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71703" w14:textId="77777777" w:rsidR="005E48AE" w:rsidRPr="000E2F8A" w:rsidRDefault="005E48AE" w:rsidP="00501DE0">
      <w:pPr>
        <w:spacing w:after="0"/>
        <w:ind w:firstLine="284"/>
        <w:jc w:val="both"/>
        <w:rPr>
          <w:rFonts w:ascii="Sylfaen" w:hAnsi="Sylfaen" w:cs="Sylfaen"/>
          <w:b/>
          <w:sz w:val="24"/>
          <w:szCs w:val="24"/>
          <w:lang w:val="ka-GE"/>
        </w:rPr>
      </w:pPr>
    </w:p>
    <w:p w14:paraId="5A6A9E43" w14:textId="77777777" w:rsidR="00A26620" w:rsidRPr="000E2F8A" w:rsidRDefault="00A26620" w:rsidP="00501DE0">
      <w:pPr>
        <w:spacing w:after="0"/>
        <w:ind w:firstLine="284"/>
        <w:jc w:val="both"/>
        <w:rPr>
          <w:rFonts w:ascii="Sylfaen" w:hAnsi="Sylfaen" w:cs="Sylfaen"/>
          <w:b/>
          <w:sz w:val="24"/>
          <w:szCs w:val="24"/>
          <w:lang w:val="ka-GE"/>
        </w:rPr>
      </w:pPr>
    </w:p>
    <w:p w14:paraId="474657D1" w14:textId="77777777" w:rsidR="003D27DA" w:rsidRPr="000E2F8A" w:rsidRDefault="003D27DA" w:rsidP="00501DE0">
      <w:pPr>
        <w:spacing w:after="0"/>
        <w:ind w:firstLine="284"/>
        <w:jc w:val="both"/>
        <w:rPr>
          <w:rFonts w:ascii="Sylfaen" w:hAnsi="Sylfaen" w:cs="Sylfaen"/>
          <w:b/>
          <w:sz w:val="24"/>
          <w:szCs w:val="24"/>
          <w:lang w:val="ka-GE"/>
        </w:rPr>
      </w:pPr>
    </w:p>
    <w:p w14:paraId="70A3C0D8" w14:textId="77777777" w:rsidR="003D27DA" w:rsidRPr="000E2F8A" w:rsidRDefault="003D27DA" w:rsidP="00501DE0">
      <w:pPr>
        <w:spacing w:after="0"/>
        <w:ind w:firstLine="284"/>
        <w:jc w:val="both"/>
        <w:rPr>
          <w:rFonts w:ascii="Sylfaen" w:hAnsi="Sylfaen" w:cs="Sylfaen"/>
          <w:b/>
          <w:sz w:val="24"/>
          <w:szCs w:val="24"/>
          <w:lang w:val="ka-GE"/>
        </w:rPr>
      </w:pPr>
    </w:p>
    <w:p w14:paraId="552A0917" w14:textId="77777777" w:rsidR="00484354" w:rsidRPr="000E2F8A" w:rsidRDefault="00484354" w:rsidP="00501DE0">
      <w:pPr>
        <w:spacing w:after="0"/>
        <w:ind w:firstLine="284"/>
        <w:jc w:val="both"/>
        <w:rPr>
          <w:rFonts w:ascii="Sylfaen" w:hAnsi="Sylfaen" w:cs="Sylfaen"/>
          <w:b/>
          <w:sz w:val="24"/>
          <w:szCs w:val="24"/>
          <w:lang w:val="ka-GE"/>
        </w:rPr>
      </w:pPr>
    </w:p>
    <w:p w14:paraId="48ABA37A" w14:textId="77777777" w:rsidR="00A26620" w:rsidRPr="000E2F8A" w:rsidRDefault="00A26620" w:rsidP="00501DE0">
      <w:pPr>
        <w:spacing w:after="0"/>
        <w:ind w:firstLine="284"/>
        <w:jc w:val="both"/>
        <w:rPr>
          <w:rFonts w:ascii="Sylfaen" w:hAnsi="Sylfaen" w:cs="Sylfaen"/>
          <w:b/>
          <w:sz w:val="24"/>
          <w:szCs w:val="24"/>
          <w:lang w:val="ka-GE"/>
        </w:rPr>
      </w:pPr>
    </w:p>
    <w:p w14:paraId="7BAB5D47" w14:textId="77777777" w:rsidR="00A26620" w:rsidRPr="000E2F8A" w:rsidRDefault="00A26620" w:rsidP="00501DE0">
      <w:pPr>
        <w:spacing w:after="0"/>
        <w:ind w:firstLine="284"/>
        <w:jc w:val="both"/>
        <w:rPr>
          <w:rFonts w:ascii="Sylfaen" w:hAnsi="Sylfaen" w:cs="Sylfaen"/>
          <w:b/>
          <w:sz w:val="24"/>
          <w:szCs w:val="24"/>
          <w:lang w:val="ka-GE"/>
        </w:rPr>
      </w:pPr>
    </w:p>
    <w:p w14:paraId="78266473" w14:textId="77777777" w:rsidR="002430F5" w:rsidRPr="000E2F8A" w:rsidRDefault="002430F5" w:rsidP="00501DE0">
      <w:pPr>
        <w:spacing w:after="0"/>
        <w:ind w:firstLine="284"/>
        <w:jc w:val="both"/>
        <w:rPr>
          <w:rFonts w:ascii="Sylfaen" w:hAnsi="Sylfaen" w:cs="Sylfaen"/>
          <w:b/>
          <w:sz w:val="24"/>
          <w:szCs w:val="24"/>
          <w:lang w:val="ka-GE"/>
        </w:rPr>
      </w:pPr>
    </w:p>
    <w:p w14:paraId="73E89320" w14:textId="77777777" w:rsidR="007B5391" w:rsidRPr="000E2F8A" w:rsidRDefault="007B5391" w:rsidP="00501DE0">
      <w:pPr>
        <w:spacing w:after="0"/>
        <w:ind w:firstLine="284"/>
        <w:jc w:val="both"/>
        <w:rPr>
          <w:rFonts w:ascii="Sylfaen" w:hAnsi="Sylfaen" w:cs="Sylfaen"/>
          <w:b/>
          <w:sz w:val="24"/>
          <w:szCs w:val="24"/>
          <w:lang w:val="ka-GE"/>
        </w:rPr>
      </w:pPr>
    </w:p>
    <w:p w14:paraId="3C611C80" w14:textId="77777777" w:rsidR="00E818FE" w:rsidRPr="000E2F8A" w:rsidRDefault="00E818FE" w:rsidP="00501DE0">
      <w:pPr>
        <w:spacing w:after="0"/>
        <w:ind w:firstLine="284"/>
        <w:jc w:val="both"/>
        <w:rPr>
          <w:rFonts w:ascii="Sylfaen" w:hAnsi="Sylfaen" w:cs="Sylfaen"/>
          <w:b/>
          <w:sz w:val="24"/>
          <w:szCs w:val="24"/>
          <w:lang w:val="ka-GE"/>
        </w:rPr>
      </w:pPr>
    </w:p>
    <w:p w14:paraId="748F274C" w14:textId="77777777" w:rsidR="00E818FE" w:rsidRPr="000E2F8A" w:rsidRDefault="00E818FE" w:rsidP="00501DE0">
      <w:pPr>
        <w:spacing w:after="0"/>
        <w:ind w:firstLine="284"/>
        <w:jc w:val="both"/>
        <w:rPr>
          <w:rFonts w:ascii="Sylfaen" w:hAnsi="Sylfaen" w:cs="Sylfaen"/>
          <w:b/>
          <w:sz w:val="24"/>
          <w:szCs w:val="24"/>
          <w:lang w:val="ka-GE"/>
        </w:rPr>
      </w:pPr>
    </w:p>
    <w:p w14:paraId="32E395C8" w14:textId="77777777" w:rsidR="00E818FE" w:rsidRPr="000E2F8A" w:rsidRDefault="00E818FE" w:rsidP="00501DE0">
      <w:pPr>
        <w:spacing w:after="0"/>
        <w:ind w:firstLine="284"/>
        <w:jc w:val="both"/>
        <w:rPr>
          <w:rFonts w:ascii="Sylfaen" w:hAnsi="Sylfaen" w:cs="Sylfaen"/>
          <w:b/>
          <w:sz w:val="24"/>
          <w:szCs w:val="24"/>
          <w:lang w:val="ka-GE"/>
        </w:rPr>
      </w:pPr>
    </w:p>
    <w:p w14:paraId="5FF5E735" w14:textId="77777777" w:rsidR="00E818FE" w:rsidRPr="000E2F8A" w:rsidRDefault="00E818FE" w:rsidP="00501DE0">
      <w:pPr>
        <w:spacing w:after="0"/>
        <w:ind w:firstLine="284"/>
        <w:jc w:val="both"/>
        <w:rPr>
          <w:rFonts w:ascii="Sylfaen" w:hAnsi="Sylfaen" w:cs="Sylfaen"/>
          <w:b/>
          <w:sz w:val="24"/>
          <w:szCs w:val="24"/>
          <w:lang w:val="ka-GE"/>
        </w:rPr>
      </w:pPr>
    </w:p>
    <w:p w14:paraId="77B3B604" w14:textId="77777777" w:rsidR="00E818FE" w:rsidRPr="000E2F8A" w:rsidRDefault="00E818FE" w:rsidP="00501DE0">
      <w:pPr>
        <w:spacing w:after="0"/>
        <w:ind w:firstLine="284"/>
        <w:jc w:val="both"/>
        <w:rPr>
          <w:rFonts w:ascii="Sylfaen" w:hAnsi="Sylfaen" w:cs="Sylfaen"/>
          <w:b/>
          <w:sz w:val="24"/>
          <w:szCs w:val="24"/>
          <w:lang w:val="ka-GE"/>
        </w:rPr>
      </w:pPr>
    </w:p>
    <w:p w14:paraId="445AA885" w14:textId="77777777" w:rsidR="00E818FE" w:rsidRPr="000E2F8A" w:rsidRDefault="00E818FE" w:rsidP="00501DE0">
      <w:pPr>
        <w:spacing w:after="0"/>
        <w:ind w:firstLine="284"/>
        <w:jc w:val="both"/>
        <w:rPr>
          <w:rFonts w:ascii="Sylfaen" w:hAnsi="Sylfaen" w:cs="Sylfaen"/>
          <w:b/>
          <w:sz w:val="24"/>
          <w:szCs w:val="24"/>
          <w:lang w:val="ka-GE"/>
        </w:rPr>
      </w:pPr>
    </w:p>
    <w:p w14:paraId="64FFD3E6" w14:textId="77777777" w:rsidR="00E818FE" w:rsidRPr="000E2F8A" w:rsidRDefault="00E818FE" w:rsidP="00501DE0">
      <w:pPr>
        <w:spacing w:after="0"/>
        <w:ind w:firstLine="284"/>
        <w:jc w:val="both"/>
        <w:rPr>
          <w:rFonts w:ascii="Sylfaen" w:hAnsi="Sylfaen" w:cs="Sylfaen"/>
          <w:b/>
          <w:sz w:val="24"/>
          <w:szCs w:val="24"/>
          <w:lang w:val="ka-GE"/>
        </w:rPr>
      </w:pPr>
    </w:p>
    <w:p w14:paraId="457119BD" w14:textId="1557A629" w:rsidR="006261B6" w:rsidRPr="000E2F8A" w:rsidRDefault="00C807C3" w:rsidP="00501DE0">
      <w:pPr>
        <w:spacing w:after="100" w:afterAutospacing="1"/>
        <w:ind w:firstLine="284"/>
        <w:rPr>
          <w:rFonts w:ascii="Sylfaen" w:hAnsi="Sylfaen"/>
          <w:sz w:val="24"/>
          <w:szCs w:val="24"/>
          <w:lang w:val="ka-GE"/>
        </w:rPr>
      </w:pPr>
      <w:r w:rsidRPr="0054434F">
        <w:rPr>
          <w:rFonts w:ascii="Sylfaen" w:hAnsi="Sylfaen" w:cs="Sylfaen"/>
          <w:b/>
          <w:sz w:val="24"/>
          <w:szCs w:val="24"/>
          <w:lang w:val="ka-GE"/>
        </w:rPr>
        <w:t>№</w:t>
      </w:r>
      <w:r w:rsidR="00C018BA" w:rsidRPr="0054434F">
        <w:rPr>
          <w:rFonts w:ascii="Sylfaen" w:hAnsi="Sylfaen" w:cs="Sylfaen"/>
          <w:b/>
          <w:sz w:val="24"/>
          <w:szCs w:val="24"/>
          <w:lang w:val="ka-GE"/>
        </w:rPr>
        <w:t>2</w:t>
      </w:r>
      <w:r w:rsidR="00CA793A" w:rsidRPr="0054434F">
        <w:rPr>
          <w:rFonts w:ascii="Sylfaen" w:hAnsi="Sylfaen" w:cs="Sylfaen"/>
          <w:b/>
          <w:sz w:val="24"/>
          <w:szCs w:val="24"/>
          <w:lang w:val="ka-GE"/>
        </w:rPr>
        <w:t>/</w:t>
      </w:r>
      <w:r w:rsidR="0069434D" w:rsidRPr="0054434F">
        <w:rPr>
          <w:rFonts w:ascii="Sylfaen" w:hAnsi="Sylfaen" w:cs="Sylfaen"/>
          <w:b/>
          <w:sz w:val="24"/>
          <w:szCs w:val="24"/>
        </w:rPr>
        <w:t>6</w:t>
      </w:r>
      <w:r w:rsidR="001E7510" w:rsidRPr="0054434F">
        <w:rPr>
          <w:rFonts w:ascii="Sylfaen" w:hAnsi="Sylfaen" w:cs="Sylfaen"/>
          <w:b/>
          <w:sz w:val="24"/>
          <w:szCs w:val="24"/>
          <w:lang w:val="ka-GE"/>
        </w:rPr>
        <w:t>/1</w:t>
      </w:r>
      <w:r w:rsidR="00C018BA" w:rsidRPr="0054434F">
        <w:rPr>
          <w:rFonts w:ascii="Sylfaen" w:hAnsi="Sylfaen" w:cs="Sylfaen"/>
          <w:b/>
          <w:sz w:val="24"/>
          <w:szCs w:val="24"/>
          <w:lang w:val="ka-GE"/>
        </w:rPr>
        <w:t>511</w:t>
      </w:r>
      <w:r w:rsidR="00CD10D4" w:rsidRPr="0054434F">
        <w:rPr>
          <w:rFonts w:ascii="Sylfaen" w:hAnsi="Sylfaen" w:cs="Sylfaen"/>
          <w:b/>
          <w:sz w:val="24"/>
          <w:szCs w:val="24"/>
          <w:lang w:val="ka-GE"/>
        </w:rPr>
        <w:tab/>
      </w:r>
      <w:r w:rsidR="00CD10D4" w:rsidRPr="0054434F">
        <w:rPr>
          <w:rFonts w:ascii="Sylfaen" w:hAnsi="Sylfaen" w:cs="Sylfaen"/>
          <w:b/>
          <w:sz w:val="24"/>
          <w:szCs w:val="24"/>
          <w:lang w:val="ka-GE"/>
        </w:rPr>
        <w:tab/>
      </w:r>
      <w:r w:rsidR="00CD10D4" w:rsidRPr="0054434F">
        <w:rPr>
          <w:rFonts w:ascii="Sylfaen" w:hAnsi="Sylfaen" w:cs="Sylfaen"/>
          <w:b/>
          <w:sz w:val="24"/>
          <w:szCs w:val="24"/>
          <w:lang w:val="ka-GE"/>
        </w:rPr>
        <w:tab/>
      </w:r>
      <w:r w:rsidR="00CD10D4" w:rsidRPr="0054434F">
        <w:rPr>
          <w:rFonts w:ascii="Sylfaen" w:hAnsi="Sylfaen" w:cs="Sylfaen"/>
          <w:b/>
          <w:sz w:val="24"/>
          <w:szCs w:val="24"/>
          <w:lang w:val="ka-GE"/>
        </w:rPr>
        <w:tab/>
      </w:r>
      <w:r w:rsidR="00CD10D4" w:rsidRPr="0054434F">
        <w:rPr>
          <w:rFonts w:ascii="Sylfaen" w:hAnsi="Sylfaen" w:cs="Sylfaen"/>
          <w:b/>
          <w:sz w:val="24"/>
          <w:szCs w:val="24"/>
          <w:lang w:val="ka-GE"/>
        </w:rPr>
        <w:tab/>
      </w:r>
      <w:r w:rsidR="0054434F">
        <w:rPr>
          <w:rFonts w:ascii="Sylfaen" w:hAnsi="Sylfaen" w:cs="Sylfaen"/>
          <w:b/>
          <w:sz w:val="24"/>
          <w:szCs w:val="24"/>
        </w:rPr>
        <w:t xml:space="preserve">                    </w:t>
      </w:r>
      <w:r w:rsidR="00587306" w:rsidRPr="0054434F">
        <w:rPr>
          <w:rFonts w:ascii="Sylfaen" w:hAnsi="Sylfaen" w:cs="Sylfaen"/>
          <w:b/>
          <w:sz w:val="24"/>
          <w:szCs w:val="24"/>
          <w:lang w:val="ka-GE"/>
        </w:rPr>
        <w:t xml:space="preserve">ბათუმი, </w:t>
      </w:r>
      <w:r w:rsidR="000A2ECE" w:rsidRPr="0054434F">
        <w:rPr>
          <w:rFonts w:ascii="Sylfaen" w:hAnsi="Sylfaen" w:cs="Sylfaen"/>
          <w:b/>
          <w:sz w:val="24"/>
          <w:szCs w:val="24"/>
          <w:lang w:val="ka-GE"/>
        </w:rPr>
        <w:t>202</w:t>
      </w:r>
      <w:r w:rsidR="00EF5531" w:rsidRPr="0054434F">
        <w:rPr>
          <w:rFonts w:ascii="Sylfaen" w:hAnsi="Sylfaen" w:cs="Sylfaen"/>
          <w:b/>
          <w:sz w:val="24"/>
          <w:szCs w:val="24"/>
          <w:lang w:val="ka-GE"/>
        </w:rPr>
        <w:t>5</w:t>
      </w:r>
      <w:r w:rsidR="00C018BA" w:rsidRPr="0054434F">
        <w:rPr>
          <w:rFonts w:ascii="Sylfaen" w:hAnsi="Sylfaen" w:cs="Sylfaen"/>
          <w:b/>
          <w:sz w:val="24"/>
          <w:szCs w:val="24"/>
          <w:lang w:val="ka-GE"/>
        </w:rPr>
        <w:t xml:space="preserve"> წლის </w:t>
      </w:r>
      <w:r w:rsidR="003B6348" w:rsidRPr="0054434F">
        <w:rPr>
          <w:rFonts w:ascii="Sylfaen" w:hAnsi="Sylfaen" w:cs="Sylfaen"/>
          <w:b/>
          <w:sz w:val="24"/>
          <w:szCs w:val="24"/>
          <w:lang w:val="ka-GE"/>
        </w:rPr>
        <w:t>14 ნოემბერი</w:t>
      </w:r>
    </w:p>
    <w:p w14:paraId="1EF532D1" w14:textId="77777777" w:rsidR="00587306" w:rsidRPr="000E2F8A" w:rsidRDefault="006068DF" w:rsidP="00501DE0">
      <w:pPr>
        <w:spacing w:after="0"/>
        <w:ind w:firstLine="284"/>
        <w:jc w:val="both"/>
        <w:rPr>
          <w:rFonts w:ascii="Sylfaen" w:hAnsi="Sylfaen"/>
          <w:b/>
          <w:sz w:val="24"/>
          <w:szCs w:val="24"/>
          <w:lang w:val="ka-GE"/>
        </w:rPr>
      </w:pPr>
      <w:r w:rsidRPr="000E2F8A">
        <w:rPr>
          <w:rFonts w:ascii="Sylfaen" w:hAnsi="Sylfaen" w:cs="Sylfaen"/>
          <w:b/>
          <w:sz w:val="24"/>
          <w:szCs w:val="24"/>
          <w:lang w:val="ka-GE"/>
        </w:rPr>
        <w:t>კოლეგიის</w:t>
      </w:r>
      <w:r w:rsidR="00587306" w:rsidRPr="000E2F8A">
        <w:rPr>
          <w:rFonts w:ascii="Sylfaen" w:hAnsi="Sylfaen" w:cs="Sylfaen"/>
          <w:b/>
          <w:sz w:val="24"/>
          <w:szCs w:val="24"/>
          <w:lang w:val="ka-GE"/>
        </w:rPr>
        <w:t xml:space="preserve"> შემადგენლობა</w:t>
      </w:r>
      <w:r w:rsidR="00587306" w:rsidRPr="000E2F8A">
        <w:rPr>
          <w:rFonts w:ascii="Sylfaen" w:hAnsi="Sylfaen"/>
          <w:b/>
          <w:sz w:val="24"/>
          <w:szCs w:val="24"/>
          <w:lang w:val="ka-GE"/>
        </w:rPr>
        <w:t>:</w:t>
      </w:r>
    </w:p>
    <w:p w14:paraId="3FAB3685" w14:textId="77777777" w:rsidR="006C5B2E" w:rsidRPr="000E2F8A" w:rsidRDefault="00C018BA" w:rsidP="00501DE0">
      <w:pPr>
        <w:spacing w:after="0"/>
        <w:ind w:firstLine="284"/>
        <w:jc w:val="both"/>
        <w:rPr>
          <w:rFonts w:ascii="Sylfaen" w:hAnsi="Sylfaen"/>
          <w:sz w:val="24"/>
          <w:szCs w:val="24"/>
          <w:lang w:val="ka-GE"/>
        </w:rPr>
      </w:pPr>
      <w:r w:rsidRPr="000E2F8A">
        <w:rPr>
          <w:rFonts w:ascii="Sylfaen" w:hAnsi="Sylfaen"/>
          <w:sz w:val="24"/>
          <w:szCs w:val="24"/>
          <w:lang w:val="ka-GE"/>
        </w:rPr>
        <w:t xml:space="preserve">მანანა კობახიძე </w:t>
      </w:r>
      <w:r w:rsidR="00D1425E" w:rsidRPr="000E2F8A">
        <w:rPr>
          <w:rFonts w:ascii="Sylfaen" w:hAnsi="Sylfaen" w:cs="Sylfaen"/>
          <w:sz w:val="24"/>
          <w:szCs w:val="24"/>
          <w:lang w:val="ka-GE"/>
        </w:rPr>
        <w:t>–</w:t>
      </w:r>
      <w:r w:rsidR="006C5B2E" w:rsidRPr="000E2F8A">
        <w:rPr>
          <w:rFonts w:ascii="Sylfaen" w:hAnsi="Sylfaen"/>
          <w:sz w:val="24"/>
          <w:szCs w:val="24"/>
          <w:lang w:val="ka-GE"/>
        </w:rPr>
        <w:t xml:space="preserve"> სხდომის თავმჯდომარე</w:t>
      </w:r>
      <w:r w:rsidRPr="000E2F8A">
        <w:rPr>
          <w:rFonts w:ascii="Sylfaen" w:hAnsi="Sylfaen"/>
          <w:sz w:val="24"/>
          <w:szCs w:val="24"/>
          <w:lang w:val="ka-GE"/>
        </w:rPr>
        <w:t>, მომხსენებელი მოსამართლე;</w:t>
      </w:r>
    </w:p>
    <w:p w14:paraId="265767CE" w14:textId="4F89924D" w:rsidR="001E7510" w:rsidRPr="000E2F8A" w:rsidRDefault="00E53CDE" w:rsidP="00501DE0">
      <w:pPr>
        <w:spacing w:after="0"/>
        <w:ind w:firstLine="284"/>
        <w:jc w:val="both"/>
        <w:rPr>
          <w:rFonts w:ascii="Sylfaen" w:hAnsi="Sylfaen"/>
          <w:sz w:val="24"/>
          <w:szCs w:val="24"/>
          <w:lang w:val="ka-GE"/>
        </w:rPr>
      </w:pPr>
      <w:r w:rsidRPr="000E2F8A">
        <w:rPr>
          <w:rFonts w:ascii="Sylfaen" w:hAnsi="Sylfaen"/>
          <w:sz w:val="24"/>
          <w:szCs w:val="24"/>
          <w:lang w:val="ka-GE"/>
        </w:rPr>
        <w:t>გიორგი მოდებაძე</w:t>
      </w:r>
      <w:r w:rsidR="001E7510" w:rsidRPr="000E2F8A">
        <w:rPr>
          <w:rFonts w:ascii="Sylfaen" w:hAnsi="Sylfaen"/>
          <w:sz w:val="24"/>
          <w:szCs w:val="24"/>
          <w:lang w:val="ka-GE"/>
        </w:rPr>
        <w:t xml:space="preserve"> </w:t>
      </w:r>
      <w:r w:rsidR="001E7510" w:rsidRPr="000E2F8A">
        <w:rPr>
          <w:rFonts w:ascii="Sylfaen" w:hAnsi="Sylfaen" w:cs="Sylfaen"/>
          <w:sz w:val="24"/>
          <w:szCs w:val="24"/>
          <w:lang w:val="ka-GE"/>
        </w:rPr>
        <w:t>–</w:t>
      </w:r>
      <w:r w:rsidR="001E7510" w:rsidRPr="000E2F8A">
        <w:rPr>
          <w:rFonts w:ascii="Sylfaen" w:hAnsi="Sylfaen"/>
          <w:sz w:val="24"/>
          <w:szCs w:val="24"/>
          <w:lang w:val="ka-GE"/>
        </w:rPr>
        <w:t xml:space="preserve"> წევრი;</w:t>
      </w:r>
    </w:p>
    <w:p w14:paraId="02361B5D" w14:textId="77777777" w:rsidR="00C96655" w:rsidRPr="000E2F8A" w:rsidRDefault="005035F8" w:rsidP="00501DE0">
      <w:pPr>
        <w:spacing w:after="100" w:afterAutospacing="1"/>
        <w:ind w:firstLine="284"/>
        <w:jc w:val="both"/>
        <w:rPr>
          <w:rFonts w:ascii="Sylfaen" w:hAnsi="Sylfaen"/>
          <w:sz w:val="24"/>
          <w:szCs w:val="24"/>
          <w:lang w:val="ka-GE"/>
        </w:rPr>
      </w:pPr>
      <w:r w:rsidRPr="000E2F8A">
        <w:rPr>
          <w:rFonts w:ascii="Sylfaen" w:hAnsi="Sylfaen"/>
          <w:sz w:val="24"/>
          <w:szCs w:val="24"/>
          <w:lang w:val="ka-GE"/>
        </w:rPr>
        <w:t xml:space="preserve">თეიმურაზ ტუღუში </w:t>
      </w:r>
      <w:r w:rsidR="00D1425E" w:rsidRPr="000E2F8A">
        <w:rPr>
          <w:rFonts w:ascii="Sylfaen" w:hAnsi="Sylfaen" w:cs="Sylfaen"/>
          <w:sz w:val="24"/>
          <w:szCs w:val="24"/>
          <w:lang w:val="ka-GE"/>
        </w:rPr>
        <w:t>–</w:t>
      </w:r>
      <w:r w:rsidRPr="000E2F8A">
        <w:rPr>
          <w:rFonts w:ascii="Sylfaen" w:hAnsi="Sylfaen"/>
          <w:sz w:val="24"/>
          <w:szCs w:val="24"/>
          <w:lang w:val="ka-GE"/>
        </w:rPr>
        <w:t xml:space="preserve"> წევრი</w:t>
      </w:r>
      <w:r w:rsidR="00A22189" w:rsidRPr="000E2F8A">
        <w:rPr>
          <w:rFonts w:ascii="Sylfaen" w:hAnsi="Sylfaen"/>
          <w:sz w:val="24"/>
          <w:szCs w:val="24"/>
          <w:lang w:val="ka-GE"/>
        </w:rPr>
        <w:t>.</w:t>
      </w:r>
    </w:p>
    <w:p w14:paraId="70C463DF" w14:textId="77777777" w:rsidR="00C96655" w:rsidRPr="000E2F8A" w:rsidRDefault="00587306" w:rsidP="00501DE0">
      <w:pPr>
        <w:spacing w:after="100" w:afterAutospacing="1"/>
        <w:ind w:firstLine="284"/>
        <w:jc w:val="both"/>
        <w:rPr>
          <w:rFonts w:ascii="Sylfaen" w:hAnsi="Sylfaen" w:cs="Sylfaen"/>
          <w:sz w:val="24"/>
          <w:szCs w:val="24"/>
          <w:lang w:val="ka-GE"/>
        </w:rPr>
      </w:pPr>
      <w:r w:rsidRPr="000E2F8A">
        <w:rPr>
          <w:rFonts w:ascii="Sylfaen" w:hAnsi="Sylfaen" w:cs="Sylfaen"/>
          <w:b/>
          <w:sz w:val="24"/>
          <w:szCs w:val="24"/>
          <w:lang w:val="ka-GE"/>
        </w:rPr>
        <w:t>სხდომის მდივანი</w:t>
      </w:r>
      <w:r w:rsidRPr="000E2F8A">
        <w:rPr>
          <w:rFonts w:ascii="Sylfaen" w:hAnsi="Sylfaen"/>
          <w:b/>
          <w:sz w:val="24"/>
          <w:szCs w:val="24"/>
          <w:lang w:val="ka-GE"/>
        </w:rPr>
        <w:t>:</w:t>
      </w:r>
      <w:r w:rsidR="009479C8" w:rsidRPr="000E2F8A">
        <w:rPr>
          <w:rFonts w:ascii="Sylfaen" w:hAnsi="Sylfaen"/>
          <w:b/>
          <w:sz w:val="24"/>
          <w:szCs w:val="24"/>
          <w:lang w:val="ka-GE"/>
        </w:rPr>
        <w:t xml:space="preserve"> </w:t>
      </w:r>
      <w:r w:rsidR="000D0AD2" w:rsidRPr="000E2F8A">
        <w:rPr>
          <w:rFonts w:ascii="Sylfaen" w:hAnsi="Sylfaen"/>
          <w:bCs/>
          <w:sz w:val="24"/>
          <w:szCs w:val="24"/>
          <w:lang w:val="ka-GE"/>
        </w:rPr>
        <w:t>მანანა ლომთათიძე</w:t>
      </w:r>
      <w:r w:rsidR="002D2265" w:rsidRPr="000E2F8A">
        <w:rPr>
          <w:rFonts w:ascii="Sylfaen" w:hAnsi="Sylfaen"/>
          <w:bCs/>
          <w:sz w:val="24"/>
          <w:szCs w:val="24"/>
          <w:lang w:val="ka-GE"/>
        </w:rPr>
        <w:t>.</w:t>
      </w:r>
    </w:p>
    <w:p w14:paraId="39385ED8" w14:textId="77777777" w:rsidR="00C96655" w:rsidRPr="000E2F8A" w:rsidRDefault="00587306" w:rsidP="00501DE0">
      <w:pPr>
        <w:spacing w:after="100" w:afterAutospacing="1"/>
        <w:ind w:firstLine="284"/>
        <w:jc w:val="both"/>
        <w:rPr>
          <w:rFonts w:ascii="Sylfaen" w:hAnsi="Sylfaen"/>
          <w:sz w:val="24"/>
          <w:szCs w:val="24"/>
          <w:lang w:val="ka-GE"/>
        </w:rPr>
      </w:pPr>
      <w:r w:rsidRPr="000E2F8A">
        <w:rPr>
          <w:rFonts w:ascii="Sylfaen" w:hAnsi="Sylfaen" w:cs="Sylfaen"/>
          <w:b/>
          <w:sz w:val="24"/>
          <w:szCs w:val="24"/>
          <w:lang w:val="ka-GE"/>
        </w:rPr>
        <w:t>საქმის დასახელება</w:t>
      </w:r>
      <w:r w:rsidRPr="000E2F8A">
        <w:rPr>
          <w:rFonts w:ascii="Sylfaen" w:hAnsi="Sylfaen"/>
          <w:b/>
          <w:sz w:val="24"/>
          <w:szCs w:val="24"/>
          <w:lang w:val="ka-GE"/>
        </w:rPr>
        <w:t xml:space="preserve">: </w:t>
      </w:r>
      <w:r w:rsidR="00031E0D" w:rsidRPr="000E2F8A">
        <w:rPr>
          <w:rFonts w:ascii="Sylfaen" w:hAnsi="Sylfaen"/>
          <w:sz w:val="24"/>
          <w:szCs w:val="24"/>
          <w:lang w:val="ka-GE"/>
        </w:rPr>
        <w:t xml:space="preserve">ბონდო თედორაძე, ანზორ გუბაევი და ხათუნა ბერიძე </w:t>
      </w:r>
      <w:r w:rsidR="000D0AD2" w:rsidRPr="000E2F8A">
        <w:rPr>
          <w:rFonts w:ascii="Sylfaen" w:hAnsi="Sylfaen"/>
          <w:sz w:val="24"/>
          <w:szCs w:val="24"/>
          <w:lang w:val="ka-GE"/>
        </w:rPr>
        <w:t>საქართველოს პარლამენტის წინააღმდეგ</w:t>
      </w:r>
      <w:r w:rsidR="00DB1962" w:rsidRPr="000E2F8A">
        <w:rPr>
          <w:rFonts w:ascii="Sylfaen" w:hAnsi="Sylfaen"/>
          <w:sz w:val="24"/>
          <w:szCs w:val="24"/>
          <w:lang w:val="ka-GE"/>
        </w:rPr>
        <w:t>.</w:t>
      </w:r>
    </w:p>
    <w:p w14:paraId="429B668D" w14:textId="77777777" w:rsidR="005F1DD7" w:rsidRPr="000E2F8A" w:rsidRDefault="00587306" w:rsidP="00501DE0">
      <w:pPr>
        <w:spacing w:after="100" w:afterAutospacing="1"/>
        <w:ind w:firstLine="284"/>
        <w:jc w:val="both"/>
        <w:rPr>
          <w:rFonts w:ascii="Sylfaen" w:hAnsi="Sylfaen"/>
          <w:sz w:val="24"/>
          <w:szCs w:val="24"/>
          <w:lang w:val="ka-GE"/>
        </w:rPr>
      </w:pPr>
      <w:r w:rsidRPr="000E2F8A">
        <w:rPr>
          <w:rFonts w:ascii="Sylfaen" w:hAnsi="Sylfaen" w:cs="Sylfaen"/>
          <w:b/>
          <w:sz w:val="24"/>
          <w:szCs w:val="24"/>
          <w:lang w:val="ka-GE"/>
        </w:rPr>
        <w:t>დავის საგანი</w:t>
      </w:r>
      <w:r w:rsidRPr="000E2F8A">
        <w:rPr>
          <w:rFonts w:ascii="Sylfaen" w:hAnsi="Sylfaen"/>
          <w:b/>
          <w:sz w:val="24"/>
          <w:szCs w:val="24"/>
          <w:lang w:val="ka-GE"/>
        </w:rPr>
        <w:t xml:space="preserve">: </w:t>
      </w:r>
      <w:r w:rsidR="00A66DED" w:rsidRPr="000E2F8A">
        <w:rPr>
          <w:rFonts w:ascii="Sylfaen" w:hAnsi="Sylfaen" w:cs="Sylfaen"/>
          <w:sz w:val="24"/>
          <w:szCs w:val="24"/>
          <w:lang w:val="ka-GE"/>
        </w:rPr>
        <w:t>საქართველოს ადმინისტრაციულ სამართალდარღვევათა კოდექსის 77</w:t>
      </w:r>
      <w:r w:rsidR="00A66DED" w:rsidRPr="000E2F8A">
        <w:rPr>
          <w:rFonts w:ascii="Sylfaen" w:hAnsi="Sylfaen" w:cs="Sylfaen"/>
          <w:sz w:val="24"/>
          <w:szCs w:val="24"/>
          <w:vertAlign w:val="superscript"/>
          <w:lang w:val="ka-GE"/>
        </w:rPr>
        <w:t xml:space="preserve">1 </w:t>
      </w:r>
      <w:r w:rsidR="00A66DED" w:rsidRPr="000E2F8A">
        <w:rPr>
          <w:rFonts w:ascii="Sylfaen" w:hAnsi="Sylfaen" w:cs="Sylfaen"/>
          <w:sz w:val="24"/>
          <w:szCs w:val="24"/>
          <w:lang w:val="ka-GE"/>
        </w:rPr>
        <w:t xml:space="preserve">მუხლის პირველი ნაწილის </w:t>
      </w:r>
      <w:r w:rsidR="0077087B" w:rsidRPr="000E2F8A">
        <w:rPr>
          <w:rFonts w:ascii="Sylfaen" w:hAnsi="Sylfaen" w:cs="Sylfaen"/>
          <w:sz w:val="24"/>
          <w:szCs w:val="24"/>
          <w:lang w:val="ka-GE"/>
        </w:rPr>
        <w:t xml:space="preserve">(2023 წლის 14 დეკემბრამდე მოქმედი რედაქცია) </w:t>
      </w:r>
      <w:r w:rsidR="00A66DED" w:rsidRPr="000E2F8A">
        <w:rPr>
          <w:rFonts w:ascii="Sylfaen" w:hAnsi="Sylfaen" w:cs="Sylfaen"/>
          <w:sz w:val="24"/>
          <w:szCs w:val="24"/>
          <w:lang w:val="ka-GE"/>
        </w:rPr>
        <w:t>კონსტიტუციურობა საქართველოს კონსტიტუციის 21-ე მუხლის პირველ პუნქტთან მიმართებით.</w:t>
      </w:r>
    </w:p>
    <w:p w14:paraId="5EBA0025" w14:textId="6D1D25B9" w:rsidR="00E818FE" w:rsidRPr="000E2F8A" w:rsidRDefault="000A2BE0" w:rsidP="00501DE0">
      <w:pPr>
        <w:spacing w:after="100" w:afterAutospacing="1"/>
        <w:ind w:firstLine="284"/>
        <w:jc w:val="both"/>
        <w:rPr>
          <w:rFonts w:ascii="Sylfaen" w:hAnsi="Sylfaen"/>
          <w:sz w:val="24"/>
          <w:szCs w:val="24"/>
          <w:lang w:val="ka-GE"/>
        </w:rPr>
      </w:pPr>
      <w:r w:rsidRPr="000E2F8A">
        <w:rPr>
          <w:rFonts w:ascii="Sylfaen" w:hAnsi="Sylfaen"/>
          <w:b/>
          <w:sz w:val="24"/>
          <w:szCs w:val="24"/>
          <w:lang w:val="ka-GE"/>
        </w:rPr>
        <w:t>საქმის განხილვის მონაწილეები:</w:t>
      </w:r>
      <w:r w:rsidRPr="000E2F8A">
        <w:rPr>
          <w:rFonts w:ascii="Sylfaen" w:hAnsi="Sylfaen"/>
          <w:sz w:val="24"/>
          <w:szCs w:val="24"/>
          <w:lang w:val="ka-GE"/>
        </w:rPr>
        <w:t xml:space="preserve"> მოსარჩელე </w:t>
      </w:r>
      <w:r w:rsidR="00A26620" w:rsidRPr="000E2F8A">
        <w:rPr>
          <w:rFonts w:ascii="Sylfaen" w:hAnsi="Sylfaen"/>
          <w:sz w:val="24"/>
          <w:szCs w:val="24"/>
          <w:lang w:val="ka-GE"/>
        </w:rPr>
        <w:t>მხარის</w:t>
      </w:r>
      <w:r w:rsidR="000B012D" w:rsidRPr="000E2F8A">
        <w:rPr>
          <w:rFonts w:ascii="Sylfaen" w:hAnsi="Sylfaen"/>
          <w:sz w:val="24"/>
          <w:szCs w:val="24"/>
          <w:lang w:val="ka-GE"/>
        </w:rPr>
        <w:t>,</w:t>
      </w:r>
      <w:r w:rsidR="004C131A" w:rsidRPr="000E2F8A">
        <w:rPr>
          <w:rFonts w:ascii="Sylfaen" w:hAnsi="Sylfaen"/>
          <w:sz w:val="24"/>
          <w:szCs w:val="24"/>
          <w:lang w:val="ka-GE"/>
        </w:rPr>
        <w:t xml:space="preserve"> </w:t>
      </w:r>
      <w:r w:rsidR="000B012D" w:rsidRPr="000E2F8A">
        <w:rPr>
          <w:rFonts w:ascii="Sylfaen" w:hAnsi="Sylfaen"/>
          <w:sz w:val="24"/>
          <w:szCs w:val="24"/>
          <w:lang w:val="ka-GE"/>
        </w:rPr>
        <w:t xml:space="preserve">ბონდო თედორაძის, ანზორ </w:t>
      </w:r>
      <w:proofErr w:type="spellStart"/>
      <w:r w:rsidR="000B012D" w:rsidRPr="000E2F8A">
        <w:rPr>
          <w:rFonts w:ascii="Sylfaen" w:hAnsi="Sylfaen"/>
          <w:sz w:val="24"/>
          <w:szCs w:val="24"/>
          <w:lang w:val="ka-GE"/>
        </w:rPr>
        <w:t>გუბაევის</w:t>
      </w:r>
      <w:proofErr w:type="spellEnd"/>
      <w:r w:rsidR="000B012D" w:rsidRPr="000E2F8A">
        <w:rPr>
          <w:rFonts w:ascii="Sylfaen" w:hAnsi="Sylfaen"/>
          <w:sz w:val="24"/>
          <w:szCs w:val="24"/>
          <w:lang w:val="ka-GE"/>
        </w:rPr>
        <w:t xml:space="preserve"> და ხათუნა ბერიძის </w:t>
      </w:r>
      <w:r w:rsidR="00FC138C" w:rsidRPr="000E2F8A">
        <w:rPr>
          <w:rFonts w:ascii="Sylfaen" w:hAnsi="Sylfaen"/>
          <w:sz w:val="24"/>
          <w:szCs w:val="24"/>
          <w:lang w:val="ka-GE"/>
        </w:rPr>
        <w:t>წარმომადგენ</w:t>
      </w:r>
      <w:r w:rsidR="00AE49FA" w:rsidRPr="000E2F8A">
        <w:rPr>
          <w:rFonts w:ascii="Sylfaen" w:hAnsi="Sylfaen"/>
          <w:sz w:val="24"/>
          <w:szCs w:val="24"/>
          <w:lang w:val="ka-GE"/>
        </w:rPr>
        <w:t>ლ</w:t>
      </w:r>
      <w:r w:rsidR="00FC138C" w:rsidRPr="000E2F8A">
        <w:rPr>
          <w:rFonts w:ascii="Sylfaen" w:hAnsi="Sylfaen"/>
          <w:sz w:val="24"/>
          <w:szCs w:val="24"/>
          <w:lang w:val="ka-GE"/>
        </w:rPr>
        <w:t>ებ</w:t>
      </w:r>
      <w:r w:rsidR="00AE49FA" w:rsidRPr="000E2F8A">
        <w:rPr>
          <w:rFonts w:ascii="Sylfaen" w:hAnsi="Sylfaen"/>
          <w:sz w:val="24"/>
          <w:szCs w:val="24"/>
          <w:lang w:val="ka-GE"/>
        </w:rPr>
        <w:t>ი</w:t>
      </w:r>
      <w:r w:rsidR="00A26620" w:rsidRPr="000E2F8A">
        <w:rPr>
          <w:rFonts w:ascii="Sylfaen" w:hAnsi="Sylfaen"/>
          <w:sz w:val="24"/>
          <w:szCs w:val="24"/>
          <w:lang w:val="ka-GE"/>
        </w:rPr>
        <w:t xml:space="preserve"> – </w:t>
      </w:r>
      <w:r w:rsidR="00AE49FA" w:rsidRPr="000E2F8A">
        <w:rPr>
          <w:rFonts w:ascii="Sylfaen" w:hAnsi="Sylfaen"/>
          <w:sz w:val="24"/>
          <w:szCs w:val="24"/>
          <w:lang w:val="ka-GE"/>
        </w:rPr>
        <w:t>გიორგი გოცირიძე</w:t>
      </w:r>
      <w:r w:rsidR="00FC138C" w:rsidRPr="000E2F8A">
        <w:rPr>
          <w:rFonts w:ascii="Sylfaen" w:hAnsi="Sylfaen"/>
          <w:sz w:val="24"/>
          <w:szCs w:val="24"/>
          <w:lang w:val="ka-GE"/>
        </w:rPr>
        <w:t xml:space="preserve"> და ვასილ ჟიჟიაშვილი</w:t>
      </w:r>
      <w:r w:rsidR="00A26620" w:rsidRPr="000E2F8A">
        <w:rPr>
          <w:rFonts w:ascii="Sylfaen" w:hAnsi="Sylfaen"/>
          <w:sz w:val="24"/>
          <w:szCs w:val="24"/>
          <w:lang w:val="ka-GE"/>
        </w:rPr>
        <w:t>; მოპასუხე მხარის</w:t>
      </w:r>
      <w:r w:rsidR="00C72790" w:rsidRPr="000E2F8A">
        <w:rPr>
          <w:rFonts w:ascii="Sylfaen" w:hAnsi="Sylfaen"/>
          <w:sz w:val="24"/>
          <w:szCs w:val="24"/>
          <w:lang w:val="ka-GE"/>
        </w:rPr>
        <w:t>, საქართველოს პარლამენტის</w:t>
      </w:r>
      <w:r w:rsidR="00A26620" w:rsidRPr="000E2F8A">
        <w:rPr>
          <w:rFonts w:ascii="Sylfaen" w:hAnsi="Sylfaen"/>
          <w:sz w:val="24"/>
          <w:szCs w:val="24"/>
          <w:lang w:val="ka-GE"/>
        </w:rPr>
        <w:t xml:space="preserve"> წარმ</w:t>
      </w:r>
      <w:r w:rsidR="004C131A" w:rsidRPr="000E2F8A">
        <w:rPr>
          <w:rFonts w:ascii="Sylfaen" w:hAnsi="Sylfaen"/>
          <w:sz w:val="24"/>
          <w:szCs w:val="24"/>
          <w:lang w:val="ka-GE"/>
        </w:rPr>
        <w:t>ომადგენლები – ქრისტინე კუპრავა,</w:t>
      </w:r>
      <w:r w:rsidR="00503BCE" w:rsidRPr="000E2F8A">
        <w:rPr>
          <w:rFonts w:ascii="Sylfaen" w:hAnsi="Sylfaen"/>
          <w:sz w:val="24"/>
          <w:szCs w:val="24"/>
          <w:lang w:val="ka-GE"/>
        </w:rPr>
        <w:t xml:space="preserve"> </w:t>
      </w:r>
      <w:r w:rsidR="00FC138C" w:rsidRPr="000E2F8A">
        <w:rPr>
          <w:rFonts w:ascii="Sylfaen" w:hAnsi="Sylfaen"/>
          <w:sz w:val="24"/>
          <w:szCs w:val="24"/>
          <w:lang w:val="ka-GE"/>
        </w:rPr>
        <w:t xml:space="preserve">რუსუდან მუმლაური, </w:t>
      </w:r>
      <w:r w:rsidR="00503BCE" w:rsidRPr="000E2F8A">
        <w:rPr>
          <w:rFonts w:ascii="Sylfaen" w:hAnsi="Sylfaen"/>
          <w:sz w:val="24"/>
          <w:szCs w:val="24"/>
          <w:lang w:val="ka-GE"/>
        </w:rPr>
        <w:t xml:space="preserve">ლევან </w:t>
      </w:r>
      <w:proofErr w:type="spellStart"/>
      <w:r w:rsidR="00503BCE" w:rsidRPr="000E2F8A">
        <w:rPr>
          <w:rFonts w:ascii="Sylfaen" w:hAnsi="Sylfaen"/>
          <w:sz w:val="24"/>
          <w:szCs w:val="24"/>
          <w:lang w:val="ka-GE"/>
        </w:rPr>
        <w:t>ღავთაძე</w:t>
      </w:r>
      <w:proofErr w:type="spellEnd"/>
      <w:r w:rsidR="004C131A" w:rsidRPr="000E2F8A">
        <w:rPr>
          <w:rFonts w:ascii="Sylfaen" w:hAnsi="Sylfaen"/>
          <w:sz w:val="24"/>
          <w:szCs w:val="24"/>
          <w:lang w:val="ka-GE"/>
        </w:rPr>
        <w:t xml:space="preserve"> და ნინო შარმანაშვილი</w:t>
      </w:r>
      <w:r w:rsidR="0035570A" w:rsidRPr="000E2F8A">
        <w:rPr>
          <w:rFonts w:ascii="Sylfaen" w:hAnsi="Sylfaen"/>
          <w:sz w:val="24"/>
          <w:szCs w:val="24"/>
          <w:lang w:val="ka-GE"/>
        </w:rPr>
        <w:t>.</w:t>
      </w:r>
    </w:p>
    <w:p w14:paraId="20A46BE0" w14:textId="77777777" w:rsidR="001B4380" w:rsidRPr="000E2F8A" w:rsidRDefault="001B4380" w:rsidP="00501DE0">
      <w:pPr>
        <w:pStyle w:val="Heading1"/>
        <w:rPr>
          <w:lang w:val="ka-GE"/>
        </w:rPr>
      </w:pPr>
      <w:r w:rsidRPr="000E2F8A">
        <w:rPr>
          <w:lang w:val="ka-GE"/>
        </w:rPr>
        <w:lastRenderedPageBreak/>
        <w:t>I</w:t>
      </w:r>
      <w:r w:rsidRPr="000E2F8A">
        <w:rPr>
          <w:lang w:val="ka-GE"/>
        </w:rPr>
        <w:br/>
        <w:t>აღწერილობითი ნაწილი</w:t>
      </w:r>
    </w:p>
    <w:p w14:paraId="5ECB4172" w14:textId="77777777" w:rsidR="009113B0" w:rsidRPr="000E2F8A" w:rsidRDefault="00CA7156"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sz w:val="24"/>
          <w:szCs w:val="24"/>
          <w:lang w:val="ka-GE"/>
        </w:rPr>
        <w:t>საქართველო</w:t>
      </w:r>
      <w:r w:rsidR="00021206" w:rsidRPr="000E2F8A">
        <w:rPr>
          <w:rFonts w:ascii="Sylfaen" w:hAnsi="Sylfaen"/>
          <w:sz w:val="24"/>
          <w:szCs w:val="24"/>
          <w:lang w:val="ka-GE"/>
        </w:rPr>
        <w:t>ს საკონსტიტუციო სასამართლოს 2020</w:t>
      </w:r>
      <w:r w:rsidRPr="000E2F8A">
        <w:rPr>
          <w:rFonts w:ascii="Sylfaen" w:hAnsi="Sylfaen"/>
          <w:sz w:val="24"/>
          <w:szCs w:val="24"/>
          <w:lang w:val="ka-GE"/>
        </w:rPr>
        <w:t xml:space="preserve"> წლის </w:t>
      </w:r>
      <w:r w:rsidR="00021206" w:rsidRPr="000E2F8A">
        <w:rPr>
          <w:rFonts w:ascii="Sylfaen" w:hAnsi="Sylfaen"/>
          <w:sz w:val="24"/>
          <w:szCs w:val="24"/>
          <w:lang w:val="ka-GE"/>
        </w:rPr>
        <w:t>10 ივნისს</w:t>
      </w:r>
      <w:r w:rsidR="00EF652D" w:rsidRPr="000E2F8A">
        <w:rPr>
          <w:rFonts w:ascii="Sylfaen" w:hAnsi="Sylfaen"/>
          <w:sz w:val="24"/>
          <w:szCs w:val="24"/>
          <w:lang w:val="ka-GE"/>
        </w:rPr>
        <w:t xml:space="preserve"> </w:t>
      </w:r>
      <w:r w:rsidRPr="000E2F8A">
        <w:rPr>
          <w:rFonts w:ascii="Sylfaen" w:hAnsi="Sylfaen"/>
          <w:sz w:val="24"/>
          <w:szCs w:val="24"/>
          <w:lang w:val="ka-GE"/>
        </w:rPr>
        <w:t>კონსტიტუციური სარჩელით (რეგისტრაციის №1</w:t>
      </w:r>
      <w:r w:rsidR="00021206" w:rsidRPr="000E2F8A">
        <w:rPr>
          <w:rFonts w:ascii="Sylfaen" w:hAnsi="Sylfaen"/>
          <w:sz w:val="24"/>
          <w:szCs w:val="24"/>
          <w:lang w:val="ka-GE"/>
        </w:rPr>
        <w:t>511</w:t>
      </w:r>
      <w:r w:rsidRPr="000E2F8A">
        <w:rPr>
          <w:rFonts w:ascii="Sylfaen" w:hAnsi="Sylfaen"/>
          <w:sz w:val="24"/>
          <w:szCs w:val="24"/>
          <w:lang w:val="ka-GE"/>
        </w:rPr>
        <w:t xml:space="preserve">) </w:t>
      </w:r>
      <w:r w:rsidR="00CD1E07" w:rsidRPr="000E2F8A">
        <w:rPr>
          <w:rFonts w:ascii="Sylfaen" w:hAnsi="Sylfaen"/>
          <w:sz w:val="24"/>
          <w:szCs w:val="24"/>
          <w:lang w:val="ka-GE"/>
        </w:rPr>
        <w:t>მ</w:t>
      </w:r>
      <w:r w:rsidR="004C092A" w:rsidRPr="000E2F8A">
        <w:rPr>
          <w:rFonts w:ascii="Sylfaen" w:hAnsi="Sylfaen"/>
          <w:sz w:val="24"/>
          <w:szCs w:val="24"/>
          <w:lang w:val="ka-GE"/>
        </w:rPr>
        <w:t>ო</w:t>
      </w:r>
      <w:r w:rsidR="0005449E" w:rsidRPr="000E2F8A">
        <w:rPr>
          <w:rFonts w:ascii="Sylfaen" w:hAnsi="Sylfaen"/>
          <w:sz w:val="24"/>
          <w:szCs w:val="24"/>
          <w:lang w:val="ka-GE"/>
        </w:rPr>
        <w:t>მართეს</w:t>
      </w:r>
      <w:r w:rsidR="00FB445F" w:rsidRPr="000E2F8A">
        <w:rPr>
          <w:rFonts w:ascii="Sylfaen" w:hAnsi="Sylfaen"/>
          <w:sz w:val="24"/>
          <w:szCs w:val="24"/>
          <w:lang w:val="ka-GE"/>
        </w:rPr>
        <w:t xml:space="preserve"> </w:t>
      </w:r>
      <w:r w:rsidR="00FB445F" w:rsidRPr="000E2F8A">
        <w:rPr>
          <w:rFonts w:ascii="Sylfaen" w:hAnsi="Sylfaen" w:cs="Sylfaen"/>
          <w:sz w:val="24"/>
          <w:szCs w:val="24"/>
          <w:lang w:val="ka-GE"/>
        </w:rPr>
        <w:t xml:space="preserve">ბონდო თედორაძემ, ანზორ </w:t>
      </w:r>
      <w:proofErr w:type="spellStart"/>
      <w:r w:rsidR="00FB445F" w:rsidRPr="000E2F8A">
        <w:rPr>
          <w:rFonts w:ascii="Sylfaen" w:hAnsi="Sylfaen" w:cs="Sylfaen"/>
          <w:sz w:val="24"/>
          <w:szCs w:val="24"/>
          <w:lang w:val="ka-GE"/>
        </w:rPr>
        <w:t>გუბაევმა</w:t>
      </w:r>
      <w:proofErr w:type="spellEnd"/>
      <w:r w:rsidR="00FB445F" w:rsidRPr="000E2F8A">
        <w:rPr>
          <w:rFonts w:ascii="Sylfaen" w:hAnsi="Sylfaen" w:cs="Sylfaen"/>
          <w:sz w:val="24"/>
          <w:szCs w:val="24"/>
          <w:lang w:val="ka-GE"/>
        </w:rPr>
        <w:t xml:space="preserve"> და ხათუნა ბერიძემ. №1511 კონსტიტუციური სარჩელი საქართველოს საკონსტიტუციო სასამართლოს მეორე კოლეგიას, არსებითად განსახილველად მიღების საკითხის გადასაწყვეტად, გადმოეცა 2020 წლის 11 ივნისს.</w:t>
      </w:r>
      <w:r w:rsidR="00FB445F" w:rsidRPr="000E2F8A">
        <w:rPr>
          <w:rFonts w:ascii="Sylfaen" w:hAnsi="Sylfaen"/>
          <w:sz w:val="24"/>
          <w:szCs w:val="24"/>
          <w:lang w:val="ka-GE"/>
        </w:rPr>
        <w:t xml:space="preserve"> </w:t>
      </w:r>
      <w:r w:rsidR="007B5391" w:rsidRPr="000E2F8A">
        <w:rPr>
          <w:rFonts w:ascii="Sylfaen" w:hAnsi="Sylfaen"/>
          <w:sz w:val="24"/>
          <w:szCs w:val="24"/>
          <w:lang w:val="ka-GE"/>
        </w:rPr>
        <w:t>საქართველოს</w:t>
      </w:r>
      <w:r w:rsidR="00FB445F" w:rsidRPr="000E2F8A">
        <w:rPr>
          <w:rFonts w:ascii="Sylfaen" w:hAnsi="Sylfaen"/>
          <w:sz w:val="24"/>
          <w:szCs w:val="24"/>
          <w:lang w:val="ka-GE"/>
        </w:rPr>
        <w:t xml:space="preserve"> საკონსტიტუციო სასამართლოს 2020</w:t>
      </w:r>
      <w:r w:rsidR="004E572B" w:rsidRPr="000E2F8A">
        <w:rPr>
          <w:rFonts w:ascii="Sylfaen" w:hAnsi="Sylfaen"/>
          <w:sz w:val="24"/>
          <w:szCs w:val="24"/>
          <w:lang w:val="ka-GE"/>
        </w:rPr>
        <w:t xml:space="preserve"> წლის </w:t>
      </w:r>
      <w:r w:rsidR="00FB445F" w:rsidRPr="000E2F8A">
        <w:rPr>
          <w:rFonts w:ascii="Sylfaen" w:hAnsi="Sylfaen"/>
          <w:sz w:val="24"/>
          <w:szCs w:val="24"/>
          <w:lang w:val="ka-GE"/>
        </w:rPr>
        <w:t>11 დეკემბრის</w:t>
      </w:r>
      <w:r w:rsidR="00D025A1" w:rsidRPr="000E2F8A">
        <w:rPr>
          <w:rFonts w:ascii="Sylfaen" w:hAnsi="Sylfaen"/>
          <w:sz w:val="24"/>
          <w:szCs w:val="24"/>
          <w:lang w:val="ka-GE"/>
        </w:rPr>
        <w:t xml:space="preserve"> </w:t>
      </w:r>
      <w:r w:rsidR="00FB445F" w:rsidRPr="000E2F8A">
        <w:rPr>
          <w:rFonts w:ascii="Sylfaen" w:hAnsi="Sylfaen"/>
          <w:sz w:val="24"/>
          <w:szCs w:val="24"/>
          <w:lang w:val="ka-GE"/>
        </w:rPr>
        <w:t>№2/9</w:t>
      </w:r>
      <w:r w:rsidR="00690839" w:rsidRPr="000E2F8A">
        <w:rPr>
          <w:rFonts w:ascii="Sylfaen" w:hAnsi="Sylfaen"/>
          <w:sz w:val="24"/>
          <w:szCs w:val="24"/>
          <w:lang w:val="ka-GE"/>
        </w:rPr>
        <w:t>/1</w:t>
      </w:r>
      <w:r w:rsidR="00FB445F" w:rsidRPr="000E2F8A">
        <w:rPr>
          <w:rFonts w:ascii="Sylfaen" w:hAnsi="Sylfaen"/>
          <w:sz w:val="24"/>
          <w:szCs w:val="24"/>
          <w:lang w:val="ka-GE"/>
        </w:rPr>
        <w:t>511</w:t>
      </w:r>
      <w:r w:rsidR="004E572B" w:rsidRPr="000E2F8A">
        <w:rPr>
          <w:rFonts w:ascii="Sylfaen" w:hAnsi="Sylfaen"/>
          <w:sz w:val="24"/>
          <w:szCs w:val="24"/>
          <w:lang w:val="ka-GE"/>
        </w:rPr>
        <w:t xml:space="preserve"> საოქმო ჩ</w:t>
      </w:r>
      <w:r w:rsidR="002154E9" w:rsidRPr="000E2F8A">
        <w:rPr>
          <w:rFonts w:ascii="Sylfaen" w:hAnsi="Sylfaen"/>
          <w:sz w:val="24"/>
          <w:szCs w:val="24"/>
          <w:lang w:val="ka-GE"/>
        </w:rPr>
        <w:t>ანაწერით</w:t>
      </w:r>
      <w:r w:rsidR="008969E0" w:rsidRPr="000E2F8A">
        <w:rPr>
          <w:rFonts w:ascii="Sylfaen" w:hAnsi="Sylfaen"/>
          <w:sz w:val="24"/>
          <w:szCs w:val="24"/>
          <w:lang w:val="ka-GE"/>
        </w:rPr>
        <w:t xml:space="preserve">, კონსტიტუციური სარჩელი </w:t>
      </w:r>
      <w:r w:rsidR="002154E9" w:rsidRPr="000E2F8A">
        <w:rPr>
          <w:rFonts w:ascii="Sylfaen" w:hAnsi="Sylfaen"/>
          <w:sz w:val="24"/>
          <w:szCs w:val="24"/>
          <w:lang w:val="ka-GE"/>
        </w:rPr>
        <w:t>მიღებულ</w:t>
      </w:r>
      <w:r w:rsidR="00943059" w:rsidRPr="000E2F8A">
        <w:rPr>
          <w:rFonts w:ascii="Sylfaen" w:hAnsi="Sylfaen"/>
          <w:sz w:val="24"/>
          <w:szCs w:val="24"/>
          <w:lang w:val="ka-GE"/>
        </w:rPr>
        <w:t xml:space="preserve"> </w:t>
      </w:r>
      <w:r w:rsidR="00FB445F" w:rsidRPr="000E2F8A">
        <w:rPr>
          <w:rFonts w:ascii="Sylfaen" w:hAnsi="Sylfaen"/>
          <w:sz w:val="24"/>
          <w:szCs w:val="24"/>
          <w:lang w:val="ka-GE"/>
        </w:rPr>
        <w:t xml:space="preserve">იქნა </w:t>
      </w:r>
      <w:r w:rsidR="004E572B" w:rsidRPr="000E2F8A">
        <w:rPr>
          <w:rFonts w:ascii="Sylfaen" w:hAnsi="Sylfaen"/>
          <w:sz w:val="24"/>
          <w:szCs w:val="24"/>
          <w:lang w:val="ka-GE"/>
        </w:rPr>
        <w:t xml:space="preserve">არსებითად განსახილველად. </w:t>
      </w:r>
      <w:r w:rsidR="00707108" w:rsidRPr="000E2F8A">
        <w:rPr>
          <w:rFonts w:ascii="Sylfaen" w:hAnsi="Sylfaen"/>
          <w:sz w:val="24"/>
          <w:szCs w:val="24"/>
          <w:lang w:val="ka-GE"/>
        </w:rPr>
        <w:t>№1</w:t>
      </w:r>
      <w:r w:rsidR="007C0279" w:rsidRPr="000E2F8A">
        <w:rPr>
          <w:rFonts w:ascii="Sylfaen" w:hAnsi="Sylfaen"/>
          <w:sz w:val="24"/>
          <w:szCs w:val="24"/>
          <w:lang w:val="ka-GE"/>
        </w:rPr>
        <w:t>511</w:t>
      </w:r>
      <w:r w:rsidR="00A51268" w:rsidRPr="000E2F8A">
        <w:rPr>
          <w:rFonts w:ascii="Sylfaen" w:hAnsi="Sylfaen"/>
          <w:sz w:val="24"/>
          <w:szCs w:val="24"/>
          <w:lang w:val="ka-GE"/>
        </w:rPr>
        <w:t xml:space="preserve"> კონსტიტუციური სარჩელის</w:t>
      </w:r>
      <w:r w:rsidR="004E572B" w:rsidRPr="000E2F8A">
        <w:rPr>
          <w:rFonts w:ascii="Sylfaen" w:hAnsi="Sylfaen"/>
          <w:sz w:val="24"/>
          <w:szCs w:val="24"/>
          <w:lang w:val="ka-GE"/>
        </w:rPr>
        <w:t xml:space="preserve"> არსებითი განხილვის სხდომა</w:t>
      </w:r>
      <w:r w:rsidR="007C0279" w:rsidRPr="000E2F8A">
        <w:rPr>
          <w:rFonts w:ascii="Sylfaen" w:hAnsi="Sylfaen"/>
          <w:sz w:val="24"/>
          <w:szCs w:val="24"/>
          <w:lang w:val="ka-GE"/>
        </w:rPr>
        <w:t>, ზეპირი მოსმენით, გაიმართა 2022</w:t>
      </w:r>
      <w:r w:rsidR="004E572B" w:rsidRPr="000E2F8A">
        <w:rPr>
          <w:rFonts w:ascii="Sylfaen" w:hAnsi="Sylfaen"/>
          <w:sz w:val="24"/>
          <w:szCs w:val="24"/>
          <w:lang w:val="ka-GE"/>
        </w:rPr>
        <w:t xml:space="preserve"> წლის</w:t>
      </w:r>
      <w:r w:rsidR="00707108" w:rsidRPr="000E2F8A">
        <w:rPr>
          <w:rFonts w:ascii="Sylfaen" w:hAnsi="Sylfaen"/>
          <w:sz w:val="24"/>
          <w:szCs w:val="24"/>
          <w:lang w:val="ka-GE"/>
        </w:rPr>
        <w:t xml:space="preserve"> </w:t>
      </w:r>
      <w:r w:rsidR="007C0279" w:rsidRPr="000E2F8A">
        <w:rPr>
          <w:rFonts w:ascii="Sylfaen" w:hAnsi="Sylfaen"/>
          <w:sz w:val="24"/>
          <w:szCs w:val="24"/>
          <w:lang w:val="ka-GE"/>
        </w:rPr>
        <w:t>15 თებერვალს</w:t>
      </w:r>
      <w:r w:rsidR="00A901FA" w:rsidRPr="000E2F8A">
        <w:rPr>
          <w:rFonts w:ascii="Sylfaen" w:hAnsi="Sylfaen"/>
          <w:sz w:val="24"/>
          <w:szCs w:val="24"/>
          <w:lang w:val="ka-GE"/>
        </w:rPr>
        <w:t>.</w:t>
      </w:r>
    </w:p>
    <w:p w14:paraId="369AA0C9" w14:textId="77777777" w:rsidR="00CC1C8D" w:rsidRPr="000E2F8A" w:rsidRDefault="009113B0"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cs="Sylfaen"/>
          <w:sz w:val="24"/>
          <w:szCs w:val="24"/>
          <w:lang w:val="ka-GE"/>
        </w:rPr>
        <w:t>№1511 კონსტიტუციურ სარჩელში საქართველოს საკონსტიტუციო სასამართლოსადმი მომართვის სამართლებრივ საფუძვლებად მითითებულია: საქართველოს კონსტიტუციის 31-ე მუხლის პირველი პუნქტი და მე-60 მუხლის მე-4 პუნქტის „ა“ ქვეპუნქტი;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 31-ე მუხლი, 31</w:t>
      </w:r>
      <w:r w:rsidRPr="000E2F8A">
        <w:rPr>
          <w:rFonts w:ascii="Sylfaen" w:hAnsi="Sylfaen" w:cs="Sylfaen"/>
          <w:sz w:val="24"/>
          <w:szCs w:val="24"/>
          <w:vertAlign w:val="superscript"/>
          <w:lang w:val="ka-GE"/>
        </w:rPr>
        <w:t xml:space="preserve">1 </w:t>
      </w:r>
      <w:r w:rsidRPr="000E2F8A">
        <w:rPr>
          <w:rFonts w:ascii="Sylfaen" w:hAnsi="Sylfaen" w:cs="Sylfaen"/>
          <w:sz w:val="24"/>
          <w:szCs w:val="24"/>
          <w:lang w:val="ka-GE"/>
        </w:rPr>
        <w:t>მუხლი და 39-ე მუხლის პირველი პუნქტის „ა“ ქვეპუნქტი.</w:t>
      </w:r>
    </w:p>
    <w:p w14:paraId="651707D9" w14:textId="77777777" w:rsidR="00296307" w:rsidRPr="000E2F8A" w:rsidRDefault="00CC1C8D"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cs="Sylfaen"/>
          <w:sz w:val="24"/>
          <w:szCs w:val="24"/>
          <w:lang w:val="ka-GE"/>
        </w:rPr>
        <w:t>ადმინისტრაციულ სამართალდარღვევათა კოდექსის 77</w:t>
      </w:r>
      <w:r w:rsidRPr="000E2F8A">
        <w:rPr>
          <w:rFonts w:ascii="Sylfaen" w:hAnsi="Sylfaen" w:cs="Sylfaen"/>
          <w:sz w:val="24"/>
          <w:szCs w:val="24"/>
          <w:vertAlign w:val="superscript"/>
          <w:lang w:val="ka-GE"/>
        </w:rPr>
        <w:t>1</w:t>
      </w:r>
      <w:r w:rsidRPr="000E2F8A">
        <w:rPr>
          <w:rFonts w:ascii="Sylfaen" w:hAnsi="Sylfaen" w:cs="Sylfaen"/>
          <w:sz w:val="24"/>
          <w:szCs w:val="24"/>
          <w:lang w:val="ka-GE"/>
        </w:rPr>
        <w:t xml:space="preserve"> მუხლის პირველი ნაწილის (2023 წლის 14 დეკემბრამდე მოქმედი რედაქცია) თანახმად, „დღის საათებში ან ღამის საათებში საცხოვრებელ სახლში, კერძო საკუთრებაში არსებული უძრავი ქონების ან საზოგადოებრივი/საჯარო დაწესებულების შენობაში აკუსტიკური ხმაურის დასაშვები ნორმების გადამეტება გამოიწვევს ფიზიკური პირის ან იურიდიული პირის გაფრთხილებას“.</w:t>
      </w:r>
    </w:p>
    <w:p w14:paraId="3F94FEF3" w14:textId="77777777" w:rsidR="00BC2C7C" w:rsidRPr="000E2F8A" w:rsidRDefault="00296307"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cs="Sylfaen"/>
          <w:sz w:val="24"/>
          <w:szCs w:val="24"/>
          <w:lang w:val="ka-GE"/>
        </w:rPr>
        <w:t>საქართველოს კონსტიტუციის 21-ე მუხლის პირველი პუნქტით გარანტირებულია შეკრების თავისუფლება.</w:t>
      </w:r>
    </w:p>
    <w:p w14:paraId="5205986D" w14:textId="77777777" w:rsidR="00CE2911" w:rsidRPr="000E2F8A" w:rsidRDefault="00BC2C7C"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cs="Sylfaen"/>
          <w:sz w:val="24"/>
          <w:szCs w:val="24"/>
          <w:lang w:val="ka-GE"/>
        </w:rPr>
        <w:t>№1511 კონსტიტუციურ სარჩელში აღნიშნულია, რომ მოსარჩელეებს, 2019 წლის 14 აგვისტოს, ოზურგეთის მუნიციპალიტეტის მერიის სამართლებრივი უზრუნველყოფისა და ზედამხედველობის სამსახურმა დააკისრა ადმინისტრაციული პასუხისმგებლობა საქართველოს ადმინისტრაციულ სამართალდარღვევათა კოდექსის 77</w:t>
      </w:r>
      <w:r w:rsidRPr="000E2F8A">
        <w:rPr>
          <w:rFonts w:ascii="Sylfaen" w:hAnsi="Sylfaen" w:cs="Sylfaen"/>
          <w:sz w:val="24"/>
          <w:szCs w:val="24"/>
          <w:vertAlign w:val="superscript"/>
          <w:lang w:val="ka-GE"/>
        </w:rPr>
        <w:t>1</w:t>
      </w:r>
      <w:r w:rsidRPr="000E2F8A">
        <w:rPr>
          <w:rFonts w:ascii="Sylfaen" w:hAnsi="Sylfaen" w:cs="Sylfaen"/>
          <w:sz w:val="24"/>
          <w:szCs w:val="24"/>
          <w:lang w:val="ka-GE"/>
        </w:rPr>
        <w:t xml:space="preserve"> მუხლის პირველი ნაწილით გათვალისწინებული ადმინისტრაციული სამართალდარღვევის ჩადენისათვის. კერძოდ, მოსარჩელეებისათვის ადმინისტრაციული სახდელის დადების საფუძველი გახდა სოფელ ნატანებში (შეკვეთილი) შპს „ურეკი </w:t>
      </w:r>
      <w:proofErr w:type="spellStart"/>
      <w:r w:rsidRPr="000E2F8A">
        <w:rPr>
          <w:rFonts w:ascii="Sylfaen" w:hAnsi="Sylfaen" w:cs="Sylfaen"/>
          <w:sz w:val="24"/>
          <w:szCs w:val="24"/>
          <w:lang w:val="ka-GE"/>
        </w:rPr>
        <w:t>რეზიდენსის</w:t>
      </w:r>
      <w:proofErr w:type="spellEnd"/>
      <w:r w:rsidRPr="000E2F8A">
        <w:rPr>
          <w:rFonts w:ascii="Sylfaen" w:hAnsi="Sylfaen" w:cs="Sylfaen"/>
          <w:sz w:val="24"/>
          <w:szCs w:val="24"/>
          <w:lang w:val="ka-GE"/>
        </w:rPr>
        <w:t xml:space="preserve">“ კერძო საკუთრების </w:t>
      </w:r>
      <w:proofErr w:type="spellStart"/>
      <w:r w:rsidRPr="000E2F8A">
        <w:rPr>
          <w:rFonts w:ascii="Sylfaen" w:hAnsi="Sylfaen" w:cs="Sylfaen"/>
          <w:sz w:val="24"/>
          <w:szCs w:val="24"/>
          <w:lang w:val="ka-GE"/>
        </w:rPr>
        <w:t>მიმდებარედ</w:t>
      </w:r>
      <w:proofErr w:type="spellEnd"/>
      <w:r w:rsidRPr="000E2F8A">
        <w:rPr>
          <w:rFonts w:ascii="Sylfaen" w:hAnsi="Sylfaen" w:cs="Sylfaen"/>
          <w:sz w:val="24"/>
          <w:szCs w:val="24"/>
          <w:lang w:val="ka-GE"/>
        </w:rPr>
        <w:t>, ზღვის სანაპიროზე აკუსტიკური ხმაურის დასაშვები ნორმების გადამეტება. მოსარჩელეები განმარტავდნენ, რომ ისინი შ</w:t>
      </w:r>
      <w:r w:rsidR="005C7EE3" w:rsidRPr="000E2F8A">
        <w:rPr>
          <w:rFonts w:ascii="Sylfaen" w:hAnsi="Sylfaen" w:cs="Sylfaen"/>
          <w:sz w:val="24"/>
          <w:szCs w:val="24"/>
          <w:lang w:val="ka-GE"/>
        </w:rPr>
        <w:t>ეკრებილი იყვნენ საჯარო სივრცეში.</w:t>
      </w:r>
      <w:r w:rsidRPr="000E2F8A">
        <w:rPr>
          <w:rFonts w:ascii="Sylfaen" w:hAnsi="Sylfaen" w:cs="Sylfaen"/>
          <w:sz w:val="24"/>
          <w:szCs w:val="24"/>
          <w:lang w:val="ka-GE"/>
        </w:rPr>
        <w:t xml:space="preserve"> ამასთან, მიმდინარე აქციის მიზანი იყო, დაეფიქსირებინათ პროტესტი პოლიტიკური პარტია</w:t>
      </w:r>
      <w:r w:rsidR="005C7EE3" w:rsidRPr="000E2F8A">
        <w:rPr>
          <w:rFonts w:ascii="Sylfaen" w:hAnsi="Sylfaen" w:cs="Sylfaen"/>
          <w:sz w:val="24"/>
          <w:szCs w:val="24"/>
          <w:lang w:val="ka-GE"/>
        </w:rPr>
        <w:t xml:space="preserve"> „ქართული ოცნების“ </w:t>
      </w:r>
      <w:r w:rsidR="005C7EE3" w:rsidRPr="000E2F8A">
        <w:rPr>
          <w:rFonts w:ascii="Sylfaen" w:hAnsi="Sylfaen" w:cs="Sylfaen"/>
          <w:sz w:val="24"/>
          <w:szCs w:val="24"/>
          <w:lang w:val="ka-GE"/>
        </w:rPr>
        <w:lastRenderedPageBreak/>
        <w:t xml:space="preserve">თავმჯდომარის </w:t>
      </w:r>
      <w:r w:rsidRPr="000E2F8A">
        <w:rPr>
          <w:rFonts w:ascii="Sylfaen" w:hAnsi="Sylfaen" w:cs="Sylfaen"/>
          <w:sz w:val="24"/>
          <w:szCs w:val="24"/>
          <w:lang w:val="ka-GE"/>
        </w:rPr>
        <w:t>მიმართ 2019 წლის 20-21 ივნისს საქართველოში რუსი დეპუტატის ჩამოსვლისა და რუსეთის ოკუპაციის გასაპროტესტებლად გამართული შეკრების</w:t>
      </w:r>
      <w:r w:rsidR="00893DF3" w:rsidRPr="000E2F8A">
        <w:rPr>
          <w:rFonts w:ascii="Sylfaen" w:hAnsi="Sylfaen" w:cs="Sylfaen"/>
          <w:sz w:val="24"/>
          <w:szCs w:val="24"/>
        </w:rPr>
        <w:t>,</w:t>
      </w:r>
      <w:r w:rsidRPr="000E2F8A">
        <w:rPr>
          <w:rFonts w:ascii="Sylfaen" w:hAnsi="Sylfaen" w:cs="Sylfaen"/>
          <w:sz w:val="24"/>
          <w:szCs w:val="24"/>
          <w:lang w:val="ka-GE"/>
        </w:rPr>
        <w:t xml:space="preserve"> ძალის გამოყენებით</w:t>
      </w:r>
      <w:r w:rsidR="00893DF3" w:rsidRPr="000E2F8A">
        <w:rPr>
          <w:rFonts w:ascii="Sylfaen" w:hAnsi="Sylfaen" w:cs="Sylfaen"/>
          <w:sz w:val="24"/>
          <w:szCs w:val="24"/>
        </w:rPr>
        <w:t>,</w:t>
      </w:r>
      <w:r w:rsidRPr="000E2F8A">
        <w:rPr>
          <w:rFonts w:ascii="Sylfaen" w:hAnsi="Sylfaen" w:cs="Sylfaen"/>
          <w:sz w:val="24"/>
          <w:szCs w:val="24"/>
          <w:lang w:val="ka-GE"/>
        </w:rPr>
        <w:t xml:space="preserve"> დაშლის გამო. მოსარჩელეები მიუთითებდნენ, რომ გამოხატვის ამგვარი ფორმა დაცული იყო შეკრების თავისუფლებით და მათ ჰქონდათ უფლება, გადაეჭარბებინათ აკუსტიკური ხმაურის დასაშვები ნორმებისთვის. თუმცა ოზურგეთის რაიონულმა სასამართლომ და ქუთაისის სააპელაციო სასამართლომ არ გაიზიარეს მოსარჩელეების არგუმენტაცია</w:t>
      </w:r>
      <w:r w:rsidR="00683277" w:rsidRPr="000E2F8A">
        <w:rPr>
          <w:rFonts w:ascii="Sylfaen" w:hAnsi="Sylfaen" w:cs="Sylfaen"/>
          <w:sz w:val="24"/>
          <w:szCs w:val="24"/>
          <w:lang w:val="ka-GE"/>
        </w:rPr>
        <w:t>,</w:t>
      </w:r>
      <w:r w:rsidR="00084F25" w:rsidRPr="000E2F8A">
        <w:rPr>
          <w:rFonts w:ascii="Sylfaen" w:hAnsi="Sylfaen" w:cs="Sylfaen"/>
          <w:sz w:val="24"/>
          <w:szCs w:val="24"/>
          <w:lang w:val="ka-GE"/>
        </w:rPr>
        <w:t xml:space="preserve"> </w:t>
      </w:r>
      <w:r w:rsidR="00E41788" w:rsidRPr="000E2F8A">
        <w:rPr>
          <w:rFonts w:ascii="Sylfaen" w:hAnsi="Sylfaen" w:cs="Sylfaen"/>
          <w:sz w:val="24"/>
          <w:szCs w:val="24"/>
          <w:lang w:val="ka-GE"/>
        </w:rPr>
        <w:t xml:space="preserve">მიიჩნიეს, რომ </w:t>
      </w:r>
      <w:r w:rsidR="00CF1D7A" w:rsidRPr="000E2F8A">
        <w:rPr>
          <w:rFonts w:ascii="Sylfaen" w:hAnsi="Sylfaen" w:cs="Sylfaen"/>
          <w:sz w:val="24"/>
          <w:szCs w:val="24"/>
          <w:lang w:val="ka-GE"/>
        </w:rPr>
        <w:t xml:space="preserve">მოსარჩელეების მიერ განხორციელებული ქმედება </w:t>
      </w:r>
      <w:r w:rsidR="00E41788" w:rsidRPr="000E2F8A">
        <w:rPr>
          <w:rFonts w:ascii="Sylfaen" w:hAnsi="Sylfaen" w:cs="Sylfaen"/>
          <w:sz w:val="24"/>
          <w:szCs w:val="24"/>
          <w:lang w:val="ka-GE"/>
        </w:rPr>
        <w:t>არ იყო დაცული</w:t>
      </w:r>
      <w:r w:rsidR="00084F25" w:rsidRPr="000E2F8A">
        <w:rPr>
          <w:rFonts w:ascii="Sylfaen" w:hAnsi="Sylfaen" w:cs="Sylfaen"/>
          <w:sz w:val="24"/>
          <w:szCs w:val="24"/>
          <w:lang w:val="ka-GE"/>
        </w:rPr>
        <w:t xml:space="preserve"> საქართველოს კონსტიტუციის 21-ე მუხლის პირველი პუნქტით </w:t>
      </w:r>
      <w:r w:rsidR="00E41788" w:rsidRPr="000E2F8A">
        <w:rPr>
          <w:rFonts w:ascii="Sylfaen" w:hAnsi="Sylfaen" w:cs="Sylfaen"/>
          <w:sz w:val="24"/>
          <w:szCs w:val="24"/>
          <w:lang w:val="ka-GE"/>
        </w:rPr>
        <w:t>განმტკიცებული შეკრების უფლებით</w:t>
      </w:r>
      <w:r w:rsidR="00683277" w:rsidRPr="000E2F8A">
        <w:rPr>
          <w:rFonts w:ascii="Sylfaen" w:hAnsi="Sylfaen" w:cs="Sylfaen"/>
          <w:sz w:val="24"/>
          <w:szCs w:val="24"/>
          <w:lang w:val="ka-GE"/>
        </w:rPr>
        <w:t xml:space="preserve"> და დააკისრეს მათ</w:t>
      </w:r>
      <w:r w:rsidR="00CC0207" w:rsidRPr="000E2F8A">
        <w:rPr>
          <w:rFonts w:ascii="Sylfaen" w:hAnsi="Sylfaen" w:cs="Sylfaen"/>
          <w:sz w:val="24"/>
          <w:szCs w:val="24"/>
          <w:lang w:val="ka-GE"/>
        </w:rPr>
        <w:t xml:space="preserve"> </w:t>
      </w:r>
      <w:r w:rsidRPr="000E2F8A">
        <w:rPr>
          <w:rFonts w:ascii="Sylfaen" w:hAnsi="Sylfaen" w:cs="Sylfaen"/>
          <w:sz w:val="24"/>
          <w:szCs w:val="24"/>
          <w:lang w:val="ka-GE"/>
        </w:rPr>
        <w:t>საქართველოს ადმინისტრაციულ სამართალდარღვევათა კოდექსის 77</w:t>
      </w:r>
      <w:r w:rsidRPr="000E2F8A">
        <w:rPr>
          <w:rFonts w:ascii="Sylfaen" w:hAnsi="Sylfaen" w:cs="Sylfaen"/>
          <w:sz w:val="24"/>
          <w:szCs w:val="24"/>
          <w:vertAlign w:val="superscript"/>
          <w:lang w:val="ka-GE"/>
        </w:rPr>
        <w:t>1</w:t>
      </w:r>
      <w:r w:rsidRPr="000E2F8A">
        <w:rPr>
          <w:rFonts w:ascii="Sylfaen" w:hAnsi="Sylfaen" w:cs="Sylfaen"/>
          <w:sz w:val="24"/>
          <w:szCs w:val="24"/>
          <w:lang w:val="ka-GE"/>
        </w:rPr>
        <w:t xml:space="preserve"> მუხლის პირველი ნაწილით გათვალისწინებული </w:t>
      </w:r>
      <w:r w:rsidR="00CC0207" w:rsidRPr="000E2F8A">
        <w:rPr>
          <w:rFonts w:ascii="Sylfaen" w:hAnsi="Sylfaen" w:cs="Sylfaen"/>
          <w:sz w:val="24"/>
          <w:szCs w:val="24"/>
          <w:lang w:val="ka-GE"/>
        </w:rPr>
        <w:t>პასუხისმგებლობა</w:t>
      </w:r>
      <w:r w:rsidRPr="000E2F8A">
        <w:rPr>
          <w:rFonts w:ascii="Sylfaen" w:hAnsi="Sylfaen" w:cs="Sylfaen"/>
          <w:sz w:val="24"/>
          <w:szCs w:val="24"/>
          <w:lang w:val="ka-GE"/>
        </w:rPr>
        <w:t>.</w:t>
      </w:r>
    </w:p>
    <w:p w14:paraId="3BB579DF" w14:textId="77777777" w:rsidR="00CE2911" w:rsidRPr="000E2F8A" w:rsidRDefault="00BC2C7C"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cs="Sylfaen"/>
          <w:sz w:val="24"/>
          <w:szCs w:val="24"/>
          <w:lang w:val="ka-GE"/>
        </w:rPr>
        <w:t xml:space="preserve">მოსარჩელეების განმარტებით, საერთო სასამართლოების მიერ სადავო ნორმისათვის მინიჭებული ნორმატიული შინაარსის თანახმად, იკრძალება შეკრების ჩატარება საჯარო პირზე ზემოქმედების მოხდენის მიზნით, რასაც თან ახლავს აღნიშნული პირისთვის დისკომფორტის შექმნა და შეწუხება. ამასთან, ამგვარი შეკრება აკრძალულია საჯარო სივრცეში, რომელიც მდებარეობს საჯარო პირის კერძო საკუთრებასთან ან საცხოვრებელ სახლთან. </w:t>
      </w:r>
      <w:r w:rsidR="00596953" w:rsidRPr="000E2F8A">
        <w:rPr>
          <w:rFonts w:ascii="Sylfaen" w:hAnsi="Sylfaen" w:cs="Sylfaen"/>
          <w:sz w:val="24"/>
          <w:szCs w:val="24"/>
          <w:lang w:val="ka-GE"/>
        </w:rPr>
        <w:t>კონსტიტუციური სარჩელიდან გამომდინარე, მოსარჩელეებს</w:t>
      </w:r>
      <w:r w:rsidRPr="000E2F8A">
        <w:rPr>
          <w:rFonts w:ascii="Sylfaen" w:hAnsi="Sylfaen" w:cs="Sylfaen"/>
          <w:sz w:val="24"/>
          <w:szCs w:val="24"/>
          <w:lang w:val="ka-GE"/>
        </w:rPr>
        <w:t xml:space="preserve"> არაკონსტიტუციურად მიაჩნიათ სადავო ნორმის სწორედ აღნიშნული ნორმატიული შინაარსი.</w:t>
      </w:r>
    </w:p>
    <w:p w14:paraId="3C11258C" w14:textId="496CC704" w:rsidR="00CE2911" w:rsidRPr="000E2F8A" w:rsidRDefault="00B13A02"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cs="Sylfaen"/>
          <w:sz w:val="24"/>
          <w:szCs w:val="24"/>
          <w:lang w:val="ka-GE"/>
        </w:rPr>
        <w:t>მოსარჩელე მხარის</w:t>
      </w:r>
      <w:r w:rsidR="00BC2C7C" w:rsidRPr="000E2F8A">
        <w:rPr>
          <w:rFonts w:ascii="Sylfaen" w:hAnsi="Sylfaen" w:cs="Sylfaen"/>
          <w:sz w:val="24"/>
          <w:szCs w:val="24"/>
          <w:lang w:val="ka-GE"/>
        </w:rPr>
        <w:t xml:space="preserve"> პოზიციით, საჯარო პირებს</w:t>
      </w:r>
      <w:r w:rsidR="00254A0D" w:rsidRPr="000E2F8A">
        <w:rPr>
          <w:rFonts w:ascii="Sylfaen" w:hAnsi="Sylfaen" w:cs="Sylfaen"/>
          <w:sz w:val="24"/>
          <w:szCs w:val="24"/>
          <w:lang w:val="ka-GE"/>
        </w:rPr>
        <w:t xml:space="preserve"> და</w:t>
      </w:r>
      <w:r w:rsidR="00893DF3" w:rsidRPr="000E2F8A">
        <w:rPr>
          <w:rFonts w:ascii="Sylfaen" w:hAnsi="Sylfaen" w:cs="Sylfaen"/>
          <w:sz w:val="24"/>
          <w:szCs w:val="24"/>
        </w:rPr>
        <w:t>,</w:t>
      </w:r>
      <w:r w:rsidR="00254A0D" w:rsidRPr="000E2F8A">
        <w:rPr>
          <w:rFonts w:ascii="Sylfaen" w:hAnsi="Sylfaen" w:cs="Sylfaen"/>
          <w:sz w:val="24"/>
          <w:szCs w:val="24"/>
          <w:lang w:val="ka-GE"/>
        </w:rPr>
        <w:t xml:space="preserve"> განსაკუთრებით, პოლიტიკოსებს</w:t>
      </w:r>
      <w:r w:rsidR="00893DF3" w:rsidRPr="000E2F8A">
        <w:rPr>
          <w:rFonts w:ascii="Sylfaen" w:hAnsi="Sylfaen" w:cs="Sylfaen"/>
          <w:sz w:val="24"/>
          <w:szCs w:val="24"/>
        </w:rPr>
        <w:t>,</w:t>
      </w:r>
      <w:r w:rsidR="00BC2C7C" w:rsidRPr="000E2F8A">
        <w:rPr>
          <w:rFonts w:ascii="Sylfaen" w:hAnsi="Sylfaen" w:cs="Sylfaen"/>
          <w:sz w:val="24"/>
          <w:szCs w:val="24"/>
          <w:lang w:val="ka-GE"/>
        </w:rPr>
        <w:t xml:space="preserve"> მათ პირად ცხოვრებაში ჩარევისას</w:t>
      </w:r>
      <w:r w:rsidR="00893DF3" w:rsidRPr="000E2F8A">
        <w:rPr>
          <w:rFonts w:ascii="Sylfaen" w:hAnsi="Sylfaen" w:cs="Sylfaen"/>
          <w:sz w:val="24"/>
          <w:szCs w:val="24"/>
        </w:rPr>
        <w:t>,</w:t>
      </w:r>
      <w:r w:rsidR="00BC2C7C" w:rsidRPr="000E2F8A">
        <w:rPr>
          <w:rFonts w:ascii="Sylfaen" w:hAnsi="Sylfaen" w:cs="Sylfaen"/>
          <w:sz w:val="24"/>
          <w:szCs w:val="24"/>
          <w:lang w:val="ka-GE"/>
        </w:rPr>
        <w:t xml:space="preserve"> </w:t>
      </w:r>
      <w:r w:rsidR="00254A0D" w:rsidRPr="000E2F8A">
        <w:rPr>
          <w:rFonts w:ascii="Sylfaen" w:hAnsi="Sylfaen" w:cs="Sylfaen"/>
          <w:sz w:val="24"/>
          <w:szCs w:val="24"/>
          <w:lang w:val="ka-GE"/>
        </w:rPr>
        <w:t>ეკისრებათ</w:t>
      </w:r>
      <w:r w:rsidR="00893DF3" w:rsidRPr="000E2F8A">
        <w:rPr>
          <w:rFonts w:ascii="Sylfaen" w:hAnsi="Sylfaen" w:cs="Sylfaen"/>
          <w:sz w:val="24"/>
          <w:szCs w:val="24"/>
        </w:rPr>
        <w:t>,</w:t>
      </w:r>
      <w:r w:rsidR="00C703FC" w:rsidRPr="000E2F8A">
        <w:rPr>
          <w:rFonts w:ascii="Sylfaen" w:hAnsi="Sylfaen" w:cs="Sylfaen"/>
          <w:sz w:val="24"/>
          <w:szCs w:val="24"/>
          <w:lang w:val="ka-GE"/>
        </w:rPr>
        <w:t xml:space="preserve"> განსაკუთრე</w:t>
      </w:r>
      <w:r w:rsidR="00254A0D" w:rsidRPr="000E2F8A">
        <w:rPr>
          <w:rFonts w:ascii="Sylfaen" w:hAnsi="Sylfaen" w:cs="Sylfaen"/>
          <w:sz w:val="24"/>
          <w:szCs w:val="24"/>
          <w:lang w:val="ka-GE"/>
        </w:rPr>
        <w:t xml:space="preserve">ბით მაღალი </w:t>
      </w:r>
      <w:r w:rsidR="00C703FC" w:rsidRPr="000E2F8A">
        <w:rPr>
          <w:rFonts w:ascii="Sylfaen" w:hAnsi="Sylfaen" w:cs="Sylfaen"/>
          <w:sz w:val="24"/>
          <w:szCs w:val="24"/>
          <w:lang w:val="ka-GE"/>
        </w:rPr>
        <w:t xml:space="preserve">თმენის </w:t>
      </w:r>
      <w:r w:rsidR="00A96486" w:rsidRPr="000E2F8A">
        <w:rPr>
          <w:rFonts w:ascii="Sylfaen" w:hAnsi="Sylfaen" w:cs="Sylfaen"/>
          <w:sz w:val="24"/>
          <w:szCs w:val="24"/>
          <w:lang w:val="ka-GE"/>
        </w:rPr>
        <w:t xml:space="preserve">ვალდებულება, </w:t>
      </w:r>
      <w:r w:rsidR="00254A0D" w:rsidRPr="000E2F8A">
        <w:rPr>
          <w:rFonts w:ascii="Sylfaen" w:hAnsi="Sylfaen" w:cs="Sylfaen"/>
          <w:sz w:val="24"/>
          <w:szCs w:val="24"/>
          <w:lang w:val="ka-GE"/>
        </w:rPr>
        <w:t>მით უფრო</w:t>
      </w:r>
      <w:r w:rsidR="00A96486" w:rsidRPr="000E2F8A">
        <w:rPr>
          <w:rFonts w:ascii="Sylfaen" w:hAnsi="Sylfaen" w:cs="Sylfaen"/>
          <w:sz w:val="24"/>
          <w:szCs w:val="24"/>
          <w:lang w:val="ka-GE"/>
        </w:rPr>
        <w:t xml:space="preserve"> მაშინ, როდესაც ისინი თავიანთ ფუნქციებს ასრულებენ.</w:t>
      </w:r>
      <w:r w:rsidR="00BC2C7C" w:rsidRPr="000E2F8A">
        <w:rPr>
          <w:rFonts w:ascii="Sylfaen" w:hAnsi="Sylfaen" w:cs="Sylfaen"/>
          <w:sz w:val="24"/>
          <w:szCs w:val="24"/>
          <w:lang w:val="ka-GE"/>
        </w:rPr>
        <w:t xml:space="preserve"> ამასთან, შეკრების ჩატარებისას</w:t>
      </w:r>
      <w:r w:rsidR="00893DF3" w:rsidRPr="000E2F8A">
        <w:rPr>
          <w:rFonts w:ascii="Sylfaen" w:hAnsi="Sylfaen" w:cs="Sylfaen"/>
          <w:sz w:val="24"/>
          <w:szCs w:val="24"/>
        </w:rPr>
        <w:t>,</w:t>
      </w:r>
      <w:r w:rsidR="00BC2C7C" w:rsidRPr="000E2F8A">
        <w:rPr>
          <w:rFonts w:ascii="Sylfaen" w:hAnsi="Sylfaen" w:cs="Sylfaen"/>
          <w:sz w:val="24"/>
          <w:szCs w:val="24"/>
          <w:lang w:val="ka-GE"/>
        </w:rPr>
        <w:t xml:space="preserve"> საცხოვრებელი ადგილის მიმდებარე ტერიტორიის შერჩევის მიზანს</w:t>
      </w:r>
      <w:r w:rsidR="00C703FC" w:rsidRPr="000E2F8A">
        <w:rPr>
          <w:rFonts w:ascii="Sylfaen" w:hAnsi="Sylfaen" w:cs="Sylfaen"/>
          <w:sz w:val="24"/>
          <w:szCs w:val="24"/>
          <w:lang w:val="ka-GE"/>
        </w:rPr>
        <w:t>,</w:t>
      </w:r>
      <w:r w:rsidR="00BC2C7C" w:rsidRPr="000E2F8A">
        <w:rPr>
          <w:rFonts w:ascii="Sylfaen" w:hAnsi="Sylfaen" w:cs="Sylfaen"/>
          <w:sz w:val="24"/>
          <w:szCs w:val="24"/>
          <w:lang w:val="ka-GE"/>
        </w:rPr>
        <w:t xml:space="preserve"> სწორედ საჯარო პირის, როგორც პროტესტის ან სოლიდარობის ადრესატის კერძო სფეროსთან მაქსიმალური მიახლოება წარმოადგენს. ასეთ პირობებში, იზრდება შანსი, რომ საზოგადოებრივ პროტესტს მოჰყვეს რეალური შედეგი. მოსარჩელეებს მიაჩნიათ, რომ შეკრების უფლება მოიცავს პროტესტის ისეთ ფორმასაც, რომელიც იწვევს ადრესატის გაღიზიანებასა და შეურაცხყოფას, ამდენად, საზოგადოებას უნდა ჰქონდეს უფლება, მსგავსი ფორმით გამოხატოს საკუთარი უკმაყოფილება საჯარო-პოლიტიკური პირების საქმიანობის მიმართ.</w:t>
      </w:r>
    </w:p>
    <w:p w14:paraId="78DA34E9" w14:textId="77777777" w:rsidR="00703093" w:rsidRPr="000E2F8A" w:rsidRDefault="00BC2C7C"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cs="Sylfaen"/>
          <w:sz w:val="24"/>
          <w:szCs w:val="24"/>
          <w:lang w:val="ka-GE"/>
        </w:rPr>
        <w:t>მოსარჩელეები აღნიშნავენ, რომ სადავო ნორმით დადგენილია შეკრების უფლების შინაარსობრივი რეგულირე</w:t>
      </w:r>
      <w:r w:rsidR="00354067" w:rsidRPr="000E2F8A">
        <w:rPr>
          <w:rFonts w:ascii="Sylfaen" w:hAnsi="Sylfaen" w:cs="Sylfaen"/>
          <w:sz w:val="24"/>
          <w:szCs w:val="24"/>
          <w:lang w:val="ka-GE"/>
        </w:rPr>
        <w:t>ბა, ვინაიდან</w:t>
      </w:r>
      <w:r w:rsidR="006B569E" w:rsidRPr="000E2F8A">
        <w:rPr>
          <w:rFonts w:ascii="Sylfaen" w:hAnsi="Sylfaen" w:cs="Sylfaen"/>
          <w:sz w:val="24"/>
          <w:szCs w:val="24"/>
          <w:lang w:val="ka-GE"/>
        </w:rPr>
        <w:t xml:space="preserve"> ოზურგეთის რაიონულმა სასამართლომ განსხვავებული მიდგომები ჩამოაყალიბა </w:t>
      </w:r>
      <w:r w:rsidR="00FE44FA" w:rsidRPr="000E2F8A">
        <w:rPr>
          <w:rFonts w:ascii="Sylfaen" w:hAnsi="Sylfaen" w:cs="Sylfaen"/>
          <w:sz w:val="24"/>
          <w:szCs w:val="24"/>
          <w:lang w:val="ka-GE"/>
        </w:rPr>
        <w:t>შეკრებების</w:t>
      </w:r>
      <w:r w:rsidR="006B569E" w:rsidRPr="000E2F8A">
        <w:rPr>
          <w:rFonts w:ascii="Sylfaen" w:hAnsi="Sylfaen" w:cs="Sylfaen"/>
          <w:sz w:val="24"/>
          <w:szCs w:val="24"/>
          <w:lang w:val="ka-GE"/>
        </w:rPr>
        <w:t xml:space="preserve"> მიმართ, </w:t>
      </w:r>
      <w:r w:rsidR="00FE44FA" w:rsidRPr="000E2F8A">
        <w:rPr>
          <w:rFonts w:ascii="Sylfaen" w:hAnsi="Sylfaen" w:cs="Sylfaen"/>
          <w:sz w:val="24"/>
          <w:szCs w:val="24"/>
          <w:lang w:val="ka-GE"/>
        </w:rPr>
        <w:t>რომელთა მიზანია, ერთი მხრივ, სოლიდარობის, ხოლო, მე</w:t>
      </w:r>
      <w:r w:rsidR="00703093" w:rsidRPr="000E2F8A">
        <w:rPr>
          <w:rFonts w:ascii="Sylfaen" w:hAnsi="Sylfaen" w:cs="Sylfaen"/>
          <w:sz w:val="24"/>
          <w:szCs w:val="24"/>
          <w:lang w:val="ka-GE"/>
        </w:rPr>
        <w:t>ორე მხრივ, პროტესტის გამოხატვა.</w:t>
      </w:r>
    </w:p>
    <w:p w14:paraId="662CD2AB" w14:textId="77777777" w:rsidR="00CE2911" w:rsidRPr="000E2F8A" w:rsidRDefault="00B538FE"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cs="Sylfaen"/>
          <w:sz w:val="24"/>
          <w:szCs w:val="24"/>
          <w:lang w:val="ka-GE"/>
        </w:rPr>
        <w:lastRenderedPageBreak/>
        <w:t xml:space="preserve">მოსარჩელე მხარის განცხადებით, </w:t>
      </w:r>
      <w:r w:rsidR="00BC2C7C" w:rsidRPr="000E2F8A">
        <w:rPr>
          <w:rFonts w:ascii="Sylfaen" w:hAnsi="Sylfaen" w:cs="Sylfaen"/>
          <w:sz w:val="24"/>
          <w:szCs w:val="24"/>
          <w:lang w:val="ka-GE"/>
        </w:rPr>
        <w:t>სადავო ნორმით განსაზღვრული შეზღუდვის ლეგი</w:t>
      </w:r>
      <w:r w:rsidR="00F202D2" w:rsidRPr="000E2F8A">
        <w:rPr>
          <w:rFonts w:ascii="Sylfaen" w:hAnsi="Sylfaen" w:cs="Sylfaen"/>
          <w:sz w:val="24"/>
          <w:szCs w:val="24"/>
          <w:lang w:val="ka-GE"/>
        </w:rPr>
        <w:t>ტ</w:t>
      </w:r>
      <w:r w:rsidR="00123EC5" w:rsidRPr="000E2F8A">
        <w:rPr>
          <w:rFonts w:ascii="Sylfaen" w:hAnsi="Sylfaen" w:cs="Sylfaen"/>
          <w:sz w:val="24"/>
          <w:szCs w:val="24"/>
          <w:lang w:val="ka-GE"/>
        </w:rPr>
        <w:t>იმურ მიზანს წარმოადგენს საჯარო/</w:t>
      </w:r>
      <w:r w:rsidR="00BC2C7C" w:rsidRPr="000E2F8A">
        <w:rPr>
          <w:rFonts w:ascii="Sylfaen" w:hAnsi="Sylfaen" w:cs="Sylfaen"/>
          <w:sz w:val="24"/>
          <w:szCs w:val="24"/>
          <w:lang w:val="ka-GE"/>
        </w:rPr>
        <w:t xml:space="preserve">პოლიტიკური </w:t>
      </w:r>
      <w:r w:rsidR="00F202D2" w:rsidRPr="000E2F8A">
        <w:rPr>
          <w:rFonts w:ascii="Sylfaen" w:hAnsi="Sylfaen" w:cs="Sylfaen"/>
          <w:sz w:val="24"/>
          <w:szCs w:val="24"/>
          <w:lang w:val="ka-GE"/>
        </w:rPr>
        <w:t xml:space="preserve">თანამდებობის </w:t>
      </w:r>
      <w:r w:rsidR="00BC2C7C" w:rsidRPr="000E2F8A">
        <w:rPr>
          <w:rFonts w:ascii="Sylfaen" w:hAnsi="Sylfaen" w:cs="Sylfaen"/>
          <w:sz w:val="24"/>
          <w:szCs w:val="24"/>
          <w:lang w:val="ka-GE"/>
        </w:rPr>
        <w:t xml:space="preserve">პირის საკუთრების უფლების დაცვა </w:t>
      </w:r>
      <w:r w:rsidR="00703093" w:rsidRPr="000E2F8A">
        <w:rPr>
          <w:rFonts w:ascii="Sylfaen" w:hAnsi="Sylfaen" w:cs="Sylfaen"/>
          <w:sz w:val="24"/>
          <w:szCs w:val="24"/>
          <w:lang w:val="ka-GE"/>
        </w:rPr>
        <w:t xml:space="preserve">აკუსტიკური ხმაურის დასაშვები ნორმების გადამეტებისაგან </w:t>
      </w:r>
      <w:r w:rsidR="00BC2C7C" w:rsidRPr="000E2F8A">
        <w:rPr>
          <w:rFonts w:ascii="Sylfaen" w:hAnsi="Sylfaen" w:cs="Sylfaen"/>
          <w:sz w:val="24"/>
          <w:szCs w:val="24"/>
          <w:lang w:val="ka-GE"/>
        </w:rPr>
        <w:t xml:space="preserve">და, ამგვარად, მესაკუთრის ჯანმრთელობისთვის უვნებელი გარემოს შექმნა. თუმცა გამოყენებული შეზღუდვა </w:t>
      </w:r>
      <w:r w:rsidR="00BC2C7C" w:rsidRPr="000E2F8A">
        <w:rPr>
          <w:rFonts w:ascii="Sylfaen" w:hAnsi="Sylfaen" w:cs="Sylfaen"/>
          <w:sz w:val="24"/>
          <w:szCs w:val="24"/>
          <w:shd w:val="clear" w:color="auto" w:fill="FFFFFF"/>
          <w:lang w:val="ka-GE"/>
        </w:rPr>
        <w:t>არ</w:t>
      </w:r>
      <w:r w:rsidR="00BC2C7C" w:rsidRPr="000E2F8A">
        <w:rPr>
          <w:rFonts w:ascii="Sylfaen" w:hAnsi="Sylfaen" w:cs="BPGDejaVuSans"/>
          <w:sz w:val="24"/>
          <w:szCs w:val="24"/>
          <w:shd w:val="clear" w:color="auto" w:fill="FFFFFF"/>
          <w:lang w:val="ka-GE"/>
        </w:rPr>
        <w:t xml:space="preserve"> </w:t>
      </w:r>
      <w:r w:rsidR="00AF73CB" w:rsidRPr="000E2F8A">
        <w:rPr>
          <w:rFonts w:ascii="Sylfaen" w:hAnsi="Sylfaen" w:cs="Sylfaen"/>
          <w:sz w:val="24"/>
          <w:szCs w:val="24"/>
          <w:shd w:val="clear" w:color="auto" w:fill="FFFFFF"/>
          <w:lang w:val="ka-GE"/>
        </w:rPr>
        <w:t>არის</w:t>
      </w:r>
      <w:r w:rsidR="00BC2C7C" w:rsidRPr="000E2F8A">
        <w:rPr>
          <w:rFonts w:ascii="Sylfaen" w:hAnsi="Sylfaen" w:cs="BPGDejaVuSans"/>
          <w:sz w:val="24"/>
          <w:szCs w:val="24"/>
          <w:shd w:val="clear" w:color="auto" w:fill="FFFFFF"/>
          <w:lang w:val="ka-GE"/>
        </w:rPr>
        <w:t xml:space="preserve"> </w:t>
      </w:r>
      <w:r w:rsidR="00BC2C7C" w:rsidRPr="000E2F8A">
        <w:rPr>
          <w:rFonts w:ascii="Sylfaen" w:hAnsi="Sylfaen" w:cs="Sylfaen"/>
          <w:sz w:val="24"/>
          <w:szCs w:val="24"/>
          <w:shd w:val="clear" w:color="auto" w:fill="FFFFFF"/>
          <w:lang w:val="ka-GE"/>
        </w:rPr>
        <w:t>მიზნის</w:t>
      </w:r>
      <w:r w:rsidR="00BC2C7C" w:rsidRPr="000E2F8A">
        <w:rPr>
          <w:rFonts w:ascii="Sylfaen" w:hAnsi="Sylfaen" w:cs="BPGDejaVuSans"/>
          <w:sz w:val="24"/>
          <w:szCs w:val="24"/>
          <w:shd w:val="clear" w:color="auto" w:fill="FFFFFF"/>
          <w:lang w:val="ka-GE"/>
        </w:rPr>
        <w:t xml:space="preserve"> </w:t>
      </w:r>
      <w:r w:rsidR="00BC2C7C" w:rsidRPr="000E2F8A">
        <w:rPr>
          <w:rFonts w:ascii="Sylfaen" w:hAnsi="Sylfaen" w:cs="Sylfaen"/>
          <w:sz w:val="24"/>
          <w:szCs w:val="24"/>
          <w:shd w:val="clear" w:color="auto" w:fill="FFFFFF"/>
          <w:lang w:val="ka-GE"/>
        </w:rPr>
        <w:t>მიღწევის</w:t>
      </w:r>
      <w:r w:rsidR="00BC2C7C" w:rsidRPr="000E2F8A">
        <w:rPr>
          <w:rFonts w:ascii="Sylfaen" w:hAnsi="Sylfaen" w:cs="BPGDejaVuSans"/>
          <w:sz w:val="24"/>
          <w:szCs w:val="24"/>
          <w:shd w:val="clear" w:color="auto" w:fill="FFFFFF"/>
          <w:lang w:val="ka-GE"/>
        </w:rPr>
        <w:t xml:space="preserve"> </w:t>
      </w:r>
      <w:r w:rsidR="00BC2C7C" w:rsidRPr="000E2F8A">
        <w:rPr>
          <w:rFonts w:ascii="Sylfaen" w:hAnsi="Sylfaen" w:cs="Sylfaen"/>
          <w:sz w:val="24"/>
          <w:szCs w:val="24"/>
          <w:shd w:val="clear" w:color="auto" w:fill="FFFFFF"/>
          <w:lang w:val="ka-GE"/>
        </w:rPr>
        <w:t>პროპორციულ</w:t>
      </w:r>
      <w:r w:rsidR="00AF73CB" w:rsidRPr="000E2F8A">
        <w:rPr>
          <w:rFonts w:ascii="Sylfaen" w:hAnsi="Sylfaen" w:cs="Sylfaen"/>
          <w:sz w:val="24"/>
          <w:szCs w:val="24"/>
          <w:shd w:val="clear" w:color="auto" w:fill="FFFFFF"/>
          <w:lang w:val="ka-GE"/>
        </w:rPr>
        <w:t>ი</w:t>
      </w:r>
      <w:r w:rsidR="00BC2C7C" w:rsidRPr="000E2F8A">
        <w:rPr>
          <w:rFonts w:ascii="Sylfaen" w:hAnsi="Sylfaen" w:cs="BPGDejaVuSans"/>
          <w:sz w:val="24"/>
          <w:szCs w:val="24"/>
          <w:shd w:val="clear" w:color="auto" w:fill="FFFFFF"/>
          <w:lang w:val="ka-GE"/>
        </w:rPr>
        <w:t xml:space="preserve"> </w:t>
      </w:r>
      <w:r w:rsidR="00AF73CB" w:rsidRPr="000E2F8A">
        <w:rPr>
          <w:rFonts w:ascii="Sylfaen" w:hAnsi="Sylfaen" w:cs="Sylfaen"/>
          <w:sz w:val="24"/>
          <w:szCs w:val="24"/>
          <w:shd w:val="clear" w:color="auto" w:fill="FFFFFF"/>
          <w:lang w:val="ka-GE"/>
        </w:rPr>
        <w:t>საშუალება</w:t>
      </w:r>
      <w:r w:rsidR="00BC2C7C" w:rsidRPr="000E2F8A">
        <w:rPr>
          <w:rFonts w:ascii="Sylfaen" w:hAnsi="Sylfaen" w:cs="Sylfaen"/>
          <w:sz w:val="24"/>
          <w:szCs w:val="24"/>
          <w:lang w:val="ka-GE"/>
        </w:rPr>
        <w:t xml:space="preserve">. კერძოდ, </w:t>
      </w:r>
      <w:r w:rsidR="00817D54" w:rsidRPr="000E2F8A">
        <w:rPr>
          <w:rFonts w:ascii="Sylfaen" w:hAnsi="Sylfaen" w:cs="Sylfaen"/>
          <w:sz w:val="24"/>
          <w:szCs w:val="24"/>
          <w:lang w:val="ka-GE"/>
        </w:rPr>
        <w:t>სადავო ნორმა</w:t>
      </w:r>
      <w:r w:rsidR="00893DF3" w:rsidRPr="000E2F8A">
        <w:rPr>
          <w:rFonts w:ascii="Sylfaen" w:hAnsi="Sylfaen" w:cs="Sylfaen"/>
          <w:sz w:val="24"/>
          <w:szCs w:val="24"/>
        </w:rPr>
        <w:t>,</w:t>
      </w:r>
      <w:r w:rsidR="00817D54" w:rsidRPr="000E2F8A">
        <w:rPr>
          <w:rFonts w:ascii="Sylfaen" w:hAnsi="Sylfaen" w:cs="Sylfaen"/>
          <w:sz w:val="24"/>
          <w:szCs w:val="24"/>
          <w:lang w:val="ka-GE"/>
        </w:rPr>
        <w:t xml:space="preserve"> როგორც დღის, ისე ღამის საათებში</w:t>
      </w:r>
      <w:r w:rsidR="00893DF3" w:rsidRPr="000E2F8A">
        <w:rPr>
          <w:rFonts w:ascii="Sylfaen" w:hAnsi="Sylfaen" w:cs="Sylfaen"/>
          <w:sz w:val="24"/>
          <w:szCs w:val="24"/>
        </w:rPr>
        <w:t>,</w:t>
      </w:r>
      <w:r w:rsidR="00817D54" w:rsidRPr="000E2F8A">
        <w:rPr>
          <w:rFonts w:ascii="Sylfaen" w:hAnsi="Sylfaen" w:cs="Sylfaen"/>
          <w:sz w:val="24"/>
          <w:szCs w:val="24"/>
          <w:lang w:val="ka-GE"/>
        </w:rPr>
        <w:t xml:space="preserve"> კრძალავს </w:t>
      </w:r>
      <w:r w:rsidR="00D9544E" w:rsidRPr="000E2F8A">
        <w:rPr>
          <w:rFonts w:ascii="Sylfaen" w:hAnsi="Sylfaen" w:cs="Sylfaen"/>
          <w:sz w:val="24"/>
          <w:szCs w:val="24"/>
          <w:lang w:val="ka-GE"/>
        </w:rPr>
        <w:t xml:space="preserve">აკუსტიკური </w:t>
      </w:r>
      <w:r w:rsidR="00817D54" w:rsidRPr="000E2F8A">
        <w:rPr>
          <w:rFonts w:ascii="Sylfaen" w:hAnsi="Sylfaen" w:cs="Sylfaen"/>
          <w:sz w:val="24"/>
          <w:szCs w:val="24"/>
          <w:lang w:val="ka-GE"/>
        </w:rPr>
        <w:t>ხმაურის დასაშვები ნორმების გადამეტებას</w:t>
      </w:r>
      <w:r w:rsidR="00D9544E" w:rsidRPr="000E2F8A">
        <w:rPr>
          <w:rFonts w:ascii="Sylfaen" w:hAnsi="Sylfaen" w:cs="Sylfaen"/>
          <w:sz w:val="24"/>
          <w:szCs w:val="24"/>
          <w:lang w:val="ka-GE"/>
        </w:rPr>
        <w:t xml:space="preserve">, მათ შორის, პოლიტიკოსის სახლის </w:t>
      </w:r>
      <w:proofErr w:type="spellStart"/>
      <w:r w:rsidR="00D9544E" w:rsidRPr="000E2F8A">
        <w:rPr>
          <w:rFonts w:ascii="Sylfaen" w:hAnsi="Sylfaen" w:cs="Sylfaen"/>
          <w:sz w:val="24"/>
          <w:szCs w:val="24"/>
          <w:lang w:val="ka-GE"/>
        </w:rPr>
        <w:t>მიმდებარედ</w:t>
      </w:r>
      <w:proofErr w:type="spellEnd"/>
      <w:r w:rsidR="00893DF3" w:rsidRPr="000E2F8A">
        <w:rPr>
          <w:rFonts w:ascii="Sylfaen" w:hAnsi="Sylfaen" w:cs="Sylfaen"/>
          <w:sz w:val="24"/>
          <w:szCs w:val="24"/>
        </w:rPr>
        <w:t>,</w:t>
      </w:r>
      <w:r w:rsidR="00D9544E" w:rsidRPr="000E2F8A">
        <w:rPr>
          <w:rFonts w:ascii="Sylfaen" w:hAnsi="Sylfaen" w:cs="Sylfaen"/>
          <w:sz w:val="24"/>
          <w:szCs w:val="24"/>
          <w:lang w:val="ka-GE"/>
        </w:rPr>
        <w:t xml:space="preserve"> იმის მიუხედავად, რამდენ ხანს</w:t>
      </w:r>
      <w:r w:rsidR="0038742B" w:rsidRPr="000E2F8A">
        <w:rPr>
          <w:rFonts w:ascii="Sylfaen" w:hAnsi="Sylfaen" w:cs="Sylfaen"/>
          <w:sz w:val="24"/>
          <w:szCs w:val="24"/>
          <w:lang w:val="ka-GE"/>
        </w:rPr>
        <w:t xml:space="preserve"> გრძელდება ეს ხმაური.</w:t>
      </w:r>
      <w:r w:rsidR="00817D54" w:rsidRPr="000E2F8A">
        <w:rPr>
          <w:rFonts w:ascii="Sylfaen" w:hAnsi="Sylfaen" w:cs="Sylfaen"/>
          <w:sz w:val="24"/>
          <w:szCs w:val="24"/>
          <w:lang w:val="ka-GE"/>
        </w:rPr>
        <w:t xml:space="preserve"> </w:t>
      </w:r>
      <w:r w:rsidR="00361DF2" w:rsidRPr="000E2F8A">
        <w:rPr>
          <w:rFonts w:ascii="Sylfaen" w:hAnsi="Sylfaen" w:cs="Sylfaen"/>
          <w:sz w:val="24"/>
          <w:szCs w:val="24"/>
          <w:lang w:val="ka-GE"/>
        </w:rPr>
        <w:t>შედეგად</w:t>
      </w:r>
      <w:r w:rsidR="0038742B" w:rsidRPr="000E2F8A">
        <w:rPr>
          <w:rFonts w:ascii="Sylfaen" w:hAnsi="Sylfaen" w:cs="Sylfaen"/>
          <w:sz w:val="24"/>
          <w:szCs w:val="24"/>
          <w:lang w:val="ka-GE"/>
        </w:rPr>
        <w:t xml:space="preserve">, სადავო ნორმის საფუძველზე, </w:t>
      </w:r>
      <w:r w:rsidR="00BC2C7C" w:rsidRPr="000E2F8A">
        <w:rPr>
          <w:rFonts w:ascii="Sylfaen" w:hAnsi="Sylfaen" w:cs="Sylfaen"/>
          <w:sz w:val="24"/>
          <w:szCs w:val="24"/>
          <w:lang w:val="ka-GE"/>
        </w:rPr>
        <w:t>სრულიად იკრძალება საჯარო პირის კერძო საკუთრებასთან ან საცხოვრებელ სახლთან შეკრებით</w:t>
      </w:r>
      <w:r w:rsidR="00361DF2" w:rsidRPr="000E2F8A">
        <w:rPr>
          <w:rFonts w:ascii="Sylfaen" w:hAnsi="Sylfaen" w:cs="Sylfaen"/>
          <w:sz w:val="24"/>
          <w:szCs w:val="24"/>
          <w:lang w:val="ka-GE"/>
        </w:rPr>
        <w:t>,</w:t>
      </w:r>
      <w:r w:rsidR="00BC2C7C" w:rsidRPr="000E2F8A">
        <w:rPr>
          <w:rFonts w:ascii="Sylfaen" w:hAnsi="Sylfaen" w:cs="Sylfaen"/>
          <w:sz w:val="24"/>
          <w:szCs w:val="24"/>
          <w:lang w:val="ka-GE"/>
        </w:rPr>
        <w:t xml:space="preserve"> </w:t>
      </w:r>
      <w:r w:rsidR="00361DF2" w:rsidRPr="000E2F8A">
        <w:rPr>
          <w:rFonts w:ascii="Sylfaen" w:hAnsi="Sylfaen" w:cs="Sylfaen"/>
          <w:sz w:val="24"/>
          <w:szCs w:val="24"/>
          <w:lang w:val="ka-GE"/>
        </w:rPr>
        <w:t>მისთვის</w:t>
      </w:r>
      <w:r w:rsidR="00BC2C7C" w:rsidRPr="000E2F8A">
        <w:rPr>
          <w:rFonts w:ascii="Sylfaen" w:hAnsi="Sylfaen" w:cs="Sylfaen"/>
          <w:sz w:val="24"/>
          <w:szCs w:val="24"/>
          <w:lang w:val="ka-GE"/>
        </w:rPr>
        <w:t xml:space="preserve"> დის</w:t>
      </w:r>
      <w:r w:rsidR="003121C9" w:rsidRPr="000E2F8A">
        <w:rPr>
          <w:rFonts w:ascii="Sylfaen" w:hAnsi="Sylfaen" w:cs="Sylfaen"/>
          <w:sz w:val="24"/>
          <w:szCs w:val="24"/>
          <w:lang w:val="ka-GE"/>
        </w:rPr>
        <w:t xml:space="preserve">კომფორტის შექმნის შესაძლებლობა, რითაც </w:t>
      </w:r>
      <w:r w:rsidR="00BC2C7C" w:rsidRPr="000E2F8A">
        <w:rPr>
          <w:rFonts w:ascii="Sylfaen" w:hAnsi="Sylfaen" w:cs="Sylfaen"/>
          <w:sz w:val="24"/>
          <w:szCs w:val="24"/>
          <w:lang w:val="ka-GE"/>
        </w:rPr>
        <w:t xml:space="preserve">ირღვევა ბალანსი შეკრების </w:t>
      </w:r>
      <w:r w:rsidR="00BC2C7C" w:rsidRPr="000E2F8A">
        <w:rPr>
          <w:rFonts w:ascii="Sylfaen" w:hAnsi="Sylfaen" w:cs="Sylfaen"/>
          <w:sz w:val="24"/>
          <w:szCs w:val="24"/>
          <w:shd w:val="clear" w:color="auto" w:fill="FFFFFF"/>
          <w:lang w:val="ka-GE"/>
        </w:rPr>
        <w:t>უფლებასა და ამ უფლების შეზღუდვით დაცულ სიკეთეებს შორის.</w:t>
      </w:r>
    </w:p>
    <w:p w14:paraId="609AC60E" w14:textId="77777777" w:rsidR="001659F7" w:rsidRPr="000E2F8A" w:rsidRDefault="007F3C08"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cs="Sylfaen"/>
          <w:sz w:val="24"/>
          <w:szCs w:val="24"/>
          <w:lang w:val="ka-GE"/>
        </w:rPr>
        <w:t>საქმის არსებითი განხილვის სხდომაზე</w:t>
      </w:r>
      <w:r w:rsidR="00E50FA8" w:rsidRPr="000E2F8A">
        <w:rPr>
          <w:rFonts w:ascii="Sylfaen" w:hAnsi="Sylfaen" w:cs="Sylfaen"/>
          <w:sz w:val="24"/>
          <w:szCs w:val="24"/>
        </w:rPr>
        <w:t>,</w:t>
      </w:r>
      <w:r w:rsidR="001659F7" w:rsidRPr="000E2F8A">
        <w:rPr>
          <w:rFonts w:ascii="Sylfaen" w:hAnsi="Sylfaen" w:cs="Sylfaen"/>
          <w:sz w:val="24"/>
          <w:szCs w:val="24"/>
          <w:lang w:val="ka-GE"/>
        </w:rPr>
        <w:t xml:space="preserve"> მოსარჩელე მხარ</w:t>
      </w:r>
      <w:r w:rsidR="008F4478" w:rsidRPr="000E2F8A">
        <w:rPr>
          <w:rFonts w:ascii="Sylfaen" w:hAnsi="Sylfaen" w:cs="Sylfaen"/>
          <w:sz w:val="24"/>
          <w:szCs w:val="24"/>
          <w:lang w:val="ka-GE"/>
        </w:rPr>
        <w:t xml:space="preserve">ემ დააზუსტა სასარჩელო მოთხოვნა და განმარტა, რომ </w:t>
      </w:r>
      <w:r w:rsidR="001659F7" w:rsidRPr="000E2F8A">
        <w:rPr>
          <w:rFonts w:ascii="Sylfaen" w:hAnsi="Sylfaen" w:cs="Sylfaen"/>
          <w:sz w:val="24"/>
          <w:szCs w:val="24"/>
          <w:lang w:val="ka-GE"/>
        </w:rPr>
        <w:t xml:space="preserve">არაკონსტიტუციურია სადავო </w:t>
      </w:r>
      <w:r w:rsidR="005D76D0" w:rsidRPr="000E2F8A">
        <w:rPr>
          <w:rFonts w:ascii="Sylfaen" w:hAnsi="Sylfaen" w:cs="Sylfaen"/>
          <w:sz w:val="24"/>
          <w:szCs w:val="24"/>
          <w:lang w:val="ka-GE"/>
        </w:rPr>
        <w:t>ნორმისთვის ოზურგეთის რაიონული</w:t>
      </w:r>
      <w:r w:rsidR="00DA3453" w:rsidRPr="000E2F8A">
        <w:rPr>
          <w:rFonts w:ascii="Sylfaen" w:hAnsi="Sylfaen" w:cs="Sylfaen"/>
          <w:sz w:val="24"/>
          <w:szCs w:val="24"/>
          <w:lang w:val="ka-GE"/>
        </w:rPr>
        <w:t xml:space="preserve"> სასამართლო</w:t>
      </w:r>
      <w:r w:rsidR="00C02DC2" w:rsidRPr="000E2F8A">
        <w:rPr>
          <w:rFonts w:ascii="Sylfaen" w:hAnsi="Sylfaen" w:cs="Sylfaen"/>
          <w:sz w:val="24"/>
          <w:szCs w:val="24"/>
          <w:lang w:val="ka-GE"/>
        </w:rPr>
        <w:t>სა და ქუთაისის სააპელაციო სასამართლოს მიერ მინიჭებული ის ნორმატიული შინაარსი</w:t>
      </w:r>
      <w:r w:rsidR="004E28A6" w:rsidRPr="000E2F8A">
        <w:rPr>
          <w:rFonts w:ascii="Sylfaen" w:hAnsi="Sylfaen" w:cs="Sylfaen"/>
          <w:sz w:val="24"/>
          <w:szCs w:val="24"/>
          <w:lang w:val="ka-GE"/>
        </w:rPr>
        <w:t>, რომელიც საქართველოს კონსტიტუციის 21-ე მუხლის პირველი პუნქტით დაცული უფლების ქვეშ არ მოიაზრებს და კრძალავს ისეთ შეკრებას,</w:t>
      </w:r>
      <w:r w:rsidR="00027D31" w:rsidRPr="000E2F8A">
        <w:rPr>
          <w:rFonts w:ascii="Sylfaen" w:hAnsi="Sylfaen" w:cs="Sylfaen"/>
          <w:sz w:val="24"/>
          <w:szCs w:val="24"/>
          <w:lang w:val="ka-GE"/>
        </w:rPr>
        <w:t xml:space="preserve"> რომ</w:t>
      </w:r>
      <w:r w:rsidR="00DB512F" w:rsidRPr="000E2F8A">
        <w:rPr>
          <w:rFonts w:ascii="Sylfaen" w:hAnsi="Sylfaen" w:cs="Sylfaen"/>
          <w:sz w:val="24"/>
          <w:szCs w:val="24"/>
          <w:lang w:val="ka-GE"/>
        </w:rPr>
        <w:t xml:space="preserve">ელიც მიმდინარეობს </w:t>
      </w:r>
      <w:r w:rsidR="00817E1E" w:rsidRPr="000E2F8A">
        <w:rPr>
          <w:rFonts w:ascii="Sylfaen" w:hAnsi="Sylfaen" w:cs="Sylfaen"/>
          <w:sz w:val="24"/>
          <w:szCs w:val="24"/>
          <w:lang w:val="ka-GE"/>
        </w:rPr>
        <w:t xml:space="preserve">საჯარო ადგილას, </w:t>
      </w:r>
      <w:r w:rsidR="00DB512F" w:rsidRPr="000E2F8A">
        <w:rPr>
          <w:rFonts w:ascii="Sylfaen" w:hAnsi="Sylfaen" w:cs="Sylfaen"/>
          <w:sz w:val="24"/>
          <w:szCs w:val="24"/>
          <w:lang w:val="ka-GE"/>
        </w:rPr>
        <w:t xml:space="preserve">აკუსტიკური ხმაურის დასაშვები ნორმების </w:t>
      </w:r>
      <w:r w:rsidR="00254A0D" w:rsidRPr="000E2F8A">
        <w:rPr>
          <w:rFonts w:ascii="Sylfaen" w:hAnsi="Sylfaen" w:cs="Sylfaen"/>
          <w:sz w:val="24"/>
          <w:szCs w:val="24"/>
          <w:lang w:val="ka-GE"/>
        </w:rPr>
        <w:t xml:space="preserve">განზრახ, </w:t>
      </w:r>
      <w:r w:rsidR="004272CD" w:rsidRPr="000E2F8A">
        <w:rPr>
          <w:rFonts w:ascii="Sylfaen" w:hAnsi="Sylfaen" w:cs="Sylfaen"/>
          <w:sz w:val="24"/>
          <w:szCs w:val="24"/>
          <w:lang w:val="ka-GE"/>
        </w:rPr>
        <w:t xml:space="preserve">მიზანმიმართული </w:t>
      </w:r>
      <w:r w:rsidR="00DB512F" w:rsidRPr="000E2F8A">
        <w:rPr>
          <w:rFonts w:ascii="Sylfaen" w:hAnsi="Sylfaen" w:cs="Sylfaen"/>
          <w:sz w:val="24"/>
          <w:szCs w:val="24"/>
          <w:lang w:val="ka-GE"/>
        </w:rPr>
        <w:t>გადამეტებით</w:t>
      </w:r>
      <w:r w:rsidR="00747B06" w:rsidRPr="000E2F8A">
        <w:rPr>
          <w:rFonts w:ascii="Sylfaen" w:hAnsi="Sylfaen" w:cs="Sylfaen"/>
          <w:sz w:val="24"/>
          <w:szCs w:val="24"/>
          <w:lang w:val="ka-GE"/>
        </w:rPr>
        <w:t>,</w:t>
      </w:r>
      <w:r w:rsidR="00DB512F" w:rsidRPr="000E2F8A">
        <w:rPr>
          <w:rFonts w:ascii="Sylfaen" w:hAnsi="Sylfaen" w:cs="Sylfaen"/>
          <w:sz w:val="24"/>
          <w:szCs w:val="24"/>
          <w:lang w:val="ka-GE"/>
        </w:rPr>
        <w:t xml:space="preserve"> </w:t>
      </w:r>
      <w:r w:rsidR="004D4537" w:rsidRPr="000E2F8A">
        <w:rPr>
          <w:rFonts w:ascii="Sylfaen" w:hAnsi="Sylfaen" w:cs="Sylfaen"/>
          <w:sz w:val="24"/>
          <w:szCs w:val="24"/>
          <w:lang w:val="ka-GE"/>
        </w:rPr>
        <w:t>დღის საათებში და</w:t>
      </w:r>
      <w:r w:rsidR="00DB512F" w:rsidRPr="000E2F8A">
        <w:rPr>
          <w:rFonts w:ascii="Sylfaen" w:hAnsi="Sylfaen" w:cs="Sylfaen"/>
          <w:sz w:val="24"/>
          <w:szCs w:val="24"/>
          <w:lang w:val="ka-GE"/>
        </w:rPr>
        <w:t xml:space="preserve"> ხანმოკლე პერიოდის განმავლობაში</w:t>
      </w:r>
      <w:r w:rsidR="004321A5" w:rsidRPr="000E2F8A">
        <w:rPr>
          <w:rFonts w:ascii="Sylfaen" w:hAnsi="Sylfaen" w:cs="Sylfaen"/>
          <w:sz w:val="24"/>
          <w:szCs w:val="24"/>
          <w:lang w:val="ka-GE"/>
        </w:rPr>
        <w:t>,</w:t>
      </w:r>
      <w:r w:rsidR="00817E1E" w:rsidRPr="000E2F8A">
        <w:rPr>
          <w:rFonts w:ascii="Sylfaen" w:hAnsi="Sylfaen" w:cs="Sylfaen"/>
          <w:sz w:val="24"/>
          <w:szCs w:val="24"/>
          <w:lang w:val="ka-GE"/>
        </w:rPr>
        <w:t xml:space="preserve"> როდესაც ამ ხმაურის მიზანია </w:t>
      </w:r>
      <w:r w:rsidR="004321A5" w:rsidRPr="000E2F8A">
        <w:rPr>
          <w:rFonts w:ascii="Sylfaen" w:hAnsi="Sylfaen" w:cs="Sylfaen"/>
          <w:sz w:val="24"/>
          <w:szCs w:val="24"/>
          <w:lang w:val="ka-GE"/>
        </w:rPr>
        <w:t>საზოგადოებრივი ცხოვრების ჩვეული</w:t>
      </w:r>
      <w:r w:rsidR="00D13D12" w:rsidRPr="000E2F8A">
        <w:rPr>
          <w:rFonts w:ascii="Sylfaen" w:hAnsi="Sylfaen" w:cs="Sylfaen"/>
          <w:sz w:val="24"/>
          <w:szCs w:val="24"/>
          <w:lang w:val="ka-GE"/>
        </w:rPr>
        <w:t xml:space="preserve"> რიტმის გარკვეულ დონეზე დარღვევით, კონკრეტული პოლიტიკური პირის მიმართ </w:t>
      </w:r>
      <w:r w:rsidR="004272CD" w:rsidRPr="000E2F8A">
        <w:rPr>
          <w:rFonts w:ascii="Sylfaen" w:hAnsi="Sylfaen" w:cs="Sylfaen"/>
          <w:sz w:val="24"/>
          <w:szCs w:val="24"/>
          <w:lang w:val="ka-GE"/>
        </w:rPr>
        <w:t xml:space="preserve">პოლიტიკური </w:t>
      </w:r>
      <w:r w:rsidR="00D13D12" w:rsidRPr="000E2F8A">
        <w:rPr>
          <w:rFonts w:ascii="Sylfaen" w:hAnsi="Sylfaen" w:cs="Sylfaen"/>
          <w:sz w:val="24"/>
          <w:szCs w:val="24"/>
          <w:lang w:val="ka-GE"/>
        </w:rPr>
        <w:t xml:space="preserve">პროტესტის დაფიქსირება, მისი </w:t>
      </w:r>
      <w:r w:rsidR="002E638B" w:rsidRPr="000E2F8A">
        <w:rPr>
          <w:rFonts w:ascii="Sylfaen" w:hAnsi="Sylfaen" w:cs="Sylfaen"/>
          <w:sz w:val="24"/>
          <w:szCs w:val="24"/>
          <w:lang w:val="ka-GE"/>
        </w:rPr>
        <w:t>შეწუხება და შეურაცხყოფა.</w:t>
      </w:r>
    </w:p>
    <w:p w14:paraId="2CAD026B" w14:textId="77777777" w:rsidR="002E638B" w:rsidRPr="000E2F8A" w:rsidRDefault="00537B09"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cs="Sylfaen"/>
          <w:sz w:val="24"/>
          <w:szCs w:val="24"/>
          <w:lang w:val="ka-GE"/>
        </w:rPr>
        <w:t>მოსარჩელე მხარის განცხადებით, საქართველოს კონსტიტუ</w:t>
      </w:r>
      <w:r w:rsidR="000D043D" w:rsidRPr="000E2F8A">
        <w:rPr>
          <w:rFonts w:ascii="Sylfaen" w:hAnsi="Sylfaen" w:cs="Sylfaen"/>
          <w:sz w:val="24"/>
          <w:szCs w:val="24"/>
          <w:lang w:val="ka-GE"/>
        </w:rPr>
        <w:t>ციის 21-ე მუხლის პირველი პუნქტი</w:t>
      </w:r>
      <w:r w:rsidR="004973E4" w:rsidRPr="000E2F8A">
        <w:rPr>
          <w:rFonts w:ascii="Sylfaen" w:hAnsi="Sylfaen" w:cs="Sylfaen"/>
          <w:sz w:val="24"/>
          <w:szCs w:val="24"/>
          <w:lang w:val="ka-GE"/>
        </w:rPr>
        <w:t>თ</w:t>
      </w:r>
      <w:r w:rsidR="00ED3408" w:rsidRPr="000E2F8A">
        <w:rPr>
          <w:rFonts w:ascii="Sylfaen" w:hAnsi="Sylfaen"/>
          <w:noProof/>
          <w:sz w:val="24"/>
          <w:szCs w:val="24"/>
          <w:lang w:val="ka-GE"/>
        </w:rPr>
        <w:t xml:space="preserve"> </w:t>
      </w:r>
      <w:r w:rsidR="004973E4" w:rsidRPr="000E2F8A">
        <w:rPr>
          <w:rFonts w:ascii="Sylfaen" w:hAnsi="Sylfaen" w:cs="Sylfaen"/>
          <w:sz w:val="24"/>
          <w:szCs w:val="24"/>
          <w:lang w:val="ka-GE"/>
        </w:rPr>
        <w:t>დაცულია</w:t>
      </w:r>
      <w:r w:rsidR="00ED3408" w:rsidRPr="000E2F8A">
        <w:rPr>
          <w:rFonts w:ascii="Sylfaen" w:hAnsi="Sylfaen" w:cs="Sylfaen"/>
          <w:sz w:val="24"/>
          <w:szCs w:val="24"/>
          <w:lang w:val="ka-GE"/>
        </w:rPr>
        <w:t xml:space="preserve"> </w:t>
      </w:r>
      <w:r w:rsidRPr="000E2F8A">
        <w:rPr>
          <w:rFonts w:ascii="Sylfaen" w:hAnsi="Sylfaen" w:cs="Sylfaen"/>
          <w:sz w:val="24"/>
          <w:szCs w:val="24"/>
          <w:lang w:val="ka-GE"/>
        </w:rPr>
        <w:t>ნებისმიერი მშვიდობიანი შეკრება</w:t>
      </w:r>
      <w:r w:rsidR="00D63258" w:rsidRPr="000E2F8A">
        <w:rPr>
          <w:rFonts w:ascii="Sylfaen" w:hAnsi="Sylfaen"/>
          <w:sz w:val="24"/>
          <w:szCs w:val="24"/>
          <w:lang w:val="ka-GE"/>
        </w:rPr>
        <w:t xml:space="preserve">, </w:t>
      </w:r>
      <w:r w:rsidR="004272CD" w:rsidRPr="000E2F8A">
        <w:rPr>
          <w:rFonts w:ascii="Sylfaen" w:hAnsi="Sylfaen"/>
          <w:noProof/>
          <w:sz w:val="24"/>
          <w:szCs w:val="24"/>
          <w:lang w:val="ka-GE"/>
        </w:rPr>
        <w:t>რომლი</w:t>
      </w:r>
      <w:r w:rsidR="00D63258" w:rsidRPr="000E2F8A">
        <w:rPr>
          <w:rFonts w:ascii="Sylfaen" w:hAnsi="Sylfaen"/>
          <w:noProof/>
          <w:sz w:val="24"/>
          <w:szCs w:val="24"/>
          <w:lang w:val="ka-GE"/>
        </w:rPr>
        <w:t xml:space="preserve">ს მიზანიც არის </w:t>
      </w:r>
      <w:r w:rsidR="00ED3408" w:rsidRPr="000E2F8A">
        <w:rPr>
          <w:rFonts w:ascii="Sylfaen" w:hAnsi="Sylfaen"/>
          <w:noProof/>
          <w:sz w:val="24"/>
          <w:szCs w:val="24"/>
          <w:lang w:val="ka-GE"/>
        </w:rPr>
        <w:t xml:space="preserve">საზოგადოების წევრთა მიერ </w:t>
      </w:r>
      <w:r w:rsidR="00D63258" w:rsidRPr="000E2F8A">
        <w:rPr>
          <w:rFonts w:ascii="Sylfaen" w:hAnsi="Sylfaen"/>
          <w:noProof/>
          <w:sz w:val="24"/>
          <w:szCs w:val="24"/>
          <w:lang w:val="ka-GE"/>
        </w:rPr>
        <w:t>გარკვეული პოზიციის</w:t>
      </w:r>
      <w:r w:rsidR="004272CD" w:rsidRPr="000E2F8A">
        <w:rPr>
          <w:rFonts w:ascii="Sylfaen" w:hAnsi="Sylfaen"/>
          <w:noProof/>
          <w:sz w:val="24"/>
          <w:szCs w:val="24"/>
          <w:lang w:val="ka-GE"/>
        </w:rPr>
        <w:t xml:space="preserve"> კოორდინირ</w:t>
      </w:r>
      <w:r w:rsidR="00ED3408" w:rsidRPr="000E2F8A">
        <w:rPr>
          <w:rFonts w:ascii="Sylfaen" w:hAnsi="Sylfaen"/>
          <w:noProof/>
          <w:sz w:val="24"/>
          <w:szCs w:val="24"/>
          <w:lang w:val="ka-GE"/>
        </w:rPr>
        <w:t>ებულად</w:t>
      </w:r>
      <w:r w:rsidR="005E26C0" w:rsidRPr="000E2F8A">
        <w:rPr>
          <w:rFonts w:ascii="Sylfaen" w:hAnsi="Sylfaen"/>
          <w:noProof/>
          <w:sz w:val="24"/>
          <w:szCs w:val="24"/>
          <w:lang w:val="ka-GE"/>
        </w:rPr>
        <w:t xml:space="preserve"> და ერთობლივად გაჟღერება, </w:t>
      </w:r>
      <w:r w:rsidR="00A538E3" w:rsidRPr="000E2F8A">
        <w:rPr>
          <w:rFonts w:ascii="Sylfaen" w:hAnsi="Sylfaen"/>
          <w:noProof/>
          <w:sz w:val="24"/>
          <w:szCs w:val="24"/>
          <w:lang w:val="ka-GE"/>
        </w:rPr>
        <w:t xml:space="preserve">მაშინაც კი, თუ </w:t>
      </w:r>
      <w:r w:rsidR="00DA3A6C" w:rsidRPr="000E2F8A">
        <w:rPr>
          <w:rFonts w:ascii="Sylfaen" w:hAnsi="Sylfaen"/>
          <w:noProof/>
          <w:sz w:val="24"/>
          <w:szCs w:val="24"/>
          <w:lang w:val="ka-GE"/>
        </w:rPr>
        <w:t>პროტესტი</w:t>
      </w:r>
      <w:r w:rsidR="008A3C0B" w:rsidRPr="000E2F8A">
        <w:rPr>
          <w:rFonts w:ascii="Sylfaen" w:hAnsi="Sylfaen"/>
          <w:noProof/>
          <w:sz w:val="24"/>
          <w:szCs w:val="24"/>
          <w:lang w:val="ka-GE"/>
        </w:rPr>
        <w:t xml:space="preserve">ს გამოხატვის ფორმას წარმოადგენს </w:t>
      </w:r>
      <w:r w:rsidR="001E6A7D" w:rsidRPr="000E2F8A">
        <w:rPr>
          <w:rFonts w:ascii="Sylfaen" w:hAnsi="Sylfaen"/>
          <w:noProof/>
          <w:sz w:val="24"/>
          <w:szCs w:val="24"/>
          <w:lang w:val="ka-GE"/>
        </w:rPr>
        <w:t xml:space="preserve">ხმაურის </w:t>
      </w:r>
      <w:r w:rsidR="008A3C0B" w:rsidRPr="000E2F8A">
        <w:rPr>
          <w:rFonts w:ascii="Sylfaen" w:hAnsi="Sylfaen"/>
          <w:noProof/>
          <w:sz w:val="24"/>
          <w:szCs w:val="24"/>
          <w:lang w:val="ka-GE"/>
        </w:rPr>
        <w:t>დასაშვებ</w:t>
      </w:r>
      <w:r w:rsidR="001E6A7D" w:rsidRPr="000E2F8A">
        <w:rPr>
          <w:rFonts w:ascii="Sylfaen" w:hAnsi="Sylfaen"/>
          <w:noProof/>
          <w:sz w:val="24"/>
          <w:szCs w:val="24"/>
          <w:lang w:val="ka-GE"/>
        </w:rPr>
        <w:t>ი დონის გადაჭარბება</w:t>
      </w:r>
      <w:r w:rsidR="008A3C0B" w:rsidRPr="000E2F8A">
        <w:rPr>
          <w:rFonts w:ascii="Sylfaen" w:hAnsi="Sylfaen"/>
          <w:noProof/>
          <w:sz w:val="24"/>
          <w:szCs w:val="24"/>
          <w:lang w:val="ka-GE"/>
        </w:rPr>
        <w:t xml:space="preserve"> </w:t>
      </w:r>
      <w:r w:rsidR="00A538E3" w:rsidRPr="000E2F8A">
        <w:rPr>
          <w:rFonts w:ascii="Sylfaen" w:hAnsi="Sylfaen"/>
          <w:noProof/>
          <w:sz w:val="24"/>
          <w:szCs w:val="24"/>
          <w:lang w:val="ka-GE"/>
        </w:rPr>
        <w:t>და</w:t>
      </w:r>
      <w:r w:rsidR="001E6A7D" w:rsidRPr="000E2F8A">
        <w:rPr>
          <w:rFonts w:ascii="Sylfaen" w:hAnsi="Sylfaen"/>
          <w:noProof/>
          <w:sz w:val="24"/>
          <w:szCs w:val="24"/>
          <w:lang w:val="ka-GE"/>
        </w:rPr>
        <w:t xml:space="preserve"> </w:t>
      </w:r>
      <w:r w:rsidR="009C0B70" w:rsidRPr="000E2F8A">
        <w:rPr>
          <w:rFonts w:ascii="Sylfaen" w:hAnsi="Sylfaen"/>
          <w:noProof/>
          <w:sz w:val="24"/>
          <w:szCs w:val="24"/>
          <w:lang w:val="ka-GE"/>
        </w:rPr>
        <w:t xml:space="preserve">შედეგად, </w:t>
      </w:r>
      <w:r w:rsidR="008A3C0B" w:rsidRPr="000E2F8A">
        <w:rPr>
          <w:rFonts w:ascii="Sylfaen" w:hAnsi="Sylfaen"/>
          <w:noProof/>
          <w:sz w:val="24"/>
          <w:szCs w:val="24"/>
          <w:lang w:val="ka-GE"/>
        </w:rPr>
        <w:t>პოლიტიკოსისათვის</w:t>
      </w:r>
      <w:r w:rsidR="00A538E3" w:rsidRPr="000E2F8A">
        <w:rPr>
          <w:rFonts w:ascii="Sylfaen" w:hAnsi="Sylfaen"/>
          <w:noProof/>
          <w:sz w:val="24"/>
          <w:szCs w:val="24"/>
          <w:lang w:val="ka-GE"/>
        </w:rPr>
        <w:t xml:space="preserve"> </w:t>
      </w:r>
      <w:r w:rsidR="008A3C0B" w:rsidRPr="000E2F8A">
        <w:rPr>
          <w:rFonts w:ascii="Sylfaen" w:hAnsi="Sylfaen"/>
          <w:noProof/>
          <w:sz w:val="24"/>
          <w:szCs w:val="24"/>
          <w:lang w:val="ka-GE"/>
        </w:rPr>
        <w:t>დისკომფორტის შექმნა</w:t>
      </w:r>
      <w:r w:rsidR="009C0B70" w:rsidRPr="000E2F8A">
        <w:rPr>
          <w:rFonts w:ascii="Sylfaen" w:hAnsi="Sylfaen"/>
          <w:noProof/>
          <w:sz w:val="24"/>
          <w:szCs w:val="24"/>
          <w:lang w:val="ka-GE"/>
        </w:rPr>
        <w:t>.</w:t>
      </w:r>
      <w:r w:rsidR="00475128" w:rsidRPr="000E2F8A">
        <w:rPr>
          <w:rFonts w:ascii="Sylfaen" w:hAnsi="Sylfaen"/>
          <w:noProof/>
          <w:sz w:val="24"/>
          <w:szCs w:val="24"/>
          <w:lang w:val="ka-GE"/>
        </w:rPr>
        <w:t xml:space="preserve"> </w:t>
      </w:r>
      <w:r w:rsidR="004973E4" w:rsidRPr="000E2F8A">
        <w:rPr>
          <w:rFonts w:ascii="Sylfaen" w:hAnsi="Sylfaen"/>
          <w:noProof/>
          <w:sz w:val="24"/>
          <w:szCs w:val="24"/>
          <w:lang w:val="ka-GE"/>
        </w:rPr>
        <w:t>დასახელებული კონსტიტუციური დებულები</w:t>
      </w:r>
      <w:r w:rsidR="004973E4" w:rsidRPr="000E2F8A">
        <w:rPr>
          <w:rFonts w:ascii="Sylfaen" w:hAnsi="Sylfaen" w:cs="Sylfaen"/>
          <w:sz w:val="24"/>
          <w:szCs w:val="24"/>
          <w:lang w:val="ka-GE"/>
        </w:rPr>
        <w:t xml:space="preserve">ს დაცვის სფეროდან გამორიცხულია მხოლოდ ისეთი შეკრება, </w:t>
      </w:r>
      <w:r w:rsidR="004973E4" w:rsidRPr="000E2F8A">
        <w:rPr>
          <w:rFonts w:ascii="Sylfaen" w:hAnsi="Sylfaen"/>
          <w:noProof/>
          <w:sz w:val="24"/>
          <w:szCs w:val="24"/>
          <w:lang w:val="ka-GE"/>
        </w:rPr>
        <w:t xml:space="preserve">რომელიც არის ძალადობრივი ხასიათის ან რომლის მონაწილეებსაც აქვთ ძალადობრივი ხასიათის მიზნები. </w:t>
      </w:r>
      <w:r w:rsidR="00475128" w:rsidRPr="000E2F8A">
        <w:rPr>
          <w:rFonts w:ascii="Sylfaen" w:hAnsi="Sylfaen"/>
          <w:noProof/>
          <w:sz w:val="24"/>
          <w:szCs w:val="24"/>
          <w:lang w:val="ka-GE"/>
        </w:rPr>
        <w:t>ამავდროულად, მშვიდობიანი ხასიათის შეკრებაც შესაძლოა</w:t>
      </w:r>
      <w:r w:rsidR="004B1CBA" w:rsidRPr="000E2F8A">
        <w:rPr>
          <w:rFonts w:ascii="Sylfaen" w:hAnsi="Sylfaen"/>
          <w:noProof/>
          <w:sz w:val="24"/>
          <w:szCs w:val="24"/>
          <w:lang w:val="ka-GE"/>
        </w:rPr>
        <w:t>,</w:t>
      </w:r>
      <w:r w:rsidR="00475128" w:rsidRPr="000E2F8A">
        <w:rPr>
          <w:rFonts w:ascii="Sylfaen" w:hAnsi="Sylfaen"/>
          <w:noProof/>
          <w:sz w:val="24"/>
          <w:szCs w:val="24"/>
          <w:lang w:val="ka-GE"/>
        </w:rPr>
        <w:t xml:space="preserve"> მოვიდეს წინააღმდეგობა</w:t>
      </w:r>
      <w:r w:rsidR="00AF4390" w:rsidRPr="000E2F8A">
        <w:rPr>
          <w:rFonts w:ascii="Sylfaen" w:hAnsi="Sylfaen"/>
          <w:noProof/>
          <w:sz w:val="24"/>
          <w:szCs w:val="24"/>
          <w:lang w:val="ka-GE"/>
        </w:rPr>
        <w:t>შ</w:t>
      </w:r>
      <w:r w:rsidR="005F6331" w:rsidRPr="000E2F8A">
        <w:rPr>
          <w:rFonts w:ascii="Sylfaen" w:hAnsi="Sylfaen"/>
          <w:noProof/>
          <w:sz w:val="24"/>
          <w:szCs w:val="24"/>
          <w:lang w:val="ka-GE"/>
        </w:rPr>
        <w:t>ი სხვა კონსტიტუციურ უფლებებთ</w:t>
      </w:r>
      <w:r w:rsidR="00FA221B" w:rsidRPr="000E2F8A">
        <w:rPr>
          <w:rFonts w:ascii="Sylfaen" w:hAnsi="Sylfaen"/>
          <w:noProof/>
          <w:sz w:val="24"/>
          <w:szCs w:val="24"/>
          <w:lang w:val="ka-GE"/>
        </w:rPr>
        <w:t xml:space="preserve">ან და </w:t>
      </w:r>
      <w:r w:rsidR="00D51120" w:rsidRPr="000E2F8A">
        <w:rPr>
          <w:rFonts w:ascii="Sylfaen" w:hAnsi="Sylfaen"/>
          <w:noProof/>
          <w:sz w:val="24"/>
          <w:szCs w:val="24"/>
          <w:lang w:val="ka-GE"/>
        </w:rPr>
        <w:t xml:space="preserve">დაექვემდებაროს რეგულირებას, </w:t>
      </w:r>
      <w:r w:rsidR="004B1CBA" w:rsidRPr="000E2F8A">
        <w:rPr>
          <w:rFonts w:ascii="Sylfaen" w:hAnsi="Sylfaen"/>
          <w:noProof/>
          <w:sz w:val="24"/>
          <w:szCs w:val="24"/>
          <w:lang w:val="ka-GE"/>
        </w:rPr>
        <w:t>შეპირისპირებული</w:t>
      </w:r>
      <w:r w:rsidR="00475128" w:rsidRPr="000E2F8A">
        <w:rPr>
          <w:rFonts w:ascii="Sylfaen" w:hAnsi="Sylfaen"/>
          <w:noProof/>
          <w:sz w:val="24"/>
          <w:szCs w:val="24"/>
          <w:lang w:val="ka-GE"/>
        </w:rPr>
        <w:t xml:space="preserve"> უფლებებით დაცული ინტერესების დაბა</w:t>
      </w:r>
      <w:r w:rsidR="004B1CBA" w:rsidRPr="000E2F8A">
        <w:rPr>
          <w:rFonts w:ascii="Sylfaen" w:hAnsi="Sylfaen"/>
          <w:noProof/>
          <w:sz w:val="24"/>
          <w:szCs w:val="24"/>
          <w:lang w:val="ka-GE"/>
        </w:rPr>
        <w:t>ლანსების</w:t>
      </w:r>
      <w:r w:rsidR="0082725D" w:rsidRPr="000E2F8A">
        <w:rPr>
          <w:rFonts w:ascii="Sylfaen" w:hAnsi="Sylfaen"/>
          <w:noProof/>
          <w:sz w:val="24"/>
          <w:szCs w:val="24"/>
          <w:lang w:val="ka-GE"/>
        </w:rPr>
        <w:t xml:space="preserve"> საფუძველზე</w:t>
      </w:r>
      <w:r w:rsidR="004B1CBA" w:rsidRPr="000E2F8A">
        <w:rPr>
          <w:rFonts w:ascii="Sylfaen" w:hAnsi="Sylfaen"/>
          <w:noProof/>
          <w:sz w:val="24"/>
          <w:szCs w:val="24"/>
          <w:lang w:val="ka-GE"/>
        </w:rPr>
        <w:t>.</w:t>
      </w:r>
    </w:p>
    <w:p w14:paraId="04429BF7" w14:textId="77777777" w:rsidR="00C3008C" w:rsidRPr="000E2F8A" w:rsidRDefault="00DF3CB6"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noProof/>
          <w:sz w:val="24"/>
          <w:szCs w:val="24"/>
          <w:lang w:val="ka-GE"/>
        </w:rPr>
        <w:t xml:space="preserve">მოსარჩელე მხარის პოზიციით, </w:t>
      </w:r>
      <w:r w:rsidR="002F7B1D" w:rsidRPr="000E2F8A">
        <w:rPr>
          <w:rFonts w:ascii="Sylfaen" w:hAnsi="Sylfaen"/>
          <w:noProof/>
          <w:sz w:val="24"/>
          <w:szCs w:val="24"/>
          <w:lang w:val="ka-GE"/>
        </w:rPr>
        <w:t>შეკრების</w:t>
      </w:r>
      <w:r w:rsidR="003102AC" w:rsidRPr="000E2F8A">
        <w:rPr>
          <w:rFonts w:ascii="Sylfaen" w:hAnsi="Sylfaen"/>
          <w:noProof/>
          <w:sz w:val="24"/>
          <w:szCs w:val="24"/>
          <w:lang w:val="ka-GE"/>
        </w:rPr>
        <w:t xml:space="preserve"> </w:t>
      </w:r>
      <w:r w:rsidRPr="000E2F8A">
        <w:rPr>
          <w:rFonts w:ascii="Sylfaen" w:hAnsi="Sylfaen"/>
          <w:noProof/>
          <w:sz w:val="24"/>
          <w:szCs w:val="24"/>
          <w:lang w:val="ka-GE"/>
        </w:rPr>
        <w:t xml:space="preserve">დროს, შეკრების </w:t>
      </w:r>
      <w:r w:rsidR="003102AC" w:rsidRPr="000E2F8A">
        <w:rPr>
          <w:rFonts w:ascii="Sylfaen" w:hAnsi="Sylfaen"/>
          <w:noProof/>
          <w:sz w:val="24"/>
          <w:szCs w:val="24"/>
          <w:lang w:val="ka-GE"/>
        </w:rPr>
        <w:t xml:space="preserve">მონაწილეებს უნდა მიეცეთ, მათ შორის, </w:t>
      </w:r>
      <w:r w:rsidR="002F7B1D" w:rsidRPr="000E2F8A">
        <w:rPr>
          <w:rFonts w:ascii="Sylfaen" w:hAnsi="Sylfaen"/>
          <w:noProof/>
          <w:sz w:val="24"/>
          <w:szCs w:val="24"/>
          <w:lang w:val="ka-GE"/>
        </w:rPr>
        <w:t xml:space="preserve">ხმის გამაძლიერებლების გამოყენების </w:t>
      </w:r>
      <w:r w:rsidR="003102AC" w:rsidRPr="000E2F8A">
        <w:rPr>
          <w:rFonts w:ascii="Sylfaen" w:hAnsi="Sylfaen"/>
          <w:noProof/>
          <w:sz w:val="24"/>
          <w:szCs w:val="24"/>
          <w:lang w:val="ka-GE"/>
        </w:rPr>
        <w:t xml:space="preserve">გონივრული </w:t>
      </w:r>
      <w:r w:rsidR="002F7B1D" w:rsidRPr="000E2F8A">
        <w:rPr>
          <w:rFonts w:ascii="Sylfaen" w:hAnsi="Sylfaen"/>
          <w:noProof/>
          <w:sz w:val="24"/>
          <w:szCs w:val="24"/>
          <w:lang w:val="ka-GE"/>
        </w:rPr>
        <w:lastRenderedPageBreak/>
        <w:t>შეს</w:t>
      </w:r>
      <w:r w:rsidR="003102AC" w:rsidRPr="000E2F8A">
        <w:rPr>
          <w:rFonts w:ascii="Sylfaen" w:hAnsi="Sylfaen"/>
          <w:noProof/>
          <w:sz w:val="24"/>
          <w:szCs w:val="24"/>
          <w:lang w:val="ka-GE"/>
        </w:rPr>
        <w:t>აძლებლობა</w:t>
      </w:r>
      <w:r w:rsidR="00714F40" w:rsidRPr="000E2F8A">
        <w:rPr>
          <w:rFonts w:ascii="Sylfaen" w:hAnsi="Sylfaen"/>
          <w:noProof/>
          <w:sz w:val="24"/>
          <w:szCs w:val="24"/>
          <w:lang w:val="ka-GE"/>
        </w:rPr>
        <w:t>. წინააღმდეგ შემთხვევაში, ხშირ</w:t>
      </w:r>
      <w:r w:rsidR="00C2698F" w:rsidRPr="000E2F8A">
        <w:rPr>
          <w:rFonts w:ascii="Sylfaen" w:hAnsi="Sylfaen"/>
          <w:noProof/>
          <w:sz w:val="24"/>
          <w:szCs w:val="24"/>
          <w:lang w:val="ka-GE"/>
        </w:rPr>
        <w:t>ად შეუძლებელი გახდება დემონსტრანტების</w:t>
      </w:r>
      <w:r w:rsidR="00714F40" w:rsidRPr="000E2F8A">
        <w:rPr>
          <w:rFonts w:ascii="Sylfaen" w:hAnsi="Sylfaen"/>
          <w:noProof/>
          <w:sz w:val="24"/>
          <w:szCs w:val="24"/>
          <w:lang w:val="ka-GE"/>
        </w:rPr>
        <w:t xml:space="preserve"> სათქმელის ადრესატამდე მიტანა.</w:t>
      </w:r>
      <w:r w:rsidR="00DD4A64" w:rsidRPr="000E2F8A">
        <w:rPr>
          <w:rFonts w:ascii="Sylfaen" w:hAnsi="Sylfaen"/>
          <w:noProof/>
          <w:sz w:val="24"/>
          <w:szCs w:val="24"/>
          <w:lang w:val="ka-GE"/>
        </w:rPr>
        <w:t xml:space="preserve"> </w:t>
      </w:r>
      <w:r w:rsidR="004A6BF6" w:rsidRPr="000E2F8A">
        <w:rPr>
          <w:rFonts w:ascii="Sylfaen" w:hAnsi="Sylfaen"/>
          <w:noProof/>
          <w:sz w:val="24"/>
          <w:szCs w:val="24"/>
          <w:lang w:val="ka-GE"/>
        </w:rPr>
        <w:t xml:space="preserve">მოსარჩელე მხარის აზრით, </w:t>
      </w:r>
      <w:r w:rsidR="00C2698F" w:rsidRPr="000E2F8A">
        <w:rPr>
          <w:rFonts w:ascii="Sylfaen" w:hAnsi="Sylfaen"/>
          <w:noProof/>
          <w:sz w:val="24"/>
          <w:szCs w:val="24"/>
          <w:lang w:val="ka-GE"/>
        </w:rPr>
        <w:t xml:space="preserve">ხმის გამაძლიერებლების </w:t>
      </w:r>
      <w:r w:rsidR="00DD4A64" w:rsidRPr="000E2F8A">
        <w:rPr>
          <w:rFonts w:ascii="Sylfaen" w:hAnsi="Sylfaen"/>
          <w:noProof/>
          <w:sz w:val="24"/>
          <w:szCs w:val="24"/>
          <w:lang w:val="ka-GE"/>
        </w:rPr>
        <w:t xml:space="preserve">გამოყენების აკრძალვა </w:t>
      </w:r>
      <w:r w:rsidR="000B2107" w:rsidRPr="000E2F8A">
        <w:rPr>
          <w:rFonts w:ascii="Sylfaen" w:hAnsi="Sylfaen"/>
          <w:noProof/>
          <w:sz w:val="24"/>
          <w:szCs w:val="24"/>
          <w:lang w:val="ka-GE"/>
        </w:rPr>
        <w:t xml:space="preserve">გამართლებული იქნება ადგილის ან </w:t>
      </w:r>
      <w:r w:rsidR="00D75CB9" w:rsidRPr="000E2F8A">
        <w:rPr>
          <w:rFonts w:ascii="Sylfaen" w:hAnsi="Sylfaen"/>
          <w:noProof/>
          <w:sz w:val="24"/>
          <w:szCs w:val="24"/>
          <w:lang w:val="ka-GE"/>
        </w:rPr>
        <w:t>დღე-ღამის</w:t>
      </w:r>
      <w:r w:rsidRPr="000E2F8A">
        <w:rPr>
          <w:rFonts w:ascii="Sylfaen" w:hAnsi="Sylfaen"/>
          <w:noProof/>
          <w:sz w:val="24"/>
          <w:szCs w:val="24"/>
          <w:lang w:val="ka-GE"/>
        </w:rPr>
        <w:t xml:space="preserve"> კონკრეტულ</w:t>
      </w:r>
      <w:r w:rsidR="007C2C17" w:rsidRPr="000E2F8A">
        <w:rPr>
          <w:rFonts w:ascii="Sylfaen" w:hAnsi="Sylfaen"/>
          <w:noProof/>
          <w:sz w:val="24"/>
          <w:szCs w:val="24"/>
          <w:lang w:val="ka-GE"/>
        </w:rPr>
        <w:t>ი</w:t>
      </w:r>
      <w:r w:rsidRPr="000E2F8A">
        <w:rPr>
          <w:rFonts w:ascii="Sylfaen" w:hAnsi="Sylfaen"/>
          <w:noProof/>
          <w:sz w:val="24"/>
          <w:szCs w:val="24"/>
          <w:lang w:val="ka-GE"/>
        </w:rPr>
        <w:t xml:space="preserve"> </w:t>
      </w:r>
      <w:r w:rsidR="00C823B0" w:rsidRPr="000E2F8A">
        <w:rPr>
          <w:rFonts w:ascii="Sylfaen" w:hAnsi="Sylfaen"/>
          <w:noProof/>
          <w:sz w:val="24"/>
          <w:szCs w:val="24"/>
          <w:lang w:val="ka-GE"/>
        </w:rPr>
        <w:t>მონაკვეთის მხედველობაში მიღებით</w:t>
      </w:r>
      <w:r w:rsidR="003102AC" w:rsidRPr="000E2F8A">
        <w:rPr>
          <w:rFonts w:ascii="Sylfaen" w:hAnsi="Sylfaen"/>
          <w:noProof/>
          <w:sz w:val="24"/>
          <w:szCs w:val="24"/>
          <w:lang w:val="ka-GE"/>
        </w:rPr>
        <w:t xml:space="preserve">. </w:t>
      </w:r>
      <w:r w:rsidR="004A6BF6" w:rsidRPr="000E2F8A">
        <w:rPr>
          <w:rFonts w:ascii="Sylfaen" w:hAnsi="Sylfaen"/>
          <w:noProof/>
          <w:sz w:val="24"/>
          <w:szCs w:val="24"/>
          <w:lang w:val="ka-GE"/>
        </w:rPr>
        <w:t xml:space="preserve">მთავარია, </w:t>
      </w:r>
      <w:r w:rsidR="000B2107" w:rsidRPr="000E2F8A">
        <w:rPr>
          <w:rFonts w:ascii="Sylfaen" w:hAnsi="Sylfaen"/>
          <w:noProof/>
          <w:sz w:val="24"/>
          <w:szCs w:val="24"/>
          <w:lang w:val="ka-GE"/>
        </w:rPr>
        <w:t>შეკრების მონაწილეებს</w:t>
      </w:r>
      <w:r w:rsidR="003102AC" w:rsidRPr="000E2F8A">
        <w:rPr>
          <w:rFonts w:ascii="Sylfaen" w:hAnsi="Sylfaen"/>
          <w:noProof/>
          <w:sz w:val="24"/>
          <w:szCs w:val="24"/>
          <w:lang w:val="ka-GE"/>
        </w:rPr>
        <w:t xml:space="preserve"> ჰქონდეთ საკმარისი დრო, რათა ხმა მიაწვდინონ პროტესტის ადრესატს</w:t>
      </w:r>
      <w:r w:rsidR="00970D3B" w:rsidRPr="000E2F8A">
        <w:rPr>
          <w:rFonts w:ascii="Sylfaen" w:hAnsi="Sylfaen"/>
          <w:noProof/>
          <w:sz w:val="24"/>
          <w:szCs w:val="24"/>
          <w:lang w:val="ka-GE"/>
        </w:rPr>
        <w:t xml:space="preserve"> და მხოლოდ</w:t>
      </w:r>
      <w:r w:rsidR="0005180E" w:rsidRPr="000E2F8A">
        <w:rPr>
          <w:rFonts w:ascii="Sylfaen" w:hAnsi="Sylfaen"/>
          <w:noProof/>
          <w:sz w:val="24"/>
          <w:szCs w:val="24"/>
          <w:lang w:val="ka-GE"/>
        </w:rPr>
        <w:t xml:space="preserve"> ამ მიზნის მიღწევის შემდეგ, თუ ხმის გამაძლიერებლის გამოყენება კვლავაც შემაწუხებლად </w:t>
      </w:r>
      <w:r w:rsidR="000B2107" w:rsidRPr="000E2F8A">
        <w:rPr>
          <w:rFonts w:ascii="Sylfaen" w:hAnsi="Sylfaen"/>
          <w:noProof/>
          <w:sz w:val="24"/>
          <w:szCs w:val="24"/>
          <w:lang w:val="ka-GE"/>
        </w:rPr>
        <w:t>ი</w:t>
      </w:r>
      <w:r w:rsidR="0005180E" w:rsidRPr="000E2F8A">
        <w:rPr>
          <w:rFonts w:ascii="Sylfaen" w:hAnsi="Sylfaen"/>
          <w:noProof/>
          <w:sz w:val="24"/>
          <w:szCs w:val="24"/>
          <w:lang w:val="ka-GE"/>
        </w:rPr>
        <w:t xml:space="preserve">მოქმედებს სხვა </w:t>
      </w:r>
      <w:r w:rsidR="00970D3B" w:rsidRPr="000E2F8A">
        <w:rPr>
          <w:rFonts w:ascii="Sylfaen" w:hAnsi="Sylfaen"/>
          <w:noProof/>
          <w:sz w:val="24"/>
          <w:szCs w:val="24"/>
          <w:lang w:val="ka-GE"/>
        </w:rPr>
        <w:t>პირებზე</w:t>
      </w:r>
      <w:r w:rsidR="0005180E" w:rsidRPr="000E2F8A">
        <w:rPr>
          <w:rFonts w:ascii="Sylfaen" w:hAnsi="Sylfaen"/>
          <w:noProof/>
          <w:sz w:val="24"/>
          <w:szCs w:val="24"/>
          <w:lang w:val="ka-GE"/>
        </w:rPr>
        <w:t xml:space="preserve">, </w:t>
      </w:r>
      <w:r w:rsidR="00835A6B" w:rsidRPr="000E2F8A">
        <w:rPr>
          <w:rFonts w:ascii="Sylfaen" w:hAnsi="Sylfaen"/>
          <w:noProof/>
          <w:sz w:val="24"/>
          <w:szCs w:val="24"/>
          <w:lang w:val="ka-GE"/>
        </w:rPr>
        <w:t xml:space="preserve">სახელმწიფოს </w:t>
      </w:r>
      <w:r w:rsidR="00970D3B" w:rsidRPr="000E2F8A">
        <w:rPr>
          <w:rFonts w:ascii="Sylfaen" w:hAnsi="Sylfaen"/>
          <w:noProof/>
          <w:sz w:val="24"/>
          <w:szCs w:val="24"/>
          <w:lang w:val="ka-GE"/>
        </w:rPr>
        <w:t>უნდა შეეძლოს</w:t>
      </w:r>
      <w:r w:rsidR="00E50FA8" w:rsidRPr="000E2F8A">
        <w:rPr>
          <w:rFonts w:ascii="Sylfaen" w:hAnsi="Sylfaen"/>
          <w:noProof/>
          <w:sz w:val="24"/>
          <w:szCs w:val="24"/>
        </w:rPr>
        <w:t>,</w:t>
      </w:r>
      <w:r w:rsidR="00835A6B" w:rsidRPr="000E2F8A">
        <w:rPr>
          <w:rFonts w:ascii="Sylfaen" w:hAnsi="Sylfaen"/>
          <w:noProof/>
          <w:sz w:val="24"/>
          <w:szCs w:val="24"/>
          <w:lang w:val="ka-GE"/>
        </w:rPr>
        <w:t xml:space="preserve"> </w:t>
      </w:r>
      <w:r w:rsidR="00970D3B" w:rsidRPr="000E2F8A">
        <w:rPr>
          <w:rFonts w:ascii="Sylfaen" w:hAnsi="Sylfaen"/>
          <w:noProof/>
          <w:sz w:val="24"/>
          <w:szCs w:val="24"/>
          <w:lang w:val="ka-GE"/>
        </w:rPr>
        <w:t xml:space="preserve">შეკრების </w:t>
      </w:r>
      <w:r w:rsidR="00835A6B" w:rsidRPr="000E2F8A">
        <w:rPr>
          <w:rFonts w:ascii="Sylfaen" w:hAnsi="Sylfaen"/>
          <w:noProof/>
          <w:sz w:val="24"/>
          <w:szCs w:val="24"/>
          <w:lang w:val="ka-GE"/>
        </w:rPr>
        <w:t>შეწყვ</w:t>
      </w:r>
      <w:r w:rsidR="00970D3B" w:rsidRPr="000E2F8A">
        <w:rPr>
          <w:rFonts w:ascii="Sylfaen" w:hAnsi="Sylfaen"/>
          <w:noProof/>
          <w:sz w:val="24"/>
          <w:szCs w:val="24"/>
          <w:lang w:val="ka-GE"/>
        </w:rPr>
        <w:t>ეტა.</w:t>
      </w:r>
      <w:r w:rsidR="000C763A" w:rsidRPr="000E2F8A">
        <w:rPr>
          <w:rFonts w:ascii="Sylfaen" w:hAnsi="Sylfaen"/>
          <w:sz w:val="24"/>
          <w:szCs w:val="24"/>
          <w:lang w:val="ka-GE"/>
        </w:rPr>
        <w:t xml:space="preserve"> </w:t>
      </w:r>
      <w:r w:rsidR="00551795" w:rsidRPr="000E2F8A">
        <w:rPr>
          <w:rFonts w:ascii="Sylfaen" w:hAnsi="Sylfaen"/>
          <w:noProof/>
          <w:sz w:val="24"/>
          <w:szCs w:val="24"/>
          <w:lang w:val="ka-GE"/>
        </w:rPr>
        <w:t>აღნიშნ</w:t>
      </w:r>
      <w:r w:rsidR="00220FF2" w:rsidRPr="000E2F8A">
        <w:rPr>
          <w:rFonts w:ascii="Sylfaen" w:hAnsi="Sylfaen"/>
          <w:noProof/>
          <w:sz w:val="24"/>
          <w:szCs w:val="24"/>
          <w:lang w:val="ka-GE"/>
        </w:rPr>
        <w:t>ულის საპირისპიროდ, სადავო ნორმა ბლანკეტურად არღვევს</w:t>
      </w:r>
      <w:r w:rsidR="00115199" w:rsidRPr="000E2F8A">
        <w:rPr>
          <w:rFonts w:ascii="Sylfaen" w:hAnsi="Sylfaen"/>
          <w:sz w:val="24"/>
          <w:szCs w:val="24"/>
          <w:lang w:val="ka-GE"/>
        </w:rPr>
        <w:t xml:space="preserve"> </w:t>
      </w:r>
      <w:r w:rsidR="00220FF2" w:rsidRPr="000E2F8A">
        <w:rPr>
          <w:rFonts w:ascii="Sylfaen" w:hAnsi="Sylfaen"/>
          <w:sz w:val="24"/>
          <w:szCs w:val="24"/>
          <w:lang w:val="ka-GE"/>
        </w:rPr>
        <w:t>სამართლიან</w:t>
      </w:r>
      <w:r w:rsidR="001A0C58" w:rsidRPr="000E2F8A">
        <w:rPr>
          <w:rFonts w:ascii="Sylfaen" w:hAnsi="Sylfaen"/>
          <w:sz w:val="24"/>
          <w:szCs w:val="24"/>
          <w:lang w:val="ka-GE"/>
        </w:rPr>
        <w:t xml:space="preserve"> </w:t>
      </w:r>
      <w:r w:rsidR="00220FF2" w:rsidRPr="000E2F8A">
        <w:rPr>
          <w:rFonts w:ascii="Sylfaen" w:hAnsi="Sylfaen"/>
          <w:sz w:val="24"/>
          <w:szCs w:val="24"/>
          <w:lang w:val="ka-GE"/>
        </w:rPr>
        <w:t>ბალანსს</w:t>
      </w:r>
      <w:r w:rsidR="00115199" w:rsidRPr="000E2F8A">
        <w:rPr>
          <w:rFonts w:ascii="Sylfaen" w:hAnsi="Sylfaen"/>
          <w:sz w:val="24"/>
          <w:szCs w:val="24"/>
          <w:lang w:val="ka-GE"/>
        </w:rPr>
        <w:t xml:space="preserve"> </w:t>
      </w:r>
      <w:r w:rsidR="00201C18" w:rsidRPr="000E2F8A">
        <w:rPr>
          <w:rFonts w:ascii="Sylfaen" w:hAnsi="Sylfaen"/>
          <w:noProof/>
          <w:sz w:val="24"/>
          <w:szCs w:val="24"/>
          <w:lang w:val="ka-GE"/>
        </w:rPr>
        <w:t xml:space="preserve">საჯარო </w:t>
      </w:r>
      <w:r w:rsidR="000C763A" w:rsidRPr="000E2F8A">
        <w:rPr>
          <w:rFonts w:ascii="Sylfaen" w:hAnsi="Sylfaen"/>
          <w:noProof/>
          <w:sz w:val="24"/>
          <w:szCs w:val="24"/>
          <w:lang w:val="ka-GE"/>
        </w:rPr>
        <w:t>პოლიტიკური თანამდებობის პირის/</w:t>
      </w:r>
      <w:r w:rsidR="00201C18" w:rsidRPr="000E2F8A">
        <w:rPr>
          <w:rFonts w:ascii="Sylfaen" w:hAnsi="Sylfaen"/>
          <w:noProof/>
          <w:sz w:val="24"/>
          <w:szCs w:val="24"/>
          <w:lang w:val="ka-GE"/>
        </w:rPr>
        <w:t>პოლიტიკოსის პირადი ცხოვრების სასარგებლოდ და შეკ</w:t>
      </w:r>
      <w:r w:rsidR="001A0C58" w:rsidRPr="000E2F8A">
        <w:rPr>
          <w:rFonts w:ascii="Sylfaen" w:hAnsi="Sylfaen"/>
          <w:noProof/>
          <w:sz w:val="24"/>
          <w:szCs w:val="24"/>
          <w:lang w:val="ka-GE"/>
        </w:rPr>
        <w:t xml:space="preserve">რების თავისუფლების საზიანოდ. </w:t>
      </w:r>
    </w:p>
    <w:p w14:paraId="0A660516" w14:textId="77777777" w:rsidR="00FD1436" w:rsidRPr="000E2F8A" w:rsidRDefault="0094512F"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noProof/>
          <w:sz w:val="24"/>
          <w:szCs w:val="24"/>
          <w:lang w:val="ka-GE"/>
        </w:rPr>
        <w:t>გარდა ამისა, მოსარჩელე მხარე განმარტავს, რომ სასამართლოების მიერ სადავო ნორმისათვის მინიჭებული ნორმატიული შინაარსი</w:t>
      </w:r>
      <w:r w:rsidR="00FD1436" w:rsidRPr="000E2F8A">
        <w:rPr>
          <w:rFonts w:ascii="Sylfaen" w:hAnsi="Sylfaen"/>
          <w:noProof/>
          <w:sz w:val="24"/>
          <w:szCs w:val="24"/>
          <w:lang w:val="ka-GE"/>
        </w:rPr>
        <w:t>,</w:t>
      </w:r>
      <w:r w:rsidR="00490E8C" w:rsidRPr="000E2F8A">
        <w:rPr>
          <w:rFonts w:ascii="Sylfaen" w:hAnsi="Sylfaen"/>
          <w:noProof/>
          <w:sz w:val="24"/>
          <w:szCs w:val="24"/>
          <w:lang w:val="ka-GE"/>
        </w:rPr>
        <w:t xml:space="preserve"> </w:t>
      </w:r>
      <w:r w:rsidR="00863E57" w:rsidRPr="000E2F8A">
        <w:rPr>
          <w:rFonts w:ascii="Sylfaen" w:hAnsi="Sylfaen"/>
          <w:noProof/>
          <w:sz w:val="24"/>
          <w:szCs w:val="24"/>
          <w:lang w:val="ka-GE"/>
        </w:rPr>
        <w:t>აღნიშნული ნორმის მოქმედების სფეროს</w:t>
      </w:r>
      <w:r w:rsidR="008B58AA" w:rsidRPr="000E2F8A">
        <w:rPr>
          <w:rFonts w:ascii="Sylfaen" w:hAnsi="Sylfaen"/>
          <w:noProof/>
          <w:sz w:val="24"/>
          <w:szCs w:val="24"/>
          <w:lang w:val="ka-GE"/>
        </w:rPr>
        <w:t xml:space="preserve"> ბუნდოვანს ხდის</w:t>
      </w:r>
      <w:r w:rsidR="00D05639" w:rsidRPr="000E2F8A">
        <w:rPr>
          <w:rFonts w:ascii="Sylfaen" w:hAnsi="Sylfaen"/>
          <w:noProof/>
          <w:sz w:val="24"/>
          <w:szCs w:val="24"/>
          <w:lang w:val="ka-GE"/>
        </w:rPr>
        <w:t xml:space="preserve"> და</w:t>
      </w:r>
      <w:r w:rsidR="00E50FA8" w:rsidRPr="000E2F8A">
        <w:rPr>
          <w:rFonts w:ascii="Sylfaen" w:hAnsi="Sylfaen"/>
          <w:noProof/>
          <w:sz w:val="24"/>
          <w:szCs w:val="24"/>
        </w:rPr>
        <w:t>,</w:t>
      </w:r>
      <w:r w:rsidR="00D05639" w:rsidRPr="000E2F8A">
        <w:rPr>
          <w:rFonts w:ascii="Sylfaen" w:hAnsi="Sylfaen"/>
          <w:noProof/>
          <w:sz w:val="24"/>
          <w:szCs w:val="24"/>
          <w:lang w:val="ka-GE"/>
        </w:rPr>
        <w:t xml:space="preserve"> შედეგად,</w:t>
      </w:r>
      <w:r w:rsidR="005A6706" w:rsidRPr="000E2F8A">
        <w:rPr>
          <w:rFonts w:ascii="Sylfaen" w:hAnsi="Sylfaen"/>
          <w:noProof/>
          <w:sz w:val="24"/>
          <w:szCs w:val="24"/>
          <w:lang w:val="ka-GE"/>
        </w:rPr>
        <w:t xml:space="preserve"> წარმოშობს მსუსხავ ეფექტს</w:t>
      </w:r>
      <w:r w:rsidR="008B58AA" w:rsidRPr="000E2F8A">
        <w:rPr>
          <w:rFonts w:ascii="Sylfaen" w:hAnsi="Sylfaen"/>
          <w:noProof/>
          <w:sz w:val="24"/>
          <w:szCs w:val="24"/>
          <w:lang w:val="ka-GE"/>
        </w:rPr>
        <w:t>.</w:t>
      </w:r>
      <w:r w:rsidR="00AC293C" w:rsidRPr="000E2F8A">
        <w:rPr>
          <w:rFonts w:ascii="Sylfaen" w:hAnsi="Sylfaen"/>
          <w:noProof/>
          <w:sz w:val="24"/>
          <w:szCs w:val="24"/>
          <w:lang w:val="ka-GE"/>
        </w:rPr>
        <w:t xml:space="preserve"> </w:t>
      </w:r>
    </w:p>
    <w:p w14:paraId="06DDD2DF" w14:textId="77777777" w:rsidR="00BC2C7C" w:rsidRPr="000E2F8A" w:rsidRDefault="00BC2C7C"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cs="Sylfaen"/>
          <w:sz w:val="24"/>
          <w:szCs w:val="24"/>
          <w:shd w:val="clear" w:color="auto" w:fill="FFFFFF"/>
          <w:lang w:val="ka-GE"/>
        </w:rPr>
        <w:t>მოსარჩელე</w:t>
      </w:r>
      <w:r w:rsidR="0089631D" w:rsidRPr="000E2F8A">
        <w:rPr>
          <w:rFonts w:ascii="Sylfaen" w:hAnsi="Sylfaen" w:cs="Sylfaen"/>
          <w:sz w:val="24"/>
          <w:szCs w:val="24"/>
          <w:shd w:val="clear" w:color="auto" w:fill="FFFFFF"/>
          <w:lang w:val="ka-GE"/>
        </w:rPr>
        <w:t xml:space="preserve"> მხარე</w:t>
      </w:r>
      <w:r w:rsidRPr="000E2F8A">
        <w:rPr>
          <w:rFonts w:ascii="Sylfaen" w:hAnsi="Sylfaen" w:cs="Sylfaen"/>
          <w:sz w:val="24"/>
          <w:szCs w:val="24"/>
          <w:shd w:val="clear" w:color="auto" w:fill="FFFFFF"/>
          <w:lang w:val="ka-GE"/>
        </w:rPr>
        <w:t>, საკუთარი არგუმენტაციის გასამყარებლად, მიუთითებს საქართველოს საკონსტიტუციო სასამართლოს და ადამიანის უფლებათა ევროპული სასამართლოს პრაქტიკაზე.</w:t>
      </w:r>
    </w:p>
    <w:p w14:paraId="06EF5922" w14:textId="77777777" w:rsidR="005D23B4" w:rsidRPr="000E2F8A" w:rsidRDefault="002E71BA"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sz w:val="24"/>
          <w:szCs w:val="24"/>
          <w:lang w:val="ka-GE"/>
        </w:rPr>
        <w:t xml:space="preserve">მოპასუხე მხარის განცხადებით, სადავო ნორმის რეალური შინაარსის </w:t>
      </w:r>
      <w:r w:rsidR="001C7C7A" w:rsidRPr="000E2F8A">
        <w:rPr>
          <w:rFonts w:ascii="Sylfaen" w:hAnsi="Sylfaen"/>
          <w:sz w:val="24"/>
          <w:szCs w:val="24"/>
          <w:lang w:val="ka-GE"/>
        </w:rPr>
        <w:t>გამოსარკვევად, მისი გაანალიზება უნდა მოხდეს ა</w:t>
      </w:r>
      <w:r w:rsidR="00C31DBE" w:rsidRPr="000E2F8A">
        <w:rPr>
          <w:rFonts w:ascii="Sylfaen" w:hAnsi="Sylfaen"/>
          <w:sz w:val="24"/>
          <w:szCs w:val="24"/>
          <w:lang w:val="ka-GE"/>
        </w:rPr>
        <w:t>მავე ნორმის შენიშვნასთან ერთად. შენიშვნა</w:t>
      </w:r>
      <w:r w:rsidR="002D308E" w:rsidRPr="000E2F8A">
        <w:rPr>
          <w:rFonts w:ascii="Sylfaen" w:hAnsi="Sylfaen"/>
          <w:sz w:val="24"/>
          <w:szCs w:val="24"/>
          <w:lang w:val="ka-GE"/>
        </w:rPr>
        <w:t xml:space="preserve"> </w:t>
      </w:r>
      <w:r w:rsidR="00193D36" w:rsidRPr="000E2F8A">
        <w:rPr>
          <w:rFonts w:ascii="Sylfaen" w:hAnsi="Sylfaen"/>
          <w:sz w:val="24"/>
          <w:szCs w:val="24"/>
          <w:lang w:val="ka-GE"/>
        </w:rPr>
        <w:t xml:space="preserve">ადგენს, რომ </w:t>
      </w:r>
      <w:r w:rsidR="0092346E" w:rsidRPr="000E2F8A">
        <w:rPr>
          <w:rFonts w:ascii="Sylfaen" w:hAnsi="Sylfaen"/>
          <w:sz w:val="24"/>
          <w:szCs w:val="24"/>
          <w:lang w:val="ka-GE"/>
        </w:rPr>
        <w:t>გასაჩივრებული</w:t>
      </w:r>
      <w:r w:rsidR="00193D36" w:rsidRPr="000E2F8A">
        <w:rPr>
          <w:rFonts w:ascii="Sylfaen" w:hAnsi="Sylfaen"/>
          <w:sz w:val="24"/>
          <w:szCs w:val="24"/>
          <w:lang w:val="ka-GE"/>
        </w:rPr>
        <w:t xml:space="preserve"> ნორმით დადგენილი აკრძალვა არ </w:t>
      </w:r>
      <w:r w:rsidR="00716B0B" w:rsidRPr="000E2F8A">
        <w:rPr>
          <w:rFonts w:ascii="Sylfaen" w:hAnsi="Sylfaen"/>
          <w:sz w:val="24"/>
          <w:szCs w:val="24"/>
          <w:lang w:val="ka-GE"/>
        </w:rPr>
        <w:t xml:space="preserve">ვრცელდება </w:t>
      </w:r>
      <w:r w:rsidR="00193D36" w:rsidRPr="000E2F8A">
        <w:rPr>
          <w:rFonts w:ascii="Sylfaen" w:hAnsi="Sylfaen"/>
          <w:sz w:val="24"/>
          <w:szCs w:val="24"/>
          <w:lang w:val="ka-GE"/>
        </w:rPr>
        <w:t>იმ პირებზე, რომლებიც მოქმედებენ საქართველოს კონსტიტუციის 21-ე მუხლით დაცული უფლების ფარ</w:t>
      </w:r>
      <w:r w:rsidR="00716B0B" w:rsidRPr="000E2F8A">
        <w:rPr>
          <w:rFonts w:ascii="Sylfaen" w:hAnsi="Sylfaen"/>
          <w:sz w:val="24"/>
          <w:szCs w:val="24"/>
          <w:lang w:val="ka-GE"/>
        </w:rPr>
        <w:t>გლებში.</w:t>
      </w:r>
      <w:r w:rsidR="00C31DBE" w:rsidRPr="000E2F8A">
        <w:rPr>
          <w:rFonts w:ascii="Sylfaen" w:hAnsi="Sylfaen"/>
          <w:sz w:val="24"/>
          <w:szCs w:val="24"/>
          <w:lang w:val="ka-GE"/>
        </w:rPr>
        <w:t xml:space="preserve"> მაშასადამე, </w:t>
      </w:r>
      <w:r w:rsidR="00042311" w:rsidRPr="000E2F8A">
        <w:rPr>
          <w:rFonts w:ascii="Sylfaen" w:hAnsi="Sylfaen"/>
          <w:sz w:val="24"/>
          <w:szCs w:val="24"/>
          <w:lang w:val="ka-GE"/>
        </w:rPr>
        <w:t>პირებ</w:t>
      </w:r>
      <w:r w:rsidR="0092346E" w:rsidRPr="000E2F8A">
        <w:rPr>
          <w:rFonts w:ascii="Sylfaen" w:hAnsi="Sylfaen"/>
          <w:sz w:val="24"/>
          <w:szCs w:val="24"/>
          <w:lang w:val="ka-GE"/>
        </w:rPr>
        <w:t>ი</w:t>
      </w:r>
      <w:r w:rsidR="00042311" w:rsidRPr="000E2F8A">
        <w:rPr>
          <w:rFonts w:ascii="Sylfaen" w:hAnsi="Sylfaen"/>
          <w:sz w:val="24"/>
          <w:szCs w:val="24"/>
          <w:lang w:val="ka-GE"/>
        </w:rPr>
        <w:t xml:space="preserve">, </w:t>
      </w:r>
      <w:r w:rsidR="0092346E" w:rsidRPr="000E2F8A">
        <w:rPr>
          <w:rFonts w:ascii="Sylfaen" w:hAnsi="Sylfaen"/>
          <w:sz w:val="24"/>
          <w:szCs w:val="24"/>
          <w:lang w:val="ka-GE"/>
        </w:rPr>
        <w:t>რომელთა</w:t>
      </w:r>
      <w:r w:rsidR="00982530" w:rsidRPr="000E2F8A">
        <w:rPr>
          <w:rFonts w:ascii="Sylfaen" w:hAnsi="Sylfaen"/>
          <w:sz w:val="24"/>
          <w:szCs w:val="24"/>
          <w:lang w:val="ka-GE"/>
        </w:rPr>
        <w:t xml:space="preserve"> ქმედების ინტენსივობა</w:t>
      </w:r>
      <w:r w:rsidR="00FA0FEE" w:rsidRPr="000E2F8A">
        <w:rPr>
          <w:rFonts w:ascii="Sylfaen" w:hAnsi="Sylfaen"/>
          <w:sz w:val="24"/>
          <w:szCs w:val="24"/>
          <w:lang w:val="ka-GE"/>
        </w:rPr>
        <w:t>, ფორმა</w:t>
      </w:r>
      <w:r w:rsidR="00982530" w:rsidRPr="000E2F8A">
        <w:rPr>
          <w:rFonts w:ascii="Sylfaen" w:hAnsi="Sylfaen"/>
          <w:sz w:val="24"/>
          <w:szCs w:val="24"/>
          <w:lang w:val="ka-GE"/>
        </w:rPr>
        <w:t xml:space="preserve"> და ხასიათი არ სცდება შეკრებისა და მანიფესტაციის უფლების დასაშვებ ფარგლებს</w:t>
      </w:r>
      <w:r w:rsidR="008C24BB" w:rsidRPr="000E2F8A">
        <w:rPr>
          <w:rFonts w:ascii="Sylfaen" w:hAnsi="Sylfaen"/>
          <w:sz w:val="24"/>
          <w:szCs w:val="24"/>
          <w:lang w:val="ka-GE"/>
        </w:rPr>
        <w:t xml:space="preserve">, </w:t>
      </w:r>
      <w:r w:rsidR="00185BE5" w:rsidRPr="000E2F8A">
        <w:rPr>
          <w:rFonts w:ascii="Sylfaen" w:hAnsi="Sylfaen"/>
          <w:sz w:val="24"/>
          <w:szCs w:val="24"/>
          <w:lang w:val="ka-GE"/>
        </w:rPr>
        <w:t xml:space="preserve">საერთოდ </w:t>
      </w:r>
      <w:r w:rsidR="00042311" w:rsidRPr="000E2F8A">
        <w:rPr>
          <w:rFonts w:ascii="Sylfaen" w:hAnsi="Sylfaen"/>
          <w:sz w:val="24"/>
          <w:szCs w:val="24"/>
          <w:lang w:val="ka-GE"/>
        </w:rPr>
        <w:t xml:space="preserve">არ </w:t>
      </w:r>
      <w:r w:rsidR="0092346E" w:rsidRPr="000E2F8A">
        <w:rPr>
          <w:rFonts w:ascii="Sylfaen" w:hAnsi="Sylfaen"/>
          <w:sz w:val="24"/>
          <w:szCs w:val="24"/>
          <w:lang w:val="ka-GE"/>
        </w:rPr>
        <w:t>ექცევიან</w:t>
      </w:r>
      <w:r w:rsidR="00042311" w:rsidRPr="000E2F8A">
        <w:rPr>
          <w:rFonts w:ascii="Sylfaen" w:hAnsi="Sylfaen"/>
          <w:sz w:val="24"/>
          <w:szCs w:val="24"/>
          <w:lang w:val="ka-GE"/>
        </w:rPr>
        <w:t xml:space="preserve"> სადავო ნორმის </w:t>
      </w:r>
      <w:r w:rsidR="0092346E" w:rsidRPr="000E2F8A">
        <w:rPr>
          <w:rFonts w:ascii="Sylfaen" w:hAnsi="Sylfaen"/>
          <w:sz w:val="24"/>
          <w:szCs w:val="24"/>
          <w:lang w:val="ka-GE"/>
        </w:rPr>
        <w:t>მოქმედების ქვეშ</w:t>
      </w:r>
      <w:r w:rsidR="008C24BB" w:rsidRPr="000E2F8A">
        <w:rPr>
          <w:rFonts w:ascii="Sylfaen" w:hAnsi="Sylfaen"/>
          <w:sz w:val="24"/>
          <w:szCs w:val="24"/>
          <w:lang w:val="ka-GE"/>
        </w:rPr>
        <w:t>.</w:t>
      </w:r>
      <w:r w:rsidR="00D245D1" w:rsidRPr="000E2F8A">
        <w:rPr>
          <w:rFonts w:ascii="Sylfaen" w:hAnsi="Sylfaen"/>
          <w:sz w:val="24"/>
          <w:szCs w:val="24"/>
          <w:lang w:val="ka-GE"/>
        </w:rPr>
        <w:t xml:space="preserve"> </w:t>
      </w:r>
      <w:r w:rsidR="00C31DBE" w:rsidRPr="000E2F8A">
        <w:rPr>
          <w:rFonts w:ascii="Sylfaen" w:hAnsi="Sylfaen"/>
          <w:sz w:val="24"/>
          <w:szCs w:val="24"/>
          <w:lang w:val="ka-GE"/>
        </w:rPr>
        <w:t>აქედან გამომდინარე</w:t>
      </w:r>
      <w:r w:rsidR="00D245D1" w:rsidRPr="000E2F8A">
        <w:rPr>
          <w:rFonts w:ascii="Sylfaen" w:hAnsi="Sylfaen"/>
          <w:sz w:val="24"/>
          <w:szCs w:val="24"/>
          <w:lang w:val="ka-GE"/>
        </w:rPr>
        <w:t>, სადავო ნორმა შეკრების თავისუფლებაში ჩარევას არ იწვევს.</w:t>
      </w:r>
      <w:r w:rsidR="008C24BB" w:rsidRPr="000E2F8A">
        <w:rPr>
          <w:rFonts w:ascii="Sylfaen" w:hAnsi="Sylfaen"/>
          <w:sz w:val="24"/>
          <w:szCs w:val="24"/>
          <w:lang w:val="ka-GE"/>
        </w:rPr>
        <w:t xml:space="preserve"> </w:t>
      </w:r>
    </w:p>
    <w:p w14:paraId="273B0F98" w14:textId="77777777" w:rsidR="00957CD5" w:rsidRPr="000E2F8A" w:rsidRDefault="00A14D9C"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sz w:val="24"/>
          <w:szCs w:val="24"/>
          <w:lang w:val="ka-GE"/>
        </w:rPr>
        <w:t>მოპასუხე მხარის</w:t>
      </w:r>
      <w:r w:rsidR="005D23B4" w:rsidRPr="000E2F8A">
        <w:rPr>
          <w:rFonts w:ascii="Sylfaen" w:hAnsi="Sylfaen"/>
          <w:sz w:val="24"/>
          <w:szCs w:val="24"/>
          <w:lang w:val="ka-GE"/>
        </w:rPr>
        <w:t xml:space="preserve"> პოზიციით,</w:t>
      </w:r>
      <w:r w:rsidR="00FA0FEE" w:rsidRPr="000E2F8A">
        <w:rPr>
          <w:rFonts w:ascii="Sylfaen" w:hAnsi="Sylfaen"/>
          <w:sz w:val="24"/>
          <w:szCs w:val="24"/>
          <w:lang w:val="ka-GE"/>
        </w:rPr>
        <w:t xml:space="preserve"> ყოველ კონკრეტულ შემთხვევაში, </w:t>
      </w:r>
      <w:r w:rsidR="00BD60E2" w:rsidRPr="000E2F8A">
        <w:rPr>
          <w:rFonts w:ascii="Sylfaen" w:hAnsi="Sylfaen"/>
          <w:sz w:val="24"/>
          <w:szCs w:val="24"/>
          <w:lang w:val="ka-GE"/>
        </w:rPr>
        <w:t xml:space="preserve">სადავო ნორმის გამოყენებამდე, </w:t>
      </w:r>
      <w:r w:rsidR="00FA0FEE" w:rsidRPr="000E2F8A">
        <w:rPr>
          <w:rFonts w:ascii="Sylfaen" w:hAnsi="Sylfaen"/>
          <w:sz w:val="24"/>
          <w:szCs w:val="24"/>
          <w:lang w:val="ka-GE"/>
        </w:rPr>
        <w:t>საერთო სასამა</w:t>
      </w:r>
      <w:r w:rsidR="00971726" w:rsidRPr="000E2F8A">
        <w:rPr>
          <w:rFonts w:ascii="Sylfaen" w:hAnsi="Sylfaen"/>
          <w:sz w:val="24"/>
          <w:szCs w:val="24"/>
          <w:lang w:val="ka-GE"/>
        </w:rPr>
        <w:t>რთლოებმა უნდა შეაფასონ</w:t>
      </w:r>
      <w:r w:rsidR="00FA0FEE" w:rsidRPr="000E2F8A">
        <w:rPr>
          <w:rFonts w:ascii="Sylfaen" w:hAnsi="Sylfaen"/>
          <w:sz w:val="24"/>
          <w:szCs w:val="24"/>
          <w:lang w:val="ka-GE"/>
        </w:rPr>
        <w:t xml:space="preserve"> კონკრეტული საქმის ირგვლივ არსებულ</w:t>
      </w:r>
      <w:r w:rsidR="00971726" w:rsidRPr="000E2F8A">
        <w:rPr>
          <w:rFonts w:ascii="Sylfaen" w:hAnsi="Sylfaen"/>
          <w:sz w:val="24"/>
          <w:szCs w:val="24"/>
          <w:lang w:val="ka-GE"/>
        </w:rPr>
        <w:t>ი</w:t>
      </w:r>
      <w:r w:rsidR="00FA0FEE" w:rsidRPr="000E2F8A">
        <w:rPr>
          <w:rFonts w:ascii="Sylfaen" w:hAnsi="Sylfaen"/>
          <w:sz w:val="24"/>
          <w:szCs w:val="24"/>
          <w:lang w:val="ka-GE"/>
        </w:rPr>
        <w:t xml:space="preserve"> ფაქტობრივ</w:t>
      </w:r>
      <w:r w:rsidR="00971726" w:rsidRPr="000E2F8A">
        <w:rPr>
          <w:rFonts w:ascii="Sylfaen" w:hAnsi="Sylfaen"/>
          <w:sz w:val="24"/>
          <w:szCs w:val="24"/>
          <w:lang w:val="ka-GE"/>
        </w:rPr>
        <w:t>ი გარემოებები</w:t>
      </w:r>
      <w:r w:rsidR="00891B99" w:rsidRPr="000E2F8A">
        <w:rPr>
          <w:rFonts w:ascii="Sylfaen" w:hAnsi="Sylfaen"/>
          <w:sz w:val="24"/>
          <w:szCs w:val="24"/>
          <w:lang w:val="ka-GE"/>
        </w:rPr>
        <w:t xml:space="preserve"> და </w:t>
      </w:r>
      <w:proofErr w:type="spellStart"/>
      <w:r w:rsidR="00891B99" w:rsidRPr="000E2F8A">
        <w:rPr>
          <w:rFonts w:ascii="Sylfaen" w:hAnsi="Sylfaen"/>
          <w:sz w:val="24"/>
          <w:szCs w:val="24"/>
          <w:lang w:val="ka-GE"/>
        </w:rPr>
        <w:t>შეპირისპირებულ</w:t>
      </w:r>
      <w:proofErr w:type="spellEnd"/>
      <w:r w:rsidR="00891B99" w:rsidRPr="000E2F8A">
        <w:rPr>
          <w:rFonts w:ascii="Sylfaen" w:hAnsi="Sylfaen"/>
          <w:sz w:val="24"/>
          <w:szCs w:val="24"/>
          <w:lang w:val="ka-GE"/>
        </w:rPr>
        <w:t xml:space="preserve"> კონსტიტუციურ უფლებებს შორის ბალანსის დადგენის მეშვეობით, გადაწყვიტონ</w:t>
      </w:r>
      <w:r w:rsidR="00E50FA8" w:rsidRPr="000E2F8A">
        <w:rPr>
          <w:rFonts w:ascii="Sylfaen" w:hAnsi="Sylfaen"/>
          <w:sz w:val="24"/>
          <w:szCs w:val="24"/>
        </w:rPr>
        <w:t>,</w:t>
      </w:r>
      <w:r w:rsidR="00891B99" w:rsidRPr="000E2F8A">
        <w:rPr>
          <w:rFonts w:ascii="Sylfaen" w:hAnsi="Sylfaen"/>
          <w:sz w:val="24"/>
          <w:szCs w:val="24"/>
          <w:lang w:val="ka-GE"/>
        </w:rPr>
        <w:t xml:space="preserve"> </w:t>
      </w:r>
      <w:r w:rsidR="00957CD5" w:rsidRPr="000E2F8A">
        <w:rPr>
          <w:rFonts w:ascii="Sylfaen" w:hAnsi="Sylfaen"/>
          <w:sz w:val="24"/>
          <w:szCs w:val="24"/>
          <w:lang w:val="ka-GE"/>
        </w:rPr>
        <w:t>აქვს თუ არა ადგილი</w:t>
      </w:r>
      <w:r w:rsidR="00403CCB" w:rsidRPr="000E2F8A">
        <w:rPr>
          <w:rFonts w:ascii="Sylfaen" w:hAnsi="Sylfaen"/>
          <w:sz w:val="24"/>
          <w:szCs w:val="24"/>
          <w:lang w:val="ka-GE"/>
        </w:rPr>
        <w:t>,</w:t>
      </w:r>
      <w:r w:rsidR="00957CD5" w:rsidRPr="000E2F8A">
        <w:rPr>
          <w:rFonts w:ascii="Sylfaen" w:hAnsi="Sylfaen"/>
          <w:sz w:val="24"/>
          <w:szCs w:val="24"/>
          <w:lang w:val="ka-GE"/>
        </w:rPr>
        <w:t xml:space="preserve"> სადავო ნორმით გათვალისწინებულ სამართალდარღვევას</w:t>
      </w:r>
      <w:r w:rsidR="00BD60E2" w:rsidRPr="000E2F8A">
        <w:rPr>
          <w:rFonts w:ascii="Sylfaen" w:hAnsi="Sylfaen"/>
          <w:sz w:val="24"/>
          <w:szCs w:val="24"/>
          <w:lang w:val="ka-GE"/>
        </w:rPr>
        <w:t xml:space="preserve">. </w:t>
      </w:r>
    </w:p>
    <w:p w14:paraId="1FD2146F" w14:textId="3523D6A3" w:rsidR="0047206E" w:rsidRPr="000E2F8A" w:rsidRDefault="00957CD5"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sz w:val="24"/>
          <w:szCs w:val="24"/>
          <w:lang w:val="ka-GE"/>
        </w:rPr>
        <w:t xml:space="preserve">კერძოდ, </w:t>
      </w:r>
      <w:r w:rsidR="004C5F27" w:rsidRPr="000E2F8A">
        <w:rPr>
          <w:rFonts w:ascii="Sylfaen" w:hAnsi="Sylfaen"/>
          <w:sz w:val="24"/>
          <w:szCs w:val="24"/>
          <w:lang w:val="ka-GE"/>
        </w:rPr>
        <w:t xml:space="preserve">თუ სასამართლო </w:t>
      </w:r>
      <w:r w:rsidR="0008447D" w:rsidRPr="000E2F8A">
        <w:rPr>
          <w:rFonts w:ascii="Sylfaen" w:hAnsi="Sylfaen"/>
          <w:sz w:val="24"/>
          <w:szCs w:val="24"/>
          <w:lang w:val="ka-GE"/>
        </w:rPr>
        <w:t xml:space="preserve">შეკრების ხასიათის, ფორმისა და ინტენსივობის შეფასების შედეგად </w:t>
      </w:r>
      <w:r w:rsidR="004C5F27" w:rsidRPr="000E2F8A">
        <w:rPr>
          <w:rFonts w:ascii="Sylfaen" w:hAnsi="Sylfaen"/>
          <w:sz w:val="24"/>
          <w:szCs w:val="24"/>
          <w:lang w:val="ka-GE"/>
        </w:rPr>
        <w:t>დაადგენს, რომ პირები მოქმედებდნენ</w:t>
      </w:r>
      <w:r w:rsidR="00BD60E2" w:rsidRPr="000E2F8A">
        <w:rPr>
          <w:rFonts w:ascii="Sylfaen" w:hAnsi="Sylfaen"/>
          <w:sz w:val="24"/>
          <w:szCs w:val="24"/>
          <w:lang w:val="ka-GE"/>
        </w:rPr>
        <w:t xml:space="preserve"> საქართველოს კონსტიტუციის 21-ე მუხლის პირველი პუნქტის ფარგლებში და </w:t>
      </w:r>
      <w:r w:rsidR="004C5F27" w:rsidRPr="000E2F8A">
        <w:rPr>
          <w:rFonts w:ascii="Sylfaen" w:hAnsi="Sylfaen"/>
          <w:sz w:val="24"/>
          <w:szCs w:val="24"/>
          <w:lang w:val="ka-GE"/>
        </w:rPr>
        <w:t xml:space="preserve">ადგილი ჰქონდა </w:t>
      </w:r>
      <w:r w:rsidR="00BD60E2" w:rsidRPr="000E2F8A">
        <w:rPr>
          <w:rFonts w:ascii="Sylfaen" w:hAnsi="Sylfaen"/>
          <w:sz w:val="24"/>
          <w:szCs w:val="24"/>
          <w:lang w:val="ka-GE"/>
        </w:rPr>
        <w:t>შეკრების უფლების რეალიზებას</w:t>
      </w:r>
      <w:r w:rsidR="004C5F27" w:rsidRPr="000E2F8A">
        <w:rPr>
          <w:rFonts w:ascii="Sylfaen" w:hAnsi="Sylfaen"/>
          <w:sz w:val="24"/>
          <w:szCs w:val="24"/>
          <w:lang w:val="ka-GE"/>
        </w:rPr>
        <w:t>, მაშინ მათ</w:t>
      </w:r>
      <w:r w:rsidR="0041718F" w:rsidRPr="000E2F8A">
        <w:rPr>
          <w:rFonts w:ascii="Sylfaen" w:hAnsi="Sylfaen"/>
          <w:sz w:val="24"/>
          <w:szCs w:val="24"/>
          <w:lang w:val="ka-GE"/>
        </w:rPr>
        <w:t xml:space="preserve">ი ქმედება </w:t>
      </w:r>
      <w:r w:rsidR="002C391B" w:rsidRPr="000E2F8A">
        <w:rPr>
          <w:rFonts w:ascii="Sylfaen" w:hAnsi="Sylfaen"/>
          <w:sz w:val="24"/>
          <w:szCs w:val="24"/>
          <w:lang w:val="ka-GE"/>
        </w:rPr>
        <w:t>მო</w:t>
      </w:r>
      <w:r w:rsidR="00D327C0">
        <w:rPr>
          <w:rFonts w:ascii="Sylfaen" w:hAnsi="Sylfaen"/>
          <w:sz w:val="24"/>
          <w:szCs w:val="24"/>
          <w:lang w:val="ka-GE"/>
        </w:rPr>
        <w:t>ექ</w:t>
      </w:r>
      <w:r w:rsidR="002C391B" w:rsidRPr="000E2F8A">
        <w:rPr>
          <w:rFonts w:ascii="Sylfaen" w:hAnsi="Sylfaen"/>
          <w:sz w:val="24"/>
          <w:szCs w:val="24"/>
          <w:lang w:val="ka-GE"/>
        </w:rPr>
        <w:t xml:space="preserve">ცევა </w:t>
      </w:r>
      <w:r w:rsidR="0041718F" w:rsidRPr="000E2F8A">
        <w:rPr>
          <w:rFonts w:ascii="Sylfaen" w:hAnsi="Sylfaen"/>
          <w:sz w:val="24"/>
          <w:szCs w:val="24"/>
          <w:lang w:val="ka-GE"/>
        </w:rPr>
        <w:t>სადავო ნორმის შენიშვნაში და მათ</w:t>
      </w:r>
      <w:r w:rsidR="004C5F27" w:rsidRPr="000E2F8A">
        <w:rPr>
          <w:rFonts w:ascii="Sylfaen" w:hAnsi="Sylfaen"/>
          <w:sz w:val="24"/>
          <w:szCs w:val="24"/>
          <w:lang w:val="ka-GE"/>
        </w:rPr>
        <w:t xml:space="preserve"> არ დაეკისრებათ ადმინი</w:t>
      </w:r>
      <w:r w:rsidR="00CB6ADA" w:rsidRPr="000E2F8A">
        <w:rPr>
          <w:rFonts w:ascii="Sylfaen" w:hAnsi="Sylfaen"/>
          <w:sz w:val="24"/>
          <w:szCs w:val="24"/>
          <w:lang w:val="ka-GE"/>
        </w:rPr>
        <w:t>სტრაციული პასუხისმგებლობა. აღნიშნულის საპირისპიროდ,</w:t>
      </w:r>
      <w:r w:rsidR="004C5F27" w:rsidRPr="000E2F8A">
        <w:rPr>
          <w:rFonts w:ascii="Sylfaen" w:hAnsi="Sylfaen"/>
          <w:sz w:val="24"/>
          <w:szCs w:val="24"/>
          <w:lang w:val="ka-GE"/>
        </w:rPr>
        <w:t xml:space="preserve"> თუ სასამართლო </w:t>
      </w:r>
      <w:r w:rsidR="00F104FF" w:rsidRPr="000E2F8A">
        <w:rPr>
          <w:rFonts w:ascii="Sylfaen" w:hAnsi="Sylfaen"/>
          <w:sz w:val="24"/>
          <w:szCs w:val="24"/>
          <w:lang w:val="ka-GE"/>
        </w:rPr>
        <w:t xml:space="preserve">სხვადასხვა ინტერესების შეპირისპირების შედეგად, </w:t>
      </w:r>
      <w:r w:rsidR="00CB6ADA" w:rsidRPr="000E2F8A">
        <w:rPr>
          <w:rFonts w:ascii="Sylfaen" w:hAnsi="Sylfaen"/>
          <w:sz w:val="24"/>
          <w:szCs w:val="24"/>
          <w:lang w:val="ka-GE"/>
        </w:rPr>
        <w:t xml:space="preserve">მივა იმ დასკვნამდე, რომ </w:t>
      </w:r>
      <w:r w:rsidR="00F54810" w:rsidRPr="00D327C0">
        <w:rPr>
          <w:rFonts w:ascii="Sylfaen" w:hAnsi="Sylfaen"/>
          <w:i/>
          <w:sz w:val="24"/>
          <w:szCs w:val="24"/>
          <w:lang w:val="en-GB"/>
        </w:rPr>
        <w:t>d</w:t>
      </w:r>
      <w:r w:rsidR="002C391B" w:rsidRPr="00D327C0">
        <w:rPr>
          <w:rFonts w:ascii="Sylfaen" w:hAnsi="Sylfaen"/>
          <w:i/>
          <w:sz w:val="24"/>
          <w:szCs w:val="24"/>
          <w:lang w:val="en-GB"/>
        </w:rPr>
        <w:t>e facto</w:t>
      </w:r>
      <w:r w:rsidR="00E834EF" w:rsidRPr="000E2F8A">
        <w:rPr>
          <w:rFonts w:ascii="Sylfaen" w:hAnsi="Sylfaen"/>
          <w:sz w:val="24"/>
          <w:szCs w:val="24"/>
          <w:lang w:val="ka-GE"/>
        </w:rPr>
        <w:t xml:space="preserve"> შეკრების მიუხედავად, </w:t>
      </w:r>
      <w:r w:rsidR="00CB6ADA" w:rsidRPr="000E2F8A">
        <w:rPr>
          <w:rFonts w:ascii="Sylfaen" w:hAnsi="Sylfaen"/>
          <w:sz w:val="24"/>
          <w:szCs w:val="24"/>
          <w:lang w:val="ka-GE"/>
        </w:rPr>
        <w:lastRenderedPageBreak/>
        <w:t xml:space="preserve">პირთა ქმედება </w:t>
      </w:r>
      <w:r w:rsidR="0068106E" w:rsidRPr="000E2F8A">
        <w:rPr>
          <w:rFonts w:ascii="Sylfaen" w:hAnsi="Sylfaen"/>
          <w:sz w:val="24"/>
          <w:szCs w:val="24"/>
          <w:lang w:val="ka-GE"/>
        </w:rPr>
        <w:t xml:space="preserve">კონსტიტუციის მიზნებისათვის </w:t>
      </w:r>
      <w:r w:rsidR="00CB6ADA" w:rsidRPr="000E2F8A">
        <w:rPr>
          <w:rFonts w:ascii="Sylfaen" w:hAnsi="Sylfaen"/>
          <w:sz w:val="24"/>
          <w:szCs w:val="24"/>
          <w:lang w:val="ka-GE"/>
        </w:rPr>
        <w:t>გასცდა შეკრებისა და მანიფესტაციის უფლებას</w:t>
      </w:r>
      <w:r w:rsidR="00E834EF" w:rsidRPr="000E2F8A">
        <w:rPr>
          <w:rFonts w:ascii="Sylfaen" w:hAnsi="Sylfaen"/>
          <w:sz w:val="24"/>
          <w:szCs w:val="24"/>
          <w:lang w:val="ka-GE"/>
        </w:rPr>
        <w:t xml:space="preserve"> და შეკრების უფლებასთან მიმართებით</w:t>
      </w:r>
      <w:r w:rsidR="00CB6ADA" w:rsidRPr="000E2F8A">
        <w:rPr>
          <w:rFonts w:ascii="Sylfaen" w:hAnsi="Sylfaen"/>
          <w:sz w:val="24"/>
          <w:szCs w:val="24"/>
          <w:lang w:val="ka-GE"/>
        </w:rPr>
        <w:t>,</w:t>
      </w:r>
      <w:r w:rsidR="00F104FF" w:rsidRPr="000E2F8A">
        <w:rPr>
          <w:rFonts w:ascii="Sylfaen" w:hAnsi="Sylfaen"/>
          <w:sz w:val="24"/>
          <w:szCs w:val="24"/>
          <w:lang w:val="ka-GE"/>
        </w:rPr>
        <w:t xml:space="preserve"> </w:t>
      </w:r>
      <w:r w:rsidR="00E834EF" w:rsidRPr="000E2F8A">
        <w:rPr>
          <w:rFonts w:ascii="Sylfaen" w:hAnsi="Sylfaen"/>
          <w:sz w:val="24"/>
          <w:szCs w:val="24"/>
          <w:lang w:val="ka-GE"/>
        </w:rPr>
        <w:t>უპირატესობა უნდა მიენიჭოს</w:t>
      </w:r>
      <w:r w:rsidR="00303DAB" w:rsidRPr="000E2F8A">
        <w:rPr>
          <w:rFonts w:ascii="Sylfaen" w:hAnsi="Sylfaen"/>
          <w:sz w:val="24"/>
          <w:szCs w:val="24"/>
          <w:lang w:val="ka-GE"/>
        </w:rPr>
        <w:t xml:space="preserve"> სხვ</w:t>
      </w:r>
      <w:r w:rsidR="0068106E" w:rsidRPr="000E2F8A">
        <w:rPr>
          <w:rFonts w:ascii="Sylfaen" w:hAnsi="Sylfaen"/>
          <w:sz w:val="24"/>
          <w:szCs w:val="24"/>
          <w:lang w:val="ka-GE"/>
        </w:rPr>
        <w:t xml:space="preserve">ა კონსტიტუციურ უფლებებს, </w:t>
      </w:r>
      <w:r w:rsidR="003A4B01" w:rsidRPr="000E2F8A">
        <w:rPr>
          <w:rFonts w:ascii="Sylfaen" w:hAnsi="Sylfaen"/>
          <w:sz w:val="24"/>
          <w:szCs w:val="24"/>
          <w:lang w:val="ka-GE"/>
        </w:rPr>
        <w:t xml:space="preserve">როგორიცაა </w:t>
      </w:r>
      <w:r w:rsidR="0068106E" w:rsidRPr="000E2F8A">
        <w:rPr>
          <w:rFonts w:ascii="Sylfaen" w:hAnsi="Sylfaen"/>
          <w:sz w:val="24"/>
          <w:szCs w:val="24"/>
          <w:lang w:val="ka-GE"/>
        </w:rPr>
        <w:t>მაგალით</w:t>
      </w:r>
      <w:r w:rsidR="00303DAB" w:rsidRPr="000E2F8A">
        <w:rPr>
          <w:rFonts w:ascii="Sylfaen" w:hAnsi="Sylfaen"/>
          <w:sz w:val="24"/>
          <w:szCs w:val="24"/>
          <w:lang w:val="ka-GE"/>
        </w:rPr>
        <w:t>ად, პირადი ცხოვრების უფლ</w:t>
      </w:r>
      <w:r w:rsidR="003A4B01" w:rsidRPr="000E2F8A">
        <w:rPr>
          <w:rFonts w:ascii="Sylfaen" w:hAnsi="Sylfaen"/>
          <w:sz w:val="24"/>
          <w:szCs w:val="24"/>
          <w:lang w:val="ka-GE"/>
        </w:rPr>
        <w:t>ება</w:t>
      </w:r>
      <w:r w:rsidR="00303DAB" w:rsidRPr="000E2F8A">
        <w:rPr>
          <w:rFonts w:ascii="Sylfaen" w:hAnsi="Sylfaen"/>
          <w:sz w:val="24"/>
          <w:szCs w:val="24"/>
          <w:lang w:val="ka-GE"/>
        </w:rPr>
        <w:t>, ჯანმრთელობისათვის უვ</w:t>
      </w:r>
      <w:r w:rsidR="003A4B01" w:rsidRPr="000E2F8A">
        <w:rPr>
          <w:rFonts w:ascii="Sylfaen" w:hAnsi="Sylfaen"/>
          <w:sz w:val="24"/>
          <w:szCs w:val="24"/>
          <w:lang w:val="ka-GE"/>
        </w:rPr>
        <w:t>ნებელ გარემოში ცხოვრების უფლება</w:t>
      </w:r>
      <w:r w:rsidR="00303DAB" w:rsidRPr="000E2F8A">
        <w:rPr>
          <w:rFonts w:ascii="Sylfaen" w:hAnsi="Sylfaen"/>
          <w:sz w:val="24"/>
          <w:szCs w:val="24"/>
          <w:lang w:val="ka-GE"/>
        </w:rPr>
        <w:t xml:space="preserve"> და სხვა, </w:t>
      </w:r>
      <w:r w:rsidR="00F104FF" w:rsidRPr="000E2F8A">
        <w:rPr>
          <w:rFonts w:ascii="Sylfaen" w:hAnsi="Sylfaen"/>
          <w:sz w:val="24"/>
          <w:szCs w:val="24"/>
          <w:lang w:val="ka-GE"/>
        </w:rPr>
        <w:t xml:space="preserve">მაშინ </w:t>
      </w:r>
      <w:r w:rsidR="00F07F42" w:rsidRPr="000E2F8A">
        <w:rPr>
          <w:rFonts w:ascii="Sylfaen" w:hAnsi="Sylfaen"/>
          <w:sz w:val="24"/>
          <w:szCs w:val="24"/>
          <w:lang w:val="ka-GE"/>
        </w:rPr>
        <w:t>ამოქმედდება სადავო ნორმა, ვინაიდან მიიჩნევა, რომ მსგავს სიტუაციაში</w:t>
      </w:r>
      <w:r w:rsidR="009726B9" w:rsidRPr="000E2F8A">
        <w:rPr>
          <w:rFonts w:ascii="Sylfaen" w:hAnsi="Sylfaen"/>
          <w:sz w:val="24"/>
          <w:szCs w:val="24"/>
          <w:lang w:val="ka-GE"/>
        </w:rPr>
        <w:t>,</w:t>
      </w:r>
      <w:r w:rsidR="00F07F42" w:rsidRPr="000E2F8A">
        <w:rPr>
          <w:rFonts w:ascii="Sylfaen" w:hAnsi="Sylfaen"/>
          <w:sz w:val="24"/>
          <w:szCs w:val="24"/>
          <w:lang w:val="ka-GE"/>
        </w:rPr>
        <w:t xml:space="preserve"> </w:t>
      </w:r>
      <w:r w:rsidR="001A33CA" w:rsidRPr="000E2F8A">
        <w:rPr>
          <w:rFonts w:ascii="Sylfaen" w:hAnsi="Sylfaen"/>
          <w:sz w:val="24"/>
          <w:szCs w:val="24"/>
          <w:lang w:val="ka-GE"/>
        </w:rPr>
        <w:t xml:space="preserve">საერთოდ არ აქვს ადგილი </w:t>
      </w:r>
      <w:r w:rsidR="00F07F42" w:rsidRPr="000E2F8A">
        <w:rPr>
          <w:rFonts w:ascii="Sylfaen" w:hAnsi="Sylfaen"/>
          <w:sz w:val="24"/>
          <w:szCs w:val="24"/>
          <w:lang w:val="ka-GE"/>
        </w:rPr>
        <w:t>შეკრებისა და მ</w:t>
      </w:r>
      <w:r w:rsidR="001A33CA" w:rsidRPr="000E2F8A">
        <w:rPr>
          <w:rFonts w:ascii="Sylfaen" w:hAnsi="Sylfaen"/>
          <w:sz w:val="24"/>
          <w:szCs w:val="24"/>
          <w:lang w:val="ka-GE"/>
        </w:rPr>
        <w:t>ანიფესტაციის უფლების რეალიზებას.</w:t>
      </w:r>
    </w:p>
    <w:p w14:paraId="5966B479" w14:textId="1FE37FAB" w:rsidR="0092346E" w:rsidRPr="000E2F8A" w:rsidRDefault="0092346E"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sz w:val="24"/>
          <w:szCs w:val="24"/>
          <w:lang w:val="ka-GE"/>
        </w:rPr>
        <w:t xml:space="preserve">მოპასუხე მხარის განმარტებით, </w:t>
      </w:r>
      <w:r w:rsidRPr="000E2F8A">
        <w:rPr>
          <w:rFonts w:ascii="Sylfaen" w:hAnsi="Sylfaen"/>
          <w:noProof/>
          <w:sz w:val="24"/>
          <w:szCs w:val="24"/>
          <w:lang w:val="ka-GE"/>
        </w:rPr>
        <w:t>შეუძლებელია</w:t>
      </w:r>
      <w:r w:rsidR="00403CCB" w:rsidRPr="000E2F8A">
        <w:rPr>
          <w:rFonts w:ascii="Sylfaen" w:hAnsi="Sylfaen"/>
          <w:noProof/>
          <w:sz w:val="24"/>
          <w:szCs w:val="24"/>
          <w:lang w:val="ka-GE"/>
        </w:rPr>
        <w:t>,</w:t>
      </w:r>
      <w:r w:rsidRPr="000E2F8A">
        <w:rPr>
          <w:rFonts w:ascii="Sylfaen" w:hAnsi="Sylfaen"/>
          <w:noProof/>
          <w:sz w:val="24"/>
          <w:szCs w:val="24"/>
          <w:lang w:val="ka-GE"/>
        </w:rPr>
        <w:t xml:space="preserve"> წინასწარ</w:t>
      </w:r>
      <w:r w:rsidR="00D327C0">
        <w:rPr>
          <w:rFonts w:ascii="Sylfaen" w:hAnsi="Sylfaen"/>
          <w:noProof/>
          <w:sz w:val="24"/>
          <w:szCs w:val="24"/>
          <w:lang w:val="ka-GE"/>
        </w:rPr>
        <w:t xml:space="preserve"> </w:t>
      </w:r>
      <w:r w:rsidR="002C391B" w:rsidRPr="000E2F8A">
        <w:rPr>
          <w:rFonts w:ascii="Sylfaen" w:hAnsi="Sylfaen"/>
          <w:noProof/>
          <w:sz w:val="24"/>
          <w:szCs w:val="24"/>
          <w:lang w:val="ka-GE"/>
        </w:rPr>
        <w:t>განისაზღვროს</w:t>
      </w:r>
      <w:r w:rsidR="00A14D9C" w:rsidRPr="000E2F8A">
        <w:rPr>
          <w:rFonts w:ascii="Sylfaen" w:hAnsi="Sylfaen"/>
          <w:noProof/>
          <w:sz w:val="24"/>
          <w:szCs w:val="24"/>
          <w:lang w:val="ka-GE"/>
        </w:rPr>
        <w:t>,</w:t>
      </w:r>
      <w:r w:rsidRPr="000E2F8A">
        <w:rPr>
          <w:rFonts w:ascii="Sylfaen" w:hAnsi="Sylfaen"/>
          <w:noProof/>
          <w:sz w:val="24"/>
          <w:szCs w:val="24"/>
          <w:lang w:val="ka-GE"/>
        </w:rPr>
        <w:t xml:space="preserve"> არის თუ არა კონკრეტული თავყრილობა</w:t>
      </w:r>
      <w:r w:rsidR="004F743F" w:rsidRPr="000E2F8A">
        <w:rPr>
          <w:rFonts w:ascii="Sylfaen" w:hAnsi="Sylfaen"/>
          <w:noProof/>
          <w:sz w:val="24"/>
          <w:szCs w:val="24"/>
          <w:lang w:val="ka-GE"/>
        </w:rPr>
        <w:t>,</w:t>
      </w:r>
      <w:r w:rsidRPr="000E2F8A">
        <w:rPr>
          <w:rFonts w:ascii="Sylfaen" w:hAnsi="Sylfaen"/>
          <w:noProof/>
          <w:sz w:val="24"/>
          <w:szCs w:val="24"/>
          <w:lang w:val="ka-GE"/>
        </w:rPr>
        <w:t xml:space="preserve"> შეკრება საქართველოს კონსტიტუციის 21-ე მუხლის მიზნებისთვის. სწორედ ამიტომ, </w:t>
      </w:r>
      <w:r w:rsidRPr="000E2F8A">
        <w:rPr>
          <w:rFonts w:ascii="Sylfaen" w:hAnsi="Sylfaen"/>
          <w:sz w:val="24"/>
          <w:szCs w:val="24"/>
          <w:lang w:val="ka-GE"/>
        </w:rPr>
        <w:t>შენიშვნასთან ერთად, სადავო ნორმა იმგვარად არის ფორმულირებული, რომ ყოველი ინდივიდუალური შემთხვევის შეფასებაში</w:t>
      </w:r>
      <w:r w:rsidR="004F743F" w:rsidRPr="000E2F8A">
        <w:rPr>
          <w:rFonts w:ascii="Sylfaen" w:hAnsi="Sylfaen"/>
          <w:sz w:val="24"/>
          <w:szCs w:val="24"/>
          <w:lang w:val="ka-GE"/>
        </w:rPr>
        <w:t>,</w:t>
      </w:r>
      <w:r w:rsidRPr="000E2F8A">
        <w:rPr>
          <w:rFonts w:ascii="Sylfaen" w:hAnsi="Sylfaen"/>
          <w:sz w:val="24"/>
          <w:szCs w:val="24"/>
          <w:lang w:val="ka-GE"/>
        </w:rPr>
        <w:t xml:space="preserve"> სასამართლოს ჩართულობით, მაქსიმალურად დაიცვას პირის შეკრების </w:t>
      </w:r>
      <w:r w:rsidR="00CA0891" w:rsidRPr="000E2F8A">
        <w:rPr>
          <w:rFonts w:ascii="Sylfaen" w:hAnsi="Sylfaen"/>
          <w:sz w:val="24"/>
          <w:szCs w:val="24"/>
          <w:lang w:val="ka-GE"/>
        </w:rPr>
        <w:t xml:space="preserve">თავისუფლება. </w:t>
      </w:r>
      <w:r w:rsidR="00D9437F" w:rsidRPr="000E2F8A">
        <w:rPr>
          <w:rFonts w:ascii="Sylfaen" w:hAnsi="Sylfaen"/>
          <w:sz w:val="24"/>
          <w:szCs w:val="24"/>
          <w:lang w:val="ka-GE"/>
        </w:rPr>
        <w:t xml:space="preserve">მოპასუხის პოზიციით, </w:t>
      </w:r>
      <w:r w:rsidRPr="000E2F8A">
        <w:rPr>
          <w:rFonts w:ascii="Sylfaen" w:hAnsi="Sylfaen"/>
          <w:sz w:val="24"/>
          <w:szCs w:val="24"/>
          <w:lang w:val="ka-GE"/>
        </w:rPr>
        <w:t>ინდივიდუალური გარემოებების გათვალისწინებით, ადამიანთა დემონსტრაცია შესაძლოა, ჩაითვალოს შეკრებად კონსტიტუციის მიზნებისათვის მაშინაც კი, თუ მას თან ახლავს მიზანმიმართულად გადაჭარბებული ხმაური</w:t>
      </w:r>
      <w:r w:rsidR="00C37387" w:rsidRPr="000E2F8A">
        <w:rPr>
          <w:rFonts w:ascii="Sylfaen" w:hAnsi="Sylfaen"/>
          <w:sz w:val="24"/>
          <w:szCs w:val="24"/>
        </w:rPr>
        <w:t>,</w:t>
      </w:r>
      <w:r w:rsidRPr="000E2F8A">
        <w:rPr>
          <w:rFonts w:ascii="Sylfaen" w:hAnsi="Sylfaen"/>
          <w:sz w:val="24"/>
          <w:szCs w:val="24"/>
          <w:lang w:val="ka-GE"/>
        </w:rPr>
        <w:t xml:space="preserve"> თუნდაც ღამის საათებში და იმაზე მეტი დროით, ვიდრე </w:t>
      </w:r>
      <w:r w:rsidR="00CA0891" w:rsidRPr="000E2F8A">
        <w:rPr>
          <w:rFonts w:ascii="Sylfaen" w:hAnsi="Sylfaen"/>
          <w:sz w:val="24"/>
          <w:szCs w:val="24"/>
          <w:lang w:val="ka-GE"/>
        </w:rPr>
        <w:t xml:space="preserve">ეს </w:t>
      </w:r>
      <w:r w:rsidRPr="000E2F8A">
        <w:rPr>
          <w:rFonts w:ascii="Sylfaen" w:hAnsi="Sylfaen"/>
          <w:sz w:val="24"/>
          <w:szCs w:val="24"/>
          <w:lang w:val="ka-GE"/>
        </w:rPr>
        <w:t>მოსარჩელე მხარემ დაასახელა.</w:t>
      </w:r>
    </w:p>
    <w:p w14:paraId="5426711B" w14:textId="7BE5D0D8" w:rsidR="0092346E" w:rsidRPr="000E2F8A" w:rsidRDefault="0092346E"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sz w:val="24"/>
          <w:szCs w:val="24"/>
          <w:lang w:val="ka-GE"/>
        </w:rPr>
        <w:t>მოპასუხის განცხადებით, იგი იზიარებს საერთო სასამართლოების მიერ შესაბამის გადაწყვეტილებებში გამოხატულ პოზიციას სადავო ნორმის განმარტებასთან მიმართებით. მოპასუხეს მიაჩნია, რომ გასაჩივრებულ ნორმას შესაძლოა, ჰქონდეს სადავო ნორმ</w:t>
      </w:r>
      <w:r w:rsidR="007761E1" w:rsidRPr="000E2F8A">
        <w:rPr>
          <w:rFonts w:ascii="Sylfaen" w:hAnsi="Sylfaen"/>
          <w:sz w:val="24"/>
          <w:szCs w:val="24"/>
          <w:lang w:val="ka-GE"/>
        </w:rPr>
        <w:t>ატიული შინაარსი, თუმცა იგი სრულ</w:t>
      </w:r>
      <w:r w:rsidRPr="000E2F8A">
        <w:rPr>
          <w:rFonts w:ascii="Sylfaen" w:hAnsi="Sylfaen"/>
          <w:sz w:val="24"/>
          <w:szCs w:val="24"/>
          <w:lang w:val="ka-GE"/>
        </w:rPr>
        <w:t xml:space="preserve">ად </w:t>
      </w:r>
      <w:r w:rsidR="007761E1" w:rsidRPr="000E2F8A">
        <w:rPr>
          <w:rFonts w:ascii="Sylfaen" w:hAnsi="Sylfaen"/>
          <w:sz w:val="24"/>
          <w:szCs w:val="24"/>
          <w:lang w:val="ka-GE"/>
        </w:rPr>
        <w:t>შეესაბამება საქართველოს კონსტიტუციის მოთხოვნებს</w:t>
      </w:r>
      <w:r w:rsidRPr="000E2F8A">
        <w:rPr>
          <w:rFonts w:ascii="Sylfaen" w:hAnsi="Sylfaen"/>
          <w:sz w:val="24"/>
          <w:szCs w:val="24"/>
          <w:lang w:val="ka-GE"/>
        </w:rPr>
        <w:t xml:space="preserve"> და არ ახდენს კონსტიტუციის 21-ე მუხლის პირველი პუნქტით დაცული უფლების სფეროში ჩარევას. პირიქით, სადავო ნორმის მიზანია სამართალდარღვევათა წრიდან გამოირიცხოს ისეთი შეკრება და მანიფესტაცია, სადაც შეკრების უფლება პრევალირებს სხვა</w:t>
      </w:r>
      <w:r w:rsidR="00332F47" w:rsidRPr="000E2F8A">
        <w:rPr>
          <w:rFonts w:ascii="Sylfaen" w:hAnsi="Sylfaen"/>
          <w:sz w:val="24"/>
          <w:szCs w:val="24"/>
          <w:lang w:val="ka-GE"/>
        </w:rPr>
        <w:t>,</w:t>
      </w:r>
      <w:r w:rsidRPr="000E2F8A">
        <w:rPr>
          <w:rFonts w:ascii="Sylfaen" w:hAnsi="Sylfaen"/>
          <w:sz w:val="24"/>
          <w:szCs w:val="24"/>
          <w:lang w:val="ka-GE"/>
        </w:rPr>
        <w:t xml:space="preserve"> </w:t>
      </w:r>
      <w:proofErr w:type="spellStart"/>
      <w:r w:rsidRPr="000E2F8A">
        <w:rPr>
          <w:rFonts w:ascii="Sylfaen" w:hAnsi="Sylfaen"/>
          <w:sz w:val="24"/>
          <w:szCs w:val="24"/>
          <w:lang w:val="ka-GE"/>
        </w:rPr>
        <w:t>შეპირისპირებულ</w:t>
      </w:r>
      <w:proofErr w:type="spellEnd"/>
      <w:r w:rsidRPr="000E2F8A">
        <w:rPr>
          <w:rFonts w:ascii="Sylfaen" w:hAnsi="Sylfaen"/>
          <w:sz w:val="24"/>
          <w:szCs w:val="24"/>
          <w:lang w:val="ka-GE"/>
        </w:rPr>
        <w:t xml:space="preserve"> უფლებებთან მიმართებით.</w:t>
      </w:r>
    </w:p>
    <w:p w14:paraId="61CDE8E8" w14:textId="2005463C" w:rsidR="009B02DF" w:rsidRPr="000E2F8A" w:rsidRDefault="009B02DF"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noProof/>
          <w:sz w:val="24"/>
          <w:szCs w:val="24"/>
          <w:lang w:val="ka-GE"/>
        </w:rPr>
        <w:t xml:space="preserve">აღნიშნულიდან გამომდინარე, მოპასუხე მხარე მიიჩნევს, რომ შენიშვნასთან </w:t>
      </w:r>
      <w:r w:rsidR="00332F47" w:rsidRPr="000E2F8A">
        <w:rPr>
          <w:rFonts w:ascii="Sylfaen" w:hAnsi="Sylfaen"/>
          <w:noProof/>
          <w:sz w:val="24"/>
          <w:szCs w:val="24"/>
          <w:lang w:val="ka-GE"/>
        </w:rPr>
        <w:t>ერთად</w:t>
      </w:r>
      <w:r w:rsidR="000C435A" w:rsidRPr="000E2F8A">
        <w:rPr>
          <w:rFonts w:ascii="Sylfaen" w:hAnsi="Sylfaen"/>
          <w:noProof/>
          <w:sz w:val="24"/>
          <w:szCs w:val="24"/>
          <w:lang w:val="ka-GE"/>
        </w:rPr>
        <w:t>,</w:t>
      </w:r>
      <w:r w:rsidR="00332F47" w:rsidRPr="000E2F8A">
        <w:rPr>
          <w:rFonts w:ascii="Sylfaen" w:hAnsi="Sylfaen"/>
          <w:noProof/>
          <w:sz w:val="24"/>
          <w:szCs w:val="24"/>
          <w:lang w:val="ka-GE"/>
        </w:rPr>
        <w:t xml:space="preserve"> </w:t>
      </w:r>
      <w:r w:rsidRPr="000E2F8A">
        <w:rPr>
          <w:rFonts w:ascii="Sylfaen" w:hAnsi="Sylfaen"/>
          <w:noProof/>
          <w:sz w:val="24"/>
          <w:szCs w:val="24"/>
          <w:lang w:val="ka-GE"/>
        </w:rPr>
        <w:t xml:space="preserve">კუმულაციური წაკითხვის პირობებში, შეუძლებელია, სადავო </w:t>
      </w:r>
      <w:r w:rsidR="00AF3A2C" w:rsidRPr="000E2F8A">
        <w:rPr>
          <w:rFonts w:ascii="Sylfaen" w:hAnsi="Sylfaen"/>
          <w:noProof/>
          <w:sz w:val="24"/>
          <w:szCs w:val="24"/>
          <w:lang w:val="ka-GE"/>
        </w:rPr>
        <w:t xml:space="preserve">ნორმის საფუძველზე მოხდეს </w:t>
      </w:r>
      <w:r w:rsidR="002346BC" w:rsidRPr="000E2F8A">
        <w:rPr>
          <w:rFonts w:ascii="Sylfaen" w:hAnsi="Sylfaen"/>
          <w:noProof/>
          <w:sz w:val="24"/>
          <w:szCs w:val="24"/>
          <w:lang w:val="ka-GE"/>
        </w:rPr>
        <w:t>საქართველოს კონსტიტუციის 21-ე მუხლის პირველი პუნქტით დაცულ უფლებაში</w:t>
      </w:r>
      <w:r w:rsidR="00AF3A2C" w:rsidRPr="000E2F8A">
        <w:rPr>
          <w:rFonts w:ascii="Sylfaen" w:hAnsi="Sylfaen"/>
          <w:noProof/>
          <w:sz w:val="24"/>
          <w:szCs w:val="24"/>
          <w:lang w:val="ka-GE"/>
        </w:rPr>
        <w:t xml:space="preserve"> ჩარევა</w:t>
      </w:r>
      <w:r w:rsidR="002346BC" w:rsidRPr="000E2F8A">
        <w:rPr>
          <w:rFonts w:ascii="Sylfaen" w:hAnsi="Sylfaen"/>
          <w:noProof/>
          <w:sz w:val="24"/>
          <w:szCs w:val="24"/>
          <w:lang w:val="ka-GE"/>
        </w:rPr>
        <w:t>.</w:t>
      </w:r>
    </w:p>
    <w:p w14:paraId="336CECCA" w14:textId="77777777" w:rsidR="00BC7E9A" w:rsidRPr="000E2F8A" w:rsidRDefault="0089631D" w:rsidP="00501DE0">
      <w:pPr>
        <w:numPr>
          <w:ilvl w:val="0"/>
          <w:numId w:val="3"/>
        </w:numPr>
        <w:spacing w:after="0"/>
        <w:ind w:left="0" w:firstLine="284"/>
        <w:contextualSpacing/>
        <w:jc w:val="both"/>
        <w:rPr>
          <w:rFonts w:ascii="Sylfaen" w:hAnsi="Sylfaen"/>
          <w:sz w:val="24"/>
          <w:szCs w:val="24"/>
          <w:lang w:val="ka-GE"/>
        </w:rPr>
      </w:pPr>
      <w:r w:rsidRPr="000E2F8A">
        <w:rPr>
          <w:rFonts w:ascii="Sylfaen" w:hAnsi="Sylfaen" w:cs="Sylfaen"/>
          <w:sz w:val="24"/>
          <w:szCs w:val="24"/>
          <w:shd w:val="clear" w:color="auto" w:fill="FFFFFF"/>
          <w:lang w:val="ka-GE"/>
        </w:rPr>
        <w:t>მოპასუხე მხარე, საკუთარი არგუმენტაციის გასამყარებლად, მიუთითებს საქართველოს საკონსტიტუციო სასამართლოს პრაქტიკაზე.</w:t>
      </w:r>
    </w:p>
    <w:p w14:paraId="74C4D96C" w14:textId="77777777" w:rsidR="00EE30EC" w:rsidRPr="000E2F8A" w:rsidRDefault="00EE30EC" w:rsidP="00501DE0">
      <w:pPr>
        <w:spacing w:after="0"/>
        <w:contextualSpacing/>
        <w:jc w:val="both"/>
        <w:rPr>
          <w:rFonts w:ascii="Sylfaen" w:hAnsi="Sylfaen"/>
          <w:sz w:val="24"/>
          <w:szCs w:val="24"/>
          <w:lang w:val="ka-GE"/>
        </w:rPr>
      </w:pPr>
    </w:p>
    <w:p w14:paraId="3ED5EE7C" w14:textId="77777777" w:rsidR="00BC7E9A" w:rsidRPr="000E2F8A" w:rsidRDefault="00BC7E9A" w:rsidP="00501DE0">
      <w:pPr>
        <w:spacing w:after="0"/>
        <w:contextualSpacing/>
        <w:jc w:val="both"/>
        <w:rPr>
          <w:rFonts w:ascii="Sylfaen" w:hAnsi="Sylfaen"/>
          <w:sz w:val="24"/>
          <w:szCs w:val="24"/>
          <w:lang w:val="ka-GE"/>
        </w:rPr>
      </w:pPr>
    </w:p>
    <w:p w14:paraId="302AD467" w14:textId="77777777" w:rsidR="008A2A51" w:rsidRPr="000E2F8A" w:rsidRDefault="00EB778D" w:rsidP="00501DE0">
      <w:pPr>
        <w:pStyle w:val="Heading1"/>
        <w:rPr>
          <w:lang w:val="ka-GE"/>
        </w:rPr>
      </w:pPr>
      <w:r w:rsidRPr="000E2F8A">
        <w:rPr>
          <w:bCs/>
          <w:lang w:val="ka-GE"/>
        </w:rPr>
        <w:t>II</w:t>
      </w:r>
      <w:r w:rsidR="001B4380" w:rsidRPr="000E2F8A">
        <w:rPr>
          <w:bCs/>
          <w:lang w:val="ka-GE"/>
        </w:rPr>
        <w:br/>
      </w:r>
      <w:r w:rsidRPr="000E2F8A">
        <w:rPr>
          <w:rStyle w:val="Heading1Char"/>
          <w:b/>
          <w:lang w:val="ka-GE"/>
        </w:rPr>
        <w:t>სამოტივაციო ნაწილი</w:t>
      </w:r>
    </w:p>
    <w:p w14:paraId="76234696" w14:textId="77777777" w:rsidR="00CB01B2" w:rsidRPr="000E2F8A" w:rsidRDefault="00907951" w:rsidP="00501DE0">
      <w:pPr>
        <w:pStyle w:val="Heading2"/>
        <w:spacing w:after="100" w:afterAutospacing="1"/>
        <w:ind w:left="0" w:firstLine="284"/>
      </w:pPr>
      <w:r w:rsidRPr="000E2F8A">
        <w:t xml:space="preserve">სადავო </w:t>
      </w:r>
      <w:r w:rsidR="00626BA6" w:rsidRPr="000E2F8A">
        <w:t>ნორმაში განხორციელებული ცვლილება</w:t>
      </w:r>
    </w:p>
    <w:p w14:paraId="4257DA29" w14:textId="27502E23" w:rsidR="0079732B" w:rsidRPr="000E2F8A" w:rsidRDefault="00E81D63"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lastRenderedPageBreak/>
        <w:t>№1511</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კონსტიტუციური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სარჩელის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არსებითი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განხილვის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დასრულების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შემდგომ</w:t>
      </w:r>
      <w:r w:rsidR="00626BA6" w:rsidRPr="000E2F8A">
        <w:rPr>
          <w:rFonts w:ascii="Sylfaen" w:eastAsia="Calibri" w:hAnsi="Sylfaen"/>
          <w:sz w:val="24"/>
          <w:szCs w:val="24"/>
          <w:lang w:val="ka-GE"/>
        </w:rPr>
        <w:t>,</w:t>
      </w:r>
      <w:r w:rsidR="00DC084D" w:rsidRPr="000E2F8A">
        <w:rPr>
          <w:rFonts w:ascii="Sylfaen" w:eastAsia="Calibri" w:hAnsi="Sylfaen"/>
          <w:sz w:val="24"/>
          <w:szCs w:val="24"/>
          <w:lang w:val="ka-GE"/>
        </w:rPr>
        <w:t xml:space="preserve"> სადავო ნორმა</w:t>
      </w:r>
      <w:r w:rsidR="00BD1A1E" w:rsidRPr="000E2F8A">
        <w:rPr>
          <w:rFonts w:ascii="Sylfaen" w:eastAsia="Calibri" w:hAnsi="Sylfaen"/>
          <w:sz w:val="24"/>
          <w:szCs w:val="24"/>
          <w:lang w:val="ka-GE"/>
        </w:rPr>
        <w:t>ში განხორციელდა ცვლილება</w:t>
      </w:r>
      <w:r w:rsidR="009011C3" w:rsidRPr="000E2F8A">
        <w:rPr>
          <w:rFonts w:ascii="Sylfaen" w:eastAsia="Calibri" w:hAnsi="Sylfaen"/>
          <w:sz w:val="24"/>
          <w:szCs w:val="24"/>
          <w:lang w:val="ka-GE"/>
        </w:rPr>
        <w:t>. კერძოდ, „საქართველოს ადმინისტრაციულ სამართალდარღვევათა კოდექსში ცვლილების შეტანის შესახებ“</w:t>
      </w:r>
      <w:r w:rsidR="00470C3B" w:rsidRPr="000E2F8A">
        <w:rPr>
          <w:rFonts w:ascii="Sylfaen" w:eastAsia="Calibri" w:hAnsi="Sylfaen"/>
          <w:sz w:val="24"/>
          <w:szCs w:val="24"/>
          <w:lang w:val="ka-GE"/>
        </w:rPr>
        <w:t xml:space="preserve"> 2023 წლის 16 ნოემბრის 3731-XIIIმს-Xმპ საქართველოს კანონის </w:t>
      </w:r>
      <w:r w:rsidR="00B93429" w:rsidRPr="000E2F8A">
        <w:rPr>
          <w:rFonts w:ascii="Sylfaen" w:eastAsia="Calibri" w:hAnsi="Sylfaen"/>
          <w:sz w:val="24"/>
          <w:szCs w:val="24"/>
          <w:lang w:val="ka-GE"/>
        </w:rPr>
        <w:t xml:space="preserve">პირველი მუხლის </w:t>
      </w:r>
      <w:r w:rsidR="00470C3B" w:rsidRPr="000E2F8A">
        <w:rPr>
          <w:rFonts w:ascii="Sylfaen" w:eastAsia="Calibri" w:hAnsi="Sylfaen"/>
          <w:sz w:val="24"/>
          <w:szCs w:val="24"/>
          <w:lang w:val="ka-GE"/>
        </w:rPr>
        <w:t>საფუძველზე</w:t>
      </w:r>
      <w:r w:rsidR="00B93429" w:rsidRPr="000E2F8A">
        <w:rPr>
          <w:rFonts w:ascii="Sylfaen" w:eastAsia="Calibri" w:hAnsi="Sylfaen"/>
          <w:sz w:val="24"/>
          <w:szCs w:val="24"/>
          <w:lang w:val="ka-GE"/>
        </w:rPr>
        <w:t>,</w:t>
      </w:r>
      <w:r w:rsidR="00F04590" w:rsidRPr="000E2F8A">
        <w:rPr>
          <w:rFonts w:ascii="Sylfaen" w:eastAsia="Calibri" w:hAnsi="Sylfaen"/>
          <w:sz w:val="24"/>
          <w:szCs w:val="24"/>
          <w:lang w:val="ka-GE"/>
        </w:rPr>
        <w:t xml:space="preserve"> 2023 წლის 14 დეკემბრიდან, ახალი რედაქციით ჩამოყალიბდა საქართველოს ადმინისტრაციულ სამართალდარღვევათა კოდექსის</w:t>
      </w:r>
      <w:r w:rsidR="005514E3" w:rsidRPr="000E2F8A">
        <w:rPr>
          <w:rFonts w:ascii="Sylfaen" w:eastAsia="Calibri" w:hAnsi="Sylfaen"/>
          <w:sz w:val="24"/>
          <w:szCs w:val="24"/>
          <w:lang w:val="ka-GE"/>
        </w:rPr>
        <w:t xml:space="preserve"> 77</w:t>
      </w:r>
      <w:r w:rsidR="005514E3" w:rsidRPr="000E2F8A">
        <w:rPr>
          <w:rFonts w:ascii="Sylfaen" w:eastAsia="Calibri" w:hAnsi="Sylfaen"/>
          <w:sz w:val="24"/>
          <w:szCs w:val="24"/>
          <w:vertAlign w:val="superscript"/>
          <w:lang w:val="ka-GE"/>
        </w:rPr>
        <w:t>1</w:t>
      </w:r>
      <w:r w:rsidR="005514E3" w:rsidRPr="000E2F8A">
        <w:rPr>
          <w:rFonts w:ascii="Sylfaen" w:eastAsia="Calibri" w:hAnsi="Sylfaen"/>
          <w:sz w:val="24"/>
          <w:szCs w:val="24"/>
          <w:lang w:val="ka-GE"/>
        </w:rPr>
        <w:t xml:space="preserve"> მუხლის პირველი ნაწილი.</w:t>
      </w:r>
      <w:r w:rsidR="00992B15" w:rsidRPr="000E2F8A">
        <w:rPr>
          <w:rFonts w:ascii="Sylfaen" w:eastAsia="Calibri" w:hAnsi="Sylfaen"/>
          <w:sz w:val="24"/>
          <w:szCs w:val="24"/>
          <w:lang w:val="ka-GE"/>
        </w:rPr>
        <w:t xml:space="preserve"> სადავო ნორმის ცვლილებამდე</w:t>
      </w:r>
      <w:r w:rsidR="008C3C28">
        <w:rPr>
          <w:rFonts w:ascii="Sylfaen" w:eastAsia="Calibri" w:hAnsi="Sylfaen"/>
          <w:sz w:val="24"/>
          <w:szCs w:val="24"/>
          <w:lang w:val="ka-GE"/>
        </w:rPr>
        <w:t xml:space="preserve"> არსებუ</w:t>
      </w:r>
      <w:r w:rsidR="00992B15" w:rsidRPr="000E2F8A">
        <w:rPr>
          <w:rFonts w:ascii="Sylfaen" w:eastAsia="Calibri" w:hAnsi="Sylfaen"/>
          <w:sz w:val="24"/>
          <w:szCs w:val="24"/>
          <w:lang w:val="ka-GE"/>
        </w:rPr>
        <w:t>ლი რედაქციით დადგენილი იყო, რომ დღის საათებში ან ღამის საათებში საცხოვრებელ სახლში, კერძო საკუთრებაში არსებული უძრავი ქონების ან საზოგადოებრივი/საჯარო დაწესებულების შენობაში აკუსტიკური ხმაურის დასაშვები ნორმების გადამეტება</w:t>
      </w:r>
      <w:r w:rsidR="004600A5" w:rsidRPr="000E2F8A">
        <w:rPr>
          <w:rFonts w:ascii="Sylfaen" w:eastAsia="Calibri" w:hAnsi="Sylfaen"/>
          <w:sz w:val="24"/>
          <w:szCs w:val="24"/>
          <w:lang w:val="ka-GE"/>
        </w:rPr>
        <w:t xml:space="preserve"> გამოიწვევდა</w:t>
      </w:r>
      <w:r w:rsidR="00992B15" w:rsidRPr="000E2F8A">
        <w:rPr>
          <w:rFonts w:ascii="Sylfaen" w:eastAsia="Calibri" w:hAnsi="Sylfaen"/>
          <w:sz w:val="24"/>
          <w:szCs w:val="24"/>
          <w:lang w:val="ka-GE"/>
        </w:rPr>
        <w:t xml:space="preserve"> ფიზიკური პირის ან იურიდიული პირის გაფრთხილებას.</w:t>
      </w:r>
      <w:r w:rsidR="004600A5" w:rsidRPr="000E2F8A">
        <w:rPr>
          <w:rFonts w:ascii="Sylfaen" w:eastAsia="Calibri" w:hAnsi="Sylfaen"/>
          <w:sz w:val="24"/>
          <w:szCs w:val="24"/>
          <w:lang w:val="ka-GE"/>
        </w:rPr>
        <w:t xml:space="preserve"> ზემოაღნიშნული ცვლილებების შედეგად</w:t>
      </w:r>
      <w:r w:rsidR="001213A6" w:rsidRPr="000E2F8A">
        <w:rPr>
          <w:rFonts w:ascii="Sylfaen" w:eastAsia="Calibri" w:hAnsi="Sylfaen"/>
          <w:sz w:val="24"/>
          <w:szCs w:val="24"/>
          <w:lang w:val="ka-GE"/>
        </w:rPr>
        <w:t>,</w:t>
      </w:r>
      <w:r w:rsidR="004600A5" w:rsidRPr="000E2F8A">
        <w:rPr>
          <w:rFonts w:ascii="Sylfaen" w:eastAsia="Calibri" w:hAnsi="Sylfaen"/>
          <w:sz w:val="24"/>
          <w:szCs w:val="24"/>
          <w:lang w:val="ka-GE"/>
        </w:rPr>
        <w:t xml:space="preserve"> შეიცვალა ადმინისტრაციული სახდელის სახე</w:t>
      </w:r>
      <w:r w:rsidR="001213A6" w:rsidRPr="000E2F8A">
        <w:rPr>
          <w:rFonts w:ascii="Sylfaen" w:eastAsia="Calibri" w:hAnsi="Sylfaen"/>
          <w:sz w:val="24"/>
          <w:szCs w:val="24"/>
          <w:lang w:val="ka-GE"/>
        </w:rPr>
        <w:t xml:space="preserve">. შედეგად, სადავო ნორმის </w:t>
      </w:r>
      <w:r w:rsidR="004600A5" w:rsidRPr="000E2F8A">
        <w:rPr>
          <w:rFonts w:ascii="Sylfaen" w:eastAsia="Calibri" w:hAnsi="Sylfaen"/>
          <w:sz w:val="24"/>
          <w:szCs w:val="24"/>
          <w:lang w:val="ka-GE"/>
        </w:rPr>
        <w:t>მოქმედი რედაქციით</w:t>
      </w:r>
      <w:r w:rsidR="000C435A" w:rsidRPr="000E2F8A">
        <w:rPr>
          <w:rFonts w:ascii="Sylfaen" w:eastAsia="Calibri" w:hAnsi="Sylfaen"/>
          <w:sz w:val="24"/>
          <w:szCs w:val="24"/>
          <w:lang w:val="ka-GE"/>
        </w:rPr>
        <w:t>,</w:t>
      </w:r>
      <w:r w:rsidR="001213A6" w:rsidRPr="000E2F8A">
        <w:rPr>
          <w:rFonts w:ascii="Sylfaen" w:eastAsia="Calibri" w:hAnsi="Sylfaen"/>
          <w:sz w:val="24"/>
          <w:szCs w:val="24"/>
          <w:lang w:val="ka-GE"/>
        </w:rPr>
        <w:t xml:space="preserve"> ზუსტად იგივე ქმედების ჩადენა, </w:t>
      </w:r>
      <w:r w:rsidR="009570F9" w:rsidRPr="000E2F8A">
        <w:rPr>
          <w:rFonts w:ascii="Sylfaen" w:eastAsia="Calibri" w:hAnsi="Sylfaen"/>
          <w:sz w:val="24"/>
          <w:szCs w:val="24"/>
          <w:lang w:val="ka-GE"/>
        </w:rPr>
        <w:t xml:space="preserve">გაფრთხილების ნაცვლად, </w:t>
      </w:r>
      <w:r w:rsidR="001213A6" w:rsidRPr="000E2F8A">
        <w:rPr>
          <w:rFonts w:ascii="Sylfaen" w:eastAsia="Calibri" w:hAnsi="Sylfaen"/>
          <w:sz w:val="24"/>
          <w:szCs w:val="24"/>
          <w:lang w:val="ka-GE"/>
        </w:rPr>
        <w:t>გამოიწვევს ფიზიკური პირის დაჯარიმებას 150 ლარის ოდენობით, ხოლო იურიდიული პირის/ინდივიდუალური მეწარმის დაჯარიმებას 1 500 ლარის ოდენობით.</w:t>
      </w:r>
    </w:p>
    <w:p w14:paraId="3F591F80" w14:textId="77777777" w:rsidR="0079732B" w:rsidRPr="000E2F8A" w:rsidRDefault="0079732B"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cs="Sylfaen"/>
          <w:sz w:val="24"/>
          <w:szCs w:val="24"/>
          <w:lang w:val="ka-GE"/>
        </w:rPr>
        <w:t>დავის</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საგნის</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სწორად</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იდენტიფიცირების</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მიზნით</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საკონსტიტუციო</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სასამართლო</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მნიშვნელოვნად</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მიიჩნევს</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შეაფასოს</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რა</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გავლენა</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მოახდინა</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განხორციელებულმა</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ცვლილებამ</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სადავო</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ნორმის</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კონსტიტუციური</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სარჩელით</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გასაჩივრებულ</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შინაარსზე</w:t>
      </w:r>
      <w:r w:rsidRPr="000E2F8A">
        <w:rPr>
          <w:rFonts w:ascii="Sylfaen" w:eastAsia="Calibri" w:hAnsi="Sylfaen"/>
          <w:sz w:val="24"/>
          <w:szCs w:val="24"/>
          <w:lang w:val="ka-GE"/>
        </w:rPr>
        <w:t>.</w:t>
      </w:r>
    </w:p>
    <w:p w14:paraId="591A4BB6" w14:textId="77777777" w:rsidR="00626BA6" w:rsidRPr="000E2F8A" w:rsidRDefault="00190F8C"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სადავო ნორმა</w:t>
      </w:r>
      <w:r w:rsidR="00003979" w:rsidRPr="000E2F8A">
        <w:rPr>
          <w:rFonts w:ascii="Sylfaen" w:eastAsia="Calibri" w:hAnsi="Sylfaen"/>
          <w:sz w:val="24"/>
          <w:szCs w:val="24"/>
          <w:lang w:val="ka-GE"/>
        </w:rPr>
        <w:t xml:space="preserve">, ერთი მხრივ, </w:t>
      </w:r>
      <w:r w:rsidR="00426C5C" w:rsidRPr="000E2F8A">
        <w:rPr>
          <w:rFonts w:ascii="Sylfaen" w:eastAsia="Calibri" w:hAnsi="Sylfaen"/>
          <w:sz w:val="24"/>
          <w:szCs w:val="24"/>
          <w:lang w:val="ka-GE"/>
        </w:rPr>
        <w:t>ადგენდა</w:t>
      </w:r>
      <w:r w:rsidR="00003979" w:rsidRPr="000E2F8A">
        <w:rPr>
          <w:rFonts w:ascii="Sylfaen" w:eastAsia="Calibri" w:hAnsi="Sylfaen"/>
          <w:sz w:val="24"/>
          <w:szCs w:val="24"/>
          <w:lang w:val="ka-GE"/>
        </w:rPr>
        <w:t xml:space="preserve"> </w:t>
      </w:r>
      <w:r w:rsidR="00700283" w:rsidRPr="000E2F8A">
        <w:rPr>
          <w:rFonts w:ascii="Sylfaen" w:eastAsia="Calibri" w:hAnsi="Sylfaen"/>
          <w:sz w:val="24"/>
          <w:szCs w:val="24"/>
          <w:lang w:val="ka-GE"/>
        </w:rPr>
        <w:t>ადმინისტრაციული სამართალდარღვევის ქმედების შემადგენლობას</w:t>
      </w:r>
      <w:r w:rsidR="00426C5C" w:rsidRPr="000E2F8A">
        <w:rPr>
          <w:rFonts w:ascii="Sylfaen" w:eastAsia="Calibri" w:hAnsi="Sylfaen"/>
          <w:sz w:val="24"/>
          <w:szCs w:val="24"/>
          <w:lang w:val="ka-GE"/>
        </w:rPr>
        <w:t xml:space="preserve"> - დღის საათებში ან ღამის საათებში საცხოვრებელ სახლში, კერძო საკუთრებაში არსებული უძრავი ქონების ან საზოგადოებრივი/საჯარო დაწესებულების შენობაში აკუსტიკური ხმაურის დასაშვები ნორმების გადამეტება, ხოლო, მეორე მხრივ, განსაზღვრავდა შესაბამის სახდელს აღნიშნული სამართალდარღვევის ჩადენისათვის.</w:t>
      </w:r>
      <w:r w:rsidR="00FD2F15" w:rsidRPr="000E2F8A">
        <w:rPr>
          <w:rFonts w:ascii="Sylfaen" w:eastAsia="Calibri" w:hAnsi="Sylfaen"/>
          <w:sz w:val="24"/>
          <w:szCs w:val="24"/>
          <w:lang w:val="ka-GE"/>
        </w:rPr>
        <w:t xml:space="preserve"> №1511 </w:t>
      </w:r>
      <w:r w:rsidR="00FD2F15" w:rsidRPr="000E2F8A">
        <w:rPr>
          <w:rFonts w:ascii="Sylfaen" w:eastAsia="Calibri" w:hAnsi="Sylfaen" w:cs="Sylfaen"/>
          <w:sz w:val="24"/>
          <w:szCs w:val="24"/>
          <w:lang w:val="ka-GE"/>
        </w:rPr>
        <w:t>კონსტიტუციური</w:t>
      </w:r>
      <w:r w:rsidR="00FD2F15" w:rsidRPr="000E2F8A">
        <w:rPr>
          <w:rFonts w:ascii="Sylfaen" w:eastAsia="Calibri" w:hAnsi="Sylfaen"/>
          <w:sz w:val="24"/>
          <w:szCs w:val="24"/>
          <w:lang w:val="ka-GE"/>
        </w:rPr>
        <w:t xml:space="preserve"> </w:t>
      </w:r>
      <w:r w:rsidR="00FD2F15" w:rsidRPr="000E2F8A">
        <w:rPr>
          <w:rFonts w:ascii="Sylfaen" w:eastAsia="Calibri" w:hAnsi="Sylfaen" w:cs="Sylfaen"/>
          <w:sz w:val="24"/>
          <w:szCs w:val="24"/>
          <w:lang w:val="ka-GE"/>
        </w:rPr>
        <w:t>სარჩელის ფარგლებში, მოსარჩელე მხარის პრობლემას წარმოადგენდა</w:t>
      </w:r>
      <w:r w:rsidR="00EA6217" w:rsidRPr="000E2F8A">
        <w:rPr>
          <w:rFonts w:ascii="Sylfaen" w:eastAsia="Calibri" w:hAnsi="Sylfaen" w:cs="Sylfaen"/>
          <w:sz w:val="24"/>
          <w:szCs w:val="24"/>
          <w:lang w:val="ka-GE"/>
        </w:rPr>
        <w:t xml:space="preserve"> </w:t>
      </w:r>
      <w:r w:rsidR="00FD347C" w:rsidRPr="000E2F8A">
        <w:rPr>
          <w:rFonts w:ascii="Sylfaen" w:eastAsia="Calibri" w:hAnsi="Sylfaen" w:cs="Sylfaen"/>
          <w:sz w:val="24"/>
          <w:szCs w:val="24"/>
          <w:lang w:val="ka-GE"/>
        </w:rPr>
        <w:t>სადავო ნორმით ადმინისტრაციულ სამართალდარღვევად გამოცხადებული ქმედებისთვის საერთო სასამართლოების მიერ მინიჭებული ნორმატიული შინაარსი</w:t>
      </w:r>
      <w:r w:rsidR="00AE13D2" w:rsidRPr="000E2F8A">
        <w:rPr>
          <w:rFonts w:ascii="Sylfaen" w:eastAsia="Calibri" w:hAnsi="Sylfaen" w:cs="Sylfaen"/>
          <w:sz w:val="24"/>
          <w:szCs w:val="24"/>
          <w:lang w:val="ka-GE"/>
        </w:rPr>
        <w:t xml:space="preserve"> და არა ამ ნორმით გათვალისწინებული სახდელის სახე.</w:t>
      </w:r>
    </w:p>
    <w:p w14:paraId="7CEC4A56" w14:textId="77777777" w:rsidR="001203CF" w:rsidRDefault="00FD2F15" w:rsidP="001203CF">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როგორც უკვე აღინიშნა, ცვლილება</w:t>
      </w:r>
      <w:r w:rsidR="00AE13D2" w:rsidRPr="000E2F8A">
        <w:rPr>
          <w:rFonts w:ascii="Sylfaen" w:eastAsia="Calibri" w:hAnsi="Sylfaen"/>
          <w:sz w:val="24"/>
          <w:szCs w:val="24"/>
          <w:lang w:val="ka-GE"/>
        </w:rPr>
        <w:t>, რომლის შემდეგაც სადავო ნორმა ახალი რედაქციით ჩამოყალიბდა,</w:t>
      </w:r>
      <w:r w:rsidRPr="000E2F8A">
        <w:rPr>
          <w:rFonts w:ascii="Sylfaen" w:eastAsia="Calibri" w:hAnsi="Sylfaen"/>
          <w:sz w:val="24"/>
          <w:szCs w:val="24"/>
          <w:lang w:val="ka-GE"/>
        </w:rPr>
        <w:t xml:space="preserve"> შეეხო</w:t>
      </w:r>
      <w:r w:rsidR="00AE13D2" w:rsidRPr="000E2F8A">
        <w:rPr>
          <w:rFonts w:ascii="Sylfaen" w:eastAsia="Calibri" w:hAnsi="Sylfaen"/>
          <w:sz w:val="24"/>
          <w:szCs w:val="24"/>
          <w:lang w:val="ka-GE"/>
        </w:rPr>
        <w:t xml:space="preserve"> მხოლოდ სახდელის სახეს</w:t>
      </w:r>
      <w:r w:rsidR="00B65170" w:rsidRPr="000E2F8A">
        <w:rPr>
          <w:rFonts w:ascii="Sylfaen" w:eastAsia="Calibri" w:hAnsi="Sylfaen"/>
          <w:sz w:val="24"/>
          <w:szCs w:val="24"/>
          <w:lang w:val="ka-GE"/>
        </w:rPr>
        <w:t xml:space="preserve">, ხოლო, </w:t>
      </w:r>
      <w:r w:rsidR="00595BF1" w:rsidRPr="000E2F8A">
        <w:rPr>
          <w:rFonts w:ascii="Sylfaen" w:eastAsia="Calibri" w:hAnsi="Sylfaen"/>
          <w:sz w:val="24"/>
          <w:szCs w:val="24"/>
          <w:lang w:val="ka-GE"/>
        </w:rPr>
        <w:t xml:space="preserve">სადავო ნორმით </w:t>
      </w:r>
      <w:r w:rsidR="00B65170" w:rsidRPr="000E2F8A">
        <w:rPr>
          <w:rFonts w:ascii="Sylfaen" w:eastAsia="Calibri" w:hAnsi="Sylfaen"/>
          <w:sz w:val="24"/>
          <w:szCs w:val="24"/>
          <w:lang w:val="ka-GE"/>
        </w:rPr>
        <w:t>ადმინისტრაციულ სამართალდარღვევად გამოცხადებული ქმედების შემადგენლობა</w:t>
      </w:r>
      <w:r w:rsidR="00595BF1" w:rsidRPr="000E2F8A">
        <w:rPr>
          <w:rFonts w:ascii="Sylfaen" w:eastAsia="Calibri" w:hAnsi="Sylfaen"/>
          <w:sz w:val="24"/>
          <w:szCs w:val="24"/>
          <w:lang w:val="ka-GE"/>
        </w:rPr>
        <w:t xml:space="preserve"> </w:t>
      </w:r>
      <w:r w:rsidR="003E5DC1" w:rsidRPr="000E2F8A">
        <w:rPr>
          <w:rFonts w:ascii="Sylfaen" w:eastAsia="Calibri" w:hAnsi="Sylfaen"/>
          <w:sz w:val="24"/>
          <w:szCs w:val="24"/>
          <w:lang w:val="ka-GE"/>
        </w:rPr>
        <w:t>დარჩა უცვლელი.</w:t>
      </w:r>
      <w:r w:rsidR="003E24DB" w:rsidRPr="000E2F8A">
        <w:rPr>
          <w:rFonts w:ascii="Sylfaen" w:eastAsia="Calibri" w:hAnsi="Sylfaen"/>
          <w:sz w:val="24"/>
          <w:szCs w:val="24"/>
          <w:lang w:val="ka-GE"/>
        </w:rPr>
        <w:t xml:space="preserve"> </w:t>
      </w:r>
      <w:r w:rsidR="006704C2" w:rsidRPr="000E2F8A">
        <w:rPr>
          <w:rFonts w:ascii="Sylfaen" w:eastAsia="Calibri" w:hAnsi="Sylfaen"/>
          <w:sz w:val="24"/>
          <w:szCs w:val="24"/>
          <w:lang w:val="ka-GE"/>
        </w:rPr>
        <w:t>შესაბამისად,</w:t>
      </w:r>
      <w:r w:rsidR="003E24DB" w:rsidRPr="000E2F8A">
        <w:rPr>
          <w:rFonts w:ascii="Sylfaen" w:eastAsia="Calibri" w:hAnsi="Sylfaen"/>
          <w:sz w:val="24"/>
          <w:szCs w:val="24"/>
          <w:lang w:val="ka-GE"/>
        </w:rPr>
        <w:t xml:space="preserve"> </w:t>
      </w:r>
      <w:r w:rsidR="003E24DB" w:rsidRPr="000E2F8A">
        <w:rPr>
          <w:rFonts w:ascii="Sylfaen" w:eastAsia="Calibri" w:hAnsi="Sylfaen" w:cs="Sylfaen"/>
          <w:sz w:val="24"/>
          <w:szCs w:val="24"/>
          <w:lang w:val="ka-GE"/>
        </w:rPr>
        <w:t>ზემოაღნიშნულ ცვლილებას</w:t>
      </w:r>
      <w:r w:rsidR="003E24DB" w:rsidRPr="000E2F8A">
        <w:rPr>
          <w:rFonts w:ascii="Sylfaen" w:eastAsia="Calibri" w:hAnsi="Sylfaen"/>
          <w:sz w:val="24"/>
          <w:szCs w:val="24"/>
          <w:lang w:val="ka-GE"/>
        </w:rPr>
        <w:t xml:space="preserve"> </w:t>
      </w:r>
      <w:r w:rsidR="003E24DB" w:rsidRPr="000E2F8A">
        <w:rPr>
          <w:rFonts w:ascii="Sylfaen" w:eastAsia="Calibri" w:hAnsi="Sylfaen" w:cs="Sylfaen"/>
          <w:sz w:val="24"/>
          <w:szCs w:val="24"/>
          <w:lang w:val="ka-GE"/>
        </w:rPr>
        <w:t>გავლენა</w:t>
      </w:r>
      <w:r w:rsidR="003E24DB" w:rsidRPr="000E2F8A">
        <w:rPr>
          <w:rFonts w:ascii="Sylfaen" w:eastAsia="Calibri" w:hAnsi="Sylfaen"/>
          <w:sz w:val="24"/>
          <w:szCs w:val="24"/>
          <w:lang w:val="ka-GE"/>
        </w:rPr>
        <w:t xml:space="preserve"> </w:t>
      </w:r>
      <w:r w:rsidR="003E24DB" w:rsidRPr="000E2F8A">
        <w:rPr>
          <w:rFonts w:ascii="Sylfaen" w:eastAsia="Calibri" w:hAnsi="Sylfaen" w:cs="Sylfaen"/>
          <w:sz w:val="24"/>
          <w:szCs w:val="24"/>
          <w:lang w:val="ka-GE"/>
        </w:rPr>
        <w:t>არ</w:t>
      </w:r>
      <w:r w:rsidR="003E24DB" w:rsidRPr="000E2F8A">
        <w:rPr>
          <w:rFonts w:ascii="Sylfaen" w:eastAsia="Calibri" w:hAnsi="Sylfaen"/>
          <w:sz w:val="24"/>
          <w:szCs w:val="24"/>
          <w:lang w:val="ka-GE"/>
        </w:rPr>
        <w:t xml:space="preserve"> </w:t>
      </w:r>
      <w:r w:rsidR="003E24DB" w:rsidRPr="000E2F8A">
        <w:rPr>
          <w:rFonts w:ascii="Sylfaen" w:eastAsia="Calibri" w:hAnsi="Sylfaen" w:cs="Sylfaen"/>
          <w:sz w:val="24"/>
          <w:szCs w:val="24"/>
          <w:lang w:val="ka-GE"/>
        </w:rPr>
        <w:t>მოუხდენია</w:t>
      </w:r>
      <w:r w:rsidR="003E24DB" w:rsidRPr="000E2F8A">
        <w:rPr>
          <w:rFonts w:ascii="Sylfaen" w:eastAsia="Calibri" w:hAnsi="Sylfaen"/>
          <w:sz w:val="24"/>
          <w:szCs w:val="24"/>
          <w:lang w:val="ka-GE"/>
        </w:rPr>
        <w:t xml:space="preserve"> </w:t>
      </w:r>
      <w:r w:rsidR="003E24DB" w:rsidRPr="000E2F8A">
        <w:rPr>
          <w:rFonts w:ascii="Sylfaen" w:eastAsia="Calibri" w:hAnsi="Sylfaen" w:cs="Sylfaen"/>
          <w:sz w:val="24"/>
          <w:szCs w:val="24"/>
          <w:lang w:val="ka-GE"/>
        </w:rPr>
        <w:t>გასაჩივრებული</w:t>
      </w:r>
      <w:r w:rsidR="003E24DB" w:rsidRPr="000E2F8A">
        <w:rPr>
          <w:rFonts w:ascii="Sylfaen" w:eastAsia="Calibri" w:hAnsi="Sylfaen"/>
          <w:sz w:val="24"/>
          <w:szCs w:val="24"/>
          <w:lang w:val="ka-GE"/>
        </w:rPr>
        <w:t xml:space="preserve"> </w:t>
      </w:r>
      <w:r w:rsidR="003E24DB" w:rsidRPr="000E2F8A">
        <w:rPr>
          <w:rFonts w:ascii="Sylfaen" w:eastAsia="Calibri" w:hAnsi="Sylfaen" w:cs="Sylfaen"/>
          <w:sz w:val="24"/>
          <w:szCs w:val="24"/>
          <w:lang w:val="ka-GE"/>
        </w:rPr>
        <w:t>რეგულირების</w:t>
      </w:r>
      <w:r w:rsidR="003E24DB" w:rsidRPr="000E2F8A">
        <w:rPr>
          <w:rFonts w:ascii="Sylfaen" w:eastAsia="Calibri" w:hAnsi="Sylfaen"/>
          <w:sz w:val="24"/>
          <w:szCs w:val="24"/>
          <w:lang w:val="ka-GE"/>
        </w:rPr>
        <w:t xml:space="preserve"> </w:t>
      </w:r>
      <w:r w:rsidR="003E24DB" w:rsidRPr="000E2F8A">
        <w:rPr>
          <w:rFonts w:ascii="Sylfaen" w:eastAsia="Calibri" w:hAnsi="Sylfaen" w:cs="Sylfaen"/>
          <w:sz w:val="24"/>
          <w:szCs w:val="24"/>
          <w:lang w:val="ka-GE"/>
        </w:rPr>
        <w:t>სადავო</w:t>
      </w:r>
      <w:r w:rsidR="003E24DB" w:rsidRPr="000E2F8A">
        <w:rPr>
          <w:rFonts w:ascii="Sylfaen" w:eastAsia="Calibri" w:hAnsi="Sylfaen"/>
          <w:sz w:val="24"/>
          <w:szCs w:val="24"/>
          <w:lang w:val="ka-GE"/>
        </w:rPr>
        <w:t xml:space="preserve"> </w:t>
      </w:r>
      <w:r w:rsidR="00D4098F" w:rsidRPr="000E2F8A">
        <w:rPr>
          <w:rFonts w:ascii="Sylfaen" w:eastAsia="Calibri" w:hAnsi="Sylfaen"/>
          <w:sz w:val="24"/>
          <w:szCs w:val="24"/>
          <w:lang w:val="ka-GE"/>
        </w:rPr>
        <w:t xml:space="preserve">ნორმატიულ </w:t>
      </w:r>
      <w:r w:rsidR="003E24DB" w:rsidRPr="000E2F8A">
        <w:rPr>
          <w:rFonts w:ascii="Sylfaen" w:eastAsia="Calibri" w:hAnsi="Sylfaen" w:cs="Sylfaen"/>
          <w:sz w:val="24"/>
          <w:szCs w:val="24"/>
          <w:lang w:val="ka-GE"/>
        </w:rPr>
        <w:t>შინაარსზე</w:t>
      </w:r>
      <w:r w:rsidR="006704C2" w:rsidRPr="000E2F8A">
        <w:rPr>
          <w:rFonts w:ascii="Sylfaen" w:eastAsia="Calibri" w:hAnsi="Sylfaen"/>
          <w:sz w:val="24"/>
          <w:szCs w:val="24"/>
          <w:lang w:val="ka-GE"/>
        </w:rPr>
        <w:t xml:space="preserve">. </w:t>
      </w:r>
      <w:r w:rsidR="00257C95" w:rsidRPr="000E2F8A">
        <w:rPr>
          <w:rFonts w:ascii="Sylfaen" w:eastAsia="Calibri" w:hAnsi="Sylfaen"/>
          <w:sz w:val="24"/>
          <w:szCs w:val="24"/>
          <w:lang w:val="ka-GE"/>
        </w:rPr>
        <w:t xml:space="preserve">აღნიშნულიდან გამომდინარე, </w:t>
      </w:r>
      <w:r w:rsidR="00257C95" w:rsidRPr="000E2F8A">
        <w:rPr>
          <w:rFonts w:ascii="Sylfaen" w:eastAsia="Calibri" w:hAnsi="Sylfaen" w:cs="Sylfaen"/>
          <w:sz w:val="24"/>
          <w:szCs w:val="24"/>
          <w:lang w:val="ka-GE"/>
        </w:rPr>
        <w:t>საქართველოს</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საკონსტიტუციო</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სასამართლო</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მიიჩნევს</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რომ</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საკანონმდებლო</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ცვლილების</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შემდგომ</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სადავო</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lastRenderedPageBreak/>
        <w:t>ნორმას</w:t>
      </w:r>
      <w:r w:rsidR="00257C95" w:rsidRPr="000E2F8A">
        <w:rPr>
          <w:rFonts w:ascii="Sylfaen" w:eastAsia="Calibri" w:hAnsi="Sylfaen"/>
          <w:sz w:val="24"/>
          <w:szCs w:val="24"/>
          <w:lang w:val="ka-GE"/>
        </w:rPr>
        <w:t xml:space="preserve">, </w:t>
      </w:r>
      <w:r w:rsidR="006704C2" w:rsidRPr="000E2F8A">
        <w:rPr>
          <w:rFonts w:ascii="Sylfaen" w:eastAsia="Calibri" w:hAnsi="Sylfaen" w:cs="Sylfaen"/>
          <w:sz w:val="24"/>
          <w:szCs w:val="24"/>
          <w:lang w:val="ka-GE"/>
        </w:rPr>
        <w:t xml:space="preserve">სასარჩელო მოთხოვნის </w:t>
      </w:r>
      <w:r w:rsidR="0079448E" w:rsidRPr="000E2F8A">
        <w:rPr>
          <w:rFonts w:ascii="Sylfaen" w:eastAsia="Calibri" w:hAnsi="Sylfaen" w:cs="Sylfaen"/>
          <w:sz w:val="24"/>
          <w:szCs w:val="24"/>
          <w:lang w:val="ka-GE"/>
        </w:rPr>
        <w:t>ფარგლებში</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უფლების</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დაცვის</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თვალსაზრისით</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მოდიფიცირება</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არ</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განუცდია</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და</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მოქმედ</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რედაქციაში</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კვლავაც</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არსებობს</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უფლების</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შესაძლო</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დარღვევის</w:t>
      </w:r>
      <w:r w:rsidR="00257C95" w:rsidRPr="000E2F8A">
        <w:rPr>
          <w:rFonts w:ascii="Sylfaen" w:eastAsia="Calibri" w:hAnsi="Sylfaen"/>
          <w:sz w:val="24"/>
          <w:szCs w:val="24"/>
          <w:lang w:val="ka-GE"/>
        </w:rPr>
        <w:t xml:space="preserve"> </w:t>
      </w:r>
      <w:r w:rsidR="0079448E" w:rsidRPr="000E2F8A">
        <w:rPr>
          <w:rFonts w:ascii="Sylfaen" w:eastAsia="Calibri" w:hAnsi="Sylfaen" w:cs="Sylfaen"/>
          <w:sz w:val="24"/>
          <w:szCs w:val="24"/>
          <w:lang w:val="ka-GE"/>
        </w:rPr>
        <w:t>იდენტური</w:t>
      </w:r>
      <w:r w:rsidR="00257C95" w:rsidRPr="000E2F8A">
        <w:rPr>
          <w:rFonts w:ascii="Sylfaen" w:eastAsia="Calibri" w:hAnsi="Sylfaen"/>
          <w:sz w:val="24"/>
          <w:szCs w:val="24"/>
          <w:lang w:val="ka-GE"/>
        </w:rPr>
        <w:t xml:space="preserve"> </w:t>
      </w:r>
      <w:r w:rsidR="00257C95" w:rsidRPr="000E2F8A">
        <w:rPr>
          <w:rFonts w:ascii="Sylfaen" w:eastAsia="Calibri" w:hAnsi="Sylfaen" w:cs="Sylfaen"/>
          <w:sz w:val="24"/>
          <w:szCs w:val="24"/>
          <w:lang w:val="ka-GE"/>
        </w:rPr>
        <w:t>რისკი</w:t>
      </w:r>
      <w:r w:rsidR="00257C95" w:rsidRPr="000E2F8A">
        <w:rPr>
          <w:rFonts w:ascii="Sylfaen" w:eastAsia="Calibri" w:hAnsi="Sylfaen"/>
          <w:sz w:val="24"/>
          <w:szCs w:val="24"/>
          <w:lang w:val="ka-GE"/>
        </w:rPr>
        <w:t>.</w:t>
      </w:r>
    </w:p>
    <w:p w14:paraId="0C1E2BA7" w14:textId="267F6A9E" w:rsidR="000905FB" w:rsidRDefault="001203CF" w:rsidP="000905FB">
      <w:pPr>
        <w:numPr>
          <w:ilvl w:val="0"/>
          <w:numId w:val="1"/>
        </w:numPr>
        <w:spacing w:after="0"/>
        <w:ind w:left="0" w:firstLine="284"/>
        <w:jc w:val="both"/>
        <w:rPr>
          <w:rFonts w:ascii="Sylfaen" w:eastAsia="Calibri" w:hAnsi="Sylfaen"/>
          <w:sz w:val="24"/>
          <w:szCs w:val="24"/>
          <w:lang w:val="ka-GE"/>
        </w:rPr>
      </w:pPr>
      <w:r w:rsidRPr="001203CF">
        <w:rPr>
          <w:rFonts w:ascii="Sylfaen" w:eastAsia="Calibri" w:hAnsi="Sylfaen"/>
          <w:sz w:val="24"/>
          <w:szCs w:val="24"/>
          <w:lang w:val="ka-GE"/>
        </w:rPr>
        <w:t>საკონსტიტუციო სასამართლოს მოქმედი პრაქტიკის მიხედვით</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საკონსტიტუციო</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სამართალწარმოების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მომწესრიგებელ</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კანონმდებლობაში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არ</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არსებობს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დებულება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რომელიც</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გამორიცხავს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საკონსტიტუციო</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სასამართლოს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შესაძლებლობას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გააგრძელოს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სამართალწარმოება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და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იმსჯელოს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ცვლილებების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შემდეგ</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ჩამოყალიბებულ</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ნორმაზე</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თუკი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არსებობს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თავდაპირველად</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კონსტიტუციური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სარჩელის</w:t>
      </w:r>
      <w:r w:rsidR="00626BA6" w:rsidRPr="000E2F8A">
        <w:rPr>
          <w:rFonts w:ascii="Sylfaen" w:eastAsia="Calibri" w:hAnsi="Sylfaen"/>
          <w:sz w:val="24"/>
          <w:szCs w:val="24"/>
          <w:lang w:val="ka-GE"/>
        </w:rPr>
        <w:t>/</w:t>
      </w:r>
      <w:r w:rsidR="00626BA6" w:rsidRPr="000E2F8A">
        <w:rPr>
          <w:rFonts w:ascii="Sylfaen" w:eastAsia="Calibri" w:hAnsi="Sylfaen" w:cs="Sylfaen"/>
          <w:sz w:val="24"/>
          <w:szCs w:val="24"/>
          <w:lang w:val="ka-GE"/>
        </w:rPr>
        <w:t>წარდგინების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საკონსტიტუციო</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სასამართლოში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რეგისტრაციის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მომენტისათვის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მოქმედი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თუმცა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მოგვიანებით</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ძალადაკარგული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სადავო</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ნორმის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არსებითად</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მსგავსი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შინაარსის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მქონე</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მოქმედი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ნორმა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ხოლო</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გასაჩივრებული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მოწესრიგება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მოქმედებს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იმავე</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ნორმატიული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შინაარსით</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რა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შინაარსითაც</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სადავო</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იყო</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მისი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კონსტიტუციურობა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გასაჩივრებულ</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დებულებაში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განხორციელებული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არაარსებითი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ცვლილების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შემთხვევაში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სადავო</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ნორმის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მოქმედი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რედაქციის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კონსტიტუციურობის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შეფასება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მიზნად</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ისახავს</w:t>
      </w:r>
      <w:r w:rsidR="000C435A" w:rsidRPr="000E2F8A">
        <w:rPr>
          <w:rFonts w:ascii="Sylfaen" w:eastAsia="Calibri" w:hAnsi="Sylfaen" w:cs="Sylfaen"/>
          <w:sz w:val="24"/>
          <w:szCs w:val="24"/>
          <w:lang w:val="ka-GE"/>
        </w:rPr>
        <w:t>,</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უფლების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დაცვის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ეფექტიანობის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უზრუნველყოფასა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და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საკონსტიტუციო</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სამართალწარმოების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პროცესის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ხელოვნური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გაჭიანურების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პრევენციას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იხ</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საქართველოს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საკონსტიტუციო</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სასამართლოს</w:t>
      </w:r>
      <w:r w:rsidR="00626BA6" w:rsidRPr="000E2F8A">
        <w:rPr>
          <w:rFonts w:ascii="Sylfaen" w:eastAsia="Calibri" w:hAnsi="Sylfaen"/>
          <w:sz w:val="24"/>
          <w:szCs w:val="24"/>
          <w:lang w:val="ka-GE"/>
        </w:rPr>
        <w:t xml:space="preserve"> 2024 </w:t>
      </w:r>
      <w:r w:rsidR="00626BA6" w:rsidRPr="000E2F8A">
        <w:rPr>
          <w:rFonts w:ascii="Sylfaen" w:eastAsia="Calibri" w:hAnsi="Sylfaen" w:cs="Sylfaen"/>
          <w:sz w:val="24"/>
          <w:szCs w:val="24"/>
          <w:lang w:val="ka-GE"/>
        </w:rPr>
        <w:t>წლის</w:t>
      </w:r>
      <w:r w:rsidR="00626BA6" w:rsidRPr="000E2F8A">
        <w:rPr>
          <w:rFonts w:ascii="Sylfaen" w:eastAsia="Calibri" w:hAnsi="Sylfaen"/>
          <w:sz w:val="24"/>
          <w:szCs w:val="24"/>
          <w:lang w:val="ka-GE"/>
        </w:rPr>
        <w:t xml:space="preserve"> 20 </w:t>
      </w:r>
      <w:r w:rsidR="00626BA6" w:rsidRPr="000E2F8A">
        <w:rPr>
          <w:rFonts w:ascii="Sylfaen" w:eastAsia="Calibri" w:hAnsi="Sylfaen" w:cs="Sylfaen"/>
          <w:sz w:val="24"/>
          <w:szCs w:val="24"/>
          <w:lang w:val="ka-GE"/>
        </w:rPr>
        <w:t>ნოემბრის</w:t>
      </w:r>
      <w:r w:rsidR="00626BA6" w:rsidRPr="000E2F8A">
        <w:rPr>
          <w:rFonts w:ascii="Sylfaen" w:eastAsia="Calibri" w:hAnsi="Sylfaen"/>
          <w:sz w:val="24"/>
          <w:szCs w:val="24"/>
          <w:lang w:val="ka-GE"/>
        </w:rPr>
        <w:t xml:space="preserve"> </w:t>
      </w:r>
      <w:r w:rsidR="00626BA6" w:rsidRPr="000E2F8A">
        <w:rPr>
          <w:rFonts w:ascii="Sylfaen" w:eastAsia="Calibri" w:hAnsi="Sylfaen" w:cs="Calibri"/>
          <w:sz w:val="24"/>
          <w:szCs w:val="24"/>
          <w:lang w:val="ka-GE"/>
        </w:rPr>
        <w:t>№</w:t>
      </w:r>
      <w:r w:rsidR="00626BA6" w:rsidRPr="000E2F8A">
        <w:rPr>
          <w:rFonts w:ascii="Sylfaen" w:eastAsia="Calibri" w:hAnsi="Sylfaen"/>
          <w:sz w:val="24"/>
          <w:szCs w:val="24"/>
          <w:lang w:val="ka-GE"/>
        </w:rPr>
        <w:t xml:space="preserve">1/3/697 </w:t>
      </w:r>
      <w:r w:rsidR="00626BA6" w:rsidRPr="000E2F8A">
        <w:rPr>
          <w:rFonts w:ascii="Sylfaen" w:eastAsia="Calibri" w:hAnsi="Sylfaen" w:cs="Sylfaen"/>
          <w:sz w:val="24"/>
          <w:szCs w:val="24"/>
          <w:lang w:val="ka-GE"/>
        </w:rPr>
        <w:t>გადაწყვეტილება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საქმეზე</w:t>
      </w:r>
      <w:r w:rsidR="00626BA6" w:rsidRPr="000E2F8A">
        <w:rPr>
          <w:rFonts w:ascii="Sylfaen" w:eastAsia="Calibri" w:hAnsi="Sylfaen"/>
          <w:sz w:val="24"/>
          <w:szCs w:val="24"/>
          <w:lang w:val="ka-GE"/>
        </w:rPr>
        <w:t xml:space="preserve"> </w:t>
      </w:r>
      <w:r w:rsidR="00626BA6" w:rsidRPr="000E2F8A">
        <w:rPr>
          <w:rFonts w:ascii="Sylfaen" w:eastAsia="Calibri" w:hAnsi="Sylfaen" w:cs="Calibri"/>
          <w:sz w:val="24"/>
          <w:szCs w:val="24"/>
          <w:lang w:val="ka-GE"/>
        </w:rPr>
        <w:t>„</w:t>
      </w:r>
      <w:r w:rsidR="00626BA6" w:rsidRPr="000E2F8A">
        <w:rPr>
          <w:rFonts w:ascii="Sylfaen" w:eastAsia="Calibri" w:hAnsi="Sylfaen" w:cs="Sylfaen"/>
          <w:sz w:val="24"/>
          <w:szCs w:val="24"/>
          <w:lang w:val="ka-GE"/>
        </w:rPr>
        <w:t>საქართველოს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სახალხო</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დამცველი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საქართველოს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პარლამენტის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საქართველოს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შინაგან</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საქმეთა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მინისტრისა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და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საქართველოს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ოკუპირებული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ტერიტორიებიდან</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დევნილთა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შრომის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ჯანმრთელობისა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და</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სოციალური</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დაცვის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მინისტრის</w:t>
      </w:r>
      <w:r w:rsidR="00626BA6" w:rsidRPr="000E2F8A">
        <w:rPr>
          <w:rFonts w:ascii="Sylfaen" w:eastAsia="Calibri" w:hAnsi="Sylfaen"/>
          <w:sz w:val="24"/>
          <w:szCs w:val="24"/>
          <w:lang w:val="ka-GE"/>
        </w:rPr>
        <w:t xml:space="preserve"> </w:t>
      </w:r>
      <w:r w:rsidR="00626BA6" w:rsidRPr="000E2F8A">
        <w:rPr>
          <w:rFonts w:ascii="Sylfaen" w:eastAsia="Calibri" w:hAnsi="Sylfaen" w:cs="Sylfaen"/>
          <w:sz w:val="24"/>
          <w:szCs w:val="24"/>
          <w:lang w:val="ka-GE"/>
        </w:rPr>
        <w:t>წინააღმდეგ</w:t>
      </w:r>
      <w:r w:rsidR="00626BA6" w:rsidRPr="000E2F8A">
        <w:rPr>
          <w:rFonts w:ascii="Sylfaen" w:eastAsia="Calibri" w:hAnsi="Sylfaen" w:cs="Calibri"/>
          <w:sz w:val="24"/>
          <w:szCs w:val="24"/>
          <w:lang w:val="ka-GE"/>
        </w:rPr>
        <w:t>“</w:t>
      </w:r>
      <w:r w:rsidR="00626BA6" w:rsidRPr="000E2F8A">
        <w:rPr>
          <w:rFonts w:ascii="Sylfaen" w:eastAsia="Calibri" w:hAnsi="Sylfaen"/>
          <w:sz w:val="24"/>
          <w:szCs w:val="24"/>
          <w:lang w:val="ka-GE"/>
        </w:rPr>
        <w:t>, II-12</w:t>
      </w:r>
      <w:r w:rsidR="00032AC9">
        <w:rPr>
          <w:rFonts w:ascii="Sylfaen" w:eastAsia="Calibri" w:hAnsi="Sylfaen"/>
          <w:sz w:val="24"/>
          <w:szCs w:val="24"/>
          <w:lang w:val="ka-GE"/>
        </w:rPr>
        <w:t>;</w:t>
      </w:r>
      <w:r w:rsidR="000905FB">
        <w:rPr>
          <w:rFonts w:ascii="Sylfaen" w:eastAsia="Calibri" w:hAnsi="Sylfaen"/>
          <w:sz w:val="24"/>
          <w:szCs w:val="24"/>
          <w:lang w:val="ka-GE"/>
        </w:rPr>
        <w:t xml:space="preserve"> </w:t>
      </w:r>
      <w:r w:rsidR="000905FB" w:rsidRPr="000905FB">
        <w:rPr>
          <w:rFonts w:ascii="Sylfaen" w:eastAsia="Calibri" w:hAnsi="Sylfaen"/>
          <w:sz w:val="24"/>
          <w:szCs w:val="24"/>
          <w:lang w:val="ka-GE"/>
        </w:rPr>
        <w:t xml:space="preserve">საქართველოს საკონსტიტუციო სასამართლოს 2024 წლის 27 დეკემბრის №2/7/1547 გადაწყვეტილება საქმეზე „ვახტანგი მიმინოშვილი, </w:t>
      </w:r>
      <w:proofErr w:type="spellStart"/>
      <w:r w:rsidR="000905FB" w:rsidRPr="000905FB">
        <w:rPr>
          <w:rFonts w:ascii="Sylfaen" w:eastAsia="Calibri" w:hAnsi="Sylfaen"/>
          <w:sz w:val="24"/>
          <w:szCs w:val="24"/>
          <w:lang w:val="ka-GE"/>
        </w:rPr>
        <w:t>ინვერი</w:t>
      </w:r>
      <w:proofErr w:type="spellEnd"/>
      <w:r w:rsidR="000905FB" w:rsidRPr="000905FB">
        <w:rPr>
          <w:rFonts w:ascii="Sylfaen" w:eastAsia="Calibri" w:hAnsi="Sylfaen"/>
          <w:sz w:val="24"/>
          <w:szCs w:val="24"/>
          <w:lang w:val="ka-GE"/>
        </w:rPr>
        <w:t xml:space="preserve"> </w:t>
      </w:r>
      <w:proofErr w:type="spellStart"/>
      <w:r w:rsidR="000905FB" w:rsidRPr="000905FB">
        <w:rPr>
          <w:rFonts w:ascii="Sylfaen" w:eastAsia="Calibri" w:hAnsi="Sylfaen"/>
          <w:sz w:val="24"/>
          <w:szCs w:val="24"/>
          <w:lang w:val="ka-GE"/>
        </w:rPr>
        <w:t>ჩოკორაია</w:t>
      </w:r>
      <w:proofErr w:type="spellEnd"/>
      <w:r w:rsidR="000905FB" w:rsidRPr="000905FB">
        <w:rPr>
          <w:rFonts w:ascii="Sylfaen" w:eastAsia="Calibri" w:hAnsi="Sylfaen"/>
          <w:sz w:val="24"/>
          <w:szCs w:val="24"/>
          <w:lang w:val="ka-GE"/>
        </w:rPr>
        <w:t xml:space="preserve"> და ჯემალი მარკოზია საქართველოს მთავრობის წინააღმდეგ</w:t>
      </w:r>
      <w:r w:rsidR="005D3C33">
        <w:rPr>
          <w:rFonts w:ascii="Sylfaen" w:eastAsia="Calibri" w:hAnsi="Sylfaen"/>
          <w:sz w:val="24"/>
          <w:szCs w:val="24"/>
          <w:lang w:val="ka-GE"/>
        </w:rPr>
        <w:t>“, II-3</w:t>
      </w:r>
      <w:r w:rsidR="000905FB" w:rsidRPr="000905FB">
        <w:rPr>
          <w:rFonts w:ascii="Sylfaen" w:eastAsia="Calibri" w:hAnsi="Sylfaen"/>
          <w:sz w:val="24"/>
          <w:szCs w:val="24"/>
          <w:lang w:val="ka-GE"/>
        </w:rPr>
        <w:t>).</w:t>
      </w:r>
    </w:p>
    <w:p w14:paraId="5BBF3D50" w14:textId="7C7D5A7D" w:rsidR="00F56F53" w:rsidRPr="000905FB" w:rsidRDefault="00626BA6" w:rsidP="000905FB">
      <w:pPr>
        <w:numPr>
          <w:ilvl w:val="0"/>
          <w:numId w:val="1"/>
        </w:numPr>
        <w:spacing w:after="0"/>
        <w:ind w:left="0" w:firstLine="284"/>
        <w:jc w:val="both"/>
        <w:rPr>
          <w:rFonts w:ascii="Sylfaen" w:eastAsia="Calibri" w:hAnsi="Sylfaen"/>
          <w:sz w:val="24"/>
          <w:szCs w:val="24"/>
          <w:lang w:val="ka-GE"/>
        </w:rPr>
      </w:pPr>
      <w:r w:rsidRPr="000905FB">
        <w:rPr>
          <w:rFonts w:ascii="Sylfaen" w:eastAsia="Calibri" w:hAnsi="Sylfaen" w:cs="Sylfaen"/>
          <w:sz w:val="24"/>
          <w:szCs w:val="24"/>
          <w:lang w:val="ka-GE"/>
        </w:rPr>
        <w:t>საქართველოს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საკონსტიტუციო</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სასამართლო</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მიიჩნევს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რომ</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როდესაც</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ძალადაკარგული</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ნორმის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მსგავსად</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მოქმედი</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ნორმის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პირობებშიც</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პირის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უფლება</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იდენტურად</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იზღუდება</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კონსტიტუციური</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უფლების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დაცვის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ეფექტიანობის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უზრუნველყოფისა</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და</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საკონსტიტუციო</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სამართალწარმოების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პროცესის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ხელოვნური</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გაჭიანურების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თავიდან</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ასაცილებლად</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მიზანშეწონილია</w:t>
      </w:r>
      <w:r w:rsidR="00E81D63" w:rsidRPr="000905FB">
        <w:rPr>
          <w:rFonts w:ascii="Sylfaen" w:eastAsia="Calibri" w:hAnsi="Sylfaen" w:cs="Sylfaen"/>
          <w:sz w:val="24"/>
          <w:szCs w:val="24"/>
          <w:lang w:val="ka-GE"/>
        </w:rPr>
        <w:t>,</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სადავო</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ნორმების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მოქმედი</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რედაქციის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კონსტიტუციურობის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შეფასება</w:t>
      </w:r>
      <w:r w:rsidR="00F56F53" w:rsidRPr="000905FB">
        <w:rPr>
          <w:rFonts w:ascii="Sylfaen" w:eastAsia="Calibri" w:hAnsi="Sylfaen"/>
          <w:sz w:val="24"/>
          <w:szCs w:val="24"/>
          <w:lang w:val="ka-GE"/>
        </w:rPr>
        <w:t xml:space="preserve"> </w:t>
      </w:r>
      <w:r w:rsidRPr="000905FB">
        <w:rPr>
          <w:rFonts w:ascii="Sylfaen" w:eastAsia="Calibri" w:hAnsi="Sylfaen"/>
          <w:sz w:val="24"/>
          <w:szCs w:val="24"/>
          <w:lang w:val="ka-GE"/>
        </w:rPr>
        <w:t>(</w:t>
      </w:r>
      <w:r w:rsidRPr="000905FB">
        <w:rPr>
          <w:rFonts w:ascii="Sylfaen" w:eastAsia="Calibri" w:hAnsi="Sylfaen" w:cs="Sylfaen"/>
          <w:sz w:val="24"/>
          <w:szCs w:val="24"/>
          <w:lang w:val="ka-GE"/>
        </w:rPr>
        <w:t>იხ</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საქართველოს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საკონსტიტუციო</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სასამართლოს</w:t>
      </w:r>
      <w:r w:rsidRPr="000905FB">
        <w:rPr>
          <w:rFonts w:ascii="Sylfaen" w:eastAsia="Calibri" w:hAnsi="Sylfaen"/>
          <w:sz w:val="24"/>
          <w:szCs w:val="24"/>
          <w:lang w:val="ka-GE"/>
        </w:rPr>
        <w:t xml:space="preserve"> 2024 </w:t>
      </w:r>
      <w:r w:rsidRPr="000905FB">
        <w:rPr>
          <w:rFonts w:ascii="Sylfaen" w:eastAsia="Calibri" w:hAnsi="Sylfaen" w:cs="Sylfaen"/>
          <w:sz w:val="24"/>
          <w:szCs w:val="24"/>
          <w:lang w:val="ka-GE"/>
        </w:rPr>
        <w:t>წლის</w:t>
      </w:r>
      <w:r w:rsidRPr="000905FB">
        <w:rPr>
          <w:rFonts w:ascii="Sylfaen" w:eastAsia="Calibri" w:hAnsi="Sylfaen"/>
          <w:sz w:val="24"/>
          <w:szCs w:val="24"/>
          <w:lang w:val="ka-GE"/>
        </w:rPr>
        <w:t xml:space="preserve"> 27 </w:t>
      </w:r>
      <w:r w:rsidRPr="000905FB">
        <w:rPr>
          <w:rFonts w:ascii="Sylfaen" w:eastAsia="Calibri" w:hAnsi="Sylfaen" w:cs="Sylfaen"/>
          <w:sz w:val="24"/>
          <w:szCs w:val="24"/>
          <w:lang w:val="ka-GE"/>
        </w:rPr>
        <w:t>დეკემბრის</w:t>
      </w:r>
      <w:r w:rsidRPr="000905FB">
        <w:rPr>
          <w:rFonts w:ascii="Sylfaen" w:eastAsia="Calibri" w:hAnsi="Sylfaen"/>
          <w:sz w:val="24"/>
          <w:szCs w:val="24"/>
          <w:lang w:val="ka-GE"/>
        </w:rPr>
        <w:t xml:space="preserve"> </w:t>
      </w:r>
      <w:r w:rsidRPr="000905FB">
        <w:rPr>
          <w:rFonts w:ascii="Sylfaen" w:eastAsia="Calibri" w:hAnsi="Sylfaen" w:cs="Calibri"/>
          <w:sz w:val="24"/>
          <w:szCs w:val="24"/>
          <w:lang w:val="ka-GE"/>
        </w:rPr>
        <w:t>№</w:t>
      </w:r>
      <w:r w:rsidRPr="000905FB">
        <w:rPr>
          <w:rFonts w:ascii="Sylfaen" w:eastAsia="Calibri" w:hAnsi="Sylfaen"/>
          <w:sz w:val="24"/>
          <w:szCs w:val="24"/>
          <w:lang w:val="ka-GE"/>
        </w:rPr>
        <w:t xml:space="preserve">2/7/1547 </w:t>
      </w:r>
      <w:r w:rsidRPr="000905FB">
        <w:rPr>
          <w:rFonts w:ascii="Sylfaen" w:eastAsia="Calibri" w:hAnsi="Sylfaen" w:cs="Sylfaen"/>
          <w:sz w:val="24"/>
          <w:szCs w:val="24"/>
          <w:lang w:val="ka-GE"/>
        </w:rPr>
        <w:t>გადაწყვეტილება</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საქმეზე</w:t>
      </w:r>
      <w:r w:rsidRPr="000905FB">
        <w:rPr>
          <w:rFonts w:ascii="Sylfaen" w:eastAsia="Calibri" w:hAnsi="Sylfaen"/>
          <w:sz w:val="24"/>
          <w:szCs w:val="24"/>
          <w:lang w:val="ka-GE"/>
        </w:rPr>
        <w:t xml:space="preserve"> </w:t>
      </w:r>
      <w:r w:rsidRPr="000905FB">
        <w:rPr>
          <w:rFonts w:ascii="Sylfaen" w:eastAsia="Calibri" w:hAnsi="Sylfaen" w:cs="Calibri"/>
          <w:sz w:val="24"/>
          <w:szCs w:val="24"/>
          <w:lang w:val="ka-GE"/>
        </w:rPr>
        <w:t>„</w:t>
      </w:r>
      <w:r w:rsidRPr="000905FB">
        <w:rPr>
          <w:rFonts w:ascii="Sylfaen" w:eastAsia="Calibri" w:hAnsi="Sylfaen" w:cs="Sylfaen"/>
          <w:sz w:val="24"/>
          <w:szCs w:val="24"/>
          <w:lang w:val="ka-GE"/>
        </w:rPr>
        <w:t>ვახტანგი</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მიმინოშვილი</w:t>
      </w:r>
      <w:r w:rsidRPr="000905FB">
        <w:rPr>
          <w:rFonts w:ascii="Sylfaen" w:eastAsia="Calibri" w:hAnsi="Sylfaen"/>
          <w:sz w:val="24"/>
          <w:szCs w:val="24"/>
          <w:lang w:val="ka-GE"/>
        </w:rPr>
        <w:t xml:space="preserve">, </w:t>
      </w:r>
      <w:proofErr w:type="spellStart"/>
      <w:r w:rsidRPr="000905FB">
        <w:rPr>
          <w:rFonts w:ascii="Sylfaen" w:eastAsia="Calibri" w:hAnsi="Sylfaen" w:cs="Sylfaen"/>
          <w:sz w:val="24"/>
          <w:szCs w:val="24"/>
          <w:lang w:val="ka-GE"/>
        </w:rPr>
        <w:t>ინვერი</w:t>
      </w:r>
      <w:proofErr w:type="spellEnd"/>
      <w:r w:rsidRPr="000905FB">
        <w:rPr>
          <w:rFonts w:ascii="Sylfaen" w:eastAsia="Calibri" w:hAnsi="Sylfaen"/>
          <w:sz w:val="24"/>
          <w:szCs w:val="24"/>
          <w:lang w:val="ka-GE"/>
        </w:rPr>
        <w:t xml:space="preserve"> </w:t>
      </w:r>
      <w:proofErr w:type="spellStart"/>
      <w:r w:rsidRPr="000905FB">
        <w:rPr>
          <w:rFonts w:ascii="Sylfaen" w:eastAsia="Calibri" w:hAnsi="Sylfaen" w:cs="Sylfaen"/>
          <w:sz w:val="24"/>
          <w:szCs w:val="24"/>
          <w:lang w:val="ka-GE"/>
        </w:rPr>
        <w:t>ჩოკორაია</w:t>
      </w:r>
      <w:proofErr w:type="spellEnd"/>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და</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ჯემალი</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მარკოზია</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საქართველოს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მთავრობის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წინააღმდეგ</w:t>
      </w:r>
      <w:r w:rsidRPr="000905FB">
        <w:rPr>
          <w:rFonts w:ascii="Sylfaen" w:eastAsia="Calibri" w:hAnsi="Sylfaen" w:cs="Calibri"/>
          <w:sz w:val="24"/>
          <w:szCs w:val="24"/>
          <w:lang w:val="ka-GE"/>
        </w:rPr>
        <w:t>“</w:t>
      </w:r>
      <w:r w:rsidRPr="000905FB">
        <w:rPr>
          <w:rFonts w:ascii="Sylfaen" w:eastAsia="Calibri" w:hAnsi="Sylfaen"/>
          <w:sz w:val="24"/>
          <w:szCs w:val="24"/>
          <w:lang w:val="ka-GE"/>
        </w:rPr>
        <w:t xml:space="preserve">, II-6; </w:t>
      </w:r>
      <w:r w:rsidRPr="000905FB">
        <w:rPr>
          <w:rFonts w:ascii="Sylfaen" w:eastAsia="Calibri" w:hAnsi="Sylfaen" w:cs="Sylfaen"/>
          <w:sz w:val="24"/>
          <w:szCs w:val="24"/>
          <w:lang w:val="ka-GE"/>
        </w:rPr>
        <w:t>საქართველოს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საკონსტიტუციო</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სასამართლოს</w:t>
      </w:r>
      <w:r w:rsidRPr="000905FB">
        <w:rPr>
          <w:rFonts w:ascii="Sylfaen" w:eastAsia="Calibri" w:hAnsi="Sylfaen"/>
          <w:sz w:val="24"/>
          <w:szCs w:val="24"/>
          <w:lang w:val="ka-GE"/>
        </w:rPr>
        <w:t xml:space="preserve"> 2023 </w:t>
      </w:r>
      <w:r w:rsidRPr="000905FB">
        <w:rPr>
          <w:rFonts w:ascii="Sylfaen" w:eastAsia="Calibri" w:hAnsi="Sylfaen" w:cs="Sylfaen"/>
          <w:sz w:val="24"/>
          <w:szCs w:val="24"/>
          <w:lang w:val="ka-GE"/>
        </w:rPr>
        <w:t>წლის</w:t>
      </w:r>
      <w:r w:rsidRPr="000905FB">
        <w:rPr>
          <w:rFonts w:ascii="Sylfaen" w:eastAsia="Calibri" w:hAnsi="Sylfaen"/>
          <w:sz w:val="24"/>
          <w:szCs w:val="24"/>
          <w:lang w:val="ka-GE"/>
        </w:rPr>
        <w:t xml:space="preserve"> 27 </w:t>
      </w:r>
      <w:r w:rsidRPr="000905FB">
        <w:rPr>
          <w:rFonts w:ascii="Sylfaen" w:eastAsia="Calibri" w:hAnsi="Sylfaen" w:cs="Sylfaen"/>
          <w:sz w:val="24"/>
          <w:szCs w:val="24"/>
          <w:lang w:val="ka-GE"/>
        </w:rPr>
        <w:t>ივლისის</w:t>
      </w:r>
      <w:r w:rsidRPr="000905FB">
        <w:rPr>
          <w:rFonts w:ascii="Sylfaen" w:eastAsia="Calibri" w:hAnsi="Sylfaen"/>
          <w:sz w:val="24"/>
          <w:szCs w:val="24"/>
          <w:lang w:val="ka-GE"/>
        </w:rPr>
        <w:t xml:space="preserve"> </w:t>
      </w:r>
      <w:r w:rsidRPr="000905FB">
        <w:rPr>
          <w:rFonts w:ascii="Sylfaen" w:eastAsia="Calibri" w:hAnsi="Sylfaen" w:cs="Calibri"/>
          <w:sz w:val="24"/>
          <w:szCs w:val="24"/>
          <w:lang w:val="ka-GE"/>
        </w:rPr>
        <w:t>№</w:t>
      </w:r>
      <w:r w:rsidRPr="000905FB">
        <w:rPr>
          <w:rFonts w:ascii="Sylfaen" w:eastAsia="Calibri" w:hAnsi="Sylfaen"/>
          <w:sz w:val="24"/>
          <w:szCs w:val="24"/>
          <w:lang w:val="ka-GE"/>
        </w:rPr>
        <w:t xml:space="preserve">1/5/1355,1389 </w:t>
      </w:r>
      <w:r w:rsidRPr="000905FB">
        <w:rPr>
          <w:rFonts w:ascii="Sylfaen" w:eastAsia="Calibri" w:hAnsi="Sylfaen" w:cs="Sylfaen"/>
          <w:sz w:val="24"/>
          <w:szCs w:val="24"/>
          <w:lang w:val="ka-GE"/>
        </w:rPr>
        <w:t>გადაწყვეტილება</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საქმეზე</w:t>
      </w:r>
      <w:r w:rsidRPr="000905FB">
        <w:rPr>
          <w:rFonts w:ascii="Sylfaen" w:eastAsia="Calibri" w:hAnsi="Sylfaen"/>
          <w:sz w:val="24"/>
          <w:szCs w:val="24"/>
          <w:lang w:val="ka-GE"/>
        </w:rPr>
        <w:t xml:space="preserve"> </w:t>
      </w:r>
      <w:r w:rsidRPr="000905FB">
        <w:rPr>
          <w:rFonts w:ascii="Sylfaen" w:eastAsia="Calibri" w:hAnsi="Sylfaen" w:cs="Calibri"/>
          <w:sz w:val="24"/>
          <w:szCs w:val="24"/>
          <w:lang w:val="ka-GE"/>
        </w:rPr>
        <w:t>„</w:t>
      </w:r>
      <w:r w:rsidRPr="000905FB">
        <w:rPr>
          <w:rFonts w:ascii="Sylfaen" w:eastAsia="Calibri" w:hAnsi="Sylfaen" w:cs="Sylfaen"/>
          <w:sz w:val="24"/>
          <w:szCs w:val="24"/>
          <w:lang w:val="ka-GE"/>
        </w:rPr>
        <w:t>სამსონ</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თამარიანი</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მალხაზ</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მაჩალიკაშვილი</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და</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მერაბ</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მიქელაძე</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საქართველოს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პარლამენტის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წინააღმდეგ</w:t>
      </w:r>
      <w:r w:rsidRPr="000905FB">
        <w:rPr>
          <w:rFonts w:ascii="Sylfaen" w:eastAsia="Calibri" w:hAnsi="Sylfaen" w:cs="Calibri"/>
          <w:sz w:val="24"/>
          <w:szCs w:val="24"/>
          <w:lang w:val="ka-GE"/>
        </w:rPr>
        <w:t>“</w:t>
      </w:r>
      <w:r w:rsidRPr="000905FB">
        <w:rPr>
          <w:rFonts w:ascii="Sylfaen" w:eastAsia="Calibri" w:hAnsi="Sylfaen"/>
          <w:sz w:val="24"/>
          <w:szCs w:val="24"/>
          <w:lang w:val="ka-GE"/>
        </w:rPr>
        <w:t xml:space="preserve">, II-9-12; </w:t>
      </w:r>
      <w:r w:rsidRPr="000905FB">
        <w:rPr>
          <w:rFonts w:ascii="Sylfaen" w:eastAsia="Calibri" w:hAnsi="Sylfaen" w:cs="Sylfaen"/>
          <w:sz w:val="24"/>
          <w:szCs w:val="24"/>
          <w:lang w:val="ka-GE"/>
        </w:rPr>
        <w:t>საქართველოს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საკონსტიტუციო</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სასამართლოს</w:t>
      </w:r>
      <w:r w:rsidRPr="000905FB">
        <w:rPr>
          <w:rFonts w:ascii="Sylfaen" w:eastAsia="Calibri" w:hAnsi="Sylfaen"/>
          <w:sz w:val="24"/>
          <w:szCs w:val="24"/>
          <w:lang w:val="ka-GE"/>
        </w:rPr>
        <w:t xml:space="preserve"> 2023 </w:t>
      </w:r>
      <w:r w:rsidRPr="000905FB">
        <w:rPr>
          <w:rFonts w:ascii="Sylfaen" w:eastAsia="Calibri" w:hAnsi="Sylfaen" w:cs="Sylfaen"/>
          <w:sz w:val="24"/>
          <w:szCs w:val="24"/>
          <w:lang w:val="ka-GE"/>
        </w:rPr>
        <w:t>წლის</w:t>
      </w:r>
      <w:r w:rsidRPr="000905FB">
        <w:rPr>
          <w:rFonts w:ascii="Sylfaen" w:eastAsia="Calibri" w:hAnsi="Sylfaen"/>
          <w:sz w:val="24"/>
          <w:szCs w:val="24"/>
          <w:lang w:val="ka-GE"/>
        </w:rPr>
        <w:t xml:space="preserve"> 22 </w:t>
      </w:r>
      <w:r w:rsidRPr="000905FB">
        <w:rPr>
          <w:rFonts w:ascii="Sylfaen" w:eastAsia="Calibri" w:hAnsi="Sylfaen" w:cs="Sylfaen"/>
          <w:sz w:val="24"/>
          <w:szCs w:val="24"/>
          <w:lang w:val="ka-GE"/>
        </w:rPr>
        <w:t>სექტემბრის</w:t>
      </w:r>
      <w:r w:rsidRPr="000905FB">
        <w:rPr>
          <w:rFonts w:ascii="Sylfaen" w:eastAsia="Calibri" w:hAnsi="Sylfaen"/>
          <w:sz w:val="24"/>
          <w:szCs w:val="24"/>
          <w:lang w:val="ka-GE"/>
        </w:rPr>
        <w:t xml:space="preserve"> </w:t>
      </w:r>
      <w:r w:rsidRPr="000905FB">
        <w:rPr>
          <w:rFonts w:ascii="Sylfaen" w:eastAsia="Calibri" w:hAnsi="Sylfaen" w:cs="Calibri"/>
          <w:sz w:val="24"/>
          <w:szCs w:val="24"/>
          <w:lang w:val="ka-GE"/>
        </w:rPr>
        <w:t>№</w:t>
      </w:r>
      <w:r w:rsidRPr="000905FB">
        <w:rPr>
          <w:rFonts w:ascii="Sylfaen" w:eastAsia="Calibri" w:hAnsi="Sylfaen"/>
          <w:sz w:val="24"/>
          <w:szCs w:val="24"/>
          <w:lang w:val="ka-GE"/>
        </w:rPr>
        <w:t xml:space="preserve">1/7/1437 </w:t>
      </w:r>
      <w:r w:rsidRPr="000905FB">
        <w:rPr>
          <w:rFonts w:ascii="Sylfaen" w:eastAsia="Calibri" w:hAnsi="Sylfaen" w:cs="Sylfaen"/>
          <w:sz w:val="24"/>
          <w:szCs w:val="24"/>
          <w:lang w:val="ka-GE"/>
        </w:rPr>
        <w:lastRenderedPageBreak/>
        <w:t>გადაწყვეტილება</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საქმეზე</w:t>
      </w:r>
      <w:r w:rsidRPr="000905FB">
        <w:rPr>
          <w:rFonts w:ascii="Sylfaen" w:eastAsia="Calibri" w:hAnsi="Sylfaen"/>
          <w:sz w:val="24"/>
          <w:szCs w:val="24"/>
          <w:lang w:val="ka-GE"/>
        </w:rPr>
        <w:t xml:space="preserve"> </w:t>
      </w:r>
      <w:r w:rsidRPr="000905FB">
        <w:rPr>
          <w:rFonts w:ascii="Sylfaen" w:eastAsia="Calibri" w:hAnsi="Sylfaen" w:cs="Calibri"/>
          <w:sz w:val="24"/>
          <w:szCs w:val="24"/>
          <w:lang w:val="ka-GE"/>
        </w:rPr>
        <w:t>„„</w:t>
      </w:r>
      <w:r w:rsidRPr="000905FB">
        <w:rPr>
          <w:rFonts w:ascii="Sylfaen" w:eastAsia="Calibri" w:hAnsi="Sylfaen" w:cs="Sylfaen"/>
          <w:sz w:val="24"/>
          <w:szCs w:val="24"/>
          <w:lang w:val="ka-GE"/>
        </w:rPr>
        <w:t>შპს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ეპიცენტრი</w:t>
      </w:r>
      <w:r w:rsidRPr="000905FB">
        <w:rPr>
          <w:rFonts w:ascii="Sylfaen" w:eastAsia="Calibri" w:hAnsi="Sylfaen" w:cs="Calibri"/>
          <w:sz w:val="24"/>
          <w:szCs w:val="24"/>
          <w:lang w:val="ka-GE"/>
        </w:rPr>
        <w:t>“</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საქართველოს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მთავრობისა</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და</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საქართველოს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პარლამენტის</w:t>
      </w:r>
      <w:r w:rsidRPr="000905FB">
        <w:rPr>
          <w:rFonts w:ascii="Sylfaen" w:eastAsia="Calibri" w:hAnsi="Sylfaen"/>
          <w:sz w:val="24"/>
          <w:szCs w:val="24"/>
          <w:lang w:val="ka-GE"/>
        </w:rPr>
        <w:t xml:space="preserve"> </w:t>
      </w:r>
      <w:r w:rsidRPr="000905FB">
        <w:rPr>
          <w:rFonts w:ascii="Sylfaen" w:eastAsia="Calibri" w:hAnsi="Sylfaen" w:cs="Sylfaen"/>
          <w:sz w:val="24"/>
          <w:szCs w:val="24"/>
          <w:lang w:val="ka-GE"/>
        </w:rPr>
        <w:t>წინააღმდეგ</w:t>
      </w:r>
      <w:r w:rsidRPr="000905FB">
        <w:rPr>
          <w:rFonts w:ascii="Sylfaen" w:eastAsia="Calibri" w:hAnsi="Sylfaen" w:cs="Calibri"/>
          <w:sz w:val="24"/>
          <w:szCs w:val="24"/>
          <w:lang w:val="ka-GE"/>
        </w:rPr>
        <w:t>“</w:t>
      </w:r>
      <w:r w:rsidRPr="000905FB">
        <w:rPr>
          <w:rFonts w:ascii="Sylfaen" w:eastAsia="Calibri" w:hAnsi="Sylfaen"/>
          <w:sz w:val="24"/>
          <w:szCs w:val="24"/>
          <w:lang w:val="ka-GE"/>
        </w:rPr>
        <w:t>, II-6).</w:t>
      </w:r>
    </w:p>
    <w:p w14:paraId="52A00692" w14:textId="77777777" w:rsidR="004B3395" w:rsidRPr="000E2F8A" w:rsidRDefault="00D62759"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 xml:space="preserve">საქართველოს საკონსტიტუციო სასამართლო </w:t>
      </w:r>
      <w:r w:rsidR="00E70298" w:rsidRPr="000E2F8A">
        <w:rPr>
          <w:rFonts w:ascii="Sylfaen" w:eastAsia="Calibri" w:hAnsi="Sylfaen"/>
          <w:sz w:val="24"/>
          <w:szCs w:val="24"/>
          <w:lang w:val="ka-GE"/>
        </w:rPr>
        <w:t xml:space="preserve">დამატებით </w:t>
      </w:r>
      <w:r w:rsidR="00AC66E1" w:rsidRPr="000E2F8A">
        <w:rPr>
          <w:rFonts w:ascii="Sylfaen" w:eastAsia="Calibri" w:hAnsi="Sylfaen"/>
          <w:sz w:val="24"/>
          <w:szCs w:val="24"/>
          <w:lang w:val="ka-GE"/>
        </w:rPr>
        <w:t>განმარტავს</w:t>
      </w:r>
      <w:r w:rsidRPr="000E2F8A">
        <w:rPr>
          <w:rFonts w:ascii="Sylfaen" w:eastAsia="Calibri" w:hAnsi="Sylfaen"/>
          <w:sz w:val="24"/>
          <w:szCs w:val="24"/>
          <w:lang w:val="ka-GE"/>
        </w:rPr>
        <w:t>, რომ</w:t>
      </w:r>
      <w:r w:rsidR="001820FB" w:rsidRPr="000E2F8A">
        <w:rPr>
          <w:rFonts w:ascii="Sylfaen" w:eastAsia="Calibri" w:hAnsi="Sylfaen"/>
          <w:sz w:val="24"/>
          <w:szCs w:val="24"/>
          <w:lang w:val="ka-GE"/>
        </w:rPr>
        <w:t xml:space="preserve"> </w:t>
      </w:r>
      <w:r w:rsidR="00A650F3" w:rsidRPr="000E2F8A">
        <w:rPr>
          <w:rFonts w:ascii="Sylfaen" w:eastAsia="Calibri" w:hAnsi="Sylfaen"/>
          <w:sz w:val="24"/>
          <w:szCs w:val="24"/>
          <w:lang w:val="ka-GE"/>
        </w:rPr>
        <w:t>წინამდებარე საქმეში</w:t>
      </w:r>
      <w:r w:rsidR="001820FB" w:rsidRPr="000E2F8A">
        <w:rPr>
          <w:rFonts w:ascii="Sylfaen" w:eastAsia="Calibri" w:hAnsi="Sylfaen"/>
          <w:sz w:val="24"/>
          <w:szCs w:val="24"/>
          <w:lang w:val="ka-GE"/>
        </w:rPr>
        <w:t>,</w:t>
      </w:r>
      <w:r w:rsidRPr="000E2F8A">
        <w:rPr>
          <w:rFonts w:ascii="Sylfaen" w:eastAsia="Calibri" w:hAnsi="Sylfaen"/>
          <w:sz w:val="24"/>
          <w:szCs w:val="24"/>
          <w:lang w:val="ka-GE"/>
        </w:rPr>
        <w:t xml:space="preserve"> არ არსებობს რაიმე </w:t>
      </w:r>
      <w:r w:rsidR="00CB52BB" w:rsidRPr="000E2F8A">
        <w:rPr>
          <w:rFonts w:ascii="Sylfaen" w:eastAsia="Calibri" w:hAnsi="Sylfaen"/>
          <w:sz w:val="24"/>
          <w:szCs w:val="24"/>
          <w:lang w:val="ka-GE"/>
        </w:rPr>
        <w:t xml:space="preserve">ისეთი </w:t>
      </w:r>
      <w:r w:rsidRPr="000E2F8A">
        <w:rPr>
          <w:rFonts w:ascii="Sylfaen" w:eastAsia="Calibri" w:hAnsi="Sylfaen"/>
          <w:sz w:val="24"/>
          <w:szCs w:val="24"/>
          <w:lang w:val="ka-GE"/>
        </w:rPr>
        <w:t>ინტერესი</w:t>
      </w:r>
      <w:r w:rsidR="003B0E65" w:rsidRPr="000E2F8A">
        <w:rPr>
          <w:rFonts w:ascii="Sylfaen" w:eastAsia="Calibri" w:hAnsi="Sylfaen"/>
          <w:sz w:val="24"/>
          <w:szCs w:val="24"/>
          <w:lang w:val="ka-GE"/>
        </w:rPr>
        <w:t xml:space="preserve">, რომელიც წარმოშობდა საქართველოს საკონსტიტუციო სასამართლოს </w:t>
      </w:r>
      <w:r w:rsidR="00C71E7D" w:rsidRPr="000E2F8A">
        <w:rPr>
          <w:rFonts w:ascii="Sylfaen" w:eastAsia="Calibri" w:hAnsi="Sylfaen"/>
          <w:sz w:val="24"/>
          <w:szCs w:val="24"/>
          <w:lang w:val="ka-GE"/>
        </w:rPr>
        <w:t>მხრიდან</w:t>
      </w:r>
      <w:r w:rsidR="000C435A" w:rsidRPr="000E2F8A">
        <w:rPr>
          <w:rFonts w:ascii="Sylfaen" w:eastAsia="Calibri" w:hAnsi="Sylfaen"/>
          <w:sz w:val="24"/>
          <w:szCs w:val="24"/>
          <w:lang w:val="ka-GE"/>
        </w:rPr>
        <w:t>,</w:t>
      </w:r>
      <w:r w:rsidR="00301E6F" w:rsidRPr="000E2F8A">
        <w:rPr>
          <w:rFonts w:ascii="Sylfaen" w:hAnsi="Sylfaen"/>
          <w:sz w:val="24"/>
          <w:szCs w:val="24"/>
          <w:lang w:val="ka-GE"/>
        </w:rPr>
        <w:t xml:space="preserve"> </w:t>
      </w:r>
      <w:r w:rsidRPr="000E2F8A">
        <w:rPr>
          <w:rFonts w:ascii="Sylfaen" w:hAnsi="Sylfaen"/>
          <w:sz w:val="24"/>
          <w:szCs w:val="24"/>
          <w:lang w:val="ka-GE"/>
        </w:rPr>
        <w:t xml:space="preserve">სადავო </w:t>
      </w:r>
      <w:r w:rsidR="003B0E65" w:rsidRPr="000E2F8A">
        <w:rPr>
          <w:rFonts w:ascii="Sylfaen" w:hAnsi="Sylfaen"/>
          <w:sz w:val="24"/>
          <w:szCs w:val="24"/>
          <w:lang w:val="ka-GE"/>
        </w:rPr>
        <w:t xml:space="preserve">ნორმის </w:t>
      </w:r>
      <w:r w:rsidR="00301E6F" w:rsidRPr="000E2F8A">
        <w:rPr>
          <w:rFonts w:ascii="Sylfaen" w:hAnsi="Sylfaen"/>
          <w:sz w:val="24"/>
          <w:szCs w:val="24"/>
          <w:lang w:val="ka-GE"/>
        </w:rPr>
        <w:t xml:space="preserve">ძალადაკარგული რედაქციის </w:t>
      </w:r>
      <w:r w:rsidR="003B0E65" w:rsidRPr="000E2F8A">
        <w:rPr>
          <w:rFonts w:ascii="Sylfaen" w:hAnsi="Sylfaen"/>
          <w:sz w:val="24"/>
          <w:szCs w:val="24"/>
          <w:lang w:val="ka-GE"/>
        </w:rPr>
        <w:t>კონსტიტუციურობის</w:t>
      </w:r>
      <w:r w:rsidR="00CB52BB" w:rsidRPr="000E2F8A">
        <w:rPr>
          <w:rFonts w:ascii="Sylfaen" w:hAnsi="Sylfaen"/>
          <w:sz w:val="24"/>
          <w:szCs w:val="24"/>
          <w:lang w:val="ka-GE"/>
        </w:rPr>
        <w:t xml:space="preserve"> შეფასების საჭიროებას.</w:t>
      </w:r>
      <w:r w:rsidR="002C2426" w:rsidRPr="000E2F8A">
        <w:rPr>
          <w:rFonts w:ascii="Sylfaen" w:hAnsi="Sylfaen"/>
          <w:sz w:val="24"/>
          <w:szCs w:val="24"/>
          <w:lang w:val="ka-GE"/>
        </w:rPr>
        <w:t xml:space="preserve"> </w:t>
      </w:r>
      <w:r w:rsidR="008E6634" w:rsidRPr="000E2F8A">
        <w:rPr>
          <w:rFonts w:ascii="Sylfaen" w:hAnsi="Sylfaen"/>
          <w:sz w:val="24"/>
          <w:szCs w:val="24"/>
          <w:lang w:val="ka-GE"/>
        </w:rPr>
        <w:t xml:space="preserve">როგორც აღინიშნა, </w:t>
      </w:r>
      <w:r w:rsidR="00F003F2" w:rsidRPr="000E2F8A">
        <w:rPr>
          <w:rFonts w:ascii="Sylfaen" w:hAnsi="Sylfaen"/>
          <w:sz w:val="24"/>
          <w:szCs w:val="24"/>
          <w:lang w:val="ka-GE"/>
        </w:rPr>
        <w:t xml:space="preserve">რედაქციული განახლების მიღმა, </w:t>
      </w:r>
      <w:r w:rsidR="008E6634" w:rsidRPr="000E2F8A">
        <w:rPr>
          <w:rFonts w:ascii="Sylfaen" w:hAnsi="Sylfaen"/>
          <w:sz w:val="24"/>
          <w:szCs w:val="24"/>
          <w:lang w:val="ka-GE"/>
        </w:rPr>
        <w:t xml:space="preserve">სასარჩელო მოთხოვნის ნაწილში, სადავო ნორმას </w:t>
      </w:r>
      <w:r w:rsidR="001D20BA" w:rsidRPr="000E2F8A">
        <w:rPr>
          <w:rFonts w:ascii="Sylfaen" w:hAnsi="Sylfaen"/>
          <w:sz w:val="24"/>
          <w:szCs w:val="24"/>
          <w:lang w:val="ka-GE"/>
        </w:rPr>
        <w:t>და</w:t>
      </w:r>
      <w:r w:rsidR="000C435A" w:rsidRPr="000E2F8A">
        <w:rPr>
          <w:rFonts w:ascii="Sylfaen" w:hAnsi="Sylfaen"/>
          <w:sz w:val="24"/>
          <w:szCs w:val="24"/>
          <w:lang w:val="ka-GE"/>
        </w:rPr>
        <w:t>,</w:t>
      </w:r>
      <w:r w:rsidR="001D20BA" w:rsidRPr="000E2F8A">
        <w:rPr>
          <w:rFonts w:ascii="Sylfaen" w:hAnsi="Sylfaen"/>
          <w:sz w:val="24"/>
          <w:szCs w:val="24"/>
          <w:lang w:val="ka-GE"/>
        </w:rPr>
        <w:t xml:space="preserve"> შესაბამისად, მის გასაჩივრებულ ნორმატიულ შინაარსს </w:t>
      </w:r>
      <w:r w:rsidR="008E6634" w:rsidRPr="000E2F8A">
        <w:rPr>
          <w:rFonts w:ascii="Sylfaen" w:hAnsi="Sylfaen"/>
          <w:sz w:val="24"/>
          <w:szCs w:val="24"/>
          <w:lang w:val="ka-GE"/>
        </w:rPr>
        <w:t>ცვლილება არ განუცდია</w:t>
      </w:r>
      <w:r w:rsidR="001D20BA" w:rsidRPr="000E2F8A">
        <w:rPr>
          <w:rFonts w:ascii="Sylfaen" w:hAnsi="Sylfaen"/>
          <w:sz w:val="24"/>
          <w:szCs w:val="24"/>
          <w:lang w:val="ka-GE"/>
        </w:rPr>
        <w:t>.</w:t>
      </w:r>
      <w:r w:rsidR="00527034" w:rsidRPr="000E2F8A">
        <w:rPr>
          <w:rFonts w:ascii="Sylfaen" w:hAnsi="Sylfaen"/>
          <w:sz w:val="24"/>
          <w:szCs w:val="24"/>
          <w:lang w:val="ka-GE"/>
        </w:rPr>
        <w:t xml:space="preserve"> </w:t>
      </w:r>
      <w:r w:rsidR="00F003F2" w:rsidRPr="000E2F8A">
        <w:rPr>
          <w:rFonts w:ascii="Sylfaen" w:hAnsi="Sylfaen"/>
          <w:sz w:val="24"/>
          <w:szCs w:val="24"/>
          <w:lang w:val="ka-GE"/>
        </w:rPr>
        <w:t>შედეგად</w:t>
      </w:r>
      <w:r w:rsidR="00527034" w:rsidRPr="000E2F8A">
        <w:rPr>
          <w:rFonts w:ascii="Sylfaen" w:hAnsi="Sylfaen"/>
          <w:sz w:val="24"/>
          <w:szCs w:val="24"/>
          <w:lang w:val="ka-GE"/>
        </w:rPr>
        <w:t>, საქართველოს საკონსტიტუციო სასამართლოს მხრიდან</w:t>
      </w:r>
      <w:r w:rsidR="00FB5EAD" w:rsidRPr="000E2F8A">
        <w:rPr>
          <w:rFonts w:ascii="Sylfaen" w:hAnsi="Sylfaen"/>
          <w:sz w:val="24"/>
          <w:szCs w:val="24"/>
          <w:lang w:val="ka-GE"/>
        </w:rPr>
        <w:t xml:space="preserve"> სადავო ნორმის მოქმედ</w:t>
      </w:r>
      <w:r w:rsidR="00F003F2" w:rsidRPr="000E2F8A">
        <w:rPr>
          <w:rFonts w:ascii="Sylfaen" w:hAnsi="Sylfaen"/>
          <w:sz w:val="24"/>
          <w:szCs w:val="24"/>
          <w:lang w:val="ka-GE"/>
        </w:rPr>
        <w:t>ი რედაქციის კონსტიტუციურობაზე</w:t>
      </w:r>
      <w:r w:rsidR="00FB5EAD" w:rsidRPr="000E2F8A">
        <w:rPr>
          <w:rFonts w:ascii="Sylfaen" w:hAnsi="Sylfaen"/>
          <w:sz w:val="24"/>
          <w:szCs w:val="24"/>
          <w:lang w:val="ka-GE"/>
        </w:rPr>
        <w:t xml:space="preserve"> მსჯელობა</w:t>
      </w:r>
      <w:r w:rsidR="006F429C" w:rsidRPr="000E2F8A">
        <w:rPr>
          <w:rFonts w:ascii="Sylfaen" w:hAnsi="Sylfaen"/>
          <w:sz w:val="24"/>
          <w:szCs w:val="24"/>
          <w:lang w:val="ka-GE"/>
        </w:rPr>
        <w:t>,</w:t>
      </w:r>
      <w:r w:rsidR="00FB5EAD" w:rsidRPr="000E2F8A">
        <w:rPr>
          <w:rFonts w:ascii="Sylfaen" w:hAnsi="Sylfaen"/>
          <w:sz w:val="24"/>
          <w:szCs w:val="24"/>
          <w:lang w:val="ka-GE"/>
        </w:rPr>
        <w:t xml:space="preserve"> პასუხს გასცემს </w:t>
      </w:r>
      <w:r w:rsidR="006F429C" w:rsidRPr="000E2F8A">
        <w:rPr>
          <w:rFonts w:ascii="Sylfaen" w:hAnsi="Sylfaen"/>
          <w:sz w:val="24"/>
          <w:szCs w:val="24"/>
          <w:lang w:val="ka-GE"/>
        </w:rPr>
        <w:t>აგრეთვე შეკითხვას</w:t>
      </w:r>
      <w:r w:rsidR="00FB5EAD" w:rsidRPr="000E2F8A">
        <w:rPr>
          <w:rFonts w:ascii="Sylfaen" w:hAnsi="Sylfaen"/>
          <w:sz w:val="24"/>
          <w:szCs w:val="24"/>
          <w:lang w:val="ka-GE"/>
        </w:rPr>
        <w:t>, სადავო ნორმის ძალადაკარგული რედაქციის კონსტიტუციურობის თაობაზე.</w:t>
      </w:r>
      <w:r w:rsidR="001D20BA" w:rsidRPr="000E2F8A">
        <w:rPr>
          <w:rFonts w:ascii="Sylfaen" w:hAnsi="Sylfaen"/>
          <w:sz w:val="24"/>
          <w:szCs w:val="24"/>
          <w:lang w:val="ka-GE"/>
        </w:rPr>
        <w:t xml:space="preserve"> აღნიშნულიდან გამომდინარე, </w:t>
      </w:r>
      <w:r w:rsidR="00AC66E1" w:rsidRPr="000E2F8A">
        <w:rPr>
          <w:rFonts w:ascii="Sylfaen" w:hAnsi="Sylfaen"/>
          <w:sz w:val="24"/>
          <w:szCs w:val="24"/>
          <w:lang w:val="ka-GE"/>
        </w:rPr>
        <w:t xml:space="preserve">საქართველოს საკონსტიტუციო სასამართლო მიიჩნევს, რომ, </w:t>
      </w:r>
      <w:r w:rsidR="00A650F3" w:rsidRPr="000E2F8A">
        <w:rPr>
          <w:rFonts w:ascii="Sylfaen" w:hAnsi="Sylfaen"/>
          <w:sz w:val="24"/>
          <w:szCs w:val="24"/>
          <w:lang w:val="ka-GE"/>
        </w:rPr>
        <w:t xml:space="preserve">მოცემულ შემთხვევაში, </w:t>
      </w:r>
      <w:r w:rsidR="00E8583F" w:rsidRPr="000E2F8A">
        <w:rPr>
          <w:rFonts w:ascii="Sylfaen" w:eastAsia="Calibri" w:hAnsi="Sylfaen" w:cs="Sylfaen"/>
          <w:sz w:val="24"/>
          <w:szCs w:val="24"/>
          <w:lang w:val="ka-GE"/>
        </w:rPr>
        <w:t>სწორედ</w:t>
      </w:r>
      <w:r w:rsidR="00E8583F" w:rsidRPr="000E2F8A">
        <w:rPr>
          <w:rFonts w:ascii="Sylfaen" w:eastAsia="Calibri" w:hAnsi="Sylfaen"/>
          <w:sz w:val="24"/>
          <w:szCs w:val="24"/>
          <w:lang w:val="ka-GE"/>
        </w:rPr>
        <w:t xml:space="preserve"> სადავო ნორმის მოქმედი რედაქციის </w:t>
      </w:r>
      <w:r w:rsidR="00E8583F" w:rsidRPr="000E2F8A">
        <w:rPr>
          <w:rFonts w:ascii="Sylfaen" w:eastAsia="Calibri" w:hAnsi="Sylfaen" w:cs="Sylfaen"/>
          <w:sz w:val="24"/>
          <w:szCs w:val="24"/>
          <w:lang w:val="ka-GE"/>
        </w:rPr>
        <w:t>კონსტიტუციურობის</w:t>
      </w:r>
      <w:r w:rsidR="00E8583F" w:rsidRPr="000E2F8A">
        <w:rPr>
          <w:rFonts w:ascii="Sylfaen" w:eastAsia="Calibri" w:hAnsi="Sylfaen"/>
          <w:sz w:val="24"/>
          <w:szCs w:val="24"/>
          <w:lang w:val="ka-GE"/>
        </w:rPr>
        <w:t xml:space="preserve"> </w:t>
      </w:r>
      <w:r w:rsidR="00E8583F" w:rsidRPr="000E2F8A">
        <w:rPr>
          <w:rFonts w:ascii="Sylfaen" w:eastAsia="Calibri" w:hAnsi="Sylfaen" w:cs="Sylfaen"/>
          <w:sz w:val="24"/>
          <w:szCs w:val="24"/>
          <w:lang w:val="ka-GE"/>
        </w:rPr>
        <w:t>შეფასებას</w:t>
      </w:r>
      <w:r w:rsidR="00E8583F" w:rsidRPr="000E2F8A">
        <w:rPr>
          <w:rFonts w:ascii="Sylfaen" w:eastAsia="Calibri" w:hAnsi="Sylfaen"/>
          <w:sz w:val="24"/>
          <w:szCs w:val="24"/>
          <w:lang w:val="ka-GE"/>
        </w:rPr>
        <w:t xml:space="preserve"> </w:t>
      </w:r>
      <w:r w:rsidR="00E8583F" w:rsidRPr="000E2F8A">
        <w:rPr>
          <w:rFonts w:ascii="Sylfaen" w:eastAsia="Calibri" w:hAnsi="Sylfaen" w:cs="Sylfaen"/>
          <w:sz w:val="24"/>
          <w:szCs w:val="24"/>
          <w:lang w:val="ka-GE"/>
        </w:rPr>
        <w:t>გააჩნია</w:t>
      </w:r>
      <w:r w:rsidR="009336D8" w:rsidRPr="000E2F8A">
        <w:rPr>
          <w:rFonts w:ascii="Sylfaen" w:eastAsia="Calibri" w:hAnsi="Sylfaen" w:cs="Sylfaen"/>
          <w:sz w:val="24"/>
          <w:szCs w:val="24"/>
          <w:lang w:val="ka-GE"/>
        </w:rPr>
        <w:t xml:space="preserve"> როგორც მოსარჩელეების, ისე</w:t>
      </w:r>
      <w:r w:rsidR="00FA65FC" w:rsidRPr="000E2F8A">
        <w:rPr>
          <w:rFonts w:ascii="Sylfaen" w:eastAsia="Calibri" w:hAnsi="Sylfaen" w:cs="Sylfaen"/>
          <w:sz w:val="24"/>
          <w:szCs w:val="24"/>
          <w:lang w:val="ka-GE"/>
        </w:rPr>
        <w:t>,</w:t>
      </w:r>
      <w:r w:rsidR="009336D8" w:rsidRPr="000E2F8A">
        <w:rPr>
          <w:rFonts w:ascii="Sylfaen" w:eastAsia="Calibri" w:hAnsi="Sylfaen" w:cs="Sylfaen"/>
          <w:sz w:val="24"/>
          <w:szCs w:val="24"/>
          <w:lang w:val="ka-GE"/>
        </w:rPr>
        <w:t xml:space="preserve"> ზოგადად, ადამიანის</w:t>
      </w:r>
      <w:r w:rsidR="00E8583F" w:rsidRPr="000E2F8A">
        <w:rPr>
          <w:rFonts w:ascii="Sylfaen" w:eastAsia="Calibri" w:hAnsi="Sylfaen"/>
          <w:sz w:val="24"/>
          <w:szCs w:val="24"/>
          <w:lang w:val="ka-GE"/>
        </w:rPr>
        <w:t xml:space="preserve"> </w:t>
      </w:r>
      <w:r w:rsidR="00F56F53" w:rsidRPr="000E2F8A">
        <w:rPr>
          <w:rFonts w:ascii="Sylfaen" w:hAnsi="Sylfaen"/>
          <w:sz w:val="24"/>
          <w:szCs w:val="24"/>
          <w:lang w:val="ka-GE"/>
        </w:rPr>
        <w:t xml:space="preserve">უფლებებისა და თავისუფლებების უკეთესი დაცვისა და კონსტიტუციის უზენაესობის განმტკიცების </w:t>
      </w:r>
      <w:r w:rsidR="00EB1B8C" w:rsidRPr="000E2F8A">
        <w:rPr>
          <w:rFonts w:ascii="Sylfaen" w:hAnsi="Sylfaen"/>
          <w:sz w:val="24"/>
          <w:szCs w:val="24"/>
          <w:lang w:val="ka-GE"/>
        </w:rPr>
        <w:t>პოტენციალი.</w:t>
      </w:r>
    </w:p>
    <w:p w14:paraId="6028E714" w14:textId="77777777" w:rsidR="00626BA6" w:rsidRPr="000E2F8A" w:rsidRDefault="004B3395" w:rsidP="002C4FEB">
      <w:pPr>
        <w:numPr>
          <w:ilvl w:val="0"/>
          <w:numId w:val="1"/>
        </w:numPr>
        <w:spacing w:after="100" w:afterAutospacing="1"/>
        <w:ind w:left="0" w:firstLine="284"/>
        <w:jc w:val="both"/>
        <w:rPr>
          <w:rFonts w:ascii="Sylfaen" w:eastAsia="Calibri" w:hAnsi="Sylfaen"/>
          <w:sz w:val="24"/>
          <w:szCs w:val="24"/>
          <w:lang w:val="ka-GE"/>
        </w:rPr>
      </w:pPr>
      <w:r w:rsidRPr="000E2F8A">
        <w:rPr>
          <w:rFonts w:ascii="Sylfaen" w:eastAsia="Calibri" w:hAnsi="Sylfaen"/>
          <w:sz w:val="24"/>
          <w:szCs w:val="24"/>
          <w:lang w:val="ka-GE"/>
        </w:rPr>
        <w:t xml:space="preserve">ყოველივე ზემოაღნიშნულიდან გამომდინარე, </w:t>
      </w:r>
      <w:r w:rsidRPr="000E2F8A">
        <w:rPr>
          <w:rFonts w:ascii="Sylfaen" w:hAnsi="Sylfaen"/>
          <w:sz w:val="24"/>
          <w:szCs w:val="24"/>
          <w:lang w:val="ka-GE"/>
        </w:rPr>
        <w:t xml:space="preserve">№1511 კონსტიტუციური სარჩელის ფარგლებში, </w:t>
      </w:r>
      <w:r w:rsidR="009D40EE" w:rsidRPr="000E2F8A">
        <w:rPr>
          <w:rFonts w:ascii="Sylfaen" w:hAnsi="Sylfaen"/>
          <w:sz w:val="24"/>
          <w:szCs w:val="24"/>
          <w:lang w:val="ka-GE"/>
        </w:rPr>
        <w:t xml:space="preserve">საქართველოს </w:t>
      </w:r>
      <w:r w:rsidRPr="000E2F8A">
        <w:rPr>
          <w:rFonts w:ascii="Sylfaen" w:hAnsi="Sylfaen"/>
          <w:sz w:val="24"/>
          <w:szCs w:val="24"/>
          <w:lang w:val="ka-GE"/>
        </w:rPr>
        <w:t xml:space="preserve">საკონსტიტუციო სასამართლო </w:t>
      </w:r>
      <w:r w:rsidR="00BF68A4" w:rsidRPr="000E2F8A">
        <w:rPr>
          <w:rFonts w:ascii="Sylfaen" w:hAnsi="Sylfaen"/>
          <w:sz w:val="24"/>
          <w:szCs w:val="24"/>
          <w:lang w:val="ka-GE"/>
        </w:rPr>
        <w:t xml:space="preserve">იმსჯელებს </w:t>
      </w:r>
      <w:r w:rsidRPr="000E2F8A">
        <w:rPr>
          <w:rFonts w:ascii="Sylfaen" w:hAnsi="Sylfaen"/>
          <w:sz w:val="24"/>
          <w:szCs w:val="24"/>
          <w:lang w:val="ka-GE"/>
        </w:rPr>
        <w:t xml:space="preserve">საქართველოს </w:t>
      </w:r>
      <w:r w:rsidR="009D40EE" w:rsidRPr="000E2F8A">
        <w:rPr>
          <w:rFonts w:ascii="Sylfaen" w:hAnsi="Sylfaen"/>
          <w:sz w:val="24"/>
          <w:szCs w:val="24"/>
          <w:lang w:val="ka-GE"/>
        </w:rPr>
        <w:t>ადმინისტრაციულ სამართალდარღვევათა კოდექსის 77</w:t>
      </w:r>
      <w:r w:rsidR="009D40EE" w:rsidRPr="000E2F8A">
        <w:rPr>
          <w:rFonts w:ascii="Sylfaen" w:hAnsi="Sylfaen"/>
          <w:sz w:val="24"/>
          <w:szCs w:val="24"/>
          <w:vertAlign w:val="superscript"/>
          <w:lang w:val="ka-GE"/>
        </w:rPr>
        <w:t>1</w:t>
      </w:r>
      <w:r w:rsidR="009D40EE" w:rsidRPr="000E2F8A">
        <w:rPr>
          <w:rFonts w:ascii="Sylfaen" w:hAnsi="Sylfaen"/>
          <w:sz w:val="24"/>
          <w:szCs w:val="24"/>
          <w:lang w:val="ka-GE"/>
        </w:rPr>
        <w:t xml:space="preserve"> მუხლის პირველი ნაწილის </w:t>
      </w:r>
      <w:r w:rsidRPr="000E2F8A">
        <w:rPr>
          <w:rFonts w:ascii="Sylfaen" w:hAnsi="Sylfaen"/>
          <w:sz w:val="24"/>
          <w:szCs w:val="24"/>
          <w:lang w:val="ka-GE"/>
        </w:rPr>
        <w:t>მო</w:t>
      </w:r>
      <w:r w:rsidR="00BF68A4" w:rsidRPr="000E2F8A">
        <w:rPr>
          <w:rFonts w:ascii="Sylfaen" w:hAnsi="Sylfaen"/>
          <w:sz w:val="24"/>
          <w:szCs w:val="24"/>
          <w:lang w:val="ka-GE"/>
        </w:rPr>
        <w:t>ქმედი რედაქციის კონსტიტუციურობაზე</w:t>
      </w:r>
      <w:r w:rsidRPr="000E2F8A">
        <w:rPr>
          <w:rFonts w:ascii="Sylfaen" w:hAnsi="Sylfaen"/>
          <w:sz w:val="24"/>
          <w:szCs w:val="24"/>
          <w:lang w:val="ka-GE"/>
        </w:rPr>
        <w:t>.</w:t>
      </w:r>
    </w:p>
    <w:p w14:paraId="1C35D484" w14:textId="77777777" w:rsidR="00426098" w:rsidRPr="000E2F8A" w:rsidRDefault="006C21C4" w:rsidP="00501DE0">
      <w:pPr>
        <w:pStyle w:val="Heading2"/>
        <w:spacing w:after="100" w:afterAutospacing="1"/>
        <w:ind w:left="0" w:firstLine="284"/>
      </w:pPr>
      <w:r w:rsidRPr="000E2F8A">
        <w:t>საქართველოს კონსტიტუციის 21-ე მუხლის პირველი პუნქტით დაცული სფერო</w:t>
      </w:r>
    </w:p>
    <w:p w14:paraId="58269528" w14:textId="77777777" w:rsidR="00DC2B98" w:rsidRPr="000E2F8A" w:rsidRDefault="00DC2B98"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საქართველოს კონსტიტუციის 21-ე მუხლის პირველი პუნქტის თანახმად,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w:t>
      </w:r>
    </w:p>
    <w:p w14:paraId="5B350B20" w14:textId="77777777" w:rsidR="00DC2B98" w:rsidRPr="000E2F8A" w:rsidRDefault="00DC2B98"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შეკრების უფლება ფუნდამენტური მნიშვნელობის უფლებაა და იგი დემოკრატიული</w:t>
      </w:r>
      <w:r w:rsidR="005A6706" w:rsidRPr="000E2F8A">
        <w:rPr>
          <w:rFonts w:ascii="Sylfaen" w:eastAsia="Calibri" w:hAnsi="Sylfaen"/>
          <w:sz w:val="24"/>
          <w:szCs w:val="24"/>
          <w:lang w:val="ka-GE"/>
        </w:rPr>
        <w:t xml:space="preserve"> და </w:t>
      </w:r>
      <w:r w:rsidR="00A03D1E" w:rsidRPr="000E2F8A">
        <w:rPr>
          <w:rFonts w:ascii="Sylfaen" w:eastAsia="Calibri" w:hAnsi="Sylfaen"/>
          <w:sz w:val="24"/>
          <w:szCs w:val="24"/>
          <w:lang w:val="ka-GE"/>
        </w:rPr>
        <w:t>ურთიერთპატივისცემაზე</w:t>
      </w:r>
      <w:r w:rsidR="005A6706" w:rsidRPr="000E2F8A">
        <w:rPr>
          <w:rFonts w:ascii="Sylfaen" w:eastAsia="Calibri" w:hAnsi="Sylfaen"/>
          <w:sz w:val="24"/>
          <w:szCs w:val="24"/>
          <w:lang w:val="ka-GE"/>
        </w:rPr>
        <w:t xml:space="preserve"> </w:t>
      </w:r>
      <w:r w:rsidR="00A03D1E" w:rsidRPr="000E2F8A">
        <w:rPr>
          <w:rFonts w:ascii="Sylfaen" w:eastAsia="Calibri" w:hAnsi="Sylfaen"/>
          <w:sz w:val="24"/>
          <w:szCs w:val="24"/>
          <w:lang w:val="ka-GE"/>
        </w:rPr>
        <w:t xml:space="preserve">დაფუძნებული </w:t>
      </w:r>
      <w:r w:rsidRPr="000E2F8A">
        <w:rPr>
          <w:rFonts w:ascii="Sylfaen" w:eastAsia="Calibri" w:hAnsi="Sylfaen"/>
          <w:sz w:val="24"/>
          <w:szCs w:val="24"/>
          <w:lang w:val="ka-GE"/>
        </w:rPr>
        <w:t xml:space="preserve">საზოგადოების არსებობის ერთ-ერთ საძირკველს წარმოადგენს. სწორედ შეკრების უფლება, სხვა დაკავშირებულ უფლებებთან ერთად, უზრუნველყოფს დემოკრატიული, ინკლუზიური, სამართლის უზენაესობაზე და პლურალისტულ საწყისებზე დაფუძნებული სახელმწიფო მმართველობის მოდელის ჩამოყალიბებას, სადაც გარანტირებულია საზოგადოების წარმომადგენლობა და ჩართულობა. </w:t>
      </w:r>
    </w:p>
    <w:p w14:paraId="1CF8C489" w14:textId="53929671" w:rsidR="00DC2B98" w:rsidRPr="000E2F8A" w:rsidRDefault="00DC2B98"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lastRenderedPageBreak/>
        <w:t>საქართველოს კონსტიტუციის 21-ე მუხლის პირველი პუნქტით დაცულია ისეთი შეკრება ან მანიფესტაცია, რომელიც მიმართულია გარკვეული აზრის დაფიქსირების, სოლიდარობის, პროტესტის, მოთხოვნისა თუ დამოკიდებულების გამოხატვისაკენ. სწორედ შეკრების უფლება ანიჭებს ადამიანებს შესაძლებლობას</w:t>
      </w:r>
      <w:r w:rsidR="001A4283" w:rsidRPr="000E2F8A">
        <w:rPr>
          <w:rFonts w:ascii="Sylfaen" w:eastAsia="Calibri" w:hAnsi="Sylfaen"/>
          <w:sz w:val="24"/>
          <w:szCs w:val="24"/>
          <w:lang w:val="ka-GE"/>
        </w:rPr>
        <w:t>,</w:t>
      </w:r>
      <w:r w:rsidRPr="000E2F8A">
        <w:rPr>
          <w:rFonts w:ascii="Sylfaen" w:eastAsia="Calibri" w:hAnsi="Sylfaen"/>
          <w:sz w:val="24"/>
          <w:szCs w:val="24"/>
          <w:lang w:val="ka-GE"/>
        </w:rPr>
        <w:t xml:space="preserve"> გაერთიანდნენ გარკვეული საკითხ</w:t>
      </w:r>
      <w:r w:rsidR="007A6FC6">
        <w:rPr>
          <w:rFonts w:ascii="Sylfaen" w:eastAsia="Calibri" w:hAnsi="Sylfaen"/>
          <w:sz w:val="24"/>
          <w:szCs w:val="24"/>
          <w:lang w:val="ka-GE"/>
        </w:rPr>
        <w:t>ებ</w:t>
      </w:r>
      <w:r w:rsidRPr="000E2F8A">
        <w:rPr>
          <w:rFonts w:ascii="Sylfaen" w:eastAsia="Calibri" w:hAnsi="Sylfaen"/>
          <w:sz w:val="24"/>
          <w:szCs w:val="24"/>
          <w:lang w:val="ka-GE"/>
        </w:rPr>
        <w:t xml:space="preserve">ის ირგვლივ, დააფიქსირონ საზოგადოებრივი აზრი, გამოხატონ საკუთარი პრეტენზიები </w:t>
      </w:r>
      <w:r w:rsidR="005A6706" w:rsidRPr="000E2F8A">
        <w:rPr>
          <w:rFonts w:ascii="Sylfaen" w:eastAsia="Calibri" w:hAnsi="Sylfaen"/>
          <w:sz w:val="24"/>
          <w:szCs w:val="24"/>
          <w:lang w:val="ka-GE"/>
        </w:rPr>
        <w:t>ან</w:t>
      </w:r>
      <w:r w:rsidRPr="000E2F8A">
        <w:rPr>
          <w:rFonts w:ascii="Sylfaen" w:eastAsia="Calibri" w:hAnsi="Sylfaen"/>
          <w:sz w:val="24"/>
          <w:szCs w:val="24"/>
          <w:lang w:val="ka-GE"/>
        </w:rPr>
        <w:t xml:space="preserve">და პროტესტის მეშვეობით გავლენა მოახდინონ პოლიტიკურ პროცესებზე. ამასთანავე, შეკრების უფლებას კრიტიკული მნიშვნელობა აქვს, მათ შორის, იმ იდეების და მიზნების წარმოჩენის და საჯარო დისკუსიის საგნად ქცევისთვის, რომელიც ხშირად არაპოპულარულია პირთა გარკვეული ჯგუფებისათვის ან სულაც უმცირესობის იდეებსა და მიზნებს წარმოადგენს. </w:t>
      </w:r>
      <w:r w:rsidR="003E53AC" w:rsidRPr="000E2F8A">
        <w:rPr>
          <w:rFonts w:ascii="Sylfaen" w:eastAsia="Calibri" w:hAnsi="Sylfaen"/>
          <w:sz w:val="24"/>
          <w:szCs w:val="24"/>
          <w:lang w:val="ka-GE"/>
        </w:rPr>
        <w:t xml:space="preserve">ამდენად, </w:t>
      </w:r>
      <w:r w:rsidR="004C4AA0" w:rsidRPr="000E2F8A">
        <w:rPr>
          <w:rFonts w:ascii="Sylfaen" w:eastAsia="Calibri" w:hAnsi="Sylfaen"/>
          <w:sz w:val="24"/>
          <w:szCs w:val="24"/>
          <w:lang w:val="ka-GE"/>
        </w:rPr>
        <w:t xml:space="preserve">ვინაიდან </w:t>
      </w:r>
      <w:r w:rsidR="003E53AC" w:rsidRPr="000E2F8A">
        <w:rPr>
          <w:rFonts w:ascii="Sylfaen" w:eastAsia="Calibri" w:hAnsi="Sylfaen"/>
          <w:sz w:val="24"/>
          <w:szCs w:val="24"/>
          <w:lang w:val="ka-GE"/>
        </w:rPr>
        <w:t xml:space="preserve">შეკრებისა და მანიფესტაციის თავისუფლებას სასიცოცხლო დატვირთვა აქვს </w:t>
      </w:r>
      <w:r w:rsidR="004C4AA0" w:rsidRPr="000E2F8A">
        <w:rPr>
          <w:rFonts w:ascii="Sylfaen" w:eastAsia="Calibri" w:hAnsi="Sylfaen"/>
          <w:sz w:val="24"/>
          <w:szCs w:val="24"/>
          <w:lang w:val="ka-GE"/>
        </w:rPr>
        <w:t xml:space="preserve">აქტიური სამოქალაქო საზოგადოების ფორმირებისა და ეფექტიანი დემოკრატიული მმართველობის ჩამოყალიბებისათვის, </w:t>
      </w:r>
      <w:r w:rsidRPr="000E2F8A">
        <w:rPr>
          <w:rFonts w:ascii="Sylfaen" w:eastAsia="Calibri" w:hAnsi="Sylfaen"/>
          <w:sz w:val="24"/>
          <w:szCs w:val="24"/>
          <w:lang w:val="ka-GE"/>
        </w:rPr>
        <w:t xml:space="preserve">სახელმწიფოს მხრიდან </w:t>
      </w:r>
      <w:r w:rsidR="004C4AA0" w:rsidRPr="000E2F8A">
        <w:rPr>
          <w:rFonts w:ascii="Sylfaen" w:eastAsia="Calibri" w:hAnsi="Sylfaen"/>
          <w:sz w:val="24"/>
          <w:szCs w:val="24"/>
          <w:lang w:val="ka-GE"/>
        </w:rPr>
        <w:t>ამ</w:t>
      </w:r>
      <w:r w:rsidRPr="000E2F8A">
        <w:rPr>
          <w:rFonts w:ascii="Sylfaen" w:eastAsia="Calibri" w:hAnsi="Sylfaen"/>
          <w:sz w:val="24"/>
          <w:szCs w:val="24"/>
          <w:lang w:val="ka-GE"/>
        </w:rPr>
        <w:t xml:space="preserve"> უფლების უგულებელყოფა, მისი გაუმართლებელი შეზღუდვა</w:t>
      </w:r>
      <w:r w:rsidR="00B83146" w:rsidRPr="000E2F8A">
        <w:rPr>
          <w:rFonts w:ascii="Sylfaen" w:eastAsia="Calibri" w:hAnsi="Sylfaen"/>
          <w:sz w:val="24"/>
          <w:szCs w:val="24"/>
          <w:lang w:val="ka-GE"/>
        </w:rPr>
        <w:t>, დაუშვებელია</w:t>
      </w:r>
      <w:r w:rsidRPr="000E2F8A">
        <w:rPr>
          <w:rFonts w:ascii="Sylfaen" w:eastAsia="Calibri" w:hAnsi="Sylfaen"/>
          <w:sz w:val="24"/>
          <w:szCs w:val="24"/>
          <w:lang w:val="ka-GE"/>
        </w:rPr>
        <w:t>.</w:t>
      </w:r>
    </w:p>
    <w:p w14:paraId="0E98838E" w14:textId="74B5A291" w:rsidR="00877CAE" w:rsidRPr="000E2F8A" w:rsidRDefault="00DC2B98" w:rsidP="00501DE0">
      <w:pPr>
        <w:numPr>
          <w:ilvl w:val="0"/>
          <w:numId w:val="1"/>
        </w:numPr>
        <w:spacing w:after="0"/>
        <w:ind w:left="0" w:firstLine="260"/>
        <w:jc w:val="both"/>
        <w:rPr>
          <w:rFonts w:ascii="Sylfaen" w:eastAsia="Calibri" w:hAnsi="Sylfaen"/>
          <w:sz w:val="24"/>
          <w:szCs w:val="24"/>
          <w:lang w:val="ka-GE"/>
        </w:rPr>
      </w:pPr>
      <w:r w:rsidRPr="000E2F8A">
        <w:rPr>
          <w:rFonts w:ascii="Sylfaen" w:eastAsia="Calibri" w:hAnsi="Sylfaen"/>
          <w:sz w:val="24"/>
          <w:szCs w:val="24"/>
          <w:lang w:val="ka-GE"/>
        </w:rPr>
        <w:t xml:space="preserve">შეკრების უფლების სათანადო გარანტირების განსაკუთრებულ მნიშვნელობას ხაზს უსვამს ის </w:t>
      </w:r>
      <w:r w:rsidR="00C443CD" w:rsidRPr="000E2F8A">
        <w:rPr>
          <w:rFonts w:ascii="Sylfaen" w:eastAsia="Calibri" w:hAnsi="Sylfaen"/>
          <w:sz w:val="24"/>
          <w:szCs w:val="24"/>
          <w:lang w:val="ka-GE"/>
        </w:rPr>
        <w:t>გარემოება</w:t>
      </w:r>
      <w:r w:rsidRPr="000E2F8A">
        <w:rPr>
          <w:rFonts w:ascii="Sylfaen" w:eastAsia="Calibri" w:hAnsi="Sylfaen"/>
          <w:sz w:val="24"/>
          <w:szCs w:val="24"/>
          <w:lang w:val="ka-GE"/>
        </w:rPr>
        <w:t>, რომ საკუთარ, ავტონომიურ შინაარსთან ერთად, მას ინსტრუმენტული ხასიათი</w:t>
      </w:r>
      <w:r w:rsidR="00275389" w:rsidRPr="000E2F8A">
        <w:rPr>
          <w:rFonts w:ascii="Sylfaen" w:eastAsia="Calibri" w:hAnsi="Sylfaen"/>
          <w:sz w:val="24"/>
          <w:szCs w:val="24"/>
          <w:lang w:val="ka-GE"/>
        </w:rPr>
        <w:t>ც</w:t>
      </w:r>
      <w:r w:rsidRPr="000E2F8A">
        <w:rPr>
          <w:rFonts w:ascii="Sylfaen" w:eastAsia="Calibri" w:hAnsi="Sylfaen"/>
          <w:sz w:val="24"/>
          <w:szCs w:val="24"/>
          <w:lang w:val="ka-GE"/>
        </w:rPr>
        <w:t xml:space="preserve"> გააჩნია</w:t>
      </w:r>
      <w:r w:rsidR="00683CDC" w:rsidRPr="000E2F8A">
        <w:rPr>
          <w:rFonts w:ascii="Sylfaen" w:eastAsia="Calibri" w:hAnsi="Sylfaen"/>
          <w:sz w:val="24"/>
          <w:szCs w:val="24"/>
          <w:lang w:val="ka-GE"/>
        </w:rPr>
        <w:t xml:space="preserve">. </w:t>
      </w:r>
      <w:r w:rsidR="00836904" w:rsidRPr="000E2F8A">
        <w:rPr>
          <w:rFonts w:ascii="Sylfaen" w:eastAsia="Calibri" w:hAnsi="Sylfaen"/>
          <w:sz w:val="24"/>
          <w:szCs w:val="24"/>
          <w:lang w:val="ka-GE"/>
        </w:rPr>
        <w:t xml:space="preserve">საქართველოს საკონსტიტუციო სასამართლოს არაერთხელ გაუსვამს ხაზი შეკრებისა და გამოხატვის </w:t>
      </w:r>
      <w:r w:rsidR="004450B3" w:rsidRPr="000E2F8A">
        <w:rPr>
          <w:rFonts w:ascii="Sylfaen" w:eastAsia="Calibri" w:hAnsi="Sylfaen"/>
          <w:sz w:val="24"/>
          <w:szCs w:val="24"/>
          <w:lang w:val="ka-GE"/>
        </w:rPr>
        <w:t>თ</w:t>
      </w:r>
      <w:r w:rsidR="00836904" w:rsidRPr="000E2F8A">
        <w:rPr>
          <w:rFonts w:ascii="Sylfaen" w:eastAsia="Calibri" w:hAnsi="Sylfaen"/>
          <w:sz w:val="24"/>
          <w:szCs w:val="24"/>
          <w:lang w:val="ka-GE"/>
        </w:rPr>
        <w:t xml:space="preserve">ავისუფლებების მჭიდრო </w:t>
      </w:r>
      <w:r w:rsidR="004450B3" w:rsidRPr="000E2F8A">
        <w:rPr>
          <w:rFonts w:ascii="Sylfaen" w:eastAsia="Calibri" w:hAnsi="Sylfaen"/>
          <w:sz w:val="24"/>
          <w:szCs w:val="24"/>
          <w:lang w:val="ka-GE"/>
        </w:rPr>
        <w:t>ურთიერთკავშირის შესახებ. შეკრება და მანიფესტაცია გამოხატვის ერთ-ერთ უმთავრეს ფორმას წარმოადგენს. ეს ორი კონსტიტუციური უფლება კი</w:t>
      </w:r>
      <w:r w:rsidR="00565BDF" w:rsidRPr="000E2F8A">
        <w:rPr>
          <w:rFonts w:ascii="Sylfaen" w:eastAsia="Calibri" w:hAnsi="Sylfaen"/>
          <w:sz w:val="24"/>
          <w:szCs w:val="24"/>
          <w:lang w:val="ka-GE"/>
        </w:rPr>
        <w:t>,</w:t>
      </w:r>
      <w:r w:rsidR="004450B3" w:rsidRPr="000E2F8A">
        <w:rPr>
          <w:rFonts w:ascii="Sylfaen" w:eastAsia="Calibri" w:hAnsi="Sylfaen"/>
          <w:sz w:val="24"/>
          <w:szCs w:val="24"/>
          <w:lang w:val="ka-GE"/>
        </w:rPr>
        <w:t xml:space="preserve"> </w:t>
      </w:r>
      <w:r w:rsidR="004B24FC" w:rsidRPr="000E2F8A">
        <w:rPr>
          <w:rFonts w:ascii="Sylfaen" w:eastAsia="Calibri" w:hAnsi="Sylfaen"/>
          <w:sz w:val="24"/>
          <w:szCs w:val="24"/>
          <w:lang w:val="ka-GE"/>
        </w:rPr>
        <w:t xml:space="preserve">ერთობლივად, </w:t>
      </w:r>
      <w:r w:rsidR="00877CAE" w:rsidRPr="000E2F8A">
        <w:rPr>
          <w:rFonts w:ascii="Sylfaen" w:eastAsia="Calibri" w:hAnsi="Sylfaen"/>
          <w:sz w:val="24"/>
          <w:szCs w:val="24"/>
          <w:lang w:val="ka-GE"/>
        </w:rPr>
        <w:t xml:space="preserve">სასიცოცხლოდ </w:t>
      </w:r>
      <w:r w:rsidR="004B24FC" w:rsidRPr="000E2F8A">
        <w:rPr>
          <w:rFonts w:ascii="Sylfaen" w:eastAsia="Calibri" w:hAnsi="Sylfaen"/>
          <w:sz w:val="24"/>
          <w:szCs w:val="24"/>
          <w:lang w:val="ka-GE"/>
        </w:rPr>
        <w:t>მნიშვნელოვანია</w:t>
      </w:r>
      <w:r w:rsidR="00877CAE" w:rsidRPr="000E2F8A">
        <w:rPr>
          <w:rFonts w:ascii="Sylfaen" w:eastAsia="Calibri" w:hAnsi="Sylfaen"/>
          <w:sz w:val="24"/>
          <w:szCs w:val="24"/>
          <w:lang w:val="ka-GE"/>
        </w:rPr>
        <w:t xml:space="preserve"> </w:t>
      </w:r>
      <w:r w:rsidRPr="000E2F8A">
        <w:rPr>
          <w:rFonts w:ascii="Sylfaen" w:eastAsia="Calibri" w:hAnsi="Sylfaen"/>
          <w:sz w:val="24"/>
          <w:szCs w:val="24"/>
          <w:lang w:val="ka-GE"/>
        </w:rPr>
        <w:t xml:space="preserve">სხვა კონსტიტუციური უფლებების </w:t>
      </w:r>
      <w:r w:rsidR="005A6706" w:rsidRPr="000E2F8A">
        <w:rPr>
          <w:rFonts w:ascii="Sylfaen" w:eastAsia="Calibri" w:hAnsi="Sylfaen"/>
          <w:sz w:val="24"/>
          <w:szCs w:val="24"/>
          <w:lang w:val="ka-GE"/>
        </w:rPr>
        <w:t>ეფექტიან</w:t>
      </w:r>
      <w:r w:rsidR="00275389" w:rsidRPr="000E2F8A">
        <w:rPr>
          <w:rFonts w:ascii="Sylfaen" w:eastAsia="Calibri" w:hAnsi="Sylfaen"/>
          <w:sz w:val="24"/>
          <w:szCs w:val="24"/>
          <w:lang w:val="ka-GE"/>
        </w:rPr>
        <w:t>ი</w:t>
      </w:r>
      <w:r w:rsidR="005A6706" w:rsidRPr="000E2F8A">
        <w:rPr>
          <w:rFonts w:ascii="Sylfaen" w:eastAsia="Calibri" w:hAnsi="Sylfaen"/>
          <w:sz w:val="24"/>
          <w:szCs w:val="24"/>
          <w:lang w:val="ka-GE"/>
        </w:rPr>
        <w:t xml:space="preserve"> </w:t>
      </w:r>
      <w:r w:rsidR="00877CAE" w:rsidRPr="000E2F8A">
        <w:rPr>
          <w:rFonts w:ascii="Sylfaen" w:eastAsia="Calibri" w:hAnsi="Sylfaen"/>
          <w:sz w:val="24"/>
          <w:szCs w:val="24"/>
          <w:lang w:val="ka-GE"/>
        </w:rPr>
        <w:t>რეალიზებისათვის</w:t>
      </w:r>
      <w:r w:rsidRPr="000E2F8A">
        <w:rPr>
          <w:rFonts w:ascii="Sylfaen" w:eastAsia="Calibri" w:hAnsi="Sylfaen"/>
          <w:sz w:val="24"/>
          <w:szCs w:val="24"/>
          <w:lang w:val="ka-GE"/>
        </w:rPr>
        <w:t>.</w:t>
      </w:r>
    </w:p>
    <w:p w14:paraId="0BFB9284" w14:textId="545D79A4" w:rsidR="00A75DD8" w:rsidRPr="000E2F8A" w:rsidRDefault="005A6706"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 xml:space="preserve">ამასთანავე, </w:t>
      </w:r>
      <w:r w:rsidR="00DC2B98" w:rsidRPr="000E2F8A">
        <w:rPr>
          <w:rFonts w:ascii="Sylfaen" w:eastAsia="Calibri" w:hAnsi="Sylfaen"/>
          <w:sz w:val="24"/>
          <w:szCs w:val="24"/>
          <w:lang w:val="ka-GE"/>
        </w:rPr>
        <w:t xml:space="preserve">შეკრების უფლება მოიცავს შეკრების </w:t>
      </w:r>
      <w:r w:rsidRPr="000E2F8A">
        <w:rPr>
          <w:rFonts w:ascii="Sylfaen" w:eastAsia="Calibri" w:hAnsi="Sylfaen"/>
          <w:sz w:val="24"/>
          <w:szCs w:val="24"/>
          <w:lang w:val="ka-GE"/>
        </w:rPr>
        <w:t>შინაარსის</w:t>
      </w:r>
      <w:r w:rsidR="00565BDF" w:rsidRPr="000E2F8A">
        <w:rPr>
          <w:rFonts w:ascii="Sylfaen" w:eastAsia="Calibri" w:hAnsi="Sylfaen"/>
          <w:sz w:val="24"/>
          <w:szCs w:val="24"/>
          <w:lang w:val="ka-GE"/>
        </w:rPr>
        <w:t>,</w:t>
      </w:r>
      <w:r w:rsidRPr="000E2F8A">
        <w:rPr>
          <w:rFonts w:ascii="Sylfaen" w:eastAsia="Calibri" w:hAnsi="Sylfaen"/>
          <w:sz w:val="24"/>
          <w:szCs w:val="24"/>
          <w:lang w:val="ka-GE"/>
        </w:rPr>
        <w:t xml:space="preserve"> </w:t>
      </w:r>
      <w:r w:rsidR="00DC2B98" w:rsidRPr="000E2F8A">
        <w:rPr>
          <w:rFonts w:ascii="Sylfaen" w:eastAsia="Calibri" w:hAnsi="Sylfaen"/>
          <w:sz w:val="24"/>
          <w:szCs w:val="24"/>
          <w:lang w:val="ka-GE"/>
        </w:rPr>
        <w:t>დროის, ადგილისა და ფორმის არჩევის თავისუფლებას იმ ფარგლებში, რომლებსაც საქართველოს კონსტიტუცია</w:t>
      </w:r>
      <w:r w:rsidRPr="000E2F8A">
        <w:rPr>
          <w:rFonts w:ascii="Sylfaen" w:eastAsia="Calibri" w:hAnsi="Sylfaen"/>
          <w:sz w:val="24"/>
          <w:szCs w:val="24"/>
          <w:lang w:val="ka-GE"/>
        </w:rPr>
        <w:t xml:space="preserve"> განსაზღვრავს (იხ., საქართველოს საკონსტიტუციო სასამართლოს 2011 წლის 18 აპრილის №2/482,483,487,502 გადაწყვეტილება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 II-34, 127)</w:t>
      </w:r>
      <w:r w:rsidR="00DC2B98" w:rsidRPr="000E2F8A">
        <w:rPr>
          <w:rFonts w:ascii="Sylfaen" w:eastAsia="Calibri" w:hAnsi="Sylfaen"/>
          <w:sz w:val="24"/>
          <w:szCs w:val="24"/>
          <w:lang w:val="ka-GE"/>
        </w:rPr>
        <w:t xml:space="preserve">. </w:t>
      </w:r>
      <w:r w:rsidRPr="000E2F8A">
        <w:rPr>
          <w:rFonts w:ascii="Sylfaen" w:eastAsia="Calibri" w:hAnsi="Sylfaen"/>
          <w:sz w:val="24"/>
          <w:szCs w:val="24"/>
          <w:lang w:val="ka-GE"/>
        </w:rPr>
        <w:t xml:space="preserve">შეკრების </w:t>
      </w:r>
      <w:r w:rsidR="00DC2B98" w:rsidRPr="000E2F8A">
        <w:rPr>
          <w:rFonts w:ascii="Sylfaen" w:eastAsia="Calibri" w:hAnsi="Sylfaen"/>
          <w:sz w:val="24"/>
          <w:szCs w:val="24"/>
          <w:lang w:val="ka-GE"/>
        </w:rPr>
        <w:t xml:space="preserve">უფლება მრავალი ფორმით შეიძლება </w:t>
      </w:r>
      <w:r w:rsidR="004B24FC" w:rsidRPr="000E2F8A">
        <w:rPr>
          <w:rFonts w:ascii="Sylfaen" w:eastAsia="Calibri" w:hAnsi="Sylfaen"/>
          <w:sz w:val="24"/>
          <w:szCs w:val="24"/>
          <w:lang w:val="ka-GE"/>
        </w:rPr>
        <w:t>განხორციელდეს</w:t>
      </w:r>
      <w:r w:rsidR="00DC2B98" w:rsidRPr="000E2F8A">
        <w:rPr>
          <w:rFonts w:ascii="Sylfaen" w:eastAsia="Calibri" w:hAnsi="Sylfaen"/>
          <w:sz w:val="24"/>
          <w:szCs w:val="24"/>
          <w:lang w:val="ka-GE"/>
        </w:rPr>
        <w:t>, იქნება ეს დემონსტრაცია, ქუჩაში ბანერებით მსვლელობა, გარკვეულ ადგილას სტატიკურად, მდუმარედ დგომა, ხმის გამაძლიერებ</w:t>
      </w:r>
      <w:r w:rsidR="000A331C" w:rsidRPr="000E2F8A">
        <w:rPr>
          <w:rFonts w:ascii="Sylfaen" w:eastAsia="Calibri" w:hAnsi="Sylfaen"/>
          <w:sz w:val="24"/>
          <w:szCs w:val="24"/>
          <w:lang w:val="ka-GE"/>
        </w:rPr>
        <w:t>ელი მოწყობილობ</w:t>
      </w:r>
      <w:r w:rsidR="00DC2B98" w:rsidRPr="000E2F8A">
        <w:rPr>
          <w:rFonts w:ascii="Sylfaen" w:eastAsia="Calibri" w:hAnsi="Sylfaen"/>
          <w:sz w:val="24"/>
          <w:szCs w:val="24"/>
          <w:lang w:val="ka-GE"/>
        </w:rPr>
        <w:t xml:space="preserve">ებით აზრის დაფიქსირება, გარკვეული შენობების მიმდებარე ტერიტორიის პიკეტირება და </w:t>
      </w:r>
      <w:proofErr w:type="spellStart"/>
      <w:r w:rsidR="00DC2B98" w:rsidRPr="000E2F8A">
        <w:rPr>
          <w:rFonts w:ascii="Sylfaen" w:eastAsia="Calibri" w:hAnsi="Sylfaen"/>
          <w:sz w:val="24"/>
          <w:szCs w:val="24"/>
          <w:lang w:val="ka-GE"/>
        </w:rPr>
        <w:t>ა.შ</w:t>
      </w:r>
      <w:proofErr w:type="spellEnd"/>
      <w:r w:rsidR="00DC2B98" w:rsidRPr="000E2F8A">
        <w:rPr>
          <w:rFonts w:ascii="Sylfaen" w:eastAsia="Calibri" w:hAnsi="Sylfaen"/>
          <w:sz w:val="24"/>
          <w:szCs w:val="24"/>
          <w:lang w:val="ka-GE"/>
        </w:rPr>
        <w:t>.</w:t>
      </w:r>
      <w:r w:rsidRPr="000E2F8A">
        <w:rPr>
          <w:rFonts w:ascii="Sylfaen" w:eastAsia="Calibri" w:hAnsi="Sylfaen"/>
          <w:sz w:val="24"/>
          <w:szCs w:val="24"/>
          <w:lang w:val="ka-GE"/>
        </w:rPr>
        <w:t xml:space="preserve"> </w:t>
      </w:r>
      <w:r w:rsidR="00DC2B98" w:rsidRPr="000E2F8A">
        <w:rPr>
          <w:rFonts w:ascii="Sylfaen" w:eastAsia="Calibri" w:hAnsi="Sylfaen"/>
          <w:sz w:val="24"/>
          <w:szCs w:val="24"/>
          <w:lang w:val="ka-GE"/>
        </w:rPr>
        <w:t>იმისათვის, რ</w:t>
      </w:r>
      <w:r w:rsidRPr="000E2F8A">
        <w:rPr>
          <w:rFonts w:ascii="Sylfaen" w:eastAsia="Calibri" w:hAnsi="Sylfaen"/>
          <w:sz w:val="24"/>
          <w:szCs w:val="24"/>
          <w:lang w:val="ka-GE"/>
        </w:rPr>
        <w:t>ათა</w:t>
      </w:r>
      <w:r w:rsidR="00DC2B98" w:rsidRPr="000E2F8A">
        <w:rPr>
          <w:rFonts w:ascii="Sylfaen" w:eastAsia="Calibri" w:hAnsi="Sylfaen"/>
          <w:sz w:val="24"/>
          <w:szCs w:val="24"/>
          <w:lang w:val="ka-GE"/>
        </w:rPr>
        <w:t xml:space="preserve"> შეკრების მიზანი იქნეს მიღწეული, შეკრების მონაწილეებისათვის </w:t>
      </w:r>
      <w:r w:rsidRPr="000E2F8A">
        <w:rPr>
          <w:rFonts w:ascii="Sylfaen" w:eastAsia="Calibri" w:hAnsi="Sylfaen"/>
          <w:sz w:val="24"/>
          <w:szCs w:val="24"/>
          <w:lang w:val="ka-GE"/>
        </w:rPr>
        <w:t xml:space="preserve">ხშირად </w:t>
      </w:r>
      <w:r w:rsidR="00DC2B98" w:rsidRPr="000E2F8A">
        <w:rPr>
          <w:rFonts w:ascii="Sylfaen" w:eastAsia="Calibri" w:hAnsi="Sylfaen"/>
          <w:sz w:val="24"/>
          <w:szCs w:val="24"/>
          <w:lang w:val="ka-GE"/>
        </w:rPr>
        <w:t xml:space="preserve">მნიშვნელოვანია, </w:t>
      </w:r>
      <w:r w:rsidRPr="000E2F8A">
        <w:rPr>
          <w:rFonts w:ascii="Sylfaen" w:eastAsia="Calibri" w:hAnsi="Sylfaen"/>
          <w:sz w:val="24"/>
          <w:szCs w:val="24"/>
          <w:lang w:val="ka-GE"/>
        </w:rPr>
        <w:t xml:space="preserve">რომ </w:t>
      </w:r>
      <w:r w:rsidR="00DC2B98" w:rsidRPr="000E2F8A">
        <w:rPr>
          <w:rFonts w:ascii="Sylfaen" w:eastAsia="Calibri" w:hAnsi="Sylfaen"/>
          <w:sz w:val="24"/>
          <w:szCs w:val="24"/>
          <w:lang w:val="ka-GE"/>
        </w:rPr>
        <w:t xml:space="preserve">მათი </w:t>
      </w:r>
      <w:r w:rsidR="00DC2B98" w:rsidRPr="000E2F8A">
        <w:rPr>
          <w:rFonts w:ascii="Sylfaen" w:eastAsia="Calibri" w:hAnsi="Sylfaen"/>
          <w:sz w:val="24"/>
          <w:szCs w:val="24"/>
          <w:lang w:val="ka-GE"/>
        </w:rPr>
        <w:lastRenderedPageBreak/>
        <w:t xml:space="preserve">პროტესტი თუ სოლიდარული ჟესტი </w:t>
      </w:r>
      <w:r w:rsidR="00565BDF" w:rsidRPr="000E2F8A">
        <w:rPr>
          <w:rFonts w:ascii="Sylfaen" w:eastAsia="Calibri" w:hAnsi="Sylfaen"/>
          <w:sz w:val="24"/>
          <w:szCs w:val="24"/>
          <w:lang w:val="ka-GE"/>
        </w:rPr>
        <w:t>შეკრების ადრესატამდე</w:t>
      </w:r>
      <w:r w:rsidR="00DC2B98" w:rsidRPr="000E2F8A">
        <w:rPr>
          <w:rFonts w:ascii="Sylfaen" w:eastAsia="Calibri" w:hAnsi="Sylfaen"/>
          <w:sz w:val="24"/>
          <w:szCs w:val="24"/>
          <w:lang w:val="ka-GE"/>
        </w:rPr>
        <w:t xml:space="preserve"> მაქსიმალურად ეფექტიანად იქნეს მიტანილი. სწორედ ამიტომ, შეკრების </w:t>
      </w:r>
      <w:proofErr w:type="spellStart"/>
      <w:r w:rsidR="00DC2B98" w:rsidRPr="000E2F8A">
        <w:rPr>
          <w:rFonts w:ascii="Sylfaen" w:eastAsia="Calibri" w:hAnsi="Sylfaen"/>
          <w:sz w:val="24"/>
          <w:szCs w:val="24"/>
          <w:lang w:val="ka-GE"/>
        </w:rPr>
        <w:t>გავლენაუნარიანობისთვის</w:t>
      </w:r>
      <w:proofErr w:type="spellEnd"/>
      <w:r w:rsidR="00DC2B98" w:rsidRPr="000E2F8A">
        <w:rPr>
          <w:rFonts w:ascii="Sylfaen" w:eastAsia="Calibri" w:hAnsi="Sylfaen"/>
          <w:sz w:val="24"/>
          <w:szCs w:val="24"/>
          <w:lang w:val="ka-GE"/>
        </w:rPr>
        <w:t xml:space="preserve">, </w:t>
      </w:r>
      <w:r w:rsidRPr="000E2F8A">
        <w:rPr>
          <w:rFonts w:ascii="Sylfaen" w:eastAsia="Calibri" w:hAnsi="Sylfaen"/>
          <w:sz w:val="24"/>
          <w:szCs w:val="24"/>
          <w:lang w:val="ka-GE"/>
        </w:rPr>
        <w:t>როგორც წესი,</w:t>
      </w:r>
      <w:r w:rsidR="00DC2B98" w:rsidRPr="000E2F8A">
        <w:rPr>
          <w:rFonts w:ascii="Sylfaen" w:eastAsia="Calibri" w:hAnsi="Sylfaen"/>
          <w:sz w:val="24"/>
          <w:szCs w:val="24"/>
          <w:lang w:val="ka-GE"/>
        </w:rPr>
        <w:t xml:space="preserve"> </w:t>
      </w:r>
      <w:r w:rsidR="00753A95" w:rsidRPr="000E2F8A">
        <w:rPr>
          <w:rFonts w:ascii="Sylfaen" w:eastAsia="Calibri" w:hAnsi="Sylfaen"/>
          <w:sz w:val="24"/>
          <w:szCs w:val="24"/>
          <w:lang w:val="ka-GE"/>
        </w:rPr>
        <w:t xml:space="preserve">შეკრების </w:t>
      </w:r>
      <w:r w:rsidR="00DC2B98" w:rsidRPr="000E2F8A">
        <w:rPr>
          <w:rFonts w:ascii="Sylfaen" w:eastAsia="Calibri" w:hAnsi="Sylfaen"/>
          <w:sz w:val="24"/>
          <w:szCs w:val="24"/>
          <w:lang w:val="ka-GE"/>
        </w:rPr>
        <w:t xml:space="preserve">კონკრეტულ ადგილს, დროსა და ფორმას განსაკუთრებული </w:t>
      </w:r>
      <w:r w:rsidRPr="000E2F8A">
        <w:rPr>
          <w:rFonts w:ascii="Sylfaen" w:eastAsia="Calibri" w:hAnsi="Sylfaen"/>
          <w:sz w:val="24"/>
          <w:szCs w:val="24"/>
          <w:lang w:val="ka-GE"/>
        </w:rPr>
        <w:t>დატვირთვა</w:t>
      </w:r>
      <w:r w:rsidR="00DC2B98" w:rsidRPr="000E2F8A">
        <w:rPr>
          <w:rFonts w:ascii="Sylfaen" w:eastAsia="Calibri" w:hAnsi="Sylfaen"/>
          <w:sz w:val="24"/>
          <w:szCs w:val="24"/>
          <w:lang w:val="ka-GE"/>
        </w:rPr>
        <w:t xml:space="preserve"> ენიჭება</w:t>
      </w:r>
      <w:r w:rsidRPr="000E2F8A">
        <w:rPr>
          <w:rFonts w:ascii="Sylfaen" w:eastAsia="Calibri" w:hAnsi="Sylfaen"/>
          <w:sz w:val="24"/>
          <w:szCs w:val="24"/>
          <w:lang w:val="ka-GE"/>
        </w:rPr>
        <w:t xml:space="preserve"> და ამ რეკვიზიტების გარანტირების გარეშე</w:t>
      </w:r>
      <w:r w:rsidR="000A331C" w:rsidRPr="000E2F8A">
        <w:rPr>
          <w:rFonts w:ascii="Sylfaen" w:eastAsia="Calibri" w:hAnsi="Sylfaen"/>
          <w:sz w:val="24"/>
          <w:szCs w:val="24"/>
          <w:lang w:val="ka-GE"/>
        </w:rPr>
        <w:t>,</w:t>
      </w:r>
      <w:r w:rsidRPr="000E2F8A">
        <w:rPr>
          <w:rFonts w:ascii="Sylfaen" w:eastAsia="Calibri" w:hAnsi="Sylfaen"/>
          <w:sz w:val="24"/>
          <w:szCs w:val="24"/>
          <w:lang w:val="ka-GE"/>
        </w:rPr>
        <w:t xml:space="preserve"> შეკრების უფლება ილუზორულ ხასიათს იძენს.</w:t>
      </w:r>
      <w:r w:rsidR="00291614" w:rsidRPr="000E2F8A">
        <w:rPr>
          <w:rFonts w:ascii="Sylfaen" w:eastAsia="Calibri" w:hAnsi="Sylfaen"/>
          <w:sz w:val="24"/>
          <w:szCs w:val="24"/>
          <w:lang w:val="ka-GE"/>
        </w:rPr>
        <w:t xml:space="preserve"> ამასთანავე, </w:t>
      </w:r>
      <w:r w:rsidR="00A75DD8" w:rsidRPr="000E2F8A">
        <w:rPr>
          <w:rFonts w:ascii="Sylfaen" w:eastAsia="Calibri" w:hAnsi="Sylfaen"/>
          <w:sz w:val="24"/>
          <w:szCs w:val="24"/>
          <w:lang w:val="ka-GE"/>
        </w:rPr>
        <w:t>საქართველოს საკონსტიტუციო სასამართლოს პრაქტიკით დადგენილია, რომ შეკრებისა და მანიფესტაციების ჩატარების დრო, ადგილი</w:t>
      </w:r>
      <w:r w:rsidR="00291614" w:rsidRPr="000E2F8A">
        <w:rPr>
          <w:rFonts w:ascii="Sylfaen" w:eastAsia="Calibri" w:hAnsi="Sylfaen"/>
          <w:sz w:val="24"/>
          <w:szCs w:val="24"/>
          <w:lang w:val="ka-GE"/>
        </w:rPr>
        <w:t xml:space="preserve"> და</w:t>
      </w:r>
      <w:r w:rsidR="00A75DD8" w:rsidRPr="000E2F8A">
        <w:rPr>
          <w:rFonts w:ascii="Sylfaen" w:eastAsia="Calibri" w:hAnsi="Sylfaen"/>
          <w:sz w:val="24"/>
          <w:szCs w:val="24"/>
          <w:lang w:val="ka-GE"/>
        </w:rPr>
        <w:t xml:space="preserve"> ფორმა შეიძლება შეიზღუდოს, როდესაც ეს აუცილებელია დემოკრატიულ საზოგადოებაში მნიშვნელოვანი ლეგიტიმური ინტერესების დასაცავად და თანაზომიერების </w:t>
      </w:r>
      <w:r w:rsidR="00D4561B">
        <w:rPr>
          <w:rFonts w:ascii="Sylfaen" w:eastAsia="Calibri" w:hAnsi="Sylfaen"/>
          <w:sz w:val="24"/>
          <w:szCs w:val="24"/>
          <w:lang w:val="ka-GE"/>
        </w:rPr>
        <w:t>პრინციპის</w:t>
      </w:r>
      <w:r w:rsidR="00A75DD8" w:rsidRPr="000E2F8A">
        <w:rPr>
          <w:rFonts w:ascii="Sylfaen" w:eastAsia="Calibri" w:hAnsi="Sylfaen"/>
          <w:sz w:val="24"/>
          <w:szCs w:val="24"/>
          <w:lang w:val="ka-GE"/>
        </w:rPr>
        <w:t xml:space="preserve"> დაცვით (</w:t>
      </w:r>
      <w:r w:rsidR="00291614" w:rsidRPr="000E2F8A">
        <w:rPr>
          <w:rFonts w:ascii="Sylfaen" w:eastAsia="Calibri" w:hAnsi="Sylfaen"/>
          <w:sz w:val="24"/>
          <w:szCs w:val="24"/>
          <w:lang w:val="ka-GE"/>
        </w:rPr>
        <w:t xml:space="preserve">იხ., </w:t>
      </w:r>
      <w:r w:rsidR="00A75DD8" w:rsidRPr="000E2F8A">
        <w:rPr>
          <w:rFonts w:ascii="Sylfaen" w:eastAsia="Calibri" w:hAnsi="Sylfaen"/>
          <w:sz w:val="24"/>
          <w:szCs w:val="24"/>
          <w:lang w:val="ka-GE"/>
        </w:rPr>
        <w:t xml:space="preserve">საქართველოს საკონსტიტუციო სასამართლოს 2023 წლის 14 დეკემბრის №3/3/1635 გადაწყვეტილება საქმეზე „საქართველოს სახალხო დამცველი საქართველოს პარლამენტის წინააღმდეგ“, </w:t>
      </w:r>
      <w:r w:rsidR="00A75DD8" w:rsidRPr="000E2F8A">
        <w:rPr>
          <w:rFonts w:ascii="Sylfaen" w:eastAsia="Calibri" w:hAnsi="Sylfaen"/>
          <w:sz w:val="24"/>
          <w:szCs w:val="24"/>
        </w:rPr>
        <w:t>II-5)</w:t>
      </w:r>
      <w:r w:rsidR="00A75DD8" w:rsidRPr="000E2F8A">
        <w:rPr>
          <w:rFonts w:ascii="Sylfaen" w:eastAsia="Calibri" w:hAnsi="Sylfaen"/>
          <w:sz w:val="24"/>
          <w:szCs w:val="24"/>
          <w:lang w:val="ka-GE"/>
        </w:rPr>
        <w:t>.</w:t>
      </w:r>
    </w:p>
    <w:p w14:paraId="4D3080B5" w14:textId="77777777" w:rsidR="00DC2B98" w:rsidRPr="000E2F8A" w:rsidRDefault="00836E45"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 xml:space="preserve">შეკრების თავისუფლების კიდევ ერთი მნიშვნელოვანი ასპექტია ის, რომ </w:t>
      </w:r>
      <w:r w:rsidR="00DC2B98" w:rsidRPr="000E2F8A">
        <w:rPr>
          <w:rFonts w:ascii="Sylfaen" w:eastAsia="Calibri" w:hAnsi="Sylfaen"/>
          <w:sz w:val="24"/>
          <w:szCs w:val="24"/>
          <w:lang w:val="ka-GE"/>
        </w:rPr>
        <w:t>საქართველოს კონსტიტუციის 21-ე მუხლის პირველი პუნქტი განამტკიცებს ადამიანთა საჯაროდ და მშვიდობიანად შეკრების უფლებას, რაც იმას ნიშნავს, რომ შეკრების კონსტიტუციური უფლები</w:t>
      </w:r>
      <w:r w:rsidR="005A6706" w:rsidRPr="000E2F8A">
        <w:rPr>
          <w:rFonts w:ascii="Sylfaen" w:eastAsia="Calibri" w:hAnsi="Sylfaen"/>
          <w:sz w:val="24"/>
          <w:szCs w:val="24"/>
          <w:lang w:val="ka-GE"/>
        </w:rPr>
        <w:t>ს</w:t>
      </w:r>
      <w:r w:rsidR="00DC2B98" w:rsidRPr="000E2F8A">
        <w:rPr>
          <w:rFonts w:ascii="Sylfaen" w:eastAsia="Calibri" w:hAnsi="Sylfaen"/>
          <w:sz w:val="24"/>
          <w:szCs w:val="24"/>
          <w:lang w:val="ka-GE"/>
        </w:rPr>
        <w:t xml:space="preserve"> დაცული</w:t>
      </w:r>
      <w:r w:rsidR="005A6706" w:rsidRPr="000E2F8A">
        <w:rPr>
          <w:rFonts w:ascii="Sylfaen" w:eastAsia="Calibri" w:hAnsi="Sylfaen"/>
          <w:sz w:val="24"/>
          <w:szCs w:val="24"/>
          <w:lang w:val="ka-GE"/>
        </w:rPr>
        <w:t xml:space="preserve"> სფეროდან გამორიცხულია მხოლოდ</w:t>
      </w:r>
      <w:r w:rsidR="00DC2B98" w:rsidRPr="000E2F8A">
        <w:rPr>
          <w:rFonts w:ascii="Sylfaen" w:eastAsia="Calibri" w:hAnsi="Sylfaen"/>
          <w:sz w:val="24"/>
          <w:szCs w:val="24"/>
        </w:rPr>
        <w:t xml:space="preserve"> </w:t>
      </w:r>
      <w:r w:rsidR="005A6706" w:rsidRPr="000E2F8A">
        <w:rPr>
          <w:rFonts w:ascii="Sylfaen" w:eastAsia="Calibri" w:hAnsi="Sylfaen"/>
          <w:sz w:val="24"/>
          <w:szCs w:val="24"/>
          <w:lang w:val="ka-GE"/>
        </w:rPr>
        <w:t>ისეთი</w:t>
      </w:r>
      <w:r w:rsidR="00DC2B98" w:rsidRPr="000E2F8A">
        <w:rPr>
          <w:rFonts w:ascii="Sylfaen" w:eastAsia="Calibri" w:hAnsi="Sylfaen"/>
          <w:sz w:val="24"/>
          <w:szCs w:val="24"/>
          <w:lang w:val="ka-GE"/>
        </w:rPr>
        <w:t xml:space="preserve"> </w:t>
      </w:r>
      <w:r w:rsidR="005A6706" w:rsidRPr="000E2F8A">
        <w:rPr>
          <w:rFonts w:ascii="Sylfaen" w:eastAsia="Calibri" w:hAnsi="Sylfaen"/>
          <w:sz w:val="24"/>
          <w:szCs w:val="24"/>
          <w:lang w:val="ka-GE"/>
        </w:rPr>
        <w:t xml:space="preserve">ხასიათის </w:t>
      </w:r>
      <w:r w:rsidR="00DC2B98" w:rsidRPr="000E2F8A">
        <w:rPr>
          <w:rFonts w:ascii="Sylfaen" w:eastAsia="Calibri" w:hAnsi="Sylfaen"/>
          <w:sz w:val="24"/>
          <w:szCs w:val="24"/>
          <w:lang w:val="ka-GE"/>
        </w:rPr>
        <w:t>შეკრება</w:t>
      </w:r>
      <w:r w:rsidR="005A6706" w:rsidRPr="000E2F8A">
        <w:rPr>
          <w:rFonts w:ascii="Sylfaen" w:eastAsia="Calibri" w:hAnsi="Sylfaen"/>
          <w:sz w:val="24"/>
          <w:szCs w:val="24"/>
          <w:lang w:val="ka-GE"/>
        </w:rPr>
        <w:t>/მანიფესტაცია</w:t>
      </w:r>
      <w:r w:rsidR="00DC2B98" w:rsidRPr="000E2F8A">
        <w:rPr>
          <w:rFonts w:ascii="Sylfaen" w:eastAsia="Calibri" w:hAnsi="Sylfaen"/>
          <w:sz w:val="24"/>
          <w:szCs w:val="24"/>
          <w:lang w:val="ka-GE"/>
        </w:rPr>
        <w:t>,</w:t>
      </w:r>
      <w:r w:rsidR="005A6706" w:rsidRPr="000E2F8A">
        <w:rPr>
          <w:rFonts w:ascii="Sylfaen" w:eastAsia="Calibri" w:hAnsi="Sylfaen"/>
          <w:sz w:val="24"/>
          <w:szCs w:val="24"/>
          <w:lang w:val="ka-GE"/>
        </w:rPr>
        <w:t xml:space="preserve"> </w:t>
      </w:r>
      <w:r w:rsidR="00DC2B98" w:rsidRPr="000E2F8A">
        <w:rPr>
          <w:rFonts w:ascii="Sylfaen" w:eastAsia="Calibri" w:hAnsi="Sylfaen"/>
          <w:sz w:val="24"/>
          <w:szCs w:val="24"/>
          <w:lang w:val="ka-GE"/>
        </w:rPr>
        <w:t>რომელიც გულისხმობს ძალადობას, ძალადობისკენ წაქეზებას ანდა რომელიც უარყოფს დემოკრატიული საზოგადოების ფუძემდებლურ პრინციპებს.</w:t>
      </w:r>
      <w:r w:rsidR="005A6706" w:rsidRPr="000E2F8A">
        <w:rPr>
          <w:rFonts w:ascii="Sylfaen" w:eastAsia="Calibri" w:hAnsi="Sylfaen"/>
          <w:sz w:val="24"/>
          <w:szCs w:val="24"/>
          <w:lang w:val="ka-GE"/>
        </w:rPr>
        <w:t xml:space="preserve"> შესაბამისად, ამ უფლების დაცული სფერო მაქსიმალურად ფართოდ უნდა განიმარტოს.</w:t>
      </w:r>
    </w:p>
    <w:p w14:paraId="58C686C7" w14:textId="772A9BB2" w:rsidR="005A6706" w:rsidRPr="000E2F8A" w:rsidRDefault="00DC2B98"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შეკრების კონსტიტუციური უფლებით დაცულია</w:t>
      </w:r>
      <w:r w:rsidR="007C00B5" w:rsidRPr="000E2F8A">
        <w:rPr>
          <w:rFonts w:ascii="Sylfaen" w:eastAsia="Calibri" w:hAnsi="Sylfaen"/>
          <w:sz w:val="24"/>
          <w:szCs w:val="24"/>
        </w:rPr>
        <w:t xml:space="preserve">, </w:t>
      </w:r>
      <w:r w:rsidR="007C00B5" w:rsidRPr="000E2F8A">
        <w:rPr>
          <w:rFonts w:ascii="Sylfaen" w:eastAsia="Calibri" w:hAnsi="Sylfaen"/>
          <w:sz w:val="24"/>
          <w:szCs w:val="24"/>
          <w:lang w:val="ka-GE"/>
        </w:rPr>
        <w:t>მათ შორის,</w:t>
      </w:r>
      <w:r w:rsidRPr="000E2F8A">
        <w:rPr>
          <w:rFonts w:ascii="Sylfaen" w:eastAsia="Calibri" w:hAnsi="Sylfaen"/>
          <w:sz w:val="24"/>
          <w:szCs w:val="24"/>
          <w:lang w:val="ka-GE"/>
        </w:rPr>
        <w:t xml:space="preserve"> ისეთი </w:t>
      </w:r>
      <w:r w:rsidR="005A6706" w:rsidRPr="000E2F8A">
        <w:rPr>
          <w:rFonts w:ascii="Sylfaen" w:eastAsia="Calibri" w:hAnsi="Sylfaen"/>
          <w:sz w:val="24"/>
          <w:szCs w:val="24"/>
          <w:lang w:val="ka-GE"/>
        </w:rPr>
        <w:t xml:space="preserve">იდეები და ამ იდეების </w:t>
      </w:r>
      <w:r w:rsidR="00D618AA" w:rsidRPr="000E2F8A">
        <w:rPr>
          <w:rFonts w:ascii="Sylfaen" w:eastAsia="Calibri" w:hAnsi="Sylfaen"/>
          <w:sz w:val="24"/>
          <w:szCs w:val="24"/>
          <w:lang w:val="ka-GE"/>
        </w:rPr>
        <w:t xml:space="preserve">იმგვარი </w:t>
      </w:r>
      <w:r w:rsidR="005A6706" w:rsidRPr="000E2F8A">
        <w:rPr>
          <w:rFonts w:ascii="Sylfaen" w:eastAsia="Calibri" w:hAnsi="Sylfaen"/>
          <w:sz w:val="24"/>
          <w:szCs w:val="24"/>
          <w:lang w:val="ka-GE"/>
        </w:rPr>
        <w:t xml:space="preserve">ფორმით გამოხატვა, </w:t>
      </w:r>
      <w:r w:rsidRPr="000E2F8A">
        <w:rPr>
          <w:rFonts w:ascii="Sylfaen" w:eastAsia="Calibri" w:hAnsi="Sylfaen"/>
          <w:sz w:val="24"/>
          <w:szCs w:val="24"/>
          <w:lang w:val="ka-GE"/>
        </w:rPr>
        <w:t>რომელმაც შესაძლოა</w:t>
      </w:r>
      <w:r w:rsidR="007C00B5" w:rsidRPr="000E2F8A">
        <w:rPr>
          <w:rFonts w:ascii="Sylfaen" w:eastAsia="Calibri" w:hAnsi="Sylfaen"/>
          <w:sz w:val="24"/>
          <w:szCs w:val="24"/>
          <w:lang w:val="ka-GE"/>
        </w:rPr>
        <w:t>,</w:t>
      </w:r>
      <w:r w:rsidRPr="000E2F8A">
        <w:rPr>
          <w:rFonts w:ascii="Sylfaen" w:eastAsia="Calibri" w:hAnsi="Sylfaen"/>
          <w:sz w:val="24"/>
          <w:szCs w:val="24"/>
          <w:lang w:val="ka-GE"/>
        </w:rPr>
        <w:t xml:space="preserve"> გააღიზიანოს პირთა </w:t>
      </w:r>
      <w:r w:rsidR="00BF2403" w:rsidRPr="000E2F8A">
        <w:rPr>
          <w:rFonts w:ascii="Sylfaen" w:eastAsia="Calibri" w:hAnsi="Sylfaen"/>
          <w:sz w:val="24"/>
          <w:szCs w:val="24"/>
          <w:lang w:val="ka-GE"/>
        </w:rPr>
        <w:t xml:space="preserve">ცალკეული </w:t>
      </w:r>
      <w:r w:rsidRPr="000E2F8A">
        <w:rPr>
          <w:rFonts w:ascii="Sylfaen" w:eastAsia="Calibri" w:hAnsi="Sylfaen"/>
          <w:sz w:val="24"/>
          <w:szCs w:val="24"/>
          <w:lang w:val="ka-GE"/>
        </w:rPr>
        <w:t>ჯგუფები</w:t>
      </w:r>
      <w:r w:rsidR="00814F57" w:rsidRPr="000E2F8A">
        <w:rPr>
          <w:rFonts w:ascii="Sylfaen" w:eastAsia="Calibri" w:hAnsi="Sylfaen"/>
          <w:sz w:val="24"/>
          <w:szCs w:val="24"/>
          <w:lang w:val="ka-GE"/>
        </w:rPr>
        <w:t xml:space="preserve">. </w:t>
      </w:r>
      <w:r w:rsidRPr="000E2F8A">
        <w:rPr>
          <w:rFonts w:ascii="Sylfaen" w:eastAsia="Calibri" w:hAnsi="Sylfaen"/>
          <w:sz w:val="24"/>
          <w:szCs w:val="24"/>
          <w:lang w:val="ka-GE"/>
        </w:rPr>
        <w:t>იგი ასევე მოიცავს ქცევას, რომელიც დროებით აფერხებს ან ხელს უშლის სხვა პირთა საქმიანობას</w:t>
      </w:r>
      <w:r w:rsidR="005A6706" w:rsidRPr="000E2F8A">
        <w:rPr>
          <w:rFonts w:ascii="Sylfaen" w:eastAsia="Calibri" w:hAnsi="Sylfaen"/>
          <w:sz w:val="24"/>
          <w:szCs w:val="24"/>
          <w:lang w:val="ka-GE"/>
        </w:rPr>
        <w:t xml:space="preserve">, სატრანსპორტო თუ </w:t>
      </w:r>
      <w:proofErr w:type="spellStart"/>
      <w:r w:rsidR="005A6706" w:rsidRPr="000E2F8A">
        <w:rPr>
          <w:rFonts w:ascii="Sylfaen" w:eastAsia="Calibri" w:hAnsi="Sylfaen"/>
          <w:sz w:val="24"/>
          <w:szCs w:val="24"/>
          <w:lang w:val="ka-GE"/>
        </w:rPr>
        <w:t>საფეხმავლო</w:t>
      </w:r>
      <w:proofErr w:type="spellEnd"/>
      <w:r w:rsidR="005A6706" w:rsidRPr="000E2F8A">
        <w:rPr>
          <w:rFonts w:ascii="Sylfaen" w:eastAsia="Calibri" w:hAnsi="Sylfaen"/>
          <w:sz w:val="24"/>
          <w:szCs w:val="24"/>
          <w:lang w:val="ka-GE"/>
        </w:rPr>
        <w:t xml:space="preserve"> გადაადგილებას. </w:t>
      </w:r>
      <w:r w:rsidRPr="000E2F8A">
        <w:rPr>
          <w:rFonts w:ascii="Sylfaen" w:eastAsia="Calibri" w:hAnsi="Sylfaen"/>
          <w:sz w:val="24"/>
          <w:szCs w:val="24"/>
          <w:lang w:val="ka-GE"/>
        </w:rPr>
        <w:t>საჯარო ადგილას გამართული შეკრება/</w:t>
      </w:r>
      <w:r w:rsidR="005A6706" w:rsidRPr="000E2F8A">
        <w:rPr>
          <w:rFonts w:ascii="Sylfaen" w:eastAsia="Calibri" w:hAnsi="Sylfaen"/>
          <w:sz w:val="24"/>
          <w:szCs w:val="24"/>
          <w:lang w:val="ka-GE"/>
        </w:rPr>
        <w:t>მანიფესტაცია</w:t>
      </w:r>
      <w:r w:rsidRPr="000E2F8A">
        <w:rPr>
          <w:rFonts w:ascii="Sylfaen" w:eastAsia="Calibri" w:hAnsi="Sylfaen"/>
          <w:sz w:val="24"/>
          <w:szCs w:val="24"/>
          <w:lang w:val="ka-GE"/>
        </w:rPr>
        <w:t>, როგორც წესი, თავისთავად</w:t>
      </w:r>
      <w:r w:rsidR="009C0A0C" w:rsidRPr="000E2F8A">
        <w:rPr>
          <w:rFonts w:ascii="Sylfaen" w:eastAsia="Calibri" w:hAnsi="Sylfaen"/>
          <w:sz w:val="24"/>
          <w:szCs w:val="24"/>
          <w:lang w:val="ka-GE"/>
        </w:rPr>
        <w:t>,</w:t>
      </w:r>
      <w:r w:rsidRPr="000E2F8A">
        <w:rPr>
          <w:rFonts w:ascii="Sylfaen" w:eastAsia="Calibri" w:hAnsi="Sylfaen"/>
          <w:sz w:val="24"/>
          <w:szCs w:val="24"/>
          <w:lang w:val="ka-GE"/>
        </w:rPr>
        <w:t xml:space="preserve"> მოიცავს საზოგადოების ცხოვრების ჩვეული რიტმიდან გარკვეულწილად ამოვარდნას. იმ ადგილას, სადაც შეკრება</w:t>
      </w:r>
      <w:r w:rsidR="005A6706" w:rsidRPr="000E2F8A">
        <w:rPr>
          <w:rFonts w:ascii="Sylfaen" w:eastAsia="Calibri" w:hAnsi="Sylfaen"/>
          <w:sz w:val="24"/>
          <w:szCs w:val="24"/>
          <w:lang w:val="ka-GE"/>
        </w:rPr>
        <w:t>/მანიფესტაცია</w:t>
      </w:r>
      <w:r w:rsidRPr="000E2F8A">
        <w:rPr>
          <w:rFonts w:ascii="Sylfaen" w:eastAsia="Calibri" w:hAnsi="Sylfaen"/>
          <w:sz w:val="24"/>
          <w:szCs w:val="24"/>
          <w:lang w:val="ka-GE"/>
        </w:rPr>
        <w:t xml:space="preserve"> იმართება,</w:t>
      </w:r>
      <w:r w:rsidR="005A6706" w:rsidRPr="000E2F8A">
        <w:rPr>
          <w:rFonts w:ascii="Sylfaen" w:eastAsia="Calibri" w:hAnsi="Sylfaen"/>
          <w:sz w:val="24"/>
          <w:szCs w:val="24"/>
          <w:lang w:val="ka-GE"/>
        </w:rPr>
        <w:t xml:space="preserve"> </w:t>
      </w:r>
      <w:r w:rsidRPr="000E2F8A">
        <w:rPr>
          <w:rFonts w:ascii="Sylfaen" w:eastAsia="Calibri" w:hAnsi="Sylfaen"/>
          <w:sz w:val="24"/>
          <w:szCs w:val="24"/>
          <w:lang w:val="ka-GE"/>
        </w:rPr>
        <w:t xml:space="preserve">კონკრეტულ პირებს </w:t>
      </w:r>
      <w:r w:rsidR="005A6706" w:rsidRPr="000E2F8A">
        <w:rPr>
          <w:rFonts w:ascii="Sylfaen" w:eastAsia="Calibri" w:hAnsi="Sylfaen"/>
          <w:sz w:val="24"/>
          <w:szCs w:val="24"/>
          <w:lang w:val="ka-GE"/>
        </w:rPr>
        <w:t>შესაძლოა</w:t>
      </w:r>
      <w:r w:rsidR="008104B1" w:rsidRPr="000E2F8A">
        <w:rPr>
          <w:rFonts w:ascii="Sylfaen" w:eastAsia="Calibri" w:hAnsi="Sylfaen"/>
          <w:sz w:val="24"/>
          <w:szCs w:val="24"/>
          <w:lang w:val="ka-GE"/>
        </w:rPr>
        <w:t>,</w:t>
      </w:r>
      <w:r w:rsidR="005A6706" w:rsidRPr="000E2F8A">
        <w:rPr>
          <w:rFonts w:ascii="Sylfaen" w:eastAsia="Calibri" w:hAnsi="Sylfaen"/>
          <w:sz w:val="24"/>
          <w:szCs w:val="24"/>
          <w:lang w:val="ka-GE"/>
        </w:rPr>
        <w:t xml:space="preserve"> ხელი შეეშალოთ </w:t>
      </w:r>
      <w:r w:rsidRPr="000E2F8A">
        <w:rPr>
          <w:rFonts w:ascii="Sylfaen" w:eastAsia="Calibri" w:hAnsi="Sylfaen"/>
          <w:sz w:val="24"/>
          <w:szCs w:val="24"/>
          <w:lang w:val="ka-GE"/>
        </w:rPr>
        <w:t xml:space="preserve">ყოველდღიურ ცხოვრებაში, განტვირთვაში, </w:t>
      </w:r>
      <w:r w:rsidR="005A6706" w:rsidRPr="000E2F8A">
        <w:rPr>
          <w:rFonts w:ascii="Sylfaen" w:eastAsia="Calibri" w:hAnsi="Sylfaen"/>
          <w:sz w:val="24"/>
          <w:szCs w:val="24"/>
          <w:lang w:val="ka-GE"/>
        </w:rPr>
        <w:t xml:space="preserve">ეკონომიკური თუ </w:t>
      </w:r>
      <w:r w:rsidRPr="000E2F8A">
        <w:rPr>
          <w:rFonts w:ascii="Sylfaen" w:eastAsia="Calibri" w:hAnsi="Sylfaen"/>
          <w:sz w:val="24"/>
          <w:szCs w:val="24"/>
          <w:lang w:val="ka-GE"/>
        </w:rPr>
        <w:t>სხვა</w:t>
      </w:r>
      <w:r w:rsidR="005A6706" w:rsidRPr="000E2F8A">
        <w:rPr>
          <w:rFonts w:ascii="Sylfaen" w:eastAsia="Calibri" w:hAnsi="Sylfaen"/>
          <w:sz w:val="24"/>
          <w:szCs w:val="24"/>
          <w:lang w:val="ka-GE"/>
        </w:rPr>
        <w:t xml:space="preserve"> ტიპის</w:t>
      </w:r>
      <w:r w:rsidRPr="000E2F8A">
        <w:rPr>
          <w:rFonts w:ascii="Sylfaen" w:eastAsia="Calibri" w:hAnsi="Sylfaen"/>
          <w:sz w:val="24"/>
          <w:szCs w:val="24"/>
          <w:lang w:val="ka-GE"/>
        </w:rPr>
        <w:t xml:space="preserve"> საქმიანობის განხორციელებაში და </w:t>
      </w:r>
      <w:proofErr w:type="spellStart"/>
      <w:r w:rsidRPr="000E2F8A">
        <w:rPr>
          <w:rFonts w:ascii="Sylfaen" w:eastAsia="Calibri" w:hAnsi="Sylfaen"/>
          <w:sz w:val="24"/>
          <w:szCs w:val="24"/>
          <w:lang w:val="ka-GE"/>
        </w:rPr>
        <w:t>ა.შ</w:t>
      </w:r>
      <w:proofErr w:type="spellEnd"/>
      <w:r w:rsidRPr="000E2F8A">
        <w:rPr>
          <w:rFonts w:ascii="Sylfaen" w:eastAsia="Calibri" w:hAnsi="Sylfaen"/>
          <w:sz w:val="24"/>
          <w:szCs w:val="24"/>
          <w:lang w:val="ka-GE"/>
        </w:rPr>
        <w:t>.</w:t>
      </w:r>
      <w:r w:rsidR="005A6706" w:rsidRPr="000E2F8A">
        <w:rPr>
          <w:rFonts w:ascii="Sylfaen" w:eastAsia="Calibri" w:hAnsi="Sylfaen"/>
          <w:sz w:val="24"/>
          <w:szCs w:val="24"/>
        </w:rPr>
        <w:t xml:space="preserve"> </w:t>
      </w:r>
      <w:r w:rsidRPr="000E2F8A">
        <w:rPr>
          <w:rFonts w:ascii="Sylfaen" w:eastAsia="Calibri" w:hAnsi="Sylfaen"/>
          <w:sz w:val="24"/>
          <w:szCs w:val="24"/>
          <w:lang w:val="ka-GE"/>
        </w:rPr>
        <w:t xml:space="preserve">შესაბამისად, შეკრების უფლება, რომელიც </w:t>
      </w:r>
      <w:r w:rsidR="005A6706" w:rsidRPr="000E2F8A">
        <w:rPr>
          <w:rFonts w:ascii="Sylfaen" w:eastAsia="Calibri" w:hAnsi="Sylfaen"/>
          <w:sz w:val="24"/>
          <w:szCs w:val="24"/>
          <w:lang w:val="ka-GE"/>
        </w:rPr>
        <w:t xml:space="preserve">დემოკრატიის, </w:t>
      </w:r>
      <w:proofErr w:type="spellStart"/>
      <w:r w:rsidRPr="000E2F8A">
        <w:rPr>
          <w:rFonts w:ascii="Sylfaen" w:eastAsia="Calibri" w:hAnsi="Sylfaen"/>
          <w:sz w:val="24"/>
          <w:szCs w:val="24"/>
          <w:lang w:val="ka-GE"/>
        </w:rPr>
        <w:t>ტოლერანტულობისა</w:t>
      </w:r>
      <w:proofErr w:type="spellEnd"/>
      <w:r w:rsidRPr="000E2F8A">
        <w:rPr>
          <w:rFonts w:ascii="Sylfaen" w:eastAsia="Calibri" w:hAnsi="Sylfaen"/>
          <w:sz w:val="24"/>
          <w:szCs w:val="24"/>
          <w:lang w:val="ka-GE"/>
        </w:rPr>
        <w:t xml:space="preserve"> და პლურალიზმის იდეას ეფუძნება, იმთავითვე გულისხმობს</w:t>
      </w:r>
      <w:r w:rsidR="005A6706" w:rsidRPr="000E2F8A">
        <w:rPr>
          <w:rFonts w:ascii="Sylfaen" w:eastAsia="Calibri" w:hAnsi="Sylfaen"/>
          <w:sz w:val="24"/>
          <w:szCs w:val="24"/>
          <w:lang w:val="ka-GE"/>
        </w:rPr>
        <w:t>,</w:t>
      </w:r>
      <w:r w:rsidRPr="000E2F8A">
        <w:rPr>
          <w:rFonts w:ascii="Sylfaen" w:eastAsia="Calibri" w:hAnsi="Sylfaen"/>
          <w:sz w:val="24"/>
          <w:szCs w:val="24"/>
          <w:lang w:val="ka-GE"/>
        </w:rPr>
        <w:t xml:space="preserve"> გონივრული დაშვებით</w:t>
      </w:r>
      <w:r w:rsidR="005A6706" w:rsidRPr="000E2F8A">
        <w:rPr>
          <w:rFonts w:ascii="Sylfaen" w:eastAsia="Calibri" w:hAnsi="Sylfaen"/>
          <w:sz w:val="24"/>
          <w:szCs w:val="24"/>
          <w:lang w:val="ka-GE"/>
        </w:rPr>
        <w:t>,</w:t>
      </w:r>
      <w:r w:rsidRPr="000E2F8A">
        <w:rPr>
          <w:rFonts w:ascii="Sylfaen" w:eastAsia="Calibri" w:hAnsi="Sylfaen"/>
          <w:sz w:val="24"/>
          <w:szCs w:val="24"/>
          <w:lang w:val="ka-GE"/>
        </w:rPr>
        <w:t xml:space="preserve"> სახელმწიფოსა და საზოგადოების თმენის ვალდებულებას</w:t>
      </w:r>
      <w:r w:rsidR="00EA2F1A" w:rsidRPr="000E2F8A">
        <w:rPr>
          <w:rFonts w:ascii="Sylfaen" w:eastAsia="Calibri" w:hAnsi="Sylfaen"/>
          <w:sz w:val="24"/>
          <w:szCs w:val="24"/>
          <w:lang w:val="ka-GE"/>
        </w:rPr>
        <w:t>,</w:t>
      </w:r>
      <w:r w:rsidRPr="000E2F8A">
        <w:rPr>
          <w:rFonts w:ascii="Sylfaen" w:eastAsia="Calibri" w:hAnsi="Sylfaen"/>
          <w:sz w:val="24"/>
          <w:szCs w:val="24"/>
          <w:lang w:val="ka-GE"/>
        </w:rPr>
        <w:t xml:space="preserve"> </w:t>
      </w:r>
      <w:r w:rsidR="00866944" w:rsidRPr="000E2F8A">
        <w:rPr>
          <w:rFonts w:ascii="Sylfaen" w:eastAsia="Calibri" w:hAnsi="Sylfaen"/>
          <w:sz w:val="24"/>
          <w:szCs w:val="24"/>
          <w:lang w:val="ka-GE"/>
        </w:rPr>
        <w:t>გარკვეული</w:t>
      </w:r>
      <w:r w:rsidRPr="000E2F8A">
        <w:rPr>
          <w:rFonts w:ascii="Sylfaen" w:eastAsia="Calibri" w:hAnsi="Sylfaen"/>
          <w:sz w:val="24"/>
          <w:szCs w:val="24"/>
          <w:lang w:val="ka-GE"/>
        </w:rPr>
        <w:t xml:space="preserve"> დისკომფორტის მიმართ.</w:t>
      </w:r>
      <w:r w:rsidR="005A6706" w:rsidRPr="000E2F8A">
        <w:rPr>
          <w:rFonts w:ascii="Sylfaen" w:eastAsia="Calibri" w:hAnsi="Sylfaen"/>
          <w:sz w:val="24"/>
          <w:szCs w:val="24"/>
          <w:lang w:val="ka-GE"/>
        </w:rPr>
        <w:t xml:space="preserve"> </w:t>
      </w:r>
    </w:p>
    <w:p w14:paraId="532D7721" w14:textId="77777777" w:rsidR="00DC2B98" w:rsidRPr="000E2F8A" w:rsidRDefault="005A6706"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ამა</w:t>
      </w:r>
      <w:r w:rsidR="00280101" w:rsidRPr="000E2F8A">
        <w:rPr>
          <w:rFonts w:ascii="Sylfaen" w:eastAsia="Calibri" w:hAnsi="Sylfaen"/>
          <w:sz w:val="24"/>
          <w:szCs w:val="24"/>
          <w:lang w:val="ka-GE"/>
        </w:rPr>
        <w:t>ვდროულად</w:t>
      </w:r>
      <w:r w:rsidRPr="000E2F8A">
        <w:rPr>
          <w:rFonts w:ascii="Sylfaen" w:eastAsia="Calibri" w:hAnsi="Sylfaen"/>
          <w:sz w:val="24"/>
          <w:szCs w:val="24"/>
          <w:lang w:val="ka-GE"/>
        </w:rPr>
        <w:t xml:space="preserve">, როდესაც შეკრების უფლება სხვა კონსტიტუციურ უფლებებთან </w:t>
      </w:r>
      <w:r w:rsidR="0067210D" w:rsidRPr="000E2F8A">
        <w:rPr>
          <w:rFonts w:ascii="Sylfaen" w:eastAsia="Calibri" w:hAnsi="Sylfaen"/>
          <w:sz w:val="24"/>
          <w:szCs w:val="24"/>
          <w:lang w:val="ka-GE"/>
        </w:rPr>
        <w:t xml:space="preserve">და ღირებულებებთან </w:t>
      </w:r>
      <w:r w:rsidRPr="000E2F8A">
        <w:rPr>
          <w:rFonts w:ascii="Sylfaen" w:eastAsia="Calibri" w:hAnsi="Sylfaen"/>
          <w:sz w:val="24"/>
          <w:szCs w:val="24"/>
          <w:lang w:val="ka-GE"/>
        </w:rPr>
        <w:t xml:space="preserve">მოდის კონკურენციაში, </w:t>
      </w:r>
      <w:r w:rsidR="00DC2B98" w:rsidRPr="000E2F8A">
        <w:rPr>
          <w:rFonts w:ascii="Sylfaen" w:eastAsia="Calibri" w:hAnsi="Sylfaen"/>
          <w:sz w:val="24"/>
          <w:szCs w:val="24"/>
          <w:lang w:val="ka-GE"/>
        </w:rPr>
        <w:t>იმისდა მიხედვით, რამდენად მწვავე და მასშტაბურია ჩარევა საზოგადოების ყოველდღიურ ცხოვრებაში,</w:t>
      </w:r>
      <w:r w:rsidRPr="000E2F8A">
        <w:rPr>
          <w:rFonts w:ascii="Sylfaen" w:eastAsia="Calibri" w:hAnsi="Sylfaen"/>
          <w:sz w:val="24"/>
          <w:szCs w:val="24"/>
          <w:lang w:val="ka-GE"/>
        </w:rPr>
        <w:t xml:space="preserve"> </w:t>
      </w:r>
      <w:r w:rsidR="009666F5" w:rsidRPr="000E2F8A">
        <w:rPr>
          <w:rFonts w:ascii="Sylfaen" w:eastAsia="Calibri" w:hAnsi="Sylfaen"/>
          <w:sz w:val="24"/>
          <w:szCs w:val="24"/>
          <w:lang w:val="ka-GE"/>
        </w:rPr>
        <w:t xml:space="preserve">რამდენად სცდება </w:t>
      </w:r>
      <w:r w:rsidR="00234C2F" w:rsidRPr="000E2F8A">
        <w:rPr>
          <w:rFonts w:ascii="Sylfaen" w:eastAsia="Calibri" w:hAnsi="Sylfaen"/>
          <w:sz w:val="24"/>
          <w:szCs w:val="24"/>
          <w:lang w:val="ka-GE"/>
        </w:rPr>
        <w:t xml:space="preserve">შეკრება </w:t>
      </w:r>
      <w:r w:rsidR="009666F5" w:rsidRPr="000E2F8A">
        <w:rPr>
          <w:rFonts w:ascii="Sylfaen" w:eastAsia="Calibri" w:hAnsi="Sylfaen"/>
          <w:sz w:val="24"/>
          <w:szCs w:val="24"/>
          <w:lang w:val="ka-GE"/>
        </w:rPr>
        <w:t>თანმდევი დისკომფორტის ზღვარს</w:t>
      </w:r>
      <w:r w:rsidR="006D10CF" w:rsidRPr="000E2F8A">
        <w:rPr>
          <w:rFonts w:ascii="Sylfaen" w:eastAsia="Calibri" w:hAnsi="Sylfaen"/>
          <w:sz w:val="24"/>
          <w:szCs w:val="24"/>
          <w:lang w:val="ka-GE"/>
        </w:rPr>
        <w:t xml:space="preserve"> და </w:t>
      </w:r>
      <w:r w:rsidRPr="000E2F8A">
        <w:rPr>
          <w:rFonts w:ascii="Sylfaen" w:eastAsia="Calibri" w:hAnsi="Sylfaen"/>
          <w:sz w:val="24"/>
          <w:szCs w:val="24"/>
          <w:lang w:val="ka-GE"/>
        </w:rPr>
        <w:t>ზღუდავს სხვა პირთა უფლებებსა თუ სხვა ლეგიტიმურ ინტერესებს</w:t>
      </w:r>
      <w:r w:rsidR="009666F5" w:rsidRPr="000E2F8A">
        <w:rPr>
          <w:rFonts w:ascii="Sylfaen" w:eastAsia="Calibri" w:hAnsi="Sylfaen"/>
          <w:sz w:val="24"/>
          <w:szCs w:val="24"/>
          <w:lang w:val="ka-GE"/>
        </w:rPr>
        <w:t>,</w:t>
      </w:r>
      <w:r w:rsidR="00DC2B98" w:rsidRPr="000E2F8A">
        <w:rPr>
          <w:rFonts w:ascii="Sylfaen" w:eastAsia="Calibri" w:hAnsi="Sylfaen"/>
          <w:sz w:val="24"/>
          <w:szCs w:val="24"/>
          <w:lang w:val="ka-GE"/>
        </w:rPr>
        <w:t xml:space="preserve"> </w:t>
      </w:r>
      <w:r w:rsidR="00D617BB" w:rsidRPr="000E2F8A">
        <w:rPr>
          <w:rFonts w:ascii="Sylfaen" w:eastAsia="Calibri" w:hAnsi="Sylfaen"/>
          <w:sz w:val="24"/>
          <w:szCs w:val="24"/>
          <w:lang w:val="ka-GE"/>
        </w:rPr>
        <w:lastRenderedPageBreak/>
        <w:t xml:space="preserve">განსხვავებულია </w:t>
      </w:r>
      <w:r w:rsidR="002B250C" w:rsidRPr="000E2F8A">
        <w:rPr>
          <w:rFonts w:ascii="Sylfaen" w:eastAsia="Calibri" w:hAnsi="Sylfaen"/>
          <w:sz w:val="24"/>
          <w:szCs w:val="24"/>
          <w:lang w:val="ka-GE"/>
        </w:rPr>
        <w:t>ამ</w:t>
      </w:r>
      <w:r w:rsidR="00DC2B98" w:rsidRPr="000E2F8A">
        <w:rPr>
          <w:rFonts w:ascii="Sylfaen" w:eastAsia="Calibri" w:hAnsi="Sylfaen"/>
          <w:sz w:val="24"/>
          <w:szCs w:val="24"/>
          <w:lang w:val="ka-GE"/>
        </w:rPr>
        <w:t xml:space="preserve"> შეკრების/დემონსტრაციის </w:t>
      </w:r>
      <w:r w:rsidR="003D5152" w:rsidRPr="000E2F8A">
        <w:rPr>
          <w:rFonts w:ascii="Sylfaen" w:eastAsia="Calibri" w:hAnsi="Sylfaen"/>
          <w:sz w:val="24"/>
          <w:szCs w:val="24"/>
          <w:lang w:val="ka-GE"/>
        </w:rPr>
        <w:t xml:space="preserve">კონსტიტუციური </w:t>
      </w:r>
      <w:r w:rsidR="00DC2B98" w:rsidRPr="000E2F8A">
        <w:rPr>
          <w:rFonts w:ascii="Sylfaen" w:eastAsia="Calibri" w:hAnsi="Sylfaen"/>
          <w:sz w:val="24"/>
          <w:szCs w:val="24"/>
          <w:lang w:val="ka-GE"/>
        </w:rPr>
        <w:t>დაცვის ხარისხი</w:t>
      </w:r>
      <w:r w:rsidR="002B250C" w:rsidRPr="000E2F8A">
        <w:rPr>
          <w:rFonts w:ascii="Sylfaen" w:eastAsia="Calibri" w:hAnsi="Sylfaen"/>
          <w:sz w:val="24"/>
          <w:szCs w:val="24"/>
          <w:lang w:val="ka-GE"/>
        </w:rPr>
        <w:t>ც</w:t>
      </w:r>
      <w:r w:rsidR="00DC2B98" w:rsidRPr="000E2F8A">
        <w:rPr>
          <w:rFonts w:ascii="Sylfaen" w:eastAsia="Calibri" w:hAnsi="Sylfaen"/>
          <w:sz w:val="24"/>
          <w:szCs w:val="24"/>
          <w:lang w:val="ka-GE"/>
        </w:rPr>
        <w:t xml:space="preserve"> </w:t>
      </w:r>
      <w:r w:rsidR="00D617BB" w:rsidRPr="000E2F8A">
        <w:rPr>
          <w:rFonts w:ascii="Sylfaen" w:eastAsia="Calibri" w:hAnsi="Sylfaen"/>
          <w:sz w:val="24"/>
          <w:szCs w:val="24"/>
          <w:lang w:val="ka-GE"/>
        </w:rPr>
        <w:t xml:space="preserve">და იგი </w:t>
      </w:r>
      <w:r w:rsidR="00934CB1" w:rsidRPr="000E2F8A">
        <w:rPr>
          <w:rFonts w:ascii="Sylfaen" w:eastAsia="Calibri" w:hAnsi="Sylfaen"/>
          <w:sz w:val="24"/>
          <w:szCs w:val="24"/>
          <w:lang w:val="ka-GE"/>
        </w:rPr>
        <w:t>შესაძლოა</w:t>
      </w:r>
      <w:r w:rsidR="007911C6" w:rsidRPr="000E2F8A">
        <w:rPr>
          <w:rFonts w:ascii="Sylfaen" w:eastAsia="Calibri" w:hAnsi="Sylfaen"/>
          <w:sz w:val="24"/>
          <w:szCs w:val="24"/>
          <w:lang w:val="ka-GE"/>
        </w:rPr>
        <w:t>,</w:t>
      </w:r>
      <w:r w:rsidR="00934CB1" w:rsidRPr="000E2F8A">
        <w:rPr>
          <w:rFonts w:ascii="Sylfaen" w:eastAsia="Calibri" w:hAnsi="Sylfaen"/>
          <w:sz w:val="24"/>
          <w:szCs w:val="24"/>
          <w:lang w:val="ka-GE"/>
        </w:rPr>
        <w:t xml:space="preserve"> </w:t>
      </w:r>
      <w:r w:rsidRPr="000E2F8A">
        <w:rPr>
          <w:rFonts w:ascii="Sylfaen" w:eastAsia="Calibri" w:hAnsi="Sylfaen"/>
          <w:sz w:val="24"/>
          <w:szCs w:val="24"/>
          <w:lang w:val="ka-GE"/>
        </w:rPr>
        <w:t>სხვადასხვა ტიპის შეზღუდვას</w:t>
      </w:r>
      <w:r w:rsidR="009947DF" w:rsidRPr="000E2F8A">
        <w:rPr>
          <w:rFonts w:ascii="Sylfaen" w:eastAsia="Calibri" w:hAnsi="Sylfaen"/>
          <w:sz w:val="24"/>
          <w:szCs w:val="24"/>
          <w:lang w:val="ka-GE"/>
        </w:rPr>
        <w:t xml:space="preserve"> </w:t>
      </w:r>
      <w:r w:rsidRPr="000E2F8A">
        <w:rPr>
          <w:rFonts w:ascii="Sylfaen" w:eastAsia="Calibri" w:hAnsi="Sylfaen"/>
          <w:sz w:val="24"/>
          <w:szCs w:val="24"/>
          <w:lang w:val="ka-GE"/>
        </w:rPr>
        <w:t>დაექვემდებაროს</w:t>
      </w:r>
      <w:r w:rsidR="009947DF" w:rsidRPr="000E2F8A">
        <w:rPr>
          <w:rFonts w:ascii="Sylfaen" w:eastAsia="Calibri" w:hAnsi="Sylfaen"/>
          <w:sz w:val="24"/>
          <w:szCs w:val="24"/>
          <w:lang w:val="ka-GE"/>
        </w:rPr>
        <w:t>.</w:t>
      </w:r>
      <w:r w:rsidRPr="000E2F8A">
        <w:rPr>
          <w:rFonts w:ascii="Sylfaen" w:eastAsia="Calibri" w:hAnsi="Sylfaen"/>
          <w:sz w:val="24"/>
          <w:szCs w:val="24"/>
          <w:lang w:val="ka-GE"/>
        </w:rPr>
        <w:t xml:space="preserve"> </w:t>
      </w:r>
      <w:r w:rsidR="00DC2B98" w:rsidRPr="000E2F8A">
        <w:rPr>
          <w:rFonts w:ascii="Sylfaen" w:eastAsia="Calibri" w:hAnsi="Sylfaen"/>
          <w:sz w:val="24"/>
          <w:szCs w:val="24"/>
          <w:lang w:val="ka-GE"/>
        </w:rPr>
        <w:t>თუმცა</w:t>
      </w:r>
      <w:r w:rsidR="006D10CF" w:rsidRPr="000E2F8A">
        <w:rPr>
          <w:rFonts w:ascii="Sylfaen" w:eastAsia="Calibri" w:hAnsi="Sylfaen"/>
          <w:sz w:val="24"/>
          <w:szCs w:val="24"/>
          <w:lang w:val="ka-GE"/>
        </w:rPr>
        <w:t xml:space="preserve"> ნათელია</w:t>
      </w:r>
      <w:r w:rsidR="00DC2B98" w:rsidRPr="000E2F8A">
        <w:rPr>
          <w:rFonts w:ascii="Sylfaen" w:eastAsia="Calibri" w:hAnsi="Sylfaen"/>
          <w:sz w:val="24"/>
          <w:szCs w:val="24"/>
          <w:lang w:val="ka-GE"/>
        </w:rPr>
        <w:t xml:space="preserve">, რომ </w:t>
      </w:r>
      <w:r w:rsidR="002B250C" w:rsidRPr="000E2F8A">
        <w:rPr>
          <w:rFonts w:ascii="Sylfaen" w:eastAsia="Calibri" w:hAnsi="Sylfaen"/>
          <w:sz w:val="24"/>
          <w:szCs w:val="24"/>
          <w:lang w:val="ka-GE"/>
        </w:rPr>
        <w:t xml:space="preserve">თავისთავად </w:t>
      </w:r>
      <w:r w:rsidR="00DC2B98" w:rsidRPr="000E2F8A">
        <w:rPr>
          <w:rFonts w:ascii="Sylfaen" w:eastAsia="Calibri" w:hAnsi="Sylfaen"/>
          <w:sz w:val="24"/>
          <w:szCs w:val="24"/>
          <w:lang w:val="ka-GE"/>
        </w:rPr>
        <w:t>ეს ფაქტი</w:t>
      </w:r>
      <w:r w:rsidR="009947DF" w:rsidRPr="000E2F8A">
        <w:rPr>
          <w:rFonts w:ascii="Sylfaen" w:eastAsia="Calibri" w:hAnsi="Sylfaen"/>
          <w:sz w:val="24"/>
          <w:szCs w:val="24"/>
          <w:lang w:val="ka-GE"/>
        </w:rPr>
        <w:t>,</w:t>
      </w:r>
      <w:r w:rsidR="00DC2B98" w:rsidRPr="000E2F8A">
        <w:rPr>
          <w:rFonts w:ascii="Sylfaen" w:eastAsia="Calibri" w:hAnsi="Sylfaen"/>
          <w:sz w:val="24"/>
          <w:szCs w:val="24"/>
          <w:lang w:val="ka-GE"/>
        </w:rPr>
        <w:t xml:space="preserve"> ვერ გახდება მსგავსი </w:t>
      </w:r>
      <w:r w:rsidRPr="000E2F8A">
        <w:rPr>
          <w:rFonts w:ascii="Sylfaen" w:eastAsia="Calibri" w:hAnsi="Sylfaen"/>
          <w:sz w:val="24"/>
          <w:szCs w:val="24"/>
          <w:lang w:val="ka-GE"/>
        </w:rPr>
        <w:t>ღონისძიებების</w:t>
      </w:r>
      <w:r w:rsidR="00DC2B98" w:rsidRPr="000E2F8A">
        <w:rPr>
          <w:rFonts w:ascii="Sylfaen" w:eastAsia="Calibri" w:hAnsi="Sylfaen"/>
          <w:sz w:val="24"/>
          <w:szCs w:val="24"/>
          <w:lang w:val="ka-GE"/>
        </w:rPr>
        <w:t xml:space="preserve"> შეკრების კონსტიტუციური უფლების დაცული სფეროდან ამორიცხვის საფუძველი.</w:t>
      </w:r>
      <w:r w:rsidRPr="000E2F8A">
        <w:rPr>
          <w:rFonts w:ascii="Sylfaen" w:eastAsia="Calibri" w:hAnsi="Sylfaen"/>
          <w:sz w:val="24"/>
          <w:szCs w:val="24"/>
          <w:lang w:val="ka-GE"/>
        </w:rPr>
        <w:t xml:space="preserve"> </w:t>
      </w:r>
    </w:p>
    <w:p w14:paraId="124009FA" w14:textId="77777777" w:rsidR="004D57D4" w:rsidRPr="000E2F8A" w:rsidRDefault="005A6706" w:rsidP="00501DE0">
      <w:pPr>
        <w:numPr>
          <w:ilvl w:val="0"/>
          <w:numId w:val="1"/>
        </w:numPr>
        <w:spacing w:after="100" w:afterAutospacing="1"/>
        <w:ind w:left="0" w:firstLine="284"/>
        <w:jc w:val="both"/>
        <w:rPr>
          <w:rFonts w:ascii="Sylfaen" w:eastAsia="Calibri" w:hAnsi="Sylfaen"/>
          <w:sz w:val="24"/>
          <w:szCs w:val="24"/>
          <w:lang w:val="ka-GE"/>
        </w:rPr>
      </w:pPr>
      <w:r w:rsidRPr="000E2F8A">
        <w:rPr>
          <w:rFonts w:ascii="Sylfaen" w:eastAsia="Calibri" w:hAnsi="Sylfaen"/>
          <w:sz w:val="24"/>
          <w:szCs w:val="24"/>
          <w:lang w:val="ka-GE"/>
        </w:rPr>
        <w:t>აღსანიშნავია</w:t>
      </w:r>
      <w:r w:rsidR="00DC4DAE" w:rsidRPr="000E2F8A">
        <w:rPr>
          <w:rFonts w:ascii="Sylfaen" w:eastAsia="Calibri" w:hAnsi="Sylfaen"/>
          <w:sz w:val="24"/>
          <w:szCs w:val="24"/>
          <w:lang w:val="ka-GE"/>
        </w:rPr>
        <w:t xml:space="preserve"> ისიც</w:t>
      </w:r>
      <w:r w:rsidRPr="000E2F8A">
        <w:rPr>
          <w:rFonts w:ascii="Sylfaen" w:eastAsia="Calibri" w:hAnsi="Sylfaen"/>
          <w:sz w:val="24"/>
          <w:szCs w:val="24"/>
          <w:lang w:val="ka-GE"/>
        </w:rPr>
        <w:t>, რომ შეკრების კონსტიტუციურ უფლებას გააჩნია, როგორც პოზიტიური, ისე ნეგატიური ასპექტები, რაც სახელმწიფოსაგან მოითხოვს არა მხოლოდ უფლებაში გაუმართლებელი ჩარევისაგან თავის შეკავებას, არამედ კონკრეტული პოზიტიური ნაბიჯების გადადგმას, რათა შესაძლებელი იყოს შეკრებისა და მანიფესტაციის უფლებით</w:t>
      </w:r>
      <w:r w:rsidR="00EA2F1A" w:rsidRPr="000E2F8A">
        <w:rPr>
          <w:rFonts w:ascii="Sylfaen" w:eastAsia="Calibri" w:hAnsi="Sylfaen"/>
          <w:sz w:val="24"/>
          <w:szCs w:val="24"/>
          <w:lang w:val="ka-GE"/>
        </w:rPr>
        <w:t>,</w:t>
      </w:r>
      <w:r w:rsidRPr="000E2F8A">
        <w:rPr>
          <w:rFonts w:ascii="Sylfaen" w:eastAsia="Calibri" w:hAnsi="Sylfaen"/>
          <w:sz w:val="24"/>
          <w:szCs w:val="24"/>
          <w:lang w:val="ka-GE"/>
        </w:rPr>
        <w:t xml:space="preserve"> ეფექტიანად სარგებლობა</w:t>
      </w:r>
      <w:r w:rsidR="00D8496D" w:rsidRPr="000E2F8A">
        <w:rPr>
          <w:rFonts w:ascii="Sylfaen" w:eastAsia="Calibri" w:hAnsi="Sylfaen"/>
          <w:sz w:val="24"/>
          <w:szCs w:val="24"/>
          <w:lang w:val="ka-GE"/>
        </w:rPr>
        <w:t xml:space="preserve"> და მიღწეულ იქნეს</w:t>
      </w:r>
      <w:r w:rsidR="002A76B8" w:rsidRPr="000E2F8A">
        <w:rPr>
          <w:rFonts w:ascii="Sylfaen" w:eastAsia="Calibri" w:hAnsi="Sylfaen"/>
          <w:sz w:val="24"/>
          <w:szCs w:val="24"/>
          <w:lang w:val="ka-GE"/>
        </w:rPr>
        <w:t xml:space="preserve"> შეკრების მონაწილეთა თუ მის მიღმა მყოფ პირთა ინტერესების მაქსიმალური </w:t>
      </w:r>
      <w:r w:rsidR="00AA4C30" w:rsidRPr="000E2F8A">
        <w:rPr>
          <w:rFonts w:ascii="Sylfaen" w:eastAsia="Calibri" w:hAnsi="Sylfaen"/>
          <w:sz w:val="24"/>
          <w:szCs w:val="24"/>
          <w:lang w:val="ka-GE"/>
        </w:rPr>
        <w:t>გარანტირება</w:t>
      </w:r>
      <w:r w:rsidR="002A76B8" w:rsidRPr="000E2F8A">
        <w:rPr>
          <w:rFonts w:ascii="Sylfaen" w:eastAsia="Calibri" w:hAnsi="Sylfaen"/>
          <w:sz w:val="24"/>
          <w:szCs w:val="24"/>
          <w:lang w:val="ka-GE"/>
        </w:rPr>
        <w:t>.</w:t>
      </w:r>
      <w:r w:rsidR="00C13CFB" w:rsidRPr="000E2F8A">
        <w:rPr>
          <w:rFonts w:ascii="Sylfaen" w:eastAsia="Calibri" w:hAnsi="Sylfaen"/>
          <w:sz w:val="24"/>
          <w:szCs w:val="24"/>
          <w:lang w:val="ka-GE"/>
        </w:rPr>
        <w:t xml:space="preserve"> </w:t>
      </w:r>
      <w:r w:rsidRPr="000E2F8A">
        <w:rPr>
          <w:rFonts w:ascii="Sylfaen" w:eastAsia="Calibri" w:hAnsi="Sylfaen"/>
          <w:sz w:val="24"/>
          <w:szCs w:val="24"/>
          <w:lang w:val="ka-GE"/>
        </w:rPr>
        <w:t xml:space="preserve">საქართველოს საკონსტიტუციო სასამართლოს </w:t>
      </w:r>
      <w:r w:rsidR="005C3140" w:rsidRPr="000E2F8A">
        <w:rPr>
          <w:rFonts w:ascii="Sylfaen" w:eastAsia="Calibri" w:hAnsi="Sylfaen"/>
          <w:sz w:val="24"/>
          <w:szCs w:val="24"/>
          <w:lang w:val="ka-GE"/>
        </w:rPr>
        <w:t>პრაქტიკის თანახმად</w:t>
      </w:r>
      <w:r w:rsidRPr="000E2F8A">
        <w:rPr>
          <w:rFonts w:ascii="Sylfaen" w:eastAsia="Calibri" w:hAnsi="Sylfaen"/>
          <w:sz w:val="24"/>
          <w:szCs w:val="24"/>
          <w:lang w:val="ka-GE"/>
        </w:rPr>
        <w:t>, „შეკრების კონსტიტუციური უფლების შინაარსიდან გამომდინარე, იგი არა მხოლოდ ავალდებულებს სახელმწიფოს, ხელი არ შეუშალოს მშვიდობიანი შეკრების პროცესს, არამედ კონსტიტუცია ქმნის თავად ამ პროცესის მშვიდობიანად წარმართვის დაცვის ვალდებულებას. შეკრების მონაწილეთა სიცოცხლისა და ჯანმრთელობის დაცვის მიზნით, სახელმწიფო ვალდებულია, მიიღოს საჭირო ზომები, მათ შორის, შესაბამისი კანონმდებლობის შექმნისა და მისი ეფექტური იმპლემენტაციის გზით“ (საქართველოს საკონსტიტუციო სასამართლოს 2014 წლის 24 ივნისის №1/3/538 გადაწყვეტილება საქმეზე „პოლიტიკური გაერთიანება „თავისუფალი საქართველო“ საქართველოს პარლამენტის წინააღმდეგ“, II-8).</w:t>
      </w:r>
      <w:r w:rsidR="00193FFD" w:rsidRPr="000E2F8A">
        <w:rPr>
          <w:rFonts w:ascii="Sylfaen" w:eastAsia="Calibri" w:hAnsi="Sylfaen"/>
          <w:sz w:val="24"/>
          <w:szCs w:val="24"/>
          <w:lang w:val="ka-GE"/>
        </w:rPr>
        <w:t xml:space="preserve"> </w:t>
      </w:r>
      <w:r w:rsidR="00254EE7" w:rsidRPr="000E2F8A">
        <w:rPr>
          <w:rFonts w:ascii="Sylfaen" w:eastAsia="Calibri" w:hAnsi="Sylfaen"/>
          <w:sz w:val="24"/>
          <w:szCs w:val="24"/>
          <w:lang w:val="ka-GE"/>
        </w:rPr>
        <w:t xml:space="preserve">აღსანიშნავია, რომ </w:t>
      </w:r>
      <w:r w:rsidR="00F350A6" w:rsidRPr="000E2F8A">
        <w:rPr>
          <w:rFonts w:ascii="Sylfaen" w:eastAsia="Calibri" w:hAnsi="Sylfaen"/>
          <w:sz w:val="24"/>
          <w:szCs w:val="24"/>
          <w:lang w:val="ka-GE"/>
        </w:rPr>
        <w:t xml:space="preserve">შეკრების </w:t>
      </w:r>
      <w:r w:rsidR="00163E8E" w:rsidRPr="000E2F8A">
        <w:rPr>
          <w:rFonts w:ascii="Sylfaen" w:eastAsia="Calibri" w:hAnsi="Sylfaen"/>
          <w:sz w:val="24"/>
          <w:szCs w:val="24"/>
          <w:lang w:val="ka-GE"/>
        </w:rPr>
        <w:t>თავის</w:t>
      </w:r>
      <w:r w:rsidR="00F350A6" w:rsidRPr="000E2F8A">
        <w:rPr>
          <w:rFonts w:ascii="Sylfaen" w:eastAsia="Calibri" w:hAnsi="Sylfaen"/>
          <w:sz w:val="24"/>
          <w:szCs w:val="24"/>
          <w:lang w:val="ka-GE"/>
        </w:rPr>
        <w:t>უფლების დაცვის კონტექსტში</w:t>
      </w:r>
      <w:r w:rsidR="00957A1C" w:rsidRPr="000E2F8A">
        <w:rPr>
          <w:rFonts w:ascii="Sylfaen" w:eastAsia="Calibri" w:hAnsi="Sylfaen"/>
          <w:sz w:val="24"/>
          <w:szCs w:val="24"/>
          <w:lang w:val="ka-GE"/>
        </w:rPr>
        <w:t>,</w:t>
      </w:r>
      <w:r w:rsidR="00F350A6" w:rsidRPr="000E2F8A">
        <w:rPr>
          <w:rFonts w:ascii="Sylfaen" w:eastAsia="Calibri" w:hAnsi="Sylfaen"/>
          <w:sz w:val="24"/>
          <w:szCs w:val="24"/>
          <w:lang w:val="ka-GE"/>
        </w:rPr>
        <w:t xml:space="preserve"> პოზიტიური ვალდებულებების სათანადოდ </w:t>
      </w:r>
      <w:r w:rsidR="003E43CA" w:rsidRPr="000E2F8A">
        <w:rPr>
          <w:rFonts w:ascii="Sylfaen" w:eastAsia="Calibri" w:hAnsi="Sylfaen"/>
          <w:sz w:val="24"/>
          <w:szCs w:val="24"/>
          <w:lang w:val="ka-GE"/>
        </w:rPr>
        <w:t>შესრულები</w:t>
      </w:r>
      <w:r w:rsidR="00F350A6" w:rsidRPr="000E2F8A">
        <w:rPr>
          <w:rFonts w:ascii="Sylfaen" w:eastAsia="Calibri" w:hAnsi="Sylfaen"/>
          <w:sz w:val="24"/>
          <w:szCs w:val="24"/>
          <w:lang w:val="ka-GE"/>
        </w:rPr>
        <w:t>ს</w:t>
      </w:r>
      <w:r w:rsidR="00163E8E" w:rsidRPr="000E2F8A">
        <w:rPr>
          <w:rFonts w:ascii="Sylfaen" w:eastAsia="Calibri" w:hAnsi="Sylfaen"/>
          <w:sz w:val="24"/>
          <w:szCs w:val="24"/>
          <w:lang w:val="ka-GE"/>
        </w:rPr>
        <w:t xml:space="preserve"> განსაკუთრებული </w:t>
      </w:r>
      <w:r w:rsidR="003E43CA" w:rsidRPr="000E2F8A">
        <w:rPr>
          <w:rFonts w:ascii="Sylfaen" w:eastAsia="Calibri" w:hAnsi="Sylfaen"/>
          <w:sz w:val="24"/>
          <w:szCs w:val="24"/>
          <w:lang w:val="ka-GE"/>
        </w:rPr>
        <w:t>პასუხისმგებლობა</w:t>
      </w:r>
      <w:r w:rsidR="00632ACD" w:rsidRPr="000E2F8A">
        <w:rPr>
          <w:rFonts w:ascii="Sylfaen" w:eastAsia="Calibri" w:hAnsi="Sylfaen"/>
          <w:sz w:val="24"/>
          <w:szCs w:val="24"/>
          <w:lang w:val="ka-GE"/>
        </w:rPr>
        <w:t xml:space="preserve"> სახელმწიფოს</w:t>
      </w:r>
      <w:r w:rsidR="00163E8E" w:rsidRPr="000E2F8A">
        <w:rPr>
          <w:rFonts w:ascii="Sylfaen" w:eastAsia="Calibri" w:hAnsi="Sylfaen"/>
          <w:sz w:val="24"/>
          <w:szCs w:val="24"/>
          <w:lang w:val="ka-GE"/>
        </w:rPr>
        <w:t xml:space="preserve"> სწორედ მაშინ </w:t>
      </w:r>
      <w:r w:rsidR="003E43CA" w:rsidRPr="000E2F8A">
        <w:rPr>
          <w:rFonts w:ascii="Sylfaen" w:eastAsia="Calibri" w:hAnsi="Sylfaen"/>
          <w:sz w:val="24"/>
          <w:szCs w:val="24"/>
          <w:lang w:val="ka-GE"/>
        </w:rPr>
        <w:t>ეკისრება</w:t>
      </w:r>
      <w:r w:rsidR="00163E8E" w:rsidRPr="000E2F8A">
        <w:rPr>
          <w:rFonts w:ascii="Sylfaen" w:eastAsia="Calibri" w:hAnsi="Sylfaen"/>
          <w:sz w:val="24"/>
          <w:szCs w:val="24"/>
          <w:lang w:val="ka-GE"/>
        </w:rPr>
        <w:t>, როდესაც შეკრება საზოგადოების ფართო მასებში არაპოპულარული იდეების გაჟღერებას ემსახურება</w:t>
      </w:r>
      <w:r w:rsidR="00A6779C" w:rsidRPr="000E2F8A">
        <w:rPr>
          <w:rFonts w:ascii="Sylfaen" w:eastAsia="Calibri" w:hAnsi="Sylfaen"/>
          <w:sz w:val="24"/>
          <w:szCs w:val="24"/>
          <w:lang w:val="ka-GE"/>
        </w:rPr>
        <w:t xml:space="preserve"> ან როდესაც იგი წარმოადგენს პროტესტს</w:t>
      </w:r>
      <w:r w:rsidR="004D57D4" w:rsidRPr="000E2F8A">
        <w:rPr>
          <w:rFonts w:ascii="Sylfaen" w:eastAsia="Calibri" w:hAnsi="Sylfaen"/>
          <w:sz w:val="24"/>
          <w:szCs w:val="24"/>
          <w:lang w:val="ka-GE"/>
        </w:rPr>
        <w:t>,</w:t>
      </w:r>
      <w:r w:rsidR="00A6779C" w:rsidRPr="000E2F8A">
        <w:rPr>
          <w:rFonts w:ascii="Sylfaen" w:eastAsia="Calibri" w:hAnsi="Sylfaen"/>
          <w:sz w:val="24"/>
          <w:szCs w:val="24"/>
          <w:lang w:val="ka-GE"/>
        </w:rPr>
        <w:t xml:space="preserve"> ხელისუფლების</w:t>
      </w:r>
      <w:r w:rsidR="004D57D4" w:rsidRPr="000E2F8A">
        <w:rPr>
          <w:rFonts w:ascii="Sylfaen" w:eastAsia="Calibri" w:hAnsi="Sylfaen"/>
          <w:sz w:val="24"/>
          <w:szCs w:val="24"/>
          <w:lang w:val="ka-GE"/>
        </w:rPr>
        <w:t xml:space="preserve"> </w:t>
      </w:r>
      <w:r w:rsidR="00284B78" w:rsidRPr="000E2F8A">
        <w:rPr>
          <w:rFonts w:ascii="Sylfaen" w:hAnsi="Sylfaen"/>
          <w:sz w:val="24"/>
          <w:szCs w:val="24"/>
          <w:lang w:val="ka-GE"/>
        </w:rPr>
        <w:t>რომელიმე გადაწყვეტილების</w:t>
      </w:r>
      <w:r w:rsidR="004D57D4" w:rsidRPr="000E2F8A">
        <w:rPr>
          <w:rFonts w:ascii="Sylfaen" w:hAnsi="Sylfaen"/>
          <w:sz w:val="24"/>
          <w:szCs w:val="24"/>
          <w:lang w:val="ka-GE"/>
        </w:rPr>
        <w:t xml:space="preserve"> თუ მართვის პოლიტიკის მიმართ.</w:t>
      </w:r>
    </w:p>
    <w:p w14:paraId="3DCB7F42" w14:textId="77777777" w:rsidR="00CB01B2" w:rsidRPr="000E2F8A" w:rsidRDefault="006C21C4" w:rsidP="00501DE0">
      <w:pPr>
        <w:pStyle w:val="Heading2"/>
        <w:spacing w:after="100" w:afterAutospacing="1"/>
        <w:ind w:left="0" w:firstLine="284"/>
      </w:pPr>
      <w:r w:rsidRPr="000E2F8A">
        <w:t>სადავო ნორმის შინაარსის, სასარჩელო მოთხოვნისა და უფლების შეზღუდვის იდენტიფიცირება</w:t>
      </w:r>
    </w:p>
    <w:p w14:paraId="42DDCCBC" w14:textId="77777777" w:rsidR="00331327" w:rsidRPr="000E2F8A" w:rsidRDefault="00432738"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უპირველეს ყოვლისა</w:t>
      </w:r>
      <w:r w:rsidR="005450C3" w:rsidRPr="000E2F8A">
        <w:rPr>
          <w:rFonts w:ascii="Sylfaen" w:eastAsia="Calibri" w:hAnsi="Sylfaen"/>
          <w:sz w:val="24"/>
          <w:szCs w:val="24"/>
          <w:lang w:val="ka-GE"/>
        </w:rPr>
        <w:t>,</w:t>
      </w:r>
      <w:r w:rsidR="005E0B39" w:rsidRPr="000E2F8A">
        <w:rPr>
          <w:rFonts w:ascii="Sylfaen" w:eastAsia="Calibri" w:hAnsi="Sylfaen"/>
          <w:sz w:val="24"/>
          <w:szCs w:val="24"/>
          <w:lang w:val="ka-GE"/>
        </w:rPr>
        <w:t xml:space="preserve"> უნდა აღინიშნოს, რომ </w:t>
      </w:r>
      <w:r w:rsidR="005450C3" w:rsidRPr="000E2F8A">
        <w:rPr>
          <w:rFonts w:ascii="Sylfaen" w:eastAsia="Calibri" w:hAnsi="Sylfaen"/>
          <w:sz w:val="24"/>
          <w:szCs w:val="24"/>
          <w:lang w:val="ka-GE"/>
        </w:rPr>
        <w:t>სასარჩელო მოთხოვნის გათვალისწინებით,</w:t>
      </w:r>
      <w:r w:rsidR="005E0B39" w:rsidRPr="000E2F8A">
        <w:rPr>
          <w:rFonts w:ascii="Sylfaen" w:eastAsia="Calibri" w:hAnsi="Sylfaen"/>
          <w:sz w:val="24"/>
          <w:szCs w:val="24"/>
          <w:lang w:val="ka-GE"/>
        </w:rPr>
        <w:t xml:space="preserve"> </w:t>
      </w:r>
      <w:r w:rsidR="00A63C71" w:rsidRPr="000E2F8A">
        <w:rPr>
          <w:rFonts w:ascii="Sylfaen" w:eastAsia="Calibri" w:hAnsi="Sylfaen"/>
          <w:sz w:val="24"/>
          <w:szCs w:val="24"/>
          <w:lang w:val="ka-GE"/>
        </w:rPr>
        <w:t xml:space="preserve">განსახილველი </w:t>
      </w:r>
      <w:r w:rsidR="00606FB9" w:rsidRPr="000E2F8A">
        <w:rPr>
          <w:rFonts w:ascii="Sylfaen" w:eastAsia="Calibri" w:hAnsi="Sylfaen"/>
          <w:sz w:val="24"/>
          <w:szCs w:val="24"/>
          <w:lang w:val="ka-GE"/>
        </w:rPr>
        <w:t>საქმის ფარგლებში</w:t>
      </w:r>
      <w:r w:rsidR="00606FB9" w:rsidRPr="000E2F8A">
        <w:rPr>
          <w:rFonts w:ascii="Sylfaen" w:eastAsia="Calibri" w:hAnsi="Sylfaen"/>
          <w:sz w:val="24"/>
          <w:szCs w:val="24"/>
        </w:rPr>
        <w:t xml:space="preserve"> </w:t>
      </w:r>
      <w:r w:rsidR="005E0B39" w:rsidRPr="000E2F8A">
        <w:rPr>
          <w:rFonts w:ascii="Sylfaen" w:eastAsia="Calibri" w:hAnsi="Sylfaen"/>
          <w:sz w:val="24"/>
          <w:szCs w:val="24"/>
          <w:lang w:val="ka-GE"/>
        </w:rPr>
        <w:t>შესაფასებელ მოცემულობას</w:t>
      </w:r>
      <w:r w:rsidR="00A63C71" w:rsidRPr="000E2F8A">
        <w:rPr>
          <w:rFonts w:ascii="Sylfaen" w:eastAsia="Calibri" w:hAnsi="Sylfaen"/>
          <w:sz w:val="24"/>
          <w:szCs w:val="24"/>
          <w:lang w:val="ka-GE"/>
        </w:rPr>
        <w:t xml:space="preserve"> და საკონსტიტუციო სასამართლოს მიერ გადასაწყვეტ </w:t>
      </w:r>
      <w:r w:rsidR="0081038D" w:rsidRPr="000E2F8A">
        <w:rPr>
          <w:rFonts w:ascii="Sylfaen" w:eastAsia="Calibri" w:hAnsi="Sylfaen"/>
          <w:sz w:val="24"/>
          <w:szCs w:val="24"/>
          <w:lang w:val="ka-GE"/>
        </w:rPr>
        <w:t>საკითხს</w:t>
      </w:r>
      <w:r w:rsidR="005E0B39" w:rsidRPr="000E2F8A">
        <w:rPr>
          <w:rFonts w:ascii="Sylfaen" w:eastAsia="Calibri" w:hAnsi="Sylfaen"/>
          <w:sz w:val="24"/>
          <w:szCs w:val="24"/>
          <w:lang w:val="ka-GE"/>
        </w:rPr>
        <w:t xml:space="preserve"> წარმოადგენს </w:t>
      </w:r>
      <w:r w:rsidR="005A6706" w:rsidRPr="000E2F8A">
        <w:rPr>
          <w:rFonts w:ascii="Sylfaen" w:eastAsia="Calibri" w:hAnsi="Sylfaen"/>
          <w:sz w:val="24"/>
          <w:szCs w:val="24"/>
          <w:lang w:val="ka-GE"/>
        </w:rPr>
        <w:t>საქართველოს ადმინისტრაციულ სამართალდარღვევათა კოდექსის 77</w:t>
      </w:r>
      <w:r w:rsidR="005A6706" w:rsidRPr="000E2F8A">
        <w:rPr>
          <w:rFonts w:ascii="Sylfaen" w:eastAsia="Calibri" w:hAnsi="Sylfaen"/>
          <w:sz w:val="24"/>
          <w:szCs w:val="24"/>
          <w:vertAlign w:val="superscript"/>
          <w:lang w:val="ka-GE"/>
        </w:rPr>
        <w:t>1</w:t>
      </w:r>
      <w:r w:rsidR="005A6706" w:rsidRPr="000E2F8A">
        <w:rPr>
          <w:rFonts w:ascii="Sylfaen" w:eastAsia="Calibri" w:hAnsi="Sylfaen"/>
          <w:sz w:val="24"/>
          <w:szCs w:val="24"/>
          <w:lang w:val="ka-GE"/>
        </w:rPr>
        <w:t xml:space="preserve"> მუხლის პირველი </w:t>
      </w:r>
      <w:r w:rsidR="00D14C1A" w:rsidRPr="000E2F8A">
        <w:rPr>
          <w:rFonts w:ascii="Sylfaen" w:eastAsia="Calibri" w:hAnsi="Sylfaen"/>
          <w:sz w:val="24"/>
          <w:szCs w:val="24"/>
          <w:lang w:val="ka-GE"/>
        </w:rPr>
        <w:t xml:space="preserve">ნაწილის </w:t>
      </w:r>
      <w:r w:rsidR="00815D23" w:rsidRPr="000E2F8A">
        <w:rPr>
          <w:rFonts w:ascii="Sylfaen" w:eastAsia="Calibri" w:hAnsi="Sylfaen"/>
          <w:sz w:val="24"/>
          <w:szCs w:val="24"/>
          <w:lang w:val="ka-GE"/>
        </w:rPr>
        <w:t>ი</w:t>
      </w:r>
      <w:r w:rsidR="0081038D" w:rsidRPr="000E2F8A">
        <w:rPr>
          <w:rFonts w:ascii="Sylfaen" w:eastAsia="Calibri" w:hAnsi="Sylfaen"/>
          <w:sz w:val="24"/>
          <w:szCs w:val="24"/>
          <w:lang w:val="ka-GE"/>
        </w:rPr>
        <w:t>მ</w:t>
      </w:r>
      <w:r w:rsidR="00815D23" w:rsidRPr="000E2F8A">
        <w:rPr>
          <w:rFonts w:ascii="Sylfaen" w:eastAsia="Calibri" w:hAnsi="Sylfaen"/>
          <w:sz w:val="24"/>
          <w:szCs w:val="24"/>
          <w:lang w:val="ka-GE"/>
        </w:rPr>
        <w:t xml:space="preserve"> დებულებ</w:t>
      </w:r>
      <w:r w:rsidR="0081038D" w:rsidRPr="000E2F8A">
        <w:rPr>
          <w:rFonts w:ascii="Sylfaen" w:eastAsia="Calibri" w:hAnsi="Sylfaen"/>
          <w:sz w:val="24"/>
          <w:szCs w:val="24"/>
          <w:lang w:val="ka-GE"/>
        </w:rPr>
        <w:t>ის კონსტიტუციურობა</w:t>
      </w:r>
      <w:r w:rsidR="00815D23" w:rsidRPr="000E2F8A">
        <w:rPr>
          <w:rFonts w:ascii="Sylfaen" w:eastAsia="Calibri" w:hAnsi="Sylfaen"/>
          <w:sz w:val="24"/>
          <w:szCs w:val="24"/>
          <w:lang w:val="ka-GE"/>
        </w:rPr>
        <w:t xml:space="preserve">, რომელიც </w:t>
      </w:r>
      <w:r w:rsidR="006E3E8D" w:rsidRPr="000E2F8A">
        <w:rPr>
          <w:rFonts w:ascii="Sylfaen" w:eastAsia="Calibri" w:hAnsi="Sylfaen"/>
          <w:sz w:val="24"/>
          <w:szCs w:val="24"/>
          <w:lang w:val="ka-GE"/>
        </w:rPr>
        <w:t>განსაზღვრავს</w:t>
      </w:r>
      <w:r w:rsidR="00D84328" w:rsidRPr="000E2F8A">
        <w:rPr>
          <w:rFonts w:ascii="Sylfaen" w:eastAsia="Calibri" w:hAnsi="Sylfaen"/>
          <w:sz w:val="24"/>
          <w:szCs w:val="24"/>
          <w:lang w:val="ka-GE"/>
        </w:rPr>
        <w:t xml:space="preserve"> </w:t>
      </w:r>
      <w:r w:rsidR="005A6706" w:rsidRPr="000E2F8A">
        <w:rPr>
          <w:rFonts w:ascii="Sylfaen" w:eastAsia="Calibri" w:hAnsi="Sylfaen"/>
          <w:sz w:val="24"/>
          <w:szCs w:val="24"/>
          <w:lang w:val="ka-GE"/>
        </w:rPr>
        <w:t>ადმინისტრაციულ სამართალდარღვევად გამოცხადებული</w:t>
      </w:r>
      <w:r w:rsidR="00815D23" w:rsidRPr="000E2F8A">
        <w:rPr>
          <w:rFonts w:ascii="Sylfaen" w:eastAsia="Calibri" w:hAnsi="Sylfaen"/>
          <w:sz w:val="24"/>
          <w:szCs w:val="24"/>
          <w:lang w:val="ka-GE"/>
        </w:rPr>
        <w:t xml:space="preserve"> ქმედების შემადგენლობას</w:t>
      </w:r>
      <w:r w:rsidR="00AE468F" w:rsidRPr="000E2F8A">
        <w:rPr>
          <w:rFonts w:ascii="Sylfaen" w:eastAsia="Calibri" w:hAnsi="Sylfaen"/>
          <w:sz w:val="24"/>
          <w:szCs w:val="24"/>
          <w:lang w:val="ka-GE"/>
        </w:rPr>
        <w:t xml:space="preserve">. შესაბამისად, </w:t>
      </w:r>
      <w:r w:rsidR="007C382D" w:rsidRPr="000E2F8A">
        <w:rPr>
          <w:rFonts w:ascii="Sylfaen" w:eastAsia="Calibri" w:hAnsi="Sylfaen"/>
          <w:sz w:val="24"/>
          <w:szCs w:val="24"/>
          <w:lang w:val="ka-GE"/>
        </w:rPr>
        <w:t xml:space="preserve">წინამდებარე საქმის ფარგლებში, საქართველოს </w:t>
      </w:r>
      <w:r w:rsidR="007C382D" w:rsidRPr="000E2F8A">
        <w:rPr>
          <w:rFonts w:ascii="Sylfaen" w:eastAsia="Calibri" w:hAnsi="Sylfaen"/>
          <w:sz w:val="24"/>
          <w:szCs w:val="24"/>
          <w:lang w:val="ka-GE"/>
        </w:rPr>
        <w:lastRenderedPageBreak/>
        <w:t xml:space="preserve">საკონსტიტუციო სასამართლოს </w:t>
      </w:r>
      <w:r w:rsidR="008B7B84" w:rsidRPr="000E2F8A">
        <w:rPr>
          <w:rFonts w:ascii="Sylfaen" w:eastAsia="Calibri" w:hAnsi="Sylfaen"/>
          <w:sz w:val="24"/>
          <w:szCs w:val="24"/>
          <w:lang w:val="ka-GE"/>
        </w:rPr>
        <w:t>შეფასების საგანს არ წარმოადგენს</w:t>
      </w:r>
      <w:r w:rsidR="007C382D" w:rsidRPr="000E2F8A">
        <w:rPr>
          <w:rFonts w:ascii="Sylfaen" w:eastAsia="Calibri" w:hAnsi="Sylfaen"/>
          <w:sz w:val="24"/>
          <w:szCs w:val="24"/>
          <w:lang w:val="ka-GE"/>
        </w:rPr>
        <w:t xml:space="preserve"> </w:t>
      </w:r>
      <w:r w:rsidR="00AE468F" w:rsidRPr="000E2F8A">
        <w:rPr>
          <w:rFonts w:ascii="Sylfaen" w:eastAsia="Calibri" w:hAnsi="Sylfaen"/>
          <w:sz w:val="24"/>
          <w:szCs w:val="24"/>
          <w:lang w:val="ka-GE"/>
        </w:rPr>
        <w:t xml:space="preserve">სადავო </w:t>
      </w:r>
      <w:r w:rsidR="006E3E8D" w:rsidRPr="000E2F8A">
        <w:rPr>
          <w:rFonts w:ascii="Sylfaen" w:eastAsia="Calibri" w:hAnsi="Sylfaen"/>
          <w:sz w:val="24"/>
          <w:szCs w:val="24"/>
          <w:lang w:val="ka-GE"/>
        </w:rPr>
        <w:t>ნორმით</w:t>
      </w:r>
      <w:r w:rsidR="00AE468F" w:rsidRPr="000E2F8A">
        <w:rPr>
          <w:rFonts w:ascii="Sylfaen" w:eastAsia="Calibri" w:hAnsi="Sylfaen"/>
          <w:sz w:val="24"/>
          <w:szCs w:val="24"/>
          <w:lang w:val="ka-GE"/>
        </w:rPr>
        <w:t xml:space="preserve"> </w:t>
      </w:r>
      <w:r w:rsidR="00D84328" w:rsidRPr="000E2F8A">
        <w:rPr>
          <w:rFonts w:ascii="Sylfaen" w:eastAsia="Calibri" w:hAnsi="Sylfaen"/>
          <w:sz w:val="24"/>
          <w:szCs w:val="24"/>
          <w:lang w:val="ka-GE"/>
        </w:rPr>
        <w:t>ადმინისტრაციულ სამართალდარღვევად გამოცხადებული ქმედებისათვის</w:t>
      </w:r>
      <w:r w:rsidR="006E3E8D" w:rsidRPr="000E2F8A">
        <w:rPr>
          <w:rFonts w:ascii="Sylfaen" w:eastAsia="Calibri" w:hAnsi="Sylfaen"/>
          <w:sz w:val="24"/>
          <w:szCs w:val="24"/>
          <w:lang w:val="ka-GE"/>
        </w:rPr>
        <w:t xml:space="preserve"> გათვალისწინებული სახდელი</w:t>
      </w:r>
      <w:r w:rsidR="008B7B84" w:rsidRPr="000E2F8A">
        <w:rPr>
          <w:rFonts w:ascii="Sylfaen" w:eastAsia="Calibri" w:hAnsi="Sylfaen"/>
          <w:sz w:val="24"/>
          <w:szCs w:val="24"/>
          <w:lang w:val="ka-GE"/>
        </w:rPr>
        <w:t>ს</w:t>
      </w:r>
      <w:r w:rsidR="006E3E8D" w:rsidRPr="000E2F8A">
        <w:rPr>
          <w:rFonts w:ascii="Sylfaen" w:eastAsia="Calibri" w:hAnsi="Sylfaen"/>
          <w:sz w:val="24"/>
          <w:szCs w:val="24"/>
          <w:lang w:val="ka-GE"/>
        </w:rPr>
        <w:t>/</w:t>
      </w:r>
      <w:r w:rsidR="008B7B84" w:rsidRPr="000E2F8A">
        <w:rPr>
          <w:rFonts w:ascii="Sylfaen" w:eastAsia="Calibri" w:hAnsi="Sylfaen"/>
          <w:sz w:val="24"/>
          <w:szCs w:val="24"/>
          <w:lang w:val="ka-GE"/>
        </w:rPr>
        <w:t>სანქციის კონსტიტუციურობა</w:t>
      </w:r>
      <w:r w:rsidR="006E3E8D" w:rsidRPr="000E2F8A">
        <w:rPr>
          <w:rFonts w:ascii="Sylfaen" w:eastAsia="Calibri" w:hAnsi="Sylfaen"/>
          <w:sz w:val="24"/>
          <w:szCs w:val="24"/>
          <w:lang w:val="ka-GE"/>
        </w:rPr>
        <w:t>.</w:t>
      </w:r>
      <w:r w:rsidR="00847706" w:rsidRPr="000E2F8A">
        <w:rPr>
          <w:rFonts w:ascii="Sylfaen" w:eastAsia="Calibri" w:hAnsi="Sylfaen"/>
          <w:sz w:val="24"/>
          <w:szCs w:val="24"/>
          <w:lang w:val="ka-GE"/>
        </w:rPr>
        <w:t xml:space="preserve"> </w:t>
      </w:r>
    </w:p>
    <w:p w14:paraId="52042642" w14:textId="77777777" w:rsidR="005A6706" w:rsidRPr="000E2F8A" w:rsidRDefault="00331327"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საქართველოს ადმინისტრაციულ სამართალდარღვევათა კოდექსის 77</w:t>
      </w:r>
      <w:r w:rsidRPr="000E2F8A">
        <w:rPr>
          <w:rFonts w:ascii="Sylfaen" w:eastAsia="Calibri" w:hAnsi="Sylfaen"/>
          <w:sz w:val="24"/>
          <w:szCs w:val="24"/>
          <w:vertAlign w:val="superscript"/>
          <w:lang w:val="ka-GE"/>
        </w:rPr>
        <w:t>1</w:t>
      </w:r>
      <w:r w:rsidRPr="000E2F8A">
        <w:rPr>
          <w:rFonts w:ascii="Sylfaen" w:eastAsia="Calibri" w:hAnsi="Sylfaen"/>
          <w:sz w:val="24"/>
          <w:szCs w:val="24"/>
          <w:lang w:val="ka-GE"/>
        </w:rPr>
        <w:t xml:space="preserve"> მუხლის პირველი </w:t>
      </w:r>
      <w:r w:rsidR="00D14C1A" w:rsidRPr="000E2F8A">
        <w:rPr>
          <w:rFonts w:ascii="Sylfaen" w:eastAsia="Calibri" w:hAnsi="Sylfaen"/>
          <w:sz w:val="24"/>
          <w:szCs w:val="24"/>
          <w:lang w:val="ka-GE"/>
        </w:rPr>
        <w:t>ნაწილის</w:t>
      </w:r>
      <w:r w:rsidRPr="000E2F8A">
        <w:rPr>
          <w:rFonts w:ascii="Sylfaen" w:eastAsia="Calibri" w:hAnsi="Sylfaen"/>
          <w:sz w:val="24"/>
          <w:szCs w:val="24"/>
          <w:lang w:val="ka-GE"/>
        </w:rPr>
        <w:t xml:space="preserve"> თანახმად,</w:t>
      </w:r>
      <w:r w:rsidR="00847706" w:rsidRPr="000E2F8A">
        <w:rPr>
          <w:rFonts w:ascii="Sylfaen" w:eastAsia="Calibri" w:hAnsi="Sylfaen"/>
          <w:sz w:val="24"/>
          <w:szCs w:val="24"/>
          <w:lang w:val="ka-GE"/>
        </w:rPr>
        <w:t xml:space="preserve"> ადმინისტრაციულ სამართალდარღვევად გამოცხადებულია</w:t>
      </w:r>
      <w:r w:rsidR="005A6706" w:rsidRPr="000E2F8A">
        <w:rPr>
          <w:rFonts w:ascii="Sylfaen" w:eastAsia="Calibri" w:hAnsi="Sylfaen"/>
          <w:sz w:val="24"/>
          <w:szCs w:val="24"/>
          <w:lang w:val="ka-GE"/>
        </w:rPr>
        <w:t xml:space="preserve"> „დღის საათებში ან ღამის საათებში საცხოვრებელ სახლში, კერძო საკუთრებაში არსებული უძრავი ქონების ან საზოგადოებრივი/საჯარო დაწესებულების შენობაში </w:t>
      </w:r>
      <w:bookmarkStart w:id="0" w:name="OLE_LINK5"/>
      <w:bookmarkStart w:id="1" w:name="OLE_LINK6"/>
      <w:r w:rsidR="005A6706" w:rsidRPr="000E2F8A">
        <w:rPr>
          <w:rFonts w:ascii="Sylfaen" w:eastAsia="Calibri" w:hAnsi="Sylfaen"/>
          <w:sz w:val="24"/>
          <w:szCs w:val="24"/>
          <w:lang w:val="ka-GE"/>
        </w:rPr>
        <w:t>აკუსტიკური ხმაურის დასაშვები ნორმების გადამეტება</w:t>
      </w:r>
      <w:bookmarkEnd w:id="0"/>
      <w:bookmarkEnd w:id="1"/>
      <w:r w:rsidR="005A6706" w:rsidRPr="000E2F8A">
        <w:rPr>
          <w:rFonts w:ascii="Sylfaen" w:eastAsia="Calibri" w:hAnsi="Sylfaen"/>
          <w:sz w:val="24"/>
          <w:szCs w:val="24"/>
          <w:lang w:val="ka-GE"/>
        </w:rPr>
        <w:t xml:space="preserve">“. </w:t>
      </w:r>
    </w:p>
    <w:p w14:paraId="043C8347" w14:textId="77777777" w:rsidR="005A6706" w:rsidRPr="000E2F8A" w:rsidRDefault="005A6706"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 xml:space="preserve">ამავდროულად, </w:t>
      </w:r>
      <w:r w:rsidR="00CA4E84" w:rsidRPr="000E2F8A">
        <w:rPr>
          <w:rFonts w:ascii="Sylfaen" w:eastAsia="Calibri" w:hAnsi="Sylfaen"/>
          <w:sz w:val="24"/>
          <w:szCs w:val="24"/>
          <w:lang w:val="ka-GE"/>
        </w:rPr>
        <w:t>საქართველოს ადმინისტრაციულ სამართალდარღვევათა კოდექსის 77</w:t>
      </w:r>
      <w:r w:rsidR="00CA4E84" w:rsidRPr="000E2F8A">
        <w:rPr>
          <w:rFonts w:ascii="Sylfaen" w:eastAsia="Calibri" w:hAnsi="Sylfaen"/>
          <w:sz w:val="24"/>
          <w:szCs w:val="24"/>
          <w:vertAlign w:val="superscript"/>
          <w:lang w:val="ka-GE"/>
        </w:rPr>
        <w:t>1</w:t>
      </w:r>
      <w:r w:rsidR="00CA4E84" w:rsidRPr="000E2F8A">
        <w:rPr>
          <w:rFonts w:ascii="Sylfaen" w:eastAsia="Calibri" w:hAnsi="Sylfaen"/>
          <w:sz w:val="24"/>
          <w:szCs w:val="24"/>
          <w:lang w:val="ka-GE"/>
        </w:rPr>
        <w:t xml:space="preserve"> მუხლის</w:t>
      </w:r>
      <w:r w:rsidR="00CA4E84" w:rsidRPr="000E2F8A">
        <w:rPr>
          <w:rFonts w:ascii="Sylfaen" w:eastAsia="Calibri" w:hAnsi="Sylfaen"/>
          <w:sz w:val="24"/>
          <w:szCs w:val="24"/>
        </w:rPr>
        <w:t xml:space="preserve"> </w:t>
      </w:r>
      <w:r w:rsidRPr="000E2F8A">
        <w:rPr>
          <w:rFonts w:ascii="Sylfaen" w:eastAsia="Calibri" w:hAnsi="Sylfaen"/>
          <w:sz w:val="24"/>
          <w:szCs w:val="24"/>
          <w:lang w:val="ka-GE"/>
        </w:rPr>
        <w:t xml:space="preserve">შენიშვნის მე-4 </w:t>
      </w:r>
      <w:r w:rsidR="00D14C1A" w:rsidRPr="000E2F8A">
        <w:rPr>
          <w:rFonts w:ascii="Sylfaen" w:eastAsia="Calibri" w:hAnsi="Sylfaen"/>
          <w:sz w:val="24"/>
          <w:szCs w:val="24"/>
          <w:lang w:val="ka-GE"/>
        </w:rPr>
        <w:t xml:space="preserve">ნაწილი </w:t>
      </w:r>
      <w:r w:rsidRPr="000E2F8A">
        <w:rPr>
          <w:rFonts w:ascii="Sylfaen" w:eastAsia="Calibri" w:hAnsi="Sylfaen"/>
          <w:sz w:val="24"/>
          <w:szCs w:val="24"/>
          <w:lang w:val="ka-GE"/>
        </w:rPr>
        <w:t xml:space="preserve">მიუთითებს, რომ ამ მუხლის ნორმები არ ვრცელდება საქართველოს კონსტიტუციის 21-ე მუხლით გარანტირებული ადამიანის უფლების განხორციელებასთან დაკავშირებულ ღონისძიებებზე. საქართველოს კონსტიტუციის 21-ე მუხლით </w:t>
      </w:r>
      <w:r w:rsidR="00CA4E84" w:rsidRPr="000E2F8A">
        <w:rPr>
          <w:rFonts w:ascii="Sylfaen" w:eastAsia="Calibri" w:hAnsi="Sylfaen"/>
          <w:sz w:val="24"/>
          <w:szCs w:val="24"/>
          <w:lang w:val="ka-GE"/>
        </w:rPr>
        <w:t>გარანტირებულია</w:t>
      </w:r>
      <w:r w:rsidRPr="000E2F8A">
        <w:rPr>
          <w:rFonts w:ascii="Sylfaen" w:eastAsia="Calibri" w:hAnsi="Sylfaen"/>
          <w:sz w:val="24"/>
          <w:szCs w:val="24"/>
          <w:lang w:val="ka-GE"/>
        </w:rPr>
        <w:t xml:space="preserve"> შეკრების თავისუფლება.</w:t>
      </w:r>
    </w:p>
    <w:p w14:paraId="2084F158" w14:textId="38A3E1CB" w:rsidR="009A097B" w:rsidRPr="000E2F8A" w:rsidRDefault="005A6706"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სადავო ნორმის რეალური შინაარსის დასადგენად, ცხადია, ეს ორი ნორმა</w:t>
      </w:r>
      <w:r w:rsidR="00721CEB" w:rsidRPr="000E2F8A">
        <w:rPr>
          <w:rFonts w:ascii="Sylfaen" w:eastAsia="Calibri" w:hAnsi="Sylfaen"/>
          <w:sz w:val="24"/>
          <w:szCs w:val="24"/>
        </w:rPr>
        <w:t>,</w:t>
      </w:r>
      <w:r w:rsidR="00721CEB" w:rsidRPr="000E2F8A">
        <w:rPr>
          <w:rFonts w:ascii="Sylfaen" w:eastAsia="Calibri" w:hAnsi="Sylfaen"/>
          <w:sz w:val="24"/>
          <w:szCs w:val="24"/>
          <w:lang w:val="ka-GE"/>
        </w:rPr>
        <w:t xml:space="preserve"> სხვა რელევანტურ კანონმდებლობასთან ერთად,</w:t>
      </w:r>
      <w:r w:rsidRPr="000E2F8A">
        <w:rPr>
          <w:rFonts w:ascii="Sylfaen" w:eastAsia="Calibri" w:hAnsi="Sylfaen"/>
          <w:sz w:val="24"/>
          <w:szCs w:val="24"/>
          <w:lang w:val="ka-GE"/>
        </w:rPr>
        <w:t xml:space="preserve"> </w:t>
      </w:r>
      <w:proofErr w:type="spellStart"/>
      <w:r w:rsidRPr="000E2F8A">
        <w:rPr>
          <w:rFonts w:ascii="Sylfaen" w:eastAsia="Calibri" w:hAnsi="Sylfaen"/>
          <w:sz w:val="24"/>
          <w:szCs w:val="24"/>
          <w:lang w:val="ka-GE"/>
        </w:rPr>
        <w:t>კუმულაციურად</w:t>
      </w:r>
      <w:proofErr w:type="spellEnd"/>
      <w:r w:rsidRPr="000E2F8A">
        <w:rPr>
          <w:rFonts w:ascii="Sylfaen" w:eastAsia="Calibri" w:hAnsi="Sylfaen"/>
          <w:sz w:val="24"/>
          <w:szCs w:val="24"/>
          <w:lang w:val="ka-GE"/>
        </w:rPr>
        <w:t xml:space="preserve"> უნდა იქნეს წაკითხული</w:t>
      </w:r>
      <w:r w:rsidR="00641C01" w:rsidRPr="000E2F8A">
        <w:rPr>
          <w:rFonts w:ascii="Sylfaen" w:eastAsia="Calibri" w:hAnsi="Sylfaen"/>
          <w:sz w:val="24"/>
          <w:szCs w:val="24"/>
          <w:lang w:val="ka-GE"/>
        </w:rPr>
        <w:t xml:space="preserve"> და განმარტებული</w:t>
      </w:r>
      <w:r w:rsidRPr="000E2F8A">
        <w:rPr>
          <w:rFonts w:ascii="Sylfaen" w:eastAsia="Calibri" w:hAnsi="Sylfaen"/>
          <w:sz w:val="24"/>
          <w:szCs w:val="24"/>
          <w:lang w:val="ka-GE"/>
        </w:rPr>
        <w:t xml:space="preserve">. მსგავსი შინაარსის შენიშვნის არსებობა, </w:t>
      </w:r>
      <w:r w:rsidR="000D46BD" w:rsidRPr="000E2F8A">
        <w:rPr>
          <w:rFonts w:ascii="Sylfaen" w:eastAsia="Calibri" w:hAnsi="Sylfaen"/>
          <w:sz w:val="24"/>
          <w:szCs w:val="24"/>
          <w:lang w:val="ka-GE"/>
        </w:rPr>
        <w:t>ნათლად</w:t>
      </w:r>
      <w:r w:rsidRPr="000E2F8A">
        <w:rPr>
          <w:rFonts w:ascii="Sylfaen" w:eastAsia="Calibri" w:hAnsi="Sylfaen"/>
          <w:sz w:val="24"/>
          <w:szCs w:val="24"/>
          <w:lang w:val="ka-GE"/>
        </w:rPr>
        <w:t xml:space="preserve"> მიანიშნებს იმაზე, რომ საქართველოს ადმინისტრაციულ სამართალდარღვევათა კოდექსის 77</w:t>
      </w:r>
      <w:r w:rsidRPr="000E2F8A">
        <w:rPr>
          <w:rFonts w:ascii="Sylfaen" w:eastAsia="Calibri" w:hAnsi="Sylfaen"/>
          <w:sz w:val="24"/>
          <w:szCs w:val="24"/>
          <w:vertAlign w:val="superscript"/>
          <w:lang w:val="ka-GE"/>
        </w:rPr>
        <w:t>1</w:t>
      </w:r>
      <w:r w:rsidRPr="000E2F8A">
        <w:rPr>
          <w:rFonts w:ascii="Sylfaen" w:eastAsia="Calibri" w:hAnsi="Sylfaen"/>
          <w:sz w:val="24"/>
          <w:szCs w:val="24"/>
          <w:lang w:val="ka-GE"/>
        </w:rPr>
        <w:t xml:space="preserve"> მუხლის პირველი </w:t>
      </w:r>
      <w:r w:rsidR="00B57283" w:rsidRPr="000E2F8A">
        <w:rPr>
          <w:rFonts w:ascii="Sylfaen" w:eastAsia="Calibri" w:hAnsi="Sylfaen"/>
          <w:sz w:val="24"/>
          <w:szCs w:val="24"/>
          <w:lang w:val="ka-GE"/>
        </w:rPr>
        <w:t xml:space="preserve">ნაწილით </w:t>
      </w:r>
      <w:r w:rsidRPr="000E2F8A">
        <w:rPr>
          <w:rFonts w:ascii="Sylfaen" w:eastAsia="Calibri" w:hAnsi="Sylfaen"/>
          <w:sz w:val="24"/>
          <w:szCs w:val="24"/>
          <w:lang w:val="ka-GE"/>
        </w:rPr>
        <w:t>გათვალისწინებული აკუსტიკური ხმაურის დასაშვები ნორმების გადამეტება შესაძლოა</w:t>
      </w:r>
      <w:r w:rsidR="00CA4E84" w:rsidRPr="000E2F8A">
        <w:rPr>
          <w:rFonts w:ascii="Sylfaen" w:eastAsia="Calibri" w:hAnsi="Sylfaen"/>
          <w:sz w:val="24"/>
          <w:szCs w:val="24"/>
          <w:lang w:val="ka-GE"/>
        </w:rPr>
        <w:t>,</w:t>
      </w:r>
      <w:r w:rsidRPr="000E2F8A">
        <w:rPr>
          <w:rFonts w:ascii="Sylfaen" w:eastAsia="Calibri" w:hAnsi="Sylfaen"/>
          <w:sz w:val="24"/>
          <w:szCs w:val="24"/>
          <w:lang w:val="ka-GE"/>
        </w:rPr>
        <w:t xml:space="preserve"> არ ჩაითვალოს ადმინისტრაციულ სამართალდარღვევად, როდესაც ხმაური</w:t>
      </w:r>
      <w:r w:rsidR="00B45912" w:rsidRPr="000E2F8A">
        <w:rPr>
          <w:rFonts w:ascii="Sylfaen" w:eastAsia="Calibri" w:hAnsi="Sylfaen"/>
          <w:sz w:val="24"/>
          <w:szCs w:val="24"/>
          <w:lang w:val="ka-GE"/>
        </w:rPr>
        <w:t>ს გამომწვევი მიზეზი იქნება</w:t>
      </w:r>
      <w:r w:rsidRPr="000E2F8A">
        <w:rPr>
          <w:rFonts w:ascii="Sylfaen" w:eastAsia="Calibri" w:hAnsi="Sylfaen"/>
          <w:sz w:val="24"/>
          <w:szCs w:val="24"/>
          <w:lang w:val="ka-GE"/>
        </w:rPr>
        <w:t xml:space="preserve"> შეკრების </w:t>
      </w:r>
      <w:r w:rsidR="00B60327" w:rsidRPr="000E2F8A">
        <w:rPr>
          <w:rFonts w:ascii="Sylfaen" w:eastAsia="Calibri" w:hAnsi="Sylfaen"/>
          <w:sz w:val="24"/>
          <w:szCs w:val="24"/>
          <w:lang w:val="ka-GE"/>
        </w:rPr>
        <w:t xml:space="preserve">კონსტიტუციური </w:t>
      </w:r>
      <w:r w:rsidRPr="000E2F8A">
        <w:rPr>
          <w:rFonts w:ascii="Sylfaen" w:eastAsia="Calibri" w:hAnsi="Sylfaen"/>
          <w:sz w:val="24"/>
          <w:szCs w:val="24"/>
          <w:lang w:val="ka-GE"/>
        </w:rPr>
        <w:t>უფლების ფარგლებში გამართული ღონისძიებ</w:t>
      </w:r>
      <w:r w:rsidR="00B45912" w:rsidRPr="000E2F8A">
        <w:rPr>
          <w:rFonts w:ascii="Sylfaen" w:eastAsia="Calibri" w:hAnsi="Sylfaen"/>
          <w:sz w:val="24"/>
          <w:szCs w:val="24"/>
          <w:lang w:val="ka-GE"/>
        </w:rPr>
        <w:t>ა</w:t>
      </w:r>
      <w:r w:rsidR="00210D1C" w:rsidRPr="000E2F8A">
        <w:rPr>
          <w:rFonts w:ascii="Sylfaen" w:eastAsia="Calibri" w:hAnsi="Sylfaen"/>
          <w:sz w:val="24"/>
          <w:szCs w:val="24"/>
          <w:lang w:val="ka-GE"/>
        </w:rPr>
        <w:t>. საკითხისადმი მსგავსი</w:t>
      </w:r>
      <w:r w:rsidRPr="000E2F8A">
        <w:rPr>
          <w:rFonts w:ascii="Sylfaen" w:eastAsia="Calibri" w:hAnsi="Sylfaen"/>
          <w:sz w:val="24"/>
          <w:szCs w:val="24"/>
          <w:lang w:val="ka-GE"/>
        </w:rPr>
        <w:t xml:space="preserve"> </w:t>
      </w:r>
      <w:r w:rsidR="00210D1C" w:rsidRPr="000E2F8A">
        <w:rPr>
          <w:rFonts w:ascii="Sylfaen" w:eastAsia="Calibri" w:hAnsi="Sylfaen"/>
          <w:sz w:val="24"/>
          <w:szCs w:val="24"/>
          <w:lang w:val="ka-GE"/>
        </w:rPr>
        <w:t xml:space="preserve">მიდგომა </w:t>
      </w:r>
      <w:r w:rsidR="009609C5" w:rsidRPr="000E2F8A">
        <w:rPr>
          <w:rFonts w:ascii="Sylfaen" w:eastAsia="Calibri" w:hAnsi="Sylfaen"/>
          <w:sz w:val="24"/>
          <w:szCs w:val="24"/>
          <w:lang w:val="ka-GE"/>
        </w:rPr>
        <w:t>თანხვედრაშია</w:t>
      </w:r>
      <w:r w:rsidRPr="000E2F8A">
        <w:rPr>
          <w:rFonts w:ascii="Sylfaen" w:eastAsia="Calibri" w:hAnsi="Sylfaen"/>
          <w:sz w:val="24"/>
          <w:szCs w:val="24"/>
          <w:lang w:val="ka-GE"/>
        </w:rPr>
        <w:t xml:space="preserve"> </w:t>
      </w:r>
      <w:r w:rsidR="00210D1C" w:rsidRPr="000E2F8A">
        <w:rPr>
          <w:rFonts w:ascii="Sylfaen" w:eastAsia="Calibri" w:hAnsi="Sylfaen"/>
          <w:sz w:val="24"/>
          <w:szCs w:val="24"/>
          <w:lang w:val="ka-GE"/>
        </w:rPr>
        <w:t xml:space="preserve">აგრეთვე </w:t>
      </w:r>
      <w:r w:rsidR="009A097B" w:rsidRPr="000E2F8A">
        <w:rPr>
          <w:rFonts w:ascii="Sylfaen" w:eastAsia="Calibri" w:hAnsi="Sylfaen"/>
          <w:sz w:val="24"/>
          <w:szCs w:val="24"/>
          <w:lang w:val="ka-GE"/>
        </w:rPr>
        <w:t xml:space="preserve">საქართველოს პარლამენტის </w:t>
      </w:r>
      <w:r w:rsidR="009609C5" w:rsidRPr="000E2F8A">
        <w:rPr>
          <w:rFonts w:ascii="Sylfaen" w:eastAsia="Calibri" w:hAnsi="Sylfaen"/>
          <w:sz w:val="24"/>
          <w:szCs w:val="24"/>
          <w:lang w:val="ka-GE"/>
        </w:rPr>
        <w:t>წარმომადგენლის პოზიციასთან</w:t>
      </w:r>
      <w:r w:rsidR="009A097B" w:rsidRPr="000E2F8A">
        <w:rPr>
          <w:rFonts w:ascii="Sylfaen" w:eastAsia="Calibri" w:hAnsi="Sylfaen"/>
          <w:sz w:val="24"/>
          <w:szCs w:val="24"/>
          <w:lang w:val="ka-GE"/>
        </w:rPr>
        <w:t>.</w:t>
      </w:r>
      <w:r w:rsidR="00B60327" w:rsidRPr="000E2F8A">
        <w:rPr>
          <w:rFonts w:ascii="Sylfaen" w:eastAsia="Calibri" w:hAnsi="Sylfaen"/>
          <w:sz w:val="24"/>
          <w:szCs w:val="24"/>
          <w:lang w:val="ka-GE"/>
        </w:rPr>
        <w:t xml:space="preserve"> </w:t>
      </w:r>
      <w:r w:rsidR="00596788" w:rsidRPr="000E2F8A">
        <w:rPr>
          <w:rFonts w:ascii="Sylfaen" w:eastAsia="Calibri" w:hAnsi="Sylfaen"/>
          <w:sz w:val="24"/>
          <w:szCs w:val="24"/>
          <w:lang w:val="ka-GE"/>
        </w:rPr>
        <w:t xml:space="preserve">თუმცა </w:t>
      </w:r>
      <w:r w:rsidR="000C79F7" w:rsidRPr="000E2F8A">
        <w:rPr>
          <w:rFonts w:ascii="Sylfaen" w:eastAsia="Calibri" w:hAnsi="Sylfaen"/>
          <w:sz w:val="24"/>
          <w:szCs w:val="24"/>
          <w:lang w:val="ka-GE"/>
        </w:rPr>
        <w:t>გამოსარკვევია, სადავო ნორმის მოქმედების სფეროდან</w:t>
      </w:r>
      <w:r w:rsidR="00B60327" w:rsidRPr="000E2F8A">
        <w:rPr>
          <w:rFonts w:ascii="Sylfaen" w:eastAsia="Calibri" w:hAnsi="Sylfaen"/>
          <w:sz w:val="24"/>
          <w:szCs w:val="24"/>
          <w:lang w:val="ka-GE"/>
        </w:rPr>
        <w:t>,</w:t>
      </w:r>
      <w:r w:rsidR="000C79F7" w:rsidRPr="000E2F8A">
        <w:rPr>
          <w:rFonts w:ascii="Sylfaen" w:eastAsia="Calibri" w:hAnsi="Sylfaen"/>
          <w:sz w:val="24"/>
          <w:szCs w:val="24"/>
          <w:lang w:val="ka-GE"/>
        </w:rPr>
        <w:t xml:space="preserve"> </w:t>
      </w:r>
      <w:r w:rsidR="00E3174A" w:rsidRPr="000E2F8A">
        <w:rPr>
          <w:rFonts w:ascii="Sylfaen" w:eastAsia="Calibri" w:hAnsi="Sylfaen"/>
          <w:sz w:val="24"/>
          <w:szCs w:val="24"/>
          <w:lang w:val="ka-GE"/>
        </w:rPr>
        <w:t>ყოველ ჯერზე</w:t>
      </w:r>
      <w:r w:rsidR="00FA16B5" w:rsidRPr="000E2F8A">
        <w:rPr>
          <w:rFonts w:ascii="Sylfaen" w:eastAsia="Calibri" w:hAnsi="Sylfaen"/>
          <w:sz w:val="24"/>
          <w:szCs w:val="24"/>
          <w:lang w:val="ka-GE"/>
        </w:rPr>
        <w:t>,</w:t>
      </w:r>
      <w:r w:rsidR="00E3174A" w:rsidRPr="000E2F8A">
        <w:rPr>
          <w:rFonts w:ascii="Sylfaen" w:eastAsia="Calibri" w:hAnsi="Sylfaen"/>
          <w:sz w:val="24"/>
          <w:szCs w:val="24"/>
          <w:lang w:val="ka-GE"/>
        </w:rPr>
        <w:t xml:space="preserve"> გამოირიცხება თუ არა </w:t>
      </w:r>
      <w:r w:rsidR="00B567AB" w:rsidRPr="000E2F8A">
        <w:rPr>
          <w:rFonts w:ascii="Sylfaen" w:eastAsia="Calibri" w:hAnsi="Sylfaen"/>
          <w:sz w:val="24"/>
          <w:szCs w:val="24"/>
          <w:lang w:val="ka-GE"/>
        </w:rPr>
        <w:t>შეკრების უფლები</w:t>
      </w:r>
      <w:r w:rsidR="00FA16B5" w:rsidRPr="000E2F8A">
        <w:rPr>
          <w:rFonts w:ascii="Sylfaen" w:eastAsia="Calibri" w:hAnsi="Sylfaen"/>
          <w:sz w:val="24"/>
          <w:szCs w:val="24"/>
          <w:lang w:val="ka-GE"/>
        </w:rPr>
        <w:t>თ</w:t>
      </w:r>
      <w:r w:rsidR="00B567AB" w:rsidRPr="000E2F8A">
        <w:rPr>
          <w:rFonts w:ascii="Sylfaen" w:eastAsia="Calibri" w:hAnsi="Sylfaen"/>
          <w:sz w:val="24"/>
          <w:szCs w:val="24"/>
          <w:lang w:val="ka-GE"/>
        </w:rPr>
        <w:t xml:space="preserve"> დაცულ </w:t>
      </w:r>
      <w:r w:rsidR="004421AC" w:rsidRPr="000E2F8A">
        <w:rPr>
          <w:rFonts w:ascii="Sylfaen" w:eastAsia="Calibri" w:hAnsi="Sylfaen"/>
          <w:sz w:val="24"/>
          <w:szCs w:val="24"/>
          <w:lang w:val="ka-GE"/>
        </w:rPr>
        <w:t>სფეროში</w:t>
      </w:r>
      <w:r w:rsidR="00B567AB" w:rsidRPr="000E2F8A">
        <w:rPr>
          <w:rFonts w:ascii="Sylfaen" w:eastAsia="Calibri" w:hAnsi="Sylfaen"/>
          <w:sz w:val="24"/>
          <w:szCs w:val="24"/>
          <w:lang w:val="ka-GE"/>
        </w:rPr>
        <w:t xml:space="preserve"> მოაზრებული</w:t>
      </w:r>
      <w:r w:rsidR="004421AC" w:rsidRPr="000E2F8A">
        <w:rPr>
          <w:rFonts w:ascii="Sylfaen" w:eastAsia="Calibri" w:hAnsi="Sylfaen"/>
          <w:sz w:val="24"/>
          <w:szCs w:val="24"/>
          <w:lang w:val="ka-GE"/>
        </w:rPr>
        <w:t xml:space="preserve"> </w:t>
      </w:r>
      <w:r w:rsidR="002A75C4" w:rsidRPr="000E2F8A">
        <w:rPr>
          <w:rFonts w:ascii="Sylfaen" w:eastAsia="Calibri" w:hAnsi="Sylfaen"/>
          <w:sz w:val="24"/>
          <w:szCs w:val="24"/>
          <w:lang w:val="ka-GE"/>
        </w:rPr>
        <w:t xml:space="preserve">ნებისმიერი </w:t>
      </w:r>
      <w:r w:rsidR="004421AC" w:rsidRPr="000E2F8A">
        <w:rPr>
          <w:rFonts w:ascii="Sylfaen" w:eastAsia="Calibri" w:hAnsi="Sylfaen"/>
          <w:sz w:val="24"/>
          <w:szCs w:val="24"/>
          <w:lang w:val="ka-GE"/>
        </w:rPr>
        <w:t xml:space="preserve">ღონისძიებიდან </w:t>
      </w:r>
      <w:r w:rsidR="002A75C4" w:rsidRPr="000E2F8A">
        <w:rPr>
          <w:rFonts w:ascii="Sylfaen" w:eastAsia="Calibri" w:hAnsi="Sylfaen"/>
          <w:sz w:val="24"/>
          <w:szCs w:val="24"/>
          <w:lang w:val="ka-GE"/>
        </w:rPr>
        <w:t>მომდინარე</w:t>
      </w:r>
      <w:r w:rsidR="00540F96" w:rsidRPr="000E2F8A">
        <w:rPr>
          <w:rFonts w:ascii="Sylfaen" w:eastAsia="Calibri" w:hAnsi="Sylfaen"/>
          <w:sz w:val="24"/>
          <w:szCs w:val="24"/>
          <w:lang w:val="ka-GE"/>
        </w:rPr>
        <w:t xml:space="preserve"> აკუსტიკური ხმაურის დასაშვები ნორმების გადამეტება</w:t>
      </w:r>
      <w:r w:rsidR="00B567AB" w:rsidRPr="000E2F8A">
        <w:rPr>
          <w:rFonts w:ascii="Sylfaen" w:eastAsia="Calibri" w:hAnsi="Sylfaen"/>
          <w:sz w:val="24"/>
          <w:szCs w:val="24"/>
          <w:lang w:val="ka-GE"/>
        </w:rPr>
        <w:t>.</w:t>
      </w:r>
    </w:p>
    <w:p w14:paraId="272B7970" w14:textId="77777777" w:rsidR="00FF313B" w:rsidRPr="000E2F8A" w:rsidRDefault="00B567AB"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 xml:space="preserve">როგორც </w:t>
      </w:r>
      <w:r w:rsidR="001D2475" w:rsidRPr="000E2F8A">
        <w:rPr>
          <w:rFonts w:ascii="Sylfaen" w:eastAsia="Calibri" w:hAnsi="Sylfaen"/>
          <w:sz w:val="24"/>
          <w:szCs w:val="24"/>
          <w:lang w:val="ka-GE"/>
        </w:rPr>
        <w:t xml:space="preserve">უკვე </w:t>
      </w:r>
      <w:r w:rsidR="00C67E1A" w:rsidRPr="000E2F8A">
        <w:rPr>
          <w:rFonts w:ascii="Sylfaen" w:eastAsia="Calibri" w:hAnsi="Sylfaen"/>
          <w:sz w:val="24"/>
          <w:szCs w:val="24"/>
          <w:lang w:val="ka-GE"/>
        </w:rPr>
        <w:t>ითქვა</w:t>
      </w:r>
      <w:r w:rsidRPr="000E2F8A">
        <w:rPr>
          <w:rFonts w:ascii="Sylfaen" w:eastAsia="Calibri" w:hAnsi="Sylfaen"/>
          <w:sz w:val="24"/>
          <w:szCs w:val="24"/>
          <w:lang w:val="ka-GE"/>
        </w:rPr>
        <w:t xml:space="preserve">, </w:t>
      </w:r>
      <w:r w:rsidR="001D2475" w:rsidRPr="000E2F8A">
        <w:rPr>
          <w:rFonts w:ascii="Sylfaen" w:eastAsia="Calibri" w:hAnsi="Sylfaen"/>
          <w:sz w:val="24"/>
          <w:szCs w:val="24"/>
          <w:lang w:val="ka-GE"/>
        </w:rPr>
        <w:t>შეკრების</w:t>
      </w:r>
      <w:r w:rsidR="001C6B6E" w:rsidRPr="000E2F8A">
        <w:rPr>
          <w:rFonts w:ascii="Sylfaen" w:eastAsia="Calibri" w:hAnsi="Sylfaen"/>
          <w:sz w:val="24"/>
          <w:szCs w:val="24"/>
          <w:lang w:val="ka-GE"/>
        </w:rPr>
        <w:t xml:space="preserve"> </w:t>
      </w:r>
      <w:r w:rsidR="001D2475" w:rsidRPr="000E2F8A">
        <w:rPr>
          <w:rFonts w:ascii="Sylfaen" w:eastAsia="Calibri" w:hAnsi="Sylfaen"/>
          <w:sz w:val="24"/>
          <w:szCs w:val="24"/>
          <w:lang w:val="ka-GE"/>
        </w:rPr>
        <w:t xml:space="preserve">კონსტიტუციური </w:t>
      </w:r>
      <w:r w:rsidR="001C6B6E" w:rsidRPr="000E2F8A">
        <w:rPr>
          <w:rFonts w:ascii="Sylfaen" w:eastAsia="Calibri" w:hAnsi="Sylfaen"/>
          <w:sz w:val="24"/>
          <w:szCs w:val="24"/>
          <w:lang w:val="ka-GE"/>
        </w:rPr>
        <w:t xml:space="preserve">უფლების ეფექტიანად </w:t>
      </w:r>
      <w:r w:rsidR="008F7F57" w:rsidRPr="000E2F8A">
        <w:rPr>
          <w:rFonts w:ascii="Sylfaen" w:eastAsia="Calibri" w:hAnsi="Sylfaen"/>
          <w:sz w:val="24"/>
          <w:szCs w:val="24"/>
          <w:lang w:val="ka-GE"/>
        </w:rPr>
        <w:t>განმტკიცების</w:t>
      </w:r>
      <w:r w:rsidR="001C6B6E" w:rsidRPr="000E2F8A">
        <w:rPr>
          <w:rFonts w:ascii="Sylfaen" w:eastAsia="Calibri" w:hAnsi="Sylfaen"/>
          <w:sz w:val="24"/>
          <w:szCs w:val="24"/>
          <w:lang w:val="ka-GE"/>
        </w:rPr>
        <w:t xml:space="preserve"> მიზნებიდან გამომდინარე, </w:t>
      </w:r>
      <w:r w:rsidR="001D2475" w:rsidRPr="000E2F8A">
        <w:rPr>
          <w:rFonts w:ascii="Sylfaen" w:eastAsia="Calibri" w:hAnsi="Sylfaen"/>
          <w:sz w:val="24"/>
          <w:szCs w:val="24"/>
          <w:lang w:val="ka-GE"/>
        </w:rPr>
        <w:t>ამ</w:t>
      </w:r>
      <w:r w:rsidR="001C6B6E" w:rsidRPr="000E2F8A">
        <w:rPr>
          <w:rFonts w:ascii="Sylfaen" w:eastAsia="Calibri" w:hAnsi="Sylfaen"/>
          <w:sz w:val="24"/>
          <w:szCs w:val="24"/>
          <w:lang w:val="ka-GE"/>
        </w:rPr>
        <w:t xml:space="preserve"> </w:t>
      </w:r>
      <w:r w:rsidRPr="000E2F8A">
        <w:rPr>
          <w:rFonts w:ascii="Sylfaen" w:eastAsia="Calibri" w:hAnsi="Sylfaen"/>
          <w:sz w:val="24"/>
          <w:szCs w:val="24"/>
          <w:lang w:val="ka-GE"/>
        </w:rPr>
        <w:t xml:space="preserve">უფლების დაცული </w:t>
      </w:r>
      <w:r w:rsidR="001C6B6E" w:rsidRPr="000E2F8A">
        <w:rPr>
          <w:rFonts w:ascii="Sylfaen" w:eastAsia="Calibri" w:hAnsi="Sylfaen"/>
          <w:sz w:val="24"/>
          <w:szCs w:val="24"/>
          <w:lang w:val="ka-GE"/>
        </w:rPr>
        <w:t xml:space="preserve">სფერო მაქსიმალურად ფართოდ </w:t>
      </w:r>
      <w:r w:rsidR="001D2475" w:rsidRPr="000E2F8A">
        <w:rPr>
          <w:rFonts w:ascii="Sylfaen" w:eastAsia="Calibri" w:hAnsi="Sylfaen"/>
          <w:sz w:val="24"/>
          <w:szCs w:val="24"/>
          <w:lang w:val="ka-GE"/>
        </w:rPr>
        <w:t xml:space="preserve">განიმარტება და მასში </w:t>
      </w:r>
      <w:r w:rsidR="00C02D3B" w:rsidRPr="000E2F8A">
        <w:rPr>
          <w:rFonts w:ascii="Sylfaen" w:eastAsia="Calibri" w:hAnsi="Sylfaen"/>
          <w:sz w:val="24"/>
          <w:szCs w:val="24"/>
          <w:lang w:val="ka-GE"/>
        </w:rPr>
        <w:t>ექცევა ნებისმიერი შეკრება/მანიფესტაცია</w:t>
      </w:r>
      <w:r w:rsidR="001C6B6E" w:rsidRPr="000E2F8A">
        <w:rPr>
          <w:rFonts w:ascii="Sylfaen" w:eastAsia="Calibri" w:hAnsi="Sylfaen"/>
          <w:sz w:val="24"/>
          <w:szCs w:val="24"/>
          <w:lang w:val="ka-GE"/>
        </w:rPr>
        <w:t xml:space="preserve"> </w:t>
      </w:r>
      <w:r w:rsidR="00C02D3B" w:rsidRPr="000E2F8A">
        <w:rPr>
          <w:rFonts w:ascii="Sylfaen" w:eastAsia="Calibri" w:hAnsi="Sylfaen"/>
          <w:sz w:val="24"/>
          <w:szCs w:val="24"/>
          <w:lang w:val="ka-GE"/>
        </w:rPr>
        <w:t>გარდა ისეთი</w:t>
      </w:r>
      <w:r w:rsidR="001C6B6E" w:rsidRPr="000E2F8A">
        <w:rPr>
          <w:rFonts w:ascii="Sylfaen" w:eastAsia="Calibri" w:hAnsi="Sylfaen"/>
          <w:sz w:val="24"/>
          <w:szCs w:val="24"/>
          <w:lang w:val="ka-GE"/>
        </w:rPr>
        <w:t xml:space="preserve"> ხასიათის შეკრება/</w:t>
      </w:r>
      <w:r w:rsidR="00414A76" w:rsidRPr="000E2F8A">
        <w:rPr>
          <w:rFonts w:ascii="Sylfaen" w:eastAsia="Calibri" w:hAnsi="Sylfaen"/>
          <w:sz w:val="24"/>
          <w:szCs w:val="24"/>
          <w:lang w:val="ka-GE"/>
        </w:rPr>
        <w:t>მანიფესტაციისა</w:t>
      </w:r>
      <w:r w:rsidR="001C6B6E" w:rsidRPr="000E2F8A">
        <w:rPr>
          <w:rFonts w:ascii="Sylfaen" w:eastAsia="Calibri" w:hAnsi="Sylfaen"/>
          <w:sz w:val="24"/>
          <w:szCs w:val="24"/>
          <w:lang w:val="ka-GE"/>
        </w:rPr>
        <w:t>, რომელიც გულისხმობს ძალადობას, ძალადობისკენ წაქეზებას ანდა რომელიც უარყოფს დემოკრატიული საზოგადოების ფუძემდებლურ პრინციპებს.</w:t>
      </w:r>
      <w:r w:rsidR="00480A7B" w:rsidRPr="000E2F8A">
        <w:rPr>
          <w:rFonts w:ascii="Sylfaen" w:eastAsia="Calibri" w:hAnsi="Sylfaen"/>
          <w:sz w:val="24"/>
          <w:szCs w:val="24"/>
          <w:lang w:val="ka-GE"/>
        </w:rPr>
        <w:t xml:space="preserve"> ამავდროულად, </w:t>
      </w:r>
      <w:r w:rsidR="00C767D5" w:rsidRPr="000E2F8A">
        <w:rPr>
          <w:rFonts w:ascii="Sylfaen" w:eastAsia="Calibri" w:hAnsi="Sylfaen"/>
          <w:sz w:val="24"/>
          <w:szCs w:val="24"/>
          <w:lang w:val="ka-GE"/>
        </w:rPr>
        <w:t xml:space="preserve">შეკრების უფლება არ არის აბსოლუტური ხასიათის. </w:t>
      </w:r>
      <w:r w:rsidR="00480A7B" w:rsidRPr="000E2F8A">
        <w:rPr>
          <w:rFonts w:ascii="Sylfaen" w:eastAsia="Calibri" w:hAnsi="Sylfaen"/>
          <w:sz w:val="24"/>
          <w:szCs w:val="24"/>
          <w:lang w:val="ka-GE"/>
        </w:rPr>
        <w:t>უფლების დაცვის ქვეშ მოაზრებ</w:t>
      </w:r>
      <w:r w:rsidR="0064240E" w:rsidRPr="000E2F8A">
        <w:rPr>
          <w:rFonts w:ascii="Sylfaen" w:eastAsia="Calibri" w:hAnsi="Sylfaen"/>
          <w:sz w:val="24"/>
          <w:szCs w:val="24"/>
          <w:lang w:val="ka-GE"/>
        </w:rPr>
        <w:t>ის პარალელურად,</w:t>
      </w:r>
      <w:r w:rsidR="00480A7B" w:rsidRPr="000E2F8A">
        <w:rPr>
          <w:rFonts w:ascii="Sylfaen" w:eastAsia="Calibri" w:hAnsi="Sylfaen"/>
          <w:sz w:val="24"/>
          <w:szCs w:val="24"/>
          <w:lang w:val="ka-GE"/>
        </w:rPr>
        <w:t xml:space="preserve"> </w:t>
      </w:r>
      <w:r w:rsidR="0064240E" w:rsidRPr="000E2F8A">
        <w:rPr>
          <w:rFonts w:ascii="Sylfaen" w:eastAsia="Calibri" w:hAnsi="Sylfaen"/>
          <w:sz w:val="24"/>
          <w:szCs w:val="24"/>
          <w:lang w:val="ka-GE"/>
        </w:rPr>
        <w:t xml:space="preserve">კონკრეტული </w:t>
      </w:r>
      <w:r w:rsidR="00480A7B" w:rsidRPr="000E2F8A">
        <w:rPr>
          <w:rFonts w:ascii="Sylfaen" w:eastAsia="Calibri" w:hAnsi="Sylfaen"/>
          <w:sz w:val="24"/>
          <w:szCs w:val="24"/>
          <w:lang w:val="ka-GE"/>
        </w:rPr>
        <w:t xml:space="preserve">შეკრება, </w:t>
      </w:r>
      <w:r w:rsidR="001772C7" w:rsidRPr="000E2F8A">
        <w:rPr>
          <w:rFonts w:ascii="Sylfaen" w:eastAsia="Calibri" w:hAnsi="Sylfaen"/>
          <w:sz w:val="24"/>
          <w:szCs w:val="24"/>
          <w:lang w:val="ka-GE"/>
        </w:rPr>
        <w:t>გარკვეულ შემთხვევებში</w:t>
      </w:r>
      <w:r w:rsidR="0064240E" w:rsidRPr="000E2F8A">
        <w:rPr>
          <w:rFonts w:ascii="Sylfaen" w:eastAsia="Calibri" w:hAnsi="Sylfaen"/>
          <w:sz w:val="24"/>
          <w:szCs w:val="24"/>
          <w:lang w:val="ka-GE"/>
        </w:rPr>
        <w:t>,</w:t>
      </w:r>
      <w:r w:rsidR="00480A7B" w:rsidRPr="000E2F8A">
        <w:rPr>
          <w:rFonts w:ascii="Sylfaen" w:eastAsia="Calibri" w:hAnsi="Sylfaen"/>
          <w:sz w:val="24"/>
          <w:szCs w:val="24"/>
          <w:lang w:val="ka-GE"/>
        </w:rPr>
        <w:t xml:space="preserve"> </w:t>
      </w:r>
      <w:r w:rsidR="009E3DB3" w:rsidRPr="000E2F8A">
        <w:rPr>
          <w:rFonts w:ascii="Sylfaen" w:eastAsia="Calibri" w:hAnsi="Sylfaen"/>
          <w:sz w:val="24"/>
          <w:szCs w:val="24"/>
          <w:lang w:val="ka-GE"/>
        </w:rPr>
        <w:t>სხვადასხვა მიზეზებიდან გამომდინარე</w:t>
      </w:r>
      <w:r w:rsidR="001772C7" w:rsidRPr="000E2F8A">
        <w:rPr>
          <w:rFonts w:ascii="Sylfaen" w:eastAsia="Calibri" w:hAnsi="Sylfaen"/>
          <w:sz w:val="24"/>
          <w:szCs w:val="24"/>
          <w:lang w:val="ka-GE"/>
        </w:rPr>
        <w:t>, შესაძლოა</w:t>
      </w:r>
      <w:r w:rsidR="00485AC5" w:rsidRPr="000E2F8A">
        <w:rPr>
          <w:rFonts w:ascii="Sylfaen" w:eastAsia="Calibri" w:hAnsi="Sylfaen"/>
          <w:sz w:val="24"/>
          <w:szCs w:val="24"/>
          <w:lang w:val="ka-GE"/>
        </w:rPr>
        <w:t>,</w:t>
      </w:r>
      <w:r w:rsidR="001772C7" w:rsidRPr="000E2F8A">
        <w:rPr>
          <w:rFonts w:ascii="Sylfaen" w:eastAsia="Calibri" w:hAnsi="Sylfaen"/>
          <w:sz w:val="24"/>
          <w:szCs w:val="24"/>
          <w:lang w:val="ka-GE"/>
        </w:rPr>
        <w:t xml:space="preserve"> </w:t>
      </w:r>
      <w:r w:rsidR="00A4344F" w:rsidRPr="000E2F8A">
        <w:rPr>
          <w:rFonts w:ascii="Sylfaen" w:eastAsia="Calibri" w:hAnsi="Sylfaen"/>
          <w:sz w:val="24"/>
          <w:szCs w:val="24"/>
          <w:lang w:val="ka-GE"/>
        </w:rPr>
        <w:t>წინააღმდეგობაში</w:t>
      </w:r>
      <w:r w:rsidR="001772C7" w:rsidRPr="000E2F8A">
        <w:rPr>
          <w:rFonts w:ascii="Sylfaen" w:eastAsia="Calibri" w:hAnsi="Sylfaen"/>
          <w:sz w:val="24"/>
          <w:szCs w:val="24"/>
          <w:lang w:val="ka-GE"/>
        </w:rPr>
        <w:t xml:space="preserve"> მოვიდეს სხვა</w:t>
      </w:r>
      <w:r w:rsidR="0049505B" w:rsidRPr="000E2F8A">
        <w:rPr>
          <w:rFonts w:ascii="Sylfaen" w:eastAsia="Calibri" w:hAnsi="Sylfaen"/>
          <w:sz w:val="24"/>
          <w:szCs w:val="24"/>
          <w:lang w:val="ka-GE"/>
        </w:rPr>
        <w:t xml:space="preserve">, მათ შორის, </w:t>
      </w:r>
      <w:r w:rsidR="001772C7" w:rsidRPr="000E2F8A">
        <w:rPr>
          <w:rFonts w:ascii="Sylfaen" w:eastAsia="Calibri" w:hAnsi="Sylfaen"/>
          <w:sz w:val="24"/>
          <w:szCs w:val="24"/>
          <w:lang w:val="ka-GE"/>
        </w:rPr>
        <w:t xml:space="preserve">კონსტიტუციური მნიშვნელობის ლეგიტიმურ ინტერესებთან და </w:t>
      </w:r>
      <w:r w:rsidR="00A4344F" w:rsidRPr="000E2F8A">
        <w:rPr>
          <w:rFonts w:ascii="Sylfaen" w:eastAsia="Calibri" w:hAnsi="Sylfaen"/>
          <w:sz w:val="24"/>
          <w:szCs w:val="24"/>
          <w:lang w:val="ka-GE"/>
        </w:rPr>
        <w:lastRenderedPageBreak/>
        <w:t>კონკურენტული ინტერესების დაბალანსების საფუძველზე</w:t>
      </w:r>
      <w:r w:rsidR="00485AC5" w:rsidRPr="000E2F8A">
        <w:rPr>
          <w:rFonts w:ascii="Sylfaen" w:eastAsia="Calibri" w:hAnsi="Sylfaen"/>
          <w:sz w:val="24"/>
          <w:szCs w:val="24"/>
          <w:lang w:val="ka-GE"/>
        </w:rPr>
        <w:t>,</w:t>
      </w:r>
      <w:r w:rsidR="00A4344F" w:rsidRPr="000E2F8A">
        <w:rPr>
          <w:rFonts w:ascii="Sylfaen" w:eastAsia="Calibri" w:hAnsi="Sylfaen"/>
          <w:sz w:val="24"/>
          <w:szCs w:val="24"/>
          <w:lang w:val="ka-GE"/>
        </w:rPr>
        <w:t xml:space="preserve"> </w:t>
      </w:r>
      <w:r w:rsidR="001772C7" w:rsidRPr="000E2F8A">
        <w:rPr>
          <w:rFonts w:ascii="Sylfaen" w:eastAsia="Calibri" w:hAnsi="Sylfaen"/>
          <w:sz w:val="24"/>
          <w:szCs w:val="24"/>
          <w:lang w:val="ka-GE"/>
        </w:rPr>
        <w:t xml:space="preserve">დაექვემდებაროს </w:t>
      </w:r>
      <w:r w:rsidR="0064240E" w:rsidRPr="000E2F8A">
        <w:rPr>
          <w:rFonts w:ascii="Sylfaen" w:eastAsia="Calibri" w:hAnsi="Sylfaen"/>
          <w:sz w:val="24"/>
          <w:szCs w:val="24"/>
          <w:lang w:val="ka-GE"/>
        </w:rPr>
        <w:t>შეზღუდვას</w:t>
      </w:r>
      <w:r w:rsidR="00C767D5" w:rsidRPr="000E2F8A">
        <w:rPr>
          <w:rFonts w:ascii="Sylfaen" w:eastAsia="Calibri" w:hAnsi="Sylfaen"/>
          <w:sz w:val="24"/>
          <w:szCs w:val="24"/>
          <w:lang w:val="ka-GE"/>
        </w:rPr>
        <w:t>.</w:t>
      </w:r>
    </w:p>
    <w:p w14:paraId="49DE8791" w14:textId="77777777" w:rsidR="00F9258F" w:rsidRPr="000E2F8A" w:rsidRDefault="00F9258F"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„შეკრებებისა და მანიფესტაციების შესახებ“ საქართველოს კანონის მე-2 მუხლის მე-3 პუნქტი</w:t>
      </w:r>
      <w:r w:rsidR="000C5549" w:rsidRPr="000E2F8A">
        <w:rPr>
          <w:rFonts w:ascii="Sylfaen" w:eastAsia="Calibri" w:hAnsi="Sylfaen"/>
          <w:sz w:val="24"/>
          <w:szCs w:val="24"/>
          <w:lang w:val="ka-GE"/>
        </w:rPr>
        <w:t>ც</w:t>
      </w:r>
      <w:r w:rsidRPr="000E2F8A">
        <w:rPr>
          <w:rFonts w:ascii="Sylfaen" w:eastAsia="Calibri" w:hAnsi="Sylfaen"/>
          <w:sz w:val="24"/>
          <w:szCs w:val="24"/>
          <w:lang w:val="ka-GE"/>
        </w:rPr>
        <w:t xml:space="preserve">, რომელიც ადგენს შეკრებებისა და მანიფესტაციების რეგულირების ზოგად სახელმძღვანელო წესს </w:t>
      </w:r>
      <w:r w:rsidR="00054B0A" w:rsidRPr="000E2F8A">
        <w:rPr>
          <w:rFonts w:ascii="Sylfaen" w:eastAsia="Calibri" w:hAnsi="Sylfaen"/>
          <w:sz w:val="24"/>
          <w:szCs w:val="24"/>
          <w:lang w:val="ka-GE"/>
        </w:rPr>
        <w:t xml:space="preserve">და </w:t>
      </w:r>
      <w:r w:rsidR="00481EFA" w:rsidRPr="000E2F8A">
        <w:rPr>
          <w:rFonts w:ascii="Sylfaen" w:eastAsia="Calibri" w:hAnsi="Sylfaen"/>
          <w:sz w:val="24"/>
          <w:szCs w:val="24"/>
          <w:lang w:val="ka-GE"/>
        </w:rPr>
        <w:t>გათვალისწინებული</w:t>
      </w:r>
      <w:r w:rsidR="00054B0A" w:rsidRPr="000E2F8A">
        <w:rPr>
          <w:rFonts w:ascii="Sylfaen" w:eastAsia="Calibri" w:hAnsi="Sylfaen"/>
          <w:sz w:val="24"/>
          <w:szCs w:val="24"/>
          <w:lang w:val="ka-GE"/>
        </w:rPr>
        <w:t xml:space="preserve"> უნდა იქნეს სადავო ნორმის</w:t>
      </w:r>
      <w:r w:rsidR="00481EFA" w:rsidRPr="000E2F8A">
        <w:rPr>
          <w:rFonts w:ascii="Sylfaen" w:eastAsia="Calibri" w:hAnsi="Sylfaen"/>
          <w:sz w:val="24"/>
          <w:szCs w:val="24"/>
          <w:lang w:val="ka-GE"/>
        </w:rPr>
        <w:t xml:space="preserve"> გამოყენებისას,</w:t>
      </w:r>
      <w:r w:rsidR="00054B0A" w:rsidRPr="000E2F8A">
        <w:rPr>
          <w:rFonts w:ascii="Sylfaen" w:eastAsia="Calibri" w:hAnsi="Sylfaen"/>
          <w:sz w:val="24"/>
          <w:szCs w:val="24"/>
          <w:lang w:val="ka-GE"/>
        </w:rPr>
        <w:t xml:space="preserve"> </w:t>
      </w:r>
      <w:r w:rsidR="00E91FA2" w:rsidRPr="000E2F8A">
        <w:rPr>
          <w:rFonts w:ascii="Sylfaen" w:eastAsia="Calibri" w:hAnsi="Sylfaen"/>
          <w:sz w:val="24"/>
          <w:szCs w:val="24"/>
          <w:lang w:val="ka-GE"/>
        </w:rPr>
        <w:t xml:space="preserve">განსაზღვრავს, რომ </w:t>
      </w:r>
      <w:r w:rsidRPr="000E2F8A">
        <w:rPr>
          <w:rFonts w:ascii="Sylfaen" w:eastAsia="Calibri" w:hAnsi="Sylfaen"/>
          <w:sz w:val="24"/>
          <w:szCs w:val="24"/>
          <w:lang w:val="ka-GE"/>
        </w:rPr>
        <w:t>შეკრებისა და მანიფესტაციის უფლება შესაძლოა შეიზღუდოს, თუმცა შეზღუდვა უნდა იყოს: ა) საქართველოს კონსტიტუციის მე-17 მუხლის მე-5 პუნქტით დაცული სიკეთეების მიღწევისაკენ მიმართული; ბ) კანონით გათვალისწინებული; გ) დემოკრატიული საზოგადოებისათვის აუცილებელი; დ) არადისკრიმინაციული; ე) პროპორციულად შემზღუდველი; ვ) ისეთი, რომ შეზღუდვით დაცული სიკეთე აღემატებოდეს შეზღუდვით მიყენებულ ზიანს.</w:t>
      </w:r>
    </w:p>
    <w:p w14:paraId="7903A342" w14:textId="097A2DE0" w:rsidR="00D01C63" w:rsidRPr="000E2F8A" w:rsidRDefault="009E3DB3"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ა</w:t>
      </w:r>
      <w:r w:rsidR="00FF313B" w:rsidRPr="000E2F8A">
        <w:rPr>
          <w:rFonts w:ascii="Sylfaen" w:eastAsia="Calibri" w:hAnsi="Sylfaen"/>
          <w:sz w:val="24"/>
          <w:szCs w:val="24"/>
          <w:lang w:val="ka-GE"/>
        </w:rPr>
        <w:t>ღნიშნული</w:t>
      </w:r>
      <w:r w:rsidRPr="000E2F8A">
        <w:rPr>
          <w:rFonts w:ascii="Sylfaen" w:eastAsia="Calibri" w:hAnsi="Sylfaen"/>
          <w:sz w:val="24"/>
          <w:szCs w:val="24"/>
          <w:lang w:val="ka-GE"/>
        </w:rPr>
        <w:t xml:space="preserve"> მოცემულობის მხედველობაში მიღებით, </w:t>
      </w:r>
      <w:r w:rsidR="00FF313B" w:rsidRPr="000E2F8A">
        <w:rPr>
          <w:rFonts w:ascii="Sylfaen" w:eastAsia="Calibri" w:hAnsi="Sylfaen"/>
          <w:sz w:val="24"/>
          <w:szCs w:val="24"/>
          <w:lang w:val="ka-GE"/>
        </w:rPr>
        <w:t xml:space="preserve">საქართველოს საკონსტიტუციო სასამართლოს </w:t>
      </w:r>
      <w:r w:rsidR="00D93981" w:rsidRPr="000E2F8A">
        <w:rPr>
          <w:rFonts w:ascii="Sylfaen" w:eastAsia="Calibri" w:hAnsi="Sylfaen"/>
          <w:sz w:val="24"/>
          <w:szCs w:val="24"/>
          <w:lang w:val="ka-GE"/>
        </w:rPr>
        <w:t>ლოგიკურად და გონივრულად მიაჩნია სადავო ნორმის იმგვარი განმარტება,</w:t>
      </w:r>
      <w:r w:rsidR="00337DBF" w:rsidRPr="000E2F8A">
        <w:rPr>
          <w:rFonts w:ascii="Sylfaen" w:eastAsia="Calibri" w:hAnsi="Sylfaen"/>
          <w:sz w:val="24"/>
          <w:szCs w:val="24"/>
          <w:lang w:val="ka-GE"/>
        </w:rPr>
        <w:t xml:space="preserve"> </w:t>
      </w:r>
      <w:r w:rsidR="00567040" w:rsidRPr="000E2F8A">
        <w:rPr>
          <w:rFonts w:ascii="Sylfaen" w:eastAsia="Calibri" w:hAnsi="Sylfaen"/>
          <w:sz w:val="24"/>
          <w:szCs w:val="24"/>
          <w:lang w:val="ka-GE"/>
        </w:rPr>
        <w:t xml:space="preserve">რომელიც ეხმიანება და იზიარებს </w:t>
      </w:r>
      <w:r w:rsidR="003D519E" w:rsidRPr="000E2F8A">
        <w:rPr>
          <w:rFonts w:ascii="Sylfaen" w:eastAsia="Calibri" w:hAnsi="Sylfaen"/>
          <w:sz w:val="24"/>
          <w:szCs w:val="24"/>
          <w:lang w:val="ka-GE"/>
        </w:rPr>
        <w:t xml:space="preserve">მოსარჩელეთა საქმეზე </w:t>
      </w:r>
      <w:r w:rsidR="00567040" w:rsidRPr="000E2F8A">
        <w:rPr>
          <w:rFonts w:ascii="Sylfaen" w:eastAsia="Calibri" w:hAnsi="Sylfaen"/>
          <w:sz w:val="24"/>
          <w:szCs w:val="24"/>
          <w:lang w:val="ka-GE"/>
        </w:rPr>
        <w:t xml:space="preserve">ქუთაისის სააპელაციო სასამართლოს მიერ განვითარებულ მსჯელობას და </w:t>
      </w:r>
      <w:r w:rsidR="00337DBF" w:rsidRPr="000E2F8A">
        <w:rPr>
          <w:rFonts w:ascii="Sylfaen" w:eastAsia="Calibri" w:hAnsi="Sylfaen"/>
          <w:sz w:val="24"/>
          <w:szCs w:val="24"/>
          <w:lang w:val="ka-GE"/>
        </w:rPr>
        <w:t xml:space="preserve">რომლის </w:t>
      </w:r>
      <w:r w:rsidR="009632B3" w:rsidRPr="000E2F8A">
        <w:rPr>
          <w:rFonts w:ascii="Sylfaen" w:eastAsia="Calibri" w:hAnsi="Sylfaen"/>
          <w:sz w:val="24"/>
          <w:szCs w:val="24"/>
          <w:lang w:val="ka-GE"/>
        </w:rPr>
        <w:t xml:space="preserve">მიხედვითაც, </w:t>
      </w:r>
      <w:r w:rsidR="00EB083F" w:rsidRPr="000E2F8A">
        <w:rPr>
          <w:rFonts w:ascii="Sylfaen" w:eastAsia="Calibri" w:hAnsi="Sylfaen"/>
          <w:sz w:val="24"/>
          <w:szCs w:val="24"/>
          <w:lang w:val="ka-GE"/>
        </w:rPr>
        <w:t xml:space="preserve">სადავო </w:t>
      </w:r>
      <w:r w:rsidR="000E5A11" w:rsidRPr="000E2F8A">
        <w:rPr>
          <w:rFonts w:ascii="Sylfaen" w:eastAsia="Calibri" w:hAnsi="Sylfaen"/>
          <w:sz w:val="24"/>
          <w:szCs w:val="24"/>
          <w:lang w:val="ka-GE"/>
        </w:rPr>
        <w:t>ნორმის მოქმედება</w:t>
      </w:r>
      <w:r w:rsidR="00EB083F" w:rsidRPr="000E2F8A">
        <w:rPr>
          <w:rFonts w:ascii="Sylfaen" w:eastAsia="Calibri" w:hAnsi="Sylfaen"/>
          <w:sz w:val="24"/>
          <w:szCs w:val="24"/>
          <w:lang w:val="ka-GE"/>
        </w:rPr>
        <w:t xml:space="preserve"> </w:t>
      </w:r>
      <w:r w:rsidR="00F00E88" w:rsidRPr="000E2F8A">
        <w:rPr>
          <w:rFonts w:ascii="Sylfaen" w:eastAsia="Calibri" w:hAnsi="Sylfaen"/>
          <w:sz w:val="24"/>
          <w:szCs w:val="24"/>
          <w:lang w:val="ka-GE"/>
        </w:rPr>
        <w:t xml:space="preserve">არ </w:t>
      </w:r>
      <w:r w:rsidR="00337DBF" w:rsidRPr="000E2F8A">
        <w:rPr>
          <w:rFonts w:ascii="Sylfaen" w:eastAsia="Calibri" w:hAnsi="Sylfaen"/>
          <w:sz w:val="24"/>
          <w:szCs w:val="24"/>
          <w:lang w:val="ka-GE"/>
        </w:rPr>
        <w:t>გავრცელდება</w:t>
      </w:r>
      <w:r w:rsidR="00F00E88" w:rsidRPr="000E2F8A">
        <w:rPr>
          <w:rFonts w:ascii="Sylfaen" w:eastAsia="Calibri" w:hAnsi="Sylfaen"/>
          <w:sz w:val="24"/>
          <w:szCs w:val="24"/>
          <w:lang w:val="ka-GE"/>
        </w:rPr>
        <w:t xml:space="preserve"> შეკრება-მანიფესტაციის</w:t>
      </w:r>
      <w:r w:rsidR="004E1917" w:rsidRPr="000E2F8A">
        <w:rPr>
          <w:rFonts w:ascii="Sylfaen" w:eastAsia="Calibri" w:hAnsi="Sylfaen"/>
          <w:sz w:val="24"/>
          <w:szCs w:val="24"/>
          <w:lang w:val="ka-GE"/>
        </w:rPr>
        <w:t xml:space="preserve"> ფარგლებში განხორციელებულ </w:t>
      </w:r>
      <w:r w:rsidR="00963698" w:rsidRPr="000E2F8A">
        <w:rPr>
          <w:rFonts w:ascii="Sylfaen" w:eastAsia="Calibri" w:hAnsi="Sylfaen"/>
          <w:sz w:val="24"/>
          <w:szCs w:val="24"/>
          <w:lang w:val="ka-GE"/>
        </w:rPr>
        <w:t xml:space="preserve">მხოლოდ ისეთ </w:t>
      </w:r>
      <w:r w:rsidR="004E1917" w:rsidRPr="000E2F8A">
        <w:rPr>
          <w:rFonts w:ascii="Sylfaen" w:eastAsia="Calibri" w:hAnsi="Sylfaen"/>
          <w:sz w:val="24"/>
          <w:szCs w:val="24"/>
          <w:lang w:val="ka-GE"/>
        </w:rPr>
        <w:t>ღონისძიებებზე</w:t>
      </w:r>
      <w:r w:rsidR="00F42F0B" w:rsidRPr="000E2F8A">
        <w:rPr>
          <w:rFonts w:ascii="Sylfaen" w:eastAsia="Calibri" w:hAnsi="Sylfaen"/>
          <w:sz w:val="24"/>
          <w:szCs w:val="24"/>
          <w:lang w:val="ka-GE"/>
        </w:rPr>
        <w:t xml:space="preserve">, სადაც </w:t>
      </w:r>
      <w:r w:rsidR="00EB083F" w:rsidRPr="000E2F8A">
        <w:rPr>
          <w:rFonts w:ascii="Sylfaen" w:eastAsia="Calibri" w:hAnsi="Sylfaen"/>
          <w:sz w:val="24"/>
          <w:szCs w:val="24"/>
          <w:lang w:val="ka-GE"/>
        </w:rPr>
        <w:t>ინტერესთა დაბალანსების</w:t>
      </w:r>
      <w:r w:rsidR="007D4338" w:rsidRPr="000E2F8A">
        <w:rPr>
          <w:rFonts w:ascii="Sylfaen" w:eastAsia="Calibri" w:hAnsi="Sylfaen"/>
          <w:sz w:val="24"/>
          <w:szCs w:val="24"/>
          <w:lang w:val="ka-GE"/>
        </w:rPr>
        <w:t xml:space="preserve"> საფუძველზე დადგინდება, რომ </w:t>
      </w:r>
      <w:r w:rsidR="00F42F0B" w:rsidRPr="000E2F8A">
        <w:rPr>
          <w:rFonts w:ascii="Sylfaen" w:eastAsia="Calibri" w:hAnsi="Sylfaen"/>
          <w:sz w:val="24"/>
          <w:szCs w:val="24"/>
          <w:lang w:val="ka-GE"/>
        </w:rPr>
        <w:t>აკუსტიკური ხმაურის დასაშვები ნორმების გადაჭარბების მიუხედავად, შეკრების უფლებით დაცული ინტერესები პრევალირებს სხვა კონკურენტულ საჯარო და კერძო ინტერესებზე</w:t>
      </w:r>
      <w:r w:rsidR="00F075BB" w:rsidRPr="000E2F8A">
        <w:rPr>
          <w:rFonts w:ascii="Sylfaen" w:eastAsia="Calibri" w:hAnsi="Sylfaen"/>
          <w:sz w:val="24"/>
          <w:szCs w:val="24"/>
          <w:lang w:val="ka-GE"/>
        </w:rPr>
        <w:t xml:space="preserve"> (მაგალითად საზოგადოებრივი წესრიგისა და სხვა პირთა უფლებების დაცვაზე)</w:t>
      </w:r>
      <w:r w:rsidR="00F42F0B" w:rsidRPr="000E2F8A">
        <w:rPr>
          <w:rFonts w:ascii="Sylfaen" w:eastAsia="Calibri" w:hAnsi="Sylfaen"/>
          <w:sz w:val="24"/>
          <w:szCs w:val="24"/>
          <w:lang w:val="ka-GE"/>
        </w:rPr>
        <w:t>.</w:t>
      </w:r>
      <w:r w:rsidR="007D4338" w:rsidRPr="000E2F8A">
        <w:rPr>
          <w:rFonts w:ascii="Sylfaen" w:eastAsia="Calibri" w:hAnsi="Sylfaen"/>
          <w:sz w:val="24"/>
          <w:szCs w:val="24"/>
          <w:lang w:val="ka-GE"/>
        </w:rPr>
        <w:t xml:space="preserve"> ხოლო, </w:t>
      </w:r>
      <w:r w:rsidR="00AD7795" w:rsidRPr="000E2F8A">
        <w:rPr>
          <w:rFonts w:ascii="Sylfaen" w:eastAsia="Calibri" w:hAnsi="Sylfaen"/>
          <w:sz w:val="24"/>
          <w:szCs w:val="24"/>
          <w:lang w:val="ka-GE"/>
        </w:rPr>
        <w:t xml:space="preserve">იმ შემთხვევაში, თუ </w:t>
      </w:r>
      <w:r w:rsidR="005F3751" w:rsidRPr="000E2F8A">
        <w:rPr>
          <w:rFonts w:ascii="Sylfaen" w:eastAsia="Calibri" w:hAnsi="Sylfaen"/>
          <w:sz w:val="24"/>
          <w:szCs w:val="24"/>
          <w:lang w:val="ka-GE"/>
        </w:rPr>
        <w:t xml:space="preserve">პირიქით, </w:t>
      </w:r>
      <w:r w:rsidR="00B80A6A" w:rsidRPr="000E2F8A">
        <w:rPr>
          <w:rFonts w:ascii="Sylfaen" w:eastAsia="Calibri" w:hAnsi="Sylfaen"/>
          <w:sz w:val="24"/>
          <w:szCs w:val="24"/>
          <w:lang w:val="ka-GE"/>
        </w:rPr>
        <w:t>კონკრეტული საქმის გარემოებებიდან გამომდინარე,</w:t>
      </w:r>
      <w:r w:rsidR="00EE380E" w:rsidRPr="000E2F8A">
        <w:rPr>
          <w:rFonts w:ascii="Sylfaen" w:eastAsia="Calibri" w:hAnsi="Sylfaen"/>
          <w:sz w:val="24"/>
          <w:szCs w:val="24"/>
          <w:lang w:val="ka-GE"/>
        </w:rPr>
        <w:t xml:space="preserve"> </w:t>
      </w:r>
      <w:r w:rsidR="003D519E" w:rsidRPr="000E2F8A">
        <w:rPr>
          <w:rFonts w:ascii="Sylfaen" w:eastAsia="Calibri" w:hAnsi="Sylfaen"/>
          <w:sz w:val="24"/>
          <w:szCs w:val="24"/>
          <w:lang w:val="ka-GE"/>
        </w:rPr>
        <w:t>თანაზომიერების პრინციპის გამოყენებით</w:t>
      </w:r>
      <w:r w:rsidR="001249A1" w:rsidRPr="000E2F8A">
        <w:rPr>
          <w:rFonts w:ascii="Sylfaen" w:eastAsia="Calibri" w:hAnsi="Sylfaen"/>
          <w:sz w:val="24"/>
          <w:szCs w:val="24"/>
          <w:lang w:val="ka-GE"/>
        </w:rPr>
        <w:t>,</w:t>
      </w:r>
      <w:r w:rsidR="003D519E" w:rsidRPr="000E2F8A">
        <w:rPr>
          <w:rFonts w:ascii="Sylfaen" w:eastAsia="Calibri" w:hAnsi="Sylfaen"/>
          <w:sz w:val="24"/>
          <w:szCs w:val="24"/>
          <w:lang w:val="ka-GE"/>
        </w:rPr>
        <w:t xml:space="preserve"> </w:t>
      </w:r>
      <w:r w:rsidR="00EE380E" w:rsidRPr="000E2F8A">
        <w:rPr>
          <w:rFonts w:ascii="Sylfaen" w:eastAsia="Calibri" w:hAnsi="Sylfaen"/>
          <w:sz w:val="24"/>
          <w:szCs w:val="24"/>
          <w:lang w:val="ka-GE"/>
        </w:rPr>
        <w:t>დადგინდება, რომ</w:t>
      </w:r>
      <w:r w:rsidR="00B80A6A" w:rsidRPr="000E2F8A">
        <w:rPr>
          <w:rFonts w:ascii="Sylfaen" w:eastAsia="Calibri" w:hAnsi="Sylfaen"/>
          <w:sz w:val="24"/>
          <w:szCs w:val="24"/>
          <w:lang w:val="ka-GE"/>
        </w:rPr>
        <w:t xml:space="preserve"> </w:t>
      </w:r>
      <w:r w:rsidR="001D6BC5" w:rsidRPr="000E2F8A">
        <w:rPr>
          <w:rFonts w:ascii="Sylfaen" w:eastAsia="Calibri" w:hAnsi="Sylfaen"/>
          <w:sz w:val="24"/>
          <w:szCs w:val="24"/>
          <w:lang w:val="ka-GE"/>
        </w:rPr>
        <w:t xml:space="preserve">აკუსტიკური ხმაურის დასაშვები ნორმების გადაჭარბების პირობებში, </w:t>
      </w:r>
      <w:r w:rsidR="00AD7795" w:rsidRPr="000E2F8A">
        <w:rPr>
          <w:rFonts w:ascii="Sylfaen" w:eastAsia="Calibri" w:hAnsi="Sylfaen"/>
          <w:sz w:val="24"/>
          <w:szCs w:val="24"/>
          <w:lang w:val="ka-GE"/>
        </w:rPr>
        <w:t xml:space="preserve">შეკრების უფლებით დაცულ სიკეთეზე პრევალირებს </w:t>
      </w:r>
      <w:r w:rsidR="00F075BB" w:rsidRPr="000E2F8A">
        <w:rPr>
          <w:rFonts w:ascii="Sylfaen" w:eastAsia="Calibri" w:hAnsi="Sylfaen"/>
          <w:sz w:val="24"/>
          <w:szCs w:val="24"/>
          <w:lang w:val="ka-GE"/>
        </w:rPr>
        <w:t xml:space="preserve">სხვა </w:t>
      </w:r>
      <w:r w:rsidR="00F539C8" w:rsidRPr="000E2F8A">
        <w:rPr>
          <w:rFonts w:ascii="Sylfaen" w:eastAsia="Calibri" w:hAnsi="Sylfaen"/>
          <w:sz w:val="24"/>
          <w:szCs w:val="24"/>
          <w:lang w:val="ka-GE"/>
        </w:rPr>
        <w:t xml:space="preserve">ღირებული </w:t>
      </w:r>
      <w:r w:rsidR="00F075BB" w:rsidRPr="000E2F8A">
        <w:rPr>
          <w:rFonts w:ascii="Sylfaen" w:eastAsia="Calibri" w:hAnsi="Sylfaen"/>
          <w:sz w:val="24"/>
          <w:szCs w:val="24"/>
          <w:lang w:val="ka-GE"/>
        </w:rPr>
        <w:t>საჯარო და კერძო ინტერესები</w:t>
      </w:r>
      <w:r w:rsidR="002A2EE7" w:rsidRPr="000E2F8A">
        <w:rPr>
          <w:rFonts w:ascii="Sylfaen" w:eastAsia="Calibri" w:hAnsi="Sylfaen"/>
          <w:sz w:val="24"/>
          <w:szCs w:val="24"/>
          <w:lang w:val="ka-GE"/>
        </w:rPr>
        <w:t xml:space="preserve">, </w:t>
      </w:r>
      <w:r w:rsidR="005F3751" w:rsidRPr="000E2F8A">
        <w:rPr>
          <w:rFonts w:ascii="Sylfaen" w:eastAsia="Calibri" w:hAnsi="Sylfaen"/>
          <w:sz w:val="24"/>
          <w:szCs w:val="24"/>
          <w:lang w:val="ka-GE"/>
        </w:rPr>
        <w:t>მაშინ მსგავს ღონისძიებებზე, სადავო ნორმის მოქმედება</w:t>
      </w:r>
      <w:r w:rsidR="00F539C8" w:rsidRPr="000E2F8A">
        <w:rPr>
          <w:rFonts w:ascii="Sylfaen" w:eastAsia="Calibri" w:hAnsi="Sylfaen"/>
          <w:sz w:val="24"/>
          <w:szCs w:val="24"/>
          <w:lang w:val="ka-GE"/>
        </w:rPr>
        <w:t xml:space="preserve"> უნდა გავრცელდეს</w:t>
      </w:r>
      <w:r w:rsidR="00AE3C7A" w:rsidRPr="000E2F8A">
        <w:rPr>
          <w:rFonts w:ascii="Sylfaen" w:eastAsia="Calibri" w:hAnsi="Sylfaen"/>
          <w:sz w:val="24"/>
          <w:szCs w:val="24"/>
          <w:lang w:val="ka-GE"/>
        </w:rPr>
        <w:t xml:space="preserve">. </w:t>
      </w:r>
    </w:p>
    <w:p w14:paraId="1B9B1629" w14:textId="77777777" w:rsidR="0079290B" w:rsidRPr="000E2F8A" w:rsidRDefault="005A6706"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შესაბამისად, საქართველოს საკონსტიტუციო სასამართლო</w:t>
      </w:r>
      <w:r w:rsidR="00F85312" w:rsidRPr="000E2F8A">
        <w:rPr>
          <w:rFonts w:ascii="Sylfaen" w:eastAsia="Calibri" w:hAnsi="Sylfaen"/>
          <w:sz w:val="24"/>
          <w:szCs w:val="24"/>
          <w:lang w:val="ka-GE"/>
        </w:rPr>
        <w:t xml:space="preserve"> არ იზიარებს მოპასუხის პოზიციას, რომლის მიხედვითაც</w:t>
      </w:r>
      <w:r w:rsidR="00C2573B" w:rsidRPr="000E2F8A">
        <w:rPr>
          <w:rFonts w:ascii="Sylfaen" w:eastAsia="Calibri" w:hAnsi="Sylfaen"/>
          <w:sz w:val="24"/>
          <w:szCs w:val="24"/>
          <w:lang w:val="ka-GE"/>
        </w:rPr>
        <w:t>,</w:t>
      </w:r>
      <w:r w:rsidR="00F85312" w:rsidRPr="000E2F8A">
        <w:rPr>
          <w:rFonts w:ascii="Sylfaen" w:eastAsia="Calibri" w:hAnsi="Sylfaen"/>
          <w:sz w:val="24"/>
          <w:szCs w:val="24"/>
          <w:lang w:val="ka-GE"/>
        </w:rPr>
        <w:t xml:space="preserve"> სადავო ნორმას საერთოდ არ გააჩნია შეკრების თავისუფლების შეზღუდვის პოტენციალი და</w:t>
      </w:r>
      <w:r w:rsidRPr="000E2F8A">
        <w:rPr>
          <w:rFonts w:ascii="Sylfaen" w:eastAsia="Calibri" w:hAnsi="Sylfaen"/>
          <w:sz w:val="24"/>
          <w:szCs w:val="24"/>
          <w:lang w:val="ka-GE"/>
        </w:rPr>
        <w:t xml:space="preserve"> განმარტავს, რომ სადავო </w:t>
      </w:r>
      <w:r w:rsidR="00A5061F" w:rsidRPr="000E2F8A">
        <w:rPr>
          <w:rFonts w:ascii="Sylfaen" w:eastAsia="Calibri" w:hAnsi="Sylfaen"/>
          <w:sz w:val="24"/>
          <w:szCs w:val="24"/>
          <w:lang w:val="ka-GE"/>
        </w:rPr>
        <w:t>ნორმის მოქმედების ფარგლები ვრცელდება აგრეთვე შეკრების კონსტიტუციური უფლების დაცული სფეროს ფარგლებში გამართული ღონისძიებიდან მომდინარე</w:t>
      </w:r>
      <w:r w:rsidR="00C2573B" w:rsidRPr="000E2F8A">
        <w:rPr>
          <w:rFonts w:ascii="Sylfaen" w:eastAsia="Calibri" w:hAnsi="Sylfaen"/>
          <w:sz w:val="24"/>
          <w:szCs w:val="24"/>
          <w:lang w:val="ka-GE"/>
        </w:rPr>
        <w:t>,</w:t>
      </w:r>
      <w:r w:rsidR="00A5061F" w:rsidRPr="000E2F8A">
        <w:rPr>
          <w:rFonts w:ascii="Sylfaen" w:eastAsia="Calibri" w:hAnsi="Sylfaen"/>
          <w:sz w:val="24"/>
          <w:szCs w:val="24"/>
          <w:lang w:val="ka-GE"/>
        </w:rPr>
        <w:t xml:space="preserve"> აკუსტიკური ხმაურის დასაშვები ნორმების გადამეტების </w:t>
      </w:r>
      <w:r w:rsidR="00C24E29" w:rsidRPr="000E2F8A">
        <w:rPr>
          <w:rFonts w:ascii="Sylfaen" w:eastAsia="Calibri" w:hAnsi="Sylfaen"/>
          <w:sz w:val="24"/>
          <w:szCs w:val="24"/>
          <w:lang w:val="ka-GE"/>
        </w:rPr>
        <w:t xml:space="preserve">ცალკეულ </w:t>
      </w:r>
      <w:r w:rsidR="00A5061F" w:rsidRPr="000E2F8A">
        <w:rPr>
          <w:rFonts w:ascii="Sylfaen" w:eastAsia="Calibri" w:hAnsi="Sylfaen"/>
          <w:sz w:val="24"/>
          <w:szCs w:val="24"/>
          <w:lang w:val="ka-GE"/>
        </w:rPr>
        <w:t>შემთხვევებზე</w:t>
      </w:r>
      <w:r w:rsidR="00BD5254" w:rsidRPr="000E2F8A">
        <w:rPr>
          <w:rFonts w:ascii="Sylfaen" w:eastAsia="Calibri" w:hAnsi="Sylfaen"/>
          <w:sz w:val="24"/>
          <w:szCs w:val="24"/>
          <w:lang w:val="ka-GE"/>
        </w:rPr>
        <w:t xml:space="preserve">, კერძოდ, ისეთ სიტუაციებზე, როდესაც </w:t>
      </w:r>
      <w:r w:rsidRPr="000E2F8A">
        <w:rPr>
          <w:rFonts w:ascii="Sylfaen" w:eastAsia="Calibri" w:hAnsi="Sylfaen"/>
          <w:sz w:val="24"/>
          <w:szCs w:val="24"/>
          <w:lang w:val="ka-GE"/>
        </w:rPr>
        <w:t>ინდივიდუალური საქმის გარემოებებიდან გამომდინარე, თანაზომიერების პრინციპის სრული დაცვით, ასეთი შეზღუდვა იქნება გამართლებული.</w:t>
      </w:r>
    </w:p>
    <w:p w14:paraId="27ADEE0D" w14:textId="75B03177" w:rsidR="000967EC" w:rsidRPr="000E2F8A" w:rsidRDefault="00B15FF8" w:rsidP="00501DE0">
      <w:pPr>
        <w:numPr>
          <w:ilvl w:val="0"/>
          <w:numId w:val="1"/>
        </w:numPr>
        <w:spacing w:after="0"/>
        <w:ind w:left="0" w:firstLine="284"/>
        <w:jc w:val="both"/>
        <w:rPr>
          <w:rFonts w:ascii="Sylfaen" w:hAnsi="Sylfaen"/>
          <w:sz w:val="24"/>
          <w:szCs w:val="24"/>
          <w:lang w:val="ka-GE"/>
        </w:rPr>
      </w:pPr>
      <w:r w:rsidRPr="000E2F8A">
        <w:rPr>
          <w:rFonts w:ascii="Sylfaen" w:eastAsia="Calibri" w:hAnsi="Sylfaen"/>
          <w:sz w:val="24"/>
          <w:szCs w:val="24"/>
          <w:lang w:val="ka-GE"/>
        </w:rPr>
        <w:lastRenderedPageBreak/>
        <w:t>რაც შეეხება უშუალოდ აკუსტიკური ხმაურის</w:t>
      </w:r>
      <w:r w:rsidR="00ED7CD3" w:rsidRPr="000E2F8A">
        <w:rPr>
          <w:rFonts w:ascii="Sylfaen" w:eastAsia="Calibri" w:hAnsi="Sylfaen"/>
          <w:sz w:val="24"/>
          <w:szCs w:val="24"/>
          <w:lang w:val="ka-GE"/>
        </w:rPr>
        <w:t xml:space="preserve"> განმარტებას,</w:t>
      </w:r>
      <w:r w:rsidR="003F27C8" w:rsidRPr="000E2F8A">
        <w:rPr>
          <w:rFonts w:ascii="Sylfaen" w:eastAsia="Calibri" w:hAnsi="Sylfaen"/>
          <w:sz w:val="24"/>
          <w:szCs w:val="24"/>
          <w:lang w:val="ka-GE"/>
        </w:rPr>
        <w:t xml:space="preserve"> ხმაურის</w:t>
      </w:r>
      <w:r w:rsidRPr="000E2F8A">
        <w:rPr>
          <w:rFonts w:ascii="Sylfaen" w:eastAsia="Calibri" w:hAnsi="Sylfaen"/>
          <w:sz w:val="24"/>
          <w:szCs w:val="24"/>
          <w:lang w:val="ka-GE"/>
        </w:rPr>
        <w:t xml:space="preserve"> დასაშვები </w:t>
      </w:r>
      <w:r w:rsidR="003F27C8" w:rsidRPr="000E2F8A">
        <w:rPr>
          <w:rFonts w:ascii="Sylfaen" w:eastAsia="Calibri" w:hAnsi="Sylfaen"/>
          <w:sz w:val="24"/>
          <w:szCs w:val="24"/>
          <w:lang w:val="ka-GE"/>
        </w:rPr>
        <w:t>დონეების</w:t>
      </w:r>
      <w:r w:rsidR="00563C8F" w:rsidRPr="000E2F8A">
        <w:rPr>
          <w:rFonts w:ascii="Sylfaen" w:eastAsia="Calibri" w:hAnsi="Sylfaen"/>
          <w:sz w:val="24"/>
          <w:szCs w:val="24"/>
          <w:lang w:val="ka-GE"/>
        </w:rPr>
        <w:t xml:space="preserve"> განსაზღვრას</w:t>
      </w:r>
      <w:r w:rsidR="00ED7CD3" w:rsidRPr="000E2F8A">
        <w:rPr>
          <w:rFonts w:ascii="Sylfaen" w:eastAsia="Calibri" w:hAnsi="Sylfaen"/>
          <w:sz w:val="24"/>
          <w:szCs w:val="24"/>
          <w:lang w:val="ka-GE"/>
        </w:rPr>
        <w:t>ა და</w:t>
      </w:r>
      <w:r w:rsidR="00563C8F" w:rsidRPr="000E2F8A">
        <w:rPr>
          <w:rFonts w:ascii="Sylfaen" w:eastAsia="Calibri" w:hAnsi="Sylfaen"/>
          <w:sz w:val="24"/>
          <w:szCs w:val="24"/>
          <w:lang w:val="ka-GE"/>
        </w:rPr>
        <w:t xml:space="preserve"> მისი</w:t>
      </w:r>
      <w:r w:rsidRPr="000E2F8A">
        <w:rPr>
          <w:rFonts w:ascii="Sylfaen" w:eastAsia="Calibri" w:hAnsi="Sylfaen"/>
          <w:sz w:val="24"/>
          <w:szCs w:val="24"/>
          <w:lang w:val="ka-GE"/>
        </w:rPr>
        <w:t xml:space="preserve"> </w:t>
      </w:r>
      <w:r w:rsidR="006805A7" w:rsidRPr="000E2F8A">
        <w:rPr>
          <w:rFonts w:ascii="Sylfaen" w:eastAsia="Calibri" w:hAnsi="Sylfaen"/>
          <w:sz w:val="24"/>
          <w:szCs w:val="24"/>
          <w:lang w:val="ka-GE"/>
        </w:rPr>
        <w:t>გადამეტების რეგულირებას</w:t>
      </w:r>
      <w:r w:rsidR="006C2E01" w:rsidRPr="000E2F8A">
        <w:rPr>
          <w:rFonts w:ascii="Sylfaen" w:eastAsia="Calibri" w:hAnsi="Sylfaen"/>
          <w:sz w:val="24"/>
          <w:szCs w:val="24"/>
          <w:lang w:val="ka-GE"/>
        </w:rPr>
        <w:t>,</w:t>
      </w:r>
      <w:r w:rsidR="00955E94" w:rsidRPr="000E2F8A">
        <w:rPr>
          <w:rFonts w:ascii="Sylfaen" w:eastAsia="Calibri" w:hAnsi="Sylfaen"/>
          <w:sz w:val="24"/>
          <w:szCs w:val="24"/>
          <w:lang w:val="ka-GE"/>
        </w:rPr>
        <w:t xml:space="preserve"> </w:t>
      </w:r>
      <w:r w:rsidR="004C14FB" w:rsidRPr="000E2F8A">
        <w:rPr>
          <w:rFonts w:ascii="Sylfaen" w:eastAsia="Calibri" w:hAnsi="Sylfaen"/>
          <w:sz w:val="24"/>
          <w:szCs w:val="24"/>
          <w:lang w:val="ka-GE"/>
        </w:rPr>
        <w:t>ეს საკითხი</w:t>
      </w:r>
      <w:r w:rsidR="00955E94" w:rsidRPr="000E2F8A">
        <w:rPr>
          <w:rFonts w:ascii="Sylfaen" w:eastAsia="Calibri" w:hAnsi="Sylfaen"/>
          <w:sz w:val="24"/>
          <w:szCs w:val="24"/>
          <w:lang w:val="ka-GE"/>
        </w:rPr>
        <w:t xml:space="preserve"> მოწესრიგებულია</w:t>
      </w:r>
      <w:r w:rsidR="006C2E01" w:rsidRPr="000E2F8A">
        <w:rPr>
          <w:rFonts w:ascii="Sylfaen" w:eastAsia="Calibri" w:hAnsi="Sylfaen"/>
          <w:sz w:val="24"/>
          <w:szCs w:val="24"/>
          <w:lang w:val="ka-GE"/>
        </w:rPr>
        <w:t xml:space="preserve"> საქართველოს მთავრობის 2017 წლის 15 აგვისტოს №398 დადგენილებით დამტკიცებული ტექნიკური რეგლამენტით „საცხოვრებელი სახლებისა და საზოგადოებრივი/საჯარო დაწესებულებების შენობების სათავსებში და ტერიტორიებზე აკუსტიკური ხმაურის ნორმების შესახებ“</w:t>
      </w:r>
      <w:r w:rsidR="00426184" w:rsidRPr="000E2F8A">
        <w:rPr>
          <w:rFonts w:ascii="Sylfaen" w:eastAsia="Calibri" w:hAnsi="Sylfaen"/>
          <w:sz w:val="24"/>
          <w:szCs w:val="24"/>
          <w:lang w:val="ka-GE"/>
        </w:rPr>
        <w:t xml:space="preserve">. </w:t>
      </w:r>
      <w:r w:rsidR="00C53C8F" w:rsidRPr="000E2F8A">
        <w:rPr>
          <w:rFonts w:ascii="Sylfaen" w:eastAsia="Calibri" w:hAnsi="Sylfaen"/>
          <w:sz w:val="24"/>
          <w:szCs w:val="24"/>
          <w:lang w:val="ka-GE"/>
        </w:rPr>
        <w:t>აღნიშნული რეგლამენტის მიხედვით,</w:t>
      </w:r>
      <w:r w:rsidR="00C53C8F" w:rsidRPr="000E2F8A">
        <w:rPr>
          <w:rFonts w:ascii="Sylfaen" w:hAnsi="Sylfaen"/>
          <w:sz w:val="24"/>
          <w:szCs w:val="24"/>
          <w:lang w:val="ka-GE"/>
        </w:rPr>
        <w:t xml:space="preserve"> აკუსტიკური ხმაური არის ყველა სახის განგრძობადი ხასიათის არასასიამოვნო, ხელისშემშლელი ბგერები, დრეკადი რხევები და ტალღები საჰაერო გარემოში, რომლებიც მიმდინარეობენ ფიზიკური და იურიდიული პირის ქმედების შედეგად და ქმნიან დისკომფორტს, შესაძლებელია ნეგატიური ზეგავლენა მოახდინოს პირის ჯანმრთელობაზე ან მის სოციალურ მდგომარეობაზე. </w:t>
      </w:r>
      <w:r w:rsidR="00EA32E6" w:rsidRPr="000E2F8A">
        <w:rPr>
          <w:rFonts w:ascii="Sylfaen" w:hAnsi="Sylfaen"/>
          <w:sz w:val="24"/>
          <w:szCs w:val="24"/>
          <w:lang w:val="ka-GE"/>
        </w:rPr>
        <w:t xml:space="preserve">ხმაურის დასაშვები დონე კი არის </w:t>
      </w:r>
      <w:r w:rsidR="000471EE">
        <w:rPr>
          <w:rFonts w:ascii="Sylfaen" w:hAnsi="Sylfaen"/>
          <w:sz w:val="24"/>
          <w:szCs w:val="24"/>
          <w:lang w:val="ka-GE"/>
        </w:rPr>
        <w:t>„</w:t>
      </w:r>
      <w:r w:rsidR="00EA32E6" w:rsidRPr="000E2F8A">
        <w:rPr>
          <w:rFonts w:ascii="Sylfaen" w:hAnsi="Sylfaen"/>
          <w:sz w:val="24"/>
          <w:szCs w:val="24"/>
          <w:lang w:val="ka-GE"/>
        </w:rPr>
        <w:t xml:space="preserve">ბგერის ისეთი სიდიდე, რომელიც არ იწვევს ადამიანზე პირდაპირ ან ირიბ უარყოფით მოქმედებას, არ აქვეითებს მის შრომისუნარიანობას, არ მოქმედებს უარყოფითად მის </w:t>
      </w:r>
      <w:proofErr w:type="spellStart"/>
      <w:r w:rsidR="00EA32E6" w:rsidRPr="000E2F8A">
        <w:rPr>
          <w:rFonts w:ascii="Sylfaen" w:hAnsi="Sylfaen"/>
          <w:sz w:val="24"/>
          <w:szCs w:val="24"/>
          <w:lang w:val="ka-GE"/>
        </w:rPr>
        <w:t>თვითგრძნობასა</w:t>
      </w:r>
      <w:proofErr w:type="spellEnd"/>
      <w:r w:rsidR="00EA32E6" w:rsidRPr="000E2F8A">
        <w:rPr>
          <w:rFonts w:ascii="Sylfaen" w:hAnsi="Sylfaen"/>
          <w:sz w:val="24"/>
          <w:szCs w:val="24"/>
          <w:lang w:val="ka-GE"/>
        </w:rPr>
        <w:t xml:space="preserve"> და განწყობაზე, არ იწვევს მის მიმართ მგრძნობიარე სისტემის ფუნქციური სისტემის არსებით ცვლილებას</w:t>
      </w:r>
      <w:r w:rsidR="000471EE">
        <w:rPr>
          <w:rFonts w:ascii="Sylfaen" w:hAnsi="Sylfaen"/>
          <w:sz w:val="24"/>
          <w:szCs w:val="24"/>
          <w:lang w:val="ka-GE"/>
        </w:rPr>
        <w:t>“</w:t>
      </w:r>
      <w:r w:rsidR="00EA32E6" w:rsidRPr="000E2F8A">
        <w:rPr>
          <w:rFonts w:ascii="Sylfaen" w:hAnsi="Sylfaen"/>
          <w:sz w:val="24"/>
          <w:szCs w:val="24"/>
          <w:lang w:val="ka-GE"/>
        </w:rPr>
        <w:t xml:space="preserve">. </w:t>
      </w:r>
      <w:r w:rsidR="00E345AF" w:rsidRPr="000E2F8A">
        <w:rPr>
          <w:rFonts w:ascii="Sylfaen" w:eastAsia="Calibri" w:hAnsi="Sylfaen"/>
          <w:sz w:val="24"/>
          <w:szCs w:val="24"/>
          <w:lang w:val="ka-GE"/>
        </w:rPr>
        <w:t xml:space="preserve">ამავე რეგლამენტით დადგენილია, რომ </w:t>
      </w:r>
      <w:r w:rsidR="000967EC" w:rsidRPr="000E2F8A">
        <w:rPr>
          <w:rFonts w:ascii="Sylfaen" w:eastAsia="Calibri" w:hAnsi="Sylfaen"/>
          <w:sz w:val="24"/>
          <w:szCs w:val="24"/>
          <w:lang w:val="ka-GE"/>
        </w:rPr>
        <w:t>ხმაურის გადამეტების დადგენის მიზნით ხმაურის დონის განსაზღვრა ტარდება უშუალოდ საცხოვრებელი სახლებისა და საზოგადოებრივი/საჯარო დაწესებულებების შენობების სათავსებში</w:t>
      </w:r>
      <w:r w:rsidR="00410A37" w:rsidRPr="000E2F8A">
        <w:rPr>
          <w:rFonts w:ascii="Sylfaen" w:eastAsia="Calibri" w:hAnsi="Sylfaen"/>
          <w:sz w:val="24"/>
          <w:szCs w:val="24"/>
          <w:lang w:val="ka-GE"/>
        </w:rPr>
        <w:t xml:space="preserve"> და განაშენიანების ტერიტორიაზე</w:t>
      </w:r>
      <w:r w:rsidR="00426184" w:rsidRPr="000E2F8A">
        <w:rPr>
          <w:rFonts w:ascii="Sylfaen" w:eastAsia="Calibri" w:hAnsi="Sylfaen"/>
          <w:sz w:val="24"/>
          <w:szCs w:val="24"/>
          <w:lang w:val="ka-GE"/>
        </w:rPr>
        <w:t>, ხოლო აკუსტიკური ხმაურის დონის გაზომვის შედეგების ჰიგიენური შეფასება ემყარება საერთაშორისო სტანდარტებით დადგენილ მოთხოვნებსა და პროცედურებს.</w:t>
      </w:r>
    </w:p>
    <w:p w14:paraId="56922351" w14:textId="77777777" w:rsidR="009B4116" w:rsidRPr="000E2F8A" w:rsidRDefault="00242815"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წინამდებარე გადაწყვეტილების ფარგლებში</w:t>
      </w:r>
      <w:r w:rsidR="00C2573B" w:rsidRPr="000E2F8A">
        <w:rPr>
          <w:rFonts w:ascii="Sylfaen" w:eastAsia="Calibri" w:hAnsi="Sylfaen"/>
          <w:sz w:val="24"/>
          <w:szCs w:val="24"/>
          <w:lang w:val="ka-GE"/>
        </w:rPr>
        <w:t>,</w:t>
      </w:r>
      <w:r w:rsidR="00D716FC" w:rsidRPr="000E2F8A">
        <w:rPr>
          <w:rFonts w:ascii="Sylfaen" w:eastAsia="Calibri" w:hAnsi="Sylfaen"/>
          <w:sz w:val="24"/>
          <w:szCs w:val="24"/>
          <w:lang w:val="ka-GE"/>
        </w:rPr>
        <w:t xml:space="preserve"> საქართველოს საკონსტიტუციო სასამართლო, მნიშვნელოვნად მიიჩნევს</w:t>
      </w:r>
      <w:r w:rsidR="00C2573B" w:rsidRPr="000E2F8A">
        <w:rPr>
          <w:rFonts w:ascii="Sylfaen" w:eastAsia="Calibri" w:hAnsi="Sylfaen"/>
          <w:sz w:val="24"/>
          <w:szCs w:val="24"/>
          <w:lang w:val="ka-GE"/>
        </w:rPr>
        <w:t>,</w:t>
      </w:r>
      <w:r w:rsidR="00D716FC" w:rsidRPr="000E2F8A">
        <w:rPr>
          <w:rFonts w:ascii="Sylfaen" w:eastAsia="Calibri" w:hAnsi="Sylfaen"/>
          <w:sz w:val="24"/>
          <w:szCs w:val="24"/>
          <w:lang w:val="ka-GE"/>
        </w:rPr>
        <w:t xml:space="preserve"> აგრეთვე </w:t>
      </w:r>
      <w:r w:rsidR="00FA5DD0" w:rsidRPr="000E2F8A">
        <w:rPr>
          <w:rFonts w:ascii="Sylfaen" w:eastAsia="Calibri" w:hAnsi="Sylfaen"/>
          <w:sz w:val="24"/>
          <w:szCs w:val="24"/>
          <w:lang w:val="ka-GE"/>
        </w:rPr>
        <w:t xml:space="preserve">შესაფასებელი მოცემულობის </w:t>
      </w:r>
      <w:r w:rsidR="00CB0097" w:rsidRPr="000E2F8A">
        <w:rPr>
          <w:rFonts w:ascii="Sylfaen" w:eastAsia="Calibri" w:hAnsi="Sylfaen"/>
          <w:sz w:val="24"/>
          <w:szCs w:val="24"/>
          <w:lang w:val="ka-GE"/>
        </w:rPr>
        <w:t xml:space="preserve">სწორად </w:t>
      </w:r>
      <w:r w:rsidR="00FA5DD0" w:rsidRPr="000E2F8A">
        <w:rPr>
          <w:rFonts w:ascii="Sylfaen" w:eastAsia="Calibri" w:hAnsi="Sylfaen"/>
          <w:sz w:val="24"/>
          <w:szCs w:val="24"/>
          <w:lang w:val="ka-GE"/>
        </w:rPr>
        <w:t>იდენტიფიცირებას</w:t>
      </w:r>
      <w:r w:rsidR="00A16DA0" w:rsidRPr="000E2F8A">
        <w:rPr>
          <w:rFonts w:ascii="Sylfaen" w:eastAsia="Calibri" w:hAnsi="Sylfaen"/>
          <w:sz w:val="24"/>
          <w:szCs w:val="24"/>
          <w:lang w:val="ka-GE"/>
        </w:rPr>
        <w:t xml:space="preserve">, ვინაიდან </w:t>
      </w:r>
      <w:r w:rsidR="00055C4A" w:rsidRPr="000E2F8A">
        <w:rPr>
          <w:rFonts w:ascii="Sylfaen" w:eastAsia="Calibri" w:hAnsi="Sylfaen"/>
          <w:sz w:val="24"/>
          <w:szCs w:val="24"/>
          <w:lang w:val="ka-GE"/>
        </w:rPr>
        <w:t>ცალკე აღებულმა</w:t>
      </w:r>
      <w:r w:rsidR="00B374DE" w:rsidRPr="000E2F8A">
        <w:rPr>
          <w:rFonts w:ascii="Sylfaen" w:eastAsia="Calibri" w:hAnsi="Sylfaen"/>
          <w:sz w:val="24"/>
          <w:szCs w:val="24"/>
          <w:lang w:val="ka-GE"/>
        </w:rPr>
        <w:t xml:space="preserve"> ერთმა ფაქტორმაც </w:t>
      </w:r>
      <w:r w:rsidR="00055C4A" w:rsidRPr="000E2F8A">
        <w:rPr>
          <w:rFonts w:ascii="Sylfaen" w:eastAsia="Calibri" w:hAnsi="Sylfaen"/>
          <w:sz w:val="24"/>
          <w:szCs w:val="24"/>
          <w:lang w:val="ka-GE"/>
        </w:rPr>
        <w:t xml:space="preserve">კი, </w:t>
      </w:r>
      <w:r w:rsidR="00903662" w:rsidRPr="000E2F8A">
        <w:rPr>
          <w:rFonts w:ascii="Sylfaen" w:eastAsia="Calibri" w:hAnsi="Sylfaen"/>
          <w:sz w:val="24"/>
          <w:szCs w:val="24"/>
          <w:lang w:val="ka-GE"/>
        </w:rPr>
        <w:t xml:space="preserve">სხვა გარემოებებთან ერთობლიობაში, </w:t>
      </w:r>
      <w:r w:rsidR="00A16DA0" w:rsidRPr="000E2F8A">
        <w:rPr>
          <w:rFonts w:ascii="Sylfaen" w:eastAsia="Calibri" w:hAnsi="Sylfaen"/>
          <w:sz w:val="24"/>
          <w:szCs w:val="24"/>
          <w:lang w:val="ka-GE"/>
        </w:rPr>
        <w:t>შესაძლოა</w:t>
      </w:r>
      <w:r w:rsidR="00903662" w:rsidRPr="000E2F8A">
        <w:rPr>
          <w:rFonts w:ascii="Sylfaen" w:eastAsia="Calibri" w:hAnsi="Sylfaen"/>
          <w:sz w:val="24"/>
          <w:szCs w:val="24"/>
          <w:lang w:val="ka-GE"/>
        </w:rPr>
        <w:t>,</w:t>
      </w:r>
      <w:r w:rsidR="00A16DA0" w:rsidRPr="000E2F8A">
        <w:rPr>
          <w:rFonts w:ascii="Sylfaen" w:eastAsia="Calibri" w:hAnsi="Sylfaen"/>
          <w:sz w:val="24"/>
          <w:szCs w:val="24"/>
          <w:lang w:val="ka-GE"/>
        </w:rPr>
        <w:t xml:space="preserve"> გადამწყვეტი როლი ითამაშოს </w:t>
      </w:r>
      <w:r w:rsidR="00055C4A" w:rsidRPr="000E2F8A">
        <w:rPr>
          <w:rFonts w:ascii="Sylfaen" w:eastAsia="Calibri" w:hAnsi="Sylfaen"/>
          <w:sz w:val="24"/>
          <w:szCs w:val="24"/>
          <w:lang w:val="ka-GE"/>
        </w:rPr>
        <w:t xml:space="preserve">სადავო ნორმის საფუძველზე, </w:t>
      </w:r>
      <w:r w:rsidR="00903662" w:rsidRPr="000E2F8A">
        <w:rPr>
          <w:rFonts w:ascii="Sylfaen" w:eastAsia="Calibri" w:hAnsi="Sylfaen"/>
          <w:sz w:val="24"/>
          <w:szCs w:val="24"/>
          <w:lang w:val="ka-GE"/>
        </w:rPr>
        <w:t xml:space="preserve">შეკრების უფლების შეზღუდვის კონსტიტუციურობის დადგენის თვალსაზრისით. </w:t>
      </w:r>
    </w:p>
    <w:p w14:paraId="3F61B5EA" w14:textId="77777777" w:rsidR="005A6706" w:rsidRPr="000E2F8A" w:rsidRDefault="00E20BF6"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 xml:space="preserve">მოსარჩელე მხარეს არაკონსტიტუციურად მიაჩნია სადავო ნორმის ის ნორმატიული შინაარსი, რომელიც </w:t>
      </w:r>
      <w:r w:rsidR="00CE4D4B" w:rsidRPr="000E2F8A">
        <w:rPr>
          <w:rFonts w:ascii="Sylfaen" w:eastAsia="Calibri" w:hAnsi="Sylfaen"/>
          <w:sz w:val="24"/>
          <w:szCs w:val="24"/>
          <w:lang w:val="ka-GE"/>
        </w:rPr>
        <w:t>მათ საქმეზე</w:t>
      </w:r>
      <w:r w:rsidRPr="000E2F8A">
        <w:rPr>
          <w:rFonts w:ascii="Sylfaen" w:eastAsia="Calibri" w:hAnsi="Sylfaen"/>
          <w:sz w:val="24"/>
          <w:szCs w:val="24"/>
          <w:lang w:val="ka-GE"/>
        </w:rPr>
        <w:t xml:space="preserve"> </w:t>
      </w:r>
      <w:r w:rsidR="00603B79" w:rsidRPr="000E2F8A">
        <w:rPr>
          <w:rFonts w:ascii="Sylfaen" w:eastAsia="Calibri" w:hAnsi="Sylfaen"/>
          <w:sz w:val="24"/>
          <w:szCs w:val="24"/>
          <w:lang w:val="ka-GE"/>
        </w:rPr>
        <w:t xml:space="preserve">ამ ნორმას </w:t>
      </w:r>
      <w:r w:rsidRPr="000E2F8A">
        <w:rPr>
          <w:rFonts w:ascii="Sylfaen" w:eastAsia="Calibri" w:hAnsi="Sylfaen"/>
          <w:sz w:val="24"/>
          <w:szCs w:val="24"/>
          <w:lang w:val="ka-GE"/>
        </w:rPr>
        <w:t>მიანიჭეს საერთო სასამართლოებმა</w:t>
      </w:r>
      <w:r w:rsidR="00886C53" w:rsidRPr="000E2F8A">
        <w:rPr>
          <w:rFonts w:ascii="Sylfaen" w:eastAsia="Calibri" w:hAnsi="Sylfaen"/>
          <w:sz w:val="24"/>
          <w:szCs w:val="24"/>
          <w:lang w:val="ka-GE"/>
        </w:rPr>
        <w:t>.</w:t>
      </w:r>
      <w:r w:rsidR="009B4116" w:rsidRPr="000E2F8A">
        <w:rPr>
          <w:rFonts w:ascii="Sylfaen" w:eastAsia="Calibri" w:hAnsi="Sylfaen"/>
          <w:sz w:val="24"/>
          <w:szCs w:val="24"/>
          <w:lang w:val="ka-GE"/>
        </w:rPr>
        <w:t xml:space="preserve"> შესაბამისად, </w:t>
      </w:r>
      <w:r w:rsidR="00E20862" w:rsidRPr="000E2F8A">
        <w:rPr>
          <w:rFonts w:ascii="Sylfaen" w:eastAsia="Calibri" w:hAnsi="Sylfaen"/>
          <w:sz w:val="24"/>
          <w:szCs w:val="24"/>
          <w:lang w:val="ka-GE"/>
        </w:rPr>
        <w:t xml:space="preserve">სასარჩელო მოთხოვნის </w:t>
      </w:r>
      <w:r w:rsidR="007136AF" w:rsidRPr="000E2F8A">
        <w:rPr>
          <w:rFonts w:ascii="Sylfaen" w:eastAsia="Calibri" w:hAnsi="Sylfaen"/>
          <w:sz w:val="24"/>
          <w:szCs w:val="24"/>
          <w:lang w:val="ka-GE"/>
        </w:rPr>
        <w:t>ჩამოყალიბებისას</w:t>
      </w:r>
      <w:r w:rsidR="00E20862" w:rsidRPr="000E2F8A">
        <w:rPr>
          <w:rFonts w:ascii="Sylfaen" w:eastAsia="Calibri" w:hAnsi="Sylfaen"/>
          <w:sz w:val="24"/>
          <w:szCs w:val="24"/>
          <w:lang w:val="ka-GE"/>
        </w:rPr>
        <w:t xml:space="preserve">, </w:t>
      </w:r>
      <w:r w:rsidR="00A86705" w:rsidRPr="000E2F8A">
        <w:rPr>
          <w:rFonts w:ascii="Sylfaen" w:eastAsia="Calibri" w:hAnsi="Sylfaen"/>
          <w:sz w:val="24"/>
          <w:szCs w:val="24"/>
          <w:lang w:val="ka-GE"/>
        </w:rPr>
        <w:t xml:space="preserve">როგორც კონსტიტუციურ სარჩელში, ისე საქმის არსებითი განხილვის სხდომაზე, </w:t>
      </w:r>
      <w:r w:rsidR="004834EF" w:rsidRPr="000E2F8A">
        <w:rPr>
          <w:rFonts w:ascii="Sylfaen" w:eastAsia="Calibri" w:hAnsi="Sylfaen"/>
          <w:sz w:val="24"/>
          <w:szCs w:val="24"/>
          <w:lang w:val="ka-GE"/>
        </w:rPr>
        <w:t xml:space="preserve">მოსარჩელე მხარე სწორედ საერთო სასამართლოების მიერ </w:t>
      </w:r>
      <w:r w:rsidR="00E20862" w:rsidRPr="000E2F8A">
        <w:rPr>
          <w:rFonts w:ascii="Sylfaen" w:eastAsia="Calibri" w:hAnsi="Sylfaen"/>
          <w:sz w:val="24"/>
          <w:szCs w:val="24"/>
          <w:lang w:val="ka-GE"/>
        </w:rPr>
        <w:t xml:space="preserve">მათ საქმეზე </w:t>
      </w:r>
      <w:r w:rsidR="004834EF" w:rsidRPr="000E2F8A">
        <w:rPr>
          <w:rFonts w:ascii="Sylfaen" w:eastAsia="Calibri" w:hAnsi="Sylfaen"/>
          <w:sz w:val="24"/>
          <w:szCs w:val="24"/>
          <w:lang w:val="ka-GE"/>
        </w:rPr>
        <w:t>გაკეთე</w:t>
      </w:r>
      <w:r w:rsidR="0087506F" w:rsidRPr="000E2F8A">
        <w:rPr>
          <w:rFonts w:ascii="Sylfaen" w:eastAsia="Calibri" w:hAnsi="Sylfaen"/>
          <w:sz w:val="24"/>
          <w:szCs w:val="24"/>
          <w:lang w:val="ka-GE"/>
        </w:rPr>
        <w:t>ბულ</w:t>
      </w:r>
      <w:r w:rsidR="004834EF" w:rsidRPr="000E2F8A">
        <w:rPr>
          <w:rFonts w:ascii="Sylfaen" w:eastAsia="Calibri" w:hAnsi="Sylfaen"/>
          <w:sz w:val="24"/>
          <w:szCs w:val="24"/>
          <w:lang w:val="ka-GE"/>
        </w:rPr>
        <w:t xml:space="preserve"> განმარტებებ</w:t>
      </w:r>
      <w:r w:rsidR="0087506F" w:rsidRPr="000E2F8A">
        <w:rPr>
          <w:rFonts w:ascii="Sylfaen" w:eastAsia="Calibri" w:hAnsi="Sylfaen"/>
          <w:sz w:val="24"/>
          <w:szCs w:val="24"/>
          <w:lang w:val="ka-GE"/>
        </w:rPr>
        <w:t>ს ეყრდნობოდა</w:t>
      </w:r>
      <w:r w:rsidR="009B4116" w:rsidRPr="000E2F8A">
        <w:rPr>
          <w:rFonts w:ascii="Sylfaen" w:eastAsia="Calibri" w:hAnsi="Sylfaen"/>
          <w:sz w:val="24"/>
          <w:szCs w:val="24"/>
          <w:lang w:val="ka-GE"/>
        </w:rPr>
        <w:t>.</w:t>
      </w:r>
      <w:r w:rsidR="00E20862" w:rsidRPr="000E2F8A">
        <w:rPr>
          <w:rFonts w:ascii="Sylfaen" w:eastAsia="Calibri" w:hAnsi="Sylfaen"/>
          <w:sz w:val="24"/>
          <w:szCs w:val="24"/>
          <w:lang w:val="ka-GE"/>
        </w:rPr>
        <w:t xml:space="preserve"> </w:t>
      </w:r>
      <w:r w:rsidR="00AB2241" w:rsidRPr="000E2F8A">
        <w:rPr>
          <w:rFonts w:ascii="Sylfaen" w:eastAsia="Calibri" w:hAnsi="Sylfaen"/>
          <w:sz w:val="24"/>
          <w:szCs w:val="24"/>
          <w:lang w:val="ka-GE"/>
        </w:rPr>
        <w:t xml:space="preserve">აღნიშნულიდან გამომდინარე, </w:t>
      </w:r>
      <w:r w:rsidR="00E20862" w:rsidRPr="000E2F8A">
        <w:rPr>
          <w:rFonts w:ascii="Sylfaen" w:eastAsia="Calibri" w:hAnsi="Sylfaen"/>
          <w:sz w:val="24"/>
          <w:szCs w:val="24"/>
          <w:lang w:val="ka-GE"/>
        </w:rPr>
        <w:t xml:space="preserve">საქართველოს საკონსტიტუციო </w:t>
      </w:r>
      <w:r w:rsidR="009B4116" w:rsidRPr="000E2F8A">
        <w:rPr>
          <w:rFonts w:ascii="Sylfaen" w:eastAsia="Calibri" w:hAnsi="Sylfaen"/>
          <w:sz w:val="24"/>
          <w:szCs w:val="24"/>
          <w:lang w:val="ka-GE"/>
        </w:rPr>
        <w:t>სასამართლო</w:t>
      </w:r>
      <w:r w:rsidR="00AB2241" w:rsidRPr="000E2F8A">
        <w:rPr>
          <w:rFonts w:ascii="Sylfaen" w:eastAsia="Calibri" w:hAnsi="Sylfaen"/>
          <w:sz w:val="24"/>
          <w:szCs w:val="24"/>
          <w:lang w:val="ka-GE"/>
        </w:rPr>
        <w:t xml:space="preserve">, </w:t>
      </w:r>
      <w:r w:rsidR="006076EB" w:rsidRPr="000E2F8A">
        <w:rPr>
          <w:rFonts w:ascii="Sylfaen" w:eastAsia="Calibri" w:hAnsi="Sylfaen"/>
          <w:sz w:val="24"/>
          <w:szCs w:val="24"/>
          <w:lang w:val="ka-GE"/>
        </w:rPr>
        <w:t xml:space="preserve">სასარჩელო მოთხოვნის </w:t>
      </w:r>
      <w:r w:rsidR="00AB2241" w:rsidRPr="000E2F8A">
        <w:rPr>
          <w:rFonts w:ascii="Sylfaen" w:eastAsia="Calibri" w:hAnsi="Sylfaen"/>
          <w:sz w:val="24"/>
          <w:szCs w:val="24"/>
          <w:lang w:val="ka-GE"/>
        </w:rPr>
        <w:t xml:space="preserve">სწორად </w:t>
      </w:r>
      <w:r w:rsidR="007136AF" w:rsidRPr="000E2F8A">
        <w:rPr>
          <w:rFonts w:ascii="Sylfaen" w:eastAsia="Calibri" w:hAnsi="Sylfaen"/>
          <w:sz w:val="24"/>
          <w:szCs w:val="24"/>
          <w:lang w:val="ka-GE"/>
        </w:rPr>
        <w:t>იდენტიფიცირების</w:t>
      </w:r>
      <w:r w:rsidR="006076EB" w:rsidRPr="000E2F8A">
        <w:rPr>
          <w:rFonts w:ascii="Sylfaen" w:eastAsia="Calibri" w:hAnsi="Sylfaen"/>
          <w:sz w:val="24"/>
          <w:szCs w:val="24"/>
          <w:lang w:val="ka-GE"/>
        </w:rPr>
        <w:t xml:space="preserve"> მიზნით</w:t>
      </w:r>
      <w:r w:rsidR="00AB2241" w:rsidRPr="000E2F8A">
        <w:rPr>
          <w:rFonts w:ascii="Sylfaen" w:eastAsia="Calibri" w:hAnsi="Sylfaen"/>
          <w:sz w:val="24"/>
          <w:szCs w:val="24"/>
          <w:lang w:val="ka-GE"/>
        </w:rPr>
        <w:t>,</w:t>
      </w:r>
      <w:r w:rsidR="006076EB" w:rsidRPr="000E2F8A">
        <w:rPr>
          <w:rFonts w:ascii="Sylfaen" w:eastAsia="Calibri" w:hAnsi="Sylfaen"/>
          <w:sz w:val="24"/>
          <w:szCs w:val="24"/>
          <w:lang w:val="ka-GE"/>
        </w:rPr>
        <w:t xml:space="preserve"> </w:t>
      </w:r>
      <w:r w:rsidR="00CB5CA8" w:rsidRPr="000E2F8A">
        <w:rPr>
          <w:rFonts w:ascii="Sylfaen" w:eastAsia="Calibri" w:hAnsi="Sylfaen"/>
          <w:sz w:val="24"/>
          <w:szCs w:val="24"/>
          <w:lang w:val="ka-GE"/>
        </w:rPr>
        <w:t xml:space="preserve">გამოარკვევს </w:t>
      </w:r>
      <w:r w:rsidR="009F3ED4" w:rsidRPr="000E2F8A">
        <w:rPr>
          <w:rFonts w:ascii="Sylfaen" w:eastAsia="Calibri" w:hAnsi="Sylfaen"/>
          <w:sz w:val="24"/>
          <w:szCs w:val="24"/>
          <w:lang w:val="ka-GE"/>
        </w:rPr>
        <w:t>მოსარჩელეთა</w:t>
      </w:r>
      <w:r w:rsidR="006076EB" w:rsidRPr="000E2F8A">
        <w:rPr>
          <w:rFonts w:ascii="Sylfaen" w:eastAsia="Calibri" w:hAnsi="Sylfaen"/>
          <w:sz w:val="24"/>
          <w:szCs w:val="24"/>
          <w:lang w:val="ka-GE"/>
        </w:rPr>
        <w:t xml:space="preserve"> რომელი ქმედება მიიჩნიეს </w:t>
      </w:r>
      <w:r w:rsidR="00CB5CA8" w:rsidRPr="000E2F8A">
        <w:rPr>
          <w:rFonts w:ascii="Sylfaen" w:eastAsia="Calibri" w:hAnsi="Sylfaen"/>
          <w:sz w:val="24"/>
          <w:szCs w:val="24"/>
          <w:lang w:val="ka-GE"/>
        </w:rPr>
        <w:t xml:space="preserve">საერთო </w:t>
      </w:r>
      <w:r w:rsidR="006076EB" w:rsidRPr="000E2F8A">
        <w:rPr>
          <w:rFonts w:ascii="Sylfaen" w:eastAsia="Calibri" w:hAnsi="Sylfaen"/>
          <w:sz w:val="24"/>
          <w:szCs w:val="24"/>
          <w:lang w:val="ka-GE"/>
        </w:rPr>
        <w:t>სასამართლოებმა</w:t>
      </w:r>
      <w:r w:rsidR="009F3ED4" w:rsidRPr="000E2F8A">
        <w:rPr>
          <w:rFonts w:ascii="Sylfaen" w:eastAsia="Calibri" w:hAnsi="Sylfaen"/>
          <w:sz w:val="24"/>
          <w:szCs w:val="24"/>
          <w:lang w:val="ka-GE"/>
        </w:rPr>
        <w:t xml:space="preserve"> სადავო ნორმით</w:t>
      </w:r>
      <w:r w:rsidR="006E1F38" w:rsidRPr="000E2F8A">
        <w:rPr>
          <w:rFonts w:ascii="Sylfaen" w:eastAsia="Calibri" w:hAnsi="Sylfaen"/>
          <w:sz w:val="24"/>
          <w:szCs w:val="24"/>
          <w:lang w:val="ka-GE"/>
        </w:rPr>
        <w:t xml:space="preserve"> </w:t>
      </w:r>
      <w:r w:rsidR="009F3ED4" w:rsidRPr="000E2F8A">
        <w:rPr>
          <w:rFonts w:ascii="Sylfaen" w:eastAsia="Calibri" w:hAnsi="Sylfaen"/>
          <w:sz w:val="24"/>
          <w:szCs w:val="24"/>
          <w:lang w:val="ka-GE"/>
        </w:rPr>
        <w:t>გათვალისწინებულ ადმინისტრაციულ სამართალდარღვევად</w:t>
      </w:r>
      <w:r w:rsidR="00CB5CA8" w:rsidRPr="000E2F8A">
        <w:rPr>
          <w:rFonts w:ascii="Sylfaen" w:eastAsia="Calibri" w:hAnsi="Sylfaen"/>
          <w:sz w:val="24"/>
          <w:szCs w:val="24"/>
          <w:lang w:val="ka-GE"/>
        </w:rPr>
        <w:t xml:space="preserve"> და ამ ჭრილში შეაფასებს სადავო ნორმის </w:t>
      </w:r>
      <w:r w:rsidR="00CB5CA8" w:rsidRPr="000E2F8A">
        <w:rPr>
          <w:rFonts w:ascii="Sylfaen" w:eastAsia="Calibri" w:hAnsi="Sylfaen"/>
          <w:sz w:val="24"/>
          <w:szCs w:val="24"/>
          <w:lang w:val="ka-GE"/>
        </w:rPr>
        <w:lastRenderedPageBreak/>
        <w:t>კონსტიტუციურობას.</w:t>
      </w:r>
      <w:r w:rsidR="00E963AC" w:rsidRPr="000E2F8A">
        <w:rPr>
          <w:rFonts w:ascii="Sylfaen" w:eastAsia="Calibri" w:hAnsi="Sylfaen"/>
          <w:sz w:val="24"/>
          <w:szCs w:val="24"/>
          <w:lang w:val="ka-GE"/>
        </w:rPr>
        <w:t xml:space="preserve"> </w:t>
      </w:r>
      <w:r w:rsidR="00914048" w:rsidRPr="000E2F8A">
        <w:rPr>
          <w:rFonts w:ascii="Sylfaen" w:eastAsia="Calibri" w:hAnsi="Sylfaen"/>
          <w:sz w:val="24"/>
          <w:szCs w:val="24"/>
          <w:lang w:val="ka-GE"/>
        </w:rPr>
        <w:t>განსაკუთრებით,</w:t>
      </w:r>
      <w:r w:rsidR="005A1CCE" w:rsidRPr="000E2F8A">
        <w:rPr>
          <w:rFonts w:ascii="Sylfaen" w:eastAsia="Calibri" w:hAnsi="Sylfaen"/>
          <w:sz w:val="24"/>
          <w:szCs w:val="24"/>
          <w:lang w:val="ka-GE"/>
        </w:rPr>
        <w:t xml:space="preserve"> მხედველობაშია მისაღები </w:t>
      </w:r>
      <w:r w:rsidR="005C5CE5" w:rsidRPr="000E2F8A">
        <w:rPr>
          <w:rFonts w:ascii="Sylfaen" w:eastAsia="Calibri" w:hAnsi="Sylfaen"/>
          <w:sz w:val="24"/>
          <w:szCs w:val="24"/>
          <w:lang w:val="ka-GE"/>
        </w:rPr>
        <w:t xml:space="preserve">მოსარჩელეთა საქმეზე </w:t>
      </w:r>
      <w:r w:rsidR="005A1CCE" w:rsidRPr="000E2F8A">
        <w:rPr>
          <w:rFonts w:ascii="Sylfaen" w:eastAsia="Calibri" w:hAnsi="Sylfaen"/>
          <w:sz w:val="24"/>
          <w:szCs w:val="24"/>
          <w:lang w:val="ka-GE"/>
        </w:rPr>
        <w:t>ქუთაისის სააპელაციო სასამართლოს განმარტება, რომელმა</w:t>
      </w:r>
      <w:r w:rsidR="00914048" w:rsidRPr="000E2F8A">
        <w:rPr>
          <w:rFonts w:ascii="Sylfaen" w:eastAsia="Calibri" w:hAnsi="Sylfaen"/>
          <w:sz w:val="24"/>
          <w:szCs w:val="24"/>
          <w:lang w:val="ka-GE"/>
        </w:rPr>
        <w:t>ც</w:t>
      </w:r>
      <w:r w:rsidR="005A1CCE" w:rsidRPr="000E2F8A">
        <w:rPr>
          <w:rFonts w:ascii="Sylfaen" w:eastAsia="Calibri" w:hAnsi="Sylfaen"/>
          <w:sz w:val="24"/>
          <w:szCs w:val="24"/>
          <w:lang w:val="ka-GE"/>
        </w:rPr>
        <w:t xml:space="preserve">, ერთი მხრივ, გადასინჯა </w:t>
      </w:r>
      <w:r w:rsidR="00F86611" w:rsidRPr="000E2F8A">
        <w:rPr>
          <w:rFonts w:ascii="Sylfaen" w:eastAsia="Calibri" w:hAnsi="Sylfaen"/>
          <w:sz w:val="24"/>
          <w:szCs w:val="24"/>
          <w:lang w:val="ka-GE"/>
        </w:rPr>
        <w:t>ოზურგეთის რაიონული სასამართლოს</w:t>
      </w:r>
      <w:r w:rsidR="00914048" w:rsidRPr="000E2F8A">
        <w:rPr>
          <w:rFonts w:ascii="Sylfaen" w:eastAsia="Calibri" w:hAnsi="Sylfaen"/>
          <w:sz w:val="24"/>
          <w:szCs w:val="24"/>
          <w:lang w:val="ka-GE"/>
        </w:rPr>
        <w:t xml:space="preserve"> გადაწყვეტილება</w:t>
      </w:r>
      <w:r w:rsidR="00A33CB1" w:rsidRPr="000E2F8A">
        <w:rPr>
          <w:rFonts w:ascii="Sylfaen" w:eastAsia="Calibri" w:hAnsi="Sylfaen"/>
          <w:sz w:val="24"/>
          <w:szCs w:val="24"/>
          <w:lang w:val="ka-GE"/>
        </w:rPr>
        <w:t xml:space="preserve"> და </w:t>
      </w:r>
      <w:r w:rsidR="00303981" w:rsidRPr="000E2F8A">
        <w:rPr>
          <w:rFonts w:ascii="Sylfaen" w:eastAsia="Calibri" w:hAnsi="Sylfaen"/>
          <w:sz w:val="24"/>
          <w:szCs w:val="24"/>
          <w:lang w:val="ka-GE"/>
        </w:rPr>
        <w:t>მიიღო საბოლოო გადაწყვეტილება</w:t>
      </w:r>
      <w:r w:rsidR="00DE465F" w:rsidRPr="000E2F8A">
        <w:rPr>
          <w:rFonts w:ascii="Sylfaen" w:eastAsia="Calibri" w:hAnsi="Sylfaen"/>
          <w:sz w:val="24"/>
          <w:szCs w:val="24"/>
          <w:lang w:val="ka-GE"/>
        </w:rPr>
        <w:t>,</w:t>
      </w:r>
      <w:r w:rsidR="00914048" w:rsidRPr="000E2F8A">
        <w:rPr>
          <w:rFonts w:ascii="Sylfaen" w:eastAsia="Calibri" w:hAnsi="Sylfaen"/>
          <w:sz w:val="24"/>
          <w:szCs w:val="24"/>
          <w:lang w:val="ka-GE"/>
        </w:rPr>
        <w:t xml:space="preserve"> ხოლო, მეორე მხრივ, უფრო ვრცელი </w:t>
      </w:r>
      <w:r w:rsidR="000E441A" w:rsidRPr="000E2F8A">
        <w:rPr>
          <w:rFonts w:ascii="Sylfaen" w:eastAsia="Calibri" w:hAnsi="Sylfaen"/>
          <w:sz w:val="24"/>
          <w:szCs w:val="24"/>
          <w:lang w:val="ka-GE"/>
        </w:rPr>
        <w:t>მსჯელობა განავითარა</w:t>
      </w:r>
      <w:r w:rsidR="00914048" w:rsidRPr="000E2F8A">
        <w:rPr>
          <w:rFonts w:ascii="Sylfaen" w:eastAsia="Calibri" w:hAnsi="Sylfaen"/>
          <w:sz w:val="24"/>
          <w:szCs w:val="24"/>
          <w:lang w:val="ka-GE"/>
        </w:rPr>
        <w:t xml:space="preserve"> იმასთან დაკავშირებით, თუ როგორ მივიდა სასამართლო კონკრეტულ გადაწყვეტამდე.</w:t>
      </w:r>
      <w:r w:rsidR="00F86611" w:rsidRPr="000E2F8A">
        <w:rPr>
          <w:rFonts w:ascii="Sylfaen" w:eastAsia="Calibri" w:hAnsi="Sylfaen"/>
          <w:sz w:val="24"/>
          <w:szCs w:val="24"/>
          <w:lang w:val="ka-GE"/>
        </w:rPr>
        <w:t xml:space="preserve"> </w:t>
      </w:r>
    </w:p>
    <w:p w14:paraId="228CA388" w14:textId="12E85448" w:rsidR="005A6706" w:rsidRPr="000E2F8A" w:rsidRDefault="002471D8"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ოზურგეთის რაიონული სასამართლოსა და ქუთაისის სააპელაციო სასამართლოს გადაწყვეტილებების ერთობლივი წაკითხვის შედეგად</w:t>
      </w:r>
      <w:r w:rsidR="008639FC" w:rsidRPr="000E2F8A">
        <w:rPr>
          <w:rFonts w:ascii="Sylfaen" w:eastAsia="Calibri" w:hAnsi="Sylfaen"/>
          <w:sz w:val="24"/>
          <w:szCs w:val="24"/>
          <w:lang w:val="ka-GE"/>
        </w:rPr>
        <w:t xml:space="preserve"> </w:t>
      </w:r>
      <w:r w:rsidR="002B53D0" w:rsidRPr="000E2F8A">
        <w:rPr>
          <w:rFonts w:ascii="Sylfaen" w:eastAsia="Calibri" w:hAnsi="Sylfaen"/>
          <w:sz w:val="24"/>
          <w:szCs w:val="24"/>
          <w:lang w:val="ka-GE"/>
        </w:rPr>
        <w:t>ირკვევა</w:t>
      </w:r>
      <w:r w:rsidR="008639FC" w:rsidRPr="000E2F8A">
        <w:rPr>
          <w:rFonts w:ascii="Sylfaen" w:eastAsia="Calibri" w:hAnsi="Sylfaen"/>
          <w:sz w:val="24"/>
          <w:szCs w:val="24"/>
          <w:lang w:val="ka-GE"/>
        </w:rPr>
        <w:t>, რომ</w:t>
      </w:r>
      <w:r w:rsidRPr="000E2F8A">
        <w:rPr>
          <w:rFonts w:ascii="Sylfaen" w:eastAsia="Calibri" w:hAnsi="Sylfaen"/>
          <w:sz w:val="24"/>
          <w:szCs w:val="24"/>
          <w:lang w:val="ka-GE"/>
        </w:rPr>
        <w:t xml:space="preserve"> </w:t>
      </w:r>
      <w:r w:rsidR="008639FC" w:rsidRPr="000E2F8A">
        <w:rPr>
          <w:rFonts w:ascii="Sylfaen" w:eastAsia="Calibri" w:hAnsi="Sylfaen"/>
          <w:sz w:val="24"/>
          <w:szCs w:val="24"/>
          <w:lang w:val="ka-GE"/>
        </w:rPr>
        <w:t>საერთო სასამართლოებმა საქართველოს ადმინისტრაციულ სამართალდარღვევათა კოდექსის 77</w:t>
      </w:r>
      <w:r w:rsidR="008639FC" w:rsidRPr="000E2F8A">
        <w:rPr>
          <w:rFonts w:ascii="Sylfaen" w:eastAsia="Calibri" w:hAnsi="Sylfaen"/>
          <w:sz w:val="24"/>
          <w:szCs w:val="24"/>
          <w:vertAlign w:val="superscript"/>
          <w:lang w:val="ka-GE"/>
        </w:rPr>
        <w:t>1</w:t>
      </w:r>
      <w:r w:rsidR="008639FC" w:rsidRPr="000E2F8A">
        <w:rPr>
          <w:rFonts w:ascii="Sylfaen" w:eastAsia="Calibri" w:hAnsi="Sylfaen"/>
          <w:sz w:val="24"/>
          <w:szCs w:val="24"/>
          <w:lang w:val="ka-GE"/>
        </w:rPr>
        <w:t xml:space="preserve"> მუხლის პირველი </w:t>
      </w:r>
      <w:r w:rsidR="00B57283" w:rsidRPr="000E2F8A">
        <w:rPr>
          <w:rFonts w:ascii="Sylfaen" w:eastAsia="Calibri" w:hAnsi="Sylfaen"/>
          <w:sz w:val="24"/>
          <w:szCs w:val="24"/>
          <w:lang w:val="ka-GE"/>
        </w:rPr>
        <w:t xml:space="preserve">ნაწილით </w:t>
      </w:r>
      <w:r w:rsidR="00784C23" w:rsidRPr="000E2F8A">
        <w:rPr>
          <w:rFonts w:ascii="Sylfaen" w:eastAsia="Calibri" w:hAnsi="Sylfaen"/>
          <w:sz w:val="24"/>
          <w:szCs w:val="24"/>
          <w:lang w:val="ka-GE"/>
        </w:rPr>
        <w:t xml:space="preserve">გათვალისწინებულ </w:t>
      </w:r>
      <w:r w:rsidR="008639FC" w:rsidRPr="000E2F8A">
        <w:rPr>
          <w:rFonts w:ascii="Sylfaen" w:eastAsia="Calibri" w:hAnsi="Sylfaen"/>
          <w:sz w:val="24"/>
          <w:szCs w:val="24"/>
          <w:lang w:val="ka-GE"/>
        </w:rPr>
        <w:t>ადმინისტრაციულ სამართალდარღვევად</w:t>
      </w:r>
      <w:r w:rsidR="00784C23" w:rsidRPr="000E2F8A">
        <w:rPr>
          <w:rFonts w:ascii="Sylfaen" w:eastAsia="Calibri" w:hAnsi="Sylfaen"/>
          <w:sz w:val="24"/>
          <w:szCs w:val="24"/>
          <w:lang w:val="ka-GE"/>
        </w:rPr>
        <w:t xml:space="preserve"> დააკვალიფიცირეს</w:t>
      </w:r>
      <w:r w:rsidR="00DE465F" w:rsidRPr="000E2F8A">
        <w:rPr>
          <w:rFonts w:ascii="Sylfaen" w:eastAsia="Calibri" w:hAnsi="Sylfaen"/>
          <w:sz w:val="24"/>
          <w:szCs w:val="24"/>
          <w:lang w:val="ka-GE"/>
        </w:rPr>
        <w:t>,</w:t>
      </w:r>
      <w:r w:rsidR="00784C23" w:rsidRPr="000E2F8A">
        <w:rPr>
          <w:rFonts w:ascii="Sylfaen" w:eastAsia="Calibri" w:hAnsi="Sylfaen"/>
          <w:sz w:val="24"/>
          <w:szCs w:val="24"/>
          <w:lang w:val="ka-GE"/>
        </w:rPr>
        <w:t xml:space="preserve"> მოსარჩელეთა მხრიდან</w:t>
      </w:r>
      <w:r w:rsidR="00252FF0" w:rsidRPr="000E2F8A">
        <w:rPr>
          <w:rFonts w:ascii="Sylfaen" w:eastAsia="Calibri" w:hAnsi="Sylfaen"/>
          <w:sz w:val="24"/>
          <w:szCs w:val="24"/>
          <w:lang w:val="ka-GE"/>
        </w:rPr>
        <w:t>,</w:t>
      </w:r>
      <w:r w:rsidR="00217FC7" w:rsidRPr="000E2F8A">
        <w:rPr>
          <w:rFonts w:ascii="Sylfaen" w:eastAsia="Calibri" w:hAnsi="Sylfaen"/>
          <w:sz w:val="24"/>
          <w:szCs w:val="24"/>
          <w:lang w:val="ka-GE"/>
        </w:rPr>
        <w:t xml:space="preserve"> </w:t>
      </w:r>
      <w:r w:rsidR="00F77C8B" w:rsidRPr="000E2F8A">
        <w:rPr>
          <w:rFonts w:ascii="Sylfaen" w:eastAsia="Calibri" w:hAnsi="Sylfaen"/>
          <w:sz w:val="24"/>
          <w:szCs w:val="24"/>
          <w:lang w:val="ka-GE"/>
        </w:rPr>
        <w:t xml:space="preserve">კერძო საკუთრების </w:t>
      </w:r>
      <w:proofErr w:type="spellStart"/>
      <w:r w:rsidR="00F77C8B" w:rsidRPr="000E2F8A">
        <w:rPr>
          <w:rFonts w:ascii="Sylfaen" w:eastAsia="Calibri" w:hAnsi="Sylfaen"/>
          <w:sz w:val="24"/>
          <w:szCs w:val="24"/>
          <w:lang w:val="ka-GE"/>
        </w:rPr>
        <w:t>მიმდებარედ</w:t>
      </w:r>
      <w:proofErr w:type="spellEnd"/>
      <w:r w:rsidR="00F77C8B" w:rsidRPr="000E2F8A">
        <w:rPr>
          <w:rFonts w:ascii="Sylfaen" w:eastAsia="Calibri" w:hAnsi="Sylfaen"/>
          <w:sz w:val="24"/>
          <w:szCs w:val="24"/>
          <w:lang w:val="ka-GE"/>
        </w:rPr>
        <w:t>,</w:t>
      </w:r>
      <w:r w:rsidR="00E77446" w:rsidRPr="000E2F8A">
        <w:rPr>
          <w:rFonts w:ascii="Sylfaen" w:eastAsia="Calibri" w:hAnsi="Sylfaen"/>
          <w:sz w:val="24"/>
          <w:szCs w:val="24"/>
          <w:lang w:val="ka-GE"/>
        </w:rPr>
        <w:t xml:space="preserve"> </w:t>
      </w:r>
      <w:r w:rsidR="00F77C8B" w:rsidRPr="000E2F8A">
        <w:rPr>
          <w:rFonts w:ascii="Sylfaen" w:eastAsia="Calibri" w:hAnsi="Sylfaen"/>
          <w:sz w:val="24"/>
          <w:szCs w:val="24"/>
          <w:lang w:val="ka-GE"/>
        </w:rPr>
        <w:t xml:space="preserve">ზღვის სანაპიროზე </w:t>
      </w:r>
      <w:r w:rsidR="00A87D06" w:rsidRPr="000E2F8A">
        <w:rPr>
          <w:rFonts w:ascii="Sylfaen" w:eastAsia="Calibri" w:hAnsi="Sylfaen"/>
          <w:sz w:val="24"/>
          <w:szCs w:val="24"/>
          <w:lang w:val="ka-GE"/>
        </w:rPr>
        <w:t xml:space="preserve">გამართული საპროტესტო აქციის ფარგლებში, </w:t>
      </w:r>
      <w:r w:rsidR="002B1E53" w:rsidRPr="000E2F8A">
        <w:rPr>
          <w:rFonts w:ascii="Sylfaen" w:eastAsia="Calibri" w:hAnsi="Sylfaen"/>
          <w:sz w:val="24"/>
          <w:szCs w:val="24"/>
          <w:lang w:val="ka-GE"/>
        </w:rPr>
        <w:t xml:space="preserve">ხმის გამაძლიერებელი სხვადასხვა საშუალების გამოყენებით, </w:t>
      </w:r>
      <w:r w:rsidR="00217FC7" w:rsidRPr="000E2F8A">
        <w:rPr>
          <w:rFonts w:ascii="Sylfaen" w:eastAsia="Calibri" w:hAnsi="Sylfaen"/>
          <w:sz w:val="24"/>
          <w:szCs w:val="24"/>
          <w:lang w:val="ka-GE"/>
        </w:rPr>
        <w:t>აკუსტიკური ხმაურის დასაშვები ნორმების გადამეტება</w:t>
      </w:r>
      <w:r w:rsidR="00B67C67" w:rsidRPr="000E2F8A">
        <w:rPr>
          <w:rFonts w:ascii="Sylfaen" w:eastAsia="Calibri" w:hAnsi="Sylfaen"/>
          <w:sz w:val="24"/>
          <w:szCs w:val="24"/>
          <w:lang w:val="ka-GE"/>
        </w:rPr>
        <w:t>, რომელიც</w:t>
      </w:r>
      <w:r w:rsidR="00AB2241" w:rsidRPr="000E2F8A">
        <w:rPr>
          <w:rFonts w:ascii="Sylfaen" w:eastAsia="Calibri" w:hAnsi="Sylfaen"/>
          <w:sz w:val="24"/>
          <w:szCs w:val="24"/>
          <w:lang w:val="ka-GE"/>
        </w:rPr>
        <w:t xml:space="preserve"> </w:t>
      </w:r>
      <w:r w:rsidR="00856DFF" w:rsidRPr="000E2F8A">
        <w:rPr>
          <w:rFonts w:ascii="Sylfaen" w:eastAsia="Calibri" w:hAnsi="Sylfaen"/>
          <w:sz w:val="24"/>
          <w:szCs w:val="24"/>
          <w:lang w:val="ka-GE"/>
        </w:rPr>
        <w:t>მიზან</w:t>
      </w:r>
      <w:r w:rsidR="002D68FA" w:rsidRPr="000E2F8A">
        <w:rPr>
          <w:rFonts w:ascii="Sylfaen" w:eastAsia="Calibri" w:hAnsi="Sylfaen"/>
          <w:sz w:val="24"/>
          <w:szCs w:val="24"/>
          <w:lang w:val="ka-GE"/>
        </w:rPr>
        <w:t xml:space="preserve">მიმართული იყო </w:t>
      </w:r>
      <w:r w:rsidR="00A90BBA" w:rsidRPr="000E2F8A">
        <w:rPr>
          <w:rFonts w:ascii="Sylfaen" w:eastAsia="Calibri" w:hAnsi="Sylfaen"/>
          <w:sz w:val="24"/>
          <w:szCs w:val="24"/>
          <w:lang w:val="ka-GE"/>
        </w:rPr>
        <w:t>საკუთარ საცხოვრებელში</w:t>
      </w:r>
      <w:r w:rsidR="002D68FA" w:rsidRPr="000E2F8A">
        <w:rPr>
          <w:rFonts w:ascii="Sylfaen" w:eastAsia="Calibri" w:hAnsi="Sylfaen"/>
          <w:sz w:val="24"/>
          <w:szCs w:val="24"/>
          <w:lang w:val="ka-GE"/>
        </w:rPr>
        <w:t xml:space="preserve"> მყოფი </w:t>
      </w:r>
      <w:proofErr w:type="spellStart"/>
      <w:r w:rsidR="000471EE">
        <w:rPr>
          <w:rFonts w:ascii="Sylfaen" w:eastAsia="Calibri" w:hAnsi="Sylfaen"/>
          <w:sz w:val="24"/>
          <w:szCs w:val="24"/>
          <w:lang w:val="ka-GE"/>
        </w:rPr>
        <w:t>პოლიტიკოსის</w:t>
      </w:r>
      <w:r w:rsidR="002D68FA" w:rsidRPr="000E2F8A">
        <w:rPr>
          <w:rFonts w:ascii="Sylfaen" w:eastAsia="Calibri" w:hAnsi="Sylfaen"/>
          <w:sz w:val="24"/>
          <w:szCs w:val="24"/>
          <w:lang w:val="ka-GE"/>
        </w:rPr>
        <w:t>კენ</w:t>
      </w:r>
      <w:proofErr w:type="spellEnd"/>
      <w:r w:rsidR="00FC3591" w:rsidRPr="000E2F8A">
        <w:rPr>
          <w:rFonts w:ascii="Sylfaen" w:eastAsia="Calibri" w:hAnsi="Sylfaen"/>
          <w:sz w:val="24"/>
          <w:szCs w:val="24"/>
          <w:lang w:val="ka-GE"/>
        </w:rPr>
        <w:t>, ემსახურებოდა მის შეგნებულად შეწუხებას და მისთვის დისკომფორტის შექმნას</w:t>
      </w:r>
      <w:r w:rsidR="006B70C6" w:rsidRPr="000E2F8A">
        <w:rPr>
          <w:rFonts w:ascii="Sylfaen" w:eastAsia="Calibri" w:hAnsi="Sylfaen"/>
          <w:sz w:val="24"/>
          <w:szCs w:val="24"/>
          <w:lang w:val="ka-GE"/>
        </w:rPr>
        <w:t xml:space="preserve"> (მათ შორის, </w:t>
      </w:r>
      <w:r w:rsidR="00112BE7" w:rsidRPr="000E2F8A">
        <w:rPr>
          <w:rFonts w:ascii="Sylfaen" w:eastAsia="Calibri" w:hAnsi="Sylfaen"/>
          <w:sz w:val="24"/>
          <w:szCs w:val="24"/>
          <w:lang w:val="ka-GE"/>
        </w:rPr>
        <w:t>და</w:t>
      </w:r>
      <w:r w:rsidR="0028694B" w:rsidRPr="000E2F8A">
        <w:rPr>
          <w:rFonts w:ascii="Sylfaen" w:eastAsia="Calibri" w:hAnsi="Sylfaen"/>
          <w:sz w:val="24"/>
          <w:szCs w:val="24"/>
          <w:lang w:val="ka-GE"/>
        </w:rPr>
        <w:t>ძი</w:t>
      </w:r>
      <w:r w:rsidR="00112BE7" w:rsidRPr="000E2F8A">
        <w:rPr>
          <w:rFonts w:ascii="Sylfaen" w:eastAsia="Calibri" w:hAnsi="Sylfaen"/>
          <w:sz w:val="24"/>
          <w:szCs w:val="24"/>
          <w:lang w:val="ka-GE"/>
        </w:rPr>
        <w:t>ნებაში</w:t>
      </w:r>
      <w:r w:rsidR="006B70C6" w:rsidRPr="000E2F8A">
        <w:rPr>
          <w:rFonts w:ascii="Sylfaen" w:eastAsia="Calibri" w:hAnsi="Sylfaen"/>
          <w:sz w:val="24"/>
          <w:szCs w:val="24"/>
          <w:lang w:val="ka-GE"/>
        </w:rPr>
        <w:t xml:space="preserve"> ხელშეშლას)</w:t>
      </w:r>
      <w:r w:rsidR="00AB6278" w:rsidRPr="000E2F8A">
        <w:rPr>
          <w:rFonts w:ascii="Sylfaen" w:eastAsia="Calibri" w:hAnsi="Sylfaen"/>
          <w:sz w:val="24"/>
          <w:szCs w:val="24"/>
          <w:lang w:val="ka-GE"/>
        </w:rPr>
        <w:t xml:space="preserve"> და რომელმაც გამოიწვია ცხოვრების ჩვეული რიტმის გარკვეულ დონეზე დარღვევა</w:t>
      </w:r>
      <w:r w:rsidR="0080379B" w:rsidRPr="000E2F8A">
        <w:rPr>
          <w:rFonts w:ascii="Sylfaen" w:eastAsia="Calibri" w:hAnsi="Sylfaen"/>
          <w:sz w:val="24"/>
          <w:szCs w:val="24"/>
          <w:lang w:val="ka-GE"/>
        </w:rPr>
        <w:t>.</w:t>
      </w:r>
      <w:r w:rsidR="002D68FA" w:rsidRPr="000E2F8A">
        <w:rPr>
          <w:rFonts w:ascii="Sylfaen" w:eastAsia="Calibri" w:hAnsi="Sylfaen"/>
          <w:sz w:val="24"/>
          <w:szCs w:val="24"/>
          <w:lang w:val="ka-GE"/>
        </w:rPr>
        <w:t xml:space="preserve"> შეკრება ემსახურებოდა პოლიტიკური ხასიათის პროტესტის გამოხატვას</w:t>
      </w:r>
      <w:r w:rsidR="00030D07" w:rsidRPr="000E2F8A">
        <w:rPr>
          <w:rFonts w:ascii="Sylfaen" w:eastAsia="Calibri" w:hAnsi="Sylfaen"/>
          <w:sz w:val="24"/>
          <w:szCs w:val="24"/>
          <w:lang w:val="ka-GE"/>
        </w:rPr>
        <w:t>, კერძოდ, აქციის - „გააღვიძე ოლიგარქი“ მიზანი იყო აქციის მონაწილეებს დაეფიქსირებინათ პროტესტი</w:t>
      </w:r>
      <w:r w:rsidR="00856DFF" w:rsidRPr="000E2F8A">
        <w:rPr>
          <w:rFonts w:ascii="Sylfaen" w:eastAsia="Calibri" w:hAnsi="Sylfaen"/>
          <w:sz w:val="24"/>
          <w:szCs w:val="24"/>
          <w:lang w:val="ka-GE"/>
        </w:rPr>
        <w:t xml:space="preserve"> </w:t>
      </w:r>
      <w:r w:rsidR="001D4529" w:rsidRPr="000E2F8A">
        <w:rPr>
          <w:rFonts w:ascii="Sylfaen" w:eastAsia="Calibri" w:hAnsi="Sylfaen"/>
          <w:sz w:val="24"/>
          <w:szCs w:val="24"/>
          <w:lang w:val="ka-GE"/>
        </w:rPr>
        <w:t>პოლიტიკური პარტია „ქართული ოცნების“ თავმჯდომარის</w:t>
      </w:r>
      <w:r w:rsidR="006C6127" w:rsidRPr="000E2F8A">
        <w:rPr>
          <w:rFonts w:ascii="Sylfaen" w:eastAsia="Calibri" w:hAnsi="Sylfaen"/>
          <w:sz w:val="24"/>
          <w:szCs w:val="24"/>
          <w:lang w:val="ka-GE"/>
        </w:rPr>
        <w:t xml:space="preserve"> </w:t>
      </w:r>
      <w:r w:rsidR="001D4529" w:rsidRPr="000E2F8A">
        <w:rPr>
          <w:rFonts w:ascii="Sylfaen" w:eastAsia="Calibri" w:hAnsi="Sylfaen"/>
          <w:sz w:val="24"/>
          <w:szCs w:val="24"/>
          <w:lang w:val="ka-GE"/>
        </w:rPr>
        <w:t>მიმართ</w:t>
      </w:r>
      <w:r w:rsidR="001936F5" w:rsidRPr="000E2F8A">
        <w:rPr>
          <w:rFonts w:ascii="Sylfaen" w:eastAsia="Calibri" w:hAnsi="Sylfaen"/>
          <w:sz w:val="24"/>
          <w:szCs w:val="24"/>
          <w:lang w:val="ka-GE"/>
        </w:rPr>
        <w:t xml:space="preserve">. </w:t>
      </w:r>
      <w:r w:rsidR="00C57F14" w:rsidRPr="000E2F8A">
        <w:rPr>
          <w:rFonts w:ascii="Sylfaen" w:eastAsia="Calibri" w:hAnsi="Sylfaen"/>
          <w:sz w:val="24"/>
          <w:szCs w:val="24"/>
          <w:lang w:val="ka-GE"/>
        </w:rPr>
        <w:t>ადმინისტრაციულ სამართალდარღვევად მიჩნეულ</w:t>
      </w:r>
      <w:r w:rsidR="008E002A" w:rsidRPr="000E2F8A">
        <w:rPr>
          <w:rFonts w:ascii="Sylfaen" w:eastAsia="Calibri" w:hAnsi="Sylfaen"/>
          <w:sz w:val="24"/>
          <w:szCs w:val="24"/>
          <w:lang w:val="ka-GE"/>
        </w:rPr>
        <w:t>ი</w:t>
      </w:r>
      <w:r w:rsidR="00C57F14" w:rsidRPr="000E2F8A">
        <w:rPr>
          <w:rFonts w:ascii="Sylfaen" w:eastAsia="Calibri" w:hAnsi="Sylfaen"/>
          <w:sz w:val="24"/>
          <w:szCs w:val="24"/>
          <w:lang w:val="ka-GE"/>
        </w:rPr>
        <w:t xml:space="preserve"> მოსარჩელეთა </w:t>
      </w:r>
      <w:r w:rsidR="008E002A" w:rsidRPr="000E2F8A">
        <w:rPr>
          <w:rFonts w:ascii="Sylfaen" w:eastAsia="Calibri" w:hAnsi="Sylfaen"/>
          <w:sz w:val="24"/>
          <w:szCs w:val="24"/>
          <w:lang w:val="ka-GE"/>
        </w:rPr>
        <w:t>ქმედება</w:t>
      </w:r>
      <w:r w:rsidR="00C57F14" w:rsidRPr="000E2F8A">
        <w:rPr>
          <w:rFonts w:ascii="Sylfaen" w:eastAsia="Calibri" w:hAnsi="Sylfaen"/>
          <w:sz w:val="24"/>
          <w:szCs w:val="24"/>
          <w:lang w:val="ka-GE"/>
        </w:rPr>
        <w:t xml:space="preserve"> </w:t>
      </w:r>
      <w:r w:rsidR="008E002A" w:rsidRPr="000E2F8A">
        <w:rPr>
          <w:rFonts w:ascii="Sylfaen" w:eastAsia="Calibri" w:hAnsi="Sylfaen"/>
          <w:sz w:val="24"/>
          <w:szCs w:val="24"/>
          <w:lang w:val="ka-GE"/>
        </w:rPr>
        <w:t>იყო არა სპონტანური,</w:t>
      </w:r>
      <w:r w:rsidR="00856DFF" w:rsidRPr="000E2F8A">
        <w:rPr>
          <w:rFonts w:ascii="Sylfaen" w:eastAsia="Calibri" w:hAnsi="Sylfaen"/>
          <w:sz w:val="24"/>
          <w:szCs w:val="24"/>
          <w:lang w:val="ka-GE"/>
        </w:rPr>
        <w:t xml:space="preserve"> </w:t>
      </w:r>
      <w:r w:rsidR="00C57F14" w:rsidRPr="000E2F8A">
        <w:rPr>
          <w:rFonts w:ascii="Sylfaen" w:eastAsia="Calibri" w:hAnsi="Sylfaen"/>
          <w:sz w:val="24"/>
          <w:szCs w:val="24"/>
          <w:lang w:val="ka-GE"/>
        </w:rPr>
        <w:t>არამედ</w:t>
      </w:r>
      <w:r w:rsidR="00856DFF" w:rsidRPr="000E2F8A">
        <w:rPr>
          <w:rFonts w:ascii="Sylfaen" w:eastAsia="Calibri" w:hAnsi="Sylfaen"/>
          <w:sz w:val="24"/>
          <w:szCs w:val="24"/>
          <w:lang w:val="ka-GE"/>
        </w:rPr>
        <w:t xml:space="preserve"> </w:t>
      </w:r>
      <w:r w:rsidR="008D1C88" w:rsidRPr="000E2F8A">
        <w:rPr>
          <w:rFonts w:ascii="Sylfaen" w:eastAsia="Calibri" w:hAnsi="Sylfaen"/>
          <w:sz w:val="24"/>
          <w:szCs w:val="24"/>
          <w:lang w:val="ka-GE"/>
        </w:rPr>
        <w:t>წინასწარ დაგეგმილი</w:t>
      </w:r>
      <w:r w:rsidR="00510AE1" w:rsidRPr="000E2F8A">
        <w:rPr>
          <w:rFonts w:ascii="Sylfaen" w:eastAsia="Calibri" w:hAnsi="Sylfaen"/>
          <w:sz w:val="24"/>
          <w:szCs w:val="24"/>
          <w:lang w:val="ka-GE"/>
        </w:rPr>
        <w:t>, მიზანმიმართული</w:t>
      </w:r>
      <w:r w:rsidR="006B70C6" w:rsidRPr="000E2F8A">
        <w:rPr>
          <w:rFonts w:ascii="Sylfaen" w:eastAsia="Calibri" w:hAnsi="Sylfaen"/>
          <w:sz w:val="24"/>
          <w:szCs w:val="24"/>
          <w:lang w:val="ka-GE"/>
        </w:rPr>
        <w:t xml:space="preserve"> და </w:t>
      </w:r>
      <w:r w:rsidR="008D1C88" w:rsidRPr="000E2F8A">
        <w:rPr>
          <w:rFonts w:ascii="Sylfaen" w:eastAsia="Calibri" w:hAnsi="Sylfaen"/>
          <w:sz w:val="24"/>
          <w:szCs w:val="24"/>
          <w:lang w:val="ka-GE"/>
        </w:rPr>
        <w:t>მრავალჯერადი ხასიათის</w:t>
      </w:r>
      <w:r w:rsidR="006B70C6" w:rsidRPr="000E2F8A">
        <w:rPr>
          <w:rFonts w:ascii="Sylfaen" w:eastAsia="Calibri" w:hAnsi="Sylfaen"/>
          <w:sz w:val="24"/>
          <w:szCs w:val="24"/>
          <w:lang w:val="ka-GE"/>
        </w:rPr>
        <w:t>.</w:t>
      </w:r>
      <w:r w:rsidR="00B51950" w:rsidRPr="000E2F8A">
        <w:rPr>
          <w:rFonts w:ascii="Sylfaen" w:eastAsia="Calibri" w:hAnsi="Sylfaen"/>
          <w:sz w:val="24"/>
          <w:szCs w:val="24"/>
          <w:lang w:val="ka-GE"/>
        </w:rPr>
        <w:t xml:space="preserve"> </w:t>
      </w:r>
      <w:r w:rsidR="00B5346D" w:rsidRPr="000E2F8A">
        <w:rPr>
          <w:rFonts w:ascii="Sylfaen" w:eastAsia="Calibri" w:hAnsi="Sylfaen"/>
          <w:sz w:val="24"/>
          <w:szCs w:val="24"/>
          <w:lang w:val="ka-GE"/>
        </w:rPr>
        <w:t xml:space="preserve">მნიშვნელოვანია იმის ხაზგასმაც, რომ </w:t>
      </w:r>
      <w:r w:rsidR="00EF2840" w:rsidRPr="000E2F8A">
        <w:rPr>
          <w:rFonts w:ascii="Sylfaen" w:eastAsia="Calibri" w:hAnsi="Sylfaen"/>
          <w:sz w:val="24"/>
          <w:szCs w:val="24"/>
          <w:lang w:val="ka-GE"/>
        </w:rPr>
        <w:t xml:space="preserve">სასამართლოების მიერ </w:t>
      </w:r>
      <w:r w:rsidR="00B5346D" w:rsidRPr="000E2F8A">
        <w:rPr>
          <w:rFonts w:ascii="Sylfaen" w:eastAsia="Calibri" w:hAnsi="Sylfaen"/>
          <w:sz w:val="24"/>
          <w:szCs w:val="24"/>
          <w:lang w:val="ka-GE"/>
        </w:rPr>
        <w:t xml:space="preserve">გადაწყვეტილების მიღებისას </w:t>
      </w:r>
      <w:r w:rsidR="00EF2840" w:rsidRPr="000E2F8A">
        <w:rPr>
          <w:rFonts w:ascii="Sylfaen" w:eastAsia="Calibri" w:hAnsi="Sylfaen"/>
          <w:sz w:val="24"/>
          <w:szCs w:val="24"/>
          <w:lang w:val="ka-GE"/>
        </w:rPr>
        <w:t>მტკიცებულებად გამოყენებული</w:t>
      </w:r>
      <w:r w:rsidR="00B5346D" w:rsidRPr="000E2F8A">
        <w:rPr>
          <w:rFonts w:ascii="Sylfaen" w:eastAsia="Calibri" w:hAnsi="Sylfaen"/>
          <w:sz w:val="24"/>
          <w:szCs w:val="24"/>
          <w:lang w:val="ka-GE"/>
        </w:rPr>
        <w:t xml:space="preserve"> </w:t>
      </w:r>
      <w:r w:rsidR="00EF2840" w:rsidRPr="000E2F8A">
        <w:rPr>
          <w:rFonts w:ascii="Sylfaen" w:eastAsia="Calibri" w:hAnsi="Sylfaen"/>
          <w:sz w:val="24"/>
          <w:szCs w:val="24"/>
          <w:lang w:val="ka-GE"/>
        </w:rPr>
        <w:t xml:space="preserve">საქმის </w:t>
      </w:r>
      <w:r w:rsidR="00B5346D" w:rsidRPr="000E2F8A">
        <w:rPr>
          <w:rFonts w:ascii="Sylfaen" w:eastAsia="Calibri" w:hAnsi="Sylfaen"/>
          <w:sz w:val="24"/>
          <w:szCs w:val="24"/>
          <w:lang w:val="ka-GE"/>
        </w:rPr>
        <w:t>მასალების</w:t>
      </w:r>
      <w:r w:rsidR="00EF2840" w:rsidRPr="000E2F8A">
        <w:rPr>
          <w:rFonts w:ascii="Sylfaen" w:eastAsia="Calibri" w:hAnsi="Sylfaen"/>
          <w:sz w:val="24"/>
          <w:szCs w:val="24"/>
          <w:lang w:val="ka-GE"/>
        </w:rPr>
        <w:t xml:space="preserve"> </w:t>
      </w:r>
      <w:r w:rsidR="00B5346D" w:rsidRPr="000E2F8A">
        <w:rPr>
          <w:rFonts w:ascii="Sylfaen" w:eastAsia="Calibri" w:hAnsi="Sylfaen"/>
          <w:sz w:val="24"/>
          <w:szCs w:val="24"/>
          <w:lang w:val="ka-GE"/>
        </w:rPr>
        <w:t>თანახმად,</w:t>
      </w:r>
      <w:r w:rsidR="00EF2840" w:rsidRPr="000E2F8A">
        <w:rPr>
          <w:rFonts w:ascii="Sylfaen" w:eastAsia="Calibri" w:hAnsi="Sylfaen"/>
          <w:sz w:val="24"/>
          <w:szCs w:val="24"/>
          <w:lang w:val="ka-GE"/>
        </w:rPr>
        <w:t xml:space="preserve"> აკუსტიკური ხმაურის დასაშვები ნორმების </w:t>
      </w:r>
      <w:r w:rsidR="00510AE1" w:rsidRPr="000E2F8A">
        <w:rPr>
          <w:rFonts w:ascii="Sylfaen" w:eastAsia="Calibri" w:hAnsi="Sylfaen"/>
          <w:sz w:val="24"/>
          <w:szCs w:val="24"/>
          <w:lang w:val="ka-GE"/>
        </w:rPr>
        <w:t>გადამეტებით</w:t>
      </w:r>
      <w:r w:rsidR="00DE465F" w:rsidRPr="000E2F8A">
        <w:rPr>
          <w:rFonts w:ascii="Sylfaen" w:eastAsia="Calibri" w:hAnsi="Sylfaen"/>
          <w:sz w:val="24"/>
          <w:szCs w:val="24"/>
          <w:lang w:val="ka-GE"/>
        </w:rPr>
        <w:t>,</w:t>
      </w:r>
      <w:r w:rsidR="00EF2840" w:rsidRPr="000E2F8A">
        <w:rPr>
          <w:rFonts w:ascii="Sylfaen" w:eastAsia="Calibri" w:hAnsi="Sylfaen"/>
          <w:sz w:val="24"/>
          <w:szCs w:val="24"/>
          <w:lang w:val="ka-GE"/>
        </w:rPr>
        <w:t xml:space="preserve"> მოსარჩელეთა შეკრება მიმდინარეობდა </w:t>
      </w:r>
      <w:r w:rsidR="009056FC" w:rsidRPr="000E2F8A">
        <w:rPr>
          <w:rFonts w:ascii="Sylfaen" w:eastAsia="Calibri" w:hAnsi="Sylfaen"/>
          <w:sz w:val="24"/>
          <w:szCs w:val="24"/>
          <w:lang w:val="ka-GE"/>
        </w:rPr>
        <w:t xml:space="preserve">დაახლოებით ერთი თვის მანძილზე, </w:t>
      </w:r>
      <w:r w:rsidR="00EF2840" w:rsidRPr="000E2F8A">
        <w:rPr>
          <w:rFonts w:ascii="Sylfaen" w:eastAsia="Calibri" w:hAnsi="Sylfaen"/>
          <w:sz w:val="24"/>
          <w:szCs w:val="24"/>
          <w:lang w:val="ka-GE"/>
        </w:rPr>
        <w:t>როგორც დღის, ისე ღამის საათებში</w:t>
      </w:r>
      <w:r w:rsidR="00911D76" w:rsidRPr="000E2F8A">
        <w:rPr>
          <w:rFonts w:ascii="Sylfaen" w:eastAsia="Calibri" w:hAnsi="Sylfaen"/>
          <w:sz w:val="24"/>
          <w:szCs w:val="24"/>
          <w:lang w:val="ka-GE"/>
        </w:rPr>
        <w:t xml:space="preserve">, იწვევდა შპს „ურეკი </w:t>
      </w:r>
      <w:proofErr w:type="spellStart"/>
      <w:r w:rsidR="00911D76" w:rsidRPr="000E2F8A">
        <w:rPr>
          <w:rFonts w:ascii="Sylfaen" w:eastAsia="Calibri" w:hAnsi="Sylfaen"/>
          <w:sz w:val="24"/>
          <w:szCs w:val="24"/>
          <w:lang w:val="ka-GE"/>
        </w:rPr>
        <w:t>რეზიდენსის</w:t>
      </w:r>
      <w:proofErr w:type="spellEnd"/>
      <w:r w:rsidR="00911D76" w:rsidRPr="000E2F8A">
        <w:rPr>
          <w:rFonts w:ascii="Sylfaen" w:eastAsia="Calibri" w:hAnsi="Sylfaen"/>
          <w:sz w:val="24"/>
          <w:szCs w:val="24"/>
          <w:lang w:val="ka-GE"/>
        </w:rPr>
        <w:t xml:space="preserve">“ </w:t>
      </w:r>
      <w:proofErr w:type="spellStart"/>
      <w:r w:rsidR="00911D76" w:rsidRPr="000E2F8A">
        <w:rPr>
          <w:rFonts w:ascii="Sylfaen" w:eastAsia="Calibri" w:hAnsi="Sylfaen"/>
          <w:sz w:val="24"/>
          <w:szCs w:val="24"/>
          <w:lang w:val="ka-GE"/>
        </w:rPr>
        <w:t>მიმდებარედ</w:t>
      </w:r>
      <w:proofErr w:type="spellEnd"/>
      <w:r w:rsidR="00911D76" w:rsidRPr="000E2F8A">
        <w:rPr>
          <w:rFonts w:ascii="Sylfaen" w:eastAsia="Calibri" w:hAnsi="Sylfaen"/>
          <w:sz w:val="24"/>
          <w:szCs w:val="24"/>
          <w:lang w:val="ka-GE"/>
        </w:rPr>
        <w:t xml:space="preserve"> მცხოვრები პირების შეწუხებას და</w:t>
      </w:r>
      <w:r w:rsidR="006C323A" w:rsidRPr="000E2F8A">
        <w:rPr>
          <w:rFonts w:ascii="Sylfaen" w:eastAsia="Calibri" w:hAnsi="Sylfaen"/>
          <w:sz w:val="24"/>
          <w:szCs w:val="24"/>
          <w:lang w:val="ka-GE"/>
        </w:rPr>
        <w:t xml:space="preserve"> ეკონომიკურ საქმიანობაში ხელშეშლას.</w:t>
      </w:r>
      <w:r w:rsidR="009056FC" w:rsidRPr="000E2F8A">
        <w:rPr>
          <w:rFonts w:ascii="Sylfaen" w:eastAsia="Calibri" w:hAnsi="Sylfaen"/>
          <w:sz w:val="24"/>
          <w:szCs w:val="24"/>
          <w:lang w:val="ka-GE"/>
        </w:rPr>
        <w:t xml:space="preserve"> ქუთაისის სააპელაციო სასამართლომ მიიჩნია, რომ მოცემულ შემთხვევაში</w:t>
      </w:r>
      <w:r w:rsidR="00D2282C" w:rsidRPr="000E2F8A">
        <w:rPr>
          <w:rFonts w:ascii="Sylfaen" w:eastAsia="Calibri" w:hAnsi="Sylfaen"/>
          <w:sz w:val="24"/>
          <w:szCs w:val="24"/>
          <w:lang w:val="ka-GE"/>
        </w:rPr>
        <w:t xml:space="preserve">, კონკურენტულ ინტერესებს შორის სამართლიანი ბალანსის მისაღწევად, </w:t>
      </w:r>
      <w:r w:rsidR="00620AF8" w:rsidRPr="000E2F8A">
        <w:rPr>
          <w:rFonts w:ascii="Sylfaen" w:eastAsia="Calibri" w:hAnsi="Sylfaen"/>
          <w:sz w:val="24"/>
          <w:szCs w:val="24"/>
          <w:lang w:val="ka-GE"/>
        </w:rPr>
        <w:t xml:space="preserve">მოსარჩელეთა გამოხატვის თავისუფლებასთან მიმართებით, </w:t>
      </w:r>
      <w:r w:rsidR="00D2282C" w:rsidRPr="000E2F8A">
        <w:rPr>
          <w:rFonts w:ascii="Sylfaen" w:eastAsia="Calibri" w:hAnsi="Sylfaen"/>
          <w:sz w:val="24"/>
          <w:szCs w:val="24"/>
          <w:lang w:val="ka-GE"/>
        </w:rPr>
        <w:t>უპირატესობა უნდა მინიჭებოდა</w:t>
      </w:r>
      <w:r w:rsidR="00620AF8" w:rsidRPr="000E2F8A">
        <w:rPr>
          <w:rFonts w:ascii="Sylfaen" w:eastAsia="Calibri" w:hAnsi="Sylfaen"/>
          <w:sz w:val="24"/>
          <w:szCs w:val="24"/>
          <w:lang w:val="ka-GE"/>
        </w:rPr>
        <w:t xml:space="preserve"> კერძო საკუთრებაში აკუსტიკური ხმაურის დასაშვები ნორმების გადამეტების დაცვის ლეგიტიმურ ინტერესს.</w:t>
      </w:r>
    </w:p>
    <w:p w14:paraId="086A63DD" w14:textId="77777777" w:rsidR="00DB164D" w:rsidRPr="000E2F8A" w:rsidRDefault="00620AF8"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ყოველივე ზემოაღნიშნულიდან გამომდინარე, საქართველოს საკონსტიტუციო სასამართლო</w:t>
      </w:r>
      <w:r w:rsidR="0033076F" w:rsidRPr="000E2F8A">
        <w:rPr>
          <w:rFonts w:ascii="Sylfaen" w:eastAsia="Calibri" w:hAnsi="Sylfaen"/>
          <w:sz w:val="24"/>
          <w:szCs w:val="24"/>
          <w:lang w:val="ka-GE"/>
        </w:rPr>
        <w:t xml:space="preserve"> </w:t>
      </w:r>
      <w:r w:rsidR="00CE25BA" w:rsidRPr="000E2F8A">
        <w:rPr>
          <w:rFonts w:ascii="Sylfaen" w:eastAsia="Calibri" w:hAnsi="Sylfaen"/>
          <w:sz w:val="24"/>
          <w:szCs w:val="24"/>
          <w:lang w:val="ka-GE"/>
        </w:rPr>
        <w:t>განმარტავს</w:t>
      </w:r>
      <w:r w:rsidR="0033076F" w:rsidRPr="000E2F8A">
        <w:rPr>
          <w:rFonts w:ascii="Sylfaen" w:eastAsia="Calibri" w:hAnsi="Sylfaen"/>
          <w:sz w:val="24"/>
          <w:szCs w:val="24"/>
          <w:lang w:val="ka-GE"/>
        </w:rPr>
        <w:t xml:space="preserve">, რომ </w:t>
      </w:r>
      <w:r w:rsidR="007172F5" w:rsidRPr="000E2F8A">
        <w:rPr>
          <w:rFonts w:ascii="Sylfaen" w:eastAsia="Calibri" w:hAnsi="Sylfaen"/>
          <w:sz w:val="24"/>
          <w:szCs w:val="24"/>
          <w:lang w:val="ka-GE"/>
        </w:rPr>
        <w:t>საერთო სასამართლოების მიერ სადავო ნორმისთვის მინიჭებული შინაარსის თანახმად,</w:t>
      </w:r>
      <w:r w:rsidR="00CE25BA" w:rsidRPr="000E2F8A">
        <w:rPr>
          <w:rFonts w:ascii="Sylfaen" w:eastAsia="Calibri" w:hAnsi="Sylfaen"/>
          <w:sz w:val="24"/>
          <w:szCs w:val="24"/>
          <w:lang w:val="ka-GE"/>
        </w:rPr>
        <w:t xml:space="preserve"> საქართველოს ადმინისტრაციულ სამართალდარღვევათა კოდექსის 77</w:t>
      </w:r>
      <w:r w:rsidR="00CE25BA" w:rsidRPr="000E2F8A">
        <w:rPr>
          <w:rFonts w:ascii="Sylfaen" w:eastAsia="Calibri" w:hAnsi="Sylfaen"/>
          <w:sz w:val="24"/>
          <w:szCs w:val="24"/>
          <w:vertAlign w:val="superscript"/>
          <w:lang w:val="ka-GE"/>
        </w:rPr>
        <w:t>1</w:t>
      </w:r>
      <w:r w:rsidR="00CE25BA" w:rsidRPr="000E2F8A">
        <w:rPr>
          <w:rFonts w:ascii="Sylfaen" w:eastAsia="Calibri" w:hAnsi="Sylfaen"/>
          <w:sz w:val="24"/>
          <w:szCs w:val="24"/>
          <w:lang w:val="ka-GE"/>
        </w:rPr>
        <w:t xml:space="preserve"> მუხლის პირველი </w:t>
      </w:r>
      <w:r w:rsidR="00B57283" w:rsidRPr="000E2F8A">
        <w:rPr>
          <w:rFonts w:ascii="Sylfaen" w:eastAsia="Calibri" w:hAnsi="Sylfaen"/>
          <w:sz w:val="24"/>
          <w:szCs w:val="24"/>
          <w:lang w:val="ka-GE"/>
        </w:rPr>
        <w:lastRenderedPageBreak/>
        <w:t xml:space="preserve">ნაწილით </w:t>
      </w:r>
      <w:r w:rsidR="00CE25BA" w:rsidRPr="000E2F8A">
        <w:rPr>
          <w:rFonts w:ascii="Sylfaen" w:eastAsia="Calibri" w:hAnsi="Sylfaen"/>
          <w:sz w:val="24"/>
          <w:szCs w:val="24"/>
          <w:lang w:val="ka-GE"/>
        </w:rPr>
        <w:t>გათვალისწინებულ ადმინისტრაციულ სამართალდარღვევად მიიჩნევა</w:t>
      </w:r>
      <w:r w:rsidR="00A5688D" w:rsidRPr="000E2F8A">
        <w:rPr>
          <w:rFonts w:ascii="Sylfaen" w:eastAsia="Calibri" w:hAnsi="Sylfaen"/>
          <w:sz w:val="24"/>
          <w:szCs w:val="24"/>
          <w:lang w:val="ka-GE"/>
        </w:rPr>
        <w:t xml:space="preserve"> </w:t>
      </w:r>
      <w:r w:rsidR="00327D19" w:rsidRPr="000E2F8A">
        <w:rPr>
          <w:rFonts w:ascii="Sylfaen" w:eastAsia="Calibri" w:hAnsi="Sylfaen"/>
          <w:sz w:val="24"/>
          <w:szCs w:val="24"/>
          <w:lang w:val="ka-GE"/>
        </w:rPr>
        <w:t xml:space="preserve">კერძო საკუთრების </w:t>
      </w:r>
      <w:proofErr w:type="spellStart"/>
      <w:r w:rsidR="00327D19" w:rsidRPr="000E2F8A">
        <w:rPr>
          <w:rFonts w:ascii="Sylfaen" w:eastAsia="Calibri" w:hAnsi="Sylfaen"/>
          <w:sz w:val="24"/>
          <w:szCs w:val="24"/>
          <w:lang w:val="ka-GE"/>
        </w:rPr>
        <w:t>მიმდებარედ</w:t>
      </w:r>
      <w:proofErr w:type="spellEnd"/>
      <w:r w:rsidR="00327D19" w:rsidRPr="000E2F8A">
        <w:rPr>
          <w:rFonts w:ascii="Sylfaen" w:eastAsia="Calibri" w:hAnsi="Sylfaen"/>
          <w:sz w:val="24"/>
          <w:szCs w:val="24"/>
          <w:lang w:val="ka-GE"/>
        </w:rPr>
        <w:t xml:space="preserve">, საჯარო სივრცეში, </w:t>
      </w:r>
      <w:r w:rsidR="0079395D" w:rsidRPr="000E2F8A">
        <w:rPr>
          <w:rFonts w:ascii="Sylfaen" w:eastAsia="Calibri" w:hAnsi="Sylfaen"/>
          <w:sz w:val="24"/>
          <w:szCs w:val="24"/>
          <w:lang w:val="ka-GE"/>
        </w:rPr>
        <w:t xml:space="preserve">დაახლოებით ერთი თვის მანძილზე </w:t>
      </w:r>
      <w:r w:rsidR="00D635A6" w:rsidRPr="000E2F8A">
        <w:rPr>
          <w:rFonts w:ascii="Sylfaen" w:eastAsia="Calibri" w:hAnsi="Sylfaen"/>
          <w:sz w:val="24"/>
          <w:szCs w:val="24"/>
          <w:lang w:val="ka-GE"/>
        </w:rPr>
        <w:t>მიმდინარე</w:t>
      </w:r>
      <w:r w:rsidR="00327D19" w:rsidRPr="000E2F8A">
        <w:rPr>
          <w:rFonts w:ascii="Sylfaen" w:eastAsia="Calibri" w:hAnsi="Sylfaen"/>
          <w:sz w:val="24"/>
          <w:szCs w:val="24"/>
          <w:lang w:val="ka-GE"/>
        </w:rPr>
        <w:t xml:space="preserve"> </w:t>
      </w:r>
      <w:r w:rsidR="00DB164D" w:rsidRPr="000E2F8A">
        <w:rPr>
          <w:rFonts w:ascii="Sylfaen" w:eastAsia="Calibri" w:hAnsi="Sylfaen"/>
          <w:sz w:val="24"/>
          <w:szCs w:val="24"/>
          <w:lang w:val="ka-GE"/>
        </w:rPr>
        <w:t xml:space="preserve">პოლიტიკური ხასიათის </w:t>
      </w:r>
      <w:r w:rsidR="00327D19" w:rsidRPr="000E2F8A">
        <w:rPr>
          <w:rFonts w:ascii="Sylfaen" w:eastAsia="Calibri" w:hAnsi="Sylfaen"/>
          <w:sz w:val="24"/>
          <w:szCs w:val="24"/>
          <w:lang w:val="ka-GE"/>
        </w:rPr>
        <w:t xml:space="preserve">საპროტესტო აქციის </w:t>
      </w:r>
      <w:r w:rsidR="0079395D" w:rsidRPr="000E2F8A">
        <w:rPr>
          <w:rFonts w:ascii="Sylfaen" w:eastAsia="Calibri" w:hAnsi="Sylfaen"/>
          <w:sz w:val="24"/>
          <w:szCs w:val="24"/>
          <w:lang w:val="ka-GE"/>
        </w:rPr>
        <w:t>დროს</w:t>
      </w:r>
      <w:r w:rsidR="002F14B8" w:rsidRPr="000E2F8A">
        <w:rPr>
          <w:rFonts w:ascii="Sylfaen" w:eastAsia="Calibri" w:hAnsi="Sylfaen"/>
          <w:sz w:val="24"/>
          <w:szCs w:val="24"/>
          <w:lang w:val="ka-GE"/>
        </w:rPr>
        <w:t>, ხმის გამაძლიერებელი მოწყობილობების მეშვეობით</w:t>
      </w:r>
      <w:r w:rsidR="002958D7" w:rsidRPr="000E2F8A">
        <w:rPr>
          <w:rFonts w:ascii="Sylfaen" w:eastAsia="Calibri" w:hAnsi="Sylfaen"/>
          <w:sz w:val="24"/>
          <w:szCs w:val="24"/>
          <w:lang w:val="ka-GE"/>
        </w:rPr>
        <w:t xml:space="preserve">, </w:t>
      </w:r>
      <w:r w:rsidR="00327D19" w:rsidRPr="000E2F8A">
        <w:rPr>
          <w:rFonts w:ascii="Sylfaen" w:eastAsia="Calibri" w:hAnsi="Sylfaen"/>
          <w:sz w:val="24"/>
          <w:szCs w:val="24"/>
          <w:lang w:val="ka-GE"/>
        </w:rPr>
        <w:t>საცხოვრებელ სახლში</w:t>
      </w:r>
      <w:r w:rsidR="0079395D" w:rsidRPr="000E2F8A">
        <w:rPr>
          <w:rFonts w:ascii="Sylfaen" w:eastAsia="Calibri" w:hAnsi="Sylfaen"/>
          <w:sz w:val="24"/>
          <w:szCs w:val="24"/>
          <w:lang w:val="ka-GE"/>
        </w:rPr>
        <w:t xml:space="preserve"> </w:t>
      </w:r>
      <w:r w:rsidR="002F14B8" w:rsidRPr="000E2F8A">
        <w:rPr>
          <w:rFonts w:ascii="Sylfaen" w:eastAsia="Calibri" w:hAnsi="Sylfaen"/>
          <w:sz w:val="24"/>
          <w:szCs w:val="24"/>
          <w:lang w:val="ka-GE"/>
        </w:rPr>
        <w:t xml:space="preserve">აკუსტიკური ხმაურის დასაშვები ნორმების </w:t>
      </w:r>
      <w:r w:rsidR="009335C1" w:rsidRPr="000E2F8A">
        <w:rPr>
          <w:rFonts w:ascii="Sylfaen" w:eastAsia="Calibri" w:hAnsi="Sylfaen"/>
          <w:sz w:val="24"/>
          <w:szCs w:val="24"/>
          <w:lang w:val="ka-GE"/>
        </w:rPr>
        <w:t xml:space="preserve">დღე-ღამის სხვადასხვა </w:t>
      </w:r>
      <w:r w:rsidR="00054A96" w:rsidRPr="000E2F8A">
        <w:rPr>
          <w:rFonts w:ascii="Sylfaen" w:eastAsia="Calibri" w:hAnsi="Sylfaen"/>
          <w:sz w:val="24"/>
          <w:szCs w:val="24"/>
          <w:lang w:val="ka-GE"/>
        </w:rPr>
        <w:t>მონაკვეთში</w:t>
      </w:r>
      <w:r w:rsidR="000C3DC3" w:rsidRPr="000E2F8A">
        <w:rPr>
          <w:rFonts w:ascii="Sylfaen" w:eastAsia="Calibri" w:hAnsi="Sylfaen"/>
          <w:sz w:val="24"/>
          <w:szCs w:val="24"/>
          <w:lang w:val="ka-GE"/>
        </w:rPr>
        <w:t>,</w:t>
      </w:r>
      <w:r w:rsidR="00A94856" w:rsidRPr="000E2F8A">
        <w:rPr>
          <w:rFonts w:ascii="Sylfaen" w:eastAsia="Calibri" w:hAnsi="Sylfaen"/>
          <w:sz w:val="24"/>
          <w:szCs w:val="24"/>
          <w:lang w:val="ka-GE"/>
        </w:rPr>
        <w:t xml:space="preserve"> </w:t>
      </w:r>
      <w:proofErr w:type="spellStart"/>
      <w:r w:rsidR="00D635A6" w:rsidRPr="000E2F8A">
        <w:rPr>
          <w:rFonts w:ascii="Sylfaen" w:eastAsia="Calibri" w:hAnsi="Sylfaen"/>
          <w:sz w:val="24"/>
          <w:szCs w:val="24"/>
          <w:lang w:val="ka-GE"/>
        </w:rPr>
        <w:t>არასპონტანურად</w:t>
      </w:r>
      <w:proofErr w:type="spellEnd"/>
      <w:r w:rsidR="00957F51" w:rsidRPr="000E2F8A">
        <w:rPr>
          <w:rFonts w:ascii="Sylfaen" w:eastAsia="Calibri" w:hAnsi="Sylfaen"/>
          <w:sz w:val="24"/>
          <w:szCs w:val="24"/>
          <w:lang w:val="ka-GE"/>
        </w:rPr>
        <w:t xml:space="preserve">, </w:t>
      </w:r>
      <w:r w:rsidR="00A94856" w:rsidRPr="000E2F8A">
        <w:rPr>
          <w:rFonts w:ascii="Sylfaen" w:eastAsia="Calibri" w:hAnsi="Sylfaen"/>
          <w:sz w:val="24"/>
          <w:szCs w:val="24"/>
          <w:lang w:val="ka-GE"/>
        </w:rPr>
        <w:t xml:space="preserve">მრავალჯერადი </w:t>
      </w:r>
      <w:r w:rsidR="002F14B8" w:rsidRPr="000E2F8A">
        <w:rPr>
          <w:rFonts w:ascii="Sylfaen" w:eastAsia="Calibri" w:hAnsi="Sylfaen"/>
          <w:sz w:val="24"/>
          <w:szCs w:val="24"/>
          <w:lang w:val="ka-GE"/>
        </w:rPr>
        <w:t>გადამეტება</w:t>
      </w:r>
      <w:r w:rsidR="00DB164D" w:rsidRPr="000E2F8A">
        <w:rPr>
          <w:rFonts w:ascii="Sylfaen" w:eastAsia="Calibri" w:hAnsi="Sylfaen"/>
          <w:sz w:val="24"/>
          <w:szCs w:val="24"/>
          <w:lang w:val="ka-GE"/>
        </w:rPr>
        <w:t xml:space="preserve">, </w:t>
      </w:r>
      <w:r w:rsidR="00BA60A6" w:rsidRPr="000E2F8A">
        <w:rPr>
          <w:rFonts w:ascii="Sylfaen" w:eastAsia="Calibri" w:hAnsi="Sylfaen"/>
          <w:sz w:val="24"/>
          <w:szCs w:val="24"/>
          <w:lang w:val="ka-GE"/>
        </w:rPr>
        <w:t>რომელიც მიზანმიმართული</w:t>
      </w:r>
      <w:r w:rsidR="00054A96" w:rsidRPr="000E2F8A">
        <w:rPr>
          <w:rFonts w:ascii="Sylfaen" w:eastAsia="Calibri" w:hAnsi="Sylfaen"/>
          <w:sz w:val="24"/>
          <w:szCs w:val="24"/>
          <w:lang w:val="ka-GE"/>
        </w:rPr>
        <w:t xml:space="preserve">ა </w:t>
      </w:r>
      <w:r w:rsidR="002958D7" w:rsidRPr="000E2F8A">
        <w:rPr>
          <w:rFonts w:ascii="Sylfaen" w:eastAsia="Calibri" w:hAnsi="Sylfaen"/>
          <w:sz w:val="24"/>
          <w:szCs w:val="24"/>
          <w:lang w:val="ka-GE"/>
        </w:rPr>
        <w:t>ამ სახლში</w:t>
      </w:r>
      <w:r w:rsidR="00BA60A6" w:rsidRPr="000E2F8A">
        <w:rPr>
          <w:rFonts w:ascii="Sylfaen" w:eastAsia="Calibri" w:hAnsi="Sylfaen"/>
          <w:sz w:val="24"/>
          <w:szCs w:val="24"/>
          <w:lang w:val="ka-GE"/>
        </w:rPr>
        <w:t xml:space="preserve"> მყოფი </w:t>
      </w:r>
      <w:r w:rsidR="00230688" w:rsidRPr="000E2F8A">
        <w:rPr>
          <w:rFonts w:ascii="Sylfaen" w:eastAsia="Calibri" w:hAnsi="Sylfaen"/>
          <w:sz w:val="24"/>
          <w:szCs w:val="24"/>
          <w:lang w:val="ka-GE"/>
        </w:rPr>
        <w:t>პოლიტიკოსის შეწუხებისა</w:t>
      </w:r>
      <w:r w:rsidR="00BA60A6" w:rsidRPr="000E2F8A">
        <w:rPr>
          <w:rFonts w:ascii="Sylfaen" w:eastAsia="Calibri" w:hAnsi="Sylfaen"/>
          <w:sz w:val="24"/>
          <w:szCs w:val="24"/>
          <w:lang w:val="ka-GE"/>
        </w:rPr>
        <w:t xml:space="preserve"> და მისთვის დისკომფორტის </w:t>
      </w:r>
      <w:r w:rsidR="002B53D0" w:rsidRPr="000E2F8A">
        <w:rPr>
          <w:rFonts w:ascii="Sylfaen" w:eastAsia="Calibri" w:hAnsi="Sylfaen"/>
          <w:sz w:val="24"/>
          <w:szCs w:val="24"/>
          <w:lang w:val="ka-GE"/>
        </w:rPr>
        <w:t>შექმნი</w:t>
      </w:r>
      <w:r w:rsidR="00BA60A6" w:rsidRPr="000E2F8A">
        <w:rPr>
          <w:rFonts w:ascii="Sylfaen" w:eastAsia="Calibri" w:hAnsi="Sylfaen"/>
          <w:sz w:val="24"/>
          <w:szCs w:val="24"/>
          <w:lang w:val="ka-GE"/>
        </w:rPr>
        <w:t>ს</w:t>
      </w:r>
      <w:r w:rsidR="002B53D0" w:rsidRPr="000E2F8A">
        <w:rPr>
          <w:rFonts w:ascii="Sylfaen" w:eastAsia="Calibri" w:hAnsi="Sylfaen"/>
          <w:sz w:val="24"/>
          <w:szCs w:val="24"/>
          <w:lang w:val="ka-GE"/>
        </w:rPr>
        <w:t>აკენ</w:t>
      </w:r>
      <w:r w:rsidR="00BA60A6" w:rsidRPr="000E2F8A">
        <w:rPr>
          <w:rFonts w:ascii="Sylfaen" w:eastAsia="Calibri" w:hAnsi="Sylfaen"/>
          <w:sz w:val="24"/>
          <w:szCs w:val="24"/>
          <w:lang w:val="ka-GE"/>
        </w:rPr>
        <w:t xml:space="preserve">. </w:t>
      </w:r>
    </w:p>
    <w:p w14:paraId="7485C563" w14:textId="77777777" w:rsidR="005A6706" w:rsidRPr="000E2F8A" w:rsidRDefault="00F429E8"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 xml:space="preserve">აღსანიშნავია, რომ </w:t>
      </w:r>
      <w:r w:rsidR="00EF0697" w:rsidRPr="000E2F8A">
        <w:rPr>
          <w:rFonts w:ascii="Sylfaen" w:eastAsia="Calibri" w:hAnsi="Sylfaen"/>
          <w:sz w:val="24"/>
          <w:szCs w:val="24"/>
          <w:lang w:val="ka-GE"/>
        </w:rPr>
        <w:t xml:space="preserve">გარდა უშუალოდ მათ საქმეზე მიღებული გადაწყვეტილებებისა, მოსარჩელე მხარეს არ წარმოუდგენია </w:t>
      </w:r>
      <w:r w:rsidR="00573147" w:rsidRPr="000E2F8A">
        <w:rPr>
          <w:rFonts w:ascii="Sylfaen" w:eastAsia="Calibri" w:hAnsi="Sylfaen"/>
          <w:sz w:val="24"/>
          <w:szCs w:val="24"/>
          <w:lang w:val="ka-GE"/>
        </w:rPr>
        <w:t xml:space="preserve">და არც საკონსტიტუციო სასამართლოსთვისაა ცნობილი </w:t>
      </w:r>
      <w:r w:rsidR="00EF0697" w:rsidRPr="000E2F8A">
        <w:rPr>
          <w:rFonts w:ascii="Sylfaen" w:eastAsia="Calibri" w:hAnsi="Sylfaen"/>
          <w:sz w:val="24"/>
          <w:szCs w:val="24"/>
          <w:lang w:val="ka-GE"/>
        </w:rPr>
        <w:t>საერთო სასამართლოების პრაქტიკა, რომელიც</w:t>
      </w:r>
      <w:r w:rsidR="00573147" w:rsidRPr="000E2F8A">
        <w:rPr>
          <w:rFonts w:ascii="Sylfaen" w:eastAsia="Calibri" w:hAnsi="Sylfaen"/>
          <w:sz w:val="24"/>
          <w:szCs w:val="24"/>
          <w:lang w:val="ka-GE"/>
        </w:rPr>
        <w:t xml:space="preserve"> </w:t>
      </w:r>
      <w:r w:rsidR="00EF0697" w:rsidRPr="000E2F8A">
        <w:rPr>
          <w:rFonts w:ascii="Sylfaen" w:eastAsia="Calibri" w:hAnsi="Sylfaen"/>
          <w:sz w:val="24"/>
          <w:szCs w:val="24"/>
          <w:lang w:val="ka-GE"/>
        </w:rPr>
        <w:t>სადავო ნორმიდან</w:t>
      </w:r>
      <w:r w:rsidR="001C125E" w:rsidRPr="000E2F8A">
        <w:rPr>
          <w:rFonts w:ascii="Sylfaen" w:eastAsia="Calibri" w:hAnsi="Sylfaen"/>
          <w:sz w:val="24"/>
          <w:szCs w:val="24"/>
          <w:lang w:val="ka-GE"/>
        </w:rPr>
        <w:t>, განსხვავებული ნორმატიული შინაარსის ამოკითხვის შესაძლებლობას</w:t>
      </w:r>
      <w:r w:rsidR="002C345C" w:rsidRPr="000E2F8A">
        <w:rPr>
          <w:rFonts w:ascii="Sylfaen" w:eastAsia="Calibri" w:hAnsi="Sylfaen"/>
          <w:sz w:val="24"/>
          <w:szCs w:val="24"/>
          <w:lang w:val="ka-GE"/>
        </w:rPr>
        <w:t xml:space="preserve"> წარმოაჩენდა</w:t>
      </w:r>
      <w:r w:rsidR="00573147" w:rsidRPr="000E2F8A">
        <w:rPr>
          <w:rFonts w:ascii="Sylfaen" w:eastAsia="Calibri" w:hAnsi="Sylfaen"/>
          <w:sz w:val="24"/>
          <w:szCs w:val="24"/>
          <w:lang w:val="ka-GE"/>
        </w:rPr>
        <w:t>.</w:t>
      </w:r>
      <w:r w:rsidR="001C125E" w:rsidRPr="000E2F8A">
        <w:rPr>
          <w:rFonts w:ascii="Sylfaen" w:eastAsia="Calibri" w:hAnsi="Sylfaen"/>
          <w:sz w:val="24"/>
          <w:szCs w:val="24"/>
          <w:lang w:val="ka-GE"/>
        </w:rPr>
        <w:t xml:space="preserve"> </w:t>
      </w:r>
      <w:r w:rsidR="009F3951" w:rsidRPr="000E2F8A">
        <w:rPr>
          <w:rFonts w:ascii="Sylfaen" w:eastAsia="Calibri" w:hAnsi="Sylfaen"/>
          <w:sz w:val="24"/>
          <w:szCs w:val="24"/>
          <w:lang w:val="ka-GE"/>
        </w:rPr>
        <w:t>აღნიშნულიდან გამომდინარე</w:t>
      </w:r>
      <w:r w:rsidR="00EC2285" w:rsidRPr="000E2F8A">
        <w:rPr>
          <w:rFonts w:ascii="Sylfaen" w:eastAsia="Calibri" w:hAnsi="Sylfaen"/>
          <w:sz w:val="24"/>
          <w:szCs w:val="24"/>
          <w:lang w:val="ka-GE"/>
        </w:rPr>
        <w:t xml:space="preserve">, </w:t>
      </w:r>
      <w:r w:rsidR="00FB02E9" w:rsidRPr="000E2F8A">
        <w:rPr>
          <w:rFonts w:ascii="Sylfaen" w:eastAsia="Calibri" w:hAnsi="Sylfaen"/>
          <w:sz w:val="24"/>
          <w:szCs w:val="24"/>
          <w:lang w:val="ka-GE"/>
        </w:rPr>
        <w:t>წინამდებარე საქმეში</w:t>
      </w:r>
      <w:r w:rsidRPr="000E2F8A">
        <w:rPr>
          <w:rFonts w:ascii="Sylfaen" w:eastAsia="Calibri" w:hAnsi="Sylfaen"/>
          <w:sz w:val="24"/>
          <w:szCs w:val="24"/>
          <w:lang w:val="ka-GE"/>
        </w:rPr>
        <w:t>,</w:t>
      </w:r>
      <w:r w:rsidR="00FB02E9" w:rsidRPr="000E2F8A">
        <w:rPr>
          <w:rFonts w:ascii="Sylfaen" w:eastAsia="Calibri" w:hAnsi="Sylfaen"/>
          <w:sz w:val="24"/>
          <w:szCs w:val="24"/>
          <w:lang w:val="ka-GE"/>
        </w:rPr>
        <w:t xml:space="preserve"> </w:t>
      </w:r>
      <w:r w:rsidR="00EC2285" w:rsidRPr="000E2F8A">
        <w:rPr>
          <w:rFonts w:ascii="Sylfaen" w:eastAsia="Calibri" w:hAnsi="Sylfaen"/>
          <w:sz w:val="24"/>
          <w:szCs w:val="24"/>
          <w:lang w:val="ka-GE"/>
        </w:rPr>
        <w:t>სადავო ნორმის კონსტიტუციურობას</w:t>
      </w:r>
      <w:r w:rsidRPr="000E2F8A">
        <w:rPr>
          <w:rFonts w:ascii="Sylfaen" w:eastAsia="Calibri" w:hAnsi="Sylfaen"/>
          <w:sz w:val="24"/>
          <w:szCs w:val="24"/>
          <w:lang w:val="ka-GE"/>
        </w:rPr>
        <w:t>,</w:t>
      </w:r>
      <w:r w:rsidR="00EC2285" w:rsidRPr="000E2F8A">
        <w:rPr>
          <w:rFonts w:ascii="Sylfaen" w:eastAsia="Calibri" w:hAnsi="Sylfaen"/>
          <w:sz w:val="24"/>
          <w:szCs w:val="24"/>
          <w:lang w:val="ka-GE"/>
        </w:rPr>
        <w:t xml:space="preserve"> საქართველოს საკონსტიტუციო </w:t>
      </w:r>
      <w:r w:rsidR="00E841DE" w:rsidRPr="000E2F8A">
        <w:rPr>
          <w:rFonts w:ascii="Sylfaen" w:eastAsia="Calibri" w:hAnsi="Sylfaen"/>
          <w:sz w:val="24"/>
          <w:szCs w:val="24"/>
          <w:lang w:val="ka-GE"/>
        </w:rPr>
        <w:t>სასამართლო</w:t>
      </w:r>
      <w:r w:rsidR="00667BF5" w:rsidRPr="000E2F8A">
        <w:rPr>
          <w:rFonts w:ascii="Sylfaen" w:eastAsia="Calibri" w:hAnsi="Sylfaen"/>
          <w:sz w:val="24"/>
          <w:szCs w:val="24"/>
          <w:lang w:val="ka-GE"/>
        </w:rPr>
        <w:t xml:space="preserve"> </w:t>
      </w:r>
      <w:r w:rsidR="00EC2285" w:rsidRPr="000E2F8A">
        <w:rPr>
          <w:rFonts w:ascii="Sylfaen" w:eastAsia="Calibri" w:hAnsi="Sylfaen"/>
          <w:sz w:val="24"/>
          <w:szCs w:val="24"/>
          <w:lang w:val="ka-GE"/>
        </w:rPr>
        <w:t xml:space="preserve">სწორედ </w:t>
      </w:r>
      <w:r w:rsidR="00667BF5" w:rsidRPr="000E2F8A">
        <w:rPr>
          <w:rFonts w:ascii="Sylfaen" w:eastAsia="Calibri" w:hAnsi="Sylfaen"/>
          <w:sz w:val="24"/>
          <w:szCs w:val="24"/>
          <w:lang w:val="ka-GE"/>
        </w:rPr>
        <w:t>დასახელებული</w:t>
      </w:r>
      <w:r w:rsidR="00EC2285" w:rsidRPr="000E2F8A">
        <w:rPr>
          <w:rFonts w:ascii="Sylfaen" w:eastAsia="Calibri" w:hAnsi="Sylfaen"/>
          <w:sz w:val="24"/>
          <w:szCs w:val="24"/>
          <w:lang w:val="ka-GE"/>
        </w:rPr>
        <w:t xml:space="preserve"> ნორმატიული შინაარსის ფარგლებში შეაფასებს.</w:t>
      </w:r>
      <w:r w:rsidR="00667BF5" w:rsidRPr="000E2F8A">
        <w:rPr>
          <w:rFonts w:ascii="Sylfaen" w:eastAsia="Calibri" w:hAnsi="Sylfaen"/>
          <w:sz w:val="24"/>
          <w:szCs w:val="24"/>
          <w:lang w:val="ka-GE"/>
        </w:rPr>
        <w:t xml:space="preserve"> </w:t>
      </w:r>
    </w:p>
    <w:p w14:paraId="4AF25855" w14:textId="2DE679C7" w:rsidR="0056571D" w:rsidRPr="000E2F8A" w:rsidRDefault="00AF14C0"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 xml:space="preserve">რაც შეეხება </w:t>
      </w:r>
      <w:r w:rsidR="00F74478" w:rsidRPr="000E2F8A">
        <w:rPr>
          <w:rFonts w:ascii="Sylfaen" w:eastAsia="Calibri" w:hAnsi="Sylfaen"/>
          <w:sz w:val="24"/>
          <w:szCs w:val="24"/>
          <w:lang w:val="ka-GE"/>
        </w:rPr>
        <w:t xml:space="preserve">სადავო ნორმის საფუძველზე </w:t>
      </w:r>
      <w:r w:rsidRPr="000E2F8A">
        <w:rPr>
          <w:rFonts w:ascii="Sylfaen" w:eastAsia="Calibri" w:hAnsi="Sylfaen"/>
          <w:sz w:val="24"/>
          <w:szCs w:val="24"/>
          <w:lang w:val="ka-GE"/>
        </w:rPr>
        <w:t xml:space="preserve">კონსტიტუციური უფლების </w:t>
      </w:r>
      <w:r w:rsidR="00637DAF" w:rsidRPr="000E2F8A">
        <w:rPr>
          <w:rFonts w:ascii="Sylfaen" w:eastAsia="Calibri" w:hAnsi="Sylfaen"/>
          <w:sz w:val="24"/>
          <w:szCs w:val="24"/>
          <w:lang w:val="ka-GE"/>
        </w:rPr>
        <w:t>შეზღუდვას</w:t>
      </w:r>
      <w:r w:rsidR="001566D3" w:rsidRPr="000E2F8A">
        <w:rPr>
          <w:rFonts w:ascii="Sylfaen" w:eastAsia="Calibri" w:hAnsi="Sylfaen"/>
          <w:sz w:val="24"/>
          <w:szCs w:val="24"/>
          <w:lang w:val="ka-GE"/>
        </w:rPr>
        <w:t>,</w:t>
      </w:r>
      <w:r w:rsidR="00F74478" w:rsidRPr="000E2F8A">
        <w:rPr>
          <w:rFonts w:ascii="Sylfaen" w:eastAsia="Calibri" w:hAnsi="Sylfaen"/>
          <w:sz w:val="24"/>
          <w:szCs w:val="24"/>
          <w:lang w:val="ka-GE"/>
        </w:rPr>
        <w:t xml:space="preserve"> </w:t>
      </w:r>
      <w:r w:rsidR="00C911A5" w:rsidRPr="000E2F8A">
        <w:rPr>
          <w:rFonts w:ascii="Sylfaen" w:eastAsia="Calibri" w:hAnsi="Sylfaen"/>
          <w:sz w:val="24"/>
          <w:szCs w:val="24"/>
          <w:lang w:val="ka-GE"/>
        </w:rPr>
        <w:t xml:space="preserve">შეკრების </w:t>
      </w:r>
      <w:r w:rsidR="002905D0" w:rsidRPr="000E2F8A">
        <w:rPr>
          <w:rFonts w:ascii="Sylfaen" w:eastAsia="Calibri" w:hAnsi="Sylfaen"/>
          <w:sz w:val="24"/>
          <w:szCs w:val="24"/>
          <w:lang w:val="ka-GE"/>
        </w:rPr>
        <w:t>თავისუფლების</w:t>
      </w:r>
      <w:r w:rsidR="00C911A5" w:rsidRPr="000E2F8A">
        <w:rPr>
          <w:rFonts w:ascii="Sylfaen" w:eastAsia="Calibri" w:hAnsi="Sylfaen"/>
          <w:sz w:val="24"/>
          <w:szCs w:val="24"/>
          <w:lang w:val="ka-GE"/>
        </w:rPr>
        <w:t xml:space="preserve"> შეზღუდვის გამოსარკვევად, ერთი მხრივ, უნდა დადგინდეს</w:t>
      </w:r>
      <w:r w:rsidR="00637DAF" w:rsidRPr="000E2F8A">
        <w:rPr>
          <w:rFonts w:ascii="Sylfaen" w:eastAsia="Calibri" w:hAnsi="Sylfaen"/>
          <w:sz w:val="24"/>
          <w:szCs w:val="24"/>
          <w:lang w:val="ka-GE"/>
        </w:rPr>
        <w:t>,</w:t>
      </w:r>
      <w:r w:rsidR="00C911A5" w:rsidRPr="000E2F8A">
        <w:rPr>
          <w:rFonts w:ascii="Sylfaen" w:eastAsia="Calibri" w:hAnsi="Sylfaen"/>
          <w:sz w:val="24"/>
          <w:szCs w:val="24"/>
          <w:lang w:val="ka-GE"/>
        </w:rPr>
        <w:t xml:space="preserve"> ექცევა თუ არა მოსარჩელეთა მიერ განხორციელებული ქმედება შეკრების უფლებით დაცულ სფეროში, ხოლო, მეორე მხრივ, უნდა განისაზღვროს სადავო ნორმით გათვალისწინებული </w:t>
      </w:r>
      <w:r w:rsidRPr="000E2F8A">
        <w:rPr>
          <w:rFonts w:ascii="Sylfaen" w:eastAsia="Calibri" w:hAnsi="Sylfaen"/>
          <w:sz w:val="24"/>
          <w:szCs w:val="24"/>
          <w:lang w:val="ka-GE"/>
        </w:rPr>
        <w:t>რეგულაცია</w:t>
      </w:r>
      <w:r w:rsidR="00C911A5" w:rsidRPr="000E2F8A">
        <w:rPr>
          <w:rFonts w:ascii="Sylfaen" w:eastAsia="Calibri" w:hAnsi="Sylfaen"/>
          <w:sz w:val="24"/>
          <w:szCs w:val="24"/>
          <w:lang w:val="ka-GE"/>
        </w:rPr>
        <w:t xml:space="preserve"> </w:t>
      </w:r>
      <w:r w:rsidR="00637DAF" w:rsidRPr="000E2F8A">
        <w:rPr>
          <w:rFonts w:ascii="Sylfaen" w:eastAsia="Calibri" w:hAnsi="Sylfaen"/>
          <w:sz w:val="24"/>
          <w:szCs w:val="24"/>
          <w:lang w:val="ka-GE"/>
        </w:rPr>
        <w:t>წარმოადგენს</w:t>
      </w:r>
      <w:r w:rsidR="00C911A5" w:rsidRPr="000E2F8A">
        <w:rPr>
          <w:rFonts w:ascii="Sylfaen" w:eastAsia="Calibri" w:hAnsi="Sylfaen"/>
          <w:sz w:val="24"/>
          <w:szCs w:val="24"/>
          <w:lang w:val="ka-GE"/>
        </w:rPr>
        <w:t xml:space="preserve"> თუ არა შეკრების უფლების </w:t>
      </w:r>
      <w:r w:rsidR="001D0C06" w:rsidRPr="000E2F8A">
        <w:rPr>
          <w:rFonts w:ascii="Sylfaen" w:eastAsia="Calibri" w:hAnsi="Sylfaen"/>
          <w:sz w:val="24"/>
          <w:szCs w:val="24"/>
          <w:lang w:val="ka-GE"/>
        </w:rPr>
        <w:t>შეზღუდვის ფორმას</w:t>
      </w:r>
      <w:r w:rsidR="00C911A5" w:rsidRPr="000E2F8A">
        <w:rPr>
          <w:rFonts w:ascii="Sylfaen" w:eastAsia="Calibri" w:hAnsi="Sylfaen"/>
          <w:sz w:val="24"/>
          <w:szCs w:val="24"/>
          <w:lang w:val="ka-GE"/>
        </w:rPr>
        <w:t>.</w:t>
      </w:r>
    </w:p>
    <w:p w14:paraId="4E3387F9" w14:textId="77777777" w:rsidR="00C911A5" w:rsidRPr="000E2F8A" w:rsidRDefault="00C911A5"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როგორც უკვე აღინიშნა, შეკრების კონსტიტუციური უფლების დაცულ სფეროში ექცევა ნებისმიერი შეკრება/მანიფესტაცია</w:t>
      </w:r>
      <w:r w:rsidR="00DE465F" w:rsidRPr="000E2F8A">
        <w:rPr>
          <w:rFonts w:ascii="Sylfaen" w:eastAsia="Calibri" w:hAnsi="Sylfaen"/>
          <w:sz w:val="24"/>
          <w:szCs w:val="24"/>
          <w:lang w:val="ka-GE"/>
        </w:rPr>
        <w:t>,</w:t>
      </w:r>
      <w:r w:rsidRPr="000E2F8A">
        <w:rPr>
          <w:rFonts w:ascii="Sylfaen" w:eastAsia="Calibri" w:hAnsi="Sylfaen"/>
          <w:sz w:val="24"/>
          <w:szCs w:val="24"/>
          <w:lang w:val="ka-GE"/>
        </w:rPr>
        <w:t xml:space="preserve"> გარდა ისეთი ხასიათის შეკრება/მანიფესტაციისა, რომელიც გულისხმობს ძალადობას, ძალადობისკენ წაქეზებას ანდა რომელიც უარყოფს დემოკრატიული საზოგადოების ფუძემდებლურ პრინციპებს. ამავდროულად, ძალადობის, ძალადობისაკენ წაქეზების ანდა დემოკრატიული საზოგადოების ფუძემდებლური პრინციპების უარყოფის დამადასტურებელი მტკიცებულებების წარმოდგენის ვალდებულება ეკისრება სახელმწიფოს. შესაბამისად, არსებობს პრეზუმფცია, რომ კონკრეტული შეკრება არის მშვიდობიანი ხასიათის და მოიაზრება შეკრების უფლებით დაცულ სფეროში მანამ, სანამ სახელმწიფო საპირისპიროს არ </w:t>
      </w:r>
      <w:r w:rsidR="0062258D" w:rsidRPr="000E2F8A">
        <w:rPr>
          <w:rFonts w:ascii="Sylfaen" w:eastAsia="Calibri" w:hAnsi="Sylfaen"/>
          <w:sz w:val="24"/>
          <w:szCs w:val="24"/>
          <w:lang w:val="ka-GE"/>
        </w:rPr>
        <w:t>დ</w:t>
      </w:r>
      <w:r w:rsidRPr="000E2F8A">
        <w:rPr>
          <w:rFonts w:ascii="Sylfaen" w:eastAsia="Calibri" w:hAnsi="Sylfaen"/>
          <w:sz w:val="24"/>
          <w:szCs w:val="24"/>
          <w:lang w:val="ka-GE"/>
        </w:rPr>
        <w:t>აამტკიცებს.</w:t>
      </w:r>
    </w:p>
    <w:p w14:paraId="29F44628" w14:textId="77777777" w:rsidR="00C911A5" w:rsidRPr="000E2F8A" w:rsidRDefault="00C911A5"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 xml:space="preserve">მოცემულ შემთხვევაში, არც ადმინისტრაციული სამართალდარღვევის ოქმებიდან და არც სასამართლოს გადაწყვეტილებებიდან არ იკვეთება, რომ </w:t>
      </w:r>
      <w:r w:rsidR="0029607B" w:rsidRPr="000E2F8A">
        <w:rPr>
          <w:rFonts w:ascii="Sylfaen" w:eastAsia="Calibri" w:hAnsi="Sylfaen"/>
          <w:sz w:val="24"/>
          <w:szCs w:val="24"/>
          <w:lang w:val="ka-GE"/>
        </w:rPr>
        <w:t>შეკრება</w:t>
      </w:r>
      <w:r w:rsidRPr="000E2F8A">
        <w:rPr>
          <w:rFonts w:ascii="Sylfaen" w:eastAsia="Calibri" w:hAnsi="Sylfaen"/>
          <w:sz w:val="24"/>
          <w:szCs w:val="24"/>
          <w:lang w:val="ka-GE"/>
        </w:rPr>
        <w:t xml:space="preserve"> </w:t>
      </w:r>
      <w:r w:rsidR="005943B7" w:rsidRPr="000E2F8A">
        <w:rPr>
          <w:rFonts w:ascii="Sylfaen" w:eastAsia="Calibri" w:hAnsi="Sylfaen"/>
          <w:sz w:val="24"/>
          <w:szCs w:val="24"/>
          <w:lang w:val="ka-GE"/>
        </w:rPr>
        <w:t>ატარებდა</w:t>
      </w:r>
      <w:r w:rsidRPr="000E2F8A">
        <w:rPr>
          <w:rFonts w:ascii="Sylfaen" w:eastAsia="Calibri" w:hAnsi="Sylfaen"/>
          <w:sz w:val="24"/>
          <w:szCs w:val="24"/>
          <w:lang w:val="ka-GE"/>
        </w:rPr>
        <w:t xml:space="preserve"> </w:t>
      </w:r>
      <w:r w:rsidR="005943B7" w:rsidRPr="000E2F8A">
        <w:rPr>
          <w:rFonts w:ascii="Sylfaen" w:eastAsia="Calibri" w:hAnsi="Sylfaen"/>
          <w:sz w:val="24"/>
          <w:szCs w:val="24"/>
          <w:lang w:val="ka-GE"/>
        </w:rPr>
        <w:t>ძალადობრივ</w:t>
      </w:r>
      <w:r w:rsidRPr="000E2F8A">
        <w:rPr>
          <w:rFonts w:ascii="Sylfaen" w:eastAsia="Calibri" w:hAnsi="Sylfaen"/>
          <w:sz w:val="24"/>
          <w:szCs w:val="24"/>
          <w:lang w:val="ka-GE"/>
        </w:rPr>
        <w:t xml:space="preserve"> </w:t>
      </w:r>
      <w:r w:rsidR="005943B7" w:rsidRPr="000E2F8A">
        <w:rPr>
          <w:rFonts w:ascii="Sylfaen" w:eastAsia="Calibri" w:hAnsi="Sylfaen"/>
          <w:sz w:val="24"/>
          <w:szCs w:val="24"/>
          <w:lang w:val="ka-GE"/>
        </w:rPr>
        <w:t>ხასიათს</w:t>
      </w:r>
      <w:r w:rsidRPr="000E2F8A">
        <w:rPr>
          <w:rFonts w:ascii="Sylfaen" w:eastAsia="Calibri" w:hAnsi="Sylfaen"/>
          <w:sz w:val="24"/>
          <w:szCs w:val="24"/>
          <w:lang w:val="ka-GE"/>
        </w:rPr>
        <w:t xml:space="preserve">, შეკრების მონაწილეებსა და ორგანიზატორებს ჰქონდათ ძალადობრივი მიზნები ან შეკრება სხვაგვარად უქმნიდა რეალურ და სერიოზულ საფრთხეს დემოკრატიული საზოგადოების </w:t>
      </w:r>
      <w:r w:rsidR="002905D0" w:rsidRPr="000E2F8A">
        <w:rPr>
          <w:rFonts w:ascii="Sylfaen" w:eastAsia="Calibri" w:hAnsi="Sylfaen"/>
          <w:sz w:val="24"/>
          <w:szCs w:val="24"/>
          <w:lang w:val="ka-GE"/>
        </w:rPr>
        <w:t>ფუძემდებლურ</w:t>
      </w:r>
      <w:r w:rsidRPr="000E2F8A">
        <w:rPr>
          <w:rFonts w:ascii="Sylfaen" w:eastAsia="Calibri" w:hAnsi="Sylfaen"/>
          <w:sz w:val="24"/>
          <w:szCs w:val="24"/>
          <w:lang w:val="ka-GE"/>
        </w:rPr>
        <w:t xml:space="preserve"> </w:t>
      </w:r>
      <w:r w:rsidR="002905D0" w:rsidRPr="000E2F8A">
        <w:rPr>
          <w:rFonts w:ascii="Sylfaen" w:eastAsia="Calibri" w:hAnsi="Sylfaen"/>
          <w:sz w:val="24"/>
          <w:szCs w:val="24"/>
          <w:lang w:val="ka-GE"/>
        </w:rPr>
        <w:t>პრინციპებ</w:t>
      </w:r>
      <w:r w:rsidRPr="000E2F8A">
        <w:rPr>
          <w:rFonts w:ascii="Sylfaen" w:eastAsia="Calibri" w:hAnsi="Sylfaen"/>
          <w:sz w:val="24"/>
          <w:szCs w:val="24"/>
          <w:lang w:val="ka-GE"/>
        </w:rPr>
        <w:t xml:space="preserve">ს. </w:t>
      </w:r>
      <w:r w:rsidR="00092896" w:rsidRPr="000E2F8A">
        <w:rPr>
          <w:rFonts w:ascii="Sylfaen" w:eastAsia="Calibri" w:hAnsi="Sylfaen"/>
          <w:sz w:val="24"/>
          <w:szCs w:val="24"/>
          <w:lang w:val="ka-GE"/>
        </w:rPr>
        <w:t xml:space="preserve">მოსარჩელეთა საქმეში წარმოდგენილი მოწმეთა </w:t>
      </w:r>
      <w:r w:rsidR="00092896" w:rsidRPr="000E2F8A">
        <w:rPr>
          <w:rFonts w:ascii="Sylfaen" w:eastAsia="Calibri" w:hAnsi="Sylfaen"/>
          <w:sz w:val="24"/>
          <w:szCs w:val="24"/>
          <w:lang w:val="ka-GE"/>
        </w:rPr>
        <w:lastRenderedPageBreak/>
        <w:t xml:space="preserve">ჩვენებებიდან დასტურდება, რომ </w:t>
      </w:r>
      <w:r w:rsidR="00E363BB" w:rsidRPr="000E2F8A">
        <w:rPr>
          <w:rFonts w:ascii="Sylfaen" w:eastAsia="Calibri" w:hAnsi="Sylfaen"/>
          <w:sz w:val="24"/>
          <w:szCs w:val="24"/>
          <w:lang w:val="ka-GE"/>
        </w:rPr>
        <w:t>შემაწუხებელი ხმაურის გამოწვევის</w:t>
      </w:r>
      <w:r w:rsidR="00C53FAE" w:rsidRPr="000E2F8A">
        <w:rPr>
          <w:rFonts w:ascii="Sylfaen" w:eastAsia="Calibri" w:hAnsi="Sylfaen"/>
          <w:sz w:val="24"/>
          <w:szCs w:val="24"/>
          <w:lang w:val="ka-GE"/>
        </w:rPr>
        <w:t xml:space="preserve"> გ</w:t>
      </w:r>
      <w:r w:rsidR="00E363BB" w:rsidRPr="000E2F8A">
        <w:rPr>
          <w:rFonts w:ascii="Sylfaen" w:eastAsia="Calibri" w:hAnsi="Sylfaen"/>
          <w:sz w:val="24"/>
          <w:szCs w:val="24"/>
          <w:lang w:val="ka-GE"/>
        </w:rPr>
        <w:t>ა</w:t>
      </w:r>
      <w:r w:rsidR="00C53FAE" w:rsidRPr="000E2F8A">
        <w:rPr>
          <w:rFonts w:ascii="Sylfaen" w:eastAsia="Calibri" w:hAnsi="Sylfaen"/>
          <w:sz w:val="24"/>
          <w:szCs w:val="24"/>
          <w:lang w:val="ka-GE"/>
        </w:rPr>
        <w:t>რდა</w:t>
      </w:r>
      <w:r w:rsidR="00E363BB" w:rsidRPr="000E2F8A">
        <w:rPr>
          <w:rFonts w:ascii="Sylfaen" w:eastAsia="Calibri" w:hAnsi="Sylfaen"/>
          <w:sz w:val="24"/>
          <w:szCs w:val="24"/>
          <w:lang w:val="ka-GE"/>
        </w:rPr>
        <w:t xml:space="preserve">, </w:t>
      </w:r>
      <w:r w:rsidR="005079C1" w:rsidRPr="000E2F8A">
        <w:rPr>
          <w:rFonts w:ascii="Sylfaen" w:eastAsia="Calibri" w:hAnsi="Sylfaen"/>
          <w:sz w:val="24"/>
          <w:szCs w:val="24"/>
          <w:lang w:val="ka-GE"/>
        </w:rPr>
        <w:t>საპროტესტო აქციის ფარგლებში</w:t>
      </w:r>
      <w:r w:rsidR="005D2789" w:rsidRPr="000E2F8A">
        <w:rPr>
          <w:rFonts w:ascii="Sylfaen" w:eastAsia="Calibri" w:hAnsi="Sylfaen"/>
          <w:sz w:val="24"/>
          <w:szCs w:val="24"/>
          <w:lang w:val="ka-GE"/>
        </w:rPr>
        <w:t>,</w:t>
      </w:r>
      <w:r w:rsidR="00E363BB" w:rsidRPr="000E2F8A">
        <w:rPr>
          <w:rFonts w:ascii="Sylfaen" w:eastAsia="Calibri" w:hAnsi="Sylfaen"/>
          <w:sz w:val="24"/>
          <w:szCs w:val="24"/>
          <w:lang w:val="ka-GE"/>
        </w:rPr>
        <w:t xml:space="preserve"> </w:t>
      </w:r>
      <w:r w:rsidR="007E26C7" w:rsidRPr="000E2F8A">
        <w:rPr>
          <w:rFonts w:ascii="Sylfaen" w:eastAsia="Calibri" w:hAnsi="Sylfaen"/>
          <w:sz w:val="24"/>
          <w:szCs w:val="24"/>
          <w:lang w:val="ka-GE"/>
        </w:rPr>
        <w:t>სხვა რაიმე ინციდენტს ან კონფლიქტს ადგილი არ ჰქონია</w:t>
      </w:r>
      <w:r w:rsidR="005079C1" w:rsidRPr="000E2F8A">
        <w:rPr>
          <w:rFonts w:ascii="Sylfaen" w:eastAsia="Calibri" w:hAnsi="Sylfaen"/>
          <w:sz w:val="24"/>
          <w:szCs w:val="24"/>
          <w:lang w:val="ka-GE"/>
        </w:rPr>
        <w:t xml:space="preserve">. </w:t>
      </w:r>
      <w:r w:rsidRPr="000E2F8A">
        <w:rPr>
          <w:rFonts w:ascii="Sylfaen" w:eastAsia="Calibri" w:hAnsi="Sylfaen"/>
          <w:sz w:val="24"/>
          <w:szCs w:val="24"/>
          <w:lang w:val="ka-GE"/>
        </w:rPr>
        <w:t>შესაბამისად</w:t>
      </w:r>
      <w:r w:rsidR="005079C1" w:rsidRPr="000E2F8A">
        <w:rPr>
          <w:rFonts w:ascii="Sylfaen" w:eastAsia="Calibri" w:hAnsi="Sylfaen"/>
          <w:sz w:val="24"/>
          <w:szCs w:val="24"/>
          <w:lang w:val="ka-GE"/>
        </w:rPr>
        <w:t xml:space="preserve">, მოსარჩელეთა </w:t>
      </w:r>
      <w:r w:rsidR="009757DF" w:rsidRPr="000E2F8A">
        <w:rPr>
          <w:rFonts w:ascii="Sylfaen" w:eastAsia="Calibri" w:hAnsi="Sylfaen"/>
          <w:sz w:val="24"/>
          <w:szCs w:val="24"/>
          <w:lang w:val="ka-GE"/>
        </w:rPr>
        <w:t>პროტესტი</w:t>
      </w:r>
      <w:r w:rsidR="005943B7" w:rsidRPr="000E2F8A">
        <w:rPr>
          <w:rFonts w:ascii="Sylfaen" w:eastAsia="Calibri" w:hAnsi="Sylfaen"/>
          <w:sz w:val="24"/>
          <w:szCs w:val="24"/>
          <w:lang w:val="ka-GE"/>
        </w:rPr>
        <w:t>,</w:t>
      </w:r>
      <w:r w:rsidR="005079C1" w:rsidRPr="000E2F8A">
        <w:rPr>
          <w:rFonts w:ascii="Sylfaen" w:eastAsia="Calibri" w:hAnsi="Sylfaen"/>
          <w:sz w:val="24"/>
          <w:szCs w:val="24"/>
          <w:lang w:val="ka-GE"/>
        </w:rPr>
        <w:t xml:space="preserve"> შეკრების კონსტიტუციური უფლების მიზნებისათვის</w:t>
      </w:r>
      <w:r w:rsidR="005943B7" w:rsidRPr="000E2F8A">
        <w:rPr>
          <w:rFonts w:ascii="Sylfaen" w:eastAsia="Calibri" w:hAnsi="Sylfaen"/>
          <w:sz w:val="24"/>
          <w:szCs w:val="24"/>
          <w:lang w:val="ka-GE"/>
        </w:rPr>
        <w:t>, ატარებდა მშვიდობიან ხასიათს.</w:t>
      </w:r>
      <w:r w:rsidR="009757DF" w:rsidRPr="000E2F8A">
        <w:rPr>
          <w:rFonts w:ascii="Sylfaen" w:eastAsia="Calibri" w:hAnsi="Sylfaen"/>
          <w:sz w:val="24"/>
          <w:szCs w:val="24"/>
          <w:lang w:val="ka-GE"/>
        </w:rPr>
        <w:t xml:space="preserve"> </w:t>
      </w:r>
      <w:r w:rsidR="003D6174" w:rsidRPr="000E2F8A">
        <w:rPr>
          <w:rFonts w:ascii="Sylfaen" w:eastAsia="Calibri" w:hAnsi="Sylfaen"/>
          <w:sz w:val="24"/>
          <w:szCs w:val="24"/>
          <w:lang w:val="ka-GE"/>
        </w:rPr>
        <w:t xml:space="preserve">უდავოა ისიც, რომ მოსარჩელეთა </w:t>
      </w:r>
      <w:r w:rsidR="00FA22F5" w:rsidRPr="000E2F8A">
        <w:rPr>
          <w:rFonts w:ascii="Sylfaen" w:eastAsia="Calibri" w:hAnsi="Sylfaen"/>
          <w:sz w:val="24"/>
          <w:szCs w:val="24"/>
          <w:lang w:val="ka-GE"/>
        </w:rPr>
        <w:t xml:space="preserve">შეკრება არ იყო </w:t>
      </w:r>
      <w:r w:rsidR="003D6174" w:rsidRPr="000E2F8A">
        <w:rPr>
          <w:rFonts w:ascii="Sylfaen" w:eastAsia="Calibri" w:hAnsi="Sylfaen"/>
          <w:sz w:val="24"/>
          <w:szCs w:val="24"/>
          <w:lang w:val="ka-GE"/>
        </w:rPr>
        <w:t>უბრალო</w:t>
      </w:r>
      <w:r w:rsidR="00FA22F5" w:rsidRPr="000E2F8A">
        <w:rPr>
          <w:rFonts w:ascii="Sylfaen" w:eastAsia="Calibri" w:hAnsi="Sylfaen"/>
          <w:sz w:val="24"/>
          <w:szCs w:val="24"/>
          <w:lang w:val="ka-GE"/>
        </w:rPr>
        <w:t xml:space="preserve"> თავყრილობა</w:t>
      </w:r>
      <w:r w:rsidR="003D6174" w:rsidRPr="000E2F8A">
        <w:rPr>
          <w:rFonts w:ascii="Sylfaen" w:eastAsia="Calibri" w:hAnsi="Sylfaen"/>
          <w:sz w:val="24"/>
          <w:szCs w:val="24"/>
          <w:lang w:val="ka-GE"/>
        </w:rPr>
        <w:t>. იგი</w:t>
      </w:r>
      <w:r w:rsidR="00FA22F5" w:rsidRPr="000E2F8A">
        <w:rPr>
          <w:rFonts w:ascii="Sylfaen" w:eastAsia="Calibri" w:hAnsi="Sylfaen"/>
          <w:sz w:val="24"/>
          <w:szCs w:val="24"/>
          <w:lang w:val="ka-GE"/>
        </w:rPr>
        <w:t xml:space="preserve"> იყო პოლიტიკური ხასიათის საპროტესტო მანიფესტაცია, გამოხატული, მათ შორის, ძლიერი ხმაურის</w:t>
      </w:r>
      <w:r w:rsidR="004E25DB" w:rsidRPr="000E2F8A">
        <w:rPr>
          <w:rFonts w:ascii="Sylfaen" w:eastAsia="Calibri" w:hAnsi="Sylfaen"/>
          <w:sz w:val="24"/>
          <w:szCs w:val="24"/>
          <w:lang w:val="ka-GE"/>
        </w:rPr>
        <w:t xml:space="preserve"> ფორმით, </w:t>
      </w:r>
      <w:r w:rsidR="002D4356" w:rsidRPr="000E2F8A">
        <w:rPr>
          <w:rFonts w:ascii="Sylfaen" w:eastAsia="Calibri" w:hAnsi="Sylfaen"/>
          <w:sz w:val="24"/>
          <w:szCs w:val="24"/>
          <w:lang w:val="ka-GE"/>
        </w:rPr>
        <w:t>რომლის მეშვეობითაც</w:t>
      </w:r>
      <w:r w:rsidR="004E25DB" w:rsidRPr="000E2F8A">
        <w:rPr>
          <w:rFonts w:ascii="Sylfaen" w:eastAsia="Calibri" w:hAnsi="Sylfaen"/>
          <w:sz w:val="24"/>
          <w:szCs w:val="24"/>
          <w:lang w:val="ka-GE"/>
        </w:rPr>
        <w:t xml:space="preserve"> აქციის მონაწილეები მიზნად ისახავდნენ</w:t>
      </w:r>
      <w:r w:rsidR="005D2789" w:rsidRPr="000E2F8A">
        <w:rPr>
          <w:rFonts w:ascii="Sylfaen" w:eastAsia="Calibri" w:hAnsi="Sylfaen"/>
          <w:sz w:val="24"/>
          <w:szCs w:val="24"/>
          <w:lang w:val="ka-GE"/>
        </w:rPr>
        <w:t>,</w:t>
      </w:r>
      <w:r w:rsidR="004E25DB" w:rsidRPr="000E2F8A">
        <w:rPr>
          <w:rFonts w:ascii="Sylfaen" w:eastAsia="Calibri" w:hAnsi="Sylfaen"/>
          <w:sz w:val="24"/>
          <w:szCs w:val="24"/>
          <w:lang w:val="ka-GE"/>
        </w:rPr>
        <w:t xml:space="preserve"> </w:t>
      </w:r>
      <w:r w:rsidR="002D4356" w:rsidRPr="000E2F8A">
        <w:rPr>
          <w:rFonts w:ascii="Sylfaen" w:eastAsia="Calibri" w:hAnsi="Sylfaen"/>
          <w:sz w:val="24"/>
          <w:szCs w:val="24"/>
          <w:lang w:val="ka-GE"/>
        </w:rPr>
        <w:t>თავიანთი</w:t>
      </w:r>
      <w:r w:rsidR="004E25DB" w:rsidRPr="000E2F8A">
        <w:rPr>
          <w:rFonts w:ascii="Sylfaen" w:eastAsia="Calibri" w:hAnsi="Sylfaen"/>
          <w:sz w:val="24"/>
          <w:szCs w:val="24"/>
          <w:lang w:val="ka-GE"/>
        </w:rPr>
        <w:t xml:space="preserve"> </w:t>
      </w:r>
      <w:r w:rsidR="0074355A" w:rsidRPr="000E2F8A">
        <w:rPr>
          <w:rFonts w:ascii="Sylfaen" w:eastAsia="Calibri" w:hAnsi="Sylfaen"/>
          <w:sz w:val="24"/>
          <w:szCs w:val="24"/>
          <w:lang w:val="ka-GE"/>
        </w:rPr>
        <w:t>პროტესტი</w:t>
      </w:r>
      <w:r w:rsidR="004E25DB" w:rsidRPr="000E2F8A">
        <w:rPr>
          <w:rFonts w:ascii="Sylfaen" w:eastAsia="Calibri" w:hAnsi="Sylfaen"/>
          <w:sz w:val="24"/>
          <w:szCs w:val="24"/>
          <w:lang w:val="ka-GE"/>
        </w:rPr>
        <w:t xml:space="preserve"> მიეწვდინათ </w:t>
      </w:r>
      <w:r w:rsidR="002D4356" w:rsidRPr="000E2F8A">
        <w:rPr>
          <w:rFonts w:ascii="Sylfaen" w:eastAsia="Calibri" w:hAnsi="Sylfaen"/>
          <w:sz w:val="24"/>
          <w:szCs w:val="24"/>
          <w:lang w:val="ka-GE"/>
        </w:rPr>
        <w:t xml:space="preserve">საცხოვრებელ სახლში მყოფი </w:t>
      </w:r>
      <w:r w:rsidR="00BB0CAC" w:rsidRPr="000E2F8A">
        <w:rPr>
          <w:rFonts w:ascii="Sylfaen" w:eastAsia="Calibri" w:hAnsi="Sylfaen"/>
          <w:sz w:val="24"/>
          <w:szCs w:val="24"/>
          <w:lang w:val="ka-GE"/>
        </w:rPr>
        <w:t>პოლიტიკოსისათვის</w:t>
      </w:r>
      <w:r w:rsidR="00554099" w:rsidRPr="000E2F8A">
        <w:rPr>
          <w:rFonts w:ascii="Sylfaen" w:eastAsia="Calibri" w:hAnsi="Sylfaen"/>
          <w:sz w:val="24"/>
          <w:szCs w:val="24"/>
          <w:lang w:val="ka-GE"/>
        </w:rPr>
        <w:t xml:space="preserve"> და შეექმნათ მისთვის დისკომფორტი.</w:t>
      </w:r>
    </w:p>
    <w:p w14:paraId="1B34392F" w14:textId="77777777" w:rsidR="002D4356" w:rsidRPr="000E2F8A" w:rsidRDefault="002D4356"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 xml:space="preserve">ყოველივე ზემოაღნიშნულიდან გამომდინარე, საქართველოს საკონსტიტუციო სასამართლო </w:t>
      </w:r>
      <w:r w:rsidR="0003518A" w:rsidRPr="000E2F8A">
        <w:rPr>
          <w:rFonts w:ascii="Sylfaen" w:eastAsia="Calibri" w:hAnsi="Sylfaen"/>
          <w:sz w:val="24"/>
          <w:szCs w:val="24"/>
          <w:lang w:val="ka-GE"/>
        </w:rPr>
        <w:t xml:space="preserve">ვერ გაიზიარებს საერთო სასამართლოებისა და მოპასუხე მხარის მიერ </w:t>
      </w:r>
      <w:r w:rsidR="00A6698B" w:rsidRPr="000E2F8A">
        <w:rPr>
          <w:rFonts w:ascii="Sylfaen" w:eastAsia="Calibri" w:hAnsi="Sylfaen"/>
          <w:sz w:val="24"/>
          <w:szCs w:val="24"/>
          <w:lang w:val="ka-GE"/>
        </w:rPr>
        <w:t>განვითარებულ</w:t>
      </w:r>
      <w:r w:rsidR="0003518A" w:rsidRPr="000E2F8A">
        <w:rPr>
          <w:rFonts w:ascii="Sylfaen" w:eastAsia="Calibri" w:hAnsi="Sylfaen"/>
          <w:sz w:val="24"/>
          <w:szCs w:val="24"/>
          <w:lang w:val="ka-GE"/>
        </w:rPr>
        <w:t xml:space="preserve"> მსჯელობას</w:t>
      </w:r>
      <w:r w:rsidR="00CD3844" w:rsidRPr="000E2F8A">
        <w:rPr>
          <w:rFonts w:ascii="Sylfaen" w:eastAsia="Calibri" w:hAnsi="Sylfaen"/>
          <w:sz w:val="24"/>
          <w:szCs w:val="24"/>
          <w:lang w:val="ka-GE"/>
        </w:rPr>
        <w:t xml:space="preserve">, </w:t>
      </w:r>
      <w:r w:rsidR="00A3193E" w:rsidRPr="000E2F8A">
        <w:rPr>
          <w:rFonts w:ascii="Sylfaen" w:eastAsia="Calibri" w:hAnsi="Sylfaen"/>
          <w:sz w:val="24"/>
          <w:szCs w:val="24"/>
          <w:lang w:val="ka-GE"/>
        </w:rPr>
        <w:t>თითქოს</w:t>
      </w:r>
      <w:r w:rsidR="0003518A" w:rsidRPr="000E2F8A">
        <w:rPr>
          <w:rFonts w:ascii="Sylfaen" w:eastAsia="Calibri" w:hAnsi="Sylfaen"/>
          <w:sz w:val="24"/>
          <w:szCs w:val="24"/>
          <w:lang w:val="ka-GE"/>
        </w:rPr>
        <w:t xml:space="preserve"> მოსარჩელეთა </w:t>
      </w:r>
      <w:r w:rsidR="006E6ABD" w:rsidRPr="000E2F8A">
        <w:rPr>
          <w:rFonts w:ascii="Sylfaen" w:eastAsia="Calibri" w:hAnsi="Sylfaen"/>
          <w:sz w:val="24"/>
          <w:szCs w:val="24"/>
          <w:lang w:val="ka-GE"/>
        </w:rPr>
        <w:t>ქმედება</w:t>
      </w:r>
      <w:r w:rsidR="00A6698B" w:rsidRPr="000E2F8A">
        <w:rPr>
          <w:rFonts w:ascii="Sylfaen" w:eastAsia="Calibri" w:hAnsi="Sylfaen"/>
          <w:sz w:val="24"/>
          <w:szCs w:val="24"/>
          <w:lang w:val="ka-GE"/>
        </w:rPr>
        <w:t xml:space="preserve"> არ იყო დაცული შეკრების კონსტიტუციური უფლებით</w:t>
      </w:r>
      <w:r w:rsidR="006E6ABD" w:rsidRPr="000E2F8A">
        <w:rPr>
          <w:rFonts w:ascii="Sylfaen" w:eastAsia="Calibri" w:hAnsi="Sylfaen"/>
          <w:sz w:val="24"/>
          <w:szCs w:val="24"/>
          <w:lang w:val="ka-GE"/>
        </w:rPr>
        <w:t xml:space="preserve"> იმის გამო, რომ </w:t>
      </w:r>
      <w:r w:rsidR="00D13472" w:rsidRPr="000E2F8A">
        <w:rPr>
          <w:rFonts w:ascii="Sylfaen" w:eastAsia="Calibri" w:hAnsi="Sylfaen"/>
          <w:sz w:val="24"/>
          <w:szCs w:val="24"/>
          <w:lang w:val="ka-GE"/>
        </w:rPr>
        <w:t xml:space="preserve">იგი </w:t>
      </w:r>
      <w:r w:rsidR="006E6ABD" w:rsidRPr="000E2F8A">
        <w:rPr>
          <w:rFonts w:ascii="Sylfaen" w:eastAsia="Calibri" w:hAnsi="Sylfaen"/>
          <w:sz w:val="24"/>
          <w:szCs w:val="24"/>
          <w:lang w:val="ka-GE"/>
        </w:rPr>
        <w:t>ზღუდავდა სხვისი საკუთრების უფლებას და იყო შემაწუხებელი კერძო საცხოვრებელში მყოფი პირებისათვის</w:t>
      </w:r>
      <w:r w:rsidR="00CD3844" w:rsidRPr="000E2F8A">
        <w:rPr>
          <w:rFonts w:ascii="Sylfaen" w:eastAsia="Calibri" w:hAnsi="Sylfaen"/>
          <w:sz w:val="24"/>
          <w:szCs w:val="24"/>
          <w:lang w:val="ka-GE"/>
        </w:rPr>
        <w:t xml:space="preserve">. როგორც არაერთხელ </w:t>
      </w:r>
      <w:r w:rsidR="007E459C" w:rsidRPr="000E2F8A">
        <w:rPr>
          <w:rFonts w:ascii="Sylfaen" w:eastAsia="Calibri" w:hAnsi="Sylfaen"/>
          <w:sz w:val="24"/>
          <w:szCs w:val="24"/>
          <w:lang w:val="ka-GE"/>
        </w:rPr>
        <w:t>ითქვა</w:t>
      </w:r>
      <w:r w:rsidR="00CD3844" w:rsidRPr="000E2F8A">
        <w:rPr>
          <w:rFonts w:ascii="Sylfaen" w:eastAsia="Calibri" w:hAnsi="Sylfaen"/>
          <w:sz w:val="24"/>
          <w:szCs w:val="24"/>
          <w:lang w:val="ka-GE"/>
        </w:rPr>
        <w:t>, შეკრება-მანიფესტაციების უმეტესობ</w:t>
      </w:r>
      <w:r w:rsidR="00836F3B" w:rsidRPr="000E2F8A">
        <w:rPr>
          <w:rFonts w:ascii="Sylfaen" w:eastAsia="Calibri" w:hAnsi="Sylfaen"/>
          <w:sz w:val="24"/>
          <w:szCs w:val="24"/>
          <w:lang w:val="ka-GE"/>
        </w:rPr>
        <w:t>ა საზოგადოების ცალკეულ ფენებში იწვევს გარკვეულ დისკომფორტს და შესაძლოა, ხელი შეუშალოს პირებს ყოველდღიურ ცხოვრებასა თუ</w:t>
      </w:r>
      <w:r w:rsidR="00A3193E" w:rsidRPr="000E2F8A">
        <w:rPr>
          <w:rFonts w:ascii="Sylfaen" w:eastAsia="Calibri" w:hAnsi="Sylfaen"/>
          <w:sz w:val="24"/>
          <w:szCs w:val="24"/>
          <w:lang w:val="ka-GE"/>
        </w:rPr>
        <w:t xml:space="preserve"> </w:t>
      </w:r>
      <w:r w:rsidR="00836F3B" w:rsidRPr="000E2F8A">
        <w:rPr>
          <w:rFonts w:ascii="Sylfaen" w:eastAsia="Calibri" w:hAnsi="Sylfaen"/>
          <w:sz w:val="24"/>
          <w:szCs w:val="24"/>
          <w:lang w:val="ka-GE"/>
        </w:rPr>
        <w:t>საქმიანობის განხორციელებაში</w:t>
      </w:r>
      <w:r w:rsidR="00C230C8" w:rsidRPr="000E2F8A">
        <w:rPr>
          <w:rFonts w:ascii="Sylfaen" w:eastAsia="Calibri" w:hAnsi="Sylfaen"/>
          <w:sz w:val="24"/>
          <w:szCs w:val="24"/>
          <w:lang w:val="ka-GE"/>
        </w:rPr>
        <w:t xml:space="preserve">. </w:t>
      </w:r>
      <w:r w:rsidR="00B437F5" w:rsidRPr="000E2F8A">
        <w:rPr>
          <w:rFonts w:ascii="Sylfaen" w:eastAsia="Calibri" w:hAnsi="Sylfaen"/>
          <w:sz w:val="24"/>
          <w:szCs w:val="24"/>
          <w:lang w:val="ka-GE"/>
        </w:rPr>
        <w:t>სხვადასხვა გარემოებ</w:t>
      </w:r>
      <w:r w:rsidR="00A13DD2" w:rsidRPr="000E2F8A">
        <w:rPr>
          <w:rFonts w:ascii="Sylfaen" w:eastAsia="Calibri" w:hAnsi="Sylfaen"/>
          <w:sz w:val="24"/>
          <w:szCs w:val="24"/>
          <w:lang w:val="ka-GE"/>
        </w:rPr>
        <w:t>ებ</w:t>
      </w:r>
      <w:r w:rsidR="00B437F5" w:rsidRPr="000E2F8A">
        <w:rPr>
          <w:rFonts w:ascii="Sylfaen" w:eastAsia="Calibri" w:hAnsi="Sylfaen"/>
          <w:sz w:val="24"/>
          <w:szCs w:val="24"/>
          <w:lang w:val="ka-GE"/>
        </w:rPr>
        <w:t xml:space="preserve">ის გათვალისწინებით, მათ შორის, </w:t>
      </w:r>
      <w:r w:rsidR="00C230C8" w:rsidRPr="000E2F8A">
        <w:rPr>
          <w:rFonts w:ascii="Sylfaen" w:eastAsia="Calibri" w:hAnsi="Sylfaen"/>
          <w:sz w:val="24"/>
          <w:szCs w:val="24"/>
          <w:lang w:val="ka-GE"/>
        </w:rPr>
        <w:t xml:space="preserve">იმისდა მიხედვით, რამდენად მოდის შეკრების უფლება სხვა უფლებებთან კონკურენციაში, </w:t>
      </w:r>
      <w:r w:rsidR="00B437F5" w:rsidRPr="000E2F8A">
        <w:rPr>
          <w:rFonts w:ascii="Sylfaen" w:eastAsia="Calibri" w:hAnsi="Sylfaen"/>
          <w:sz w:val="24"/>
          <w:szCs w:val="24"/>
          <w:lang w:val="ka-GE"/>
        </w:rPr>
        <w:t xml:space="preserve">რამდენად </w:t>
      </w:r>
      <w:r w:rsidR="003608F3" w:rsidRPr="000E2F8A">
        <w:rPr>
          <w:rFonts w:ascii="Sylfaen" w:eastAsia="Calibri" w:hAnsi="Sylfaen"/>
          <w:sz w:val="24"/>
          <w:szCs w:val="24"/>
          <w:lang w:val="ka-GE"/>
        </w:rPr>
        <w:t>თრგუნავს</w:t>
      </w:r>
      <w:r w:rsidR="00B437F5" w:rsidRPr="000E2F8A">
        <w:rPr>
          <w:rFonts w:ascii="Sylfaen" w:eastAsia="Calibri" w:hAnsi="Sylfaen"/>
          <w:sz w:val="24"/>
          <w:szCs w:val="24"/>
          <w:lang w:val="ka-GE"/>
        </w:rPr>
        <w:t xml:space="preserve"> იგი </w:t>
      </w:r>
      <w:r w:rsidR="00520095" w:rsidRPr="000E2F8A">
        <w:rPr>
          <w:rFonts w:ascii="Sylfaen" w:eastAsia="Calibri" w:hAnsi="Sylfaen"/>
          <w:sz w:val="24"/>
          <w:szCs w:val="24"/>
          <w:lang w:val="ka-GE"/>
        </w:rPr>
        <w:t xml:space="preserve">იმ </w:t>
      </w:r>
      <w:r w:rsidR="001E3395" w:rsidRPr="000E2F8A">
        <w:rPr>
          <w:rFonts w:ascii="Sylfaen" w:eastAsia="Calibri" w:hAnsi="Sylfaen"/>
          <w:sz w:val="24"/>
          <w:szCs w:val="24"/>
          <w:lang w:val="ka-GE"/>
        </w:rPr>
        <w:t>პირთა</w:t>
      </w:r>
      <w:r w:rsidR="00B437F5" w:rsidRPr="000E2F8A">
        <w:rPr>
          <w:rFonts w:ascii="Sylfaen" w:eastAsia="Calibri" w:hAnsi="Sylfaen"/>
          <w:sz w:val="24"/>
          <w:szCs w:val="24"/>
          <w:lang w:val="ka-GE"/>
        </w:rPr>
        <w:t xml:space="preserve"> უფლებებს,</w:t>
      </w:r>
      <w:r w:rsidR="001E3395" w:rsidRPr="000E2F8A">
        <w:rPr>
          <w:rFonts w:ascii="Sylfaen" w:eastAsia="Calibri" w:hAnsi="Sylfaen"/>
          <w:sz w:val="24"/>
          <w:szCs w:val="24"/>
          <w:lang w:val="ka-GE"/>
        </w:rPr>
        <w:t xml:space="preserve"> რომლებიც არ მონაწილეობენ შეკრებაში</w:t>
      </w:r>
      <w:r w:rsidR="00A45909" w:rsidRPr="000E2F8A">
        <w:rPr>
          <w:rFonts w:ascii="Sylfaen" w:eastAsia="Calibri" w:hAnsi="Sylfaen"/>
          <w:sz w:val="24"/>
          <w:szCs w:val="24"/>
          <w:lang w:val="ka-GE"/>
        </w:rPr>
        <w:t xml:space="preserve"> და რამდენად მიზანმიმართულად ხდება შეკრების მონაწილეთა მხრიდან </w:t>
      </w:r>
      <w:r w:rsidR="00A13DD2" w:rsidRPr="000E2F8A">
        <w:rPr>
          <w:rFonts w:ascii="Sylfaen" w:eastAsia="Calibri" w:hAnsi="Sylfaen"/>
          <w:sz w:val="24"/>
          <w:szCs w:val="24"/>
          <w:lang w:val="ka-GE"/>
        </w:rPr>
        <w:t>სხვა პირთა უფლებებში შეჭრა,</w:t>
      </w:r>
      <w:r w:rsidR="00B437F5" w:rsidRPr="000E2F8A">
        <w:rPr>
          <w:rFonts w:ascii="Sylfaen" w:eastAsia="Calibri" w:hAnsi="Sylfaen"/>
          <w:sz w:val="24"/>
          <w:szCs w:val="24"/>
          <w:lang w:val="ka-GE"/>
        </w:rPr>
        <w:t xml:space="preserve"> </w:t>
      </w:r>
      <w:r w:rsidR="00617E3E" w:rsidRPr="000E2F8A">
        <w:rPr>
          <w:rFonts w:ascii="Sylfaen" w:eastAsia="Calibri" w:hAnsi="Sylfaen"/>
          <w:sz w:val="24"/>
          <w:szCs w:val="24"/>
          <w:lang w:val="ka-GE"/>
        </w:rPr>
        <w:t xml:space="preserve">კონკრეტული შეკრების დაცვის ხარისხი განსხვავებული </w:t>
      </w:r>
      <w:r w:rsidR="006356C0" w:rsidRPr="000E2F8A">
        <w:rPr>
          <w:rFonts w:ascii="Sylfaen" w:eastAsia="Calibri" w:hAnsi="Sylfaen"/>
          <w:sz w:val="24"/>
          <w:szCs w:val="24"/>
          <w:lang w:val="ka-GE"/>
        </w:rPr>
        <w:t>შეიძლება</w:t>
      </w:r>
      <w:r w:rsidR="00617E3E" w:rsidRPr="000E2F8A">
        <w:rPr>
          <w:rFonts w:ascii="Sylfaen" w:eastAsia="Calibri" w:hAnsi="Sylfaen"/>
          <w:sz w:val="24"/>
          <w:szCs w:val="24"/>
          <w:lang w:val="ka-GE"/>
        </w:rPr>
        <w:t xml:space="preserve"> იყოს</w:t>
      </w:r>
      <w:r w:rsidR="006356C0" w:rsidRPr="000E2F8A">
        <w:rPr>
          <w:rFonts w:ascii="Sylfaen" w:eastAsia="Calibri" w:hAnsi="Sylfaen"/>
          <w:sz w:val="24"/>
          <w:szCs w:val="24"/>
          <w:lang w:val="ka-GE"/>
        </w:rPr>
        <w:t xml:space="preserve"> და მისი სხვადასხვა ფორმით შეზღუდვის გამართლებაც</w:t>
      </w:r>
      <w:r w:rsidR="00520095" w:rsidRPr="000E2F8A">
        <w:rPr>
          <w:rFonts w:ascii="Sylfaen" w:eastAsia="Calibri" w:hAnsi="Sylfaen"/>
          <w:sz w:val="24"/>
          <w:szCs w:val="24"/>
          <w:lang w:val="ka-GE"/>
        </w:rPr>
        <w:t xml:space="preserve"> </w:t>
      </w:r>
      <w:r w:rsidR="006356C0" w:rsidRPr="000E2F8A">
        <w:rPr>
          <w:rFonts w:ascii="Sylfaen" w:eastAsia="Calibri" w:hAnsi="Sylfaen"/>
          <w:sz w:val="24"/>
          <w:szCs w:val="24"/>
          <w:lang w:val="ka-GE"/>
        </w:rPr>
        <w:t xml:space="preserve">განსხვავებული სიმკაცრის ტესტით ფასდებოდეს, </w:t>
      </w:r>
      <w:r w:rsidR="00836F3B" w:rsidRPr="000E2F8A">
        <w:rPr>
          <w:rFonts w:ascii="Sylfaen" w:eastAsia="Calibri" w:hAnsi="Sylfaen"/>
          <w:sz w:val="24"/>
          <w:szCs w:val="24"/>
          <w:lang w:val="ka-GE"/>
        </w:rPr>
        <w:t xml:space="preserve">თუმცა სანამ </w:t>
      </w:r>
      <w:r w:rsidR="009133AA" w:rsidRPr="000E2F8A">
        <w:rPr>
          <w:rFonts w:ascii="Sylfaen" w:eastAsia="Calibri" w:hAnsi="Sylfaen"/>
          <w:sz w:val="24"/>
          <w:szCs w:val="24"/>
          <w:lang w:val="ka-GE"/>
        </w:rPr>
        <w:t>შეკრება</w:t>
      </w:r>
      <w:r w:rsidR="00836F3B" w:rsidRPr="000E2F8A">
        <w:rPr>
          <w:rFonts w:ascii="Sylfaen" w:eastAsia="Calibri" w:hAnsi="Sylfaen"/>
          <w:sz w:val="24"/>
          <w:szCs w:val="24"/>
          <w:lang w:val="ka-GE"/>
        </w:rPr>
        <w:t xml:space="preserve"> არ </w:t>
      </w:r>
      <w:r w:rsidR="009133AA" w:rsidRPr="000E2F8A">
        <w:rPr>
          <w:rFonts w:ascii="Sylfaen" w:eastAsia="Calibri" w:hAnsi="Sylfaen"/>
          <w:sz w:val="24"/>
          <w:szCs w:val="24"/>
          <w:lang w:val="ka-GE"/>
        </w:rPr>
        <w:t>მიიღებს</w:t>
      </w:r>
      <w:r w:rsidR="00836F3B" w:rsidRPr="000E2F8A">
        <w:rPr>
          <w:rFonts w:ascii="Sylfaen" w:eastAsia="Calibri" w:hAnsi="Sylfaen"/>
          <w:sz w:val="24"/>
          <w:szCs w:val="24"/>
          <w:lang w:val="ka-GE"/>
        </w:rPr>
        <w:t xml:space="preserve"> </w:t>
      </w:r>
      <w:r w:rsidR="009133AA" w:rsidRPr="000E2F8A">
        <w:rPr>
          <w:rFonts w:ascii="Sylfaen" w:eastAsia="Calibri" w:hAnsi="Sylfaen"/>
          <w:sz w:val="24"/>
          <w:szCs w:val="24"/>
          <w:lang w:val="ka-GE"/>
        </w:rPr>
        <w:t>ძალადობრივ ხასიათს</w:t>
      </w:r>
      <w:r w:rsidR="00A13DD2" w:rsidRPr="000E2F8A">
        <w:rPr>
          <w:rFonts w:ascii="Sylfaen" w:eastAsia="Calibri" w:hAnsi="Sylfaen"/>
          <w:sz w:val="24"/>
          <w:szCs w:val="24"/>
          <w:lang w:val="ka-GE"/>
        </w:rPr>
        <w:t>, დაუშვებელია მისი გამორიცხვა შეკრების კონსტიტუციური უფლების დაცული სფეროდან</w:t>
      </w:r>
      <w:r w:rsidR="005A6439" w:rsidRPr="000E2F8A">
        <w:rPr>
          <w:rFonts w:ascii="Sylfaen" w:eastAsia="Calibri" w:hAnsi="Sylfaen"/>
          <w:sz w:val="24"/>
          <w:szCs w:val="24"/>
          <w:lang w:val="ka-GE"/>
        </w:rPr>
        <w:t xml:space="preserve">. </w:t>
      </w:r>
      <w:r w:rsidR="00BD1C50" w:rsidRPr="000E2F8A">
        <w:rPr>
          <w:rFonts w:ascii="Sylfaen" w:eastAsia="Calibri" w:hAnsi="Sylfaen"/>
          <w:sz w:val="24"/>
          <w:szCs w:val="24"/>
          <w:lang w:val="ka-GE"/>
        </w:rPr>
        <w:t>ეს მიდგომა</w:t>
      </w:r>
      <w:r w:rsidR="00DB14BB" w:rsidRPr="000E2F8A">
        <w:rPr>
          <w:rFonts w:ascii="Sylfaen" w:eastAsia="Calibri" w:hAnsi="Sylfaen"/>
          <w:sz w:val="24"/>
          <w:szCs w:val="24"/>
        </w:rPr>
        <w:t>,</w:t>
      </w:r>
      <w:r w:rsidR="00BD1C50" w:rsidRPr="000E2F8A">
        <w:rPr>
          <w:rFonts w:ascii="Sylfaen" w:eastAsia="Calibri" w:hAnsi="Sylfaen"/>
          <w:sz w:val="24"/>
          <w:szCs w:val="24"/>
          <w:lang w:val="ka-GE"/>
        </w:rPr>
        <w:t xml:space="preserve"> </w:t>
      </w:r>
      <w:r w:rsidR="004F1951" w:rsidRPr="000E2F8A">
        <w:rPr>
          <w:rFonts w:ascii="Sylfaen" w:eastAsia="Calibri" w:hAnsi="Sylfaen"/>
          <w:sz w:val="24"/>
          <w:szCs w:val="24"/>
          <w:lang w:val="ka-GE"/>
        </w:rPr>
        <w:t>სწორედ</w:t>
      </w:r>
      <w:r w:rsidR="00BD1C50" w:rsidRPr="000E2F8A">
        <w:rPr>
          <w:rFonts w:ascii="Sylfaen" w:eastAsia="Calibri" w:hAnsi="Sylfaen"/>
          <w:sz w:val="24"/>
          <w:szCs w:val="24"/>
          <w:lang w:val="ka-GE"/>
        </w:rPr>
        <w:t xml:space="preserve"> </w:t>
      </w:r>
      <w:r w:rsidR="004F1951" w:rsidRPr="000E2F8A">
        <w:rPr>
          <w:rFonts w:ascii="Sylfaen" w:eastAsia="Calibri" w:hAnsi="Sylfaen"/>
          <w:sz w:val="24"/>
          <w:szCs w:val="24"/>
          <w:lang w:val="ka-GE"/>
        </w:rPr>
        <w:t xml:space="preserve">იმ </w:t>
      </w:r>
      <w:r w:rsidR="00BD1C50" w:rsidRPr="000E2F8A">
        <w:rPr>
          <w:rFonts w:ascii="Sylfaen" w:eastAsia="Calibri" w:hAnsi="Sylfaen"/>
          <w:sz w:val="24"/>
          <w:szCs w:val="24"/>
          <w:lang w:val="ka-GE"/>
        </w:rPr>
        <w:t xml:space="preserve">პრაქტიკული </w:t>
      </w:r>
      <w:r w:rsidR="004F1951" w:rsidRPr="000E2F8A">
        <w:rPr>
          <w:rFonts w:ascii="Sylfaen" w:eastAsia="Calibri" w:hAnsi="Sylfaen"/>
          <w:sz w:val="24"/>
          <w:szCs w:val="24"/>
          <w:lang w:val="ka-GE"/>
        </w:rPr>
        <w:t>მიზეზით</w:t>
      </w:r>
      <w:r w:rsidR="00BD1C50" w:rsidRPr="000E2F8A">
        <w:rPr>
          <w:rFonts w:ascii="Sylfaen" w:eastAsia="Calibri" w:hAnsi="Sylfaen"/>
          <w:sz w:val="24"/>
          <w:szCs w:val="24"/>
          <w:lang w:val="ka-GE"/>
        </w:rPr>
        <w:t xml:space="preserve"> აიხსნება, რომ ძალადობრივი ხასიათის </w:t>
      </w:r>
      <w:r w:rsidR="005A6439" w:rsidRPr="000E2F8A">
        <w:rPr>
          <w:rFonts w:ascii="Sylfaen" w:eastAsia="Calibri" w:hAnsi="Sylfaen"/>
          <w:sz w:val="24"/>
          <w:szCs w:val="24"/>
          <w:lang w:val="ka-GE"/>
        </w:rPr>
        <w:t xml:space="preserve">შეკრებისგან განსხვავებით, რომელიც კონსტიტუციური დაცვით არ სარგებლობს, ყველა სხვა </w:t>
      </w:r>
      <w:r w:rsidR="00C4792E" w:rsidRPr="000E2F8A">
        <w:rPr>
          <w:rFonts w:ascii="Sylfaen" w:eastAsia="Calibri" w:hAnsi="Sylfaen"/>
          <w:sz w:val="24"/>
          <w:szCs w:val="24"/>
          <w:lang w:val="ka-GE"/>
        </w:rPr>
        <w:t>შეკრების შეზღუდვა</w:t>
      </w:r>
      <w:r w:rsidR="005A6439" w:rsidRPr="000E2F8A">
        <w:rPr>
          <w:rFonts w:ascii="Sylfaen" w:eastAsia="Calibri" w:hAnsi="Sylfaen"/>
          <w:sz w:val="24"/>
          <w:szCs w:val="24"/>
          <w:lang w:val="ka-GE"/>
        </w:rPr>
        <w:t>, რაოდენ შემაწუხებელიც არ უნდა იყოს იგი სხვა პირებისათვის</w:t>
      </w:r>
      <w:r w:rsidR="00C4792E" w:rsidRPr="000E2F8A">
        <w:rPr>
          <w:rFonts w:ascii="Sylfaen" w:eastAsia="Calibri" w:hAnsi="Sylfaen"/>
          <w:sz w:val="24"/>
          <w:szCs w:val="24"/>
          <w:lang w:val="ka-GE"/>
        </w:rPr>
        <w:t>, დასაშვებია</w:t>
      </w:r>
      <w:r w:rsidR="00D13472" w:rsidRPr="000E2F8A">
        <w:rPr>
          <w:rFonts w:ascii="Sylfaen" w:eastAsia="Calibri" w:hAnsi="Sylfaen"/>
          <w:sz w:val="24"/>
          <w:szCs w:val="24"/>
          <w:lang w:val="ka-GE"/>
        </w:rPr>
        <w:t>,</w:t>
      </w:r>
      <w:r w:rsidR="00C4792E" w:rsidRPr="000E2F8A">
        <w:rPr>
          <w:rFonts w:ascii="Sylfaen" w:eastAsia="Calibri" w:hAnsi="Sylfaen"/>
          <w:sz w:val="24"/>
          <w:szCs w:val="24"/>
          <w:lang w:val="ka-GE"/>
        </w:rPr>
        <w:t xml:space="preserve"> მხოლოდ თანაზომიერების პრინციპის სრული დაცვით.</w:t>
      </w:r>
    </w:p>
    <w:p w14:paraId="3D8292F2" w14:textId="77777777" w:rsidR="004F1951" w:rsidRPr="000E2F8A" w:rsidRDefault="00F268BB"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 xml:space="preserve">ამასთან, </w:t>
      </w:r>
      <w:r w:rsidR="00C45F7B" w:rsidRPr="000E2F8A">
        <w:rPr>
          <w:rFonts w:ascii="Sylfaen" w:eastAsia="Calibri" w:hAnsi="Sylfaen"/>
          <w:sz w:val="24"/>
          <w:szCs w:val="24"/>
          <w:lang w:val="ka-GE"/>
        </w:rPr>
        <w:t>მიუხედავად იმისა,</w:t>
      </w:r>
      <w:r w:rsidR="000E4D32" w:rsidRPr="000E2F8A">
        <w:rPr>
          <w:rFonts w:ascii="Sylfaen" w:eastAsia="Calibri" w:hAnsi="Sylfaen"/>
          <w:sz w:val="24"/>
          <w:szCs w:val="24"/>
          <w:lang w:val="ka-GE"/>
        </w:rPr>
        <w:t xml:space="preserve"> რომ</w:t>
      </w:r>
      <w:r w:rsidR="008259F7" w:rsidRPr="000E2F8A">
        <w:rPr>
          <w:rFonts w:ascii="Sylfaen" w:eastAsia="Calibri" w:hAnsi="Sylfaen"/>
          <w:sz w:val="24"/>
          <w:szCs w:val="24"/>
          <w:lang w:val="ka-GE"/>
        </w:rPr>
        <w:t xml:space="preserve"> საქართველოს </w:t>
      </w:r>
      <w:r w:rsidR="00044D61" w:rsidRPr="000E2F8A">
        <w:rPr>
          <w:rFonts w:ascii="Sylfaen" w:eastAsia="Calibri" w:hAnsi="Sylfaen"/>
          <w:sz w:val="24"/>
          <w:szCs w:val="24"/>
          <w:lang w:val="ka-GE"/>
        </w:rPr>
        <w:t xml:space="preserve">საკონსტიტუციო სასამართლო </w:t>
      </w:r>
      <w:r w:rsidR="00DB14BB" w:rsidRPr="000E2F8A">
        <w:rPr>
          <w:rFonts w:ascii="Sylfaen" w:eastAsia="Calibri" w:hAnsi="Sylfaen"/>
          <w:sz w:val="24"/>
          <w:szCs w:val="24"/>
          <w:lang w:val="ka-GE"/>
        </w:rPr>
        <w:t>ვერ გაიზიარებს</w:t>
      </w:r>
      <w:r w:rsidR="00044D61" w:rsidRPr="000E2F8A">
        <w:rPr>
          <w:rFonts w:ascii="Sylfaen" w:eastAsia="Calibri" w:hAnsi="Sylfaen"/>
          <w:sz w:val="24"/>
          <w:szCs w:val="24"/>
          <w:lang w:val="ka-GE"/>
        </w:rPr>
        <w:t xml:space="preserve"> </w:t>
      </w:r>
      <w:r w:rsidR="008259F7" w:rsidRPr="000E2F8A">
        <w:rPr>
          <w:rFonts w:ascii="Sylfaen" w:eastAsia="Calibri" w:hAnsi="Sylfaen"/>
          <w:sz w:val="24"/>
          <w:szCs w:val="24"/>
          <w:lang w:val="ka-GE"/>
        </w:rPr>
        <w:t>საერთო სასამართლოებისა და მოპასუხე მხარის პოზიციას</w:t>
      </w:r>
      <w:r w:rsidR="00C45F7B" w:rsidRPr="000E2F8A">
        <w:rPr>
          <w:rFonts w:ascii="Sylfaen" w:eastAsia="Calibri" w:hAnsi="Sylfaen"/>
          <w:sz w:val="24"/>
          <w:szCs w:val="24"/>
          <w:lang w:val="ka-GE"/>
        </w:rPr>
        <w:t xml:space="preserve"> შეკრების უფლებით დაცულ სფეროსთან მიმართებით, </w:t>
      </w:r>
      <w:r w:rsidR="008259F7" w:rsidRPr="000E2F8A">
        <w:rPr>
          <w:rFonts w:ascii="Sylfaen" w:eastAsia="Calibri" w:hAnsi="Sylfaen"/>
          <w:sz w:val="24"/>
          <w:szCs w:val="24"/>
          <w:lang w:val="ka-GE"/>
        </w:rPr>
        <w:t xml:space="preserve">ეს </w:t>
      </w:r>
      <w:r w:rsidR="00C45F7B" w:rsidRPr="000E2F8A">
        <w:rPr>
          <w:rFonts w:ascii="Sylfaen" w:eastAsia="Calibri" w:hAnsi="Sylfaen"/>
          <w:sz w:val="24"/>
          <w:szCs w:val="24"/>
          <w:lang w:val="ka-GE"/>
        </w:rPr>
        <w:t xml:space="preserve">საკითხი გავლენას ვერ მოახდენს </w:t>
      </w:r>
      <w:r w:rsidR="0035645F" w:rsidRPr="000E2F8A">
        <w:rPr>
          <w:rFonts w:ascii="Sylfaen" w:eastAsia="Calibri" w:hAnsi="Sylfaen"/>
          <w:sz w:val="24"/>
          <w:szCs w:val="24"/>
          <w:lang w:val="ka-GE"/>
        </w:rPr>
        <w:t>სადავო ნორმის კონსტიტუციურობის შეფასებაზე</w:t>
      </w:r>
      <w:r w:rsidR="003473D7" w:rsidRPr="000E2F8A">
        <w:rPr>
          <w:rFonts w:ascii="Sylfaen" w:eastAsia="Calibri" w:hAnsi="Sylfaen"/>
          <w:sz w:val="24"/>
          <w:szCs w:val="24"/>
          <w:lang w:val="ka-GE"/>
        </w:rPr>
        <w:t>.</w:t>
      </w:r>
      <w:r w:rsidR="008259F7" w:rsidRPr="000E2F8A">
        <w:rPr>
          <w:rFonts w:ascii="Sylfaen" w:eastAsia="Calibri" w:hAnsi="Sylfaen"/>
          <w:sz w:val="24"/>
          <w:szCs w:val="24"/>
          <w:lang w:val="ka-GE"/>
        </w:rPr>
        <w:t xml:space="preserve"> როგორც </w:t>
      </w:r>
      <w:r w:rsidR="003473D7" w:rsidRPr="000E2F8A">
        <w:rPr>
          <w:rFonts w:ascii="Sylfaen" w:eastAsia="Calibri" w:hAnsi="Sylfaen"/>
          <w:sz w:val="24"/>
          <w:szCs w:val="24"/>
          <w:lang w:val="ka-GE"/>
        </w:rPr>
        <w:t>უკვე</w:t>
      </w:r>
      <w:r w:rsidR="00931A37" w:rsidRPr="000E2F8A">
        <w:rPr>
          <w:rFonts w:ascii="Sylfaen" w:eastAsia="Calibri" w:hAnsi="Sylfaen"/>
          <w:sz w:val="24"/>
          <w:szCs w:val="24"/>
          <w:lang w:val="ka-GE"/>
        </w:rPr>
        <w:t xml:space="preserve"> გან</w:t>
      </w:r>
      <w:r w:rsidR="00394F0C" w:rsidRPr="000E2F8A">
        <w:rPr>
          <w:rFonts w:ascii="Sylfaen" w:eastAsia="Calibri" w:hAnsi="Sylfaen"/>
          <w:sz w:val="24"/>
          <w:szCs w:val="24"/>
          <w:lang w:val="ka-GE"/>
        </w:rPr>
        <w:t>ი</w:t>
      </w:r>
      <w:r w:rsidR="00931A37" w:rsidRPr="000E2F8A">
        <w:rPr>
          <w:rFonts w:ascii="Sylfaen" w:eastAsia="Calibri" w:hAnsi="Sylfaen"/>
          <w:sz w:val="24"/>
          <w:szCs w:val="24"/>
          <w:lang w:val="ka-GE"/>
        </w:rPr>
        <w:t xml:space="preserve">მარტა, სადავო </w:t>
      </w:r>
      <w:r w:rsidR="00232546" w:rsidRPr="000E2F8A">
        <w:rPr>
          <w:rFonts w:ascii="Sylfaen" w:eastAsia="Calibri" w:hAnsi="Sylfaen"/>
          <w:sz w:val="24"/>
          <w:szCs w:val="24"/>
          <w:lang w:val="ka-GE"/>
        </w:rPr>
        <w:t>ნორმის</w:t>
      </w:r>
      <w:r w:rsidR="00931A37" w:rsidRPr="000E2F8A">
        <w:rPr>
          <w:rFonts w:ascii="Sylfaen" w:eastAsia="Calibri" w:hAnsi="Sylfaen"/>
          <w:sz w:val="24"/>
          <w:szCs w:val="24"/>
          <w:lang w:val="ka-GE"/>
        </w:rPr>
        <w:t xml:space="preserve"> </w:t>
      </w:r>
      <w:r w:rsidR="00D22291" w:rsidRPr="000E2F8A">
        <w:rPr>
          <w:rFonts w:ascii="Sylfaen" w:eastAsia="Calibri" w:hAnsi="Sylfaen"/>
          <w:sz w:val="24"/>
          <w:szCs w:val="24"/>
          <w:lang w:val="ka-GE"/>
        </w:rPr>
        <w:t>მოქმედება</w:t>
      </w:r>
      <w:r w:rsidR="00DB14BB" w:rsidRPr="000E2F8A">
        <w:rPr>
          <w:rFonts w:ascii="Sylfaen" w:eastAsia="Calibri" w:hAnsi="Sylfaen"/>
          <w:sz w:val="24"/>
          <w:szCs w:val="24"/>
          <w:lang w:val="ka-GE"/>
        </w:rPr>
        <w:t>,</w:t>
      </w:r>
      <w:r w:rsidR="00394F0C" w:rsidRPr="000E2F8A">
        <w:rPr>
          <w:rFonts w:ascii="Sylfaen" w:eastAsia="Calibri" w:hAnsi="Sylfaen"/>
          <w:sz w:val="24"/>
          <w:szCs w:val="24"/>
          <w:lang w:val="ka-GE"/>
        </w:rPr>
        <w:t xml:space="preserve"> </w:t>
      </w:r>
      <w:r w:rsidR="00982B7D" w:rsidRPr="000E2F8A">
        <w:rPr>
          <w:rFonts w:ascii="Sylfaen" w:eastAsia="Calibri" w:hAnsi="Sylfaen"/>
          <w:sz w:val="24"/>
          <w:szCs w:val="24"/>
          <w:lang w:val="ka-GE"/>
        </w:rPr>
        <w:t>შესაძლოა გავრცელდეს</w:t>
      </w:r>
      <w:r w:rsidR="00931A37" w:rsidRPr="000E2F8A">
        <w:rPr>
          <w:rFonts w:ascii="Sylfaen" w:eastAsia="Calibri" w:hAnsi="Sylfaen"/>
          <w:sz w:val="24"/>
          <w:szCs w:val="24"/>
          <w:lang w:val="ka-GE"/>
        </w:rPr>
        <w:t xml:space="preserve">, მათ შორის, შეკრების უფლებით დაცულ სფეროში </w:t>
      </w:r>
      <w:r w:rsidR="005E6500" w:rsidRPr="000E2F8A">
        <w:rPr>
          <w:rFonts w:ascii="Sylfaen" w:eastAsia="Calibri" w:hAnsi="Sylfaen"/>
          <w:sz w:val="24"/>
          <w:szCs w:val="24"/>
          <w:lang w:val="ka-GE"/>
        </w:rPr>
        <w:t>მოაზრებულ</w:t>
      </w:r>
      <w:r w:rsidR="00931A37" w:rsidRPr="000E2F8A">
        <w:rPr>
          <w:rFonts w:ascii="Sylfaen" w:eastAsia="Calibri" w:hAnsi="Sylfaen"/>
          <w:sz w:val="24"/>
          <w:szCs w:val="24"/>
          <w:lang w:val="ka-GE"/>
        </w:rPr>
        <w:t xml:space="preserve"> შეკრებ</w:t>
      </w:r>
      <w:r w:rsidR="005E6500" w:rsidRPr="000E2F8A">
        <w:rPr>
          <w:rFonts w:ascii="Sylfaen" w:eastAsia="Calibri" w:hAnsi="Sylfaen"/>
          <w:sz w:val="24"/>
          <w:szCs w:val="24"/>
          <w:lang w:val="ka-GE"/>
        </w:rPr>
        <w:t>ებზეც.</w:t>
      </w:r>
      <w:r w:rsidR="00841D70" w:rsidRPr="000E2F8A">
        <w:rPr>
          <w:rFonts w:ascii="Sylfaen" w:eastAsia="Calibri" w:hAnsi="Sylfaen"/>
          <w:sz w:val="24"/>
          <w:szCs w:val="24"/>
          <w:lang w:val="ka-GE"/>
        </w:rPr>
        <w:t xml:space="preserve"> </w:t>
      </w:r>
      <w:r w:rsidR="00BF5B44" w:rsidRPr="000E2F8A">
        <w:rPr>
          <w:rFonts w:ascii="Sylfaen" w:eastAsia="Calibri" w:hAnsi="Sylfaen"/>
          <w:sz w:val="24"/>
          <w:szCs w:val="24"/>
          <w:lang w:val="ka-GE"/>
        </w:rPr>
        <w:t>აღნიშნულიდან გამომდინარე</w:t>
      </w:r>
      <w:r w:rsidR="00841D70" w:rsidRPr="000E2F8A">
        <w:rPr>
          <w:rFonts w:ascii="Sylfaen" w:eastAsia="Calibri" w:hAnsi="Sylfaen"/>
          <w:sz w:val="24"/>
          <w:szCs w:val="24"/>
          <w:lang w:val="ka-GE"/>
        </w:rPr>
        <w:t xml:space="preserve">, საქართველოს საკონსტიტუციო სასამართლო </w:t>
      </w:r>
      <w:r w:rsidR="00841D70" w:rsidRPr="000E2F8A">
        <w:rPr>
          <w:rFonts w:ascii="Sylfaen" w:eastAsia="Calibri" w:hAnsi="Sylfaen"/>
          <w:sz w:val="24"/>
          <w:szCs w:val="24"/>
          <w:lang w:val="ka-GE"/>
        </w:rPr>
        <w:lastRenderedPageBreak/>
        <w:t>გააგრძელებს, სადავო ნორმისთვის საერთო სასამართლოების მიერ მინიჭებული ნორმატიული შინაარსის კონსტიტუციურობის შეფასებას</w:t>
      </w:r>
      <w:r w:rsidR="00215CBA" w:rsidRPr="000E2F8A">
        <w:rPr>
          <w:rFonts w:ascii="Sylfaen" w:eastAsia="Calibri" w:hAnsi="Sylfaen"/>
          <w:sz w:val="24"/>
          <w:szCs w:val="24"/>
          <w:lang w:val="ka-GE"/>
        </w:rPr>
        <w:t xml:space="preserve"> და, პირველ რიგში, </w:t>
      </w:r>
      <w:r w:rsidR="001B3FC7" w:rsidRPr="000E2F8A">
        <w:rPr>
          <w:rFonts w:ascii="Sylfaen" w:eastAsia="Calibri" w:hAnsi="Sylfaen"/>
          <w:sz w:val="24"/>
          <w:szCs w:val="24"/>
          <w:lang w:val="ka-GE"/>
        </w:rPr>
        <w:t xml:space="preserve">მოახდენს </w:t>
      </w:r>
      <w:r w:rsidR="00215CBA" w:rsidRPr="000E2F8A">
        <w:rPr>
          <w:rFonts w:ascii="Sylfaen" w:eastAsia="Calibri" w:hAnsi="Sylfaen"/>
          <w:sz w:val="24"/>
          <w:szCs w:val="24"/>
          <w:lang w:val="ka-GE"/>
        </w:rPr>
        <w:t>უფლების შეზღუდვის იდენტიფიცირებას.</w:t>
      </w:r>
    </w:p>
    <w:p w14:paraId="554C23B5" w14:textId="6D44633A" w:rsidR="00C97108" w:rsidRPr="000E2F8A" w:rsidRDefault="009D0C4A"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 xml:space="preserve">ზოგადად, დემოკრატიულ საზოგადოებაში აღიარებულია, რომ შეკრებისა და მანიფესტაციის </w:t>
      </w:r>
      <w:r w:rsidR="009E6FEE" w:rsidRPr="000E2F8A">
        <w:rPr>
          <w:rFonts w:ascii="Sylfaen" w:eastAsia="Calibri" w:hAnsi="Sylfaen"/>
          <w:sz w:val="24"/>
          <w:szCs w:val="24"/>
          <w:lang w:val="ka-GE"/>
        </w:rPr>
        <w:t xml:space="preserve">უფლების </w:t>
      </w:r>
      <w:r w:rsidRPr="000E2F8A">
        <w:rPr>
          <w:rFonts w:ascii="Sylfaen" w:eastAsia="Calibri" w:hAnsi="Sylfaen"/>
          <w:sz w:val="24"/>
          <w:szCs w:val="24"/>
          <w:lang w:val="ka-GE"/>
        </w:rPr>
        <w:t xml:space="preserve">შეზღუდვა არა მხოლოდ </w:t>
      </w:r>
      <w:r w:rsidR="00064788" w:rsidRPr="00D34C8B">
        <w:rPr>
          <w:rFonts w:ascii="Sylfaen" w:eastAsia="Calibri" w:hAnsi="Sylfaen"/>
          <w:i/>
          <w:sz w:val="24"/>
          <w:szCs w:val="24"/>
        </w:rPr>
        <w:t>de facto</w:t>
      </w:r>
      <w:r w:rsidRPr="000E2F8A">
        <w:rPr>
          <w:rFonts w:ascii="Sylfaen" w:eastAsia="Calibri" w:hAnsi="Sylfaen"/>
          <w:sz w:val="24"/>
          <w:szCs w:val="24"/>
          <w:lang w:val="ka-GE"/>
        </w:rPr>
        <w:t xml:space="preserve"> ან </w:t>
      </w:r>
      <w:r w:rsidR="00064788" w:rsidRPr="00D34C8B">
        <w:rPr>
          <w:rFonts w:ascii="Sylfaen" w:eastAsia="Calibri" w:hAnsi="Sylfaen"/>
          <w:i/>
          <w:sz w:val="24"/>
          <w:szCs w:val="24"/>
        </w:rPr>
        <w:t>de jure</w:t>
      </w:r>
      <w:r w:rsidRPr="000E2F8A">
        <w:rPr>
          <w:rFonts w:ascii="Sylfaen" w:eastAsia="Calibri" w:hAnsi="Sylfaen"/>
          <w:sz w:val="24"/>
          <w:szCs w:val="24"/>
          <w:lang w:val="ka-GE"/>
        </w:rPr>
        <w:t xml:space="preserve"> შეკრების დაშლით ან </w:t>
      </w:r>
      <w:r w:rsidR="002248C1" w:rsidRPr="000E2F8A">
        <w:rPr>
          <w:rFonts w:ascii="Sylfaen" w:eastAsia="Calibri" w:hAnsi="Sylfaen"/>
          <w:sz w:val="24"/>
          <w:szCs w:val="24"/>
          <w:lang w:val="ka-GE"/>
        </w:rPr>
        <w:t>წინასწარ</w:t>
      </w:r>
      <w:r w:rsidR="009E6FEE" w:rsidRPr="000E2F8A">
        <w:rPr>
          <w:rFonts w:ascii="Sylfaen" w:eastAsia="Calibri" w:hAnsi="Sylfaen"/>
          <w:sz w:val="24"/>
          <w:szCs w:val="24"/>
          <w:lang w:val="ka-GE"/>
        </w:rPr>
        <w:t>ი</w:t>
      </w:r>
      <w:r w:rsidR="002248C1" w:rsidRPr="000E2F8A">
        <w:rPr>
          <w:rFonts w:ascii="Sylfaen" w:eastAsia="Calibri" w:hAnsi="Sylfaen"/>
          <w:sz w:val="24"/>
          <w:szCs w:val="24"/>
          <w:lang w:val="ka-GE"/>
        </w:rPr>
        <w:t xml:space="preserve"> </w:t>
      </w:r>
      <w:r w:rsidRPr="000E2F8A">
        <w:rPr>
          <w:rFonts w:ascii="Sylfaen" w:eastAsia="Calibri" w:hAnsi="Sylfaen"/>
          <w:sz w:val="24"/>
          <w:szCs w:val="24"/>
          <w:lang w:val="ka-GE"/>
        </w:rPr>
        <w:t>აკრძალვით, არამედ, მრავალი სხვა ფორმით</w:t>
      </w:r>
      <w:r w:rsidR="00215CBA" w:rsidRPr="000E2F8A">
        <w:rPr>
          <w:rFonts w:ascii="Sylfaen" w:eastAsia="Calibri" w:hAnsi="Sylfaen"/>
          <w:sz w:val="24"/>
          <w:szCs w:val="24"/>
          <w:lang w:val="ka-GE"/>
        </w:rPr>
        <w:t>აც</w:t>
      </w:r>
      <w:r w:rsidRPr="000E2F8A">
        <w:rPr>
          <w:rFonts w:ascii="Sylfaen" w:eastAsia="Calibri" w:hAnsi="Sylfaen"/>
          <w:sz w:val="24"/>
          <w:szCs w:val="24"/>
          <w:lang w:val="ka-GE"/>
        </w:rPr>
        <w:t xml:space="preserve"> </w:t>
      </w:r>
      <w:r w:rsidR="002248C1" w:rsidRPr="000E2F8A">
        <w:rPr>
          <w:rFonts w:ascii="Sylfaen" w:eastAsia="Calibri" w:hAnsi="Sylfaen"/>
          <w:sz w:val="24"/>
          <w:szCs w:val="24"/>
          <w:lang w:val="ka-GE"/>
        </w:rPr>
        <w:t>შეიძლება</w:t>
      </w:r>
      <w:r w:rsidRPr="000E2F8A">
        <w:rPr>
          <w:rFonts w:ascii="Sylfaen" w:eastAsia="Calibri" w:hAnsi="Sylfaen"/>
          <w:sz w:val="24"/>
          <w:szCs w:val="24"/>
          <w:lang w:val="ka-GE"/>
        </w:rPr>
        <w:t xml:space="preserve"> </w:t>
      </w:r>
      <w:r w:rsidR="00B91D5F" w:rsidRPr="000E2F8A">
        <w:rPr>
          <w:rFonts w:ascii="Sylfaen" w:eastAsia="Calibri" w:hAnsi="Sylfaen"/>
          <w:sz w:val="24"/>
          <w:szCs w:val="24"/>
          <w:lang w:val="ka-GE"/>
        </w:rPr>
        <w:t>გამოიხატოს</w:t>
      </w:r>
      <w:r w:rsidR="00391536" w:rsidRPr="000E2F8A">
        <w:rPr>
          <w:rFonts w:ascii="Sylfaen" w:eastAsia="Calibri" w:hAnsi="Sylfaen"/>
          <w:sz w:val="24"/>
          <w:szCs w:val="24"/>
          <w:lang w:val="ka-GE"/>
        </w:rPr>
        <w:t>. ეს შესაძლოა მოხდეს</w:t>
      </w:r>
      <w:r w:rsidR="00DB14BB" w:rsidRPr="000E2F8A">
        <w:rPr>
          <w:rFonts w:ascii="Sylfaen" w:eastAsia="Calibri" w:hAnsi="Sylfaen"/>
          <w:sz w:val="24"/>
          <w:szCs w:val="24"/>
          <w:lang w:val="ka-GE"/>
        </w:rPr>
        <w:t>,</w:t>
      </w:r>
      <w:r w:rsidR="00391536" w:rsidRPr="000E2F8A">
        <w:rPr>
          <w:rFonts w:ascii="Sylfaen" w:eastAsia="Calibri" w:hAnsi="Sylfaen"/>
          <w:sz w:val="24"/>
          <w:szCs w:val="24"/>
          <w:lang w:val="ka-GE"/>
        </w:rPr>
        <w:t xml:space="preserve"> როგორც შეკრების დაწყებამდე, ისე შეკრების მიმდინარეობისას და შეკრების დასრულების შემდეგ.</w:t>
      </w:r>
      <w:r w:rsidR="00722C48" w:rsidRPr="000E2F8A">
        <w:rPr>
          <w:rFonts w:ascii="Sylfaen" w:eastAsia="Calibri" w:hAnsi="Sylfaen"/>
          <w:sz w:val="24"/>
          <w:szCs w:val="24"/>
          <w:lang w:val="ka-GE"/>
        </w:rPr>
        <w:t xml:space="preserve"> კონკრეტული ფაქტობრივი გარემოებებიდან გამომდინარე, შეზღუდვად შესაძლოა ჩაითვალოს</w:t>
      </w:r>
      <w:r w:rsidR="005D2236" w:rsidRPr="000E2F8A">
        <w:rPr>
          <w:rFonts w:ascii="Sylfaen" w:eastAsia="Calibri" w:hAnsi="Sylfaen"/>
          <w:sz w:val="24"/>
          <w:szCs w:val="24"/>
          <w:lang w:val="ka-GE"/>
        </w:rPr>
        <w:t xml:space="preserve">, </w:t>
      </w:r>
      <w:r w:rsidR="0085056E" w:rsidRPr="000E2F8A">
        <w:rPr>
          <w:rFonts w:ascii="Sylfaen" w:eastAsia="Calibri" w:hAnsi="Sylfaen"/>
          <w:sz w:val="24"/>
          <w:szCs w:val="24"/>
          <w:lang w:val="ka-GE"/>
        </w:rPr>
        <w:t xml:space="preserve">არა მხოლოდ შინაარსობრივი, არამედ, </w:t>
      </w:r>
      <w:r w:rsidR="005D2236" w:rsidRPr="000E2F8A">
        <w:rPr>
          <w:rFonts w:ascii="Sylfaen" w:eastAsia="Calibri" w:hAnsi="Sylfaen"/>
          <w:sz w:val="24"/>
          <w:szCs w:val="24"/>
          <w:lang w:val="ka-GE"/>
        </w:rPr>
        <w:t xml:space="preserve">მათ შორის, </w:t>
      </w:r>
      <w:r w:rsidR="00B0471F" w:rsidRPr="000E2F8A">
        <w:rPr>
          <w:rFonts w:ascii="Sylfaen" w:eastAsia="Calibri" w:hAnsi="Sylfaen"/>
          <w:sz w:val="24"/>
          <w:szCs w:val="24"/>
          <w:lang w:val="ka-GE"/>
        </w:rPr>
        <w:t>სახელმწიფოს მიერ შეკრების დროსთან, ადგილთან და ფორმასთან</w:t>
      </w:r>
      <w:r w:rsidR="00506565" w:rsidRPr="000E2F8A">
        <w:rPr>
          <w:rFonts w:ascii="Sylfaen" w:eastAsia="Calibri" w:hAnsi="Sylfaen"/>
          <w:sz w:val="24"/>
          <w:szCs w:val="24"/>
          <w:lang w:val="ka-GE"/>
        </w:rPr>
        <w:t xml:space="preserve"> დაკავშირებით მიღებული რეგულაციები</w:t>
      </w:r>
      <w:r w:rsidR="0070606C" w:rsidRPr="000E2F8A">
        <w:rPr>
          <w:rFonts w:ascii="Sylfaen" w:eastAsia="Calibri" w:hAnsi="Sylfaen"/>
          <w:sz w:val="24"/>
          <w:szCs w:val="24"/>
          <w:lang w:val="ka-GE"/>
        </w:rPr>
        <w:t xml:space="preserve">, </w:t>
      </w:r>
      <w:r w:rsidR="007E56ED" w:rsidRPr="000E2F8A">
        <w:rPr>
          <w:rFonts w:ascii="Sylfaen" w:eastAsia="Calibri" w:hAnsi="Sylfaen"/>
          <w:sz w:val="24"/>
          <w:szCs w:val="24"/>
          <w:lang w:val="ka-GE"/>
        </w:rPr>
        <w:t>განსაკუთრებით</w:t>
      </w:r>
      <w:r w:rsidR="0070606C" w:rsidRPr="000E2F8A">
        <w:rPr>
          <w:rFonts w:ascii="Sylfaen" w:eastAsia="Calibri" w:hAnsi="Sylfaen"/>
          <w:sz w:val="24"/>
          <w:szCs w:val="24"/>
          <w:lang w:val="ka-GE"/>
        </w:rPr>
        <w:t xml:space="preserve"> მაშინ, როდესაც შეკრების ამ მახასიათებლებს </w:t>
      </w:r>
      <w:r w:rsidR="007E56ED" w:rsidRPr="000E2F8A">
        <w:rPr>
          <w:rFonts w:ascii="Sylfaen" w:eastAsia="Calibri" w:hAnsi="Sylfaen"/>
          <w:sz w:val="24"/>
          <w:szCs w:val="24"/>
          <w:lang w:val="ka-GE"/>
        </w:rPr>
        <w:t>მნიშვნელოვანი</w:t>
      </w:r>
      <w:r w:rsidR="0070606C" w:rsidRPr="000E2F8A">
        <w:rPr>
          <w:rFonts w:ascii="Sylfaen" w:eastAsia="Calibri" w:hAnsi="Sylfaen"/>
          <w:sz w:val="24"/>
          <w:szCs w:val="24"/>
          <w:lang w:val="ka-GE"/>
        </w:rPr>
        <w:t xml:space="preserve"> დატვირთვა აქვ</w:t>
      </w:r>
      <w:r w:rsidR="00E56DFD" w:rsidRPr="000E2F8A">
        <w:rPr>
          <w:rFonts w:ascii="Sylfaen" w:eastAsia="Calibri" w:hAnsi="Sylfaen"/>
          <w:sz w:val="24"/>
          <w:szCs w:val="24"/>
          <w:lang w:val="ka-GE"/>
        </w:rPr>
        <w:t>ს</w:t>
      </w:r>
      <w:r w:rsidR="0070606C" w:rsidRPr="000E2F8A">
        <w:rPr>
          <w:rFonts w:ascii="Sylfaen" w:eastAsia="Calibri" w:hAnsi="Sylfaen"/>
          <w:sz w:val="24"/>
          <w:szCs w:val="24"/>
          <w:lang w:val="ka-GE"/>
        </w:rPr>
        <w:t xml:space="preserve"> შეკრების უფლების ეფექტიანი რეალიზებისათვის. შეკრების უფლების შეზღუდვად მიიჩნევა აგრეთვე შეკრების მონაწილეების მიმართ </w:t>
      </w:r>
      <w:r w:rsidR="00D533CA" w:rsidRPr="000E2F8A">
        <w:rPr>
          <w:rFonts w:ascii="Sylfaen" w:eastAsia="Calibri" w:hAnsi="Sylfaen"/>
          <w:sz w:val="24"/>
          <w:szCs w:val="24"/>
          <w:lang w:val="ka-GE"/>
        </w:rPr>
        <w:t xml:space="preserve">სხვადასხვა ტიპის </w:t>
      </w:r>
      <w:r w:rsidR="0070606C" w:rsidRPr="000E2F8A">
        <w:rPr>
          <w:rFonts w:ascii="Sylfaen" w:eastAsia="Calibri" w:hAnsi="Sylfaen"/>
          <w:sz w:val="24"/>
          <w:szCs w:val="24"/>
          <w:lang w:val="ka-GE"/>
        </w:rPr>
        <w:t>სადამსჯელო ზომების გამოყენება</w:t>
      </w:r>
      <w:r w:rsidR="0085056E" w:rsidRPr="000E2F8A">
        <w:rPr>
          <w:rFonts w:ascii="Sylfaen" w:eastAsia="Calibri" w:hAnsi="Sylfaen"/>
          <w:sz w:val="24"/>
          <w:szCs w:val="24"/>
          <w:lang w:val="ka-GE"/>
        </w:rPr>
        <w:t>, ვინაიდან</w:t>
      </w:r>
      <w:r w:rsidR="00ED6819" w:rsidRPr="000E2F8A">
        <w:rPr>
          <w:rFonts w:ascii="Sylfaen" w:eastAsia="Calibri" w:hAnsi="Sylfaen"/>
          <w:sz w:val="24"/>
          <w:szCs w:val="24"/>
          <w:lang w:val="ka-GE"/>
        </w:rPr>
        <w:t xml:space="preserve"> </w:t>
      </w:r>
      <w:r w:rsidR="002A7045" w:rsidRPr="000E2F8A">
        <w:rPr>
          <w:rFonts w:ascii="Sylfaen" w:eastAsia="Calibri" w:hAnsi="Sylfaen"/>
          <w:sz w:val="24"/>
          <w:szCs w:val="24"/>
          <w:lang w:val="ka-GE"/>
        </w:rPr>
        <w:t>ხშირად</w:t>
      </w:r>
      <w:r w:rsidR="00D533CA" w:rsidRPr="000E2F8A">
        <w:rPr>
          <w:rFonts w:ascii="Sylfaen" w:eastAsia="Calibri" w:hAnsi="Sylfaen"/>
          <w:sz w:val="24"/>
          <w:szCs w:val="24"/>
          <w:lang w:val="ka-GE"/>
        </w:rPr>
        <w:t>,</w:t>
      </w:r>
      <w:r w:rsidR="002A7045" w:rsidRPr="000E2F8A">
        <w:rPr>
          <w:rFonts w:ascii="Sylfaen" w:eastAsia="Calibri" w:hAnsi="Sylfaen"/>
          <w:sz w:val="24"/>
          <w:szCs w:val="24"/>
          <w:lang w:val="ka-GE"/>
        </w:rPr>
        <w:t xml:space="preserve"> </w:t>
      </w:r>
      <w:r w:rsidR="00ED6819" w:rsidRPr="000E2F8A">
        <w:rPr>
          <w:rFonts w:ascii="Sylfaen" w:eastAsia="Calibri" w:hAnsi="Sylfaen"/>
          <w:sz w:val="24"/>
          <w:szCs w:val="24"/>
          <w:lang w:val="ka-GE"/>
        </w:rPr>
        <w:t>ამგვარ</w:t>
      </w:r>
      <w:r w:rsidR="002A7045" w:rsidRPr="000E2F8A">
        <w:rPr>
          <w:rFonts w:ascii="Sylfaen" w:eastAsia="Calibri" w:hAnsi="Sylfaen"/>
          <w:sz w:val="24"/>
          <w:szCs w:val="24"/>
          <w:lang w:val="ka-GE"/>
        </w:rPr>
        <w:t xml:space="preserve"> დასჯას აქვს მსუსხავი ეფექტი </w:t>
      </w:r>
      <w:r w:rsidR="00ED6819" w:rsidRPr="000E2F8A">
        <w:rPr>
          <w:rFonts w:ascii="Sylfaen" w:eastAsia="Calibri" w:hAnsi="Sylfaen"/>
          <w:sz w:val="24"/>
          <w:szCs w:val="24"/>
          <w:lang w:val="ka-GE"/>
        </w:rPr>
        <w:t xml:space="preserve">შეკრების მონაწილეთა და </w:t>
      </w:r>
      <w:r w:rsidR="002A7045" w:rsidRPr="000E2F8A">
        <w:rPr>
          <w:rFonts w:ascii="Sylfaen" w:eastAsia="Calibri" w:hAnsi="Sylfaen"/>
          <w:sz w:val="24"/>
          <w:szCs w:val="24"/>
          <w:lang w:val="ka-GE"/>
        </w:rPr>
        <w:t>სხვა პირთა მიმართ</w:t>
      </w:r>
      <w:r w:rsidR="004B047F" w:rsidRPr="000E2F8A">
        <w:rPr>
          <w:rFonts w:ascii="Sylfaen" w:eastAsia="Calibri" w:hAnsi="Sylfaen"/>
          <w:sz w:val="24"/>
          <w:szCs w:val="24"/>
          <w:lang w:val="ka-GE"/>
        </w:rPr>
        <w:t>, იმ გაგებით, რომ ისინი მომავალში თავს იკავებენ</w:t>
      </w:r>
      <w:r w:rsidR="00556ECB" w:rsidRPr="000E2F8A">
        <w:rPr>
          <w:rFonts w:ascii="Sylfaen" w:eastAsia="Calibri" w:hAnsi="Sylfaen"/>
          <w:sz w:val="24"/>
          <w:szCs w:val="24"/>
          <w:lang w:val="ka-GE"/>
        </w:rPr>
        <w:t xml:space="preserve"> მსგავსი ფორმით ან</w:t>
      </w:r>
      <w:r w:rsidR="005D2789" w:rsidRPr="000E2F8A">
        <w:rPr>
          <w:rFonts w:ascii="Sylfaen" w:eastAsia="Calibri" w:hAnsi="Sylfaen"/>
          <w:sz w:val="24"/>
          <w:szCs w:val="24"/>
          <w:lang w:val="ka-GE"/>
        </w:rPr>
        <w:t>,</w:t>
      </w:r>
      <w:r w:rsidR="00556ECB" w:rsidRPr="000E2F8A">
        <w:rPr>
          <w:rFonts w:ascii="Sylfaen" w:eastAsia="Calibri" w:hAnsi="Sylfaen"/>
          <w:sz w:val="24"/>
          <w:szCs w:val="24"/>
          <w:lang w:val="ka-GE"/>
        </w:rPr>
        <w:t xml:space="preserve"> ზოგადად, </w:t>
      </w:r>
      <w:r w:rsidR="00E02897" w:rsidRPr="000E2F8A">
        <w:rPr>
          <w:rFonts w:ascii="Sylfaen" w:eastAsia="Calibri" w:hAnsi="Sylfaen"/>
          <w:sz w:val="24"/>
          <w:szCs w:val="24"/>
          <w:lang w:val="ka-GE"/>
        </w:rPr>
        <w:t>შეკრებებში</w:t>
      </w:r>
      <w:r w:rsidR="00556ECB" w:rsidRPr="000E2F8A">
        <w:rPr>
          <w:rFonts w:ascii="Sylfaen" w:eastAsia="Calibri" w:hAnsi="Sylfaen"/>
          <w:sz w:val="24"/>
          <w:szCs w:val="24"/>
          <w:lang w:val="ka-GE"/>
        </w:rPr>
        <w:t xml:space="preserve"> მონაწილეობისაგან.</w:t>
      </w:r>
    </w:p>
    <w:p w14:paraId="6502AFC4" w14:textId="77777777" w:rsidR="001904D3" w:rsidRPr="000E2F8A" w:rsidRDefault="00410F48"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 xml:space="preserve">მოცემულ შემთხვევაში, სადავო ნორმის საფუძველზე, აკუსტიკური ხმაურის დასაშვები ნორმების გადაჭარბების მოტივით, მოხდა </w:t>
      </w:r>
      <w:r w:rsidR="00A275B5" w:rsidRPr="000E2F8A">
        <w:rPr>
          <w:rFonts w:ascii="Sylfaen" w:eastAsia="Calibri" w:hAnsi="Sylfaen"/>
          <w:sz w:val="24"/>
          <w:szCs w:val="24"/>
          <w:lang w:val="ka-GE"/>
        </w:rPr>
        <w:t xml:space="preserve">შეკრების მონაწილე </w:t>
      </w:r>
      <w:r w:rsidRPr="000E2F8A">
        <w:rPr>
          <w:rFonts w:ascii="Sylfaen" w:eastAsia="Calibri" w:hAnsi="Sylfaen"/>
          <w:sz w:val="24"/>
          <w:szCs w:val="24"/>
          <w:lang w:val="ka-GE"/>
        </w:rPr>
        <w:t>მოსარჩელეთა სამართალდამრღვევებად ცნობა</w:t>
      </w:r>
      <w:r w:rsidR="00A25998" w:rsidRPr="000E2F8A">
        <w:rPr>
          <w:rFonts w:ascii="Sylfaen" w:eastAsia="Calibri" w:hAnsi="Sylfaen"/>
          <w:sz w:val="24"/>
          <w:szCs w:val="24"/>
          <w:lang w:val="ka-GE"/>
        </w:rPr>
        <w:t xml:space="preserve">, რაც </w:t>
      </w:r>
      <w:r w:rsidR="00466FC9" w:rsidRPr="000E2F8A">
        <w:rPr>
          <w:rFonts w:ascii="Sylfaen" w:eastAsia="Calibri" w:hAnsi="Sylfaen"/>
          <w:sz w:val="24"/>
          <w:szCs w:val="24"/>
          <w:lang w:val="ka-GE"/>
        </w:rPr>
        <w:t>ზემოაღნიშნულ</w:t>
      </w:r>
      <w:r w:rsidR="00A25998" w:rsidRPr="000E2F8A">
        <w:rPr>
          <w:rFonts w:ascii="Sylfaen" w:eastAsia="Calibri" w:hAnsi="Sylfaen"/>
          <w:sz w:val="24"/>
          <w:szCs w:val="24"/>
          <w:lang w:val="ka-GE"/>
        </w:rPr>
        <w:t>ი</w:t>
      </w:r>
      <w:r w:rsidR="00466FC9" w:rsidRPr="000E2F8A">
        <w:rPr>
          <w:rFonts w:ascii="Sylfaen" w:eastAsia="Calibri" w:hAnsi="Sylfaen"/>
          <w:sz w:val="24"/>
          <w:szCs w:val="24"/>
          <w:lang w:val="ka-GE"/>
        </w:rPr>
        <w:t xml:space="preserve"> </w:t>
      </w:r>
      <w:r w:rsidR="00A25998" w:rsidRPr="000E2F8A">
        <w:rPr>
          <w:rFonts w:ascii="Sylfaen" w:eastAsia="Calibri" w:hAnsi="Sylfaen"/>
          <w:sz w:val="24"/>
          <w:szCs w:val="24"/>
          <w:lang w:val="ka-GE"/>
        </w:rPr>
        <w:t>მსჯელობის გათვალისწინებით</w:t>
      </w:r>
      <w:r w:rsidR="009F0291" w:rsidRPr="000E2F8A">
        <w:rPr>
          <w:rFonts w:ascii="Sylfaen" w:eastAsia="Calibri" w:hAnsi="Sylfaen"/>
          <w:sz w:val="24"/>
          <w:szCs w:val="24"/>
          <w:lang w:val="ka-GE"/>
        </w:rPr>
        <w:t xml:space="preserve">, </w:t>
      </w:r>
      <w:r w:rsidR="008C3C1C" w:rsidRPr="000E2F8A">
        <w:rPr>
          <w:rFonts w:ascii="Sylfaen" w:eastAsia="Calibri" w:hAnsi="Sylfaen"/>
          <w:sz w:val="24"/>
          <w:szCs w:val="24"/>
          <w:lang w:val="ka-GE"/>
        </w:rPr>
        <w:t>შეკრების უფლების</w:t>
      </w:r>
      <w:r w:rsidR="0099619C" w:rsidRPr="000E2F8A">
        <w:rPr>
          <w:rFonts w:ascii="Sylfaen" w:eastAsia="Calibri" w:hAnsi="Sylfaen"/>
          <w:sz w:val="24"/>
          <w:szCs w:val="24"/>
          <w:lang w:val="ka-GE"/>
        </w:rPr>
        <w:t xml:space="preserve"> </w:t>
      </w:r>
      <w:r w:rsidR="00BA0FAD" w:rsidRPr="000E2F8A">
        <w:rPr>
          <w:rFonts w:ascii="Sylfaen" w:eastAsia="Calibri" w:hAnsi="Sylfaen"/>
          <w:sz w:val="24"/>
          <w:szCs w:val="24"/>
          <w:lang w:val="ka-GE"/>
        </w:rPr>
        <w:t>შეზღუდვა</w:t>
      </w:r>
      <w:r w:rsidR="00582DF7" w:rsidRPr="000E2F8A">
        <w:rPr>
          <w:rFonts w:ascii="Sylfaen" w:eastAsia="Calibri" w:hAnsi="Sylfaen"/>
          <w:sz w:val="24"/>
          <w:szCs w:val="24"/>
          <w:lang w:val="ka-GE"/>
        </w:rPr>
        <w:t>ს</w:t>
      </w:r>
      <w:r w:rsidR="002B775E" w:rsidRPr="000E2F8A">
        <w:rPr>
          <w:rFonts w:ascii="Sylfaen" w:eastAsia="Calibri" w:hAnsi="Sylfaen"/>
          <w:sz w:val="24"/>
          <w:szCs w:val="24"/>
          <w:lang w:val="ka-GE"/>
        </w:rPr>
        <w:t xml:space="preserve"> წარმოადგენს</w:t>
      </w:r>
      <w:r w:rsidR="0066130D" w:rsidRPr="000E2F8A">
        <w:rPr>
          <w:rFonts w:ascii="Sylfaen" w:eastAsia="Calibri" w:hAnsi="Sylfaen"/>
          <w:sz w:val="24"/>
          <w:szCs w:val="24"/>
          <w:lang w:val="ka-GE"/>
        </w:rPr>
        <w:t>.</w:t>
      </w:r>
    </w:p>
    <w:p w14:paraId="331DEA50" w14:textId="296311D5" w:rsidR="00AA6B74" w:rsidRPr="000E2F8A" w:rsidRDefault="00A94024" w:rsidP="00501DE0">
      <w:pPr>
        <w:numPr>
          <w:ilvl w:val="0"/>
          <w:numId w:val="1"/>
        </w:numPr>
        <w:spacing w:after="100" w:afterAutospacing="1"/>
        <w:ind w:left="0" w:firstLine="284"/>
        <w:jc w:val="both"/>
        <w:rPr>
          <w:rFonts w:ascii="Sylfaen" w:eastAsia="Calibri" w:hAnsi="Sylfaen"/>
          <w:sz w:val="24"/>
          <w:szCs w:val="24"/>
          <w:lang w:val="ka-GE"/>
        </w:rPr>
      </w:pPr>
      <w:r w:rsidRPr="000E2F8A">
        <w:rPr>
          <w:rFonts w:ascii="Sylfaen" w:eastAsia="Calibri" w:hAnsi="Sylfaen"/>
          <w:sz w:val="24"/>
          <w:szCs w:val="24"/>
          <w:lang w:val="ka-GE"/>
        </w:rPr>
        <w:t xml:space="preserve">ამავდროულად, საქართველოს საკონსტიტუციო სასამართლო არ იზიარებს მოსარჩელის პოზიციას იმასთან დაკავშირებით, რომ </w:t>
      </w:r>
      <w:r w:rsidR="001904D3" w:rsidRPr="000E2F8A">
        <w:rPr>
          <w:rFonts w:ascii="Sylfaen" w:eastAsia="Calibri" w:hAnsi="Sylfaen"/>
          <w:sz w:val="24"/>
          <w:szCs w:val="24"/>
          <w:lang w:val="ka-GE"/>
        </w:rPr>
        <w:t xml:space="preserve">სადავო ნორმისთვის </w:t>
      </w:r>
      <w:r w:rsidR="005A4090" w:rsidRPr="000E2F8A">
        <w:rPr>
          <w:rFonts w:ascii="Sylfaen" w:eastAsia="Calibri" w:hAnsi="Sylfaen"/>
          <w:sz w:val="24"/>
          <w:szCs w:val="24"/>
          <w:lang w:val="ka-GE"/>
        </w:rPr>
        <w:t xml:space="preserve">საერთო სასამართლოების მიერ </w:t>
      </w:r>
      <w:r w:rsidR="001904D3" w:rsidRPr="000E2F8A">
        <w:rPr>
          <w:rFonts w:ascii="Sylfaen" w:eastAsia="Calibri" w:hAnsi="Sylfaen"/>
          <w:sz w:val="24"/>
          <w:szCs w:val="24"/>
          <w:lang w:val="ka-GE"/>
        </w:rPr>
        <w:t>მინიჭებული ნორმატიული შინაარ</w:t>
      </w:r>
      <w:r w:rsidR="00015CD7" w:rsidRPr="000E2F8A">
        <w:rPr>
          <w:rFonts w:ascii="Sylfaen" w:eastAsia="Calibri" w:hAnsi="Sylfaen"/>
          <w:sz w:val="24"/>
          <w:szCs w:val="24"/>
          <w:lang w:val="ka-GE"/>
        </w:rPr>
        <w:t>ს</w:t>
      </w:r>
      <w:r w:rsidR="001904D3" w:rsidRPr="000E2F8A">
        <w:rPr>
          <w:rFonts w:ascii="Sylfaen" w:eastAsia="Calibri" w:hAnsi="Sylfaen"/>
          <w:sz w:val="24"/>
          <w:szCs w:val="24"/>
          <w:lang w:val="ka-GE"/>
        </w:rPr>
        <w:t xml:space="preserve">ით დადგენილი შეზღუდვა მიმართული იყო შეკრების </w:t>
      </w:r>
      <w:r w:rsidR="00887E2D" w:rsidRPr="000E2F8A">
        <w:rPr>
          <w:rFonts w:ascii="Sylfaen" w:eastAsia="Calibri" w:hAnsi="Sylfaen"/>
          <w:sz w:val="24"/>
          <w:szCs w:val="24"/>
          <w:lang w:val="ka-GE"/>
        </w:rPr>
        <w:t>შინაარსობრივი</w:t>
      </w:r>
      <w:r w:rsidR="001904D3" w:rsidRPr="000E2F8A">
        <w:rPr>
          <w:rFonts w:ascii="Sylfaen" w:eastAsia="Calibri" w:hAnsi="Sylfaen"/>
          <w:sz w:val="24"/>
          <w:szCs w:val="24"/>
          <w:lang w:val="ka-GE"/>
        </w:rPr>
        <w:t xml:space="preserve"> რეგულირებისკენ.</w:t>
      </w:r>
      <w:r w:rsidR="00015CD7" w:rsidRPr="000E2F8A">
        <w:rPr>
          <w:rFonts w:ascii="Sylfaen" w:eastAsia="Calibri" w:hAnsi="Sylfaen"/>
          <w:sz w:val="24"/>
          <w:szCs w:val="24"/>
          <w:lang w:val="ka-GE"/>
        </w:rPr>
        <w:t xml:space="preserve"> </w:t>
      </w:r>
      <w:r w:rsidR="00BA0FAD" w:rsidRPr="000E2F8A">
        <w:rPr>
          <w:rFonts w:ascii="Sylfaen" w:eastAsia="Calibri" w:hAnsi="Sylfaen"/>
          <w:sz w:val="24"/>
          <w:szCs w:val="24"/>
          <w:lang w:val="ka-GE"/>
        </w:rPr>
        <w:t xml:space="preserve">როგორც სადავო ნორმის </w:t>
      </w:r>
      <w:r w:rsidR="00946DA9" w:rsidRPr="000E2F8A">
        <w:rPr>
          <w:rFonts w:ascii="Sylfaen" w:eastAsia="Calibri" w:hAnsi="Sylfaen"/>
          <w:sz w:val="24"/>
          <w:szCs w:val="24"/>
          <w:lang w:val="ka-GE"/>
        </w:rPr>
        <w:t>ფორმულირება</w:t>
      </w:r>
      <w:r w:rsidR="00BA0FAD" w:rsidRPr="000E2F8A">
        <w:rPr>
          <w:rFonts w:ascii="Sylfaen" w:eastAsia="Calibri" w:hAnsi="Sylfaen"/>
          <w:sz w:val="24"/>
          <w:szCs w:val="24"/>
          <w:lang w:val="ka-GE"/>
        </w:rPr>
        <w:t xml:space="preserve">, ისე საერთო სასამართლოების მიერ გაკეთებული </w:t>
      </w:r>
      <w:r w:rsidR="00946DA9" w:rsidRPr="000E2F8A">
        <w:rPr>
          <w:rFonts w:ascii="Sylfaen" w:eastAsia="Calibri" w:hAnsi="Sylfaen"/>
          <w:sz w:val="24"/>
          <w:szCs w:val="24"/>
          <w:lang w:val="ka-GE"/>
        </w:rPr>
        <w:t>განმარტებების ანალიზი</w:t>
      </w:r>
      <w:r w:rsidR="00BA0FAD" w:rsidRPr="000E2F8A">
        <w:rPr>
          <w:rFonts w:ascii="Sylfaen" w:eastAsia="Calibri" w:hAnsi="Sylfaen"/>
          <w:sz w:val="24"/>
          <w:szCs w:val="24"/>
          <w:lang w:val="ka-GE"/>
        </w:rPr>
        <w:t xml:space="preserve"> ნათლად </w:t>
      </w:r>
      <w:r w:rsidR="00946DA9" w:rsidRPr="000E2F8A">
        <w:rPr>
          <w:rFonts w:ascii="Sylfaen" w:eastAsia="Calibri" w:hAnsi="Sylfaen"/>
          <w:sz w:val="24"/>
          <w:szCs w:val="24"/>
          <w:lang w:val="ka-GE"/>
        </w:rPr>
        <w:t>მიანიშნებს</w:t>
      </w:r>
      <w:r w:rsidR="002D0B02" w:rsidRPr="000E2F8A">
        <w:rPr>
          <w:rFonts w:ascii="Sylfaen" w:eastAsia="Calibri" w:hAnsi="Sylfaen"/>
          <w:sz w:val="24"/>
          <w:szCs w:val="24"/>
          <w:lang w:val="ka-GE"/>
        </w:rPr>
        <w:t xml:space="preserve">, რომ </w:t>
      </w:r>
      <w:r w:rsidR="006353D3" w:rsidRPr="000E2F8A">
        <w:rPr>
          <w:rFonts w:ascii="Sylfaen" w:eastAsia="Calibri" w:hAnsi="Sylfaen"/>
          <w:sz w:val="24"/>
          <w:szCs w:val="24"/>
          <w:lang w:val="ka-GE"/>
        </w:rPr>
        <w:t xml:space="preserve">გამოყენებული </w:t>
      </w:r>
      <w:r w:rsidR="0066130D" w:rsidRPr="000E2F8A">
        <w:rPr>
          <w:rFonts w:ascii="Sylfaen" w:eastAsia="Calibri" w:hAnsi="Sylfaen"/>
          <w:sz w:val="24"/>
          <w:szCs w:val="24"/>
          <w:lang w:val="ka-GE"/>
        </w:rPr>
        <w:t xml:space="preserve">შეზღუდვა </w:t>
      </w:r>
      <w:r w:rsidR="00DF2CBC" w:rsidRPr="000E2F8A">
        <w:rPr>
          <w:rFonts w:ascii="Sylfaen" w:eastAsia="Calibri" w:hAnsi="Sylfaen"/>
          <w:sz w:val="24"/>
          <w:szCs w:val="24"/>
          <w:lang w:val="ka-GE"/>
        </w:rPr>
        <w:t>შეეხებოდა</w:t>
      </w:r>
      <w:r w:rsidR="002D0B02" w:rsidRPr="000E2F8A">
        <w:rPr>
          <w:rFonts w:ascii="Sylfaen" w:eastAsia="Calibri" w:hAnsi="Sylfaen"/>
          <w:sz w:val="24"/>
          <w:szCs w:val="24"/>
          <w:lang w:val="ka-GE"/>
        </w:rPr>
        <w:t xml:space="preserve"> შეკრების ფორმას</w:t>
      </w:r>
      <w:r w:rsidR="003D3171" w:rsidRPr="000E2F8A">
        <w:rPr>
          <w:rFonts w:ascii="Sylfaen" w:eastAsia="Calibri" w:hAnsi="Sylfaen"/>
          <w:sz w:val="24"/>
          <w:szCs w:val="24"/>
          <w:lang w:val="ka-GE"/>
        </w:rPr>
        <w:t xml:space="preserve">/მანერას, კერძოდ, </w:t>
      </w:r>
      <w:r w:rsidR="00184908" w:rsidRPr="000E2F8A">
        <w:rPr>
          <w:rFonts w:ascii="Sylfaen" w:eastAsia="Calibri" w:hAnsi="Sylfaen"/>
          <w:sz w:val="24"/>
          <w:szCs w:val="24"/>
          <w:lang w:val="ka-GE"/>
        </w:rPr>
        <w:t>მიმართული იყო შეკრების ფარგლებში</w:t>
      </w:r>
      <w:r w:rsidR="000B04BA" w:rsidRPr="000E2F8A">
        <w:rPr>
          <w:rFonts w:ascii="Sylfaen" w:eastAsia="Calibri" w:hAnsi="Sylfaen"/>
          <w:sz w:val="24"/>
          <w:szCs w:val="24"/>
          <w:lang w:val="ka-GE"/>
        </w:rPr>
        <w:t>,</w:t>
      </w:r>
      <w:r w:rsidR="00184908" w:rsidRPr="000E2F8A">
        <w:rPr>
          <w:rFonts w:ascii="Sylfaen" w:eastAsia="Calibri" w:hAnsi="Sylfaen"/>
          <w:sz w:val="24"/>
          <w:szCs w:val="24"/>
          <w:lang w:val="ka-GE"/>
        </w:rPr>
        <w:t xml:space="preserve"> ხმის </w:t>
      </w:r>
      <w:r w:rsidR="003D3171" w:rsidRPr="000E2F8A">
        <w:rPr>
          <w:rFonts w:ascii="Sylfaen" w:eastAsia="Calibri" w:hAnsi="Sylfaen"/>
          <w:sz w:val="24"/>
          <w:szCs w:val="24"/>
          <w:lang w:val="ka-GE"/>
        </w:rPr>
        <w:t xml:space="preserve">გამაძლიერებელი მოწყობილობების </w:t>
      </w:r>
      <w:r w:rsidR="00184908" w:rsidRPr="000E2F8A">
        <w:rPr>
          <w:rFonts w:ascii="Sylfaen" w:eastAsia="Calibri" w:hAnsi="Sylfaen"/>
          <w:sz w:val="24"/>
          <w:szCs w:val="24"/>
          <w:lang w:val="ka-GE"/>
        </w:rPr>
        <w:t>გამოყენებით</w:t>
      </w:r>
      <w:r w:rsidR="00015CD7" w:rsidRPr="000E2F8A">
        <w:rPr>
          <w:rFonts w:ascii="Sylfaen" w:eastAsia="Calibri" w:hAnsi="Sylfaen"/>
          <w:sz w:val="24"/>
          <w:szCs w:val="24"/>
          <w:lang w:val="ka-GE"/>
        </w:rPr>
        <w:t>,</w:t>
      </w:r>
      <w:r w:rsidR="003D3171" w:rsidRPr="000E2F8A">
        <w:rPr>
          <w:rFonts w:ascii="Sylfaen" w:eastAsia="Calibri" w:hAnsi="Sylfaen"/>
          <w:sz w:val="24"/>
          <w:szCs w:val="24"/>
          <w:lang w:val="ka-GE"/>
        </w:rPr>
        <w:t xml:space="preserve"> აკუსტიკური</w:t>
      </w:r>
      <w:r w:rsidR="00184908" w:rsidRPr="000E2F8A">
        <w:rPr>
          <w:rFonts w:ascii="Sylfaen" w:eastAsia="Calibri" w:hAnsi="Sylfaen"/>
          <w:sz w:val="24"/>
          <w:szCs w:val="24"/>
          <w:lang w:val="ka-GE"/>
        </w:rPr>
        <w:t xml:space="preserve"> ხმაურის დასაშვები ნორმების გადამეტებით გამოწვეული </w:t>
      </w:r>
      <w:r w:rsidR="00DE1849" w:rsidRPr="000E2F8A">
        <w:rPr>
          <w:rFonts w:ascii="Sylfaen" w:eastAsia="Calibri" w:hAnsi="Sylfaen"/>
          <w:sz w:val="24"/>
          <w:szCs w:val="24"/>
          <w:lang w:val="ka-GE"/>
        </w:rPr>
        <w:t xml:space="preserve">ხანგრძლივი </w:t>
      </w:r>
      <w:r w:rsidR="00184908" w:rsidRPr="000E2F8A">
        <w:rPr>
          <w:rFonts w:ascii="Sylfaen" w:eastAsia="Calibri" w:hAnsi="Sylfaen"/>
          <w:sz w:val="24"/>
          <w:szCs w:val="24"/>
          <w:lang w:val="ka-GE"/>
        </w:rPr>
        <w:t>დისკომფორტის</w:t>
      </w:r>
      <w:r w:rsidR="000B04BA" w:rsidRPr="000E2F8A">
        <w:rPr>
          <w:rFonts w:ascii="Sylfaen" w:eastAsia="Calibri" w:hAnsi="Sylfaen"/>
          <w:sz w:val="24"/>
          <w:szCs w:val="24"/>
          <w:lang w:val="ka-GE"/>
        </w:rPr>
        <w:t>ა და სხვა პირთა უფლებების</w:t>
      </w:r>
      <w:r w:rsidR="00DF2CBC" w:rsidRPr="000E2F8A">
        <w:rPr>
          <w:rFonts w:ascii="Sylfaen" w:eastAsia="Calibri" w:hAnsi="Sylfaen"/>
          <w:sz w:val="24"/>
          <w:szCs w:val="24"/>
          <w:lang w:val="ka-GE"/>
        </w:rPr>
        <w:t xml:space="preserve"> </w:t>
      </w:r>
      <w:r w:rsidRPr="000E2F8A">
        <w:rPr>
          <w:rFonts w:ascii="Sylfaen" w:eastAsia="Calibri" w:hAnsi="Sylfaen"/>
          <w:sz w:val="24"/>
          <w:szCs w:val="24"/>
          <w:lang w:val="ka-GE"/>
        </w:rPr>
        <w:t>შეზღუდვის</w:t>
      </w:r>
      <w:r w:rsidR="00DE1849" w:rsidRPr="000E2F8A">
        <w:rPr>
          <w:rFonts w:ascii="Sylfaen" w:eastAsia="Calibri" w:hAnsi="Sylfaen"/>
          <w:sz w:val="24"/>
          <w:szCs w:val="24"/>
          <w:lang w:val="ka-GE"/>
        </w:rPr>
        <w:t xml:space="preserve"> </w:t>
      </w:r>
      <w:r w:rsidR="000B04BA" w:rsidRPr="000E2F8A">
        <w:rPr>
          <w:rFonts w:ascii="Sylfaen" w:eastAsia="Calibri" w:hAnsi="Sylfaen"/>
          <w:sz w:val="24"/>
          <w:szCs w:val="24"/>
          <w:lang w:val="ka-GE"/>
        </w:rPr>
        <w:t>აღსაკვეთად.</w:t>
      </w:r>
      <w:r w:rsidR="00DD12AB" w:rsidRPr="000E2F8A">
        <w:rPr>
          <w:rFonts w:ascii="Sylfaen" w:eastAsia="Calibri" w:hAnsi="Sylfaen"/>
          <w:sz w:val="24"/>
          <w:szCs w:val="24"/>
          <w:lang w:val="ka-GE"/>
        </w:rPr>
        <w:t xml:space="preserve"> </w:t>
      </w:r>
      <w:r w:rsidR="00512782" w:rsidRPr="000E2F8A">
        <w:rPr>
          <w:rFonts w:ascii="Sylfaen" w:eastAsia="Calibri" w:hAnsi="Sylfaen"/>
          <w:sz w:val="24"/>
          <w:szCs w:val="24"/>
          <w:lang w:val="ka-GE"/>
        </w:rPr>
        <w:t>შესაბამისად, შეზღუდვის ობიექტი</w:t>
      </w:r>
      <w:r w:rsidR="003777A1" w:rsidRPr="000E2F8A">
        <w:rPr>
          <w:rFonts w:ascii="Sylfaen" w:eastAsia="Calibri" w:hAnsi="Sylfaen"/>
          <w:sz w:val="24"/>
          <w:szCs w:val="24"/>
          <w:lang w:val="ka-GE"/>
        </w:rPr>
        <w:t>ც,</w:t>
      </w:r>
      <w:r w:rsidR="00512782" w:rsidRPr="000E2F8A">
        <w:rPr>
          <w:rFonts w:ascii="Sylfaen" w:eastAsia="Calibri" w:hAnsi="Sylfaen"/>
          <w:sz w:val="24"/>
          <w:szCs w:val="24"/>
          <w:lang w:val="ka-GE"/>
        </w:rPr>
        <w:t xml:space="preserve"> უპირველეს ყოვლისა</w:t>
      </w:r>
      <w:r w:rsidR="003777A1" w:rsidRPr="000E2F8A">
        <w:rPr>
          <w:rFonts w:ascii="Sylfaen" w:eastAsia="Calibri" w:hAnsi="Sylfaen"/>
          <w:sz w:val="24"/>
          <w:szCs w:val="24"/>
          <w:lang w:val="ka-GE"/>
        </w:rPr>
        <w:t>,</w:t>
      </w:r>
      <w:r w:rsidR="00512782" w:rsidRPr="000E2F8A">
        <w:rPr>
          <w:rFonts w:ascii="Sylfaen" w:eastAsia="Calibri" w:hAnsi="Sylfaen"/>
          <w:sz w:val="24"/>
          <w:szCs w:val="24"/>
          <w:lang w:val="ka-GE"/>
        </w:rPr>
        <w:t xml:space="preserve"> იყო</w:t>
      </w:r>
      <w:r w:rsidR="00FB1B94" w:rsidRPr="000E2F8A">
        <w:rPr>
          <w:rFonts w:ascii="Sylfaen" w:eastAsia="Calibri" w:hAnsi="Sylfaen"/>
          <w:sz w:val="24"/>
          <w:szCs w:val="24"/>
          <w:lang w:val="ka-GE"/>
        </w:rPr>
        <w:t xml:space="preserve"> </w:t>
      </w:r>
      <w:r w:rsidR="00DD12AB" w:rsidRPr="000E2F8A">
        <w:rPr>
          <w:rFonts w:ascii="Sylfaen" w:eastAsia="Calibri" w:hAnsi="Sylfaen"/>
          <w:sz w:val="24"/>
          <w:szCs w:val="24"/>
          <w:lang w:val="ka-GE"/>
        </w:rPr>
        <w:t>გადაჭარბებული ხმაური</w:t>
      </w:r>
      <w:r w:rsidR="00802E63" w:rsidRPr="000E2F8A">
        <w:rPr>
          <w:rFonts w:ascii="Sylfaen" w:eastAsia="Calibri" w:hAnsi="Sylfaen"/>
          <w:sz w:val="24"/>
          <w:szCs w:val="24"/>
          <w:lang w:val="ka-GE"/>
        </w:rPr>
        <w:t xml:space="preserve"> და არა </w:t>
      </w:r>
      <w:r w:rsidR="001607EF" w:rsidRPr="000E2F8A">
        <w:rPr>
          <w:rFonts w:ascii="Sylfaen" w:eastAsia="Calibri" w:hAnsi="Sylfaen"/>
          <w:sz w:val="24"/>
          <w:szCs w:val="24"/>
          <w:lang w:val="ka-GE"/>
        </w:rPr>
        <w:t>ამ ხმაურის</w:t>
      </w:r>
      <w:r w:rsidR="00802E63" w:rsidRPr="000E2F8A">
        <w:rPr>
          <w:rFonts w:ascii="Sylfaen" w:eastAsia="Calibri" w:hAnsi="Sylfaen"/>
          <w:sz w:val="24"/>
          <w:szCs w:val="24"/>
          <w:lang w:val="ka-GE"/>
        </w:rPr>
        <w:t xml:space="preserve"> </w:t>
      </w:r>
      <w:r w:rsidR="003D3A34" w:rsidRPr="000E2F8A">
        <w:rPr>
          <w:rFonts w:ascii="Sylfaen" w:eastAsia="Calibri" w:hAnsi="Sylfaen"/>
          <w:sz w:val="24"/>
          <w:szCs w:val="24"/>
          <w:lang w:val="ka-GE"/>
        </w:rPr>
        <w:t>კონკრეტული</w:t>
      </w:r>
      <w:r w:rsidR="001607EF" w:rsidRPr="000E2F8A">
        <w:rPr>
          <w:rFonts w:ascii="Sylfaen" w:eastAsia="Calibri" w:hAnsi="Sylfaen"/>
          <w:sz w:val="24"/>
          <w:szCs w:val="24"/>
          <w:lang w:val="ka-GE"/>
        </w:rPr>
        <w:t xml:space="preserve"> </w:t>
      </w:r>
      <w:r w:rsidR="00802E63" w:rsidRPr="000E2F8A">
        <w:rPr>
          <w:rFonts w:ascii="Sylfaen" w:eastAsia="Calibri" w:hAnsi="Sylfaen"/>
          <w:sz w:val="24"/>
          <w:szCs w:val="24"/>
          <w:lang w:val="ka-GE"/>
        </w:rPr>
        <w:t>შინაარს</w:t>
      </w:r>
      <w:r w:rsidR="00454F40" w:rsidRPr="000E2F8A">
        <w:rPr>
          <w:rFonts w:ascii="Sylfaen" w:eastAsia="Calibri" w:hAnsi="Sylfaen"/>
          <w:sz w:val="24"/>
          <w:szCs w:val="24"/>
          <w:lang w:val="ka-GE"/>
        </w:rPr>
        <w:t>ი</w:t>
      </w:r>
      <w:r w:rsidR="001607EF" w:rsidRPr="000E2F8A">
        <w:rPr>
          <w:rFonts w:ascii="Sylfaen" w:eastAsia="Calibri" w:hAnsi="Sylfaen"/>
          <w:sz w:val="24"/>
          <w:szCs w:val="24"/>
          <w:lang w:val="ka-GE"/>
        </w:rPr>
        <w:t xml:space="preserve">. </w:t>
      </w:r>
      <w:r w:rsidR="00BB73DE" w:rsidRPr="000E2F8A">
        <w:rPr>
          <w:rFonts w:ascii="Sylfaen" w:eastAsia="Calibri" w:hAnsi="Sylfaen"/>
          <w:sz w:val="24"/>
          <w:szCs w:val="24"/>
          <w:lang w:val="ka-GE"/>
        </w:rPr>
        <w:t xml:space="preserve">პროტესტის ადრესატამდე </w:t>
      </w:r>
      <w:r w:rsidR="00C078D3" w:rsidRPr="000E2F8A">
        <w:rPr>
          <w:rFonts w:ascii="Sylfaen" w:eastAsia="Calibri" w:hAnsi="Sylfaen"/>
          <w:sz w:val="24"/>
          <w:szCs w:val="24"/>
          <w:lang w:val="ka-GE"/>
        </w:rPr>
        <w:t xml:space="preserve">შეკრების მონაწილეთა </w:t>
      </w:r>
      <w:r w:rsidR="00BB73DE" w:rsidRPr="000E2F8A">
        <w:rPr>
          <w:rFonts w:ascii="Sylfaen" w:eastAsia="Calibri" w:hAnsi="Sylfaen"/>
          <w:sz w:val="24"/>
          <w:szCs w:val="24"/>
          <w:lang w:val="ka-GE"/>
        </w:rPr>
        <w:t>სათქმელისა თუ პოზიციის მკაფიოდ და ეფექტიანად დაფიქსირების მიზნით</w:t>
      </w:r>
      <w:r w:rsidR="00C078D3" w:rsidRPr="000E2F8A">
        <w:rPr>
          <w:rFonts w:ascii="Sylfaen" w:eastAsia="Calibri" w:hAnsi="Sylfaen"/>
          <w:sz w:val="24"/>
          <w:szCs w:val="24"/>
          <w:lang w:val="ka-GE"/>
        </w:rPr>
        <w:t xml:space="preserve">, </w:t>
      </w:r>
      <w:r w:rsidR="006C3239" w:rsidRPr="000E2F8A">
        <w:rPr>
          <w:rFonts w:ascii="Sylfaen" w:eastAsia="Calibri" w:hAnsi="Sylfaen"/>
          <w:sz w:val="24"/>
          <w:szCs w:val="24"/>
          <w:lang w:val="ka-GE"/>
        </w:rPr>
        <w:t xml:space="preserve">პროტესტის </w:t>
      </w:r>
      <w:r w:rsidR="00C61889" w:rsidRPr="000E2F8A">
        <w:rPr>
          <w:rFonts w:ascii="Sylfaen" w:eastAsia="Calibri" w:hAnsi="Sylfaen"/>
          <w:sz w:val="24"/>
          <w:szCs w:val="24"/>
          <w:lang w:val="ka-GE"/>
        </w:rPr>
        <w:t>ძლიერი ხმაურის მეშვეობით გადმოცემა</w:t>
      </w:r>
      <w:r w:rsidR="00841EF5" w:rsidRPr="000E2F8A">
        <w:rPr>
          <w:rFonts w:ascii="Sylfaen" w:eastAsia="Calibri" w:hAnsi="Sylfaen"/>
          <w:sz w:val="24"/>
          <w:szCs w:val="24"/>
          <w:lang w:val="ka-GE"/>
        </w:rPr>
        <w:t xml:space="preserve"> კი</w:t>
      </w:r>
      <w:r w:rsidR="00C61889" w:rsidRPr="000E2F8A">
        <w:rPr>
          <w:rFonts w:ascii="Sylfaen" w:eastAsia="Calibri" w:hAnsi="Sylfaen"/>
          <w:sz w:val="24"/>
          <w:szCs w:val="24"/>
          <w:lang w:val="ka-GE"/>
        </w:rPr>
        <w:t xml:space="preserve">, </w:t>
      </w:r>
      <w:r w:rsidR="0042114F">
        <w:rPr>
          <w:rFonts w:ascii="Sylfaen" w:eastAsia="Calibri" w:hAnsi="Sylfaen"/>
          <w:sz w:val="24"/>
          <w:szCs w:val="24"/>
          <w:lang w:val="ka-GE"/>
        </w:rPr>
        <w:t xml:space="preserve">როგორც წესი, </w:t>
      </w:r>
      <w:r w:rsidR="00877B8D" w:rsidRPr="000E2F8A">
        <w:rPr>
          <w:rFonts w:ascii="Sylfaen" w:eastAsia="Calibri" w:hAnsi="Sylfaen"/>
          <w:sz w:val="24"/>
          <w:szCs w:val="24"/>
          <w:lang w:val="ka-GE"/>
        </w:rPr>
        <w:t xml:space="preserve">წარმოადგენს შეკრების უფლების </w:t>
      </w:r>
      <w:r w:rsidR="00F37D48" w:rsidRPr="000E2F8A">
        <w:rPr>
          <w:rFonts w:ascii="Sylfaen" w:eastAsia="Calibri" w:hAnsi="Sylfaen"/>
          <w:sz w:val="24"/>
          <w:szCs w:val="24"/>
          <w:lang w:val="ka-GE"/>
        </w:rPr>
        <w:t xml:space="preserve">რეალიზების </w:t>
      </w:r>
      <w:r w:rsidR="003D3A34" w:rsidRPr="000E2F8A">
        <w:rPr>
          <w:rFonts w:ascii="Sylfaen" w:eastAsia="Calibri" w:hAnsi="Sylfaen"/>
          <w:sz w:val="24"/>
          <w:szCs w:val="24"/>
          <w:lang w:val="ka-GE"/>
        </w:rPr>
        <w:t>ერთ-ერთ ფორმას,</w:t>
      </w:r>
      <w:r w:rsidR="005B216C" w:rsidRPr="000E2F8A">
        <w:rPr>
          <w:rFonts w:ascii="Sylfaen" w:eastAsia="Calibri" w:hAnsi="Sylfaen"/>
          <w:sz w:val="24"/>
          <w:szCs w:val="24"/>
          <w:lang w:val="ka-GE"/>
        </w:rPr>
        <w:t xml:space="preserve"> საშუალებას,</w:t>
      </w:r>
      <w:r w:rsidR="003D3A34" w:rsidRPr="000E2F8A">
        <w:rPr>
          <w:rFonts w:ascii="Sylfaen" w:eastAsia="Calibri" w:hAnsi="Sylfaen"/>
          <w:sz w:val="24"/>
          <w:szCs w:val="24"/>
          <w:lang w:val="ka-GE"/>
        </w:rPr>
        <w:t xml:space="preserve"> მანერას</w:t>
      </w:r>
      <w:r w:rsidR="00841EF5" w:rsidRPr="000E2F8A">
        <w:rPr>
          <w:rFonts w:ascii="Sylfaen" w:eastAsia="Calibri" w:hAnsi="Sylfaen"/>
          <w:sz w:val="24"/>
          <w:szCs w:val="24"/>
          <w:lang w:val="ka-GE"/>
        </w:rPr>
        <w:t xml:space="preserve"> და არა მის შინაარსობრივ მხარეს.</w:t>
      </w:r>
    </w:p>
    <w:p w14:paraId="1DB2DF6C" w14:textId="77777777" w:rsidR="00D04636" w:rsidRPr="000E2F8A" w:rsidRDefault="00D04636" w:rsidP="00501DE0">
      <w:pPr>
        <w:pStyle w:val="Heading2"/>
        <w:spacing w:after="100" w:afterAutospacing="1"/>
        <w:ind w:left="0" w:firstLine="284"/>
      </w:pPr>
      <w:r w:rsidRPr="000E2F8A">
        <w:lastRenderedPageBreak/>
        <w:t>უფლების შეზღუდვის გამართლება</w:t>
      </w:r>
    </w:p>
    <w:p w14:paraId="7231FC56" w14:textId="77777777" w:rsidR="002D2480" w:rsidRPr="000E2F8A" w:rsidRDefault="00D15B56" w:rsidP="00501DE0">
      <w:pPr>
        <w:pStyle w:val="Heading3"/>
        <w:numPr>
          <w:ilvl w:val="1"/>
          <w:numId w:val="24"/>
        </w:numPr>
        <w:spacing w:after="100" w:afterAutospacing="1"/>
        <w:ind w:left="0" w:firstLine="284"/>
      </w:pPr>
      <w:r w:rsidRPr="000E2F8A">
        <w:t xml:space="preserve">სადავო ნორმის ფორმალური შესაბამისობა </w:t>
      </w:r>
      <w:r w:rsidR="00DD4475" w:rsidRPr="000E2F8A">
        <w:t>საქართველოს კონსტიტუციის 21-ე მუხლის პირველ პუნქტთან მიმართებით</w:t>
      </w:r>
    </w:p>
    <w:p w14:paraId="02AA61BD" w14:textId="77777777" w:rsidR="00411D9A" w:rsidRPr="000E2F8A" w:rsidRDefault="006F2725" w:rsidP="00501DE0">
      <w:pPr>
        <w:numPr>
          <w:ilvl w:val="0"/>
          <w:numId w:val="1"/>
        </w:numPr>
        <w:spacing w:after="100" w:afterAutospacing="1"/>
        <w:ind w:left="0" w:firstLine="284"/>
        <w:jc w:val="both"/>
        <w:rPr>
          <w:rFonts w:ascii="Sylfaen" w:eastAsia="Calibri" w:hAnsi="Sylfaen"/>
          <w:sz w:val="24"/>
          <w:szCs w:val="24"/>
          <w:lang w:val="ka-GE"/>
        </w:rPr>
      </w:pPr>
      <w:r w:rsidRPr="000E2F8A">
        <w:rPr>
          <w:rFonts w:ascii="Sylfaen" w:eastAsia="Calibri" w:hAnsi="Sylfaen"/>
          <w:sz w:val="24"/>
          <w:szCs w:val="24"/>
          <w:lang w:val="ka-GE"/>
        </w:rPr>
        <w:t>სადავო ნორმა, რომლის საფუძველზეც მოხდა მოსარჩელეთა შეკრების უფლების შეზღუდვა</w:t>
      </w:r>
      <w:r w:rsidR="006D5C62" w:rsidRPr="000E2F8A">
        <w:rPr>
          <w:rFonts w:ascii="Sylfaen" w:eastAsia="Calibri" w:hAnsi="Sylfaen"/>
          <w:sz w:val="24"/>
          <w:szCs w:val="24"/>
          <w:lang w:val="ka-GE"/>
        </w:rPr>
        <w:t xml:space="preserve">, გათვალისწინებულია კანონით, კერძოდ, საქართველოს ადმინისტრაციულ სამართალდარღვევათა კოდექსით. </w:t>
      </w:r>
    </w:p>
    <w:p w14:paraId="5D7431C0" w14:textId="77777777" w:rsidR="006F2725" w:rsidRPr="000E2F8A" w:rsidRDefault="00411D9A" w:rsidP="00501DE0">
      <w:pPr>
        <w:numPr>
          <w:ilvl w:val="0"/>
          <w:numId w:val="1"/>
        </w:numPr>
        <w:spacing w:after="0"/>
        <w:ind w:left="0" w:firstLine="284"/>
        <w:jc w:val="both"/>
        <w:rPr>
          <w:rFonts w:ascii="Sylfaen" w:eastAsia="Calibri" w:hAnsi="Sylfaen"/>
          <w:sz w:val="24"/>
          <w:szCs w:val="24"/>
          <w:lang w:val="ka-GE"/>
        </w:rPr>
      </w:pPr>
      <w:r w:rsidRPr="000E2F8A">
        <w:rPr>
          <w:rFonts w:ascii="Sylfaen" w:eastAsia="Calibri" w:hAnsi="Sylfaen"/>
          <w:sz w:val="24"/>
          <w:szCs w:val="24"/>
          <w:lang w:val="ka-GE"/>
        </w:rPr>
        <w:t xml:space="preserve">აღსანიშნავია, რომ სადავო ნორმის </w:t>
      </w:r>
      <w:r w:rsidR="008C0379" w:rsidRPr="000E2F8A">
        <w:rPr>
          <w:rFonts w:ascii="Sylfaen" w:eastAsia="Calibri" w:hAnsi="Sylfaen"/>
          <w:sz w:val="24"/>
          <w:szCs w:val="24"/>
          <w:lang w:val="ka-GE"/>
        </w:rPr>
        <w:t xml:space="preserve">გასაჩივრებული ნორმატიული შინაარსის </w:t>
      </w:r>
      <w:r w:rsidRPr="000E2F8A">
        <w:rPr>
          <w:rFonts w:ascii="Sylfaen" w:eastAsia="Calibri" w:hAnsi="Sylfaen"/>
          <w:sz w:val="24"/>
          <w:szCs w:val="24"/>
          <w:lang w:val="ka-GE"/>
        </w:rPr>
        <w:t xml:space="preserve">საქართველოს კონსტიტუციის ფორმალურ მოთხოვნებთან </w:t>
      </w:r>
      <w:r w:rsidR="00DE4EC6" w:rsidRPr="000E2F8A">
        <w:rPr>
          <w:rFonts w:ascii="Sylfaen" w:eastAsia="Calibri" w:hAnsi="Sylfaen"/>
          <w:sz w:val="24"/>
          <w:szCs w:val="24"/>
          <w:lang w:val="ka-GE"/>
        </w:rPr>
        <w:t xml:space="preserve">რაიმე ფორმით </w:t>
      </w:r>
      <w:r w:rsidRPr="000E2F8A">
        <w:rPr>
          <w:rFonts w:ascii="Sylfaen" w:eastAsia="Calibri" w:hAnsi="Sylfaen"/>
          <w:sz w:val="24"/>
          <w:szCs w:val="24"/>
          <w:lang w:val="ka-GE"/>
        </w:rPr>
        <w:t>შეუსაბამობაზე, მოსარჩელე მხარეს ყურადღ</w:t>
      </w:r>
      <w:r w:rsidR="00A6546F" w:rsidRPr="000E2F8A">
        <w:rPr>
          <w:rFonts w:ascii="Sylfaen" w:eastAsia="Calibri" w:hAnsi="Sylfaen"/>
          <w:sz w:val="24"/>
          <w:szCs w:val="24"/>
          <w:lang w:val="ka-GE"/>
        </w:rPr>
        <w:t xml:space="preserve">ება არ გაუმახვილებია. თავის მხრივ, </w:t>
      </w:r>
      <w:r w:rsidRPr="000E2F8A">
        <w:rPr>
          <w:rFonts w:ascii="Sylfaen" w:eastAsia="Calibri" w:hAnsi="Sylfaen"/>
          <w:sz w:val="24"/>
          <w:szCs w:val="24"/>
          <w:lang w:val="ka-GE"/>
        </w:rPr>
        <w:t>საქართველოს საკონსტიტუციო სასამართლო</w:t>
      </w:r>
      <w:r w:rsidR="005E1316" w:rsidRPr="000E2F8A">
        <w:rPr>
          <w:rFonts w:ascii="Sylfaen" w:eastAsia="Calibri" w:hAnsi="Sylfaen"/>
          <w:sz w:val="24"/>
          <w:szCs w:val="24"/>
          <w:lang w:val="ka-GE"/>
        </w:rPr>
        <w:t>ც</w:t>
      </w:r>
      <w:r w:rsidRPr="000E2F8A">
        <w:rPr>
          <w:rFonts w:ascii="Sylfaen" w:eastAsia="Calibri" w:hAnsi="Sylfaen"/>
          <w:sz w:val="24"/>
          <w:szCs w:val="24"/>
          <w:lang w:val="ka-GE"/>
        </w:rPr>
        <w:t xml:space="preserve"> მიიჩნევს</w:t>
      </w:r>
      <w:r w:rsidR="00A6546F" w:rsidRPr="000E2F8A">
        <w:rPr>
          <w:rFonts w:ascii="Sylfaen" w:eastAsia="Calibri" w:hAnsi="Sylfaen"/>
          <w:sz w:val="24"/>
          <w:szCs w:val="24"/>
          <w:lang w:val="ka-GE"/>
        </w:rPr>
        <w:t xml:space="preserve">, რომ სადავო </w:t>
      </w:r>
      <w:r w:rsidR="00BF523E" w:rsidRPr="000E2F8A">
        <w:rPr>
          <w:rFonts w:ascii="Sylfaen" w:eastAsia="Calibri" w:hAnsi="Sylfaen"/>
          <w:sz w:val="24"/>
          <w:szCs w:val="24"/>
          <w:lang w:val="ka-GE"/>
        </w:rPr>
        <w:t>ნორმის</w:t>
      </w:r>
      <w:r w:rsidR="00A6546F" w:rsidRPr="000E2F8A">
        <w:rPr>
          <w:rFonts w:ascii="Sylfaen" w:eastAsia="Calibri" w:hAnsi="Sylfaen"/>
          <w:sz w:val="24"/>
          <w:szCs w:val="24"/>
          <w:lang w:val="ka-GE"/>
        </w:rPr>
        <w:t xml:space="preserve"> გასაჩივრებულ</w:t>
      </w:r>
      <w:r w:rsidR="00BF523E" w:rsidRPr="000E2F8A">
        <w:rPr>
          <w:rFonts w:ascii="Sylfaen" w:eastAsia="Calibri" w:hAnsi="Sylfaen"/>
          <w:sz w:val="24"/>
          <w:szCs w:val="24"/>
          <w:lang w:val="ka-GE"/>
        </w:rPr>
        <w:t>ი</w:t>
      </w:r>
      <w:r w:rsidR="00A6546F" w:rsidRPr="000E2F8A">
        <w:rPr>
          <w:rFonts w:ascii="Sylfaen" w:eastAsia="Calibri" w:hAnsi="Sylfaen"/>
          <w:sz w:val="24"/>
          <w:szCs w:val="24"/>
          <w:lang w:val="ka-GE"/>
        </w:rPr>
        <w:t xml:space="preserve"> ნორმატიულ</w:t>
      </w:r>
      <w:r w:rsidR="00BF523E" w:rsidRPr="000E2F8A">
        <w:rPr>
          <w:rFonts w:ascii="Sylfaen" w:eastAsia="Calibri" w:hAnsi="Sylfaen"/>
          <w:sz w:val="24"/>
          <w:szCs w:val="24"/>
          <w:lang w:val="ka-GE"/>
        </w:rPr>
        <w:t>ი</w:t>
      </w:r>
      <w:r w:rsidR="00A6546F" w:rsidRPr="000E2F8A">
        <w:rPr>
          <w:rFonts w:ascii="Sylfaen" w:eastAsia="Calibri" w:hAnsi="Sylfaen"/>
          <w:sz w:val="24"/>
          <w:szCs w:val="24"/>
          <w:lang w:val="ka-GE"/>
        </w:rPr>
        <w:t xml:space="preserve"> </w:t>
      </w:r>
      <w:r w:rsidR="00BF523E" w:rsidRPr="000E2F8A">
        <w:rPr>
          <w:rFonts w:ascii="Sylfaen" w:eastAsia="Calibri" w:hAnsi="Sylfaen"/>
          <w:sz w:val="24"/>
          <w:szCs w:val="24"/>
          <w:lang w:val="ka-GE"/>
        </w:rPr>
        <w:t>შინაარსი არ არის წინააღმდეგობაში</w:t>
      </w:r>
      <w:r w:rsidR="00DE4EC6" w:rsidRPr="000E2F8A">
        <w:rPr>
          <w:rFonts w:ascii="Sylfaen" w:eastAsia="Calibri" w:hAnsi="Sylfaen"/>
          <w:sz w:val="24"/>
          <w:szCs w:val="24"/>
          <w:lang w:val="ka-GE"/>
        </w:rPr>
        <w:t xml:space="preserve"> საქართველოს კონსტიტუციის ფორმალურ მოთხოვნებთან</w:t>
      </w:r>
      <w:r w:rsidR="00BF523E" w:rsidRPr="000E2F8A">
        <w:rPr>
          <w:rFonts w:ascii="Sylfaen" w:eastAsia="Calibri" w:hAnsi="Sylfaen"/>
          <w:sz w:val="24"/>
          <w:szCs w:val="24"/>
          <w:lang w:val="ka-GE"/>
        </w:rPr>
        <w:t>.</w:t>
      </w:r>
    </w:p>
    <w:p w14:paraId="4DA58564" w14:textId="77777777" w:rsidR="009318D2" w:rsidRPr="000E2F8A" w:rsidRDefault="009318D2" w:rsidP="00501DE0">
      <w:pPr>
        <w:spacing w:after="0"/>
        <w:ind w:firstLine="284"/>
        <w:jc w:val="both"/>
        <w:rPr>
          <w:rFonts w:ascii="Sylfaen" w:eastAsia="Calibri" w:hAnsi="Sylfaen"/>
          <w:sz w:val="24"/>
          <w:szCs w:val="24"/>
          <w:lang w:val="ka-GE"/>
        </w:rPr>
      </w:pPr>
    </w:p>
    <w:p w14:paraId="61FB3AB9" w14:textId="77777777" w:rsidR="00B96DA0" w:rsidRPr="000E2F8A" w:rsidRDefault="00B96DA0" w:rsidP="00501DE0">
      <w:pPr>
        <w:pStyle w:val="Heading3"/>
        <w:numPr>
          <w:ilvl w:val="1"/>
          <w:numId w:val="24"/>
        </w:numPr>
        <w:spacing w:after="100" w:afterAutospacing="1"/>
        <w:ind w:left="0" w:firstLine="284"/>
      </w:pPr>
      <w:r w:rsidRPr="000E2F8A">
        <w:t>სადავო ნორმის მატერიალური შესაბამისობა საქართველოს კონსტიტუციის 21-ე მუხლის პირველ პუნქტთან მიმართებით</w:t>
      </w:r>
    </w:p>
    <w:p w14:paraId="7E08AC89" w14:textId="77777777" w:rsidR="00AC4312" w:rsidRPr="000E2F8A" w:rsidRDefault="00806FD2"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საქართველოს კონსტიტუციის 21-ე მუხლით დაცული შეკრებისა და მანიფესტაცი</w:t>
      </w:r>
      <w:r w:rsidR="00E84EB0" w:rsidRPr="000E2F8A">
        <w:rPr>
          <w:rFonts w:ascii="Sylfaen" w:hAnsi="Sylfaen"/>
          <w:sz w:val="24"/>
          <w:szCs w:val="24"/>
          <w:lang w:val="ka-GE"/>
        </w:rPr>
        <w:t>ის უფლების უდიდესი მნიშვნელობის მიუხედავად,</w:t>
      </w:r>
      <w:r w:rsidRPr="000E2F8A">
        <w:rPr>
          <w:rFonts w:ascii="Sylfaen" w:hAnsi="Sylfaen"/>
          <w:sz w:val="24"/>
          <w:szCs w:val="24"/>
          <w:lang w:val="ka-GE"/>
        </w:rPr>
        <w:t xml:space="preserve"> იგი არ არის აბსოლუტური ხასიათის უფლება და მისი შეზღუდვა დასაშვებია ღირებული საჯარო </w:t>
      </w:r>
      <w:r w:rsidR="00D04636" w:rsidRPr="000E2F8A">
        <w:rPr>
          <w:rFonts w:ascii="Sylfaen" w:hAnsi="Sylfaen"/>
          <w:sz w:val="24"/>
          <w:szCs w:val="24"/>
          <w:lang w:val="ka-GE"/>
        </w:rPr>
        <w:t xml:space="preserve">ლეგიტიმური </w:t>
      </w:r>
      <w:r w:rsidRPr="000E2F8A">
        <w:rPr>
          <w:rFonts w:ascii="Sylfaen" w:hAnsi="Sylfaen"/>
          <w:sz w:val="24"/>
          <w:szCs w:val="24"/>
          <w:lang w:val="ka-GE"/>
        </w:rPr>
        <w:t xml:space="preserve">მიზნების მისაღწევად, სათანადო </w:t>
      </w:r>
      <w:proofErr w:type="spellStart"/>
      <w:r w:rsidRPr="000E2F8A">
        <w:rPr>
          <w:rFonts w:ascii="Sylfaen" w:hAnsi="Sylfaen"/>
          <w:sz w:val="24"/>
          <w:szCs w:val="24"/>
          <w:lang w:val="ka-GE"/>
        </w:rPr>
        <w:t>კონსტიტუციურსამართლებრივი</w:t>
      </w:r>
      <w:proofErr w:type="spellEnd"/>
      <w:r w:rsidRPr="000E2F8A">
        <w:rPr>
          <w:rFonts w:ascii="Sylfaen" w:hAnsi="Sylfaen"/>
          <w:sz w:val="24"/>
          <w:szCs w:val="24"/>
          <w:lang w:val="ka-GE"/>
        </w:rPr>
        <w:t xml:space="preserve"> გამართლების პირობებში. </w:t>
      </w:r>
    </w:p>
    <w:p w14:paraId="2DD0021A" w14:textId="45C028F0" w:rsidR="00B96DA0" w:rsidRPr="000E2F8A" w:rsidRDefault="00806FD2"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საქართველოს საკონსტიტუციო სასამართლოს მყარად დადგენილი პრაქტიკით, კონსტიტუციური უფლების შეზღუდვა ფასდება თანაზომიერების პრინციპის გამოყენებით,</w:t>
      </w:r>
      <w:r w:rsidR="00262E46" w:rsidRPr="000E2F8A">
        <w:rPr>
          <w:rFonts w:ascii="Sylfaen" w:hAnsi="Sylfaen"/>
          <w:sz w:val="24"/>
          <w:szCs w:val="24"/>
          <w:lang w:val="ka-GE"/>
        </w:rPr>
        <w:t xml:space="preserve"> რომლის მოთხოვნა</w:t>
      </w:r>
      <w:r w:rsidRPr="000E2F8A">
        <w:rPr>
          <w:rFonts w:ascii="Sylfaen" w:hAnsi="Sylfaen"/>
          <w:sz w:val="24"/>
          <w:szCs w:val="24"/>
          <w:lang w:val="ka-GE"/>
        </w:rPr>
        <w:t>ა, რომ უფლების მზღუდავი საკანონმდებლო რეგულირება უნდა წარმოადგენდეს ღირებული საჯარო (ლეგიტიმური) მიზნის მიღწევის გამოსადეგ და აუცილებელ საშუალებას. ამავე დროს, უფლების შეზღუდვის ინტენსივობა მისაღწევი საჯარო მიზნის პროპორციული, მისი თანაზომიერი უნდა იყოს. დაუშვებელია ლეგიტიმური მიზნის მიღწევა განხორციელდეს ადამიანის უფლების მომეტებული შეზღუდვის ხარჯზე (იხ.</w:t>
      </w:r>
      <w:r w:rsidR="009656AA" w:rsidRPr="000E2F8A">
        <w:rPr>
          <w:rFonts w:ascii="Sylfaen" w:hAnsi="Sylfaen"/>
          <w:sz w:val="24"/>
          <w:szCs w:val="24"/>
        </w:rPr>
        <w:t>,</w:t>
      </w:r>
      <w:r w:rsidRPr="000E2F8A">
        <w:rPr>
          <w:rFonts w:ascii="Sylfaen" w:hAnsi="Sylfaen"/>
          <w:sz w:val="24"/>
          <w:szCs w:val="24"/>
          <w:lang w:val="ka-GE"/>
        </w:rPr>
        <w:t xml:space="preserve"> საქართველოს საკონსტიტუციო სასამართლოს 2012 წლის 26 ივნისის №3/1/512 გადაწყვეტილება საქმეზე „დანიის მოქალაქე </w:t>
      </w:r>
      <w:proofErr w:type="spellStart"/>
      <w:r w:rsidRPr="000E2F8A">
        <w:rPr>
          <w:rFonts w:ascii="Sylfaen" w:hAnsi="Sylfaen"/>
          <w:sz w:val="24"/>
          <w:szCs w:val="24"/>
          <w:lang w:val="ka-GE"/>
        </w:rPr>
        <w:t>ჰეიკე</w:t>
      </w:r>
      <w:proofErr w:type="spellEnd"/>
      <w:r w:rsidRPr="000E2F8A">
        <w:rPr>
          <w:rFonts w:ascii="Sylfaen" w:hAnsi="Sylfaen"/>
          <w:sz w:val="24"/>
          <w:szCs w:val="24"/>
          <w:lang w:val="ka-GE"/>
        </w:rPr>
        <w:t xml:space="preserve"> </w:t>
      </w:r>
      <w:proofErr w:type="spellStart"/>
      <w:r w:rsidRPr="000E2F8A">
        <w:rPr>
          <w:rFonts w:ascii="Sylfaen" w:hAnsi="Sylfaen"/>
          <w:sz w:val="24"/>
          <w:szCs w:val="24"/>
          <w:lang w:val="ka-GE"/>
        </w:rPr>
        <w:t>ქრონქვისტი</w:t>
      </w:r>
      <w:proofErr w:type="spellEnd"/>
      <w:r w:rsidRPr="000E2F8A">
        <w:rPr>
          <w:rFonts w:ascii="Sylfaen" w:hAnsi="Sylfaen"/>
          <w:sz w:val="24"/>
          <w:szCs w:val="24"/>
          <w:lang w:val="ka-GE"/>
        </w:rPr>
        <w:t xml:space="preserve"> საქართველოს პარლამენტის წინააღმდეგ“, II-60).</w:t>
      </w:r>
    </w:p>
    <w:p w14:paraId="1FED5C84" w14:textId="77777777" w:rsidR="00AC4312" w:rsidRPr="000E2F8A" w:rsidRDefault="00C9762C"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 xml:space="preserve">ამდენად, </w:t>
      </w:r>
      <w:r w:rsidR="00904EB6" w:rsidRPr="000E2F8A">
        <w:rPr>
          <w:rFonts w:ascii="Sylfaen" w:hAnsi="Sylfaen"/>
          <w:sz w:val="24"/>
          <w:szCs w:val="24"/>
          <w:lang w:val="ka-GE"/>
        </w:rPr>
        <w:t xml:space="preserve">თანაზომიერების პრინციპის დაცვის გარეშე, </w:t>
      </w:r>
      <w:r w:rsidR="00840C19" w:rsidRPr="000E2F8A">
        <w:rPr>
          <w:rFonts w:ascii="Sylfaen" w:hAnsi="Sylfaen"/>
          <w:sz w:val="24"/>
          <w:szCs w:val="24"/>
          <w:lang w:val="ka-GE"/>
        </w:rPr>
        <w:t xml:space="preserve">დაუშვებელია, შეკრების უფლებით დაცული ნებისმიერი ტიპის შეკრებისა თუ მანიფესტაციის შეზღუდვა, </w:t>
      </w:r>
      <w:r w:rsidR="00956C2B" w:rsidRPr="000E2F8A">
        <w:rPr>
          <w:rFonts w:ascii="Sylfaen" w:hAnsi="Sylfaen"/>
          <w:sz w:val="24"/>
          <w:szCs w:val="24"/>
          <w:lang w:val="ka-GE"/>
        </w:rPr>
        <w:t xml:space="preserve">რაოდენ მწვავე კონფლიქტშიც არ უნდა მოდიოდეს </w:t>
      </w:r>
      <w:r w:rsidR="00904EB6" w:rsidRPr="000E2F8A">
        <w:rPr>
          <w:rFonts w:ascii="Sylfaen" w:hAnsi="Sylfaen"/>
          <w:sz w:val="24"/>
          <w:szCs w:val="24"/>
          <w:lang w:val="ka-GE"/>
        </w:rPr>
        <w:t>იგი</w:t>
      </w:r>
      <w:r w:rsidR="00956C2B" w:rsidRPr="000E2F8A">
        <w:rPr>
          <w:rFonts w:ascii="Sylfaen" w:hAnsi="Sylfaen"/>
          <w:sz w:val="24"/>
          <w:szCs w:val="24"/>
          <w:lang w:val="ka-GE"/>
        </w:rPr>
        <w:t xml:space="preserve"> სხვა ღირებულ ლეგიტიმურ ინტერესებთან</w:t>
      </w:r>
      <w:r w:rsidR="00AC4312" w:rsidRPr="000E2F8A">
        <w:rPr>
          <w:rFonts w:ascii="Sylfaen" w:hAnsi="Sylfaen"/>
          <w:sz w:val="24"/>
          <w:szCs w:val="24"/>
          <w:lang w:val="ka-GE"/>
        </w:rPr>
        <w:t>. საქართველოს საკონსტიტუციო სასამართლოს განმარტებით, „</w:t>
      </w:r>
      <w:r w:rsidR="00AC4312" w:rsidRPr="000E2F8A">
        <w:rPr>
          <w:rFonts w:ascii="Sylfaen" w:hAnsi="Sylfaen" w:cs="Sylfaen"/>
          <w:sz w:val="24"/>
          <w:szCs w:val="24"/>
          <w:lang w:val="ka-GE"/>
        </w:rPr>
        <w:t>ხელისუფლების</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განხორციელება</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ნებისმიერ</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შემთხვევაში</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lastRenderedPageBreak/>
        <w:t>გულისხმობს</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ძირითადი</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უფლებებითა</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და</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თავისუფლებებით</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უპირობო</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ბოჭვას</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რაც</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უნდა</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გამორიცხავდეს</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თვითმიზნური</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არაგონივრული</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და</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არაპროპორციული</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საშუალებების</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გამოყენებით</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საქართველოს</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კონსტიტუციის</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მეორე</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თავით</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განმტკიცებული</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ადამიანის</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ძირითადი</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უფლებების</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შეზღუდვას</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საქართველოს</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კონსტიტუცია</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ძირითად</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წესად</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ადგენს</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შეკრების</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თავისუფლებით</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სარგებლობას</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სახელმწიფოსგან</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უფლებისთვის</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შეუსაბამო</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ბარიერების</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დაწესების</w:t>
      </w:r>
      <w:r w:rsidR="00AC4312" w:rsidRPr="000E2F8A">
        <w:rPr>
          <w:rFonts w:ascii="Sylfaen" w:hAnsi="Sylfaen"/>
          <w:sz w:val="24"/>
          <w:szCs w:val="24"/>
          <w:lang w:val="ka-GE"/>
        </w:rPr>
        <w:t xml:space="preserve"> </w:t>
      </w:r>
      <w:r w:rsidR="00AC4312" w:rsidRPr="000E2F8A">
        <w:rPr>
          <w:rFonts w:ascii="Sylfaen" w:hAnsi="Sylfaen" w:cs="Sylfaen"/>
          <w:sz w:val="24"/>
          <w:szCs w:val="24"/>
          <w:lang w:val="ka-GE"/>
        </w:rPr>
        <w:t>გარეშე“</w:t>
      </w:r>
      <w:r w:rsidR="00EA756F" w:rsidRPr="000E2F8A">
        <w:rPr>
          <w:rFonts w:ascii="Sylfaen" w:hAnsi="Sylfaen" w:cs="Sylfaen"/>
          <w:sz w:val="24"/>
          <w:szCs w:val="24"/>
          <w:lang w:val="ka-GE"/>
        </w:rPr>
        <w:t xml:space="preserve"> (</w:t>
      </w:r>
      <w:r w:rsidR="00A135A0" w:rsidRPr="000E2F8A">
        <w:rPr>
          <w:rFonts w:ascii="Sylfaen" w:hAnsi="Sylfaen"/>
          <w:sz w:val="24"/>
          <w:szCs w:val="24"/>
          <w:lang w:val="ka-GE"/>
        </w:rPr>
        <w:t>საქართველო</w:t>
      </w:r>
      <w:r w:rsidR="00EA756F" w:rsidRPr="000E2F8A">
        <w:rPr>
          <w:rFonts w:ascii="Sylfaen" w:hAnsi="Sylfaen"/>
          <w:sz w:val="24"/>
          <w:szCs w:val="24"/>
          <w:lang w:val="ka-GE"/>
        </w:rPr>
        <w:t>ს საკონსტიტუციო სასამართლოს 2023</w:t>
      </w:r>
      <w:r w:rsidR="00A135A0" w:rsidRPr="000E2F8A">
        <w:rPr>
          <w:rFonts w:ascii="Sylfaen" w:hAnsi="Sylfaen"/>
          <w:sz w:val="24"/>
          <w:szCs w:val="24"/>
          <w:lang w:val="ka-GE"/>
        </w:rPr>
        <w:t xml:space="preserve"> წლის </w:t>
      </w:r>
      <w:r w:rsidR="00EA756F" w:rsidRPr="000E2F8A">
        <w:rPr>
          <w:rFonts w:ascii="Sylfaen" w:hAnsi="Sylfaen"/>
          <w:sz w:val="24"/>
          <w:szCs w:val="24"/>
        </w:rPr>
        <w:t xml:space="preserve">14 </w:t>
      </w:r>
      <w:r w:rsidR="00EA756F" w:rsidRPr="000E2F8A">
        <w:rPr>
          <w:rFonts w:ascii="Sylfaen" w:hAnsi="Sylfaen"/>
          <w:sz w:val="24"/>
          <w:szCs w:val="24"/>
          <w:lang w:val="ka-GE"/>
        </w:rPr>
        <w:t>დეკემბრის</w:t>
      </w:r>
      <w:r w:rsidR="00CB2A5E" w:rsidRPr="000E2F8A">
        <w:rPr>
          <w:rFonts w:ascii="Sylfaen" w:hAnsi="Sylfaen"/>
          <w:sz w:val="24"/>
          <w:szCs w:val="24"/>
          <w:lang w:val="ka-GE"/>
        </w:rPr>
        <w:t xml:space="preserve"> №3/3</w:t>
      </w:r>
      <w:r w:rsidR="00A135A0" w:rsidRPr="000E2F8A">
        <w:rPr>
          <w:rFonts w:ascii="Sylfaen" w:hAnsi="Sylfaen"/>
          <w:sz w:val="24"/>
          <w:szCs w:val="24"/>
          <w:lang w:val="ka-GE"/>
        </w:rPr>
        <w:t>/</w:t>
      </w:r>
      <w:r w:rsidR="00CB2A5E" w:rsidRPr="000E2F8A">
        <w:rPr>
          <w:rFonts w:ascii="Sylfaen" w:hAnsi="Sylfaen"/>
          <w:sz w:val="24"/>
          <w:szCs w:val="24"/>
          <w:lang w:val="ka-GE"/>
        </w:rPr>
        <w:t>1635</w:t>
      </w:r>
      <w:r w:rsidR="00A135A0" w:rsidRPr="000E2F8A">
        <w:rPr>
          <w:rFonts w:ascii="Sylfaen" w:hAnsi="Sylfaen"/>
          <w:sz w:val="24"/>
          <w:szCs w:val="24"/>
          <w:lang w:val="ka-GE"/>
        </w:rPr>
        <w:t xml:space="preserve"> გადაწყვეტილება საქმეზე „</w:t>
      </w:r>
      <w:r w:rsidR="00CB2A5E" w:rsidRPr="000E2F8A">
        <w:rPr>
          <w:rFonts w:ascii="Sylfaen" w:hAnsi="Sylfaen"/>
          <w:sz w:val="24"/>
          <w:szCs w:val="24"/>
          <w:lang w:val="ka-GE"/>
        </w:rPr>
        <w:t xml:space="preserve">საქართველოს სახალხო დამცველი </w:t>
      </w:r>
      <w:r w:rsidR="00A135A0" w:rsidRPr="000E2F8A">
        <w:rPr>
          <w:rFonts w:ascii="Sylfaen" w:hAnsi="Sylfaen"/>
          <w:sz w:val="24"/>
          <w:szCs w:val="24"/>
          <w:lang w:val="ka-GE"/>
        </w:rPr>
        <w:t xml:space="preserve">საქართველოს პარლამენტის წინააღმდეგ“, </w:t>
      </w:r>
      <w:r w:rsidR="00A135A0" w:rsidRPr="000E2F8A">
        <w:rPr>
          <w:rFonts w:ascii="Sylfaen" w:hAnsi="Sylfaen"/>
          <w:sz w:val="24"/>
          <w:szCs w:val="24"/>
        </w:rPr>
        <w:t>II-18).</w:t>
      </w:r>
      <w:r w:rsidR="00AC4312" w:rsidRPr="000E2F8A">
        <w:rPr>
          <w:rFonts w:ascii="Sylfaen" w:hAnsi="Sylfaen"/>
          <w:sz w:val="24"/>
          <w:szCs w:val="24"/>
          <w:lang w:val="ka-GE"/>
        </w:rPr>
        <w:t xml:space="preserve"> </w:t>
      </w:r>
    </w:p>
    <w:p w14:paraId="7002E8DA" w14:textId="19CF1D37" w:rsidR="00AC4312" w:rsidRPr="000E2F8A" w:rsidRDefault="00AC4312"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ამავდროულად, შეკრების ხასიათიდან, ფორმიდან და მნიშვნელობიდან გამომდინარე, შესაძლოა, განსხვავებული იყოს მისი კონსტიტუციური დაცვის ხარისხი და</w:t>
      </w:r>
      <w:r w:rsidR="0091728D" w:rsidRPr="000E2F8A">
        <w:rPr>
          <w:rFonts w:ascii="Sylfaen" w:hAnsi="Sylfaen"/>
          <w:sz w:val="24"/>
          <w:szCs w:val="24"/>
          <w:lang w:val="ka-GE"/>
        </w:rPr>
        <w:t>,</w:t>
      </w:r>
      <w:r w:rsidRPr="000E2F8A">
        <w:rPr>
          <w:rFonts w:ascii="Sylfaen" w:hAnsi="Sylfaen"/>
          <w:sz w:val="24"/>
          <w:szCs w:val="24"/>
          <w:lang w:val="ka-GE"/>
        </w:rPr>
        <w:t xml:space="preserve"> შესაბამისად, სახელმწიფოს </w:t>
      </w:r>
      <w:r w:rsidR="000F005C" w:rsidRPr="000E2F8A">
        <w:rPr>
          <w:rFonts w:ascii="Sylfaen" w:hAnsi="Sylfaen"/>
          <w:sz w:val="24"/>
          <w:szCs w:val="24"/>
          <w:lang w:val="ka-GE"/>
        </w:rPr>
        <w:t>შეფასების ზღვარი,</w:t>
      </w:r>
      <w:r w:rsidRPr="000E2F8A">
        <w:rPr>
          <w:rFonts w:ascii="Sylfaen" w:hAnsi="Sylfaen"/>
          <w:sz w:val="24"/>
          <w:szCs w:val="24"/>
          <w:lang w:val="ka-GE"/>
        </w:rPr>
        <w:t xml:space="preserve"> შეკრების </w:t>
      </w:r>
      <w:r w:rsidR="00496A08">
        <w:rPr>
          <w:rFonts w:ascii="Sylfaen" w:hAnsi="Sylfaen"/>
          <w:sz w:val="24"/>
          <w:szCs w:val="24"/>
          <w:lang w:val="ka-GE"/>
        </w:rPr>
        <w:t>უფლების</w:t>
      </w:r>
      <w:r w:rsidRPr="000E2F8A">
        <w:rPr>
          <w:rFonts w:ascii="Sylfaen" w:hAnsi="Sylfaen"/>
          <w:sz w:val="24"/>
          <w:szCs w:val="24"/>
          <w:lang w:val="ka-GE"/>
        </w:rPr>
        <w:t xml:space="preserve"> შეზღუდვების დაწესებასთან მიმართებით. შეკრები</w:t>
      </w:r>
      <w:r w:rsidR="00BB555F" w:rsidRPr="000E2F8A">
        <w:rPr>
          <w:rFonts w:ascii="Sylfaen" w:hAnsi="Sylfaen"/>
          <w:sz w:val="24"/>
          <w:szCs w:val="24"/>
          <w:lang w:val="ka-GE"/>
        </w:rPr>
        <w:t>ს</w:t>
      </w:r>
      <w:r w:rsidRPr="000E2F8A">
        <w:rPr>
          <w:rFonts w:ascii="Sylfaen" w:hAnsi="Sylfaen"/>
          <w:sz w:val="24"/>
          <w:szCs w:val="24"/>
          <w:lang w:val="ka-GE"/>
        </w:rPr>
        <w:t xml:space="preserve"> ხასიათი და მის მიმართ დაწესებული შეზღუდვის ტიპი მნიშვნელოვნად განაპირობებს აგრეთვე შეზღუდვის კონსტიტუციურობის შეფასების ტესტის სიმკაცრეს.</w:t>
      </w:r>
    </w:p>
    <w:p w14:paraId="3AABD62D" w14:textId="25EBA9CF" w:rsidR="00C96CCE" w:rsidRPr="000E2F8A" w:rsidRDefault="00C96CCE"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მოცემულ შემთხვევაში, როგორც დადგინდა, შესაფასებელია</w:t>
      </w:r>
      <w:r w:rsidR="00F2430A" w:rsidRPr="000E2F8A">
        <w:rPr>
          <w:rFonts w:ascii="Sylfaen" w:hAnsi="Sylfaen"/>
          <w:sz w:val="24"/>
          <w:szCs w:val="24"/>
          <w:lang w:val="ka-GE"/>
        </w:rPr>
        <w:t xml:space="preserve"> </w:t>
      </w:r>
      <w:r w:rsidR="00110C10" w:rsidRPr="000E2F8A">
        <w:rPr>
          <w:rFonts w:ascii="Sylfaen" w:eastAsia="Calibri" w:hAnsi="Sylfaen"/>
          <w:sz w:val="24"/>
          <w:szCs w:val="24"/>
          <w:lang w:val="ka-GE"/>
        </w:rPr>
        <w:t xml:space="preserve">კერძო საკუთრების </w:t>
      </w:r>
      <w:proofErr w:type="spellStart"/>
      <w:r w:rsidR="00110C10" w:rsidRPr="000E2F8A">
        <w:rPr>
          <w:rFonts w:ascii="Sylfaen" w:eastAsia="Calibri" w:hAnsi="Sylfaen"/>
          <w:sz w:val="24"/>
          <w:szCs w:val="24"/>
          <w:lang w:val="ka-GE"/>
        </w:rPr>
        <w:t>მიმდებარედ</w:t>
      </w:r>
      <w:proofErr w:type="spellEnd"/>
      <w:r w:rsidR="00110C10" w:rsidRPr="000E2F8A">
        <w:rPr>
          <w:rFonts w:ascii="Sylfaen" w:eastAsia="Calibri" w:hAnsi="Sylfaen"/>
          <w:sz w:val="24"/>
          <w:szCs w:val="24"/>
          <w:lang w:val="ka-GE"/>
        </w:rPr>
        <w:t xml:space="preserve">, საჯარო სივრცეში, </w:t>
      </w:r>
      <w:proofErr w:type="spellStart"/>
      <w:r w:rsidR="009A744F" w:rsidRPr="000E2F8A">
        <w:rPr>
          <w:rFonts w:ascii="Sylfaen" w:hAnsi="Sylfaen"/>
          <w:sz w:val="24"/>
          <w:szCs w:val="24"/>
          <w:lang w:val="ka-GE"/>
        </w:rPr>
        <w:t>არასპონტანური</w:t>
      </w:r>
      <w:proofErr w:type="spellEnd"/>
      <w:r w:rsidR="009A744F" w:rsidRPr="000E2F8A">
        <w:rPr>
          <w:rFonts w:ascii="Sylfaen" w:hAnsi="Sylfaen"/>
          <w:sz w:val="24"/>
          <w:szCs w:val="24"/>
          <w:lang w:val="ka-GE"/>
        </w:rPr>
        <w:t xml:space="preserve"> და </w:t>
      </w:r>
      <w:proofErr w:type="spellStart"/>
      <w:r w:rsidR="009A744F" w:rsidRPr="000E2F8A">
        <w:rPr>
          <w:rFonts w:ascii="Sylfaen" w:hAnsi="Sylfaen"/>
          <w:sz w:val="24"/>
          <w:szCs w:val="24"/>
          <w:lang w:val="ka-GE"/>
        </w:rPr>
        <w:t>განგრძობითი</w:t>
      </w:r>
      <w:proofErr w:type="spellEnd"/>
      <w:r w:rsidR="009A744F" w:rsidRPr="000E2F8A">
        <w:rPr>
          <w:rFonts w:ascii="Sylfaen" w:hAnsi="Sylfaen"/>
          <w:sz w:val="24"/>
          <w:szCs w:val="24"/>
          <w:lang w:val="ka-GE"/>
        </w:rPr>
        <w:t xml:space="preserve"> ხასიათის შეკრება, რომლის ფ</w:t>
      </w:r>
      <w:r w:rsidR="00286CF1" w:rsidRPr="000E2F8A">
        <w:rPr>
          <w:rFonts w:ascii="Sylfaen" w:hAnsi="Sylfaen"/>
          <w:sz w:val="24"/>
          <w:szCs w:val="24"/>
          <w:lang w:val="ka-GE"/>
        </w:rPr>
        <w:t>არგლებშიც, შეკრების მონაწილეები,</w:t>
      </w:r>
      <w:r w:rsidR="009A744F" w:rsidRPr="000E2F8A">
        <w:rPr>
          <w:rFonts w:ascii="Sylfaen" w:hAnsi="Sylfaen"/>
          <w:sz w:val="24"/>
          <w:szCs w:val="24"/>
          <w:lang w:val="ka-GE"/>
        </w:rPr>
        <w:t xml:space="preserve"> ხმის გამაძლიერებელი მოწყობილობების გამოყენებით</w:t>
      </w:r>
      <w:r w:rsidR="00286CF1" w:rsidRPr="000E2F8A">
        <w:rPr>
          <w:rFonts w:ascii="Sylfaen" w:hAnsi="Sylfaen"/>
          <w:sz w:val="24"/>
          <w:szCs w:val="24"/>
          <w:lang w:val="ka-GE"/>
        </w:rPr>
        <w:t>,</w:t>
      </w:r>
      <w:r w:rsidR="009A744F" w:rsidRPr="000E2F8A">
        <w:rPr>
          <w:rFonts w:ascii="Sylfaen" w:hAnsi="Sylfaen"/>
          <w:sz w:val="24"/>
          <w:szCs w:val="24"/>
          <w:lang w:val="ka-GE"/>
        </w:rPr>
        <w:t xml:space="preserve"> </w:t>
      </w:r>
      <w:r w:rsidR="00251133" w:rsidRPr="000E2F8A">
        <w:rPr>
          <w:rFonts w:ascii="Sylfaen" w:hAnsi="Sylfaen"/>
          <w:sz w:val="24"/>
          <w:szCs w:val="24"/>
          <w:lang w:val="ka-GE"/>
        </w:rPr>
        <w:t>დაახლოებით</w:t>
      </w:r>
      <w:r w:rsidR="0091728D" w:rsidRPr="000E2F8A">
        <w:rPr>
          <w:rFonts w:ascii="Sylfaen" w:hAnsi="Sylfaen"/>
          <w:sz w:val="24"/>
          <w:szCs w:val="24"/>
          <w:lang w:val="ka-GE"/>
        </w:rPr>
        <w:t>,</w:t>
      </w:r>
      <w:r w:rsidR="00251133" w:rsidRPr="000E2F8A">
        <w:rPr>
          <w:rFonts w:ascii="Sylfaen" w:hAnsi="Sylfaen"/>
          <w:sz w:val="24"/>
          <w:szCs w:val="24"/>
          <w:lang w:val="ka-GE"/>
        </w:rPr>
        <w:t xml:space="preserve"> ერთი თვის მანძილზე, </w:t>
      </w:r>
      <w:r w:rsidR="00286CF1" w:rsidRPr="000E2F8A">
        <w:rPr>
          <w:rFonts w:ascii="Sylfaen" w:hAnsi="Sylfaen"/>
          <w:sz w:val="24"/>
          <w:szCs w:val="24"/>
          <w:lang w:val="ka-GE"/>
        </w:rPr>
        <w:t>დღე-ღამის სხვადასხვა მონაკვეთში,</w:t>
      </w:r>
      <w:r w:rsidR="00251133" w:rsidRPr="000E2F8A">
        <w:rPr>
          <w:rFonts w:ascii="Sylfaen" w:hAnsi="Sylfaen"/>
          <w:sz w:val="24"/>
          <w:szCs w:val="24"/>
          <w:lang w:val="ka-GE"/>
        </w:rPr>
        <w:t xml:space="preserve"> მათ შორის, ღამის საათებში,</w:t>
      </w:r>
      <w:r w:rsidR="00286CF1" w:rsidRPr="000E2F8A">
        <w:rPr>
          <w:rFonts w:ascii="Sylfaen" w:hAnsi="Sylfaen"/>
          <w:sz w:val="24"/>
          <w:szCs w:val="24"/>
          <w:lang w:val="ka-GE"/>
        </w:rPr>
        <w:t xml:space="preserve"> </w:t>
      </w:r>
      <w:r w:rsidR="009A744F" w:rsidRPr="000E2F8A">
        <w:rPr>
          <w:rFonts w:ascii="Sylfaen" w:hAnsi="Sylfaen"/>
          <w:sz w:val="24"/>
          <w:szCs w:val="24"/>
          <w:lang w:val="ka-GE"/>
        </w:rPr>
        <w:t xml:space="preserve">მიზანმიმართულად </w:t>
      </w:r>
      <w:r w:rsidR="00DA0343" w:rsidRPr="000E2F8A">
        <w:rPr>
          <w:rFonts w:ascii="Sylfaen" w:hAnsi="Sylfaen"/>
          <w:sz w:val="24"/>
          <w:szCs w:val="24"/>
          <w:lang w:val="ka-GE"/>
        </w:rPr>
        <w:t xml:space="preserve">იწვევდნენ ძლიერ ხმაურს და </w:t>
      </w:r>
      <w:r w:rsidR="00FD1F3C" w:rsidRPr="000E2F8A">
        <w:rPr>
          <w:rFonts w:ascii="Sylfaen" w:hAnsi="Sylfaen"/>
          <w:sz w:val="24"/>
          <w:szCs w:val="24"/>
          <w:lang w:val="ka-GE"/>
        </w:rPr>
        <w:t>აჭარბებდნენ</w:t>
      </w:r>
      <w:r w:rsidR="00286CF1" w:rsidRPr="000E2F8A">
        <w:rPr>
          <w:rFonts w:ascii="Sylfaen" w:hAnsi="Sylfaen"/>
          <w:sz w:val="24"/>
          <w:szCs w:val="24"/>
          <w:lang w:val="ka-GE"/>
        </w:rPr>
        <w:t xml:space="preserve"> </w:t>
      </w:r>
      <w:r w:rsidR="00FD1F3C" w:rsidRPr="000E2F8A">
        <w:rPr>
          <w:rFonts w:ascii="Sylfaen" w:hAnsi="Sylfaen"/>
          <w:sz w:val="24"/>
          <w:szCs w:val="24"/>
          <w:lang w:val="ka-GE"/>
        </w:rPr>
        <w:t>აკუსტიკური ხმაურის დასაშვებ ნორმებს,</w:t>
      </w:r>
      <w:r w:rsidR="003D4B98" w:rsidRPr="000E2F8A">
        <w:rPr>
          <w:rFonts w:ascii="Sylfaen" w:hAnsi="Sylfaen"/>
          <w:sz w:val="24"/>
          <w:szCs w:val="24"/>
          <w:lang w:val="ka-GE"/>
        </w:rPr>
        <w:t xml:space="preserve"> რათა დისკომფორტი </w:t>
      </w:r>
      <w:r w:rsidR="00D1171C" w:rsidRPr="000E2F8A">
        <w:rPr>
          <w:rFonts w:ascii="Sylfaen" w:hAnsi="Sylfaen"/>
          <w:sz w:val="24"/>
          <w:szCs w:val="24"/>
          <w:lang w:val="ka-GE"/>
        </w:rPr>
        <w:t xml:space="preserve">შეექმნათ </w:t>
      </w:r>
      <w:r w:rsidR="00771047" w:rsidRPr="000E2F8A">
        <w:rPr>
          <w:rFonts w:ascii="Sylfaen" w:hAnsi="Sylfaen"/>
          <w:sz w:val="24"/>
          <w:szCs w:val="24"/>
          <w:lang w:val="ka-GE"/>
        </w:rPr>
        <w:t>შესაბამის</w:t>
      </w:r>
      <w:r w:rsidR="00E07100" w:rsidRPr="000E2F8A">
        <w:rPr>
          <w:rFonts w:ascii="Sylfaen" w:hAnsi="Sylfaen"/>
          <w:sz w:val="24"/>
          <w:szCs w:val="24"/>
          <w:lang w:val="ka-GE"/>
        </w:rPr>
        <w:t xml:space="preserve"> დასახლებულ ტერიტორიაზე, </w:t>
      </w:r>
      <w:r w:rsidR="003D4B98" w:rsidRPr="000E2F8A">
        <w:rPr>
          <w:rFonts w:ascii="Sylfaen" w:hAnsi="Sylfaen"/>
          <w:sz w:val="24"/>
          <w:szCs w:val="24"/>
          <w:lang w:val="ka-GE"/>
        </w:rPr>
        <w:t xml:space="preserve">კერძო საცხოვრებელში მყოფი პოლიტიკოსისათვის და </w:t>
      </w:r>
      <w:r w:rsidR="00D1171C" w:rsidRPr="000E2F8A">
        <w:rPr>
          <w:rFonts w:ascii="Sylfaen" w:hAnsi="Sylfaen"/>
          <w:sz w:val="24"/>
          <w:szCs w:val="24"/>
          <w:lang w:val="ka-GE"/>
        </w:rPr>
        <w:t xml:space="preserve">ამ </w:t>
      </w:r>
      <w:r w:rsidR="008110FF" w:rsidRPr="000E2F8A">
        <w:rPr>
          <w:rFonts w:ascii="Sylfaen" w:hAnsi="Sylfaen"/>
          <w:sz w:val="24"/>
          <w:szCs w:val="24"/>
          <w:lang w:val="ka-GE"/>
        </w:rPr>
        <w:t>ფორმით</w:t>
      </w:r>
      <w:r w:rsidR="00D1171C" w:rsidRPr="000E2F8A">
        <w:rPr>
          <w:rFonts w:ascii="Sylfaen" w:hAnsi="Sylfaen"/>
          <w:sz w:val="24"/>
          <w:szCs w:val="24"/>
          <w:lang w:val="ka-GE"/>
        </w:rPr>
        <w:t xml:space="preserve"> </w:t>
      </w:r>
      <w:r w:rsidR="003D4B98" w:rsidRPr="000E2F8A">
        <w:rPr>
          <w:rFonts w:ascii="Sylfaen" w:hAnsi="Sylfaen"/>
          <w:sz w:val="24"/>
          <w:szCs w:val="24"/>
          <w:lang w:val="ka-GE"/>
        </w:rPr>
        <w:t xml:space="preserve">მიეწვდინათ მისთვის პოლიტიკური ხასიათის </w:t>
      </w:r>
      <w:r w:rsidR="00771047" w:rsidRPr="000E2F8A">
        <w:rPr>
          <w:rFonts w:ascii="Sylfaen" w:hAnsi="Sylfaen"/>
          <w:sz w:val="24"/>
          <w:szCs w:val="24"/>
          <w:lang w:val="ka-GE"/>
        </w:rPr>
        <w:t>საპროტესტო შეტყობინება</w:t>
      </w:r>
      <w:r w:rsidR="00DA0343" w:rsidRPr="000E2F8A">
        <w:rPr>
          <w:rFonts w:ascii="Sylfaen" w:hAnsi="Sylfaen"/>
          <w:sz w:val="24"/>
          <w:szCs w:val="24"/>
          <w:lang w:val="ka-GE"/>
        </w:rPr>
        <w:t>.</w:t>
      </w:r>
    </w:p>
    <w:p w14:paraId="6D44543C" w14:textId="77777777" w:rsidR="008428C0" w:rsidRPr="000E2F8A" w:rsidRDefault="00F41FCE" w:rsidP="00501DE0">
      <w:pPr>
        <w:numPr>
          <w:ilvl w:val="0"/>
          <w:numId w:val="1"/>
        </w:numPr>
        <w:spacing w:after="100" w:afterAutospacing="1"/>
        <w:ind w:left="0" w:firstLine="284"/>
        <w:jc w:val="both"/>
        <w:rPr>
          <w:rFonts w:ascii="Sylfaen" w:hAnsi="Sylfaen"/>
          <w:sz w:val="24"/>
          <w:szCs w:val="24"/>
          <w:lang w:val="ka-GE"/>
        </w:rPr>
      </w:pPr>
      <w:r w:rsidRPr="000E2F8A">
        <w:rPr>
          <w:rFonts w:ascii="Sylfaen" w:eastAsia="Calibri" w:hAnsi="Sylfaen"/>
          <w:sz w:val="24"/>
          <w:szCs w:val="24"/>
          <w:lang w:val="ka-GE"/>
        </w:rPr>
        <w:t xml:space="preserve">საკონსტიტუციო სასამართლო მიიჩნევს, რომ </w:t>
      </w:r>
      <w:r w:rsidR="00201B8D" w:rsidRPr="000E2F8A">
        <w:rPr>
          <w:rFonts w:ascii="Sylfaen" w:eastAsia="Calibri" w:hAnsi="Sylfaen"/>
          <w:sz w:val="24"/>
          <w:szCs w:val="24"/>
          <w:lang w:val="ka-GE"/>
        </w:rPr>
        <w:t>ბუნებრივია</w:t>
      </w:r>
      <w:r w:rsidR="00085BF4" w:rsidRPr="000E2F8A">
        <w:rPr>
          <w:rFonts w:ascii="Sylfaen" w:eastAsia="Calibri" w:hAnsi="Sylfaen"/>
          <w:sz w:val="24"/>
          <w:szCs w:val="24"/>
          <w:lang w:val="ka-GE"/>
        </w:rPr>
        <w:t>,</w:t>
      </w:r>
      <w:r w:rsidR="00CE38C0" w:rsidRPr="000E2F8A">
        <w:rPr>
          <w:rFonts w:ascii="Sylfaen" w:eastAsia="Calibri" w:hAnsi="Sylfaen"/>
          <w:sz w:val="24"/>
          <w:szCs w:val="24"/>
          <w:lang w:val="ka-GE"/>
        </w:rPr>
        <w:t xml:space="preserve"> მანიფესტაციის მონაწილეებს უნდა მიეცეთ </w:t>
      </w:r>
      <w:r w:rsidR="00A411CB" w:rsidRPr="000E2F8A">
        <w:rPr>
          <w:rFonts w:ascii="Sylfaen" w:eastAsia="Calibri" w:hAnsi="Sylfaen"/>
          <w:sz w:val="24"/>
          <w:szCs w:val="24"/>
          <w:lang w:val="ka-GE"/>
        </w:rPr>
        <w:t xml:space="preserve">მაქსიმალური </w:t>
      </w:r>
      <w:r w:rsidRPr="000E2F8A">
        <w:rPr>
          <w:rFonts w:ascii="Sylfaen" w:eastAsia="Calibri" w:hAnsi="Sylfaen"/>
          <w:sz w:val="24"/>
          <w:szCs w:val="24"/>
          <w:lang w:val="ka-GE"/>
        </w:rPr>
        <w:t>შესაძლებლობა,</w:t>
      </w:r>
      <w:r w:rsidR="00A411CB" w:rsidRPr="000E2F8A">
        <w:rPr>
          <w:rFonts w:ascii="Sylfaen" w:eastAsia="Calibri" w:hAnsi="Sylfaen"/>
          <w:sz w:val="24"/>
          <w:szCs w:val="24"/>
          <w:lang w:val="ka-GE"/>
        </w:rPr>
        <w:t xml:space="preserve"> </w:t>
      </w:r>
      <w:r w:rsidR="00462EBD" w:rsidRPr="000E2F8A">
        <w:rPr>
          <w:rFonts w:ascii="Sylfaen" w:eastAsia="Calibri" w:hAnsi="Sylfaen"/>
          <w:sz w:val="24"/>
          <w:szCs w:val="24"/>
          <w:lang w:val="ka-GE"/>
        </w:rPr>
        <w:t xml:space="preserve">შეიკრიბონ მათთვის </w:t>
      </w:r>
      <w:r w:rsidR="00BB76A1" w:rsidRPr="000E2F8A">
        <w:rPr>
          <w:rFonts w:ascii="Sylfaen" w:eastAsia="Calibri" w:hAnsi="Sylfaen"/>
          <w:sz w:val="24"/>
          <w:szCs w:val="24"/>
          <w:lang w:val="ka-GE"/>
        </w:rPr>
        <w:t>ხელსაყრელ</w:t>
      </w:r>
      <w:r w:rsidR="00462EBD" w:rsidRPr="000E2F8A">
        <w:rPr>
          <w:rFonts w:ascii="Sylfaen" w:eastAsia="Calibri" w:hAnsi="Sylfaen"/>
          <w:sz w:val="24"/>
          <w:szCs w:val="24"/>
          <w:lang w:val="ka-GE"/>
        </w:rPr>
        <w:t xml:space="preserve"> ადგილას </w:t>
      </w:r>
      <w:r w:rsidR="00BB76A1" w:rsidRPr="000E2F8A">
        <w:rPr>
          <w:rFonts w:ascii="Sylfaen" w:eastAsia="Calibri" w:hAnsi="Sylfaen"/>
          <w:sz w:val="24"/>
          <w:szCs w:val="24"/>
          <w:lang w:val="ka-GE"/>
        </w:rPr>
        <w:t xml:space="preserve">და მათივე არჩეული ფორმით </w:t>
      </w:r>
      <w:r w:rsidR="00201B8D" w:rsidRPr="000E2F8A">
        <w:rPr>
          <w:rFonts w:ascii="Sylfaen" w:eastAsia="Calibri" w:hAnsi="Sylfaen"/>
          <w:sz w:val="24"/>
          <w:szCs w:val="24"/>
          <w:lang w:val="ka-GE"/>
        </w:rPr>
        <w:t>ეფექტიანად</w:t>
      </w:r>
      <w:r w:rsidR="008D6A7F" w:rsidRPr="000E2F8A">
        <w:rPr>
          <w:rFonts w:ascii="Sylfaen" w:eastAsia="Calibri" w:hAnsi="Sylfaen"/>
          <w:sz w:val="24"/>
          <w:szCs w:val="24"/>
          <w:lang w:val="ka-GE"/>
        </w:rPr>
        <w:t xml:space="preserve"> </w:t>
      </w:r>
      <w:r w:rsidR="00BB76A1" w:rsidRPr="000E2F8A">
        <w:rPr>
          <w:rFonts w:ascii="Sylfaen" w:eastAsia="Calibri" w:hAnsi="Sylfaen"/>
          <w:sz w:val="24"/>
          <w:szCs w:val="24"/>
          <w:lang w:val="ka-GE"/>
        </w:rPr>
        <w:t>გამოხატონ პროტესტი პოლიტიკოს</w:t>
      </w:r>
      <w:r w:rsidR="003B4268" w:rsidRPr="000E2F8A">
        <w:rPr>
          <w:rFonts w:ascii="Sylfaen" w:eastAsia="Calibri" w:hAnsi="Sylfaen"/>
          <w:sz w:val="24"/>
          <w:szCs w:val="24"/>
          <w:lang w:val="ka-GE"/>
        </w:rPr>
        <w:t>ებ</w:t>
      </w:r>
      <w:r w:rsidR="00BB76A1" w:rsidRPr="000E2F8A">
        <w:rPr>
          <w:rFonts w:ascii="Sylfaen" w:eastAsia="Calibri" w:hAnsi="Sylfaen"/>
          <w:sz w:val="24"/>
          <w:szCs w:val="24"/>
          <w:lang w:val="ka-GE"/>
        </w:rPr>
        <w:t>ის მიმართ, თუმცა ზემოთ აღწერილ</w:t>
      </w:r>
      <w:r w:rsidR="002F72F3" w:rsidRPr="000E2F8A">
        <w:rPr>
          <w:rFonts w:ascii="Sylfaen" w:eastAsia="Calibri" w:hAnsi="Sylfaen"/>
          <w:sz w:val="24"/>
          <w:szCs w:val="24"/>
          <w:lang w:val="ka-GE"/>
        </w:rPr>
        <w:t xml:space="preserve">ი </w:t>
      </w:r>
      <w:r w:rsidR="00061CB0" w:rsidRPr="000E2F8A">
        <w:rPr>
          <w:rFonts w:ascii="Sylfaen" w:eastAsia="Calibri" w:hAnsi="Sylfaen"/>
          <w:sz w:val="24"/>
          <w:szCs w:val="24"/>
          <w:lang w:val="ka-GE"/>
        </w:rPr>
        <w:t>შეკრების შემთხვევა</w:t>
      </w:r>
      <w:r w:rsidR="00BC7337" w:rsidRPr="000E2F8A">
        <w:rPr>
          <w:rFonts w:ascii="Sylfaen" w:eastAsia="Calibri" w:hAnsi="Sylfaen"/>
          <w:sz w:val="24"/>
          <w:szCs w:val="24"/>
          <w:lang w:val="ka-GE"/>
        </w:rPr>
        <w:t>ში</w:t>
      </w:r>
      <w:r w:rsidR="00F91FAA" w:rsidRPr="000E2F8A">
        <w:rPr>
          <w:rFonts w:ascii="Sylfaen" w:eastAsia="Calibri" w:hAnsi="Sylfaen"/>
          <w:sz w:val="24"/>
          <w:szCs w:val="24"/>
          <w:lang w:val="ka-GE"/>
        </w:rPr>
        <w:t>, ცხადია</w:t>
      </w:r>
      <w:r w:rsidR="002F72F3" w:rsidRPr="000E2F8A">
        <w:rPr>
          <w:rFonts w:ascii="Sylfaen" w:eastAsia="Calibri" w:hAnsi="Sylfaen"/>
          <w:sz w:val="24"/>
          <w:szCs w:val="24"/>
          <w:lang w:val="ka-GE"/>
        </w:rPr>
        <w:t xml:space="preserve">, რომ </w:t>
      </w:r>
      <w:r w:rsidR="00061CB0" w:rsidRPr="000E2F8A">
        <w:rPr>
          <w:rFonts w:ascii="Sylfaen" w:eastAsia="Calibri" w:hAnsi="Sylfaen"/>
          <w:sz w:val="24"/>
          <w:szCs w:val="24"/>
          <w:lang w:val="ka-GE"/>
        </w:rPr>
        <w:t>საზოგადოებას</w:t>
      </w:r>
      <w:r w:rsidR="00AE3A7E" w:rsidRPr="000E2F8A">
        <w:rPr>
          <w:rFonts w:ascii="Sylfaen" w:eastAsia="Calibri" w:hAnsi="Sylfaen"/>
          <w:sz w:val="24"/>
          <w:szCs w:val="24"/>
          <w:lang w:val="ka-GE"/>
        </w:rPr>
        <w:t xml:space="preserve"> </w:t>
      </w:r>
      <w:r w:rsidR="00364503" w:rsidRPr="000E2F8A">
        <w:rPr>
          <w:rFonts w:ascii="Sylfaen" w:eastAsia="Calibri" w:hAnsi="Sylfaen"/>
          <w:sz w:val="24"/>
          <w:szCs w:val="24"/>
          <w:lang w:val="ka-GE"/>
        </w:rPr>
        <w:t xml:space="preserve">ვერ </w:t>
      </w:r>
      <w:r w:rsidR="00061CB0" w:rsidRPr="000E2F8A">
        <w:rPr>
          <w:rFonts w:ascii="Sylfaen" w:eastAsia="Calibri" w:hAnsi="Sylfaen"/>
          <w:sz w:val="24"/>
          <w:szCs w:val="24"/>
          <w:lang w:val="ka-GE"/>
        </w:rPr>
        <w:t>დაეკისრება</w:t>
      </w:r>
      <w:r w:rsidR="00364503" w:rsidRPr="000E2F8A">
        <w:rPr>
          <w:rFonts w:ascii="Sylfaen" w:eastAsia="Calibri" w:hAnsi="Sylfaen"/>
          <w:sz w:val="24"/>
          <w:szCs w:val="24"/>
          <w:lang w:val="ka-GE"/>
        </w:rPr>
        <w:t xml:space="preserve"> შეკრების </w:t>
      </w:r>
      <w:r w:rsidR="0010123D" w:rsidRPr="000E2F8A">
        <w:rPr>
          <w:rFonts w:ascii="Sylfaen" w:eastAsia="Calibri" w:hAnsi="Sylfaen"/>
          <w:sz w:val="24"/>
          <w:szCs w:val="24"/>
          <w:lang w:val="ka-GE"/>
        </w:rPr>
        <w:t>უფლებით დასაცავი სიკეთეების</w:t>
      </w:r>
      <w:r w:rsidR="00364503" w:rsidRPr="000E2F8A">
        <w:rPr>
          <w:rFonts w:ascii="Sylfaen" w:eastAsia="Calibri" w:hAnsi="Sylfaen"/>
          <w:sz w:val="24"/>
          <w:szCs w:val="24"/>
          <w:lang w:val="ka-GE"/>
        </w:rPr>
        <w:t xml:space="preserve"> ხარჯზე</w:t>
      </w:r>
      <w:r w:rsidR="0057755E" w:rsidRPr="000E2F8A">
        <w:rPr>
          <w:rFonts w:ascii="Sylfaen" w:eastAsia="Calibri" w:hAnsi="Sylfaen"/>
          <w:sz w:val="24"/>
          <w:szCs w:val="24"/>
          <w:lang w:val="ka-GE"/>
        </w:rPr>
        <w:t>,</w:t>
      </w:r>
      <w:r w:rsidR="00364503" w:rsidRPr="000E2F8A">
        <w:rPr>
          <w:rFonts w:ascii="Sylfaen" w:eastAsia="Calibri" w:hAnsi="Sylfaen"/>
          <w:sz w:val="24"/>
          <w:szCs w:val="24"/>
          <w:lang w:val="ka-GE"/>
        </w:rPr>
        <w:t xml:space="preserve"> საკუთარი უფლებებისა და ინტერესების</w:t>
      </w:r>
      <w:r w:rsidR="00AE3A7E" w:rsidRPr="000E2F8A">
        <w:rPr>
          <w:rFonts w:ascii="Sylfaen" w:eastAsia="Calibri" w:hAnsi="Sylfaen"/>
          <w:sz w:val="24"/>
          <w:szCs w:val="24"/>
          <w:lang w:val="ka-GE"/>
        </w:rPr>
        <w:t xml:space="preserve"> </w:t>
      </w:r>
      <w:r w:rsidR="00364503" w:rsidRPr="000E2F8A">
        <w:rPr>
          <w:rFonts w:ascii="Sylfaen" w:eastAsia="Calibri" w:hAnsi="Sylfaen"/>
          <w:sz w:val="24"/>
          <w:szCs w:val="24"/>
          <w:lang w:val="ka-GE"/>
        </w:rPr>
        <w:t xml:space="preserve">შეზღუდვის </w:t>
      </w:r>
      <w:r w:rsidR="00A411CB" w:rsidRPr="000E2F8A">
        <w:rPr>
          <w:rFonts w:ascii="Sylfaen" w:eastAsia="Calibri" w:hAnsi="Sylfaen"/>
          <w:sz w:val="24"/>
          <w:szCs w:val="24"/>
          <w:lang w:val="ka-GE"/>
        </w:rPr>
        <w:t>უსასრულო თმენის ვალდებულება.</w:t>
      </w:r>
      <w:r w:rsidR="00EB1B0A" w:rsidRPr="000E2F8A">
        <w:rPr>
          <w:rFonts w:ascii="Sylfaen" w:eastAsia="Calibri" w:hAnsi="Sylfaen"/>
          <w:sz w:val="24"/>
          <w:szCs w:val="24"/>
          <w:lang w:val="ka-GE"/>
        </w:rPr>
        <w:t xml:space="preserve"> </w:t>
      </w:r>
      <w:r w:rsidR="00B81EA1" w:rsidRPr="000E2F8A">
        <w:rPr>
          <w:rFonts w:ascii="Sylfaen" w:eastAsia="Calibri" w:hAnsi="Sylfaen"/>
          <w:sz w:val="24"/>
          <w:szCs w:val="24"/>
          <w:lang w:val="ka-GE"/>
        </w:rPr>
        <w:t>მსგავს ვითარებაში</w:t>
      </w:r>
      <w:r w:rsidR="000D7C77" w:rsidRPr="000E2F8A">
        <w:rPr>
          <w:rFonts w:ascii="Sylfaen" w:eastAsia="Calibri" w:hAnsi="Sylfaen"/>
          <w:sz w:val="24"/>
          <w:szCs w:val="24"/>
          <w:lang w:val="ka-GE"/>
        </w:rPr>
        <w:t xml:space="preserve">, </w:t>
      </w:r>
      <w:r w:rsidR="008C2572" w:rsidRPr="000E2F8A">
        <w:rPr>
          <w:rFonts w:ascii="Sylfaen" w:eastAsia="Calibri" w:hAnsi="Sylfaen"/>
          <w:sz w:val="24"/>
          <w:szCs w:val="24"/>
          <w:lang w:val="ka-GE"/>
        </w:rPr>
        <w:t>სახელმწიფო</w:t>
      </w:r>
      <w:r w:rsidR="00D00020" w:rsidRPr="000E2F8A">
        <w:rPr>
          <w:rFonts w:ascii="Sylfaen" w:eastAsia="Calibri" w:hAnsi="Sylfaen"/>
          <w:sz w:val="24"/>
          <w:szCs w:val="24"/>
          <w:lang w:val="ka-GE"/>
        </w:rPr>
        <w:t xml:space="preserve"> პასუხისმგებ</w:t>
      </w:r>
      <w:r w:rsidR="008C2572" w:rsidRPr="000E2F8A">
        <w:rPr>
          <w:rFonts w:ascii="Sylfaen" w:eastAsia="Calibri" w:hAnsi="Sylfaen"/>
          <w:sz w:val="24"/>
          <w:szCs w:val="24"/>
          <w:lang w:val="ka-GE"/>
        </w:rPr>
        <w:t>ელია</w:t>
      </w:r>
      <w:r w:rsidR="0091728D" w:rsidRPr="000E2F8A">
        <w:rPr>
          <w:rFonts w:ascii="Sylfaen" w:eastAsia="Calibri" w:hAnsi="Sylfaen"/>
          <w:sz w:val="24"/>
          <w:szCs w:val="24"/>
          <w:lang w:val="ka-GE"/>
        </w:rPr>
        <w:t>,</w:t>
      </w:r>
      <w:r w:rsidR="000D7C77" w:rsidRPr="000E2F8A">
        <w:rPr>
          <w:rFonts w:ascii="Sylfaen" w:eastAsia="Calibri" w:hAnsi="Sylfaen"/>
          <w:sz w:val="24"/>
          <w:szCs w:val="24"/>
          <w:lang w:val="ka-GE"/>
        </w:rPr>
        <w:t xml:space="preserve"> </w:t>
      </w:r>
      <w:r w:rsidR="00311139" w:rsidRPr="000E2F8A">
        <w:rPr>
          <w:rFonts w:ascii="Sylfaen" w:eastAsia="Calibri" w:hAnsi="Sylfaen"/>
          <w:sz w:val="24"/>
          <w:szCs w:val="24"/>
          <w:lang w:val="ka-GE"/>
        </w:rPr>
        <w:t>მიაღწიოს</w:t>
      </w:r>
      <w:r w:rsidR="00691CBB" w:rsidRPr="000E2F8A">
        <w:rPr>
          <w:rFonts w:ascii="Sylfaen" w:eastAsia="Calibri" w:hAnsi="Sylfaen"/>
          <w:sz w:val="24"/>
          <w:szCs w:val="24"/>
          <w:lang w:val="ka-GE"/>
        </w:rPr>
        <w:t xml:space="preserve"> გონივრულ</w:t>
      </w:r>
      <w:r w:rsidR="00311139" w:rsidRPr="000E2F8A">
        <w:rPr>
          <w:rFonts w:ascii="Sylfaen" w:eastAsia="Calibri" w:hAnsi="Sylfaen"/>
          <w:sz w:val="24"/>
          <w:szCs w:val="24"/>
          <w:lang w:val="ka-GE"/>
        </w:rPr>
        <w:t xml:space="preserve"> ბალანსს, ერთი მხრივ, </w:t>
      </w:r>
      <w:r w:rsidR="008076DE" w:rsidRPr="000E2F8A">
        <w:rPr>
          <w:rFonts w:ascii="Sylfaen" w:eastAsia="Calibri" w:hAnsi="Sylfaen"/>
          <w:sz w:val="24"/>
          <w:szCs w:val="24"/>
          <w:lang w:val="ka-GE"/>
        </w:rPr>
        <w:t xml:space="preserve">შეკრების უფლების სათანადო </w:t>
      </w:r>
      <w:proofErr w:type="spellStart"/>
      <w:r w:rsidR="00FA5F97" w:rsidRPr="000E2F8A">
        <w:rPr>
          <w:rFonts w:ascii="Sylfaen" w:eastAsia="Calibri" w:hAnsi="Sylfaen"/>
          <w:sz w:val="24"/>
          <w:szCs w:val="24"/>
          <w:lang w:val="ka-GE"/>
        </w:rPr>
        <w:t>გარანტირებას</w:t>
      </w:r>
      <w:r w:rsidR="00311139" w:rsidRPr="000E2F8A">
        <w:rPr>
          <w:rFonts w:ascii="Sylfaen" w:eastAsia="Calibri" w:hAnsi="Sylfaen"/>
          <w:sz w:val="24"/>
          <w:szCs w:val="24"/>
          <w:lang w:val="ka-GE"/>
        </w:rPr>
        <w:t>ა</w:t>
      </w:r>
      <w:proofErr w:type="spellEnd"/>
      <w:r w:rsidR="00311139" w:rsidRPr="000E2F8A">
        <w:rPr>
          <w:rFonts w:ascii="Sylfaen" w:eastAsia="Calibri" w:hAnsi="Sylfaen"/>
          <w:sz w:val="24"/>
          <w:szCs w:val="24"/>
          <w:lang w:val="ka-GE"/>
        </w:rPr>
        <w:t xml:space="preserve"> და, </w:t>
      </w:r>
      <w:r w:rsidR="008076DE" w:rsidRPr="000E2F8A">
        <w:rPr>
          <w:rFonts w:ascii="Sylfaen" w:eastAsia="Calibri" w:hAnsi="Sylfaen"/>
          <w:sz w:val="24"/>
          <w:szCs w:val="24"/>
          <w:lang w:val="ka-GE"/>
        </w:rPr>
        <w:t>მეორე მხრივ</w:t>
      </w:r>
      <w:r w:rsidR="0091728D" w:rsidRPr="000E2F8A">
        <w:rPr>
          <w:rFonts w:ascii="Sylfaen" w:eastAsia="Calibri" w:hAnsi="Sylfaen"/>
          <w:sz w:val="24"/>
          <w:szCs w:val="24"/>
          <w:lang w:val="ka-GE"/>
        </w:rPr>
        <w:t>,</w:t>
      </w:r>
      <w:r w:rsidR="008076DE" w:rsidRPr="000E2F8A">
        <w:rPr>
          <w:rFonts w:ascii="Sylfaen" w:eastAsia="Calibri" w:hAnsi="Sylfaen"/>
          <w:sz w:val="24"/>
          <w:szCs w:val="24"/>
          <w:lang w:val="ka-GE"/>
        </w:rPr>
        <w:t xml:space="preserve"> </w:t>
      </w:r>
      <w:r w:rsidR="00276CB1" w:rsidRPr="000E2F8A">
        <w:rPr>
          <w:rFonts w:ascii="Sylfaen" w:eastAsia="Calibri" w:hAnsi="Sylfaen"/>
          <w:sz w:val="24"/>
          <w:szCs w:val="24"/>
          <w:lang w:val="ka-GE"/>
        </w:rPr>
        <w:t>იმ პირთა ინტერესების დაცვას შორის</w:t>
      </w:r>
      <w:r w:rsidR="00311139" w:rsidRPr="000E2F8A">
        <w:rPr>
          <w:rFonts w:ascii="Sylfaen" w:eastAsia="Calibri" w:hAnsi="Sylfaen"/>
          <w:sz w:val="24"/>
          <w:szCs w:val="24"/>
          <w:lang w:val="ka-GE"/>
        </w:rPr>
        <w:t xml:space="preserve">, </w:t>
      </w:r>
      <w:r w:rsidR="006361F9" w:rsidRPr="000E2F8A">
        <w:rPr>
          <w:rFonts w:ascii="Sylfaen" w:eastAsia="Calibri" w:hAnsi="Sylfaen"/>
          <w:sz w:val="24"/>
          <w:szCs w:val="24"/>
          <w:lang w:val="ka-GE"/>
        </w:rPr>
        <w:t xml:space="preserve">რომელთა ცხოვრებასა და ყოველდღიურ საქმიანობაზე ეს შეკრება </w:t>
      </w:r>
      <w:r w:rsidR="008C2572" w:rsidRPr="000E2F8A">
        <w:rPr>
          <w:rFonts w:ascii="Sylfaen" w:eastAsia="Calibri" w:hAnsi="Sylfaen"/>
          <w:sz w:val="24"/>
          <w:szCs w:val="24"/>
          <w:lang w:val="ka-GE"/>
        </w:rPr>
        <w:t>უარყოფითად აისახება.</w:t>
      </w:r>
      <w:r w:rsidR="006361F9" w:rsidRPr="000E2F8A">
        <w:rPr>
          <w:rFonts w:ascii="Sylfaen" w:eastAsia="Calibri" w:hAnsi="Sylfaen"/>
          <w:sz w:val="24"/>
          <w:szCs w:val="24"/>
          <w:lang w:val="ka-GE"/>
        </w:rPr>
        <w:t xml:space="preserve"> </w:t>
      </w:r>
    </w:p>
    <w:p w14:paraId="71608478" w14:textId="77777777" w:rsidR="00B96DA0" w:rsidRPr="000E2F8A" w:rsidRDefault="00CC2DFF" w:rsidP="00501DE0">
      <w:pPr>
        <w:pStyle w:val="Heading4"/>
        <w:numPr>
          <w:ilvl w:val="0"/>
          <w:numId w:val="31"/>
        </w:numPr>
        <w:spacing w:before="0" w:after="100" w:afterAutospacing="1"/>
        <w:ind w:left="0" w:firstLine="284"/>
        <w:jc w:val="both"/>
        <w:rPr>
          <w:rFonts w:ascii="Sylfaen" w:hAnsi="Sylfaen"/>
          <w:sz w:val="24"/>
          <w:szCs w:val="24"/>
          <w:lang w:val="ka-GE"/>
        </w:rPr>
      </w:pPr>
      <w:r w:rsidRPr="000E2F8A">
        <w:rPr>
          <w:rFonts w:ascii="Sylfaen" w:eastAsia="Calibri" w:hAnsi="Sylfaen" w:cs="Sylfaen"/>
          <w:sz w:val="24"/>
          <w:szCs w:val="24"/>
          <w:lang w:val="ka-GE"/>
        </w:rPr>
        <w:lastRenderedPageBreak/>
        <w:t>ლეგიტიმური</w:t>
      </w:r>
      <w:r w:rsidRPr="000E2F8A">
        <w:rPr>
          <w:rFonts w:ascii="Sylfaen" w:eastAsia="Calibri" w:hAnsi="Sylfaen"/>
          <w:sz w:val="24"/>
          <w:szCs w:val="24"/>
          <w:lang w:val="ka-GE"/>
        </w:rPr>
        <w:t xml:space="preserve"> </w:t>
      </w:r>
      <w:r w:rsidRPr="000E2F8A">
        <w:rPr>
          <w:rFonts w:ascii="Sylfaen" w:eastAsia="Calibri" w:hAnsi="Sylfaen" w:cs="Sylfaen"/>
          <w:sz w:val="24"/>
          <w:szCs w:val="24"/>
          <w:lang w:val="ka-GE"/>
        </w:rPr>
        <w:t>მიზანი</w:t>
      </w:r>
    </w:p>
    <w:p w14:paraId="1EC6E768" w14:textId="1097AFED" w:rsidR="00855DEE" w:rsidRPr="000E2F8A" w:rsidRDefault="000C6E19" w:rsidP="00501DE0">
      <w:pPr>
        <w:numPr>
          <w:ilvl w:val="0"/>
          <w:numId w:val="1"/>
        </w:numPr>
        <w:spacing w:after="100" w:afterAutospacing="1"/>
        <w:ind w:left="0" w:firstLine="284"/>
        <w:jc w:val="both"/>
        <w:rPr>
          <w:rFonts w:ascii="Sylfaen" w:hAnsi="Sylfaen"/>
          <w:sz w:val="24"/>
          <w:szCs w:val="24"/>
          <w:lang w:val="ka-GE"/>
        </w:rPr>
      </w:pPr>
      <w:r w:rsidRPr="000E2F8A">
        <w:rPr>
          <w:rFonts w:ascii="Sylfaen" w:hAnsi="Sylfaen"/>
          <w:sz w:val="24"/>
          <w:szCs w:val="24"/>
          <w:lang w:val="ka-GE"/>
        </w:rPr>
        <w:t>საქართველოს საკონსტიტუციო სასამართლოს მიერ დამკვიდრებული პრეცედენტული სამართლის შესაბამისად, იმისათვის, რათა გასაჩივრებული საკანონმდებლო ღონისძიება შეესაბამებოდეს თანაზომიერების პრინციპის მოთხოვნებს, პირველ რიგში აუცილებელია, იგი ემსახურებოდეს ღირებული საჯარო ლეგიტიმური მიზნის მიღწევას. საქართველოს საკონსტიტუციო სასამართლოს განმარტებით, „ლეგიტიმური მიზნის არარსებობის პირობებში, ადამიანის უფლებაში ნებისმიერი ჩარევა თვითნებურ ხასიათს ატარებს და უფლების შეზღუდვა საფუძველშივე გაუმართლებელი, არაკონსტიტუციურია“ (</w:t>
      </w:r>
      <w:r w:rsidR="005D7FC6">
        <w:rPr>
          <w:rFonts w:ascii="Sylfaen" w:hAnsi="Sylfaen"/>
          <w:sz w:val="24"/>
          <w:szCs w:val="24"/>
          <w:lang w:val="ka-GE"/>
        </w:rPr>
        <w:t xml:space="preserve">იხ., </w:t>
      </w:r>
      <w:r w:rsidRPr="000E2F8A">
        <w:rPr>
          <w:rFonts w:ascii="Sylfaen" w:hAnsi="Sylfaen"/>
          <w:sz w:val="24"/>
          <w:szCs w:val="24"/>
          <w:lang w:val="ka-GE"/>
        </w:rPr>
        <w:t>საქართველოს საკონსტიტუციო სასამართლოს 2013 წლის 5 ნოემბრის №3/1/531 გადაწყვეტილება „ისრაელის მოქალაქეები - თამაზ ჯანაშვილი, ნანა ჯანაშვილი და ირმა ჯანაშვილი საქართველოს პარლამენტის წინააღმდეგ“, II-15). ამდენად, განსახილველი კონსტიტუციური დავის გადაწყვეტისას, უწინარეს ყოვლისა, უნდა დადგინდეს, რა ლეგიტიმური საჯარო მი</w:t>
      </w:r>
      <w:r w:rsidR="00BB7AE6" w:rsidRPr="000E2F8A">
        <w:rPr>
          <w:rFonts w:ascii="Sylfaen" w:hAnsi="Sylfaen"/>
          <w:sz w:val="24"/>
          <w:szCs w:val="24"/>
          <w:lang w:val="ka-GE"/>
        </w:rPr>
        <w:t>ზნების მიღწევას ემსახურებ</w:t>
      </w:r>
      <w:r w:rsidR="009110D5" w:rsidRPr="000E2F8A">
        <w:rPr>
          <w:rFonts w:ascii="Sylfaen" w:hAnsi="Sylfaen"/>
          <w:sz w:val="24"/>
          <w:szCs w:val="24"/>
          <w:lang w:val="ka-GE"/>
        </w:rPr>
        <w:t>ა სადავო ნორმით დაწესებული შეზღუდვა.</w:t>
      </w:r>
    </w:p>
    <w:p w14:paraId="4FA84557" w14:textId="77777777" w:rsidR="00FF1238" w:rsidRPr="000E2F8A" w:rsidRDefault="00855DEE"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 xml:space="preserve">როგორც უკვე აღინიშნა, მოპასუხე მხარეს </w:t>
      </w:r>
      <w:r w:rsidR="005927A8" w:rsidRPr="000E2F8A">
        <w:rPr>
          <w:rFonts w:ascii="Sylfaen" w:hAnsi="Sylfaen"/>
          <w:sz w:val="24"/>
          <w:szCs w:val="24"/>
          <w:lang w:val="ka-GE"/>
        </w:rPr>
        <w:t>შეზღუდვის</w:t>
      </w:r>
      <w:r w:rsidRPr="000E2F8A">
        <w:rPr>
          <w:rFonts w:ascii="Sylfaen" w:hAnsi="Sylfaen"/>
          <w:sz w:val="24"/>
          <w:szCs w:val="24"/>
          <w:lang w:val="ka-GE"/>
        </w:rPr>
        <w:t xml:space="preserve"> ლეგიტიმური მიზანი არ დაუსახელებია, ვინაიდან </w:t>
      </w:r>
      <w:r w:rsidR="00A433F7" w:rsidRPr="000E2F8A">
        <w:rPr>
          <w:rFonts w:ascii="Sylfaen" w:hAnsi="Sylfaen"/>
          <w:sz w:val="24"/>
          <w:szCs w:val="24"/>
          <w:lang w:val="ka-GE"/>
        </w:rPr>
        <w:t>მისი პოზიციით,</w:t>
      </w:r>
      <w:r w:rsidRPr="000E2F8A">
        <w:rPr>
          <w:rFonts w:ascii="Sylfaen" w:hAnsi="Sylfaen"/>
          <w:sz w:val="24"/>
          <w:szCs w:val="24"/>
          <w:lang w:val="ka-GE"/>
        </w:rPr>
        <w:t xml:space="preserve"> სადავო ნორმას არ აქვს შეკრების უფლების შეზღუდვის პოტენციალი. საქართველოს საკონსტიტუციო სასამართლოს მყარად დადგენილი პრაქტიკით, „კონსტიტუციური კონტროლის განხორციელების ფარგლებში სადავო ნორმის კონსტიტუციურობის შეფასებისას, საკონსტიტუციო სასამართლო არ არის შებოჭილი მოპასუხის მიერ დასახელებული ლეგიტიმური მიზნებით, ისევე</w:t>
      </w:r>
      <w:r w:rsidR="00E86D7D" w:rsidRPr="000E2F8A">
        <w:rPr>
          <w:rFonts w:ascii="Sylfaen" w:hAnsi="Sylfaen"/>
          <w:sz w:val="24"/>
          <w:szCs w:val="24"/>
          <w:lang w:val="ka-GE"/>
        </w:rPr>
        <w:t>,</w:t>
      </w:r>
      <w:r w:rsidRPr="000E2F8A">
        <w:rPr>
          <w:rFonts w:ascii="Sylfaen" w:hAnsi="Sylfaen"/>
          <w:sz w:val="24"/>
          <w:szCs w:val="24"/>
          <w:lang w:val="ka-GE"/>
        </w:rPr>
        <w:t xml:space="preserve"> როგორც მოპასუხე მხარის მიერ ლეგიტიმური მიზნის დასახელებისგან თავის შეკავება, თავისთავად, ნორმის არაკონსტიტუციურად ცნობას ვერ განაპირობებს (საქართველოს საკონსტიტუციო სასამართლოს 2013 წლის 11 ივნისის №2/2/1428 გადაწყვეტილება საქმეზე „კობა თოდუა საქართველოს პარლამენტის წინააღმდეგ“, II-24). შესაბამისად, მოცემულ შემთხვევაში, საკონსტიტუციო სასამართლო განაგრძობს საკონსტიტუციო სამართალწარმოებას და თავად დაადგენს სადავო ნორმიდან მომდინარე შეზღუდვის ლეგიტიმურ მიზნებს.</w:t>
      </w:r>
    </w:p>
    <w:p w14:paraId="0578FC2A" w14:textId="77777777" w:rsidR="00CC463B" w:rsidRPr="000E2F8A" w:rsidRDefault="00FF1238"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 xml:space="preserve">მართალია, საქართველოს კონსტიტუციის 21-ე მუხლი არ შეიცავს იმ ლეგიტიმურ მიზანთა ჩამონათვალს, რომელთა მისაღწევადაც დასაშვებია შეკრებისა და მანიფესტაციის უფლების შეზღუდვა, თუმცა, როგორც უკვე აღინიშნა, შეკრებისა და მანიფესტაციის უფლება არ არის აბსოლუტური ხასიათის, რაც </w:t>
      </w:r>
      <w:r w:rsidR="00EC5B77" w:rsidRPr="000E2F8A">
        <w:rPr>
          <w:rFonts w:ascii="Sylfaen" w:hAnsi="Sylfaen"/>
          <w:sz w:val="24"/>
          <w:szCs w:val="24"/>
          <w:lang w:val="ka-GE"/>
        </w:rPr>
        <w:t xml:space="preserve">იმას </w:t>
      </w:r>
      <w:r w:rsidRPr="000E2F8A">
        <w:rPr>
          <w:rFonts w:ascii="Sylfaen" w:hAnsi="Sylfaen"/>
          <w:sz w:val="24"/>
          <w:szCs w:val="24"/>
          <w:lang w:val="ka-GE"/>
        </w:rPr>
        <w:t>ნიშნავს, რომ ღირებული ლეგიტიმური მიზნ</w:t>
      </w:r>
      <w:r w:rsidR="00EF2698" w:rsidRPr="000E2F8A">
        <w:rPr>
          <w:rFonts w:ascii="Sylfaen" w:hAnsi="Sylfaen"/>
          <w:sz w:val="24"/>
          <w:szCs w:val="24"/>
          <w:lang w:val="ka-GE"/>
        </w:rPr>
        <w:t>ების მისაღწევად</w:t>
      </w:r>
      <w:r w:rsidRPr="000E2F8A">
        <w:rPr>
          <w:rFonts w:ascii="Sylfaen" w:hAnsi="Sylfaen"/>
          <w:sz w:val="24"/>
          <w:szCs w:val="24"/>
          <w:lang w:val="ka-GE"/>
        </w:rPr>
        <w:t xml:space="preserve"> მისი შეზღუდვა</w:t>
      </w:r>
      <w:r w:rsidR="00EF2698" w:rsidRPr="000E2F8A">
        <w:rPr>
          <w:rFonts w:ascii="Sylfaen" w:hAnsi="Sylfaen"/>
          <w:sz w:val="24"/>
          <w:szCs w:val="24"/>
          <w:lang w:val="ka-GE"/>
        </w:rPr>
        <w:t xml:space="preserve"> შესაძლებელია</w:t>
      </w:r>
      <w:r w:rsidRPr="000E2F8A">
        <w:rPr>
          <w:rFonts w:ascii="Sylfaen" w:hAnsi="Sylfaen"/>
          <w:sz w:val="24"/>
          <w:szCs w:val="24"/>
          <w:lang w:val="ka-GE"/>
        </w:rPr>
        <w:t>.</w:t>
      </w:r>
      <w:r w:rsidR="00B71A7F" w:rsidRPr="000E2F8A">
        <w:rPr>
          <w:rFonts w:ascii="Sylfaen" w:hAnsi="Sylfaen"/>
          <w:sz w:val="24"/>
          <w:szCs w:val="24"/>
          <w:lang w:val="ka-GE"/>
        </w:rPr>
        <w:t xml:space="preserve"> </w:t>
      </w:r>
      <w:r w:rsidR="00EF2698" w:rsidRPr="000E2F8A">
        <w:rPr>
          <w:rFonts w:ascii="Sylfaen" w:hAnsi="Sylfaen"/>
          <w:sz w:val="24"/>
          <w:szCs w:val="24"/>
          <w:lang w:val="ka-GE"/>
        </w:rPr>
        <w:t>აღნიშნულს ადასტურებს</w:t>
      </w:r>
      <w:r w:rsidR="00E86D7D" w:rsidRPr="000E2F8A">
        <w:rPr>
          <w:rFonts w:ascii="Sylfaen" w:hAnsi="Sylfaen"/>
          <w:sz w:val="24"/>
          <w:szCs w:val="24"/>
          <w:lang w:val="ka-GE"/>
        </w:rPr>
        <w:t>,</w:t>
      </w:r>
      <w:r w:rsidR="00B71A7F" w:rsidRPr="000E2F8A">
        <w:rPr>
          <w:rFonts w:ascii="Sylfaen" w:hAnsi="Sylfaen"/>
          <w:sz w:val="24"/>
          <w:szCs w:val="24"/>
          <w:lang w:val="ka-GE"/>
        </w:rPr>
        <w:t xml:space="preserve"> აგრეთვე საქართველოს საკონსტიტუციო სასამართლოს პრაქტიკაც (იხ., მაგ.,</w:t>
      </w:r>
      <w:r w:rsidR="00BE3202" w:rsidRPr="000E2F8A">
        <w:rPr>
          <w:rFonts w:ascii="Sylfaen" w:hAnsi="Sylfaen"/>
          <w:sz w:val="24"/>
          <w:szCs w:val="24"/>
          <w:lang w:val="ka-GE"/>
        </w:rPr>
        <w:t xml:space="preserve"> </w:t>
      </w:r>
      <w:r w:rsidR="00B71A7F" w:rsidRPr="000E2F8A">
        <w:rPr>
          <w:rFonts w:ascii="Sylfaen" w:hAnsi="Sylfaen"/>
          <w:sz w:val="24"/>
          <w:szCs w:val="24"/>
          <w:lang w:val="ka-GE"/>
        </w:rPr>
        <w:t>საქართველოს საკონსტიტუციო სასამართლო</w:t>
      </w:r>
      <w:r w:rsidR="00F25CB6" w:rsidRPr="000E2F8A">
        <w:rPr>
          <w:rFonts w:ascii="Sylfaen" w:hAnsi="Sylfaen"/>
          <w:sz w:val="24"/>
          <w:szCs w:val="24"/>
          <w:lang w:val="ka-GE"/>
        </w:rPr>
        <w:t>ს 202</w:t>
      </w:r>
      <w:r w:rsidR="00B71A7F" w:rsidRPr="000E2F8A">
        <w:rPr>
          <w:rFonts w:ascii="Sylfaen" w:hAnsi="Sylfaen"/>
          <w:sz w:val="24"/>
          <w:szCs w:val="24"/>
          <w:lang w:val="ka-GE"/>
        </w:rPr>
        <w:t>3 წლის</w:t>
      </w:r>
      <w:r w:rsidR="00F25CB6" w:rsidRPr="000E2F8A">
        <w:rPr>
          <w:rFonts w:ascii="Sylfaen" w:hAnsi="Sylfaen"/>
          <w:sz w:val="24"/>
          <w:szCs w:val="24"/>
          <w:lang w:val="ka-GE"/>
        </w:rPr>
        <w:t xml:space="preserve"> 15 დეკემბრის №3/5</w:t>
      </w:r>
      <w:r w:rsidR="00B71A7F" w:rsidRPr="000E2F8A">
        <w:rPr>
          <w:rFonts w:ascii="Sylfaen" w:hAnsi="Sylfaen"/>
          <w:sz w:val="24"/>
          <w:szCs w:val="24"/>
          <w:lang w:val="ka-GE"/>
        </w:rPr>
        <w:t>/</w:t>
      </w:r>
      <w:r w:rsidR="00F25CB6" w:rsidRPr="000E2F8A">
        <w:rPr>
          <w:rFonts w:ascii="Sylfaen" w:hAnsi="Sylfaen"/>
          <w:sz w:val="24"/>
          <w:szCs w:val="24"/>
          <w:lang w:val="ka-GE"/>
        </w:rPr>
        <w:t xml:space="preserve">1502,1503 </w:t>
      </w:r>
      <w:r w:rsidR="00B71A7F" w:rsidRPr="000E2F8A">
        <w:rPr>
          <w:rFonts w:ascii="Sylfaen" w:hAnsi="Sylfaen"/>
          <w:sz w:val="24"/>
          <w:szCs w:val="24"/>
          <w:lang w:val="ka-GE"/>
        </w:rPr>
        <w:lastRenderedPageBreak/>
        <w:t>გადაწყვეტილება საქმეზე</w:t>
      </w:r>
      <w:r w:rsidR="005F23E8" w:rsidRPr="000E2F8A">
        <w:rPr>
          <w:rFonts w:ascii="Sylfaen" w:hAnsi="Sylfaen"/>
          <w:sz w:val="24"/>
          <w:szCs w:val="24"/>
          <w:lang w:val="ka-GE"/>
        </w:rPr>
        <w:t xml:space="preserve"> „ზაურ </w:t>
      </w:r>
      <w:proofErr w:type="spellStart"/>
      <w:r w:rsidR="005F23E8" w:rsidRPr="000E2F8A">
        <w:rPr>
          <w:rFonts w:ascii="Sylfaen" w:hAnsi="Sylfaen"/>
          <w:sz w:val="24"/>
          <w:szCs w:val="24"/>
          <w:lang w:val="ka-GE"/>
        </w:rPr>
        <w:t>შერმაზანაშვილი</w:t>
      </w:r>
      <w:proofErr w:type="spellEnd"/>
      <w:r w:rsidR="005F23E8" w:rsidRPr="000E2F8A">
        <w:rPr>
          <w:rFonts w:ascii="Sylfaen" w:hAnsi="Sylfaen"/>
          <w:sz w:val="24"/>
          <w:szCs w:val="24"/>
          <w:lang w:val="ka-GE"/>
        </w:rPr>
        <w:t xml:space="preserve"> და თორნიკე </w:t>
      </w:r>
      <w:proofErr w:type="spellStart"/>
      <w:r w:rsidR="005F23E8" w:rsidRPr="000E2F8A">
        <w:rPr>
          <w:rFonts w:ascii="Sylfaen" w:hAnsi="Sylfaen"/>
          <w:sz w:val="24"/>
          <w:szCs w:val="24"/>
          <w:lang w:val="ka-GE"/>
        </w:rPr>
        <w:t>ართქმელაძე</w:t>
      </w:r>
      <w:proofErr w:type="spellEnd"/>
      <w:r w:rsidR="005F23E8" w:rsidRPr="000E2F8A">
        <w:rPr>
          <w:rFonts w:ascii="Sylfaen" w:hAnsi="Sylfaen"/>
          <w:sz w:val="24"/>
          <w:szCs w:val="24"/>
          <w:lang w:val="ka-GE"/>
        </w:rPr>
        <w:t xml:space="preserve"> საქართველოს პრეზიდენტის და საქართველოს მთავრობის წინააღმდეგ“, II-156-160</w:t>
      </w:r>
      <w:r w:rsidR="00E34FE9" w:rsidRPr="000E2F8A">
        <w:rPr>
          <w:rFonts w:ascii="Sylfaen" w:hAnsi="Sylfaen"/>
          <w:sz w:val="24"/>
          <w:szCs w:val="24"/>
          <w:lang w:val="ka-GE"/>
        </w:rPr>
        <w:t xml:space="preserve">; საქართველოს საკონსტიტუციო სასამართლოს 2023 წლის </w:t>
      </w:r>
      <w:r w:rsidR="00E34FE9" w:rsidRPr="000E2F8A">
        <w:rPr>
          <w:rFonts w:ascii="Sylfaen" w:hAnsi="Sylfaen"/>
          <w:sz w:val="24"/>
          <w:szCs w:val="24"/>
        </w:rPr>
        <w:t xml:space="preserve">14 </w:t>
      </w:r>
      <w:r w:rsidR="00E34FE9" w:rsidRPr="000E2F8A">
        <w:rPr>
          <w:rFonts w:ascii="Sylfaen" w:hAnsi="Sylfaen"/>
          <w:sz w:val="24"/>
          <w:szCs w:val="24"/>
          <w:lang w:val="ka-GE"/>
        </w:rPr>
        <w:t xml:space="preserve">დეკემბრის №3/3/1635 გადაწყვეტილება საქმეზე „საქართველოს სახალხო დამცველი საქართველოს პარლამენტის წინააღმდეგ“, </w:t>
      </w:r>
      <w:r w:rsidR="001F0403" w:rsidRPr="000E2F8A">
        <w:rPr>
          <w:rFonts w:ascii="Sylfaen" w:hAnsi="Sylfaen"/>
          <w:sz w:val="24"/>
          <w:szCs w:val="24"/>
        </w:rPr>
        <w:t>II-20-24</w:t>
      </w:r>
      <w:r w:rsidR="00EC5B77" w:rsidRPr="000E2F8A">
        <w:rPr>
          <w:rFonts w:ascii="Sylfaen" w:hAnsi="Sylfaen"/>
          <w:sz w:val="24"/>
          <w:szCs w:val="24"/>
          <w:lang w:val="ka-GE"/>
        </w:rPr>
        <w:t>).</w:t>
      </w:r>
      <w:r w:rsidR="003F4234" w:rsidRPr="000E2F8A">
        <w:rPr>
          <w:rFonts w:ascii="Sylfaen" w:hAnsi="Sylfaen"/>
          <w:sz w:val="24"/>
          <w:szCs w:val="24"/>
          <w:lang w:val="ka-GE"/>
        </w:rPr>
        <w:t xml:space="preserve"> </w:t>
      </w:r>
    </w:p>
    <w:p w14:paraId="0D6E9DC5" w14:textId="2644D092" w:rsidR="00EC5B77" w:rsidRPr="000E2F8A" w:rsidRDefault="00EC5B77"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საქართველოს საკონსტიტუციო სასამართლოს პრაქტიკით დადგენილია, რომ შეკ</w:t>
      </w:r>
      <w:r w:rsidR="003F4234" w:rsidRPr="000E2F8A">
        <w:rPr>
          <w:rFonts w:ascii="Sylfaen" w:hAnsi="Sylfaen"/>
          <w:sz w:val="24"/>
          <w:szCs w:val="24"/>
          <w:lang w:val="ka-GE"/>
        </w:rPr>
        <w:t xml:space="preserve">რების ან მანიფესტაციის უფლების </w:t>
      </w:r>
      <w:r w:rsidRPr="000E2F8A">
        <w:rPr>
          <w:rFonts w:ascii="Sylfaen" w:hAnsi="Sylfaen"/>
          <w:sz w:val="24"/>
          <w:szCs w:val="24"/>
          <w:lang w:val="ka-GE"/>
        </w:rPr>
        <w:t xml:space="preserve">გამოვლინება </w:t>
      </w:r>
      <w:r w:rsidR="003F4234" w:rsidRPr="000E2F8A">
        <w:rPr>
          <w:rFonts w:ascii="Sylfaen" w:hAnsi="Sylfaen"/>
          <w:sz w:val="24"/>
          <w:szCs w:val="24"/>
          <w:lang w:val="ka-GE"/>
        </w:rPr>
        <w:t>„</w:t>
      </w:r>
      <w:r w:rsidRPr="000E2F8A">
        <w:rPr>
          <w:rFonts w:ascii="Sylfaen" w:hAnsi="Sylfaen"/>
          <w:sz w:val="24"/>
          <w:szCs w:val="24"/>
          <w:lang w:val="ka-GE"/>
        </w:rPr>
        <w:t xml:space="preserve">ხშირად კონფლიქტში მოდის სხვათა უფლებებთან, ან საზოგადოების ინტერესებთან, ისეთებთან, როგორიცაა საზოგადოებრივი წესრიგი, უსაფრთხოება და </w:t>
      </w:r>
      <w:proofErr w:type="spellStart"/>
      <w:r w:rsidRPr="000E2F8A">
        <w:rPr>
          <w:rFonts w:ascii="Sylfaen" w:hAnsi="Sylfaen"/>
          <w:sz w:val="24"/>
          <w:szCs w:val="24"/>
          <w:lang w:val="ka-GE"/>
        </w:rPr>
        <w:t>ა.შ</w:t>
      </w:r>
      <w:proofErr w:type="spellEnd"/>
      <w:r w:rsidRPr="000E2F8A">
        <w:rPr>
          <w:rFonts w:ascii="Sylfaen" w:hAnsi="Sylfaen"/>
          <w:sz w:val="24"/>
          <w:szCs w:val="24"/>
          <w:lang w:val="ka-GE"/>
        </w:rPr>
        <w:t>. პროტესტის გამოხატვის ლეგიტიმური უფლების რეალიზაციისას, მანიფესტაციის ორგანიზატორების და მონაწილეების უფლება ბუნებრივად უპირისპირდება სხვათა უფლებებს, მათ შორის, უფლებას თავისუფალ მიმოსვლაზე, პროფესიული საქმიანობის განხორციელებაზე, რომელიც საგზაო მოძრაობის შეფერხებით შეიძლება შეიზღუდოს. ასეთი კონფლიქტის არსებობის შემთხვევაში სახელმწიფო უფლებამოსილი და ვალდებულიცაა, რომ ჩაერიოს, თუმცა ასეთი ჩარევა უნდა იყოს გონივრული და მიზნის პროპორციული. გარდა ამისა, უფლებათა შორის ბალანსის დაცვის მიზნით კანონმდებელი უნდა ხელმძღვანელობდეს მკაფიო კრიტერიუმებით“ (</w:t>
      </w:r>
      <w:r w:rsidR="005D7FC6">
        <w:rPr>
          <w:rFonts w:ascii="Sylfaen" w:hAnsi="Sylfaen"/>
          <w:sz w:val="24"/>
          <w:szCs w:val="24"/>
          <w:lang w:val="ka-GE"/>
        </w:rPr>
        <w:t xml:space="preserve">იხ., </w:t>
      </w:r>
      <w:r w:rsidRPr="000E2F8A">
        <w:rPr>
          <w:rFonts w:ascii="Sylfaen" w:hAnsi="Sylfaen"/>
          <w:sz w:val="24"/>
          <w:szCs w:val="24"/>
          <w:lang w:val="ka-GE"/>
        </w:rPr>
        <w:t>საქართველოს საკონსტიტუციო სასამართლოს 2010 წლის 10 ნოემბრის №4/482,483,487,502 საოქმო ჩანაწერი საქმეზე „მოქალაქეთა პოლიტიკური გაერთიანება „მოძრაობა ერთიანი საქართველოსთვის“, მოქალაქეთა პოლიტიკური გაერთიანება „საქართველოს კონსერვატიული პარტია“, საქართველოს მოქალაქეები ზვიად ძიძიგური და კახა კუკავა, საქართველოს ახალგაზრდა იურისტთა ასოციაცია, მოქალაქეები დაჩი ცაგურია და ჯაბა ჯიშკარიანი, საქართველოს სახალხო დამცველი საქართველოს პარლამენტის წინააღმდეგ“</w:t>
      </w:r>
      <w:r w:rsidR="00BF1BC8" w:rsidRPr="000E2F8A">
        <w:rPr>
          <w:rFonts w:ascii="Sylfaen" w:hAnsi="Sylfaen"/>
          <w:sz w:val="24"/>
          <w:szCs w:val="24"/>
          <w:lang w:val="ka-GE"/>
        </w:rPr>
        <w:t>,</w:t>
      </w:r>
      <w:r w:rsidRPr="000E2F8A">
        <w:rPr>
          <w:rFonts w:ascii="Sylfaen" w:hAnsi="Sylfaen"/>
          <w:sz w:val="24"/>
          <w:szCs w:val="24"/>
          <w:lang w:val="ka-GE"/>
        </w:rPr>
        <w:t xml:space="preserve"> II-26).</w:t>
      </w:r>
    </w:p>
    <w:p w14:paraId="67A73F1E" w14:textId="77777777" w:rsidR="00FF1238" w:rsidRPr="000E2F8A" w:rsidRDefault="002C6470"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 xml:space="preserve">მოცემულ შემთხვევაში, </w:t>
      </w:r>
      <w:r w:rsidR="00FB5DCA" w:rsidRPr="000E2F8A">
        <w:rPr>
          <w:rFonts w:ascii="Sylfaen" w:hAnsi="Sylfaen"/>
          <w:sz w:val="24"/>
          <w:szCs w:val="24"/>
          <w:lang w:val="ka-GE"/>
        </w:rPr>
        <w:t xml:space="preserve">საერთო სასამართლოების მიერ მიღებული გადაწყვეტილებებიდან და თანდართული მასალებიდან დგინდება, რომ </w:t>
      </w:r>
      <w:r w:rsidR="0086164B" w:rsidRPr="000E2F8A">
        <w:rPr>
          <w:rFonts w:ascii="Sylfaen" w:hAnsi="Sylfaen"/>
          <w:sz w:val="24"/>
          <w:szCs w:val="24"/>
          <w:lang w:val="ka-GE"/>
        </w:rPr>
        <w:t>პოლიტიკოსის საცხოვრებლის</w:t>
      </w:r>
      <w:r w:rsidR="002553B1" w:rsidRPr="000E2F8A">
        <w:rPr>
          <w:rFonts w:ascii="Sylfaen" w:hAnsi="Sylfaen"/>
          <w:sz w:val="24"/>
          <w:szCs w:val="24"/>
          <w:lang w:val="ka-GE"/>
        </w:rPr>
        <w:t>აკენ</w:t>
      </w:r>
      <w:r w:rsidR="0086164B" w:rsidRPr="000E2F8A">
        <w:rPr>
          <w:rFonts w:ascii="Sylfaen" w:hAnsi="Sylfaen"/>
          <w:sz w:val="24"/>
          <w:szCs w:val="24"/>
          <w:lang w:val="ka-GE"/>
        </w:rPr>
        <w:t xml:space="preserve"> მიზანმიმართული </w:t>
      </w:r>
      <w:r w:rsidR="00FB5DCA" w:rsidRPr="000E2F8A">
        <w:rPr>
          <w:rFonts w:ascii="Sylfaen" w:hAnsi="Sylfaen"/>
          <w:sz w:val="24"/>
          <w:szCs w:val="24"/>
          <w:lang w:val="ka-GE"/>
        </w:rPr>
        <w:t xml:space="preserve">შეკრების ფარგლებში, </w:t>
      </w:r>
      <w:r w:rsidRPr="000E2F8A">
        <w:rPr>
          <w:rFonts w:ascii="Sylfaen" w:hAnsi="Sylfaen"/>
          <w:sz w:val="24"/>
          <w:szCs w:val="24"/>
          <w:lang w:val="ka-GE"/>
        </w:rPr>
        <w:t>კერძო საკუთრებაში აკუსტიკური ხმაურის</w:t>
      </w:r>
      <w:r w:rsidR="00FB5DCA" w:rsidRPr="000E2F8A">
        <w:rPr>
          <w:rFonts w:ascii="Sylfaen" w:hAnsi="Sylfaen"/>
          <w:sz w:val="24"/>
          <w:szCs w:val="24"/>
          <w:lang w:val="ka-GE"/>
        </w:rPr>
        <w:t xml:space="preserve"> დასაშვები ნორმების გადამეტებამ</w:t>
      </w:r>
      <w:r w:rsidR="00840E65" w:rsidRPr="000E2F8A">
        <w:rPr>
          <w:rFonts w:ascii="Sylfaen" w:hAnsi="Sylfaen"/>
          <w:sz w:val="24"/>
          <w:szCs w:val="24"/>
          <w:lang w:val="ka-GE"/>
        </w:rPr>
        <w:t>,</w:t>
      </w:r>
      <w:r w:rsidR="00FB5DCA" w:rsidRPr="000E2F8A">
        <w:rPr>
          <w:rFonts w:ascii="Sylfaen" w:hAnsi="Sylfaen"/>
          <w:sz w:val="24"/>
          <w:szCs w:val="24"/>
          <w:lang w:val="ka-GE"/>
        </w:rPr>
        <w:t xml:space="preserve"> გამოიწვია </w:t>
      </w:r>
      <w:r w:rsidR="005B1411" w:rsidRPr="000E2F8A">
        <w:rPr>
          <w:rFonts w:ascii="Sylfaen" w:hAnsi="Sylfaen"/>
          <w:sz w:val="24"/>
          <w:szCs w:val="24"/>
          <w:lang w:val="ka-GE"/>
        </w:rPr>
        <w:t>დასახლებაში მყოფ პირთა შეწუხება</w:t>
      </w:r>
      <w:r w:rsidR="00AE7F85" w:rsidRPr="000E2F8A">
        <w:rPr>
          <w:rFonts w:ascii="Sylfaen" w:hAnsi="Sylfaen"/>
          <w:sz w:val="24"/>
          <w:szCs w:val="24"/>
          <w:lang w:val="ka-GE"/>
        </w:rPr>
        <w:t>.</w:t>
      </w:r>
      <w:r w:rsidR="005B1411" w:rsidRPr="000E2F8A">
        <w:rPr>
          <w:rFonts w:ascii="Sylfaen" w:hAnsi="Sylfaen"/>
          <w:sz w:val="24"/>
          <w:szCs w:val="24"/>
          <w:lang w:val="ka-GE"/>
        </w:rPr>
        <w:t xml:space="preserve"> </w:t>
      </w:r>
      <w:proofErr w:type="spellStart"/>
      <w:r w:rsidR="005B1411" w:rsidRPr="000E2F8A">
        <w:rPr>
          <w:rFonts w:ascii="Sylfaen" w:hAnsi="Sylfaen"/>
          <w:sz w:val="24"/>
          <w:szCs w:val="24"/>
          <w:lang w:val="ka-GE"/>
        </w:rPr>
        <w:t>განგრძობითი</w:t>
      </w:r>
      <w:proofErr w:type="spellEnd"/>
      <w:r w:rsidR="005B1411" w:rsidRPr="000E2F8A">
        <w:rPr>
          <w:rFonts w:ascii="Sylfaen" w:hAnsi="Sylfaen"/>
          <w:sz w:val="24"/>
          <w:szCs w:val="24"/>
          <w:lang w:val="ka-GE"/>
        </w:rPr>
        <w:t xml:space="preserve"> და მრავალჯერადი ხასიათის ძლიერი ხმაური ხელს უშლიდა პირ</w:t>
      </w:r>
      <w:r w:rsidR="00C4270C" w:rsidRPr="000E2F8A">
        <w:rPr>
          <w:rFonts w:ascii="Sylfaen" w:hAnsi="Sylfaen"/>
          <w:sz w:val="24"/>
          <w:szCs w:val="24"/>
          <w:lang w:val="ka-GE"/>
        </w:rPr>
        <w:t xml:space="preserve">ებს ყოველდღიურ </w:t>
      </w:r>
      <w:r w:rsidR="00817011" w:rsidRPr="000E2F8A">
        <w:rPr>
          <w:rFonts w:ascii="Sylfaen" w:hAnsi="Sylfaen"/>
          <w:sz w:val="24"/>
          <w:szCs w:val="24"/>
          <w:lang w:val="ka-GE"/>
        </w:rPr>
        <w:t xml:space="preserve">ცხოვრებასა </w:t>
      </w:r>
      <w:r w:rsidR="00C4270C" w:rsidRPr="000E2F8A">
        <w:rPr>
          <w:rFonts w:ascii="Sylfaen" w:hAnsi="Sylfaen"/>
          <w:sz w:val="24"/>
          <w:szCs w:val="24"/>
          <w:lang w:val="ka-GE"/>
        </w:rPr>
        <w:t xml:space="preserve">თუ </w:t>
      </w:r>
      <w:r w:rsidR="00817011" w:rsidRPr="000E2F8A">
        <w:rPr>
          <w:rFonts w:ascii="Sylfaen" w:hAnsi="Sylfaen"/>
          <w:sz w:val="24"/>
          <w:szCs w:val="24"/>
          <w:lang w:val="ka-GE"/>
        </w:rPr>
        <w:t>სხვადასხვა, მათ შორის, ეკონომიკურ</w:t>
      </w:r>
      <w:r w:rsidR="00C4270C" w:rsidRPr="000E2F8A">
        <w:rPr>
          <w:rFonts w:ascii="Sylfaen" w:hAnsi="Sylfaen"/>
          <w:sz w:val="24"/>
          <w:szCs w:val="24"/>
          <w:lang w:val="ka-GE"/>
        </w:rPr>
        <w:t xml:space="preserve"> საქმიანობაში, </w:t>
      </w:r>
      <w:r w:rsidR="00D602B4" w:rsidRPr="000E2F8A">
        <w:rPr>
          <w:rFonts w:ascii="Sylfaen" w:hAnsi="Sylfaen"/>
          <w:sz w:val="24"/>
          <w:szCs w:val="24"/>
          <w:lang w:val="ka-GE"/>
        </w:rPr>
        <w:t>რაც გამოიხატა</w:t>
      </w:r>
      <w:r w:rsidR="00E86D7D" w:rsidRPr="000E2F8A">
        <w:rPr>
          <w:rFonts w:ascii="Sylfaen" w:hAnsi="Sylfaen"/>
          <w:sz w:val="24"/>
          <w:szCs w:val="24"/>
          <w:lang w:val="ka-GE"/>
        </w:rPr>
        <w:t>,</w:t>
      </w:r>
      <w:r w:rsidR="00D602B4" w:rsidRPr="000E2F8A">
        <w:rPr>
          <w:rFonts w:ascii="Sylfaen" w:hAnsi="Sylfaen"/>
          <w:sz w:val="24"/>
          <w:szCs w:val="24"/>
          <w:lang w:val="ka-GE"/>
        </w:rPr>
        <w:t xml:space="preserve"> </w:t>
      </w:r>
      <w:r w:rsidR="009023DE" w:rsidRPr="000E2F8A">
        <w:rPr>
          <w:rFonts w:ascii="Sylfaen" w:hAnsi="Sylfaen"/>
          <w:sz w:val="24"/>
          <w:szCs w:val="24"/>
          <w:lang w:val="ka-GE"/>
        </w:rPr>
        <w:t>ხმაურის გავრცელების არეალში არსებული სასტუმრო</w:t>
      </w:r>
      <w:r w:rsidR="00D602B4" w:rsidRPr="000E2F8A">
        <w:rPr>
          <w:rFonts w:ascii="Sylfaen" w:hAnsi="Sylfaen"/>
          <w:sz w:val="24"/>
          <w:szCs w:val="24"/>
          <w:lang w:val="ka-GE"/>
        </w:rPr>
        <w:t>ების დამსვენებლების მიერ დატოვებით.</w:t>
      </w:r>
    </w:p>
    <w:p w14:paraId="162D56B7" w14:textId="77777777" w:rsidR="00AB4556" w:rsidRPr="000E2F8A" w:rsidRDefault="00C44AA8"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 xml:space="preserve">აკუსტიკური ხმაურის დასაშვები </w:t>
      </w:r>
      <w:r w:rsidR="00817011" w:rsidRPr="000E2F8A">
        <w:rPr>
          <w:rFonts w:ascii="Sylfaen" w:hAnsi="Sylfaen"/>
          <w:sz w:val="24"/>
          <w:szCs w:val="24"/>
          <w:lang w:val="ka-GE"/>
        </w:rPr>
        <w:t>ნორმების</w:t>
      </w:r>
      <w:r w:rsidRPr="000E2F8A">
        <w:rPr>
          <w:rFonts w:ascii="Sylfaen" w:hAnsi="Sylfaen"/>
          <w:sz w:val="24"/>
          <w:szCs w:val="24"/>
          <w:lang w:val="ka-GE"/>
        </w:rPr>
        <w:t xml:space="preserve"> გადაჭარბებით გამოწვეული ნეგატიური ეფექტების </w:t>
      </w:r>
      <w:r w:rsidR="00F01AAB" w:rsidRPr="000E2F8A">
        <w:rPr>
          <w:rFonts w:ascii="Sylfaen" w:hAnsi="Sylfaen"/>
          <w:sz w:val="24"/>
          <w:szCs w:val="24"/>
          <w:lang w:val="ka-GE"/>
        </w:rPr>
        <w:t>გასააზრებლად</w:t>
      </w:r>
      <w:r w:rsidRPr="000E2F8A">
        <w:rPr>
          <w:rFonts w:ascii="Sylfaen" w:hAnsi="Sylfaen"/>
          <w:sz w:val="24"/>
          <w:szCs w:val="24"/>
          <w:lang w:val="ka-GE"/>
        </w:rPr>
        <w:t>, მნიშვნელოვანია</w:t>
      </w:r>
      <w:r w:rsidR="00E86D7D" w:rsidRPr="000E2F8A">
        <w:rPr>
          <w:rFonts w:ascii="Sylfaen" w:hAnsi="Sylfaen"/>
          <w:sz w:val="24"/>
          <w:szCs w:val="24"/>
          <w:lang w:val="ka-GE"/>
        </w:rPr>
        <w:t>,</w:t>
      </w:r>
      <w:r w:rsidR="0023076C" w:rsidRPr="000E2F8A">
        <w:rPr>
          <w:rFonts w:ascii="Sylfaen" w:hAnsi="Sylfaen"/>
          <w:sz w:val="24"/>
          <w:szCs w:val="24"/>
          <w:lang w:val="ka-GE"/>
        </w:rPr>
        <w:t xml:space="preserve"> კიდევ ერთხელ განიმარტოს</w:t>
      </w:r>
      <w:r w:rsidR="00E86D7D" w:rsidRPr="000E2F8A">
        <w:rPr>
          <w:rFonts w:ascii="Sylfaen" w:hAnsi="Sylfaen"/>
          <w:sz w:val="24"/>
          <w:szCs w:val="24"/>
          <w:lang w:val="ka-GE"/>
        </w:rPr>
        <w:t>,</w:t>
      </w:r>
      <w:r w:rsidR="0023076C" w:rsidRPr="000E2F8A">
        <w:rPr>
          <w:rFonts w:ascii="Sylfaen" w:hAnsi="Sylfaen"/>
          <w:sz w:val="24"/>
          <w:szCs w:val="24"/>
          <w:lang w:val="ka-GE"/>
        </w:rPr>
        <w:t xml:space="preserve"> რა მიიჩნევა </w:t>
      </w:r>
      <w:r w:rsidR="00DE788C" w:rsidRPr="000E2F8A">
        <w:rPr>
          <w:rFonts w:ascii="Sylfaen" w:hAnsi="Sylfaen"/>
          <w:sz w:val="24"/>
          <w:szCs w:val="24"/>
          <w:lang w:val="ka-GE"/>
        </w:rPr>
        <w:t xml:space="preserve">სადავო ნორმის მიზნებისათვის </w:t>
      </w:r>
      <w:r w:rsidR="005254DE" w:rsidRPr="000E2F8A">
        <w:rPr>
          <w:rFonts w:ascii="Sylfaen" w:hAnsi="Sylfaen"/>
          <w:sz w:val="24"/>
          <w:szCs w:val="24"/>
          <w:lang w:val="ka-GE"/>
        </w:rPr>
        <w:t xml:space="preserve">აკუსტიკურ ხმაურად, </w:t>
      </w:r>
      <w:r w:rsidR="0023076C" w:rsidRPr="000E2F8A">
        <w:rPr>
          <w:rFonts w:ascii="Sylfaen" w:hAnsi="Sylfaen"/>
          <w:sz w:val="24"/>
          <w:szCs w:val="24"/>
          <w:lang w:val="ka-GE"/>
        </w:rPr>
        <w:t>ხმაურის დასაშვებ ნორმად</w:t>
      </w:r>
      <w:r w:rsidR="005254DE" w:rsidRPr="000E2F8A">
        <w:rPr>
          <w:rFonts w:ascii="Sylfaen" w:hAnsi="Sylfaen"/>
          <w:sz w:val="24"/>
          <w:szCs w:val="24"/>
          <w:lang w:val="ka-GE"/>
        </w:rPr>
        <w:t xml:space="preserve"> და მის გადამეტებად</w:t>
      </w:r>
      <w:r w:rsidR="00DE788C" w:rsidRPr="000E2F8A">
        <w:rPr>
          <w:rFonts w:ascii="Sylfaen" w:hAnsi="Sylfaen"/>
          <w:sz w:val="24"/>
          <w:szCs w:val="24"/>
          <w:lang w:val="ka-GE"/>
        </w:rPr>
        <w:t>.</w:t>
      </w:r>
      <w:r w:rsidR="00654D47" w:rsidRPr="000E2F8A">
        <w:rPr>
          <w:rFonts w:ascii="Sylfaen" w:hAnsi="Sylfaen"/>
          <w:sz w:val="24"/>
          <w:szCs w:val="24"/>
          <w:lang w:val="ka-GE"/>
        </w:rPr>
        <w:t xml:space="preserve"> </w:t>
      </w:r>
      <w:r w:rsidR="00654D47" w:rsidRPr="000E2F8A">
        <w:rPr>
          <w:rFonts w:ascii="Sylfaen" w:eastAsia="Calibri" w:hAnsi="Sylfaen"/>
          <w:sz w:val="24"/>
          <w:szCs w:val="24"/>
          <w:lang w:val="ka-GE"/>
        </w:rPr>
        <w:t xml:space="preserve">საქართველოს მთავრობის 2017 წლის 15 აგვისტოს №398 დადგენილებით დამტკიცებული „საცხოვრებელი </w:t>
      </w:r>
      <w:r w:rsidR="00654D47" w:rsidRPr="000E2F8A">
        <w:rPr>
          <w:rFonts w:ascii="Sylfaen" w:eastAsia="Calibri" w:hAnsi="Sylfaen"/>
          <w:sz w:val="24"/>
          <w:szCs w:val="24"/>
          <w:lang w:val="ka-GE"/>
        </w:rPr>
        <w:lastRenderedPageBreak/>
        <w:t>სახლებისა და საზოგადოებრივი/საჯარო დაწესებულებების შენობების სათავსებში და ტერიტორიებზე აკუსტიკური ხმაურის ნორმების შესახებ“</w:t>
      </w:r>
      <w:r w:rsidR="0093493A" w:rsidRPr="000E2F8A">
        <w:rPr>
          <w:rFonts w:ascii="Sylfaen" w:eastAsia="Calibri" w:hAnsi="Sylfaen"/>
          <w:sz w:val="24"/>
          <w:szCs w:val="24"/>
          <w:lang w:val="ka-GE"/>
        </w:rPr>
        <w:t xml:space="preserve"> ტექნიკური რეგლამენტის </w:t>
      </w:r>
      <w:r w:rsidR="00C101CD" w:rsidRPr="000E2F8A">
        <w:rPr>
          <w:rFonts w:ascii="Sylfaen" w:eastAsia="Calibri" w:hAnsi="Sylfaen"/>
          <w:sz w:val="24"/>
          <w:szCs w:val="24"/>
          <w:lang w:val="ka-GE"/>
        </w:rPr>
        <w:t>მიხედვით,</w:t>
      </w:r>
      <w:r w:rsidR="0093493A" w:rsidRPr="000E2F8A">
        <w:rPr>
          <w:rFonts w:ascii="Sylfaen" w:hAnsi="Sylfaen"/>
          <w:sz w:val="24"/>
          <w:szCs w:val="24"/>
          <w:lang w:val="ka-GE"/>
        </w:rPr>
        <w:t xml:space="preserve"> აკუსტიკური ხმაური </w:t>
      </w:r>
      <w:r w:rsidR="00AB4556" w:rsidRPr="000E2F8A">
        <w:rPr>
          <w:rFonts w:ascii="Sylfaen" w:hAnsi="Sylfaen"/>
          <w:sz w:val="24"/>
          <w:szCs w:val="24"/>
          <w:lang w:val="ka-GE"/>
        </w:rPr>
        <w:t xml:space="preserve">არის </w:t>
      </w:r>
      <w:r w:rsidR="0093493A" w:rsidRPr="000E2F8A">
        <w:rPr>
          <w:rFonts w:ascii="Sylfaen" w:hAnsi="Sylfaen"/>
          <w:sz w:val="24"/>
          <w:szCs w:val="24"/>
          <w:lang w:val="ka-GE"/>
        </w:rPr>
        <w:t xml:space="preserve">ყველა სახის </w:t>
      </w:r>
      <w:proofErr w:type="spellStart"/>
      <w:r w:rsidR="0093493A" w:rsidRPr="000E2F8A">
        <w:rPr>
          <w:rFonts w:ascii="Sylfaen" w:hAnsi="Sylfaen"/>
          <w:sz w:val="24"/>
          <w:szCs w:val="24"/>
          <w:lang w:val="ka-GE"/>
        </w:rPr>
        <w:t>განგძობადი</w:t>
      </w:r>
      <w:proofErr w:type="spellEnd"/>
      <w:r w:rsidR="0093493A" w:rsidRPr="000E2F8A">
        <w:rPr>
          <w:rFonts w:ascii="Sylfaen" w:hAnsi="Sylfaen"/>
          <w:sz w:val="24"/>
          <w:szCs w:val="24"/>
          <w:lang w:val="ka-GE"/>
        </w:rPr>
        <w:t xml:space="preserve"> ხასიათის არასასიამოვნო, ხელისშემშლელი ბგერები, დრეკადი რხევები და ტალღები საჰაერო გარემოში, რომლებიც მიმდინარეობ</w:t>
      </w:r>
      <w:r w:rsidR="00C34470" w:rsidRPr="000E2F8A">
        <w:rPr>
          <w:rFonts w:ascii="Sylfaen" w:hAnsi="Sylfaen"/>
          <w:sz w:val="24"/>
          <w:szCs w:val="24"/>
          <w:lang w:val="ka-GE"/>
        </w:rPr>
        <w:t>ს</w:t>
      </w:r>
      <w:r w:rsidR="0093493A" w:rsidRPr="000E2F8A">
        <w:rPr>
          <w:rFonts w:ascii="Sylfaen" w:hAnsi="Sylfaen"/>
          <w:sz w:val="24"/>
          <w:szCs w:val="24"/>
          <w:lang w:val="ka-GE"/>
        </w:rPr>
        <w:t xml:space="preserve"> ფიზიკური და იურიდიული პირის ქმედების შედეგად და ქმნი</w:t>
      </w:r>
      <w:r w:rsidR="00C34470" w:rsidRPr="000E2F8A">
        <w:rPr>
          <w:rFonts w:ascii="Sylfaen" w:hAnsi="Sylfaen"/>
          <w:sz w:val="24"/>
          <w:szCs w:val="24"/>
          <w:lang w:val="ka-GE"/>
        </w:rPr>
        <w:t>ს</w:t>
      </w:r>
      <w:r w:rsidR="0093493A" w:rsidRPr="000E2F8A">
        <w:rPr>
          <w:rFonts w:ascii="Sylfaen" w:hAnsi="Sylfaen"/>
          <w:sz w:val="24"/>
          <w:szCs w:val="24"/>
          <w:lang w:val="ka-GE"/>
        </w:rPr>
        <w:t xml:space="preserve"> დისკომფორტს, შესაძლებელია</w:t>
      </w:r>
      <w:r w:rsidR="00C34470" w:rsidRPr="000E2F8A">
        <w:rPr>
          <w:rFonts w:ascii="Sylfaen" w:hAnsi="Sylfaen"/>
          <w:sz w:val="24"/>
          <w:szCs w:val="24"/>
          <w:lang w:val="ka-GE"/>
        </w:rPr>
        <w:t>,</w:t>
      </w:r>
      <w:r w:rsidR="0093493A" w:rsidRPr="000E2F8A">
        <w:rPr>
          <w:rFonts w:ascii="Sylfaen" w:hAnsi="Sylfaen"/>
          <w:sz w:val="24"/>
          <w:szCs w:val="24"/>
          <w:lang w:val="ka-GE"/>
        </w:rPr>
        <w:t xml:space="preserve"> ნეგატიური ზეგავლენა მოახდინოს პირის ჯანმრთელობაზ</w:t>
      </w:r>
      <w:r w:rsidR="00AB4556" w:rsidRPr="000E2F8A">
        <w:rPr>
          <w:rFonts w:ascii="Sylfaen" w:hAnsi="Sylfaen"/>
          <w:sz w:val="24"/>
          <w:szCs w:val="24"/>
          <w:lang w:val="ka-GE"/>
        </w:rPr>
        <w:t xml:space="preserve">ე ან მის სოციალურ მდგომარეობაზე, ხმაურის დასაშვები დონე კი არის ბგერის ისეთი სიდიდე, რომელიც არ იწვევს ადამიანზე პირდაპირ ან ირიბ უარყოფით მოქმედებას, არ აქვეითებს მის შრომისუნარიანობას, არ მოქმედებს უარყოფითად მის </w:t>
      </w:r>
      <w:proofErr w:type="spellStart"/>
      <w:r w:rsidR="00AB4556" w:rsidRPr="000E2F8A">
        <w:rPr>
          <w:rFonts w:ascii="Sylfaen" w:hAnsi="Sylfaen"/>
          <w:sz w:val="24"/>
          <w:szCs w:val="24"/>
          <w:lang w:val="ka-GE"/>
        </w:rPr>
        <w:t>თვითგრძნობასა</w:t>
      </w:r>
      <w:proofErr w:type="spellEnd"/>
      <w:r w:rsidR="00AB4556" w:rsidRPr="000E2F8A">
        <w:rPr>
          <w:rFonts w:ascii="Sylfaen" w:hAnsi="Sylfaen"/>
          <w:sz w:val="24"/>
          <w:szCs w:val="24"/>
          <w:lang w:val="ka-GE"/>
        </w:rPr>
        <w:t xml:space="preserve"> და განწყობაზე, არ იწვევს მის მიმართ მგრძნობიარე სისტემის</w:t>
      </w:r>
      <w:r w:rsidR="00C34470" w:rsidRPr="000E2F8A">
        <w:rPr>
          <w:rFonts w:ascii="Sylfaen" w:hAnsi="Sylfaen"/>
          <w:sz w:val="24"/>
          <w:szCs w:val="24"/>
          <w:lang w:val="ka-GE"/>
        </w:rPr>
        <w:t>,</w:t>
      </w:r>
      <w:r w:rsidR="00AB4556" w:rsidRPr="000E2F8A">
        <w:rPr>
          <w:rFonts w:ascii="Sylfaen" w:hAnsi="Sylfaen"/>
          <w:sz w:val="24"/>
          <w:szCs w:val="24"/>
          <w:lang w:val="ka-GE"/>
        </w:rPr>
        <w:t xml:space="preserve"> ფუნქციური სისტემის არსებით ცვლილებას.</w:t>
      </w:r>
    </w:p>
    <w:p w14:paraId="646464C6" w14:textId="1F6003D9" w:rsidR="00D57FAE" w:rsidRPr="000E2F8A" w:rsidRDefault="006D26D5" w:rsidP="00501DE0">
      <w:pPr>
        <w:numPr>
          <w:ilvl w:val="0"/>
          <w:numId w:val="1"/>
        </w:numPr>
        <w:spacing w:after="100" w:afterAutospacing="1"/>
        <w:ind w:left="0" w:firstLine="284"/>
        <w:jc w:val="both"/>
        <w:rPr>
          <w:rFonts w:ascii="Sylfaen" w:hAnsi="Sylfaen"/>
          <w:sz w:val="24"/>
          <w:szCs w:val="24"/>
          <w:lang w:val="ka-GE"/>
        </w:rPr>
      </w:pPr>
      <w:r w:rsidRPr="000E2F8A">
        <w:rPr>
          <w:rFonts w:ascii="Sylfaen" w:hAnsi="Sylfaen"/>
          <w:sz w:val="24"/>
          <w:szCs w:val="24"/>
          <w:lang w:val="ka-GE"/>
        </w:rPr>
        <w:t>ამდენად</w:t>
      </w:r>
      <w:r w:rsidR="00030F59" w:rsidRPr="000E2F8A">
        <w:rPr>
          <w:rFonts w:ascii="Sylfaen" w:hAnsi="Sylfaen"/>
          <w:sz w:val="24"/>
          <w:szCs w:val="24"/>
          <w:lang w:val="ka-GE"/>
        </w:rPr>
        <w:t xml:space="preserve">, აშკარაა, რომ </w:t>
      </w:r>
      <w:r w:rsidR="00556E7C" w:rsidRPr="000E2F8A">
        <w:rPr>
          <w:rFonts w:ascii="Sylfaen" w:hAnsi="Sylfaen"/>
          <w:sz w:val="24"/>
          <w:szCs w:val="24"/>
          <w:lang w:val="ka-GE"/>
        </w:rPr>
        <w:t>კერძო საცხოვრებლისაკენ მიზანმიმართული შეკრების ფარგლებში</w:t>
      </w:r>
      <w:r w:rsidR="00E05E2E" w:rsidRPr="000E2F8A">
        <w:rPr>
          <w:rFonts w:ascii="Sylfaen" w:hAnsi="Sylfaen"/>
          <w:sz w:val="24"/>
          <w:szCs w:val="24"/>
          <w:lang w:val="ka-GE"/>
        </w:rPr>
        <w:t xml:space="preserve">, </w:t>
      </w:r>
      <w:r w:rsidR="00A03681" w:rsidRPr="000E2F8A">
        <w:rPr>
          <w:rFonts w:ascii="Sylfaen" w:hAnsi="Sylfaen"/>
          <w:sz w:val="24"/>
          <w:szCs w:val="24"/>
          <w:lang w:val="ka-GE"/>
        </w:rPr>
        <w:t>აკუსტიკური ხმაური</w:t>
      </w:r>
      <w:r w:rsidR="00810A20" w:rsidRPr="000E2F8A">
        <w:rPr>
          <w:rFonts w:ascii="Sylfaen" w:hAnsi="Sylfaen"/>
          <w:sz w:val="24"/>
          <w:szCs w:val="24"/>
          <w:lang w:val="ka-GE"/>
        </w:rPr>
        <w:t>ს დასაშვები ნორმების გადამეტება</w:t>
      </w:r>
      <w:r w:rsidR="004C2965" w:rsidRPr="000E2F8A">
        <w:rPr>
          <w:rFonts w:ascii="Sylfaen" w:hAnsi="Sylfaen"/>
          <w:sz w:val="24"/>
          <w:szCs w:val="24"/>
          <w:lang w:val="ka-GE"/>
        </w:rPr>
        <w:t xml:space="preserve"> პირს უქმნის დისკომფორტს, </w:t>
      </w:r>
      <w:r w:rsidR="00810A20" w:rsidRPr="000E2F8A">
        <w:rPr>
          <w:rFonts w:ascii="Sylfaen" w:hAnsi="Sylfaen"/>
          <w:sz w:val="24"/>
          <w:szCs w:val="24"/>
          <w:lang w:val="ka-GE"/>
        </w:rPr>
        <w:t>ნეგატიურ</w:t>
      </w:r>
      <w:r w:rsidR="00962E8B" w:rsidRPr="000E2F8A">
        <w:rPr>
          <w:rFonts w:ascii="Sylfaen" w:hAnsi="Sylfaen"/>
          <w:sz w:val="24"/>
          <w:szCs w:val="24"/>
          <w:lang w:val="ka-GE"/>
        </w:rPr>
        <w:t xml:space="preserve"> </w:t>
      </w:r>
      <w:r w:rsidR="007F2EAC" w:rsidRPr="000E2F8A">
        <w:rPr>
          <w:rFonts w:ascii="Sylfaen" w:hAnsi="Sylfaen"/>
          <w:sz w:val="24"/>
          <w:szCs w:val="24"/>
          <w:lang w:val="ka-GE"/>
        </w:rPr>
        <w:t>გავლენა</w:t>
      </w:r>
      <w:r w:rsidR="00810A20" w:rsidRPr="000E2F8A">
        <w:rPr>
          <w:rFonts w:ascii="Sylfaen" w:hAnsi="Sylfaen"/>
          <w:sz w:val="24"/>
          <w:szCs w:val="24"/>
          <w:lang w:val="ka-GE"/>
        </w:rPr>
        <w:t>ს ახდენს</w:t>
      </w:r>
      <w:r w:rsidR="007F2EAC" w:rsidRPr="000E2F8A">
        <w:rPr>
          <w:rFonts w:ascii="Sylfaen" w:hAnsi="Sylfaen"/>
          <w:sz w:val="24"/>
          <w:szCs w:val="24"/>
          <w:lang w:val="ka-GE"/>
        </w:rPr>
        <w:t xml:space="preserve"> </w:t>
      </w:r>
      <w:r w:rsidR="004C2965" w:rsidRPr="000E2F8A">
        <w:rPr>
          <w:rFonts w:ascii="Sylfaen" w:hAnsi="Sylfaen"/>
          <w:sz w:val="24"/>
          <w:szCs w:val="24"/>
          <w:lang w:val="ka-GE"/>
        </w:rPr>
        <w:t>მის</w:t>
      </w:r>
      <w:r w:rsidR="007F2EAC" w:rsidRPr="000E2F8A">
        <w:rPr>
          <w:rFonts w:ascii="Sylfaen" w:hAnsi="Sylfaen"/>
          <w:sz w:val="24"/>
          <w:szCs w:val="24"/>
          <w:lang w:val="ka-GE"/>
        </w:rPr>
        <w:t xml:space="preserve"> </w:t>
      </w:r>
      <w:r w:rsidR="00467627" w:rsidRPr="000E2F8A">
        <w:rPr>
          <w:rFonts w:ascii="Sylfaen" w:hAnsi="Sylfaen"/>
          <w:sz w:val="24"/>
          <w:szCs w:val="24"/>
          <w:lang w:val="ka-GE"/>
        </w:rPr>
        <w:t>ჯანმრთელობაზე,</w:t>
      </w:r>
      <w:r w:rsidR="00FA47EA" w:rsidRPr="000E2F8A">
        <w:rPr>
          <w:rFonts w:ascii="Sylfaen" w:hAnsi="Sylfaen"/>
          <w:sz w:val="24"/>
          <w:szCs w:val="24"/>
          <w:lang w:val="ka-GE"/>
        </w:rPr>
        <w:t xml:space="preserve"> </w:t>
      </w:r>
      <w:r w:rsidR="004C2965" w:rsidRPr="000E2F8A">
        <w:rPr>
          <w:rFonts w:ascii="Sylfaen" w:hAnsi="Sylfaen"/>
          <w:sz w:val="24"/>
          <w:szCs w:val="24"/>
          <w:lang w:val="ka-GE"/>
        </w:rPr>
        <w:t>შრომისუნარიანობასა და</w:t>
      </w:r>
      <w:r w:rsidR="00FA47EA" w:rsidRPr="000E2F8A">
        <w:rPr>
          <w:rFonts w:ascii="Sylfaen" w:hAnsi="Sylfaen"/>
          <w:sz w:val="24"/>
          <w:szCs w:val="24"/>
          <w:lang w:val="ka-GE"/>
        </w:rPr>
        <w:t xml:space="preserve"> განწყობა</w:t>
      </w:r>
      <w:r w:rsidR="004C2965" w:rsidRPr="000E2F8A">
        <w:rPr>
          <w:rFonts w:ascii="Sylfaen" w:hAnsi="Sylfaen"/>
          <w:sz w:val="24"/>
          <w:szCs w:val="24"/>
          <w:lang w:val="ka-GE"/>
        </w:rPr>
        <w:t>ზე</w:t>
      </w:r>
      <w:r w:rsidR="007F2EAC" w:rsidRPr="000E2F8A">
        <w:rPr>
          <w:rFonts w:ascii="Sylfaen" w:hAnsi="Sylfaen"/>
          <w:sz w:val="24"/>
          <w:szCs w:val="24"/>
          <w:lang w:val="ka-GE"/>
        </w:rPr>
        <w:t>.</w:t>
      </w:r>
      <w:r w:rsidR="004C2965" w:rsidRPr="000E2F8A">
        <w:rPr>
          <w:rFonts w:ascii="Sylfaen" w:hAnsi="Sylfaen"/>
          <w:sz w:val="24"/>
          <w:szCs w:val="24"/>
          <w:lang w:val="ka-GE"/>
        </w:rPr>
        <w:t xml:space="preserve"> ამავდროულად, ბუნებრივია, რაც უფრო ინტენსიური და მრავალჯერადია ხმაური</w:t>
      </w:r>
      <w:r w:rsidR="00933A33" w:rsidRPr="000E2F8A">
        <w:rPr>
          <w:rFonts w:ascii="Sylfaen" w:hAnsi="Sylfaen"/>
          <w:sz w:val="24"/>
          <w:szCs w:val="24"/>
          <w:lang w:val="ka-GE"/>
        </w:rPr>
        <w:t>ს დასაშვები ნორმების გადამეტება</w:t>
      </w:r>
      <w:r w:rsidR="004C2965" w:rsidRPr="000E2F8A">
        <w:rPr>
          <w:rFonts w:ascii="Sylfaen" w:hAnsi="Sylfaen"/>
          <w:sz w:val="24"/>
          <w:szCs w:val="24"/>
          <w:lang w:val="ka-GE"/>
        </w:rPr>
        <w:t xml:space="preserve">, </w:t>
      </w:r>
      <w:r w:rsidR="00933A33" w:rsidRPr="000E2F8A">
        <w:rPr>
          <w:rFonts w:ascii="Sylfaen" w:hAnsi="Sylfaen"/>
          <w:sz w:val="24"/>
          <w:szCs w:val="24"/>
          <w:lang w:val="ka-GE"/>
        </w:rPr>
        <w:t>მით უფრო იზრდება მისგან მომდინარე ნეგატიური ეფექტის</w:t>
      </w:r>
      <w:r w:rsidR="007F2EAC" w:rsidRPr="000E2F8A">
        <w:rPr>
          <w:rFonts w:ascii="Sylfaen" w:hAnsi="Sylfaen"/>
          <w:sz w:val="24"/>
          <w:szCs w:val="24"/>
          <w:lang w:val="ka-GE"/>
        </w:rPr>
        <w:t xml:space="preserve"> </w:t>
      </w:r>
      <w:r w:rsidR="00307547" w:rsidRPr="000E2F8A">
        <w:rPr>
          <w:rFonts w:ascii="Sylfaen" w:hAnsi="Sylfaen"/>
          <w:sz w:val="24"/>
          <w:szCs w:val="24"/>
          <w:lang w:val="ka-GE"/>
        </w:rPr>
        <w:t>მასშტაბი და სიძლიერე</w:t>
      </w:r>
      <w:r w:rsidR="00933A33" w:rsidRPr="000E2F8A">
        <w:rPr>
          <w:rFonts w:ascii="Sylfaen" w:hAnsi="Sylfaen"/>
          <w:sz w:val="24"/>
          <w:szCs w:val="24"/>
          <w:lang w:val="ka-GE"/>
        </w:rPr>
        <w:t>.</w:t>
      </w:r>
      <w:r w:rsidR="003C20FB" w:rsidRPr="000E2F8A">
        <w:rPr>
          <w:rFonts w:ascii="Sylfaen" w:hAnsi="Sylfaen"/>
          <w:sz w:val="24"/>
          <w:szCs w:val="24"/>
          <w:lang w:val="ka-GE"/>
        </w:rPr>
        <w:t xml:space="preserve"> </w:t>
      </w:r>
      <w:r w:rsidR="00043A4E" w:rsidRPr="000E2F8A">
        <w:rPr>
          <w:rFonts w:ascii="Sylfaen" w:hAnsi="Sylfaen"/>
          <w:sz w:val="24"/>
          <w:szCs w:val="24"/>
          <w:lang w:val="ka-GE"/>
        </w:rPr>
        <w:t xml:space="preserve">კერძო საცხოვრებელი სახლისკენ მიმართული გადაჭარბებული ხმაური </w:t>
      </w:r>
      <w:r w:rsidR="007411F0" w:rsidRPr="000E2F8A">
        <w:rPr>
          <w:rFonts w:ascii="Sylfaen" w:hAnsi="Sylfaen"/>
          <w:sz w:val="24"/>
          <w:szCs w:val="24"/>
          <w:lang w:val="ka-GE"/>
        </w:rPr>
        <w:t xml:space="preserve">ლოგიკურად </w:t>
      </w:r>
      <w:r w:rsidR="00043A4E" w:rsidRPr="000E2F8A">
        <w:rPr>
          <w:rFonts w:ascii="Sylfaen" w:hAnsi="Sylfaen"/>
          <w:sz w:val="24"/>
          <w:szCs w:val="24"/>
          <w:lang w:val="ka-GE"/>
        </w:rPr>
        <w:t>ზღუდავს</w:t>
      </w:r>
      <w:r w:rsidR="00C34470" w:rsidRPr="000E2F8A">
        <w:rPr>
          <w:rFonts w:ascii="Sylfaen" w:hAnsi="Sylfaen"/>
          <w:sz w:val="24"/>
          <w:szCs w:val="24"/>
          <w:lang w:val="ka-GE"/>
        </w:rPr>
        <w:t>,</w:t>
      </w:r>
      <w:r w:rsidR="00043A4E" w:rsidRPr="000E2F8A">
        <w:rPr>
          <w:rFonts w:ascii="Sylfaen" w:hAnsi="Sylfaen"/>
          <w:sz w:val="24"/>
          <w:szCs w:val="24"/>
          <w:lang w:val="ka-GE"/>
        </w:rPr>
        <w:t xml:space="preserve"> აგრეთვე </w:t>
      </w:r>
      <w:r w:rsidR="0088475C" w:rsidRPr="000E2F8A">
        <w:rPr>
          <w:rFonts w:ascii="Sylfaen" w:hAnsi="Sylfaen"/>
          <w:sz w:val="24"/>
          <w:szCs w:val="24"/>
          <w:lang w:val="ka-GE"/>
        </w:rPr>
        <w:t xml:space="preserve">ადამიანის </w:t>
      </w:r>
      <w:r w:rsidR="00043A4E" w:rsidRPr="000E2F8A">
        <w:rPr>
          <w:rFonts w:ascii="Sylfaen" w:hAnsi="Sylfaen"/>
          <w:sz w:val="24"/>
          <w:szCs w:val="24"/>
          <w:lang w:val="ka-GE"/>
        </w:rPr>
        <w:t>პირა</w:t>
      </w:r>
      <w:r w:rsidR="007411F0" w:rsidRPr="000E2F8A">
        <w:rPr>
          <w:rFonts w:ascii="Sylfaen" w:hAnsi="Sylfaen"/>
          <w:sz w:val="24"/>
          <w:szCs w:val="24"/>
          <w:lang w:val="ka-GE"/>
        </w:rPr>
        <w:t xml:space="preserve">დი და ოჯახური ცხოვრების უფლებას, მის </w:t>
      </w:r>
      <w:r w:rsidR="00DF71DE" w:rsidRPr="000E2F8A">
        <w:rPr>
          <w:rFonts w:ascii="Sylfaen" w:hAnsi="Sylfaen"/>
          <w:sz w:val="24"/>
          <w:szCs w:val="24"/>
          <w:lang w:val="ka-GE"/>
        </w:rPr>
        <w:t>შესაძლებლობას</w:t>
      </w:r>
      <w:r w:rsidR="00C34470" w:rsidRPr="000E2F8A">
        <w:rPr>
          <w:rFonts w:ascii="Sylfaen" w:hAnsi="Sylfaen"/>
          <w:sz w:val="24"/>
          <w:szCs w:val="24"/>
          <w:lang w:val="ka-GE"/>
        </w:rPr>
        <w:t>,</w:t>
      </w:r>
      <w:r w:rsidR="00DF71DE" w:rsidRPr="000E2F8A">
        <w:rPr>
          <w:rFonts w:ascii="Sylfaen" w:hAnsi="Sylfaen"/>
          <w:sz w:val="24"/>
          <w:szCs w:val="24"/>
          <w:lang w:val="ka-GE"/>
        </w:rPr>
        <w:t xml:space="preserve"> თავისუფლად</w:t>
      </w:r>
      <w:r w:rsidR="00D57FAE" w:rsidRPr="000E2F8A">
        <w:rPr>
          <w:rFonts w:ascii="Sylfaen" w:hAnsi="Sylfaen"/>
          <w:sz w:val="24"/>
          <w:szCs w:val="24"/>
          <w:lang w:val="ka-GE"/>
        </w:rPr>
        <w:t xml:space="preserve"> და სხვა პირთა ჩაურევლად</w:t>
      </w:r>
      <w:r w:rsidR="00DF71DE" w:rsidRPr="000E2F8A">
        <w:rPr>
          <w:rFonts w:ascii="Sylfaen" w:hAnsi="Sylfaen"/>
          <w:sz w:val="24"/>
          <w:szCs w:val="24"/>
          <w:lang w:val="ka-GE"/>
        </w:rPr>
        <w:t xml:space="preserve"> ისარგებლოს </w:t>
      </w:r>
      <w:r w:rsidR="0075489B">
        <w:rPr>
          <w:rFonts w:ascii="Sylfaen" w:hAnsi="Sylfaen"/>
          <w:sz w:val="24"/>
          <w:szCs w:val="24"/>
          <w:lang w:val="ka-GE"/>
        </w:rPr>
        <w:t>პირადი</w:t>
      </w:r>
      <w:r w:rsidR="005254DE" w:rsidRPr="000E2F8A">
        <w:rPr>
          <w:rFonts w:ascii="Sylfaen" w:hAnsi="Sylfaen"/>
          <w:sz w:val="24"/>
          <w:szCs w:val="24"/>
          <w:lang w:val="ka-GE"/>
        </w:rPr>
        <w:t xml:space="preserve"> სივრცით</w:t>
      </w:r>
      <w:r w:rsidR="00DF71DE" w:rsidRPr="000E2F8A">
        <w:rPr>
          <w:rFonts w:ascii="Sylfaen" w:hAnsi="Sylfaen"/>
          <w:sz w:val="24"/>
          <w:szCs w:val="24"/>
          <w:lang w:val="ka-GE"/>
        </w:rPr>
        <w:t>.</w:t>
      </w:r>
    </w:p>
    <w:p w14:paraId="7A7AE5E7" w14:textId="77777777" w:rsidR="004A1D2D" w:rsidRPr="000E2F8A" w:rsidRDefault="00D57FAE" w:rsidP="00501DE0">
      <w:pPr>
        <w:numPr>
          <w:ilvl w:val="0"/>
          <w:numId w:val="1"/>
        </w:numPr>
        <w:spacing w:after="100" w:afterAutospacing="1"/>
        <w:ind w:left="0" w:firstLine="284"/>
        <w:jc w:val="both"/>
        <w:rPr>
          <w:rFonts w:ascii="Sylfaen" w:hAnsi="Sylfaen"/>
          <w:sz w:val="24"/>
          <w:szCs w:val="24"/>
          <w:lang w:val="ka-GE"/>
        </w:rPr>
      </w:pPr>
      <w:r w:rsidRPr="000E2F8A">
        <w:rPr>
          <w:rFonts w:ascii="Sylfaen" w:hAnsi="Sylfaen"/>
          <w:sz w:val="24"/>
          <w:szCs w:val="24"/>
          <w:lang w:val="ka-GE"/>
        </w:rPr>
        <w:t xml:space="preserve">ამდენად, </w:t>
      </w:r>
      <w:r w:rsidR="00F81C89" w:rsidRPr="000E2F8A">
        <w:rPr>
          <w:rFonts w:ascii="Sylfaen" w:hAnsi="Sylfaen"/>
          <w:sz w:val="24"/>
          <w:szCs w:val="24"/>
          <w:lang w:val="ka-GE"/>
        </w:rPr>
        <w:t>საქართველოს საკონსტიტუციო სასამართლო განმარტავს, რომ მოცემულ შემთხვევაში, სადავო ნორმიდან მომდინარე შეზღუდვის ლეგიტიმურ მიზანს წარმოადგენს</w:t>
      </w:r>
      <w:r w:rsidR="004132F3" w:rsidRPr="000E2F8A">
        <w:rPr>
          <w:rFonts w:ascii="Sylfaen" w:hAnsi="Sylfaen"/>
          <w:sz w:val="24"/>
          <w:szCs w:val="24"/>
          <w:lang w:val="ka-GE"/>
        </w:rPr>
        <w:t xml:space="preserve"> აკუსტიკური ხმაურის დასაშვები ნორმების გადამეტებით გამოწვეული უარყოფითი ეფექტებისაგან</w:t>
      </w:r>
      <w:r w:rsidR="00F81C89" w:rsidRPr="000E2F8A">
        <w:rPr>
          <w:rFonts w:ascii="Sylfaen" w:hAnsi="Sylfaen"/>
          <w:sz w:val="24"/>
          <w:szCs w:val="24"/>
          <w:lang w:val="ka-GE"/>
        </w:rPr>
        <w:t xml:space="preserve"> სხვა პირთა უფლებების დაცვა</w:t>
      </w:r>
      <w:r w:rsidR="0057071A" w:rsidRPr="000E2F8A">
        <w:rPr>
          <w:rFonts w:ascii="Sylfaen" w:hAnsi="Sylfaen"/>
          <w:sz w:val="24"/>
          <w:szCs w:val="24"/>
          <w:lang w:val="ka-GE"/>
        </w:rPr>
        <w:t>. საქართველოს საკონსტიტუციო სასამართლოს პრაქტიკის თანახმად</w:t>
      </w:r>
      <w:r w:rsidR="007F2EAC" w:rsidRPr="000E2F8A">
        <w:rPr>
          <w:rFonts w:ascii="Sylfaen" w:hAnsi="Sylfaen"/>
          <w:sz w:val="24"/>
          <w:szCs w:val="24"/>
          <w:lang w:val="ka-GE"/>
        </w:rPr>
        <w:t>, სხვა პირთა უფლებების დაცვის მოტივით</w:t>
      </w:r>
      <w:r w:rsidR="00BC5572" w:rsidRPr="000E2F8A">
        <w:rPr>
          <w:rFonts w:ascii="Sylfaen" w:hAnsi="Sylfaen"/>
          <w:sz w:val="24"/>
          <w:szCs w:val="24"/>
          <w:lang w:val="ka-GE"/>
        </w:rPr>
        <w:t>,</w:t>
      </w:r>
      <w:r w:rsidR="00962E8B" w:rsidRPr="000E2F8A">
        <w:rPr>
          <w:rFonts w:ascii="Sylfaen" w:hAnsi="Sylfaen"/>
          <w:sz w:val="24"/>
          <w:szCs w:val="24"/>
          <w:lang w:val="ka-GE"/>
        </w:rPr>
        <w:t xml:space="preserve"> </w:t>
      </w:r>
      <w:r w:rsidR="00BC5572" w:rsidRPr="000E2F8A">
        <w:rPr>
          <w:rFonts w:ascii="Sylfaen" w:hAnsi="Sylfaen"/>
          <w:sz w:val="24"/>
          <w:szCs w:val="24"/>
          <w:lang w:val="ka-GE"/>
        </w:rPr>
        <w:t>სახელმწიფო უფლებამოსილია</w:t>
      </w:r>
      <w:r w:rsidR="00C34470" w:rsidRPr="000E2F8A">
        <w:rPr>
          <w:rFonts w:ascii="Sylfaen" w:hAnsi="Sylfaen"/>
          <w:sz w:val="24"/>
          <w:szCs w:val="24"/>
          <w:lang w:val="ka-GE"/>
        </w:rPr>
        <w:t>,</w:t>
      </w:r>
      <w:r w:rsidR="0057071A" w:rsidRPr="000E2F8A">
        <w:rPr>
          <w:rFonts w:ascii="Sylfaen" w:hAnsi="Sylfaen"/>
          <w:sz w:val="24"/>
          <w:szCs w:val="24"/>
          <w:lang w:val="ka-GE"/>
        </w:rPr>
        <w:t xml:space="preserve"> შეზღუდოს </w:t>
      </w:r>
      <w:r w:rsidR="00962E8B" w:rsidRPr="000E2F8A">
        <w:rPr>
          <w:rFonts w:ascii="Sylfaen" w:hAnsi="Sylfaen"/>
          <w:sz w:val="24"/>
          <w:szCs w:val="24"/>
          <w:lang w:val="ka-GE"/>
        </w:rPr>
        <w:t>საქართველოს კონსტიტუციის 21-ე მუხლის პირველი პუნქტით განმტკიცებული შეკრებისა და მანიფესტაციის უფლება</w:t>
      </w:r>
      <w:r w:rsidR="00B0785C" w:rsidRPr="000E2F8A">
        <w:rPr>
          <w:rFonts w:ascii="Sylfaen" w:hAnsi="Sylfaen"/>
          <w:sz w:val="24"/>
          <w:szCs w:val="24"/>
          <w:lang w:val="ka-GE"/>
        </w:rPr>
        <w:t xml:space="preserve"> (იხ., საქართველოს საკონსტიტუციო სასამართლოს 2023 წლის 15 დეკემბრის №3/5/1502,1503 გადაწყვეტილება საქმეზე „ზაურ </w:t>
      </w:r>
      <w:proofErr w:type="spellStart"/>
      <w:r w:rsidR="00B0785C" w:rsidRPr="000E2F8A">
        <w:rPr>
          <w:rFonts w:ascii="Sylfaen" w:hAnsi="Sylfaen"/>
          <w:sz w:val="24"/>
          <w:szCs w:val="24"/>
          <w:lang w:val="ka-GE"/>
        </w:rPr>
        <w:t>შერმაზანაშვილი</w:t>
      </w:r>
      <w:proofErr w:type="spellEnd"/>
      <w:r w:rsidR="00B0785C" w:rsidRPr="000E2F8A">
        <w:rPr>
          <w:rFonts w:ascii="Sylfaen" w:hAnsi="Sylfaen"/>
          <w:sz w:val="24"/>
          <w:szCs w:val="24"/>
          <w:lang w:val="ka-GE"/>
        </w:rPr>
        <w:t xml:space="preserve"> და თორნიკე </w:t>
      </w:r>
      <w:proofErr w:type="spellStart"/>
      <w:r w:rsidR="00B0785C" w:rsidRPr="000E2F8A">
        <w:rPr>
          <w:rFonts w:ascii="Sylfaen" w:hAnsi="Sylfaen"/>
          <w:sz w:val="24"/>
          <w:szCs w:val="24"/>
          <w:lang w:val="ka-GE"/>
        </w:rPr>
        <w:t>ართქმელაძე</w:t>
      </w:r>
      <w:proofErr w:type="spellEnd"/>
      <w:r w:rsidR="00B0785C" w:rsidRPr="000E2F8A">
        <w:rPr>
          <w:rFonts w:ascii="Sylfaen" w:hAnsi="Sylfaen"/>
          <w:sz w:val="24"/>
          <w:szCs w:val="24"/>
          <w:lang w:val="ka-GE"/>
        </w:rPr>
        <w:t xml:space="preserve"> საქართველოს პრეზიდენტის და საქართველოს მთავრობის წინააღმდეგ“, II-160)</w:t>
      </w:r>
      <w:r w:rsidR="00962E8B" w:rsidRPr="000E2F8A">
        <w:rPr>
          <w:rFonts w:ascii="Sylfaen" w:hAnsi="Sylfaen"/>
          <w:sz w:val="24"/>
          <w:szCs w:val="24"/>
          <w:lang w:val="ka-GE"/>
        </w:rPr>
        <w:t>.</w:t>
      </w:r>
    </w:p>
    <w:p w14:paraId="57D2D749" w14:textId="77777777" w:rsidR="00AC6E06" w:rsidRPr="000E2F8A" w:rsidRDefault="00AC6E06" w:rsidP="00501DE0">
      <w:pPr>
        <w:pStyle w:val="Heading4"/>
        <w:numPr>
          <w:ilvl w:val="0"/>
          <w:numId w:val="31"/>
        </w:numPr>
        <w:spacing w:before="0" w:after="100" w:afterAutospacing="1"/>
        <w:ind w:left="0" w:firstLine="284"/>
        <w:jc w:val="both"/>
        <w:rPr>
          <w:rFonts w:ascii="Sylfaen" w:hAnsi="Sylfaen"/>
          <w:sz w:val="24"/>
          <w:szCs w:val="24"/>
          <w:lang w:val="ka-GE"/>
        </w:rPr>
      </w:pPr>
      <w:r w:rsidRPr="000E2F8A">
        <w:rPr>
          <w:rFonts w:ascii="Sylfaen" w:eastAsia="Calibri" w:hAnsi="Sylfaen" w:cs="Sylfaen"/>
          <w:sz w:val="24"/>
          <w:szCs w:val="24"/>
          <w:lang w:val="ka-GE"/>
        </w:rPr>
        <w:t>გამოსადეგობა და აუცილებლობა</w:t>
      </w:r>
    </w:p>
    <w:p w14:paraId="4E99FBD6" w14:textId="24115C5B" w:rsidR="00E1664D" w:rsidRPr="000E2F8A" w:rsidRDefault="00E1664D" w:rsidP="00501DE0">
      <w:pPr>
        <w:numPr>
          <w:ilvl w:val="0"/>
          <w:numId w:val="1"/>
        </w:numPr>
        <w:spacing w:after="100" w:afterAutospacing="1"/>
        <w:ind w:left="0" w:firstLine="284"/>
        <w:jc w:val="both"/>
        <w:rPr>
          <w:rFonts w:ascii="Sylfaen" w:hAnsi="Sylfaen"/>
          <w:sz w:val="24"/>
          <w:szCs w:val="24"/>
          <w:lang w:val="ka-GE"/>
        </w:rPr>
      </w:pPr>
      <w:r w:rsidRPr="000E2F8A">
        <w:rPr>
          <w:rFonts w:ascii="Sylfaen" w:hAnsi="Sylfaen" w:cs="Sylfaen"/>
          <w:sz w:val="24"/>
          <w:szCs w:val="24"/>
          <w:lang w:val="ka-GE"/>
        </w:rPr>
        <w:t>საქართველოს</w:t>
      </w:r>
      <w:r w:rsidRPr="000E2F8A">
        <w:rPr>
          <w:rFonts w:ascii="Sylfaen" w:hAnsi="Sylfaen"/>
          <w:sz w:val="24"/>
          <w:szCs w:val="24"/>
          <w:lang w:val="ka-GE"/>
        </w:rPr>
        <w:t xml:space="preserve"> </w:t>
      </w:r>
      <w:r w:rsidRPr="000E2F8A">
        <w:rPr>
          <w:rFonts w:ascii="Sylfaen" w:hAnsi="Sylfaen" w:cs="Sylfaen"/>
          <w:sz w:val="24"/>
          <w:szCs w:val="24"/>
          <w:lang w:val="ka-GE"/>
        </w:rPr>
        <w:t>საკონსტიტუციო</w:t>
      </w:r>
      <w:r w:rsidRPr="000E2F8A">
        <w:rPr>
          <w:rFonts w:ascii="Sylfaen" w:hAnsi="Sylfaen"/>
          <w:sz w:val="24"/>
          <w:szCs w:val="24"/>
          <w:lang w:val="ka-GE"/>
        </w:rPr>
        <w:t xml:space="preserve"> </w:t>
      </w:r>
      <w:r w:rsidRPr="000E2F8A">
        <w:rPr>
          <w:rFonts w:ascii="Sylfaen" w:hAnsi="Sylfaen" w:cs="Sylfaen"/>
          <w:sz w:val="24"/>
          <w:szCs w:val="24"/>
          <w:lang w:val="ka-GE"/>
        </w:rPr>
        <w:t>სასამართლოს</w:t>
      </w:r>
      <w:r w:rsidRPr="000E2F8A">
        <w:rPr>
          <w:rFonts w:ascii="Sylfaen" w:hAnsi="Sylfaen"/>
          <w:sz w:val="24"/>
          <w:szCs w:val="24"/>
          <w:lang w:val="ka-GE"/>
        </w:rPr>
        <w:t xml:space="preserve"> </w:t>
      </w:r>
      <w:r w:rsidRPr="000E2F8A">
        <w:rPr>
          <w:rFonts w:ascii="Sylfaen" w:hAnsi="Sylfaen" w:cs="Sylfaen"/>
          <w:sz w:val="24"/>
          <w:szCs w:val="24"/>
          <w:lang w:val="ka-GE"/>
        </w:rPr>
        <w:t>დამკვიდრებული</w:t>
      </w:r>
      <w:r w:rsidRPr="000E2F8A">
        <w:rPr>
          <w:rFonts w:ascii="Sylfaen" w:hAnsi="Sylfaen"/>
          <w:sz w:val="24"/>
          <w:szCs w:val="24"/>
          <w:lang w:val="ka-GE"/>
        </w:rPr>
        <w:t xml:space="preserve"> </w:t>
      </w:r>
      <w:r w:rsidRPr="000E2F8A">
        <w:rPr>
          <w:rFonts w:ascii="Sylfaen" w:hAnsi="Sylfaen" w:cs="Sylfaen"/>
          <w:sz w:val="24"/>
          <w:szCs w:val="24"/>
          <w:lang w:val="ka-GE"/>
        </w:rPr>
        <w:t>პრაქტიკის</w:t>
      </w:r>
      <w:r w:rsidRPr="000E2F8A">
        <w:rPr>
          <w:rFonts w:ascii="Sylfaen" w:hAnsi="Sylfaen"/>
          <w:sz w:val="24"/>
          <w:szCs w:val="24"/>
          <w:lang w:val="ka-GE"/>
        </w:rPr>
        <w:t xml:space="preserve"> </w:t>
      </w:r>
      <w:r w:rsidRPr="000E2F8A">
        <w:rPr>
          <w:rFonts w:ascii="Sylfaen" w:hAnsi="Sylfaen" w:cs="Sylfaen"/>
          <w:sz w:val="24"/>
          <w:szCs w:val="24"/>
          <w:lang w:val="ka-GE"/>
        </w:rPr>
        <w:t>თანახმად</w:t>
      </w:r>
      <w:r w:rsidRPr="000E2F8A">
        <w:rPr>
          <w:rFonts w:ascii="Sylfaen" w:hAnsi="Sylfaen"/>
          <w:sz w:val="24"/>
          <w:szCs w:val="24"/>
          <w:lang w:val="ka-GE"/>
        </w:rPr>
        <w:t xml:space="preserve">, </w:t>
      </w:r>
      <w:r w:rsidRPr="000E2F8A">
        <w:rPr>
          <w:rFonts w:ascii="Sylfaen" w:hAnsi="Sylfaen" w:cs="Sylfaen"/>
          <w:sz w:val="24"/>
          <w:szCs w:val="24"/>
          <w:lang w:val="ka-GE"/>
        </w:rPr>
        <w:t>ლეგიტიმური</w:t>
      </w:r>
      <w:r w:rsidRPr="000E2F8A">
        <w:rPr>
          <w:rFonts w:ascii="Sylfaen" w:hAnsi="Sylfaen"/>
          <w:sz w:val="24"/>
          <w:szCs w:val="24"/>
          <w:lang w:val="ka-GE"/>
        </w:rPr>
        <w:t xml:space="preserve"> </w:t>
      </w:r>
      <w:r w:rsidRPr="000E2F8A">
        <w:rPr>
          <w:rFonts w:ascii="Sylfaen" w:hAnsi="Sylfaen" w:cs="Sylfaen"/>
          <w:sz w:val="24"/>
          <w:szCs w:val="24"/>
          <w:lang w:val="ka-GE"/>
        </w:rPr>
        <w:t>მიზნის</w:t>
      </w:r>
      <w:r w:rsidRPr="000E2F8A">
        <w:rPr>
          <w:rFonts w:ascii="Sylfaen" w:hAnsi="Sylfaen"/>
          <w:sz w:val="24"/>
          <w:szCs w:val="24"/>
          <w:lang w:val="ka-GE"/>
        </w:rPr>
        <w:t xml:space="preserve"> </w:t>
      </w:r>
      <w:r w:rsidRPr="000E2F8A">
        <w:rPr>
          <w:rFonts w:ascii="Sylfaen" w:hAnsi="Sylfaen" w:cs="Sylfaen"/>
          <w:sz w:val="24"/>
          <w:szCs w:val="24"/>
          <w:lang w:val="ka-GE"/>
        </w:rPr>
        <w:t>არსებობა</w:t>
      </w:r>
      <w:r w:rsidRPr="000E2F8A">
        <w:rPr>
          <w:rFonts w:ascii="Sylfaen" w:hAnsi="Sylfaen"/>
          <w:sz w:val="24"/>
          <w:szCs w:val="24"/>
          <w:lang w:val="ka-GE"/>
        </w:rPr>
        <w:t xml:space="preserve">, </w:t>
      </w:r>
      <w:r w:rsidRPr="000E2F8A">
        <w:rPr>
          <w:rFonts w:ascii="Sylfaen" w:hAnsi="Sylfaen" w:cs="Sylfaen"/>
          <w:sz w:val="24"/>
          <w:szCs w:val="24"/>
          <w:lang w:val="ka-GE"/>
        </w:rPr>
        <w:t>თავისთავადად</w:t>
      </w:r>
      <w:r w:rsidRPr="000E2F8A">
        <w:rPr>
          <w:rFonts w:ascii="Sylfaen" w:hAnsi="Sylfaen"/>
          <w:sz w:val="24"/>
          <w:szCs w:val="24"/>
          <w:lang w:val="ka-GE"/>
        </w:rPr>
        <w:t xml:space="preserve">, </w:t>
      </w:r>
      <w:r w:rsidRPr="000E2F8A">
        <w:rPr>
          <w:rFonts w:ascii="Sylfaen" w:hAnsi="Sylfaen" w:cs="Sylfaen"/>
          <w:sz w:val="24"/>
          <w:szCs w:val="24"/>
          <w:lang w:val="ka-GE"/>
        </w:rPr>
        <w:t>არ</w:t>
      </w:r>
      <w:r w:rsidRPr="000E2F8A">
        <w:rPr>
          <w:rFonts w:ascii="Sylfaen" w:hAnsi="Sylfaen"/>
          <w:sz w:val="24"/>
          <w:szCs w:val="24"/>
          <w:lang w:val="ka-GE"/>
        </w:rPr>
        <w:t xml:space="preserve"> </w:t>
      </w:r>
      <w:r w:rsidRPr="000E2F8A">
        <w:rPr>
          <w:rFonts w:ascii="Sylfaen" w:hAnsi="Sylfaen" w:cs="Sylfaen"/>
          <w:sz w:val="24"/>
          <w:szCs w:val="24"/>
          <w:lang w:val="ka-GE"/>
        </w:rPr>
        <w:t>არის</w:t>
      </w:r>
      <w:r w:rsidRPr="000E2F8A">
        <w:rPr>
          <w:rFonts w:ascii="Sylfaen" w:hAnsi="Sylfaen"/>
          <w:sz w:val="24"/>
          <w:szCs w:val="24"/>
          <w:lang w:val="ka-GE"/>
        </w:rPr>
        <w:t xml:space="preserve"> </w:t>
      </w:r>
      <w:r w:rsidRPr="000E2F8A">
        <w:rPr>
          <w:rFonts w:ascii="Sylfaen" w:hAnsi="Sylfaen" w:cs="Sylfaen"/>
          <w:sz w:val="24"/>
          <w:szCs w:val="24"/>
          <w:lang w:val="ka-GE"/>
        </w:rPr>
        <w:t>საკმარისი</w:t>
      </w:r>
      <w:r w:rsidRPr="000E2F8A">
        <w:rPr>
          <w:rFonts w:ascii="Sylfaen" w:hAnsi="Sylfaen"/>
          <w:sz w:val="24"/>
          <w:szCs w:val="24"/>
          <w:lang w:val="ka-GE"/>
        </w:rPr>
        <w:t xml:space="preserve"> </w:t>
      </w:r>
      <w:r w:rsidRPr="000E2F8A">
        <w:rPr>
          <w:rFonts w:ascii="Sylfaen" w:hAnsi="Sylfaen" w:cs="Sylfaen"/>
          <w:sz w:val="24"/>
          <w:szCs w:val="24"/>
          <w:lang w:val="ka-GE"/>
        </w:rPr>
        <w:lastRenderedPageBreak/>
        <w:t>უფლებაშემზღუდველი</w:t>
      </w:r>
      <w:r w:rsidRPr="000E2F8A">
        <w:rPr>
          <w:rFonts w:ascii="Sylfaen" w:hAnsi="Sylfaen"/>
          <w:sz w:val="24"/>
          <w:szCs w:val="24"/>
          <w:lang w:val="ka-GE"/>
        </w:rPr>
        <w:t xml:space="preserve"> </w:t>
      </w:r>
      <w:r w:rsidRPr="000E2F8A">
        <w:rPr>
          <w:rFonts w:ascii="Sylfaen" w:hAnsi="Sylfaen" w:cs="Sylfaen"/>
          <w:sz w:val="24"/>
          <w:szCs w:val="24"/>
          <w:lang w:val="ka-GE"/>
        </w:rPr>
        <w:t>რეგულაციის</w:t>
      </w:r>
      <w:r w:rsidRPr="000E2F8A">
        <w:rPr>
          <w:rFonts w:ascii="Sylfaen" w:hAnsi="Sylfaen"/>
          <w:sz w:val="24"/>
          <w:szCs w:val="24"/>
          <w:lang w:val="ka-GE"/>
        </w:rPr>
        <w:t xml:space="preserve"> </w:t>
      </w:r>
      <w:r w:rsidRPr="000E2F8A">
        <w:rPr>
          <w:rFonts w:ascii="Sylfaen" w:hAnsi="Sylfaen" w:cs="Sylfaen"/>
          <w:sz w:val="24"/>
          <w:szCs w:val="24"/>
          <w:lang w:val="ka-GE"/>
        </w:rPr>
        <w:t>კონსტიტუციურად</w:t>
      </w:r>
      <w:r w:rsidRPr="000E2F8A">
        <w:rPr>
          <w:rFonts w:ascii="Sylfaen" w:hAnsi="Sylfaen"/>
          <w:sz w:val="24"/>
          <w:szCs w:val="24"/>
          <w:lang w:val="ka-GE"/>
        </w:rPr>
        <w:t xml:space="preserve"> </w:t>
      </w:r>
      <w:r w:rsidRPr="000E2F8A">
        <w:rPr>
          <w:rFonts w:ascii="Sylfaen" w:hAnsi="Sylfaen" w:cs="Sylfaen"/>
          <w:sz w:val="24"/>
          <w:szCs w:val="24"/>
          <w:lang w:val="ka-GE"/>
        </w:rPr>
        <w:t>მიჩნევისათვის</w:t>
      </w:r>
      <w:r w:rsidRPr="000E2F8A">
        <w:rPr>
          <w:rFonts w:ascii="Sylfaen" w:hAnsi="Sylfaen"/>
          <w:sz w:val="24"/>
          <w:szCs w:val="24"/>
          <w:lang w:val="ka-GE"/>
        </w:rPr>
        <w:t xml:space="preserve">. </w:t>
      </w:r>
      <w:r w:rsidRPr="000E2F8A">
        <w:rPr>
          <w:rFonts w:ascii="Sylfaen" w:hAnsi="Sylfaen" w:cs="Sylfaen"/>
          <w:sz w:val="24"/>
          <w:szCs w:val="24"/>
          <w:lang w:val="ka-GE"/>
        </w:rPr>
        <w:t>იმისთვის</w:t>
      </w:r>
      <w:r w:rsidRPr="000E2F8A">
        <w:rPr>
          <w:rFonts w:ascii="Sylfaen" w:hAnsi="Sylfaen"/>
          <w:sz w:val="24"/>
          <w:szCs w:val="24"/>
          <w:lang w:val="ka-GE"/>
        </w:rPr>
        <w:t xml:space="preserve">, </w:t>
      </w:r>
      <w:r w:rsidRPr="000E2F8A">
        <w:rPr>
          <w:rFonts w:ascii="Sylfaen" w:hAnsi="Sylfaen" w:cs="Sylfaen"/>
          <w:sz w:val="24"/>
          <w:szCs w:val="24"/>
          <w:lang w:val="ka-GE"/>
        </w:rPr>
        <w:t>რომ</w:t>
      </w:r>
      <w:r w:rsidRPr="000E2F8A">
        <w:rPr>
          <w:rFonts w:ascii="Sylfaen" w:hAnsi="Sylfaen"/>
          <w:sz w:val="24"/>
          <w:szCs w:val="24"/>
          <w:lang w:val="ka-GE"/>
        </w:rPr>
        <w:t xml:space="preserve"> </w:t>
      </w:r>
      <w:r w:rsidRPr="000E2F8A">
        <w:rPr>
          <w:rFonts w:ascii="Sylfaen" w:hAnsi="Sylfaen" w:cs="Sylfaen"/>
          <w:sz w:val="24"/>
          <w:szCs w:val="24"/>
          <w:lang w:val="ka-GE"/>
        </w:rPr>
        <w:t>სადავო</w:t>
      </w:r>
      <w:r w:rsidRPr="000E2F8A">
        <w:rPr>
          <w:rFonts w:ascii="Sylfaen" w:hAnsi="Sylfaen"/>
          <w:sz w:val="24"/>
          <w:szCs w:val="24"/>
          <w:lang w:val="ka-GE"/>
        </w:rPr>
        <w:t xml:space="preserve"> </w:t>
      </w:r>
      <w:r w:rsidRPr="000E2F8A">
        <w:rPr>
          <w:rFonts w:ascii="Sylfaen" w:hAnsi="Sylfaen" w:cs="Sylfaen"/>
          <w:sz w:val="24"/>
          <w:szCs w:val="24"/>
          <w:lang w:val="ka-GE"/>
        </w:rPr>
        <w:t>ნორმით</w:t>
      </w:r>
      <w:r w:rsidRPr="000E2F8A">
        <w:rPr>
          <w:rFonts w:ascii="Sylfaen" w:hAnsi="Sylfaen"/>
          <w:sz w:val="24"/>
          <w:szCs w:val="24"/>
          <w:lang w:val="ka-GE"/>
        </w:rPr>
        <w:t xml:space="preserve"> </w:t>
      </w:r>
      <w:r w:rsidRPr="000E2F8A">
        <w:rPr>
          <w:rFonts w:ascii="Sylfaen" w:hAnsi="Sylfaen" w:cs="Sylfaen"/>
          <w:sz w:val="24"/>
          <w:szCs w:val="24"/>
          <w:lang w:val="ka-GE"/>
        </w:rPr>
        <w:t>განსაზღვრული</w:t>
      </w:r>
      <w:r w:rsidRPr="000E2F8A">
        <w:rPr>
          <w:rFonts w:ascii="Sylfaen" w:hAnsi="Sylfaen"/>
          <w:sz w:val="24"/>
          <w:szCs w:val="24"/>
          <w:lang w:val="ka-GE"/>
        </w:rPr>
        <w:t xml:space="preserve"> </w:t>
      </w:r>
      <w:r w:rsidRPr="000E2F8A">
        <w:rPr>
          <w:rFonts w:ascii="Sylfaen" w:hAnsi="Sylfaen" w:cs="Sylfaen"/>
          <w:sz w:val="24"/>
          <w:szCs w:val="24"/>
          <w:lang w:val="ka-GE"/>
        </w:rPr>
        <w:t>შეზღუდვა</w:t>
      </w:r>
      <w:r w:rsidRPr="000E2F8A">
        <w:rPr>
          <w:rFonts w:ascii="Sylfaen" w:hAnsi="Sylfaen"/>
          <w:sz w:val="24"/>
          <w:szCs w:val="24"/>
          <w:lang w:val="ka-GE"/>
        </w:rPr>
        <w:t xml:space="preserve"> </w:t>
      </w:r>
      <w:r w:rsidRPr="000E2F8A">
        <w:rPr>
          <w:rFonts w:ascii="Sylfaen" w:hAnsi="Sylfaen" w:cs="Sylfaen"/>
          <w:sz w:val="24"/>
          <w:szCs w:val="24"/>
          <w:lang w:val="ka-GE"/>
        </w:rPr>
        <w:t>თანაზომიერების</w:t>
      </w:r>
      <w:r w:rsidRPr="000E2F8A">
        <w:rPr>
          <w:rFonts w:ascii="Sylfaen" w:hAnsi="Sylfaen"/>
          <w:sz w:val="24"/>
          <w:szCs w:val="24"/>
          <w:lang w:val="ka-GE"/>
        </w:rPr>
        <w:t xml:space="preserve"> </w:t>
      </w:r>
      <w:r w:rsidRPr="000E2F8A">
        <w:rPr>
          <w:rFonts w:ascii="Sylfaen" w:hAnsi="Sylfaen" w:cs="Sylfaen"/>
          <w:sz w:val="24"/>
          <w:szCs w:val="24"/>
          <w:lang w:val="ka-GE"/>
        </w:rPr>
        <w:t>პრინციპთან</w:t>
      </w:r>
      <w:r w:rsidRPr="000E2F8A">
        <w:rPr>
          <w:rFonts w:ascii="Sylfaen" w:hAnsi="Sylfaen"/>
          <w:sz w:val="24"/>
          <w:szCs w:val="24"/>
          <w:lang w:val="ka-GE"/>
        </w:rPr>
        <w:t xml:space="preserve"> </w:t>
      </w:r>
      <w:r w:rsidRPr="000E2F8A">
        <w:rPr>
          <w:rFonts w:ascii="Sylfaen" w:hAnsi="Sylfaen" w:cs="Sylfaen"/>
          <w:sz w:val="24"/>
          <w:szCs w:val="24"/>
          <w:lang w:val="ka-GE"/>
        </w:rPr>
        <w:t>შესაბამისად</w:t>
      </w:r>
      <w:r w:rsidRPr="000E2F8A">
        <w:rPr>
          <w:rFonts w:ascii="Sylfaen" w:hAnsi="Sylfaen"/>
          <w:sz w:val="24"/>
          <w:szCs w:val="24"/>
          <w:lang w:val="ka-GE"/>
        </w:rPr>
        <w:t xml:space="preserve"> </w:t>
      </w:r>
      <w:r w:rsidRPr="000E2F8A">
        <w:rPr>
          <w:rFonts w:ascii="Sylfaen" w:hAnsi="Sylfaen" w:cs="Sylfaen"/>
          <w:sz w:val="24"/>
          <w:szCs w:val="24"/>
          <w:lang w:val="ka-GE"/>
        </w:rPr>
        <w:t>ჩაითვალოს</w:t>
      </w:r>
      <w:r w:rsidRPr="000E2F8A">
        <w:rPr>
          <w:rFonts w:ascii="Sylfaen" w:hAnsi="Sylfaen"/>
          <w:sz w:val="24"/>
          <w:szCs w:val="24"/>
          <w:lang w:val="ka-GE"/>
        </w:rPr>
        <w:t xml:space="preserve">, </w:t>
      </w:r>
      <w:r w:rsidRPr="000E2F8A">
        <w:rPr>
          <w:rFonts w:ascii="Sylfaen" w:hAnsi="Sylfaen" w:cs="Sylfaen"/>
          <w:sz w:val="24"/>
          <w:szCs w:val="24"/>
          <w:lang w:val="ka-GE"/>
        </w:rPr>
        <w:t>იგი</w:t>
      </w:r>
      <w:r w:rsidRPr="000E2F8A">
        <w:rPr>
          <w:rFonts w:ascii="Sylfaen" w:hAnsi="Sylfaen"/>
          <w:sz w:val="24"/>
          <w:szCs w:val="24"/>
          <w:lang w:val="ka-GE"/>
        </w:rPr>
        <w:t xml:space="preserve"> </w:t>
      </w:r>
      <w:r w:rsidRPr="000E2F8A">
        <w:rPr>
          <w:rFonts w:ascii="Sylfaen" w:hAnsi="Sylfaen" w:cs="Sylfaen"/>
          <w:sz w:val="24"/>
          <w:szCs w:val="24"/>
          <w:lang w:val="ka-GE"/>
        </w:rPr>
        <w:t>უნდა</w:t>
      </w:r>
      <w:r w:rsidRPr="000E2F8A">
        <w:rPr>
          <w:rFonts w:ascii="Sylfaen" w:hAnsi="Sylfaen"/>
          <w:sz w:val="24"/>
          <w:szCs w:val="24"/>
          <w:lang w:val="ka-GE"/>
        </w:rPr>
        <w:t xml:space="preserve"> </w:t>
      </w:r>
      <w:r w:rsidRPr="000E2F8A">
        <w:rPr>
          <w:rFonts w:ascii="Sylfaen" w:hAnsi="Sylfaen" w:cs="Sylfaen"/>
          <w:sz w:val="24"/>
          <w:szCs w:val="24"/>
          <w:lang w:val="ka-GE"/>
        </w:rPr>
        <w:t>აკმაყოფილებდეს</w:t>
      </w:r>
      <w:r w:rsidRPr="000E2F8A">
        <w:rPr>
          <w:rFonts w:ascii="Sylfaen" w:hAnsi="Sylfaen"/>
          <w:sz w:val="24"/>
          <w:szCs w:val="24"/>
          <w:lang w:val="ka-GE"/>
        </w:rPr>
        <w:t xml:space="preserve"> </w:t>
      </w:r>
      <w:r w:rsidRPr="000E2F8A">
        <w:rPr>
          <w:rFonts w:ascii="Sylfaen" w:hAnsi="Sylfaen" w:cs="Sylfaen"/>
          <w:sz w:val="24"/>
          <w:szCs w:val="24"/>
          <w:lang w:val="ka-GE"/>
        </w:rPr>
        <w:t>გამოსადეგობის</w:t>
      </w:r>
      <w:r w:rsidRPr="000E2F8A">
        <w:rPr>
          <w:rFonts w:ascii="Sylfaen" w:hAnsi="Sylfaen"/>
          <w:sz w:val="24"/>
          <w:szCs w:val="24"/>
          <w:lang w:val="ka-GE"/>
        </w:rPr>
        <w:t xml:space="preserve"> </w:t>
      </w:r>
      <w:r w:rsidRPr="000E2F8A">
        <w:rPr>
          <w:rFonts w:ascii="Sylfaen" w:hAnsi="Sylfaen" w:cs="Sylfaen"/>
          <w:sz w:val="24"/>
          <w:szCs w:val="24"/>
          <w:lang w:val="ka-GE"/>
        </w:rPr>
        <w:t>და</w:t>
      </w:r>
      <w:r w:rsidRPr="000E2F8A">
        <w:rPr>
          <w:rFonts w:ascii="Sylfaen" w:hAnsi="Sylfaen"/>
          <w:sz w:val="24"/>
          <w:szCs w:val="24"/>
          <w:lang w:val="ka-GE"/>
        </w:rPr>
        <w:t xml:space="preserve"> </w:t>
      </w:r>
      <w:r w:rsidRPr="000E2F8A">
        <w:rPr>
          <w:rFonts w:ascii="Sylfaen" w:hAnsi="Sylfaen" w:cs="Sylfaen"/>
          <w:sz w:val="24"/>
          <w:szCs w:val="24"/>
          <w:lang w:val="ka-GE"/>
        </w:rPr>
        <w:t>აუცილებლობის</w:t>
      </w:r>
      <w:r w:rsidRPr="000E2F8A">
        <w:rPr>
          <w:rFonts w:ascii="Sylfaen" w:hAnsi="Sylfaen"/>
          <w:sz w:val="24"/>
          <w:szCs w:val="24"/>
          <w:lang w:val="ka-GE"/>
        </w:rPr>
        <w:t xml:space="preserve"> </w:t>
      </w:r>
      <w:r w:rsidRPr="000E2F8A">
        <w:rPr>
          <w:rFonts w:ascii="Sylfaen" w:hAnsi="Sylfaen" w:cs="Sylfaen"/>
          <w:sz w:val="24"/>
          <w:szCs w:val="24"/>
          <w:lang w:val="ka-GE"/>
        </w:rPr>
        <w:t>კრიტერიუმებს</w:t>
      </w:r>
      <w:r w:rsidRPr="000E2F8A">
        <w:rPr>
          <w:rFonts w:ascii="Sylfaen" w:hAnsi="Sylfaen"/>
          <w:sz w:val="24"/>
          <w:szCs w:val="24"/>
          <w:lang w:val="ka-GE"/>
        </w:rPr>
        <w:t>.</w:t>
      </w:r>
    </w:p>
    <w:p w14:paraId="045F254D" w14:textId="411198E4" w:rsidR="00E1664D" w:rsidRPr="000E2F8A" w:rsidRDefault="00E1664D" w:rsidP="00501DE0">
      <w:pPr>
        <w:numPr>
          <w:ilvl w:val="0"/>
          <w:numId w:val="1"/>
        </w:numPr>
        <w:spacing w:after="0"/>
        <w:ind w:left="0" w:firstLine="284"/>
        <w:jc w:val="both"/>
        <w:rPr>
          <w:rFonts w:ascii="Sylfaen" w:hAnsi="Sylfaen"/>
          <w:sz w:val="24"/>
          <w:szCs w:val="24"/>
          <w:lang w:val="ka-GE"/>
        </w:rPr>
      </w:pPr>
      <w:r w:rsidRPr="000E2F8A">
        <w:rPr>
          <w:rFonts w:ascii="Sylfaen" w:hAnsi="Sylfaen" w:cs="Sylfaen"/>
          <w:sz w:val="24"/>
          <w:szCs w:val="24"/>
          <w:lang w:val="ka-GE"/>
        </w:rPr>
        <w:t>ამა</w:t>
      </w:r>
      <w:r w:rsidRPr="000E2F8A">
        <w:rPr>
          <w:rFonts w:ascii="Sylfaen" w:hAnsi="Sylfaen"/>
          <w:sz w:val="24"/>
          <w:szCs w:val="24"/>
          <w:lang w:val="ka-GE"/>
        </w:rPr>
        <w:t xml:space="preserve"> </w:t>
      </w:r>
      <w:r w:rsidRPr="000E2F8A">
        <w:rPr>
          <w:rFonts w:ascii="Sylfaen" w:hAnsi="Sylfaen" w:cs="Sylfaen"/>
          <w:sz w:val="24"/>
          <w:szCs w:val="24"/>
          <w:lang w:val="ka-GE"/>
        </w:rPr>
        <w:t>თუ</w:t>
      </w:r>
      <w:r w:rsidRPr="000E2F8A">
        <w:rPr>
          <w:rFonts w:ascii="Sylfaen" w:hAnsi="Sylfaen"/>
          <w:sz w:val="24"/>
          <w:szCs w:val="24"/>
          <w:lang w:val="ka-GE"/>
        </w:rPr>
        <w:t xml:space="preserve"> </w:t>
      </w:r>
      <w:r w:rsidRPr="000E2F8A">
        <w:rPr>
          <w:rFonts w:ascii="Sylfaen" w:hAnsi="Sylfaen" w:cs="Sylfaen"/>
          <w:sz w:val="24"/>
          <w:szCs w:val="24"/>
          <w:lang w:val="ka-GE"/>
        </w:rPr>
        <w:t>იმ</w:t>
      </w:r>
      <w:r w:rsidRPr="000E2F8A">
        <w:rPr>
          <w:rFonts w:ascii="Sylfaen" w:hAnsi="Sylfaen"/>
          <w:sz w:val="24"/>
          <w:szCs w:val="24"/>
          <w:lang w:val="ka-GE"/>
        </w:rPr>
        <w:t xml:space="preserve"> </w:t>
      </w:r>
      <w:r w:rsidRPr="000E2F8A">
        <w:rPr>
          <w:rFonts w:ascii="Sylfaen" w:hAnsi="Sylfaen" w:cs="Sylfaen"/>
          <w:sz w:val="24"/>
          <w:szCs w:val="24"/>
          <w:lang w:val="ka-GE"/>
        </w:rPr>
        <w:t>ღონისძიების</w:t>
      </w:r>
      <w:r w:rsidRPr="000E2F8A">
        <w:rPr>
          <w:rFonts w:ascii="Sylfaen" w:hAnsi="Sylfaen"/>
          <w:sz w:val="24"/>
          <w:szCs w:val="24"/>
          <w:lang w:val="ka-GE"/>
        </w:rPr>
        <w:t xml:space="preserve"> </w:t>
      </w:r>
      <w:r w:rsidRPr="000E2F8A">
        <w:rPr>
          <w:rFonts w:ascii="Sylfaen" w:hAnsi="Sylfaen" w:cs="Sylfaen"/>
          <w:sz w:val="24"/>
          <w:szCs w:val="24"/>
          <w:lang w:val="ka-GE"/>
        </w:rPr>
        <w:t>გამოსადეგობაზე</w:t>
      </w:r>
      <w:r w:rsidRPr="000E2F8A">
        <w:rPr>
          <w:rFonts w:ascii="Sylfaen" w:hAnsi="Sylfaen"/>
          <w:sz w:val="24"/>
          <w:szCs w:val="24"/>
          <w:lang w:val="ka-GE"/>
        </w:rPr>
        <w:t xml:space="preserve"> </w:t>
      </w:r>
      <w:r w:rsidRPr="000E2F8A">
        <w:rPr>
          <w:rFonts w:ascii="Sylfaen" w:hAnsi="Sylfaen" w:cs="Sylfaen"/>
          <w:sz w:val="24"/>
          <w:szCs w:val="24"/>
          <w:lang w:val="ka-GE"/>
        </w:rPr>
        <w:t>მსჯელობისას</w:t>
      </w:r>
      <w:r w:rsidR="00C34470" w:rsidRPr="000E2F8A">
        <w:rPr>
          <w:rFonts w:ascii="Sylfaen" w:hAnsi="Sylfaen" w:cs="Sylfaen"/>
          <w:sz w:val="24"/>
          <w:szCs w:val="24"/>
          <w:lang w:val="ka-GE"/>
        </w:rPr>
        <w:t>,</w:t>
      </w:r>
      <w:r w:rsidRPr="000E2F8A">
        <w:rPr>
          <w:rFonts w:ascii="Sylfaen" w:hAnsi="Sylfaen"/>
          <w:sz w:val="24"/>
          <w:szCs w:val="24"/>
          <w:lang w:val="ka-GE"/>
        </w:rPr>
        <w:t xml:space="preserve"> </w:t>
      </w:r>
      <w:r w:rsidRPr="000E2F8A">
        <w:rPr>
          <w:rFonts w:ascii="Sylfaen" w:hAnsi="Sylfaen" w:cs="Sylfaen"/>
          <w:sz w:val="24"/>
          <w:szCs w:val="24"/>
          <w:lang w:val="ka-GE"/>
        </w:rPr>
        <w:t>საკონსტიტუციო</w:t>
      </w:r>
      <w:r w:rsidRPr="000E2F8A">
        <w:rPr>
          <w:rFonts w:ascii="Sylfaen" w:hAnsi="Sylfaen"/>
          <w:sz w:val="24"/>
          <w:szCs w:val="24"/>
          <w:lang w:val="ka-GE"/>
        </w:rPr>
        <w:t xml:space="preserve"> </w:t>
      </w:r>
      <w:r w:rsidRPr="000E2F8A">
        <w:rPr>
          <w:rFonts w:ascii="Sylfaen" w:hAnsi="Sylfaen" w:cs="Sylfaen"/>
          <w:sz w:val="24"/>
          <w:szCs w:val="24"/>
          <w:lang w:val="ka-GE"/>
        </w:rPr>
        <w:t>სასამართლომ</w:t>
      </w:r>
      <w:r w:rsidRPr="000E2F8A">
        <w:rPr>
          <w:rFonts w:ascii="Sylfaen" w:hAnsi="Sylfaen"/>
          <w:sz w:val="24"/>
          <w:szCs w:val="24"/>
          <w:lang w:val="ka-GE"/>
        </w:rPr>
        <w:t xml:space="preserve"> </w:t>
      </w:r>
      <w:r w:rsidRPr="000E2F8A">
        <w:rPr>
          <w:rFonts w:ascii="Sylfaen" w:hAnsi="Sylfaen" w:cs="Sylfaen"/>
          <w:sz w:val="24"/>
          <w:szCs w:val="24"/>
          <w:lang w:val="ka-GE"/>
        </w:rPr>
        <w:t>უნდა</w:t>
      </w:r>
      <w:r w:rsidRPr="000E2F8A">
        <w:rPr>
          <w:rFonts w:ascii="Sylfaen" w:hAnsi="Sylfaen"/>
          <w:sz w:val="24"/>
          <w:szCs w:val="24"/>
          <w:lang w:val="ka-GE"/>
        </w:rPr>
        <w:t xml:space="preserve"> </w:t>
      </w:r>
      <w:r w:rsidRPr="000E2F8A">
        <w:rPr>
          <w:rFonts w:ascii="Sylfaen" w:hAnsi="Sylfaen" w:cs="Sylfaen"/>
          <w:sz w:val="24"/>
          <w:szCs w:val="24"/>
          <w:lang w:val="ka-GE"/>
        </w:rPr>
        <w:t>დაადგინოს</w:t>
      </w:r>
      <w:r w:rsidRPr="000E2F8A">
        <w:rPr>
          <w:rFonts w:ascii="Sylfaen" w:hAnsi="Sylfaen"/>
          <w:sz w:val="24"/>
          <w:szCs w:val="24"/>
          <w:lang w:val="ka-GE"/>
        </w:rPr>
        <w:t xml:space="preserve">, </w:t>
      </w:r>
      <w:r w:rsidRPr="000E2F8A">
        <w:rPr>
          <w:rFonts w:ascii="Sylfaen" w:hAnsi="Sylfaen" w:cs="Sylfaen"/>
          <w:sz w:val="24"/>
          <w:szCs w:val="24"/>
          <w:lang w:val="ka-GE"/>
        </w:rPr>
        <w:t>რამდენად</w:t>
      </w:r>
      <w:r w:rsidRPr="000E2F8A">
        <w:rPr>
          <w:rFonts w:ascii="Sylfaen" w:hAnsi="Sylfaen"/>
          <w:sz w:val="24"/>
          <w:szCs w:val="24"/>
          <w:lang w:val="ka-GE"/>
        </w:rPr>
        <w:t xml:space="preserve"> </w:t>
      </w:r>
      <w:r w:rsidRPr="000E2F8A">
        <w:rPr>
          <w:rFonts w:ascii="Sylfaen" w:hAnsi="Sylfaen" w:cs="Sylfaen"/>
          <w:sz w:val="24"/>
          <w:szCs w:val="24"/>
          <w:lang w:val="ka-GE"/>
        </w:rPr>
        <w:t>არსებობს</w:t>
      </w:r>
      <w:r w:rsidRPr="000E2F8A">
        <w:rPr>
          <w:rFonts w:ascii="Sylfaen" w:hAnsi="Sylfaen"/>
          <w:sz w:val="24"/>
          <w:szCs w:val="24"/>
          <w:lang w:val="ka-GE"/>
        </w:rPr>
        <w:t xml:space="preserve"> </w:t>
      </w:r>
      <w:r w:rsidRPr="000E2F8A">
        <w:rPr>
          <w:rFonts w:ascii="Sylfaen" w:hAnsi="Sylfaen" w:cs="Sylfaen"/>
          <w:sz w:val="24"/>
          <w:szCs w:val="24"/>
          <w:lang w:val="ka-GE"/>
        </w:rPr>
        <w:t>ლოგიკური</w:t>
      </w:r>
      <w:r w:rsidRPr="000E2F8A">
        <w:rPr>
          <w:rFonts w:ascii="Sylfaen" w:hAnsi="Sylfaen"/>
          <w:sz w:val="24"/>
          <w:szCs w:val="24"/>
          <w:lang w:val="ka-GE"/>
        </w:rPr>
        <w:t xml:space="preserve"> </w:t>
      </w:r>
      <w:r w:rsidRPr="000E2F8A">
        <w:rPr>
          <w:rFonts w:ascii="Sylfaen" w:hAnsi="Sylfaen" w:cs="Sylfaen"/>
          <w:sz w:val="24"/>
          <w:szCs w:val="24"/>
          <w:lang w:val="ka-GE"/>
        </w:rPr>
        <w:t>კავშირი</w:t>
      </w:r>
      <w:r w:rsidRPr="000E2F8A">
        <w:rPr>
          <w:rFonts w:ascii="Sylfaen" w:hAnsi="Sylfaen"/>
          <w:sz w:val="24"/>
          <w:szCs w:val="24"/>
          <w:lang w:val="ka-GE"/>
        </w:rPr>
        <w:t xml:space="preserve"> </w:t>
      </w:r>
      <w:r w:rsidRPr="000E2F8A">
        <w:rPr>
          <w:rFonts w:ascii="Sylfaen" w:hAnsi="Sylfaen" w:cs="Calibri"/>
          <w:sz w:val="24"/>
          <w:szCs w:val="24"/>
          <w:lang w:val="ka-GE"/>
        </w:rPr>
        <w:t>„</w:t>
      </w:r>
      <w:r w:rsidRPr="000E2F8A">
        <w:rPr>
          <w:rFonts w:ascii="Sylfaen" w:hAnsi="Sylfaen" w:cs="Sylfaen"/>
          <w:sz w:val="24"/>
          <w:szCs w:val="24"/>
          <w:lang w:val="ka-GE"/>
        </w:rPr>
        <w:t>დასახელებულ</w:t>
      </w:r>
      <w:r w:rsidRPr="000E2F8A">
        <w:rPr>
          <w:rFonts w:ascii="Sylfaen" w:hAnsi="Sylfaen"/>
          <w:sz w:val="24"/>
          <w:szCs w:val="24"/>
          <w:lang w:val="ka-GE"/>
        </w:rPr>
        <w:t xml:space="preserve"> </w:t>
      </w:r>
      <w:r w:rsidRPr="000E2F8A">
        <w:rPr>
          <w:rFonts w:ascii="Sylfaen" w:hAnsi="Sylfaen" w:cs="Sylfaen"/>
          <w:sz w:val="24"/>
          <w:szCs w:val="24"/>
          <w:lang w:val="ka-GE"/>
        </w:rPr>
        <w:t>ლეგიტიმურ</w:t>
      </w:r>
      <w:r w:rsidRPr="000E2F8A">
        <w:rPr>
          <w:rFonts w:ascii="Sylfaen" w:hAnsi="Sylfaen"/>
          <w:sz w:val="24"/>
          <w:szCs w:val="24"/>
          <w:lang w:val="ka-GE"/>
        </w:rPr>
        <w:t xml:space="preserve"> </w:t>
      </w:r>
      <w:r w:rsidRPr="000E2F8A">
        <w:rPr>
          <w:rFonts w:ascii="Sylfaen" w:hAnsi="Sylfaen" w:cs="Sylfaen"/>
          <w:sz w:val="24"/>
          <w:szCs w:val="24"/>
          <w:lang w:val="ka-GE"/>
        </w:rPr>
        <w:t>მიზანსა</w:t>
      </w:r>
      <w:r w:rsidRPr="000E2F8A">
        <w:rPr>
          <w:rFonts w:ascii="Sylfaen" w:hAnsi="Sylfaen"/>
          <w:sz w:val="24"/>
          <w:szCs w:val="24"/>
          <w:lang w:val="ka-GE"/>
        </w:rPr>
        <w:t xml:space="preserve"> </w:t>
      </w:r>
      <w:r w:rsidRPr="000E2F8A">
        <w:rPr>
          <w:rFonts w:ascii="Sylfaen" w:hAnsi="Sylfaen" w:cs="Sylfaen"/>
          <w:sz w:val="24"/>
          <w:szCs w:val="24"/>
          <w:lang w:val="ka-GE"/>
        </w:rPr>
        <w:t>და</w:t>
      </w:r>
      <w:r w:rsidRPr="000E2F8A">
        <w:rPr>
          <w:rFonts w:ascii="Sylfaen" w:hAnsi="Sylfaen"/>
          <w:sz w:val="24"/>
          <w:szCs w:val="24"/>
          <w:lang w:val="ka-GE"/>
        </w:rPr>
        <w:t xml:space="preserve"> </w:t>
      </w:r>
      <w:r w:rsidRPr="000E2F8A">
        <w:rPr>
          <w:rFonts w:ascii="Sylfaen" w:hAnsi="Sylfaen" w:cs="Sylfaen"/>
          <w:sz w:val="24"/>
          <w:szCs w:val="24"/>
          <w:lang w:val="ka-GE"/>
        </w:rPr>
        <w:t>სადავო</w:t>
      </w:r>
      <w:r w:rsidRPr="000E2F8A">
        <w:rPr>
          <w:rFonts w:ascii="Sylfaen" w:hAnsi="Sylfaen"/>
          <w:sz w:val="24"/>
          <w:szCs w:val="24"/>
          <w:lang w:val="ka-GE"/>
        </w:rPr>
        <w:t xml:space="preserve"> </w:t>
      </w:r>
      <w:r w:rsidRPr="000E2F8A">
        <w:rPr>
          <w:rFonts w:ascii="Sylfaen" w:hAnsi="Sylfaen" w:cs="Sylfaen"/>
          <w:sz w:val="24"/>
          <w:szCs w:val="24"/>
          <w:lang w:val="ka-GE"/>
        </w:rPr>
        <w:t>ნორმებით</w:t>
      </w:r>
      <w:r w:rsidRPr="000E2F8A">
        <w:rPr>
          <w:rFonts w:ascii="Sylfaen" w:hAnsi="Sylfaen"/>
          <w:sz w:val="24"/>
          <w:szCs w:val="24"/>
          <w:lang w:val="ka-GE"/>
        </w:rPr>
        <w:t xml:space="preserve"> </w:t>
      </w:r>
      <w:r w:rsidRPr="000E2F8A">
        <w:rPr>
          <w:rFonts w:ascii="Sylfaen" w:hAnsi="Sylfaen" w:cs="Sylfaen"/>
          <w:sz w:val="24"/>
          <w:szCs w:val="24"/>
          <w:lang w:val="ka-GE"/>
        </w:rPr>
        <w:t>დადგენილ</w:t>
      </w:r>
      <w:r w:rsidRPr="000E2F8A">
        <w:rPr>
          <w:rFonts w:ascii="Sylfaen" w:hAnsi="Sylfaen"/>
          <w:sz w:val="24"/>
          <w:szCs w:val="24"/>
          <w:lang w:val="ka-GE"/>
        </w:rPr>
        <w:t xml:space="preserve"> </w:t>
      </w:r>
      <w:r w:rsidRPr="000E2F8A">
        <w:rPr>
          <w:rFonts w:ascii="Sylfaen" w:hAnsi="Sylfaen" w:cs="Sylfaen"/>
          <w:sz w:val="24"/>
          <w:szCs w:val="24"/>
          <w:lang w:val="ka-GE"/>
        </w:rPr>
        <w:t>უფლების</w:t>
      </w:r>
      <w:r w:rsidRPr="000E2F8A">
        <w:rPr>
          <w:rFonts w:ascii="Sylfaen" w:hAnsi="Sylfaen"/>
          <w:sz w:val="24"/>
          <w:szCs w:val="24"/>
          <w:lang w:val="ka-GE"/>
        </w:rPr>
        <w:t xml:space="preserve"> </w:t>
      </w:r>
      <w:r w:rsidRPr="000E2F8A">
        <w:rPr>
          <w:rFonts w:ascii="Sylfaen" w:hAnsi="Sylfaen" w:cs="Sylfaen"/>
          <w:sz w:val="24"/>
          <w:szCs w:val="24"/>
          <w:lang w:val="ka-GE"/>
        </w:rPr>
        <w:t>შეზღუდვის</w:t>
      </w:r>
      <w:r w:rsidRPr="000E2F8A">
        <w:rPr>
          <w:rFonts w:ascii="Sylfaen" w:hAnsi="Sylfaen"/>
          <w:sz w:val="24"/>
          <w:szCs w:val="24"/>
          <w:lang w:val="ka-GE"/>
        </w:rPr>
        <w:t xml:space="preserve"> </w:t>
      </w:r>
      <w:r w:rsidRPr="000E2F8A">
        <w:rPr>
          <w:rFonts w:ascii="Sylfaen" w:hAnsi="Sylfaen" w:cs="Sylfaen"/>
          <w:sz w:val="24"/>
          <w:szCs w:val="24"/>
          <w:lang w:val="ka-GE"/>
        </w:rPr>
        <w:t>ფორმას</w:t>
      </w:r>
      <w:r w:rsidRPr="000E2F8A">
        <w:rPr>
          <w:rFonts w:ascii="Sylfaen" w:hAnsi="Sylfaen"/>
          <w:sz w:val="24"/>
          <w:szCs w:val="24"/>
          <w:lang w:val="ka-GE"/>
        </w:rPr>
        <w:t xml:space="preserve"> </w:t>
      </w:r>
      <w:r w:rsidRPr="000E2F8A">
        <w:rPr>
          <w:rFonts w:ascii="Sylfaen" w:hAnsi="Sylfaen" w:cs="Sylfaen"/>
          <w:sz w:val="24"/>
          <w:szCs w:val="24"/>
          <w:lang w:val="ka-GE"/>
        </w:rPr>
        <w:t>შორის</w:t>
      </w:r>
      <w:r w:rsidRPr="000E2F8A">
        <w:rPr>
          <w:rFonts w:ascii="Sylfaen" w:hAnsi="Sylfaen"/>
          <w:sz w:val="24"/>
          <w:szCs w:val="24"/>
          <w:lang w:val="ka-GE"/>
        </w:rPr>
        <w:t xml:space="preserve"> </w:t>
      </w:r>
      <w:r w:rsidRPr="000E2F8A">
        <w:rPr>
          <w:rFonts w:ascii="Sylfaen" w:hAnsi="Sylfaen" w:cs="Calibri"/>
          <w:sz w:val="24"/>
          <w:szCs w:val="24"/>
          <w:lang w:val="ka-GE"/>
        </w:rPr>
        <w:t>–</w:t>
      </w:r>
      <w:r w:rsidRPr="000E2F8A">
        <w:rPr>
          <w:rFonts w:ascii="Sylfaen" w:hAnsi="Sylfaen"/>
          <w:sz w:val="24"/>
          <w:szCs w:val="24"/>
          <w:lang w:val="ka-GE"/>
        </w:rPr>
        <w:t xml:space="preserve"> </w:t>
      </w:r>
      <w:r w:rsidRPr="000E2F8A">
        <w:rPr>
          <w:rFonts w:ascii="Sylfaen" w:hAnsi="Sylfaen" w:cs="Sylfaen"/>
          <w:sz w:val="24"/>
          <w:szCs w:val="24"/>
          <w:lang w:val="ka-GE"/>
        </w:rPr>
        <w:t>რამდენად</w:t>
      </w:r>
      <w:r w:rsidRPr="000E2F8A">
        <w:rPr>
          <w:rFonts w:ascii="Sylfaen" w:hAnsi="Sylfaen"/>
          <w:sz w:val="24"/>
          <w:szCs w:val="24"/>
          <w:lang w:val="ka-GE"/>
        </w:rPr>
        <w:t xml:space="preserve"> </w:t>
      </w:r>
      <w:r w:rsidRPr="000E2F8A">
        <w:rPr>
          <w:rFonts w:ascii="Sylfaen" w:hAnsi="Sylfaen" w:cs="Sylfaen"/>
          <w:sz w:val="24"/>
          <w:szCs w:val="24"/>
          <w:lang w:val="ka-GE"/>
        </w:rPr>
        <w:t>იძლევა</w:t>
      </w:r>
      <w:r w:rsidRPr="000E2F8A">
        <w:rPr>
          <w:rFonts w:ascii="Sylfaen" w:hAnsi="Sylfaen"/>
          <w:sz w:val="24"/>
          <w:szCs w:val="24"/>
          <w:lang w:val="ka-GE"/>
        </w:rPr>
        <w:t xml:space="preserve"> </w:t>
      </w:r>
      <w:r w:rsidRPr="000E2F8A">
        <w:rPr>
          <w:rFonts w:ascii="Sylfaen" w:hAnsi="Sylfaen" w:cs="Sylfaen"/>
          <w:sz w:val="24"/>
          <w:szCs w:val="24"/>
          <w:lang w:val="ka-GE"/>
        </w:rPr>
        <w:t>სადავო</w:t>
      </w:r>
      <w:r w:rsidRPr="000E2F8A">
        <w:rPr>
          <w:rFonts w:ascii="Sylfaen" w:hAnsi="Sylfaen"/>
          <w:sz w:val="24"/>
          <w:szCs w:val="24"/>
          <w:lang w:val="ka-GE"/>
        </w:rPr>
        <w:t xml:space="preserve"> </w:t>
      </w:r>
      <w:r w:rsidRPr="000E2F8A">
        <w:rPr>
          <w:rFonts w:ascii="Sylfaen" w:hAnsi="Sylfaen" w:cs="Sylfaen"/>
          <w:sz w:val="24"/>
          <w:szCs w:val="24"/>
          <w:lang w:val="ka-GE"/>
        </w:rPr>
        <w:t>ნორმები</w:t>
      </w:r>
      <w:r w:rsidRPr="000E2F8A">
        <w:rPr>
          <w:rFonts w:ascii="Sylfaen" w:hAnsi="Sylfaen"/>
          <w:sz w:val="24"/>
          <w:szCs w:val="24"/>
          <w:lang w:val="ka-GE"/>
        </w:rPr>
        <w:t xml:space="preserve"> </w:t>
      </w:r>
      <w:r w:rsidRPr="000E2F8A">
        <w:rPr>
          <w:rFonts w:ascii="Sylfaen" w:hAnsi="Sylfaen" w:cs="Sylfaen"/>
          <w:sz w:val="24"/>
          <w:szCs w:val="24"/>
          <w:lang w:val="ka-GE"/>
        </w:rPr>
        <w:t>დასახელებული</w:t>
      </w:r>
      <w:r w:rsidRPr="000E2F8A">
        <w:rPr>
          <w:rFonts w:ascii="Sylfaen" w:hAnsi="Sylfaen"/>
          <w:sz w:val="24"/>
          <w:szCs w:val="24"/>
          <w:lang w:val="ka-GE"/>
        </w:rPr>
        <w:t xml:space="preserve"> </w:t>
      </w:r>
      <w:r w:rsidRPr="000E2F8A">
        <w:rPr>
          <w:rFonts w:ascii="Sylfaen" w:hAnsi="Sylfaen" w:cs="Sylfaen"/>
          <w:sz w:val="24"/>
          <w:szCs w:val="24"/>
          <w:lang w:val="ka-GE"/>
        </w:rPr>
        <w:t>ლეგიტიმური</w:t>
      </w:r>
      <w:r w:rsidRPr="000E2F8A">
        <w:rPr>
          <w:rFonts w:ascii="Sylfaen" w:hAnsi="Sylfaen"/>
          <w:sz w:val="24"/>
          <w:szCs w:val="24"/>
          <w:lang w:val="ka-GE"/>
        </w:rPr>
        <w:t xml:space="preserve"> </w:t>
      </w:r>
      <w:r w:rsidRPr="000E2F8A">
        <w:rPr>
          <w:rFonts w:ascii="Sylfaen" w:hAnsi="Sylfaen" w:cs="Sylfaen"/>
          <w:sz w:val="24"/>
          <w:szCs w:val="24"/>
          <w:lang w:val="ka-GE"/>
        </w:rPr>
        <w:t>მიზნის</w:t>
      </w:r>
      <w:r w:rsidRPr="000E2F8A">
        <w:rPr>
          <w:rFonts w:ascii="Sylfaen" w:hAnsi="Sylfaen"/>
          <w:sz w:val="24"/>
          <w:szCs w:val="24"/>
          <w:lang w:val="ka-GE"/>
        </w:rPr>
        <w:t xml:space="preserve"> </w:t>
      </w:r>
      <w:r w:rsidRPr="000E2F8A">
        <w:rPr>
          <w:rFonts w:ascii="Sylfaen" w:hAnsi="Sylfaen" w:cs="Sylfaen"/>
          <w:sz w:val="24"/>
          <w:szCs w:val="24"/>
          <w:lang w:val="ka-GE"/>
        </w:rPr>
        <w:t>მიღწევის</w:t>
      </w:r>
      <w:r w:rsidRPr="000E2F8A">
        <w:rPr>
          <w:rFonts w:ascii="Sylfaen" w:hAnsi="Sylfaen"/>
          <w:sz w:val="24"/>
          <w:szCs w:val="24"/>
          <w:lang w:val="ka-GE"/>
        </w:rPr>
        <w:t xml:space="preserve"> </w:t>
      </w:r>
      <w:r w:rsidRPr="000E2F8A">
        <w:rPr>
          <w:rFonts w:ascii="Sylfaen" w:hAnsi="Sylfaen" w:cs="Sylfaen"/>
          <w:sz w:val="24"/>
          <w:szCs w:val="24"/>
          <w:lang w:val="ka-GE"/>
        </w:rPr>
        <w:t>შესაძლებლობას</w:t>
      </w:r>
      <w:r w:rsidRPr="000E2F8A">
        <w:rPr>
          <w:rFonts w:ascii="Sylfaen" w:hAnsi="Sylfaen" w:cs="Calibri"/>
          <w:sz w:val="24"/>
          <w:szCs w:val="24"/>
          <w:lang w:val="ka-GE"/>
        </w:rPr>
        <w:t>“</w:t>
      </w:r>
      <w:r w:rsidRPr="000E2F8A">
        <w:rPr>
          <w:rFonts w:ascii="Sylfaen" w:hAnsi="Sylfaen"/>
          <w:sz w:val="24"/>
          <w:szCs w:val="24"/>
          <w:lang w:val="ka-GE"/>
        </w:rPr>
        <w:t xml:space="preserve"> (</w:t>
      </w:r>
      <w:r w:rsidR="00850256">
        <w:rPr>
          <w:rFonts w:ascii="Sylfaen" w:hAnsi="Sylfaen"/>
          <w:sz w:val="24"/>
          <w:szCs w:val="24"/>
          <w:lang w:val="ka-GE"/>
        </w:rPr>
        <w:t xml:space="preserve">იხ., </w:t>
      </w:r>
      <w:r w:rsidRPr="000E2F8A">
        <w:rPr>
          <w:rFonts w:ascii="Sylfaen" w:hAnsi="Sylfaen" w:cs="Sylfaen"/>
          <w:sz w:val="24"/>
          <w:szCs w:val="24"/>
          <w:lang w:val="ka-GE"/>
        </w:rPr>
        <w:t>საქართველოს</w:t>
      </w:r>
      <w:r w:rsidRPr="000E2F8A">
        <w:rPr>
          <w:rFonts w:ascii="Sylfaen" w:hAnsi="Sylfaen"/>
          <w:sz w:val="24"/>
          <w:szCs w:val="24"/>
          <w:lang w:val="ka-GE"/>
        </w:rPr>
        <w:t xml:space="preserve"> </w:t>
      </w:r>
      <w:r w:rsidRPr="000E2F8A">
        <w:rPr>
          <w:rFonts w:ascii="Sylfaen" w:hAnsi="Sylfaen" w:cs="Sylfaen"/>
          <w:sz w:val="24"/>
          <w:szCs w:val="24"/>
          <w:lang w:val="ka-GE"/>
        </w:rPr>
        <w:t>საკონსტიტუციო</w:t>
      </w:r>
      <w:r w:rsidRPr="000E2F8A">
        <w:rPr>
          <w:rFonts w:ascii="Sylfaen" w:hAnsi="Sylfaen"/>
          <w:sz w:val="24"/>
          <w:szCs w:val="24"/>
          <w:lang w:val="ka-GE"/>
        </w:rPr>
        <w:t xml:space="preserve"> </w:t>
      </w:r>
      <w:r w:rsidRPr="000E2F8A">
        <w:rPr>
          <w:rFonts w:ascii="Sylfaen" w:hAnsi="Sylfaen" w:cs="Sylfaen"/>
          <w:sz w:val="24"/>
          <w:szCs w:val="24"/>
          <w:lang w:val="ka-GE"/>
        </w:rPr>
        <w:t>სასამართლოს</w:t>
      </w:r>
      <w:r w:rsidRPr="000E2F8A">
        <w:rPr>
          <w:rFonts w:ascii="Sylfaen" w:hAnsi="Sylfaen"/>
          <w:sz w:val="24"/>
          <w:szCs w:val="24"/>
          <w:lang w:val="ka-GE"/>
        </w:rPr>
        <w:t xml:space="preserve"> 2017 </w:t>
      </w:r>
      <w:r w:rsidRPr="000E2F8A">
        <w:rPr>
          <w:rFonts w:ascii="Sylfaen" w:hAnsi="Sylfaen" w:cs="Sylfaen"/>
          <w:sz w:val="24"/>
          <w:szCs w:val="24"/>
          <w:lang w:val="ka-GE"/>
        </w:rPr>
        <w:t>წლის</w:t>
      </w:r>
      <w:r w:rsidRPr="000E2F8A">
        <w:rPr>
          <w:rFonts w:ascii="Sylfaen" w:hAnsi="Sylfaen"/>
          <w:sz w:val="24"/>
          <w:szCs w:val="24"/>
          <w:lang w:val="ka-GE"/>
        </w:rPr>
        <w:t xml:space="preserve"> 17 </w:t>
      </w:r>
      <w:r w:rsidRPr="000E2F8A">
        <w:rPr>
          <w:rFonts w:ascii="Sylfaen" w:hAnsi="Sylfaen" w:cs="Sylfaen"/>
          <w:sz w:val="24"/>
          <w:szCs w:val="24"/>
          <w:lang w:val="ka-GE"/>
        </w:rPr>
        <w:t>მაისის</w:t>
      </w:r>
      <w:r w:rsidRPr="000E2F8A">
        <w:rPr>
          <w:rFonts w:ascii="Sylfaen" w:hAnsi="Sylfaen"/>
          <w:sz w:val="24"/>
          <w:szCs w:val="24"/>
          <w:lang w:val="ka-GE"/>
        </w:rPr>
        <w:t xml:space="preserve"> </w:t>
      </w:r>
      <w:r w:rsidRPr="000E2F8A">
        <w:rPr>
          <w:rFonts w:ascii="Sylfaen" w:hAnsi="Sylfaen" w:cs="Calibri"/>
          <w:sz w:val="24"/>
          <w:szCs w:val="24"/>
          <w:lang w:val="ka-GE"/>
        </w:rPr>
        <w:t>№</w:t>
      </w:r>
      <w:r w:rsidRPr="000E2F8A">
        <w:rPr>
          <w:rFonts w:ascii="Sylfaen" w:hAnsi="Sylfaen"/>
          <w:sz w:val="24"/>
          <w:szCs w:val="24"/>
          <w:lang w:val="ka-GE"/>
        </w:rPr>
        <w:t xml:space="preserve">3/3/600 </w:t>
      </w:r>
      <w:r w:rsidRPr="000E2F8A">
        <w:rPr>
          <w:rFonts w:ascii="Sylfaen" w:hAnsi="Sylfaen" w:cs="Sylfaen"/>
          <w:sz w:val="24"/>
          <w:szCs w:val="24"/>
          <w:lang w:val="ka-GE"/>
        </w:rPr>
        <w:t>გადაწყვეტილება</w:t>
      </w:r>
      <w:r w:rsidRPr="000E2F8A">
        <w:rPr>
          <w:rFonts w:ascii="Sylfaen" w:hAnsi="Sylfaen"/>
          <w:sz w:val="24"/>
          <w:szCs w:val="24"/>
          <w:lang w:val="ka-GE"/>
        </w:rPr>
        <w:t xml:space="preserve"> </w:t>
      </w:r>
      <w:r w:rsidRPr="000E2F8A">
        <w:rPr>
          <w:rFonts w:ascii="Sylfaen" w:hAnsi="Sylfaen" w:cs="Sylfaen"/>
          <w:sz w:val="24"/>
          <w:szCs w:val="24"/>
          <w:lang w:val="ka-GE"/>
        </w:rPr>
        <w:t>საქმეზე</w:t>
      </w:r>
      <w:r w:rsidRPr="000E2F8A">
        <w:rPr>
          <w:rFonts w:ascii="Sylfaen" w:hAnsi="Sylfaen"/>
          <w:sz w:val="24"/>
          <w:szCs w:val="24"/>
          <w:lang w:val="ka-GE"/>
        </w:rPr>
        <w:t xml:space="preserve"> </w:t>
      </w:r>
      <w:r w:rsidRPr="000E2F8A">
        <w:rPr>
          <w:rFonts w:ascii="Sylfaen" w:hAnsi="Sylfaen" w:cs="Calibri"/>
          <w:sz w:val="24"/>
          <w:szCs w:val="24"/>
          <w:lang w:val="ka-GE"/>
        </w:rPr>
        <w:t>„</w:t>
      </w:r>
      <w:r w:rsidRPr="000E2F8A">
        <w:rPr>
          <w:rFonts w:ascii="Sylfaen" w:hAnsi="Sylfaen" w:cs="Sylfaen"/>
          <w:sz w:val="24"/>
          <w:szCs w:val="24"/>
          <w:lang w:val="ka-GE"/>
        </w:rPr>
        <w:t>საქართველოს</w:t>
      </w:r>
      <w:r w:rsidRPr="000E2F8A">
        <w:rPr>
          <w:rFonts w:ascii="Sylfaen" w:hAnsi="Sylfaen"/>
          <w:sz w:val="24"/>
          <w:szCs w:val="24"/>
          <w:lang w:val="ka-GE"/>
        </w:rPr>
        <w:t xml:space="preserve"> </w:t>
      </w:r>
      <w:r w:rsidRPr="000E2F8A">
        <w:rPr>
          <w:rFonts w:ascii="Sylfaen" w:hAnsi="Sylfaen" w:cs="Sylfaen"/>
          <w:sz w:val="24"/>
          <w:szCs w:val="24"/>
          <w:lang w:val="ka-GE"/>
        </w:rPr>
        <w:t>მოქალაქე</w:t>
      </w:r>
      <w:r w:rsidRPr="000E2F8A">
        <w:rPr>
          <w:rFonts w:ascii="Sylfaen" w:hAnsi="Sylfaen"/>
          <w:sz w:val="24"/>
          <w:szCs w:val="24"/>
          <w:lang w:val="ka-GE"/>
        </w:rPr>
        <w:t xml:space="preserve"> </w:t>
      </w:r>
      <w:r w:rsidRPr="000E2F8A">
        <w:rPr>
          <w:rFonts w:ascii="Sylfaen" w:hAnsi="Sylfaen" w:cs="Sylfaen"/>
          <w:sz w:val="24"/>
          <w:szCs w:val="24"/>
          <w:lang w:val="ka-GE"/>
        </w:rPr>
        <w:t>კახა</w:t>
      </w:r>
      <w:r w:rsidRPr="000E2F8A">
        <w:rPr>
          <w:rFonts w:ascii="Sylfaen" w:hAnsi="Sylfaen"/>
          <w:sz w:val="24"/>
          <w:szCs w:val="24"/>
          <w:lang w:val="ka-GE"/>
        </w:rPr>
        <w:t xml:space="preserve"> </w:t>
      </w:r>
      <w:r w:rsidRPr="000E2F8A">
        <w:rPr>
          <w:rFonts w:ascii="Sylfaen" w:hAnsi="Sylfaen" w:cs="Sylfaen"/>
          <w:sz w:val="24"/>
          <w:szCs w:val="24"/>
          <w:lang w:val="ka-GE"/>
        </w:rPr>
        <w:t>კუკავა</w:t>
      </w:r>
      <w:r w:rsidRPr="000E2F8A">
        <w:rPr>
          <w:rFonts w:ascii="Sylfaen" w:hAnsi="Sylfaen"/>
          <w:sz w:val="24"/>
          <w:szCs w:val="24"/>
          <w:lang w:val="ka-GE"/>
        </w:rPr>
        <w:t xml:space="preserve"> </w:t>
      </w:r>
      <w:r w:rsidRPr="000E2F8A">
        <w:rPr>
          <w:rFonts w:ascii="Sylfaen" w:hAnsi="Sylfaen" w:cs="Sylfaen"/>
          <w:sz w:val="24"/>
          <w:szCs w:val="24"/>
          <w:lang w:val="ka-GE"/>
        </w:rPr>
        <w:t>საქართველოს</w:t>
      </w:r>
      <w:r w:rsidRPr="000E2F8A">
        <w:rPr>
          <w:rFonts w:ascii="Sylfaen" w:hAnsi="Sylfaen"/>
          <w:sz w:val="24"/>
          <w:szCs w:val="24"/>
          <w:lang w:val="ka-GE"/>
        </w:rPr>
        <w:t xml:space="preserve"> </w:t>
      </w:r>
      <w:r w:rsidRPr="000E2F8A">
        <w:rPr>
          <w:rFonts w:ascii="Sylfaen" w:hAnsi="Sylfaen" w:cs="Sylfaen"/>
          <w:sz w:val="24"/>
          <w:szCs w:val="24"/>
          <w:lang w:val="ka-GE"/>
        </w:rPr>
        <w:t>პარლამენტის</w:t>
      </w:r>
      <w:r w:rsidRPr="000E2F8A">
        <w:rPr>
          <w:rFonts w:ascii="Sylfaen" w:hAnsi="Sylfaen"/>
          <w:sz w:val="24"/>
          <w:szCs w:val="24"/>
          <w:lang w:val="ka-GE"/>
        </w:rPr>
        <w:t xml:space="preserve"> </w:t>
      </w:r>
      <w:r w:rsidRPr="000E2F8A">
        <w:rPr>
          <w:rFonts w:ascii="Sylfaen" w:hAnsi="Sylfaen" w:cs="Sylfaen"/>
          <w:sz w:val="24"/>
          <w:szCs w:val="24"/>
          <w:lang w:val="ka-GE"/>
        </w:rPr>
        <w:t>წინააღმდეგ</w:t>
      </w:r>
      <w:r w:rsidRPr="000E2F8A">
        <w:rPr>
          <w:rFonts w:ascii="Sylfaen" w:hAnsi="Sylfaen" w:cs="Calibri"/>
          <w:sz w:val="24"/>
          <w:szCs w:val="24"/>
          <w:lang w:val="ka-GE"/>
        </w:rPr>
        <w:t>“</w:t>
      </w:r>
      <w:r w:rsidRPr="000E2F8A">
        <w:rPr>
          <w:rFonts w:ascii="Sylfaen" w:hAnsi="Sylfaen"/>
          <w:sz w:val="24"/>
          <w:szCs w:val="24"/>
          <w:lang w:val="ka-GE"/>
        </w:rPr>
        <w:t xml:space="preserve">, II-48). </w:t>
      </w:r>
      <w:r w:rsidR="00F500B9" w:rsidRPr="000E2F8A">
        <w:rPr>
          <w:rFonts w:ascii="Sylfaen" w:hAnsi="Sylfaen" w:cs="Sylfaen"/>
          <w:sz w:val="24"/>
          <w:szCs w:val="24"/>
          <w:lang w:val="ka-GE"/>
        </w:rPr>
        <w:t>ა</w:t>
      </w:r>
      <w:r w:rsidRPr="000E2F8A">
        <w:rPr>
          <w:rFonts w:ascii="Sylfaen" w:hAnsi="Sylfaen" w:cs="Sylfaen"/>
          <w:sz w:val="24"/>
          <w:szCs w:val="24"/>
          <w:lang w:val="ka-GE"/>
        </w:rPr>
        <w:t>მავდროულად</w:t>
      </w:r>
      <w:r w:rsidRPr="000E2F8A">
        <w:rPr>
          <w:rFonts w:ascii="Sylfaen" w:hAnsi="Sylfaen"/>
          <w:sz w:val="24"/>
          <w:szCs w:val="24"/>
          <w:lang w:val="ka-GE"/>
        </w:rPr>
        <w:t xml:space="preserve">, </w:t>
      </w:r>
      <w:r w:rsidRPr="000E2F8A">
        <w:rPr>
          <w:rFonts w:ascii="Sylfaen" w:hAnsi="Sylfaen" w:cs="Calibri"/>
          <w:sz w:val="24"/>
          <w:szCs w:val="24"/>
          <w:lang w:val="ka-GE"/>
        </w:rPr>
        <w:t>„</w:t>
      </w:r>
      <w:r w:rsidRPr="000E2F8A">
        <w:rPr>
          <w:rFonts w:ascii="Sylfaen" w:hAnsi="Sylfaen" w:cs="Sylfaen"/>
          <w:sz w:val="24"/>
          <w:szCs w:val="24"/>
          <w:lang w:val="ka-GE"/>
        </w:rPr>
        <w:t>გამოსადეგობასთან</w:t>
      </w:r>
      <w:r w:rsidRPr="000E2F8A">
        <w:rPr>
          <w:rFonts w:ascii="Sylfaen" w:hAnsi="Sylfaen"/>
          <w:sz w:val="24"/>
          <w:szCs w:val="24"/>
          <w:lang w:val="ka-GE"/>
        </w:rPr>
        <w:t xml:space="preserve"> </w:t>
      </w:r>
      <w:r w:rsidRPr="000E2F8A">
        <w:rPr>
          <w:rFonts w:ascii="Sylfaen" w:hAnsi="Sylfaen" w:cs="Sylfaen"/>
          <w:sz w:val="24"/>
          <w:szCs w:val="24"/>
          <w:lang w:val="ka-GE"/>
        </w:rPr>
        <w:t>ერთად</w:t>
      </w:r>
      <w:r w:rsidRPr="000E2F8A">
        <w:rPr>
          <w:rFonts w:ascii="Sylfaen" w:hAnsi="Sylfaen"/>
          <w:sz w:val="24"/>
          <w:szCs w:val="24"/>
          <w:lang w:val="ka-GE"/>
        </w:rPr>
        <w:t xml:space="preserve">, </w:t>
      </w:r>
      <w:r w:rsidRPr="000E2F8A">
        <w:rPr>
          <w:rFonts w:ascii="Sylfaen" w:hAnsi="Sylfaen" w:cs="Sylfaen"/>
          <w:sz w:val="24"/>
          <w:szCs w:val="24"/>
          <w:lang w:val="ka-GE"/>
        </w:rPr>
        <w:t>შემზღუდველი</w:t>
      </w:r>
      <w:r w:rsidRPr="000E2F8A">
        <w:rPr>
          <w:rFonts w:ascii="Sylfaen" w:hAnsi="Sylfaen"/>
          <w:sz w:val="24"/>
          <w:szCs w:val="24"/>
          <w:lang w:val="ka-GE"/>
        </w:rPr>
        <w:t xml:space="preserve"> </w:t>
      </w:r>
      <w:r w:rsidRPr="000E2F8A">
        <w:rPr>
          <w:rFonts w:ascii="Sylfaen" w:hAnsi="Sylfaen" w:cs="Sylfaen"/>
          <w:sz w:val="24"/>
          <w:szCs w:val="24"/>
          <w:lang w:val="ka-GE"/>
        </w:rPr>
        <w:t>ღონისძიება</w:t>
      </w:r>
      <w:r w:rsidRPr="000E2F8A">
        <w:rPr>
          <w:rFonts w:ascii="Sylfaen" w:hAnsi="Sylfaen"/>
          <w:sz w:val="24"/>
          <w:szCs w:val="24"/>
          <w:lang w:val="ka-GE"/>
        </w:rPr>
        <w:t xml:space="preserve"> </w:t>
      </w:r>
      <w:r w:rsidRPr="000E2F8A">
        <w:rPr>
          <w:rFonts w:ascii="Sylfaen" w:hAnsi="Sylfaen" w:cs="Sylfaen"/>
          <w:sz w:val="24"/>
          <w:szCs w:val="24"/>
          <w:lang w:val="ka-GE"/>
        </w:rPr>
        <w:t>უნდა</w:t>
      </w:r>
      <w:r w:rsidRPr="000E2F8A">
        <w:rPr>
          <w:rFonts w:ascii="Sylfaen" w:hAnsi="Sylfaen"/>
          <w:sz w:val="24"/>
          <w:szCs w:val="24"/>
          <w:lang w:val="ka-GE"/>
        </w:rPr>
        <w:t xml:space="preserve"> </w:t>
      </w:r>
      <w:r w:rsidRPr="000E2F8A">
        <w:rPr>
          <w:rFonts w:ascii="Sylfaen" w:hAnsi="Sylfaen" w:cs="Sylfaen"/>
          <w:sz w:val="24"/>
          <w:szCs w:val="24"/>
          <w:lang w:val="ka-GE"/>
        </w:rPr>
        <w:t>წარმოადგენდეს</w:t>
      </w:r>
      <w:r w:rsidRPr="000E2F8A">
        <w:rPr>
          <w:rFonts w:ascii="Sylfaen" w:hAnsi="Sylfaen"/>
          <w:sz w:val="24"/>
          <w:szCs w:val="24"/>
          <w:lang w:val="ka-GE"/>
        </w:rPr>
        <w:t xml:space="preserve"> </w:t>
      </w:r>
      <w:r w:rsidRPr="000E2F8A">
        <w:rPr>
          <w:rFonts w:ascii="Sylfaen" w:hAnsi="Sylfaen" w:cs="Sylfaen"/>
          <w:sz w:val="24"/>
          <w:szCs w:val="24"/>
          <w:lang w:val="ka-GE"/>
        </w:rPr>
        <w:t>შეზღუდვის</w:t>
      </w:r>
      <w:r w:rsidRPr="000E2F8A">
        <w:rPr>
          <w:rFonts w:ascii="Sylfaen" w:hAnsi="Sylfaen"/>
          <w:sz w:val="24"/>
          <w:szCs w:val="24"/>
          <w:lang w:val="ka-GE"/>
        </w:rPr>
        <w:t xml:space="preserve"> </w:t>
      </w:r>
      <w:r w:rsidRPr="000E2F8A">
        <w:rPr>
          <w:rFonts w:ascii="Sylfaen" w:hAnsi="Sylfaen" w:cs="Sylfaen"/>
          <w:sz w:val="24"/>
          <w:szCs w:val="24"/>
          <w:lang w:val="ka-GE"/>
        </w:rPr>
        <w:t>აუცილებელ</w:t>
      </w:r>
      <w:r w:rsidRPr="000E2F8A">
        <w:rPr>
          <w:rFonts w:ascii="Sylfaen" w:hAnsi="Sylfaen"/>
          <w:sz w:val="24"/>
          <w:szCs w:val="24"/>
          <w:lang w:val="ka-GE"/>
        </w:rPr>
        <w:t xml:space="preserve"> (</w:t>
      </w:r>
      <w:r w:rsidRPr="000E2F8A">
        <w:rPr>
          <w:rFonts w:ascii="Sylfaen" w:hAnsi="Sylfaen" w:cs="Sylfaen"/>
          <w:sz w:val="24"/>
          <w:szCs w:val="24"/>
          <w:lang w:val="ka-GE"/>
        </w:rPr>
        <w:t>ყველაზე</w:t>
      </w:r>
      <w:r w:rsidRPr="000E2F8A">
        <w:rPr>
          <w:rFonts w:ascii="Sylfaen" w:hAnsi="Sylfaen"/>
          <w:sz w:val="24"/>
          <w:szCs w:val="24"/>
          <w:lang w:val="ka-GE"/>
        </w:rPr>
        <w:t xml:space="preserve"> </w:t>
      </w:r>
      <w:proofErr w:type="spellStart"/>
      <w:r w:rsidRPr="000E2F8A">
        <w:rPr>
          <w:rFonts w:ascii="Sylfaen" w:hAnsi="Sylfaen" w:cs="Sylfaen"/>
          <w:sz w:val="24"/>
          <w:szCs w:val="24"/>
          <w:lang w:val="ka-GE"/>
        </w:rPr>
        <w:t>ნაკლებადმზღუდველ</w:t>
      </w:r>
      <w:proofErr w:type="spellEnd"/>
      <w:r w:rsidRPr="000E2F8A">
        <w:rPr>
          <w:rFonts w:ascii="Sylfaen" w:hAnsi="Sylfaen"/>
          <w:sz w:val="24"/>
          <w:szCs w:val="24"/>
          <w:lang w:val="ka-GE"/>
        </w:rPr>
        <w:t xml:space="preserve">) </w:t>
      </w:r>
      <w:r w:rsidRPr="000E2F8A">
        <w:rPr>
          <w:rFonts w:ascii="Sylfaen" w:hAnsi="Sylfaen" w:cs="Sylfaen"/>
          <w:sz w:val="24"/>
          <w:szCs w:val="24"/>
          <w:lang w:val="ka-GE"/>
        </w:rPr>
        <w:t>საშუალებას</w:t>
      </w:r>
      <w:r w:rsidRPr="000E2F8A">
        <w:rPr>
          <w:rFonts w:ascii="Sylfaen" w:hAnsi="Sylfaen" w:cs="Calibri"/>
          <w:sz w:val="24"/>
          <w:szCs w:val="24"/>
          <w:lang w:val="ka-GE"/>
        </w:rPr>
        <w:t>“</w:t>
      </w:r>
      <w:r w:rsidRPr="000E2F8A">
        <w:rPr>
          <w:rFonts w:ascii="Sylfaen" w:hAnsi="Sylfaen"/>
          <w:sz w:val="24"/>
          <w:szCs w:val="24"/>
          <w:lang w:val="ka-GE"/>
        </w:rPr>
        <w:t xml:space="preserve"> (</w:t>
      </w:r>
      <w:r w:rsidR="00850256">
        <w:rPr>
          <w:rFonts w:ascii="Sylfaen" w:hAnsi="Sylfaen"/>
          <w:sz w:val="24"/>
          <w:szCs w:val="24"/>
          <w:lang w:val="ka-GE"/>
        </w:rPr>
        <w:t xml:space="preserve">იხ., </w:t>
      </w:r>
      <w:r w:rsidRPr="000E2F8A">
        <w:rPr>
          <w:rFonts w:ascii="Sylfaen" w:hAnsi="Sylfaen" w:cs="Sylfaen"/>
          <w:sz w:val="24"/>
          <w:szCs w:val="24"/>
          <w:lang w:val="ka-GE"/>
        </w:rPr>
        <w:t>საქართველოს</w:t>
      </w:r>
      <w:r w:rsidRPr="000E2F8A">
        <w:rPr>
          <w:rFonts w:ascii="Sylfaen" w:hAnsi="Sylfaen"/>
          <w:sz w:val="24"/>
          <w:szCs w:val="24"/>
          <w:lang w:val="ka-GE"/>
        </w:rPr>
        <w:t xml:space="preserve"> </w:t>
      </w:r>
      <w:r w:rsidRPr="000E2F8A">
        <w:rPr>
          <w:rFonts w:ascii="Sylfaen" w:hAnsi="Sylfaen" w:cs="Sylfaen"/>
          <w:sz w:val="24"/>
          <w:szCs w:val="24"/>
          <w:lang w:val="ka-GE"/>
        </w:rPr>
        <w:t>საკონსტიტუციო</w:t>
      </w:r>
      <w:r w:rsidRPr="000E2F8A">
        <w:rPr>
          <w:rFonts w:ascii="Sylfaen" w:hAnsi="Sylfaen"/>
          <w:sz w:val="24"/>
          <w:szCs w:val="24"/>
          <w:lang w:val="ka-GE"/>
        </w:rPr>
        <w:t xml:space="preserve"> </w:t>
      </w:r>
      <w:r w:rsidRPr="000E2F8A">
        <w:rPr>
          <w:rFonts w:ascii="Sylfaen" w:hAnsi="Sylfaen" w:cs="Sylfaen"/>
          <w:sz w:val="24"/>
          <w:szCs w:val="24"/>
          <w:lang w:val="ka-GE"/>
        </w:rPr>
        <w:t>სასამართლოს</w:t>
      </w:r>
      <w:r w:rsidRPr="000E2F8A">
        <w:rPr>
          <w:rFonts w:ascii="Sylfaen" w:hAnsi="Sylfaen"/>
          <w:sz w:val="24"/>
          <w:szCs w:val="24"/>
          <w:lang w:val="ka-GE"/>
        </w:rPr>
        <w:t xml:space="preserve"> 2017 </w:t>
      </w:r>
      <w:r w:rsidRPr="000E2F8A">
        <w:rPr>
          <w:rFonts w:ascii="Sylfaen" w:hAnsi="Sylfaen" w:cs="Sylfaen"/>
          <w:sz w:val="24"/>
          <w:szCs w:val="24"/>
          <w:lang w:val="ka-GE"/>
        </w:rPr>
        <w:t>წლის</w:t>
      </w:r>
      <w:r w:rsidRPr="000E2F8A">
        <w:rPr>
          <w:rFonts w:ascii="Sylfaen" w:hAnsi="Sylfaen"/>
          <w:sz w:val="24"/>
          <w:szCs w:val="24"/>
          <w:lang w:val="ka-GE"/>
        </w:rPr>
        <w:t xml:space="preserve"> 17 </w:t>
      </w:r>
      <w:r w:rsidRPr="000E2F8A">
        <w:rPr>
          <w:rFonts w:ascii="Sylfaen" w:hAnsi="Sylfaen" w:cs="Sylfaen"/>
          <w:sz w:val="24"/>
          <w:szCs w:val="24"/>
          <w:lang w:val="ka-GE"/>
        </w:rPr>
        <w:t>ოქტომბრის</w:t>
      </w:r>
      <w:r w:rsidRPr="000E2F8A">
        <w:rPr>
          <w:rFonts w:ascii="Sylfaen" w:hAnsi="Sylfaen"/>
          <w:sz w:val="24"/>
          <w:szCs w:val="24"/>
          <w:lang w:val="ka-GE"/>
        </w:rPr>
        <w:t xml:space="preserve"> </w:t>
      </w:r>
      <w:r w:rsidRPr="000E2F8A">
        <w:rPr>
          <w:rFonts w:ascii="Sylfaen" w:hAnsi="Sylfaen" w:cs="Calibri"/>
          <w:sz w:val="24"/>
          <w:szCs w:val="24"/>
          <w:lang w:val="ka-GE"/>
        </w:rPr>
        <w:t>№</w:t>
      </w:r>
      <w:r w:rsidRPr="000E2F8A">
        <w:rPr>
          <w:rFonts w:ascii="Sylfaen" w:hAnsi="Sylfaen"/>
          <w:sz w:val="24"/>
          <w:szCs w:val="24"/>
          <w:lang w:val="ka-GE"/>
        </w:rPr>
        <w:t xml:space="preserve">3/4/550 </w:t>
      </w:r>
      <w:r w:rsidRPr="000E2F8A">
        <w:rPr>
          <w:rFonts w:ascii="Sylfaen" w:hAnsi="Sylfaen" w:cs="Sylfaen"/>
          <w:sz w:val="24"/>
          <w:szCs w:val="24"/>
          <w:lang w:val="ka-GE"/>
        </w:rPr>
        <w:t>გადაწყვეტილება</w:t>
      </w:r>
      <w:r w:rsidRPr="000E2F8A">
        <w:rPr>
          <w:rFonts w:ascii="Sylfaen" w:hAnsi="Sylfaen"/>
          <w:sz w:val="24"/>
          <w:szCs w:val="24"/>
          <w:lang w:val="ka-GE"/>
        </w:rPr>
        <w:t xml:space="preserve"> </w:t>
      </w:r>
      <w:r w:rsidRPr="000E2F8A">
        <w:rPr>
          <w:rFonts w:ascii="Sylfaen" w:hAnsi="Sylfaen" w:cs="Sylfaen"/>
          <w:sz w:val="24"/>
          <w:szCs w:val="24"/>
          <w:lang w:val="ka-GE"/>
        </w:rPr>
        <w:t>საქმეზე</w:t>
      </w:r>
      <w:r w:rsidRPr="000E2F8A">
        <w:rPr>
          <w:rFonts w:ascii="Sylfaen" w:hAnsi="Sylfaen"/>
          <w:sz w:val="24"/>
          <w:szCs w:val="24"/>
          <w:lang w:val="ka-GE"/>
        </w:rPr>
        <w:t xml:space="preserve"> </w:t>
      </w:r>
      <w:r w:rsidRPr="000E2F8A">
        <w:rPr>
          <w:rFonts w:ascii="Sylfaen" w:hAnsi="Sylfaen" w:cs="Calibri"/>
          <w:sz w:val="24"/>
          <w:szCs w:val="24"/>
          <w:lang w:val="ka-GE"/>
        </w:rPr>
        <w:t>„</w:t>
      </w:r>
      <w:r w:rsidRPr="000E2F8A">
        <w:rPr>
          <w:rFonts w:ascii="Sylfaen" w:hAnsi="Sylfaen" w:cs="Sylfaen"/>
          <w:sz w:val="24"/>
          <w:szCs w:val="24"/>
          <w:lang w:val="ka-GE"/>
        </w:rPr>
        <w:t>საქართველოს</w:t>
      </w:r>
      <w:r w:rsidRPr="000E2F8A">
        <w:rPr>
          <w:rFonts w:ascii="Sylfaen" w:hAnsi="Sylfaen"/>
          <w:sz w:val="24"/>
          <w:szCs w:val="24"/>
          <w:lang w:val="ka-GE"/>
        </w:rPr>
        <w:t xml:space="preserve"> </w:t>
      </w:r>
      <w:r w:rsidRPr="000E2F8A">
        <w:rPr>
          <w:rFonts w:ascii="Sylfaen" w:hAnsi="Sylfaen" w:cs="Sylfaen"/>
          <w:sz w:val="24"/>
          <w:szCs w:val="24"/>
          <w:lang w:val="ka-GE"/>
        </w:rPr>
        <w:t>მოქალაქე</w:t>
      </w:r>
      <w:r w:rsidRPr="000E2F8A">
        <w:rPr>
          <w:rFonts w:ascii="Sylfaen" w:hAnsi="Sylfaen"/>
          <w:sz w:val="24"/>
          <w:szCs w:val="24"/>
          <w:lang w:val="ka-GE"/>
        </w:rPr>
        <w:t xml:space="preserve"> </w:t>
      </w:r>
      <w:r w:rsidRPr="000E2F8A">
        <w:rPr>
          <w:rFonts w:ascii="Sylfaen" w:hAnsi="Sylfaen" w:cs="Sylfaen"/>
          <w:sz w:val="24"/>
          <w:szCs w:val="24"/>
          <w:lang w:val="ka-GE"/>
        </w:rPr>
        <w:t>ნოდარ</w:t>
      </w:r>
      <w:r w:rsidRPr="000E2F8A">
        <w:rPr>
          <w:rFonts w:ascii="Sylfaen" w:hAnsi="Sylfaen"/>
          <w:sz w:val="24"/>
          <w:szCs w:val="24"/>
          <w:lang w:val="ka-GE"/>
        </w:rPr>
        <w:t xml:space="preserve"> </w:t>
      </w:r>
      <w:r w:rsidRPr="000E2F8A">
        <w:rPr>
          <w:rFonts w:ascii="Sylfaen" w:hAnsi="Sylfaen" w:cs="Sylfaen"/>
          <w:sz w:val="24"/>
          <w:szCs w:val="24"/>
          <w:lang w:val="ka-GE"/>
        </w:rPr>
        <w:t>დვალი</w:t>
      </w:r>
      <w:r w:rsidRPr="000E2F8A">
        <w:rPr>
          <w:rFonts w:ascii="Sylfaen" w:hAnsi="Sylfaen"/>
          <w:sz w:val="24"/>
          <w:szCs w:val="24"/>
          <w:lang w:val="ka-GE"/>
        </w:rPr>
        <w:t xml:space="preserve"> </w:t>
      </w:r>
      <w:r w:rsidRPr="000E2F8A">
        <w:rPr>
          <w:rFonts w:ascii="Sylfaen" w:hAnsi="Sylfaen" w:cs="Sylfaen"/>
          <w:sz w:val="24"/>
          <w:szCs w:val="24"/>
          <w:lang w:val="ka-GE"/>
        </w:rPr>
        <w:t>საქართველოს</w:t>
      </w:r>
      <w:r w:rsidRPr="000E2F8A">
        <w:rPr>
          <w:rFonts w:ascii="Sylfaen" w:hAnsi="Sylfaen"/>
          <w:sz w:val="24"/>
          <w:szCs w:val="24"/>
          <w:lang w:val="ka-GE"/>
        </w:rPr>
        <w:t xml:space="preserve"> </w:t>
      </w:r>
      <w:r w:rsidRPr="000E2F8A">
        <w:rPr>
          <w:rFonts w:ascii="Sylfaen" w:hAnsi="Sylfaen" w:cs="Sylfaen"/>
          <w:sz w:val="24"/>
          <w:szCs w:val="24"/>
          <w:lang w:val="ka-GE"/>
        </w:rPr>
        <w:t>პარლამენტის</w:t>
      </w:r>
      <w:r w:rsidRPr="000E2F8A">
        <w:rPr>
          <w:rFonts w:ascii="Sylfaen" w:hAnsi="Sylfaen"/>
          <w:sz w:val="24"/>
          <w:szCs w:val="24"/>
          <w:lang w:val="ka-GE"/>
        </w:rPr>
        <w:t xml:space="preserve"> </w:t>
      </w:r>
      <w:r w:rsidRPr="000E2F8A">
        <w:rPr>
          <w:rFonts w:ascii="Sylfaen" w:hAnsi="Sylfaen" w:cs="Sylfaen"/>
          <w:sz w:val="24"/>
          <w:szCs w:val="24"/>
          <w:lang w:val="ka-GE"/>
        </w:rPr>
        <w:t>წინააღმდეგ</w:t>
      </w:r>
      <w:r w:rsidRPr="000E2F8A">
        <w:rPr>
          <w:rFonts w:ascii="Sylfaen" w:hAnsi="Sylfaen" w:cs="Calibri"/>
          <w:sz w:val="24"/>
          <w:szCs w:val="24"/>
          <w:lang w:val="ka-GE"/>
        </w:rPr>
        <w:t>“</w:t>
      </w:r>
      <w:r w:rsidRPr="000E2F8A">
        <w:rPr>
          <w:rFonts w:ascii="Sylfaen" w:hAnsi="Sylfaen"/>
          <w:sz w:val="24"/>
          <w:szCs w:val="24"/>
          <w:lang w:val="ka-GE"/>
        </w:rPr>
        <w:t xml:space="preserve">, II-26). </w:t>
      </w:r>
      <w:r w:rsidRPr="000E2F8A">
        <w:rPr>
          <w:rFonts w:ascii="Sylfaen" w:hAnsi="Sylfaen" w:cs="Sylfaen"/>
          <w:sz w:val="24"/>
          <w:szCs w:val="24"/>
          <w:lang w:val="ka-GE"/>
        </w:rPr>
        <w:t>საჭიროა</w:t>
      </w:r>
      <w:r w:rsidRPr="000E2F8A">
        <w:rPr>
          <w:rFonts w:ascii="Sylfaen" w:hAnsi="Sylfaen"/>
          <w:sz w:val="24"/>
          <w:szCs w:val="24"/>
          <w:lang w:val="ka-GE"/>
        </w:rPr>
        <w:t xml:space="preserve">, </w:t>
      </w:r>
      <w:r w:rsidRPr="000E2F8A">
        <w:rPr>
          <w:rFonts w:ascii="Sylfaen" w:hAnsi="Sylfaen" w:cs="Sylfaen"/>
          <w:sz w:val="24"/>
          <w:szCs w:val="24"/>
          <w:lang w:val="ka-GE"/>
        </w:rPr>
        <w:t>არ</w:t>
      </w:r>
      <w:r w:rsidRPr="000E2F8A">
        <w:rPr>
          <w:rFonts w:ascii="Sylfaen" w:hAnsi="Sylfaen"/>
          <w:sz w:val="24"/>
          <w:szCs w:val="24"/>
          <w:lang w:val="ka-GE"/>
        </w:rPr>
        <w:t xml:space="preserve"> </w:t>
      </w:r>
      <w:r w:rsidRPr="000E2F8A">
        <w:rPr>
          <w:rFonts w:ascii="Sylfaen" w:hAnsi="Sylfaen" w:cs="Sylfaen"/>
          <w:sz w:val="24"/>
          <w:szCs w:val="24"/>
          <w:lang w:val="ka-GE"/>
        </w:rPr>
        <w:t>არსებობდეს</w:t>
      </w:r>
      <w:r w:rsidRPr="000E2F8A">
        <w:rPr>
          <w:rFonts w:ascii="Sylfaen" w:hAnsi="Sylfaen"/>
          <w:sz w:val="24"/>
          <w:szCs w:val="24"/>
          <w:lang w:val="ka-GE"/>
        </w:rPr>
        <w:t xml:space="preserve"> </w:t>
      </w:r>
      <w:r w:rsidRPr="000E2F8A">
        <w:rPr>
          <w:rFonts w:ascii="Sylfaen" w:hAnsi="Sylfaen" w:cs="Sylfaen"/>
          <w:sz w:val="24"/>
          <w:szCs w:val="24"/>
          <w:lang w:val="ka-GE"/>
        </w:rPr>
        <w:t>სხვა</w:t>
      </w:r>
      <w:r w:rsidRPr="000E2F8A">
        <w:rPr>
          <w:rFonts w:ascii="Sylfaen" w:hAnsi="Sylfaen"/>
          <w:sz w:val="24"/>
          <w:szCs w:val="24"/>
          <w:lang w:val="ka-GE"/>
        </w:rPr>
        <w:t xml:space="preserve">, </w:t>
      </w:r>
      <w:r w:rsidRPr="000E2F8A">
        <w:rPr>
          <w:rFonts w:ascii="Sylfaen" w:hAnsi="Sylfaen" w:cs="Sylfaen"/>
          <w:sz w:val="24"/>
          <w:szCs w:val="24"/>
          <w:lang w:val="ka-GE"/>
        </w:rPr>
        <w:t>ნაკლებად</w:t>
      </w:r>
      <w:r w:rsidRPr="000E2F8A">
        <w:rPr>
          <w:rFonts w:ascii="Sylfaen" w:hAnsi="Sylfaen"/>
          <w:sz w:val="24"/>
          <w:szCs w:val="24"/>
          <w:lang w:val="ka-GE"/>
        </w:rPr>
        <w:t xml:space="preserve"> </w:t>
      </w:r>
      <w:r w:rsidRPr="000E2F8A">
        <w:rPr>
          <w:rFonts w:ascii="Sylfaen" w:hAnsi="Sylfaen" w:cs="Sylfaen"/>
          <w:sz w:val="24"/>
          <w:szCs w:val="24"/>
          <w:lang w:val="ka-GE"/>
        </w:rPr>
        <w:t>შემზღუდველი</w:t>
      </w:r>
      <w:r w:rsidRPr="000E2F8A">
        <w:rPr>
          <w:rFonts w:ascii="Sylfaen" w:hAnsi="Sylfaen"/>
          <w:sz w:val="24"/>
          <w:szCs w:val="24"/>
          <w:lang w:val="ka-GE"/>
        </w:rPr>
        <w:t xml:space="preserve"> </w:t>
      </w:r>
      <w:r w:rsidRPr="000E2F8A">
        <w:rPr>
          <w:rFonts w:ascii="Sylfaen" w:hAnsi="Sylfaen" w:cs="Sylfaen"/>
          <w:sz w:val="24"/>
          <w:szCs w:val="24"/>
          <w:lang w:val="ka-GE"/>
        </w:rPr>
        <w:t>საშუალებით</w:t>
      </w:r>
      <w:r w:rsidRPr="000E2F8A">
        <w:rPr>
          <w:rFonts w:ascii="Sylfaen" w:hAnsi="Sylfaen"/>
          <w:sz w:val="24"/>
          <w:szCs w:val="24"/>
          <w:lang w:val="ka-GE"/>
        </w:rPr>
        <w:t xml:space="preserve">, </w:t>
      </w:r>
      <w:r w:rsidRPr="000E2F8A">
        <w:rPr>
          <w:rFonts w:ascii="Sylfaen" w:hAnsi="Sylfaen" w:cs="Sylfaen"/>
          <w:sz w:val="24"/>
          <w:szCs w:val="24"/>
          <w:lang w:val="ka-GE"/>
        </w:rPr>
        <w:t>დასახელებული</w:t>
      </w:r>
      <w:r w:rsidRPr="000E2F8A">
        <w:rPr>
          <w:rFonts w:ascii="Sylfaen" w:hAnsi="Sylfaen"/>
          <w:sz w:val="24"/>
          <w:szCs w:val="24"/>
          <w:lang w:val="ka-GE"/>
        </w:rPr>
        <w:t xml:space="preserve"> </w:t>
      </w:r>
      <w:r w:rsidRPr="000E2F8A">
        <w:rPr>
          <w:rFonts w:ascii="Sylfaen" w:hAnsi="Sylfaen" w:cs="Sylfaen"/>
          <w:sz w:val="24"/>
          <w:szCs w:val="24"/>
          <w:lang w:val="ka-GE"/>
        </w:rPr>
        <w:t>ლეგიტიმური</w:t>
      </w:r>
      <w:r w:rsidRPr="000E2F8A">
        <w:rPr>
          <w:rFonts w:ascii="Sylfaen" w:hAnsi="Sylfaen"/>
          <w:sz w:val="24"/>
          <w:szCs w:val="24"/>
          <w:lang w:val="ka-GE"/>
        </w:rPr>
        <w:t xml:space="preserve"> </w:t>
      </w:r>
      <w:r w:rsidRPr="000E2F8A">
        <w:rPr>
          <w:rFonts w:ascii="Sylfaen" w:hAnsi="Sylfaen" w:cs="Sylfaen"/>
          <w:sz w:val="24"/>
          <w:szCs w:val="24"/>
          <w:lang w:val="ka-GE"/>
        </w:rPr>
        <w:t>მიზნის</w:t>
      </w:r>
      <w:r w:rsidRPr="000E2F8A">
        <w:rPr>
          <w:rFonts w:ascii="Sylfaen" w:hAnsi="Sylfaen"/>
          <w:sz w:val="24"/>
          <w:szCs w:val="24"/>
          <w:lang w:val="ka-GE"/>
        </w:rPr>
        <w:t xml:space="preserve"> </w:t>
      </w:r>
      <w:r w:rsidRPr="000E2F8A">
        <w:rPr>
          <w:rFonts w:ascii="Sylfaen" w:hAnsi="Sylfaen" w:cs="Sylfaen"/>
          <w:sz w:val="24"/>
          <w:szCs w:val="24"/>
          <w:lang w:val="ka-GE"/>
        </w:rPr>
        <w:t>იმავე</w:t>
      </w:r>
      <w:r w:rsidRPr="000E2F8A">
        <w:rPr>
          <w:rFonts w:ascii="Sylfaen" w:hAnsi="Sylfaen"/>
          <w:sz w:val="24"/>
          <w:szCs w:val="24"/>
          <w:lang w:val="ka-GE"/>
        </w:rPr>
        <w:t xml:space="preserve"> </w:t>
      </w:r>
      <w:r w:rsidRPr="000E2F8A">
        <w:rPr>
          <w:rFonts w:ascii="Sylfaen" w:hAnsi="Sylfaen" w:cs="Sylfaen"/>
          <w:sz w:val="24"/>
          <w:szCs w:val="24"/>
          <w:lang w:val="ka-GE"/>
        </w:rPr>
        <w:t>ეფექტიანობით</w:t>
      </w:r>
      <w:r w:rsidRPr="000E2F8A">
        <w:rPr>
          <w:rFonts w:ascii="Sylfaen" w:hAnsi="Sylfaen"/>
          <w:sz w:val="24"/>
          <w:szCs w:val="24"/>
          <w:lang w:val="ka-GE"/>
        </w:rPr>
        <w:t xml:space="preserve"> </w:t>
      </w:r>
      <w:r w:rsidRPr="000E2F8A">
        <w:rPr>
          <w:rFonts w:ascii="Sylfaen" w:hAnsi="Sylfaen" w:cs="Sylfaen"/>
          <w:sz w:val="24"/>
          <w:szCs w:val="24"/>
          <w:lang w:val="ka-GE"/>
        </w:rPr>
        <w:t>მიღწევის</w:t>
      </w:r>
      <w:r w:rsidRPr="000E2F8A">
        <w:rPr>
          <w:rFonts w:ascii="Sylfaen" w:hAnsi="Sylfaen"/>
          <w:sz w:val="24"/>
          <w:szCs w:val="24"/>
          <w:lang w:val="ka-GE"/>
        </w:rPr>
        <w:t xml:space="preserve"> </w:t>
      </w:r>
      <w:r w:rsidRPr="000E2F8A">
        <w:rPr>
          <w:rFonts w:ascii="Sylfaen" w:hAnsi="Sylfaen" w:cs="Sylfaen"/>
          <w:sz w:val="24"/>
          <w:szCs w:val="24"/>
          <w:lang w:val="ka-GE"/>
        </w:rPr>
        <w:t>გონივრული</w:t>
      </w:r>
      <w:r w:rsidRPr="000E2F8A">
        <w:rPr>
          <w:rFonts w:ascii="Sylfaen" w:hAnsi="Sylfaen"/>
          <w:sz w:val="24"/>
          <w:szCs w:val="24"/>
          <w:lang w:val="ka-GE"/>
        </w:rPr>
        <w:t xml:space="preserve"> </w:t>
      </w:r>
      <w:r w:rsidRPr="000E2F8A">
        <w:rPr>
          <w:rFonts w:ascii="Sylfaen" w:hAnsi="Sylfaen" w:cs="Sylfaen"/>
          <w:sz w:val="24"/>
          <w:szCs w:val="24"/>
          <w:lang w:val="ka-GE"/>
        </w:rPr>
        <w:t>შესაძლებლობა</w:t>
      </w:r>
      <w:r w:rsidRPr="000E2F8A">
        <w:rPr>
          <w:rFonts w:ascii="Sylfaen" w:hAnsi="Sylfaen"/>
          <w:sz w:val="24"/>
          <w:szCs w:val="24"/>
          <w:lang w:val="ka-GE"/>
        </w:rPr>
        <w:t xml:space="preserve">. </w:t>
      </w:r>
      <w:r w:rsidRPr="000E2F8A">
        <w:rPr>
          <w:rFonts w:ascii="Sylfaen" w:hAnsi="Sylfaen" w:cs="Sylfaen"/>
          <w:sz w:val="24"/>
          <w:szCs w:val="24"/>
          <w:lang w:val="ka-GE"/>
        </w:rPr>
        <w:t>წინააღმდეგ</w:t>
      </w:r>
      <w:r w:rsidRPr="000E2F8A">
        <w:rPr>
          <w:rFonts w:ascii="Sylfaen" w:hAnsi="Sylfaen"/>
          <w:sz w:val="24"/>
          <w:szCs w:val="24"/>
          <w:lang w:val="ka-GE"/>
        </w:rPr>
        <w:t xml:space="preserve"> </w:t>
      </w:r>
      <w:r w:rsidRPr="000E2F8A">
        <w:rPr>
          <w:rFonts w:ascii="Sylfaen" w:hAnsi="Sylfaen" w:cs="Sylfaen"/>
          <w:sz w:val="24"/>
          <w:szCs w:val="24"/>
          <w:lang w:val="ka-GE"/>
        </w:rPr>
        <w:t>შემთხვევაში</w:t>
      </w:r>
      <w:r w:rsidRPr="000E2F8A">
        <w:rPr>
          <w:rFonts w:ascii="Sylfaen" w:hAnsi="Sylfaen"/>
          <w:sz w:val="24"/>
          <w:szCs w:val="24"/>
          <w:lang w:val="ka-GE"/>
        </w:rPr>
        <w:t xml:space="preserve">, </w:t>
      </w:r>
      <w:r w:rsidRPr="000E2F8A">
        <w:rPr>
          <w:rFonts w:ascii="Sylfaen" w:hAnsi="Sylfaen" w:cs="Sylfaen"/>
          <w:sz w:val="24"/>
          <w:szCs w:val="24"/>
          <w:lang w:val="ka-GE"/>
        </w:rPr>
        <w:t>მიიჩნევა</w:t>
      </w:r>
      <w:r w:rsidRPr="000E2F8A">
        <w:rPr>
          <w:rFonts w:ascii="Sylfaen" w:hAnsi="Sylfaen"/>
          <w:sz w:val="24"/>
          <w:szCs w:val="24"/>
          <w:lang w:val="ka-GE"/>
        </w:rPr>
        <w:t xml:space="preserve">, </w:t>
      </w:r>
      <w:r w:rsidRPr="000E2F8A">
        <w:rPr>
          <w:rFonts w:ascii="Sylfaen" w:hAnsi="Sylfaen" w:cs="Sylfaen"/>
          <w:sz w:val="24"/>
          <w:szCs w:val="24"/>
          <w:lang w:val="ka-GE"/>
        </w:rPr>
        <w:t>რომ</w:t>
      </w:r>
      <w:r w:rsidRPr="000E2F8A">
        <w:rPr>
          <w:rFonts w:ascii="Sylfaen" w:hAnsi="Sylfaen"/>
          <w:sz w:val="24"/>
          <w:szCs w:val="24"/>
          <w:lang w:val="ka-GE"/>
        </w:rPr>
        <w:t xml:space="preserve"> </w:t>
      </w:r>
      <w:r w:rsidRPr="000E2F8A">
        <w:rPr>
          <w:rFonts w:ascii="Sylfaen" w:hAnsi="Sylfaen" w:cs="Sylfaen"/>
          <w:sz w:val="24"/>
          <w:szCs w:val="24"/>
          <w:lang w:val="ka-GE"/>
        </w:rPr>
        <w:t>ღონისძიება</w:t>
      </w:r>
      <w:r w:rsidRPr="000E2F8A">
        <w:rPr>
          <w:rFonts w:ascii="Sylfaen" w:hAnsi="Sylfaen"/>
          <w:sz w:val="24"/>
          <w:szCs w:val="24"/>
          <w:lang w:val="ka-GE"/>
        </w:rPr>
        <w:t xml:space="preserve"> </w:t>
      </w:r>
      <w:r w:rsidRPr="000E2F8A">
        <w:rPr>
          <w:rFonts w:ascii="Sylfaen" w:hAnsi="Sylfaen" w:cs="Sylfaen"/>
          <w:sz w:val="24"/>
          <w:szCs w:val="24"/>
          <w:lang w:val="ka-GE"/>
        </w:rPr>
        <w:t>იმაზე</w:t>
      </w:r>
      <w:r w:rsidRPr="000E2F8A">
        <w:rPr>
          <w:rFonts w:ascii="Sylfaen" w:hAnsi="Sylfaen"/>
          <w:sz w:val="24"/>
          <w:szCs w:val="24"/>
          <w:lang w:val="ka-GE"/>
        </w:rPr>
        <w:t xml:space="preserve"> </w:t>
      </w:r>
      <w:r w:rsidRPr="000E2F8A">
        <w:rPr>
          <w:rFonts w:ascii="Sylfaen" w:hAnsi="Sylfaen" w:cs="Sylfaen"/>
          <w:sz w:val="24"/>
          <w:szCs w:val="24"/>
          <w:lang w:val="ka-GE"/>
        </w:rPr>
        <w:t>მეტად</w:t>
      </w:r>
      <w:r w:rsidRPr="000E2F8A">
        <w:rPr>
          <w:rFonts w:ascii="Sylfaen" w:hAnsi="Sylfaen"/>
          <w:sz w:val="24"/>
          <w:szCs w:val="24"/>
          <w:lang w:val="ka-GE"/>
        </w:rPr>
        <w:t xml:space="preserve"> </w:t>
      </w:r>
      <w:r w:rsidRPr="000E2F8A">
        <w:rPr>
          <w:rFonts w:ascii="Sylfaen" w:hAnsi="Sylfaen" w:cs="Sylfaen"/>
          <w:sz w:val="24"/>
          <w:szCs w:val="24"/>
          <w:lang w:val="ka-GE"/>
        </w:rPr>
        <w:t>ზღუდავს</w:t>
      </w:r>
      <w:r w:rsidRPr="000E2F8A">
        <w:rPr>
          <w:rFonts w:ascii="Sylfaen" w:hAnsi="Sylfaen"/>
          <w:sz w:val="24"/>
          <w:szCs w:val="24"/>
          <w:lang w:val="ka-GE"/>
        </w:rPr>
        <w:t xml:space="preserve"> </w:t>
      </w:r>
      <w:r w:rsidRPr="000E2F8A">
        <w:rPr>
          <w:rFonts w:ascii="Sylfaen" w:hAnsi="Sylfaen" w:cs="Sylfaen"/>
          <w:sz w:val="24"/>
          <w:szCs w:val="24"/>
          <w:lang w:val="ka-GE"/>
        </w:rPr>
        <w:t>უფლებას</w:t>
      </w:r>
      <w:r w:rsidRPr="000E2F8A">
        <w:rPr>
          <w:rFonts w:ascii="Sylfaen" w:hAnsi="Sylfaen"/>
          <w:sz w:val="24"/>
          <w:szCs w:val="24"/>
          <w:lang w:val="ka-GE"/>
        </w:rPr>
        <w:t xml:space="preserve">, </w:t>
      </w:r>
      <w:r w:rsidRPr="000E2F8A">
        <w:rPr>
          <w:rFonts w:ascii="Sylfaen" w:hAnsi="Sylfaen" w:cs="Sylfaen"/>
          <w:sz w:val="24"/>
          <w:szCs w:val="24"/>
          <w:lang w:val="ka-GE"/>
        </w:rPr>
        <w:t>ვიდრე</w:t>
      </w:r>
      <w:r w:rsidRPr="000E2F8A">
        <w:rPr>
          <w:rFonts w:ascii="Sylfaen" w:hAnsi="Sylfaen"/>
          <w:sz w:val="24"/>
          <w:szCs w:val="24"/>
          <w:lang w:val="ka-GE"/>
        </w:rPr>
        <w:t xml:space="preserve"> </w:t>
      </w:r>
      <w:r w:rsidRPr="000E2F8A">
        <w:rPr>
          <w:rFonts w:ascii="Sylfaen" w:hAnsi="Sylfaen" w:cs="Sylfaen"/>
          <w:sz w:val="24"/>
          <w:szCs w:val="24"/>
          <w:lang w:val="ka-GE"/>
        </w:rPr>
        <w:t>ობიექტურად</w:t>
      </w:r>
      <w:r w:rsidRPr="000E2F8A">
        <w:rPr>
          <w:rFonts w:ascii="Sylfaen" w:hAnsi="Sylfaen"/>
          <w:sz w:val="24"/>
          <w:szCs w:val="24"/>
          <w:lang w:val="ka-GE"/>
        </w:rPr>
        <w:t xml:space="preserve"> </w:t>
      </w:r>
      <w:r w:rsidRPr="000E2F8A">
        <w:rPr>
          <w:rFonts w:ascii="Sylfaen" w:hAnsi="Sylfaen" w:cs="Sylfaen"/>
          <w:sz w:val="24"/>
          <w:szCs w:val="24"/>
          <w:lang w:val="ka-GE"/>
        </w:rPr>
        <w:t>აუცილებელია</w:t>
      </w:r>
      <w:r w:rsidRPr="000E2F8A">
        <w:rPr>
          <w:rFonts w:ascii="Sylfaen" w:hAnsi="Sylfaen"/>
          <w:sz w:val="24"/>
          <w:szCs w:val="24"/>
          <w:lang w:val="ka-GE"/>
        </w:rPr>
        <w:t xml:space="preserve"> </w:t>
      </w:r>
      <w:r w:rsidRPr="000E2F8A">
        <w:rPr>
          <w:rFonts w:ascii="Sylfaen" w:hAnsi="Sylfaen" w:cs="Sylfaen"/>
          <w:sz w:val="24"/>
          <w:szCs w:val="24"/>
          <w:lang w:val="ka-GE"/>
        </w:rPr>
        <w:t>ლეგიტიმური</w:t>
      </w:r>
      <w:r w:rsidRPr="000E2F8A">
        <w:rPr>
          <w:rFonts w:ascii="Sylfaen" w:hAnsi="Sylfaen"/>
          <w:sz w:val="24"/>
          <w:szCs w:val="24"/>
          <w:lang w:val="ka-GE"/>
        </w:rPr>
        <w:t xml:space="preserve"> </w:t>
      </w:r>
      <w:r w:rsidRPr="000E2F8A">
        <w:rPr>
          <w:rFonts w:ascii="Sylfaen" w:hAnsi="Sylfaen" w:cs="Sylfaen"/>
          <w:sz w:val="24"/>
          <w:szCs w:val="24"/>
          <w:lang w:val="ka-GE"/>
        </w:rPr>
        <w:t>მიზნის</w:t>
      </w:r>
      <w:r w:rsidRPr="000E2F8A">
        <w:rPr>
          <w:rFonts w:ascii="Sylfaen" w:hAnsi="Sylfaen"/>
          <w:sz w:val="24"/>
          <w:szCs w:val="24"/>
          <w:lang w:val="ka-GE"/>
        </w:rPr>
        <w:t xml:space="preserve"> </w:t>
      </w:r>
      <w:r w:rsidRPr="000E2F8A">
        <w:rPr>
          <w:rFonts w:ascii="Sylfaen" w:hAnsi="Sylfaen" w:cs="Sylfaen"/>
          <w:sz w:val="24"/>
          <w:szCs w:val="24"/>
          <w:lang w:val="ka-GE"/>
        </w:rPr>
        <w:t>რეალიზაციისათვის</w:t>
      </w:r>
      <w:r w:rsidRPr="000E2F8A">
        <w:rPr>
          <w:rFonts w:ascii="Sylfaen" w:hAnsi="Sylfaen"/>
          <w:sz w:val="24"/>
          <w:szCs w:val="24"/>
          <w:lang w:val="ka-GE"/>
        </w:rPr>
        <w:t xml:space="preserve">, </w:t>
      </w:r>
      <w:r w:rsidRPr="000E2F8A">
        <w:rPr>
          <w:rFonts w:ascii="Sylfaen" w:hAnsi="Sylfaen" w:cs="Sylfaen"/>
          <w:sz w:val="24"/>
          <w:szCs w:val="24"/>
          <w:lang w:val="ka-GE"/>
        </w:rPr>
        <w:t>რაც</w:t>
      </w:r>
      <w:r w:rsidRPr="000E2F8A">
        <w:rPr>
          <w:rFonts w:ascii="Sylfaen" w:hAnsi="Sylfaen"/>
          <w:sz w:val="24"/>
          <w:szCs w:val="24"/>
          <w:lang w:val="ka-GE"/>
        </w:rPr>
        <w:t xml:space="preserve"> </w:t>
      </w:r>
      <w:r w:rsidRPr="000E2F8A">
        <w:rPr>
          <w:rFonts w:ascii="Sylfaen" w:hAnsi="Sylfaen" w:cs="Sylfaen"/>
          <w:sz w:val="24"/>
          <w:szCs w:val="24"/>
          <w:lang w:val="ka-GE"/>
        </w:rPr>
        <w:t>თანაზომიერების</w:t>
      </w:r>
      <w:r w:rsidRPr="000E2F8A">
        <w:rPr>
          <w:rFonts w:ascii="Sylfaen" w:hAnsi="Sylfaen"/>
          <w:sz w:val="24"/>
          <w:szCs w:val="24"/>
          <w:lang w:val="ka-GE"/>
        </w:rPr>
        <w:t xml:space="preserve"> </w:t>
      </w:r>
      <w:r w:rsidRPr="000E2F8A">
        <w:rPr>
          <w:rFonts w:ascii="Sylfaen" w:hAnsi="Sylfaen" w:cs="Sylfaen"/>
          <w:sz w:val="24"/>
          <w:szCs w:val="24"/>
          <w:lang w:val="ka-GE"/>
        </w:rPr>
        <w:t>პრინციპის</w:t>
      </w:r>
      <w:r w:rsidRPr="000E2F8A">
        <w:rPr>
          <w:rFonts w:ascii="Sylfaen" w:hAnsi="Sylfaen"/>
          <w:sz w:val="24"/>
          <w:szCs w:val="24"/>
          <w:lang w:val="ka-GE"/>
        </w:rPr>
        <w:t xml:space="preserve"> </w:t>
      </w:r>
      <w:r w:rsidRPr="000E2F8A">
        <w:rPr>
          <w:rFonts w:ascii="Sylfaen" w:hAnsi="Sylfaen" w:cs="Sylfaen"/>
          <w:sz w:val="24"/>
          <w:szCs w:val="24"/>
          <w:lang w:val="ka-GE"/>
        </w:rPr>
        <w:t>საწინააღმდეგოა</w:t>
      </w:r>
      <w:r w:rsidRPr="000E2F8A">
        <w:rPr>
          <w:rFonts w:ascii="Sylfaen" w:hAnsi="Sylfaen"/>
          <w:sz w:val="24"/>
          <w:szCs w:val="24"/>
          <w:lang w:val="ka-GE"/>
        </w:rPr>
        <w:t>.</w:t>
      </w:r>
    </w:p>
    <w:p w14:paraId="5126A54E" w14:textId="77777777" w:rsidR="00901AA0" w:rsidRPr="000E2F8A" w:rsidRDefault="00DB31AD"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სადავო ნორმის გასაჩივრებული ნორმატიული შინაარსი</w:t>
      </w:r>
      <w:r w:rsidR="00ED0D73" w:rsidRPr="000E2F8A">
        <w:rPr>
          <w:rFonts w:ascii="Sylfaen" w:hAnsi="Sylfaen"/>
          <w:sz w:val="24"/>
          <w:szCs w:val="24"/>
          <w:lang w:val="ka-GE"/>
        </w:rPr>
        <w:t xml:space="preserve"> ადმინისტრა</w:t>
      </w:r>
      <w:r w:rsidR="00901AA0" w:rsidRPr="000E2F8A">
        <w:rPr>
          <w:rFonts w:ascii="Sylfaen" w:hAnsi="Sylfaen"/>
          <w:sz w:val="24"/>
          <w:szCs w:val="24"/>
          <w:lang w:val="ka-GE"/>
        </w:rPr>
        <w:t>ციულ სამართალდარღვევად აცხადებს</w:t>
      </w:r>
      <w:r w:rsidR="00901AA0" w:rsidRPr="000E2F8A">
        <w:rPr>
          <w:rFonts w:ascii="Sylfaen" w:eastAsia="Calibri" w:hAnsi="Sylfaen"/>
          <w:sz w:val="24"/>
          <w:szCs w:val="24"/>
          <w:lang w:val="ka-GE"/>
        </w:rPr>
        <w:t xml:space="preserve"> კერძო საკუთრების </w:t>
      </w:r>
      <w:proofErr w:type="spellStart"/>
      <w:r w:rsidR="00901AA0" w:rsidRPr="000E2F8A">
        <w:rPr>
          <w:rFonts w:ascii="Sylfaen" w:eastAsia="Calibri" w:hAnsi="Sylfaen"/>
          <w:sz w:val="24"/>
          <w:szCs w:val="24"/>
          <w:lang w:val="ka-GE"/>
        </w:rPr>
        <w:t>მიმდებარედ</w:t>
      </w:r>
      <w:proofErr w:type="spellEnd"/>
      <w:r w:rsidR="00901AA0" w:rsidRPr="000E2F8A">
        <w:rPr>
          <w:rFonts w:ascii="Sylfaen" w:eastAsia="Calibri" w:hAnsi="Sylfaen"/>
          <w:sz w:val="24"/>
          <w:szCs w:val="24"/>
          <w:lang w:val="ka-GE"/>
        </w:rPr>
        <w:t xml:space="preserve">, საჯარო სივრცეში გამართული პოლიტიკური ხასიათის საპროტესტო აქციის ფარგლებში, ხმის გამაძლიერებელი მოწყობილობების მეშვეობით წარმოქმნილი ხმაურის საფუძველზე, კერძო საცხოვრებელ სახლში აკუსტიკური ხმაურის დასაშვები ნორმების დღე-ღამის სხვადასხვა საათებში, </w:t>
      </w:r>
      <w:proofErr w:type="spellStart"/>
      <w:r w:rsidR="00901AA0" w:rsidRPr="000E2F8A">
        <w:rPr>
          <w:rFonts w:ascii="Sylfaen" w:eastAsia="Calibri" w:hAnsi="Sylfaen"/>
          <w:sz w:val="24"/>
          <w:szCs w:val="24"/>
          <w:lang w:val="ka-GE"/>
        </w:rPr>
        <w:t>განგრძობითად</w:t>
      </w:r>
      <w:proofErr w:type="spellEnd"/>
      <w:r w:rsidR="00901AA0" w:rsidRPr="000E2F8A">
        <w:rPr>
          <w:rFonts w:ascii="Sylfaen" w:eastAsia="Calibri" w:hAnsi="Sylfaen"/>
          <w:sz w:val="24"/>
          <w:szCs w:val="24"/>
          <w:lang w:val="ka-GE"/>
        </w:rPr>
        <w:t xml:space="preserve">, </w:t>
      </w:r>
      <w:r w:rsidR="00A83C75" w:rsidRPr="000E2F8A">
        <w:rPr>
          <w:rFonts w:ascii="Sylfaen" w:eastAsia="Calibri" w:hAnsi="Sylfaen"/>
          <w:sz w:val="24"/>
          <w:szCs w:val="24"/>
          <w:lang w:val="ka-GE"/>
        </w:rPr>
        <w:t>მრავალჯერ</w:t>
      </w:r>
      <w:r w:rsidR="00901AA0" w:rsidRPr="000E2F8A">
        <w:rPr>
          <w:rFonts w:ascii="Sylfaen" w:eastAsia="Calibri" w:hAnsi="Sylfaen"/>
          <w:sz w:val="24"/>
          <w:szCs w:val="24"/>
          <w:lang w:val="ka-GE"/>
        </w:rPr>
        <w:t xml:space="preserve"> გადამეტებას, რომელიც მიზანმიმართულია საკუთარ საცხოვრებელში მყოფი პოლიტიკოსის შეწუხებისა და მისთვის დისკომფორტის შექმნისაკენ.</w:t>
      </w:r>
    </w:p>
    <w:p w14:paraId="52A0933A" w14:textId="4910DEEF" w:rsidR="00AC6E06" w:rsidRPr="000E2F8A" w:rsidRDefault="009B565F"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ვინაიდან</w:t>
      </w:r>
      <w:r w:rsidR="001E1781" w:rsidRPr="000E2F8A">
        <w:rPr>
          <w:rFonts w:ascii="Sylfaen" w:hAnsi="Sylfaen"/>
          <w:sz w:val="24"/>
          <w:szCs w:val="24"/>
          <w:lang w:val="ka-GE"/>
        </w:rPr>
        <w:t>, მოცემულ შემთხვევაში,</w:t>
      </w:r>
      <w:r w:rsidRPr="000E2F8A">
        <w:rPr>
          <w:rFonts w:ascii="Sylfaen" w:hAnsi="Sylfaen"/>
          <w:sz w:val="24"/>
          <w:szCs w:val="24"/>
          <w:lang w:val="ka-GE"/>
        </w:rPr>
        <w:t xml:space="preserve"> სხვა პირთა უფლებების შეზღუდვა</w:t>
      </w:r>
      <w:r w:rsidR="00E241C2" w:rsidRPr="000E2F8A">
        <w:rPr>
          <w:rFonts w:ascii="Sylfaen" w:hAnsi="Sylfaen"/>
          <w:sz w:val="24"/>
          <w:szCs w:val="24"/>
          <w:lang w:val="ka-GE"/>
        </w:rPr>
        <w:t>ს</w:t>
      </w:r>
      <w:r w:rsidR="00E177B8" w:rsidRPr="000E2F8A">
        <w:rPr>
          <w:rFonts w:ascii="Sylfaen" w:hAnsi="Sylfaen"/>
          <w:sz w:val="24"/>
          <w:szCs w:val="24"/>
          <w:lang w:val="ka-GE"/>
        </w:rPr>
        <w:t xml:space="preserve"> </w:t>
      </w:r>
      <w:r w:rsidR="00E241C2" w:rsidRPr="000E2F8A">
        <w:rPr>
          <w:rFonts w:ascii="Sylfaen" w:hAnsi="Sylfaen"/>
          <w:sz w:val="24"/>
          <w:szCs w:val="24"/>
          <w:lang w:val="ka-GE"/>
        </w:rPr>
        <w:t>განაპირობებს</w:t>
      </w:r>
      <w:r w:rsidRPr="000E2F8A">
        <w:rPr>
          <w:rFonts w:ascii="Sylfaen" w:hAnsi="Sylfaen"/>
          <w:sz w:val="24"/>
          <w:szCs w:val="24"/>
          <w:lang w:val="ka-GE"/>
        </w:rPr>
        <w:t xml:space="preserve"> შეკრების კონკრეტული ფორმა </w:t>
      </w:r>
      <w:r w:rsidR="00396068" w:rsidRPr="000E2F8A">
        <w:rPr>
          <w:rFonts w:ascii="Sylfaen" w:hAnsi="Sylfaen"/>
          <w:sz w:val="24"/>
          <w:szCs w:val="24"/>
          <w:lang w:val="ka-GE"/>
        </w:rPr>
        <w:t>–</w:t>
      </w:r>
      <w:r w:rsidRPr="000E2F8A">
        <w:rPr>
          <w:rFonts w:ascii="Sylfaen" w:hAnsi="Sylfaen"/>
          <w:sz w:val="24"/>
          <w:szCs w:val="24"/>
          <w:lang w:val="ka-GE"/>
        </w:rPr>
        <w:t xml:space="preserve"> </w:t>
      </w:r>
      <w:r w:rsidR="00E00119" w:rsidRPr="000E2F8A">
        <w:rPr>
          <w:rFonts w:ascii="Sylfaen" w:hAnsi="Sylfaen"/>
          <w:sz w:val="24"/>
          <w:szCs w:val="24"/>
          <w:lang w:val="ka-GE"/>
        </w:rPr>
        <w:t>პროტესტის გამოხატვა გადაჭარბებული ხმაურის მეშვეობით</w:t>
      </w:r>
      <w:r w:rsidR="001D282B" w:rsidRPr="000E2F8A">
        <w:rPr>
          <w:rFonts w:ascii="Sylfaen" w:hAnsi="Sylfaen"/>
          <w:sz w:val="24"/>
          <w:szCs w:val="24"/>
          <w:lang w:val="ka-GE"/>
        </w:rPr>
        <w:t xml:space="preserve">, ცხადია, რომ </w:t>
      </w:r>
      <w:r w:rsidR="004D044B" w:rsidRPr="000E2F8A">
        <w:rPr>
          <w:rFonts w:ascii="Sylfaen" w:hAnsi="Sylfaen"/>
          <w:sz w:val="24"/>
          <w:szCs w:val="24"/>
          <w:lang w:val="ka-GE"/>
        </w:rPr>
        <w:t>ხმაურის გადაჭარბების აკრძალვას</w:t>
      </w:r>
      <w:r w:rsidR="00E241C2" w:rsidRPr="000E2F8A">
        <w:rPr>
          <w:rFonts w:ascii="Sylfaen" w:hAnsi="Sylfaen"/>
          <w:sz w:val="24"/>
          <w:szCs w:val="24"/>
          <w:lang w:val="ka-GE"/>
        </w:rPr>
        <w:t>,</w:t>
      </w:r>
      <w:r w:rsidR="004D044B" w:rsidRPr="000E2F8A">
        <w:rPr>
          <w:rFonts w:ascii="Sylfaen" w:hAnsi="Sylfaen"/>
          <w:sz w:val="24"/>
          <w:szCs w:val="24"/>
          <w:lang w:val="ka-GE"/>
        </w:rPr>
        <w:t xml:space="preserve"> დადებითი გავლენა ექნება პირთა </w:t>
      </w:r>
      <w:r w:rsidR="00E241C2" w:rsidRPr="000E2F8A">
        <w:rPr>
          <w:rFonts w:ascii="Sylfaen" w:hAnsi="Sylfaen"/>
          <w:sz w:val="24"/>
          <w:szCs w:val="24"/>
          <w:lang w:val="ka-GE"/>
        </w:rPr>
        <w:t>უფლებრივ</w:t>
      </w:r>
      <w:r w:rsidR="0093590F" w:rsidRPr="000E2F8A">
        <w:rPr>
          <w:rFonts w:ascii="Sylfaen" w:hAnsi="Sylfaen"/>
          <w:sz w:val="24"/>
          <w:szCs w:val="24"/>
          <w:lang w:val="ka-GE"/>
        </w:rPr>
        <w:t xml:space="preserve"> მდგომარეობაზე</w:t>
      </w:r>
      <w:r w:rsidR="000D7010" w:rsidRPr="000E2F8A">
        <w:rPr>
          <w:rFonts w:ascii="Sylfaen" w:hAnsi="Sylfaen"/>
          <w:sz w:val="24"/>
          <w:szCs w:val="24"/>
          <w:lang w:val="ka-GE"/>
        </w:rPr>
        <w:t>. შესაბამისად,</w:t>
      </w:r>
      <w:r w:rsidR="00981B17" w:rsidRPr="000E2F8A">
        <w:rPr>
          <w:rFonts w:ascii="Sylfaen" w:hAnsi="Sylfaen"/>
          <w:sz w:val="24"/>
          <w:szCs w:val="24"/>
          <w:lang w:val="ka-GE"/>
        </w:rPr>
        <w:t xml:space="preserve"> საქართველოს საკონსტიტუციო სასამართლო მიიჩნევს</w:t>
      </w:r>
      <w:r w:rsidR="000C6BA2" w:rsidRPr="000E2F8A">
        <w:rPr>
          <w:rFonts w:ascii="Sylfaen" w:hAnsi="Sylfaen"/>
          <w:sz w:val="24"/>
          <w:szCs w:val="24"/>
          <w:lang w:val="ka-GE"/>
        </w:rPr>
        <w:t xml:space="preserve">, რომ </w:t>
      </w:r>
      <w:r w:rsidR="000457D7" w:rsidRPr="000E2F8A">
        <w:rPr>
          <w:rFonts w:ascii="Sylfaen" w:hAnsi="Sylfaen"/>
          <w:sz w:val="24"/>
          <w:szCs w:val="24"/>
          <w:lang w:val="ka-GE"/>
        </w:rPr>
        <w:t>სადავო ნორმით დადგენილი შეზღუდვა წარმოადგენს ლეგიტიმური მიზნის მიღწევის გამოსადეგ საშუალებას.</w:t>
      </w:r>
    </w:p>
    <w:p w14:paraId="753CF581" w14:textId="77777777" w:rsidR="009A5838" w:rsidRPr="000E2F8A" w:rsidRDefault="00533112"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 xml:space="preserve">ამავდროულად, არ არსებობს </w:t>
      </w:r>
      <w:r w:rsidR="007C57B0" w:rsidRPr="000E2F8A">
        <w:rPr>
          <w:rFonts w:ascii="Sylfaen" w:hAnsi="Sylfaen"/>
          <w:sz w:val="24"/>
          <w:szCs w:val="24"/>
          <w:lang w:val="ka-GE"/>
        </w:rPr>
        <w:t xml:space="preserve">უფლების ნაკლებად მზღუდავი </w:t>
      </w:r>
      <w:r w:rsidR="003736F4" w:rsidRPr="000E2F8A">
        <w:rPr>
          <w:rFonts w:ascii="Sylfaen" w:hAnsi="Sylfaen"/>
          <w:sz w:val="24"/>
          <w:szCs w:val="24"/>
          <w:lang w:val="ka-GE"/>
        </w:rPr>
        <w:t xml:space="preserve">რომელიმე </w:t>
      </w:r>
      <w:r w:rsidR="00FA6324" w:rsidRPr="000E2F8A">
        <w:rPr>
          <w:rFonts w:ascii="Sylfaen" w:hAnsi="Sylfaen"/>
          <w:sz w:val="24"/>
          <w:szCs w:val="24"/>
          <w:lang w:val="ka-GE"/>
        </w:rPr>
        <w:t xml:space="preserve">ალტერნატიული </w:t>
      </w:r>
      <w:r w:rsidR="003736F4" w:rsidRPr="000E2F8A">
        <w:rPr>
          <w:rFonts w:ascii="Sylfaen" w:hAnsi="Sylfaen"/>
          <w:sz w:val="24"/>
          <w:szCs w:val="24"/>
          <w:lang w:val="ka-GE"/>
        </w:rPr>
        <w:t>სამართლებრივი მექანიზმი</w:t>
      </w:r>
      <w:r w:rsidR="007C57B0" w:rsidRPr="000E2F8A">
        <w:rPr>
          <w:rFonts w:ascii="Sylfaen" w:hAnsi="Sylfaen"/>
          <w:sz w:val="24"/>
          <w:szCs w:val="24"/>
          <w:lang w:val="ka-GE"/>
        </w:rPr>
        <w:t xml:space="preserve">, რომელიც </w:t>
      </w:r>
      <w:r w:rsidR="00FA6324" w:rsidRPr="000E2F8A">
        <w:rPr>
          <w:rFonts w:ascii="Sylfaen" w:hAnsi="Sylfaen"/>
          <w:sz w:val="24"/>
          <w:szCs w:val="24"/>
          <w:lang w:val="ka-GE"/>
        </w:rPr>
        <w:t xml:space="preserve">იმავე ეფექტიანობით </w:t>
      </w:r>
      <w:r w:rsidR="00FA6324" w:rsidRPr="000E2F8A">
        <w:rPr>
          <w:rFonts w:ascii="Sylfaen" w:hAnsi="Sylfaen"/>
          <w:sz w:val="24"/>
          <w:szCs w:val="24"/>
          <w:lang w:val="ka-GE"/>
        </w:rPr>
        <w:lastRenderedPageBreak/>
        <w:t xml:space="preserve">უზრუნველყოფდა დასახელებული </w:t>
      </w:r>
      <w:r w:rsidR="007C57B0" w:rsidRPr="000E2F8A">
        <w:rPr>
          <w:rFonts w:ascii="Sylfaen" w:hAnsi="Sylfaen"/>
          <w:sz w:val="24"/>
          <w:szCs w:val="24"/>
          <w:lang w:val="ka-GE"/>
        </w:rPr>
        <w:t>ლეგიტიმური მიზნ</w:t>
      </w:r>
      <w:r w:rsidR="00FA6324" w:rsidRPr="000E2F8A">
        <w:rPr>
          <w:rFonts w:ascii="Sylfaen" w:hAnsi="Sylfaen"/>
          <w:sz w:val="24"/>
          <w:szCs w:val="24"/>
          <w:lang w:val="ka-GE"/>
        </w:rPr>
        <w:t>ების მიღწევას</w:t>
      </w:r>
      <w:r w:rsidR="00CE5B46" w:rsidRPr="000E2F8A">
        <w:rPr>
          <w:rFonts w:ascii="Sylfaen" w:hAnsi="Sylfaen"/>
          <w:sz w:val="24"/>
          <w:szCs w:val="24"/>
          <w:lang w:val="ka-GE"/>
        </w:rPr>
        <w:t xml:space="preserve">, ვიდე ეს </w:t>
      </w:r>
      <w:r w:rsidR="002B5BB8" w:rsidRPr="000E2F8A">
        <w:rPr>
          <w:rFonts w:ascii="Sylfaen" w:hAnsi="Sylfaen"/>
          <w:sz w:val="24"/>
          <w:szCs w:val="24"/>
          <w:lang w:val="ka-GE"/>
        </w:rPr>
        <w:t xml:space="preserve">ხდება უშუალოდ </w:t>
      </w:r>
      <w:r w:rsidR="009A5838" w:rsidRPr="000E2F8A">
        <w:rPr>
          <w:rFonts w:ascii="Sylfaen" w:hAnsi="Sylfaen"/>
          <w:sz w:val="24"/>
          <w:szCs w:val="24"/>
          <w:lang w:val="ka-GE"/>
        </w:rPr>
        <w:t xml:space="preserve">ლეგიტიმური მიზნის </w:t>
      </w:r>
      <w:r w:rsidR="00CE068E" w:rsidRPr="000E2F8A">
        <w:rPr>
          <w:rFonts w:ascii="Sylfaen" w:hAnsi="Sylfaen"/>
          <w:sz w:val="24"/>
          <w:szCs w:val="24"/>
          <w:lang w:val="ka-GE"/>
        </w:rPr>
        <w:t>მიღწევის ხელისშემშლელი</w:t>
      </w:r>
      <w:r w:rsidR="009A5838" w:rsidRPr="000E2F8A">
        <w:rPr>
          <w:rFonts w:ascii="Sylfaen" w:hAnsi="Sylfaen"/>
          <w:sz w:val="24"/>
          <w:szCs w:val="24"/>
          <w:lang w:val="ka-GE"/>
        </w:rPr>
        <w:t xml:space="preserve"> </w:t>
      </w:r>
      <w:r w:rsidR="00907112" w:rsidRPr="000E2F8A">
        <w:rPr>
          <w:rFonts w:ascii="Sylfaen" w:hAnsi="Sylfaen"/>
          <w:sz w:val="24"/>
          <w:szCs w:val="24"/>
          <w:lang w:val="ka-GE"/>
        </w:rPr>
        <w:t>ქმედების,</w:t>
      </w:r>
      <w:r w:rsidR="009A5838" w:rsidRPr="000E2F8A">
        <w:rPr>
          <w:rFonts w:ascii="Sylfaen" w:hAnsi="Sylfaen"/>
          <w:sz w:val="24"/>
          <w:szCs w:val="24"/>
          <w:lang w:val="ka-GE"/>
        </w:rPr>
        <w:t xml:space="preserve"> </w:t>
      </w:r>
      <w:r w:rsidR="002B5BB8" w:rsidRPr="000E2F8A">
        <w:rPr>
          <w:rFonts w:ascii="Sylfaen" w:hAnsi="Sylfaen"/>
          <w:sz w:val="24"/>
          <w:szCs w:val="24"/>
          <w:lang w:val="ka-GE"/>
        </w:rPr>
        <w:t>აკუსტიკური ხმაურის დასაშვები ნორმების გადამეტების</w:t>
      </w:r>
      <w:r w:rsidR="009A5838" w:rsidRPr="000E2F8A">
        <w:rPr>
          <w:rFonts w:ascii="Sylfaen" w:hAnsi="Sylfaen"/>
          <w:sz w:val="24"/>
          <w:szCs w:val="24"/>
          <w:lang w:val="ka-GE"/>
        </w:rPr>
        <w:t xml:space="preserve"> </w:t>
      </w:r>
      <w:r w:rsidR="002B5BB8" w:rsidRPr="000E2F8A">
        <w:rPr>
          <w:rFonts w:ascii="Sylfaen" w:hAnsi="Sylfaen"/>
          <w:sz w:val="24"/>
          <w:szCs w:val="24"/>
          <w:lang w:val="ka-GE"/>
        </w:rPr>
        <w:t>ადმინისტრაციულ</w:t>
      </w:r>
      <w:r w:rsidR="007C57B0" w:rsidRPr="000E2F8A">
        <w:rPr>
          <w:rFonts w:ascii="Sylfaen" w:hAnsi="Sylfaen"/>
          <w:sz w:val="24"/>
          <w:szCs w:val="24"/>
          <w:lang w:val="ka-GE"/>
        </w:rPr>
        <w:t xml:space="preserve"> </w:t>
      </w:r>
      <w:r w:rsidR="009A5838" w:rsidRPr="000E2F8A">
        <w:rPr>
          <w:rFonts w:ascii="Sylfaen" w:hAnsi="Sylfaen"/>
          <w:sz w:val="24"/>
          <w:szCs w:val="24"/>
          <w:lang w:val="ka-GE"/>
        </w:rPr>
        <w:t>სამ</w:t>
      </w:r>
      <w:r w:rsidR="00907112" w:rsidRPr="000E2F8A">
        <w:rPr>
          <w:rFonts w:ascii="Sylfaen" w:hAnsi="Sylfaen"/>
          <w:sz w:val="24"/>
          <w:szCs w:val="24"/>
          <w:lang w:val="ka-GE"/>
        </w:rPr>
        <w:t>ართალდარღვევად გამოცხადებით და</w:t>
      </w:r>
      <w:r w:rsidR="009F4584" w:rsidRPr="000E2F8A">
        <w:rPr>
          <w:rFonts w:ascii="Sylfaen" w:hAnsi="Sylfaen"/>
          <w:sz w:val="24"/>
          <w:szCs w:val="24"/>
          <w:lang w:val="ka-GE"/>
        </w:rPr>
        <w:t>,</w:t>
      </w:r>
      <w:r w:rsidR="00907112" w:rsidRPr="000E2F8A">
        <w:rPr>
          <w:rFonts w:ascii="Sylfaen" w:hAnsi="Sylfaen"/>
          <w:sz w:val="24"/>
          <w:szCs w:val="24"/>
          <w:lang w:val="ka-GE"/>
        </w:rPr>
        <w:t xml:space="preserve"> შესაბამისად, მისი აკრძალვით.</w:t>
      </w:r>
    </w:p>
    <w:p w14:paraId="3EA3431C" w14:textId="77777777" w:rsidR="00BC5A8B" w:rsidRPr="000E2F8A" w:rsidRDefault="00BC5A8B"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საქართველოს საკონსტიტუციო სასამართლო ვერ გაიზიარებს მოსარჩელე მხარის პოზიციას იმასთან დაკავშირებით, რომ</w:t>
      </w:r>
      <w:r w:rsidR="006D6543" w:rsidRPr="000E2F8A">
        <w:rPr>
          <w:rFonts w:ascii="Sylfaen" w:hAnsi="Sylfaen"/>
          <w:sz w:val="24"/>
          <w:szCs w:val="24"/>
          <w:lang w:val="ka-GE"/>
        </w:rPr>
        <w:t xml:space="preserve"> უფლების ნაკლებად მზღუდავი საშუალება იქნებოდა </w:t>
      </w:r>
      <w:r w:rsidR="004F2929" w:rsidRPr="000E2F8A">
        <w:rPr>
          <w:rFonts w:ascii="Sylfaen" w:hAnsi="Sylfaen"/>
          <w:sz w:val="24"/>
          <w:szCs w:val="24"/>
          <w:lang w:val="ka-GE"/>
        </w:rPr>
        <w:t>დღის საათებში</w:t>
      </w:r>
      <w:r w:rsidR="001B5A00" w:rsidRPr="000E2F8A">
        <w:rPr>
          <w:rFonts w:ascii="Sylfaen" w:hAnsi="Sylfaen"/>
          <w:sz w:val="24"/>
          <w:szCs w:val="24"/>
          <w:lang w:val="ka-GE"/>
        </w:rPr>
        <w:t xml:space="preserve"> კონკრეტული</w:t>
      </w:r>
      <w:r w:rsidR="006D6543" w:rsidRPr="000E2F8A">
        <w:rPr>
          <w:rFonts w:ascii="Sylfaen" w:hAnsi="Sylfaen"/>
          <w:sz w:val="24"/>
          <w:szCs w:val="24"/>
          <w:lang w:val="ka-GE"/>
        </w:rPr>
        <w:t xml:space="preserve"> დროითი ინტერვალის დაწესება, </w:t>
      </w:r>
      <w:r w:rsidR="00AB0D96" w:rsidRPr="000E2F8A">
        <w:rPr>
          <w:rFonts w:ascii="Sylfaen" w:hAnsi="Sylfaen"/>
          <w:sz w:val="24"/>
          <w:szCs w:val="24"/>
          <w:lang w:val="ka-GE"/>
        </w:rPr>
        <w:t>რო</w:t>
      </w:r>
      <w:r w:rsidR="001B5A00" w:rsidRPr="000E2F8A">
        <w:rPr>
          <w:rFonts w:ascii="Sylfaen" w:hAnsi="Sylfaen"/>
          <w:sz w:val="24"/>
          <w:szCs w:val="24"/>
          <w:lang w:val="ka-GE"/>
        </w:rPr>
        <w:t>მლის დროსაც</w:t>
      </w:r>
      <w:r w:rsidR="00AB0D96" w:rsidRPr="000E2F8A">
        <w:rPr>
          <w:rFonts w:ascii="Sylfaen" w:hAnsi="Sylfaen"/>
          <w:sz w:val="24"/>
          <w:szCs w:val="24"/>
          <w:lang w:val="ka-GE"/>
        </w:rPr>
        <w:t xml:space="preserve"> შეკრების მონაწილეებს შეეძლებოდათ</w:t>
      </w:r>
      <w:r w:rsidR="009F4584" w:rsidRPr="000E2F8A">
        <w:rPr>
          <w:rFonts w:ascii="Sylfaen" w:hAnsi="Sylfaen"/>
          <w:sz w:val="24"/>
          <w:szCs w:val="24"/>
          <w:lang w:val="ka-GE"/>
        </w:rPr>
        <w:t>,</w:t>
      </w:r>
      <w:r w:rsidR="006D6543" w:rsidRPr="000E2F8A">
        <w:rPr>
          <w:rFonts w:ascii="Sylfaen" w:hAnsi="Sylfaen"/>
          <w:sz w:val="24"/>
          <w:szCs w:val="24"/>
          <w:lang w:val="ka-GE"/>
        </w:rPr>
        <w:t xml:space="preserve"> აკუსტიკური ხმაურის დასაშვები ნორმების </w:t>
      </w:r>
      <w:r w:rsidR="00CF21BA" w:rsidRPr="000E2F8A">
        <w:rPr>
          <w:rFonts w:ascii="Sylfaen" w:hAnsi="Sylfaen"/>
          <w:sz w:val="24"/>
          <w:szCs w:val="24"/>
          <w:lang w:val="ka-GE"/>
        </w:rPr>
        <w:t>გადაჭარბება.</w:t>
      </w:r>
      <w:r w:rsidR="006D6543" w:rsidRPr="000E2F8A">
        <w:rPr>
          <w:rFonts w:ascii="Sylfaen" w:hAnsi="Sylfaen"/>
          <w:sz w:val="24"/>
          <w:szCs w:val="24"/>
          <w:lang w:val="ka-GE"/>
        </w:rPr>
        <w:t xml:space="preserve"> </w:t>
      </w:r>
      <w:r w:rsidR="001B5A00" w:rsidRPr="000E2F8A">
        <w:rPr>
          <w:rFonts w:ascii="Sylfaen" w:hAnsi="Sylfaen"/>
          <w:sz w:val="24"/>
          <w:szCs w:val="24"/>
          <w:lang w:val="ka-GE"/>
        </w:rPr>
        <w:t xml:space="preserve">საკონსტიტუციო სასამართლო მიიჩნევს, რომ </w:t>
      </w:r>
      <w:r w:rsidRPr="000E2F8A">
        <w:rPr>
          <w:rFonts w:ascii="Sylfaen" w:hAnsi="Sylfaen"/>
          <w:sz w:val="24"/>
          <w:szCs w:val="24"/>
          <w:lang w:val="ka-GE"/>
        </w:rPr>
        <w:t>საკითხის ამგვარმა ხისტმა გადაწყვეტამ, ცალკეულ შემთხვევ</w:t>
      </w:r>
      <w:r w:rsidR="009F4584" w:rsidRPr="000E2F8A">
        <w:rPr>
          <w:rFonts w:ascii="Sylfaen" w:hAnsi="Sylfaen"/>
          <w:sz w:val="24"/>
          <w:szCs w:val="24"/>
          <w:lang w:val="ka-GE"/>
        </w:rPr>
        <w:t>ა</w:t>
      </w:r>
      <w:r w:rsidRPr="000E2F8A">
        <w:rPr>
          <w:rFonts w:ascii="Sylfaen" w:hAnsi="Sylfaen"/>
          <w:sz w:val="24"/>
          <w:szCs w:val="24"/>
          <w:lang w:val="ka-GE"/>
        </w:rPr>
        <w:t>ში, შესაძლოა, გადამეტებულად შეზღუდოს სხვა პირთა უფლებები, ხოლო, ზოგიერთ შემთხვევაში</w:t>
      </w:r>
      <w:r w:rsidR="009F4584" w:rsidRPr="000E2F8A">
        <w:rPr>
          <w:rFonts w:ascii="Sylfaen" w:hAnsi="Sylfaen"/>
          <w:sz w:val="24"/>
          <w:szCs w:val="24"/>
          <w:lang w:val="ka-GE"/>
        </w:rPr>
        <w:t>,</w:t>
      </w:r>
      <w:r w:rsidRPr="000E2F8A">
        <w:rPr>
          <w:rFonts w:ascii="Sylfaen" w:hAnsi="Sylfaen"/>
          <w:sz w:val="24"/>
          <w:szCs w:val="24"/>
          <w:lang w:val="ka-GE"/>
        </w:rPr>
        <w:t xml:space="preserve"> პირიქით, </w:t>
      </w:r>
      <w:r w:rsidR="00437E9A" w:rsidRPr="000E2F8A">
        <w:rPr>
          <w:rFonts w:ascii="Sylfaen" w:hAnsi="Sylfaen"/>
          <w:sz w:val="24"/>
          <w:szCs w:val="24"/>
          <w:lang w:val="ka-GE"/>
        </w:rPr>
        <w:t>არსებულზე უფრო</w:t>
      </w:r>
      <w:r w:rsidRPr="000E2F8A">
        <w:rPr>
          <w:rFonts w:ascii="Sylfaen" w:hAnsi="Sylfaen"/>
          <w:sz w:val="24"/>
          <w:szCs w:val="24"/>
          <w:lang w:val="ka-GE"/>
        </w:rPr>
        <w:t xml:space="preserve"> მკაცრი და ლიმიტირებული მოქმედების ფარგლები დაუწესოს შეკრების </w:t>
      </w:r>
      <w:r w:rsidR="00D667EF" w:rsidRPr="000E2F8A">
        <w:rPr>
          <w:rFonts w:ascii="Sylfaen" w:hAnsi="Sylfaen"/>
          <w:sz w:val="24"/>
          <w:szCs w:val="24"/>
          <w:lang w:val="ka-GE"/>
        </w:rPr>
        <w:t xml:space="preserve">უფლების მსგავსი ფორმით </w:t>
      </w:r>
      <w:r w:rsidR="000B0729" w:rsidRPr="000E2F8A">
        <w:rPr>
          <w:rFonts w:ascii="Sylfaen" w:hAnsi="Sylfaen"/>
          <w:sz w:val="24"/>
          <w:szCs w:val="24"/>
          <w:lang w:val="ka-GE"/>
        </w:rPr>
        <w:t>მოსარგებლე პირებს</w:t>
      </w:r>
      <w:r w:rsidR="00D667EF" w:rsidRPr="000E2F8A">
        <w:rPr>
          <w:rFonts w:ascii="Sylfaen" w:hAnsi="Sylfaen"/>
          <w:sz w:val="24"/>
          <w:szCs w:val="24"/>
          <w:lang w:val="ka-GE"/>
        </w:rPr>
        <w:t>.</w:t>
      </w:r>
    </w:p>
    <w:p w14:paraId="18525CB8" w14:textId="77777777" w:rsidR="004A1D2D" w:rsidRPr="000E2F8A" w:rsidRDefault="00DF520F" w:rsidP="00501DE0">
      <w:pPr>
        <w:numPr>
          <w:ilvl w:val="0"/>
          <w:numId w:val="1"/>
        </w:numPr>
        <w:spacing w:after="100" w:afterAutospacing="1"/>
        <w:ind w:left="0" w:firstLine="284"/>
        <w:jc w:val="both"/>
        <w:rPr>
          <w:rFonts w:ascii="Sylfaen" w:hAnsi="Sylfaen"/>
          <w:sz w:val="24"/>
          <w:szCs w:val="24"/>
          <w:lang w:val="ka-GE"/>
        </w:rPr>
      </w:pPr>
      <w:r w:rsidRPr="000E2F8A">
        <w:rPr>
          <w:rFonts w:ascii="Sylfaen" w:hAnsi="Sylfaen"/>
          <w:sz w:val="24"/>
          <w:szCs w:val="24"/>
          <w:lang w:val="ka-GE"/>
        </w:rPr>
        <w:t>ყოველივე ზემოაღნიშნულიდან გამომდინარე, საქართველოს საკონსტიტუციო სასამართლო მიიჩნევს, რომ სადავო ნორმის გასაჩივრებული ნორმატიული შინაარსი</w:t>
      </w:r>
      <w:r w:rsidR="00345F1D" w:rsidRPr="000E2F8A">
        <w:rPr>
          <w:rFonts w:ascii="Sylfaen" w:hAnsi="Sylfaen"/>
          <w:sz w:val="24"/>
          <w:szCs w:val="24"/>
          <w:lang w:val="ka-GE"/>
        </w:rPr>
        <w:t>თ დადგენილი შეზღუდვა</w:t>
      </w:r>
      <w:r w:rsidRPr="000E2F8A">
        <w:rPr>
          <w:rFonts w:ascii="Sylfaen" w:hAnsi="Sylfaen"/>
          <w:sz w:val="24"/>
          <w:szCs w:val="24"/>
          <w:lang w:val="ka-GE"/>
        </w:rPr>
        <w:t xml:space="preserve"> </w:t>
      </w:r>
      <w:r w:rsidR="00345F1D" w:rsidRPr="000E2F8A">
        <w:rPr>
          <w:rFonts w:ascii="Sylfaen" w:hAnsi="Sylfaen"/>
          <w:sz w:val="24"/>
          <w:szCs w:val="24"/>
          <w:lang w:val="ka-GE"/>
        </w:rPr>
        <w:t>წარმოადგენს ლეგიტიმური მიზნების მიღწევის გამოსადეგ და აუცილებელ საშუალებას და, ამ მხრივ, აკმაყოფილებს საქართველოს კონსტიტუციის 21-ე მუხლის პირველი პუნქტის მოთხოვნებს.</w:t>
      </w:r>
    </w:p>
    <w:p w14:paraId="2ABBC6A0" w14:textId="77777777" w:rsidR="00AC6E06" w:rsidRPr="000E2F8A" w:rsidRDefault="00AC6E06" w:rsidP="00501DE0">
      <w:pPr>
        <w:pStyle w:val="Heading4"/>
        <w:numPr>
          <w:ilvl w:val="0"/>
          <w:numId w:val="31"/>
        </w:numPr>
        <w:spacing w:before="0" w:after="100" w:afterAutospacing="1"/>
        <w:ind w:left="0" w:firstLine="284"/>
        <w:jc w:val="both"/>
        <w:rPr>
          <w:rFonts w:ascii="Sylfaen" w:hAnsi="Sylfaen"/>
          <w:sz w:val="24"/>
          <w:szCs w:val="24"/>
          <w:lang w:val="ka-GE"/>
        </w:rPr>
      </w:pPr>
      <w:r w:rsidRPr="000E2F8A">
        <w:rPr>
          <w:rFonts w:ascii="Sylfaen" w:eastAsia="Calibri" w:hAnsi="Sylfaen" w:cs="Sylfaen"/>
          <w:sz w:val="24"/>
          <w:szCs w:val="24"/>
          <w:lang w:val="ka-GE"/>
        </w:rPr>
        <w:t>პროპორციულობა ვიწრო გაგებით</w:t>
      </w:r>
    </w:p>
    <w:p w14:paraId="00BFC26B" w14:textId="77777777" w:rsidR="00AC6E06" w:rsidRPr="000E2F8A" w:rsidRDefault="00A54490" w:rsidP="00501DE0">
      <w:pPr>
        <w:numPr>
          <w:ilvl w:val="0"/>
          <w:numId w:val="1"/>
        </w:numPr>
        <w:spacing w:after="100" w:afterAutospacing="1"/>
        <w:ind w:left="0" w:firstLine="284"/>
        <w:jc w:val="both"/>
        <w:rPr>
          <w:rFonts w:ascii="Sylfaen" w:hAnsi="Sylfaen"/>
          <w:sz w:val="24"/>
          <w:szCs w:val="24"/>
          <w:lang w:val="ka-GE"/>
        </w:rPr>
      </w:pPr>
      <w:r w:rsidRPr="000E2F8A">
        <w:rPr>
          <w:rFonts w:ascii="Sylfaen" w:hAnsi="Sylfaen"/>
          <w:sz w:val="24"/>
          <w:szCs w:val="24"/>
          <w:lang w:val="ka-GE"/>
        </w:rPr>
        <w:t xml:space="preserve">გარდა გამოსადეგობისა და აუცილებლობისა, უფლებაშემზღუდველი ნორმატიული წესის კონსტიტუციის მოთხოვნებთან შესაბამისად მიჩნევისათვის, საკონსტიტუციო სასამართლომ აგრეთვე უნდა გამოარკვიოს სადავო ნორმით დადგენილი რეგულირების ფარგლებში დაცული ინტერესი, საკუთარი მნიშვნელობით, აღემატება თუ არა, შეზღუდულ ინტერესს. ამ ეტაპზე უნდა გაანალიზდეს, რამდენადაა დაცული პროპორციულობა ვიწრო გაგებით </w:t>
      </w:r>
      <w:r w:rsidRPr="000E3C11">
        <w:rPr>
          <w:rFonts w:ascii="Sylfaen" w:hAnsi="Sylfaen"/>
          <w:sz w:val="24"/>
          <w:szCs w:val="24"/>
          <w:lang w:val="ka-GE"/>
        </w:rPr>
        <w:t>(</w:t>
      </w:r>
      <w:proofErr w:type="spellStart"/>
      <w:r w:rsidRPr="000E3C11">
        <w:rPr>
          <w:rFonts w:ascii="Sylfaen" w:hAnsi="Sylfaen"/>
          <w:i/>
          <w:sz w:val="24"/>
          <w:szCs w:val="24"/>
          <w:lang w:val="ka-GE"/>
        </w:rPr>
        <w:t>stricto</w:t>
      </w:r>
      <w:proofErr w:type="spellEnd"/>
      <w:r w:rsidRPr="000E3C11">
        <w:rPr>
          <w:rFonts w:ascii="Sylfaen" w:hAnsi="Sylfaen"/>
          <w:i/>
          <w:sz w:val="24"/>
          <w:szCs w:val="24"/>
          <w:lang w:val="ka-GE"/>
        </w:rPr>
        <w:t xml:space="preserve"> </w:t>
      </w:r>
      <w:proofErr w:type="spellStart"/>
      <w:r w:rsidRPr="000E3C11">
        <w:rPr>
          <w:rFonts w:ascii="Sylfaen" w:hAnsi="Sylfaen"/>
          <w:i/>
          <w:sz w:val="24"/>
          <w:szCs w:val="24"/>
          <w:lang w:val="ka-GE"/>
        </w:rPr>
        <w:t>sensu</w:t>
      </w:r>
      <w:proofErr w:type="spellEnd"/>
      <w:r w:rsidRPr="000E2F8A">
        <w:rPr>
          <w:rFonts w:ascii="Sylfaen" w:hAnsi="Sylfaen"/>
          <w:sz w:val="24"/>
          <w:szCs w:val="24"/>
          <w:lang w:val="ka-GE"/>
        </w:rPr>
        <w:t>), რომლის მოთხოვნაა „უფლების შეზღუდვისას კანონმდებელმა დაადგინოს სამართლიანი ბალანსი შეზღუდულ და დაცულ ინტერესებს შორის“ (საქართველოს საკონსტიტუციო სასამართლოს 2017 წლის 17 ოქტომბრის №3/4/550 გადაწყვეტილება საქმეზე „საქართველოს მოქალაქე ნოდარ დვალი საქართველოს პარლამენტის წინააღმდეგ“, II-43).</w:t>
      </w:r>
    </w:p>
    <w:p w14:paraId="579231A0" w14:textId="7ADDB51B" w:rsidR="003D12C9" w:rsidRPr="000E2F8A" w:rsidRDefault="003D12C9" w:rsidP="00501DE0">
      <w:pPr>
        <w:numPr>
          <w:ilvl w:val="0"/>
          <w:numId w:val="1"/>
        </w:numPr>
        <w:spacing w:after="100" w:afterAutospacing="1"/>
        <w:ind w:left="0" w:firstLine="284"/>
        <w:jc w:val="both"/>
        <w:rPr>
          <w:rFonts w:ascii="Sylfaen" w:hAnsi="Sylfaen"/>
          <w:sz w:val="24"/>
          <w:szCs w:val="24"/>
          <w:lang w:val="ka-GE"/>
        </w:rPr>
      </w:pPr>
      <w:r w:rsidRPr="000E2F8A">
        <w:rPr>
          <w:rFonts w:ascii="Sylfaen" w:hAnsi="Sylfaen"/>
          <w:sz w:val="24"/>
          <w:szCs w:val="24"/>
          <w:lang w:val="ka-GE"/>
        </w:rPr>
        <w:t>დემოკრატ</w:t>
      </w:r>
      <w:r w:rsidR="004C0792" w:rsidRPr="000E2F8A">
        <w:rPr>
          <w:rFonts w:ascii="Sylfaen" w:hAnsi="Sylfaen"/>
          <w:sz w:val="24"/>
          <w:szCs w:val="24"/>
          <w:lang w:val="ka-GE"/>
        </w:rPr>
        <w:t>იული და პლურალისტული საზოგადოების ხიბლი სწორედ იმაში მდგომარეობს, რომ</w:t>
      </w:r>
      <w:r w:rsidR="001A44C5" w:rsidRPr="000E2F8A">
        <w:rPr>
          <w:rFonts w:ascii="Sylfaen" w:hAnsi="Sylfaen"/>
          <w:sz w:val="24"/>
          <w:szCs w:val="24"/>
          <w:lang w:val="ka-GE"/>
        </w:rPr>
        <w:t xml:space="preserve"> </w:t>
      </w:r>
      <w:r w:rsidR="000B522F" w:rsidRPr="000E2F8A">
        <w:rPr>
          <w:rFonts w:ascii="Sylfaen" w:hAnsi="Sylfaen"/>
          <w:sz w:val="24"/>
          <w:szCs w:val="24"/>
          <w:lang w:val="ka-GE"/>
        </w:rPr>
        <w:t xml:space="preserve">იგი ითვალისწინებს </w:t>
      </w:r>
      <w:r w:rsidR="00186DF8" w:rsidRPr="000E2F8A">
        <w:rPr>
          <w:rFonts w:ascii="Sylfaen" w:hAnsi="Sylfaen"/>
          <w:sz w:val="24"/>
          <w:szCs w:val="24"/>
          <w:lang w:val="ka-GE"/>
        </w:rPr>
        <w:t xml:space="preserve">ურთიერთპატივისცემაზე დაფუძნებული </w:t>
      </w:r>
      <w:r w:rsidR="005A2451" w:rsidRPr="000E2F8A">
        <w:rPr>
          <w:rFonts w:ascii="Sylfaen" w:hAnsi="Sylfaen"/>
          <w:sz w:val="24"/>
          <w:szCs w:val="24"/>
          <w:lang w:val="ka-GE"/>
        </w:rPr>
        <w:t>სათანადო პირობების გარანტირებას</w:t>
      </w:r>
      <w:r w:rsidR="001A44C5" w:rsidRPr="000E2F8A">
        <w:rPr>
          <w:rFonts w:ascii="Sylfaen" w:hAnsi="Sylfaen"/>
          <w:sz w:val="24"/>
          <w:szCs w:val="24"/>
          <w:lang w:val="ka-GE"/>
        </w:rPr>
        <w:t xml:space="preserve"> სხვადასხვა შეხედულებებისა და ინტერესების მქონე პირთა </w:t>
      </w:r>
      <w:r w:rsidR="00FD0911" w:rsidRPr="000E2F8A">
        <w:rPr>
          <w:rFonts w:ascii="Sylfaen" w:hAnsi="Sylfaen"/>
          <w:sz w:val="24"/>
          <w:szCs w:val="24"/>
          <w:lang w:val="ka-GE"/>
        </w:rPr>
        <w:t>თანაცხოვრებისათვის</w:t>
      </w:r>
      <w:r w:rsidR="000B522F" w:rsidRPr="000E2F8A">
        <w:rPr>
          <w:rFonts w:ascii="Sylfaen" w:hAnsi="Sylfaen"/>
          <w:sz w:val="24"/>
          <w:szCs w:val="24"/>
          <w:lang w:val="ka-GE"/>
        </w:rPr>
        <w:t>.</w:t>
      </w:r>
      <w:r w:rsidR="005A2451" w:rsidRPr="000E2F8A">
        <w:rPr>
          <w:rFonts w:ascii="Sylfaen" w:hAnsi="Sylfaen"/>
          <w:sz w:val="24"/>
          <w:szCs w:val="24"/>
          <w:lang w:val="ka-GE"/>
        </w:rPr>
        <w:t xml:space="preserve"> ამ </w:t>
      </w:r>
      <w:r w:rsidR="00571650" w:rsidRPr="000E2F8A">
        <w:rPr>
          <w:rFonts w:ascii="Sylfaen" w:hAnsi="Sylfaen"/>
          <w:sz w:val="24"/>
          <w:szCs w:val="24"/>
          <w:lang w:val="ka-GE"/>
        </w:rPr>
        <w:t>კონტექსტში,</w:t>
      </w:r>
      <w:r w:rsidR="005A2451" w:rsidRPr="000E2F8A">
        <w:rPr>
          <w:rFonts w:ascii="Sylfaen" w:hAnsi="Sylfaen"/>
          <w:sz w:val="24"/>
          <w:szCs w:val="24"/>
          <w:lang w:val="ka-GE"/>
        </w:rPr>
        <w:t xml:space="preserve"> შეკრების </w:t>
      </w:r>
      <w:r w:rsidR="00F9653A" w:rsidRPr="000E2F8A">
        <w:rPr>
          <w:rFonts w:ascii="Sylfaen" w:hAnsi="Sylfaen"/>
          <w:sz w:val="24"/>
          <w:szCs w:val="24"/>
          <w:lang w:val="ka-GE"/>
        </w:rPr>
        <w:lastRenderedPageBreak/>
        <w:t>თავის</w:t>
      </w:r>
      <w:r w:rsidR="005A2451" w:rsidRPr="000E2F8A">
        <w:rPr>
          <w:rFonts w:ascii="Sylfaen" w:hAnsi="Sylfaen"/>
          <w:sz w:val="24"/>
          <w:szCs w:val="24"/>
          <w:lang w:val="ka-GE"/>
        </w:rPr>
        <w:t>უფლებას, რომელიც მჭიდრო კავშირშია გამოხატვის თავისუფლებასთან</w:t>
      </w:r>
      <w:r w:rsidR="00F9653A" w:rsidRPr="000E2F8A">
        <w:rPr>
          <w:rFonts w:ascii="Sylfaen" w:hAnsi="Sylfaen"/>
          <w:sz w:val="24"/>
          <w:szCs w:val="24"/>
          <w:lang w:val="ka-GE"/>
        </w:rPr>
        <w:t xml:space="preserve">, განსაკუთრებული ყურადღება </w:t>
      </w:r>
      <w:r w:rsidR="006B350F" w:rsidRPr="000E2F8A">
        <w:rPr>
          <w:rFonts w:ascii="Sylfaen" w:hAnsi="Sylfaen"/>
          <w:sz w:val="24"/>
          <w:szCs w:val="24"/>
          <w:lang w:val="ka-GE"/>
        </w:rPr>
        <w:t>უნდა დაეთმოს</w:t>
      </w:r>
      <w:r w:rsidR="00F9653A" w:rsidRPr="000E2F8A">
        <w:rPr>
          <w:rFonts w:ascii="Sylfaen" w:hAnsi="Sylfaen"/>
          <w:sz w:val="24"/>
          <w:szCs w:val="24"/>
          <w:lang w:val="ka-GE"/>
        </w:rPr>
        <w:t>.</w:t>
      </w:r>
      <w:r w:rsidR="00AE4FCC" w:rsidRPr="000E2F8A">
        <w:rPr>
          <w:rFonts w:ascii="Sylfaen" w:hAnsi="Sylfaen"/>
          <w:sz w:val="24"/>
          <w:szCs w:val="24"/>
          <w:lang w:val="ka-GE"/>
        </w:rPr>
        <w:t xml:space="preserve"> საქართველოს საკონსტიტუციო სასამართლოს განმარტებით, „კონსტიტუცია განსაკუთრებულად იცავს გამოხატვის ერთ-ერთ უმთავრეს ფორმას - შეკრებასა და მანიფესტაციას, როდესაც პირთა ჯგუფი ერთიანდება რაიმე იდეის, აზრისა თუ პოზიციების გამოსახატავად, რათა ადრესატამდე მიიტანონ საკუთარი შეხედულებები. გამოხატვის თავისუფლებას, განსაკუთრებით კი შეკრებასა და მანიფესტაციას, უდიდესი დანიშნულება შეიძლება ჰქონდეს ისეთ ვითარებაში, როდესაც განსაკუთრებით მოწყვლადია ადამიანის ძირითადი უფლებები, რათა ხელისუფლებამ მიიღოს მკვეთრი გზავნილები საზოგადოების განწყობის და პოზიციის შესახებ.</w:t>
      </w:r>
      <w:r w:rsidR="00833005" w:rsidRPr="000E2F8A">
        <w:rPr>
          <w:rFonts w:ascii="Sylfaen" w:hAnsi="Sylfaen"/>
          <w:sz w:val="24"/>
          <w:szCs w:val="24"/>
          <w:lang w:val="ka-GE"/>
        </w:rPr>
        <w:t>..</w:t>
      </w:r>
      <w:r w:rsidR="00186DF8" w:rsidRPr="000E2F8A">
        <w:rPr>
          <w:rFonts w:ascii="Sylfaen" w:hAnsi="Sylfaen"/>
          <w:sz w:val="24"/>
          <w:szCs w:val="24"/>
          <w:lang w:val="ka-GE"/>
        </w:rPr>
        <w:t xml:space="preserve"> </w:t>
      </w:r>
      <w:r w:rsidR="00833005" w:rsidRPr="000E2F8A">
        <w:rPr>
          <w:rFonts w:ascii="Sylfaen" w:hAnsi="Sylfaen"/>
          <w:sz w:val="24"/>
          <w:szCs w:val="24"/>
          <w:lang w:val="ka-GE"/>
        </w:rPr>
        <w:t>აუცილებელია, საზოგადოების იმ ნაწილის მოსმენა, მათი პოზიციის დაფიქსირება, რომლებიც არ ეთანხმებიან ხელისუფლების რომელიმე გადაწყვეტილებას თუ მართვის პოლიტიკას“</w:t>
      </w:r>
      <w:r w:rsidR="00983543" w:rsidRPr="000E2F8A">
        <w:rPr>
          <w:rFonts w:ascii="Sylfaen" w:hAnsi="Sylfaen"/>
          <w:sz w:val="24"/>
          <w:szCs w:val="24"/>
          <w:lang w:val="ka-GE"/>
        </w:rPr>
        <w:t xml:space="preserve"> </w:t>
      </w:r>
      <w:r w:rsidR="00983543" w:rsidRPr="000E2F8A">
        <w:rPr>
          <w:rFonts w:ascii="Sylfaen" w:hAnsi="Sylfaen"/>
          <w:sz w:val="24"/>
          <w:szCs w:val="24"/>
        </w:rPr>
        <w:t>(</w:t>
      </w:r>
      <w:r w:rsidR="00111165">
        <w:rPr>
          <w:rFonts w:ascii="Sylfaen" w:hAnsi="Sylfaen"/>
          <w:sz w:val="24"/>
          <w:szCs w:val="24"/>
          <w:lang w:val="ka-GE"/>
        </w:rPr>
        <w:t xml:space="preserve">იხ., </w:t>
      </w:r>
      <w:r w:rsidR="00983543" w:rsidRPr="000E2F8A">
        <w:rPr>
          <w:rFonts w:ascii="Sylfaen" w:hAnsi="Sylfaen"/>
          <w:sz w:val="24"/>
          <w:szCs w:val="24"/>
          <w:lang w:val="ka-GE"/>
        </w:rPr>
        <w:t xml:space="preserve">საქართველოს საკონსტიტუციო სასამართლოს 2023 წლის 15 დეკემბრის №3/5/1502,1503 გადაწყვეტილება საქმეზე „ზაურ </w:t>
      </w:r>
      <w:proofErr w:type="spellStart"/>
      <w:r w:rsidR="00983543" w:rsidRPr="000E2F8A">
        <w:rPr>
          <w:rFonts w:ascii="Sylfaen" w:hAnsi="Sylfaen"/>
          <w:sz w:val="24"/>
          <w:szCs w:val="24"/>
          <w:lang w:val="ka-GE"/>
        </w:rPr>
        <w:t>შერმაზანაშვილი</w:t>
      </w:r>
      <w:proofErr w:type="spellEnd"/>
      <w:r w:rsidR="00983543" w:rsidRPr="000E2F8A">
        <w:rPr>
          <w:rFonts w:ascii="Sylfaen" w:hAnsi="Sylfaen"/>
          <w:sz w:val="24"/>
          <w:szCs w:val="24"/>
          <w:lang w:val="ka-GE"/>
        </w:rPr>
        <w:t xml:space="preserve"> და თორნიკე </w:t>
      </w:r>
      <w:proofErr w:type="spellStart"/>
      <w:r w:rsidR="00983543" w:rsidRPr="000E2F8A">
        <w:rPr>
          <w:rFonts w:ascii="Sylfaen" w:hAnsi="Sylfaen"/>
          <w:sz w:val="24"/>
          <w:szCs w:val="24"/>
          <w:lang w:val="ka-GE"/>
        </w:rPr>
        <w:t>ართქმელაძე</w:t>
      </w:r>
      <w:proofErr w:type="spellEnd"/>
      <w:r w:rsidR="00983543" w:rsidRPr="000E2F8A">
        <w:rPr>
          <w:rFonts w:ascii="Sylfaen" w:hAnsi="Sylfaen"/>
          <w:sz w:val="24"/>
          <w:szCs w:val="24"/>
          <w:lang w:val="ka-GE"/>
        </w:rPr>
        <w:t xml:space="preserve"> საქართველოს პრეზიდენტის და საქართველოს მთავრობის წინააღმდეგ“, </w:t>
      </w:r>
      <w:r w:rsidR="00983543" w:rsidRPr="000E2F8A">
        <w:rPr>
          <w:rFonts w:ascii="Sylfaen" w:hAnsi="Sylfaen"/>
          <w:sz w:val="24"/>
          <w:szCs w:val="24"/>
        </w:rPr>
        <w:t>II-</w:t>
      </w:r>
      <w:r w:rsidR="00983543" w:rsidRPr="000E2F8A">
        <w:rPr>
          <w:rFonts w:ascii="Sylfaen" w:hAnsi="Sylfaen"/>
          <w:sz w:val="24"/>
          <w:szCs w:val="24"/>
          <w:lang w:val="ka-GE"/>
        </w:rPr>
        <w:t>169).</w:t>
      </w:r>
    </w:p>
    <w:p w14:paraId="1E86AE28" w14:textId="77777777" w:rsidR="00627129" w:rsidRPr="000E2F8A" w:rsidRDefault="00627129"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მეორე მხრივ</w:t>
      </w:r>
      <w:r w:rsidR="0063607F" w:rsidRPr="000E2F8A">
        <w:rPr>
          <w:rFonts w:ascii="Sylfaen" w:hAnsi="Sylfaen"/>
          <w:sz w:val="24"/>
          <w:szCs w:val="24"/>
          <w:lang w:val="ka-GE"/>
        </w:rPr>
        <w:t xml:space="preserve">, </w:t>
      </w:r>
      <w:r w:rsidR="006B350F" w:rsidRPr="000E2F8A">
        <w:rPr>
          <w:rFonts w:ascii="Sylfaen" w:hAnsi="Sylfaen"/>
          <w:sz w:val="24"/>
          <w:szCs w:val="24"/>
          <w:lang w:val="ka-GE"/>
        </w:rPr>
        <w:t>გასათვალისწინებელია</w:t>
      </w:r>
      <w:r w:rsidRPr="000E2F8A">
        <w:rPr>
          <w:rFonts w:ascii="Sylfaen" w:hAnsi="Sylfaen"/>
          <w:sz w:val="24"/>
          <w:szCs w:val="24"/>
          <w:lang w:val="ka-GE"/>
        </w:rPr>
        <w:t xml:space="preserve">, რომ </w:t>
      </w:r>
      <w:r w:rsidR="00A704A1" w:rsidRPr="000E2F8A">
        <w:rPr>
          <w:rFonts w:ascii="Sylfaen" w:hAnsi="Sylfaen"/>
          <w:sz w:val="24"/>
          <w:szCs w:val="24"/>
          <w:lang w:val="ka-GE"/>
        </w:rPr>
        <w:t>შეკრების უფლება</w:t>
      </w:r>
      <w:r w:rsidRPr="000E2F8A">
        <w:rPr>
          <w:rFonts w:ascii="Sylfaen" w:hAnsi="Sylfaen"/>
          <w:sz w:val="24"/>
          <w:szCs w:val="24"/>
          <w:lang w:val="ka-GE"/>
        </w:rPr>
        <w:t xml:space="preserve"> </w:t>
      </w:r>
      <w:r w:rsidR="006B797C" w:rsidRPr="000E2F8A">
        <w:rPr>
          <w:rFonts w:ascii="Sylfaen" w:hAnsi="Sylfaen"/>
          <w:sz w:val="24"/>
          <w:szCs w:val="24"/>
          <w:lang w:val="ka-GE"/>
        </w:rPr>
        <w:t xml:space="preserve">არ არის განყენებული მოცემულობა. იგი </w:t>
      </w:r>
      <w:proofErr w:type="spellStart"/>
      <w:r w:rsidRPr="000E2F8A">
        <w:rPr>
          <w:rFonts w:ascii="Sylfaen" w:hAnsi="Sylfaen"/>
          <w:sz w:val="24"/>
          <w:szCs w:val="24"/>
          <w:lang w:val="ka-GE"/>
        </w:rPr>
        <w:t>თანაარსებობს</w:t>
      </w:r>
      <w:proofErr w:type="spellEnd"/>
      <w:r w:rsidRPr="000E2F8A">
        <w:rPr>
          <w:rFonts w:ascii="Sylfaen" w:hAnsi="Sylfaen"/>
          <w:sz w:val="24"/>
          <w:szCs w:val="24"/>
          <w:lang w:val="ka-GE"/>
        </w:rPr>
        <w:t xml:space="preserve"> სხვა არანაკლები დაცვის ღირსი </w:t>
      </w:r>
      <w:r w:rsidR="00E75716" w:rsidRPr="000E2F8A">
        <w:rPr>
          <w:rFonts w:ascii="Sylfaen" w:hAnsi="Sylfaen"/>
          <w:sz w:val="24"/>
          <w:szCs w:val="24"/>
          <w:lang w:val="ka-GE"/>
        </w:rPr>
        <w:t>უფლებებისა და ინტერესების</w:t>
      </w:r>
      <w:r w:rsidRPr="000E2F8A">
        <w:rPr>
          <w:rFonts w:ascii="Sylfaen" w:hAnsi="Sylfaen"/>
          <w:sz w:val="24"/>
          <w:szCs w:val="24"/>
          <w:lang w:val="ka-GE"/>
        </w:rPr>
        <w:t xml:space="preserve"> </w:t>
      </w:r>
      <w:r w:rsidR="000863B9" w:rsidRPr="000E2F8A">
        <w:rPr>
          <w:rFonts w:ascii="Sylfaen" w:hAnsi="Sylfaen"/>
          <w:sz w:val="24"/>
          <w:szCs w:val="24"/>
          <w:lang w:val="ka-GE"/>
        </w:rPr>
        <w:t>პოლიფონიაში</w:t>
      </w:r>
      <w:r w:rsidR="00244F2B" w:rsidRPr="000E2F8A">
        <w:rPr>
          <w:rFonts w:ascii="Sylfaen" w:hAnsi="Sylfaen"/>
          <w:sz w:val="24"/>
          <w:szCs w:val="24"/>
          <w:lang w:val="ka-GE"/>
        </w:rPr>
        <w:t xml:space="preserve"> და მათთან ერთობლიობით</w:t>
      </w:r>
      <w:r w:rsidR="008059AE" w:rsidRPr="000E2F8A">
        <w:rPr>
          <w:rFonts w:ascii="Sylfaen" w:hAnsi="Sylfaen"/>
          <w:sz w:val="24"/>
          <w:szCs w:val="24"/>
          <w:lang w:val="ka-GE"/>
        </w:rPr>
        <w:t xml:space="preserve"> ქმნის კონსტიტუციურ ღირებულებათა </w:t>
      </w:r>
      <w:r w:rsidR="00D30E30" w:rsidRPr="000E2F8A">
        <w:rPr>
          <w:rFonts w:ascii="Sylfaen" w:hAnsi="Sylfaen"/>
          <w:sz w:val="24"/>
          <w:szCs w:val="24"/>
          <w:lang w:val="ka-GE"/>
        </w:rPr>
        <w:t>სისტემას, რომელზეც დგას დემოკრატიული საზოგადოება</w:t>
      </w:r>
      <w:r w:rsidRPr="000E2F8A">
        <w:rPr>
          <w:rFonts w:ascii="Sylfaen" w:hAnsi="Sylfaen"/>
          <w:sz w:val="24"/>
          <w:szCs w:val="24"/>
          <w:lang w:val="ka-GE"/>
        </w:rPr>
        <w:t>. შესაბამისად, როდესაც შეკრების უფლება სხვა</w:t>
      </w:r>
      <w:r w:rsidR="00FC649D" w:rsidRPr="000E2F8A">
        <w:rPr>
          <w:rFonts w:ascii="Sylfaen" w:hAnsi="Sylfaen"/>
          <w:sz w:val="24"/>
          <w:szCs w:val="24"/>
          <w:lang w:val="ka-GE"/>
        </w:rPr>
        <w:t>,</w:t>
      </w:r>
      <w:r w:rsidRPr="000E2F8A">
        <w:rPr>
          <w:rFonts w:ascii="Sylfaen" w:hAnsi="Sylfaen"/>
          <w:sz w:val="24"/>
          <w:szCs w:val="24"/>
          <w:lang w:val="ka-GE"/>
        </w:rPr>
        <w:t xml:space="preserve"> </w:t>
      </w:r>
      <w:r w:rsidR="00A473B0" w:rsidRPr="000E2F8A">
        <w:rPr>
          <w:rFonts w:ascii="Sylfaen" w:hAnsi="Sylfaen"/>
          <w:sz w:val="24"/>
          <w:szCs w:val="24"/>
          <w:lang w:val="ka-GE"/>
        </w:rPr>
        <w:t>არანაკლები</w:t>
      </w:r>
      <w:r w:rsidR="00FC649D" w:rsidRPr="000E2F8A">
        <w:rPr>
          <w:rFonts w:ascii="Sylfaen" w:hAnsi="Sylfaen"/>
          <w:sz w:val="24"/>
          <w:szCs w:val="24"/>
          <w:lang w:val="ka-GE"/>
        </w:rPr>
        <w:t xml:space="preserve"> მნიშვნელობის </w:t>
      </w:r>
      <w:r w:rsidRPr="000E2F8A">
        <w:rPr>
          <w:rFonts w:ascii="Sylfaen" w:hAnsi="Sylfaen"/>
          <w:sz w:val="24"/>
          <w:szCs w:val="24"/>
          <w:lang w:val="ka-GE"/>
        </w:rPr>
        <w:t>კონსტიტუციურ ღირებულებებთან მოდის კონკურენციაში</w:t>
      </w:r>
      <w:r w:rsidR="00FC649D" w:rsidRPr="000E2F8A">
        <w:rPr>
          <w:rFonts w:ascii="Sylfaen" w:hAnsi="Sylfaen"/>
          <w:sz w:val="24"/>
          <w:szCs w:val="24"/>
          <w:lang w:val="ka-GE"/>
        </w:rPr>
        <w:t>, საკითხი უნდა გადაწყდეს არა რომელიმე უფლებისა თუ ინტერესისათვის ავტომატურ</w:t>
      </w:r>
      <w:r w:rsidR="00096C3D" w:rsidRPr="000E2F8A">
        <w:rPr>
          <w:rFonts w:ascii="Sylfaen" w:hAnsi="Sylfaen"/>
          <w:sz w:val="24"/>
          <w:szCs w:val="24"/>
          <w:lang w:val="ka-GE"/>
        </w:rPr>
        <w:t xml:space="preserve">ი პრიორიტეტის მინიჭებით, </w:t>
      </w:r>
      <w:r w:rsidR="00F607F7" w:rsidRPr="000E2F8A">
        <w:rPr>
          <w:rFonts w:ascii="Sylfaen" w:hAnsi="Sylfaen"/>
          <w:sz w:val="24"/>
          <w:szCs w:val="24"/>
          <w:lang w:val="ka-GE"/>
        </w:rPr>
        <w:t xml:space="preserve">არამედ </w:t>
      </w:r>
      <w:r w:rsidR="00FC649D" w:rsidRPr="000E2F8A">
        <w:rPr>
          <w:rFonts w:ascii="Sylfaen" w:hAnsi="Sylfaen"/>
          <w:sz w:val="24"/>
          <w:szCs w:val="24"/>
          <w:lang w:val="ka-GE"/>
        </w:rPr>
        <w:t>ინ</w:t>
      </w:r>
      <w:r w:rsidR="00096C3D" w:rsidRPr="000E2F8A">
        <w:rPr>
          <w:rFonts w:ascii="Sylfaen" w:hAnsi="Sylfaen"/>
          <w:sz w:val="24"/>
          <w:szCs w:val="24"/>
          <w:lang w:val="ka-GE"/>
        </w:rPr>
        <w:t>ტერესთა დაბალანსების საფუძველზე.</w:t>
      </w:r>
    </w:p>
    <w:p w14:paraId="2FD3EA1B" w14:textId="77777777" w:rsidR="00627129" w:rsidRPr="000E2F8A" w:rsidRDefault="00627129"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 xml:space="preserve">განსახილველ </w:t>
      </w:r>
      <w:r w:rsidR="00B27258" w:rsidRPr="000E2F8A">
        <w:rPr>
          <w:rFonts w:ascii="Sylfaen" w:hAnsi="Sylfaen"/>
          <w:sz w:val="24"/>
          <w:szCs w:val="24"/>
          <w:lang w:val="ka-GE"/>
        </w:rPr>
        <w:t>საქმეზე</w:t>
      </w:r>
      <w:r w:rsidRPr="000E2F8A">
        <w:rPr>
          <w:rFonts w:ascii="Sylfaen" w:hAnsi="Sylfaen"/>
          <w:sz w:val="24"/>
          <w:szCs w:val="24"/>
          <w:lang w:val="ka-GE"/>
        </w:rPr>
        <w:t xml:space="preserve"> </w:t>
      </w:r>
      <w:r w:rsidR="00217BB9" w:rsidRPr="000E2F8A">
        <w:rPr>
          <w:rFonts w:ascii="Sylfaen" w:hAnsi="Sylfaen"/>
          <w:sz w:val="24"/>
          <w:szCs w:val="24"/>
          <w:lang w:val="ka-GE"/>
        </w:rPr>
        <w:t xml:space="preserve">სწორედ </w:t>
      </w:r>
      <w:r w:rsidR="001A5F2E" w:rsidRPr="000E2F8A">
        <w:rPr>
          <w:rFonts w:ascii="Sylfaen" w:hAnsi="Sylfaen"/>
          <w:sz w:val="24"/>
          <w:szCs w:val="24"/>
          <w:lang w:val="ka-GE"/>
        </w:rPr>
        <w:t xml:space="preserve">ასეთი </w:t>
      </w:r>
      <w:proofErr w:type="spellStart"/>
      <w:r w:rsidRPr="000E2F8A">
        <w:rPr>
          <w:rFonts w:ascii="Sylfaen" w:hAnsi="Sylfaen"/>
          <w:sz w:val="24"/>
          <w:szCs w:val="24"/>
          <w:lang w:val="ka-GE"/>
        </w:rPr>
        <w:t>ღირებულებითი</w:t>
      </w:r>
      <w:proofErr w:type="spellEnd"/>
      <w:r w:rsidRPr="000E2F8A">
        <w:rPr>
          <w:rFonts w:ascii="Sylfaen" w:hAnsi="Sylfaen"/>
          <w:sz w:val="24"/>
          <w:szCs w:val="24"/>
          <w:lang w:val="ka-GE"/>
        </w:rPr>
        <w:t xml:space="preserve"> კონფლიქტი</w:t>
      </w:r>
      <w:r w:rsidR="001A5F2E" w:rsidRPr="000E2F8A">
        <w:rPr>
          <w:rFonts w:ascii="Sylfaen" w:hAnsi="Sylfaen"/>
          <w:sz w:val="24"/>
          <w:szCs w:val="24"/>
          <w:lang w:val="ka-GE"/>
        </w:rPr>
        <w:t>ა გადასაწყვეტი</w:t>
      </w:r>
      <w:r w:rsidRPr="000E2F8A">
        <w:rPr>
          <w:rFonts w:ascii="Sylfaen" w:hAnsi="Sylfaen"/>
          <w:sz w:val="24"/>
          <w:szCs w:val="24"/>
          <w:lang w:val="ka-GE"/>
        </w:rPr>
        <w:t xml:space="preserve">. კერძოდ, ერთმანეთს უპირისპირდება, ერთი მხრივ, მოსარჩელეთა უფლება, შეიკრიბონ და პოლიტიკური ხასიათის პროტესტი გამოხატონ მათთვის ყველაზე მისაღები ფორმით, </w:t>
      </w:r>
      <w:r w:rsidR="00417712" w:rsidRPr="000E2F8A">
        <w:rPr>
          <w:rFonts w:ascii="Sylfaen" w:hAnsi="Sylfaen"/>
          <w:sz w:val="24"/>
          <w:szCs w:val="24"/>
          <w:lang w:val="ka-GE"/>
        </w:rPr>
        <w:t xml:space="preserve">კერძოდ, პოლიტიკოსის სახლისკენ მიზანმიმართული ხმაურის გადაჭარბებით, </w:t>
      </w:r>
      <w:r w:rsidRPr="000E2F8A">
        <w:rPr>
          <w:rFonts w:ascii="Sylfaen" w:hAnsi="Sylfaen"/>
          <w:sz w:val="24"/>
          <w:szCs w:val="24"/>
          <w:lang w:val="ka-GE"/>
        </w:rPr>
        <w:t>ხოლო, მეორე მხრივ, პროტესტის არეალში დასახლებულ ტერიტორიაზე მყოფი პირების ინტერესები</w:t>
      </w:r>
      <w:r w:rsidR="00F607F7" w:rsidRPr="000E2F8A">
        <w:rPr>
          <w:rFonts w:ascii="Sylfaen" w:hAnsi="Sylfaen"/>
          <w:sz w:val="24"/>
          <w:szCs w:val="24"/>
          <w:lang w:val="ka-GE"/>
        </w:rPr>
        <w:t>,</w:t>
      </w:r>
      <w:r w:rsidRPr="000E2F8A">
        <w:rPr>
          <w:rFonts w:ascii="Sylfaen" w:hAnsi="Sylfaen"/>
          <w:sz w:val="24"/>
          <w:szCs w:val="24"/>
          <w:lang w:val="ka-GE"/>
        </w:rPr>
        <w:t xml:space="preserve"> იცხოვრონ მშვიდ და ჯანმრთელობისათვის უვნებელ გარემოში, </w:t>
      </w:r>
      <w:r w:rsidR="00BD6A08" w:rsidRPr="000E2F8A">
        <w:rPr>
          <w:rFonts w:ascii="Sylfaen" w:hAnsi="Sylfaen"/>
          <w:sz w:val="24"/>
          <w:szCs w:val="24"/>
          <w:lang w:val="ka-GE"/>
        </w:rPr>
        <w:t xml:space="preserve">შეუფერხებლად ისარგებლონ პირადი და ოჯახური ცხოვრების უფლებით, </w:t>
      </w:r>
      <w:r w:rsidRPr="000E2F8A">
        <w:rPr>
          <w:rFonts w:ascii="Sylfaen" w:hAnsi="Sylfaen"/>
          <w:sz w:val="24"/>
          <w:szCs w:val="24"/>
          <w:lang w:val="ka-GE"/>
        </w:rPr>
        <w:t xml:space="preserve">ჰქონდეთ </w:t>
      </w:r>
      <w:r w:rsidR="00D84D88" w:rsidRPr="000E2F8A">
        <w:rPr>
          <w:rFonts w:ascii="Sylfaen" w:hAnsi="Sylfaen"/>
          <w:sz w:val="24"/>
          <w:szCs w:val="24"/>
          <w:lang w:val="ka-GE"/>
        </w:rPr>
        <w:t>დასვენებისა</w:t>
      </w:r>
      <w:r w:rsidRPr="000E2F8A">
        <w:rPr>
          <w:rFonts w:ascii="Sylfaen" w:hAnsi="Sylfaen"/>
          <w:sz w:val="24"/>
          <w:szCs w:val="24"/>
          <w:lang w:val="ka-GE"/>
        </w:rPr>
        <w:t xml:space="preserve"> და სხვადასხვა საქმიანობის შეუფერხებელი განხორციელების შესაძლებლობა.</w:t>
      </w:r>
      <w:r w:rsidR="00217BB9" w:rsidRPr="000E2F8A">
        <w:rPr>
          <w:rFonts w:ascii="Sylfaen" w:hAnsi="Sylfaen"/>
          <w:sz w:val="24"/>
          <w:szCs w:val="24"/>
          <w:lang w:val="ka-GE"/>
        </w:rPr>
        <w:t xml:space="preserve"> საქართველოს საკონსტიტუციო სასამართლო განმარტავს, რომ </w:t>
      </w:r>
      <w:r w:rsidR="00197890" w:rsidRPr="000E2F8A">
        <w:rPr>
          <w:rFonts w:ascii="Sylfaen" w:hAnsi="Sylfaen"/>
          <w:sz w:val="24"/>
          <w:szCs w:val="24"/>
          <w:lang w:val="ka-GE"/>
        </w:rPr>
        <w:t>ორივე მხარეს მდგომი ღირებულებები</w:t>
      </w:r>
      <w:r w:rsidR="00B91607" w:rsidRPr="000E2F8A">
        <w:rPr>
          <w:rFonts w:ascii="Sylfaen" w:hAnsi="Sylfaen"/>
          <w:sz w:val="24"/>
          <w:szCs w:val="24"/>
          <w:lang w:val="ka-GE"/>
        </w:rPr>
        <w:t xml:space="preserve"> ერთმნიშვნელოვნად </w:t>
      </w:r>
      <w:r w:rsidR="00217BB9" w:rsidRPr="000E2F8A">
        <w:rPr>
          <w:rFonts w:ascii="Sylfaen" w:hAnsi="Sylfaen"/>
          <w:sz w:val="24"/>
          <w:szCs w:val="24"/>
          <w:lang w:val="ka-GE"/>
        </w:rPr>
        <w:t>დაცულია როგორც საქართველოს კონსტიტუციით, ისე დემოკრატიულ საზოგადოებაში საერთაშორისოდ აღიარებული სამართლებრივი დოკუმენტებით.</w:t>
      </w:r>
    </w:p>
    <w:p w14:paraId="6FC8E2C6" w14:textId="380E3496" w:rsidR="00172E9F" w:rsidRPr="000E2F8A" w:rsidRDefault="00FA159D"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lastRenderedPageBreak/>
        <w:t xml:space="preserve">სახელმწიფოს </w:t>
      </w:r>
      <w:r w:rsidR="007E38A6" w:rsidRPr="000E2F8A">
        <w:rPr>
          <w:rFonts w:ascii="Sylfaen" w:hAnsi="Sylfaen"/>
          <w:sz w:val="24"/>
          <w:szCs w:val="24"/>
          <w:lang w:val="ka-GE"/>
        </w:rPr>
        <w:t>მხრიდან თითოეული ადამიანის საცხოვრებლის დაცვა</w:t>
      </w:r>
      <w:r w:rsidR="00550C23" w:rsidRPr="000E2F8A">
        <w:rPr>
          <w:rFonts w:ascii="Sylfaen" w:hAnsi="Sylfaen"/>
          <w:sz w:val="24"/>
          <w:szCs w:val="24"/>
          <w:lang w:val="ka-GE"/>
        </w:rPr>
        <w:t xml:space="preserve"> </w:t>
      </w:r>
      <w:r w:rsidR="00B27E72" w:rsidRPr="000E2F8A">
        <w:rPr>
          <w:rFonts w:ascii="Sylfaen" w:hAnsi="Sylfaen"/>
          <w:sz w:val="24"/>
          <w:szCs w:val="24"/>
          <w:lang w:val="ka-GE"/>
        </w:rPr>
        <w:t xml:space="preserve">გარეშე </w:t>
      </w:r>
      <w:r w:rsidR="00550C23" w:rsidRPr="000E2F8A">
        <w:rPr>
          <w:rFonts w:ascii="Sylfaen" w:hAnsi="Sylfaen"/>
          <w:sz w:val="24"/>
          <w:szCs w:val="24"/>
          <w:lang w:val="ka-GE"/>
        </w:rPr>
        <w:t xml:space="preserve">პირთა </w:t>
      </w:r>
      <w:r w:rsidR="00C97266" w:rsidRPr="000E2F8A">
        <w:rPr>
          <w:rFonts w:ascii="Sylfaen" w:hAnsi="Sylfaen"/>
          <w:sz w:val="24"/>
          <w:szCs w:val="24"/>
          <w:lang w:val="ka-GE"/>
        </w:rPr>
        <w:t>ამა თუ იმ</w:t>
      </w:r>
      <w:r w:rsidR="00550C23" w:rsidRPr="000E2F8A">
        <w:rPr>
          <w:rFonts w:ascii="Sylfaen" w:hAnsi="Sylfaen"/>
          <w:sz w:val="24"/>
          <w:szCs w:val="24"/>
          <w:lang w:val="ka-GE"/>
        </w:rPr>
        <w:t xml:space="preserve"> ფორმით</w:t>
      </w:r>
      <w:r w:rsidR="00C97266" w:rsidRPr="000E2F8A">
        <w:rPr>
          <w:rFonts w:ascii="Sylfaen" w:hAnsi="Sylfaen"/>
          <w:sz w:val="24"/>
          <w:szCs w:val="24"/>
          <w:lang w:val="ka-GE"/>
        </w:rPr>
        <w:t>ა და საშუალებ</w:t>
      </w:r>
      <w:r w:rsidR="00550C23" w:rsidRPr="000E2F8A">
        <w:rPr>
          <w:rFonts w:ascii="Sylfaen" w:hAnsi="Sylfaen"/>
          <w:sz w:val="24"/>
          <w:szCs w:val="24"/>
          <w:lang w:val="ka-GE"/>
        </w:rPr>
        <w:t>ით შემოჭრისაგან</w:t>
      </w:r>
      <w:r w:rsidR="004709CF" w:rsidRPr="000E2F8A">
        <w:rPr>
          <w:rFonts w:ascii="Sylfaen" w:hAnsi="Sylfaen"/>
          <w:sz w:val="24"/>
          <w:szCs w:val="24"/>
          <w:lang w:val="ka-GE"/>
        </w:rPr>
        <w:t xml:space="preserve">, </w:t>
      </w:r>
      <w:r w:rsidR="003E2373" w:rsidRPr="000E2F8A">
        <w:rPr>
          <w:rFonts w:ascii="Sylfaen" w:hAnsi="Sylfaen"/>
          <w:sz w:val="24"/>
          <w:szCs w:val="24"/>
          <w:lang w:val="ka-GE"/>
        </w:rPr>
        <w:t xml:space="preserve">ამ სახლში </w:t>
      </w:r>
      <w:r w:rsidR="00C97BDF" w:rsidRPr="000E2F8A">
        <w:rPr>
          <w:rFonts w:ascii="Sylfaen" w:hAnsi="Sylfaen"/>
          <w:sz w:val="24"/>
          <w:szCs w:val="24"/>
          <w:lang w:val="ka-GE"/>
        </w:rPr>
        <w:t>მყოფი</w:t>
      </w:r>
      <w:r w:rsidR="003E2373" w:rsidRPr="000E2F8A">
        <w:rPr>
          <w:rFonts w:ascii="Sylfaen" w:hAnsi="Sylfaen"/>
          <w:sz w:val="24"/>
          <w:szCs w:val="24"/>
          <w:lang w:val="ka-GE"/>
        </w:rPr>
        <w:t xml:space="preserve"> პირების სიმშვიდი</w:t>
      </w:r>
      <w:r w:rsidR="0007071E" w:rsidRPr="000E2F8A">
        <w:rPr>
          <w:rFonts w:ascii="Sylfaen" w:hAnsi="Sylfaen"/>
          <w:sz w:val="24"/>
          <w:szCs w:val="24"/>
          <w:lang w:val="ka-GE"/>
        </w:rPr>
        <w:t xml:space="preserve">სა და </w:t>
      </w:r>
      <w:r w:rsidR="0075489B">
        <w:rPr>
          <w:rFonts w:ascii="Sylfaen" w:hAnsi="Sylfaen"/>
          <w:sz w:val="24"/>
          <w:szCs w:val="24"/>
          <w:lang w:val="ka-GE"/>
        </w:rPr>
        <w:t>პირადი სივრცის</w:t>
      </w:r>
      <w:r w:rsidR="0007071E" w:rsidRPr="000E2F8A">
        <w:rPr>
          <w:rFonts w:ascii="Sylfaen" w:hAnsi="Sylfaen"/>
          <w:sz w:val="24"/>
          <w:szCs w:val="24"/>
          <w:lang w:val="ka-GE"/>
        </w:rPr>
        <w:t xml:space="preserve"> გარანტირება</w:t>
      </w:r>
      <w:r w:rsidR="00942A73" w:rsidRPr="000E2F8A">
        <w:rPr>
          <w:rFonts w:ascii="Sylfaen" w:hAnsi="Sylfaen"/>
          <w:sz w:val="24"/>
          <w:szCs w:val="24"/>
          <w:lang w:val="ka-GE"/>
        </w:rPr>
        <w:t xml:space="preserve"> </w:t>
      </w:r>
      <w:r w:rsidR="00896EB3" w:rsidRPr="000E2F8A">
        <w:rPr>
          <w:rFonts w:ascii="Sylfaen" w:hAnsi="Sylfaen"/>
          <w:sz w:val="24"/>
          <w:szCs w:val="24"/>
          <w:lang w:val="ka-GE"/>
        </w:rPr>
        <w:t xml:space="preserve">დემოკრატიულ </w:t>
      </w:r>
      <w:r w:rsidR="00F1353F" w:rsidRPr="000E2F8A">
        <w:rPr>
          <w:rFonts w:ascii="Sylfaen" w:hAnsi="Sylfaen"/>
          <w:sz w:val="24"/>
          <w:szCs w:val="24"/>
          <w:lang w:val="ka-GE"/>
        </w:rPr>
        <w:t xml:space="preserve">და სამართლებრივ </w:t>
      </w:r>
      <w:r w:rsidR="00896EB3" w:rsidRPr="000E2F8A">
        <w:rPr>
          <w:rFonts w:ascii="Sylfaen" w:hAnsi="Sylfaen"/>
          <w:sz w:val="24"/>
          <w:szCs w:val="24"/>
          <w:lang w:val="ka-GE"/>
        </w:rPr>
        <w:t xml:space="preserve">სახელმწიფოში </w:t>
      </w:r>
      <w:r w:rsidR="003E2373" w:rsidRPr="000E2F8A">
        <w:rPr>
          <w:rFonts w:ascii="Sylfaen" w:hAnsi="Sylfaen"/>
          <w:sz w:val="24"/>
          <w:szCs w:val="24"/>
          <w:lang w:val="ka-GE"/>
        </w:rPr>
        <w:t>უმნიშვნელოვანეს საზოგადოებრივ ინტერესს წარმოადგენს.</w:t>
      </w:r>
      <w:r w:rsidR="0077460D" w:rsidRPr="000E2F8A">
        <w:rPr>
          <w:rFonts w:ascii="Sylfaen" w:hAnsi="Sylfaen"/>
          <w:sz w:val="24"/>
          <w:szCs w:val="24"/>
          <w:lang w:val="ka-GE"/>
        </w:rPr>
        <w:t xml:space="preserve"> სახლი არის ადგილი, სადაც ადამიანები</w:t>
      </w:r>
      <w:r w:rsidR="00B91607" w:rsidRPr="000E2F8A">
        <w:rPr>
          <w:rFonts w:ascii="Sylfaen" w:hAnsi="Sylfaen"/>
          <w:sz w:val="24"/>
          <w:szCs w:val="24"/>
          <w:lang w:val="ka-GE"/>
        </w:rPr>
        <w:t>, მათი სტატუსის მიუხედავად,</w:t>
      </w:r>
      <w:r w:rsidR="0077460D" w:rsidRPr="000E2F8A">
        <w:rPr>
          <w:rFonts w:ascii="Sylfaen" w:hAnsi="Sylfaen"/>
          <w:sz w:val="24"/>
          <w:szCs w:val="24"/>
          <w:lang w:val="ka-GE"/>
        </w:rPr>
        <w:t xml:space="preserve"> დამღლელი სამუშაო დღის შემდეგ ბრუნდებიან იმისთვის, რ</w:t>
      </w:r>
      <w:r w:rsidR="00705BE4" w:rsidRPr="000E2F8A">
        <w:rPr>
          <w:rFonts w:ascii="Sylfaen" w:hAnsi="Sylfaen"/>
          <w:sz w:val="24"/>
          <w:szCs w:val="24"/>
          <w:lang w:val="ka-GE"/>
        </w:rPr>
        <w:t>ათა</w:t>
      </w:r>
      <w:r w:rsidR="0077460D" w:rsidRPr="000E2F8A">
        <w:rPr>
          <w:rFonts w:ascii="Sylfaen" w:hAnsi="Sylfaen"/>
          <w:sz w:val="24"/>
          <w:szCs w:val="24"/>
          <w:lang w:val="ka-GE"/>
        </w:rPr>
        <w:t xml:space="preserve"> დაისვენონ</w:t>
      </w:r>
      <w:r w:rsidR="002F158C" w:rsidRPr="000E2F8A">
        <w:rPr>
          <w:rFonts w:ascii="Sylfaen" w:hAnsi="Sylfaen"/>
          <w:sz w:val="24"/>
          <w:szCs w:val="24"/>
          <w:lang w:val="ka-GE"/>
        </w:rPr>
        <w:t>,</w:t>
      </w:r>
      <w:r w:rsidR="00366F6B" w:rsidRPr="000E2F8A">
        <w:rPr>
          <w:rFonts w:ascii="Sylfaen" w:hAnsi="Sylfaen"/>
          <w:sz w:val="24"/>
          <w:szCs w:val="24"/>
          <w:lang w:val="ka-GE"/>
        </w:rPr>
        <w:t xml:space="preserve"> განიტვირთონ</w:t>
      </w:r>
      <w:r w:rsidR="00D77169" w:rsidRPr="000E2F8A">
        <w:rPr>
          <w:rFonts w:ascii="Sylfaen" w:hAnsi="Sylfaen"/>
          <w:sz w:val="24"/>
          <w:szCs w:val="24"/>
          <w:lang w:val="ka-GE"/>
        </w:rPr>
        <w:t xml:space="preserve">, </w:t>
      </w:r>
      <w:proofErr w:type="spellStart"/>
      <w:r w:rsidR="00D77169" w:rsidRPr="000E2F8A">
        <w:rPr>
          <w:rFonts w:ascii="Sylfaen" w:hAnsi="Sylfaen"/>
          <w:sz w:val="24"/>
          <w:szCs w:val="24"/>
          <w:lang w:val="ka-GE"/>
        </w:rPr>
        <w:t>დისტანცირდნენ</w:t>
      </w:r>
      <w:proofErr w:type="spellEnd"/>
      <w:r w:rsidR="00366F6B" w:rsidRPr="000E2F8A">
        <w:rPr>
          <w:rFonts w:ascii="Sylfaen" w:hAnsi="Sylfaen"/>
          <w:sz w:val="24"/>
          <w:szCs w:val="24"/>
          <w:lang w:val="ka-GE"/>
        </w:rPr>
        <w:t xml:space="preserve"> გარე</w:t>
      </w:r>
      <w:r w:rsidR="00D77169" w:rsidRPr="000E2F8A">
        <w:rPr>
          <w:rFonts w:ascii="Sylfaen" w:hAnsi="Sylfaen"/>
          <w:sz w:val="24"/>
          <w:szCs w:val="24"/>
          <w:lang w:val="ka-GE"/>
        </w:rPr>
        <w:t xml:space="preserve"> საზრუნავისაგან</w:t>
      </w:r>
      <w:r w:rsidR="002F158C" w:rsidRPr="000E2F8A">
        <w:rPr>
          <w:rFonts w:ascii="Sylfaen" w:hAnsi="Sylfaen"/>
          <w:sz w:val="24"/>
          <w:szCs w:val="24"/>
          <w:lang w:val="ka-GE"/>
        </w:rPr>
        <w:t xml:space="preserve"> და დაიმუხტონ ახალი ენერგიით</w:t>
      </w:r>
      <w:r w:rsidR="008B62BD" w:rsidRPr="000E2F8A">
        <w:rPr>
          <w:rFonts w:ascii="Sylfaen" w:hAnsi="Sylfaen"/>
          <w:sz w:val="24"/>
          <w:szCs w:val="24"/>
          <w:lang w:val="ka-GE"/>
        </w:rPr>
        <w:t>.</w:t>
      </w:r>
      <w:r w:rsidR="00D77169" w:rsidRPr="000E2F8A">
        <w:rPr>
          <w:rFonts w:ascii="Sylfaen" w:hAnsi="Sylfaen"/>
          <w:sz w:val="24"/>
          <w:szCs w:val="24"/>
          <w:lang w:val="ka-GE"/>
        </w:rPr>
        <w:t xml:space="preserve"> </w:t>
      </w:r>
      <w:r w:rsidR="00B91607" w:rsidRPr="000E2F8A">
        <w:rPr>
          <w:rFonts w:ascii="Sylfaen" w:hAnsi="Sylfaen"/>
          <w:sz w:val="24"/>
          <w:szCs w:val="24"/>
          <w:lang w:val="ka-GE"/>
        </w:rPr>
        <w:t xml:space="preserve">ეს არის </w:t>
      </w:r>
      <w:r w:rsidR="00D77169" w:rsidRPr="000E2F8A">
        <w:rPr>
          <w:rFonts w:ascii="Sylfaen" w:hAnsi="Sylfaen"/>
          <w:sz w:val="24"/>
          <w:szCs w:val="24"/>
          <w:lang w:val="ka-GE"/>
        </w:rPr>
        <w:t>ადგილი</w:t>
      </w:r>
      <w:r w:rsidR="00D84D88" w:rsidRPr="000E2F8A">
        <w:rPr>
          <w:rFonts w:ascii="Sylfaen" w:hAnsi="Sylfaen"/>
          <w:sz w:val="24"/>
          <w:szCs w:val="24"/>
          <w:lang w:val="ka-GE"/>
        </w:rPr>
        <w:t>,</w:t>
      </w:r>
      <w:r w:rsidR="002F158C" w:rsidRPr="000E2F8A">
        <w:rPr>
          <w:rFonts w:ascii="Sylfaen" w:hAnsi="Sylfaen"/>
          <w:sz w:val="24"/>
          <w:szCs w:val="24"/>
          <w:lang w:val="ka-GE"/>
        </w:rPr>
        <w:t xml:space="preserve"> სადაც ადამიანებს აქვთ მოლოდინი, რომ დამოუკიდებლად </w:t>
      </w:r>
      <w:r w:rsidR="00D77169" w:rsidRPr="000E2F8A">
        <w:rPr>
          <w:rFonts w:ascii="Sylfaen" w:hAnsi="Sylfaen"/>
          <w:sz w:val="24"/>
          <w:szCs w:val="24"/>
          <w:lang w:val="ka-GE"/>
        </w:rPr>
        <w:t>თუ</w:t>
      </w:r>
      <w:r w:rsidR="002F158C" w:rsidRPr="000E2F8A">
        <w:rPr>
          <w:rFonts w:ascii="Sylfaen" w:hAnsi="Sylfaen"/>
          <w:sz w:val="24"/>
          <w:szCs w:val="24"/>
          <w:lang w:val="ka-GE"/>
        </w:rPr>
        <w:t xml:space="preserve"> ოჯახის წევრებთან ერთად</w:t>
      </w:r>
      <w:r w:rsidR="000A3E18" w:rsidRPr="000E2F8A">
        <w:rPr>
          <w:rFonts w:ascii="Sylfaen" w:hAnsi="Sylfaen"/>
          <w:sz w:val="24"/>
          <w:szCs w:val="24"/>
          <w:lang w:val="ka-GE"/>
        </w:rPr>
        <w:t>, დროს მშვიდ და წყნარ გარემო-</w:t>
      </w:r>
      <w:r w:rsidR="00D77169" w:rsidRPr="000E2F8A">
        <w:rPr>
          <w:rFonts w:ascii="Sylfaen" w:hAnsi="Sylfaen"/>
          <w:sz w:val="24"/>
          <w:szCs w:val="24"/>
          <w:lang w:val="ka-GE"/>
        </w:rPr>
        <w:t>პირობებში გაატარებენ</w:t>
      </w:r>
      <w:r w:rsidR="00394694" w:rsidRPr="000E2F8A">
        <w:rPr>
          <w:rFonts w:ascii="Sylfaen" w:hAnsi="Sylfaen"/>
          <w:sz w:val="24"/>
          <w:szCs w:val="24"/>
          <w:lang w:val="ka-GE"/>
        </w:rPr>
        <w:t xml:space="preserve">. </w:t>
      </w:r>
      <w:r w:rsidR="000A3E18" w:rsidRPr="000E2F8A">
        <w:rPr>
          <w:rFonts w:ascii="Sylfaen" w:hAnsi="Sylfaen"/>
          <w:sz w:val="24"/>
          <w:szCs w:val="24"/>
          <w:lang w:val="ka-GE"/>
        </w:rPr>
        <w:t xml:space="preserve">ამასთანავე, </w:t>
      </w:r>
      <w:r w:rsidR="00394694" w:rsidRPr="000E2F8A">
        <w:rPr>
          <w:rFonts w:ascii="Sylfaen" w:hAnsi="Sylfaen"/>
          <w:sz w:val="24"/>
          <w:szCs w:val="24"/>
          <w:lang w:val="ka-GE"/>
        </w:rPr>
        <w:t>სახლში, როგორც წესი</w:t>
      </w:r>
      <w:r w:rsidR="007824C8" w:rsidRPr="000E2F8A">
        <w:rPr>
          <w:rFonts w:ascii="Sylfaen" w:hAnsi="Sylfaen"/>
          <w:sz w:val="24"/>
          <w:szCs w:val="24"/>
          <w:lang w:val="ka-GE"/>
        </w:rPr>
        <w:t>,</w:t>
      </w:r>
      <w:r w:rsidR="00394694" w:rsidRPr="000E2F8A">
        <w:rPr>
          <w:rFonts w:ascii="Sylfaen" w:hAnsi="Sylfaen"/>
          <w:sz w:val="24"/>
          <w:szCs w:val="24"/>
          <w:lang w:val="ka-GE"/>
        </w:rPr>
        <w:t xml:space="preserve"> ცხოვრობენ იმ პირის ოჯახის წევრები, ვის </w:t>
      </w:r>
      <w:r w:rsidR="00F1353F" w:rsidRPr="000E2F8A">
        <w:rPr>
          <w:rFonts w:ascii="Sylfaen" w:hAnsi="Sylfaen"/>
          <w:sz w:val="24"/>
          <w:szCs w:val="24"/>
          <w:lang w:val="ka-GE"/>
        </w:rPr>
        <w:t>წინააღმდეგაც</w:t>
      </w:r>
      <w:r w:rsidR="00394694" w:rsidRPr="000E2F8A">
        <w:rPr>
          <w:rFonts w:ascii="Sylfaen" w:hAnsi="Sylfaen"/>
          <w:sz w:val="24"/>
          <w:szCs w:val="24"/>
          <w:lang w:val="ka-GE"/>
        </w:rPr>
        <w:t xml:space="preserve"> მიმართულია პროტესტი და </w:t>
      </w:r>
      <w:r w:rsidR="007824C8" w:rsidRPr="000E2F8A">
        <w:rPr>
          <w:rFonts w:ascii="Sylfaen" w:hAnsi="Sylfaen"/>
          <w:sz w:val="24"/>
          <w:szCs w:val="24"/>
          <w:lang w:val="ka-GE"/>
        </w:rPr>
        <w:t>მანიფესტაცია</w:t>
      </w:r>
      <w:r w:rsidR="00394694" w:rsidRPr="000E2F8A">
        <w:rPr>
          <w:rFonts w:ascii="Sylfaen" w:hAnsi="Sylfaen"/>
          <w:sz w:val="24"/>
          <w:szCs w:val="24"/>
          <w:lang w:val="ka-GE"/>
        </w:rPr>
        <w:t>.</w:t>
      </w:r>
      <w:r w:rsidR="007824C8" w:rsidRPr="000E2F8A">
        <w:rPr>
          <w:rFonts w:ascii="Sylfaen" w:hAnsi="Sylfaen"/>
          <w:sz w:val="24"/>
          <w:szCs w:val="24"/>
          <w:lang w:val="ka-GE"/>
        </w:rPr>
        <w:t xml:space="preserve"> </w:t>
      </w:r>
      <w:r w:rsidR="000A3E18" w:rsidRPr="000E2F8A">
        <w:rPr>
          <w:rFonts w:ascii="Sylfaen" w:hAnsi="Sylfaen"/>
          <w:sz w:val="24"/>
          <w:szCs w:val="24"/>
          <w:lang w:val="ka-GE"/>
        </w:rPr>
        <w:t>სახლში</w:t>
      </w:r>
      <w:r w:rsidR="007824C8" w:rsidRPr="000E2F8A">
        <w:rPr>
          <w:rFonts w:ascii="Sylfaen" w:hAnsi="Sylfaen"/>
          <w:sz w:val="24"/>
          <w:szCs w:val="24"/>
          <w:lang w:val="ka-GE"/>
        </w:rPr>
        <w:t xml:space="preserve"> შესაძლოა</w:t>
      </w:r>
      <w:r w:rsidR="000A3E18" w:rsidRPr="000E2F8A">
        <w:rPr>
          <w:rFonts w:ascii="Sylfaen" w:hAnsi="Sylfaen"/>
          <w:sz w:val="24"/>
          <w:szCs w:val="24"/>
          <w:lang w:val="ka-GE"/>
        </w:rPr>
        <w:t>,</w:t>
      </w:r>
      <w:r w:rsidR="007824C8" w:rsidRPr="000E2F8A">
        <w:rPr>
          <w:rFonts w:ascii="Sylfaen" w:hAnsi="Sylfaen"/>
          <w:sz w:val="24"/>
          <w:szCs w:val="24"/>
          <w:lang w:val="ka-GE"/>
        </w:rPr>
        <w:t xml:space="preserve"> იმყოფებოდნენ ბავშვები, რომლებიც თამაშობ</w:t>
      </w:r>
      <w:r w:rsidR="00096AA7" w:rsidRPr="000E2F8A">
        <w:rPr>
          <w:rFonts w:ascii="Sylfaen" w:hAnsi="Sylfaen"/>
          <w:sz w:val="24"/>
          <w:szCs w:val="24"/>
          <w:lang w:val="ka-GE"/>
        </w:rPr>
        <w:t>ენ, მეცადინეობენ, თავიან</w:t>
      </w:r>
      <w:r w:rsidR="00862BE6" w:rsidRPr="000E2F8A">
        <w:rPr>
          <w:rFonts w:ascii="Sylfaen" w:hAnsi="Sylfaen"/>
          <w:sz w:val="24"/>
          <w:szCs w:val="24"/>
          <w:lang w:val="ka-GE"/>
        </w:rPr>
        <w:t>თ</w:t>
      </w:r>
      <w:r w:rsidR="00096AA7" w:rsidRPr="000E2F8A">
        <w:rPr>
          <w:rFonts w:ascii="Sylfaen" w:hAnsi="Sylfaen"/>
          <w:sz w:val="24"/>
          <w:szCs w:val="24"/>
          <w:lang w:val="ka-GE"/>
        </w:rPr>
        <w:t xml:space="preserve"> თანატოლ მეზობლებთან ერთად</w:t>
      </w:r>
      <w:r w:rsidR="00862BE6" w:rsidRPr="000E2F8A">
        <w:rPr>
          <w:rFonts w:ascii="Sylfaen" w:hAnsi="Sylfaen"/>
          <w:sz w:val="24"/>
          <w:szCs w:val="24"/>
          <w:lang w:val="ka-GE"/>
        </w:rPr>
        <w:t xml:space="preserve"> </w:t>
      </w:r>
      <w:r w:rsidR="00600125" w:rsidRPr="000E2F8A">
        <w:rPr>
          <w:rFonts w:ascii="Sylfaen" w:hAnsi="Sylfaen"/>
          <w:sz w:val="24"/>
          <w:szCs w:val="24"/>
          <w:lang w:val="ka-GE"/>
        </w:rPr>
        <w:t>მისდევენ</w:t>
      </w:r>
      <w:r w:rsidR="00862BE6" w:rsidRPr="000E2F8A">
        <w:rPr>
          <w:rFonts w:ascii="Sylfaen" w:hAnsi="Sylfaen"/>
          <w:sz w:val="24"/>
          <w:szCs w:val="24"/>
          <w:lang w:val="ka-GE"/>
        </w:rPr>
        <w:t xml:space="preserve"> სხვადასხვა სოციალურ აქტივობებს</w:t>
      </w:r>
      <w:r w:rsidR="00096AA7" w:rsidRPr="000E2F8A">
        <w:rPr>
          <w:rFonts w:ascii="Sylfaen" w:hAnsi="Sylfaen"/>
          <w:sz w:val="24"/>
          <w:szCs w:val="24"/>
          <w:lang w:val="ka-GE"/>
        </w:rPr>
        <w:t>.</w:t>
      </w:r>
      <w:r w:rsidR="00105C1E" w:rsidRPr="000E2F8A">
        <w:rPr>
          <w:rFonts w:ascii="Sylfaen" w:hAnsi="Sylfaen"/>
          <w:sz w:val="24"/>
          <w:szCs w:val="24"/>
          <w:lang w:val="ka-GE"/>
        </w:rPr>
        <w:t xml:space="preserve"> </w:t>
      </w:r>
      <w:r w:rsidR="00C12D8D">
        <w:rPr>
          <w:rFonts w:ascii="Sylfaen" w:hAnsi="Sylfaen"/>
          <w:sz w:val="24"/>
          <w:szCs w:val="24"/>
          <w:lang w:val="ka-GE"/>
        </w:rPr>
        <w:t xml:space="preserve">ადამიანისათვის </w:t>
      </w:r>
      <w:r w:rsidR="00105C1E" w:rsidRPr="000E2F8A">
        <w:rPr>
          <w:rFonts w:ascii="Sylfaen" w:hAnsi="Sylfaen"/>
          <w:sz w:val="24"/>
          <w:szCs w:val="24"/>
          <w:lang w:val="ka-GE"/>
        </w:rPr>
        <w:t>სახლი არ</w:t>
      </w:r>
      <w:r w:rsidR="00826B29" w:rsidRPr="000E2F8A">
        <w:rPr>
          <w:rFonts w:ascii="Sylfaen" w:hAnsi="Sylfaen"/>
          <w:sz w:val="24"/>
          <w:szCs w:val="24"/>
        </w:rPr>
        <w:t xml:space="preserve"> </w:t>
      </w:r>
      <w:r w:rsidR="00826B29" w:rsidRPr="000E2F8A">
        <w:rPr>
          <w:rFonts w:ascii="Sylfaen" w:hAnsi="Sylfaen"/>
          <w:sz w:val="24"/>
          <w:szCs w:val="24"/>
          <w:lang w:val="ka-GE"/>
        </w:rPr>
        <w:t>წარმოადგენს</w:t>
      </w:r>
      <w:r w:rsidR="00C12D8D">
        <w:rPr>
          <w:rFonts w:ascii="Sylfaen" w:hAnsi="Sylfaen"/>
          <w:sz w:val="24"/>
          <w:szCs w:val="24"/>
          <w:lang w:val="ka-GE"/>
        </w:rPr>
        <w:t xml:space="preserve"> მხოლოდ</w:t>
      </w:r>
      <w:r w:rsidR="00105C1E" w:rsidRPr="000E2F8A">
        <w:rPr>
          <w:rFonts w:ascii="Sylfaen" w:hAnsi="Sylfaen"/>
          <w:sz w:val="24"/>
          <w:szCs w:val="24"/>
          <w:lang w:val="ka-GE"/>
        </w:rPr>
        <w:t xml:space="preserve"> ფიზიკურ თავშესაფარ</w:t>
      </w:r>
      <w:r w:rsidR="00826B29" w:rsidRPr="000E2F8A">
        <w:rPr>
          <w:rFonts w:ascii="Sylfaen" w:hAnsi="Sylfaen"/>
          <w:sz w:val="24"/>
          <w:szCs w:val="24"/>
          <w:lang w:val="ka-GE"/>
        </w:rPr>
        <w:t>ს</w:t>
      </w:r>
      <w:r w:rsidR="00105C1E" w:rsidRPr="000E2F8A">
        <w:rPr>
          <w:rFonts w:ascii="Sylfaen" w:hAnsi="Sylfaen"/>
          <w:sz w:val="24"/>
          <w:szCs w:val="24"/>
          <w:lang w:val="ka-GE"/>
        </w:rPr>
        <w:t>. საცხოვრებლის</w:t>
      </w:r>
      <w:r w:rsidR="00862BE6" w:rsidRPr="000E2F8A">
        <w:rPr>
          <w:rFonts w:ascii="Sylfaen" w:hAnsi="Sylfaen"/>
          <w:sz w:val="24"/>
          <w:szCs w:val="24"/>
          <w:lang w:val="ka-GE"/>
        </w:rPr>
        <w:t xml:space="preserve"> კონცეფცია მრავალი სხვადასხვა კომპონენტისაგან შედგება და ამ კომპონენტების უმეტე</w:t>
      </w:r>
      <w:r w:rsidR="00A31BD1" w:rsidRPr="000E2F8A">
        <w:rPr>
          <w:rFonts w:ascii="Sylfaen" w:hAnsi="Sylfaen"/>
          <w:sz w:val="24"/>
          <w:szCs w:val="24"/>
          <w:lang w:val="ka-GE"/>
        </w:rPr>
        <w:t xml:space="preserve">სობა არამატერიალური ხასიათისაა. ცხადია, </w:t>
      </w:r>
      <w:r w:rsidR="006C3C9D" w:rsidRPr="000E2F8A">
        <w:rPr>
          <w:rFonts w:ascii="Sylfaen" w:hAnsi="Sylfaen"/>
          <w:sz w:val="24"/>
          <w:szCs w:val="24"/>
          <w:lang w:val="ka-GE"/>
        </w:rPr>
        <w:t xml:space="preserve">საცხოვრებლის </w:t>
      </w:r>
      <w:proofErr w:type="spellStart"/>
      <w:r w:rsidR="006C3C9D" w:rsidRPr="000E2F8A">
        <w:rPr>
          <w:rFonts w:ascii="Sylfaen" w:hAnsi="Sylfaen"/>
          <w:sz w:val="24"/>
          <w:szCs w:val="24"/>
          <w:lang w:val="ka-GE"/>
        </w:rPr>
        <w:t>მიმდებარედ</w:t>
      </w:r>
      <w:proofErr w:type="spellEnd"/>
      <w:r w:rsidR="006C3C9D" w:rsidRPr="000E2F8A">
        <w:rPr>
          <w:rFonts w:ascii="Sylfaen" w:hAnsi="Sylfaen"/>
          <w:sz w:val="24"/>
          <w:szCs w:val="24"/>
          <w:lang w:val="ka-GE"/>
        </w:rPr>
        <w:t xml:space="preserve">, </w:t>
      </w:r>
      <w:r w:rsidR="00A31BD1" w:rsidRPr="000E2F8A">
        <w:rPr>
          <w:rFonts w:ascii="Sylfaen" w:hAnsi="Sylfaen"/>
          <w:sz w:val="24"/>
          <w:szCs w:val="24"/>
          <w:lang w:val="ka-GE"/>
        </w:rPr>
        <w:t xml:space="preserve">აკუსტიკური ხმაურის დასაშვები ნორმების </w:t>
      </w:r>
      <w:r w:rsidR="006C3C9D" w:rsidRPr="000E2F8A">
        <w:rPr>
          <w:rFonts w:ascii="Sylfaen" w:hAnsi="Sylfaen"/>
          <w:sz w:val="24"/>
          <w:szCs w:val="24"/>
          <w:lang w:val="ka-GE"/>
        </w:rPr>
        <w:t>გადამეტებით</w:t>
      </w:r>
      <w:r w:rsidR="00FC1826" w:rsidRPr="000E2F8A">
        <w:rPr>
          <w:rFonts w:ascii="Sylfaen" w:hAnsi="Sylfaen"/>
          <w:sz w:val="24"/>
          <w:szCs w:val="24"/>
          <w:lang w:val="ka-GE"/>
        </w:rPr>
        <w:t xml:space="preserve"> სახლში მყოფი პირისკენ მიზანმიმართული პროტესტის გამართვა</w:t>
      </w:r>
      <w:r w:rsidR="00A31BD1" w:rsidRPr="000E2F8A">
        <w:rPr>
          <w:rFonts w:ascii="Sylfaen" w:hAnsi="Sylfaen"/>
          <w:sz w:val="24"/>
          <w:szCs w:val="24"/>
          <w:lang w:val="ka-GE"/>
        </w:rPr>
        <w:t>, ნეგატიურ გავლენას ახდენს სახლში მყოფ</w:t>
      </w:r>
      <w:r w:rsidR="000820A8" w:rsidRPr="000E2F8A">
        <w:rPr>
          <w:rFonts w:ascii="Sylfaen" w:hAnsi="Sylfaen"/>
          <w:sz w:val="24"/>
          <w:szCs w:val="24"/>
          <w:lang w:val="ka-GE"/>
        </w:rPr>
        <w:t>ი</w:t>
      </w:r>
      <w:r w:rsidR="00A31BD1" w:rsidRPr="000E2F8A">
        <w:rPr>
          <w:rFonts w:ascii="Sylfaen" w:hAnsi="Sylfaen"/>
          <w:sz w:val="24"/>
          <w:szCs w:val="24"/>
          <w:lang w:val="ka-GE"/>
        </w:rPr>
        <w:t xml:space="preserve"> </w:t>
      </w:r>
      <w:r w:rsidR="000820A8" w:rsidRPr="000E2F8A">
        <w:rPr>
          <w:rFonts w:ascii="Sylfaen" w:hAnsi="Sylfaen"/>
          <w:sz w:val="24"/>
          <w:szCs w:val="24"/>
          <w:lang w:val="ka-GE"/>
        </w:rPr>
        <w:t>ადამიანების</w:t>
      </w:r>
      <w:r w:rsidR="006C3C9D" w:rsidRPr="000E2F8A">
        <w:rPr>
          <w:rFonts w:ascii="Sylfaen" w:hAnsi="Sylfaen"/>
          <w:sz w:val="24"/>
          <w:szCs w:val="24"/>
          <w:lang w:val="ka-GE"/>
        </w:rPr>
        <w:t xml:space="preserve"> ფიზიკურ</w:t>
      </w:r>
      <w:r w:rsidR="00A11E05" w:rsidRPr="000E2F8A">
        <w:rPr>
          <w:rFonts w:ascii="Sylfaen" w:hAnsi="Sylfaen"/>
          <w:sz w:val="24"/>
          <w:szCs w:val="24"/>
          <w:lang w:val="ka-GE"/>
        </w:rPr>
        <w:t>ი</w:t>
      </w:r>
      <w:r w:rsidR="00FB308B" w:rsidRPr="000E2F8A">
        <w:rPr>
          <w:rFonts w:ascii="Sylfaen" w:hAnsi="Sylfaen"/>
          <w:sz w:val="24"/>
          <w:szCs w:val="24"/>
          <w:lang w:val="ka-GE"/>
        </w:rPr>
        <w:t xml:space="preserve"> და</w:t>
      </w:r>
      <w:r w:rsidR="006C3C9D" w:rsidRPr="000E2F8A">
        <w:rPr>
          <w:rFonts w:ascii="Sylfaen" w:hAnsi="Sylfaen"/>
          <w:sz w:val="24"/>
          <w:szCs w:val="24"/>
          <w:lang w:val="ka-GE"/>
        </w:rPr>
        <w:t xml:space="preserve"> მენტალურ</w:t>
      </w:r>
      <w:r w:rsidR="00A11E05" w:rsidRPr="000E2F8A">
        <w:rPr>
          <w:rFonts w:ascii="Sylfaen" w:hAnsi="Sylfaen"/>
          <w:sz w:val="24"/>
          <w:szCs w:val="24"/>
          <w:lang w:val="ka-GE"/>
        </w:rPr>
        <w:t>ი</w:t>
      </w:r>
      <w:r w:rsidR="006C3C9D" w:rsidRPr="000E2F8A">
        <w:rPr>
          <w:rFonts w:ascii="Sylfaen" w:hAnsi="Sylfaen"/>
          <w:sz w:val="24"/>
          <w:szCs w:val="24"/>
          <w:lang w:val="ka-GE"/>
        </w:rPr>
        <w:t xml:space="preserve"> ჯანმრთელობის მდგომარეობაზე</w:t>
      </w:r>
      <w:r w:rsidR="00B126AA" w:rsidRPr="000E2F8A">
        <w:rPr>
          <w:rFonts w:ascii="Sylfaen" w:hAnsi="Sylfaen"/>
          <w:sz w:val="24"/>
          <w:szCs w:val="24"/>
          <w:lang w:val="ka-GE"/>
        </w:rPr>
        <w:t>, არღვევს ოჯახური სიმშვიდისა და პრივატულობის განცდას</w:t>
      </w:r>
      <w:r w:rsidR="003D3579">
        <w:rPr>
          <w:rFonts w:ascii="Sylfaen" w:hAnsi="Sylfaen"/>
          <w:sz w:val="24"/>
          <w:szCs w:val="24"/>
          <w:lang w:val="ka-GE"/>
        </w:rPr>
        <w:t xml:space="preserve">, რომელიც </w:t>
      </w:r>
      <w:r w:rsidR="007B4DFC" w:rsidRPr="000E2F8A">
        <w:rPr>
          <w:rFonts w:ascii="Sylfaen" w:hAnsi="Sylfaen"/>
          <w:sz w:val="24"/>
          <w:szCs w:val="24"/>
          <w:lang w:val="ka-GE"/>
        </w:rPr>
        <w:t xml:space="preserve">პირს, რა სტატუსისა და პროფესიისაც არ უნდა იყოს იგი, ყველაზე მეტად </w:t>
      </w:r>
      <w:r w:rsidR="00EB5694" w:rsidRPr="000E2F8A">
        <w:rPr>
          <w:rFonts w:ascii="Sylfaen" w:hAnsi="Sylfaen"/>
          <w:sz w:val="24"/>
          <w:szCs w:val="24"/>
          <w:lang w:val="ka-GE"/>
        </w:rPr>
        <w:t xml:space="preserve">საცხოვრებელ </w:t>
      </w:r>
      <w:r w:rsidR="007B4DFC" w:rsidRPr="000E2F8A">
        <w:rPr>
          <w:rFonts w:ascii="Sylfaen" w:hAnsi="Sylfaen"/>
          <w:sz w:val="24"/>
          <w:szCs w:val="24"/>
          <w:lang w:val="ka-GE"/>
        </w:rPr>
        <w:t>სახლში აქვს</w:t>
      </w:r>
      <w:r w:rsidR="003F6FB8" w:rsidRPr="000E2F8A">
        <w:rPr>
          <w:rFonts w:ascii="Sylfaen" w:hAnsi="Sylfaen"/>
          <w:sz w:val="24"/>
          <w:szCs w:val="24"/>
          <w:lang w:val="ka-GE"/>
        </w:rPr>
        <w:t>/უნდა ჰქონდეს</w:t>
      </w:r>
      <w:r w:rsidR="007B4DFC" w:rsidRPr="000E2F8A">
        <w:rPr>
          <w:rFonts w:ascii="Sylfaen" w:hAnsi="Sylfaen"/>
          <w:sz w:val="24"/>
          <w:szCs w:val="24"/>
          <w:lang w:val="ka-GE"/>
        </w:rPr>
        <w:t>.</w:t>
      </w:r>
      <w:r w:rsidR="00EB5694" w:rsidRPr="000E2F8A">
        <w:rPr>
          <w:rFonts w:ascii="Sylfaen" w:hAnsi="Sylfaen"/>
          <w:sz w:val="24"/>
          <w:szCs w:val="24"/>
          <w:lang w:val="ka-GE"/>
        </w:rPr>
        <w:t xml:space="preserve"> </w:t>
      </w:r>
      <w:r w:rsidR="007B4DFC" w:rsidRPr="000E2F8A">
        <w:rPr>
          <w:rFonts w:ascii="Sylfaen" w:hAnsi="Sylfaen"/>
          <w:sz w:val="24"/>
          <w:szCs w:val="24"/>
          <w:lang w:val="ka-GE"/>
        </w:rPr>
        <w:t>ადამიანს და განსაკუთრებით პოლიტიკოსს</w:t>
      </w:r>
      <w:r w:rsidR="00A11E05" w:rsidRPr="000E2F8A">
        <w:rPr>
          <w:rFonts w:ascii="Sylfaen" w:hAnsi="Sylfaen"/>
          <w:sz w:val="24"/>
          <w:szCs w:val="24"/>
          <w:lang w:val="ka-GE"/>
        </w:rPr>
        <w:t>,</w:t>
      </w:r>
      <w:r w:rsidR="007B4DFC" w:rsidRPr="000E2F8A">
        <w:rPr>
          <w:rFonts w:ascii="Sylfaen" w:hAnsi="Sylfaen"/>
          <w:sz w:val="24"/>
          <w:szCs w:val="24"/>
          <w:lang w:val="ka-GE"/>
        </w:rPr>
        <w:t xml:space="preserve"> შესაძლოა, </w:t>
      </w:r>
      <w:r w:rsidR="00552051" w:rsidRPr="000E2F8A">
        <w:rPr>
          <w:rFonts w:ascii="Sylfaen" w:hAnsi="Sylfaen"/>
          <w:sz w:val="24"/>
          <w:szCs w:val="24"/>
          <w:lang w:val="ka-GE"/>
        </w:rPr>
        <w:t>მოუხდეს და ვალდ</w:t>
      </w:r>
      <w:r w:rsidR="00D7663E" w:rsidRPr="000E2F8A">
        <w:rPr>
          <w:rFonts w:ascii="Sylfaen" w:hAnsi="Sylfaen"/>
          <w:sz w:val="24"/>
          <w:szCs w:val="24"/>
          <w:lang w:val="ka-GE"/>
        </w:rPr>
        <w:t>ებულიც იყოს აიტანოს კრიტიკული,</w:t>
      </w:r>
      <w:r w:rsidR="00552051" w:rsidRPr="000E2F8A">
        <w:rPr>
          <w:rFonts w:ascii="Sylfaen" w:hAnsi="Sylfaen"/>
          <w:sz w:val="24"/>
          <w:szCs w:val="24"/>
          <w:lang w:val="ka-GE"/>
        </w:rPr>
        <w:t xml:space="preserve"> არასასიამოვნო</w:t>
      </w:r>
      <w:r w:rsidR="00D7663E" w:rsidRPr="000E2F8A">
        <w:rPr>
          <w:rFonts w:ascii="Sylfaen" w:hAnsi="Sylfaen"/>
          <w:sz w:val="24"/>
          <w:szCs w:val="24"/>
          <w:lang w:val="ka-GE"/>
        </w:rPr>
        <w:t xml:space="preserve"> და </w:t>
      </w:r>
      <w:r w:rsidR="00C46027" w:rsidRPr="000E2F8A">
        <w:rPr>
          <w:rFonts w:ascii="Sylfaen" w:hAnsi="Sylfaen"/>
          <w:sz w:val="24"/>
          <w:szCs w:val="24"/>
          <w:lang w:val="ka-GE"/>
        </w:rPr>
        <w:t xml:space="preserve">მისთვის </w:t>
      </w:r>
      <w:r w:rsidR="000820A8" w:rsidRPr="000E2F8A">
        <w:rPr>
          <w:rFonts w:ascii="Sylfaen" w:hAnsi="Sylfaen"/>
          <w:sz w:val="24"/>
          <w:szCs w:val="24"/>
          <w:lang w:val="ka-GE"/>
        </w:rPr>
        <w:t>მიუღებელი</w:t>
      </w:r>
      <w:r w:rsidR="00552051" w:rsidRPr="000E2F8A">
        <w:rPr>
          <w:rFonts w:ascii="Sylfaen" w:hAnsi="Sylfaen"/>
          <w:sz w:val="24"/>
          <w:szCs w:val="24"/>
          <w:lang w:val="ka-GE"/>
        </w:rPr>
        <w:t xml:space="preserve"> საუბარი</w:t>
      </w:r>
      <w:r w:rsidR="007326EC" w:rsidRPr="000E2F8A">
        <w:rPr>
          <w:rFonts w:ascii="Sylfaen" w:hAnsi="Sylfaen"/>
          <w:sz w:val="24"/>
          <w:szCs w:val="24"/>
          <w:lang w:val="ka-GE"/>
        </w:rPr>
        <w:t xml:space="preserve"> სხვადასხვა სივრცეში</w:t>
      </w:r>
      <w:r w:rsidR="00552051" w:rsidRPr="000E2F8A">
        <w:rPr>
          <w:rFonts w:ascii="Sylfaen" w:hAnsi="Sylfaen"/>
          <w:sz w:val="24"/>
          <w:szCs w:val="24"/>
          <w:lang w:val="ka-GE"/>
        </w:rPr>
        <w:t xml:space="preserve">, თუმცა ეს იმას არ ნიშნავს, რომ </w:t>
      </w:r>
      <w:r w:rsidR="00AF5ECE" w:rsidRPr="000E2F8A">
        <w:rPr>
          <w:rFonts w:ascii="Sylfaen" w:hAnsi="Sylfaen"/>
          <w:sz w:val="24"/>
          <w:szCs w:val="24"/>
          <w:lang w:val="ka-GE"/>
        </w:rPr>
        <w:t>ის და მისი ოჯახი</w:t>
      </w:r>
      <w:r w:rsidR="007326EC" w:rsidRPr="000E2F8A">
        <w:rPr>
          <w:rFonts w:ascii="Sylfaen" w:hAnsi="Sylfaen"/>
          <w:sz w:val="24"/>
          <w:szCs w:val="24"/>
          <w:lang w:val="ka-GE"/>
        </w:rPr>
        <w:t xml:space="preserve"> </w:t>
      </w:r>
      <w:r w:rsidR="00BA42FF" w:rsidRPr="000E2F8A">
        <w:rPr>
          <w:rFonts w:ascii="Sylfaen" w:hAnsi="Sylfaen"/>
          <w:sz w:val="24"/>
          <w:szCs w:val="24"/>
          <w:lang w:val="ka-GE"/>
        </w:rPr>
        <w:t>ვალდებულია</w:t>
      </w:r>
      <w:r w:rsidR="00A11E05" w:rsidRPr="000E2F8A">
        <w:rPr>
          <w:rFonts w:ascii="Sylfaen" w:hAnsi="Sylfaen"/>
          <w:sz w:val="24"/>
          <w:szCs w:val="24"/>
          <w:lang w:val="ka-GE"/>
        </w:rPr>
        <w:t>,</w:t>
      </w:r>
      <w:r w:rsidR="00BA42FF" w:rsidRPr="000E2F8A">
        <w:rPr>
          <w:rFonts w:ascii="Sylfaen" w:hAnsi="Sylfaen"/>
          <w:sz w:val="24"/>
          <w:szCs w:val="24"/>
          <w:lang w:val="ka-GE"/>
        </w:rPr>
        <w:t xml:space="preserve"> საკუთარ</w:t>
      </w:r>
      <w:r w:rsidR="005A61B2" w:rsidRPr="000E2F8A">
        <w:rPr>
          <w:rFonts w:ascii="Sylfaen" w:hAnsi="Sylfaen"/>
          <w:sz w:val="24"/>
          <w:szCs w:val="24"/>
          <w:lang w:val="ka-GE"/>
        </w:rPr>
        <w:t>ი სახლის კედლებში</w:t>
      </w:r>
      <w:r w:rsidR="00BA42FF" w:rsidRPr="000E2F8A">
        <w:rPr>
          <w:rFonts w:ascii="Sylfaen" w:hAnsi="Sylfaen"/>
          <w:sz w:val="24"/>
          <w:szCs w:val="24"/>
          <w:lang w:val="ka-GE"/>
        </w:rPr>
        <w:t xml:space="preserve"> გახდეს </w:t>
      </w:r>
      <w:r w:rsidR="00C860BF" w:rsidRPr="000E2F8A">
        <w:rPr>
          <w:rFonts w:ascii="Sylfaen" w:hAnsi="Sylfaen"/>
          <w:sz w:val="24"/>
          <w:szCs w:val="24"/>
          <w:lang w:val="ka-GE"/>
        </w:rPr>
        <w:t>გარეშე პირთა</w:t>
      </w:r>
      <w:r w:rsidR="00D7663E" w:rsidRPr="000E2F8A">
        <w:rPr>
          <w:rFonts w:ascii="Sylfaen" w:hAnsi="Sylfaen"/>
          <w:sz w:val="24"/>
          <w:szCs w:val="24"/>
          <w:lang w:val="ka-GE"/>
        </w:rPr>
        <w:t xml:space="preserve"> </w:t>
      </w:r>
      <w:r w:rsidR="00C860BF" w:rsidRPr="000E2F8A">
        <w:rPr>
          <w:rFonts w:ascii="Sylfaen" w:hAnsi="Sylfaen"/>
          <w:sz w:val="24"/>
          <w:szCs w:val="24"/>
          <w:lang w:val="ka-GE"/>
        </w:rPr>
        <w:t>შემაწუხებელი ქმედების</w:t>
      </w:r>
      <w:r w:rsidR="00D7663E" w:rsidRPr="000E2F8A">
        <w:rPr>
          <w:rFonts w:ascii="Sylfaen" w:hAnsi="Sylfaen"/>
          <w:sz w:val="24"/>
          <w:szCs w:val="24"/>
          <w:lang w:val="ka-GE"/>
        </w:rPr>
        <w:t xml:space="preserve"> </w:t>
      </w:r>
      <w:r w:rsidR="003F6FB8" w:rsidRPr="000E2F8A">
        <w:rPr>
          <w:rFonts w:ascii="Sylfaen" w:hAnsi="Sylfaen"/>
          <w:sz w:val="24"/>
          <w:szCs w:val="24"/>
          <w:lang w:val="ka-GE"/>
        </w:rPr>
        <w:t>მუდმივი ტყვე</w:t>
      </w:r>
      <w:r w:rsidR="00D7663E" w:rsidRPr="000E2F8A">
        <w:rPr>
          <w:rFonts w:ascii="Sylfaen" w:hAnsi="Sylfaen"/>
          <w:sz w:val="24"/>
          <w:szCs w:val="24"/>
          <w:lang w:val="ka-GE"/>
        </w:rPr>
        <w:t xml:space="preserve">. პირიქით, </w:t>
      </w:r>
      <w:r w:rsidR="00DF051E" w:rsidRPr="000E2F8A">
        <w:rPr>
          <w:rFonts w:ascii="Sylfaen" w:hAnsi="Sylfaen"/>
          <w:sz w:val="24"/>
          <w:szCs w:val="24"/>
          <w:lang w:val="ka-GE"/>
        </w:rPr>
        <w:t xml:space="preserve">დემოკრატიულ და სამართლებრივ სახელმწიფოში </w:t>
      </w:r>
      <w:r w:rsidR="00E575B2" w:rsidRPr="000E2F8A">
        <w:rPr>
          <w:rFonts w:ascii="Sylfaen" w:hAnsi="Sylfaen"/>
          <w:sz w:val="24"/>
          <w:szCs w:val="24"/>
          <w:lang w:val="ka-GE"/>
        </w:rPr>
        <w:t>პირს</w:t>
      </w:r>
      <w:r w:rsidR="00826B29" w:rsidRPr="000E2F8A">
        <w:rPr>
          <w:rFonts w:ascii="Sylfaen" w:hAnsi="Sylfaen"/>
          <w:sz w:val="24"/>
          <w:szCs w:val="24"/>
          <w:lang w:val="ka-GE"/>
        </w:rPr>
        <w:t>,</w:t>
      </w:r>
      <w:r w:rsidR="00E575B2" w:rsidRPr="000E2F8A">
        <w:rPr>
          <w:rFonts w:ascii="Sylfaen" w:hAnsi="Sylfaen"/>
          <w:sz w:val="24"/>
          <w:szCs w:val="24"/>
          <w:lang w:val="ka-GE"/>
        </w:rPr>
        <w:t xml:space="preserve"> სწორედ საცხოვრებელი სახლი უნდა მიაჩნდეს ისეთ ადგილად, სადაც თავს შეაფარებს </w:t>
      </w:r>
      <w:r w:rsidR="00DF051E" w:rsidRPr="000E2F8A">
        <w:rPr>
          <w:rFonts w:ascii="Sylfaen" w:hAnsi="Sylfaen"/>
          <w:sz w:val="24"/>
          <w:szCs w:val="24"/>
          <w:lang w:val="ka-GE"/>
        </w:rPr>
        <w:t>და</w:t>
      </w:r>
      <w:r w:rsidR="003604F1" w:rsidRPr="000E2F8A">
        <w:rPr>
          <w:rFonts w:ascii="Sylfaen" w:hAnsi="Sylfaen"/>
          <w:sz w:val="24"/>
          <w:szCs w:val="24"/>
          <w:lang w:val="ka-GE"/>
        </w:rPr>
        <w:t xml:space="preserve"> გარკვეულწილად მაინც</w:t>
      </w:r>
      <w:r w:rsidR="00826B29" w:rsidRPr="000E2F8A">
        <w:rPr>
          <w:rFonts w:ascii="Sylfaen" w:hAnsi="Sylfaen"/>
          <w:sz w:val="24"/>
          <w:szCs w:val="24"/>
          <w:lang w:val="ka-GE"/>
        </w:rPr>
        <w:t xml:space="preserve">, </w:t>
      </w:r>
      <w:r w:rsidR="003604F1" w:rsidRPr="000E2F8A">
        <w:rPr>
          <w:rFonts w:ascii="Sylfaen" w:hAnsi="Sylfaen"/>
          <w:sz w:val="24"/>
          <w:szCs w:val="24"/>
          <w:lang w:val="ka-GE"/>
        </w:rPr>
        <w:t xml:space="preserve">განერიდება </w:t>
      </w:r>
      <w:r w:rsidR="00143A1B" w:rsidRPr="000E2F8A">
        <w:rPr>
          <w:rFonts w:ascii="Sylfaen" w:hAnsi="Sylfaen"/>
          <w:sz w:val="24"/>
          <w:szCs w:val="24"/>
          <w:lang w:val="ka-GE"/>
        </w:rPr>
        <w:t>მისკენ მი</w:t>
      </w:r>
      <w:r w:rsidR="00171A05" w:rsidRPr="000E2F8A">
        <w:rPr>
          <w:rFonts w:ascii="Sylfaen" w:hAnsi="Sylfaen"/>
          <w:sz w:val="24"/>
          <w:szCs w:val="24"/>
          <w:lang w:val="ka-GE"/>
        </w:rPr>
        <w:t xml:space="preserve">მართულ </w:t>
      </w:r>
      <w:r w:rsidR="00C46027" w:rsidRPr="000E2F8A">
        <w:rPr>
          <w:rFonts w:ascii="Sylfaen" w:hAnsi="Sylfaen"/>
          <w:sz w:val="24"/>
          <w:szCs w:val="24"/>
          <w:lang w:val="ka-GE"/>
        </w:rPr>
        <w:t>აგრესიას</w:t>
      </w:r>
      <w:r w:rsidR="00171A05" w:rsidRPr="000E2F8A">
        <w:rPr>
          <w:rFonts w:ascii="Sylfaen" w:hAnsi="Sylfaen"/>
          <w:sz w:val="24"/>
          <w:szCs w:val="24"/>
          <w:lang w:val="ka-GE"/>
        </w:rPr>
        <w:t xml:space="preserve"> და დისკომფორტს</w:t>
      </w:r>
      <w:r w:rsidR="003604F1" w:rsidRPr="000E2F8A">
        <w:rPr>
          <w:rFonts w:ascii="Sylfaen" w:hAnsi="Sylfaen"/>
          <w:sz w:val="24"/>
          <w:szCs w:val="24"/>
          <w:lang w:val="ka-GE"/>
        </w:rPr>
        <w:t>.</w:t>
      </w:r>
      <w:r w:rsidR="00C24596" w:rsidRPr="000E2F8A">
        <w:rPr>
          <w:rFonts w:ascii="Sylfaen" w:hAnsi="Sylfaen"/>
          <w:sz w:val="24"/>
          <w:szCs w:val="24"/>
          <w:lang w:val="ka-GE"/>
        </w:rPr>
        <w:t xml:space="preserve"> ამდენად</w:t>
      </w:r>
      <w:r w:rsidR="008978F8" w:rsidRPr="000E2F8A">
        <w:rPr>
          <w:rFonts w:ascii="Sylfaen" w:hAnsi="Sylfaen"/>
          <w:sz w:val="24"/>
          <w:szCs w:val="24"/>
          <w:lang w:val="ka-GE"/>
        </w:rPr>
        <w:t>, საცხოვრებელ ადგილას პირის</w:t>
      </w:r>
      <w:r w:rsidR="0048543C" w:rsidRPr="000E2F8A">
        <w:rPr>
          <w:rFonts w:ascii="Sylfaen" w:hAnsi="Sylfaen"/>
          <w:sz w:val="24"/>
          <w:szCs w:val="24"/>
          <w:lang w:val="ka-GE"/>
        </w:rPr>
        <w:t xml:space="preserve"> </w:t>
      </w:r>
      <w:r w:rsidR="00FD5FD7">
        <w:rPr>
          <w:rFonts w:ascii="Sylfaen" w:hAnsi="Sylfaen"/>
          <w:sz w:val="24"/>
          <w:szCs w:val="24"/>
          <w:lang w:val="ka-GE"/>
        </w:rPr>
        <w:t>პირადი სივრცის</w:t>
      </w:r>
      <w:r w:rsidR="00251A26" w:rsidRPr="000E2F8A">
        <w:rPr>
          <w:rFonts w:ascii="Sylfaen" w:hAnsi="Sylfaen"/>
          <w:sz w:val="24"/>
          <w:szCs w:val="24"/>
          <w:lang w:val="ka-GE"/>
        </w:rPr>
        <w:t xml:space="preserve"> </w:t>
      </w:r>
      <w:r w:rsidR="0048543C" w:rsidRPr="000E2F8A">
        <w:rPr>
          <w:rFonts w:ascii="Sylfaen" w:hAnsi="Sylfaen"/>
          <w:sz w:val="24"/>
          <w:szCs w:val="24"/>
          <w:lang w:val="ka-GE"/>
        </w:rPr>
        <w:t xml:space="preserve">დაცვა </w:t>
      </w:r>
      <w:r w:rsidR="00251A26" w:rsidRPr="000E2F8A">
        <w:rPr>
          <w:rFonts w:ascii="Sylfaen" w:hAnsi="Sylfaen"/>
          <w:sz w:val="24"/>
          <w:szCs w:val="24"/>
          <w:lang w:val="ka-GE"/>
        </w:rPr>
        <w:t>გარე ფაქტორების ზემოქმედებისაგან,</w:t>
      </w:r>
      <w:r w:rsidR="0048543C" w:rsidRPr="000E2F8A">
        <w:rPr>
          <w:rFonts w:ascii="Sylfaen" w:hAnsi="Sylfaen"/>
          <w:sz w:val="24"/>
          <w:szCs w:val="24"/>
          <w:lang w:val="ka-GE"/>
        </w:rPr>
        <w:t xml:space="preserve"> მისი</w:t>
      </w:r>
      <w:r w:rsidR="008978F8" w:rsidRPr="000E2F8A">
        <w:rPr>
          <w:rFonts w:ascii="Sylfaen" w:hAnsi="Sylfaen"/>
          <w:sz w:val="24"/>
          <w:szCs w:val="24"/>
          <w:lang w:val="ka-GE"/>
        </w:rPr>
        <w:t xml:space="preserve"> პირადი და ოჯახური ცხოვრების უფლებ</w:t>
      </w:r>
      <w:r w:rsidR="002375B6" w:rsidRPr="000E2F8A">
        <w:rPr>
          <w:rFonts w:ascii="Sylfaen" w:hAnsi="Sylfaen"/>
          <w:sz w:val="24"/>
          <w:szCs w:val="24"/>
          <w:lang w:val="ka-GE"/>
        </w:rPr>
        <w:t xml:space="preserve">ის გარანტირება, </w:t>
      </w:r>
      <w:r w:rsidR="00251A26" w:rsidRPr="000E2F8A">
        <w:rPr>
          <w:rFonts w:ascii="Sylfaen" w:hAnsi="Sylfaen"/>
          <w:sz w:val="24"/>
          <w:szCs w:val="24"/>
          <w:lang w:val="ka-GE"/>
        </w:rPr>
        <w:t>რომ აღარაფერი ითქვას მის</w:t>
      </w:r>
      <w:r w:rsidR="00894FD0" w:rsidRPr="000E2F8A">
        <w:rPr>
          <w:rFonts w:ascii="Sylfaen" w:hAnsi="Sylfaen"/>
          <w:sz w:val="24"/>
          <w:szCs w:val="24"/>
          <w:lang w:val="ka-GE"/>
        </w:rPr>
        <w:t>ი</w:t>
      </w:r>
      <w:r w:rsidR="00251A26" w:rsidRPr="000E2F8A">
        <w:rPr>
          <w:rFonts w:ascii="Sylfaen" w:hAnsi="Sylfaen"/>
          <w:sz w:val="24"/>
          <w:szCs w:val="24"/>
          <w:lang w:val="ka-GE"/>
        </w:rPr>
        <w:t xml:space="preserve"> ფიზიკურ</w:t>
      </w:r>
      <w:r w:rsidR="00894FD0" w:rsidRPr="000E2F8A">
        <w:rPr>
          <w:rFonts w:ascii="Sylfaen" w:hAnsi="Sylfaen"/>
          <w:sz w:val="24"/>
          <w:szCs w:val="24"/>
          <w:lang w:val="ka-GE"/>
        </w:rPr>
        <w:t>ი</w:t>
      </w:r>
      <w:r w:rsidR="00251A26" w:rsidRPr="000E2F8A">
        <w:rPr>
          <w:rFonts w:ascii="Sylfaen" w:hAnsi="Sylfaen"/>
          <w:sz w:val="24"/>
          <w:szCs w:val="24"/>
          <w:lang w:val="ka-GE"/>
        </w:rPr>
        <w:t xml:space="preserve"> თუ </w:t>
      </w:r>
      <w:r w:rsidR="00444A15" w:rsidRPr="000E2F8A">
        <w:rPr>
          <w:rFonts w:ascii="Sylfaen" w:hAnsi="Sylfaen"/>
          <w:sz w:val="24"/>
          <w:szCs w:val="24"/>
          <w:lang w:val="ka-GE"/>
        </w:rPr>
        <w:t>მენტალურ</w:t>
      </w:r>
      <w:r w:rsidR="00894FD0" w:rsidRPr="000E2F8A">
        <w:rPr>
          <w:rFonts w:ascii="Sylfaen" w:hAnsi="Sylfaen"/>
          <w:sz w:val="24"/>
          <w:szCs w:val="24"/>
          <w:lang w:val="ka-GE"/>
        </w:rPr>
        <w:t>ი ჯანმრთელობის უზრუნველყოფაზე</w:t>
      </w:r>
      <w:r w:rsidR="00444A15" w:rsidRPr="000E2F8A">
        <w:rPr>
          <w:rFonts w:ascii="Sylfaen" w:hAnsi="Sylfaen"/>
          <w:sz w:val="24"/>
          <w:szCs w:val="24"/>
          <w:lang w:val="ka-GE"/>
        </w:rPr>
        <w:t>,</w:t>
      </w:r>
      <w:r w:rsidR="00E8088C" w:rsidRPr="000E2F8A">
        <w:rPr>
          <w:rFonts w:ascii="Sylfaen" w:hAnsi="Sylfaen"/>
          <w:sz w:val="24"/>
          <w:szCs w:val="24"/>
          <w:lang w:val="ka-GE"/>
        </w:rPr>
        <w:t xml:space="preserve"> </w:t>
      </w:r>
      <w:r w:rsidR="00444A15" w:rsidRPr="000E2F8A">
        <w:rPr>
          <w:rFonts w:ascii="Sylfaen" w:hAnsi="Sylfaen"/>
          <w:sz w:val="24"/>
          <w:szCs w:val="24"/>
          <w:lang w:val="ka-GE"/>
        </w:rPr>
        <w:t xml:space="preserve">სახელმწიფოს </w:t>
      </w:r>
      <w:r w:rsidR="000C5B13" w:rsidRPr="000E2F8A">
        <w:rPr>
          <w:rFonts w:ascii="Sylfaen" w:hAnsi="Sylfaen"/>
          <w:sz w:val="24"/>
          <w:szCs w:val="24"/>
          <w:lang w:val="ka-GE"/>
        </w:rPr>
        <w:t xml:space="preserve">განსაკუთრებული </w:t>
      </w:r>
      <w:r w:rsidR="00E8088C" w:rsidRPr="000E2F8A">
        <w:rPr>
          <w:rFonts w:ascii="Sylfaen" w:hAnsi="Sylfaen"/>
          <w:sz w:val="24"/>
          <w:szCs w:val="24"/>
          <w:lang w:val="ka-GE"/>
        </w:rPr>
        <w:t>ზრუნვის საგანს</w:t>
      </w:r>
      <w:r w:rsidR="00444A15" w:rsidRPr="000E2F8A">
        <w:rPr>
          <w:rFonts w:ascii="Sylfaen" w:hAnsi="Sylfaen"/>
          <w:sz w:val="24"/>
          <w:szCs w:val="24"/>
          <w:lang w:val="ka-GE"/>
        </w:rPr>
        <w:t xml:space="preserve"> წარმოადგენს.</w:t>
      </w:r>
      <w:r w:rsidR="003372D0" w:rsidRPr="000E2F8A">
        <w:rPr>
          <w:rFonts w:ascii="Sylfaen" w:hAnsi="Sylfaen"/>
          <w:sz w:val="24"/>
          <w:szCs w:val="24"/>
          <w:lang w:val="ka-GE"/>
        </w:rPr>
        <w:t xml:space="preserve"> შესაბამისად, შეკრება-მანიფესტაცია, რომელიც ამ ინტერესებს უქმნის საფრთხეს, აშკარაა, რომ ვერ იქნება მუდმივად </w:t>
      </w:r>
      <w:r w:rsidR="0058089B" w:rsidRPr="000E2F8A">
        <w:rPr>
          <w:rFonts w:ascii="Sylfaen" w:hAnsi="Sylfaen"/>
          <w:sz w:val="24"/>
          <w:szCs w:val="24"/>
          <w:lang w:val="ka-GE"/>
        </w:rPr>
        <w:t>პრივილეგირებულ მდგომარეობაში.</w:t>
      </w:r>
    </w:p>
    <w:p w14:paraId="08B0C563" w14:textId="564EC89C" w:rsidR="00DF051E" w:rsidRPr="000E2F8A" w:rsidRDefault="00B62BC1"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ზემოთ დასახელებული ინტერესების შე</w:t>
      </w:r>
      <w:r w:rsidR="00CD5F70" w:rsidRPr="000E2F8A">
        <w:rPr>
          <w:rFonts w:ascii="Sylfaen" w:hAnsi="Sylfaen"/>
          <w:sz w:val="24"/>
          <w:szCs w:val="24"/>
          <w:lang w:val="ka-GE"/>
        </w:rPr>
        <w:t>ზღუდვის ინტენსივობა</w:t>
      </w:r>
      <w:r w:rsidR="00141813" w:rsidRPr="000E2F8A">
        <w:rPr>
          <w:rFonts w:ascii="Sylfaen" w:hAnsi="Sylfaen"/>
          <w:sz w:val="24"/>
          <w:szCs w:val="24"/>
          <w:lang w:val="ka-GE"/>
        </w:rPr>
        <w:t>ს</w:t>
      </w:r>
      <w:r w:rsidRPr="000E2F8A">
        <w:rPr>
          <w:rFonts w:ascii="Sylfaen" w:hAnsi="Sylfaen"/>
          <w:sz w:val="24"/>
          <w:szCs w:val="24"/>
          <w:lang w:val="ka-GE"/>
        </w:rPr>
        <w:t xml:space="preserve"> </w:t>
      </w:r>
      <w:r w:rsidR="00DD79F0" w:rsidRPr="000E2F8A">
        <w:rPr>
          <w:rFonts w:ascii="Sylfaen" w:hAnsi="Sylfaen"/>
          <w:sz w:val="24"/>
          <w:szCs w:val="24"/>
          <w:lang w:val="ka-GE"/>
        </w:rPr>
        <w:t>ერთიორად</w:t>
      </w:r>
      <w:r w:rsidR="00A941CF" w:rsidRPr="000E2F8A">
        <w:rPr>
          <w:rFonts w:ascii="Sylfaen" w:hAnsi="Sylfaen"/>
          <w:sz w:val="24"/>
          <w:szCs w:val="24"/>
          <w:lang w:val="ka-GE"/>
        </w:rPr>
        <w:t xml:space="preserve"> </w:t>
      </w:r>
      <w:r w:rsidR="00141813" w:rsidRPr="000E2F8A">
        <w:rPr>
          <w:rFonts w:ascii="Sylfaen" w:hAnsi="Sylfaen"/>
          <w:sz w:val="24"/>
          <w:szCs w:val="24"/>
          <w:lang w:val="ka-GE"/>
        </w:rPr>
        <w:t>ზრდის</w:t>
      </w:r>
      <w:r w:rsidR="00CD5F70" w:rsidRPr="000E2F8A">
        <w:rPr>
          <w:rFonts w:ascii="Sylfaen" w:hAnsi="Sylfaen"/>
          <w:sz w:val="24"/>
          <w:szCs w:val="24"/>
          <w:lang w:val="ka-GE"/>
        </w:rPr>
        <w:t xml:space="preserve"> </w:t>
      </w:r>
      <w:r w:rsidR="00141813" w:rsidRPr="000E2F8A">
        <w:rPr>
          <w:rFonts w:ascii="Sylfaen" w:hAnsi="Sylfaen"/>
          <w:sz w:val="24"/>
          <w:szCs w:val="24"/>
          <w:lang w:val="ka-GE"/>
        </w:rPr>
        <w:t>შემთხვევები</w:t>
      </w:r>
      <w:r w:rsidR="00CD5F70" w:rsidRPr="000E2F8A">
        <w:rPr>
          <w:rFonts w:ascii="Sylfaen" w:hAnsi="Sylfaen"/>
          <w:sz w:val="24"/>
          <w:szCs w:val="24"/>
          <w:lang w:val="ka-GE"/>
        </w:rPr>
        <w:t>, როდესაც</w:t>
      </w:r>
      <w:r w:rsidR="00A941CF" w:rsidRPr="000E2F8A">
        <w:rPr>
          <w:rFonts w:ascii="Sylfaen" w:hAnsi="Sylfaen"/>
          <w:sz w:val="24"/>
          <w:szCs w:val="24"/>
          <w:lang w:val="ka-GE"/>
        </w:rPr>
        <w:t xml:space="preserve"> </w:t>
      </w:r>
      <w:r w:rsidR="00327B87" w:rsidRPr="000E2F8A">
        <w:rPr>
          <w:rFonts w:ascii="Sylfaen" w:hAnsi="Sylfaen"/>
          <w:sz w:val="24"/>
          <w:szCs w:val="24"/>
          <w:lang w:val="ka-GE"/>
        </w:rPr>
        <w:t xml:space="preserve">შეკრებიდან მომდინარე </w:t>
      </w:r>
      <w:r w:rsidR="00327B87" w:rsidRPr="000E2F8A">
        <w:rPr>
          <w:rFonts w:ascii="Sylfaen" w:hAnsi="Sylfaen"/>
          <w:sz w:val="24"/>
          <w:szCs w:val="24"/>
          <w:lang w:val="ka-GE"/>
        </w:rPr>
        <w:lastRenderedPageBreak/>
        <w:t xml:space="preserve">გადაჭარბებული ხმაური </w:t>
      </w:r>
      <w:r w:rsidR="00DD79F0" w:rsidRPr="000E2F8A">
        <w:rPr>
          <w:rFonts w:ascii="Sylfaen" w:hAnsi="Sylfaen"/>
          <w:sz w:val="24"/>
          <w:szCs w:val="24"/>
          <w:lang w:val="ka-GE"/>
        </w:rPr>
        <w:t>საცხოვრებელ სახლში ფიქსირდებ</w:t>
      </w:r>
      <w:r w:rsidR="00327B87" w:rsidRPr="000E2F8A">
        <w:rPr>
          <w:rFonts w:ascii="Sylfaen" w:hAnsi="Sylfaen"/>
          <w:sz w:val="24"/>
          <w:szCs w:val="24"/>
          <w:lang w:val="ka-GE"/>
        </w:rPr>
        <w:t xml:space="preserve">ა </w:t>
      </w:r>
      <w:r w:rsidR="008C53A0" w:rsidRPr="000E2F8A">
        <w:rPr>
          <w:rFonts w:ascii="Sylfaen" w:hAnsi="Sylfaen"/>
          <w:sz w:val="24"/>
          <w:szCs w:val="24"/>
          <w:lang w:val="ka-GE"/>
        </w:rPr>
        <w:t>არა მხოლოდ დღისით, არამედ</w:t>
      </w:r>
      <w:r w:rsidR="00327B87" w:rsidRPr="000E2F8A">
        <w:rPr>
          <w:rFonts w:ascii="Sylfaen" w:hAnsi="Sylfaen"/>
          <w:sz w:val="24"/>
          <w:szCs w:val="24"/>
          <w:lang w:val="ka-GE"/>
        </w:rPr>
        <w:t xml:space="preserve"> ღამის საათებში</w:t>
      </w:r>
      <w:r w:rsidR="008C53A0" w:rsidRPr="000E2F8A">
        <w:rPr>
          <w:rFonts w:ascii="Sylfaen" w:hAnsi="Sylfaen"/>
          <w:sz w:val="24"/>
          <w:szCs w:val="24"/>
          <w:lang w:val="ka-GE"/>
        </w:rPr>
        <w:t xml:space="preserve">ც, რასაც </w:t>
      </w:r>
      <w:r w:rsidR="0026560B" w:rsidRPr="000E2F8A">
        <w:rPr>
          <w:rFonts w:ascii="Sylfaen" w:hAnsi="Sylfaen"/>
          <w:sz w:val="24"/>
          <w:szCs w:val="24"/>
          <w:lang w:val="ka-GE"/>
        </w:rPr>
        <w:t>წინამდებარე საქმის ფარგლებში</w:t>
      </w:r>
      <w:r w:rsidR="008C53A0" w:rsidRPr="000E2F8A">
        <w:rPr>
          <w:rFonts w:ascii="Sylfaen" w:hAnsi="Sylfaen"/>
          <w:sz w:val="24"/>
          <w:szCs w:val="24"/>
          <w:lang w:val="ka-GE"/>
        </w:rPr>
        <w:t xml:space="preserve"> ჰქონდა ადგილი</w:t>
      </w:r>
      <w:r w:rsidRPr="000E2F8A">
        <w:rPr>
          <w:rFonts w:ascii="Sylfaen" w:hAnsi="Sylfaen"/>
          <w:sz w:val="24"/>
          <w:szCs w:val="24"/>
          <w:lang w:val="ka-GE"/>
        </w:rPr>
        <w:t>. ინტერესთა დაბალანსების კონტექსტში საყურადღებოა</w:t>
      </w:r>
      <w:r w:rsidR="00A11E05" w:rsidRPr="000E2F8A">
        <w:rPr>
          <w:rFonts w:ascii="Sylfaen" w:hAnsi="Sylfaen"/>
          <w:sz w:val="24"/>
          <w:szCs w:val="24"/>
          <w:lang w:val="ka-GE"/>
        </w:rPr>
        <w:t>,</w:t>
      </w:r>
      <w:r w:rsidRPr="000E2F8A">
        <w:rPr>
          <w:rFonts w:ascii="Sylfaen" w:hAnsi="Sylfaen"/>
          <w:sz w:val="24"/>
          <w:szCs w:val="24"/>
          <w:lang w:val="ka-GE"/>
        </w:rPr>
        <w:t xml:space="preserve"> </w:t>
      </w:r>
      <w:r w:rsidR="002963F7" w:rsidRPr="000E2F8A">
        <w:rPr>
          <w:rFonts w:ascii="Sylfaen" w:hAnsi="Sylfaen"/>
          <w:sz w:val="24"/>
          <w:szCs w:val="24"/>
          <w:lang w:val="ka-GE"/>
        </w:rPr>
        <w:t xml:space="preserve">აგრეთვე </w:t>
      </w:r>
      <w:r w:rsidR="008C53A0" w:rsidRPr="000E2F8A">
        <w:rPr>
          <w:rFonts w:ascii="Sylfaen" w:hAnsi="Sylfaen"/>
          <w:sz w:val="24"/>
          <w:szCs w:val="24"/>
          <w:lang w:val="ka-GE"/>
        </w:rPr>
        <w:t xml:space="preserve">შეკრების უფლების შეზღუდვის დროულობა. </w:t>
      </w:r>
      <w:r w:rsidR="007D2019" w:rsidRPr="000E2F8A">
        <w:rPr>
          <w:rFonts w:ascii="Sylfaen" w:hAnsi="Sylfaen"/>
          <w:sz w:val="24"/>
          <w:szCs w:val="24"/>
          <w:lang w:val="ka-GE"/>
        </w:rPr>
        <w:t xml:space="preserve">აღსანიშნავია, რომ სადავო ნორმის გასაჩივრებული ნორმატიული შინაარსის </w:t>
      </w:r>
      <w:r w:rsidR="00B10B4F" w:rsidRPr="000E2F8A">
        <w:rPr>
          <w:rFonts w:ascii="Sylfaen" w:hAnsi="Sylfaen"/>
          <w:sz w:val="24"/>
          <w:szCs w:val="24"/>
          <w:lang w:val="ka-GE"/>
        </w:rPr>
        <w:t>პირობებში</w:t>
      </w:r>
      <w:r w:rsidR="007D2019" w:rsidRPr="000E2F8A">
        <w:rPr>
          <w:rFonts w:ascii="Sylfaen" w:hAnsi="Sylfaen"/>
          <w:sz w:val="24"/>
          <w:szCs w:val="24"/>
          <w:lang w:val="ka-GE"/>
        </w:rPr>
        <w:t>,</w:t>
      </w:r>
      <w:r w:rsidRPr="000E2F8A">
        <w:rPr>
          <w:rFonts w:ascii="Sylfaen" w:hAnsi="Sylfaen"/>
          <w:sz w:val="24"/>
          <w:szCs w:val="24"/>
          <w:lang w:val="ka-GE"/>
        </w:rPr>
        <w:t xml:space="preserve"> </w:t>
      </w:r>
      <w:r w:rsidR="00571351" w:rsidRPr="000E2F8A">
        <w:rPr>
          <w:rFonts w:ascii="Sylfaen" w:hAnsi="Sylfaen"/>
          <w:sz w:val="24"/>
          <w:szCs w:val="24"/>
          <w:lang w:val="ka-GE"/>
        </w:rPr>
        <w:t>შეკრების კონკრეტული ფორმით</w:t>
      </w:r>
      <w:r w:rsidR="007D2019" w:rsidRPr="000E2F8A">
        <w:rPr>
          <w:rFonts w:ascii="Sylfaen" w:hAnsi="Sylfaen"/>
          <w:sz w:val="24"/>
          <w:szCs w:val="24"/>
          <w:lang w:val="ka-GE"/>
        </w:rPr>
        <w:t xml:space="preserve"> შეზღუდვა არ მომხდარა მყისიერად.</w:t>
      </w:r>
      <w:r w:rsidR="00571351" w:rsidRPr="000E2F8A">
        <w:rPr>
          <w:rFonts w:ascii="Sylfaen" w:hAnsi="Sylfaen"/>
          <w:sz w:val="24"/>
          <w:szCs w:val="24"/>
          <w:lang w:val="ka-GE"/>
        </w:rPr>
        <w:t xml:space="preserve"> საქმის მასალებიდან დასტურდება</w:t>
      </w:r>
      <w:r w:rsidR="004D7A3A" w:rsidRPr="000E2F8A">
        <w:rPr>
          <w:rFonts w:ascii="Sylfaen" w:hAnsi="Sylfaen"/>
          <w:sz w:val="24"/>
          <w:szCs w:val="24"/>
          <w:lang w:val="ka-GE"/>
        </w:rPr>
        <w:t>, რომ შემაწუხებელი ხმაური დღისით და ღამით, დროის სხვადასხვა ინტერვალში მიმდინარეობდა</w:t>
      </w:r>
      <w:r w:rsidR="00E8088C" w:rsidRPr="000E2F8A">
        <w:rPr>
          <w:rFonts w:ascii="Sylfaen" w:hAnsi="Sylfaen"/>
          <w:sz w:val="24"/>
          <w:szCs w:val="24"/>
          <w:lang w:val="ka-GE"/>
        </w:rPr>
        <w:t>,</w:t>
      </w:r>
      <w:r w:rsidR="004D7A3A" w:rsidRPr="000E2F8A">
        <w:rPr>
          <w:rFonts w:ascii="Sylfaen" w:hAnsi="Sylfaen"/>
          <w:sz w:val="24"/>
          <w:szCs w:val="24"/>
          <w:lang w:val="ka-GE"/>
        </w:rPr>
        <w:t xml:space="preserve"> დაახლოებით ერთი თვის მანძილზე. </w:t>
      </w:r>
      <w:r w:rsidR="00BF553C" w:rsidRPr="000E2F8A">
        <w:rPr>
          <w:rFonts w:ascii="Sylfaen" w:hAnsi="Sylfaen"/>
          <w:sz w:val="24"/>
          <w:szCs w:val="24"/>
          <w:lang w:val="ka-GE"/>
        </w:rPr>
        <w:t xml:space="preserve">თავის გადაწყვეტილებაში </w:t>
      </w:r>
      <w:r w:rsidR="00624C2D" w:rsidRPr="000E2F8A">
        <w:rPr>
          <w:rFonts w:ascii="Sylfaen" w:hAnsi="Sylfaen"/>
          <w:sz w:val="24"/>
          <w:szCs w:val="24"/>
          <w:lang w:val="ka-GE"/>
        </w:rPr>
        <w:t xml:space="preserve">ქუთაისის სააპელაციო </w:t>
      </w:r>
      <w:r w:rsidR="00571351" w:rsidRPr="000E2F8A">
        <w:rPr>
          <w:rFonts w:ascii="Sylfaen" w:hAnsi="Sylfaen"/>
          <w:sz w:val="24"/>
          <w:szCs w:val="24"/>
          <w:lang w:val="ka-GE"/>
        </w:rPr>
        <w:t>სასამართლო ხაზს უსვამს იმ გარემოებას, რომ გადაჭარბებული ხმაური იყო</w:t>
      </w:r>
      <w:r w:rsidR="00A11E05" w:rsidRPr="000E2F8A">
        <w:rPr>
          <w:rFonts w:ascii="Sylfaen" w:hAnsi="Sylfaen"/>
          <w:sz w:val="24"/>
          <w:szCs w:val="24"/>
          <w:lang w:val="ka-GE"/>
        </w:rPr>
        <w:t>,</w:t>
      </w:r>
      <w:r w:rsidR="00571351" w:rsidRPr="000E2F8A">
        <w:rPr>
          <w:rFonts w:ascii="Sylfaen" w:hAnsi="Sylfaen"/>
          <w:sz w:val="24"/>
          <w:szCs w:val="24"/>
          <w:lang w:val="ka-GE"/>
        </w:rPr>
        <w:t xml:space="preserve"> </w:t>
      </w:r>
      <w:r w:rsidR="00340318" w:rsidRPr="000E2F8A">
        <w:rPr>
          <w:rFonts w:ascii="Sylfaen" w:hAnsi="Sylfaen"/>
          <w:sz w:val="24"/>
          <w:szCs w:val="24"/>
          <w:lang w:val="ka-GE"/>
        </w:rPr>
        <w:t xml:space="preserve">მოსარჩელეთა </w:t>
      </w:r>
      <w:r w:rsidR="00624C2D" w:rsidRPr="000E2F8A">
        <w:rPr>
          <w:rFonts w:ascii="Sylfaen" w:hAnsi="Sylfaen"/>
          <w:sz w:val="24"/>
          <w:szCs w:val="24"/>
          <w:lang w:val="ka-GE"/>
        </w:rPr>
        <w:t>მხრიდან</w:t>
      </w:r>
      <w:r w:rsidR="00A11E05" w:rsidRPr="000E2F8A">
        <w:rPr>
          <w:rFonts w:ascii="Sylfaen" w:hAnsi="Sylfaen"/>
          <w:sz w:val="24"/>
          <w:szCs w:val="24"/>
          <w:lang w:val="ka-GE"/>
        </w:rPr>
        <w:t>,</w:t>
      </w:r>
      <w:r w:rsidR="00624C2D" w:rsidRPr="000E2F8A">
        <w:rPr>
          <w:rFonts w:ascii="Sylfaen" w:hAnsi="Sylfaen"/>
          <w:sz w:val="24"/>
          <w:szCs w:val="24"/>
          <w:lang w:val="ka-GE"/>
        </w:rPr>
        <w:t xml:space="preserve"> წინასწარ დაგეგმილი და მიზანმიმართული, მრავალჯერადი ხასიათის </w:t>
      </w:r>
      <w:r w:rsidR="00D773B8" w:rsidRPr="000E2F8A">
        <w:rPr>
          <w:rFonts w:ascii="Sylfaen" w:hAnsi="Sylfaen"/>
          <w:sz w:val="24"/>
          <w:szCs w:val="24"/>
          <w:lang w:val="ka-GE"/>
        </w:rPr>
        <w:t>ქმედება</w:t>
      </w:r>
      <w:r w:rsidR="00340318" w:rsidRPr="000E2F8A">
        <w:rPr>
          <w:rFonts w:ascii="Sylfaen" w:hAnsi="Sylfaen"/>
          <w:sz w:val="24"/>
          <w:szCs w:val="24"/>
          <w:lang w:val="ka-GE"/>
        </w:rPr>
        <w:t>. შესაბამისად</w:t>
      </w:r>
      <w:r w:rsidR="007C357B" w:rsidRPr="000E2F8A">
        <w:rPr>
          <w:rFonts w:ascii="Sylfaen" w:hAnsi="Sylfaen"/>
          <w:sz w:val="24"/>
          <w:szCs w:val="24"/>
          <w:lang w:val="ka-GE"/>
        </w:rPr>
        <w:t>, ივარაუდება, რომ</w:t>
      </w:r>
      <w:r w:rsidR="00E8088C" w:rsidRPr="000E2F8A">
        <w:rPr>
          <w:rFonts w:ascii="Sylfaen" w:hAnsi="Sylfaen"/>
          <w:sz w:val="24"/>
          <w:szCs w:val="24"/>
          <w:lang w:val="ka-GE"/>
        </w:rPr>
        <w:t>,</w:t>
      </w:r>
      <w:r w:rsidR="007C357B" w:rsidRPr="000E2F8A">
        <w:rPr>
          <w:rFonts w:ascii="Sylfaen" w:hAnsi="Sylfaen"/>
          <w:sz w:val="24"/>
          <w:szCs w:val="24"/>
          <w:lang w:val="ka-GE"/>
        </w:rPr>
        <w:t xml:space="preserve"> როგორც პროტესტის ადრესატი, ისე </w:t>
      </w:r>
      <w:r w:rsidR="00705AD5" w:rsidRPr="000E2F8A">
        <w:rPr>
          <w:rFonts w:ascii="Sylfaen" w:hAnsi="Sylfaen"/>
          <w:sz w:val="24"/>
          <w:szCs w:val="24"/>
          <w:lang w:val="ka-GE"/>
        </w:rPr>
        <w:t>დასახლებულ ტერიტორიაზე მცხოვრები</w:t>
      </w:r>
      <w:r w:rsidR="007C357B" w:rsidRPr="000E2F8A">
        <w:rPr>
          <w:rFonts w:ascii="Sylfaen" w:hAnsi="Sylfaen"/>
          <w:sz w:val="24"/>
          <w:szCs w:val="24"/>
          <w:lang w:val="ka-GE"/>
        </w:rPr>
        <w:t xml:space="preserve"> საზოგადოება</w:t>
      </w:r>
      <w:r w:rsidR="00BF553C" w:rsidRPr="000E2F8A">
        <w:rPr>
          <w:rFonts w:ascii="Sylfaen" w:hAnsi="Sylfaen"/>
          <w:sz w:val="24"/>
          <w:szCs w:val="24"/>
          <w:lang w:val="ka-GE"/>
        </w:rPr>
        <w:t xml:space="preserve">, გარკვეული დროის მანძილზე </w:t>
      </w:r>
      <w:r w:rsidR="00C337B2" w:rsidRPr="000E2F8A">
        <w:rPr>
          <w:rFonts w:ascii="Sylfaen" w:hAnsi="Sylfaen"/>
          <w:sz w:val="24"/>
          <w:szCs w:val="24"/>
          <w:lang w:val="ka-GE"/>
        </w:rPr>
        <w:t>ითმენდა შეკრების უფლების ფარგლებში</w:t>
      </w:r>
      <w:r w:rsidR="00A11E05" w:rsidRPr="000E2F8A">
        <w:rPr>
          <w:rFonts w:ascii="Sylfaen" w:hAnsi="Sylfaen"/>
          <w:sz w:val="24"/>
          <w:szCs w:val="24"/>
          <w:lang w:val="ka-GE"/>
        </w:rPr>
        <w:t>,</w:t>
      </w:r>
      <w:r w:rsidR="00687FD4" w:rsidRPr="000E2F8A">
        <w:rPr>
          <w:rFonts w:ascii="Sylfaen" w:hAnsi="Sylfaen"/>
          <w:sz w:val="24"/>
          <w:szCs w:val="24"/>
          <w:lang w:val="ka-GE"/>
        </w:rPr>
        <w:t xml:space="preserve"> </w:t>
      </w:r>
      <w:r w:rsidR="000E224B" w:rsidRPr="000E2F8A">
        <w:rPr>
          <w:rFonts w:ascii="Sylfaen" w:hAnsi="Sylfaen"/>
          <w:sz w:val="24"/>
          <w:szCs w:val="24"/>
          <w:lang w:val="ka-GE"/>
        </w:rPr>
        <w:t>გადაჭარბებული ხმაურისგან გამოწვეულ</w:t>
      </w:r>
      <w:r w:rsidR="00C337B2" w:rsidRPr="000E2F8A">
        <w:rPr>
          <w:rFonts w:ascii="Sylfaen" w:hAnsi="Sylfaen"/>
          <w:sz w:val="24"/>
          <w:szCs w:val="24"/>
          <w:lang w:val="ka-GE"/>
        </w:rPr>
        <w:t xml:space="preserve"> დისკომფორტს</w:t>
      </w:r>
      <w:r w:rsidR="00476BB3" w:rsidRPr="000E2F8A">
        <w:rPr>
          <w:rFonts w:ascii="Sylfaen" w:hAnsi="Sylfaen"/>
          <w:sz w:val="24"/>
          <w:szCs w:val="24"/>
          <w:lang w:val="ka-GE"/>
        </w:rPr>
        <w:t xml:space="preserve"> და პირიქით, შეკრების მონაწილეებს</w:t>
      </w:r>
      <w:r w:rsidR="00705AD5" w:rsidRPr="000E2F8A">
        <w:rPr>
          <w:rFonts w:ascii="Sylfaen" w:hAnsi="Sylfaen"/>
          <w:sz w:val="24"/>
          <w:szCs w:val="24"/>
          <w:lang w:val="ka-GE"/>
        </w:rPr>
        <w:t>,</w:t>
      </w:r>
      <w:r w:rsidR="00476BB3" w:rsidRPr="000E2F8A">
        <w:rPr>
          <w:rFonts w:ascii="Sylfaen" w:hAnsi="Sylfaen"/>
          <w:sz w:val="24"/>
          <w:szCs w:val="24"/>
          <w:lang w:val="ka-GE"/>
        </w:rPr>
        <w:t xml:space="preserve"> </w:t>
      </w:r>
      <w:r w:rsidR="00E92291" w:rsidRPr="000E2F8A">
        <w:rPr>
          <w:rFonts w:ascii="Sylfaen" w:hAnsi="Sylfaen"/>
          <w:sz w:val="24"/>
          <w:szCs w:val="24"/>
          <w:lang w:val="ka-GE"/>
        </w:rPr>
        <w:t>გონივრული</w:t>
      </w:r>
      <w:r w:rsidR="00476BB3" w:rsidRPr="000E2F8A">
        <w:rPr>
          <w:rFonts w:ascii="Sylfaen" w:hAnsi="Sylfaen"/>
          <w:sz w:val="24"/>
          <w:szCs w:val="24"/>
          <w:lang w:val="ka-GE"/>
        </w:rPr>
        <w:t xml:space="preserve"> დროით</w:t>
      </w:r>
      <w:r w:rsidR="00705AD5" w:rsidRPr="000E2F8A">
        <w:rPr>
          <w:rFonts w:ascii="Sylfaen" w:hAnsi="Sylfaen"/>
          <w:sz w:val="24"/>
          <w:szCs w:val="24"/>
          <w:lang w:val="ka-GE"/>
        </w:rPr>
        <w:t>,</w:t>
      </w:r>
      <w:r w:rsidR="00476BB3" w:rsidRPr="000E2F8A">
        <w:rPr>
          <w:rFonts w:ascii="Sylfaen" w:hAnsi="Sylfaen"/>
          <w:sz w:val="24"/>
          <w:szCs w:val="24"/>
          <w:lang w:val="ka-GE"/>
        </w:rPr>
        <w:t xml:space="preserve"> </w:t>
      </w:r>
      <w:r w:rsidR="00E92291" w:rsidRPr="000E2F8A">
        <w:rPr>
          <w:rFonts w:ascii="Sylfaen" w:hAnsi="Sylfaen"/>
          <w:sz w:val="24"/>
          <w:szCs w:val="24"/>
          <w:lang w:val="ka-GE"/>
        </w:rPr>
        <w:t>ჰქონდათ</w:t>
      </w:r>
      <w:r w:rsidR="00476BB3" w:rsidRPr="000E2F8A">
        <w:rPr>
          <w:rFonts w:ascii="Sylfaen" w:hAnsi="Sylfaen"/>
          <w:sz w:val="24"/>
          <w:szCs w:val="24"/>
          <w:lang w:val="ka-GE"/>
        </w:rPr>
        <w:t xml:space="preserve"> პროტესტის მათთვის ყველაზე მისაღები</w:t>
      </w:r>
      <w:r w:rsidR="00CF6D56" w:rsidRPr="000E2F8A">
        <w:rPr>
          <w:rFonts w:ascii="Sylfaen" w:hAnsi="Sylfaen"/>
          <w:sz w:val="24"/>
          <w:szCs w:val="24"/>
          <w:lang w:val="ka-GE"/>
        </w:rPr>
        <w:t>, მათი აზრით, ყველაზე ეფექტიანი</w:t>
      </w:r>
      <w:r w:rsidR="003713FB" w:rsidRPr="000E2F8A">
        <w:rPr>
          <w:rFonts w:ascii="Sylfaen" w:hAnsi="Sylfaen"/>
          <w:sz w:val="24"/>
          <w:szCs w:val="24"/>
          <w:lang w:val="ka-GE"/>
        </w:rPr>
        <w:t xml:space="preserve"> ფორმით</w:t>
      </w:r>
      <w:r w:rsidR="00476BB3" w:rsidRPr="000E2F8A">
        <w:rPr>
          <w:rFonts w:ascii="Sylfaen" w:hAnsi="Sylfaen"/>
          <w:sz w:val="24"/>
          <w:szCs w:val="24"/>
          <w:lang w:val="ka-GE"/>
        </w:rPr>
        <w:t xml:space="preserve"> დაფიქსირების შესაძლებლობა. </w:t>
      </w:r>
      <w:r w:rsidR="00FB6455" w:rsidRPr="000E2F8A">
        <w:rPr>
          <w:rFonts w:ascii="Sylfaen" w:hAnsi="Sylfaen"/>
          <w:sz w:val="24"/>
          <w:szCs w:val="24"/>
          <w:lang w:val="ka-GE"/>
        </w:rPr>
        <w:t>ამასთან</w:t>
      </w:r>
      <w:r w:rsidR="005D3C12" w:rsidRPr="000E2F8A">
        <w:rPr>
          <w:rFonts w:ascii="Sylfaen" w:hAnsi="Sylfaen"/>
          <w:sz w:val="24"/>
          <w:szCs w:val="24"/>
          <w:lang w:val="ka-GE"/>
        </w:rPr>
        <w:t>ავე</w:t>
      </w:r>
      <w:r w:rsidR="00FB6455" w:rsidRPr="000E2F8A">
        <w:rPr>
          <w:rFonts w:ascii="Sylfaen" w:hAnsi="Sylfaen"/>
          <w:sz w:val="24"/>
          <w:szCs w:val="24"/>
          <w:lang w:val="ka-GE"/>
        </w:rPr>
        <w:t xml:space="preserve">, </w:t>
      </w:r>
      <w:r w:rsidR="00822548" w:rsidRPr="000E2F8A">
        <w:rPr>
          <w:rFonts w:ascii="Sylfaen" w:hAnsi="Sylfaen"/>
          <w:sz w:val="24"/>
          <w:szCs w:val="24"/>
          <w:lang w:val="ka-GE"/>
        </w:rPr>
        <w:t>მ</w:t>
      </w:r>
      <w:r w:rsidR="00461859" w:rsidRPr="000E2F8A">
        <w:rPr>
          <w:rFonts w:ascii="Sylfaen" w:hAnsi="Sylfaen"/>
          <w:sz w:val="24"/>
          <w:szCs w:val="24"/>
          <w:lang w:val="ka-GE"/>
        </w:rPr>
        <w:t xml:space="preserve">ხედველობაშია მისაღები ისიც, რომ </w:t>
      </w:r>
      <w:r w:rsidR="003713FB" w:rsidRPr="000E2F8A">
        <w:rPr>
          <w:rFonts w:ascii="Sylfaen" w:hAnsi="Sylfaen"/>
          <w:sz w:val="24"/>
          <w:szCs w:val="24"/>
          <w:lang w:val="ka-GE"/>
        </w:rPr>
        <w:t xml:space="preserve">სადავო ნორმის საფუძველზე შეზღუდვა </w:t>
      </w:r>
      <w:r w:rsidR="00683D21" w:rsidRPr="000E2F8A">
        <w:rPr>
          <w:rFonts w:ascii="Sylfaen" w:hAnsi="Sylfaen"/>
          <w:sz w:val="24"/>
          <w:szCs w:val="24"/>
          <w:lang w:val="ka-GE"/>
        </w:rPr>
        <w:t>მიმართულია</w:t>
      </w:r>
      <w:r w:rsidR="00942B14" w:rsidRPr="000E2F8A">
        <w:rPr>
          <w:rFonts w:ascii="Sylfaen" w:hAnsi="Sylfaen"/>
          <w:sz w:val="24"/>
          <w:szCs w:val="24"/>
          <w:lang w:val="ka-GE"/>
        </w:rPr>
        <w:t xml:space="preserve"> </w:t>
      </w:r>
      <w:r w:rsidR="003713FB" w:rsidRPr="000E2F8A">
        <w:rPr>
          <w:rFonts w:ascii="Sylfaen" w:hAnsi="Sylfaen"/>
          <w:sz w:val="24"/>
          <w:szCs w:val="24"/>
          <w:lang w:val="ka-GE"/>
        </w:rPr>
        <w:t>შეკრების კონკრეტულ</w:t>
      </w:r>
      <w:r w:rsidR="00683D21" w:rsidRPr="000E2F8A">
        <w:rPr>
          <w:rFonts w:ascii="Sylfaen" w:hAnsi="Sylfaen"/>
          <w:sz w:val="24"/>
          <w:szCs w:val="24"/>
          <w:lang w:val="ka-GE"/>
        </w:rPr>
        <w:t>ი ფორმის</w:t>
      </w:r>
      <w:r w:rsidR="003713FB" w:rsidRPr="000E2F8A">
        <w:rPr>
          <w:rFonts w:ascii="Sylfaen" w:hAnsi="Sylfaen"/>
          <w:sz w:val="24"/>
          <w:szCs w:val="24"/>
          <w:lang w:val="ka-GE"/>
        </w:rPr>
        <w:t xml:space="preserve"> და არა მის</w:t>
      </w:r>
      <w:r w:rsidR="00556919" w:rsidRPr="000E2F8A">
        <w:rPr>
          <w:rFonts w:ascii="Sylfaen" w:hAnsi="Sylfaen"/>
          <w:sz w:val="24"/>
          <w:szCs w:val="24"/>
          <w:lang w:val="ka-GE"/>
        </w:rPr>
        <w:t>ი</w:t>
      </w:r>
      <w:r w:rsidR="003713FB" w:rsidRPr="000E2F8A">
        <w:rPr>
          <w:rFonts w:ascii="Sylfaen" w:hAnsi="Sylfaen"/>
          <w:sz w:val="24"/>
          <w:szCs w:val="24"/>
          <w:lang w:val="ka-GE"/>
        </w:rPr>
        <w:t xml:space="preserve"> შინაარს</w:t>
      </w:r>
      <w:r w:rsidR="00683D21" w:rsidRPr="000E2F8A">
        <w:rPr>
          <w:rFonts w:ascii="Sylfaen" w:hAnsi="Sylfaen"/>
          <w:sz w:val="24"/>
          <w:szCs w:val="24"/>
          <w:lang w:val="ka-GE"/>
        </w:rPr>
        <w:t>ი</w:t>
      </w:r>
      <w:r w:rsidR="00260FE4" w:rsidRPr="000E2F8A">
        <w:rPr>
          <w:rFonts w:ascii="Sylfaen" w:hAnsi="Sylfaen"/>
          <w:sz w:val="24"/>
          <w:szCs w:val="24"/>
          <w:lang w:val="ka-GE"/>
        </w:rPr>
        <w:t>ს</w:t>
      </w:r>
      <w:r w:rsidR="00683D21" w:rsidRPr="000E2F8A">
        <w:rPr>
          <w:rFonts w:ascii="Sylfaen" w:hAnsi="Sylfaen"/>
          <w:sz w:val="24"/>
          <w:szCs w:val="24"/>
          <w:lang w:val="ka-GE"/>
        </w:rPr>
        <w:t>აკენ</w:t>
      </w:r>
      <w:r w:rsidR="00461859" w:rsidRPr="000E2F8A">
        <w:rPr>
          <w:rFonts w:ascii="Sylfaen" w:hAnsi="Sylfaen"/>
          <w:sz w:val="24"/>
          <w:szCs w:val="24"/>
          <w:lang w:val="ka-GE"/>
        </w:rPr>
        <w:t>. შესაბამისად,</w:t>
      </w:r>
      <w:r w:rsidR="00CC3DAD" w:rsidRPr="000E2F8A">
        <w:rPr>
          <w:rFonts w:ascii="Sylfaen" w:hAnsi="Sylfaen"/>
          <w:sz w:val="24"/>
          <w:szCs w:val="24"/>
          <w:lang w:val="ka-GE"/>
        </w:rPr>
        <w:t xml:space="preserve"> </w:t>
      </w:r>
      <w:r w:rsidR="008D75B2" w:rsidRPr="000E2F8A">
        <w:rPr>
          <w:rFonts w:ascii="Sylfaen" w:hAnsi="Sylfaen"/>
          <w:sz w:val="24"/>
          <w:szCs w:val="24"/>
          <w:lang w:val="ka-GE"/>
        </w:rPr>
        <w:t>სადავო ნორმატიული შინაარსით</w:t>
      </w:r>
      <w:r w:rsidR="00086404" w:rsidRPr="000E2F8A">
        <w:rPr>
          <w:rFonts w:ascii="Sylfaen" w:hAnsi="Sylfaen"/>
          <w:sz w:val="24"/>
          <w:szCs w:val="24"/>
          <w:lang w:val="ka-GE"/>
        </w:rPr>
        <w:t xml:space="preserve"> შეკრების უფლების შეზღუდვის შემთხვევაში, </w:t>
      </w:r>
      <w:r w:rsidR="007E239B" w:rsidRPr="000E2F8A">
        <w:rPr>
          <w:rFonts w:ascii="Sylfaen" w:hAnsi="Sylfaen"/>
          <w:sz w:val="24"/>
          <w:szCs w:val="24"/>
          <w:lang w:val="ka-GE"/>
        </w:rPr>
        <w:t>შეკრების მონაწილეებ</w:t>
      </w:r>
      <w:r w:rsidR="00DE0655" w:rsidRPr="000E2F8A">
        <w:rPr>
          <w:rFonts w:ascii="Sylfaen" w:hAnsi="Sylfaen"/>
          <w:sz w:val="24"/>
          <w:szCs w:val="24"/>
          <w:lang w:val="ka-GE"/>
        </w:rPr>
        <w:t>ის განკარგულებაში კვლავაც რჩება</w:t>
      </w:r>
      <w:r w:rsidR="007E239B" w:rsidRPr="000E2F8A">
        <w:rPr>
          <w:rFonts w:ascii="Sylfaen" w:hAnsi="Sylfaen"/>
          <w:sz w:val="24"/>
          <w:szCs w:val="24"/>
          <w:lang w:val="ka-GE"/>
        </w:rPr>
        <w:t xml:space="preserve"> </w:t>
      </w:r>
      <w:r w:rsidR="00CC3DAD" w:rsidRPr="000E2F8A">
        <w:rPr>
          <w:rFonts w:ascii="Sylfaen" w:hAnsi="Sylfaen"/>
          <w:sz w:val="24"/>
          <w:szCs w:val="24"/>
          <w:lang w:val="ka-GE"/>
        </w:rPr>
        <w:t>კომუნიკაციისა და საკუთარი პროტესტის სამიზნე აუდიტორიამდე მიტანის ალტერნატიული საშუალებები.</w:t>
      </w:r>
    </w:p>
    <w:p w14:paraId="00911965" w14:textId="136A0AF8" w:rsidR="00E553FA" w:rsidRPr="000E2F8A" w:rsidRDefault="00B91607"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საქართველოს საკონსტიტუციო სასამართლო</w:t>
      </w:r>
      <w:r w:rsidR="00A11E05" w:rsidRPr="000E2F8A">
        <w:rPr>
          <w:rFonts w:ascii="Sylfaen" w:hAnsi="Sylfaen"/>
          <w:sz w:val="24"/>
          <w:szCs w:val="24"/>
          <w:lang w:val="ka-GE"/>
        </w:rPr>
        <w:t>,</w:t>
      </w:r>
      <w:r w:rsidRPr="000E2F8A">
        <w:rPr>
          <w:rFonts w:ascii="Sylfaen" w:hAnsi="Sylfaen"/>
          <w:sz w:val="24"/>
          <w:szCs w:val="24"/>
          <w:lang w:val="ka-GE"/>
        </w:rPr>
        <w:t xml:space="preserve"> </w:t>
      </w:r>
      <w:r w:rsidR="007E239B" w:rsidRPr="000E2F8A">
        <w:rPr>
          <w:rFonts w:ascii="Sylfaen" w:hAnsi="Sylfaen"/>
          <w:sz w:val="24"/>
          <w:szCs w:val="24"/>
          <w:lang w:val="ka-GE"/>
        </w:rPr>
        <w:t>კიდევ ერთხელ</w:t>
      </w:r>
      <w:r w:rsidR="007475BB" w:rsidRPr="000E2F8A">
        <w:rPr>
          <w:rFonts w:ascii="Sylfaen" w:hAnsi="Sylfaen"/>
          <w:sz w:val="24"/>
          <w:szCs w:val="24"/>
          <w:lang w:val="ka-GE"/>
        </w:rPr>
        <w:t>,</w:t>
      </w:r>
      <w:r w:rsidR="007E239B" w:rsidRPr="000E2F8A">
        <w:rPr>
          <w:rFonts w:ascii="Sylfaen" w:hAnsi="Sylfaen"/>
          <w:sz w:val="24"/>
          <w:szCs w:val="24"/>
          <w:lang w:val="ka-GE"/>
        </w:rPr>
        <w:t xml:space="preserve"> უსვამს ხაზს იმ გარემოებას, </w:t>
      </w:r>
      <w:r w:rsidR="00CB3B41" w:rsidRPr="000E2F8A">
        <w:rPr>
          <w:rFonts w:ascii="Sylfaen" w:hAnsi="Sylfaen"/>
          <w:sz w:val="24"/>
          <w:szCs w:val="24"/>
          <w:lang w:val="ka-GE"/>
        </w:rPr>
        <w:t xml:space="preserve">რომ ისეთი შეკრება, რომელიც მიზანმიმართულია </w:t>
      </w:r>
      <w:r w:rsidR="0071236A" w:rsidRPr="000E2F8A">
        <w:rPr>
          <w:rFonts w:ascii="Sylfaen" w:hAnsi="Sylfaen"/>
          <w:sz w:val="24"/>
          <w:szCs w:val="24"/>
          <w:lang w:val="ka-GE"/>
        </w:rPr>
        <w:t xml:space="preserve">საჯარო-პოლიტიკური თანამდებობის პირის </w:t>
      </w:r>
      <w:r w:rsidR="00CB3B41" w:rsidRPr="000E2F8A">
        <w:rPr>
          <w:rFonts w:ascii="Sylfaen" w:hAnsi="Sylfaen"/>
          <w:sz w:val="24"/>
          <w:szCs w:val="24"/>
          <w:lang w:val="ka-GE"/>
        </w:rPr>
        <w:t xml:space="preserve">კერძო საკუთრების, მათ შორის, საცხოვრებლისაკენ და მიმდინარეობს აკუსტიკური ხმაურის </w:t>
      </w:r>
      <w:r w:rsidR="002E07DE">
        <w:rPr>
          <w:rFonts w:ascii="Sylfaen" w:hAnsi="Sylfaen"/>
          <w:sz w:val="24"/>
          <w:szCs w:val="24"/>
          <w:lang w:val="ka-GE"/>
        </w:rPr>
        <w:t xml:space="preserve">დასაშვები ნორმების გადამეტებით, </w:t>
      </w:r>
      <w:r w:rsidR="00C7001E">
        <w:rPr>
          <w:rFonts w:ascii="Sylfaen" w:hAnsi="Sylfaen"/>
          <w:sz w:val="24"/>
          <w:szCs w:val="24"/>
          <w:lang w:val="ka-GE"/>
        </w:rPr>
        <w:t xml:space="preserve">დაცულია </w:t>
      </w:r>
      <w:r w:rsidR="00C7001E" w:rsidRPr="000E2F8A">
        <w:rPr>
          <w:rFonts w:ascii="Sylfaen" w:hAnsi="Sylfaen"/>
          <w:sz w:val="24"/>
          <w:szCs w:val="24"/>
          <w:lang w:val="ka-GE"/>
        </w:rPr>
        <w:t>საქართველოს კონსტიტუციის 21-ე მუხლით</w:t>
      </w:r>
      <w:r w:rsidR="002E07DE">
        <w:rPr>
          <w:rFonts w:ascii="Sylfaen" w:hAnsi="Sylfaen"/>
          <w:sz w:val="24"/>
          <w:szCs w:val="24"/>
          <w:lang w:val="ka-GE"/>
        </w:rPr>
        <w:t>. მეტიც,</w:t>
      </w:r>
      <w:r w:rsidR="00C7001E" w:rsidRPr="000E2F8A">
        <w:rPr>
          <w:rFonts w:ascii="Sylfaen" w:hAnsi="Sylfaen"/>
          <w:sz w:val="24"/>
          <w:szCs w:val="24"/>
          <w:lang w:val="ka-GE"/>
        </w:rPr>
        <w:t xml:space="preserve"> </w:t>
      </w:r>
      <w:bookmarkStart w:id="2" w:name="_GoBack"/>
      <w:bookmarkEnd w:id="2"/>
      <w:r w:rsidR="00CB3B41" w:rsidRPr="000E2F8A">
        <w:rPr>
          <w:rFonts w:ascii="Sylfaen" w:hAnsi="Sylfaen"/>
          <w:sz w:val="24"/>
          <w:szCs w:val="24"/>
          <w:lang w:val="ka-GE"/>
        </w:rPr>
        <w:t xml:space="preserve">კონკრეტული საქმის გარემოებებიდან გამომდინარე, რომელიც ყოველ </w:t>
      </w:r>
      <w:r w:rsidR="00F65486" w:rsidRPr="000E2F8A">
        <w:rPr>
          <w:rFonts w:ascii="Sylfaen" w:hAnsi="Sylfaen"/>
          <w:sz w:val="24"/>
          <w:szCs w:val="24"/>
          <w:lang w:val="ka-GE"/>
        </w:rPr>
        <w:t xml:space="preserve">ინდივიდუალურ </w:t>
      </w:r>
      <w:r w:rsidR="002D7768" w:rsidRPr="000E2F8A">
        <w:rPr>
          <w:rFonts w:ascii="Sylfaen" w:hAnsi="Sylfaen"/>
          <w:sz w:val="24"/>
          <w:szCs w:val="24"/>
          <w:lang w:val="ka-GE"/>
        </w:rPr>
        <w:t>შემთხვევაში</w:t>
      </w:r>
      <w:r w:rsidR="00CB3B41" w:rsidRPr="000E2F8A">
        <w:rPr>
          <w:rFonts w:ascii="Sylfaen" w:hAnsi="Sylfaen"/>
          <w:sz w:val="24"/>
          <w:szCs w:val="24"/>
          <w:lang w:val="ka-GE"/>
        </w:rPr>
        <w:t xml:space="preserve"> დამოუკიდებლად უნდა შეფასდეს, შესაძლოა</w:t>
      </w:r>
      <w:r w:rsidR="00061F88" w:rsidRPr="000E2F8A">
        <w:rPr>
          <w:rFonts w:ascii="Sylfaen" w:hAnsi="Sylfaen"/>
          <w:sz w:val="24"/>
          <w:szCs w:val="24"/>
          <w:lang w:val="ka-GE"/>
        </w:rPr>
        <w:t xml:space="preserve">, მსგავსი ფორმით გამოხატული შეკრებით დაცული </w:t>
      </w:r>
      <w:r w:rsidR="009B02DA" w:rsidRPr="000E2F8A">
        <w:rPr>
          <w:rFonts w:ascii="Sylfaen" w:hAnsi="Sylfaen"/>
          <w:sz w:val="24"/>
          <w:szCs w:val="24"/>
          <w:lang w:val="ka-GE"/>
        </w:rPr>
        <w:t>ინტერესები</w:t>
      </w:r>
      <w:r w:rsidR="00CB3B41" w:rsidRPr="000E2F8A">
        <w:rPr>
          <w:rFonts w:ascii="Sylfaen" w:hAnsi="Sylfaen"/>
          <w:sz w:val="24"/>
          <w:szCs w:val="24"/>
          <w:lang w:val="ka-GE"/>
        </w:rPr>
        <w:t xml:space="preserve"> პრევალირებდეს კიდეც შეზღუდულ ინტერესებზე და მოითხოვდეს საზოგადოებისა და სახელმწიფოს</w:t>
      </w:r>
      <w:r w:rsidR="009B02DA" w:rsidRPr="000E2F8A">
        <w:rPr>
          <w:rFonts w:ascii="Sylfaen" w:hAnsi="Sylfaen"/>
          <w:sz w:val="24"/>
          <w:szCs w:val="24"/>
          <w:lang w:val="ka-GE"/>
        </w:rPr>
        <w:t xml:space="preserve"> მხრიდან</w:t>
      </w:r>
      <w:r w:rsidR="00CB3B41" w:rsidRPr="000E2F8A">
        <w:rPr>
          <w:rFonts w:ascii="Sylfaen" w:hAnsi="Sylfaen"/>
          <w:sz w:val="24"/>
          <w:szCs w:val="24"/>
          <w:lang w:val="ka-GE"/>
        </w:rPr>
        <w:t xml:space="preserve"> </w:t>
      </w:r>
      <w:r w:rsidR="009B02DA" w:rsidRPr="000E2F8A">
        <w:rPr>
          <w:rFonts w:ascii="Sylfaen" w:hAnsi="Sylfaen"/>
          <w:sz w:val="24"/>
          <w:szCs w:val="24"/>
          <w:lang w:val="ka-GE"/>
        </w:rPr>
        <w:t>თმენის ვალდებულების გამოჩენას</w:t>
      </w:r>
      <w:r w:rsidR="00700F4E" w:rsidRPr="000E2F8A">
        <w:rPr>
          <w:rFonts w:ascii="Sylfaen" w:hAnsi="Sylfaen"/>
          <w:sz w:val="24"/>
          <w:szCs w:val="24"/>
          <w:lang w:val="ka-GE"/>
        </w:rPr>
        <w:t>.</w:t>
      </w:r>
      <w:r w:rsidR="00CB3B41" w:rsidRPr="000E2F8A">
        <w:rPr>
          <w:rFonts w:ascii="Sylfaen" w:hAnsi="Sylfaen"/>
          <w:sz w:val="24"/>
          <w:szCs w:val="24"/>
          <w:lang w:val="ka-GE"/>
        </w:rPr>
        <w:t xml:space="preserve"> თუმცა, </w:t>
      </w:r>
      <w:r w:rsidR="0065606E" w:rsidRPr="000E2F8A">
        <w:rPr>
          <w:rFonts w:ascii="Sylfaen" w:hAnsi="Sylfaen"/>
          <w:sz w:val="24"/>
          <w:szCs w:val="24"/>
          <w:lang w:val="ka-GE"/>
        </w:rPr>
        <w:t>განსახილველ</w:t>
      </w:r>
      <w:r w:rsidR="00CB3B41" w:rsidRPr="000E2F8A">
        <w:rPr>
          <w:rFonts w:ascii="Sylfaen" w:hAnsi="Sylfaen"/>
          <w:sz w:val="24"/>
          <w:szCs w:val="24"/>
          <w:lang w:val="ka-GE"/>
        </w:rPr>
        <w:t xml:space="preserve"> შემთხვე</w:t>
      </w:r>
      <w:r w:rsidR="0065606E" w:rsidRPr="000E2F8A">
        <w:rPr>
          <w:rFonts w:ascii="Sylfaen" w:hAnsi="Sylfaen"/>
          <w:sz w:val="24"/>
          <w:szCs w:val="24"/>
          <w:lang w:val="ka-GE"/>
        </w:rPr>
        <w:t>ვაში</w:t>
      </w:r>
      <w:r w:rsidR="007475BB" w:rsidRPr="000E2F8A">
        <w:rPr>
          <w:rFonts w:ascii="Sylfaen" w:hAnsi="Sylfaen"/>
          <w:sz w:val="24"/>
          <w:szCs w:val="24"/>
          <w:lang w:val="ka-GE"/>
        </w:rPr>
        <w:t>,</w:t>
      </w:r>
      <w:r w:rsidR="0065606E" w:rsidRPr="000E2F8A">
        <w:rPr>
          <w:rFonts w:ascii="Sylfaen" w:hAnsi="Sylfaen"/>
          <w:sz w:val="24"/>
          <w:szCs w:val="24"/>
          <w:lang w:val="ka-GE"/>
        </w:rPr>
        <w:t xml:space="preserve"> შესაფასებელი მოცემულობის გათვალისწინებით</w:t>
      </w:r>
      <w:r w:rsidR="00CB3B41" w:rsidRPr="000E2F8A">
        <w:rPr>
          <w:rFonts w:ascii="Sylfaen" w:hAnsi="Sylfaen"/>
          <w:sz w:val="24"/>
          <w:szCs w:val="24"/>
          <w:lang w:val="ka-GE"/>
        </w:rPr>
        <w:t xml:space="preserve">, საქართველოს საკონსტიტუციო სასამართლო მიიჩნევს, რომ შეკრების უფლებით დაცული ინტერესები ვერ გადაწონის </w:t>
      </w:r>
      <w:r w:rsidR="00E553FA" w:rsidRPr="000E2F8A">
        <w:rPr>
          <w:rFonts w:ascii="Sylfaen" w:hAnsi="Sylfaen"/>
          <w:sz w:val="24"/>
          <w:szCs w:val="24"/>
          <w:lang w:val="ka-GE"/>
        </w:rPr>
        <w:t xml:space="preserve">ამ უფლების განხორციელების შედეგად </w:t>
      </w:r>
      <w:r w:rsidR="00CB3B41" w:rsidRPr="000E2F8A">
        <w:rPr>
          <w:rFonts w:ascii="Sylfaen" w:hAnsi="Sylfaen"/>
          <w:sz w:val="24"/>
          <w:szCs w:val="24"/>
          <w:lang w:val="ka-GE"/>
        </w:rPr>
        <w:t>შეზღუდულ ინტერესებს</w:t>
      </w:r>
      <w:r w:rsidR="006345EF" w:rsidRPr="000E2F8A">
        <w:rPr>
          <w:rFonts w:ascii="Sylfaen" w:hAnsi="Sylfaen"/>
          <w:sz w:val="24"/>
          <w:szCs w:val="24"/>
          <w:lang w:val="ka-GE"/>
        </w:rPr>
        <w:t xml:space="preserve">. </w:t>
      </w:r>
      <w:r w:rsidR="009B02DA" w:rsidRPr="000E2F8A">
        <w:rPr>
          <w:rFonts w:ascii="Sylfaen" w:hAnsi="Sylfaen"/>
          <w:sz w:val="24"/>
          <w:szCs w:val="24"/>
          <w:lang w:val="ka-GE"/>
        </w:rPr>
        <w:t>შეკრების ამ ფორმით გამოხატვა</w:t>
      </w:r>
      <w:r w:rsidR="006345EF" w:rsidRPr="000E2F8A">
        <w:rPr>
          <w:rFonts w:ascii="Sylfaen" w:hAnsi="Sylfaen"/>
          <w:sz w:val="24"/>
          <w:szCs w:val="24"/>
          <w:lang w:val="ka-GE"/>
        </w:rPr>
        <w:t xml:space="preserve">, მისი მასშტაბისა და ინტენსივობის </w:t>
      </w:r>
      <w:r w:rsidR="005112BE" w:rsidRPr="000E2F8A">
        <w:rPr>
          <w:rFonts w:ascii="Sylfaen" w:hAnsi="Sylfaen"/>
          <w:sz w:val="24"/>
          <w:szCs w:val="24"/>
          <w:lang w:val="ka-GE"/>
        </w:rPr>
        <w:t>მხედველობაში მიღებით</w:t>
      </w:r>
      <w:r w:rsidR="006345EF" w:rsidRPr="000E2F8A">
        <w:rPr>
          <w:rFonts w:ascii="Sylfaen" w:hAnsi="Sylfaen"/>
          <w:sz w:val="24"/>
          <w:szCs w:val="24"/>
          <w:lang w:val="ka-GE"/>
        </w:rPr>
        <w:t>,</w:t>
      </w:r>
      <w:r w:rsidR="002D7768" w:rsidRPr="000E2F8A">
        <w:rPr>
          <w:rFonts w:ascii="Sylfaen" w:hAnsi="Sylfaen"/>
          <w:sz w:val="24"/>
          <w:szCs w:val="24"/>
          <w:lang w:val="ka-GE"/>
        </w:rPr>
        <w:t xml:space="preserve"> </w:t>
      </w:r>
      <w:r w:rsidR="0065752B" w:rsidRPr="000E2F8A">
        <w:rPr>
          <w:rFonts w:ascii="Sylfaen" w:hAnsi="Sylfaen"/>
          <w:sz w:val="24"/>
          <w:szCs w:val="24"/>
          <w:lang w:val="ka-GE"/>
        </w:rPr>
        <w:t>მნიშვნელოვნად იჭრება ადამიანთა უფლებებში და</w:t>
      </w:r>
      <w:r w:rsidR="00AC04ED" w:rsidRPr="000E2F8A">
        <w:rPr>
          <w:rFonts w:ascii="Sylfaen" w:hAnsi="Sylfaen"/>
          <w:sz w:val="24"/>
          <w:szCs w:val="24"/>
          <w:lang w:val="ka-GE"/>
        </w:rPr>
        <w:t xml:space="preserve"> </w:t>
      </w:r>
      <w:r w:rsidR="002D7768" w:rsidRPr="000E2F8A">
        <w:rPr>
          <w:rFonts w:ascii="Sylfaen" w:hAnsi="Sylfaen"/>
          <w:sz w:val="24"/>
          <w:szCs w:val="24"/>
          <w:lang w:val="ka-GE"/>
        </w:rPr>
        <w:t>სცდება</w:t>
      </w:r>
      <w:r w:rsidR="007475BB" w:rsidRPr="000E2F8A">
        <w:rPr>
          <w:rFonts w:ascii="Sylfaen" w:hAnsi="Sylfaen"/>
          <w:sz w:val="24"/>
          <w:szCs w:val="24"/>
          <w:lang w:val="ka-GE"/>
        </w:rPr>
        <w:t>,</w:t>
      </w:r>
      <w:r w:rsidR="002D7768" w:rsidRPr="000E2F8A">
        <w:rPr>
          <w:rFonts w:ascii="Sylfaen" w:hAnsi="Sylfaen"/>
          <w:sz w:val="24"/>
          <w:szCs w:val="24"/>
          <w:lang w:val="ka-GE"/>
        </w:rPr>
        <w:t xml:space="preserve"> </w:t>
      </w:r>
      <w:r w:rsidR="00BF57BB" w:rsidRPr="000E2F8A">
        <w:rPr>
          <w:rFonts w:ascii="Sylfaen" w:hAnsi="Sylfaen"/>
          <w:sz w:val="24"/>
          <w:szCs w:val="24"/>
          <w:lang w:val="ka-GE"/>
        </w:rPr>
        <w:t>საზოგადოების მხრიდან</w:t>
      </w:r>
      <w:r w:rsidR="007475BB" w:rsidRPr="000E2F8A">
        <w:rPr>
          <w:rFonts w:ascii="Sylfaen" w:hAnsi="Sylfaen"/>
          <w:sz w:val="24"/>
          <w:szCs w:val="24"/>
          <w:lang w:val="ka-GE"/>
        </w:rPr>
        <w:t>,</w:t>
      </w:r>
      <w:r w:rsidR="00BF57BB" w:rsidRPr="000E2F8A">
        <w:rPr>
          <w:rFonts w:ascii="Sylfaen" w:hAnsi="Sylfaen"/>
          <w:sz w:val="24"/>
          <w:szCs w:val="24"/>
          <w:lang w:val="ka-GE"/>
        </w:rPr>
        <w:t xml:space="preserve"> </w:t>
      </w:r>
      <w:r w:rsidR="002D7768" w:rsidRPr="000E2F8A">
        <w:rPr>
          <w:rFonts w:ascii="Sylfaen" w:hAnsi="Sylfaen"/>
          <w:sz w:val="24"/>
          <w:szCs w:val="24"/>
          <w:lang w:val="ka-GE"/>
        </w:rPr>
        <w:t xml:space="preserve">ტოლერანტობის გამოჩენის იმ </w:t>
      </w:r>
      <w:r w:rsidR="005F0E82" w:rsidRPr="000E2F8A">
        <w:rPr>
          <w:rFonts w:ascii="Sylfaen" w:hAnsi="Sylfaen"/>
          <w:sz w:val="24"/>
          <w:szCs w:val="24"/>
          <w:lang w:val="ka-GE"/>
        </w:rPr>
        <w:t xml:space="preserve">გონივრულ </w:t>
      </w:r>
      <w:r w:rsidR="002D7768" w:rsidRPr="000E2F8A">
        <w:rPr>
          <w:rFonts w:ascii="Sylfaen" w:hAnsi="Sylfaen"/>
          <w:sz w:val="24"/>
          <w:szCs w:val="24"/>
          <w:lang w:val="ka-GE"/>
        </w:rPr>
        <w:lastRenderedPageBreak/>
        <w:t>ზღვარს, რ</w:t>
      </w:r>
      <w:r w:rsidR="00BF57BB" w:rsidRPr="000E2F8A">
        <w:rPr>
          <w:rFonts w:ascii="Sylfaen" w:hAnsi="Sylfaen"/>
          <w:sz w:val="24"/>
          <w:szCs w:val="24"/>
          <w:lang w:val="ka-GE"/>
        </w:rPr>
        <w:t>ომლის დაცვის ვალდებულებაც</w:t>
      </w:r>
      <w:r w:rsidR="002D7768" w:rsidRPr="000E2F8A">
        <w:rPr>
          <w:rFonts w:ascii="Sylfaen" w:hAnsi="Sylfaen"/>
          <w:sz w:val="24"/>
          <w:szCs w:val="24"/>
          <w:lang w:val="ka-GE"/>
        </w:rPr>
        <w:t xml:space="preserve"> </w:t>
      </w:r>
      <w:r w:rsidR="00CB07D7" w:rsidRPr="000E2F8A">
        <w:rPr>
          <w:rFonts w:ascii="Sylfaen" w:hAnsi="Sylfaen"/>
          <w:sz w:val="24"/>
          <w:szCs w:val="24"/>
          <w:lang w:val="ka-GE"/>
        </w:rPr>
        <w:t>მას</w:t>
      </w:r>
      <w:r w:rsidR="005F0E82" w:rsidRPr="000E2F8A">
        <w:rPr>
          <w:rFonts w:ascii="Sylfaen" w:hAnsi="Sylfaen"/>
          <w:sz w:val="24"/>
          <w:szCs w:val="24"/>
          <w:lang w:val="ka-GE"/>
        </w:rPr>
        <w:t xml:space="preserve"> დემოკრატიულ </w:t>
      </w:r>
      <w:r w:rsidR="00AA35BA" w:rsidRPr="000E2F8A">
        <w:rPr>
          <w:rFonts w:ascii="Sylfaen" w:hAnsi="Sylfaen"/>
          <w:sz w:val="24"/>
          <w:szCs w:val="24"/>
          <w:lang w:val="ka-GE"/>
        </w:rPr>
        <w:t>და პლურალისტულ სახელმწიფოში</w:t>
      </w:r>
      <w:r w:rsidR="00CB07D7" w:rsidRPr="000E2F8A">
        <w:rPr>
          <w:rFonts w:ascii="Sylfaen" w:hAnsi="Sylfaen"/>
          <w:sz w:val="24"/>
          <w:szCs w:val="24"/>
          <w:lang w:val="ka-GE"/>
        </w:rPr>
        <w:t xml:space="preserve"> </w:t>
      </w:r>
      <w:r w:rsidR="005112BE" w:rsidRPr="000E2F8A">
        <w:rPr>
          <w:rFonts w:ascii="Sylfaen" w:hAnsi="Sylfaen"/>
          <w:sz w:val="24"/>
          <w:szCs w:val="24"/>
          <w:lang w:val="ka-GE"/>
        </w:rPr>
        <w:t>გააჩნია</w:t>
      </w:r>
      <w:r w:rsidR="00AA35BA" w:rsidRPr="000E2F8A">
        <w:rPr>
          <w:rFonts w:ascii="Sylfaen" w:hAnsi="Sylfaen"/>
          <w:sz w:val="24"/>
          <w:szCs w:val="24"/>
          <w:lang w:val="ka-GE"/>
        </w:rPr>
        <w:t>.</w:t>
      </w:r>
    </w:p>
    <w:p w14:paraId="5987F488" w14:textId="77777777" w:rsidR="00E553FA" w:rsidRPr="000E2F8A" w:rsidRDefault="007B741B"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 xml:space="preserve">ამდენად, </w:t>
      </w:r>
      <w:r w:rsidR="00E553FA" w:rsidRPr="000E2F8A">
        <w:rPr>
          <w:rFonts w:ascii="Sylfaen" w:hAnsi="Sylfaen"/>
          <w:sz w:val="24"/>
          <w:szCs w:val="24"/>
          <w:lang w:val="ka-GE"/>
        </w:rPr>
        <w:t>საქართველოს საკონსტიტუციო სასამართლოს</w:t>
      </w:r>
      <w:r w:rsidR="00061F88" w:rsidRPr="000E2F8A">
        <w:rPr>
          <w:rFonts w:ascii="Sylfaen" w:hAnsi="Sylfaen"/>
          <w:sz w:val="24"/>
          <w:szCs w:val="24"/>
          <w:lang w:val="ka-GE"/>
        </w:rPr>
        <w:t xml:space="preserve">, განსახილველი </w:t>
      </w:r>
      <w:proofErr w:type="spellStart"/>
      <w:r w:rsidR="00061F88" w:rsidRPr="000E2F8A">
        <w:rPr>
          <w:rFonts w:ascii="Sylfaen" w:hAnsi="Sylfaen"/>
          <w:sz w:val="24"/>
          <w:szCs w:val="24"/>
          <w:lang w:val="ka-GE"/>
        </w:rPr>
        <w:t>ღირებულებითი</w:t>
      </w:r>
      <w:proofErr w:type="spellEnd"/>
      <w:r w:rsidR="00061F88" w:rsidRPr="000E2F8A">
        <w:rPr>
          <w:rFonts w:ascii="Sylfaen" w:hAnsi="Sylfaen"/>
          <w:sz w:val="24"/>
          <w:szCs w:val="24"/>
          <w:lang w:val="ka-GE"/>
        </w:rPr>
        <w:t xml:space="preserve"> კონფლიქტის</w:t>
      </w:r>
      <w:r w:rsidR="00CB07D7" w:rsidRPr="000E2F8A">
        <w:rPr>
          <w:rFonts w:ascii="Sylfaen" w:hAnsi="Sylfaen"/>
          <w:sz w:val="24"/>
          <w:szCs w:val="24"/>
          <w:lang w:val="ka-GE"/>
        </w:rPr>
        <w:t xml:space="preserve"> ყველა კომპონენტის</w:t>
      </w:r>
      <w:r w:rsidR="00061F88" w:rsidRPr="000E2F8A">
        <w:rPr>
          <w:rFonts w:ascii="Sylfaen" w:hAnsi="Sylfaen"/>
          <w:sz w:val="24"/>
          <w:szCs w:val="24"/>
          <w:lang w:val="ka-GE"/>
        </w:rPr>
        <w:t xml:space="preserve"> გათვალისწინებით, სამართლიანად და გონივრულად მიაჩნია </w:t>
      </w:r>
      <w:r w:rsidR="00E553FA" w:rsidRPr="000E2F8A">
        <w:rPr>
          <w:rFonts w:ascii="Sylfaen" w:hAnsi="Sylfaen"/>
          <w:sz w:val="24"/>
          <w:szCs w:val="24"/>
          <w:lang w:val="ka-GE"/>
        </w:rPr>
        <w:t>სადავო ნორმისთვის ისეთი შინაარსის მინიჭება, რომელიც ადმინისტრაციულ სამართალდარღვევად აცხადებს საჯარო სივრცეში,</w:t>
      </w:r>
      <w:r w:rsidR="00061F88" w:rsidRPr="000E2F8A">
        <w:rPr>
          <w:rFonts w:ascii="Sylfaen" w:hAnsi="Sylfaen"/>
          <w:sz w:val="24"/>
          <w:szCs w:val="24"/>
          <w:lang w:val="ka-GE"/>
        </w:rPr>
        <w:t xml:space="preserve"> </w:t>
      </w:r>
      <w:r w:rsidR="00E553FA" w:rsidRPr="000E2F8A">
        <w:rPr>
          <w:rFonts w:ascii="Sylfaen" w:hAnsi="Sylfaen"/>
          <w:sz w:val="24"/>
          <w:szCs w:val="24"/>
          <w:lang w:val="ka-GE"/>
        </w:rPr>
        <w:t xml:space="preserve">დასახლებული ტერიტორიის </w:t>
      </w:r>
      <w:proofErr w:type="spellStart"/>
      <w:r w:rsidR="00E553FA" w:rsidRPr="000E2F8A">
        <w:rPr>
          <w:rFonts w:ascii="Sylfaen" w:hAnsi="Sylfaen"/>
          <w:sz w:val="24"/>
          <w:szCs w:val="24"/>
          <w:lang w:val="ka-GE"/>
        </w:rPr>
        <w:t>მიმდებარედ</w:t>
      </w:r>
      <w:proofErr w:type="spellEnd"/>
      <w:r w:rsidR="00E553FA" w:rsidRPr="000E2F8A">
        <w:rPr>
          <w:rFonts w:ascii="Sylfaen" w:hAnsi="Sylfaen"/>
          <w:sz w:val="24"/>
          <w:szCs w:val="24"/>
          <w:lang w:val="ka-GE"/>
        </w:rPr>
        <w:t xml:space="preserve"> გამართული, </w:t>
      </w:r>
      <w:proofErr w:type="spellStart"/>
      <w:r w:rsidR="00E553FA" w:rsidRPr="000E2F8A">
        <w:rPr>
          <w:rFonts w:ascii="Sylfaen" w:hAnsi="Sylfaen"/>
          <w:sz w:val="24"/>
          <w:szCs w:val="24"/>
          <w:lang w:val="ka-GE"/>
        </w:rPr>
        <w:t>არასპონტანური</w:t>
      </w:r>
      <w:proofErr w:type="spellEnd"/>
      <w:r w:rsidR="00E553FA" w:rsidRPr="000E2F8A">
        <w:rPr>
          <w:rFonts w:ascii="Sylfaen" w:hAnsi="Sylfaen"/>
          <w:sz w:val="24"/>
          <w:szCs w:val="24"/>
          <w:lang w:val="ka-GE"/>
        </w:rPr>
        <w:t xml:space="preserve"> და </w:t>
      </w:r>
      <w:r w:rsidR="00061F88" w:rsidRPr="000E2F8A">
        <w:rPr>
          <w:rFonts w:ascii="Sylfaen" w:hAnsi="Sylfaen"/>
          <w:sz w:val="24"/>
          <w:szCs w:val="24"/>
          <w:lang w:val="ka-GE"/>
        </w:rPr>
        <w:t>წინასწარ დაგეგმილი</w:t>
      </w:r>
      <w:r w:rsidR="00E553FA" w:rsidRPr="000E2F8A">
        <w:rPr>
          <w:rFonts w:ascii="Sylfaen" w:hAnsi="Sylfaen"/>
          <w:sz w:val="24"/>
          <w:szCs w:val="24"/>
          <w:lang w:val="ka-GE"/>
        </w:rPr>
        <w:t xml:space="preserve"> შეკრების ფარგლებში, აკუსტიკური ხმაურის დასაშვები ნორმების მრავალჯერადად გადამეტებას,</w:t>
      </w:r>
      <w:r w:rsidR="00061F88" w:rsidRPr="000E2F8A">
        <w:rPr>
          <w:rFonts w:ascii="Sylfaen" w:hAnsi="Sylfaen"/>
          <w:sz w:val="24"/>
          <w:szCs w:val="24"/>
          <w:lang w:val="ka-GE"/>
        </w:rPr>
        <w:t xml:space="preserve"> მათ შორის</w:t>
      </w:r>
      <w:r w:rsidR="003F78CA" w:rsidRPr="000E2F8A">
        <w:rPr>
          <w:rFonts w:ascii="Sylfaen" w:hAnsi="Sylfaen"/>
          <w:sz w:val="24"/>
          <w:szCs w:val="24"/>
          <w:lang w:val="ka-GE"/>
        </w:rPr>
        <w:t>,</w:t>
      </w:r>
      <w:r w:rsidR="00061F88" w:rsidRPr="000E2F8A">
        <w:rPr>
          <w:rFonts w:ascii="Sylfaen" w:hAnsi="Sylfaen"/>
          <w:sz w:val="24"/>
          <w:szCs w:val="24"/>
          <w:lang w:val="ka-GE"/>
        </w:rPr>
        <w:t xml:space="preserve"> ღამის საათებში, რო</w:t>
      </w:r>
      <w:r w:rsidRPr="000E2F8A">
        <w:rPr>
          <w:rFonts w:ascii="Sylfaen" w:hAnsi="Sylfaen"/>
          <w:sz w:val="24"/>
          <w:szCs w:val="24"/>
          <w:lang w:val="ka-GE"/>
        </w:rPr>
        <w:t xml:space="preserve">დესაც ეს შეკრება მიზანმიმართულია </w:t>
      </w:r>
      <w:r w:rsidR="00061F88" w:rsidRPr="000E2F8A">
        <w:rPr>
          <w:rFonts w:ascii="Sylfaen" w:hAnsi="Sylfaen"/>
          <w:sz w:val="24"/>
          <w:szCs w:val="24"/>
          <w:lang w:val="ka-GE"/>
        </w:rPr>
        <w:t>საცხოვრებელ სახლში მყოფი პირის</w:t>
      </w:r>
      <w:r w:rsidR="003E117C" w:rsidRPr="000E2F8A">
        <w:rPr>
          <w:rFonts w:ascii="Sylfaen" w:hAnsi="Sylfaen"/>
          <w:sz w:val="24"/>
          <w:szCs w:val="24"/>
          <w:lang w:val="ka-GE"/>
        </w:rPr>
        <w:t>/პირების</w:t>
      </w:r>
      <w:r w:rsidR="00061F88" w:rsidRPr="000E2F8A">
        <w:rPr>
          <w:rFonts w:ascii="Sylfaen" w:hAnsi="Sylfaen"/>
          <w:sz w:val="24"/>
          <w:szCs w:val="24"/>
          <w:lang w:val="ka-GE"/>
        </w:rPr>
        <w:t xml:space="preserve"> შეწუხებისა და ცხოვრების ნორმალური რიტმის დარღვევისაკენ. საქართველოს საკონსტიტუციო სასამართლ</w:t>
      </w:r>
      <w:r w:rsidR="00C1524F" w:rsidRPr="000E2F8A">
        <w:rPr>
          <w:rFonts w:ascii="Sylfaen" w:hAnsi="Sylfaen"/>
          <w:sz w:val="24"/>
          <w:szCs w:val="24"/>
          <w:lang w:val="ka-GE"/>
        </w:rPr>
        <w:t xml:space="preserve">ო </w:t>
      </w:r>
      <w:r w:rsidR="00863B0C" w:rsidRPr="000E2F8A">
        <w:rPr>
          <w:rFonts w:ascii="Sylfaen" w:hAnsi="Sylfaen"/>
          <w:sz w:val="24"/>
          <w:szCs w:val="24"/>
          <w:lang w:val="ka-GE"/>
        </w:rPr>
        <w:t>განმარტავს</w:t>
      </w:r>
      <w:r w:rsidR="00061F88" w:rsidRPr="000E2F8A">
        <w:rPr>
          <w:rFonts w:ascii="Sylfaen" w:hAnsi="Sylfaen"/>
          <w:sz w:val="24"/>
          <w:szCs w:val="24"/>
          <w:lang w:val="ka-GE"/>
        </w:rPr>
        <w:t>, რომ</w:t>
      </w:r>
      <w:r w:rsidR="00863B0C" w:rsidRPr="000E2F8A">
        <w:rPr>
          <w:rFonts w:ascii="Sylfaen" w:hAnsi="Sylfaen"/>
          <w:sz w:val="24"/>
          <w:szCs w:val="24"/>
          <w:lang w:val="ka-GE"/>
        </w:rPr>
        <w:t xml:space="preserve"> </w:t>
      </w:r>
      <w:r w:rsidR="00C1524F" w:rsidRPr="000E2F8A">
        <w:rPr>
          <w:rFonts w:ascii="Sylfaen" w:hAnsi="Sylfaen"/>
          <w:sz w:val="24"/>
          <w:szCs w:val="24"/>
          <w:lang w:val="ka-GE"/>
        </w:rPr>
        <w:t>მოცემულ შემთხვევაში, პროტესტის</w:t>
      </w:r>
      <w:r w:rsidR="00061F88" w:rsidRPr="000E2F8A">
        <w:rPr>
          <w:rFonts w:ascii="Sylfaen" w:hAnsi="Sylfaen"/>
          <w:sz w:val="24"/>
          <w:szCs w:val="24"/>
          <w:lang w:val="ka-GE"/>
        </w:rPr>
        <w:t xml:space="preserve"> </w:t>
      </w:r>
      <w:r w:rsidR="00C1524F" w:rsidRPr="000E2F8A">
        <w:rPr>
          <w:rFonts w:ascii="Sylfaen" w:hAnsi="Sylfaen"/>
          <w:sz w:val="24"/>
          <w:szCs w:val="24"/>
          <w:lang w:val="ka-GE"/>
        </w:rPr>
        <w:t>დროის, ადგილისა და ფორმის მხედველობაში მიღებითა და შედეგად გამოწვეული შემხვედრი უფლებების შეზღუდვის ინტენსივობის გათვალისწინებით, არ იქნება სამართლიანი, თუკი კერძო საცხოვრებელში მყოფ პირ</w:t>
      </w:r>
      <w:r w:rsidR="00D40C3D" w:rsidRPr="000E2F8A">
        <w:rPr>
          <w:rFonts w:ascii="Sylfaen" w:hAnsi="Sylfaen"/>
          <w:sz w:val="24"/>
          <w:szCs w:val="24"/>
          <w:lang w:val="ka-GE"/>
        </w:rPr>
        <w:t>ებ</w:t>
      </w:r>
      <w:r w:rsidR="00C1524F" w:rsidRPr="000E2F8A">
        <w:rPr>
          <w:rFonts w:ascii="Sylfaen" w:hAnsi="Sylfaen"/>
          <w:sz w:val="24"/>
          <w:szCs w:val="24"/>
          <w:lang w:val="ka-GE"/>
        </w:rPr>
        <w:t>ს, მ</w:t>
      </w:r>
      <w:r w:rsidR="00D40C3D" w:rsidRPr="000E2F8A">
        <w:rPr>
          <w:rFonts w:ascii="Sylfaen" w:hAnsi="Sylfaen"/>
          <w:sz w:val="24"/>
          <w:szCs w:val="24"/>
          <w:lang w:val="ka-GE"/>
        </w:rPr>
        <w:t>ათი</w:t>
      </w:r>
      <w:r w:rsidR="00C1524F" w:rsidRPr="000E2F8A">
        <w:rPr>
          <w:rFonts w:ascii="Sylfaen" w:hAnsi="Sylfaen"/>
          <w:sz w:val="24"/>
          <w:szCs w:val="24"/>
          <w:lang w:val="ka-GE"/>
        </w:rPr>
        <w:t xml:space="preserve"> სტატუსის მიუხედავად, </w:t>
      </w:r>
      <w:r w:rsidR="0012198B" w:rsidRPr="000E2F8A">
        <w:rPr>
          <w:rFonts w:ascii="Sylfaen" w:hAnsi="Sylfaen"/>
          <w:sz w:val="24"/>
          <w:szCs w:val="24"/>
          <w:lang w:val="ka-GE"/>
        </w:rPr>
        <w:t xml:space="preserve">კვლავაც </w:t>
      </w:r>
      <w:r w:rsidR="00C1524F" w:rsidRPr="000E2F8A">
        <w:rPr>
          <w:rFonts w:ascii="Sylfaen" w:hAnsi="Sylfaen"/>
          <w:sz w:val="24"/>
          <w:szCs w:val="24"/>
          <w:lang w:val="ka-GE"/>
        </w:rPr>
        <w:t>დაეკისრება</w:t>
      </w:r>
      <w:r w:rsidR="00D40C3D" w:rsidRPr="000E2F8A">
        <w:rPr>
          <w:rFonts w:ascii="Sylfaen" w:hAnsi="Sylfaen"/>
          <w:sz w:val="24"/>
          <w:szCs w:val="24"/>
          <w:lang w:val="ka-GE"/>
        </w:rPr>
        <w:t>თ</w:t>
      </w:r>
      <w:r w:rsidR="007475BB" w:rsidRPr="000E2F8A">
        <w:rPr>
          <w:rFonts w:ascii="Sylfaen" w:hAnsi="Sylfaen"/>
          <w:sz w:val="24"/>
          <w:szCs w:val="24"/>
          <w:lang w:val="ka-GE"/>
        </w:rPr>
        <w:t>,</w:t>
      </w:r>
      <w:r w:rsidR="00D40C3D" w:rsidRPr="000E2F8A">
        <w:rPr>
          <w:rFonts w:ascii="Sylfaen" w:hAnsi="Sylfaen"/>
          <w:sz w:val="24"/>
          <w:szCs w:val="24"/>
          <w:lang w:val="ka-GE"/>
        </w:rPr>
        <w:t xml:space="preserve"> პროტესტის შედეგად</w:t>
      </w:r>
      <w:r w:rsidR="007475BB" w:rsidRPr="000E2F8A">
        <w:rPr>
          <w:rFonts w:ascii="Sylfaen" w:hAnsi="Sylfaen"/>
          <w:sz w:val="24"/>
          <w:szCs w:val="24"/>
          <w:lang w:val="ka-GE"/>
        </w:rPr>
        <w:t>,</w:t>
      </w:r>
      <w:r w:rsidR="00D40C3D" w:rsidRPr="000E2F8A">
        <w:rPr>
          <w:rFonts w:ascii="Sylfaen" w:hAnsi="Sylfaen"/>
          <w:sz w:val="24"/>
          <w:szCs w:val="24"/>
          <w:lang w:val="ka-GE"/>
        </w:rPr>
        <w:t xml:space="preserve"> </w:t>
      </w:r>
      <w:r w:rsidR="00863B0C" w:rsidRPr="000E2F8A">
        <w:rPr>
          <w:rFonts w:ascii="Sylfaen" w:hAnsi="Sylfaen"/>
          <w:sz w:val="24"/>
          <w:szCs w:val="24"/>
          <w:lang w:val="ka-GE"/>
        </w:rPr>
        <w:t>საკუთარი</w:t>
      </w:r>
      <w:r w:rsidR="00C1524F" w:rsidRPr="000E2F8A">
        <w:rPr>
          <w:rFonts w:ascii="Sylfaen" w:hAnsi="Sylfaen"/>
          <w:sz w:val="24"/>
          <w:szCs w:val="24"/>
          <w:lang w:val="ka-GE"/>
        </w:rPr>
        <w:t xml:space="preserve"> უფლებების შეზღუდვის თმენის გაგრძელების ვალდებულება.</w:t>
      </w:r>
    </w:p>
    <w:p w14:paraId="4FBCF221" w14:textId="77777777" w:rsidR="00FF1238" w:rsidRPr="000E2F8A" w:rsidRDefault="00C1524F" w:rsidP="00501DE0">
      <w:pPr>
        <w:numPr>
          <w:ilvl w:val="0"/>
          <w:numId w:val="1"/>
        </w:numPr>
        <w:spacing w:after="0"/>
        <w:ind w:left="0" w:firstLine="284"/>
        <w:jc w:val="both"/>
        <w:rPr>
          <w:rFonts w:ascii="Sylfaen" w:hAnsi="Sylfaen"/>
          <w:sz w:val="24"/>
          <w:szCs w:val="24"/>
          <w:lang w:val="ka-GE"/>
        </w:rPr>
      </w:pPr>
      <w:r w:rsidRPr="000E2F8A">
        <w:rPr>
          <w:rFonts w:ascii="Sylfaen" w:hAnsi="Sylfaen"/>
          <w:sz w:val="24"/>
          <w:szCs w:val="24"/>
          <w:lang w:val="ka-GE"/>
        </w:rPr>
        <w:t>ამდენად,</w:t>
      </w:r>
      <w:r w:rsidR="00E861A5" w:rsidRPr="000E2F8A">
        <w:rPr>
          <w:rFonts w:ascii="Sylfaen" w:hAnsi="Sylfaen"/>
          <w:sz w:val="24"/>
          <w:szCs w:val="24"/>
          <w:lang w:val="ka-GE"/>
        </w:rPr>
        <w:t xml:space="preserve"> </w:t>
      </w:r>
      <w:r w:rsidR="001329D4" w:rsidRPr="000E2F8A">
        <w:rPr>
          <w:rFonts w:ascii="Sylfaen" w:hAnsi="Sylfaen"/>
          <w:sz w:val="24"/>
          <w:szCs w:val="24"/>
          <w:lang w:val="ka-GE"/>
        </w:rPr>
        <w:t xml:space="preserve">საქართველოს საკონსტიტუციო სასამართლო </w:t>
      </w:r>
      <w:r w:rsidR="00A738FF" w:rsidRPr="000E2F8A">
        <w:rPr>
          <w:rFonts w:ascii="Sylfaen" w:hAnsi="Sylfaen"/>
          <w:sz w:val="24"/>
          <w:szCs w:val="24"/>
          <w:lang w:val="ka-GE"/>
        </w:rPr>
        <w:t>განმარტავს</w:t>
      </w:r>
      <w:r w:rsidR="001329D4" w:rsidRPr="000E2F8A">
        <w:rPr>
          <w:rFonts w:ascii="Sylfaen" w:hAnsi="Sylfaen"/>
          <w:sz w:val="24"/>
          <w:szCs w:val="24"/>
          <w:lang w:val="ka-GE"/>
        </w:rPr>
        <w:t xml:space="preserve">, რომ </w:t>
      </w:r>
      <w:r w:rsidR="00437151" w:rsidRPr="000E2F8A">
        <w:rPr>
          <w:rFonts w:ascii="Sylfaen" w:hAnsi="Sylfaen"/>
          <w:sz w:val="24"/>
          <w:szCs w:val="24"/>
          <w:lang w:val="ka-GE"/>
        </w:rPr>
        <w:t>საერთო სასამართლოების მიერ სადავო ნორმისთვის მინიჭებული ნორმატიული შინაარსი</w:t>
      </w:r>
      <w:r w:rsidR="00E861A5" w:rsidRPr="000E2F8A">
        <w:rPr>
          <w:rFonts w:ascii="Sylfaen" w:hAnsi="Sylfaen"/>
          <w:sz w:val="24"/>
          <w:szCs w:val="24"/>
          <w:lang w:val="ka-GE"/>
        </w:rPr>
        <w:t>თ დადგენილი შეზღუდვა აკმაყოფილებს თანაზომიერების პრინციპის</w:t>
      </w:r>
      <w:r w:rsidR="003F58AC" w:rsidRPr="000E2F8A">
        <w:rPr>
          <w:rFonts w:ascii="Sylfaen" w:hAnsi="Sylfaen"/>
          <w:sz w:val="24"/>
          <w:szCs w:val="24"/>
          <w:lang w:val="ka-GE"/>
        </w:rPr>
        <w:t xml:space="preserve"> ვიწრო პროპორციულობის მოთხოვნას,</w:t>
      </w:r>
      <w:r w:rsidR="00E861A5" w:rsidRPr="000E2F8A">
        <w:rPr>
          <w:rFonts w:ascii="Sylfaen" w:hAnsi="Sylfaen"/>
          <w:sz w:val="24"/>
          <w:szCs w:val="24"/>
          <w:lang w:val="ka-GE"/>
        </w:rPr>
        <w:t xml:space="preserve"> იგი </w:t>
      </w:r>
      <w:r w:rsidR="00437151" w:rsidRPr="000E2F8A">
        <w:rPr>
          <w:rFonts w:ascii="Sylfaen" w:hAnsi="Sylfaen"/>
          <w:sz w:val="24"/>
          <w:szCs w:val="24"/>
          <w:lang w:val="ka-GE"/>
        </w:rPr>
        <w:t xml:space="preserve">არ არღვევს სამართლიან ბალანსს შეზღუდულ და დაცულ ინტერესებს შორის და შესაბამისობაშია </w:t>
      </w:r>
      <w:r w:rsidR="00D86443" w:rsidRPr="000E2F8A">
        <w:rPr>
          <w:rFonts w:ascii="Sylfaen" w:hAnsi="Sylfaen"/>
          <w:sz w:val="24"/>
          <w:szCs w:val="24"/>
          <w:lang w:val="ka-GE"/>
        </w:rPr>
        <w:t>საქართველოს კონსტიტუციის</w:t>
      </w:r>
      <w:r w:rsidR="00334FCE" w:rsidRPr="000E2F8A">
        <w:rPr>
          <w:rFonts w:ascii="Sylfaen" w:hAnsi="Sylfaen"/>
          <w:sz w:val="24"/>
          <w:szCs w:val="24"/>
          <w:lang w:val="ka-GE"/>
        </w:rPr>
        <w:t xml:space="preserve"> 21-ე მუხლის პირველი პუნქტით </w:t>
      </w:r>
      <w:r w:rsidR="006F2452" w:rsidRPr="000E2F8A">
        <w:rPr>
          <w:rFonts w:ascii="Sylfaen" w:hAnsi="Sylfaen"/>
          <w:sz w:val="24"/>
          <w:szCs w:val="24"/>
          <w:lang w:val="ka-GE"/>
        </w:rPr>
        <w:t>დაწესებულ</w:t>
      </w:r>
      <w:r w:rsidR="00334FCE" w:rsidRPr="000E2F8A">
        <w:rPr>
          <w:rFonts w:ascii="Sylfaen" w:hAnsi="Sylfaen"/>
          <w:sz w:val="24"/>
          <w:szCs w:val="24"/>
          <w:lang w:val="ka-GE"/>
        </w:rPr>
        <w:t xml:space="preserve"> სტანდარტებთან</w:t>
      </w:r>
      <w:r w:rsidR="00D86443" w:rsidRPr="000E2F8A">
        <w:rPr>
          <w:rFonts w:ascii="Sylfaen" w:hAnsi="Sylfaen"/>
          <w:sz w:val="24"/>
          <w:szCs w:val="24"/>
          <w:lang w:val="ka-GE"/>
        </w:rPr>
        <w:t>.</w:t>
      </w:r>
    </w:p>
    <w:p w14:paraId="1EA1B06F" w14:textId="77777777" w:rsidR="00F10DBB" w:rsidRPr="000E2F8A" w:rsidRDefault="00F10DBB" w:rsidP="00501DE0">
      <w:pPr>
        <w:spacing w:after="0"/>
        <w:jc w:val="both"/>
        <w:rPr>
          <w:rFonts w:ascii="Sylfaen" w:eastAsia="Calibri" w:hAnsi="Sylfaen"/>
          <w:sz w:val="24"/>
          <w:szCs w:val="24"/>
          <w:lang w:val="ka-GE"/>
        </w:rPr>
      </w:pPr>
    </w:p>
    <w:p w14:paraId="3BFA6100" w14:textId="77777777" w:rsidR="00F10DBB" w:rsidRPr="000E2F8A" w:rsidRDefault="00F10DBB" w:rsidP="00501DE0">
      <w:pPr>
        <w:spacing w:after="0"/>
        <w:jc w:val="both"/>
        <w:rPr>
          <w:rFonts w:ascii="Sylfaen" w:eastAsia="Calibri" w:hAnsi="Sylfaen"/>
          <w:sz w:val="24"/>
          <w:szCs w:val="24"/>
          <w:lang w:val="ka-GE"/>
        </w:rPr>
      </w:pPr>
    </w:p>
    <w:p w14:paraId="0F680C34" w14:textId="77777777" w:rsidR="00EB778D" w:rsidRPr="000E2F8A" w:rsidRDefault="00EB778D" w:rsidP="00501DE0">
      <w:pPr>
        <w:pStyle w:val="Heading1"/>
        <w:rPr>
          <w:lang w:val="ka-GE"/>
        </w:rPr>
      </w:pPr>
      <w:r w:rsidRPr="000E2F8A">
        <w:rPr>
          <w:lang w:val="ka-GE"/>
        </w:rPr>
        <w:t>III</w:t>
      </w:r>
      <w:r w:rsidRPr="000E2F8A">
        <w:rPr>
          <w:lang w:val="ka-GE"/>
        </w:rPr>
        <w:br/>
        <w:t>სარეზოლუციო ნაწილი</w:t>
      </w:r>
    </w:p>
    <w:p w14:paraId="25A8DA25" w14:textId="1DA997F8" w:rsidR="00EB778D" w:rsidRDefault="00454061" w:rsidP="002F61F4">
      <w:pPr>
        <w:spacing w:after="0"/>
        <w:ind w:firstLine="284"/>
        <w:jc w:val="both"/>
        <w:rPr>
          <w:rFonts w:ascii="Sylfaen" w:hAnsi="Sylfaen"/>
          <w:sz w:val="24"/>
          <w:szCs w:val="24"/>
          <w:lang w:val="ka-GE"/>
        </w:rPr>
      </w:pPr>
      <w:r w:rsidRPr="000E2F8A">
        <w:rPr>
          <w:rFonts w:ascii="Sylfaen" w:hAnsi="Sylfaen"/>
          <w:sz w:val="24"/>
          <w:szCs w:val="24"/>
          <w:lang w:val="ka-GE"/>
        </w:rPr>
        <w:t xml:space="preserve">საქართველოს კონსტიტუციის მე-60 მუხლის მე-4 პუნქტის </w:t>
      </w:r>
      <w:r w:rsidR="00C00B60" w:rsidRPr="000E2F8A">
        <w:rPr>
          <w:rFonts w:ascii="Sylfaen" w:hAnsi="Sylfaen"/>
          <w:sz w:val="24"/>
          <w:szCs w:val="24"/>
          <w:lang w:val="ka-GE"/>
        </w:rPr>
        <w:t>„ა“ ქვეპუნქტისა და მე-</w:t>
      </w:r>
      <w:r w:rsidR="00A74713" w:rsidRPr="000E2F8A">
        <w:rPr>
          <w:rFonts w:ascii="Sylfaen" w:hAnsi="Sylfaen"/>
          <w:sz w:val="24"/>
          <w:szCs w:val="24"/>
          <w:lang w:val="ka-GE"/>
        </w:rPr>
        <w:t>5 პუნქტის</w:t>
      </w:r>
      <w:r w:rsidR="002A5B3D" w:rsidRPr="000E2F8A">
        <w:rPr>
          <w:rFonts w:ascii="Sylfaen" w:hAnsi="Sylfaen"/>
          <w:sz w:val="24"/>
          <w:szCs w:val="24"/>
          <w:lang w:val="ka-GE"/>
        </w:rPr>
        <w:t>,</w:t>
      </w:r>
      <w:r w:rsidRPr="000E2F8A">
        <w:rPr>
          <w:rFonts w:ascii="Sylfaen" w:hAnsi="Sylfaen"/>
          <w:sz w:val="24"/>
          <w:szCs w:val="24"/>
          <w:lang w:val="ka-GE"/>
        </w:rPr>
        <w:t xml:space="preserve"> „საქართველოს საკონსტიტუციო სასამართლოს შესახებ“ საქართველოს ორგანული კანონის მე-19 მუხლის პირველი პუნქტის „ე“ ქვეპუნქტის, 21-ე მუხლის </w:t>
      </w:r>
      <w:r w:rsidR="00C86507" w:rsidRPr="000E2F8A">
        <w:rPr>
          <w:rFonts w:ascii="Sylfaen" w:hAnsi="Sylfaen"/>
          <w:sz w:val="24"/>
          <w:szCs w:val="24"/>
          <w:lang w:val="ka-GE"/>
        </w:rPr>
        <w:t>მე-2</w:t>
      </w:r>
      <w:r w:rsidRPr="000E2F8A">
        <w:rPr>
          <w:rFonts w:ascii="Sylfaen" w:hAnsi="Sylfaen"/>
          <w:sz w:val="24"/>
          <w:szCs w:val="24"/>
          <w:lang w:val="ka-GE"/>
        </w:rPr>
        <w:t>, მე-5</w:t>
      </w:r>
      <w:r w:rsidR="00C86507" w:rsidRPr="000E2F8A">
        <w:rPr>
          <w:rFonts w:ascii="Sylfaen" w:hAnsi="Sylfaen"/>
          <w:sz w:val="24"/>
          <w:szCs w:val="24"/>
          <w:lang w:val="ka-GE"/>
        </w:rPr>
        <w:t>, მე-8</w:t>
      </w:r>
      <w:r w:rsidRPr="000E2F8A">
        <w:rPr>
          <w:rFonts w:ascii="Sylfaen" w:hAnsi="Sylfaen"/>
          <w:sz w:val="24"/>
          <w:szCs w:val="24"/>
          <w:lang w:val="ka-GE"/>
        </w:rPr>
        <w:t xml:space="preserve"> და მე-11 პუნქტების,</w:t>
      </w:r>
      <w:r w:rsidR="00E678E6" w:rsidRPr="000E2F8A">
        <w:rPr>
          <w:rFonts w:ascii="Sylfaen" w:hAnsi="Sylfaen"/>
          <w:sz w:val="24"/>
          <w:szCs w:val="24"/>
          <w:lang w:val="ka-GE"/>
        </w:rPr>
        <w:t xml:space="preserve"> </w:t>
      </w:r>
      <w:r w:rsidRPr="000E2F8A">
        <w:rPr>
          <w:rFonts w:ascii="Sylfaen" w:hAnsi="Sylfaen"/>
          <w:sz w:val="24"/>
          <w:szCs w:val="24"/>
          <w:lang w:val="ka-GE"/>
        </w:rPr>
        <w:t>25-ე მუხლის პირველი, მე-3 და მე-6 პუნქტების, 27-ე მუხლის მე-5 პუნქტის, 39-ე მუხლის პირველი პუნქტის „ა“ ქვეპუნქტის, 43-ე</w:t>
      </w:r>
      <w:r w:rsidR="00A02F27" w:rsidRPr="000E2F8A">
        <w:rPr>
          <w:rFonts w:ascii="Sylfaen" w:hAnsi="Sylfaen"/>
          <w:sz w:val="24"/>
          <w:szCs w:val="24"/>
          <w:lang w:val="ka-GE"/>
        </w:rPr>
        <w:t xml:space="preserve"> და</w:t>
      </w:r>
      <w:r w:rsidR="000C0046" w:rsidRPr="000E2F8A">
        <w:rPr>
          <w:rFonts w:ascii="Sylfaen" w:hAnsi="Sylfaen"/>
          <w:sz w:val="24"/>
          <w:szCs w:val="24"/>
          <w:lang w:val="ka-GE"/>
        </w:rPr>
        <w:t xml:space="preserve"> 45</w:t>
      </w:r>
      <w:r w:rsidR="00C13F2E" w:rsidRPr="000E2F8A">
        <w:rPr>
          <w:rFonts w:ascii="Sylfaen" w:hAnsi="Sylfaen"/>
          <w:sz w:val="24"/>
          <w:szCs w:val="24"/>
          <w:lang w:val="ka-GE"/>
        </w:rPr>
        <w:t>-ე</w:t>
      </w:r>
      <w:r w:rsidR="00E770B6" w:rsidRPr="000E2F8A">
        <w:rPr>
          <w:rFonts w:ascii="Sylfaen" w:hAnsi="Sylfaen"/>
          <w:sz w:val="24"/>
          <w:szCs w:val="24"/>
          <w:lang w:val="ka-GE"/>
        </w:rPr>
        <w:t xml:space="preserve"> </w:t>
      </w:r>
      <w:r w:rsidRPr="000E2F8A">
        <w:rPr>
          <w:rFonts w:ascii="Sylfaen" w:hAnsi="Sylfaen"/>
          <w:sz w:val="24"/>
          <w:szCs w:val="24"/>
          <w:lang w:val="ka-GE"/>
        </w:rPr>
        <w:t>მუხლ</w:t>
      </w:r>
      <w:r w:rsidR="00D03F0C" w:rsidRPr="000E2F8A">
        <w:rPr>
          <w:rFonts w:ascii="Sylfaen" w:hAnsi="Sylfaen"/>
          <w:sz w:val="24"/>
          <w:szCs w:val="24"/>
          <w:lang w:val="ka-GE"/>
        </w:rPr>
        <w:t>ებ</w:t>
      </w:r>
      <w:r w:rsidRPr="000E2F8A">
        <w:rPr>
          <w:rFonts w:ascii="Sylfaen" w:hAnsi="Sylfaen"/>
          <w:sz w:val="24"/>
          <w:szCs w:val="24"/>
          <w:lang w:val="ka-GE"/>
        </w:rPr>
        <w:t>ის საფუძველზე,</w:t>
      </w:r>
    </w:p>
    <w:p w14:paraId="5A7D7FD9" w14:textId="77777777" w:rsidR="002F61F4" w:rsidRPr="000E2F8A" w:rsidRDefault="002F61F4" w:rsidP="002F61F4">
      <w:pPr>
        <w:spacing w:after="0"/>
        <w:ind w:firstLine="284"/>
        <w:jc w:val="both"/>
        <w:rPr>
          <w:rFonts w:ascii="Sylfaen" w:hAnsi="Sylfaen"/>
          <w:sz w:val="24"/>
          <w:szCs w:val="24"/>
          <w:lang w:val="ka-GE"/>
        </w:rPr>
      </w:pPr>
    </w:p>
    <w:p w14:paraId="07EE2903" w14:textId="45CBCA71" w:rsidR="00D64AD2" w:rsidRDefault="00EB778D" w:rsidP="002F61F4">
      <w:pPr>
        <w:spacing w:after="0"/>
        <w:jc w:val="center"/>
        <w:rPr>
          <w:rFonts w:ascii="Sylfaen" w:hAnsi="Sylfaen"/>
          <w:b/>
          <w:sz w:val="24"/>
          <w:szCs w:val="24"/>
          <w:lang w:val="ka-GE"/>
        </w:rPr>
      </w:pPr>
      <w:r w:rsidRPr="000E2F8A">
        <w:rPr>
          <w:rFonts w:ascii="Sylfaen" w:hAnsi="Sylfaen"/>
          <w:b/>
          <w:sz w:val="24"/>
          <w:szCs w:val="24"/>
          <w:lang w:val="ka-GE"/>
        </w:rPr>
        <w:t>საქართველოს საკონსტიტუციო სასამართლო</w:t>
      </w:r>
      <w:r w:rsidR="002F61F4">
        <w:rPr>
          <w:rFonts w:ascii="Sylfaen" w:hAnsi="Sylfaen"/>
          <w:b/>
          <w:sz w:val="24"/>
          <w:szCs w:val="24"/>
          <w:lang w:val="ka-GE"/>
        </w:rPr>
        <w:br/>
      </w:r>
      <w:r w:rsidRPr="000E2F8A">
        <w:rPr>
          <w:rFonts w:ascii="Sylfaen" w:hAnsi="Sylfaen"/>
          <w:b/>
          <w:sz w:val="24"/>
          <w:szCs w:val="24"/>
          <w:lang w:val="ka-GE"/>
        </w:rPr>
        <w:t>ა დ გ ე ნ ს:</w:t>
      </w:r>
    </w:p>
    <w:p w14:paraId="521B545A" w14:textId="77777777" w:rsidR="002F61F4" w:rsidRPr="000E2F8A" w:rsidRDefault="002F61F4" w:rsidP="002F61F4">
      <w:pPr>
        <w:spacing w:after="0"/>
        <w:jc w:val="center"/>
        <w:rPr>
          <w:rFonts w:ascii="Sylfaen" w:hAnsi="Sylfaen"/>
          <w:b/>
          <w:sz w:val="24"/>
          <w:szCs w:val="24"/>
          <w:lang w:val="ka-GE"/>
        </w:rPr>
      </w:pPr>
    </w:p>
    <w:p w14:paraId="56A7FED4" w14:textId="77777777" w:rsidR="00664277" w:rsidRPr="000E2F8A" w:rsidRDefault="00E678E6" w:rsidP="00501DE0">
      <w:pPr>
        <w:numPr>
          <w:ilvl w:val="0"/>
          <w:numId w:val="2"/>
        </w:numPr>
        <w:spacing w:after="0"/>
        <w:ind w:left="0" w:firstLine="284"/>
        <w:jc w:val="both"/>
        <w:rPr>
          <w:rFonts w:ascii="Sylfaen" w:hAnsi="Sylfaen"/>
          <w:sz w:val="24"/>
          <w:szCs w:val="24"/>
          <w:lang w:val="ka-GE"/>
        </w:rPr>
      </w:pPr>
      <w:r w:rsidRPr="000E2F8A">
        <w:rPr>
          <w:rFonts w:ascii="Sylfaen" w:hAnsi="Sylfaen"/>
          <w:sz w:val="24"/>
          <w:szCs w:val="24"/>
          <w:lang w:val="ka-GE"/>
        </w:rPr>
        <w:lastRenderedPageBreak/>
        <w:t xml:space="preserve">არ </w:t>
      </w:r>
      <w:r w:rsidR="00454061" w:rsidRPr="000E2F8A">
        <w:rPr>
          <w:rFonts w:ascii="Sylfaen" w:hAnsi="Sylfaen"/>
          <w:sz w:val="24"/>
          <w:szCs w:val="24"/>
          <w:lang w:val="ka-GE"/>
        </w:rPr>
        <w:t xml:space="preserve">დაკმაყოფილდეს </w:t>
      </w:r>
      <w:r w:rsidR="00B2285B" w:rsidRPr="000E2F8A">
        <w:rPr>
          <w:rFonts w:ascii="Sylfaen" w:hAnsi="Sylfaen"/>
          <w:sz w:val="24"/>
          <w:szCs w:val="24"/>
          <w:lang w:val="ka-GE"/>
        </w:rPr>
        <w:t>№1</w:t>
      </w:r>
      <w:r w:rsidR="00664277" w:rsidRPr="000E2F8A">
        <w:rPr>
          <w:rFonts w:ascii="Sylfaen" w:hAnsi="Sylfaen"/>
          <w:sz w:val="24"/>
          <w:szCs w:val="24"/>
          <w:lang w:val="ka-GE"/>
        </w:rPr>
        <w:t>511</w:t>
      </w:r>
      <w:r w:rsidRPr="000E2F8A">
        <w:rPr>
          <w:rFonts w:ascii="Sylfaen" w:hAnsi="Sylfaen"/>
          <w:sz w:val="24"/>
          <w:szCs w:val="24"/>
          <w:lang w:val="ka-GE"/>
        </w:rPr>
        <w:t xml:space="preserve"> </w:t>
      </w:r>
      <w:r w:rsidR="00454061" w:rsidRPr="000E2F8A">
        <w:rPr>
          <w:rFonts w:ascii="Sylfaen" w:hAnsi="Sylfaen"/>
          <w:sz w:val="24"/>
          <w:szCs w:val="24"/>
          <w:lang w:val="ka-GE"/>
        </w:rPr>
        <w:t>კონსტიტუციური სარჩელი</w:t>
      </w:r>
      <w:r w:rsidR="00664277" w:rsidRPr="000E2F8A">
        <w:rPr>
          <w:rFonts w:ascii="Sylfaen" w:hAnsi="Sylfaen"/>
          <w:sz w:val="24"/>
          <w:szCs w:val="24"/>
          <w:lang w:val="ka-GE"/>
        </w:rPr>
        <w:t xml:space="preserve"> („ბონდო თედორაძე, ანზორ გუბაევი და ხათუნა ბერიძე საქართველოს პარლამენტის წინააღმდეგ“).</w:t>
      </w:r>
    </w:p>
    <w:p w14:paraId="05E7E156" w14:textId="77777777" w:rsidR="00A55272" w:rsidRPr="000E2F8A" w:rsidRDefault="00454061" w:rsidP="00501DE0">
      <w:pPr>
        <w:numPr>
          <w:ilvl w:val="0"/>
          <w:numId w:val="2"/>
        </w:numPr>
        <w:spacing w:after="0"/>
        <w:ind w:left="0" w:firstLine="284"/>
        <w:jc w:val="both"/>
        <w:rPr>
          <w:rFonts w:ascii="Sylfaen" w:hAnsi="Sylfaen"/>
          <w:sz w:val="24"/>
          <w:szCs w:val="24"/>
          <w:lang w:val="ka-GE"/>
        </w:rPr>
      </w:pPr>
      <w:r w:rsidRPr="000E2F8A">
        <w:rPr>
          <w:rFonts w:ascii="Sylfaen" w:hAnsi="Sylfaen"/>
          <w:sz w:val="24"/>
          <w:szCs w:val="24"/>
          <w:lang w:val="ka-GE"/>
        </w:rPr>
        <w:t>გადაწყვეტილება ძალაშია საქართველოს საკონსტიტუციო სასამართლოს ვებგვერდზე გამოქვეყნების მომენტიდან</w:t>
      </w:r>
      <w:r w:rsidR="00A55272" w:rsidRPr="000E2F8A">
        <w:rPr>
          <w:rFonts w:ascii="Sylfaen" w:hAnsi="Sylfaen"/>
          <w:sz w:val="24"/>
          <w:szCs w:val="24"/>
          <w:lang w:val="ka-GE"/>
        </w:rPr>
        <w:t>.</w:t>
      </w:r>
    </w:p>
    <w:p w14:paraId="2BBC5D4F" w14:textId="77777777" w:rsidR="00360C40" w:rsidRPr="000E2F8A" w:rsidRDefault="00454061" w:rsidP="00501DE0">
      <w:pPr>
        <w:numPr>
          <w:ilvl w:val="0"/>
          <w:numId w:val="2"/>
        </w:numPr>
        <w:spacing w:after="0"/>
        <w:ind w:left="0" w:firstLine="284"/>
        <w:jc w:val="both"/>
        <w:rPr>
          <w:rFonts w:ascii="Sylfaen" w:hAnsi="Sylfaen"/>
          <w:sz w:val="24"/>
          <w:szCs w:val="24"/>
          <w:lang w:val="ka-GE"/>
        </w:rPr>
      </w:pPr>
      <w:r w:rsidRPr="000E2F8A">
        <w:rPr>
          <w:rFonts w:ascii="Sylfaen" w:hAnsi="Sylfaen"/>
          <w:sz w:val="24"/>
          <w:szCs w:val="24"/>
          <w:lang w:val="ka-GE"/>
        </w:rPr>
        <w:t>გადაწყვეტილება საბოლოოა და გასაჩივრებას ან გადასინჯვას არ ექვემდებარება</w:t>
      </w:r>
      <w:r w:rsidR="00584912" w:rsidRPr="000E2F8A">
        <w:rPr>
          <w:rFonts w:ascii="Sylfaen" w:hAnsi="Sylfaen"/>
          <w:sz w:val="24"/>
          <w:szCs w:val="24"/>
          <w:lang w:val="ka-GE"/>
        </w:rPr>
        <w:t>.</w:t>
      </w:r>
    </w:p>
    <w:p w14:paraId="74547AF6" w14:textId="77777777" w:rsidR="00584912" w:rsidRPr="000E2F8A" w:rsidRDefault="00454061" w:rsidP="00501DE0">
      <w:pPr>
        <w:numPr>
          <w:ilvl w:val="0"/>
          <w:numId w:val="2"/>
        </w:numPr>
        <w:spacing w:after="0"/>
        <w:ind w:left="0" w:firstLine="284"/>
        <w:jc w:val="both"/>
        <w:rPr>
          <w:rFonts w:ascii="Sylfaen" w:hAnsi="Sylfaen"/>
          <w:sz w:val="24"/>
          <w:szCs w:val="24"/>
          <w:lang w:val="ka-GE"/>
        </w:rPr>
      </w:pPr>
      <w:r w:rsidRPr="000E2F8A">
        <w:rPr>
          <w:rFonts w:ascii="Sylfaen" w:hAnsi="Sylfaen"/>
          <w:sz w:val="24"/>
          <w:szCs w:val="24"/>
          <w:lang w:val="ka-GE"/>
        </w:rPr>
        <w:t xml:space="preserve">გადაწყვეტილების ასლი გაეგზავნოს მხარეებს, </w:t>
      </w:r>
      <w:r w:rsidR="00E678E6" w:rsidRPr="000E2F8A">
        <w:rPr>
          <w:rFonts w:ascii="Sylfaen" w:hAnsi="Sylfaen"/>
          <w:sz w:val="24"/>
          <w:szCs w:val="24"/>
          <w:lang w:val="ka-GE"/>
        </w:rPr>
        <w:t xml:space="preserve">საქართველოს პრეზიდენტს, </w:t>
      </w:r>
      <w:r w:rsidRPr="000E2F8A">
        <w:rPr>
          <w:rFonts w:ascii="Sylfaen" w:hAnsi="Sylfaen"/>
          <w:sz w:val="24"/>
          <w:szCs w:val="24"/>
          <w:lang w:val="ka-GE"/>
        </w:rPr>
        <w:t>საქართველოს მთავრობას და საქართველოს უზენაეს სასამართლოს</w:t>
      </w:r>
      <w:r w:rsidR="00584912" w:rsidRPr="000E2F8A">
        <w:rPr>
          <w:rFonts w:ascii="Sylfaen" w:hAnsi="Sylfaen"/>
          <w:sz w:val="24"/>
          <w:szCs w:val="24"/>
          <w:lang w:val="ka-GE"/>
        </w:rPr>
        <w:t>.</w:t>
      </w:r>
    </w:p>
    <w:p w14:paraId="67FE1258" w14:textId="77777777" w:rsidR="00167E48" w:rsidRPr="000E2F8A" w:rsidRDefault="00454061" w:rsidP="00501DE0">
      <w:pPr>
        <w:numPr>
          <w:ilvl w:val="0"/>
          <w:numId w:val="2"/>
        </w:numPr>
        <w:spacing w:after="100" w:afterAutospacing="1"/>
        <w:ind w:left="0" w:firstLine="284"/>
        <w:jc w:val="both"/>
        <w:rPr>
          <w:rFonts w:ascii="Sylfaen" w:hAnsi="Sylfaen"/>
          <w:sz w:val="24"/>
          <w:szCs w:val="24"/>
          <w:lang w:val="ka-GE"/>
        </w:rPr>
      </w:pPr>
      <w:r w:rsidRPr="000E2F8A">
        <w:rPr>
          <w:rFonts w:ascii="Sylfaen" w:hAnsi="Sylfaen"/>
          <w:sz w:val="24"/>
          <w:szCs w:val="24"/>
          <w:lang w:val="ka-GE"/>
        </w:rPr>
        <w:t>გადაწყვეტილება დაუყოვნებლივ გამოქვეყნდეს საქართველოს საკონსტიტუციო სასამართლოს ვებგვერდზე და გაეგზავნოს „საქართველოს საკანონმდებლო მაცნეს“</w:t>
      </w:r>
      <w:r w:rsidR="00582867" w:rsidRPr="000E2F8A">
        <w:rPr>
          <w:rFonts w:ascii="Sylfaen" w:hAnsi="Sylfaen"/>
          <w:sz w:val="24"/>
          <w:szCs w:val="24"/>
          <w:lang w:val="ka-GE"/>
        </w:rPr>
        <w:t>.</w:t>
      </w:r>
    </w:p>
    <w:p w14:paraId="1912B83A" w14:textId="314E4E9B" w:rsidR="005A334F" w:rsidRPr="000E2F8A" w:rsidRDefault="00664277" w:rsidP="00501DE0">
      <w:pPr>
        <w:spacing w:after="100" w:afterAutospacing="1"/>
        <w:ind w:firstLine="284"/>
        <w:jc w:val="both"/>
        <w:rPr>
          <w:rFonts w:ascii="Sylfaen" w:hAnsi="Sylfaen"/>
          <w:b/>
          <w:sz w:val="24"/>
          <w:szCs w:val="24"/>
          <w:lang w:val="ka-GE"/>
        </w:rPr>
      </w:pPr>
      <w:r w:rsidRPr="000E2F8A">
        <w:rPr>
          <w:rFonts w:ascii="Sylfaen" w:hAnsi="Sylfaen"/>
          <w:b/>
          <w:sz w:val="24"/>
          <w:szCs w:val="24"/>
          <w:lang w:val="ka-GE"/>
        </w:rPr>
        <w:t>კოლეგიის</w:t>
      </w:r>
      <w:r w:rsidR="00EB778D" w:rsidRPr="000E2F8A">
        <w:rPr>
          <w:rFonts w:ascii="Sylfaen" w:hAnsi="Sylfaen"/>
          <w:b/>
          <w:sz w:val="24"/>
          <w:szCs w:val="24"/>
          <w:lang w:val="ka-GE"/>
        </w:rPr>
        <w:t xml:space="preserve"> შემადგენლობა:</w:t>
      </w:r>
    </w:p>
    <w:p w14:paraId="7E323F04" w14:textId="77777777" w:rsidR="005A334F" w:rsidRPr="000E2F8A" w:rsidRDefault="005A334F" w:rsidP="00501DE0">
      <w:pPr>
        <w:spacing w:after="0"/>
        <w:ind w:firstLine="284"/>
        <w:jc w:val="both"/>
        <w:rPr>
          <w:rFonts w:ascii="Sylfaen" w:hAnsi="Sylfaen"/>
          <w:bCs/>
          <w:sz w:val="24"/>
          <w:szCs w:val="24"/>
          <w:lang w:val="ka-GE"/>
        </w:rPr>
      </w:pPr>
    </w:p>
    <w:p w14:paraId="68A87443" w14:textId="77777777" w:rsidR="000A2CF7" w:rsidRPr="000E2F8A" w:rsidRDefault="00DF49E6" w:rsidP="00501DE0">
      <w:pPr>
        <w:spacing w:after="0"/>
        <w:ind w:firstLine="284"/>
        <w:jc w:val="both"/>
        <w:rPr>
          <w:rFonts w:ascii="Sylfaen" w:hAnsi="Sylfaen"/>
          <w:bCs/>
          <w:sz w:val="24"/>
          <w:szCs w:val="24"/>
          <w:lang w:val="ka-GE"/>
        </w:rPr>
      </w:pPr>
      <w:r w:rsidRPr="000E2F8A">
        <w:rPr>
          <w:rFonts w:ascii="Sylfaen" w:hAnsi="Sylfaen"/>
          <w:bCs/>
          <w:sz w:val="24"/>
          <w:szCs w:val="24"/>
          <w:lang w:val="ka-GE"/>
        </w:rPr>
        <w:t>მანანა კობახიძე</w:t>
      </w:r>
    </w:p>
    <w:p w14:paraId="21811944" w14:textId="77777777" w:rsidR="005A334F" w:rsidRPr="000E2F8A" w:rsidRDefault="005A334F" w:rsidP="00501DE0">
      <w:pPr>
        <w:spacing w:after="0"/>
        <w:ind w:firstLine="284"/>
        <w:jc w:val="both"/>
        <w:rPr>
          <w:rFonts w:ascii="Sylfaen" w:hAnsi="Sylfaen"/>
          <w:bCs/>
          <w:sz w:val="24"/>
          <w:szCs w:val="24"/>
          <w:lang w:val="ka-GE"/>
        </w:rPr>
      </w:pPr>
    </w:p>
    <w:p w14:paraId="70B300E5" w14:textId="77777777" w:rsidR="005A334F" w:rsidRPr="000E2F8A" w:rsidRDefault="005A334F" w:rsidP="00501DE0">
      <w:pPr>
        <w:spacing w:after="0"/>
        <w:ind w:firstLine="284"/>
        <w:jc w:val="both"/>
        <w:rPr>
          <w:rFonts w:ascii="Sylfaen" w:hAnsi="Sylfaen"/>
          <w:bCs/>
          <w:sz w:val="24"/>
          <w:szCs w:val="24"/>
          <w:lang w:val="ka-GE"/>
        </w:rPr>
      </w:pPr>
    </w:p>
    <w:p w14:paraId="1E363E11" w14:textId="242A5099" w:rsidR="000A2CF7" w:rsidRPr="00CD1CB3" w:rsidRDefault="00DD785E" w:rsidP="00501DE0">
      <w:pPr>
        <w:spacing w:after="0"/>
        <w:ind w:firstLine="284"/>
        <w:jc w:val="both"/>
        <w:rPr>
          <w:rFonts w:ascii="Sylfaen" w:hAnsi="Sylfaen"/>
          <w:bCs/>
          <w:sz w:val="24"/>
          <w:szCs w:val="24"/>
        </w:rPr>
      </w:pPr>
      <w:r w:rsidRPr="000E2F8A">
        <w:rPr>
          <w:rFonts w:ascii="Sylfaen" w:hAnsi="Sylfaen"/>
          <w:bCs/>
          <w:sz w:val="24"/>
          <w:szCs w:val="24"/>
          <w:lang w:val="ka-GE"/>
        </w:rPr>
        <w:t>გიორგი მოდებაძე</w:t>
      </w:r>
    </w:p>
    <w:p w14:paraId="21F7C2CE" w14:textId="77777777" w:rsidR="005A334F" w:rsidRPr="000E2F8A" w:rsidRDefault="005A334F" w:rsidP="00501DE0">
      <w:pPr>
        <w:spacing w:after="0"/>
        <w:ind w:firstLine="284"/>
        <w:jc w:val="both"/>
        <w:rPr>
          <w:rFonts w:ascii="Sylfaen" w:hAnsi="Sylfaen"/>
          <w:bCs/>
          <w:sz w:val="24"/>
          <w:szCs w:val="24"/>
          <w:lang w:val="ka-GE"/>
        </w:rPr>
      </w:pPr>
    </w:p>
    <w:p w14:paraId="38F92E41" w14:textId="77777777" w:rsidR="005A334F" w:rsidRPr="000E2F8A" w:rsidRDefault="005A334F" w:rsidP="00501DE0">
      <w:pPr>
        <w:spacing w:after="0"/>
        <w:ind w:firstLine="284"/>
        <w:jc w:val="both"/>
        <w:rPr>
          <w:rFonts w:ascii="Sylfaen" w:hAnsi="Sylfaen"/>
          <w:bCs/>
          <w:sz w:val="24"/>
          <w:szCs w:val="24"/>
          <w:lang w:val="ka-GE"/>
        </w:rPr>
      </w:pPr>
    </w:p>
    <w:p w14:paraId="4A705026" w14:textId="77777777" w:rsidR="00353CC8" w:rsidRPr="000E2F8A" w:rsidRDefault="00DF49E6" w:rsidP="00501DE0">
      <w:pPr>
        <w:spacing w:after="0"/>
        <w:ind w:firstLine="284"/>
        <w:jc w:val="both"/>
        <w:rPr>
          <w:rFonts w:ascii="Sylfaen" w:hAnsi="Sylfaen"/>
          <w:bCs/>
          <w:sz w:val="24"/>
          <w:szCs w:val="24"/>
          <w:lang w:val="ka-GE"/>
        </w:rPr>
      </w:pPr>
      <w:r w:rsidRPr="000E2F8A">
        <w:rPr>
          <w:rFonts w:ascii="Sylfaen" w:hAnsi="Sylfaen"/>
          <w:bCs/>
          <w:sz w:val="24"/>
          <w:szCs w:val="24"/>
          <w:lang w:val="ka-GE"/>
        </w:rPr>
        <w:t>თეიმურაზ ტუღუში</w:t>
      </w:r>
    </w:p>
    <w:p w14:paraId="51BFA828" w14:textId="77777777" w:rsidR="00EE30EC" w:rsidRPr="000E2F8A" w:rsidRDefault="00EE30EC" w:rsidP="00501DE0">
      <w:pPr>
        <w:spacing w:after="0"/>
        <w:ind w:firstLine="284"/>
        <w:jc w:val="both"/>
        <w:rPr>
          <w:rFonts w:ascii="Sylfaen" w:hAnsi="Sylfaen"/>
          <w:bCs/>
          <w:sz w:val="24"/>
          <w:szCs w:val="24"/>
          <w:lang w:val="ka-GE"/>
        </w:rPr>
      </w:pPr>
    </w:p>
    <w:p w14:paraId="40A2E504" w14:textId="77777777" w:rsidR="00EE30EC" w:rsidRPr="000E2F8A" w:rsidRDefault="00EE30EC" w:rsidP="00501DE0">
      <w:pPr>
        <w:spacing w:after="0"/>
        <w:ind w:firstLine="284"/>
        <w:jc w:val="both"/>
        <w:rPr>
          <w:rFonts w:ascii="Sylfaen" w:hAnsi="Sylfaen"/>
          <w:bCs/>
          <w:sz w:val="24"/>
          <w:szCs w:val="24"/>
          <w:lang w:val="ka-GE"/>
        </w:rPr>
      </w:pPr>
    </w:p>
    <w:p w14:paraId="4438A62A" w14:textId="77777777" w:rsidR="00EE30EC" w:rsidRPr="000E2F8A" w:rsidRDefault="00EE30EC" w:rsidP="00501DE0">
      <w:pPr>
        <w:spacing w:after="0"/>
        <w:ind w:firstLine="284"/>
        <w:jc w:val="both"/>
        <w:rPr>
          <w:rFonts w:ascii="Sylfaen" w:hAnsi="Sylfaen"/>
          <w:bCs/>
          <w:sz w:val="24"/>
          <w:szCs w:val="24"/>
          <w:lang w:val="ka-GE"/>
        </w:rPr>
      </w:pPr>
    </w:p>
    <w:p w14:paraId="4C4B7FAF" w14:textId="77777777" w:rsidR="00EE30EC" w:rsidRPr="000E2F8A" w:rsidRDefault="00EE30EC" w:rsidP="00501DE0">
      <w:pPr>
        <w:spacing w:after="0"/>
        <w:ind w:firstLine="284"/>
        <w:jc w:val="both"/>
        <w:rPr>
          <w:rFonts w:ascii="Sylfaen" w:hAnsi="Sylfaen"/>
          <w:bCs/>
          <w:sz w:val="24"/>
          <w:szCs w:val="24"/>
          <w:lang w:val="ka-GE"/>
        </w:rPr>
      </w:pPr>
    </w:p>
    <w:p w14:paraId="076E4208" w14:textId="77777777" w:rsidR="00EE30EC" w:rsidRPr="000E2F8A" w:rsidRDefault="00EE30EC" w:rsidP="00501DE0">
      <w:pPr>
        <w:spacing w:after="0"/>
        <w:jc w:val="both"/>
        <w:rPr>
          <w:rFonts w:ascii="Sylfaen" w:hAnsi="Sylfaen"/>
          <w:bCs/>
          <w:sz w:val="24"/>
          <w:szCs w:val="24"/>
          <w:lang w:val="ka-GE"/>
        </w:rPr>
      </w:pPr>
    </w:p>
    <w:sectPr w:rsidR="00EE30EC" w:rsidRPr="000E2F8A" w:rsidSect="00D95538">
      <w:footerReference w:type="default" r:id="rId8"/>
      <w:pgSz w:w="11907" w:h="16839" w:code="9"/>
      <w:pgMar w:top="1440" w:right="1440" w:bottom="1440" w:left="1440" w:header="706" w:footer="70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8A8596" w16cid:durableId="52E70C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74681" w14:textId="77777777" w:rsidR="00567909" w:rsidRDefault="00567909" w:rsidP="00E1601E">
      <w:pPr>
        <w:spacing w:after="0" w:line="240" w:lineRule="auto"/>
      </w:pPr>
      <w:r>
        <w:separator/>
      </w:r>
    </w:p>
  </w:endnote>
  <w:endnote w:type="continuationSeparator" w:id="0">
    <w:p w14:paraId="00143911" w14:textId="77777777" w:rsidR="00567909" w:rsidRDefault="00567909" w:rsidP="00E1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cadNusx">
    <w:altName w:val="Calibri"/>
    <w:panose1 w:val="00000000000000000000"/>
    <w:charset w:val="00"/>
    <w:family w:val="auto"/>
    <w:pitch w:val="variable"/>
    <w:sig w:usb0="00000087" w:usb1="00000000" w:usb2="00000000" w:usb3="00000000" w:csb0="0000001B" w:csb1="00000000"/>
  </w:font>
  <w:font w:name="BPGDejaVuSans">
    <w:altName w:val="Cambria"/>
    <w:charset w:val="00"/>
    <w:family w:val="roman"/>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DB8D28" w14:textId="3DA78B15" w:rsidR="00D84D88" w:rsidRPr="000E2F8A" w:rsidRDefault="00D84D88">
    <w:pPr>
      <w:pStyle w:val="Footer"/>
      <w:jc w:val="right"/>
      <w:rPr>
        <w:rFonts w:ascii="Sylfaen" w:hAnsi="Sylfaen"/>
      </w:rPr>
    </w:pPr>
    <w:r w:rsidRPr="000E2F8A">
      <w:rPr>
        <w:rFonts w:ascii="Sylfaen" w:hAnsi="Sylfaen"/>
      </w:rPr>
      <w:fldChar w:fldCharType="begin"/>
    </w:r>
    <w:r w:rsidRPr="000E2F8A">
      <w:rPr>
        <w:rFonts w:ascii="Sylfaen" w:hAnsi="Sylfaen"/>
      </w:rPr>
      <w:instrText xml:space="preserve"> PAGE   \* MERGEFORMAT </w:instrText>
    </w:r>
    <w:r w:rsidRPr="000E2F8A">
      <w:rPr>
        <w:rFonts w:ascii="Sylfaen" w:hAnsi="Sylfaen"/>
      </w:rPr>
      <w:fldChar w:fldCharType="separate"/>
    </w:r>
    <w:r w:rsidR="002E07DE">
      <w:rPr>
        <w:rFonts w:ascii="Sylfaen" w:hAnsi="Sylfaen"/>
        <w:noProof/>
      </w:rPr>
      <w:t>30</w:t>
    </w:r>
    <w:r w:rsidRPr="000E2F8A">
      <w:rPr>
        <w:rFonts w:ascii="Sylfaen" w:hAnsi="Sylfaen"/>
        <w:noProof/>
      </w:rPr>
      <w:fldChar w:fldCharType="end"/>
    </w:r>
  </w:p>
  <w:p w14:paraId="04C31D96" w14:textId="77777777" w:rsidR="00D84D88" w:rsidRPr="000E2F8A" w:rsidRDefault="00D84D88">
    <w:pPr>
      <w:pStyle w:val="Footer"/>
      <w:rPr>
        <w:rFonts w:ascii="Sylfaen" w:hAnsi="Sylfae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846B63" w14:textId="77777777" w:rsidR="00567909" w:rsidRDefault="00567909" w:rsidP="00E1601E">
      <w:pPr>
        <w:spacing w:after="0" w:line="240" w:lineRule="auto"/>
      </w:pPr>
      <w:r>
        <w:separator/>
      </w:r>
    </w:p>
  </w:footnote>
  <w:footnote w:type="continuationSeparator" w:id="0">
    <w:p w14:paraId="63040D60" w14:textId="77777777" w:rsidR="00567909" w:rsidRDefault="00567909" w:rsidP="00E160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0"/>
        </w:tabs>
        <w:ind w:left="1080" w:hanging="360"/>
      </w:pPr>
      <w:rPr>
        <w:rFonts w:ascii="Sylfaen" w:hAnsi="Sylfaen" w:cs="Sylfaen"/>
        <w:sz w:val="24"/>
        <w:szCs w:val="24"/>
        <w:lang w:val="ka-GE"/>
      </w:rPr>
    </w:lvl>
  </w:abstractNum>
  <w:abstractNum w:abstractNumId="1">
    <w:nsid w:val="00000004"/>
    <w:multiLevelType w:val="singleLevel"/>
    <w:tmpl w:val="00000004"/>
    <w:name w:val="WW8Num4"/>
    <w:lvl w:ilvl="0">
      <w:start w:val="1"/>
      <w:numFmt w:val="decimal"/>
      <w:lvlText w:val="%1."/>
      <w:lvlJc w:val="left"/>
      <w:pPr>
        <w:tabs>
          <w:tab w:val="num" w:pos="0"/>
        </w:tabs>
        <w:ind w:left="7740" w:hanging="360"/>
      </w:pPr>
      <w:rPr>
        <w:rFonts w:ascii="Sylfaen" w:eastAsia="Times New Roman" w:hAnsi="Sylfaen" w:cs="Sylfaen" w:hint="default"/>
        <w:b w:val="0"/>
        <w:bCs w:val="0"/>
        <w:i w:val="0"/>
        <w:sz w:val="24"/>
        <w:szCs w:val="24"/>
        <w:lang w:val="ka-GE"/>
      </w:rPr>
    </w:lvl>
  </w:abstractNum>
  <w:abstractNum w:abstractNumId="2">
    <w:nsid w:val="02A35ABA"/>
    <w:multiLevelType w:val="hybridMultilevel"/>
    <w:tmpl w:val="E264CF22"/>
    <w:lvl w:ilvl="0" w:tplc="F47CF2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FB73E4"/>
    <w:multiLevelType w:val="hybridMultilevel"/>
    <w:tmpl w:val="D7BC0A4E"/>
    <w:lvl w:ilvl="0" w:tplc="D3526A2C">
      <w:start w:val="1"/>
      <w:numFmt w:val="decimal"/>
      <w:lvlText w:val="%1."/>
      <w:lvlJc w:val="left"/>
      <w:pPr>
        <w:ind w:left="720" w:hanging="360"/>
      </w:pPr>
      <w:rPr>
        <w:rFonts w:ascii="Sylfaen" w:hAnsi="Sylfae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2AE449E"/>
    <w:multiLevelType w:val="hybridMultilevel"/>
    <w:tmpl w:val="7E18FC3C"/>
    <w:lvl w:ilvl="0" w:tplc="1C9CEB60">
      <w:numFmt w:val="bullet"/>
      <w:lvlText w:val="-"/>
      <w:lvlJc w:val="left"/>
      <w:pPr>
        <w:ind w:left="928" w:hanging="360"/>
      </w:pPr>
      <w:rPr>
        <w:rFonts w:ascii="Sylfaen" w:eastAsia="Calibri" w:hAnsi="Sylfae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5">
    <w:nsid w:val="12B9000D"/>
    <w:multiLevelType w:val="hybridMultilevel"/>
    <w:tmpl w:val="C7B88D54"/>
    <w:lvl w:ilvl="0" w:tplc="C2061960">
      <w:start w:val="1"/>
      <w:numFmt w:val="decimal"/>
      <w:lvlText w:val="4.2. %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nsid w:val="138512A2"/>
    <w:multiLevelType w:val="multilevel"/>
    <w:tmpl w:val="41C46C64"/>
    <w:lvl w:ilvl="0">
      <w:start w:val="1"/>
      <w:numFmt w:val="decimal"/>
      <w:pStyle w:val="Heading2"/>
      <w:lvlText w:val="%1."/>
      <w:lvlJc w:val="left"/>
      <w:pPr>
        <w:ind w:left="720" w:hanging="360"/>
      </w:pPr>
      <w:rPr>
        <w:rFonts w:hint="default"/>
      </w:rPr>
    </w:lvl>
    <w:lvl w:ilvl="1">
      <w:start w:val="1"/>
      <w:numFmt w:val="decimal"/>
      <w:pStyle w:val="Heading3"/>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E500D3"/>
    <w:multiLevelType w:val="hybridMultilevel"/>
    <w:tmpl w:val="7AE4DC3E"/>
    <w:lvl w:ilvl="0" w:tplc="00A863DC">
      <w:start w:val="2025"/>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5A6FB0"/>
    <w:multiLevelType w:val="hybridMultilevel"/>
    <w:tmpl w:val="12A49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32A3048"/>
    <w:multiLevelType w:val="hybridMultilevel"/>
    <w:tmpl w:val="DE3053A6"/>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nsid w:val="2B284E78"/>
    <w:multiLevelType w:val="multilevel"/>
    <w:tmpl w:val="0409001F"/>
    <w:numStyleLink w:val="Style1"/>
  </w:abstractNum>
  <w:abstractNum w:abstractNumId="11">
    <w:nsid w:val="2B825DE5"/>
    <w:multiLevelType w:val="multilevel"/>
    <w:tmpl w:val="CABC0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8D046F"/>
    <w:multiLevelType w:val="hybridMultilevel"/>
    <w:tmpl w:val="FD7E7B68"/>
    <w:lvl w:ilvl="0" w:tplc="F54E56CA">
      <w:numFmt w:val="bullet"/>
      <w:lvlText w:val="-"/>
      <w:lvlJc w:val="left"/>
      <w:pPr>
        <w:ind w:left="720" w:hanging="360"/>
      </w:pPr>
      <w:rPr>
        <w:rFonts w:ascii="Sylfaen" w:eastAsia="Times New Roman" w:hAnsi="Sylfae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B274E5"/>
    <w:multiLevelType w:val="hybridMultilevel"/>
    <w:tmpl w:val="7ACA35D8"/>
    <w:lvl w:ilvl="0" w:tplc="B13E2660">
      <w:start w:val="1"/>
      <w:numFmt w:val="decimal"/>
      <w:lvlText w:val="4.2.%1"/>
      <w:lvlJc w:val="left"/>
      <w:pPr>
        <w:ind w:left="600" w:hanging="360"/>
      </w:pPr>
      <w:rPr>
        <w:rFonts w:ascii="Sylfaen" w:hAnsi="Sylfae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nsid w:val="34BD64A3"/>
    <w:multiLevelType w:val="multilevel"/>
    <w:tmpl w:val="46325F80"/>
    <w:lvl w:ilvl="0">
      <w:start w:val="1"/>
      <w:numFmt w:val="decimal"/>
      <w:lvlText w:val="%1."/>
      <w:lvlJc w:val="left"/>
      <w:pPr>
        <w:ind w:left="720" w:hanging="360"/>
      </w:pPr>
    </w:lvl>
    <w:lvl w:ilvl="1">
      <w:start w:val="1"/>
      <w:numFmt w:val="decimal"/>
      <w:isLgl/>
      <w:lvlText w:val="%1.%2."/>
      <w:lvlJc w:val="left"/>
      <w:pPr>
        <w:ind w:left="5700" w:hanging="390"/>
      </w:pPr>
      <w:rPr>
        <w:rFonts w:ascii="Sylfaen" w:hAnsi="Sylfae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35274B37"/>
    <w:multiLevelType w:val="hybridMultilevel"/>
    <w:tmpl w:val="1988FC2E"/>
    <w:lvl w:ilvl="0" w:tplc="E2988168">
      <w:numFmt w:val="bullet"/>
      <w:lvlText w:val="-"/>
      <w:lvlJc w:val="left"/>
      <w:pPr>
        <w:ind w:left="720" w:hanging="360"/>
      </w:pPr>
      <w:rPr>
        <w:rFonts w:ascii="Sylfaen" w:eastAsia="Times New Roman" w:hAnsi="Sylfae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67F5F99"/>
    <w:multiLevelType w:val="hybridMultilevel"/>
    <w:tmpl w:val="86DE61EC"/>
    <w:lvl w:ilvl="0" w:tplc="E34C9390">
      <w:start w:val="2"/>
      <w:numFmt w:val="bullet"/>
      <w:lvlText w:val="-"/>
      <w:lvlJc w:val="left"/>
      <w:pPr>
        <w:ind w:left="644" w:hanging="360"/>
      </w:pPr>
      <w:rPr>
        <w:rFonts w:ascii="Sylfaen" w:eastAsia="Times New Roman" w:hAnsi="Sylfae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nsid w:val="3BED2588"/>
    <w:multiLevelType w:val="hybridMultilevel"/>
    <w:tmpl w:val="744C0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D713E9"/>
    <w:multiLevelType w:val="hybridMultilevel"/>
    <w:tmpl w:val="44560CBE"/>
    <w:lvl w:ilvl="0" w:tplc="1750ABD2">
      <w:start w:val="1"/>
      <w:numFmt w:val="decimal"/>
      <w:lvlText w:val="%1."/>
      <w:lvlJc w:val="left"/>
      <w:pPr>
        <w:ind w:left="108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DE77E9"/>
    <w:multiLevelType w:val="hybridMultilevel"/>
    <w:tmpl w:val="EAD467F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nsid w:val="46E45BB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95F0C74"/>
    <w:multiLevelType w:val="hybridMultilevel"/>
    <w:tmpl w:val="E4A2D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861F84"/>
    <w:multiLevelType w:val="hybridMultilevel"/>
    <w:tmpl w:val="E9B0839C"/>
    <w:lvl w:ilvl="0" w:tplc="0BBEBF96">
      <w:start w:val="1"/>
      <w:numFmt w:val="decimal"/>
      <w:lvlText w:val="%1."/>
      <w:lvlJc w:val="left"/>
      <w:pPr>
        <w:ind w:left="720" w:hanging="360"/>
      </w:pPr>
      <w:rPr>
        <w:rFonts w:ascii="Sylfaen" w:hAnsi="Sylfaen" w:hint="default"/>
      </w:rPr>
    </w:lvl>
    <w:lvl w:ilvl="1" w:tplc="04370019" w:tentative="1">
      <w:start w:val="1"/>
      <w:numFmt w:val="lowerLetter"/>
      <w:lvlText w:val="%2."/>
      <w:lvlJc w:val="left"/>
      <w:pPr>
        <w:ind w:left="2007" w:hanging="360"/>
      </w:pPr>
    </w:lvl>
    <w:lvl w:ilvl="2" w:tplc="0437001B" w:tentative="1">
      <w:start w:val="1"/>
      <w:numFmt w:val="lowerRoman"/>
      <w:lvlText w:val="%3."/>
      <w:lvlJc w:val="right"/>
      <w:pPr>
        <w:ind w:left="2727" w:hanging="180"/>
      </w:pPr>
    </w:lvl>
    <w:lvl w:ilvl="3" w:tplc="0437000F" w:tentative="1">
      <w:start w:val="1"/>
      <w:numFmt w:val="decimal"/>
      <w:lvlText w:val="%4."/>
      <w:lvlJc w:val="left"/>
      <w:pPr>
        <w:ind w:left="3447" w:hanging="360"/>
      </w:pPr>
    </w:lvl>
    <w:lvl w:ilvl="4" w:tplc="04370019" w:tentative="1">
      <w:start w:val="1"/>
      <w:numFmt w:val="lowerLetter"/>
      <w:lvlText w:val="%5."/>
      <w:lvlJc w:val="left"/>
      <w:pPr>
        <w:ind w:left="4167" w:hanging="360"/>
      </w:pPr>
    </w:lvl>
    <w:lvl w:ilvl="5" w:tplc="0437001B" w:tentative="1">
      <w:start w:val="1"/>
      <w:numFmt w:val="lowerRoman"/>
      <w:lvlText w:val="%6."/>
      <w:lvlJc w:val="right"/>
      <w:pPr>
        <w:ind w:left="4887" w:hanging="180"/>
      </w:pPr>
    </w:lvl>
    <w:lvl w:ilvl="6" w:tplc="0437000F" w:tentative="1">
      <w:start w:val="1"/>
      <w:numFmt w:val="decimal"/>
      <w:lvlText w:val="%7."/>
      <w:lvlJc w:val="left"/>
      <w:pPr>
        <w:ind w:left="5607" w:hanging="360"/>
      </w:pPr>
    </w:lvl>
    <w:lvl w:ilvl="7" w:tplc="04370019" w:tentative="1">
      <w:start w:val="1"/>
      <w:numFmt w:val="lowerLetter"/>
      <w:lvlText w:val="%8."/>
      <w:lvlJc w:val="left"/>
      <w:pPr>
        <w:ind w:left="6327" w:hanging="360"/>
      </w:pPr>
    </w:lvl>
    <w:lvl w:ilvl="8" w:tplc="0437001B" w:tentative="1">
      <w:start w:val="1"/>
      <w:numFmt w:val="lowerRoman"/>
      <w:lvlText w:val="%9."/>
      <w:lvlJc w:val="right"/>
      <w:pPr>
        <w:ind w:left="7047" w:hanging="180"/>
      </w:pPr>
    </w:lvl>
  </w:abstractNum>
  <w:abstractNum w:abstractNumId="23">
    <w:nsid w:val="5A9D1560"/>
    <w:multiLevelType w:val="hybridMultilevel"/>
    <w:tmpl w:val="708AE5B0"/>
    <w:lvl w:ilvl="0" w:tplc="3B1E639C">
      <w:start w:val="1"/>
      <w:numFmt w:val="decimal"/>
      <w:lvlText w:val="5.1.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D54179C"/>
    <w:multiLevelType w:val="hybridMultilevel"/>
    <w:tmpl w:val="F9D61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FA05C9"/>
    <w:multiLevelType w:val="hybridMultilevel"/>
    <w:tmpl w:val="23D856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F300A52"/>
    <w:multiLevelType w:val="hybridMultilevel"/>
    <w:tmpl w:val="A10CF776"/>
    <w:lvl w:ilvl="0" w:tplc="9FAE46FE">
      <w:start w:val="1"/>
      <w:numFmt w:val="decimal"/>
      <w:lvlText w:val="%1."/>
      <w:lvlJc w:val="left"/>
      <w:pPr>
        <w:ind w:left="45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B346B4"/>
    <w:multiLevelType w:val="hybridMultilevel"/>
    <w:tmpl w:val="AF6C720E"/>
    <w:lvl w:ilvl="0" w:tplc="04EAE38E">
      <w:start w:val="1"/>
      <w:numFmt w:val="decimal"/>
      <w:lvlText w:val="%1."/>
      <w:lvlJc w:val="left"/>
      <w:pPr>
        <w:ind w:left="1287" w:hanging="360"/>
      </w:pPr>
      <w:rPr>
        <w:rFonts w:ascii="Sylfaen" w:eastAsia="Times New Roman" w:hAnsi="Sylfaen" w:cs="Times New Roman"/>
      </w:rPr>
    </w:lvl>
    <w:lvl w:ilvl="1" w:tplc="04370019" w:tentative="1">
      <w:start w:val="1"/>
      <w:numFmt w:val="lowerLetter"/>
      <w:lvlText w:val="%2."/>
      <w:lvlJc w:val="left"/>
      <w:pPr>
        <w:ind w:left="2007" w:hanging="360"/>
      </w:pPr>
    </w:lvl>
    <w:lvl w:ilvl="2" w:tplc="0437001B" w:tentative="1">
      <w:start w:val="1"/>
      <w:numFmt w:val="lowerRoman"/>
      <w:lvlText w:val="%3."/>
      <w:lvlJc w:val="right"/>
      <w:pPr>
        <w:ind w:left="2727" w:hanging="180"/>
      </w:pPr>
    </w:lvl>
    <w:lvl w:ilvl="3" w:tplc="0437000F" w:tentative="1">
      <w:start w:val="1"/>
      <w:numFmt w:val="decimal"/>
      <w:lvlText w:val="%4."/>
      <w:lvlJc w:val="left"/>
      <w:pPr>
        <w:ind w:left="3447" w:hanging="360"/>
      </w:pPr>
    </w:lvl>
    <w:lvl w:ilvl="4" w:tplc="04370019" w:tentative="1">
      <w:start w:val="1"/>
      <w:numFmt w:val="lowerLetter"/>
      <w:lvlText w:val="%5."/>
      <w:lvlJc w:val="left"/>
      <w:pPr>
        <w:ind w:left="4167" w:hanging="360"/>
      </w:pPr>
    </w:lvl>
    <w:lvl w:ilvl="5" w:tplc="0437001B" w:tentative="1">
      <w:start w:val="1"/>
      <w:numFmt w:val="lowerRoman"/>
      <w:lvlText w:val="%6."/>
      <w:lvlJc w:val="right"/>
      <w:pPr>
        <w:ind w:left="4887" w:hanging="180"/>
      </w:pPr>
    </w:lvl>
    <w:lvl w:ilvl="6" w:tplc="0437000F" w:tentative="1">
      <w:start w:val="1"/>
      <w:numFmt w:val="decimal"/>
      <w:lvlText w:val="%7."/>
      <w:lvlJc w:val="left"/>
      <w:pPr>
        <w:ind w:left="5607" w:hanging="360"/>
      </w:pPr>
    </w:lvl>
    <w:lvl w:ilvl="7" w:tplc="04370019" w:tentative="1">
      <w:start w:val="1"/>
      <w:numFmt w:val="lowerLetter"/>
      <w:lvlText w:val="%8."/>
      <w:lvlJc w:val="left"/>
      <w:pPr>
        <w:ind w:left="6327" w:hanging="360"/>
      </w:pPr>
    </w:lvl>
    <w:lvl w:ilvl="8" w:tplc="0437001B" w:tentative="1">
      <w:start w:val="1"/>
      <w:numFmt w:val="lowerRoman"/>
      <w:lvlText w:val="%9."/>
      <w:lvlJc w:val="right"/>
      <w:pPr>
        <w:ind w:left="7047" w:hanging="180"/>
      </w:pPr>
    </w:lvl>
  </w:abstractNum>
  <w:abstractNum w:abstractNumId="28">
    <w:nsid w:val="6D5406C2"/>
    <w:multiLevelType w:val="hybridMultilevel"/>
    <w:tmpl w:val="14C2B4B6"/>
    <w:lvl w:ilvl="0" w:tplc="3FB42BFE">
      <w:numFmt w:val="bullet"/>
      <w:lvlText w:val="-"/>
      <w:lvlJc w:val="left"/>
      <w:pPr>
        <w:ind w:left="720" w:hanging="360"/>
      </w:pPr>
      <w:rPr>
        <w:rFonts w:ascii="Sylfaen" w:eastAsia="Times New Roman" w:hAnsi="Sylfae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E46FF1"/>
    <w:multiLevelType w:val="multilevel"/>
    <w:tmpl w:val="04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FEB6155"/>
    <w:multiLevelType w:val="multilevel"/>
    <w:tmpl w:val="D610E496"/>
    <w:lvl w:ilvl="0">
      <w:start w:val="1"/>
      <w:numFmt w:val="decimal"/>
      <w:lvlText w:val="5.1. %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129028D"/>
    <w:multiLevelType w:val="hybridMultilevel"/>
    <w:tmpl w:val="569C0774"/>
    <w:lvl w:ilvl="0" w:tplc="773C9E52">
      <w:numFmt w:val="bullet"/>
      <w:lvlText w:val="-"/>
      <w:lvlJc w:val="left"/>
      <w:pPr>
        <w:ind w:left="720" w:hanging="360"/>
      </w:pPr>
      <w:rPr>
        <w:rFonts w:ascii="Sylfaen" w:eastAsia="Times New Roman" w:hAnsi="Sylfae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8B63E33"/>
    <w:multiLevelType w:val="multilevel"/>
    <w:tmpl w:val="FBCEC3F6"/>
    <w:lvl w:ilvl="0">
      <w:start w:val="1"/>
      <w:numFmt w:val="decimal"/>
      <w:lvlText w:val="%1."/>
      <w:lvlJc w:val="left"/>
      <w:pPr>
        <w:ind w:left="360" w:hanging="360"/>
      </w:pPr>
      <w:rPr>
        <w:rFonts w:hint="default"/>
      </w:rPr>
    </w:lvl>
    <w:lvl w:ilvl="1">
      <w:start w:val="1"/>
      <w:numFmt w:val="none"/>
      <w:lvlText w:val="5.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C7C7BE6"/>
    <w:multiLevelType w:val="hybridMultilevel"/>
    <w:tmpl w:val="A5425726"/>
    <w:lvl w:ilvl="0" w:tplc="4354488C">
      <w:start w:val="2024"/>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5"/>
  </w:num>
  <w:num w:numId="3">
    <w:abstractNumId w:val="22"/>
  </w:num>
  <w:num w:numId="4">
    <w:abstractNumId w:val="17"/>
  </w:num>
  <w:num w:numId="5">
    <w:abstractNumId w:val="18"/>
  </w:num>
  <w:num w:numId="6">
    <w:abstractNumId w:val="2"/>
  </w:num>
  <w:num w:numId="7">
    <w:abstractNumId w:val="24"/>
  </w:num>
  <w:num w:numId="8">
    <w:abstractNumId w:val="21"/>
  </w:num>
  <w:num w:numId="9">
    <w:abstractNumId w:val="6"/>
  </w:num>
  <w:num w:numId="10">
    <w:abstractNumId w:val="27"/>
  </w:num>
  <w:num w:numId="11">
    <w:abstractNumId w:val="14"/>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3"/>
  </w:num>
  <w:num w:numId="15">
    <w:abstractNumId w:val="28"/>
  </w:num>
  <w:num w:numId="16">
    <w:abstractNumId w:val="16"/>
  </w:num>
  <w:num w:numId="17">
    <w:abstractNumId w:val="19"/>
  </w:num>
  <w:num w:numId="18">
    <w:abstractNumId w:val="0"/>
  </w:num>
  <w:num w:numId="19">
    <w:abstractNumId w:val="7"/>
  </w:num>
  <w:num w:numId="20">
    <w:abstractNumId w:val="31"/>
  </w:num>
  <w:num w:numId="21">
    <w:abstractNumId w:val="1"/>
  </w:num>
  <w:num w:numId="22">
    <w:abstractNumId w:val="4"/>
  </w:num>
  <w:num w:numId="23">
    <w:abstractNumId w:val="20"/>
  </w:num>
  <w:num w:numId="24">
    <w:abstractNumId w:val="10"/>
  </w:num>
  <w:num w:numId="25">
    <w:abstractNumId w:val="29"/>
  </w:num>
  <w:num w:numId="26">
    <w:abstractNumId w:val="32"/>
  </w:num>
  <w:num w:numId="27">
    <w:abstractNumId w:val="30"/>
  </w:num>
  <w:num w:numId="28">
    <w:abstractNumId w:val="23"/>
  </w:num>
  <w:num w:numId="29">
    <w:abstractNumId w:val="9"/>
  </w:num>
  <w:num w:numId="30">
    <w:abstractNumId w:val="5"/>
  </w:num>
  <w:num w:numId="31">
    <w:abstractNumId w:val="13"/>
  </w:num>
  <w:num w:numId="32">
    <w:abstractNumId w:val="12"/>
  </w:num>
  <w:num w:numId="33">
    <w:abstractNumId w:val="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9"/>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FE3"/>
    <w:rsid w:val="0000007F"/>
    <w:rsid w:val="00000578"/>
    <w:rsid w:val="00000D48"/>
    <w:rsid w:val="000017EA"/>
    <w:rsid w:val="00001C29"/>
    <w:rsid w:val="000023E7"/>
    <w:rsid w:val="00003979"/>
    <w:rsid w:val="000039BA"/>
    <w:rsid w:val="00004661"/>
    <w:rsid w:val="00004707"/>
    <w:rsid w:val="000049D9"/>
    <w:rsid w:val="00004A31"/>
    <w:rsid w:val="0000513B"/>
    <w:rsid w:val="00005191"/>
    <w:rsid w:val="0000528B"/>
    <w:rsid w:val="000055B0"/>
    <w:rsid w:val="00005D03"/>
    <w:rsid w:val="000061F3"/>
    <w:rsid w:val="0000676E"/>
    <w:rsid w:val="0000725D"/>
    <w:rsid w:val="00007434"/>
    <w:rsid w:val="000076AB"/>
    <w:rsid w:val="00010489"/>
    <w:rsid w:val="0001080C"/>
    <w:rsid w:val="00010E78"/>
    <w:rsid w:val="00011254"/>
    <w:rsid w:val="000115B2"/>
    <w:rsid w:val="0001178E"/>
    <w:rsid w:val="000117B4"/>
    <w:rsid w:val="00011BF9"/>
    <w:rsid w:val="0001248D"/>
    <w:rsid w:val="00013745"/>
    <w:rsid w:val="000141F3"/>
    <w:rsid w:val="00014E40"/>
    <w:rsid w:val="00014F7D"/>
    <w:rsid w:val="0001511C"/>
    <w:rsid w:val="000156C2"/>
    <w:rsid w:val="00015B22"/>
    <w:rsid w:val="00015B57"/>
    <w:rsid w:val="00015CD7"/>
    <w:rsid w:val="00017317"/>
    <w:rsid w:val="00017D43"/>
    <w:rsid w:val="00017D4F"/>
    <w:rsid w:val="00017D80"/>
    <w:rsid w:val="00017F08"/>
    <w:rsid w:val="0002046B"/>
    <w:rsid w:val="00021206"/>
    <w:rsid w:val="0002165E"/>
    <w:rsid w:val="00021ACD"/>
    <w:rsid w:val="00022B8F"/>
    <w:rsid w:val="00022E03"/>
    <w:rsid w:val="00023445"/>
    <w:rsid w:val="00023775"/>
    <w:rsid w:val="00024696"/>
    <w:rsid w:val="00024CF6"/>
    <w:rsid w:val="00024D1B"/>
    <w:rsid w:val="00024DD0"/>
    <w:rsid w:val="00025D40"/>
    <w:rsid w:val="00026308"/>
    <w:rsid w:val="00026B34"/>
    <w:rsid w:val="0002762E"/>
    <w:rsid w:val="00027D31"/>
    <w:rsid w:val="00030329"/>
    <w:rsid w:val="0003040E"/>
    <w:rsid w:val="00030765"/>
    <w:rsid w:val="0003086D"/>
    <w:rsid w:val="00030D07"/>
    <w:rsid w:val="00030F59"/>
    <w:rsid w:val="0003109F"/>
    <w:rsid w:val="000310A1"/>
    <w:rsid w:val="000310FF"/>
    <w:rsid w:val="000314F6"/>
    <w:rsid w:val="000317B7"/>
    <w:rsid w:val="000319C6"/>
    <w:rsid w:val="00031E0D"/>
    <w:rsid w:val="0003269E"/>
    <w:rsid w:val="00032AC9"/>
    <w:rsid w:val="00033286"/>
    <w:rsid w:val="00033473"/>
    <w:rsid w:val="00033547"/>
    <w:rsid w:val="000336B5"/>
    <w:rsid w:val="000345CE"/>
    <w:rsid w:val="00034E96"/>
    <w:rsid w:val="0003518A"/>
    <w:rsid w:val="0003551D"/>
    <w:rsid w:val="00035EC7"/>
    <w:rsid w:val="0003617E"/>
    <w:rsid w:val="000364DA"/>
    <w:rsid w:val="0003696E"/>
    <w:rsid w:val="00036EF5"/>
    <w:rsid w:val="00037B86"/>
    <w:rsid w:val="00037D9B"/>
    <w:rsid w:val="00040A9F"/>
    <w:rsid w:val="00040B33"/>
    <w:rsid w:val="0004152E"/>
    <w:rsid w:val="00041822"/>
    <w:rsid w:val="00041B5B"/>
    <w:rsid w:val="00041EAF"/>
    <w:rsid w:val="00042311"/>
    <w:rsid w:val="00042A63"/>
    <w:rsid w:val="0004339F"/>
    <w:rsid w:val="000436D0"/>
    <w:rsid w:val="00043A4E"/>
    <w:rsid w:val="00043AB5"/>
    <w:rsid w:val="00043F1F"/>
    <w:rsid w:val="00044D61"/>
    <w:rsid w:val="00044FF5"/>
    <w:rsid w:val="000453FC"/>
    <w:rsid w:val="0004562B"/>
    <w:rsid w:val="000457D7"/>
    <w:rsid w:val="000463FA"/>
    <w:rsid w:val="00046701"/>
    <w:rsid w:val="000467B1"/>
    <w:rsid w:val="000468D8"/>
    <w:rsid w:val="00046CB3"/>
    <w:rsid w:val="000470E8"/>
    <w:rsid w:val="000471EE"/>
    <w:rsid w:val="0004790F"/>
    <w:rsid w:val="00050383"/>
    <w:rsid w:val="0005180E"/>
    <w:rsid w:val="00051A0F"/>
    <w:rsid w:val="0005259D"/>
    <w:rsid w:val="00053769"/>
    <w:rsid w:val="00053CAC"/>
    <w:rsid w:val="00053EAB"/>
    <w:rsid w:val="0005449E"/>
    <w:rsid w:val="00054587"/>
    <w:rsid w:val="00054A96"/>
    <w:rsid w:val="00054B0A"/>
    <w:rsid w:val="00054C48"/>
    <w:rsid w:val="00054E75"/>
    <w:rsid w:val="00054F3A"/>
    <w:rsid w:val="00055C4A"/>
    <w:rsid w:val="00056423"/>
    <w:rsid w:val="000569CD"/>
    <w:rsid w:val="00057530"/>
    <w:rsid w:val="000609FA"/>
    <w:rsid w:val="00060C07"/>
    <w:rsid w:val="0006137E"/>
    <w:rsid w:val="000617C9"/>
    <w:rsid w:val="00061CB0"/>
    <w:rsid w:val="00061DC2"/>
    <w:rsid w:val="00061F88"/>
    <w:rsid w:val="000621EE"/>
    <w:rsid w:val="0006225F"/>
    <w:rsid w:val="000629BE"/>
    <w:rsid w:val="000646F1"/>
    <w:rsid w:val="00064759"/>
    <w:rsid w:val="00064788"/>
    <w:rsid w:val="00064ECD"/>
    <w:rsid w:val="000658E9"/>
    <w:rsid w:val="000658EA"/>
    <w:rsid w:val="00065CDF"/>
    <w:rsid w:val="000661DE"/>
    <w:rsid w:val="00066425"/>
    <w:rsid w:val="00066712"/>
    <w:rsid w:val="00066783"/>
    <w:rsid w:val="00066A58"/>
    <w:rsid w:val="00066BAD"/>
    <w:rsid w:val="00067D78"/>
    <w:rsid w:val="0007071E"/>
    <w:rsid w:val="00070D85"/>
    <w:rsid w:val="00071EED"/>
    <w:rsid w:val="000722AF"/>
    <w:rsid w:val="000724F8"/>
    <w:rsid w:val="00073614"/>
    <w:rsid w:val="00073E18"/>
    <w:rsid w:val="00074BFC"/>
    <w:rsid w:val="00075707"/>
    <w:rsid w:val="0007596C"/>
    <w:rsid w:val="000765C6"/>
    <w:rsid w:val="00076ED4"/>
    <w:rsid w:val="0007764E"/>
    <w:rsid w:val="000779C7"/>
    <w:rsid w:val="00080425"/>
    <w:rsid w:val="00081866"/>
    <w:rsid w:val="00081960"/>
    <w:rsid w:val="000820A8"/>
    <w:rsid w:val="0008262E"/>
    <w:rsid w:val="00083572"/>
    <w:rsid w:val="000835BE"/>
    <w:rsid w:val="00083B3A"/>
    <w:rsid w:val="00083D67"/>
    <w:rsid w:val="0008447D"/>
    <w:rsid w:val="0008491A"/>
    <w:rsid w:val="00084AA0"/>
    <w:rsid w:val="00084B08"/>
    <w:rsid w:val="00084F25"/>
    <w:rsid w:val="00085020"/>
    <w:rsid w:val="00085BF4"/>
    <w:rsid w:val="000862FB"/>
    <w:rsid w:val="000863B9"/>
    <w:rsid w:val="00086404"/>
    <w:rsid w:val="00087ACA"/>
    <w:rsid w:val="0009003B"/>
    <w:rsid w:val="000903EA"/>
    <w:rsid w:val="000905FB"/>
    <w:rsid w:val="00091D4C"/>
    <w:rsid w:val="000920A5"/>
    <w:rsid w:val="00092896"/>
    <w:rsid w:val="000931F7"/>
    <w:rsid w:val="00094143"/>
    <w:rsid w:val="00094B51"/>
    <w:rsid w:val="00094CDE"/>
    <w:rsid w:val="000967EC"/>
    <w:rsid w:val="00096AA7"/>
    <w:rsid w:val="00096C3D"/>
    <w:rsid w:val="00096D0B"/>
    <w:rsid w:val="000A0930"/>
    <w:rsid w:val="000A0F6A"/>
    <w:rsid w:val="000A109F"/>
    <w:rsid w:val="000A19A1"/>
    <w:rsid w:val="000A1B4A"/>
    <w:rsid w:val="000A290B"/>
    <w:rsid w:val="000A2937"/>
    <w:rsid w:val="000A2BE0"/>
    <w:rsid w:val="000A2CF7"/>
    <w:rsid w:val="000A2ECE"/>
    <w:rsid w:val="000A331C"/>
    <w:rsid w:val="000A3E18"/>
    <w:rsid w:val="000A403A"/>
    <w:rsid w:val="000A4D38"/>
    <w:rsid w:val="000A593D"/>
    <w:rsid w:val="000A59CE"/>
    <w:rsid w:val="000A60FF"/>
    <w:rsid w:val="000A629B"/>
    <w:rsid w:val="000A63AC"/>
    <w:rsid w:val="000A6B4A"/>
    <w:rsid w:val="000A6C15"/>
    <w:rsid w:val="000A791B"/>
    <w:rsid w:val="000A7A1D"/>
    <w:rsid w:val="000B012D"/>
    <w:rsid w:val="000B04BA"/>
    <w:rsid w:val="000B0729"/>
    <w:rsid w:val="000B0A1F"/>
    <w:rsid w:val="000B0EAF"/>
    <w:rsid w:val="000B1191"/>
    <w:rsid w:val="000B2107"/>
    <w:rsid w:val="000B2977"/>
    <w:rsid w:val="000B299E"/>
    <w:rsid w:val="000B29BD"/>
    <w:rsid w:val="000B2D1D"/>
    <w:rsid w:val="000B369F"/>
    <w:rsid w:val="000B39A5"/>
    <w:rsid w:val="000B3EA5"/>
    <w:rsid w:val="000B4E74"/>
    <w:rsid w:val="000B4E91"/>
    <w:rsid w:val="000B522F"/>
    <w:rsid w:val="000B5C6C"/>
    <w:rsid w:val="000B65D2"/>
    <w:rsid w:val="000B6788"/>
    <w:rsid w:val="000B7086"/>
    <w:rsid w:val="000B742B"/>
    <w:rsid w:val="000B76B6"/>
    <w:rsid w:val="000C0046"/>
    <w:rsid w:val="000C016A"/>
    <w:rsid w:val="000C0223"/>
    <w:rsid w:val="000C070A"/>
    <w:rsid w:val="000C0FD5"/>
    <w:rsid w:val="000C1DE9"/>
    <w:rsid w:val="000C2A15"/>
    <w:rsid w:val="000C2F41"/>
    <w:rsid w:val="000C33E9"/>
    <w:rsid w:val="000C3715"/>
    <w:rsid w:val="000C3C54"/>
    <w:rsid w:val="000C3DC3"/>
    <w:rsid w:val="000C435A"/>
    <w:rsid w:val="000C43C1"/>
    <w:rsid w:val="000C4657"/>
    <w:rsid w:val="000C5549"/>
    <w:rsid w:val="000C5AE6"/>
    <w:rsid w:val="000C5B13"/>
    <w:rsid w:val="000C63DD"/>
    <w:rsid w:val="000C65A6"/>
    <w:rsid w:val="000C6BA2"/>
    <w:rsid w:val="000C6E19"/>
    <w:rsid w:val="000C763A"/>
    <w:rsid w:val="000C79F7"/>
    <w:rsid w:val="000C7F46"/>
    <w:rsid w:val="000D01B0"/>
    <w:rsid w:val="000D043D"/>
    <w:rsid w:val="000D0532"/>
    <w:rsid w:val="000D0606"/>
    <w:rsid w:val="000D0AD2"/>
    <w:rsid w:val="000D0C6D"/>
    <w:rsid w:val="000D0CEE"/>
    <w:rsid w:val="000D1045"/>
    <w:rsid w:val="000D1237"/>
    <w:rsid w:val="000D169B"/>
    <w:rsid w:val="000D32B5"/>
    <w:rsid w:val="000D3635"/>
    <w:rsid w:val="000D3E75"/>
    <w:rsid w:val="000D4365"/>
    <w:rsid w:val="000D4644"/>
    <w:rsid w:val="000D46BD"/>
    <w:rsid w:val="000D48EA"/>
    <w:rsid w:val="000D4D8A"/>
    <w:rsid w:val="000D5B4A"/>
    <w:rsid w:val="000D5DA0"/>
    <w:rsid w:val="000D5E42"/>
    <w:rsid w:val="000D6359"/>
    <w:rsid w:val="000D65AE"/>
    <w:rsid w:val="000D6824"/>
    <w:rsid w:val="000D6851"/>
    <w:rsid w:val="000D6ECA"/>
    <w:rsid w:val="000D7010"/>
    <w:rsid w:val="000D7C0E"/>
    <w:rsid w:val="000D7C77"/>
    <w:rsid w:val="000E05A0"/>
    <w:rsid w:val="000E1206"/>
    <w:rsid w:val="000E16E8"/>
    <w:rsid w:val="000E2130"/>
    <w:rsid w:val="000E224B"/>
    <w:rsid w:val="000E2F8A"/>
    <w:rsid w:val="000E3080"/>
    <w:rsid w:val="000E3651"/>
    <w:rsid w:val="000E384B"/>
    <w:rsid w:val="000E3C11"/>
    <w:rsid w:val="000E422C"/>
    <w:rsid w:val="000E441A"/>
    <w:rsid w:val="000E4C8B"/>
    <w:rsid w:val="000E4D32"/>
    <w:rsid w:val="000E4E0B"/>
    <w:rsid w:val="000E4EE5"/>
    <w:rsid w:val="000E5A11"/>
    <w:rsid w:val="000E7CA6"/>
    <w:rsid w:val="000E7ECF"/>
    <w:rsid w:val="000F005C"/>
    <w:rsid w:val="000F0D15"/>
    <w:rsid w:val="000F31A2"/>
    <w:rsid w:val="000F35F7"/>
    <w:rsid w:val="000F4B9D"/>
    <w:rsid w:val="000F5009"/>
    <w:rsid w:val="000F5413"/>
    <w:rsid w:val="000F5BC7"/>
    <w:rsid w:val="000F6130"/>
    <w:rsid w:val="000F6337"/>
    <w:rsid w:val="000F6990"/>
    <w:rsid w:val="000F6B70"/>
    <w:rsid w:val="000F6CD6"/>
    <w:rsid w:val="000F7436"/>
    <w:rsid w:val="000F748C"/>
    <w:rsid w:val="0010123D"/>
    <w:rsid w:val="00101BD0"/>
    <w:rsid w:val="00101DE8"/>
    <w:rsid w:val="001023E7"/>
    <w:rsid w:val="00102EC8"/>
    <w:rsid w:val="001038D3"/>
    <w:rsid w:val="00103E6C"/>
    <w:rsid w:val="00104A35"/>
    <w:rsid w:val="00104BE3"/>
    <w:rsid w:val="00104D34"/>
    <w:rsid w:val="00105A51"/>
    <w:rsid w:val="00105C1E"/>
    <w:rsid w:val="00106362"/>
    <w:rsid w:val="00107123"/>
    <w:rsid w:val="0010738B"/>
    <w:rsid w:val="001076FF"/>
    <w:rsid w:val="001105FC"/>
    <w:rsid w:val="00110C10"/>
    <w:rsid w:val="00110E3E"/>
    <w:rsid w:val="001110DD"/>
    <w:rsid w:val="00111165"/>
    <w:rsid w:val="001114CB"/>
    <w:rsid w:val="001120F2"/>
    <w:rsid w:val="00112B3E"/>
    <w:rsid w:val="00112BE7"/>
    <w:rsid w:val="00113958"/>
    <w:rsid w:val="00114710"/>
    <w:rsid w:val="00115199"/>
    <w:rsid w:val="0011521C"/>
    <w:rsid w:val="00115E55"/>
    <w:rsid w:val="001160FF"/>
    <w:rsid w:val="001168D6"/>
    <w:rsid w:val="00116C46"/>
    <w:rsid w:val="00116E67"/>
    <w:rsid w:val="0011705F"/>
    <w:rsid w:val="00117884"/>
    <w:rsid w:val="00117BC6"/>
    <w:rsid w:val="00117F1D"/>
    <w:rsid w:val="0012006D"/>
    <w:rsid w:val="001203CF"/>
    <w:rsid w:val="001207D1"/>
    <w:rsid w:val="00120C49"/>
    <w:rsid w:val="001213A6"/>
    <w:rsid w:val="00121596"/>
    <w:rsid w:val="001217BD"/>
    <w:rsid w:val="0012198B"/>
    <w:rsid w:val="00122652"/>
    <w:rsid w:val="00122816"/>
    <w:rsid w:val="001228F3"/>
    <w:rsid w:val="00122BF0"/>
    <w:rsid w:val="001234E7"/>
    <w:rsid w:val="00123EC5"/>
    <w:rsid w:val="0012433D"/>
    <w:rsid w:val="00124388"/>
    <w:rsid w:val="001249A1"/>
    <w:rsid w:val="00124E22"/>
    <w:rsid w:val="00124FC8"/>
    <w:rsid w:val="001256C1"/>
    <w:rsid w:val="0012578E"/>
    <w:rsid w:val="00125AE9"/>
    <w:rsid w:val="00125AF2"/>
    <w:rsid w:val="00125BDA"/>
    <w:rsid w:val="00126140"/>
    <w:rsid w:val="00126825"/>
    <w:rsid w:val="00130048"/>
    <w:rsid w:val="00131DA6"/>
    <w:rsid w:val="00131E21"/>
    <w:rsid w:val="001320DC"/>
    <w:rsid w:val="001329D4"/>
    <w:rsid w:val="001336A9"/>
    <w:rsid w:val="00133F78"/>
    <w:rsid w:val="001347B8"/>
    <w:rsid w:val="0013579F"/>
    <w:rsid w:val="001357AC"/>
    <w:rsid w:val="001358B8"/>
    <w:rsid w:val="00136941"/>
    <w:rsid w:val="001374E9"/>
    <w:rsid w:val="00137830"/>
    <w:rsid w:val="001407BA"/>
    <w:rsid w:val="00140978"/>
    <w:rsid w:val="00140F9C"/>
    <w:rsid w:val="0014103D"/>
    <w:rsid w:val="0014148B"/>
    <w:rsid w:val="00141813"/>
    <w:rsid w:val="00141AA6"/>
    <w:rsid w:val="00141E15"/>
    <w:rsid w:val="00141FFE"/>
    <w:rsid w:val="00142087"/>
    <w:rsid w:val="00143345"/>
    <w:rsid w:val="0014349F"/>
    <w:rsid w:val="00143A1B"/>
    <w:rsid w:val="00144925"/>
    <w:rsid w:val="0014494D"/>
    <w:rsid w:val="00144DC1"/>
    <w:rsid w:val="00144F91"/>
    <w:rsid w:val="00145D37"/>
    <w:rsid w:val="00146706"/>
    <w:rsid w:val="00146712"/>
    <w:rsid w:val="00147B46"/>
    <w:rsid w:val="00147D0D"/>
    <w:rsid w:val="00147F8C"/>
    <w:rsid w:val="0015008E"/>
    <w:rsid w:val="00150474"/>
    <w:rsid w:val="00150C41"/>
    <w:rsid w:val="00150E77"/>
    <w:rsid w:val="0015118F"/>
    <w:rsid w:val="0015134C"/>
    <w:rsid w:val="00151691"/>
    <w:rsid w:val="0015182E"/>
    <w:rsid w:val="00151AC6"/>
    <w:rsid w:val="0015215B"/>
    <w:rsid w:val="00152B23"/>
    <w:rsid w:val="00153CBB"/>
    <w:rsid w:val="00153F01"/>
    <w:rsid w:val="001540A7"/>
    <w:rsid w:val="0015574D"/>
    <w:rsid w:val="00155965"/>
    <w:rsid w:val="00156018"/>
    <w:rsid w:val="0015610A"/>
    <w:rsid w:val="001566D3"/>
    <w:rsid w:val="0015670F"/>
    <w:rsid w:val="00156802"/>
    <w:rsid w:val="00157CAE"/>
    <w:rsid w:val="00160252"/>
    <w:rsid w:val="00160261"/>
    <w:rsid w:val="001607EF"/>
    <w:rsid w:val="00160A38"/>
    <w:rsid w:val="00160E32"/>
    <w:rsid w:val="00162312"/>
    <w:rsid w:val="00163064"/>
    <w:rsid w:val="00163365"/>
    <w:rsid w:val="001634DB"/>
    <w:rsid w:val="00163E8E"/>
    <w:rsid w:val="00164165"/>
    <w:rsid w:val="001645AA"/>
    <w:rsid w:val="00164777"/>
    <w:rsid w:val="0016540D"/>
    <w:rsid w:val="001659F7"/>
    <w:rsid w:val="00165A7F"/>
    <w:rsid w:val="00165B0D"/>
    <w:rsid w:val="00165FD1"/>
    <w:rsid w:val="00166268"/>
    <w:rsid w:val="00166790"/>
    <w:rsid w:val="0016708D"/>
    <w:rsid w:val="00167A6B"/>
    <w:rsid w:val="00167C85"/>
    <w:rsid w:val="00167E48"/>
    <w:rsid w:val="00171475"/>
    <w:rsid w:val="001717CD"/>
    <w:rsid w:val="001718EE"/>
    <w:rsid w:val="001718FB"/>
    <w:rsid w:val="00171A05"/>
    <w:rsid w:val="00171B64"/>
    <w:rsid w:val="00172E9F"/>
    <w:rsid w:val="00173120"/>
    <w:rsid w:val="0017405D"/>
    <w:rsid w:val="001740AC"/>
    <w:rsid w:val="001741E6"/>
    <w:rsid w:val="001754C6"/>
    <w:rsid w:val="0017588A"/>
    <w:rsid w:val="00175932"/>
    <w:rsid w:val="001760F6"/>
    <w:rsid w:val="001762E3"/>
    <w:rsid w:val="00176769"/>
    <w:rsid w:val="001772C7"/>
    <w:rsid w:val="0017780E"/>
    <w:rsid w:val="0018062B"/>
    <w:rsid w:val="00181620"/>
    <w:rsid w:val="00181C47"/>
    <w:rsid w:val="001820FB"/>
    <w:rsid w:val="001829C6"/>
    <w:rsid w:val="00182AC1"/>
    <w:rsid w:val="00182F30"/>
    <w:rsid w:val="00183249"/>
    <w:rsid w:val="00183EEF"/>
    <w:rsid w:val="001842A0"/>
    <w:rsid w:val="0018464B"/>
    <w:rsid w:val="00184908"/>
    <w:rsid w:val="00185839"/>
    <w:rsid w:val="00185957"/>
    <w:rsid w:val="00185A7F"/>
    <w:rsid w:val="00185BE5"/>
    <w:rsid w:val="00186DF8"/>
    <w:rsid w:val="00186E94"/>
    <w:rsid w:val="00187316"/>
    <w:rsid w:val="001904D3"/>
    <w:rsid w:val="001905B9"/>
    <w:rsid w:val="0019067D"/>
    <w:rsid w:val="00190F8C"/>
    <w:rsid w:val="0019142C"/>
    <w:rsid w:val="0019160F"/>
    <w:rsid w:val="00191B4F"/>
    <w:rsid w:val="0019205E"/>
    <w:rsid w:val="00192103"/>
    <w:rsid w:val="001922B5"/>
    <w:rsid w:val="001924DF"/>
    <w:rsid w:val="001926F9"/>
    <w:rsid w:val="001928F0"/>
    <w:rsid w:val="00192907"/>
    <w:rsid w:val="0019333D"/>
    <w:rsid w:val="001936F5"/>
    <w:rsid w:val="00193806"/>
    <w:rsid w:val="00193923"/>
    <w:rsid w:val="00193D36"/>
    <w:rsid w:val="00193FFD"/>
    <w:rsid w:val="0019403B"/>
    <w:rsid w:val="001944A2"/>
    <w:rsid w:val="001954F7"/>
    <w:rsid w:val="00195FE7"/>
    <w:rsid w:val="0019638C"/>
    <w:rsid w:val="001963A2"/>
    <w:rsid w:val="00196463"/>
    <w:rsid w:val="00196ED6"/>
    <w:rsid w:val="00197890"/>
    <w:rsid w:val="00197F13"/>
    <w:rsid w:val="001A01F7"/>
    <w:rsid w:val="001A02D4"/>
    <w:rsid w:val="001A07DB"/>
    <w:rsid w:val="001A090C"/>
    <w:rsid w:val="001A0C58"/>
    <w:rsid w:val="001A121B"/>
    <w:rsid w:val="001A240D"/>
    <w:rsid w:val="001A254D"/>
    <w:rsid w:val="001A2E67"/>
    <w:rsid w:val="001A30BC"/>
    <w:rsid w:val="001A33CA"/>
    <w:rsid w:val="001A4283"/>
    <w:rsid w:val="001A44C5"/>
    <w:rsid w:val="001A496C"/>
    <w:rsid w:val="001A5591"/>
    <w:rsid w:val="001A570F"/>
    <w:rsid w:val="001A5997"/>
    <w:rsid w:val="001A59AE"/>
    <w:rsid w:val="001A5F2E"/>
    <w:rsid w:val="001A603A"/>
    <w:rsid w:val="001A6378"/>
    <w:rsid w:val="001A6ED4"/>
    <w:rsid w:val="001A7B76"/>
    <w:rsid w:val="001B01D9"/>
    <w:rsid w:val="001B0692"/>
    <w:rsid w:val="001B0981"/>
    <w:rsid w:val="001B0A01"/>
    <w:rsid w:val="001B106B"/>
    <w:rsid w:val="001B10E8"/>
    <w:rsid w:val="001B126F"/>
    <w:rsid w:val="001B183A"/>
    <w:rsid w:val="001B2714"/>
    <w:rsid w:val="001B28CC"/>
    <w:rsid w:val="001B3B03"/>
    <w:rsid w:val="001B3FC7"/>
    <w:rsid w:val="001B3FC9"/>
    <w:rsid w:val="001B4380"/>
    <w:rsid w:val="001B4DD5"/>
    <w:rsid w:val="001B5820"/>
    <w:rsid w:val="001B5A00"/>
    <w:rsid w:val="001B6460"/>
    <w:rsid w:val="001B6A4B"/>
    <w:rsid w:val="001B70FE"/>
    <w:rsid w:val="001B7817"/>
    <w:rsid w:val="001B7F9D"/>
    <w:rsid w:val="001C026E"/>
    <w:rsid w:val="001C064E"/>
    <w:rsid w:val="001C06E0"/>
    <w:rsid w:val="001C0F1B"/>
    <w:rsid w:val="001C10CB"/>
    <w:rsid w:val="001C125E"/>
    <w:rsid w:val="001C1560"/>
    <w:rsid w:val="001C2630"/>
    <w:rsid w:val="001C2B4A"/>
    <w:rsid w:val="001C2DF7"/>
    <w:rsid w:val="001C2E46"/>
    <w:rsid w:val="001C3CBC"/>
    <w:rsid w:val="001C4145"/>
    <w:rsid w:val="001C4396"/>
    <w:rsid w:val="001C49AD"/>
    <w:rsid w:val="001C49BA"/>
    <w:rsid w:val="001C5202"/>
    <w:rsid w:val="001C5D4B"/>
    <w:rsid w:val="001C66EF"/>
    <w:rsid w:val="001C68DB"/>
    <w:rsid w:val="001C693C"/>
    <w:rsid w:val="001C6B60"/>
    <w:rsid w:val="001C6B6E"/>
    <w:rsid w:val="001C6D17"/>
    <w:rsid w:val="001C6D83"/>
    <w:rsid w:val="001C7C7A"/>
    <w:rsid w:val="001C7D94"/>
    <w:rsid w:val="001C7E93"/>
    <w:rsid w:val="001D0C06"/>
    <w:rsid w:val="001D0DE6"/>
    <w:rsid w:val="001D13CA"/>
    <w:rsid w:val="001D1544"/>
    <w:rsid w:val="001D15CA"/>
    <w:rsid w:val="001D16B9"/>
    <w:rsid w:val="001D19DA"/>
    <w:rsid w:val="001D20BA"/>
    <w:rsid w:val="001D20D8"/>
    <w:rsid w:val="001D2381"/>
    <w:rsid w:val="001D2475"/>
    <w:rsid w:val="001D25FE"/>
    <w:rsid w:val="001D282B"/>
    <w:rsid w:val="001D38DA"/>
    <w:rsid w:val="001D401D"/>
    <w:rsid w:val="001D441C"/>
    <w:rsid w:val="001D44AA"/>
    <w:rsid w:val="001D4529"/>
    <w:rsid w:val="001D4CCD"/>
    <w:rsid w:val="001D537D"/>
    <w:rsid w:val="001D5472"/>
    <w:rsid w:val="001D584E"/>
    <w:rsid w:val="001D5A1F"/>
    <w:rsid w:val="001D5D97"/>
    <w:rsid w:val="001D6BC5"/>
    <w:rsid w:val="001D7282"/>
    <w:rsid w:val="001E01C8"/>
    <w:rsid w:val="001E09FC"/>
    <w:rsid w:val="001E0F0E"/>
    <w:rsid w:val="001E1781"/>
    <w:rsid w:val="001E1F69"/>
    <w:rsid w:val="001E21C6"/>
    <w:rsid w:val="001E2451"/>
    <w:rsid w:val="001E3395"/>
    <w:rsid w:val="001E33D2"/>
    <w:rsid w:val="001E3691"/>
    <w:rsid w:val="001E379E"/>
    <w:rsid w:val="001E4166"/>
    <w:rsid w:val="001E4285"/>
    <w:rsid w:val="001E44C5"/>
    <w:rsid w:val="001E4766"/>
    <w:rsid w:val="001E492A"/>
    <w:rsid w:val="001E4966"/>
    <w:rsid w:val="001E4989"/>
    <w:rsid w:val="001E580E"/>
    <w:rsid w:val="001E5944"/>
    <w:rsid w:val="001E5D2C"/>
    <w:rsid w:val="001E6A7D"/>
    <w:rsid w:val="001E6EE5"/>
    <w:rsid w:val="001E7510"/>
    <w:rsid w:val="001E7903"/>
    <w:rsid w:val="001E7BE2"/>
    <w:rsid w:val="001E7D58"/>
    <w:rsid w:val="001E7D97"/>
    <w:rsid w:val="001E7F09"/>
    <w:rsid w:val="001F0403"/>
    <w:rsid w:val="001F051A"/>
    <w:rsid w:val="001F0D49"/>
    <w:rsid w:val="001F0DB8"/>
    <w:rsid w:val="001F1639"/>
    <w:rsid w:val="001F1A60"/>
    <w:rsid w:val="001F2553"/>
    <w:rsid w:val="001F2FAC"/>
    <w:rsid w:val="001F314D"/>
    <w:rsid w:val="001F333D"/>
    <w:rsid w:val="001F3683"/>
    <w:rsid w:val="001F3B97"/>
    <w:rsid w:val="001F4114"/>
    <w:rsid w:val="001F47C2"/>
    <w:rsid w:val="001F4A6E"/>
    <w:rsid w:val="001F5034"/>
    <w:rsid w:val="001F5054"/>
    <w:rsid w:val="001F50BA"/>
    <w:rsid w:val="001F53AB"/>
    <w:rsid w:val="001F55E7"/>
    <w:rsid w:val="001F5975"/>
    <w:rsid w:val="001F61B7"/>
    <w:rsid w:val="001F63B9"/>
    <w:rsid w:val="001F6648"/>
    <w:rsid w:val="001F788E"/>
    <w:rsid w:val="001F7F6F"/>
    <w:rsid w:val="00200145"/>
    <w:rsid w:val="00200321"/>
    <w:rsid w:val="00201736"/>
    <w:rsid w:val="00201B8D"/>
    <w:rsid w:val="00201C18"/>
    <w:rsid w:val="00202106"/>
    <w:rsid w:val="00202199"/>
    <w:rsid w:val="00202356"/>
    <w:rsid w:val="00202604"/>
    <w:rsid w:val="002031FB"/>
    <w:rsid w:val="00203609"/>
    <w:rsid w:val="00203744"/>
    <w:rsid w:val="00203859"/>
    <w:rsid w:val="00203F8B"/>
    <w:rsid w:val="002047DF"/>
    <w:rsid w:val="00204B91"/>
    <w:rsid w:val="00204BF6"/>
    <w:rsid w:val="0020528E"/>
    <w:rsid w:val="00205DBA"/>
    <w:rsid w:val="0020627D"/>
    <w:rsid w:val="002066EB"/>
    <w:rsid w:val="00207DFF"/>
    <w:rsid w:val="00210021"/>
    <w:rsid w:val="002106F8"/>
    <w:rsid w:val="002108F0"/>
    <w:rsid w:val="00210D1C"/>
    <w:rsid w:val="00210E6C"/>
    <w:rsid w:val="00210FB0"/>
    <w:rsid w:val="0021139C"/>
    <w:rsid w:val="002129C3"/>
    <w:rsid w:val="00212C90"/>
    <w:rsid w:val="00212DF5"/>
    <w:rsid w:val="00213233"/>
    <w:rsid w:val="00213B20"/>
    <w:rsid w:val="0021495C"/>
    <w:rsid w:val="00214AF3"/>
    <w:rsid w:val="00214F97"/>
    <w:rsid w:val="002154E9"/>
    <w:rsid w:val="002156D3"/>
    <w:rsid w:val="002158B2"/>
    <w:rsid w:val="002158E5"/>
    <w:rsid w:val="00215CBA"/>
    <w:rsid w:val="00216196"/>
    <w:rsid w:val="0021750B"/>
    <w:rsid w:val="00217BB9"/>
    <w:rsid w:val="00217F39"/>
    <w:rsid w:val="00217FC7"/>
    <w:rsid w:val="0022022B"/>
    <w:rsid w:val="00220A4F"/>
    <w:rsid w:val="00220A9D"/>
    <w:rsid w:val="00220CDF"/>
    <w:rsid w:val="00220FF2"/>
    <w:rsid w:val="00221B58"/>
    <w:rsid w:val="0022277E"/>
    <w:rsid w:val="00222A4B"/>
    <w:rsid w:val="002230D0"/>
    <w:rsid w:val="0022344A"/>
    <w:rsid w:val="002248C1"/>
    <w:rsid w:val="002251D4"/>
    <w:rsid w:val="002260D6"/>
    <w:rsid w:val="002263F2"/>
    <w:rsid w:val="00226BFF"/>
    <w:rsid w:val="00226E6C"/>
    <w:rsid w:val="0022759E"/>
    <w:rsid w:val="002278C1"/>
    <w:rsid w:val="002279C6"/>
    <w:rsid w:val="00227DF0"/>
    <w:rsid w:val="00230688"/>
    <w:rsid w:val="0023076C"/>
    <w:rsid w:val="00231107"/>
    <w:rsid w:val="002323E6"/>
    <w:rsid w:val="00232546"/>
    <w:rsid w:val="00232AB2"/>
    <w:rsid w:val="00232AED"/>
    <w:rsid w:val="00232E14"/>
    <w:rsid w:val="002346BC"/>
    <w:rsid w:val="002346E1"/>
    <w:rsid w:val="00234814"/>
    <w:rsid w:val="00234C2F"/>
    <w:rsid w:val="00234DED"/>
    <w:rsid w:val="002359BE"/>
    <w:rsid w:val="00235A2C"/>
    <w:rsid w:val="00235A75"/>
    <w:rsid w:val="00235A9A"/>
    <w:rsid w:val="00235CC2"/>
    <w:rsid w:val="002361B2"/>
    <w:rsid w:val="002361C3"/>
    <w:rsid w:val="00236DFE"/>
    <w:rsid w:val="002375B6"/>
    <w:rsid w:val="00237EBE"/>
    <w:rsid w:val="00240824"/>
    <w:rsid w:val="00240D50"/>
    <w:rsid w:val="00241406"/>
    <w:rsid w:val="00242696"/>
    <w:rsid w:val="00242815"/>
    <w:rsid w:val="002430F5"/>
    <w:rsid w:val="0024310D"/>
    <w:rsid w:val="002436C4"/>
    <w:rsid w:val="002442B6"/>
    <w:rsid w:val="002446C6"/>
    <w:rsid w:val="00244C15"/>
    <w:rsid w:val="00244F2B"/>
    <w:rsid w:val="00245B6A"/>
    <w:rsid w:val="00246B1A"/>
    <w:rsid w:val="00246CE3"/>
    <w:rsid w:val="0024706D"/>
    <w:rsid w:val="002471D8"/>
    <w:rsid w:val="002505DF"/>
    <w:rsid w:val="00250876"/>
    <w:rsid w:val="00250F69"/>
    <w:rsid w:val="00251133"/>
    <w:rsid w:val="00251353"/>
    <w:rsid w:val="0025135F"/>
    <w:rsid w:val="002516A0"/>
    <w:rsid w:val="00251A26"/>
    <w:rsid w:val="00252841"/>
    <w:rsid w:val="00252FF0"/>
    <w:rsid w:val="00253D0D"/>
    <w:rsid w:val="002546C9"/>
    <w:rsid w:val="00254A0D"/>
    <w:rsid w:val="00254EE7"/>
    <w:rsid w:val="002553B1"/>
    <w:rsid w:val="002556AB"/>
    <w:rsid w:val="00256179"/>
    <w:rsid w:val="00256A04"/>
    <w:rsid w:val="00257855"/>
    <w:rsid w:val="00257C95"/>
    <w:rsid w:val="00260EBD"/>
    <w:rsid w:val="00260FE4"/>
    <w:rsid w:val="00261CE3"/>
    <w:rsid w:val="00261F84"/>
    <w:rsid w:val="00262127"/>
    <w:rsid w:val="00262214"/>
    <w:rsid w:val="002626E9"/>
    <w:rsid w:val="00262E46"/>
    <w:rsid w:val="0026387E"/>
    <w:rsid w:val="00263C74"/>
    <w:rsid w:val="00263E46"/>
    <w:rsid w:val="002642C4"/>
    <w:rsid w:val="002645D0"/>
    <w:rsid w:val="00264750"/>
    <w:rsid w:val="00264A27"/>
    <w:rsid w:val="00264CB5"/>
    <w:rsid w:val="00264E08"/>
    <w:rsid w:val="0026560B"/>
    <w:rsid w:val="00265C47"/>
    <w:rsid w:val="00265CCB"/>
    <w:rsid w:val="00265E2F"/>
    <w:rsid w:val="00266048"/>
    <w:rsid w:val="00267075"/>
    <w:rsid w:val="00267266"/>
    <w:rsid w:val="00267846"/>
    <w:rsid w:val="002700C0"/>
    <w:rsid w:val="002702C8"/>
    <w:rsid w:val="00270E75"/>
    <w:rsid w:val="00270F34"/>
    <w:rsid w:val="00271226"/>
    <w:rsid w:val="0027144A"/>
    <w:rsid w:val="00271D2E"/>
    <w:rsid w:val="00271E9E"/>
    <w:rsid w:val="00272847"/>
    <w:rsid w:val="00272C33"/>
    <w:rsid w:val="00273333"/>
    <w:rsid w:val="002733AA"/>
    <w:rsid w:val="00273FF7"/>
    <w:rsid w:val="002745BD"/>
    <w:rsid w:val="00275389"/>
    <w:rsid w:val="002754E2"/>
    <w:rsid w:val="00275F16"/>
    <w:rsid w:val="0027699B"/>
    <w:rsid w:val="00276CB1"/>
    <w:rsid w:val="00277AE7"/>
    <w:rsid w:val="00280101"/>
    <w:rsid w:val="002804AB"/>
    <w:rsid w:val="00280514"/>
    <w:rsid w:val="00280773"/>
    <w:rsid w:val="00281379"/>
    <w:rsid w:val="00281561"/>
    <w:rsid w:val="00281F21"/>
    <w:rsid w:val="002821E6"/>
    <w:rsid w:val="00282369"/>
    <w:rsid w:val="00283388"/>
    <w:rsid w:val="0028339B"/>
    <w:rsid w:val="002834B7"/>
    <w:rsid w:val="00283965"/>
    <w:rsid w:val="002845A2"/>
    <w:rsid w:val="00284647"/>
    <w:rsid w:val="00284B78"/>
    <w:rsid w:val="002853CD"/>
    <w:rsid w:val="00285405"/>
    <w:rsid w:val="00286268"/>
    <w:rsid w:val="00286290"/>
    <w:rsid w:val="0028694B"/>
    <w:rsid w:val="00286CF1"/>
    <w:rsid w:val="00286FFC"/>
    <w:rsid w:val="0028716D"/>
    <w:rsid w:val="0028727F"/>
    <w:rsid w:val="00287A51"/>
    <w:rsid w:val="00287E96"/>
    <w:rsid w:val="002905D0"/>
    <w:rsid w:val="00290BA9"/>
    <w:rsid w:val="00291614"/>
    <w:rsid w:val="002916A9"/>
    <w:rsid w:val="00291CA9"/>
    <w:rsid w:val="00291CE1"/>
    <w:rsid w:val="002922BE"/>
    <w:rsid w:val="002937D9"/>
    <w:rsid w:val="00293DD1"/>
    <w:rsid w:val="00294A4C"/>
    <w:rsid w:val="002958D7"/>
    <w:rsid w:val="00295935"/>
    <w:rsid w:val="00295AE5"/>
    <w:rsid w:val="0029607B"/>
    <w:rsid w:val="00296307"/>
    <w:rsid w:val="002963F7"/>
    <w:rsid w:val="002965D6"/>
    <w:rsid w:val="0029690E"/>
    <w:rsid w:val="00297628"/>
    <w:rsid w:val="00297653"/>
    <w:rsid w:val="00297827"/>
    <w:rsid w:val="002979E9"/>
    <w:rsid w:val="00297E8D"/>
    <w:rsid w:val="002A1621"/>
    <w:rsid w:val="002A2666"/>
    <w:rsid w:val="002A29D2"/>
    <w:rsid w:val="002A2EE7"/>
    <w:rsid w:val="002A2F38"/>
    <w:rsid w:val="002A37F8"/>
    <w:rsid w:val="002A3988"/>
    <w:rsid w:val="002A5027"/>
    <w:rsid w:val="002A5358"/>
    <w:rsid w:val="002A58AF"/>
    <w:rsid w:val="002A5B3D"/>
    <w:rsid w:val="002A6064"/>
    <w:rsid w:val="002A61F8"/>
    <w:rsid w:val="002A7045"/>
    <w:rsid w:val="002A713E"/>
    <w:rsid w:val="002A738C"/>
    <w:rsid w:val="002A75C4"/>
    <w:rsid w:val="002A7637"/>
    <w:rsid w:val="002A76B8"/>
    <w:rsid w:val="002A76C5"/>
    <w:rsid w:val="002A7F53"/>
    <w:rsid w:val="002B0A31"/>
    <w:rsid w:val="002B17D2"/>
    <w:rsid w:val="002B17F3"/>
    <w:rsid w:val="002B1965"/>
    <w:rsid w:val="002B1E53"/>
    <w:rsid w:val="002B250C"/>
    <w:rsid w:val="002B275B"/>
    <w:rsid w:val="002B2F72"/>
    <w:rsid w:val="002B37E7"/>
    <w:rsid w:val="002B3931"/>
    <w:rsid w:val="002B3EA9"/>
    <w:rsid w:val="002B4031"/>
    <w:rsid w:val="002B53D0"/>
    <w:rsid w:val="002B55F6"/>
    <w:rsid w:val="002B5BB8"/>
    <w:rsid w:val="002B6569"/>
    <w:rsid w:val="002B6BC0"/>
    <w:rsid w:val="002B775E"/>
    <w:rsid w:val="002B7A65"/>
    <w:rsid w:val="002B7FB4"/>
    <w:rsid w:val="002C045B"/>
    <w:rsid w:val="002C0926"/>
    <w:rsid w:val="002C0F11"/>
    <w:rsid w:val="002C0F59"/>
    <w:rsid w:val="002C1054"/>
    <w:rsid w:val="002C1A0E"/>
    <w:rsid w:val="002C2426"/>
    <w:rsid w:val="002C25BB"/>
    <w:rsid w:val="002C2A88"/>
    <w:rsid w:val="002C2AB5"/>
    <w:rsid w:val="002C345C"/>
    <w:rsid w:val="002C391B"/>
    <w:rsid w:val="002C4242"/>
    <w:rsid w:val="002C4FEB"/>
    <w:rsid w:val="002C56F8"/>
    <w:rsid w:val="002C6470"/>
    <w:rsid w:val="002C663E"/>
    <w:rsid w:val="002C6E94"/>
    <w:rsid w:val="002C792D"/>
    <w:rsid w:val="002C7D2A"/>
    <w:rsid w:val="002D002C"/>
    <w:rsid w:val="002D0B02"/>
    <w:rsid w:val="002D0E29"/>
    <w:rsid w:val="002D0F5F"/>
    <w:rsid w:val="002D134D"/>
    <w:rsid w:val="002D1351"/>
    <w:rsid w:val="002D1420"/>
    <w:rsid w:val="002D158C"/>
    <w:rsid w:val="002D15C2"/>
    <w:rsid w:val="002D185C"/>
    <w:rsid w:val="002D1AD4"/>
    <w:rsid w:val="002D2265"/>
    <w:rsid w:val="002D23A1"/>
    <w:rsid w:val="002D2480"/>
    <w:rsid w:val="002D2CAD"/>
    <w:rsid w:val="002D3001"/>
    <w:rsid w:val="002D308E"/>
    <w:rsid w:val="002D3605"/>
    <w:rsid w:val="002D36EE"/>
    <w:rsid w:val="002D38D1"/>
    <w:rsid w:val="002D434A"/>
    <w:rsid w:val="002D4356"/>
    <w:rsid w:val="002D4788"/>
    <w:rsid w:val="002D4B28"/>
    <w:rsid w:val="002D4BD7"/>
    <w:rsid w:val="002D51EC"/>
    <w:rsid w:val="002D5E6F"/>
    <w:rsid w:val="002D64B7"/>
    <w:rsid w:val="002D6787"/>
    <w:rsid w:val="002D6889"/>
    <w:rsid w:val="002D68FA"/>
    <w:rsid w:val="002D6CFD"/>
    <w:rsid w:val="002D6F55"/>
    <w:rsid w:val="002D72A0"/>
    <w:rsid w:val="002D744B"/>
    <w:rsid w:val="002D7768"/>
    <w:rsid w:val="002E01A3"/>
    <w:rsid w:val="002E04CC"/>
    <w:rsid w:val="002E07DE"/>
    <w:rsid w:val="002E0B01"/>
    <w:rsid w:val="002E1AED"/>
    <w:rsid w:val="002E1CB1"/>
    <w:rsid w:val="002E20B1"/>
    <w:rsid w:val="002E2B4F"/>
    <w:rsid w:val="002E2CDA"/>
    <w:rsid w:val="002E37F3"/>
    <w:rsid w:val="002E42A4"/>
    <w:rsid w:val="002E4F15"/>
    <w:rsid w:val="002E4FAF"/>
    <w:rsid w:val="002E58D1"/>
    <w:rsid w:val="002E638B"/>
    <w:rsid w:val="002E6509"/>
    <w:rsid w:val="002E6AFE"/>
    <w:rsid w:val="002E70F1"/>
    <w:rsid w:val="002E71BA"/>
    <w:rsid w:val="002E75DB"/>
    <w:rsid w:val="002E7CEF"/>
    <w:rsid w:val="002E7F87"/>
    <w:rsid w:val="002F11C5"/>
    <w:rsid w:val="002F12AB"/>
    <w:rsid w:val="002F14B8"/>
    <w:rsid w:val="002F158C"/>
    <w:rsid w:val="002F1DF9"/>
    <w:rsid w:val="002F280E"/>
    <w:rsid w:val="002F2F0E"/>
    <w:rsid w:val="002F3163"/>
    <w:rsid w:val="002F3815"/>
    <w:rsid w:val="002F39F1"/>
    <w:rsid w:val="002F3A20"/>
    <w:rsid w:val="002F40C7"/>
    <w:rsid w:val="002F4128"/>
    <w:rsid w:val="002F4616"/>
    <w:rsid w:val="002F47F0"/>
    <w:rsid w:val="002F4EF3"/>
    <w:rsid w:val="002F61F4"/>
    <w:rsid w:val="002F63FE"/>
    <w:rsid w:val="002F6557"/>
    <w:rsid w:val="002F65E8"/>
    <w:rsid w:val="002F72F3"/>
    <w:rsid w:val="002F733D"/>
    <w:rsid w:val="002F755D"/>
    <w:rsid w:val="002F7B1D"/>
    <w:rsid w:val="0030097C"/>
    <w:rsid w:val="00300B9A"/>
    <w:rsid w:val="00301C20"/>
    <w:rsid w:val="00301E6F"/>
    <w:rsid w:val="00302105"/>
    <w:rsid w:val="003037AF"/>
    <w:rsid w:val="00303981"/>
    <w:rsid w:val="00303C5D"/>
    <w:rsid w:val="00303DAB"/>
    <w:rsid w:val="00303F95"/>
    <w:rsid w:val="00304778"/>
    <w:rsid w:val="00304B00"/>
    <w:rsid w:val="00304B08"/>
    <w:rsid w:val="003052C1"/>
    <w:rsid w:val="00305ECE"/>
    <w:rsid w:val="0030632A"/>
    <w:rsid w:val="00307547"/>
    <w:rsid w:val="00307557"/>
    <w:rsid w:val="003078B3"/>
    <w:rsid w:val="00307A14"/>
    <w:rsid w:val="003102AC"/>
    <w:rsid w:val="00310FB3"/>
    <w:rsid w:val="00311139"/>
    <w:rsid w:val="00311176"/>
    <w:rsid w:val="00311200"/>
    <w:rsid w:val="00311550"/>
    <w:rsid w:val="00311E88"/>
    <w:rsid w:val="003121C9"/>
    <w:rsid w:val="00313151"/>
    <w:rsid w:val="0031407B"/>
    <w:rsid w:val="00315063"/>
    <w:rsid w:val="00315149"/>
    <w:rsid w:val="00315C5C"/>
    <w:rsid w:val="00315E67"/>
    <w:rsid w:val="003169B0"/>
    <w:rsid w:val="00317272"/>
    <w:rsid w:val="00317B08"/>
    <w:rsid w:val="00317B84"/>
    <w:rsid w:val="00317B8C"/>
    <w:rsid w:val="00317E86"/>
    <w:rsid w:val="00317FEC"/>
    <w:rsid w:val="00320BB4"/>
    <w:rsid w:val="00320E9C"/>
    <w:rsid w:val="0032198D"/>
    <w:rsid w:val="00321B9F"/>
    <w:rsid w:val="00322113"/>
    <w:rsid w:val="00322486"/>
    <w:rsid w:val="00322D9A"/>
    <w:rsid w:val="00322E1E"/>
    <w:rsid w:val="00322EC0"/>
    <w:rsid w:val="003231A7"/>
    <w:rsid w:val="00323632"/>
    <w:rsid w:val="00323AD0"/>
    <w:rsid w:val="003242C5"/>
    <w:rsid w:val="00324AD0"/>
    <w:rsid w:val="00324C28"/>
    <w:rsid w:val="00325971"/>
    <w:rsid w:val="00325B7C"/>
    <w:rsid w:val="003261E1"/>
    <w:rsid w:val="003267A1"/>
    <w:rsid w:val="00327233"/>
    <w:rsid w:val="00327B87"/>
    <w:rsid w:val="00327C65"/>
    <w:rsid w:val="00327D19"/>
    <w:rsid w:val="00327D7F"/>
    <w:rsid w:val="00330355"/>
    <w:rsid w:val="00330490"/>
    <w:rsid w:val="0033076F"/>
    <w:rsid w:val="003307BF"/>
    <w:rsid w:val="00330925"/>
    <w:rsid w:val="00331272"/>
    <w:rsid w:val="00331327"/>
    <w:rsid w:val="003313AA"/>
    <w:rsid w:val="0033150D"/>
    <w:rsid w:val="00331BD0"/>
    <w:rsid w:val="00331F2C"/>
    <w:rsid w:val="003324AD"/>
    <w:rsid w:val="00332658"/>
    <w:rsid w:val="00332B84"/>
    <w:rsid w:val="00332CEB"/>
    <w:rsid w:val="00332F47"/>
    <w:rsid w:val="00333517"/>
    <w:rsid w:val="00333867"/>
    <w:rsid w:val="00333D6D"/>
    <w:rsid w:val="0033405F"/>
    <w:rsid w:val="00334FCE"/>
    <w:rsid w:val="00335ADB"/>
    <w:rsid w:val="00335C58"/>
    <w:rsid w:val="00335D45"/>
    <w:rsid w:val="003362C5"/>
    <w:rsid w:val="00336565"/>
    <w:rsid w:val="003372D0"/>
    <w:rsid w:val="00337BAB"/>
    <w:rsid w:val="00337DBF"/>
    <w:rsid w:val="003400E8"/>
    <w:rsid w:val="00340318"/>
    <w:rsid w:val="00340DC3"/>
    <w:rsid w:val="003417CF"/>
    <w:rsid w:val="00341840"/>
    <w:rsid w:val="00341859"/>
    <w:rsid w:val="00341A9E"/>
    <w:rsid w:val="003427D7"/>
    <w:rsid w:val="00342FD3"/>
    <w:rsid w:val="00343968"/>
    <w:rsid w:val="00343BA4"/>
    <w:rsid w:val="00344221"/>
    <w:rsid w:val="00344CB4"/>
    <w:rsid w:val="00344F73"/>
    <w:rsid w:val="00345495"/>
    <w:rsid w:val="00345DB6"/>
    <w:rsid w:val="00345F1D"/>
    <w:rsid w:val="003473D7"/>
    <w:rsid w:val="00350E20"/>
    <w:rsid w:val="00351797"/>
    <w:rsid w:val="0035185D"/>
    <w:rsid w:val="003518FF"/>
    <w:rsid w:val="00352219"/>
    <w:rsid w:val="003522DA"/>
    <w:rsid w:val="00352320"/>
    <w:rsid w:val="00352483"/>
    <w:rsid w:val="003528BD"/>
    <w:rsid w:val="00353377"/>
    <w:rsid w:val="0035387C"/>
    <w:rsid w:val="00353AAE"/>
    <w:rsid w:val="00353ADC"/>
    <w:rsid w:val="00353CC8"/>
    <w:rsid w:val="00354067"/>
    <w:rsid w:val="003544D6"/>
    <w:rsid w:val="003547FC"/>
    <w:rsid w:val="00354E39"/>
    <w:rsid w:val="00355455"/>
    <w:rsid w:val="0035570A"/>
    <w:rsid w:val="0035571A"/>
    <w:rsid w:val="00355FF2"/>
    <w:rsid w:val="00356059"/>
    <w:rsid w:val="003560FF"/>
    <w:rsid w:val="0035645F"/>
    <w:rsid w:val="0035661B"/>
    <w:rsid w:val="003567D8"/>
    <w:rsid w:val="0035760F"/>
    <w:rsid w:val="003579AF"/>
    <w:rsid w:val="00357E46"/>
    <w:rsid w:val="0036010F"/>
    <w:rsid w:val="00360381"/>
    <w:rsid w:val="003604F1"/>
    <w:rsid w:val="003608F3"/>
    <w:rsid w:val="00360C40"/>
    <w:rsid w:val="003616F8"/>
    <w:rsid w:val="00361DF2"/>
    <w:rsid w:val="00362341"/>
    <w:rsid w:val="00363141"/>
    <w:rsid w:val="00363A56"/>
    <w:rsid w:val="00363D8B"/>
    <w:rsid w:val="00364503"/>
    <w:rsid w:val="00364E10"/>
    <w:rsid w:val="00365486"/>
    <w:rsid w:val="00365EDE"/>
    <w:rsid w:val="00366B33"/>
    <w:rsid w:val="00366C65"/>
    <w:rsid w:val="00366CB9"/>
    <w:rsid w:val="00366EBC"/>
    <w:rsid w:val="00366F6B"/>
    <w:rsid w:val="00367832"/>
    <w:rsid w:val="00367C21"/>
    <w:rsid w:val="00367C42"/>
    <w:rsid w:val="00367D77"/>
    <w:rsid w:val="003704BD"/>
    <w:rsid w:val="00370D55"/>
    <w:rsid w:val="003713FB"/>
    <w:rsid w:val="00371560"/>
    <w:rsid w:val="0037222B"/>
    <w:rsid w:val="00372586"/>
    <w:rsid w:val="0037259E"/>
    <w:rsid w:val="003736F4"/>
    <w:rsid w:val="00374050"/>
    <w:rsid w:val="003749A1"/>
    <w:rsid w:val="0037501F"/>
    <w:rsid w:val="00375BC9"/>
    <w:rsid w:val="00376073"/>
    <w:rsid w:val="003767F6"/>
    <w:rsid w:val="00377075"/>
    <w:rsid w:val="0037722F"/>
    <w:rsid w:val="003773E2"/>
    <w:rsid w:val="003773FF"/>
    <w:rsid w:val="00377480"/>
    <w:rsid w:val="00377641"/>
    <w:rsid w:val="003777A1"/>
    <w:rsid w:val="00377A9D"/>
    <w:rsid w:val="00377E49"/>
    <w:rsid w:val="00377E5E"/>
    <w:rsid w:val="003803E6"/>
    <w:rsid w:val="003813AB"/>
    <w:rsid w:val="00382BBA"/>
    <w:rsid w:val="00383236"/>
    <w:rsid w:val="00383271"/>
    <w:rsid w:val="0038335C"/>
    <w:rsid w:val="003834B5"/>
    <w:rsid w:val="00384620"/>
    <w:rsid w:val="00384E25"/>
    <w:rsid w:val="00385A50"/>
    <w:rsid w:val="0038642F"/>
    <w:rsid w:val="00386865"/>
    <w:rsid w:val="003868F7"/>
    <w:rsid w:val="00386FD7"/>
    <w:rsid w:val="0038742B"/>
    <w:rsid w:val="00387AC5"/>
    <w:rsid w:val="00390E12"/>
    <w:rsid w:val="003910D4"/>
    <w:rsid w:val="00391536"/>
    <w:rsid w:val="0039189F"/>
    <w:rsid w:val="00391B04"/>
    <w:rsid w:val="00391D0B"/>
    <w:rsid w:val="00392169"/>
    <w:rsid w:val="00392258"/>
    <w:rsid w:val="003922CF"/>
    <w:rsid w:val="00392CA8"/>
    <w:rsid w:val="00392E00"/>
    <w:rsid w:val="00392F2C"/>
    <w:rsid w:val="003930EA"/>
    <w:rsid w:val="003931E6"/>
    <w:rsid w:val="003935CF"/>
    <w:rsid w:val="00394694"/>
    <w:rsid w:val="00394A76"/>
    <w:rsid w:val="00394DC1"/>
    <w:rsid w:val="00394F0C"/>
    <w:rsid w:val="00394F26"/>
    <w:rsid w:val="00395A9E"/>
    <w:rsid w:val="00396068"/>
    <w:rsid w:val="003962B1"/>
    <w:rsid w:val="00396828"/>
    <w:rsid w:val="0039694C"/>
    <w:rsid w:val="003972A3"/>
    <w:rsid w:val="003973E2"/>
    <w:rsid w:val="00397962"/>
    <w:rsid w:val="00397B3F"/>
    <w:rsid w:val="00397D4C"/>
    <w:rsid w:val="003A00CD"/>
    <w:rsid w:val="003A04A4"/>
    <w:rsid w:val="003A09EF"/>
    <w:rsid w:val="003A10C5"/>
    <w:rsid w:val="003A111A"/>
    <w:rsid w:val="003A1414"/>
    <w:rsid w:val="003A1585"/>
    <w:rsid w:val="003A1946"/>
    <w:rsid w:val="003A21C2"/>
    <w:rsid w:val="003A2B90"/>
    <w:rsid w:val="003A35FC"/>
    <w:rsid w:val="003A39E2"/>
    <w:rsid w:val="003A4B01"/>
    <w:rsid w:val="003A55A4"/>
    <w:rsid w:val="003A5A9D"/>
    <w:rsid w:val="003A5DF7"/>
    <w:rsid w:val="003A66DD"/>
    <w:rsid w:val="003A69D3"/>
    <w:rsid w:val="003A69DF"/>
    <w:rsid w:val="003B0753"/>
    <w:rsid w:val="003B0E65"/>
    <w:rsid w:val="003B146B"/>
    <w:rsid w:val="003B2185"/>
    <w:rsid w:val="003B21AC"/>
    <w:rsid w:val="003B29DF"/>
    <w:rsid w:val="003B3290"/>
    <w:rsid w:val="003B37F1"/>
    <w:rsid w:val="003B38F3"/>
    <w:rsid w:val="003B3A21"/>
    <w:rsid w:val="003B3D0E"/>
    <w:rsid w:val="003B4268"/>
    <w:rsid w:val="003B4BAC"/>
    <w:rsid w:val="003B5DA5"/>
    <w:rsid w:val="003B5ED2"/>
    <w:rsid w:val="003B6070"/>
    <w:rsid w:val="003B6348"/>
    <w:rsid w:val="003B6367"/>
    <w:rsid w:val="003B6B47"/>
    <w:rsid w:val="003B6DD2"/>
    <w:rsid w:val="003B74AA"/>
    <w:rsid w:val="003B7523"/>
    <w:rsid w:val="003B7D45"/>
    <w:rsid w:val="003C02E5"/>
    <w:rsid w:val="003C06C2"/>
    <w:rsid w:val="003C0E9A"/>
    <w:rsid w:val="003C1740"/>
    <w:rsid w:val="003C1879"/>
    <w:rsid w:val="003C20FB"/>
    <w:rsid w:val="003C21BD"/>
    <w:rsid w:val="003C2B1B"/>
    <w:rsid w:val="003C2DB2"/>
    <w:rsid w:val="003C2DD9"/>
    <w:rsid w:val="003C323A"/>
    <w:rsid w:val="003C3415"/>
    <w:rsid w:val="003C3512"/>
    <w:rsid w:val="003C380B"/>
    <w:rsid w:val="003C3913"/>
    <w:rsid w:val="003C4403"/>
    <w:rsid w:val="003C4E82"/>
    <w:rsid w:val="003C5B71"/>
    <w:rsid w:val="003C5B76"/>
    <w:rsid w:val="003C5D18"/>
    <w:rsid w:val="003C6A4F"/>
    <w:rsid w:val="003C6D7A"/>
    <w:rsid w:val="003C7596"/>
    <w:rsid w:val="003C77D6"/>
    <w:rsid w:val="003D12C9"/>
    <w:rsid w:val="003D170C"/>
    <w:rsid w:val="003D20D3"/>
    <w:rsid w:val="003D27DA"/>
    <w:rsid w:val="003D2F30"/>
    <w:rsid w:val="003D3171"/>
    <w:rsid w:val="003D3579"/>
    <w:rsid w:val="003D38CC"/>
    <w:rsid w:val="003D3A34"/>
    <w:rsid w:val="003D4B98"/>
    <w:rsid w:val="003D5152"/>
    <w:rsid w:val="003D519E"/>
    <w:rsid w:val="003D5899"/>
    <w:rsid w:val="003D59BC"/>
    <w:rsid w:val="003D5B51"/>
    <w:rsid w:val="003D5B73"/>
    <w:rsid w:val="003D6174"/>
    <w:rsid w:val="003D6407"/>
    <w:rsid w:val="003D7BA3"/>
    <w:rsid w:val="003E072E"/>
    <w:rsid w:val="003E117C"/>
    <w:rsid w:val="003E11B7"/>
    <w:rsid w:val="003E12C2"/>
    <w:rsid w:val="003E16D4"/>
    <w:rsid w:val="003E2373"/>
    <w:rsid w:val="003E24DB"/>
    <w:rsid w:val="003E2CEE"/>
    <w:rsid w:val="003E3F27"/>
    <w:rsid w:val="003E43CA"/>
    <w:rsid w:val="003E4DD0"/>
    <w:rsid w:val="003E4FEE"/>
    <w:rsid w:val="003E52BC"/>
    <w:rsid w:val="003E53AC"/>
    <w:rsid w:val="003E5DC1"/>
    <w:rsid w:val="003E6E9F"/>
    <w:rsid w:val="003E6FD6"/>
    <w:rsid w:val="003E79A9"/>
    <w:rsid w:val="003F0132"/>
    <w:rsid w:val="003F07FF"/>
    <w:rsid w:val="003F0B0C"/>
    <w:rsid w:val="003F113F"/>
    <w:rsid w:val="003F1F77"/>
    <w:rsid w:val="003F27C8"/>
    <w:rsid w:val="003F312D"/>
    <w:rsid w:val="003F3272"/>
    <w:rsid w:val="003F3D5C"/>
    <w:rsid w:val="003F4234"/>
    <w:rsid w:val="003F431D"/>
    <w:rsid w:val="003F4479"/>
    <w:rsid w:val="003F45DB"/>
    <w:rsid w:val="003F53D4"/>
    <w:rsid w:val="003F584E"/>
    <w:rsid w:val="003F58AC"/>
    <w:rsid w:val="003F63F6"/>
    <w:rsid w:val="003F6744"/>
    <w:rsid w:val="003F681B"/>
    <w:rsid w:val="003F6FB8"/>
    <w:rsid w:val="003F71F8"/>
    <w:rsid w:val="003F7785"/>
    <w:rsid w:val="003F78CA"/>
    <w:rsid w:val="00400636"/>
    <w:rsid w:val="0040072F"/>
    <w:rsid w:val="00401C0C"/>
    <w:rsid w:val="00401C6F"/>
    <w:rsid w:val="004024CD"/>
    <w:rsid w:val="00402977"/>
    <w:rsid w:val="004029BC"/>
    <w:rsid w:val="004031AA"/>
    <w:rsid w:val="00403258"/>
    <w:rsid w:val="00403CCB"/>
    <w:rsid w:val="00403E64"/>
    <w:rsid w:val="00405CB0"/>
    <w:rsid w:val="00406654"/>
    <w:rsid w:val="00406C71"/>
    <w:rsid w:val="00407278"/>
    <w:rsid w:val="0040770A"/>
    <w:rsid w:val="00407F29"/>
    <w:rsid w:val="00410A37"/>
    <w:rsid w:val="00410E4B"/>
    <w:rsid w:val="00410F48"/>
    <w:rsid w:val="00410F74"/>
    <w:rsid w:val="00411301"/>
    <w:rsid w:val="00411494"/>
    <w:rsid w:val="0041168D"/>
    <w:rsid w:val="00411D9A"/>
    <w:rsid w:val="00412FA4"/>
    <w:rsid w:val="004132F3"/>
    <w:rsid w:val="00414A76"/>
    <w:rsid w:val="00414FB8"/>
    <w:rsid w:val="00415455"/>
    <w:rsid w:val="004158F5"/>
    <w:rsid w:val="00415E22"/>
    <w:rsid w:val="00416823"/>
    <w:rsid w:val="0041718F"/>
    <w:rsid w:val="004171AF"/>
    <w:rsid w:val="004171D1"/>
    <w:rsid w:val="004175EE"/>
    <w:rsid w:val="00417712"/>
    <w:rsid w:val="004178F9"/>
    <w:rsid w:val="004200A3"/>
    <w:rsid w:val="004203B0"/>
    <w:rsid w:val="00420507"/>
    <w:rsid w:val="00420570"/>
    <w:rsid w:val="00420A95"/>
    <w:rsid w:val="00420DCF"/>
    <w:rsid w:val="00420E10"/>
    <w:rsid w:val="0042114F"/>
    <w:rsid w:val="00421627"/>
    <w:rsid w:val="004218D5"/>
    <w:rsid w:val="004226EA"/>
    <w:rsid w:val="00422F38"/>
    <w:rsid w:val="00423300"/>
    <w:rsid w:val="004235AF"/>
    <w:rsid w:val="004238B7"/>
    <w:rsid w:val="00423E5D"/>
    <w:rsid w:val="0042471C"/>
    <w:rsid w:val="00424885"/>
    <w:rsid w:val="00425B20"/>
    <w:rsid w:val="00426098"/>
    <w:rsid w:val="00426184"/>
    <w:rsid w:val="00426541"/>
    <w:rsid w:val="004265F9"/>
    <w:rsid w:val="004266F5"/>
    <w:rsid w:val="004268EF"/>
    <w:rsid w:val="00426C5C"/>
    <w:rsid w:val="0042717C"/>
    <w:rsid w:val="004272CD"/>
    <w:rsid w:val="00427936"/>
    <w:rsid w:val="00427CAB"/>
    <w:rsid w:val="00427D72"/>
    <w:rsid w:val="004304C9"/>
    <w:rsid w:val="00430A15"/>
    <w:rsid w:val="00430C72"/>
    <w:rsid w:val="00430E96"/>
    <w:rsid w:val="00431350"/>
    <w:rsid w:val="00431510"/>
    <w:rsid w:val="00432065"/>
    <w:rsid w:val="004321A5"/>
    <w:rsid w:val="004324CC"/>
    <w:rsid w:val="004324E7"/>
    <w:rsid w:val="00432738"/>
    <w:rsid w:val="0043278C"/>
    <w:rsid w:val="00432867"/>
    <w:rsid w:val="00432948"/>
    <w:rsid w:val="00432D42"/>
    <w:rsid w:val="00434690"/>
    <w:rsid w:val="004353FC"/>
    <w:rsid w:val="00435E72"/>
    <w:rsid w:val="00436026"/>
    <w:rsid w:val="00436482"/>
    <w:rsid w:val="00436F65"/>
    <w:rsid w:val="004370EA"/>
    <w:rsid w:val="00437151"/>
    <w:rsid w:val="00437E9A"/>
    <w:rsid w:val="0044000E"/>
    <w:rsid w:val="0044030F"/>
    <w:rsid w:val="004407E5"/>
    <w:rsid w:val="004410BB"/>
    <w:rsid w:val="004421AC"/>
    <w:rsid w:val="0044336B"/>
    <w:rsid w:val="00443469"/>
    <w:rsid w:val="00443A6B"/>
    <w:rsid w:val="00443A99"/>
    <w:rsid w:val="00443D97"/>
    <w:rsid w:val="00444A15"/>
    <w:rsid w:val="00444B78"/>
    <w:rsid w:val="004450B3"/>
    <w:rsid w:val="00446BDE"/>
    <w:rsid w:val="00446F3D"/>
    <w:rsid w:val="00447808"/>
    <w:rsid w:val="00447AC7"/>
    <w:rsid w:val="00447D9C"/>
    <w:rsid w:val="004517CE"/>
    <w:rsid w:val="00451A63"/>
    <w:rsid w:val="00451D04"/>
    <w:rsid w:val="00452128"/>
    <w:rsid w:val="004533AF"/>
    <w:rsid w:val="004537C7"/>
    <w:rsid w:val="00453B66"/>
    <w:rsid w:val="00454061"/>
    <w:rsid w:val="004549B9"/>
    <w:rsid w:val="00454F40"/>
    <w:rsid w:val="0045503B"/>
    <w:rsid w:val="00455C18"/>
    <w:rsid w:val="00456108"/>
    <w:rsid w:val="00456150"/>
    <w:rsid w:val="00457005"/>
    <w:rsid w:val="00457A29"/>
    <w:rsid w:val="004600A5"/>
    <w:rsid w:val="0046073D"/>
    <w:rsid w:val="00461859"/>
    <w:rsid w:val="00461CB6"/>
    <w:rsid w:val="0046251E"/>
    <w:rsid w:val="00462EBD"/>
    <w:rsid w:val="00463048"/>
    <w:rsid w:val="004634F1"/>
    <w:rsid w:val="00463FC8"/>
    <w:rsid w:val="00464552"/>
    <w:rsid w:val="00464737"/>
    <w:rsid w:val="00464D03"/>
    <w:rsid w:val="004651B9"/>
    <w:rsid w:val="004657FD"/>
    <w:rsid w:val="00465B75"/>
    <w:rsid w:val="00465ED2"/>
    <w:rsid w:val="00465F67"/>
    <w:rsid w:val="0046621C"/>
    <w:rsid w:val="00466F5F"/>
    <w:rsid w:val="00466FC9"/>
    <w:rsid w:val="00467627"/>
    <w:rsid w:val="00467A58"/>
    <w:rsid w:val="00470318"/>
    <w:rsid w:val="004706E0"/>
    <w:rsid w:val="004709CF"/>
    <w:rsid w:val="00470C3B"/>
    <w:rsid w:val="00470C79"/>
    <w:rsid w:val="00470CE7"/>
    <w:rsid w:val="0047206E"/>
    <w:rsid w:val="0047272E"/>
    <w:rsid w:val="00473F2E"/>
    <w:rsid w:val="004740FA"/>
    <w:rsid w:val="00474B96"/>
    <w:rsid w:val="00474C97"/>
    <w:rsid w:val="00475128"/>
    <w:rsid w:val="0047640A"/>
    <w:rsid w:val="00476BB3"/>
    <w:rsid w:val="00477560"/>
    <w:rsid w:val="004776FD"/>
    <w:rsid w:val="00477C1E"/>
    <w:rsid w:val="004804CE"/>
    <w:rsid w:val="004805FA"/>
    <w:rsid w:val="00480A7B"/>
    <w:rsid w:val="004816FA"/>
    <w:rsid w:val="00481EFA"/>
    <w:rsid w:val="00483044"/>
    <w:rsid w:val="004834EF"/>
    <w:rsid w:val="004834F4"/>
    <w:rsid w:val="00483CBE"/>
    <w:rsid w:val="00483DB2"/>
    <w:rsid w:val="00484354"/>
    <w:rsid w:val="00484498"/>
    <w:rsid w:val="0048502B"/>
    <w:rsid w:val="0048543C"/>
    <w:rsid w:val="0048575D"/>
    <w:rsid w:val="00485AC5"/>
    <w:rsid w:val="00490218"/>
    <w:rsid w:val="00490446"/>
    <w:rsid w:val="00490BFD"/>
    <w:rsid w:val="00490D0B"/>
    <w:rsid w:val="00490E8C"/>
    <w:rsid w:val="004923BE"/>
    <w:rsid w:val="004924E6"/>
    <w:rsid w:val="004929A7"/>
    <w:rsid w:val="00492BF4"/>
    <w:rsid w:val="004936DC"/>
    <w:rsid w:val="00494D37"/>
    <w:rsid w:val="0049505B"/>
    <w:rsid w:val="004958C9"/>
    <w:rsid w:val="00495C31"/>
    <w:rsid w:val="00495DD0"/>
    <w:rsid w:val="00495E19"/>
    <w:rsid w:val="0049649A"/>
    <w:rsid w:val="004966F1"/>
    <w:rsid w:val="004968D5"/>
    <w:rsid w:val="00496A08"/>
    <w:rsid w:val="004973E4"/>
    <w:rsid w:val="004A01EC"/>
    <w:rsid w:val="004A0D8C"/>
    <w:rsid w:val="004A0DD3"/>
    <w:rsid w:val="004A1D2D"/>
    <w:rsid w:val="004A1D8D"/>
    <w:rsid w:val="004A24B6"/>
    <w:rsid w:val="004A31AB"/>
    <w:rsid w:val="004A3602"/>
    <w:rsid w:val="004A3D5A"/>
    <w:rsid w:val="004A3D75"/>
    <w:rsid w:val="004A40C3"/>
    <w:rsid w:val="004A4642"/>
    <w:rsid w:val="004A4A7A"/>
    <w:rsid w:val="004A6BF6"/>
    <w:rsid w:val="004A73C1"/>
    <w:rsid w:val="004A7444"/>
    <w:rsid w:val="004A746A"/>
    <w:rsid w:val="004B047F"/>
    <w:rsid w:val="004B0C90"/>
    <w:rsid w:val="004B0C9B"/>
    <w:rsid w:val="004B1671"/>
    <w:rsid w:val="004B17BF"/>
    <w:rsid w:val="004B1878"/>
    <w:rsid w:val="004B196D"/>
    <w:rsid w:val="004B1AC1"/>
    <w:rsid w:val="004B1BDE"/>
    <w:rsid w:val="004B1CBA"/>
    <w:rsid w:val="004B20A2"/>
    <w:rsid w:val="004B24FC"/>
    <w:rsid w:val="004B2852"/>
    <w:rsid w:val="004B28AB"/>
    <w:rsid w:val="004B2E83"/>
    <w:rsid w:val="004B31E3"/>
    <w:rsid w:val="004B32A8"/>
    <w:rsid w:val="004B3395"/>
    <w:rsid w:val="004B345C"/>
    <w:rsid w:val="004B3CEF"/>
    <w:rsid w:val="004B5021"/>
    <w:rsid w:val="004B53C5"/>
    <w:rsid w:val="004B564B"/>
    <w:rsid w:val="004B5CE2"/>
    <w:rsid w:val="004B6091"/>
    <w:rsid w:val="004B69DC"/>
    <w:rsid w:val="004B7690"/>
    <w:rsid w:val="004B7DC9"/>
    <w:rsid w:val="004B7EA9"/>
    <w:rsid w:val="004C0141"/>
    <w:rsid w:val="004C0439"/>
    <w:rsid w:val="004C0792"/>
    <w:rsid w:val="004C092A"/>
    <w:rsid w:val="004C1061"/>
    <w:rsid w:val="004C131A"/>
    <w:rsid w:val="004C14FB"/>
    <w:rsid w:val="004C16E6"/>
    <w:rsid w:val="004C2235"/>
    <w:rsid w:val="004C22B7"/>
    <w:rsid w:val="004C2786"/>
    <w:rsid w:val="004C2965"/>
    <w:rsid w:val="004C2BEA"/>
    <w:rsid w:val="004C377A"/>
    <w:rsid w:val="004C4AA0"/>
    <w:rsid w:val="004C5F27"/>
    <w:rsid w:val="004C6050"/>
    <w:rsid w:val="004C626A"/>
    <w:rsid w:val="004C6CA4"/>
    <w:rsid w:val="004C7A40"/>
    <w:rsid w:val="004C7D89"/>
    <w:rsid w:val="004C7F2E"/>
    <w:rsid w:val="004D044B"/>
    <w:rsid w:val="004D04B8"/>
    <w:rsid w:val="004D089C"/>
    <w:rsid w:val="004D14FF"/>
    <w:rsid w:val="004D1968"/>
    <w:rsid w:val="004D1FF4"/>
    <w:rsid w:val="004D2585"/>
    <w:rsid w:val="004D3206"/>
    <w:rsid w:val="004D3887"/>
    <w:rsid w:val="004D4537"/>
    <w:rsid w:val="004D57D4"/>
    <w:rsid w:val="004D5C10"/>
    <w:rsid w:val="004D695E"/>
    <w:rsid w:val="004D76BB"/>
    <w:rsid w:val="004D7A3A"/>
    <w:rsid w:val="004D7C04"/>
    <w:rsid w:val="004E0A0F"/>
    <w:rsid w:val="004E0C1E"/>
    <w:rsid w:val="004E0D31"/>
    <w:rsid w:val="004E1917"/>
    <w:rsid w:val="004E20ED"/>
    <w:rsid w:val="004E25DB"/>
    <w:rsid w:val="004E28A6"/>
    <w:rsid w:val="004E2976"/>
    <w:rsid w:val="004E2C6B"/>
    <w:rsid w:val="004E2EF7"/>
    <w:rsid w:val="004E35EB"/>
    <w:rsid w:val="004E42BE"/>
    <w:rsid w:val="004E43D0"/>
    <w:rsid w:val="004E4EF1"/>
    <w:rsid w:val="004E572B"/>
    <w:rsid w:val="004E58BB"/>
    <w:rsid w:val="004E5BA0"/>
    <w:rsid w:val="004E5CBF"/>
    <w:rsid w:val="004E658C"/>
    <w:rsid w:val="004E69C6"/>
    <w:rsid w:val="004E6DF9"/>
    <w:rsid w:val="004E73B8"/>
    <w:rsid w:val="004E765B"/>
    <w:rsid w:val="004E7661"/>
    <w:rsid w:val="004E7E25"/>
    <w:rsid w:val="004F0516"/>
    <w:rsid w:val="004F0A99"/>
    <w:rsid w:val="004F0B43"/>
    <w:rsid w:val="004F0C3D"/>
    <w:rsid w:val="004F1165"/>
    <w:rsid w:val="004F1951"/>
    <w:rsid w:val="004F28FA"/>
    <w:rsid w:val="004F2929"/>
    <w:rsid w:val="004F35DF"/>
    <w:rsid w:val="004F3770"/>
    <w:rsid w:val="004F3873"/>
    <w:rsid w:val="004F3F10"/>
    <w:rsid w:val="004F4207"/>
    <w:rsid w:val="004F4B40"/>
    <w:rsid w:val="004F4C9B"/>
    <w:rsid w:val="004F4F73"/>
    <w:rsid w:val="004F5519"/>
    <w:rsid w:val="004F62D0"/>
    <w:rsid w:val="004F631C"/>
    <w:rsid w:val="004F6E98"/>
    <w:rsid w:val="004F72B8"/>
    <w:rsid w:val="004F743F"/>
    <w:rsid w:val="004F75CE"/>
    <w:rsid w:val="00500C55"/>
    <w:rsid w:val="00500DA1"/>
    <w:rsid w:val="00501AE1"/>
    <w:rsid w:val="00501DE0"/>
    <w:rsid w:val="0050224F"/>
    <w:rsid w:val="0050230E"/>
    <w:rsid w:val="0050231D"/>
    <w:rsid w:val="00502C42"/>
    <w:rsid w:val="00502C86"/>
    <w:rsid w:val="00502E19"/>
    <w:rsid w:val="005030E7"/>
    <w:rsid w:val="005035F8"/>
    <w:rsid w:val="005037D1"/>
    <w:rsid w:val="00503A58"/>
    <w:rsid w:val="00503BCE"/>
    <w:rsid w:val="00504818"/>
    <w:rsid w:val="00504895"/>
    <w:rsid w:val="0050497C"/>
    <w:rsid w:val="00505766"/>
    <w:rsid w:val="00506565"/>
    <w:rsid w:val="00506619"/>
    <w:rsid w:val="005070D6"/>
    <w:rsid w:val="005071CE"/>
    <w:rsid w:val="00507878"/>
    <w:rsid w:val="005079C1"/>
    <w:rsid w:val="00507AD3"/>
    <w:rsid w:val="00507C33"/>
    <w:rsid w:val="00507D93"/>
    <w:rsid w:val="005101E7"/>
    <w:rsid w:val="005109EA"/>
    <w:rsid w:val="00510AE1"/>
    <w:rsid w:val="005112BE"/>
    <w:rsid w:val="005114B6"/>
    <w:rsid w:val="00511572"/>
    <w:rsid w:val="00511B7B"/>
    <w:rsid w:val="005120CC"/>
    <w:rsid w:val="005121B0"/>
    <w:rsid w:val="00512782"/>
    <w:rsid w:val="005135F5"/>
    <w:rsid w:val="005144AD"/>
    <w:rsid w:val="00514575"/>
    <w:rsid w:val="00514966"/>
    <w:rsid w:val="00515834"/>
    <w:rsid w:val="0051599E"/>
    <w:rsid w:val="00516F6C"/>
    <w:rsid w:val="005171BC"/>
    <w:rsid w:val="0051740A"/>
    <w:rsid w:val="00517722"/>
    <w:rsid w:val="00517EAA"/>
    <w:rsid w:val="00520095"/>
    <w:rsid w:val="005210E5"/>
    <w:rsid w:val="005217CA"/>
    <w:rsid w:val="005220A8"/>
    <w:rsid w:val="00522220"/>
    <w:rsid w:val="00522636"/>
    <w:rsid w:val="0052357E"/>
    <w:rsid w:val="00523C2F"/>
    <w:rsid w:val="00523EE7"/>
    <w:rsid w:val="00523F67"/>
    <w:rsid w:val="005249A0"/>
    <w:rsid w:val="00524AC0"/>
    <w:rsid w:val="0052511F"/>
    <w:rsid w:val="00525257"/>
    <w:rsid w:val="005254DE"/>
    <w:rsid w:val="0052581F"/>
    <w:rsid w:val="005258D1"/>
    <w:rsid w:val="00525B4B"/>
    <w:rsid w:val="0052614A"/>
    <w:rsid w:val="005268AE"/>
    <w:rsid w:val="00526AAE"/>
    <w:rsid w:val="00527034"/>
    <w:rsid w:val="0052721B"/>
    <w:rsid w:val="005272AF"/>
    <w:rsid w:val="005307C5"/>
    <w:rsid w:val="00531358"/>
    <w:rsid w:val="00531B61"/>
    <w:rsid w:val="00531F12"/>
    <w:rsid w:val="00532BA9"/>
    <w:rsid w:val="00532EC1"/>
    <w:rsid w:val="00533036"/>
    <w:rsid w:val="00533112"/>
    <w:rsid w:val="00533562"/>
    <w:rsid w:val="00533E98"/>
    <w:rsid w:val="00534282"/>
    <w:rsid w:val="00534C98"/>
    <w:rsid w:val="00536117"/>
    <w:rsid w:val="005361EE"/>
    <w:rsid w:val="00536DDB"/>
    <w:rsid w:val="00537B09"/>
    <w:rsid w:val="00540722"/>
    <w:rsid w:val="00540912"/>
    <w:rsid w:val="00540A78"/>
    <w:rsid w:val="00540E5E"/>
    <w:rsid w:val="00540F96"/>
    <w:rsid w:val="005410B5"/>
    <w:rsid w:val="00541397"/>
    <w:rsid w:val="00541D30"/>
    <w:rsid w:val="00541DF1"/>
    <w:rsid w:val="00542154"/>
    <w:rsid w:val="00542EBF"/>
    <w:rsid w:val="0054327E"/>
    <w:rsid w:val="00543454"/>
    <w:rsid w:val="00544206"/>
    <w:rsid w:val="0054434F"/>
    <w:rsid w:val="00544983"/>
    <w:rsid w:val="0054501B"/>
    <w:rsid w:val="005450C3"/>
    <w:rsid w:val="005454E2"/>
    <w:rsid w:val="0054571C"/>
    <w:rsid w:val="00546031"/>
    <w:rsid w:val="005461BD"/>
    <w:rsid w:val="0054629F"/>
    <w:rsid w:val="00547FE9"/>
    <w:rsid w:val="005501B2"/>
    <w:rsid w:val="0055044A"/>
    <w:rsid w:val="005505B8"/>
    <w:rsid w:val="005505C9"/>
    <w:rsid w:val="00550C23"/>
    <w:rsid w:val="00550CE8"/>
    <w:rsid w:val="00551420"/>
    <w:rsid w:val="005514E3"/>
    <w:rsid w:val="00551795"/>
    <w:rsid w:val="00551C09"/>
    <w:rsid w:val="00551EAF"/>
    <w:rsid w:val="00552051"/>
    <w:rsid w:val="00552420"/>
    <w:rsid w:val="005527E5"/>
    <w:rsid w:val="0055283D"/>
    <w:rsid w:val="00552FD4"/>
    <w:rsid w:val="0055313E"/>
    <w:rsid w:val="005539FA"/>
    <w:rsid w:val="00553F5A"/>
    <w:rsid w:val="0055407C"/>
    <w:rsid w:val="00554099"/>
    <w:rsid w:val="00554A1F"/>
    <w:rsid w:val="005552A4"/>
    <w:rsid w:val="00555370"/>
    <w:rsid w:val="00556488"/>
    <w:rsid w:val="00556746"/>
    <w:rsid w:val="00556919"/>
    <w:rsid w:val="00556B3C"/>
    <w:rsid w:val="00556E34"/>
    <w:rsid w:val="00556E7C"/>
    <w:rsid w:val="00556EAF"/>
    <w:rsid w:val="00556ECB"/>
    <w:rsid w:val="005574D1"/>
    <w:rsid w:val="00557806"/>
    <w:rsid w:val="00557B91"/>
    <w:rsid w:val="005606E4"/>
    <w:rsid w:val="005607B8"/>
    <w:rsid w:val="005609E1"/>
    <w:rsid w:val="00560F0D"/>
    <w:rsid w:val="0056117F"/>
    <w:rsid w:val="00563132"/>
    <w:rsid w:val="00563C8F"/>
    <w:rsid w:val="00564E2E"/>
    <w:rsid w:val="00565143"/>
    <w:rsid w:val="00565515"/>
    <w:rsid w:val="00565593"/>
    <w:rsid w:val="0056571D"/>
    <w:rsid w:val="00565BDF"/>
    <w:rsid w:val="00566B02"/>
    <w:rsid w:val="00567040"/>
    <w:rsid w:val="005674C2"/>
    <w:rsid w:val="005676F1"/>
    <w:rsid w:val="005677AE"/>
    <w:rsid w:val="00567909"/>
    <w:rsid w:val="005679B6"/>
    <w:rsid w:val="00567C39"/>
    <w:rsid w:val="00567D05"/>
    <w:rsid w:val="0057071A"/>
    <w:rsid w:val="00570AB4"/>
    <w:rsid w:val="00570C04"/>
    <w:rsid w:val="00570E9F"/>
    <w:rsid w:val="00571351"/>
    <w:rsid w:val="00571650"/>
    <w:rsid w:val="0057173E"/>
    <w:rsid w:val="00571941"/>
    <w:rsid w:val="00572558"/>
    <w:rsid w:val="0057264A"/>
    <w:rsid w:val="00572795"/>
    <w:rsid w:val="00572E1A"/>
    <w:rsid w:val="00573147"/>
    <w:rsid w:val="00573888"/>
    <w:rsid w:val="00573AAF"/>
    <w:rsid w:val="00575AFD"/>
    <w:rsid w:val="005763A2"/>
    <w:rsid w:val="005766D5"/>
    <w:rsid w:val="00576A44"/>
    <w:rsid w:val="0057755E"/>
    <w:rsid w:val="00577A10"/>
    <w:rsid w:val="00580672"/>
    <w:rsid w:val="0058089B"/>
    <w:rsid w:val="00580B5C"/>
    <w:rsid w:val="00581268"/>
    <w:rsid w:val="00581860"/>
    <w:rsid w:val="00582094"/>
    <w:rsid w:val="0058234D"/>
    <w:rsid w:val="0058262A"/>
    <w:rsid w:val="00582867"/>
    <w:rsid w:val="00582DF7"/>
    <w:rsid w:val="005836A7"/>
    <w:rsid w:val="00583728"/>
    <w:rsid w:val="005838DC"/>
    <w:rsid w:val="0058483F"/>
    <w:rsid w:val="0058485F"/>
    <w:rsid w:val="00584896"/>
    <w:rsid w:val="00584912"/>
    <w:rsid w:val="00585545"/>
    <w:rsid w:val="00586520"/>
    <w:rsid w:val="00586641"/>
    <w:rsid w:val="00587306"/>
    <w:rsid w:val="00587EDD"/>
    <w:rsid w:val="0059099E"/>
    <w:rsid w:val="00591021"/>
    <w:rsid w:val="00591529"/>
    <w:rsid w:val="005927A8"/>
    <w:rsid w:val="0059297A"/>
    <w:rsid w:val="00594129"/>
    <w:rsid w:val="005943A5"/>
    <w:rsid w:val="005943B7"/>
    <w:rsid w:val="005949E8"/>
    <w:rsid w:val="00594BA1"/>
    <w:rsid w:val="00594C14"/>
    <w:rsid w:val="00595BF1"/>
    <w:rsid w:val="00596788"/>
    <w:rsid w:val="00596953"/>
    <w:rsid w:val="00596EA8"/>
    <w:rsid w:val="0059798A"/>
    <w:rsid w:val="005A0C13"/>
    <w:rsid w:val="005A1CCE"/>
    <w:rsid w:val="005A1D7C"/>
    <w:rsid w:val="005A2451"/>
    <w:rsid w:val="005A271E"/>
    <w:rsid w:val="005A294F"/>
    <w:rsid w:val="005A2E87"/>
    <w:rsid w:val="005A334F"/>
    <w:rsid w:val="005A390C"/>
    <w:rsid w:val="005A3C85"/>
    <w:rsid w:val="005A3FE3"/>
    <w:rsid w:val="005A4090"/>
    <w:rsid w:val="005A4ABC"/>
    <w:rsid w:val="005A4DF5"/>
    <w:rsid w:val="005A4EEA"/>
    <w:rsid w:val="005A54FA"/>
    <w:rsid w:val="005A5C98"/>
    <w:rsid w:val="005A61B2"/>
    <w:rsid w:val="005A63AE"/>
    <w:rsid w:val="005A6439"/>
    <w:rsid w:val="005A6706"/>
    <w:rsid w:val="005A6E0B"/>
    <w:rsid w:val="005A71E6"/>
    <w:rsid w:val="005A784D"/>
    <w:rsid w:val="005A79B1"/>
    <w:rsid w:val="005B0632"/>
    <w:rsid w:val="005B0D13"/>
    <w:rsid w:val="005B0F8C"/>
    <w:rsid w:val="005B1411"/>
    <w:rsid w:val="005B216C"/>
    <w:rsid w:val="005B289C"/>
    <w:rsid w:val="005B28E3"/>
    <w:rsid w:val="005B31F2"/>
    <w:rsid w:val="005B3353"/>
    <w:rsid w:val="005B3A4B"/>
    <w:rsid w:val="005B3B3A"/>
    <w:rsid w:val="005B3E90"/>
    <w:rsid w:val="005B3F66"/>
    <w:rsid w:val="005B4175"/>
    <w:rsid w:val="005B5A66"/>
    <w:rsid w:val="005B5F85"/>
    <w:rsid w:val="005B6A33"/>
    <w:rsid w:val="005B7730"/>
    <w:rsid w:val="005B7B89"/>
    <w:rsid w:val="005C133D"/>
    <w:rsid w:val="005C16B9"/>
    <w:rsid w:val="005C1BFF"/>
    <w:rsid w:val="005C25BF"/>
    <w:rsid w:val="005C3140"/>
    <w:rsid w:val="005C3154"/>
    <w:rsid w:val="005C330B"/>
    <w:rsid w:val="005C3AF7"/>
    <w:rsid w:val="005C46AE"/>
    <w:rsid w:val="005C4B3F"/>
    <w:rsid w:val="005C537E"/>
    <w:rsid w:val="005C578F"/>
    <w:rsid w:val="005C5A1E"/>
    <w:rsid w:val="005C5AD9"/>
    <w:rsid w:val="005C5ADB"/>
    <w:rsid w:val="005C5B2B"/>
    <w:rsid w:val="005C5CE5"/>
    <w:rsid w:val="005C630E"/>
    <w:rsid w:val="005C6C17"/>
    <w:rsid w:val="005C76E5"/>
    <w:rsid w:val="005C7919"/>
    <w:rsid w:val="005C7EE3"/>
    <w:rsid w:val="005D07C5"/>
    <w:rsid w:val="005D2236"/>
    <w:rsid w:val="005D23B4"/>
    <w:rsid w:val="005D2789"/>
    <w:rsid w:val="005D2AB3"/>
    <w:rsid w:val="005D2B5A"/>
    <w:rsid w:val="005D3C12"/>
    <w:rsid w:val="005D3C33"/>
    <w:rsid w:val="005D3F29"/>
    <w:rsid w:val="005D404D"/>
    <w:rsid w:val="005D411A"/>
    <w:rsid w:val="005D52DD"/>
    <w:rsid w:val="005D5421"/>
    <w:rsid w:val="005D57FB"/>
    <w:rsid w:val="005D6118"/>
    <w:rsid w:val="005D6AD8"/>
    <w:rsid w:val="005D6D82"/>
    <w:rsid w:val="005D721E"/>
    <w:rsid w:val="005D759A"/>
    <w:rsid w:val="005D76D0"/>
    <w:rsid w:val="005D787F"/>
    <w:rsid w:val="005D7FC6"/>
    <w:rsid w:val="005E0097"/>
    <w:rsid w:val="005E07D2"/>
    <w:rsid w:val="005E0B39"/>
    <w:rsid w:val="005E0D43"/>
    <w:rsid w:val="005E112D"/>
    <w:rsid w:val="005E1316"/>
    <w:rsid w:val="005E16F0"/>
    <w:rsid w:val="005E1780"/>
    <w:rsid w:val="005E1A7E"/>
    <w:rsid w:val="005E26C0"/>
    <w:rsid w:val="005E3158"/>
    <w:rsid w:val="005E3386"/>
    <w:rsid w:val="005E48AE"/>
    <w:rsid w:val="005E4910"/>
    <w:rsid w:val="005E58F8"/>
    <w:rsid w:val="005E5DA9"/>
    <w:rsid w:val="005E5EC0"/>
    <w:rsid w:val="005E6500"/>
    <w:rsid w:val="005E748E"/>
    <w:rsid w:val="005F0E82"/>
    <w:rsid w:val="005F13DE"/>
    <w:rsid w:val="005F1C9F"/>
    <w:rsid w:val="005F1DD7"/>
    <w:rsid w:val="005F23E8"/>
    <w:rsid w:val="005F255E"/>
    <w:rsid w:val="005F3751"/>
    <w:rsid w:val="005F3F9E"/>
    <w:rsid w:val="005F514F"/>
    <w:rsid w:val="005F5B9F"/>
    <w:rsid w:val="005F6331"/>
    <w:rsid w:val="005F67C9"/>
    <w:rsid w:val="005F76AB"/>
    <w:rsid w:val="005F773B"/>
    <w:rsid w:val="005F7B80"/>
    <w:rsid w:val="00600125"/>
    <w:rsid w:val="0060063D"/>
    <w:rsid w:val="0060102A"/>
    <w:rsid w:val="00601466"/>
    <w:rsid w:val="00602935"/>
    <w:rsid w:val="00602D4E"/>
    <w:rsid w:val="006038E2"/>
    <w:rsid w:val="00603A71"/>
    <w:rsid w:val="00603B79"/>
    <w:rsid w:val="0060406C"/>
    <w:rsid w:val="006048BA"/>
    <w:rsid w:val="00604BB0"/>
    <w:rsid w:val="0060530A"/>
    <w:rsid w:val="006053E2"/>
    <w:rsid w:val="006058EC"/>
    <w:rsid w:val="00606023"/>
    <w:rsid w:val="006068DF"/>
    <w:rsid w:val="00606FB9"/>
    <w:rsid w:val="00607645"/>
    <w:rsid w:val="006076EB"/>
    <w:rsid w:val="0060776C"/>
    <w:rsid w:val="00611028"/>
    <w:rsid w:val="006117DF"/>
    <w:rsid w:val="00611BCC"/>
    <w:rsid w:val="00611D66"/>
    <w:rsid w:val="006150EC"/>
    <w:rsid w:val="00616025"/>
    <w:rsid w:val="00616276"/>
    <w:rsid w:val="00617DBB"/>
    <w:rsid w:val="00617DC8"/>
    <w:rsid w:val="00617DEA"/>
    <w:rsid w:val="00617E3E"/>
    <w:rsid w:val="00620108"/>
    <w:rsid w:val="0062099C"/>
    <w:rsid w:val="00620AF8"/>
    <w:rsid w:val="00620BC7"/>
    <w:rsid w:val="0062135B"/>
    <w:rsid w:val="00621911"/>
    <w:rsid w:val="00621A65"/>
    <w:rsid w:val="00621C80"/>
    <w:rsid w:val="00622080"/>
    <w:rsid w:val="0062256B"/>
    <w:rsid w:val="0062258D"/>
    <w:rsid w:val="00622782"/>
    <w:rsid w:val="00623CF9"/>
    <w:rsid w:val="00623DA4"/>
    <w:rsid w:val="00624637"/>
    <w:rsid w:val="00624BEC"/>
    <w:rsid w:val="00624C2D"/>
    <w:rsid w:val="00624D7C"/>
    <w:rsid w:val="00625095"/>
    <w:rsid w:val="006255FD"/>
    <w:rsid w:val="0062571C"/>
    <w:rsid w:val="006261A4"/>
    <w:rsid w:val="006261B6"/>
    <w:rsid w:val="00626BA6"/>
    <w:rsid w:val="00626EB2"/>
    <w:rsid w:val="0062702E"/>
    <w:rsid w:val="00627129"/>
    <w:rsid w:val="00627F7D"/>
    <w:rsid w:val="0063002B"/>
    <w:rsid w:val="00630056"/>
    <w:rsid w:val="00631B70"/>
    <w:rsid w:val="006325BD"/>
    <w:rsid w:val="00632ACD"/>
    <w:rsid w:val="00633876"/>
    <w:rsid w:val="006345EF"/>
    <w:rsid w:val="00635105"/>
    <w:rsid w:val="006353D3"/>
    <w:rsid w:val="006356C0"/>
    <w:rsid w:val="00635737"/>
    <w:rsid w:val="00635ABD"/>
    <w:rsid w:val="00635C15"/>
    <w:rsid w:val="00636013"/>
    <w:rsid w:val="0063607F"/>
    <w:rsid w:val="006361B2"/>
    <w:rsid w:val="006361F9"/>
    <w:rsid w:val="006365D3"/>
    <w:rsid w:val="00637148"/>
    <w:rsid w:val="00637DAF"/>
    <w:rsid w:val="00637E7F"/>
    <w:rsid w:val="00640E3B"/>
    <w:rsid w:val="00640F0A"/>
    <w:rsid w:val="00640F6F"/>
    <w:rsid w:val="0064102C"/>
    <w:rsid w:val="00641C01"/>
    <w:rsid w:val="00641D7F"/>
    <w:rsid w:val="00641DEF"/>
    <w:rsid w:val="0064240E"/>
    <w:rsid w:val="00642475"/>
    <w:rsid w:val="00642745"/>
    <w:rsid w:val="00642A80"/>
    <w:rsid w:val="006431FC"/>
    <w:rsid w:val="0064359F"/>
    <w:rsid w:val="00643AB2"/>
    <w:rsid w:val="00643F82"/>
    <w:rsid w:val="0064493B"/>
    <w:rsid w:val="00645033"/>
    <w:rsid w:val="00645173"/>
    <w:rsid w:val="00645258"/>
    <w:rsid w:val="0064539D"/>
    <w:rsid w:val="00645F3B"/>
    <w:rsid w:val="00646080"/>
    <w:rsid w:val="00646F47"/>
    <w:rsid w:val="0064717D"/>
    <w:rsid w:val="00647232"/>
    <w:rsid w:val="00647259"/>
    <w:rsid w:val="00647FC2"/>
    <w:rsid w:val="00647FE2"/>
    <w:rsid w:val="006506E9"/>
    <w:rsid w:val="00651782"/>
    <w:rsid w:val="00651AA3"/>
    <w:rsid w:val="006520B3"/>
    <w:rsid w:val="00652885"/>
    <w:rsid w:val="0065355C"/>
    <w:rsid w:val="00653794"/>
    <w:rsid w:val="006542F8"/>
    <w:rsid w:val="00654974"/>
    <w:rsid w:val="00654D3D"/>
    <w:rsid w:val="00654D47"/>
    <w:rsid w:val="00654E22"/>
    <w:rsid w:val="00654FD3"/>
    <w:rsid w:val="006557A1"/>
    <w:rsid w:val="00655AAA"/>
    <w:rsid w:val="00655D3C"/>
    <w:rsid w:val="00655D87"/>
    <w:rsid w:val="00655E10"/>
    <w:rsid w:val="0065606E"/>
    <w:rsid w:val="006565DE"/>
    <w:rsid w:val="00656E20"/>
    <w:rsid w:val="0065752B"/>
    <w:rsid w:val="0065779C"/>
    <w:rsid w:val="00657A1E"/>
    <w:rsid w:val="00657ED6"/>
    <w:rsid w:val="00660093"/>
    <w:rsid w:val="0066019A"/>
    <w:rsid w:val="0066026A"/>
    <w:rsid w:val="00660BB1"/>
    <w:rsid w:val="0066130D"/>
    <w:rsid w:val="00662033"/>
    <w:rsid w:val="00662234"/>
    <w:rsid w:val="006631DE"/>
    <w:rsid w:val="00664277"/>
    <w:rsid w:val="00664ABE"/>
    <w:rsid w:val="00664B94"/>
    <w:rsid w:val="006657FA"/>
    <w:rsid w:val="00665977"/>
    <w:rsid w:val="00665B59"/>
    <w:rsid w:val="00666088"/>
    <w:rsid w:val="00666A35"/>
    <w:rsid w:val="00666B41"/>
    <w:rsid w:val="00667BBE"/>
    <w:rsid w:val="00667BF5"/>
    <w:rsid w:val="006701FA"/>
    <w:rsid w:val="006704C2"/>
    <w:rsid w:val="0067082E"/>
    <w:rsid w:val="00671707"/>
    <w:rsid w:val="00671E96"/>
    <w:rsid w:val="00671F30"/>
    <w:rsid w:val="0067210D"/>
    <w:rsid w:val="00672ADC"/>
    <w:rsid w:val="00673558"/>
    <w:rsid w:val="00673B32"/>
    <w:rsid w:val="00674710"/>
    <w:rsid w:val="006748B8"/>
    <w:rsid w:val="00674A9F"/>
    <w:rsid w:val="006756A1"/>
    <w:rsid w:val="00675D42"/>
    <w:rsid w:val="00676108"/>
    <w:rsid w:val="0067611A"/>
    <w:rsid w:val="00676B9C"/>
    <w:rsid w:val="00677575"/>
    <w:rsid w:val="006801C8"/>
    <w:rsid w:val="006805A7"/>
    <w:rsid w:val="00680663"/>
    <w:rsid w:val="0068069B"/>
    <w:rsid w:val="00680C52"/>
    <w:rsid w:val="00680DA1"/>
    <w:rsid w:val="0068106E"/>
    <w:rsid w:val="00681EAD"/>
    <w:rsid w:val="006825FF"/>
    <w:rsid w:val="00682A78"/>
    <w:rsid w:val="00682B2D"/>
    <w:rsid w:val="00682F09"/>
    <w:rsid w:val="00682FA0"/>
    <w:rsid w:val="00683037"/>
    <w:rsid w:val="00683277"/>
    <w:rsid w:val="00683CDC"/>
    <w:rsid w:val="00683D21"/>
    <w:rsid w:val="00683F26"/>
    <w:rsid w:val="0068406B"/>
    <w:rsid w:val="0068499F"/>
    <w:rsid w:val="006853CB"/>
    <w:rsid w:val="006859CB"/>
    <w:rsid w:val="00685C2F"/>
    <w:rsid w:val="00685CA2"/>
    <w:rsid w:val="00685F03"/>
    <w:rsid w:val="0068612B"/>
    <w:rsid w:val="006861A8"/>
    <w:rsid w:val="00686577"/>
    <w:rsid w:val="00686C03"/>
    <w:rsid w:val="00687FD4"/>
    <w:rsid w:val="0069050F"/>
    <w:rsid w:val="00690839"/>
    <w:rsid w:val="00690BE9"/>
    <w:rsid w:val="00691CBB"/>
    <w:rsid w:val="00693497"/>
    <w:rsid w:val="00693860"/>
    <w:rsid w:val="00693A92"/>
    <w:rsid w:val="00694197"/>
    <w:rsid w:val="0069434D"/>
    <w:rsid w:val="00695217"/>
    <w:rsid w:val="006956E4"/>
    <w:rsid w:val="006957FE"/>
    <w:rsid w:val="00695CF1"/>
    <w:rsid w:val="006962D8"/>
    <w:rsid w:val="00696A30"/>
    <w:rsid w:val="00696B0B"/>
    <w:rsid w:val="006970A0"/>
    <w:rsid w:val="006974C5"/>
    <w:rsid w:val="00697CCF"/>
    <w:rsid w:val="006A01E4"/>
    <w:rsid w:val="006A04B4"/>
    <w:rsid w:val="006A0968"/>
    <w:rsid w:val="006A0B91"/>
    <w:rsid w:val="006A0F5D"/>
    <w:rsid w:val="006A2AF4"/>
    <w:rsid w:val="006A3991"/>
    <w:rsid w:val="006A4099"/>
    <w:rsid w:val="006A4ABF"/>
    <w:rsid w:val="006A5212"/>
    <w:rsid w:val="006A68B2"/>
    <w:rsid w:val="006A71A0"/>
    <w:rsid w:val="006A78D1"/>
    <w:rsid w:val="006A7A09"/>
    <w:rsid w:val="006A7EE3"/>
    <w:rsid w:val="006B09E0"/>
    <w:rsid w:val="006B1FB4"/>
    <w:rsid w:val="006B2458"/>
    <w:rsid w:val="006B279A"/>
    <w:rsid w:val="006B279E"/>
    <w:rsid w:val="006B2919"/>
    <w:rsid w:val="006B2C2D"/>
    <w:rsid w:val="006B350F"/>
    <w:rsid w:val="006B3701"/>
    <w:rsid w:val="006B3884"/>
    <w:rsid w:val="006B3A20"/>
    <w:rsid w:val="006B3AB0"/>
    <w:rsid w:val="006B41ED"/>
    <w:rsid w:val="006B4298"/>
    <w:rsid w:val="006B46AC"/>
    <w:rsid w:val="006B569E"/>
    <w:rsid w:val="006B70C6"/>
    <w:rsid w:val="006B7348"/>
    <w:rsid w:val="006B797C"/>
    <w:rsid w:val="006C05E3"/>
    <w:rsid w:val="006C1687"/>
    <w:rsid w:val="006C1953"/>
    <w:rsid w:val="006C21C4"/>
    <w:rsid w:val="006C2A5A"/>
    <w:rsid w:val="006C2A97"/>
    <w:rsid w:val="006C2BD9"/>
    <w:rsid w:val="006C2E01"/>
    <w:rsid w:val="006C3031"/>
    <w:rsid w:val="006C3150"/>
    <w:rsid w:val="006C31D3"/>
    <w:rsid w:val="006C31E2"/>
    <w:rsid w:val="006C3239"/>
    <w:rsid w:val="006C323A"/>
    <w:rsid w:val="006C3893"/>
    <w:rsid w:val="006C3C9D"/>
    <w:rsid w:val="006C42CA"/>
    <w:rsid w:val="006C4B31"/>
    <w:rsid w:val="006C4D86"/>
    <w:rsid w:val="006C543D"/>
    <w:rsid w:val="006C5B2E"/>
    <w:rsid w:val="006C5D50"/>
    <w:rsid w:val="006C6127"/>
    <w:rsid w:val="006C62E7"/>
    <w:rsid w:val="006C6B33"/>
    <w:rsid w:val="006C6FB0"/>
    <w:rsid w:val="006C7558"/>
    <w:rsid w:val="006C7583"/>
    <w:rsid w:val="006C7605"/>
    <w:rsid w:val="006C7A8D"/>
    <w:rsid w:val="006C7B44"/>
    <w:rsid w:val="006C7ED4"/>
    <w:rsid w:val="006D0596"/>
    <w:rsid w:val="006D10CF"/>
    <w:rsid w:val="006D160D"/>
    <w:rsid w:val="006D1AAB"/>
    <w:rsid w:val="006D1FD1"/>
    <w:rsid w:val="006D26D5"/>
    <w:rsid w:val="006D292D"/>
    <w:rsid w:val="006D2AD3"/>
    <w:rsid w:val="006D4096"/>
    <w:rsid w:val="006D4200"/>
    <w:rsid w:val="006D46FD"/>
    <w:rsid w:val="006D47C5"/>
    <w:rsid w:val="006D498A"/>
    <w:rsid w:val="006D4B8D"/>
    <w:rsid w:val="006D4ECB"/>
    <w:rsid w:val="006D519C"/>
    <w:rsid w:val="006D5820"/>
    <w:rsid w:val="006D5C62"/>
    <w:rsid w:val="006D5D5B"/>
    <w:rsid w:val="006D6014"/>
    <w:rsid w:val="006D617E"/>
    <w:rsid w:val="006D6404"/>
    <w:rsid w:val="006D6543"/>
    <w:rsid w:val="006D69B0"/>
    <w:rsid w:val="006D6EA0"/>
    <w:rsid w:val="006D74C7"/>
    <w:rsid w:val="006D7A04"/>
    <w:rsid w:val="006D7DF3"/>
    <w:rsid w:val="006D7EF9"/>
    <w:rsid w:val="006E00E7"/>
    <w:rsid w:val="006E1F13"/>
    <w:rsid w:val="006E1F38"/>
    <w:rsid w:val="006E1F5D"/>
    <w:rsid w:val="006E240B"/>
    <w:rsid w:val="006E27C4"/>
    <w:rsid w:val="006E286A"/>
    <w:rsid w:val="006E2A3C"/>
    <w:rsid w:val="006E2F10"/>
    <w:rsid w:val="006E3461"/>
    <w:rsid w:val="006E354A"/>
    <w:rsid w:val="006E3E8D"/>
    <w:rsid w:val="006E4704"/>
    <w:rsid w:val="006E481C"/>
    <w:rsid w:val="006E4A5A"/>
    <w:rsid w:val="006E4B73"/>
    <w:rsid w:val="006E4ED7"/>
    <w:rsid w:val="006E500E"/>
    <w:rsid w:val="006E50EE"/>
    <w:rsid w:val="006E5177"/>
    <w:rsid w:val="006E5488"/>
    <w:rsid w:val="006E5730"/>
    <w:rsid w:val="006E59D2"/>
    <w:rsid w:val="006E5C14"/>
    <w:rsid w:val="006E6795"/>
    <w:rsid w:val="006E67B0"/>
    <w:rsid w:val="006E6ABD"/>
    <w:rsid w:val="006E70DD"/>
    <w:rsid w:val="006E7708"/>
    <w:rsid w:val="006F0ABC"/>
    <w:rsid w:val="006F0EB8"/>
    <w:rsid w:val="006F1050"/>
    <w:rsid w:val="006F1F04"/>
    <w:rsid w:val="006F2452"/>
    <w:rsid w:val="006F2572"/>
    <w:rsid w:val="006F2725"/>
    <w:rsid w:val="006F3DB4"/>
    <w:rsid w:val="006F429C"/>
    <w:rsid w:val="006F4669"/>
    <w:rsid w:val="006F4711"/>
    <w:rsid w:val="006F62E0"/>
    <w:rsid w:val="006F6DC3"/>
    <w:rsid w:val="006F6F9E"/>
    <w:rsid w:val="00700190"/>
    <w:rsid w:val="00700283"/>
    <w:rsid w:val="00700F4E"/>
    <w:rsid w:val="00701CC8"/>
    <w:rsid w:val="0070293D"/>
    <w:rsid w:val="00703093"/>
    <w:rsid w:val="007030E1"/>
    <w:rsid w:val="00703639"/>
    <w:rsid w:val="00703BDF"/>
    <w:rsid w:val="00703E98"/>
    <w:rsid w:val="00704230"/>
    <w:rsid w:val="00704E73"/>
    <w:rsid w:val="0070587D"/>
    <w:rsid w:val="00705A64"/>
    <w:rsid w:val="00705AD5"/>
    <w:rsid w:val="00705BE4"/>
    <w:rsid w:val="0070606C"/>
    <w:rsid w:val="00706829"/>
    <w:rsid w:val="00706A8C"/>
    <w:rsid w:val="00706DEE"/>
    <w:rsid w:val="00707108"/>
    <w:rsid w:val="007076B0"/>
    <w:rsid w:val="007079B9"/>
    <w:rsid w:val="00707E8A"/>
    <w:rsid w:val="00707F47"/>
    <w:rsid w:val="007111DF"/>
    <w:rsid w:val="0071158C"/>
    <w:rsid w:val="00711C95"/>
    <w:rsid w:val="0071236A"/>
    <w:rsid w:val="0071248B"/>
    <w:rsid w:val="00712578"/>
    <w:rsid w:val="00712B06"/>
    <w:rsid w:val="00712C6B"/>
    <w:rsid w:val="00713020"/>
    <w:rsid w:val="007136AF"/>
    <w:rsid w:val="0071464E"/>
    <w:rsid w:val="00714ACE"/>
    <w:rsid w:val="00714D32"/>
    <w:rsid w:val="00714F40"/>
    <w:rsid w:val="007151B7"/>
    <w:rsid w:val="007152A2"/>
    <w:rsid w:val="00715B36"/>
    <w:rsid w:val="0071652B"/>
    <w:rsid w:val="00716B0B"/>
    <w:rsid w:val="007172F5"/>
    <w:rsid w:val="00717E84"/>
    <w:rsid w:val="007207F8"/>
    <w:rsid w:val="0072124E"/>
    <w:rsid w:val="00721A94"/>
    <w:rsid w:val="00721CEB"/>
    <w:rsid w:val="00721D5A"/>
    <w:rsid w:val="0072285A"/>
    <w:rsid w:val="00722A64"/>
    <w:rsid w:val="00722C48"/>
    <w:rsid w:val="00722D08"/>
    <w:rsid w:val="00724053"/>
    <w:rsid w:val="00724252"/>
    <w:rsid w:val="007244D6"/>
    <w:rsid w:val="0072541D"/>
    <w:rsid w:val="007254A7"/>
    <w:rsid w:val="0072570D"/>
    <w:rsid w:val="0072584B"/>
    <w:rsid w:val="00725A34"/>
    <w:rsid w:val="00726036"/>
    <w:rsid w:val="00726204"/>
    <w:rsid w:val="00726A0B"/>
    <w:rsid w:val="00726A6C"/>
    <w:rsid w:val="00726F0F"/>
    <w:rsid w:val="00727225"/>
    <w:rsid w:val="00730BC1"/>
    <w:rsid w:val="007310A4"/>
    <w:rsid w:val="007311FD"/>
    <w:rsid w:val="0073156A"/>
    <w:rsid w:val="007321AF"/>
    <w:rsid w:val="007326EC"/>
    <w:rsid w:val="0073288C"/>
    <w:rsid w:val="007329A5"/>
    <w:rsid w:val="00732EC1"/>
    <w:rsid w:val="007334A7"/>
    <w:rsid w:val="00733C20"/>
    <w:rsid w:val="00733E03"/>
    <w:rsid w:val="00734078"/>
    <w:rsid w:val="0073477D"/>
    <w:rsid w:val="00734863"/>
    <w:rsid w:val="0073588F"/>
    <w:rsid w:val="00735DBD"/>
    <w:rsid w:val="00736568"/>
    <w:rsid w:val="00736F81"/>
    <w:rsid w:val="00737033"/>
    <w:rsid w:val="00737208"/>
    <w:rsid w:val="00740070"/>
    <w:rsid w:val="00740993"/>
    <w:rsid w:val="00740C57"/>
    <w:rsid w:val="00740CC1"/>
    <w:rsid w:val="00740CCD"/>
    <w:rsid w:val="00740D26"/>
    <w:rsid w:val="007411F0"/>
    <w:rsid w:val="00741741"/>
    <w:rsid w:val="00741D4D"/>
    <w:rsid w:val="007426BC"/>
    <w:rsid w:val="007428D0"/>
    <w:rsid w:val="0074296A"/>
    <w:rsid w:val="00742ABE"/>
    <w:rsid w:val="0074355A"/>
    <w:rsid w:val="00743DE7"/>
    <w:rsid w:val="00744087"/>
    <w:rsid w:val="007445E4"/>
    <w:rsid w:val="00744741"/>
    <w:rsid w:val="00744819"/>
    <w:rsid w:val="00744B59"/>
    <w:rsid w:val="007451AB"/>
    <w:rsid w:val="00745225"/>
    <w:rsid w:val="007452DD"/>
    <w:rsid w:val="00745A3C"/>
    <w:rsid w:val="00745E67"/>
    <w:rsid w:val="00746A7A"/>
    <w:rsid w:val="00747467"/>
    <w:rsid w:val="007475BB"/>
    <w:rsid w:val="007476E4"/>
    <w:rsid w:val="00747702"/>
    <w:rsid w:val="00747B06"/>
    <w:rsid w:val="00747D2A"/>
    <w:rsid w:val="00747DF5"/>
    <w:rsid w:val="00750400"/>
    <w:rsid w:val="00750655"/>
    <w:rsid w:val="00750687"/>
    <w:rsid w:val="00750F62"/>
    <w:rsid w:val="0075143C"/>
    <w:rsid w:val="00752080"/>
    <w:rsid w:val="00753619"/>
    <w:rsid w:val="00753A6A"/>
    <w:rsid w:val="00753A95"/>
    <w:rsid w:val="00753A96"/>
    <w:rsid w:val="00753B8D"/>
    <w:rsid w:val="0075489B"/>
    <w:rsid w:val="00754BE2"/>
    <w:rsid w:val="00756352"/>
    <w:rsid w:val="00757024"/>
    <w:rsid w:val="007573DE"/>
    <w:rsid w:val="007573E6"/>
    <w:rsid w:val="00760155"/>
    <w:rsid w:val="007611A4"/>
    <w:rsid w:val="0076133B"/>
    <w:rsid w:val="00761690"/>
    <w:rsid w:val="00761F34"/>
    <w:rsid w:val="007621FA"/>
    <w:rsid w:val="00762E8F"/>
    <w:rsid w:val="0076320D"/>
    <w:rsid w:val="0076366E"/>
    <w:rsid w:val="00763978"/>
    <w:rsid w:val="007641BE"/>
    <w:rsid w:val="0076434F"/>
    <w:rsid w:val="007645F8"/>
    <w:rsid w:val="00764EFC"/>
    <w:rsid w:val="00764FEA"/>
    <w:rsid w:val="007651C1"/>
    <w:rsid w:val="007655A4"/>
    <w:rsid w:val="00765D5C"/>
    <w:rsid w:val="0076603C"/>
    <w:rsid w:val="00766728"/>
    <w:rsid w:val="00767919"/>
    <w:rsid w:val="007679C8"/>
    <w:rsid w:val="0077008D"/>
    <w:rsid w:val="007702DF"/>
    <w:rsid w:val="0077077E"/>
    <w:rsid w:val="0077087B"/>
    <w:rsid w:val="00771010"/>
    <w:rsid w:val="00771047"/>
    <w:rsid w:val="00771125"/>
    <w:rsid w:val="0077127D"/>
    <w:rsid w:val="00771B8C"/>
    <w:rsid w:val="007721FE"/>
    <w:rsid w:val="007729AB"/>
    <w:rsid w:val="0077395D"/>
    <w:rsid w:val="00773A66"/>
    <w:rsid w:val="00774197"/>
    <w:rsid w:val="0077430D"/>
    <w:rsid w:val="00774388"/>
    <w:rsid w:val="0077460D"/>
    <w:rsid w:val="00775586"/>
    <w:rsid w:val="00775D9B"/>
    <w:rsid w:val="00775F06"/>
    <w:rsid w:val="007761E1"/>
    <w:rsid w:val="00776720"/>
    <w:rsid w:val="00776834"/>
    <w:rsid w:val="00777141"/>
    <w:rsid w:val="0077736F"/>
    <w:rsid w:val="00777384"/>
    <w:rsid w:val="00777F73"/>
    <w:rsid w:val="00781C9B"/>
    <w:rsid w:val="007824C8"/>
    <w:rsid w:val="00782F4A"/>
    <w:rsid w:val="00783689"/>
    <w:rsid w:val="00783C73"/>
    <w:rsid w:val="007845D3"/>
    <w:rsid w:val="00784722"/>
    <w:rsid w:val="00784C23"/>
    <w:rsid w:val="00784F01"/>
    <w:rsid w:val="0078534B"/>
    <w:rsid w:val="007854E2"/>
    <w:rsid w:val="007855B2"/>
    <w:rsid w:val="00786AC3"/>
    <w:rsid w:val="00786CC0"/>
    <w:rsid w:val="00787263"/>
    <w:rsid w:val="00787326"/>
    <w:rsid w:val="0078744C"/>
    <w:rsid w:val="007876A7"/>
    <w:rsid w:val="007878D7"/>
    <w:rsid w:val="00787952"/>
    <w:rsid w:val="00787A25"/>
    <w:rsid w:val="00787D7A"/>
    <w:rsid w:val="00790783"/>
    <w:rsid w:val="00790B9A"/>
    <w:rsid w:val="007911C6"/>
    <w:rsid w:val="00791985"/>
    <w:rsid w:val="00792498"/>
    <w:rsid w:val="00792528"/>
    <w:rsid w:val="0079290B"/>
    <w:rsid w:val="007929BA"/>
    <w:rsid w:val="00792C2B"/>
    <w:rsid w:val="00793244"/>
    <w:rsid w:val="00793577"/>
    <w:rsid w:val="0079395D"/>
    <w:rsid w:val="00794370"/>
    <w:rsid w:val="0079448E"/>
    <w:rsid w:val="0079462E"/>
    <w:rsid w:val="00794D10"/>
    <w:rsid w:val="00794EC1"/>
    <w:rsid w:val="00795334"/>
    <w:rsid w:val="007955A3"/>
    <w:rsid w:val="0079582C"/>
    <w:rsid w:val="00795A10"/>
    <w:rsid w:val="00795B24"/>
    <w:rsid w:val="00796572"/>
    <w:rsid w:val="00796DAC"/>
    <w:rsid w:val="00796E70"/>
    <w:rsid w:val="00796F3B"/>
    <w:rsid w:val="0079732B"/>
    <w:rsid w:val="0079785A"/>
    <w:rsid w:val="007A0176"/>
    <w:rsid w:val="007A036E"/>
    <w:rsid w:val="007A064E"/>
    <w:rsid w:val="007A0CF9"/>
    <w:rsid w:val="007A12E7"/>
    <w:rsid w:val="007A1520"/>
    <w:rsid w:val="007A1FC1"/>
    <w:rsid w:val="007A2108"/>
    <w:rsid w:val="007A2143"/>
    <w:rsid w:val="007A3623"/>
    <w:rsid w:val="007A38D8"/>
    <w:rsid w:val="007A38F1"/>
    <w:rsid w:val="007A391A"/>
    <w:rsid w:val="007A3B52"/>
    <w:rsid w:val="007A3EFE"/>
    <w:rsid w:val="007A437B"/>
    <w:rsid w:val="007A4597"/>
    <w:rsid w:val="007A4712"/>
    <w:rsid w:val="007A6248"/>
    <w:rsid w:val="007A6425"/>
    <w:rsid w:val="007A64A3"/>
    <w:rsid w:val="007A6664"/>
    <w:rsid w:val="007A6FC6"/>
    <w:rsid w:val="007B08F5"/>
    <w:rsid w:val="007B0A25"/>
    <w:rsid w:val="007B0B6A"/>
    <w:rsid w:val="007B14BA"/>
    <w:rsid w:val="007B1A87"/>
    <w:rsid w:val="007B2235"/>
    <w:rsid w:val="007B2376"/>
    <w:rsid w:val="007B32EE"/>
    <w:rsid w:val="007B3ACF"/>
    <w:rsid w:val="007B3B8F"/>
    <w:rsid w:val="007B3D50"/>
    <w:rsid w:val="007B3FC9"/>
    <w:rsid w:val="007B428D"/>
    <w:rsid w:val="007B45FD"/>
    <w:rsid w:val="007B4DFC"/>
    <w:rsid w:val="007B5391"/>
    <w:rsid w:val="007B632A"/>
    <w:rsid w:val="007B6405"/>
    <w:rsid w:val="007B6DFE"/>
    <w:rsid w:val="007B6F5E"/>
    <w:rsid w:val="007B7061"/>
    <w:rsid w:val="007B7266"/>
    <w:rsid w:val="007B727A"/>
    <w:rsid w:val="007B741B"/>
    <w:rsid w:val="007C0026"/>
    <w:rsid w:val="007C00A3"/>
    <w:rsid w:val="007C00B5"/>
    <w:rsid w:val="007C0279"/>
    <w:rsid w:val="007C03A4"/>
    <w:rsid w:val="007C1A04"/>
    <w:rsid w:val="007C1CF1"/>
    <w:rsid w:val="007C2B6D"/>
    <w:rsid w:val="007C2C17"/>
    <w:rsid w:val="007C2C5B"/>
    <w:rsid w:val="007C2DA7"/>
    <w:rsid w:val="007C357B"/>
    <w:rsid w:val="007C382D"/>
    <w:rsid w:val="007C3C30"/>
    <w:rsid w:val="007C425C"/>
    <w:rsid w:val="007C4E3D"/>
    <w:rsid w:val="007C4F53"/>
    <w:rsid w:val="007C57B0"/>
    <w:rsid w:val="007C596F"/>
    <w:rsid w:val="007C62E3"/>
    <w:rsid w:val="007C6CA7"/>
    <w:rsid w:val="007C6DEF"/>
    <w:rsid w:val="007D005B"/>
    <w:rsid w:val="007D0650"/>
    <w:rsid w:val="007D067D"/>
    <w:rsid w:val="007D0FC9"/>
    <w:rsid w:val="007D0FE2"/>
    <w:rsid w:val="007D2019"/>
    <w:rsid w:val="007D281A"/>
    <w:rsid w:val="007D2ED1"/>
    <w:rsid w:val="007D3533"/>
    <w:rsid w:val="007D4338"/>
    <w:rsid w:val="007D4606"/>
    <w:rsid w:val="007D49A2"/>
    <w:rsid w:val="007D4A79"/>
    <w:rsid w:val="007D4B93"/>
    <w:rsid w:val="007D4BB6"/>
    <w:rsid w:val="007D4CD2"/>
    <w:rsid w:val="007D54E3"/>
    <w:rsid w:val="007D5D71"/>
    <w:rsid w:val="007D5F4E"/>
    <w:rsid w:val="007D6393"/>
    <w:rsid w:val="007E009B"/>
    <w:rsid w:val="007E0265"/>
    <w:rsid w:val="007E1B38"/>
    <w:rsid w:val="007E239B"/>
    <w:rsid w:val="007E25D7"/>
    <w:rsid w:val="007E26C7"/>
    <w:rsid w:val="007E286E"/>
    <w:rsid w:val="007E3337"/>
    <w:rsid w:val="007E38A6"/>
    <w:rsid w:val="007E3A42"/>
    <w:rsid w:val="007E3A78"/>
    <w:rsid w:val="007E3B2F"/>
    <w:rsid w:val="007E3C40"/>
    <w:rsid w:val="007E405F"/>
    <w:rsid w:val="007E413F"/>
    <w:rsid w:val="007E41BC"/>
    <w:rsid w:val="007E4577"/>
    <w:rsid w:val="007E459C"/>
    <w:rsid w:val="007E53D2"/>
    <w:rsid w:val="007E544E"/>
    <w:rsid w:val="007E55F0"/>
    <w:rsid w:val="007E56ED"/>
    <w:rsid w:val="007E5FEC"/>
    <w:rsid w:val="007E5FF6"/>
    <w:rsid w:val="007E6C00"/>
    <w:rsid w:val="007E6CB5"/>
    <w:rsid w:val="007E6E88"/>
    <w:rsid w:val="007E6EE8"/>
    <w:rsid w:val="007F04E1"/>
    <w:rsid w:val="007F0951"/>
    <w:rsid w:val="007F0EEA"/>
    <w:rsid w:val="007F10F7"/>
    <w:rsid w:val="007F132A"/>
    <w:rsid w:val="007F139F"/>
    <w:rsid w:val="007F1737"/>
    <w:rsid w:val="007F18C3"/>
    <w:rsid w:val="007F1DBB"/>
    <w:rsid w:val="007F2EAC"/>
    <w:rsid w:val="007F3C08"/>
    <w:rsid w:val="007F4115"/>
    <w:rsid w:val="007F42A4"/>
    <w:rsid w:val="007F4BE1"/>
    <w:rsid w:val="007F511F"/>
    <w:rsid w:val="007F5A35"/>
    <w:rsid w:val="007F5D9F"/>
    <w:rsid w:val="007F6855"/>
    <w:rsid w:val="007F6EF1"/>
    <w:rsid w:val="007F7453"/>
    <w:rsid w:val="00800209"/>
    <w:rsid w:val="008006B3"/>
    <w:rsid w:val="00801074"/>
    <w:rsid w:val="008025F8"/>
    <w:rsid w:val="00802E63"/>
    <w:rsid w:val="00802FB3"/>
    <w:rsid w:val="00803074"/>
    <w:rsid w:val="0080379B"/>
    <w:rsid w:val="00803F30"/>
    <w:rsid w:val="00804239"/>
    <w:rsid w:val="00805350"/>
    <w:rsid w:val="008059AE"/>
    <w:rsid w:val="00805EE2"/>
    <w:rsid w:val="00806FD2"/>
    <w:rsid w:val="008070FA"/>
    <w:rsid w:val="0080729B"/>
    <w:rsid w:val="00807371"/>
    <w:rsid w:val="008076C6"/>
    <w:rsid w:val="008076DE"/>
    <w:rsid w:val="008077A3"/>
    <w:rsid w:val="0081038D"/>
    <w:rsid w:val="008104B1"/>
    <w:rsid w:val="00810A20"/>
    <w:rsid w:val="00810FEC"/>
    <w:rsid w:val="008110A3"/>
    <w:rsid w:val="008110FF"/>
    <w:rsid w:val="00811588"/>
    <w:rsid w:val="008118D2"/>
    <w:rsid w:val="00811A71"/>
    <w:rsid w:val="008122C2"/>
    <w:rsid w:val="00812BAF"/>
    <w:rsid w:val="0081326E"/>
    <w:rsid w:val="0081355B"/>
    <w:rsid w:val="008139EE"/>
    <w:rsid w:val="00813A45"/>
    <w:rsid w:val="00813DEC"/>
    <w:rsid w:val="00814381"/>
    <w:rsid w:val="008145BB"/>
    <w:rsid w:val="0081483D"/>
    <w:rsid w:val="00814B91"/>
    <w:rsid w:val="00814C6B"/>
    <w:rsid w:val="00814F57"/>
    <w:rsid w:val="0081513F"/>
    <w:rsid w:val="008156C0"/>
    <w:rsid w:val="00815AA9"/>
    <w:rsid w:val="00815BD7"/>
    <w:rsid w:val="00815D23"/>
    <w:rsid w:val="00816021"/>
    <w:rsid w:val="00817011"/>
    <w:rsid w:val="00817A14"/>
    <w:rsid w:val="00817D54"/>
    <w:rsid w:val="00817E1E"/>
    <w:rsid w:val="00817EF3"/>
    <w:rsid w:val="00820413"/>
    <w:rsid w:val="00820CFF"/>
    <w:rsid w:val="008213F2"/>
    <w:rsid w:val="00821723"/>
    <w:rsid w:val="008217C4"/>
    <w:rsid w:val="00822534"/>
    <w:rsid w:val="00822548"/>
    <w:rsid w:val="00822614"/>
    <w:rsid w:val="0082268E"/>
    <w:rsid w:val="00823418"/>
    <w:rsid w:val="00823E0A"/>
    <w:rsid w:val="00824997"/>
    <w:rsid w:val="00824C6D"/>
    <w:rsid w:val="00825383"/>
    <w:rsid w:val="00825724"/>
    <w:rsid w:val="008259F7"/>
    <w:rsid w:val="008265FE"/>
    <w:rsid w:val="00826B29"/>
    <w:rsid w:val="00826C76"/>
    <w:rsid w:val="00826DB7"/>
    <w:rsid w:val="00827225"/>
    <w:rsid w:val="0082725D"/>
    <w:rsid w:val="00827368"/>
    <w:rsid w:val="0082791E"/>
    <w:rsid w:val="00827AA2"/>
    <w:rsid w:val="00830212"/>
    <w:rsid w:val="0083063B"/>
    <w:rsid w:val="008307C5"/>
    <w:rsid w:val="0083126A"/>
    <w:rsid w:val="00832124"/>
    <w:rsid w:val="008323BC"/>
    <w:rsid w:val="008325E7"/>
    <w:rsid w:val="008326CB"/>
    <w:rsid w:val="00832A8E"/>
    <w:rsid w:val="00832C97"/>
    <w:rsid w:val="00832D3A"/>
    <w:rsid w:val="00833005"/>
    <w:rsid w:val="00833C37"/>
    <w:rsid w:val="00834031"/>
    <w:rsid w:val="00834584"/>
    <w:rsid w:val="008356FC"/>
    <w:rsid w:val="00835A6B"/>
    <w:rsid w:val="008368C9"/>
    <w:rsid w:val="00836904"/>
    <w:rsid w:val="008369A2"/>
    <w:rsid w:val="00836D77"/>
    <w:rsid w:val="00836E45"/>
    <w:rsid w:val="00836F3B"/>
    <w:rsid w:val="00837A5D"/>
    <w:rsid w:val="00840179"/>
    <w:rsid w:val="00840543"/>
    <w:rsid w:val="00840C19"/>
    <w:rsid w:val="00840E65"/>
    <w:rsid w:val="0084179A"/>
    <w:rsid w:val="008419F2"/>
    <w:rsid w:val="00841D70"/>
    <w:rsid w:val="00841EF5"/>
    <w:rsid w:val="00841F68"/>
    <w:rsid w:val="00842551"/>
    <w:rsid w:val="008428C0"/>
    <w:rsid w:val="00843809"/>
    <w:rsid w:val="00843D7D"/>
    <w:rsid w:val="0084438A"/>
    <w:rsid w:val="00844A3D"/>
    <w:rsid w:val="00844C3D"/>
    <w:rsid w:val="00845358"/>
    <w:rsid w:val="00845871"/>
    <w:rsid w:val="00847062"/>
    <w:rsid w:val="008473D5"/>
    <w:rsid w:val="00847706"/>
    <w:rsid w:val="008478F1"/>
    <w:rsid w:val="00847C89"/>
    <w:rsid w:val="00847EEC"/>
    <w:rsid w:val="008500F9"/>
    <w:rsid w:val="00850256"/>
    <w:rsid w:val="0085056E"/>
    <w:rsid w:val="00850864"/>
    <w:rsid w:val="00850A70"/>
    <w:rsid w:val="00850CE6"/>
    <w:rsid w:val="00850EF0"/>
    <w:rsid w:val="008516FC"/>
    <w:rsid w:val="00851734"/>
    <w:rsid w:val="008521DD"/>
    <w:rsid w:val="00852393"/>
    <w:rsid w:val="0085268F"/>
    <w:rsid w:val="008528CB"/>
    <w:rsid w:val="00852976"/>
    <w:rsid w:val="00853037"/>
    <w:rsid w:val="0085378F"/>
    <w:rsid w:val="00853E26"/>
    <w:rsid w:val="00853EEB"/>
    <w:rsid w:val="008547CB"/>
    <w:rsid w:val="00854864"/>
    <w:rsid w:val="00854AE4"/>
    <w:rsid w:val="008553D1"/>
    <w:rsid w:val="008554BB"/>
    <w:rsid w:val="00855DEE"/>
    <w:rsid w:val="00856B81"/>
    <w:rsid w:val="00856DFF"/>
    <w:rsid w:val="008570E8"/>
    <w:rsid w:val="00857454"/>
    <w:rsid w:val="00857CD6"/>
    <w:rsid w:val="0086010F"/>
    <w:rsid w:val="00861131"/>
    <w:rsid w:val="0086137F"/>
    <w:rsid w:val="0086164B"/>
    <w:rsid w:val="00861909"/>
    <w:rsid w:val="008627B4"/>
    <w:rsid w:val="00862BC3"/>
    <w:rsid w:val="00862BE6"/>
    <w:rsid w:val="008639FC"/>
    <w:rsid w:val="00863B0C"/>
    <w:rsid w:val="00863E57"/>
    <w:rsid w:val="00864114"/>
    <w:rsid w:val="00864FC9"/>
    <w:rsid w:val="00866944"/>
    <w:rsid w:val="00866CB7"/>
    <w:rsid w:val="00867B2D"/>
    <w:rsid w:val="00867DEB"/>
    <w:rsid w:val="0087048C"/>
    <w:rsid w:val="00870812"/>
    <w:rsid w:val="0087197D"/>
    <w:rsid w:val="008723EC"/>
    <w:rsid w:val="0087263D"/>
    <w:rsid w:val="008729EB"/>
    <w:rsid w:val="0087329E"/>
    <w:rsid w:val="008737A7"/>
    <w:rsid w:val="008739D5"/>
    <w:rsid w:val="00873BB9"/>
    <w:rsid w:val="0087506F"/>
    <w:rsid w:val="00875A18"/>
    <w:rsid w:val="008764ED"/>
    <w:rsid w:val="0087698C"/>
    <w:rsid w:val="008770B1"/>
    <w:rsid w:val="00877B8D"/>
    <w:rsid w:val="00877CAE"/>
    <w:rsid w:val="0088070E"/>
    <w:rsid w:val="00880C8E"/>
    <w:rsid w:val="00881053"/>
    <w:rsid w:val="008810D4"/>
    <w:rsid w:val="0088139C"/>
    <w:rsid w:val="00881D87"/>
    <w:rsid w:val="008826C1"/>
    <w:rsid w:val="00882B79"/>
    <w:rsid w:val="00882D76"/>
    <w:rsid w:val="0088334B"/>
    <w:rsid w:val="0088336C"/>
    <w:rsid w:val="0088434C"/>
    <w:rsid w:val="00884492"/>
    <w:rsid w:val="0088475C"/>
    <w:rsid w:val="00884AFD"/>
    <w:rsid w:val="00884CAE"/>
    <w:rsid w:val="008854A9"/>
    <w:rsid w:val="008855E2"/>
    <w:rsid w:val="00885E42"/>
    <w:rsid w:val="00885EF6"/>
    <w:rsid w:val="00885F09"/>
    <w:rsid w:val="008864CB"/>
    <w:rsid w:val="00886571"/>
    <w:rsid w:val="008866AF"/>
    <w:rsid w:val="00886C53"/>
    <w:rsid w:val="00887342"/>
    <w:rsid w:val="00887882"/>
    <w:rsid w:val="00887A39"/>
    <w:rsid w:val="00887E2D"/>
    <w:rsid w:val="008901F7"/>
    <w:rsid w:val="00890615"/>
    <w:rsid w:val="00890B59"/>
    <w:rsid w:val="008910C1"/>
    <w:rsid w:val="008913D5"/>
    <w:rsid w:val="008918BC"/>
    <w:rsid w:val="00891A5F"/>
    <w:rsid w:val="00891ADB"/>
    <w:rsid w:val="00891ADF"/>
    <w:rsid w:val="00891B99"/>
    <w:rsid w:val="00891B9A"/>
    <w:rsid w:val="00891EA2"/>
    <w:rsid w:val="00891F90"/>
    <w:rsid w:val="00892614"/>
    <w:rsid w:val="00892942"/>
    <w:rsid w:val="00893049"/>
    <w:rsid w:val="008938F6"/>
    <w:rsid w:val="00893B79"/>
    <w:rsid w:val="00893DF3"/>
    <w:rsid w:val="00893F37"/>
    <w:rsid w:val="00893F6F"/>
    <w:rsid w:val="00894FD0"/>
    <w:rsid w:val="0089631D"/>
    <w:rsid w:val="008967C1"/>
    <w:rsid w:val="008967EB"/>
    <w:rsid w:val="00896935"/>
    <w:rsid w:val="008969E0"/>
    <w:rsid w:val="00896EB3"/>
    <w:rsid w:val="008974BB"/>
    <w:rsid w:val="008976E8"/>
    <w:rsid w:val="008978D3"/>
    <w:rsid w:val="008978F8"/>
    <w:rsid w:val="00897922"/>
    <w:rsid w:val="00897EAF"/>
    <w:rsid w:val="008A0907"/>
    <w:rsid w:val="008A1145"/>
    <w:rsid w:val="008A1700"/>
    <w:rsid w:val="008A26E5"/>
    <w:rsid w:val="008A275B"/>
    <w:rsid w:val="008A2A51"/>
    <w:rsid w:val="008A31DA"/>
    <w:rsid w:val="008A3726"/>
    <w:rsid w:val="008A3C0B"/>
    <w:rsid w:val="008A409F"/>
    <w:rsid w:val="008A431C"/>
    <w:rsid w:val="008A58FB"/>
    <w:rsid w:val="008A5959"/>
    <w:rsid w:val="008A5C2F"/>
    <w:rsid w:val="008A6697"/>
    <w:rsid w:val="008A745A"/>
    <w:rsid w:val="008A79D2"/>
    <w:rsid w:val="008B0339"/>
    <w:rsid w:val="008B0849"/>
    <w:rsid w:val="008B111E"/>
    <w:rsid w:val="008B11EE"/>
    <w:rsid w:val="008B1C26"/>
    <w:rsid w:val="008B291F"/>
    <w:rsid w:val="008B35E2"/>
    <w:rsid w:val="008B3958"/>
    <w:rsid w:val="008B4168"/>
    <w:rsid w:val="008B43F7"/>
    <w:rsid w:val="008B4732"/>
    <w:rsid w:val="008B484E"/>
    <w:rsid w:val="008B4D82"/>
    <w:rsid w:val="008B4FF6"/>
    <w:rsid w:val="008B58AA"/>
    <w:rsid w:val="008B62BD"/>
    <w:rsid w:val="008B65E1"/>
    <w:rsid w:val="008B6C3F"/>
    <w:rsid w:val="008B6C9C"/>
    <w:rsid w:val="008B6FA0"/>
    <w:rsid w:val="008B726D"/>
    <w:rsid w:val="008B73F2"/>
    <w:rsid w:val="008B7B14"/>
    <w:rsid w:val="008B7B84"/>
    <w:rsid w:val="008B7E89"/>
    <w:rsid w:val="008C01C2"/>
    <w:rsid w:val="008C0379"/>
    <w:rsid w:val="008C05CB"/>
    <w:rsid w:val="008C060D"/>
    <w:rsid w:val="008C09F3"/>
    <w:rsid w:val="008C1B93"/>
    <w:rsid w:val="008C1D63"/>
    <w:rsid w:val="008C207F"/>
    <w:rsid w:val="008C24BB"/>
    <w:rsid w:val="008C2572"/>
    <w:rsid w:val="008C2C72"/>
    <w:rsid w:val="008C2E1A"/>
    <w:rsid w:val="008C3336"/>
    <w:rsid w:val="008C3592"/>
    <w:rsid w:val="008C371D"/>
    <w:rsid w:val="008C3B1E"/>
    <w:rsid w:val="008C3C1C"/>
    <w:rsid w:val="008C3C28"/>
    <w:rsid w:val="008C446C"/>
    <w:rsid w:val="008C4C4E"/>
    <w:rsid w:val="008C53A0"/>
    <w:rsid w:val="008C69D0"/>
    <w:rsid w:val="008C7D8B"/>
    <w:rsid w:val="008D0930"/>
    <w:rsid w:val="008D1C88"/>
    <w:rsid w:val="008D2002"/>
    <w:rsid w:val="008D2E84"/>
    <w:rsid w:val="008D3CFE"/>
    <w:rsid w:val="008D4033"/>
    <w:rsid w:val="008D433D"/>
    <w:rsid w:val="008D4BBB"/>
    <w:rsid w:val="008D51AE"/>
    <w:rsid w:val="008D5324"/>
    <w:rsid w:val="008D594D"/>
    <w:rsid w:val="008D5E53"/>
    <w:rsid w:val="008D5EFB"/>
    <w:rsid w:val="008D698F"/>
    <w:rsid w:val="008D6A7F"/>
    <w:rsid w:val="008D6BE8"/>
    <w:rsid w:val="008D6F3E"/>
    <w:rsid w:val="008D73D2"/>
    <w:rsid w:val="008D75B2"/>
    <w:rsid w:val="008E002A"/>
    <w:rsid w:val="008E1C68"/>
    <w:rsid w:val="008E2B1B"/>
    <w:rsid w:val="008E3D9D"/>
    <w:rsid w:val="008E3F6D"/>
    <w:rsid w:val="008E450B"/>
    <w:rsid w:val="008E471C"/>
    <w:rsid w:val="008E4AF4"/>
    <w:rsid w:val="008E5571"/>
    <w:rsid w:val="008E56EF"/>
    <w:rsid w:val="008E592D"/>
    <w:rsid w:val="008E5DAB"/>
    <w:rsid w:val="008E6255"/>
    <w:rsid w:val="008E6634"/>
    <w:rsid w:val="008E694C"/>
    <w:rsid w:val="008E739E"/>
    <w:rsid w:val="008E767E"/>
    <w:rsid w:val="008F04BE"/>
    <w:rsid w:val="008F0D50"/>
    <w:rsid w:val="008F0F29"/>
    <w:rsid w:val="008F1C52"/>
    <w:rsid w:val="008F2CAC"/>
    <w:rsid w:val="008F2DD7"/>
    <w:rsid w:val="008F3A96"/>
    <w:rsid w:val="008F4478"/>
    <w:rsid w:val="008F4C13"/>
    <w:rsid w:val="008F4C2E"/>
    <w:rsid w:val="008F5600"/>
    <w:rsid w:val="008F5CC6"/>
    <w:rsid w:val="008F62A7"/>
    <w:rsid w:val="008F6FE2"/>
    <w:rsid w:val="008F7113"/>
    <w:rsid w:val="008F7B84"/>
    <w:rsid w:val="008F7E38"/>
    <w:rsid w:val="008F7EF0"/>
    <w:rsid w:val="008F7F57"/>
    <w:rsid w:val="0090040A"/>
    <w:rsid w:val="009011C3"/>
    <w:rsid w:val="009015BC"/>
    <w:rsid w:val="00901AA0"/>
    <w:rsid w:val="00902214"/>
    <w:rsid w:val="009023DE"/>
    <w:rsid w:val="00903662"/>
    <w:rsid w:val="009036BC"/>
    <w:rsid w:val="00903DEA"/>
    <w:rsid w:val="00903E69"/>
    <w:rsid w:val="00903EF3"/>
    <w:rsid w:val="00904000"/>
    <w:rsid w:val="009040BC"/>
    <w:rsid w:val="00904795"/>
    <w:rsid w:val="00904EB6"/>
    <w:rsid w:val="00905218"/>
    <w:rsid w:val="009056FC"/>
    <w:rsid w:val="00905843"/>
    <w:rsid w:val="00906962"/>
    <w:rsid w:val="00907112"/>
    <w:rsid w:val="0090738B"/>
    <w:rsid w:val="00907951"/>
    <w:rsid w:val="00910516"/>
    <w:rsid w:val="00910D49"/>
    <w:rsid w:val="009110D5"/>
    <w:rsid w:val="00911144"/>
    <w:rsid w:val="009113B0"/>
    <w:rsid w:val="00911D76"/>
    <w:rsid w:val="009126C6"/>
    <w:rsid w:val="00912A52"/>
    <w:rsid w:val="00912D78"/>
    <w:rsid w:val="00912FB8"/>
    <w:rsid w:val="009133AA"/>
    <w:rsid w:val="009138CD"/>
    <w:rsid w:val="00913BF3"/>
    <w:rsid w:val="00914048"/>
    <w:rsid w:val="00914799"/>
    <w:rsid w:val="0091482B"/>
    <w:rsid w:val="00914ED2"/>
    <w:rsid w:val="00915A24"/>
    <w:rsid w:val="00916AA8"/>
    <w:rsid w:val="00916ADC"/>
    <w:rsid w:val="00916BAB"/>
    <w:rsid w:val="0091728D"/>
    <w:rsid w:val="00917508"/>
    <w:rsid w:val="009176C6"/>
    <w:rsid w:val="009203C2"/>
    <w:rsid w:val="0092080B"/>
    <w:rsid w:val="00921A4C"/>
    <w:rsid w:val="00922179"/>
    <w:rsid w:val="00923008"/>
    <w:rsid w:val="0092346E"/>
    <w:rsid w:val="009237E5"/>
    <w:rsid w:val="009243B2"/>
    <w:rsid w:val="009243D8"/>
    <w:rsid w:val="009249D4"/>
    <w:rsid w:val="00925B2A"/>
    <w:rsid w:val="00926056"/>
    <w:rsid w:val="009267A4"/>
    <w:rsid w:val="00927746"/>
    <w:rsid w:val="009279AC"/>
    <w:rsid w:val="00927AC8"/>
    <w:rsid w:val="00927B4B"/>
    <w:rsid w:val="009302DD"/>
    <w:rsid w:val="009305C1"/>
    <w:rsid w:val="00930F40"/>
    <w:rsid w:val="009318D2"/>
    <w:rsid w:val="00931A37"/>
    <w:rsid w:val="00931C97"/>
    <w:rsid w:val="00931EDF"/>
    <w:rsid w:val="0093206A"/>
    <w:rsid w:val="009321F0"/>
    <w:rsid w:val="00932214"/>
    <w:rsid w:val="009326A1"/>
    <w:rsid w:val="00933087"/>
    <w:rsid w:val="0093323B"/>
    <w:rsid w:val="00933287"/>
    <w:rsid w:val="00933303"/>
    <w:rsid w:val="009333DB"/>
    <w:rsid w:val="00933548"/>
    <w:rsid w:val="009335C1"/>
    <w:rsid w:val="009335FC"/>
    <w:rsid w:val="009336D8"/>
    <w:rsid w:val="0093393A"/>
    <w:rsid w:val="00933A33"/>
    <w:rsid w:val="00933E99"/>
    <w:rsid w:val="009348EC"/>
    <w:rsid w:val="0093493A"/>
    <w:rsid w:val="00934CB1"/>
    <w:rsid w:val="00934D23"/>
    <w:rsid w:val="0093540C"/>
    <w:rsid w:val="0093590F"/>
    <w:rsid w:val="00935CE1"/>
    <w:rsid w:val="009361BA"/>
    <w:rsid w:val="00936569"/>
    <w:rsid w:val="00936E7B"/>
    <w:rsid w:val="00937171"/>
    <w:rsid w:val="009375F8"/>
    <w:rsid w:val="009401DB"/>
    <w:rsid w:val="0094065D"/>
    <w:rsid w:val="00940828"/>
    <w:rsid w:val="0094122F"/>
    <w:rsid w:val="00942A73"/>
    <w:rsid w:val="00942B14"/>
    <w:rsid w:val="00943059"/>
    <w:rsid w:val="0094378F"/>
    <w:rsid w:val="00943A1B"/>
    <w:rsid w:val="00944271"/>
    <w:rsid w:val="00944328"/>
    <w:rsid w:val="00944BB5"/>
    <w:rsid w:val="0094512F"/>
    <w:rsid w:val="009452D5"/>
    <w:rsid w:val="009452D9"/>
    <w:rsid w:val="009459FE"/>
    <w:rsid w:val="009462CA"/>
    <w:rsid w:val="0094677D"/>
    <w:rsid w:val="00946CEF"/>
    <w:rsid w:val="00946DA9"/>
    <w:rsid w:val="009479C8"/>
    <w:rsid w:val="009515CF"/>
    <w:rsid w:val="00952CA2"/>
    <w:rsid w:val="0095335F"/>
    <w:rsid w:val="009536EF"/>
    <w:rsid w:val="009537CA"/>
    <w:rsid w:val="00953A12"/>
    <w:rsid w:val="0095500C"/>
    <w:rsid w:val="009555AD"/>
    <w:rsid w:val="00955E94"/>
    <w:rsid w:val="00956076"/>
    <w:rsid w:val="00956C2B"/>
    <w:rsid w:val="009570F9"/>
    <w:rsid w:val="00957A1C"/>
    <w:rsid w:val="00957CD5"/>
    <w:rsid w:val="00957F51"/>
    <w:rsid w:val="0096003F"/>
    <w:rsid w:val="00960724"/>
    <w:rsid w:val="009609C5"/>
    <w:rsid w:val="009609DE"/>
    <w:rsid w:val="0096137F"/>
    <w:rsid w:val="00961559"/>
    <w:rsid w:val="009616C9"/>
    <w:rsid w:val="00961766"/>
    <w:rsid w:val="00961D24"/>
    <w:rsid w:val="00962277"/>
    <w:rsid w:val="0096268E"/>
    <w:rsid w:val="009628CA"/>
    <w:rsid w:val="00962E8B"/>
    <w:rsid w:val="00963025"/>
    <w:rsid w:val="009630D0"/>
    <w:rsid w:val="009632B3"/>
    <w:rsid w:val="00963698"/>
    <w:rsid w:val="00964419"/>
    <w:rsid w:val="00964622"/>
    <w:rsid w:val="009646CA"/>
    <w:rsid w:val="00964758"/>
    <w:rsid w:val="00964DF1"/>
    <w:rsid w:val="009656AA"/>
    <w:rsid w:val="00965FCE"/>
    <w:rsid w:val="009664E7"/>
    <w:rsid w:val="009666F5"/>
    <w:rsid w:val="00966998"/>
    <w:rsid w:val="00966B43"/>
    <w:rsid w:val="0096762D"/>
    <w:rsid w:val="00967A01"/>
    <w:rsid w:val="00967DDA"/>
    <w:rsid w:val="00970CDF"/>
    <w:rsid w:val="00970D3B"/>
    <w:rsid w:val="00970E51"/>
    <w:rsid w:val="00971726"/>
    <w:rsid w:val="0097207B"/>
    <w:rsid w:val="00972486"/>
    <w:rsid w:val="009726B9"/>
    <w:rsid w:val="00972B7E"/>
    <w:rsid w:val="00972ECA"/>
    <w:rsid w:val="009730A2"/>
    <w:rsid w:val="00973960"/>
    <w:rsid w:val="009741B3"/>
    <w:rsid w:val="0097426D"/>
    <w:rsid w:val="00974AB0"/>
    <w:rsid w:val="00974CFA"/>
    <w:rsid w:val="00974FF7"/>
    <w:rsid w:val="009757DF"/>
    <w:rsid w:val="00976285"/>
    <w:rsid w:val="009766FD"/>
    <w:rsid w:val="00976D1B"/>
    <w:rsid w:val="00977663"/>
    <w:rsid w:val="00977D95"/>
    <w:rsid w:val="0098001E"/>
    <w:rsid w:val="009808AB"/>
    <w:rsid w:val="009815FD"/>
    <w:rsid w:val="00981B03"/>
    <w:rsid w:val="00981B17"/>
    <w:rsid w:val="00982215"/>
    <w:rsid w:val="00982530"/>
    <w:rsid w:val="00982B7D"/>
    <w:rsid w:val="00983543"/>
    <w:rsid w:val="00983FF8"/>
    <w:rsid w:val="0098413E"/>
    <w:rsid w:val="009847BC"/>
    <w:rsid w:val="00984B9E"/>
    <w:rsid w:val="00985A63"/>
    <w:rsid w:val="00985ADB"/>
    <w:rsid w:val="009869E2"/>
    <w:rsid w:val="00986A40"/>
    <w:rsid w:val="00986DFD"/>
    <w:rsid w:val="009875B1"/>
    <w:rsid w:val="009876D6"/>
    <w:rsid w:val="00987803"/>
    <w:rsid w:val="00987AD2"/>
    <w:rsid w:val="00990AE8"/>
    <w:rsid w:val="00990E2E"/>
    <w:rsid w:val="00990F67"/>
    <w:rsid w:val="0099104F"/>
    <w:rsid w:val="00991ADA"/>
    <w:rsid w:val="00991C56"/>
    <w:rsid w:val="0099232F"/>
    <w:rsid w:val="009924A1"/>
    <w:rsid w:val="0099266A"/>
    <w:rsid w:val="00992734"/>
    <w:rsid w:val="00992B15"/>
    <w:rsid w:val="00993CD8"/>
    <w:rsid w:val="00993DDB"/>
    <w:rsid w:val="0099410C"/>
    <w:rsid w:val="009942BE"/>
    <w:rsid w:val="009947DF"/>
    <w:rsid w:val="00994DFA"/>
    <w:rsid w:val="00994F55"/>
    <w:rsid w:val="00995134"/>
    <w:rsid w:val="00995355"/>
    <w:rsid w:val="00995704"/>
    <w:rsid w:val="0099584D"/>
    <w:rsid w:val="00995A5C"/>
    <w:rsid w:val="0099619C"/>
    <w:rsid w:val="009963C9"/>
    <w:rsid w:val="00996686"/>
    <w:rsid w:val="00996881"/>
    <w:rsid w:val="009968B7"/>
    <w:rsid w:val="00996AED"/>
    <w:rsid w:val="009971E4"/>
    <w:rsid w:val="00997562"/>
    <w:rsid w:val="00997603"/>
    <w:rsid w:val="00997B2F"/>
    <w:rsid w:val="009A0537"/>
    <w:rsid w:val="009A0703"/>
    <w:rsid w:val="009A097B"/>
    <w:rsid w:val="009A0AE6"/>
    <w:rsid w:val="009A141E"/>
    <w:rsid w:val="009A1ED9"/>
    <w:rsid w:val="009A1F16"/>
    <w:rsid w:val="009A2794"/>
    <w:rsid w:val="009A2B33"/>
    <w:rsid w:val="009A322D"/>
    <w:rsid w:val="009A32A4"/>
    <w:rsid w:val="009A3343"/>
    <w:rsid w:val="009A35B8"/>
    <w:rsid w:val="009A3A2F"/>
    <w:rsid w:val="009A3BF6"/>
    <w:rsid w:val="009A452B"/>
    <w:rsid w:val="009A4DE3"/>
    <w:rsid w:val="009A5838"/>
    <w:rsid w:val="009A5857"/>
    <w:rsid w:val="009A5CC2"/>
    <w:rsid w:val="009A659F"/>
    <w:rsid w:val="009A6703"/>
    <w:rsid w:val="009A69BD"/>
    <w:rsid w:val="009A6BA5"/>
    <w:rsid w:val="009A744F"/>
    <w:rsid w:val="009A7795"/>
    <w:rsid w:val="009A7D91"/>
    <w:rsid w:val="009A7EB7"/>
    <w:rsid w:val="009B02DA"/>
    <w:rsid w:val="009B02DF"/>
    <w:rsid w:val="009B15F5"/>
    <w:rsid w:val="009B1AFE"/>
    <w:rsid w:val="009B1B12"/>
    <w:rsid w:val="009B1BC1"/>
    <w:rsid w:val="009B1D2F"/>
    <w:rsid w:val="009B21B4"/>
    <w:rsid w:val="009B2735"/>
    <w:rsid w:val="009B4116"/>
    <w:rsid w:val="009B46FA"/>
    <w:rsid w:val="009B4BA4"/>
    <w:rsid w:val="009B565F"/>
    <w:rsid w:val="009B5725"/>
    <w:rsid w:val="009B72C0"/>
    <w:rsid w:val="009C028B"/>
    <w:rsid w:val="009C0A0C"/>
    <w:rsid w:val="009C0B70"/>
    <w:rsid w:val="009C1457"/>
    <w:rsid w:val="009C2422"/>
    <w:rsid w:val="009C2C98"/>
    <w:rsid w:val="009C3361"/>
    <w:rsid w:val="009C38D6"/>
    <w:rsid w:val="009C4430"/>
    <w:rsid w:val="009C65C9"/>
    <w:rsid w:val="009C678C"/>
    <w:rsid w:val="009C6AC2"/>
    <w:rsid w:val="009C6BF4"/>
    <w:rsid w:val="009C701D"/>
    <w:rsid w:val="009C7DA0"/>
    <w:rsid w:val="009C7F02"/>
    <w:rsid w:val="009C7F97"/>
    <w:rsid w:val="009D046D"/>
    <w:rsid w:val="009D049A"/>
    <w:rsid w:val="009D0C4A"/>
    <w:rsid w:val="009D0EF8"/>
    <w:rsid w:val="009D1507"/>
    <w:rsid w:val="009D2060"/>
    <w:rsid w:val="009D2635"/>
    <w:rsid w:val="009D3A68"/>
    <w:rsid w:val="009D40EE"/>
    <w:rsid w:val="009D42F1"/>
    <w:rsid w:val="009D45E7"/>
    <w:rsid w:val="009D4770"/>
    <w:rsid w:val="009D5797"/>
    <w:rsid w:val="009D5AE5"/>
    <w:rsid w:val="009D5BD7"/>
    <w:rsid w:val="009D5E79"/>
    <w:rsid w:val="009D5FB7"/>
    <w:rsid w:val="009D671C"/>
    <w:rsid w:val="009D757A"/>
    <w:rsid w:val="009D7830"/>
    <w:rsid w:val="009E02C0"/>
    <w:rsid w:val="009E0B39"/>
    <w:rsid w:val="009E0CA4"/>
    <w:rsid w:val="009E209E"/>
    <w:rsid w:val="009E2EC6"/>
    <w:rsid w:val="009E3DB3"/>
    <w:rsid w:val="009E41C1"/>
    <w:rsid w:val="009E4D96"/>
    <w:rsid w:val="009E68F2"/>
    <w:rsid w:val="009E6FEE"/>
    <w:rsid w:val="009E74CF"/>
    <w:rsid w:val="009E770C"/>
    <w:rsid w:val="009E799F"/>
    <w:rsid w:val="009F0291"/>
    <w:rsid w:val="009F044F"/>
    <w:rsid w:val="009F09AE"/>
    <w:rsid w:val="009F0BA6"/>
    <w:rsid w:val="009F1094"/>
    <w:rsid w:val="009F1D29"/>
    <w:rsid w:val="009F20A4"/>
    <w:rsid w:val="009F27B7"/>
    <w:rsid w:val="009F298C"/>
    <w:rsid w:val="009F3951"/>
    <w:rsid w:val="009F3B78"/>
    <w:rsid w:val="009F3ED4"/>
    <w:rsid w:val="009F3F1E"/>
    <w:rsid w:val="009F419D"/>
    <w:rsid w:val="009F41B0"/>
    <w:rsid w:val="009F4270"/>
    <w:rsid w:val="009F4584"/>
    <w:rsid w:val="009F4C57"/>
    <w:rsid w:val="009F5644"/>
    <w:rsid w:val="009F5645"/>
    <w:rsid w:val="009F5929"/>
    <w:rsid w:val="009F5F26"/>
    <w:rsid w:val="009F6386"/>
    <w:rsid w:val="009F6C8C"/>
    <w:rsid w:val="009F6EEF"/>
    <w:rsid w:val="009F7CC9"/>
    <w:rsid w:val="00A009D7"/>
    <w:rsid w:val="00A0165C"/>
    <w:rsid w:val="00A01A2B"/>
    <w:rsid w:val="00A01AEE"/>
    <w:rsid w:val="00A0251F"/>
    <w:rsid w:val="00A026E4"/>
    <w:rsid w:val="00A02F20"/>
    <w:rsid w:val="00A02F27"/>
    <w:rsid w:val="00A03681"/>
    <w:rsid w:val="00A03B03"/>
    <w:rsid w:val="00A03D1E"/>
    <w:rsid w:val="00A04123"/>
    <w:rsid w:val="00A04236"/>
    <w:rsid w:val="00A0498C"/>
    <w:rsid w:val="00A055E3"/>
    <w:rsid w:val="00A05E6D"/>
    <w:rsid w:val="00A05E78"/>
    <w:rsid w:val="00A060CC"/>
    <w:rsid w:val="00A0686A"/>
    <w:rsid w:val="00A07DB5"/>
    <w:rsid w:val="00A10AC3"/>
    <w:rsid w:val="00A11843"/>
    <w:rsid w:val="00A11873"/>
    <w:rsid w:val="00A11A65"/>
    <w:rsid w:val="00A11C24"/>
    <w:rsid w:val="00A11DD8"/>
    <w:rsid w:val="00A11E05"/>
    <w:rsid w:val="00A1236E"/>
    <w:rsid w:val="00A123C7"/>
    <w:rsid w:val="00A12B7B"/>
    <w:rsid w:val="00A12CF1"/>
    <w:rsid w:val="00A130DB"/>
    <w:rsid w:val="00A134C6"/>
    <w:rsid w:val="00A135A0"/>
    <w:rsid w:val="00A136C3"/>
    <w:rsid w:val="00A13DD2"/>
    <w:rsid w:val="00A1428F"/>
    <w:rsid w:val="00A142B7"/>
    <w:rsid w:val="00A14898"/>
    <w:rsid w:val="00A149BC"/>
    <w:rsid w:val="00A14D9C"/>
    <w:rsid w:val="00A1503D"/>
    <w:rsid w:val="00A15526"/>
    <w:rsid w:val="00A16116"/>
    <w:rsid w:val="00A161C4"/>
    <w:rsid w:val="00A16DA0"/>
    <w:rsid w:val="00A16F7E"/>
    <w:rsid w:val="00A202B9"/>
    <w:rsid w:val="00A206D6"/>
    <w:rsid w:val="00A20B1F"/>
    <w:rsid w:val="00A2125D"/>
    <w:rsid w:val="00A22189"/>
    <w:rsid w:val="00A22FA3"/>
    <w:rsid w:val="00A23208"/>
    <w:rsid w:val="00A23ACA"/>
    <w:rsid w:val="00A23C06"/>
    <w:rsid w:val="00A23EBC"/>
    <w:rsid w:val="00A23F67"/>
    <w:rsid w:val="00A244EE"/>
    <w:rsid w:val="00A249FB"/>
    <w:rsid w:val="00A24F3B"/>
    <w:rsid w:val="00A252F6"/>
    <w:rsid w:val="00A2534F"/>
    <w:rsid w:val="00A25790"/>
    <w:rsid w:val="00A25998"/>
    <w:rsid w:val="00A26620"/>
    <w:rsid w:val="00A269CB"/>
    <w:rsid w:val="00A27166"/>
    <w:rsid w:val="00A27395"/>
    <w:rsid w:val="00A275B5"/>
    <w:rsid w:val="00A275E3"/>
    <w:rsid w:val="00A27A3D"/>
    <w:rsid w:val="00A27B5E"/>
    <w:rsid w:val="00A3021B"/>
    <w:rsid w:val="00A30304"/>
    <w:rsid w:val="00A30910"/>
    <w:rsid w:val="00A30F6D"/>
    <w:rsid w:val="00A3193E"/>
    <w:rsid w:val="00A31B1A"/>
    <w:rsid w:val="00A31BD1"/>
    <w:rsid w:val="00A31C58"/>
    <w:rsid w:val="00A324B9"/>
    <w:rsid w:val="00A333C1"/>
    <w:rsid w:val="00A33CB1"/>
    <w:rsid w:val="00A34994"/>
    <w:rsid w:val="00A34C35"/>
    <w:rsid w:val="00A3581E"/>
    <w:rsid w:val="00A361B7"/>
    <w:rsid w:val="00A36C33"/>
    <w:rsid w:val="00A36DF7"/>
    <w:rsid w:val="00A371E6"/>
    <w:rsid w:val="00A37690"/>
    <w:rsid w:val="00A40C95"/>
    <w:rsid w:val="00A40CF6"/>
    <w:rsid w:val="00A40D95"/>
    <w:rsid w:val="00A411CB"/>
    <w:rsid w:val="00A411EC"/>
    <w:rsid w:val="00A4126E"/>
    <w:rsid w:val="00A41F4D"/>
    <w:rsid w:val="00A42EEE"/>
    <w:rsid w:val="00A43245"/>
    <w:rsid w:val="00A433F7"/>
    <w:rsid w:val="00A4344F"/>
    <w:rsid w:val="00A43FC1"/>
    <w:rsid w:val="00A44174"/>
    <w:rsid w:val="00A44445"/>
    <w:rsid w:val="00A446F6"/>
    <w:rsid w:val="00A446FD"/>
    <w:rsid w:val="00A4480E"/>
    <w:rsid w:val="00A44B4E"/>
    <w:rsid w:val="00A44EB9"/>
    <w:rsid w:val="00A45909"/>
    <w:rsid w:val="00A45942"/>
    <w:rsid w:val="00A460AD"/>
    <w:rsid w:val="00A46A0A"/>
    <w:rsid w:val="00A473B0"/>
    <w:rsid w:val="00A47479"/>
    <w:rsid w:val="00A474AB"/>
    <w:rsid w:val="00A47FC1"/>
    <w:rsid w:val="00A5061F"/>
    <w:rsid w:val="00A509E3"/>
    <w:rsid w:val="00A50A43"/>
    <w:rsid w:val="00A50AEE"/>
    <w:rsid w:val="00A50E29"/>
    <w:rsid w:val="00A511F2"/>
    <w:rsid w:val="00A51268"/>
    <w:rsid w:val="00A51446"/>
    <w:rsid w:val="00A516E3"/>
    <w:rsid w:val="00A52FC3"/>
    <w:rsid w:val="00A538E3"/>
    <w:rsid w:val="00A53A6D"/>
    <w:rsid w:val="00A54490"/>
    <w:rsid w:val="00A54741"/>
    <w:rsid w:val="00A548C6"/>
    <w:rsid w:val="00A55272"/>
    <w:rsid w:val="00A5659B"/>
    <w:rsid w:val="00A5688D"/>
    <w:rsid w:val="00A56A45"/>
    <w:rsid w:val="00A56C37"/>
    <w:rsid w:val="00A57873"/>
    <w:rsid w:val="00A57B79"/>
    <w:rsid w:val="00A6017F"/>
    <w:rsid w:val="00A60B0C"/>
    <w:rsid w:val="00A60C31"/>
    <w:rsid w:val="00A60D21"/>
    <w:rsid w:val="00A60D5E"/>
    <w:rsid w:val="00A61C5F"/>
    <w:rsid w:val="00A62421"/>
    <w:rsid w:val="00A62D1F"/>
    <w:rsid w:val="00A635DD"/>
    <w:rsid w:val="00A63783"/>
    <w:rsid w:val="00A637EE"/>
    <w:rsid w:val="00A63C71"/>
    <w:rsid w:val="00A64351"/>
    <w:rsid w:val="00A6446A"/>
    <w:rsid w:val="00A645D6"/>
    <w:rsid w:val="00A650F3"/>
    <w:rsid w:val="00A65107"/>
    <w:rsid w:val="00A653BF"/>
    <w:rsid w:val="00A6546F"/>
    <w:rsid w:val="00A65628"/>
    <w:rsid w:val="00A65719"/>
    <w:rsid w:val="00A657E2"/>
    <w:rsid w:val="00A65B8A"/>
    <w:rsid w:val="00A6698B"/>
    <w:rsid w:val="00A66DED"/>
    <w:rsid w:val="00A66F09"/>
    <w:rsid w:val="00A66FF2"/>
    <w:rsid w:val="00A67045"/>
    <w:rsid w:val="00A67350"/>
    <w:rsid w:val="00A6779C"/>
    <w:rsid w:val="00A67C5D"/>
    <w:rsid w:val="00A67D52"/>
    <w:rsid w:val="00A67E53"/>
    <w:rsid w:val="00A704A1"/>
    <w:rsid w:val="00A70644"/>
    <w:rsid w:val="00A70D35"/>
    <w:rsid w:val="00A70DC9"/>
    <w:rsid w:val="00A70F10"/>
    <w:rsid w:val="00A713EA"/>
    <w:rsid w:val="00A71732"/>
    <w:rsid w:val="00A721C8"/>
    <w:rsid w:val="00A7227B"/>
    <w:rsid w:val="00A72C21"/>
    <w:rsid w:val="00A7361D"/>
    <w:rsid w:val="00A738FF"/>
    <w:rsid w:val="00A73A38"/>
    <w:rsid w:val="00A73AB8"/>
    <w:rsid w:val="00A73DE6"/>
    <w:rsid w:val="00A74385"/>
    <w:rsid w:val="00A74713"/>
    <w:rsid w:val="00A747EA"/>
    <w:rsid w:val="00A748CD"/>
    <w:rsid w:val="00A74EF7"/>
    <w:rsid w:val="00A750DE"/>
    <w:rsid w:val="00A75668"/>
    <w:rsid w:val="00A75923"/>
    <w:rsid w:val="00A75DD8"/>
    <w:rsid w:val="00A76278"/>
    <w:rsid w:val="00A76E63"/>
    <w:rsid w:val="00A76F1B"/>
    <w:rsid w:val="00A76FE5"/>
    <w:rsid w:val="00A772BE"/>
    <w:rsid w:val="00A77391"/>
    <w:rsid w:val="00A7742E"/>
    <w:rsid w:val="00A77B1A"/>
    <w:rsid w:val="00A8045C"/>
    <w:rsid w:val="00A80B60"/>
    <w:rsid w:val="00A81088"/>
    <w:rsid w:val="00A812C1"/>
    <w:rsid w:val="00A812F6"/>
    <w:rsid w:val="00A81580"/>
    <w:rsid w:val="00A81586"/>
    <w:rsid w:val="00A81A15"/>
    <w:rsid w:val="00A81C8C"/>
    <w:rsid w:val="00A825E2"/>
    <w:rsid w:val="00A829E2"/>
    <w:rsid w:val="00A83635"/>
    <w:rsid w:val="00A83C75"/>
    <w:rsid w:val="00A83DBD"/>
    <w:rsid w:val="00A84747"/>
    <w:rsid w:val="00A85461"/>
    <w:rsid w:val="00A856D2"/>
    <w:rsid w:val="00A85E86"/>
    <w:rsid w:val="00A8607C"/>
    <w:rsid w:val="00A866E2"/>
    <w:rsid w:val="00A86705"/>
    <w:rsid w:val="00A86766"/>
    <w:rsid w:val="00A8747B"/>
    <w:rsid w:val="00A87814"/>
    <w:rsid w:val="00A87D06"/>
    <w:rsid w:val="00A87F02"/>
    <w:rsid w:val="00A901FA"/>
    <w:rsid w:val="00A907AD"/>
    <w:rsid w:val="00A90B56"/>
    <w:rsid w:val="00A90BBA"/>
    <w:rsid w:val="00A91512"/>
    <w:rsid w:val="00A918EC"/>
    <w:rsid w:val="00A91971"/>
    <w:rsid w:val="00A91DF2"/>
    <w:rsid w:val="00A91E4F"/>
    <w:rsid w:val="00A92B7C"/>
    <w:rsid w:val="00A931EC"/>
    <w:rsid w:val="00A9366F"/>
    <w:rsid w:val="00A938FD"/>
    <w:rsid w:val="00A93A64"/>
    <w:rsid w:val="00A94024"/>
    <w:rsid w:val="00A941CF"/>
    <w:rsid w:val="00A94211"/>
    <w:rsid w:val="00A94856"/>
    <w:rsid w:val="00A95190"/>
    <w:rsid w:val="00A95CFA"/>
    <w:rsid w:val="00A961E1"/>
    <w:rsid w:val="00A963AF"/>
    <w:rsid w:val="00A96486"/>
    <w:rsid w:val="00A9650F"/>
    <w:rsid w:val="00A96777"/>
    <w:rsid w:val="00A968F2"/>
    <w:rsid w:val="00A96B6E"/>
    <w:rsid w:val="00A97C01"/>
    <w:rsid w:val="00AA0160"/>
    <w:rsid w:val="00AA0A28"/>
    <w:rsid w:val="00AA0AFF"/>
    <w:rsid w:val="00AA0FCE"/>
    <w:rsid w:val="00AA1409"/>
    <w:rsid w:val="00AA1811"/>
    <w:rsid w:val="00AA1A85"/>
    <w:rsid w:val="00AA1C41"/>
    <w:rsid w:val="00AA1D1A"/>
    <w:rsid w:val="00AA1D21"/>
    <w:rsid w:val="00AA35BA"/>
    <w:rsid w:val="00AA3D28"/>
    <w:rsid w:val="00AA4255"/>
    <w:rsid w:val="00AA42C1"/>
    <w:rsid w:val="00AA4431"/>
    <w:rsid w:val="00AA485D"/>
    <w:rsid w:val="00AA4BA5"/>
    <w:rsid w:val="00AA4BC9"/>
    <w:rsid w:val="00AA4C30"/>
    <w:rsid w:val="00AA4C9B"/>
    <w:rsid w:val="00AA5764"/>
    <w:rsid w:val="00AA5C85"/>
    <w:rsid w:val="00AA6B74"/>
    <w:rsid w:val="00AB0354"/>
    <w:rsid w:val="00AB08B6"/>
    <w:rsid w:val="00AB0CEC"/>
    <w:rsid w:val="00AB0D96"/>
    <w:rsid w:val="00AB1875"/>
    <w:rsid w:val="00AB1D99"/>
    <w:rsid w:val="00AB2241"/>
    <w:rsid w:val="00AB29D4"/>
    <w:rsid w:val="00AB2DD9"/>
    <w:rsid w:val="00AB3F81"/>
    <w:rsid w:val="00AB4556"/>
    <w:rsid w:val="00AB49B3"/>
    <w:rsid w:val="00AB5FE5"/>
    <w:rsid w:val="00AB611E"/>
    <w:rsid w:val="00AB6278"/>
    <w:rsid w:val="00AB675A"/>
    <w:rsid w:val="00AB692D"/>
    <w:rsid w:val="00AB6FDA"/>
    <w:rsid w:val="00AB7B9A"/>
    <w:rsid w:val="00AC0474"/>
    <w:rsid w:val="00AC04ED"/>
    <w:rsid w:val="00AC06E0"/>
    <w:rsid w:val="00AC1829"/>
    <w:rsid w:val="00AC205F"/>
    <w:rsid w:val="00AC23FC"/>
    <w:rsid w:val="00AC2777"/>
    <w:rsid w:val="00AC293C"/>
    <w:rsid w:val="00AC2C7C"/>
    <w:rsid w:val="00AC2D66"/>
    <w:rsid w:val="00AC3055"/>
    <w:rsid w:val="00AC376F"/>
    <w:rsid w:val="00AC3E52"/>
    <w:rsid w:val="00AC4066"/>
    <w:rsid w:val="00AC4174"/>
    <w:rsid w:val="00AC422B"/>
    <w:rsid w:val="00AC4312"/>
    <w:rsid w:val="00AC4E38"/>
    <w:rsid w:val="00AC57C4"/>
    <w:rsid w:val="00AC5824"/>
    <w:rsid w:val="00AC66E1"/>
    <w:rsid w:val="00AC66E5"/>
    <w:rsid w:val="00AC66EE"/>
    <w:rsid w:val="00AC68B6"/>
    <w:rsid w:val="00AC6993"/>
    <w:rsid w:val="00AC6B25"/>
    <w:rsid w:val="00AC6D19"/>
    <w:rsid w:val="00AC6E06"/>
    <w:rsid w:val="00AC7896"/>
    <w:rsid w:val="00AD1D90"/>
    <w:rsid w:val="00AD1E96"/>
    <w:rsid w:val="00AD1FDB"/>
    <w:rsid w:val="00AD21A9"/>
    <w:rsid w:val="00AD2376"/>
    <w:rsid w:val="00AD2502"/>
    <w:rsid w:val="00AD2E56"/>
    <w:rsid w:val="00AD3138"/>
    <w:rsid w:val="00AD34B3"/>
    <w:rsid w:val="00AD379D"/>
    <w:rsid w:val="00AD37E0"/>
    <w:rsid w:val="00AD4112"/>
    <w:rsid w:val="00AD4564"/>
    <w:rsid w:val="00AD54F3"/>
    <w:rsid w:val="00AD5BEE"/>
    <w:rsid w:val="00AD5E57"/>
    <w:rsid w:val="00AD5FAE"/>
    <w:rsid w:val="00AD6082"/>
    <w:rsid w:val="00AD6304"/>
    <w:rsid w:val="00AD662D"/>
    <w:rsid w:val="00AD6675"/>
    <w:rsid w:val="00AD68C4"/>
    <w:rsid w:val="00AD771E"/>
    <w:rsid w:val="00AD7733"/>
    <w:rsid w:val="00AD7795"/>
    <w:rsid w:val="00AD77D8"/>
    <w:rsid w:val="00AE13D2"/>
    <w:rsid w:val="00AE1EC0"/>
    <w:rsid w:val="00AE2352"/>
    <w:rsid w:val="00AE2B9B"/>
    <w:rsid w:val="00AE2CC8"/>
    <w:rsid w:val="00AE3948"/>
    <w:rsid w:val="00AE3A7E"/>
    <w:rsid w:val="00AE3C7A"/>
    <w:rsid w:val="00AE4443"/>
    <w:rsid w:val="00AE468F"/>
    <w:rsid w:val="00AE49FA"/>
    <w:rsid w:val="00AE4BC3"/>
    <w:rsid w:val="00AE4FCC"/>
    <w:rsid w:val="00AE59A7"/>
    <w:rsid w:val="00AE6377"/>
    <w:rsid w:val="00AE69DC"/>
    <w:rsid w:val="00AE6F40"/>
    <w:rsid w:val="00AE7723"/>
    <w:rsid w:val="00AE79E7"/>
    <w:rsid w:val="00AE7D92"/>
    <w:rsid w:val="00AE7F85"/>
    <w:rsid w:val="00AF12FB"/>
    <w:rsid w:val="00AF14C0"/>
    <w:rsid w:val="00AF1547"/>
    <w:rsid w:val="00AF2473"/>
    <w:rsid w:val="00AF25C2"/>
    <w:rsid w:val="00AF25E1"/>
    <w:rsid w:val="00AF275E"/>
    <w:rsid w:val="00AF3390"/>
    <w:rsid w:val="00AF3A2C"/>
    <w:rsid w:val="00AF3DE2"/>
    <w:rsid w:val="00AF4191"/>
    <w:rsid w:val="00AF4390"/>
    <w:rsid w:val="00AF4616"/>
    <w:rsid w:val="00AF520C"/>
    <w:rsid w:val="00AF5929"/>
    <w:rsid w:val="00AF5ECE"/>
    <w:rsid w:val="00AF6542"/>
    <w:rsid w:val="00AF6D38"/>
    <w:rsid w:val="00AF6DC4"/>
    <w:rsid w:val="00AF73CB"/>
    <w:rsid w:val="00AF76E8"/>
    <w:rsid w:val="00AF7D06"/>
    <w:rsid w:val="00B00343"/>
    <w:rsid w:val="00B00781"/>
    <w:rsid w:val="00B01021"/>
    <w:rsid w:val="00B01047"/>
    <w:rsid w:val="00B0275B"/>
    <w:rsid w:val="00B02E0B"/>
    <w:rsid w:val="00B02E69"/>
    <w:rsid w:val="00B030BF"/>
    <w:rsid w:val="00B03FA5"/>
    <w:rsid w:val="00B040C3"/>
    <w:rsid w:val="00B0467D"/>
    <w:rsid w:val="00B04718"/>
    <w:rsid w:val="00B0471F"/>
    <w:rsid w:val="00B04F0B"/>
    <w:rsid w:val="00B053E7"/>
    <w:rsid w:val="00B05A13"/>
    <w:rsid w:val="00B05C3D"/>
    <w:rsid w:val="00B066E3"/>
    <w:rsid w:val="00B067AC"/>
    <w:rsid w:val="00B06CA9"/>
    <w:rsid w:val="00B0785C"/>
    <w:rsid w:val="00B1077E"/>
    <w:rsid w:val="00B10B4F"/>
    <w:rsid w:val="00B11D80"/>
    <w:rsid w:val="00B11DCB"/>
    <w:rsid w:val="00B123EF"/>
    <w:rsid w:val="00B126AA"/>
    <w:rsid w:val="00B12A5D"/>
    <w:rsid w:val="00B13A02"/>
    <w:rsid w:val="00B1510B"/>
    <w:rsid w:val="00B15AC0"/>
    <w:rsid w:val="00B15E2E"/>
    <w:rsid w:val="00B15FF8"/>
    <w:rsid w:val="00B16CB7"/>
    <w:rsid w:val="00B16D06"/>
    <w:rsid w:val="00B17F0B"/>
    <w:rsid w:val="00B20176"/>
    <w:rsid w:val="00B21814"/>
    <w:rsid w:val="00B21A2A"/>
    <w:rsid w:val="00B21EF7"/>
    <w:rsid w:val="00B2285B"/>
    <w:rsid w:val="00B228F5"/>
    <w:rsid w:val="00B22E0E"/>
    <w:rsid w:val="00B23D66"/>
    <w:rsid w:val="00B24C97"/>
    <w:rsid w:val="00B25149"/>
    <w:rsid w:val="00B2527D"/>
    <w:rsid w:val="00B2573D"/>
    <w:rsid w:val="00B257FB"/>
    <w:rsid w:val="00B259CB"/>
    <w:rsid w:val="00B262D6"/>
    <w:rsid w:val="00B263A9"/>
    <w:rsid w:val="00B271DA"/>
    <w:rsid w:val="00B27258"/>
    <w:rsid w:val="00B27608"/>
    <w:rsid w:val="00B27E72"/>
    <w:rsid w:val="00B30076"/>
    <w:rsid w:val="00B302B5"/>
    <w:rsid w:val="00B31937"/>
    <w:rsid w:val="00B32638"/>
    <w:rsid w:val="00B339E8"/>
    <w:rsid w:val="00B33A5B"/>
    <w:rsid w:val="00B3413A"/>
    <w:rsid w:val="00B34236"/>
    <w:rsid w:val="00B342A6"/>
    <w:rsid w:val="00B346D4"/>
    <w:rsid w:val="00B34872"/>
    <w:rsid w:val="00B361B6"/>
    <w:rsid w:val="00B372D3"/>
    <w:rsid w:val="00B374DE"/>
    <w:rsid w:val="00B4019D"/>
    <w:rsid w:val="00B401CB"/>
    <w:rsid w:val="00B40B16"/>
    <w:rsid w:val="00B414E8"/>
    <w:rsid w:val="00B41556"/>
    <w:rsid w:val="00B41D0E"/>
    <w:rsid w:val="00B4219F"/>
    <w:rsid w:val="00B42430"/>
    <w:rsid w:val="00B42556"/>
    <w:rsid w:val="00B426AB"/>
    <w:rsid w:val="00B4273B"/>
    <w:rsid w:val="00B43348"/>
    <w:rsid w:val="00B437F5"/>
    <w:rsid w:val="00B43EE5"/>
    <w:rsid w:val="00B444DE"/>
    <w:rsid w:val="00B44680"/>
    <w:rsid w:val="00B44B68"/>
    <w:rsid w:val="00B45195"/>
    <w:rsid w:val="00B4521A"/>
    <w:rsid w:val="00B45912"/>
    <w:rsid w:val="00B46521"/>
    <w:rsid w:val="00B4706C"/>
    <w:rsid w:val="00B4778A"/>
    <w:rsid w:val="00B47837"/>
    <w:rsid w:val="00B47DF0"/>
    <w:rsid w:val="00B50DB3"/>
    <w:rsid w:val="00B50F86"/>
    <w:rsid w:val="00B51056"/>
    <w:rsid w:val="00B510C3"/>
    <w:rsid w:val="00B51267"/>
    <w:rsid w:val="00B51604"/>
    <w:rsid w:val="00B518AA"/>
    <w:rsid w:val="00B51943"/>
    <w:rsid w:val="00B51950"/>
    <w:rsid w:val="00B520DB"/>
    <w:rsid w:val="00B526C0"/>
    <w:rsid w:val="00B52D29"/>
    <w:rsid w:val="00B52F87"/>
    <w:rsid w:val="00B532C9"/>
    <w:rsid w:val="00B5346D"/>
    <w:rsid w:val="00B537F7"/>
    <w:rsid w:val="00B538FE"/>
    <w:rsid w:val="00B53EE4"/>
    <w:rsid w:val="00B54291"/>
    <w:rsid w:val="00B54C4C"/>
    <w:rsid w:val="00B554F5"/>
    <w:rsid w:val="00B5583F"/>
    <w:rsid w:val="00B55D6D"/>
    <w:rsid w:val="00B56399"/>
    <w:rsid w:val="00B567AB"/>
    <w:rsid w:val="00B569F8"/>
    <w:rsid w:val="00B57283"/>
    <w:rsid w:val="00B60327"/>
    <w:rsid w:val="00B60CA5"/>
    <w:rsid w:val="00B615E9"/>
    <w:rsid w:val="00B61707"/>
    <w:rsid w:val="00B629EF"/>
    <w:rsid w:val="00B62BC1"/>
    <w:rsid w:val="00B632EF"/>
    <w:rsid w:val="00B6376C"/>
    <w:rsid w:val="00B639E0"/>
    <w:rsid w:val="00B63B34"/>
    <w:rsid w:val="00B6420A"/>
    <w:rsid w:val="00B643AD"/>
    <w:rsid w:val="00B6461F"/>
    <w:rsid w:val="00B64790"/>
    <w:rsid w:val="00B64D7F"/>
    <w:rsid w:val="00B65170"/>
    <w:rsid w:val="00B65274"/>
    <w:rsid w:val="00B65524"/>
    <w:rsid w:val="00B65652"/>
    <w:rsid w:val="00B66D60"/>
    <w:rsid w:val="00B67112"/>
    <w:rsid w:val="00B6753A"/>
    <w:rsid w:val="00B675E1"/>
    <w:rsid w:val="00B677D5"/>
    <w:rsid w:val="00B67C67"/>
    <w:rsid w:val="00B704CE"/>
    <w:rsid w:val="00B70CDC"/>
    <w:rsid w:val="00B71357"/>
    <w:rsid w:val="00B71A7F"/>
    <w:rsid w:val="00B72464"/>
    <w:rsid w:val="00B72EB0"/>
    <w:rsid w:val="00B73512"/>
    <w:rsid w:val="00B752BB"/>
    <w:rsid w:val="00B7582C"/>
    <w:rsid w:val="00B7595A"/>
    <w:rsid w:val="00B75E11"/>
    <w:rsid w:val="00B77605"/>
    <w:rsid w:val="00B77E34"/>
    <w:rsid w:val="00B77FB8"/>
    <w:rsid w:val="00B8036E"/>
    <w:rsid w:val="00B80A2E"/>
    <w:rsid w:val="00B80A6A"/>
    <w:rsid w:val="00B80BAA"/>
    <w:rsid w:val="00B81EA1"/>
    <w:rsid w:val="00B824D4"/>
    <w:rsid w:val="00B82F2B"/>
    <w:rsid w:val="00B83146"/>
    <w:rsid w:val="00B83A04"/>
    <w:rsid w:val="00B8403B"/>
    <w:rsid w:val="00B8408A"/>
    <w:rsid w:val="00B842A9"/>
    <w:rsid w:val="00B847AA"/>
    <w:rsid w:val="00B85097"/>
    <w:rsid w:val="00B86C52"/>
    <w:rsid w:val="00B86FB4"/>
    <w:rsid w:val="00B87287"/>
    <w:rsid w:val="00B87EC1"/>
    <w:rsid w:val="00B90C6B"/>
    <w:rsid w:val="00B90C74"/>
    <w:rsid w:val="00B90D2C"/>
    <w:rsid w:val="00B90DCC"/>
    <w:rsid w:val="00B91607"/>
    <w:rsid w:val="00B91D5F"/>
    <w:rsid w:val="00B92131"/>
    <w:rsid w:val="00B92791"/>
    <w:rsid w:val="00B92824"/>
    <w:rsid w:val="00B92D3D"/>
    <w:rsid w:val="00B93429"/>
    <w:rsid w:val="00B9385D"/>
    <w:rsid w:val="00B93BA3"/>
    <w:rsid w:val="00B94585"/>
    <w:rsid w:val="00B9493B"/>
    <w:rsid w:val="00B94CCB"/>
    <w:rsid w:val="00B94F42"/>
    <w:rsid w:val="00B95690"/>
    <w:rsid w:val="00B9581A"/>
    <w:rsid w:val="00B958BC"/>
    <w:rsid w:val="00B968D5"/>
    <w:rsid w:val="00B96DA0"/>
    <w:rsid w:val="00B96DE8"/>
    <w:rsid w:val="00B97344"/>
    <w:rsid w:val="00B975FF"/>
    <w:rsid w:val="00B976B4"/>
    <w:rsid w:val="00B97A2D"/>
    <w:rsid w:val="00BA0639"/>
    <w:rsid w:val="00BA0FAD"/>
    <w:rsid w:val="00BA2700"/>
    <w:rsid w:val="00BA2EDE"/>
    <w:rsid w:val="00BA33F0"/>
    <w:rsid w:val="00BA42FF"/>
    <w:rsid w:val="00BA4817"/>
    <w:rsid w:val="00BA4B3B"/>
    <w:rsid w:val="00BA52F7"/>
    <w:rsid w:val="00BA55E7"/>
    <w:rsid w:val="00BA60A6"/>
    <w:rsid w:val="00BB0CAC"/>
    <w:rsid w:val="00BB11C2"/>
    <w:rsid w:val="00BB1489"/>
    <w:rsid w:val="00BB3A97"/>
    <w:rsid w:val="00BB3AF5"/>
    <w:rsid w:val="00BB4098"/>
    <w:rsid w:val="00BB555F"/>
    <w:rsid w:val="00BB5651"/>
    <w:rsid w:val="00BB5A3B"/>
    <w:rsid w:val="00BB73DE"/>
    <w:rsid w:val="00BB76A1"/>
    <w:rsid w:val="00BB79E6"/>
    <w:rsid w:val="00BB7AE6"/>
    <w:rsid w:val="00BB7FFA"/>
    <w:rsid w:val="00BC04F5"/>
    <w:rsid w:val="00BC0BE4"/>
    <w:rsid w:val="00BC1112"/>
    <w:rsid w:val="00BC121E"/>
    <w:rsid w:val="00BC1310"/>
    <w:rsid w:val="00BC1327"/>
    <w:rsid w:val="00BC1A41"/>
    <w:rsid w:val="00BC1D98"/>
    <w:rsid w:val="00BC2C7C"/>
    <w:rsid w:val="00BC3302"/>
    <w:rsid w:val="00BC3482"/>
    <w:rsid w:val="00BC4F4F"/>
    <w:rsid w:val="00BC50E3"/>
    <w:rsid w:val="00BC5572"/>
    <w:rsid w:val="00BC57E9"/>
    <w:rsid w:val="00BC58FB"/>
    <w:rsid w:val="00BC5A8B"/>
    <w:rsid w:val="00BC6A26"/>
    <w:rsid w:val="00BC6D6A"/>
    <w:rsid w:val="00BC7337"/>
    <w:rsid w:val="00BC788A"/>
    <w:rsid w:val="00BC7949"/>
    <w:rsid w:val="00BC7C1B"/>
    <w:rsid w:val="00BC7E9A"/>
    <w:rsid w:val="00BC7EF8"/>
    <w:rsid w:val="00BD0804"/>
    <w:rsid w:val="00BD1A1E"/>
    <w:rsid w:val="00BD1C50"/>
    <w:rsid w:val="00BD2129"/>
    <w:rsid w:val="00BD2EE8"/>
    <w:rsid w:val="00BD4C3F"/>
    <w:rsid w:val="00BD5254"/>
    <w:rsid w:val="00BD5404"/>
    <w:rsid w:val="00BD55E6"/>
    <w:rsid w:val="00BD588E"/>
    <w:rsid w:val="00BD60E2"/>
    <w:rsid w:val="00BD610C"/>
    <w:rsid w:val="00BD6490"/>
    <w:rsid w:val="00BD6882"/>
    <w:rsid w:val="00BD6A08"/>
    <w:rsid w:val="00BD6EF1"/>
    <w:rsid w:val="00BD7365"/>
    <w:rsid w:val="00BE19AB"/>
    <w:rsid w:val="00BE3202"/>
    <w:rsid w:val="00BE3C6C"/>
    <w:rsid w:val="00BE3C7F"/>
    <w:rsid w:val="00BE3CA4"/>
    <w:rsid w:val="00BE430C"/>
    <w:rsid w:val="00BE4454"/>
    <w:rsid w:val="00BE4C06"/>
    <w:rsid w:val="00BE57CA"/>
    <w:rsid w:val="00BE5CA7"/>
    <w:rsid w:val="00BE6564"/>
    <w:rsid w:val="00BE7825"/>
    <w:rsid w:val="00BE7FEC"/>
    <w:rsid w:val="00BF041E"/>
    <w:rsid w:val="00BF0BE4"/>
    <w:rsid w:val="00BF141B"/>
    <w:rsid w:val="00BF1BC8"/>
    <w:rsid w:val="00BF2403"/>
    <w:rsid w:val="00BF25C9"/>
    <w:rsid w:val="00BF280F"/>
    <w:rsid w:val="00BF29E6"/>
    <w:rsid w:val="00BF41A5"/>
    <w:rsid w:val="00BF523E"/>
    <w:rsid w:val="00BF553C"/>
    <w:rsid w:val="00BF57BB"/>
    <w:rsid w:val="00BF5B44"/>
    <w:rsid w:val="00BF5FB7"/>
    <w:rsid w:val="00BF6606"/>
    <w:rsid w:val="00BF68A4"/>
    <w:rsid w:val="00BF6ECE"/>
    <w:rsid w:val="00BF7A68"/>
    <w:rsid w:val="00C0073E"/>
    <w:rsid w:val="00C00B60"/>
    <w:rsid w:val="00C00C33"/>
    <w:rsid w:val="00C01786"/>
    <w:rsid w:val="00C018BA"/>
    <w:rsid w:val="00C02CB0"/>
    <w:rsid w:val="00C02D3B"/>
    <w:rsid w:val="00C02DC2"/>
    <w:rsid w:val="00C02EF0"/>
    <w:rsid w:val="00C0398B"/>
    <w:rsid w:val="00C04FD9"/>
    <w:rsid w:val="00C05973"/>
    <w:rsid w:val="00C05FA2"/>
    <w:rsid w:val="00C064D8"/>
    <w:rsid w:val="00C066F3"/>
    <w:rsid w:val="00C06A16"/>
    <w:rsid w:val="00C06A2C"/>
    <w:rsid w:val="00C07104"/>
    <w:rsid w:val="00C07365"/>
    <w:rsid w:val="00C07818"/>
    <w:rsid w:val="00C078D3"/>
    <w:rsid w:val="00C07D17"/>
    <w:rsid w:val="00C101CD"/>
    <w:rsid w:val="00C10496"/>
    <w:rsid w:val="00C1062A"/>
    <w:rsid w:val="00C10699"/>
    <w:rsid w:val="00C11154"/>
    <w:rsid w:val="00C116B6"/>
    <w:rsid w:val="00C11B6A"/>
    <w:rsid w:val="00C11ED1"/>
    <w:rsid w:val="00C120B4"/>
    <w:rsid w:val="00C12A66"/>
    <w:rsid w:val="00C12D8D"/>
    <w:rsid w:val="00C1359A"/>
    <w:rsid w:val="00C13CFB"/>
    <w:rsid w:val="00C13E21"/>
    <w:rsid w:val="00C13F2E"/>
    <w:rsid w:val="00C144AC"/>
    <w:rsid w:val="00C1459F"/>
    <w:rsid w:val="00C145B1"/>
    <w:rsid w:val="00C1489C"/>
    <w:rsid w:val="00C14FB9"/>
    <w:rsid w:val="00C1524F"/>
    <w:rsid w:val="00C15303"/>
    <w:rsid w:val="00C153C0"/>
    <w:rsid w:val="00C159CB"/>
    <w:rsid w:val="00C16103"/>
    <w:rsid w:val="00C16488"/>
    <w:rsid w:val="00C1768B"/>
    <w:rsid w:val="00C178D7"/>
    <w:rsid w:val="00C20398"/>
    <w:rsid w:val="00C20B3C"/>
    <w:rsid w:val="00C20B86"/>
    <w:rsid w:val="00C20BD1"/>
    <w:rsid w:val="00C20F39"/>
    <w:rsid w:val="00C210F9"/>
    <w:rsid w:val="00C215F6"/>
    <w:rsid w:val="00C217D1"/>
    <w:rsid w:val="00C21C73"/>
    <w:rsid w:val="00C229D6"/>
    <w:rsid w:val="00C230C8"/>
    <w:rsid w:val="00C23283"/>
    <w:rsid w:val="00C234E7"/>
    <w:rsid w:val="00C239F1"/>
    <w:rsid w:val="00C23C23"/>
    <w:rsid w:val="00C24596"/>
    <w:rsid w:val="00C24E29"/>
    <w:rsid w:val="00C2573B"/>
    <w:rsid w:val="00C2578A"/>
    <w:rsid w:val="00C25B25"/>
    <w:rsid w:val="00C25F2B"/>
    <w:rsid w:val="00C264EE"/>
    <w:rsid w:val="00C26883"/>
    <w:rsid w:val="00C2698F"/>
    <w:rsid w:val="00C26D83"/>
    <w:rsid w:val="00C275ED"/>
    <w:rsid w:val="00C27D1E"/>
    <w:rsid w:val="00C27EE4"/>
    <w:rsid w:val="00C3008C"/>
    <w:rsid w:val="00C3064B"/>
    <w:rsid w:val="00C30D12"/>
    <w:rsid w:val="00C31275"/>
    <w:rsid w:val="00C31A66"/>
    <w:rsid w:val="00C31DBE"/>
    <w:rsid w:val="00C324D0"/>
    <w:rsid w:val="00C32697"/>
    <w:rsid w:val="00C327FB"/>
    <w:rsid w:val="00C32FBE"/>
    <w:rsid w:val="00C337B2"/>
    <w:rsid w:val="00C33A87"/>
    <w:rsid w:val="00C34470"/>
    <w:rsid w:val="00C34527"/>
    <w:rsid w:val="00C34AD6"/>
    <w:rsid w:val="00C34EC6"/>
    <w:rsid w:val="00C350E6"/>
    <w:rsid w:val="00C363C7"/>
    <w:rsid w:val="00C3682B"/>
    <w:rsid w:val="00C36A34"/>
    <w:rsid w:val="00C36B7B"/>
    <w:rsid w:val="00C37387"/>
    <w:rsid w:val="00C37417"/>
    <w:rsid w:val="00C37EB2"/>
    <w:rsid w:val="00C40729"/>
    <w:rsid w:val="00C41229"/>
    <w:rsid w:val="00C4129A"/>
    <w:rsid w:val="00C413ED"/>
    <w:rsid w:val="00C414C7"/>
    <w:rsid w:val="00C41EF9"/>
    <w:rsid w:val="00C42024"/>
    <w:rsid w:val="00C4270C"/>
    <w:rsid w:val="00C42782"/>
    <w:rsid w:val="00C42A7C"/>
    <w:rsid w:val="00C42EEC"/>
    <w:rsid w:val="00C42FEB"/>
    <w:rsid w:val="00C43656"/>
    <w:rsid w:val="00C443CD"/>
    <w:rsid w:val="00C44490"/>
    <w:rsid w:val="00C444D1"/>
    <w:rsid w:val="00C44AA8"/>
    <w:rsid w:val="00C44FCB"/>
    <w:rsid w:val="00C45930"/>
    <w:rsid w:val="00C45F7B"/>
    <w:rsid w:val="00C46027"/>
    <w:rsid w:val="00C461AF"/>
    <w:rsid w:val="00C46586"/>
    <w:rsid w:val="00C4669E"/>
    <w:rsid w:val="00C4733D"/>
    <w:rsid w:val="00C47690"/>
    <w:rsid w:val="00C47750"/>
    <w:rsid w:val="00C4792E"/>
    <w:rsid w:val="00C47D5D"/>
    <w:rsid w:val="00C47FDE"/>
    <w:rsid w:val="00C500AC"/>
    <w:rsid w:val="00C50B08"/>
    <w:rsid w:val="00C50EAE"/>
    <w:rsid w:val="00C5114C"/>
    <w:rsid w:val="00C51917"/>
    <w:rsid w:val="00C5206F"/>
    <w:rsid w:val="00C527CC"/>
    <w:rsid w:val="00C5351C"/>
    <w:rsid w:val="00C53C38"/>
    <w:rsid w:val="00C53C4A"/>
    <w:rsid w:val="00C53C8F"/>
    <w:rsid w:val="00C53FAE"/>
    <w:rsid w:val="00C54262"/>
    <w:rsid w:val="00C54A6A"/>
    <w:rsid w:val="00C5571A"/>
    <w:rsid w:val="00C55A1F"/>
    <w:rsid w:val="00C55A49"/>
    <w:rsid w:val="00C55BCA"/>
    <w:rsid w:val="00C561AA"/>
    <w:rsid w:val="00C56A59"/>
    <w:rsid w:val="00C56E10"/>
    <w:rsid w:val="00C57194"/>
    <w:rsid w:val="00C57F14"/>
    <w:rsid w:val="00C57F7A"/>
    <w:rsid w:val="00C60ADF"/>
    <w:rsid w:val="00C60DC2"/>
    <w:rsid w:val="00C60E8D"/>
    <w:rsid w:val="00C60EFF"/>
    <w:rsid w:val="00C615B9"/>
    <w:rsid w:val="00C61889"/>
    <w:rsid w:val="00C62A29"/>
    <w:rsid w:val="00C62D2E"/>
    <w:rsid w:val="00C63156"/>
    <w:rsid w:val="00C637D4"/>
    <w:rsid w:val="00C63ECE"/>
    <w:rsid w:val="00C64624"/>
    <w:rsid w:val="00C6505F"/>
    <w:rsid w:val="00C65465"/>
    <w:rsid w:val="00C6547D"/>
    <w:rsid w:val="00C65C9B"/>
    <w:rsid w:val="00C65E07"/>
    <w:rsid w:val="00C666D8"/>
    <w:rsid w:val="00C66BCA"/>
    <w:rsid w:val="00C66D92"/>
    <w:rsid w:val="00C66F95"/>
    <w:rsid w:val="00C67CE9"/>
    <w:rsid w:val="00C67E1A"/>
    <w:rsid w:val="00C7001E"/>
    <w:rsid w:val="00C703FC"/>
    <w:rsid w:val="00C708DD"/>
    <w:rsid w:val="00C70F96"/>
    <w:rsid w:val="00C71C5F"/>
    <w:rsid w:val="00C71E7D"/>
    <w:rsid w:val="00C7246F"/>
    <w:rsid w:val="00C7263F"/>
    <w:rsid w:val="00C72790"/>
    <w:rsid w:val="00C73D6C"/>
    <w:rsid w:val="00C73F17"/>
    <w:rsid w:val="00C73F5F"/>
    <w:rsid w:val="00C740F8"/>
    <w:rsid w:val="00C74299"/>
    <w:rsid w:val="00C74C1F"/>
    <w:rsid w:val="00C74D7A"/>
    <w:rsid w:val="00C74F05"/>
    <w:rsid w:val="00C75556"/>
    <w:rsid w:val="00C755AA"/>
    <w:rsid w:val="00C75B4B"/>
    <w:rsid w:val="00C76224"/>
    <w:rsid w:val="00C767D5"/>
    <w:rsid w:val="00C76859"/>
    <w:rsid w:val="00C776AB"/>
    <w:rsid w:val="00C77870"/>
    <w:rsid w:val="00C77A35"/>
    <w:rsid w:val="00C77C02"/>
    <w:rsid w:val="00C80299"/>
    <w:rsid w:val="00C80332"/>
    <w:rsid w:val="00C8052B"/>
    <w:rsid w:val="00C807C3"/>
    <w:rsid w:val="00C81224"/>
    <w:rsid w:val="00C8133A"/>
    <w:rsid w:val="00C813EE"/>
    <w:rsid w:val="00C81C95"/>
    <w:rsid w:val="00C8227B"/>
    <w:rsid w:val="00C822CA"/>
    <w:rsid w:val="00C823B0"/>
    <w:rsid w:val="00C82408"/>
    <w:rsid w:val="00C825F4"/>
    <w:rsid w:val="00C83363"/>
    <w:rsid w:val="00C83A23"/>
    <w:rsid w:val="00C83A86"/>
    <w:rsid w:val="00C83B51"/>
    <w:rsid w:val="00C83D05"/>
    <w:rsid w:val="00C83EBF"/>
    <w:rsid w:val="00C84453"/>
    <w:rsid w:val="00C84623"/>
    <w:rsid w:val="00C84974"/>
    <w:rsid w:val="00C8563A"/>
    <w:rsid w:val="00C85C10"/>
    <w:rsid w:val="00C85E02"/>
    <w:rsid w:val="00C860BF"/>
    <w:rsid w:val="00C86507"/>
    <w:rsid w:val="00C870BD"/>
    <w:rsid w:val="00C87E81"/>
    <w:rsid w:val="00C90181"/>
    <w:rsid w:val="00C903A8"/>
    <w:rsid w:val="00C911A5"/>
    <w:rsid w:val="00C91DD5"/>
    <w:rsid w:val="00C9220B"/>
    <w:rsid w:val="00C9222D"/>
    <w:rsid w:val="00C92588"/>
    <w:rsid w:val="00C92C33"/>
    <w:rsid w:val="00C9349D"/>
    <w:rsid w:val="00C934D5"/>
    <w:rsid w:val="00C93A4B"/>
    <w:rsid w:val="00C93A72"/>
    <w:rsid w:val="00C94DAE"/>
    <w:rsid w:val="00C94EAA"/>
    <w:rsid w:val="00C95132"/>
    <w:rsid w:val="00C9513B"/>
    <w:rsid w:val="00C9656A"/>
    <w:rsid w:val="00C9656D"/>
    <w:rsid w:val="00C96655"/>
    <w:rsid w:val="00C96CCE"/>
    <w:rsid w:val="00C96DA9"/>
    <w:rsid w:val="00C96E3D"/>
    <w:rsid w:val="00C96E51"/>
    <w:rsid w:val="00C97108"/>
    <w:rsid w:val="00C97266"/>
    <w:rsid w:val="00C9762C"/>
    <w:rsid w:val="00C977F1"/>
    <w:rsid w:val="00C97BDF"/>
    <w:rsid w:val="00C97D67"/>
    <w:rsid w:val="00CA02B6"/>
    <w:rsid w:val="00CA048C"/>
    <w:rsid w:val="00CA0891"/>
    <w:rsid w:val="00CA0DFF"/>
    <w:rsid w:val="00CA2473"/>
    <w:rsid w:val="00CA2898"/>
    <w:rsid w:val="00CA3521"/>
    <w:rsid w:val="00CA3A15"/>
    <w:rsid w:val="00CA3F7C"/>
    <w:rsid w:val="00CA4E84"/>
    <w:rsid w:val="00CA55ED"/>
    <w:rsid w:val="00CA5B83"/>
    <w:rsid w:val="00CA6C9A"/>
    <w:rsid w:val="00CA6F03"/>
    <w:rsid w:val="00CA6FB8"/>
    <w:rsid w:val="00CA7156"/>
    <w:rsid w:val="00CA7826"/>
    <w:rsid w:val="00CA793A"/>
    <w:rsid w:val="00CA7F3D"/>
    <w:rsid w:val="00CB0097"/>
    <w:rsid w:val="00CB01B2"/>
    <w:rsid w:val="00CB07D7"/>
    <w:rsid w:val="00CB0D60"/>
    <w:rsid w:val="00CB103B"/>
    <w:rsid w:val="00CB226A"/>
    <w:rsid w:val="00CB2A5E"/>
    <w:rsid w:val="00CB2C91"/>
    <w:rsid w:val="00CB3240"/>
    <w:rsid w:val="00CB39AA"/>
    <w:rsid w:val="00CB3B41"/>
    <w:rsid w:val="00CB4510"/>
    <w:rsid w:val="00CB46AF"/>
    <w:rsid w:val="00CB49A2"/>
    <w:rsid w:val="00CB4A66"/>
    <w:rsid w:val="00CB5254"/>
    <w:rsid w:val="00CB52BB"/>
    <w:rsid w:val="00CB554E"/>
    <w:rsid w:val="00CB5CA8"/>
    <w:rsid w:val="00CB6ADA"/>
    <w:rsid w:val="00CC00DA"/>
    <w:rsid w:val="00CC0207"/>
    <w:rsid w:val="00CC0C30"/>
    <w:rsid w:val="00CC141F"/>
    <w:rsid w:val="00CC18F7"/>
    <w:rsid w:val="00CC1923"/>
    <w:rsid w:val="00CC1982"/>
    <w:rsid w:val="00CC1A46"/>
    <w:rsid w:val="00CC1C8D"/>
    <w:rsid w:val="00CC2DFF"/>
    <w:rsid w:val="00CC309E"/>
    <w:rsid w:val="00CC3D2A"/>
    <w:rsid w:val="00CC3DAD"/>
    <w:rsid w:val="00CC4342"/>
    <w:rsid w:val="00CC463B"/>
    <w:rsid w:val="00CC47FD"/>
    <w:rsid w:val="00CC5060"/>
    <w:rsid w:val="00CC57F5"/>
    <w:rsid w:val="00CC5A16"/>
    <w:rsid w:val="00CC5A78"/>
    <w:rsid w:val="00CC697E"/>
    <w:rsid w:val="00CC75D6"/>
    <w:rsid w:val="00CC7EC8"/>
    <w:rsid w:val="00CC7F44"/>
    <w:rsid w:val="00CD08ED"/>
    <w:rsid w:val="00CD10D4"/>
    <w:rsid w:val="00CD115C"/>
    <w:rsid w:val="00CD15AF"/>
    <w:rsid w:val="00CD198A"/>
    <w:rsid w:val="00CD1CB3"/>
    <w:rsid w:val="00CD1CD2"/>
    <w:rsid w:val="00CD1D06"/>
    <w:rsid w:val="00CD1E07"/>
    <w:rsid w:val="00CD2A37"/>
    <w:rsid w:val="00CD2FB6"/>
    <w:rsid w:val="00CD3501"/>
    <w:rsid w:val="00CD367E"/>
    <w:rsid w:val="00CD3844"/>
    <w:rsid w:val="00CD3DBB"/>
    <w:rsid w:val="00CD42E9"/>
    <w:rsid w:val="00CD44C3"/>
    <w:rsid w:val="00CD4989"/>
    <w:rsid w:val="00CD4BAB"/>
    <w:rsid w:val="00CD4CAC"/>
    <w:rsid w:val="00CD4DFE"/>
    <w:rsid w:val="00CD51FF"/>
    <w:rsid w:val="00CD53F0"/>
    <w:rsid w:val="00CD5F70"/>
    <w:rsid w:val="00CD6595"/>
    <w:rsid w:val="00CD6B52"/>
    <w:rsid w:val="00CD7053"/>
    <w:rsid w:val="00CD7464"/>
    <w:rsid w:val="00CD772D"/>
    <w:rsid w:val="00CD77EF"/>
    <w:rsid w:val="00CE068E"/>
    <w:rsid w:val="00CE06F2"/>
    <w:rsid w:val="00CE0715"/>
    <w:rsid w:val="00CE1AA7"/>
    <w:rsid w:val="00CE1AF4"/>
    <w:rsid w:val="00CE2070"/>
    <w:rsid w:val="00CE225F"/>
    <w:rsid w:val="00CE236D"/>
    <w:rsid w:val="00CE25BA"/>
    <w:rsid w:val="00CE2911"/>
    <w:rsid w:val="00CE38C0"/>
    <w:rsid w:val="00CE414F"/>
    <w:rsid w:val="00CE43D7"/>
    <w:rsid w:val="00CE4503"/>
    <w:rsid w:val="00CE4AD9"/>
    <w:rsid w:val="00CE4D4B"/>
    <w:rsid w:val="00CE5360"/>
    <w:rsid w:val="00CE5A8A"/>
    <w:rsid w:val="00CE5B46"/>
    <w:rsid w:val="00CE5DF6"/>
    <w:rsid w:val="00CE6632"/>
    <w:rsid w:val="00CE6E7B"/>
    <w:rsid w:val="00CE6E9F"/>
    <w:rsid w:val="00CE727D"/>
    <w:rsid w:val="00CE7F5F"/>
    <w:rsid w:val="00CF0B01"/>
    <w:rsid w:val="00CF0F6E"/>
    <w:rsid w:val="00CF1D7A"/>
    <w:rsid w:val="00CF214E"/>
    <w:rsid w:val="00CF21BA"/>
    <w:rsid w:val="00CF22FF"/>
    <w:rsid w:val="00CF23F3"/>
    <w:rsid w:val="00CF269A"/>
    <w:rsid w:val="00CF379E"/>
    <w:rsid w:val="00CF3A75"/>
    <w:rsid w:val="00CF3CB5"/>
    <w:rsid w:val="00CF4105"/>
    <w:rsid w:val="00CF4D6F"/>
    <w:rsid w:val="00CF59C5"/>
    <w:rsid w:val="00CF6285"/>
    <w:rsid w:val="00CF6D56"/>
    <w:rsid w:val="00CF742D"/>
    <w:rsid w:val="00D00020"/>
    <w:rsid w:val="00D006B9"/>
    <w:rsid w:val="00D00F52"/>
    <w:rsid w:val="00D01372"/>
    <w:rsid w:val="00D01C63"/>
    <w:rsid w:val="00D02251"/>
    <w:rsid w:val="00D02412"/>
    <w:rsid w:val="00D025A1"/>
    <w:rsid w:val="00D02BCD"/>
    <w:rsid w:val="00D0309A"/>
    <w:rsid w:val="00D03F0C"/>
    <w:rsid w:val="00D041EF"/>
    <w:rsid w:val="00D04636"/>
    <w:rsid w:val="00D04916"/>
    <w:rsid w:val="00D04BEA"/>
    <w:rsid w:val="00D0561F"/>
    <w:rsid w:val="00D05639"/>
    <w:rsid w:val="00D05FEA"/>
    <w:rsid w:val="00D06968"/>
    <w:rsid w:val="00D07822"/>
    <w:rsid w:val="00D07E0A"/>
    <w:rsid w:val="00D07EE5"/>
    <w:rsid w:val="00D10341"/>
    <w:rsid w:val="00D1038A"/>
    <w:rsid w:val="00D10986"/>
    <w:rsid w:val="00D10F31"/>
    <w:rsid w:val="00D1171C"/>
    <w:rsid w:val="00D11C61"/>
    <w:rsid w:val="00D126E0"/>
    <w:rsid w:val="00D127E7"/>
    <w:rsid w:val="00D12957"/>
    <w:rsid w:val="00D12AE1"/>
    <w:rsid w:val="00D13351"/>
    <w:rsid w:val="00D13472"/>
    <w:rsid w:val="00D1351C"/>
    <w:rsid w:val="00D13889"/>
    <w:rsid w:val="00D13D12"/>
    <w:rsid w:val="00D1425E"/>
    <w:rsid w:val="00D142B2"/>
    <w:rsid w:val="00D1452E"/>
    <w:rsid w:val="00D14C1A"/>
    <w:rsid w:val="00D15B56"/>
    <w:rsid w:val="00D163F6"/>
    <w:rsid w:val="00D168E0"/>
    <w:rsid w:val="00D16A14"/>
    <w:rsid w:val="00D16D9C"/>
    <w:rsid w:val="00D17149"/>
    <w:rsid w:val="00D20431"/>
    <w:rsid w:val="00D204CA"/>
    <w:rsid w:val="00D20811"/>
    <w:rsid w:val="00D21216"/>
    <w:rsid w:val="00D2168B"/>
    <w:rsid w:val="00D21CF4"/>
    <w:rsid w:val="00D21D4D"/>
    <w:rsid w:val="00D22291"/>
    <w:rsid w:val="00D2282C"/>
    <w:rsid w:val="00D232A2"/>
    <w:rsid w:val="00D23A12"/>
    <w:rsid w:val="00D245D1"/>
    <w:rsid w:val="00D24D19"/>
    <w:rsid w:val="00D24E70"/>
    <w:rsid w:val="00D24FF3"/>
    <w:rsid w:val="00D25E0E"/>
    <w:rsid w:val="00D262D9"/>
    <w:rsid w:val="00D26AF8"/>
    <w:rsid w:val="00D27201"/>
    <w:rsid w:val="00D27E37"/>
    <w:rsid w:val="00D27FDE"/>
    <w:rsid w:val="00D30A36"/>
    <w:rsid w:val="00D30A72"/>
    <w:rsid w:val="00D30AF5"/>
    <w:rsid w:val="00D30CD4"/>
    <w:rsid w:val="00D30E30"/>
    <w:rsid w:val="00D31060"/>
    <w:rsid w:val="00D32621"/>
    <w:rsid w:val="00D32764"/>
    <w:rsid w:val="00D327C0"/>
    <w:rsid w:val="00D3320B"/>
    <w:rsid w:val="00D34065"/>
    <w:rsid w:val="00D3432E"/>
    <w:rsid w:val="00D346A8"/>
    <w:rsid w:val="00D3473E"/>
    <w:rsid w:val="00D34C8B"/>
    <w:rsid w:val="00D34EB3"/>
    <w:rsid w:val="00D34F2C"/>
    <w:rsid w:val="00D3579F"/>
    <w:rsid w:val="00D360E6"/>
    <w:rsid w:val="00D37BBC"/>
    <w:rsid w:val="00D40144"/>
    <w:rsid w:val="00D4098F"/>
    <w:rsid w:val="00D40C3D"/>
    <w:rsid w:val="00D42F5C"/>
    <w:rsid w:val="00D433C9"/>
    <w:rsid w:val="00D433EC"/>
    <w:rsid w:val="00D44CFA"/>
    <w:rsid w:val="00D44FC5"/>
    <w:rsid w:val="00D4561B"/>
    <w:rsid w:val="00D45F42"/>
    <w:rsid w:val="00D462B8"/>
    <w:rsid w:val="00D47BB7"/>
    <w:rsid w:val="00D47DA8"/>
    <w:rsid w:val="00D500D9"/>
    <w:rsid w:val="00D5018B"/>
    <w:rsid w:val="00D50684"/>
    <w:rsid w:val="00D50CF2"/>
    <w:rsid w:val="00D51120"/>
    <w:rsid w:val="00D5125E"/>
    <w:rsid w:val="00D51673"/>
    <w:rsid w:val="00D51798"/>
    <w:rsid w:val="00D519F0"/>
    <w:rsid w:val="00D5247F"/>
    <w:rsid w:val="00D5272E"/>
    <w:rsid w:val="00D527F7"/>
    <w:rsid w:val="00D528AD"/>
    <w:rsid w:val="00D52A7F"/>
    <w:rsid w:val="00D52AEF"/>
    <w:rsid w:val="00D52CFA"/>
    <w:rsid w:val="00D530A7"/>
    <w:rsid w:val="00D533CA"/>
    <w:rsid w:val="00D539A3"/>
    <w:rsid w:val="00D544C7"/>
    <w:rsid w:val="00D54E0B"/>
    <w:rsid w:val="00D55579"/>
    <w:rsid w:val="00D555C6"/>
    <w:rsid w:val="00D55749"/>
    <w:rsid w:val="00D5695E"/>
    <w:rsid w:val="00D570DF"/>
    <w:rsid w:val="00D57154"/>
    <w:rsid w:val="00D57634"/>
    <w:rsid w:val="00D57A2D"/>
    <w:rsid w:val="00D57B6B"/>
    <w:rsid w:val="00D57FAE"/>
    <w:rsid w:val="00D602B4"/>
    <w:rsid w:val="00D60DD7"/>
    <w:rsid w:val="00D617BB"/>
    <w:rsid w:val="00D618AA"/>
    <w:rsid w:val="00D618B1"/>
    <w:rsid w:val="00D61D4D"/>
    <w:rsid w:val="00D61F79"/>
    <w:rsid w:val="00D62759"/>
    <w:rsid w:val="00D629D6"/>
    <w:rsid w:val="00D62C5C"/>
    <w:rsid w:val="00D63086"/>
    <w:rsid w:val="00D63258"/>
    <w:rsid w:val="00D635A6"/>
    <w:rsid w:val="00D63959"/>
    <w:rsid w:val="00D63D17"/>
    <w:rsid w:val="00D63F7E"/>
    <w:rsid w:val="00D64813"/>
    <w:rsid w:val="00D64AD2"/>
    <w:rsid w:val="00D6535B"/>
    <w:rsid w:val="00D65380"/>
    <w:rsid w:val="00D654BD"/>
    <w:rsid w:val="00D65B28"/>
    <w:rsid w:val="00D65FAF"/>
    <w:rsid w:val="00D6642D"/>
    <w:rsid w:val="00D667EF"/>
    <w:rsid w:val="00D67A4D"/>
    <w:rsid w:val="00D700B8"/>
    <w:rsid w:val="00D70249"/>
    <w:rsid w:val="00D70BC4"/>
    <w:rsid w:val="00D71097"/>
    <w:rsid w:val="00D71220"/>
    <w:rsid w:val="00D715A0"/>
    <w:rsid w:val="00D716FC"/>
    <w:rsid w:val="00D71DEE"/>
    <w:rsid w:val="00D728C4"/>
    <w:rsid w:val="00D73966"/>
    <w:rsid w:val="00D73CBC"/>
    <w:rsid w:val="00D73ED9"/>
    <w:rsid w:val="00D74873"/>
    <w:rsid w:val="00D74B2F"/>
    <w:rsid w:val="00D74C90"/>
    <w:rsid w:val="00D75CB9"/>
    <w:rsid w:val="00D7663E"/>
    <w:rsid w:val="00D76835"/>
    <w:rsid w:val="00D76E25"/>
    <w:rsid w:val="00D77169"/>
    <w:rsid w:val="00D773B8"/>
    <w:rsid w:val="00D77EC0"/>
    <w:rsid w:val="00D80220"/>
    <w:rsid w:val="00D802AF"/>
    <w:rsid w:val="00D8071A"/>
    <w:rsid w:val="00D81D46"/>
    <w:rsid w:val="00D81E2B"/>
    <w:rsid w:val="00D824CF"/>
    <w:rsid w:val="00D834F4"/>
    <w:rsid w:val="00D83C8C"/>
    <w:rsid w:val="00D83E1C"/>
    <w:rsid w:val="00D84328"/>
    <w:rsid w:val="00D84888"/>
    <w:rsid w:val="00D84928"/>
    <w:rsid w:val="00D8496D"/>
    <w:rsid w:val="00D84D88"/>
    <w:rsid w:val="00D85352"/>
    <w:rsid w:val="00D858AE"/>
    <w:rsid w:val="00D85BCE"/>
    <w:rsid w:val="00D85D68"/>
    <w:rsid w:val="00D86023"/>
    <w:rsid w:val="00D8621E"/>
    <w:rsid w:val="00D86443"/>
    <w:rsid w:val="00D86ADC"/>
    <w:rsid w:val="00D87445"/>
    <w:rsid w:val="00D87788"/>
    <w:rsid w:val="00D9108F"/>
    <w:rsid w:val="00D91B20"/>
    <w:rsid w:val="00D92B04"/>
    <w:rsid w:val="00D931F8"/>
    <w:rsid w:val="00D93301"/>
    <w:rsid w:val="00D936FC"/>
    <w:rsid w:val="00D93786"/>
    <w:rsid w:val="00D93981"/>
    <w:rsid w:val="00D93BD0"/>
    <w:rsid w:val="00D93C1C"/>
    <w:rsid w:val="00D94343"/>
    <w:rsid w:val="00D9437F"/>
    <w:rsid w:val="00D943E6"/>
    <w:rsid w:val="00D94DFE"/>
    <w:rsid w:val="00D9544E"/>
    <w:rsid w:val="00D95538"/>
    <w:rsid w:val="00D958A3"/>
    <w:rsid w:val="00D96DD8"/>
    <w:rsid w:val="00D9777D"/>
    <w:rsid w:val="00DA01D2"/>
    <w:rsid w:val="00DA0343"/>
    <w:rsid w:val="00DA18C1"/>
    <w:rsid w:val="00DA1D36"/>
    <w:rsid w:val="00DA207D"/>
    <w:rsid w:val="00DA2546"/>
    <w:rsid w:val="00DA290F"/>
    <w:rsid w:val="00DA2972"/>
    <w:rsid w:val="00DA3453"/>
    <w:rsid w:val="00DA3A6C"/>
    <w:rsid w:val="00DA3DFC"/>
    <w:rsid w:val="00DA470E"/>
    <w:rsid w:val="00DA4712"/>
    <w:rsid w:val="00DA47BE"/>
    <w:rsid w:val="00DA4EEA"/>
    <w:rsid w:val="00DA66DE"/>
    <w:rsid w:val="00DA6701"/>
    <w:rsid w:val="00DA7C6C"/>
    <w:rsid w:val="00DB14BB"/>
    <w:rsid w:val="00DB164D"/>
    <w:rsid w:val="00DB178D"/>
    <w:rsid w:val="00DB1856"/>
    <w:rsid w:val="00DB1876"/>
    <w:rsid w:val="00DB1962"/>
    <w:rsid w:val="00DB19A6"/>
    <w:rsid w:val="00DB1BF6"/>
    <w:rsid w:val="00DB2460"/>
    <w:rsid w:val="00DB2BC5"/>
    <w:rsid w:val="00DB31AD"/>
    <w:rsid w:val="00DB33BC"/>
    <w:rsid w:val="00DB3553"/>
    <w:rsid w:val="00DB3A34"/>
    <w:rsid w:val="00DB425D"/>
    <w:rsid w:val="00DB4DEB"/>
    <w:rsid w:val="00DB4FF7"/>
    <w:rsid w:val="00DB512F"/>
    <w:rsid w:val="00DB6773"/>
    <w:rsid w:val="00DB6C8E"/>
    <w:rsid w:val="00DB76C2"/>
    <w:rsid w:val="00DB7906"/>
    <w:rsid w:val="00DB7BE5"/>
    <w:rsid w:val="00DB7C23"/>
    <w:rsid w:val="00DC05AD"/>
    <w:rsid w:val="00DC084D"/>
    <w:rsid w:val="00DC08EF"/>
    <w:rsid w:val="00DC0FD9"/>
    <w:rsid w:val="00DC1490"/>
    <w:rsid w:val="00DC1A53"/>
    <w:rsid w:val="00DC1A77"/>
    <w:rsid w:val="00DC2423"/>
    <w:rsid w:val="00DC255B"/>
    <w:rsid w:val="00DC2606"/>
    <w:rsid w:val="00DC2B98"/>
    <w:rsid w:val="00DC2BF7"/>
    <w:rsid w:val="00DC403C"/>
    <w:rsid w:val="00DC4BA0"/>
    <w:rsid w:val="00DC4DAE"/>
    <w:rsid w:val="00DC558A"/>
    <w:rsid w:val="00DC55A2"/>
    <w:rsid w:val="00DC5A6D"/>
    <w:rsid w:val="00DC5EA4"/>
    <w:rsid w:val="00DC6B1D"/>
    <w:rsid w:val="00DC6CE8"/>
    <w:rsid w:val="00DC7001"/>
    <w:rsid w:val="00DC75BC"/>
    <w:rsid w:val="00DD0237"/>
    <w:rsid w:val="00DD12AB"/>
    <w:rsid w:val="00DD1625"/>
    <w:rsid w:val="00DD17BA"/>
    <w:rsid w:val="00DD20EF"/>
    <w:rsid w:val="00DD21CE"/>
    <w:rsid w:val="00DD252F"/>
    <w:rsid w:val="00DD26C9"/>
    <w:rsid w:val="00DD3DA5"/>
    <w:rsid w:val="00DD3E72"/>
    <w:rsid w:val="00DD3F46"/>
    <w:rsid w:val="00DD407B"/>
    <w:rsid w:val="00DD4475"/>
    <w:rsid w:val="00DD45CF"/>
    <w:rsid w:val="00DD461D"/>
    <w:rsid w:val="00DD4881"/>
    <w:rsid w:val="00DD4A64"/>
    <w:rsid w:val="00DD4B05"/>
    <w:rsid w:val="00DD4D44"/>
    <w:rsid w:val="00DD4E26"/>
    <w:rsid w:val="00DD4EC4"/>
    <w:rsid w:val="00DD509F"/>
    <w:rsid w:val="00DD5611"/>
    <w:rsid w:val="00DD61CC"/>
    <w:rsid w:val="00DD671A"/>
    <w:rsid w:val="00DD7170"/>
    <w:rsid w:val="00DD75C8"/>
    <w:rsid w:val="00DD785E"/>
    <w:rsid w:val="00DD79F0"/>
    <w:rsid w:val="00DE0050"/>
    <w:rsid w:val="00DE0302"/>
    <w:rsid w:val="00DE033B"/>
    <w:rsid w:val="00DE05A4"/>
    <w:rsid w:val="00DE0655"/>
    <w:rsid w:val="00DE0D72"/>
    <w:rsid w:val="00DE0E23"/>
    <w:rsid w:val="00DE0EA5"/>
    <w:rsid w:val="00DE1849"/>
    <w:rsid w:val="00DE2065"/>
    <w:rsid w:val="00DE2652"/>
    <w:rsid w:val="00DE3511"/>
    <w:rsid w:val="00DE3D99"/>
    <w:rsid w:val="00DE465F"/>
    <w:rsid w:val="00DE48A0"/>
    <w:rsid w:val="00DE4EC6"/>
    <w:rsid w:val="00DE5227"/>
    <w:rsid w:val="00DE547B"/>
    <w:rsid w:val="00DE5901"/>
    <w:rsid w:val="00DE675D"/>
    <w:rsid w:val="00DE6DB6"/>
    <w:rsid w:val="00DE71EA"/>
    <w:rsid w:val="00DE788C"/>
    <w:rsid w:val="00DF051E"/>
    <w:rsid w:val="00DF0665"/>
    <w:rsid w:val="00DF097F"/>
    <w:rsid w:val="00DF0A0A"/>
    <w:rsid w:val="00DF12BA"/>
    <w:rsid w:val="00DF15E9"/>
    <w:rsid w:val="00DF2ACA"/>
    <w:rsid w:val="00DF2CBC"/>
    <w:rsid w:val="00DF3208"/>
    <w:rsid w:val="00DF3395"/>
    <w:rsid w:val="00DF3CB6"/>
    <w:rsid w:val="00DF3E38"/>
    <w:rsid w:val="00DF421A"/>
    <w:rsid w:val="00DF4375"/>
    <w:rsid w:val="00DF4640"/>
    <w:rsid w:val="00DF49E6"/>
    <w:rsid w:val="00DF520F"/>
    <w:rsid w:val="00DF5E84"/>
    <w:rsid w:val="00DF5E96"/>
    <w:rsid w:val="00DF62DB"/>
    <w:rsid w:val="00DF640E"/>
    <w:rsid w:val="00DF706E"/>
    <w:rsid w:val="00DF71DE"/>
    <w:rsid w:val="00E00119"/>
    <w:rsid w:val="00E0196E"/>
    <w:rsid w:val="00E01A92"/>
    <w:rsid w:val="00E02238"/>
    <w:rsid w:val="00E02897"/>
    <w:rsid w:val="00E02C63"/>
    <w:rsid w:val="00E0311D"/>
    <w:rsid w:val="00E03287"/>
    <w:rsid w:val="00E033C4"/>
    <w:rsid w:val="00E03607"/>
    <w:rsid w:val="00E03620"/>
    <w:rsid w:val="00E03638"/>
    <w:rsid w:val="00E03F31"/>
    <w:rsid w:val="00E03FF3"/>
    <w:rsid w:val="00E041D7"/>
    <w:rsid w:val="00E044ED"/>
    <w:rsid w:val="00E04689"/>
    <w:rsid w:val="00E0503F"/>
    <w:rsid w:val="00E052B5"/>
    <w:rsid w:val="00E0561B"/>
    <w:rsid w:val="00E05A04"/>
    <w:rsid w:val="00E05A5A"/>
    <w:rsid w:val="00E05E2E"/>
    <w:rsid w:val="00E066ED"/>
    <w:rsid w:val="00E06D24"/>
    <w:rsid w:val="00E07100"/>
    <w:rsid w:val="00E103D7"/>
    <w:rsid w:val="00E10FEE"/>
    <w:rsid w:val="00E11A99"/>
    <w:rsid w:val="00E11BA8"/>
    <w:rsid w:val="00E11F4C"/>
    <w:rsid w:val="00E129CD"/>
    <w:rsid w:val="00E13A81"/>
    <w:rsid w:val="00E14B20"/>
    <w:rsid w:val="00E1592A"/>
    <w:rsid w:val="00E15B9D"/>
    <w:rsid w:val="00E1601E"/>
    <w:rsid w:val="00E1664D"/>
    <w:rsid w:val="00E16C08"/>
    <w:rsid w:val="00E1765D"/>
    <w:rsid w:val="00E177B8"/>
    <w:rsid w:val="00E17C3C"/>
    <w:rsid w:val="00E17D2C"/>
    <w:rsid w:val="00E17F8C"/>
    <w:rsid w:val="00E20862"/>
    <w:rsid w:val="00E20BF6"/>
    <w:rsid w:val="00E20CD0"/>
    <w:rsid w:val="00E20FEC"/>
    <w:rsid w:val="00E219B1"/>
    <w:rsid w:val="00E221D4"/>
    <w:rsid w:val="00E22BAD"/>
    <w:rsid w:val="00E22C26"/>
    <w:rsid w:val="00E23546"/>
    <w:rsid w:val="00E23899"/>
    <w:rsid w:val="00E23EAC"/>
    <w:rsid w:val="00E24162"/>
    <w:rsid w:val="00E241C2"/>
    <w:rsid w:val="00E24601"/>
    <w:rsid w:val="00E249DD"/>
    <w:rsid w:val="00E2570A"/>
    <w:rsid w:val="00E25B20"/>
    <w:rsid w:val="00E27A7B"/>
    <w:rsid w:val="00E27D11"/>
    <w:rsid w:val="00E27F62"/>
    <w:rsid w:val="00E30110"/>
    <w:rsid w:val="00E30B2B"/>
    <w:rsid w:val="00E30FF0"/>
    <w:rsid w:val="00E3122A"/>
    <w:rsid w:val="00E314DF"/>
    <w:rsid w:val="00E314F2"/>
    <w:rsid w:val="00E3174A"/>
    <w:rsid w:val="00E321E3"/>
    <w:rsid w:val="00E33E8F"/>
    <w:rsid w:val="00E33F85"/>
    <w:rsid w:val="00E3422D"/>
    <w:rsid w:val="00E34301"/>
    <w:rsid w:val="00E345AF"/>
    <w:rsid w:val="00E34931"/>
    <w:rsid w:val="00E34ECB"/>
    <w:rsid w:val="00E34FE9"/>
    <w:rsid w:val="00E3527A"/>
    <w:rsid w:val="00E35E8B"/>
    <w:rsid w:val="00E35EAE"/>
    <w:rsid w:val="00E363BB"/>
    <w:rsid w:val="00E36608"/>
    <w:rsid w:val="00E36E6F"/>
    <w:rsid w:val="00E3738F"/>
    <w:rsid w:val="00E378B3"/>
    <w:rsid w:val="00E40D10"/>
    <w:rsid w:val="00E413DB"/>
    <w:rsid w:val="00E41788"/>
    <w:rsid w:val="00E41981"/>
    <w:rsid w:val="00E420C8"/>
    <w:rsid w:val="00E423B4"/>
    <w:rsid w:val="00E42582"/>
    <w:rsid w:val="00E42C8A"/>
    <w:rsid w:val="00E42E18"/>
    <w:rsid w:val="00E442CB"/>
    <w:rsid w:val="00E4472E"/>
    <w:rsid w:val="00E44E26"/>
    <w:rsid w:val="00E450C7"/>
    <w:rsid w:val="00E455AF"/>
    <w:rsid w:val="00E45752"/>
    <w:rsid w:val="00E47804"/>
    <w:rsid w:val="00E47B6B"/>
    <w:rsid w:val="00E50238"/>
    <w:rsid w:val="00E50259"/>
    <w:rsid w:val="00E50FA8"/>
    <w:rsid w:val="00E51561"/>
    <w:rsid w:val="00E523D5"/>
    <w:rsid w:val="00E52AF5"/>
    <w:rsid w:val="00E53796"/>
    <w:rsid w:val="00E53CDE"/>
    <w:rsid w:val="00E53F9F"/>
    <w:rsid w:val="00E5404D"/>
    <w:rsid w:val="00E547DE"/>
    <w:rsid w:val="00E549C0"/>
    <w:rsid w:val="00E54EBA"/>
    <w:rsid w:val="00E5508D"/>
    <w:rsid w:val="00E55371"/>
    <w:rsid w:val="00E553FA"/>
    <w:rsid w:val="00E556DB"/>
    <w:rsid w:val="00E55B46"/>
    <w:rsid w:val="00E55C1C"/>
    <w:rsid w:val="00E56DFD"/>
    <w:rsid w:val="00E575B2"/>
    <w:rsid w:val="00E57962"/>
    <w:rsid w:val="00E609B9"/>
    <w:rsid w:val="00E60C45"/>
    <w:rsid w:val="00E610F4"/>
    <w:rsid w:val="00E61141"/>
    <w:rsid w:val="00E6122F"/>
    <w:rsid w:val="00E613C1"/>
    <w:rsid w:val="00E614F4"/>
    <w:rsid w:val="00E61606"/>
    <w:rsid w:val="00E618E3"/>
    <w:rsid w:val="00E61ADA"/>
    <w:rsid w:val="00E624D4"/>
    <w:rsid w:val="00E624EB"/>
    <w:rsid w:val="00E626C0"/>
    <w:rsid w:val="00E62F4A"/>
    <w:rsid w:val="00E63261"/>
    <w:rsid w:val="00E6374D"/>
    <w:rsid w:val="00E637B6"/>
    <w:rsid w:val="00E649D8"/>
    <w:rsid w:val="00E64A07"/>
    <w:rsid w:val="00E65C95"/>
    <w:rsid w:val="00E66D51"/>
    <w:rsid w:val="00E674B9"/>
    <w:rsid w:val="00E678E6"/>
    <w:rsid w:val="00E67EAB"/>
    <w:rsid w:val="00E701C3"/>
    <w:rsid w:val="00E70298"/>
    <w:rsid w:val="00E7049D"/>
    <w:rsid w:val="00E70847"/>
    <w:rsid w:val="00E70955"/>
    <w:rsid w:val="00E71DC4"/>
    <w:rsid w:val="00E71E6F"/>
    <w:rsid w:val="00E72855"/>
    <w:rsid w:val="00E72A96"/>
    <w:rsid w:val="00E72D5F"/>
    <w:rsid w:val="00E7311D"/>
    <w:rsid w:val="00E7364D"/>
    <w:rsid w:val="00E73C18"/>
    <w:rsid w:val="00E73F19"/>
    <w:rsid w:val="00E75716"/>
    <w:rsid w:val="00E75B36"/>
    <w:rsid w:val="00E761A7"/>
    <w:rsid w:val="00E76807"/>
    <w:rsid w:val="00E769C8"/>
    <w:rsid w:val="00E7701B"/>
    <w:rsid w:val="00E770B6"/>
    <w:rsid w:val="00E771EA"/>
    <w:rsid w:val="00E77446"/>
    <w:rsid w:val="00E778E0"/>
    <w:rsid w:val="00E77A67"/>
    <w:rsid w:val="00E77C2D"/>
    <w:rsid w:val="00E804AD"/>
    <w:rsid w:val="00E8088C"/>
    <w:rsid w:val="00E81120"/>
    <w:rsid w:val="00E818FE"/>
    <w:rsid w:val="00E81AB2"/>
    <w:rsid w:val="00E81BEF"/>
    <w:rsid w:val="00E81CFD"/>
    <w:rsid w:val="00E81D63"/>
    <w:rsid w:val="00E81D6A"/>
    <w:rsid w:val="00E8239C"/>
    <w:rsid w:val="00E82E50"/>
    <w:rsid w:val="00E82EE9"/>
    <w:rsid w:val="00E834EF"/>
    <w:rsid w:val="00E83891"/>
    <w:rsid w:val="00E83B34"/>
    <w:rsid w:val="00E83DAF"/>
    <w:rsid w:val="00E83E77"/>
    <w:rsid w:val="00E84006"/>
    <w:rsid w:val="00E841DE"/>
    <w:rsid w:val="00E84EB0"/>
    <w:rsid w:val="00E85167"/>
    <w:rsid w:val="00E8519F"/>
    <w:rsid w:val="00E855CF"/>
    <w:rsid w:val="00E8583F"/>
    <w:rsid w:val="00E861A5"/>
    <w:rsid w:val="00E86D7D"/>
    <w:rsid w:val="00E87707"/>
    <w:rsid w:val="00E87B79"/>
    <w:rsid w:val="00E87D22"/>
    <w:rsid w:val="00E900F6"/>
    <w:rsid w:val="00E903F4"/>
    <w:rsid w:val="00E907F9"/>
    <w:rsid w:val="00E9101E"/>
    <w:rsid w:val="00E912C0"/>
    <w:rsid w:val="00E91E7B"/>
    <w:rsid w:val="00E91FA2"/>
    <w:rsid w:val="00E92291"/>
    <w:rsid w:val="00E922A0"/>
    <w:rsid w:val="00E927C6"/>
    <w:rsid w:val="00E935FE"/>
    <w:rsid w:val="00E94550"/>
    <w:rsid w:val="00E94792"/>
    <w:rsid w:val="00E949BA"/>
    <w:rsid w:val="00E94D93"/>
    <w:rsid w:val="00E95927"/>
    <w:rsid w:val="00E95B20"/>
    <w:rsid w:val="00E961E5"/>
    <w:rsid w:val="00E963AC"/>
    <w:rsid w:val="00E96FB8"/>
    <w:rsid w:val="00E97606"/>
    <w:rsid w:val="00EA0021"/>
    <w:rsid w:val="00EA0582"/>
    <w:rsid w:val="00EA05B4"/>
    <w:rsid w:val="00EA05EE"/>
    <w:rsid w:val="00EA11D0"/>
    <w:rsid w:val="00EA1352"/>
    <w:rsid w:val="00EA1648"/>
    <w:rsid w:val="00EA18B1"/>
    <w:rsid w:val="00EA2353"/>
    <w:rsid w:val="00EA2753"/>
    <w:rsid w:val="00EA288E"/>
    <w:rsid w:val="00EA2AA8"/>
    <w:rsid w:val="00EA2DDE"/>
    <w:rsid w:val="00EA2F1A"/>
    <w:rsid w:val="00EA32E6"/>
    <w:rsid w:val="00EA462F"/>
    <w:rsid w:val="00EA4E7A"/>
    <w:rsid w:val="00EA5199"/>
    <w:rsid w:val="00EA5AB8"/>
    <w:rsid w:val="00EA6217"/>
    <w:rsid w:val="00EA69E6"/>
    <w:rsid w:val="00EA6F6F"/>
    <w:rsid w:val="00EA716F"/>
    <w:rsid w:val="00EA756F"/>
    <w:rsid w:val="00EA75C0"/>
    <w:rsid w:val="00EB083F"/>
    <w:rsid w:val="00EB12ED"/>
    <w:rsid w:val="00EB1B0A"/>
    <w:rsid w:val="00EB1B8C"/>
    <w:rsid w:val="00EB2773"/>
    <w:rsid w:val="00EB2914"/>
    <w:rsid w:val="00EB2A18"/>
    <w:rsid w:val="00EB2AFA"/>
    <w:rsid w:val="00EB338F"/>
    <w:rsid w:val="00EB3B76"/>
    <w:rsid w:val="00EB3CAF"/>
    <w:rsid w:val="00EB3E61"/>
    <w:rsid w:val="00EB3FB0"/>
    <w:rsid w:val="00EB5694"/>
    <w:rsid w:val="00EB6159"/>
    <w:rsid w:val="00EB6C0D"/>
    <w:rsid w:val="00EB6C21"/>
    <w:rsid w:val="00EB70D3"/>
    <w:rsid w:val="00EB778D"/>
    <w:rsid w:val="00EB7C2C"/>
    <w:rsid w:val="00EC0481"/>
    <w:rsid w:val="00EC062C"/>
    <w:rsid w:val="00EC071C"/>
    <w:rsid w:val="00EC0E20"/>
    <w:rsid w:val="00EC104F"/>
    <w:rsid w:val="00EC13DF"/>
    <w:rsid w:val="00EC1BCA"/>
    <w:rsid w:val="00EC1D45"/>
    <w:rsid w:val="00EC1EAA"/>
    <w:rsid w:val="00EC2285"/>
    <w:rsid w:val="00EC31F9"/>
    <w:rsid w:val="00EC4449"/>
    <w:rsid w:val="00EC4773"/>
    <w:rsid w:val="00EC4902"/>
    <w:rsid w:val="00EC4C20"/>
    <w:rsid w:val="00EC4D44"/>
    <w:rsid w:val="00EC4D84"/>
    <w:rsid w:val="00EC587A"/>
    <w:rsid w:val="00EC5A22"/>
    <w:rsid w:val="00EC5B77"/>
    <w:rsid w:val="00EC61D4"/>
    <w:rsid w:val="00EC6781"/>
    <w:rsid w:val="00EC6C33"/>
    <w:rsid w:val="00EC6C4D"/>
    <w:rsid w:val="00ED019C"/>
    <w:rsid w:val="00ED097D"/>
    <w:rsid w:val="00ED09FC"/>
    <w:rsid w:val="00ED0B4D"/>
    <w:rsid w:val="00ED0D73"/>
    <w:rsid w:val="00ED0FB0"/>
    <w:rsid w:val="00ED1130"/>
    <w:rsid w:val="00ED1AFD"/>
    <w:rsid w:val="00ED20B8"/>
    <w:rsid w:val="00ED2D6B"/>
    <w:rsid w:val="00ED30EB"/>
    <w:rsid w:val="00ED3408"/>
    <w:rsid w:val="00ED4423"/>
    <w:rsid w:val="00ED4C91"/>
    <w:rsid w:val="00ED5419"/>
    <w:rsid w:val="00ED5590"/>
    <w:rsid w:val="00ED6376"/>
    <w:rsid w:val="00ED664E"/>
    <w:rsid w:val="00ED679B"/>
    <w:rsid w:val="00ED6819"/>
    <w:rsid w:val="00ED6D0C"/>
    <w:rsid w:val="00ED71CB"/>
    <w:rsid w:val="00ED7CD3"/>
    <w:rsid w:val="00EE047D"/>
    <w:rsid w:val="00EE04E7"/>
    <w:rsid w:val="00EE1353"/>
    <w:rsid w:val="00EE1975"/>
    <w:rsid w:val="00EE1BF8"/>
    <w:rsid w:val="00EE1C1A"/>
    <w:rsid w:val="00EE1C3A"/>
    <w:rsid w:val="00EE2B12"/>
    <w:rsid w:val="00EE2CCC"/>
    <w:rsid w:val="00EE3002"/>
    <w:rsid w:val="00EE30EC"/>
    <w:rsid w:val="00EE3494"/>
    <w:rsid w:val="00EE380E"/>
    <w:rsid w:val="00EE3A38"/>
    <w:rsid w:val="00EE3B85"/>
    <w:rsid w:val="00EE3B87"/>
    <w:rsid w:val="00EE41F2"/>
    <w:rsid w:val="00EE447B"/>
    <w:rsid w:val="00EE4C93"/>
    <w:rsid w:val="00EE4CA2"/>
    <w:rsid w:val="00EE60DE"/>
    <w:rsid w:val="00EE64E1"/>
    <w:rsid w:val="00EE64F1"/>
    <w:rsid w:val="00EE66DF"/>
    <w:rsid w:val="00EE7124"/>
    <w:rsid w:val="00EE75E4"/>
    <w:rsid w:val="00EE763B"/>
    <w:rsid w:val="00EE783F"/>
    <w:rsid w:val="00EF0697"/>
    <w:rsid w:val="00EF1796"/>
    <w:rsid w:val="00EF1F97"/>
    <w:rsid w:val="00EF20CF"/>
    <w:rsid w:val="00EF2698"/>
    <w:rsid w:val="00EF2840"/>
    <w:rsid w:val="00EF2A60"/>
    <w:rsid w:val="00EF3024"/>
    <w:rsid w:val="00EF3334"/>
    <w:rsid w:val="00EF3660"/>
    <w:rsid w:val="00EF3DE4"/>
    <w:rsid w:val="00EF41AD"/>
    <w:rsid w:val="00EF44CD"/>
    <w:rsid w:val="00EF47B6"/>
    <w:rsid w:val="00EF4C3C"/>
    <w:rsid w:val="00EF5531"/>
    <w:rsid w:val="00EF5746"/>
    <w:rsid w:val="00EF652D"/>
    <w:rsid w:val="00EF697E"/>
    <w:rsid w:val="00EF6EAE"/>
    <w:rsid w:val="00EF74DF"/>
    <w:rsid w:val="00EF7AD4"/>
    <w:rsid w:val="00EF7CE2"/>
    <w:rsid w:val="00F0014F"/>
    <w:rsid w:val="00F0016D"/>
    <w:rsid w:val="00F003F2"/>
    <w:rsid w:val="00F00E88"/>
    <w:rsid w:val="00F01A28"/>
    <w:rsid w:val="00F01AAB"/>
    <w:rsid w:val="00F01BA5"/>
    <w:rsid w:val="00F01C18"/>
    <w:rsid w:val="00F0219E"/>
    <w:rsid w:val="00F03473"/>
    <w:rsid w:val="00F03D3F"/>
    <w:rsid w:val="00F04590"/>
    <w:rsid w:val="00F04B96"/>
    <w:rsid w:val="00F04EF0"/>
    <w:rsid w:val="00F05CBA"/>
    <w:rsid w:val="00F060F6"/>
    <w:rsid w:val="00F063BA"/>
    <w:rsid w:val="00F06D2B"/>
    <w:rsid w:val="00F072AA"/>
    <w:rsid w:val="00F075BB"/>
    <w:rsid w:val="00F0779F"/>
    <w:rsid w:val="00F07C7F"/>
    <w:rsid w:val="00F07F42"/>
    <w:rsid w:val="00F1004C"/>
    <w:rsid w:val="00F104FF"/>
    <w:rsid w:val="00F1085E"/>
    <w:rsid w:val="00F10C93"/>
    <w:rsid w:val="00F10DBB"/>
    <w:rsid w:val="00F10EB2"/>
    <w:rsid w:val="00F10F05"/>
    <w:rsid w:val="00F114E0"/>
    <w:rsid w:val="00F12819"/>
    <w:rsid w:val="00F13162"/>
    <w:rsid w:val="00F1353F"/>
    <w:rsid w:val="00F142B5"/>
    <w:rsid w:val="00F147C6"/>
    <w:rsid w:val="00F14A35"/>
    <w:rsid w:val="00F15663"/>
    <w:rsid w:val="00F16514"/>
    <w:rsid w:val="00F17299"/>
    <w:rsid w:val="00F175A2"/>
    <w:rsid w:val="00F1780F"/>
    <w:rsid w:val="00F20063"/>
    <w:rsid w:val="00F202D2"/>
    <w:rsid w:val="00F20754"/>
    <w:rsid w:val="00F213DD"/>
    <w:rsid w:val="00F216C0"/>
    <w:rsid w:val="00F232F1"/>
    <w:rsid w:val="00F23329"/>
    <w:rsid w:val="00F235AB"/>
    <w:rsid w:val="00F23776"/>
    <w:rsid w:val="00F23D24"/>
    <w:rsid w:val="00F23EA8"/>
    <w:rsid w:val="00F2430A"/>
    <w:rsid w:val="00F248FA"/>
    <w:rsid w:val="00F24E64"/>
    <w:rsid w:val="00F25CB6"/>
    <w:rsid w:val="00F25CFB"/>
    <w:rsid w:val="00F25EE3"/>
    <w:rsid w:val="00F2638E"/>
    <w:rsid w:val="00F26447"/>
    <w:rsid w:val="00F268BB"/>
    <w:rsid w:val="00F26CF1"/>
    <w:rsid w:val="00F26E04"/>
    <w:rsid w:val="00F271B6"/>
    <w:rsid w:val="00F27319"/>
    <w:rsid w:val="00F278AB"/>
    <w:rsid w:val="00F27E93"/>
    <w:rsid w:val="00F31BF4"/>
    <w:rsid w:val="00F31C1E"/>
    <w:rsid w:val="00F327E1"/>
    <w:rsid w:val="00F32D72"/>
    <w:rsid w:val="00F32E90"/>
    <w:rsid w:val="00F33860"/>
    <w:rsid w:val="00F33AC7"/>
    <w:rsid w:val="00F3414B"/>
    <w:rsid w:val="00F3435D"/>
    <w:rsid w:val="00F345A5"/>
    <w:rsid w:val="00F34604"/>
    <w:rsid w:val="00F350A6"/>
    <w:rsid w:val="00F35E69"/>
    <w:rsid w:val="00F3658F"/>
    <w:rsid w:val="00F36BF1"/>
    <w:rsid w:val="00F37504"/>
    <w:rsid w:val="00F3769B"/>
    <w:rsid w:val="00F37C35"/>
    <w:rsid w:val="00F37D48"/>
    <w:rsid w:val="00F37FB4"/>
    <w:rsid w:val="00F4110E"/>
    <w:rsid w:val="00F41974"/>
    <w:rsid w:val="00F41E27"/>
    <w:rsid w:val="00F41FCE"/>
    <w:rsid w:val="00F429E8"/>
    <w:rsid w:val="00F42F0B"/>
    <w:rsid w:val="00F432F2"/>
    <w:rsid w:val="00F43660"/>
    <w:rsid w:val="00F43EE6"/>
    <w:rsid w:val="00F4446D"/>
    <w:rsid w:val="00F44622"/>
    <w:rsid w:val="00F44AC6"/>
    <w:rsid w:val="00F455BC"/>
    <w:rsid w:val="00F46AE2"/>
    <w:rsid w:val="00F47169"/>
    <w:rsid w:val="00F500B9"/>
    <w:rsid w:val="00F50373"/>
    <w:rsid w:val="00F5087E"/>
    <w:rsid w:val="00F50C60"/>
    <w:rsid w:val="00F517C5"/>
    <w:rsid w:val="00F522A6"/>
    <w:rsid w:val="00F5255E"/>
    <w:rsid w:val="00F52D4D"/>
    <w:rsid w:val="00F530EA"/>
    <w:rsid w:val="00F531AB"/>
    <w:rsid w:val="00F534F1"/>
    <w:rsid w:val="00F535A0"/>
    <w:rsid w:val="00F5380A"/>
    <w:rsid w:val="00F539C8"/>
    <w:rsid w:val="00F53BF6"/>
    <w:rsid w:val="00F54810"/>
    <w:rsid w:val="00F54C0A"/>
    <w:rsid w:val="00F55774"/>
    <w:rsid w:val="00F558F5"/>
    <w:rsid w:val="00F55DFE"/>
    <w:rsid w:val="00F55F05"/>
    <w:rsid w:val="00F56271"/>
    <w:rsid w:val="00F5669E"/>
    <w:rsid w:val="00F56AB7"/>
    <w:rsid w:val="00F56E0B"/>
    <w:rsid w:val="00F56F35"/>
    <w:rsid w:val="00F56F53"/>
    <w:rsid w:val="00F573DF"/>
    <w:rsid w:val="00F57570"/>
    <w:rsid w:val="00F57787"/>
    <w:rsid w:val="00F57F46"/>
    <w:rsid w:val="00F6031B"/>
    <w:rsid w:val="00F607F7"/>
    <w:rsid w:val="00F60E16"/>
    <w:rsid w:val="00F60FF7"/>
    <w:rsid w:val="00F618C5"/>
    <w:rsid w:val="00F62013"/>
    <w:rsid w:val="00F6221C"/>
    <w:rsid w:val="00F6358B"/>
    <w:rsid w:val="00F63AE2"/>
    <w:rsid w:val="00F6410C"/>
    <w:rsid w:val="00F6472F"/>
    <w:rsid w:val="00F648A7"/>
    <w:rsid w:val="00F65219"/>
    <w:rsid w:val="00F65486"/>
    <w:rsid w:val="00F665F0"/>
    <w:rsid w:val="00F667D6"/>
    <w:rsid w:val="00F6708C"/>
    <w:rsid w:val="00F676DC"/>
    <w:rsid w:val="00F702B4"/>
    <w:rsid w:val="00F70883"/>
    <w:rsid w:val="00F70F37"/>
    <w:rsid w:val="00F7191C"/>
    <w:rsid w:val="00F7267C"/>
    <w:rsid w:val="00F72955"/>
    <w:rsid w:val="00F72A27"/>
    <w:rsid w:val="00F72B4C"/>
    <w:rsid w:val="00F732DC"/>
    <w:rsid w:val="00F73C6E"/>
    <w:rsid w:val="00F74478"/>
    <w:rsid w:val="00F7469E"/>
    <w:rsid w:val="00F772E0"/>
    <w:rsid w:val="00F77C8B"/>
    <w:rsid w:val="00F80429"/>
    <w:rsid w:val="00F80637"/>
    <w:rsid w:val="00F8093B"/>
    <w:rsid w:val="00F810E4"/>
    <w:rsid w:val="00F818B8"/>
    <w:rsid w:val="00F81C89"/>
    <w:rsid w:val="00F825CF"/>
    <w:rsid w:val="00F82C99"/>
    <w:rsid w:val="00F82F2D"/>
    <w:rsid w:val="00F83162"/>
    <w:rsid w:val="00F833A8"/>
    <w:rsid w:val="00F83F38"/>
    <w:rsid w:val="00F851A2"/>
    <w:rsid w:val="00F85312"/>
    <w:rsid w:val="00F855A3"/>
    <w:rsid w:val="00F85A59"/>
    <w:rsid w:val="00F85E76"/>
    <w:rsid w:val="00F86062"/>
    <w:rsid w:val="00F86342"/>
    <w:rsid w:val="00F8650A"/>
    <w:rsid w:val="00F86611"/>
    <w:rsid w:val="00F87412"/>
    <w:rsid w:val="00F874A3"/>
    <w:rsid w:val="00F87F6F"/>
    <w:rsid w:val="00F908C3"/>
    <w:rsid w:val="00F9143D"/>
    <w:rsid w:val="00F915DB"/>
    <w:rsid w:val="00F91D4E"/>
    <w:rsid w:val="00F91FAA"/>
    <w:rsid w:val="00F92510"/>
    <w:rsid w:val="00F9258F"/>
    <w:rsid w:val="00F9324A"/>
    <w:rsid w:val="00F934E1"/>
    <w:rsid w:val="00F938C9"/>
    <w:rsid w:val="00F939D1"/>
    <w:rsid w:val="00F9476A"/>
    <w:rsid w:val="00F94A15"/>
    <w:rsid w:val="00F94DAB"/>
    <w:rsid w:val="00F95225"/>
    <w:rsid w:val="00F95700"/>
    <w:rsid w:val="00F957EF"/>
    <w:rsid w:val="00F959C9"/>
    <w:rsid w:val="00F95E2A"/>
    <w:rsid w:val="00F95F8F"/>
    <w:rsid w:val="00F96295"/>
    <w:rsid w:val="00F9631D"/>
    <w:rsid w:val="00F9653A"/>
    <w:rsid w:val="00F96993"/>
    <w:rsid w:val="00F96A2F"/>
    <w:rsid w:val="00F96FBC"/>
    <w:rsid w:val="00F9718A"/>
    <w:rsid w:val="00F97760"/>
    <w:rsid w:val="00F97B52"/>
    <w:rsid w:val="00F97E19"/>
    <w:rsid w:val="00FA0FEE"/>
    <w:rsid w:val="00FA1222"/>
    <w:rsid w:val="00FA159D"/>
    <w:rsid w:val="00FA16B5"/>
    <w:rsid w:val="00FA1DDD"/>
    <w:rsid w:val="00FA1EBA"/>
    <w:rsid w:val="00FA1F6D"/>
    <w:rsid w:val="00FA221B"/>
    <w:rsid w:val="00FA22F5"/>
    <w:rsid w:val="00FA28AD"/>
    <w:rsid w:val="00FA2E7A"/>
    <w:rsid w:val="00FA39BE"/>
    <w:rsid w:val="00FA3CDE"/>
    <w:rsid w:val="00FA3EF0"/>
    <w:rsid w:val="00FA3F14"/>
    <w:rsid w:val="00FA4418"/>
    <w:rsid w:val="00FA45B9"/>
    <w:rsid w:val="00FA47EA"/>
    <w:rsid w:val="00FA484F"/>
    <w:rsid w:val="00FA4AF5"/>
    <w:rsid w:val="00FA4DCC"/>
    <w:rsid w:val="00FA4EB6"/>
    <w:rsid w:val="00FA5C07"/>
    <w:rsid w:val="00FA5DD0"/>
    <w:rsid w:val="00FA5DDC"/>
    <w:rsid w:val="00FA5F25"/>
    <w:rsid w:val="00FA5F97"/>
    <w:rsid w:val="00FA628E"/>
    <w:rsid w:val="00FA6324"/>
    <w:rsid w:val="00FA65FC"/>
    <w:rsid w:val="00FA69C4"/>
    <w:rsid w:val="00FA74BE"/>
    <w:rsid w:val="00FB00DE"/>
    <w:rsid w:val="00FB02E9"/>
    <w:rsid w:val="00FB075E"/>
    <w:rsid w:val="00FB1B94"/>
    <w:rsid w:val="00FB1FDE"/>
    <w:rsid w:val="00FB2184"/>
    <w:rsid w:val="00FB308B"/>
    <w:rsid w:val="00FB3C7E"/>
    <w:rsid w:val="00FB3E2E"/>
    <w:rsid w:val="00FB3F24"/>
    <w:rsid w:val="00FB433C"/>
    <w:rsid w:val="00FB445F"/>
    <w:rsid w:val="00FB458B"/>
    <w:rsid w:val="00FB46F8"/>
    <w:rsid w:val="00FB4797"/>
    <w:rsid w:val="00FB4CC4"/>
    <w:rsid w:val="00FB5306"/>
    <w:rsid w:val="00FB53D6"/>
    <w:rsid w:val="00FB5DCA"/>
    <w:rsid w:val="00FB5EAD"/>
    <w:rsid w:val="00FB6455"/>
    <w:rsid w:val="00FB65E0"/>
    <w:rsid w:val="00FB6B12"/>
    <w:rsid w:val="00FB7583"/>
    <w:rsid w:val="00FB767B"/>
    <w:rsid w:val="00FB7BD8"/>
    <w:rsid w:val="00FB7DCD"/>
    <w:rsid w:val="00FC0F24"/>
    <w:rsid w:val="00FC138C"/>
    <w:rsid w:val="00FC1826"/>
    <w:rsid w:val="00FC3591"/>
    <w:rsid w:val="00FC44F8"/>
    <w:rsid w:val="00FC46E3"/>
    <w:rsid w:val="00FC484D"/>
    <w:rsid w:val="00FC4D7A"/>
    <w:rsid w:val="00FC509A"/>
    <w:rsid w:val="00FC55EC"/>
    <w:rsid w:val="00FC570B"/>
    <w:rsid w:val="00FC592B"/>
    <w:rsid w:val="00FC5ED5"/>
    <w:rsid w:val="00FC62E4"/>
    <w:rsid w:val="00FC6442"/>
    <w:rsid w:val="00FC649D"/>
    <w:rsid w:val="00FC6F31"/>
    <w:rsid w:val="00FC72DF"/>
    <w:rsid w:val="00FC73E0"/>
    <w:rsid w:val="00FC7E32"/>
    <w:rsid w:val="00FD068B"/>
    <w:rsid w:val="00FD0911"/>
    <w:rsid w:val="00FD1436"/>
    <w:rsid w:val="00FD147A"/>
    <w:rsid w:val="00FD1AEA"/>
    <w:rsid w:val="00FD1F3C"/>
    <w:rsid w:val="00FD2F15"/>
    <w:rsid w:val="00FD311F"/>
    <w:rsid w:val="00FD347C"/>
    <w:rsid w:val="00FD3599"/>
    <w:rsid w:val="00FD3613"/>
    <w:rsid w:val="00FD5177"/>
    <w:rsid w:val="00FD535F"/>
    <w:rsid w:val="00FD54B1"/>
    <w:rsid w:val="00FD57E7"/>
    <w:rsid w:val="00FD5CA5"/>
    <w:rsid w:val="00FD5F69"/>
    <w:rsid w:val="00FD5FD7"/>
    <w:rsid w:val="00FD6B62"/>
    <w:rsid w:val="00FD7523"/>
    <w:rsid w:val="00FD790D"/>
    <w:rsid w:val="00FE12FE"/>
    <w:rsid w:val="00FE16C1"/>
    <w:rsid w:val="00FE1F9F"/>
    <w:rsid w:val="00FE24D1"/>
    <w:rsid w:val="00FE35C0"/>
    <w:rsid w:val="00FE44FA"/>
    <w:rsid w:val="00FE4711"/>
    <w:rsid w:val="00FE4CF0"/>
    <w:rsid w:val="00FE4E52"/>
    <w:rsid w:val="00FE5205"/>
    <w:rsid w:val="00FE5938"/>
    <w:rsid w:val="00FE5DFC"/>
    <w:rsid w:val="00FE6337"/>
    <w:rsid w:val="00FE6E25"/>
    <w:rsid w:val="00FE7578"/>
    <w:rsid w:val="00FF0791"/>
    <w:rsid w:val="00FF1238"/>
    <w:rsid w:val="00FF1F3F"/>
    <w:rsid w:val="00FF27E5"/>
    <w:rsid w:val="00FF2CEF"/>
    <w:rsid w:val="00FF2DA5"/>
    <w:rsid w:val="00FF313B"/>
    <w:rsid w:val="00FF37C4"/>
    <w:rsid w:val="00FF38EA"/>
    <w:rsid w:val="00FF4023"/>
    <w:rsid w:val="00FF4151"/>
    <w:rsid w:val="00FF5203"/>
    <w:rsid w:val="00FF5368"/>
    <w:rsid w:val="00FF54F2"/>
    <w:rsid w:val="00FF5D2A"/>
    <w:rsid w:val="00FF618E"/>
    <w:rsid w:val="00FF68AF"/>
    <w:rsid w:val="00FF6EDF"/>
    <w:rsid w:val="00FF6F22"/>
    <w:rsid w:val="00FF6FB8"/>
    <w:rsid w:val="00FF7325"/>
    <w:rsid w:val="00FF77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BD7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Sylfaen" w:hAnsi="Sylfae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78D"/>
    <w:pPr>
      <w:spacing w:after="200" w:line="276" w:lineRule="auto"/>
    </w:pPr>
    <w:rPr>
      <w:rFonts w:ascii="Calibri" w:eastAsia="Times New Roman" w:hAnsi="Calibri"/>
      <w:sz w:val="22"/>
      <w:szCs w:val="22"/>
    </w:rPr>
  </w:style>
  <w:style w:type="paragraph" w:styleId="Heading1">
    <w:name w:val="heading 1"/>
    <w:basedOn w:val="Normal"/>
    <w:next w:val="Normal"/>
    <w:link w:val="Heading1Char"/>
    <w:uiPriority w:val="9"/>
    <w:qFormat/>
    <w:rsid w:val="001B4380"/>
    <w:pPr>
      <w:spacing w:after="100" w:afterAutospacing="1"/>
      <w:jc w:val="center"/>
      <w:outlineLvl w:val="0"/>
    </w:pPr>
    <w:rPr>
      <w:rFonts w:ascii="Sylfaen" w:hAnsi="Sylfaen"/>
      <w:b/>
      <w:sz w:val="24"/>
      <w:szCs w:val="24"/>
      <w:lang w:val="x-none" w:eastAsia="x-none"/>
    </w:rPr>
  </w:style>
  <w:style w:type="paragraph" w:styleId="Heading2">
    <w:name w:val="heading 2"/>
    <w:basedOn w:val="Normal"/>
    <w:next w:val="Normal"/>
    <w:link w:val="Heading2Char"/>
    <w:uiPriority w:val="9"/>
    <w:unhideWhenUsed/>
    <w:qFormat/>
    <w:rsid w:val="00CB01B2"/>
    <w:pPr>
      <w:numPr>
        <w:numId w:val="9"/>
      </w:numPr>
      <w:spacing w:after="0"/>
      <w:jc w:val="both"/>
      <w:outlineLvl w:val="1"/>
    </w:pPr>
    <w:rPr>
      <w:rFonts w:ascii="Sylfaen" w:eastAsia="Calibri" w:hAnsi="Sylfaen"/>
      <w:b/>
      <w:sz w:val="24"/>
      <w:szCs w:val="24"/>
      <w:lang w:val="ka-GE" w:eastAsia="x-none"/>
    </w:rPr>
  </w:style>
  <w:style w:type="paragraph" w:styleId="Heading3">
    <w:name w:val="heading 3"/>
    <w:basedOn w:val="Normal"/>
    <w:next w:val="Normal"/>
    <w:link w:val="Heading3Char"/>
    <w:uiPriority w:val="9"/>
    <w:unhideWhenUsed/>
    <w:qFormat/>
    <w:rsid w:val="00CB01B2"/>
    <w:pPr>
      <w:numPr>
        <w:ilvl w:val="1"/>
        <w:numId w:val="9"/>
      </w:numPr>
      <w:spacing w:after="0"/>
      <w:ind w:left="810" w:hanging="450"/>
      <w:jc w:val="both"/>
      <w:outlineLvl w:val="2"/>
    </w:pPr>
    <w:rPr>
      <w:rFonts w:ascii="Sylfaen" w:eastAsia="Calibri" w:hAnsi="Sylfaen"/>
      <w:b/>
      <w:sz w:val="24"/>
      <w:szCs w:val="24"/>
      <w:lang w:val="ka-GE" w:eastAsia="x-none"/>
    </w:rPr>
  </w:style>
  <w:style w:type="paragraph" w:styleId="Heading4">
    <w:name w:val="heading 4"/>
    <w:basedOn w:val="Normal"/>
    <w:next w:val="Normal"/>
    <w:link w:val="Heading4Char"/>
    <w:uiPriority w:val="9"/>
    <w:unhideWhenUsed/>
    <w:qFormat/>
    <w:rsid w:val="00CA7F3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4380"/>
    <w:rPr>
      <w:rFonts w:eastAsia="Times New Roman"/>
      <w:b/>
      <w:sz w:val="24"/>
      <w:szCs w:val="24"/>
    </w:rPr>
  </w:style>
  <w:style w:type="paragraph" w:styleId="ListParagraph">
    <w:name w:val="List Paragraph"/>
    <w:basedOn w:val="Normal"/>
    <w:uiPriority w:val="34"/>
    <w:qFormat/>
    <w:rsid w:val="00EB778D"/>
    <w:pPr>
      <w:spacing w:after="160" w:line="259" w:lineRule="auto"/>
      <w:ind w:left="720"/>
      <w:contextualSpacing/>
    </w:pPr>
    <w:rPr>
      <w:rFonts w:eastAsia="Calibri"/>
    </w:rPr>
  </w:style>
  <w:style w:type="character" w:styleId="CommentReference">
    <w:name w:val="annotation reference"/>
    <w:uiPriority w:val="99"/>
    <w:semiHidden/>
    <w:unhideWhenUsed/>
    <w:rsid w:val="00202106"/>
    <w:rPr>
      <w:sz w:val="16"/>
      <w:szCs w:val="16"/>
    </w:rPr>
  </w:style>
  <w:style w:type="paragraph" w:styleId="CommentText">
    <w:name w:val="annotation text"/>
    <w:basedOn w:val="Normal"/>
    <w:link w:val="CommentTextChar"/>
    <w:uiPriority w:val="99"/>
    <w:unhideWhenUsed/>
    <w:rsid w:val="00202106"/>
    <w:pPr>
      <w:spacing w:line="240" w:lineRule="auto"/>
    </w:pPr>
    <w:rPr>
      <w:sz w:val="20"/>
      <w:szCs w:val="20"/>
      <w:lang w:eastAsia="x-none"/>
    </w:rPr>
  </w:style>
  <w:style w:type="character" w:customStyle="1" w:styleId="CommentTextChar">
    <w:name w:val="Comment Text Char"/>
    <w:link w:val="CommentText"/>
    <w:uiPriority w:val="99"/>
    <w:rsid w:val="00202106"/>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02106"/>
    <w:rPr>
      <w:b/>
      <w:bCs/>
    </w:rPr>
  </w:style>
  <w:style w:type="character" w:customStyle="1" w:styleId="CommentSubjectChar">
    <w:name w:val="Comment Subject Char"/>
    <w:link w:val="CommentSubject"/>
    <w:uiPriority w:val="99"/>
    <w:semiHidden/>
    <w:rsid w:val="00202106"/>
    <w:rPr>
      <w:rFonts w:ascii="Calibri" w:eastAsia="Times New Roman" w:hAnsi="Calibri" w:cs="Times New Roman"/>
      <w:b/>
      <w:bCs/>
      <w:sz w:val="20"/>
      <w:szCs w:val="20"/>
      <w:lang w:val="en-US"/>
    </w:rPr>
  </w:style>
  <w:style w:type="paragraph" w:styleId="BalloonText">
    <w:name w:val="Balloon Text"/>
    <w:basedOn w:val="Normal"/>
    <w:link w:val="BalloonTextChar"/>
    <w:uiPriority w:val="99"/>
    <w:semiHidden/>
    <w:unhideWhenUsed/>
    <w:rsid w:val="00202106"/>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202106"/>
    <w:rPr>
      <w:rFonts w:ascii="Segoe UI" w:eastAsia="Times New Roman" w:hAnsi="Segoe UI" w:cs="Segoe UI"/>
      <w:sz w:val="18"/>
      <w:szCs w:val="18"/>
      <w:lang w:val="en-US"/>
    </w:rPr>
  </w:style>
  <w:style w:type="paragraph" w:styleId="FootnoteText">
    <w:name w:val="footnote text"/>
    <w:basedOn w:val="Normal"/>
    <w:link w:val="FootnoteTextChar"/>
    <w:uiPriority w:val="99"/>
    <w:unhideWhenUsed/>
    <w:rsid w:val="00E1601E"/>
    <w:pPr>
      <w:spacing w:after="0" w:line="240" w:lineRule="auto"/>
    </w:pPr>
    <w:rPr>
      <w:sz w:val="20"/>
      <w:szCs w:val="20"/>
      <w:lang w:eastAsia="x-none"/>
    </w:rPr>
  </w:style>
  <w:style w:type="character" w:customStyle="1" w:styleId="FootnoteTextChar">
    <w:name w:val="Footnote Text Char"/>
    <w:link w:val="FootnoteText"/>
    <w:uiPriority w:val="99"/>
    <w:rsid w:val="00E1601E"/>
    <w:rPr>
      <w:rFonts w:ascii="Calibri" w:eastAsia="Times New Roman" w:hAnsi="Calibri" w:cs="Times New Roman"/>
      <w:sz w:val="20"/>
      <w:szCs w:val="20"/>
      <w:lang w:val="en-US"/>
    </w:rPr>
  </w:style>
  <w:style w:type="character" w:styleId="FootnoteReference">
    <w:name w:val="footnote reference"/>
    <w:uiPriority w:val="99"/>
    <w:semiHidden/>
    <w:unhideWhenUsed/>
    <w:rsid w:val="00E1601E"/>
    <w:rPr>
      <w:vertAlign w:val="superscript"/>
    </w:rPr>
  </w:style>
  <w:style w:type="character" w:customStyle="1" w:styleId="Heading2Char">
    <w:name w:val="Heading 2 Char"/>
    <w:link w:val="Heading2"/>
    <w:uiPriority w:val="9"/>
    <w:rsid w:val="00CB01B2"/>
    <w:rPr>
      <w:rFonts w:eastAsia="Calibri"/>
      <w:b/>
      <w:sz w:val="24"/>
      <w:szCs w:val="24"/>
      <w:lang w:val="ka-GE"/>
    </w:rPr>
  </w:style>
  <w:style w:type="character" w:styleId="Hyperlink">
    <w:name w:val="Hyperlink"/>
    <w:uiPriority w:val="99"/>
    <w:unhideWhenUsed/>
    <w:rsid w:val="001A603A"/>
    <w:rPr>
      <w:color w:val="0563C1"/>
      <w:u w:val="single"/>
    </w:rPr>
  </w:style>
  <w:style w:type="character" w:customStyle="1" w:styleId="UnresolvedMention1">
    <w:name w:val="Unresolved Mention1"/>
    <w:uiPriority w:val="99"/>
    <w:semiHidden/>
    <w:unhideWhenUsed/>
    <w:rsid w:val="001A603A"/>
    <w:rPr>
      <w:color w:val="605E5C"/>
      <w:shd w:val="clear" w:color="auto" w:fill="E1DFDD"/>
    </w:rPr>
  </w:style>
  <w:style w:type="paragraph" w:styleId="Header">
    <w:name w:val="header"/>
    <w:basedOn w:val="Normal"/>
    <w:link w:val="HeaderChar"/>
    <w:uiPriority w:val="99"/>
    <w:unhideWhenUsed/>
    <w:rsid w:val="003D59BC"/>
    <w:pPr>
      <w:tabs>
        <w:tab w:val="center" w:pos="4844"/>
        <w:tab w:val="right" w:pos="9689"/>
      </w:tabs>
      <w:spacing w:after="0" w:line="240" w:lineRule="auto"/>
    </w:pPr>
    <w:rPr>
      <w:sz w:val="20"/>
      <w:szCs w:val="20"/>
      <w:lang w:eastAsia="x-none"/>
    </w:rPr>
  </w:style>
  <w:style w:type="character" w:customStyle="1" w:styleId="HeaderChar">
    <w:name w:val="Header Char"/>
    <w:link w:val="Header"/>
    <w:uiPriority w:val="99"/>
    <w:rsid w:val="003D59BC"/>
    <w:rPr>
      <w:rFonts w:ascii="Calibri" w:eastAsia="Times New Roman" w:hAnsi="Calibri" w:cs="Times New Roman"/>
      <w:lang w:val="en-US"/>
    </w:rPr>
  </w:style>
  <w:style w:type="paragraph" w:styleId="Footer">
    <w:name w:val="footer"/>
    <w:basedOn w:val="Normal"/>
    <w:link w:val="FooterChar"/>
    <w:uiPriority w:val="99"/>
    <w:unhideWhenUsed/>
    <w:rsid w:val="003D59BC"/>
    <w:pPr>
      <w:tabs>
        <w:tab w:val="center" w:pos="4844"/>
        <w:tab w:val="right" w:pos="9689"/>
      </w:tabs>
      <w:spacing w:after="0" w:line="240" w:lineRule="auto"/>
    </w:pPr>
    <w:rPr>
      <w:sz w:val="20"/>
      <w:szCs w:val="20"/>
      <w:lang w:eastAsia="x-none"/>
    </w:rPr>
  </w:style>
  <w:style w:type="character" w:customStyle="1" w:styleId="FooterChar">
    <w:name w:val="Footer Char"/>
    <w:link w:val="Footer"/>
    <w:uiPriority w:val="99"/>
    <w:rsid w:val="003D59BC"/>
    <w:rPr>
      <w:rFonts w:ascii="Calibri" w:eastAsia="Times New Roman" w:hAnsi="Calibri" w:cs="Times New Roman"/>
      <w:lang w:val="en-US"/>
    </w:rPr>
  </w:style>
  <w:style w:type="paragraph" w:styleId="NormalWeb">
    <w:name w:val="Normal (Web)"/>
    <w:basedOn w:val="Normal"/>
    <w:uiPriority w:val="99"/>
    <w:unhideWhenUsed/>
    <w:rsid w:val="00ED5590"/>
    <w:pPr>
      <w:spacing w:before="100" w:beforeAutospacing="1" w:after="100" w:afterAutospacing="1" w:line="240" w:lineRule="auto"/>
    </w:pPr>
    <w:rPr>
      <w:rFonts w:ascii="Times New Roman" w:hAnsi="Times New Roman"/>
      <w:sz w:val="24"/>
      <w:szCs w:val="24"/>
      <w:lang w:val="ka-GE" w:eastAsia="ka-GE"/>
    </w:rPr>
  </w:style>
  <w:style w:type="character" w:customStyle="1" w:styleId="reference-text">
    <w:name w:val="reference-text"/>
    <w:rsid w:val="00D8621E"/>
  </w:style>
  <w:style w:type="character" w:customStyle="1" w:styleId="UnresolvedMention">
    <w:name w:val="Unresolved Mention"/>
    <w:uiPriority w:val="99"/>
    <w:semiHidden/>
    <w:unhideWhenUsed/>
    <w:rsid w:val="00753A96"/>
    <w:rPr>
      <w:color w:val="605E5C"/>
      <w:shd w:val="clear" w:color="auto" w:fill="E1DFDD"/>
    </w:rPr>
  </w:style>
  <w:style w:type="table" w:styleId="TableGrid">
    <w:name w:val="Table Grid"/>
    <w:basedOn w:val="TableNormal"/>
    <w:uiPriority w:val="39"/>
    <w:rsid w:val="00FD54B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CB01B2"/>
    <w:rPr>
      <w:rFonts w:eastAsia="Calibri"/>
      <w:b/>
      <w:sz w:val="24"/>
      <w:szCs w:val="24"/>
      <w:lang w:val="ka-GE"/>
    </w:rPr>
  </w:style>
  <w:style w:type="paragraph" w:styleId="Revision">
    <w:name w:val="Revision"/>
    <w:hidden/>
    <w:uiPriority w:val="99"/>
    <w:semiHidden/>
    <w:rsid w:val="00213233"/>
    <w:rPr>
      <w:rFonts w:ascii="Calibri" w:eastAsia="Times New Roman" w:hAnsi="Calibri"/>
      <w:sz w:val="22"/>
      <w:szCs w:val="22"/>
    </w:rPr>
  </w:style>
  <w:style w:type="paragraph" w:styleId="BodyText">
    <w:name w:val="Body Text"/>
    <w:basedOn w:val="Normal"/>
    <w:link w:val="BodyTextChar"/>
    <w:rsid w:val="0003109F"/>
    <w:pPr>
      <w:spacing w:after="0" w:line="240" w:lineRule="auto"/>
    </w:pPr>
    <w:rPr>
      <w:rFonts w:ascii="AcadNusx" w:eastAsia="Calibri" w:hAnsi="AcadNusx"/>
      <w:sz w:val="28"/>
      <w:szCs w:val="28"/>
      <w:lang w:eastAsia="zh-CN"/>
    </w:rPr>
  </w:style>
  <w:style w:type="character" w:customStyle="1" w:styleId="BodyTextChar">
    <w:name w:val="Body Text Char"/>
    <w:link w:val="BodyText"/>
    <w:rsid w:val="0003109F"/>
    <w:rPr>
      <w:rFonts w:ascii="AcadNusx" w:eastAsia="Calibri" w:hAnsi="AcadNusx"/>
      <w:sz w:val="28"/>
      <w:szCs w:val="28"/>
      <w:lang w:eastAsia="zh-CN"/>
    </w:rPr>
  </w:style>
  <w:style w:type="character" w:styleId="BookTitle">
    <w:name w:val="Book Title"/>
    <w:uiPriority w:val="33"/>
    <w:qFormat/>
    <w:rsid w:val="0003109F"/>
    <w:rPr>
      <w:b/>
      <w:bCs/>
      <w:i/>
      <w:iCs/>
      <w:spacing w:val="5"/>
    </w:rPr>
  </w:style>
  <w:style w:type="paragraph" w:customStyle="1" w:styleId="s10950c61">
    <w:name w:val="s10950c61"/>
    <w:basedOn w:val="Normal"/>
    <w:rsid w:val="00A61C5F"/>
    <w:pPr>
      <w:spacing w:before="100" w:beforeAutospacing="1" w:after="100" w:afterAutospacing="1" w:line="240" w:lineRule="auto"/>
    </w:pPr>
    <w:rPr>
      <w:rFonts w:ascii="Times New Roman" w:hAnsi="Times New Roman"/>
      <w:sz w:val="24"/>
      <w:szCs w:val="24"/>
    </w:rPr>
  </w:style>
  <w:style w:type="character" w:customStyle="1" w:styleId="sbb9ee52a">
    <w:name w:val="sbb9ee52a"/>
    <w:rsid w:val="00A61C5F"/>
  </w:style>
  <w:style w:type="character" w:customStyle="1" w:styleId="sa36b60a1">
    <w:name w:val="sa36b60a1"/>
    <w:rsid w:val="00A61C5F"/>
  </w:style>
  <w:style w:type="numbering" w:customStyle="1" w:styleId="Style1">
    <w:name w:val="Style1"/>
    <w:uiPriority w:val="99"/>
    <w:rsid w:val="00DD17BA"/>
    <w:pPr>
      <w:numPr>
        <w:numId w:val="25"/>
      </w:numPr>
    </w:pPr>
  </w:style>
  <w:style w:type="character" w:customStyle="1" w:styleId="Heading4Char">
    <w:name w:val="Heading 4 Char"/>
    <w:link w:val="Heading4"/>
    <w:uiPriority w:val="9"/>
    <w:rsid w:val="00CA7F3D"/>
    <w:rPr>
      <w:rFonts w:ascii="Calibri" w:eastAsia="Times New Roman" w:hAnsi="Calibri" w:cs="Times New Roman"/>
      <w:b/>
      <w:bCs/>
      <w:sz w:val="28"/>
      <w:szCs w:val="28"/>
      <w:lang w:val="en-US" w:eastAsia="en-US"/>
    </w:rPr>
  </w:style>
  <w:style w:type="paragraph" w:customStyle="1" w:styleId="abzacixml">
    <w:name w:val="abzacixml"/>
    <w:basedOn w:val="Normal"/>
    <w:rsid w:val="0054571C"/>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3607">
      <w:bodyDiv w:val="1"/>
      <w:marLeft w:val="0"/>
      <w:marRight w:val="0"/>
      <w:marTop w:val="0"/>
      <w:marBottom w:val="0"/>
      <w:divBdr>
        <w:top w:val="none" w:sz="0" w:space="0" w:color="auto"/>
        <w:left w:val="none" w:sz="0" w:space="0" w:color="auto"/>
        <w:bottom w:val="none" w:sz="0" w:space="0" w:color="auto"/>
        <w:right w:val="none" w:sz="0" w:space="0" w:color="auto"/>
      </w:divBdr>
    </w:div>
    <w:div w:id="58485298">
      <w:bodyDiv w:val="1"/>
      <w:marLeft w:val="0"/>
      <w:marRight w:val="0"/>
      <w:marTop w:val="0"/>
      <w:marBottom w:val="0"/>
      <w:divBdr>
        <w:top w:val="none" w:sz="0" w:space="0" w:color="auto"/>
        <w:left w:val="none" w:sz="0" w:space="0" w:color="auto"/>
        <w:bottom w:val="none" w:sz="0" w:space="0" w:color="auto"/>
        <w:right w:val="none" w:sz="0" w:space="0" w:color="auto"/>
      </w:divBdr>
    </w:div>
    <w:div w:id="131140015">
      <w:bodyDiv w:val="1"/>
      <w:marLeft w:val="0"/>
      <w:marRight w:val="0"/>
      <w:marTop w:val="0"/>
      <w:marBottom w:val="0"/>
      <w:divBdr>
        <w:top w:val="none" w:sz="0" w:space="0" w:color="auto"/>
        <w:left w:val="none" w:sz="0" w:space="0" w:color="auto"/>
        <w:bottom w:val="none" w:sz="0" w:space="0" w:color="auto"/>
        <w:right w:val="none" w:sz="0" w:space="0" w:color="auto"/>
      </w:divBdr>
    </w:div>
    <w:div w:id="141654057">
      <w:bodyDiv w:val="1"/>
      <w:marLeft w:val="0"/>
      <w:marRight w:val="0"/>
      <w:marTop w:val="0"/>
      <w:marBottom w:val="0"/>
      <w:divBdr>
        <w:top w:val="none" w:sz="0" w:space="0" w:color="auto"/>
        <w:left w:val="none" w:sz="0" w:space="0" w:color="auto"/>
        <w:bottom w:val="none" w:sz="0" w:space="0" w:color="auto"/>
        <w:right w:val="none" w:sz="0" w:space="0" w:color="auto"/>
      </w:divBdr>
    </w:div>
    <w:div w:id="153306664">
      <w:bodyDiv w:val="1"/>
      <w:marLeft w:val="0"/>
      <w:marRight w:val="0"/>
      <w:marTop w:val="0"/>
      <w:marBottom w:val="0"/>
      <w:divBdr>
        <w:top w:val="none" w:sz="0" w:space="0" w:color="auto"/>
        <w:left w:val="none" w:sz="0" w:space="0" w:color="auto"/>
        <w:bottom w:val="none" w:sz="0" w:space="0" w:color="auto"/>
        <w:right w:val="none" w:sz="0" w:space="0" w:color="auto"/>
      </w:divBdr>
    </w:div>
    <w:div w:id="183523852">
      <w:bodyDiv w:val="1"/>
      <w:marLeft w:val="0"/>
      <w:marRight w:val="0"/>
      <w:marTop w:val="0"/>
      <w:marBottom w:val="0"/>
      <w:divBdr>
        <w:top w:val="none" w:sz="0" w:space="0" w:color="auto"/>
        <w:left w:val="none" w:sz="0" w:space="0" w:color="auto"/>
        <w:bottom w:val="none" w:sz="0" w:space="0" w:color="auto"/>
        <w:right w:val="none" w:sz="0" w:space="0" w:color="auto"/>
      </w:divBdr>
    </w:div>
    <w:div w:id="214511259">
      <w:bodyDiv w:val="1"/>
      <w:marLeft w:val="0"/>
      <w:marRight w:val="0"/>
      <w:marTop w:val="0"/>
      <w:marBottom w:val="0"/>
      <w:divBdr>
        <w:top w:val="none" w:sz="0" w:space="0" w:color="auto"/>
        <w:left w:val="none" w:sz="0" w:space="0" w:color="auto"/>
        <w:bottom w:val="none" w:sz="0" w:space="0" w:color="auto"/>
        <w:right w:val="none" w:sz="0" w:space="0" w:color="auto"/>
      </w:divBdr>
    </w:div>
    <w:div w:id="294408512">
      <w:bodyDiv w:val="1"/>
      <w:marLeft w:val="0"/>
      <w:marRight w:val="0"/>
      <w:marTop w:val="0"/>
      <w:marBottom w:val="0"/>
      <w:divBdr>
        <w:top w:val="none" w:sz="0" w:space="0" w:color="auto"/>
        <w:left w:val="none" w:sz="0" w:space="0" w:color="auto"/>
        <w:bottom w:val="none" w:sz="0" w:space="0" w:color="auto"/>
        <w:right w:val="none" w:sz="0" w:space="0" w:color="auto"/>
      </w:divBdr>
    </w:div>
    <w:div w:id="385957235">
      <w:bodyDiv w:val="1"/>
      <w:marLeft w:val="0"/>
      <w:marRight w:val="0"/>
      <w:marTop w:val="0"/>
      <w:marBottom w:val="0"/>
      <w:divBdr>
        <w:top w:val="none" w:sz="0" w:space="0" w:color="auto"/>
        <w:left w:val="none" w:sz="0" w:space="0" w:color="auto"/>
        <w:bottom w:val="none" w:sz="0" w:space="0" w:color="auto"/>
        <w:right w:val="none" w:sz="0" w:space="0" w:color="auto"/>
      </w:divBdr>
    </w:div>
    <w:div w:id="524905653">
      <w:bodyDiv w:val="1"/>
      <w:marLeft w:val="0"/>
      <w:marRight w:val="0"/>
      <w:marTop w:val="0"/>
      <w:marBottom w:val="0"/>
      <w:divBdr>
        <w:top w:val="none" w:sz="0" w:space="0" w:color="auto"/>
        <w:left w:val="none" w:sz="0" w:space="0" w:color="auto"/>
        <w:bottom w:val="none" w:sz="0" w:space="0" w:color="auto"/>
        <w:right w:val="none" w:sz="0" w:space="0" w:color="auto"/>
      </w:divBdr>
    </w:div>
    <w:div w:id="567618013">
      <w:bodyDiv w:val="1"/>
      <w:marLeft w:val="0"/>
      <w:marRight w:val="0"/>
      <w:marTop w:val="0"/>
      <w:marBottom w:val="0"/>
      <w:divBdr>
        <w:top w:val="none" w:sz="0" w:space="0" w:color="auto"/>
        <w:left w:val="none" w:sz="0" w:space="0" w:color="auto"/>
        <w:bottom w:val="none" w:sz="0" w:space="0" w:color="auto"/>
        <w:right w:val="none" w:sz="0" w:space="0" w:color="auto"/>
      </w:divBdr>
    </w:div>
    <w:div w:id="798111733">
      <w:bodyDiv w:val="1"/>
      <w:marLeft w:val="0"/>
      <w:marRight w:val="0"/>
      <w:marTop w:val="0"/>
      <w:marBottom w:val="0"/>
      <w:divBdr>
        <w:top w:val="none" w:sz="0" w:space="0" w:color="auto"/>
        <w:left w:val="none" w:sz="0" w:space="0" w:color="auto"/>
        <w:bottom w:val="none" w:sz="0" w:space="0" w:color="auto"/>
        <w:right w:val="none" w:sz="0" w:space="0" w:color="auto"/>
      </w:divBdr>
    </w:div>
    <w:div w:id="842207488">
      <w:bodyDiv w:val="1"/>
      <w:marLeft w:val="0"/>
      <w:marRight w:val="0"/>
      <w:marTop w:val="0"/>
      <w:marBottom w:val="0"/>
      <w:divBdr>
        <w:top w:val="none" w:sz="0" w:space="0" w:color="auto"/>
        <w:left w:val="none" w:sz="0" w:space="0" w:color="auto"/>
        <w:bottom w:val="none" w:sz="0" w:space="0" w:color="auto"/>
        <w:right w:val="none" w:sz="0" w:space="0" w:color="auto"/>
      </w:divBdr>
    </w:div>
    <w:div w:id="853768271">
      <w:bodyDiv w:val="1"/>
      <w:marLeft w:val="0"/>
      <w:marRight w:val="0"/>
      <w:marTop w:val="0"/>
      <w:marBottom w:val="0"/>
      <w:divBdr>
        <w:top w:val="none" w:sz="0" w:space="0" w:color="auto"/>
        <w:left w:val="none" w:sz="0" w:space="0" w:color="auto"/>
        <w:bottom w:val="none" w:sz="0" w:space="0" w:color="auto"/>
        <w:right w:val="none" w:sz="0" w:space="0" w:color="auto"/>
      </w:divBdr>
    </w:div>
    <w:div w:id="976027793">
      <w:bodyDiv w:val="1"/>
      <w:marLeft w:val="0"/>
      <w:marRight w:val="0"/>
      <w:marTop w:val="0"/>
      <w:marBottom w:val="0"/>
      <w:divBdr>
        <w:top w:val="none" w:sz="0" w:space="0" w:color="auto"/>
        <w:left w:val="none" w:sz="0" w:space="0" w:color="auto"/>
        <w:bottom w:val="none" w:sz="0" w:space="0" w:color="auto"/>
        <w:right w:val="none" w:sz="0" w:space="0" w:color="auto"/>
      </w:divBdr>
    </w:div>
    <w:div w:id="979116324">
      <w:bodyDiv w:val="1"/>
      <w:marLeft w:val="0"/>
      <w:marRight w:val="0"/>
      <w:marTop w:val="0"/>
      <w:marBottom w:val="0"/>
      <w:divBdr>
        <w:top w:val="none" w:sz="0" w:space="0" w:color="auto"/>
        <w:left w:val="none" w:sz="0" w:space="0" w:color="auto"/>
        <w:bottom w:val="none" w:sz="0" w:space="0" w:color="auto"/>
        <w:right w:val="none" w:sz="0" w:space="0" w:color="auto"/>
      </w:divBdr>
    </w:div>
    <w:div w:id="1007100607">
      <w:bodyDiv w:val="1"/>
      <w:marLeft w:val="0"/>
      <w:marRight w:val="0"/>
      <w:marTop w:val="0"/>
      <w:marBottom w:val="0"/>
      <w:divBdr>
        <w:top w:val="none" w:sz="0" w:space="0" w:color="auto"/>
        <w:left w:val="none" w:sz="0" w:space="0" w:color="auto"/>
        <w:bottom w:val="none" w:sz="0" w:space="0" w:color="auto"/>
        <w:right w:val="none" w:sz="0" w:space="0" w:color="auto"/>
      </w:divBdr>
    </w:div>
    <w:div w:id="1021779065">
      <w:bodyDiv w:val="1"/>
      <w:marLeft w:val="0"/>
      <w:marRight w:val="0"/>
      <w:marTop w:val="0"/>
      <w:marBottom w:val="0"/>
      <w:divBdr>
        <w:top w:val="none" w:sz="0" w:space="0" w:color="auto"/>
        <w:left w:val="none" w:sz="0" w:space="0" w:color="auto"/>
        <w:bottom w:val="none" w:sz="0" w:space="0" w:color="auto"/>
        <w:right w:val="none" w:sz="0" w:space="0" w:color="auto"/>
      </w:divBdr>
    </w:div>
    <w:div w:id="1026253065">
      <w:bodyDiv w:val="1"/>
      <w:marLeft w:val="0"/>
      <w:marRight w:val="0"/>
      <w:marTop w:val="0"/>
      <w:marBottom w:val="0"/>
      <w:divBdr>
        <w:top w:val="none" w:sz="0" w:space="0" w:color="auto"/>
        <w:left w:val="none" w:sz="0" w:space="0" w:color="auto"/>
        <w:bottom w:val="none" w:sz="0" w:space="0" w:color="auto"/>
        <w:right w:val="none" w:sz="0" w:space="0" w:color="auto"/>
      </w:divBdr>
    </w:div>
    <w:div w:id="1066223902">
      <w:bodyDiv w:val="1"/>
      <w:marLeft w:val="0"/>
      <w:marRight w:val="0"/>
      <w:marTop w:val="0"/>
      <w:marBottom w:val="0"/>
      <w:divBdr>
        <w:top w:val="none" w:sz="0" w:space="0" w:color="auto"/>
        <w:left w:val="none" w:sz="0" w:space="0" w:color="auto"/>
        <w:bottom w:val="none" w:sz="0" w:space="0" w:color="auto"/>
        <w:right w:val="none" w:sz="0" w:space="0" w:color="auto"/>
      </w:divBdr>
      <w:divsChild>
        <w:div w:id="1701852816">
          <w:marLeft w:val="0"/>
          <w:marRight w:val="0"/>
          <w:marTop w:val="0"/>
          <w:marBottom w:val="0"/>
          <w:divBdr>
            <w:top w:val="none" w:sz="0" w:space="0" w:color="auto"/>
            <w:left w:val="none" w:sz="0" w:space="0" w:color="auto"/>
            <w:bottom w:val="none" w:sz="0" w:space="0" w:color="auto"/>
            <w:right w:val="none" w:sz="0" w:space="0" w:color="auto"/>
          </w:divBdr>
        </w:div>
      </w:divsChild>
    </w:div>
    <w:div w:id="1102802563">
      <w:bodyDiv w:val="1"/>
      <w:marLeft w:val="0"/>
      <w:marRight w:val="0"/>
      <w:marTop w:val="0"/>
      <w:marBottom w:val="0"/>
      <w:divBdr>
        <w:top w:val="none" w:sz="0" w:space="0" w:color="auto"/>
        <w:left w:val="none" w:sz="0" w:space="0" w:color="auto"/>
        <w:bottom w:val="none" w:sz="0" w:space="0" w:color="auto"/>
        <w:right w:val="none" w:sz="0" w:space="0" w:color="auto"/>
      </w:divBdr>
    </w:div>
    <w:div w:id="1169831569">
      <w:bodyDiv w:val="1"/>
      <w:marLeft w:val="0"/>
      <w:marRight w:val="0"/>
      <w:marTop w:val="0"/>
      <w:marBottom w:val="0"/>
      <w:divBdr>
        <w:top w:val="none" w:sz="0" w:space="0" w:color="auto"/>
        <w:left w:val="none" w:sz="0" w:space="0" w:color="auto"/>
        <w:bottom w:val="none" w:sz="0" w:space="0" w:color="auto"/>
        <w:right w:val="none" w:sz="0" w:space="0" w:color="auto"/>
      </w:divBdr>
    </w:div>
    <w:div w:id="1251693565">
      <w:bodyDiv w:val="1"/>
      <w:marLeft w:val="0"/>
      <w:marRight w:val="0"/>
      <w:marTop w:val="0"/>
      <w:marBottom w:val="0"/>
      <w:divBdr>
        <w:top w:val="none" w:sz="0" w:space="0" w:color="auto"/>
        <w:left w:val="none" w:sz="0" w:space="0" w:color="auto"/>
        <w:bottom w:val="none" w:sz="0" w:space="0" w:color="auto"/>
        <w:right w:val="none" w:sz="0" w:space="0" w:color="auto"/>
      </w:divBdr>
    </w:div>
    <w:div w:id="1296179886">
      <w:bodyDiv w:val="1"/>
      <w:marLeft w:val="0"/>
      <w:marRight w:val="0"/>
      <w:marTop w:val="0"/>
      <w:marBottom w:val="0"/>
      <w:divBdr>
        <w:top w:val="none" w:sz="0" w:space="0" w:color="auto"/>
        <w:left w:val="none" w:sz="0" w:space="0" w:color="auto"/>
        <w:bottom w:val="none" w:sz="0" w:space="0" w:color="auto"/>
        <w:right w:val="none" w:sz="0" w:space="0" w:color="auto"/>
      </w:divBdr>
    </w:div>
    <w:div w:id="1327704210">
      <w:bodyDiv w:val="1"/>
      <w:marLeft w:val="0"/>
      <w:marRight w:val="0"/>
      <w:marTop w:val="0"/>
      <w:marBottom w:val="0"/>
      <w:divBdr>
        <w:top w:val="none" w:sz="0" w:space="0" w:color="auto"/>
        <w:left w:val="none" w:sz="0" w:space="0" w:color="auto"/>
        <w:bottom w:val="none" w:sz="0" w:space="0" w:color="auto"/>
        <w:right w:val="none" w:sz="0" w:space="0" w:color="auto"/>
      </w:divBdr>
    </w:div>
    <w:div w:id="1348143965">
      <w:bodyDiv w:val="1"/>
      <w:marLeft w:val="0"/>
      <w:marRight w:val="0"/>
      <w:marTop w:val="0"/>
      <w:marBottom w:val="0"/>
      <w:divBdr>
        <w:top w:val="none" w:sz="0" w:space="0" w:color="auto"/>
        <w:left w:val="none" w:sz="0" w:space="0" w:color="auto"/>
        <w:bottom w:val="none" w:sz="0" w:space="0" w:color="auto"/>
        <w:right w:val="none" w:sz="0" w:space="0" w:color="auto"/>
      </w:divBdr>
    </w:div>
    <w:div w:id="1361662927">
      <w:bodyDiv w:val="1"/>
      <w:marLeft w:val="0"/>
      <w:marRight w:val="0"/>
      <w:marTop w:val="0"/>
      <w:marBottom w:val="0"/>
      <w:divBdr>
        <w:top w:val="none" w:sz="0" w:space="0" w:color="auto"/>
        <w:left w:val="none" w:sz="0" w:space="0" w:color="auto"/>
        <w:bottom w:val="none" w:sz="0" w:space="0" w:color="auto"/>
        <w:right w:val="none" w:sz="0" w:space="0" w:color="auto"/>
      </w:divBdr>
    </w:div>
    <w:div w:id="1406294893">
      <w:bodyDiv w:val="1"/>
      <w:marLeft w:val="0"/>
      <w:marRight w:val="0"/>
      <w:marTop w:val="0"/>
      <w:marBottom w:val="0"/>
      <w:divBdr>
        <w:top w:val="none" w:sz="0" w:space="0" w:color="auto"/>
        <w:left w:val="none" w:sz="0" w:space="0" w:color="auto"/>
        <w:bottom w:val="none" w:sz="0" w:space="0" w:color="auto"/>
        <w:right w:val="none" w:sz="0" w:space="0" w:color="auto"/>
      </w:divBdr>
    </w:div>
    <w:div w:id="1411539888">
      <w:bodyDiv w:val="1"/>
      <w:marLeft w:val="0"/>
      <w:marRight w:val="0"/>
      <w:marTop w:val="0"/>
      <w:marBottom w:val="0"/>
      <w:divBdr>
        <w:top w:val="none" w:sz="0" w:space="0" w:color="auto"/>
        <w:left w:val="none" w:sz="0" w:space="0" w:color="auto"/>
        <w:bottom w:val="none" w:sz="0" w:space="0" w:color="auto"/>
        <w:right w:val="none" w:sz="0" w:space="0" w:color="auto"/>
      </w:divBdr>
    </w:div>
    <w:div w:id="1456174985">
      <w:bodyDiv w:val="1"/>
      <w:marLeft w:val="0"/>
      <w:marRight w:val="0"/>
      <w:marTop w:val="0"/>
      <w:marBottom w:val="0"/>
      <w:divBdr>
        <w:top w:val="none" w:sz="0" w:space="0" w:color="auto"/>
        <w:left w:val="none" w:sz="0" w:space="0" w:color="auto"/>
        <w:bottom w:val="none" w:sz="0" w:space="0" w:color="auto"/>
        <w:right w:val="none" w:sz="0" w:space="0" w:color="auto"/>
      </w:divBdr>
    </w:div>
    <w:div w:id="1564560616">
      <w:bodyDiv w:val="1"/>
      <w:marLeft w:val="0"/>
      <w:marRight w:val="0"/>
      <w:marTop w:val="0"/>
      <w:marBottom w:val="0"/>
      <w:divBdr>
        <w:top w:val="none" w:sz="0" w:space="0" w:color="auto"/>
        <w:left w:val="none" w:sz="0" w:space="0" w:color="auto"/>
        <w:bottom w:val="none" w:sz="0" w:space="0" w:color="auto"/>
        <w:right w:val="none" w:sz="0" w:space="0" w:color="auto"/>
      </w:divBdr>
    </w:div>
    <w:div w:id="1612783537">
      <w:bodyDiv w:val="1"/>
      <w:marLeft w:val="0"/>
      <w:marRight w:val="0"/>
      <w:marTop w:val="0"/>
      <w:marBottom w:val="0"/>
      <w:divBdr>
        <w:top w:val="none" w:sz="0" w:space="0" w:color="auto"/>
        <w:left w:val="none" w:sz="0" w:space="0" w:color="auto"/>
        <w:bottom w:val="none" w:sz="0" w:space="0" w:color="auto"/>
        <w:right w:val="none" w:sz="0" w:space="0" w:color="auto"/>
      </w:divBdr>
    </w:div>
    <w:div w:id="1683896560">
      <w:bodyDiv w:val="1"/>
      <w:marLeft w:val="0"/>
      <w:marRight w:val="0"/>
      <w:marTop w:val="0"/>
      <w:marBottom w:val="0"/>
      <w:divBdr>
        <w:top w:val="none" w:sz="0" w:space="0" w:color="auto"/>
        <w:left w:val="none" w:sz="0" w:space="0" w:color="auto"/>
        <w:bottom w:val="none" w:sz="0" w:space="0" w:color="auto"/>
        <w:right w:val="none" w:sz="0" w:space="0" w:color="auto"/>
      </w:divBdr>
    </w:div>
    <w:div w:id="1787583310">
      <w:bodyDiv w:val="1"/>
      <w:marLeft w:val="0"/>
      <w:marRight w:val="0"/>
      <w:marTop w:val="0"/>
      <w:marBottom w:val="0"/>
      <w:divBdr>
        <w:top w:val="none" w:sz="0" w:space="0" w:color="auto"/>
        <w:left w:val="none" w:sz="0" w:space="0" w:color="auto"/>
        <w:bottom w:val="none" w:sz="0" w:space="0" w:color="auto"/>
        <w:right w:val="none" w:sz="0" w:space="0" w:color="auto"/>
      </w:divBdr>
    </w:div>
    <w:div w:id="1832746927">
      <w:bodyDiv w:val="1"/>
      <w:marLeft w:val="0"/>
      <w:marRight w:val="0"/>
      <w:marTop w:val="0"/>
      <w:marBottom w:val="0"/>
      <w:divBdr>
        <w:top w:val="none" w:sz="0" w:space="0" w:color="auto"/>
        <w:left w:val="none" w:sz="0" w:space="0" w:color="auto"/>
        <w:bottom w:val="none" w:sz="0" w:space="0" w:color="auto"/>
        <w:right w:val="none" w:sz="0" w:space="0" w:color="auto"/>
      </w:divBdr>
    </w:div>
    <w:div w:id="1837570964">
      <w:bodyDiv w:val="1"/>
      <w:marLeft w:val="0"/>
      <w:marRight w:val="0"/>
      <w:marTop w:val="0"/>
      <w:marBottom w:val="0"/>
      <w:divBdr>
        <w:top w:val="none" w:sz="0" w:space="0" w:color="auto"/>
        <w:left w:val="none" w:sz="0" w:space="0" w:color="auto"/>
        <w:bottom w:val="none" w:sz="0" w:space="0" w:color="auto"/>
        <w:right w:val="none" w:sz="0" w:space="0" w:color="auto"/>
      </w:divBdr>
    </w:div>
    <w:div w:id="1895004547">
      <w:bodyDiv w:val="1"/>
      <w:marLeft w:val="0"/>
      <w:marRight w:val="0"/>
      <w:marTop w:val="0"/>
      <w:marBottom w:val="0"/>
      <w:divBdr>
        <w:top w:val="none" w:sz="0" w:space="0" w:color="auto"/>
        <w:left w:val="none" w:sz="0" w:space="0" w:color="auto"/>
        <w:bottom w:val="none" w:sz="0" w:space="0" w:color="auto"/>
        <w:right w:val="none" w:sz="0" w:space="0" w:color="auto"/>
      </w:divBdr>
    </w:div>
    <w:div w:id="1904290437">
      <w:bodyDiv w:val="1"/>
      <w:marLeft w:val="0"/>
      <w:marRight w:val="0"/>
      <w:marTop w:val="0"/>
      <w:marBottom w:val="0"/>
      <w:divBdr>
        <w:top w:val="none" w:sz="0" w:space="0" w:color="auto"/>
        <w:left w:val="none" w:sz="0" w:space="0" w:color="auto"/>
        <w:bottom w:val="none" w:sz="0" w:space="0" w:color="auto"/>
        <w:right w:val="none" w:sz="0" w:space="0" w:color="auto"/>
      </w:divBdr>
    </w:div>
    <w:div w:id="1911957606">
      <w:bodyDiv w:val="1"/>
      <w:marLeft w:val="0"/>
      <w:marRight w:val="0"/>
      <w:marTop w:val="0"/>
      <w:marBottom w:val="0"/>
      <w:divBdr>
        <w:top w:val="none" w:sz="0" w:space="0" w:color="auto"/>
        <w:left w:val="none" w:sz="0" w:space="0" w:color="auto"/>
        <w:bottom w:val="none" w:sz="0" w:space="0" w:color="auto"/>
        <w:right w:val="none" w:sz="0" w:space="0" w:color="auto"/>
      </w:divBdr>
    </w:div>
    <w:div w:id="1982416619">
      <w:bodyDiv w:val="1"/>
      <w:marLeft w:val="0"/>
      <w:marRight w:val="0"/>
      <w:marTop w:val="0"/>
      <w:marBottom w:val="0"/>
      <w:divBdr>
        <w:top w:val="none" w:sz="0" w:space="0" w:color="auto"/>
        <w:left w:val="none" w:sz="0" w:space="0" w:color="auto"/>
        <w:bottom w:val="none" w:sz="0" w:space="0" w:color="auto"/>
        <w:right w:val="none" w:sz="0" w:space="0" w:color="auto"/>
      </w:divBdr>
    </w:div>
    <w:div w:id="2006200358">
      <w:bodyDiv w:val="1"/>
      <w:marLeft w:val="0"/>
      <w:marRight w:val="0"/>
      <w:marTop w:val="0"/>
      <w:marBottom w:val="0"/>
      <w:divBdr>
        <w:top w:val="none" w:sz="0" w:space="0" w:color="auto"/>
        <w:left w:val="none" w:sz="0" w:space="0" w:color="auto"/>
        <w:bottom w:val="none" w:sz="0" w:space="0" w:color="auto"/>
        <w:right w:val="none" w:sz="0" w:space="0" w:color="auto"/>
      </w:divBdr>
    </w:div>
    <w:div w:id="2027317773">
      <w:bodyDiv w:val="1"/>
      <w:marLeft w:val="0"/>
      <w:marRight w:val="0"/>
      <w:marTop w:val="0"/>
      <w:marBottom w:val="0"/>
      <w:divBdr>
        <w:top w:val="none" w:sz="0" w:space="0" w:color="auto"/>
        <w:left w:val="none" w:sz="0" w:space="0" w:color="auto"/>
        <w:bottom w:val="none" w:sz="0" w:space="0" w:color="auto"/>
        <w:right w:val="none" w:sz="0" w:space="0" w:color="auto"/>
      </w:divBdr>
    </w:div>
    <w:div w:id="2053189406">
      <w:bodyDiv w:val="1"/>
      <w:marLeft w:val="0"/>
      <w:marRight w:val="0"/>
      <w:marTop w:val="0"/>
      <w:marBottom w:val="0"/>
      <w:divBdr>
        <w:top w:val="none" w:sz="0" w:space="0" w:color="auto"/>
        <w:left w:val="none" w:sz="0" w:space="0" w:color="auto"/>
        <w:bottom w:val="none" w:sz="0" w:space="0" w:color="auto"/>
        <w:right w:val="none" w:sz="0" w:space="0" w:color="auto"/>
      </w:divBdr>
    </w:div>
    <w:div w:id="2067795015">
      <w:bodyDiv w:val="1"/>
      <w:marLeft w:val="0"/>
      <w:marRight w:val="0"/>
      <w:marTop w:val="0"/>
      <w:marBottom w:val="0"/>
      <w:divBdr>
        <w:top w:val="none" w:sz="0" w:space="0" w:color="auto"/>
        <w:left w:val="none" w:sz="0" w:space="0" w:color="auto"/>
        <w:bottom w:val="none" w:sz="0" w:space="0" w:color="auto"/>
        <w:right w:val="none" w:sz="0" w:space="0" w:color="auto"/>
      </w:divBdr>
    </w:div>
    <w:div w:id="213590001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DBA51-1E3B-448C-BDD4-E1EF082D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10292</Words>
  <Characters>58671</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2025-11-11T12:26:00Z</dcterms:created>
  <dcterms:modified xsi:type="dcterms:W3CDTF">2025-11-14T12:17:00Z</dcterms:modified>
</cp:coreProperties>
</file>