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8A42E" w14:textId="55E48A75"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 xml:space="preserve">დამტკიცებულია საქართველოს საკონსტიტუციო სასამართლოს პლენუმის 2019 წლის 17 დეკემბრის </w:t>
      </w:r>
      <w:r w:rsidR="007D2977">
        <w:rPr>
          <w:rFonts w:ascii="Sylfaen" w:hAnsi="Sylfaen"/>
          <w:color w:val="5B9BD5" w:themeColor="accent1"/>
          <w:sz w:val="18"/>
          <w:lang w:val="ka-GE"/>
        </w:rPr>
        <w:t>№119</w:t>
      </w:r>
      <w:r w:rsidR="00972367">
        <w:rPr>
          <w:rFonts w:ascii="Sylfaen" w:hAnsi="Sylfaen"/>
          <w:color w:val="5B9BD5" w:themeColor="accent1"/>
          <w:sz w:val="18"/>
        </w:rPr>
        <w:t>/</w:t>
      </w:r>
      <w:r w:rsidR="007D2977">
        <w:rPr>
          <w:rFonts w:ascii="Sylfaen" w:hAnsi="Sylfaen"/>
          <w:color w:val="5B9BD5" w:themeColor="accent1"/>
          <w:sz w:val="18"/>
          <w:lang w:val="ka-GE"/>
        </w:rPr>
        <w:t>1</w:t>
      </w:r>
      <w:r w:rsidRPr="00B93430">
        <w:rPr>
          <w:rFonts w:ascii="Sylfaen" w:hAnsi="Sylfaen"/>
          <w:color w:val="5B9BD5" w:themeColor="accent1"/>
          <w:sz w:val="18"/>
          <w:lang w:val="ka-GE"/>
        </w:rPr>
        <w:t xml:space="preserve"> დადგენილებით</w:t>
      </w:r>
      <w:r w:rsidR="00DD4ACC">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CEF4AC3" w14:textId="77777777" w:rsidR="00E964DF" w:rsidRDefault="00E964DF" w:rsidP="00A52DEE">
      <w:pPr>
        <w:jc w:val="center"/>
        <w:rPr>
          <w:rFonts w:ascii="Sylfaen" w:hAnsi="Sylfaen"/>
        </w:rPr>
      </w:pPr>
    </w:p>
    <w:p w14:paraId="5313CA58" w14:textId="7F042361" w:rsidR="00DD4ACC" w:rsidRDefault="00DD4ACC" w:rsidP="00EA5A8B">
      <w:pPr>
        <w:ind w:left="-720" w:right="-810"/>
        <w:rPr>
          <w:rFonts w:ascii="Sylfaen" w:hAnsi="Sylfaen"/>
        </w:rPr>
      </w:pPr>
      <w:r w:rsidRPr="00513152">
        <w:rPr>
          <w:rFonts w:ascii="Sylfaen" w:hAnsi="Sylfaen"/>
          <w:bCs/>
          <w:color w:val="000000" w:themeColor="text1"/>
          <w:sz w:val="20"/>
          <w:szCs w:val="20"/>
          <w:lang w:val="ka-GE"/>
        </w:rPr>
        <w:t>რეგისტრაციის</w:t>
      </w:r>
      <w:r w:rsidR="00BB614D">
        <w:rPr>
          <w:rFonts w:ascii="Sylfaen" w:hAnsi="Sylfaen"/>
          <w:bCs/>
          <w:color w:val="000000" w:themeColor="text1"/>
          <w:sz w:val="20"/>
          <w:szCs w:val="20"/>
          <w:lang w:val="ka-GE"/>
        </w:rPr>
        <w:t xml:space="preserve"> </w:t>
      </w:r>
      <w:r>
        <w:rPr>
          <w:rFonts w:ascii="Sylfaen" w:hAnsi="Sylfaen"/>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552B4">
        <w:rPr>
          <w:rFonts w:ascii="Sylfaen" w:hAnsi="Sylfaen"/>
          <w:bCs/>
          <w:color w:val="000000" w:themeColor="text1"/>
          <w:sz w:val="20"/>
          <w:szCs w:val="20"/>
        </w:rPr>
        <w:t xml:space="preserve"> </w:t>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F552B4">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026A1F">
        <w:rPr>
          <w:rFonts w:ascii="Sylfaen" w:hAnsi="Sylfaen"/>
          <w:bCs/>
          <w:color w:val="000000" w:themeColor="text1"/>
          <w:sz w:val="20"/>
          <w:szCs w:val="20"/>
          <w:lang w:val="ka-GE"/>
        </w:rPr>
        <w:t>:</w:t>
      </w:r>
      <w:r w:rsidRPr="00513152">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94671F4" w14:textId="77777777" w:rsidR="00DD4ACC" w:rsidRDefault="00DD4ACC" w:rsidP="00A52DEE">
      <w:pPr>
        <w:jc w:val="center"/>
        <w:rPr>
          <w:rFonts w:ascii="Sylfaen" w:hAnsi="Sylfaen"/>
        </w:rPr>
      </w:pPr>
    </w:p>
    <w:p w14:paraId="5E8E6B44" w14:textId="77777777" w:rsidR="00DD4ACC" w:rsidRDefault="00DD4ACC" w:rsidP="00A52DEE">
      <w:pPr>
        <w:jc w:val="center"/>
        <w:rPr>
          <w:rFonts w:ascii="Sylfaen" w:hAnsi="Sylfaen"/>
        </w:rPr>
      </w:pPr>
    </w:p>
    <w:p w14:paraId="18B5F070" w14:textId="77777777" w:rsidR="00026A1F" w:rsidRDefault="00026A1F" w:rsidP="00A52DEE">
      <w:pPr>
        <w:jc w:val="center"/>
        <w:rPr>
          <w:rFonts w:ascii="Sylfaen" w:hAnsi="Sylfaen"/>
        </w:rPr>
      </w:pPr>
    </w:p>
    <w:p w14:paraId="16D5BF46" w14:textId="77777777" w:rsidR="00026A1F" w:rsidRDefault="00026A1F" w:rsidP="00A52DEE">
      <w:pPr>
        <w:jc w:val="center"/>
        <w:rPr>
          <w:rFonts w:ascii="Sylfaen" w:hAnsi="Sylfaen"/>
        </w:rPr>
      </w:pPr>
    </w:p>
    <w:p w14:paraId="211797F4" w14:textId="77777777" w:rsidR="00DD4ACC" w:rsidRPr="00B93430" w:rsidRDefault="00DD4ACC" w:rsidP="00A52DEE">
      <w:pPr>
        <w:jc w:val="center"/>
        <w:rPr>
          <w:rFonts w:ascii="Sylfaen" w:hAnsi="Sylfaen"/>
        </w:rPr>
      </w:pPr>
    </w:p>
    <w:p w14:paraId="212D35F9"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2473A8C7" wp14:editId="041EA78C">
            <wp:extent cx="1905000" cy="1181100"/>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181100"/>
                    </a:xfrm>
                    <a:prstGeom prst="rect">
                      <a:avLst/>
                    </a:prstGeom>
                    <a:noFill/>
                    <a:ln>
                      <a:noFill/>
                    </a:ln>
                  </pic:spPr>
                </pic:pic>
              </a:graphicData>
            </a:graphic>
          </wp:inline>
        </w:drawing>
      </w:r>
    </w:p>
    <w:p w14:paraId="5E7C4C20" w14:textId="77777777" w:rsidR="00A52DEE" w:rsidRPr="00B93430" w:rsidRDefault="00A52DEE" w:rsidP="00A52DEE">
      <w:pPr>
        <w:jc w:val="center"/>
        <w:rPr>
          <w:rFonts w:ascii="Sylfaen" w:hAnsi="Sylfaen"/>
        </w:rPr>
      </w:pPr>
    </w:p>
    <w:p w14:paraId="61814A14" w14:textId="2178A98A" w:rsidR="00A52DEE" w:rsidRPr="00023E57" w:rsidRDefault="00023E57" w:rsidP="00E67B2E">
      <w:pPr>
        <w:shd w:val="clear" w:color="auto" w:fill="9CC2E5" w:themeFill="accent1" w:themeFillTint="99"/>
        <w:ind w:left="-720" w:right="-720"/>
        <w:jc w:val="center"/>
        <w:rPr>
          <w:rFonts w:ascii="Sylfaen" w:hAnsi="Sylfaen"/>
          <w:sz w:val="32"/>
          <w:lang w:val="ka-GE"/>
        </w:rPr>
      </w:pPr>
      <w:bookmarkStart w:id="0" w:name="_Hlk28465254"/>
      <w:r>
        <w:rPr>
          <w:rFonts w:ascii="Sylfaen" w:hAnsi="Sylfaen"/>
          <w:sz w:val="32"/>
          <w:lang w:val="ka-GE"/>
        </w:rPr>
        <w:t>საერთო სასამართლოს წარდგინების სააპლიკაციო ფორმა</w:t>
      </w:r>
    </w:p>
    <w:bookmarkEnd w:id="0"/>
    <w:p w14:paraId="3803D508" w14:textId="4CB6D751" w:rsidR="00A52DEE" w:rsidRPr="00B93430" w:rsidRDefault="00E436DC" w:rsidP="00A52DEE">
      <w:pPr>
        <w:ind w:left="-720" w:right="-720"/>
        <w:jc w:val="both"/>
        <w:rPr>
          <w:rFonts w:ascii="Sylfaen" w:hAnsi="Sylfaen"/>
          <w:lang w:val="ka-GE"/>
        </w:rPr>
      </w:pPr>
      <w:r>
        <w:rPr>
          <w:rFonts w:ascii="Sylfaen" w:hAnsi="Sylfaen"/>
          <w:lang w:val="ka-GE"/>
        </w:rPr>
        <w:t>(</w:t>
      </w:r>
      <w:r w:rsidR="00A52DEE" w:rsidRPr="00B93430">
        <w:rPr>
          <w:rFonts w:ascii="Sylfaen" w:hAnsi="Sylfaen"/>
          <w:lang w:val="ka-GE"/>
        </w:rPr>
        <w:t>საქართველოს კონსტიტუციის მე-60 მუხლის მე-4 პუნქტის „გ“ ქვეპუნქტი და „საქართველოს საკონსტიტუციო სასამართლო შესახებ“ საქართველოს ორგანული კანონის მე-19 მუხლის მე-2 პუნქტი</w:t>
      </w:r>
      <w:r>
        <w:rPr>
          <w:rFonts w:ascii="Sylfaen" w:hAnsi="Sylfaen"/>
          <w:lang w:val="ka-GE"/>
        </w:rPr>
        <w:t>)</w:t>
      </w:r>
      <w:r w:rsidR="00F552B4">
        <w:rPr>
          <w:rFonts w:ascii="Sylfaen" w:hAnsi="Sylfaen"/>
          <w:lang w:val="ka-GE"/>
        </w:rPr>
        <w:t>.</w:t>
      </w:r>
    </w:p>
    <w:p w14:paraId="06105FBD" w14:textId="77777777" w:rsidR="00E964DF" w:rsidRPr="00B93430" w:rsidRDefault="004F21BA" w:rsidP="00E964DF">
      <w:pPr>
        <w:ind w:left="-720" w:right="-720"/>
        <w:jc w:val="both"/>
        <w:rPr>
          <w:rFonts w:ascii="Sylfaen" w:hAnsi="Sylfaen"/>
        </w:rPr>
      </w:pPr>
      <w:r w:rsidRPr="00B93430">
        <w:rPr>
          <w:rFonts w:ascii="Sylfaen" w:hAnsi="Sylfaen"/>
          <w:lang w:val="ka-GE"/>
        </w:rPr>
        <w:t>წარდგინების ფორმის შევსების დეტალური ინსტრუქცია</w:t>
      </w:r>
      <w:r w:rsidR="00DD4ACC">
        <w:rPr>
          <w:rFonts w:ascii="Sylfaen" w:hAnsi="Sylfaen"/>
          <w:lang w:val="ka-GE"/>
        </w:rPr>
        <w:t xml:space="preserve"> და</w:t>
      </w:r>
      <w:r w:rsidRPr="00B93430">
        <w:rPr>
          <w:rFonts w:ascii="Sylfaen" w:hAnsi="Sylfaen"/>
          <w:lang w:val="ka-GE"/>
        </w:rPr>
        <w:t xml:space="preserve"> 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sidR="004D5D19" w:rsidRPr="00B93430">
        <w:rPr>
          <w:rFonts w:ascii="Sylfaen" w:hAnsi="Sylfaen"/>
          <w:lang w:val="ka-GE"/>
        </w:rPr>
        <w:t>ფორმ</w:t>
      </w:r>
      <w:r w:rsidR="00DD4ACC">
        <w:rPr>
          <w:rFonts w:ascii="Sylfaen" w:hAnsi="Sylfaen"/>
          <w:lang w:val="ka-GE"/>
        </w:rPr>
        <w:t xml:space="preserve">ის თაობაზე </w:t>
      </w:r>
      <w:r w:rsidR="004D5D19" w:rsidRPr="00B93430">
        <w:rPr>
          <w:rFonts w:ascii="Sylfaen" w:hAnsi="Sylfaen"/>
          <w:lang w:val="ka-GE"/>
        </w:rPr>
        <w:t>კითხვების ან/და რეკომენდაციების არსებობის შემთხვევაში</w:t>
      </w:r>
      <w:r w:rsidR="00DD4ACC">
        <w:rPr>
          <w:rFonts w:ascii="Sylfaen" w:hAnsi="Sylfaen"/>
          <w:lang w:val="ka-GE"/>
        </w:rPr>
        <w:t>,</w:t>
      </w:r>
      <w:r w:rsidR="004D5D19" w:rsidRPr="00B93430">
        <w:rPr>
          <w:rFonts w:ascii="Sylfaen" w:hAnsi="Sylfaen"/>
          <w:lang w:val="ka-GE"/>
        </w:rPr>
        <w:t xml:space="preserve"> გთხოვთ</w:t>
      </w:r>
      <w:r w:rsidR="00DD4ACC">
        <w:rPr>
          <w:rFonts w:ascii="Sylfaen" w:hAnsi="Sylfaen"/>
          <w:lang w:val="ka-GE"/>
        </w:rPr>
        <w:t>,</w:t>
      </w:r>
      <w:r w:rsidR="004D5D19" w:rsidRPr="00B93430">
        <w:rPr>
          <w:rFonts w:ascii="Sylfaen" w:hAnsi="Sylfaen"/>
          <w:lang w:val="ka-GE"/>
        </w:rPr>
        <w:t xml:space="preserve"> დაგვიკავშირდეთ </w:t>
      </w:r>
      <w:hyperlink r:id="rId10" w:history="1">
        <w:r w:rsidR="00DD4ACC" w:rsidRPr="00242B6E">
          <w:rPr>
            <w:rStyle w:val="a9"/>
            <w:rFonts w:ascii="Sylfaen" w:hAnsi="Sylfaen"/>
            <w:lang w:val="ka-GE"/>
          </w:rPr>
          <w:t>https://www.constcourt.ge/ka/contac</w:t>
        </w:r>
        <w:r w:rsidR="00DD4ACC" w:rsidRPr="00242B6E">
          <w:rPr>
            <w:rStyle w:val="a9"/>
            <w:rFonts w:ascii="Sylfaen" w:hAnsi="Sylfaen"/>
          </w:rPr>
          <w:t>t</w:t>
        </w:r>
      </w:hyperlink>
      <w:r w:rsidR="00DD4ACC">
        <w:rPr>
          <w:rFonts w:ascii="Sylfaen" w:hAnsi="Sylfaen"/>
        </w:rPr>
        <w:t>.</w:t>
      </w:r>
      <w:r w:rsidR="004D5D19" w:rsidRPr="00B93430">
        <w:rPr>
          <w:rFonts w:ascii="Sylfaen" w:hAnsi="Sylfaen"/>
          <w:lang w:val="ka-GE"/>
        </w:rPr>
        <w:t xml:space="preserve"> </w:t>
      </w:r>
    </w:p>
    <w:p w14:paraId="3D35823E" w14:textId="77777777" w:rsidR="00E964DF" w:rsidRDefault="00E964DF" w:rsidP="00E964DF">
      <w:pPr>
        <w:ind w:left="-720" w:right="-720"/>
        <w:jc w:val="both"/>
        <w:rPr>
          <w:rFonts w:ascii="Sylfaen" w:hAnsi="Sylfaen"/>
        </w:rPr>
      </w:pPr>
    </w:p>
    <w:p w14:paraId="48D26149" w14:textId="77777777" w:rsidR="00DD4ACC" w:rsidRDefault="00DD4ACC">
      <w:pPr>
        <w:rPr>
          <w:rFonts w:ascii="Sylfaen" w:hAnsi="Sylfaen"/>
        </w:rPr>
      </w:pPr>
      <w:r>
        <w:rPr>
          <w:rFonts w:ascii="Sylfaen" w:hAnsi="Sylfaen"/>
        </w:rPr>
        <w:br w:type="page"/>
      </w:r>
    </w:p>
    <w:p w14:paraId="49EB026A" w14:textId="77777777" w:rsidR="00DD4ACC" w:rsidRPr="00B93430" w:rsidRDefault="00DD4ACC" w:rsidP="00E964DF">
      <w:pPr>
        <w:ind w:left="-720" w:right="-720"/>
        <w:jc w:val="both"/>
        <w:rPr>
          <w:rFonts w:ascii="Sylfaen" w:hAnsi="Sylfaen"/>
        </w:rPr>
      </w:pPr>
    </w:p>
    <w:p w14:paraId="57C86EA1"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3F48F353" w14:textId="77777777" w:rsidR="00A52DEE" w:rsidRPr="00B93430" w:rsidRDefault="00A52DEE" w:rsidP="00A52DEE">
      <w:pPr>
        <w:shd w:val="clear" w:color="auto" w:fill="FFFFFF" w:themeFill="background1"/>
        <w:ind w:left="-720" w:right="-720"/>
        <w:jc w:val="both"/>
        <w:rPr>
          <w:rFonts w:ascii="Sylfaen" w:hAnsi="Sylfaen"/>
          <w:lang w:val="ka-GE"/>
        </w:rPr>
      </w:pP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A52DEE" w:rsidRPr="00B93430" w14:paraId="1784156E" w14:textId="77777777" w:rsidTr="00474A54">
        <w:trPr>
          <w:trHeight w:val="720"/>
        </w:trPr>
        <w:tc>
          <w:tcPr>
            <w:tcW w:w="2970" w:type="dxa"/>
            <w:vAlign w:val="center"/>
          </w:tcPr>
          <w:p w14:paraId="6CAB9303" w14:textId="77777777" w:rsidR="00A52DEE" w:rsidRPr="00B93430" w:rsidRDefault="00A52DEE" w:rsidP="00F715DD">
            <w:pPr>
              <w:ind w:left="-23" w:right="-720"/>
              <w:rPr>
                <w:rFonts w:ascii="Sylfaen" w:hAnsi="Sylfaen"/>
                <w:lang w:val="ka-GE"/>
              </w:rPr>
            </w:pPr>
            <w:r w:rsidRPr="00B93430">
              <w:rPr>
                <w:rFonts w:ascii="Sylfaen" w:hAnsi="Sylfaen"/>
                <w:sz w:val="20"/>
                <w:lang w:val="ka-GE"/>
              </w:rPr>
              <w:t>სასამართლოს დასახელება</w:t>
            </w:r>
          </w:p>
        </w:tc>
        <w:tc>
          <w:tcPr>
            <w:tcW w:w="7830" w:type="dxa"/>
            <w:tcBorders>
              <w:bottom w:val="single" w:sz="4" w:space="0" w:color="auto"/>
            </w:tcBorders>
            <w:shd w:val="clear" w:color="auto" w:fill="F2F2F2" w:themeFill="background1" w:themeFillShade="F2"/>
            <w:vAlign w:val="center"/>
          </w:tcPr>
          <w:p w14:paraId="0D33CE75" w14:textId="01E23A78" w:rsidR="00A52DEE" w:rsidRPr="008224C3" w:rsidRDefault="001C395E" w:rsidP="008224C3">
            <w:pPr>
              <w:pStyle w:val="a5"/>
              <w:numPr>
                <w:ilvl w:val="0"/>
                <w:numId w:val="8"/>
              </w:numPr>
              <w:ind w:left="257" w:right="-113" w:hanging="257"/>
              <w:rPr>
                <w:rFonts w:ascii="Sylfaen" w:hAnsi="Sylfaen"/>
              </w:rPr>
            </w:pPr>
            <w:permStart w:id="1383935544" w:edGrp="everyone"/>
            <w:r>
              <w:rPr>
                <w:rFonts w:ascii="Sylfaen" w:hAnsi="Sylfaen"/>
                <w:color w:val="000000"/>
                <w:lang w:val="ka-GE"/>
              </w:rPr>
              <w:t>თეთრიწყაროს რაიონული სასამართლო</w:t>
            </w:r>
            <w:permEnd w:id="1383935544"/>
          </w:p>
        </w:tc>
      </w:tr>
      <w:tr w:rsidR="00A52DEE" w:rsidRPr="00B93430" w14:paraId="276516D5" w14:textId="77777777" w:rsidTr="00474A54">
        <w:trPr>
          <w:trHeight w:val="720"/>
        </w:trPr>
        <w:tc>
          <w:tcPr>
            <w:tcW w:w="2970" w:type="dxa"/>
            <w:vAlign w:val="center"/>
          </w:tcPr>
          <w:p w14:paraId="4136D5E8" w14:textId="77777777" w:rsidR="00A52DEE" w:rsidRPr="00B93430" w:rsidRDefault="00A52DEE" w:rsidP="00F715DD">
            <w:pPr>
              <w:ind w:right="-720"/>
              <w:rPr>
                <w:rFonts w:ascii="Sylfaen" w:hAnsi="Sylfaen"/>
                <w:lang w:val="ka-GE"/>
              </w:rPr>
            </w:pPr>
            <w:r w:rsidRPr="00B93430">
              <w:rPr>
                <w:rFonts w:ascii="Sylfaen" w:hAnsi="Sylfaen"/>
                <w:sz w:val="20"/>
                <w:lang w:val="ka-GE"/>
              </w:rPr>
              <w:t>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6FB900EA" w14:textId="0F693ABE" w:rsidR="00A52DEE" w:rsidRPr="008224C3" w:rsidRDefault="001C395E" w:rsidP="008224C3">
            <w:pPr>
              <w:pStyle w:val="a5"/>
              <w:numPr>
                <w:ilvl w:val="0"/>
                <w:numId w:val="9"/>
              </w:numPr>
              <w:ind w:left="257" w:right="-113" w:hanging="270"/>
              <w:rPr>
                <w:rFonts w:ascii="Sylfaen" w:hAnsi="Sylfaen"/>
              </w:rPr>
            </w:pPr>
            <w:permStart w:id="1303854325" w:edGrp="everyone"/>
            <w:r>
              <w:rPr>
                <w:rFonts w:ascii="Sylfaen" w:hAnsi="Sylfaen"/>
                <w:color w:val="000000"/>
                <w:lang w:val="ka-GE"/>
              </w:rPr>
              <w:t>ქ. თეთრიწყარო, კოსტავას ქ. #11</w:t>
            </w:r>
            <w:permEnd w:id="1303854325"/>
          </w:p>
        </w:tc>
      </w:tr>
      <w:tr w:rsidR="00A52DEE" w:rsidRPr="00B93430" w14:paraId="1C0314CC" w14:textId="77777777" w:rsidTr="00474A54">
        <w:trPr>
          <w:trHeight w:val="720"/>
        </w:trPr>
        <w:tc>
          <w:tcPr>
            <w:tcW w:w="2970" w:type="dxa"/>
            <w:vAlign w:val="center"/>
          </w:tcPr>
          <w:p w14:paraId="6C29ACBD" w14:textId="77777777" w:rsidR="00A52DEE" w:rsidRPr="00B93430" w:rsidRDefault="00A52DEE" w:rsidP="00F715DD">
            <w:pPr>
              <w:ind w:right="-720"/>
              <w:rPr>
                <w:rFonts w:ascii="Sylfaen" w:hAnsi="Sylfaen"/>
                <w:lang w:val="ka-GE"/>
              </w:rPr>
            </w:pPr>
            <w:r w:rsidRPr="00B93430">
              <w:rPr>
                <w:rFonts w:ascii="Sylfaen" w:hAnsi="Sylfaen"/>
                <w:sz w:val="20"/>
                <w:lang w:val="ka-GE"/>
              </w:rPr>
              <w:t>ტელეფონი</w:t>
            </w:r>
          </w:p>
        </w:tc>
        <w:tc>
          <w:tcPr>
            <w:tcW w:w="7830" w:type="dxa"/>
            <w:tcBorders>
              <w:top w:val="single" w:sz="4" w:space="0" w:color="auto"/>
              <w:bottom w:val="single" w:sz="4" w:space="0" w:color="auto"/>
            </w:tcBorders>
            <w:shd w:val="clear" w:color="auto" w:fill="F2F2F2" w:themeFill="background1" w:themeFillShade="F2"/>
            <w:vAlign w:val="center"/>
          </w:tcPr>
          <w:p w14:paraId="15D4B3D1" w14:textId="27604045" w:rsidR="00A52DEE" w:rsidRPr="008224C3" w:rsidRDefault="001C395E" w:rsidP="008224C3">
            <w:pPr>
              <w:pStyle w:val="a5"/>
              <w:numPr>
                <w:ilvl w:val="0"/>
                <w:numId w:val="10"/>
              </w:numPr>
              <w:ind w:left="257" w:right="-113" w:hanging="270"/>
              <w:rPr>
                <w:rFonts w:ascii="Sylfaen" w:hAnsi="Sylfaen"/>
              </w:rPr>
            </w:pPr>
            <w:permStart w:id="172178749" w:edGrp="everyone"/>
            <w:r w:rsidRPr="00AD2901">
              <w:rPr>
                <w:rFonts w:ascii="Sylfaen" w:hAnsi="Sylfaen"/>
              </w:rPr>
              <w:t>(+995 359) 22-26-86</w:t>
            </w:r>
            <w:permEnd w:id="172178749"/>
          </w:p>
        </w:tc>
      </w:tr>
    </w:tbl>
    <w:p w14:paraId="3D418E9B" w14:textId="77777777" w:rsidR="00A52DEE" w:rsidRPr="00B93430" w:rsidRDefault="00A52DEE" w:rsidP="00A52DEE">
      <w:pPr>
        <w:ind w:left="-720" w:right="-720"/>
        <w:jc w:val="both"/>
        <w:rPr>
          <w:rFonts w:ascii="Sylfaen" w:hAnsi="Sylfaen"/>
          <w:lang w:val="ka-GE"/>
        </w:rPr>
      </w:pPr>
    </w:p>
    <w:p w14:paraId="1708A881" w14:textId="77777777" w:rsidR="00A52DEE" w:rsidRPr="00B93430" w:rsidRDefault="00A52DEE" w:rsidP="00A52DEE">
      <w:pPr>
        <w:ind w:left="-720" w:right="-720"/>
        <w:jc w:val="both"/>
        <w:rPr>
          <w:rFonts w:ascii="Sylfaen" w:hAnsi="Sylfaen"/>
          <w:lang w:val="ka-GE"/>
        </w:rPr>
      </w:pPr>
    </w:p>
    <w:p w14:paraId="42350852" w14:textId="296F57E9"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წარდგინების შემომტანი მოსამართლის, სასამართლოს კოლეგიური შემადგენლობის საიდენტიფიკაციო მონაცემები</w:t>
      </w:r>
    </w:p>
    <w:tbl>
      <w:tblPr>
        <w:tblStyle w:val="a4"/>
        <w:tblW w:w="10779" w:type="dxa"/>
        <w:tblInd w:w="-720" w:type="dxa"/>
        <w:tblLook w:val="04A0" w:firstRow="1" w:lastRow="0" w:firstColumn="1" w:lastColumn="0" w:noHBand="0" w:noVBand="1"/>
      </w:tblPr>
      <w:tblGrid>
        <w:gridCol w:w="4045"/>
        <w:gridCol w:w="1344"/>
        <w:gridCol w:w="1986"/>
        <w:gridCol w:w="3404"/>
      </w:tblGrid>
      <w:tr w:rsidR="003504BB" w:rsidRPr="00B93430" w14:paraId="0FE00290" w14:textId="77777777" w:rsidTr="003504BB">
        <w:trPr>
          <w:trHeight w:val="78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4D6554B" w14:textId="14661305" w:rsidR="001C395E" w:rsidRPr="00C66A2B" w:rsidRDefault="00F94C1A" w:rsidP="001C395E">
            <w:pPr>
              <w:tabs>
                <w:tab w:val="left" w:pos="851"/>
              </w:tabs>
              <w:rPr>
                <w:rFonts w:ascii="Sylfaen" w:hAnsi="Sylfaen"/>
                <w:color w:val="000000"/>
              </w:rPr>
            </w:pPr>
            <w:permStart w:id="554640319" w:edGrp="everyone"/>
            <w:proofErr w:type="spellStart"/>
            <w:r>
              <w:rPr>
                <w:rFonts w:ascii="Sylfaen" w:hAnsi="Sylfaen"/>
                <w:color w:val="000000"/>
              </w:rPr>
              <w:t>ვლადიმერ</w:t>
            </w:r>
            <w:proofErr w:type="spellEnd"/>
            <w:r>
              <w:rPr>
                <w:rFonts w:ascii="Sylfaen" w:hAnsi="Sylfaen"/>
                <w:color w:val="000000"/>
              </w:rPr>
              <w:t xml:space="preserve"> </w:t>
            </w:r>
            <w:proofErr w:type="spellStart"/>
            <w:r>
              <w:rPr>
                <w:rFonts w:ascii="Sylfaen" w:hAnsi="Sylfaen"/>
                <w:color w:val="000000"/>
              </w:rPr>
              <w:t>ხუჭუა</w:t>
            </w:r>
            <w:proofErr w:type="spellEnd"/>
          </w:p>
          <w:permEnd w:id="554640319"/>
          <w:p w14:paraId="078D191E" w14:textId="33C7349E" w:rsidR="003504BB" w:rsidRPr="00B93430" w:rsidRDefault="003504BB" w:rsidP="00144FCF">
            <w:pPr>
              <w:pStyle w:val="a5"/>
              <w:numPr>
                <w:ilvl w:val="0"/>
                <w:numId w:val="3"/>
              </w:numPr>
              <w:ind w:right="-18"/>
              <w:rPr>
                <w:rFonts w:ascii="Sylfaen" w:hAnsi="Sylfaen"/>
              </w:rPr>
            </w:pPr>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B0959E2" w14:textId="7EF28794" w:rsidR="003504BB" w:rsidRPr="00B93430" w:rsidRDefault="003504BB" w:rsidP="00144FCF">
            <w:pPr>
              <w:pStyle w:val="a5"/>
              <w:numPr>
                <w:ilvl w:val="0"/>
                <w:numId w:val="2"/>
              </w:numPr>
              <w:ind w:left="162" w:right="-18" w:hanging="180"/>
              <w:rPr>
                <w:rFonts w:ascii="Sylfaen" w:hAnsi="Sylfaen"/>
              </w:rPr>
            </w:pPr>
            <w:permStart w:id="955020380" w:edGrp="everyone"/>
            <w:permEnd w:id="955020380"/>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05FA23F" w14:textId="39483E4A" w:rsidR="003504BB" w:rsidRPr="00B93430" w:rsidRDefault="003504BB" w:rsidP="00977458">
            <w:pPr>
              <w:pStyle w:val="a5"/>
              <w:numPr>
                <w:ilvl w:val="0"/>
                <w:numId w:val="4"/>
              </w:numPr>
              <w:ind w:left="162" w:hanging="270"/>
              <w:rPr>
                <w:rFonts w:ascii="Sylfaen" w:hAnsi="Sylfaen"/>
              </w:rPr>
            </w:pPr>
            <w:permStart w:id="101213040" w:edGrp="everyone"/>
            <w:permEnd w:id="101213040"/>
          </w:p>
        </w:tc>
      </w:tr>
      <w:tr w:rsidR="003504BB" w:rsidRPr="00B93430" w14:paraId="651B5FDC" w14:textId="77777777" w:rsidTr="003504BB">
        <w:trPr>
          <w:trHeight w:val="37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1FCF0038" w14:textId="77777777" w:rsidR="003504BB" w:rsidRPr="00B93430" w:rsidRDefault="003504BB" w:rsidP="00977458">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მოსამართლის</w:t>
            </w:r>
            <w:r>
              <w:rPr>
                <w:rFonts w:ascii="Sylfaen" w:hAnsi="Sylfaen"/>
                <w:color w:val="5B9BD5" w:themeColor="accent1"/>
                <w:sz w:val="18"/>
              </w:rPr>
              <w:t>/</w:t>
            </w:r>
            <w:r>
              <w:rPr>
                <w:rFonts w:ascii="Sylfaen" w:hAnsi="Sylfaen"/>
                <w:color w:val="5B9BD5" w:themeColor="accent1"/>
                <w:sz w:val="18"/>
                <w:lang w:val="ka-GE"/>
              </w:rPr>
              <w:t>მოსამართლეების</w:t>
            </w:r>
            <w:r w:rsidRPr="00B93430">
              <w:rPr>
                <w:rFonts w:ascii="Sylfaen" w:hAnsi="Sylfaen"/>
                <w:color w:val="5B9BD5" w:themeColor="accent1"/>
                <w:sz w:val="18"/>
                <w:lang w:val="ka-GE"/>
              </w:rPr>
              <w:t xml:space="preserve"> სახელი გვარი</w:t>
            </w:r>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4816C5" w14:textId="77777777"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 xml:space="preserve">პირადი </w:t>
            </w:r>
            <w:r w:rsidRPr="00513152">
              <w:rPr>
                <w:rFonts w:ascii="Sylfaen" w:hAnsi="Sylfaen"/>
                <w:color w:val="5B9BD5" w:themeColor="accent1"/>
                <w:sz w:val="18"/>
                <w:lang w:val="ka-GE"/>
              </w:rPr>
              <w:t>№</w:t>
            </w:r>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D98049" w14:textId="22C17588"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ტელეფონი</w:t>
            </w:r>
            <w:r>
              <w:rPr>
                <w:rFonts w:ascii="Sylfaen" w:hAnsi="Sylfaen"/>
                <w:color w:val="5B9BD5" w:themeColor="accent1"/>
                <w:sz w:val="18"/>
                <w:lang w:val="ka-GE"/>
              </w:rPr>
              <w:t>ს ნომერი</w:t>
            </w:r>
          </w:p>
        </w:tc>
      </w:tr>
      <w:tr w:rsidR="003504BB" w:rsidRPr="00B93430" w14:paraId="6E2F7997" w14:textId="77777777" w:rsidTr="003504BB">
        <w:trPr>
          <w:trHeight w:val="772"/>
        </w:trPr>
        <w:tc>
          <w:tcPr>
            <w:tcW w:w="5389"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3D31A64" w14:textId="102D7D93" w:rsidR="003504BB" w:rsidRPr="00B93430" w:rsidRDefault="003504BB" w:rsidP="00144FCF">
            <w:pPr>
              <w:pStyle w:val="a5"/>
              <w:numPr>
                <w:ilvl w:val="0"/>
                <w:numId w:val="5"/>
              </w:numPr>
              <w:ind w:left="262" w:right="-18" w:hanging="270"/>
              <w:rPr>
                <w:rFonts w:ascii="Sylfaen" w:hAnsi="Sylfaen"/>
              </w:rPr>
            </w:pPr>
            <w:permStart w:id="231153292" w:edGrp="everyone"/>
            <w:permEnd w:id="231153292"/>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5BC91BA" w14:textId="238A6ABC" w:rsidR="003504BB" w:rsidRPr="003504BB" w:rsidRDefault="003504BB" w:rsidP="003504BB">
            <w:pPr>
              <w:pStyle w:val="a5"/>
              <w:numPr>
                <w:ilvl w:val="0"/>
                <w:numId w:val="15"/>
              </w:numPr>
              <w:ind w:left="348" w:right="-18"/>
              <w:rPr>
                <w:rFonts w:ascii="Sylfaen" w:hAnsi="Sylfaen"/>
                <w:lang w:val="ka-GE"/>
              </w:rPr>
            </w:pPr>
            <w:permStart w:id="20059557" w:edGrp="everyone"/>
            <w:permEnd w:id="20059557"/>
          </w:p>
        </w:tc>
      </w:tr>
      <w:tr w:rsidR="003504BB" w:rsidRPr="00B93430" w14:paraId="530A2901" w14:textId="77777777" w:rsidTr="003504BB">
        <w:trPr>
          <w:trHeight w:val="192"/>
        </w:trPr>
        <w:tc>
          <w:tcPr>
            <w:tcW w:w="53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BFBC969" w14:textId="647CAB33"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ელექტრონული ფოსტა</w:t>
            </w:r>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2E9B56" w14:textId="60365636"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მისამართი</w:t>
            </w:r>
          </w:p>
        </w:tc>
      </w:tr>
    </w:tbl>
    <w:p w14:paraId="2E587AB6" w14:textId="77777777" w:rsidR="00A52DEE" w:rsidRPr="00B93430" w:rsidRDefault="00A52DEE" w:rsidP="00D54506">
      <w:pPr>
        <w:ind w:right="-720"/>
        <w:jc w:val="both"/>
        <w:rPr>
          <w:rFonts w:ascii="Sylfaen" w:hAnsi="Sylfaen"/>
          <w:lang w:val="ka-GE"/>
        </w:rPr>
      </w:pPr>
    </w:p>
    <w:p w14:paraId="13685E7A" w14:textId="77777777" w:rsidR="00144FCF" w:rsidRPr="00B93430" w:rsidRDefault="00144FCF" w:rsidP="00A52DEE">
      <w:pPr>
        <w:ind w:left="-720" w:right="-720"/>
        <w:jc w:val="both"/>
        <w:rPr>
          <w:rFonts w:ascii="Sylfaen" w:hAnsi="Sylfaen"/>
          <w:lang w:val="ka-GE"/>
        </w:rPr>
      </w:pPr>
    </w:p>
    <w:p w14:paraId="25FD374D" w14:textId="3699D0D5"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2</w:t>
      </w:r>
      <w:r w:rsidR="00144FCF" w:rsidRPr="00B93430">
        <w:rPr>
          <w:rFonts w:ascii="Sylfaen" w:hAnsi="Sylfaen"/>
          <w:lang w:val="ka-GE"/>
        </w:rPr>
        <w:t xml:space="preserve">. </w:t>
      </w:r>
      <w:r w:rsidR="001D73F9">
        <w:rPr>
          <w:rFonts w:ascii="Sylfaen" w:hAnsi="Sylfaen"/>
          <w:lang w:val="ka-GE"/>
        </w:rPr>
        <w:t>ნორმატიული</w:t>
      </w:r>
      <w:r w:rsidR="001D73F9" w:rsidRPr="00B93430">
        <w:rPr>
          <w:rFonts w:ascii="Sylfaen" w:hAnsi="Sylfaen"/>
          <w:lang w:val="ka-GE"/>
        </w:rPr>
        <w:t xml:space="preserve"> </w:t>
      </w:r>
      <w:r w:rsidR="00144FCF" w:rsidRPr="00B93430">
        <w:rPr>
          <w:rFonts w:ascii="Sylfaen" w:hAnsi="Sylfaen"/>
          <w:lang w:val="ka-GE"/>
        </w:rPr>
        <w:t>აქტ(ებ)ი</w:t>
      </w:r>
      <w:r w:rsidR="001D73F9">
        <w:rPr>
          <w:rFonts w:ascii="Sylfaen" w:hAnsi="Sylfaen"/>
          <w:lang w:val="ka-GE"/>
        </w:rPr>
        <w:t>, რომელთა</w:t>
      </w:r>
      <w:r w:rsidR="001D73F9" w:rsidRPr="001D73F9">
        <w:rPr>
          <w:rFonts w:ascii="Sylfaen" w:hAnsi="Sylfaen"/>
          <w:lang w:val="ka-GE"/>
        </w:rPr>
        <w:t xml:space="preserve"> კონსტიტუციურობის დადგენასაც ითხოვს საერთო სასამართლო</w:t>
      </w:r>
      <w:r w:rsidR="00144FCF" w:rsidRPr="00B93430">
        <w:rPr>
          <w:rFonts w:ascii="Sylfaen" w:hAnsi="Sylfaen"/>
          <w:lang w:val="ka-GE"/>
        </w:rPr>
        <w:t>. აქტ(ებ)ის მიღების/გამოცემის დასახელება და მიღების</w:t>
      </w:r>
      <w:r w:rsidR="00794999">
        <w:rPr>
          <w:rFonts w:ascii="Sylfaen" w:hAnsi="Sylfaen"/>
          <w:lang w:val="ka-GE"/>
        </w:rPr>
        <w:t>/</w:t>
      </w:r>
      <w:r w:rsidR="00144FCF" w:rsidRPr="00B93430">
        <w:rPr>
          <w:rFonts w:ascii="Sylfaen" w:hAnsi="Sylfaen"/>
          <w:lang w:val="ka-GE"/>
        </w:rPr>
        <w:t>გამოცემის თარიღი.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1"/>
      </w:r>
    </w:p>
    <w:tbl>
      <w:tblPr>
        <w:tblStyle w:val="a4"/>
        <w:tblW w:w="10805"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5"/>
      </w:tblGrid>
      <w:tr w:rsidR="00144FCF" w:rsidRPr="00B93430" w14:paraId="74382EC7" w14:textId="77777777" w:rsidTr="003504BB">
        <w:trPr>
          <w:trHeight w:val="720"/>
        </w:trPr>
        <w:tc>
          <w:tcPr>
            <w:tcW w:w="2970" w:type="dxa"/>
            <w:vAlign w:val="center"/>
          </w:tcPr>
          <w:p w14:paraId="7E3F5BA9"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5" w:type="dxa"/>
            <w:tcBorders>
              <w:bottom w:val="single" w:sz="4" w:space="0" w:color="auto"/>
            </w:tcBorders>
            <w:shd w:val="clear" w:color="auto" w:fill="F2F2F2" w:themeFill="background1" w:themeFillShade="F2"/>
            <w:vAlign w:val="center"/>
          </w:tcPr>
          <w:p w14:paraId="19BC5961" w14:textId="67B3FE23" w:rsidR="00144FCF" w:rsidRPr="00E9016C" w:rsidRDefault="001C395E" w:rsidP="003504BB">
            <w:pPr>
              <w:pStyle w:val="a5"/>
              <w:numPr>
                <w:ilvl w:val="0"/>
                <w:numId w:val="11"/>
              </w:numPr>
              <w:ind w:left="257" w:hanging="257"/>
              <w:rPr>
                <w:rFonts w:ascii="Sylfaen" w:hAnsi="Sylfaen"/>
                <w:sz w:val="22"/>
                <w:szCs w:val="22"/>
              </w:rPr>
            </w:pPr>
            <w:permStart w:id="1828153286" w:edGrp="everyone"/>
            <w:r w:rsidRPr="00AE2067">
              <w:rPr>
                <w:rFonts w:ascii="Sylfaen" w:hAnsi="Sylfaen"/>
                <w:color w:val="000000"/>
                <w:sz w:val="22"/>
                <w:szCs w:val="22"/>
                <w:lang w:val="ka-GE"/>
              </w:rPr>
              <w:t xml:space="preserve">საქართველოს </w:t>
            </w:r>
            <w:r w:rsidR="00E9016C">
              <w:rPr>
                <w:rFonts w:ascii="Sylfaen" w:hAnsi="Sylfaen"/>
                <w:color w:val="000000"/>
                <w:sz w:val="22"/>
                <w:szCs w:val="22"/>
                <w:lang w:val="ka-GE"/>
              </w:rPr>
              <w:t>ადმინისტრაციულ სამართალდარღვევათა</w:t>
            </w:r>
            <w:r w:rsidRPr="00AE2067">
              <w:rPr>
                <w:rFonts w:ascii="Sylfaen" w:hAnsi="Sylfaen"/>
                <w:color w:val="000000"/>
                <w:sz w:val="22"/>
                <w:szCs w:val="22"/>
                <w:lang w:val="ka-GE"/>
              </w:rPr>
              <w:t xml:space="preserve"> კოდექსი</w:t>
            </w:r>
            <w:r w:rsidRPr="00AE2067">
              <w:rPr>
                <w:rFonts w:ascii="Sylfaen" w:hAnsi="Sylfaen"/>
                <w:color w:val="000000"/>
                <w:sz w:val="22"/>
                <w:szCs w:val="22"/>
              </w:rPr>
              <w:t>;</w:t>
            </w:r>
            <w:r w:rsidR="00E9016C">
              <w:rPr>
                <w:rFonts w:ascii="Sylfaen" w:hAnsi="Sylfaen"/>
                <w:color w:val="000000"/>
                <w:sz w:val="22"/>
                <w:szCs w:val="22"/>
                <w:lang w:val="ka-GE"/>
              </w:rPr>
              <w:t xml:space="preserve"> </w:t>
            </w:r>
          </w:p>
          <w:p w14:paraId="7536700D" w14:textId="657AF8E6" w:rsidR="00E9016C" w:rsidRPr="00AE2067" w:rsidRDefault="00E9016C" w:rsidP="003504BB">
            <w:pPr>
              <w:pStyle w:val="a5"/>
              <w:numPr>
                <w:ilvl w:val="0"/>
                <w:numId w:val="11"/>
              </w:numPr>
              <w:ind w:left="257" w:hanging="257"/>
              <w:rPr>
                <w:rFonts w:ascii="Sylfaen" w:hAnsi="Sylfaen"/>
                <w:sz w:val="22"/>
                <w:szCs w:val="22"/>
              </w:rPr>
            </w:pPr>
            <w:r>
              <w:rPr>
                <w:rFonts w:ascii="Sylfaen" w:hAnsi="Sylfaen"/>
                <w:sz w:val="22"/>
                <w:szCs w:val="22"/>
                <w:lang w:val="ka-GE"/>
              </w:rPr>
              <w:t xml:space="preserve">საქართველოს კანონი </w:t>
            </w:r>
            <w:r w:rsidR="000E52B3">
              <w:rPr>
                <w:rFonts w:ascii="Sylfaen" w:hAnsi="Sylfaen"/>
                <w:sz w:val="22"/>
                <w:szCs w:val="22"/>
                <w:lang w:val="ka-GE"/>
              </w:rPr>
              <w:t>„</w:t>
            </w:r>
            <w:r>
              <w:rPr>
                <w:rFonts w:ascii="Sylfaen" w:hAnsi="Sylfaen"/>
                <w:sz w:val="22"/>
                <w:szCs w:val="22"/>
                <w:lang w:val="ka-GE"/>
              </w:rPr>
              <w:t>ნარკოტიკული დანაშაულის წინააღმდეგ ბრძოლის შესახებ</w:t>
            </w:r>
            <w:r w:rsidR="000E52B3">
              <w:rPr>
                <w:rFonts w:ascii="Sylfaen" w:hAnsi="Sylfaen"/>
                <w:sz w:val="22"/>
                <w:szCs w:val="22"/>
                <w:lang w:val="ka-GE"/>
              </w:rPr>
              <w:t>“</w:t>
            </w:r>
            <w:r>
              <w:rPr>
                <w:rFonts w:ascii="Sylfaen" w:hAnsi="Sylfaen"/>
                <w:sz w:val="22"/>
                <w:szCs w:val="22"/>
                <w:lang w:val="ka-GE"/>
              </w:rPr>
              <w:t>.</w:t>
            </w:r>
          </w:p>
          <w:permEnd w:id="1828153286"/>
          <w:p w14:paraId="5FAC68AA" w14:textId="6D1C2C85" w:rsidR="00144FCF" w:rsidRPr="008224C3" w:rsidRDefault="00144FCF" w:rsidP="003504BB">
            <w:pPr>
              <w:pStyle w:val="a5"/>
              <w:numPr>
                <w:ilvl w:val="0"/>
                <w:numId w:val="11"/>
              </w:numPr>
              <w:ind w:left="257" w:hanging="257"/>
              <w:rPr>
                <w:rFonts w:ascii="Sylfaen" w:hAnsi="Sylfaen"/>
              </w:rPr>
            </w:pPr>
          </w:p>
        </w:tc>
      </w:tr>
      <w:tr w:rsidR="00144FCF" w:rsidRPr="00B93430" w14:paraId="2846413D" w14:textId="77777777" w:rsidTr="003504BB">
        <w:trPr>
          <w:trHeight w:val="720"/>
        </w:trPr>
        <w:tc>
          <w:tcPr>
            <w:tcW w:w="2970" w:type="dxa"/>
            <w:vAlign w:val="center"/>
          </w:tcPr>
          <w:p w14:paraId="2A676D26" w14:textId="77777777" w:rsidR="00144FCF" w:rsidRPr="00B93430" w:rsidRDefault="008E78F7" w:rsidP="00D10870">
            <w:pPr>
              <w:ind w:right="-720"/>
              <w:rPr>
                <w:rFonts w:ascii="Sylfaen" w:hAnsi="Sylfaen"/>
                <w:lang w:val="ka-GE"/>
              </w:rPr>
            </w:pPr>
            <w:r w:rsidRPr="00B93430">
              <w:rPr>
                <w:rFonts w:ascii="Sylfaen" w:hAnsi="Sylfaen"/>
                <w:sz w:val="20"/>
                <w:lang w:val="ka-GE"/>
              </w:rPr>
              <w:t xml:space="preserve">აქტის მიმღების დასახელება </w:t>
            </w:r>
          </w:p>
        </w:tc>
        <w:tc>
          <w:tcPr>
            <w:tcW w:w="7835" w:type="dxa"/>
            <w:tcBorders>
              <w:top w:val="single" w:sz="4" w:space="0" w:color="auto"/>
              <w:bottom w:val="single" w:sz="4" w:space="0" w:color="auto"/>
            </w:tcBorders>
            <w:shd w:val="clear" w:color="auto" w:fill="F2F2F2" w:themeFill="background1" w:themeFillShade="F2"/>
            <w:vAlign w:val="center"/>
          </w:tcPr>
          <w:p w14:paraId="6A7D792F" w14:textId="6438DEC6" w:rsidR="00144FCF" w:rsidRPr="00E9016C" w:rsidRDefault="00E9016C" w:rsidP="003504BB">
            <w:pPr>
              <w:pStyle w:val="a5"/>
              <w:numPr>
                <w:ilvl w:val="0"/>
                <w:numId w:val="12"/>
              </w:numPr>
              <w:ind w:left="257" w:right="-18" w:hanging="257"/>
              <w:rPr>
                <w:rFonts w:ascii="Sylfaen" w:hAnsi="Sylfaen"/>
                <w:sz w:val="22"/>
                <w:szCs w:val="22"/>
              </w:rPr>
            </w:pPr>
            <w:permStart w:id="2086805261" w:edGrp="everyone"/>
            <w:r w:rsidRPr="00E9016C">
              <w:rPr>
                <w:rFonts w:ascii="Sylfaen" w:hAnsi="Sylfaen"/>
                <w:color w:val="000000"/>
                <w:sz w:val="22"/>
                <w:szCs w:val="22"/>
                <w:lang w:val="ka-GE"/>
              </w:rPr>
              <w:t>საქართველოს სსრ უმაღლესი საბჭოს პრეზიდიუმი</w:t>
            </w:r>
            <w:r w:rsidR="001C395E" w:rsidRPr="00AE2067">
              <w:rPr>
                <w:rFonts w:ascii="Sylfaen" w:hAnsi="Sylfaen"/>
                <w:color w:val="000000"/>
                <w:sz w:val="22"/>
                <w:szCs w:val="22"/>
              </w:rPr>
              <w:t>;</w:t>
            </w:r>
          </w:p>
          <w:p w14:paraId="422270F3" w14:textId="2320D79D" w:rsidR="00E9016C" w:rsidRPr="00E9016C" w:rsidRDefault="00E9016C" w:rsidP="00E9016C">
            <w:pPr>
              <w:pStyle w:val="a5"/>
              <w:numPr>
                <w:ilvl w:val="0"/>
                <w:numId w:val="12"/>
              </w:numPr>
              <w:ind w:left="257" w:right="-18" w:hanging="257"/>
              <w:rPr>
                <w:rFonts w:ascii="Sylfaen" w:hAnsi="Sylfaen"/>
                <w:sz w:val="22"/>
                <w:szCs w:val="22"/>
              </w:rPr>
            </w:pPr>
            <w:r w:rsidRPr="00AE2067">
              <w:rPr>
                <w:rFonts w:ascii="Sylfaen" w:hAnsi="Sylfaen"/>
                <w:color w:val="000000"/>
                <w:sz w:val="22"/>
                <w:szCs w:val="22"/>
                <w:lang w:val="ka-GE"/>
              </w:rPr>
              <w:t>საქართველოს პარლამენტი</w:t>
            </w:r>
            <w:r>
              <w:rPr>
                <w:rFonts w:ascii="Sylfaen" w:hAnsi="Sylfaen"/>
                <w:color w:val="000000"/>
                <w:sz w:val="22"/>
                <w:szCs w:val="22"/>
                <w:lang w:val="ka-GE"/>
              </w:rPr>
              <w:t>.</w:t>
            </w:r>
          </w:p>
          <w:permEnd w:id="2086805261"/>
          <w:p w14:paraId="5CD31129" w14:textId="6CE4CC3F" w:rsidR="00144FCF" w:rsidRPr="008224C3" w:rsidRDefault="00144FCF" w:rsidP="003504BB">
            <w:pPr>
              <w:pStyle w:val="a5"/>
              <w:numPr>
                <w:ilvl w:val="0"/>
                <w:numId w:val="12"/>
              </w:numPr>
              <w:ind w:left="257" w:right="-18" w:hanging="257"/>
              <w:rPr>
                <w:rFonts w:ascii="Sylfaen" w:hAnsi="Sylfaen"/>
              </w:rPr>
            </w:pPr>
          </w:p>
        </w:tc>
      </w:tr>
      <w:tr w:rsidR="00144FCF" w:rsidRPr="00B93430" w14:paraId="0038E078" w14:textId="77777777" w:rsidTr="003504BB">
        <w:trPr>
          <w:trHeight w:val="720"/>
        </w:trPr>
        <w:tc>
          <w:tcPr>
            <w:tcW w:w="2970" w:type="dxa"/>
            <w:vAlign w:val="center"/>
          </w:tcPr>
          <w:p w14:paraId="2A4197DB"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5" w:type="dxa"/>
            <w:tcBorders>
              <w:top w:val="single" w:sz="4" w:space="0" w:color="auto"/>
              <w:bottom w:val="single" w:sz="4" w:space="0" w:color="auto"/>
            </w:tcBorders>
            <w:shd w:val="clear" w:color="auto" w:fill="F2F2F2" w:themeFill="background1" w:themeFillShade="F2"/>
            <w:vAlign w:val="center"/>
          </w:tcPr>
          <w:p w14:paraId="3BEE656A" w14:textId="71B2FFBB" w:rsidR="00144FCF" w:rsidRPr="00E9016C" w:rsidRDefault="00E9016C" w:rsidP="003504BB">
            <w:pPr>
              <w:pStyle w:val="a5"/>
              <w:numPr>
                <w:ilvl w:val="0"/>
                <w:numId w:val="13"/>
              </w:numPr>
              <w:ind w:left="257" w:right="-18" w:hanging="257"/>
              <w:rPr>
                <w:rFonts w:ascii="Sylfaen" w:hAnsi="Sylfaen"/>
                <w:sz w:val="22"/>
                <w:szCs w:val="22"/>
              </w:rPr>
            </w:pPr>
            <w:permStart w:id="2035160865" w:edGrp="everyone"/>
            <w:r>
              <w:rPr>
                <w:rFonts w:ascii="Sylfaen" w:hAnsi="Sylfaen"/>
                <w:color w:val="000000"/>
                <w:sz w:val="22"/>
                <w:szCs w:val="22"/>
                <w:lang w:val="ka-GE"/>
              </w:rPr>
              <w:t>1984 წლის 15 დეკე</w:t>
            </w:r>
            <w:r w:rsidR="001C395E" w:rsidRPr="00AE2067">
              <w:rPr>
                <w:rFonts w:ascii="Sylfaen" w:hAnsi="Sylfaen"/>
                <w:color w:val="000000"/>
                <w:sz w:val="22"/>
                <w:szCs w:val="22"/>
                <w:lang w:val="ka-GE"/>
              </w:rPr>
              <w:t>მბერი;</w:t>
            </w:r>
          </w:p>
          <w:p w14:paraId="5B82F559" w14:textId="40B624FC" w:rsidR="00E9016C" w:rsidRPr="00AE2067" w:rsidRDefault="00E9016C" w:rsidP="003504BB">
            <w:pPr>
              <w:pStyle w:val="a5"/>
              <w:numPr>
                <w:ilvl w:val="0"/>
                <w:numId w:val="13"/>
              </w:numPr>
              <w:ind w:left="257" w:right="-18" w:hanging="257"/>
              <w:rPr>
                <w:rFonts w:ascii="Sylfaen" w:hAnsi="Sylfaen"/>
                <w:sz w:val="22"/>
                <w:szCs w:val="22"/>
              </w:rPr>
            </w:pPr>
            <w:r>
              <w:rPr>
                <w:rFonts w:ascii="Sylfaen" w:hAnsi="Sylfaen"/>
                <w:sz w:val="22"/>
                <w:szCs w:val="22"/>
                <w:lang w:val="ka-GE"/>
              </w:rPr>
              <w:t>2007 წლის 3 ივლისი.</w:t>
            </w:r>
          </w:p>
          <w:permEnd w:id="2035160865"/>
          <w:p w14:paraId="316B661B" w14:textId="26A80B35" w:rsidR="00144FCF" w:rsidRPr="008224C3" w:rsidRDefault="00144FCF" w:rsidP="003504BB">
            <w:pPr>
              <w:pStyle w:val="a5"/>
              <w:numPr>
                <w:ilvl w:val="0"/>
                <w:numId w:val="13"/>
              </w:numPr>
              <w:ind w:left="257" w:right="-18" w:hanging="257"/>
              <w:rPr>
                <w:rFonts w:ascii="Sylfaen" w:hAnsi="Sylfaen"/>
              </w:rPr>
            </w:pPr>
          </w:p>
        </w:tc>
      </w:tr>
    </w:tbl>
    <w:p w14:paraId="21081A16" w14:textId="77777777" w:rsidR="0034265A" w:rsidRPr="00B93430" w:rsidRDefault="0034265A" w:rsidP="00144FCF">
      <w:pPr>
        <w:ind w:left="-720"/>
        <w:rPr>
          <w:rFonts w:ascii="Sylfaen" w:hAnsi="Sylfaen"/>
        </w:rPr>
      </w:pPr>
    </w:p>
    <w:p w14:paraId="4EDD8433" w14:textId="77777777" w:rsidR="00D10870" w:rsidRPr="00B93430" w:rsidRDefault="00D10870" w:rsidP="00144FCF">
      <w:pPr>
        <w:ind w:left="-720"/>
        <w:rPr>
          <w:rFonts w:ascii="Sylfaen" w:hAnsi="Sylfaen"/>
        </w:rPr>
      </w:pPr>
    </w:p>
    <w:p w14:paraId="23258853" w14:textId="74687497" w:rsidR="00D10870"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lastRenderedPageBreak/>
        <w:t>3</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1B4620">
        <w:rPr>
          <w:rFonts w:ascii="Sylfaen" w:hAnsi="Sylfaen"/>
          <w:lang w:val="ka-GE"/>
        </w:rPr>
        <w:t>ნორმა/ნორმები</w:t>
      </w:r>
      <w:r w:rsidR="002A0BF4" w:rsidRPr="00B93430">
        <w:rPr>
          <w:rFonts w:ascii="Sylfaen" w:hAnsi="Sylfaen"/>
          <w:lang w:val="ka-GE"/>
        </w:rPr>
        <w:t xml:space="preserve"> აგრეთვე, მათ გასწვრივ კონსტიტუციური დებულებ</w:t>
      </w:r>
      <w:r w:rsidR="00977458">
        <w:rPr>
          <w:rFonts w:ascii="Sylfaen" w:hAnsi="Sylfaen"/>
          <w:lang w:val="ka-GE"/>
        </w:rPr>
        <w:t>ა/დებულებები</w:t>
      </w:r>
      <w:r w:rsidR="001B4620">
        <w:rPr>
          <w:rFonts w:ascii="Sylfaen" w:hAnsi="Sylfaen"/>
          <w:lang w:val="ka-GE"/>
        </w:rPr>
        <w:t>,</w:t>
      </w:r>
      <w:r w:rsidR="002A0BF4" w:rsidRPr="00B93430">
        <w:rPr>
          <w:rFonts w:ascii="Sylfaen" w:hAnsi="Sylfaen"/>
          <w:lang w:val="ka-GE"/>
        </w:rPr>
        <w:t xml:space="preserve"> რომლებთან მიმართებითაც ითხოვთ ნორმის </w:t>
      </w:r>
      <w:r w:rsidR="008A4DE3">
        <w:rPr>
          <w:rFonts w:ascii="Sylfaen" w:hAnsi="Sylfaen"/>
          <w:lang w:val="ka-GE"/>
        </w:rPr>
        <w:t>კონსტიტუციურობის</w:t>
      </w:r>
      <w:r w:rsidR="008A4DE3" w:rsidRPr="00B93430">
        <w:rPr>
          <w:rFonts w:ascii="Sylfaen" w:hAnsi="Sylfaen"/>
          <w:lang w:val="ka-GE"/>
        </w:rPr>
        <w:t xml:space="preserve"> </w:t>
      </w:r>
      <w:r w:rsidR="009A3FA6">
        <w:rPr>
          <w:rFonts w:ascii="Sylfaen" w:hAnsi="Sylfaen"/>
          <w:lang w:val="ka-GE"/>
        </w:rPr>
        <w:t>შემოწმებას.</w:t>
      </w:r>
      <w:r w:rsidR="002A0BF4" w:rsidRPr="00B93430">
        <w:rPr>
          <w:rFonts w:ascii="Sylfaen" w:hAnsi="Sylfaen"/>
          <w:lang w:val="ka-GE"/>
        </w:rPr>
        <w:t xml:space="preserve">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2"/>
      </w:r>
    </w:p>
    <w:tbl>
      <w:tblPr>
        <w:tblStyle w:val="a4"/>
        <w:tblW w:w="10795" w:type="dxa"/>
        <w:tblInd w:w="-720" w:type="dxa"/>
        <w:tblLook w:val="04A0" w:firstRow="1" w:lastRow="0" w:firstColumn="1" w:lastColumn="0" w:noHBand="0" w:noVBand="1"/>
      </w:tblPr>
      <w:tblGrid>
        <w:gridCol w:w="5395"/>
        <w:gridCol w:w="5400"/>
      </w:tblGrid>
      <w:tr w:rsidR="002F127B" w:rsidRPr="00B93430" w14:paraId="3913B2FF" w14:textId="77777777" w:rsidTr="00433931">
        <w:trPr>
          <w:trHeight w:val="720"/>
        </w:trPr>
        <w:tc>
          <w:tcPr>
            <w:tcW w:w="5395" w:type="dxa"/>
            <w:shd w:val="clear" w:color="auto" w:fill="F2F2F2" w:themeFill="background1" w:themeFillShade="F2"/>
            <w:vAlign w:val="center"/>
          </w:tcPr>
          <w:p w14:paraId="71EB8BED" w14:textId="72225E43" w:rsidR="002F127B" w:rsidRPr="00B93430" w:rsidRDefault="002F127B" w:rsidP="007806D5">
            <w:pPr>
              <w:ind w:right="-108"/>
              <w:jc w:val="center"/>
              <w:rPr>
                <w:rFonts w:ascii="Sylfaen" w:hAnsi="Sylfaen"/>
                <w:lang w:val="ka-GE"/>
              </w:rPr>
            </w:pPr>
            <w:r w:rsidRPr="00B93430">
              <w:rPr>
                <w:rFonts w:ascii="Sylfaen" w:hAnsi="Sylfaen"/>
                <w:bCs/>
                <w:color w:val="000000"/>
                <w:lang w:val="ka-GE"/>
              </w:rPr>
              <w:t>ნორმატიული აქტი (ნორმა)</w:t>
            </w:r>
          </w:p>
        </w:tc>
        <w:tc>
          <w:tcPr>
            <w:tcW w:w="5400" w:type="dxa"/>
            <w:shd w:val="clear" w:color="auto" w:fill="F2F2F2" w:themeFill="background1" w:themeFillShade="F2"/>
            <w:vAlign w:val="center"/>
          </w:tcPr>
          <w:p w14:paraId="7463F0A4"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2DDC8AFB" w14:textId="77777777" w:rsidTr="002F127B">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43C6BE5F" w14:textId="47F36DC1" w:rsidR="002F127B" w:rsidRPr="00D15EDC" w:rsidRDefault="00D15EDC" w:rsidP="00701DB8">
            <w:pPr>
              <w:pStyle w:val="a5"/>
              <w:tabs>
                <w:tab w:val="left" w:pos="142"/>
                <w:tab w:val="left" w:pos="567"/>
              </w:tabs>
              <w:spacing w:after="200"/>
              <w:ind w:left="0"/>
              <w:jc w:val="both"/>
              <w:rPr>
                <w:rFonts w:ascii="Sylfaen" w:hAnsi="Sylfaen"/>
                <w:lang w:val="ka-GE"/>
              </w:rPr>
            </w:pPr>
            <w:permStart w:id="624570201" w:edGrp="everyone"/>
            <w:r w:rsidRPr="004462D3">
              <w:rPr>
                <w:rFonts w:ascii="Sylfaen" w:hAnsi="Sylfaen"/>
                <w:lang w:val="ka-GE"/>
              </w:rPr>
              <w:t xml:space="preserve">საქართველოს </w:t>
            </w:r>
            <w:r w:rsidR="00283084">
              <w:rPr>
                <w:rFonts w:ascii="Sylfaen" w:hAnsi="Sylfaen"/>
                <w:lang w:val="ka-GE"/>
              </w:rPr>
              <w:t>ადმინისტრაციულ სამართალდარღვევათა</w:t>
            </w:r>
            <w:r w:rsidRPr="004462D3">
              <w:rPr>
                <w:rFonts w:ascii="Sylfaen" w:hAnsi="Sylfaen"/>
                <w:lang w:val="ka-GE"/>
              </w:rPr>
              <w:t xml:space="preserve"> კოდექსის </w:t>
            </w:r>
            <w:r w:rsidR="00283084">
              <w:rPr>
                <w:rFonts w:ascii="Sylfaen" w:hAnsi="Sylfaen"/>
                <w:lang w:val="ka-GE"/>
              </w:rPr>
              <w:t>45</w:t>
            </w:r>
            <w:r w:rsidR="00283084" w:rsidRPr="00283084">
              <w:rPr>
                <w:rFonts w:ascii="Sylfaen" w:hAnsi="Sylfaen"/>
                <w:vertAlign w:val="superscript"/>
                <w:lang w:val="ka-GE"/>
              </w:rPr>
              <w:t>1</w:t>
            </w:r>
            <w:r w:rsidRPr="004462D3">
              <w:rPr>
                <w:rFonts w:ascii="Sylfaen" w:hAnsi="Sylfaen" w:cs="Sylfaen"/>
                <w:lang w:val="ka-GE"/>
              </w:rPr>
              <w:t xml:space="preserve"> მუხლის </w:t>
            </w:r>
            <w:r w:rsidR="00283084">
              <w:rPr>
                <w:rFonts w:ascii="Sylfaen" w:hAnsi="Sylfaen" w:cs="Sylfaen"/>
                <w:lang w:val="ka-GE"/>
              </w:rPr>
              <w:t>შენიშვნის</w:t>
            </w:r>
            <w:r w:rsidRPr="004462D3">
              <w:rPr>
                <w:rFonts w:ascii="Sylfaen" w:hAnsi="Sylfaen" w:cs="Sylfaen"/>
                <w:lang w:val="ka-GE"/>
              </w:rPr>
              <w:t xml:space="preserve"> მე-</w:t>
            </w:r>
            <w:r w:rsidR="00283084">
              <w:rPr>
                <w:rFonts w:ascii="Sylfaen" w:hAnsi="Sylfaen" w:cs="Sylfaen"/>
                <w:lang w:val="ka-GE"/>
              </w:rPr>
              <w:t>11</w:t>
            </w:r>
            <w:r w:rsidRPr="004462D3">
              <w:rPr>
                <w:rFonts w:ascii="Sylfaen" w:hAnsi="Sylfaen" w:cs="Sylfaen"/>
                <w:lang w:val="ka-GE"/>
              </w:rPr>
              <w:t xml:space="preserve"> </w:t>
            </w:r>
            <w:r w:rsidR="00283084">
              <w:rPr>
                <w:rFonts w:ascii="Sylfaen" w:hAnsi="Sylfaen" w:cs="Sylfaen"/>
                <w:lang w:val="ka-GE"/>
              </w:rPr>
              <w:t>პუნქტი</w:t>
            </w:r>
            <w:r w:rsidRPr="004462D3">
              <w:rPr>
                <w:rFonts w:ascii="Sylfaen" w:hAnsi="Sylfaen" w:cs="Sylfaen"/>
                <w:lang w:val="ka-GE"/>
              </w:rPr>
              <w:t xml:space="preserve"> - </w:t>
            </w:r>
            <w:r w:rsidR="00283084">
              <w:rPr>
                <w:rFonts w:ascii="Sylfaen" w:hAnsi="Sylfaen" w:cs="Sylfaen"/>
                <w:lang w:val="ka-GE"/>
              </w:rPr>
              <w:t>„</w:t>
            </w:r>
            <w:r w:rsidR="00283084" w:rsidRPr="00283084">
              <w:rPr>
                <w:rFonts w:ascii="Sylfaen" w:hAnsi="Sylfaen" w:cs="Sylfaen"/>
                <w:lang w:val="ka-GE"/>
              </w:rPr>
              <w:t>პირს ამ მუხლით გათვალისწინებული ადმინისტრაციული სამართალდარღვევის ჩადენისთვის სასამართლო „ნარკოტიკული დანაშაულის წინააღმდეგ ბრძოლის შესახებ“ საქართველოს კანონით დადგენილი წესით ჩამოართმევს იმავე კანონის მე-3 მუხლის პირველი პუნქტით გათვალისწინებულ უფლებებს</w:t>
            </w:r>
            <w:r w:rsidR="00283084">
              <w:rPr>
                <w:rFonts w:ascii="Sylfaen" w:hAnsi="Sylfaen" w:cs="Sylfaen"/>
                <w:lang w:val="ka-GE"/>
              </w:rPr>
              <w:t>“</w:t>
            </w:r>
            <w:r w:rsidR="00283084" w:rsidRPr="00283084">
              <w:rPr>
                <w:rFonts w:ascii="Sylfaen" w:hAnsi="Sylfaen" w:cs="Sylfaen"/>
                <w:lang w:val="ka-GE"/>
              </w:rPr>
              <w:t>.</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3A822545" w14:textId="375B777C" w:rsidR="002F127B" w:rsidRPr="00994959" w:rsidRDefault="00193608" w:rsidP="005F1C3F">
            <w:pPr>
              <w:rPr>
                <w:rFonts w:ascii="Sylfaen" w:hAnsi="Sylfaen"/>
                <w:color w:val="000000"/>
                <w:sz w:val="22"/>
                <w:szCs w:val="22"/>
                <w:lang w:val="ka-GE"/>
              </w:rPr>
            </w:pPr>
            <w:r w:rsidRPr="00283084">
              <w:rPr>
                <w:rFonts w:ascii="Sylfaen" w:hAnsi="Sylfaen"/>
                <w:lang w:val="ka-GE"/>
              </w:rPr>
              <w:t xml:space="preserve">საქართველოს კონსტიტუციის </w:t>
            </w:r>
            <w:r w:rsidR="00283084" w:rsidRPr="00283084">
              <w:rPr>
                <w:rFonts w:ascii="Sylfaen" w:hAnsi="Sylfaen"/>
                <w:lang w:val="ka-GE"/>
              </w:rPr>
              <w:t>მე-9</w:t>
            </w:r>
            <w:r w:rsidRPr="00283084">
              <w:rPr>
                <w:rFonts w:ascii="Sylfaen" w:hAnsi="Sylfaen"/>
                <w:lang w:val="ka-GE"/>
              </w:rPr>
              <w:t xml:space="preserve"> მუხლის </w:t>
            </w:r>
            <w:r w:rsidR="00283084" w:rsidRPr="00283084">
              <w:rPr>
                <w:rFonts w:ascii="Sylfaen" w:hAnsi="Sylfaen"/>
                <w:lang w:val="ka-GE"/>
              </w:rPr>
              <w:t>მეორე</w:t>
            </w:r>
            <w:r w:rsidRPr="00283084">
              <w:rPr>
                <w:rFonts w:ascii="Sylfaen" w:hAnsi="Sylfaen"/>
                <w:lang w:val="ka-GE"/>
              </w:rPr>
              <w:t xml:space="preserve"> პუნქტი</w:t>
            </w:r>
            <w:r w:rsidR="00D15EDC">
              <w:rPr>
                <w:rFonts w:ascii="Sylfaen" w:hAnsi="Sylfaen"/>
                <w:sz w:val="22"/>
                <w:szCs w:val="22"/>
                <w:lang w:val="ka-GE"/>
              </w:rPr>
              <w:t xml:space="preserve"> </w:t>
            </w:r>
            <w:r w:rsidR="00283084">
              <w:rPr>
                <w:rFonts w:ascii="Sylfaen" w:hAnsi="Sylfaen"/>
                <w:sz w:val="22"/>
                <w:szCs w:val="22"/>
                <w:lang w:val="ka-GE"/>
              </w:rPr>
              <w:t>(</w:t>
            </w:r>
            <w:r w:rsidR="00283084" w:rsidRPr="00712688">
              <w:rPr>
                <w:rFonts w:ascii="Sylfaen" w:hAnsi="Sylfaen" w:cs="Sylfaen"/>
                <w:color w:val="000000" w:themeColor="text1"/>
                <w:lang w:val="ka-GE"/>
              </w:rPr>
              <w:t>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sidR="00283084">
              <w:rPr>
                <w:rFonts w:ascii="Sylfaen" w:hAnsi="Sylfaen" w:cs="Sylfaen"/>
                <w:color w:val="000000" w:themeColor="text1"/>
                <w:lang w:val="ka-GE"/>
              </w:rPr>
              <w:t>)</w:t>
            </w:r>
            <w:r w:rsidR="00283084" w:rsidRPr="00712688">
              <w:rPr>
                <w:rFonts w:ascii="Sylfaen" w:hAnsi="Sylfaen" w:cs="Sylfaen"/>
                <w:color w:val="000000" w:themeColor="text1"/>
                <w:lang w:val="ka-GE"/>
              </w:rPr>
              <w:t>.</w:t>
            </w:r>
          </w:p>
        </w:tc>
      </w:tr>
      <w:tr w:rsidR="002F127B" w:rsidRPr="00B93430" w14:paraId="7AF9C715"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00CC7A88" w14:textId="5FD745F2" w:rsidR="002F127B" w:rsidRPr="00AE2067" w:rsidRDefault="000E52B3" w:rsidP="00701DB8">
            <w:pPr>
              <w:ind w:right="168"/>
              <w:rPr>
                <w:rFonts w:ascii="Sylfaen" w:hAnsi="Sylfaen"/>
                <w:sz w:val="22"/>
                <w:szCs w:val="22"/>
                <w:lang w:val="ka-GE"/>
              </w:rPr>
            </w:pPr>
            <w:r>
              <w:rPr>
                <w:rFonts w:ascii="Sylfaen" w:hAnsi="Sylfaen"/>
                <w:color w:val="000000" w:themeColor="text1"/>
                <w:lang w:val="ka-GE"/>
              </w:rPr>
              <w:t>„</w:t>
            </w:r>
            <w:r w:rsidR="00701DB8" w:rsidRPr="00712688">
              <w:rPr>
                <w:rFonts w:ascii="Sylfaen" w:hAnsi="Sylfaen"/>
                <w:color w:val="000000" w:themeColor="text1"/>
                <w:lang w:val="ka-GE"/>
              </w:rPr>
              <w:t xml:space="preserve">ნარკოტიკული დანაშაულის წინააღმდეგ ბრძოლის შესახებ </w:t>
            </w:r>
            <w:r>
              <w:rPr>
                <w:rFonts w:ascii="Sylfaen" w:hAnsi="Sylfaen"/>
                <w:color w:val="000000" w:themeColor="text1"/>
                <w:lang w:val="ka-GE"/>
              </w:rPr>
              <w:t>„</w:t>
            </w:r>
            <w:r w:rsidR="00701DB8" w:rsidRPr="00712688">
              <w:rPr>
                <w:rFonts w:ascii="Sylfaen" w:hAnsi="Sylfaen"/>
                <w:color w:val="000000" w:themeColor="text1"/>
                <w:lang w:val="ka-GE"/>
              </w:rPr>
              <w:t>საქართველოს კანონის მე-3 მუხლის 1</w:t>
            </w:r>
            <w:r w:rsidR="00701DB8" w:rsidRPr="00712688">
              <w:rPr>
                <w:rFonts w:ascii="Sylfaen" w:hAnsi="Sylfaen"/>
                <w:color w:val="000000" w:themeColor="text1"/>
                <w:vertAlign w:val="superscript"/>
                <w:lang w:val="ka-GE"/>
              </w:rPr>
              <w:t>1</w:t>
            </w:r>
            <w:r w:rsidR="00701DB8" w:rsidRPr="00712688">
              <w:rPr>
                <w:rFonts w:ascii="Sylfaen" w:hAnsi="Sylfaen"/>
                <w:color w:val="000000" w:themeColor="text1"/>
                <w:lang w:val="ka-GE"/>
              </w:rPr>
              <w:t xml:space="preserve"> პუნქტი</w:t>
            </w:r>
            <w:r w:rsidR="00FD5D24">
              <w:rPr>
                <w:rFonts w:ascii="Sylfaen" w:hAnsi="Sylfaen"/>
                <w:color w:val="000000" w:themeColor="text1"/>
                <w:lang w:val="ka-GE"/>
              </w:rPr>
              <w:t>ს პირველი წინადადება</w:t>
            </w:r>
            <w:r w:rsidR="00701DB8">
              <w:rPr>
                <w:rFonts w:ascii="Sylfaen" w:hAnsi="Sylfaen"/>
                <w:color w:val="000000" w:themeColor="text1"/>
                <w:lang w:val="ka-GE"/>
              </w:rPr>
              <w:t xml:space="preserve"> -</w:t>
            </w:r>
            <w:r w:rsidR="00701DB8" w:rsidRPr="00712688">
              <w:rPr>
                <w:rFonts w:ascii="Sylfaen" w:hAnsi="Sylfaen" w:cs="Sylfaen"/>
                <w:color w:val="000000" w:themeColor="text1"/>
                <w:lang w:val="ka-GE"/>
              </w:rPr>
              <w:t>„საქართველოს ადმინისტრაციულ სამართალდარღვევათა კოდექსის [...], 45</w:t>
            </w:r>
            <w:r w:rsidR="00701DB8" w:rsidRPr="00712688">
              <w:rPr>
                <w:color w:val="000000" w:themeColor="text1"/>
                <w:lang w:val="ka-GE"/>
              </w:rPr>
              <w:t>​​​</w:t>
            </w:r>
            <w:r w:rsidR="00701DB8" w:rsidRPr="00712688">
              <w:rPr>
                <w:rFonts w:ascii="Sylfaen" w:hAnsi="Sylfaen" w:cs="Sylfaen"/>
                <w:color w:val="000000" w:themeColor="text1"/>
                <w:vertAlign w:val="superscript"/>
                <w:lang w:val="ka-GE"/>
              </w:rPr>
              <w:t>1</w:t>
            </w:r>
            <w:r w:rsidR="00701DB8" w:rsidRPr="00712688">
              <w:rPr>
                <w:rFonts w:ascii="Sylfaen" w:hAnsi="Sylfaen" w:cs="Sylfaen"/>
                <w:color w:val="000000" w:themeColor="text1"/>
                <w:lang w:val="ka-GE"/>
              </w:rPr>
              <w:t xml:space="preserve"> [...]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w:t>
            </w:r>
            <w:r w:rsidR="00701DB8">
              <w:rPr>
                <w:rFonts w:ascii="Sylfaen" w:hAnsi="Sylfaen" w:cs="Sylfaen"/>
                <w:color w:val="000000" w:themeColor="text1"/>
                <w:lang w:val="ka-GE"/>
              </w:rPr>
              <w:t>.</w:t>
            </w:r>
          </w:p>
        </w:tc>
        <w:tc>
          <w:tcPr>
            <w:tcW w:w="5411" w:type="dxa"/>
          </w:tcPr>
          <w:p w14:paraId="3F85617D" w14:textId="608D61D7" w:rsidR="002F127B" w:rsidRPr="00994959" w:rsidRDefault="00701DB8" w:rsidP="005F1C3F">
            <w:pPr>
              <w:ind w:right="168"/>
              <w:rPr>
                <w:rFonts w:ascii="Sylfaen" w:hAnsi="Sylfaen"/>
                <w:sz w:val="22"/>
                <w:szCs w:val="22"/>
                <w:lang w:val="ka-GE"/>
              </w:rPr>
            </w:pPr>
            <w:r w:rsidRPr="00283084">
              <w:rPr>
                <w:rFonts w:ascii="Sylfaen" w:hAnsi="Sylfaen"/>
                <w:lang w:val="ka-GE"/>
              </w:rPr>
              <w:t>საქართველოს კონსტიტუციის მე-9 მუხლის მეორე პუნქტი</w:t>
            </w:r>
            <w:r>
              <w:rPr>
                <w:rFonts w:ascii="Sylfaen" w:hAnsi="Sylfaen"/>
                <w:sz w:val="22"/>
                <w:szCs w:val="22"/>
                <w:lang w:val="ka-GE"/>
              </w:rPr>
              <w:t xml:space="preserve"> (</w:t>
            </w:r>
            <w:r w:rsidRPr="00712688">
              <w:rPr>
                <w:rFonts w:ascii="Sylfaen" w:hAnsi="Sylfaen" w:cs="Sylfaen"/>
                <w:color w:val="000000" w:themeColor="text1"/>
                <w:lang w:val="ka-GE"/>
              </w:rPr>
              <w:t>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Pr>
                <w:rFonts w:ascii="Sylfaen" w:hAnsi="Sylfaen" w:cs="Sylfaen"/>
                <w:color w:val="000000" w:themeColor="text1"/>
                <w:lang w:val="ka-GE"/>
              </w:rPr>
              <w:t>)</w:t>
            </w:r>
            <w:r w:rsidRPr="00712688">
              <w:rPr>
                <w:rFonts w:ascii="Sylfaen" w:hAnsi="Sylfaen" w:cs="Sylfaen"/>
                <w:color w:val="000000" w:themeColor="text1"/>
                <w:lang w:val="ka-GE"/>
              </w:rPr>
              <w:t>.</w:t>
            </w:r>
          </w:p>
        </w:tc>
      </w:tr>
      <w:tr w:rsidR="002F127B" w:rsidRPr="00B93430" w14:paraId="30C0B1A7"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5B5771A7" w14:textId="087FDFA2" w:rsidR="002F127B" w:rsidRPr="00AE2067" w:rsidRDefault="002F127B" w:rsidP="005F1C3F">
            <w:pPr>
              <w:ind w:right="168"/>
              <w:rPr>
                <w:rFonts w:ascii="Sylfaen" w:hAnsi="Sylfaen"/>
                <w:sz w:val="22"/>
                <w:szCs w:val="22"/>
                <w:lang w:val="ka-GE"/>
              </w:rPr>
            </w:pPr>
          </w:p>
        </w:tc>
        <w:tc>
          <w:tcPr>
            <w:tcW w:w="5411" w:type="dxa"/>
          </w:tcPr>
          <w:p w14:paraId="44B00BC7" w14:textId="4D786981" w:rsidR="002F127B" w:rsidRPr="00994959" w:rsidRDefault="002F127B" w:rsidP="005F1C3F">
            <w:pPr>
              <w:ind w:right="168"/>
              <w:rPr>
                <w:rFonts w:ascii="Sylfaen" w:hAnsi="Sylfaen"/>
                <w:sz w:val="22"/>
                <w:szCs w:val="22"/>
                <w:lang w:val="ka-GE"/>
              </w:rPr>
            </w:pPr>
          </w:p>
        </w:tc>
      </w:tr>
      <w:permEnd w:id="624570201"/>
    </w:tbl>
    <w:p w14:paraId="7ABE0150" w14:textId="77777777" w:rsidR="00D10870" w:rsidRPr="00B93430" w:rsidRDefault="00D10870" w:rsidP="00144FCF">
      <w:pPr>
        <w:ind w:left="-720"/>
        <w:rPr>
          <w:rFonts w:ascii="Sylfaen" w:hAnsi="Sylfaen"/>
        </w:rPr>
      </w:pPr>
    </w:p>
    <w:p w14:paraId="664557DD" w14:textId="77777777" w:rsidR="007806D5" w:rsidRPr="00B93430" w:rsidRDefault="007806D5" w:rsidP="00144FCF">
      <w:pPr>
        <w:ind w:left="-720"/>
        <w:rPr>
          <w:rFonts w:ascii="Sylfaen" w:hAnsi="Sylfaen"/>
        </w:rPr>
      </w:pPr>
    </w:p>
    <w:p w14:paraId="0D48B897" w14:textId="77777777" w:rsidR="007806D5" w:rsidRPr="00B93430" w:rsidRDefault="007806D5" w:rsidP="00F84292">
      <w:pPr>
        <w:rPr>
          <w:rFonts w:ascii="Sylfaen" w:hAnsi="Sylfaen"/>
        </w:rPr>
      </w:pPr>
    </w:p>
    <w:p w14:paraId="39DE43A2" w14:textId="4CBF0AF2" w:rsidR="007806D5"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 მიმართო</w:t>
      </w:r>
      <w:r w:rsidR="00F84292" w:rsidRPr="00B93430">
        <w:rPr>
          <w:rFonts w:ascii="Sylfaen" w:hAnsi="Sylfaen"/>
          <w:lang w:val="ka-GE"/>
        </w:rPr>
        <w:t>თ საქართველოს საკონსტიტუციო სასამართლო</w:t>
      </w:r>
      <w:r w:rsidR="0085176D">
        <w:rPr>
          <w:rFonts w:ascii="Sylfaen" w:hAnsi="Sylfaen"/>
          <w:lang w:val="ka-GE"/>
        </w:rPr>
        <w:t>ს</w:t>
      </w:r>
      <w:r w:rsidR="00F84292" w:rsidRPr="00B93430">
        <w:rPr>
          <w:rFonts w:ascii="Sylfaen" w:hAnsi="Sylfaen"/>
          <w:lang w:val="ka-GE"/>
        </w:rPr>
        <w:t xml:space="preserve">. </w:t>
      </w:r>
    </w:p>
    <w:tbl>
      <w:tblPr>
        <w:tblStyle w:val="a4"/>
        <w:tblW w:w="10795" w:type="dxa"/>
        <w:tblInd w:w="-720" w:type="dxa"/>
        <w:tblLook w:val="04A0" w:firstRow="1" w:lastRow="0" w:firstColumn="1" w:lastColumn="0" w:noHBand="0" w:noVBand="1"/>
      </w:tblPr>
      <w:tblGrid>
        <w:gridCol w:w="10795"/>
      </w:tblGrid>
      <w:tr w:rsidR="00474A54" w:rsidRPr="00B93430" w14:paraId="7FF5C09B" w14:textId="77777777" w:rsidTr="0085176D">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1ED58255" w14:textId="5CA0F568" w:rsidR="00474A54" w:rsidRPr="00994959" w:rsidRDefault="00193608" w:rsidP="00433931">
            <w:pPr>
              <w:tabs>
                <w:tab w:val="left" w:pos="1644"/>
              </w:tabs>
              <w:rPr>
                <w:rFonts w:ascii="Sylfaen" w:hAnsi="Sylfaen"/>
                <w:sz w:val="22"/>
                <w:szCs w:val="22"/>
              </w:rPr>
            </w:pPr>
            <w:permStart w:id="1302750927" w:edGrp="everyone" w:colFirst="0" w:colLast="0"/>
            <w:r w:rsidRPr="00994959">
              <w:rPr>
                <w:rFonts w:ascii="Sylfaen" w:hAnsi="Sylfaen"/>
                <w:color w:val="000000"/>
                <w:sz w:val="22"/>
                <w:szCs w:val="22"/>
                <w:lang w:val="ka-GE"/>
              </w:rPr>
              <w:lastRenderedPageBreak/>
              <w:t>“</w:t>
            </w:r>
            <w:r w:rsidR="00B84893">
              <w:rPr>
                <w:rFonts w:ascii="Sylfaen" w:hAnsi="Sylfaen"/>
                <w:color w:val="000000"/>
                <w:sz w:val="22"/>
                <w:szCs w:val="22"/>
                <w:lang w:val="ka-GE"/>
              </w:rPr>
              <w:t xml:space="preserve">საქართველოს </w:t>
            </w:r>
            <w:proofErr w:type="spellStart"/>
            <w:r w:rsidRPr="00994959">
              <w:rPr>
                <w:rFonts w:ascii="Sylfaen" w:hAnsi="Sylfaen" w:cs="Sylfaen"/>
                <w:sz w:val="22"/>
                <w:szCs w:val="22"/>
              </w:rPr>
              <w:t>საკონსტიტუციო</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სასამართლოს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შესახებ</w:t>
            </w:r>
            <w:proofErr w:type="spellEnd"/>
            <w:r w:rsidRPr="00994959">
              <w:rPr>
                <w:rFonts w:ascii="Sylfaen" w:hAnsi="Sylfaen" w:cs="Sylfaen"/>
                <w:sz w:val="22"/>
                <w:szCs w:val="22"/>
                <w:lang w:val="ka-GE"/>
              </w:rPr>
              <w:t>“</w:t>
            </w:r>
            <w:r w:rsidRPr="00994959">
              <w:rPr>
                <w:rFonts w:ascii="Sylfaen" w:hAnsi="Sylfaen" w:cs="Sylfaen"/>
                <w:sz w:val="22"/>
                <w:szCs w:val="22"/>
              </w:rPr>
              <w:t xml:space="preserve"> </w:t>
            </w:r>
            <w:proofErr w:type="spellStart"/>
            <w:r w:rsidRPr="00994959">
              <w:rPr>
                <w:rFonts w:ascii="Sylfaen" w:hAnsi="Sylfaen" w:cs="Sylfaen"/>
                <w:sz w:val="22"/>
                <w:szCs w:val="22"/>
              </w:rPr>
              <w:t>საქართველოს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ორგანული</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კანონის</w:t>
            </w:r>
            <w:proofErr w:type="spellEnd"/>
            <w:r w:rsidRPr="00994959">
              <w:rPr>
                <w:rFonts w:ascii="Sylfaen" w:hAnsi="Sylfaen" w:cs="Sylfaen"/>
                <w:sz w:val="22"/>
                <w:szCs w:val="22"/>
              </w:rPr>
              <w:t xml:space="preserve"> მე-19 </w:t>
            </w:r>
            <w:proofErr w:type="spellStart"/>
            <w:r w:rsidRPr="00994959">
              <w:rPr>
                <w:rFonts w:ascii="Sylfaen" w:hAnsi="Sylfaen" w:cs="Sylfaen"/>
                <w:sz w:val="22"/>
                <w:szCs w:val="22"/>
              </w:rPr>
              <w:t>მუხლის</w:t>
            </w:r>
            <w:proofErr w:type="spellEnd"/>
            <w:r w:rsidRPr="00994959">
              <w:rPr>
                <w:rFonts w:ascii="Sylfaen" w:hAnsi="Sylfaen" w:cs="Sylfaen"/>
                <w:sz w:val="22"/>
                <w:szCs w:val="22"/>
              </w:rPr>
              <w:t xml:space="preserve"> მე-2 </w:t>
            </w:r>
            <w:r w:rsidRPr="00994959">
              <w:rPr>
                <w:rFonts w:ascii="Sylfaen" w:hAnsi="Sylfaen" w:cs="Sylfaen"/>
                <w:sz w:val="22"/>
                <w:szCs w:val="22"/>
                <w:lang w:val="ka-GE"/>
              </w:rPr>
              <w:t>პუნქტი</w:t>
            </w:r>
            <w:r w:rsidRPr="00994959">
              <w:rPr>
                <w:rFonts w:ascii="Sylfaen" w:hAnsi="Sylfaen" w:cs="Sylfaen"/>
                <w:sz w:val="22"/>
                <w:szCs w:val="22"/>
              </w:rPr>
              <w:t xml:space="preserve">; </w:t>
            </w:r>
            <w:r w:rsidRPr="00994959">
              <w:rPr>
                <w:rFonts w:ascii="Sylfaen" w:hAnsi="Sylfaen" w:cs="Sylfaen"/>
                <w:sz w:val="22"/>
                <w:szCs w:val="22"/>
                <w:lang w:val="ka-GE"/>
              </w:rPr>
              <w:t>„</w:t>
            </w:r>
            <w:proofErr w:type="spellStart"/>
            <w:r w:rsidRPr="00994959">
              <w:rPr>
                <w:rFonts w:ascii="Sylfaen" w:hAnsi="Sylfaen" w:cs="Sylfaen"/>
                <w:sz w:val="22"/>
                <w:szCs w:val="22"/>
              </w:rPr>
              <w:t>საერთო</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სასამართლოების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შესახებ</w:t>
            </w:r>
            <w:proofErr w:type="spellEnd"/>
            <w:r w:rsidRPr="00994959">
              <w:rPr>
                <w:rFonts w:ascii="Sylfaen" w:hAnsi="Sylfaen" w:cs="Sylfaen"/>
                <w:sz w:val="22"/>
                <w:szCs w:val="22"/>
                <w:lang w:val="ka-GE"/>
              </w:rPr>
              <w:t>“</w:t>
            </w:r>
            <w:r w:rsidRPr="00994959">
              <w:rPr>
                <w:rFonts w:ascii="Sylfaen" w:hAnsi="Sylfaen" w:cs="Sylfaen"/>
                <w:sz w:val="22"/>
                <w:szCs w:val="22"/>
              </w:rPr>
              <w:t xml:space="preserve"> </w:t>
            </w:r>
            <w:proofErr w:type="spellStart"/>
            <w:r w:rsidRPr="00994959">
              <w:rPr>
                <w:rFonts w:ascii="Sylfaen" w:hAnsi="Sylfaen" w:cs="Sylfaen"/>
                <w:sz w:val="22"/>
                <w:szCs w:val="22"/>
              </w:rPr>
              <w:t>საქართველოს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ორგანული</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კანონის</w:t>
            </w:r>
            <w:proofErr w:type="spellEnd"/>
            <w:r w:rsidRPr="00994959">
              <w:rPr>
                <w:rFonts w:ascii="Sylfaen" w:hAnsi="Sylfaen" w:cs="Sylfaen"/>
                <w:sz w:val="22"/>
                <w:szCs w:val="22"/>
              </w:rPr>
              <w:t xml:space="preserve"> მე-7 </w:t>
            </w:r>
            <w:proofErr w:type="spellStart"/>
            <w:r w:rsidRPr="00994959">
              <w:rPr>
                <w:rFonts w:ascii="Sylfaen" w:hAnsi="Sylfaen" w:cs="Sylfaen"/>
                <w:sz w:val="22"/>
                <w:szCs w:val="22"/>
              </w:rPr>
              <w:t>მუხლის</w:t>
            </w:r>
            <w:proofErr w:type="spellEnd"/>
            <w:r w:rsidRPr="00994959">
              <w:rPr>
                <w:rFonts w:ascii="Sylfaen" w:hAnsi="Sylfaen" w:cs="Sylfaen"/>
                <w:sz w:val="22"/>
                <w:szCs w:val="22"/>
              </w:rPr>
              <w:t xml:space="preserve"> მე-3 </w:t>
            </w:r>
            <w:r w:rsidRPr="00994959">
              <w:rPr>
                <w:rFonts w:ascii="Sylfaen" w:hAnsi="Sylfaen" w:cs="Sylfaen"/>
                <w:sz w:val="22"/>
                <w:szCs w:val="22"/>
                <w:lang w:val="ka-GE"/>
              </w:rPr>
              <w:t>პუნქტი.</w:t>
            </w:r>
          </w:p>
        </w:tc>
      </w:tr>
      <w:permEnd w:id="1302750927"/>
    </w:tbl>
    <w:p w14:paraId="11EAF053" w14:textId="77777777" w:rsidR="007806D5" w:rsidRPr="00B93430" w:rsidRDefault="007806D5" w:rsidP="00144FCF">
      <w:pPr>
        <w:ind w:left="-720"/>
        <w:rPr>
          <w:rFonts w:ascii="Sylfaen" w:hAnsi="Sylfaen"/>
        </w:rPr>
      </w:pPr>
    </w:p>
    <w:p w14:paraId="7D1256EC" w14:textId="77777777" w:rsidR="001F609E" w:rsidRPr="00B93430" w:rsidRDefault="001F609E">
      <w:pPr>
        <w:rPr>
          <w:rFonts w:ascii="Sylfaen" w:hAnsi="Sylfaen"/>
        </w:rPr>
      </w:pPr>
      <w:r w:rsidRPr="00B93430">
        <w:rPr>
          <w:rFonts w:ascii="Sylfaen" w:hAnsi="Sylfaen"/>
        </w:rPr>
        <w:br w:type="page"/>
      </w:r>
    </w:p>
    <w:p w14:paraId="439D9378"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კონსტიტუციური წარდგინების არსი და დასაბუთება</w:t>
      </w:r>
    </w:p>
    <w:p w14:paraId="0F2F46A0" w14:textId="0B8D1FD0" w:rsidR="00E67B2E"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წარდგინების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3"/>
      </w:r>
    </w:p>
    <w:tbl>
      <w:tblPr>
        <w:tblStyle w:val="a4"/>
        <w:tblW w:w="10800" w:type="dxa"/>
        <w:tblInd w:w="-725" w:type="dxa"/>
        <w:tblLook w:val="04A0" w:firstRow="1" w:lastRow="0" w:firstColumn="1" w:lastColumn="0" w:noHBand="0" w:noVBand="1"/>
      </w:tblPr>
      <w:tblGrid>
        <w:gridCol w:w="10800"/>
      </w:tblGrid>
      <w:tr w:rsidR="00230F8F" w:rsidRPr="00B93430" w14:paraId="3A07B881" w14:textId="77777777" w:rsidTr="006256A5">
        <w:tc>
          <w:tcPr>
            <w:tcW w:w="10800" w:type="dxa"/>
            <w:tcBorders>
              <w:top w:val="single" w:sz="4" w:space="0" w:color="FFFFFF" w:themeColor="background1"/>
              <w:left w:val="single" w:sz="4" w:space="0" w:color="FFFFFF" w:themeColor="background1"/>
              <w:right w:val="single" w:sz="4" w:space="0" w:color="FFFFFF" w:themeColor="background1"/>
            </w:tcBorders>
          </w:tcPr>
          <w:p w14:paraId="29A4202A" w14:textId="5F23E646" w:rsidR="004438C6" w:rsidRPr="004A18BD" w:rsidRDefault="004438C6" w:rsidP="004438C6">
            <w:pPr>
              <w:jc w:val="both"/>
              <w:rPr>
                <w:rFonts w:ascii="Sylfaen" w:hAnsi="Sylfaen"/>
                <w:color w:val="000000"/>
                <w:sz w:val="22"/>
                <w:szCs w:val="22"/>
                <w:lang w:val="ka-GE"/>
              </w:rPr>
            </w:pPr>
            <w:permStart w:id="335349723" w:edGrp="everyone" w:colFirst="0" w:colLast="0"/>
            <w:r w:rsidRPr="004A18BD">
              <w:rPr>
                <w:rFonts w:ascii="Sylfaen" w:hAnsi="Sylfaen"/>
                <w:color w:val="000000"/>
                <w:sz w:val="22"/>
                <w:szCs w:val="22"/>
                <w:lang w:val="ka-GE"/>
              </w:rPr>
              <w:t>ა) წარდგინება შეესაბამება „საქართველოს საკონსტიტუციო სასამართლოს შესახებ“ საქართველოს ორგანული კანონის 31</w:t>
            </w:r>
            <w:r w:rsidRPr="004A18BD">
              <w:rPr>
                <w:rFonts w:ascii="Sylfaen" w:hAnsi="Sylfaen"/>
                <w:color w:val="000000"/>
                <w:sz w:val="22"/>
                <w:szCs w:val="22"/>
                <w:vertAlign w:val="superscript"/>
                <w:lang w:val="ka-GE"/>
              </w:rPr>
              <w:t>1</w:t>
            </w:r>
            <w:r w:rsidRPr="004A18BD">
              <w:rPr>
                <w:rFonts w:ascii="Sylfaen" w:hAnsi="Sylfaen"/>
                <w:color w:val="000000"/>
                <w:sz w:val="22"/>
                <w:szCs w:val="22"/>
                <w:lang w:val="ka-GE"/>
              </w:rPr>
              <w:t xml:space="preserve"> მუხლით დადგენილ მოთხოვნებს;</w:t>
            </w:r>
          </w:p>
          <w:p w14:paraId="1872C21A" w14:textId="2C36E413" w:rsidR="004438C6" w:rsidRPr="004A18BD" w:rsidRDefault="004438C6" w:rsidP="004438C6">
            <w:pPr>
              <w:jc w:val="both"/>
              <w:rPr>
                <w:rFonts w:ascii="Sylfaen" w:hAnsi="Sylfaen" w:cs="Sylfaen"/>
                <w:sz w:val="22"/>
                <w:szCs w:val="22"/>
                <w:lang w:val="ka-GE"/>
              </w:rPr>
            </w:pPr>
            <w:r w:rsidRPr="004A18BD">
              <w:rPr>
                <w:rFonts w:ascii="Sylfaen" w:hAnsi="Sylfaen"/>
                <w:color w:val="000000"/>
                <w:sz w:val="22"/>
                <w:szCs w:val="22"/>
                <w:lang w:val="ka-GE"/>
              </w:rPr>
              <w:t>ბ) „</w:t>
            </w:r>
            <w:proofErr w:type="spellStart"/>
            <w:r w:rsidRPr="004A18BD">
              <w:rPr>
                <w:rFonts w:ascii="Sylfaen" w:hAnsi="Sylfaen" w:cs="Sylfaen"/>
                <w:sz w:val="22"/>
                <w:szCs w:val="22"/>
              </w:rPr>
              <w:t>საკონსტიტუციო</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სასამართლოს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შესახებ</w:t>
            </w:r>
            <w:proofErr w:type="spellEnd"/>
            <w:r w:rsidRPr="004A18BD">
              <w:rPr>
                <w:rFonts w:ascii="Sylfaen" w:hAnsi="Sylfaen" w:cs="Sylfaen"/>
                <w:sz w:val="22"/>
                <w:szCs w:val="22"/>
                <w:lang w:val="ka-GE"/>
              </w:rPr>
              <w:t>“</w:t>
            </w:r>
            <w:r w:rsidRPr="004A18BD">
              <w:rPr>
                <w:rFonts w:ascii="Sylfaen" w:hAnsi="Sylfaen" w:cs="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ორგანული</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cs="Sylfaen"/>
                <w:sz w:val="22"/>
                <w:szCs w:val="22"/>
              </w:rPr>
              <w:t xml:space="preserve"> მე-19 </w:t>
            </w:r>
            <w:proofErr w:type="spellStart"/>
            <w:r w:rsidRPr="004A18BD">
              <w:rPr>
                <w:rFonts w:ascii="Sylfaen" w:hAnsi="Sylfaen" w:cs="Sylfaen"/>
                <w:sz w:val="22"/>
                <w:szCs w:val="22"/>
              </w:rPr>
              <w:t>მუხლის</w:t>
            </w:r>
            <w:proofErr w:type="spellEnd"/>
            <w:r w:rsidRPr="004A18BD">
              <w:rPr>
                <w:rFonts w:ascii="Sylfaen" w:hAnsi="Sylfaen" w:cs="Sylfaen"/>
                <w:sz w:val="22"/>
                <w:szCs w:val="22"/>
              </w:rPr>
              <w:t xml:space="preserve"> მე-2 </w:t>
            </w:r>
            <w:r w:rsidRPr="004A18BD">
              <w:rPr>
                <w:rFonts w:ascii="Sylfaen" w:hAnsi="Sylfaen" w:cs="Sylfaen"/>
                <w:sz w:val="22"/>
                <w:szCs w:val="22"/>
                <w:lang w:val="ka-GE"/>
              </w:rPr>
              <w:t>პუნქტისა და</w:t>
            </w:r>
            <w:r w:rsidRPr="004A18BD">
              <w:rPr>
                <w:rFonts w:ascii="Sylfaen" w:hAnsi="Sylfaen" w:cs="Sylfaen"/>
                <w:sz w:val="22"/>
                <w:szCs w:val="22"/>
              </w:rPr>
              <w:t xml:space="preserve"> </w:t>
            </w:r>
            <w:r w:rsidRPr="004A18BD">
              <w:rPr>
                <w:rFonts w:ascii="Sylfaen" w:hAnsi="Sylfaen" w:cs="Sylfaen"/>
                <w:sz w:val="22"/>
                <w:szCs w:val="22"/>
                <w:lang w:val="ka-GE"/>
              </w:rPr>
              <w:t>„</w:t>
            </w:r>
            <w:proofErr w:type="spellStart"/>
            <w:r w:rsidRPr="004A18BD">
              <w:rPr>
                <w:rFonts w:ascii="Sylfaen" w:hAnsi="Sylfaen" w:cs="Sylfaen"/>
                <w:sz w:val="22"/>
                <w:szCs w:val="22"/>
              </w:rPr>
              <w:t>საერთო</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სასამართლოების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შესახებ</w:t>
            </w:r>
            <w:proofErr w:type="spellEnd"/>
            <w:r w:rsidRPr="004A18BD">
              <w:rPr>
                <w:rFonts w:ascii="Sylfaen" w:hAnsi="Sylfaen" w:cs="Sylfaen"/>
                <w:sz w:val="22"/>
                <w:szCs w:val="22"/>
                <w:lang w:val="ka-GE"/>
              </w:rPr>
              <w:t>“</w:t>
            </w:r>
            <w:r w:rsidRPr="004A18BD">
              <w:rPr>
                <w:rFonts w:ascii="Sylfaen" w:hAnsi="Sylfaen" w:cs="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ორგანული</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cs="Sylfaen"/>
                <w:sz w:val="22"/>
                <w:szCs w:val="22"/>
              </w:rPr>
              <w:t xml:space="preserve"> მე-7 </w:t>
            </w:r>
            <w:proofErr w:type="spellStart"/>
            <w:r w:rsidRPr="004A18BD">
              <w:rPr>
                <w:rFonts w:ascii="Sylfaen" w:hAnsi="Sylfaen" w:cs="Sylfaen"/>
                <w:sz w:val="22"/>
                <w:szCs w:val="22"/>
              </w:rPr>
              <w:t>მუხლის</w:t>
            </w:r>
            <w:proofErr w:type="spellEnd"/>
            <w:r w:rsidRPr="004A18BD">
              <w:rPr>
                <w:rFonts w:ascii="Sylfaen" w:hAnsi="Sylfaen" w:cs="Sylfaen"/>
                <w:sz w:val="22"/>
                <w:szCs w:val="22"/>
              </w:rPr>
              <w:t xml:space="preserve"> მე-3 </w:t>
            </w:r>
            <w:r w:rsidRPr="004A18BD">
              <w:rPr>
                <w:rFonts w:ascii="Sylfaen" w:hAnsi="Sylfaen" w:cs="Sylfaen"/>
                <w:sz w:val="22"/>
                <w:szCs w:val="22"/>
                <w:lang w:val="ka-GE"/>
              </w:rPr>
              <w:t xml:space="preserve">პუნქტის შესაბამისად, </w:t>
            </w:r>
            <w:r w:rsidR="00FD73BA" w:rsidRPr="004A18BD">
              <w:rPr>
                <w:rFonts w:ascii="Sylfaen" w:hAnsi="Sylfaen" w:cs="Sylfaen"/>
                <w:sz w:val="22"/>
                <w:szCs w:val="22"/>
                <w:lang w:val="ka-GE"/>
              </w:rPr>
              <w:t>თეთრიწყაროს</w:t>
            </w:r>
            <w:r w:rsidRPr="004A18BD">
              <w:rPr>
                <w:rFonts w:ascii="Sylfaen" w:hAnsi="Sylfaen" w:cs="Sylfaen"/>
                <w:sz w:val="22"/>
                <w:szCs w:val="22"/>
              </w:rPr>
              <w:t xml:space="preserve"> </w:t>
            </w:r>
            <w:proofErr w:type="spellStart"/>
            <w:r w:rsidRPr="004A18BD">
              <w:rPr>
                <w:rFonts w:ascii="Sylfaen" w:hAnsi="Sylfaen" w:cs="Sylfaen"/>
                <w:sz w:val="22"/>
                <w:szCs w:val="22"/>
              </w:rPr>
              <w:t>რაიონული</w:t>
            </w:r>
            <w:proofErr w:type="spellEnd"/>
            <w:r w:rsidRPr="004A18BD">
              <w:rPr>
                <w:rFonts w:ascii="Sylfaen" w:hAnsi="Sylfaen" w:cs="Sylfaen"/>
                <w:sz w:val="22"/>
                <w:szCs w:val="22"/>
                <w:lang w:val="ka-GE"/>
              </w:rPr>
              <w:t xml:space="preserve"> სასამართლო უფლებამოსილია, წარდგინებით მიმართოს საკონსტიტუციო სასამართლოს, </w:t>
            </w:r>
            <w:proofErr w:type="spellStart"/>
            <w:r w:rsidRPr="004A18BD">
              <w:rPr>
                <w:rFonts w:ascii="Sylfaen" w:hAnsi="Sylfaen" w:cs="Sylfaen"/>
                <w:sz w:val="22"/>
                <w:szCs w:val="22"/>
              </w:rPr>
              <w:t>თუ</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საერთო</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სასამართლოში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კონკრეტული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საქმის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განხილვისას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w:t>
            </w:r>
            <w:proofErr w:type="spellEnd"/>
            <w:r w:rsidRPr="004A18BD">
              <w:rPr>
                <w:rFonts w:ascii="Sylfaen" w:hAnsi="Sylfaen"/>
                <w:sz w:val="22"/>
                <w:szCs w:val="22"/>
              </w:rPr>
              <w:t xml:space="preserve"> </w:t>
            </w:r>
            <w:proofErr w:type="spellStart"/>
            <w:r w:rsidRPr="004A18BD">
              <w:rPr>
                <w:rFonts w:ascii="Sylfaen" w:hAnsi="Sylfaen" w:cs="Sylfaen"/>
                <w:sz w:val="22"/>
                <w:szCs w:val="22"/>
              </w:rPr>
              <w:t>დაასკვნის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რომ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არსებობს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საკმარისი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საფუძველი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რათა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ესა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თუ</w:t>
            </w:r>
            <w:proofErr w:type="spellEnd"/>
            <w:r w:rsidRPr="004A18BD">
              <w:rPr>
                <w:rFonts w:ascii="Sylfaen" w:hAnsi="Sylfaen"/>
                <w:sz w:val="22"/>
                <w:szCs w:val="22"/>
              </w:rPr>
              <w:t xml:space="preserve"> </w:t>
            </w:r>
            <w:proofErr w:type="spellStart"/>
            <w:r w:rsidRPr="004A18BD">
              <w:rPr>
                <w:rFonts w:ascii="Sylfaen" w:hAnsi="Sylfaen" w:cs="Sylfaen"/>
                <w:sz w:val="22"/>
                <w:szCs w:val="22"/>
              </w:rPr>
              <w:t>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კანონი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სხვა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ნორმატიული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აქტი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რომელიც</w:t>
            </w:r>
            <w:proofErr w:type="spellEnd"/>
            <w:r w:rsidRPr="004A18BD">
              <w:rPr>
                <w:rFonts w:ascii="Sylfaen" w:hAnsi="Sylfaen"/>
                <w:sz w:val="22"/>
                <w:szCs w:val="22"/>
              </w:rPr>
              <w:t xml:space="preserve"> </w:t>
            </w:r>
            <w:proofErr w:type="spellStart"/>
            <w:r w:rsidRPr="004A18BD">
              <w:rPr>
                <w:rFonts w:ascii="Sylfaen" w:hAnsi="Sylfaen" w:cs="Sylfaen"/>
                <w:sz w:val="22"/>
                <w:szCs w:val="22"/>
              </w:rPr>
              <w:t>უნდა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გამოიყენოს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საქმის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გადაწყვეტისას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შეიძლება</w:t>
            </w:r>
            <w:proofErr w:type="spellEnd"/>
            <w:r w:rsidRPr="004A18BD">
              <w:rPr>
                <w:rFonts w:ascii="Sylfaen" w:hAnsi="Sylfaen" w:cs="Sylfaen"/>
                <w:sz w:val="22"/>
                <w:szCs w:val="22"/>
                <w:lang w:val="ka-GE"/>
              </w:rPr>
              <w:t xml:space="preserve"> </w:t>
            </w:r>
            <w:proofErr w:type="spellStart"/>
            <w:r w:rsidRPr="004A18BD">
              <w:rPr>
                <w:rFonts w:ascii="Sylfaen" w:hAnsi="Sylfaen" w:cs="Sylfaen"/>
                <w:sz w:val="22"/>
                <w:szCs w:val="22"/>
              </w:rPr>
              <w:t>მთლიანად</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ნაწილობრივ</w:t>
            </w:r>
            <w:proofErr w:type="spellEnd"/>
            <w:r w:rsidRPr="004A18BD">
              <w:rPr>
                <w:rFonts w:ascii="Sylfaen" w:hAnsi="Sylfaen"/>
                <w:sz w:val="22"/>
                <w:szCs w:val="22"/>
              </w:rPr>
              <w:t xml:space="preserve"> </w:t>
            </w:r>
            <w:proofErr w:type="spellStart"/>
            <w:r w:rsidRPr="004A18BD">
              <w:rPr>
                <w:rFonts w:ascii="Sylfaen" w:hAnsi="Sylfaen" w:cs="Sylfaen"/>
                <w:sz w:val="22"/>
                <w:szCs w:val="22"/>
              </w:rPr>
              <w:t>მიჩნეულ</w:t>
            </w:r>
            <w:proofErr w:type="spellEnd"/>
            <w:r w:rsidRPr="004A18BD">
              <w:rPr>
                <w:rFonts w:ascii="Sylfaen" w:hAnsi="Sylfaen"/>
                <w:sz w:val="22"/>
                <w:szCs w:val="22"/>
              </w:rPr>
              <w:t xml:space="preserve"> </w:t>
            </w:r>
            <w:proofErr w:type="spellStart"/>
            <w:r w:rsidRPr="004A18BD">
              <w:rPr>
                <w:rFonts w:ascii="Sylfaen" w:hAnsi="Sylfaen" w:cs="Sylfaen"/>
                <w:sz w:val="22"/>
                <w:szCs w:val="22"/>
              </w:rPr>
              <w:t>იქნეს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კონსტიტუციის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შეუსაბამოდ</w:t>
            </w:r>
            <w:proofErr w:type="spellEnd"/>
            <w:r w:rsidRPr="004A18BD">
              <w:rPr>
                <w:rFonts w:ascii="Sylfaen" w:hAnsi="Sylfaen" w:cs="Sylfaen"/>
                <w:sz w:val="22"/>
                <w:szCs w:val="22"/>
              </w:rPr>
              <w:t>;</w:t>
            </w:r>
          </w:p>
          <w:p w14:paraId="058D26EE" w14:textId="0199FA46" w:rsidR="004438C6" w:rsidRPr="004A18BD" w:rsidRDefault="004438C6" w:rsidP="004438C6">
            <w:pPr>
              <w:jc w:val="both"/>
              <w:rPr>
                <w:rFonts w:ascii="Sylfaen" w:hAnsi="Sylfaen"/>
                <w:sz w:val="22"/>
                <w:szCs w:val="22"/>
                <w:lang w:val="ka-GE"/>
              </w:rPr>
            </w:pPr>
            <w:r w:rsidRPr="004A18BD">
              <w:rPr>
                <w:rFonts w:ascii="Sylfaen" w:hAnsi="Sylfaen" w:cs="Sylfaen"/>
                <w:sz w:val="22"/>
                <w:szCs w:val="22"/>
                <w:lang w:val="ka-GE"/>
              </w:rPr>
              <w:t>გ)</w:t>
            </w:r>
            <w:r w:rsidRPr="004A18BD">
              <w:rPr>
                <w:rFonts w:ascii="Sylfaen" w:hAnsi="Sylfaen"/>
                <w:color w:val="000000"/>
                <w:sz w:val="22"/>
                <w:szCs w:val="22"/>
                <w:lang w:val="ka-GE"/>
              </w:rPr>
              <w:t xml:space="preserve"> სადავო საკითხი საკონსტიტუციო სასამართლოს განსჯადია, რადგან საქართველოს სისხლის სამართლის </w:t>
            </w:r>
            <w:r w:rsidR="00FD73BA" w:rsidRPr="004A18BD">
              <w:rPr>
                <w:rFonts w:ascii="Sylfaen" w:hAnsi="Sylfaen"/>
                <w:color w:val="000000"/>
                <w:sz w:val="22"/>
                <w:szCs w:val="22"/>
                <w:lang w:val="ka-GE"/>
              </w:rPr>
              <w:t xml:space="preserve">საპროცესო </w:t>
            </w:r>
            <w:r w:rsidRPr="004A18BD">
              <w:rPr>
                <w:rFonts w:ascii="Sylfaen" w:hAnsi="Sylfaen"/>
                <w:color w:val="000000"/>
                <w:sz w:val="22"/>
                <w:szCs w:val="22"/>
                <w:lang w:val="ka-GE"/>
              </w:rPr>
              <w:t xml:space="preserve">კოდექსის </w:t>
            </w:r>
            <w:r w:rsidR="00FD73BA" w:rsidRPr="004A18BD">
              <w:rPr>
                <w:rFonts w:ascii="Sylfaen" w:hAnsi="Sylfaen"/>
                <w:color w:val="000000"/>
                <w:sz w:val="22"/>
                <w:szCs w:val="22"/>
                <w:lang w:val="ka-GE"/>
              </w:rPr>
              <w:t xml:space="preserve">167-ე მუხლის მე-4 ნაწილის სიტყვები „თუ ამ მუხლის მე-2 ნაწილში აღნიშნული შეჩერების საფუძველი აღარ არსებობს, სასამართლო განხილვა [...] უნდა [...] განახლდეს. ასევე საქართველოს ორგანული კანონის „საერთო სასამართლოების შესახებ“ მე-7 მუხლის მე-3 პუნქტის მე-2 წინადადებისა და საქართველოს ორგანული კანონის „საქართველოს საკონსტიტუციო სასამართლოს შესახებ“ მე-19 მუხლის მე-2 პუნქტის მე-2 წინადადება „საქმის განხილვა განახლდება საქართველოს საკონსტიტუციო სასამართლოს მიერ ამ საკითხის გადაწყვეტის შემდეგ.“ </w:t>
            </w:r>
            <w:r w:rsidRPr="004A18BD">
              <w:rPr>
                <w:rFonts w:ascii="Sylfaen" w:hAnsi="Sylfaen"/>
                <w:noProof/>
                <w:sz w:val="22"/>
                <w:szCs w:val="22"/>
                <w:lang w:val="ka-GE"/>
              </w:rPr>
              <w:t xml:space="preserve">შესაძლოა მიჩნეულ იქნეს </w:t>
            </w:r>
            <w:r w:rsidRPr="004A18BD">
              <w:rPr>
                <w:rFonts w:ascii="Sylfaen" w:hAnsi="Sylfaen"/>
                <w:sz w:val="22"/>
                <w:szCs w:val="22"/>
                <w:lang w:val="ka-GE"/>
              </w:rPr>
              <w:t xml:space="preserve">საქართველოს კონსტიტუციის </w:t>
            </w:r>
            <w:r w:rsidR="00FD73BA" w:rsidRPr="004A18BD">
              <w:rPr>
                <w:rFonts w:ascii="Sylfaen" w:hAnsi="Sylfaen"/>
                <w:sz w:val="22"/>
                <w:szCs w:val="22"/>
                <w:lang w:val="ka-GE"/>
              </w:rPr>
              <w:t>31-ე</w:t>
            </w:r>
            <w:r w:rsidRPr="004A18BD">
              <w:rPr>
                <w:rFonts w:ascii="Sylfaen" w:hAnsi="Sylfaen"/>
                <w:sz w:val="22"/>
                <w:szCs w:val="22"/>
                <w:lang w:val="ka-GE"/>
              </w:rPr>
              <w:t xml:space="preserve"> მუხლის </w:t>
            </w:r>
            <w:r w:rsidR="00FD73BA" w:rsidRPr="004A18BD">
              <w:rPr>
                <w:rFonts w:ascii="Sylfaen" w:hAnsi="Sylfaen"/>
                <w:sz w:val="22"/>
                <w:szCs w:val="22"/>
                <w:lang w:val="ka-GE"/>
              </w:rPr>
              <w:t xml:space="preserve">პირველი პუქნტის </w:t>
            </w:r>
            <w:r w:rsidRPr="004A18BD">
              <w:rPr>
                <w:rFonts w:ascii="Sylfaen" w:hAnsi="Sylfaen"/>
                <w:sz w:val="22"/>
                <w:szCs w:val="22"/>
                <w:lang w:val="ka-GE"/>
              </w:rPr>
              <w:t xml:space="preserve">მე-2 </w:t>
            </w:r>
            <w:r w:rsidR="00FD73BA" w:rsidRPr="004A18BD">
              <w:rPr>
                <w:rFonts w:ascii="Sylfaen" w:hAnsi="Sylfaen"/>
                <w:sz w:val="22"/>
                <w:szCs w:val="22"/>
                <w:lang w:val="ka-GE"/>
              </w:rPr>
              <w:t>წინადადების</w:t>
            </w:r>
            <w:r w:rsidRPr="004A18BD">
              <w:rPr>
                <w:rFonts w:ascii="Sylfaen" w:hAnsi="Sylfaen"/>
                <w:sz w:val="22"/>
                <w:szCs w:val="22"/>
                <w:lang w:val="ka-GE"/>
              </w:rPr>
              <w:t xml:space="preserve"> შეუსაბამოდ</w:t>
            </w:r>
            <w:r w:rsidRPr="004A18BD">
              <w:rPr>
                <w:rFonts w:ascii="Sylfaen" w:hAnsi="Sylfaen"/>
                <w:color w:val="000000"/>
                <w:sz w:val="22"/>
                <w:szCs w:val="22"/>
                <w:lang w:val="ka-GE"/>
              </w:rPr>
              <w:t xml:space="preserve">, ხოლო საქართველოს კონსტიტუციის </w:t>
            </w:r>
            <w:r w:rsidRPr="004A18BD">
              <w:rPr>
                <w:rFonts w:ascii="Sylfaen" w:hAnsi="Sylfaen"/>
                <w:color w:val="000000"/>
                <w:sz w:val="22"/>
                <w:szCs w:val="22"/>
              </w:rPr>
              <w:t>60</w:t>
            </w:r>
            <w:r w:rsidRPr="004A18BD">
              <w:rPr>
                <w:rFonts w:ascii="Sylfaen" w:hAnsi="Sylfaen"/>
                <w:color w:val="000000"/>
                <w:sz w:val="22"/>
                <w:szCs w:val="22"/>
                <w:lang w:val="ka-GE"/>
              </w:rPr>
              <w:t xml:space="preserve">-ე მუხლის მეოთხე პუნქტის „გ“ ქვეპუნქტის შესაბამისად საკონსტიტუციო სასამართლო </w:t>
            </w:r>
            <w:proofErr w:type="spellStart"/>
            <w:r w:rsidRPr="004A18BD">
              <w:rPr>
                <w:rFonts w:ascii="Sylfaen" w:hAnsi="Sylfaen" w:cs="Sylfaen"/>
                <w:sz w:val="22"/>
                <w:szCs w:val="22"/>
              </w:rPr>
              <w:t>იღებს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გადაწყვეტილებ</w:t>
            </w:r>
            <w:proofErr w:type="spellEnd"/>
            <w:r w:rsidRPr="004A18BD">
              <w:rPr>
                <w:rFonts w:ascii="Sylfaen" w:hAnsi="Sylfaen" w:cs="Sylfaen"/>
                <w:sz w:val="22"/>
                <w:szCs w:val="22"/>
                <w:lang w:val="ka-GE"/>
              </w:rPr>
              <w:t>ა</w:t>
            </w:r>
            <w:r w:rsidRPr="004A18BD">
              <w:rPr>
                <w:rFonts w:ascii="Sylfaen" w:hAnsi="Sylfaen" w:cs="Sylfaen"/>
                <w:sz w:val="22"/>
                <w:szCs w:val="22"/>
              </w:rPr>
              <w:t>ს</w:t>
            </w:r>
            <w:r w:rsidRPr="004A18BD">
              <w:rPr>
                <w:rFonts w:ascii="Sylfaen" w:hAnsi="Sylfaen"/>
                <w:sz w:val="22"/>
                <w:szCs w:val="22"/>
              </w:rPr>
              <w:t xml:space="preserve"> </w:t>
            </w:r>
            <w:proofErr w:type="spellStart"/>
            <w:r w:rsidRPr="004A18BD">
              <w:rPr>
                <w:rFonts w:ascii="Sylfaen" w:hAnsi="Sylfaen" w:cs="Sylfaen"/>
                <w:sz w:val="22"/>
                <w:szCs w:val="22"/>
              </w:rPr>
              <w:t>კონსტიტუციასთან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შესაბამისობის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საკითხზე</w:t>
            </w:r>
            <w:proofErr w:type="spellEnd"/>
            <w:r w:rsidRPr="004A18BD">
              <w:rPr>
                <w:rFonts w:ascii="Sylfaen" w:hAnsi="Sylfaen"/>
                <w:sz w:val="22"/>
                <w:szCs w:val="22"/>
              </w:rPr>
              <w:t>;</w:t>
            </w:r>
          </w:p>
          <w:p w14:paraId="131B36E1" w14:textId="77777777" w:rsidR="004438C6" w:rsidRPr="004A18BD" w:rsidRDefault="004438C6" w:rsidP="004438C6">
            <w:pPr>
              <w:jc w:val="both"/>
              <w:rPr>
                <w:rFonts w:ascii="Sylfaen" w:hAnsi="Sylfaen"/>
                <w:color w:val="000000"/>
                <w:sz w:val="22"/>
                <w:szCs w:val="22"/>
                <w:lang w:val="ka-GE"/>
              </w:rPr>
            </w:pPr>
            <w:r w:rsidRPr="004A18BD">
              <w:rPr>
                <w:rFonts w:ascii="Sylfaen" w:hAnsi="Sylfaen"/>
                <w:sz w:val="22"/>
                <w:szCs w:val="22"/>
                <w:lang w:val="ka-GE"/>
              </w:rPr>
              <w:t xml:space="preserve">დ) </w:t>
            </w:r>
            <w:r w:rsidRPr="004A18BD">
              <w:rPr>
                <w:rFonts w:ascii="Sylfaen" w:hAnsi="Sylfaen"/>
                <w:color w:val="000000"/>
                <w:sz w:val="22"/>
                <w:szCs w:val="22"/>
                <w:lang w:val="ka-GE"/>
              </w:rPr>
              <w:t xml:space="preserve">წარდგინებაში მითითებული სადავო საკითხი არ არის გადაწყვეტილი საკონსტიტუციო სასამართლოს მიერ; </w:t>
            </w:r>
          </w:p>
          <w:p w14:paraId="161514FB" w14:textId="77777777" w:rsidR="004438C6" w:rsidRPr="004A18BD" w:rsidRDefault="004438C6" w:rsidP="004438C6">
            <w:pPr>
              <w:jc w:val="both"/>
              <w:rPr>
                <w:rFonts w:ascii="Sylfaen" w:hAnsi="Sylfaen"/>
                <w:color w:val="000000"/>
                <w:sz w:val="22"/>
                <w:szCs w:val="22"/>
              </w:rPr>
            </w:pPr>
            <w:r w:rsidRPr="004A18BD">
              <w:rPr>
                <w:rFonts w:ascii="Sylfaen" w:hAnsi="Sylfaen"/>
                <w:color w:val="000000"/>
                <w:sz w:val="22"/>
                <w:szCs w:val="22"/>
                <w:lang w:val="ka-GE"/>
              </w:rPr>
              <w:t>ე) წარდგინებაში მითითებული სადავო საკითხი არ არის გადაწყვეტილი საქართველოს კონსტიტუციით;</w:t>
            </w:r>
          </w:p>
          <w:p w14:paraId="41D2A059" w14:textId="77777777" w:rsidR="004438C6" w:rsidRPr="004A18BD" w:rsidRDefault="004438C6" w:rsidP="004438C6">
            <w:pPr>
              <w:jc w:val="both"/>
              <w:rPr>
                <w:rFonts w:ascii="Sylfaen" w:hAnsi="Sylfaen"/>
                <w:color w:val="000000"/>
                <w:sz w:val="22"/>
                <w:szCs w:val="22"/>
                <w:lang w:val="ka-GE"/>
              </w:rPr>
            </w:pPr>
            <w:r w:rsidRPr="004A18BD">
              <w:rPr>
                <w:rFonts w:ascii="Sylfaen" w:hAnsi="Sylfaen"/>
                <w:color w:val="000000"/>
                <w:sz w:val="22"/>
                <w:szCs w:val="22"/>
                <w:lang w:val="ka-GE"/>
              </w:rPr>
              <w:t>ვ) არ არის დარღვეული წარდგინების შეტანის კანონით დადგენილი ვადა;</w:t>
            </w:r>
          </w:p>
          <w:p w14:paraId="4D57BD58" w14:textId="62B2E93B" w:rsidR="00230F8F" w:rsidRPr="004438C6" w:rsidRDefault="004438C6" w:rsidP="004438C6">
            <w:pPr>
              <w:jc w:val="both"/>
              <w:rPr>
                <w:rFonts w:ascii="Sylfaen" w:hAnsi="Sylfaen"/>
                <w:color w:val="000000"/>
                <w:lang w:val="ka-GE"/>
              </w:rPr>
            </w:pPr>
            <w:r w:rsidRPr="004A18BD">
              <w:rPr>
                <w:rFonts w:ascii="Sylfaen" w:hAnsi="Sylfaen"/>
                <w:color w:val="000000"/>
                <w:sz w:val="22"/>
                <w:szCs w:val="22"/>
                <w:lang w:val="ka-GE"/>
              </w:rPr>
              <w:t>ზ) სადავო ნორმატიული აქტის კონსტიტუციურობაზე მსჯელობა შესაძლებელია ნორმატიული აქტების იერარქიაში მასზე მაღლა მდგომი ნორმატიული აქტ(ებ)ის კონსტიტუციურობაზე მსჯელობის გარეშე.</w:t>
            </w:r>
          </w:p>
        </w:tc>
      </w:tr>
      <w:permEnd w:id="335349723"/>
    </w:tbl>
    <w:p w14:paraId="553DF70B" w14:textId="77777777" w:rsidR="00230F8F" w:rsidRPr="00B93430" w:rsidRDefault="00230F8F" w:rsidP="00A83662">
      <w:pPr>
        <w:shd w:val="clear" w:color="auto" w:fill="FFFFFF" w:themeFill="background1"/>
        <w:ind w:right="-720"/>
        <w:jc w:val="both"/>
        <w:rPr>
          <w:rFonts w:ascii="Sylfaen" w:hAnsi="Sylfaen"/>
          <w:lang w:val="ka-GE"/>
        </w:rPr>
      </w:pPr>
    </w:p>
    <w:p w14:paraId="453B3417" w14:textId="77777777" w:rsidR="00230F8F" w:rsidRPr="00B93430" w:rsidRDefault="00230F8F" w:rsidP="00230F8F">
      <w:pPr>
        <w:rPr>
          <w:rFonts w:ascii="Sylfaen" w:hAnsi="Sylfaen"/>
          <w:lang w:val="ka-GE"/>
        </w:rPr>
      </w:pPr>
    </w:p>
    <w:p w14:paraId="0B4A410F" w14:textId="77777777" w:rsidR="00230F8F" w:rsidRPr="00B93430" w:rsidRDefault="00230F8F">
      <w:pPr>
        <w:rPr>
          <w:rFonts w:ascii="Sylfaen" w:hAnsi="Sylfaen"/>
          <w:lang w:val="ka-GE"/>
        </w:rPr>
      </w:pPr>
      <w:r w:rsidRPr="00B93430">
        <w:rPr>
          <w:rFonts w:ascii="Sylfaen" w:hAnsi="Sylfaen"/>
          <w:lang w:val="ka-GE"/>
        </w:rPr>
        <w:br w:type="page"/>
      </w:r>
    </w:p>
    <w:p w14:paraId="3AAE82BD" w14:textId="5D75A613" w:rsidR="00230F8F"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2</w:t>
      </w:r>
      <w:r w:rsidR="00230F8F" w:rsidRPr="00B93430">
        <w:rPr>
          <w:rFonts w:ascii="Sylfaen" w:hAnsi="Sylfaen"/>
          <w:lang w:val="ka-GE"/>
        </w:rPr>
        <w:t xml:space="preserve">. წარდგინების 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4"/>
      </w:r>
    </w:p>
    <w:p w14:paraId="53DA5F88"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800" w:type="dxa"/>
        <w:tblInd w:w="-725" w:type="dxa"/>
        <w:tblLook w:val="04A0" w:firstRow="1" w:lastRow="0" w:firstColumn="1" w:lastColumn="0" w:noHBand="0" w:noVBand="1"/>
      </w:tblPr>
      <w:tblGrid>
        <w:gridCol w:w="10800"/>
      </w:tblGrid>
      <w:tr w:rsidR="00DC2AF8" w:rsidRPr="00B93430" w14:paraId="40DE33B1" w14:textId="77777777" w:rsidTr="006256A5">
        <w:tc>
          <w:tcPr>
            <w:tcW w:w="10800" w:type="dxa"/>
            <w:tcBorders>
              <w:top w:val="single" w:sz="4" w:space="0" w:color="FFFFFF" w:themeColor="background1"/>
              <w:left w:val="single" w:sz="4" w:space="0" w:color="FFFFFF" w:themeColor="background1"/>
              <w:right w:val="single" w:sz="4" w:space="0" w:color="FFFFFF" w:themeColor="background1"/>
            </w:tcBorders>
          </w:tcPr>
          <w:p w14:paraId="0BEFAEAD" w14:textId="77777777" w:rsidR="001852D7" w:rsidRPr="00AF0698" w:rsidRDefault="001852D7" w:rsidP="001852D7">
            <w:pPr>
              <w:pStyle w:val="a5"/>
              <w:tabs>
                <w:tab w:val="left" w:pos="567"/>
              </w:tabs>
              <w:ind w:left="0"/>
              <w:jc w:val="both"/>
              <w:rPr>
                <w:rFonts w:ascii="Sylfaen" w:hAnsi="Sylfaen" w:cs="Sylfaen"/>
                <w:color w:val="000000"/>
                <w:lang w:val="ka-GE"/>
              </w:rPr>
            </w:pPr>
            <w:bookmarkStart w:id="1" w:name="_GoBack"/>
            <w:permStart w:id="968971414" w:edGrp="everyone" w:colFirst="0" w:colLast="0"/>
            <w:r w:rsidRPr="00AF0698">
              <w:rPr>
                <w:rFonts w:ascii="Sylfaen" w:hAnsi="Sylfaen" w:cs="Sylfaen"/>
                <w:color w:val="000000"/>
                <w:lang w:val="ka-GE"/>
              </w:rPr>
              <w:t>2025 წლის 11 ნოემბერს საქართველოს შინაგან საქმეთა სამინისტროს ქვემო ქართლის პოლიციის დეპარტამენტის თეთრიწყაროს რაიონული სამმართველოს პოლიციის პირველი განყოფილებიდან თეთრიწყაროს რაიონულ სასამართლოში შემო</w:t>
            </w:r>
            <w:r>
              <w:rPr>
                <w:rFonts w:ascii="Sylfaen" w:hAnsi="Sylfaen" w:cs="Sylfaen"/>
                <w:color w:val="000000"/>
                <w:lang w:val="ka-GE"/>
              </w:rPr>
              <w:t xml:space="preserve">ვიდა </w:t>
            </w:r>
            <w:r w:rsidRPr="00AF0698">
              <w:rPr>
                <w:rFonts w:ascii="Sylfaen" w:hAnsi="Sylfaen" w:cs="Sylfaen"/>
                <w:color w:val="000000"/>
                <w:lang w:val="ka-GE"/>
              </w:rPr>
              <w:t>ადმინისტრაციული სამართალდარღვევის ოქმი ალექსანდრე ჩოქურის მიმართ ადმინისტრაციულ სამართალდარღვევათა კოდექსის 45</w:t>
            </w:r>
            <w:r w:rsidRPr="00AF0698">
              <w:rPr>
                <w:rFonts w:ascii="Sylfaen" w:hAnsi="Sylfaen" w:cs="Sylfaen"/>
                <w:color w:val="000000"/>
                <w:vertAlign w:val="superscript"/>
                <w:lang w:val="ka-GE"/>
              </w:rPr>
              <w:t>1</w:t>
            </w:r>
            <w:r w:rsidRPr="00AF0698">
              <w:rPr>
                <w:rFonts w:ascii="Sylfaen" w:hAnsi="Sylfaen" w:cs="Sylfaen"/>
                <w:color w:val="000000"/>
                <w:lang w:val="ka-GE"/>
              </w:rPr>
              <w:t xml:space="preserve"> მუხლის პირველი ნაწილით.</w:t>
            </w:r>
          </w:p>
          <w:p w14:paraId="050CEAEF" w14:textId="77777777" w:rsidR="001852D7" w:rsidRPr="00AF0698" w:rsidRDefault="001852D7" w:rsidP="001852D7">
            <w:pPr>
              <w:pStyle w:val="a5"/>
              <w:tabs>
                <w:tab w:val="left" w:pos="567"/>
              </w:tabs>
              <w:ind w:left="0"/>
              <w:jc w:val="both"/>
              <w:rPr>
                <w:rFonts w:ascii="Sylfaen" w:hAnsi="Sylfaen" w:cs="Sylfaen"/>
                <w:color w:val="000000"/>
                <w:lang w:val="ka-GE"/>
              </w:rPr>
            </w:pPr>
          </w:p>
          <w:p w14:paraId="5B9D7C42" w14:textId="77777777" w:rsidR="001852D7" w:rsidRPr="00AF0698" w:rsidRDefault="001852D7" w:rsidP="001852D7">
            <w:pPr>
              <w:pStyle w:val="a5"/>
              <w:tabs>
                <w:tab w:val="left" w:pos="567"/>
              </w:tabs>
              <w:ind w:left="0"/>
              <w:jc w:val="both"/>
              <w:rPr>
                <w:rFonts w:ascii="Sylfaen" w:hAnsi="Sylfaen" w:cs="Sylfaen"/>
                <w:color w:val="000000"/>
                <w:lang w:val="ka-GE"/>
              </w:rPr>
            </w:pPr>
            <w:r w:rsidRPr="00AF0698">
              <w:rPr>
                <w:rFonts w:ascii="Sylfaen" w:hAnsi="Sylfaen" w:cs="Sylfaen"/>
                <w:color w:val="000000"/>
                <w:lang w:val="ka-GE"/>
              </w:rPr>
              <w:t xml:space="preserve">#000099366 სამართალდარღვევის ოქმის თანახმად, 2025 წლის 19 სექტემბერს, თეთრიწყაროს რაიონის სოფელ ახალსოფელში ალექსანდრე ჩოქურის საცხოვრებელი სახლში გადაუდებელი აუცილებლობიდან ჩატარებული ჩხრეკის შედეგად ამოღებულ იქნა ნარკოტიკული საშუალება გამომშრალი მარიხუანა საერთო წონით 0.96 გრ.. </w:t>
            </w:r>
          </w:p>
          <w:p w14:paraId="43B4DAF9" w14:textId="77777777" w:rsidR="001852D7" w:rsidRPr="00AF0698" w:rsidRDefault="001852D7" w:rsidP="001852D7">
            <w:pPr>
              <w:pStyle w:val="a5"/>
              <w:jc w:val="both"/>
              <w:rPr>
                <w:rFonts w:ascii="Sylfaen" w:hAnsi="Sylfaen" w:cs="Sylfaen"/>
                <w:color w:val="000000"/>
                <w:lang w:val="ka-GE"/>
              </w:rPr>
            </w:pPr>
          </w:p>
          <w:p w14:paraId="0C416AFC" w14:textId="77777777" w:rsidR="001852D7" w:rsidRPr="00AF0698" w:rsidRDefault="001852D7" w:rsidP="001852D7">
            <w:pPr>
              <w:pStyle w:val="a5"/>
              <w:tabs>
                <w:tab w:val="left" w:pos="567"/>
              </w:tabs>
              <w:ind w:left="0"/>
              <w:jc w:val="both"/>
              <w:rPr>
                <w:rFonts w:ascii="Sylfaen" w:hAnsi="Sylfaen" w:cs="Sylfaen"/>
                <w:color w:val="000000"/>
                <w:lang w:val="ka-GE"/>
              </w:rPr>
            </w:pPr>
            <w:r w:rsidRPr="00AF0698">
              <w:rPr>
                <w:rFonts w:ascii="Sylfaen" w:hAnsi="Sylfaen" w:cs="Sylfaen"/>
                <w:color w:val="000000"/>
                <w:lang w:val="ka-GE"/>
              </w:rPr>
              <w:t>საქართველოს შინაგან საქმეთა სამინისტროს საექსპერტო-კრიმინალისტიკური დეპარტმანეტის ქიმიური ექსპერტიზის #46/7/10/1-4947 დასკვნის თანახმად, მომწვანო გამომშრალი მცენარეული მასა, წარმოადგენს ნარკოტიკულ საშუალება გამომშრალ მარიხუანას, წონით - 0.96გ.</w:t>
            </w:r>
          </w:p>
          <w:p w14:paraId="44B207EF" w14:textId="77777777" w:rsidR="001852D7" w:rsidRDefault="001852D7" w:rsidP="001852D7">
            <w:pPr>
              <w:pStyle w:val="a5"/>
              <w:tabs>
                <w:tab w:val="left" w:pos="567"/>
              </w:tabs>
              <w:ind w:left="0"/>
              <w:jc w:val="both"/>
              <w:rPr>
                <w:rFonts w:ascii="Sylfaen" w:hAnsi="Sylfaen" w:cs="Sylfaen"/>
                <w:color w:val="000000"/>
                <w:lang w:val="ka-GE"/>
              </w:rPr>
            </w:pPr>
          </w:p>
          <w:p w14:paraId="7CE7331D" w14:textId="77777777" w:rsidR="001852D7" w:rsidRPr="00AF0698" w:rsidRDefault="001852D7" w:rsidP="001852D7">
            <w:pPr>
              <w:pStyle w:val="a5"/>
              <w:tabs>
                <w:tab w:val="left" w:pos="567"/>
              </w:tabs>
              <w:ind w:left="0"/>
              <w:jc w:val="both"/>
              <w:rPr>
                <w:rFonts w:ascii="Sylfaen" w:hAnsi="Sylfaen" w:cs="Sylfaen"/>
                <w:color w:val="000000"/>
                <w:lang w:val="ka-GE"/>
              </w:rPr>
            </w:pPr>
            <w:r w:rsidRPr="00AF0698">
              <w:rPr>
                <w:rFonts w:ascii="Sylfaen" w:hAnsi="Sylfaen" w:cs="Sylfaen"/>
                <w:color w:val="000000"/>
                <w:lang w:val="ka-GE"/>
              </w:rPr>
              <w:t>საქართველოს შინაგან საქმეთა სამინისტროს საექსპერტო-კრიმინალისტიკური დეპარტმანეტის ნარკოლოგიური ექსპერტიზის #46/12/3-201453 დასკვნის თანახმად, ალექსანდრე ჩოქურს არ დაუდგინდა ნარკოტიკული საშუალების მოხმარება. საქართველოს შსს საინფორმაციო-ანალიტიკური დეპარტამენტის ინფორმაციით (ადმინისტრაციული და სისხლის სამართლის თვალსაზრისით) ალექსანდრე ჩოქურის მიერ ნარკოტიკული დანაშაულის/სამართალდარღვევის ჩადენის ფაქტები არ ფიქსირდება.</w:t>
            </w:r>
          </w:p>
          <w:p w14:paraId="4CA0D0D4" w14:textId="77777777" w:rsidR="001852D7" w:rsidRPr="00AF0698" w:rsidRDefault="001852D7" w:rsidP="001852D7">
            <w:pPr>
              <w:pStyle w:val="a5"/>
              <w:jc w:val="both"/>
              <w:rPr>
                <w:rFonts w:ascii="Sylfaen" w:hAnsi="Sylfaen" w:cs="Sylfaen"/>
                <w:color w:val="000000"/>
                <w:lang w:val="ka-GE"/>
              </w:rPr>
            </w:pPr>
          </w:p>
          <w:p w14:paraId="01E41380" w14:textId="50782111" w:rsidR="00701DB8" w:rsidRPr="00712688" w:rsidRDefault="001852D7" w:rsidP="001852D7">
            <w:pPr>
              <w:pStyle w:val="a5"/>
              <w:tabs>
                <w:tab w:val="left" w:pos="567"/>
              </w:tabs>
              <w:spacing w:line="276" w:lineRule="auto"/>
              <w:ind w:left="0"/>
              <w:jc w:val="both"/>
              <w:rPr>
                <w:rFonts w:ascii="Sylfaen" w:hAnsi="Sylfaen" w:cs="Sylfaen"/>
                <w:color w:val="000000" w:themeColor="text1"/>
                <w:lang w:val="ka-GE"/>
              </w:rPr>
            </w:pPr>
            <w:r w:rsidRPr="00AF0698">
              <w:rPr>
                <w:rFonts w:ascii="Sylfaen" w:hAnsi="Sylfaen" w:cs="Sylfaen"/>
                <w:color w:val="000000"/>
                <w:lang w:val="ka-GE"/>
              </w:rPr>
              <w:t>სამართალდარღვევის საქმის განხილვისას ალექსანდრე ჩოქურმა აღიარა ჩადენილი სამართალდარღვევა და განმარტა, რომ  ეწინააღმდეგება მის მიმართ 3 წლით მართვის უფლების ჩამორთმევას, რადგან ჰყავს ავტომანქანა და აპირებს მართვის მოწმობის აღებას, რის შემდეგაც ავტოსატრანსპორტო საშუალებით უნდა გასწიოს საოჯახო საქმიანობა.</w:t>
            </w:r>
            <w:r>
              <w:rPr>
                <w:rFonts w:ascii="Sylfaen" w:hAnsi="Sylfaen" w:cs="Sylfaen"/>
                <w:color w:val="000000"/>
                <w:lang w:val="ka-GE"/>
              </w:rPr>
              <w:t xml:space="preserve"> ზრდის სამ შვილს, მეუღლე გარდაცვლილი ყავს.</w:t>
            </w:r>
            <w:r w:rsidRPr="00AF0698">
              <w:rPr>
                <w:rFonts w:ascii="Sylfaen" w:hAnsi="Sylfaen" w:cs="Sylfaen"/>
                <w:color w:val="000000"/>
                <w:lang w:val="ka-GE"/>
              </w:rPr>
              <w:t xml:space="preserve"> შესაბამისად, მისთვის მართვის უფლების ჩამორთმევით </w:t>
            </w:r>
            <w:r>
              <w:rPr>
                <w:rFonts w:ascii="Sylfaen" w:hAnsi="Sylfaen" w:cs="Sylfaen"/>
                <w:color w:val="000000"/>
                <w:lang w:val="ka-GE"/>
              </w:rPr>
              <w:t>მას</w:t>
            </w:r>
            <w:r w:rsidRPr="00AF0698">
              <w:rPr>
                <w:rFonts w:ascii="Sylfaen" w:hAnsi="Sylfaen" w:cs="Sylfaen"/>
                <w:color w:val="000000"/>
                <w:lang w:val="ka-GE"/>
              </w:rPr>
              <w:t xml:space="preserve"> და მის ოჯახ</w:t>
            </w:r>
            <w:r>
              <w:rPr>
                <w:rFonts w:ascii="Sylfaen" w:hAnsi="Sylfaen" w:cs="Sylfaen"/>
                <w:color w:val="000000"/>
                <w:lang w:val="ka-GE"/>
              </w:rPr>
              <w:t xml:space="preserve">ს არ ექნება შანსი აუცილებელი საჭიროების დროსაც ისარგებლოს ავტომანქანით. </w:t>
            </w:r>
            <w:r w:rsidRPr="00AF0698">
              <w:rPr>
                <w:rFonts w:ascii="Sylfaen" w:hAnsi="Sylfaen" w:cs="Sylfaen"/>
                <w:color w:val="000000"/>
                <w:lang w:val="ka-GE"/>
              </w:rPr>
              <w:t xml:space="preserve"> </w:t>
            </w:r>
            <w:r>
              <w:rPr>
                <w:rFonts w:ascii="Sylfaen" w:hAnsi="Sylfaen" w:cs="Sylfaen"/>
                <w:color w:val="000000"/>
                <w:lang w:val="ka-GE"/>
              </w:rPr>
              <w:t>აღნიშნული განმარტება არ გამხდარა სადავო მხარეებს შორის.</w:t>
            </w:r>
          </w:p>
          <w:p w14:paraId="6AAE697B" w14:textId="77777777" w:rsidR="00D15EDC" w:rsidRDefault="00D15EDC" w:rsidP="00D15EDC">
            <w:pPr>
              <w:pStyle w:val="a5"/>
              <w:tabs>
                <w:tab w:val="left" w:pos="567"/>
              </w:tabs>
              <w:ind w:left="0"/>
              <w:jc w:val="both"/>
              <w:rPr>
                <w:rFonts w:ascii="Sylfaen" w:hAnsi="Sylfaen" w:cs="Sylfaen"/>
                <w:lang w:val="ka-GE"/>
              </w:rPr>
            </w:pPr>
          </w:p>
          <w:p w14:paraId="3B624BF3" w14:textId="77777777" w:rsidR="001852D7" w:rsidRDefault="001852D7" w:rsidP="001852D7">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სასამართლო</w:t>
            </w:r>
            <w:r w:rsidRPr="00AF0698">
              <w:rPr>
                <w:rFonts w:ascii="Sylfaen" w:hAnsi="Sylfaen"/>
                <w:color w:val="000000"/>
                <w:lang w:val="ka-GE"/>
              </w:rPr>
              <w:t xml:space="preserve"> გაეცნო საქმის მასალებს</w:t>
            </w:r>
            <w:r>
              <w:rPr>
                <w:rFonts w:ascii="Sylfaen" w:hAnsi="Sylfaen"/>
                <w:color w:val="000000"/>
                <w:lang w:val="ka-GE"/>
              </w:rPr>
              <w:t>, მოუსმინა მხარეებს</w:t>
            </w:r>
            <w:r w:rsidRPr="00AF0698">
              <w:rPr>
                <w:rFonts w:ascii="Sylfaen" w:hAnsi="Sylfaen"/>
                <w:color w:val="000000"/>
                <w:lang w:val="ka-GE"/>
              </w:rPr>
              <w:t xml:space="preserve"> და მიაჩნია, რომ საქართველოს ადმინისტრაციულ სამართალდარღვევათა კოდექსის 45</w:t>
            </w:r>
            <w:r w:rsidRPr="00AF0698">
              <w:rPr>
                <w:rFonts w:ascii="Sylfaen" w:hAnsi="Sylfaen"/>
                <w:color w:val="000000"/>
                <w:vertAlign w:val="superscript"/>
                <w:lang w:val="ka-GE"/>
              </w:rPr>
              <w:t>1</w:t>
            </w:r>
            <w:r w:rsidRPr="00AF0698">
              <w:rPr>
                <w:rFonts w:ascii="Sylfaen" w:hAnsi="Sylfaen"/>
                <w:color w:val="000000"/>
                <w:lang w:val="ka-GE"/>
              </w:rPr>
              <w:t xml:space="preserve"> მუხლის შენიშვნის მე-11 პუნქტი და „ნარკოტიკული დანაშაულის წინააღმდეგ ბრძოლის შესახებ“ საქართველოს კანონის მე-3 მუხლის 1</w:t>
            </w:r>
            <w:r w:rsidRPr="00AF0698">
              <w:rPr>
                <w:rFonts w:ascii="Sylfaen" w:hAnsi="Sylfaen"/>
                <w:color w:val="000000"/>
                <w:vertAlign w:val="superscript"/>
                <w:lang w:val="ka-GE"/>
              </w:rPr>
              <w:t>1</w:t>
            </w:r>
            <w:r w:rsidRPr="00AF0698">
              <w:rPr>
                <w:rFonts w:ascii="Sylfaen" w:hAnsi="Sylfaen"/>
                <w:color w:val="000000"/>
                <w:lang w:val="ka-GE"/>
              </w:rPr>
              <w:t xml:space="preserve"> პუნქტი</w:t>
            </w:r>
            <w:r w:rsidRPr="00AF0698">
              <w:rPr>
                <w:rFonts w:ascii="Sylfaen" w:hAnsi="Sylfaen" w:cs="Sylfaen"/>
                <w:color w:val="000000"/>
                <w:lang w:val="ka-GE"/>
              </w:rPr>
              <w:t xml:space="preserve"> - „საქართველოს ადმინისტრაციულ სამართალდარღვევათა კოდექსის [...], 45</w:t>
            </w:r>
            <w:r w:rsidRPr="00AF0698">
              <w:rPr>
                <w:color w:val="000000"/>
                <w:lang w:val="ka-GE"/>
              </w:rPr>
              <w:t>​​​</w:t>
            </w:r>
            <w:r w:rsidRPr="00AF0698">
              <w:rPr>
                <w:rFonts w:ascii="Sylfaen" w:hAnsi="Sylfaen" w:cs="Sylfaen"/>
                <w:color w:val="000000"/>
                <w:vertAlign w:val="superscript"/>
                <w:lang w:val="ka-GE"/>
              </w:rPr>
              <w:t>1</w:t>
            </w:r>
            <w:r w:rsidRPr="00AF0698">
              <w:rPr>
                <w:rFonts w:ascii="Sylfaen" w:hAnsi="Sylfaen" w:cs="Sylfaen"/>
                <w:color w:val="000000"/>
                <w:lang w:val="ka-GE"/>
              </w:rPr>
              <w:t xml:space="preserve"> [...] </w:t>
            </w:r>
            <w:r w:rsidRPr="00AF0698">
              <w:rPr>
                <w:rFonts w:ascii="Sylfaen" w:hAnsi="Sylfaen" w:cs="Sylfaen"/>
                <w:color w:val="000000"/>
                <w:lang w:val="ka-GE"/>
              </w:rPr>
              <w:lastRenderedPageBreak/>
              <w:t>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 - ის ნორმატიული შინაარსი, რომელიც ითვალისწინებს უფლებების 3 და 5 წლით სავალდებულო ჩამორთმევას</w:t>
            </w:r>
            <w:r w:rsidRPr="00AF0698">
              <w:rPr>
                <w:rFonts w:ascii="Sylfaen" w:hAnsi="Sylfaen"/>
                <w:color w:val="000000"/>
                <w:lang w:val="ka-GE"/>
              </w:rPr>
              <w:t xml:space="preserve"> ეწინააღმდეგება საქართველოს კონსტიტუციის მე-9 მუხლის მე-2 პუნქტს, რის გამოც სასამართლო მიზანშეწონილად მიიჩნევს, რომ საქმის განხილვასთან დაკავშირებით კონსტიტუციური წარდგინებით უნდა მიემართოს საქართველოს საკონსტიტუციო სასამართლოს და საქმისწარმოება უნდა შეჩერდეს</w:t>
            </w:r>
            <w:r>
              <w:rPr>
                <w:rFonts w:ascii="Sylfaen" w:hAnsi="Sylfaen"/>
                <w:color w:val="000000"/>
                <w:lang w:val="ka-GE"/>
              </w:rPr>
              <w:t>.</w:t>
            </w:r>
            <w:r w:rsidRPr="00AF0698">
              <w:rPr>
                <w:rFonts w:ascii="Sylfaen" w:hAnsi="Sylfaen"/>
                <w:color w:val="000000"/>
                <w:lang w:val="ka-GE"/>
              </w:rPr>
              <w:t xml:space="preserve"> </w:t>
            </w:r>
          </w:p>
          <w:p w14:paraId="45086DFD" w14:textId="77777777" w:rsidR="001852D7" w:rsidRDefault="001852D7" w:rsidP="001852D7">
            <w:pPr>
              <w:pStyle w:val="a5"/>
              <w:tabs>
                <w:tab w:val="left" w:pos="142"/>
                <w:tab w:val="left" w:pos="567"/>
              </w:tabs>
              <w:ind w:left="0"/>
              <w:jc w:val="both"/>
              <w:rPr>
                <w:rFonts w:ascii="Sylfaen" w:hAnsi="Sylfaen"/>
                <w:color w:val="000000"/>
                <w:lang w:val="ka-GE"/>
              </w:rPr>
            </w:pPr>
          </w:p>
          <w:p w14:paraId="6F704C0A" w14:textId="77777777" w:rsidR="001852D7" w:rsidRPr="00AF0698" w:rsidRDefault="001852D7" w:rsidP="001852D7">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საქართველოს ადმინისტრაციულ სამართალდარღვევათა კოდექსის 45</w:t>
            </w:r>
            <w:r w:rsidRPr="00AF0698">
              <w:rPr>
                <w:rFonts w:ascii="Sylfaen" w:hAnsi="Sylfaen" w:cs="Sylfaen"/>
                <w:color w:val="000000"/>
                <w:vertAlign w:val="superscript"/>
                <w:lang w:val="ka-GE"/>
              </w:rPr>
              <w:t>1</w:t>
            </w:r>
            <w:r w:rsidRPr="00AF0698">
              <w:rPr>
                <w:rFonts w:ascii="Sylfaen" w:hAnsi="Sylfaen" w:cs="Sylfaen"/>
                <w:color w:val="000000"/>
                <w:lang w:val="ka-GE"/>
              </w:rPr>
              <w:t xml:space="preserve"> მუხლის პირველი ნაწილით, მცენარე კანაფის ან მარიხუანის მცირე ოდენობით უკანონო შეძენა, შენახვა, გადაზიდვა ან/და გადაგზავნა გამოიწვევს დაჯარიმებას 500 ლარის ოდენობით. იმავე მუხლის შენიშვნის მე-11 პუნქტის მიხედვით, პირს ამ მუხლით გათვალისწინებული ადმინისტრაციული სამართალდარღვევის ჩადენისთვის სასამართლო „ნარკოტიკული დანაშაულის წინააღმდეგ ბრძოლის შესახებ“ საქართველოს კანონით დადგენილი წესით ჩამოართმევს იმავე კანონის მე-3 მუხლის პირველი პუნქტით გათვალისწინებულ უფლებებს.</w:t>
            </w:r>
          </w:p>
          <w:p w14:paraId="42220043" w14:textId="77777777" w:rsidR="001852D7" w:rsidRPr="00AF0698" w:rsidRDefault="001852D7" w:rsidP="001852D7">
            <w:pPr>
              <w:pStyle w:val="a5"/>
              <w:jc w:val="both"/>
              <w:rPr>
                <w:rFonts w:ascii="Sylfaen" w:hAnsi="Sylfaen" w:cs="Sylfaen"/>
                <w:color w:val="000000"/>
                <w:lang w:val="ka-GE"/>
              </w:rPr>
            </w:pPr>
          </w:p>
          <w:p w14:paraId="2D70E215" w14:textId="77777777" w:rsidR="001852D7" w:rsidRPr="00AF0698" w:rsidRDefault="001852D7" w:rsidP="001852D7">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„ნარკოტიკული</w:t>
            </w:r>
            <w:r w:rsidRPr="00AF0698">
              <w:rPr>
                <w:rFonts w:ascii="Sylfaen" w:hAnsi="Sylfaen"/>
                <w:color w:val="000000"/>
                <w:lang w:val="ka-GE"/>
              </w:rPr>
              <w:t xml:space="preserve"> </w:t>
            </w:r>
            <w:r w:rsidRPr="00AF0698">
              <w:rPr>
                <w:rFonts w:ascii="Sylfaen" w:hAnsi="Sylfaen" w:cs="Sylfaen"/>
                <w:color w:val="000000"/>
                <w:lang w:val="ka-GE"/>
              </w:rPr>
              <w:t>დანაშაულის</w:t>
            </w:r>
            <w:r w:rsidRPr="00AF0698">
              <w:rPr>
                <w:rFonts w:ascii="Sylfaen" w:hAnsi="Sylfaen"/>
                <w:color w:val="000000"/>
                <w:lang w:val="ka-GE"/>
              </w:rPr>
              <w:t xml:space="preserve"> </w:t>
            </w:r>
            <w:r w:rsidRPr="00AF0698">
              <w:rPr>
                <w:rFonts w:ascii="Sylfaen" w:hAnsi="Sylfaen" w:cs="Sylfaen"/>
                <w:color w:val="000000"/>
                <w:lang w:val="ka-GE"/>
              </w:rPr>
              <w:t>წინააღმდეგ</w:t>
            </w:r>
            <w:r w:rsidRPr="00AF0698">
              <w:rPr>
                <w:rFonts w:ascii="Sylfaen" w:hAnsi="Sylfaen"/>
                <w:color w:val="000000"/>
                <w:lang w:val="ka-GE"/>
              </w:rPr>
              <w:t xml:space="preserve"> </w:t>
            </w:r>
            <w:r w:rsidRPr="00AF0698">
              <w:rPr>
                <w:rFonts w:ascii="Sylfaen" w:hAnsi="Sylfaen" w:cs="Sylfaen"/>
                <w:color w:val="000000"/>
                <w:lang w:val="ka-GE"/>
              </w:rPr>
              <w:t>ბრძოლის</w:t>
            </w:r>
            <w:r w:rsidRPr="00AF0698">
              <w:rPr>
                <w:rFonts w:ascii="Sylfaen" w:hAnsi="Sylfaen"/>
                <w:color w:val="000000"/>
                <w:lang w:val="ka-GE"/>
              </w:rPr>
              <w:t xml:space="preserve"> </w:t>
            </w:r>
            <w:r w:rsidRPr="00AF0698">
              <w:rPr>
                <w:rFonts w:ascii="Sylfaen" w:hAnsi="Sylfaen" w:cs="Sylfaen"/>
                <w:color w:val="000000"/>
                <w:lang w:val="ka-GE"/>
              </w:rPr>
              <w:t>შესახებ“</w:t>
            </w:r>
            <w:r w:rsidRPr="00AF0698">
              <w:rPr>
                <w:rFonts w:ascii="Sylfaen" w:hAnsi="Sylfaen"/>
                <w:color w:val="000000"/>
                <w:lang w:val="ka-GE"/>
              </w:rPr>
              <w:t xml:space="preserve"> საქართველოს კანონის მე-3 მუხლის 1</w:t>
            </w:r>
            <w:r w:rsidRPr="00AF0698">
              <w:rPr>
                <w:rFonts w:ascii="Sylfaen" w:hAnsi="Sylfaen"/>
                <w:color w:val="000000"/>
                <w:vertAlign w:val="superscript"/>
                <w:lang w:val="ka-GE"/>
              </w:rPr>
              <w:t>1</w:t>
            </w:r>
            <w:r w:rsidRPr="00AF0698">
              <w:rPr>
                <w:rFonts w:ascii="Sylfaen" w:hAnsi="Sylfaen"/>
                <w:color w:val="000000"/>
                <w:lang w:val="ka-GE"/>
              </w:rPr>
              <w:t xml:space="preserve"> პუნქტის თანახმად, საქართველოს ადმინისტრაციულ სამართალდარღვევათა კოდექსის 45-ე, 45</w:t>
            </w:r>
            <w:r w:rsidRPr="00AF0698">
              <w:rPr>
                <w:color w:val="000000"/>
                <w:lang w:val="ka-GE"/>
              </w:rPr>
              <w:t>​​​</w:t>
            </w:r>
            <w:r w:rsidRPr="00AF0698">
              <w:rPr>
                <w:rFonts w:ascii="Sylfaen" w:hAnsi="Sylfaen"/>
                <w:color w:val="000000"/>
                <w:vertAlign w:val="superscript"/>
                <w:lang w:val="ka-GE"/>
              </w:rPr>
              <w:t>1</w:t>
            </w:r>
            <w:r w:rsidRPr="00AF0698">
              <w:rPr>
                <w:rFonts w:ascii="Sylfaen" w:hAnsi="Sylfaen"/>
                <w:color w:val="000000"/>
                <w:lang w:val="ka-GE"/>
              </w:rPr>
              <w:t xml:space="preserve"> ან 100</w:t>
            </w:r>
            <w:r w:rsidRPr="00AF0698">
              <w:rPr>
                <w:color w:val="000000"/>
                <w:lang w:val="ka-GE"/>
              </w:rPr>
              <w:t>​</w:t>
            </w:r>
            <w:r w:rsidRPr="00AF0698">
              <w:rPr>
                <w:rFonts w:ascii="Sylfaen" w:hAnsi="Sylfaen"/>
                <w:color w:val="000000"/>
                <w:vertAlign w:val="superscript"/>
                <w:lang w:val="ka-GE"/>
              </w:rPr>
              <w:t>2</w:t>
            </w:r>
            <w:r w:rsidRPr="00AF0698">
              <w:rPr>
                <w:rFonts w:ascii="Sylfaen" w:hAnsi="Sylfaen"/>
                <w:color w:val="000000"/>
                <w:lang w:val="ka-GE"/>
              </w:rPr>
              <w:t xml:space="preserve">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 ამ მუხლის პირველი პუნქტის „ბ“, „გ“ და „ვ“ ქვეპუნქტებით გათვალისწინებული ერთი ან რამდენიმე უფლება სასამართლომ პირს შეიძლება ჩამოართვას 5 წლამდე ვადით. ამ მუხლით გათვალისწინებული უფლებების ჩამორთმევის შესახებ აღინიშნება სასამართლოს დადგენილების სარეზოლუციო ნაწილში. </w:t>
            </w:r>
          </w:p>
          <w:p w14:paraId="5E9E0E01" w14:textId="77777777" w:rsidR="001852D7" w:rsidRPr="00AF0698" w:rsidRDefault="001852D7" w:rsidP="001852D7">
            <w:pPr>
              <w:pStyle w:val="a5"/>
              <w:jc w:val="both"/>
              <w:rPr>
                <w:rFonts w:ascii="Sylfaen" w:hAnsi="Sylfaen"/>
                <w:color w:val="000000"/>
                <w:lang w:val="ka-GE"/>
              </w:rPr>
            </w:pPr>
          </w:p>
          <w:p w14:paraId="708C160D" w14:textId="77777777" w:rsidR="001852D7" w:rsidRPr="00AF0698" w:rsidRDefault="001852D7" w:rsidP="001852D7">
            <w:pPr>
              <w:pStyle w:val="a5"/>
              <w:tabs>
                <w:tab w:val="left" w:pos="142"/>
                <w:tab w:val="left" w:pos="567"/>
              </w:tabs>
              <w:ind w:left="0"/>
              <w:jc w:val="both"/>
              <w:rPr>
                <w:rFonts w:ascii="Sylfaen" w:hAnsi="Sylfaen"/>
                <w:color w:val="000000"/>
                <w:lang w:val="ka-GE"/>
              </w:rPr>
            </w:pPr>
            <w:r w:rsidRPr="00AF0698">
              <w:rPr>
                <w:rFonts w:ascii="Sylfaen" w:hAnsi="Sylfaen"/>
                <w:color w:val="000000"/>
                <w:lang w:val="ka-GE"/>
              </w:rPr>
              <w:t xml:space="preserve">„ნარკოტიკული დანაშაულის წინააღმდეგ ბრძოლის შესახებ“ საქართველოს კანონის მე-3 მუხლის პირველ პუნქტში მოცემულია ჩამოსართმევი უფლებების ჩამონათვალი: </w:t>
            </w:r>
          </w:p>
          <w:p w14:paraId="4936DAD2" w14:textId="77777777" w:rsidR="001852D7" w:rsidRPr="00AF0698" w:rsidRDefault="001852D7" w:rsidP="001852D7">
            <w:pPr>
              <w:pStyle w:val="a5"/>
              <w:tabs>
                <w:tab w:val="left" w:pos="142"/>
                <w:tab w:val="left" w:pos="567"/>
              </w:tabs>
              <w:ind w:left="0"/>
              <w:jc w:val="both"/>
              <w:rPr>
                <w:rFonts w:ascii="Sylfaen" w:hAnsi="Sylfaen"/>
                <w:color w:val="000000"/>
                <w:lang w:val="ka-GE"/>
              </w:rPr>
            </w:pPr>
            <w:r w:rsidRPr="00AF0698">
              <w:rPr>
                <w:rFonts w:ascii="Sylfaen" w:hAnsi="Sylfaen"/>
                <w:color w:val="000000"/>
                <w:lang w:val="ka-GE"/>
              </w:rPr>
              <w:t>ა) სატრანსპორტო საშუალების მართვის უფლება;</w:t>
            </w:r>
          </w:p>
          <w:p w14:paraId="58758BEB" w14:textId="77777777" w:rsidR="001852D7" w:rsidRPr="00AF0698" w:rsidRDefault="001852D7" w:rsidP="001852D7">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ბ</w:t>
            </w:r>
            <w:r w:rsidRPr="00AF0698">
              <w:rPr>
                <w:rFonts w:ascii="Sylfaen" w:hAnsi="Sylfaen"/>
                <w:color w:val="000000"/>
                <w:lang w:val="ka-GE"/>
              </w:rPr>
              <w:t xml:space="preserve">) </w:t>
            </w:r>
            <w:r w:rsidRPr="00AF0698">
              <w:rPr>
                <w:rFonts w:ascii="Sylfaen" w:hAnsi="Sylfaen" w:cs="Sylfaen"/>
                <w:color w:val="000000"/>
                <w:lang w:val="ka-GE"/>
              </w:rPr>
              <w:t>საექიმო</w:t>
            </w:r>
            <w:r w:rsidRPr="00AF0698">
              <w:rPr>
                <w:rFonts w:ascii="Sylfaen" w:hAnsi="Sylfaen"/>
                <w:color w:val="000000"/>
                <w:lang w:val="ka-GE"/>
              </w:rPr>
              <w:t xml:space="preserve"> </w:t>
            </w:r>
            <w:r w:rsidRPr="00AF0698">
              <w:rPr>
                <w:rFonts w:ascii="Sylfaen" w:hAnsi="Sylfaen" w:cs="Sylfaen"/>
                <w:color w:val="000000"/>
                <w:lang w:val="ka-GE"/>
              </w:rPr>
              <w:t>ან</w:t>
            </w:r>
            <w:r w:rsidRPr="00AF0698">
              <w:rPr>
                <w:rFonts w:ascii="Sylfaen" w:hAnsi="Sylfaen"/>
                <w:color w:val="000000"/>
                <w:lang w:val="ka-GE"/>
              </w:rPr>
              <w:t>/</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ფარმაცევტული</w:t>
            </w:r>
            <w:r w:rsidRPr="00AF0698">
              <w:rPr>
                <w:rFonts w:ascii="Sylfaen" w:hAnsi="Sylfaen"/>
                <w:color w:val="000000"/>
                <w:lang w:val="ka-GE"/>
              </w:rPr>
              <w:t xml:space="preserve"> </w:t>
            </w:r>
            <w:r w:rsidRPr="00AF0698">
              <w:rPr>
                <w:rFonts w:ascii="Sylfaen" w:hAnsi="Sylfaen" w:cs="Sylfaen"/>
                <w:color w:val="000000"/>
                <w:lang w:val="ka-GE"/>
              </w:rPr>
              <w:t>საქმიანობის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 xml:space="preserve">, </w:t>
            </w:r>
            <w:r w:rsidRPr="00AF0698">
              <w:rPr>
                <w:rFonts w:ascii="Sylfaen" w:hAnsi="Sylfaen" w:cs="Sylfaen"/>
                <w:color w:val="000000"/>
                <w:lang w:val="ka-GE"/>
              </w:rPr>
              <w:t>აგრეთვე</w:t>
            </w:r>
            <w:r w:rsidRPr="00AF0698">
              <w:rPr>
                <w:rFonts w:ascii="Sylfaen" w:hAnsi="Sylfaen"/>
                <w:color w:val="000000"/>
                <w:lang w:val="ka-GE"/>
              </w:rPr>
              <w:t xml:space="preserve"> </w:t>
            </w:r>
            <w:r w:rsidRPr="00AF0698">
              <w:rPr>
                <w:rFonts w:ascii="Sylfaen" w:hAnsi="Sylfaen" w:cs="Sylfaen"/>
                <w:color w:val="000000"/>
                <w:lang w:val="ka-GE"/>
              </w:rPr>
              <w:t>აფთიაქის</w:t>
            </w:r>
            <w:r w:rsidRPr="00AF0698">
              <w:rPr>
                <w:rFonts w:ascii="Sylfaen" w:hAnsi="Sylfaen"/>
                <w:color w:val="000000"/>
                <w:lang w:val="ka-GE"/>
              </w:rPr>
              <w:t xml:space="preserve"> </w:t>
            </w:r>
            <w:r w:rsidRPr="00AF0698">
              <w:rPr>
                <w:rFonts w:ascii="Sylfaen" w:hAnsi="Sylfaen" w:cs="Sylfaen"/>
                <w:color w:val="000000"/>
                <w:lang w:val="ka-GE"/>
              </w:rPr>
              <w:t>დაფუძნების</w:t>
            </w:r>
            <w:r w:rsidRPr="00AF0698">
              <w:rPr>
                <w:rFonts w:ascii="Sylfaen" w:hAnsi="Sylfaen"/>
                <w:color w:val="000000"/>
                <w:lang w:val="ka-GE"/>
              </w:rPr>
              <w:t xml:space="preserve">, </w:t>
            </w:r>
            <w:r w:rsidRPr="00AF0698">
              <w:rPr>
                <w:rFonts w:ascii="Sylfaen" w:hAnsi="Sylfaen" w:cs="Sylfaen"/>
                <w:color w:val="000000"/>
                <w:lang w:val="ka-GE"/>
              </w:rPr>
              <w:t>ხელმძღვანელობისა</w:t>
            </w:r>
            <w:r w:rsidRPr="00AF0698">
              <w:rPr>
                <w:rFonts w:ascii="Sylfaen" w:hAnsi="Sylfaen"/>
                <w:color w:val="000000"/>
                <w:lang w:val="ka-GE"/>
              </w:rPr>
              <w:t xml:space="preserve"> </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წარმომადგენლობის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3085AA36" w14:textId="77777777" w:rsidR="001852D7" w:rsidRPr="00AF0698" w:rsidRDefault="001852D7" w:rsidP="001852D7">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გ</w:t>
            </w:r>
            <w:r w:rsidRPr="00AF0698">
              <w:rPr>
                <w:rFonts w:ascii="Sylfaen" w:hAnsi="Sylfaen"/>
                <w:color w:val="000000"/>
                <w:lang w:val="ka-GE"/>
              </w:rPr>
              <w:t xml:space="preserve">) </w:t>
            </w:r>
            <w:r w:rsidRPr="00AF0698">
              <w:rPr>
                <w:rFonts w:ascii="Sylfaen" w:hAnsi="Sylfaen" w:cs="Sylfaen"/>
                <w:color w:val="000000"/>
                <w:lang w:val="ka-GE"/>
              </w:rPr>
              <w:t>საადვოკატო</w:t>
            </w:r>
            <w:r w:rsidRPr="00AF0698">
              <w:rPr>
                <w:rFonts w:ascii="Sylfaen" w:hAnsi="Sylfaen"/>
                <w:color w:val="000000"/>
                <w:lang w:val="ka-GE"/>
              </w:rPr>
              <w:t xml:space="preserve"> </w:t>
            </w:r>
            <w:r w:rsidRPr="00AF0698">
              <w:rPr>
                <w:rFonts w:ascii="Sylfaen" w:hAnsi="Sylfaen" w:cs="Sylfaen"/>
                <w:color w:val="000000"/>
                <w:lang w:val="ka-GE"/>
              </w:rPr>
              <w:t>საქმიანობის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12DFAC6B" w14:textId="77777777" w:rsidR="001852D7" w:rsidRPr="00AF0698" w:rsidRDefault="001852D7" w:rsidP="001852D7">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დ</w:t>
            </w:r>
            <w:r w:rsidRPr="00AF0698">
              <w:rPr>
                <w:rFonts w:ascii="Sylfaen" w:hAnsi="Sylfaen"/>
                <w:color w:val="000000"/>
                <w:lang w:val="ka-GE"/>
              </w:rPr>
              <w:t xml:space="preserve">) </w:t>
            </w:r>
            <w:r w:rsidRPr="00AF0698">
              <w:rPr>
                <w:rFonts w:ascii="Sylfaen" w:hAnsi="Sylfaen" w:cs="Sylfaen"/>
                <w:color w:val="000000"/>
                <w:lang w:val="ka-GE"/>
              </w:rPr>
              <w:t>პედაგოგიური</w:t>
            </w:r>
            <w:r w:rsidRPr="00AF0698">
              <w:rPr>
                <w:rFonts w:ascii="Sylfaen" w:hAnsi="Sylfaen"/>
                <w:color w:val="000000"/>
                <w:lang w:val="ka-GE"/>
              </w:rPr>
              <w:t xml:space="preserve"> </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საგანმანათლებლო</w:t>
            </w:r>
            <w:r w:rsidRPr="00AF0698">
              <w:rPr>
                <w:rFonts w:ascii="Sylfaen" w:hAnsi="Sylfaen"/>
                <w:color w:val="000000"/>
                <w:lang w:val="ka-GE"/>
              </w:rPr>
              <w:t xml:space="preserve"> </w:t>
            </w:r>
            <w:r w:rsidRPr="00AF0698">
              <w:rPr>
                <w:rFonts w:ascii="Sylfaen" w:hAnsi="Sylfaen" w:cs="Sylfaen"/>
                <w:color w:val="000000"/>
                <w:lang w:val="ka-GE"/>
              </w:rPr>
              <w:t>დაწესებულებაში</w:t>
            </w:r>
            <w:r w:rsidRPr="00AF0698">
              <w:rPr>
                <w:rFonts w:ascii="Sylfaen" w:hAnsi="Sylfaen"/>
                <w:color w:val="000000"/>
                <w:lang w:val="ka-GE"/>
              </w:rPr>
              <w:t xml:space="preserve"> </w:t>
            </w:r>
            <w:r w:rsidRPr="00AF0698">
              <w:rPr>
                <w:rFonts w:ascii="Sylfaen" w:hAnsi="Sylfaen" w:cs="Sylfaen"/>
                <w:color w:val="000000"/>
                <w:lang w:val="ka-GE"/>
              </w:rPr>
              <w:t>საქმიანობის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29E62D56" w14:textId="77777777" w:rsidR="001852D7" w:rsidRPr="00AF0698" w:rsidRDefault="001852D7" w:rsidP="001852D7">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ე</w:t>
            </w:r>
            <w:r w:rsidRPr="00AF0698">
              <w:rPr>
                <w:rFonts w:ascii="Sylfaen" w:hAnsi="Sylfaen"/>
                <w:color w:val="000000"/>
                <w:lang w:val="ka-GE"/>
              </w:rPr>
              <w:t xml:space="preserve">) </w:t>
            </w:r>
            <w:r w:rsidRPr="00AF0698">
              <w:rPr>
                <w:rFonts w:ascii="Sylfaen" w:hAnsi="Sylfaen" w:cs="Sylfaen"/>
                <w:color w:val="000000"/>
                <w:lang w:val="ka-GE"/>
              </w:rPr>
              <w:t>საჯარო</w:t>
            </w:r>
            <w:r w:rsidRPr="00AF0698">
              <w:rPr>
                <w:rFonts w:ascii="Sylfaen" w:hAnsi="Sylfaen"/>
                <w:color w:val="000000"/>
                <w:lang w:val="ka-GE"/>
              </w:rPr>
              <w:t xml:space="preserve"> </w:t>
            </w:r>
            <w:r w:rsidRPr="00AF0698">
              <w:rPr>
                <w:rFonts w:ascii="Sylfaen" w:hAnsi="Sylfaen" w:cs="Sylfaen"/>
                <w:color w:val="000000"/>
                <w:lang w:val="ka-GE"/>
              </w:rPr>
              <w:t>სამსახურში</w:t>
            </w:r>
            <w:r w:rsidRPr="00AF0698">
              <w:rPr>
                <w:rFonts w:ascii="Sylfaen" w:hAnsi="Sylfaen"/>
                <w:color w:val="000000"/>
                <w:lang w:val="ka-GE"/>
              </w:rPr>
              <w:t xml:space="preserve"> </w:t>
            </w:r>
            <w:r w:rsidRPr="00AF0698">
              <w:rPr>
                <w:rFonts w:ascii="Sylfaen" w:hAnsi="Sylfaen" w:cs="Sylfaen"/>
                <w:color w:val="000000"/>
                <w:lang w:val="ka-GE"/>
              </w:rPr>
              <w:t>საქმიანობის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7E65F303" w14:textId="77777777" w:rsidR="001852D7" w:rsidRPr="00AF0698" w:rsidRDefault="001852D7" w:rsidP="001852D7">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ვ</w:t>
            </w:r>
            <w:r w:rsidRPr="00AF0698">
              <w:rPr>
                <w:rFonts w:ascii="Sylfaen" w:hAnsi="Sylfaen"/>
                <w:color w:val="000000"/>
                <w:lang w:val="ka-GE"/>
              </w:rPr>
              <w:t xml:space="preserve">) </w:t>
            </w:r>
            <w:r w:rsidRPr="00AF0698">
              <w:rPr>
                <w:rFonts w:ascii="Sylfaen" w:hAnsi="Sylfaen" w:cs="Sylfaen"/>
                <w:color w:val="000000"/>
                <w:lang w:val="ka-GE"/>
              </w:rPr>
              <w:t>პასიური</w:t>
            </w:r>
            <w:r w:rsidRPr="00AF0698">
              <w:rPr>
                <w:rFonts w:ascii="Sylfaen" w:hAnsi="Sylfaen"/>
                <w:color w:val="000000"/>
                <w:lang w:val="ka-GE"/>
              </w:rPr>
              <w:t xml:space="preserve"> </w:t>
            </w:r>
            <w:r w:rsidRPr="00AF0698">
              <w:rPr>
                <w:rFonts w:ascii="Sylfaen" w:hAnsi="Sylfaen" w:cs="Sylfaen"/>
                <w:color w:val="000000"/>
                <w:lang w:val="ka-GE"/>
              </w:rPr>
              <w:t>საარჩევნო</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2828B1D4" w14:textId="77777777" w:rsidR="001852D7" w:rsidRPr="00AF0698" w:rsidRDefault="001852D7" w:rsidP="001852D7">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ზ</w:t>
            </w:r>
            <w:r w:rsidRPr="00AF0698">
              <w:rPr>
                <w:rFonts w:ascii="Sylfaen" w:hAnsi="Sylfaen"/>
                <w:color w:val="000000"/>
                <w:lang w:val="ka-GE"/>
              </w:rPr>
              <w:t xml:space="preserve">) </w:t>
            </w:r>
            <w:r w:rsidRPr="00AF0698">
              <w:rPr>
                <w:rFonts w:ascii="Sylfaen" w:hAnsi="Sylfaen" w:cs="Sylfaen"/>
                <w:color w:val="000000"/>
                <w:lang w:val="ka-GE"/>
              </w:rPr>
              <w:t>იარაღის</w:t>
            </w:r>
            <w:r w:rsidRPr="00AF0698">
              <w:rPr>
                <w:rFonts w:ascii="Sylfaen" w:hAnsi="Sylfaen"/>
                <w:color w:val="000000"/>
                <w:lang w:val="ka-GE"/>
              </w:rPr>
              <w:t xml:space="preserve"> </w:t>
            </w:r>
            <w:r w:rsidRPr="00AF0698">
              <w:rPr>
                <w:rFonts w:ascii="Sylfaen" w:hAnsi="Sylfaen" w:cs="Sylfaen"/>
                <w:color w:val="000000"/>
                <w:lang w:val="ka-GE"/>
              </w:rPr>
              <w:t>დამზადების</w:t>
            </w:r>
            <w:r w:rsidRPr="00AF0698">
              <w:rPr>
                <w:rFonts w:ascii="Sylfaen" w:hAnsi="Sylfaen"/>
                <w:color w:val="000000"/>
                <w:lang w:val="ka-GE"/>
              </w:rPr>
              <w:t xml:space="preserve">, </w:t>
            </w:r>
            <w:r w:rsidRPr="00AF0698">
              <w:rPr>
                <w:rFonts w:ascii="Sylfaen" w:hAnsi="Sylfaen" w:cs="Sylfaen"/>
                <w:color w:val="000000"/>
                <w:lang w:val="ka-GE"/>
              </w:rPr>
              <w:t>შეძენის</w:t>
            </w:r>
            <w:r w:rsidRPr="00AF0698">
              <w:rPr>
                <w:rFonts w:ascii="Sylfaen" w:hAnsi="Sylfaen"/>
                <w:color w:val="000000"/>
                <w:lang w:val="ka-GE"/>
              </w:rPr>
              <w:t xml:space="preserve">, </w:t>
            </w:r>
            <w:r w:rsidRPr="00AF0698">
              <w:rPr>
                <w:rFonts w:ascii="Sylfaen" w:hAnsi="Sylfaen" w:cs="Sylfaen"/>
                <w:color w:val="000000"/>
                <w:lang w:val="ka-GE"/>
              </w:rPr>
              <w:t>შენახვისა</w:t>
            </w:r>
            <w:r w:rsidRPr="00AF0698">
              <w:rPr>
                <w:rFonts w:ascii="Sylfaen" w:hAnsi="Sylfaen"/>
                <w:color w:val="000000"/>
                <w:lang w:val="ka-GE"/>
              </w:rPr>
              <w:t xml:space="preserve"> </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ტარების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3C3ACFAF" w14:textId="77777777" w:rsidR="001852D7" w:rsidRPr="00AF0698" w:rsidRDefault="001852D7" w:rsidP="001852D7">
            <w:pPr>
              <w:pStyle w:val="a5"/>
              <w:tabs>
                <w:tab w:val="left" w:pos="142"/>
                <w:tab w:val="left" w:pos="567"/>
              </w:tabs>
              <w:jc w:val="both"/>
              <w:rPr>
                <w:rFonts w:ascii="Sylfaen" w:hAnsi="Sylfaen" w:cs="Sylfaen"/>
                <w:color w:val="000000"/>
                <w:lang w:val="ka-GE"/>
              </w:rPr>
            </w:pPr>
          </w:p>
          <w:p w14:paraId="373E32DC" w14:textId="77777777" w:rsidR="001852D7" w:rsidRPr="00AF0698" w:rsidRDefault="001852D7" w:rsidP="001852D7">
            <w:pPr>
              <w:pStyle w:val="a5"/>
              <w:tabs>
                <w:tab w:val="left" w:pos="567"/>
              </w:tabs>
              <w:ind w:left="0"/>
              <w:jc w:val="both"/>
              <w:rPr>
                <w:rFonts w:ascii="Sylfaen" w:hAnsi="Sylfaen"/>
                <w:color w:val="000000"/>
                <w:lang w:val="ka-GE"/>
              </w:rPr>
            </w:pPr>
            <w:r w:rsidRPr="00AF0698">
              <w:rPr>
                <w:rFonts w:ascii="Sylfaen" w:hAnsi="Sylfaen" w:cs="Sylfaen"/>
                <w:color w:val="000000"/>
                <w:lang w:val="ka-GE"/>
              </w:rPr>
              <w:t>ნარკოტიკული</w:t>
            </w:r>
            <w:r w:rsidRPr="00AF0698">
              <w:rPr>
                <w:rFonts w:ascii="Sylfaen" w:hAnsi="Sylfaen"/>
                <w:color w:val="000000"/>
                <w:lang w:val="ka-GE"/>
              </w:rPr>
              <w:t xml:space="preserve"> </w:t>
            </w:r>
            <w:r w:rsidRPr="00AF0698">
              <w:rPr>
                <w:rFonts w:ascii="Sylfaen" w:hAnsi="Sylfaen" w:cs="Sylfaen"/>
                <w:color w:val="000000"/>
                <w:lang w:val="ka-GE"/>
              </w:rPr>
              <w:t>საშუალებების</w:t>
            </w:r>
            <w:r w:rsidRPr="00AF0698">
              <w:rPr>
                <w:rFonts w:ascii="Sylfaen" w:hAnsi="Sylfaen"/>
                <w:color w:val="000000"/>
                <w:lang w:val="ka-GE"/>
              </w:rPr>
              <w:t xml:space="preserve">, </w:t>
            </w:r>
            <w:r w:rsidRPr="00AF0698">
              <w:rPr>
                <w:rFonts w:ascii="Sylfaen" w:hAnsi="Sylfaen" w:cs="Sylfaen"/>
                <w:color w:val="000000"/>
                <w:lang w:val="ka-GE"/>
              </w:rPr>
              <w:t>ფსიქოტროპული</w:t>
            </w:r>
            <w:r w:rsidRPr="00AF0698">
              <w:rPr>
                <w:rFonts w:ascii="Sylfaen" w:hAnsi="Sylfaen"/>
                <w:color w:val="000000"/>
                <w:lang w:val="ka-GE"/>
              </w:rPr>
              <w:t xml:space="preserve"> </w:t>
            </w:r>
            <w:r w:rsidRPr="00AF0698">
              <w:rPr>
                <w:rFonts w:ascii="Sylfaen" w:hAnsi="Sylfaen" w:cs="Sylfaen"/>
                <w:color w:val="000000"/>
                <w:lang w:val="ka-GE"/>
              </w:rPr>
              <w:t>ნივთიერებების</w:t>
            </w:r>
            <w:r w:rsidRPr="00AF0698">
              <w:rPr>
                <w:rFonts w:ascii="Sylfaen" w:hAnsi="Sylfaen"/>
                <w:color w:val="000000"/>
                <w:lang w:val="ka-GE"/>
              </w:rPr>
              <w:t xml:space="preserve">, </w:t>
            </w:r>
            <w:r w:rsidRPr="00AF0698">
              <w:rPr>
                <w:rFonts w:ascii="Sylfaen" w:hAnsi="Sylfaen" w:cs="Sylfaen"/>
                <w:color w:val="000000"/>
                <w:lang w:val="ka-GE"/>
              </w:rPr>
              <w:t>პრეკურსორებისა</w:t>
            </w:r>
            <w:r w:rsidRPr="00AF0698">
              <w:rPr>
                <w:rFonts w:ascii="Sylfaen" w:hAnsi="Sylfaen"/>
                <w:color w:val="000000"/>
                <w:lang w:val="ka-GE"/>
              </w:rPr>
              <w:t xml:space="preserve"> </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ნარკოლოგიური</w:t>
            </w:r>
            <w:r w:rsidRPr="00AF0698">
              <w:rPr>
                <w:rFonts w:ascii="Sylfaen" w:hAnsi="Sylfaen"/>
                <w:color w:val="000000"/>
                <w:lang w:val="ka-GE"/>
              </w:rPr>
              <w:t xml:space="preserve"> </w:t>
            </w:r>
            <w:r w:rsidRPr="00AF0698">
              <w:rPr>
                <w:rFonts w:ascii="Sylfaen" w:hAnsi="Sylfaen" w:cs="Sylfaen"/>
                <w:color w:val="000000"/>
                <w:lang w:val="ka-GE"/>
              </w:rPr>
              <w:t>დახმარების</w:t>
            </w:r>
            <w:r w:rsidRPr="00AF0698">
              <w:rPr>
                <w:rFonts w:ascii="Sylfaen" w:hAnsi="Sylfaen"/>
                <w:color w:val="000000"/>
                <w:lang w:val="ka-GE"/>
              </w:rPr>
              <w:t xml:space="preserve"> </w:t>
            </w:r>
            <w:r w:rsidRPr="00AF0698">
              <w:rPr>
                <w:rFonts w:ascii="Sylfaen" w:hAnsi="Sylfaen" w:cs="Sylfaen"/>
                <w:color w:val="000000"/>
                <w:lang w:val="ka-GE"/>
              </w:rPr>
              <w:t xml:space="preserve">შესახებ საქართველოს კანონის დანართი #2-ის (უკანონო მფლობელობიდან ან ბრუნვიდან ამოღებული ნარკოტიკული საშუალებებისა და ფსიქოტროპული ნივთიერებების მცირე, დიდი და განსაკუთრებით დიდი ოდენობების ნუსხა) </w:t>
            </w:r>
            <w:r w:rsidRPr="00AF0698">
              <w:rPr>
                <w:rFonts w:ascii="Sylfaen" w:hAnsi="Sylfaen" w:cs="Sylfaen"/>
                <w:color w:val="000000"/>
                <w:lang w:val="ka-GE"/>
              </w:rPr>
              <w:lastRenderedPageBreak/>
              <w:t>92-ე გრაფაში გამომშრალი მარიხუანას მცირე ოდენობა განსაზღვრულია 5 გრამამდე (მითითებული ოდენობის ჩათვლით), ხოლო 164-ე გრაფაში ტეტრაჰიდროკანაბინოლის მცირე ოდენობა განსაზღვრულია 0.05 გრამამდე (მითითებული ოდენობის ჩათვლით) ოდენობით.</w:t>
            </w:r>
          </w:p>
          <w:p w14:paraId="6831E3EE" w14:textId="77777777" w:rsidR="001852D7" w:rsidRPr="00A41AD0" w:rsidRDefault="001852D7" w:rsidP="001852D7">
            <w:pPr>
              <w:pStyle w:val="a5"/>
              <w:tabs>
                <w:tab w:val="left" w:pos="567"/>
              </w:tabs>
              <w:ind w:left="0"/>
              <w:jc w:val="both"/>
              <w:rPr>
                <w:rFonts w:ascii="Sylfaen" w:hAnsi="Sylfaen"/>
                <w:color w:val="000000"/>
                <w:lang w:val="ka-GE"/>
              </w:rPr>
            </w:pPr>
          </w:p>
          <w:p w14:paraId="5D0222A3" w14:textId="77777777" w:rsidR="001852D7" w:rsidRDefault="001852D7" w:rsidP="001852D7">
            <w:pPr>
              <w:jc w:val="both"/>
              <w:rPr>
                <w:rFonts w:ascii="Sylfaen" w:eastAsia="Arial Unicode MS" w:hAnsi="Sylfaen" w:cs="Calibri Light"/>
                <w:lang w:val="ka-GE"/>
              </w:rPr>
            </w:pPr>
            <w:r>
              <w:rPr>
                <w:rFonts w:ascii="Sylfaen" w:eastAsia="Arial Unicode MS" w:hAnsi="Sylfaen" w:cs="Calibri Light"/>
                <w:lang w:val="ka-GE"/>
              </w:rPr>
              <w:t>უპირველეს ყოვლისა აღსანიშნავია</w:t>
            </w:r>
            <w:r w:rsidRPr="004C00F6">
              <w:rPr>
                <w:rFonts w:ascii="Sylfaen" w:eastAsia="Arial Unicode MS" w:hAnsi="Sylfaen" w:cs="Calibri Light"/>
                <w:lang w:val="ka-GE"/>
              </w:rPr>
              <w:t>, რომ “ნარკოტიკული დანაშაულის წინააღმდეგ ბრძოლის შესახებ” საქართველოს კანონის საფუძველზე უფლებების ჩამორთმევა, საქართველოს საკონსტიტუციო სასამართლოს პრაქტიკით დანახულია სასჯელად და მათი გამოყენება, შეფასება ექვემდებარება საქართველოს კონსტიტუციის მე-9 მუხლის ფარგლებ</w:t>
            </w:r>
            <w:r>
              <w:rPr>
                <w:rFonts w:ascii="Sylfaen" w:eastAsia="Arial Unicode MS" w:hAnsi="Sylfaen" w:cs="Calibri Light"/>
                <w:lang w:val="ka-GE"/>
              </w:rPr>
              <w:t>ს</w:t>
            </w:r>
            <w:r w:rsidRPr="004C00F6">
              <w:rPr>
                <w:rFonts w:ascii="Sylfaen" w:eastAsia="Arial Unicode MS" w:hAnsi="Sylfaen" w:cs="Calibri Light"/>
                <w:lang w:val="ka-GE"/>
              </w:rPr>
              <w:t>. საქართველოს საკონსტიტუციო სასამართლოს 2024 წლის 14 ივნისის №2/1/702 გადაწყვეტილების სამოტივაციო ნაწილის 3.3. ქვეთავის (“სადავო ნორმებით გათვალისწინებული ღონისძიებების (სასჯელის) სიმკაცრე”)  54-ე-64-ე, პარაგრაფები მიმოიხილავს ნარკოტიკული “ნარკოტიკული დანაშაულის წინააღმდეგ ბრძოლის შესახებ” საქართველოს კანონის მე-3 მუხლში იდენტიფიცირებული უფლებების ჩამორთმევის სამართლებრივ ბუნებას და ასკვნის, რომ “ნორმები ითვალისწინებს მკაცრ სასჯელს და ნეგატიურ გავლენას ახდენს პირის სოციალური ცხოვრების მნიშვნელოვან ასპექტებზე. ამგვარი ტიპის სასჯელის დაწესება შესაძლოა, გამართლებული იყოს მხოლოდ შესაბამისი სიმძიმის დანაშაულის საპასუხოდ. აუცილებელია, ასეთი ტიპის ღონისძიების გამოყენება ემსახურებოდეს მნიშვნელოვანი სადამსჯელო მიზნების მიღწევას. ღონისძიების სიმკაცრიდან გამომდინარე, მისი გამოყენების ლეგიტიმაცია არსებობს მხოლოდ ისეთი ქმედებების საპასუხოდ, რომელიც შეიცავს სერიოზულ საზოგადოებრივ საშიშროებას. მხოლოდ საზოგადოებრივი საშიშროების თავიდან აცილების მომეტებული ინტერესი გადაწონის იმ შემზღუდველ, ნეგატიურ ეფექტებს, რომლებსაც იწვევს სადამსჯელო ღონისძიება პირის სოციალური ცხოვრების არაერთ მნიშვნელოვან ასპექტში.” (საქართველოს საკონსტიტუციო სასამართლოს 2024 წლის 14 ივნისის №2/1/702 გადაწყვეტილება საქმეზე „კონსტანტინე ლაბარტყავა, მალხაზ ნოზაძე და ირაკლი გიგოლაშვილი საქართველოს პარლამენტის წინააღმდეგ“, სამოტივაციო ნაწილი, პარ. 64.) სწორედ ამ მიზეზით, საკონსტიტუციო სასამართლოს არ შეუფასებია უფლების ჩამორთმევის კონსტიტუციურობა შესაბამის კონსტიტუციურ უფლებებთან მიმართებით. (საქართველოს საკონსტიტუციო სასამართლოს 2024 წლის 14 ივნისის №2/1/702 გადაწყვეტილება, სამოტივაციო ნაწილი, პარ. 106-115.)</w:t>
            </w:r>
          </w:p>
          <w:p w14:paraId="35F7A6C0" w14:textId="77777777" w:rsidR="001852D7" w:rsidRDefault="001852D7" w:rsidP="001852D7">
            <w:pPr>
              <w:jc w:val="both"/>
              <w:rPr>
                <w:rFonts w:ascii="Sylfaen" w:eastAsia="Arial Unicode MS" w:hAnsi="Sylfaen" w:cs="Calibri Light"/>
                <w:lang w:val="ka-GE"/>
              </w:rPr>
            </w:pPr>
            <w:r w:rsidRPr="004C00F6">
              <w:rPr>
                <w:rFonts w:ascii="Sylfaen" w:eastAsia="Arial Unicode MS" w:hAnsi="Sylfaen" w:cs="Calibri Light"/>
                <w:lang w:val="ka-GE"/>
              </w:rPr>
              <w:t xml:space="preserve"> </w:t>
            </w:r>
          </w:p>
          <w:p w14:paraId="78C4DDED" w14:textId="77777777" w:rsidR="001852D7" w:rsidRPr="0032400B" w:rsidRDefault="001852D7" w:rsidP="001852D7">
            <w:pPr>
              <w:jc w:val="both"/>
              <w:rPr>
                <w:rFonts w:ascii="Sylfaen" w:eastAsia="Arial Unicode MS" w:hAnsi="Sylfaen" w:cs="Calibri Light"/>
                <w:lang w:val="ka-GE"/>
              </w:rPr>
            </w:pPr>
            <w:r w:rsidRPr="0032400B">
              <w:rPr>
                <w:rFonts w:ascii="Sylfaen" w:eastAsia="Arial Unicode MS" w:hAnsi="Sylfaen" w:cs="Calibri Light"/>
                <w:lang w:val="ka-GE"/>
              </w:rPr>
              <w:t>საქართველოს საკონსტიტუციო სასამართლოს პრაქტიკით, ნარკოტიკული საშუალება მარიხუანის მოხმარება ყველაზე ნაკლებ საზოგადოებრივი საშიშროების მატარებლად არის მიჩნეული. იმდენად მცირედ, რომ ამ ქმედების სამართალდარღვევად არსებობაც კი არაკონსტიტუციურად აქვს ნაცნობი პიროვნების თავისუფალი განვითარების უფლებასთან მიმართებით.</w:t>
            </w:r>
          </w:p>
          <w:p w14:paraId="3382C68F" w14:textId="77777777" w:rsidR="001852D7" w:rsidRPr="0032400B" w:rsidRDefault="001852D7" w:rsidP="001852D7">
            <w:pPr>
              <w:jc w:val="both"/>
              <w:rPr>
                <w:rFonts w:ascii="Sylfaen" w:eastAsia="Arial Unicode MS" w:hAnsi="Sylfaen" w:cs="Calibri Light"/>
                <w:lang w:val="ka-GE"/>
              </w:rPr>
            </w:pPr>
          </w:p>
          <w:p w14:paraId="3B08205C" w14:textId="77777777" w:rsidR="001852D7" w:rsidRDefault="001852D7" w:rsidP="001852D7">
            <w:pPr>
              <w:jc w:val="both"/>
              <w:rPr>
                <w:rFonts w:ascii="Sylfaen" w:eastAsia="Arial Unicode MS" w:hAnsi="Sylfaen" w:cs="Calibri Light"/>
                <w:lang w:val="ka-GE"/>
              </w:rPr>
            </w:pPr>
            <w:r w:rsidRPr="0032400B">
              <w:rPr>
                <w:rFonts w:ascii="Sylfaen" w:eastAsia="Arial Unicode MS" w:hAnsi="Sylfaen" w:cs="Calibri Light"/>
                <w:lang w:val="ka-GE"/>
              </w:rPr>
              <w:t xml:space="preserve">საქართველოს საკონსტიტუციო სასამართლოს 2018 წლის 30 ივლისის №1/3/1282 გადაწყვეტილებით სასამართლომ დაასკვნა, რომ “პრინციპულად, მარიხუანის მოხმარების ნებისმიერ გარემოებაში სრული და ბლანკეტური აკრძალვა, არ არის აუცილებელი არც სხვა პირთა უფლებებისა თუ საჯარო წესრიგის დასაცავად. არ არსებობს პროპორციულობის გონივრული ურთიერთკავშირი მარიხუანის მოხმარების სამართალდარღვევად გამოცხადებასა და იმ საფრთხის აცილებას შორის, რომელიც შეიძლება წარმოიშვას ზემოთ მითითებული კანონიერი ინტერესებისათვის. იგი არ აყალიბებს სამართლიან ბალანსს პიროვნების </w:t>
            </w:r>
            <w:r w:rsidRPr="0032400B">
              <w:rPr>
                <w:rFonts w:ascii="Sylfaen" w:eastAsia="Arial Unicode MS" w:hAnsi="Sylfaen" w:cs="Calibri Light"/>
                <w:lang w:val="ka-GE"/>
              </w:rPr>
              <w:lastRenderedPageBreak/>
              <w:t xml:space="preserve">თავისუფალი განვითარების უფლებასა და მასთან ღირებულებათა კონფლიქტში მყოფ სხვა ლეგიტიმურ ინტერესებს შორის.” კონსტიტუციურ სარჩელებზე მიღებული შესაბამისი გადაწყვეტილებებით საკონსტიტუციო სასამართლოს მარიხუანას/კანაფის საზოგადოებრივი უსაფრთხოების უზრუნველყოფის მიზნის გამო დასჯადობა არაკონსტიტუციურად აქვს მიჩნეული. „არ არსებობს დადასტურებულ მეცნიერულ კვლევებზე ან ცხოვრებისეულ გამოცდილებაზე დაფუძნებული მტკიცებულება, რომლის საფუძველზე სასამართლო დაასკვნიდა, რომ მარიხუანის ზემოქმედების ქვეშ ყოფნა ქმნის პირის მიერ დანაშაულის ჩადენის, ან/და საზოგადოებრივი წესრიგის დარღვევის მომეტებულ საფრთხეს“ (საქართველოს საკონსტიტუციო სასამართლოს 2017 წლის 30 ნოემბრის №1/13/732 გადაწყვეტილება საქმეზე „საქართველოს მოქალაქე გივი შანიძე საქართველოს პარლამენტის წინააღმდეგ“, II-36). ასეთივე დასკვნა გააკეთა საქართველოს საკონსტიტუციო სასამართლომ კანაფის სხვა პროდუქტებთან დაკავშირებით (იხ. საქართველოს საკონსტიტუციო სასამართლოს 2017 წლის 14 ივლისის №1/9/701,722,725 გადაწყვეტილება). </w:t>
            </w:r>
          </w:p>
          <w:p w14:paraId="41CE3D0B" w14:textId="77777777" w:rsidR="001852D7" w:rsidRDefault="001852D7" w:rsidP="001852D7">
            <w:pPr>
              <w:jc w:val="both"/>
              <w:rPr>
                <w:rFonts w:ascii="Sylfaen" w:eastAsia="Arial Unicode MS" w:hAnsi="Sylfaen" w:cs="Calibri Light"/>
                <w:lang w:val="ka-GE"/>
              </w:rPr>
            </w:pPr>
          </w:p>
          <w:p w14:paraId="20089DBF" w14:textId="77777777" w:rsidR="001852D7" w:rsidRDefault="001852D7" w:rsidP="001852D7">
            <w:pPr>
              <w:jc w:val="both"/>
              <w:rPr>
                <w:rFonts w:ascii="Sylfaen" w:hAnsi="Sylfaen" w:cs="Sylfaen"/>
                <w:color w:val="000000"/>
                <w:lang w:val="ka-GE"/>
              </w:rPr>
            </w:pPr>
            <w:r w:rsidRPr="00AF0698">
              <w:rPr>
                <w:rFonts w:ascii="Sylfaen" w:hAnsi="Sylfaen" w:cs="Sylfaen"/>
                <w:color w:val="000000"/>
                <w:lang w:val="ka-GE"/>
              </w:rPr>
              <w:t>საქართველოს კონსტიტუციის მე-9 მუხლის მე</w:t>
            </w:r>
            <w:r>
              <w:rPr>
                <w:rFonts w:ascii="Sylfaen" w:hAnsi="Sylfaen" w:cs="Sylfaen"/>
                <w:color w:val="000000"/>
                <w:lang w:val="ka-GE"/>
              </w:rPr>
              <w:t>-2</w:t>
            </w:r>
            <w:r w:rsidRPr="00AF0698">
              <w:rPr>
                <w:rFonts w:ascii="Sylfaen" w:hAnsi="Sylfaen" w:cs="Sylfaen"/>
                <w:color w:val="000000"/>
                <w:lang w:val="ka-GE"/>
              </w:rPr>
              <w:t xml:space="preserve"> პუნქტის შესაბამისად,  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sidRPr="00A41AD0">
              <w:rPr>
                <w:rFonts w:ascii="Sylfaen" w:hAnsi="Sylfaen" w:cs="Sylfaen"/>
                <w:color w:val="000000"/>
                <w:lang w:val="ka-GE"/>
              </w:rPr>
              <w:t xml:space="preserve"> საქართველოს საკონსტიტუციო სასამართლოს განმარტებით, „საქართველოს კონსტიტუციის აღნიშნული ნორმა ადამიანებს აბსოლუტურად იცავს ამავე ნორმით აკრძალული ქმედებებისგან. ანუ კონსტიტუციური აკრძალვა ... [არაადამიანური და დამამცირებელი] სასჯელის გამოყენების თაობაზე ადამიანების აბსოლუტური უფლებებია, რაც ნიშნავს იმას, რომ საქართველოს კონსტიტუცია უპირობოდ გამორიცხავს ამ უფლებებში ჩარევას“ (საქართველოს საკონსტიტუციო სასამართლოს 2015 წლის 24 ოქტომბრის #1/4/592 გადაწყვეტილება საქმეზე „საქართველოს მოქალაქე ბექა წიქარიშვილი საქართველოს პარლამენტის წინააღმდეგ“, II-19).</w:t>
            </w:r>
            <w:r w:rsidRPr="00AF0698">
              <w:rPr>
                <w:rFonts w:ascii="Sylfaen" w:hAnsi="Sylfaen" w:cs="Sylfaen"/>
                <w:color w:val="000000"/>
                <w:lang w:val="ka-GE"/>
              </w:rPr>
              <w:t xml:space="preserve"> საქართველოს საკონსტიტუციო სასამართლოს მიერ დადგენილი სტანდარტების შესაბამისად, კანონმდებელს სასჯელის პოლიტიკის სფეროში მიხედულების საკმაოდ ფართო არეალი გააჩნია. ამ თვალსაზრისით, საკანონმდებლო ორგანო ახდენს ადამიანის, საზოგადოებისა და, ზოგადად, სახელმწიფოსთვის საფრთხის შემქმნელი რისკების შეფასებას და პროგნოზირებას, ისევე, როგორც ამავე რისკების დამზღვევი პასუხისმგებლობის კონკრეტული სახისა და ზომის ნორმატიულად განსაზღვრას. საქართველოს საკონსტიტუციო სასამართლოს განმარტებით, „კანონმდებელი უფლებამოსილია, ქვეყნის კრიმინოგენური მდგომარეობის, დანაშაულთან ბრძოლის სფეროში არსებული გამოწვევების შესაბამისად შეიმუშაოს სასჯელის პოლიტიკა და დააწესოს ამა თუ იმ დანაშაულის საზოგადოებრივი საშიშროების შესატყვისი სასჯელის ზომები. საქართველოს საკონსტიტუციო სასამართლო აფასებს სასჯელის პროპორციულობას მხოლოდ იმ უკიდურეს შემთხვევაში, როდესაც აშკარაა დისპროპორცია სასჯელის ზომასა და დანაშაულის სიმძიმეს შორის“ (საქართველოს საკონსტიტუციო სასამართლოს 2019 წლის 2 აგვისტოს #1/6/770 გადაწყვეტილება საქმეზე „საქართველოს სახალხო დამცველი საქართველოს პარლამენტის წინააღმდეგ“, II-12). „იმისთვის, რომ შესაძლებელი იყოს სასჯელის არაპროპორციულობაზე მსჯელობა ... [საქართველოს კონსტიტუციის მე-9 მუხლის მე-2 პუნქტთან მიმართებით], სასჯელი დანაშაულებრივ ქმედებასთან მიმართებით უნდა იყოს უფრო მეტი, ვიდრე „უბრალოდ გადამეტებული“ (საქართველოს საკონსტიტუციო სასამართლოს 2015 წლის 24 ოქტომბრის </w:t>
            </w:r>
            <w:r w:rsidRPr="00AF0698">
              <w:rPr>
                <w:rFonts w:ascii="Sylfaen" w:hAnsi="Sylfaen" w:cs="Sylfaen"/>
                <w:color w:val="000000"/>
                <w:lang w:val="ka-GE"/>
              </w:rPr>
              <w:lastRenderedPageBreak/>
              <w:t>#1/4/592 გადაწყვეტილება საქმეზე „საქართველოს მოქალაქე ბექა წიქარიშვილი საქართველოს პარლამენტის წინააღმდეგ“, II-38).</w:t>
            </w:r>
            <w:r>
              <w:rPr>
                <w:rFonts w:ascii="Sylfaen" w:hAnsi="Sylfaen" w:cs="Sylfaen"/>
                <w:color w:val="000000"/>
                <w:lang w:val="ka-GE"/>
              </w:rPr>
              <w:t xml:space="preserve"> </w:t>
            </w:r>
          </w:p>
          <w:p w14:paraId="05987E8F" w14:textId="77777777" w:rsidR="001852D7" w:rsidRDefault="001852D7" w:rsidP="001852D7">
            <w:pPr>
              <w:jc w:val="both"/>
              <w:rPr>
                <w:rFonts w:ascii="Sylfaen" w:hAnsi="Sylfaen" w:cs="Sylfaen"/>
                <w:color w:val="000000"/>
                <w:lang w:val="ka-GE"/>
              </w:rPr>
            </w:pPr>
          </w:p>
          <w:p w14:paraId="463BE314" w14:textId="77777777" w:rsidR="001852D7" w:rsidRPr="007C5B6E" w:rsidRDefault="001852D7" w:rsidP="001852D7">
            <w:pPr>
              <w:jc w:val="both"/>
              <w:rPr>
                <w:rFonts w:ascii="Sylfaen" w:eastAsia="Arial Unicode MS" w:hAnsi="Sylfaen" w:cs="Calibri Light"/>
                <w:lang w:val="ka-GE"/>
              </w:rPr>
            </w:pPr>
            <w:r w:rsidRPr="00A41AD0">
              <w:rPr>
                <w:rFonts w:ascii="Sylfaen" w:hAnsi="Sylfaen" w:cs="Sylfaen"/>
                <w:color w:val="000000"/>
                <w:lang w:val="ka-GE"/>
              </w:rPr>
              <w:t>საკონსტიტუციო სასამართლო ასევე განმარტავს, რომ</w:t>
            </w:r>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სამართლებრივ</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სახელმწიფოში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ხელისუფლება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შეზღუდულია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უპირობო</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ვალდებულებით</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ადამიანის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თავისუფლებაში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ნებისმიერ</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უფლებაში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ჩაერიოს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მხოლოდ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მაშინ</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როდესაც</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ეს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გარდაუვალია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მხოლოდ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იმდენად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რამდენადაც</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ეს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ობიექტურად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აუცილებელია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ასეთია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ნებისმიერი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სამართლებრივი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სახელმწიფოს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კონსტიტუციური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წესრიგი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ბუნებრივია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რომ</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სახელმწიფო</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ამ</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ვალდებულებით</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განსაკუთრებით</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შეზღუდულია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პასუხისმგებლობის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მომწესრიგებელი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კანონმდებლობის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შექმნისას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გამოყენებისას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ასეთი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კანონმდებლობა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თავისთავად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ხასიათდება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ადამიანის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თავისუფლებაში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ინტენსიური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ჩარევის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კანონზომიერებით</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ამიტომ</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ასევე</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კანონზომიერია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ამ</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პროცესში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სახელმწიფოს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მომეტებული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სიფრთხილის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აუცილებლობა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რადგან</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სამართალი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დაკარგავს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თავის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ფუნქციას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თუ</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ადამიანები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დაისჯებიან</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ამისათვის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შესაბამისი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აუცილებელი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საფუძვლის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გარეშე</w:t>
            </w:r>
            <w:proofErr w:type="spellEnd"/>
            <w:r w:rsidRPr="007C5B6E">
              <w:rPr>
                <w:rFonts w:ascii="Sylfaen" w:hAnsi="Sylfaen" w:cs="Sylfaen"/>
                <w:color w:val="000000"/>
                <w:lang w:val="es-ES"/>
              </w:rPr>
              <w:t xml:space="preserve">.    </w:t>
            </w:r>
          </w:p>
          <w:p w14:paraId="028359C6" w14:textId="77777777" w:rsidR="001852D7" w:rsidRDefault="001852D7" w:rsidP="001852D7">
            <w:pPr>
              <w:pStyle w:val="a5"/>
              <w:tabs>
                <w:tab w:val="left" w:pos="567"/>
              </w:tabs>
              <w:ind w:left="0"/>
              <w:jc w:val="both"/>
              <w:rPr>
                <w:rFonts w:ascii="Sylfaen" w:hAnsi="Sylfaen" w:cs="Sylfaen"/>
                <w:color w:val="000000"/>
                <w:lang w:val="ka-GE"/>
              </w:rPr>
            </w:pPr>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ასევე</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ცხადია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რომ</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არ</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შეიძლება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სამართლის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ჰუმანურობის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ფუნქციის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უგულებელყოფა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რადგან</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ხელს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უწყობს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არა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მხოლოდ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თავად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სამართლის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არამედ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საზოგადოების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პროგრესულ</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განვითარებას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შესაბამისად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სამართლის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ჰუმანურობის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მიღწევა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ამ</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გზით</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მისი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განვითარება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მუდმივი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მიზანია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რომლის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ხელშეწყობა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უზრუნველყოფა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სახელმწიფოს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ვალდებულებაა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თუმცა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ბუნებრივია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იმ</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ზღვრამდე</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ვიდრე</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ეს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არ</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დაუპირისპირდება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სამართლისა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კანონის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სხვა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მიზნებსა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ძირითად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ფუნქციას</w:t>
            </w:r>
            <w:proofErr w:type="spellEnd"/>
            <w:r w:rsidRPr="007C5B6E">
              <w:rPr>
                <w:rFonts w:ascii="Sylfaen" w:hAnsi="Sylfaen" w:cs="Sylfaen"/>
                <w:color w:val="000000"/>
                <w:lang w:val="es-ES"/>
              </w:rPr>
              <w:t>. ...</w:t>
            </w:r>
            <w:r w:rsidRPr="007C5B6E">
              <w:rPr>
                <w:rFonts w:ascii="Sylfaen" w:hAnsi="Sylfaen" w:cs="Sylfaen"/>
                <w:color w:val="000000"/>
                <w:lang w:val="ka-GE"/>
              </w:rPr>
              <w:t xml:space="preserve"> </w:t>
            </w:r>
            <w:proofErr w:type="spellStart"/>
            <w:r w:rsidRPr="007C5B6E">
              <w:rPr>
                <w:rFonts w:ascii="Sylfaen" w:hAnsi="Sylfaen" w:cs="Sylfaen"/>
                <w:color w:val="000000"/>
                <w:lang w:val="es-ES"/>
              </w:rPr>
              <w:t>ადამიანებს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უნდა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შეეძლოთ</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ისარგებლონ</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საზოგადოების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სამართლის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განვითარების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პროგრესული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ჰუმანური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აზროვნების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პოზიტიური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შედეგებით</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პირმა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პასუხი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უნდა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აგოს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რეალურად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საზოგადოებრივად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საშიში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ქმედების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ჩადენისთვის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ამასთან</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იმ</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წესითა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ფარგლებში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რაც</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ობიექტურად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აუცილებელი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საკმარისია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კონკრეტული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სამართალდარღვევისთვის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პასუხისმგებლობის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დაკისრების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მიზნების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მისაღწევად</w:t>
            </w:r>
            <w:proofErr w:type="spellEnd"/>
            <w:r w:rsidRPr="007C5B6E">
              <w:rPr>
                <w:rFonts w:ascii="Sylfaen" w:hAnsi="Sylfaen" w:cs="Sylfaen"/>
                <w:color w:val="000000"/>
                <w:lang w:val="es-ES"/>
              </w:rPr>
              <w:t>” (</w:t>
            </w:r>
            <w:r w:rsidRPr="007C5B6E">
              <w:rPr>
                <w:rFonts w:ascii="Sylfaen" w:hAnsi="Sylfaen" w:cs="Sylfaen"/>
                <w:color w:val="000000"/>
                <w:lang w:val="ka-GE"/>
              </w:rPr>
              <w:t xml:space="preserve">საქართველოს საკონსტიტუციო სასამართლოს 2014 წლის 13 ნოემბრის გადაწყვეტილება N1/6/557,571,576 საქმეზე „საქართველოს მოქალაქეები - ვალერიან გელბახიანი, მამუკა ნიკოლაიშვილი და ალექსანდრე სილაგაძე საქართველოს პარლამენტის </w:t>
            </w:r>
            <w:proofErr w:type="gramStart"/>
            <w:r w:rsidRPr="007C5B6E">
              <w:rPr>
                <w:rFonts w:ascii="Sylfaen" w:hAnsi="Sylfaen" w:cs="Sylfaen"/>
                <w:color w:val="000000"/>
                <w:lang w:val="ka-GE"/>
              </w:rPr>
              <w:t>წინააღდმეგ“</w:t>
            </w:r>
            <w:proofErr w:type="gramEnd"/>
            <w:r w:rsidRPr="007C5B6E">
              <w:rPr>
                <w:rFonts w:ascii="Sylfaen" w:hAnsi="Sylfaen" w:cs="Sylfaen"/>
                <w:color w:val="000000"/>
                <w:lang w:val="ka-GE"/>
              </w:rPr>
              <w:t>, II-</w:t>
            </w:r>
            <w:r w:rsidRPr="007C5B6E">
              <w:rPr>
                <w:rFonts w:ascii="Sylfaen" w:hAnsi="Sylfaen" w:cs="Sylfaen"/>
                <w:color w:val="000000"/>
                <w:lang w:val="es-ES"/>
              </w:rPr>
              <w:t>62-64).</w:t>
            </w:r>
          </w:p>
          <w:p w14:paraId="0417BCCD" w14:textId="77777777" w:rsidR="001852D7" w:rsidRDefault="001852D7" w:rsidP="001852D7">
            <w:pPr>
              <w:pStyle w:val="a5"/>
              <w:tabs>
                <w:tab w:val="left" w:pos="567"/>
              </w:tabs>
              <w:ind w:left="0"/>
              <w:jc w:val="both"/>
              <w:rPr>
                <w:rFonts w:ascii="Sylfaen" w:hAnsi="Sylfaen" w:cs="Sylfaen"/>
                <w:color w:val="000000"/>
                <w:lang w:val="ka-GE"/>
              </w:rPr>
            </w:pPr>
          </w:p>
          <w:p w14:paraId="1DB2BCF9" w14:textId="77777777" w:rsidR="001852D7" w:rsidRDefault="001852D7" w:rsidP="001852D7">
            <w:pPr>
              <w:jc w:val="both"/>
              <w:rPr>
                <w:rFonts w:ascii="Sylfaen" w:eastAsia="Arial Unicode MS" w:hAnsi="Sylfaen" w:cs="Calibri Light"/>
                <w:lang w:val="ka-GE"/>
              </w:rPr>
            </w:pPr>
            <w:r w:rsidRPr="00AB0714">
              <w:rPr>
                <w:rFonts w:ascii="Sylfaen" w:eastAsia="Arial Unicode MS" w:hAnsi="Sylfaen" w:cs="Calibri Light"/>
                <w:lang w:val="ka-GE"/>
              </w:rPr>
              <w:t>აღსანიშნავია, რომ სასჯელი არის აბსოლუტურად განსაზღვრული და მოსამართლეს მისი ინდივიდუალიზაციის შესაძლებლობა არ გააჩნია. მეტიც, აღნიშნული ვერ</w:t>
            </w:r>
            <w:r>
              <w:rPr>
                <w:rFonts w:ascii="Sylfaen" w:eastAsia="Arial Unicode MS" w:hAnsi="Sylfaen" w:cs="Calibri Light"/>
                <w:lang w:val="ka-GE"/>
              </w:rPr>
              <w:t>ც</w:t>
            </w:r>
            <w:r w:rsidRPr="00AB0714">
              <w:rPr>
                <w:rFonts w:ascii="Sylfaen" w:eastAsia="Arial Unicode MS" w:hAnsi="Sylfaen" w:cs="Calibri Light"/>
                <w:lang w:val="ka-GE"/>
              </w:rPr>
              <w:t xml:space="preserve"> საპროცესო შეთანხმებით განხორციელდება ვინაიდან, სისხლის სამართლის საპროცესო კანონმდებლობისგან განსხვავებით ადმინისტრაციული სამართალდარღვევათა კოდექსი აღნიშნული შესაძლებლობას არ იძლევა. </w:t>
            </w:r>
          </w:p>
          <w:p w14:paraId="6D086547" w14:textId="77777777" w:rsidR="001852D7" w:rsidRDefault="001852D7" w:rsidP="001852D7">
            <w:pPr>
              <w:jc w:val="both"/>
              <w:rPr>
                <w:rFonts w:ascii="Sylfaen" w:eastAsia="Arial Unicode MS" w:hAnsi="Sylfaen" w:cs="Calibri Light"/>
                <w:lang w:val="ka-GE"/>
              </w:rPr>
            </w:pPr>
          </w:p>
          <w:p w14:paraId="762234A9" w14:textId="77777777" w:rsidR="001852D7" w:rsidRPr="00170E7D" w:rsidRDefault="001852D7" w:rsidP="001852D7">
            <w:pPr>
              <w:jc w:val="both"/>
              <w:rPr>
                <w:rFonts w:ascii="Sylfaen" w:eastAsia="Arial Unicode MS" w:hAnsi="Sylfaen" w:cs="Calibri Light"/>
                <w:b/>
                <w:i/>
                <w:u w:val="single"/>
                <w:lang w:val="ka-GE"/>
              </w:rPr>
            </w:pPr>
            <w:r>
              <w:rPr>
                <w:rFonts w:ascii="Sylfaen" w:eastAsia="Arial Unicode MS" w:hAnsi="Sylfaen" w:cs="Calibri Light"/>
                <w:lang w:val="ka-GE"/>
              </w:rPr>
              <w:t>ზოგადად ცნობილია</w:t>
            </w:r>
            <w:r w:rsidRPr="00170E7D">
              <w:rPr>
                <w:rFonts w:ascii="Sylfaen" w:eastAsia="Arial Unicode MS" w:hAnsi="Sylfaen" w:cs="Calibri Light"/>
                <w:lang w:val="ka-GE"/>
              </w:rPr>
              <w:t xml:space="preserve"> სასჯელის მიზანი</w:t>
            </w:r>
            <w:r>
              <w:rPr>
                <w:rFonts w:ascii="Sylfaen" w:eastAsia="Arial Unicode MS" w:hAnsi="Sylfaen" w:cs="Calibri Light"/>
                <w:lang w:val="ka-GE"/>
              </w:rPr>
              <w:t xml:space="preserve">, თუმცა </w:t>
            </w:r>
            <w:r w:rsidRPr="00AF0698">
              <w:rPr>
                <w:rFonts w:ascii="Sylfaen" w:hAnsi="Sylfaen" w:cs="Sylfaen"/>
                <w:color w:val="000000"/>
                <w:lang w:val="ka-GE"/>
              </w:rPr>
              <w:t>საკონსტიტუციო სასამართლო</w:t>
            </w:r>
            <w:r>
              <w:rPr>
                <w:rFonts w:ascii="Sylfaen" w:hAnsi="Sylfaen" w:cs="Sylfaen"/>
                <w:color w:val="000000"/>
                <w:lang w:val="ka-GE"/>
              </w:rPr>
              <w:t>ს</w:t>
            </w:r>
            <w:r w:rsidRPr="00AF0698">
              <w:rPr>
                <w:rFonts w:ascii="Sylfaen" w:hAnsi="Sylfaen" w:cs="Sylfaen"/>
                <w:color w:val="000000"/>
                <w:lang w:val="ka-GE"/>
              </w:rPr>
              <w:t xml:space="preserve"> განმარტებით,</w:t>
            </w:r>
            <w:r>
              <w:rPr>
                <w:rFonts w:ascii="Sylfaen" w:eastAsia="Arial Unicode MS" w:hAnsi="Sylfaen" w:cs="Calibri Light"/>
                <w:lang w:val="ka-GE"/>
              </w:rPr>
              <w:t xml:space="preserve"> </w:t>
            </w:r>
            <w:r w:rsidRPr="00170E7D">
              <w:rPr>
                <w:rFonts w:ascii="Sylfaen" w:eastAsia="Arial Unicode MS" w:hAnsi="Sylfaen" w:cs="Calibri Light"/>
                <w:lang w:val="ka-GE"/>
              </w:rPr>
              <w:t>იმისათვის, რომ კონკრეტული სასჯელის არსებობა გამართლებული იყოს სამართლებრივ სახელმწიფოში, ის, თავად სასჯელის მიზნების მიღწევის ადეკვატური საშუალება უნდა იყოს. სახელმწიფოს მიერ ამა თუ იმ ქმედებისთვის დაწესებული ნებისმიერი სასჯელი, თუ ის აცდენილი იქნება  სასჯელის მიზნებს, თავად გახდება მიზანი. ადამიანის დასჯა სასჯელის მიზნების მიღმა, ამ მიზნების მიღწევის აუცილებლობის გარეშე ან მათ არაადეკვატურად, თავად დასჯას აქცევს სახელმწიფოს მიზნად და მთავარ ფუნქციად, შედეგად არარად აქცევს სამართლებრივი სახელმწიფოს იდეას.</w:t>
            </w:r>
          </w:p>
          <w:p w14:paraId="194B3427" w14:textId="77777777" w:rsidR="001852D7" w:rsidRPr="00AB0714" w:rsidRDefault="001852D7" w:rsidP="001852D7">
            <w:pPr>
              <w:jc w:val="both"/>
              <w:rPr>
                <w:rFonts w:ascii="Sylfaen" w:hAnsi="Sylfaen" w:cs="Calibri Light"/>
                <w:lang w:val="ka-GE"/>
              </w:rPr>
            </w:pPr>
          </w:p>
          <w:p w14:paraId="751C8046" w14:textId="77777777" w:rsidR="001852D7" w:rsidRPr="00AB0714" w:rsidRDefault="001852D7" w:rsidP="001852D7">
            <w:pPr>
              <w:jc w:val="both"/>
              <w:rPr>
                <w:rFonts w:ascii="Sylfaen" w:hAnsi="Sylfaen" w:cs="Calibri Light"/>
                <w:lang w:val="ka-GE"/>
              </w:rPr>
            </w:pPr>
            <w:r w:rsidRPr="003E50D2">
              <w:rPr>
                <w:rFonts w:ascii="Sylfaen" w:eastAsia="Arial Unicode MS" w:hAnsi="Sylfaen" w:cs="Calibri Light"/>
                <w:lang w:val="ka-GE"/>
              </w:rPr>
              <w:t>მოცემულ შემთხვევაში, სამართალდარღვევის დადასტურებისას, სასამართლოს მოუწევს მართვის უფლების 3 წლის ვადით ჩამორთმევა (ასევე სხვა უფლებები), რითაც ფაქტობრივად უკრძალავს განახორციელოს მისი ოჯახისთვის აუცილებელი საჭიროებები (მათ შორის, სამი მცირეწლოვანი შვილის აღზრდასთან დაკავშირებული საკითხები).  საკონსტიტუციო სასამართლო დამკვიდრებული პრაქტიკით აყალიბებს საზოგადოებრივი</w:t>
            </w:r>
            <w:r w:rsidRPr="00AB0714">
              <w:rPr>
                <w:rFonts w:ascii="Sylfaen" w:eastAsia="Arial Unicode MS" w:hAnsi="Sylfaen" w:cs="Calibri Light"/>
                <w:lang w:val="ka-GE"/>
              </w:rPr>
              <w:t xml:space="preserve"> უსაფრთხოების ან/და საზოგადოებრივი ჯანმრთელობის იმდენად მინიმალურ საფრთხეს, რომ</w:t>
            </w:r>
            <w:r>
              <w:rPr>
                <w:rFonts w:ascii="Sylfaen" w:eastAsia="Arial Unicode MS" w:hAnsi="Sylfaen" w:cs="Calibri Light"/>
                <w:lang w:val="ka-GE"/>
              </w:rPr>
              <w:t xml:space="preserve"> </w:t>
            </w:r>
            <w:r w:rsidRPr="00AB0714">
              <w:rPr>
                <w:rFonts w:ascii="Sylfaen" w:eastAsia="Arial Unicode MS" w:hAnsi="Sylfaen" w:cs="Calibri Light"/>
                <w:lang w:val="ka-GE"/>
              </w:rPr>
              <w:t>იმის გათვალისწინებით, რომ საკითხი შეეხება მარიხუან</w:t>
            </w:r>
            <w:r>
              <w:rPr>
                <w:rFonts w:ascii="Sylfaen" w:eastAsia="Arial Unicode MS" w:hAnsi="Sylfaen" w:cs="Calibri Light"/>
                <w:lang w:val="ka-GE"/>
              </w:rPr>
              <w:t>ი</w:t>
            </w:r>
            <w:r w:rsidRPr="00AB0714">
              <w:rPr>
                <w:rFonts w:ascii="Sylfaen" w:eastAsia="Arial Unicode MS" w:hAnsi="Sylfaen" w:cs="Calibri Light"/>
                <w:lang w:val="ka-GE"/>
              </w:rPr>
              <w:t>ს</w:t>
            </w:r>
            <w:r>
              <w:rPr>
                <w:rFonts w:ascii="Sylfaen" w:eastAsia="Arial Unicode MS" w:hAnsi="Sylfaen" w:cs="Calibri Light"/>
                <w:lang w:val="ka-GE"/>
              </w:rPr>
              <w:t>/კანაფის</w:t>
            </w:r>
            <w:r w:rsidRPr="00AB0714">
              <w:rPr>
                <w:rFonts w:ascii="Sylfaen" w:eastAsia="Arial Unicode MS" w:hAnsi="Sylfaen" w:cs="Calibri Light"/>
                <w:lang w:val="ka-GE"/>
              </w:rPr>
              <w:t xml:space="preserve"> მცირე ოდენობით შენახვა</w:t>
            </w:r>
            <w:r>
              <w:rPr>
                <w:rFonts w:ascii="Sylfaen" w:eastAsia="Arial Unicode MS" w:hAnsi="Sylfaen" w:cs="Calibri Light"/>
                <w:lang w:val="ka-GE"/>
              </w:rPr>
              <w:t>ს</w:t>
            </w:r>
            <w:r w:rsidRPr="00AB0714">
              <w:rPr>
                <w:rFonts w:ascii="Sylfaen" w:eastAsia="Arial Unicode MS" w:hAnsi="Sylfaen" w:cs="Calibri Light"/>
                <w:lang w:val="ka-GE"/>
              </w:rPr>
              <w:t>,  ამისთვის 3 წლი</w:t>
            </w:r>
            <w:r>
              <w:rPr>
                <w:rFonts w:ascii="Sylfaen" w:eastAsia="Arial Unicode MS" w:hAnsi="Sylfaen" w:cs="Calibri Light"/>
                <w:lang w:val="ka-GE"/>
              </w:rPr>
              <w:t>ს ვადით</w:t>
            </w:r>
            <w:r w:rsidRPr="00AB0714">
              <w:rPr>
                <w:rFonts w:ascii="Sylfaen" w:eastAsia="Arial Unicode MS" w:hAnsi="Sylfaen" w:cs="Calibri Light"/>
                <w:lang w:val="ka-GE"/>
              </w:rPr>
              <w:t xml:space="preserve"> ერთერთი საბაზისო სოციალური/პროფესიული უფლების ჩამორთმევა</w:t>
            </w:r>
            <w:r>
              <w:rPr>
                <w:rFonts w:ascii="Sylfaen" w:eastAsia="Arial Unicode MS" w:hAnsi="Sylfaen" w:cs="Calibri Light"/>
                <w:lang w:val="ka-GE"/>
              </w:rPr>
              <w:t>, მაშინ როდესაც მისი მოხმარებისთვის</w:t>
            </w:r>
            <w:r w:rsidRPr="00AB0714">
              <w:rPr>
                <w:rFonts w:ascii="Sylfaen" w:eastAsia="Arial Unicode MS" w:hAnsi="Sylfaen" w:cs="Calibri Light"/>
                <w:lang w:val="ka-GE"/>
              </w:rPr>
              <w:t xml:space="preserve"> ადმინისტრაციული წესით დასჯადობაც კი არაკონსტიტუციურად არის მიჩნეული,</w:t>
            </w:r>
            <w:r>
              <w:rPr>
                <w:rFonts w:ascii="Sylfaen" w:eastAsia="Arial Unicode MS" w:hAnsi="Sylfaen" w:cs="Calibri Light"/>
                <w:lang w:val="ka-GE"/>
              </w:rPr>
              <w:t xml:space="preserve"> აშკარად შეუსაბამოა. </w:t>
            </w:r>
            <w:r w:rsidRPr="00AB0714">
              <w:rPr>
                <w:rFonts w:ascii="Sylfaen" w:eastAsia="Arial Unicode MS" w:hAnsi="Sylfaen" w:cs="Calibri Light"/>
                <w:lang w:val="ka-GE"/>
              </w:rPr>
              <w:t xml:space="preserve"> მიმაჩნია</w:t>
            </w:r>
            <w:r>
              <w:rPr>
                <w:rFonts w:ascii="Sylfaen" w:eastAsia="Arial Unicode MS" w:hAnsi="Sylfaen" w:cs="Calibri Light"/>
                <w:lang w:val="ka-GE"/>
              </w:rPr>
              <w:t>,</w:t>
            </w:r>
            <w:r w:rsidRPr="00AB0714">
              <w:rPr>
                <w:rFonts w:ascii="Sylfaen" w:eastAsia="Arial Unicode MS" w:hAnsi="Sylfaen" w:cs="Calibri Light"/>
                <w:lang w:val="ka-GE"/>
              </w:rPr>
              <w:t xml:space="preserve"> რომ სადავო ნორმები </w:t>
            </w:r>
            <w:r>
              <w:rPr>
                <w:rFonts w:ascii="Sylfaen" w:eastAsia="Arial Unicode MS" w:hAnsi="Sylfaen" w:cs="Calibri Light"/>
                <w:lang w:val="ka-GE"/>
              </w:rPr>
              <w:t xml:space="preserve">(უფლებების ჩამორთმევა) </w:t>
            </w:r>
            <w:r w:rsidRPr="00AB0714">
              <w:rPr>
                <w:rFonts w:ascii="Sylfaen" w:eastAsia="Arial Unicode MS" w:hAnsi="Sylfaen" w:cs="Calibri Light"/>
                <w:lang w:val="ka-GE"/>
              </w:rPr>
              <w:t xml:space="preserve">აშკარად არაპროპორციულ სასჯელად უნდა იქნეს მიჩნეული საქართველოს კონსტიტუციის მე-9 მუხლის </w:t>
            </w:r>
            <w:r w:rsidRPr="00AF0698">
              <w:rPr>
                <w:rFonts w:ascii="Sylfaen" w:hAnsi="Sylfaen"/>
                <w:color w:val="000000"/>
                <w:lang w:val="ka-GE"/>
              </w:rPr>
              <w:t>მე</w:t>
            </w:r>
            <w:r>
              <w:rPr>
                <w:rFonts w:ascii="Sylfaen" w:hAnsi="Sylfaen"/>
                <w:color w:val="000000"/>
                <w:lang w:val="ka-GE"/>
              </w:rPr>
              <w:t>-2</w:t>
            </w:r>
            <w:r w:rsidRPr="00AF0698">
              <w:rPr>
                <w:rFonts w:ascii="Sylfaen" w:hAnsi="Sylfaen"/>
                <w:color w:val="000000"/>
                <w:lang w:val="ka-GE"/>
              </w:rPr>
              <w:t xml:space="preserve"> პუნქტ</w:t>
            </w:r>
            <w:r>
              <w:rPr>
                <w:rFonts w:ascii="Sylfaen" w:hAnsi="Sylfaen"/>
                <w:color w:val="000000"/>
                <w:lang w:val="ka-GE"/>
              </w:rPr>
              <w:t xml:space="preserve">ის </w:t>
            </w:r>
            <w:r w:rsidRPr="00AB0714">
              <w:rPr>
                <w:rFonts w:ascii="Sylfaen" w:eastAsia="Arial Unicode MS" w:hAnsi="Sylfaen" w:cs="Calibri Light"/>
                <w:lang w:val="ka-GE"/>
              </w:rPr>
              <w:t xml:space="preserve">მიზნებისთვის. </w:t>
            </w:r>
          </w:p>
          <w:p w14:paraId="1324F79B" w14:textId="77777777" w:rsidR="00D15EDC" w:rsidRDefault="00D15EDC" w:rsidP="00D15EDC">
            <w:pPr>
              <w:pStyle w:val="a5"/>
              <w:tabs>
                <w:tab w:val="left" w:pos="567"/>
              </w:tabs>
              <w:spacing w:line="276" w:lineRule="auto"/>
              <w:ind w:left="0"/>
              <w:jc w:val="both"/>
              <w:rPr>
                <w:rFonts w:ascii="Sylfaen" w:hAnsi="Sylfaen"/>
                <w:lang w:val="ka-GE"/>
              </w:rPr>
            </w:pPr>
          </w:p>
          <w:p w14:paraId="47F0AC21" w14:textId="77777777" w:rsidR="001852D7" w:rsidRPr="00AF0698" w:rsidRDefault="00D15EDC" w:rsidP="001852D7">
            <w:pPr>
              <w:pStyle w:val="a5"/>
              <w:tabs>
                <w:tab w:val="left" w:pos="142"/>
                <w:tab w:val="left" w:pos="567"/>
              </w:tabs>
              <w:spacing w:after="200" w:line="276" w:lineRule="auto"/>
              <w:ind w:left="0"/>
              <w:jc w:val="both"/>
              <w:rPr>
                <w:rFonts w:ascii="Sylfaen" w:hAnsi="Sylfaen"/>
                <w:color w:val="000000"/>
                <w:lang w:val="ka-GE"/>
              </w:rPr>
            </w:pPr>
            <w:r>
              <w:rPr>
                <w:rFonts w:ascii="Sylfaen" w:hAnsi="Sylfaen"/>
                <w:lang w:val="ka-GE"/>
              </w:rPr>
              <w:t xml:space="preserve">ამდენად, სასამართლოს მიაჩნია, რომ უნდა </w:t>
            </w:r>
            <w:r w:rsidR="001852D7" w:rsidRPr="00AF0698">
              <w:rPr>
                <w:rFonts w:ascii="Sylfaen" w:hAnsi="Sylfaen" w:cs="Sylfaen"/>
                <w:color w:val="000000"/>
                <w:lang w:val="ka-GE"/>
              </w:rPr>
              <w:t>მიემართოს</w:t>
            </w:r>
            <w:r w:rsidR="001852D7" w:rsidRPr="00AF0698">
              <w:rPr>
                <w:rFonts w:ascii="Sylfaen" w:hAnsi="Sylfaen"/>
                <w:color w:val="000000"/>
                <w:lang w:val="ka-GE"/>
              </w:rPr>
              <w:t xml:space="preserve"> </w:t>
            </w:r>
            <w:r w:rsidR="001852D7" w:rsidRPr="00AF0698">
              <w:rPr>
                <w:rFonts w:ascii="Sylfaen" w:hAnsi="Sylfaen" w:cs="Sylfaen"/>
                <w:color w:val="000000"/>
                <w:lang w:val="ka-GE"/>
              </w:rPr>
              <w:t>კონსტიტუციური წარდგინებით</w:t>
            </w:r>
            <w:r w:rsidR="001852D7" w:rsidRPr="00AF0698">
              <w:rPr>
                <w:rFonts w:ascii="Sylfaen" w:hAnsi="Sylfaen"/>
                <w:color w:val="000000"/>
                <w:lang w:val="ka-GE"/>
              </w:rPr>
              <w:t xml:space="preserve"> </w:t>
            </w:r>
            <w:r w:rsidR="001852D7" w:rsidRPr="00AF0698">
              <w:rPr>
                <w:rFonts w:ascii="Sylfaen" w:hAnsi="Sylfaen" w:cs="Sylfaen"/>
                <w:color w:val="000000"/>
                <w:lang w:val="ka-GE"/>
              </w:rPr>
              <w:t>საქართველოს</w:t>
            </w:r>
            <w:r w:rsidR="001852D7" w:rsidRPr="00AF0698">
              <w:rPr>
                <w:rFonts w:ascii="Sylfaen" w:hAnsi="Sylfaen"/>
                <w:color w:val="000000"/>
                <w:lang w:val="ka-GE"/>
              </w:rPr>
              <w:t xml:space="preserve"> საკონსტიტუციო სასამართლოს საქართველოს ადმინისტრაციულ სამართალდარღვევათა კოდექსის 45</w:t>
            </w:r>
            <w:r w:rsidR="001852D7" w:rsidRPr="00AF0698">
              <w:rPr>
                <w:rFonts w:ascii="Sylfaen" w:hAnsi="Sylfaen"/>
                <w:color w:val="000000"/>
                <w:vertAlign w:val="superscript"/>
                <w:lang w:val="ka-GE"/>
              </w:rPr>
              <w:t>1</w:t>
            </w:r>
            <w:r w:rsidR="001852D7" w:rsidRPr="00AF0698">
              <w:rPr>
                <w:rFonts w:ascii="Sylfaen" w:hAnsi="Sylfaen"/>
                <w:color w:val="000000"/>
                <w:lang w:val="ka-GE"/>
              </w:rPr>
              <w:t xml:space="preserve"> მუხლის შენიშვნის მე-11 პუნქტისა და „ნარკოტიკული დანაშაულის წინააღმდეგ ბრძოლის შესახებ“ საქართველოს კანონის მე-3 მუხლის 1</w:t>
            </w:r>
            <w:r w:rsidR="001852D7" w:rsidRPr="00AF0698">
              <w:rPr>
                <w:rFonts w:ascii="Sylfaen" w:hAnsi="Sylfaen"/>
                <w:color w:val="000000"/>
                <w:vertAlign w:val="superscript"/>
                <w:lang w:val="ka-GE"/>
              </w:rPr>
              <w:t>1</w:t>
            </w:r>
            <w:r w:rsidR="001852D7" w:rsidRPr="00AF0698">
              <w:rPr>
                <w:rFonts w:ascii="Sylfaen" w:hAnsi="Sylfaen"/>
                <w:color w:val="000000"/>
                <w:lang w:val="ka-GE"/>
              </w:rPr>
              <w:t xml:space="preserve"> პუნქტის პირველი წინადადების</w:t>
            </w:r>
            <w:r w:rsidR="001852D7" w:rsidRPr="00AF0698">
              <w:rPr>
                <w:rFonts w:ascii="Sylfaen" w:hAnsi="Sylfaen" w:cs="Sylfaen"/>
                <w:color w:val="000000"/>
                <w:lang w:val="ka-GE"/>
              </w:rPr>
              <w:t xml:space="preserve"> - „საქართველოს ადმინისტრაციულ სამართალდარღვევათა კოდექსის [...], 45</w:t>
            </w:r>
            <w:r w:rsidR="001852D7" w:rsidRPr="00AF0698">
              <w:rPr>
                <w:color w:val="000000"/>
                <w:lang w:val="ka-GE"/>
              </w:rPr>
              <w:t>​​​</w:t>
            </w:r>
            <w:r w:rsidR="001852D7" w:rsidRPr="00AF0698">
              <w:rPr>
                <w:rFonts w:ascii="Sylfaen" w:hAnsi="Sylfaen" w:cs="Sylfaen"/>
                <w:color w:val="000000"/>
                <w:vertAlign w:val="superscript"/>
                <w:lang w:val="ka-GE"/>
              </w:rPr>
              <w:t>1</w:t>
            </w:r>
            <w:r w:rsidR="001852D7" w:rsidRPr="00AF0698">
              <w:rPr>
                <w:rFonts w:ascii="Sylfaen" w:hAnsi="Sylfaen" w:cs="Sylfaen"/>
                <w:color w:val="000000"/>
                <w:lang w:val="ka-GE"/>
              </w:rPr>
              <w:t xml:space="preserve"> [...]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 - იმ ნორმატიული შინაარსის </w:t>
            </w:r>
            <w:r w:rsidR="001852D7" w:rsidRPr="00AF0698">
              <w:rPr>
                <w:rFonts w:ascii="Sylfaen" w:hAnsi="Sylfaen"/>
                <w:color w:val="000000"/>
                <w:lang w:val="ka-GE"/>
              </w:rPr>
              <w:t>საქართველოს კონსტიტუციის მე-9 მუხლის მე</w:t>
            </w:r>
            <w:r w:rsidR="001852D7">
              <w:rPr>
                <w:rFonts w:ascii="Sylfaen" w:hAnsi="Sylfaen"/>
                <w:color w:val="000000"/>
                <w:lang w:val="ka-GE"/>
              </w:rPr>
              <w:t>-2</w:t>
            </w:r>
            <w:r w:rsidR="001852D7" w:rsidRPr="00AF0698">
              <w:rPr>
                <w:rFonts w:ascii="Sylfaen" w:hAnsi="Sylfaen"/>
                <w:color w:val="000000"/>
                <w:lang w:val="ka-GE"/>
              </w:rPr>
              <w:t xml:space="preserve"> პუნქტთან შესაბამისობის დადგენის თაობაზე, </w:t>
            </w:r>
            <w:r w:rsidR="001852D7" w:rsidRPr="00AF0698">
              <w:rPr>
                <w:rFonts w:ascii="Sylfaen" w:hAnsi="Sylfaen" w:cs="Sylfaen"/>
                <w:color w:val="000000"/>
                <w:lang w:val="ka-GE"/>
              </w:rPr>
              <w:t xml:space="preserve">რომელიც ითვალისწინებს </w:t>
            </w:r>
            <w:r w:rsidR="001852D7">
              <w:rPr>
                <w:rFonts w:ascii="Sylfaen" w:hAnsi="Sylfaen" w:cs="Sylfaen"/>
                <w:color w:val="000000"/>
                <w:lang w:val="ka-GE"/>
              </w:rPr>
              <w:t xml:space="preserve">შესაბამისი </w:t>
            </w:r>
            <w:r w:rsidR="001852D7" w:rsidRPr="00AF0698">
              <w:rPr>
                <w:rFonts w:ascii="Sylfaen" w:hAnsi="Sylfaen" w:cs="Sylfaen"/>
                <w:color w:val="000000"/>
                <w:lang w:val="ka-GE"/>
              </w:rPr>
              <w:t>უფლებების 3 და 5 წლით  სავალდებულო ჩამორთმევას</w:t>
            </w:r>
            <w:r w:rsidR="001852D7" w:rsidRPr="00AF0698">
              <w:rPr>
                <w:rFonts w:ascii="Sylfaen" w:hAnsi="Sylfaen"/>
                <w:color w:val="000000"/>
                <w:lang w:val="ka-GE"/>
              </w:rPr>
              <w:t>.</w:t>
            </w:r>
            <w:bookmarkEnd w:id="1"/>
          </w:p>
          <w:p w14:paraId="2F606102" w14:textId="77083A1D" w:rsidR="00D15EDC" w:rsidRPr="00701DB8" w:rsidRDefault="00D15EDC" w:rsidP="00701DB8">
            <w:pPr>
              <w:pStyle w:val="a5"/>
              <w:tabs>
                <w:tab w:val="left" w:pos="142"/>
                <w:tab w:val="left" w:pos="567"/>
              </w:tabs>
              <w:spacing w:after="200" w:line="276" w:lineRule="auto"/>
              <w:ind w:left="0"/>
              <w:jc w:val="both"/>
              <w:rPr>
                <w:rFonts w:ascii="Sylfaen" w:hAnsi="Sylfaen"/>
                <w:color w:val="000000" w:themeColor="text1"/>
                <w:lang w:val="ka-GE"/>
              </w:rPr>
            </w:pPr>
          </w:p>
          <w:p w14:paraId="750E4E49" w14:textId="7B064C0B" w:rsidR="00DC2AF8" w:rsidRPr="00DC2AF8" w:rsidRDefault="00DC2AF8" w:rsidP="00A5536C">
            <w:pPr>
              <w:jc w:val="both"/>
              <w:rPr>
                <w:sz w:val="22"/>
                <w:szCs w:val="22"/>
              </w:rPr>
            </w:pPr>
          </w:p>
        </w:tc>
      </w:tr>
      <w:permEnd w:id="968971414"/>
    </w:tbl>
    <w:p w14:paraId="3FAC8B35" w14:textId="77777777" w:rsidR="00230F8F" w:rsidRPr="00B93430" w:rsidRDefault="00230F8F" w:rsidP="005E6511">
      <w:pPr>
        <w:shd w:val="clear" w:color="auto" w:fill="FFFFFF" w:themeFill="background1"/>
        <w:ind w:left="-720" w:right="-720"/>
        <w:jc w:val="both"/>
        <w:rPr>
          <w:rFonts w:ascii="Sylfaen" w:hAnsi="Sylfaen"/>
          <w:lang w:val="ka-GE"/>
        </w:rPr>
      </w:pPr>
    </w:p>
    <w:p w14:paraId="59653C61" w14:textId="77777777" w:rsidR="005E6511" w:rsidRPr="00B93430" w:rsidRDefault="005E6511" w:rsidP="005E6511">
      <w:pPr>
        <w:shd w:val="clear" w:color="auto" w:fill="FFFFFF" w:themeFill="background1"/>
        <w:ind w:left="-720" w:right="-720"/>
        <w:jc w:val="both"/>
        <w:rPr>
          <w:rFonts w:ascii="Sylfaen" w:hAnsi="Sylfaen"/>
          <w:lang w:val="ka-GE"/>
        </w:rPr>
      </w:pPr>
    </w:p>
    <w:p w14:paraId="1BCA440F" w14:textId="77777777" w:rsidR="005E6511" w:rsidRPr="00B93430" w:rsidRDefault="005E6511">
      <w:pPr>
        <w:rPr>
          <w:rFonts w:ascii="Sylfaen" w:hAnsi="Sylfaen"/>
          <w:lang w:val="ka-GE"/>
        </w:rPr>
      </w:pPr>
      <w:r w:rsidRPr="00B93430">
        <w:rPr>
          <w:rFonts w:ascii="Sylfaen" w:hAnsi="Sylfaen"/>
          <w:lang w:val="ka-GE"/>
        </w:rPr>
        <w:br w:type="page"/>
      </w:r>
    </w:p>
    <w:p w14:paraId="39A1BFBA"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p>
    <w:p w14:paraId="0D4518F7" w14:textId="5C80DBD2" w:rsidR="005E6511" w:rsidRPr="00B93430" w:rsidRDefault="002D70A5" w:rsidP="00E31D8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E31D88" w:rsidRPr="00B93430">
        <w:rPr>
          <w:rFonts w:ascii="Sylfaen" w:hAnsi="Sylfaen"/>
          <w:lang w:val="ka-GE"/>
        </w:rPr>
        <w:t xml:space="preserve">. </w:t>
      </w:r>
      <w:r w:rsidR="0085176D">
        <w:rPr>
          <w:rFonts w:ascii="Sylfaen" w:hAnsi="Sylfaen"/>
          <w:lang w:val="ka-GE"/>
        </w:rPr>
        <w:t>შუამდგომლობა, მისი</w:t>
      </w:r>
      <w:r w:rsidR="00E31D88" w:rsidRPr="00B93430">
        <w:rPr>
          <w:rFonts w:ascii="Sylfaen" w:hAnsi="Sylfaen"/>
          <w:lang w:val="ka-GE"/>
        </w:rPr>
        <w:t xml:space="preserve"> არსი და სამართლებრივი საფუძვლები. </w:t>
      </w:r>
      <w:r w:rsidR="00E31D88" w:rsidRPr="00B93430">
        <w:rPr>
          <w:rFonts w:ascii="Sylfaen" w:hAnsi="Sylfaen"/>
          <w:i/>
          <w:color w:val="5B9BD5" w:themeColor="accent1"/>
          <w:sz w:val="18"/>
          <w:lang w:val="ka-GE"/>
        </w:rPr>
        <w:t>შენიშვნა</w:t>
      </w:r>
      <w:r w:rsidR="005D11C7" w:rsidRPr="00B93430">
        <w:rPr>
          <w:rFonts w:ascii="Sylfaen" w:hAnsi="Sylfaen"/>
          <w:i/>
          <w:color w:val="5B9BD5" w:themeColor="accent1"/>
          <w:sz w:val="18"/>
          <w:lang w:val="ka-GE"/>
        </w:rPr>
        <w:t xml:space="preserve"> </w:t>
      </w:r>
      <w:r w:rsidR="00E31D88" w:rsidRPr="00B93430">
        <w:rPr>
          <w:rStyle w:val="a8"/>
          <w:rFonts w:ascii="Sylfaen" w:hAnsi="Sylfaen"/>
          <w:color w:val="5B9BD5" w:themeColor="accent1"/>
          <w:sz w:val="18"/>
          <w:lang w:val="ka-GE"/>
        </w:rPr>
        <w:footnoteReference w:id="5"/>
      </w:r>
      <w:r w:rsidR="00E31D88" w:rsidRPr="00B93430">
        <w:rPr>
          <w:rFonts w:ascii="Sylfaen" w:hAnsi="Sylfaen"/>
          <w:color w:val="5B9BD5" w:themeColor="accent1"/>
          <w:sz w:val="18"/>
          <w:lang w:val="ka-GE"/>
        </w:rPr>
        <w:t xml:space="preserve"> </w:t>
      </w:r>
    </w:p>
    <w:p w14:paraId="2EDB7FC4" w14:textId="77777777" w:rsidR="00384803" w:rsidRPr="00B93430" w:rsidRDefault="00384803" w:rsidP="00384803">
      <w:pPr>
        <w:shd w:val="clear" w:color="auto" w:fill="FFFFFF" w:themeFill="background1"/>
        <w:ind w:right="-720"/>
        <w:jc w:val="both"/>
        <w:rPr>
          <w:rFonts w:ascii="Sylfaen" w:hAnsi="Sylfaen"/>
          <w:lang w:val="ka-GE"/>
        </w:rPr>
      </w:pPr>
    </w:p>
    <w:tbl>
      <w:tblPr>
        <w:tblStyle w:val="a4"/>
        <w:tblW w:w="10885" w:type="dxa"/>
        <w:tblInd w:w="-720" w:type="dxa"/>
        <w:tblLook w:val="04A0" w:firstRow="1" w:lastRow="0" w:firstColumn="1" w:lastColumn="0" w:noHBand="0" w:noVBand="1"/>
      </w:tblPr>
      <w:tblGrid>
        <w:gridCol w:w="10885"/>
      </w:tblGrid>
      <w:tr w:rsidR="00384803" w:rsidRPr="00B93430" w14:paraId="5D325884"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35C15958" w14:textId="77777777" w:rsidR="00384803" w:rsidRPr="00B93430" w:rsidRDefault="00384803" w:rsidP="00384803">
            <w:pPr>
              <w:ind w:right="-720"/>
              <w:jc w:val="both"/>
              <w:rPr>
                <w:rFonts w:ascii="Sylfaen" w:hAnsi="Sylfaen"/>
                <w:lang w:val="ka-GE"/>
              </w:rPr>
            </w:pPr>
          </w:p>
          <w:p w14:paraId="558D6853" w14:textId="13A13727" w:rsidR="00384803" w:rsidRPr="007667F5" w:rsidRDefault="007667F5" w:rsidP="003504BB">
            <w:pPr>
              <w:ind w:right="-18"/>
              <w:jc w:val="both"/>
              <w:rPr>
                <w:rFonts w:ascii="Sylfaen" w:hAnsi="Sylfaen"/>
                <w:lang w:val="ka-GE"/>
              </w:rPr>
            </w:pPr>
            <w:permStart w:id="1873639201" w:edGrp="everyone"/>
            <w:r>
              <w:rPr>
                <w:rFonts w:ascii="Sylfaen" w:hAnsi="Sylfaen"/>
                <w:lang w:val="ka-GE"/>
              </w:rPr>
              <w:t>შუამდგომლობა არ გვაქვს.</w:t>
            </w:r>
          </w:p>
          <w:permEnd w:id="1873639201"/>
          <w:p w14:paraId="2CE80C73" w14:textId="77777777" w:rsidR="00384803" w:rsidRPr="00B93430" w:rsidRDefault="00384803" w:rsidP="00384803">
            <w:pPr>
              <w:ind w:right="-720"/>
              <w:jc w:val="both"/>
              <w:rPr>
                <w:rFonts w:ascii="Sylfaen" w:hAnsi="Sylfaen"/>
                <w:lang w:val="ka-GE"/>
              </w:rPr>
            </w:pPr>
          </w:p>
        </w:tc>
      </w:tr>
    </w:tbl>
    <w:p w14:paraId="6F7A9764" w14:textId="77777777" w:rsidR="00384803" w:rsidRPr="00B93430" w:rsidRDefault="00384803" w:rsidP="00384803">
      <w:pPr>
        <w:shd w:val="clear" w:color="auto" w:fill="FFFFFF" w:themeFill="background1"/>
        <w:ind w:left="-720" w:right="-720"/>
        <w:jc w:val="both"/>
        <w:rPr>
          <w:rFonts w:ascii="Sylfaen" w:hAnsi="Sylfaen"/>
          <w:lang w:val="ka-GE"/>
        </w:rPr>
      </w:pPr>
    </w:p>
    <w:p w14:paraId="4D0ED68E" w14:textId="77777777" w:rsidR="00384803" w:rsidRPr="00B93430" w:rsidRDefault="00384803">
      <w:pPr>
        <w:rPr>
          <w:rFonts w:ascii="Sylfaen" w:hAnsi="Sylfaen"/>
          <w:lang w:val="ka-GE"/>
        </w:rPr>
      </w:pPr>
      <w:r w:rsidRPr="00B93430">
        <w:rPr>
          <w:rFonts w:ascii="Sylfaen" w:hAnsi="Sylfaen"/>
          <w:lang w:val="ka-GE"/>
        </w:rPr>
        <w:br w:type="page"/>
      </w:r>
    </w:p>
    <w:p w14:paraId="4D49EFE9"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28858DD2" w14:textId="39D8B6A1" w:rsidR="00A83662" w:rsidRPr="00B93430" w:rsidRDefault="002D70A5"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269E7267"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BCB5854" w14:textId="77777777" w:rsidTr="00550B75">
        <w:trPr>
          <w:trHeight w:val="720"/>
        </w:trPr>
        <w:tc>
          <w:tcPr>
            <w:tcW w:w="6129" w:type="dxa"/>
            <w:vAlign w:val="center"/>
          </w:tcPr>
          <w:p w14:paraId="2797AD57" w14:textId="3B16FC2F"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rFonts w:ascii="Sylfaen" w:hAnsi="Sylfaen" w:cs="Sylfaen"/>
              <w:color w:val="000000"/>
              <w:lang w:val="ka-GE"/>
            </w:rPr>
            <w:id w:val="-25498172"/>
            <w14:checkbox>
              <w14:checked w14:val="1"/>
              <w14:checkedState w14:val="2612" w14:font="MS Gothic"/>
              <w14:uncheckedState w14:val="2610" w14:font="MS Gothic"/>
            </w14:checkbox>
          </w:sdtPr>
          <w:sdtEndPr/>
          <w:sdtContent>
            <w:permStart w:id="34467546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00E1A6DF" w14:textId="6F219A66"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344675467" w:displacedByCustomXml="next"/>
          </w:sdtContent>
        </w:sdt>
      </w:tr>
      <w:tr w:rsidR="00A91957" w:rsidRPr="00B93430" w14:paraId="2F7C4787" w14:textId="77777777" w:rsidTr="00550B75">
        <w:trPr>
          <w:trHeight w:val="720"/>
        </w:trPr>
        <w:tc>
          <w:tcPr>
            <w:tcW w:w="6129" w:type="dxa"/>
            <w:vAlign w:val="center"/>
          </w:tcPr>
          <w:p w14:paraId="73088BDE" w14:textId="77777777" w:rsidR="00A91957" w:rsidRPr="00B93430" w:rsidRDefault="00A91957"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სასამართლოს აქტი საქმის განხილვის შეჩერების შესახებ</w:t>
            </w:r>
          </w:p>
        </w:tc>
        <w:sdt>
          <w:sdtPr>
            <w:rPr>
              <w:rFonts w:ascii="Sylfaen" w:hAnsi="Sylfaen" w:cs="Sylfaen"/>
              <w:color w:val="000000"/>
              <w:lang w:val="ka-GE"/>
            </w:rPr>
            <w:id w:val="-1926720534"/>
            <w14:checkbox>
              <w14:checked w14:val="1"/>
              <w14:checkedState w14:val="2612" w14:font="MS Gothic"/>
              <w14:uncheckedState w14:val="2610" w14:font="MS Gothic"/>
            </w14:checkbox>
          </w:sdtPr>
          <w:sdtEndPr/>
          <w:sdtContent>
            <w:permStart w:id="52942430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9EACB0C" w14:textId="1CC00ABB"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529424307" w:displacedByCustomXml="next"/>
          </w:sdtContent>
        </w:sdt>
      </w:tr>
      <w:tr w:rsidR="00A91957" w:rsidRPr="00B93430" w14:paraId="25A7FD4D" w14:textId="77777777" w:rsidTr="00550B75">
        <w:trPr>
          <w:trHeight w:val="720"/>
        </w:trPr>
        <w:tc>
          <w:tcPr>
            <w:tcW w:w="6129" w:type="dxa"/>
            <w:vAlign w:val="center"/>
          </w:tcPr>
          <w:p w14:paraId="4DD0DA69" w14:textId="77777777" w:rsidR="00A91957" w:rsidRPr="00B93430" w:rsidRDefault="00A91957" w:rsidP="00550B75">
            <w:pPr>
              <w:shd w:val="clear" w:color="auto" w:fill="FFFFFF" w:themeFill="background1"/>
              <w:tabs>
                <w:tab w:val="left" w:pos="4860"/>
              </w:tabs>
              <w:ind w:left="-23" w:right="72"/>
              <w:jc w:val="right"/>
              <w:rPr>
                <w:rFonts w:ascii="Sylfaen" w:hAnsi="Sylfaen"/>
              </w:rPr>
            </w:pPr>
            <w:r w:rsidRPr="00B93430">
              <w:rPr>
                <w:rFonts w:ascii="Sylfaen" w:hAnsi="Sylfaen" w:cs="Sylfaen"/>
                <w:color w:val="000000"/>
                <w:lang w:val="ka-GE"/>
              </w:rPr>
              <w:t>კონსტიტუციური წარდგინების ელექტრონული ვერსია</w:t>
            </w:r>
          </w:p>
        </w:tc>
        <w:sdt>
          <w:sdtPr>
            <w:rPr>
              <w:rFonts w:ascii="Sylfaen" w:hAnsi="Sylfaen" w:cs="Sylfaen"/>
              <w:color w:val="000000"/>
              <w:lang w:val="ka-GE"/>
            </w:rPr>
            <w:id w:val="-656994701"/>
            <w14:checkbox>
              <w14:checked w14:val="1"/>
              <w14:checkedState w14:val="2612" w14:font="MS Gothic"/>
              <w14:uncheckedState w14:val="2610" w14:font="MS Gothic"/>
            </w14:checkbox>
          </w:sdtPr>
          <w:sdtEndPr/>
          <w:sdtContent>
            <w:permStart w:id="1770801833"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6057DC36" w14:textId="54C11A3B"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1770801833" w:displacedByCustomXml="next"/>
          </w:sdtContent>
        </w:sdt>
      </w:tr>
    </w:tbl>
    <w:p w14:paraId="38AD4C37"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6B519A44" w14:textId="28993B25" w:rsidR="00A91957" w:rsidRPr="00B93430" w:rsidRDefault="002D70A5"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6"/>
      </w:r>
    </w:p>
    <w:tbl>
      <w:tblPr>
        <w:tblStyle w:val="a4"/>
        <w:tblW w:w="10795" w:type="dxa"/>
        <w:tblInd w:w="-720" w:type="dxa"/>
        <w:tblLook w:val="04A0" w:firstRow="1" w:lastRow="0" w:firstColumn="1" w:lastColumn="0" w:noHBand="0" w:noVBand="1"/>
      </w:tblPr>
      <w:tblGrid>
        <w:gridCol w:w="10795"/>
      </w:tblGrid>
      <w:tr w:rsidR="00550B75" w:rsidRPr="00B93430" w14:paraId="6CB3D96D" w14:textId="77777777" w:rsidTr="005D11C7">
        <w:trPr>
          <w:trHeight w:val="948"/>
        </w:trPr>
        <w:tc>
          <w:tcPr>
            <w:tcW w:w="10795" w:type="dxa"/>
            <w:tcBorders>
              <w:top w:val="single" w:sz="4" w:space="0" w:color="FFFFFF"/>
              <w:left w:val="single" w:sz="4" w:space="0" w:color="FFFFFF"/>
              <w:right w:val="single" w:sz="4" w:space="0" w:color="FFFFFF"/>
            </w:tcBorders>
          </w:tcPr>
          <w:p w14:paraId="4A9FBA1D" w14:textId="2C27F3C2" w:rsidR="00550B75" w:rsidRPr="008224C3" w:rsidRDefault="00550B75" w:rsidP="008224C3">
            <w:pPr>
              <w:pStyle w:val="a5"/>
              <w:numPr>
                <w:ilvl w:val="0"/>
                <w:numId w:val="14"/>
              </w:numPr>
              <w:tabs>
                <w:tab w:val="left" w:pos="337"/>
              </w:tabs>
              <w:ind w:left="157" w:hanging="157"/>
              <w:rPr>
                <w:rFonts w:ascii="Sylfaen" w:hAnsi="Sylfaen" w:cs="Sylfaen"/>
              </w:rPr>
            </w:pPr>
            <w:permStart w:id="111638349" w:edGrp="everyone"/>
            <w:permEnd w:id="111638349"/>
          </w:p>
        </w:tc>
      </w:tr>
    </w:tbl>
    <w:p w14:paraId="4AA92435" w14:textId="77777777" w:rsidR="00A91957"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55DED799" w14:textId="77777777"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6101FA52" w14:textId="77777777" w:rsidR="00B93430" w:rsidRPr="00B93430" w:rsidRDefault="00B93430" w:rsidP="00336A11">
      <w:pPr>
        <w:shd w:val="clear" w:color="auto" w:fill="9CC2E5" w:themeFill="accent1" w:themeFillTint="99"/>
        <w:ind w:left="-720" w:right="-720"/>
        <w:jc w:val="both"/>
        <w:rPr>
          <w:rFonts w:ascii="Sylfaen" w:hAnsi="Sylfaen"/>
          <w:color w:val="000000"/>
          <w:lang w:val="ka-GE"/>
        </w:rPr>
      </w:pPr>
      <w:r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Pr="00B93430">
        <w:rPr>
          <w:rFonts w:ascii="Sylfaen" w:hAnsi="Sylfaen" w:cs="Sylfaen"/>
          <w:color w:val="000000"/>
          <w:vertAlign w:val="superscript"/>
          <w:lang w:val="ka-GE"/>
        </w:rPr>
        <w:t>3</w:t>
      </w:r>
      <w:r w:rsidRPr="00B93430">
        <w:rPr>
          <w:rFonts w:ascii="Sylfaen" w:hAnsi="Sylfaen" w:cs="Sylfaen"/>
          <w:color w:val="000000"/>
          <w:lang w:val="ka-GE"/>
        </w:rPr>
        <w:t xml:space="preserve"> მუხლის მე-3 პუნქტის თანახმად, „საკონსტიტუციო</w:t>
      </w:r>
      <w:r w:rsidRPr="00B93430">
        <w:rPr>
          <w:color w:val="000000"/>
          <w:lang w:val="ka-GE"/>
        </w:rPr>
        <w:t xml:space="preserve"> </w:t>
      </w:r>
      <w:r w:rsidRPr="00B93430">
        <w:rPr>
          <w:rFonts w:ascii="Sylfaen" w:hAnsi="Sylfaen" w:cs="Sylfaen"/>
          <w:color w:val="000000"/>
          <w:lang w:val="ka-GE"/>
        </w:rPr>
        <w:t>სამართალწარმოების</w:t>
      </w:r>
      <w:r w:rsidRPr="00B93430">
        <w:rPr>
          <w:color w:val="000000"/>
          <w:lang w:val="ka-GE"/>
        </w:rPr>
        <w:t xml:space="preserve"> </w:t>
      </w:r>
      <w:r w:rsidRPr="00B93430">
        <w:rPr>
          <w:rFonts w:ascii="Sylfaen" w:hAnsi="Sylfaen" w:cs="Sylfaen"/>
          <w:color w:val="000000"/>
          <w:lang w:val="ka-GE"/>
        </w:rPr>
        <w:t>მონაწილეები</w:t>
      </w:r>
      <w:r w:rsidRPr="00B93430">
        <w:rPr>
          <w:color w:val="000000"/>
          <w:lang w:val="ka-GE"/>
        </w:rPr>
        <w:t xml:space="preserve"> </w:t>
      </w:r>
      <w:r w:rsidRPr="00B93430">
        <w:rPr>
          <w:rFonts w:ascii="Sylfaen" w:hAnsi="Sylfaen" w:cs="Sylfaen"/>
          <w:color w:val="000000"/>
          <w:lang w:val="ka-GE"/>
        </w:rPr>
        <w:t>ვალდებული</w:t>
      </w:r>
      <w:r w:rsidRPr="00B93430">
        <w:rPr>
          <w:color w:val="000000"/>
          <w:lang w:val="ka-GE"/>
        </w:rPr>
        <w:t xml:space="preserve"> </w:t>
      </w:r>
      <w:r w:rsidRPr="00B93430">
        <w:rPr>
          <w:rFonts w:ascii="Sylfaen" w:hAnsi="Sylfaen" w:cs="Sylfaen"/>
          <w:color w:val="000000"/>
          <w:lang w:val="ka-GE"/>
        </w:rPr>
        <w:t>არიან,</w:t>
      </w:r>
      <w:r w:rsidRPr="00B93430">
        <w:rPr>
          <w:color w:val="000000"/>
          <w:lang w:val="ka-GE"/>
        </w:rPr>
        <w:t xml:space="preserve"> </w:t>
      </w:r>
      <w:r w:rsidRPr="00B93430">
        <w:rPr>
          <w:rFonts w:ascii="Sylfaen" w:hAnsi="Sylfaen" w:cs="Sylfaen"/>
          <w:color w:val="000000"/>
          <w:lang w:val="ka-GE"/>
        </w:rPr>
        <w:t>კეთილსინდისიერად</w:t>
      </w:r>
      <w:r w:rsidRPr="00B93430">
        <w:rPr>
          <w:color w:val="000000"/>
          <w:lang w:val="ka-GE"/>
        </w:rPr>
        <w:t xml:space="preserve"> </w:t>
      </w:r>
      <w:r w:rsidRPr="00B93430">
        <w:rPr>
          <w:rFonts w:ascii="Sylfaen" w:hAnsi="Sylfaen" w:cs="Sylfaen"/>
          <w:color w:val="000000"/>
          <w:lang w:val="ka-GE"/>
        </w:rPr>
        <w:t>გამოიყენონ</w:t>
      </w:r>
      <w:r w:rsidRPr="00B93430">
        <w:rPr>
          <w:color w:val="000000"/>
          <w:lang w:val="ka-GE"/>
        </w:rPr>
        <w:t xml:space="preserve"> </w:t>
      </w:r>
      <w:r w:rsidRPr="00B93430">
        <w:rPr>
          <w:rFonts w:ascii="Sylfaen" w:hAnsi="Sylfaen" w:cs="Sylfaen"/>
          <w:color w:val="000000"/>
          <w:lang w:val="ka-GE"/>
        </w:rPr>
        <w:t>თავიანთი</w:t>
      </w:r>
      <w:r w:rsidRPr="00B93430">
        <w:rPr>
          <w:color w:val="000000"/>
          <w:lang w:val="ka-GE"/>
        </w:rPr>
        <w:t xml:space="preserve"> </w:t>
      </w:r>
      <w:r w:rsidRPr="00B93430">
        <w:rPr>
          <w:rFonts w:ascii="Sylfaen" w:hAnsi="Sylfaen" w:cs="Sylfaen"/>
          <w:color w:val="000000"/>
          <w:lang w:val="ka-GE"/>
        </w:rPr>
        <w:t>უფლებები</w:t>
      </w:r>
      <w:r w:rsidRPr="00B93430">
        <w:rPr>
          <w:color w:val="000000"/>
          <w:lang w:val="ka-GE"/>
        </w:rPr>
        <w:t xml:space="preserve">. </w:t>
      </w:r>
      <w:r w:rsidRPr="00B93430">
        <w:rPr>
          <w:rFonts w:ascii="Sylfaen" w:hAnsi="Sylfaen" w:cs="Sylfaen"/>
          <w:color w:val="000000"/>
          <w:lang w:val="ka-GE"/>
        </w:rPr>
        <w:t>საკონსტიტუციო</w:t>
      </w:r>
      <w:r w:rsidRPr="00B93430">
        <w:rPr>
          <w:color w:val="000000"/>
          <w:lang w:val="ka-GE"/>
        </w:rPr>
        <w:t xml:space="preserve"> </w:t>
      </w:r>
      <w:r w:rsidRPr="00B93430">
        <w:rPr>
          <w:rFonts w:ascii="Sylfaen" w:hAnsi="Sylfaen" w:cs="Sylfaen"/>
          <w:color w:val="000000"/>
          <w:lang w:val="ka-GE"/>
        </w:rPr>
        <w:t>სასამართლოსათვის</w:t>
      </w:r>
      <w:r w:rsidRPr="00B93430">
        <w:rPr>
          <w:color w:val="000000"/>
          <w:lang w:val="ka-GE"/>
        </w:rPr>
        <w:t xml:space="preserve"> </w:t>
      </w:r>
      <w:r w:rsidRPr="00B93430">
        <w:rPr>
          <w:rFonts w:ascii="Sylfaen" w:hAnsi="Sylfaen" w:cs="Sylfaen"/>
          <w:color w:val="000000"/>
          <w:lang w:val="ka-GE"/>
        </w:rPr>
        <w:t>წინასწარი</w:t>
      </w:r>
      <w:r w:rsidRPr="00B93430">
        <w:rPr>
          <w:color w:val="000000"/>
          <w:lang w:val="ka-GE"/>
        </w:rPr>
        <w:t xml:space="preserve"> </w:t>
      </w:r>
      <w:r w:rsidRPr="00B93430">
        <w:rPr>
          <w:rFonts w:ascii="Sylfaen" w:hAnsi="Sylfaen" w:cs="Sylfaen"/>
          <w:color w:val="000000"/>
          <w:lang w:val="ka-GE"/>
        </w:rPr>
        <w:t>შეცნობით</w:t>
      </w:r>
      <w:r w:rsidRPr="00B93430">
        <w:rPr>
          <w:color w:val="000000"/>
          <w:lang w:val="ka-GE"/>
        </w:rPr>
        <w:t xml:space="preserve"> </w:t>
      </w:r>
      <w:r w:rsidRPr="00B93430">
        <w:rPr>
          <w:rFonts w:ascii="Sylfaen" w:hAnsi="Sylfaen" w:cs="Sylfaen"/>
          <w:color w:val="000000"/>
          <w:lang w:val="ka-GE"/>
        </w:rPr>
        <w:t>ყალბი</w:t>
      </w:r>
      <w:r w:rsidRPr="00B93430">
        <w:rPr>
          <w:color w:val="000000"/>
          <w:lang w:val="ka-GE"/>
        </w:rPr>
        <w:t xml:space="preserve"> </w:t>
      </w:r>
      <w:r w:rsidRPr="00B93430">
        <w:rPr>
          <w:rFonts w:ascii="Sylfaen" w:hAnsi="Sylfaen" w:cs="Sylfaen"/>
          <w:color w:val="000000"/>
          <w:lang w:val="ka-GE"/>
        </w:rPr>
        <w:t>ცნობების</w:t>
      </w:r>
      <w:r w:rsidRPr="00B93430">
        <w:rPr>
          <w:color w:val="000000"/>
          <w:lang w:val="ka-GE"/>
        </w:rPr>
        <w:t xml:space="preserve"> </w:t>
      </w:r>
      <w:r w:rsidRPr="00B93430">
        <w:rPr>
          <w:rFonts w:ascii="Sylfaen" w:hAnsi="Sylfaen" w:cs="Sylfaen"/>
          <w:color w:val="000000"/>
          <w:lang w:val="ka-GE"/>
        </w:rPr>
        <w:t>მიწოდება</w:t>
      </w:r>
      <w:r w:rsidRPr="00B93430">
        <w:rPr>
          <w:color w:val="000000"/>
          <w:lang w:val="ka-GE"/>
        </w:rPr>
        <w:t xml:space="preserve"> </w:t>
      </w:r>
      <w:r w:rsidRPr="00B93430">
        <w:rPr>
          <w:rFonts w:ascii="Sylfaen" w:hAnsi="Sylfaen" w:cs="Sylfaen"/>
          <w:color w:val="000000"/>
          <w:lang w:val="ka-GE"/>
        </w:rPr>
        <w:t>იწვევს</w:t>
      </w:r>
      <w:r w:rsidRPr="00B93430">
        <w:rPr>
          <w:color w:val="000000"/>
          <w:lang w:val="ka-GE"/>
        </w:rPr>
        <w:t xml:space="preserve"> </w:t>
      </w:r>
      <w:r w:rsidRPr="00B93430">
        <w:rPr>
          <w:rFonts w:ascii="Sylfaen" w:hAnsi="Sylfaen" w:cs="Sylfaen"/>
          <w:color w:val="000000"/>
          <w:lang w:val="ka-GE"/>
        </w:rPr>
        <w:t>კანონით</w:t>
      </w:r>
      <w:r w:rsidRPr="00B93430">
        <w:rPr>
          <w:color w:val="000000"/>
          <w:lang w:val="ka-GE"/>
        </w:rPr>
        <w:t xml:space="preserve"> </w:t>
      </w:r>
      <w:r w:rsidRPr="00B93430">
        <w:rPr>
          <w:rFonts w:ascii="Sylfaen" w:hAnsi="Sylfaen" w:cs="Sylfaen"/>
          <w:color w:val="000000"/>
          <w:lang w:val="ka-GE"/>
        </w:rPr>
        <w:t>გათვალისწინებულ</w:t>
      </w:r>
      <w:r w:rsidRPr="00B93430">
        <w:rPr>
          <w:color w:val="000000"/>
          <w:lang w:val="ka-GE"/>
        </w:rPr>
        <w:t xml:space="preserve"> </w:t>
      </w:r>
      <w:r w:rsidRPr="00B93430">
        <w:rPr>
          <w:rFonts w:ascii="Sylfaen" w:hAnsi="Sylfaen" w:cs="Sylfaen"/>
          <w:color w:val="000000"/>
          <w:lang w:val="ka-GE"/>
        </w:rPr>
        <w:t>პასუხისმგებლობას</w:t>
      </w:r>
      <w:r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7AE3FB93"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3ED11A7"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977458">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8CB02CB"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7F36F863"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018FCE03"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715E2" w14:textId="276BB422" w:rsidR="00960B6D" w:rsidRPr="003504BB" w:rsidRDefault="00520745" w:rsidP="003504BB">
            <w:pPr>
              <w:pStyle w:val="a5"/>
              <w:numPr>
                <w:ilvl w:val="0"/>
                <w:numId w:val="18"/>
              </w:numPr>
              <w:tabs>
                <w:tab w:val="left" w:pos="4860"/>
              </w:tabs>
              <w:ind w:left="337" w:right="-108"/>
              <w:rPr>
                <w:rFonts w:ascii="Sylfaen" w:hAnsi="Sylfaen" w:cs="Sylfaen"/>
                <w:color w:val="000000"/>
                <w:lang w:val="ka-GE"/>
              </w:rPr>
            </w:pPr>
            <w:permStart w:id="112920789" w:edGrp="everyone"/>
            <w:r>
              <w:rPr>
                <w:rFonts w:ascii="Sylfaen" w:hAnsi="Sylfaen" w:cs="Sylfaen"/>
                <w:color w:val="000000"/>
                <w:lang w:val="ka-GE"/>
              </w:rPr>
              <w:t>ვლადიმერ ხუჭუა</w:t>
            </w:r>
            <w:permEnd w:id="112920789"/>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F4263" w14:textId="29D46BAF" w:rsidR="00960B6D" w:rsidRPr="003504BB" w:rsidRDefault="006E54D0" w:rsidP="003504BB">
            <w:pPr>
              <w:pStyle w:val="a5"/>
              <w:numPr>
                <w:ilvl w:val="0"/>
                <w:numId w:val="19"/>
              </w:numPr>
              <w:tabs>
                <w:tab w:val="left" w:pos="4860"/>
              </w:tabs>
              <w:ind w:left="342" w:right="-24"/>
              <w:rPr>
                <w:rFonts w:ascii="Sylfaen" w:hAnsi="Sylfaen" w:cs="Sylfaen"/>
                <w:color w:val="000000"/>
                <w:lang w:val="ka-GE"/>
              </w:rPr>
            </w:pPr>
            <w:permStart w:id="592009996" w:edGrp="everyone"/>
            <w:r>
              <w:rPr>
                <w:rFonts w:ascii="Sylfaen" w:hAnsi="Sylfaen" w:cs="Sylfaen"/>
                <w:color w:val="000000"/>
                <w:lang w:val="ka-GE"/>
              </w:rPr>
              <w:t>202</w:t>
            </w:r>
            <w:r w:rsidR="00701DB8">
              <w:rPr>
                <w:rFonts w:ascii="Sylfaen" w:hAnsi="Sylfaen" w:cs="Sylfaen"/>
                <w:color w:val="000000"/>
                <w:lang w:val="ka-GE"/>
              </w:rPr>
              <w:t>5</w:t>
            </w:r>
            <w:r>
              <w:rPr>
                <w:rFonts w:ascii="Sylfaen" w:hAnsi="Sylfaen" w:cs="Sylfaen"/>
                <w:color w:val="000000"/>
                <w:lang w:val="ka-GE"/>
              </w:rPr>
              <w:t xml:space="preserve"> წლის </w:t>
            </w:r>
            <w:r w:rsidR="00520745">
              <w:rPr>
                <w:rFonts w:ascii="Sylfaen" w:hAnsi="Sylfaen" w:cs="Sylfaen"/>
                <w:color w:val="000000"/>
                <w:lang w:val="ka-GE"/>
              </w:rPr>
              <w:t>2</w:t>
            </w:r>
            <w:r w:rsidR="001852D7">
              <w:rPr>
                <w:rFonts w:ascii="Sylfaen" w:hAnsi="Sylfaen" w:cs="Sylfaen"/>
                <w:color w:val="000000"/>
                <w:lang w:val="ka-GE"/>
              </w:rPr>
              <w:t>6</w:t>
            </w:r>
            <w:r w:rsidR="002F36B5">
              <w:rPr>
                <w:rFonts w:ascii="Sylfaen" w:hAnsi="Sylfaen" w:cs="Sylfaen"/>
                <w:color w:val="000000"/>
                <w:lang w:val="ka-GE"/>
              </w:rPr>
              <w:t xml:space="preserve"> </w:t>
            </w:r>
            <w:r w:rsidR="00520745">
              <w:rPr>
                <w:rFonts w:ascii="Sylfaen" w:hAnsi="Sylfaen" w:cs="Sylfaen"/>
                <w:color w:val="000000"/>
                <w:lang w:val="ka-GE"/>
              </w:rPr>
              <w:t>ნოე</w:t>
            </w:r>
            <w:r w:rsidR="002F36B5">
              <w:rPr>
                <w:rFonts w:ascii="Sylfaen" w:hAnsi="Sylfaen" w:cs="Sylfaen"/>
                <w:color w:val="000000"/>
                <w:lang w:val="ka-GE"/>
              </w:rPr>
              <w:t>მბერი</w:t>
            </w:r>
            <w:permEnd w:id="592009996"/>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2AE27" w14:textId="21BF691B" w:rsidR="00960B6D" w:rsidRPr="003504BB" w:rsidRDefault="00960B6D" w:rsidP="003504BB">
            <w:pPr>
              <w:pStyle w:val="a5"/>
              <w:numPr>
                <w:ilvl w:val="0"/>
                <w:numId w:val="20"/>
              </w:numPr>
              <w:tabs>
                <w:tab w:val="left" w:pos="4860"/>
              </w:tabs>
              <w:ind w:left="252" w:right="-18" w:hanging="270"/>
              <w:rPr>
                <w:rFonts w:ascii="Sylfaen" w:hAnsi="Sylfaen" w:cs="Sylfaen"/>
                <w:color w:val="000000"/>
                <w:lang w:val="ka-GE"/>
              </w:rPr>
            </w:pPr>
            <w:permStart w:id="1076842509" w:edGrp="everyone"/>
            <w:permEnd w:id="1076842509"/>
          </w:p>
        </w:tc>
      </w:tr>
    </w:tbl>
    <w:p w14:paraId="04DEF347" w14:textId="77777777"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7827A862" w14:textId="77777777" w:rsidR="00336A11" w:rsidRPr="00B93430" w:rsidRDefault="00336A11"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sectPr w:rsidR="00336A11" w:rsidRPr="00B93430" w:rsidSect="00F715DD">
      <w:pgSz w:w="12240" w:h="15840"/>
      <w:pgMar w:top="80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08B9F" w14:textId="77777777" w:rsidR="00385422" w:rsidRDefault="00385422" w:rsidP="008E78F7">
      <w:r>
        <w:separator/>
      </w:r>
    </w:p>
  </w:endnote>
  <w:endnote w:type="continuationSeparator" w:id="0">
    <w:p w14:paraId="07B3CBE5" w14:textId="77777777" w:rsidR="00385422" w:rsidRDefault="00385422" w:rsidP="008E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7A040" w14:textId="77777777" w:rsidR="00385422" w:rsidRDefault="00385422" w:rsidP="008E78F7">
      <w:r>
        <w:separator/>
      </w:r>
    </w:p>
  </w:footnote>
  <w:footnote w:type="continuationSeparator" w:id="0">
    <w:p w14:paraId="5A44F875" w14:textId="77777777" w:rsidR="00385422" w:rsidRDefault="00385422" w:rsidP="008E78F7">
      <w:r>
        <w:continuationSeparator/>
      </w:r>
    </w:p>
  </w:footnote>
  <w:footnote w:id="1">
    <w:p w14:paraId="3AB509C0" w14:textId="63863604" w:rsidR="005F1C3F" w:rsidRPr="00F552B4" w:rsidRDefault="005F1C3F" w:rsidP="00D10870">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ნორმატიული აქტის დასახელება, რომლის კონსტიტუციურობის დადგენასაც ითხოვს საერთო სასამართლო. ამ ნორმატიული აქტის მიმღების/გამომცემის დასახელება და მიღების/გამოცემის თარიღი, ხოლო თუ ეს აქტი საერთაშორისო ხელშეკრულებაა – მისი ხელმომწერის დასახელება და ხელმოწერის თარიღი.</w:t>
      </w:r>
    </w:p>
  </w:footnote>
  <w:footnote w:id="2">
    <w:p w14:paraId="4E43E4F7" w14:textId="00166CAF" w:rsidR="005F1C3F" w:rsidRPr="00F552B4" w:rsidRDefault="005F1C3F" w:rsidP="00970A69">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ჩამოაყალიბოთ კონსტიტუციური წარდგინების ფორმალური მხარე. კერძოდ, რომელი ნორმის საქართველოს კონსტიტუციის რომელ მუხლთან, პუნქტთან, ქვეპუნქტთან ან/და წინადადებასთან მიმართებით ითხოვთ კონსტიტუციურობის შემოწმებას. მიუთითეთ კონკრეტული ნორმა (ნორმატიული აქტის განსახილველი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ნორმის ა კონსტიტუციურობის შემოწმებას. თუ წარდგინებაში დაყენებული საკითხების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წარმოადგინოთ ერთზე მეტი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საკითხის ცხადად იდენტიფიცირება.</w:t>
      </w:r>
    </w:p>
  </w:footnote>
  <w:footnote w:id="3">
    <w:p w14:paraId="1DB3A5E2" w14:textId="52B1EF16" w:rsidR="005F1C3F" w:rsidRPr="00F552B4" w:rsidRDefault="005F1C3F" w:rsidP="00E67B2E">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„საქართველოს საკონსტიტუციო სასამართლოს შესახებ“ საქართველოს ორგანული კანონის 31</w:t>
      </w:r>
      <w:r w:rsidRPr="00F552B4">
        <w:rPr>
          <w:rFonts w:ascii="Sylfaen" w:hAnsi="Sylfaen"/>
          <w:sz w:val="18"/>
          <w:szCs w:val="18"/>
          <w:vertAlign w:val="superscript"/>
          <w:lang w:val="ka-GE"/>
        </w:rPr>
        <w:t>3</w:t>
      </w:r>
      <w:r w:rsidRPr="00F552B4">
        <w:rPr>
          <w:rFonts w:ascii="Sylfaen" w:hAnsi="Sylfaen"/>
          <w:sz w:val="18"/>
          <w:szCs w:val="18"/>
          <w:lang w:val="ka-GE"/>
        </w:rPr>
        <w:t xml:space="preserve"> მუხლის პირველი პუნქტი განსაზღვრავს კონსტიტუციურის წარდგინების არსებითად განსახილველად მიუღებლობის საფუძვლებს. გთხოვთ, წარმოადგინოთ დასაბუთება აღნიშნული საფუძვლების არარსებობის შესახებ.</w:t>
      </w:r>
    </w:p>
  </w:footnote>
  <w:footnote w:id="4">
    <w:p w14:paraId="0FEF93E4" w14:textId="72644D25" w:rsidR="005F1C3F" w:rsidRPr="00F552B4" w:rsidRDefault="005F1C3F" w:rsidP="00230F8F">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წარმოადგინოთ დასაბუთება ნორმის (ნორმების) საქართველოს კონსტიტუციის შესაბამის დებულებასთან მიმართებით არაკონსტიტუციურობის საფუძვლიანი ვარაუდის არსებობის თაობაზე. თუ ნორმის (ნორმების) კონსტიტუციურობის დადგენას საქართველოს კონსტიტუციის რამდენიმე მუხლთან ითხოვთ, გთხოვთ, ცალ–ცალკე წარმოადგინოთ დასაბუთება. თუ წარდგინების დასასაბუთებლად იშველიებთ ეროვნული,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5">
    <w:p w14:paraId="75093B8F" w14:textId="41B1B9DC" w:rsidR="005F1C3F" w:rsidRPr="00F552B4" w:rsidRDefault="005F1C3F" w:rsidP="00384803">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აღნიშნულ ველში შეგიძლიათ წარმოადგინოთ კანონმდებლობით გათვალისწინებული შუამდგომლობები.</w:t>
      </w:r>
    </w:p>
  </w:footnote>
  <w:footnote w:id="6">
    <w:p w14:paraId="7E3EE3D1" w14:textId="77777777" w:rsidR="005F1C3F" w:rsidRPr="00F552B4" w:rsidRDefault="005F1C3F" w:rsidP="005D11C7">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61F43"/>
    <w:multiLevelType w:val="hybridMultilevel"/>
    <w:tmpl w:val="4EAC9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E247F"/>
    <w:multiLevelType w:val="hybridMultilevel"/>
    <w:tmpl w:val="59AEF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041B5"/>
    <w:multiLevelType w:val="hybridMultilevel"/>
    <w:tmpl w:val="0FA6CAC4"/>
    <w:lvl w:ilvl="0" w:tplc="77267188">
      <w:start w:val="1"/>
      <w:numFmt w:val="decimal"/>
      <w:lvlText w:val="%1."/>
      <w:lvlJc w:val="left"/>
      <w:pPr>
        <w:ind w:left="720" w:hanging="360"/>
      </w:pPr>
      <w:rPr>
        <w:rFonts w:cs="Sylfae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D7360"/>
    <w:multiLevelType w:val="hybridMultilevel"/>
    <w:tmpl w:val="2C5C0E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720C3"/>
    <w:multiLevelType w:val="hybridMultilevel"/>
    <w:tmpl w:val="C9DEE39E"/>
    <w:lvl w:ilvl="0" w:tplc="DC58CF64">
      <w:start w:val="1"/>
      <w:numFmt w:val="decimal"/>
      <w:lvlText w:val="%1."/>
      <w:lvlJc w:val="left"/>
      <w:pPr>
        <w:ind w:left="720" w:hanging="360"/>
      </w:pPr>
      <w:rPr>
        <w:rFonts w:cs="Sylfaen"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2F151E"/>
    <w:multiLevelType w:val="hybridMultilevel"/>
    <w:tmpl w:val="3062A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1" w15:restartNumberingAfterBreak="0">
    <w:nsid w:val="48953828"/>
    <w:multiLevelType w:val="hybridMultilevel"/>
    <w:tmpl w:val="D7E06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A40FF2"/>
    <w:multiLevelType w:val="hybridMultilevel"/>
    <w:tmpl w:val="F98C1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778D8"/>
    <w:multiLevelType w:val="hybridMultilevel"/>
    <w:tmpl w:val="93606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810908"/>
    <w:multiLevelType w:val="hybridMultilevel"/>
    <w:tmpl w:val="921E2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86169A"/>
    <w:multiLevelType w:val="hybridMultilevel"/>
    <w:tmpl w:val="2676D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FA2A76"/>
    <w:multiLevelType w:val="hybridMultilevel"/>
    <w:tmpl w:val="A29A7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CC682C"/>
    <w:multiLevelType w:val="hybridMultilevel"/>
    <w:tmpl w:val="9BC2FE88"/>
    <w:lvl w:ilvl="0" w:tplc="6194D88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D56D54"/>
    <w:multiLevelType w:val="hybridMultilevel"/>
    <w:tmpl w:val="8EB2C3E8"/>
    <w:lvl w:ilvl="0" w:tplc="4EE076FE">
      <w:start w:val="1"/>
      <w:numFmt w:val="decimal"/>
      <w:lvlText w:val="%1."/>
      <w:lvlJc w:val="left"/>
      <w:pPr>
        <w:ind w:left="720" w:hanging="360"/>
      </w:pPr>
      <w:rPr>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AB32DA"/>
    <w:multiLevelType w:val="hybridMultilevel"/>
    <w:tmpl w:val="E7D68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1" w15:restartNumberingAfterBreak="0">
    <w:nsid w:val="73EB3D7D"/>
    <w:multiLevelType w:val="hybridMultilevel"/>
    <w:tmpl w:val="F3103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D15B3B"/>
    <w:multiLevelType w:val="hybridMultilevel"/>
    <w:tmpl w:val="5A26EA0C"/>
    <w:lvl w:ilvl="0" w:tplc="6C684E04">
      <w:start w:val="1"/>
      <w:numFmt w:val="decimal"/>
      <w:lvlText w:val="%1."/>
      <w:lvlJc w:val="left"/>
      <w:pPr>
        <w:ind w:left="622" w:hanging="360"/>
      </w:pPr>
      <w:rPr>
        <w:rFonts w:hint="default"/>
      </w:rPr>
    </w:lvl>
    <w:lvl w:ilvl="1" w:tplc="04090019" w:tentative="1">
      <w:start w:val="1"/>
      <w:numFmt w:val="lowerLetter"/>
      <w:lvlText w:val="%2."/>
      <w:lvlJc w:val="left"/>
      <w:pPr>
        <w:ind w:left="1342" w:hanging="360"/>
      </w:pPr>
    </w:lvl>
    <w:lvl w:ilvl="2" w:tplc="0409001B" w:tentative="1">
      <w:start w:val="1"/>
      <w:numFmt w:val="lowerRoman"/>
      <w:lvlText w:val="%3."/>
      <w:lvlJc w:val="right"/>
      <w:pPr>
        <w:ind w:left="2062" w:hanging="180"/>
      </w:pPr>
    </w:lvl>
    <w:lvl w:ilvl="3" w:tplc="0409000F" w:tentative="1">
      <w:start w:val="1"/>
      <w:numFmt w:val="decimal"/>
      <w:lvlText w:val="%4."/>
      <w:lvlJc w:val="left"/>
      <w:pPr>
        <w:ind w:left="2782" w:hanging="360"/>
      </w:pPr>
    </w:lvl>
    <w:lvl w:ilvl="4" w:tplc="04090019" w:tentative="1">
      <w:start w:val="1"/>
      <w:numFmt w:val="lowerLetter"/>
      <w:lvlText w:val="%5."/>
      <w:lvlJc w:val="left"/>
      <w:pPr>
        <w:ind w:left="3502" w:hanging="360"/>
      </w:pPr>
    </w:lvl>
    <w:lvl w:ilvl="5" w:tplc="0409001B" w:tentative="1">
      <w:start w:val="1"/>
      <w:numFmt w:val="lowerRoman"/>
      <w:lvlText w:val="%6."/>
      <w:lvlJc w:val="right"/>
      <w:pPr>
        <w:ind w:left="4222" w:hanging="180"/>
      </w:pPr>
    </w:lvl>
    <w:lvl w:ilvl="6" w:tplc="0409000F" w:tentative="1">
      <w:start w:val="1"/>
      <w:numFmt w:val="decimal"/>
      <w:lvlText w:val="%7."/>
      <w:lvlJc w:val="left"/>
      <w:pPr>
        <w:ind w:left="4942" w:hanging="360"/>
      </w:pPr>
    </w:lvl>
    <w:lvl w:ilvl="7" w:tplc="04090019" w:tentative="1">
      <w:start w:val="1"/>
      <w:numFmt w:val="lowerLetter"/>
      <w:lvlText w:val="%8."/>
      <w:lvlJc w:val="left"/>
      <w:pPr>
        <w:ind w:left="5662" w:hanging="360"/>
      </w:pPr>
    </w:lvl>
    <w:lvl w:ilvl="8" w:tplc="0409001B" w:tentative="1">
      <w:start w:val="1"/>
      <w:numFmt w:val="lowerRoman"/>
      <w:lvlText w:val="%9."/>
      <w:lvlJc w:val="right"/>
      <w:pPr>
        <w:ind w:left="6382" w:hanging="180"/>
      </w:pPr>
    </w:lvl>
  </w:abstractNum>
  <w:abstractNum w:abstractNumId="24"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4"/>
  </w:num>
  <w:num w:numId="3">
    <w:abstractNumId w:val="20"/>
  </w:num>
  <w:num w:numId="4">
    <w:abstractNumId w:val="4"/>
  </w:num>
  <w:num w:numId="5">
    <w:abstractNumId w:val="1"/>
  </w:num>
  <w:num w:numId="6">
    <w:abstractNumId w:val="10"/>
  </w:num>
  <w:num w:numId="7">
    <w:abstractNumId w:val="7"/>
  </w:num>
  <w:num w:numId="8">
    <w:abstractNumId w:val="2"/>
  </w:num>
  <w:num w:numId="9">
    <w:abstractNumId w:val="19"/>
  </w:num>
  <w:num w:numId="10">
    <w:abstractNumId w:val="16"/>
  </w:num>
  <w:num w:numId="11">
    <w:abstractNumId w:val="15"/>
  </w:num>
  <w:num w:numId="12">
    <w:abstractNumId w:val="12"/>
  </w:num>
  <w:num w:numId="13">
    <w:abstractNumId w:val="21"/>
  </w:num>
  <w:num w:numId="14">
    <w:abstractNumId w:val="3"/>
  </w:num>
  <w:num w:numId="15">
    <w:abstractNumId w:val="23"/>
  </w:num>
  <w:num w:numId="16">
    <w:abstractNumId w:val="6"/>
  </w:num>
  <w:num w:numId="17">
    <w:abstractNumId w:val="13"/>
  </w:num>
  <w:num w:numId="18">
    <w:abstractNumId w:val="11"/>
  </w:num>
  <w:num w:numId="19">
    <w:abstractNumId w:val="14"/>
  </w:num>
  <w:num w:numId="20">
    <w:abstractNumId w:val="9"/>
  </w:num>
  <w:num w:numId="21">
    <w:abstractNumId w:val="0"/>
  </w:num>
  <w:num w:numId="22">
    <w:abstractNumId w:val="18"/>
  </w:num>
  <w:num w:numId="23">
    <w:abstractNumId w:val="17"/>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oNotTrackFormatting/>
  <w:documentProtection w:edit="readOnly" w:enforcement="1" w:cryptProviderType="rsaAES" w:cryptAlgorithmClass="hash" w:cryptAlgorithmType="typeAny" w:cryptAlgorithmSid="14" w:cryptSpinCount="100000" w:hash="vTTzmDODNmB+0juLyVJM2/rtW/+roy/eihH6Kr8PYIThFt+b/GbZV8soyJoV/f5QQCr0nTvab++qHnTQHYvDgw==" w:salt="9iKxaxAT9WRDjRhnWRCCag=="/>
  <w:defaultTabStop w:val="720"/>
  <w:hyphenationZone w:val="141"/>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20396"/>
    <w:rsid w:val="00023E57"/>
    <w:rsid w:val="00026A1F"/>
    <w:rsid w:val="00031A8F"/>
    <w:rsid w:val="00042F7C"/>
    <w:rsid w:val="00065B16"/>
    <w:rsid w:val="000B233D"/>
    <w:rsid w:val="000B68AF"/>
    <w:rsid w:val="000C0133"/>
    <w:rsid w:val="000D40EC"/>
    <w:rsid w:val="000E52B3"/>
    <w:rsid w:val="000F67E9"/>
    <w:rsid w:val="000F6D03"/>
    <w:rsid w:val="0012108E"/>
    <w:rsid w:val="0014040A"/>
    <w:rsid w:val="001421F7"/>
    <w:rsid w:val="00144FCF"/>
    <w:rsid w:val="001852D7"/>
    <w:rsid w:val="00191598"/>
    <w:rsid w:val="00193608"/>
    <w:rsid w:val="001A6D1B"/>
    <w:rsid w:val="001B4620"/>
    <w:rsid w:val="001C395E"/>
    <w:rsid w:val="001D5566"/>
    <w:rsid w:val="001D73F9"/>
    <w:rsid w:val="001F609E"/>
    <w:rsid w:val="00230F8F"/>
    <w:rsid w:val="00260E75"/>
    <w:rsid w:val="00282FD3"/>
    <w:rsid w:val="00283084"/>
    <w:rsid w:val="002A0BF4"/>
    <w:rsid w:val="002D2CCE"/>
    <w:rsid w:val="002D70A5"/>
    <w:rsid w:val="002F127B"/>
    <w:rsid w:val="002F36B5"/>
    <w:rsid w:val="0030610A"/>
    <w:rsid w:val="00336A11"/>
    <w:rsid w:val="0034265A"/>
    <w:rsid w:val="003504BB"/>
    <w:rsid w:val="00362C7A"/>
    <w:rsid w:val="00384803"/>
    <w:rsid w:val="00385422"/>
    <w:rsid w:val="0039567A"/>
    <w:rsid w:val="003F19FD"/>
    <w:rsid w:val="00420FD8"/>
    <w:rsid w:val="00433931"/>
    <w:rsid w:val="004438C6"/>
    <w:rsid w:val="00446317"/>
    <w:rsid w:val="00474A54"/>
    <w:rsid w:val="00484AA6"/>
    <w:rsid w:val="0048655D"/>
    <w:rsid w:val="004A18BD"/>
    <w:rsid w:val="004B02A9"/>
    <w:rsid w:val="004C236A"/>
    <w:rsid w:val="004D5D19"/>
    <w:rsid w:val="004E5DCA"/>
    <w:rsid w:val="004F1183"/>
    <w:rsid w:val="004F21BA"/>
    <w:rsid w:val="0051700A"/>
    <w:rsid w:val="00520745"/>
    <w:rsid w:val="00542E05"/>
    <w:rsid w:val="00550B75"/>
    <w:rsid w:val="00560A86"/>
    <w:rsid w:val="005A6D59"/>
    <w:rsid w:val="005C04EA"/>
    <w:rsid w:val="005C11B3"/>
    <w:rsid w:val="005D02E9"/>
    <w:rsid w:val="005D11C7"/>
    <w:rsid w:val="005E0FA0"/>
    <w:rsid w:val="005E64E9"/>
    <w:rsid w:val="005E6511"/>
    <w:rsid w:val="005F1C3F"/>
    <w:rsid w:val="00603DC2"/>
    <w:rsid w:val="006256A5"/>
    <w:rsid w:val="00635558"/>
    <w:rsid w:val="00660B3C"/>
    <w:rsid w:val="00677570"/>
    <w:rsid w:val="00694CF5"/>
    <w:rsid w:val="006C2E72"/>
    <w:rsid w:val="006E0704"/>
    <w:rsid w:val="006E54D0"/>
    <w:rsid w:val="00701DB8"/>
    <w:rsid w:val="00704F9A"/>
    <w:rsid w:val="00726013"/>
    <w:rsid w:val="007667F5"/>
    <w:rsid w:val="007806D5"/>
    <w:rsid w:val="00794999"/>
    <w:rsid w:val="007B78D8"/>
    <w:rsid w:val="007C7445"/>
    <w:rsid w:val="007D2977"/>
    <w:rsid w:val="00812CD3"/>
    <w:rsid w:val="00814C4F"/>
    <w:rsid w:val="008224C3"/>
    <w:rsid w:val="00844695"/>
    <w:rsid w:val="0085176D"/>
    <w:rsid w:val="00856EC4"/>
    <w:rsid w:val="008832C2"/>
    <w:rsid w:val="008A4DE3"/>
    <w:rsid w:val="008A5D95"/>
    <w:rsid w:val="008B51EC"/>
    <w:rsid w:val="008B6019"/>
    <w:rsid w:val="008B6066"/>
    <w:rsid w:val="008C197C"/>
    <w:rsid w:val="008E78F7"/>
    <w:rsid w:val="00916A9E"/>
    <w:rsid w:val="00940604"/>
    <w:rsid w:val="00960B6D"/>
    <w:rsid w:val="00962BBF"/>
    <w:rsid w:val="009662D7"/>
    <w:rsid w:val="009700BD"/>
    <w:rsid w:val="00970A69"/>
    <w:rsid w:val="00972367"/>
    <w:rsid w:val="00977458"/>
    <w:rsid w:val="00977F12"/>
    <w:rsid w:val="00980420"/>
    <w:rsid w:val="00984869"/>
    <w:rsid w:val="00994959"/>
    <w:rsid w:val="00996E9D"/>
    <w:rsid w:val="009A3FA6"/>
    <w:rsid w:val="009C191F"/>
    <w:rsid w:val="009D2201"/>
    <w:rsid w:val="009E0BD0"/>
    <w:rsid w:val="009F4B36"/>
    <w:rsid w:val="00A000AC"/>
    <w:rsid w:val="00A03DC6"/>
    <w:rsid w:val="00A31E75"/>
    <w:rsid w:val="00A31F85"/>
    <w:rsid w:val="00A41AD0"/>
    <w:rsid w:val="00A52DEE"/>
    <w:rsid w:val="00A5536C"/>
    <w:rsid w:val="00A5617B"/>
    <w:rsid w:val="00A65591"/>
    <w:rsid w:val="00A667C8"/>
    <w:rsid w:val="00A83662"/>
    <w:rsid w:val="00A91957"/>
    <w:rsid w:val="00AD1736"/>
    <w:rsid w:val="00AD230D"/>
    <w:rsid w:val="00AD5826"/>
    <w:rsid w:val="00AE2067"/>
    <w:rsid w:val="00B2616C"/>
    <w:rsid w:val="00B33600"/>
    <w:rsid w:val="00B53546"/>
    <w:rsid w:val="00B84893"/>
    <w:rsid w:val="00B93430"/>
    <w:rsid w:val="00BB614D"/>
    <w:rsid w:val="00BC267F"/>
    <w:rsid w:val="00BE695F"/>
    <w:rsid w:val="00BF1E16"/>
    <w:rsid w:val="00C03EFC"/>
    <w:rsid w:val="00C50CA7"/>
    <w:rsid w:val="00C5678B"/>
    <w:rsid w:val="00C73B88"/>
    <w:rsid w:val="00C978AB"/>
    <w:rsid w:val="00D10870"/>
    <w:rsid w:val="00D15EDC"/>
    <w:rsid w:val="00D20322"/>
    <w:rsid w:val="00D20388"/>
    <w:rsid w:val="00D24C3F"/>
    <w:rsid w:val="00D271C2"/>
    <w:rsid w:val="00D364C3"/>
    <w:rsid w:val="00D36E35"/>
    <w:rsid w:val="00D46E4D"/>
    <w:rsid w:val="00D54506"/>
    <w:rsid w:val="00D76AE5"/>
    <w:rsid w:val="00D7789E"/>
    <w:rsid w:val="00D90EF3"/>
    <w:rsid w:val="00D92D2C"/>
    <w:rsid w:val="00D97141"/>
    <w:rsid w:val="00DB0F05"/>
    <w:rsid w:val="00DB5026"/>
    <w:rsid w:val="00DC2AF8"/>
    <w:rsid w:val="00DC6B4B"/>
    <w:rsid w:val="00DD4ACC"/>
    <w:rsid w:val="00DE165B"/>
    <w:rsid w:val="00E31776"/>
    <w:rsid w:val="00E31D88"/>
    <w:rsid w:val="00E34632"/>
    <w:rsid w:val="00E34A9A"/>
    <w:rsid w:val="00E436DC"/>
    <w:rsid w:val="00E60CAD"/>
    <w:rsid w:val="00E67B2E"/>
    <w:rsid w:val="00E84747"/>
    <w:rsid w:val="00E9016C"/>
    <w:rsid w:val="00E91521"/>
    <w:rsid w:val="00E964DF"/>
    <w:rsid w:val="00E97E33"/>
    <w:rsid w:val="00EA5A8B"/>
    <w:rsid w:val="00EA5FC8"/>
    <w:rsid w:val="00EC65F9"/>
    <w:rsid w:val="00EF4EA8"/>
    <w:rsid w:val="00F01540"/>
    <w:rsid w:val="00F04D4A"/>
    <w:rsid w:val="00F168A6"/>
    <w:rsid w:val="00F224E7"/>
    <w:rsid w:val="00F24501"/>
    <w:rsid w:val="00F552B4"/>
    <w:rsid w:val="00F715DD"/>
    <w:rsid w:val="00F84292"/>
    <w:rsid w:val="00F86FF6"/>
    <w:rsid w:val="00F94C1A"/>
    <w:rsid w:val="00FD5D24"/>
    <w:rsid w:val="00FD73BA"/>
    <w:rsid w:val="00FE4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DC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546"/>
    <w:pPr>
      <w:spacing w:after="0" w:line="240" w:lineRule="auto"/>
    </w:pPr>
    <w:rPr>
      <w:rFonts w:ascii="Times New Roman" w:eastAsia="Times New Roman" w:hAnsi="Times New Roman" w:cs="Times New Roman"/>
      <w:sz w:val="24"/>
      <w:szCs w:val="24"/>
    </w:rPr>
  </w:style>
  <w:style w:type="paragraph" w:styleId="5">
    <w:name w:val="heading 5"/>
    <w:basedOn w:val="a"/>
    <w:next w:val="a"/>
    <w:link w:val="50"/>
    <w:uiPriority w:val="9"/>
    <w:semiHidden/>
    <w:unhideWhenUsed/>
    <w:qFormat/>
    <w:rsid w:val="001852D7"/>
    <w:pPr>
      <w:keepNext/>
      <w:keepLines/>
      <w:spacing w:before="80" w:after="40"/>
      <w:outlineLvl w:val="4"/>
    </w:pPr>
    <w:rPr>
      <w:color w:val="0F47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BB614D"/>
    <w:pPr>
      <w:tabs>
        <w:tab w:val="center" w:pos="4677"/>
        <w:tab w:val="right" w:pos="9355"/>
      </w:tabs>
    </w:pPr>
  </w:style>
  <w:style w:type="character" w:customStyle="1" w:styleId="ab">
    <w:name w:val="Верхний колонтитул Знак"/>
    <w:basedOn w:val="a0"/>
    <w:link w:val="aa"/>
    <w:uiPriority w:val="99"/>
    <w:rsid w:val="00BB614D"/>
  </w:style>
  <w:style w:type="paragraph" w:styleId="ac">
    <w:name w:val="footer"/>
    <w:basedOn w:val="a"/>
    <w:link w:val="ad"/>
    <w:uiPriority w:val="99"/>
    <w:unhideWhenUsed/>
    <w:rsid w:val="00BB614D"/>
    <w:pPr>
      <w:tabs>
        <w:tab w:val="center" w:pos="4677"/>
        <w:tab w:val="right" w:pos="9355"/>
      </w:tabs>
    </w:pPr>
  </w:style>
  <w:style w:type="character" w:customStyle="1" w:styleId="ad">
    <w:name w:val="Нижний колонтитул Знак"/>
    <w:basedOn w:val="a0"/>
    <w:link w:val="ac"/>
    <w:uiPriority w:val="99"/>
    <w:rsid w:val="00BB614D"/>
  </w:style>
  <w:style w:type="paragraph" w:styleId="ae">
    <w:name w:val="Balloon Text"/>
    <w:basedOn w:val="a"/>
    <w:link w:val="af"/>
    <w:uiPriority w:val="99"/>
    <w:semiHidden/>
    <w:unhideWhenUsed/>
    <w:rsid w:val="00BB614D"/>
    <w:rPr>
      <w:rFonts w:ascii="Segoe UI" w:hAnsi="Segoe UI" w:cs="Segoe UI"/>
      <w:sz w:val="18"/>
      <w:szCs w:val="18"/>
    </w:rPr>
  </w:style>
  <w:style w:type="character" w:customStyle="1" w:styleId="af">
    <w:name w:val="Текст выноски Знак"/>
    <w:basedOn w:val="a0"/>
    <w:link w:val="ae"/>
    <w:uiPriority w:val="99"/>
    <w:semiHidden/>
    <w:rsid w:val="00BB614D"/>
    <w:rPr>
      <w:rFonts w:ascii="Segoe UI" w:hAnsi="Segoe UI" w:cs="Segoe UI"/>
      <w:sz w:val="18"/>
      <w:szCs w:val="18"/>
    </w:rPr>
  </w:style>
  <w:style w:type="paragraph" w:styleId="af0">
    <w:name w:val="Normal (Web)"/>
    <w:basedOn w:val="a"/>
    <w:uiPriority w:val="99"/>
    <w:semiHidden/>
    <w:unhideWhenUsed/>
    <w:rsid w:val="00C5678B"/>
    <w:pPr>
      <w:spacing w:before="100" w:beforeAutospacing="1" w:after="100" w:afterAutospacing="1"/>
    </w:pPr>
  </w:style>
  <w:style w:type="character" w:customStyle="1" w:styleId="sb8d990e2">
    <w:name w:val="sb8d990e2"/>
    <w:basedOn w:val="a0"/>
    <w:rsid w:val="0012108E"/>
  </w:style>
  <w:style w:type="character" w:customStyle="1" w:styleId="apple-converted-space">
    <w:name w:val="apple-converted-space"/>
    <w:basedOn w:val="a0"/>
    <w:rsid w:val="0012108E"/>
  </w:style>
  <w:style w:type="character" w:customStyle="1" w:styleId="50">
    <w:name w:val="Заголовок 5 Знак"/>
    <w:basedOn w:val="a0"/>
    <w:link w:val="5"/>
    <w:uiPriority w:val="9"/>
    <w:semiHidden/>
    <w:rsid w:val="001852D7"/>
    <w:rPr>
      <w:rFonts w:ascii="Times New Roman" w:eastAsia="Times New Roman" w:hAnsi="Times New Roman" w:cs="Times New Roman"/>
      <w:color w:val="0F476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8040">
      <w:bodyDiv w:val="1"/>
      <w:marLeft w:val="0"/>
      <w:marRight w:val="0"/>
      <w:marTop w:val="0"/>
      <w:marBottom w:val="0"/>
      <w:divBdr>
        <w:top w:val="none" w:sz="0" w:space="0" w:color="auto"/>
        <w:left w:val="none" w:sz="0" w:space="0" w:color="auto"/>
        <w:bottom w:val="none" w:sz="0" w:space="0" w:color="auto"/>
        <w:right w:val="none" w:sz="0" w:space="0" w:color="auto"/>
      </w:divBdr>
    </w:div>
    <w:div w:id="39129785">
      <w:bodyDiv w:val="1"/>
      <w:marLeft w:val="0"/>
      <w:marRight w:val="0"/>
      <w:marTop w:val="0"/>
      <w:marBottom w:val="0"/>
      <w:divBdr>
        <w:top w:val="none" w:sz="0" w:space="0" w:color="auto"/>
        <w:left w:val="none" w:sz="0" w:space="0" w:color="auto"/>
        <w:bottom w:val="none" w:sz="0" w:space="0" w:color="auto"/>
        <w:right w:val="none" w:sz="0" w:space="0" w:color="auto"/>
      </w:divBdr>
    </w:div>
    <w:div w:id="40371285">
      <w:bodyDiv w:val="1"/>
      <w:marLeft w:val="0"/>
      <w:marRight w:val="0"/>
      <w:marTop w:val="0"/>
      <w:marBottom w:val="0"/>
      <w:divBdr>
        <w:top w:val="none" w:sz="0" w:space="0" w:color="auto"/>
        <w:left w:val="none" w:sz="0" w:space="0" w:color="auto"/>
        <w:bottom w:val="none" w:sz="0" w:space="0" w:color="auto"/>
        <w:right w:val="none" w:sz="0" w:space="0" w:color="auto"/>
      </w:divBdr>
      <w:divsChild>
        <w:div w:id="534318831">
          <w:marLeft w:val="0"/>
          <w:marRight w:val="0"/>
          <w:marTop w:val="0"/>
          <w:marBottom w:val="0"/>
          <w:divBdr>
            <w:top w:val="none" w:sz="0" w:space="0" w:color="auto"/>
            <w:left w:val="none" w:sz="0" w:space="0" w:color="auto"/>
            <w:bottom w:val="none" w:sz="0" w:space="0" w:color="auto"/>
            <w:right w:val="none" w:sz="0" w:space="0" w:color="auto"/>
          </w:divBdr>
          <w:divsChild>
            <w:div w:id="2004817198">
              <w:marLeft w:val="0"/>
              <w:marRight w:val="0"/>
              <w:marTop w:val="0"/>
              <w:marBottom w:val="0"/>
              <w:divBdr>
                <w:top w:val="none" w:sz="0" w:space="0" w:color="auto"/>
                <w:left w:val="none" w:sz="0" w:space="0" w:color="auto"/>
                <w:bottom w:val="none" w:sz="0" w:space="0" w:color="auto"/>
                <w:right w:val="none" w:sz="0" w:space="0" w:color="auto"/>
              </w:divBdr>
              <w:divsChild>
                <w:div w:id="10969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7121">
      <w:bodyDiv w:val="1"/>
      <w:marLeft w:val="0"/>
      <w:marRight w:val="0"/>
      <w:marTop w:val="0"/>
      <w:marBottom w:val="0"/>
      <w:divBdr>
        <w:top w:val="none" w:sz="0" w:space="0" w:color="auto"/>
        <w:left w:val="none" w:sz="0" w:space="0" w:color="auto"/>
        <w:bottom w:val="none" w:sz="0" w:space="0" w:color="auto"/>
        <w:right w:val="none" w:sz="0" w:space="0" w:color="auto"/>
      </w:divBdr>
    </w:div>
    <w:div w:id="70086535">
      <w:bodyDiv w:val="1"/>
      <w:marLeft w:val="0"/>
      <w:marRight w:val="0"/>
      <w:marTop w:val="0"/>
      <w:marBottom w:val="0"/>
      <w:divBdr>
        <w:top w:val="none" w:sz="0" w:space="0" w:color="auto"/>
        <w:left w:val="none" w:sz="0" w:space="0" w:color="auto"/>
        <w:bottom w:val="none" w:sz="0" w:space="0" w:color="auto"/>
        <w:right w:val="none" w:sz="0" w:space="0" w:color="auto"/>
      </w:divBdr>
    </w:div>
    <w:div w:id="85544510">
      <w:bodyDiv w:val="1"/>
      <w:marLeft w:val="0"/>
      <w:marRight w:val="0"/>
      <w:marTop w:val="0"/>
      <w:marBottom w:val="0"/>
      <w:divBdr>
        <w:top w:val="none" w:sz="0" w:space="0" w:color="auto"/>
        <w:left w:val="none" w:sz="0" w:space="0" w:color="auto"/>
        <w:bottom w:val="none" w:sz="0" w:space="0" w:color="auto"/>
        <w:right w:val="none" w:sz="0" w:space="0" w:color="auto"/>
      </w:divBdr>
      <w:divsChild>
        <w:div w:id="136998583">
          <w:marLeft w:val="0"/>
          <w:marRight w:val="0"/>
          <w:marTop w:val="0"/>
          <w:marBottom w:val="0"/>
          <w:divBdr>
            <w:top w:val="none" w:sz="0" w:space="0" w:color="auto"/>
            <w:left w:val="none" w:sz="0" w:space="0" w:color="auto"/>
            <w:bottom w:val="none" w:sz="0" w:space="0" w:color="auto"/>
            <w:right w:val="none" w:sz="0" w:space="0" w:color="auto"/>
          </w:divBdr>
          <w:divsChild>
            <w:div w:id="1097141512">
              <w:marLeft w:val="0"/>
              <w:marRight w:val="0"/>
              <w:marTop w:val="0"/>
              <w:marBottom w:val="0"/>
              <w:divBdr>
                <w:top w:val="none" w:sz="0" w:space="0" w:color="auto"/>
                <w:left w:val="none" w:sz="0" w:space="0" w:color="auto"/>
                <w:bottom w:val="none" w:sz="0" w:space="0" w:color="auto"/>
                <w:right w:val="none" w:sz="0" w:space="0" w:color="auto"/>
              </w:divBdr>
              <w:divsChild>
                <w:div w:id="8059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5399">
      <w:bodyDiv w:val="1"/>
      <w:marLeft w:val="0"/>
      <w:marRight w:val="0"/>
      <w:marTop w:val="0"/>
      <w:marBottom w:val="0"/>
      <w:divBdr>
        <w:top w:val="none" w:sz="0" w:space="0" w:color="auto"/>
        <w:left w:val="none" w:sz="0" w:space="0" w:color="auto"/>
        <w:bottom w:val="none" w:sz="0" w:space="0" w:color="auto"/>
        <w:right w:val="none" w:sz="0" w:space="0" w:color="auto"/>
      </w:divBdr>
    </w:div>
    <w:div w:id="327447232">
      <w:bodyDiv w:val="1"/>
      <w:marLeft w:val="0"/>
      <w:marRight w:val="0"/>
      <w:marTop w:val="0"/>
      <w:marBottom w:val="0"/>
      <w:divBdr>
        <w:top w:val="none" w:sz="0" w:space="0" w:color="auto"/>
        <w:left w:val="none" w:sz="0" w:space="0" w:color="auto"/>
        <w:bottom w:val="none" w:sz="0" w:space="0" w:color="auto"/>
        <w:right w:val="none" w:sz="0" w:space="0" w:color="auto"/>
      </w:divBdr>
    </w:div>
    <w:div w:id="459570198">
      <w:bodyDiv w:val="1"/>
      <w:marLeft w:val="0"/>
      <w:marRight w:val="0"/>
      <w:marTop w:val="0"/>
      <w:marBottom w:val="0"/>
      <w:divBdr>
        <w:top w:val="none" w:sz="0" w:space="0" w:color="auto"/>
        <w:left w:val="none" w:sz="0" w:space="0" w:color="auto"/>
        <w:bottom w:val="none" w:sz="0" w:space="0" w:color="auto"/>
        <w:right w:val="none" w:sz="0" w:space="0" w:color="auto"/>
      </w:divBdr>
    </w:div>
    <w:div w:id="601033747">
      <w:bodyDiv w:val="1"/>
      <w:marLeft w:val="0"/>
      <w:marRight w:val="0"/>
      <w:marTop w:val="0"/>
      <w:marBottom w:val="0"/>
      <w:divBdr>
        <w:top w:val="none" w:sz="0" w:space="0" w:color="auto"/>
        <w:left w:val="none" w:sz="0" w:space="0" w:color="auto"/>
        <w:bottom w:val="none" w:sz="0" w:space="0" w:color="auto"/>
        <w:right w:val="none" w:sz="0" w:space="0" w:color="auto"/>
      </w:divBdr>
    </w:div>
    <w:div w:id="615719006">
      <w:bodyDiv w:val="1"/>
      <w:marLeft w:val="0"/>
      <w:marRight w:val="0"/>
      <w:marTop w:val="0"/>
      <w:marBottom w:val="0"/>
      <w:divBdr>
        <w:top w:val="none" w:sz="0" w:space="0" w:color="auto"/>
        <w:left w:val="none" w:sz="0" w:space="0" w:color="auto"/>
        <w:bottom w:val="none" w:sz="0" w:space="0" w:color="auto"/>
        <w:right w:val="none" w:sz="0" w:space="0" w:color="auto"/>
      </w:divBdr>
    </w:div>
    <w:div w:id="655957816">
      <w:bodyDiv w:val="1"/>
      <w:marLeft w:val="0"/>
      <w:marRight w:val="0"/>
      <w:marTop w:val="0"/>
      <w:marBottom w:val="0"/>
      <w:divBdr>
        <w:top w:val="none" w:sz="0" w:space="0" w:color="auto"/>
        <w:left w:val="none" w:sz="0" w:space="0" w:color="auto"/>
        <w:bottom w:val="none" w:sz="0" w:space="0" w:color="auto"/>
        <w:right w:val="none" w:sz="0" w:space="0" w:color="auto"/>
      </w:divBdr>
    </w:div>
    <w:div w:id="675692047">
      <w:bodyDiv w:val="1"/>
      <w:marLeft w:val="0"/>
      <w:marRight w:val="0"/>
      <w:marTop w:val="0"/>
      <w:marBottom w:val="0"/>
      <w:divBdr>
        <w:top w:val="none" w:sz="0" w:space="0" w:color="auto"/>
        <w:left w:val="none" w:sz="0" w:space="0" w:color="auto"/>
        <w:bottom w:val="none" w:sz="0" w:space="0" w:color="auto"/>
        <w:right w:val="none" w:sz="0" w:space="0" w:color="auto"/>
      </w:divBdr>
    </w:div>
    <w:div w:id="729574101">
      <w:bodyDiv w:val="1"/>
      <w:marLeft w:val="0"/>
      <w:marRight w:val="0"/>
      <w:marTop w:val="0"/>
      <w:marBottom w:val="0"/>
      <w:divBdr>
        <w:top w:val="none" w:sz="0" w:space="0" w:color="auto"/>
        <w:left w:val="none" w:sz="0" w:space="0" w:color="auto"/>
        <w:bottom w:val="none" w:sz="0" w:space="0" w:color="auto"/>
        <w:right w:val="none" w:sz="0" w:space="0" w:color="auto"/>
      </w:divBdr>
    </w:div>
    <w:div w:id="811487138">
      <w:bodyDiv w:val="1"/>
      <w:marLeft w:val="0"/>
      <w:marRight w:val="0"/>
      <w:marTop w:val="0"/>
      <w:marBottom w:val="0"/>
      <w:divBdr>
        <w:top w:val="none" w:sz="0" w:space="0" w:color="auto"/>
        <w:left w:val="none" w:sz="0" w:space="0" w:color="auto"/>
        <w:bottom w:val="none" w:sz="0" w:space="0" w:color="auto"/>
        <w:right w:val="none" w:sz="0" w:space="0" w:color="auto"/>
      </w:divBdr>
    </w:div>
    <w:div w:id="968583760">
      <w:bodyDiv w:val="1"/>
      <w:marLeft w:val="0"/>
      <w:marRight w:val="0"/>
      <w:marTop w:val="0"/>
      <w:marBottom w:val="0"/>
      <w:divBdr>
        <w:top w:val="none" w:sz="0" w:space="0" w:color="auto"/>
        <w:left w:val="none" w:sz="0" w:space="0" w:color="auto"/>
        <w:bottom w:val="none" w:sz="0" w:space="0" w:color="auto"/>
        <w:right w:val="none" w:sz="0" w:space="0" w:color="auto"/>
      </w:divBdr>
    </w:div>
    <w:div w:id="1079793373">
      <w:bodyDiv w:val="1"/>
      <w:marLeft w:val="0"/>
      <w:marRight w:val="0"/>
      <w:marTop w:val="0"/>
      <w:marBottom w:val="0"/>
      <w:divBdr>
        <w:top w:val="none" w:sz="0" w:space="0" w:color="auto"/>
        <w:left w:val="none" w:sz="0" w:space="0" w:color="auto"/>
        <w:bottom w:val="none" w:sz="0" w:space="0" w:color="auto"/>
        <w:right w:val="none" w:sz="0" w:space="0" w:color="auto"/>
      </w:divBdr>
    </w:div>
    <w:div w:id="1096681248">
      <w:bodyDiv w:val="1"/>
      <w:marLeft w:val="0"/>
      <w:marRight w:val="0"/>
      <w:marTop w:val="0"/>
      <w:marBottom w:val="0"/>
      <w:divBdr>
        <w:top w:val="none" w:sz="0" w:space="0" w:color="auto"/>
        <w:left w:val="none" w:sz="0" w:space="0" w:color="auto"/>
        <w:bottom w:val="none" w:sz="0" w:space="0" w:color="auto"/>
        <w:right w:val="none" w:sz="0" w:space="0" w:color="auto"/>
      </w:divBdr>
    </w:div>
    <w:div w:id="1097868647">
      <w:bodyDiv w:val="1"/>
      <w:marLeft w:val="0"/>
      <w:marRight w:val="0"/>
      <w:marTop w:val="0"/>
      <w:marBottom w:val="0"/>
      <w:divBdr>
        <w:top w:val="none" w:sz="0" w:space="0" w:color="auto"/>
        <w:left w:val="none" w:sz="0" w:space="0" w:color="auto"/>
        <w:bottom w:val="none" w:sz="0" w:space="0" w:color="auto"/>
        <w:right w:val="none" w:sz="0" w:space="0" w:color="auto"/>
      </w:divBdr>
    </w:div>
    <w:div w:id="1209102744">
      <w:bodyDiv w:val="1"/>
      <w:marLeft w:val="0"/>
      <w:marRight w:val="0"/>
      <w:marTop w:val="0"/>
      <w:marBottom w:val="0"/>
      <w:divBdr>
        <w:top w:val="none" w:sz="0" w:space="0" w:color="auto"/>
        <w:left w:val="none" w:sz="0" w:space="0" w:color="auto"/>
        <w:bottom w:val="none" w:sz="0" w:space="0" w:color="auto"/>
        <w:right w:val="none" w:sz="0" w:space="0" w:color="auto"/>
      </w:divBdr>
    </w:div>
    <w:div w:id="1219508952">
      <w:bodyDiv w:val="1"/>
      <w:marLeft w:val="0"/>
      <w:marRight w:val="0"/>
      <w:marTop w:val="0"/>
      <w:marBottom w:val="0"/>
      <w:divBdr>
        <w:top w:val="none" w:sz="0" w:space="0" w:color="auto"/>
        <w:left w:val="none" w:sz="0" w:space="0" w:color="auto"/>
        <w:bottom w:val="none" w:sz="0" w:space="0" w:color="auto"/>
        <w:right w:val="none" w:sz="0" w:space="0" w:color="auto"/>
      </w:divBdr>
    </w:div>
    <w:div w:id="1399204454">
      <w:bodyDiv w:val="1"/>
      <w:marLeft w:val="0"/>
      <w:marRight w:val="0"/>
      <w:marTop w:val="0"/>
      <w:marBottom w:val="0"/>
      <w:divBdr>
        <w:top w:val="none" w:sz="0" w:space="0" w:color="auto"/>
        <w:left w:val="none" w:sz="0" w:space="0" w:color="auto"/>
        <w:bottom w:val="none" w:sz="0" w:space="0" w:color="auto"/>
        <w:right w:val="none" w:sz="0" w:space="0" w:color="auto"/>
      </w:divBdr>
    </w:div>
    <w:div w:id="1656061378">
      <w:bodyDiv w:val="1"/>
      <w:marLeft w:val="0"/>
      <w:marRight w:val="0"/>
      <w:marTop w:val="0"/>
      <w:marBottom w:val="0"/>
      <w:divBdr>
        <w:top w:val="none" w:sz="0" w:space="0" w:color="auto"/>
        <w:left w:val="none" w:sz="0" w:space="0" w:color="auto"/>
        <w:bottom w:val="none" w:sz="0" w:space="0" w:color="auto"/>
        <w:right w:val="none" w:sz="0" w:space="0" w:color="auto"/>
      </w:divBdr>
      <w:divsChild>
        <w:div w:id="86269110">
          <w:marLeft w:val="0"/>
          <w:marRight w:val="0"/>
          <w:marTop w:val="0"/>
          <w:marBottom w:val="0"/>
          <w:divBdr>
            <w:top w:val="none" w:sz="0" w:space="0" w:color="auto"/>
            <w:left w:val="none" w:sz="0" w:space="0" w:color="auto"/>
            <w:bottom w:val="none" w:sz="0" w:space="0" w:color="auto"/>
            <w:right w:val="none" w:sz="0" w:space="0" w:color="auto"/>
          </w:divBdr>
          <w:divsChild>
            <w:div w:id="886989848">
              <w:marLeft w:val="0"/>
              <w:marRight w:val="0"/>
              <w:marTop w:val="0"/>
              <w:marBottom w:val="0"/>
              <w:divBdr>
                <w:top w:val="none" w:sz="0" w:space="0" w:color="auto"/>
                <w:left w:val="none" w:sz="0" w:space="0" w:color="auto"/>
                <w:bottom w:val="none" w:sz="0" w:space="0" w:color="auto"/>
                <w:right w:val="none" w:sz="0" w:space="0" w:color="auto"/>
              </w:divBdr>
              <w:divsChild>
                <w:div w:id="9226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60575">
      <w:bodyDiv w:val="1"/>
      <w:marLeft w:val="0"/>
      <w:marRight w:val="0"/>
      <w:marTop w:val="0"/>
      <w:marBottom w:val="0"/>
      <w:divBdr>
        <w:top w:val="none" w:sz="0" w:space="0" w:color="auto"/>
        <w:left w:val="none" w:sz="0" w:space="0" w:color="auto"/>
        <w:bottom w:val="none" w:sz="0" w:space="0" w:color="auto"/>
        <w:right w:val="none" w:sz="0" w:space="0" w:color="auto"/>
      </w:divBdr>
    </w:div>
    <w:div w:id="1802184026">
      <w:bodyDiv w:val="1"/>
      <w:marLeft w:val="0"/>
      <w:marRight w:val="0"/>
      <w:marTop w:val="0"/>
      <w:marBottom w:val="0"/>
      <w:divBdr>
        <w:top w:val="none" w:sz="0" w:space="0" w:color="auto"/>
        <w:left w:val="none" w:sz="0" w:space="0" w:color="auto"/>
        <w:bottom w:val="none" w:sz="0" w:space="0" w:color="auto"/>
        <w:right w:val="none" w:sz="0" w:space="0" w:color="auto"/>
      </w:divBdr>
    </w:div>
    <w:div w:id="1886064169">
      <w:bodyDiv w:val="1"/>
      <w:marLeft w:val="0"/>
      <w:marRight w:val="0"/>
      <w:marTop w:val="0"/>
      <w:marBottom w:val="0"/>
      <w:divBdr>
        <w:top w:val="none" w:sz="0" w:space="0" w:color="auto"/>
        <w:left w:val="none" w:sz="0" w:space="0" w:color="auto"/>
        <w:bottom w:val="none" w:sz="0" w:space="0" w:color="auto"/>
        <w:right w:val="none" w:sz="0" w:space="0" w:color="auto"/>
      </w:divBdr>
    </w:div>
    <w:div w:id="202304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D6B52-0737-4968-9A3A-E498FA2EC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3260</Words>
  <Characters>18586</Characters>
  <Application>Microsoft Office Word</Application>
  <DocSecurity>8</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2019-12-24T15:26:00Z</dcterms:created>
  <dcterms:modified xsi:type="dcterms:W3CDTF">2025-12-04T08:59:00Z</dcterms:modified>
</cp:coreProperties>
</file>