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9633A" w14:textId="77777777"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p>
    <w:p w14:paraId="2D508C7A" w14:textId="77777777" w:rsidR="00E964DF" w:rsidRDefault="00E964DF" w:rsidP="006B70C0">
      <w:pPr>
        <w:ind w:left="-720" w:right="-720"/>
        <w:jc w:val="center"/>
        <w:rPr>
          <w:rFonts w:ascii="Sylfaen" w:hAnsi="Sylfaen"/>
        </w:rPr>
      </w:pPr>
    </w:p>
    <w:p w14:paraId="0629E716" w14:textId="77777777"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Pr="00513152">
        <w:rPr>
          <w:rFonts w:ascii="Sylfaen" w:hAnsi="Sylfaen"/>
          <w:bCs/>
          <w:color w:val="000000" w:themeColor="text1"/>
          <w:sz w:val="20"/>
          <w:szCs w:val="20"/>
          <w:lang w:val="ka-GE"/>
        </w:rPr>
        <w:t>მიღების თარიღი:</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1092E467" w14:textId="77777777" w:rsidR="009E7FE7" w:rsidRDefault="009E7FE7" w:rsidP="00A52DEE">
      <w:pPr>
        <w:jc w:val="center"/>
        <w:rPr>
          <w:rFonts w:ascii="Sylfaen" w:hAnsi="Sylfaen"/>
        </w:rPr>
      </w:pPr>
    </w:p>
    <w:p w14:paraId="6E50F9BD" w14:textId="77777777" w:rsidR="009E7FE7" w:rsidRDefault="009E7FE7" w:rsidP="00A52DEE">
      <w:pPr>
        <w:jc w:val="center"/>
        <w:rPr>
          <w:rFonts w:ascii="Sylfaen" w:hAnsi="Sylfaen"/>
        </w:rPr>
      </w:pPr>
    </w:p>
    <w:p w14:paraId="3389BBF3" w14:textId="77777777" w:rsidR="009E7FE7" w:rsidRDefault="009E7FE7" w:rsidP="006B70C0">
      <w:pPr>
        <w:rPr>
          <w:rFonts w:ascii="Sylfaen" w:hAnsi="Sylfaen"/>
        </w:rPr>
      </w:pPr>
    </w:p>
    <w:p w14:paraId="45FC2F85" w14:textId="77777777" w:rsidR="009E7FE7" w:rsidRPr="00B93430" w:rsidRDefault="009E7FE7" w:rsidP="00A52DEE">
      <w:pPr>
        <w:jc w:val="center"/>
        <w:rPr>
          <w:rFonts w:ascii="Sylfaen" w:hAnsi="Sylfaen"/>
        </w:rPr>
      </w:pPr>
    </w:p>
    <w:p w14:paraId="76B7DDC6" w14:textId="77777777" w:rsidR="00A52DEE" w:rsidRPr="00B93430" w:rsidRDefault="00A52DEE" w:rsidP="00A52DEE">
      <w:pPr>
        <w:jc w:val="center"/>
        <w:rPr>
          <w:rFonts w:ascii="Sylfaen" w:hAnsi="Sylfaen"/>
        </w:rPr>
      </w:pPr>
      <w:r w:rsidRPr="00B93430">
        <w:rPr>
          <w:rFonts w:ascii="Sylfaen" w:hAnsi="Sylfaen"/>
          <w:noProof/>
        </w:rPr>
        <w:drawing>
          <wp:inline distT="0" distB="0" distL="0" distR="0" wp14:anchorId="55AE9851" wp14:editId="2616398A">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06C3FAAE" w14:textId="77777777" w:rsidR="00A52DEE" w:rsidRDefault="00A52DEE" w:rsidP="00A52DEE">
      <w:pPr>
        <w:jc w:val="center"/>
        <w:rPr>
          <w:rFonts w:ascii="Sylfaen" w:hAnsi="Sylfaen"/>
        </w:rPr>
      </w:pPr>
    </w:p>
    <w:p w14:paraId="2774A188" w14:textId="77777777" w:rsidR="006B70C0" w:rsidRPr="00B93430" w:rsidRDefault="006B70C0" w:rsidP="00A52DEE">
      <w:pPr>
        <w:jc w:val="center"/>
        <w:rPr>
          <w:rFonts w:ascii="Sylfaen" w:hAnsi="Sylfaen"/>
        </w:rPr>
      </w:pPr>
    </w:p>
    <w:p w14:paraId="40659A59" w14:textId="77777777"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14DF2E2A" w14:textId="77777777" w:rsidR="00A52DEE" w:rsidRPr="00B93430" w:rsidRDefault="000E2D2B" w:rsidP="000E2D2B">
      <w:pPr>
        <w:ind w:left="-720" w:right="-720"/>
        <w:jc w:val="both"/>
        <w:rPr>
          <w:rFonts w:ascii="Sylfaen" w:hAnsi="Sylfaen"/>
          <w:lang w:val="ka-GE"/>
        </w:rPr>
      </w:pPr>
      <w:r w:rsidRPr="000E2D2B">
        <w:rPr>
          <w:rFonts w:ascii="Sylfaen" w:hAnsi="Sylfaen"/>
          <w:lang w:val="ka-GE"/>
        </w:rPr>
        <w:t xml:space="preserve">საქართველოს კონსტიტუციის მეორე თავით აღიარებულ ადამიანის ძირითად უფლებებთან დათავისუფლებებთან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პუნქტის„ე“ქვეპუნქტი</w:t>
      </w:r>
      <w:r w:rsidR="00B613DF">
        <w:rPr>
          <w:rFonts w:ascii="Sylfaen" w:hAnsi="Sylfaen"/>
          <w:lang w:val="ka-GE"/>
        </w:rPr>
        <w:t>)</w:t>
      </w:r>
      <w:r w:rsidR="00787111">
        <w:rPr>
          <w:rFonts w:ascii="Sylfaen" w:hAnsi="Sylfaen"/>
          <w:lang w:val="ka-GE"/>
        </w:rPr>
        <w:t>.</w:t>
      </w:r>
    </w:p>
    <w:p w14:paraId="50FAAEF7" w14:textId="77777777"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hyperlink r:id="rId10" w:history="1">
        <w:r w:rsidR="006B70C0" w:rsidRPr="006B70C0">
          <w:rPr>
            <w:rStyle w:val="Hyperlink"/>
            <w:rFonts w:ascii="Sylfaen" w:hAnsi="Sylfaen"/>
            <w:lang w:val="ka-GE"/>
          </w:rPr>
          <w:t>https://www.constcourt.ge/ka/contact</w:t>
        </w:r>
      </w:hyperlink>
      <w:r w:rsidR="009E7FE7">
        <w:rPr>
          <w:rFonts w:ascii="Sylfaen" w:hAnsi="Sylfaen"/>
        </w:rPr>
        <w:t>.</w:t>
      </w:r>
    </w:p>
    <w:p w14:paraId="3C170BED" w14:textId="77777777" w:rsidR="009E7FE7" w:rsidRDefault="009E7FE7">
      <w:pPr>
        <w:rPr>
          <w:rFonts w:ascii="Sylfaen" w:hAnsi="Sylfaen"/>
        </w:rPr>
      </w:pPr>
      <w:r>
        <w:rPr>
          <w:rFonts w:ascii="Sylfaen" w:hAnsi="Sylfaen"/>
        </w:rPr>
        <w:br w:type="page"/>
      </w:r>
    </w:p>
    <w:p w14:paraId="5B3166E7" w14:textId="77777777" w:rsidR="00E964DF" w:rsidRPr="00B93430" w:rsidRDefault="00E964DF" w:rsidP="00E964DF">
      <w:pPr>
        <w:ind w:left="-720" w:right="-720"/>
        <w:jc w:val="both"/>
        <w:rPr>
          <w:rFonts w:ascii="Sylfaen" w:hAnsi="Sylfaen"/>
        </w:rPr>
      </w:pPr>
    </w:p>
    <w:p w14:paraId="114583AA"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2D8B8C5" w14:textId="77777777"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FootnoteReference"/>
          <w:rFonts w:ascii="Sylfaen" w:hAnsi="Sylfaen"/>
          <w:i/>
          <w:color w:val="5B9BD5" w:themeColor="accent1"/>
          <w:lang w:val="ka-GE"/>
        </w:rPr>
        <w:footnoteReference w:id="1"/>
      </w:r>
    </w:p>
    <w:tbl>
      <w:tblPr>
        <w:tblStyle w:val="TableGrid"/>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99FF04D"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3F353742" w14:textId="24FFFDD1" w:rsidR="003E44A8" w:rsidRPr="007D34F4" w:rsidRDefault="00D252F6" w:rsidP="007D34F4">
            <w:pPr>
              <w:pStyle w:val="ListParagraph"/>
              <w:numPr>
                <w:ilvl w:val="0"/>
                <w:numId w:val="10"/>
              </w:numPr>
              <w:ind w:left="337" w:right="-18"/>
              <w:rPr>
                <w:rFonts w:ascii="Sylfaen" w:hAnsi="Sylfaen"/>
                <w:lang w:val="ka-GE"/>
              </w:rPr>
            </w:pPr>
            <w:permStart w:id="394340671" w:edGrp="everyone"/>
            <w:r>
              <w:rPr>
                <w:rFonts w:ascii="Sylfaen" w:hAnsi="Sylfaen"/>
                <w:lang w:val="ka-GE"/>
              </w:rPr>
              <w:t xml:space="preserve"> </w:t>
            </w:r>
            <w:r w:rsidR="00860D0C">
              <w:rPr>
                <w:lang w:val="ka-GE"/>
              </w:rPr>
              <w:t xml:space="preserve">ედუარდ პერიხანოვი </w:t>
            </w:r>
            <w:r w:rsidR="00AC2A6A">
              <w:rPr>
                <w:rFonts w:ascii="Sylfaen" w:hAnsi="Sylfaen"/>
                <w:lang w:val="ka-GE"/>
              </w:rPr>
              <w:t xml:space="preserve"> </w:t>
            </w:r>
            <w:r>
              <w:rPr>
                <w:rFonts w:ascii="Sylfaen" w:hAnsi="Sylfaen"/>
                <w:lang w:val="ka-GE"/>
              </w:rPr>
              <w:t xml:space="preserve"> </w:t>
            </w:r>
            <w:permEnd w:id="39434067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795A2B5" w14:textId="3FDC9E77" w:rsidR="003E44A8" w:rsidRPr="007D34F4" w:rsidRDefault="00D252F6" w:rsidP="007D34F4">
            <w:pPr>
              <w:pStyle w:val="ListParagraph"/>
              <w:numPr>
                <w:ilvl w:val="0"/>
                <w:numId w:val="11"/>
              </w:numPr>
              <w:ind w:left="342" w:right="-18"/>
              <w:rPr>
                <w:rFonts w:ascii="Sylfaen" w:hAnsi="Sylfaen"/>
                <w:lang w:val="ka-GE"/>
              </w:rPr>
            </w:pPr>
            <w:permStart w:id="697855871" w:edGrp="everyone"/>
            <w:r>
              <w:rPr>
                <w:rFonts w:ascii="Sylfaen" w:hAnsi="Sylfaen"/>
                <w:lang w:val="ka-GE"/>
              </w:rPr>
              <w:t xml:space="preserve">  </w:t>
            </w:r>
            <w:permEnd w:id="697855871"/>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29001C0" w14:textId="0DB8063D" w:rsidR="003E44A8" w:rsidRPr="007D34F4" w:rsidRDefault="003E44A8" w:rsidP="007D34F4">
            <w:pPr>
              <w:pStyle w:val="ListParagraph"/>
              <w:numPr>
                <w:ilvl w:val="0"/>
                <w:numId w:val="12"/>
              </w:numPr>
              <w:ind w:right="-18"/>
              <w:rPr>
                <w:rFonts w:ascii="Sylfaen" w:hAnsi="Sylfaen"/>
                <w:lang w:val="ka-GE"/>
              </w:rPr>
            </w:pPr>
            <w:permStart w:id="1890672238" w:edGrp="everyone"/>
            <w:permEnd w:id="1890672238"/>
          </w:p>
        </w:tc>
      </w:tr>
      <w:tr w:rsidR="003E44A8" w:rsidRPr="00B93430" w14:paraId="41EB2E55"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77D293BC"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7A845D"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4C15F"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5F2FD344"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65D3E07" w14:textId="256AB71C" w:rsidR="001C7E3E" w:rsidRPr="007D34F4" w:rsidRDefault="001C7E3E" w:rsidP="007D34F4">
            <w:pPr>
              <w:pStyle w:val="ListParagraph"/>
              <w:numPr>
                <w:ilvl w:val="0"/>
                <w:numId w:val="13"/>
              </w:numPr>
              <w:ind w:left="337" w:right="-18"/>
              <w:rPr>
                <w:rFonts w:ascii="Sylfaen" w:hAnsi="Sylfaen"/>
                <w:lang w:val="ka-GE"/>
              </w:rPr>
            </w:pPr>
            <w:permStart w:id="1128798400" w:edGrp="everyone"/>
            <w:permEnd w:id="1128798400"/>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22199DC" w14:textId="4AE37BA8" w:rsidR="001C7E3E" w:rsidRPr="007D34F4" w:rsidRDefault="001C7E3E" w:rsidP="007D34F4">
            <w:pPr>
              <w:pStyle w:val="ListParagraph"/>
              <w:numPr>
                <w:ilvl w:val="0"/>
                <w:numId w:val="14"/>
              </w:numPr>
              <w:ind w:left="342" w:right="-18"/>
              <w:rPr>
                <w:rFonts w:ascii="Sylfaen" w:hAnsi="Sylfaen"/>
                <w:lang w:val="ka-GE"/>
              </w:rPr>
            </w:pPr>
            <w:permStart w:id="1981962091" w:edGrp="everyone"/>
            <w:permEnd w:id="1981962091"/>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E188EED" w14:textId="67D3FED1" w:rsidR="001C7E3E" w:rsidRPr="007D34F4" w:rsidRDefault="001C7E3E" w:rsidP="007D34F4">
            <w:pPr>
              <w:pStyle w:val="ListParagraph"/>
              <w:numPr>
                <w:ilvl w:val="0"/>
                <w:numId w:val="15"/>
              </w:numPr>
              <w:ind w:left="297" w:right="-18" w:hanging="270"/>
              <w:rPr>
                <w:rFonts w:ascii="Sylfaen" w:hAnsi="Sylfaen"/>
                <w:lang w:val="ka-GE"/>
              </w:rPr>
            </w:pPr>
            <w:permStart w:id="1964266340" w:edGrp="everyone"/>
            <w:permEnd w:id="1964266340"/>
          </w:p>
        </w:tc>
      </w:tr>
      <w:tr w:rsidR="001C7E3E" w:rsidRPr="00B93430" w14:paraId="4DB138C1"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C8C83F"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9B6EBFB"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987E6E1"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DB16FC" w14:textId="77777777" w:rsidR="00A52DEE" w:rsidRPr="00B93430" w:rsidRDefault="00A52DEE" w:rsidP="00A52DEE">
      <w:pPr>
        <w:ind w:left="-720" w:right="-720"/>
        <w:jc w:val="both"/>
        <w:rPr>
          <w:rFonts w:ascii="Sylfaen" w:hAnsi="Sylfaen"/>
        </w:rPr>
      </w:pPr>
    </w:p>
    <w:p w14:paraId="4A0D9757" w14:textId="77777777" w:rsidR="00A52DEE" w:rsidRDefault="00A52DEE" w:rsidP="00A52DEE">
      <w:pPr>
        <w:ind w:left="-720" w:right="-720"/>
        <w:jc w:val="both"/>
        <w:rPr>
          <w:rFonts w:ascii="Sylfaen" w:hAnsi="Sylfaen"/>
        </w:rPr>
      </w:pPr>
    </w:p>
    <w:p w14:paraId="0673BDA0" w14:textId="77777777" w:rsidR="00B43CB7" w:rsidRPr="00A70101" w:rsidRDefault="00B43CB7" w:rsidP="00A52DEE">
      <w:pPr>
        <w:ind w:left="-720" w:right="-720"/>
        <w:jc w:val="both"/>
        <w:rPr>
          <w:rFonts w:ascii="Sylfaen" w:hAnsi="Sylfaen"/>
        </w:rPr>
      </w:pPr>
    </w:p>
    <w:p w14:paraId="213E4E83" w14:textId="77777777"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FootnoteReference"/>
          <w:rFonts w:ascii="Sylfaen" w:hAnsi="Sylfaen"/>
          <w:i/>
          <w:color w:val="5B9BD5" w:themeColor="accent1"/>
          <w:lang w:val="ka-GE"/>
        </w:rPr>
        <w:footnoteReference w:id="2"/>
      </w:r>
    </w:p>
    <w:tbl>
      <w:tblPr>
        <w:tblStyle w:val="TableGrid"/>
        <w:tblW w:w="10885" w:type="dxa"/>
        <w:tblInd w:w="-720" w:type="dxa"/>
        <w:tblLook w:val="04A0" w:firstRow="1" w:lastRow="0" w:firstColumn="1" w:lastColumn="0" w:noHBand="0" w:noVBand="1"/>
      </w:tblPr>
      <w:tblGrid>
        <w:gridCol w:w="3595"/>
        <w:gridCol w:w="1620"/>
        <w:gridCol w:w="2700"/>
        <w:gridCol w:w="2970"/>
      </w:tblGrid>
      <w:tr w:rsidR="00A2210B" w:rsidRPr="00B93430" w14:paraId="1D78FC72"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4236B1F" w14:textId="77777777" w:rsidR="00F92E4A" w:rsidRDefault="00D252F6" w:rsidP="007D34F4">
            <w:pPr>
              <w:pStyle w:val="ListParagraph"/>
              <w:numPr>
                <w:ilvl w:val="0"/>
                <w:numId w:val="16"/>
              </w:numPr>
              <w:ind w:left="337" w:right="-18"/>
              <w:rPr>
                <w:rFonts w:ascii="Sylfaen" w:hAnsi="Sylfaen"/>
                <w:lang w:val="ka-GE"/>
              </w:rPr>
            </w:pPr>
            <w:permStart w:id="590108244" w:edGrp="everyone"/>
            <w:r>
              <w:rPr>
                <w:rFonts w:ascii="Sylfaen" w:hAnsi="Sylfaen"/>
                <w:lang w:val="ka-GE"/>
              </w:rPr>
              <w:t>არჩილ ჩოფიკაშვილი</w:t>
            </w:r>
          </w:p>
          <w:p w14:paraId="6E56B195" w14:textId="26DD28A7" w:rsidR="00A2210B" w:rsidRPr="007D34F4" w:rsidRDefault="00F92E4A" w:rsidP="007D34F4">
            <w:pPr>
              <w:pStyle w:val="ListParagraph"/>
              <w:numPr>
                <w:ilvl w:val="0"/>
                <w:numId w:val="16"/>
              </w:numPr>
              <w:ind w:left="337" w:right="-18"/>
              <w:rPr>
                <w:rFonts w:ascii="Sylfaen" w:hAnsi="Sylfaen"/>
                <w:lang w:val="ka-GE"/>
              </w:rPr>
            </w:pPr>
            <w:r>
              <w:rPr>
                <w:rFonts w:ascii="Sylfaen" w:hAnsi="Sylfaen"/>
                <w:lang w:val="ka-GE"/>
              </w:rPr>
              <w:t>იოსებ გორგაძე</w:t>
            </w:r>
            <w:r w:rsidR="00D252F6">
              <w:rPr>
                <w:rFonts w:ascii="Sylfaen" w:hAnsi="Sylfaen"/>
                <w:lang w:val="ka-GE"/>
              </w:rPr>
              <w:t xml:space="preserve">  </w:t>
            </w:r>
            <w:permEnd w:id="590108244"/>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EE79199" w14:textId="140BACCF" w:rsidR="00A2210B" w:rsidRPr="007D34F4" w:rsidRDefault="00D252F6" w:rsidP="007D34F4">
            <w:pPr>
              <w:pStyle w:val="ListParagraph"/>
              <w:numPr>
                <w:ilvl w:val="0"/>
                <w:numId w:val="17"/>
              </w:numPr>
              <w:ind w:left="342" w:right="-18"/>
              <w:rPr>
                <w:rFonts w:ascii="Sylfaen" w:hAnsi="Sylfaen"/>
                <w:lang w:val="ka-GE"/>
              </w:rPr>
            </w:pPr>
            <w:permStart w:id="827066606" w:edGrp="everyone"/>
            <w:r>
              <w:rPr>
                <w:rFonts w:ascii="Sylfaen" w:hAnsi="Sylfaen"/>
                <w:lang w:val="ka-GE"/>
              </w:rPr>
              <w:t xml:space="preserve"> </w:t>
            </w:r>
            <w:permEnd w:id="827066606"/>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4C966C8" w14:textId="1EF12D56" w:rsidR="00A2210B" w:rsidRPr="007D34F4" w:rsidRDefault="00A2210B" w:rsidP="007D34F4">
            <w:pPr>
              <w:pStyle w:val="ListParagraph"/>
              <w:numPr>
                <w:ilvl w:val="0"/>
                <w:numId w:val="18"/>
              </w:numPr>
              <w:ind w:left="342" w:right="-18"/>
              <w:rPr>
                <w:rFonts w:ascii="Sylfaen" w:hAnsi="Sylfaen"/>
                <w:lang w:val="ka-GE"/>
              </w:rPr>
            </w:pPr>
            <w:permStart w:id="1102805134" w:edGrp="everyone"/>
            <w:permEnd w:id="1102805134"/>
          </w:p>
        </w:tc>
      </w:tr>
      <w:tr w:rsidR="00A2210B" w:rsidRPr="00B93430" w14:paraId="32107C05"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45796992"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D3DCCE"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AB1B7"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0678BD25"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3D728AAF" w14:textId="2C39186C" w:rsidR="00A2210B" w:rsidRPr="007D34F4" w:rsidRDefault="00A2210B" w:rsidP="007D34F4">
            <w:pPr>
              <w:pStyle w:val="ListParagraph"/>
              <w:numPr>
                <w:ilvl w:val="0"/>
                <w:numId w:val="19"/>
              </w:numPr>
              <w:ind w:right="-18"/>
              <w:rPr>
                <w:rFonts w:ascii="Sylfaen" w:hAnsi="Sylfaen"/>
                <w:lang w:val="ka-GE"/>
              </w:rPr>
            </w:pPr>
            <w:permStart w:id="1661952375" w:edGrp="everyone"/>
            <w:permEnd w:id="1661952375"/>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E3F1E42" w14:textId="2564EF32" w:rsidR="00A2210B" w:rsidRPr="007D34F4" w:rsidRDefault="00D252F6" w:rsidP="007D34F4">
            <w:pPr>
              <w:pStyle w:val="ListParagraph"/>
              <w:numPr>
                <w:ilvl w:val="0"/>
                <w:numId w:val="20"/>
              </w:numPr>
              <w:ind w:left="342" w:right="-18"/>
              <w:rPr>
                <w:rFonts w:ascii="Sylfaen" w:hAnsi="Sylfaen"/>
                <w:lang w:val="ka-GE"/>
              </w:rPr>
            </w:pPr>
            <w:permStart w:id="1080784641" w:edGrp="everyone"/>
            <w:r>
              <w:rPr>
                <w:rFonts w:ascii="Sylfaen" w:hAnsi="Sylfaen"/>
                <w:lang w:val="ka-GE"/>
              </w:rPr>
              <w:t xml:space="preserve">  </w:t>
            </w:r>
            <w:permEnd w:id="1080784641"/>
          </w:p>
        </w:tc>
      </w:tr>
      <w:tr w:rsidR="00A2210B" w:rsidRPr="00B93430" w14:paraId="50CF051B"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FCEEF5"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626827E2"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103CE40" w14:textId="77777777" w:rsidR="00A2210B" w:rsidRPr="00B93430" w:rsidRDefault="00A2210B" w:rsidP="00A2210B">
      <w:pPr>
        <w:ind w:left="-720" w:right="-720"/>
        <w:jc w:val="both"/>
        <w:rPr>
          <w:rFonts w:ascii="Sylfaen" w:hAnsi="Sylfaen"/>
        </w:rPr>
      </w:pPr>
    </w:p>
    <w:p w14:paraId="7A0C473C" w14:textId="77777777" w:rsidR="00B43CB7" w:rsidRDefault="00B43CB7">
      <w:pPr>
        <w:rPr>
          <w:rFonts w:ascii="Sylfaen" w:hAnsi="Sylfaen"/>
          <w:lang w:val="ka-GE"/>
        </w:rPr>
      </w:pPr>
      <w:r>
        <w:rPr>
          <w:rFonts w:ascii="Sylfaen" w:hAnsi="Sylfaen"/>
          <w:lang w:val="ka-GE"/>
        </w:rPr>
        <w:br w:type="page"/>
      </w:r>
    </w:p>
    <w:p w14:paraId="4415CEC5" w14:textId="77777777" w:rsidR="00144FCF" w:rsidRPr="00B93430" w:rsidRDefault="00144FCF" w:rsidP="00A52DEE">
      <w:pPr>
        <w:ind w:left="-720" w:right="-720"/>
        <w:jc w:val="both"/>
        <w:rPr>
          <w:rFonts w:ascii="Sylfaen" w:hAnsi="Sylfaen"/>
          <w:lang w:val="ka-GE"/>
        </w:rPr>
      </w:pPr>
    </w:p>
    <w:p w14:paraId="13AA2CB7" w14:textId="77777777"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3"/>
      </w: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49E540CE" w14:textId="77777777" w:rsidTr="00433931">
        <w:trPr>
          <w:trHeight w:val="720"/>
        </w:trPr>
        <w:tc>
          <w:tcPr>
            <w:tcW w:w="2970" w:type="dxa"/>
            <w:vAlign w:val="center"/>
          </w:tcPr>
          <w:p w14:paraId="0282377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185D2F1E" w14:textId="0717E465" w:rsidR="00144FCF" w:rsidRPr="007D34F4" w:rsidRDefault="00D252F6" w:rsidP="007D34F4">
            <w:pPr>
              <w:pStyle w:val="ListParagraph"/>
              <w:numPr>
                <w:ilvl w:val="0"/>
                <w:numId w:val="21"/>
              </w:numPr>
              <w:ind w:left="257" w:right="-113" w:hanging="270"/>
              <w:rPr>
                <w:rFonts w:ascii="Sylfaen" w:hAnsi="Sylfaen"/>
                <w:lang w:val="ka-GE"/>
              </w:rPr>
            </w:pPr>
            <w:permStart w:id="1084492578" w:edGrp="everyone"/>
            <w:r>
              <w:rPr>
                <w:rFonts w:ascii="Sylfaen" w:hAnsi="Sylfaen"/>
                <w:lang w:val="ka-GE"/>
              </w:rPr>
              <w:t xml:space="preserve">საქართველოს სისხლის სამართლის საპროცესო კოდექსი </w:t>
            </w:r>
            <w:r w:rsidR="00293A58">
              <w:rPr>
                <w:rFonts w:ascii="Sylfaen" w:hAnsi="Sylfaen"/>
              </w:rPr>
              <w:t>;</w:t>
            </w:r>
            <w:permEnd w:id="1084492578"/>
          </w:p>
        </w:tc>
      </w:tr>
      <w:tr w:rsidR="00144FCF" w:rsidRPr="00B93430" w14:paraId="7B1840A3" w14:textId="77777777" w:rsidTr="00433931">
        <w:trPr>
          <w:trHeight w:val="720"/>
        </w:trPr>
        <w:tc>
          <w:tcPr>
            <w:tcW w:w="2970" w:type="dxa"/>
            <w:vAlign w:val="center"/>
          </w:tcPr>
          <w:p w14:paraId="7AF3ED6F"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4ACB7A1B" w14:textId="7ABFEBE7" w:rsidR="00144FCF" w:rsidRPr="007D34F4" w:rsidRDefault="00D252F6" w:rsidP="007D34F4">
            <w:pPr>
              <w:pStyle w:val="ListParagraph"/>
              <w:numPr>
                <w:ilvl w:val="0"/>
                <w:numId w:val="22"/>
              </w:numPr>
              <w:ind w:left="257" w:right="-113" w:hanging="270"/>
              <w:rPr>
                <w:rFonts w:ascii="Sylfaen" w:hAnsi="Sylfaen"/>
                <w:lang w:val="ka-GE"/>
              </w:rPr>
            </w:pPr>
            <w:permStart w:id="487461465" w:edGrp="everyone"/>
            <w:r>
              <w:rPr>
                <w:rFonts w:ascii="Sylfaen" w:hAnsi="Sylfaen"/>
                <w:lang w:val="ka-GE"/>
              </w:rPr>
              <w:t xml:space="preserve">09.10.2009წ.  </w:t>
            </w:r>
            <w:permEnd w:id="487461465"/>
          </w:p>
        </w:tc>
      </w:tr>
      <w:tr w:rsidR="00496B05" w:rsidRPr="00B93430" w14:paraId="5ABD59FD" w14:textId="77777777" w:rsidTr="00433931">
        <w:trPr>
          <w:trHeight w:val="720"/>
        </w:trPr>
        <w:tc>
          <w:tcPr>
            <w:tcW w:w="2970" w:type="dxa"/>
            <w:vAlign w:val="center"/>
          </w:tcPr>
          <w:p w14:paraId="6C749D74"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50C96F3D" w14:textId="77777777" w:rsidR="00496B05" w:rsidRPr="007D34F4" w:rsidRDefault="00D252F6" w:rsidP="007D34F4">
            <w:pPr>
              <w:pStyle w:val="ListParagraph"/>
              <w:numPr>
                <w:ilvl w:val="0"/>
                <w:numId w:val="23"/>
              </w:numPr>
              <w:ind w:left="257" w:right="-113" w:hanging="270"/>
              <w:rPr>
                <w:rFonts w:ascii="Sylfaen" w:hAnsi="Sylfaen"/>
                <w:lang w:val="ka-GE"/>
              </w:rPr>
            </w:pPr>
            <w:permStart w:id="258563485" w:edGrp="everyone"/>
            <w:r>
              <w:rPr>
                <w:rFonts w:ascii="Sylfaen" w:hAnsi="Sylfaen"/>
                <w:lang w:val="ka-GE"/>
              </w:rPr>
              <w:t>საქართველოს პარლამენტი</w:t>
            </w:r>
            <w:permEnd w:id="258563485"/>
          </w:p>
        </w:tc>
      </w:tr>
      <w:tr w:rsidR="00496B05" w:rsidRPr="00B93430" w14:paraId="51ED68EE" w14:textId="77777777" w:rsidTr="00433931">
        <w:trPr>
          <w:trHeight w:val="720"/>
        </w:trPr>
        <w:tc>
          <w:tcPr>
            <w:tcW w:w="2970" w:type="dxa"/>
            <w:vAlign w:val="center"/>
          </w:tcPr>
          <w:p w14:paraId="2D322F27"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7947C8C0" w14:textId="77777777" w:rsidR="00496B05" w:rsidRPr="007D34F4" w:rsidRDefault="00D252F6" w:rsidP="007D34F4">
            <w:pPr>
              <w:pStyle w:val="ListParagraph"/>
              <w:numPr>
                <w:ilvl w:val="0"/>
                <w:numId w:val="24"/>
              </w:numPr>
              <w:ind w:left="257" w:right="-113" w:hanging="270"/>
              <w:rPr>
                <w:rFonts w:ascii="Sylfaen" w:hAnsi="Sylfaen"/>
                <w:lang w:val="ka-GE"/>
              </w:rPr>
            </w:pPr>
            <w:permStart w:id="1313501850" w:edGrp="everyone"/>
            <w:r>
              <w:rPr>
                <w:rFonts w:ascii="Sylfaen" w:hAnsi="Sylfaen"/>
                <w:lang w:val="ka-GE"/>
              </w:rPr>
              <w:t xml:space="preserve">საქართველო, თბილისი, რუსთაველის გამზირი #8 </w:t>
            </w:r>
            <w:permEnd w:id="1313501850"/>
          </w:p>
        </w:tc>
      </w:tr>
    </w:tbl>
    <w:p w14:paraId="1BDF63FB" w14:textId="77777777" w:rsidR="00D10870" w:rsidRPr="00B93430" w:rsidRDefault="00D10870" w:rsidP="00DF2162">
      <w:pPr>
        <w:rPr>
          <w:rFonts w:ascii="Sylfaen" w:hAnsi="Sylfaen"/>
        </w:rPr>
      </w:pPr>
    </w:p>
    <w:p w14:paraId="640B4EC7" w14:textId="77777777"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4"/>
      </w:r>
    </w:p>
    <w:tbl>
      <w:tblPr>
        <w:tblStyle w:val="TableGrid"/>
        <w:tblW w:w="10795" w:type="dxa"/>
        <w:tblInd w:w="-720" w:type="dxa"/>
        <w:tblLook w:val="04A0" w:firstRow="1" w:lastRow="0" w:firstColumn="1" w:lastColumn="0" w:noHBand="0" w:noVBand="1"/>
      </w:tblPr>
      <w:tblGrid>
        <w:gridCol w:w="5395"/>
        <w:gridCol w:w="5400"/>
      </w:tblGrid>
      <w:tr w:rsidR="002F127B" w:rsidRPr="00B93430" w14:paraId="4FFE6D2A" w14:textId="77777777" w:rsidTr="00433931">
        <w:trPr>
          <w:trHeight w:val="720"/>
        </w:trPr>
        <w:tc>
          <w:tcPr>
            <w:tcW w:w="5395" w:type="dxa"/>
            <w:shd w:val="clear" w:color="auto" w:fill="F2F2F2" w:themeFill="background1" w:themeFillShade="F2"/>
            <w:vAlign w:val="center"/>
          </w:tcPr>
          <w:p w14:paraId="20DA03C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66CFE12D"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4AC6D30E"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A4E40D6" w14:textId="3AEBB515" w:rsidR="00AF7666" w:rsidRPr="00AC2A6A" w:rsidRDefault="00D252F6" w:rsidP="00680C40">
            <w:pPr>
              <w:jc w:val="both"/>
              <w:rPr>
                <w:sz w:val="24"/>
                <w:szCs w:val="24"/>
                <w:lang w:val="ka-GE"/>
              </w:rPr>
            </w:pPr>
            <w:permStart w:id="998914209" w:edGrp="everyone"/>
            <w:r w:rsidRPr="00E06285">
              <w:t xml:space="preserve">საქართველოს სისხლის სამართლის საპროცესო კოდექსის </w:t>
            </w:r>
            <w:r w:rsidR="00E06285" w:rsidRPr="00E06285">
              <w:t>86-ე მუხლის 1-ლი ნაწილი</w:t>
            </w:r>
            <w:r w:rsidR="00E06285">
              <w:rPr>
                <w:lang w:val="ka-GE"/>
              </w:rPr>
              <w:t>ს</w:t>
            </w:r>
            <w:r w:rsidR="00E06285" w:rsidRPr="00E06285">
              <w:t xml:space="preserve"> </w:t>
            </w:r>
            <w:r w:rsidR="00BF0AF7" w:rsidRPr="00E06285">
              <w:t xml:space="preserve">ნომრატიული შინაარსი რომელიც </w:t>
            </w:r>
            <w:r w:rsidR="00E06285" w:rsidRPr="00E06285">
              <w:t>მიხედვითაც,</w:t>
            </w:r>
            <w:r w:rsidR="00680C40">
              <w:rPr>
                <w:lang w:val="ka-GE"/>
              </w:rPr>
              <w:t xml:space="preserve"> კონსტიტუციით და</w:t>
            </w:r>
            <w:r w:rsidR="00E06285" w:rsidRPr="00E06285">
              <w:t xml:space="preserve"> სსსკ 112.5-ე მუხლით განსაზღვრული</w:t>
            </w:r>
            <w:r w:rsidR="00680C40">
              <w:rPr>
                <w:lang w:val="ka-GE"/>
              </w:rPr>
              <w:t xml:space="preserve"> საგამოძიებო მოქმედების</w:t>
            </w:r>
            <w:r w:rsidR="002C1C4E">
              <w:rPr>
                <w:lang w:val="ka-GE"/>
              </w:rPr>
              <w:t xml:space="preserve"> კანონიერების შემოწმებისთვის სასამართლოსადმი მიმართვის</w:t>
            </w:r>
            <w:r w:rsidR="00680C40">
              <w:rPr>
                <w:lang w:val="ka-GE"/>
              </w:rPr>
              <w:t xml:space="preserve"> დრო</w:t>
            </w:r>
            <w:r w:rsidR="00E06285" w:rsidRPr="00E06285">
              <w:t xml:space="preserve"> 24 სთ გაზრდილია 25 სთ-მდე</w:t>
            </w:r>
            <w:r w:rsidR="00680C40">
              <w:rPr>
                <w:lang w:val="ka-GE"/>
              </w:rPr>
              <w:t>.</w:t>
            </w:r>
            <w:r w:rsidR="00E06285">
              <w:rPr>
                <w:sz w:val="24"/>
                <w:szCs w:val="24"/>
                <w:lang w:val="ka-GE"/>
              </w:rPr>
              <w:t xml:space="preserve">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B55B748" w14:textId="1861C4E4" w:rsidR="00E51270" w:rsidRPr="001C7E40" w:rsidRDefault="00767424" w:rsidP="00E51270">
            <w:r w:rsidRPr="003E1DDE">
              <w:t xml:space="preserve">საქართველოს კონსტიტუციის </w:t>
            </w:r>
            <w:r w:rsidR="00680C40" w:rsidRPr="003E1DDE">
              <w:t> </w:t>
            </w:r>
            <w:bookmarkStart w:id="1" w:name="part_18"/>
            <w:r w:rsidR="00E51270" w:rsidRPr="001C7E40">
              <w:t> </w:t>
            </w:r>
            <w:bookmarkStart w:id="2" w:name="part_14"/>
            <w:r w:rsidR="00E51270" w:rsidRPr="001C7E40">
              <w:fldChar w:fldCharType="begin"/>
            </w:r>
            <w:r w:rsidR="00E51270" w:rsidRPr="001C7E40">
              <w:instrText xml:space="preserve"> HYPERLINK "https://matsne.gov.ge/document/view/30346?publication=36" \l "!" </w:instrText>
            </w:r>
            <w:r w:rsidR="00E51270" w:rsidRPr="001C7E40">
              <w:fldChar w:fldCharType="separate"/>
            </w:r>
            <w:r w:rsidR="00E51270" w:rsidRPr="001C7E40">
              <w:rPr>
                <w:rStyle w:val="Hyperlink"/>
              </w:rPr>
              <w:t>მუხლი 11. თანასწორობის უფლება</w:t>
            </w:r>
            <w:r w:rsidR="00E51270" w:rsidRPr="001C7E40">
              <w:fldChar w:fldCharType="end"/>
            </w:r>
            <w:bookmarkEnd w:id="2"/>
          </w:p>
          <w:p w14:paraId="5265298F" w14:textId="77777777" w:rsidR="00E51270" w:rsidRPr="001C7E40" w:rsidRDefault="00E51270" w:rsidP="00E51270">
            <w:pPr>
              <w:jc w:val="both"/>
            </w:pPr>
            <w:r w:rsidRPr="001C7E40">
              <w:t>1.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p w14:paraId="7324EC30" w14:textId="316E97DF" w:rsidR="00680C40" w:rsidRPr="003E1DDE" w:rsidRDefault="0071491C" w:rsidP="003E1DDE">
            <w:hyperlink r:id="rId11" w:anchor="!" w:history="1">
              <w:r w:rsidR="00680C40" w:rsidRPr="003E1DDE">
                <w:rPr>
                  <w:rStyle w:val="Hyperlink"/>
                </w:rPr>
                <w:t>მუხლი 15. პირადი და ოჯახური ცხოვრების, პირადი სივრცისა და კომუნიკაციის ხელშეუხებლობის უფლებები</w:t>
              </w:r>
            </w:hyperlink>
            <w:bookmarkEnd w:id="1"/>
          </w:p>
          <w:p w14:paraId="6A85F548" w14:textId="77777777" w:rsidR="00680C40" w:rsidRPr="003E1DDE" w:rsidRDefault="00680C40" w:rsidP="003E1DDE">
            <w:r w:rsidRPr="003E1DDE">
              <w:t xml:space="preserve">1. ადამიანის პირადი და ოჯახური ცხოვრება ხელშეუხებელია. ამ უფლების შეზღუდვა დასაშვებია მხოლოდ კანონის შესაბამისად, დემოკრატიულ </w:t>
            </w:r>
            <w:r w:rsidRPr="003E1DDE">
              <w:lastRenderedPageBreak/>
              <w:t>საზოგადოებაში აუცილებელი სახელმწიფო ან საზოგადოებრივი უსაფრთხოების უზრუნველყოფის ან სხვათა უფლებების დაცვის მიზნით.</w:t>
            </w:r>
          </w:p>
          <w:p w14:paraId="301FB123" w14:textId="77777777" w:rsidR="00680C40" w:rsidRPr="0065316E" w:rsidRDefault="00680C40" w:rsidP="00680C40">
            <w:pPr>
              <w:jc w:val="both"/>
            </w:pPr>
            <w:r w:rsidRPr="0065316E">
              <w:t>2. ადამიანის პირადი სივრცე და კომუნიკაცია ხელშეუხებელია. არავის აქვს უფლება შევიდეს საცხოვრებელ ან სხვა მფლობელობაში მფლობელი პირის ნების საწინააღმდეგოდ, აგრეთვე ჩაატაროს ჩხრეკა.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უზრუნველყოფის ან სხვათა უფლებების დაცვის მიზნით, სასამართლოს გადაწყვეტილებით ან მის გარეშეც, კანონით გათვალისწინებული გადაუდებელი აუცილებლობისას. გადაუდებელი აუცილებლობისას უფლების შეზღუდვის შესახებ არაუგვიანეს 24 საათისა უნდა ეცნობოს სასამართლოს, რომელიც შეზღუდვის კანონიერებას ადასტურებს მიმართვიდან არაუგვიანეს 24 საათისა. </w:t>
            </w:r>
          </w:p>
          <w:p w14:paraId="084FF91C" w14:textId="77777777" w:rsidR="00BF0AF7" w:rsidRPr="00680C40" w:rsidRDefault="00767424" w:rsidP="00680C40">
            <w:r w:rsidRPr="00680C40">
              <w:t>31-ე მუხლის 1-ლი</w:t>
            </w:r>
            <w:r w:rsidR="00BF0AF7" w:rsidRPr="00680C40">
              <w:t xml:space="preserve"> პ</w:t>
            </w:r>
            <w:r w:rsidRPr="00680C40">
              <w:t xml:space="preserve">უნქტი: </w:t>
            </w:r>
          </w:p>
          <w:p w14:paraId="7F1459D2" w14:textId="60C02269" w:rsidR="002F127B" w:rsidRPr="00E51270" w:rsidRDefault="007633DD" w:rsidP="00680C40">
            <w:pPr>
              <w:rPr>
                <w:color w:val="000000"/>
                <w:sz w:val="18"/>
                <w:szCs w:val="18"/>
                <w:lang w:val="ka-GE"/>
              </w:rPr>
            </w:pPr>
            <w:r w:rsidRPr="00680C40">
              <w:t>,,</w:t>
            </w:r>
            <w:r w:rsidR="00767424" w:rsidRPr="00680C40">
              <w:t>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Pr="00680C40">
              <w:t>''</w:t>
            </w:r>
            <w:r w:rsidR="00E51270">
              <w:rPr>
                <w:lang w:val="ka-GE"/>
              </w:rPr>
              <w:t xml:space="preserve"> </w:t>
            </w:r>
          </w:p>
        </w:tc>
      </w:tr>
      <w:tr w:rsidR="002F127B" w:rsidRPr="00B93430" w14:paraId="39512B6D"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89B9AF9" w14:textId="77777777" w:rsidR="002F127B" w:rsidRPr="00FD0A21" w:rsidRDefault="002F127B" w:rsidP="00FD0A21">
            <w:pPr>
              <w:pStyle w:val="abzacixml"/>
              <w:rPr>
                <w:rFonts w:ascii="Sylfaen" w:hAnsi="Sylfaen"/>
                <w:lang w:val="ka-GE"/>
              </w:rPr>
            </w:pPr>
          </w:p>
        </w:tc>
        <w:tc>
          <w:tcPr>
            <w:tcW w:w="5411" w:type="dxa"/>
            <w:shd w:val="clear" w:color="auto" w:fill="auto"/>
          </w:tcPr>
          <w:p w14:paraId="149528F6" w14:textId="77777777" w:rsidR="002F127B" w:rsidRPr="00253349" w:rsidRDefault="002F127B" w:rsidP="00253349">
            <w:pPr>
              <w:pStyle w:val="abzacixml"/>
              <w:rPr>
                <w:rFonts w:ascii="Sylfaen" w:hAnsi="Sylfaen"/>
                <w:lang w:val="ka-GE"/>
              </w:rPr>
            </w:pPr>
          </w:p>
        </w:tc>
      </w:tr>
      <w:tr w:rsidR="002F127B" w:rsidRPr="00B93430" w14:paraId="1C212A2F"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79FBC811" w14:textId="77777777" w:rsidR="002F127B" w:rsidRPr="00B93430" w:rsidRDefault="002F127B" w:rsidP="00D650B6">
            <w:pPr>
              <w:ind w:right="168"/>
              <w:rPr>
                <w:rFonts w:ascii="Sylfaen" w:hAnsi="Sylfaen"/>
                <w:lang w:val="ka-GE"/>
              </w:rPr>
            </w:pPr>
          </w:p>
        </w:tc>
        <w:tc>
          <w:tcPr>
            <w:tcW w:w="5411" w:type="dxa"/>
            <w:shd w:val="clear" w:color="auto" w:fill="auto"/>
          </w:tcPr>
          <w:p w14:paraId="4B371B5A" w14:textId="77777777" w:rsidR="002F127B" w:rsidRPr="00B93430" w:rsidRDefault="002F127B" w:rsidP="00D650B6">
            <w:pPr>
              <w:ind w:right="168"/>
              <w:rPr>
                <w:rFonts w:ascii="Sylfaen" w:hAnsi="Sylfaen"/>
                <w:lang w:val="ka-GE"/>
              </w:rPr>
            </w:pPr>
          </w:p>
        </w:tc>
      </w:tr>
      <w:tr w:rsidR="002F127B" w:rsidRPr="00B93430" w14:paraId="708C6BD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F5C026C" w14:textId="77777777" w:rsidR="002F127B" w:rsidRPr="00B93430" w:rsidRDefault="002F127B" w:rsidP="00D650B6">
            <w:pPr>
              <w:ind w:right="168"/>
              <w:rPr>
                <w:rFonts w:ascii="Sylfaen" w:hAnsi="Sylfaen"/>
                <w:lang w:val="ka-GE"/>
              </w:rPr>
            </w:pPr>
          </w:p>
        </w:tc>
        <w:tc>
          <w:tcPr>
            <w:tcW w:w="5411" w:type="dxa"/>
            <w:shd w:val="clear" w:color="auto" w:fill="auto"/>
          </w:tcPr>
          <w:p w14:paraId="47D5CFA9" w14:textId="77777777" w:rsidR="002F127B" w:rsidRPr="00B93430" w:rsidRDefault="002F127B" w:rsidP="00D650B6">
            <w:pPr>
              <w:ind w:right="168"/>
              <w:rPr>
                <w:rFonts w:ascii="Sylfaen" w:hAnsi="Sylfaen"/>
                <w:lang w:val="ka-GE"/>
              </w:rPr>
            </w:pPr>
          </w:p>
        </w:tc>
      </w:tr>
      <w:tr w:rsidR="002F127B" w:rsidRPr="00B93430" w14:paraId="54C56C12"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6123B6C" w14:textId="77777777" w:rsidR="002F127B" w:rsidRPr="00B93430" w:rsidRDefault="002F127B" w:rsidP="00D650B6">
            <w:pPr>
              <w:ind w:right="168"/>
              <w:rPr>
                <w:rFonts w:ascii="Sylfaen" w:hAnsi="Sylfaen"/>
                <w:lang w:val="ka-GE"/>
              </w:rPr>
            </w:pPr>
          </w:p>
        </w:tc>
        <w:tc>
          <w:tcPr>
            <w:tcW w:w="5411" w:type="dxa"/>
            <w:shd w:val="clear" w:color="auto" w:fill="auto"/>
          </w:tcPr>
          <w:p w14:paraId="147E851D" w14:textId="77777777" w:rsidR="002F127B" w:rsidRPr="00B93430" w:rsidRDefault="002F127B" w:rsidP="00D650B6">
            <w:pPr>
              <w:ind w:right="168"/>
              <w:rPr>
                <w:rFonts w:ascii="Sylfaen" w:hAnsi="Sylfaen"/>
                <w:lang w:val="ka-GE"/>
              </w:rPr>
            </w:pPr>
          </w:p>
        </w:tc>
      </w:tr>
      <w:tr w:rsidR="002F127B" w:rsidRPr="00B93430" w14:paraId="13165D6B"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CFD3C5" w14:textId="77777777" w:rsidR="002F127B" w:rsidRPr="00B93430" w:rsidRDefault="002F127B" w:rsidP="00D650B6">
            <w:pPr>
              <w:ind w:right="168"/>
              <w:rPr>
                <w:rFonts w:ascii="Sylfaen" w:hAnsi="Sylfaen"/>
                <w:lang w:val="ka-GE"/>
              </w:rPr>
            </w:pPr>
          </w:p>
        </w:tc>
        <w:tc>
          <w:tcPr>
            <w:tcW w:w="5411" w:type="dxa"/>
            <w:shd w:val="clear" w:color="auto" w:fill="auto"/>
          </w:tcPr>
          <w:p w14:paraId="23FBEF41" w14:textId="77777777" w:rsidR="002F127B" w:rsidRPr="00B93430" w:rsidRDefault="002F127B" w:rsidP="00D650B6">
            <w:pPr>
              <w:ind w:right="168"/>
              <w:rPr>
                <w:rFonts w:ascii="Sylfaen" w:hAnsi="Sylfaen"/>
              </w:rPr>
            </w:pPr>
          </w:p>
        </w:tc>
      </w:tr>
      <w:permEnd w:id="998914209"/>
    </w:tbl>
    <w:p w14:paraId="5C0A8C50" w14:textId="77777777" w:rsidR="00D10870" w:rsidRPr="00B93430" w:rsidRDefault="00D10870" w:rsidP="00144FCF">
      <w:pPr>
        <w:ind w:left="-720"/>
        <w:rPr>
          <w:rFonts w:ascii="Sylfaen" w:hAnsi="Sylfaen"/>
        </w:rPr>
      </w:pPr>
    </w:p>
    <w:p w14:paraId="1BB5CCFB" w14:textId="77777777" w:rsidR="007806D5" w:rsidRPr="00B93430" w:rsidRDefault="007806D5" w:rsidP="00144FCF">
      <w:pPr>
        <w:ind w:left="-720"/>
        <w:rPr>
          <w:rFonts w:ascii="Sylfaen" w:hAnsi="Sylfaen"/>
        </w:rPr>
      </w:pPr>
    </w:p>
    <w:p w14:paraId="28856C96" w14:textId="77777777" w:rsidR="007806D5" w:rsidRPr="00B93430" w:rsidRDefault="007806D5" w:rsidP="00F84292">
      <w:pPr>
        <w:rPr>
          <w:rFonts w:ascii="Sylfaen" w:hAnsi="Sylfaen"/>
        </w:rPr>
      </w:pPr>
    </w:p>
    <w:p w14:paraId="21A38133" w14:textId="77777777"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p w14:paraId="18A038AD" w14:textId="77777777" w:rsidR="00012D9B" w:rsidRDefault="00253349">
      <w:pPr>
        <w:tabs>
          <w:tab w:val="left" w:pos="1644"/>
        </w:tabs>
        <w:rPr>
          <w:sz w:val="30"/>
          <w:szCs w:val="30"/>
        </w:rPr>
      </w:pPr>
      <w:permStart w:id="1565483179" w:edGrp="everyone" w:colFirst="0" w:colLast="0"/>
      <w:r w:rsidRPr="000078B2">
        <w:rPr>
          <w:rFonts w:ascii="Sylfaen" w:eastAsia="Calibri" w:hAnsi="Sylfaen" w:cs="Times New Roman"/>
          <w:noProof/>
          <w:color w:val="000000"/>
          <w:sz w:val="24"/>
          <w:szCs w:val="24"/>
          <w:lang w:val="ka-GE"/>
        </w:rPr>
        <w:t>საქართველოს კონსტიტუციის</w:t>
      </w:r>
      <w:r>
        <w:rPr>
          <w:rFonts w:ascii="Sylfaen" w:eastAsia="Calibri" w:hAnsi="Sylfaen" w:cs="Times New Roman"/>
          <w:noProof/>
          <w:color w:val="000000"/>
          <w:sz w:val="24"/>
          <w:szCs w:val="24"/>
          <w:lang w:val="ka-GE"/>
        </w:rPr>
        <w:t xml:space="preserve"> 31-ე,</w:t>
      </w:r>
      <w:r w:rsidRPr="000078B2">
        <w:rPr>
          <w:rFonts w:ascii="Sylfaen" w:eastAsia="Calibri" w:hAnsi="Sylfaen" w:cs="Times New Roman"/>
          <w:noProof/>
          <w:color w:val="000000"/>
          <w:sz w:val="24"/>
          <w:szCs w:val="24"/>
          <w:lang w:val="ka-GE"/>
        </w:rPr>
        <w:t xml:space="preserve"> </w:t>
      </w:r>
      <w:r>
        <w:rPr>
          <w:rFonts w:ascii="Sylfaen" w:eastAsia="Calibri" w:hAnsi="Sylfaen" w:cs="Times New Roman"/>
          <w:noProof/>
          <w:color w:val="000000"/>
          <w:sz w:val="24"/>
          <w:szCs w:val="24"/>
          <w:lang w:val="ka-GE"/>
        </w:rPr>
        <w:t>59</w:t>
      </w:r>
      <w:r w:rsidRPr="000078B2">
        <w:rPr>
          <w:rFonts w:ascii="Sylfaen" w:eastAsia="Calibri" w:hAnsi="Sylfaen" w:cs="Times New Roman"/>
          <w:noProof/>
          <w:color w:val="000000"/>
          <w:sz w:val="24"/>
          <w:szCs w:val="24"/>
          <w:lang w:val="ka-GE"/>
        </w:rPr>
        <w:t>-ე</w:t>
      </w:r>
      <w:r>
        <w:rPr>
          <w:rFonts w:ascii="Sylfaen" w:eastAsia="Calibri" w:hAnsi="Sylfaen" w:cs="Times New Roman"/>
          <w:noProof/>
          <w:color w:val="000000"/>
          <w:sz w:val="24"/>
          <w:szCs w:val="24"/>
          <w:lang w:val="ka-GE"/>
        </w:rPr>
        <w:t xml:space="preserve">,  </w:t>
      </w:r>
    </w:p>
    <w:tbl>
      <w:tblPr>
        <w:tblStyle w:val="TableGrid"/>
        <w:tblW w:w="10795" w:type="dxa"/>
        <w:tblInd w:w="-720" w:type="dxa"/>
        <w:tblLook w:val="04A0" w:firstRow="1" w:lastRow="0" w:firstColumn="1" w:lastColumn="0" w:noHBand="0" w:noVBand="1"/>
      </w:tblPr>
      <w:tblGrid>
        <w:gridCol w:w="10795"/>
      </w:tblGrid>
      <w:tr w:rsidR="00474A54" w:rsidRPr="00B93430" w14:paraId="1EF92C4E"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5AB12B2" w14:textId="425E3D15" w:rsidR="00012D9B" w:rsidRPr="003E1DDE" w:rsidRDefault="003E1DDE" w:rsidP="003E1DDE">
            <w:r>
              <w:rPr>
                <w:lang w:val="ka-GE"/>
              </w:rPr>
              <w:t xml:space="preserve">საქართველოს კონსტიტუციის 31-ე, 59-ე, </w:t>
            </w:r>
            <w:r w:rsidR="00546CD0" w:rsidRPr="003E1DDE">
              <w:t>მე-60 მუხლები,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00546CD0" w:rsidRPr="00C455DA">
              <w:rPr>
                <w:vertAlign w:val="superscript"/>
              </w:rPr>
              <w:t>1</w:t>
            </w:r>
            <w:r w:rsidR="00546CD0" w:rsidRPr="003E1DDE">
              <w:t xml:space="preserve"> მუხლები და 39-ემუხლის პირველი პუნქტის „ა“ ქვეპუნქტი.</w:t>
            </w:r>
          </w:p>
        </w:tc>
      </w:tr>
      <w:permEnd w:id="1565483179"/>
    </w:tbl>
    <w:p w14:paraId="5825668E" w14:textId="77777777" w:rsidR="007806D5" w:rsidRPr="00B93430" w:rsidRDefault="007806D5" w:rsidP="00144FCF">
      <w:pPr>
        <w:ind w:left="-720"/>
        <w:rPr>
          <w:rFonts w:ascii="Sylfaen" w:hAnsi="Sylfaen"/>
        </w:rPr>
      </w:pPr>
    </w:p>
    <w:p w14:paraId="2DDC3499" w14:textId="77777777" w:rsidR="001F609E" w:rsidRPr="00B93430" w:rsidRDefault="001F609E">
      <w:pPr>
        <w:rPr>
          <w:rFonts w:ascii="Sylfaen" w:hAnsi="Sylfaen"/>
        </w:rPr>
      </w:pPr>
      <w:r w:rsidRPr="00B93430">
        <w:rPr>
          <w:rFonts w:ascii="Sylfaen" w:hAnsi="Sylfaen"/>
        </w:rPr>
        <w:br w:type="page"/>
      </w:r>
    </w:p>
    <w:p w14:paraId="73DA915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სარჩელისსაფუძვლიანობა, მოთხოვნის არსი და დასაბუთება</w:t>
      </w:r>
    </w:p>
    <w:p w14:paraId="2306CCEA" w14:textId="77777777"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5"/>
      </w:r>
    </w:p>
    <w:tbl>
      <w:tblPr>
        <w:tblStyle w:val="TableGrid"/>
        <w:tblW w:w="10795" w:type="dxa"/>
        <w:tblInd w:w="-720" w:type="dxa"/>
        <w:tblLook w:val="04A0" w:firstRow="1" w:lastRow="0" w:firstColumn="1" w:lastColumn="0" w:noHBand="0" w:noVBand="1"/>
      </w:tblPr>
      <w:tblGrid>
        <w:gridCol w:w="10795"/>
      </w:tblGrid>
      <w:tr w:rsidR="00230F8F" w:rsidRPr="00B93430" w14:paraId="0B3ED2E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56EFEEDE" w14:textId="77777777" w:rsidR="00546CD0" w:rsidRPr="003E1DDE" w:rsidRDefault="00A961CC" w:rsidP="003E1DDE">
            <w:permStart w:id="473070303" w:edGrp="everyone" w:colFirst="0" w:colLast="0"/>
            <w:r w:rsidRPr="003E1DDE">
              <w:t xml:space="preserve"> </w:t>
            </w:r>
            <w:r w:rsidR="00546CD0" w:rsidRPr="003E1DDE">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311 მუხლის მოთხოვნებს;</w:t>
            </w:r>
          </w:p>
          <w:p w14:paraId="4DABADE3" w14:textId="77777777" w:rsidR="00546CD0" w:rsidRPr="003E1DDE" w:rsidRDefault="00546CD0" w:rsidP="003E1DDE">
            <w:r w:rsidRPr="003E1DDE">
              <w:t>ბ) სარჩელი შეტანილია უფლებამოსილი პირის მიერ:</w:t>
            </w:r>
          </w:p>
          <w:p w14:paraId="4E3AC53D" w14:textId="77777777" w:rsidR="00546CD0" w:rsidRPr="003E1DDE" w:rsidRDefault="00546CD0" w:rsidP="003E1DDE">
            <w:r w:rsidRPr="003E1DDE">
              <w:t>,,საკონსტიტუციო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შესაბამისად,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p>
          <w:p w14:paraId="3FADA4F4" w14:textId="77777777" w:rsidR="00546CD0" w:rsidRPr="003E1DDE" w:rsidRDefault="00546CD0" w:rsidP="003E1DDE">
            <w:r w:rsidRPr="003E1DDE">
              <w:t>გ)</w:t>
            </w:r>
            <w:r w:rsidR="00A961CC" w:rsidRPr="003E1DDE">
              <w:t xml:space="preserve"> </w:t>
            </w:r>
            <w:r w:rsidRPr="003E1DDE">
              <w:t>სარჩელში მითითებული საკითხი არის საკონსტიტუციო სასამართლოს განსჯადი;</w:t>
            </w:r>
          </w:p>
          <w:p w14:paraId="039DFEC9" w14:textId="77777777" w:rsidR="00546CD0" w:rsidRPr="003E1DDE" w:rsidRDefault="00546CD0" w:rsidP="003E1DDE">
            <w:r w:rsidRPr="003E1DDE">
              <w:t>დ) სარჩელში მითითებული საკითხი არ არის გადაწყვეტილი საკონსტიტუციო სასამართლოს მიერ;</w:t>
            </w:r>
          </w:p>
          <w:p w14:paraId="5F4405D6" w14:textId="77777777" w:rsidR="00546CD0" w:rsidRPr="003E1DDE" w:rsidRDefault="00546CD0" w:rsidP="003E1DDE">
            <w:r w:rsidRPr="003E1DDE">
              <w:t>ე) სარჩელში მითითებული საკითხი რეგულირდება კონსტიტუციის მე-13 და 31-ე მუხლებით</w:t>
            </w:r>
          </w:p>
          <w:p w14:paraId="4FA0D203" w14:textId="77777777" w:rsidR="00546CD0" w:rsidRPr="003E1DDE" w:rsidRDefault="00546CD0" w:rsidP="003E1DDE">
            <w:r w:rsidRPr="003E1DDE">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67A58CD0" w14:textId="77777777" w:rsidR="00546CD0" w:rsidRPr="003E1DDE" w:rsidRDefault="00546CD0" w:rsidP="003E1DDE">
            <w:r w:rsidRPr="003E1DDE">
              <w:t xml:space="preserve">ზ) კანონის კონსტიტუციურობაზე სრულფასოვანი მსჯელობა შესაძლებელია ნორმატიული აქტების იერარქიაში მასზე მაღლა მდგომი იმ ნორმატიული აქტის კონსტიტუციურობაზე მსჯელობის გარეშე, რომელიც კონსტიტუციური სარჩელით გასაჩივრებული არ არის. იერარქიაში არ არსებობს ზემდგომი ნორმატიული აქტი რომელიც </w:t>
            </w:r>
            <w:r w:rsidR="005149AF" w:rsidRPr="003E1DDE">
              <w:t xml:space="preserve">სადავო საკითხს შეეხება და შესაბამისად, შესაძლებელია სადავო ნორმის კონსტიტუციურობაზე მსჯელობა. </w:t>
            </w:r>
          </w:p>
          <w:p w14:paraId="5517EB97" w14:textId="77777777" w:rsidR="00546CD0" w:rsidRPr="003E1DDE" w:rsidRDefault="00546CD0" w:rsidP="003E1DDE"/>
          <w:p w14:paraId="11B5EC81" w14:textId="77777777" w:rsidR="00851A0E" w:rsidRPr="003E1DDE" w:rsidRDefault="00012D9B" w:rsidP="003E1DDE">
            <w:r w:rsidRPr="003E1DDE">
              <w:t>სადავო ნორმით ირღვევა საქართველოს კონსტიტუციის მეორე თავით აღიარებული ადამიანის ძირითადი უფლებები</w:t>
            </w:r>
            <w:r w:rsidR="000E2E4A" w:rsidRPr="003E1DDE">
              <w:t xml:space="preserve"> რაც სარჩელში მითითებული დასაბუთების და ნორმების საფუძველზე კონსტიტუციური სარჩელის არსებით განსახილველად მიღების საფუძველი და წინაპირობაა.</w:t>
            </w:r>
            <w:r w:rsidR="00851A0E" w:rsidRPr="003E1DDE">
              <w:t xml:space="preserve"> </w:t>
            </w:r>
          </w:p>
        </w:tc>
      </w:tr>
      <w:permEnd w:id="473070303"/>
    </w:tbl>
    <w:p w14:paraId="042CB631" w14:textId="77777777" w:rsidR="00230F8F" w:rsidRPr="00B93430" w:rsidRDefault="00230F8F" w:rsidP="00A83662">
      <w:pPr>
        <w:shd w:val="clear" w:color="auto" w:fill="FFFFFF" w:themeFill="background1"/>
        <w:ind w:right="-720"/>
        <w:jc w:val="both"/>
        <w:rPr>
          <w:rFonts w:ascii="Sylfaen" w:hAnsi="Sylfaen"/>
          <w:lang w:val="ka-GE"/>
        </w:rPr>
      </w:pPr>
    </w:p>
    <w:p w14:paraId="42562EF9" w14:textId="77777777" w:rsidR="00230F8F" w:rsidRPr="00B93430" w:rsidRDefault="00230F8F" w:rsidP="00230F8F">
      <w:pPr>
        <w:rPr>
          <w:rFonts w:ascii="Sylfaen" w:hAnsi="Sylfaen"/>
          <w:lang w:val="ka-GE"/>
        </w:rPr>
      </w:pPr>
    </w:p>
    <w:p w14:paraId="7F54D0A2" w14:textId="77777777" w:rsidR="00230F8F" w:rsidRPr="00B93430" w:rsidRDefault="00230F8F">
      <w:pPr>
        <w:rPr>
          <w:rFonts w:ascii="Sylfaen" w:hAnsi="Sylfaen"/>
          <w:lang w:val="ka-GE"/>
        </w:rPr>
      </w:pPr>
      <w:r w:rsidRPr="00B93430">
        <w:rPr>
          <w:rFonts w:ascii="Sylfaen" w:hAnsi="Sylfaen"/>
          <w:lang w:val="ka-GE"/>
        </w:rPr>
        <w:br w:type="page"/>
      </w:r>
    </w:p>
    <w:p w14:paraId="73D4D04F" w14:textId="77777777"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6"/>
      </w:r>
    </w:p>
    <w:p w14:paraId="46485179"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795" w:type="dxa"/>
        <w:tblInd w:w="-720" w:type="dxa"/>
        <w:tblLook w:val="04A0" w:firstRow="1" w:lastRow="0" w:firstColumn="1" w:lastColumn="0" w:noHBand="0" w:noVBand="1"/>
      </w:tblPr>
      <w:tblGrid>
        <w:gridCol w:w="10795"/>
      </w:tblGrid>
      <w:tr w:rsidR="005E6511" w:rsidRPr="00B93430" w14:paraId="6E00C9CC"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57C1530" w14:textId="77777777" w:rsidR="00103910" w:rsidRPr="00C455DA" w:rsidRDefault="00103910" w:rsidP="00103910">
            <w:pPr>
              <w:rPr>
                <w:lang w:val="ka-GE"/>
              </w:rPr>
            </w:pPr>
            <w:permStart w:id="89477642" w:edGrp="everyone" w:colFirst="0" w:colLast="0"/>
            <w:r w:rsidRPr="00C455DA">
              <w:rPr>
                <w:lang w:val="ka-GE"/>
              </w:rPr>
              <w:t>ფაქტების აღწერა:</w:t>
            </w:r>
          </w:p>
          <w:p w14:paraId="244592F4" w14:textId="77777777" w:rsidR="00103910" w:rsidRDefault="00103910" w:rsidP="00103910">
            <w:pPr>
              <w:spacing w:line="276" w:lineRule="auto"/>
              <w:jc w:val="both"/>
              <w:rPr>
                <w:lang w:val="ka-GE"/>
              </w:rPr>
            </w:pPr>
          </w:p>
          <w:p w14:paraId="1C235D2E" w14:textId="77777777" w:rsidR="00103910" w:rsidRPr="00FC3C2F" w:rsidRDefault="00103910" w:rsidP="00103910">
            <w:pPr>
              <w:spacing w:line="276" w:lineRule="auto"/>
              <w:jc w:val="both"/>
              <w:rPr>
                <w:lang w:val="ka-GE"/>
              </w:rPr>
            </w:pPr>
            <w:r>
              <w:rPr>
                <w:lang w:val="ka-GE"/>
              </w:rPr>
              <w:t>05.09.</w:t>
            </w:r>
            <w:r w:rsidRPr="00C455DA">
              <w:rPr>
                <w:lang w:val="ka-GE"/>
              </w:rPr>
              <w:t>2025</w:t>
            </w:r>
            <w:r>
              <w:rPr>
                <w:lang w:val="ka-GE"/>
              </w:rPr>
              <w:t>წ.</w:t>
            </w:r>
            <w:r w:rsidRPr="00C455DA">
              <w:rPr>
                <w:lang w:val="ka-GE"/>
              </w:rPr>
              <w:t xml:space="preserve"> </w:t>
            </w:r>
            <w:r>
              <w:rPr>
                <w:lang w:val="ka-GE"/>
              </w:rPr>
              <w:t xml:space="preserve">გადაუდებელი აუცილებლობის პირობებში, მოსამართლის ნებართვის გარეშე, შსს საპატრულო პოლიციის თანამშორომლებმა </w:t>
            </w:r>
            <w:r w:rsidRPr="00C455DA">
              <w:rPr>
                <w:lang w:val="ka-GE"/>
              </w:rPr>
              <w:t>17:1</w:t>
            </w:r>
            <w:r>
              <w:rPr>
                <w:lang w:val="ka-GE"/>
              </w:rPr>
              <w:t>5</w:t>
            </w:r>
            <w:r w:rsidRPr="00C455DA">
              <w:rPr>
                <w:lang w:val="ka-GE"/>
              </w:rPr>
              <w:t xml:space="preserve"> საათიდან 17:5</w:t>
            </w:r>
            <w:r>
              <w:rPr>
                <w:lang w:val="ka-GE"/>
              </w:rPr>
              <w:t>8</w:t>
            </w:r>
            <w:r w:rsidRPr="00C455DA">
              <w:rPr>
                <w:lang w:val="ka-GE"/>
              </w:rPr>
              <w:t xml:space="preserve"> საათამდე </w:t>
            </w:r>
            <w:r>
              <w:rPr>
                <w:lang w:val="ka-GE"/>
              </w:rPr>
              <w:t>დროის მონაკვეთში</w:t>
            </w:r>
            <w:r w:rsidRPr="00C455DA">
              <w:rPr>
                <w:lang w:val="ka-GE"/>
              </w:rPr>
              <w:t xml:space="preserve"> </w:t>
            </w:r>
            <w:r>
              <w:rPr>
                <w:lang w:val="ka-GE"/>
              </w:rPr>
              <w:t xml:space="preserve">ქ თბილისში ჩაატარეს </w:t>
            </w:r>
            <w:r w:rsidRPr="00C455DA">
              <w:rPr>
                <w:lang w:val="ka-GE"/>
              </w:rPr>
              <w:t>ედუარდ პერიხანოვის პირადი ჩხრეკა</w:t>
            </w:r>
            <w:r>
              <w:rPr>
                <w:lang w:val="ka-GE"/>
              </w:rPr>
              <w:t xml:space="preserve"> რა დროსაც მისგან ამოიღეს უკანონო ნივთი, ნარკოტიკული საშუალება და დააკავეს</w:t>
            </w:r>
            <w:r w:rsidRPr="00C455DA">
              <w:rPr>
                <w:lang w:val="ka-GE"/>
              </w:rPr>
              <w:t>.</w:t>
            </w:r>
            <w:r>
              <w:rPr>
                <w:lang w:val="ka-GE"/>
              </w:rPr>
              <w:t xml:space="preserve"> კონსტიტუციური უფლების შეზრუდვიდან 24 საათი 06.09.2025წ 17:15 სთ-ზე გავიდა.</w:t>
            </w:r>
          </w:p>
          <w:p w14:paraId="13BA6C94" w14:textId="77777777" w:rsidR="00103910" w:rsidRPr="00C455DA" w:rsidRDefault="00103910" w:rsidP="00103910">
            <w:pPr>
              <w:spacing w:line="276" w:lineRule="auto"/>
              <w:jc w:val="both"/>
              <w:rPr>
                <w:lang w:val="ka-GE"/>
              </w:rPr>
            </w:pPr>
          </w:p>
          <w:p w14:paraId="71E42C73" w14:textId="77777777" w:rsidR="00103910" w:rsidRDefault="00103910" w:rsidP="00103910">
            <w:pPr>
              <w:spacing w:line="276" w:lineRule="auto"/>
              <w:jc w:val="both"/>
              <w:rPr>
                <w:lang w:val="ka-GE"/>
              </w:rPr>
            </w:pPr>
            <w:r>
              <w:rPr>
                <w:lang w:val="ka-GE"/>
              </w:rPr>
              <w:t xml:space="preserve">პროკურორმა, პირადი ჩხრეკის კანონიერად ცნობის შესახებ შუამდგომლობით თბილისის საქალაქო </w:t>
            </w:r>
            <w:r w:rsidRPr="00D74D23">
              <w:rPr>
                <w:u w:val="single"/>
                <w:lang w:val="ka-GE"/>
              </w:rPr>
              <w:t>სასამართლოს 06.09.2025წ. 17:51 სთ-ზე</w:t>
            </w:r>
            <w:r>
              <w:rPr>
                <w:lang w:val="ka-GE"/>
              </w:rPr>
              <w:t xml:space="preserve"> მიმართა. უფლების შეზღუდვიდან 24 საათის გასვლის შემდეგ (24 საათის 36 წუთის გასვლის შემდეგ.) </w:t>
            </w:r>
          </w:p>
          <w:p w14:paraId="598A2AF1" w14:textId="77777777" w:rsidR="00103910" w:rsidRDefault="00103910" w:rsidP="00103910">
            <w:pPr>
              <w:spacing w:line="276" w:lineRule="auto"/>
              <w:jc w:val="both"/>
              <w:rPr>
                <w:lang w:val="ka-GE"/>
              </w:rPr>
            </w:pPr>
          </w:p>
          <w:p w14:paraId="249E406F" w14:textId="77777777" w:rsidR="00103910" w:rsidRDefault="00103910" w:rsidP="00103910">
            <w:pPr>
              <w:spacing w:line="276" w:lineRule="auto"/>
              <w:jc w:val="both"/>
              <w:rPr>
                <w:lang w:val="ka-GE"/>
              </w:rPr>
            </w:pPr>
            <w:r>
              <w:rPr>
                <w:lang w:val="ka-GE"/>
              </w:rPr>
              <w:t xml:space="preserve">თბილისის საქალაქო სასამართლოს მოსამართლე ლელა მარიდაშვილმა 07.09.2025წ განჩინებით არ დააკმაყოფილა შუამდგომლობა ვინაიდან დარღვეული იყო სასამართლოსთვის მიმართვის გათვალისწინებული 24 საათიანი ვადა. სასამართლოს გადაწყვეტილება, პროკურორმა თბილისის საქალაქო სასამართლოს საგამოძიებო კოლეგიაში გაასაჩივრა. </w:t>
            </w:r>
          </w:p>
          <w:p w14:paraId="661AB6D7" w14:textId="77777777" w:rsidR="00103910" w:rsidRDefault="00103910" w:rsidP="00103910">
            <w:pPr>
              <w:spacing w:line="276" w:lineRule="auto"/>
              <w:jc w:val="both"/>
              <w:rPr>
                <w:lang w:val="ka-GE"/>
              </w:rPr>
            </w:pPr>
          </w:p>
          <w:p w14:paraId="29E5521D" w14:textId="77777777" w:rsidR="00103910" w:rsidRPr="00C455DA" w:rsidRDefault="00103910" w:rsidP="00103910">
            <w:pPr>
              <w:spacing w:line="276" w:lineRule="auto"/>
              <w:jc w:val="both"/>
              <w:rPr>
                <w:lang w:val="ka-GE"/>
              </w:rPr>
            </w:pPr>
            <w:r>
              <w:rPr>
                <w:lang w:val="ka-GE"/>
              </w:rPr>
              <w:t xml:space="preserve">11.09.2025წ.  თბილისის საქალაქო სასამართლოს საგამოძიებო კოლეგიის მოსამართლე სპარტაკ პავლიაშვილმა პროკურორის საჩივარი დააკმაყოფილა და პირადი ჩხრეკა ცნო კანონიერად. სადავო ნორმის საფუძველზე სსსკ 86-ე მუხლის შესაბამისად: </w:t>
            </w:r>
            <w:bookmarkStart w:id="3" w:name="part_104"/>
            <w:r w:rsidRPr="00DC040F">
              <w:fldChar w:fldCharType="begin"/>
            </w:r>
            <w:r w:rsidRPr="00C455DA">
              <w:rPr>
                <w:lang w:val="ka-GE"/>
              </w:rPr>
              <w:instrText xml:space="preserve"> HYPERLINK "https://matsne.gov.ge/document/view/90034?publication=152" \l "!" </w:instrText>
            </w:r>
            <w:r w:rsidRPr="00DC040F">
              <w:fldChar w:fldCharType="separate"/>
            </w:r>
            <w:r w:rsidRPr="00C455DA">
              <w:rPr>
                <w:rStyle w:val="Hyperlink"/>
                <w:lang w:val="ka-GE"/>
              </w:rPr>
              <w:t>მუხლი 86. საპროცესო ვადების გამოთვლის წესი</w:t>
            </w:r>
            <w:r w:rsidRPr="00DC040F">
              <w:fldChar w:fldCharType="end"/>
            </w:r>
            <w:bookmarkEnd w:id="3"/>
            <w:r>
              <w:rPr>
                <w:lang w:val="ka-GE"/>
              </w:rPr>
              <w:t xml:space="preserve">  </w:t>
            </w:r>
            <w:r w:rsidRPr="00C455DA">
              <w:rPr>
                <w:lang w:val="ka-GE"/>
              </w:rPr>
              <w:t xml:space="preserve">1. ამ კოდექსით დადგენილი ვადები გამოითვლება საათებით, დღე-ღამეებით, თვეებით. ვადის გამოთვლისას მხედველობაში არ მიიღება ის დღე-ღამე და </w:t>
            </w:r>
            <w:r w:rsidRPr="00C455DA">
              <w:rPr>
                <w:b/>
                <w:bCs/>
                <w:lang w:val="ka-GE"/>
              </w:rPr>
              <w:t>ის საათი,</w:t>
            </w:r>
            <w:r w:rsidRPr="00C455DA">
              <w:rPr>
                <w:lang w:val="ka-GE"/>
              </w:rPr>
              <w:t xml:space="preserve"> რომლებითაც იწყება ვადის დინება, გარდა დაკავებისა და პატიმრობის ვადებისა, რომლებიც გამოითვლება წუთებით.</w:t>
            </w:r>
          </w:p>
          <w:p w14:paraId="5D8BED9D" w14:textId="77777777" w:rsidR="00103910" w:rsidRPr="00C455DA" w:rsidRDefault="00103910" w:rsidP="00103910">
            <w:pPr>
              <w:spacing w:line="276" w:lineRule="auto"/>
              <w:jc w:val="both"/>
              <w:rPr>
                <w:lang w:val="ka-GE"/>
              </w:rPr>
            </w:pPr>
          </w:p>
          <w:p w14:paraId="5C277A06" w14:textId="77777777" w:rsidR="00103910" w:rsidRDefault="00103910" w:rsidP="00103910">
            <w:pPr>
              <w:spacing w:line="276" w:lineRule="auto"/>
              <w:jc w:val="both"/>
              <w:rPr>
                <w:rStyle w:val="Strong"/>
                <w:lang w:val="ka-GE"/>
              </w:rPr>
            </w:pPr>
            <w:r>
              <w:rPr>
                <w:lang w:val="ka-GE"/>
              </w:rPr>
              <w:t xml:space="preserve">სააპელაციო სასამართლოს განმარტებით, ჩხრეკის კანონიერების შემოწმების მოთხოვნით სასამართლოსთვის მიმართვის ვადა უნდა ათვლილიყო არა 05.09.2025წ </w:t>
            </w:r>
            <w:r w:rsidRPr="00C455DA">
              <w:rPr>
                <w:lang w:val="ka-GE"/>
              </w:rPr>
              <w:t>17:1</w:t>
            </w:r>
            <w:r>
              <w:rPr>
                <w:lang w:val="ka-GE"/>
              </w:rPr>
              <w:t>5</w:t>
            </w:r>
            <w:r w:rsidRPr="00C455DA">
              <w:rPr>
                <w:lang w:val="ka-GE"/>
              </w:rPr>
              <w:t xml:space="preserve"> საათიდან</w:t>
            </w:r>
            <w:r>
              <w:rPr>
                <w:lang w:val="ka-GE"/>
              </w:rPr>
              <w:t xml:space="preserve"> როგორც ეს თბილისის საქალაქო სასამართლომ გააკეთა არამედ, 05.09.2025წ. 18:00 საათიდან, შესაბმისად, სასამართლოსთვის მიმართვის ვადა 06.09.2025წ. 18:00 სთ-ზე იწურებოდა. სააპელაციო სასამართლოს პრაქტიკით რომელიც სადავო ნორმას ეფუძნება სისხლის მართლმსაჯულებაში გაჩნდა</w:t>
            </w:r>
            <w:r w:rsidRPr="00C455DA">
              <w:rPr>
                <w:lang w:val="ka-GE"/>
              </w:rPr>
              <w:t xml:space="preserve"> </w:t>
            </w:r>
            <w:r w:rsidRPr="00C455DA">
              <w:rPr>
                <w:rStyle w:val="Strong"/>
                <w:lang w:val="ka-GE"/>
              </w:rPr>
              <w:t>კონსტიტუციურად დაუშვებელი „დამატებითი საათი“</w:t>
            </w:r>
            <w:r>
              <w:rPr>
                <w:rStyle w:val="Strong"/>
                <w:lang w:val="ka-GE"/>
              </w:rPr>
              <w:t xml:space="preserve">. </w:t>
            </w:r>
          </w:p>
          <w:p w14:paraId="718117C9" w14:textId="77777777" w:rsidR="00103910" w:rsidRDefault="00103910" w:rsidP="00103910">
            <w:pPr>
              <w:spacing w:line="276" w:lineRule="auto"/>
              <w:jc w:val="both"/>
              <w:rPr>
                <w:rStyle w:val="Strong"/>
                <w:lang w:val="ka-GE"/>
              </w:rPr>
            </w:pPr>
          </w:p>
          <w:p w14:paraId="007A7189" w14:textId="77777777" w:rsidR="00103910" w:rsidRPr="003A11BB" w:rsidRDefault="00103910" w:rsidP="00103910">
            <w:pPr>
              <w:spacing w:line="276" w:lineRule="auto"/>
              <w:jc w:val="both"/>
              <w:rPr>
                <w:b/>
                <w:bCs/>
                <w:lang w:val="ka-GE"/>
              </w:rPr>
            </w:pPr>
            <w:r>
              <w:rPr>
                <w:rStyle w:val="Strong"/>
                <w:b w:val="0"/>
                <w:bCs w:val="0"/>
                <w:lang w:val="ka-GE"/>
              </w:rPr>
              <w:t>საჩივრის ავტორი პროკურორი, ითხოვდა, რომ 24 საათიან სასამართლოსთვის მიმართვის ვადას უნდა დამატებოდა +1 საათი რაც ნათელი მაგალითია იმისა, თუ როგორი ბუნდოვანებები შეიძლება წარმოქმნას სადავო ნორმამ და დაარღვიოს კონსტიტუციით რეგულირებული უფლება.</w:t>
            </w:r>
          </w:p>
          <w:p w14:paraId="74623D74" w14:textId="77777777" w:rsidR="00103910" w:rsidRPr="00C455DA" w:rsidRDefault="00103910" w:rsidP="00103910">
            <w:pPr>
              <w:rPr>
                <w:lang w:val="ka-GE"/>
              </w:rPr>
            </w:pPr>
          </w:p>
          <w:p w14:paraId="77DC7D2E" w14:textId="77777777" w:rsidR="00103910" w:rsidRPr="00C455DA" w:rsidRDefault="00103910" w:rsidP="00103910">
            <w:pPr>
              <w:jc w:val="right"/>
              <w:rPr>
                <w:lang w:val="ka-GE"/>
              </w:rPr>
            </w:pPr>
            <w:r w:rsidRPr="00C455DA">
              <w:rPr>
                <w:lang w:val="ka-GE"/>
              </w:rPr>
              <w:t>მოთხოვნის არსი და დასაბუთება:</w:t>
            </w:r>
          </w:p>
          <w:p w14:paraId="60BB449F" w14:textId="77777777" w:rsidR="00103910" w:rsidRPr="00C455DA" w:rsidRDefault="00103910" w:rsidP="00103910">
            <w:pPr>
              <w:rPr>
                <w:lang w:val="ka-GE"/>
              </w:rPr>
            </w:pPr>
          </w:p>
          <w:p w14:paraId="0B446BCB" w14:textId="77777777" w:rsidR="00103910" w:rsidRPr="00C455DA" w:rsidRDefault="00103910" w:rsidP="00103910">
            <w:pPr>
              <w:jc w:val="both"/>
              <w:rPr>
                <w:lang w:val="ka-GE"/>
              </w:rPr>
            </w:pPr>
            <w:r w:rsidRPr="00C455DA">
              <w:rPr>
                <w:lang w:val="ka-GE"/>
              </w:rPr>
              <w:t xml:space="preserve">არაკონსტიტუციურად იქნეს ცნობილი საქართველოს სისხლის სამართლის საპროცესო კოდექსის 86-ე მუხლის 1-ლი ნაწილის ნომრატიული შინაარსი რომელიც მიხედვითაც, საგამოძიებო მოქმედების, </w:t>
            </w:r>
            <w:r>
              <w:rPr>
                <w:lang w:val="ka-GE"/>
              </w:rPr>
              <w:t xml:space="preserve">პირადი ცხოვრების უფლების შეზღუდვის </w:t>
            </w:r>
            <w:r w:rsidRPr="00C455DA">
              <w:rPr>
                <w:lang w:val="ka-GE"/>
              </w:rPr>
              <w:t xml:space="preserve">კანონიერების შესახებ გადაწყვეტილების მიღების </w:t>
            </w:r>
            <w:r>
              <w:rPr>
                <w:lang w:val="ka-GE"/>
              </w:rPr>
              <w:t>ვადა</w:t>
            </w:r>
            <w:r w:rsidRPr="00C455DA">
              <w:rPr>
                <w:lang w:val="ka-GE"/>
              </w:rPr>
              <w:t xml:space="preserve"> 48 სთ გაზრდილია 49 სთ-მდე </w:t>
            </w:r>
            <w:r>
              <w:rPr>
                <w:lang w:val="ka-GE"/>
              </w:rPr>
              <w:t>საქართველოს კონსტიტუციის 11-ე მუხლის 1-ლ პუნქტთან, მე-15 მუხლის 1-ლ და მე-2 პუნქტებთან მიმართებით და</w:t>
            </w:r>
            <w:r w:rsidRPr="00C455DA">
              <w:rPr>
                <w:lang w:val="ka-GE"/>
              </w:rPr>
              <w:t xml:space="preserve"> 31-ე მუხლის 1-ლ პუნქტთან მიმართებით. </w:t>
            </w:r>
          </w:p>
          <w:p w14:paraId="5AE81107" w14:textId="77777777" w:rsidR="00103910" w:rsidRPr="00C455DA" w:rsidRDefault="00103910" w:rsidP="00103910">
            <w:pPr>
              <w:rPr>
                <w:lang w:val="ka-GE"/>
              </w:rPr>
            </w:pPr>
          </w:p>
          <w:p w14:paraId="13E221EC" w14:textId="77777777" w:rsidR="00103910" w:rsidRPr="00C455DA" w:rsidRDefault="00103910" w:rsidP="00103910">
            <w:pPr>
              <w:jc w:val="both"/>
              <w:rPr>
                <w:lang w:val="ka-GE"/>
              </w:rPr>
            </w:pPr>
            <w:r w:rsidRPr="00C455DA">
              <w:rPr>
                <w:highlight w:val="yellow"/>
                <w:lang w:val="ka-GE"/>
              </w:rPr>
              <w:t>დისკრიმინაცია</w:t>
            </w:r>
          </w:p>
          <w:p w14:paraId="653C0F2F" w14:textId="77777777" w:rsidR="00103910" w:rsidRPr="00C455DA" w:rsidRDefault="00103910" w:rsidP="00103910">
            <w:pPr>
              <w:jc w:val="both"/>
              <w:rPr>
                <w:lang w:val="ka-GE"/>
              </w:rPr>
            </w:pPr>
          </w:p>
          <w:p w14:paraId="4C1F5D9B" w14:textId="77777777" w:rsidR="00103910" w:rsidRPr="00C455DA" w:rsidRDefault="00103910" w:rsidP="00103910">
            <w:pPr>
              <w:jc w:val="both"/>
              <w:rPr>
                <w:lang w:val="ka-GE"/>
              </w:rPr>
            </w:pPr>
            <w:r w:rsidRPr="00C455DA">
              <w:rPr>
                <w:lang w:val="ka-GE"/>
              </w:rPr>
              <w:t xml:space="preserve">2 </w:t>
            </w:r>
            <w:r>
              <w:rPr>
                <w:lang w:val="ka-GE"/>
              </w:rPr>
              <w:t xml:space="preserve">შესადარებელ </w:t>
            </w:r>
            <w:r w:rsidRPr="00C455DA">
              <w:rPr>
                <w:lang w:val="ka-GE"/>
              </w:rPr>
              <w:t>შემთხვევ</w:t>
            </w:r>
            <w:r>
              <w:rPr>
                <w:lang w:val="ka-GE"/>
              </w:rPr>
              <w:t>აში,</w:t>
            </w:r>
            <w:r w:rsidRPr="00C455DA">
              <w:rPr>
                <w:lang w:val="ka-GE"/>
              </w:rPr>
              <w:t xml:space="preserve"> როდესაც უფლება შეიზღუდა 11:01 სთ-ზე და როდესაც უფლება შეიზღუდა 10:59 სთ-ზე</w:t>
            </w:r>
            <w:r>
              <w:rPr>
                <w:lang w:val="ka-GE"/>
              </w:rPr>
              <w:t>,</w:t>
            </w:r>
            <w:r w:rsidRPr="00C455DA">
              <w:rPr>
                <w:lang w:val="ka-GE"/>
              </w:rPr>
              <w:t xml:space="preserve"> თუ პირის მიმართ უფლების შეზღუდვა დაიწყო 10:59 წთ-ზე გამოდის, რომ ასეთი პირის მიმართ სასამართლო გადაწყვეტილება მი</w:t>
            </w:r>
            <w:r>
              <w:rPr>
                <w:lang w:val="ka-GE"/>
              </w:rPr>
              <w:t>ი</w:t>
            </w:r>
            <w:r w:rsidRPr="00C455DA">
              <w:rPr>
                <w:lang w:val="ka-GE"/>
              </w:rPr>
              <w:t>ღებ</w:t>
            </w:r>
            <w:r>
              <w:rPr>
                <w:lang w:val="ka-GE"/>
              </w:rPr>
              <w:t>ა</w:t>
            </w:r>
            <w:r w:rsidRPr="00C455DA">
              <w:rPr>
                <w:lang w:val="ka-GE"/>
              </w:rPr>
              <w:t xml:space="preserve"> 48 საათში ისე როგორც ეს კონსტიტუციაშია მითთებული და თუ უფლება 2 წუთის შემდეგ შეეზღუდა მე-2 პირს</w:t>
            </w:r>
            <w:r>
              <w:rPr>
                <w:lang w:val="ka-GE"/>
              </w:rPr>
              <w:t>,</w:t>
            </w:r>
            <w:r w:rsidRPr="00C455DA">
              <w:rPr>
                <w:lang w:val="ka-GE"/>
              </w:rPr>
              <w:t xml:space="preserve"> ანუ 10:01 სთ-ზე ამ შემთვევაში სასამართლო გადაწყვეტილება შეიძლება 49 საათში იყოს მიღებული მაშინ, როდესაც პირისგან დამოუიკიდებელია მისი უფლება როდის და რომელ საათზე შეიზღუდება</w:t>
            </w:r>
            <w:r>
              <w:rPr>
                <w:lang w:val="ka-GE"/>
              </w:rPr>
              <w:t>,</w:t>
            </w:r>
            <w:r w:rsidRPr="00C455DA">
              <w:rPr>
                <w:lang w:val="ka-GE"/>
              </w:rPr>
              <w:t xml:space="preserve"> საათის დასაწყისში თუ საათის დასასრულ</w:t>
            </w:r>
            <w:r>
              <w:rPr>
                <w:lang w:val="ka-GE"/>
              </w:rPr>
              <w:t>ს</w:t>
            </w:r>
            <w:r w:rsidRPr="00C455DA">
              <w:rPr>
                <w:lang w:val="ka-GE"/>
              </w:rPr>
              <w:t xml:space="preserve">. </w:t>
            </w:r>
          </w:p>
          <w:p w14:paraId="6A56F3D9" w14:textId="77777777" w:rsidR="00103910" w:rsidRPr="00C455DA" w:rsidRDefault="00103910" w:rsidP="00103910">
            <w:pPr>
              <w:jc w:val="both"/>
              <w:rPr>
                <w:lang w:val="ka-GE"/>
              </w:rPr>
            </w:pPr>
            <w:r w:rsidRPr="00C455DA">
              <w:rPr>
                <w:lang w:val="ka-GE"/>
              </w:rPr>
              <w:t>ამდენად ეს 2 შემთხვევა და ეს 2 პირი მიჩნეული უნდა იყოს არობრივად თანაბარ შემთხვევად და არსობრივად თანაბარ პირებათ რომლებიც სადავო ნორმის წყალობით არათანაბარი მობყრობის ქვეშ ექცევიან. ანალოგიურ, მსგავს, საგნობრივად თანასწორ გარემოებებში მყოფ პირებს სახელმწიფო არ ეპყრობა ერთნაირა</w:t>
            </w:r>
            <w:r>
              <w:rPr>
                <w:lang w:val="ka-GE"/>
              </w:rPr>
              <w:t>დ</w:t>
            </w:r>
            <w:r w:rsidRPr="00C455DA">
              <w:rPr>
                <w:lang w:val="ka-GE"/>
              </w:rPr>
              <w:t xml:space="preserve">. </w:t>
            </w:r>
          </w:p>
          <w:p w14:paraId="24D5C54B" w14:textId="77777777" w:rsidR="00103910" w:rsidRPr="00C455DA" w:rsidRDefault="00103910" w:rsidP="00103910">
            <w:pPr>
              <w:jc w:val="both"/>
              <w:rPr>
                <w:lang w:val="ka-GE"/>
              </w:rPr>
            </w:pPr>
          </w:p>
          <w:p w14:paraId="37FE9295" w14:textId="77777777" w:rsidR="00103910" w:rsidRPr="00C455DA" w:rsidRDefault="00103910" w:rsidP="00103910">
            <w:pPr>
              <w:jc w:val="both"/>
              <w:rPr>
                <w:lang w:val="ka-GE"/>
              </w:rPr>
            </w:pPr>
            <w:r w:rsidRPr="00C455DA">
              <w:rPr>
                <w:lang w:val="ka-GE"/>
              </w:rPr>
              <w:t xml:space="preserve">საკონსტიტუციო სასამართლოს პრაქტიკის მიხედვით: </w:t>
            </w:r>
          </w:p>
          <w:p w14:paraId="3C4A2AC8" w14:textId="77777777" w:rsidR="00103910" w:rsidRPr="00C455DA" w:rsidRDefault="00103910" w:rsidP="00103910">
            <w:pPr>
              <w:jc w:val="both"/>
              <w:rPr>
                <w:lang w:val="ka-GE"/>
              </w:rPr>
            </w:pPr>
          </w:p>
          <w:p w14:paraId="04580D88" w14:textId="77777777" w:rsidR="00103910" w:rsidRPr="00C455DA" w:rsidRDefault="00103910" w:rsidP="00103910">
            <w:pPr>
              <w:jc w:val="both"/>
              <w:rPr>
                <w:lang w:val="ka-GE"/>
              </w:rPr>
            </w:pPr>
            <w:r w:rsidRPr="00C455DA">
              <w:rPr>
                <w:lang w:val="ka-GE"/>
              </w:rPr>
              <w:t>საქართველოს კონსტიტუციის მე-14 მუხლის თანახმად, „ყველა ადამიანი დაბადებით თავისუფალია და კანონის წინაშე თანასწორია განურჩევლად რასისა, კანის ფერისა, ენისა, სქესისა, რელიგიისა, პოლიტიკური და სხვა შეხედულებებისა, ეროვნული, ეთნიკური და სოციალური კუთვნილებისა, წარმოშობისა, ქონებრივი და წოდებრივი მდგომარეობისა, საცხოვრებელი ადგილისა“. აღნიშნული კონსტიტუციური დებულებით განმტკიცებულია თანასწორობის უფლება, მისი ძირითადი არსი და მიზანი არის „ანალოგიურ, მსგავს, საგნობრივად თანასწორ გარემოებებში მყოფ პირებს სახელმწიფო მოეპყროს ერთნაირად“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II-2).</w:t>
            </w:r>
          </w:p>
          <w:p w14:paraId="410BC9D6" w14:textId="77777777" w:rsidR="00103910" w:rsidRPr="00C455DA" w:rsidRDefault="00103910" w:rsidP="00103910">
            <w:pPr>
              <w:jc w:val="both"/>
              <w:rPr>
                <w:lang w:val="ka-GE"/>
              </w:rPr>
            </w:pPr>
          </w:p>
          <w:p w14:paraId="7C4AEFC1" w14:textId="77777777" w:rsidR="00103910" w:rsidRPr="00C455DA" w:rsidRDefault="00103910" w:rsidP="00103910">
            <w:pPr>
              <w:jc w:val="both"/>
              <w:rPr>
                <w:lang w:val="ka-GE"/>
              </w:rPr>
            </w:pPr>
            <w:r w:rsidRPr="00C455DA">
              <w:rPr>
                <w:lang w:val="ka-GE"/>
              </w:rPr>
              <w:t>14.12.2018წ. # 3/2/767,1272 ჯიმშერ ცხადაძე და მამუკა ჭანტურია საქართველოს პარლამენტის წინააღმდეგ:</w:t>
            </w:r>
          </w:p>
          <w:p w14:paraId="61DCB739" w14:textId="77777777" w:rsidR="00103910" w:rsidRPr="00C455DA" w:rsidRDefault="00103910" w:rsidP="00103910">
            <w:pPr>
              <w:jc w:val="both"/>
              <w:rPr>
                <w:lang w:val="ka-GE"/>
              </w:rPr>
            </w:pPr>
            <w:r w:rsidRPr="00C455DA">
              <w:rPr>
                <w:lang w:val="ka-GE"/>
              </w:rPr>
              <w:t>39. საკონსტიტუციო სასამართლოს განმარტებით, დიფერენცირების არსებობის ყველა ინდივიდუალურ შემთხვევაში მისი დისკრიმინაციულობის მასშტაბი იდენტური არ არის და დამოკიდებულია უთანასწორო მოპყრობის თავისებურებებზე. „ცალკეულ შემთხვევაში ის შეიძლება გულისხმობდეს ლეგიტიმური საჯარო მიზნების არსებობის დასაბუთების აუცილებლობას... სხვა შემთხვევებში ხელშესახები უნდა იყოს შეზღუდვის საჭიროება თუ აუცილებლობა. ზოგჯერ შესაძლოა საკმარისი იყოს დიფერენციაციის მაქსიმალური რეალისტურობა“ (საქართველოს საკონსტიტუციო სასამართლოს 2010 წლის 27 დეკემბრის №1/1/493 გადაწყვეტილება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II-5). დამკვიდრებული სასამართლოს პრაქტიკის თანახმად, „სადავო ნორმების შეფასებისას სასამართლო იყენებს რაციონალური დიფერენცირების ან შეფასების მკაცრ ტესტს. საკითხი, თუ რომელი მათგანით უნდა იხელმძღვანელოს სასამართლომ, წყდება სხვადასხვა ფაქტორების, მათ შორის, ჩარევის ინტენსივობისა და დიფერენცირების ნიშნის გათვალისწინებით. კერძოდ, თუ არსებითად თანასწორ პირთა დიფერენცირების საფუძველია კონსტიტუციის მე-14 მუხლში ჩამოთვლილი რომელიმე ნიშანი ან სადავო ნორმა ითვალისწინებს უფლებაში მაღალი ინტენსივობით ჩარევას - სასამართლო გამოიყენებს შეფასების მკაცრ ტესტს“ (საქართველოს საკონსტიტუციო სასამართლოს 2015 წლის 28 ოქტომბრის გადაწყვეტილება №2/4/603 საქმეზე „საქართველოს სახალხო დამცველი საქართველოს მთავრობის წინააღმდეგ“, II-8).</w:t>
            </w:r>
          </w:p>
          <w:p w14:paraId="6B6DE623" w14:textId="77777777" w:rsidR="00103910" w:rsidRPr="00C455DA" w:rsidRDefault="00103910" w:rsidP="00103910">
            <w:pPr>
              <w:jc w:val="both"/>
              <w:rPr>
                <w:lang w:val="ka-GE"/>
              </w:rPr>
            </w:pPr>
            <w:r w:rsidRPr="00C455DA">
              <w:rPr>
                <w:lang w:val="ka-GE"/>
              </w:rPr>
              <w:lastRenderedPageBreak/>
              <w:t>40. ამდენად, მიუხედავად იმისა, კონკრეტული საქმის გარემოებებიდან გამომდინარე, შერჩეულ უნდა იქნეს რაციონალური დიფერენცირებისა თუ მკაცრი შეფასების ტესტი, ორივე მათგანის ფარგლებში, აუცილებელია, რომ სადავო ნორმით განსაზღვრულ შეზღუდვას გააჩნდეს ლეგიტიმური საჯარო მიზანი და შერჩეული საკანონმდებლო საშუალება იყოს დასახელებულ მიზანთან რაციონალურ და გონივრულ კავშირში. დიფერენცირებული მოპყრობის გამომწვევი ღონისძიება, რომელიც დასახელებულ მოთხოვნას ვერ აკმაყოფილებს, ჩაითვლება თვითმიზნურად და დისკრიმინაციულად.</w:t>
            </w:r>
          </w:p>
          <w:p w14:paraId="7222C426" w14:textId="77777777" w:rsidR="00103910" w:rsidRPr="00C455DA" w:rsidRDefault="00103910" w:rsidP="00103910">
            <w:pPr>
              <w:jc w:val="both"/>
              <w:rPr>
                <w:lang w:val="ka-GE"/>
              </w:rPr>
            </w:pPr>
          </w:p>
          <w:p w14:paraId="3ACBD453" w14:textId="77777777" w:rsidR="00103910" w:rsidRPr="00C455DA" w:rsidRDefault="00103910" w:rsidP="00103910">
            <w:pPr>
              <w:jc w:val="both"/>
              <w:rPr>
                <w:lang w:val="ka-GE"/>
              </w:rPr>
            </w:pPr>
            <w:r w:rsidRPr="00C455DA">
              <w:rPr>
                <w:lang w:val="ka-GE"/>
              </w:rPr>
              <w:t>„კანონის წინაშე თანასწორობის უფლება არ გულისხმობს, ბუნებისა და შესაძლებლობების განურჩევლად, ყველა ადამიანის ერთსა და იმავე პირობებში მოქცევას. მისგან მომდინარეობს მხოლოდ ისეთი საკანონმდებლო სივრცის შექმნის ვალდებულება, რომელიც ყოველი კონკრეტული ურთიერთობისათვის არსებითად თანასწორთ შეუქმნის თანასწორ შესაძლებლობებს, ხოლო უთანასწოროებს პირიქით“ (საკონსტიტუციო სასამართლოს 2011 წლის 18 მარტის N2/1/473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II-2).</w:t>
            </w:r>
          </w:p>
          <w:p w14:paraId="389D4AFF" w14:textId="77777777" w:rsidR="00103910" w:rsidRPr="00C455DA" w:rsidRDefault="00103910" w:rsidP="00103910">
            <w:pPr>
              <w:jc w:val="both"/>
              <w:rPr>
                <w:lang w:val="ka-GE"/>
              </w:rPr>
            </w:pPr>
          </w:p>
          <w:p w14:paraId="0552E01F" w14:textId="77777777" w:rsidR="00103910" w:rsidRPr="00C455DA" w:rsidRDefault="00103910" w:rsidP="00103910">
            <w:pPr>
              <w:jc w:val="both"/>
              <w:rPr>
                <w:lang w:val="ka-GE"/>
              </w:rPr>
            </w:pPr>
            <w:r w:rsidRPr="00C455DA">
              <w:rPr>
                <w:lang w:val="ka-GE"/>
              </w:rPr>
              <w:t>სადავო ნორმა ეწინააღმდეგება საქართველოს კონსტიტუციის მე-11 მუხლს.</w:t>
            </w:r>
          </w:p>
          <w:p w14:paraId="576CC3AD" w14:textId="77777777" w:rsidR="00103910" w:rsidRPr="00C455DA" w:rsidRDefault="00103910" w:rsidP="00103910">
            <w:pPr>
              <w:rPr>
                <w:lang w:val="ka-GE"/>
              </w:rPr>
            </w:pPr>
          </w:p>
          <w:p w14:paraId="029BA974" w14:textId="77777777" w:rsidR="00103910" w:rsidRDefault="00103910" w:rsidP="00103910">
            <w:pPr>
              <w:rPr>
                <w:lang w:val="ka-GE"/>
              </w:rPr>
            </w:pPr>
            <w:r>
              <w:rPr>
                <w:lang w:val="ka-GE"/>
              </w:rPr>
              <w:t xml:space="preserve">მე-15 მუხლი </w:t>
            </w:r>
            <w:r w:rsidRPr="00E51270">
              <w:rPr>
                <w:lang w:val="ka-GE"/>
              </w:rPr>
              <w:t>პირადი და ოჯახური ცხოვრების, პირადი სივრცისა და კომუნიკაციის ხელშეუხებლობის უფლებები</w:t>
            </w:r>
            <w:r>
              <w:rPr>
                <w:lang w:val="ka-GE"/>
              </w:rPr>
              <w:t>:</w:t>
            </w:r>
          </w:p>
          <w:p w14:paraId="28C0864F" w14:textId="77777777" w:rsidR="00103910" w:rsidRDefault="00103910" w:rsidP="00103910">
            <w:pPr>
              <w:rPr>
                <w:lang w:val="ka-GE"/>
              </w:rPr>
            </w:pPr>
          </w:p>
          <w:p w14:paraId="7CED3CE5" w14:textId="77777777" w:rsidR="00103910" w:rsidRPr="007854F6" w:rsidRDefault="00103910" w:rsidP="00103910">
            <w:pPr>
              <w:jc w:val="both"/>
              <w:rPr>
                <w:rFonts w:ascii="Sylfaen" w:eastAsia="Times New Roman" w:hAnsi="Sylfaen" w:cs="Times New Roman"/>
                <w:color w:val="333333"/>
                <w:lang w:val="ka-GE"/>
              </w:rPr>
            </w:pPr>
            <w:r>
              <w:rPr>
                <w:lang w:val="ka-GE"/>
              </w:rPr>
              <w:t xml:space="preserve">სადავო ნორმა სსსკ 86-ე მუხლი ამცირებს კონსტიტუციური უფლების მოცულობასა და შინაარს როდესაც დაკავების და დაპატიმრების ვადებისგან განსხვავებით კონსტიტუციური უფლების შეზღუდვის ვადის გამოთვლისთვის დროის 1 საათამდე ვადით გაზრდას აკანონებს. </w:t>
            </w:r>
            <w:r w:rsidRPr="007854F6">
              <w:rPr>
                <w:rFonts w:ascii="Sylfaen" w:eastAsia="Times New Roman" w:hAnsi="Sylfaen" w:cs="Times New Roman"/>
                <w:color w:val="333333"/>
                <w:lang w:val="ka-GE"/>
              </w:rPr>
              <w:t xml:space="preserve">საქართველოს კონსტიტუციით, პატიმრობის და დაკავების ვადებს და </w:t>
            </w:r>
            <w:r>
              <w:rPr>
                <w:rFonts w:ascii="Sylfaen" w:eastAsia="Times New Roman" w:hAnsi="Sylfaen" w:cs="Times New Roman"/>
                <w:color w:val="333333"/>
                <w:lang w:val="ka-GE"/>
              </w:rPr>
              <w:t xml:space="preserve">პირადი ცხოვრების </w:t>
            </w:r>
            <w:r w:rsidRPr="007854F6">
              <w:rPr>
                <w:rFonts w:ascii="Sylfaen" w:eastAsia="Times New Roman" w:hAnsi="Sylfaen" w:cs="Times New Roman"/>
                <w:color w:val="333333"/>
                <w:lang w:val="ka-GE"/>
              </w:rPr>
              <w:t xml:space="preserve">უფლების შეზღუდვის </w:t>
            </w:r>
            <w:r>
              <w:rPr>
                <w:rFonts w:ascii="Sylfaen" w:eastAsia="Times New Roman" w:hAnsi="Sylfaen" w:cs="Times New Roman"/>
                <w:color w:val="333333"/>
                <w:lang w:val="ka-GE"/>
              </w:rPr>
              <w:t xml:space="preserve">შესახებ მისაღებ შემდგომი გადაწყვეტილებების </w:t>
            </w:r>
            <w:r w:rsidRPr="007854F6">
              <w:rPr>
                <w:rFonts w:ascii="Sylfaen" w:eastAsia="Times New Roman" w:hAnsi="Sylfaen" w:cs="Times New Roman"/>
                <w:color w:val="333333"/>
                <w:lang w:val="ka-GE"/>
              </w:rPr>
              <w:t>ვადებს შორის რაიმე განსხვავებას არ აწესებს. სადავო ნორმა კი დიფერენცირებულ მიდგომას აწესებს</w:t>
            </w:r>
            <w:r>
              <w:rPr>
                <w:rFonts w:ascii="Sylfaen" w:eastAsia="Times New Roman" w:hAnsi="Sylfaen" w:cs="Times New Roman"/>
                <w:color w:val="333333"/>
                <w:lang w:val="ka-GE"/>
              </w:rPr>
              <w:t xml:space="preserve"> კონსტიტუციურად ანალოგიურ შემთხვევებში</w:t>
            </w:r>
            <w:r w:rsidRPr="007854F6">
              <w:rPr>
                <w:rFonts w:ascii="Sylfaen" w:eastAsia="Times New Roman" w:hAnsi="Sylfaen" w:cs="Times New Roman"/>
                <w:color w:val="333333"/>
                <w:lang w:val="ka-GE"/>
              </w:rPr>
              <w:t xml:space="preserve">.  </w:t>
            </w:r>
          </w:p>
          <w:p w14:paraId="344616E0" w14:textId="77777777" w:rsidR="00103910" w:rsidRDefault="00103910" w:rsidP="00103910">
            <w:pPr>
              <w:jc w:val="both"/>
              <w:rPr>
                <w:rFonts w:ascii="Sylfaen" w:eastAsia="Times New Roman" w:hAnsi="Sylfaen" w:cs="Times New Roman"/>
                <w:b/>
                <w:bCs/>
                <w:color w:val="333333"/>
                <w:lang w:val="ka-GE"/>
              </w:rPr>
            </w:pPr>
          </w:p>
          <w:p w14:paraId="7FE8689C" w14:textId="77777777" w:rsidR="00103910" w:rsidRPr="00C455DA" w:rsidRDefault="00103910" w:rsidP="00103910">
            <w:pPr>
              <w:jc w:val="both"/>
              <w:rPr>
                <w:lang w:val="ka-GE"/>
              </w:rPr>
            </w:pPr>
            <w:r w:rsidRPr="00C455DA">
              <w:rPr>
                <w:lang w:val="ka-GE"/>
              </w:rPr>
              <w:t xml:space="preserve">საქართველოს კონსტიტუციის </w:t>
            </w:r>
            <w:r>
              <w:rPr>
                <w:lang w:val="ka-GE"/>
              </w:rPr>
              <w:t xml:space="preserve">შესააბმისად: </w:t>
            </w:r>
            <w:r w:rsidRPr="00C455DA">
              <w:rPr>
                <w:lang w:val="ka-GE"/>
              </w:rPr>
              <w:t> </w:t>
            </w:r>
            <w:bookmarkStart w:id="4" w:name="part_16"/>
            <w:r w:rsidRPr="007854F6">
              <w:fldChar w:fldCharType="begin"/>
            </w:r>
            <w:r w:rsidRPr="00C455DA">
              <w:rPr>
                <w:lang w:val="ka-GE"/>
              </w:rPr>
              <w:instrText xml:space="preserve"> HYPERLINK "https://matsne.gov.ge/document/view/30346?publication=36" \l "!" </w:instrText>
            </w:r>
            <w:r w:rsidRPr="007854F6">
              <w:fldChar w:fldCharType="separate"/>
            </w:r>
            <w:r w:rsidRPr="00C455DA">
              <w:rPr>
                <w:rStyle w:val="Hyperlink"/>
                <w:lang w:val="ka-GE"/>
              </w:rPr>
              <w:t>მუხლი 13. ადამიანის თავისუფლება</w:t>
            </w:r>
            <w:r w:rsidRPr="007854F6">
              <w:fldChar w:fldCharType="end"/>
            </w:r>
            <w:bookmarkEnd w:id="4"/>
          </w:p>
          <w:p w14:paraId="120235B1" w14:textId="77777777" w:rsidR="00103910" w:rsidRPr="00C455DA" w:rsidRDefault="00103910" w:rsidP="00103910">
            <w:pPr>
              <w:jc w:val="both"/>
              <w:rPr>
                <w:lang w:val="ka-GE"/>
              </w:rPr>
            </w:pPr>
            <w:r w:rsidRPr="00C455DA">
              <w:rPr>
                <w:lang w:val="ka-GE"/>
              </w:rPr>
              <w:t>3. ადამიანის დაკავება დასაშვებია კანონით განსაზღვრულ შემთხვევებში კანონით უფლებამოსილი პირის მიერ. დაკავებული პირი უნდა წარედგინოს სასამართლოს განსჯადობის მიხედვით არაუგვიანეს 48 საათისა. თუ მომდევნო 24 საათის განმავლობაში სასამართლო არ მიიღებს გადაწყვეტილებას დაპატიმრების ან თავისუფლების სხვაგვარი შეზღუდვის შესახებ, პირი დაუყოვნებლივ უნდა გათავისუფლდეს.</w:t>
            </w:r>
          </w:p>
          <w:p w14:paraId="79D27514" w14:textId="77777777" w:rsidR="00103910" w:rsidRPr="00C455DA" w:rsidRDefault="00103910" w:rsidP="00103910">
            <w:pPr>
              <w:rPr>
                <w:lang w:val="ka-GE"/>
              </w:rPr>
            </w:pPr>
          </w:p>
          <w:p w14:paraId="19E27FCC" w14:textId="77777777" w:rsidR="00103910" w:rsidRPr="00C455DA" w:rsidRDefault="00103910" w:rsidP="00103910">
            <w:pPr>
              <w:jc w:val="both"/>
              <w:rPr>
                <w:lang w:val="ka-GE"/>
              </w:rPr>
            </w:pPr>
            <w:hyperlink r:id="rId12" w:anchor="!" w:history="1">
              <w:r w:rsidRPr="00C455DA">
                <w:rPr>
                  <w:rStyle w:val="Hyperlink"/>
                  <w:lang w:val="ka-GE"/>
                </w:rPr>
                <w:t>მუხლი 15. პირადი და ოჯახური ცხოვრების, პირადი სივრცისა და კომუნიკაციის ხელშეუხებლობის უფლებები</w:t>
              </w:r>
            </w:hyperlink>
          </w:p>
          <w:p w14:paraId="214D6E95" w14:textId="77777777" w:rsidR="00103910" w:rsidRPr="00C455DA" w:rsidRDefault="00103910" w:rsidP="00103910">
            <w:pPr>
              <w:jc w:val="both"/>
              <w:rPr>
                <w:lang w:val="ka-GE"/>
              </w:rPr>
            </w:pPr>
            <w:r w:rsidRPr="00C455DA">
              <w:rPr>
                <w:lang w:val="ka-GE"/>
              </w:rPr>
              <w:t>2. ადამიანის პირადი სივრცე და კომუნიკაცია ხელშეუხებელია. არავის აქვს უფლება შევიდეს საცხოვრებელ ან სხვა მფლობელობაში მფლობელი პირის ნების საწინააღმდეგოდ, აგრეთვე ჩაატაროს ჩხრეკა.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უზრუნველყოფის ან სხვათა უფლებების დაცვის მიზნით, სასამართლოს გადაწყვეტილებით ან მის გარეშეც, კანონით გათვალისწინებული გადაუდებელი აუცილებლობისას. გადაუდებელი აუცილებლობისას უფლების შეზღუდვის შესახებ არაუგვიანეს 24 საათისა უნდა ეცნობოს სასამართლოს, რომელიც შეზღუდვის კანონიერებას ადასტურებს მიმართვიდან არაუგვიანეს 24 საათისა.</w:t>
            </w:r>
          </w:p>
          <w:p w14:paraId="329809D2" w14:textId="77777777" w:rsidR="00103910" w:rsidRPr="00C455DA" w:rsidRDefault="00103910" w:rsidP="00103910">
            <w:pPr>
              <w:jc w:val="both"/>
              <w:rPr>
                <w:lang w:val="ka-GE"/>
              </w:rPr>
            </w:pPr>
          </w:p>
          <w:p w14:paraId="0DBD7FE7" w14:textId="77777777" w:rsidR="00103910" w:rsidRPr="007854F6" w:rsidRDefault="00103910" w:rsidP="00103910">
            <w:pPr>
              <w:jc w:val="both"/>
              <w:rPr>
                <w:lang w:val="ka-GE"/>
              </w:rPr>
            </w:pPr>
            <w:r>
              <w:rPr>
                <w:lang w:val="ka-GE"/>
              </w:rPr>
              <w:t xml:space="preserve">პირადი ცხოვრების უფლების შეზღუდვის თაობაზე სასამართლოს გადაწყვეტილების მიღების ვადას სადავო ნორმა 48 საათიდან (24+24) 49 საათამდე ზრდის, თავისუფლების შეზღუდვის შემთხვევაში კი იმეორებს კონსტიტუციურ რეგულირებას 48 და 72 საათს და მისი გაზრდის შესაძლებლობა არ უშვებს. </w:t>
            </w:r>
          </w:p>
          <w:p w14:paraId="39E086C0" w14:textId="77777777" w:rsidR="00103910" w:rsidRDefault="00103910" w:rsidP="00103910">
            <w:pPr>
              <w:rPr>
                <w:lang w:val="ka-GE"/>
              </w:rPr>
            </w:pPr>
          </w:p>
          <w:p w14:paraId="759E58AD" w14:textId="77777777" w:rsidR="00103910" w:rsidRDefault="00103910" w:rsidP="00103910">
            <w:pPr>
              <w:rPr>
                <w:lang w:val="ka-GE"/>
              </w:rPr>
            </w:pPr>
            <w:r>
              <w:rPr>
                <w:lang w:val="ka-GE"/>
              </w:rPr>
              <w:t xml:space="preserve">სადავო ნომრმა ეწინააღმდეგება კონსტიტუციის მე-15 მუხლს. </w:t>
            </w:r>
          </w:p>
          <w:p w14:paraId="56BCD863" w14:textId="77777777" w:rsidR="00103910" w:rsidRDefault="00103910" w:rsidP="00103910">
            <w:pPr>
              <w:rPr>
                <w:lang w:val="ka-GE"/>
              </w:rPr>
            </w:pPr>
          </w:p>
          <w:p w14:paraId="25C62B67" w14:textId="77777777" w:rsidR="00103910" w:rsidRDefault="00103910" w:rsidP="00103910">
            <w:pPr>
              <w:rPr>
                <w:lang w:val="ka-GE"/>
              </w:rPr>
            </w:pPr>
            <w:r>
              <w:rPr>
                <w:lang w:val="ka-GE"/>
              </w:rPr>
              <w:t>სამართლიანი სასამართლო 31-ე მუხლი</w:t>
            </w:r>
          </w:p>
          <w:p w14:paraId="3E7BD54D" w14:textId="77777777" w:rsidR="00103910" w:rsidRPr="00A431EC" w:rsidRDefault="00103910" w:rsidP="00103910">
            <w:pPr>
              <w:jc w:val="both"/>
            </w:pPr>
            <w:r w:rsidRPr="00C455DA">
              <w:rPr>
                <w:lang w:val="ka-GE"/>
              </w:rPr>
              <w:lastRenderedPageBreak/>
              <w:t xml:space="preserve">საქართველოს საკონსტიტუციო სასამართლოს პრაქტიკით, კონსტიტუციის 31-ე მუხლის პირველი პუნქტი, თავის თავში, არაერთ უფლებრივ კომპონენტს აერთიანებს და გულისხმობს არა მხოლოდ პირის მიერ სასამართლოსათვის მიმართვის შესაძლებლობას, არამედ, სახელმწიფოს მხრიდან იმგვარი ნორმატიული წესრიგის შექმნის ვალდებულებას, რომელიც უზრუნველყოფს ადამიანის უფლებების სრულყოფილ სამართლებრივ დაცვას. „სამართლიანი სასამართლოს უფლება, როგორც სამართლებრივი სახელმწიფოს პრინციპის განხორციელების ერთგვარი საზომი, გულისხმობს ყველა იმ სიკეთის სასამართლოში დაცვის შესაძლებლობას, რომელიც თავისი არსით უფლებას წარმოადგენს. ... თუკი არ იქნება უფლების დარღვევის თავიდან აცილების ან დარღვეული უფლების აღდგენის შესაძლებლობა, სამართლებრივი ბერკეტი, თავად უფლებით სარგებლობა დადგება კითხვის ნიშნის ქვეშ“ (საქართველოს საკონსტიტუციო სასამართლოს 2010 წლის 28 ივნისის №3/1/466 გადაწყვეტილება საქმეზე „საქართველოს სახალხო დამცველი საქართველოს პარლამენტის წინააღმდეგ“, II-14). ამასთანავე, ბუნებრივია, საქართველოს კონსტიტუციის 31-ე მუხლის პირველი პუნქტით განმტკიცებული უფლება არ შემოიფარგლება მხოლოდ სასამართლოსადმი ფორმალურად მიმართვის შესაძლებლობით, არამედ აუცილებელია, რომ საქმის განმხილველ სასამართლოს ჰქონდეს უფლების დარღვევის ფაქტზე რეაგირების ეფექტიანი საშუალება. </w:t>
            </w:r>
            <w:r w:rsidRPr="00A431EC">
              <w:t>(საქართველოს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w:t>
            </w:r>
          </w:p>
          <w:p w14:paraId="2FB2BE5F" w14:textId="77777777" w:rsidR="00103910" w:rsidRDefault="00103910" w:rsidP="00103910">
            <w:pPr>
              <w:rPr>
                <w:lang w:val="ka-GE"/>
              </w:rPr>
            </w:pPr>
          </w:p>
          <w:p w14:paraId="773DFC5A" w14:textId="77777777" w:rsidR="00103910" w:rsidRDefault="00103910" w:rsidP="00103910">
            <w:pPr>
              <w:jc w:val="both"/>
            </w:pPr>
            <w:r>
              <w:rPr>
                <w:lang w:val="ka-GE"/>
              </w:rPr>
              <w:t xml:space="preserve">ამ პირობებში თუ ადგილი ექნება დისკრიმინაციას პირისაგან დამოუკიდებელ პირობებში, თუ კონსტიტუციით მკაცრად განსაზღვრულ დროს 1 საათი დაემატება და სასამართლო პრაქტიკა ამგვარად გაგრძელდება, ეს ვითარება ასევე გამოიწყევე სამართლიანი სასამართლოს უფლების დარღვევას და სასამართლო განხილვა და სასამართლო კონტროლი ფორმალური და ილუზორული გახდება. რაც კონსტიტუციის 31-ე მუხლის 1-ლი პუნქტის დარღვევაც იქნება. </w:t>
            </w:r>
          </w:p>
          <w:p w14:paraId="20071197" w14:textId="77777777" w:rsidR="00103910" w:rsidRDefault="00103910" w:rsidP="00103910"/>
          <w:p w14:paraId="7FBF6E8B" w14:textId="4A3AA24D" w:rsidR="00BF0AF7" w:rsidRPr="00670E68" w:rsidRDefault="00103910" w:rsidP="00103910">
            <w:r w:rsidRPr="00670E68">
              <w:t>ამდენად, ცხადია, რომ სადავო ნორმებით ირღვევა საქართველოს კონსტიტუციის მე-2 თავით დაცული ძირითადი უფლებები.</w:t>
            </w:r>
            <w:bookmarkStart w:id="5" w:name="_GoBack"/>
            <w:bookmarkEnd w:id="5"/>
          </w:p>
        </w:tc>
      </w:tr>
      <w:permEnd w:id="89477642"/>
    </w:tbl>
    <w:p w14:paraId="2F4A8854" w14:textId="77777777" w:rsidR="00230F8F" w:rsidRPr="00B93430" w:rsidRDefault="00230F8F" w:rsidP="005E6511">
      <w:pPr>
        <w:shd w:val="clear" w:color="auto" w:fill="FFFFFF" w:themeFill="background1"/>
        <w:ind w:left="-720" w:right="-720"/>
        <w:jc w:val="both"/>
        <w:rPr>
          <w:rFonts w:ascii="Sylfaen" w:hAnsi="Sylfaen"/>
          <w:lang w:val="ka-GE"/>
        </w:rPr>
      </w:pPr>
    </w:p>
    <w:p w14:paraId="595CC3AC" w14:textId="77777777" w:rsidR="005E6511" w:rsidRPr="00B93430" w:rsidRDefault="005E6511" w:rsidP="005E6511">
      <w:pPr>
        <w:shd w:val="clear" w:color="auto" w:fill="FFFFFF" w:themeFill="background1"/>
        <w:ind w:left="-720" w:right="-720"/>
        <w:jc w:val="both"/>
        <w:rPr>
          <w:rFonts w:ascii="Sylfaen" w:hAnsi="Sylfaen"/>
          <w:lang w:val="ka-GE"/>
        </w:rPr>
      </w:pPr>
    </w:p>
    <w:p w14:paraId="56CB906C" w14:textId="77777777" w:rsidR="005E6511" w:rsidRPr="00B93430" w:rsidRDefault="005E6511">
      <w:pPr>
        <w:rPr>
          <w:rFonts w:ascii="Sylfaen" w:hAnsi="Sylfaen"/>
          <w:lang w:val="ka-GE"/>
        </w:rPr>
      </w:pPr>
      <w:r w:rsidRPr="00B93430">
        <w:rPr>
          <w:rFonts w:ascii="Sylfaen" w:hAnsi="Sylfaen"/>
          <w:lang w:val="ka-GE"/>
        </w:rPr>
        <w:br w:type="page"/>
      </w:r>
    </w:p>
    <w:p w14:paraId="5A707180"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sidRPr="008D5E38">
        <w:rPr>
          <w:rFonts w:ascii="Sylfaen" w:hAnsi="Sylfaen"/>
          <w:i/>
          <w:color w:val="000000" w:themeColor="text1"/>
          <w:sz w:val="18"/>
          <w:lang w:val="ka-GE"/>
        </w:rPr>
        <w:t xml:space="preserve">შენიშვნა </w:t>
      </w:r>
      <w:r w:rsidR="008D5E38" w:rsidRPr="008D5E38">
        <w:rPr>
          <w:rStyle w:val="FootnoteReference"/>
          <w:rFonts w:ascii="Sylfaen" w:hAnsi="Sylfaen"/>
          <w:color w:val="000000" w:themeColor="text1"/>
          <w:sz w:val="18"/>
          <w:lang w:val="ka-GE"/>
        </w:rPr>
        <w:footnoteReference w:id="7"/>
      </w:r>
    </w:p>
    <w:p w14:paraId="26BF156A" w14:textId="77777777"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TableGrid"/>
        <w:tblW w:w="10885" w:type="dxa"/>
        <w:tblInd w:w="-720" w:type="dxa"/>
        <w:tblLook w:val="04A0" w:firstRow="1" w:lastRow="0" w:firstColumn="1" w:lastColumn="0" w:noHBand="0" w:noVBand="1"/>
      </w:tblPr>
      <w:tblGrid>
        <w:gridCol w:w="10885"/>
      </w:tblGrid>
      <w:tr w:rsidR="008D5E38" w14:paraId="0E95EE81"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0BA55C27" w14:textId="77777777" w:rsidR="008D5E38" w:rsidRDefault="005149AF" w:rsidP="00442530">
            <w:pPr>
              <w:ind w:right="-108"/>
              <w:jc w:val="both"/>
              <w:rPr>
                <w:rFonts w:ascii="Sylfaen" w:hAnsi="Sylfaen"/>
                <w:lang w:val="ka-GE"/>
              </w:rPr>
            </w:pPr>
            <w:permStart w:id="632893607" w:edGrp="everyone"/>
            <w:r>
              <w:rPr>
                <w:rFonts w:ascii="Sylfaen" w:hAnsi="Sylfaen"/>
                <w:lang w:val="ka-GE"/>
              </w:rPr>
              <w:t>ამ ეტაპზე არ მაქვს</w:t>
            </w:r>
          </w:p>
          <w:permEnd w:id="632893607"/>
          <w:p w14:paraId="61CCF312" w14:textId="77777777" w:rsidR="00525704" w:rsidRDefault="00525704" w:rsidP="008D5E38">
            <w:pPr>
              <w:ind w:right="-720"/>
              <w:jc w:val="both"/>
              <w:rPr>
                <w:rFonts w:ascii="Sylfaen" w:hAnsi="Sylfaen"/>
                <w:lang w:val="ka-GE"/>
              </w:rPr>
            </w:pPr>
          </w:p>
        </w:tc>
      </w:tr>
    </w:tbl>
    <w:p w14:paraId="28EB9319" w14:textId="77777777" w:rsidR="008D5E38" w:rsidRDefault="008D5E38" w:rsidP="008D5E38">
      <w:pPr>
        <w:ind w:left="-720" w:right="-720"/>
        <w:jc w:val="both"/>
        <w:rPr>
          <w:rFonts w:ascii="Sylfaen" w:hAnsi="Sylfaen"/>
          <w:lang w:val="ka-GE"/>
        </w:rPr>
      </w:pPr>
    </w:p>
    <w:p w14:paraId="7076DD74" w14:textId="7777777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TableGrid"/>
        <w:tblW w:w="10885" w:type="dxa"/>
        <w:tblInd w:w="-720" w:type="dxa"/>
        <w:tblLook w:val="04A0" w:firstRow="1" w:lastRow="0" w:firstColumn="1" w:lastColumn="0" w:noHBand="0" w:noVBand="1"/>
      </w:tblPr>
      <w:tblGrid>
        <w:gridCol w:w="10885"/>
      </w:tblGrid>
      <w:tr w:rsidR="008D5E38" w14:paraId="12DA3DAE"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B1A8DE6" w14:textId="77777777" w:rsidR="008D5E38" w:rsidRDefault="005149AF" w:rsidP="00442530">
            <w:pPr>
              <w:ind w:right="-108"/>
              <w:jc w:val="both"/>
              <w:rPr>
                <w:rFonts w:ascii="Sylfaen" w:hAnsi="Sylfaen"/>
                <w:lang w:val="ka-GE"/>
              </w:rPr>
            </w:pPr>
            <w:permStart w:id="838164213" w:edGrp="everyone"/>
            <w:r>
              <w:rPr>
                <w:rFonts w:ascii="Sylfaen" w:hAnsi="Sylfaen"/>
                <w:lang w:val="ka-GE"/>
              </w:rPr>
              <w:t>ამ ეტაპზე არ მაქვს</w:t>
            </w:r>
          </w:p>
          <w:permEnd w:id="838164213"/>
          <w:p w14:paraId="64C2739D" w14:textId="77777777" w:rsidR="00525704" w:rsidRDefault="00525704" w:rsidP="008D5E38">
            <w:pPr>
              <w:ind w:right="-720"/>
              <w:jc w:val="both"/>
              <w:rPr>
                <w:rFonts w:ascii="Sylfaen" w:hAnsi="Sylfaen"/>
                <w:lang w:val="ka-GE"/>
              </w:rPr>
            </w:pPr>
          </w:p>
        </w:tc>
      </w:tr>
    </w:tbl>
    <w:p w14:paraId="597D0869" w14:textId="77777777" w:rsidR="008D5E38" w:rsidRDefault="008D5E38" w:rsidP="008D5E38">
      <w:pPr>
        <w:ind w:left="-720" w:right="-720"/>
        <w:jc w:val="both"/>
        <w:rPr>
          <w:rFonts w:ascii="Sylfaen" w:hAnsi="Sylfaen"/>
          <w:lang w:val="ka-GE"/>
        </w:rPr>
      </w:pPr>
    </w:p>
    <w:p w14:paraId="2CB899EF" w14:textId="7777777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TableGrid"/>
        <w:tblW w:w="10885" w:type="dxa"/>
        <w:tblInd w:w="-720" w:type="dxa"/>
        <w:tblLook w:val="04A0" w:firstRow="1" w:lastRow="0" w:firstColumn="1" w:lastColumn="0" w:noHBand="0" w:noVBand="1"/>
      </w:tblPr>
      <w:tblGrid>
        <w:gridCol w:w="10885"/>
      </w:tblGrid>
      <w:tr w:rsidR="00525704" w14:paraId="4D196D27"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F62DFB" w14:textId="77777777" w:rsidR="00525704" w:rsidRDefault="005149AF" w:rsidP="00442530">
            <w:pPr>
              <w:ind w:right="-108"/>
              <w:jc w:val="both"/>
              <w:rPr>
                <w:rFonts w:ascii="Sylfaen" w:hAnsi="Sylfaen"/>
                <w:lang w:val="ka-GE"/>
              </w:rPr>
            </w:pPr>
            <w:permStart w:id="1697790288" w:edGrp="everyone"/>
            <w:r>
              <w:rPr>
                <w:rFonts w:ascii="Sylfaen" w:hAnsi="Sylfaen"/>
                <w:lang w:val="ka-GE"/>
              </w:rPr>
              <w:t>ამ ეტაპზე არ მაქვს</w:t>
            </w:r>
          </w:p>
          <w:permEnd w:id="1697790288"/>
          <w:p w14:paraId="3F4ECCF3" w14:textId="77777777" w:rsidR="00525704" w:rsidRDefault="00525704" w:rsidP="008D5E38">
            <w:pPr>
              <w:ind w:right="-720"/>
              <w:jc w:val="both"/>
              <w:rPr>
                <w:rFonts w:ascii="Sylfaen" w:hAnsi="Sylfaen"/>
                <w:lang w:val="ka-GE"/>
              </w:rPr>
            </w:pPr>
          </w:p>
        </w:tc>
      </w:tr>
    </w:tbl>
    <w:p w14:paraId="637D5A11" w14:textId="77777777" w:rsidR="008D5E38" w:rsidRDefault="008D5E38" w:rsidP="00525704">
      <w:pPr>
        <w:ind w:right="-720"/>
        <w:jc w:val="both"/>
        <w:rPr>
          <w:rFonts w:ascii="Sylfaen" w:hAnsi="Sylfaen"/>
          <w:lang w:val="ka-GE"/>
        </w:rPr>
      </w:pPr>
    </w:p>
    <w:p w14:paraId="5AF52367" w14:textId="77777777"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TableGrid"/>
        <w:tblW w:w="10795" w:type="dxa"/>
        <w:tblInd w:w="-720" w:type="dxa"/>
        <w:tblLook w:val="04A0" w:firstRow="1" w:lastRow="0" w:firstColumn="1" w:lastColumn="0" w:noHBand="0" w:noVBand="1"/>
      </w:tblPr>
      <w:tblGrid>
        <w:gridCol w:w="10795"/>
      </w:tblGrid>
      <w:tr w:rsidR="00525704" w14:paraId="08557281"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095C0F79" w14:textId="77777777" w:rsidR="00525704" w:rsidRDefault="005149AF" w:rsidP="00442530">
            <w:pPr>
              <w:ind w:right="-108"/>
              <w:jc w:val="both"/>
              <w:rPr>
                <w:rFonts w:ascii="Sylfaen" w:hAnsi="Sylfaen"/>
                <w:lang w:val="ka-GE"/>
              </w:rPr>
            </w:pPr>
            <w:permStart w:id="497120741" w:edGrp="everyone"/>
            <w:r>
              <w:rPr>
                <w:rFonts w:ascii="Sylfaen" w:hAnsi="Sylfaen"/>
                <w:lang w:val="ka-GE"/>
              </w:rPr>
              <w:t>ამ ეტაპზე არ მაქვს</w:t>
            </w:r>
          </w:p>
          <w:permEnd w:id="497120741"/>
          <w:p w14:paraId="2BCA3B66" w14:textId="77777777" w:rsidR="00525704" w:rsidRDefault="00525704" w:rsidP="00525704">
            <w:pPr>
              <w:ind w:right="-720"/>
              <w:jc w:val="both"/>
              <w:rPr>
                <w:rFonts w:ascii="Sylfaen" w:hAnsi="Sylfaen"/>
                <w:lang w:val="ka-GE"/>
              </w:rPr>
            </w:pPr>
          </w:p>
        </w:tc>
      </w:tr>
    </w:tbl>
    <w:p w14:paraId="5116660D" w14:textId="77777777" w:rsidR="00525704" w:rsidRDefault="00525704" w:rsidP="007C4972">
      <w:pPr>
        <w:ind w:right="-720"/>
        <w:jc w:val="both"/>
        <w:rPr>
          <w:rFonts w:ascii="Sylfaen" w:hAnsi="Sylfaen"/>
          <w:lang w:val="ka-GE"/>
        </w:rPr>
      </w:pPr>
    </w:p>
    <w:p w14:paraId="6355DA7C" w14:textId="77777777"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p>
    <w:tbl>
      <w:tblPr>
        <w:tblStyle w:val="TableGrid"/>
        <w:tblW w:w="10885" w:type="dxa"/>
        <w:tblInd w:w="-720" w:type="dxa"/>
        <w:tblLook w:val="04A0" w:firstRow="1" w:lastRow="0" w:firstColumn="1" w:lastColumn="0" w:noHBand="0" w:noVBand="1"/>
      </w:tblPr>
      <w:tblGrid>
        <w:gridCol w:w="10885"/>
      </w:tblGrid>
      <w:tr w:rsidR="00384803" w:rsidRPr="00B93430" w14:paraId="3AFEB036"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6FABB81C" w14:textId="77777777" w:rsidR="00384803" w:rsidRPr="00B93430" w:rsidRDefault="00384803" w:rsidP="00384803">
            <w:pPr>
              <w:ind w:right="-720"/>
              <w:jc w:val="both"/>
              <w:rPr>
                <w:rFonts w:ascii="Sylfaen" w:hAnsi="Sylfaen"/>
                <w:lang w:val="ka-GE"/>
              </w:rPr>
            </w:pPr>
          </w:p>
          <w:p w14:paraId="29C30E0C" w14:textId="77777777" w:rsidR="00384803" w:rsidRPr="00B93430" w:rsidRDefault="005149AF" w:rsidP="00384803">
            <w:pPr>
              <w:ind w:right="-720"/>
              <w:jc w:val="both"/>
              <w:rPr>
                <w:rFonts w:ascii="Sylfaen" w:hAnsi="Sylfaen"/>
                <w:lang w:val="ka-GE"/>
              </w:rPr>
            </w:pPr>
            <w:permStart w:id="156656993" w:edGrp="everyone"/>
            <w:r>
              <w:rPr>
                <w:rFonts w:ascii="Sylfaen" w:hAnsi="Sylfaen"/>
                <w:lang w:val="ka-GE"/>
              </w:rPr>
              <w:t>ამ ეტაპზე არ მაქვს</w:t>
            </w:r>
            <w:permEnd w:id="156656993"/>
          </w:p>
        </w:tc>
      </w:tr>
    </w:tbl>
    <w:p w14:paraId="57BAD6E4" w14:textId="77777777" w:rsidR="00384803" w:rsidRPr="00B93430" w:rsidRDefault="00384803" w:rsidP="00384803">
      <w:pPr>
        <w:shd w:val="clear" w:color="auto" w:fill="FFFFFF" w:themeFill="background1"/>
        <w:ind w:left="-720" w:right="-720"/>
        <w:jc w:val="both"/>
        <w:rPr>
          <w:rFonts w:ascii="Sylfaen" w:hAnsi="Sylfaen"/>
          <w:lang w:val="ka-GE"/>
        </w:rPr>
      </w:pPr>
    </w:p>
    <w:p w14:paraId="35D2C969" w14:textId="77777777" w:rsidR="00384803" w:rsidRPr="00B93430" w:rsidRDefault="00384803">
      <w:pPr>
        <w:rPr>
          <w:rFonts w:ascii="Sylfaen" w:hAnsi="Sylfaen"/>
          <w:lang w:val="ka-GE"/>
        </w:rPr>
      </w:pPr>
      <w:r w:rsidRPr="00B93430">
        <w:rPr>
          <w:rFonts w:ascii="Sylfaen" w:hAnsi="Sylfaen"/>
          <w:lang w:val="ka-GE"/>
        </w:rPr>
        <w:br w:type="page"/>
      </w:r>
    </w:p>
    <w:p w14:paraId="7285A027"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B5DDE4C" w14:textId="77777777"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p>
    <w:p w14:paraId="2B25D344"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14:paraId="70F08CE1" w14:textId="77777777" w:rsidTr="00DB15E7">
        <w:trPr>
          <w:trHeight w:val="720"/>
        </w:trPr>
        <w:tc>
          <w:tcPr>
            <w:tcW w:w="6129" w:type="dxa"/>
            <w:vAlign w:val="center"/>
          </w:tcPr>
          <w:p w14:paraId="6526A062"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15E3B0C9"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სადავონორმატიულიაქტისტექსტი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text/>
          </w:sdtPr>
          <w:sdtEndPr/>
          <w:sdtContent>
            <w:permStart w:id="5667097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B01D90C" w14:textId="1B8D0C3A" w:rsidR="00A91957" w:rsidRPr="00B93430" w:rsidRDefault="00E65E37" w:rsidP="00DB15E7">
                <w:pPr>
                  <w:tabs>
                    <w:tab w:val="left" w:pos="4860"/>
                  </w:tabs>
                  <w:ind w:right="4230"/>
                  <w:jc w:val="center"/>
                  <w:rPr>
                    <w:rFonts w:ascii="Sylfaen" w:hAnsi="Sylfaen" w:cs="Sylfaen"/>
                    <w:color w:val="000000"/>
                    <w:lang w:val="ka-GE"/>
                  </w:rPr>
                </w:pPr>
                <w:r>
                  <w:rPr>
                    <w:color w:val="000000"/>
                    <w:sz w:val="28"/>
                    <w:lang w:val="ka-GE"/>
                  </w:rPr>
                  <w:t>X</w:t>
                </w:r>
              </w:p>
            </w:tc>
            <w:permEnd w:id="566709700" w:displacedByCustomXml="next"/>
          </w:sdtContent>
        </w:sdt>
      </w:tr>
      <w:tr w:rsidR="00A91957" w:rsidRPr="00B93430" w14:paraId="56EDC733" w14:textId="77777777" w:rsidTr="00DB15E7">
        <w:trPr>
          <w:trHeight w:val="720"/>
        </w:trPr>
        <w:tc>
          <w:tcPr>
            <w:tcW w:w="6129" w:type="dxa"/>
            <w:vAlign w:val="center"/>
          </w:tcPr>
          <w:p w14:paraId="575986AD"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0908D44"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text/>
              </w:sdtPr>
              <w:sdtEndPr/>
              <w:sdtContent>
                <w:permStart w:id="14724700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4882B30" w14:textId="78F579DF" w:rsidR="00A91957" w:rsidRPr="00B93430" w:rsidRDefault="00E65E37" w:rsidP="00DB15E7">
                    <w:pPr>
                      <w:tabs>
                        <w:tab w:val="left" w:pos="4860"/>
                      </w:tabs>
                      <w:ind w:right="4230"/>
                      <w:jc w:val="center"/>
                      <w:rPr>
                        <w:rFonts w:ascii="Sylfaen" w:hAnsi="Sylfaen" w:cs="Sylfaen"/>
                        <w:color w:val="000000"/>
                        <w:lang w:val="ka-GE"/>
                      </w:rPr>
                    </w:pPr>
                    <w:r>
                      <w:rPr>
                        <w:color w:val="000000"/>
                        <w:sz w:val="28"/>
                        <w:lang w:val="ka-GE"/>
                      </w:rPr>
                      <w:t>X</w:t>
                    </w:r>
                  </w:p>
                </w:tc>
                <w:permEnd w:id="1472470096" w:displacedByCustomXml="next"/>
              </w:sdtContent>
            </w:sdt>
          </w:sdtContent>
        </w:sdt>
      </w:tr>
      <w:tr w:rsidR="00DB15E7" w:rsidRPr="00B93430" w14:paraId="5B6EF554" w14:textId="77777777" w:rsidTr="00DB15E7">
        <w:trPr>
          <w:trHeight w:val="720"/>
        </w:trPr>
        <w:tc>
          <w:tcPr>
            <w:tcW w:w="6129" w:type="dxa"/>
            <w:vAlign w:val="center"/>
          </w:tcPr>
          <w:p w14:paraId="7AFFC58B"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text/>
          </w:sdtPr>
          <w:sdtEndPr/>
          <w:sdtContent>
            <w:permStart w:id="902365998"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14A536B" w14:textId="561A4F60" w:rsidR="00DB15E7" w:rsidRDefault="00E65E37" w:rsidP="00DB15E7">
                <w:pPr>
                  <w:tabs>
                    <w:tab w:val="left" w:pos="4860"/>
                  </w:tabs>
                  <w:ind w:right="4230"/>
                  <w:jc w:val="center"/>
                  <w:rPr>
                    <w:rFonts w:ascii="Sylfaen" w:hAnsi="Sylfaen" w:cs="Sylfaen"/>
                    <w:color w:val="000000"/>
                    <w:lang w:val="ka-GE"/>
                  </w:rPr>
                </w:pPr>
                <w:r>
                  <w:rPr>
                    <w:color w:val="000000"/>
                    <w:sz w:val="28"/>
                    <w:lang w:val="ka-GE"/>
                  </w:rPr>
                  <w:t>X</w:t>
                </w:r>
              </w:p>
            </w:tc>
            <w:permEnd w:id="902365998" w:displacedByCustomXml="next"/>
          </w:sdtContent>
        </w:sdt>
      </w:tr>
      <w:tr w:rsidR="00DB15E7" w:rsidRPr="00B93430" w14:paraId="66DB6500" w14:textId="77777777" w:rsidTr="00DB15E7">
        <w:trPr>
          <w:trHeight w:val="720"/>
        </w:trPr>
        <w:tc>
          <w:tcPr>
            <w:tcW w:w="6129" w:type="dxa"/>
            <w:vAlign w:val="center"/>
          </w:tcPr>
          <w:p w14:paraId="4AC67FF7"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text/>
          </w:sdtPr>
          <w:sdtEndPr/>
          <w:sdtContent>
            <w:permStart w:id="684146052"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3C280883" w14:textId="56E546BF" w:rsidR="00DB15E7" w:rsidRDefault="00E65E37" w:rsidP="00DB15E7">
                <w:pPr>
                  <w:tabs>
                    <w:tab w:val="left" w:pos="4860"/>
                  </w:tabs>
                  <w:ind w:right="4230"/>
                  <w:jc w:val="center"/>
                  <w:rPr>
                    <w:rFonts w:ascii="Sylfaen" w:hAnsi="Sylfaen" w:cs="Sylfaen"/>
                    <w:color w:val="000000"/>
                    <w:lang w:val="ka-GE"/>
                  </w:rPr>
                </w:pPr>
                <w:r>
                  <w:rPr>
                    <w:color w:val="000000"/>
                    <w:sz w:val="28"/>
                    <w:lang w:val="ka-GE"/>
                  </w:rPr>
                  <w:t>X</w:t>
                </w:r>
              </w:p>
            </w:tc>
            <w:permEnd w:id="684146052" w:displacedByCustomXml="next"/>
          </w:sdtContent>
        </w:sdt>
      </w:tr>
      <w:tr w:rsidR="00A91957" w:rsidRPr="00B93430" w14:paraId="1F10B102" w14:textId="77777777" w:rsidTr="00DB15E7">
        <w:trPr>
          <w:trHeight w:val="720"/>
        </w:trPr>
        <w:tc>
          <w:tcPr>
            <w:tcW w:w="6129" w:type="dxa"/>
            <w:vAlign w:val="center"/>
          </w:tcPr>
          <w:p w14:paraId="09BEA1EC"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text/>
          </w:sdtPr>
          <w:sdtEndPr/>
          <w:sdtContent>
            <w:permStart w:id="564402294"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15683F1" w14:textId="5B7D9A58" w:rsidR="00A91957" w:rsidRPr="00B93430" w:rsidRDefault="00E65E37" w:rsidP="00DB15E7">
                <w:pPr>
                  <w:tabs>
                    <w:tab w:val="left" w:pos="4860"/>
                  </w:tabs>
                  <w:ind w:right="4230"/>
                  <w:jc w:val="center"/>
                  <w:rPr>
                    <w:rFonts w:ascii="Sylfaen" w:hAnsi="Sylfaen" w:cs="Sylfaen"/>
                    <w:color w:val="000000"/>
                    <w:lang w:val="ka-GE"/>
                  </w:rPr>
                </w:pPr>
                <w:r>
                  <w:rPr>
                    <w:color w:val="000000"/>
                    <w:sz w:val="28"/>
                    <w:lang w:val="ka-GE"/>
                  </w:rPr>
                  <w:t>X</w:t>
                </w:r>
              </w:p>
            </w:tc>
            <w:permEnd w:id="564402294" w:displacedByCustomXml="next"/>
          </w:sdtContent>
        </w:sdt>
      </w:tr>
    </w:tbl>
    <w:p w14:paraId="5E636853"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26A626C0" w14:textId="77777777"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8"/>
      </w:r>
    </w:p>
    <w:tbl>
      <w:tblPr>
        <w:tblStyle w:val="TableGrid"/>
        <w:tblW w:w="10795" w:type="dxa"/>
        <w:tblInd w:w="-720" w:type="dxa"/>
        <w:tblLook w:val="04A0" w:firstRow="1" w:lastRow="0" w:firstColumn="1" w:lastColumn="0" w:noHBand="0" w:noVBand="1"/>
      </w:tblPr>
      <w:tblGrid>
        <w:gridCol w:w="10795"/>
      </w:tblGrid>
      <w:tr w:rsidR="00550B75" w:rsidRPr="00B93430" w14:paraId="2366CDBB" w14:textId="77777777" w:rsidTr="005D11C7">
        <w:trPr>
          <w:trHeight w:val="948"/>
        </w:trPr>
        <w:tc>
          <w:tcPr>
            <w:tcW w:w="10795" w:type="dxa"/>
            <w:tcBorders>
              <w:top w:val="single" w:sz="4" w:space="0" w:color="FFFFFF"/>
              <w:left w:val="single" w:sz="4" w:space="0" w:color="FFFFFF"/>
              <w:right w:val="single" w:sz="4" w:space="0" w:color="FFFFFF"/>
            </w:tcBorders>
          </w:tcPr>
          <w:p w14:paraId="7E33C704" w14:textId="14AB1A0E" w:rsidR="001C7E3E" w:rsidRPr="007D34F4" w:rsidRDefault="0036705F" w:rsidP="007D34F4">
            <w:pPr>
              <w:pStyle w:val="ListParagraph"/>
              <w:numPr>
                <w:ilvl w:val="0"/>
                <w:numId w:val="30"/>
              </w:numPr>
              <w:ind w:left="337"/>
              <w:rPr>
                <w:rFonts w:ascii="Sylfaen" w:hAnsi="Sylfaen" w:cs="Sylfaen"/>
                <w:lang w:val="ka-GE"/>
              </w:rPr>
            </w:pPr>
            <w:permStart w:id="62874386" w:edGrp="everyone"/>
            <w:r>
              <w:rPr>
                <w:rFonts w:ascii="Sylfaen" w:hAnsi="Sylfaen" w:cs="Sylfaen"/>
                <w:lang w:val="ka-GE"/>
              </w:rPr>
              <w:t>თბილისის</w:t>
            </w:r>
            <w:r w:rsidR="00D12153">
              <w:rPr>
                <w:rFonts w:ascii="Sylfaen" w:hAnsi="Sylfaen" w:cs="Sylfaen"/>
                <w:lang w:val="ka-GE"/>
              </w:rPr>
              <w:t xml:space="preserve"> საქალაქო და სააპელაციო სასამართლოს გადაწყვეტილებებ</w:t>
            </w:r>
            <w:r>
              <w:rPr>
                <w:rFonts w:ascii="Sylfaen" w:hAnsi="Sylfaen" w:cs="Sylfaen"/>
                <w:lang w:val="ka-GE"/>
              </w:rPr>
              <w:t>ი</w:t>
            </w:r>
            <w:r w:rsidR="003005B5">
              <w:rPr>
                <w:rFonts w:ascii="Sylfaen" w:hAnsi="Sylfaen" w:cs="Sylfaen"/>
                <w:lang w:val="ka-GE"/>
              </w:rPr>
              <w:t>, პროკურორის საჩივარი</w:t>
            </w:r>
            <w:r w:rsidR="003067AF">
              <w:rPr>
                <w:rFonts w:ascii="Sylfaen" w:hAnsi="Sylfaen" w:cs="Sylfaen"/>
                <w:lang w:val="ka-GE"/>
              </w:rPr>
              <w:t xml:space="preserve"> </w:t>
            </w:r>
            <w:r w:rsidR="003005B5">
              <w:rPr>
                <w:rFonts w:ascii="Sylfaen" w:hAnsi="Sylfaen" w:cs="Sylfaen"/>
                <w:lang w:val="ka-GE"/>
              </w:rPr>
              <w:t xml:space="preserve"> </w:t>
            </w:r>
            <w:permEnd w:id="62874386"/>
          </w:p>
        </w:tc>
      </w:tr>
    </w:tbl>
    <w:p w14:paraId="39EF3A5A" w14:textId="77777777" w:rsidR="009B6EA0" w:rsidRPr="009317FC" w:rsidRDefault="00B93430"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სამართალწარმოებისმონაწილეებივალდებულიარიან,კეთილსინდისიერადგამოიყენონთავიანთიუფლებები</w:t>
      </w:r>
      <w:r w:rsidRPr="00B93430">
        <w:rPr>
          <w:color w:val="000000"/>
          <w:lang w:val="ka-GE"/>
        </w:rPr>
        <w:t xml:space="preserve">. </w:t>
      </w:r>
      <w:r w:rsidRPr="00B93430">
        <w:rPr>
          <w:rFonts w:ascii="Sylfaen" w:hAnsi="Sylfaen" w:cs="Sylfaen"/>
          <w:color w:val="000000"/>
          <w:lang w:val="ka-GE"/>
        </w:rPr>
        <w:t>საკონსტიტუციოსასამართლოსათვისწინასწარიშეცნობითყალბიცნობებისმიწოდებაიწვევსკანონითგათვალისწინებულპასუხისმგებლობას</w:t>
      </w:r>
      <w:r w:rsidR="009317FC">
        <w:rPr>
          <w:rFonts w:ascii="Sylfaen" w:hAnsi="Sylfaen" w:cs="Sylfaen"/>
          <w:color w:val="000000"/>
          <w:lang w:val="ka-GE"/>
        </w:rPr>
        <w:t>“</w:t>
      </w:r>
      <w:r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14:paraId="421DE289"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99E6A1C"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3D597EBA"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2D5F7525"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2386BA5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8704C" w14:textId="5F4D2E92" w:rsidR="000E2E4A" w:rsidRDefault="000E2E4A" w:rsidP="007D34F4">
            <w:pPr>
              <w:pStyle w:val="ListParagraph"/>
              <w:numPr>
                <w:ilvl w:val="0"/>
                <w:numId w:val="27"/>
              </w:numPr>
              <w:tabs>
                <w:tab w:val="left" w:pos="4860"/>
              </w:tabs>
              <w:ind w:left="337" w:right="-108"/>
              <w:rPr>
                <w:rFonts w:ascii="Sylfaen" w:hAnsi="Sylfaen" w:cs="Sylfaen"/>
                <w:color w:val="000000"/>
                <w:lang w:val="ka-GE"/>
              </w:rPr>
            </w:pPr>
            <w:permStart w:id="1990616707" w:edGrp="everyone"/>
            <w:r>
              <w:rPr>
                <w:rFonts w:ascii="Sylfaen" w:hAnsi="Sylfaen" w:cs="Sylfaen"/>
                <w:color w:val="000000"/>
                <w:lang w:val="ka-GE"/>
              </w:rPr>
              <w:t>არჩილ ჩოფიკაშვილი</w:t>
            </w:r>
          </w:p>
          <w:p w14:paraId="2F00858F" w14:textId="334AC251" w:rsidR="00F1637D" w:rsidRDefault="00F92E4A" w:rsidP="007D34F4">
            <w:pPr>
              <w:pStyle w:val="ListParagraph"/>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იოსებ გორგაძე</w:t>
            </w:r>
          </w:p>
          <w:p w14:paraId="560D673B" w14:textId="586EFA57" w:rsidR="00F92E4A" w:rsidRDefault="00F92E4A" w:rsidP="007D34F4">
            <w:pPr>
              <w:pStyle w:val="ListParagraph"/>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 xml:space="preserve">ედუარდ პერიხანოვი </w:t>
            </w:r>
          </w:p>
          <w:permEnd w:id="1990616707"/>
          <w:p w14:paraId="03FA3709" w14:textId="77777777" w:rsidR="00960B6D" w:rsidRPr="007D34F4" w:rsidRDefault="00960B6D" w:rsidP="007D34F4">
            <w:pPr>
              <w:pStyle w:val="ListParagraph"/>
              <w:numPr>
                <w:ilvl w:val="0"/>
                <w:numId w:val="27"/>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E02B6" w14:textId="5993C2F5" w:rsidR="00960B6D" w:rsidRPr="007D34F4" w:rsidRDefault="00D12153" w:rsidP="007D34F4">
            <w:pPr>
              <w:pStyle w:val="ListParagraph"/>
              <w:numPr>
                <w:ilvl w:val="0"/>
                <w:numId w:val="28"/>
              </w:numPr>
              <w:tabs>
                <w:tab w:val="left" w:pos="4860"/>
              </w:tabs>
              <w:ind w:left="342" w:right="-24"/>
              <w:rPr>
                <w:rFonts w:ascii="Sylfaen" w:hAnsi="Sylfaen" w:cs="Sylfaen"/>
                <w:color w:val="000000"/>
                <w:lang w:val="ka-GE"/>
              </w:rPr>
            </w:pPr>
            <w:permStart w:id="1337069210" w:edGrp="everyone"/>
            <w:r>
              <w:rPr>
                <w:rFonts w:ascii="Sylfaen" w:hAnsi="Sylfaen" w:cs="Sylfaen"/>
                <w:color w:val="000000"/>
                <w:lang w:val="ka-GE"/>
              </w:rPr>
              <w:t>2</w:t>
            </w:r>
            <w:r w:rsidR="003067AF">
              <w:rPr>
                <w:rFonts w:ascii="Sylfaen" w:hAnsi="Sylfaen" w:cs="Sylfaen"/>
                <w:color w:val="000000"/>
                <w:lang w:val="ka-GE"/>
              </w:rPr>
              <w:t>6</w:t>
            </w:r>
            <w:r w:rsidR="00F1637D">
              <w:rPr>
                <w:rFonts w:ascii="Sylfaen" w:hAnsi="Sylfaen" w:cs="Sylfaen"/>
                <w:color w:val="000000"/>
                <w:lang w:val="ka-GE"/>
              </w:rPr>
              <w:t>.12</w:t>
            </w:r>
            <w:r w:rsidR="005149AF">
              <w:rPr>
                <w:rFonts w:ascii="Sylfaen" w:hAnsi="Sylfaen" w:cs="Sylfaen"/>
                <w:color w:val="000000"/>
              </w:rPr>
              <w:t>.202</w:t>
            </w:r>
            <w:r>
              <w:rPr>
                <w:rFonts w:ascii="Sylfaen" w:hAnsi="Sylfaen" w:cs="Sylfaen"/>
                <w:color w:val="000000"/>
                <w:lang w:val="ka-GE"/>
              </w:rPr>
              <w:t>5</w:t>
            </w:r>
            <w:r w:rsidR="005149AF">
              <w:rPr>
                <w:rFonts w:ascii="Sylfaen" w:hAnsi="Sylfaen" w:cs="Sylfaen"/>
                <w:color w:val="000000"/>
                <w:lang w:val="ka-GE"/>
              </w:rPr>
              <w:t xml:space="preserve"> წ </w:t>
            </w:r>
            <w:permEnd w:id="1337069210"/>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3F64E" w14:textId="77777777" w:rsidR="003067AF" w:rsidRDefault="003067AF" w:rsidP="007D34F4">
            <w:pPr>
              <w:pStyle w:val="ListParagraph"/>
              <w:numPr>
                <w:ilvl w:val="0"/>
                <w:numId w:val="29"/>
              </w:numPr>
              <w:tabs>
                <w:tab w:val="left" w:pos="4860"/>
              </w:tabs>
              <w:ind w:left="252" w:right="-18" w:hanging="270"/>
              <w:rPr>
                <w:rFonts w:ascii="Sylfaen" w:hAnsi="Sylfaen" w:cs="Sylfaen"/>
                <w:color w:val="000000"/>
                <w:lang w:val="ka-GE"/>
              </w:rPr>
            </w:pPr>
            <w:permStart w:id="624569881" w:edGrp="everyone"/>
          </w:p>
          <w:p w14:paraId="57A0058B" w14:textId="77777777" w:rsidR="003067AF" w:rsidRDefault="003067AF" w:rsidP="007D34F4">
            <w:pPr>
              <w:pStyle w:val="ListParagraph"/>
              <w:numPr>
                <w:ilvl w:val="0"/>
                <w:numId w:val="29"/>
              </w:numPr>
              <w:tabs>
                <w:tab w:val="left" w:pos="4860"/>
              </w:tabs>
              <w:ind w:left="252" w:right="-18" w:hanging="270"/>
              <w:rPr>
                <w:rFonts w:ascii="Sylfaen" w:hAnsi="Sylfaen" w:cs="Sylfaen"/>
                <w:color w:val="000000"/>
                <w:lang w:val="ka-GE"/>
              </w:rPr>
            </w:pPr>
          </w:p>
          <w:p w14:paraId="675ADABF" w14:textId="2059A51C" w:rsidR="00960B6D" w:rsidRPr="007D34F4" w:rsidRDefault="003067AF" w:rsidP="007D34F4">
            <w:pPr>
              <w:pStyle w:val="ListParagraph"/>
              <w:numPr>
                <w:ilvl w:val="0"/>
                <w:numId w:val="29"/>
              </w:numPr>
              <w:tabs>
                <w:tab w:val="left" w:pos="4860"/>
              </w:tabs>
              <w:ind w:left="252" w:right="-18" w:hanging="270"/>
              <w:rPr>
                <w:rFonts w:ascii="Sylfaen" w:hAnsi="Sylfaen" w:cs="Sylfaen"/>
                <w:color w:val="000000"/>
                <w:lang w:val="ka-GE"/>
              </w:rPr>
            </w:pPr>
            <w:r>
              <w:rPr>
                <w:rFonts w:ascii="Sylfaen" w:hAnsi="Sylfaen" w:cs="Sylfaen"/>
                <w:color w:val="000000"/>
                <w:lang w:val="ka-GE"/>
              </w:rPr>
              <w:t xml:space="preserve"> </w:t>
            </w:r>
            <w:permEnd w:id="624569881"/>
          </w:p>
        </w:tc>
      </w:tr>
    </w:tbl>
    <w:p w14:paraId="02A6D7B9"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3"/>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A0C81" w14:textId="77777777" w:rsidR="0071491C" w:rsidRDefault="0071491C" w:rsidP="008E78F7">
      <w:pPr>
        <w:spacing w:after="0" w:line="240" w:lineRule="auto"/>
      </w:pPr>
      <w:r>
        <w:separator/>
      </w:r>
    </w:p>
  </w:endnote>
  <w:endnote w:type="continuationSeparator" w:id="0">
    <w:p w14:paraId="02C18BC6" w14:textId="77777777" w:rsidR="0071491C" w:rsidRDefault="0071491C"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88528"/>
      <w:docPartObj>
        <w:docPartGallery w:val="Page Numbers (Bottom of Page)"/>
        <w:docPartUnique/>
      </w:docPartObj>
    </w:sdtPr>
    <w:sdtEndPr>
      <w:rPr>
        <w:noProof/>
      </w:rPr>
    </w:sdtEndPr>
    <w:sdtContent>
      <w:p w14:paraId="6E087D0F" w14:textId="77777777" w:rsidR="00AF7666" w:rsidRDefault="00A31C27">
        <w:pPr>
          <w:pStyle w:val="Footer"/>
          <w:jc w:val="right"/>
        </w:pPr>
        <w:r w:rsidRPr="00B613DF">
          <w:rPr>
            <w:rFonts w:ascii="Sylfaen" w:hAnsi="Sylfaen"/>
            <w:sz w:val="24"/>
            <w:szCs w:val="24"/>
          </w:rPr>
          <w:fldChar w:fldCharType="begin"/>
        </w:r>
        <w:r w:rsidR="00AF7666"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103910">
          <w:rPr>
            <w:rFonts w:ascii="Sylfaen" w:hAnsi="Sylfaen"/>
            <w:noProof/>
            <w:sz w:val="24"/>
            <w:szCs w:val="24"/>
          </w:rPr>
          <w:t>12</w:t>
        </w:r>
        <w:r w:rsidRPr="00B613DF">
          <w:rPr>
            <w:rFonts w:ascii="Sylfaen" w:hAnsi="Sylfaen"/>
            <w:noProof/>
            <w:sz w:val="24"/>
            <w:szCs w:val="24"/>
          </w:rPr>
          <w:fldChar w:fldCharType="end"/>
        </w:r>
      </w:p>
    </w:sdtContent>
  </w:sdt>
  <w:p w14:paraId="56B29A57" w14:textId="77777777" w:rsidR="00AF7666" w:rsidRDefault="00AF7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D7DA6" w14:textId="77777777" w:rsidR="0071491C" w:rsidRDefault="0071491C" w:rsidP="008E78F7">
      <w:pPr>
        <w:spacing w:after="0" w:line="240" w:lineRule="auto"/>
      </w:pPr>
      <w:r>
        <w:separator/>
      </w:r>
    </w:p>
  </w:footnote>
  <w:footnote w:type="continuationSeparator" w:id="0">
    <w:p w14:paraId="43F36962" w14:textId="77777777" w:rsidR="0071491C" w:rsidRDefault="0071491C" w:rsidP="008E78F7">
      <w:pPr>
        <w:spacing w:after="0" w:line="240" w:lineRule="auto"/>
      </w:pPr>
      <w:r>
        <w:continuationSeparator/>
      </w:r>
    </w:p>
  </w:footnote>
  <w:footnote w:id="1">
    <w:p w14:paraId="7B222821" w14:textId="77777777" w:rsidR="00AF7666" w:rsidRPr="00F87B48" w:rsidRDefault="00AF7666"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686A808F" w14:textId="77777777" w:rsidR="00AF7666" w:rsidRPr="00F87B48" w:rsidRDefault="00AF7666"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58D2D07B" w14:textId="77777777" w:rsidR="00AF7666" w:rsidRPr="00F87B48" w:rsidRDefault="00AF7666"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2A94D30E" w14:textId="77777777" w:rsidR="00AF7666" w:rsidRPr="00F87B48" w:rsidRDefault="00AF7666"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მაგ.მუხლი, პუნქტი/ნაწილი, ქვეპუნქტი, წინადადება და ა.შ)და მის გასწვრივსაქართველოს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იძლევაველების დამატების შესაძლებლობას.თუ ტექნიკურად ვერ ახერხებთ ახალი ველების დამატებას, ბოლო ველში შეგიძლიათ მიუთითოთ ერთზე მეტისადავო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2A7187CB" w14:textId="77777777" w:rsidR="00AF7666" w:rsidRPr="00F87B48" w:rsidRDefault="00AF7666"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60734A11" w14:textId="77777777" w:rsidR="00AF7666" w:rsidRPr="00F87B48" w:rsidRDefault="00AF7666"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ნაშრომებს,გთხოვთ,გააკეთოთ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41ED476A" w14:textId="77777777" w:rsidR="00AF7666" w:rsidRPr="00F87B48" w:rsidRDefault="00AF7666"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
    <w:p w14:paraId="46D99429" w14:textId="77777777" w:rsidR="00AF7666" w:rsidRPr="00F87B48" w:rsidRDefault="00AF7666"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A90B86"/>
    <w:multiLevelType w:val="hybridMultilevel"/>
    <w:tmpl w:val="A206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87A88"/>
    <w:multiLevelType w:val="hybridMultilevel"/>
    <w:tmpl w:val="A206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8">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3C2BF5"/>
    <w:multiLevelType w:val="hybridMultilevel"/>
    <w:tmpl w:val="0EB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26"/>
  </w:num>
  <w:num w:numId="4">
    <w:abstractNumId w:val="9"/>
  </w:num>
  <w:num w:numId="5">
    <w:abstractNumId w:val="1"/>
  </w:num>
  <w:num w:numId="6">
    <w:abstractNumId w:val="19"/>
  </w:num>
  <w:num w:numId="7">
    <w:abstractNumId w:val="13"/>
  </w:num>
  <w:num w:numId="8">
    <w:abstractNumId w:val="6"/>
  </w:num>
  <w:num w:numId="9">
    <w:abstractNumId w:val="14"/>
  </w:num>
  <w:num w:numId="10">
    <w:abstractNumId w:val="11"/>
  </w:num>
  <w:num w:numId="11">
    <w:abstractNumId w:val="21"/>
  </w:num>
  <w:num w:numId="12">
    <w:abstractNumId w:val="4"/>
  </w:num>
  <w:num w:numId="13">
    <w:abstractNumId w:val="27"/>
  </w:num>
  <w:num w:numId="14">
    <w:abstractNumId w:val="3"/>
  </w:num>
  <w:num w:numId="15">
    <w:abstractNumId w:val="2"/>
  </w:num>
  <w:num w:numId="16">
    <w:abstractNumId w:val="31"/>
  </w:num>
  <w:num w:numId="17">
    <w:abstractNumId w:val="16"/>
  </w:num>
  <w:num w:numId="18">
    <w:abstractNumId w:val="10"/>
  </w:num>
  <w:num w:numId="19">
    <w:abstractNumId w:val="15"/>
  </w:num>
  <w:num w:numId="20">
    <w:abstractNumId w:val="8"/>
  </w:num>
  <w:num w:numId="21">
    <w:abstractNumId w:val="20"/>
  </w:num>
  <w:num w:numId="22">
    <w:abstractNumId w:val="24"/>
  </w:num>
  <w:num w:numId="23">
    <w:abstractNumId w:val="0"/>
  </w:num>
  <w:num w:numId="24">
    <w:abstractNumId w:val="28"/>
  </w:num>
  <w:num w:numId="25">
    <w:abstractNumId w:val="18"/>
  </w:num>
  <w:num w:numId="26">
    <w:abstractNumId w:val="23"/>
  </w:num>
  <w:num w:numId="27">
    <w:abstractNumId w:val="25"/>
  </w:num>
  <w:num w:numId="28">
    <w:abstractNumId w:val="12"/>
  </w:num>
  <w:num w:numId="29">
    <w:abstractNumId w:val="5"/>
  </w:num>
  <w:num w:numId="30">
    <w:abstractNumId w:val="7"/>
  </w:num>
  <w:num w:numId="31">
    <w:abstractNumId w:val="17"/>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12D9B"/>
    <w:rsid w:val="00046DDA"/>
    <w:rsid w:val="00047385"/>
    <w:rsid w:val="00054F9D"/>
    <w:rsid w:val="000565AB"/>
    <w:rsid w:val="000D40EC"/>
    <w:rsid w:val="000E2D2B"/>
    <w:rsid w:val="000E2E4A"/>
    <w:rsid w:val="00101A9F"/>
    <w:rsid w:val="00103910"/>
    <w:rsid w:val="00120CE9"/>
    <w:rsid w:val="00133ECC"/>
    <w:rsid w:val="00144FCF"/>
    <w:rsid w:val="001528EE"/>
    <w:rsid w:val="001663D7"/>
    <w:rsid w:val="00191366"/>
    <w:rsid w:val="001B3DAB"/>
    <w:rsid w:val="001C7E3E"/>
    <w:rsid w:val="001E3118"/>
    <w:rsid w:val="001E5828"/>
    <w:rsid w:val="001F609E"/>
    <w:rsid w:val="00230F8F"/>
    <w:rsid w:val="00253349"/>
    <w:rsid w:val="0026217F"/>
    <w:rsid w:val="00293A58"/>
    <w:rsid w:val="00293FC8"/>
    <w:rsid w:val="002A0BF4"/>
    <w:rsid w:val="002B14B1"/>
    <w:rsid w:val="002B357E"/>
    <w:rsid w:val="002B58D8"/>
    <w:rsid w:val="002C1C4E"/>
    <w:rsid w:val="002D2CCE"/>
    <w:rsid w:val="002D2EE3"/>
    <w:rsid w:val="002F127B"/>
    <w:rsid w:val="003005B5"/>
    <w:rsid w:val="003067AF"/>
    <w:rsid w:val="00313FB8"/>
    <w:rsid w:val="00314677"/>
    <w:rsid w:val="00336A11"/>
    <w:rsid w:val="0034265A"/>
    <w:rsid w:val="00350BB3"/>
    <w:rsid w:val="00362C7A"/>
    <w:rsid w:val="0036705F"/>
    <w:rsid w:val="00384803"/>
    <w:rsid w:val="003A0BF7"/>
    <w:rsid w:val="003A11BB"/>
    <w:rsid w:val="003D4E4D"/>
    <w:rsid w:val="003D7B85"/>
    <w:rsid w:val="003E1DDE"/>
    <w:rsid w:val="003E44A8"/>
    <w:rsid w:val="003E53A4"/>
    <w:rsid w:val="00412528"/>
    <w:rsid w:val="00433931"/>
    <w:rsid w:val="00442530"/>
    <w:rsid w:val="00453D2C"/>
    <w:rsid w:val="00474A54"/>
    <w:rsid w:val="00492D82"/>
    <w:rsid w:val="00496B05"/>
    <w:rsid w:val="004B599A"/>
    <w:rsid w:val="004C236A"/>
    <w:rsid w:val="004D2CF9"/>
    <w:rsid w:val="004D5D19"/>
    <w:rsid w:val="004F21BA"/>
    <w:rsid w:val="00511FEA"/>
    <w:rsid w:val="00513152"/>
    <w:rsid w:val="005149AF"/>
    <w:rsid w:val="0051700A"/>
    <w:rsid w:val="005175C6"/>
    <w:rsid w:val="005239AE"/>
    <w:rsid w:val="00525704"/>
    <w:rsid w:val="00546CD0"/>
    <w:rsid w:val="00550B75"/>
    <w:rsid w:val="005670A2"/>
    <w:rsid w:val="005C38B7"/>
    <w:rsid w:val="005D11C7"/>
    <w:rsid w:val="005E4901"/>
    <w:rsid w:val="005E6511"/>
    <w:rsid w:val="005F7FBF"/>
    <w:rsid w:val="00625A66"/>
    <w:rsid w:val="006301C9"/>
    <w:rsid w:val="00635558"/>
    <w:rsid w:val="00645327"/>
    <w:rsid w:val="00670E68"/>
    <w:rsid w:val="00680C40"/>
    <w:rsid w:val="0068635A"/>
    <w:rsid w:val="006B279E"/>
    <w:rsid w:val="006B70C0"/>
    <w:rsid w:val="006C2E72"/>
    <w:rsid w:val="006F0208"/>
    <w:rsid w:val="0070419A"/>
    <w:rsid w:val="0071491C"/>
    <w:rsid w:val="00727EE2"/>
    <w:rsid w:val="007633DD"/>
    <w:rsid w:val="00767424"/>
    <w:rsid w:val="007806D5"/>
    <w:rsid w:val="00787111"/>
    <w:rsid w:val="00787902"/>
    <w:rsid w:val="007C4972"/>
    <w:rsid w:val="007D34F4"/>
    <w:rsid w:val="007F449B"/>
    <w:rsid w:val="008104AF"/>
    <w:rsid w:val="0082782D"/>
    <w:rsid w:val="00851A0E"/>
    <w:rsid w:val="00860D0C"/>
    <w:rsid w:val="00871DC9"/>
    <w:rsid w:val="008801A4"/>
    <w:rsid w:val="008A0703"/>
    <w:rsid w:val="008A68C1"/>
    <w:rsid w:val="008C26CF"/>
    <w:rsid w:val="008D5E38"/>
    <w:rsid w:val="008E3C6B"/>
    <w:rsid w:val="008E78F7"/>
    <w:rsid w:val="009317FC"/>
    <w:rsid w:val="00937649"/>
    <w:rsid w:val="00940604"/>
    <w:rsid w:val="009455BE"/>
    <w:rsid w:val="009560E3"/>
    <w:rsid w:val="00960B6D"/>
    <w:rsid w:val="00962BBF"/>
    <w:rsid w:val="009662D7"/>
    <w:rsid w:val="00970A69"/>
    <w:rsid w:val="009827F2"/>
    <w:rsid w:val="009B6EA0"/>
    <w:rsid w:val="009E38CE"/>
    <w:rsid w:val="009E7FE7"/>
    <w:rsid w:val="009F1714"/>
    <w:rsid w:val="00A10380"/>
    <w:rsid w:val="00A17E5A"/>
    <w:rsid w:val="00A20A20"/>
    <w:rsid w:val="00A2210B"/>
    <w:rsid w:val="00A31C27"/>
    <w:rsid w:val="00A52DEE"/>
    <w:rsid w:val="00A5617B"/>
    <w:rsid w:val="00A70101"/>
    <w:rsid w:val="00A83662"/>
    <w:rsid w:val="00A8482A"/>
    <w:rsid w:val="00A91957"/>
    <w:rsid w:val="00A9409D"/>
    <w:rsid w:val="00A961CC"/>
    <w:rsid w:val="00AA01A8"/>
    <w:rsid w:val="00AB7FB5"/>
    <w:rsid w:val="00AC1747"/>
    <w:rsid w:val="00AC2A6A"/>
    <w:rsid w:val="00AC4728"/>
    <w:rsid w:val="00AD416E"/>
    <w:rsid w:val="00AF2295"/>
    <w:rsid w:val="00AF7666"/>
    <w:rsid w:val="00AF7A92"/>
    <w:rsid w:val="00B37E11"/>
    <w:rsid w:val="00B43CB7"/>
    <w:rsid w:val="00B57A83"/>
    <w:rsid w:val="00B613DF"/>
    <w:rsid w:val="00B64F28"/>
    <w:rsid w:val="00B93430"/>
    <w:rsid w:val="00BB2C73"/>
    <w:rsid w:val="00BC267F"/>
    <w:rsid w:val="00BF0AF7"/>
    <w:rsid w:val="00C03EFC"/>
    <w:rsid w:val="00C219B4"/>
    <w:rsid w:val="00C304C0"/>
    <w:rsid w:val="00C455DA"/>
    <w:rsid w:val="00C61D3A"/>
    <w:rsid w:val="00C809BC"/>
    <w:rsid w:val="00CA404F"/>
    <w:rsid w:val="00D10870"/>
    <w:rsid w:val="00D12153"/>
    <w:rsid w:val="00D252F6"/>
    <w:rsid w:val="00D322AD"/>
    <w:rsid w:val="00D36E35"/>
    <w:rsid w:val="00D3702E"/>
    <w:rsid w:val="00D407D3"/>
    <w:rsid w:val="00D46E4D"/>
    <w:rsid w:val="00D527CD"/>
    <w:rsid w:val="00D60125"/>
    <w:rsid w:val="00D650B6"/>
    <w:rsid w:val="00D65F9E"/>
    <w:rsid w:val="00D669A4"/>
    <w:rsid w:val="00D67160"/>
    <w:rsid w:val="00D67AC1"/>
    <w:rsid w:val="00D710E1"/>
    <w:rsid w:val="00DA68B3"/>
    <w:rsid w:val="00DB15E7"/>
    <w:rsid w:val="00DC36AD"/>
    <w:rsid w:val="00DF2162"/>
    <w:rsid w:val="00DF34EE"/>
    <w:rsid w:val="00DF54C5"/>
    <w:rsid w:val="00E02D7B"/>
    <w:rsid w:val="00E06285"/>
    <w:rsid w:val="00E31D88"/>
    <w:rsid w:val="00E35EB8"/>
    <w:rsid w:val="00E371FD"/>
    <w:rsid w:val="00E51270"/>
    <w:rsid w:val="00E51596"/>
    <w:rsid w:val="00E63E5F"/>
    <w:rsid w:val="00E65E37"/>
    <w:rsid w:val="00E67B2E"/>
    <w:rsid w:val="00E964DF"/>
    <w:rsid w:val="00F01540"/>
    <w:rsid w:val="00F105B2"/>
    <w:rsid w:val="00F1637D"/>
    <w:rsid w:val="00F6114C"/>
    <w:rsid w:val="00F715DD"/>
    <w:rsid w:val="00F84292"/>
    <w:rsid w:val="00F86DF8"/>
    <w:rsid w:val="00F87B48"/>
    <w:rsid w:val="00F92E4A"/>
    <w:rsid w:val="00F93843"/>
    <w:rsid w:val="00F9796D"/>
    <w:rsid w:val="00FA12B5"/>
    <w:rsid w:val="00FD0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FB04"/>
  <w15:docId w15:val="{9F58CC63-5D03-48A4-86DF-83CC0DB9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D6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25"/>
  </w:style>
  <w:style w:type="paragraph" w:styleId="Footer">
    <w:name w:val="footer"/>
    <w:basedOn w:val="Normal"/>
    <w:link w:val="FooterChar"/>
    <w:uiPriority w:val="99"/>
    <w:unhideWhenUsed/>
    <w:rsid w:val="00D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25"/>
  </w:style>
  <w:style w:type="character" w:styleId="CommentReference">
    <w:name w:val="annotation reference"/>
    <w:basedOn w:val="DefaultParagraphFont"/>
    <w:uiPriority w:val="99"/>
    <w:semiHidden/>
    <w:unhideWhenUsed/>
    <w:rsid w:val="00B613DF"/>
    <w:rPr>
      <w:sz w:val="16"/>
      <w:szCs w:val="16"/>
    </w:rPr>
  </w:style>
  <w:style w:type="paragraph" w:styleId="CommentText">
    <w:name w:val="annotation text"/>
    <w:basedOn w:val="Normal"/>
    <w:link w:val="CommentTextChar"/>
    <w:uiPriority w:val="99"/>
    <w:semiHidden/>
    <w:unhideWhenUsed/>
    <w:rsid w:val="00B613DF"/>
    <w:pPr>
      <w:spacing w:line="240" w:lineRule="auto"/>
    </w:pPr>
    <w:rPr>
      <w:sz w:val="20"/>
      <w:szCs w:val="20"/>
    </w:rPr>
  </w:style>
  <w:style w:type="character" w:customStyle="1" w:styleId="CommentTextChar">
    <w:name w:val="Comment Text Char"/>
    <w:basedOn w:val="DefaultParagraphFont"/>
    <w:link w:val="CommentText"/>
    <w:uiPriority w:val="99"/>
    <w:semiHidden/>
    <w:rsid w:val="00B613DF"/>
    <w:rPr>
      <w:sz w:val="20"/>
      <w:szCs w:val="20"/>
    </w:rPr>
  </w:style>
  <w:style w:type="paragraph" w:styleId="CommentSubject">
    <w:name w:val="annotation subject"/>
    <w:basedOn w:val="CommentText"/>
    <w:next w:val="CommentText"/>
    <w:link w:val="CommentSubjectChar"/>
    <w:uiPriority w:val="99"/>
    <w:semiHidden/>
    <w:unhideWhenUsed/>
    <w:rsid w:val="00B613DF"/>
    <w:rPr>
      <w:b/>
      <w:bCs/>
    </w:rPr>
  </w:style>
  <w:style w:type="character" w:customStyle="1" w:styleId="CommentSubjectChar">
    <w:name w:val="Comment Subject Char"/>
    <w:basedOn w:val="CommentTextChar"/>
    <w:link w:val="CommentSubject"/>
    <w:uiPriority w:val="99"/>
    <w:semiHidden/>
    <w:rsid w:val="00B613DF"/>
    <w:rPr>
      <w:b/>
      <w:bCs/>
      <w:sz w:val="20"/>
      <w:szCs w:val="20"/>
    </w:rPr>
  </w:style>
  <w:style w:type="paragraph" w:styleId="BalloonText">
    <w:name w:val="Balloon Text"/>
    <w:basedOn w:val="Normal"/>
    <w:link w:val="BalloonTextChar"/>
    <w:uiPriority w:val="99"/>
    <w:semiHidden/>
    <w:unhideWhenUsed/>
    <w:rsid w:val="00B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DF"/>
    <w:rPr>
      <w:rFonts w:ascii="Segoe UI" w:hAnsi="Segoe UI" w:cs="Segoe UI"/>
      <w:sz w:val="18"/>
      <w:szCs w:val="18"/>
    </w:rPr>
  </w:style>
  <w:style w:type="paragraph" w:customStyle="1" w:styleId="abzacixml">
    <w:name w:val="abzacixml"/>
    <w:basedOn w:val="Normal"/>
    <w:rsid w:val="00D252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lactshowparagraph">
    <w:name w:val="legalactshowparagraph"/>
    <w:basedOn w:val="DefaultParagraphFont"/>
    <w:rsid w:val="00546CD0"/>
  </w:style>
  <w:style w:type="paragraph" w:styleId="NormalWeb">
    <w:name w:val="Normal (Web)"/>
    <w:basedOn w:val="Normal"/>
    <w:uiPriority w:val="99"/>
    <w:semiHidden/>
    <w:unhideWhenUsed/>
    <w:rsid w:val="00546C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653525">
      <w:bodyDiv w:val="1"/>
      <w:marLeft w:val="0"/>
      <w:marRight w:val="0"/>
      <w:marTop w:val="0"/>
      <w:marBottom w:val="0"/>
      <w:divBdr>
        <w:top w:val="none" w:sz="0" w:space="0" w:color="auto"/>
        <w:left w:val="none" w:sz="0" w:space="0" w:color="auto"/>
        <w:bottom w:val="none" w:sz="0" w:space="0" w:color="auto"/>
        <w:right w:val="none" w:sz="0" w:space="0" w:color="auto"/>
      </w:divBdr>
    </w:div>
    <w:div w:id="730008036">
      <w:bodyDiv w:val="1"/>
      <w:marLeft w:val="0"/>
      <w:marRight w:val="0"/>
      <w:marTop w:val="0"/>
      <w:marBottom w:val="0"/>
      <w:divBdr>
        <w:top w:val="none" w:sz="0" w:space="0" w:color="auto"/>
        <w:left w:val="none" w:sz="0" w:space="0" w:color="auto"/>
        <w:bottom w:val="none" w:sz="0" w:space="0" w:color="auto"/>
        <w:right w:val="none" w:sz="0" w:space="0" w:color="auto"/>
      </w:divBdr>
    </w:div>
    <w:div w:id="843712639">
      <w:bodyDiv w:val="1"/>
      <w:marLeft w:val="0"/>
      <w:marRight w:val="0"/>
      <w:marTop w:val="0"/>
      <w:marBottom w:val="0"/>
      <w:divBdr>
        <w:top w:val="none" w:sz="0" w:space="0" w:color="auto"/>
        <w:left w:val="none" w:sz="0" w:space="0" w:color="auto"/>
        <w:bottom w:val="none" w:sz="0" w:space="0" w:color="auto"/>
        <w:right w:val="none" w:sz="0" w:space="0" w:color="auto"/>
      </w:divBdr>
    </w:div>
    <w:div w:id="870535859">
      <w:bodyDiv w:val="1"/>
      <w:marLeft w:val="0"/>
      <w:marRight w:val="0"/>
      <w:marTop w:val="0"/>
      <w:marBottom w:val="0"/>
      <w:divBdr>
        <w:top w:val="none" w:sz="0" w:space="0" w:color="auto"/>
        <w:left w:val="none" w:sz="0" w:space="0" w:color="auto"/>
        <w:bottom w:val="none" w:sz="0" w:space="0" w:color="auto"/>
        <w:right w:val="none" w:sz="0" w:space="0" w:color="auto"/>
      </w:divBdr>
    </w:div>
    <w:div w:id="1145467674">
      <w:bodyDiv w:val="1"/>
      <w:marLeft w:val="0"/>
      <w:marRight w:val="0"/>
      <w:marTop w:val="0"/>
      <w:marBottom w:val="0"/>
      <w:divBdr>
        <w:top w:val="none" w:sz="0" w:space="0" w:color="auto"/>
        <w:left w:val="none" w:sz="0" w:space="0" w:color="auto"/>
        <w:bottom w:val="none" w:sz="0" w:space="0" w:color="auto"/>
        <w:right w:val="none" w:sz="0" w:space="0" w:color="auto"/>
      </w:divBdr>
    </w:div>
    <w:div w:id="1587837318">
      <w:bodyDiv w:val="1"/>
      <w:marLeft w:val="0"/>
      <w:marRight w:val="0"/>
      <w:marTop w:val="0"/>
      <w:marBottom w:val="0"/>
      <w:divBdr>
        <w:top w:val="none" w:sz="0" w:space="0" w:color="auto"/>
        <w:left w:val="none" w:sz="0" w:space="0" w:color="auto"/>
        <w:bottom w:val="none" w:sz="0" w:space="0" w:color="auto"/>
        <w:right w:val="none" w:sz="0" w:space="0" w:color="auto"/>
      </w:divBdr>
    </w:div>
    <w:div w:id="1676690296">
      <w:bodyDiv w:val="1"/>
      <w:marLeft w:val="0"/>
      <w:marRight w:val="0"/>
      <w:marTop w:val="0"/>
      <w:marBottom w:val="0"/>
      <w:divBdr>
        <w:top w:val="none" w:sz="0" w:space="0" w:color="auto"/>
        <w:left w:val="none" w:sz="0" w:space="0" w:color="auto"/>
        <w:bottom w:val="none" w:sz="0" w:space="0" w:color="auto"/>
        <w:right w:val="none" w:sz="0" w:space="0" w:color="auto"/>
      </w:divBdr>
    </w:div>
    <w:div w:id="1802264633">
      <w:bodyDiv w:val="1"/>
      <w:marLeft w:val="0"/>
      <w:marRight w:val="0"/>
      <w:marTop w:val="0"/>
      <w:marBottom w:val="0"/>
      <w:divBdr>
        <w:top w:val="none" w:sz="0" w:space="0" w:color="auto"/>
        <w:left w:val="none" w:sz="0" w:space="0" w:color="auto"/>
        <w:bottom w:val="none" w:sz="0" w:space="0" w:color="auto"/>
        <w:right w:val="none" w:sz="0" w:space="0" w:color="auto"/>
      </w:divBdr>
    </w:div>
    <w:div w:id="18137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document/view/30346?publication=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document/view/30346?publication=3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08DE-C2CA-469D-888B-D0CD1F17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2767</Words>
  <Characters>15778</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X </vt:lpstr>
    </vt:vector>
  </TitlesOfParts>
  <Company/>
  <LinksUpToDate>false</LinksUpToDate>
  <CharactersWithSpaces>18508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X</dc:subject>
  <dc:creator>X</dc:creator>
  <cp:keywords>X</cp:keywords>
  <dc:description>X</dc:description>
  <cp:lastModifiedBy>Microsoft account</cp:lastModifiedBy>
  <cp:revision>5</cp:revision>
  <cp:lastPrinted>2025-12-25T17:33:00Z</cp:lastPrinted>
  <dcterms:created xsi:type="dcterms:W3CDTF">2025-12-29T09:27:00Z</dcterms:created>
  <dcterms:modified xsi:type="dcterms:W3CDTF">2025-12-29T13:48:00Z</dcterms:modified>
</cp:coreProperties>
</file>