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5AEC7" w14:textId="77777777" w:rsidR="005D75EA" w:rsidRPr="005D75EA" w:rsidRDefault="005D75EA" w:rsidP="005D75EA">
      <w:pPr>
        <w:ind w:left="-720" w:right="-720"/>
        <w:jc w:val="both"/>
        <w:rPr>
          <w:rFonts w:ascii="Sylfaen" w:hAnsi="Sylfaen"/>
          <w:color w:val="4472C4" w:themeColor="accent1"/>
          <w:kern w:val="0"/>
          <w:sz w:val="18"/>
          <w14:ligatures w14:val="none"/>
        </w:rPr>
      </w:pPr>
      <w:r w:rsidRPr="005D75EA">
        <w:rPr>
          <w:rFonts w:ascii="Sylfaen" w:hAnsi="Sylfaen"/>
          <w:color w:val="4472C4" w:themeColor="accent1"/>
          <w:kern w:val="0"/>
          <w:sz w:val="18"/>
          <w:lang w:val="ka-GE"/>
          <w14:ligatures w14:val="none"/>
        </w:rPr>
        <w:t>დამტკიცებულია საქართველოს საკონსტიტუციო სასამართლოს პლენუმის 2019 წლის 17 დეკემბრის №119</w:t>
      </w:r>
      <w:r w:rsidRPr="005D75EA">
        <w:rPr>
          <w:rFonts w:ascii="Sylfaen" w:hAnsi="Sylfaen"/>
          <w:color w:val="4472C4" w:themeColor="accent1"/>
          <w:kern w:val="0"/>
          <w:sz w:val="18"/>
          <w14:ligatures w14:val="none"/>
        </w:rPr>
        <w:t>/</w:t>
      </w:r>
      <w:r w:rsidRPr="005D75EA">
        <w:rPr>
          <w:rFonts w:ascii="Sylfaen" w:hAnsi="Sylfaen"/>
          <w:color w:val="4472C4" w:themeColor="accent1"/>
          <w:kern w:val="0"/>
          <w:sz w:val="18"/>
          <w:lang w:val="ka-GE"/>
          <w14:ligatures w14:val="none"/>
        </w:rPr>
        <w:t>1 დადგენილებით</w:t>
      </w:r>
      <w:r w:rsidRPr="005D75EA">
        <w:rPr>
          <w:rFonts w:ascii="Sylfaen" w:hAnsi="Sylfaen"/>
          <w:color w:val="4472C4" w:themeColor="accent1"/>
          <w:kern w:val="0"/>
          <w:sz w:val="18"/>
          <w:lang w:val="ka-GE"/>
          <w14:ligatures w14:val="none"/>
        </w:rPr>
        <w:br/>
        <w:t xml:space="preserve"> </w:t>
      </w:r>
    </w:p>
    <w:p w14:paraId="157EDB21" w14:textId="77777777" w:rsidR="005D75EA" w:rsidRPr="005D75EA" w:rsidRDefault="005D75EA" w:rsidP="005D75EA">
      <w:pPr>
        <w:ind w:left="-720" w:right="-720"/>
        <w:jc w:val="center"/>
        <w:rPr>
          <w:rFonts w:ascii="Sylfaen" w:hAnsi="Sylfaen"/>
          <w:kern w:val="0"/>
          <w14:ligatures w14:val="none"/>
        </w:rPr>
      </w:pPr>
    </w:p>
    <w:p w14:paraId="3EA94014" w14:textId="77777777" w:rsidR="005D75EA" w:rsidRPr="005D75EA" w:rsidRDefault="005D75EA" w:rsidP="005D75EA">
      <w:pPr>
        <w:tabs>
          <w:tab w:val="left" w:pos="10080"/>
        </w:tabs>
        <w:spacing w:after="0" w:line="240" w:lineRule="auto"/>
        <w:ind w:left="-720" w:right="-810"/>
        <w:rPr>
          <w:rFonts w:ascii="Sylfaen" w:hAnsi="Sylfaen"/>
          <w:bCs/>
          <w:color w:val="000000" w:themeColor="text1"/>
          <w:kern w:val="0"/>
          <w:sz w:val="20"/>
          <w:szCs w:val="20"/>
          <w14:ligatures w14:val="none"/>
        </w:rPr>
      </w:pPr>
      <w:r w:rsidRPr="005D75EA">
        <w:rPr>
          <w:rFonts w:ascii="Sylfaen" w:hAnsi="Sylfaen"/>
          <w:bCs/>
          <w:color w:val="000000" w:themeColor="text1"/>
          <w:kern w:val="0"/>
          <w:sz w:val="20"/>
          <w:szCs w:val="20"/>
          <w:lang w:val="ka-GE"/>
          <w14:ligatures w14:val="none"/>
        </w:rPr>
        <w:t xml:space="preserve">სარჩელის რეგისტრაციის </w:t>
      </w:r>
      <w:r w:rsidRPr="005D75EA">
        <w:rPr>
          <w:rFonts w:ascii="Sylfaen" w:hAnsi="Sylfaen"/>
          <w:kern w:val="0"/>
          <w:sz w:val="24"/>
          <w:szCs w:val="24"/>
          <w:lang w:val="ka-GE"/>
          <w14:ligatures w14:val="none"/>
        </w:rPr>
        <w:t>№</w:t>
      </w:r>
      <w:r w:rsidRPr="005D75EA">
        <w:rPr>
          <w:rFonts w:ascii="Sylfaen" w:hAnsi="Sylfaen"/>
          <w:bCs/>
          <w:color w:val="000000" w:themeColor="text1"/>
          <w:kern w:val="0"/>
          <w:sz w:val="20"/>
          <w:szCs w:val="20"/>
          <w:lang w:val="ka-GE"/>
          <w14:ligatures w14:val="none"/>
        </w:rPr>
        <w:t>_______</w:t>
      </w:r>
      <w:r w:rsidRPr="005D75EA">
        <w:rPr>
          <w:rFonts w:ascii="Sylfaen" w:hAnsi="Sylfaen"/>
          <w:bCs/>
          <w:color w:val="000000" w:themeColor="text1"/>
          <w:kern w:val="0"/>
          <w:sz w:val="20"/>
          <w:szCs w:val="20"/>
          <w14:ligatures w14:val="none"/>
        </w:rPr>
        <w:t xml:space="preserve">_________    </w:t>
      </w:r>
      <w:r w:rsidRPr="005D75EA">
        <w:rPr>
          <w:rFonts w:ascii="Sylfaen" w:hAnsi="Sylfaen"/>
          <w:bCs/>
          <w:color w:val="000000" w:themeColor="text1"/>
          <w:kern w:val="0"/>
          <w:sz w:val="20"/>
          <w:szCs w:val="20"/>
          <w:lang w:val="ka-GE"/>
          <w14:ligatures w14:val="none"/>
        </w:rPr>
        <w:t>მიღების თარიღი: __</w:t>
      </w:r>
      <w:r w:rsidRPr="005D75EA">
        <w:rPr>
          <w:rFonts w:ascii="Sylfaen" w:hAnsi="Sylfaen"/>
          <w:bCs/>
          <w:color w:val="000000" w:themeColor="text1"/>
          <w:kern w:val="0"/>
          <w:sz w:val="20"/>
          <w:szCs w:val="20"/>
          <w14:ligatures w14:val="none"/>
        </w:rPr>
        <w:t>_______/</w:t>
      </w:r>
      <w:r w:rsidRPr="005D75EA">
        <w:rPr>
          <w:rFonts w:ascii="Sylfaen" w:hAnsi="Sylfaen"/>
          <w:bCs/>
          <w:color w:val="000000" w:themeColor="text1"/>
          <w:kern w:val="0"/>
          <w:sz w:val="20"/>
          <w:szCs w:val="20"/>
          <w:lang w:val="ka-GE"/>
          <w14:ligatures w14:val="none"/>
        </w:rPr>
        <w:t>__</w:t>
      </w:r>
      <w:r w:rsidRPr="005D75EA">
        <w:rPr>
          <w:rFonts w:ascii="Sylfaen" w:hAnsi="Sylfaen"/>
          <w:bCs/>
          <w:color w:val="000000" w:themeColor="text1"/>
          <w:kern w:val="0"/>
          <w:sz w:val="20"/>
          <w:szCs w:val="20"/>
          <w14:ligatures w14:val="none"/>
        </w:rPr>
        <w:t>________</w:t>
      </w:r>
      <w:r w:rsidRPr="005D75EA">
        <w:rPr>
          <w:rFonts w:ascii="Sylfaen" w:hAnsi="Sylfaen"/>
          <w:bCs/>
          <w:color w:val="000000" w:themeColor="text1"/>
          <w:kern w:val="0"/>
          <w:sz w:val="20"/>
          <w:szCs w:val="20"/>
          <w:lang w:val="ka-GE"/>
          <w14:ligatures w14:val="none"/>
        </w:rPr>
        <w:t>/__</w:t>
      </w:r>
      <w:r w:rsidRPr="005D75EA">
        <w:rPr>
          <w:rFonts w:ascii="Sylfaen" w:hAnsi="Sylfaen"/>
          <w:bCs/>
          <w:color w:val="000000" w:themeColor="text1"/>
          <w:kern w:val="0"/>
          <w:sz w:val="20"/>
          <w:szCs w:val="20"/>
          <w14:ligatures w14:val="none"/>
        </w:rPr>
        <w:t>__________</w:t>
      </w:r>
    </w:p>
    <w:p w14:paraId="7E0C16DA" w14:textId="77777777" w:rsidR="005D75EA" w:rsidRPr="005D75EA" w:rsidRDefault="005D75EA" w:rsidP="005D75EA">
      <w:pPr>
        <w:jc w:val="center"/>
        <w:rPr>
          <w:rFonts w:ascii="Sylfaen" w:hAnsi="Sylfaen"/>
          <w:kern w:val="0"/>
          <w14:ligatures w14:val="none"/>
        </w:rPr>
      </w:pPr>
    </w:p>
    <w:p w14:paraId="30D5B65D" w14:textId="77777777" w:rsidR="005D75EA" w:rsidRPr="005D75EA" w:rsidRDefault="005D75EA" w:rsidP="005D75EA">
      <w:pPr>
        <w:jc w:val="center"/>
        <w:rPr>
          <w:rFonts w:ascii="Sylfaen" w:hAnsi="Sylfaen"/>
          <w:kern w:val="0"/>
          <w14:ligatures w14:val="none"/>
        </w:rPr>
      </w:pPr>
    </w:p>
    <w:p w14:paraId="11C1C95B" w14:textId="77777777" w:rsidR="005D75EA" w:rsidRPr="005D75EA" w:rsidRDefault="005D75EA" w:rsidP="005D75EA">
      <w:pPr>
        <w:rPr>
          <w:rFonts w:ascii="Sylfaen" w:hAnsi="Sylfaen"/>
          <w:kern w:val="0"/>
          <w14:ligatures w14:val="none"/>
        </w:rPr>
      </w:pPr>
    </w:p>
    <w:p w14:paraId="52566B0B" w14:textId="77777777" w:rsidR="005D75EA" w:rsidRPr="005D75EA" w:rsidRDefault="005D75EA" w:rsidP="005D75EA">
      <w:pPr>
        <w:jc w:val="center"/>
        <w:rPr>
          <w:rFonts w:ascii="Sylfaen" w:hAnsi="Sylfaen"/>
          <w:kern w:val="0"/>
          <w14:ligatures w14:val="none"/>
        </w:rPr>
      </w:pPr>
    </w:p>
    <w:p w14:paraId="58556DAB" w14:textId="77777777" w:rsidR="005D75EA" w:rsidRPr="005D75EA" w:rsidRDefault="005D75EA" w:rsidP="005D75EA">
      <w:pPr>
        <w:jc w:val="center"/>
        <w:rPr>
          <w:rFonts w:ascii="Sylfaen" w:hAnsi="Sylfaen"/>
          <w:kern w:val="0"/>
          <w14:ligatures w14:val="none"/>
        </w:rPr>
      </w:pPr>
      <w:r w:rsidRPr="005D75EA">
        <w:rPr>
          <w:rFonts w:ascii="Sylfaen" w:hAnsi="Sylfaen"/>
          <w:noProof/>
          <w:kern w:val="0"/>
          <w:lang w:val="ru-RU" w:eastAsia="ru-RU"/>
          <w14:ligatures w14:val="none"/>
        </w:rPr>
        <w:drawing>
          <wp:inline distT="0" distB="0" distL="0" distR="0" wp14:anchorId="4BDEC1EB" wp14:editId="3BC240B8">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605D2FCE" w14:textId="77777777" w:rsidR="005D75EA" w:rsidRPr="005D75EA" w:rsidRDefault="005D75EA" w:rsidP="005D75EA">
      <w:pPr>
        <w:jc w:val="center"/>
        <w:rPr>
          <w:rFonts w:ascii="Sylfaen" w:hAnsi="Sylfaen"/>
          <w:kern w:val="0"/>
          <w14:ligatures w14:val="none"/>
        </w:rPr>
      </w:pPr>
    </w:p>
    <w:p w14:paraId="71FFE73F" w14:textId="77777777" w:rsidR="005D75EA" w:rsidRPr="005D75EA" w:rsidRDefault="005D75EA" w:rsidP="005D75EA">
      <w:pPr>
        <w:jc w:val="center"/>
        <w:rPr>
          <w:rFonts w:ascii="Sylfaen" w:hAnsi="Sylfaen"/>
          <w:kern w:val="0"/>
          <w14:ligatures w14:val="none"/>
        </w:rPr>
      </w:pPr>
    </w:p>
    <w:p w14:paraId="01574DEF" w14:textId="77777777" w:rsidR="005D75EA" w:rsidRPr="005D75EA" w:rsidRDefault="005D75EA" w:rsidP="005D75EA">
      <w:pPr>
        <w:shd w:val="clear" w:color="auto" w:fill="8EAADB" w:themeFill="accent1" w:themeFillTint="99"/>
        <w:ind w:left="-720" w:right="-720"/>
        <w:jc w:val="center"/>
        <w:rPr>
          <w:rFonts w:ascii="Sylfaen" w:hAnsi="Sylfaen"/>
          <w:kern w:val="0"/>
          <w:sz w:val="32"/>
          <w:lang w:val="ka-GE"/>
          <w14:ligatures w14:val="none"/>
        </w:rPr>
      </w:pPr>
      <w:bookmarkStart w:id="0" w:name="_Hlk28465131"/>
      <w:r w:rsidRPr="005D75EA">
        <w:rPr>
          <w:rFonts w:ascii="Sylfaen" w:hAnsi="Sylfaen"/>
          <w:kern w:val="0"/>
          <w:sz w:val="32"/>
          <w:lang w:val="ka-GE"/>
          <w14:ligatures w14:val="none"/>
        </w:rPr>
        <w:t>კონსტიტუციური სარჩელის სასარჩელო სააპლიკაციო ფორმა</w:t>
      </w:r>
    </w:p>
    <w:bookmarkEnd w:id="0"/>
    <w:p w14:paraId="0D5568A0" w14:textId="77777777" w:rsidR="005D75EA" w:rsidRPr="005D75EA" w:rsidRDefault="005D75EA" w:rsidP="005D75EA">
      <w:pPr>
        <w:ind w:left="-720" w:right="-720"/>
        <w:jc w:val="both"/>
        <w:rPr>
          <w:rFonts w:ascii="Sylfaen" w:hAnsi="Sylfaen"/>
          <w:kern w:val="0"/>
          <w:lang w:val="ka-GE"/>
          <w14:ligatures w14:val="none"/>
        </w:rPr>
      </w:pPr>
      <w:r w:rsidRPr="005D75EA">
        <w:rPr>
          <w:rFonts w:ascii="Sylfaen" w:hAnsi="Sylfaen"/>
          <w:kern w:val="0"/>
          <w:lang w:val="ka-GE"/>
          <w14:ligatures w14:val="none"/>
        </w:rPr>
        <w:t>საქართველოს კონსტიტუციის მეორე თავით აღიარებულ ადამიანის ძირითად უფლებებთან და თავისუფლებებთან მიმართებით საქართველოს ნორმატიული აქტის შესაბამისობის შესახებ (საქართველოს კონსტიტუციის მე-60 მუხლის მე-4 პუნქტის „ა“ ქვეპუნქტი და „საქართველოს საკონსტიტუციო სასამართლო შესახებ“ საქართველოს ორგანული კანონის მე-19 მუხლის პირველი პუნქტის „ე“ ქვეპუნქტი).</w:t>
      </w:r>
    </w:p>
    <w:p w14:paraId="209B6858" w14:textId="77777777" w:rsidR="005D75EA" w:rsidRPr="005D75EA" w:rsidRDefault="005D75EA" w:rsidP="005D75EA">
      <w:pPr>
        <w:ind w:left="-720" w:right="-720"/>
        <w:jc w:val="both"/>
        <w:rPr>
          <w:rFonts w:ascii="Sylfaen" w:hAnsi="Sylfaen"/>
          <w:kern w:val="0"/>
          <w14:ligatures w14:val="none"/>
        </w:rPr>
      </w:pPr>
      <w:r w:rsidRPr="005D75EA">
        <w:rPr>
          <w:rFonts w:ascii="Sylfaen" w:hAnsi="Sylfaen"/>
          <w:kern w:val="0"/>
          <w:lang w:val="ka-GE"/>
          <w14:ligatures w14:val="none"/>
        </w:rPr>
        <w:t xml:space="preserve">ფორმის შევსების დეტალური ინსტრუქცია და რჩევები შეგიძლიათ იხილოთ საქართველოს საკონსტიტუციო სასამართლოს ვებგვერდზე </w:t>
      </w:r>
      <w:hyperlink r:id="rId11" w:history="1">
        <w:r w:rsidRPr="005D75EA">
          <w:rPr>
            <w:rFonts w:ascii="Sylfaen" w:hAnsi="Sylfaen"/>
            <w:color w:val="0563C1" w:themeColor="hyperlink"/>
            <w:kern w:val="0"/>
            <w:u w:val="single"/>
            <w14:ligatures w14:val="none"/>
          </w:rPr>
          <w:t>www.constcourt.ge</w:t>
        </w:r>
      </w:hyperlink>
      <w:r w:rsidRPr="005D75EA">
        <w:rPr>
          <w:rFonts w:ascii="Sylfaen" w:hAnsi="Sylfaen"/>
          <w:kern w:val="0"/>
          <w14:ligatures w14:val="none"/>
        </w:rPr>
        <w:t xml:space="preserve">. </w:t>
      </w:r>
      <w:r w:rsidRPr="005D75EA">
        <w:rPr>
          <w:rFonts w:ascii="Sylfaen" w:hAnsi="Sylfaen"/>
          <w:kern w:val="0"/>
          <w:lang w:val="ka-GE"/>
          <w14:ligatures w14:val="none"/>
        </w:rPr>
        <w:t>სარჩელის ფორმის თაობაზე, კითხვების ან/და რეკომენდაციების არსებობის შემთხვევაში, გთხოვთ, დაგვიკავშირდეთ</w:t>
      </w:r>
      <w:r w:rsidRPr="005D75EA">
        <w:rPr>
          <w:rFonts w:ascii="Sylfaen" w:hAnsi="Sylfaen"/>
          <w:kern w:val="0"/>
          <w14:ligatures w14:val="none"/>
        </w:rPr>
        <w:t xml:space="preserve"> </w:t>
      </w:r>
      <w:hyperlink r:id="rId12" w:history="1">
        <w:r w:rsidRPr="005D75EA">
          <w:rPr>
            <w:rFonts w:ascii="Sylfaen" w:hAnsi="Sylfaen"/>
            <w:color w:val="0563C1" w:themeColor="hyperlink"/>
            <w:kern w:val="0"/>
            <w:u w:val="single"/>
            <w:lang w:val="ka-GE"/>
            <w14:ligatures w14:val="none"/>
          </w:rPr>
          <w:t>https://www.constcourt.ge/ka/contact</w:t>
        </w:r>
      </w:hyperlink>
      <w:r w:rsidRPr="005D75EA">
        <w:rPr>
          <w:rFonts w:ascii="Sylfaen" w:hAnsi="Sylfaen"/>
          <w:kern w:val="0"/>
          <w14:ligatures w14:val="none"/>
        </w:rPr>
        <w:t xml:space="preserve">. </w:t>
      </w:r>
    </w:p>
    <w:p w14:paraId="04FEA903" w14:textId="77777777" w:rsidR="005D75EA" w:rsidRPr="005D75EA" w:rsidRDefault="005D75EA" w:rsidP="005D75EA">
      <w:pPr>
        <w:rPr>
          <w:rFonts w:ascii="Sylfaen" w:hAnsi="Sylfaen"/>
          <w:kern w:val="0"/>
          <w14:ligatures w14:val="none"/>
        </w:rPr>
      </w:pPr>
      <w:r w:rsidRPr="005D75EA">
        <w:rPr>
          <w:rFonts w:ascii="Sylfaen" w:hAnsi="Sylfaen"/>
          <w:kern w:val="0"/>
          <w14:ligatures w14:val="none"/>
        </w:rPr>
        <w:br w:type="page"/>
      </w:r>
    </w:p>
    <w:p w14:paraId="38A69A4A" w14:textId="77777777" w:rsidR="005D75EA" w:rsidRPr="005D75EA" w:rsidRDefault="005D75EA" w:rsidP="005D75EA">
      <w:pPr>
        <w:ind w:left="-720" w:right="-720"/>
        <w:jc w:val="both"/>
        <w:rPr>
          <w:rFonts w:ascii="Sylfaen" w:hAnsi="Sylfaen"/>
          <w:kern w:val="0"/>
          <w14:ligatures w14:val="none"/>
        </w:rPr>
      </w:pPr>
    </w:p>
    <w:p w14:paraId="6A79E1EF" w14:textId="77777777" w:rsidR="005D75EA" w:rsidRPr="005D75EA" w:rsidRDefault="005D75EA" w:rsidP="005D75EA">
      <w:pPr>
        <w:shd w:val="clear" w:color="auto" w:fill="8EAADB" w:themeFill="accent1" w:themeFillTint="99"/>
        <w:ind w:left="-720" w:right="-720"/>
        <w:jc w:val="center"/>
        <w:rPr>
          <w:rFonts w:ascii="Sylfaen" w:hAnsi="Sylfaen"/>
          <w:b/>
          <w:kern w:val="0"/>
          <w:lang w:val="ka-GE"/>
          <w14:ligatures w14:val="none"/>
        </w:rPr>
      </w:pPr>
      <w:r w:rsidRPr="005D75EA">
        <w:rPr>
          <w:rFonts w:ascii="Sylfaen" w:hAnsi="Sylfaen"/>
          <w:b/>
          <w:kern w:val="0"/>
          <w14:ligatures w14:val="none"/>
        </w:rPr>
        <w:t xml:space="preserve">I </w:t>
      </w:r>
      <w:r w:rsidRPr="005D75EA">
        <w:rPr>
          <w:rFonts w:ascii="Sylfaen" w:hAnsi="Sylfaen"/>
          <w:b/>
          <w:kern w:val="0"/>
          <w14:ligatures w14:val="none"/>
        </w:rPr>
        <w:br/>
      </w:r>
      <w:r w:rsidRPr="005D75EA">
        <w:rPr>
          <w:rFonts w:ascii="Sylfaen" w:hAnsi="Sylfaen"/>
          <w:b/>
          <w:kern w:val="0"/>
          <w:lang w:val="ka-GE"/>
          <w14:ligatures w14:val="none"/>
        </w:rPr>
        <w:t>ფორმალური ნაწილი</w:t>
      </w:r>
    </w:p>
    <w:p w14:paraId="60DD7646"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 xml:space="preserve">1. მოსარჩელე/მოსარჩელეები </w:t>
      </w:r>
      <w:r w:rsidRPr="005D75EA">
        <w:rPr>
          <w:rFonts w:ascii="Sylfaen" w:hAnsi="Sylfaen"/>
          <w:i/>
          <w:color w:val="4472C4" w:themeColor="accent1"/>
          <w:kern w:val="0"/>
          <w:sz w:val="18"/>
          <w:lang w:val="ka-GE"/>
          <w14:ligatures w14:val="none"/>
        </w:rPr>
        <w:t xml:space="preserve">შენიშვნა </w:t>
      </w:r>
      <w:r w:rsidRPr="005D75EA">
        <w:rPr>
          <w:rFonts w:ascii="Sylfaen" w:hAnsi="Sylfaen"/>
          <w:i/>
          <w:color w:val="4472C4" w:themeColor="accent1"/>
          <w:kern w:val="0"/>
          <w:vertAlign w:val="superscript"/>
          <w:lang w:val="ka-GE"/>
          <w14:ligatures w14:val="none"/>
        </w:rPr>
        <w:footnoteReference w:id="1"/>
      </w:r>
    </w:p>
    <w:tbl>
      <w:tblPr>
        <w:tblStyle w:val="a6"/>
        <w:tblW w:w="10885" w:type="dxa"/>
        <w:tblInd w:w="-720" w:type="dxa"/>
        <w:tblLook w:val="04A0" w:firstRow="1" w:lastRow="0" w:firstColumn="1" w:lastColumn="0" w:noHBand="0" w:noVBand="1"/>
      </w:tblPr>
      <w:tblGrid>
        <w:gridCol w:w="3595"/>
        <w:gridCol w:w="1620"/>
        <w:gridCol w:w="2025"/>
        <w:gridCol w:w="675"/>
        <w:gridCol w:w="2970"/>
      </w:tblGrid>
      <w:tr w:rsidR="005D75EA" w:rsidRPr="005D75EA" w14:paraId="108F6372" w14:textId="77777777" w:rsidTr="006A5CF8">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B0F3D36" w14:textId="77777777" w:rsidR="005D75EA" w:rsidRPr="005D75EA" w:rsidRDefault="005D75EA" w:rsidP="005D75EA">
            <w:pPr>
              <w:numPr>
                <w:ilvl w:val="0"/>
                <w:numId w:val="1"/>
              </w:numPr>
              <w:ind w:left="337" w:right="-18"/>
              <w:contextualSpacing/>
              <w:rPr>
                <w:rFonts w:ascii="Sylfaen" w:hAnsi="Sylfaen"/>
                <w:lang w:val="ka-GE"/>
              </w:rPr>
            </w:pPr>
            <w:r w:rsidRPr="005D75EA">
              <w:rPr>
                <w:rFonts w:ascii="Sylfaen" w:hAnsi="Sylfaen"/>
                <w:lang w:val="ka-GE"/>
              </w:rPr>
              <w:t xml:space="preserve"> საქართველოს სახალხო დამცველი  </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2AC1C09" w14:textId="77777777" w:rsidR="005D75EA" w:rsidRPr="005D75EA" w:rsidRDefault="005D75EA" w:rsidP="005D75EA">
            <w:pPr>
              <w:numPr>
                <w:ilvl w:val="0"/>
                <w:numId w:val="2"/>
              </w:numPr>
              <w:ind w:left="342" w:right="-18"/>
              <w:contextualSpacing/>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FBC2976" w14:textId="6D550A4D" w:rsidR="005D75EA" w:rsidRPr="005D75EA" w:rsidRDefault="005D75EA" w:rsidP="005D75EA">
            <w:pPr>
              <w:numPr>
                <w:ilvl w:val="0"/>
                <w:numId w:val="3"/>
              </w:numPr>
              <w:ind w:right="-18"/>
              <w:contextualSpacing/>
              <w:rPr>
                <w:rFonts w:ascii="Sylfaen" w:hAnsi="Sylfaen"/>
                <w:lang w:val="ka-GE"/>
              </w:rPr>
            </w:pPr>
          </w:p>
        </w:tc>
      </w:tr>
      <w:tr w:rsidR="005D75EA" w:rsidRPr="005D75EA" w14:paraId="4C219F2A" w14:textId="77777777" w:rsidTr="006A5CF8">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67E6D325" w14:textId="77777777" w:rsidR="005D75EA" w:rsidRPr="005D75EA" w:rsidRDefault="005D75EA" w:rsidP="005D75EA">
            <w:pPr>
              <w:ind w:left="-108" w:right="-18"/>
              <w:jc w:val="center"/>
              <w:rPr>
                <w:rFonts w:ascii="Sylfaen" w:hAnsi="Sylfaen"/>
                <w:color w:val="4472C4" w:themeColor="accent1"/>
                <w:lang w:val="ka-GE"/>
              </w:rPr>
            </w:pPr>
            <w:r w:rsidRPr="005D75EA">
              <w:rPr>
                <w:rFonts w:ascii="Sylfaen" w:hAnsi="Sylfaen"/>
                <w:color w:val="4472C4" w:themeColor="accent1"/>
                <w:sz w:val="18"/>
                <w:lang w:val="ka-GE"/>
              </w:rPr>
              <w:t>სახელი</w:t>
            </w:r>
            <w:r w:rsidRPr="005D75EA">
              <w:rPr>
                <w:rFonts w:ascii="Sylfaen" w:hAnsi="Sylfaen"/>
                <w:color w:val="4472C4" w:themeColor="accent1"/>
                <w:sz w:val="18"/>
              </w:rPr>
              <w:t>,</w:t>
            </w:r>
            <w:r w:rsidRPr="005D75EA">
              <w:rPr>
                <w:rFonts w:ascii="Sylfaen" w:hAnsi="Sylfaen"/>
                <w:color w:val="4472C4" w:themeColor="accent1"/>
                <w:sz w:val="18"/>
                <w:lang w:val="ka-GE"/>
              </w:rPr>
              <w:t xml:space="preserve"> გვარი/დასახელება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3F1E44" w14:textId="77777777" w:rsidR="005D75EA" w:rsidRPr="005D75EA" w:rsidRDefault="005D75EA" w:rsidP="005D75EA">
            <w:pPr>
              <w:ind w:right="-18"/>
              <w:jc w:val="center"/>
              <w:rPr>
                <w:rFonts w:ascii="Sylfaen" w:hAnsi="Sylfaen"/>
                <w:color w:val="4472C4" w:themeColor="accent1"/>
              </w:rPr>
            </w:pPr>
            <w:r w:rsidRPr="005D75EA">
              <w:rPr>
                <w:rFonts w:ascii="Sylfaen" w:hAnsi="Sylfaen"/>
                <w:color w:val="4472C4" w:themeColor="accent1"/>
                <w:sz w:val="18"/>
                <w:lang w:val="ka-GE"/>
              </w:rPr>
              <w:t>პირადი/ საიდენტიფიკაციო</w:t>
            </w:r>
            <w:r w:rsidRPr="005D75EA">
              <w:rPr>
                <w:rFonts w:ascii="Sylfaen" w:hAnsi="Sylfaen"/>
                <w:color w:val="4472C4" w:themeColor="accent1"/>
                <w:sz w:val="18"/>
              </w:rPr>
              <w:t xml:space="preserve"> </w:t>
            </w:r>
            <w:r w:rsidRPr="005D75EA">
              <w:rPr>
                <w:rFonts w:ascii="Sylfaen" w:hAnsi="Sylfaen"/>
                <w:color w:val="4472C4"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8D8CB" w14:textId="77777777" w:rsidR="005D75EA" w:rsidRPr="005D75EA" w:rsidRDefault="005D75EA" w:rsidP="005D75EA">
            <w:pPr>
              <w:ind w:right="-108"/>
              <w:jc w:val="center"/>
              <w:rPr>
                <w:rFonts w:ascii="Sylfaen" w:hAnsi="Sylfaen"/>
                <w:color w:val="4472C4" w:themeColor="accent1"/>
                <w:sz w:val="18"/>
                <w:lang w:val="ka-GE"/>
              </w:rPr>
            </w:pPr>
            <w:r w:rsidRPr="005D75EA">
              <w:rPr>
                <w:rFonts w:ascii="Sylfaen" w:hAnsi="Sylfaen"/>
                <w:color w:val="4472C4" w:themeColor="accent1"/>
                <w:sz w:val="18"/>
                <w:lang w:val="ka-GE"/>
              </w:rPr>
              <w:t>ტელეფონის ნომერი</w:t>
            </w:r>
          </w:p>
        </w:tc>
      </w:tr>
      <w:tr w:rsidR="005D75EA" w:rsidRPr="005D75EA" w14:paraId="3F989BDC" w14:textId="77777777" w:rsidTr="006A5CF8">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0E3E9AC" w14:textId="6ABB5A18" w:rsidR="005D75EA" w:rsidRPr="005D75EA" w:rsidRDefault="005D75EA" w:rsidP="008A4402">
            <w:pPr>
              <w:numPr>
                <w:ilvl w:val="0"/>
                <w:numId w:val="4"/>
              </w:numPr>
              <w:ind w:left="337" w:right="-18"/>
              <w:contextualSpacing/>
              <w:rPr>
                <w:rFonts w:ascii="Sylfaen" w:hAnsi="Sylfaen"/>
                <w:lang w:val="ka-GE"/>
              </w:rPr>
            </w:pPr>
            <w:r w:rsidRPr="005D75EA">
              <w:rPr>
                <w:rFonts w:ascii="Sylfaen" w:hAnsi="Sylfaen"/>
                <w:noProof/>
                <w:color w:val="000000"/>
              </w:rPr>
              <w:t xml:space="preserve"> </w:t>
            </w: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288360B" w14:textId="77777777" w:rsidR="005D75EA" w:rsidRPr="005D75EA" w:rsidRDefault="005D75EA" w:rsidP="005D75EA">
            <w:pPr>
              <w:numPr>
                <w:ilvl w:val="0"/>
                <w:numId w:val="5"/>
              </w:numPr>
              <w:ind w:left="342" w:right="-18"/>
              <w:contextualSpacing/>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5D1E059" w14:textId="77777777" w:rsidR="005D75EA" w:rsidRPr="005D75EA" w:rsidRDefault="005D75EA" w:rsidP="008A4402">
            <w:pPr>
              <w:numPr>
                <w:ilvl w:val="0"/>
                <w:numId w:val="28"/>
              </w:numPr>
              <w:ind w:right="-18"/>
              <w:contextualSpacing/>
              <w:jc w:val="both"/>
              <w:rPr>
                <w:rFonts w:ascii="Sylfaen" w:hAnsi="Sylfaen"/>
                <w:lang w:val="ka-GE"/>
              </w:rPr>
            </w:pPr>
          </w:p>
        </w:tc>
      </w:tr>
      <w:tr w:rsidR="005D75EA" w:rsidRPr="005D75EA" w14:paraId="3366F42F" w14:textId="77777777" w:rsidTr="006A5CF8">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A0257B" w14:textId="77777777" w:rsidR="005D75EA" w:rsidRPr="005D75EA" w:rsidRDefault="005D75EA" w:rsidP="005D75EA">
            <w:pPr>
              <w:ind w:left="-8" w:right="-18"/>
              <w:jc w:val="center"/>
              <w:rPr>
                <w:rFonts w:ascii="Sylfaen" w:hAnsi="Sylfaen"/>
                <w:lang w:val="ka-GE"/>
              </w:rPr>
            </w:pPr>
            <w:r w:rsidRPr="005D75EA">
              <w:rPr>
                <w:rFonts w:ascii="Sylfaen" w:hAnsi="Sylfaen"/>
                <w:color w:val="4472C4"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6CAC25E" w14:textId="77777777" w:rsidR="005D75EA" w:rsidRPr="005D75EA" w:rsidRDefault="005D75EA" w:rsidP="005D75EA">
            <w:pPr>
              <w:ind w:right="-18"/>
              <w:jc w:val="center"/>
              <w:rPr>
                <w:rFonts w:ascii="Sylfaen" w:hAnsi="Sylfaen"/>
                <w:lang w:val="ka-GE"/>
              </w:rPr>
            </w:pPr>
            <w:r w:rsidRPr="005D75EA">
              <w:rPr>
                <w:rFonts w:ascii="Sylfaen" w:hAnsi="Sylfaen"/>
                <w:color w:val="4472C4"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B8F4C18" w14:textId="77777777" w:rsidR="005D75EA" w:rsidRPr="005D75EA" w:rsidRDefault="005D75EA" w:rsidP="005D75EA">
            <w:pPr>
              <w:ind w:right="-18"/>
              <w:jc w:val="center"/>
              <w:rPr>
                <w:rFonts w:ascii="Sylfaen" w:hAnsi="Sylfaen"/>
                <w:lang w:val="ka-GE"/>
              </w:rPr>
            </w:pPr>
            <w:r w:rsidRPr="005D75EA">
              <w:rPr>
                <w:rFonts w:ascii="Sylfaen" w:hAnsi="Sylfaen"/>
                <w:color w:val="4472C4" w:themeColor="accent1"/>
                <w:sz w:val="18"/>
                <w:lang w:val="ka-GE"/>
              </w:rPr>
              <w:t>მისამართი</w:t>
            </w:r>
          </w:p>
        </w:tc>
      </w:tr>
    </w:tbl>
    <w:p w14:paraId="0FB28326" w14:textId="77777777" w:rsidR="005D75EA" w:rsidRPr="005D75EA" w:rsidRDefault="005D75EA" w:rsidP="005D75EA">
      <w:pPr>
        <w:ind w:left="-720" w:right="-720"/>
        <w:jc w:val="both"/>
        <w:rPr>
          <w:rFonts w:ascii="Sylfaen" w:hAnsi="Sylfaen"/>
          <w:kern w:val="0"/>
          <w14:ligatures w14:val="none"/>
        </w:rPr>
      </w:pPr>
    </w:p>
    <w:p w14:paraId="4E5DF4A3" w14:textId="77777777" w:rsidR="005D75EA" w:rsidRPr="005D75EA" w:rsidRDefault="005D75EA" w:rsidP="005D75EA">
      <w:pPr>
        <w:ind w:left="-720" w:right="-720"/>
        <w:jc w:val="both"/>
        <w:rPr>
          <w:rFonts w:ascii="Sylfaen" w:hAnsi="Sylfaen"/>
          <w:kern w:val="0"/>
          <w14:ligatures w14:val="none"/>
        </w:rPr>
      </w:pPr>
    </w:p>
    <w:p w14:paraId="057EF506" w14:textId="77777777" w:rsidR="005D75EA" w:rsidRPr="005D75EA" w:rsidRDefault="005D75EA" w:rsidP="005D75EA">
      <w:pPr>
        <w:ind w:left="-720" w:right="-720"/>
        <w:jc w:val="both"/>
        <w:rPr>
          <w:rFonts w:ascii="Sylfaen" w:hAnsi="Sylfaen"/>
          <w:kern w:val="0"/>
          <w14:ligatures w14:val="none"/>
        </w:rPr>
      </w:pPr>
    </w:p>
    <w:p w14:paraId="728A988E"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 xml:space="preserve">2. მოსარჩელის წარმომადგენელი/წარმომადგენლები </w:t>
      </w:r>
      <w:r w:rsidRPr="005D75EA">
        <w:rPr>
          <w:rFonts w:ascii="Sylfaen" w:hAnsi="Sylfaen"/>
          <w:i/>
          <w:color w:val="4472C4" w:themeColor="accent1"/>
          <w:kern w:val="0"/>
          <w:sz w:val="18"/>
          <w:lang w:val="ka-GE"/>
          <w14:ligatures w14:val="none"/>
        </w:rPr>
        <w:t xml:space="preserve">შენიშვნა </w:t>
      </w:r>
      <w:r w:rsidRPr="005D75EA">
        <w:rPr>
          <w:rFonts w:ascii="Sylfaen" w:hAnsi="Sylfaen"/>
          <w:i/>
          <w:color w:val="4472C4" w:themeColor="accent1"/>
          <w:kern w:val="0"/>
          <w:vertAlign w:val="superscript"/>
          <w:lang w:val="ka-GE"/>
          <w14:ligatures w14:val="none"/>
        </w:rPr>
        <w:footnoteReference w:id="2"/>
      </w:r>
    </w:p>
    <w:tbl>
      <w:tblPr>
        <w:tblStyle w:val="a6"/>
        <w:tblW w:w="10885" w:type="dxa"/>
        <w:tblInd w:w="-720" w:type="dxa"/>
        <w:tblLook w:val="04A0" w:firstRow="1" w:lastRow="0" w:firstColumn="1" w:lastColumn="0" w:noHBand="0" w:noVBand="1"/>
      </w:tblPr>
      <w:tblGrid>
        <w:gridCol w:w="3595"/>
        <w:gridCol w:w="1620"/>
        <w:gridCol w:w="2700"/>
        <w:gridCol w:w="2970"/>
      </w:tblGrid>
      <w:tr w:rsidR="005D75EA" w:rsidRPr="005D75EA" w14:paraId="1C1E5128" w14:textId="77777777" w:rsidTr="006A5CF8">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A0B7453" w14:textId="77777777" w:rsidR="005D75EA" w:rsidRPr="005D75EA" w:rsidRDefault="005D75EA" w:rsidP="005D75EA">
            <w:pPr>
              <w:numPr>
                <w:ilvl w:val="0"/>
                <w:numId w:val="7"/>
              </w:numPr>
              <w:ind w:left="337" w:right="-18"/>
              <w:contextualSpacing/>
              <w:rPr>
                <w:rFonts w:ascii="Sylfaen" w:hAnsi="Sylfaen"/>
                <w:lang w:val="ka-GE"/>
              </w:rPr>
            </w:pPr>
            <w:r w:rsidRPr="005D75EA">
              <w:rPr>
                <w:rFonts w:ascii="Sylfaen" w:hAnsi="Sylfaen"/>
                <w:lang w:val="ka-GE"/>
              </w:rPr>
              <w:t xml:space="preserve"> მიხეილ შარაშიძე</w:t>
            </w:r>
          </w:p>
          <w:p w14:paraId="347A6DFE" w14:textId="4A8E7A2C" w:rsidR="005D75EA" w:rsidRPr="005D75EA" w:rsidRDefault="005D75EA" w:rsidP="005D75EA">
            <w:pPr>
              <w:numPr>
                <w:ilvl w:val="0"/>
                <w:numId w:val="7"/>
              </w:numPr>
              <w:ind w:left="337" w:right="-18"/>
              <w:contextualSpacing/>
              <w:rPr>
                <w:rFonts w:ascii="Sylfaen" w:hAnsi="Sylfaen"/>
                <w:lang w:val="ka-GE"/>
              </w:rPr>
            </w:pPr>
            <w:r w:rsidRPr="005D75EA">
              <w:rPr>
                <w:rFonts w:ascii="Sylfaen" w:hAnsi="Sylfaen"/>
                <w:lang w:val="ka-GE"/>
              </w:rPr>
              <w:t xml:space="preserve"> </w:t>
            </w:r>
            <w:r w:rsidR="001B0ECC">
              <w:rPr>
                <w:rFonts w:ascii="Sylfaen" w:hAnsi="Sylfaen"/>
                <w:lang w:val="ka-GE"/>
              </w:rPr>
              <w:t>მარიამი არაბული</w:t>
            </w:r>
            <w:r w:rsidRPr="005D75EA">
              <w:rPr>
                <w:rFonts w:ascii="Sylfaen" w:hAnsi="Sylfaen"/>
                <w:lang w:val="ka-GE"/>
              </w:rPr>
              <w:t xml:space="preserve">  </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7DA7AF2" w14:textId="73A1AB7E" w:rsidR="008A4402" w:rsidRPr="005D75EA" w:rsidRDefault="005D75EA" w:rsidP="008A4402">
            <w:pPr>
              <w:numPr>
                <w:ilvl w:val="0"/>
                <w:numId w:val="8"/>
              </w:numPr>
              <w:ind w:left="342" w:right="-18"/>
              <w:contextualSpacing/>
              <w:rPr>
                <w:rFonts w:ascii="Sylfaen" w:hAnsi="Sylfaen"/>
                <w:lang w:val="ka-GE"/>
              </w:rPr>
            </w:pPr>
            <w:r w:rsidRPr="005D75EA">
              <w:rPr>
                <w:rFonts w:ascii="Sylfaen" w:hAnsi="Sylfaen"/>
                <w:lang w:val="ka-GE"/>
              </w:rPr>
              <w:t xml:space="preserve"> </w:t>
            </w:r>
          </w:p>
          <w:p w14:paraId="73AB6F4D" w14:textId="76AB7EC0" w:rsidR="005D75EA" w:rsidRPr="005D75EA" w:rsidRDefault="005D75EA" w:rsidP="005D75EA">
            <w:pPr>
              <w:numPr>
                <w:ilvl w:val="0"/>
                <w:numId w:val="8"/>
              </w:numPr>
              <w:ind w:left="342" w:right="-18"/>
              <w:contextualSpacing/>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9494D11" w14:textId="705B9218" w:rsidR="005D75EA" w:rsidRPr="005D75EA" w:rsidRDefault="005D75EA" w:rsidP="005D75EA">
            <w:pPr>
              <w:numPr>
                <w:ilvl w:val="0"/>
                <w:numId w:val="9"/>
              </w:numPr>
              <w:ind w:left="342" w:right="-18"/>
              <w:contextualSpacing/>
              <w:rPr>
                <w:rFonts w:ascii="Sylfaen" w:hAnsi="Sylfaen"/>
                <w:lang w:val="ka-GE"/>
              </w:rPr>
            </w:pPr>
          </w:p>
        </w:tc>
      </w:tr>
      <w:tr w:rsidR="005D75EA" w:rsidRPr="005D75EA" w14:paraId="459ED9B3" w14:textId="77777777" w:rsidTr="006A5CF8">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521C260D" w14:textId="77777777" w:rsidR="005D75EA" w:rsidRPr="005D75EA" w:rsidRDefault="005D75EA" w:rsidP="005D75EA">
            <w:pPr>
              <w:ind w:left="-108" w:right="-18"/>
              <w:jc w:val="center"/>
              <w:rPr>
                <w:rFonts w:ascii="Sylfaen" w:hAnsi="Sylfaen"/>
                <w:color w:val="4472C4" w:themeColor="accent1"/>
                <w:lang w:val="ka-GE"/>
              </w:rPr>
            </w:pPr>
            <w:r w:rsidRPr="005D75EA">
              <w:rPr>
                <w:rFonts w:ascii="Sylfaen" w:hAnsi="Sylfaen"/>
                <w:color w:val="4472C4" w:themeColor="accent1"/>
                <w:sz w:val="18"/>
                <w:lang w:val="ka-GE"/>
              </w:rPr>
              <w:t>სახელი გვარი/დასახელება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EC953F" w14:textId="77777777" w:rsidR="005D75EA" w:rsidRPr="005D75EA" w:rsidRDefault="005D75EA" w:rsidP="005D75EA">
            <w:pPr>
              <w:ind w:right="-18"/>
              <w:jc w:val="center"/>
              <w:rPr>
                <w:rFonts w:ascii="Sylfaen" w:hAnsi="Sylfaen"/>
                <w:color w:val="4472C4" w:themeColor="accent1"/>
                <w:lang w:val="ka-GE"/>
              </w:rPr>
            </w:pPr>
            <w:r w:rsidRPr="005D75EA">
              <w:rPr>
                <w:rFonts w:ascii="Sylfaen" w:hAnsi="Sylfaen"/>
                <w:color w:val="4472C4" w:themeColor="accent1"/>
                <w:sz w:val="18"/>
                <w:lang w:val="ka-GE"/>
              </w:rPr>
              <w:t>პირადი/საიდენტიფიკაციო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26412B" w14:textId="77777777" w:rsidR="005D75EA" w:rsidRPr="005D75EA" w:rsidRDefault="005D75EA" w:rsidP="005D75EA">
            <w:pPr>
              <w:ind w:right="-108"/>
              <w:jc w:val="center"/>
              <w:rPr>
                <w:rFonts w:ascii="Sylfaen" w:hAnsi="Sylfaen"/>
                <w:color w:val="4472C4" w:themeColor="accent1"/>
                <w:sz w:val="18"/>
                <w:lang w:val="ka-GE"/>
              </w:rPr>
            </w:pPr>
            <w:r w:rsidRPr="005D75EA">
              <w:rPr>
                <w:rFonts w:ascii="Sylfaen" w:hAnsi="Sylfaen"/>
                <w:color w:val="4472C4" w:themeColor="accent1"/>
                <w:sz w:val="18"/>
                <w:lang w:val="ka-GE"/>
              </w:rPr>
              <w:t>ტელეფონის ნომერი</w:t>
            </w:r>
          </w:p>
        </w:tc>
      </w:tr>
      <w:tr w:rsidR="005D75EA" w:rsidRPr="005D75EA" w14:paraId="43B255D4" w14:textId="77777777" w:rsidTr="006A5CF8">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A128203" w14:textId="6E636A3B" w:rsidR="008A4402" w:rsidRPr="005D75EA" w:rsidRDefault="005D75EA" w:rsidP="008A4402">
            <w:pPr>
              <w:numPr>
                <w:ilvl w:val="0"/>
                <w:numId w:val="10"/>
              </w:numPr>
              <w:ind w:right="-18"/>
              <w:contextualSpacing/>
              <w:rPr>
                <w:rFonts w:ascii="Sylfaen" w:hAnsi="Sylfaen"/>
                <w:lang w:val="ka-GE"/>
              </w:rPr>
            </w:pPr>
            <w:r w:rsidRPr="005D75EA">
              <w:rPr>
                <w:rFonts w:ascii="Sylfaen" w:hAnsi="Sylfaen"/>
              </w:rPr>
              <w:t xml:space="preserve">  </w:t>
            </w:r>
            <w:r w:rsidRPr="005D75EA">
              <w:rPr>
                <w:rFonts w:ascii="Sylfaen" w:hAnsi="Sylfaen"/>
                <w:lang w:val="ka-GE"/>
              </w:rPr>
              <w:t xml:space="preserve"> </w:t>
            </w:r>
          </w:p>
          <w:p w14:paraId="3312B310" w14:textId="473728CD" w:rsidR="005D75EA" w:rsidRPr="005D75EA" w:rsidRDefault="005D75EA" w:rsidP="005D75EA">
            <w:pPr>
              <w:numPr>
                <w:ilvl w:val="0"/>
                <w:numId w:val="10"/>
              </w:numPr>
              <w:ind w:right="-18"/>
              <w:contextualSpacing/>
              <w:rPr>
                <w:rFonts w:ascii="Sylfaen" w:hAnsi="Sylfaen"/>
                <w:lang w:val="ka-GE"/>
              </w:rPr>
            </w:pPr>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691D558" w14:textId="0092165F" w:rsidR="005D75EA" w:rsidRPr="005D75EA" w:rsidRDefault="005D75EA" w:rsidP="008A4402">
            <w:pPr>
              <w:numPr>
                <w:ilvl w:val="0"/>
                <w:numId w:val="36"/>
              </w:numPr>
              <w:ind w:right="-18"/>
              <w:contextualSpacing/>
              <w:jc w:val="both"/>
              <w:rPr>
                <w:rFonts w:ascii="Sylfaen" w:hAnsi="Sylfaen"/>
                <w:lang w:val="ka-GE"/>
              </w:rPr>
            </w:pPr>
          </w:p>
        </w:tc>
      </w:tr>
      <w:tr w:rsidR="005D75EA" w:rsidRPr="005D75EA" w14:paraId="2D4050DF" w14:textId="77777777" w:rsidTr="006A5CF8">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937D15" w14:textId="77777777" w:rsidR="005D75EA" w:rsidRPr="005D75EA" w:rsidRDefault="005D75EA" w:rsidP="005D75EA">
            <w:pPr>
              <w:ind w:left="-8" w:right="-18"/>
              <w:jc w:val="center"/>
              <w:rPr>
                <w:rFonts w:ascii="Sylfaen" w:hAnsi="Sylfaen"/>
                <w:lang w:val="ka-GE"/>
              </w:rPr>
            </w:pPr>
            <w:r w:rsidRPr="005D75EA">
              <w:rPr>
                <w:rFonts w:ascii="Sylfaen" w:hAnsi="Sylfaen"/>
                <w:color w:val="4472C4"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4326B04" w14:textId="77777777" w:rsidR="005D75EA" w:rsidRPr="005D75EA" w:rsidRDefault="005D75EA" w:rsidP="005D75EA">
            <w:pPr>
              <w:ind w:right="-18"/>
              <w:jc w:val="center"/>
              <w:rPr>
                <w:rFonts w:ascii="Sylfaen" w:hAnsi="Sylfaen"/>
                <w:lang w:val="ka-GE"/>
              </w:rPr>
            </w:pPr>
            <w:r w:rsidRPr="005D75EA">
              <w:rPr>
                <w:rFonts w:ascii="Sylfaen" w:hAnsi="Sylfaen"/>
                <w:color w:val="4472C4" w:themeColor="accent1"/>
                <w:sz w:val="18"/>
                <w:lang w:val="ka-GE"/>
              </w:rPr>
              <w:t>მისამართი</w:t>
            </w:r>
          </w:p>
        </w:tc>
      </w:tr>
    </w:tbl>
    <w:p w14:paraId="176B3B61" w14:textId="77777777" w:rsidR="005D75EA" w:rsidRPr="005D75EA" w:rsidRDefault="005D75EA" w:rsidP="005D75EA">
      <w:pPr>
        <w:ind w:left="-720" w:right="-720"/>
        <w:jc w:val="both"/>
        <w:rPr>
          <w:rFonts w:ascii="Sylfaen" w:hAnsi="Sylfaen"/>
          <w:kern w:val="0"/>
          <w14:ligatures w14:val="none"/>
        </w:rPr>
      </w:pPr>
    </w:p>
    <w:p w14:paraId="07D1ACD7" w14:textId="77777777" w:rsidR="005D75EA" w:rsidRPr="005D75EA" w:rsidRDefault="005D75EA" w:rsidP="005D75EA">
      <w:pPr>
        <w:rPr>
          <w:rFonts w:ascii="Sylfaen" w:hAnsi="Sylfaen"/>
          <w:kern w:val="0"/>
          <w:lang w:val="ka-GE"/>
          <w14:ligatures w14:val="none"/>
        </w:rPr>
      </w:pPr>
      <w:r w:rsidRPr="005D75EA">
        <w:rPr>
          <w:rFonts w:ascii="Sylfaen" w:hAnsi="Sylfaen"/>
          <w:kern w:val="0"/>
          <w:lang w:val="ka-GE"/>
          <w14:ligatures w14:val="none"/>
        </w:rPr>
        <w:br w:type="page"/>
      </w:r>
    </w:p>
    <w:p w14:paraId="11E07B37" w14:textId="77777777" w:rsidR="005D75EA" w:rsidRPr="005D75EA" w:rsidRDefault="005D75EA" w:rsidP="005D75EA">
      <w:pPr>
        <w:ind w:left="-720" w:right="-720"/>
        <w:jc w:val="both"/>
        <w:rPr>
          <w:rFonts w:ascii="Sylfaen" w:hAnsi="Sylfaen"/>
          <w:kern w:val="0"/>
          <w:lang w:val="ka-GE"/>
          <w14:ligatures w14:val="none"/>
        </w:rPr>
      </w:pPr>
    </w:p>
    <w:p w14:paraId="6BE3AEEA"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 xml:space="preserve">3. სადავო სამართლებრივი აქტ(ებ)ი. </w:t>
      </w:r>
      <w:r w:rsidRPr="005D75EA">
        <w:rPr>
          <w:rFonts w:ascii="Sylfaen" w:hAnsi="Sylfaen"/>
          <w:i/>
          <w:color w:val="4472C4" w:themeColor="accent1"/>
          <w:kern w:val="0"/>
          <w:sz w:val="18"/>
          <w:lang w:val="ka-GE"/>
          <w14:ligatures w14:val="none"/>
        </w:rPr>
        <w:t>შენიშვნა</w:t>
      </w:r>
      <w:r w:rsidRPr="005D75EA">
        <w:rPr>
          <w:rFonts w:ascii="Sylfaen" w:hAnsi="Sylfaen"/>
          <w:i/>
          <w:color w:val="4472C4" w:themeColor="accent1"/>
          <w:kern w:val="0"/>
          <w:vertAlign w:val="superscript"/>
          <w:lang w:val="ka-GE"/>
          <w14:ligatures w14:val="none"/>
        </w:rPr>
        <w:footnoteReference w:id="3"/>
      </w:r>
    </w:p>
    <w:tbl>
      <w:tblPr>
        <w:tblStyle w:val="a6"/>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7735"/>
      </w:tblGrid>
      <w:tr w:rsidR="005D75EA" w:rsidRPr="005D75EA" w14:paraId="7FF51CE3" w14:textId="77777777" w:rsidTr="006A5CF8">
        <w:trPr>
          <w:trHeight w:val="720"/>
        </w:trPr>
        <w:tc>
          <w:tcPr>
            <w:tcW w:w="3065" w:type="dxa"/>
            <w:vAlign w:val="center"/>
          </w:tcPr>
          <w:p w14:paraId="18BA4138" w14:textId="77777777" w:rsidR="005D75EA" w:rsidRPr="005D75EA" w:rsidRDefault="005D75EA" w:rsidP="005D75EA">
            <w:pPr>
              <w:ind w:left="-23" w:right="-720"/>
              <w:rPr>
                <w:rFonts w:ascii="Sylfaen" w:hAnsi="Sylfaen"/>
                <w:lang w:val="ka-GE"/>
              </w:rPr>
            </w:pPr>
            <w:r w:rsidRPr="005D75EA">
              <w:rPr>
                <w:rFonts w:ascii="Sylfaen" w:hAnsi="Sylfaen"/>
                <w:sz w:val="20"/>
                <w:lang w:val="ka-GE"/>
              </w:rPr>
              <w:t>აქტის დასახელება</w:t>
            </w:r>
          </w:p>
        </w:tc>
        <w:tc>
          <w:tcPr>
            <w:tcW w:w="7735" w:type="dxa"/>
            <w:tcBorders>
              <w:bottom w:val="single" w:sz="4" w:space="0" w:color="auto"/>
            </w:tcBorders>
            <w:vAlign w:val="center"/>
          </w:tcPr>
          <w:p w14:paraId="3C64BEB6" w14:textId="0E91E9C5" w:rsidR="00AC4BAF" w:rsidRPr="00AD2ECE" w:rsidRDefault="00AD2ECE" w:rsidP="00AD2ECE">
            <w:pPr>
              <w:autoSpaceDE w:val="0"/>
              <w:autoSpaceDN w:val="0"/>
              <w:adjustRightInd w:val="0"/>
              <w:jc w:val="both"/>
              <w:rPr>
                <w:rFonts w:ascii="Sylfaen" w:hAnsi="Sylfaen"/>
                <w:lang w:val="ka-GE"/>
              </w:rPr>
            </w:pPr>
            <w:r w:rsidRPr="00AD2ECE">
              <w:rPr>
                <w:rFonts w:ascii="Sylfaen" w:hAnsi="Sylfaen"/>
                <w:lang w:val="ka-GE"/>
              </w:rPr>
              <w:t>საქართველოს კანონი „საქართველოს ადმინისტრაციული საპროცესო კოდექსი“</w:t>
            </w:r>
          </w:p>
        </w:tc>
      </w:tr>
      <w:tr w:rsidR="005D75EA" w:rsidRPr="005D75EA" w14:paraId="117E58CD" w14:textId="77777777" w:rsidTr="006A5CF8">
        <w:trPr>
          <w:trHeight w:val="720"/>
        </w:trPr>
        <w:tc>
          <w:tcPr>
            <w:tcW w:w="3065" w:type="dxa"/>
            <w:vAlign w:val="center"/>
          </w:tcPr>
          <w:p w14:paraId="79622952" w14:textId="77777777" w:rsidR="005D75EA" w:rsidRPr="005D75EA" w:rsidRDefault="005D75EA" w:rsidP="005D75EA">
            <w:pPr>
              <w:ind w:right="-720"/>
              <w:rPr>
                <w:rFonts w:ascii="Sylfaen" w:hAnsi="Sylfaen"/>
                <w:lang w:val="ka-GE"/>
              </w:rPr>
            </w:pPr>
            <w:r w:rsidRPr="005D75EA">
              <w:rPr>
                <w:rFonts w:ascii="Sylfaen" w:hAnsi="Sylfaen"/>
                <w:sz w:val="20"/>
                <w:lang w:val="ka-GE"/>
              </w:rPr>
              <w:t>მიღების თარიღი</w:t>
            </w:r>
          </w:p>
        </w:tc>
        <w:tc>
          <w:tcPr>
            <w:tcW w:w="7735" w:type="dxa"/>
            <w:tcBorders>
              <w:top w:val="single" w:sz="4" w:space="0" w:color="auto"/>
              <w:bottom w:val="single" w:sz="4" w:space="0" w:color="auto"/>
            </w:tcBorders>
            <w:vAlign w:val="center"/>
          </w:tcPr>
          <w:p w14:paraId="45D82E8B" w14:textId="55702ACF" w:rsidR="00AC4BAF" w:rsidRPr="005D75EA" w:rsidRDefault="00AD2ECE" w:rsidP="00AD2ECE">
            <w:pPr>
              <w:ind w:left="-13" w:right="-113"/>
              <w:contextualSpacing/>
              <w:rPr>
                <w:rFonts w:ascii="Sylfaen" w:hAnsi="Sylfaen"/>
                <w:lang w:val="ka-GE"/>
              </w:rPr>
            </w:pPr>
            <w:r w:rsidRPr="00AD2ECE">
              <w:rPr>
                <w:rFonts w:ascii="Sylfaen" w:hAnsi="Sylfaen"/>
              </w:rPr>
              <w:t>23/07/1999</w:t>
            </w:r>
          </w:p>
        </w:tc>
      </w:tr>
      <w:tr w:rsidR="005D75EA" w:rsidRPr="005D75EA" w14:paraId="2B02220E" w14:textId="77777777" w:rsidTr="006A5CF8">
        <w:trPr>
          <w:trHeight w:val="720"/>
        </w:trPr>
        <w:tc>
          <w:tcPr>
            <w:tcW w:w="3065" w:type="dxa"/>
            <w:vAlign w:val="center"/>
          </w:tcPr>
          <w:p w14:paraId="37215CD5" w14:textId="77777777" w:rsidR="005D75EA" w:rsidRPr="005D75EA" w:rsidRDefault="005D75EA" w:rsidP="005D75EA">
            <w:pPr>
              <w:ind w:right="-720"/>
              <w:rPr>
                <w:rFonts w:ascii="Sylfaen" w:hAnsi="Sylfaen"/>
                <w:sz w:val="20"/>
                <w:lang w:val="ka-GE"/>
              </w:rPr>
            </w:pPr>
            <w:r w:rsidRPr="005D75EA">
              <w:rPr>
                <w:rFonts w:ascii="Sylfaen" w:hAnsi="Sylfaen"/>
                <w:sz w:val="20"/>
                <w:lang w:val="ka-GE"/>
              </w:rPr>
              <w:t>მოპასუხის დასახელება</w:t>
            </w:r>
          </w:p>
        </w:tc>
        <w:tc>
          <w:tcPr>
            <w:tcW w:w="7735" w:type="dxa"/>
            <w:tcBorders>
              <w:top w:val="single" w:sz="4" w:space="0" w:color="auto"/>
              <w:bottom w:val="single" w:sz="4" w:space="0" w:color="auto"/>
            </w:tcBorders>
            <w:vAlign w:val="center"/>
          </w:tcPr>
          <w:p w14:paraId="12EEC60D" w14:textId="31EC646E" w:rsidR="005D75EA" w:rsidRDefault="005D75EA" w:rsidP="00AD2ECE">
            <w:pPr>
              <w:ind w:right="-113"/>
              <w:contextualSpacing/>
              <w:rPr>
                <w:rFonts w:ascii="Sylfaen" w:hAnsi="Sylfaen"/>
                <w:lang w:val="ka-GE"/>
              </w:rPr>
            </w:pPr>
            <w:r w:rsidRPr="005D75EA">
              <w:rPr>
                <w:rFonts w:ascii="Sylfaen" w:hAnsi="Sylfaen"/>
                <w:lang w:val="ka-GE"/>
              </w:rPr>
              <w:t>საქართველოს პარლამენტი</w:t>
            </w:r>
          </w:p>
          <w:p w14:paraId="15F31F3D" w14:textId="586D360D" w:rsidR="00F275F5" w:rsidRPr="005D75EA" w:rsidRDefault="00F275F5" w:rsidP="00AD2ECE">
            <w:pPr>
              <w:ind w:right="-113"/>
              <w:contextualSpacing/>
              <w:rPr>
                <w:rFonts w:ascii="Sylfaen" w:hAnsi="Sylfaen"/>
                <w:lang w:val="ka-GE"/>
              </w:rPr>
            </w:pPr>
          </w:p>
        </w:tc>
      </w:tr>
      <w:tr w:rsidR="005D75EA" w:rsidRPr="005D75EA" w14:paraId="30E31CDC" w14:textId="77777777" w:rsidTr="006A5CF8">
        <w:trPr>
          <w:trHeight w:val="720"/>
        </w:trPr>
        <w:tc>
          <w:tcPr>
            <w:tcW w:w="3065" w:type="dxa"/>
            <w:vAlign w:val="center"/>
          </w:tcPr>
          <w:p w14:paraId="0BE14416" w14:textId="77777777" w:rsidR="005D75EA" w:rsidRPr="005D75EA" w:rsidRDefault="005D75EA" w:rsidP="005D75EA">
            <w:pPr>
              <w:ind w:right="-720"/>
              <w:rPr>
                <w:rFonts w:ascii="Sylfaen" w:hAnsi="Sylfaen"/>
                <w:sz w:val="20"/>
                <w:lang w:val="ka-GE"/>
              </w:rPr>
            </w:pPr>
            <w:r w:rsidRPr="005D75EA">
              <w:rPr>
                <w:rFonts w:ascii="Sylfaen" w:hAnsi="Sylfaen"/>
                <w:sz w:val="20"/>
                <w:lang w:val="ka-GE"/>
              </w:rPr>
              <w:t>მოპასუხის მისამართი</w:t>
            </w:r>
          </w:p>
        </w:tc>
        <w:tc>
          <w:tcPr>
            <w:tcW w:w="7735" w:type="dxa"/>
            <w:tcBorders>
              <w:top w:val="single" w:sz="4" w:space="0" w:color="auto"/>
              <w:bottom w:val="single" w:sz="4" w:space="0" w:color="auto"/>
            </w:tcBorders>
            <w:vAlign w:val="center"/>
          </w:tcPr>
          <w:p w14:paraId="46C9F0EC" w14:textId="3EBF7C3F" w:rsidR="00F275F5" w:rsidRPr="00AD2ECE" w:rsidRDefault="00247048" w:rsidP="00AD2ECE">
            <w:pPr>
              <w:shd w:val="clear" w:color="auto" w:fill="FFFFFF"/>
              <w:jc w:val="both"/>
              <w:rPr>
                <w:rFonts w:ascii="Sylfaen" w:hAnsi="Sylfaen"/>
                <w:color w:val="000000"/>
                <w:spacing w:val="15"/>
                <w:bdr w:val="none" w:sz="0" w:space="0" w:color="auto" w:frame="1"/>
                <w:shd w:val="clear" w:color="auto" w:fill="FFFFFF"/>
                <w:lang w:val="ka-GE"/>
              </w:rPr>
            </w:pPr>
            <w:hyperlink r:id="rId13" w:tgtFrame="_blank" w:history="1">
              <w:r w:rsidR="005D75EA" w:rsidRPr="00AD2ECE">
                <w:rPr>
                  <w:rFonts w:ascii="Sylfaen" w:hAnsi="Sylfaen"/>
                  <w:color w:val="000000"/>
                  <w:spacing w:val="15"/>
                  <w:bdr w:val="none" w:sz="0" w:space="0" w:color="auto" w:frame="1"/>
                  <w:shd w:val="clear" w:color="auto" w:fill="FFFFFF"/>
                  <w:lang w:val="ka-GE"/>
                </w:rPr>
                <w:t xml:space="preserve">0118 </w:t>
              </w:r>
              <w:r w:rsidR="005D75EA" w:rsidRPr="00AD2ECE">
                <w:rPr>
                  <w:rFonts w:ascii="Sylfaen" w:hAnsi="Sylfaen" w:cs="Sylfaen"/>
                  <w:color w:val="000000"/>
                  <w:spacing w:val="15"/>
                  <w:bdr w:val="none" w:sz="0" w:space="0" w:color="auto" w:frame="1"/>
                  <w:shd w:val="clear" w:color="auto" w:fill="FFFFFF"/>
                  <w:lang w:val="ka-GE"/>
                </w:rPr>
                <w:t>თბილისი</w:t>
              </w:r>
              <w:r w:rsidR="005D75EA" w:rsidRPr="00AD2ECE">
                <w:rPr>
                  <w:rFonts w:ascii="Sylfaen" w:hAnsi="Sylfaen"/>
                  <w:color w:val="000000"/>
                  <w:spacing w:val="15"/>
                  <w:bdr w:val="none" w:sz="0" w:space="0" w:color="auto" w:frame="1"/>
                  <w:shd w:val="clear" w:color="auto" w:fill="FFFFFF"/>
                  <w:lang w:val="ka-GE"/>
                </w:rPr>
                <w:t xml:space="preserve">, </w:t>
              </w:r>
              <w:r w:rsidR="005D75EA" w:rsidRPr="00AD2ECE">
                <w:rPr>
                  <w:rFonts w:ascii="Sylfaen" w:hAnsi="Sylfaen" w:cs="Sylfaen"/>
                  <w:color w:val="000000"/>
                  <w:spacing w:val="15"/>
                  <w:bdr w:val="none" w:sz="0" w:space="0" w:color="auto" w:frame="1"/>
                  <w:shd w:val="clear" w:color="auto" w:fill="FFFFFF"/>
                  <w:lang w:val="ka-GE"/>
                </w:rPr>
                <w:t>რუსთაველის</w:t>
              </w:r>
              <w:r w:rsidR="005D75EA" w:rsidRPr="00AD2ECE">
                <w:rPr>
                  <w:rFonts w:ascii="Sylfaen" w:hAnsi="Sylfaen"/>
                  <w:color w:val="000000"/>
                  <w:spacing w:val="15"/>
                  <w:bdr w:val="none" w:sz="0" w:space="0" w:color="auto" w:frame="1"/>
                  <w:shd w:val="clear" w:color="auto" w:fill="FFFFFF"/>
                  <w:lang w:val="ka-GE"/>
                </w:rPr>
                <w:t xml:space="preserve"> </w:t>
              </w:r>
              <w:r w:rsidR="005D75EA" w:rsidRPr="00AD2ECE">
                <w:rPr>
                  <w:rFonts w:ascii="Sylfaen" w:hAnsi="Sylfaen" w:cs="Sylfaen"/>
                  <w:color w:val="000000"/>
                  <w:spacing w:val="15"/>
                  <w:bdr w:val="none" w:sz="0" w:space="0" w:color="auto" w:frame="1"/>
                  <w:shd w:val="clear" w:color="auto" w:fill="FFFFFF"/>
                  <w:lang w:val="ka-GE"/>
                </w:rPr>
                <w:t>გამზირი</w:t>
              </w:r>
              <w:r w:rsidR="005D75EA" w:rsidRPr="00AD2ECE">
                <w:rPr>
                  <w:rFonts w:ascii="Sylfaen" w:hAnsi="Sylfaen"/>
                  <w:color w:val="000000"/>
                  <w:spacing w:val="15"/>
                  <w:bdr w:val="none" w:sz="0" w:space="0" w:color="auto" w:frame="1"/>
                  <w:shd w:val="clear" w:color="auto" w:fill="FFFFFF"/>
                  <w:lang w:val="ka-GE"/>
                </w:rPr>
                <w:t xml:space="preserve"> 8</w:t>
              </w:r>
            </w:hyperlink>
          </w:p>
          <w:p w14:paraId="5BFDC107" w14:textId="2C1ABC5E" w:rsidR="00F275F5" w:rsidRPr="00F275F5" w:rsidRDefault="00F275F5" w:rsidP="00F275F5">
            <w:pPr>
              <w:shd w:val="clear" w:color="auto" w:fill="FFFFFF"/>
              <w:ind w:left="360"/>
              <w:jc w:val="both"/>
              <w:rPr>
                <w:rFonts w:ascii="Sylfaen" w:eastAsia="Times New Roman" w:hAnsi="Sylfaen" w:cs="Times New Roman"/>
                <w:color w:val="333333"/>
                <w:lang w:val="ka-GE"/>
              </w:rPr>
            </w:pPr>
          </w:p>
        </w:tc>
      </w:tr>
    </w:tbl>
    <w:p w14:paraId="13D6EC4E" w14:textId="77777777" w:rsidR="005D75EA" w:rsidRPr="005D75EA" w:rsidRDefault="005D75EA" w:rsidP="005D75EA">
      <w:pPr>
        <w:rPr>
          <w:rFonts w:ascii="Sylfaen" w:hAnsi="Sylfaen"/>
          <w:kern w:val="0"/>
          <w14:ligatures w14:val="none"/>
        </w:rPr>
      </w:pPr>
    </w:p>
    <w:p w14:paraId="373431A5" w14:textId="77777777" w:rsidR="005D75EA" w:rsidRPr="005D75EA" w:rsidRDefault="005D75EA" w:rsidP="005D75EA">
      <w:pPr>
        <w:shd w:val="clear" w:color="auto" w:fill="BFBFBF" w:themeFill="background1" w:themeFillShade="BF"/>
        <w:ind w:left="-720" w:right="-720"/>
        <w:jc w:val="both"/>
        <w:rPr>
          <w:rFonts w:ascii="Sylfaen" w:hAnsi="Sylfaen"/>
          <w:i/>
          <w:color w:val="4472C4" w:themeColor="accent1"/>
          <w:kern w:val="0"/>
          <w:sz w:val="18"/>
          <w:lang w:val="ka-GE"/>
          <w14:ligatures w14:val="none"/>
        </w:rPr>
      </w:pPr>
      <w:r w:rsidRPr="005D75EA">
        <w:rPr>
          <w:rFonts w:ascii="Sylfaen" w:hAnsi="Sylfaen"/>
          <w:kern w:val="0"/>
          <w:lang w:val="ka-GE"/>
          <w14:ligatures w14:val="none"/>
        </w:rPr>
        <w:t xml:space="preserve">4. მიუთითეთ სადავო ნორმა/ნორმებ. აგრეთვე, მათ გასწვრივ კონსტიტუციური დებულება/დებულებები, რომლებთან მიმართებითაც ითხოვთ სადავო ნორმის არაკონსტიტუციურად ცნობას. </w:t>
      </w:r>
      <w:r w:rsidRPr="005D75EA">
        <w:rPr>
          <w:rFonts w:ascii="Sylfaen" w:hAnsi="Sylfaen"/>
          <w:i/>
          <w:color w:val="4472C4" w:themeColor="accent1"/>
          <w:kern w:val="0"/>
          <w:sz w:val="18"/>
          <w:lang w:val="ka-GE"/>
          <w14:ligatures w14:val="none"/>
        </w:rPr>
        <w:t xml:space="preserve">შენიშვნა </w:t>
      </w:r>
      <w:r w:rsidRPr="005D75EA">
        <w:rPr>
          <w:rFonts w:ascii="Sylfaen" w:hAnsi="Sylfaen"/>
          <w:i/>
          <w:color w:val="4472C4" w:themeColor="accent1"/>
          <w:kern w:val="0"/>
          <w:vertAlign w:val="superscript"/>
          <w:lang w:val="ka-GE"/>
          <w14:ligatures w14:val="none"/>
        </w:rPr>
        <w:footnoteReference w:id="4"/>
      </w:r>
    </w:p>
    <w:tbl>
      <w:tblPr>
        <w:tblStyle w:val="a6"/>
        <w:tblW w:w="10795" w:type="dxa"/>
        <w:tblInd w:w="-720" w:type="dxa"/>
        <w:tblLook w:val="04A0" w:firstRow="1" w:lastRow="0" w:firstColumn="1" w:lastColumn="0" w:noHBand="0" w:noVBand="1"/>
      </w:tblPr>
      <w:tblGrid>
        <w:gridCol w:w="5395"/>
        <w:gridCol w:w="5400"/>
      </w:tblGrid>
      <w:tr w:rsidR="005D75EA" w:rsidRPr="005D75EA" w14:paraId="2C6EEAEC" w14:textId="77777777" w:rsidTr="006A5CF8">
        <w:trPr>
          <w:trHeight w:val="720"/>
        </w:trPr>
        <w:tc>
          <w:tcPr>
            <w:tcW w:w="5395" w:type="dxa"/>
            <w:shd w:val="clear" w:color="auto" w:fill="F2F2F2" w:themeFill="background1" w:themeFillShade="F2"/>
            <w:vAlign w:val="center"/>
          </w:tcPr>
          <w:p w14:paraId="68616174" w14:textId="77777777" w:rsidR="005D75EA" w:rsidRPr="005D75EA" w:rsidRDefault="005D75EA" w:rsidP="005D75EA">
            <w:pPr>
              <w:ind w:right="-108"/>
              <w:jc w:val="center"/>
              <w:rPr>
                <w:rFonts w:ascii="Sylfaen" w:hAnsi="Sylfaen"/>
                <w:lang w:val="ka-GE"/>
              </w:rPr>
            </w:pPr>
            <w:r w:rsidRPr="005D75EA">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7AE48929" w14:textId="77777777" w:rsidR="005D75EA" w:rsidRPr="005D75EA" w:rsidRDefault="005D75EA" w:rsidP="005D75EA">
            <w:pPr>
              <w:ind w:right="-18"/>
              <w:jc w:val="center"/>
              <w:rPr>
                <w:rFonts w:ascii="Sylfaen" w:hAnsi="Sylfaen"/>
                <w:bCs/>
                <w:color w:val="000000"/>
                <w:lang w:val="ka-GE"/>
              </w:rPr>
            </w:pPr>
            <w:r w:rsidRPr="005D75EA">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5D75EA" w:rsidRPr="005D75EA" w14:paraId="7E335DA5" w14:textId="77777777" w:rsidTr="006A5CF8">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637317B" w14:textId="1A4C2647" w:rsidR="005D75EA" w:rsidRPr="00315D28" w:rsidRDefault="00EB55C3" w:rsidP="00EB55C3">
            <w:pPr>
              <w:spacing w:line="276" w:lineRule="auto"/>
              <w:jc w:val="both"/>
              <w:rPr>
                <w:rFonts w:ascii="Sylfaen" w:hAnsi="Sylfaen"/>
                <w:lang w:val="ka-GE"/>
              </w:rPr>
            </w:pPr>
            <w:r w:rsidRPr="00AA1121">
              <w:rPr>
                <w:rFonts w:ascii="Sylfaen" w:hAnsi="Sylfaen"/>
                <w:lang w:val="ka-GE"/>
              </w:rPr>
              <w:t>საქართველოს ადმინისტრაციული საპროცესო კოდექსის 21</w:t>
            </w:r>
            <w:r w:rsidRPr="00AA1121">
              <w:rPr>
                <w:rFonts w:ascii="Sylfaen" w:hAnsi="Sylfaen"/>
                <w:vertAlign w:val="superscript"/>
                <w:lang w:val="ka-GE"/>
              </w:rPr>
              <w:t>18</w:t>
            </w:r>
            <w:r w:rsidRPr="00AA1121">
              <w:rPr>
                <w:rFonts w:ascii="Sylfaen" w:hAnsi="Sylfaen"/>
                <w:lang w:val="ka-GE"/>
              </w:rPr>
              <w:t xml:space="preserve">-ე მუხლის მე-2 ნაწილის ბოლო წინადადება: „განსაკუთრებულ შემთხვევაში, როდესაც პაციენტის/მსჯავრდებულის სასამართლოში მიყვანა შეუძლებელია მისი ავადმყოფობის გამო ან სხვა ობიექტური მიზეზით, მოსამართლე არანებაყოფლობითი ფსიქიატრიული დახმარების მიზნით პირის სტაციონარში მოთავსების საქმის განსახილველად ატარებს გასვლით სასამართლო სხდომას იმ სტაციონარში, რომელშიც პაციენტი/მსჯავრდებული იმყოფება, </w:t>
            </w:r>
            <w:r w:rsidRPr="00AA1121">
              <w:rPr>
                <w:rFonts w:ascii="Sylfaen" w:hAnsi="Sylfaen"/>
                <w:b/>
                <w:bCs/>
                <w:lang w:val="ka-GE"/>
              </w:rPr>
              <w:t xml:space="preserve">ან სასამართლოს გადაწყვეტილებით, </w:t>
            </w:r>
            <w:r w:rsidRPr="00AA1121">
              <w:rPr>
                <w:rFonts w:ascii="Sylfaen" w:hAnsi="Sylfaen"/>
                <w:b/>
                <w:bCs/>
                <w:lang w:val="ka-GE"/>
              </w:rPr>
              <w:lastRenderedPageBreak/>
              <w:t>პაციენტმა/მსჯავრდებულმა საქმის განხილვაში მონაწილეობა შეიძლება მიიღოს დისტანციურად,</w:t>
            </w:r>
            <w:r w:rsidRPr="00AA1121">
              <w:rPr>
                <w:rFonts w:ascii="Sylfaen" w:hAnsi="Sylfaen"/>
                <w:lang w:val="ka-GE"/>
              </w:rPr>
              <w:t xml:space="preserve"> ტექნიკური საშუალებების გამოყენებით.“</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7AAA9C19" w14:textId="22847C9D" w:rsidR="005D75EA" w:rsidRPr="005D75EA" w:rsidRDefault="000B77A3" w:rsidP="000B77A3">
            <w:pPr>
              <w:jc w:val="both"/>
              <w:rPr>
                <w:rFonts w:ascii="Sylfaen" w:hAnsi="Sylfaen"/>
                <w:color w:val="000000" w:themeColor="text1"/>
                <w:kern w:val="0"/>
                <w:lang w:val="ka-GE"/>
                <w14:ligatures w14:val="none"/>
              </w:rPr>
            </w:pPr>
            <w:r w:rsidRPr="00AA1121">
              <w:rPr>
                <w:rFonts w:ascii="Sylfaen" w:hAnsi="Sylfaen" w:cs="Sylfaen"/>
                <w:lang w:val="ka-GE"/>
              </w:rPr>
              <w:lastRenderedPageBreak/>
              <w:t>საქართველოს</w:t>
            </w:r>
            <w:r w:rsidRPr="00AA1121">
              <w:rPr>
                <w:rFonts w:ascii="Sylfaen" w:hAnsi="Sylfaen"/>
                <w:lang w:val="ka-GE"/>
              </w:rPr>
              <w:t xml:space="preserve"> </w:t>
            </w:r>
            <w:r w:rsidRPr="00AA1121">
              <w:rPr>
                <w:rFonts w:ascii="Sylfaen" w:hAnsi="Sylfaen" w:cs="Sylfaen"/>
                <w:lang w:val="ka-GE"/>
              </w:rPr>
              <w:t>კონსტიტუციის</w:t>
            </w:r>
            <w:r w:rsidRPr="00AA1121">
              <w:rPr>
                <w:rFonts w:ascii="Sylfaen" w:hAnsi="Sylfaen"/>
                <w:lang w:val="ka-GE"/>
              </w:rPr>
              <w:t xml:space="preserve"> 31-</w:t>
            </w:r>
            <w:r w:rsidRPr="00AA1121">
              <w:rPr>
                <w:rFonts w:ascii="Sylfaen" w:hAnsi="Sylfaen" w:cs="Sylfaen"/>
                <w:lang w:val="ka-GE"/>
              </w:rPr>
              <w:t>ე</w:t>
            </w:r>
            <w:r w:rsidRPr="00AA1121">
              <w:rPr>
                <w:rFonts w:ascii="Sylfaen" w:hAnsi="Sylfaen"/>
                <w:lang w:val="ka-GE"/>
              </w:rPr>
              <w:t xml:space="preserve"> </w:t>
            </w:r>
            <w:r w:rsidRPr="00AA1121">
              <w:rPr>
                <w:rFonts w:ascii="Sylfaen" w:hAnsi="Sylfaen" w:cs="Sylfaen"/>
                <w:lang w:val="ka-GE"/>
              </w:rPr>
              <w:t>მუხლის</w:t>
            </w:r>
            <w:r w:rsidRPr="00AA1121">
              <w:rPr>
                <w:rFonts w:ascii="Sylfaen" w:hAnsi="Sylfaen"/>
                <w:lang w:val="ka-GE"/>
              </w:rPr>
              <w:t xml:space="preserve"> </w:t>
            </w:r>
            <w:r w:rsidRPr="00AA1121">
              <w:rPr>
                <w:rFonts w:ascii="Sylfaen" w:hAnsi="Sylfaen" w:cs="Sylfaen"/>
                <w:lang w:val="ka-GE"/>
              </w:rPr>
              <w:t>პირველი</w:t>
            </w:r>
            <w:r w:rsidRPr="00AA1121">
              <w:rPr>
                <w:rFonts w:ascii="Sylfaen" w:hAnsi="Sylfaen"/>
                <w:lang w:val="ka-GE"/>
              </w:rPr>
              <w:t xml:space="preserve"> </w:t>
            </w:r>
            <w:r w:rsidRPr="00AA1121">
              <w:rPr>
                <w:rFonts w:ascii="Sylfaen" w:hAnsi="Sylfaen" w:cs="Sylfaen"/>
                <w:lang w:val="ka-GE"/>
              </w:rPr>
              <w:t>პუნქტი:</w:t>
            </w:r>
            <w:r w:rsidRPr="00AA1121">
              <w:rPr>
                <w:rFonts w:ascii="Sylfaen" w:hAnsi="Sylfaen"/>
                <w:lang w:val="ka-GE"/>
              </w:rPr>
              <w:t xml:space="preserve">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p>
        </w:tc>
      </w:tr>
      <w:tr w:rsidR="005D75EA" w:rsidRPr="005D75EA" w14:paraId="6832A0E2" w14:textId="77777777" w:rsidTr="006A5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39C78CF" w14:textId="0198AB56" w:rsidR="005D75EA" w:rsidRPr="005D75EA" w:rsidRDefault="005D75EA" w:rsidP="00EB55C3">
            <w:pPr>
              <w:jc w:val="both"/>
              <w:rPr>
                <w:rFonts w:ascii="Sylfaen" w:hAnsi="Sylfaen"/>
                <w:kern w:val="0"/>
                <w:sz w:val="24"/>
                <w:szCs w:val="24"/>
                <w:lang w:val="ka-GE"/>
                <w14:ligatures w14:val="none"/>
              </w:rPr>
            </w:pPr>
          </w:p>
        </w:tc>
        <w:tc>
          <w:tcPr>
            <w:tcW w:w="5411" w:type="dxa"/>
          </w:tcPr>
          <w:p w14:paraId="74D34608" w14:textId="58F1AF1F" w:rsidR="005D75EA" w:rsidRPr="005D75EA" w:rsidRDefault="005D75EA" w:rsidP="00EB55C3">
            <w:pPr>
              <w:jc w:val="both"/>
              <w:rPr>
                <w:rFonts w:cs="Sylfaen_PDF_Subset"/>
                <w:color w:val="000000" w:themeColor="text1"/>
                <w:kern w:val="0"/>
                <w:lang w:val="ka-GE"/>
                <w14:ligatures w14:val="none"/>
              </w:rPr>
            </w:pPr>
          </w:p>
        </w:tc>
      </w:tr>
      <w:tr w:rsidR="005D75EA" w:rsidRPr="005D75EA" w14:paraId="7D3750AF" w14:textId="77777777" w:rsidTr="006A5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7952E13B" w14:textId="77777777" w:rsidR="005D75EA" w:rsidRPr="005D75EA" w:rsidRDefault="005D75EA" w:rsidP="00EB55C3">
            <w:pPr>
              <w:jc w:val="both"/>
              <w:rPr>
                <w:rFonts w:ascii="Sylfaen" w:hAnsi="Sylfaen"/>
                <w:kern w:val="0"/>
                <w:lang w:val="ka-GE"/>
                <w14:ligatures w14:val="none"/>
              </w:rPr>
            </w:pPr>
          </w:p>
        </w:tc>
        <w:tc>
          <w:tcPr>
            <w:tcW w:w="5411" w:type="dxa"/>
          </w:tcPr>
          <w:p w14:paraId="7B977A2F" w14:textId="77777777" w:rsidR="005D75EA" w:rsidRPr="005D75EA" w:rsidRDefault="005D75EA" w:rsidP="00EB55C3">
            <w:pPr>
              <w:jc w:val="both"/>
              <w:rPr>
                <w:rFonts w:ascii="Sylfaen" w:hAnsi="Sylfaen"/>
                <w:kern w:val="0"/>
                <w:lang w:val="ka-GE"/>
                <w14:ligatures w14:val="none"/>
              </w:rPr>
            </w:pPr>
          </w:p>
        </w:tc>
      </w:tr>
      <w:tr w:rsidR="005D75EA" w:rsidRPr="005D75EA" w14:paraId="02DB2DB0" w14:textId="77777777" w:rsidTr="006A5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E1F5444" w14:textId="7426B3F3" w:rsidR="005D75EA" w:rsidRPr="005D75EA" w:rsidRDefault="005D75EA" w:rsidP="003F3FD2">
            <w:pPr>
              <w:ind w:right="168"/>
              <w:jc w:val="both"/>
              <w:rPr>
                <w:rFonts w:ascii="Sylfaen" w:hAnsi="Sylfaen"/>
                <w:kern w:val="0"/>
                <w:lang w:val="ka-GE"/>
                <w14:ligatures w14:val="none"/>
              </w:rPr>
            </w:pPr>
          </w:p>
        </w:tc>
        <w:tc>
          <w:tcPr>
            <w:tcW w:w="5411" w:type="dxa"/>
          </w:tcPr>
          <w:p w14:paraId="22F096F0" w14:textId="77777777" w:rsidR="005D75EA" w:rsidRPr="005D75EA" w:rsidRDefault="005D75EA" w:rsidP="00EB55C3">
            <w:pPr>
              <w:jc w:val="both"/>
              <w:rPr>
                <w:rFonts w:ascii="Sylfaen" w:hAnsi="Sylfaen"/>
                <w:kern w:val="0"/>
                <w:lang w:val="ka-GE"/>
                <w14:ligatures w14:val="none"/>
              </w:rPr>
            </w:pPr>
          </w:p>
        </w:tc>
      </w:tr>
      <w:tr w:rsidR="005D75EA" w:rsidRPr="005D75EA" w14:paraId="7550EB81" w14:textId="77777777" w:rsidTr="006A5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D746AC4" w14:textId="77777777" w:rsidR="005D75EA" w:rsidRPr="005D75EA" w:rsidRDefault="005D75EA" w:rsidP="005D75EA">
            <w:pPr>
              <w:ind w:right="168"/>
              <w:rPr>
                <w:rFonts w:ascii="Sylfaen" w:hAnsi="Sylfaen"/>
                <w:kern w:val="0"/>
                <w:lang w:val="ka-GE"/>
                <w14:ligatures w14:val="none"/>
              </w:rPr>
            </w:pPr>
          </w:p>
        </w:tc>
        <w:tc>
          <w:tcPr>
            <w:tcW w:w="5411" w:type="dxa"/>
          </w:tcPr>
          <w:p w14:paraId="6630B306" w14:textId="77777777" w:rsidR="005D75EA" w:rsidRPr="005D75EA" w:rsidRDefault="005D75EA" w:rsidP="005D75EA">
            <w:pPr>
              <w:ind w:right="168"/>
              <w:rPr>
                <w:rFonts w:ascii="Sylfaen" w:hAnsi="Sylfaen"/>
                <w:kern w:val="0"/>
                <w:lang w:val="ka-GE"/>
                <w14:ligatures w14:val="none"/>
              </w:rPr>
            </w:pPr>
          </w:p>
        </w:tc>
      </w:tr>
      <w:tr w:rsidR="005D75EA" w:rsidRPr="005D75EA" w14:paraId="478B7951" w14:textId="77777777" w:rsidTr="006A5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C67BD82" w14:textId="77777777" w:rsidR="005D75EA" w:rsidRPr="005D75EA" w:rsidRDefault="005D75EA" w:rsidP="005D75EA">
            <w:pPr>
              <w:ind w:right="168"/>
              <w:rPr>
                <w:rFonts w:ascii="Sylfaen" w:hAnsi="Sylfaen"/>
                <w:kern w:val="0"/>
                <w:lang w:val="ka-GE"/>
                <w14:ligatures w14:val="none"/>
              </w:rPr>
            </w:pPr>
          </w:p>
        </w:tc>
        <w:tc>
          <w:tcPr>
            <w:tcW w:w="5411" w:type="dxa"/>
          </w:tcPr>
          <w:p w14:paraId="72DDF1A0" w14:textId="77777777" w:rsidR="005D75EA" w:rsidRPr="005D75EA" w:rsidRDefault="005D75EA" w:rsidP="005D75EA">
            <w:pPr>
              <w:ind w:right="168"/>
              <w:rPr>
                <w:rFonts w:ascii="Sylfaen" w:hAnsi="Sylfaen"/>
                <w:kern w:val="0"/>
                <w14:ligatures w14:val="none"/>
              </w:rPr>
            </w:pPr>
          </w:p>
        </w:tc>
      </w:tr>
    </w:tbl>
    <w:p w14:paraId="4CB9EB5F" w14:textId="77777777" w:rsidR="005D75EA" w:rsidRPr="005D75EA" w:rsidRDefault="005D75EA" w:rsidP="005D75EA">
      <w:pPr>
        <w:ind w:left="-720"/>
        <w:rPr>
          <w:rFonts w:ascii="Sylfaen" w:hAnsi="Sylfaen"/>
          <w:kern w:val="0"/>
          <w14:ligatures w14:val="none"/>
        </w:rPr>
      </w:pPr>
    </w:p>
    <w:p w14:paraId="13877847" w14:textId="77777777" w:rsidR="005D75EA" w:rsidRPr="005D75EA" w:rsidRDefault="005D75EA" w:rsidP="005D75EA">
      <w:pPr>
        <w:ind w:left="-720"/>
        <w:rPr>
          <w:rFonts w:ascii="Sylfaen" w:hAnsi="Sylfaen"/>
          <w:kern w:val="0"/>
          <w14:ligatures w14:val="none"/>
        </w:rPr>
      </w:pPr>
    </w:p>
    <w:p w14:paraId="4F1DEA53" w14:textId="77777777" w:rsidR="005D75EA" w:rsidRPr="005D75EA" w:rsidRDefault="005D75EA" w:rsidP="005D75EA">
      <w:pPr>
        <w:rPr>
          <w:rFonts w:ascii="Sylfaen" w:hAnsi="Sylfaen"/>
          <w:kern w:val="0"/>
          <w14:ligatures w14:val="none"/>
        </w:rPr>
      </w:pPr>
    </w:p>
    <w:p w14:paraId="49B34446" w14:textId="77777777" w:rsidR="005D75EA" w:rsidRPr="005D75EA" w:rsidRDefault="005D75EA" w:rsidP="005D75EA">
      <w:pPr>
        <w:shd w:val="clear" w:color="auto" w:fill="BFBFBF" w:themeFill="background1" w:themeFillShade="BF"/>
        <w:ind w:left="-720" w:right="-720"/>
        <w:jc w:val="both"/>
        <w:rPr>
          <w:rFonts w:ascii="Sylfaen" w:hAnsi="Sylfaen"/>
          <w:i/>
          <w:color w:val="4472C4" w:themeColor="accent1"/>
          <w:kern w:val="0"/>
          <w:sz w:val="18"/>
          <w:lang w:val="ka-GE"/>
          <w14:ligatures w14:val="none"/>
        </w:rPr>
      </w:pPr>
      <w:r w:rsidRPr="005D75EA">
        <w:rPr>
          <w:rFonts w:ascii="Sylfaen" w:hAnsi="Sylfaen"/>
          <w:kern w:val="0"/>
          <w:lang w:val="ka-GE"/>
          <w14:ligatures w14:val="none"/>
        </w:rPr>
        <w:t>5. მიუთითეთ საქართველოს კონსტიტუციისა და კანონმდებლობის ნორმები, რომლებიც უფლებას განიჭებთ, მიმართოთ საქართველოს საკონსტიტუციო სასამართლოს.</w:t>
      </w:r>
    </w:p>
    <w:tbl>
      <w:tblPr>
        <w:tblStyle w:val="a6"/>
        <w:tblW w:w="10795" w:type="dxa"/>
        <w:tblInd w:w="-720" w:type="dxa"/>
        <w:tblLook w:val="04A0" w:firstRow="1" w:lastRow="0" w:firstColumn="1" w:lastColumn="0" w:noHBand="0" w:noVBand="1"/>
      </w:tblPr>
      <w:tblGrid>
        <w:gridCol w:w="10795"/>
      </w:tblGrid>
      <w:tr w:rsidR="005D75EA" w:rsidRPr="005D75EA" w14:paraId="5CE32290" w14:textId="77777777" w:rsidTr="006A5CF8">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7D4F0E43" w14:textId="7A9F3E1C" w:rsidR="005D75EA" w:rsidRPr="005D75EA" w:rsidRDefault="005D75EA" w:rsidP="005D75EA">
            <w:pPr>
              <w:tabs>
                <w:tab w:val="left" w:pos="1644"/>
              </w:tabs>
              <w:jc w:val="both"/>
              <w:rPr>
                <w:rFonts w:ascii="Sylfaen" w:hAnsi="Sylfaen"/>
                <w:lang w:val="ka-GE"/>
              </w:rPr>
            </w:pPr>
            <w:r w:rsidRPr="005D75EA">
              <w:rPr>
                <w:rFonts w:ascii="Sylfaen" w:hAnsi="Sylfaen"/>
                <w:lang w:val="ka-GE"/>
              </w:rPr>
              <w:t xml:space="preserve"> </w:t>
            </w:r>
            <w:r w:rsidRPr="005D75EA">
              <w:rPr>
                <w:rFonts w:ascii="Sylfaen" w:hAnsi="Sylfaen"/>
                <w:sz w:val="24"/>
                <w:szCs w:val="24"/>
                <w:lang w:val="ka-GE"/>
              </w:rPr>
              <w:t xml:space="preserve">საქართველოს კონსტიტუციის </w:t>
            </w:r>
            <w:r w:rsidR="00A43292">
              <w:rPr>
                <w:rFonts w:ascii="Sylfaen" w:hAnsi="Sylfaen"/>
                <w:sz w:val="24"/>
                <w:szCs w:val="24"/>
                <w:lang w:val="ka-GE"/>
              </w:rPr>
              <w:t xml:space="preserve">31-ე მუხლის, </w:t>
            </w:r>
            <w:r w:rsidRPr="005D75EA">
              <w:rPr>
                <w:rFonts w:ascii="Sylfaen" w:hAnsi="Sylfaen"/>
                <w:sz w:val="24"/>
                <w:szCs w:val="24"/>
                <w:lang w:val="ka-GE"/>
              </w:rPr>
              <w:t>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A43292">
              <w:rPr>
                <w:rFonts w:ascii="Sylfaen" w:hAnsi="Sylfaen"/>
                <w:sz w:val="24"/>
                <w:szCs w:val="24"/>
                <w:lang w:val="ka-GE"/>
              </w:rPr>
              <w:t>, 3</w:t>
            </w:r>
            <w:r w:rsidR="007B6B46">
              <w:rPr>
                <w:rFonts w:ascii="Sylfaen" w:hAnsi="Sylfaen"/>
                <w:sz w:val="24"/>
                <w:szCs w:val="24"/>
                <w:lang w:val="ka-GE"/>
              </w:rPr>
              <w:t>1-ე</w:t>
            </w:r>
            <w:r w:rsidR="009C2358">
              <w:rPr>
                <w:rFonts w:ascii="Sylfaen" w:hAnsi="Sylfaen"/>
                <w:sz w:val="24"/>
                <w:szCs w:val="24"/>
                <w:lang w:val="ka-GE"/>
              </w:rPr>
              <w:t>,</w:t>
            </w:r>
            <w:r w:rsidR="007B6B46">
              <w:rPr>
                <w:rFonts w:ascii="Sylfaen" w:hAnsi="Sylfaen"/>
                <w:sz w:val="24"/>
                <w:szCs w:val="24"/>
                <w:lang w:val="ka-GE"/>
              </w:rPr>
              <w:t xml:space="preserve"> 31</w:t>
            </w:r>
            <w:r w:rsidR="007B6B46">
              <w:rPr>
                <w:rFonts w:ascii="Sylfaen" w:hAnsi="Sylfaen"/>
                <w:sz w:val="24"/>
                <w:szCs w:val="24"/>
                <w:vertAlign w:val="superscript"/>
                <w:lang w:val="ka-GE"/>
              </w:rPr>
              <w:t>1</w:t>
            </w:r>
            <w:r w:rsidRPr="005D75EA">
              <w:rPr>
                <w:rFonts w:ascii="Sylfaen" w:hAnsi="Sylfaen"/>
                <w:sz w:val="24"/>
                <w:szCs w:val="24"/>
                <w:lang w:val="ka-GE"/>
              </w:rPr>
              <w:t xml:space="preserve"> და 39-ე მუხლის პირველი პუნქტის „ბ“ ქვეპუნქტი.</w:t>
            </w:r>
          </w:p>
        </w:tc>
      </w:tr>
    </w:tbl>
    <w:p w14:paraId="10B1E2D4" w14:textId="77777777" w:rsidR="005D75EA" w:rsidRPr="005D75EA" w:rsidRDefault="005D75EA" w:rsidP="005D75EA">
      <w:pPr>
        <w:ind w:left="-720"/>
        <w:rPr>
          <w:rFonts w:ascii="Sylfaen" w:hAnsi="Sylfaen"/>
          <w:kern w:val="0"/>
          <w14:ligatures w14:val="none"/>
        </w:rPr>
      </w:pPr>
    </w:p>
    <w:p w14:paraId="1357A3CE" w14:textId="77777777" w:rsidR="005D75EA" w:rsidRPr="005D75EA" w:rsidRDefault="005D75EA" w:rsidP="005D75EA">
      <w:pPr>
        <w:rPr>
          <w:rFonts w:ascii="Sylfaen" w:hAnsi="Sylfaen"/>
          <w:kern w:val="0"/>
          <w14:ligatures w14:val="none"/>
        </w:rPr>
      </w:pPr>
      <w:r w:rsidRPr="005D75EA">
        <w:rPr>
          <w:rFonts w:ascii="Sylfaen" w:hAnsi="Sylfaen"/>
          <w:kern w:val="0"/>
          <w14:ligatures w14:val="none"/>
        </w:rPr>
        <w:br w:type="page"/>
      </w:r>
    </w:p>
    <w:p w14:paraId="2433BF93" w14:textId="77777777" w:rsidR="005D75EA" w:rsidRPr="005D75EA" w:rsidRDefault="005D75EA" w:rsidP="005D75EA">
      <w:pPr>
        <w:shd w:val="clear" w:color="auto" w:fill="8EAADB" w:themeFill="accent1" w:themeFillTint="99"/>
        <w:ind w:left="-720" w:right="-720"/>
        <w:jc w:val="center"/>
        <w:rPr>
          <w:rFonts w:ascii="Sylfaen" w:hAnsi="Sylfaen"/>
          <w:b/>
          <w:kern w:val="0"/>
          <w:lang w:val="ka-GE"/>
          <w14:ligatures w14:val="none"/>
        </w:rPr>
      </w:pPr>
      <w:r w:rsidRPr="005D75EA">
        <w:rPr>
          <w:rFonts w:ascii="Sylfaen" w:hAnsi="Sylfaen"/>
          <w:b/>
          <w:kern w:val="0"/>
          <w14:ligatures w14:val="none"/>
        </w:rPr>
        <w:lastRenderedPageBreak/>
        <w:t>II</w:t>
      </w:r>
      <w:r w:rsidRPr="005D75EA">
        <w:rPr>
          <w:rFonts w:ascii="Sylfaen" w:hAnsi="Sylfaen"/>
          <w:b/>
          <w:kern w:val="0"/>
          <w14:ligatures w14:val="none"/>
        </w:rPr>
        <w:br/>
      </w:r>
      <w:r w:rsidRPr="005D75EA">
        <w:rPr>
          <w:rFonts w:ascii="Sylfaen" w:hAnsi="Sylfaen"/>
          <w:b/>
          <w:kern w:val="0"/>
          <w:lang w:val="ka-GE"/>
          <w14:ligatures w14:val="none"/>
        </w:rPr>
        <w:t>კონსტიტუციური სარჩელის საფუძვლიანობა, მოთხოვნის არსი და დასაბუთება</w:t>
      </w:r>
    </w:p>
    <w:p w14:paraId="7049248B"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 xml:space="preserve">1. განმარტებები კონსტიტუციური სარჩელის არსებითად განსახილველად მიღებასთან დაკავშირებით. </w:t>
      </w:r>
      <w:r w:rsidRPr="005D75EA">
        <w:rPr>
          <w:rFonts w:ascii="Sylfaen" w:hAnsi="Sylfaen"/>
          <w:i/>
          <w:color w:val="4472C4" w:themeColor="accent1"/>
          <w:kern w:val="0"/>
          <w:sz w:val="18"/>
          <w:lang w:val="ka-GE"/>
          <w14:ligatures w14:val="none"/>
        </w:rPr>
        <w:t>შენიშვნა</w:t>
      </w:r>
      <w:r w:rsidRPr="005D75EA">
        <w:rPr>
          <w:rFonts w:ascii="Sylfaen" w:hAnsi="Sylfaen"/>
          <w:i/>
          <w:color w:val="4472C4" w:themeColor="accent1"/>
          <w:kern w:val="0"/>
          <w:vertAlign w:val="superscript"/>
          <w:lang w:val="ka-GE"/>
          <w14:ligatures w14:val="none"/>
        </w:rPr>
        <w:footnoteReference w:id="5"/>
      </w:r>
    </w:p>
    <w:tbl>
      <w:tblPr>
        <w:tblStyle w:val="a6"/>
        <w:tblW w:w="10795" w:type="dxa"/>
        <w:tblInd w:w="-720" w:type="dxa"/>
        <w:tblLook w:val="04A0" w:firstRow="1" w:lastRow="0" w:firstColumn="1" w:lastColumn="0" w:noHBand="0" w:noVBand="1"/>
      </w:tblPr>
      <w:tblGrid>
        <w:gridCol w:w="10795"/>
      </w:tblGrid>
      <w:tr w:rsidR="005D75EA" w:rsidRPr="005D75EA" w14:paraId="744B71AC" w14:textId="77777777" w:rsidTr="006A5CF8">
        <w:tc>
          <w:tcPr>
            <w:tcW w:w="10795" w:type="dxa"/>
            <w:tcBorders>
              <w:top w:val="single" w:sz="4" w:space="0" w:color="FFFFFF" w:themeColor="background1"/>
              <w:left w:val="single" w:sz="4" w:space="0" w:color="FFFFFF" w:themeColor="background1"/>
              <w:right w:val="single" w:sz="4" w:space="0" w:color="FFFFFF" w:themeColor="background1"/>
            </w:tcBorders>
          </w:tcPr>
          <w:p w14:paraId="410BE6E6" w14:textId="77777777" w:rsidR="005D75EA" w:rsidRPr="005D75EA" w:rsidRDefault="005D75EA" w:rsidP="005D75EA">
            <w:pPr>
              <w:jc w:val="both"/>
              <w:rPr>
                <w:rFonts w:ascii="Sylfaen" w:hAnsi="Sylfaen"/>
                <w:color w:val="000000"/>
                <w:u w:val="single"/>
                <w:lang w:val="ka-GE"/>
              </w:rPr>
            </w:pPr>
            <w:r w:rsidRPr="005D75EA">
              <w:rPr>
                <w:rFonts w:ascii="Sylfaen" w:hAnsi="Sylfaen"/>
                <w:color w:val="000000"/>
                <w:lang w:val="ka-GE"/>
              </w:rPr>
              <w:t xml:space="preserve"> </w:t>
            </w:r>
            <w:r w:rsidRPr="005D75EA">
              <w:rPr>
                <w:rFonts w:ascii="Sylfaen" w:hAnsi="Sylfaen"/>
                <w:color w:val="000000"/>
                <w:u w:val="single"/>
                <w:lang w:val="ka-GE"/>
              </w:rPr>
              <w:t xml:space="preserve">კონსტიტუციური სარჩელის დასაშვებობა: </w:t>
            </w:r>
          </w:p>
          <w:p w14:paraId="00A5EFE2" w14:textId="77777777" w:rsidR="005D75EA" w:rsidRPr="005D75EA" w:rsidRDefault="005D75EA" w:rsidP="005D75EA">
            <w:pPr>
              <w:jc w:val="both"/>
              <w:rPr>
                <w:rFonts w:ascii="Sylfaen" w:hAnsi="Sylfaen"/>
                <w:color w:val="000000"/>
                <w:lang w:val="ka-GE"/>
              </w:rPr>
            </w:pPr>
          </w:p>
          <w:p w14:paraId="78F05AE9" w14:textId="77777777" w:rsidR="005D75EA" w:rsidRPr="005D75EA" w:rsidRDefault="005D75EA" w:rsidP="005D75EA">
            <w:pPr>
              <w:jc w:val="both"/>
              <w:rPr>
                <w:rFonts w:ascii="Sylfaen" w:hAnsi="Sylfaen"/>
                <w:lang w:val="ka-GE"/>
              </w:rPr>
            </w:pPr>
            <w:r w:rsidRPr="005D75EA">
              <w:rPr>
                <w:rFonts w:ascii="Sylfaen" w:hAnsi="Sylfaen"/>
                <w:lang w:val="ka-GE"/>
              </w:rPr>
              <w:t>მიგვაჩნია, რომ კონსტიტუციური სარჩელი:</w:t>
            </w:r>
          </w:p>
          <w:p w14:paraId="37DC841F" w14:textId="77777777" w:rsidR="005D75EA" w:rsidRPr="005D75EA" w:rsidRDefault="005D75EA" w:rsidP="005D75EA">
            <w:pPr>
              <w:jc w:val="both"/>
              <w:rPr>
                <w:rFonts w:ascii="Sylfaen" w:hAnsi="Sylfaen"/>
                <w:lang w:val="ka-GE"/>
              </w:rPr>
            </w:pPr>
            <w:r w:rsidRPr="005D75EA">
              <w:rPr>
                <w:rFonts w:ascii="Sylfaen" w:hAnsi="Sylfaen"/>
                <w:b/>
                <w:lang w:val="ka-GE"/>
              </w:rPr>
              <w:t>ა)</w:t>
            </w:r>
            <w:r w:rsidRPr="005D75EA">
              <w:rPr>
                <w:rFonts w:ascii="Sylfaen" w:hAnsi="Sylfaen"/>
                <w:lang w:val="ka-GE"/>
              </w:rPr>
              <w:t xml:space="preserve"> ფორმით და შინაარსით შეესაბამება „საკონსტიტუციო სასამართლოს შესახებ“ საქართველოს ორგანული კანონის 31</w:t>
            </w:r>
            <w:r w:rsidRPr="005D75EA">
              <w:rPr>
                <w:rFonts w:ascii="Sylfaen" w:hAnsi="Sylfaen"/>
                <w:vertAlign w:val="superscript"/>
                <w:lang w:val="ka-GE"/>
              </w:rPr>
              <w:t>1</w:t>
            </w:r>
            <w:r w:rsidRPr="005D75EA">
              <w:rPr>
                <w:rFonts w:ascii="Sylfaen" w:hAnsi="Sylfaen"/>
                <w:lang w:val="ka-GE"/>
              </w:rPr>
              <w:t>-ე მუხლით დადგენილ მოთხოვნებს;</w:t>
            </w:r>
          </w:p>
          <w:p w14:paraId="21C578CC" w14:textId="77777777" w:rsidR="005D75EA" w:rsidRPr="005D75EA" w:rsidRDefault="005D75EA" w:rsidP="005D75EA">
            <w:pPr>
              <w:jc w:val="both"/>
              <w:rPr>
                <w:rFonts w:ascii="Sylfaen" w:hAnsi="Sylfaen"/>
                <w:lang w:val="ka-GE"/>
              </w:rPr>
            </w:pPr>
            <w:r w:rsidRPr="005D75EA">
              <w:rPr>
                <w:rFonts w:ascii="Sylfaen" w:hAnsi="Sylfaen"/>
                <w:b/>
                <w:lang w:val="ka-GE"/>
              </w:rPr>
              <w:t>ბ)</w:t>
            </w:r>
            <w:r w:rsidRPr="005D75EA">
              <w:rPr>
                <w:rFonts w:ascii="Sylfaen" w:hAnsi="Sylfaen"/>
                <w:lang w:val="ka-GE"/>
              </w:rPr>
              <w:t xml:space="preserve"> შეტანილია უფლებამოსილი სუბიექტის - საქართველოს სახალხო დამცველის მიერ (საქართველოს კონსტიტუციის მე-60 მუხლის მე-4 პუნქტის „ა“ ქვეპუნქტის მიხედვით, საქართველოს საკონსტიტუციო სასამართლო სახალხო დამცველის სარჩელის 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მიმართებით);</w:t>
            </w:r>
          </w:p>
          <w:p w14:paraId="2FB7F44A" w14:textId="77777777" w:rsidR="005D75EA" w:rsidRPr="005D75EA" w:rsidRDefault="005D75EA" w:rsidP="005D75EA">
            <w:pPr>
              <w:jc w:val="both"/>
              <w:rPr>
                <w:rFonts w:ascii="Sylfaen" w:hAnsi="Sylfaen"/>
                <w:lang w:val="ka-GE"/>
              </w:rPr>
            </w:pPr>
            <w:r w:rsidRPr="005D75EA">
              <w:rPr>
                <w:rFonts w:ascii="Sylfaen" w:hAnsi="Sylfaen"/>
                <w:b/>
                <w:lang w:val="ka-GE"/>
              </w:rPr>
              <w:t>გ)</w:t>
            </w:r>
            <w:r w:rsidRPr="005D75EA">
              <w:rPr>
                <w:rFonts w:ascii="Sylfaen" w:hAnsi="Sylfaen"/>
                <w:lang w:val="ka-GE"/>
              </w:rPr>
              <w:t xml:space="preserve"> სარჩელში მითითებული საკითხი არის საკონსტიტუციო სასამართლოს განსჯადი;</w:t>
            </w:r>
          </w:p>
          <w:p w14:paraId="3F238DFB" w14:textId="77777777" w:rsidR="005D75EA" w:rsidRPr="005D75EA" w:rsidRDefault="005D75EA" w:rsidP="005D75EA">
            <w:pPr>
              <w:jc w:val="both"/>
              <w:rPr>
                <w:rFonts w:ascii="Sylfaen" w:hAnsi="Sylfaen"/>
                <w:lang w:val="ka-GE"/>
              </w:rPr>
            </w:pPr>
            <w:r w:rsidRPr="005D75EA">
              <w:rPr>
                <w:rFonts w:ascii="Sylfaen" w:hAnsi="Sylfaen"/>
                <w:b/>
                <w:lang w:val="ka-GE"/>
              </w:rPr>
              <w:t>დ)</w:t>
            </w:r>
            <w:r w:rsidRPr="005D75EA">
              <w:rPr>
                <w:rFonts w:ascii="Sylfaen" w:hAnsi="Sylfaen"/>
                <w:lang w:val="ka-GE"/>
              </w:rPr>
              <w:t xml:space="preserve"> სარჩელში მითითებული საკითხი არ არის გადაწყვეტილი საკონსტიტუციო სასამართლოს მიერ;</w:t>
            </w:r>
          </w:p>
          <w:p w14:paraId="520A9A84" w14:textId="69F120C7" w:rsidR="005D75EA" w:rsidRPr="005D75EA" w:rsidRDefault="005D75EA" w:rsidP="005D75EA">
            <w:pPr>
              <w:jc w:val="both"/>
              <w:rPr>
                <w:rFonts w:ascii="Sylfaen" w:hAnsi="Sylfaen"/>
                <w:lang w:val="ka-GE"/>
              </w:rPr>
            </w:pPr>
            <w:r w:rsidRPr="005D75EA">
              <w:rPr>
                <w:rFonts w:ascii="Sylfaen" w:hAnsi="Sylfaen"/>
                <w:b/>
                <w:lang w:val="ka-GE"/>
              </w:rPr>
              <w:t>ე)</w:t>
            </w:r>
            <w:r w:rsidRPr="005D75EA">
              <w:rPr>
                <w:rFonts w:ascii="Sylfaen" w:hAnsi="Sylfaen"/>
                <w:lang w:val="ka-GE"/>
              </w:rPr>
              <w:t xml:space="preserve"> სარჩელში მითითებული საკითხი რეგულირდება </w:t>
            </w:r>
            <w:r w:rsidR="00206148" w:rsidRPr="00611CC2">
              <w:rPr>
                <w:rFonts w:ascii="Sylfaen" w:hAnsi="Sylfaen"/>
                <w:lang w:val="ka-GE"/>
              </w:rPr>
              <w:t>საქართველოს კონსტიტუციის 31-ე მუხლის პირველი პუნქტი</w:t>
            </w:r>
            <w:r w:rsidR="00206148">
              <w:rPr>
                <w:rFonts w:ascii="Sylfaen" w:hAnsi="Sylfaen"/>
                <w:lang w:val="ka-GE"/>
              </w:rPr>
              <w:t>თ</w:t>
            </w:r>
            <w:r>
              <w:rPr>
                <w:rFonts w:ascii="Sylfaen" w:hAnsi="Sylfaen"/>
                <w:lang w:val="ka-GE"/>
              </w:rPr>
              <w:t>;</w:t>
            </w:r>
          </w:p>
          <w:p w14:paraId="7BD6ACF7" w14:textId="77777777" w:rsidR="005D75EA" w:rsidRPr="005D75EA" w:rsidRDefault="005D75EA" w:rsidP="005D75EA">
            <w:pPr>
              <w:jc w:val="both"/>
              <w:rPr>
                <w:rFonts w:ascii="Sylfaen" w:hAnsi="Sylfaen"/>
                <w:lang w:val="ka-GE"/>
              </w:rPr>
            </w:pPr>
            <w:r w:rsidRPr="005D75EA">
              <w:rPr>
                <w:rFonts w:ascii="Sylfaen" w:hAnsi="Sylfaen"/>
                <w:b/>
                <w:lang w:val="ka-GE"/>
              </w:rPr>
              <w:t>ვ)</w:t>
            </w:r>
            <w:r w:rsidRPr="005D75EA">
              <w:rPr>
                <w:rFonts w:ascii="Sylfaen" w:hAnsi="Sylfaen"/>
                <w:lang w:val="ka-GE"/>
              </w:rPr>
              <w:t xml:space="preserve"> კანონით არ არის დადგენილი სასარჩელო ხანდაზმულობის ვადა;</w:t>
            </w:r>
          </w:p>
          <w:p w14:paraId="75B678F6" w14:textId="77777777" w:rsidR="005D75EA" w:rsidRPr="005D75EA" w:rsidRDefault="005D75EA" w:rsidP="005D75EA">
            <w:pPr>
              <w:jc w:val="both"/>
              <w:rPr>
                <w:rFonts w:ascii="Sylfaen" w:hAnsi="Sylfaen"/>
                <w:lang w:val="ka-GE"/>
              </w:rPr>
            </w:pPr>
            <w:r w:rsidRPr="005D75EA">
              <w:rPr>
                <w:rFonts w:ascii="Sylfaen" w:hAnsi="Sylfaen"/>
                <w:b/>
                <w:lang w:val="ka-GE"/>
              </w:rPr>
              <w:t>ზ)</w:t>
            </w:r>
            <w:r w:rsidRPr="005D75EA">
              <w:rPr>
                <w:rFonts w:ascii="Sylfaen" w:hAnsi="Sylfaen"/>
                <w:lang w:val="ka-GE"/>
              </w:rPr>
              <w:t xml:space="preserve"> სადავო კანონქვემდებარე ნორმატიულ აქტის კონსტიტუციურობაზე სრულფასოვანი მსჯელობა შესაძლებელია ნორმატიული აქტების იერარქიაში მასზე მაღლა მდგომი იმ ნორმატიული აქტის კონსტიტუციურობაზე მსჯელობის გარეშე, რომელიც კონსტიტუციური სარჩელით გასაჩივრებული არ არის.</w:t>
            </w:r>
          </w:p>
        </w:tc>
      </w:tr>
    </w:tbl>
    <w:p w14:paraId="0D54BA84" w14:textId="77777777" w:rsidR="005D75EA" w:rsidRPr="005D75EA" w:rsidRDefault="005D75EA" w:rsidP="005D75EA">
      <w:pPr>
        <w:shd w:val="clear" w:color="auto" w:fill="FFFFFF" w:themeFill="background1"/>
        <w:ind w:right="-720"/>
        <w:jc w:val="both"/>
        <w:rPr>
          <w:rFonts w:ascii="Sylfaen" w:hAnsi="Sylfaen"/>
          <w:kern w:val="0"/>
          <w:lang w:val="ka-GE"/>
          <w14:ligatures w14:val="none"/>
        </w:rPr>
      </w:pPr>
    </w:p>
    <w:p w14:paraId="06840424" w14:textId="77777777" w:rsidR="005D75EA" w:rsidRPr="005D75EA" w:rsidRDefault="005D75EA" w:rsidP="005D75EA">
      <w:pPr>
        <w:rPr>
          <w:rFonts w:ascii="Sylfaen" w:hAnsi="Sylfaen"/>
          <w:kern w:val="0"/>
          <w:lang w:val="ka-GE"/>
          <w14:ligatures w14:val="none"/>
        </w:rPr>
      </w:pPr>
    </w:p>
    <w:p w14:paraId="119F96AC" w14:textId="77777777" w:rsidR="005D75EA" w:rsidRPr="005D75EA" w:rsidRDefault="005D75EA" w:rsidP="005D75EA">
      <w:pPr>
        <w:rPr>
          <w:rFonts w:ascii="Sylfaen" w:hAnsi="Sylfaen"/>
          <w:kern w:val="0"/>
          <w:lang w:val="ka-GE"/>
          <w14:ligatures w14:val="none"/>
        </w:rPr>
      </w:pPr>
      <w:r w:rsidRPr="005D75EA">
        <w:rPr>
          <w:rFonts w:ascii="Sylfaen" w:hAnsi="Sylfaen"/>
          <w:kern w:val="0"/>
          <w:lang w:val="ka-GE"/>
          <w14:ligatures w14:val="none"/>
        </w:rPr>
        <w:br w:type="page"/>
      </w:r>
    </w:p>
    <w:p w14:paraId="326403CD"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lastRenderedPageBreak/>
        <w:t xml:space="preserve">1. კონსტიტუციური სარჩელის არსი და დასაბუთება </w:t>
      </w:r>
      <w:r w:rsidRPr="005D75EA">
        <w:rPr>
          <w:rFonts w:ascii="Sylfaen" w:hAnsi="Sylfaen"/>
          <w:i/>
          <w:color w:val="4472C4" w:themeColor="accent1"/>
          <w:kern w:val="0"/>
          <w:sz w:val="18"/>
          <w:lang w:val="ka-GE"/>
          <w14:ligatures w14:val="none"/>
        </w:rPr>
        <w:t>შენიშვნა</w:t>
      </w:r>
      <w:r w:rsidRPr="005D75EA">
        <w:rPr>
          <w:rFonts w:ascii="Sylfaen" w:hAnsi="Sylfaen"/>
          <w:i/>
          <w:color w:val="4472C4" w:themeColor="accent1"/>
          <w:kern w:val="0"/>
          <w:vertAlign w:val="superscript"/>
          <w:lang w:val="ka-GE"/>
          <w14:ligatures w14:val="none"/>
        </w:rPr>
        <w:footnoteReference w:id="6"/>
      </w:r>
    </w:p>
    <w:p w14:paraId="137DC838" w14:textId="77777777" w:rsidR="0078176B" w:rsidRPr="00611CC2" w:rsidRDefault="0078176B" w:rsidP="0078176B">
      <w:pPr>
        <w:pStyle w:val="a7"/>
        <w:jc w:val="both"/>
        <w:rPr>
          <w:rFonts w:ascii="Sylfaen" w:hAnsi="Sylfaen"/>
          <w:b/>
          <w:bCs/>
          <w:lang w:val="ka-GE"/>
        </w:rPr>
      </w:pPr>
    </w:p>
    <w:p w14:paraId="22FD69B8" w14:textId="77777777" w:rsidR="00A4106D" w:rsidRPr="00AA1121" w:rsidRDefault="00A4106D" w:rsidP="00A4106D">
      <w:pPr>
        <w:spacing w:line="276" w:lineRule="auto"/>
        <w:jc w:val="both"/>
        <w:rPr>
          <w:rFonts w:ascii="Sylfaen" w:hAnsi="Sylfaen" w:cs="Sylfaen"/>
          <w:b/>
          <w:bCs/>
          <w:lang w:val="ka-GE"/>
        </w:rPr>
      </w:pPr>
    </w:p>
    <w:p w14:paraId="6ECD6CF7" w14:textId="77777777" w:rsidR="00A4106D" w:rsidRDefault="00A4106D" w:rsidP="00A4106D">
      <w:pPr>
        <w:spacing w:line="276" w:lineRule="auto"/>
        <w:jc w:val="center"/>
        <w:rPr>
          <w:rFonts w:ascii="Sylfaen" w:hAnsi="Sylfaen" w:cs="Sylfaen"/>
          <w:b/>
          <w:bCs/>
          <w:lang w:val="ka-GE"/>
        </w:rPr>
      </w:pPr>
      <w:bookmarkStart w:id="1" w:name="_GoBack"/>
      <w:r w:rsidRPr="00AA1121">
        <w:rPr>
          <w:rFonts w:ascii="Sylfaen" w:hAnsi="Sylfaen" w:cs="Sylfaen"/>
          <w:b/>
          <w:bCs/>
          <w:lang w:val="ka-GE"/>
        </w:rPr>
        <w:t>სამართლიანი სასამართლოს უფლება</w:t>
      </w:r>
    </w:p>
    <w:p w14:paraId="59DA379D" w14:textId="77777777" w:rsidR="00A4106D" w:rsidRPr="00AA1121" w:rsidRDefault="00A4106D" w:rsidP="00A4106D">
      <w:pPr>
        <w:spacing w:line="276" w:lineRule="auto"/>
        <w:jc w:val="center"/>
        <w:rPr>
          <w:rFonts w:ascii="Sylfaen" w:hAnsi="Sylfaen" w:cs="Sylfaen"/>
          <w:b/>
          <w:bCs/>
          <w:lang w:val="ka-GE"/>
        </w:rPr>
      </w:pPr>
    </w:p>
    <w:p w14:paraId="239473DA" w14:textId="77777777" w:rsidR="00A4106D" w:rsidRPr="00AA1121" w:rsidRDefault="00A4106D" w:rsidP="00A4106D">
      <w:pPr>
        <w:spacing w:line="276" w:lineRule="auto"/>
        <w:jc w:val="both"/>
        <w:rPr>
          <w:rFonts w:ascii="Sylfaen" w:hAnsi="Sylfaen"/>
          <w:lang w:val="ka-GE"/>
        </w:rPr>
      </w:pPr>
      <w:r w:rsidRPr="00AA1121">
        <w:rPr>
          <w:rFonts w:ascii="Sylfaen" w:hAnsi="Sylfaen" w:cs="Sylfaen"/>
          <w:lang w:val="ka-GE"/>
        </w:rPr>
        <w:t>საქართველოს</w:t>
      </w:r>
      <w:r w:rsidRPr="00AA1121">
        <w:rPr>
          <w:rFonts w:ascii="Sylfaen" w:hAnsi="Sylfaen"/>
          <w:lang w:val="ka-GE"/>
        </w:rPr>
        <w:t xml:space="preserve"> </w:t>
      </w:r>
      <w:r w:rsidRPr="00AA1121">
        <w:rPr>
          <w:rFonts w:ascii="Sylfaen" w:hAnsi="Sylfaen" w:cs="Sylfaen"/>
          <w:lang w:val="ka-GE"/>
        </w:rPr>
        <w:t>კონსტიტუციის</w:t>
      </w:r>
      <w:r w:rsidRPr="00AA1121">
        <w:rPr>
          <w:rFonts w:ascii="Sylfaen" w:hAnsi="Sylfaen"/>
          <w:lang w:val="ka-GE"/>
        </w:rPr>
        <w:t xml:space="preserve"> 31-</w:t>
      </w:r>
      <w:r w:rsidRPr="00AA1121">
        <w:rPr>
          <w:rFonts w:ascii="Sylfaen" w:hAnsi="Sylfaen" w:cs="Sylfaen"/>
          <w:lang w:val="ka-GE"/>
        </w:rPr>
        <w:t>ე</w:t>
      </w:r>
      <w:r w:rsidRPr="00AA1121">
        <w:rPr>
          <w:rFonts w:ascii="Sylfaen" w:hAnsi="Sylfaen"/>
          <w:lang w:val="ka-GE"/>
        </w:rPr>
        <w:t xml:space="preserve"> </w:t>
      </w:r>
      <w:r w:rsidRPr="00AA1121">
        <w:rPr>
          <w:rFonts w:ascii="Sylfaen" w:hAnsi="Sylfaen" w:cs="Sylfaen"/>
          <w:lang w:val="ka-GE"/>
        </w:rPr>
        <w:t>მუხლის</w:t>
      </w:r>
      <w:r w:rsidRPr="00AA1121">
        <w:rPr>
          <w:rFonts w:ascii="Sylfaen" w:hAnsi="Sylfaen"/>
          <w:lang w:val="ka-GE"/>
        </w:rPr>
        <w:t xml:space="preserve"> </w:t>
      </w:r>
      <w:r w:rsidRPr="00AA1121">
        <w:rPr>
          <w:rFonts w:ascii="Sylfaen" w:hAnsi="Sylfaen" w:cs="Sylfaen"/>
          <w:lang w:val="ka-GE"/>
        </w:rPr>
        <w:t>პირველი</w:t>
      </w:r>
      <w:r w:rsidRPr="00AA1121">
        <w:rPr>
          <w:rFonts w:ascii="Sylfaen" w:hAnsi="Sylfaen"/>
          <w:lang w:val="ka-GE"/>
        </w:rPr>
        <w:t xml:space="preserve"> </w:t>
      </w:r>
      <w:r w:rsidRPr="00AA1121">
        <w:rPr>
          <w:rFonts w:ascii="Sylfaen" w:hAnsi="Sylfaen" w:cs="Sylfaen"/>
          <w:lang w:val="ka-GE"/>
        </w:rPr>
        <w:t>პუნქტის</w:t>
      </w:r>
      <w:r w:rsidRPr="00AA1121">
        <w:rPr>
          <w:rFonts w:ascii="Sylfaen" w:hAnsi="Sylfaen"/>
          <w:lang w:val="ka-GE"/>
        </w:rPr>
        <w:t xml:space="preserve"> </w:t>
      </w:r>
      <w:r w:rsidRPr="00AA1121">
        <w:rPr>
          <w:rFonts w:ascii="Sylfaen" w:hAnsi="Sylfaen" w:cs="Sylfaen"/>
          <w:lang w:val="ka-GE"/>
        </w:rPr>
        <w:t>თანახმად</w:t>
      </w:r>
      <w:r w:rsidRPr="00AA1121">
        <w:rPr>
          <w:rFonts w:ascii="Sylfaen" w:hAnsi="Sylfaen"/>
          <w:lang w:val="ka-GE"/>
        </w:rPr>
        <w:t xml:space="preserve">,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 </w:t>
      </w:r>
    </w:p>
    <w:p w14:paraId="112D48AA"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საქართველოს საკონსტიტუციო სასამართლოს განმარტებით, „სასამართლოს ხელმისაწვდომობის უფლება ინდივიდის უფლებების და თავისუფლებების დაცვის, სამართლებრივი სახელმწიფოსა და ხელისუფლების დანაწილების პრინციპების უზრუნველყოფის უმნიშვნელოვანესი კონსტიტუციური გარანტიაა. სამართლიანი სასამართლოს უფლება ერთი მხრივ, წარმოადგენს სხვა უფლებებისა და ინტერესების დაცვის საშუალებას, ხოლო, მეორე მხრივ, ხელისუფლების შტოებს შორის შეკავებისა და გაწონასწორების არქიტექტურის უმნიშვნელოვანეს ნაწილს“.</w:t>
      </w:r>
      <w:r w:rsidRPr="00AA1121">
        <w:rPr>
          <w:rStyle w:val="a5"/>
          <w:rFonts w:ascii="Sylfaen" w:hAnsi="Sylfaen"/>
          <w:lang w:val="ka-GE"/>
        </w:rPr>
        <w:footnoteReference w:id="7"/>
      </w:r>
      <w:r w:rsidRPr="00AA1121">
        <w:rPr>
          <w:rFonts w:ascii="Sylfaen" w:hAnsi="Sylfaen"/>
          <w:lang w:val="ka-GE"/>
        </w:rPr>
        <w:t xml:space="preserve"> სამართლიანი სასამართლოს უფლება „ფორმალურად სასამართლოსადმი მიმართვის შესაძლებლობას ნიშნავს, ხოლო შინაარსობრივად - ადამიანის უფლებების სრულყოფილ სამართლებრივ დაცვას უზრუნველყოფს“.</w:t>
      </w:r>
      <w:r w:rsidRPr="00AA1121">
        <w:rPr>
          <w:rStyle w:val="a5"/>
          <w:rFonts w:ascii="Sylfaen" w:hAnsi="Sylfaen"/>
          <w:lang w:val="ka-GE"/>
        </w:rPr>
        <w:footnoteReference w:id="8"/>
      </w:r>
      <w:r w:rsidRPr="00AA1121">
        <w:rPr>
          <w:rFonts w:ascii="Sylfaen" w:hAnsi="Sylfaen"/>
          <w:lang w:val="ka-GE"/>
        </w:rPr>
        <w:t xml:space="preserve"> კანონმდებელი ვალდებულია, შექმნას იმგვარი მართლმსაჯულების სისტემა, რომელიც უზრუნველყოფს ადამიანის უფლებებისა და თავისუფლებების ეფექტიანად დაცვას.</w:t>
      </w:r>
    </w:p>
    <w:p w14:paraId="11496CC4" w14:textId="77777777" w:rsidR="00A4106D" w:rsidRPr="00AA1121" w:rsidRDefault="00A4106D" w:rsidP="00A4106D">
      <w:pPr>
        <w:spacing w:line="276" w:lineRule="auto"/>
        <w:jc w:val="both"/>
        <w:rPr>
          <w:rFonts w:ascii="Sylfaen" w:hAnsi="Sylfaen"/>
          <w:lang w:val="ka-GE"/>
        </w:rPr>
      </w:pPr>
      <w:r w:rsidRPr="00AA1121">
        <w:rPr>
          <w:rFonts w:ascii="Sylfaen" w:hAnsi="Sylfaen" w:cs="Sylfaen"/>
          <w:lang w:val="ka-GE"/>
        </w:rPr>
        <w:t>ამდენად, სამართლიანი</w:t>
      </w:r>
      <w:r w:rsidRPr="00AA1121">
        <w:rPr>
          <w:rFonts w:ascii="Sylfaen" w:hAnsi="Sylfaen"/>
          <w:lang w:val="ka-GE"/>
        </w:rPr>
        <w:t xml:space="preserve"> </w:t>
      </w:r>
      <w:r w:rsidRPr="00AA1121">
        <w:rPr>
          <w:rFonts w:ascii="Sylfaen" w:hAnsi="Sylfaen" w:cs="Sylfaen"/>
          <w:lang w:val="ka-GE"/>
        </w:rPr>
        <w:t>სასამართლოს</w:t>
      </w:r>
      <w:r w:rsidRPr="00AA1121">
        <w:rPr>
          <w:rFonts w:ascii="Sylfaen" w:hAnsi="Sylfaen"/>
          <w:lang w:val="ka-GE"/>
        </w:rPr>
        <w:t xml:space="preserve"> </w:t>
      </w:r>
      <w:r w:rsidRPr="00AA1121">
        <w:rPr>
          <w:rFonts w:ascii="Sylfaen" w:hAnsi="Sylfaen" w:cs="Sylfaen"/>
          <w:lang w:val="ka-GE"/>
        </w:rPr>
        <w:t>უფლება</w:t>
      </w:r>
      <w:r w:rsidRPr="00AA1121">
        <w:rPr>
          <w:rFonts w:ascii="Sylfaen" w:hAnsi="Sylfaen"/>
          <w:lang w:val="ka-GE"/>
        </w:rPr>
        <w:t xml:space="preserve"> </w:t>
      </w:r>
      <w:r w:rsidRPr="00AA1121">
        <w:rPr>
          <w:rFonts w:ascii="Sylfaen" w:hAnsi="Sylfaen" w:cs="Sylfaen"/>
          <w:lang w:val="ka-GE"/>
        </w:rPr>
        <w:t>ინსტრუმენტული</w:t>
      </w:r>
      <w:r w:rsidRPr="00AA1121">
        <w:rPr>
          <w:rFonts w:ascii="Sylfaen" w:hAnsi="Sylfaen"/>
          <w:lang w:val="ka-GE"/>
        </w:rPr>
        <w:t xml:space="preserve"> </w:t>
      </w:r>
      <w:r w:rsidRPr="00AA1121">
        <w:rPr>
          <w:rFonts w:ascii="Sylfaen" w:hAnsi="Sylfaen" w:cs="Sylfaen"/>
          <w:lang w:val="ka-GE"/>
        </w:rPr>
        <w:t>ხასიათისაა</w:t>
      </w:r>
      <w:r w:rsidRPr="00AA1121">
        <w:rPr>
          <w:rFonts w:ascii="Sylfaen" w:hAnsi="Sylfaen"/>
          <w:lang w:val="ka-GE"/>
        </w:rPr>
        <w:t xml:space="preserve">, </w:t>
      </w:r>
      <w:r w:rsidRPr="00AA1121">
        <w:rPr>
          <w:rFonts w:ascii="Sylfaen" w:hAnsi="Sylfaen" w:cs="Sylfaen"/>
          <w:lang w:val="ka-GE"/>
        </w:rPr>
        <w:t>მისი</w:t>
      </w:r>
      <w:r w:rsidRPr="00AA1121">
        <w:rPr>
          <w:rFonts w:ascii="Sylfaen" w:hAnsi="Sylfaen"/>
          <w:lang w:val="ka-GE"/>
        </w:rPr>
        <w:t xml:space="preserve"> </w:t>
      </w:r>
      <w:r w:rsidRPr="00AA1121">
        <w:rPr>
          <w:rFonts w:ascii="Sylfaen" w:hAnsi="Sylfaen" w:cs="Sylfaen"/>
          <w:lang w:val="ka-GE"/>
        </w:rPr>
        <w:t>მიზანი</w:t>
      </w:r>
      <w:r w:rsidRPr="00AA1121">
        <w:rPr>
          <w:rFonts w:ascii="Sylfaen" w:hAnsi="Sylfaen"/>
          <w:lang w:val="ka-GE"/>
        </w:rPr>
        <w:t xml:space="preserve"> </w:t>
      </w:r>
      <w:r w:rsidRPr="00AA1121">
        <w:rPr>
          <w:rFonts w:ascii="Sylfaen" w:hAnsi="Sylfaen" w:cs="Sylfaen"/>
          <w:lang w:val="ka-GE"/>
        </w:rPr>
        <w:t>ადამიანის</w:t>
      </w:r>
      <w:r w:rsidRPr="00AA1121">
        <w:rPr>
          <w:rFonts w:ascii="Sylfaen" w:hAnsi="Sylfaen"/>
          <w:lang w:val="ka-GE"/>
        </w:rPr>
        <w:t xml:space="preserve"> </w:t>
      </w:r>
      <w:r w:rsidRPr="00AA1121">
        <w:rPr>
          <w:rFonts w:ascii="Sylfaen" w:hAnsi="Sylfaen" w:cs="Sylfaen"/>
          <w:lang w:val="ka-GE"/>
        </w:rPr>
        <w:t>უფლებების</w:t>
      </w:r>
      <w:r w:rsidRPr="00AA1121">
        <w:rPr>
          <w:rFonts w:ascii="Sylfaen" w:hAnsi="Sylfaen"/>
          <w:lang w:val="ka-GE"/>
        </w:rPr>
        <w:t xml:space="preserve"> </w:t>
      </w:r>
      <w:r w:rsidRPr="00AA1121">
        <w:rPr>
          <w:rFonts w:ascii="Sylfaen" w:hAnsi="Sylfaen" w:cs="Sylfaen"/>
          <w:lang w:val="ka-GE"/>
        </w:rPr>
        <w:t>და</w:t>
      </w:r>
      <w:r w:rsidRPr="00AA1121">
        <w:rPr>
          <w:rFonts w:ascii="Sylfaen" w:hAnsi="Sylfaen"/>
          <w:lang w:val="ka-GE"/>
        </w:rPr>
        <w:t xml:space="preserve"> </w:t>
      </w:r>
      <w:r w:rsidRPr="00AA1121">
        <w:rPr>
          <w:rFonts w:ascii="Sylfaen" w:hAnsi="Sylfaen" w:cs="Sylfaen"/>
          <w:lang w:val="ka-GE"/>
        </w:rPr>
        <w:t>კანონიერი</w:t>
      </w:r>
      <w:r w:rsidRPr="00AA1121">
        <w:rPr>
          <w:rFonts w:ascii="Sylfaen" w:hAnsi="Sylfaen"/>
          <w:lang w:val="ka-GE"/>
        </w:rPr>
        <w:t xml:space="preserve"> </w:t>
      </w:r>
      <w:r w:rsidRPr="00AA1121">
        <w:rPr>
          <w:rFonts w:ascii="Sylfaen" w:hAnsi="Sylfaen" w:cs="Sylfaen"/>
          <w:lang w:val="ka-GE"/>
        </w:rPr>
        <w:t>ინტერესების</w:t>
      </w:r>
      <w:r w:rsidRPr="00AA1121">
        <w:rPr>
          <w:rFonts w:ascii="Sylfaen" w:hAnsi="Sylfaen"/>
          <w:lang w:val="ka-GE"/>
        </w:rPr>
        <w:t xml:space="preserve"> </w:t>
      </w:r>
      <w:r w:rsidRPr="00AA1121">
        <w:rPr>
          <w:rFonts w:ascii="Sylfaen" w:hAnsi="Sylfaen" w:cs="Sylfaen"/>
          <w:lang w:val="ka-GE"/>
        </w:rPr>
        <w:t>სასამართლოს</w:t>
      </w:r>
      <w:r w:rsidRPr="00AA1121">
        <w:rPr>
          <w:rFonts w:ascii="Sylfaen" w:hAnsi="Sylfaen"/>
          <w:lang w:val="ka-GE"/>
        </w:rPr>
        <w:t xml:space="preserve"> </w:t>
      </w:r>
      <w:r w:rsidRPr="00AA1121">
        <w:rPr>
          <w:rFonts w:ascii="Sylfaen" w:hAnsi="Sylfaen" w:cs="Sylfaen"/>
          <w:lang w:val="ka-GE"/>
        </w:rPr>
        <w:t>გზით</w:t>
      </w:r>
      <w:r w:rsidRPr="00AA1121">
        <w:rPr>
          <w:rFonts w:ascii="Sylfaen" w:hAnsi="Sylfaen"/>
          <w:lang w:val="ka-GE"/>
        </w:rPr>
        <w:t xml:space="preserve"> </w:t>
      </w:r>
      <w:r w:rsidRPr="00AA1121">
        <w:rPr>
          <w:rFonts w:ascii="Sylfaen" w:hAnsi="Sylfaen" w:cs="Sylfaen"/>
          <w:b/>
          <w:bCs/>
          <w:lang w:val="ka-GE"/>
        </w:rPr>
        <w:t>ეფექტური</w:t>
      </w:r>
      <w:r w:rsidRPr="00AA1121">
        <w:rPr>
          <w:rFonts w:ascii="Sylfaen" w:hAnsi="Sylfaen"/>
          <w:b/>
          <w:bCs/>
          <w:lang w:val="ka-GE"/>
        </w:rPr>
        <w:t xml:space="preserve"> </w:t>
      </w:r>
      <w:r w:rsidRPr="00AA1121">
        <w:rPr>
          <w:rFonts w:ascii="Sylfaen" w:hAnsi="Sylfaen" w:cs="Sylfaen"/>
          <w:b/>
          <w:bCs/>
          <w:lang w:val="ka-GE"/>
        </w:rPr>
        <w:t>დაცვის</w:t>
      </w:r>
      <w:r w:rsidRPr="00AA1121">
        <w:rPr>
          <w:rFonts w:ascii="Sylfaen" w:hAnsi="Sylfaen"/>
          <w:lang w:val="ka-GE"/>
        </w:rPr>
        <w:t xml:space="preserve"> </w:t>
      </w:r>
      <w:r w:rsidRPr="00AA1121">
        <w:rPr>
          <w:rFonts w:ascii="Sylfaen" w:hAnsi="Sylfaen" w:cs="Sylfaen"/>
          <w:lang w:val="ka-GE"/>
        </w:rPr>
        <w:t>შესაძლებლობის</w:t>
      </w:r>
      <w:r w:rsidRPr="00AA1121">
        <w:rPr>
          <w:rFonts w:ascii="Sylfaen" w:hAnsi="Sylfaen"/>
          <w:lang w:val="ka-GE"/>
        </w:rPr>
        <w:t xml:space="preserve"> </w:t>
      </w:r>
      <w:r w:rsidRPr="00AA1121">
        <w:rPr>
          <w:rFonts w:ascii="Sylfaen" w:hAnsi="Sylfaen" w:cs="Sylfaen"/>
          <w:lang w:val="ka-GE"/>
        </w:rPr>
        <w:t>უზრუნველყოფაა</w:t>
      </w:r>
      <w:r w:rsidRPr="00AA1121">
        <w:rPr>
          <w:rFonts w:ascii="Sylfaen" w:hAnsi="Sylfaen"/>
          <w:lang w:val="ka-GE"/>
        </w:rPr>
        <w:t>. „</w:t>
      </w:r>
      <w:r w:rsidRPr="00AA1121">
        <w:rPr>
          <w:rFonts w:ascii="Sylfaen" w:hAnsi="Sylfaen" w:cs="Sylfaen"/>
          <w:lang w:val="ka-GE"/>
        </w:rPr>
        <w:t>ამა</w:t>
      </w:r>
      <w:r w:rsidRPr="00AA1121">
        <w:rPr>
          <w:rFonts w:ascii="Sylfaen" w:hAnsi="Sylfaen"/>
          <w:lang w:val="ka-GE"/>
        </w:rPr>
        <w:t xml:space="preserve"> </w:t>
      </w:r>
      <w:r w:rsidRPr="00AA1121">
        <w:rPr>
          <w:rFonts w:ascii="Sylfaen" w:hAnsi="Sylfaen" w:cs="Sylfaen"/>
          <w:lang w:val="ka-GE"/>
        </w:rPr>
        <w:t>თუ</w:t>
      </w:r>
      <w:r w:rsidRPr="00AA1121">
        <w:rPr>
          <w:rFonts w:ascii="Sylfaen" w:hAnsi="Sylfaen"/>
          <w:lang w:val="ka-GE"/>
        </w:rPr>
        <w:t xml:space="preserve"> </w:t>
      </w:r>
      <w:r w:rsidRPr="00AA1121">
        <w:rPr>
          <w:rFonts w:ascii="Sylfaen" w:hAnsi="Sylfaen" w:cs="Sylfaen"/>
          <w:lang w:val="ka-GE"/>
        </w:rPr>
        <w:t>იმ</w:t>
      </w:r>
      <w:r w:rsidRPr="00AA1121">
        <w:rPr>
          <w:rFonts w:ascii="Sylfaen" w:hAnsi="Sylfaen"/>
          <w:lang w:val="ka-GE"/>
        </w:rPr>
        <w:t xml:space="preserve"> </w:t>
      </w:r>
      <w:r w:rsidRPr="00AA1121">
        <w:rPr>
          <w:rFonts w:ascii="Sylfaen" w:hAnsi="Sylfaen" w:cs="Sylfaen"/>
          <w:lang w:val="ka-GE"/>
        </w:rPr>
        <w:t>უფლებით</w:t>
      </w:r>
      <w:r w:rsidRPr="00AA1121">
        <w:rPr>
          <w:rFonts w:ascii="Sylfaen" w:hAnsi="Sylfaen"/>
          <w:lang w:val="ka-GE"/>
        </w:rPr>
        <w:t xml:space="preserve"> </w:t>
      </w:r>
      <w:r w:rsidRPr="00AA1121">
        <w:rPr>
          <w:rFonts w:ascii="Sylfaen" w:hAnsi="Sylfaen" w:cs="Sylfaen"/>
          <w:lang w:val="ka-GE"/>
        </w:rPr>
        <w:t>სრულად</w:t>
      </w:r>
      <w:r w:rsidRPr="00AA1121">
        <w:rPr>
          <w:rFonts w:ascii="Sylfaen" w:hAnsi="Sylfaen"/>
          <w:lang w:val="ka-GE"/>
        </w:rPr>
        <w:t xml:space="preserve"> </w:t>
      </w:r>
      <w:r w:rsidRPr="00AA1121">
        <w:rPr>
          <w:rFonts w:ascii="Sylfaen" w:hAnsi="Sylfaen" w:cs="Sylfaen"/>
          <w:lang w:val="ka-GE"/>
        </w:rPr>
        <w:t>სარგებლობის</w:t>
      </w:r>
      <w:r w:rsidRPr="00AA1121">
        <w:rPr>
          <w:rFonts w:ascii="Sylfaen" w:hAnsi="Sylfaen"/>
          <w:lang w:val="ka-GE"/>
        </w:rPr>
        <w:t xml:space="preserve"> </w:t>
      </w:r>
      <w:r w:rsidRPr="00AA1121">
        <w:rPr>
          <w:rFonts w:ascii="Sylfaen" w:hAnsi="Sylfaen" w:cs="Sylfaen"/>
          <w:lang w:val="ka-GE"/>
        </w:rPr>
        <w:t>უზრუნველყოფის</w:t>
      </w:r>
      <w:r w:rsidRPr="00AA1121">
        <w:rPr>
          <w:rFonts w:ascii="Sylfaen" w:hAnsi="Sylfaen"/>
          <w:lang w:val="ka-GE"/>
        </w:rPr>
        <w:t xml:space="preserve"> </w:t>
      </w:r>
      <w:r w:rsidRPr="00AA1121">
        <w:rPr>
          <w:rFonts w:ascii="Sylfaen" w:hAnsi="Sylfaen" w:cs="Sylfaen"/>
          <w:lang w:val="ka-GE"/>
        </w:rPr>
        <w:t>უმნიშვნელოვანესი</w:t>
      </w:r>
      <w:r w:rsidRPr="00AA1121">
        <w:rPr>
          <w:rFonts w:ascii="Sylfaen" w:hAnsi="Sylfaen"/>
          <w:lang w:val="ka-GE"/>
        </w:rPr>
        <w:t xml:space="preserve"> </w:t>
      </w:r>
      <w:r w:rsidRPr="00AA1121">
        <w:rPr>
          <w:rFonts w:ascii="Sylfaen" w:hAnsi="Sylfaen" w:cs="Sylfaen"/>
          <w:lang w:val="ka-GE"/>
        </w:rPr>
        <w:t>გარანტია</w:t>
      </w:r>
      <w:r w:rsidRPr="00AA1121">
        <w:rPr>
          <w:rFonts w:ascii="Sylfaen" w:hAnsi="Sylfaen"/>
          <w:lang w:val="ka-GE"/>
        </w:rPr>
        <w:t xml:space="preserve"> </w:t>
      </w:r>
      <w:r w:rsidRPr="00AA1121">
        <w:rPr>
          <w:rFonts w:ascii="Sylfaen" w:hAnsi="Sylfaen" w:cs="Sylfaen"/>
          <w:lang w:val="ka-GE"/>
        </w:rPr>
        <w:t>ზუსტად</w:t>
      </w:r>
      <w:r w:rsidRPr="00AA1121">
        <w:rPr>
          <w:rFonts w:ascii="Sylfaen" w:hAnsi="Sylfaen"/>
          <w:lang w:val="ka-GE"/>
        </w:rPr>
        <w:t xml:space="preserve"> </w:t>
      </w:r>
      <w:r w:rsidRPr="00AA1121">
        <w:rPr>
          <w:rFonts w:ascii="Sylfaen" w:hAnsi="Sylfaen" w:cs="Sylfaen"/>
          <w:lang w:val="ka-GE"/>
        </w:rPr>
        <w:t>მისი</w:t>
      </w:r>
      <w:r w:rsidRPr="00AA1121">
        <w:rPr>
          <w:rFonts w:ascii="Sylfaen" w:hAnsi="Sylfaen"/>
          <w:lang w:val="ka-GE"/>
        </w:rPr>
        <w:t xml:space="preserve"> </w:t>
      </w:r>
      <w:r w:rsidRPr="00AA1121">
        <w:rPr>
          <w:rFonts w:ascii="Sylfaen" w:hAnsi="Sylfaen" w:cs="Sylfaen"/>
          <w:lang w:val="ka-GE"/>
        </w:rPr>
        <w:t>სასამართლოში</w:t>
      </w:r>
      <w:r w:rsidRPr="00AA1121">
        <w:rPr>
          <w:rFonts w:ascii="Sylfaen" w:hAnsi="Sylfaen"/>
          <w:lang w:val="ka-GE"/>
        </w:rPr>
        <w:t xml:space="preserve"> </w:t>
      </w:r>
      <w:r w:rsidRPr="00AA1121">
        <w:rPr>
          <w:rFonts w:ascii="Sylfaen" w:hAnsi="Sylfaen" w:cs="Sylfaen"/>
          <w:lang w:val="ka-GE"/>
        </w:rPr>
        <w:t>დაცვის</w:t>
      </w:r>
      <w:r w:rsidRPr="00AA1121">
        <w:rPr>
          <w:rFonts w:ascii="Sylfaen" w:hAnsi="Sylfaen"/>
          <w:lang w:val="ka-GE"/>
        </w:rPr>
        <w:t xml:space="preserve"> </w:t>
      </w:r>
      <w:r w:rsidRPr="00AA1121">
        <w:rPr>
          <w:rFonts w:ascii="Sylfaen" w:hAnsi="Sylfaen" w:cs="Sylfaen"/>
          <w:lang w:val="ka-GE"/>
        </w:rPr>
        <w:t>შესაძლებლობაა</w:t>
      </w:r>
      <w:r w:rsidRPr="00AA1121">
        <w:rPr>
          <w:rFonts w:ascii="Sylfaen" w:hAnsi="Sylfaen"/>
          <w:lang w:val="ka-GE"/>
        </w:rPr>
        <w:t xml:space="preserve">. </w:t>
      </w:r>
      <w:r w:rsidRPr="00AA1121">
        <w:rPr>
          <w:rFonts w:ascii="Sylfaen" w:hAnsi="Sylfaen" w:cs="Sylfaen"/>
          <w:lang w:val="ka-GE"/>
        </w:rPr>
        <w:t>თუკი</w:t>
      </w:r>
      <w:r w:rsidRPr="00AA1121">
        <w:rPr>
          <w:rFonts w:ascii="Sylfaen" w:hAnsi="Sylfaen"/>
          <w:lang w:val="ka-GE"/>
        </w:rPr>
        <w:t xml:space="preserve"> </w:t>
      </w:r>
      <w:r w:rsidRPr="00AA1121">
        <w:rPr>
          <w:rFonts w:ascii="Sylfaen" w:hAnsi="Sylfaen" w:cs="Sylfaen"/>
          <w:lang w:val="ka-GE"/>
        </w:rPr>
        <w:t>არ</w:t>
      </w:r>
      <w:r w:rsidRPr="00AA1121">
        <w:rPr>
          <w:rFonts w:ascii="Sylfaen" w:hAnsi="Sylfaen"/>
          <w:lang w:val="ka-GE"/>
        </w:rPr>
        <w:t xml:space="preserve"> </w:t>
      </w:r>
      <w:r w:rsidRPr="00AA1121">
        <w:rPr>
          <w:rFonts w:ascii="Sylfaen" w:hAnsi="Sylfaen" w:cs="Sylfaen"/>
          <w:lang w:val="ka-GE"/>
        </w:rPr>
        <w:t>იქნება</w:t>
      </w:r>
      <w:r w:rsidRPr="00AA1121">
        <w:rPr>
          <w:rFonts w:ascii="Sylfaen" w:hAnsi="Sylfaen"/>
          <w:lang w:val="ka-GE"/>
        </w:rPr>
        <w:t xml:space="preserve"> </w:t>
      </w:r>
      <w:r w:rsidRPr="00AA1121">
        <w:rPr>
          <w:rFonts w:ascii="Sylfaen" w:hAnsi="Sylfaen" w:cs="Sylfaen"/>
          <w:lang w:val="ka-GE"/>
        </w:rPr>
        <w:t>უფლების</w:t>
      </w:r>
      <w:r w:rsidRPr="00AA1121">
        <w:rPr>
          <w:rFonts w:ascii="Sylfaen" w:hAnsi="Sylfaen"/>
          <w:lang w:val="ka-GE"/>
        </w:rPr>
        <w:t xml:space="preserve"> </w:t>
      </w:r>
      <w:r w:rsidRPr="00AA1121">
        <w:rPr>
          <w:rFonts w:ascii="Sylfaen" w:hAnsi="Sylfaen" w:cs="Sylfaen"/>
          <w:lang w:val="ka-GE"/>
        </w:rPr>
        <w:t>დარღვევის</w:t>
      </w:r>
      <w:r w:rsidRPr="00AA1121">
        <w:rPr>
          <w:rFonts w:ascii="Sylfaen" w:hAnsi="Sylfaen"/>
          <w:lang w:val="ka-GE"/>
        </w:rPr>
        <w:t xml:space="preserve"> </w:t>
      </w:r>
      <w:r w:rsidRPr="00AA1121">
        <w:rPr>
          <w:rFonts w:ascii="Sylfaen" w:hAnsi="Sylfaen" w:cs="Sylfaen"/>
          <w:lang w:val="ka-GE"/>
        </w:rPr>
        <w:t>თავიდან</w:t>
      </w:r>
      <w:r w:rsidRPr="00AA1121">
        <w:rPr>
          <w:rFonts w:ascii="Sylfaen" w:hAnsi="Sylfaen"/>
          <w:lang w:val="ka-GE"/>
        </w:rPr>
        <w:t xml:space="preserve"> </w:t>
      </w:r>
      <w:r w:rsidRPr="00AA1121">
        <w:rPr>
          <w:rFonts w:ascii="Sylfaen" w:hAnsi="Sylfaen" w:cs="Sylfaen"/>
          <w:lang w:val="ka-GE"/>
        </w:rPr>
        <w:t>აცილების</w:t>
      </w:r>
      <w:r w:rsidRPr="00AA1121">
        <w:rPr>
          <w:rFonts w:ascii="Sylfaen" w:hAnsi="Sylfaen"/>
          <w:lang w:val="ka-GE"/>
        </w:rPr>
        <w:t xml:space="preserve"> </w:t>
      </w:r>
      <w:r w:rsidRPr="00AA1121">
        <w:rPr>
          <w:rFonts w:ascii="Sylfaen" w:hAnsi="Sylfaen" w:cs="Sylfaen"/>
          <w:lang w:val="ka-GE"/>
        </w:rPr>
        <w:t>ან</w:t>
      </w:r>
      <w:r w:rsidRPr="00AA1121">
        <w:rPr>
          <w:rFonts w:ascii="Sylfaen" w:hAnsi="Sylfaen"/>
          <w:lang w:val="ka-GE"/>
        </w:rPr>
        <w:t xml:space="preserve"> </w:t>
      </w:r>
      <w:r w:rsidRPr="00AA1121">
        <w:rPr>
          <w:rFonts w:ascii="Sylfaen" w:hAnsi="Sylfaen" w:cs="Sylfaen"/>
          <w:lang w:val="ka-GE"/>
        </w:rPr>
        <w:t>დარღვეული</w:t>
      </w:r>
      <w:r w:rsidRPr="00AA1121">
        <w:rPr>
          <w:rFonts w:ascii="Sylfaen" w:hAnsi="Sylfaen"/>
          <w:lang w:val="ka-GE"/>
        </w:rPr>
        <w:t xml:space="preserve"> </w:t>
      </w:r>
      <w:r w:rsidRPr="00AA1121">
        <w:rPr>
          <w:rFonts w:ascii="Sylfaen" w:hAnsi="Sylfaen" w:cs="Sylfaen"/>
          <w:lang w:val="ka-GE"/>
        </w:rPr>
        <w:lastRenderedPageBreak/>
        <w:t>უფლების</w:t>
      </w:r>
      <w:r w:rsidRPr="00AA1121">
        <w:rPr>
          <w:rFonts w:ascii="Sylfaen" w:hAnsi="Sylfaen"/>
          <w:lang w:val="ka-GE"/>
        </w:rPr>
        <w:t xml:space="preserve"> </w:t>
      </w:r>
      <w:r w:rsidRPr="00AA1121">
        <w:rPr>
          <w:rFonts w:ascii="Sylfaen" w:hAnsi="Sylfaen" w:cs="Sylfaen"/>
          <w:lang w:val="ka-GE"/>
        </w:rPr>
        <w:t>აღდგენის</w:t>
      </w:r>
      <w:r w:rsidRPr="00AA1121">
        <w:rPr>
          <w:rFonts w:ascii="Sylfaen" w:hAnsi="Sylfaen"/>
          <w:lang w:val="ka-GE"/>
        </w:rPr>
        <w:t xml:space="preserve"> </w:t>
      </w:r>
      <w:r w:rsidRPr="00AA1121">
        <w:rPr>
          <w:rFonts w:ascii="Sylfaen" w:hAnsi="Sylfaen" w:cs="Sylfaen"/>
          <w:lang w:val="ka-GE"/>
        </w:rPr>
        <w:t>შესაძლებლობა</w:t>
      </w:r>
      <w:r w:rsidRPr="00AA1121">
        <w:rPr>
          <w:rFonts w:ascii="Sylfaen" w:hAnsi="Sylfaen"/>
          <w:lang w:val="ka-GE"/>
        </w:rPr>
        <w:t xml:space="preserve">, </w:t>
      </w:r>
      <w:r w:rsidRPr="00AA1121">
        <w:rPr>
          <w:rFonts w:ascii="Sylfaen" w:hAnsi="Sylfaen" w:cs="Sylfaen"/>
          <w:lang w:val="ka-GE"/>
        </w:rPr>
        <w:t>სამართლებრივი</w:t>
      </w:r>
      <w:r w:rsidRPr="00AA1121">
        <w:rPr>
          <w:rFonts w:ascii="Sylfaen" w:hAnsi="Sylfaen"/>
          <w:lang w:val="ka-GE"/>
        </w:rPr>
        <w:t xml:space="preserve"> </w:t>
      </w:r>
      <w:r w:rsidRPr="00AA1121">
        <w:rPr>
          <w:rFonts w:ascii="Sylfaen" w:hAnsi="Sylfaen" w:cs="Sylfaen"/>
          <w:lang w:val="ka-GE"/>
        </w:rPr>
        <w:t>ბერკეტი</w:t>
      </w:r>
      <w:r w:rsidRPr="00AA1121">
        <w:rPr>
          <w:rFonts w:ascii="Sylfaen" w:hAnsi="Sylfaen"/>
          <w:lang w:val="ka-GE"/>
        </w:rPr>
        <w:t xml:space="preserve">, </w:t>
      </w:r>
      <w:r w:rsidRPr="00AA1121">
        <w:rPr>
          <w:rFonts w:ascii="Sylfaen" w:hAnsi="Sylfaen" w:cs="Sylfaen"/>
          <w:lang w:val="ka-GE"/>
        </w:rPr>
        <w:t>თავად</w:t>
      </w:r>
      <w:r w:rsidRPr="00AA1121">
        <w:rPr>
          <w:rFonts w:ascii="Sylfaen" w:hAnsi="Sylfaen"/>
          <w:lang w:val="ka-GE"/>
        </w:rPr>
        <w:t xml:space="preserve"> </w:t>
      </w:r>
      <w:r w:rsidRPr="00AA1121">
        <w:rPr>
          <w:rFonts w:ascii="Sylfaen" w:hAnsi="Sylfaen" w:cs="Sylfaen"/>
          <w:lang w:val="ka-GE"/>
        </w:rPr>
        <w:t>უფლებით</w:t>
      </w:r>
      <w:r w:rsidRPr="00AA1121">
        <w:rPr>
          <w:rFonts w:ascii="Sylfaen" w:hAnsi="Sylfaen"/>
          <w:lang w:val="ka-GE"/>
        </w:rPr>
        <w:t xml:space="preserve"> </w:t>
      </w:r>
      <w:r w:rsidRPr="00AA1121">
        <w:rPr>
          <w:rFonts w:ascii="Sylfaen" w:hAnsi="Sylfaen" w:cs="Sylfaen"/>
          <w:lang w:val="ka-GE"/>
        </w:rPr>
        <w:t>სარგებლობა</w:t>
      </w:r>
      <w:r w:rsidRPr="00AA1121">
        <w:rPr>
          <w:rFonts w:ascii="Sylfaen" w:hAnsi="Sylfaen"/>
          <w:lang w:val="ka-GE"/>
        </w:rPr>
        <w:t xml:space="preserve"> </w:t>
      </w:r>
      <w:r w:rsidRPr="00AA1121">
        <w:rPr>
          <w:rFonts w:ascii="Sylfaen" w:hAnsi="Sylfaen" w:cs="Sylfaen"/>
          <w:lang w:val="ka-GE"/>
        </w:rPr>
        <w:t>დადგება</w:t>
      </w:r>
      <w:r w:rsidRPr="00AA1121">
        <w:rPr>
          <w:rFonts w:ascii="Sylfaen" w:hAnsi="Sylfaen"/>
          <w:lang w:val="ka-GE"/>
        </w:rPr>
        <w:t xml:space="preserve"> </w:t>
      </w:r>
      <w:r w:rsidRPr="00AA1121">
        <w:rPr>
          <w:rFonts w:ascii="Sylfaen" w:hAnsi="Sylfaen" w:cs="Sylfaen"/>
          <w:lang w:val="ka-GE"/>
        </w:rPr>
        <w:t>კითხვის</w:t>
      </w:r>
      <w:r w:rsidRPr="00AA1121">
        <w:rPr>
          <w:rFonts w:ascii="Sylfaen" w:hAnsi="Sylfaen"/>
          <w:lang w:val="ka-GE"/>
        </w:rPr>
        <w:t xml:space="preserve"> </w:t>
      </w:r>
      <w:r w:rsidRPr="00AA1121">
        <w:rPr>
          <w:rFonts w:ascii="Sylfaen" w:hAnsi="Sylfaen" w:cs="Sylfaen"/>
          <w:lang w:val="ka-GE"/>
        </w:rPr>
        <w:t>ნიშნის</w:t>
      </w:r>
      <w:r w:rsidRPr="00AA1121">
        <w:rPr>
          <w:rFonts w:ascii="Sylfaen" w:hAnsi="Sylfaen"/>
          <w:lang w:val="ka-GE"/>
        </w:rPr>
        <w:t xml:space="preserve"> </w:t>
      </w:r>
      <w:r w:rsidRPr="00AA1121">
        <w:rPr>
          <w:rFonts w:ascii="Sylfaen" w:hAnsi="Sylfaen" w:cs="Sylfaen"/>
          <w:lang w:val="ka-GE"/>
        </w:rPr>
        <w:t>ქვეშ</w:t>
      </w:r>
      <w:r w:rsidRPr="00AA1121">
        <w:rPr>
          <w:rFonts w:ascii="Sylfaen" w:hAnsi="Sylfaen"/>
          <w:lang w:val="ka-GE"/>
        </w:rPr>
        <w:t>.</w:t>
      </w:r>
      <w:r w:rsidRPr="00AA1121">
        <w:rPr>
          <w:rStyle w:val="a5"/>
          <w:rFonts w:ascii="Sylfaen" w:hAnsi="Sylfaen"/>
          <w:lang w:val="ka-GE"/>
        </w:rPr>
        <w:footnoteReference w:id="9"/>
      </w:r>
      <w:r w:rsidRPr="00AA1121">
        <w:rPr>
          <w:rFonts w:ascii="Sylfaen" w:hAnsi="Sylfaen"/>
          <w:lang w:val="ka-GE"/>
        </w:rPr>
        <w:t xml:space="preserve"> </w:t>
      </w:r>
    </w:p>
    <w:p w14:paraId="48DE47DC"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საქართველოს საკონსტიტუციო სასამართლოს განმარტებით, „კონსტიტუციით აღიარებული სამართლიანი სასამართლოს უფლება არსებობს სწორედ კონსტიტუციით დამკვიდრებულ ინსტიტუციურ სისტემაში. კერძოდ, უფლება სამართლიან სასამართლოზე არ არის აბსტრაქტული და მოიაზრებს უფლების დაცვის შესაძლებლობას კონსტიტუციის ინსტიტუციური სისტემით განსაზღვრული სასამართლო ხელისუფლების ორგანოების მეშვეობით, კონსტიტუციაში მოცემული ინსტიტუციური მოთხოვნების გათვალისწინებით.“</w:t>
      </w:r>
      <w:r w:rsidRPr="00AA1121">
        <w:rPr>
          <w:rStyle w:val="a5"/>
          <w:rFonts w:ascii="Sylfaen" w:hAnsi="Sylfaen"/>
          <w:lang w:val="ka-GE"/>
        </w:rPr>
        <w:footnoteReference w:id="10"/>
      </w:r>
      <w:r w:rsidRPr="00AA1121">
        <w:rPr>
          <w:rFonts w:ascii="Sylfaen" w:hAnsi="Sylfaen"/>
          <w:lang w:val="ka-GE"/>
        </w:rPr>
        <w:t xml:space="preserve"> </w:t>
      </w:r>
    </w:p>
    <w:p w14:paraId="1277A6A8"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 xml:space="preserve">საქართველოს კონსტიტუცია სამართლიანი სასამართლოს უფლების ფარგლებში ადგენს საქმის განხილვის ფორმასა და პროცედურასთან დაკავშირებულ გარანტიებს, რომლებიც მოიცავს, მათ შორის, სასამართლოს სხდომის ჩატარებას ზეპირი მოსმენით, მხარეთა პირისპირ მონაწილეობის გზით, რაც გამომდინარეობს საქმის განხილვის უშუალობის პრინციპიდან. </w:t>
      </w:r>
    </w:p>
    <w:p w14:paraId="13412572"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სამართლიანი სასამართლო განხილვის უფლება „არაერთი უფლებრივი კომპონენტისგან შედგება, რომელთა ერთობლიობამაც უნდა უზრუნველყოს, ერთი მხრივ, ადამიანების რეალური შესაძლებლობა, სრულყოფილად და ადეკვატურად დაიცვან, აღიდგინონ საკუთარი უფლებები, ხოლო, მეორე მხრივ, სახელმწიფოს მიერ ადამიანის უფლება-თავისუფლებებში ჩარევისას, დაიცვას ადამიანი სახელმწიფოს თვითნებობისაგან. შესაბამისად, სამართლიანი სასამართლოს უფლების თითოეული უფლებრივი კომპონენტის როგორც ფორმალური, ისე მატერიალური შინაარსით საკმარისი პროცედურული უზრუნველყოფა სახელმწიფოს კონსტიტუციური ვალდებულებაა.“</w:t>
      </w:r>
      <w:r w:rsidRPr="00AA1121">
        <w:rPr>
          <w:rStyle w:val="a5"/>
          <w:rFonts w:ascii="Sylfaen" w:hAnsi="Sylfaen"/>
          <w:lang w:val="ka-GE"/>
        </w:rPr>
        <w:footnoteReference w:id="11"/>
      </w:r>
      <w:r w:rsidRPr="00AA1121">
        <w:rPr>
          <w:rFonts w:ascii="Sylfaen" w:hAnsi="Sylfaen"/>
          <w:lang w:val="ka-GE"/>
        </w:rPr>
        <w:t xml:space="preserve"> </w:t>
      </w:r>
    </w:p>
    <w:p w14:paraId="4546328C"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 xml:space="preserve">საქართველოს კონსტიტუციის 31-ე მუხლით დაცული სამართლიანი სასამართლოს უფლება ფსიქიკური ჯანმრთელობის პრობლემის მქონე თითოეულ პირს ანიჭებს შესაძლებლობას, რომ მისი არა ნებაყოფლობითი მკურნალობის საკითხი განიხილებოდეს და წყდებოდეს დამოუკიდებელი და ობიექტური ორგანოს მიერ, სამართლიანი პროცედურების დაცვით. ამდენად, საქმის სამართლიანი განხილვის უფლება, მათ შორის, მოიცავს პირის უფლებას, მისი საქმე განხილულ იქნეს შესაბამისი სამართლიანი პროცესუალური გარანტიების დაცვით. </w:t>
      </w:r>
      <w:r w:rsidRPr="00AA1121">
        <w:rPr>
          <w:rFonts w:ascii="Sylfaen" w:hAnsi="Sylfaen"/>
          <w:lang w:val="ka-GE"/>
        </w:rPr>
        <w:lastRenderedPageBreak/>
        <w:t xml:space="preserve">ამ მხრივ, ერთ-ერთ უმნიშვნელოვანეს პროცესუალურ გარანტიას წარმოადგენს პირისპირ საქმის ზეპირი მოსმენით განხილვა. </w:t>
      </w:r>
    </w:p>
    <w:p w14:paraId="310DFE2D"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 xml:space="preserve">პირისპირ, საქმის ზეპირი მოსმენით განხილვის კომპონენტი სამართლიანი სასამართლოს უმნიშვნელოვანესი გარანტიაა - „საქმის ზეპირი მოსმენა ითვალისწინებს რა მხარეთა უშუალო მონაწილეობას საქმის განხილვაში, რაც ნიშნავს მათ შესაძლებლობას, წარადგინონ მტკიცებულებები, გამოთქვან მოსაზრებები, დაიცვან თავი პირადად ან დამცველის მეშვეობით, სწორედ ამ გზით წარმოადგენს მნიშვნელოვან გარანტიას პროცესის შეჯიბრებითობის, დაცვის უფლებით ადეკვატურად სარგებლობისთვის, ამასთან, საბოლოო ჯამში, უზრუნველყოფს მხარეთა შესაძლებლობას, უკეთ დაიცვან საკუთარი ინტერესები, </w:t>
      </w:r>
      <w:r w:rsidRPr="00AA1121">
        <w:rPr>
          <w:rFonts w:ascii="Sylfaen" w:hAnsi="Sylfaen"/>
          <w:b/>
          <w:bCs/>
          <w:lang w:val="ka-GE"/>
        </w:rPr>
        <w:t>გავლენა მოახდინონ საქმის გადაწყვეტაზე,</w:t>
      </w:r>
      <w:r w:rsidRPr="00AA1121">
        <w:rPr>
          <w:rFonts w:ascii="Sylfaen" w:hAnsi="Sylfaen"/>
          <w:lang w:val="ka-GE"/>
        </w:rPr>
        <w:t xml:space="preserve"> ხელი შეუწყონ </w:t>
      </w:r>
      <w:r w:rsidRPr="00AA1121">
        <w:rPr>
          <w:rFonts w:ascii="Sylfaen" w:hAnsi="Sylfaen"/>
          <w:b/>
          <w:bCs/>
          <w:lang w:val="ka-GE"/>
        </w:rPr>
        <w:t>სწორი და სამართლიანი</w:t>
      </w:r>
      <w:r w:rsidRPr="00AA1121">
        <w:rPr>
          <w:rFonts w:ascii="Sylfaen" w:hAnsi="Sylfaen"/>
          <w:lang w:val="ka-GE"/>
        </w:rPr>
        <w:t xml:space="preserve"> გადაწყვეტილების მიღებას“.</w:t>
      </w:r>
      <w:r w:rsidRPr="00AA1121">
        <w:rPr>
          <w:rStyle w:val="a5"/>
          <w:rFonts w:ascii="Sylfaen" w:hAnsi="Sylfaen"/>
          <w:lang w:val="ka-GE"/>
        </w:rPr>
        <w:footnoteReference w:id="12"/>
      </w:r>
    </w:p>
    <w:p w14:paraId="00DCCB9C"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ზეპირი მოსმენა პირდაპირ კავშირშია მოსამართლის მიერ საქმის უშუალოდ განხილვასა და მტკიცებულებების უშუალოდ გამოკვლევასთან. საქმის უშუალოდ განხილვა სამართლიანი სასამართლო განხილვის მნიშვნელოვანი გარანტიაა, რომელიც უზრუნველყოფს, რომ სასამართლოს გადაწყვეტილებები ეფუძნებოდეს მოსამართლის მიერ უშუალოდ შესწავლილ მტკიცებულებებს. ასეთ პირობებში მოსამართლეს აქვს შესაძლებლობა, უშუალო შესწავლის გზით, გადაამოწმოს მტკიცებულებათა სანდოობა და მის შესაბამისად ჩამოიყალიბოს შინაგანი რწმენა.</w:t>
      </w:r>
      <w:r w:rsidRPr="00AA1121">
        <w:rPr>
          <w:rStyle w:val="a5"/>
          <w:rFonts w:ascii="Sylfaen" w:hAnsi="Sylfaen"/>
          <w:lang w:val="ka-GE"/>
        </w:rPr>
        <w:footnoteReference w:id="13"/>
      </w:r>
    </w:p>
    <w:p w14:paraId="317BC92F"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 xml:space="preserve">განსახილველი სარჩელი შეეხება კონკრეტულად ფსიქიკური ჯანმრთელობის პრობლემის მქონე პირებს და მათთვის არა ნებაყოფლობითი მკურნალობის შესახებ სასამართლო განხილვის უშუალობის პრინციპს. სამართლიანი სასამართლოს უფლება ვერ იქნება რეალიზებული თუ მოსამართლე, როგორც არა ნებაყოფლობითი მკურნალობის საკითხზე საბოლოო გადაწყვეტილების მიმღები პირი და მართლმსაჯულების წარმომადგენელი, არ/ვერ შეაფასებს პაციენტის რეალურ მდგომარეობას უშუალობის პრინციპის საფუძველზე. შესაბამისად აღნიშნულ საკითხს მიმართება აქვს საქართველოს კონსტიტუციის 31-ე მუხლის პირველი პუნქტით დაცულ ფარგლებში. </w:t>
      </w:r>
    </w:p>
    <w:p w14:paraId="74E1DBAD" w14:textId="77777777" w:rsidR="00A4106D" w:rsidRPr="00AA1121" w:rsidRDefault="00A4106D" w:rsidP="00A4106D">
      <w:pPr>
        <w:spacing w:line="276" w:lineRule="auto"/>
        <w:jc w:val="center"/>
        <w:rPr>
          <w:rFonts w:ascii="Sylfaen" w:hAnsi="Sylfaen"/>
          <w:b/>
          <w:bCs/>
          <w:lang w:val="ka-GE"/>
        </w:rPr>
      </w:pPr>
    </w:p>
    <w:p w14:paraId="17B56BC1" w14:textId="77777777" w:rsidR="00A4106D" w:rsidRPr="00AA1121" w:rsidRDefault="00A4106D" w:rsidP="00A4106D">
      <w:pPr>
        <w:spacing w:line="276" w:lineRule="auto"/>
        <w:jc w:val="center"/>
        <w:rPr>
          <w:rFonts w:ascii="Sylfaen" w:hAnsi="Sylfaen"/>
          <w:b/>
          <w:bCs/>
          <w:lang w:val="ka-GE"/>
        </w:rPr>
      </w:pPr>
      <w:r w:rsidRPr="00AA1121">
        <w:rPr>
          <w:rFonts w:ascii="Sylfaen" w:hAnsi="Sylfaen"/>
          <w:b/>
          <w:bCs/>
          <w:lang w:val="ka-GE"/>
        </w:rPr>
        <w:t>სადავო ნორმის შინაარსი და უფლების შეზღუდვა</w:t>
      </w:r>
    </w:p>
    <w:p w14:paraId="25F39C90"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საქართველოს ადმინისტრაციული საპროცესო კოდექსის 21</w:t>
      </w:r>
      <w:r w:rsidRPr="00AA1121">
        <w:rPr>
          <w:rFonts w:ascii="Sylfaen" w:hAnsi="Sylfaen"/>
          <w:vertAlign w:val="superscript"/>
          <w:lang w:val="ka-GE"/>
        </w:rPr>
        <w:t>18</w:t>
      </w:r>
      <w:r w:rsidRPr="00AA1121">
        <w:rPr>
          <w:rFonts w:ascii="Sylfaen" w:hAnsi="Sylfaen"/>
          <w:lang w:val="ka-GE"/>
        </w:rPr>
        <w:t xml:space="preserve">-ე მუხლის მე-2 ნაწილის ბოლო წინადადების შესაბამისად „განსაკუთრებულ შემთხვევაში, როდესაც პაციენტის/მსჯავრდებულის სასამართლოში მიყვანა შეუძლებელია მისი ავადმყოფობის გამო ან სხვა ობიექტური მიზეზით, მოსამართლე არანებაყოფლობითი ფსიქიატრიული დახმარების მიზნით პირის სტაციონარში მოთავსების საქმის განსახილველად ატარებს </w:t>
      </w:r>
      <w:r w:rsidRPr="00AA1121">
        <w:rPr>
          <w:rFonts w:ascii="Sylfaen" w:hAnsi="Sylfaen"/>
          <w:lang w:val="ka-GE"/>
        </w:rPr>
        <w:lastRenderedPageBreak/>
        <w:t xml:space="preserve">გასვლით სასამართლო სხდომას იმ სტაციონარში, რომელშიც პაციენტი/მსჯავრდებული იმყოფება, </w:t>
      </w:r>
      <w:r w:rsidRPr="00AA1121">
        <w:rPr>
          <w:rFonts w:ascii="Sylfaen" w:hAnsi="Sylfaen"/>
          <w:b/>
          <w:bCs/>
          <w:lang w:val="ka-GE"/>
        </w:rPr>
        <w:t>ან სასამართლოს გადაწყვეტილებით, პაციენტმა/მსჯავრდებულმა საქმის განხილვაში მონაწილეობა შეიძლება მიიღოს დისტანციურად,</w:t>
      </w:r>
      <w:r w:rsidRPr="00AA1121">
        <w:rPr>
          <w:rFonts w:ascii="Sylfaen" w:hAnsi="Sylfaen"/>
          <w:lang w:val="ka-GE"/>
        </w:rPr>
        <w:t xml:space="preserve"> ტექნიკური საშუალებების გამოყენებით.“</w:t>
      </w:r>
      <w:r w:rsidRPr="00AA1121">
        <w:rPr>
          <w:rStyle w:val="a5"/>
          <w:rFonts w:ascii="Sylfaen" w:hAnsi="Sylfaen"/>
          <w:lang w:val="ka-GE"/>
        </w:rPr>
        <w:footnoteReference w:id="14"/>
      </w:r>
    </w:p>
    <w:p w14:paraId="0DCA04CD"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 xml:space="preserve">აღნიშნული წესი სასამართლოს ანიჭებს ფართო უფლებამოსილებას, მიიღოს გადაწყვეტილება და არ ჩაატაროს საქმის განხილვა სტაციონარში და </w:t>
      </w:r>
      <w:r w:rsidRPr="00AA1121">
        <w:rPr>
          <w:rFonts w:ascii="Sylfaen" w:hAnsi="Sylfaen"/>
          <w:b/>
          <w:bCs/>
          <w:lang w:val="ka-GE"/>
        </w:rPr>
        <w:t>პაციენტმა/მსჯავრდებულმა საქმის განხილვაში მონაწილეობა მიიღოს დისტანციურად,</w:t>
      </w:r>
      <w:r w:rsidRPr="00AA1121">
        <w:rPr>
          <w:rFonts w:ascii="Sylfaen" w:hAnsi="Sylfaen"/>
          <w:lang w:val="ka-GE"/>
        </w:rPr>
        <w:t xml:space="preserve"> რაც პაციენტის ფსიქიკური მდგომარეობის შესწავლის ხელშემშლელი გარემოება შეიძლება გახდეს. ამგვარი საქმის გადაწყვეტისას მოსამართლემ უნდა შეაფასოს ფაქტობრივი გარემოებები და პაციენტის ფსიქიკური და ემოციური მდგომარეობა, ის არ წყვეტს მხოლოდ სამართლებრივი შინაარსის საკითხს, შესაბამისად, ადგილზე სხდომის ჩატარებას და პირის მდგომარეობის შესწავლას ენიჭება მნიშვნელოვანი როლი. მოსამართლემ უნდა შეაფასოს, რამდენად დასაბუთებულია ექიმთა კომისიის მოთხოვნა არანებაყოფლობითი ფსიქიატრიული მკურნალობის შესახებ და რამდენად შეესაბამება ის პაციენტის რეალურ სურათს.</w:t>
      </w:r>
    </w:p>
    <w:p w14:paraId="1A26E0B3"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დისტანციური პროცესის პირობებში, სასამართლოს შესაძლოა ობიექტურად ვერ შეეძლოს პაციენტის მდგომარეობის სათანადოდ შეფასება, რის შედეგადაც გადაწყვეტილება შეიძლება მიიღოს მხოლოდ ექიმთა მიერ მოწოდებულ ინფორმაციაზე დაყრდნობით, საქმის გარემოებების სრულფასოვნად შესწავლის გარეშე. დისტანციური საშუალებებით მოსამართლეს უჭირს პაციენტის ფსიქიკური ჯანმრთელობის მდგომარეობის სრულყოფილი შეფასება - გაუმჯობესებულია თუ არა ის, ან როგორია პაციენტის რეაქცია მიმდინარე პროცესზე. აღნიშნული გარემოებებიდან გამომდინარე, მიგვაჩნია, რომ სასამართლოს მიერ დისკრეციის ამ ფორმით განხორციელება არღვევს პაციენტის სამართლიანი სასამართლოს უფლებას.</w:t>
      </w:r>
    </w:p>
    <w:p w14:paraId="6086FDA7"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 xml:space="preserve">სადავო ნორმის კონსტიტუციურობის გადაწყვეტისთვის ასევე მნიშნელოვანია გავითვალისწინოთ მისი გამოყენების პრაქტიკა. სახალხო დამცველმა, შეისწავლა ფსიქიატრიულ დაწესებულებებში პროცესის ონლაინ ჩატარების სტატისტიკა. შპს „ფსიქიკური ჯანმრთელობისა და ნარკომანიის პრევენციის ცენტრის“ მიერ მოწოდებული </w:t>
      </w:r>
      <w:r w:rsidRPr="00AA1121">
        <w:rPr>
          <w:rFonts w:ascii="Sylfaen" w:hAnsi="Sylfaen"/>
          <w:lang w:val="ka-GE"/>
        </w:rPr>
        <w:lastRenderedPageBreak/>
        <w:t>ინფომრაციით,</w:t>
      </w:r>
      <w:r>
        <w:rPr>
          <w:rStyle w:val="a5"/>
          <w:rFonts w:ascii="Sylfaen" w:hAnsi="Sylfaen"/>
          <w:lang w:val="ka-GE"/>
        </w:rPr>
        <w:footnoteReference w:id="15"/>
      </w:r>
      <w:r w:rsidRPr="00AA1121">
        <w:rPr>
          <w:rFonts w:ascii="Sylfaen" w:hAnsi="Sylfaen"/>
          <w:lang w:val="ka-GE"/>
        </w:rPr>
        <w:t xml:space="preserve"> 2023 წლის 1 იანვრიდან 2024 წლის 1 სექტემბრამდე პერიოდში, არანებაყოფლობითი ფსიქიატრიული დახმარების მიზნით პირის სტაციონარში მოთავსებასთან დაკავშირებით განხილულ იქნა სულ 110 საქმე და ყველა სხდომა ჩატარდა დისტანციურად, ტექნიკური საშუალების გამოყენებით. პაციენტის ადვოკატები მონაწილეობას იღებდნენ ძირითადად დისტანციურად (სტაციონარში არ იმყოფებოდნენ და სხვა ადგილიდან ერთვებოდნენ დისტანციურად). შპს „იმერმედის – იმერეთის სამხარეო სამედიცინო ცენტრის“ მიერ მოწოდებული ინფორმაციით,</w:t>
      </w:r>
      <w:r>
        <w:rPr>
          <w:rStyle w:val="a5"/>
          <w:rFonts w:ascii="Sylfaen" w:hAnsi="Sylfaen"/>
          <w:lang w:val="ka-GE"/>
        </w:rPr>
        <w:footnoteReference w:id="16"/>
      </w:r>
      <w:r w:rsidRPr="00AA1121">
        <w:rPr>
          <w:rFonts w:ascii="Sylfaen" w:hAnsi="Sylfaen"/>
          <w:lang w:val="ka-GE"/>
        </w:rPr>
        <w:t xml:space="preserve"> ზემოთ მითითებულ პერიოდში განხილულ იქნა ერთი საქმე, რომელიც ასევე ჩატარდა დისტანციურად. შპს „ქალაქ თბილისის ფსიქიკური ჯანმრთელობის ცენტრის“ მიერ მოწოდებული ინფორმაციის</w:t>
      </w:r>
      <w:r>
        <w:rPr>
          <w:rStyle w:val="a5"/>
          <w:rFonts w:ascii="Sylfaen" w:hAnsi="Sylfaen"/>
          <w:lang w:val="ka-GE"/>
        </w:rPr>
        <w:footnoteReference w:id="17"/>
      </w:r>
      <w:r w:rsidRPr="00AA1121">
        <w:rPr>
          <w:rFonts w:ascii="Sylfaen" w:hAnsi="Sylfaen"/>
          <w:lang w:val="ka-GE"/>
        </w:rPr>
        <w:t xml:space="preserve"> თანახმად, 68 საქმე იქნა განხილული და ყველა შემთხვევა სასამართლომ განიხილა დისტანციურად, სადაც ადვოკატებიც ერთვებოდნენ დისტანციურად (არ იმყოფებოდნენ ფსიქიატრიულ დაწესებულებებში, სადაც პაციენტი იყო განთავსებული). შპს „ღია გული-საუნივერსიტეტო ჰოსპიტალის“ მიერ წარმოდგენილი ინფორმაციის</w:t>
      </w:r>
      <w:r>
        <w:rPr>
          <w:rStyle w:val="a5"/>
          <w:rFonts w:ascii="Sylfaen" w:hAnsi="Sylfaen"/>
          <w:lang w:val="ka-GE"/>
        </w:rPr>
        <w:footnoteReference w:id="18"/>
      </w:r>
      <w:r w:rsidRPr="00AA1121">
        <w:rPr>
          <w:rFonts w:ascii="Sylfaen" w:hAnsi="Sylfaen"/>
          <w:lang w:val="ka-GE"/>
        </w:rPr>
        <w:t xml:space="preserve"> თანახმად, 23 პაციენტის საქმე იქნა განხილული, ყველა დისტანციურად (ადვოკატებიც ერთვებოდნენ დისტანციურად, და არ იმყოფებოდნენ ფსიქიატრიულ დაწესებულებებში). შპს „ბათუმის სამედიცინო ცენტრის“ მიერ წარმოდგენილი ინფორმაციით,</w:t>
      </w:r>
      <w:r>
        <w:rPr>
          <w:rStyle w:val="a5"/>
          <w:rFonts w:ascii="Sylfaen" w:hAnsi="Sylfaen"/>
          <w:lang w:val="ka-GE"/>
        </w:rPr>
        <w:footnoteReference w:id="19"/>
      </w:r>
      <w:r w:rsidRPr="00AA1121">
        <w:rPr>
          <w:rFonts w:ascii="Sylfaen" w:hAnsi="Sylfaen"/>
          <w:lang w:val="ka-GE"/>
        </w:rPr>
        <w:t xml:space="preserve"> ზემოაღნიშნულ პერიოდში 79 საქმე იქნა განხილული და ყველა საქმე ჩატარდა დისტანციურად. </w:t>
      </w:r>
    </w:p>
    <w:p w14:paraId="35BDEC93" w14:textId="77777777" w:rsidR="00A4106D" w:rsidRDefault="00A4106D" w:rsidP="00A4106D">
      <w:pPr>
        <w:spacing w:line="276" w:lineRule="auto"/>
        <w:jc w:val="both"/>
        <w:rPr>
          <w:rFonts w:ascii="Sylfaen" w:hAnsi="Sylfaen"/>
          <w:lang w:val="ka-GE"/>
        </w:rPr>
      </w:pPr>
      <w:r w:rsidRPr="00AA1121">
        <w:rPr>
          <w:rFonts w:ascii="Sylfaen" w:hAnsi="Sylfaen"/>
          <w:lang w:val="ka-GE"/>
        </w:rPr>
        <w:t>გარდა ამისა, პაციენტებისთვის ხშირად გაუგებარია თავად ის ფაქტი, რომ მიმდინარეობს სასამართლო განხილვა, რაც მათ პროცესში ჩართულობას კიდევ უფრო ართულებს. დისტანციური სასამართლო სხდომა ასევე მნიშვნელოვნად ართულებს ფსიქიატრიულ დაწესებულებებში პაციენტებისადმი არასათანადო მოპყრობის ფაქტების გამოვლენას. როდესაც მოსამართლეს აქვს უშუალო, პირადი კონტაქტი პაციენტთან, მან შესაძლოა თვითონვე შეამჩნიოს არასათანადო მოპყრობის ნიშნები და მიიტანოს ეჭვი შესაბამისი გარემოებების არსებობაზე. დისტანციური რეჟიმის პირობებში კი მსგავსი ნიშნების დაფიქსირება მნიშვნელოვანად გართულებულია, რაც ამცირებს პროცესის ეფექტიანობას და ზრდის პაციენტის ფუნდამენტური უფლებების დარღვევის რისკს.</w:t>
      </w:r>
    </w:p>
    <w:p w14:paraId="094B2210" w14:textId="77777777" w:rsidR="00B64F9F" w:rsidRPr="00AA1121" w:rsidRDefault="00B64F9F" w:rsidP="00A4106D">
      <w:pPr>
        <w:spacing w:line="276" w:lineRule="auto"/>
        <w:jc w:val="both"/>
        <w:rPr>
          <w:rFonts w:ascii="Sylfaen" w:hAnsi="Sylfaen"/>
          <w:lang w:val="ka-GE"/>
        </w:rPr>
      </w:pPr>
    </w:p>
    <w:p w14:paraId="52299560" w14:textId="77777777" w:rsidR="00A4106D" w:rsidRPr="00AA1121" w:rsidRDefault="00A4106D" w:rsidP="00A4106D">
      <w:pPr>
        <w:spacing w:line="276" w:lineRule="auto"/>
        <w:jc w:val="center"/>
        <w:rPr>
          <w:rFonts w:ascii="Sylfaen" w:hAnsi="Sylfaen"/>
          <w:b/>
          <w:bCs/>
          <w:lang w:val="ka-GE"/>
        </w:rPr>
      </w:pPr>
      <w:r w:rsidRPr="00AA1121">
        <w:rPr>
          <w:rFonts w:ascii="Sylfaen" w:hAnsi="Sylfaen"/>
          <w:b/>
          <w:bCs/>
          <w:lang w:val="ka-GE"/>
        </w:rPr>
        <w:t>ლეგიტიმური მიზანი</w:t>
      </w:r>
    </w:p>
    <w:p w14:paraId="205452C7"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 xml:space="preserve">სადავო რეგულირებით გათვალისწინებული შეზღუდვა შესაძლოა ემსახურებოდეს სწრაფი და ეფექტიანი მართლმსაჯულების განხორციელების, საქმეთა განხილვის გაჭიანურების თავიდან აცილებისა და პროცესის ეკონომიურობის უზრუნველყოფის ლეგიტიმურ მიზნებს. ასევე ლეგიტიმურ მიზანს შესაძლოა წარმოადგენდეს პროცესის ეკონომიურობის ინტერესი. საქართველოს საკონსტიტუციო სასამართლოს განმარტებით, პროცესის ეკონომიურობა </w:t>
      </w:r>
      <w:r w:rsidRPr="00AA1121">
        <w:rPr>
          <w:rFonts w:ascii="Sylfaen" w:hAnsi="Sylfaen"/>
          <w:lang w:val="ka-GE"/>
        </w:rPr>
        <w:lastRenderedPageBreak/>
        <w:t>უმნიშვნელოვანესია მართლმსაჯულების ხარისხის უზრუნველყოფისთვის და დასაშვებია სამართლიანი სასამართლოს უფლების შეზღუდვა მის უზრუნველსაყოფად.</w:t>
      </w:r>
      <w:r w:rsidRPr="00AA1121">
        <w:rPr>
          <w:rStyle w:val="a5"/>
          <w:rFonts w:ascii="Sylfaen" w:hAnsi="Sylfaen"/>
          <w:lang w:val="ka-GE"/>
        </w:rPr>
        <w:footnoteReference w:id="20"/>
      </w:r>
    </w:p>
    <w:p w14:paraId="5DF85A08"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სადავო ნორმით დადგენილი წესი, რომელიც პაციენტის ფსიქიატრიულ დაწესებულებაში ყოფნის შემთხვევაში, ითვალისწინებს დისტანციურად საქმის განხილვას, სამართალწარმოების პროცესს უფრო მარტივსა და მოქნილს ხდის. საქართველოს საკონსტიტუციო სასამართლო მიუთითებს, რომ „პროცედურის სიმარტივე განაპირობებს მართლმსაჯულების სისწრაფესა და ეფექტურობას.“</w:t>
      </w:r>
      <w:r w:rsidRPr="00AA1121">
        <w:rPr>
          <w:rStyle w:val="a5"/>
          <w:rFonts w:ascii="Sylfaen" w:hAnsi="Sylfaen"/>
          <w:lang w:val="ka-GE"/>
        </w:rPr>
        <w:footnoteReference w:id="21"/>
      </w:r>
      <w:r w:rsidRPr="00AA1121">
        <w:rPr>
          <w:rFonts w:ascii="Sylfaen" w:hAnsi="Sylfaen"/>
          <w:lang w:val="ka-GE"/>
        </w:rPr>
        <w:t xml:space="preserve"> ამრიგად, სადავო ნორმით განსაზღვრული წესი, რომელიც ადგენს დისტანციურ განხილვას, წარმოადგენს სწრაფი მართლმსაჯულების მიღწევის გამოსადეგ საშუალებას. ამასთანავე, სასამართლოში საქმის დისტანციური განხილვა შესაძლოა იწვევდეს სასამართლოს რესურსის ხარჯვის კლებას. ამდენად, გასაჩივრებული რეგულირებით დადგენილი შეზღუდვა, ლოგიკურად, შესაძლებელს ხდის სწრაფი მართლმსაჯულების განხორციელებისა და პროცესის ეკონომიურობის მიზნების მიღწევას.</w:t>
      </w:r>
    </w:p>
    <w:p w14:paraId="4F956D3A" w14:textId="77777777" w:rsidR="00B64F9F" w:rsidRDefault="00B64F9F" w:rsidP="00A4106D">
      <w:pPr>
        <w:spacing w:line="276" w:lineRule="auto"/>
        <w:jc w:val="center"/>
        <w:rPr>
          <w:rFonts w:ascii="Sylfaen" w:hAnsi="Sylfaen"/>
          <w:b/>
          <w:bCs/>
          <w:lang w:val="ka-GE"/>
        </w:rPr>
      </w:pPr>
    </w:p>
    <w:p w14:paraId="1BA2D886" w14:textId="226674A4" w:rsidR="00A4106D" w:rsidRPr="00AA1121" w:rsidRDefault="00A4106D" w:rsidP="00A4106D">
      <w:pPr>
        <w:spacing w:line="276" w:lineRule="auto"/>
        <w:jc w:val="center"/>
        <w:rPr>
          <w:rFonts w:ascii="Sylfaen" w:hAnsi="Sylfaen"/>
          <w:b/>
          <w:bCs/>
          <w:lang w:val="ka-GE"/>
        </w:rPr>
      </w:pPr>
      <w:r w:rsidRPr="00AA1121">
        <w:rPr>
          <w:rFonts w:ascii="Sylfaen" w:hAnsi="Sylfaen"/>
          <w:b/>
          <w:bCs/>
          <w:lang w:val="ka-GE"/>
        </w:rPr>
        <w:t>პროპორციულობა ვიწრო გაგებით</w:t>
      </w:r>
    </w:p>
    <w:p w14:paraId="51594A92"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საკონსტიტუციო სასამართლოს თანახმად, კონსტიტუციით გარანტირებული უფლების შეზღუდვისას აუცილებელია დაცული იყოს პროპორციულობის პრინციპი ვიწრო გაგებითაც, რაც გულისხმობს სამართლიანი ბალანსის დამყარებას შეზღუდულ და დაცულ ინტერესებს შორის. აღნიშნულ შემთხვევაში ერთმანეთს უპირისპირდება, ერთი მხრივ, მართლმსაჯულების ოპერატიულად და ნაკლები ხარჯებით განხორციელების ლეგიტიმური მიზანი და, მეორე მხრივ, პირის ფუნდამენტური უფლება, რომ გადაწყვეტილების მიმღებმა მოსამართლემ შეაფასოს მისი ფსიქიკური მდგომარეობა უშუალოდ, პირისპირ კონტაქტით და მხოლოდ ამის შემდეგ დაუნიშნოს ნების საწინააღმდეგო მკურნალობა ფსიქიატრიულ დაწესებულებაში.</w:t>
      </w:r>
    </w:p>
    <w:p w14:paraId="698E9E39"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როგორც საკონსტიტუციო სასამართლო განმარტავს, სამართლიანი სასამართლოს უფლება არ არის მხოლოდ ინდივიდუალური გარანტია, არამედ მთელი საზოგადოების ინტერესის მატარებელი ინსტრუმენტი და მისი განხორციელება უზრუნველყოფს ნდობას სამართლებრივი სახელმწიფოსადმი.</w:t>
      </w:r>
      <w:r w:rsidRPr="00AA1121">
        <w:rPr>
          <w:rStyle w:val="a5"/>
          <w:rFonts w:ascii="Sylfaen" w:hAnsi="Sylfaen"/>
          <w:lang w:val="ka-GE"/>
        </w:rPr>
        <w:footnoteReference w:id="22"/>
      </w:r>
      <w:r w:rsidRPr="00AA1121">
        <w:rPr>
          <w:rFonts w:ascii="Sylfaen" w:hAnsi="Sylfaen"/>
          <w:lang w:val="ka-GE"/>
        </w:rPr>
        <w:t xml:space="preserve"> </w:t>
      </w:r>
    </w:p>
    <w:p w14:paraId="1F58F316"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 xml:space="preserve">საკონსტიტუციო სასამართლოს პრაქტიკის თანახმად, იმ საქმეებზე, სადაც მოსამართლე წყვეტს არა მხოლოდ სამართლებრივ, არამედ ფაქტობრივ გარემოებებს, მტკიცებულებათა </w:t>
      </w:r>
      <w:r w:rsidRPr="00AA1121">
        <w:rPr>
          <w:rFonts w:ascii="Sylfaen" w:hAnsi="Sylfaen"/>
          <w:lang w:val="ka-GE"/>
        </w:rPr>
        <w:lastRenderedPageBreak/>
        <w:t>უშუალო გამოკვლევას გადამწყვეტი მნიშვნელობა ენიჭება.</w:t>
      </w:r>
      <w:r w:rsidRPr="00AA1121">
        <w:rPr>
          <w:rStyle w:val="a5"/>
          <w:rFonts w:ascii="Sylfaen" w:hAnsi="Sylfaen"/>
          <w:lang w:val="ka-GE"/>
        </w:rPr>
        <w:footnoteReference w:id="23"/>
      </w:r>
      <w:r w:rsidRPr="00AA1121">
        <w:rPr>
          <w:rFonts w:ascii="Sylfaen" w:hAnsi="Sylfaen"/>
          <w:lang w:val="ka-GE"/>
        </w:rPr>
        <w:t xml:space="preserve"> ფსიქიატრიულ პაციენტთან დაკავშირებით მიღებული გადაწყვეტილება ეყრდნობა ძირითადად ცოცხალ მტკიცებულებებს, როგორიცაა პირადი შთაბეჭდილებები, დაკვირვება ან ეჭვის გაჩენის შესაძლებლობა პაციენტის ქცევიდან, მეტყველებიდან, რეაქციებიდან, ემოციური მდგომარეობიდან და ა.შ. მოსამართლე ამ მტკიცებულებების სრულფასოვან შეფასებას დისტანციური ტექნოლოგიით უბრალოდ ვერ შეძლებს ან უკიდურესად გაუჭირდება.</w:t>
      </w:r>
    </w:p>
    <w:p w14:paraId="32724891"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მოსარჩელე მხარე ხაზგასმით აცხადებს, რომ სწრაფი და ეკონომიური მართლმსაჯულების განხორციელება ლეგიტიმური მიზანია მხოლოდ იმ პირობებში, როდესაც იგი არ უშლის ხელს სხვა კონსტიტუციური უფლებით სარგებლობის შესაძლებლობას. როგორც საკონსტიტუციო სასამართლო განმარტავს, სწრაფი და ეფექტური მართლმსაჯულების ლეგიტიმური მიზნების დაცვა ალოგიკურია, თუ ამის შედეგი ისევ სამართლიანი სასამართლოს უფლებით სრულყოფილად სარგებლობის შეუძლებლობაა.</w:t>
      </w:r>
      <w:r w:rsidRPr="00AA1121">
        <w:rPr>
          <w:rStyle w:val="a5"/>
          <w:rFonts w:ascii="Sylfaen" w:hAnsi="Sylfaen"/>
          <w:lang w:val="ka-GE"/>
        </w:rPr>
        <w:footnoteReference w:id="24"/>
      </w:r>
    </w:p>
    <w:p w14:paraId="6556B7A4"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სადავო ნორმა, რომლიც ეხება პირის არა ნებაყოფლობით ფსიქიატრიულ მკურნალობას, წარმოადგენს ერთ-ერთ ყველაზე სენსიტიურ სამართლებრივ ქმედებას, რომელიც უკავშირდება პირის ფუნდამენტურ უფლებას – თავისუფლების და ჯანმრთელობის უფლებას. აღნიშნული საკითხის გადასაწყვეტად მოსამართლეს მოეთხოვება არა მხოლოდ ფორმალური კრიტერიუმების დადგენა, არამედ პაციენტის მდგომარეობის, ქცევისა და გამოხატული პოზიციის შეფასება. როგორც აღვნიშნეთ, სწორედ იმ შემთხვევებში, როდესაც საკითხის გადაწყვეტა მოითხოვს ფაქტობრივი გარემოებების შეფასებას, იზრდება ზეპირი განხილვის და უშუალობის პრინციპის მნიშვნელობა. შესაბამისად, მოსამართლეს, რომელიც არ იმყოფება ადგილზე და მხოლოდ ვიდეოკავშირის მეშვეობით აკვირდება პაციენტს, ფაქტობრივად ეზღუდება შინაგანი რწმენის ჩამოყალიბებისთვის საჭირო მტკიცებულებების პირდაპირი აღქმის შესაძლებლობა, რაც არღვევს სამართლიანი სასამართლოს უფლების შინაარსს.</w:t>
      </w:r>
    </w:p>
    <w:p w14:paraId="4AD00E08"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როგორც აღვნიშნეთ, სამართლიანი სასამართლოს უფლებაში ინტეგრირებული ერთ-ერთი ფუნდამენტური კომპონენტია უშუალობის პრინციპი. როგორც ადამიანის უფლებათა ევროპული სასამართლო განმარტავს, უშუალობის პრინციპი გულისხმობს იმ მოსამართლის უშუალო მონაწილეობას მტკიცებულებათა გამოკვლევასა და მხარეთა მოსმენაში, რომელიც იღებს საბოლოო გადაწყვეტილებას საქმეზე. აღნიშნული პრინციპი არა მხოლოდ პროცედურული წესი, არამედ ეფექტური მართლმსაჯულების უზრუნველყოფის პირობაა.</w:t>
      </w:r>
    </w:p>
    <w:p w14:paraId="2AB7219F"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 xml:space="preserve">ფსიქიკური ჯანმრთელობის პრობლემის მქონე პირთა არა ნებაყოფლობითი მკურნალობის საქმეებში უშუალობის პრინციპს ენიჭება განსაკუთრებული მნიშვნელობა, რაც განპირობებულია შემდეგი გარემოებებით, კერძოდ, ერთის მხრივ, შეფასება არ შემოიფარგლება მხოლოდ სამართლებრივი საკითხით – მოსამართლეს ევალება შეაფასოს პიროვნების ფსიქიკური და ემოციური მდგომარეობა, რაც მოითხოვს პირდაპირ, ვიზუალურ </w:t>
      </w:r>
      <w:r w:rsidRPr="00AA1121">
        <w:rPr>
          <w:rFonts w:ascii="Sylfaen" w:hAnsi="Sylfaen"/>
          <w:lang w:val="ka-GE"/>
        </w:rPr>
        <w:lastRenderedPageBreak/>
        <w:t>დაკვირვებასა და კომუნიკაციას, რათა ჩამოაყალიბოს შინაარსობრივად დასაბუთებული და სამართლიანი გადაწყვეტილება. მეორეს მხრივ, მნიშვნელოვანია კომუნიკაციის სირთულეები და დაუცველობა – პაციენტები, რომლებიც იმყოფებიან ფსიქიკურ ჯანმრთელობის მდგომაროების კრიზისში, ხშირად ვერ ახერხებენ ადეკვატურად გამოთქვან თავიანთი პოზიცია ან გაასაჩივრონ მკურნალობასთან დაკავშირებული გადაწყვეტილება. ასეთ ვითარებაში მოსამართლის პირდაპირი კონტაქტი ხშირად არის ერთადერთი გზა პაციენტის მდგომარეობის რეალურად შესაფასებლად და შესაძლო არასათანადო მოპყრობის აღმოჩენისთვის.</w:t>
      </w:r>
    </w:p>
    <w:p w14:paraId="4E91ACFF" w14:textId="77777777" w:rsidR="00A4106D" w:rsidRPr="00AA1121" w:rsidRDefault="00A4106D" w:rsidP="00A4106D">
      <w:pPr>
        <w:spacing w:line="276" w:lineRule="auto"/>
        <w:jc w:val="both"/>
        <w:rPr>
          <w:rFonts w:ascii="Sylfaen" w:hAnsi="Sylfaen"/>
          <w:lang w:val="ka-GE"/>
        </w:rPr>
      </w:pPr>
      <w:r w:rsidRPr="00AA1121">
        <w:rPr>
          <w:rFonts w:ascii="Sylfaen" w:hAnsi="Sylfaen"/>
          <w:lang w:val="ka-GE"/>
        </w:rPr>
        <w:t>გაერთიანებული ერების ორგანიზაციის ინკლუზიური პრინციპები ფსიქიკური ჯანმრთელობის საკითხებზე (UN Principles for the Protection of Persons with Mental Illness, 1991) – ხაზს უსვამს უფლებას, რომ პაციენტს ჰქონდეს წვდომა დამოუკიდებელ სასამართლოზე და სამართლიან პროცესზე, მათ შორის უშუალო მოსმენაზე. Committee for the Prevention of Torture (CPT) – CPT არაერთხელ მოუწოდებს წევრ სახელმწიფოებს, რომ ფსიქიატრიულ დაწესებულებებში მოთავსებულ პაციენტებს ჰქონდეთ დაცვის უფლების ეფექტური განხორციელების საშუალება, რაც მოიცავს პირადად მოსამართლესთან შეხვედრას, რათა თავიდან იქნეს აცილებული თვითნებური ან არასათანადო მოპყრობა.</w:t>
      </w:r>
      <w:r w:rsidRPr="00AA1121">
        <w:rPr>
          <w:rStyle w:val="a5"/>
          <w:rFonts w:ascii="Sylfaen" w:hAnsi="Sylfaen"/>
          <w:lang w:val="ka-GE"/>
        </w:rPr>
        <w:footnoteReference w:id="25"/>
      </w:r>
    </w:p>
    <w:p w14:paraId="45A6A37B" w14:textId="77777777" w:rsidR="00A4106D" w:rsidRPr="00C058CA" w:rsidRDefault="00A4106D" w:rsidP="00A4106D">
      <w:pPr>
        <w:tabs>
          <w:tab w:val="num" w:pos="720"/>
          <w:tab w:val="num" w:pos="1440"/>
        </w:tabs>
        <w:spacing w:line="276" w:lineRule="auto"/>
        <w:jc w:val="both"/>
        <w:rPr>
          <w:rFonts w:ascii="Sylfaen" w:hAnsi="Sylfaen"/>
          <w:lang w:val="ka-GE"/>
        </w:rPr>
      </w:pPr>
      <w:r w:rsidRPr="00AA1121">
        <w:rPr>
          <w:rFonts w:ascii="Sylfaen" w:hAnsi="Sylfaen"/>
          <w:lang w:val="ka-GE"/>
        </w:rPr>
        <w:t>მნიშვნელოვანია ადამიანის უფლებათა ევროპული სასამართლოს საქმეები,</w:t>
      </w:r>
      <w:r w:rsidRPr="00C058CA">
        <w:rPr>
          <w:rFonts w:ascii="Sylfaen" w:hAnsi="Sylfaen"/>
          <w:b/>
          <w:bCs/>
          <w:lang w:val="ka-GE"/>
        </w:rPr>
        <w:t xml:space="preserve"> </w:t>
      </w:r>
      <w:r w:rsidRPr="00AA1121">
        <w:rPr>
          <w:rFonts w:ascii="Sylfaen" w:hAnsi="Sylfaen"/>
          <w:lang w:val="ka-GE"/>
        </w:rPr>
        <w:t xml:space="preserve">ფსიქიკური ჯანმრთელობის პრობლემების მქონე პირთა </w:t>
      </w:r>
      <w:r w:rsidRPr="00C058CA">
        <w:rPr>
          <w:rFonts w:ascii="Sylfaen" w:hAnsi="Sylfaen"/>
          <w:lang w:val="ka-GE"/>
        </w:rPr>
        <w:t>სამართლიანი სასამართლოს უფლებ</w:t>
      </w:r>
      <w:r w:rsidRPr="00AA1121">
        <w:rPr>
          <w:rFonts w:ascii="Sylfaen" w:hAnsi="Sylfaen"/>
          <w:lang w:val="ka-GE"/>
        </w:rPr>
        <w:t xml:space="preserve">ით სარგებლობის კონტექსტში, </w:t>
      </w:r>
      <w:r w:rsidRPr="00C058CA">
        <w:rPr>
          <w:rFonts w:ascii="Sylfaen" w:hAnsi="Sylfaen"/>
          <w:lang w:val="ka-GE"/>
        </w:rPr>
        <w:t>მათ შორის</w:t>
      </w:r>
      <w:r w:rsidRPr="00AA1121">
        <w:rPr>
          <w:rFonts w:ascii="Sylfaen" w:hAnsi="Sylfaen"/>
          <w:lang w:val="ka-GE"/>
        </w:rPr>
        <w:t xml:space="preserve"> </w:t>
      </w:r>
      <w:r w:rsidRPr="00C058CA">
        <w:rPr>
          <w:rFonts w:ascii="Sylfaen" w:hAnsi="Sylfaen"/>
          <w:lang w:val="ka-GE"/>
        </w:rPr>
        <w:t>Winterwerp v. Netherlands (1979)</w:t>
      </w:r>
      <w:r w:rsidRPr="00AA1121">
        <w:rPr>
          <w:rFonts w:ascii="Sylfaen" w:hAnsi="Sylfaen"/>
          <w:lang w:val="ka-GE"/>
        </w:rPr>
        <w:t>, სადაც</w:t>
      </w:r>
      <w:r w:rsidRPr="00C058CA">
        <w:rPr>
          <w:rFonts w:ascii="Sylfaen" w:hAnsi="Sylfaen"/>
          <w:lang w:val="ka-GE"/>
        </w:rPr>
        <w:t xml:space="preserve"> სასამართლომ აღნიშნა, რომ პაციენტის თავისუფლების შეზღუდვის პროცესში მოსამართლემ უნდა გაარკვიოს პირის ფსიქიკური მდგომარეობა სანდო მტკიცებულებებზე დაყრდნობით, რაც ხშირ შემთხვევაში მოითხოვს უშუალო დაკვირვებას.</w:t>
      </w:r>
      <w:r w:rsidRPr="00AA1121">
        <w:rPr>
          <w:rFonts w:ascii="Sylfaen" w:hAnsi="Sylfaen"/>
          <w:lang w:val="ka-GE"/>
        </w:rPr>
        <w:t xml:space="preserve"> ასევე, </w:t>
      </w:r>
      <w:r w:rsidRPr="00C058CA">
        <w:rPr>
          <w:rFonts w:ascii="Sylfaen" w:hAnsi="Sylfaen"/>
          <w:lang w:val="ka-GE"/>
        </w:rPr>
        <w:t>X v. United Kingdom (1981)</w:t>
      </w:r>
      <w:r w:rsidRPr="00AA1121">
        <w:rPr>
          <w:rFonts w:ascii="Sylfaen" w:hAnsi="Sylfaen"/>
          <w:lang w:val="ka-GE"/>
        </w:rPr>
        <w:t>, სადაც</w:t>
      </w:r>
      <w:r w:rsidRPr="00C058CA">
        <w:rPr>
          <w:rFonts w:ascii="Sylfaen" w:hAnsi="Sylfaen"/>
          <w:lang w:val="ka-GE"/>
        </w:rPr>
        <w:t xml:space="preserve"> სასამართლომ ხაზი გაუსვა, რომ ფსიქიკური ჯანმრთელობის საკითხზე სასამართლო განხილვა ვერ იქნება სრულყოფილი, თუ მოსამართლეს არ აქვს საშუალება პირადად ნახოს და მოუსმინოს პაციენტს.</w:t>
      </w:r>
      <w:r w:rsidRPr="00AA1121">
        <w:rPr>
          <w:rFonts w:ascii="Sylfaen" w:hAnsi="Sylfaen"/>
          <w:lang w:val="ka-GE"/>
        </w:rPr>
        <w:t xml:space="preserve"> ასევე, საქმე </w:t>
      </w:r>
      <w:r w:rsidRPr="00C058CA">
        <w:rPr>
          <w:rFonts w:ascii="Sylfaen" w:hAnsi="Sylfaen"/>
          <w:lang w:val="ka-GE"/>
        </w:rPr>
        <w:t>M.S. v. Croatia (No. 2) (2015)</w:t>
      </w:r>
      <w:r w:rsidRPr="00AA1121">
        <w:rPr>
          <w:rFonts w:ascii="Sylfaen" w:hAnsi="Sylfaen"/>
          <w:lang w:val="ka-GE"/>
        </w:rPr>
        <w:t xml:space="preserve">, </w:t>
      </w:r>
      <w:r w:rsidRPr="00C058CA">
        <w:rPr>
          <w:rFonts w:ascii="Sylfaen" w:hAnsi="Sylfaen"/>
          <w:lang w:val="ka-GE"/>
        </w:rPr>
        <w:t>აღნიშნულ საქმეში სტრასბურგის სასამართლომ დაადგინა ადამიანის უფლებათა დარღვევა იმ საფუძველზე, რომ მოსამართლე დაეყრდნო მხოლოდ სამედიცინო დასკვნებს და არ ჰქონდა პაციენტთან უშუალო კონტაქტი.</w:t>
      </w:r>
    </w:p>
    <w:p w14:paraId="24DA6E4B" w14:textId="77777777" w:rsidR="00A4106D" w:rsidRPr="00AA1121" w:rsidRDefault="00A4106D" w:rsidP="00A4106D">
      <w:pPr>
        <w:pStyle w:val="af5"/>
        <w:spacing w:line="276" w:lineRule="auto"/>
        <w:jc w:val="both"/>
        <w:rPr>
          <w:rFonts w:ascii="Sylfaen" w:hAnsi="Sylfaen"/>
          <w:sz w:val="22"/>
          <w:szCs w:val="22"/>
          <w:lang w:val="ka-GE"/>
        </w:rPr>
      </w:pPr>
      <w:r w:rsidRPr="00AA1121">
        <w:rPr>
          <w:rFonts w:ascii="Sylfaen" w:hAnsi="Sylfaen" w:cs="Sylfaen"/>
          <w:sz w:val="22"/>
          <w:szCs w:val="22"/>
          <w:lang w:val="ka-GE"/>
        </w:rPr>
        <w:t>შესაბამისად</w:t>
      </w:r>
      <w:r w:rsidRPr="00AA1121">
        <w:rPr>
          <w:rFonts w:ascii="Sylfaen" w:hAnsi="Sylfaen"/>
          <w:sz w:val="22"/>
          <w:szCs w:val="22"/>
          <w:lang w:val="ka-GE"/>
        </w:rPr>
        <w:t xml:space="preserve">, </w:t>
      </w:r>
      <w:r w:rsidRPr="00AA1121">
        <w:rPr>
          <w:rFonts w:ascii="Sylfaen" w:hAnsi="Sylfaen" w:cs="Sylfaen"/>
          <w:sz w:val="22"/>
          <w:szCs w:val="22"/>
          <w:lang w:val="ka-GE"/>
        </w:rPr>
        <w:t>სადავო</w:t>
      </w:r>
      <w:r w:rsidRPr="00AA1121">
        <w:rPr>
          <w:rFonts w:ascii="Sylfaen" w:hAnsi="Sylfaen"/>
          <w:sz w:val="22"/>
          <w:szCs w:val="22"/>
          <w:lang w:val="ka-GE"/>
        </w:rPr>
        <w:t xml:space="preserve"> </w:t>
      </w:r>
      <w:r w:rsidRPr="00AA1121">
        <w:rPr>
          <w:rFonts w:ascii="Sylfaen" w:hAnsi="Sylfaen" w:cs="Sylfaen"/>
          <w:sz w:val="22"/>
          <w:szCs w:val="22"/>
          <w:lang w:val="ka-GE"/>
        </w:rPr>
        <w:t>ნორმით</w:t>
      </w:r>
      <w:r w:rsidRPr="00AA1121">
        <w:rPr>
          <w:rFonts w:ascii="Sylfaen" w:hAnsi="Sylfaen"/>
          <w:sz w:val="22"/>
          <w:szCs w:val="22"/>
          <w:lang w:val="ka-GE"/>
        </w:rPr>
        <w:t xml:space="preserve"> </w:t>
      </w:r>
      <w:r w:rsidRPr="00AA1121">
        <w:rPr>
          <w:rFonts w:ascii="Sylfaen" w:hAnsi="Sylfaen" w:cs="Sylfaen"/>
          <w:sz w:val="22"/>
          <w:szCs w:val="22"/>
          <w:lang w:val="ka-GE"/>
        </w:rPr>
        <w:t>გათვალისწინებული</w:t>
      </w:r>
      <w:r w:rsidRPr="00AA1121">
        <w:rPr>
          <w:rFonts w:ascii="Sylfaen" w:hAnsi="Sylfaen"/>
          <w:sz w:val="22"/>
          <w:szCs w:val="22"/>
          <w:lang w:val="ka-GE"/>
        </w:rPr>
        <w:t xml:space="preserve"> </w:t>
      </w:r>
      <w:r w:rsidRPr="00AA1121">
        <w:rPr>
          <w:rFonts w:ascii="Sylfaen" w:hAnsi="Sylfaen" w:cs="Sylfaen"/>
          <w:sz w:val="22"/>
          <w:szCs w:val="22"/>
          <w:lang w:val="ka-GE"/>
        </w:rPr>
        <w:t>დისტანციური</w:t>
      </w:r>
      <w:r w:rsidRPr="00AA1121">
        <w:rPr>
          <w:rFonts w:ascii="Sylfaen" w:hAnsi="Sylfaen"/>
          <w:sz w:val="22"/>
          <w:szCs w:val="22"/>
          <w:lang w:val="ka-GE"/>
        </w:rPr>
        <w:t xml:space="preserve"> </w:t>
      </w:r>
      <w:r w:rsidRPr="00AA1121">
        <w:rPr>
          <w:rFonts w:ascii="Sylfaen" w:hAnsi="Sylfaen" w:cs="Sylfaen"/>
          <w:sz w:val="22"/>
          <w:szCs w:val="22"/>
          <w:lang w:val="ka-GE"/>
        </w:rPr>
        <w:t>განხილვის</w:t>
      </w:r>
      <w:r w:rsidRPr="00AA1121">
        <w:rPr>
          <w:rFonts w:ascii="Sylfaen" w:hAnsi="Sylfaen"/>
          <w:sz w:val="22"/>
          <w:szCs w:val="22"/>
          <w:lang w:val="ka-GE"/>
        </w:rPr>
        <w:t xml:space="preserve"> </w:t>
      </w:r>
      <w:r w:rsidRPr="00AA1121">
        <w:rPr>
          <w:rFonts w:ascii="Sylfaen" w:hAnsi="Sylfaen" w:cs="Sylfaen"/>
          <w:sz w:val="22"/>
          <w:szCs w:val="22"/>
          <w:lang w:val="ka-GE"/>
        </w:rPr>
        <w:t>მექანიზმი</w:t>
      </w:r>
      <w:r w:rsidRPr="00AA1121">
        <w:rPr>
          <w:rFonts w:ascii="Sylfaen" w:hAnsi="Sylfaen"/>
          <w:sz w:val="22"/>
          <w:szCs w:val="22"/>
          <w:lang w:val="ka-GE"/>
        </w:rPr>
        <w:t xml:space="preserve">, </w:t>
      </w:r>
      <w:r w:rsidRPr="00AA1121">
        <w:rPr>
          <w:rFonts w:ascii="Sylfaen" w:hAnsi="Sylfaen" w:cs="Sylfaen"/>
          <w:sz w:val="22"/>
          <w:szCs w:val="22"/>
          <w:lang w:val="ka-GE"/>
        </w:rPr>
        <w:t>რომელიც შემთხვევების</w:t>
      </w:r>
      <w:r w:rsidRPr="00AA1121">
        <w:rPr>
          <w:rFonts w:ascii="Sylfaen" w:hAnsi="Sylfaen"/>
          <w:sz w:val="22"/>
          <w:szCs w:val="22"/>
          <w:lang w:val="ka-GE"/>
        </w:rPr>
        <w:t xml:space="preserve"> თითქმის 100%-ში </w:t>
      </w:r>
      <w:r w:rsidRPr="00AA1121">
        <w:rPr>
          <w:rFonts w:ascii="Sylfaen" w:hAnsi="Sylfaen" w:cs="Sylfaen"/>
          <w:sz w:val="22"/>
          <w:szCs w:val="22"/>
          <w:lang w:val="ka-GE"/>
        </w:rPr>
        <w:t>გამოიყენება</w:t>
      </w:r>
      <w:r w:rsidRPr="00AA1121">
        <w:rPr>
          <w:rFonts w:ascii="Sylfaen" w:hAnsi="Sylfaen"/>
          <w:sz w:val="22"/>
          <w:szCs w:val="22"/>
          <w:lang w:val="ka-GE"/>
        </w:rPr>
        <w:t xml:space="preserve"> </w:t>
      </w:r>
      <w:r w:rsidRPr="00AA1121">
        <w:rPr>
          <w:rFonts w:ascii="Sylfaen" w:hAnsi="Sylfaen" w:cs="Sylfaen"/>
          <w:sz w:val="22"/>
          <w:szCs w:val="22"/>
          <w:lang w:val="ka-GE"/>
        </w:rPr>
        <w:t>პრაქტიკაში</w:t>
      </w:r>
      <w:r w:rsidRPr="00AA1121">
        <w:rPr>
          <w:rFonts w:ascii="Sylfaen" w:hAnsi="Sylfaen"/>
          <w:sz w:val="22"/>
          <w:szCs w:val="22"/>
          <w:lang w:val="ka-GE"/>
        </w:rPr>
        <w:t xml:space="preserve">, </w:t>
      </w:r>
      <w:r w:rsidRPr="00AA1121">
        <w:rPr>
          <w:rFonts w:ascii="Sylfaen" w:hAnsi="Sylfaen" w:cs="Sylfaen"/>
          <w:sz w:val="22"/>
          <w:szCs w:val="22"/>
          <w:lang w:val="ka-GE"/>
        </w:rPr>
        <w:t>ამცირებს</w:t>
      </w:r>
      <w:r w:rsidRPr="00AA1121">
        <w:rPr>
          <w:rFonts w:ascii="Sylfaen" w:hAnsi="Sylfaen"/>
          <w:sz w:val="22"/>
          <w:szCs w:val="22"/>
          <w:lang w:val="ka-GE"/>
        </w:rPr>
        <w:t xml:space="preserve"> </w:t>
      </w:r>
      <w:r w:rsidRPr="00AA1121">
        <w:rPr>
          <w:rFonts w:ascii="Sylfaen" w:hAnsi="Sylfaen" w:cs="Sylfaen"/>
          <w:sz w:val="22"/>
          <w:szCs w:val="22"/>
          <w:lang w:val="ka-GE"/>
        </w:rPr>
        <w:t>სასამართლო</w:t>
      </w:r>
      <w:r w:rsidRPr="00AA1121">
        <w:rPr>
          <w:rFonts w:ascii="Sylfaen" w:hAnsi="Sylfaen"/>
          <w:sz w:val="22"/>
          <w:szCs w:val="22"/>
          <w:lang w:val="ka-GE"/>
        </w:rPr>
        <w:t xml:space="preserve"> </w:t>
      </w:r>
      <w:r w:rsidRPr="00AA1121">
        <w:rPr>
          <w:rFonts w:ascii="Sylfaen" w:hAnsi="Sylfaen" w:cs="Sylfaen"/>
          <w:sz w:val="22"/>
          <w:szCs w:val="22"/>
          <w:lang w:val="ka-GE"/>
        </w:rPr>
        <w:t>განხილვის</w:t>
      </w:r>
      <w:r w:rsidRPr="00AA1121">
        <w:rPr>
          <w:rFonts w:ascii="Sylfaen" w:hAnsi="Sylfaen"/>
          <w:sz w:val="22"/>
          <w:szCs w:val="22"/>
          <w:lang w:val="ka-GE"/>
        </w:rPr>
        <w:t xml:space="preserve"> </w:t>
      </w:r>
      <w:r w:rsidRPr="00433100">
        <w:rPr>
          <w:rStyle w:val="af6"/>
          <w:rFonts w:ascii="Sylfaen" w:eastAsiaTheme="majorEastAsia" w:hAnsi="Sylfaen" w:cs="Sylfaen"/>
          <w:sz w:val="22"/>
          <w:szCs w:val="22"/>
          <w:lang w:val="ka-GE"/>
        </w:rPr>
        <w:t>უშუალობის</w:t>
      </w:r>
      <w:r w:rsidRPr="00433100">
        <w:rPr>
          <w:rStyle w:val="af6"/>
          <w:rFonts w:ascii="Sylfaen" w:eastAsiaTheme="majorEastAsia" w:hAnsi="Sylfaen"/>
          <w:sz w:val="22"/>
          <w:szCs w:val="22"/>
          <w:lang w:val="ka-GE"/>
        </w:rPr>
        <w:t xml:space="preserve"> </w:t>
      </w:r>
      <w:r w:rsidRPr="00433100">
        <w:rPr>
          <w:rStyle w:val="af6"/>
          <w:rFonts w:ascii="Sylfaen" w:eastAsiaTheme="majorEastAsia" w:hAnsi="Sylfaen" w:cs="Sylfaen"/>
          <w:sz w:val="22"/>
          <w:szCs w:val="22"/>
          <w:lang w:val="ka-GE"/>
        </w:rPr>
        <w:t>ხარისხს</w:t>
      </w:r>
      <w:r w:rsidRPr="00AA1121">
        <w:rPr>
          <w:rFonts w:ascii="Sylfaen" w:hAnsi="Sylfaen"/>
          <w:sz w:val="22"/>
          <w:szCs w:val="22"/>
          <w:lang w:val="ka-GE"/>
        </w:rPr>
        <w:t xml:space="preserve"> </w:t>
      </w:r>
      <w:r w:rsidRPr="00AA1121">
        <w:rPr>
          <w:rFonts w:ascii="Sylfaen" w:hAnsi="Sylfaen" w:cs="Sylfaen"/>
          <w:sz w:val="22"/>
          <w:szCs w:val="22"/>
          <w:lang w:val="ka-GE"/>
        </w:rPr>
        <w:t>და</w:t>
      </w:r>
      <w:r w:rsidRPr="00AA1121">
        <w:rPr>
          <w:rFonts w:ascii="Sylfaen" w:hAnsi="Sylfaen"/>
          <w:sz w:val="22"/>
          <w:szCs w:val="22"/>
          <w:lang w:val="ka-GE"/>
        </w:rPr>
        <w:t xml:space="preserve"> </w:t>
      </w:r>
      <w:r w:rsidRPr="00AA1121">
        <w:rPr>
          <w:rFonts w:ascii="Sylfaen" w:hAnsi="Sylfaen" w:cs="Sylfaen"/>
          <w:sz w:val="22"/>
          <w:szCs w:val="22"/>
          <w:lang w:val="ka-GE"/>
        </w:rPr>
        <w:t>არღვევს</w:t>
      </w:r>
      <w:r w:rsidRPr="00AA1121">
        <w:rPr>
          <w:rFonts w:ascii="Sylfaen" w:hAnsi="Sylfaen"/>
          <w:sz w:val="22"/>
          <w:szCs w:val="22"/>
          <w:lang w:val="ka-GE"/>
        </w:rPr>
        <w:t xml:space="preserve"> </w:t>
      </w:r>
      <w:r w:rsidRPr="00AA1121">
        <w:rPr>
          <w:rFonts w:ascii="Sylfaen" w:hAnsi="Sylfaen" w:cs="Sylfaen"/>
          <w:sz w:val="22"/>
          <w:szCs w:val="22"/>
          <w:lang w:val="ka-GE"/>
        </w:rPr>
        <w:t>საერთაშორისო</w:t>
      </w:r>
      <w:r w:rsidRPr="00AA1121">
        <w:rPr>
          <w:rFonts w:ascii="Sylfaen" w:hAnsi="Sylfaen"/>
          <w:sz w:val="22"/>
          <w:szCs w:val="22"/>
          <w:lang w:val="ka-GE"/>
        </w:rPr>
        <w:t xml:space="preserve"> </w:t>
      </w:r>
      <w:r w:rsidRPr="00AA1121">
        <w:rPr>
          <w:rFonts w:ascii="Sylfaen" w:hAnsi="Sylfaen" w:cs="Sylfaen"/>
          <w:sz w:val="22"/>
          <w:szCs w:val="22"/>
          <w:lang w:val="ka-GE"/>
        </w:rPr>
        <w:t>და</w:t>
      </w:r>
      <w:r w:rsidRPr="00AA1121">
        <w:rPr>
          <w:rFonts w:ascii="Sylfaen" w:hAnsi="Sylfaen"/>
          <w:sz w:val="22"/>
          <w:szCs w:val="22"/>
          <w:lang w:val="ka-GE"/>
        </w:rPr>
        <w:t xml:space="preserve"> </w:t>
      </w:r>
      <w:r w:rsidRPr="00AA1121">
        <w:rPr>
          <w:rFonts w:ascii="Sylfaen" w:hAnsi="Sylfaen" w:cs="Sylfaen"/>
          <w:sz w:val="22"/>
          <w:szCs w:val="22"/>
          <w:lang w:val="ka-GE"/>
        </w:rPr>
        <w:t>კონსტიტუციურ</w:t>
      </w:r>
      <w:r w:rsidRPr="00AA1121">
        <w:rPr>
          <w:rFonts w:ascii="Sylfaen" w:hAnsi="Sylfaen"/>
          <w:sz w:val="22"/>
          <w:szCs w:val="22"/>
          <w:lang w:val="ka-GE"/>
        </w:rPr>
        <w:t xml:space="preserve"> </w:t>
      </w:r>
      <w:r w:rsidRPr="00AA1121">
        <w:rPr>
          <w:rFonts w:ascii="Sylfaen" w:hAnsi="Sylfaen" w:cs="Sylfaen"/>
          <w:sz w:val="22"/>
          <w:szCs w:val="22"/>
          <w:lang w:val="ka-GE"/>
        </w:rPr>
        <w:t>მოთხოვნებს</w:t>
      </w:r>
      <w:r w:rsidRPr="00AA1121">
        <w:rPr>
          <w:rFonts w:ascii="Sylfaen" w:hAnsi="Sylfaen"/>
          <w:sz w:val="22"/>
          <w:szCs w:val="22"/>
          <w:lang w:val="ka-GE"/>
        </w:rPr>
        <w:t xml:space="preserve">. </w:t>
      </w:r>
      <w:r w:rsidRPr="00AA1121">
        <w:rPr>
          <w:rFonts w:ascii="Sylfaen" w:hAnsi="Sylfaen" w:cs="Sylfaen"/>
          <w:sz w:val="22"/>
          <w:szCs w:val="22"/>
          <w:lang w:val="ka-GE"/>
        </w:rPr>
        <w:t>ფსიქიკური</w:t>
      </w:r>
      <w:r w:rsidRPr="00AA1121">
        <w:rPr>
          <w:rFonts w:ascii="Sylfaen" w:hAnsi="Sylfaen"/>
          <w:sz w:val="22"/>
          <w:szCs w:val="22"/>
          <w:lang w:val="ka-GE"/>
        </w:rPr>
        <w:t xml:space="preserve"> </w:t>
      </w:r>
      <w:r w:rsidRPr="00AA1121">
        <w:rPr>
          <w:rFonts w:ascii="Sylfaen" w:hAnsi="Sylfaen" w:cs="Sylfaen"/>
          <w:sz w:val="22"/>
          <w:szCs w:val="22"/>
          <w:lang w:val="ka-GE"/>
        </w:rPr>
        <w:t>ჯანმრთელობის</w:t>
      </w:r>
      <w:r w:rsidRPr="00AA1121">
        <w:rPr>
          <w:rFonts w:ascii="Sylfaen" w:hAnsi="Sylfaen"/>
          <w:sz w:val="22"/>
          <w:szCs w:val="22"/>
          <w:lang w:val="ka-GE"/>
        </w:rPr>
        <w:t xml:space="preserve"> </w:t>
      </w:r>
      <w:r w:rsidRPr="00AA1121">
        <w:rPr>
          <w:rFonts w:ascii="Sylfaen" w:hAnsi="Sylfaen" w:cs="Sylfaen"/>
          <w:sz w:val="22"/>
          <w:szCs w:val="22"/>
          <w:lang w:val="ka-GE"/>
        </w:rPr>
        <w:t>მქონე</w:t>
      </w:r>
      <w:r w:rsidRPr="00AA1121">
        <w:rPr>
          <w:rFonts w:ascii="Sylfaen" w:hAnsi="Sylfaen"/>
          <w:sz w:val="22"/>
          <w:szCs w:val="22"/>
          <w:lang w:val="ka-GE"/>
        </w:rPr>
        <w:t xml:space="preserve"> </w:t>
      </w:r>
      <w:r w:rsidRPr="00AA1121">
        <w:rPr>
          <w:rFonts w:ascii="Sylfaen" w:hAnsi="Sylfaen" w:cs="Sylfaen"/>
          <w:sz w:val="22"/>
          <w:szCs w:val="22"/>
          <w:lang w:val="ka-GE"/>
        </w:rPr>
        <w:t>პირების</w:t>
      </w:r>
      <w:r w:rsidRPr="00AA1121">
        <w:rPr>
          <w:rFonts w:ascii="Sylfaen" w:hAnsi="Sylfaen"/>
          <w:sz w:val="22"/>
          <w:szCs w:val="22"/>
          <w:lang w:val="ka-GE"/>
        </w:rPr>
        <w:t xml:space="preserve"> </w:t>
      </w:r>
      <w:r w:rsidRPr="00AA1121">
        <w:rPr>
          <w:rFonts w:ascii="Sylfaen" w:hAnsi="Sylfaen" w:cs="Sylfaen"/>
          <w:sz w:val="22"/>
          <w:szCs w:val="22"/>
          <w:lang w:val="ka-GE"/>
        </w:rPr>
        <w:t>საქმეებში</w:t>
      </w:r>
      <w:r w:rsidRPr="00AA1121">
        <w:rPr>
          <w:rFonts w:ascii="Sylfaen" w:hAnsi="Sylfaen"/>
          <w:sz w:val="22"/>
          <w:szCs w:val="22"/>
          <w:lang w:val="ka-GE"/>
        </w:rPr>
        <w:t xml:space="preserve"> </w:t>
      </w:r>
      <w:r w:rsidRPr="00AA1121">
        <w:rPr>
          <w:rFonts w:ascii="Sylfaen" w:hAnsi="Sylfaen" w:cs="Sylfaen"/>
          <w:sz w:val="22"/>
          <w:szCs w:val="22"/>
          <w:lang w:val="ka-GE"/>
        </w:rPr>
        <w:t>მოსამართლეს</w:t>
      </w:r>
      <w:r w:rsidRPr="00AA1121">
        <w:rPr>
          <w:rFonts w:ascii="Sylfaen" w:hAnsi="Sylfaen"/>
          <w:sz w:val="22"/>
          <w:szCs w:val="22"/>
          <w:lang w:val="ka-GE"/>
        </w:rPr>
        <w:t xml:space="preserve"> </w:t>
      </w:r>
      <w:r w:rsidRPr="00AA1121">
        <w:rPr>
          <w:rFonts w:ascii="Sylfaen" w:hAnsi="Sylfaen" w:cs="Sylfaen"/>
          <w:sz w:val="22"/>
          <w:szCs w:val="22"/>
          <w:lang w:val="ka-GE"/>
        </w:rPr>
        <w:t>არ</w:t>
      </w:r>
      <w:r w:rsidRPr="00AA1121">
        <w:rPr>
          <w:rFonts w:ascii="Sylfaen" w:hAnsi="Sylfaen"/>
          <w:sz w:val="22"/>
          <w:szCs w:val="22"/>
          <w:lang w:val="ka-GE"/>
        </w:rPr>
        <w:t xml:space="preserve"> </w:t>
      </w:r>
      <w:r w:rsidRPr="00AA1121">
        <w:rPr>
          <w:rFonts w:ascii="Sylfaen" w:hAnsi="Sylfaen" w:cs="Sylfaen"/>
          <w:sz w:val="22"/>
          <w:szCs w:val="22"/>
          <w:lang w:val="ka-GE"/>
        </w:rPr>
        <w:t>შეუძლია</w:t>
      </w:r>
      <w:r w:rsidRPr="00AA1121">
        <w:rPr>
          <w:rFonts w:ascii="Sylfaen" w:hAnsi="Sylfaen"/>
          <w:sz w:val="22"/>
          <w:szCs w:val="22"/>
          <w:lang w:val="ka-GE"/>
        </w:rPr>
        <w:t xml:space="preserve"> </w:t>
      </w:r>
      <w:r w:rsidRPr="00AA1121">
        <w:rPr>
          <w:rFonts w:ascii="Sylfaen" w:hAnsi="Sylfaen" w:cs="Sylfaen"/>
          <w:sz w:val="22"/>
          <w:szCs w:val="22"/>
          <w:lang w:val="ka-GE"/>
        </w:rPr>
        <w:t>მხოლოდ</w:t>
      </w:r>
      <w:r w:rsidRPr="00AA1121">
        <w:rPr>
          <w:rFonts w:ascii="Sylfaen" w:hAnsi="Sylfaen"/>
          <w:sz w:val="22"/>
          <w:szCs w:val="22"/>
          <w:lang w:val="ka-GE"/>
        </w:rPr>
        <w:t xml:space="preserve"> </w:t>
      </w:r>
      <w:r w:rsidRPr="00AA1121">
        <w:rPr>
          <w:rFonts w:ascii="Sylfaen" w:hAnsi="Sylfaen" w:cs="Sylfaen"/>
          <w:sz w:val="22"/>
          <w:szCs w:val="22"/>
          <w:lang w:val="ka-GE"/>
        </w:rPr>
        <w:t>დოკუმენტაციაზე</w:t>
      </w:r>
      <w:r w:rsidRPr="00AA1121">
        <w:rPr>
          <w:rFonts w:ascii="Sylfaen" w:hAnsi="Sylfaen"/>
          <w:sz w:val="22"/>
          <w:szCs w:val="22"/>
          <w:lang w:val="ka-GE"/>
        </w:rPr>
        <w:t xml:space="preserve"> </w:t>
      </w:r>
      <w:r w:rsidRPr="00AA1121">
        <w:rPr>
          <w:rFonts w:ascii="Sylfaen" w:hAnsi="Sylfaen" w:cs="Sylfaen"/>
          <w:sz w:val="22"/>
          <w:szCs w:val="22"/>
          <w:lang w:val="ka-GE"/>
        </w:rPr>
        <w:t>დაყრდნობით</w:t>
      </w:r>
      <w:r w:rsidRPr="00AA1121">
        <w:rPr>
          <w:rFonts w:ascii="Sylfaen" w:hAnsi="Sylfaen"/>
          <w:sz w:val="22"/>
          <w:szCs w:val="22"/>
          <w:lang w:val="ka-GE"/>
        </w:rPr>
        <w:t xml:space="preserve"> </w:t>
      </w:r>
      <w:r w:rsidRPr="00AA1121">
        <w:rPr>
          <w:rFonts w:ascii="Sylfaen" w:hAnsi="Sylfaen" w:cs="Sylfaen"/>
          <w:sz w:val="22"/>
          <w:szCs w:val="22"/>
          <w:lang w:val="ka-GE"/>
        </w:rPr>
        <w:t>მიიღოს</w:t>
      </w:r>
      <w:r w:rsidRPr="00AA1121">
        <w:rPr>
          <w:rFonts w:ascii="Sylfaen" w:hAnsi="Sylfaen"/>
          <w:sz w:val="22"/>
          <w:szCs w:val="22"/>
          <w:lang w:val="ka-GE"/>
        </w:rPr>
        <w:t xml:space="preserve"> </w:t>
      </w:r>
      <w:r w:rsidRPr="00AA1121">
        <w:rPr>
          <w:rFonts w:ascii="Sylfaen" w:hAnsi="Sylfaen" w:cs="Sylfaen"/>
          <w:sz w:val="22"/>
          <w:szCs w:val="22"/>
          <w:lang w:val="ka-GE"/>
        </w:rPr>
        <w:t>გადაწყვეტილება</w:t>
      </w:r>
      <w:r w:rsidRPr="00AA1121">
        <w:rPr>
          <w:rFonts w:ascii="Sylfaen" w:hAnsi="Sylfaen"/>
          <w:sz w:val="22"/>
          <w:szCs w:val="22"/>
          <w:lang w:val="ka-GE"/>
        </w:rPr>
        <w:t xml:space="preserve"> - </w:t>
      </w:r>
      <w:r w:rsidRPr="00AA1121">
        <w:rPr>
          <w:rFonts w:ascii="Sylfaen" w:hAnsi="Sylfaen" w:cs="Sylfaen"/>
          <w:sz w:val="22"/>
          <w:szCs w:val="22"/>
          <w:lang w:val="ka-GE"/>
        </w:rPr>
        <w:t>ის</w:t>
      </w:r>
      <w:r w:rsidRPr="00AA1121">
        <w:rPr>
          <w:rFonts w:ascii="Sylfaen" w:hAnsi="Sylfaen"/>
          <w:sz w:val="22"/>
          <w:szCs w:val="22"/>
          <w:lang w:val="ka-GE"/>
        </w:rPr>
        <w:t xml:space="preserve"> </w:t>
      </w:r>
      <w:r w:rsidRPr="00AA1121">
        <w:rPr>
          <w:rFonts w:ascii="Sylfaen" w:hAnsi="Sylfaen" w:cs="Sylfaen"/>
          <w:sz w:val="22"/>
          <w:szCs w:val="22"/>
          <w:lang w:val="ka-GE"/>
        </w:rPr>
        <w:t>ვალდებულია</w:t>
      </w:r>
      <w:r w:rsidRPr="00AA1121">
        <w:rPr>
          <w:rFonts w:ascii="Sylfaen" w:hAnsi="Sylfaen"/>
          <w:sz w:val="22"/>
          <w:szCs w:val="22"/>
          <w:lang w:val="ka-GE"/>
        </w:rPr>
        <w:t xml:space="preserve"> </w:t>
      </w:r>
      <w:r w:rsidRPr="00AA1121">
        <w:rPr>
          <w:rFonts w:ascii="Sylfaen" w:hAnsi="Sylfaen" w:cs="Sylfaen"/>
          <w:sz w:val="22"/>
          <w:szCs w:val="22"/>
          <w:lang w:val="ka-GE"/>
        </w:rPr>
        <w:t>შეაფასოს</w:t>
      </w:r>
      <w:r w:rsidRPr="00AA1121">
        <w:rPr>
          <w:rFonts w:ascii="Sylfaen" w:hAnsi="Sylfaen"/>
          <w:sz w:val="22"/>
          <w:szCs w:val="22"/>
          <w:lang w:val="ka-GE"/>
        </w:rPr>
        <w:t xml:space="preserve"> </w:t>
      </w:r>
      <w:r w:rsidRPr="00AA1121">
        <w:rPr>
          <w:rFonts w:ascii="Sylfaen" w:hAnsi="Sylfaen" w:cs="Sylfaen"/>
          <w:sz w:val="22"/>
          <w:szCs w:val="22"/>
          <w:lang w:val="ka-GE"/>
        </w:rPr>
        <w:t>პაციენტის</w:t>
      </w:r>
      <w:r w:rsidRPr="00AA1121">
        <w:rPr>
          <w:rFonts w:ascii="Sylfaen" w:hAnsi="Sylfaen"/>
          <w:sz w:val="22"/>
          <w:szCs w:val="22"/>
          <w:lang w:val="ka-GE"/>
        </w:rPr>
        <w:t xml:space="preserve"> </w:t>
      </w:r>
      <w:r w:rsidRPr="00AA1121">
        <w:rPr>
          <w:rFonts w:ascii="Sylfaen" w:hAnsi="Sylfaen" w:cs="Sylfaen"/>
          <w:sz w:val="22"/>
          <w:szCs w:val="22"/>
          <w:lang w:val="ka-GE"/>
        </w:rPr>
        <w:t>მდგომარეობა</w:t>
      </w:r>
      <w:r w:rsidRPr="00AA1121">
        <w:rPr>
          <w:rFonts w:ascii="Sylfaen" w:hAnsi="Sylfaen"/>
          <w:sz w:val="22"/>
          <w:szCs w:val="22"/>
          <w:lang w:val="ka-GE"/>
        </w:rPr>
        <w:t xml:space="preserve"> </w:t>
      </w:r>
      <w:r w:rsidRPr="00AA1121">
        <w:rPr>
          <w:rStyle w:val="af6"/>
          <w:rFonts w:ascii="Sylfaen" w:eastAsiaTheme="majorEastAsia" w:hAnsi="Sylfaen" w:cs="Sylfaen"/>
          <w:sz w:val="22"/>
          <w:szCs w:val="22"/>
          <w:lang w:val="ka-GE"/>
        </w:rPr>
        <w:t>პირადად</w:t>
      </w:r>
      <w:r w:rsidRPr="00AA1121">
        <w:rPr>
          <w:rStyle w:val="af6"/>
          <w:rFonts w:ascii="Sylfaen" w:eastAsiaTheme="majorEastAsia" w:hAnsi="Sylfaen"/>
          <w:sz w:val="22"/>
          <w:szCs w:val="22"/>
          <w:lang w:val="ka-GE"/>
        </w:rPr>
        <w:t xml:space="preserve">, </w:t>
      </w:r>
      <w:r w:rsidRPr="00AA1121">
        <w:rPr>
          <w:rStyle w:val="af6"/>
          <w:rFonts w:ascii="Sylfaen" w:eastAsiaTheme="majorEastAsia" w:hAnsi="Sylfaen" w:cs="Sylfaen"/>
          <w:sz w:val="22"/>
          <w:szCs w:val="22"/>
          <w:lang w:val="ka-GE"/>
        </w:rPr>
        <w:t>უშუალო</w:t>
      </w:r>
      <w:r w:rsidRPr="00AA1121">
        <w:rPr>
          <w:rStyle w:val="af6"/>
          <w:rFonts w:ascii="Sylfaen" w:eastAsiaTheme="majorEastAsia" w:hAnsi="Sylfaen"/>
          <w:sz w:val="22"/>
          <w:szCs w:val="22"/>
          <w:lang w:val="ka-GE"/>
        </w:rPr>
        <w:t xml:space="preserve"> </w:t>
      </w:r>
      <w:r w:rsidRPr="00AA1121">
        <w:rPr>
          <w:rStyle w:val="af6"/>
          <w:rFonts w:ascii="Sylfaen" w:eastAsiaTheme="majorEastAsia" w:hAnsi="Sylfaen" w:cs="Sylfaen"/>
          <w:sz w:val="22"/>
          <w:szCs w:val="22"/>
          <w:lang w:val="ka-GE"/>
        </w:rPr>
        <w:t>დაკვირვებით</w:t>
      </w:r>
      <w:r w:rsidRPr="00AA1121">
        <w:rPr>
          <w:rFonts w:ascii="Sylfaen" w:hAnsi="Sylfaen"/>
          <w:sz w:val="22"/>
          <w:szCs w:val="22"/>
          <w:lang w:val="ka-GE"/>
        </w:rPr>
        <w:t>.</w:t>
      </w:r>
    </w:p>
    <w:p w14:paraId="6AC5E718" w14:textId="77777777" w:rsidR="00A4106D" w:rsidRPr="00AA1121" w:rsidRDefault="00A4106D" w:rsidP="00A4106D">
      <w:pPr>
        <w:pStyle w:val="af5"/>
        <w:spacing w:line="276" w:lineRule="auto"/>
        <w:jc w:val="both"/>
        <w:rPr>
          <w:rFonts w:ascii="Sylfaen" w:hAnsi="Sylfaen"/>
          <w:sz w:val="22"/>
          <w:szCs w:val="22"/>
          <w:lang w:val="ka-GE"/>
        </w:rPr>
      </w:pPr>
      <w:r w:rsidRPr="00AA1121">
        <w:rPr>
          <w:rFonts w:ascii="Sylfaen" w:hAnsi="Sylfaen" w:cs="Sylfaen"/>
          <w:sz w:val="22"/>
          <w:szCs w:val="22"/>
          <w:lang w:val="ka-GE"/>
        </w:rPr>
        <w:lastRenderedPageBreak/>
        <w:t>დისტანციური</w:t>
      </w:r>
      <w:r w:rsidRPr="00AA1121">
        <w:rPr>
          <w:rFonts w:ascii="Sylfaen" w:hAnsi="Sylfaen"/>
          <w:sz w:val="22"/>
          <w:szCs w:val="22"/>
          <w:lang w:val="ka-GE"/>
        </w:rPr>
        <w:t xml:space="preserve"> </w:t>
      </w:r>
      <w:r w:rsidRPr="00AA1121">
        <w:rPr>
          <w:rFonts w:ascii="Sylfaen" w:hAnsi="Sylfaen" w:cs="Sylfaen"/>
          <w:sz w:val="22"/>
          <w:szCs w:val="22"/>
          <w:lang w:val="ka-GE"/>
        </w:rPr>
        <w:t>სასამართლო</w:t>
      </w:r>
      <w:r w:rsidRPr="00AA1121">
        <w:rPr>
          <w:rFonts w:ascii="Sylfaen" w:hAnsi="Sylfaen"/>
          <w:sz w:val="22"/>
          <w:szCs w:val="22"/>
          <w:lang w:val="ka-GE"/>
        </w:rPr>
        <w:t xml:space="preserve"> </w:t>
      </w:r>
      <w:r w:rsidRPr="00AA1121">
        <w:rPr>
          <w:rFonts w:ascii="Sylfaen" w:hAnsi="Sylfaen" w:cs="Sylfaen"/>
          <w:sz w:val="22"/>
          <w:szCs w:val="22"/>
          <w:lang w:val="ka-GE"/>
        </w:rPr>
        <w:t>განხილვა</w:t>
      </w:r>
      <w:r w:rsidRPr="00AA1121">
        <w:rPr>
          <w:rFonts w:ascii="Sylfaen" w:hAnsi="Sylfaen"/>
          <w:sz w:val="22"/>
          <w:szCs w:val="22"/>
          <w:lang w:val="ka-GE"/>
        </w:rPr>
        <w:t xml:space="preserve"> </w:t>
      </w:r>
      <w:r w:rsidRPr="00AA1121">
        <w:rPr>
          <w:rFonts w:ascii="Sylfaen" w:hAnsi="Sylfaen" w:cs="Sylfaen"/>
          <w:sz w:val="22"/>
          <w:szCs w:val="22"/>
          <w:lang w:val="ka-GE"/>
        </w:rPr>
        <w:t>ამ</w:t>
      </w:r>
      <w:r w:rsidRPr="00AA1121">
        <w:rPr>
          <w:rFonts w:ascii="Sylfaen" w:hAnsi="Sylfaen"/>
          <w:sz w:val="22"/>
          <w:szCs w:val="22"/>
          <w:lang w:val="ka-GE"/>
        </w:rPr>
        <w:t xml:space="preserve"> </w:t>
      </w:r>
      <w:r w:rsidRPr="00AA1121">
        <w:rPr>
          <w:rFonts w:ascii="Sylfaen" w:hAnsi="Sylfaen" w:cs="Sylfaen"/>
          <w:sz w:val="22"/>
          <w:szCs w:val="22"/>
          <w:lang w:val="ka-GE"/>
        </w:rPr>
        <w:t>მნიშვნელოვან</w:t>
      </w:r>
      <w:r w:rsidRPr="00AA1121">
        <w:rPr>
          <w:rFonts w:ascii="Sylfaen" w:hAnsi="Sylfaen"/>
          <w:sz w:val="22"/>
          <w:szCs w:val="22"/>
          <w:lang w:val="ka-GE"/>
        </w:rPr>
        <w:t xml:space="preserve"> </w:t>
      </w:r>
      <w:r w:rsidRPr="00AA1121">
        <w:rPr>
          <w:rFonts w:ascii="Sylfaen" w:hAnsi="Sylfaen" w:cs="Sylfaen"/>
          <w:sz w:val="22"/>
          <w:szCs w:val="22"/>
          <w:lang w:val="ka-GE"/>
        </w:rPr>
        <w:t>გარანტიას</w:t>
      </w:r>
      <w:r w:rsidRPr="00AA1121">
        <w:rPr>
          <w:rFonts w:ascii="Sylfaen" w:hAnsi="Sylfaen"/>
          <w:sz w:val="22"/>
          <w:szCs w:val="22"/>
          <w:lang w:val="ka-GE"/>
        </w:rPr>
        <w:t xml:space="preserve"> </w:t>
      </w:r>
      <w:r w:rsidRPr="00AA1121">
        <w:rPr>
          <w:rFonts w:ascii="Sylfaen" w:hAnsi="Sylfaen" w:cs="Sylfaen"/>
          <w:sz w:val="22"/>
          <w:szCs w:val="22"/>
          <w:lang w:val="ka-GE"/>
        </w:rPr>
        <w:t>არ</w:t>
      </w:r>
      <w:r w:rsidRPr="00AA1121">
        <w:rPr>
          <w:rFonts w:ascii="Sylfaen" w:hAnsi="Sylfaen"/>
          <w:sz w:val="22"/>
          <w:szCs w:val="22"/>
          <w:lang w:val="ka-GE"/>
        </w:rPr>
        <w:t xml:space="preserve"> </w:t>
      </w:r>
      <w:r w:rsidRPr="00AA1121">
        <w:rPr>
          <w:rFonts w:ascii="Sylfaen" w:hAnsi="Sylfaen" w:cs="Sylfaen"/>
          <w:sz w:val="22"/>
          <w:szCs w:val="22"/>
          <w:lang w:val="ka-GE"/>
        </w:rPr>
        <w:t>უზრუნველყოფს</w:t>
      </w:r>
      <w:r w:rsidRPr="00AA1121">
        <w:rPr>
          <w:rFonts w:ascii="Sylfaen" w:hAnsi="Sylfaen"/>
          <w:sz w:val="22"/>
          <w:szCs w:val="22"/>
          <w:lang w:val="ka-GE"/>
        </w:rPr>
        <w:t xml:space="preserve"> </w:t>
      </w:r>
      <w:r w:rsidRPr="00AA1121">
        <w:rPr>
          <w:rFonts w:ascii="Sylfaen" w:hAnsi="Sylfaen" w:cs="Sylfaen"/>
          <w:sz w:val="22"/>
          <w:szCs w:val="22"/>
          <w:lang w:val="ka-GE"/>
        </w:rPr>
        <w:t>და</w:t>
      </w:r>
      <w:r w:rsidRPr="00AA1121">
        <w:rPr>
          <w:rFonts w:ascii="Sylfaen" w:hAnsi="Sylfaen"/>
          <w:sz w:val="22"/>
          <w:szCs w:val="22"/>
          <w:lang w:val="ka-GE"/>
        </w:rPr>
        <w:t xml:space="preserve"> </w:t>
      </w:r>
      <w:r w:rsidRPr="00AA1121">
        <w:rPr>
          <w:rFonts w:ascii="Sylfaen" w:hAnsi="Sylfaen" w:cs="Sylfaen"/>
          <w:sz w:val="22"/>
          <w:szCs w:val="22"/>
          <w:lang w:val="ka-GE"/>
        </w:rPr>
        <w:t>ქმნის</w:t>
      </w:r>
      <w:r w:rsidRPr="00AA1121">
        <w:rPr>
          <w:rFonts w:ascii="Sylfaen" w:hAnsi="Sylfaen"/>
          <w:sz w:val="22"/>
          <w:szCs w:val="22"/>
          <w:lang w:val="ka-GE"/>
        </w:rPr>
        <w:t xml:space="preserve"> </w:t>
      </w:r>
      <w:r w:rsidRPr="00AA1121">
        <w:rPr>
          <w:rFonts w:ascii="Sylfaen" w:hAnsi="Sylfaen" w:cs="Sylfaen"/>
          <w:sz w:val="22"/>
          <w:szCs w:val="22"/>
          <w:lang w:val="ka-GE"/>
        </w:rPr>
        <w:t>რეალურ</w:t>
      </w:r>
      <w:r w:rsidRPr="00AA1121">
        <w:rPr>
          <w:rFonts w:ascii="Sylfaen" w:hAnsi="Sylfaen"/>
          <w:sz w:val="22"/>
          <w:szCs w:val="22"/>
          <w:lang w:val="ka-GE"/>
        </w:rPr>
        <w:t xml:space="preserve"> </w:t>
      </w:r>
      <w:r w:rsidRPr="00AA1121">
        <w:rPr>
          <w:rFonts w:ascii="Sylfaen" w:hAnsi="Sylfaen" w:cs="Sylfaen"/>
          <w:sz w:val="22"/>
          <w:szCs w:val="22"/>
          <w:lang w:val="ka-GE"/>
        </w:rPr>
        <w:t>საფრთხეს</w:t>
      </w:r>
      <w:r w:rsidRPr="00AA1121">
        <w:rPr>
          <w:rFonts w:ascii="Sylfaen" w:hAnsi="Sylfaen"/>
          <w:sz w:val="22"/>
          <w:szCs w:val="22"/>
          <w:lang w:val="ka-GE"/>
        </w:rPr>
        <w:t xml:space="preserve">, </w:t>
      </w:r>
      <w:r w:rsidRPr="00AA1121">
        <w:rPr>
          <w:rFonts w:ascii="Sylfaen" w:hAnsi="Sylfaen" w:cs="Sylfaen"/>
          <w:sz w:val="22"/>
          <w:szCs w:val="22"/>
          <w:lang w:val="ka-GE"/>
        </w:rPr>
        <w:t>რომ</w:t>
      </w:r>
      <w:r w:rsidRPr="00AA1121">
        <w:rPr>
          <w:rFonts w:ascii="Sylfaen" w:hAnsi="Sylfaen"/>
          <w:sz w:val="22"/>
          <w:szCs w:val="22"/>
          <w:lang w:val="ka-GE"/>
        </w:rPr>
        <w:t xml:space="preserve"> </w:t>
      </w:r>
      <w:r w:rsidRPr="00AA1121">
        <w:rPr>
          <w:rFonts w:ascii="Sylfaen" w:hAnsi="Sylfaen" w:cs="Sylfaen"/>
          <w:sz w:val="22"/>
          <w:szCs w:val="22"/>
          <w:lang w:val="ka-GE"/>
        </w:rPr>
        <w:t>სასამართლო</w:t>
      </w:r>
      <w:r w:rsidRPr="00AA1121">
        <w:rPr>
          <w:rFonts w:ascii="Sylfaen" w:hAnsi="Sylfaen"/>
          <w:sz w:val="22"/>
          <w:szCs w:val="22"/>
          <w:lang w:val="ka-GE"/>
        </w:rPr>
        <w:t xml:space="preserve"> </w:t>
      </w:r>
      <w:r w:rsidRPr="00AA1121">
        <w:rPr>
          <w:rFonts w:ascii="Sylfaen" w:hAnsi="Sylfaen" w:cs="Sylfaen"/>
          <w:sz w:val="22"/>
          <w:szCs w:val="22"/>
          <w:lang w:val="ka-GE"/>
        </w:rPr>
        <w:t>მხოლოდ</w:t>
      </w:r>
      <w:r w:rsidRPr="00AA1121">
        <w:rPr>
          <w:rFonts w:ascii="Sylfaen" w:hAnsi="Sylfaen"/>
          <w:sz w:val="22"/>
          <w:szCs w:val="22"/>
          <w:lang w:val="ka-GE"/>
        </w:rPr>
        <w:t xml:space="preserve"> </w:t>
      </w:r>
      <w:r w:rsidRPr="00AA1121">
        <w:rPr>
          <w:rFonts w:ascii="Sylfaen" w:hAnsi="Sylfaen" w:cs="Sylfaen"/>
          <w:sz w:val="22"/>
          <w:szCs w:val="22"/>
          <w:lang w:val="ka-GE"/>
        </w:rPr>
        <w:t>ფორმალურად</w:t>
      </w:r>
      <w:r w:rsidRPr="00AA1121">
        <w:rPr>
          <w:rFonts w:ascii="Sylfaen" w:hAnsi="Sylfaen"/>
          <w:sz w:val="22"/>
          <w:szCs w:val="22"/>
          <w:lang w:val="ka-GE"/>
        </w:rPr>
        <w:t xml:space="preserve"> </w:t>
      </w:r>
      <w:r w:rsidRPr="00AA1121">
        <w:rPr>
          <w:rFonts w:ascii="Sylfaen" w:hAnsi="Sylfaen" w:cs="Sylfaen"/>
          <w:sz w:val="22"/>
          <w:szCs w:val="22"/>
          <w:lang w:val="ka-GE"/>
        </w:rPr>
        <w:t>შეასრულებს</w:t>
      </w:r>
      <w:r w:rsidRPr="00AA1121">
        <w:rPr>
          <w:rFonts w:ascii="Sylfaen" w:hAnsi="Sylfaen"/>
          <w:sz w:val="22"/>
          <w:szCs w:val="22"/>
          <w:lang w:val="ka-GE"/>
        </w:rPr>
        <w:t xml:space="preserve"> </w:t>
      </w:r>
      <w:r w:rsidRPr="00AA1121">
        <w:rPr>
          <w:rFonts w:ascii="Sylfaen" w:hAnsi="Sylfaen" w:cs="Sylfaen"/>
          <w:sz w:val="22"/>
          <w:szCs w:val="22"/>
          <w:lang w:val="ka-GE"/>
        </w:rPr>
        <w:t>საკუთარ</w:t>
      </w:r>
      <w:r w:rsidRPr="00AA1121">
        <w:rPr>
          <w:rFonts w:ascii="Sylfaen" w:hAnsi="Sylfaen"/>
          <w:sz w:val="22"/>
          <w:szCs w:val="22"/>
          <w:lang w:val="ka-GE"/>
        </w:rPr>
        <w:t xml:space="preserve"> </w:t>
      </w:r>
      <w:r w:rsidRPr="00AA1121">
        <w:rPr>
          <w:rFonts w:ascii="Sylfaen" w:hAnsi="Sylfaen" w:cs="Sylfaen"/>
          <w:sz w:val="22"/>
          <w:szCs w:val="22"/>
          <w:lang w:val="ka-GE"/>
        </w:rPr>
        <w:t>როლს</w:t>
      </w:r>
      <w:r w:rsidRPr="00AA1121">
        <w:rPr>
          <w:rFonts w:ascii="Sylfaen" w:hAnsi="Sylfaen"/>
          <w:sz w:val="22"/>
          <w:szCs w:val="22"/>
          <w:lang w:val="ka-GE"/>
        </w:rPr>
        <w:t xml:space="preserve">, </w:t>
      </w:r>
      <w:r w:rsidRPr="00AA1121">
        <w:rPr>
          <w:rFonts w:ascii="Sylfaen" w:hAnsi="Sylfaen" w:cs="Sylfaen"/>
          <w:sz w:val="22"/>
          <w:szCs w:val="22"/>
          <w:lang w:val="ka-GE"/>
        </w:rPr>
        <w:t>ფაქტობრივად</w:t>
      </w:r>
      <w:r w:rsidRPr="00AA1121">
        <w:rPr>
          <w:rFonts w:ascii="Sylfaen" w:hAnsi="Sylfaen"/>
          <w:sz w:val="22"/>
          <w:szCs w:val="22"/>
          <w:lang w:val="ka-GE"/>
        </w:rPr>
        <w:t xml:space="preserve"> </w:t>
      </w:r>
      <w:r w:rsidRPr="00AA1121">
        <w:rPr>
          <w:rFonts w:ascii="Sylfaen" w:hAnsi="Sylfaen" w:cs="Sylfaen"/>
          <w:sz w:val="22"/>
          <w:szCs w:val="22"/>
          <w:lang w:val="ka-GE"/>
        </w:rPr>
        <w:t>კი</w:t>
      </w:r>
      <w:r w:rsidRPr="00AA1121">
        <w:rPr>
          <w:rFonts w:ascii="Sylfaen" w:hAnsi="Sylfaen"/>
          <w:sz w:val="22"/>
          <w:szCs w:val="22"/>
          <w:lang w:val="ka-GE"/>
        </w:rPr>
        <w:t xml:space="preserve"> </w:t>
      </w:r>
      <w:r w:rsidRPr="00AA1121">
        <w:rPr>
          <w:rStyle w:val="af6"/>
          <w:rFonts w:ascii="Sylfaen" w:eastAsiaTheme="majorEastAsia" w:hAnsi="Sylfaen" w:cs="Sylfaen"/>
          <w:sz w:val="22"/>
          <w:szCs w:val="22"/>
          <w:lang w:val="ka-GE"/>
        </w:rPr>
        <w:t>პაციენტის</w:t>
      </w:r>
      <w:r w:rsidRPr="00AA1121">
        <w:rPr>
          <w:rStyle w:val="af6"/>
          <w:rFonts w:ascii="Sylfaen" w:eastAsiaTheme="majorEastAsia" w:hAnsi="Sylfaen"/>
          <w:sz w:val="22"/>
          <w:szCs w:val="22"/>
          <w:lang w:val="ka-GE"/>
        </w:rPr>
        <w:t xml:space="preserve"> </w:t>
      </w:r>
      <w:r w:rsidRPr="00AA1121">
        <w:rPr>
          <w:rStyle w:val="af6"/>
          <w:rFonts w:ascii="Sylfaen" w:eastAsiaTheme="majorEastAsia" w:hAnsi="Sylfaen" w:cs="Sylfaen"/>
          <w:sz w:val="22"/>
          <w:szCs w:val="22"/>
          <w:lang w:val="ka-GE"/>
        </w:rPr>
        <w:t>უფლებების</w:t>
      </w:r>
      <w:r w:rsidRPr="00AA1121">
        <w:rPr>
          <w:rStyle w:val="af6"/>
          <w:rFonts w:ascii="Sylfaen" w:eastAsiaTheme="majorEastAsia" w:hAnsi="Sylfaen"/>
          <w:sz w:val="22"/>
          <w:szCs w:val="22"/>
          <w:lang w:val="ka-GE"/>
        </w:rPr>
        <w:t xml:space="preserve"> </w:t>
      </w:r>
      <w:r w:rsidRPr="00AA1121">
        <w:rPr>
          <w:rStyle w:val="af6"/>
          <w:rFonts w:ascii="Sylfaen" w:eastAsiaTheme="majorEastAsia" w:hAnsi="Sylfaen" w:cs="Sylfaen"/>
          <w:sz w:val="22"/>
          <w:szCs w:val="22"/>
          <w:lang w:val="ka-GE"/>
        </w:rPr>
        <w:t>ეფექტური</w:t>
      </w:r>
      <w:r w:rsidRPr="00AA1121">
        <w:rPr>
          <w:rStyle w:val="af6"/>
          <w:rFonts w:ascii="Sylfaen" w:eastAsiaTheme="majorEastAsia" w:hAnsi="Sylfaen"/>
          <w:sz w:val="22"/>
          <w:szCs w:val="22"/>
          <w:lang w:val="ka-GE"/>
        </w:rPr>
        <w:t xml:space="preserve"> </w:t>
      </w:r>
      <w:r w:rsidRPr="00AA1121">
        <w:rPr>
          <w:rStyle w:val="af6"/>
          <w:rFonts w:ascii="Sylfaen" w:eastAsiaTheme="majorEastAsia" w:hAnsi="Sylfaen" w:cs="Sylfaen"/>
          <w:sz w:val="22"/>
          <w:szCs w:val="22"/>
          <w:lang w:val="ka-GE"/>
        </w:rPr>
        <w:t>დაცვა</w:t>
      </w:r>
      <w:r w:rsidRPr="00AA1121">
        <w:rPr>
          <w:rStyle w:val="af6"/>
          <w:rFonts w:ascii="Sylfaen" w:eastAsiaTheme="majorEastAsia" w:hAnsi="Sylfaen"/>
          <w:sz w:val="22"/>
          <w:szCs w:val="22"/>
          <w:lang w:val="ka-GE"/>
        </w:rPr>
        <w:t xml:space="preserve"> </w:t>
      </w:r>
      <w:r w:rsidRPr="00AA1121">
        <w:rPr>
          <w:rStyle w:val="af6"/>
          <w:rFonts w:ascii="Sylfaen" w:eastAsiaTheme="majorEastAsia" w:hAnsi="Sylfaen" w:cs="Sylfaen"/>
          <w:sz w:val="22"/>
          <w:szCs w:val="22"/>
          <w:lang w:val="ka-GE"/>
        </w:rPr>
        <w:t>ვერ</w:t>
      </w:r>
      <w:r w:rsidRPr="00AA1121">
        <w:rPr>
          <w:rStyle w:val="af6"/>
          <w:rFonts w:ascii="Sylfaen" w:eastAsiaTheme="majorEastAsia" w:hAnsi="Sylfaen"/>
          <w:sz w:val="22"/>
          <w:szCs w:val="22"/>
          <w:lang w:val="ka-GE"/>
        </w:rPr>
        <w:t xml:space="preserve"> </w:t>
      </w:r>
      <w:r w:rsidRPr="00AA1121">
        <w:rPr>
          <w:rStyle w:val="af6"/>
          <w:rFonts w:ascii="Sylfaen" w:eastAsiaTheme="majorEastAsia" w:hAnsi="Sylfaen" w:cs="Sylfaen"/>
          <w:sz w:val="22"/>
          <w:szCs w:val="22"/>
          <w:lang w:val="ka-GE"/>
        </w:rPr>
        <w:t>იქნება</w:t>
      </w:r>
      <w:r w:rsidRPr="00AA1121">
        <w:rPr>
          <w:rStyle w:val="af6"/>
          <w:rFonts w:ascii="Sylfaen" w:eastAsiaTheme="majorEastAsia" w:hAnsi="Sylfaen"/>
          <w:sz w:val="22"/>
          <w:szCs w:val="22"/>
          <w:lang w:val="ka-GE"/>
        </w:rPr>
        <w:t xml:space="preserve"> </w:t>
      </w:r>
      <w:r w:rsidRPr="00AA1121">
        <w:rPr>
          <w:rStyle w:val="af6"/>
          <w:rFonts w:ascii="Sylfaen" w:eastAsiaTheme="majorEastAsia" w:hAnsi="Sylfaen" w:cs="Sylfaen"/>
          <w:sz w:val="22"/>
          <w:szCs w:val="22"/>
          <w:lang w:val="ka-GE"/>
        </w:rPr>
        <w:t>მიღწეული</w:t>
      </w:r>
      <w:r w:rsidRPr="00AA1121">
        <w:rPr>
          <w:rFonts w:ascii="Sylfaen" w:hAnsi="Sylfaen"/>
          <w:sz w:val="22"/>
          <w:szCs w:val="22"/>
          <w:lang w:val="ka-GE"/>
        </w:rPr>
        <w:t xml:space="preserve">. </w:t>
      </w:r>
      <w:r w:rsidRPr="00AA1121">
        <w:rPr>
          <w:rFonts w:ascii="Sylfaen" w:hAnsi="Sylfaen" w:cs="Sylfaen"/>
          <w:sz w:val="22"/>
          <w:szCs w:val="22"/>
          <w:lang w:val="ka-GE"/>
        </w:rPr>
        <w:t>სწორედ</w:t>
      </w:r>
      <w:r w:rsidRPr="00AA1121">
        <w:rPr>
          <w:rFonts w:ascii="Sylfaen" w:hAnsi="Sylfaen"/>
          <w:sz w:val="22"/>
          <w:szCs w:val="22"/>
          <w:lang w:val="ka-GE"/>
        </w:rPr>
        <w:t xml:space="preserve"> </w:t>
      </w:r>
      <w:r w:rsidRPr="00AA1121">
        <w:rPr>
          <w:rFonts w:ascii="Sylfaen" w:hAnsi="Sylfaen" w:cs="Sylfaen"/>
          <w:sz w:val="22"/>
          <w:szCs w:val="22"/>
          <w:lang w:val="ka-GE"/>
        </w:rPr>
        <w:t>ამიტომ</w:t>
      </w:r>
      <w:r w:rsidRPr="00AA1121">
        <w:rPr>
          <w:rFonts w:ascii="Sylfaen" w:hAnsi="Sylfaen"/>
          <w:sz w:val="22"/>
          <w:szCs w:val="22"/>
          <w:lang w:val="ka-GE"/>
        </w:rPr>
        <w:t xml:space="preserve">, </w:t>
      </w:r>
      <w:r w:rsidRPr="00AA1121">
        <w:rPr>
          <w:rFonts w:ascii="Sylfaen" w:hAnsi="Sylfaen" w:cs="Sylfaen"/>
          <w:sz w:val="22"/>
          <w:szCs w:val="22"/>
          <w:lang w:val="ka-GE"/>
        </w:rPr>
        <w:t>სადავო</w:t>
      </w:r>
      <w:r w:rsidRPr="00AA1121">
        <w:rPr>
          <w:rFonts w:ascii="Sylfaen" w:hAnsi="Sylfaen"/>
          <w:sz w:val="22"/>
          <w:szCs w:val="22"/>
          <w:lang w:val="ka-GE"/>
        </w:rPr>
        <w:t xml:space="preserve"> </w:t>
      </w:r>
      <w:r w:rsidRPr="00AA1121">
        <w:rPr>
          <w:rFonts w:ascii="Sylfaen" w:hAnsi="Sylfaen" w:cs="Sylfaen"/>
          <w:sz w:val="22"/>
          <w:szCs w:val="22"/>
          <w:lang w:val="ka-GE"/>
        </w:rPr>
        <w:t>ნორმა</w:t>
      </w:r>
      <w:r w:rsidRPr="00AA1121">
        <w:rPr>
          <w:rFonts w:ascii="Sylfaen" w:hAnsi="Sylfaen"/>
          <w:sz w:val="22"/>
          <w:szCs w:val="22"/>
          <w:lang w:val="ka-GE"/>
        </w:rPr>
        <w:t xml:space="preserve"> </w:t>
      </w:r>
      <w:r w:rsidRPr="00AA1121">
        <w:rPr>
          <w:rFonts w:ascii="Sylfaen" w:hAnsi="Sylfaen" w:cs="Sylfaen"/>
          <w:sz w:val="22"/>
          <w:szCs w:val="22"/>
          <w:lang w:val="ka-GE"/>
        </w:rPr>
        <w:t>ეწინააღმდეგება</w:t>
      </w:r>
      <w:r w:rsidRPr="00AA1121">
        <w:rPr>
          <w:rFonts w:ascii="Sylfaen" w:hAnsi="Sylfaen"/>
          <w:sz w:val="22"/>
          <w:szCs w:val="22"/>
          <w:lang w:val="ka-GE"/>
        </w:rPr>
        <w:t xml:space="preserve"> </w:t>
      </w:r>
      <w:r w:rsidRPr="00AA1121">
        <w:rPr>
          <w:rFonts w:ascii="Sylfaen" w:hAnsi="Sylfaen" w:cs="Sylfaen"/>
          <w:sz w:val="22"/>
          <w:szCs w:val="22"/>
          <w:lang w:val="ka-GE"/>
        </w:rPr>
        <w:t>საქართველოს</w:t>
      </w:r>
      <w:r w:rsidRPr="00AA1121">
        <w:rPr>
          <w:rFonts w:ascii="Sylfaen" w:hAnsi="Sylfaen"/>
          <w:sz w:val="22"/>
          <w:szCs w:val="22"/>
          <w:lang w:val="ka-GE"/>
        </w:rPr>
        <w:t xml:space="preserve"> </w:t>
      </w:r>
      <w:r w:rsidRPr="00AA1121">
        <w:rPr>
          <w:rFonts w:ascii="Sylfaen" w:hAnsi="Sylfaen" w:cs="Sylfaen"/>
          <w:sz w:val="22"/>
          <w:szCs w:val="22"/>
          <w:lang w:val="ka-GE"/>
        </w:rPr>
        <w:t>კონსტიტუციის</w:t>
      </w:r>
      <w:r w:rsidRPr="00AA1121">
        <w:rPr>
          <w:rFonts w:ascii="Sylfaen" w:hAnsi="Sylfaen"/>
          <w:sz w:val="22"/>
          <w:szCs w:val="22"/>
          <w:lang w:val="ka-GE"/>
        </w:rPr>
        <w:t xml:space="preserve"> 31-</w:t>
      </w:r>
      <w:r w:rsidRPr="00AA1121">
        <w:rPr>
          <w:rFonts w:ascii="Sylfaen" w:hAnsi="Sylfaen" w:cs="Sylfaen"/>
          <w:sz w:val="22"/>
          <w:szCs w:val="22"/>
          <w:lang w:val="ka-GE"/>
        </w:rPr>
        <w:t>ე</w:t>
      </w:r>
      <w:r w:rsidRPr="00AA1121">
        <w:rPr>
          <w:rFonts w:ascii="Sylfaen" w:hAnsi="Sylfaen"/>
          <w:sz w:val="22"/>
          <w:szCs w:val="22"/>
          <w:lang w:val="ka-GE"/>
        </w:rPr>
        <w:t xml:space="preserve"> </w:t>
      </w:r>
      <w:r w:rsidRPr="00AA1121">
        <w:rPr>
          <w:rFonts w:ascii="Sylfaen" w:hAnsi="Sylfaen" w:cs="Sylfaen"/>
          <w:sz w:val="22"/>
          <w:szCs w:val="22"/>
          <w:lang w:val="ka-GE"/>
        </w:rPr>
        <w:t>მუხლით</w:t>
      </w:r>
      <w:r w:rsidRPr="00AA1121">
        <w:rPr>
          <w:rFonts w:ascii="Sylfaen" w:hAnsi="Sylfaen"/>
          <w:sz w:val="22"/>
          <w:szCs w:val="22"/>
          <w:lang w:val="ka-GE"/>
        </w:rPr>
        <w:t xml:space="preserve"> </w:t>
      </w:r>
      <w:r w:rsidRPr="00AA1121">
        <w:rPr>
          <w:rFonts w:ascii="Sylfaen" w:hAnsi="Sylfaen" w:cs="Sylfaen"/>
          <w:sz w:val="22"/>
          <w:szCs w:val="22"/>
          <w:lang w:val="ka-GE"/>
        </w:rPr>
        <w:t>დაცულ</w:t>
      </w:r>
      <w:r w:rsidRPr="00AA1121">
        <w:rPr>
          <w:rFonts w:ascii="Sylfaen" w:hAnsi="Sylfaen"/>
          <w:sz w:val="22"/>
          <w:szCs w:val="22"/>
          <w:lang w:val="ka-GE"/>
        </w:rPr>
        <w:t xml:space="preserve"> </w:t>
      </w:r>
      <w:r w:rsidRPr="00AA1121">
        <w:rPr>
          <w:rFonts w:ascii="Sylfaen" w:hAnsi="Sylfaen" w:cs="Sylfaen"/>
          <w:sz w:val="22"/>
          <w:szCs w:val="22"/>
          <w:lang w:val="ka-GE"/>
        </w:rPr>
        <w:t>სამართლიანი</w:t>
      </w:r>
      <w:r w:rsidRPr="00AA1121">
        <w:rPr>
          <w:rFonts w:ascii="Sylfaen" w:hAnsi="Sylfaen"/>
          <w:sz w:val="22"/>
          <w:szCs w:val="22"/>
          <w:lang w:val="ka-GE"/>
        </w:rPr>
        <w:t xml:space="preserve"> </w:t>
      </w:r>
      <w:r w:rsidRPr="00AA1121">
        <w:rPr>
          <w:rFonts w:ascii="Sylfaen" w:hAnsi="Sylfaen" w:cs="Sylfaen"/>
          <w:sz w:val="22"/>
          <w:szCs w:val="22"/>
          <w:lang w:val="ka-GE"/>
        </w:rPr>
        <w:t>სასამართლოს</w:t>
      </w:r>
      <w:r w:rsidRPr="00AA1121">
        <w:rPr>
          <w:rFonts w:ascii="Sylfaen" w:hAnsi="Sylfaen"/>
          <w:sz w:val="22"/>
          <w:szCs w:val="22"/>
          <w:lang w:val="ka-GE"/>
        </w:rPr>
        <w:t xml:space="preserve"> </w:t>
      </w:r>
      <w:r w:rsidRPr="00AA1121">
        <w:rPr>
          <w:rFonts w:ascii="Sylfaen" w:hAnsi="Sylfaen" w:cs="Sylfaen"/>
          <w:sz w:val="22"/>
          <w:szCs w:val="22"/>
          <w:lang w:val="ka-GE"/>
        </w:rPr>
        <w:t>უფლებას</w:t>
      </w:r>
      <w:r w:rsidRPr="00AA1121">
        <w:rPr>
          <w:rFonts w:ascii="Sylfaen" w:hAnsi="Sylfaen"/>
          <w:sz w:val="22"/>
          <w:szCs w:val="22"/>
          <w:lang w:val="ka-GE"/>
        </w:rPr>
        <w:t xml:space="preserve">, </w:t>
      </w:r>
      <w:r w:rsidRPr="00AA1121">
        <w:rPr>
          <w:rFonts w:ascii="Sylfaen" w:hAnsi="Sylfaen" w:cs="Sylfaen"/>
          <w:sz w:val="22"/>
          <w:szCs w:val="22"/>
          <w:lang w:val="ka-GE"/>
        </w:rPr>
        <w:t>რომლებიც</w:t>
      </w:r>
      <w:r w:rsidRPr="00AA1121">
        <w:rPr>
          <w:rFonts w:ascii="Sylfaen" w:hAnsi="Sylfaen"/>
          <w:sz w:val="22"/>
          <w:szCs w:val="22"/>
          <w:lang w:val="ka-GE"/>
        </w:rPr>
        <w:t xml:space="preserve"> </w:t>
      </w:r>
      <w:r w:rsidRPr="00AA1121">
        <w:rPr>
          <w:rFonts w:ascii="Sylfaen" w:hAnsi="Sylfaen" w:cs="Sylfaen"/>
          <w:sz w:val="22"/>
          <w:szCs w:val="22"/>
          <w:lang w:val="ka-GE"/>
        </w:rPr>
        <w:t>განსაკუთრებულად</w:t>
      </w:r>
      <w:r w:rsidRPr="00AA1121">
        <w:rPr>
          <w:rFonts w:ascii="Sylfaen" w:hAnsi="Sylfaen"/>
          <w:sz w:val="22"/>
          <w:szCs w:val="22"/>
          <w:lang w:val="ka-GE"/>
        </w:rPr>
        <w:t xml:space="preserve"> </w:t>
      </w:r>
      <w:r w:rsidRPr="00AA1121">
        <w:rPr>
          <w:rFonts w:ascii="Sylfaen" w:hAnsi="Sylfaen" w:cs="Sylfaen"/>
          <w:sz w:val="22"/>
          <w:szCs w:val="22"/>
          <w:lang w:val="ka-GE"/>
        </w:rPr>
        <w:t>მკაცრ</w:t>
      </w:r>
      <w:r w:rsidRPr="00AA1121">
        <w:rPr>
          <w:rFonts w:ascii="Sylfaen" w:hAnsi="Sylfaen"/>
          <w:sz w:val="22"/>
          <w:szCs w:val="22"/>
          <w:lang w:val="ka-GE"/>
        </w:rPr>
        <w:t xml:space="preserve"> </w:t>
      </w:r>
      <w:r w:rsidRPr="00AA1121">
        <w:rPr>
          <w:rFonts w:ascii="Sylfaen" w:hAnsi="Sylfaen" w:cs="Sylfaen"/>
          <w:sz w:val="22"/>
          <w:szCs w:val="22"/>
          <w:lang w:val="ka-GE"/>
        </w:rPr>
        <w:t>მოთხოვნებს</w:t>
      </w:r>
      <w:r w:rsidRPr="00AA1121">
        <w:rPr>
          <w:rFonts w:ascii="Sylfaen" w:hAnsi="Sylfaen"/>
          <w:sz w:val="22"/>
          <w:szCs w:val="22"/>
          <w:lang w:val="ka-GE"/>
        </w:rPr>
        <w:t xml:space="preserve"> </w:t>
      </w:r>
      <w:r w:rsidRPr="00AA1121">
        <w:rPr>
          <w:rFonts w:ascii="Sylfaen" w:hAnsi="Sylfaen" w:cs="Sylfaen"/>
          <w:sz w:val="22"/>
          <w:szCs w:val="22"/>
          <w:lang w:val="ka-GE"/>
        </w:rPr>
        <w:t>აყენებენ</w:t>
      </w:r>
      <w:r w:rsidRPr="00AA1121">
        <w:rPr>
          <w:rFonts w:ascii="Sylfaen" w:hAnsi="Sylfaen"/>
          <w:sz w:val="22"/>
          <w:szCs w:val="22"/>
          <w:lang w:val="ka-GE"/>
        </w:rPr>
        <w:t xml:space="preserve"> </w:t>
      </w:r>
      <w:r w:rsidRPr="00AA1121">
        <w:rPr>
          <w:rFonts w:ascii="Sylfaen" w:hAnsi="Sylfaen" w:cs="Sylfaen"/>
          <w:sz w:val="22"/>
          <w:szCs w:val="22"/>
          <w:lang w:val="ka-GE"/>
        </w:rPr>
        <w:t>მაშინ</w:t>
      </w:r>
      <w:r w:rsidRPr="00AA1121">
        <w:rPr>
          <w:rFonts w:ascii="Sylfaen" w:hAnsi="Sylfaen"/>
          <w:sz w:val="22"/>
          <w:szCs w:val="22"/>
          <w:lang w:val="ka-GE"/>
        </w:rPr>
        <w:t xml:space="preserve">, </w:t>
      </w:r>
      <w:r w:rsidRPr="00AA1121">
        <w:rPr>
          <w:rFonts w:ascii="Sylfaen" w:hAnsi="Sylfaen" w:cs="Sylfaen"/>
          <w:sz w:val="22"/>
          <w:szCs w:val="22"/>
          <w:lang w:val="ka-GE"/>
        </w:rPr>
        <w:t>როდესაც</w:t>
      </w:r>
      <w:r w:rsidRPr="00AA1121">
        <w:rPr>
          <w:rFonts w:ascii="Sylfaen" w:hAnsi="Sylfaen"/>
          <w:sz w:val="22"/>
          <w:szCs w:val="22"/>
          <w:lang w:val="ka-GE"/>
        </w:rPr>
        <w:t xml:space="preserve"> </w:t>
      </w:r>
      <w:r w:rsidRPr="00AA1121">
        <w:rPr>
          <w:rFonts w:ascii="Sylfaen" w:hAnsi="Sylfaen" w:cs="Sylfaen"/>
          <w:sz w:val="22"/>
          <w:szCs w:val="22"/>
          <w:lang w:val="ka-GE"/>
        </w:rPr>
        <w:t>საქმე</w:t>
      </w:r>
      <w:r w:rsidRPr="00AA1121">
        <w:rPr>
          <w:rFonts w:ascii="Sylfaen" w:hAnsi="Sylfaen"/>
          <w:sz w:val="22"/>
          <w:szCs w:val="22"/>
          <w:lang w:val="ka-GE"/>
        </w:rPr>
        <w:t xml:space="preserve"> </w:t>
      </w:r>
      <w:r w:rsidRPr="00AA1121">
        <w:rPr>
          <w:rFonts w:ascii="Sylfaen" w:hAnsi="Sylfaen" w:cs="Sylfaen"/>
          <w:sz w:val="22"/>
          <w:szCs w:val="22"/>
          <w:lang w:val="ka-GE"/>
        </w:rPr>
        <w:t>ეხება</w:t>
      </w:r>
      <w:r w:rsidRPr="00AA1121">
        <w:rPr>
          <w:rFonts w:ascii="Sylfaen" w:hAnsi="Sylfaen"/>
          <w:sz w:val="22"/>
          <w:szCs w:val="22"/>
          <w:lang w:val="ka-GE"/>
        </w:rPr>
        <w:t xml:space="preserve"> </w:t>
      </w:r>
      <w:r w:rsidRPr="00AA1121">
        <w:rPr>
          <w:rFonts w:ascii="Sylfaen" w:hAnsi="Sylfaen" w:cs="Sylfaen"/>
          <w:sz w:val="22"/>
          <w:szCs w:val="22"/>
          <w:lang w:val="ka-GE"/>
        </w:rPr>
        <w:t>ფსიქიკური</w:t>
      </w:r>
      <w:r w:rsidRPr="00AA1121">
        <w:rPr>
          <w:rFonts w:ascii="Sylfaen" w:hAnsi="Sylfaen"/>
          <w:sz w:val="22"/>
          <w:szCs w:val="22"/>
          <w:lang w:val="ka-GE"/>
        </w:rPr>
        <w:t xml:space="preserve"> </w:t>
      </w:r>
      <w:r w:rsidRPr="00AA1121">
        <w:rPr>
          <w:rFonts w:ascii="Sylfaen" w:hAnsi="Sylfaen" w:cs="Sylfaen"/>
          <w:sz w:val="22"/>
          <w:szCs w:val="22"/>
          <w:lang w:val="ka-GE"/>
        </w:rPr>
        <w:t>ჯანმრთელობის</w:t>
      </w:r>
      <w:r w:rsidRPr="00AA1121">
        <w:rPr>
          <w:rFonts w:ascii="Sylfaen" w:hAnsi="Sylfaen"/>
          <w:sz w:val="22"/>
          <w:szCs w:val="22"/>
          <w:lang w:val="ka-GE"/>
        </w:rPr>
        <w:t xml:space="preserve"> </w:t>
      </w:r>
      <w:r w:rsidRPr="00AA1121">
        <w:rPr>
          <w:rFonts w:ascii="Sylfaen" w:hAnsi="Sylfaen" w:cs="Sylfaen"/>
          <w:sz w:val="22"/>
          <w:szCs w:val="22"/>
          <w:lang w:val="ka-GE"/>
        </w:rPr>
        <w:t>მქონე</w:t>
      </w:r>
      <w:r w:rsidRPr="00AA1121">
        <w:rPr>
          <w:rFonts w:ascii="Sylfaen" w:hAnsi="Sylfaen"/>
          <w:sz w:val="22"/>
          <w:szCs w:val="22"/>
          <w:lang w:val="ka-GE"/>
        </w:rPr>
        <w:t xml:space="preserve"> </w:t>
      </w:r>
      <w:r w:rsidRPr="00AA1121">
        <w:rPr>
          <w:rFonts w:ascii="Sylfaen" w:hAnsi="Sylfaen" w:cs="Sylfaen"/>
          <w:sz w:val="22"/>
          <w:szCs w:val="22"/>
          <w:lang w:val="ka-GE"/>
        </w:rPr>
        <w:t>პირის</w:t>
      </w:r>
      <w:r w:rsidRPr="00AA1121">
        <w:rPr>
          <w:rFonts w:ascii="Sylfaen" w:hAnsi="Sylfaen"/>
          <w:sz w:val="22"/>
          <w:szCs w:val="22"/>
          <w:lang w:val="ka-GE"/>
        </w:rPr>
        <w:t xml:space="preserve"> </w:t>
      </w:r>
      <w:r w:rsidRPr="00AA1121">
        <w:rPr>
          <w:rFonts w:ascii="Sylfaen" w:hAnsi="Sylfaen" w:cs="Sylfaen"/>
          <w:sz w:val="22"/>
          <w:szCs w:val="22"/>
          <w:lang w:val="ka-GE"/>
        </w:rPr>
        <w:t>თავისუფლების</w:t>
      </w:r>
      <w:r w:rsidRPr="00AA1121">
        <w:rPr>
          <w:rFonts w:ascii="Sylfaen" w:hAnsi="Sylfaen"/>
          <w:sz w:val="22"/>
          <w:szCs w:val="22"/>
          <w:lang w:val="ka-GE"/>
        </w:rPr>
        <w:t xml:space="preserve"> </w:t>
      </w:r>
      <w:r w:rsidRPr="00AA1121">
        <w:rPr>
          <w:rFonts w:ascii="Sylfaen" w:hAnsi="Sylfaen" w:cs="Sylfaen"/>
          <w:sz w:val="22"/>
          <w:szCs w:val="22"/>
          <w:lang w:val="ka-GE"/>
        </w:rPr>
        <w:t>შეზღუდვას</w:t>
      </w:r>
      <w:r>
        <w:rPr>
          <w:rFonts w:ascii="Sylfaen" w:hAnsi="Sylfaen"/>
          <w:sz w:val="22"/>
          <w:szCs w:val="22"/>
          <w:lang w:val="ka-GE"/>
        </w:rPr>
        <w:t xml:space="preserve"> და იძულებითი ხასიათის მკურნალობას.</w:t>
      </w:r>
      <w:bookmarkEnd w:id="1"/>
    </w:p>
    <w:p w14:paraId="453F783B" w14:textId="77777777" w:rsidR="00A4106D" w:rsidRPr="00AA1121" w:rsidRDefault="00A4106D" w:rsidP="00A4106D">
      <w:pPr>
        <w:spacing w:line="276" w:lineRule="auto"/>
        <w:jc w:val="both"/>
        <w:rPr>
          <w:rFonts w:ascii="Sylfaen" w:hAnsi="Sylfaen"/>
          <w:lang w:val="ka-GE"/>
        </w:rPr>
      </w:pPr>
    </w:p>
    <w:p w14:paraId="2EF45AA8" w14:textId="77777777" w:rsidR="00A4106D" w:rsidRPr="00AA1121" w:rsidRDefault="00A4106D" w:rsidP="00A4106D">
      <w:pPr>
        <w:spacing w:line="276" w:lineRule="auto"/>
        <w:jc w:val="both"/>
        <w:rPr>
          <w:rFonts w:ascii="Sylfaen" w:hAnsi="Sylfaen"/>
          <w:lang w:val="ka-GE"/>
        </w:rPr>
      </w:pPr>
    </w:p>
    <w:p w14:paraId="6F46B618" w14:textId="77777777" w:rsidR="00A4106D" w:rsidRPr="00AA1121" w:rsidRDefault="00A4106D" w:rsidP="00A4106D">
      <w:pPr>
        <w:spacing w:line="276" w:lineRule="auto"/>
        <w:jc w:val="both"/>
        <w:rPr>
          <w:rFonts w:ascii="Sylfaen" w:hAnsi="Sylfaen"/>
          <w:lang w:val="ka-GE"/>
        </w:rPr>
      </w:pPr>
    </w:p>
    <w:p w14:paraId="06C4B979" w14:textId="77777777" w:rsidR="00A4106D" w:rsidRPr="00AA1121" w:rsidRDefault="00A4106D" w:rsidP="00A4106D">
      <w:pPr>
        <w:spacing w:line="276" w:lineRule="auto"/>
        <w:jc w:val="both"/>
        <w:rPr>
          <w:rFonts w:ascii="Sylfaen" w:hAnsi="Sylfaen"/>
          <w:b/>
          <w:bCs/>
          <w:lang w:val="ka-GE"/>
        </w:rPr>
      </w:pPr>
    </w:p>
    <w:p w14:paraId="440C0916" w14:textId="77777777" w:rsidR="00A4106D" w:rsidRPr="00AA1121" w:rsidRDefault="00A4106D" w:rsidP="00A4106D">
      <w:pPr>
        <w:spacing w:line="276" w:lineRule="auto"/>
        <w:jc w:val="both"/>
        <w:rPr>
          <w:rFonts w:ascii="Sylfaen" w:hAnsi="Sylfaen"/>
          <w:b/>
          <w:bCs/>
          <w:lang w:val="ka-GE"/>
        </w:rPr>
      </w:pPr>
    </w:p>
    <w:p w14:paraId="1CC55854" w14:textId="77777777" w:rsidR="00A4106D" w:rsidRPr="00AA1121" w:rsidRDefault="00A4106D" w:rsidP="00A4106D">
      <w:pPr>
        <w:spacing w:line="276" w:lineRule="auto"/>
        <w:jc w:val="center"/>
        <w:rPr>
          <w:rFonts w:ascii="Sylfaen" w:hAnsi="Sylfaen"/>
          <w:b/>
          <w:bCs/>
          <w:lang w:val="ka-GE"/>
        </w:rPr>
      </w:pPr>
    </w:p>
    <w:p w14:paraId="59DA3EFE" w14:textId="77777777" w:rsidR="00A4106D" w:rsidRPr="00AA1121" w:rsidRDefault="00A4106D" w:rsidP="00A4106D">
      <w:pPr>
        <w:spacing w:line="276" w:lineRule="auto"/>
        <w:jc w:val="center"/>
        <w:rPr>
          <w:rFonts w:ascii="Sylfaen" w:hAnsi="Sylfaen"/>
          <w:b/>
          <w:bCs/>
          <w:lang w:val="ka-GE"/>
        </w:rPr>
      </w:pPr>
    </w:p>
    <w:p w14:paraId="0828D7EC" w14:textId="77777777" w:rsidR="005D75EA" w:rsidRDefault="005D75EA" w:rsidP="005D75EA">
      <w:pPr>
        <w:spacing w:line="276" w:lineRule="auto"/>
        <w:jc w:val="both"/>
        <w:rPr>
          <w:rFonts w:ascii="Sylfaen" w:hAnsi="Sylfaen"/>
          <w:kern w:val="0"/>
          <w:lang w:val="ka-GE"/>
          <w14:ligatures w14:val="none"/>
        </w:rPr>
      </w:pPr>
    </w:p>
    <w:p w14:paraId="6B5C57FC" w14:textId="77777777" w:rsidR="0078176B" w:rsidRDefault="0078176B" w:rsidP="005D75EA">
      <w:pPr>
        <w:spacing w:line="276" w:lineRule="auto"/>
        <w:jc w:val="both"/>
        <w:rPr>
          <w:rFonts w:ascii="Sylfaen" w:hAnsi="Sylfaen"/>
          <w:kern w:val="0"/>
          <w:lang w:val="ka-GE"/>
          <w14:ligatures w14:val="none"/>
        </w:rPr>
      </w:pPr>
    </w:p>
    <w:p w14:paraId="63D7F9A2" w14:textId="77777777" w:rsidR="0078176B" w:rsidRPr="005D75EA" w:rsidRDefault="0078176B" w:rsidP="005D75EA">
      <w:pPr>
        <w:spacing w:line="276" w:lineRule="auto"/>
        <w:jc w:val="both"/>
        <w:rPr>
          <w:rFonts w:ascii="Sylfaen" w:hAnsi="Sylfaen"/>
          <w:kern w:val="0"/>
          <w:lang w:val="ka-GE"/>
          <w14:ligatures w14:val="none"/>
        </w:rPr>
      </w:pPr>
    </w:p>
    <w:p w14:paraId="21F0325B" w14:textId="77777777" w:rsidR="005D75EA" w:rsidRPr="005D75EA" w:rsidRDefault="005D75EA" w:rsidP="005D75EA">
      <w:pPr>
        <w:spacing w:line="276" w:lineRule="auto"/>
        <w:jc w:val="both"/>
        <w:rPr>
          <w:rFonts w:ascii="Sylfaen" w:hAnsi="Sylfaen"/>
          <w:kern w:val="0"/>
          <w:lang w:val="ka-GE"/>
          <w14:ligatures w14:val="none"/>
        </w:rPr>
      </w:pPr>
    </w:p>
    <w:p w14:paraId="16C89AB0" w14:textId="77777777" w:rsidR="005D75EA" w:rsidRPr="005D75EA" w:rsidRDefault="005D75EA" w:rsidP="005D75EA">
      <w:pPr>
        <w:shd w:val="clear" w:color="auto" w:fill="8EAADB" w:themeFill="accent1" w:themeFillTint="99"/>
        <w:ind w:left="-720" w:right="-720"/>
        <w:jc w:val="center"/>
        <w:rPr>
          <w:rFonts w:ascii="Sylfaen" w:hAnsi="Sylfaen"/>
          <w:b/>
          <w:kern w:val="0"/>
          <w:lang w:val="ka-GE"/>
          <w14:ligatures w14:val="none"/>
        </w:rPr>
      </w:pPr>
      <w:r w:rsidRPr="005D75EA">
        <w:rPr>
          <w:rFonts w:ascii="Sylfaen" w:hAnsi="Sylfaen"/>
          <w:b/>
          <w:kern w:val="0"/>
          <w14:ligatures w14:val="none"/>
        </w:rPr>
        <w:t>III</w:t>
      </w:r>
      <w:r w:rsidRPr="005D75EA">
        <w:rPr>
          <w:rFonts w:ascii="Sylfaen" w:hAnsi="Sylfaen"/>
          <w:b/>
          <w:kern w:val="0"/>
          <w14:ligatures w14:val="none"/>
        </w:rPr>
        <w:br/>
      </w:r>
      <w:r w:rsidRPr="005D75EA">
        <w:rPr>
          <w:rFonts w:ascii="Sylfaen" w:hAnsi="Sylfaen"/>
          <w:b/>
          <w:kern w:val="0"/>
          <w:lang w:val="ka-GE"/>
          <w14:ligatures w14:val="none"/>
        </w:rPr>
        <w:t xml:space="preserve">შუამდგომლობები </w:t>
      </w:r>
      <w:r w:rsidRPr="005D75EA">
        <w:rPr>
          <w:rFonts w:ascii="Sylfaen" w:hAnsi="Sylfaen"/>
          <w:i/>
          <w:color w:val="000000" w:themeColor="text1"/>
          <w:kern w:val="0"/>
          <w:sz w:val="18"/>
          <w:lang w:val="ka-GE"/>
          <w14:ligatures w14:val="none"/>
        </w:rPr>
        <w:t xml:space="preserve">შენიშვნა </w:t>
      </w:r>
      <w:r w:rsidRPr="005D75EA">
        <w:rPr>
          <w:rFonts w:ascii="Sylfaen" w:hAnsi="Sylfaen"/>
          <w:color w:val="000000" w:themeColor="text1"/>
          <w:kern w:val="0"/>
          <w:sz w:val="18"/>
          <w:vertAlign w:val="superscript"/>
          <w:lang w:val="ka-GE"/>
          <w14:ligatures w14:val="none"/>
        </w:rPr>
        <w:footnoteReference w:id="26"/>
      </w:r>
    </w:p>
    <w:p w14:paraId="28E30C4F"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1. შუამდგომლობა მოწმის, ექსპერტის ან/და სპეციალისტის მოწვევის თაობაზე</w:t>
      </w:r>
    </w:p>
    <w:tbl>
      <w:tblPr>
        <w:tblStyle w:val="a6"/>
        <w:tblW w:w="10885" w:type="dxa"/>
        <w:tblInd w:w="-720" w:type="dxa"/>
        <w:tblLook w:val="04A0" w:firstRow="1" w:lastRow="0" w:firstColumn="1" w:lastColumn="0" w:noHBand="0" w:noVBand="1"/>
      </w:tblPr>
      <w:tblGrid>
        <w:gridCol w:w="10885"/>
      </w:tblGrid>
      <w:tr w:rsidR="005D75EA" w:rsidRPr="005D75EA" w14:paraId="1CA1F954" w14:textId="77777777" w:rsidTr="006A5CF8">
        <w:tc>
          <w:tcPr>
            <w:tcW w:w="10885" w:type="dxa"/>
            <w:tcBorders>
              <w:top w:val="single" w:sz="4" w:space="0" w:color="FFFFFF" w:themeColor="background1"/>
              <w:left w:val="single" w:sz="4" w:space="0" w:color="FFFFFF" w:themeColor="background1"/>
              <w:right w:val="single" w:sz="4" w:space="0" w:color="FFFFFF" w:themeColor="background1"/>
            </w:tcBorders>
          </w:tcPr>
          <w:p w14:paraId="295BF949" w14:textId="77777777" w:rsidR="005D75EA" w:rsidRPr="005D75EA" w:rsidRDefault="005D75EA" w:rsidP="005D75EA">
            <w:pPr>
              <w:ind w:right="-108"/>
              <w:jc w:val="both"/>
              <w:rPr>
                <w:rFonts w:ascii="Sylfaen" w:hAnsi="Sylfaen"/>
                <w:lang w:val="ka-GE"/>
              </w:rPr>
            </w:pPr>
            <w:r w:rsidRPr="005D75EA">
              <w:rPr>
                <w:rFonts w:ascii="Sylfaen" w:hAnsi="Sylfaen"/>
                <w:lang w:val="ka-GE"/>
              </w:rPr>
              <w:t xml:space="preserve"> არ გვაქვს</w:t>
            </w:r>
          </w:p>
          <w:p w14:paraId="48771D0B" w14:textId="77777777" w:rsidR="005D75EA" w:rsidRPr="005D75EA" w:rsidRDefault="005D75EA" w:rsidP="005D75EA">
            <w:pPr>
              <w:ind w:right="-720"/>
              <w:jc w:val="both"/>
              <w:rPr>
                <w:rFonts w:ascii="Sylfaen" w:hAnsi="Sylfaen"/>
                <w:lang w:val="ka-GE"/>
              </w:rPr>
            </w:pPr>
          </w:p>
        </w:tc>
      </w:tr>
    </w:tbl>
    <w:p w14:paraId="0CE6C630" w14:textId="77777777" w:rsidR="005D75EA" w:rsidRPr="005D75EA" w:rsidRDefault="005D75EA" w:rsidP="005D75EA">
      <w:pPr>
        <w:ind w:left="-720" w:right="-720"/>
        <w:jc w:val="both"/>
        <w:rPr>
          <w:rFonts w:ascii="Sylfaen" w:hAnsi="Sylfaen"/>
          <w:kern w:val="0"/>
          <w:lang w:val="ka-GE"/>
          <w14:ligatures w14:val="none"/>
        </w:rPr>
      </w:pPr>
    </w:p>
    <w:p w14:paraId="0C4DDB89"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2. შუამდგომლობა სადავო ნორმის მოქმედების შეჩერების თაობაზე</w:t>
      </w:r>
    </w:p>
    <w:tbl>
      <w:tblPr>
        <w:tblStyle w:val="a6"/>
        <w:tblW w:w="10885" w:type="dxa"/>
        <w:tblInd w:w="-720" w:type="dxa"/>
        <w:tblLook w:val="04A0" w:firstRow="1" w:lastRow="0" w:firstColumn="1" w:lastColumn="0" w:noHBand="0" w:noVBand="1"/>
      </w:tblPr>
      <w:tblGrid>
        <w:gridCol w:w="10885"/>
      </w:tblGrid>
      <w:tr w:rsidR="005D75EA" w:rsidRPr="005D75EA" w14:paraId="2A9F317D" w14:textId="77777777" w:rsidTr="006A5CF8">
        <w:tc>
          <w:tcPr>
            <w:tcW w:w="10885" w:type="dxa"/>
            <w:tcBorders>
              <w:top w:val="single" w:sz="4" w:space="0" w:color="FFFFFF" w:themeColor="background1"/>
              <w:left w:val="single" w:sz="4" w:space="0" w:color="FFFFFF" w:themeColor="background1"/>
              <w:right w:val="single" w:sz="4" w:space="0" w:color="FFFFFF" w:themeColor="background1"/>
            </w:tcBorders>
          </w:tcPr>
          <w:p w14:paraId="21EBBDCF" w14:textId="77777777" w:rsidR="005D75EA" w:rsidRPr="005D75EA" w:rsidRDefault="005D75EA" w:rsidP="005D75EA">
            <w:pPr>
              <w:ind w:right="-108"/>
              <w:jc w:val="both"/>
              <w:rPr>
                <w:rFonts w:ascii="Sylfaen" w:hAnsi="Sylfaen"/>
                <w:lang w:val="ka-GE"/>
              </w:rPr>
            </w:pPr>
            <w:r w:rsidRPr="005D75EA">
              <w:rPr>
                <w:rFonts w:ascii="Sylfaen" w:hAnsi="Sylfaen"/>
                <w:lang w:val="ka-GE"/>
              </w:rPr>
              <w:t xml:space="preserve"> არ გვაქვს</w:t>
            </w:r>
          </w:p>
          <w:p w14:paraId="6BDD7A06" w14:textId="77777777" w:rsidR="005D75EA" w:rsidRPr="005D75EA" w:rsidRDefault="005D75EA" w:rsidP="005D75EA">
            <w:pPr>
              <w:ind w:right="-720"/>
              <w:jc w:val="both"/>
              <w:rPr>
                <w:rFonts w:ascii="Sylfaen" w:hAnsi="Sylfaen"/>
                <w:lang w:val="ka-GE"/>
              </w:rPr>
            </w:pPr>
          </w:p>
        </w:tc>
      </w:tr>
    </w:tbl>
    <w:p w14:paraId="383A653F" w14:textId="77777777" w:rsidR="005D75EA" w:rsidRPr="005D75EA" w:rsidRDefault="005D75EA" w:rsidP="005D75EA">
      <w:pPr>
        <w:ind w:left="-720" w:right="-720"/>
        <w:jc w:val="both"/>
        <w:rPr>
          <w:rFonts w:ascii="Sylfaen" w:hAnsi="Sylfaen"/>
          <w:kern w:val="0"/>
          <w:lang w:val="ka-GE"/>
          <w14:ligatures w14:val="none"/>
        </w:rPr>
      </w:pPr>
    </w:p>
    <w:p w14:paraId="334AFDC0"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lastRenderedPageBreak/>
        <w:t>3. შუამდგომლობა პერსონალურ მონაცემთა დაფარვის თაობაზე</w:t>
      </w:r>
    </w:p>
    <w:tbl>
      <w:tblPr>
        <w:tblStyle w:val="a6"/>
        <w:tblW w:w="10885" w:type="dxa"/>
        <w:tblInd w:w="-720" w:type="dxa"/>
        <w:tblLook w:val="04A0" w:firstRow="1" w:lastRow="0" w:firstColumn="1" w:lastColumn="0" w:noHBand="0" w:noVBand="1"/>
      </w:tblPr>
      <w:tblGrid>
        <w:gridCol w:w="10885"/>
      </w:tblGrid>
      <w:tr w:rsidR="005D75EA" w:rsidRPr="005D75EA" w14:paraId="76A7EBB4" w14:textId="77777777" w:rsidTr="006A5CF8">
        <w:tc>
          <w:tcPr>
            <w:tcW w:w="10885" w:type="dxa"/>
            <w:tcBorders>
              <w:top w:val="single" w:sz="4" w:space="0" w:color="FFFFFF" w:themeColor="background1"/>
              <w:left w:val="single" w:sz="4" w:space="0" w:color="FFFFFF" w:themeColor="background1"/>
              <w:right w:val="single" w:sz="4" w:space="0" w:color="FFFFFF" w:themeColor="background1"/>
            </w:tcBorders>
          </w:tcPr>
          <w:p w14:paraId="5EF57CC0" w14:textId="77777777" w:rsidR="005D75EA" w:rsidRPr="005D75EA" w:rsidRDefault="005D75EA" w:rsidP="005D75EA">
            <w:pPr>
              <w:ind w:right="-108"/>
              <w:jc w:val="both"/>
              <w:rPr>
                <w:rFonts w:ascii="Sylfaen" w:hAnsi="Sylfaen"/>
                <w:lang w:val="ka-GE"/>
              </w:rPr>
            </w:pPr>
            <w:r w:rsidRPr="005D75EA">
              <w:rPr>
                <w:rFonts w:ascii="Sylfaen" w:hAnsi="Sylfaen"/>
                <w:lang w:val="ka-GE"/>
              </w:rPr>
              <w:t xml:space="preserve"> არ გვაქვს</w:t>
            </w:r>
          </w:p>
          <w:p w14:paraId="0ABFAEF7" w14:textId="77777777" w:rsidR="005D75EA" w:rsidRPr="005D75EA" w:rsidRDefault="005D75EA" w:rsidP="005D75EA">
            <w:pPr>
              <w:ind w:right="-720"/>
              <w:jc w:val="both"/>
              <w:rPr>
                <w:rFonts w:ascii="Sylfaen" w:hAnsi="Sylfaen"/>
                <w:lang w:val="ka-GE"/>
              </w:rPr>
            </w:pPr>
          </w:p>
        </w:tc>
      </w:tr>
    </w:tbl>
    <w:p w14:paraId="230A5E84" w14:textId="77777777" w:rsidR="005D75EA" w:rsidRPr="005D75EA" w:rsidRDefault="005D75EA" w:rsidP="005D75EA">
      <w:pPr>
        <w:ind w:right="-720"/>
        <w:jc w:val="both"/>
        <w:rPr>
          <w:rFonts w:ascii="Sylfaen" w:hAnsi="Sylfaen"/>
          <w:kern w:val="0"/>
          <w:lang w:val="ka-GE"/>
          <w14:ligatures w14:val="none"/>
        </w:rPr>
      </w:pPr>
    </w:p>
    <w:p w14:paraId="5FD8A6D2"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4. შუამდგომლობა/მოთხოვნა საქმის ზეპირი მოსმენის გარეშე განხილვის შესახებ</w:t>
      </w:r>
    </w:p>
    <w:tbl>
      <w:tblPr>
        <w:tblStyle w:val="a6"/>
        <w:tblW w:w="10795" w:type="dxa"/>
        <w:tblInd w:w="-720" w:type="dxa"/>
        <w:tblLook w:val="04A0" w:firstRow="1" w:lastRow="0" w:firstColumn="1" w:lastColumn="0" w:noHBand="0" w:noVBand="1"/>
      </w:tblPr>
      <w:tblGrid>
        <w:gridCol w:w="10795"/>
      </w:tblGrid>
      <w:tr w:rsidR="005D75EA" w:rsidRPr="005D75EA" w14:paraId="16A6E15A" w14:textId="77777777" w:rsidTr="006A5CF8">
        <w:tc>
          <w:tcPr>
            <w:tcW w:w="10795" w:type="dxa"/>
            <w:tcBorders>
              <w:top w:val="single" w:sz="4" w:space="0" w:color="FFFFFF" w:themeColor="background1"/>
              <w:left w:val="single" w:sz="4" w:space="0" w:color="FFFFFF" w:themeColor="background1"/>
              <w:right w:val="single" w:sz="4" w:space="0" w:color="FFFFFF" w:themeColor="background1"/>
            </w:tcBorders>
          </w:tcPr>
          <w:p w14:paraId="1584C153" w14:textId="77777777" w:rsidR="005D75EA" w:rsidRPr="005D75EA" w:rsidRDefault="005D75EA" w:rsidP="005D75EA">
            <w:pPr>
              <w:ind w:right="-108"/>
              <w:jc w:val="both"/>
              <w:rPr>
                <w:rFonts w:ascii="Sylfaen" w:hAnsi="Sylfaen"/>
                <w:lang w:val="ka-GE"/>
              </w:rPr>
            </w:pPr>
            <w:r w:rsidRPr="005D75EA">
              <w:rPr>
                <w:rFonts w:ascii="Sylfaen" w:hAnsi="Sylfaen"/>
                <w:lang w:val="ka-GE"/>
              </w:rPr>
              <w:t xml:space="preserve"> არ გვაქვს</w:t>
            </w:r>
          </w:p>
          <w:p w14:paraId="20F94A5F" w14:textId="77777777" w:rsidR="005D75EA" w:rsidRPr="005D75EA" w:rsidRDefault="005D75EA" w:rsidP="005D75EA">
            <w:pPr>
              <w:ind w:right="-720"/>
              <w:jc w:val="both"/>
              <w:rPr>
                <w:rFonts w:ascii="Sylfaen" w:hAnsi="Sylfaen"/>
                <w:lang w:val="ka-GE"/>
              </w:rPr>
            </w:pPr>
          </w:p>
        </w:tc>
      </w:tr>
    </w:tbl>
    <w:p w14:paraId="1B1FEE13" w14:textId="77777777" w:rsidR="005D75EA" w:rsidRPr="005D75EA" w:rsidRDefault="005D75EA" w:rsidP="005D75EA">
      <w:pPr>
        <w:ind w:right="-720"/>
        <w:jc w:val="both"/>
        <w:rPr>
          <w:rFonts w:ascii="Sylfaen" w:hAnsi="Sylfaen"/>
          <w:kern w:val="0"/>
          <w:lang w:val="ka-GE"/>
          <w14:ligatures w14:val="none"/>
        </w:rPr>
      </w:pPr>
    </w:p>
    <w:p w14:paraId="32FD011B" w14:textId="77777777" w:rsidR="005D75EA" w:rsidRPr="005D75EA" w:rsidRDefault="005D75EA" w:rsidP="005D75EA">
      <w:pPr>
        <w:shd w:val="clear" w:color="auto" w:fill="BFBFBF" w:themeFill="background1" w:themeFillShade="BF"/>
        <w:ind w:left="-720" w:right="-720"/>
        <w:jc w:val="both"/>
        <w:rPr>
          <w:rFonts w:ascii="Sylfaen" w:hAnsi="Sylfaen"/>
          <w:color w:val="4472C4" w:themeColor="accent1"/>
          <w:kern w:val="0"/>
          <w:sz w:val="18"/>
          <w:lang w:val="ka-GE"/>
          <w14:ligatures w14:val="none"/>
        </w:rPr>
      </w:pPr>
      <w:r w:rsidRPr="005D75EA">
        <w:rPr>
          <w:rFonts w:ascii="Sylfaen" w:hAnsi="Sylfaen"/>
          <w:kern w:val="0"/>
          <w:lang w:val="ka-GE"/>
          <w14:ligatures w14:val="none"/>
        </w:rPr>
        <w:t xml:space="preserve">5. სხვა შუამდგომლობები </w:t>
      </w:r>
    </w:p>
    <w:tbl>
      <w:tblPr>
        <w:tblStyle w:val="a6"/>
        <w:tblW w:w="10885" w:type="dxa"/>
        <w:tblInd w:w="-720" w:type="dxa"/>
        <w:tblLook w:val="04A0" w:firstRow="1" w:lastRow="0" w:firstColumn="1" w:lastColumn="0" w:noHBand="0" w:noVBand="1"/>
      </w:tblPr>
      <w:tblGrid>
        <w:gridCol w:w="10885"/>
      </w:tblGrid>
      <w:tr w:rsidR="005D75EA" w:rsidRPr="005D75EA" w14:paraId="30C9F99F" w14:textId="77777777" w:rsidTr="006A5CF8">
        <w:tc>
          <w:tcPr>
            <w:tcW w:w="10885" w:type="dxa"/>
            <w:tcBorders>
              <w:top w:val="single" w:sz="4" w:space="0" w:color="FFFFFF" w:themeColor="background1"/>
              <w:left w:val="single" w:sz="4" w:space="0" w:color="FFFFFF" w:themeColor="background1"/>
              <w:right w:val="single" w:sz="4" w:space="0" w:color="FFFFFF" w:themeColor="background1"/>
            </w:tcBorders>
          </w:tcPr>
          <w:p w14:paraId="2F20371C" w14:textId="77777777" w:rsidR="005D75EA" w:rsidRPr="005D75EA" w:rsidRDefault="005D75EA" w:rsidP="005D75EA">
            <w:pPr>
              <w:ind w:right="-720"/>
              <w:jc w:val="both"/>
              <w:rPr>
                <w:rFonts w:ascii="Sylfaen" w:hAnsi="Sylfaen"/>
                <w:lang w:val="ka-GE"/>
              </w:rPr>
            </w:pPr>
          </w:p>
          <w:p w14:paraId="01EEFFE6" w14:textId="77777777" w:rsidR="005D75EA" w:rsidRPr="005D75EA" w:rsidRDefault="005D75EA" w:rsidP="005D75EA">
            <w:pPr>
              <w:ind w:right="-108"/>
              <w:jc w:val="both"/>
              <w:rPr>
                <w:rFonts w:ascii="Sylfaen" w:hAnsi="Sylfaen"/>
                <w:lang w:val="ka-GE"/>
              </w:rPr>
            </w:pPr>
            <w:r w:rsidRPr="005D75EA">
              <w:rPr>
                <w:rFonts w:ascii="Sylfaen" w:hAnsi="Sylfaen"/>
                <w:lang w:val="ka-GE"/>
              </w:rPr>
              <w:t xml:space="preserve"> არ გვაქვს</w:t>
            </w:r>
          </w:p>
          <w:p w14:paraId="48DBBC0C" w14:textId="77777777" w:rsidR="005D75EA" w:rsidRPr="005D75EA" w:rsidRDefault="005D75EA" w:rsidP="005D75EA">
            <w:pPr>
              <w:ind w:right="-720"/>
              <w:jc w:val="both"/>
              <w:rPr>
                <w:rFonts w:ascii="Sylfaen" w:hAnsi="Sylfaen"/>
                <w:lang w:val="ka-GE"/>
              </w:rPr>
            </w:pPr>
          </w:p>
        </w:tc>
      </w:tr>
    </w:tbl>
    <w:p w14:paraId="4F7A0A66" w14:textId="77777777" w:rsidR="005D75EA" w:rsidRPr="005D75EA" w:rsidRDefault="005D75EA" w:rsidP="005D75EA">
      <w:pPr>
        <w:shd w:val="clear" w:color="auto" w:fill="FFFFFF" w:themeFill="background1"/>
        <w:ind w:left="-720" w:right="-720"/>
        <w:jc w:val="both"/>
        <w:rPr>
          <w:rFonts w:ascii="Sylfaen" w:hAnsi="Sylfaen"/>
          <w:kern w:val="0"/>
          <w:lang w:val="ka-GE"/>
          <w14:ligatures w14:val="none"/>
        </w:rPr>
      </w:pPr>
    </w:p>
    <w:p w14:paraId="17EDC964" w14:textId="77777777" w:rsidR="005D75EA" w:rsidRPr="005D75EA" w:rsidRDefault="005D75EA" w:rsidP="005D75EA">
      <w:pPr>
        <w:rPr>
          <w:rFonts w:ascii="Sylfaen" w:hAnsi="Sylfaen"/>
          <w:kern w:val="0"/>
          <w:lang w:val="ka-GE"/>
          <w14:ligatures w14:val="none"/>
        </w:rPr>
      </w:pPr>
      <w:r w:rsidRPr="005D75EA">
        <w:rPr>
          <w:rFonts w:ascii="Sylfaen" w:hAnsi="Sylfaen"/>
          <w:kern w:val="0"/>
          <w:lang w:val="ka-GE"/>
          <w14:ligatures w14:val="none"/>
        </w:rPr>
        <w:br w:type="page"/>
      </w:r>
    </w:p>
    <w:p w14:paraId="1853CF1B" w14:textId="77777777" w:rsidR="005D75EA" w:rsidRPr="005D75EA" w:rsidRDefault="005D75EA" w:rsidP="005D75EA">
      <w:pPr>
        <w:shd w:val="clear" w:color="auto" w:fill="8EAADB" w:themeFill="accent1" w:themeFillTint="99"/>
        <w:ind w:left="-720" w:right="-720"/>
        <w:jc w:val="center"/>
        <w:rPr>
          <w:rFonts w:ascii="Sylfaen" w:hAnsi="Sylfaen"/>
          <w:b/>
          <w:kern w:val="0"/>
          <w:lang w:val="ka-GE"/>
          <w14:ligatures w14:val="none"/>
        </w:rPr>
      </w:pPr>
      <w:r w:rsidRPr="005D75EA">
        <w:rPr>
          <w:rFonts w:ascii="Sylfaen" w:hAnsi="Sylfaen"/>
          <w:b/>
          <w:kern w:val="0"/>
          <w14:ligatures w14:val="none"/>
        </w:rPr>
        <w:lastRenderedPageBreak/>
        <w:t>IV</w:t>
      </w:r>
      <w:r w:rsidRPr="005D75EA">
        <w:rPr>
          <w:rFonts w:ascii="Sylfaen" w:hAnsi="Sylfaen"/>
          <w:b/>
          <w:kern w:val="0"/>
          <w14:ligatures w14:val="none"/>
        </w:rPr>
        <w:br/>
      </w:r>
      <w:r w:rsidRPr="005D75EA">
        <w:rPr>
          <w:rFonts w:ascii="Sylfaen" w:hAnsi="Sylfaen"/>
          <w:b/>
          <w:kern w:val="0"/>
          <w:lang w:val="ka-GE"/>
          <w14:ligatures w14:val="none"/>
        </w:rPr>
        <w:t>თანდართული დოკუმენტები</w:t>
      </w:r>
    </w:p>
    <w:p w14:paraId="623D071D" w14:textId="77777777" w:rsidR="005D75EA" w:rsidRPr="005D75EA" w:rsidRDefault="005D75EA" w:rsidP="005D75EA">
      <w:pPr>
        <w:shd w:val="clear" w:color="auto" w:fill="BFBFBF" w:themeFill="background1" w:themeFillShade="BF"/>
        <w:ind w:left="-720" w:right="-720"/>
        <w:jc w:val="both"/>
        <w:rPr>
          <w:rFonts w:ascii="Sylfaen" w:hAnsi="Sylfaen"/>
          <w:color w:val="4472C4" w:themeColor="accent1"/>
          <w:kern w:val="0"/>
          <w:sz w:val="18"/>
          <w:lang w:val="ka-GE"/>
          <w14:ligatures w14:val="none"/>
        </w:rPr>
      </w:pPr>
      <w:r w:rsidRPr="005D75EA">
        <w:rPr>
          <w:rFonts w:ascii="Sylfaen" w:hAnsi="Sylfaen"/>
          <w:kern w:val="0"/>
          <w:lang w:val="ka-GE"/>
          <w14:ligatures w14:val="none"/>
        </w:rPr>
        <w:t>1.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Pr="005D75EA">
        <w:rPr>
          <w:rFonts w:ascii="Sylfaen" w:hAnsi="Sylfaen"/>
          <w:color w:val="4472C4" w:themeColor="accent1"/>
          <w:kern w:val="0"/>
          <w:sz w:val="18"/>
          <w:lang w:val="ka-GE"/>
          <w14:ligatures w14:val="none"/>
        </w:rPr>
        <w:t xml:space="preserve"> </w:t>
      </w:r>
    </w:p>
    <w:p w14:paraId="5A46C83D" w14:textId="77777777" w:rsidR="005D75EA" w:rsidRPr="005D75EA" w:rsidRDefault="005D75EA" w:rsidP="005D75EA">
      <w:pPr>
        <w:shd w:val="clear" w:color="auto" w:fill="FFFFFF" w:themeFill="background1"/>
        <w:ind w:left="-720" w:right="-720"/>
        <w:jc w:val="both"/>
        <w:rPr>
          <w:rFonts w:ascii="Sylfaen" w:hAnsi="Sylfaen"/>
          <w:kern w:val="0"/>
          <w:lang w:val="ka-GE"/>
          <w14:ligatures w14:val="none"/>
        </w:rPr>
      </w:pPr>
    </w:p>
    <w:tbl>
      <w:tblPr>
        <w:tblStyle w:val="a6"/>
        <w:tblW w:w="10795" w:type="dxa"/>
        <w:tblInd w:w="-720" w:type="dxa"/>
        <w:tblLayout w:type="fixed"/>
        <w:tblLook w:val="04A0" w:firstRow="1" w:lastRow="0" w:firstColumn="1" w:lastColumn="0" w:noHBand="0" w:noVBand="1"/>
      </w:tblPr>
      <w:tblGrid>
        <w:gridCol w:w="6129"/>
        <w:gridCol w:w="4666"/>
      </w:tblGrid>
      <w:tr w:rsidR="005D75EA" w:rsidRPr="005D75EA" w14:paraId="67608693" w14:textId="77777777" w:rsidTr="006A5CF8">
        <w:trPr>
          <w:trHeight w:val="720"/>
        </w:trPr>
        <w:tc>
          <w:tcPr>
            <w:tcW w:w="6129" w:type="dxa"/>
            <w:vAlign w:val="center"/>
          </w:tcPr>
          <w:p w14:paraId="687CAACB" w14:textId="77777777" w:rsidR="005D75EA" w:rsidRPr="005D75EA" w:rsidRDefault="005D75EA" w:rsidP="005D75EA">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11B11766" w14:textId="77777777" w:rsidR="005D75EA" w:rsidRPr="005D75EA" w:rsidRDefault="005D75EA" w:rsidP="005D75EA">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5D75EA">
              <w:rPr>
                <w:rFonts w:ascii="Sylfaen" w:hAnsi="Sylfaen" w:cs="Sylfaen"/>
                <w:color w:val="000000"/>
                <w:lang w:val="ka-GE"/>
              </w:rPr>
              <w:t>სადავო</w:t>
            </w:r>
            <w:r w:rsidRPr="005D75EA">
              <w:rPr>
                <w:rFonts w:ascii="Sylfaen" w:hAnsi="Sylfaen"/>
                <w:color w:val="000000"/>
                <w:lang w:val="ka-GE"/>
              </w:rPr>
              <w:t xml:space="preserve"> </w:t>
            </w:r>
            <w:r w:rsidRPr="005D75EA">
              <w:rPr>
                <w:rFonts w:ascii="Sylfaen" w:hAnsi="Sylfaen" w:cs="Sylfaen"/>
                <w:color w:val="000000"/>
                <w:lang w:val="ka-GE"/>
              </w:rPr>
              <w:t>ნორმატიული</w:t>
            </w:r>
            <w:r w:rsidRPr="005D75EA">
              <w:rPr>
                <w:rFonts w:ascii="Sylfaen" w:hAnsi="Sylfaen"/>
                <w:color w:val="000000"/>
                <w:lang w:val="ka-GE"/>
              </w:rPr>
              <w:t xml:space="preserve"> </w:t>
            </w:r>
            <w:r w:rsidRPr="005D75EA">
              <w:rPr>
                <w:rFonts w:ascii="Sylfaen" w:hAnsi="Sylfaen" w:cs="Sylfaen"/>
                <w:color w:val="000000"/>
                <w:lang w:val="ka-GE"/>
              </w:rPr>
              <w:t>აქტის</w:t>
            </w:r>
            <w:r w:rsidRPr="005D75EA">
              <w:rPr>
                <w:rFonts w:ascii="Sylfaen" w:hAnsi="Sylfaen"/>
                <w:color w:val="000000"/>
                <w:lang w:val="ka-GE"/>
              </w:rPr>
              <w:t xml:space="preserve"> </w:t>
            </w:r>
            <w:r w:rsidRPr="005D75EA">
              <w:rPr>
                <w:rFonts w:ascii="Sylfaen" w:hAnsi="Sylfaen" w:cs="Sylfaen"/>
                <w:color w:val="000000"/>
                <w:lang w:val="ka-GE"/>
              </w:rPr>
              <w:t>ტექსტი</w:t>
            </w:r>
          </w:p>
        </w:tc>
        <w:sdt>
          <w:sdtPr>
            <w:rPr>
              <w:rFonts w:ascii="Sylfaen" w:hAnsi="Sylfaen" w:cs="Sylfaen"/>
              <w:color w:val="000000"/>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1DB5BE0" w14:textId="72C0AF02" w:rsidR="005D75EA" w:rsidRPr="005D75EA" w:rsidRDefault="005D75EA" w:rsidP="005D75EA">
                <w:pPr>
                  <w:tabs>
                    <w:tab w:val="left" w:pos="4860"/>
                  </w:tabs>
                  <w:ind w:right="4230"/>
                  <w:jc w:val="center"/>
                  <w:rPr>
                    <w:rFonts w:ascii="Sylfaen" w:hAnsi="Sylfaen" w:cs="Sylfaen"/>
                    <w:color w:val="000000"/>
                    <w:lang w:val="ka-GE"/>
                  </w:rPr>
                </w:pPr>
                <w:r>
                  <w:rPr>
                    <w:rFonts w:ascii="MS Gothic" w:eastAsia="MS Gothic" w:hAnsi="MS Gothic" w:cs="Sylfaen" w:hint="eastAsia"/>
                    <w:color w:val="000000"/>
                    <w:lang w:val="ka-GE"/>
                  </w:rPr>
                  <w:t>☒</w:t>
                </w:r>
              </w:p>
            </w:tc>
          </w:sdtContent>
        </w:sdt>
      </w:tr>
      <w:tr w:rsidR="005D75EA" w:rsidRPr="005D75EA" w14:paraId="2754C63A" w14:textId="77777777" w:rsidTr="006A5CF8">
        <w:trPr>
          <w:trHeight w:val="720"/>
        </w:trPr>
        <w:tc>
          <w:tcPr>
            <w:tcW w:w="6129" w:type="dxa"/>
            <w:vAlign w:val="center"/>
          </w:tcPr>
          <w:p w14:paraId="7D17AC4F" w14:textId="77777777" w:rsidR="005D75EA" w:rsidRPr="005D75EA" w:rsidRDefault="005D75EA" w:rsidP="005D75EA">
            <w:pPr>
              <w:shd w:val="clear" w:color="auto" w:fill="FFFFFF" w:themeFill="background1"/>
              <w:tabs>
                <w:tab w:val="left" w:pos="4860"/>
              </w:tabs>
              <w:ind w:left="-23" w:right="72"/>
              <w:jc w:val="right"/>
              <w:rPr>
                <w:rFonts w:ascii="Sylfaen" w:hAnsi="Sylfaen" w:cs="Sylfaen"/>
                <w:color w:val="000000"/>
                <w:lang w:val="ka-GE"/>
              </w:rPr>
            </w:pPr>
          </w:p>
          <w:p w14:paraId="103A5D05" w14:textId="77777777" w:rsidR="005D75EA" w:rsidRPr="005D75EA" w:rsidRDefault="005D75EA" w:rsidP="005D75EA">
            <w:pPr>
              <w:shd w:val="clear" w:color="auto" w:fill="FFFFFF" w:themeFill="background1"/>
              <w:tabs>
                <w:tab w:val="left" w:pos="4860"/>
              </w:tabs>
              <w:ind w:left="-23" w:right="72"/>
              <w:jc w:val="right"/>
              <w:rPr>
                <w:rFonts w:ascii="Sylfaen" w:hAnsi="Sylfaen" w:cs="Sylfaen"/>
                <w:color w:val="000000"/>
                <w:lang w:val="ka-GE"/>
              </w:rPr>
            </w:pPr>
            <w:r w:rsidRPr="005D75EA">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569E19EA35C64189BDFE364A37BC1D70"/>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A0F4848" w14:textId="51C1024F" w:rsidR="005D75EA" w:rsidRPr="005D75EA" w:rsidRDefault="005D75EA" w:rsidP="005D75EA">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sdtContent>
        </w:sdt>
      </w:tr>
      <w:tr w:rsidR="005D75EA" w:rsidRPr="005D75EA" w14:paraId="736D4FF7" w14:textId="77777777" w:rsidTr="006A5CF8">
        <w:trPr>
          <w:trHeight w:val="720"/>
        </w:trPr>
        <w:tc>
          <w:tcPr>
            <w:tcW w:w="6129" w:type="dxa"/>
            <w:vAlign w:val="center"/>
          </w:tcPr>
          <w:p w14:paraId="7A457143" w14:textId="77777777" w:rsidR="005D75EA" w:rsidRPr="005D75EA" w:rsidRDefault="005D75EA" w:rsidP="005D75EA">
            <w:pPr>
              <w:shd w:val="clear" w:color="auto" w:fill="FFFFFF" w:themeFill="background1"/>
              <w:tabs>
                <w:tab w:val="left" w:pos="4860"/>
              </w:tabs>
              <w:ind w:left="-23" w:right="72"/>
              <w:jc w:val="right"/>
              <w:rPr>
                <w:rFonts w:ascii="Sylfaen" w:hAnsi="Sylfaen" w:cs="Sylfaen"/>
                <w:color w:val="000000"/>
                <w:lang w:val="ka-GE"/>
              </w:rPr>
            </w:pPr>
            <w:r w:rsidRPr="005D75EA">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rFonts w:ascii="Sylfaen" w:hAnsi="Sylfaen" w:cs="Sylfaen"/>
              <w:color w:val="000000"/>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5172182" w14:textId="4A5F3897" w:rsidR="005D75EA" w:rsidRPr="005D75EA" w:rsidRDefault="005D75EA" w:rsidP="005D75EA">
                <w:pPr>
                  <w:tabs>
                    <w:tab w:val="left" w:pos="4860"/>
                  </w:tabs>
                  <w:ind w:right="4230"/>
                  <w:jc w:val="center"/>
                  <w:rPr>
                    <w:rFonts w:ascii="Sylfaen" w:hAnsi="Sylfaen" w:cs="Sylfaen"/>
                    <w:color w:val="000000"/>
                    <w:lang w:val="ka-GE"/>
                  </w:rPr>
                </w:pPr>
                <w:r>
                  <w:rPr>
                    <w:rFonts w:ascii="MS Gothic" w:eastAsia="MS Gothic" w:hAnsi="MS Gothic" w:cs="Sylfaen" w:hint="eastAsia"/>
                    <w:color w:val="000000"/>
                    <w:lang w:val="ka-GE"/>
                  </w:rPr>
                  <w:t>☒</w:t>
                </w:r>
              </w:p>
            </w:tc>
          </w:sdtContent>
        </w:sdt>
      </w:tr>
      <w:tr w:rsidR="005D75EA" w:rsidRPr="005D75EA" w14:paraId="131D1800" w14:textId="77777777" w:rsidTr="006A5CF8">
        <w:trPr>
          <w:trHeight w:val="720"/>
        </w:trPr>
        <w:tc>
          <w:tcPr>
            <w:tcW w:w="6129" w:type="dxa"/>
            <w:vAlign w:val="center"/>
          </w:tcPr>
          <w:p w14:paraId="43A1AB78" w14:textId="77777777" w:rsidR="005D75EA" w:rsidRPr="005D75EA" w:rsidRDefault="005D75EA" w:rsidP="005D75EA">
            <w:pPr>
              <w:shd w:val="clear" w:color="auto" w:fill="FFFFFF" w:themeFill="background1"/>
              <w:tabs>
                <w:tab w:val="left" w:pos="4860"/>
              </w:tabs>
              <w:ind w:left="-23" w:right="72"/>
              <w:jc w:val="right"/>
              <w:rPr>
                <w:rFonts w:ascii="Sylfaen" w:hAnsi="Sylfaen" w:cs="Sylfaen"/>
                <w:color w:val="000000"/>
                <w:lang w:val="ka-GE"/>
              </w:rPr>
            </w:pPr>
            <w:r w:rsidRPr="005D75EA">
              <w:rPr>
                <w:rFonts w:ascii="Sylfaen" w:hAnsi="Sylfaen" w:cs="Sylfaen"/>
                <w:color w:val="000000"/>
                <w:lang w:val="ka-GE"/>
              </w:rPr>
              <w:t>კონსტიტუციური სარჩელის ელექტრონული ვერსია</w:t>
            </w:r>
          </w:p>
        </w:tc>
        <w:sdt>
          <w:sdtPr>
            <w:rPr>
              <w:rFonts w:ascii="Sylfaen" w:hAnsi="Sylfaen" w:cs="Sylfaen"/>
              <w:color w:val="000000"/>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C3BF46F" w14:textId="622FD5A5" w:rsidR="005D75EA" w:rsidRPr="005D75EA" w:rsidRDefault="005D75EA" w:rsidP="005D75EA">
                <w:pPr>
                  <w:tabs>
                    <w:tab w:val="left" w:pos="4860"/>
                  </w:tabs>
                  <w:ind w:right="4230"/>
                  <w:jc w:val="center"/>
                  <w:rPr>
                    <w:rFonts w:ascii="Sylfaen" w:hAnsi="Sylfaen" w:cs="Sylfaen"/>
                    <w:color w:val="000000"/>
                    <w:lang w:val="ka-GE"/>
                  </w:rPr>
                </w:pPr>
                <w:r>
                  <w:rPr>
                    <w:rFonts w:ascii="MS Gothic" w:eastAsia="MS Gothic" w:hAnsi="MS Gothic" w:cs="Sylfaen" w:hint="eastAsia"/>
                    <w:color w:val="000000"/>
                    <w:lang w:val="ka-GE"/>
                  </w:rPr>
                  <w:t>☒</w:t>
                </w:r>
              </w:p>
            </w:tc>
          </w:sdtContent>
        </w:sdt>
      </w:tr>
      <w:tr w:rsidR="005D75EA" w:rsidRPr="005D75EA" w14:paraId="09FF8653" w14:textId="77777777" w:rsidTr="006A5CF8">
        <w:trPr>
          <w:trHeight w:val="720"/>
        </w:trPr>
        <w:tc>
          <w:tcPr>
            <w:tcW w:w="6129" w:type="dxa"/>
            <w:vAlign w:val="center"/>
          </w:tcPr>
          <w:p w14:paraId="5E2E6B06" w14:textId="77777777" w:rsidR="005D75EA" w:rsidRPr="005D75EA" w:rsidRDefault="005D75EA" w:rsidP="005D75EA">
            <w:pPr>
              <w:shd w:val="clear" w:color="auto" w:fill="FFFFFF" w:themeFill="background1"/>
              <w:tabs>
                <w:tab w:val="left" w:pos="4860"/>
              </w:tabs>
              <w:ind w:left="-23" w:right="72"/>
              <w:jc w:val="right"/>
              <w:rPr>
                <w:rFonts w:ascii="Sylfaen" w:hAnsi="Sylfaen"/>
              </w:rPr>
            </w:pPr>
            <w:r w:rsidRPr="005D75EA">
              <w:rPr>
                <w:rFonts w:ascii="Sylfaen" w:hAnsi="Sylfaen" w:cs="Sylfaen"/>
                <w:color w:val="000000"/>
                <w:lang w:val="ka-GE"/>
              </w:rPr>
              <w:t>მოსარჩელის საიდენტიფიკაციო დოკუმენტის ასლი</w:t>
            </w:r>
          </w:p>
        </w:tc>
        <w:sdt>
          <w:sdtPr>
            <w:rPr>
              <w:rFonts w:ascii="Sylfaen" w:hAnsi="Sylfaen" w:cs="Sylfaen"/>
              <w:color w:val="000000"/>
              <w:lang w:val="ka-GE"/>
            </w:rPr>
            <w:id w:val="1398778271"/>
            <w:dataBinding w:prefixMappings="xmlns:ns0='http://purl.org/dc/elements/1.1/' xmlns:ns1='http://schemas.openxmlformats.org/package/2006/metadata/core-properties' " w:xpath="/ns1:coreProperties[1]/ns0:title[1]" w:storeItemID="{6C3C8BC8-F283-45AE-878A-BAB7291924A1}"/>
            <w14:checkbox>
              <w14:checked w14:val="0"/>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35CCB9C5" w14:textId="77777777" w:rsidR="005D75EA" w:rsidRPr="005D75EA" w:rsidRDefault="005D75EA" w:rsidP="005D75EA">
                <w:pPr>
                  <w:tabs>
                    <w:tab w:val="left" w:pos="4860"/>
                  </w:tabs>
                  <w:ind w:right="4230"/>
                  <w:jc w:val="center"/>
                  <w:rPr>
                    <w:rFonts w:ascii="Sylfaen" w:hAnsi="Sylfaen" w:cs="Sylfaen"/>
                    <w:color w:val="000000"/>
                    <w:lang w:val="ka-GE"/>
                  </w:rPr>
                </w:pPr>
                <w:r w:rsidRPr="005D75EA">
                  <w:rPr>
                    <w:rFonts w:ascii="Segoe UI Symbol" w:hAnsi="Segoe UI Symbol" w:cs="Segoe UI Symbol"/>
                    <w:color w:val="000000"/>
                    <w:lang w:val="ka-GE"/>
                  </w:rPr>
                  <w:t>☐</w:t>
                </w:r>
              </w:p>
            </w:tc>
          </w:sdtContent>
        </w:sdt>
      </w:tr>
    </w:tbl>
    <w:p w14:paraId="2AD0C3C5" w14:textId="77777777" w:rsidR="005D75EA" w:rsidRPr="005D75EA" w:rsidRDefault="005D75EA" w:rsidP="005D75E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kern w:val="0"/>
          <w:lang w:val="ka-GE"/>
          <w14:ligatures w14:val="none"/>
        </w:rPr>
      </w:pPr>
    </w:p>
    <w:p w14:paraId="25F31716" w14:textId="77777777" w:rsidR="005D75EA" w:rsidRPr="005D75EA" w:rsidRDefault="005D75EA" w:rsidP="005D75EA">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kern w:val="0"/>
          <w:lang w:val="ka-GE"/>
          <w14:ligatures w14:val="none"/>
        </w:rPr>
      </w:pPr>
      <w:r w:rsidRPr="005D75EA">
        <w:rPr>
          <w:rFonts w:ascii="Sylfaen" w:hAnsi="Sylfaen" w:cs="Sylfaen"/>
          <w:color w:val="000000"/>
          <w:kern w:val="0"/>
          <w:lang w:val="ka-GE"/>
          <w14:ligatures w14:val="none"/>
        </w:rPr>
        <w:t xml:space="preserve">2. სხვა დანართები </w:t>
      </w:r>
      <w:r w:rsidRPr="005D75EA">
        <w:rPr>
          <w:rFonts w:ascii="Sylfaen" w:hAnsi="Sylfaen"/>
          <w:i/>
          <w:color w:val="4472C4" w:themeColor="accent1"/>
          <w:kern w:val="0"/>
          <w:sz w:val="18"/>
          <w:lang w:val="ka-GE"/>
          <w14:ligatures w14:val="none"/>
        </w:rPr>
        <w:t xml:space="preserve">შენიშვნა </w:t>
      </w:r>
      <w:r w:rsidRPr="005D75EA">
        <w:rPr>
          <w:rFonts w:ascii="Sylfaen" w:hAnsi="Sylfaen"/>
          <w:color w:val="4472C4" w:themeColor="accent1"/>
          <w:kern w:val="0"/>
          <w:sz w:val="18"/>
          <w:vertAlign w:val="superscript"/>
          <w:lang w:val="ka-GE"/>
          <w14:ligatures w14:val="none"/>
        </w:rPr>
        <w:footnoteReference w:id="27"/>
      </w:r>
    </w:p>
    <w:tbl>
      <w:tblPr>
        <w:tblStyle w:val="a6"/>
        <w:tblW w:w="10795" w:type="dxa"/>
        <w:tblInd w:w="-720" w:type="dxa"/>
        <w:tblLook w:val="04A0" w:firstRow="1" w:lastRow="0" w:firstColumn="1" w:lastColumn="0" w:noHBand="0" w:noVBand="1"/>
      </w:tblPr>
      <w:tblGrid>
        <w:gridCol w:w="10795"/>
      </w:tblGrid>
      <w:tr w:rsidR="005D75EA" w:rsidRPr="004829C6" w14:paraId="6B8B96F3" w14:textId="77777777" w:rsidTr="006A5CF8">
        <w:trPr>
          <w:trHeight w:val="948"/>
        </w:trPr>
        <w:tc>
          <w:tcPr>
            <w:tcW w:w="10795" w:type="dxa"/>
            <w:tcBorders>
              <w:top w:val="single" w:sz="4" w:space="0" w:color="FFFFFF"/>
              <w:left w:val="single" w:sz="4" w:space="0" w:color="FFFFFF"/>
              <w:right w:val="single" w:sz="4" w:space="0" w:color="FFFFFF"/>
            </w:tcBorders>
          </w:tcPr>
          <w:p w14:paraId="6865A3E8" w14:textId="774B873E" w:rsidR="00B64F9F" w:rsidRPr="00AF08BB" w:rsidRDefault="00AF08BB" w:rsidP="00AF08BB">
            <w:pPr>
              <w:pStyle w:val="a3"/>
              <w:jc w:val="both"/>
              <w:rPr>
                <w:rFonts w:ascii="Sylfaen" w:hAnsi="Sylfaen"/>
                <w:sz w:val="22"/>
                <w:szCs w:val="22"/>
                <w:lang w:val="ka-GE"/>
              </w:rPr>
            </w:pPr>
            <w:r w:rsidRPr="00AF08BB">
              <w:rPr>
                <w:rFonts w:ascii="Sylfaen" w:hAnsi="Sylfaen"/>
                <w:b/>
                <w:bCs/>
                <w:sz w:val="22"/>
                <w:szCs w:val="22"/>
                <w:lang w:val="ka-GE"/>
              </w:rPr>
              <w:t xml:space="preserve">დანართი </w:t>
            </w:r>
            <w:r w:rsidRPr="00EE77E5">
              <w:rPr>
                <w:rFonts w:ascii="Sylfaen" w:hAnsi="Sylfaen"/>
                <w:b/>
                <w:bCs/>
                <w:sz w:val="22"/>
                <w:szCs w:val="22"/>
                <w:lang w:val="ka-GE"/>
              </w:rPr>
              <w:t>N1:</w:t>
            </w:r>
            <w:r w:rsidRPr="00EE77E5">
              <w:rPr>
                <w:rFonts w:ascii="Sylfaen" w:hAnsi="Sylfaen"/>
                <w:sz w:val="22"/>
                <w:szCs w:val="22"/>
                <w:lang w:val="ka-GE"/>
              </w:rPr>
              <w:t xml:space="preserve"> </w:t>
            </w:r>
            <w:r w:rsidR="00B64F9F" w:rsidRPr="00AF08BB">
              <w:rPr>
                <w:rFonts w:ascii="Sylfaen" w:hAnsi="Sylfaen"/>
                <w:sz w:val="22"/>
                <w:szCs w:val="22"/>
                <w:lang w:val="ka-GE"/>
              </w:rPr>
              <w:t>შპს „ფსიქიკური ჯანმრთელობისა და ნარკომანიის პრევენციის ცენტრის“ 2024 წლის 2 ოქტომბრის N1000395 5 24 01044022 წერილი;</w:t>
            </w:r>
          </w:p>
          <w:p w14:paraId="73B2A054" w14:textId="77777777" w:rsidR="00AF08BB" w:rsidRPr="00EE77E5" w:rsidRDefault="00AF08BB" w:rsidP="00AF08BB">
            <w:pPr>
              <w:pStyle w:val="a3"/>
              <w:jc w:val="both"/>
              <w:rPr>
                <w:sz w:val="22"/>
                <w:szCs w:val="22"/>
                <w:lang w:val="ka-GE"/>
              </w:rPr>
            </w:pPr>
          </w:p>
          <w:p w14:paraId="1E4DF9B0" w14:textId="2E303D49" w:rsidR="00B64F9F" w:rsidRPr="00AF08BB" w:rsidRDefault="00AF08BB" w:rsidP="00AF08BB">
            <w:pPr>
              <w:pStyle w:val="a3"/>
              <w:jc w:val="both"/>
              <w:rPr>
                <w:rFonts w:ascii="Sylfaen" w:hAnsi="Sylfaen"/>
                <w:sz w:val="22"/>
                <w:szCs w:val="22"/>
                <w:lang w:val="ka-GE"/>
              </w:rPr>
            </w:pPr>
            <w:r w:rsidRPr="00AF08BB">
              <w:rPr>
                <w:rFonts w:ascii="Sylfaen" w:hAnsi="Sylfaen"/>
                <w:b/>
                <w:bCs/>
                <w:sz w:val="22"/>
                <w:szCs w:val="22"/>
                <w:lang w:val="ka-GE"/>
              </w:rPr>
              <w:t xml:space="preserve">დანართი </w:t>
            </w:r>
            <w:r w:rsidRPr="00EE77E5">
              <w:rPr>
                <w:rFonts w:ascii="Sylfaen" w:hAnsi="Sylfaen"/>
                <w:b/>
                <w:bCs/>
                <w:sz w:val="22"/>
                <w:szCs w:val="22"/>
                <w:lang w:val="ka-GE"/>
              </w:rPr>
              <w:t>N2:</w:t>
            </w:r>
            <w:r w:rsidRPr="00EE77E5">
              <w:rPr>
                <w:rFonts w:ascii="Sylfaen" w:hAnsi="Sylfaen"/>
                <w:sz w:val="22"/>
                <w:szCs w:val="22"/>
                <w:lang w:val="ka-GE"/>
              </w:rPr>
              <w:t xml:space="preserve"> </w:t>
            </w:r>
            <w:r w:rsidR="00B64F9F" w:rsidRPr="00AF08BB">
              <w:rPr>
                <w:rFonts w:ascii="Sylfaen" w:hAnsi="Sylfaen"/>
                <w:sz w:val="22"/>
                <w:szCs w:val="22"/>
                <w:lang w:val="ka-GE"/>
              </w:rPr>
              <w:t xml:space="preserve">შპს „იმერმედის – იმერეთის სამხარეო სამედიცინო ცენტრის“ 2024 წლის 4 ოქტომბრის </w:t>
            </w:r>
            <w:r w:rsidR="00B64F9F" w:rsidRPr="00EE77E5">
              <w:rPr>
                <w:rFonts w:ascii="Sylfaen" w:hAnsi="Sylfaen"/>
                <w:sz w:val="22"/>
                <w:szCs w:val="22"/>
                <w:lang w:val="ka-GE"/>
              </w:rPr>
              <w:t>N</w:t>
            </w:r>
            <w:r w:rsidR="00B64F9F" w:rsidRPr="00AF08BB">
              <w:rPr>
                <w:rFonts w:ascii="Sylfaen" w:hAnsi="Sylfaen"/>
                <w:sz w:val="22"/>
                <w:szCs w:val="22"/>
                <w:lang w:val="ka-GE"/>
              </w:rPr>
              <w:t>1109 წერილი;</w:t>
            </w:r>
          </w:p>
          <w:p w14:paraId="3B32536F" w14:textId="77777777" w:rsidR="00AF08BB" w:rsidRPr="00EE77E5" w:rsidRDefault="00AF08BB" w:rsidP="00AF08BB">
            <w:pPr>
              <w:pStyle w:val="a3"/>
              <w:jc w:val="both"/>
              <w:rPr>
                <w:sz w:val="22"/>
                <w:szCs w:val="22"/>
                <w:lang w:val="ka-GE"/>
              </w:rPr>
            </w:pPr>
          </w:p>
          <w:p w14:paraId="307098D3" w14:textId="13D9ADF5" w:rsidR="00B64F9F" w:rsidRPr="00AF08BB" w:rsidRDefault="00AF08BB" w:rsidP="00AF08BB">
            <w:pPr>
              <w:pStyle w:val="a3"/>
              <w:jc w:val="both"/>
              <w:rPr>
                <w:rFonts w:ascii="Sylfaen" w:hAnsi="Sylfaen"/>
                <w:sz w:val="22"/>
                <w:szCs w:val="22"/>
                <w:lang w:val="ka-GE"/>
              </w:rPr>
            </w:pPr>
            <w:r w:rsidRPr="00AF08BB">
              <w:rPr>
                <w:rFonts w:ascii="Sylfaen" w:hAnsi="Sylfaen"/>
                <w:b/>
                <w:bCs/>
                <w:sz w:val="22"/>
                <w:szCs w:val="22"/>
                <w:lang w:val="ka-GE"/>
              </w:rPr>
              <w:t xml:space="preserve">დანართი </w:t>
            </w:r>
            <w:r w:rsidRPr="00EE77E5">
              <w:rPr>
                <w:rFonts w:ascii="Sylfaen" w:hAnsi="Sylfaen"/>
                <w:b/>
                <w:bCs/>
                <w:sz w:val="22"/>
                <w:szCs w:val="22"/>
                <w:lang w:val="ka-GE"/>
              </w:rPr>
              <w:t>N3:</w:t>
            </w:r>
            <w:r w:rsidRPr="00EE77E5">
              <w:rPr>
                <w:rFonts w:ascii="Sylfaen" w:hAnsi="Sylfaen"/>
                <w:sz w:val="22"/>
                <w:szCs w:val="22"/>
                <w:lang w:val="ka-GE"/>
              </w:rPr>
              <w:t xml:space="preserve"> </w:t>
            </w:r>
            <w:r w:rsidR="00B64F9F" w:rsidRPr="00AF08BB">
              <w:rPr>
                <w:rFonts w:ascii="Sylfaen" w:hAnsi="Sylfaen"/>
                <w:sz w:val="22"/>
                <w:szCs w:val="22"/>
                <w:lang w:val="ka-GE"/>
              </w:rPr>
              <w:t xml:space="preserve">შპს „ქალაქ თბილისის ფსიქიკური ჯანმრთელობის ცენტრის“ 2024 წლის 26 სექტემბრის </w:t>
            </w:r>
            <w:r w:rsidR="00B64F9F" w:rsidRPr="00EE77E5">
              <w:rPr>
                <w:rFonts w:ascii="Sylfaen" w:hAnsi="Sylfaen"/>
                <w:sz w:val="22"/>
                <w:szCs w:val="22"/>
                <w:lang w:val="ka-GE"/>
              </w:rPr>
              <w:t>N</w:t>
            </w:r>
            <w:r w:rsidR="00B64F9F" w:rsidRPr="00AF08BB">
              <w:rPr>
                <w:rFonts w:ascii="Sylfaen" w:hAnsi="Sylfaen"/>
                <w:sz w:val="22"/>
                <w:szCs w:val="22"/>
                <w:lang w:val="ka-GE"/>
              </w:rPr>
              <w:t>317 წერილი;</w:t>
            </w:r>
          </w:p>
          <w:p w14:paraId="1E29DA3E" w14:textId="77777777" w:rsidR="00AF08BB" w:rsidRPr="00EE77E5" w:rsidRDefault="00AF08BB" w:rsidP="00AF08BB">
            <w:pPr>
              <w:pStyle w:val="a3"/>
              <w:jc w:val="both"/>
              <w:rPr>
                <w:sz w:val="22"/>
                <w:szCs w:val="22"/>
                <w:lang w:val="ka-GE"/>
              </w:rPr>
            </w:pPr>
          </w:p>
          <w:p w14:paraId="6AA39FDB" w14:textId="4E9D03B1" w:rsidR="00B64F9F" w:rsidRPr="00AF08BB" w:rsidRDefault="00AF08BB" w:rsidP="00AF08BB">
            <w:pPr>
              <w:pStyle w:val="a3"/>
              <w:jc w:val="both"/>
              <w:rPr>
                <w:rFonts w:ascii="Sylfaen" w:hAnsi="Sylfaen"/>
                <w:sz w:val="22"/>
                <w:szCs w:val="22"/>
                <w:lang w:val="ka-GE"/>
              </w:rPr>
            </w:pPr>
            <w:r w:rsidRPr="00AF08BB">
              <w:rPr>
                <w:rFonts w:ascii="Sylfaen" w:hAnsi="Sylfaen"/>
                <w:b/>
                <w:bCs/>
                <w:sz w:val="22"/>
                <w:szCs w:val="22"/>
                <w:lang w:val="ka-GE"/>
              </w:rPr>
              <w:t xml:space="preserve">დანართი </w:t>
            </w:r>
            <w:r w:rsidRPr="00EE77E5">
              <w:rPr>
                <w:rFonts w:ascii="Sylfaen" w:hAnsi="Sylfaen"/>
                <w:b/>
                <w:bCs/>
                <w:sz w:val="22"/>
                <w:szCs w:val="22"/>
                <w:lang w:val="ka-GE"/>
              </w:rPr>
              <w:t>N4:</w:t>
            </w:r>
            <w:r w:rsidRPr="00EE77E5">
              <w:rPr>
                <w:rFonts w:ascii="Sylfaen" w:hAnsi="Sylfaen"/>
                <w:sz w:val="22"/>
                <w:szCs w:val="22"/>
                <w:lang w:val="ka-GE"/>
              </w:rPr>
              <w:t xml:space="preserve"> </w:t>
            </w:r>
            <w:r w:rsidR="00B64F9F" w:rsidRPr="00AF08BB">
              <w:rPr>
                <w:rFonts w:ascii="Sylfaen" w:hAnsi="Sylfaen"/>
                <w:sz w:val="22"/>
                <w:szCs w:val="22"/>
                <w:lang w:val="ka-GE"/>
              </w:rPr>
              <w:t xml:space="preserve">შპს „ღია გული-საუნივერსიტეტო ჰოსპიტალის“ 2024 წლის 4 ოქტომბრის </w:t>
            </w:r>
            <w:r w:rsidR="00B64F9F" w:rsidRPr="00EE77E5">
              <w:rPr>
                <w:rFonts w:ascii="Sylfaen" w:hAnsi="Sylfaen"/>
                <w:sz w:val="22"/>
                <w:szCs w:val="22"/>
                <w:lang w:val="ka-GE"/>
              </w:rPr>
              <w:t>N</w:t>
            </w:r>
            <w:r w:rsidR="00B64F9F" w:rsidRPr="00AF08BB">
              <w:rPr>
                <w:rFonts w:ascii="Sylfaen" w:hAnsi="Sylfaen"/>
                <w:sz w:val="22"/>
                <w:szCs w:val="22"/>
                <w:lang w:val="ka-GE"/>
              </w:rPr>
              <w:t xml:space="preserve">689/01 წერილი; </w:t>
            </w:r>
          </w:p>
          <w:p w14:paraId="37782ED3" w14:textId="77777777" w:rsidR="00AF08BB" w:rsidRPr="00EE77E5" w:rsidRDefault="00AF08BB" w:rsidP="00AF08BB">
            <w:pPr>
              <w:jc w:val="both"/>
              <w:rPr>
                <w:lang w:val="ka-GE"/>
              </w:rPr>
            </w:pPr>
          </w:p>
          <w:p w14:paraId="2DF922FB" w14:textId="6FFC7C6D" w:rsidR="005D75EA" w:rsidRDefault="00AF08BB" w:rsidP="00AF08BB">
            <w:pPr>
              <w:jc w:val="both"/>
              <w:rPr>
                <w:rFonts w:ascii="Sylfaen" w:hAnsi="Sylfaen"/>
                <w:lang w:val="ka-GE"/>
              </w:rPr>
            </w:pPr>
            <w:r w:rsidRPr="00AF08BB">
              <w:rPr>
                <w:rFonts w:ascii="Sylfaen" w:hAnsi="Sylfaen"/>
                <w:b/>
                <w:bCs/>
                <w:lang w:val="ka-GE"/>
              </w:rPr>
              <w:t xml:space="preserve">დანართი </w:t>
            </w:r>
            <w:r w:rsidRPr="00EE77E5">
              <w:rPr>
                <w:rFonts w:ascii="Sylfaen" w:hAnsi="Sylfaen"/>
                <w:b/>
                <w:bCs/>
                <w:lang w:val="ka-GE"/>
              </w:rPr>
              <w:t>N5:</w:t>
            </w:r>
            <w:r w:rsidRPr="00EE77E5">
              <w:rPr>
                <w:rFonts w:ascii="Sylfaen" w:hAnsi="Sylfaen"/>
                <w:lang w:val="ka-GE"/>
              </w:rPr>
              <w:t xml:space="preserve"> </w:t>
            </w:r>
            <w:r w:rsidR="00B64F9F" w:rsidRPr="00AF08BB">
              <w:rPr>
                <w:rFonts w:ascii="Sylfaen" w:hAnsi="Sylfaen"/>
                <w:lang w:val="ka-GE"/>
              </w:rPr>
              <w:t xml:space="preserve">შპს „ბათუმის სამედიცინო ცენტრის“ 2024 წლის 1 ოქტომბრის </w:t>
            </w:r>
            <w:r w:rsidR="00B64F9F" w:rsidRPr="00EE77E5">
              <w:rPr>
                <w:rFonts w:ascii="Sylfaen" w:hAnsi="Sylfaen"/>
                <w:lang w:val="ka-GE"/>
              </w:rPr>
              <w:t>N</w:t>
            </w:r>
            <w:r w:rsidR="00B64F9F" w:rsidRPr="00AF08BB">
              <w:rPr>
                <w:rFonts w:ascii="Sylfaen" w:hAnsi="Sylfaen"/>
                <w:lang w:val="ka-GE"/>
              </w:rPr>
              <w:t>1651 წერილი;</w:t>
            </w:r>
          </w:p>
          <w:p w14:paraId="2FD77260" w14:textId="77777777" w:rsidR="008A46E2" w:rsidRPr="00AF08BB" w:rsidRDefault="008A46E2" w:rsidP="00AF08BB">
            <w:pPr>
              <w:jc w:val="both"/>
              <w:rPr>
                <w:rFonts w:ascii="Sylfaen" w:hAnsi="Sylfaen"/>
                <w:lang w:val="ka-GE"/>
              </w:rPr>
            </w:pPr>
          </w:p>
          <w:p w14:paraId="4194263C" w14:textId="747494AA" w:rsidR="00AF08BB" w:rsidRPr="005D75EA" w:rsidRDefault="00AF08BB" w:rsidP="00B64F9F">
            <w:pPr>
              <w:rPr>
                <w:rFonts w:ascii="Sylfaen" w:hAnsi="Sylfaen" w:cs="Sylfaen"/>
                <w:lang w:val="ka-GE"/>
              </w:rPr>
            </w:pPr>
          </w:p>
        </w:tc>
      </w:tr>
    </w:tbl>
    <w:p w14:paraId="652AC93C" w14:textId="77777777" w:rsidR="005D75EA" w:rsidRPr="005D75EA" w:rsidRDefault="005D75EA" w:rsidP="005D75EA">
      <w:pPr>
        <w:shd w:val="clear" w:color="auto" w:fill="8EAADB" w:themeFill="accent1" w:themeFillTint="99"/>
        <w:spacing w:after="0" w:line="240" w:lineRule="auto"/>
        <w:ind w:left="-720" w:right="-720"/>
        <w:jc w:val="both"/>
        <w:rPr>
          <w:color w:val="000000"/>
          <w:kern w:val="0"/>
          <w:lang w:val="ka-GE"/>
          <w14:ligatures w14:val="none"/>
        </w:rPr>
      </w:pPr>
      <w:r w:rsidRPr="005D75EA">
        <w:rPr>
          <w:rFonts w:ascii="Sylfaen" w:hAnsi="Sylfaen" w:cs="Sylfaen"/>
          <w:color w:val="000000"/>
          <w:kern w:val="0"/>
          <w:lang w:val="ka-GE"/>
          <w14:ligatures w14:val="none"/>
        </w:rPr>
        <w:t xml:space="preserve"> „საქართველოს საკონსტიტუციო სასამართლოს შესახებ“ საქართველოს ორგანული კანონის 27</w:t>
      </w:r>
      <w:r w:rsidRPr="005D75EA">
        <w:rPr>
          <w:rFonts w:ascii="Sylfaen" w:hAnsi="Sylfaen" w:cs="Sylfaen"/>
          <w:color w:val="000000"/>
          <w:kern w:val="0"/>
          <w:vertAlign w:val="superscript"/>
          <w:lang w:val="ka-GE"/>
          <w14:ligatures w14:val="none"/>
        </w:rPr>
        <w:t>3</w:t>
      </w:r>
      <w:r w:rsidRPr="005D75EA">
        <w:rPr>
          <w:rFonts w:ascii="Sylfaen" w:hAnsi="Sylfaen" w:cs="Sylfaen"/>
          <w:color w:val="000000"/>
          <w:kern w:val="0"/>
          <w:lang w:val="ka-GE"/>
          <w14:ligatures w14:val="none"/>
        </w:rPr>
        <w:t xml:space="preserve"> მუხლის მე-3 პუნქტის თანახმად, „საკონსტიტუციო</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სამართალწარმოების</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მონაწილეები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ვალდებული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არიან,</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კეთილსინდისიერად</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გამოიყენონ</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თავიანთი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უფლებები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საკონსტიტუციო</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სასამართლოსათვის</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წინასწარი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შეცნობით</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ყალბი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ცნობების</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მიწოდება</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იწვევს</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კანონით</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გათვალისწინებულ</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პასუხისმგებლობას“</w:t>
      </w:r>
      <w:r w:rsidRPr="005D75EA">
        <w:rPr>
          <w:color w:val="000000"/>
          <w:kern w:val="0"/>
          <w:lang w:val="ka-GE"/>
          <w14:ligatures w14:val="none"/>
        </w:rPr>
        <w:t>.</w:t>
      </w:r>
    </w:p>
    <w:tbl>
      <w:tblPr>
        <w:tblStyle w:val="a6"/>
        <w:tblW w:w="10795" w:type="dxa"/>
        <w:tblInd w:w="-720" w:type="dxa"/>
        <w:tblLook w:val="04A0" w:firstRow="1" w:lastRow="0" w:firstColumn="1" w:lastColumn="0" w:noHBand="0" w:noVBand="1"/>
      </w:tblPr>
      <w:tblGrid>
        <w:gridCol w:w="3505"/>
        <w:gridCol w:w="3060"/>
        <w:gridCol w:w="4230"/>
      </w:tblGrid>
      <w:tr w:rsidR="005D75EA" w:rsidRPr="005D75EA" w14:paraId="0B5F67A7" w14:textId="77777777" w:rsidTr="006A5CF8">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3576DE6F" w14:textId="77777777" w:rsidR="005D75EA" w:rsidRPr="005D75EA" w:rsidRDefault="005D75EA" w:rsidP="005D75EA">
            <w:pPr>
              <w:tabs>
                <w:tab w:val="left" w:pos="4860"/>
              </w:tabs>
              <w:ind w:right="-108"/>
              <w:jc w:val="center"/>
              <w:rPr>
                <w:rFonts w:ascii="Sylfaen" w:hAnsi="Sylfaen" w:cs="Sylfaen"/>
                <w:color w:val="000000"/>
                <w:lang w:val="ka-GE"/>
              </w:rPr>
            </w:pPr>
            <w:r w:rsidRPr="005D75EA">
              <w:rPr>
                <w:rFonts w:ascii="Sylfaen" w:hAnsi="Sylfaen" w:cs="Sylfaen"/>
                <w:color w:val="000000"/>
                <w:lang w:val="ka-GE"/>
              </w:rPr>
              <w:t>ხელმოწერის ავტორი/ავტორები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2C4027C9" w14:textId="77777777" w:rsidR="005D75EA" w:rsidRPr="005D75EA" w:rsidRDefault="005D75EA" w:rsidP="005D75EA">
            <w:pPr>
              <w:tabs>
                <w:tab w:val="left" w:pos="4860"/>
              </w:tabs>
              <w:ind w:right="-24"/>
              <w:jc w:val="center"/>
              <w:rPr>
                <w:rFonts w:ascii="Sylfaen" w:hAnsi="Sylfaen" w:cs="Sylfaen"/>
                <w:color w:val="000000"/>
                <w:lang w:val="ka-GE"/>
              </w:rPr>
            </w:pPr>
            <w:r w:rsidRPr="005D75EA">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34430D3B" w14:textId="77777777" w:rsidR="005D75EA" w:rsidRPr="005D75EA" w:rsidRDefault="005D75EA" w:rsidP="005D75EA">
            <w:pPr>
              <w:tabs>
                <w:tab w:val="left" w:pos="4860"/>
              </w:tabs>
              <w:ind w:right="-18"/>
              <w:jc w:val="center"/>
              <w:rPr>
                <w:rFonts w:ascii="Sylfaen" w:hAnsi="Sylfaen" w:cs="Sylfaen"/>
                <w:color w:val="000000"/>
                <w:lang w:val="ka-GE"/>
              </w:rPr>
            </w:pPr>
            <w:r w:rsidRPr="005D75EA">
              <w:rPr>
                <w:rFonts w:ascii="Sylfaen" w:hAnsi="Sylfaen" w:cs="Sylfaen"/>
                <w:color w:val="000000"/>
                <w:lang w:val="ka-GE"/>
              </w:rPr>
              <w:t>ხელმოწერა</w:t>
            </w:r>
          </w:p>
        </w:tc>
      </w:tr>
      <w:tr w:rsidR="005D75EA" w:rsidRPr="005D75EA" w14:paraId="60BEC9EE" w14:textId="77777777" w:rsidTr="006A5CF8">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835A0" w14:textId="49472625" w:rsidR="005D75EA" w:rsidRPr="005D75EA" w:rsidRDefault="005D75EA" w:rsidP="005D75EA">
            <w:pPr>
              <w:numPr>
                <w:ilvl w:val="0"/>
                <w:numId w:val="15"/>
              </w:numPr>
              <w:tabs>
                <w:tab w:val="left" w:pos="4860"/>
              </w:tabs>
              <w:ind w:left="337" w:right="-108"/>
              <w:contextualSpacing/>
              <w:rPr>
                <w:rFonts w:ascii="Sylfaen" w:hAnsi="Sylfaen" w:cs="Sylfaen"/>
                <w:color w:val="000000"/>
                <w:lang w:val="ka-GE"/>
              </w:rPr>
            </w:pPr>
            <w:r>
              <w:rPr>
                <w:rFonts w:ascii="Sylfaen" w:hAnsi="Sylfaen" w:cs="Sylfaen"/>
                <w:color w:val="000000"/>
                <w:lang w:val="ka-GE"/>
              </w:rPr>
              <w:t>ლევან იოსელიანი</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E31A9" w14:textId="77777777" w:rsidR="005D75EA" w:rsidRPr="005D75EA" w:rsidRDefault="005D75EA" w:rsidP="005D75EA">
            <w:pPr>
              <w:numPr>
                <w:ilvl w:val="0"/>
                <w:numId w:val="16"/>
              </w:numPr>
              <w:tabs>
                <w:tab w:val="left" w:pos="4860"/>
              </w:tabs>
              <w:ind w:left="342" w:right="-24"/>
              <w:contextualSpacing/>
              <w:rPr>
                <w:rFonts w:ascii="Sylfaen" w:hAnsi="Sylfaen" w:cs="Sylfaen"/>
                <w:color w:val="000000"/>
                <w:lang w:val="ka-GE"/>
              </w:rPr>
            </w:pPr>
            <w:r w:rsidRPr="005D75EA">
              <w:rPr>
                <w:rFonts w:ascii="Sylfaen" w:hAnsi="Sylfaen" w:cs="Sylfaen"/>
                <w:color w:val="000000"/>
                <w:lang w:val="ka-GE"/>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407E0" w14:textId="77777777" w:rsidR="005D75EA" w:rsidRPr="005D75EA" w:rsidRDefault="005D75EA" w:rsidP="005D75EA">
            <w:pPr>
              <w:numPr>
                <w:ilvl w:val="0"/>
                <w:numId w:val="17"/>
              </w:numPr>
              <w:tabs>
                <w:tab w:val="left" w:pos="4860"/>
              </w:tabs>
              <w:ind w:left="252" w:right="-18" w:hanging="270"/>
              <w:contextualSpacing/>
              <w:rPr>
                <w:rFonts w:ascii="Sylfaen" w:hAnsi="Sylfaen" w:cs="Sylfaen"/>
                <w:color w:val="000000"/>
                <w:lang w:val="ka-GE"/>
              </w:rPr>
            </w:pPr>
          </w:p>
        </w:tc>
      </w:tr>
    </w:tbl>
    <w:p w14:paraId="12559A16" w14:textId="77777777" w:rsidR="005D75EA" w:rsidRPr="005D75EA" w:rsidRDefault="005D75EA" w:rsidP="005D75EA">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kern w:val="0"/>
          <w:lang w:val="ka-GE"/>
          <w14:ligatures w14:val="none"/>
        </w:rPr>
      </w:pPr>
    </w:p>
    <w:p w14:paraId="790503AC" w14:textId="77777777" w:rsidR="005D75EA" w:rsidRPr="005D75EA" w:rsidRDefault="005D75EA" w:rsidP="005D75EA">
      <w:pPr>
        <w:rPr>
          <w:kern w:val="0"/>
          <w14:ligatures w14:val="none"/>
        </w:rPr>
      </w:pPr>
    </w:p>
    <w:p w14:paraId="506ADAD7" w14:textId="77777777" w:rsidR="005D75EA" w:rsidRPr="005D75EA" w:rsidRDefault="005D75EA" w:rsidP="005D75EA">
      <w:pPr>
        <w:rPr>
          <w:kern w:val="0"/>
          <w14:ligatures w14:val="none"/>
        </w:rPr>
      </w:pPr>
    </w:p>
    <w:p w14:paraId="2E5A3F9A" w14:textId="77777777" w:rsidR="005D75EA" w:rsidRPr="005D75EA" w:rsidRDefault="005D75EA" w:rsidP="005D75EA">
      <w:pPr>
        <w:rPr>
          <w:kern w:val="0"/>
          <w14:ligatures w14:val="none"/>
        </w:rPr>
      </w:pPr>
    </w:p>
    <w:p w14:paraId="5746B416" w14:textId="77777777" w:rsidR="005D75EA" w:rsidRPr="005D75EA" w:rsidRDefault="005D75EA" w:rsidP="005D75EA">
      <w:pPr>
        <w:rPr>
          <w:kern w:val="0"/>
          <w14:ligatures w14:val="none"/>
        </w:rPr>
      </w:pPr>
    </w:p>
    <w:p w14:paraId="4E779239" w14:textId="77777777" w:rsidR="005D75EA" w:rsidRPr="005D75EA" w:rsidRDefault="005D75EA" w:rsidP="005D75EA">
      <w:pPr>
        <w:rPr>
          <w:kern w:val="0"/>
          <w14:ligatures w14:val="none"/>
        </w:rPr>
      </w:pPr>
    </w:p>
    <w:p w14:paraId="5C317391" w14:textId="77777777" w:rsidR="005D75EA" w:rsidRPr="005D75EA" w:rsidRDefault="005D75EA" w:rsidP="005D75EA">
      <w:pPr>
        <w:rPr>
          <w:kern w:val="0"/>
          <w14:ligatures w14:val="none"/>
        </w:rPr>
      </w:pPr>
    </w:p>
    <w:p w14:paraId="702B59DD" w14:textId="77777777" w:rsidR="005D75EA" w:rsidRPr="005D75EA" w:rsidRDefault="005D75EA" w:rsidP="005D75EA">
      <w:pPr>
        <w:autoSpaceDE w:val="0"/>
        <w:autoSpaceDN w:val="0"/>
        <w:adjustRightInd w:val="0"/>
        <w:spacing w:after="40" w:line="217" w:lineRule="atLeast"/>
        <w:ind w:firstLine="380"/>
        <w:jc w:val="both"/>
        <w:rPr>
          <w:rFonts w:ascii="Calibri Light" w:hAnsi="Calibri Light" w:cs="Calibri Light"/>
          <w:color w:val="000000"/>
          <w:kern w:val="0"/>
          <w:sz w:val="24"/>
          <w:szCs w:val="24"/>
          <w14:ligatures w14:val="none"/>
        </w:rPr>
      </w:pPr>
    </w:p>
    <w:p w14:paraId="4A236B78" w14:textId="77777777" w:rsidR="005D75EA" w:rsidRPr="005D75EA" w:rsidRDefault="005D75EA" w:rsidP="005D75EA">
      <w:pPr>
        <w:rPr>
          <w:kern w:val="0"/>
          <w14:ligatures w14:val="none"/>
        </w:rPr>
      </w:pPr>
    </w:p>
    <w:p w14:paraId="51BC07A5" w14:textId="77777777" w:rsidR="004B3B8E" w:rsidRDefault="004B3B8E"/>
    <w:sectPr w:rsidR="004B3B8E" w:rsidSect="00C42BE4">
      <w:footerReference w:type="default" r:id="rId14"/>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A70A0" w14:textId="77777777" w:rsidR="00247048" w:rsidRDefault="00247048" w:rsidP="005D75EA">
      <w:pPr>
        <w:spacing w:after="0" w:line="240" w:lineRule="auto"/>
      </w:pPr>
      <w:r>
        <w:separator/>
      </w:r>
    </w:p>
  </w:endnote>
  <w:endnote w:type="continuationSeparator" w:id="0">
    <w:p w14:paraId="49769C2A" w14:textId="77777777" w:rsidR="00247048" w:rsidRDefault="00247048" w:rsidP="005D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_PDF_Subset">
    <w:altName w:val="MS Gothic"/>
    <w:panose1 w:val="00000000000000000000"/>
    <w:charset w:val="00"/>
    <w:family w:val="auto"/>
    <w:notTrueType/>
    <w:pitch w:val="default"/>
    <w:sig w:usb0="00000003" w:usb1="08070000" w:usb2="00000010" w:usb3="00000000" w:csb0="0002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2A6244A2" w14:textId="57D3BE0C" w:rsidR="0007738F" w:rsidRDefault="00834342">
        <w:pPr>
          <w:pStyle w:val="aa"/>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8A4402">
          <w:rPr>
            <w:rFonts w:ascii="Sylfaen" w:hAnsi="Sylfaen"/>
            <w:noProof/>
            <w:sz w:val="24"/>
            <w:szCs w:val="24"/>
          </w:rPr>
          <w:t>16</w:t>
        </w:r>
        <w:r w:rsidRPr="00B613DF">
          <w:rPr>
            <w:rFonts w:ascii="Sylfaen" w:hAnsi="Sylfaen"/>
            <w:noProof/>
            <w:sz w:val="24"/>
            <w:szCs w:val="24"/>
          </w:rPr>
          <w:fldChar w:fldCharType="end"/>
        </w:r>
      </w:p>
    </w:sdtContent>
  </w:sdt>
  <w:p w14:paraId="16EFB539" w14:textId="77777777" w:rsidR="0007738F" w:rsidRDefault="0007738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BF7F7" w14:textId="77777777" w:rsidR="00247048" w:rsidRDefault="00247048" w:rsidP="005D75EA">
      <w:pPr>
        <w:spacing w:after="0" w:line="240" w:lineRule="auto"/>
      </w:pPr>
      <w:r>
        <w:separator/>
      </w:r>
    </w:p>
  </w:footnote>
  <w:footnote w:type="continuationSeparator" w:id="0">
    <w:p w14:paraId="7E9778AD" w14:textId="77777777" w:rsidR="00247048" w:rsidRDefault="00247048" w:rsidP="005D75EA">
      <w:pPr>
        <w:spacing w:after="0" w:line="240" w:lineRule="auto"/>
      </w:pPr>
      <w:r>
        <w:continuationSeparator/>
      </w:r>
    </w:p>
  </w:footnote>
  <w:footnote w:id="1">
    <w:p w14:paraId="26399F59" w14:textId="77777777" w:rsidR="005D75EA" w:rsidRPr="00A4106D" w:rsidRDefault="005D75EA" w:rsidP="00A4106D">
      <w:pPr>
        <w:pStyle w:val="a3"/>
        <w:ind w:left="-720" w:right="-720"/>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0BA2DE45" w14:textId="77777777" w:rsidR="005D75EA" w:rsidRPr="00A4106D" w:rsidRDefault="005D75EA" w:rsidP="00A4106D">
      <w:pPr>
        <w:pStyle w:val="a3"/>
        <w:ind w:left="-720" w:right="-720"/>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0235B4BE" w14:textId="77777777" w:rsidR="005D75EA" w:rsidRPr="00A4106D" w:rsidRDefault="005D75EA" w:rsidP="00A4106D">
      <w:pPr>
        <w:pStyle w:val="a3"/>
        <w:ind w:left="-720" w:right="-720"/>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61638EED" w14:textId="77777777" w:rsidR="005D75EA" w:rsidRPr="00A4106D" w:rsidRDefault="005D75EA" w:rsidP="00A4106D">
      <w:pPr>
        <w:pStyle w:val="a3"/>
        <w:ind w:left="-720" w:right="-720"/>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436EF2E4" w14:textId="77777777" w:rsidR="005D75EA" w:rsidRPr="00A4106D" w:rsidRDefault="005D75EA" w:rsidP="00A4106D">
      <w:pPr>
        <w:pStyle w:val="a3"/>
        <w:ind w:left="-720" w:right="-720"/>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A4106D">
        <w:rPr>
          <w:rFonts w:ascii="Sylfaen" w:hAnsi="Sylfaen"/>
          <w:vertAlign w:val="superscript"/>
          <w:lang w:val="ka-GE"/>
        </w:rPr>
        <w:t>3</w:t>
      </w:r>
      <w:r w:rsidRPr="00A4106D">
        <w:rPr>
          <w:rFonts w:ascii="Sylfaen" w:hAnsi="Sylfaen"/>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1268E8AD" w14:textId="77777777" w:rsidR="005D75EA" w:rsidRPr="00A4106D" w:rsidRDefault="005D75EA" w:rsidP="00A4106D">
      <w:pPr>
        <w:pStyle w:val="a3"/>
        <w:ind w:left="-720" w:right="-720"/>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3D79D3DF" w14:textId="77777777" w:rsidR="00A4106D" w:rsidRPr="00A4106D" w:rsidRDefault="00A4106D" w:rsidP="00A4106D">
      <w:pPr>
        <w:pStyle w:val="a3"/>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საქართველოს საკონსტიტუციო სასამართლოს 2009 წლის 10 ნოემბრის №1/3/421,422 გადაწყვეტილება საქმეზე „საქართველოს მოქალაქეები – გიორგი ყიფიანი და ავთანდილ უნგიაძე საქართველოს პარლამენტის წინააღმდეგ“, II-1;</w:t>
      </w:r>
    </w:p>
  </w:footnote>
  <w:footnote w:id="8">
    <w:p w14:paraId="05C1F452" w14:textId="77777777" w:rsidR="00A4106D" w:rsidRPr="00A4106D" w:rsidRDefault="00A4106D" w:rsidP="00A4106D">
      <w:pPr>
        <w:pStyle w:val="a3"/>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საქართველოს საკონსტიტუციო სასამართლოს 2014 წლის 24 დეკემბრის №3/2/577 გადაწყვეტილება საქმეზე „ა(ა)იპ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 II-4;</w:t>
      </w:r>
    </w:p>
  </w:footnote>
  <w:footnote w:id="9">
    <w:p w14:paraId="7CC6AD40" w14:textId="77777777" w:rsidR="00A4106D" w:rsidRPr="00A4106D" w:rsidRDefault="00A4106D" w:rsidP="00A4106D">
      <w:pPr>
        <w:spacing w:after="0"/>
        <w:jc w:val="both"/>
        <w:rPr>
          <w:rFonts w:ascii="Sylfaen" w:hAnsi="Sylfaen"/>
          <w:sz w:val="20"/>
          <w:szCs w:val="20"/>
          <w:lang w:val="ka-GE"/>
        </w:rPr>
      </w:pPr>
      <w:r w:rsidRPr="00A4106D">
        <w:rPr>
          <w:rStyle w:val="a5"/>
          <w:rFonts w:ascii="Sylfaen" w:hAnsi="Sylfaen"/>
          <w:sz w:val="20"/>
          <w:szCs w:val="20"/>
          <w:lang w:val="ka-GE"/>
        </w:rPr>
        <w:footnoteRef/>
      </w:r>
      <w:r w:rsidRPr="00A4106D">
        <w:rPr>
          <w:rFonts w:ascii="Sylfaen" w:hAnsi="Sylfaen"/>
          <w:sz w:val="20"/>
          <w:szCs w:val="20"/>
          <w:lang w:val="ka-GE"/>
        </w:rPr>
        <w:t xml:space="preserve"> </w:t>
      </w:r>
      <w:r w:rsidRPr="00A4106D">
        <w:rPr>
          <w:rFonts w:ascii="Sylfaen" w:hAnsi="Sylfaen" w:cs="Sylfaen"/>
          <w:sz w:val="20"/>
          <w:szCs w:val="20"/>
          <w:lang w:val="ka-GE"/>
        </w:rPr>
        <w:t>საქართველოს</w:t>
      </w:r>
      <w:r w:rsidRPr="00A4106D">
        <w:rPr>
          <w:rFonts w:ascii="Sylfaen" w:hAnsi="Sylfaen"/>
          <w:sz w:val="20"/>
          <w:szCs w:val="20"/>
          <w:lang w:val="ka-GE"/>
        </w:rPr>
        <w:t xml:space="preserve"> </w:t>
      </w:r>
      <w:r w:rsidRPr="00A4106D">
        <w:rPr>
          <w:rFonts w:ascii="Sylfaen" w:hAnsi="Sylfaen" w:cs="Sylfaen"/>
          <w:sz w:val="20"/>
          <w:szCs w:val="20"/>
          <w:lang w:val="ka-GE"/>
        </w:rPr>
        <w:t>საკონსტიტუციო</w:t>
      </w:r>
      <w:r w:rsidRPr="00A4106D">
        <w:rPr>
          <w:rFonts w:ascii="Sylfaen" w:hAnsi="Sylfaen"/>
          <w:sz w:val="20"/>
          <w:szCs w:val="20"/>
          <w:lang w:val="ka-GE"/>
        </w:rPr>
        <w:t xml:space="preserve"> </w:t>
      </w:r>
      <w:r w:rsidRPr="00A4106D">
        <w:rPr>
          <w:rFonts w:ascii="Sylfaen" w:hAnsi="Sylfaen" w:cs="Sylfaen"/>
          <w:sz w:val="20"/>
          <w:szCs w:val="20"/>
          <w:lang w:val="ka-GE"/>
        </w:rPr>
        <w:t>სასამართლოს</w:t>
      </w:r>
      <w:r w:rsidRPr="00A4106D">
        <w:rPr>
          <w:rFonts w:ascii="Sylfaen" w:hAnsi="Sylfaen"/>
          <w:sz w:val="20"/>
          <w:szCs w:val="20"/>
          <w:lang w:val="ka-GE"/>
        </w:rPr>
        <w:t xml:space="preserve"> 2010 </w:t>
      </w:r>
      <w:r w:rsidRPr="00A4106D">
        <w:rPr>
          <w:rFonts w:ascii="Sylfaen" w:hAnsi="Sylfaen" w:cs="Sylfaen"/>
          <w:sz w:val="20"/>
          <w:szCs w:val="20"/>
          <w:lang w:val="ka-GE"/>
        </w:rPr>
        <w:t>წლის</w:t>
      </w:r>
      <w:r w:rsidRPr="00A4106D">
        <w:rPr>
          <w:rFonts w:ascii="Sylfaen" w:hAnsi="Sylfaen"/>
          <w:sz w:val="20"/>
          <w:szCs w:val="20"/>
          <w:lang w:val="ka-GE"/>
        </w:rPr>
        <w:t xml:space="preserve"> 28 </w:t>
      </w:r>
      <w:r w:rsidRPr="00A4106D">
        <w:rPr>
          <w:rFonts w:ascii="Sylfaen" w:hAnsi="Sylfaen" w:cs="Sylfaen"/>
          <w:sz w:val="20"/>
          <w:szCs w:val="20"/>
          <w:lang w:val="ka-GE"/>
        </w:rPr>
        <w:t>ივნისის</w:t>
      </w:r>
      <w:r w:rsidRPr="00A4106D">
        <w:rPr>
          <w:rFonts w:ascii="Sylfaen" w:hAnsi="Sylfaen"/>
          <w:sz w:val="20"/>
          <w:szCs w:val="20"/>
          <w:lang w:val="ka-GE"/>
        </w:rPr>
        <w:t xml:space="preserve"> №1/466 </w:t>
      </w:r>
      <w:r w:rsidRPr="00A4106D">
        <w:rPr>
          <w:rFonts w:ascii="Sylfaen" w:hAnsi="Sylfaen" w:cs="Sylfaen"/>
          <w:sz w:val="20"/>
          <w:szCs w:val="20"/>
          <w:lang w:val="ka-GE"/>
        </w:rPr>
        <w:t>გადაწყვეტილება</w:t>
      </w:r>
      <w:r w:rsidRPr="00A4106D">
        <w:rPr>
          <w:rFonts w:ascii="Sylfaen" w:hAnsi="Sylfaen"/>
          <w:sz w:val="20"/>
          <w:szCs w:val="20"/>
          <w:lang w:val="ka-GE"/>
        </w:rPr>
        <w:t xml:space="preserve"> </w:t>
      </w:r>
      <w:r w:rsidRPr="00A4106D">
        <w:rPr>
          <w:rFonts w:ascii="Sylfaen" w:hAnsi="Sylfaen" w:cs="Sylfaen"/>
          <w:sz w:val="20"/>
          <w:szCs w:val="20"/>
          <w:lang w:val="ka-GE"/>
        </w:rPr>
        <w:t>საქმეზე</w:t>
      </w:r>
      <w:r w:rsidRPr="00A4106D">
        <w:rPr>
          <w:rFonts w:ascii="Sylfaen" w:hAnsi="Sylfaen"/>
          <w:sz w:val="20"/>
          <w:szCs w:val="20"/>
          <w:lang w:val="ka-GE"/>
        </w:rPr>
        <w:t xml:space="preserve"> „</w:t>
      </w:r>
      <w:r w:rsidRPr="00A4106D">
        <w:rPr>
          <w:rFonts w:ascii="Sylfaen" w:hAnsi="Sylfaen" w:cs="Sylfaen"/>
          <w:sz w:val="20"/>
          <w:szCs w:val="20"/>
          <w:lang w:val="ka-GE"/>
        </w:rPr>
        <w:t>საქართველოს</w:t>
      </w:r>
      <w:r w:rsidRPr="00A4106D">
        <w:rPr>
          <w:rFonts w:ascii="Sylfaen" w:hAnsi="Sylfaen"/>
          <w:sz w:val="20"/>
          <w:szCs w:val="20"/>
          <w:lang w:val="ka-GE"/>
        </w:rPr>
        <w:t xml:space="preserve"> </w:t>
      </w:r>
      <w:r w:rsidRPr="00A4106D">
        <w:rPr>
          <w:rFonts w:ascii="Sylfaen" w:hAnsi="Sylfaen" w:cs="Sylfaen"/>
          <w:sz w:val="20"/>
          <w:szCs w:val="20"/>
          <w:lang w:val="ka-GE"/>
        </w:rPr>
        <w:t>სახალხო</w:t>
      </w:r>
      <w:r w:rsidRPr="00A4106D">
        <w:rPr>
          <w:rFonts w:ascii="Sylfaen" w:hAnsi="Sylfaen"/>
          <w:sz w:val="20"/>
          <w:szCs w:val="20"/>
          <w:lang w:val="ka-GE"/>
        </w:rPr>
        <w:t xml:space="preserve"> </w:t>
      </w:r>
      <w:r w:rsidRPr="00A4106D">
        <w:rPr>
          <w:rFonts w:ascii="Sylfaen" w:hAnsi="Sylfaen" w:cs="Sylfaen"/>
          <w:sz w:val="20"/>
          <w:szCs w:val="20"/>
          <w:lang w:val="ka-GE"/>
        </w:rPr>
        <w:t>დამცველი</w:t>
      </w:r>
      <w:r w:rsidRPr="00A4106D">
        <w:rPr>
          <w:rFonts w:ascii="Sylfaen" w:hAnsi="Sylfaen"/>
          <w:sz w:val="20"/>
          <w:szCs w:val="20"/>
          <w:lang w:val="ka-GE"/>
        </w:rPr>
        <w:t xml:space="preserve"> </w:t>
      </w:r>
      <w:r w:rsidRPr="00A4106D">
        <w:rPr>
          <w:rFonts w:ascii="Sylfaen" w:hAnsi="Sylfaen" w:cs="Sylfaen"/>
          <w:sz w:val="20"/>
          <w:szCs w:val="20"/>
          <w:lang w:val="ka-GE"/>
        </w:rPr>
        <w:t>საქართველოს</w:t>
      </w:r>
      <w:r w:rsidRPr="00A4106D">
        <w:rPr>
          <w:rFonts w:ascii="Sylfaen" w:hAnsi="Sylfaen"/>
          <w:sz w:val="20"/>
          <w:szCs w:val="20"/>
          <w:lang w:val="ka-GE"/>
        </w:rPr>
        <w:t xml:space="preserve"> </w:t>
      </w:r>
      <w:r w:rsidRPr="00A4106D">
        <w:rPr>
          <w:rFonts w:ascii="Sylfaen" w:hAnsi="Sylfaen" w:cs="Sylfaen"/>
          <w:sz w:val="20"/>
          <w:szCs w:val="20"/>
          <w:lang w:val="ka-GE"/>
        </w:rPr>
        <w:t>პარლამენტის</w:t>
      </w:r>
      <w:r w:rsidRPr="00A4106D">
        <w:rPr>
          <w:rFonts w:ascii="Sylfaen" w:hAnsi="Sylfaen"/>
          <w:sz w:val="20"/>
          <w:szCs w:val="20"/>
          <w:lang w:val="ka-GE"/>
        </w:rPr>
        <w:t xml:space="preserve"> </w:t>
      </w:r>
      <w:r w:rsidRPr="00A4106D">
        <w:rPr>
          <w:rFonts w:ascii="Sylfaen" w:hAnsi="Sylfaen" w:cs="Sylfaen"/>
          <w:sz w:val="20"/>
          <w:szCs w:val="20"/>
          <w:lang w:val="ka-GE"/>
        </w:rPr>
        <w:t>წინააღმდეგ</w:t>
      </w:r>
      <w:r w:rsidRPr="00A4106D">
        <w:rPr>
          <w:rFonts w:ascii="Sylfaen" w:hAnsi="Sylfaen"/>
          <w:sz w:val="20"/>
          <w:szCs w:val="20"/>
          <w:lang w:val="ka-GE"/>
        </w:rPr>
        <w:t>“, II-14;</w:t>
      </w:r>
    </w:p>
  </w:footnote>
  <w:footnote w:id="10">
    <w:p w14:paraId="6CF16AAE" w14:textId="77777777" w:rsidR="00A4106D" w:rsidRPr="00A4106D" w:rsidRDefault="00A4106D" w:rsidP="00A4106D">
      <w:pPr>
        <w:pStyle w:val="a3"/>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საქართველოს საკონსტიტუციო სასამართლოს 2016 წლის 29 დეკემბრის №3/5/768,790,792 გადაწყვეტილება საქმეზე „საქართველოს პარლამენტის წევრთა ჯგუფი (დავით ბაქრაძე, სერგო რატიანი, როლანდ ახალაია, ლევან ბეჟაშვილი და სხვები, სულ 38 დეპუტატი), საქართველოს მოქალაქეები – ერასტი ჯაკობია და კარინე შახპარონიანი, საქართველოს მოქალაქეები – ნინო კოტიშაძე, ანი დოლიძე, ელენე სამადბეგიშვილი და სხვები, აგრეთვე, საქართველოს პარლამენტის წევრთა ჯგუფი (ლევან ბეჟაშვილი, გიორგი ღვინიაშვილი, ირმა ნადირაშვილი, პეტრე ცისკარიშვილი და სხვები, სულ 38 დეპუტატი) საქართველოს პარლამენტის წინააღმდეგ“, II-68;</w:t>
      </w:r>
    </w:p>
  </w:footnote>
  <w:footnote w:id="11">
    <w:p w14:paraId="04968DED" w14:textId="77777777" w:rsidR="00A4106D" w:rsidRPr="00A4106D" w:rsidRDefault="00A4106D" w:rsidP="00A4106D">
      <w:pPr>
        <w:pStyle w:val="a3"/>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II-59;</w:t>
      </w:r>
    </w:p>
  </w:footnote>
  <w:footnote w:id="12">
    <w:p w14:paraId="1ECF6231" w14:textId="77777777" w:rsidR="00A4106D" w:rsidRPr="00A4106D" w:rsidRDefault="00A4106D" w:rsidP="00A4106D">
      <w:pPr>
        <w:pStyle w:val="a3"/>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II-61;</w:t>
      </w:r>
    </w:p>
  </w:footnote>
  <w:footnote w:id="13">
    <w:p w14:paraId="14F6A1E8" w14:textId="77777777" w:rsidR="00A4106D" w:rsidRPr="00A4106D" w:rsidRDefault="00A4106D" w:rsidP="00A4106D">
      <w:pPr>
        <w:pStyle w:val="a3"/>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საქართველოს საკონსტიტუციო სასამართლოს 2024 წლის 20 ნოემბრის №1/4/1300 გადაწყვეტილება საქმეზე „გიორგი გულაბერიძე და ბადრი შუშანიძე საქართველოს პარლამენტის წინააღმდეგ“, II-12;</w:t>
      </w:r>
    </w:p>
  </w:footnote>
  <w:footnote w:id="14">
    <w:p w14:paraId="54AE0C49" w14:textId="77777777" w:rsidR="00A4106D" w:rsidRPr="00A4106D" w:rsidRDefault="00A4106D" w:rsidP="00A4106D">
      <w:pPr>
        <w:pStyle w:val="a3"/>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აღნიშნული წესი დაემატა 2018 წლის, კანონპროექტის განმარტებით ბარათში მითითებულია რომ  „</w:t>
      </w:r>
      <w:r w:rsidRPr="00A4106D">
        <w:rPr>
          <w:rFonts w:ascii="Sylfaen" w:hAnsi="Sylfaen" w:cs="Sylfaen"/>
          <w:lang w:val="ka-GE"/>
        </w:rPr>
        <w:t>კანონპროექტის</w:t>
      </w:r>
      <w:r w:rsidRPr="00A4106D">
        <w:rPr>
          <w:rFonts w:ascii="Sylfaen" w:hAnsi="Sylfaen"/>
          <w:lang w:val="ka-GE"/>
        </w:rPr>
        <w:t xml:space="preserve"> </w:t>
      </w:r>
      <w:r w:rsidRPr="00A4106D">
        <w:rPr>
          <w:rFonts w:ascii="Sylfaen" w:hAnsi="Sylfaen" w:cs="Sylfaen"/>
          <w:lang w:val="ka-GE"/>
        </w:rPr>
        <w:t>მიღების</w:t>
      </w:r>
      <w:r w:rsidRPr="00A4106D">
        <w:rPr>
          <w:rFonts w:ascii="Sylfaen" w:hAnsi="Sylfaen"/>
          <w:lang w:val="ka-GE"/>
        </w:rPr>
        <w:t xml:space="preserve"> </w:t>
      </w:r>
      <w:r w:rsidRPr="00A4106D">
        <w:rPr>
          <w:rFonts w:ascii="Sylfaen" w:hAnsi="Sylfaen" w:cs="Sylfaen"/>
          <w:lang w:val="ka-GE"/>
        </w:rPr>
        <w:t>მიზეზია</w:t>
      </w:r>
      <w:r w:rsidRPr="00A4106D">
        <w:rPr>
          <w:rFonts w:ascii="Sylfaen" w:hAnsi="Sylfaen"/>
          <w:lang w:val="ka-GE"/>
        </w:rPr>
        <w:t xml:space="preserve"> </w:t>
      </w:r>
      <w:r w:rsidRPr="00A4106D">
        <w:rPr>
          <w:rFonts w:ascii="Sylfaen" w:hAnsi="Sylfaen" w:cs="Sylfaen"/>
          <w:lang w:val="ka-GE"/>
        </w:rPr>
        <w:t>ასევე</w:t>
      </w:r>
      <w:r w:rsidRPr="00A4106D">
        <w:rPr>
          <w:rFonts w:ascii="Sylfaen" w:hAnsi="Sylfaen"/>
          <w:lang w:val="ka-GE"/>
        </w:rPr>
        <w:t xml:space="preserve"> </w:t>
      </w:r>
      <w:r w:rsidRPr="00A4106D">
        <w:rPr>
          <w:rFonts w:ascii="Sylfaen" w:hAnsi="Sylfaen" w:cs="Sylfaen"/>
          <w:lang w:val="ka-GE"/>
        </w:rPr>
        <w:t>არანებაყოფლობითი</w:t>
      </w:r>
      <w:r w:rsidRPr="00A4106D">
        <w:rPr>
          <w:rFonts w:ascii="Sylfaen" w:hAnsi="Sylfaen"/>
          <w:lang w:val="ka-GE"/>
        </w:rPr>
        <w:t xml:space="preserve"> </w:t>
      </w:r>
      <w:r w:rsidRPr="00A4106D">
        <w:rPr>
          <w:rFonts w:ascii="Sylfaen" w:hAnsi="Sylfaen" w:cs="Sylfaen"/>
          <w:lang w:val="ka-GE"/>
        </w:rPr>
        <w:t>ფსიქიატრიული</w:t>
      </w:r>
      <w:r w:rsidRPr="00A4106D">
        <w:rPr>
          <w:rFonts w:ascii="Sylfaen" w:hAnsi="Sylfaen"/>
          <w:lang w:val="ka-GE"/>
        </w:rPr>
        <w:t xml:space="preserve"> </w:t>
      </w:r>
      <w:r w:rsidRPr="00A4106D">
        <w:rPr>
          <w:rFonts w:ascii="Sylfaen" w:hAnsi="Sylfaen" w:cs="Sylfaen"/>
          <w:lang w:val="ka-GE"/>
        </w:rPr>
        <w:t>დახმარების</w:t>
      </w:r>
      <w:r w:rsidRPr="00A4106D">
        <w:rPr>
          <w:rFonts w:ascii="Sylfaen" w:hAnsi="Sylfaen"/>
          <w:lang w:val="ka-GE"/>
        </w:rPr>
        <w:t xml:space="preserve"> </w:t>
      </w:r>
      <w:r w:rsidRPr="00A4106D">
        <w:rPr>
          <w:rFonts w:ascii="Sylfaen" w:hAnsi="Sylfaen" w:cs="Sylfaen"/>
          <w:lang w:val="ka-GE"/>
        </w:rPr>
        <w:t>მიზნით</w:t>
      </w:r>
      <w:r w:rsidRPr="00A4106D">
        <w:rPr>
          <w:rFonts w:ascii="Sylfaen" w:hAnsi="Sylfaen"/>
          <w:lang w:val="ka-GE"/>
        </w:rPr>
        <w:t xml:space="preserve"> </w:t>
      </w:r>
      <w:r w:rsidRPr="00A4106D">
        <w:rPr>
          <w:rFonts w:ascii="Sylfaen" w:hAnsi="Sylfaen" w:cs="Sylfaen"/>
          <w:lang w:val="ka-GE"/>
        </w:rPr>
        <w:t>პირის</w:t>
      </w:r>
      <w:r w:rsidRPr="00A4106D">
        <w:rPr>
          <w:rFonts w:ascii="Sylfaen" w:hAnsi="Sylfaen"/>
          <w:lang w:val="ka-GE"/>
        </w:rPr>
        <w:t xml:space="preserve"> </w:t>
      </w:r>
      <w:r w:rsidRPr="00A4106D">
        <w:rPr>
          <w:rFonts w:ascii="Sylfaen" w:hAnsi="Sylfaen" w:cs="Sylfaen"/>
          <w:lang w:val="ka-GE"/>
        </w:rPr>
        <w:t>სტაციონარში</w:t>
      </w:r>
      <w:r w:rsidRPr="00A4106D">
        <w:rPr>
          <w:rFonts w:ascii="Sylfaen" w:hAnsi="Sylfaen"/>
          <w:lang w:val="ka-GE"/>
        </w:rPr>
        <w:t xml:space="preserve"> </w:t>
      </w:r>
      <w:r w:rsidRPr="00A4106D">
        <w:rPr>
          <w:rFonts w:ascii="Sylfaen" w:hAnsi="Sylfaen" w:cs="Sylfaen"/>
          <w:lang w:val="ka-GE"/>
        </w:rPr>
        <w:t>მოთავსების</w:t>
      </w:r>
      <w:r w:rsidRPr="00A4106D">
        <w:rPr>
          <w:rFonts w:ascii="Sylfaen" w:hAnsi="Sylfaen"/>
          <w:lang w:val="ka-GE"/>
        </w:rPr>
        <w:t xml:space="preserve"> </w:t>
      </w:r>
      <w:r w:rsidRPr="00A4106D">
        <w:rPr>
          <w:rFonts w:ascii="Sylfaen" w:hAnsi="Sylfaen" w:cs="Sylfaen"/>
          <w:lang w:val="ka-GE"/>
        </w:rPr>
        <w:t>საქმის</w:t>
      </w:r>
      <w:r w:rsidRPr="00A4106D">
        <w:rPr>
          <w:rFonts w:ascii="Sylfaen" w:hAnsi="Sylfaen"/>
          <w:lang w:val="ka-GE"/>
        </w:rPr>
        <w:t xml:space="preserve"> </w:t>
      </w:r>
      <w:r w:rsidRPr="00A4106D">
        <w:rPr>
          <w:rFonts w:ascii="Sylfaen" w:hAnsi="Sylfaen" w:cs="Sylfaen"/>
          <w:lang w:val="ka-GE"/>
        </w:rPr>
        <w:t>განხილვის</w:t>
      </w:r>
      <w:r w:rsidRPr="00A4106D">
        <w:rPr>
          <w:rFonts w:ascii="Sylfaen" w:hAnsi="Sylfaen"/>
          <w:lang w:val="ka-GE"/>
        </w:rPr>
        <w:t xml:space="preserve"> </w:t>
      </w:r>
      <w:r w:rsidRPr="00A4106D">
        <w:rPr>
          <w:rFonts w:ascii="Sylfaen" w:hAnsi="Sylfaen" w:cs="Sylfaen"/>
          <w:lang w:val="ka-GE"/>
        </w:rPr>
        <w:t>არსებული</w:t>
      </w:r>
      <w:r w:rsidRPr="00A4106D">
        <w:rPr>
          <w:rFonts w:ascii="Sylfaen" w:hAnsi="Sylfaen"/>
          <w:lang w:val="ka-GE"/>
        </w:rPr>
        <w:t xml:space="preserve"> </w:t>
      </w:r>
      <w:r w:rsidRPr="00A4106D">
        <w:rPr>
          <w:rFonts w:ascii="Sylfaen" w:hAnsi="Sylfaen" w:cs="Sylfaen"/>
          <w:lang w:val="ka-GE"/>
        </w:rPr>
        <w:t>წესის</w:t>
      </w:r>
      <w:r w:rsidRPr="00A4106D">
        <w:rPr>
          <w:rFonts w:ascii="Sylfaen" w:hAnsi="Sylfaen"/>
          <w:lang w:val="ka-GE"/>
        </w:rPr>
        <w:t xml:space="preserve"> </w:t>
      </w:r>
      <w:r w:rsidRPr="00A4106D">
        <w:rPr>
          <w:rFonts w:ascii="Sylfaen" w:hAnsi="Sylfaen" w:cs="Sylfaen"/>
          <w:lang w:val="ka-GE"/>
        </w:rPr>
        <w:t>ნაკლოვანებათა</w:t>
      </w:r>
      <w:r w:rsidRPr="00A4106D">
        <w:rPr>
          <w:rFonts w:ascii="Sylfaen" w:hAnsi="Sylfaen"/>
          <w:lang w:val="ka-GE"/>
        </w:rPr>
        <w:t xml:space="preserve"> </w:t>
      </w:r>
      <w:r w:rsidRPr="00A4106D">
        <w:rPr>
          <w:rFonts w:ascii="Sylfaen" w:hAnsi="Sylfaen" w:cs="Sylfaen"/>
          <w:lang w:val="ka-GE"/>
        </w:rPr>
        <w:t>აღმოფხვრა</w:t>
      </w:r>
      <w:r w:rsidRPr="00A4106D">
        <w:rPr>
          <w:rFonts w:ascii="Sylfaen" w:hAnsi="Sylfaen"/>
          <w:lang w:val="ka-GE"/>
        </w:rPr>
        <w:t xml:space="preserve">, </w:t>
      </w:r>
      <w:r w:rsidRPr="00A4106D">
        <w:rPr>
          <w:rFonts w:ascii="Sylfaen" w:hAnsi="Sylfaen" w:cs="Sylfaen"/>
          <w:lang w:val="ka-GE"/>
        </w:rPr>
        <w:t>მისი</w:t>
      </w:r>
      <w:r w:rsidRPr="00A4106D">
        <w:rPr>
          <w:rFonts w:ascii="Sylfaen" w:hAnsi="Sylfaen"/>
          <w:lang w:val="ka-GE"/>
        </w:rPr>
        <w:t xml:space="preserve"> </w:t>
      </w:r>
      <w:r w:rsidRPr="00A4106D">
        <w:rPr>
          <w:rFonts w:ascii="Sylfaen" w:hAnsi="Sylfaen" w:cs="Sylfaen"/>
          <w:lang w:val="ka-GE"/>
        </w:rPr>
        <w:t>გაუმჯობესება</w:t>
      </w:r>
      <w:r w:rsidRPr="00A4106D">
        <w:rPr>
          <w:rFonts w:ascii="Sylfaen" w:hAnsi="Sylfaen"/>
          <w:lang w:val="ka-GE"/>
        </w:rPr>
        <w:t xml:space="preserve"> </w:t>
      </w:r>
      <w:r w:rsidRPr="00A4106D">
        <w:rPr>
          <w:rFonts w:ascii="Sylfaen" w:hAnsi="Sylfaen" w:cs="Sylfaen"/>
          <w:lang w:val="ka-GE"/>
        </w:rPr>
        <w:t>განსაკუთრებულ</w:t>
      </w:r>
      <w:r w:rsidRPr="00A4106D">
        <w:rPr>
          <w:rFonts w:ascii="Sylfaen" w:hAnsi="Sylfaen"/>
          <w:lang w:val="ka-GE"/>
        </w:rPr>
        <w:t xml:space="preserve"> </w:t>
      </w:r>
      <w:r w:rsidRPr="00A4106D">
        <w:rPr>
          <w:rFonts w:ascii="Sylfaen" w:hAnsi="Sylfaen" w:cs="Sylfaen"/>
          <w:lang w:val="ka-GE"/>
        </w:rPr>
        <w:t>შემთხვევაში</w:t>
      </w:r>
      <w:r w:rsidRPr="00A4106D">
        <w:rPr>
          <w:rFonts w:ascii="Sylfaen" w:hAnsi="Sylfaen"/>
          <w:lang w:val="ka-GE"/>
        </w:rPr>
        <w:t xml:space="preserve"> </w:t>
      </w:r>
      <w:r w:rsidRPr="00A4106D">
        <w:rPr>
          <w:rFonts w:ascii="Sylfaen" w:hAnsi="Sylfaen" w:cs="Sylfaen"/>
          <w:lang w:val="ka-GE"/>
        </w:rPr>
        <w:t>სასამართლო</w:t>
      </w:r>
      <w:r w:rsidRPr="00A4106D">
        <w:rPr>
          <w:rFonts w:ascii="Sylfaen" w:hAnsi="Sylfaen"/>
          <w:lang w:val="ka-GE"/>
        </w:rPr>
        <w:t xml:space="preserve"> </w:t>
      </w:r>
      <w:r w:rsidRPr="00A4106D">
        <w:rPr>
          <w:rFonts w:ascii="Sylfaen" w:hAnsi="Sylfaen" w:cs="Sylfaen"/>
          <w:lang w:val="ka-GE"/>
        </w:rPr>
        <w:t>სხდომაში</w:t>
      </w:r>
      <w:r w:rsidRPr="00A4106D">
        <w:rPr>
          <w:rFonts w:ascii="Sylfaen" w:hAnsi="Sylfaen"/>
          <w:lang w:val="ka-GE"/>
        </w:rPr>
        <w:t xml:space="preserve"> </w:t>
      </w:r>
      <w:r w:rsidRPr="00A4106D">
        <w:rPr>
          <w:rFonts w:ascii="Sylfaen" w:hAnsi="Sylfaen" w:cs="Sylfaen"/>
          <w:lang w:val="ka-GE"/>
        </w:rPr>
        <w:t>პაციენტის</w:t>
      </w:r>
      <w:r w:rsidRPr="00A4106D">
        <w:rPr>
          <w:rFonts w:ascii="Sylfaen" w:hAnsi="Sylfaen"/>
          <w:lang w:val="ka-GE"/>
        </w:rPr>
        <w:t xml:space="preserve"> </w:t>
      </w:r>
      <w:r w:rsidRPr="00A4106D">
        <w:rPr>
          <w:rFonts w:ascii="Sylfaen" w:hAnsi="Sylfaen" w:cs="Sylfaen"/>
          <w:lang w:val="ka-GE"/>
        </w:rPr>
        <w:t>დისტანციური</w:t>
      </w:r>
      <w:r w:rsidRPr="00A4106D">
        <w:rPr>
          <w:rFonts w:ascii="Sylfaen" w:hAnsi="Sylfaen"/>
          <w:lang w:val="ka-GE"/>
        </w:rPr>
        <w:t xml:space="preserve"> </w:t>
      </w:r>
      <w:r w:rsidRPr="00A4106D">
        <w:rPr>
          <w:rFonts w:ascii="Sylfaen" w:hAnsi="Sylfaen" w:cs="Sylfaen"/>
          <w:lang w:val="ka-GE"/>
        </w:rPr>
        <w:t>მონაწილეობის</w:t>
      </w:r>
      <w:r w:rsidRPr="00A4106D">
        <w:rPr>
          <w:rFonts w:ascii="Sylfaen" w:hAnsi="Sylfaen"/>
          <w:lang w:val="ka-GE"/>
        </w:rPr>
        <w:t xml:space="preserve"> </w:t>
      </w:r>
      <w:r w:rsidRPr="00A4106D">
        <w:rPr>
          <w:rFonts w:ascii="Sylfaen" w:hAnsi="Sylfaen" w:cs="Sylfaen"/>
          <w:lang w:val="ka-GE"/>
        </w:rPr>
        <w:t>უზრუნველყოფის</w:t>
      </w:r>
      <w:r w:rsidRPr="00A4106D">
        <w:rPr>
          <w:rFonts w:ascii="Sylfaen" w:hAnsi="Sylfaen"/>
          <w:lang w:val="ka-GE"/>
        </w:rPr>
        <w:t xml:space="preserve"> </w:t>
      </w:r>
      <w:r w:rsidRPr="00A4106D">
        <w:rPr>
          <w:rFonts w:ascii="Sylfaen" w:hAnsi="Sylfaen" w:cs="Sylfaen"/>
          <w:lang w:val="ka-GE"/>
        </w:rPr>
        <w:t>შესაძლებლობის</w:t>
      </w:r>
      <w:r w:rsidRPr="00A4106D">
        <w:rPr>
          <w:rFonts w:ascii="Sylfaen" w:hAnsi="Sylfaen"/>
          <w:lang w:val="ka-GE"/>
        </w:rPr>
        <w:t xml:space="preserve"> </w:t>
      </w:r>
      <w:r w:rsidRPr="00A4106D">
        <w:rPr>
          <w:rFonts w:ascii="Sylfaen" w:hAnsi="Sylfaen" w:cs="Sylfaen"/>
          <w:lang w:val="ka-GE"/>
        </w:rPr>
        <w:t>შემოღების</w:t>
      </w:r>
      <w:r w:rsidRPr="00A4106D">
        <w:rPr>
          <w:rFonts w:ascii="Sylfaen" w:hAnsi="Sylfaen"/>
          <w:lang w:val="ka-GE"/>
        </w:rPr>
        <w:t xml:space="preserve"> </w:t>
      </w:r>
      <w:r w:rsidRPr="00A4106D">
        <w:rPr>
          <w:rFonts w:ascii="Sylfaen" w:hAnsi="Sylfaen" w:cs="Sylfaen"/>
          <w:lang w:val="ka-GE"/>
        </w:rPr>
        <w:t>გზით.“ „არანებაყოფლობითი</w:t>
      </w:r>
      <w:r w:rsidRPr="00A4106D">
        <w:rPr>
          <w:rFonts w:ascii="Sylfaen" w:hAnsi="Sylfaen"/>
          <w:lang w:val="ka-GE"/>
        </w:rPr>
        <w:t xml:space="preserve"> </w:t>
      </w:r>
      <w:r w:rsidRPr="00A4106D">
        <w:rPr>
          <w:rFonts w:ascii="Sylfaen" w:hAnsi="Sylfaen" w:cs="Sylfaen"/>
          <w:lang w:val="ka-GE"/>
        </w:rPr>
        <w:t>ფსიქიატრიული</w:t>
      </w:r>
      <w:r w:rsidRPr="00A4106D">
        <w:rPr>
          <w:rFonts w:ascii="Sylfaen" w:hAnsi="Sylfaen"/>
          <w:lang w:val="ka-GE"/>
        </w:rPr>
        <w:t xml:space="preserve"> </w:t>
      </w:r>
      <w:r w:rsidRPr="00A4106D">
        <w:rPr>
          <w:rFonts w:ascii="Sylfaen" w:hAnsi="Sylfaen" w:cs="Sylfaen"/>
          <w:lang w:val="ka-GE"/>
        </w:rPr>
        <w:t>დახმარების</w:t>
      </w:r>
      <w:r w:rsidRPr="00A4106D">
        <w:rPr>
          <w:rFonts w:ascii="Sylfaen" w:hAnsi="Sylfaen"/>
          <w:lang w:val="ka-GE"/>
        </w:rPr>
        <w:t xml:space="preserve"> </w:t>
      </w:r>
      <w:r w:rsidRPr="00A4106D">
        <w:rPr>
          <w:rFonts w:ascii="Sylfaen" w:hAnsi="Sylfaen" w:cs="Sylfaen"/>
          <w:lang w:val="ka-GE"/>
        </w:rPr>
        <w:t>მიზნით</w:t>
      </w:r>
      <w:r w:rsidRPr="00A4106D">
        <w:rPr>
          <w:rFonts w:ascii="Sylfaen" w:hAnsi="Sylfaen"/>
          <w:lang w:val="ka-GE"/>
        </w:rPr>
        <w:t xml:space="preserve"> </w:t>
      </w:r>
      <w:r w:rsidRPr="00A4106D">
        <w:rPr>
          <w:rFonts w:ascii="Sylfaen" w:hAnsi="Sylfaen" w:cs="Sylfaen"/>
          <w:lang w:val="ka-GE"/>
        </w:rPr>
        <w:t>პირის</w:t>
      </w:r>
      <w:r w:rsidRPr="00A4106D">
        <w:rPr>
          <w:rFonts w:ascii="Sylfaen" w:hAnsi="Sylfaen"/>
          <w:lang w:val="ka-GE"/>
        </w:rPr>
        <w:t xml:space="preserve"> </w:t>
      </w:r>
      <w:r w:rsidRPr="00A4106D">
        <w:rPr>
          <w:rFonts w:ascii="Sylfaen" w:hAnsi="Sylfaen" w:cs="Sylfaen"/>
          <w:lang w:val="ka-GE"/>
        </w:rPr>
        <w:t>სტაციონარში</w:t>
      </w:r>
      <w:r w:rsidRPr="00A4106D">
        <w:rPr>
          <w:rFonts w:ascii="Sylfaen" w:hAnsi="Sylfaen"/>
          <w:lang w:val="ka-GE"/>
        </w:rPr>
        <w:t xml:space="preserve"> </w:t>
      </w:r>
      <w:r w:rsidRPr="00A4106D">
        <w:rPr>
          <w:rFonts w:ascii="Sylfaen" w:hAnsi="Sylfaen" w:cs="Sylfaen"/>
          <w:lang w:val="ka-GE"/>
        </w:rPr>
        <w:t>მოთავსების</w:t>
      </w:r>
      <w:r w:rsidRPr="00A4106D">
        <w:rPr>
          <w:rFonts w:ascii="Sylfaen" w:hAnsi="Sylfaen"/>
          <w:lang w:val="ka-GE"/>
        </w:rPr>
        <w:t xml:space="preserve"> </w:t>
      </w:r>
      <w:r w:rsidRPr="00A4106D">
        <w:rPr>
          <w:rFonts w:ascii="Sylfaen" w:hAnsi="Sylfaen" w:cs="Sylfaen"/>
          <w:lang w:val="ka-GE"/>
        </w:rPr>
        <w:t>საქმის</w:t>
      </w:r>
      <w:r w:rsidRPr="00A4106D">
        <w:rPr>
          <w:rFonts w:ascii="Sylfaen" w:hAnsi="Sylfaen"/>
          <w:lang w:val="ka-GE"/>
        </w:rPr>
        <w:t xml:space="preserve"> </w:t>
      </w:r>
      <w:r w:rsidRPr="00A4106D">
        <w:rPr>
          <w:rFonts w:ascii="Sylfaen" w:hAnsi="Sylfaen" w:cs="Sylfaen"/>
          <w:lang w:val="ka-GE"/>
        </w:rPr>
        <w:t>განხილვის</w:t>
      </w:r>
      <w:r w:rsidRPr="00A4106D">
        <w:rPr>
          <w:rFonts w:ascii="Sylfaen" w:hAnsi="Sylfaen"/>
          <w:lang w:val="ka-GE"/>
        </w:rPr>
        <w:t xml:space="preserve"> </w:t>
      </w:r>
      <w:r w:rsidRPr="00A4106D">
        <w:rPr>
          <w:rFonts w:ascii="Sylfaen" w:hAnsi="Sylfaen" w:cs="Sylfaen"/>
          <w:lang w:val="ka-GE"/>
        </w:rPr>
        <w:t>არსებული</w:t>
      </w:r>
      <w:r w:rsidRPr="00A4106D">
        <w:rPr>
          <w:rFonts w:ascii="Sylfaen" w:hAnsi="Sylfaen"/>
          <w:lang w:val="ka-GE"/>
        </w:rPr>
        <w:t xml:space="preserve"> </w:t>
      </w:r>
      <w:r w:rsidRPr="00A4106D">
        <w:rPr>
          <w:rFonts w:ascii="Sylfaen" w:hAnsi="Sylfaen" w:cs="Sylfaen"/>
          <w:lang w:val="ka-GE"/>
        </w:rPr>
        <w:t>წესის</w:t>
      </w:r>
      <w:r w:rsidRPr="00A4106D">
        <w:rPr>
          <w:rFonts w:ascii="Sylfaen" w:hAnsi="Sylfaen"/>
          <w:lang w:val="ka-GE"/>
        </w:rPr>
        <w:t xml:space="preserve"> </w:t>
      </w:r>
      <w:r w:rsidRPr="00A4106D">
        <w:rPr>
          <w:rFonts w:ascii="Sylfaen" w:hAnsi="Sylfaen" w:cs="Sylfaen"/>
          <w:lang w:val="ka-GE"/>
        </w:rPr>
        <w:t>გაუმჯობესება დახვეწა</w:t>
      </w:r>
      <w:r w:rsidRPr="00A4106D">
        <w:rPr>
          <w:rFonts w:ascii="Sylfaen" w:hAnsi="Sylfaen"/>
          <w:lang w:val="ka-GE"/>
        </w:rPr>
        <w:t xml:space="preserve">, </w:t>
      </w:r>
      <w:r w:rsidRPr="00A4106D">
        <w:rPr>
          <w:rFonts w:ascii="Sylfaen" w:hAnsi="Sylfaen" w:cs="Sylfaen"/>
          <w:lang w:val="ka-GE"/>
        </w:rPr>
        <w:t>მისი</w:t>
      </w:r>
      <w:r w:rsidRPr="00A4106D">
        <w:rPr>
          <w:rFonts w:ascii="Sylfaen" w:hAnsi="Sylfaen"/>
          <w:lang w:val="ka-GE"/>
        </w:rPr>
        <w:t xml:space="preserve"> </w:t>
      </w:r>
      <w:r w:rsidRPr="00A4106D">
        <w:rPr>
          <w:rFonts w:ascii="Sylfaen" w:hAnsi="Sylfaen" w:cs="Sylfaen"/>
          <w:lang w:val="ka-GE"/>
        </w:rPr>
        <w:t>დაჩქარება</w:t>
      </w:r>
      <w:r w:rsidRPr="00A4106D">
        <w:rPr>
          <w:rFonts w:ascii="Sylfaen" w:hAnsi="Sylfaen"/>
          <w:lang w:val="ka-GE"/>
        </w:rPr>
        <w:t xml:space="preserve">, </w:t>
      </w:r>
      <w:r w:rsidRPr="00A4106D">
        <w:rPr>
          <w:rFonts w:ascii="Sylfaen" w:hAnsi="Sylfaen" w:cs="Sylfaen"/>
          <w:lang w:val="ka-GE"/>
        </w:rPr>
        <w:t>განსაკუთრებულ</w:t>
      </w:r>
      <w:r w:rsidRPr="00A4106D">
        <w:rPr>
          <w:rFonts w:ascii="Sylfaen" w:hAnsi="Sylfaen"/>
          <w:lang w:val="ka-GE"/>
        </w:rPr>
        <w:t xml:space="preserve"> </w:t>
      </w:r>
      <w:r w:rsidRPr="00A4106D">
        <w:rPr>
          <w:rFonts w:ascii="Sylfaen" w:hAnsi="Sylfaen" w:cs="Sylfaen"/>
          <w:lang w:val="ka-GE"/>
        </w:rPr>
        <w:t>შემთხვევაში</w:t>
      </w:r>
      <w:r w:rsidRPr="00A4106D">
        <w:rPr>
          <w:rFonts w:ascii="Sylfaen" w:hAnsi="Sylfaen"/>
          <w:lang w:val="ka-GE"/>
        </w:rPr>
        <w:t xml:space="preserve"> </w:t>
      </w:r>
      <w:r w:rsidRPr="00A4106D">
        <w:rPr>
          <w:rFonts w:ascii="Sylfaen" w:hAnsi="Sylfaen" w:cs="Sylfaen"/>
          <w:lang w:val="ka-GE"/>
        </w:rPr>
        <w:t>სასამართლო</w:t>
      </w:r>
      <w:r w:rsidRPr="00A4106D">
        <w:rPr>
          <w:rFonts w:ascii="Sylfaen" w:hAnsi="Sylfaen"/>
          <w:lang w:val="ka-GE"/>
        </w:rPr>
        <w:t xml:space="preserve"> </w:t>
      </w:r>
      <w:r w:rsidRPr="00A4106D">
        <w:rPr>
          <w:rFonts w:ascii="Sylfaen" w:hAnsi="Sylfaen" w:cs="Sylfaen"/>
          <w:lang w:val="ka-GE"/>
        </w:rPr>
        <w:t>სხდომაში</w:t>
      </w:r>
      <w:r w:rsidRPr="00A4106D">
        <w:rPr>
          <w:rFonts w:ascii="Sylfaen" w:hAnsi="Sylfaen"/>
          <w:lang w:val="ka-GE"/>
        </w:rPr>
        <w:t xml:space="preserve"> </w:t>
      </w:r>
      <w:r w:rsidRPr="00A4106D">
        <w:rPr>
          <w:rFonts w:ascii="Sylfaen" w:hAnsi="Sylfaen" w:cs="Sylfaen"/>
          <w:lang w:val="ka-GE"/>
        </w:rPr>
        <w:t>პაციენტის</w:t>
      </w:r>
      <w:r w:rsidRPr="00A4106D">
        <w:rPr>
          <w:rFonts w:ascii="Sylfaen" w:hAnsi="Sylfaen"/>
          <w:lang w:val="ka-GE"/>
        </w:rPr>
        <w:t xml:space="preserve"> </w:t>
      </w:r>
      <w:r w:rsidRPr="00A4106D">
        <w:rPr>
          <w:rFonts w:ascii="Sylfaen" w:hAnsi="Sylfaen" w:cs="Sylfaen"/>
          <w:lang w:val="ka-GE"/>
        </w:rPr>
        <w:t>დისტანციური</w:t>
      </w:r>
      <w:r w:rsidRPr="00A4106D">
        <w:rPr>
          <w:rFonts w:ascii="Sylfaen" w:hAnsi="Sylfaen"/>
          <w:lang w:val="ka-GE"/>
        </w:rPr>
        <w:t xml:space="preserve"> </w:t>
      </w:r>
      <w:r w:rsidRPr="00A4106D">
        <w:rPr>
          <w:rFonts w:ascii="Sylfaen" w:hAnsi="Sylfaen" w:cs="Sylfaen"/>
          <w:lang w:val="ka-GE"/>
        </w:rPr>
        <w:t>მონაწილეობის</w:t>
      </w:r>
      <w:r w:rsidRPr="00A4106D">
        <w:rPr>
          <w:rFonts w:ascii="Sylfaen" w:hAnsi="Sylfaen"/>
          <w:lang w:val="ka-GE"/>
        </w:rPr>
        <w:t xml:space="preserve"> </w:t>
      </w:r>
      <w:r w:rsidRPr="00A4106D">
        <w:rPr>
          <w:rFonts w:ascii="Sylfaen" w:hAnsi="Sylfaen" w:cs="Sylfaen"/>
          <w:lang w:val="ka-GE"/>
        </w:rPr>
        <w:t>უზრუნველყოფის</w:t>
      </w:r>
      <w:r w:rsidRPr="00A4106D">
        <w:rPr>
          <w:rFonts w:ascii="Sylfaen" w:hAnsi="Sylfaen"/>
          <w:lang w:val="ka-GE"/>
        </w:rPr>
        <w:t xml:space="preserve"> </w:t>
      </w:r>
      <w:r w:rsidRPr="00A4106D">
        <w:rPr>
          <w:rFonts w:ascii="Sylfaen" w:hAnsi="Sylfaen" w:cs="Sylfaen"/>
          <w:lang w:val="ka-GE"/>
        </w:rPr>
        <w:t>შესაძლებლობის</w:t>
      </w:r>
      <w:r w:rsidRPr="00A4106D">
        <w:rPr>
          <w:rFonts w:ascii="Sylfaen" w:hAnsi="Sylfaen"/>
          <w:lang w:val="ka-GE"/>
        </w:rPr>
        <w:t xml:space="preserve"> </w:t>
      </w:r>
      <w:r w:rsidRPr="00A4106D">
        <w:rPr>
          <w:rFonts w:ascii="Sylfaen" w:hAnsi="Sylfaen" w:cs="Sylfaen"/>
          <w:lang w:val="ka-GE"/>
        </w:rPr>
        <w:t>შემოღების</w:t>
      </w:r>
      <w:r w:rsidRPr="00A4106D">
        <w:rPr>
          <w:rFonts w:ascii="Sylfaen" w:hAnsi="Sylfaen"/>
          <w:lang w:val="ka-GE"/>
        </w:rPr>
        <w:t xml:space="preserve"> </w:t>
      </w:r>
      <w:r w:rsidRPr="00A4106D">
        <w:rPr>
          <w:rFonts w:ascii="Sylfaen" w:hAnsi="Sylfaen" w:cs="Sylfaen"/>
          <w:lang w:val="ka-GE"/>
        </w:rPr>
        <w:t>გზით</w:t>
      </w:r>
      <w:r w:rsidRPr="00A4106D">
        <w:rPr>
          <w:rFonts w:ascii="Sylfaen" w:hAnsi="Sylfaen"/>
          <w:lang w:val="ka-GE"/>
        </w:rPr>
        <w:t xml:space="preserve">. </w:t>
      </w:r>
      <w:r w:rsidRPr="00A4106D">
        <w:rPr>
          <w:rFonts w:ascii="Sylfaen" w:hAnsi="Sylfaen" w:cs="Sylfaen"/>
          <w:lang w:val="ka-GE"/>
        </w:rPr>
        <w:t>აღნიშნული</w:t>
      </w:r>
      <w:r w:rsidRPr="00A4106D">
        <w:rPr>
          <w:rFonts w:ascii="Sylfaen" w:hAnsi="Sylfaen"/>
          <w:lang w:val="ka-GE"/>
        </w:rPr>
        <w:t xml:space="preserve"> </w:t>
      </w:r>
      <w:r w:rsidRPr="00A4106D">
        <w:rPr>
          <w:rFonts w:ascii="Sylfaen" w:hAnsi="Sylfaen" w:cs="Sylfaen"/>
          <w:lang w:val="ka-GE"/>
        </w:rPr>
        <w:t>ცვლილებები</w:t>
      </w:r>
      <w:r w:rsidRPr="00A4106D">
        <w:rPr>
          <w:rFonts w:ascii="Sylfaen" w:hAnsi="Sylfaen"/>
          <w:lang w:val="ka-GE"/>
        </w:rPr>
        <w:t xml:space="preserve"> </w:t>
      </w:r>
      <w:r w:rsidRPr="00A4106D">
        <w:rPr>
          <w:rFonts w:ascii="Sylfaen" w:hAnsi="Sylfaen" w:cs="Sylfaen"/>
          <w:lang w:val="ka-GE"/>
        </w:rPr>
        <w:t>მოემსახურება</w:t>
      </w:r>
      <w:r w:rsidRPr="00A4106D">
        <w:rPr>
          <w:rFonts w:ascii="Sylfaen" w:hAnsi="Sylfaen"/>
          <w:lang w:val="ka-GE"/>
        </w:rPr>
        <w:t xml:space="preserve"> </w:t>
      </w:r>
      <w:r w:rsidRPr="00A4106D">
        <w:rPr>
          <w:rFonts w:ascii="Sylfaen" w:hAnsi="Sylfaen" w:cs="Sylfaen"/>
          <w:b/>
          <w:bCs/>
          <w:lang w:val="ka-GE"/>
        </w:rPr>
        <w:t>საქმისწარმოების</w:t>
      </w:r>
      <w:r w:rsidRPr="00A4106D">
        <w:rPr>
          <w:rFonts w:ascii="Sylfaen" w:hAnsi="Sylfaen"/>
          <w:lang w:val="ka-GE"/>
        </w:rPr>
        <w:t xml:space="preserve"> </w:t>
      </w:r>
      <w:r w:rsidRPr="00A4106D">
        <w:rPr>
          <w:rFonts w:ascii="Sylfaen" w:hAnsi="Sylfaen" w:cs="Sylfaen"/>
          <w:b/>
          <w:bCs/>
          <w:lang w:val="ka-GE"/>
        </w:rPr>
        <w:t>დაჩქარების</w:t>
      </w:r>
      <w:r w:rsidRPr="00A4106D">
        <w:rPr>
          <w:rFonts w:ascii="Sylfaen" w:hAnsi="Sylfaen"/>
          <w:b/>
          <w:bCs/>
          <w:lang w:val="ka-GE"/>
        </w:rPr>
        <w:t>,</w:t>
      </w:r>
      <w:r w:rsidRPr="00A4106D">
        <w:rPr>
          <w:rFonts w:ascii="Sylfaen" w:hAnsi="Sylfaen"/>
          <w:lang w:val="ka-GE"/>
        </w:rPr>
        <w:t xml:space="preserve"> </w:t>
      </w:r>
      <w:r w:rsidRPr="00A4106D">
        <w:rPr>
          <w:rFonts w:ascii="Sylfaen" w:hAnsi="Sylfaen" w:cs="Sylfaen"/>
          <w:lang w:val="ka-GE"/>
        </w:rPr>
        <w:t>არსებული</w:t>
      </w:r>
      <w:r w:rsidRPr="00A4106D">
        <w:rPr>
          <w:rFonts w:ascii="Sylfaen" w:hAnsi="Sylfaen"/>
          <w:lang w:val="ka-GE"/>
        </w:rPr>
        <w:t xml:space="preserve"> </w:t>
      </w:r>
      <w:r w:rsidRPr="00A4106D">
        <w:rPr>
          <w:rFonts w:ascii="Sylfaen" w:hAnsi="Sylfaen" w:cs="Sylfaen"/>
          <w:lang w:val="ka-GE"/>
        </w:rPr>
        <w:t>პროცედურის</w:t>
      </w:r>
      <w:r w:rsidRPr="00A4106D">
        <w:rPr>
          <w:rFonts w:ascii="Sylfaen" w:hAnsi="Sylfaen"/>
          <w:lang w:val="ka-GE"/>
        </w:rPr>
        <w:t xml:space="preserve"> </w:t>
      </w:r>
      <w:r w:rsidRPr="00A4106D">
        <w:rPr>
          <w:rFonts w:ascii="Sylfaen" w:hAnsi="Sylfaen" w:cs="Sylfaen"/>
          <w:b/>
          <w:bCs/>
          <w:lang w:val="ka-GE"/>
        </w:rPr>
        <w:t>გამარტივებისა</w:t>
      </w:r>
      <w:r w:rsidRPr="00A4106D">
        <w:rPr>
          <w:rFonts w:ascii="Sylfaen" w:hAnsi="Sylfaen"/>
          <w:lang w:val="ka-GE"/>
        </w:rPr>
        <w:t xml:space="preserve"> </w:t>
      </w:r>
      <w:r w:rsidRPr="00A4106D">
        <w:rPr>
          <w:rFonts w:ascii="Sylfaen" w:hAnsi="Sylfaen" w:cs="Sylfaen"/>
          <w:lang w:val="ka-GE"/>
        </w:rPr>
        <w:t>და</w:t>
      </w:r>
      <w:r w:rsidRPr="00A4106D">
        <w:rPr>
          <w:rFonts w:ascii="Sylfaen" w:hAnsi="Sylfaen"/>
          <w:lang w:val="ka-GE"/>
        </w:rPr>
        <w:t xml:space="preserve"> </w:t>
      </w:r>
      <w:r w:rsidRPr="00A4106D">
        <w:rPr>
          <w:rFonts w:ascii="Sylfaen" w:hAnsi="Sylfaen" w:cs="Sylfaen"/>
          <w:lang w:val="ka-GE"/>
        </w:rPr>
        <w:t>მართლმსაჯულების</w:t>
      </w:r>
      <w:r w:rsidRPr="00A4106D">
        <w:rPr>
          <w:rFonts w:ascii="Sylfaen" w:hAnsi="Sylfaen"/>
          <w:lang w:val="ka-GE"/>
        </w:rPr>
        <w:t xml:space="preserve"> </w:t>
      </w:r>
      <w:r w:rsidRPr="00A4106D">
        <w:rPr>
          <w:rFonts w:ascii="Sylfaen" w:hAnsi="Sylfaen" w:cs="Sylfaen"/>
          <w:lang w:val="ka-GE"/>
        </w:rPr>
        <w:t>შეუფერხებლად</w:t>
      </w:r>
      <w:r w:rsidRPr="00A4106D">
        <w:rPr>
          <w:rFonts w:ascii="Sylfaen" w:hAnsi="Sylfaen"/>
          <w:lang w:val="ka-GE"/>
        </w:rPr>
        <w:t xml:space="preserve"> </w:t>
      </w:r>
      <w:r w:rsidRPr="00A4106D">
        <w:rPr>
          <w:rFonts w:ascii="Sylfaen" w:hAnsi="Sylfaen" w:cs="Sylfaen"/>
          <w:lang w:val="ka-GE"/>
        </w:rPr>
        <w:t>განხორციელების</w:t>
      </w:r>
      <w:r w:rsidRPr="00A4106D">
        <w:rPr>
          <w:rFonts w:ascii="Sylfaen" w:hAnsi="Sylfaen"/>
          <w:lang w:val="ka-GE"/>
        </w:rPr>
        <w:t xml:space="preserve"> </w:t>
      </w:r>
      <w:r w:rsidRPr="00A4106D">
        <w:rPr>
          <w:rFonts w:ascii="Sylfaen" w:hAnsi="Sylfaen" w:cs="Sylfaen"/>
          <w:lang w:val="ka-GE"/>
        </w:rPr>
        <w:t>ინტერესს</w:t>
      </w:r>
      <w:r w:rsidRPr="00A4106D">
        <w:rPr>
          <w:rFonts w:ascii="Sylfaen" w:hAnsi="Sylfaen"/>
          <w:lang w:val="ka-GE"/>
        </w:rPr>
        <w:t>.“</w:t>
      </w:r>
    </w:p>
    <w:p w14:paraId="341A1F8B" w14:textId="77777777" w:rsidR="00A4106D" w:rsidRPr="00A4106D" w:rsidRDefault="00A4106D" w:rsidP="00A4106D">
      <w:pPr>
        <w:pStyle w:val="a3"/>
        <w:jc w:val="both"/>
        <w:rPr>
          <w:rFonts w:ascii="Sylfaen" w:hAnsi="Sylfaen"/>
          <w:lang w:val="ka-GE"/>
        </w:rPr>
      </w:pPr>
      <w:r w:rsidRPr="00A4106D">
        <w:rPr>
          <w:rFonts w:ascii="Sylfaen" w:hAnsi="Sylfaen" w:cs="Sylfaen"/>
          <w:lang w:val="ka-GE"/>
        </w:rPr>
        <w:t xml:space="preserve">იხ. </w:t>
      </w:r>
      <w:hyperlink r:id="rId1" w:history="1">
        <w:r w:rsidRPr="00A4106D">
          <w:rPr>
            <w:rStyle w:val="a9"/>
            <w:rFonts w:ascii="Sylfaen" w:hAnsi="Sylfaen" w:cs="Sylfaen"/>
            <w:lang w:val="ka-GE"/>
          </w:rPr>
          <w:t>https://info.parliament.ge/file/1/BillReviewContent/170426</w:t>
        </w:r>
      </w:hyperlink>
      <w:r w:rsidRPr="00A4106D">
        <w:rPr>
          <w:rFonts w:ascii="Sylfaen" w:hAnsi="Sylfaen" w:cs="Sylfaen"/>
          <w:lang w:val="ka-GE"/>
        </w:rPr>
        <w:t xml:space="preserve"> </w:t>
      </w:r>
    </w:p>
  </w:footnote>
  <w:footnote w:id="15">
    <w:p w14:paraId="6938D4DC" w14:textId="77777777" w:rsidR="00A4106D" w:rsidRPr="00A4106D" w:rsidRDefault="00A4106D" w:rsidP="00A4106D">
      <w:pPr>
        <w:pStyle w:val="a3"/>
        <w:jc w:val="both"/>
        <w:rPr>
          <w:rFonts w:ascii="Sylfaen" w:hAnsi="Sylfaen"/>
          <w:lang w:val="ka-GE"/>
        </w:rPr>
      </w:pPr>
      <w:r w:rsidRPr="00A4106D">
        <w:rPr>
          <w:rStyle w:val="a5"/>
          <w:rFonts w:ascii="Sylfaen" w:hAnsi="Sylfaen"/>
        </w:rPr>
        <w:footnoteRef/>
      </w:r>
      <w:r w:rsidRPr="00EE77E5">
        <w:rPr>
          <w:rFonts w:ascii="Sylfaen" w:hAnsi="Sylfaen"/>
          <w:lang w:val="ka-GE"/>
        </w:rPr>
        <w:t xml:space="preserve"> </w:t>
      </w:r>
      <w:r w:rsidRPr="00A4106D">
        <w:rPr>
          <w:rFonts w:ascii="Sylfaen" w:hAnsi="Sylfaen"/>
          <w:lang w:val="ka-GE"/>
        </w:rPr>
        <w:t>შპს „ფსიქიკური ჯანმრთელობისა და ნარკომანიის პრევენციის ცენტრის“ 2024 წლის 2 ოქტომბრის N1000395 5 24 01044022 წერილი;</w:t>
      </w:r>
    </w:p>
  </w:footnote>
  <w:footnote w:id="16">
    <w:p w14:paraId="444AF30F" w14:textId="77777777" w:rsidR="00A4106D" w:rsidRPr="00A4106D" w:rsidRDefault="00A4106D" w:rsidP="00A4106D">
      <w:pPr>
        <w:pStyle w:val="a3"/>
        <w:jc w:val="both"/>
        <w:rPr>
          <w:rFonts w:ascii="Sylfaen" w:hAnsi="Sylfaen"/>
          <w:lang w:val="ka-GE"/>
        </w:rPr>
      </w:pPr>
      <w:r w:rsidRPr="00A4106D">
        <w:rPr>
          <w:rStyle w:val="a5"/>
          <w:rFonts w:ascii="Sylfaen" w:hAnsi="Sylfaen"/>
        </w:rPr>
        <w:footnoteRef/>
      </w:r>
      <w:r w:rsidRPr="00EE77E5">
        <w:rPr>
          <w:rFonts w:ascii="Sylfaen" w:hAnsi="Sylfaen"/>
          <w:lang w:val="ka-GE"/>
        </w:rPr>
        <w:t xml:space="preserve"> </w:t>
      </w:r>
      <w:r w:rsidRPr="00A4106D">
        <w:rPr>
          <w:rFonts w:ascii="Sylfaen" w:hAnsi="Sylfaen"/>
          <w:lang w:val="ka-GE"/>
        </w:rPr>
        <w:t xml:space="preserve">შპს „იმერმედის – იმერეთის სამხარეო სამედიცინო ცენტრის“ 2024 წლის 4 ოქტომბრის </w:t>
      </w:r>
      <w:r w:rsidRPr="00EE77E5">
        <w:rPr>
          <w:rFonts w:ascii="Sylfaen" w:hAnsi="Sylfaen"/>
          <w:lang w:val="ka-GE"/>
        </w:rPr>
        <w:t>N</w:t>
      </w:r>
      <w:r w:rsidRPr="00A4106D">
        <w:rPr>
          <w:rFonts w:ascii="Sylfaen" w:hAnsi="Sylfaen"/>
          <w:lang w:val="ka-GE"/>
        </w:rPr>
        <w:t>1109 წერილი;</w:t>
      </w:r>
    </w:p>
  </w:footnote>
  <w:footnote w:id="17">
    <w:p w14:paraId="0A5B58F3" w14:textId="77777777" w:rsidR="00A4106D" w:rsidRPr="00A4106D" w:rsidRDefault="00A4106D" w:rsidP="00A4106D">
      <w:pPr>
        <w:pStyle w:val="a3"/>
        <w:jc w:val="both"/>
        <w:rPr>
          <w:rFonts w:ascii="Sylfaen" w:hAnsi="Sylfaen"/>
          <w:lang w:val="ka-GE"/>
        </w:rPr>
      </w:pPr>
      <w:r w:rsidRPr="00A4106D">
        <w:rPr>
          <w:rStyle w:val="a5"/>
          <w:rFonts w:ascii="Sylfaen" w:hAnsi="Sylfaen"/>
        </w:rPr>
        <w:footnoteRef/>
      </w:r>
      <w:r w:rsidRPr="00EE77E5">
        <w:rPr>
          <w:rFonts w:ascii="Sylfaen" w:hAnsi="Sylfaen"/>
          <w:lang w:val="ka-GE"/>
        </w:rPr>
        <w:t xml:space="preserve"> </w:t>
      </w:r>
      <w:r w:rsidRPr="00A4106D">
        <w:rPr>
          <w:rFonts w:ascii="Sylfaen" w:hAnsi="Sylfaen"/>
          <w:lang w:val="ka-GE"/>
        </w:rPr>
        <w:t xml:space="preserve">შპს „ქალაქ თბილისის ფსიქიკური ჯანმრთელობის ცენტრის“ 2024 წლის 26 სექტემბრის </w:t>
      </w:r>
      <w:r w:rsidRPr="00EE77E5">
        <w:rPr>
          <w:rFonts w:ascii="Sylfaen" w:hAnsi="Sylfaen"/>
          <w:lang w:val="ka-GE"/>
        </w:rPr>
        <w:t>N</w:t>
      </w:r>
      <w:r w:rsidRPr="00A4106D">
        <w:rPr>
          <w:rFonts w:ascii="Sylfaen" w:hAnsi="Sylfaen"/>
          <w:lang w:val="ka-GE"/>
        </w:rPr>
        <w:t>317 წერილი;</w:t>
      </w:r>
    </w:p>
  </w:footnote>
  <w:footnote w:id="18">
    <w:p w14:paraId="6D70153A" w14:textId="77777777" w:rsidR="00A4106D" w:rsidRPr="00A4106D" w:rsidRDefault="00A4106D" w:rsidP="00A4106D">
      <w:pPr>
        <w:pStyle w:val="a3"/>
        <w:jc w:val="both"/>
        <w:rPr>
          <w:rFonts w:ascii="Sylfaen" w:hAnsi="Sylfaen"/>
          <w:lang w:val="ka-GE"/>
        </w:rPr>
      </w:pPr>
      <w:r w:rsidRPr="00A4106D">
        <w:rPr>
          <w:rStyle w:val="a5"/>
          <w:rFonts w:ascii="Sylfaen" w:hAnsi="Sylfaen"/>
        </w:rPr>
        <w:footnoteRef/>
      </w:r>
      <w:r w:rsidRPr="00EE77E5">
        <w:rPr>
          <w:rFonts w:ascii="Sylfaen" w:hAnsi="Sylfaen"/>
          <w:lang w:val="ka-GE"/>
        </w:rPr>
        <w:t xml:space="preserve"> </w:t>
      </w:r>
      <w:r w:rsidRPr="00A4106D">
        <w:rPr>
          <w:rFonts w:ascii="Sylfaen" w:hAnsi="Sylfaen"/>
          <w:lang w:val="ka-GE"/>
        </w:rPr>
        <w:t xml:space="preserve">შპს „ღია გული-საუნივერსიტეტო ჰოსპიტალის“ 2024 წლის 4 ოქტომბრის </w:t>
      </w:r>
      <w:r w:rsidRPr="00EE77E5">
        <w:rPr>
          <w:rFonts w:ascii="Sylfaen" w:hAnsi="Sylfaen"/>
          <w:lang w:val="ka-GE"/>
        </w:rPr>
        <w:t>N</w:t>
      </w:r>
      <w:r w:rsidRPr="00A4106D">
        <w:rPr>
          <w:rFonts w:ascii="Sylfaen" w:hAnsi="Sylfaen"/>
          <w:lang w:val="ka-GE"/>
        </w:rPr>
        <w:t xml:space="preserve">689/01 წერილი; </w:t>
      </w:r>
    </w:p>
  </w:footnote>
  <w:footnote w:id="19">
    <w:p w14:paraId="7FEB3FB0" w14:textId="77777777" w:rsidR="00A4106D" w:rsidRPr="00A4106D" w:rsidRDefault="00A4106D" w:rsidP="00A4106D">
      <w:pPr>
        <w:pStyle w:val="a3"/>
        <w:jc w:val="both"/>
        <w:rPr>
          <w:rFonts w:ascii="Sylfaen" w:hAnsi="Sylfaen"/>
          <w:lang w:val="ka-GE"/>
        </w:rPr>
      </w:pPr>
      <w:r w:rsidRPr="00A4106D">
        <w:rPr>
          <w:rStyle w:val="a5"/>
          <w:rFonts w:ascii="Sylfaen" w:hAnsi="Sylfaen"/>
        </w:rPr>
        <w:footnoteRef/>
      </w:r>
      <w:r w:rsidRPr="00EE77E5">
        <w:rPr>
          <w:rFonts w:ascii="Sylfaen" w:hAnsi="Sylfaen"/>
          <w:lang w:val="ka-GE"/>
        </w:rPr>
        <w:t xml:space="preserve"> </w:t>
      </w:r>
      <w:r w:rsidRPr="00A4106D">
        <w:rPr>
          <w:rFonts w:ascii="Sylfaen" w:hAnsi="Sylfaen"/>
          <w:lang w:val="ka-GE"/>
        </w:rPr>
        <w:t xml:space="preserve">შპს „ბათუმის სამედიცინო ცენტრის“ 2024 წლის 1 ოქტომბრის </w:t>
      </w:r>
      <w:r w:rsidRPr="00EE77E5">
        <w:rPr>
          <w:rFonts w:ascii="Sylfaen" w:hAnsi="Sylfaen"/>
          <w:lang w:val="ka-GE"/>
        </w:rPr>
        <w:t>N</w:t>
      </w:r>
      <w:r w:rsidRPr="00A4106D">
        <w:rPr>
          <w:rFonts w:ascii="Sylfaen" w:hAnsi="Sylfaen"/>
          <w:lang w:val="ka-GE"/>
        </w:rPr>
        <w:t>1651 წერილი;</w:t>
      </w:r>
    </w:p>
  </w:footnote>
  <w:footnote w:id="20">
    <w:p w14:paraId="7EF7393F" w14:textId="77777777" w:rsidR="00A4106D" w:rsidRPr="00A4106D" w:rsidRDefault="00A4106D" w:rsidP="00A4106D">
      <w:pPr>
        <w:spacing w:after="0"/>
        <w:jc w:val="both"/>
        <w:rPr>
          <w:rFonts w:ascii="Sylfaen" w:hAnsi="Sylfaen"/>
          <w:sz w:val="20"/>
          <w:szCs w:val="20"/>
          <w:lang w:val="ka-GE"/>
        </w:rPr>
      </w:pPr>
      <w:r w:rsidRPr="00A4106D">
        <w:rPr>
          <w:rStyle w:val="a5"/>
          <w:rFonts w:ascii="Sylfaen" w:hAnsi="Sylfaen"/>
          <w:sz w:val="20"/>
          <w:szCs w:val="20"/>
          <w:lang w:val="ka-GE"/>
        </w:rPr>
        <w:footnoteRef/>
      </w:r>
      <w:r w:rsidRPr="00A4106D">
        <w:rPr>
          <w:rFonts w:ascii="Sylfaen" w:hAnsi="Sylfaen"/>
          <w:sz w:val="20"/>
          <w:szCs w:val="20"/>
          <w:lang w:val="ka-GE"/>
        </w:rPr>
        <w:t xml:space="preserve"> საქართველოს საკონსტიტუციო სასამართლოს 2014 წლის 23 მაისის 3/1/574 გადაწყვეტილება საქმეზე „საქართველოს მოქალაქე გიორგი უგულავა საქართველოს პარლამენტის წინააღმდეგ“, II-69;</w:t>
      </w:r>
    </w:p>
  </w:footnote>
  <w:footnote w:id="21">
    <w:p w14:paraId="6D5C1EE5" w14:textId="77777777" w:rsidR="00A4106D" w:rsidRPr="00A4106D" w:rsidRDefault="00A4106D" w:rsidP="00A4106D">
      <w:pPr>
        <w:pStyle w:val="a3"/>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საქართველოს საკონსტიტუციო სასამართლოს 2014 წლის 27 თებერვლის №2/2/558 გადაწყვეტილება საქმეზე „საქართველოს მოქალაქე ილია ჭანტურაია საქართველოს პარლამენტის წინააღმდეგ“, II-30;</w:t>
      </w:r>
    </w:p>
  </w:footnote>
  <w:footnote w:id="22">
    <w:p w14:paraId="021A1E86" w14:textId="77777777" w:rsidR="00A4106D" w:rsidRPr="00A4106D" w:rsidRDefault="00A4106D" w:rsidP="00A4106D">
      <w:pPr>
        <w:pStyle w:val="a3"/>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საკონსტიტუციო სასამართლოს გადაწყვეტილება საქმეზე გიორგი უგულავა საქართველოს პარლამენტის წინააღმდეგ, №3/2/574, II-90;</w:t>
      </w:r>
    </w:p>
  </w:footnote>
  <w:footnote w:id="23">
    <w:p w14:paraId="3F119A60" w14:textId="77777777" w:rsidR="00A4106D" w:rsidRPr="00A4106D" w:rsidRDefault="00A4106D" w:rsidP="00A4106D">
      <w:pPr>
        <w:pStyle w:val="a3"/>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საკონსტიტუციო სასამართლოს გადაწყვეტილება საქმეზე ილია ჭანტურაია პარლამენტის წინააღმდეგ, №2/2/558, II-42; თეთრიწყაროს რაიონული სასამართლოს წარდგენა, №3/2/1478, II-48;</w:t>
      </w:r>
    </w:p>
  </w:footnote>
  <w:footnote w:id="24">
    <w:p w14:paraId="215C285A" w14:textId="77777777" w:rsidR="00A4106D" w:rsidRPr="00A4106D" w:rsidRDefault="00A4106D" w:rsidP="00A4106D">
      <w:pPr>
        <w:pStyle w:val="a3"/>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საკონსტიტუციო სასამართლოს გადაწყვეტილება საქმეზე გიორგი უგულავა საქართველოს პარლამენტის წინააღმდეგ, №3/2/574, II-90;</w:t>
      </w:r>
    </w:p>
  </w:footnote>
  <w:footnote w:id="25">
    <w:p w14:paraId="6784B625" w14:textId="77777777" w:rsidR="00A4106D" w:rsidRPr="00A4106D" w:rsidRDefault="00A4106D" w:rsidP="00A4106D">
      <w:pPr>
        <w:pStyle w:val="a3"/>
        <w:jc w:val="both"/>
        <w:rPr>
          <w:rFonts w:ascii="Sylfaen" w:hAnsi="Sylfaen"/>
          <w:lang w:val="ka-GE"/>
        </w:rPr>
      </w:pPr>
      <w:r w:rsidRPr="00A4106D">
        <w:rPr>
          <w:rStyle w:val="a5"/>
          <w:rFonts w:ascii="Sylfaen" w:hAnsi="Sylfaen"/>
        </w:rPr>
        <w:footnoteRef/>
      </w:r>
      <w:r w:rsidRPr="00EE77E5">
        <w:rPr>
          <w:rFonts w:ascii="Sylfaen" w:hAnsi="Sylfaen"/>
          <w:lang w:val="ka-GE"/>
        </w:rPr>
        <w:t xml:space="preserve"> იხ.: CPT Standards” (2002, </w:t>
      </w:r>
      <w:r w:rsidRPr="00EE77E5">
        <w:rPr>
          <w:rFonts w:ascii="Sylfaen" w:hAnsi="Sylfaen" w:cs="Sylfaen"/>
          <w:lang w:val="ka-GE"/>
        </w:rPr>
        <w:t>ბოლო</w:t>
      </w:r>
      <w:r w:rsidRPr="00EE77E5">
        <w:rPr>
          <w:rFonts w:ascii="Sylfaen" w:hAnsi="Sylfaen"/>
          <w:lang w:val="ka-GE"/>
        </w:rPr>
        <w:t xml:space="preserve"> </w:t>
      </w:r>
      <w:r w:rsidRPr="00EE77E5">
        <w:rPr>
          <w:rFonts w:ascii="Sylfaen" w:hAnsi="Sylfaen" w:cs="Sylfaen"/>
          <w:lang w:val="ka-GE"/>
        </w:rPr>
        <w:t>განახლება</w:t>
      </w:r>
      <w:r w:rsidRPr="00EE77E5">
        <w:rPr>
          <w:rFonts w:ascii="Sylfaen" w:hAnsi="Sylfaen"/>
          <w:lang w:val="ka-GE"/>
        </w:rPr>
        <w:t xml:space="preserve"> 2015) – CPT/Inf/E(2002)1-Rev.2015; CPT General Report 2009 (CPT/Inf(2009)27), </w:t>
      </w:r>
      <w:r w:rsidRPr="00EE77E5">
        <w:rPr>
          <w:rFonts w:ascii="Sylfaen" w:hAnsi="Sylfaen" w:cs="Sylfaen"/>
          <w:lang w:val="ka-GE"/>
        </w:rPr>
        <w:t>პ.</w:t>
      </w:r>
      <w:r w:rsidRPr="00EE77E5">
        <w:rPr>
          <w:rFonts w:ascii="Sylfaen" w:hAnsi="Sylfaen"/>
          <w:lang w:val="ka-GE"/>
        </w:rPr>
        <w:t xml:space="preserve"> 40-41; CPT Report on visit to Georgia (2014, 2018, 2022);</w:t>
      </w:r>
    </w:p>
  </w:footnote>
  <w:footnote w:id="26">
    <w:p w14:paraId="50F84479" w14:textId="77777777" w:rsidR="005D75EA" w:rsidRPr="00A4106D" w:rsidRDefault="005D75EA" w:rsidP="00A4106D">
      <w:pPr>
        <w:pStyle w:val="a3"/>
        <w:ind w:left="-720" w:right="-720"/>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27">
    <w:p w14:paraId="5F67C0F4" w14:textId="77777777" w:rsidR="005D75EA" w:rsidRPr="00A4106D" w:rsidRDefault="005D75EA" w:rsidP="00A4106D">
      <w:pPr>
        <w:pStyle w:val="a3"/>
        <w:ind w:left="-720" w:right="-720"/>
        <w:jc w:val="both"/>
        <w:rPr>
          <w:rFonts w:ascii="Sylfaen" w:hAnsi="Sylfaen"/>
          <w:lang w:val="ka-GE"/>
        </w:rPr>
      </w:pPr>
      <w:r w:rsidRPr="00A4106D">
        <w:rPr>
          <w:rStyle w:val="a5"/>
          <w:rFonts w:ascii="Sylfaen" w:hAnsi="Sylfaen"/>
          <w:lang w:val="ka-GE"/>
        </w:rPr>
        <w:footnoteRef/>
      </w:r>
      <w:r w:rsidRPr="00A4106D">
        <w:rPr>
          <w:rFonts w:ascii="Sylfaen" w:hAnsi="Sylfaen"/>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87E78"/>
    <w:multiLevelType w:val="hybridMultilevel"/>
    <w:tmpl w:val="8400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E24DF"/>
    <w:multiLevelType w:val="hybridMultilevel"/>
    <w:tmpl w:val="25B27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F2729"/>
    <w:multiLevelType w:val="hybridMultilevel"/>
    <w:tmpl w:val="F4F6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F550A"/>
    <w:multiLevelType w:val="hybridMultilevel"/>
    <w:tmpl w:val="63C04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71047"/>
    <w:multiLevelType w:val="hybridMultilevel"/>
    <w:tmpl w:val="4D6E0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B0C66"/>
    <w:multiLevelType w:val="hybridMultilevel"/>
    <w:tmpl w:val="D720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D15D4"/>
    <w:multiLevelType w:val="hybridMultilevel"/>
    <w:tmpl w:val="D2301BE2"/>
    <w:lvl w:ilvl="0" w:tplc="D55EEE34">
      <w:start w:val="1"/>
      <w:numFmt w:val="decimal"/>
      <w:lvlText w:val="%1."/>
      <w:lvlJc w:val="left"/>
      <w:pPr>
        <w:ind w:left="720" w:hanging="360"/>
      </w:pPr>
      <w:rPr>
        <w:rFonts w:cs="Sylfaen_PDF_Subset"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7"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C48C5"/>
    <w:multiLevelType w:val="hybridMultilevel"/>
    <w:tmpl w:val="0EC02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C30C5"/>
    <w:multiLevelType w:val="hybridMultilevel"/>
    <w:tmpl w:val="BA74A1D6"/>
    <w:lvl w:ilvl="0" w:tplc="F9FE2AC2">
      <w:start w:val="1"/>
      <w:numFmt w:val="decimal"/>
      <w:lvlText w:val="%1."/>
      <w:lvlJc w:val="left"/>
      <w:pPr>
        <w:ind w:left="1080" w:hanging="360"/>
      </w:pPr>
      <w:rPr>
        <w:rFonts w:cs="Sylfaen"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A44C04"/>
    <w:multiLevelType w:val="hybridMultilevel"/>
    <w:tmpl w:val="DCA8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B60695"/>
    <w:multiLevelType w:val="hybridMultilevel"/>
    <w:tmpl w:val="5D32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956AE"/>
    <w:multiLevelType w:val="hybridMultilevel"/>
    <w:tmpl w:val="AD3A3A7A"/>
    <w:lvl w:ilvl="0" w:tplc="2302873C">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4" w15:restartNumberingAfterBreak="0">
    <w:nsid w:val="552C3E10"/>
    <w:multiLevelType w:val="hybridMultilevel"/>
    <w:tmpl w:val="C8E6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85567"/>
    <w:multiLevelType w:val="hybridMultilevel"/>
    <w:tmpl w:val="0658CBEC"/>
    <w:lvl w:ilvl="0" w:tplc="93021F6C">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D043F"/>
    <w:multiLevelType w:val="hybridMultilevel"/>
    <w:tmpl w:val="0E20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B215D"/>
    <w:multiLevelType w:val="multilevel"/>
    <w:tmpl w:val="64DCB0F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EC05C2"/>
    <w:multiLevelType w:val="hybridMultilevel"/>
    <w:tmpl w:val="1DD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2" w15:restartNumberingAfterBreak="0">
    <w:nsid w:val="73BD715B"/>
    <w:multiLevelType w:val="hybridMultilevel"/>
    <w:tmpl w:val="16DC610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6C2054"/>
    <w:multiLevelType w:val="hybridMultilevel"/>
    <w:tmpl w:val="CF741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3"/>
  </w:num>
  <w:num w:numId="4">
    <w:abstractNumId w:val="31"/>
  </w:num>
  <w:num w:numId="5">
    <w:abstractNumId w:val="2"/>
  </w:num>
  <w:num w:numId="6">
    <w:abstractNumId w:val="1"/>
  </w:num>
  <w:num w:numId="7">
    <w:abstractNumId w:val="34"/>
  </w:num>
  <w:num w:numId="8">
    <w:abstractNumId w:val="17"/>
  </w:num>
  <w:num w:numId="9">
    <w:abstractNumId w:val="8"/>
  </w:num>
  <w:num w:numId="10">
    <w:abstractNumId w:val="16"/>
  </w:num>
  <w:num w:numId="11">
    <w:abstractNumId w:val="7"/>
  </w:num>
  <w:num w:numId="12">
    <w:abstractNumId w:val="26"/>
  </w:num>
  <w:num w:numId="13">
    <w:abstractNumId w:val="0"/>
  </w:num>
  <w:num w:numId="14">
    <w:abstractNumId w:val="33"/>
  </w:num>
  <w:num w:numId="15">
    <w:abstractNumId w:val="30"/>
  </w:num>
  <w:num w:numId="16">
    <w:abstractNumId w:val="13"/>
  </w:num>
  <w:num w:numId="17">
    <w:abstractNumId w:val="4"/>
  </w:num>
  <w:num w:numId="18">
    <w:abstractNumId w:val="25"/>
  </w:num>
  <w:num w:numId="19">
    <w:abstractNumId w:val="5"/>
  </w:num>
  <w:num w:numId="20">
    <w:abstractNumId w:val="27"/>
  </w:num>
  <w:num w:numId="21">
    <w:abstractNumId w:val="11"/>
  </w:num>
  <w:num w:numId="22">
    <w:abstractNumId w:val="29"/>
  </w:num>
  <w:num w:numId="23">
    <w:abstractNumId w:val="20"/>
  </w:num>
  <w:num w:numId="24">
    <w:abstractNumId w:val="12"/>
  </w:num>
  <w:num w:numId="25">
    <w:abstractNumId w:val="10"/>
  </w:num>
  <w:num w:numId="26">
    <w:abstractNumId w:val="24"/>
  </w:num>
  <w:num w:numId="27">
    <w:abstractNumId w:val="22"/>
  </w:num>
  <w:num w:numId="28">
    <w:abstractNumId w:val="6"/>
  </w:num>
  <w:num w:numId="29">
    <w:abstractNumId w:val="35"/>
  </w:num>
  <w:num w:numId="30">
    <w:abstractNumId w:val="18"/>
  </w:num>
  <w:num w:numId="31">
    <w:abstractNumId w:val="19"/>
  </w:num>
  <w:num w:numId="32">
    <w:abstractNumId w:val="28"/>
  </w:num>
  <w:num w:numId="33">
    <w:abstractNumId w:val="15"/>
  </w:num>
  <w:num w:numId="34">
    <w:abstractNumId w:val="14"/>
  </w:num>
  <w:num w:numId="35">
    <w:abstractNumId w:val="3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EA"/>
    <w:rsid w:val="0007738F"/>
    <w:rsid w:val="000B77A3"/>
    <w:rsid w:val="000D6BFD"/>
    <w:rsid w:val="001639C3"/>
    <w:rsid w:val="001B0ECC"/>
    <w:rsid w:val="00206148"/>
    <w:rsid w:val="00233D40"/>
    <w:rsid w:val="00247048"/>
    <w:rsid w:val="002C56E7"/>
    <w:rsid w:val="00315D28"/>
    <w:rsid w:val="003F3FD2"/>
    <w:rsid w:val="004829C6"/>
    <w:rsid w:val="00494038"/>
    <w:rsid w:val="004B3B8E"/>
    <w:rsid w:val="005A3D86"/>
    <w:rsid w:val="005D75EA"/>
    <w:rsid w:val="006E74B2"/>
    <w:rsid w:val="0078176B"/>
    <w:rsid w:val="007B6B46"/>
    <w:rsid w:val="00834342"/>
    <w:rsid w:val="00890725"/>
    <w:rsid w:val="008A4402"/>
    <w:rsid w:val="008A46E2"/>
    <w:rsid w:val="008C61FA"/>
    <w:rsid w:val="008C76AC"/>
    <w:rsid w:val="009140BD"/>
    <w:rsid w:val="00987D21"/>
    <w:rsid w:val="009C2358"/>
    <w:rsid w:val="00A4106D"/>
    <w:rsid w:val="00A43292"/>
    <w:rsid w:val="00A94D9D"/>
    <w:rsid w:val="00AC4BAF"/>
    <w:rsid w:val="00AD2C25"/>
    <w:rsid w:val="00AD2ECE"/>
    <w:rsid w:val="00AF08BB"/>
    <w:rsid w:val="00B533D7"/>
    <w:rsid w:val="00B6440B"/>
    <w:rsid w:val="00B64F9F"/>
    <w:rsid w:val="00C460A5"/>
    <w:rsid w:val="00D0336D"/>
    <w:rsid w:val="00EB059C"/>
    <w:rsid w:val="00EB55C3"/>
    <w:rsid w:val="00EE5DEA"/>
    <w:rsid w:val="00EE77E5"/>
    <w:rsid w:val="00F2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4D39"/>
  <w15:chartTrackingRefBased/>
  <w15:docId w15:val="{873D52F4-2D2D-4198-B6EB-C72BC5F8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5D75EA"/>
  </w:style>
  <w:style w:type="character" w:customStyle="1" w:styleId="A8">
    <w:name w:val="A8"/>
    <w:uiPriority w:val="99"/>
    <w:rsid w:val="005D75EA"/>
    <w:rPr>
      <w:color w:val="000000"/>
      <w:sz w:val="12"/>
      <w:szCs w:val="12"/>
    </w:rPr>
  </w:style>
  <w:style w:type="paragraph" w:customStyle="1" w:styleId="Pa18">
    <w:name w:val="Pa18"/>
    <w:basedOn w:val="a"/>
    <w:next w:val="a"/>
    <w:uiPriority w:val="99"/>
    <w:rsid w:val="005D75EA"/>
    <w:pPr>
      <w:autoSpaceDE w:val="0"/>
      <w:autoSpaceDN w:val="0"/>
      <w:adjustRightInd w:val="0"/>
      <w:spacing w:after="0" w:line="217" w:lineRule="atLeast"/>
    </w:pPr>
    <w:rPr>
      <w:rFonts w:ascii="Calibri Light" w:hAnsi="Calibri Light" w:cs="Calibri Light"/>
      <w:kern w:val="0"/>
      <w:sz w:val="24"/>
      <w:szCs w:val="24"/>
      <w14:ligatures w14:val="none"/>
    </w:rPr>
  </w:style>
  <w:style w:type="paragraph" w:styleId="a3">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a"/>
    <w:link w:val="a4"/>
    <w:uiPriority w:val="99"/>
    <w:unhideWhenUsed/>
    <w:qFormat/>
    <w:rsid w:val="005D75EA"/>
    <w:pPr>
      <w:spacing w:after="0" w:line="240" w:lineRule="auto"/>
    </w:pPr>
    <w:rPr>
      <w:kern w:val="0"/>
      <w:sz w:val="20"/>
      <w:szCs w:val="20"/>
      <w14:ligatures w14:val="none"/>
    </w:rPr>
  </w:style>
  <w:style w:type="character" w:customStyle="1" w:styleId="a4">
    <w:name w:val="Текст сноски Знак"/>
    <w:aliases w:val="single space Знак,footnote text Знак,ft Знак,fn Знак,FOOTNOTES Знак,ADB Знак,WB-Fußnotentext Знак,Footnote Знак,Fußnote Знак,Geneva 9 Знак,Font: Geneva 9 Знак,Boston 10 Знак,f Знак,12pt Знак1,12pt Знак Знак,footnotes Знак,FA Fu Знак"/>
    <w:basedOn w:val="a0"/>
    <w:link w:val="a3"/>
    <w:uiPriority w:val="99"/>
    <w:qFormat/>
    <w:rsid w:val="005D75EA"/>
    <w:rPr>
      <w:kern w:val="0"/>
      <w:sz w:val="20"/>
      <w:szCs w:val="20"/>
      <w14:ligatures w14:val="none"/>
    </w:rPr>
  </w:style>
  <w:style w:type="character" w:styleId="a5">
    <w:name w:val="footnote reference"/>
    <w:aliases w:val="16 Point,Superscript 6 Point,Char Char,Carattere Char1,Carattere Char Char Carattere Carattere Char Char,ftref,BVI fnr,BVI fnr Car Car,4_GR, Char Char, Carattere Char1, Carattere Char Char Carattere Carattere Char Char, BVI fnr"/>
    <w:basedOn w:val="a0"/>
    <w:link w:val="Char2"/>
    <w:uiPriority w:val="99"/>
    <w:unhideWhenUsed/>
    <w:qFormat/>
    <w:rsid w:val="005D75EA"/>
    <w:rPr>
      <w:vertAlign w:val="superscript"/>
    </w:rPr>
  </w:style>
  <w:style w:type="paragraph" w:customStyle="1" w:styleId="Pa19">
    <w:name w:val="Pa19"/>
    <w:basedOn w:val="a"/>
    <w:next w:val="a"/>
    <w:uiPriority w:val="99"/>
    <w:rsid w:val="005D75EA"/>
    <w:pPr>
      <w:autoSpaceDE w:val="0"/>
      <w:autoSpaceDN w:val="0"/>
      <w:adjustRightInd w:val="0"/>
      <w:spacing w:after="0" w:line="217" w:lineRule="atLeast"/>
    </w:pPr>
    <w:rPr>
      <w:rFonts w:ascii="Calibri Light" w:hAnsi="Calibri Light" w:cs="Calibri Light"/>
      <w:kern w:val="0"/>
      <w:sz w:val="24"/>
      <w:szCs w:val="24"/>
      <w14:ligatures w14:val="none"/>
    </w:rPr>
  </w:style>
  <w:style w:type="table" w:styleId="a6">
    <w:name w:val="Table Grid"/>
    <w:basedOn w:val="a1"/>
    <w:uiPriority w:val="39"/>
    <w:rsid w:val="005D75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D75EA"/>
    <w:pPr>
      <w:ind w:left="720"/>
      <w:contextualSpacing/>
    </w:pPr>
    <w:rPr>
      <w:kern w:val="0"/>
      <w14:ligatures w14:val="none"/>
    </w:rPr>
  </w:style>
  <w:style w:type="character" w:styleId="a9">
    <w:name w:val="Hyperlink"/>
    <w:basedOn w:val="a0"/>
    <w:uiPriority w:val="99"/>
    <w:unhideWhenUsed/>
    <w:rsid w:val="005D75EA"/>
    <w:rPr>
      <w:color w:val="0563C1" w:themeColor="hyperlink"/>
      <w:u w:val="single"/>
    </w:rPr>
  </w:style>
  <w:style w:type="paragraph" w:styleId="aa">
    <w:name w:val="footer"/>
    <w:basedOn w:val="a"/>
    <w:link w:val="ab"/>
    <w:uiPriority w:val="99"/>
    <w:unhideWhenUsed/>
    <w:rsid w:val="005D75EA"/>
    <w:pPr>
      <w:tabs>
        <w:tab w:val="center" w:pos="4680"/>
        <w:tab w:val="right" w:pos="9360"/>
      </w:tabs>
      <w:spacing w:after="0" w:line="240" w:lineRule="auto"/>
    </w:pPr>
    <w:rPr>
      <w:kern w:val="0"/>
      <w14:ligatures w14:val="none"/>
    </w:rPr>
  </w:style>
  <w:style w:type="character" w:customStyle="1" w:styleId="ab">
    <w:name w:val="Нижний колонтитул Знак"/>
    <w:basedOn w:val="a0"/>
    <w:link w:val="aa"/>
    <w:uiPriority w:val="99"/>
    <w:rsid w:val="005D75EA"/>
    <w:rPr>
      <w:kern w:val="0"/>
      <w14:ligatures w14:val="none"/>
    </w:rPr>
  </w:style>
  <w:style w:type="paragraph" w:customStyle="1" w:styleId="Char2">
    <w:name w:val="Char2"/>
    <w:basedOn w:val="a"/>
    <w:link w:val="a5"/>
    <w:uiPriority w:val="99"/>
    <w:qFormat/>
    <w:rsid w:val="005D75EA"/>
    <w:pPr>
      <w:spacing w:line="240" w:lineRule="exact"/>
      <w:jc w:val="both"/>
    </w:pPr>
    <w:rPr>
      <w:vertAlign w:val="superscript"/>
    </w:rPr>
  </w:style>
  <w:style w:type="character" w:customStyle="1" w:styleId="UnresolvedMention">
    <w:name w:val="Unresolved Mention"/>
    <w:basedOn w:val="a0"/>
    <w:uiPriority w:val="99"/>
    <w:semiHidden/>
    <w:unhideWhenUsed/>
    <w:rsid w:val="005D75EA"/>
    <w:rPr>
      <w:color w:val="605E5C"/>
      <w:shd w:val="clear" w:color="auto" w:fill="E1DFDD"/>
    </w:rPr>
  </w:style>
  <w:style w:type="character" w:styleId="ac">
    <w:name w:val="annotation reference"/>
    <w:basedOn w:val="a0"/>
    <w:uiPriority w:val="99"/>
    <w:unhideWhenUsed/>
    <w:rsid w:val="005D75EA"/>
    <w:rPr>
      <w:sz w:val="16"/>
      <w:szCs w:val="16"/>
    </w:rPr>
  </w:style>
  <w:style w:type="paragraph" w:styleId="ad">
    <w:name w:val="annotation text"/>
    <w:basedOn w:val="a"/>
    <w:link w:val="ae"/>
    <w:uiPriority w:val="99"/>
    <w:unhideWhenUsed/>
    <w:rsid w:val="005D75EA"/>
    <w:pPr>
      <w:spacing w:line="240" w:lineRule="auto"/>
    </w:pPr>
    <w:rPr>
      <w:kern w:val="0"/>
      <w:sz w:val="20"/>
      <w:szCs w:val="20"/>
      <w14:ligatures w14:val="none"/>
    </w:rPr>
  </w:style>
  <w:style w:type="character" w:customStyle="1" w:styleId="ae">
    <w:name w:val="Текст примечания Знак"/>
    <w:basedOn w:val="a0"/>
    <w:link w:val="ad"/>
    <w:uiPriority w:val="99"/>
    <w:rsid w:val="005D75EA"/>
    <w:rPr>
      <w:kern w:val="0"/>
      <w:sz w:val="20"/>
      <w:szCs w:val="20"/>
      <w14:ligatures w14:val="none"/>
    </w:rPr>
  </w:style>
  <w:style w:type="paragraph" w:styleId="af">
    <w:name w:val="annotation subject"/>
    <w:basedOn w:val="ad"/>
    <w:next w:val="ad"/>
    <w:link w:val="af0"/>
    <w:uiPriority w:val="99"/>
    <w:semiHidden/>
    <w:unhideWhenUsed/>
    <w:rsid w:val="005D75EA"/>
    <w:rPr>
      <w:b/>
      <w:bCs/>
    </w:rPr>
  </w:style>
  <w:style w:type="character" w:customStyle="1" w:styleId="af0">
    <w:name w:val="Тема примечания Знак"/>
    <w:basedOn w:val="ae"/>
    <w:link w:val="af"/>
    <w:uiPriority w:val="99"/>
    <w:semiHidden/>
    <w:rsid w:val="005D75EA"/>
    <w:rPr>
      <w:b/>
      <w:bCs/>
      <w:kern w:val="0"/>
      <w:sz w:val="20"/>
      <w:szCs w:val="20"/>
      <w14:ligatures w14:val="none"/>
    </w:rPr>
  </w:style>
  <w:style w:type="character" w:customStyle="1" w:styleId="apple-style-span">
    <w:name w:val="apple-style-span"/>
    <w:basedOn w:val="a0"/>
    <w:rsid w:val="005D75EA"/>
  </w:style>
  <w:style w:type="paragraph" w:styleId="af1">
    <w:name w:val="Revision"/>
    <w:hidden/>
    <w:uiPriority w:val="99"/>
    <w:semiHidden/>
    <w:rsid w:val="005D75EA"/>
    <w:pPr>
      <w:spacing w:after="0" w:line="240" w:lineRule="auto"/>
    </w:pPr>
    <w:rPr>
      <w:kern w:val="0"/>
      <w14:ligatures w14:val="none"/>
    </w:rPr>
  </w:style>
  <w:style w:type="character" w:customStyle="1" w:styleId="s7d2086b4">
    <w:name w:val="s7d2086b4"/>
    <w:basedOn w:val="a0"/>
    <w:rsid w:val="005D75EA"/>
  </w:style>
  <w:style w:type="paragraph" w:styleId="af2">
    <w:name w:val="header"/>
    <w:basedOn w:val="a"/>
    <w:link w:val="af3"/>
    <w:uiPriority w:val="99"/>
    <w:unhideWhenUsed/>
    <w:rsid w:val="005D75EA"/>
    <w:pPr>
      <w:tabs>
        <w:tab w:val="center" w:pos="4680"/>
        <w:tab w:val="right" w:pos="9360"/>
      </w:tabs>
      <w:spacing w:after="0" w:line="240" w:lineRule="auto"/>
    </w:pPr>
    <w:rPr>
      <w:kern w:val="0"/>
      <w14:ligatures w14:val="none"/>
    </w:rPr>
  </w:style>
  <w:style w:type="character" w:customStyle="1" w:styleId="af3">
    <w:name w:val="Верхний колонтитул Знак"/>
    <w:basedOn w:val="a0"/>
    <w:link w:val="af2"/>
    <w:uiPriority w:val="99"/>
    <w:rsid w:val="005D75EA"/>
    <w:rPr>
      <w:kern w:val="0"/>
      <w14:ligatures w14:val="none"/>
    </w:rPr>
  </w:style>
  <w:style w:type="paragraph" w:styleId="HTML">
    <w:name w:val="HTML Preformatted"/>
    <w:basedOn w:val="a"/>
    <w:link w:val="HTML0"/>
    <w:uiPriority w:val="99"/>
    <w:semiHidden/>
    <w:unhideWhenUsed/>
    <w:rsid w:val="005D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0">
    <w:name w:val="Стандартный HTML Знак"/>
    <w:basedOn w:val="a0"/>
    <w:link w:val="HTML"/>
    <w:uiPriority w:val="99"/>
    <w:semiHidden/>
    <w:rsid w:val="005D75EA"/>
    <w:rPr>
      <w:rFonts w:ascii="Courier New" w:eastAsia="Times New Roman" w:hAnsi="Courier New" w:cs="Courier New"/>
      <w:kern w:val="0"/>
      <w:sz w:val="20"/>
      <w:szCs w:val="20"/>
      <w14:ligatures w14:val="none"/>
    </w:rPr>
  </w:style>
  <w:style w:type="character" w:customStyle="1" w:styleId="y2iqfc">
    <w:name w:val="y2iqfc"/>
    <w:basedOn w:val="a0"/>
    <w:rsid w:val="005D75EA"/>
  </w:style>
  <w:style w:type="character" w:styleId="af4">
    <w:name w:val="FollowedHyperlink"/>
    <w:basedOn w:val="a0"/>
    <w:uiPriority w:val="99"/>
    <w:semiHidden/>
    <w:unhideWhenUsed/>
    <w:rsid w:val="005D75EA"/>
    <w:rPr>
      <w:color w:val="954F72" w:themeColor="followedHyperlink"/>
      <w:u w:val="single"/>
    </w:rPr>
  </w:style>
  <w:style w:type="paragraph" w:customStyle="1" w:styleId="Default">
    <w:name w:val="Default"/>
    <w:rsid w:val="005D75EA"/>
    <w:pPr>
      <w:autoSpaceDE w:val="0"/>
      <w:autoSpaceDN w:val="0"/>
      <w:adjustRightInd w:val="0"/>
      <w:spacing w:after="0" w:line="240" w:lineRule="auto"/>
    </w:pPr>
    <w:rPr>
      <w:rFonts w:ascii="Calibri Light" w:hAnsi="Calibri Light" w:cs="Calibri Light"/>
      <w:color w:val="000000"/>
      <w:kern w:val="0"/>
      <w:sz w:val="24"/>
      <w:szCs w:val="24"/>
      <w14:ligatures w14:val="none"/>
    </w:rPr>
  </w:style>
  <w:style w:type="character" w:customStyle="1" w:styleId="A90">
    <w:name w:val="A9"/>
    <w:uiPriority w:val="99"/>
    <w:rsid w:val="005D75EA"/>
    <w:rPr>
      <w:color w:val="000000"/>
      <w:sz w:val="10"/>
      <w:szCs w:val="10"/>
    </w:rPr>
  </w:style>
  <w:style w:type="paragraph" w:customStyle="1" w:styleId="sataurixml">
    <w:name w:val="satauri_xml"/>
    <w:basedOn w:val="a"/>
    <w:autoRedefine/>
    <w:rsid w:val="005D75EA"/>
    <w:pPr>
      <w:spacing w:after="0" w:line="240" w:lineRule="auto"/>
      <w:ind w:firstLine="283"/>
      <w:jc w:val="center"/>
    </w:pPr>
    <w:rPr>
      <w:rFonts w:ascii="Sylfaen" w:eastAsia="Times New Roman" w:hAnsi="Sylfaen" w:cs="Sylfaen"/>
      <w:b/>
      <w:kern w:val="0"/>
      <w:sz w:val="24"/>
      <w:szCs w:val="20"/>
      <w14:ligatures w14:val="none"/>
    </w:rPr>
  </w:style>
  <w:style w:type="paragraph" w:customStyle="1" w:styleId="abzacixml">
    <w:name w:val="abzaci_xml"/>
    <w:basedOn w:val="a"/>
    <w:autoRedefine/>
    <w:rsid w:val="005D75EA"/>
    <w:pPr>
      <w:spacing w:after="0" w:line="240" w:lineRule="auto"/>
      <w:ind w:firstLine="283"/>
      <w:jc w:val="both"/>
    </w:pPr>
    <w:rPr>
      <w:rFonts w:ascii="Sylfaen" w:eastAsia="Times New Roman" w:hAnsi="Sylfaen" w:cs="Sylfaen"/>
      <w:kern w:val="0"/>
      <w:szCs w:val="24"/>
      <w14:ligatures w14:val="none"/>
    </w:rPr>
  </w:style>
  <w:style w:type="paragraph" w:customStyle="1" w:styleId="sfe10dc93">
    <w:name w:val="sfe10dc93"/>
    <w:basedOn w:val="a"/>
    <w:rsid w:val="005D75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29100277">
    <w:name w:val="s29100277"/>
    <w:basedOn w:val="a0"/>
    <w:rsid w:val="005D75EA"/>
  </w:style>
  <w:style w:type="character" w:customStyle="1" w:styleId="sbb9ee52a">
    <w:name w:val="sbb9ee52a"/>
    <w:basedOn w:val="a0"/>
    <w:rsid w:val="005D75EA"/>
  </w:style>
  <w:style w:type="character" w:customStyle="1" w:styleId="sa36b60a1">
    <w:name w:val="sa36b60a1"/>
    <w:basedOn w:val="a0"/>
    <w:rsid w:val="005D75EA"/>
  </w:style>
  <w:style w:type="paragraph" w:customStyle="1" w:styleId="s876b3d1a">
    <w:name w:val="s876b3d1a"/>
    <w:basedOn w:val="a"/>
    <w:rsid w:val="005D75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fbc99493">
    <w:name w:val="sfbc99493"/>
    <w:basedOn w:val="a0"/>
    <w:rsid w:val="005D75EA"/>
  </w:style>
  <w:style w:type="character" w:customStyle="1" w:styleId="s800eac49">
    <w:name w:val="s800eac49"/>
    <w:basedOn w:val="a0"/>
    <w:rsid w:val="005D75EA"/>
  </w:style>
  <w:style w:type="paragraph" w:customStyle="1" w:styleId="JuCase">
    <w:name w:val="Ju_Case"/>
    <w:basedOn w:val="a"/>
    <w:next w:val="a"/>
    <w:link w:val="JuCaseChar"/>
    <w:rsid w:val="005D75EA"/>
    <w:pPr>
      <w:suppressAutoHyphens/>
      <w:spacing w:after="0" w:line="240" w:lineRule="auto"/>
      <w:ind w:firstLine="284"/>
      <w:jc w:val="both"/>
    </w:pPr>
    <w:rPr>
      <w:rFonts w:ascii="Times New Roman" w:eastAsia="Times New Roman" w:hAnsi="Times New Roman" w:cs="Times New Roman"/>
      <w:b/>
      <w:kern w:val="0"/>
      <w:sz w:val="24"/>
      <w:szCs w:val="20"/>
      <w:lang w:val="en-GB" w:eastAsia="fr-FR"/>
      <w14:ligatures w14:val="none"/>
    </w:rPr>
  </w:style>
  <w:style w:type="character" w:customStyle="1" w:styleId="JuCaseChar">
    <w:name w:val="Ju_Case Char"/>
    <w:link w:val="JuCase"/>
    <w:rsid w:val="005D75EA"/>
    <w:rPr>
      <w:rFonts w:ascii="Times New Roman" w:eastAsia="Times New Roman" w:hAnsi="Times New Roman" w:cs="Times New Roman"/>
      <w:b/>
      <w:kern w:val="0"/>
      <w:sz w:val="24"/>
      <w:szCs w:val="20"/>
      <w:lang w:val="en-GB" w:eastAsia="fr-FR"/>
      <w14:ligatures w14:val="none"/>
    </w:rPr>
  </w:style>
  <w:style w:type="paragraph" w:styleId="af5">
    <w:name w:val="Normal (Web)"/>
    <w:basedOn w:val="a"/>
    <w:uiPriority w:val="99"/>
    <w:semiHidden/>
    <w:unhideWhenUsed/>
    <w:rsid w:val="00A410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f6">
    <w:name w:val="Strong"/>
    <w:basedOn w:val="a0"/>
    <w:uiPriority w:val="22"/>
    <w:qFormat/>
    <w:rsid w:val="00A41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maps/place/0118%20%E1%83%97%E1%83%91%E1%83%98%E1%83%9A%E1%83%98%E1%83%A1%E1%83%98,%20%E1%83%A0%E1%83%A3%E1%83%A1%E1%83%97%E1%83%90%E1%83%95%E1%83%94%E1%83%9A%E1%83%98%E1%83%A1%20%E1%83%92%E1%83%90%E1%83%9B%E1%83%96%E1%83%98%E1%83%A0%E1%83%98%20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stcourt.ge/ka/conta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stcourt.g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nfo.parliament.ge/file/1/BillReviewContent/1704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9E19EA35C64189BDFE364A37BC1D70"/>
        <w:category>
          <w:name w:val="General"/>
          <w:gallery w:val="placeholder"/>
        </w:category>
        <w:types>
          <w:type w:val="bbPlcHdr"/>
        </w:types>
        <w:behaviors>
          <w:behavior w:val="content"/>
        </w:behaviors>
        <w:guid w:val="{AE1272D2-90A4-4E3D-84D4-3E5F7367A127}"/>
      </w:docPartPr>
      <w:docPartBody>
        <w:p w:rsidR="0003791F" w:rsidRDefault="0003791F" w:rsidP="0003791F">
          <w:pPr>
            <w:pStyle w:val="569E19EA35C64189BDFE364A37BC1D70"/>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_PDF_Subset">
    <w:altName w:val="MS Gothic"/>
    <w:panose1 w:val="00000000000000000000"/>
    <w:charset w:val="00"/>
    <w:family w:val="auto"/>
    <w:notTrueType/>
    <w:pitch w:val="default"/>
    <w:sig w:usb0="00000003" w:usb1="08070000" w:usb2="00000010" w:usb3="00000000" w:csb0="0002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91F"/>
    <w:rsid w:val="0003791F"/>
    <w:rsid w:val="002C56E7"/>
    <w:rsid w:val="00494038"/>
    <w:rsid w:val="00574957"/>
    <w:rsid w:val="005868D0"/>
    <w:rsid w:val="005A3D86"/>
    <w:rsid w:val="007D45BD"/>
    <w:rsid w:val="009140BD"/>
    <w:rsid w:val="009D1BB3"/>
    <w:rsid w:val="00A6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3791F"/>
    <w:rPr>
      <w:color w:val="808080"/>
    </w:rPr>
  </w:style>
  <w:style w:type="paragraph" w:customStyle="1" w:styleId="569E19EA35C64189BDFE364A37BC1D70">
    <w:name w:val="569E19EA35C64189BDFE364A37BC1D70"/>
    <w:rsid w:val="00037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da0284d-cb43-4e38-a0df-e4250a5da1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3057F280C5AA4A8A72A7B210453326" ma:contentTypeVersion="10" ma:contentTypeDescription="Create a new document." ma:contentTypeScope="" ma:versionID="d0628ae5ad473e03d5c22bf573070efd">
  <xsd:schema xmlns:xsd="http://www.w3.org/2001/XMLSchema" xmlns:xs="http://www.w3.org/2001/XMLSchema" xmlns:p="http://schemas.microsoft.com/office/2006/metadata/properties" xmlns:ns3="bda0284d-cb43-4e38-a0df-e4250a5da178" xmlns:ns4="125e2de3-5865-45ab-a4d8-a5c7ecc27692" targetNamespace="http://schemas.microsoft.com/office/2006/metadata/properties" ma:root="true" ma:fieldsID="bb8ce63133f34ac7ee0daa91e12cb826" ns3:_="" ns4:_="">
    <xsd:import namespace="bda0284d-cb43-4e38-a0df-e4250a5da178"/>
    <xsd:import namespace="125e2de3-5865-45ab-a4d8-a5c7ecc2769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0284d-cb43-4e38-a0df-e4250a5da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e2de3-5865-45ab-a4d8-a5c7ecc276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9A4AB-C014-4982-90AA-33ED100AC849}">
  <ds:schemaRefs>
    <ds:schemaRef ds:uri="http://schemas.microsoft.com/sharepoint/v3/contenttype/forms"/>
  </ds:schemaRefs>
</ds:datastoreItem>
</file>

<file path=customXml/itemProps2.xml><?xml version="1.0" encoding="utf-8"?>
<ds:datastoreItem xmlns:ds="http://schemas.openxmlformats.org/officeDocument/2006/customXml" ds:itemID="{37296505-E8C6-4B44-869F-740E9BC67B08}">
  <ds:schemaRefs>
    <ds:schemaRef ds:uri="http://schemas.microsoft.com/office/2006/metadata/properties"/>
    <ds:schemaRef ds:uri="http://schemas.microsoft.com/office/infopath/2007/PartnerControls"/>
    <ds:schemaRef ds:uri="bda0284d-cb43-4e38-a0df-e4250a5da178"/>
  </ds:schemaRefs>
</ds:datastoreItem>
</file>

<file path=customXml/itemProps3.xml><?xml version="1.0" encoding="utf-8"?>
<ds:datastoreItem xmlns:ds="http://schemas.openxmlformats.org/officeDocument/2006/customXml" ds:itemID="{DDA82083-440B-4C97-9CA8-D1C181019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0284d-cb43-4e38-a0df-e4250a5da178"/>
    <ds:schemaRef ds:uri="125e2de3-5865-45ab-a4d8-a5c7ecc27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3515</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true</dc:subject>
  <dc:creator>true</dc:creator>
  <cp:keywords>true</cp:keywords>
  <dc:description>true</dc:description>
  <cp:lastModifiedBy>arqivi</cp:lastModifiedBy>
  <cp:revision>4</cp:revision>
  <dcterms:created xsi:type="dcterms:W3CDTF">2025-09-23T11:01:00Z</dcterms:created>
  <dcterms:modified xsi:type="dcterms:W3CDTF">2025-09-26T08:08:00Z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0x0101002C3057F280C5AA4A8A72A7B210453326</vt:lpwstr>
  </property>
</Properties>
</file>