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8A42E" w14:textId="55E48A75"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CEF4AC3" w14:textId="77777777" w:rsidR="00E964DF" w:rsidRDefault="00E964DF" w:rsidP="00A52DEE">
      <w:pPr>
        <w:jc w:val="center"/>
        <w:rPr>
          <w:rFonts w:ascii="Sylfaen" w:hAnsi="Sylfaen"/>
        </w:rPr>
      </w:pPr>
    </w:p>
    <w:p w14:paraId="5313CA58" w14:textId="7F042361"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sidR="00BB614D">
        <w:rPr>
          <w:rFonts w:ascii="Sylfaen" w:hAnsi="Sylfaen"/>
          <w:bCs/>
          <w:color w:val="000000" w:themeColor="text1"/>
          <w:sz w:val="20"/>
          <w:szCs w:val="20"/>
          <w:lang w:val="ka-GE"/>
        </w:rPr>
        <w:t xml:space="preserve"> </w:t>
      </w:r>
      <w:r>
        <w:rPr>
          <w:rFonts w:ascii="Sylfaen" w:hAnsi="Sylfaen"/>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552B4">
        <w:rPr>
          <w:rFonts w:ascii="Sylfaen" w:hAnsi="Sylfaen"/>
          <w:bCs/>
          <w:color w:val="000000" w:themeColor="text1"/>
          <w:sz w:val="20"/>
          <w:szCs w:val="20"/>
        </w:rPr>
        <w:t xml:space="preserve"> </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F552B4">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513152">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94671F4" w14:textId="77777777" w:rsidR="00DD4ACC" w:rsidRDefault="00DD4ACC" w:rsidP="00A52DEE">
      <w:pPr>
        <w:jc w:val="center"/>
        <w:rPr>
          <w:rFonts w:ascii="Sylfaen" w:hAnsi="Sylfaen"/>
        </w:rPr>
      </w:pPr>
    </w:p>
    <w:p w14:paraId="5E8E6B44" w14:textId="77777777" w:rsidR="00DD4ACC" w:rsidRDefault="00DD4ACC" w:rsidP="00A52DEE">
      <w:pPr>
        <w:jc w:val="center"/>
        <w:rPr>
          <w:rFonts w:ascii="Sylfaen" w:hAnsi="Sylfaen"/>
        </w:rPr>
      </w:pPr>
    </w:p>
    <w:p w14:paraId="18B5F070" w14:textId="77777777" w:rsidR="00026A1F" w:rsidRDefault="00026A1F" w:rsidP="00A52DEE">
      <w:pPr>
        <w:jc w:val="center"/>
        <w:rPr>
          <w:rFonts w:ascii="Sylfaen" w:hAnsi="Sylfaen"/>
        </w:rPr>
      </w:pPr>
    </w:p>
    <w:p w14:paraId="16D5BF46" w14:textId="77777777" w:rsidR="00026A1F" w:rsidRDefault="00026A1F" w:rsidP="00A52DEE">
      <w:pPr>
        <w:jc w:val="center"/>
        <w:rPr>
          <w:rFonts w:ascii="Sylfaen" w:hAnsi="Sylfaen"/>
        </w:rPr>
      </w:pPr>
    </w:p>
    <w:p w14:paraId="211797F4" w14:textId="77777777" w:rsidR="00DD4ACC" w:rsidRPr="00B93430" w:rsidRDefault="00DD4ACC" w:rsidP="00A52DEE">
      <w:pPr>
        <w:jc w:val="center"/>
        <w:rPr>
          <w:rFonts w:ascii="Sylfaen" w:hAnsi="Sylfaen"/>
        </w:rPr>
      </w:pPr>
    </w:p>
    <w:p w14:paraId="212D35F9"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2473A8C7" wp14:editId="041EA78C">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14:paraId="5E7C4C20" w14:textId="77777777" w:rsidR="00A52DEE" w:rsidRPr="00B93430" w:rsidRDefault="00A52DEE" w:rsidP="00A52DEE">
      <w:pPr>
        <w:jc w:val="center"/>
        <w:rPr>
          <w:rFonts w:ascii="Sylfaen" w:hAnsi="Sylfaen"/>
        </w:rPr>
      </w:pPr>
    </w:p>
    <w:p w14:paraId="61814A14" w14:textId="2178A98A"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14:paraId="3803D508" w14:textId="4CB6D751"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14:paraId="06105FBD" w14:textId="77777777"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a9"/>
            <w:rFonts w:ascii="Sylfaen" w:hAnsi="Sylfaen"/>
            <w:lang w:val="ka-GE"/>
          </w:rPr>
          <w:t>https://www.constcourt.ge/ka/contac</w:t>
        </w:r>
        <w:r w:rsidR="00DD4ACC" w:rsidRPr="00242B6E">
          <w:rPr>
            <w:rStyle w:val="a9"/>
            <w:rFonts w:ascii="Sylfaen" w:hAnsi="Sylfaen"/>
          </w:rPr>
          <w:t>t</w:t>
        </w:r>
      </w:hyperlink>
      <w:r w:rsidR="00DD4ACC">
        <w:rPr>
          <w:rFonts w:ascii="Sylfaen" w:hAnsi="Sylfaen"/>
        </w:rPr>
        <w:t>.</w:t>
      </w:r>
      <w:r w:rsidR="004D5D19" w:rsidRPr="00B93430">
        <w:rPr>
          <w:rFonts w:ascii="Sylfaen" w:hAnsi="Sylfaen"/>
          <w:lang w:val="ka-GE"/>
        </w:rPr>
        <w:t xml:space="preserve"> </w:t>
      </w:r>
    </w:p>
    <w:p w14:paraId="3D35823E" w14:textId="77777777" w:rsidR="00E964DF" w:rsidRDefault="00E964DF" w:rsidP="00E964DF">
      <w:pPr>
        <w:ind w:left="-720" w:right="-720"/>
        <w:jc w:val="both"/>
        <w:rPr>
          <w:rFonts w:ascii="Sylfaen" w:hAnsi="Sylfaen"/>
        </w:rPr>
      </w:pPr>
    </w:p>
    <w:p w14:paraId="48D26149" w14:textId="77777777" w:rsidR="00DD4ACC" w:rsidRDefault="00DD4ACC">
      <w:pPr>
        <w:rPr>
          <w:rFonts w:ascii="Sylfaen" w:hAnsi="Sylfaen"/>
        </w:rPr>
      </w:pPr>
      <w:r>
        <w:rPr>
          <w:rFonts w:ascii="Sylfaen" w:hAnsi="Sylfaen"/>
        </w:rPr>
        <w:br w:type="page"/>
      </w:r>
    </w:p>
    <w:p w14:paraId="49EB026A" w14:textId="77777777" w:rsidR="00DD4ACC" w:rsidRPr="00B93430" w:rsidRDefault="00DD4ACC" w:rsidP="00E964DF">
      <w:pPr>
        <w:ind w:left="-720" w:right="-720"/>
        <w:jc w:val="both"/>
        <w:rPr>
          <w:rFonts w:ascii="Sylfaen" w:hAnsi="Sylfaen"/>
        </w:rPr>
      </w:pPr>
    </w:p>
    <w:p w14:paraId="57C86EA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F48F353" w14:textId="77777777" w:rsidR="00A52DEE" w:rsidRPr="00B93430" w:rsidRDefault="00A52DEE" w:rsidP="00A52DEE">
      <w:pPr>
        <w:shd w:val="clear" w:color="auto" w:fill="FFFFFF" w:themeFill="background1"/>
        <w:ind w:left="-720" w:right="-720"/>
        <w:jc w:val="both"/>
        <w:rPr>
          <w:rFonts w:ascii="Sylfaen" w:hAnsi="Sylfaen"/>
          <w:lang w:val="ka-GE"/>
        </w:rPr>
      </w:pP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A52DEE" w:rsidRPr="00B93430" w14:paraId="1784156E" w14:textId="77777777" w:rsidTr="00474A54">
        <w:trPr>
          <w:trHeight w:val="720"/>
        </w:trPr>
        <w:tc>
          <w:tcPr>
            <w:tcW w:w="2970" w:type="dxa"/>
            <w:vAlign w:val="center"/>
          </w:tcPr>
          <w:p w14:paraId="6CAB9303" w14:textId="77777777"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14:paraId="0D33CE75" w14:textId="01E23A78" w:rsidR="00A52DEE" w:rsidRPr="008224C3" w:rsidRDefault="001C395E" w:rsidP="008224C3">
            <w:pPr>
              <w:pStyle w:val="a5"/>
              <w:numPr>
                <w:ilvl w:val="0"/>
                <w:numId w:val="8"/>
              </w:numPr>
              <w:ind w:left="257" w:right="-113" w:hanging="257"/>
              <w:rPr>
                <w:rFonts w:ascii="Sylfaen" w:hAnsi="Sylfaen"/>
              </w:rPr>
            </w:pPr>
            <w:permStart w:id="1383935544" w:edGrp="everyone"/>
            <w:r>
              <w:rPr>
                <w:rFonts w:ascii="Sylfaen" w:hAnsi="Sylfaen"/>
                <w:color w:val="000000"/>
                <w:lang w:val="ka-GE"/>
              </w:rPr>
              <w:t>თეთრიწყაროს რაიონული სასამართლო</w:t>
            </w:r>
            <w:permEnd w:id="1383935544"/>
          </w:p>
        </w:tc>
      </w:tr>
      <w:tr w:rsidR="00A52DEE" w:rsidRPr="00B93430" w14:paraId="276516D5" w14:textId="77777777" w:rsidTr="00474A54">
        <w:trPr>
          <w:trHeight w:val="720"/>
        </w:trPr>
        <w:tc>
          <w:tcPr>
            <w:tcW w:w="2970" w:type="dxa"/>
            <w:vAlign w:val="center"/>
          </w:tcPr>
          <w:p w14:paraId="4136D5E8" w14:textId="77777777"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FB900EA" w14:textId="0F693ABE" w:rsidR="00A52DEE" w:rsidRPr="008224C3" w:rsidRDefault="001C395E" w:rsidP="008224C3">
            <w:pPr>
              <w:pStyle w:val="a5"/>
              <w:numPr>
                <w:ilvl w:val="0"/>
                <w:numId w:val="9"/>
              </w:numPr>
              <w:ind w:left="257" w:right="-113" w:hanging="270"/>
              <w:rPr>
                <w:rFonts w:ascii="Sylfaen" w:hAnsi="Sylfaen"/>
              </w:rPr>
            </w:pPr>
            <w:permStart w:id="1303854325" w:edGrp="everyone"/>
            <w:r>
              <w:rPr>
                <w:rFonts w:ascii="Sylfaen" w:hAnsi="Sylfaen"/>
                <w:color w:val="000000"/>
                <w:lang w:val="ka-GE"/>
              </w:rPr>
              <w:t>ქ. თეთრიწყარო, კოსტავას ქ. #11</w:t>
            </w:r>
            <w:permEnd w:id="1303854325"/>
          </w:p>
        </w:tc>
      </w:tr>
      <w:tr w:rsidR="00A52DEE" w:rsidRPr="00B93430" w14:paraId="1C0314CC" w14:textId="77777777" w:rsidTr="00474A54">
        <w:trPr>
          <w:trHeight w:val="720"/>
        </w:trPr>
        <w:tc>
          <w:tcPr>
            <w:tcW w:w="2970" w:type="dxa"/>
            <w:vAlign w:val="center"/>
          </w:tcPr>
          <w:p w14:paraId="6C29ACBD" w14:textId="77777777"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14:paraId="15D4B3D1" w14:textId="27604045" w:rsidR="00A52DEE" w:rsidRPr="008224C3" w:rsidRDefault="001C395E" w:rsidP="008224C3">
            <w:pPr>
              <w:pStyle w:val="a5"/>
              <w:numPr>
                <w:ilvl w:val="0"/>
                <w:numId w:val="10"/>
              </w:numPr>
              <w:ind w:left="257" w:right="-113" w:hanging="270"/>
              <w:rPr>
                <w:rFonts w:ascii="Sylfaen" w:hAnsi="Sylfaen"/>
              </w:rPr>
            </w:pPr>
            <w:permStart w:id="172178749" w:edGrp="everyone"/>
            <w:r w:rsidRPr="00AD2901">
              <w:rPr>
                <w:rFonts w:ascii="Sylfaen" w:hAnsi="Sylfaen"/>
              </w:rPr>
              <w:t>(+995 359) 22-26-86</w:t>
            </w:r>
            <w:permEnd w:id="172178749"/>
          </w:p>
        </w:tc>
      </w:tr>
    </w:tbl>
    <w:p w14:paraId="3D418E9B" w14:textId="77777777" w:rsidR="00A52DEE" w:rsidRPr="00B93430" w:rsidRDefault="00A52DEE" w:rsidP="00A52DEE">
      <w:pPr>
        <w:ind w:left="-720" w:right="-720"/>
        <w:jc w:val="both"/>
        <w:rPr>
          <w:rFonts w:ascii="Sylfaen" w:hAnsi="Sylfaen"/>
          <w:lang w:val="ka-GE"/>
        </w:rPr>
      </w:pPr>
    </w:p>
    <w:p w14:paraId="1708A881" w14:textId="77777777" w:rsidR="00A52DEE" w:rsidRPr="00B93430" w:rsidRDefault="00A52DEE" w:rsidP="00A52DEE">
      <w:pPr>
        <w:ind w:left="-720" w:right="-720"/>
        <w:jc w:val="both"/>
        <w:rPr>
          <w:rFonts w:ascii="Sylfaen" w:hAnsi="Sylfaen"/>
          <w:lang w:val="ka-GE"/>
        </w:rPr>
      </w:pPr>
    </w:p>
    <w:p w14:paraId="42350852" w14:textId="296F57E9"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Style w:val="a4"/>
        <w:tblW w:w="10779" w:type="dxa"/>
        <w:tblInd w:w="-720" w:type="dxa"/>
        <w:tblLook w:val="04A0" w:firstRow="1" w:lastRow="0" w:firstColumn="1" w:lastColumn="0" w:noHBand="0" w:noVBand="1"/>
      </w:tblPr>
      <w:tblGrid>
        <w:gridCol w:w="4045"/>
        <w:gridCol w:w="1344"/>
        <w:gridCol w:w="1986"/>
        <w:gridCol w:w="3404"/>
      </w:tblGrid>
      <w:tr w:rsidR="003504BB" w:rsidRPr="00B93430" w14:paraId="0FE00290" w14:textId="77777777"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4D6554B" w14:textId="77777777" w:rsidR="001C395E" w:rsidRPr="00C66A2B" w:rsidRDefault="001C395E" w:rsidP="001C395E">
            <w:pPr>
              <w:tabs>
                <w:tab w:val="left" w:pos="851"/>
              </w:tabs>
              <w:rPr>
                <w:rFonts w:ascii="Sylfaen" w:hAnsi="Sylfaen"/>
                <w:color w:val="000000"/>
              </w:rPr>
            </w:pPr>
            <w:permStart w:id="554640319" w:edGrp="everyone"/>
            <w:r>
              <w:rPr>
                <w:rFonts w:ascii="Sylfaen" w:hAnsi="Sylfaen"/>
                <w:color w:val="000000"/>
                <w:lang w:val="ka-GE"/>
              </w:rPr>
              <w:t>ბადრი ნიპარიშვილი</w:t>
            </w:r>
          </w:p>
          <w:permEnd w:id="554640319"/>
          <w:p w14:paraId="078D191E" w14:textId="33C7349E" w:rsidR="003504BB" w:rsidRPr="00B93430" w:rsidRDefault="003504BB" w:rsidP="00144FCF">
            <w:pPr>
              <w:pStyle w:val="a5"/>
              <w:numPr>
                <w:ilvl w:val="0"/>
                <w:numId w:val="3"/>
              </w:numPr>
              <w:ind w:right="-18"/>
              <w:rPr>
                <w:rFonts w:ascii="Sylfaen" w:hAnsi="Sylfaen"/>
              </w:rPr>
            </w:pP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B0959E2" w14:textId="5F6F6635" w:rsidR="003504BB" w:rsidRPr="00B93430" w:rsidRDefault="003504BB" w:rsidP="00144FCF">
            <w:pPr>
              <w:pStyle w:val="a5"/>
              <w:numPr>
                <w:ilvl w:val="0"/>
                <w:numId w:val="2"/>
              </w:numPr>
              <w:ind w:left="162" w:right="-18" w:hanging="180"/>
              <w:rPr>
                <w:rFonts w:ascii="Sylfaen" w:hAnsi="Sylfaen"/>
              </w:rPr>
            </w:pPr>
            <w:permStart w:id="955020380" w:edGrp="everyone"/>
            <w:permEnd w:id="955020380"/>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05FA23F" w14:textId="4FB0EF32" w:rsidR="003504BB" w:rsidRPr="00B93430" w:rsidRDefault="003504BB" w:rsidP="00977458">
            <w:pPr>
              <w:pStyle w:val="a5"/>
              <w:numPr>
                <w:ilvl w:val="0"/>
                <w:numId w:val="4"/>
              </w:numPr>
              <w:ind w:left="162" w:hanging="270"/>
              <w:rPr>
                <w:rFonts w:ascii="Sylfaen" w:hAnsi="Sylfaen"/>
              </w:rPr>
            </w:pPr>
            <w:permStart w:id="101213040" w:edGrp="everyone"/>
            <w:permEnd w:id="101213040"/>
          </w:p>
        </w:tc>
      </w:tr>
      <w:tr w:rsidR="003504BB" w:rsidRPr="00B93430" w14:paraId="651B5FDC" w14:textId="77777777"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FCF0038" w14:textId="77777777"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816C5" w14:textId="77777777"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98049" w14:textId="22C17588"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14:paraId="6E2F7997" w14:textId="77777777"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3D31A64" w14:textId="7C01BE76" w:rsidR="003504BB" w:rsidRPr="00B93430" w:rsidRDefault="003504BB" w:rsidP="00144FCF">
            <w:pPr>
              <w:pStyle w:val="a5"/>
              <w:numPr>
                <w:ilvl w:val="0"/>
                <w:numId w:val="5"/>
              </w:numPr>
              <w:ind w:left="262" w:right="-18" w:hanging="270"/>
              <w:rPr>
                <w:rFonts w:ascii="Sylfaen" w:hAnsi="Sylfaen"/>
              </w:rPr>
            </w:pPr>
            <w:bookmarkStart w:id="1" w:name="_GoBack"/>
            <w:bookmarkEnd w:id="1"/>
            <w:permStart w:id="231153292" w:edGrp="everyone"/>
            <w:permEnd w:id="231153292"/>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BC91BA" w14:textId="51D5393D" w:rsidR="003504BB" w:rsidRPr="003504BB" w:rsidRDefault="003504BB" w:rsidP="003504BB">
            <w:pPr>
              <w:pStyle w:val="a5"/>
              <w:numPr>
                <w:ilvl w:val="0"/>
                <w:numId w:val="15"/>
              </w:numPr>
              <w:ind w:left="348" w:right="-18"/>
              <w:rPr>
                <w:rFonts w:ascii="Sylfaen" w:hAnsi="Sylfaen"/>
                <w:lang w:val="ka-GE"/>
              </w:rPr>
            </w:pPr>
            <w:permStart w:id="20059557" w:edGrp="everyone"/>
            <w:permEnd w:id="20059557"/>
          </w:p>
        </w:tc>
      </w:tr>
      <w:tr w:rsidR="003504BB" w:rsidRPr="00B93430" w14:paraId="530A2901" w14:textId="77777777"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FBC969" w14:textId="647CAB33"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2E9B56" w14:textId="60365636"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14:paraId="2E587AB6" w14:textId="77777777" w:rsidR="00A52DEE" w:rsidRPr="00B93430" w:rsidRDefault="00A52DEE" w:rsidP="00D54506">
      <w:pPr>
        <w:ind w:right="-720"/>
        <w:jc w:val="both"/>
        <w:rPr>
          <w:rFonts w:ascii="Sylfaen" w:hAnsi="Sylfaen"/>
          <w:lang w:val="ka-GE"/>
        </w:rPr>
      </w:pPr>
    </w:p>
    <w:p w14:paraId="13685E7A" w14:textId="77777777" w:rsidR="00144FCF" w:rsidRPr="00B93430" w:rsidRDefault="00144FCF" w:rsidP="00A52DEE">
      <w:pPr>
        <w:ind w:left="-720" w:right="-720"/>
        <w:jc w:val="both"/>
        <w:rPr>
          <w:rFonts w:ascii="Sylfaen" w:hAnsi="Sylfaen"/>
          <w:lang w:val="ka-GE"/>
        </w:rPr>
      </w:pPr>
    </w:p>
    <w:p w14:paraId="25FD374D" w14:textId="3699D0D5"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D73F9" w:rsidRPr="00B93430">
        <w:rPr>
          <w:rFonts w:ascii="Sylfaen" w:hAnsi="Sylfaen"/>
          <w:lang w:val="ka-GE"/>
        </w:rPr>
        <w:t xml:space="preserve"> </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1"/>
      </w:r>
    </w:p>
    <w:tbl>
      <w:tblPr>
        <w:tblStyle w:val="a4"/>
        <w:tblW w:w="108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5"/>
      </w:tblGrid>
      <w:tr w:rsidR="00144FCF" w:rsidRPr="00B93430" w14:paraId="74382EC7" w14:textId="77777777" w:rsidTr="003504BB">
        <w:trPr>
          <w:trHeight w:val="720"/>
        </w:trPr>
        <w:tc>
          <w:tcPr>
            <w:tcW w:w="2970" w:type="dxa"/>
            <w:vAlign w:val="center"/>
          </w:tcPr>
          <w:p w14:paraId="7E3F5BA9"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14:paraId="19BC5961" w14:textId="67B3FE23" w:rsidR="00144FCF" w:rsidRPr="00E9016C" w:rsidRDefault="001C395E" w:rsidP="003504BB">
            <w:pPr>
              <w:pStyle w:val="a5"/>
              <w:numPr>
                <w:ilvl w:val="0"/>
                <w:numId w:val="11"/>
              </w:numPr>
              <w:ind w:left="257" w:hanging="257"/>
              <w:rPr>
                <w:rFonts w:ascii="Sylfaen" w:hAnsi="Sylfaen"/>
                <w:sz w:val="22"/>
                <w:szCs w:val="22"/>
              </w:rPr>
            </w:pPr>
            <w:permStart w:id="1828153286" w:edGrp="everyone"/>
            <w:r w:rsidRPr="00AE2067">
              <w:rPr>
                <w:rFonts w:ascii="Sylfaen" w:hAnsi="Sylfaen"/>
                <w:color w:val="000000"/>
                <w:sz w:val="22"/>
                <w:szCs w:val="22"/>
                <w:lang w:val="ka-GE"/>
              </w:rPr>
              <w:t xml:space="preserve">საქართველოს </w:t>
            </w:r>
            <w:r w:rsidR="00E9016C">
              <w:rPr>
                <w:rFonts w:ascii="Sylfaen" w:hAnsi="Sylfaen"/>
                <w:color w:val="000000"/>
                <w:sz w:val="22"/>
                <w:szCs w:val="22"/>
                <w:lang w:val="ka-GE"/>
              </w:rPr>
              <w:t>ადმინისტრაციულ სამართალდარღვევათა</w:t>
            </w:r>
            <w:r w:rsidRPr="00AE2067">
              <w:rPr>
                <w:rFonts w:ascii="Sylfaen" w:hAnsi="Sylfaen"/>
                <w:color w:val="000000"/>
                <w:sz w:val="22"/>
                <w:szCs w:val="22"/>
                <w:lang w:val="ka-GE"/>
              </w:rPr>
              <w:t xml:space="preserve"> კოდექსი</w:t>
            </w:r>
            <w:r w:rsidRPr="00AE2067">
              <w:rPr>
                <w:rFonts w:ascii="Sylfaen" w:hAnsi="Sylfaen"/>
                <w:color w:val="000000"/>
                <w:sz w:val="22"/>
                <w:szCs w:val="22"/>
              </w:rPr>
              <w:t>;</w:t>
            </w:r>
            <w:r w:rsidR="00E9016C">
              <w:rPr>
                <w:rFonts w:ascii="Sylfaen" w:hAnsi="Sylfaen"/>
                <w:color w:val="000000"/>
                <w:sz w:val="22"/>
                <w:szCs w:val="22"/>
                <w:lang w:val="ka-GE"/>
              </w:rPr>
              <w:t xml:space="preserve"> </w:t>
            </w:r>
          </w:p>
          <w:p w14:paraId="7536700D" w14:textId="657AF8E6" w:rsidR="00E9016C" w:rsidRPr="00AE2067" w:rsidRDefault="00E9016C" w:rsidP="003504BB">
            <w:pPr>
              <w:pStyle w:val="a5"/>
              <w:numPr>
                <w:ilvl w:val="0"/>
                <w:numId w:val="11"/>
              </w:numPr>
              <w:ind w:left="257" w:hanging="257"/>
              <w:rPr>
                <w:rFonts w:ascii="Sylfaen" w:hAnsi="Sylfaen"/>
                <w:sz w:val="22"/>
                <w:szCs w:val="22"/>
              </w:rPr>
            </w:pPr>
            <w:r>
              <w:rPr>
                <w:rFonts w:ascii="Sylfaen" w:hAnsi="Sylfaen"/>
                <w:sz w:val="22"/>
                <w:szCs w:val="22"/>
                <w:lang w:val="ka-GE"/>
              </w:rPr>
              <w:t xml:space="preserve">საქართველოს კანონი </w:t>
            </w:r>
            <w:r w:rsidR="000E52B3">
              <w:rPr>
                <w:rFonts w:ascii="Sylfaen" w:hAnsi="Sylfaen"/>
                <w:sz w:val="22"/>
                <w:szCs w:val="22"/>
                <w:lang w:val="ka-GE"/>
              </w:rPr>
              <w:t>„</w:t>
            </w:r>
            <w:r>
              <w:rPr>
                <w:rFonts w:ascii="Sylfaen" w:hAnsi="Sylfaen"/>
                <w:sz w:val="22"/>
                <w:szCs w:val="22"/>
                <w:lang w:val="ka-GE"/>
              </w:rPr>
              <w:t>ნარკოტიკული დანაშაულის წინააღმდეგ ბრძოლის შესახებ</w:t>
            </w:r>
            <w:r w:rsidR="000E52B3">
              <w:rPr>
                <w:rFonts w:ascii="Sylfaen" w:hAnsi="Sylfaen"/>
                <w:sz w:val="22"/>
                <w:szCs w:val="22"/>
                <w:lang w:val="ka-GE"/>
              </w:rPr>
              <w:t>“</w:t>
            </w:r>
            <w:r>
              <w:rPr>
                <w:rFonts w:ascii="Sylfaen" w:hAnsi="Sylfaen"/>
                <w:sz w:val="22"/>
                <w:szCs w:val="22"/>
                <w:lang w:val="ka-GE"/>
              </w:rPr>
              <w:t>.</w:t>
            </w:r>
          </w:p>
          <w:permEnd w:id="1828153286"/>
          <w:p w14:paraId="5FAC68AA" w14:textId="6D1C2C85" w:rsidR="00144FCF" w:rsidRPr="008224C3" w:rsidRDefault="00144FCF" w:rsidP="003504BB">
            <w:pPr>
              <w:pStyle w:val="a5"/>
              <w:numPr>
                <w:ilvl w:val="0"/>
                <w:numId w:val="11"/>
              </w:numPr>
              <w:ind w:left="257" w:hanging="257"/>
              <w:rPr>
                <w:rFonts w:ascii="Sylfaen" w:hAnsi="Sylfaen"/>
              </w:rPr>
            </w:pPr>
          </w:p>
        </w:tc>
      </w:tr>
      <w:tr w:rsidR="00144FCF" w:rsidRPr="00B93430" w14:paraId="2846413D" w14:textId="77777777" w:rsidTr="003504BB">
        <w:trPr>
          <w:trHeight w:val="720"/>
        </w:trPr>
        <w:tc>
          <w:tcPr>
            <w:tcW w:w="2970" w:type="dxa"/>
            <w:vAlign w:val="center"/>
          </w:tcPr>
          <w:p w14:paraId="2A676D26" w14:textId="77777777"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14:paraId="6A7D792F" w14:textId="6438DEC6" w:rsidR="00144FCF" w:rsidRPr="00E9016C" w:rsidRDefault="00E9016C" w:rsidP="003504BB">
            <w:pPr>
              <w:pStyle w:val="a5"/>
              <w:numPr>
                <w:ilvl w:val="0"/>
                <w:numId w:val="12"/>
              </w:numPr>
              <w:ind w:left="257" w:right="-18" w:hanging="257"/>
              <w:rPr>
                <w:rFonts w:ascii="Sylfaen" w:hAnsi="Sylfaen"/>
                <w:sz w:val="22"/>
                <w:szCs w:val="22"/>
              </w:rPr>
            </w:pPr>
            <w:permStart w:id="2086805261" w:edGrp="everyone"/>
            <w:r w:rsidRPr="00E9016C">
              <w:rPr>
                <w:rFonts w:ascii="Sylfaen" w:hAnsi="Sylfaen"/>
                <w:color w:val="000000"/>
                <w:sz w:val="22"/>
                <w:szCs w:val="22"/>
                <w:lang w:val="ka-GE"/>
              </w:rPr>
              <w:t>საქართველოს სსრ უმაღლესი საბჭოს პრეზიდიუმი</w:t>
            </w:r>
            <w:r w:rsidR="001C395E" w:rsidRPr="00AE2067">
              <w:rPr>
                <w:rFonts w:ascii="Sylfaen" w:hAnsi="Sylfaen"/>
                <w:color w:val="000000"/>
                <w:sz w:val="22"/>
                <w:szCs w:val="22"/>
              </w:rPr>
              <w:t>;</w:t>
            </w:r>
          </w:p>
          <w:p w14:paraId="422270F3" w14:textId="2320D79D" w:rsidR="00E9016C" w:rsidRPr="00E9016C" w:rsidRDefault="00E9016C" w:rsidP="00E9016C">
            <w:pPr>
              <w:pStyle w:val="a5"/>
              <w:numPr>
                <w:ilvl w:val="0"/>
                <w:numId w:val="12"/>
              </w:numPr>
              <w:ind w:left="257" w:right="-18" w:hanging="257"/>
              <w:rPr>
                <w:rFonts w:ascii="Sylfaen" w:hAnsi="Sylfaen"/>
                <w:sz w:val="22"/>
                <w:szCs w:val="22"/>
              </w:rPr>
            </w:pPr>
            <w:r w:rsidRPr="00AE2067">
              <w:rPr>
                <w:rFonts w:ascii="Sylfaen" w:hAnsi="Sylfaen"/>
                <w:color w:val="000000"/>
                <w:sz w:val="22"/>
                <w:szCs w:val="22"/>
                <w:lang w:val="ka-GE"/>
              </w:rPr>
              <w:t>საქართველოს პარლამენტი</w:t>
            </w:r>
            <w:r>
              <w:rPr>
                <w:rFonts w:ascii="Sylfaen" w:hAnsi="Sylfaen"/>
                <w:color w:val="000000"/>
                <w:sz w:val="22"/>
                <w:szCs w:val="22"/>
                <w:lang w:val="ka-GE"/>
              </w:rPr>
              <w:t>.</w:t>
            </w:r>
          </w:p>
          <w:permEnd w:id="2086805261"/>
          <w:p w14:paraId="5CD31129" w14:textId="6CE4CC3F" w:rsidR="00144FCF" w:rsidRPr="008224C3" w:rsidRDefault="00144FCF" w:rsidP="003504BB">
            <w:pPr>
              <w:pStyle w:val="a5"/>
              <w:numPr>
                <w:ilvl w:val="0"/>
                <w:numId w:val="12"/>
              </w:numPr>
              <w:ind w:left="257" w:right="-18" w:hanging="257"/>
              <w:rPr>
                <w:rFonts w:ascii="Sylfaen" w:hAnsi="Sylfaen"/>
              </w:rPr>
            </w:pPr>
          </w:p>
        </w:tc>
      </w:tr>
      <w:tr w:rsidR="00144FCF" w:rsidRPr="00B93430" w14:paraId="0038E078" w14:textId="77777777" w:rsidTr="003504BB">
        <w:trPr>
          <w:trHeight w:val="720"/>
        </w:trPr>
        <w:tc>
          <w:tcPr>
            <w:tcW w:w="2970" w:type="dxa"/>
            <w:vAlign w:val="center"/>
          </w:tcPr>
          <w:p w14:paraId="2A4197DB"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14:paraId="3BEE656A" w14:textId="71B2FFBB" w:rsidR="00144FCF" w:rsidRPr="00E9016C" w:rsidRDefault="00E9016C" w:rsidP="003504BB">
            <w:pPr>
              <w:pStyle w:val="a5"/>
              <w:numPr>
                <w:ilvl w:val="0"/>
                <w:numId w:val="13"/>
              </w:numPr>
              <w:ind w:left="257" w:right="-18" w:hanging="257"/>
              <w:rPr>
                <w:rFonts w:ascii="Sylfaen" w:hAnsi="Sylfaen"/>
                <w:sz w:val="22"/>
                <w:szCs w:val="22"/>
              </w:rPr>
            </w:pPr>
            <w:permStart w:id="2035160865" w:edGrp="everyone"/>
            <w:r>
              <w:rPr>
                <w:rFonts w:ascii="Sylfaen" w:hAnsi="Sylfaen"/>
                <w:color w:val="000000"/>
                <w:sz w:val="22"/>
                <w:szCs w:val="22"/>
                <w:lang w:val="ka-GE"/>
              </w:rPr>
              <w:t>1984 წლის 15 დეკე</w:t>
            </w:r>
            <w:r w:rsidR="001C395E" w:rsidRPr="00AE2067">
              <w:rPr>
                <w:rFonts w:ascii="Sylfaen" w:hAnsi="Sylfaen"/>
                <w:color w:val="000000"/>
                <w:sz w:val="22"/>
                <w:szCs w:val="22"/>
                <w:lang w:val="ka-GE"/>
              </w:rPr>
              <w:t>მბერი;</w:t>
            </w:r>
          </w:p>
          <w:p w14:paraId="5B82F559" w14:textId="40B624FC" w:rsidR="00E9016C" w:rsidRPr="00AE2067" w:rsidRDefault="00E9016C" w:rsidP="003504BB">
            <w:pPr>
              <w:pStyle w:val="a5"/>
              <w:numPr>
                <w:ilvl w:val="0"/>
                <w:numId w:val="13"/>
              </w:numPr>
              <w:ind w:left="257" w:right="-18" w:hanging="257"/>
              <w:rPr>
                <w:rFonts w:ascii="Sylfaen" w:hAnsi="Sylfaen"/>
                <w:sz w:val="22"/>
                <w:szCs w:val="22"/>
              </w:rPr>
            </w:pPr>
            <w:r>
              <w:rPr>
                <w:rFonts w:ascii="Sylfaen" w:hAnsi="Sylfaen"/>
                <w:sz w:val="22"/>
                <w:szCs w:val="22"/>
                <w:lang w:val="ka-GE"/>
              </w:rPr>
              <w:t>2007 წლის 3 ივლისი.</w:t>
            </w:r>
          </w:p>
          <w:permEnd w:id="2035160865"/>
          <w:p w14:paraId="316B661B" w14:textId="26A80B35" w:rsidR="00144FCF" w:rsidRPr="008224C3" w:rsidRDefault="00144FCF" w:rsidP="003504BB">
            <w:pPr>
              <w:pStyle w:val="a5"/>
              <w:numPr>
                <w:ilvl w:val="0"/>
                <w:numId w:val="13"/>
              </w:numPr>
              <w:ind w:left="257" w:right="-18" w:hanging="257"/>
              <w:rPr>
                <w:rFonts w:ascii="Sylfaen" w:hAnsi="Sylfaen"/>
              </w:rPr>
            </w:pPr>
          </w:p>
        </w:tc>
      </w:tr>
    </w:tbl>
    <w:p w14:paraId="21081A16" w14:textId="77777777" w:rsidR="0034265A" w:rsidRPr="00B93430" w:rsidRDefault="0034265A" w:rsidP="00144FCF">
      <w:pPr>
        <w:ind w:left="-720"/>
        <w:rPr>
          <w:rFonts w:ascii="Sylfaen" w:hAnsi="Sylfaen"/>
        </w:rPr>
      </w:pPr>
    </w:p>
    <w:p w14:paraId="4EDD8433" w14:textId="77777777" w:rsidR="00D10870" w:rsidRPr="00B93430" w:rsidRDefault="00D10870" w:rsidP="00144FCF">
      <w:pPr>
        <w:ind w:left="-720"/>
        <w:rPr>
          <w:rFonts w:ascii="Sylfaen" w:hAnsi="Sylfaen"/>
        </w:rPr>
      </w:pPr>
    </w:p>
    <w:p w14:paraId="23258853" w14:textId="74687497"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lastRenderedPageBreak/>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8A4DE3" w:rsidRPr="00B93430">
        <w:rPr>
          <w:rFonts w:ascii="Sylfaen" w:hAnsi="Sylfaen"/>
          <w:lang w:val="ka-GE"/>
        </w:rPr>
        <w:t xml:space="preserve"> </w:t>
      </w:r>
      <w:r w:rsidR="009A3FA6">
        <w:rPr>
          <w:rFonts w:ascii="Sylfaen" w:hAnsi="Sylfaen"/>
          <w:lang w:val="ka-GE"/>
        </w:rPr>
        <w:t>შემოწმებას.</w:t>
      </w:r>
      <w:r w:rsidR="002A0BF4" w:rsidRPr="00B93430">
        <w:rPr>
          <w:rFonts w:ascii="Sylfaen" w:hAnsi="Sylfaen"/>
          <w:lang w:val="ka-GE"/>
        </w:rPr>
        <w:t xml:space="preserve">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2"/>
      </w:r>
    </w:p>
    <w:tbl>
      <w:tblPr>
        <w:tblStyle w:val="a4"/>
        <w:tblW w:w="10795" w:type="dxa"/>
        <w:tblInd w:w="-720" w:type="dxa"/>
        <w:tblLook w:val="04A0" w:firstRow="1" w:lastRow="0" w:firstColumn="1" w:lastColumn="0" w:noHBand="0" w:noVBand="1"/>
      </w:tblPr>
      <w:tblGrid>
        <w:gridCol w:w="5395"/>
        <w:gridCol w:w="5400"/>
      </w:tblGrid>
      <w:tr w:rsidR="002F127B" w:rsidRPr="00B93430" w14:paraId="3913B2FF" w14:textId="77777777" w:rsidTr="00433931">
        <w:trPr>
          <w:trHeight w:val="720"/>
        </w:trPr>
        <w:tc>
          <w:tcPr>
            <w:tcW w:w="5395" w:type="dxa"/>
            <w:shd w:val="clear" w:color="auto" w:fill="F2F2F2" w:themeFill="background1" w:themeFillShade="F2"/>
            <w:vAlign w:val="center"/>
          </w:tcPr>
          <w:p w14:paraId="71EB8BED" w14:textId="72225E43" w:rsidR="002F127B" w:rsidRPr="00B93430" w:rsidRDefault="002F127B" w:rsidP="007806D5">
            <w:pPr>
              <w:ind w:right="-108"/>
              <w:jc w:val="center"/>
              <w:rPr>
                <w:rFonts w:ascii="Sylfaen" w:hAnsi="Sylfaen"/>
                <w:lang w:val="ka-GE"/>
              </w:rPr>
            </w:pPr>
            <w:r w:rsidRPr="00B93430">
              <w:rPr>
                <w:rFonts w:ascii="Sylfaen" w:hAnsi="Sylfaen"/>
                <w:bCs/>
                <w:color w:val="000000"/>
                <w:lang w:val="ka-GE"/>
              </w:rPr>
              <w:t>ნორმატიული აქტი (ნორმა)</w:t>
            </w:r>
          </w:p>
        </w:tc>
        <w:tc>
          <w:tcPr>
            <w:tcW w:w="5400" w:type="dxa"/>
            <w:shd w:val="clear" w:color="auto" w:fill="F2F2F2" w:themeFill="background1" w:themeFillShade="F2"/>
            <w:vAlign w:val="center"/>
          </w:tcPr>
          <w:p w14:paraId="7463F0A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2DDC8AFB" w14:textId="77777777" w:rsidTr="002F127B">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3C6BE5F" w14:textId="47F36DC1" w:rsidR="002F127B" w:rsidRPr="00D15EDC" w:rsidRDefault="00D15EDC" w:rsidP="00701DB8">
            <w:pPr>
              <w:pStyle w:val="a5"/>
              <w:tabs>
                <w:tab w:val="left" w:pos="142"/>
                <w:tab w:val="left" w:pos="567"/>
              </w:tabs>
              <w:spacing w:after="200"/>
              <w:ind w:left="0"/>
              <w:jc w:val="both"/>
              <w:rPr>
                <w:rFonts w:ascii="Sylfaen" w:hAnsi="Sylfaen"/>
                <w:lang w:val="ka-GE"/>
              </w:rPr>
            </w:pPr>
            <w:permStart w:id="624570201" w:edGrp="everyone"/>
            <w:r w:rsidRPr="004462D3">
              <w:rPr>
                <w:rFonts w:ascii="Sylfaen" w:hAnsi="Sylfaen"/>
                <w:lang w:val="ka-GE"/>
              </w:rPr>
              <w:t xml:space="preserve">საქართველოს </w:t>
            </w:r>
            <w:r w:rsidR="00283084">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sidR="00283084">
              <w:rPr>
                <w:rFonts w:ascii="Sylfaen" w:hAnsi="Sylfaen"/>
                <w:lang w:val="ka-GE"/>
              </w:rPr>
              <w:t>45</w:t>
            </w:r>
            <w:r w:rsidR="00283084" w:rsidRPr="00283084">
              <w:rPr>
                <w:rFonts w:ascii="Sylfaen" w:hAnsi="Sylfaen"/>
                <w:vertAlign w:val="superscript"/>
                <w:lang w:val="ka-GE"/>
              </w:rPr>
              <w:t>1</w:t>
            </w:r>
            <w:r w:rsidRPr="004462D3">
              <w:rPr>
                <w:rFonts w:ascii="Sylfaen" w:hAnsi="Sylfaen" w:cs="Sylfaen"/>
                <w:lang w:val="ka-GE"/>
              </w:rPr>
              <w:t xml:space="preserve"> მუხლის </w:t>
            </w:r>
            <w:r w:rsidR="00283084">
              <w:rPr>
                <w:rFonts w:ascii="Sylfaen" w:hAnsi="Sylfaen" w:cs="Sylfaen"/>
                <w:lang w:val="ka-GE"/>
              </w:rPr>
              <w:t>შენიშვნის</w:t>
            </w:r>
            <w:r w:rsidRPr="004462D3">
              <w:rPr>
                <w:rFonts w:ascii="Sylfaen" w:hAnsi="Sylfaen" w:cs="Sylfaen"/>
                <w:lang w:val="ka-GE"/>
              </w:rPr>
              <w:t xml:space="preserve"> მე-</w:t>
            </w:r>
            <w:r w:rsidR="00283084">
              <w:rPr>
                <w:rFonts w:ascii="Sylfaen" w:hAnsi="Sylfaen" w:cs="Sylfaen"/>
                <w:lang w:val="ka-GE"/>
              </w:rPr>
              <w:t>11</w:t>
            </w:r>
            <w:r w:rsidRPr="004462D3">
              <w:rPr>
                <w:rFonts w:ascii="Sylfaen" w:hAnsi="Sylfaen" w:cs="Sylfaen"/>
                <w:lang w:val="ka-GE"/>
              </w:rPr>
              <w:t xml:space="preserve"> </w:t>
            </w:r>
            <w:r w:rsidR="00283084">
              <w:rPr>
                <w:rFonts w:ascii="Sylfaen" w:hAnsi="Sylfaen" w:cs="Sylfaen"/>
                <w:lang w:val="ka-GE"/>
              </w:rPr>
              <w:t>პუნქტი</w:t>
            </w:r>
            <w:r w:rsidRPr="004462D3">
              <w:rPr>
                <w:rFonts w:ascii="Sylfaen" w:hAnsi="Sylfaen" w:cs="Sylfaen"/>
                <w:lang w:val="ka-GE"/>
              </w:rPr>
              <w:t xml:space="preserve"> - </w:t>
            </w:r>
            <w:r w:rsidR="00283084">
              <w:rPr>
                <w:rFonts w:ascii="Sylfaen" w:hAnsi="Sylfaen" w:cs="Sylfaen"/>
                <w:lang w:val="ka-GE"/>
              </w:rPr>
              <w:t>„</w:t>
            </w:r>
            <w:r w:rsidR="00283084" w:rsidRPr="00283084">
              <w:rPr>
                <w:rFonts w:ascii="Sylfaen" w:hAnsi="Sylfaen" w:cs="Sylfaen"/>
                <w:lang w:val="ka-GE"/>
              </w:rPr>
              <w:t>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r w:rsidR="00283084">
              <w:rPr>
                <w:rFonts w:ascii="Sylfaen" w:hAnsi="Sylfaen" w:cs="Sylfaen"/>
                <w:lang w:val="ka-GE"/>
              </w:rPr>
              <w:t>“</w:t>
            </w:r>
            <w:r w:rsidR="00283084" w:rsidRPr="00283084">
              <w:rPr>
                <w:rFonts w:ascii="Sylfaen" w:hAnsi="Sylfaen" w:cs="Sylfaen"/>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A822545" w14:textId="375B777C" w:rsidR="002F127B" w:rsidRPr="00994959" w:rsidRDefault="00193608" w:rsidP="005F1C3F">
            <w:pPr>
              <w:rPr>
                <w:rFonts w:ascii="Sylfaen" w:hAnsi="Sylfaen"/>
                <w:color w:val="000000"/>
                <w:sz w:val="22"/>
                <w:szCs w:val="22"/>
                <w:lang w:val="ka-GE"/>
              </w:rPr>
            </w:pPr>
            <w:r w:rsidRPr="00283084">
              <w:rPr>
                <w:rFonts w:ascii="Sylfaen" w:hAnsi="Sylfaen"/>
                <w:lang w:val="ka-GE"/>
              </w:rPr>
              <w:t xml:space="preserve">საქართველოს კონსტიტუციის </w:t>
            </w:r>
            <w:r w:rsidR="00283084" w:rsidRPr="00283084">
              <w:rPr>
                <w:rFonts w:ascii="Sylfaen" w:hAnsi="Sylfaen"/>
                <w:lang w:val="ka-GE"/>
              </w:rPr>
              <w:t>მე-9</w:t>
            </w:r>
            <w:r w:rsidRPr="00283084">
              <w:rPr>
                <w:rFonts w:ascii="Sylfaen" w:hAnsi="Sylfaen"/>
                <w:lang w:val="ka-GE"/>
              </w:rPr>
              <w:t xml:space="preserve"> მუხლის </w:t>
            </w:r>
            <w:r w:rsidR="00283084" w:rsidRPr="00283084">
              <w:rPr>
                <w:rFonts w:ascii="Sylfaen" w:hAnsi="Sylfaen"/>
                <w:lang w:val="ka-GE"/>
              </w:rPr>
              <w:t>მეორე</w:t>
            </w:r>
            <w:r w:rsidRPr="00283084">
              <w:rPr>
                <w:rFonts w:ascii="Sylfaen" w:hAnsi="Sylfaen"/>
                <w:lang w:val="ka-GE"/>
              </w:rPr>
              <w:t xml:space="preserve"> პუნქტი</w:t>
            </w:r>
            <w:r w:rsidR="00D15EDC">
              <w:rPr>
                <w:rFonts w:ascii="Sylfaen" w:hAnsi="Sylfaen"/>
                <w:sz w:val="22"/>
                <w:szCs w:val="22"/>
                <w:lang w:val="ka-GE"/>
              </w:rPr>
              <w:t xml:space="preserve"> </w:t>
            </w:r>
            <w:r w:rsidR="00283084">
              <w:rPr>
                <w:rFonts w:ascii="Sylfaen" w:hAnsi="Sylfaen"/>
                <w:sz w:val="22"/>
                <w:szCs w:val="22"/>
                <w:lang w:val="ka-GE"/>
              </w:rPr>
              <w:t>(</w:t>
            </w:r>
            <w:r w:rsidR="00283084"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00283084">
              <w:rPr>
                <w:rFonts w:ascii="Sylfaen" w:hAnsi="Sylfaen" w:cs="Sylfaen"/>
                <w:color w:val="000000" w:themeColor="text1"/>
                <w:lang w:val="ka-GE"/>
              </w:rPr>
              <w:t>)</w:t>
            </w:r>
            <w:r w:rsidR="00283084" w:rsidRPr="00712688">
              <w:rPr>
                <w:rFonts w:ascii="Sylfaen" w:hAnsi="Sylfaen" w:cs="Sylfaen"/>
                <w:color w:val="000000" w:themeColor="text1"/>
                <w:lang w:val="ka-GE"/>
              </w:rPr>
              <w:t>.</w:t>
            </w:r>
          </w:p>
        </w:tc>
      </w:tr>
      <w:tr w:rsidR="002F127B" w:rsidRPr="00B93430" w14:paraId="7AF9C715"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00CC7A88" w14:textId="5FD745F2" w:rsidR="002F127B" w:rsidRPr="00AE2067" w:rsidRDefault="000E52B3" w:rsidP="00701DB8">
            <w:pPr>
              <w:ind w:right="168"/>
              <w:rPr>
                <w:rFonts w:ascii="Sylfaen" w:hAnsi="Sylfaen"/>
                <w:sz w:val="22"/>
                <w:szCs w:val="22"/>
                <w:lang w:val="ka-GE"/>
              </w:rPr>
            </w:pPr>
            <w:r>
              <w:rPr>
                <w:rFonts w:ascii="Sylfaen" w:hAnsi="Sylfaen"/>
                <w:color w:val="000000" w:themeColor="text1"/>
                <w:lang w:val="ka-GE"/>
              </w:rPr>
              <w:t>„</w:t>
            </w:r>
            <w:r w:rsidR="00701DB8" w:rsidRPr="00712688">
              <w:rPr>
                <w:rFonts w:ascii="Sylfaen" w:hAnsi="Sylfaen"/>
                <w:color w:val="000000" w:themeColor="text1"/>
                <w:lang w:val="ka-GE"/>
              </w:rPr>
              <w:t xml:space="preserve">ნარკოტიკული დანაშაულის წინააღმდეგ ბრძოლის შესახებ </w:t>
            </w:r>
            <w:r>
              <w:rPr>
                <w:rFonts w:ascii="Sylfaen" w:hAnsi="Sylfaen"/>
                <w:color w:val="000000" w:themeColor="text1"/>
                <w:lang w:val="ka-GE"/>
              </w:rPr>
              <w:t>„</w:t>
            </w:r>
            <w:r w:rsidR="00701DB8" w:rsidRPr="00712688">
              <w:rPr>
                <w:rFonts w:ascii="Sylfaen" w:hAnsi="Sylfaen"/>
                <w:color w:val="000000" w:themeColor="text1"/>
                <w:lang w:val="ka-GE"/>
              </w:rPr>
              <w:t>საქართველოს კანონის მე-3 მუხლის 1</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პუნქტი</w:t>
            </w:r>
            <w:r w:rsidR="00FD5D24">
              <w:rPr>
                <w:rFonts w:ascii="Sylfaen" w:hAnsi="Sylfaen"/>
                <w:color w:val="000000" w:themeColor="text1"/>
                <w:lang w:val="ka-GE"/>
              </w:rPr>
              <w:t>ს პირველი წინადადება</w:t>
            </w:r>
            <w:r w:rsidR="00701DB8">
              <w:rPr>
                <w:rFonts w:ascii="Sylfaen" w:hAnsi="Sylfaen"/>
                <w:color w:val="000000" w:themeColor="text1"/>
                <w:lang w:val="ka-GE"/>
              </w:rPr>
              <w:t xml:space="preserve"> -</w:t>
            </w:r>
            <w:r w:rsidR="00701DB8" w:rsidRPr="00712688">
              <w:rPr>
                <w:rFonts w:ascii="Sylfaen" w:hAnsi="Sylfaen" w:cs="Sylfaen"/>
                <w:color w:val="000000" w:themeColor="text1"/>
                <w:lang w:val="ka-GE"/>
              </w:rPr>
              <w:t>„საქართველოს ადმინისტრაციულ სამართალდარღვევათა კოდექსის [...], 45</w:t>
            </w:r>
            <w:r w:rsidR="00701DB8" w:rsidRPr="00712688">
              <w:rPr>
                <w:color w:val="000000" w:themeColor="text1"/>
                <w:lang w:val="ka-GE"/>
              </w:rPr>
              <w:t>​​​</w:t>
            </w:r>
            <w:r w:rsidR="00701DB8" w:rsidRPr="00712688">
              <w:rPr>
                <w:rFonts w:ascii="Sylfaen" w:hAnsi="Sylfaen" w:cs="Sylfaen"/>
                <w:color w:val="000000" w:themeColor="text1"/>
                <w:vertAlign w:val="superscript"/>
                <w:lang w:val="ka-GE"/>
              </w:rPr>
              <w:t>1</w:t>
            </w:r>
            <w:r w:rsidR="00701DB8" w:rsidRPr="00712688">
              <w:rPr>
                <w:rFonts w:ascii="Sylfaen" w:hAnsi="Sylfaen" w:cs="Sylfaen"/>
                <w:color w:val="000000" w:themeColor="text1"/>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w:t>
            </w:r>
            <w:r w:rsidR="00701DB8">
              <w:rPr>
                <w:rFonts w:ascii="Sylfaen" w:hAnsi="Sylfaen" w:cs="Sylfaen"/>
                <w:color w:val="000000" w:themeColor="text1"/>
                <w:lang w:val="ka-GE"/>
              </w:rPr>
              <w:t>.</w:t>
            </w:r>
          </w:p>
        </w:tc>
        <w:tc>
          <w:tcPr>
            <w:tcW w:w="5411" w:type="dxa"/>
            <w:shd w:val="clear" w:color="auto" w:fill="auto"/>
          </w:tcPr>
          <w:p w14:paraId="3F85617D" w14:textId="608D61D7" w:rsidR="002F127B" w:rsidRPr="00994959" w:rsidRDefault="00701DB8" w:rsidP="005F1C3F">
            <w:pPr>
              <w:ind w:right="168"/>
              <w:rPr>
                <w:rFonts w:ascii="Sylfaen" w:hAnsi="Sylfaen"/>
                <w:sz w:val="22"/>
                <w:szCs w:val="22"/>
                <w:lang w:val="ka-GE"/>
              </w:rPr>
            </w:pPr>
            <w:r w:rsidRPr="00283084">
              <w:rPr>
                <w:rFonts w:ascii="Sylfaen" w:hAnsi="Sylfaen"/>
                <w:lang w:val="ka-GE"/>
              </w:rPr>
              <w:t>საქართველოს კონსტიტუციის მე-9 მუხლის მეორე პუნქტი</w:t>
            </w:r>
            <w:r>
              <w:rPr>
                <w:rFonts w:ascii="Sylfaen" w:hAnsi="Sylfaen"/>
                <w:sz w:val="22"/>
                <w:szCs w:val="22"/>
                <w:lang w:val="ka-GE"/>
              </w:rPr>
              <w:t xml:space="preserve"> (</w:t>
            </w:r>
            <w:r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Pr>
                <w:rFonts w:ascii="Sylfaen" w:hAnsi="Sylfaen" w:cs="Sylfaen"/>
                <w:color w:val="000000" w:themeColor="text1"/>
                <w:lang w:val="ka-GE"/>
              </w:rPr>
              <w:t>)</w:t>
            </w:r>
            <w:r w:rsidRPr="00712688">
              <w:rPr>
                <w:rFonts w:ascii="Sylfaen" w:hAnsi="Sylfaen" w:cs="Sylfaen"/>
                <w:color w:val="000000" w:themeColor="text1"/>
                <w:lang w:val="ka-GE"/>
              </w:rPr>
              <w:t>.</w:t>
            </w:r>
          </w:p>
        </w:tc>
      </w:tr>
      <w:tr w:rsidR="002F127B" w:rsidRPr="00B93430" w14:paraId="30C0B1A7"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5B5771A7" w14:textId="087FDFA2" w:rsidR="002F127B" w:rsidRPr="00AE2067" w:rsidRDefault="002F127B" w:rsidP="005F1C3F">
            <w:pPr>
              <w:ind w:right="168"/>
              <w:rPr>
                <w:rFonts w:ascii="Sylfaen" w:hAnsi="Sylfaen"/>
                <w:sz w:val="22"/>
                <w:szCs w:val="22"/>
                <w:lang w:val="ka-GE"/>
              </w:rPr>
            </w:pPr>
          </w:p>
        </w:tc>
        <w:tc>
          <w:tcPr>
            <w:tcW w:w="5411" w:type="dxa"/>
            <w:shd w:val="clear" w:color="auto" w:fill="auto"/>
          </w:tcPr>
          <w:p w14:paraId="44B00BC7" w14:textId="4D786981" w:rsidR="002F127B" w:rsidRPr="00994959" w:rsidRDefault="002F127B" w:rsidP="005F1C3F">
            <w:pPr>
              <w:ind w:right="168"/>
              <w:rPr>
                <w:rFonts w:ascii="Sylfaen" w:hAnsi="Sylfaen"/>
                <w:sz w:val="22"/>
                <w:szCs w:val="22"/>
                <w:lang w:val="ka-GE"/>
              </w:rPr>
            </w:pPr>
          </w:p>
        </w:tc>
      </w:tr>
      <w:permEnd w:id="624570201"/>
    </w:tbl>
    <w:p w14:paraId="7ABE0150" w14:textId="77777777" w:rsidR="00D10870" w:rsidRPr="00B93430" w:rsidRDefault="00D10870" w:rsidP="00144FCF">
      <w:pPr>
        <w:ind w:left="-720"/>
        <w:rPr>
          <w:rFonts w:ascii="Sylfaen" w:hAnsi="Sylfaen"/>
        </w:rPr>
      </w:pPr>
    </w:p>
    <w:p w14:paraId="664557DD" w14:textId="77777777" w:rsidR="007806D5" w:rsidRPr="00B93430" w:rsidRDefault="007806D5" w:rsidP="00144FCF">
      <w:pPr>
        <w:ind w:left="-720"/>
        <w:rPr>
          <w:rFonts w:ascii="Sylfaen" w:hAnsi="Sylfaen"/>
        </w:rPr>
      </w:pPr>
    </w:p>
    <w:p w14:paraId="0D48B897" w14:textId="77777777" w:rsidR="007806D5" w:rsidRPr="00B93430" w:rsidRDefault="007806D5" w:rsidP="00F84292">
      <w:pPr>
        <w:rPr>
          <w:rFonts w:ascii="Sylfaen" w:hAnsi="Sylfaen"/>
        </w:rPr>
      </w:pPr>
    </w:p>
    <w:p w14:paraId="39DE43A2" w14:textId="4CBF0AF2"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Style w:val="a4"/>
        <w:tblW w:w="10795" w:type="dxa"/>
        <w:tblInd w:w="-720" w:type="dxa"/>
        <w:tblLook w:val="04A0" w:firstRow="1" w:lastRow="0" w:firstColumn="1" w:lastColumn="0" w:noHBand="0" w:noVBand="1"/>
      </w:tblPr>
      <w:tblGrid>
        <w:gridCol w:w="10795"/>
      </w:tblGrid>
      <w:tr w:rsidR="00474A54" w:rsidRPr="00B93430" w14:paraId="7FF5C09B" w14:textId="77777777"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1ED58255" w14:textId="5CA0F568" w:rsidR="00474A54" w:rsidRPr="00994959" w:rsidRDefault="00193608" w:rsidP="00433931">
            <w:pPr>
              <w:tabs>
                <w:tab w:val="left" w:pos="1644"/>
              </w:tabs>
              <w:rPr>
                <w:rFonts w:ascii="Sylfaen" w:hAnsi="Sylfaen"/>
                <w:sz w:val="22"/>
                <w:szCs w:val="22"/>
              </w:rPr>
            </w:pPr>
            <w:permStart w:id="1302750927" w:edGrp="everyone" w:colFirst="0" w:colLast="0"/>
            <w:r w:rsidRPr="00994959">
              <w:rPr>
                <w:rFonts w:ascii="Sylfaen" w:hAnsi="Sylfaen"/>
                <w:color w:val="000000"/>
                <w:sz w:val="22"/>
                <w:szCs w:val="22"/>
                <w:lang w:val="ka-GE"/>
              </w:rPr>
              <w:lastRenderedPageBreak/>
              <w:t>“</w:t>
            </w:r>
            <w:r w:rsidR="00B84893">
              <w:rPr>
                <w:rFonts w:ascii="Sylfaen" w:hAnsi="Sylfaen"/>
                <w:color w:val="000000"/>
                <w:sz w:val="22"/>
                <w:szCs w:val="22"/>
                <w:lang w:val="ka-GE"/>
              </w:rPr>
              <w:t xml:space="preserve">საქართველოს </w:t>
            </w:r>
            <w:proofErr w:type="spellStart"/>
            <w:r w:rsidRPr="00994959">
              <w:rPr>
                <w:rFonts w:ascii="Sylfaen" w:hAnsi="Sylfaen" w:cs="Sylfaen"/>
                <w:sz w:val="22"/>
                <w:szCs w:val="22"/>
              </w:rPr>
              <w:t>საკონსტიტუციო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მე-19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მე-2 </w:t>
            </w:r>
            <w:r w:rsidRPr="00994959">
              <w:rPr>
                <w:rFonts w:ascii="Sylfaen" w:hAnsi="Sylfaen" w:cs="Sylfaen"/>
                <w:sz w:val="22"/>
                <w:szCs w:val="22"/>
                <w:lang w:val="ka-GE"/>
              </w:rPr>
              <w:t>პუნქტი</w:t>
            </w:r>
            <w:r w:rsidRPr="00994959">
              <w:rPr>
                <w:rFonts w:ascii="Sylfaen" w:hAnsi="Sylfaen" w:cs="Sylfaen"/>
                <w:sz w:val="22"/>
                <w:szCs w:val="22"/>
              </w:rPr>
              <w:t xml:space="preserve">; </w:t>
            </w:r>
            <w:r w:rsidRPr="00994959">
              <w:rPr>
                <w:rFonts w:ascii="Sylfaen" w:hAnsi="Sylfaen" w:cs="Sylfaen"/>
                <w:sz w:val="22"/>
                <w:szCs w:val="22"/>
                <w:lang w:val="ka-GE"/>
              </w:rPr>
              <w:t>„</w:t>
            </w:r>
            <w:proofErr w:type="spellStart"/>
            <w:r w:rsidRPr="00994959">
              <w:rPr>
                <w:rFonts w:ascii="Sylfaen" w:hAnsi="Sylfaen" w:cs="Sylfaen"/>
                <w:sz w:val="22"/>
                <w:szCs w:val="22"/>
              </w:rPr>
              <w:t>საერთო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სასამართლოების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მე-7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მე-3 </w:t>
            </w:r>
            <w:r w:rsidRPr="00994959">
              <w:rPr>
                <w:rFonts w:ascii="Sylfaen" w:hAnsi="Sylfaen" w:cs="Sylfaen"/>
                <w:sz w:val="22"/>
                <w:szCs w:val="22"/>
                <w:lang w:val="ka-GE"/>
              </w:rPr>
              <w:t>პუნქტი.</w:t>
            </w:r>
          </w:p>
        </w:tc>
      </w:tr>
      <w:permEnd w:id="1302750927"/>
    </w:tbl>
    <w:p w14:paraId="11EAF053" w14:textId="77777777" w:rsidR="007806D5" w:rsidRPr="00B93430" w:rsidRDefault="007806D5" w:rsidP="00144FCF">
      <w:pPr>
        <w:ind w:left="-720"/>
        <w:rPr>
          <w:rFonts w:ascii="Sylfaen" w:hAnsi="Sylfaen"/>
        </w:rPr>
      </w:pPr>
    </w:p>
    <w:p w14:paraId="7D1256EC" w14:textId="77777777" w:rsidR="001F609E" w:rsidRPr="00B93430" w:rsidRDefault="001F609E">
      <w:pPr>
        <w:rPr>
          <w:rFonts w:ascii="Sylfaen" w:hAnsi="Sylfaen"/>
        </w:rPr>
      </w:pPr>
      <w:r w:rsidRPr="00B93430">
        <w:rPr>
          <w:rFonts w:ascii="Sylfaen" w:hAnsi="Sylfaen"/>
        </w:rPr>
        <w:br w:type="page"/>
      </w:r>
    </w:p>
    <w:p w14:paraId="439D937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14:paraId="0F2F46A0" w14:textId="0B8D1FD0"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3"/>
      </w:r>
    </w:p>
    <w:tbl>
      <w:tblPr>
        <w:tblStyle w:val="a4"/>
        <w:tblW w:w="10800" w:type="dxa"/>
        <w:tblInd w:w="-725" w:type="dxa"/>
        <w:tblLook w:val="04A0" w:firstRow="1" w:lastRow="0" w:firstColumn="1" w:lastColumn="0" w:noHBand="0" w:noVBand="1"/>
      </w:tblPr>
      <w:tblGrid>
        <w:gridCol w:w="10800"/>
      </w:tblGrid>
      <w:tr w:rsidR="00230F8F" w:rsidRPr="00B93430" w14:paraId="3A07B88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29A4202A" w14:textId="5F23E646" w:rsidR="004438C6" w:rsidRPr="004A18BD" w:rsidRDefault="004438C6" w:rsidP="004438C6">
            <w:pPr>
              <w:jc w:val="both"/>
              <w:rPr>
                <w:rFonts w:ascii="Sylfaen" w:hAnsi="Sylfaen"/>
                <w:color w:val="000000"/>
                <w:sz w:val="22"/>
                <w:szCs w:val="22"/>
                <w:lang w:val="ka-GE"/>
              </w:rPr>
            </w:pPr>
            <w:permStart w:id="335349723" w:edGrp="everyone" w:colFirst="0" w:colLast="0"/>
            <w:r w:rsidRPr="004A18BD">
              <w:rPr>
                <w:rFonts w:ascii="Sylfaen" w:hAnsi="Sylfaen"/>
                <w:color w:val="000000"/>
                <w:sz w:val="22"/>
                <w:szCs w:val="22"/>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4A18BD">
              <w:rPr>
                <w:rFonts w:ascii="Sylfaen" w:hAnsi="Sylfaen"/>
                <w:color w:val="000000"/>
                <w:sz w:val="22"/>
                <w:szCs w:val="22"/>
                <w:vertAlign w:val="superscript"/>
                <w:lang w:val="ka-GE"/>
              </w:rPr>
              <w:t>1</w:t>
            </w:r>
            <w:r w:rsidRPr="004A18BD">
              <w:rPr>
                <w:rFonts w:ascii="Sylfaen" w:hAnsi="Sylfaen"/>
                <w:color w:val="000000"/>
                <w:sz w:val="22"/>
                <w:szCs w:val="22"/>
                <w:lang w:val="ka-GE"/>
              </w:rPr>
              <w:t xml:space="preserve"> მუხლით დადგენილ მოთხოვნებს;</w:t>
            </w:r>
          </w:p>
          <w:p w14:paraId="1872C21A" w14:textId="2C36E413" w:rsidR="004438C6" w:rsidRPr="004A18BD" w:rsidRDefault="004438C6" w:rsidP="004438C6">
            <w:pPr>
              <w:jc w:val="both"/>
              <w:rPr>
                <w:rFonts w:ascii="Sylfaen" w:hAnsi="Sylfaen" w:cs="Sylfaen"/>
                <w:sz w:val="22"/>
                <w:szCs w:val="22"/>
                <w:lang w:val="ka-GE"/>
              </w:rPr>
            </w:pPr>
            <w:r w:rsidRPr="004A18BD">
              <w:rPr>
                <w:rFonts w:ascii="Sylfaen" w:hAnsi="Sylfaen"/>
                <w:color w:val="000000"/>
                <w:sz w:val="22"/>
                <w:szCs w:val="22"/>
                <w:lang w:val="ka-GE"/>
              </w:rPr>
              <w:t>ბ) „</w:t>
            </w:r>
            <w:proofErr w:type="spellStart"/>
            <w:r w:rsidRPr="004A18BD">
              <w:rPr>
                <w:rFonts w:ascii="Sylfaen" w:hAnsi="Sylfaen" w:cs="Sylfaen"/>
                <w:sz w:val="22"/>
                <w:szCs w:val="22"/>
              </w:rPr>
              <w:t>საკონსტიტუციო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მე-19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მე-2 </w:t>
            </w:r>
            <w:r w:rsidRPr="004A18BD">
              <w:rPr>
                <w:rFonts w:ascii="Sylfaen" w:hAnsi="Sylfaen" w:cs="Sylfaen"/>
                <w:sz w:val="22"/>
                <w:szCs w:val="22"/>
                <w:lang w:val="ka-GE"/>
              </w:rPr>
              <w:t>პუნქტისა და</w:t>
            </w:r>
            <w:r w:rsidRPr="004A18BD">
              <w:rPr>
                <w:rFonts w:ascii="Sylfaen" w:hAnsi="Sylfaen" w:cs="Sylfaen"/>
                <w:sz w:val="22"/>
                <w:szCs w:val="22"/>
              </w:rPr>
              <w:t xml:space="preserve"> </w:t>
            </w:r>
            <w:r w:rsidRPr="004A18BD">
              <w:rPr>
                <w:rFonts w:ascii="Sylfaen" w:hAnsi="Sylfaen" w:cs="Sylfaen"/>
                <w:sz w:val="22"/>
                <w:szCs w:val="22"/>
                <w:lang w:val="ka-GE"/>
              </w:rPr>
              <w:t>„</w:t>
            </w:r>
            <w:proofErr w:type="spellStart"/>
            <w:r w:rsidRPr="004A18BD">
              <w:rPr>
                <w:rFonts w:ascii="Sylfaen" w:hAnsi="Sylfaen" w:cs="Sylfaen"/>
                <w:sz w:val="22"/>
                <w:szCs w:val="22"/>
              </w:rPr>
              <w:t>საერთო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სასამართლოების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მე-7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მე-3 </w:t>
            </w:r>
            <w:r w:rsidRPr="004A18BD">
              <w:rPr>
                <w:rFonts w:ascii="Sylfaen" w:hAnsi="Sylfaen" w:cs="Sylfaen"/>
                <w:sz w:val="22"/>
                <w:szCs w:val="22"/>
                <w:lang w:val="ka-GE"/>
              </w:rPr>
              <w:t xml:space="preserve">პუნქტის შესაბამისად, </w:t>
            </w:r>
            <w:r w:rsidR="00FD73BA" w:rsidRPr="004A18BD">
              <w:rPr>
                <w:rFonts w:ascii="Sylfaen" w:hAnsi="Sylfaen" w:cs="Sylfaen"/>
                <w:sz w:val="22"/>
                <w:szCs w:val="22"/>
                <w:lang w:val="ka-GE"/>
              </w:rPr>
              <w:t>თეთრიწყაროს</w:t>
            </w:r>
            <w:r w:rsidRPr="004A18BD">
              <w:rPr>
                <w:rFonts w:ascii="Sylfaen" w:hAnsi="Sylfaen" w:cs="Sylfaen"/>
                <w:sz w:val="22"/>
                <w:szCs w:val="22"/>
              </w:rPr>
              <w:t xml:space="preserve"> </w:t>
            </w:r>
            <w:proofErr w:type="spellStart"/>
            <w:r w:rsidRPr="004A18BD">
              <w:rPr>
                <w:rFonts w:ascii="Sylfaen" w:hAnsi="Sylfaen" w:cs="Sylfaen"/>
                <w:sz w:val="22"/>
                <w:szCs w:val="22"/>
              </w:rPr>
              <w:t>რაიონული</w:t>
            </w:r>
            <w:proofErr w:type="spellEnd"/>
            <w:r w:rsidRPr="004A18BD">
              <w:rPr>
                <w:rFonts w:ascii="Sylfaen" w:hAnsi="Sylfaen" w:cs="Sylfaen"/>
                <w:sz w:val="22"/>
                <w:szCs w:val="22"/>
                <w:lang w:val="ka-GE"/>
              </w:rPr>
              <w:t xml:space="preserve"> სასამართლო უფლებამოსილია, წარდგინებით მიმართოს საკონსტიტუციო სასამართლოს,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საერთო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სასამართლოში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კონკრეტული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განხილვისას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დაასკვნის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არსებობს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საკმარისი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საფუძველი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რათა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ესა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სხვა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ნორმატიული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აქტი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რომელიც</w:t>
            </w:r>
            <w:proofErr w:type="spellEnd"/>
            <w:r w:rsidRPr="004A18BD">
              <w:rPr>
                <w:rFonts w:ascii="Sylfaen" w:hAnsi="Sylfaen"/>
                <w:sz w:val="22"/>
                <w:szCs w:val="22"/>
              </w:rPr>
              <w:t xml:space="preserve"> </w:t>
            </w:r>
            <w:proofErr w:type="spellStart"/>
            <w:r w:rsidRPr="004A18BD">
              <w:rPr>
                <w:rFonts w:ascii="Sylfaen" w:hAnsi="Sylfaen" w:cs="Sylfaen"/>
                <w:sz w:val="22"/>
                <w:szCs w:val="22"/>
              </w:rPr>
              <w:t>უნდა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გამოიყენოს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შეიძლება</w:t>
            </w:r>
            <w:proofErr w:type="spellEnd"/>
            <w:r w:rsidRPr="004A18BD">
              <w:rPr>
                <w:rFonts w:ascii="Sylfaen" w:hAnsi="Sylfaen" w:cs="Sylfaen"/>
                <w:sz w:val="22"/>
                <w:szCs w:val="22"/>
                <w:lang w:val="ka-GE"/>
              </w:rPr>
              <w:t xml:space="preserve"> </w:t>
            </w:r>
            <w:proofErr w:type="spellStart"/>
            <w:r w:rsidRPr="004A18BD">
              <w:rPr>
                <w:rFonts w:ascii="Sylfaen" w:hAnsi="Sylfaen" w:cs="Sylfaen"/>
                <w:sz w:val="22"/>
                <w:szCs w:val="22"/>
              </w:rPr>
              <w:t>მთლიანად</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ნაწილობრივ</w:t>
            </w:r>
            <w:proofErr w:type="spellEnd"/>
            <w:r w:rsidRPr="004A18BD">
              <w:rPr>
                <w:rFonts w:ascii="Sylfaen" w:hAnsi="Sylfaen"/>
                <w:sz w:val="22"/>
                <w:szCs w:val="22"/>
              </w:rPr>
              <w:t xml:space="preserve"> </w:t>
            </w:r>
            <w:proofErr w:type="spellStart"/>
            <w:r w:rsidRPr="004A18BD">
              <w:rPr>
                <w:rFonts w:ascii="Sylfaen" w:hAnsi="Sylfaen" w:cs="Sylfaen"/>
                <w:sz w:val="22"/>
                <w:szCs w:val="22"/>
              </w:rPr>
              <w:t>მიჩნეულ</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იქნეს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კონსტიტუციის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შეუსაბამოდ</w:t>
            </w:r>
            <w:proofErr w:type="spellEnd"/>
            <w:r w:rsidRPr="004A18BD">
              <w:rPr>
                <w:rFonts w:ascii="Sylfaen" w:hAnsi="Sylfaen" w:cs="Sylfaen"/>
                <w:sz w:val="22"/>
                <w:szCs w:val="22"/>
              </w:rPr>
              <w:t>;</w:t>
            </w:r>
          </w:p>
          <w:p w14:paraId="058D26EE" w14:textId="0199FA46" w:rsidR="004438C6" w:rsidRPr="004A18BD" w:rsidRDefault="004438C6" w:rsidP="004438C6">
            <w:pPr>
              <w:jc w:val="both"/>
              <w:rPr>
                <w:rFonts w:ascii="Sylfaen" w:hAnsi="Sylfaen"/>
                <w:sz w:val="22"/>
                <w:szCs w:val="22"/>
                <w:lang w:val="ka-GE"/>
              </w:rPr>
            </w:pPr>
            <w:r w:rsidRPr="004A18BD">
              <w:rPr>
                <w:rFonts w:ascii="Sylfaen" w:hAnsi="Sylfaen" w:cs="Sylfaen"/>
                <w:sz w:val="22"/>
                <w:szCs w:val="22"/>
                <w:lang w:val="ka-GE"/>
              </w:rPr>
              <w:t>გ)</w:t>
            </w:r>
            <w:r w:rsidRPr="004A18BD">
              <w:rPr>
                <w:rFonts w:ascii="Sylfaen" w:hAnsi="Sylfaen"/>
                <w:color w:val="000000"/>
                <w:sz w:val="22"/>
                <w:szCs w:val="22"/>
                <w:lang w:val="ka-GE"/>
              </w:rPr>
              <w:t xml:space="preserve"> სადავო საკითხი საკონსტიტუციო სასამართლოს განსჯადია, რადგან საქართველოს სისხლის სამართლის </w:t>
            </w:r>
            <w:r w:rsidR="00FD73BA" w:rsidRPr="004A18BD">
              <w:rPr>
                <w:rFonts w:ascii="Sylfaen" w:hAnsi="Sylfaen"/>
                <w:color w:val="000000"/>
                <w:sz w:val="22"/>
                <w:szCs w:val="22"/>
                <w:lang w:val="ka-GE"/>
              </w:rPr>
              <w:t xml:space="preserve">საპროცესო </w:t>
            </w:r>
            <w:r w:rsidRPr="004A18BD">
              <w:rPr>
                <w:rFonts w:ascii="Sylfaen" w:hAnsi="Sylfaen"/>
                <w:color w:val="000000"/>
                <w:sz w:val="22"/>
                <w:szCs w:val="22"/>
                <w:lang w:val="ka-GE"/>
              </w:rPr>
              <w:t xml:space="preserve">კოდექსის </w:t>
            </w:r>
            <w:r w:rsidR="00FD73BA" w:rsidRPr="004A18BD">
              <w:rPr>
                <w:rFonts w:ascii="Sylfaen" w:hAnsi="Sylfaen"/>
                <w:color w:val="000000"/>
                <w:sz w:val="22"/>
                <w:szCs w:val="22"/>
                <w:lang w:val="ka-GE"/>
              </w:rPr>
              <w:t xml:space="preserve">167-ე მუხლის მე-4 ნაწილის სიტყვები „თუ ამ მუხლის მე-2 ნაწილში აღნიშნული შეჩერების საფუძველი აღარ არსებობს, სასამართლო განხილვა [...] უნდა [...] განახლდეს. ასევე საქართველოს ორგანული კანონის „საერთო სასამართლოების შესახებ“ მე-7 მუხლის მე-3 პუნქტის მე-2 წინადადებისა და საქართველოს ორგანული კანონის „საქართველოს საკონსტიტუციო სასამართლოს შესახებ“ მე-19 მუხლის მე-2 პუნქტის მე-2 წინადადება „საქმის განხილვა განახლდება საქართველოს საკონსტიტუციო სასამართლოს მიერ ამ საკითხის გადაწყვეტის შემდეგ.“ </w:t>
            </w:r>
            <w:r w:rsidRPr="004A18BD">
              <w:rPr>
                <w:rFonts w:ascii="Sylfaen" w:hAnsi="Sylfaen"/>
                <w:noProof/>
                <w:sz w:val="22"/>
                <w:szCs w:val="22"/>
                <w:lang w:val="ka-GE"/>
              </w:rPr>
              <w:t xml:space="preserve">შესაძლოა მიჩნეულ იქნეს </w:t>
            </w:r>
            <w:r w:rsidRPr="004A18BD">
              <w:rPr>
                <w:rFonts w:ascii="Sylfaen" w:hAnsi="Sylfaen"/>
                <w:sz w:val="22"/>
                <w:szCs w:val="22"/>
                <w:lang w:val="ka-GE"/>
              </w:rPr>
              <w:t xml:space="preserve">საქართველოს კონსტიტუციის </w:t>
            </w:r>
            <w:r w:rsidR="00FD73BA" w:rsidRPr="004A18BD">
              <w:rPr>
                <w:rFonts w:ascii="Sylfaen" w:hAnsi="Sylfaen"/>
                <w:sz w:val="22"/>
                <w:szCs w:val="22"/>
                <w:lang w:val="ka-GE"/>
              </w:rPr>
              <w:t>31-ე</w:t>
            </w:r>
            <w:r w:rsidRPr="004A18BD">
              <w:rPr>
                <w:rFonts w:ascii="Sylfaen" w:hAnsi="Sylfaen"/>
                <w:sz w:val="22"/>
                <w:szCs w:val="22"/>
                <w:lang w:val="ka-GE"/>
              </w:rPr>
              <w:t xml:space="preserve"> მუხლის </w:t>
            </w:r>
            <w:r w:rsidR="00FD73BA" w:rsidRPr="004A18BD">
              <w:rPr>
                <w:rFonts w:ascii="Sylfaen" w:hAnsi="Sylfaen"/>
                <w:sz w:val="22"/>
                <w:szCs w:val="22"/>
                <w:lang w:val="ka-GE"/>
              </w:rPr>
              <w:t xml:space="preserve">პირველი პუქნტის </w:t>
            </w:r>
            <w:r w:rsidRPr="004A18BD">
              <w:rPr>
                <w:rFonts w:ascii="Sylfaen" w:hAnsi="Sylfaen"/>
                <w:sz w:val="22"/>
                <w:szCs w:val="22"/>
                <w:lang w:val="ka-GE"/>
              </w:rPr>
              <w:t xml:space="preserve">მე-2 </w:t>
            </w:r>
            <w:r w:rsidR="00FD73BA" w:rsidRPr="004A18BD">
              <w:rPr>
                <w:rFonts w:ascii="Sylfaen" w:hAnsi="Sylfaen"/>
                <w:sz w:val="22"/>
                <w:szCs w:val="22"/>
                <w:lang w:val="ka-GE"/>
              </w:rPr>
              <w:t>წინადადების</w:t>
            </w:r>
            <w:r w:rsidRPr="004A18BD">
              <w:rPr>
                <w:rFonts w:ascii="Sylfaen" w:hAnsi="Sylfaen"/>
                <w:sz w:val="22"/>
                <w:szCs w:val="22"/>
                <w:lang w:val="ka-GE"/>
              </w:rPr>
              <w:t xml:space="preserve"> შეუსაბამოდ</w:t>
            </w:r>
            <w:r w:rsidRPr="004A18BD">
              <w:rPr>
                <w:rFonts w:ascii="Sylfaen" w:hAnsi="Sylfaen"/>
                <w:color w:val="000000"/>
                <w:sz w:val="22"/>
                <w:szCs w:val="22"/>
                <w:lang w:val="ka-GE"/>
              </w:rPr>
              <w:t xml:space="preserve">, ხოლო საქართველოს კონსტიტუციის </w:t>
            </w:r>
            <w:r w:rsidRPr="004A18BD">
              <w:rPr>
                <w:rFonts w:ascii="Sylfaen" w:hAnsi="Sylfaen"/>
                <w:color w:val="000000"/>
                <w:sz w:val="22"/>
                <w:szCs w:val="22"/>
              </w:rPr>
              <w:t>60</w:t>
            </w:r>
            <w:r w:rsidRPr="004A18BD">
              <w:rPr>
                <w:rFonts w:ascii="Sylfaen" w:hAnsi="Sylfaen"/>
                <w:color w:val="000000"/>
                <w:sz w:val="22"/>
                <w:szCs w:val="22"/>
                <w:lang w:val="ka-GE"/>
              </w:rPr>
              <w:t xml:space="preserve">-ე მუხლის მეოთხე პუნქტის „გ“ ქვეპუნქტის შესაბამისად საკონსტიტუციო სასამართლო </w:t>
            </w:r>
            <w:proofErr w:type="spellStart"/>
            <w:r w:rsidRPr="004A18BD">
              <w:rPr>
                <w:rFonts w:ascii="Sylfaen" w:hAnsi="Sylfaen" w:cs="Sylfaen"/>
                <w:sz w:val="22"/>
                <w:szCs w:val="22"/>
              </w:rPr>
              <w:t>იღებს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გადაწყვეტილებ</w:t>
            </w:r>
            <w:proofErr w:type="spellEnd"/>
            <w:r w:rsidRPr="004A18BD">
              <w:rPr>
                <w:rFonts w:ascii="Sylfaen" w:hAnsi="Sylfaen" w:cs="Sylfaen"/>
                <w:sz w:val="22"/>
                <w:szCs w:val="22"/>
                <w:lang w:val="ka-GE"/>
              </w:rPr>
              <w:t>ა</w:t>
            </w:r>
            <w:r w:rsidRPr="004A18BD">
              <w:rPr>
                <w:rFonts w:ascii="Sylfaen" w:hAnsi="Sylfaen" w:cs="Sylfaen"/>
                <w:sz w:val="22"/>
                <w:szCs w:val="22"/>
              </w:rPr>
              <w:t>ს</w:t>
            </w:r>
            <w:r w:rsidRPr="004A18BD">
              <w:rPr>
                <w:rFonts w:ascii="Sylfaen" w:hAnsi="Sylfaen"/>
                <w:sz w:val="22"/>
                <w:szCs w:val="22"/>
              </w:rPr>
              <w:t xml:space="preserve"> </w:t>
            </w:r>
            <w:proofErr w:type="spellStart"/>
            <w:r w:rsidRPr="004A18BD">
              <w:rPr>
                <w:rFonts w:ascii="Sylfaen" w:hAnsi="Sylfaen" w:cs="Sylfaen"/>
                <w:sz w:val="22"/>
                <w:szCs w:val="22"/>
              </w:rPr>
              <w:t>კონსტიტუციასთან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შესაბამისობის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საკითხზე</w:t>
            </w:r>
            <w:proofErr w:type="spellEnd"/>
            <w:r w:rsidRPr="004A18BD">
              <w:rPr>
                <w:rFonts w:ascii="Sylfaen" w:hAnsi="Sylfaen"/>
                <w:sz w:val="22"/>
                <w:szCs w:val="22"/>
              </w:rPr>
              <w:t>;</w:t>
            </w:r>
          </w:p>
          <w:p w14:paraId="131B36E1" w14:textId="77777777" w:rsidR="004438C6" w:rsidRPr="004A18BD" w:rsidRDefault="004438C6" w:rsidP="004438C6">
            <w:pPr>
              <w:jc w:val="both"/>
              <w:rPr>
                <w:rFonts w:ascii="Sylfaen" w:hAnsi="Sylfaen"/>
                <w:color w:val="000000"/>
                <w:sz w:val="22"/>
                <w:szCs w:val="22"/>
                <w:lang w:val="ka-GE"/>
              </w:rPr>
            </w:pPr>
            <w:r w:rsidRPr="004A18BD">
              <w:rPr>
                <w:rFonts w:ascii="Sylfaen" w:hAnsi="Sylfaen"/>
                <w:sz w:val="22"/>
                <w:szCs w:val="22"/>
                <w:lang w:val="ka-GE"/>
              </w:rPr>
              <w:t xml:space="preserve">დ) </w:t>
            </w:r>
            <w:r w:rsidRPr="004A18BD">
              <w:rPr>
                <w:rFonts w:ascii="Sylfaen" w:hAnsi="Sylfaen"/>
                <w:color w:val="000000"/>
                <w:sz w:val="22"/>
                <w:szCs w:val="22"/>
                <w:lang w:val="ka-GE"/>
              </w:rPr>
              <w:t xml:space="preserve">წარდგინებაში მითითებული სადავო საკითხი არ არის გადაწყვეტილი საკონსტიტუციო სასამართლოს მიერ; </w:t>
            </w:r>
          </w:p>
          <w:p w14:paraId="161514FB" w14:textId="77777777" w:rsidR="004438C6" w:rsidRPr="004A18BD" w:rsidRDefault="004438C6" w:rsidP="004438C6">
            <w:pPr>
              <w:jc w:val="both"/>
              <w:rPr>
                <w:rFonts w:ascii="Sylfaen" w:hAnsi="Sylfaen"/>
                <w:color w:val="000000"/>
                <w:sz w:val="22"/>
                <w:szCs w:val="22"/>
              </w:rPr>
            </w:pPr>
            <w:r w:rsidRPr="004A18BD">
              <w:rPr>
                <w:rFonts w:ascii="Sylfaen" w:hAnsi="Sylfaen"/>
                <w:color w:val="000000"/>
                <w:sz w:val="22"/>
                <w:szCs w:val="22"/>
                <w:lang w:val="ka-GE"/>
              </w:rPr>
              <w:t>ე) წარდგინებაში მითითებული სადავო საკითხი არ არის გადაწყვეტილი საქართველოს კონსტიტუციით;</w:t>
            </w:r>
          </w:p>
          <w:p w14:paraId="41D2A059" w14:textId="77777777" w:rsidR="004438C6" w:rsidRPr="004A18BD" w:rsidRDefault="004438C6" w:rsidP="004438C6">
            <w:pPr>
              <w:jc w:val="both"/>
              <w:rPr>
                <w:rFonts w:ascii="Sylfaen" w:hAnsi="Sylfaen"/>
                <w:color w:val="000000"/>
                <w:sz w:val="22"/>
                <w:szCs w:val="22"/>
                <w:lang w:val="ka-GE"/>
              </w:rPr>
            </w:pPr>
            <w:r w:rsidRPr="004A18BD">
              <w:rPr>
                <w:rFonts w:ascii="Sylfaen" w:hAnsi="Sylfaen"/>
                <w:color w:val="000000"/>
                <w:sz w:val="22"/>
                <w:szCs w:val="22"/>
                <w:lang w:val="ka-GE"/>
              </w:rPr>
              <w:t>ვ) არ არის დარღვეული წარდგინების შეტანის კანონით დადგენილი ვადა;</w:t>
            </w:r>
          </w:p>
          <w:p w14:paraId="4D57BD58" w14:textId="62B2E93B" w:rsidR="00230F8F" w:rsidRPr="004438C6" w:rsidRDefault="004438C6" w:rsidP="004438C6">
            <w:pPr>
              <w:jc w:val="both"/>
              <w:rPr>
                <w:rFonts w:ascii="Sylfaen" w:hAnsi="Sylfaen"/>
                <w:color w:val="000000"/>
                <w:lang w:val="ka-GE"/>
              </w:rPr>
            </w:pPr>
            <w:r w:rsidRPr="004A18BD">
              <w:rPr>
                <w:rFonts w:ascii="Sylfaen" w:hAnsi="Sylfaen"/>
                <w:color w:val="000000"/>
                <w:sz w:val="22"/>
                <w:szCs w:val="22"/>
                <w:lang w:val="ka-GE"/>
              </w:rPr>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p>
        </w:tc>
      </w:tr>
      <w:permEnd w:id="335349723"/>
    </w:tbl>
    <w:p w14:paraId="553DF70B" w14:textId="77777777" w:rsidR="00230F8F" w:rsidRPr="00B93430" w:rsidRDefault="00230F8F" w:rsidP="00A83662">
      <w:pPr>
        <w:shd w:val="clear" w:color="auto" w:fill="FFFFFF" w:themeFill="background1"/>
        <w:ind w:right="-720"/>
        <w:jc w:val="both"/>
        <w:rPr>
          <w:rFonts w:ascii="Sylfaen" w:hAnsi="Sylfaen"/>
          <w:lang w:val="ka-GE"/>
        </w:rPr>
      </w:pPr>
    </w:p>
    <w:p w14:paraId="453B3417" w14:textId="77777777" w:rsidR="00230F8F" w:rsidRPr="00B93430" w:rsidRDefault="00230F8F" w:rsidP="00230F8F">
      <w:pPr>
        <w:rPr>
          <w:rFonts w:ascii="Sylfaen" w:hAnsi="Sylfaen"/>
          <w:lang w:val="ka-GE"/>
        </w:rPr>
      </w:pPr>
    </w:p>
    <w:p w14:paraId="0B4A410F" w14:textId="77777777" w:rsidR="00230F8F" w:rsidRPr="00B93430" w:rsidRDefault="00230F8F">
      <w:pPr>
        <w:rPr>
          <w:rFonts w:ascii="Sylfaen" w:hAnsi="Sylfaen"/>
          <w:lang w:val="ka-GE"/>
        </w:rPr>
      </w:pPr>
      <w:r w:rsidRPr="00B93430">
        <w:rPr>
          <w:rFonts w:ascii="Sylfaen" w:hAnsi="Sylfaen"/>
          <w:lang w:val="ka-GE"/>
        </w:rPr>
        <w:br w:type="page"/>
      </w:r>
    </w:p>
    <w:p w14:paraId="3AAE82BD" w14:textId="5D75A613"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4"/>
      </w:r>
    </w:p>
    <w:p w14:paraId="53DA5F88"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800" w:type="dxa"/>
        <w:tblInd w:w="-725" w:type="dxa"/>
        <w:tblLook w:val="04A0" w:firstRow="1" w:lastRow="0" w:firstColumn="1" w:lastColumn="0" w:noHBand="0" w:noVBand="1"/>
      </w:tblPr>
      <w:tblGrid>
        <w:gridCol w:w="10800"/>
      </w:tblGrid>
      <w:tr w:rsidR="00DC2AF8" w:rsidRPr="00B93430" w14:paraId="40DE33B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15169D85"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lang w:val="ka-GE"/>
              </w:rPr>
            </w:pPr>
            <w:permStart w:id="968971414" w:edGrp="everyone" w:colFirst="0" w:colLast="0"/>
            <w:r w:rsidRPr="00712688">
              <w:rPr>
                <w:rFonts w:ascii="Sylfaen" w:hAnsi="Sylfaen" w:cs="Sylfaen"/>
                <w:color w:val="000000" w:themeColor="text1"/>
                <w:lang w:val="ka-GE"/>
              </w:rPr>
              <w:t>2025 წლის 30 ოქტომბერს საქართველოს შინაგან საქმეთა სამინისტროს ქვემო ქართლის პოლიციის დეპარტამენტის თეთრიწყაროს რაიონული სამმართველოს პოლიციის მე-2 განყოფილებიდან თეთრიწყაროს რაიონულ სასამართლოში შემოსულია ადმინისტრაციული სამართალდარღვევის ოქმი რუსლან სალმანოვის მიმართ ადმინისტრაციულ სამართალდარღვევათა კოდექსის 45</w:t>
            </w:r>
            <w:r w:rsidRPr="00712688">
              <w:rPr>
                <w:rFonts w:ascii="Sylfaen" w:hAnsi="Sylfaen" w:cs="Sylfaen"/>
                <w:color w:val="000000" w:themeColor="text1"/>
                <w:vertAlign w:val="superscript"/>
                <w:lang w:val="ka-GE"/>
              </w:rPr>
              <w:t>1</w:t>
            </w:r>
            <w:r w:rsidRPr="00712688">
              <w:rPr>
                <w:rFonts w:ascii="Sylfaen" w:hAnsi="Sylfaen" w:cs="Sylfaen"/>
                <w:color w:val="000000" w:themeColor="text1"/>
                <w:lang w:val="ka-GE"/>
              </w:rPr>
              <w:t xml:space="preserve"> მუხლის პირველი ნაწილით.</w:t>
            </w:r>
          </w:p>
          <w:p w14:paraId="5B867C1E" w14:textId="77777777" w:rsidR="00701DB8" w:rsidRDefault="00701DB8" w:rsidP="00701DB8">
            <w:pPr>
              <w:pStyle w:val="a5"/>
              <w:tabs>
                <w:tab w:val="left" w:pos="567"/>
              </w:tabs>
              <w:spacing w:after="200" w:line="276" w:lineRule="auto"/>
              <w:ind w:left="0"/>
              <w:jc w:val="both"/>
              <w:rPr>
                <w:rFonts w:ascii="Sylfaen" w:hAnsi="Sylfaen" w:cs="Sylfaen"/>
                <w:color w:val="000000" w:themeColor="text1"/>
                <w:lang w:val="ka-GE"/>
              </w:rPr>
            </w:pPr>
          </w:p>
          <w:p w14:paraId="55DB4DFA" w14:textId="427D49D6" w:rsidR="00701DB8" w:rsidRPr="00712688" w:rsidRDefault="00701DB8" w:rsidP="00701DB8">
            <w:pPr>
              <w:pStyle w:val="a5"/>
              <w:tabs>
                <w:tab w:val="left" w:pos="567"/>
              </w:tabs>
              <w:spacing w:after="200" w:line="276" w:lineRule="auto"/>
              <w:ind w:left="0"/>
              <w:jc w:val="both"/>
              <w:rPr>
                <w:rFonts w:ascii="Sylfaen" w:hAnsi="Sylfaen" w:cs="Sylfaen"/>
                <w:color w:val="000000" w:themeColor="text1"/>
                <w:lang w:val="ka-GE"/>
              </w:rPr>
            </w:pPr>
            <w:r w:rsidRPr="00712688">
              <w:rPr>
                <w:rFonts w:ascii="Sylfaen" w:hAnsi="Sylfaen" w:cs="Sylfaen"/>
                <w:color w:val="000000" w:themeColor="text1"/>
                <w:lang w:val="ka-GE"/>
              </w:rPr>
              <w:t>#000117342 სამართალდარღვევის ოქმის თანახმად, 2025 წლის 3 სექტემბერს</w:t>
            </w:r>
            <w:r>
              <w:rPr>
                <w:rFonts w:ascii="Sylfaen" w:hAnsi="Sylfaen" w:cs="Sylfaen"/>
                <w:color w:val="000000" w:themeColor="text1"/>
                <w:lang w:val="ka-GE"/>
              </w:rPr>
              <w:t>,</w:t>
            </w:r>
            <w:r w:rsidRPr="00712688">
              <w:rPr>
                <w:rFonts w:ascii="Sylfaen" w:hAnsi="Sylfaen" w:cs="Sylfaen"/>
                <w:color w:val="000000" w:themeColor="text1"/>
                <w:lang w:val="ka-GE"/>
              </w:rPr>
              <w:t xml:space="preserve"> თეთრიწყაროს მუნიციპალიტეტის სოფელ მარაბდის მიმდებარედ, რუსლან სალმანოვის პირადი გასინჯვისას ნანახი და ამოღებულ იქნა ნარკოტიკული ნივთიერება ტეტრაჰიდროკანაბინოლი: ობ. 1 - 0.0364 გრ, ობ., 2 - 0.0056 გრ., ობ.3. - 0.0011 გრ., ასევე ნარკოტიკული საშუალება გამომშრალი მარიხუანა 0.77 გრ. </w:t>
            </w:r>
          </w:p>
          <w:p w14:paraId="594B4982" w14:textId="77777777" w:rsidR="00701DB8" w:rsidRPr="00712688" w:rsidRDefault="00701DB8" w:rsidP="00701DB8">
            <w:pPr>
              <w:pStyle w:val="a5"/>
              <w:spacing w:line="276" w:lineRule="auto"/>
              <w:jc w:val="both"/>
              <w:rPr>
                <w:rFonts w:ascii="Sylfaen" w:hAnsi="Sylfaen" w:cs="Sylfaen"/>
                <w:color w:val="000000" w:themeColor="text1"/>
                <w:lang w:val="ka-GE"/>
              </w:rPr>
            </w:pPr>
          </w:p>
          <w:p w14:paraId="384FEA53" w14:textId="61EC91A8" w:rsidR="00701DB8" w:rsidRPr="00712688" w:rsidRDefault="00701DB8" w:rsidP="00701DB8">
            <w:pPr>
              <w:pStyle w:val="a5"/>
              <w:tabs>
                <w:tab w:val="left" w:pos="567"/>
              </w:tabs>
              <w:spacing w:after="200" w:line="276" w:lineRule="auto"/>
              <w:ind w:left="0"/>
              <w:jc w:val="both"/>
              <w:rPr>
                <w:rFonts w:ascii="Sylfaen" w:hAnsi="Sylfaen" w:cs="Sylfaen"/>
                <w:color w:val="000000" w:themeColor="text1"/>
                <w:lang w:val="ka-GE"/>
              </w:rPr>
            </w:pPr>
            <w:r w:rsidRPr="00712688">
              <w:rPr>
                <w:rFonts w:ascii="Sylfaen" w:hAnsi="Sylfaen" w:cs="Sylfaen"/>
                <w:color w:val="000000" w:themeColor="text1"/>
                <w:lang w:val="ka-GE"/>
              </w:rPr>
              <w:t>ქიმიური ექსპერტიზის #46/7/10/1-4363 დასკვნის თანახმად, ასანთის კოლოფში მოთავსებული სპეციფიკური სუნის მქონე, მოყავისფრო-მოშავო ფერის, გამომშრალი მცენარეული მასა, წარმოადგენს ნარკოტიკულ საშუალება გამომშრალ მარიხუანას, წონით - 0.77გ. (ობ.#1); მოყავისფრო და მომწვანო ფერის მცენარეული მასის ნარევი, სპეციფიკური სუნით, გამომშრალ მდგომარეობაში, წონით - 3.83გ., წარმოადგენს ნიკოტინის შემცველი მცენარისა და მარიხუანას ნარევს, რომელშიც მარიხუანას ნარკოტიკულად აქტიური კომპონენტის, ნარკოტიკული საშუალება ტეტრაჰიდროკანაბინოლის რაოდენობა შეადგენს - 0.03643გ. (38.#2); მოცისფრო, გამჭვირვალე პოლიმერული მასალის ბოთლის შიდა ზედაპირზე არსებული მოყავისფრო-მოშავო ფერის, მძაფრი სპეციფიკური სუნის მქონე დანაშრევი შეიცავს მარიხუანას ნარკოტიკულად აქტიურ კომპონენტს, ნარკოტიკულ საშუალება ტეტრაჰიდროკანაბინოლს რაოდენობით - 0.0056გ (ობ.#3); ხის საგანის ე.წ „მოსაწევი მოწყობილობის”, შიდა ზედაპირზე არსებული მოყავისფრო-მოშავო ფერის, მძაფრი სპეციფიკური სუნის მქონე დანაშრევი შეიცავს მარიხუანას ნარკოტიკულად აქტიურ კომპონენტს, ნარკოტიკულ საშუალება ტეტრაჰიდროკანაბინოლს რაოდენობით -</w:t>
            </w:r>
            <w:r w:rsidR="009E0BD0">
              <w:rPr>
                <w:rFonts w:ascii="Sylfaen" w:hAnsi="Sylfaen" w:cs="Sylfaen"/>
                <w:color w:val="000000" w:themeColor="text1"/>
                <w:lang w:val="ka-GE"/>
              </w:rPr>
              <w:t xml:space="preserve"> </w:t>
            </w:r>
            <w:r w:rsidRPr="00712688">
              <w:rPr>
                <w:rFonts w:ascii="Sylfaen" w:hAnsi="Sylfaen" w:cs="Sylfaen"/>
                <w:color w:val="000000" w:themeColor="text1"/>
                <w:lang w:val="ka-GE"/>
              </w:rPr>
              <w:t xml:space="preserve">0.0011გ.(ობ.#4). ნარკოლოგიური ექსპერტიზის #46/12/3-201392 დასკვნის თანახმად, რუსლან სალმანოვს 2025 წლის 3 სექტემბერს დაუდგინდა ტეტრაჰიდროკანაბინოლის მოხმარება. საქართველოს შსს საინფორმაციო-ანალიტიკური დეპარტამენტის ინფორმაციით (ადმინისტრაციული და სისხლის სამართლის თვალსაზრისით) რუსლან სალმანოვის მიერ </w:t>
            </w:r>
            <w:r w:rsidRPr="00712688">
              <w:rPr>
                <w:rFonts w:ascii="Sylfaen" w:hAnsi="Sylfaen" w:cs="Sylfaen"/>
                <w:color w:val="000000" w:themeColor="text1"/>
                <w:lang w:val="ka-GE"/>
              </w:rPr>
              <w:lastRenderedPageBreak/>
              <w:t>ალკოჰოლური ან ნარკოტიკული საშუალების ზემოქმედებით სატრანსპორტო საშუალებით მართვის ან ნარკოტიკული დანაშაულის/სამართალდარღვევის ჩადენის ფაქტები არ ფიქსირდება.</w:t>
            </w:r>
          </w:p>
          <w:p w14:paraId="6CDD53C8" w14:textId="77777777" w:rsidR="00701DB8" w:rsidRPr="00712688" w:rsidRDefault="00701DB8" w:rsidP="00701DB8">
            <w:pPr>
              <w:pStyle w:val="a5"/>
              <w:spacing w:line="276" w:lineRule="auto"/>
              <w:jc w:val="both"/>
              <w:rPr>
                <w:rFonts w:ascii="Sylfaen" w:hAnsi="Sylfaen" w:cs="Sylfaen"/>
                <w:color w:val="000000" w:themeColor="text1"/>
                <w:lang w:val="ka-GE"/>
              </w:rPr>
            </w:pPr>
          </w:p>
          <w:p w14:paraId="01E41380"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lang w:val="ka-GE"/>
              </w:rPr>
            </w:pPr>
            <w:r w:rsidRPr="00712688">
              <w:rPr>
                <w:rFonts w:ascii="Sylfaen" w:hAnsi="Sylfaen" w:cs="Sylfaen"/>
                <w:color w:val="000000" w:themeColor="text1"/>
                <w:lang w:val="ka-GE"/>
              </w:rPr>
              <w:t>სამართალდარღვევის საქმის განხილვისას რუსლან სალმანოვმა აღიარა ჩადენილი სამართალდარღვევა და განმარტა, რომ ეთანხმება ჯარიმის გამოყენებას, თუმცა კატეგორიულად ეწინააღმდეგება მის მიმართ 3 წლით მართვის უფლების ჩამორთმევას, რადგან ჰყავს 2 არასრულწლოვანი შვილი და მისი შემოსავალი დამოკიდებულია ავტოსატრანსპორტო საშუალებაზე, ამასთან</w:t>
            </w:r>
            <w:r>
              <w:rPr>
                <w:rFonts w:ascii="Sylfaen" w:hAnsi="Sylfaen" w:cs="Sylfaen"/>
                <w:color w:val="000000" w:themeColor="text1"/>
                <w:lang w:val="ka-GE"/>
              </w:rPr>
              <w:t>,</w:t>
            </w:r>
            <w:r w:rsidRPr="00712688">
              <w:rPr>
                <w:rFonts w:ascii="Sylfaen" w:hAnsi="Sylfaen" w:cs="Sylfaen"/>
                <w:color w:val="000000" w:themeColor="text1"/>
                <w:lang w:val="ka-GE"/>
              </w:rPr>
              <w:t xml:space="preserve"> ავტოსტრანსპორტო საშუალების მართვას არ ახორციელებს ნარკოტიკული საშუალების ზემოქმედების ქვეშ.</w:t>
            </w:r>
          </w:p>
          <w:p w14:paraId="6AAE697B" w14:textId="77777777" w:rsidR="00D15EDC" w:rsidRDefault="00D15EDC" w:rsidP="00D15EDC">
            <w:pPr>
              <w:pStyle w:val="a5"/>
              <w:tabs>
                <w:tab w:val="left" w:pos="567"/>
              </w:tabs>
              <w:ind w:left="0"/>
              <w:jc w:val="both"/>
              <w:rPr>
                <w:rFonts w:ascii="Sylfaen" w:hAnsi="Sylfaen" w:cs="Sylfaen"/>
                <w:lang w:val="ka-GE"/>
              </w:rPr>
            </w:pPr>
          </w:p>
          <w:p w14:paraId="57FF8281" w14:textId="77777777" w:rsidR="00701DB8" w:rsidRPr="00712688" w:rsidRDefault="00701DB8" w:rsidP="00701DB8">
            <w:pPr>
              <w:pStyle w:val="a5"/>
              <w:tabs>
                <w:tab w:val="left" w:pos="142"/>
                <w:tab w:val="left" w:pos="567"/>
              </w:tabs>
              <w:spacing w:after="200" w:line="276" w:lineRule="auto"/>
              <w:ind w:left="0"/>
              <w:jc w:val="both"/>
              <w:rPr>
                <w:rFonts w:ascii="Sylfaen" w:hAnsi="Sylfaen" w:cstheme="minorBidi"/>
                <w:color w:val="000000" w:themeColor="text1"/>
                <w:lang w:val="ka-GE"/>
              </w:rPr>
            </w:pPr>
            <w:r w:rsidRPr="00712688">
              <w:rPr>
                <w:rFonts w:ascii="Sylfaen" w:hAnsi="Sylfaen" w:cs="Sylfaen"/>
                <w:color w:val="000000" w:themeColor="text1"/>
                <w:lang w:val="ka-GE"/>
              </w:rPr>
              <w:t>საქართველოს ადმინისტრაციულ სამართალდარღვევათა კოდექსის 45</w:t>
            </w:r>
            <w:r w:rsidRPr="00712688">
              <w:rPr>
                <w:rFonts w:ascii="Sylfaen" w:hAnsi="Sylfaen" w:cs="Sylfaen"/>
                <w:color w:val="000000" w:themeColor="text1"/>
                <w:vertAlign w:val="superscript"/>
                <w:lang w:val="ka-GE"/>
              </w:rPr>
              <w:t>1</w:t>
            </w:r>
            <w:r w:rsidRPr="00712688">
              <w:rPr>
                <w:rFonts w:ascii="Sylfaen" w:hAnsi="Sylfaen" w:cs="Sylfaen"/>
                <w:color w:val="000000" w:themeColor="text1"/>
                <w:lang w:val="ka-GE"/>
              </w:rPr>
              <w:t xml:space="preserve"> მუხლის პირველი ნაწილით, მცენარე კანაფის ან მარიხუანის მცირე ოდენობით უკანონო შეძენა, შენახვა, გადაზიდვა ან/და გადაგზავნა გამოიწვევს დაჯარიმებას 500 ლარის ოდენობით. იმავე მუხლის შენიშვნის მე-11 პუნქტის მიხედვით, 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p>
          <w:p w14:paraId="6AA50832" w14:textId="77777777" w:rsidR="00D15EDC" w:rsidRPr="001F4035" w:rsidRDefault="00D15EDC" w:rsidP="00D15EDC">
            <w:pPr>
              <w:pStyle w:val="a5"/>
              <w:rPr>
                <w:rFonts w:ascii="Sylfaen" w:hAnsi="Sylfaen" w:cs="Sylfaen"/>
                <w:lang w:val="ka-GE"/>
              </w:rPr>
            </w:pPr>
          </w:p>
          <w:p w14:paraId="220208E1" w14:textId="496F6EA4" w:rsidR="00701DB8" w:rsidRPr="00712688" w:rsidRDefault="009E0BD0" w:rsidP="00701DB8">
            <w:pPr>
              <w:pStyle w:val="a5"/>
              <w:tabs>
                <w:tab w:val="left" w:pos="142"/>
                <w:tab w:val="left" w:pos="567"/>
              </w:tabs>
              <w:spacing w:after="200" w:line="276" w:lineRule="auto"/>
              <w:ind w:left="0"/>
              <w:jc w:val="both"/>
              <w:rPr>
                <w:rFonts w:ascii="Sylfaen" w:hAnsi="Sylfaen"/>
                <w:color w:val="000000" w:themeColor="text1"/>
                <w:lang w:val="ka-GE"/>
              </w:rPr>
            </w:pPr>
            <w:r>
              <w:rPr>
                <w:rFonts w:ascii="Sylfaen" w:hAnsi="Sylfaen" w:cs="Sylfaen"/>
                <w:color w:val="000000" w:themeColor="text1"/>
                <w:lang w:val="ka-GE"/>
              </w:rPr>
              <w:t>„</w:t>
            </w:r>
            <w:r w:rsidR="00701DB8" w:rsidRPr="00712688">
              <w:rPr>
                <w:rFonts w:ascii="Sylfaen" w:hAnsi="Sylfaen" w:cs="Sylfaen"/>
                <w:color w:val="000000" w:themeColor="text1"/>
                <w:lang w:val="ka-GE"/>
              </w:rPr>
              <w:t>ნარკოტიკული</w:t>
            </w:r>
            <w:r w:rsidR="00701DB8" w:rsidRPr="00712688">
              <w:rPr>
                <w:rFonts w:ascii="Sylfaen" w:hAnsi="Sylfaen"/>
                <w:color w:val="000000" w:themeColor="text1"/>
                <w:lang w:val="ka-GE"/>
              </w:rPr>
              <w:t xml:space="preserve"> </w:t>
            </w:r>
            <w:r w:rsidR="00701DB8" w:rsidRPr="00712688">
              <w:rPr>
                <w:rFonts w:ascii="Sylfaen" w:hAnsi="Sylfaen" w:cs="Sylfaen"/>
                <w:color w:val="000000" w:themeColor="text1"/>
                <w:lang w:val="ka-GE"/>
              </w:rPr>
              <w:t>დანაშაულის</w:t>
            </w:r>
            <w:r w:rsidR="00701DB8" w:rsidRPr="00712688">
              <w:rPr>
                <w:rFonts w:ascii="Sylfaen" w:hAnsi="Sylfaen"/>
                <w:color w:val="000000" w:themeColor="text1"/>
                <w:lang w:val="ka-GE"/>
              </w:rPr>
              <w:t xml:space="preserve"> </w:t>
            </w:r>
            <w:r w:rsidR="00701DB8" w:rsidRPr="00712688">
              <w:rPr>
                <w:rFonts w:ascii="Sylfaen" w:hAnsi="Sylfaen" w:cs="Sylfaen"/>
                <w:color w:val="000000" w:themeColor="text1"/>
                <w:lang w:val="ka-GE"/>
              </w:rPr>
              <w:t>წინააღმდეგ</w:t>
            </w:r>
            <w:r w:rsidR="00701DB8" w:rsidRPr="00712688">
              <w:rPr>
                <w:rFonts w:ascii="Sylfaen" w:hAnsi="Sylfaen"/>
                <w:color w:val="000000" w:themeColor="text1"/>
                <w:lang w:val="ka-GE"/>
              </w:rPr>
              <w:t xml:space="preserve"> </w:t>
            </w:r>
            <w:r w:rsidR="00701DB8" w:rsidRPr="00712688">
              <w:rPr>
                <w:rFonts w:ascii="Sylfaen" w:hAnsi="Sylfaen" w:cs="Sylfaen"/>
                <w:color w:val="000000" w:themeColor="text1"/>
                <w:lang w:val="ka-GE"/>
              </w:rPr>
              <w:t>ბრძოლის</w:t>
            </w:r>
            <w:r w:rsidR="00701DB8" w:rsidRPr="00712688">
              <w:rPr>
                <w:rFonts w:ascii="Sylfaen" w:hAnsi="Sylfaen"/>
                <w:color w:val="000000" w:themeColor="text1"/>
                <w:lang w:val="ka-GE"/>
              </w:rPr>
              <w:t xml:space="preserve"> </w:t>
            </w:r>
            <w:r w:rsidR="00701DB8" w:rsidRPr="00712688">
              <w:rPr>
                <w:rFonts w:ascii="Sylfaen" w:hAnsi="Sylfaen" w:cs="Sylfaen"/>
                <w:color w:val="000000" w:themeColor="text1"/>
                <w:lang w:val="ka-GE"/>
              </w:rPr>
              <w:t>შესახებ</w:t>
            </w:r>
            <w:r>
              <w:rPr>
                <w:rFonts w:ascii="Sylfaen" w:hAnsi="Sylfaen" w:cs="Sylfaen"/>
                <w:color w:val="000000" w:themeColor="text1"/>
                <w:lang w:val="ka-GE"/>
              </w:rPr>
              <w:t>“</w:t>
            </w:r>
            <w:r w:rsidR="00701DB8" w:rsidRPr="00712688">
              <w:rPr>
                <w:rFonts w:ascii="Sylfaen" w:hAnsi="Sylfaen"/>
                <w:color w:val="000000" w:themeColor="text1"/>
                <w:lang w:val="ka-GE"/>
              </w:rPr>
              <w:t xml:space="preserve"> საქართველოს კანონის მე-3 მუხლის 1</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პუნქტის თანახმად, საქართველოს ადმინისტრაციულ სამართალდარღვევათა კოდექსის 45-ე, 45</w:t>
            </w:r>
            <w:r w:rsidR="00701DB8" w:rsidRPr="00712688">
              <w:rPr>
                <w:color w:val="000000" w:themeColor="text1"/>
                <w:lang w:val="ka-GE"/>
              </w:rPr>
              <w:t>​​​</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ან 100</w:t>
            </w:r>
            <w:r w:rsidR="00701DB8" w:rsidRPr="00712688">
              <w:rPr>
                <w:color w:val="000000" w:themeColor="text1"/>
                <w:lang w:val="ka-GE"/>
              </w:rPr>
              <w:t>​</w:t>
            </w:r>
            <w:r w:rsidR="00701DB8" w:rsidRPr="00712688">
              <w:rPr>
                <w:rFonts w:ascii="Sylfaen" w:hAnsi="Sylfaen"/>
                <w:color w:val="000000" w:themeColor="text1"/>
                <w:vertAlign w:val="superscript"/>
                <w:lang w:val="ka-GE"/>
              </w:rPr>
              <w:t>2</w:t>
            </w:r>
            <w:r w:rsidR="00701DB8" w:rsidRPr="00712688">
              <w:rPr>
                <w:rFonts w:ascii="Sylfaen" w:hAnsi="Sylfaen"/>
                <w:color w:val="000000" w:themeColor="text1"/>
                <w:lang w:val="ka-GE"/>
              </w:rPr>
              <w:t xml:space="preserve">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ამ მუხლის პირველი პუნქტის „ბ“, „გ“ და „ვ“ ქვეპუნქტებით გათვალისწინებული ერთი ან რამდენიმე უფლება სასამართლომ პირს შეიძლება ჩამოართვას 5 წლამდე ვადით. ამ მუხლით გათვალისწინებული უფლებების ჩამორთმევის შესახებ აღინიშნება სასამართლოს დადგენილების სარეზოლუციო ნაწილში. </w:t>
            </w:r>
          </w:p>
          <w:p w14:paraId="431B6951" w14:textId="77777777" w:rsidR="00701DB8" w:rsidRPr="00712688" w:rsidRDefault="00701DB8" w:rsidP="00701DB8">
            <w:pPr>
              <w:pStyle w:val="a5"/>
              <w:spacing w:line="276" w:lineRule="auto"/>
              <w:jc w:val="both"/>
              <w:rPr>
                <w:rFonts w:ascii="Sylfaen" w:hAnsi="Sylfaen"/>
                <w:color w:val="000000" w:themeColor="text1"/>
                <w:lang w:val="ka-GE"/>
              </w:rPr>
            </w:pPr>
          </w:p>
          <w:p w14:paraId="0DA43081" w14:textId="744FCED9" w:rsidR="00701DB8" w:rsidRPr="00712688" w:rsidRDefault="009E0BD0" w:rsidP="00701DB8">
            <w:pPr>
              <w:pStyle w:val="a5"/>
              <w:tabs>
                <w:tab w:val="left" w:pos="142"/>
                <w:tab w:val="left" w:pos="567"/>
              </w:tabs>
              <w:spacing w:after="200" w:line="276" w:lineRule="auto"/>
              <w:ind w:left="0"/>
              <w:jc w:val="both"/>
              <w:rPr>
                <w:rFonts w:ascii="Sylfaen" w:hAnsi="Sylfaen"/>
                <w:color w:val="000000" w:themeColor="text1"/>
                <w:lang w:val="ka-GE"/>
              </w:rPr>
            </w:pPr>
            <w:r>
              <w:rPr>
                <w:rFonts w:ascii="Sylfaen" w:hAnsi="Sylfaen"/>
                <w:color w:val="000000" w:themeColor="text1"/>
                <w:lang w:val="ka-GE"/>
              </w:rPr>
              <w:t>„</w:t>
            </w:r>
            <w:r w:rsidR="00701DB8" w:rsidRPr="00712688">
              <w:rPr>
                <w:rFonts w:ascii="Sylfaen" w:hAnsi="Sylfaen"/>
                <w:color w:val="000000" w:themeColor="text1"/>
                <w:lang w:val="ka-GE"/>
              </w:rPr>
              <w:t>ნარკოტიკული დანაშაულის წინააღმდეგ ბრძოლის შესახებ</w:t>
            </w:r>
            <w:r>
              <w:rPr>
                <w:rFonts w:ascii="Sylfaen" w:hAnsi="Sylfaen"/>
                <w:color w:val="000000" w:themeColor="text1"/>
                <w:lang w:val="ka-GE"/>
              </w:rPr>
              <w:t>“</w:t>
            </w:r>
            <w:r w:rsidR="00701DB8" w:rsidRPr="00712688">
              <w:rPr>
                <w:rFonts w:ascii="Sylfaen" w:hAnsi="Sylfaen"/>
                <w:color w:val="000000" w:themeColor="text1"/>
                <w:lang w:val="ka-GE"/>
              </w:rPr>
              <w:t xml:space="preserve"> საქართველოს კანონის მე-3 მუხლის პირველ პუნქტში მოცემულია ჩამოსართმევი უფლებების ჩამონათვალი: </w:t>
            </w:r>
          </w:p>
          <w:p w14:paraId="6EE583CD"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olor w:val="000000" w:themeColor="text1"/>
                <w:lang w:val="ka-GE"/>
              </w:rPr>
              <w:t>ა) სატრანსპორტო საშუალების მართვის უფლება;</w:t>
            </w:r>
          </w:p>
          <w:p w14:paraId="75FE3F7D"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ბ</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საექიმო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ან</w:t>
            </w:r>
            <w:r w:rsidRPr="00712688">
              <w:rPr>
                <w:rFonts w:ascii="Sylfaen" w:hAnsi="Sylfaen"/>
                <w:color w:val="000000" w:themeColor="text1"/>
                <w:lang w:val="ka-GE"/>
              </w:rPr>
              <w:t>/</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ფარმაცევტული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საქმიანობის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აგრეთვე</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აფთიაქის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დაფუძნების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ხელმძღვანელობისა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წარმომადგენლობის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35D68D88"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გ</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საადვოკატო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საქმიანობის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03005C46"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პედაგოგიური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საგანმანათლებლო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დაწესებულებაში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საქმიანობის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3FE08FF1"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ე</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საჯარო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სამსახურში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საქმიანობის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24FEF855"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ვ</w:t>
            </w:r>
            <w:r w:rsidRPr="00712688">
              <w:rPr>
                <w:rFonts w:ascii="Sylfaen" w:hAnsi="Sylfaen"/>
                <w:color w:val="000000" w:themeColor="text1"/>
                <w:lang w:val="ka-GE"/>
              </w:rPr>
              <w:t xml:space="preserve">) </w:t>
            </w:r>
            <w:r w:rsidRPr="00712688">
              <w:rPr>
                <w:rFonts w:ascii="Sylfaen" w:hAnsi="Sylfaen" w:cs="Sylfaen"/>
                <w:color w:val="000000" w:themeColor="text1"/>
                <w:lang w:val="ka-GE"/>
              </w:rPr>
              <w:t>პასიური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საარჩევნო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64898EF2" w14:textId="77777777" w:rsidR="00701DB8" w:rsidRPr="00712688" w:rsidRDefault="00701DB8" w:rsidP="00701DB8">
            <w:pPr>
              <w:pStyle w:val="a5"/>
              <w:tabs>
                <w:tab w:val="left" w:pos="142"/>
                <w:tab w:val="left" w:pos="567"/>
              </w:tabs>
              <w:spacing w:line="276" w:lineRule="auto"/>
              <w:ind w:left="0"/>
              <w:jc w:val="both"/>
              <w:rPr>
                <w:rFonts w:ascii="Sylfaen" w:hAnsi="Sylfaen" w:cstheme="minorBidi"/>
                <w:color w:val="000000" w:themeColor="text1"/>
                <w:lang w:val="ka-GE"/>
              </w:rPr>
            </w:pPr>
            <w:r w:rsidRPr="00712688">
              <w:rPr>
                <w:rFonts w:ascii="Sylfaen" w:hAnsi="Sylfaen" w:cs="Sylfaen"/>
                <w:color w:val="000000" w:themeColor="text1"/>
                <w:lang w:val="ka-GE"/>
              </w:rPr>
              <w:lastRenderedPageBreak/>
              <w:t>ზ</w:t>
            </w:r>
            <w:r w:rsidRPr="00712688">
              <w:rPr>
                <w:rFonts w:ascii="Sylfaen" w:hAnsi="Sylfaen"/>
                <w:color w:val="000000" w:themeColor="text1"/>
                <w:lang w:val="ka-GE"/>
              </w:rPr>
              <w:t xml:space="preserve">) </w:t>
            </w:r>
            <w:r w:rsidRPr="00712688">
              <w:rPr>
                <w:rFonts w:ascii="Sylfaen" w:hAnsi="Sylfaen" w:cs="Sylfaen"/>
                <w:color w:val="000000" w:themeColor="text1"/>
                <w:lang w:val="ka-GE"/>
              </w:rPr>
              <w:t>იარაღის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დამზადების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შეძენის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შენახვისა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ტარების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0C3DD15A" w14:textId="77777777" w:rsidR="00701DB8" w:rsidRPr="00712688" w:rsidRDefault="00701DB8" w:rsidP="00701DB8">
            <w:pPr>
              <w:pStyle w:val="a5"/>
              <w:tabs>
                <w:tab w:val="left" w:pos="142"/>
                <w:tab w:val="left" w:pos="567"/>
              </w:tabs>
              <w:spacing w:line="276" w:lineRule="auto"/>
              <w:jc w:val="both"/>
              <w:rPr>
                <w:rFonts w:ascii="Sylfaen" w:hAnsi="Sylfaen" w:cs="Sylfaen"/>
                <w:color w:val="000000" w:themeColor="text1"/>
                <w:lang w:val="ka-GE"/>
              </w:rPr>
            </w:pPr>
          </w:p>
          <w:p w14:paraId="3A9531B4" w14:textId="77777777" w:rsidR="00701DB8" w:rsidRPr="00712688" w:rsidRDefault="00701DB8" w:rsidP="00701DB8">
            <w:pPr>
              <w:pStyle w:val="a5"/>
              <w:tabs>
                <w:tab w:val="left" w:pos="567"/>
              </w:tabs>
              <w:spacing w:after="200"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ნარკოტიკული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საშუალებების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ფსიქოტროპული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ნივთიერებების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პრეკურსორებისა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ნარკოლოგიური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დახმარების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შესახებ საქართველოს კანონის დანართი #2-ის (უკანონო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 დიდი და განსაკუთრებით დიდი ოდენობების ნუსხა) 92-ე გრაფაში გამომშრალი მარიხუანას მცირე ოდენობა განსაზღვრულია 5 გრამამდე (მითითებული ოდენობის ჩათვლით), ხოლო 164-ე გრაფაში ტეტრაჰიდროკანაბინოლის მცირე ოდენობა განსაზღვრულია 0.05 გრამამდე (მითითებული ოდენობის ჩათვლით) ოდენობით.</w:t>
            </w:r>
          </w:p>
          <w:p w14:paraId="08A08F3A" w14:textId="77777777" w:rsidR="00701DB8" w:rsidRPr="0017303D" w:rsidRDefault="00701DB8" w:rsidP="00701DB8">
            <w:pPr>
              <w:pStyle w:val="a5"/>
              <w:tabs>
                <w:tab w:val="left" w:pos="567"/>
              </w:tabs>
              <w:spacing w:line="276" w:lineRule="auto"/>
              <w:ind w:left="0"/>
              <w:jc w:val="both"/>
              <w:rPr>
                <w:rFonts w:ascii="Sylfaen" w:hAnsi="Sylfaen"/>
                <w:color w:val="000000" w:themeColor="text1"/>
                <w:lang w:val="ka-GE"/>
              </w:rPr>
            </w:pPr>
          </w:p>
          <w:p w14:paraId="12A34677"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lang w:val="ka-GE"/>
              </w:rPr>
            </w:pPr>
            <w:r w:rsidRPr="00712688">
              <w:rPr>
                <w:rFonts w:ascii="Sylfaen" w:hAnsi="Sylfaen" w:cs="Sylfaen"/>
                <w:color w:val="000000" w:themeColor="text1"/>
                <w:lang w:val="ka-GE"/>
              </w:rPr>
              <w:t>აღსანიშნავია, რომ საქართველოს ადმინისტრაციულ სამართალდარღვევათა კოდექსის 45</w:t>
            </w:r>
            <w:r w:rsidRPr="00712688">
              <w:rPr>
                <w:rFonts w:ascii="Sylfaen" w:hAnsi="Sylfaen" w:cs="Sylfaen"/>
                <w:color w:val="000000" w:themeColor="text1"/>
                <w:vertAlign w:val="superscript"/>
                <w:lang w:val="ka-GE"/>
              </w:rPr>
              <w:t>1</w:t>
            </w:r>
            <w:r w:rsidRPr="00712688">
              <w:rPr>
                <w:rFonts w:ascii="Sylfaen" w:hAnsi="Sylfaen" w:cs="Sylfaen"/>
                <w:color w:val="000000" w:themeColor="text1"/>
                <w:lang w:val="ka-GE"/>
              </w:rPr>
              <w:t xml:space="preserve"> მუხლის პირველი ნაწილით სამართალდარღვევას წარმოადგენს მარიხუანას შეძენა-შენახვა, ხოლო ტეტრაჰიდროკანაბინოლის შეძენა-შენახვისთვის პასუხისმგებლობა ამ მუხლით განსაზღვრული არ არის, შესაბამისად მოცემული სამართალდარღვევის ოქმის ფარგლებში შესაფასებელია მხოლოდ მარიხუანას შეძენა-შენახვის სავარაუდო ფაქტი. </w:t>
            </w:r>
          </w:p>
          <w:p w14:paraId="1CD30505" w14:textId="77777777" w:rsidR="00701DB8" w:rsidRPr="00712688" w:rsidRDefault="00701DB8" w:rsidP="00701DB8">
            <w:pPr>
              <w:pStyle w:val="a5"/>
              <w:spacing w:line="276" w:lineRule="auto"/>
              <w:jc w:val="both"/>
              <w:rPr>
                <w:rFonts w:ascii="Sylfaen" w:hAnsi="Sylfaen" w:cs="Sylfaen"/>
                <w:color w:val="000000" w:themeColor="text1"/>
                <w:lang w:val="ka-GE"/>
              </w:rPr>
            </w:pPr>
          </w:p>
          <w:p w14:paraId="667456B9"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r w:rsidRPr="00712688">
              <w:rPr>
                <w:rFonts w:ascii="Sylfaen" w:hAnsi="Sylfaen" w:cs="Sylfaen"/>
                <w:color w:val="000000" w:themeColor="text1"/>
                <w:lang w:val="ka-GE"/>
              </w:rPr>
              <w:t>შესაბამისად, ზემოაღნიშნული ნორმების გათვალისწინებით, საქართველოს ადმინისტრაციულ სამართალდარღვევათა კოდექსის 45</w:t>
            </w:r>
            <w:r w:rsidRPr="00712688">
              <w:rPr>
                <w:rFonts w:ascii="Sylfaen" w:hAnsi="Sylfaen" w:cs="Sylfaen"/>
                <w:color w:val="000000" w:themeColor="text1"/>
                <w:vertAlign w:val="superscript"/>
                <w:lang w:val="ka-GE"/>
              </w:rPr>
              <w:t>1</w:t>
            </w:r>
            <w:r w:rsidRPr="00712688">
              <w:rPr>
                <w:rFonts w:ascii="Sylfaen" w:hAnsi="Sylfaen" w:cs="Sylfaen"/>
                <w:color w:val="000000" w:themeColor="text1"/>
                <w:lang w:val="ka-GE"/>
              </w:rPr>
              <w:t xml:space="preserve"> მუხლის პირველი ნაწილით პირის სამართალდამრღვევად ცნობის შემთხვევაში, მას ავტომატურად ჩამოერთმევა სატრანსპორტო საშუალების მართვის უფლება 3 წლით, პედაგოგიური და საგანმანათლებლო დაწესებულებაში საქმიანობის უფლება, საჯარო სამსახურში საქმიანობის უფლება და იარაღის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დამზადების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შეძენის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შენახვისა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ტარების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 xml:space="preserve"> - 5 წლით, ხოლო საექიმო ან/და ფარმაცევტული საქმიანობის უფლების, აგრეთვე აფთიაქის დაფუძნების, ხელმძღვანელობისა და წარმომადგენლობის უფლების, </w:t>
            </w:r>
            <w:r w:rsidRPr="00712688">
              <w:rPr>
                <w:rFonts w:ascii="Sylfaen" w:hAnsi="Sylfaen" w:cs="Sylfaen"/>
                <w:color w:val="000000" w:themeColor="text1"/>
                <w:lang w:val="ka-GE"/>
              </w:rPr>
              <w:t>საადვოკატო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საქმიანობის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 xml:space="preserve">უფლებისა </w:t>
            </w:r>
            <w:r w:rsidRPr="00712688">
              <w:rPr>
                <w:rFonts w:ascii="Sylfaen" w:hAnsi="Sylfaen"/>
                <w:color w:val="000000" w:themeColor="text1"/>
                <w:lang w:val="ka-GE"/>
              </w:rPr>
              <w:t>და პასიური საარჩევნო უფლების ჩამორთმევა სავალდებულო ხასიათს არ ატარებს და ექვემდებარება სანქციის ინდივიდუალიზაციას.</w:t>
            </w:r>
          </w:p>
          <w:p w14:paraId="182FE31B" w14:textId="77777777" w:rsidR="00701DB8" w:rsidRPr="00712688" w:rsidRDefault="00701DB8" w:rsidP="00701DB8">
            <w:pPr>
              <w:pStyle w:val="a5"/>
              <w:spacing w:line="276" w:lineRule="auto"/>
              <w:jc w:val="both"/>
              <w:rPr>
                <w:rFonts w:ascii="Sylfaen" w:hAnsi="Sylfaen" w:cs="Sylfaen"/>
                <w:color w:val="000000" w:themeColor="text1"/>
                <w:lang w:val="ka-GE"/>
              </w:rPr>
            </w:pPr>
          </w:p>
          <w:p w14:paraId="00284BDE" w14:textId="4890424F" w:rsidR="00701DB8" w:rsidRPr="00712688"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r w:rsidRPr="00712688">
              <w:rPr>
                <w:rFonts w:ascii="Sylfaen" w:hAnsi="Sylfaen" w:cs="Sylfaen"/>
                <w:color w:val="000000" w:themeColor="text1"/>
                <w:lang w:val="ka-GE"/>
              </w:rPr>
              <w:t>სასამართლოს მიაჩნია, რომ ზოგადად, საქართველოს ადმინისტრაციულ სამართალდარღვევათა კოდექსის 45</w:t>
            </w:r>
            <w:r w:rsidRPr="00712688">
              <w:rPr>
                <w:rFonts w:ascii="Sylfaen" w:hAnsi="Sylfaen" w:cs="Sylfaen"/>
                <w:color w:val="000000" w:themeColor="text1"/>
                <w:vertAlign w:val="superscript"/>
                <w:lang w:val="ka-GE"/>
              </w:rPr>
              <w:t>1</w:t>
            </w:r>
            <w:r w:rsidRPr="00712688">
              <w:rPr>
                <w:rFonts w:ascii="Sylfaen" w:hAnsi="Sylfaen" w:cs="Sylfaen"/>
                <w:color w:val="000000" w:themeColor="text1"/>
                <w:lang w:val="ka-GE"/>
              </w:rPr>
              <w:t xml:space="preserve"> მუხლის პირველი ნაწილით გათვალისწინებული სამართალდარღვევის ჩადენისთვის </w:t>
            </w:r>
            <w:r w:rsidR="009E0BD0">
              <w:rPr>
                <w:rFonts w:ascii="Sylfaen" w:hAnsi="Sylfaen" w:cs="Sylfaen"/>
                <w:color w:val="000000" w:themeColor="text1"/>
                <w:lang w:val="ka-GE"/>
              </w:rPr>
              <w:t>„</w:t>
            </w:r>
            <w:r w:rsidRPr="00712688">
              <w:rPr>
                <w:rFonts w:ascii="Sylfaen" w:hAnsi="Sylfaen" w:cs="Sylfaen"/>
                <w:color w:val="000000" w:themeColor="text1"/>
                <w:lang w:val="ka-GE"/>
              </w:rPr>
              <w:t>ნარკოტიკული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დანაშაულის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წინააღმდეგ</w:t>
            </w:r>
            <w:r w:rsidRPr="00712688">
              <w:rPr>
                <w:rFonts w:ascii="Sylfaen" w:hAnsi="Sylfaen"/>
                <w:color w:val="000000" w:themeColor="text1"/>
                <w:lang w:val="ka-GE"/>
              </w:rPr>
              <w:t xml:space="preserve"> </w:t>
            </w:r>
            <w:r w:rsidRPr="00712688">
              <w:rPr>
                <w:rFonts w:ascii="Sylfaen" w:hAnsi="Sylfaen" w:cs="Sylfaen"/>
                <w:color w:val="000000" w:themeColor="text1"/>
                <w:lang w:val="ka-GE"/>
              </w:rPr>
              <w:t>ბრძოლის</w:t>
            </w:r>
            <w:r w:rsidR="009E0BD0">
              <w:rPr>
                <w:rFonts w:ascii="Sylfaen" w:hAnsi="Sylfaen" w:cs="Sylfaen"/>
                <w:color w:val="000000" w:themeColor="text1"/>
                <w:lang w:val="ka-GE"/>
              </w:rPr>
              <w:t>“</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შესახებ</w:t>
            </w:r>
            <w:r w:rsidRPr="00712688">
              <w:rPr>
                <w:rFonts w:ascii="Sylfaen" w:hAnsi="Sylfaen"/>
                <w:color w:val="000000" w:themeColor="text1"/>
                <w:lang w:val="ka-GE"/>
              </w:rPr>
              <w:t xml:space="preserve"> საქართველოს კანონის მე-3 მუხლის პირველი პუნქტით გათვალისწინებული</w:t>
            </w:r>
            <w:r w:rsidRPr="00712688">
              <w:rPr>
                <w:rFonts w:ascii="Sylfaen" w:hAnsi="Sylfaen" w:cs="Sylfaen"/>
                <w:color w:val="000000" w:themeColor="text1"/>
                <w:lang w:val="ka-GE"/>
              </w:rPr>
              <w:t xml:space="preserve"> უფლებების ჩამორთმევას გააჩნია შემდგომი სამართალდარღვევის ან დანაშაულის ჩადენის პრევენციის პოტენციალი, ასევე გამორიცხავს ნარკოტიკული საშუალების მომხმარებლების დასაქმებას საპასუხისმგებლო თანამდებობაზე ან საქმიანობის სფეროში და იარაღთან დაშვებას, რის შედეგადაც მცირდება აღნიშნული უფლებებით გათვალისწინებული შესაძლებლობების ფარგლებში ნარკოტიკული საშუალების მომხმარებელთათვის დამახასიათებელი ქცევისა და ინტერესების მქონე პირების მიერ არასათანადო გადაწყვეტილებების მიღების შესაძლებლობა. მიუხედავად ამისა, ზემოაღნიშნული უფლებების ავტომატური შეზღუდვის პირობებში, რომელიც არ ექვემდებარება </w:t>
            </w:r>
            <w:r w:rsidRPr="00712688">
              <w:rPr>
                <w:rFonts w:ascii="Sylfaen" w:hAnsi="Sylfaen" w:cs="Sylfaen"/>
                <w:color w:val="000000" w:themeColor="text1"/>
                <w:lang w:val="ka-GE"/>
              </w:rPr>
              <w:lastRenderedPageBreak/>
              <w:t>მოსამართლის მიერ ამ სანქციის ინდივიდუალიზაციას, მნიშვნელოვანია არსებობდეს ქმედების ხასიათს, ამგვარი შეზღუდვის გამოყენებასა და არსებულ საჯარო ინტერესს შორის სამართლ</w:t>
            </w:r>
            <w:r>
              <w:rPr>
                <w:rFonts w:ascii="Sylfaen" w:hAnsi="Sylfaen" w:cs="Sylfaen"/>
                <w:color w:val="000000" w:themeColor="text1"/>
                <w:lang w:val="ka-GE"/>
              </w:rPr>
              <w:t>ია</w:t>
            </w:r>
            <w:r w:rsidRPr="00712688">
              <w:rPr>
                <w:rFonts w:ascii="Sylfaen" w:hAnsi="Sylfaen" w:cs="Sylfaen"/>
                <w:color w:val="000000" w:themeColor="text1"/>
                <w:lang w:val="ka-GE"/>
              </w:rPr>
              <w:t xml:space="preserve">ნი და თანაზომიერი ბალანსი. </w:t>
            </w:r>
          </w:p>
          <w:p w14:paraId="24F33AF3" w14:textId="77777777" w:rsidR="00701DB8" w:rsidRPr="00712688" w:rsidRDefault="00701DB8" w:rsidP="00701DB8">
            <w:pPr>
              <w:pStyle w:val="a5"/>
              <w:rPr>
                <w:rFonts w:ascii="Sylfaen" w:hAnsi="Sylfaen" w:cs="Sylfaen"/>
                <w:color w:val="000000" w:themeColor="text1"/>
                <w:lang w:val="ka-GE"/>
              </w:rPr>
            </w:pPr>
          </w:p>
          <w:p w14:paraId="222931B4"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r w:rsidRPr="00712688">
              <w:rPr>
                <w:rFonts w:ascii="Sylfaen" w:hAnsi="Sylfaen" w:cs="Sylfaen"/>
                <w:color w:val="000000" w:themeColor="text1"/>
                <w:lang w:val="ka-GE"/>
              </w:rPr>
              <w:t>სასამართლოს მიაჩნია, რომ მოცემულ შემთხვევაში, ადმინისტრაციული სამართალდარღვევის შედეგად საზოგადოებრივი ინტერესებისათვის, საჯარო ლეგიტიმური მიზნისათვის მიყენებულ ზიანსა და პირისთვის ნარკოტიკული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დანაშაულის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წინააღმდეგ</w:t>
            </w:r>
            <w:r w:rsidRPr="00712688">
              <w:rPr>
                <w:rFonts w:ascii="Sylfaen" w:hAnsi="Sylfaen"/>
                <w:color w:val="000000" w:themeColor="text1"/>
                <w:lang w:val="ka-GE"/>
              </w:rPr>
              <w:t xml:space="preserve"> </w:t>
            </w:r>
            <w:r w:rsidRPr="00712688">
              <w:rPr>
                <w:rFonts w:ascii="Sylfaen" w:hAnsi="Sylfaen" w:cs="Sylfaen"/>
                <w:color w:val="000000" w:themeColor="text1"/>
                <w:lang w:val="ka-GE"/>
              </w:rPr>
              <w:t>ბრძოლის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შესახებ</w:t>
            </w:r>
            <w:r w:rsidRPr="00712688">
              <w:rPr>
                <w:rFonts w:ascii="Sylfaen" w:hAnsi="Sylfaen"/>
                <w:color w:val="000000" w:themeColor="text1"/>
                <w:lang w:val="ka-GE"/>
              </w:rPr>
              <w:t xml:space="preserve"> საქართველოს კანონის მე-3 მუხლის პირველი პუნქტის „ა“, „დ“, „ე“ და „ზ“ ქვეპუნქტებით</w:t>
            </w:r>
            <w:r w:rsidRPr="00712688">
              <w:rPr>
                <w:rFonts w:ascii="Sylfaen" w:hAnsi="Sylfaen" w:cs="Sylfaen"/>
                <w:color w:val="000000" w:themeColor="text1"/>
                <w:lang w:val="ka-GE"/>
              </w:rPr>
              <w:t xml:space="preserve"> გათვალისწინებული უფლებების 3 და 5 წლით სავალდებულო ჩამორთმევით სამართალდამრღვევი პირისათვის მიყენებულ ზიანს შორის არსებობს მკვეთრი დისპროპორცია. </w:t>
            </w:r>
          </w:p>
          <w:p w14:paraId="21649BD0"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p>
          <w:p w14:paraId="2BBA30BD" w14:textId="56107DC3" w:rsidR="00701DB8" w:rsidRPr="00930503"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r w:rsidRPr="00930503">
              <w:rPr>
                <w:rFonts w:ascii="Sylfaen" w:hAnsi="Sylfaen" w:cs="Sylfaen"/>
                <w:color w:val="000000" w:themeColor="text1"/>
                <w:lang w:val="ka-GE"/>
              </w:rPr>
              <w:t xml:space="preserve">აღნიშნული დისპროპორციის საჩვენებლად სასამართლო უპირველესად მიანიშნებს თავად ადამინისტრაციული სამართალდარღვევის ხასიათზე - 5 გრამამდე ნარკოტიკული საშუალება მარიხუანას ან მცენარე კანაფის შეძენა, შენახვა. აღსანიშნავია, რომ ნარკოტიკული დანაშაულის სისხლის სამართლის საქმეებზე უფლებების ჩამორთმევის ნაწილში, განსაკუთრებით ეს ეხება </w:t>
            </w:r>
            <w:r w:rsidRPr="00930503">
              <w:rPr>
                <w:rFonts w:ascii="Sylfaen" w:hAnsi="Sylfaen"/>
                <w:color w:val="000000" w:themeColor="text1"/>
                <w:lang w:val="ka-GE"/>
              </w:rPr>
              <w:t xml:space="preserve">სატრანსპორტო საშუალების მართვის უფლებას (ზოგადად აღსანიშნავია, რომ მთავარი ინტერესი ამ უფლების მიმართ არსებობს), საპროცესო შეთანხმებით შესაძლებელია ვადის შემცირება, ხოლო, როგორც წესი (საპროცესო შეთანხმებების თითქმის 100%-ში), სატრანსპორტო საშუალების მართვის უფლების ჩამორთმევის ვადა განისაზღვრება 6 თვით, მათ შორის, მძიმე და განსაკუთრებით მძიმე დანაშაულების შემთხვევაში და, მათ შორის, 4000 გრამზე მეტი ოდენობის შემთხვევებშიც (თეთრიწყაროს რაიონული სასამართლოს პრაქტიკის მაგალითზე). </w:t>
            </w:r>
            <w:r w:rsidR="009E0BD0">
              <w:rPr>
                <w:rFonts w:ascii="Sylfaen" w:hAnsi="Sylfaen"/>
                <w:color w:val="000000" w:themeColor="text1"/>
                <w:lang w:val="ka-GE"/>
              </w:rPr>
              <w:t>„</w:t>
            </w:r>
            <w:r w:rsidRPr="00930503">
              <w:rPr>
                <w:rFonts w:ascii="Sylfaen" w:hAnsi="Sylfaen" w:cs="Sylfaen"/>
                <w:color w:val="000000" w:themeColor="text1"/>
                <w:lang w:val="ka-GE"/>
              </w:rPr>
              <w:t>ნარკოტიკული</w:t>
            </w:r>
            <w:r w:rsidRPr="00930503">
              <w:rPr>
                <w:rFonts w:ascii="Sylfaen" w:hAnsi="Sylfaen"/>
                <w:color w:val="000000" w:themeColor="text1"/>
                <w:lang w:val="ka-GE"/>
              </w:rPr>
              <w:t xml:space="preserve"> </w:t>
            </w:r>
            <w:r w:rsidRPr="00930503">
              <w:rPr>
                <w:rFonts w:ascii="Sylfaen" w:hAnsi="Sylfaen" w:cs="Sylfaen"/>
                <w:color w:val="000000" w:themeColor="text1"/>
                <w:lang w:val="ka-GE"/>
              </w:rPr>
              <w:t>დანაშაულის</w:t>
            </w:r>
            <w:r w:rsidRPr="00930503">
              <w:rPr>
                <w:rFonts w:ascii="Sylfaen" w:hAnsi="Sylfaen"/>
                <w:color w:val="000000" w:themeColor="text1"/>
                <w:lang w:val="ka-GE"/>
              </w:rPr>
              <w:t xml:space="preserve"> </w:t>
            </w:r>
            <w:r w:rsidRPr="00930503">
              <w:rPr>
                <w:rFonts w:ascii="Sylfaen" w:hAnsi="Sylfaen" w:cs="Sylfaen"/>
                <w:color w:val="000000" w:themeColor="text1"/>
                <w:lang w:val="ka-GE"/>
              </w:rPr>
              <w:t>წინააღმდეგ</w:t>
            </w:r>
            <w:r w:rsidRPr="00930503">
              <w:rPr>
                <w:rFonts w:ascii="Sylfaen" w:hAnsi="Sylfaen"/>
                <w:color w:val="000000" w:themeColor="text1"/>
                <w:lang w:val="ka-GE"/>
              </w:rPr>
              <w:t xml:space="preserve"> </w:t>
            </w:r>
            <w:r w:rsidRPr="00930503">
              <w:rPr>
                <w:rFonts w:ascii="Sylfaen" w:hAnsi="Sylfaen" w:cs="Sylfaen"/>
                <w:color w:val="000000" w:themeColor="text1"/>
                <w:lang w:val="ka-GE"/>
              </w:rPr>
              <w:t>ბრძოლის</w:t>
            </w:r>
            <w:r w:rsidRPr="00930503">
              <w:rPr>
                <w:rFonts w:ascii="Sylfaen" w:hAnsi="Sylfaen"/>
                <w:color w:val="000000" w:themeColor="text1"/>
                <w:lang w:val="ka-GE"/>
              </w:rPr>
              <w:t xml:space="preserve"> </w:t>
            </w:r>
            <w:r w:rsidRPr="00930503">
              <w:rPr>
                <w:rFonts w:ascii="Sylfaen" w:hAnsi="Sylfaen" w:cs="Sylfaen"/>
                <w:color w:val="000000" w:themeColor="text1"/>
                <w:lang w:val="ka-GE"/>
              </w:rPr>
              <w:t>შესახებ</w:t>
            </w:r>
            <w:r w:rsidR="009E0BD0">
              <w:rPr>
                <w:rFonts w:ascii="Sylfaen" w:hAnsi="Sylfaen" w:cs="Sylfaen"/>
                <w:color w:val="000000" w:themeColor="text1"/>
                <w:lang w:val="ka-GE"/>
              </w:rPr>
              <w:t>“</w:t>
            </w:r>
            <w:r w:rsidRPr="00930503">
              <w:rPr>
                <w:rFonts w:ascii="Sylfaen" w:hAnsi="Sylfaen" w:cs="Sylfaen"/>
                <w:color w:val="000000" w:themeColor="text1"/>
                <w:lang w:val="ka-GE"/>
              </w:rPr>
              <w:t xml:space="preserve"> საქართველოს კანონის მე-3 მუხლის 4</w:t>
            </w:r>
            <w:r w:rsidRPr="00930503">
              <w:rPr>
                <w:rFonts w:ascii="Sylfaen" w:hAnsi="Sylfaen" w:cs="Sylfaen"/>
                <w:color w:val="000000" w:themeColor="text1"/>
                <w:vertAlign w:val="superscript"/>
                <w:lang w:val="ka-GE"/>
              </w:rPr>
              <w:t>1</w:t>
            </w:r>
            <w:r w:rsidRPr="00930503">
              <w:rPr>
                <w:rFonts w:ascii="Sylfaen" w:hAnsi="Sylfaen" w:cs="Sylfaen"/>
                <w:color w:val="000000" w:themeColor="text1"/>
                <w:lang w:val="ka-GE"/>
              </w:rPr>
              <w:t xml:space="preserve"> პუნქტის მიხედვით, მხარეთა შორის საპროცესო შეთანხმების დადების შემთხვევაში, შესაძლებელია, ამ მუხლით გათვალისწინებული უფლებების ჩამორთმევის ვადის შემცირება ან, განსაკუთრებულ შემთხვევაში, უფლებების ჩამორთმევისაგან სრულად გათავისუფლება. მსგავსი შესაძლებლობა სამართალდარღვევების შემთხვევაში არ არსებობს. </w:t>
            </w:r>
          </w:p>
          <w:p w14:paraId="20EC82A7" w14:textId="77777777" w:rsidR="00701DB8" w:rsidRPr="00930503"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p>
          <w:p w14:paraId="2C5CF8CA" w14:textId="73A3BD7F" w:rsidR="00701DB8" w:rsidRPr="00712688"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r w:rsidRPr="00712688">
              <w:rPr>
                <w:rFonts w:ascii="Sylfaen" w:hAnsi="Sylfaen" w:cs="Sylfaen"/>
                <w:color w:val="000000" w:themeColor="text1"/>
                <w:lang w:val="ka-GE"/>
              </w:rPr>
              <w:t xml:space="preserve">მართალია, </w:t>
            </w:r>
            <w:r w:rsidR="009E0BD0">
              <w:rPr>
                <w:rFonts w:ascii="Sylfaen" w:hAnsi="Sylfaen" w:cs="Sylfaen"/>
                <w:color w:val="000000" w:themeColor="text1"/>
                <w:lang w:val="ka-GE"/>
              </w:rPr>
              <w:t>„</w:t>
            </w:r>
            <w:r w:rsidRPr="00712688">
              <w:rPr>
                <w:rFonts w:ascii="Sylfaen" w:hAnsi="Sylfaen" w:cs="Sylfaen"/>
                <w:color w:val="000000" w:themeColor="text1"/>
                <w:lang w:val="ka-GE"/>
              </w:rPr>
              <w:t>ნარკოტიკული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დანაშაულის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წინააღმდეგ</w:t>
            </w:r>
            <w:r w:rsidRPr="00712688">
              <w:rPr>
                <w:rFonts w:ascii="Sylfaen" w:hAnsi="Sylfaen"/>
                <w:color w:val="000000" w:themeColor="text1"/>
                <w:lang w:val="ka-GE"/>
              </w:rPr>
              <w:t xml:space="preserve"> </w:t>
            </w:r>
            <w:r w:rsidRPr="00712688">
              <w:rPr>
                <w:rFonts w:ascii="Sylfaen" w:hAnsi="Sylfaen" w:cs="Sylfaen"/>
                <w:color w:val="000000" w:themeColor="text1"/>
                <w:lang w:val="ka-GE"/>
              </w:rPr>
              <w:t>ბრძოლის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შესახებ</w:t>
            </w:r>
            <w:r w:rsidR="009E0BD0">
              <w:rPr>
                <w:rFonts w:ascii="Sylfaen" w:hAnsi="Sylfaen" w:cs="Sylfaen"/>
                <w:color w:val="000000" w:themeColor="text1"/>
                <w:lang w:val="ka-GE"/>
              </w:rPr>
              <w:t>“</w:t>
            </w:r>
            <w:r w:rsidRPr="00712688">
              <w:rPr>
                <w:rFonts w:ascii="Sylfaen" w:hAnsi="Sylfaen"/>
                <w:color w:val="000000" w:themeColor="text1"/>
                <w:lang w:val="ka-GE"/>
              </w:rPr>
              <w:t xml:space="preserve"> საქართველოს კანონი ითვალისწინებს სამართალდარღვევის გამო ჩამორთმეული უფლებების აღდგენის საშუალებას (მე-6 მუხლის 1</w:t>
            </w:r>
            <w:r w:rsidRPr="00712688">
              <w:rPr>
                <w:rFonts w:ascii="Sylfaen" w:hAnsi="Sylfaen"/>
                <w:color w:val="000000" w:themeColor="text1"/>
                <w:vertAlign w:val="superscript"/>
                <w:lang w:val="ka-GE"/>
              </w:rPr>
              <w:t>3</w:t>
            </w:r>
            <w:r w:rsidRPr="00712688">
              <w:rPr>
                <w:rFonts w:ascii="Sylfaen" w:hAnsi="Sylfaen"/>
                <w:color w:val="000000" w:themeColor="text1"/>
                <w:lang w:val="ka-GE"/>
              </w:rPr>
              <w:t xml:space="preserve"> პუნქტი), თუმცა მხოლოდ ვადის ნახევრის გასვლის შემდეგ, 2500 ლარი ჯარიმის გადახდით და დამატებითი კრიტერიუმების დაკმაყოფილების შემთხვევაში, </w:t>
            </w:r>
            <w:r>
              <w:rPr>
                <w:rFonts w:ascii="Sylfaen" w:hAnsi="Sylfaen"/>
                <w:color w:val="000000" w:themeColor="text1"/>
                <w:lang w:val="ka-GE"/>
              </w:rPr>
              <w:t>საბოლოოდ კი</w:t>
            </w:r>
            <w:r w:rsidRPr="00712688">
              <w:rPr>
                <w:rFonts w:ascii="Sylfaen" w:hAnsi="Sylfaen"/>
                <w:color w:val="000000" w:themeColor="text1"/>
                <w:lang w:val="ka-GE"/>
              </w:rPr>
              <w:t xml:space="preserve"> ეს პროცედურა </w:t>
            </w:r>
            <w:r>
              <w:rPr>
                <w:rFonts w:ascii="Sylfaen" w:hAnsi="Sylfaen"/>
                <w:color w:val="000000" w:themeColor="text1"/>
                <w:lang w:val="ka-GE"/>
              </w:rPr>
              <w:t xml:space="preserve">მაინც </w:t>
            </w:r>
            <w:r w:rsidRPr="00712688">
              <w:rPr>
                <w:rFonts w:ascii="Sylfaen" w:hAnsi="Sylfaen"/>
                <w:color w:val="000000" w:themeColor="text1"/>
                <w:lang w:val="ka-GE"/>
              </w:rPr>
              <w:t>არ იძლევა უფლებების აღდგენის გარანტიას.</w:t>
            </w:r>
          </w:p>
          <w:p w14:paraId="05C13919"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lang w:val="ka-GE"/>
              </w:rPr>
            </w:pPr>
          </w:p>
          <w:p w14:paraId="60B83425"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lang w:val="ka-GE"/>
              </w:rPr>
            </w:pPr>
            <w:r w:rsidRPr="00712688">
              <w:rPr>
                <w:rFonts w:ascii="Sylfaen" w:hAnsi="Sylfaen" w:cs="Sylfaen"/>
                <w:color w:val="000000" w:themeColor="text1"/>
                <w:lang w:val="ka-GE"/>
              </w:rPr>
              <w:t>საქართველოს კონსტიტუციის მე-9 მუხლის მეორე პუნქტის შესაბამისად,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Pr="0017303D">
              <w:rPr>
                <w:rFonts w:ascii="Sylfaen" w:hAnsi="Sylfaen" w:cs="Sylfaen"/>
                <w:color w:val="000000" w:themeColor="text1"/>
                <w:lang w:val="ka-GE"/>
              </w:rPr>
              <w:t xml:space="preserve"> საქართველოს საკონსტიტუციო სასამართლოს განმარტებით, „საქართველოს კონსტიტუციის აღნიშნული ნორმა ადამიანებს აბსოლუტურად </w:t>
            </w:r>
            <w:r w:rsidRPr="0017303D">
              <w:rPr>
                <w:rFonts w:ascii="Sylfaen" w:hAnsi="Sylfaen" w:cs="Sylfaen"/>
                <w:color w:val="000000" w:themeColor="text1"/>
                <w:lang w:val="ka-GE"/>
              </w:rPr>
              <w:lastRenderedPageBreak/>
              <w:t>იცავს ამავე ნორმით აკრძალული ქმედებებისგან. ანუ კონსტიტუციური აკრძალვა ... [არაადამიანური და დამამცირებელი] სასჯელის გამოყენების თაობაზე ადამიანების აბსოლუტური უფლებებია, რაც ნიშნავს იმას, რომ საქართველოს კონსტიტუცია უპირობოდ გამორიცხავს ამ უფლებებში ჩარევას“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II-19).</w:t>
            </w:r>
            <w:r w:rsidRPr="00712688">
              <w:rPr>
                <w:rFonts w:ascii="Sylfaen" w:hAnsi="Sylfaen" w:cs="Sylfaen"/>
                <w:color w:val="000000" w:themeColor="text1"/>
                <w:lang w:val="ka-GE"/>
              </w:rPr>
              <w:t xml:space="preserve"> საქართველოს საკონსტიტუციო სასამართლოს მიერ დადგენილი სტანდარტების შესაბამისად, კანონმდებელს სასჯელის პოლიტიკის სფეროში მიხედულების საკმაოდ ფართო არეალი გააჩნია. ამ თვალსაზრისით, საკანონმდებლო ორგანო ახდენს ადამიანის, საზოგადოებისა და, ზოგადად, სახელმწიფოსთვის საფრთხის შემქმნელი რისკების შეფასებას და პროგნოზირებას, ისევე, როგორც ამავე რისკების დამზღვევი პასუხისმგებლობის კონკრეტული სახისა და ზომის ნორმატიულად განსაზღვრას. საქართველოს საკონსტიტუციო სასამართლოს განმარტებით, „კანონმდებელი უფლებამოსილია, ქვეყნის კრიმინოგენური მდგომარეობის, დანაშაულთან ბრძოლის სფეროში არსებული გამოწვევების შესაბამისად შეიმუშაოს სასჯელის პოლიტიკა და დააწესოს ამა თუ იმ დანაშაულის საზოგადოებრივი საშიშროების შესატყვისი სასჯელის ზომები. საქართველოს საკონსტიტუციო სასამართლო აფასებს სასჯელის პროპორციულობას მხოლოდ იმ უკიდურეს შემთხვევაში, როდესაც აშკარაა დისპროპორცია სასჯელის ზომასა და დანაშაულის სიმძიმეს შორის“ (საქართველოს საკონსტიტუციო სასამართლოს 2019 წლის 2 აგვისტოს #1/6/770 გადაწყვეტილება საქმეზე „საქართველოს სახალხო დამცველი საქართველოს პარლამენტის წინააღმდეგ“, II-12). „იმისთვის, რომ შესაძლებელი იყოს სასჯელის არაპროპორციულობაზე მსჯელობა ... [საქართველოს კონსტიტუციის მე-9 მუხლის მე-2 პუნქტთან მიმართებით], სასჯელი დანაშაულებრივ ქმედებასთან მიმართებით უნდა იყოს უფრო მეტი, ვიდრე „უბრალოდ გადამეტებული“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II-38).</w:t>
            </w:r>
          </w:p>
          <w:p w14:paraId="15B554E6"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lang w:val="ka-GE"/>
              </w:rPr>
            </w:pPr>
          </w:p>
          <w:p w14:paraId="6886ACC8"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lang w:val="ka-GE"/>
              </w:rPr>
            </w:pPr>
            <w:r w:rsidRPr="00712688">
              <w:rPr>
                <w:rFonts w:ascii="Sylfaen" w:hAnsi="Sylfaen" w:cs="Sylfaen"/>
                <w:color w:val="000000" w:themeColor="text1"/>
                <w:lang w:val="ka-GE"/>
              </w:rPr>
              <w:t>საკონსტიტუციო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სასამართლოს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დადგენილი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პრაქტიკის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თანახმად</w:t>
            </w:r>
            <w:r w:rsidRPr="00712688">
              <w:rPr>
                <w:rFonts w:ascii="Sylfaen" w:hAnsi="Sylfaen"/>
                <w:color w:val="000000" w:themeColor="text1"/>
                <w:lang w:val="ka-GE"/>
              </w:rPr>
              <w:t>, „</w:t>
            </w:r>
            <w:r w:rsidRPr="00712688">
              <w:rPr>
                <w:rFonts w:ascii="Sylfaen" w:hAnsi="Sylfaen" w:cs="Sylfaen"/>
                <w:color w:val="000000" w:themeColor="text1"/>
                <w:lang w:val="ka-GE"/>
              </w:rPr>
              <w:t>იმისათვის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რომ</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ადმინისტრაციული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სახდელის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დამდგენი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ნორმა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არსებითად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განსახილველად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იქნეს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მიღებული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მოსარჩელე</w:t>
            </w:r>
            <w:r w:rsidRPr="00712688">
              <w:rPr>
                <w:rFonts w:ascii="Sylfaen" w:hAnsi="Sylfaen"/>
                <w:color w:val="000000" w:themeColor="text1"/>
                <w:lang w:val="ka-GE"/>
              </w:rPr>
              <w:t xml:space="preserve"> </w:t>
            </w:r>
            <w:r w:rsidRPr="00712688">
              <w:rPr>
                <w:rFonts w:ascii="Sylfaen" w:hAnsi="Sylfaen" w:cs="Sylfaen"/>
                <w:color w:val="000000" w:themeColor="text1"/>
                <w:lang w:val="ka-GE"/>
              </w:rPr>
              <w:t>ვალდებულია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დაასაბუთოს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რომ</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სახდელის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კონკრეტული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ზომა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არის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იმდენად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მკაცრი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რომ</w:t>
            </w:r>
            <w:r w:rsidRPr="00712688">
              <w:rPr>
                <w:rFonts w:ascii="Sylfaen" w:hAnsi="Sylfaen"/>
                <w:color w:val="000000" w:themeColor="text1"/>
                <w:lang w:val="ka-GE"/>
              </w:rPr>
              <w:t xml:space="preserve"> </w:t>
            </w:r>
            <w:r w:rsidRPr="00712688">
              <w:rPr>
                <w:rFonts w:ascii="Sylfaen" w:hAnsi="Sylfaen" w:cs="Sylfaen"/>
                <w:color w:val="000000" w:themeColor="text1"/>
                <w:lang w:val="ka-GE"/>
              </w:rPr>
              <w:t>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კონსტიტუციურ</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უფლებაში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ჩარევად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შეიძლება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დაკვალიფიცირდეს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საკონსტიტუციო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სასამართლო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მხოლოდ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იმ</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შემთხვევაში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დაინახავს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პირის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კონსტიტუციით</w:t>
            </w:r>
            <w:r w:rsidRPr="00712688">
              <w:rPr>
                <w:rFonts w:ascii="Sylfaen" w:hAnsi="Sylfaen"/>
                <w:color w:val="000000" w:themeColor="text1"/>
                <w:lang w:val="ka-GE"/>
              </w:rPr>
              <w:t xml:space="preserve"> </w:t>
            </w:r>
            <w:r w:rsidRPr="00712688">
              <w:rPr>
                <w:rFonts w:ascii="Sylfaen" w:hAnsi="Sylfaen" w:cs="Sylfaen"/>
                <w:color w:val="000000" w:themeColor="text1"/>
                <w:lang w:val="ka-GE"/>
              </w:rPr>
              <w:t>გარანტირებულ</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უფლებასთან</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ადმინისტრაციული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სახდელის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მიმართებას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თუ</w:t>
            </w:r>
            <w:r w:rsidRPr="00712688">
              <w:rPr>
                <w:rFonts w:ascii="Sylfaen" w:hAnsi="Sylfaen"/>
                <w:color w:val="000000" w:themeColor="text1"/>
                <w:lang w:val="ka-GE"/>
              </w:rPr>
              <w:t xml:space="preserve"> </w:t>
            </w:r>
            <w:r w:rsidRPr="00712688">
              <w:rPr>
                <w:rFonts w:ascii="Sylfaen" w:hAnsi="Sylfaen" w:cs="Sylfaen"/>
                <w:color w:val="000000" w:themeColor="text1"/>
                <w:lang w:val="ka-GE"/>
              </w:rPr>
              <w:t>ეს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უკანასკნელი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კანონმდებლის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მიზნის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მიღწევისა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კონსტიტუციური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უფლებით</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დაც</w:t>
            </w:r>
            <w:r w:rsidRPr="00712688">
              <w:rPr>
                <w:rFonts w:ascii="Sylfaen" w:hAnsi="Sylfaen"/>
                <w:color w:val="000000" w:themeColor="text1"/>
                <w:lang w:val="ka-GE"/>
              </w:rPr>
              <w:t xml:space="preserve">ულ სფეროში ჩარევის აშკარად არაგონივრულ და არაპროპორციულ ზომას წარმოადგენს“ (mutatis mutandis საქართველოს საკონსტიტუციო სასამართლოს 2010 წლის 10 ნოემბრის #4/482,483,487,502 საოქმო ჩანაწერი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w:t>
            </w:r>
            <w:r w:rsidRPr="00712688">
              <w:rPr>
                <w:rFonts w:ascii="Sylfaen" w:hAnsi="Sylfaen"/>
                <w:color w:val="000000" w:themeColor="text1"/>
                <w:lang w:val="ka-GE"/>
              </w:rPr>
              <w:lastRenderedPageBreak/>
              <w:t>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II-8).</w:t>
            </w:r>
          </w:p>
          <w:p w14:paraId="119F5B76" w14:textId="77777777" w:rsidR="00701DB8" w:rsidRPr="0017303D" w:rsidRDefault="00701DB8" w:rsidP="00701DB8">
            <w:pPr>
              <w:pStyle w:val="a5"/>
              <w:spacing w:line="276" w:lineRule="auto"/>
              <w:jc w:val="both"/>
              <w:rPr>
                <w:rFonts w:ascii="Sylfaen" w:hAnsi="Sylfaen"/>
                <w:color w:val="000000" w:themeColor="text1"/>
                <w:lang w:val="ka-GE"/>
              </w:rPr>
            </w:pPr>
          </w:p>
          <w:p w14:paraId="715E415E" w14:textId="40B69896" w:rsidR="00D15EDC" w:rsidRPr="00701DB8" w:rsidRDefault="00701DB8" w:rsidP="00701DB8">
            <w:pPr>
              <w:pStyle w:val="a5"/>
              <w:tabs>
                <w:tab w:val="left" w:pos="567"/>
              </w:tabs>
              <w:spacing w:line="276" w:lineRule="auto"/>
              <w:ind w:left="0"/>
              <w:jc w:val="both"/>
              <w:rPr>
                <w:rFonts w:ascii="Sylfaen" w:hAnsi="Sylfaen"/>
                <w:color w:val="000000" w:themeColor="text1"/>
              </w:rPr>
            </w:pPr>
            <w:r w:rsidRPr="00712688">
              <w:rPr>
                <w:rFonts w:ascii="Sylfaen" w:hAnsi="Sylfaen"/>
                <w:color w:val="000000" w:themeColor="text1"/>
                <w:lang w:val="ka-GE"/>
              </w:rPr>
              <w:t xml:space="preserve">სასამართლოს შეფასებით, მოცემულ შემთხვევაში, ნარკოტიკული საშუალება მარიხუანას ან მცენარე კანაფის 5 გრამამდე ოდენობით (ამ ოდენობის ჩათვლით) შეძენა-შენახვა სავალდებულოდ იწვევს </w:t>
            </w:r>
            <w:r w:rsidR="009E0BD0">
              <w:rPr>
                <w:rFonts w:ascii="Sylfaen" w:hAnsi="Sylfaen"/>
                <w:color w:val="000000" w:themeColor="text1"/>
                <w:lang w:val="ka-GE"/>
              </w:rPr>
              <w:t>„</w:t>
            </w:r>
            <w:r w:rsidRPr="00712688">
              <w:rPr>
                <w:rFonts w:ascii="Sylfaen" w:hAnsi="Sylfaen" w:cs="Sylfaen"/>
                <w:color w:val="000000" w:themeColor="text1"/>
                <w:lang w:val="ka-GE"/>
              </w:rPr>
              <w:t>ნარკოტიკული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დანაშაულის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წინააღმდეგ</w:t>
            </w:r>
            <w:r w:rsidRPr="00712688">
              <w:rPr>
                <w:rFonts w:ascii="Sylfaen" w:hAnsi="Sylfaen"/>
                <w:color w:val="000000" w:themeColor="text1"/>
                <w:lang w:val="ka-GE"/>
              </w:rPr>
              <w:t xml:space="preserve"> </w:t>
            </w:r>
            <w:r w:rsidRPr="00712688">
              <w:rPr>
                <w:rFonts w:ascii="Sylfaen" w:hAnsi="Sylfaen" w:cs="Sylfaen"/>
                <w:color w:val="000000" w:themeColor="text1"/>
                <w:lang w:val="ka-GE"/>
              </w:rPr>
              <w:t>ბრძოლის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შესახებ</w:t>
            </w:r>
            <w:r w:rsidR="009E0BD0">
              <w:rPr>
                <w:rFonts w:ascii="Sylfaen" w:hAnsi="Sylfaen" w:cs="Sylfaen"/>
                <w:color w:val="000000" w:themeColor="text1"/>
                <w:lang w:val="ka-GE"/>
              </w:rPr>
              <w:t>“</w:t>
            </w:r>
            <w:r w:rsidRPr="00712688">
              <w:rPr>
                <w:rFonts w:ascii="Sylfaen" w:hAnsi="Sylfaen"/>
                <w:color w:val="000000" w:themeColor="text1"/>
                <w:lang w:val="ka-GE"/>
              </w:rPr>
              <w:t xml:space="preserve"> საქართველოს კანონის მე-3 მუხლის პირველი პუნქტის „ა“, „დ“, „ე“ და „ზ“ ქვეპუნქტებით</w:t>
            </w:r>
            <w:r w:rsidRPr="00712688">
              <w:rPr>
                <w:rFonts w:ascii="Sylfaen" w:hAnsi="Sylfaen" w:cs="Sylfaen"/>
                <w:color w:val="000000" w:themeColor="text1"/>
                <w:lang w:val="ka-GE"/>
              </w:rPr>
              <w:t xml:space="preserve"> გათვალისწინებული უფლებების 3 და 5 წლით ჩამორთმევას, რაც აკრძალული ქმედების სიმძიმესა და მის საპასუხოდ დადგენილი სასჯელის (სახდელის) ურთიერთმიმართების ფონზე აშკარა დისპროპოციაზე მიუთითებს. სასამართლო კიდევ ერთხელ აღნიშნავს, რომ შესაბამისი შეზღუდვების დაწესება ზოგადად გამართლებული შეიძლება იყოს, თუმცა უფლებების ჩამორთმევის სავალდებულო ხასიათი მოსამართლის მიერ სასჯელის ინდივიდუალიზაციის შესაძლებლობას არ ტოვებს. კანონმდებლობა არ იძლევა საშუალებას შეფასებულ იქნეს სამართალდამრღვევი პირის ინდივიდუალური გარემოებები, მაგალითად: წარსული ადმინისტრაციული სახდელდადებულობა ან ნასამართლობა, აღიარება და მონანიება, ოჯახური მდგომარეობა, ჩამოსართმევი უფლებების მიმართება სამართალდამრღვევი პირის მატერიალურ და სოციალურ მდგომარეობაზე და ა.შ.</w:t>
            </w:r>
            <w:r>
              <w:rPr>
                <w:rFonts w:ascii="Sylfaen" w:hAnsi="Sylfaen" w:cs="Sylfaen"/>
                <w:color w:val="000000" w:themeColor="text1"/>
                <w:lang w:val="ka-GE"/>
              </w:rPr>
              <w:t>,</w:t>
            </w:r>
            <w:r w:rsidRPr="00712688">
              <w:rPr>
                <w:rFonts w:ascii="Sylfaen" w:hAnsi="Sylfaen" w:cs="Sylfaen"/>
                <w:color w:val="000000" w:themeColor="text1"/>
                <w:lang w:val="ka-GE"/>
              </w:rPr>
              <w:t xml:space="preserve"> ვინაიდან პირობითად 6 ან 12 თვით (ან ნაკლებით ან მეტით) უფლებების ჩამორთმევამ შესაძლოა</w:t>
            </w:r>
            <w:r>
              <w:rPr>
                <w:rFonts w:ascii="Sylfaen" w:hAnsi="Sylfaen" w:cs="Sylfaen"/>
                <w:color w:val="000000" w:themeColor="text1"/>
                <w:lang w:val="ka-GE"/>
              </w:rPr>
              <w:t>,</w:t>
            </w:r>
            <w:r w:rsidRPr="00712688">
              <w:rPr>
                <w:rFonts w:ascii="Sylfaen" w:hAnsi="Sylfaen" w:cs="Sylfaen"/>
                <w:color w:val="000000" w:themeColor="text1"/>
                <w:lang w:val="ka-GE"/>
              </w:rPr>
              <w:t xml:space="preserve"> პირველ ჯერზე უზრუნველყოს კანონმდებლის მიზნის შესრულება, თუმცა მოსამართლე ვალდებულია მისი ვადა მაინც 3 ან 5 წლით განსაზღვროს.</w:t>
            </w:r>
          </w:p>
          <w:p w14:paraId="1324F79B" w14:textId="77777777" w:rsidR="00D15EDC" w:rsidRDefault="00D15EDC" w:rsidP="00D15EDC">
            <w:pPr>
              <w:pStyle w:val="a5"/>
              <w:tabs>
                <w:tab w:val="left" w:pos="567"/>
              </w:tabs>
              <w:spacing w:line="276" w:lineRule="auto"/>
              <w:ind w:left="0"/>
              <w:jc w:val="both"/>
              <w:rPr>
                <w:rFonts w:ascii="Sylfaen" w:hAnsi="Sylfaen"/>
                <w:lang w:val="ka-GE"/>
              </w:rPr>
            </w:pPr>
          </w:p>
          <w:p w14:paraId="2F606102" w14:textId="42FA05DD" w:rsidR="00D15EDC" w:rsidRPr="00701DB8" w:rsidRDefault="00D15EDC" w:rsidP="00701DB8">
            <w:pPr>
              <w:pStyle w:val="a5"/>
              <w:tabs>
                <w:tab w:val="left" w:pos="142"/>
                <w:tab w:val="left" w:pos="567"/>
              </w:tabs>
              <w:spacing w:after="200" w:line="276" w:lineRule="auto"/>
              <w:ind w:left="0"/>
              <w:jc w:val="both"/>
              <w:rPr>
                <w:rFonts w:ascii="Sylfaen" w:hAnsi="Sylfaen"/>
                <w:color w:val="000000" w:themeColor="text1"/>
                <w:lang w:val="ka-GE"/>
              </w:rPr>
            </w:pPr>
            <w:r>
              <w:rPr>
                <w:rFonts w:ascii="Sylfaen" w:hAnsi="Sylfaen"/>
                <w:lang w:val="ka-GE"/>
              </w:rPr>
              <w:t xml:space="preserve">ამდენად, სასამართლოს მიაჩნია, რომ უნდა </w:t>
            </w:r>
            <w:r w:rsidRPr="004462D3">
              <w:rPr>
                <w:rFonts w:ascii="Sylfaen" w:hAnsi="Sylfaen" w:cs="Sylfaen"/>
                <w:lang w:val="ka-GE"/>
              </w:rPr>
              <w:t>მიემართოს</w:t>
            </w:r>
            <w:r w:rsidRPr="004462D3">
              <w:rPr>
                <w:rFonts w:ascii="Sylfaen" w:hAnsi="Sylfaen"/>
                <w:lang w:val="ka-GE"/>
              </w:rPr>
              <w:t xml:space="preserve"> </w:t>
            </w:r>
            <w:r w:rsidRPr="004462D3">
              <w:rPr>
                <w:rFonts w:ascii="Sylfaen" w:hAnsi="Sylfaen" w:cs="Sylfaen"/>
                <w:lang w:val="ka-GE"/>
              </w:rPr>
              <w:t>კონსტიტუციური წარდგინებით</w:t>
            </w:r>
            <w:r w:rsidRPr="004462D3">
              <w:rPr>
                <w:rFonts w:ascii="Sylfaen" w:hAnsi="Sylfaen"/>
                <w:lang w:val="ka-GE"/>
              </w:rPr>
              <w:t xml:space="preserve"> </w:t>
            </w:r>
            <w:r w:rsidRPr="004462D3">
              <w:rPr>
                <w:rFonts w:ascii="Sylfaen" w:hAnsi="Sylfaen" w:cs="Sylfaen"/>
                <w:lang w:val="ka-GE"/>
              </w:rPr>
              <w:t>საქართველოს</w:t>
            </w:r>
            <w:r w:rsidRPr="004462D3">
              <w:rPr>
                <w:rFonts w:ascii="Sylfaen" w:hAnsi="Sylfaen"/>
                <w:lang w:val="ka-GE"/>
              </w:rPr>
              <w:t xml:space="preserve"> საკონსტიტუციო სასამართლოს </w:t>
            </w:r>
            <w:r w:rsidR="00701DB8" w:rsidRPr="00712688">
              <w:rPr>
                <w:rFonts w:ascii="Sylfaen" w:hAnsi="Sylfaen"/>
                <w:color w:val="000000" w:themeColor="text1"/>
                <w:lang w:val="ka-GE"/>
              </w:rPr>
              <w:t>საქართველოს ადმინისტრაციულ სამართალდარღვევათა კოდექსის 45</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მუხლის შენიშვნის მე-11 პუნქტისა და </w:t>
            </w:r>
            <w:r w:rsidR="009E0BD0">
              <w:rPr>
                <w:rFonts w:ascii="Sylfaen" w:hAnsi="Sylfaen"/>
                <w:color w:val="000000" w:themeColor="text1"/>
                <w:lang w:val="ka-GE"/>
              </w:rPr>
              <w:t>„</w:t>
            </w:r>
            <w:r w:rsidR="00701DB8" w:rsidRPr="00712688">
              <w:rPr>
                <w:rFonts w:ascii="Sylfaen" w:hAnsi="Sylfaen"/>
                <w:color w:val="000000" w:themeColor="text1"/>
                <w:lang w:val="ka-GE"/>
              </w:rPr>
              <w:t>ნარკოტიკული დანაშაულის წინააღმდეგ ბრძოლის შესახებ</w:t>
            </w:r>
            <w:r w:rsidR="009E0BD0">
              <w:rPr>
                <w:rFonts w:ascii="Sylfaen" w:hAnsi="Sylfaen"/>
                <w:color w:val="000000" w:themeColor="text1"/>
                <w:lang w:val="ka-GE"/>
              </w:rPr>
              <w:t>“</w:t>
            </w:r>
            <w:r w:rsidR="00701DB8" w:rsidRPr="00712688">
              <w:rPr>
                <w:rFonts w:ascii="Sylfaen" w:hAnsi="Sylfaen"/>
                <w:color w:val="000000" w:themeColor="text1"/>
                <w:lang w:val="ka-GE"/>
              </w:rPr>
              <w:t xml:space="preserve"> საქართველოს კანონის მე-3 მუხლის 1</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პუნქტის</w:t>
            </w:r>
            <w:r w:rsidR="00701DB8" w:rsidRPr="00712688">
              <w:rPr>
                <w:rFonts w:ascii="Sylfaen" w:hAnsi="Sylfaen" w:cs="Sylfaen"/>
                <w:color w:val="000000" w:themeColor="text1"/>
                <w:lang w:val="ka-GE"/>
              </w:rPr>
              <w:t xml:space="preserve"> </w:t>
            </w:r>
            <w:r w:rsidR="00FD5D24">
              <w:rPr>
                <w:rFonts w:ascii="Sylfaen" w:hAnsi="Sylfaen" w:cs="Sylfaen"/>
                <w:color w:val="000000" w:themeColor="text1"/>
                <w:lang w:val="ka-GE"/>
              </w:rPr>
              <w:t xml:space="preserve">პირველი წინადადების </w:t>
            </w:r>
            <w:r w:rsidR="00701DB8" w:rsidRPr="00712688">
              <w:rPr>
                <w:rFonts w:ascii="Sylfaen" w:hAnsi="Sylfaen" w:cs="Sylfaen"/>
                <w:color w:val="000000" w:themeColor="text1"/>
                <w:lang w:val="ka-GE"/>
              </w:rPr>
              <w:t>- „საქართველოს ადმინისტრაციულ სამართალდარღვევათა კოდექსის [...], 45</w:t>
            </w:r>
            <w:r w:rsidR="00701DB8" w:rsidRPr="00712688">
              <w:rPr>
                <w:color w:val="000000" w:themeColor="text1"/>
                <w:lang w:val="ka-GE"/>
              </w:rPr>
              <w:t>​​​</w:t>
            </w:r>
            <w:r w:rsidR="00701DB8" w:rsidRPr="00712688">
              <w:rPr>
                <w:rFonts w:ascii="Sylfaen" w:hAnsi="Sylfaen" w:cs="Sylfaen"/>
                <w:color w:val="000000" w:themeColor="text1"/>
                <w:vertAlign w:val="superscript"/>
                <w:lang w:val="ka-GE"/>
              </w:rPr>
              <w:t>1</w:t>
            </w:r>
            <w:r w:rsidR="00701DB8" w:rsidRPr="00712688">
              <w:rPr>
                <w:rFonts w:ascii="Sylfaen" w:hAnsi="Sylfaen" w:cs="Sylfaen"/>
                <w:color w:val="000000" w:themeColor="text1"/>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w:t>
            </w:r>
            <w:r w:rsidR="009E0BD0">
              <w:rPr>
                <w:rFonts w:ascii="Sylfaen" w:hAnsi="Sylfaen" w:cs="Sylfaen"/>
                <w:color w:val="000000" w:themeColor="text1"/>
                <w:lang w:val="ka-GE"/>
              </w:rPr>
              <w:t xml:space="preserve">- </w:t>
            </w:r>
            <w:r w:rsidR="00701DB8" w:rsidRPr="00712688">
              <w:rPr>
                <w:rFonts w:ascii="Sylfaen" w:hAnsi="Sylfaen" w:cs="Sylfaen"/>
                <w:color w:val="000000" w:themeColor="text1"/>
                <w:lang w:val="ka-GE"/>
              </w:rPr>
              <w:t xml:space="preserve">იმ ნორმატიული შინაარსის </w:t>
            </w:r>
            <w:r w:rsidR="00701DB8" w:rsidRPr="00712688">
              <w:rPr>
                <w:rFonts w:ascii="Sylfaen" w:hAnsi="Sylfaen"/>
                <w:color w:val="000000" w:themeColor="text1"/>
                <w:lang w:val="ka-GE"/>
              </w:rPr>
              <w:t xml:space="preserve">საქართველოს კონსტიტუციის მე-9 მუხლის მეორე პუნქტთან შესაბამისობის დადგენის თაობაზე, </w:t>
            </w:r>
            <w:r w:rsidR="00701DB8" w:rsidRPr="00712688">
              <w:rPr>
                <w:rFonts w:ascii="Sylfaen" w:hAnsi="Sylfaen" w:cs="Sylfaen"/>
                <w:color w:val="000000" w:themeColor="text1"/>
                <w:lang w:val="ka-GE"/>
              </w:rPr>
              <w:t xml:space="preserve">რომელიც ითვალისწინებს </w:t>
            </w:r>
            <w:r w:rsidR="009E0BD0" w:rsidRPr="00712688">
              <w:rPr>
                <w:rFonts w:ascii="Sylfaen" w:hAnsi="Sylfaen" w:cs="Sylfaen"/>
                <w:color w:val="000000" w:themeColor="text1"/>
                <w:lang w:val="ka-GE"/>
              </w:rPr>
              <w:t>უფლებების</w:t>
            </w:r>
            <w:r w:rsidR="009E0BD0">
              <w:rPr>
                <w:rFonts w:ascii="Sylfaen" w:hAnsi="Sylfaen" w:cs="Sylfaen"/>
                <w:color w:val="000000" w:themeColor="text1"/>
                <w:lang w:val="ka-GE"/>
              </w:rPr>
              <w:t xml:space="preserve"> </w:t>
            </w:r>
            <w:r w:rsidR="00701DB8" w:rsidRPr="00712688">
              <w:rPr>
                <w:rFonts w:ascii="Sylfaen" w:hAnsi="Sylfaen" w:cs="Sylfaen"/>
                <w:color w:val="000000" w:themeColor="text1"/>
                <w:lang w:val="ka-GE"/>
              </w:rPr>
              <w:t>3 და 5 წლით სავალდებულო ჩამორთმევას და გამორიცხავს საქმის განმხილველი სასამართლოს მიერ ამავე სანქციის ინდივიდუალიზაციის შესაძლებლობას</w:t>
            </w:r>
            <w:r w:rsidR="00701DB8" w:rsidRPr="00712688">
              <w:rPr>
                <w:rFonts w:ascii="Sylfaen" w:hAnsi="Sylfaen"/>
                <w:color w:val="000000" w:themeColor="text1"/>
                <w:lang w:val="ka-GE"/>
              </w:rPr>
              <w:t>.</w:t>
            </w:r>
          </w:p>
          <w:p w14:paraId="750E4E49" w14:textId="7B064C0B" w:rsidR="00DC2AF8" w:rsidRPr="00DC2AF8" w:rsidRDefault="00DC2AF8" w:rsidP="00A5536C">
            <w:pPr>
              <w:jc w:val="both"/>
              <w:rPr>
                <w:sz w:val="22"/>
                <w:szCs w:val="22"/>
              </w:rPr>
            </w:pPr>
          </w:p>
        </w:tc>
      </w:tr>
      <w:permEnd w:id="968971414"/>
    </w:tbl>
    <w:p w14:paraId="3FAC8B35" w14:textId="77777777" w:rsidR="00230F8F" w:rsidRPr="00B93430" w:rsidRDefault="00230F8F" w:rsidP="005E6511">
      <w:pPr>
        <w:shd w:val="clear" w:color="auto" w:fill="FFFFFF" w:themeFill="background1"/>
        <w:ind w:left="-720" w:right="-720"/>
        <w:jc w:val="both"/>
        <w:rPr>
          <w:rFonts w:ascii="Sylfaen" w:hAnsi="Sylfaen"/>
          <w:lang w:val="ka-GE"/>
        </w:rPr>
      </w:pPr>
    </w:p>
    <w:p w14:paraId="59653C61" w14:textId="77777777" w:rsidR="005E6511" w:rsidRPr="00B93430" w:rsidRDefault="005E6511" w:rsidP="005E6511">
      <w:pPr>
        <w:shd w:val="clear" w:color="auto" w:fill="FFFFFF" w:themeFill="background1"/>
        <w:ind w:left="-720" w:right="-720"/>
        <w:jc w:val="both"/>
        <w:rPr>
          <w:rFonts w:ascii="Sylfaen" w:hAnsi="Sylfaen"/>
          <w:lang w:val="ka-GE"/>
        </w:rPr>
      </w:pPr>
    </w:p>
    <w:p w14:paraId="1BCA440F" w14:textId="77777777" w:rsidR="005E6511" w:rsidRPr="00B93430" w:rsidRDefault="005E6511">
      <w:pPr>
        <w:rPr>
          <w:rFonts w:ascii="Sylfaen" w:hAnsi="Sylfaen"/>
          <w:lang w:val="ka-GE"/>
        </w:rPr>
      </w:pPr>
      <w:r w:rsidRPr="00B93430">
        <w:rPr>
          <w:rFonts w:ascii="Sylfaen" w:hAnsi="Sylfaen"/>
          <w:lang w:val="ka-GE"/>
        </w:rPr>
        <w:lastRenderedPageBreak/>
        <w:br w:type="page"/>
      </w:r>
    </w:p>
    <w:p w14:paraId="39A1BFBA"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14:paraId="0D4518F7" w14:textId="5C80DBD2"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5D11C7" w:rsidRPr="00B93430">
        <w:rPr>
          <w:rFonts w:ascii="Sylfaen" w:hAnsi="Sylfaen"/>
          <w:i/>
          <w:color w:val="5B9BD5" w:themeColor="accent1"/>
          <w:sz w:val="18"/>
          <w:lang w:val="ka-GE"/>
        </w:rPr>
        <w:t xml:space="preserve"> </w:t>
      </w:r>
      <w:r w:rsidR="00E31D88" w:rsidRPr="00B93430">
        <w:rPr>
          <w:rStyle w:val="a8"/>
          <w:rFonts w:ascii="Sylfaen" w:hAnsi="Sylfaen"/>
          <w:color w:val="5B9BD5" w:themeColor="accent1"/>
          <w:sz w:val="18"/>
          <w:lang w:val="ka-GE"/>
        </w:rPr>
        <w:footnoteReference w:id="5"/>
      </w:r>
      <w:r w:rsidR="00E31D88" w:rsidRPr="00B93430">
        <w:rPr>
          <w:rFonts w:ascii="Sylfaen" w:hAnsi="Sylfaen"/>
          <w:color w:val="5B9BD5" w:themeColor="accent1"/>
          <w:sz w:val="18"/>
          <w:lang w:val="ka-GE"/>
        </w:rPr>
        <w:t xml:space="preserve"> </w:t>
      </w:r>
    </w:p>
    <w:p w14:paraId="2EDB7FC4" w14:textId="77777777" w:rsidR="00384803" w:rsidRPr="00B93430" w:rsidRDefault="00384803" w:rsidP="00384803">
      <w:pPr>
        <w:shd w:val="clear" w:color="auto" w:fill="FFFFFF" w:themeFill="background1"/>
        <w:ind w:right="-720"/>
        <w:jc w:val="both"/>
        <w:rPr>
          <w:rFonts w:ascii="Sylfaen" w:hAnsi="Sylfaen"/>
          <w:lang w:val="ka-GE"/>
        </w:rPr>
      </w:pPr>
    </w:p>
    <w:tbl>
      <w:tblPr>
        <w:tblStyle w:val="a4"/>
        <w:tblW w:w="10885" w:type="dxa"/>
        <w:tblInd w:w="-720" w:type="dxa"/>
        <w:tblLook w:val="04A0" w:firstRow="1" w:lastRow="0" w:firstColumn="1" w:lastColumn="0" w:noHBand="0" w:noVBand="1"/>
      </w:tblPr>
      <w:tblGrid>
        <w:gridCol w:w="10885"/>
      </w:tblGrid>
      <w:tr w:rsidR="00384803" w:rsidRPr="00B93430" w14:paraId="5D325884"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35C15958" w14:textId="77777777" w:rsidR="00384803" w:rsidRPr="00B93430" w:rsidRDefault="00384803" w:rsidP="00384803">
            <w:pPr>
              <w:ind w:right="-720"/>
              <w:jc w:val="both"/>
              <w:rPr>
                <w:rFonts w:ascii="Sylfaen" w:hAnsi="Sylfaen"/>
                <w:lang w:val="ka-GE"/>
              </w:rPr>
            </w:pPr>
          </w:p>
          <w:p w14:paraId="558D6853" w14:textId="13A13727" w:rsidR="00384803" w:rsidRPr="007667F5" w:rsidRDefault="007667F5" w:rsidP="003504BB">
            <w:pPr>
              <w:ind w:right="-18"/>
              <w:jc w:val="both"/>
              <w:rPr>
                <w:rFonts w:ascii="Sylfaen" w:hAnsi="Sylfaen"/>
                <w:lang w:val="ka-GE"/>
              </w:rPr>
            </w:pPr>
            <w:permStart w:id="1873639201" w:edGrp="everyone"/>
            <w:r>
              <w:rPr>
                <w:rFonts w:ascii="Sylfaen" w:hAnsi="Sylfaen"/>
                <w:lang w:val="ka-GE"/>
              </w:rPr>
              <w:t>შუამდგომლობა არ გვაქვს.</w:t>
            </w:r>
          </w:p>
          <w:permEnd w:id="1873639201"/>
          <w:p w14:paraId="2CE80C73" w14:textId="77777777" w:rsidR="00384803" w:rsidRPr="00B93430" w:rsidRDefault="00384803" w:rsidP="00384803">
            <w:pPr>
              <w:ind w:right="-720"/>
              <w:jc w:val="both"/>
              <w:rPr>
                <w:rFonts w:ascii="Sylfaen" w:hAnsi="Sylfaen"/>
                <w:lang w:val="ka-GE"/>
              </w:rPr>
            </w:pPr>
          </w:p>
        </w:tc>
      </w:tr>
    </w:tbl>
    <w:p w14:paraId="6F7A9764" w14:textId="77777777" w:rsidR="00384803" w:rsidRPr="00B93430" w:rsidRDefault="00384803" w:rsidP="00384803">
      <w:pPr>
        <w:shd w:val="clear" w:color="auto" w:fill="FFFFFF" w:themeFill="background1"/>
        <w:ind w:left="-720" w:right="-720"/>
        <w:jc w:val="both"/>
        <w:rPr>
          <w:rFonts w:ascii="Sylfaen" w:hAnsi="Sylfaen"/>
          <w:lang w:val="ka-GE"/>
        </w:rPr>
      </w:pPr>
    </w:p>
    <w:p w14:paraId="4D0ED68E" w14:textId="77777777" w:rsidR="00384803" w:rsidRPr="00B93430" w:rsidRDefault="00384803">
      <w:pPr>
        <w:rPr>
          <w:rFonts w:ascii="Sylfaen" w:hAnsi="Sylfaen"/>
          <w:lang w:val="ka-GE"/>
        </w:rPr>
      </w:pPr>
      <w:r w:rsidRPr="00B93430">
        <w:rPr>
          <w:rFonts w:ascii="Sylfaen" w:hAnsi="Sylfaen"/>
          <w:lang w:val="ka-GE"/>
        </w:rPr>
        <w:br w:type="page"/>
      </w:r>
    </w:p>
    <w:p w14:paraId="4D49EFE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28858DD2" w14:textId="39D8B6A1"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269E7267"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BCB5854" w14:textId="77777777" w:rsidTr="00550B75">
        <w:trPr>
          <w:trHeight w:val="720"/>
        </w:trPr>
        <w:tc>
          <w:tcPr>
            <w:tcW w:w="6129" w:type="dxa"/>
            <w:vAlign w:val="center"/>
          </w:tcPr>
          <w:p w14:paraId="2797AD57" w14:textId="3B16FC2F"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rFonts w:ascii="Sylfaen" w:hAnsi="Sylfaen" w:cs="Sylfaen"/>
              <w:color w:val="000000"/>
              <w:lang w:val="ka-GE"/>
            </w:rPr>
            <w:id w:val="-25498172"/>
            <w14:checkbox>
              <w14:checked w14:val="1"/>
              <w14:checkedState w14:val="2612" w14:font="MS Gothic"/>
              <w14:uncheckedState w14:val="2610" w14:font="MS Gothic"/>
            </w14:checkbox>
          </w:sdtPr>
          <w:sdtEndPr/>
          <w:sdtContent>
            <w:permStart w:id="3446754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0E1A6DF" w14:textId="6F219A66"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344675467" w:displacedByCustomXml="next"/>
          </w:sdtContent>
        </w:sdt>
      </w:tr>
      <w:tr w:rsidR="00A91957" w:rsidRPr="00B93430" w14:paraId="2F7C4787" w14:textId="77777777" w:rsidTr="00550B75">
        <w:trPr>
          <w:trHeight w:val="720"/>
        </w:trPr>
        <w:tc>
          <w:tcPr>
            <w:tcW w:w="6129" w:type="dxa"/>
            <w:vAlign w:val="center"/>
          </w:tcPr>
          <w:p w14:paraId="73088BDE" w14:textId="77777777"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14:checkbox>
              <w14:checked w14:val="1"/>
              <w14:checkedState w14:val="2612" w14:font="MS Gothic"/>
              <w14:uncheckedState w14:val="2610" w14:font="MS Gothic"/>
            </w14:checkbox>
          </w:sdtPr>
          <w:sdtEndPr/>
          <w:sdtContent>
            <w:permStart w:id="5294243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9EACB0C" w14:textId="1CC00AB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529424307" w:displacedByCustomXml="next"/>
          </w:sdtContent>
        </w:sdt>
      </w:tr>
      <w:tr w:rsidR="00A91957" w:rsidRPr="00B93430" w14:paraId="25A7FD4D" w14:textId="77777777" w:rsidTr="00550B75">
        <w:trPr>
          <w:trHeight w:val="720"/>
        </w:trPr>
        <w:tc>
          <w:tcPr>
            <w:tcW w:w="6129" w:type="dxa"/>
            <w:vAlign w:val="center"/>
          </w:tcPr>
          <w:p w14:paraId="4DD0DA69" w14:textId="77777777"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14:checkbox>
              <w14:checked w14:val="1"/>
              <w14:checkedState w14:val="2612" w14:font="MS Gothic"/>
              <w14:uncheckedState w14:val="2610" w14:font="MS Gothic"/>
            </w14:checkbox>
          </w:sdtPr>
          <w:sdtEndPr/>
          <w:sdtContent>
            <w:permStart w:id="177080183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057DC36" w14:textId="54C11A3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1770801833" w:displacedByCustomXml="next"/>
          </w:sdtContent>
        </w:sdt>
      </w:tr>
    </w:tbl>
    <w:p w14:paraId="38AD4C37"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B519A44" w14:textId="28993B25"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6"/>
      </w:r>
    </w:p>
    <w:tbl>
      <w:tblPr>
        <w:tblStyle w:val="a4"/>
        <w:tblW w:w="10795" w:type="dxa"/>
        <w:tblInd w:w="-720" w:type="dxa"/>
        <w:tblLook w:val="04A0" w:firstRow="1" w:lastRow="0" w:firstColumn="1" w:lastColumn="0" w:noHBand="0" w:noVBand="1"/>
      </w:tblPr>
      <w:tblGrid>
        <w:gridCol w:w="10795"/>
      </w:tblGrid>
      <w:tr w:rsidR="00550B75" w:rsidRPr="00B93430" w14:paraId="6CB3D96D" w14:textId="77777777" w:rsidTr="005D11C7">
        <w:trPr>
          <w:trHeight w:val="948"/>
        </w:trPr>
        <w:tc>
          <w:tcPr>
            <w:tcW w:w="10795" w:type="dxa"/>
            <w:tcBorders>
              <w:top w:val="single" w:sz="4" w:space="0" w:color="FFFFFF"/>
              <w:left w:val="single" w:sz="4" w:space="0" w:color="FFFFFF"/>
              <w:right w:val="single" w:sz="4" w:space="0" w:color="FFFFFF"/>
            </w:tcBorders>
          </w:tcPr>
          <w:p w14:paraId="4A9FBA1D" w14:textId="2C27F3C2" w:rsidR="00550B75" w:rsidRPr="008224C3" w:rsidRDefault="00550B75" w:rsidP="008224C3">
            <w:pPr>
              <w:pStyle w:val="a5"/>
              <w:numPr>
                <w:ilvl w:val="0"/>
                <w:numId w:val="14"/>
              </w:numPr>
              <w:tabs>
                <w:tab w:val="left" w:pos="337"/>
              </w:tabs>
              <w:ind w:left="157" w:hanging="157"/>
              <w:rPr>
                <w:rFonts w:ascii="Sylfaen" w:hAnsi="Sylfaen" w:cs="Sylfaen"/>
              </w:rPr>
            </w:pPr>
            <w:permStart w:id="111638349" w:edGrp="everyone"/>
            <w:permEnd w:id="111638349"/>
          </w:p>
        </w:tc>
      </w:tr>
    </w:tbl>
    <w:p w14:paraId="4AA92435" w14:textId="77777777"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5DED799"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101FA52" w14:textId="77777777" w:rsidR="00B93430" w:rsidRPr="00B93430" w:rsidRDefault="00B93430" w:rsidP="00336A11">
      <w:pPr>
        <w:shd w:val="clear" w:color="auto" w:fill="9CC2E5" w:themeFill="accent1" w:themeFillTint="99"/>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7AE3FB93"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3ED11A7"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8CB02CB"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7F36F863"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018FCE0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15E2" w14:textId="3A30F4DE" w:rsidR="00960B6D" w:rsidRPr="003504BB" w:rsidRDefault="006E54D0" w:rsidP="003504BB">
            <w:pPr>
              <w:pStyle w:val="a5"/>
              <w:numPr>
                <w:ilvl w:val="0"/>
                <w:numId w:val="18"/>
              </w:numPr>
              <w:tabs>
                <w:tab w:val="left" w:pos="4860"/>
              </w:tabs>
              <w:ind w:left="337" w:right="-108"/>
              <w:rPr>
                <w:rFonts w:ascii="Sylfaen" w:hAnsi="Sylfaen" w:cs="Sylfaen"/>
                <w:color w:val="000000"/>
                <w:lang w:val="ka-GE"/>
              </w:rPr>
            </w:pPr>
            <w:permStart w:id="112920789" w:edGrp="everyone"/>
            <w:r>
              <w:rPr>
                <w:rFonts w:ascii="Sylfaen" w:hAnsi="Sylfaen" w:cs="Sylfaen"/>
                <w:color w:val="000000"/>
                <w:lang w:val="ka-GE"/>
              </w:rPr>
              <w:t>ბადრი ნიპარიშვილი</w:t>
            </w:r>
            <w:permEnd w:id="112920789"/>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4263" w14:textId="0906C3FD" w:rsidR="00960B6D" w:rsidRPr="003504BB" w:rsidRDefault="006E54D0" w:rsidP="003504BB">
            <w:pPr>
              <w:pStyle w:val="a5"/>
              <w:numPr>
                <w:ilvl w:val="0"/>
                <w:numId w:val="19"/>
              </w:numPr>
              <w:tabs>
                <w:tab w:val="left" w:pos="4860"/>
              </w:tabs>
              <w:ind w:left="342" w:right="-24"/>
              <w:rPr>
                <w:rFonts w:ascii="Sylfaen" w:hAnsi="Sylfaen" w:cs="Sylfaen"/>
                <w:color w:val="000000"/>
                <w:lang w:val="ka-GE"/>
              </w:rPr>
            </w:pPr>
            <w:permStart w:id="592009996" w:edGrp="everyone"/>
            <w:r>
              <w:rPr>
                <w:rFonts w:ascii="Sylfaen" w:hAnsi="Sylfaen" w:cs="Sylfaen"/>
                <w:color w:val="000000"/>
                <w:lang w:val="ka-GE"/>
              </w:rPr>
              <w:t>202</w:t>
            </w:r>
            <w:r w:rsidR="00701DB8">
              <w:rPr>
                <w:rFonts w:ascii="Sylfaen" w:hAnsi="Sylfaen" w:cs="Sylfaen"/>
                <w:color w:val="000000"/>
                <w:lang w:val="ka-GE"/>
              </w:rPr>
              <w:t>5</w:t>
            </w:r>
            <w:r>
              <w:rPr>
                <w:rFonts w:ascii="Sylfaen" w:hAnsi="Sylfaen" w:cs="Sylfaen"/>
                <w:color w:val="000000"/>
                <w:lang w:val="ka-GE"/>
              </w:rPr>
              <w:t xml:space="preserve"> წლის </w:t>
            </w:r>
            <w:r w:rsidR="002F36B5">
              <w:rPr>
                <w:rFonts w:ascii="Sylfaen" w:hAnsi="Sylfaen" w:cs="Sylfaen"/>
                <w:color w:val="000000"/>
                <w:lang w:val="ka-GE"/>
              </w:rPr>
              <w:t>30 ოქტომბერი</w:t>
            </w:r>
            <w:permEnd w:id="592009996"/>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27" w14:textId="21BF691B" w:rsidR="00960B6D" w:rsidRPr="003504BB" w:rsidRDefault="00960B6D" w:rsidP="003504BB">
            <w:pPr>
              <w:pStyle w:val="a5"/>
              <w:numPr>
                <w:ilvl w:val="0"/>
                <w:numId w:val="20"/>
              </w:numPr>
              <w:tabs>
                <w:tab w:val="left" w:pos="4860"/>
              </w:tabs>
              <w:ind w:left="252" w:right="-18" w:hanging="270"/>
              <w:rPr>
                <w:rFonts w:ascii="Sylfaen" w:hAnsi="Sylfaen" w:cs="Sylfaen"/>
                <w:color w:val="000000"/>
                <w:lang w:val="ka-GE"/>
              </w:rPr>
            </w:pPr>
            <w:permStart w:id="1076842509" w:edGrp="everyone"/>
            <w:permEnd w:id="1076842509"/>
          </w:p>
        </w:tc>
      </w:tr>
    </w:tbl>
    <w:p w14:paraId="04DEF347"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7827A862" w14:textId="77777777"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A585F" w14:textId="77777777" w:rsidR="00CC3E74" w:rsidRDefault="00CC3E74" w:rsidP="008E78F7">
      <w:r>
        <w:separator/>
      </w:r>
    </w:p>
  </w:endnote>
  <w:endnote w:type="continuationSeparator" w:id="0">
    <w:p w14:paraId="4786D649" w14:textId="77777777" w:rsidR="00CC3E74" w:rsidRDefault="00CC3E74" w:rsidP="008E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5788C" w14:textId="77777777" w:rsidR="00CC3E74" w:rsidRDefault="00CC3E74" w:rsidP="008E78F7">
      <w:r>
        <w:separator/>
      </w:r>
    </w:p>
  </w:footnote>
  <w:footnote w:type="continuationSeparator" w:id="0">
    <w:p w14:paraId="67A79D56" w14:textId="77777777" w:rsidR="00CC3E74" w:rsidRDefault="00CC3E74" w:rsidP="008E78F7">
      <w:r>
        <w:continuationSeparator/>
      </w:r>
    </w:p>
  </w:footnote>
  <w:footnote w:id="1">
    <w:p w14:paraId="3AB509C0" w14:textId="63863604" w:rsidR="005F1C3F" w:rsidRPr="00F552B4" w:rsidRDefault="005F1C3F" w:rsidP="00D10870">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რომლის კონსტიტუციურობის დადგენასაც ითხოვს საერთო სასამართლო. ამ ნორმატიული აქტის 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p>
  </w:footnote>
  <w:footnote w:id="2">
    <w:p w14:paraId="4E43E4F7" w14:textId="00166CAF" w:rsidR="005F1C3F" w:rsidRPr="00F552B4" w:rsidRDefault="005F1C3F" w:rsidP="00970A69">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ჩამოაყალიბოთ კონსტიტუციური წარდგინების ფორმალური მხარე. კერძოდ, რომელი ნორმის საქართველოს კონსტიტუციის რომელ მუხლთან, პუნქტთან, ქვეპუნქტთან ან/და წინადადებასთან მიმართებით ითხოვთ კონსტიტუციურობის შემოწმებას. მიუთითეთ კონკრეტული ნორმა (ნორმატიული აქტის განსახილველი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ნორმის ა კონსტიტუციურობის შემოწმებას. თუ წარდგინებაში დაყენებული საკითხების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წარმოადგინოთ ერთზე მეტი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საკითხის ცხადად იდენტიფიცირება.</w:t>
      </w:r>
    </w:p>
  </w:footnote>
  <w:footnote w:id="3">
    <w:p w14:paraId="1DB3A5E2" w14:textId="52B1EF16" w:rsidR="005F1C3F" w:rsidRPr="00F552B4" w:rsidRDefault="005F1C3F" w:rsidP="00E67B2E">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4">
    <w:p w14:paraId="0FEF93E4" w14:textId="72644D25" w:rsidR="005F1C3F" w:rsidRPr="00F552B4" w:rsidRDefault="005F1C3F" w:rsidP="00230F8F">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წარმოადგინოთ დასაბუთება ნორმის (ნორმების) საქართველოს კონსტიტუციის შესაბამის დებულებასთან მიმართებით არაკონსტიტუციურობის საფუძვლიანი ვარაუდის არსებობის თაობაზე. თუ ნორმის (ნორმების) კონსტიტუციურობის დადგენას საქართველოს კონსტიტუციის რამდენიმე მუხლთან ითხოვთ, გთხოვთ, ცალ–ცალკე წარმოადგინოთ დასაბუთება. თუ წარდგინების დასასაბუთებლად იშველიებთ ეროვნული,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5">
    <w:p w14:paraId="75093B8F" w14:textId="41B1B9DC" w:rsidR="005F1C3F" w:rsidRPr="00F552B4" w:rsidRDefault="005F1C3F" w:rsidP="00384803">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აღნიშნულ ველში შეგიძლიათ წარმოადგინოთ კანონმდებლობით გათვალისწინებული შუამდგომლობები.</w:t>
      </w:r>
    </w:p>
  </w:footnote>
  <w:footnote w:id="6">
    <w:p w14:paraId="7E3EE3D1" w14:textId="77777777" w:rsidR="005F1C3F" w:rsidRPr="00F552B4" w:rsidRDefault="005F1C3F" w:rsidP="005D11C7">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041B5"/>
    <w:multiLevelType w:val="hybridMultilevel"/>
    <w:tmpl w:val="0FA6CAC4"/>
    <w:lvl w:ilvl="0" w:tplc="77267188">
      <w:start w:val="1"/>
      <w:numFmt w:val="decimal"/>
      <w:lvlText w:val="%1."/>
      <w:lvlJc w:val="left"/>
      <w:pPr>
        <w:ind w:left="720" w:hanging="360"/>
      </w:pPr>
      <w:rPr>
        <w:rFonts w:cs="Sylfae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720C3"/>
    <w:multiLevelType w:val="hybridMultilevel"/>
    <w:tmpl w:val="C9DEE39E"/>
    <w:lvl w:ilvl="0" w:tplc="DC58CF64">
      <w:start w:val="1"/>
      <w:numFmt w:val="decimal"/>
      <w:lvlText w:val="%1."/>
      <w:lvlJc w:val="left"/>
      <w:pPr>
        <w:ind w:left="720" w:hanging="360"/>
      </w:pPr>
      <w:rPr>
        <w:rFonts w:cs="Sylfaen"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C682C"/>
    <w:multiLevelType w:val="hybridMultilevel"/>
    <w:tmpl w:val="9BC2FE88"/>
    <w:lvl w:ilvl="0" w:tplc="6194D8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D56D54"/>
    <w:multiLevelType w:val="hybridMultilevel"/>
    <w:tmpl w:val="8EB2C3E8"/>
    <w:lvl w:ilvl="0" w:tplc="4EE076F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4"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20"/>
  </w:num>
  <w:num w:numId="4">
    <w:abstractNumId w:val="4"/>
  </w:num>
  <w:num w:numId="5">
    <w:abstractNumId w:val="1"/>
  </w:num>
  <w:num w:numId="6">
    <w:abstractNumId w:val="10"/>
  </w:num>
  <w:num w:numId="7">
    <w:abstractNumId w:val="7"/>
  </w:num>
  <w:num w:numId="8">
    <w:abstractNumId w:val="2"/>
  </w:num>
  <w:num w:numId="9">
    <w:abstractNumId w:val="19"/>
  </w:num>
  <w:num w:numId="10">
    <w:abstractNumId w:val="16"/>
  </w:num>
  <w:num w:numId="11">
    <w:abstractNumId w:val="15"/>
  </w:num>
  <w:num w:numId="12">
    <w:abstractNumId w:val="12"/>
  </w:num>
  <w:num w:numId="13">
    <w:abstractNumId w:val="21"/>
  </w:num>
  <w:num w:numId="14">
    <w:abstractNumId w:val="3"/>
  </w:num>
  <w:num w:numId="15">
    <w:abstractNumId w:val="23"/>
  </w:num>
  <w:num w:numId="16">
    <w:abstractNumId w:val="6"/>
  </w:num>
  <w:num w:numId="17">
    <w:abstractNumId w:val="13"/>
  </w:num>
  <w:num w:numId="18">
    <w:abstractNumId w:val="11"/>
  </w:num>
  <w:num w:numId="19">
    <w:abstractNumId w:val="14"/>
  </w:num>
  <w:num w:numId="20">
    <w:abstractNumId w:val="9"/>
  </w:num>
  <w:num w:numId="21">
    <w:abstractNumId w:val="0"/>
  </w:num>
  <w:num w:numId="22">
    <w:abstractNumId w:val="18"/>
  </w:num>
  <w:num w:numId="23">
    <w:abstractNumId w:val="17"/>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NotTrackFormatting/>
  <w:documentProtection w:edit="readOnly" w:enforcement="1" w:cryptProviderType="rsaAES" w:cryptAlgorithmClass="hash" w:cryptAlgorithmType="typeAny" w:cryptAlgorithmSid="14" w:cryptSpinCount="100000" w:hash="vTTzmDODNmB+0juLyVJM2/rtW/+roy/eihH6Kr8PYIThFt+b/GbZV8soyJoV/f5QQCr0nTvab++qHnTQHYvDgw==" w:salt="9iKxaxAT9WRDjRhnWRCCag=="/>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3E57"/>
    <w:rsid w:val="00026A1F"/>
    <w:rsid w:val="00031A8F"/>
    <w:rsid w:val="00042F7C"/>
    <w:rsid w:val="00065B16"/>
    <w:rsid w:val="000B233D"/>
    <w:rsid w:val="000B68AF"/>
    <w:rsid w:val="000C0133"/>
    <w:rsid w:val="000D40EC"/>
    <w:rsid w:val="000E52B3"/>
    <w:rsid w:val="000F67E9"/>
    <w:rsid w:val="000F6D03"/>
    <w:rsid w:val="0012108E"/>
    <w:rsid w:val="0014040A"/>
    <w:rsid w:val="00144FCF"/>
    <w:rsid w:val="0017303D"/>
    <w:rsid w:val="00191598"/>
    <w:rsid w:val="00193608"/>
    <w:rsid w:val="001A6D1B"/>
    <w:rsid w:val="001B4620"/>
    <w:rsid w:val="001C395E"/>
    <w:rsid w:val="001D5566"/>
    <w:rsid w:val="001D73F9"/>
    <w:rsid w:val="001F609E"/>
    <w:rsid w:val="00230F8F"/>
    <w:rsid w:val="00260E75"/>
    <w:rsid w:val="00282FD3"/>
    <w:rsid w:val="00283084"/>
    <w:rsid w:val="002A0BF4"/>
    <w:rsid w:val="002D2CCE"/>
    <w:rsid w:val="002D70A5"/>
    <w:rsid w:val="002F127B"/>
    <w:rsid w:val="002F36B5"/>
    <w:rsid w:val="0030610A"/>
    <w:rsid w:val="00336A11"/>
    <w:rsid w:val="0034265A"/>
    <w:rsid w:val="003504BB"/>
    <w:rsid w:val="00362C7A"/>
    <w:rsid w:val="00384803"/>
    <w:rsid w:val="0039567A"/>
    <w:rsid w:val="003F19FD"/>
    <w:rsid w:val="00420FD8"/>
    <w:rsid w:val="00433931"/>
    <w:rsid w:val="004438C6"/>
    <w:rsid w:val="00446317"/>
    <w:rsid w:val="00474A54"/>
    <w:rsid w:val="00484AA6"/>
    <w:rsid w:val="0048655D"/>
    <w:rsid w:val="004A18BD"/>
    <w:rsid w:val="004B02A9"/>
    <w:rsid w:val="004C236A"/>
    <w:rsid w:val="004D5D19"/>
    <w:rsid w:val="004E5DCA"/>
    <w:rsid w:val="004F1183"/>
    <w:rsid w:val="004F21BA"/>
    <w:rsid w:val="0051700A"/>
    <w:rsid w:val="00542E05"/>
    <w:rsid w:val="00550B75"/>
    <w:rsid w:val="00560A86"/>
    <w:rsid w:val="005C04EA"/>
    <w:rsid w:val="005C11B3"/>
    <w:rsid w:val="005D02E9"/>
    <w:rsid w:val="005D11C7"/>
    <w:rsid w:val="005E6511"/>
    <w:rsid w:val="005F1C3F"/>
    <w:rsid w:val="00603DC2"/>
    <w:rsid w:val="006256A5"/>
    <w:rsid w:val="00635558"/>
    <w:rsid w:val="00660B3C"/>
    <w:rsid w:val="00677570"/>
    <w:rsid w:val="006C2E72"/>
    <w:rsid w:val="006E0704"/>
    <w:rsid w:val="006E54D0"/>
    <w:rsid w:val="00701DB8"/>
    <w:rsid w:val="00704F9A"/>
    <w:rsid w:val="00726013"/>
    <w:rsid w:val="007667F5"/>
    <w:rsid w:val="007806D5"/>
    <w:rsid w:val="00794999"/>
    <w:rsid w:val="007B78D8"/>
    <w:rsid w:val="007C7445"/>
    <w:rsid w:val="007D2977"/>
    <w:rsid w:val="00812CD3"/>
    <w:rsid w:val="008224C3"/>
    <w:rsid w:val="00844695"/>
    <w:rsid w:val="0085176D"/>
    <w:rsid w:val="00856EC4"/>
    <w:rsid w:val="008832C2"/>
    <w:rsid w:val="008A4DE3"/>
    <w:rsid w:val="008B51EC"/>
    <w:rsid w:val="008B6019"/>
    <w:rsid w:val="008B6066"/>
    <w:rsid w:val="008C197C"/>
    <w:rsid w:val="008E78F7"/>
    <w:rsid w:val="00916A9E"/>
    <w:rsid w:val="00940604"/>
    <w:rsid w:val="00960B6D"/>
    <w:rsid w:val="00962BBF"/>
    <w:rsid w:val="009662D7"/>
    <w:rsid w:val="009700BD"/>
    <w:rsid w:val="00970A69"/>
    <w:rsid w:val="00972367"/>
    <w:rsid w:val="00977458"/>
    <w:rsid w:val="00977F12"/>
    <w:rsid w:val="00980420"/>
    <w:rsid w:val="00984869"/>
    <w:rsid w:val="00994959"/>
    <w:rsid w:val="00996E9D"/>
    <w:rsid w:val="009A3FA6"/>
    <w:rsid w:val="009C191F"/>
    <w:rsid w:val="009D2201"/>
    <w:rsid w:val="009E0BD0"/>
    <w:rsid w:val="009F4B36"/>
    <w:rsid w:val="00A000AC"/>
    <w:rsid w:val="00A03DC6"/>
    <w:rsid w:val="00A31E75"/>
    <w:rsid w:val="00A52DEE"/>
    <w:rsid w:val="00A5536C"/>
    <w:rsid w:val="00A5617B"/>
    <w:rsid w:val="00A65591"/>
    <w:rsid w:val="00A667C8"/>
    <w:rsid w:val="00A83662"/>
    <w:rsid w:val="00A91957"/>
    <w:rsid w:val="00AD1736"/>
    <w:rsid w:val="00AD5826"/>
    <w:rsid w:val="00AE2067"/>
    <w:rsid w:val="00B2616C"/>
    <w:rsid w:val="00B33600"/>
    <w:rsid w:val="00B53546"/>
    <w:rsid w:val="00B84893"/>
    <w:rsid w:val="00B93430"/>
    <w:rsid w:val="00BB614D"/>
    <w:rsid w:val="00BC267F"/>
    <w:rsid w:val="00BF1E16"/>
    <w:rsid w:val="00C03EFC"/>
    <w:rsid w:val="00C50CA7"/>
    <w:rsid w:val="00C5678B"/>
    <w:rsid w:val="00C73B88"/>
    <w:rsid w:val="00C978AB"/>
    <w:rsid w:val="00CC3E74"/>
    <w:rsid w:val="00D10870"/>
    <w:rsid w:val="00D15EDC"/>
    <w:rsid w:val="00D20322"/>
    <w:rsid w:val="00D20388"/>
    <w:rsid w:val="00D24C3F"/>
    <w:rsid w:val="00D271C2"/>
    <w:rsid w:val="00D364C3"/>
    <w:rsid w:val="00D36E35"/>
    <w:rsid w:val="00D46E4D"/>
    <w:rsid w:val="00D54506"/>
    <w:rsid w:val="00D76AE5"/>
    <w:rsid w:val="00D7789E"/>
    <w:rsid w:val="00D90EF3"/>
    <w:rsid w:val="00DB0F05"/>
    <w:rsid w:val="00DC2AF8"/>
    <w:rsid w:val="00DC6B4B"/>
    <w:rsid w:val="00DD4ACC"/>
    <w:rsid w:val="00DE165B"/>
    <w:rsid w:val="00E31776"/>
    <w:rsid w:val="00E31D88"/>
    <w:rsid w:val="00E34632"/>
    <w:rsid w:val="00E34A9A"/>
    <w:rsid w:val="00E436DC"/>
    <w:rsid w:val="00E67B2E"/>
    <w:rsid w:val="00E84747"/>
    <w:rsid w:val="00E9016C"/>
    <w:rsid w:val="00E91521"/>
    <w:rsid w:val="00E964DF"/>
    <w:rsid w:val="00E97E33"/>
    <w:rsid w:val="00EA5A8B"/>
    <w:rsid w:val="00EA5FC8"/>
    <w:rsid w:val="00EC65F9"/>
    <w:rsid w:val="00EF4EA8"/>
    <w:rsid w:val="00F01540"/>
    <w:rsid w:val="00F04D4A"/>
    <w:rsid w:val="00F168A6"/>
    <w:rsid w:val="00F224E7"/>
    <w:rsid w:val="00F24501"/>
    <w:rsid w:val="00F552B4"/>
    <w:rsid w:val="00F715DD"/>
    <w:rsid w:val="00F84292"/>
    <w:rsid w:val="00F86FF6"/>
    <w:rsid w:val="00FD5D24"/>
    <w:rsid w:val="00FD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C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54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BB614D"/>
    <w:pPr>
      <w:tabs>
        <w:tab w:val="center" w:pos="4677"/>
        <w:tab w:val="right" w:pos="9355"/>
      </w:tabs>
    </w:pPr>
  </w:style>
  <w:style w:type="character" w:customStyle="1" w:styleId="ab">
    <w:name w:val="Верхний колонтитул Знак"/>
    <w:basedOn w:val="a0"/>
    <w:link w:val="aa"/>
    <w:uiPriority w:val="99"/>
    <w:rsid w:val="00BB614D"/>
  </w:style>
  <w:style w:type="paragraph" w:styleId="ac">
    <w:name w:val="footer"/>
    <w:basedOn w:val="a"/>
    <w:link w:val="ad"/>
    <w:uiPriority w:val="99"/>
    <w:unhideWhenUsed/>
    <w:rsid w:val="00BB614D"/>
    <w:pPr>
      <w:tabs>
        <w:tab w:val="center" w:pos="4677"/>
        <w:tab w:val="right" w:pos="9355"/>
      </w:tabs>
    </w:pPr>
  </w:style>
  <w:style w:type="character" w:customStyle="1" w:styleId="ad">
    <w:name w:val="Нижний колонтитул Знак"/>
    <w:basedOn w:val="a0"/>
    <w:link w:val="ac"/>
    <w:uiPriority w:val="99"/>
    <w:rsid w:val="00BB614D"/>
  </w:style>
  <w:style w:type="paragraph" w:styleId="ae">
    <w:name w:val="Balloon Text"/>
    <w:basedOn w:val="a"/>
    <w:link w:val="af"/>
    <w:uiPriority w:val="99"/>
    <w:semiHidden/>
    <w:unhideWhenUsed/>
    <w:rsid w:val="00BB614D"/>
    <w:rPr>
      <w:rFonts w:ascii="Segoe UI" w:hAnsi="Segoe UI" w:cs="Segoe UI"/>
      <w:sz w:val="18"/>
      <w:szCs w:val="18"/>
    </w:rPr>
  </w:style>
  <w:style w:type="character" w:customStyle="1" w:styleId="af">
    <w:name w:val="Текст выноски Знак"/>
    <w:basedOn w:val="a0"/>
    <w:link w:val="ae"/>
    <w:uiPriority w:val="99"/>
    <w:semiHidden/>
    <w:rsid w:val="00BB614D"/>
    <w:rPr>
      <w:rFonts w:ascii="Segoe UI" w:hAnsi="Segoe UI" w:cs="Segoe UI"/>
      <w:sz w:val="18"/>
      <w:szCs w:val="18"/>
    </w:rPr>
  </w:style>
  <w:style w:type="paragraph" w:styleId="af0">
    <w:name w:val="Normal (Web)"/>
    <w:basedOn w:val="a"/>
    <w:uiPriority w:val="99"/>
    <w:semiHidden/>
    <w:unhideWhenUsed/>
    <w:rsid w:val="00C5678B"/>
    <w:pPr>
      <w:spacing w:before="100" w:beforeAutospacing="1" w:after="100" w:afterAutospacing="1"/>
    </w:pPr>
  </w:style>
  <w:style w:type="character" w:customStyle="1" w:styleId="sb8d990e2">
    <w:name w:val="sb8d990e2"/>
    <w:basedOn w:val="a0"/>
    <w:rsid w:val="0012108E"/>
  </w:style>
  <w:style w:type="character" w:customStyle="1" w:styleId="apple-converted-space">
    <w:name w:val="apple-converted-space"/>
    <w:basedOn w:val="a0"/>
    <w:rsid w:val="00121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040">
      <w:bodyDiv w:val="1"/>
      <w:marLeft w:val="0"/>
      <w:marRight w:val="0"/>
      <w:marTop w:val="0"/>
      <w:marBottom w:val="0"/>
      <w:divBdr>
        <w:top w:val="none" w:sz="0" w:space="0" w:color="auto"/>
        <w:left w:val="none" w:sz="0" w:space="0" w:color="auto"/>
        <w:bottom w:val="none" w:sz="0" w:space="0" w:color="auto"/>
        <w:right w:val="none" w:sz="0" w:space="0" w:color="auto"/>
      </w:divBdr>
    </w:div>
    <w:div w:id="39129785">
      <w:bodyDiv w:val="1"/>
      <w:marLeft w:val="0"/>
      <w:marRight w:val="0"/>
      <w:marTop w:val="0"/>
      <w:marBottom w:val="0"/>
      <w:divBdr>
        <w:top w:val="none" w:sz="0" w:space="0" w:color="auto"/>
        <w:left w:val="none" w:sz="0" w:space="0" w:color="auto"/>
        <w:bottom w:val="none" w:sz="0" w:space="0" w:color="auto"/>
        <w:right w:val="none" w:sz="0" w:space="0" w:color="auto"/>
      </w:divBdr>
    </w:div>
    <w:div w:id="40371285">
      <w:bodyDiv w:val="1"/>
      <w:marLeft w:val="0"/>
      <w:marRight w:val="0"/>
      <w:marTop w:val="0"/>
      <w:marBottom w:val="0"/>
      <w:divBdr>
        <w:top w:val="none" w:sz="0" w:space="0" w:color="auto"/>
        <w:left w:val="none" w:sz="0" w:space="0" w:color="auto"/>
        <w:bottom w:val="none" w:sz="0" w:space="0" w:color="auto"/>
        <w:right w:val="none" w:sz="0" w:space="0" w:color="auto"/>
      </w:divBdr>
      <w:divsChild>
        <w:div w:id="534318831">
          <w:marLeft w:val="0"/>
          <w:marRight w:val="0"/>
          <w:marTop w:val="0"/>
          <w:marBottom w:val="0"/>
          <w:divBdr>
            <w:top w:val="none" w:sz="0" w:space="0" w:color="auto"/>
            <w:left w:val="none" w:sz="0" w:space="0" w:color="auto"/>
            <w:bottom w:val="none" w:sz="0" w:space="0" w:color="auto"/>
            <w:right w:val="none" w:sz="0" w:space="0" w:color="auto"/>
          </w:divBdr>
          <w:divsChild>
            <w:div w:id="2004817198">
              <w:marLeft w:val="0"/>
              <w:marRight w:val="0"/>
              <w:marTop w:val="0"/>
              <w:marBottom w:val="0"/>
              <w:divBdr>
                <w:top w:val="none" w:sz="0" w:space="0" w:color="auto"/>
                <w:left w:val="none" w:sz="0" w:space="0" w:color="auto"/>
                <w:bottom w:val="none" w:sz="0" w:space="0" w:color="auto"/>
                <w:right w:val="none" w:sz="0" w:space="0" w:color="auto"/>
              </w:divBdr>
              <w:divsChild>
                <w:div w:id="10969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7121">
      <w:bodyDiv w:val="1"/>
      <w:marLeft w:val="0"/>
      <w:marRight w:val="0"/>
      <w:marTop w:val="0"/>
      <w:marBottom w:val="0"/>
      <w:divBdr>
        <w:top w:val="none" w:sz="0" w:space="0" w:color="auto"/>
        <w:left w:val="none" w:sz="0" w:space="0" w:color="auto"/>
        <w:bottom w:val="none" w:sz="0" w:space="0" w:color="auto"/>
        <w:right w:val="none" w:sz="0" w:space="0" w:color="auto"/>
      </w:divBdr>
    </w:div>
    <w:div w:id="70086535">
      <w:bodyDiv w:val="1"/>
      <w:marLeft w:val="0"/>
      <w:marRight w:val="0"/>
      <w:marTop w:val="0"/>
      <w:marBottom w:val="0"/>
      <w:divBdr>
        <w:top w:val="none" w:sz="0" w:space="0" w:color="auto"/>
        <w:left w:val="none" w:sz="0" w:space="0" w:color="auto"/>
        <w:bottom w:val="none" w:sz="0" w:space="0" w:color="auto"/>
        <w:right w:val="none" w:sz="0" w:space="0" w:color="auto"/>
      </w:divBdr>
    </w:div>
    <w:div w:id="85544510">
      <w:bodyDiv w:val="1"/>
      <w:marLeft w:val="0"/>
      <w:marRight w:val="0"/>
      <w:marTop w:val="0"/>
      <w:marBottom w:val="0"/>
      <w:divBdr>
        <w:top w:val="none" w:sz="0" w:space="0" w:color="auto"/>
        <w:left w:val="none" w:sz="0" w:space="0" w:color="auto"/>
        <w:bottom w:val="none" w:sz="0" w:space="0" w:color="auto"/>
        <w:right w:val="none" w:sz="0" w:space="0" w:color="auto"/>
      </w:divBdr>
      <w:divsChild>
        <w:div w:id="136998583">
          <w:marLeft w:val="0"/>
          <w:marRight w:val="0"/>
          <w:marTop w:val="0"/>
          <w:marBottom w:val="0"/>
          <w:divBdr>
            <w:top w:val="none" w:sz="0" w:space="0" w:color="auto"/>
            <w:left w:val="none" w:sz="0" w:space="0" w:color="auto"/>
            <w:bottom w:val="none" w:sz="0" w:space="0" w:color="auto"/>
            <w:right w:val="none" w:sz="0" w:space="0" w:color="auto"/>
          </w:divBdr>
          <w:divsChild>
            <w:div w:id="1097141512">
              <w:marLeft w:val="0"/>
              <w:marRight w:val="0"/>
              <w:marTop w:val="0"/>
              <w:marBottom w:val="0"/>
              <w:divBdr>
                <w:top w:val="none" w:sz="0" w:space="0" w:color="auto"/>
                <w:left w:val="none" w:sz="0" w:space="0" w:color="auto"/>
                <w:bottom w:val="none" w:sz="0" w:space="0" w:color="auto"/>
                <w:right w:val="none" w:sz="0" w:space="0" w:color="auto"/>
              </w:divBdr>
              <w:divsChild>
                <w:div w:id="8059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5399">
      <w:bodyDiv w:val="1"/>
      <w:marLeft w:val="0"/>
      <w:marRight w:val="0"/>
      <w:marTop w:val="0"/>
      <w:marBottom w:val="0"/>
      <w:divBdr>
        <w:top w:val="none" w:sz="0" w:space="0" w:color="auto"/>
        <w:left w:val="none" w:sz="0" w:space="0" w:color="auto"/>
        <w:bottom w:val="none" w:sz="0" w:space="0" w:color="auto"/>
        <w:right w:val="none" w:sz="0" w:space="0" w:color="auto"/>
      </w:divBdr>
    </w:div>
    <w:div w:id="327447232">
      <w:bodyDiv w:val="1"/>
      <w:marLeft w:val="0"/>
      <w:marRight w:val="0"/>
      <w:marTop w:val="0"/>
      <w:marBottom w:val="0"/>
      <w:divBdr>
        <w:top w:val="none" w:sz="0" w:space="0" w:color="auto"/>
        <w:left w:val="none" w:sz="0" w:space="0" w:color="auto"/>
        <w:bottom w:val="none" w:sz="0" w:space="0" w:color="auto"/>
        <w:right w:val="none" w:sz="0" w:space="0" w:color="auto"/>
      </w:divBdr>
    </w:div>
    <w:div w:id="459570198">
      <w:bodyDiv w:val="1"/>
      <w:marLeft w:val="0"/>
      <w:marRight w:val="0"/>
      <w:marTop w:val="0"/>
      <w:marBottom w:val="0"/>
      <w:divBdr>
        <w:top w:val="none" w:sz="0" w:space="0" w:color="auto"/>
        <w:left w:val="none" w:sz="0" w:space="0" w:color="auto"/>
        <w:bottom w:val="none" w:sz="0" w:space="0" w:color="auto"/>
        <w:right w:val="none" w:sz="0" w:space="0" w:color="auto"/>
      </w:divBdr>
    </w:div>
    <w:div w:id="601033747">
      <w:bodyDiv w:val="1"/>
      <w:marLeft w:val="0"/>
      <w:marRight w:val="0"/>
      <w:marTop w:val="0"/>
      <w:marBottom w:val="0"/>
      <w:divBdr>
        <w:top w:val="none" w:sz="0" w:space="0" w:color="auto"/>
        <w:left w:val="none" w:sz="0" w:space="0" w:color="auto"/>
        <w:bottom w:val="none" w:sz="0" w:space="0" w:color="auto"/>
        <w:right w:val="none" w:sz="0" w:space="0" w:color="auto"/>
      </w:divBdr>
    </w:div>
    <w:div w:id="615719006">
      <w:bodyDiv w:val="1"/>
      <w:marLeft w:val="0"/>
      <w:marRight w:val="0"/>
      <w:marTop w:val="0"/>
      <w:marBottom w:val="0"/>
      <w:divBdr>
        <w:top w:val="none" w:sz="0" w:space="0" w:color="auto"/>
        <w:left w:val="none" w:sz="0" w:space="0" w:color="auto"/>
        <w:bottom w:val="none" w:sz="0" w:space="0" w:color="auto"/>
        <w:right w:val="none" w:sz="0" w:space="0" w:color="auto"/>
      </w:divBdr>
    </w:div>
    <w:div w:id="655957816">
      <w:bodyDiv w:val="1"/>
      <w:marLeft w:val="0"/>
      <w:marRight w:val="0"/>
      <w:marTop w:val="0"/>
      <w:marBottom w:val="0"/>
      <w:divBdr>
        <w:top w:val="none" w:sz="0" w:space="0" w:color="auto"/>
        <w:left w:val="none" w:sz="0" w:space="0" w:color="auto"/>
        <w:bottom w:val="none" w:sz="0" w:space="0" w:color="auto"/>
        <w:right w:val="none" w:sz="0" w:space="0" w:color="auto"/>
      </w:divBdr>
    </w:div>
    <w:div w:id="675692047">
      <w:bodyDiv w:val="1"/>
      <w:marLeft w:val="0"/>
      <w:marRight w:val="0"/>
      <w:marTop w:val="0"/>
      <w:marBottom w:val="0"/>
      <w:divBdr>
        <w:top w:val="none" w:sz="0" w:space="0" w:color="auto"/>
        <w:left w:val="none" w:sz="0" w:space="0" w:color="auto"/>
        <w:bottom w:val="none" w:sz="0" w:space="0" w:color="auto"/>
        <w:right w:val="none" w:sz="0" w:space="0" w:color="auto"/>
      </w:divBdr>
    </w:div>
    <w:div w:id="729574101">
      <w:bodyDiv w:val="1"/>
      <w:marLeft w:val="0"/>
      <w:marRight w:val="0"/>
      <w:marTop w:val="0"/>
      <w:marBottom w:val="0"/>
      <w:divBdr>
        <w:top w:val="none" w:sz="0" w:space="0" w:color="auto"/>
        <w:left w:val="none" w:sz="0" w:space="0" w:color="auto"/>
        <w:bottom w:val="none" w:sz="0" w:space="0" w:color="auto"/>
        <w:right w:val="none" w:sz="0" w:space="0" w:color="auto"/>
      </w:divBdr>
    </w:div>
    <w:div w:id="811487138">
      <w:bodyDiv w:val="1"/>
      <w:marLeft w:val="0"/>
      <w:marRight w:val="0"/>
      <w:marTop w:val="0"/>
      <w:marBottom w:val="0"/>
      <w:divBdr>
        <w:top w:val="none" w:sz="0" w:space="0" w:color="auto"/>
        <w:left w:val="none" w:sz="0" w:space="0" w:color="auto"/>
        <w:bottom w:val="none" w:sz="0" w:space="0" w:color="auto"/>
        <w:right w:val="none" w:sz="0" w:space="0" w:color="auto"/>
      </w:divBdr>
    </w:div>
    <w:div w:id="968583760">
      <w:bodyDiv w:val="1"/>
      <w:marLeft w:val="0"/>
      <w:marRight w:val="0"/>
      <w:marTop w:val="0"/>
      <w:marBottom w:val="0"/>
      <w:divBdr>
        <w:top w:val="none" w:sz="0" w:space="0" w:color="auto"/>
        <w:left w:val="none" w:sz="0" w:space="0" w:color="auto"/>
        <w:bottom w:val="none" w:sz="0" w:space="0" w:color="auto"/>
        <w:right w:val="none" w:sz="0" w:space="0" w:color="auto"/>
      </w:divBdr>
    </w:div>
    <w:div w:id="1079793373">
      <w:bodyDiv w:val="1"/>
      <w:marLeft w:val="0"/>
      <w:marRight w:val="0"/>
      <w:marTop w:val="0"/>
      <w:marBottom w:val="0"/>
      <w:divBdr>
        <w:top w:val="none" w:sz="0" w:space="0" w:color="auto"/>
        <w:left w:val="none" w:sz="0" w:space="0" w:color="auto"/>
        <w:bottom w:val="none" w:sz="0" w:space="0" w:color="auto"/>
        <w:right w:val="none" w:sz="0" w:space="0" w:color="auto"/>
      </w:divBdr>
    </w:div>
    <w:div w:id="1096681248">
      <w:bodyDiv w:val="1"/>
      <w:marLeft w:val="0"/>
      <w:marRight w:val="0"/>
      <w:marTop w:val="0"/>
      <w:marBottom w:val="0"/>
      <w:divBdr>
        <w:top w:val="none" w:sz="0" w:space="0" w:color="auto"/>
        <w:left w:val="none" w:sz="0" w:space="0" w:color="auto"/>
        <w:bottom w:val="none" w:sz="0" w:space="0" w:color="auto"/>
        <w:right w:val="none" w:sz="0" w:space="0" w:color="auto"/>
      </w:divBdr>
    </w:div>
    <w:div w:id="1097868647">
      <w:bodyDiv w:val="1"/>
      <w:marLeft w:val="0"/>
      <w:marRight w:val="0"/>
      <w:marTop w:val="0"/>
      <w:marBottom w:val="0"/>
      <w:divBdr>
        <w:top w:val="none" w:sz="0" w:space="0" w:color="auto"/>
        <w:left w:val="none" w:sz="0" w:space="0" w:color="auto"/>
        <w:bottom w:val="none" w:sz="0" w:space="0" w:color="auto"/>
        <w:right w:val="none" w:sz="0" w:space="0" w:color="auto"/>
      </w:divBdr>
    </w:div>
    <w:div w:id="1209102744">
      <w:bodyDiv w:val="1"/>
      <w:marLeft w:val="0"/>
      <w:marRight w:val="0"/>
      <w:marTop w:val="0"/>
      <w:marBottom w:val="0"/>
      <w:divBdr>
        <w:top w:val="none" w:sz="0" w:space="0" w:color="auto"/>
        <w:left w:val="none" w:sz="0" w:space="0" w:color="auto"/>
        <w:bottom w:val="none" w:sz="0" w:space="0" w:color="auto"/>
        <w:right w:val="none" w:sz="0" w:space="0" w:color="auto"/>
      </w:divBdr>
    </w:div>
    <w:div w:id="1219508952">
      <w:bodyDiv w:val="1"/>
      <w:marLeft w:val="0"/>
      <w:marRight w:val="0"/>
      <w:marTop w:val="0"/>
      <w:marBottom w:val="0"/>
      <w:divBdr>
        <w:top w:val="none" w:sz="0" w:space="0" w:color="auto"/>
        <w:left w:val="none" w:sz="0" w:space="0" w:color="auto"/>
        <w:bottom w:val="none" w:sz="0" w:space="0" w:color="auto"/>
        <w:right w:val="none" w:sz="0" w:space="0" w:color="auto"/>
      </w:divBdr>
    </w:div>
    <w:div w:id="1399204454">
      <w:bodyDiv w:val="1"/>
      <w:marLeft w:val="0"/>
      <w:marRight w:val="0"/>
      <w:marTop w:val="0"/>
      <w:marBottom w:val="0"/>
      <w:divBdr>
        <w:top w:val="none" w:sz="0" w:space="0" w:color="auto"/>
        <w:left w:val="none" w:sz="0" w:space="0" w:color="auto"/>
        <w:bottom w:val="none" w:sz="0" w:space="0" w:color="auto"/>
        <w:right w:val="none" w:sz="0" w:space="0" w:color="auto"/>
      </w:divBdr>
    </w:div>
    <w:div w:id="1656061378">
      <w:bodyDiv w:val="1"/>
      <w:marLeft w:val="0"/>
      <w:marRight w:val="0"/>
      <w:marTop w:val="0"/>
      <w:marBottom w:val="0"/>
      <w:divBdr>
        <w:top w:val="none" w:sz="0" w:space="0" w:color="auto"/>
        <w:left w:val="none" w:sz="0" w:space="0" w:color="auto"/>
        <w:bottom w:val="none" w:sz="0" w:space="0" w:color="auto"/>
        <w:right w:val="none" w:sz="0" w:space="0" w:color="auto"/>
      </w:divBdr>
      <w:divsChild>
        <w:div w:id="86269110">
          <w:marLeft w:val="0"/>
          <w:marRight w:val="0"/>
          <w:marTop w:val="0"/>
          <w:marBottom w:val="0"/>
          <w:divBdr>
            <w:top w:val="none" w:sz="0" w:space="0" w:color="auto"/>
            <w:left w:val="none" w:sz="0" w:space="0" w:color="auto"/>
            <w:bottom w:val="none" w:sz="0" w:space="0" w:color="auto"/>
            <w:right w:val="none" w:sz="0" w:space="0" w:color="auto"/>
          </w:divBdr>
          <w:divsChild>
            <w:div w:id="886989848">
              <w:marLeft w:val="0"/>
              <w:marRight w:val="0"/>
              <w:marTop w:val="0"/>
              <w:marBottom w:val="0"/>
              <w:divBdr>
                <w:top w:val="none" w:sz="0" w:space="0" w:color="auto"/>
                <w:left w:val="none" w:sz="0" w:space="0" w:color="auto"/>
                <w:bottom w:val="none" w:sz="0" w:space="0" w:color="auto"/>
                <w:right w:val="none" w:sz="0" w:space="0" w:color="auto"/>
              </w:divBdr>
              <w:divsChild>
                <w:div w:id="9226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60575">
      <w:bodyDiv w:val="1"/>
      <w:marLeft w:val="0"/>
      <w:marRight w:val="0"/>
      <w:marTop w:val="0"/>
      <w:marBottom w:val="0"/>
      <w:divBdr>
        <w:top w:val="none" w:sz="0" w:space="0" w:color="auto"/>
        <w:left w:val="none" w:sz="0" w:space="0" w:color="auto"/>
        <w:bottom w:val="none" w:sz="0" w:space="0" w:color="auto"/>
        <w:right w:val="none" w:sz="0" w:space="0" w:color="auto"/>
      </w:divBdr>
    </w:div>
    <w:div w:id="1802184026">
      <w:bodyDiv w:val="1"/>
      <w:marLeft w:val="0"/>
      <w:marRight w:val="0"/>
      <w:marTop w:val="0"/>
      <w:marBottom w:val="0"/>
      <w:divBdr>
        <w:top w:val="none" w:sz="0" w:space="0" w:color="auto"/>
        <w:left w:val="none" w:sz="0" w:space="0" w:color="auto"/>
        <w:bottom w:val="none" w:sz="0" w:space="0" w:color="auto"/>
        <w:right w:val="none" w:sz="0" w:space="0" w:color="auto"/>
      </w:divBdr>
    </w:div>
    <w:div w:id="1886064169">
      <w:bodyDiv w:val="1"/>
      <w:marLeft w:val="0"/>
      <w:marRight w:val="0"/>
      <w:marTop w:val="0"/>
      <w:marBottom w:val="0"/>
      <w:divBdr>
        <w:top w:val="none" w:sz="0" w:space="0" w:color="auto"/>
        <w:left w:val="none" w:sz="0" w:space="0" w:color="auto"/>
        <w:bottom w:val="none" w:sz="0" w:space="0" w:color="auto"/>
        <w:right w:val="none" w:sz="0" w:space="0" w:color="auto"/>
      </w:divBdr>
    </w:div>
    <w:div w:id="20230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D903-776E-4B71-B8BB-CDAEE6818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3126</Words>
  <Characters>17821</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2019-12-24T15:26:00Z</dcterms:created>
  <dcterms:modified xsi:type="dcterms:W3CDTF">2025-11-07T13:38:00Z</dcterms:modified>
</cp:coreProperties>
</file>