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96FE3"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63A6496E"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7D5BE55D"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497B09E9"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1038037E"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4FEAB610"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7A5773FA"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08093ACE"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6521A369"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5686E449"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0FF0A900"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1E902EBB"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1C5D8B96"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4BC0B030"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3A341235"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7AAB3CE3"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164BD52A"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763D7A1B"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4E4F66F9" w14:textId="2EC3E553" w:rsidR="007F4803" w:rsidRPr="00241CCD" w:rsidRDefault="007F4803" w:rsidP="00241CCD">
      <w:pPr>
        <w:tabs>
          <w:tab w:val="left" w:pos="540"/>
        </w:tabs>
        <w:spacing w:after="0" w:line="276" w:lineRule="auto"/>
        <w:ind w:right="-31" w:firstLine="540"/>
        <w:jc w:val="both"/>
        <w:rPr>
          <w:rFonts w:ascii="Sylfaen" w:eastAsia="Times New Roman" w:hAnsi="Sylfaen" w:cs="Sylfaen"/>
          <w:b/>
          <w:sz w:val="24"/>
          <w:szCs w:val="24"/>
          <w:lang w:val="ka-GE"/>
        </w:rPr>
      </w:pPr>
      <w:r w:rsidRPr="00241CCD">
        <w:rPr>
          <w:rFonts w:ascii="Sylfaen" w:eastAsia="Times New Roman" w:hAnsi="Sylfaen" w:cs="Sylfaen"/>
          <w:b/>
          <w:sz w:val="24"/>
          <w:szCs w:val="24"/>
          <w:lang w:val="ka-GE"/>
        </w:rPr>
        <w:t>№</w:t>
      </w:r>
      <w:r w:rsidR="008B2BED" w:rsidRPr="00241CCD">
        <w:rPr>
          <w:rFonts w:ascii="Sylfaen" w:eastAsia="Times New Roman" w:hAnsi="Sylfaen" w:cs="Sylfaen"/>
          <w:b/>
          <w:sz w:val="24"/>
          <w:szCs w:val="24"/>
          <w:lang w:val="ka-GE"/>
        </w:rPr>
        <w:t>1/11/</w:t>
      </w:r>
      <w:r w:rsidRPr="00241CCD">
        <w:rPr>
          <w:rFonts w:ascii="Sylfaen" w:eastAsia="Times New Roman" w:hAnsi="Sylfaen" w:cs="Sylfaen"/>
          <w:b/>
          <w:sz w:val="24"/>
          <w:szCs w:val="24"/>
          <w:lang w:val="ka-GE"/>
        </w:rPr>
        <w:t>1232</w:t>
      </w:r>
      <w:r w:rsidRPr="00241CCD">
        <w:rPr>
          <w:rFonts w:ascii="Sylfaen" w:eastAsia="Times New Roman" w:hAnsi="Sylfaen" w:cs="Sylfaen"/>
          <w:b/>
          <w:sz w:val="24"/>
          <w:szCs w:val="24"/>
          <w:lang w:val="ka-GE"/>
        </w:rPr>
        <w:tab/>
      </w:r>
      <w:r w:rsidRPr="00241CCD">
        <w:rPr>
          <w:rFonts w:ascii="Sylfaen" w:eastAsia="Times New Roman" w:hAnsi="Sylfaen" w:cs="Sylfaen"/>
          <w:b/>
          <w:sz w:val="24"/>
          <w:szCs w:val="24"/>
          <w:lang w:val="ka-GE"/>
        </w:rPr>
        <w:tab/>
      </w:r>
      <w:r w:rsidRPr="00241CCD">
        <w:rPr>
          <w:rFonts w:ascii="Sylfaen" w:eastAsia="Times New Roman" w:hAnsi="Sylfaen" w:cs="Sylfaen"/>
          <w:b/>
          <w:sz w:val="24"/>
          <w:szCs w:val="24"/>
          <w:lang w:val="ka-GE"/>
        </w:rPr>
        <w:tab/>
      </w:r>
      <w:r w:rsidRPr="00241CCD">
        <w:rPr>
          <w:rFonts w:ascii="Sylfaen" w:eastAsia="Times New Roman" w:hAnsi="Sylfaen" w:cs="Sylfaen"/>
          <w:b/>
          <w:sz w:val="24"/>
          <w:szCs w:val="24"/>
          <w:lang w:val="ka-GE"/>
        </w:rPr>
        <w:tab/>
      </w:r>
      <w:r w:rsidRPr="00241CCD">
        <w:rPr>
          <w:rFonts w:ascii="Sylfaen" w:eastAsia="Times New Roman" w:hAnsi="Sylfaen" w:cs="Sylfaen"/>
          <w:b/>
          <w:sz w:val="24"/>
          <w:szCs w:val="24"/>
          <w:lang w:val="ka-GE"/>
        </w:rPr>
        <w:tab/>
        <w:t xml:space="preserve">   </w:t>
      </w:r>
      <w:r w:rsidR="008B2BED" w:rsidRPr="00241CCD">
        <w:rPr>
          <w:rFonts w:ascii="Sylfaen" w:eastAsia="Times New Roman" w:hAnsi="Sylfaen" w:cs="Sylfaen"/>
          <w:b/>
          <w:sz w:val="24"/>
          <w:szCs w:val="24"/>
          <w:lang w:val="ka-GE"/>
        </w:rPr>
        <w:t xml:space="preserve">            ბათუმი, 2017 წლის 12 ივლისი</w:t>
      </w:r>
    </w:p>
    <w:p w14:paraId="7F5AB1BD" w14:textId="77777777" w:rsidR="008B2BED" w:rsidRPr="00241CCD" w:rsidRDefault="008B2BED" w:rsidP="00241CCD">
      <w:pPr>
        <w:tabs>
          <w:tab w:val="left" w:pos="540"/>
        </w:tabs>
        <w:spacing w:after="0" w:line="276" w:lineRule="auto"/>
        <w:ind w:right="-31" w:firstLine="540"/>
        <w:jc w:val="both"/>
        <w:rPr>
          <w:rFonts w:ascii="Sylfaen" w:eastAsia="Times New Roman" w:hAnsi="Sylfaen" w:cs="Sylfaen"/>
          <w:b/>
          <w:sz w:val="24"/>
          <w:szCs w:val="24"/>
          <w:lang w:val="ka-GE"/>
        </w:rPr>
      </w:pPr>
    </w:p>
    <w:p w14:paraId="572E4C87" w14:textId="77777777" w:rsidR="007F4803" w:rsidRPr="00241CCD" w:rsidRDefault="007F4803" w:rsidP="00241CCD">
      <w:pPr>
        <w:tabs>
          <w:tab w:val="left" w:pos="540"/>
        </w:tabs>
        <w:spacing w:after="0" w:line="276" w:lineRule="auto"/>
        <w:ind w:right="-31" w:firstLine="540"/>
        <w:jc w:val="both"/>
        <w:rPr>
          <w:rFonts w:ascii="Sylfaen" w:eastAsia="Times New Roman" w:hAnsi="Sylfaen"/>
          <w:b/>
          <w:sz w:val="24"/>
          <w:szCs w:val="24"/>
          <w:lang w:val="ka-GE"/>
        </w:rPr>
      </w:pPr>
      <w:r w:rsidRPr="00241CCD">
        <w:rPr>
          <w:rFonts w:ascii="Sylfaen" w:eastAsia="Times New Roman" w:hAnsi="Sylfaen" w:cs="Sylfaen"/>
          <w:b/>
          <w:sz w:val="24"/>
          <w:szCs w:val="24"/>
          <w:lang w:val="ka-GE"/>
        </w:rPr>
        <w:t>კოლეგიის შემადგენლობა</w:t>
      </w:r>
      <w:r w:rsidRPr="00241CCD">
        <w:rPr>
          <w:rFonts w:ascii="Sylfaen" w:eastAsia="Times New Roman" w:hAnsi="Sylfaen"/>
          <w:b/>
          <w:sz w:val="24"/>
          <w:szCs w:val="24"/>
          <w:lang w:val="ka-GE"/>
        </w:rPr>
        <w:t>:</w:t>
      </w:r>
    </w:p>
    <w:p w14:paraId="263AAA5D" w14:textId="47784586" w:rsidR="007F4803" w:rsidRPr="00241CCD" w:rsidRDefault="007F4803" w:rsidP="00241CCD">
      <w:pPr>
        <w:spacing w:after="0" w:line="276" w:lineRule="auto"/>
        <w:ind w:right="-31" w:firstLine="540"/>
        <w:jc w:val="both"/>
        <w:rPr>
          <w:rFonts w:ascii="Sylfaen" w:eastAsia="Times New Roman" w:hAnsi="Sylfaen"/>
          <w:sz w:val="24"/>
          <w:szCs w:val="24"/>
          <w:lang w:val="ka-GE"/>
        </w:rPr>
      </w:pPr>
      <w:r w:rsidRPr="00241CCD">
        <w:rPr>
          <w:rFonts w:ascii="Sylfaen" w:eastAsia="Times New Roman" w:hAnsi="Sylfaen" w:cs="Sylfaen"/>
          <w:sz w:val="24"/>
          <w:szCs w:val="24"/>
          <w:lang w:val="ka-GE"/>
        </w:rPr>
        <w:t xml:space="preserve">ლალი ფაფიაშვილი </w:t>
      </w:r>
      <w:r w:rsidR="008B2BED" w:rsidRPr="00241CCD">
        <w:rPr>
          <w:rFonts w:ascii="Sylfaen" w:eastAsia="Times New Roman" w:hAnsi="Sylfaen"/>
          <w:sz w:val="24"/>
          <w:szCs w:val="24"/>
          <w:lang w:val="ka-GE"/>
        </w:rPr>
        <w:t>-</w:t>
      </w:r>
      <w:r w:rsidRPr="00241CCD">
        <w:rPr>
          <w:rFonts w:ascii="Sylfaen" w:eastAsia="Times New Roman" w:hAnsi="Sylfaen"/>
          <w:sz w:val="24"/>
          <w:szCs w:val="24"/>
          <w:lang w:val="ka-GE"/>
        </w:rPr>
        <w:t xml:space="preserve"> </w:t>
      </w:r>
      <w:r w:rsidRPr="00241CCD">
        <w:rPr>
          <w:rFonts w:ascii="Sylfaen" w:eastAsia="Times New Roman" w:hAnsi="Sylfaen" w:cs="Sylfaen"/>
          <w:sz w:val="24"/>
          <w:szCs w:val="24"/>
          <w:lang w:val="ka-GE"/>
        </w:rPr>
        <w:t>სხდომის თავმჯდომარე</w:t>
      </w:r>
      <w:r w:rsidRPr="00241CCD">
        <w:rPr>
          <w:rFonts w:ascii="Sylfaen" w:eastAsia="Times New Roman" w:hAnsi="Sylfaen"/>
          <w:sz w:val="24"/>
          <w:szCs w:val="24"/>
          <w:lang w:val="ka-GE"/>
        </w:rPr>
        <w:t>;</w:t>
      </w:r>
    </w:p>
    <w:p w14:paraId="33A68B07" w14:textId="3DDE5693" w:rsidR="007F4803" w:rsidRPr="00241CCD" w:rsidRDefault="007F4803" w:rsidP="00241CCD">
      <w:pPr>
        <w:spacing w:after="0" w:line="276" w:lineRule="auto"/>
        <w:ind w:right="-31" w:firstLine="540"/>
        <w:jc w:val="both"/>
        <w:rPr>
          <w:rFonts w:ascii="Sylfaen" w:eastAsia="Times New Roman" w:hAnsi="Sylfaen"/>
          <w:sz w:val="24"/>
          <w:szCs w:val="24"/>
          <w:lang w:val="ka-GE"/>
        </w:rPr>
      </w:pPr>
      <w:r w:rsidRPr="00241CCD">
        <w:rPr>
          <w:rFonts w:ascii="Sylfaen" w:eastAsia="Times New Roman" w:hAnsi="Sylfaen" w:cs="Sylfaen"/>
          <w:sz w:val="24"/>
          <w:szCs w:val="24"/>
          <w:lang w:val="ka-GE"/>
        </w:rPr>
        <w:t xml:space="preserve">გიორგი კვერენჩხილაძე </w:t>
      </w:r>
      <w:r w:rsidR="008B2BED" w:rsidRPr="00241CCD">
        <w:rPr>
          <w:rFonts w:ascii="Sylfaen" w:eastAsia="Times New Roman" w:hAnsi="Sylfaen"/>
          <w:sz w:val="24"/>
          <w:szCs w:val="24"/>
          <w:lang w:val="ka-GE"/>
        </w:rPr>
        <w:t>-</w:t>
      </w:r>
      <w:r w:rsidRPr="00241CCD">
        <w:rPr>
          <w:rFonts w:ascii="Sylfaen" w:eastAsia="Times New Roman" w:hAnsi="Sylfaen"/>
          <w:sz w:val="24"/>
          <w:szCs w:val="24"/>
          <w:lang w:val="ka-GE"/>
        </w:rPr>
        <w:t xml:space="preserve"> </w:t>
      </w:r>
      <w:r w:rsidRPr="00241CCD">
        <w:rPr>
          <w:rFonts w:ascii="Sylfaen" w:eastAsia="Times New Roman" w:hAnsi="Sylfaen" w:cs="Sylfaen"/>
          <w:sz w:val="24"/>
          <w:szCs w:val="24"/>
          <w:lang w:val="ka-GE"/>
        </w:rPr>
        <w:t>წევრი, მომხსენებელი მოსამართლე</w:t>
      </w:r>
      <w:r w:rsidRPr="00241CCD">
        <w:rPr>
          <w:rFonts w:ascii="Sylfaen" w:eastAsia="Times New Roman" w:hAnsi="Sylfaen"/>
          <w:sz w:val="24"/>
          <w:szCs w:val="24"/>
          <w:lang w:val="ka-GE"/>
        </w:rPr>
        <w:t>;</w:t>
      </w:r>
    </w:p>
    <w:p w14:paraId="17304BD6" w14:textId="77777777" w:rsidR="007F4803" w:rsidRPr="00241CCD" w:rsidRDefault="007F4803" w:rsidP="00241CCD">
      <w:pPr>
        <w:spacing w:after="0" w:line="276" w:lineRule="auto"/>
        <w:ind w:right="-31" w:firstLine="540"/>
        <w:jc w:val="both"/>
        <w:rPr>
          <w:rFonts w:ascii="Sylfaen" w:eastAsia="Times New Roman" w:hAnsi="Sylfaen"/>
          <w:sz w:val="24"/>
          <w:szCs w:val="24"/>
          <w:lang w:val="ka-GE"/>
        </w:rPr>
      </w:pPr>
      <w:r w:rsidRPr="00241CCD">
        <w:rPr>
          <w:rFonts w:ascii="Sylfaen" w:eastAsia="Times New Roman" w:hAnsi="Sylfaen"/>
          <w:sz w:val="24"/>
          <w:szCs w:val="24"/>
          <w:lang w:val="ka-GE"/>
        </w:rPr>
        <w:t>მაია კოპალეიშვილი - წევრი;</w:t>
      </w:r>
    </w:p>
    <w:p w14:paraId="32D9FE60" w14:textId="0D2DBD4D" w:rsidR="007F4803" w:rsidRPr="00241CCD" w:rsidRDefault="008B2BED" w:rsidP="00241CCD">
      <w:pPr>
        <w:spacing w:after="0" w:line="276" w:lineRule="auto"/>
        <w:ind w:right="-31" w:firstLine="540"/>
        <w:jc w:val="both"/>
        <w:rPr>
          <w:rFonts w:ascii="Sylfaen" w:eastAsia="Times New Roman" w:hAnsi="Sylfaen"/>
          <w:sz w:val="24"/>
          <w:szCs w:val="24"/>
          <w:lang w:val="ka-GE"/>
        </w:rPr>
      </w:pPr>
      <w:r w:rsidRPr="00241CCD">
        <w:rPr>
          <w:rFonts w:ascii="Sylfaen" w:eastAsia="Times New Roman" w:hAnsi="Sylfaen"/>
          <w:sz w:val="24"/>
          <w:szCs w:val="24"/>
          <w:lang w:val="ka-GE"/>
        </w:rPr>
        <w:t>მერაბ ტურავა - წევრი.</w:t>
      </w:r>
      <w:r w:rsidR="007F4803" w:rsidRPr="00241CCD">
        <w:rPr>
          <w:rFonts w:ascii="Sylfaen" w:eastAsia="Times New Roman" w:hAnsi="Sylfaen"/>
          <w:sz w:val="24"/>
          <w:szCs w:val="24"/>
          <w:lang w:val="ka-GE"/>
        </w:rPr>
        <w:t xml:space="preserve"> </w:t>
      </w:r>
    </w:p>
    <w:p w14:paraId="7000741A" w14:textId="77777777" w:rsidR="007F4803" w:rsidRPr="00241CCD" w:rsidRDefault="007F4803" w:rsidP="00241CCD">
      <w:pPr>
        <w:tabs>
          <w:tab w:val="left" w:pos="540"/>
        </w:tabs>
        <w:spacing w:after="0" w:line="276" w:lineRule="auto"/>
        <w:ind w:right="-31" w:firstLine="540"/>
        <w:jc w:val="both"/>
        <w:rPr>
          <w:rFonts w:ascii="Sylfaen" w:eastAsia="Times New Roman" w:hAnsi="Sylfaen"/>
          <w:sz w:val="24"/>
          <w:szCs w:val="24"/>
          <w:lang w:val="ka-GE"/>
        </w:rPr>
      </w:pPr>
    </w:p>
    <w:p w14:paraId="5C72F15F" w14:textId="740ADEC5" w:rsidR="007F4803" w:rsidRPr="00241CCD" w:rsidRDefault="007F4803" w:rsidP="00241CCD">
      <w:pPr>
        <w:tabs>
          <w:tab w:val="left" w:pos="540"/>
        </w:tabs>
        <w:spacing w:after="0" w:line="276" w:lineRule="auto"/>
        <w:ind w:right="-31" w:firstLine="540"/>
        <w:jc w:val="both"/>
        <w:rPr>
          <w:rFonts w:ascii="Sylfaen" w:eastAsia="Times New Roman" w:hAnsi="Sylfaen"/>
          <w:sz w:val="24"/>
          <w:szCs w:val="24"/>
          <w:lang w:val="ka-GE"/>
        </w:rPr>
      </w:pPr>
      <w:r w:rsidRPr="00241CCD">
        <w:rPr>
          <w:rFonts w:ascii="Sylfaen" w:eastAsia="Times New Roman" w:hAnsi="Sylfaen" w:cs="Sylfaen"/>
          <w:b/>
          <w:sz w:val="24"/>
          <w:szCs w:val="24"/>
          <w:lang w:val="ka-GE"/>
        </w:rPr>
        <w:t>სხდომის მდივანი</w:t>
      </w:r>
      <w:r w:rsidRPr="00241CCD">
        <w:rPr>
          <w:rFonts w:ascii="Sylfaen" w:eastAsia="Times New Roman" w:hAnsi="Sylfaen"/>
          <w:b/>
          <w:sz w:val="24"/>
          <w:szCs w:val="24"/>
          <w:lang w:val="ka-GE"/>
        </w:rPr>
        <w:t xml:space="preserve">: </w:t>
      </w:r>
      <w:r w:rsidRPr="00241CCD">
        <w:rPr>
          <w:rFonts w:ascii="Sylfaen" w:eastAsia="Times New Roman" w:hAnsi="Sylfaen" w:cs="Sylfaen"/>
          <w:sz w:val="24"/>
          <w:szCs w:val="24"/>
          <w:lang w:val="ka-GE"/>
        </w:rPr>
        <w:t>მარიამ ბარამიძე</w:t>
      </w:r>
      <w:r w:rsidR="008B2BED" w:rsidRPr="00241CCD">
        <w:rPr>
          <w:rFonts w:ascii="Sylfaen" w:eastAsia="Times New Roman" w:hAnsi="Sylfaen" w:cs="Sylfaen"/>
          <w:sz w:val="24"/>
          <w:szCs w:val="24"/>
          <w:lang w:val="ka-GE"/>
        </w:rPr>
        <w:t>.</w:t>
      </w:r>
    </w:p>
    <w:p w14:paraId="40A2A0F4" w14:textId="77777777" w:rsidR="007F4803" w:rsidRPr="00241CCD" w:rsidRDefault="007F4803" w:rsidP="00241CCD">
      <w:pPr>
        <w:tabs>
          <w:tab w:val="left" w:pos="540"/>
        </w:tabs>
        <w:spacing w:after="0" w:line="276" w:lineRule="auto"/>
        <w:ind w:right="-31" w:firstLine="540"/>
        <w:jc w:val="both"/>
        <w:rPr>
          <w:rFonts w:ascii="Sylfaen" w:eastAsia="Times New Roman" w:hAnsi="Sylfaen"/>
          <w:sz w:val="24"/>
          <w:szCs w:val="24"/>
          <w:lang w:val="ka-GE"/>
        </w:rPr>
      </w:pPr>
    </w:p>
    <w:p w14:paraId="3A058982" w14:textId="0DD28964" w:rsidR="007F4803" w:rsidRPr="00241CCD" w:rsidRDefault="007F4803" w:rsidP="00241CCD">
      <w:pPr>
        <w:tabs>
          <w:tab w:val="left" w:pos="540"/>
        </w:tabs>
        <w:spacing w:after="0" w:line="276" w:lineRule="auto"/>
        <w:ind w:right="-31" w:firstLine="540"/>
        <w:jc w:val="both"/>
        <w:rPr>
          <w:rFonts w:ascii="Sylfaen" w:eastAsia="Times New Roman" w:hAnsi="Sylfaen"/>
          <w:sz w:val="24"/>
          <w:szCs w:val="24"/>
          <w:lang w:val="ka-GE"/>
        </w:rPr>
      </w:pPr>
      <w:r w:rsidRPr="00241CCD">
        <w:rPr>
          <w:rFonts w:ascii="Sylfaen" w:eastAsia="Times New Roman" w:hAnsi="Sylfaen" w:cs="Sylfaen"/>
          <w:b/>
          <w:sz w:val="24"/>
          <w:szCs w:val="24"/>
          <w:lang w:val="ka-GE"/>
        </w:rPr>
        <w:t>საქმის დასახელება</w:t>
      </w:r>
      <w:r w:rsidRPr="00241CCD">
        <w:rPr>
          <w:rFonts w:ascii="Sylfaen" w:eastAsia="Times New Roman" w:hAnsi="Sylfaen"/>
          <w:b/>
          <w:sz w:val="24"/>
          <w:szCs w:val="24"/>
          <w:lang w:val="ka-GE"/>
        </w:rPr>
        <w:t xml:space="preserve">: </w:t>
      </w:r>
      <w:r w:rsidRPr="00241CCD">
        <w:rPr>
          <w:rFonts w:ascii="Sylfaen" w:eastAsia="Times New Roman" w:hAnsi="Sylfaen"/>
          <w:sz w:val="24"/>
          <w:szCs w:val="24"/>
          <w:lang w:val="ka-GE"/>
        </w:rPr>
        <w:t xml:space="preserve">საქართველოს მოქალაქეები </w:t>
      </w:r>
      <w:r w:rsidR="00241CCD" w:rsidRPr="00241CCD">
        <w:rPr>
          <w:rFonts w:ascii="Sylfaen" w:eastAsia="Times New Roman" w:hAnsi="Sylfaen"/>
          <w:sz w:val="24"/>
          <w:szCs w:val="24"/>
          <w:lang w:val="ka-GE"/>
        </w:rPr>
        <w:t xml:space="preserve">- </w:t>
      </w:r>
      <w:r w:rsidRPr="00241CCD">
        <w:rPr>
          <w:rFonts w:ascii="Sylfaen" w:eastAsia="Times New Roman" w:hAnsi="Sylfaen"/>
          <w:sz w:val="24"/>
          <w:szCs w:val="24"/>
          <w:lang w:val="ka-GE"/>
        </w:rPr>
        <w:t>ივანე პეტრიაშვილი</w:t>
      </w:r>
      <w:r w:rsidR="00C00FE3" w:rsidRPr="00241CCD">
        <w:rPr>
          <w:rFonts w:ascii="Sylfaen" w:eastAsia="Times New Roman" w:hAnsi="Sylfaen"/>
          <w:sz w:val="24"/>
          <w:szCs w:val="24"/>
          <w:lang w:val="ka-GE"/>
        </w:rPr>
        <w:t xml:space="preserve"> და</w:t>
      </w:r>
      <w:r w:rsidRPr="00241CCD">
        <w:rPr>
          <w:rFonts w:ascii="Sylfaen" w:eastAsia="Times New Roman" w:hAnsi="Sylfaen"/>
          <w:sz w:val="24"/>
          <w:szCs w:val="24"/>
          <w:lang w:val="ka-GE"/>
        </w:rPr>
        <w:t xml:space="preserve"> ელენე მახარაშვილი საქართველოს პარლამენტის წინააღმდეგ.</w:t>
      </w:r>
    </w:p>
    <w:p w14:paraId="0179040A" w14:textId="77777777" w:rsidR="007F4803" w:rsidRPr="00241CCD" w:rsidRDefault="007F4803" w:rsidP="00241CCD">
      <w:pPr>
        <w:tabs>
          <w:tab w:val="left" w:pos="540"/>
        </w:tabs>
        <w:spacing w:after="0" w:line="276" w:lineRule="auto"/>
        <w:ind w:right="-31" w:firstLine="540"/>
        <w:jc w:val="both"/>
        <w:rPr>
          <w:rFonts w:ascii="Sylfaen" w:eastAsia="Times New Roman" w:hAnsi="Sylfaen"/>
          <w:sz w:val="24"/>
          <w:szCs w:val="24"/>
          <w:lang w:val="ka-GE"/>
        </w:rPr>
      </w:pPr>
      <w:r w:rsidRPr="00241CCD">
        <w:rPr>
          <w:rFonts w:ascii="Sylfaen" w:eastAsia="Times New Roman" w:hAnsi="Sylfaen"/>
          <w:sz w:val="24"/>
          <w:szCs w:val="24"/>
          <w:lang w:val="ka-GE"/>
        </w:rPr>
        <w:tab/>
      </w:r>
    </w:p>
    <w:p w14:paraId="7846F5D1" w14:textId="59130163" w:rsidR="00C00FE3" w:rsidRPr="00241CCD" w:rsidRDefault="007F4803" w:rsidP="00241CCD">
      <w:pPr>
        <w:spacing w:after="0" w:line="276" w:lineRule="auto"/>
        <w:ind w:firstLine="540"/>
        <w:jc w:val="both"/>
        <w:rPr>
          <w:rFonts w:ascii="Sylfaen" w:hAnsi="Sylfaen"/>
          <w:color w:val="000000"/>
          <w:sz w:val="24"/>
          <w:szCs w:val="24"/>
          <w:lang w:val="ka-GE"/>
        </w:rPr>
      </w:pPr>
      <w:r w:rsidRPr="00241CCD">
        <w:rPr>
          <w:rFonts w:ascii="Sylfaen" w:eastAsia="Times New Roman" w:hAnsi="Sylfaen" w:cs="Sylfaen"/>
          <w:b/>
          <w:sz w:val="24"/>
          <w:szCs w:val="24"/>
          <w:lang w:val="ka-GE"/>
        </w:rPr>
        <w:t>დავის საგანი</w:t>
      </w:r>
      <w:r w:rsidRPr="00241CCD">
        <w:rPr>
          <w:rFonts w:ascii="Sylfaen" w:eastAsia="Times New Roman" w:hAnsi="Sylfaen"/>
          <w:b/>
          <w:sz w:val="24"/>
          <w:szCs w:val="24"/>
          <w:lang w:val="ka-GE"/>
        </w:rPr>
        <w:t xml:space="preserve">: </w:t>
      </w:r>
      <w:r w:rsidR="00C00FE3" w:rsidRPr="00241CCD">
        <w:rPr>
          <w:rFonts w:ascii="Sylfaen" w:eastAsia="Times New Roman" w:hAnsi="Sylfaen"/>
          <w:sz w:val="24"/>
          <w:szCs w:val="24"/>
          <w:lang w:val="ka-GE"/>
        </w:rPr>
        <w:t xml:space="preserve">„სახელმწიფო ბაჟის შესახებ“ </w:t>
      </w:r>
      <w:r w:rsidRPr="00241CCD">
        <w:rPr>
          <w:rFonts w:ascii="Sylfaen" w:eastAsia="Times New Roman" w:hAnsi="Sylfaen"/>
          <w:sz w:val="24"/>
          <w:szCs w:val="24"/>
          <w:lang w:val="ka-GE"/>
        </w:rPr>
        <w:t xml:space="preserve"> საქართველოს  კანონის </w:t>
      </w:r>
      <w:r w:rsidR="00C00FE3" w:rsidRPr="00241CCD">
        <w:rPr>
          <w:rFonts w:ascii="Sylfaen" w:eastAsia="Times New Roman" w:hAnsi="Sylfaen"/>
          <w:sz w:val="24"/>
          <w:szCs w:val="24"/>
          <w:lang w:val="ka-GE"/>
        </w:rPr>
        <w:t xml:space="preserve">მე-5  მუხლის პირველი პუნქტის „ა“ ქვეპუნქტის </w:t>
      </w:r>
      <w:r w:rsidR="005D11D0" w:rsidRPr="00241CCD">
        <w:rPr>
          <w:rFonts w:ascii="Sylfaen" w:hAnsi="Sylfaen"/>
          <w:color w:val="000000"/>
          <w:sz w:val="24"/>
          <w:szCs w:val="24"/>
          <w:lang w:val="ka-GE"/>
        </w:rPr>
        <w:t>კონსტიტუციურობა</w:t>
      </w:r>
      <w:r w:rsidR="00C00FE3" w:rsidRPr="00241CCD">
        <w:rPr>
          <w:rFonts w:ascii="Sylfaen" w:hAnsi="Sylfaen"/>
          <w:color w:val="000000"/>
          <w:sz w:val="24"/>
          <w:szCs w:val="24"/>
          <w:lang w:val="ka-GE"/>
        </w:rPr>
        <w:t xml:space="preserve"> </w:t>
      </w:r>
      <w:r w:rsidR="0001481D" w:rsidRPr="00241CCD">
        <w:rPr>
          <w:rFonts w:ascii="Sylfaen" w:hAnsi="Sylfaen"/>
          <w:color w:val="000000"/>
          <w:sz w:val="24"/>
          <w:szCs w:val="24"/>
          <w:lang w:val="ka-GE"/>
        </w:rPr>
        <w:t>საქართველოს კონსტიტუციის მე-14 მუხლთან, 30-ე მუხლის პირველ პუნქტთან და 42-ე მუხლის პირველ პუნქტთან მიმართებით</w:t>
      </w:r>
      <w:r w:rsidR="00392E93" w:rsidRPr="00241CCD">
        <w:rPr>
          <w:rFonts w:ascii="Sylfaen" w:hAnsi="Sylfaen"/>
          <w:color w:val="000000"/>
          <w:sz w:val="24"/>
          <w:szCs w:val="24"/>
          <w:lang w:val="ka-GE"/>
        </w:rPr>
        <w:t>.</w:t>
      </w:r>
    </w:p>
    <w:p w14:paraId="5BAF2EFF" w14:textId="484EE0A7" w:rsidR="00010140" w:rsidRPr="003E5187" w:rsidRDefault="00010140" w:rsidP="003E5187">
      <w:pPr>
        <w:pStyle w:val="Heading1"/>
      </w:pPr>
      <w:r w:rsidRPr="003E5187">
        <w:lastRenderedPageBreak/>
        <w:t>I</w:t>
      </w:r>
      <w:r w:rsidR="003E5187">
        <w:br/>
      </w:r>
      <w:r w:rsidRPr="003E5187">
        <w:t>აღწერილობითი ნაწილი</w:t>
      </w:r>
    </w:p>
    <w:p w14:paraId="6AAACDF7" w14:textId="77777777" w:rsidR="00010140" w:rsidRPr="00241CCD" w:rsidRDefault="00010140" w:rsidP="00241CCD">
      <w:pPr>
        <w:spacing w:line="276" w:lineRule="auto"/>
        <w:jc w:val="both"/>
        <w:rPr>
          <w:rFonts w:ascii="Sylfaen" w:hAnsi="Sylfaen"/>
          <w:sz w:val="24"/>
          <w:szCs w:val="24"/>
          <w:lang w:val="ka-GE"/>
        </w:rPr>
      </w:pPr>
    </w:p>
    <w:p w14:paraId="35AC7B0F" w14:textId="1224E6DD" w:rsidR="00010140" w:rsidRPr="00241CCD" w:rsidRDefault="00010140" w:rsidP="00241CCD">
      <w:pPr>
        <w:pStyle w:val="ListParagraph"/>
        <w:numPr>
          <w:ilvl w:val="0"/>
          <w:numId w:val="4"/>
        </w:numPr>
        <w:spacing w:line="276" w:lineRule="auto"/>
        <w:ind w:left="0" w:firstLine="360"/>
        <w:jc w:val="both"/>
        <w:rPr>
          <w:rFonts w:ascii="Sylfaen" w:hAnsi="Sylfaen"/>
          <w:sz w:val="24"/>
          <w:szCs w:val="24"/>
          <w:lang w:val="ka-GE"/>
        </w:rPr>
      </w:pPr>
      <w:r w:rsidRPr="00241CCD">
        <w:rPr>
          <w:rFonts w:ascii="Sylfaen" w:hAnsi="Sylfaen"/>
          <w:sz w:val="24"/>
          <w:szCs w:val="24"/>
          <w:lang w:val="ka-GE"/>
        </w:rPr>
        <w:t xml:space="preserve">საქართველოს საკონსტიტუციო სასამართლოს 2017 წლის </w:t>
      </w:r>
      <w:r w:rsidR="00605B97" w:rsidRPr="00241CCD">
        <w:rPr>
          <w:rFonts w:ascii="Sylfaen" w:hAnsi="Sylfaen"/>
          <w:sz w:val="24"/>
          <w:szCs w:val="24"/>
          <w:lang w:val="ka-GE"/>
        </w:rPr>
        <w:t>პირველ</w:t>
      </w:r>
      <w:r w:rsidRPr="00241CCD">
        <w:rPr>
          <w:rFonts w:ascii="Sylfaen" w:hAnsi="Sylfaen"/>
          <w:sz w:val="24"/>
          <w:szCs w:val="24"/>
          <w:lang w:val="ka-GE"/>
        </w:rPr>
        <w:t xml:space="preserve"> ივნისს კონსტიტუციური სარჩე</w:t>
      </w:r>
      <w:r w:rsidR="00605B97" w:rsidRPr="00241CCD">
        <w:rPr>
          <w:rFonts w:ascii="Sylfaen" w:hAnsi="Sylfaen"/>
          <w:sz w:val="24"/>
          <w:szCs w:val="24"/>
          <w:lang w:val="ka-GE"/>
        </w:rPr>
        <w:t>ლით (რეგისტრაციის №1232) მიმართეს</w:t>
      </w:r>
      <w:r w:rsidRPr="00241CCD">
        <w:rPr>
          <w:rFonts w:ascii="Sylfaen" w:hAnsi="Sylfaen"/>
          <w:sz w:val="24"/>
          <w:szCs w:val="24"/>
          <w:lang w:val="ka-GE"/>
        </w:rPr>
        <w:t xml:space="preserve"> საქართველოს მოქალაქეებმა </w:t>
      </w:r>
      <w:r w:rsidR="00241CCD" w:rsidRPr="00241CCD">
        <w:rPr>
          <w:rFonts w:ascii="Sylfaen" w:hAnsi="Sylfaen"/>
          <w:sz w:val="24"/>
          <w:szCs w:val="24"/>
          <w:lang w:val="ka-GE"/>
        </w:rPr>
        <w:t xml:space="preserve">- </w:t>
      </w:r>
      <w:r w:rsidRPr="00241CCD">
        <w:rPr>
          <w:rFonts w:ascii="Sylfaen" w:hAnsi="Sylfaen"/>
          <w:sz w:val="24"/>
          <w:szCs w:val="24"/>
          <w:lang w:val="ka-GE"/>
        </w:rPr>
        <w:t xml:space="preserve">ივანე პეტრიაშვილმა და ელენე მახარაშვილმა. კონსტიტუციური სარჩელი საკონსტიტუციო სასამართლოს პირველ კოლეგიას </w:t>
      </w:r>
      <w:r w:rsidR="00616C97">
        <w:rPr>
          <w:rFonts w:ascii="Sylfaen" w:hAnsi="Sylfaen"/>
          <w:sz w:val="24"/>
          <w:szCs w:val="24"/>
          <w:lang w:val="ka-GE"/>
        </w:rPr>
        <w:t xml:space="preserve">არსებითად </w:t>
      </w:r>
      <w:r w:rsidRPr="00241CCD">
        <w:rPr>
          <w:rFonts w:ascii="Sylfaen" w:hAnsi="Sylfaen"/>
          <w:sz w:val="24"/>
          <w:szCs w:val="24"/>
          <w:lang w:val="ka-GE"/>
        </w:rPr>
        <w:t>განსახილველად</w:t>
      </w:r>
      <w:r w:rsidR="00616C97">
        <w:rPr>
          <w:rFonts w:ascii="Sylfaen" w:hAnsi="Sylfaen"/>
          <w:sz w:val="24"/>
          <w:szCs w:val="24"/>
          <w:lang w:val="ka-GE"/>
        </w:rPr>
        <w:t xml:space="preserve"> მიღების საკითხის გადასაწყვეტად</w:t>
      </w:r>
      <w:r w:rsidR="00605B97" w:rsidRPr="00241CCD">
        <w:rPr>
          <w:rFonts w:ascii="Sylfaen" w:hAnsi="Sylfaen"/>
          <w:sz w:val="24"/>
          <w:szCs w:val="24"/>
          <w:lang w:val="ka-GE"/>
        </w:rPr>
        <w:t xml:space="preserve"> გადაეცა 2017 წლის </w:t>
      </w:r>
      <w:r w:rsidRPr="00241CCD">
        <w:rPr>
          <w:rFonts w:ascii="Sylfaen" w:hAnsi="Sylfaen"/>
          <w:sz w:val="24"/>
          <w:szCs w:val="24"/>
          <w:lang w:val="ka-GE"/>
        </w:rPr>
        <w:t xml:space="preserve">7 ივნისს. №1232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პირველი კოლეგიის განმწესრიგებელი სხდომა, ზეპირი მოსმენის გარეშე, გაიმართა 2017 წლის  </w:t>
      </w:r>
      <w:r w:rsidR="008B2BED" w:rsidRPr="00241CCD">
        <w:rPr>
          <w:rFonts w:ascii="Sylfaen" w:hAnsi="Sylfaen"/>
          <w:sz w:val="24"/>
          <w:szCs w:val="24"/>
          <w:lang w:val="ka-GE"/>
        </w:rPr>
        <w:t>12 ივლისს</w:t>
      </w:r>
      <w:r w:rsidRPr="00241CCD">
        <w:rPr>
          <w:rFonts w:ascii="Sylfaen" w:hAnsi="Sylfaen"/>
          <w:sz w:val="24"/>
          <w:szCs w:val="24"/>
          <w:lang w:val="ka-GE"/>
        </w:rPr>
        <w:t>.</w:t>
      </w:r>
    </w:p>
    <w:p w14:paraId="34F9D1BB" w14:textId="2CB97857" w:rsidR="00CC20C8" w:rsidRPr="00241CCD" w:rsidRDefault="00010140" w:rsidP="00241CCD">
      <w:pPr>
        <w:pStyle w:val="ListParagraph"/>
        <w:numPr>
          <w:ilvl w:val="0"/>
          <w:numId w:val="4"/>
        </w:numPr>
        <w:spacing w:after="0" w:line="276" w:lineRule="auto"/>
        <w:ind w:left="0" w:firstLine="360"/>
        <w:jc w:val="both"/>
        <w:rPr>
          <w:rFonts w:ascii="Sylfaen" w:hAnsi="Sylfaen"/>
          <w:color w:val="FF0000"/>
          <w:sz w:val="24"/>
          <w:szCs w:val="24"/>
          <w:lang w:val="ka-GE"/>
        </w:rPr>
      </w:pPr>
      <w:r w:rsidRPr="00241CCD">
        <w:rPr>
          <w:rFonts w:ascii="Sylfaen" w:hAnsi="Sylfaen"/>
          <w:sz w:val="24"/>
          <w:szCs w:val="24"/>
          <w:lang w:val="ka-GE"/>
        </w:rPr>
        <w:t xml:space="preserve">კონსტიტუციურ სარჩელში საკონსტიტუციო სასამართლოსთვის მიმართვის </w:t>
      </w:r>
      <w:r w:rsidR="008B2BED" w:rsidRPr="00241CCD">
        <w:rPr>
          <w:rFonts w:ascii="Sylfaen" w:hAnsi="Sylfaen"/>
          <w:sz w:val="24"/>
          <w:szCs w:val="24"/>
          <w:lang w:val="ka-GE"/>
        </w:rPr>
        <w:t xml:space="preserve">სამართლებრივ </w:t>
      </w:r>
      <w:r w:rsidRPr="00241CCD">
        <w:rPr>
          <w:rFonts w:ascii="Sylfaen" w:hAnsi="Sylfaen"/>
          <w:sz w:val="24"/>
          <w:szCs w:val="24"/>
          <w:lang w:val="ka-GE"/>
        </w:rPr>
        <w:t xml:space="preserve">საფუძვლად მითითებულია: საქართველოს კონსტიტუციის 42-ე მუხლის პირველი პუნქტი და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w:t>
      </w:r>
      <w:r w:rsidR="00241CCD" w:rsidRPr="00241CCD">
        <w:rPr>
          <w:rFonts w:ascii="Sylfaen" w:hAnsi="Sylfaen"/>
          <w:sz w:val="24"/>
          <w:szCs w:val="24"/>
          <w:lang w:val="ka-GE"/>
        </w:rPr>
        <w:t xml:space="preserve">პირველი პუნქტის </w:t>
      </w:r>
      <w:r w:rsidRPr="00241CCD">
        <w:rPr>
          <w:rFonts w:ascii="Sylfaen" w:hAnsi="Sylfaen"/>
          <w:sz w:val="24"/>
          <w:szCs w:val="24"/>
          <w:lang w:val="ka-GE"/>
        </w:rPr>
        <w:t>„ა“ ქვეპუნქტი; „საკონსტიტუციო სამართალწარმოების შესახებ“ საქართველოს კან</w:t>
      </w:r>
      <w:r w:rsidR="00CC20C8" w:rsidRPr="00241CCD">
        <w:rPr>
          <w:rFonts w:ascii="Sylfaen" w:hAnsi="Sylfaen"/>
          <w:sz w:val="24"/>
          <w:szCs w:val="24"/>
          <w:lang w:val="ka-GE"/>
        </w:rPr>
        <w:t>ონის პირველი მუხლის მე-2 პუნქტი.</w:t>
      </w:r>
    </w:p>
    <w:p w14:paraId="6EEFC042" w14:textId="565359D9" w:rsidR="00010140" w:rsidRPr="00241CCD" w:rsidRDefault="00010140" w:rsidP="00241CCD">
      <w:pPr>
        <w:pStyle w:val="ListParagraph"/>
        <w:numPr>
          <w:ilvl w:val="0"/>
          <w:numId w:val="4"/>
        </w:numPr>
        <w:spacing w:after="0" w:line="276" w:lineRule="auto"/>
        <w:ind w:left="0" w:firstLine="360"/>
        <w:jc w:val="both"/>
        <w:rPr>
          <w:rFonts w:ascii="Sylfaen" w:hAnsi="Sylfaen"/>
          <w:color w:val="FF0000"/>
          <w:sz w:val="24"/>
          <w:szCs w:val="24"/>
          <w:lang w:val="ka-GE"/>
        </w:rPr>
      </w:pPr>
      <w:r w:rsidRPr="00241CCD">
        <w:rPr>
          <w:rFonts w:ascii="Sylfaen" w:hAnsi="Sylfaen"/>
          <w:sz w:val="24"/>
          <w:szCs w:val="24"/>
          <w:lang w:val="ka-GE"/>
        </w:rPr>
        <w:t xml:space="preserve">„სახელმწიფო ბაჟის შესახებ“ საქართველოს კანონის </w:t>
      </w:r>
      <w:r w:rsidR="00882CA1" w:rsidRPr="00241CCD">
        <w:rPr>
          <w:rFonts w:ascii="Sylfaen" w:hAnsi="Sylfaen"/>
          <w:sz w:val="24"/>
          <w:szCs w:val="24"/>
          <w:lang w:val="ka-GE"/>
        </w:rPr>
        <w:t>მე-5 მუხლის პირველი პუნქტის „ა“ ქვეპუნქტის მიხედვით</w:t>
      </w:r>
      <w:r w:rsidR="00241CCD" w:rsidRPr="00241CCD">
        <w:rPr>
          <w:rFonts w:ascii="Sylfaen" w:hAnsi="Sylfaen"/>
          <w:sz w:val="24"/>
          <w:szCs w:val="24"/>
          <w:lang w:val="ka-GE"/>
        </w:rPr>
        <w:t>,</w:t>
      </w:r>
      <w:r w:rsidR="00882CA1" w:rsidRPr="00241CCD">
        <w:rPr>
          <w:rFonts w:ascii="Sylfaen" w:hAnsi="Sylfaen"/>
          <w:sz w:val="24"/>
          <w:szCs w:val="24"/>
          <w:lang w:val="ka-GE"/>
        </w:rPr>
        <w:t xml:space="preserve"> სახელმწიფო ბაჟის გადახდისგან თავისუფლდებიან </w:t>
      </w:r>
      <w:r w:rsidR="00882CA1" w:rsidRPr="00241CCD">
        <w:rPr>
          <w:rFonts w:ascii="Sylfaen" w:hAnsi="Sylfaen"/>
          <w:color w:val="000000"/>
          <w:sz w:val="24"/>
          <w:szCs w:val="24"/>
          <w:lang w:val="ka-GE"/>
        </w:rPr>
        <w:t>„ფიზიკური პირები - სარჩელებზე  ხელფასის გადახდევინების შესახებ და სხვა მოთხოვნებზე შრომის ანაზღაურების თაობაზე, რომლებიც გამომდინარეობს შრომის სამართლებრივი ურთიერთობიდან“.</w:t>
      </w:r>
      <w:r w:rsidR="003D3A68" w:rsidRPr="00241CCD">
        <w:rPr>
          <w:rFonts w:ascii="Sylfaen" w:hAnsi="Sylfaen"/>
          <w:color w:val="000000"/>
          <w:sz w:val="24"/>
          <w:szCs w:val="24"/>
          <w:lang w:val="ka-GE"/>
        </w:rPr>
        <w:t xml:space="preserve"> მოსარჩელ</w:t>
      </w:r>
      <w:r w:rsidR="00DF0148" w:rsidRPr="00241CCD">
        <w:rPr>
          <w:rFonts w:ascii="Sylfaen" w:hAnsi="Sylfaen"/>
          <w:color w:val="000000"/>
          <w:sz w:val="24"/>
          <w:szCs w:val="24"/>
          <w:lang w:val="ka-GE"/>
        </w:rPr>
        <w:t xml:space="preserve">ე არაკონსტიტუციურად მიიჩნევს აღნიშნული ქვეპუნქტის </w:t>
      </w:r>
      <w:r w:rsidR="003D3A68" w:rsidRPr="00241CCD">
        <w:rPr>
          <w:rFonts w:ascii="Sylfaen" w:hAnsi="Sylfaen"/>
          <w:color w:val="000000"/>
          <w:sz w:val="24"/>
          <w:szCs w:val="24"/>
          <w:lang w:val="ka-GE"/>
        </w:rPr>
        <w:t>იმ ნორმატიულ შინაარს</w:t>
      </w:r>
      <w:r w:rsidR="00DF0148" w:rsidRPr="00241CCD">
        <w:rPr>
          <w:rFonts w:ascii="Sylfaen" w:hAnsi="Sylfaen"/>
          <w:color w:val="000000"/>
          <w:sz w:val="24"/>
          <w:szCs w:val="24"/>
          <w:lang w:val="ka-GE"/>
        </w:rPr>
        <w:t>ს</w:t>
      </w:r>
      <w:r w:rsidR="003D3A68" w:rsidRPr="00241CCD">
        <w:rPr>
          <w:rFonts w:ascii="Sylfaen" w:hAnsi="Sylfaen"/>
          <w:color w:val="000000"/>
          <w:sz w:val="24"/>
          <w:szCs w:val="24"/>
          <w:lang w:val="ka-GE"/>
        </w:rPr>
        <w:t>, რომელიც ადგენს სამსახურებრივ დავებზე მიღებული გადაწყვეტილების გასაჩივრებისა და სოციალური დაცვის საკითხთან დაკავშირებულ დავებზე საქართველოს სახელმწიფო ბიუჯეტის სასარგებლოდ სახელმწიფო ბაჟის გადახდის ვალდებულებას.</w:t>
      </w:r>
    </w:p>
    <w:p w14:paraId="7EAF8F32" w14:textId="62B46FFE" w:rsidR="00077C88" w:rsidRPr="00241CCD" w:rsidRDefault="00077C88" w:rsidP="00241CCD">
      <w:pPr>
        <w:pStyle w:val="ListParagraph"/>
        <w:numPr>
          <w:ilvl w:val="0"/>
          <w:numId w:val="4"/>
        </w:numPr>
        <w:spacing w:line="276" w:lineRule="auto"/>
        <w:ind w:left="0" w:firstLine="360"/>
        <w:jc w:val="both"/>
        <w:rPr>
          <w:rFonts w:ascii="Sylfaen" w:hAnsi="Sylfaen"/>
          <w:sz w:val="24"/>
          <w:szCs w:val="24"/>
          <w:lang w:val="ka-GE"/>
        </w:rPr>
      </w:pPr>
      <w:r w:rsidRPr="00241CCD">
        <w:rPr>
          <w:rFonts w:ascii="Sylfaen" w:hAnsi="Sylfaen" w:cs="Sylfaen"/>
          <w:sz w:val="24"/>
          <w:szCs w:val="24"/>
          <w:lang w:val="ka-GE"/>
        </w:rPr>
        <w:t>საქართველოს კონსტიტუციის მე-14 მუხლი ადგენს კანონის წინაშე თანასწორობის</w:t>
      </w:r>
      <w:r w:rsidR="00DF0148" w:rsidRPr="00241CCD">
        <w:rPr>
          <w:rFonts w:ascii="Sylfaen" w:hAnsi="Sylfaen" w:cs="Sylfaen"/>
          <w:sz w:val="24"/>
          <w:szCs w:val="24"/>
          <w:lang w:val="ka-GE"/>
        </w:rPr>
        <w:t xml:space="preserve"> უფლებას,</w:t>
      </w:r>
      <w:r w:rsidR="008B2BED" w:rsidRPr="00241CCD">
        <w:rPr>
          <w:rFonts w:ascii="Sylfaen" w:hAnsi="Sylfaen" w:cs="Sylfaen"/>
          <w:sz w:val="24"/>
          <w:szCs w:val="24"/>
          <w:lang w:val="ka-GE"/>
        </w:rPr>
        <w:t xml:space="preserve"> </w:t>
      </w:r>
      <w:r w:rsidRPr="00241CCD">
        <w:rPr>
          <w:rFonts w:ascii="Sylfaen" w:hAnsi="Sylfaen" w:cs="Sylfaen"/>
          <w:sz w:val="24"/>
          <w:szCs w:val="24"/>
          <w:lang w:val="ka-GE"/>
        </w:rPr>
        <w:t>30-ე მუხლის პირველი პუნქტი</w:t>
      </w:r>
      <w:r w:rsidR="00D32C5B" w:rsidRPr="00241CCD">
        <w:rPr>
          <w:rFonts w:ascii="Sylfaen" w:hAnsi="Sylfaen" w:cs="Sylfaen"/>
          <w:sz w:val="24"/>
          <w:szCs w:val="24"/>
          <w:lang w:val="ka-GE"/>
        </w:rPr>
        <w:t xml:space="preserve">თ </w:t>
      </w:r>
      <w:r w:rsidR="00DF0148" w:rsidRPr="00241CCD">
        <w:rPr>
          <w:rFonts w:ascii="Sylfaen" w:hAnsi="Sylfaen" w:cs="Sylfaen"/>
          <w:sz w:val="24"/>
          <w:szCs w:val="24"/>
          <w:lang w:val="ka-GE"/>
        </w:rPr>
        <w:t>გარანტირებულია</w:t>
      </w:r>
      <w:r w:rsidRPr="00241CCD">
        <w:rPr>
          <w:rFonts w:ascii="Sylfaen" w:hAnsi="Sylfaen" w:cs="Sylfaen"/>
          <w:sz w:val="24"/>
          <w:szCs w:val="24"/>
          <w:lang w:val="ka-GE"/>
        </w:rPr>
        <w:t xml:space="preserve"> შრომის თავისუფლება, ხოლო </w:t>
      </w:r>
      <w:r w:rsidRPr="00241CCD">
        <w:rPr>
          <w:rFonts w:ascii="Sylfaen" w:hAnsi="Sylfaen"/>
          <w:sz w:val="24"/>
          <w:szCs w:val="24"/>
          <w:lang w:val="ka-GE"/>
        </w:rPr>
        <w:t>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w:t>
      </w:r>
      <w:r w:rsidR="0080469B" w:rsidRPr="00241CCD">
        <w:rPr>
          <w:rFonts w:ascii="Sylfaen" w:hAnsi="Sylfaen"/>
          <w:sz w:val="24"/>
          <w:szCs w:val="24"/>
          <w:lang w:val="ka-GE"/>
        </w:rPr>
        <w:t xml:space="preserve"> </w:t>
      </w:r>
    </w:p>
    <w:p w14:paraId="30156EAC" w14:textId="3F3943C8" w:rsidR="00867ACA" w:rsidRPr="00241CCD" w:rsidRDefault="003D3A68" w:rsidP="00241CCD">
      <w:pPr>
        <w:pStyle w:val="ListParagraph"/>
        <w:numPr>
          <w:ilvl w:val="0"/>
          <w:numId w:val="4"/>
        </w:numPr>
        <w:spacing w:after="0" w:line="276" w:lineRule="auto"/>
        <w:ind w:left="0" w:firstLine="360"/>
        <w:jc w:val="both"/>
        <w:rPr>
          <w:rFonts w:ascii="Sylfaen" w:hAnsi="Sylfaen"/>
          <w:b/>
          <w:sz w:val="24"/>
          <w:szCs w:val="24"/>
          <w:lang w:val="ka-GE"/>
        </w:rPr>
      </w:pPr>
      <w:r w:rsidRPr="00241CCD">
        <w:rPr>
          <w:rFonts w:ascii="Sylfaen" w:hAnsi="Sylfaen"/>
          <w:sz w:val="24"/>
          <w:szCs w:val="24"/>
          <w:lang w:val="ka-GE"/>
        </w:rPr>
        <w:t xml:space="preserve">კონსტიტუციური სარჩელის </w:t>
      </w:r>
      <w:r w:rsidR="00DF0148" w:rsidRPr="00241CCD">
        <w:rPr>
          <w:rFonts w:ascii="Sylfaen" w:hAnsi="Sylfaen"/>
          <w:sz w:val="24"/>
          <w:szCs w:val="24"/>
          <w:lang w:val="ka-GE"/>
        </w:rPr>
        <w:t xml:space="preserve">მიხედვით, </w:t>
      </w:r>
      <w:r w:rsidRPr="00241CCD">
        <w:rPr>
          <w:rFonts w:ascii="Sylfaen" w:eastAsia="Arial Unicode MS" w:hAnsi="Sylfaen" w:cs="Sylfaen"/>
          <w:sz w:val="24"/>
          <w:szCs w:val="24"/>
          <w:lang w:val="ka-GE"/>
        </w:rPr>
        <w:t xml:space="preserve">კერძო სექტორიდან </w:t>
      </w:r>
      <w:r w:rsidR="002D4C96" w:rsidRPr="00241CCD">
        <w:rPr>
          <w:rFonts w:ascii="Sylfaen" w:eastAsia="Arial Unicode MS" w:hAnsi="Sylfaen" w:cs="Sylfaen"/>
          <w:sz w:val="24"/>
          <w:szCs w:val="24"/>
          <w:lang w:val="ka-GE"/>
        </w:rPr>
        <w:t xml:space="preserve">გათავისუფლებულ </w:t>
      </w:r>
      <w:r w:rsidR="00605B97" w:rsidRPr="00241CCD">
        <w:rPr>
          <w:rFonts w:ascii="Sylfaen" w:eastAsia="Arial Unicode MS" w:hAnsi="Sylfaen" w:cs="Sylfaen"/>
          <w:sz w:val="24"/>
          <w:szCs w:val="24"/>
          <w:lang w:val="ka-GE"/>
        </w:rPr>
        <w:t xml:space="preserve">ერთ-ერთ </w:t>
      </w:r>
      <w:r w:rsidR="00D32C5B" w:rsidRPr="00241CCD">
        <w:rPr>
          <w:rFonts w:ascii="Sylfaen" w:eastAsia="Arial Unicode MS" w:hAnsi="Sylfaen" w:cs="Sylfaen"/>
          <w:sz w:val="24"/>
          <w:szCs w:val="24"/>
          <w:lang w:val="ka-GE"/>
        </w:rPr>
        <w:t xml:space="preserve">მოსარჩელეს </w:t>
      </w:r>
      <w:r w:rsidRPr="00241CCD">
        <w:rPr>
          <w:rFonts w:ascii="Sylfaen" w:eastAsia="Arial Unicode MS" w:hAnsi="Sylfaen" w:cs="Sylfaen"/>
          <w:sz w:val="24"/>
          <w:szCs w:val="24"/>
          <w:lang w:val="ka-GE"/>
        </w:rPr>
        <w:t xml:space="preserve">სადავო ნორმის </w:t>
      </w:r>
      <w:r w:rsidR="002D4C96" w:rsidRPr="00241CCD">
        <w:rPr>
          <w:rFonts w:ascii="Sylfaen" w:eastAsia="Arial Unicode MS" w:hAnsi="Sylfaen" w:cs="Sylfaen"/>
          <w:sz w:val="24"/>
          <w:szCs w:val="24"/>
          <w:lang w:val="ka-GE"/>
        </w:rPr>
        <w:t xml:space="preserve">მოქმედებით </w:t>
      </w:r>
      <w:r w:rsidR="002D4C96" w:rsidRPr="00241CCD">
        <w:rPr>
          <w:rFonts w:ascii="Sylfaen" w:eastAsia="Arial Unicode MS" w:hAnsi="Sylfaen" w:cs="Sylfaen"/>
          <w:sz w:val="24"/>
          <w:szCs w:val="24"/>
          <w:lang w:val="ka-GE"/>
        </w:rPr>
        <w:lastRenderedPageBreak/>
        <w:t>კონსტიტუციით გარანტირებული უფლებები შეელახა</w:t>
      </w:r>
      <w:r w:rsidRPr="00241CCD">
        <w:rPr>
          <w:rFonts w:ascii="Sylfaen" w:eastAsia="Arial Unicode MS" w:hAnsi="Sylfaen" w:cs="Sylfaen"/>
          <w:sz w:val="24"/>
          <w:szCs w:val="24"/>
          <w:lang w:val="ka-GE"/>
        </w:rPr>
        <w:t xml:space="preserve">, ხოლო მეორე </w:t>
      </w:r>
      <w:r w:rsidR="00DF0148" w:rsidRPr="00241CCD">
        <w:rPr>
          <w:rFonts w:ascii="Sylfaen" w:eastAsia="Arial Unicode MS" w:hAnsi="Sylfaen" w:cs="Sylfaen"/>
          <w:sz w:val="24"/>
          <w:szCs w:val="24"/>
          <w:lang w:val="ka-GE"/>
        </w:rPr>
        <w:t xml:space="preserve">-  </w:t>
      </w:r>
      <w:r w:rsidRPr="00241CCD">
        <w:rPr>
          <w:rFonts w:ascii="Sylfaen" w:eastAsia="Arial Unicode MS" w:hAnsi="Sylfaen" w:cs="Sylfaen"/>
          <w:sz w:val="24"/>
          <w:szCs w:val="24"/>
          <w:lang w:val="ka-GE"/>
        </w:rPr>
        <w:t>დასაქმებულია კერძო სექტორში და შრომითი უფლების დარღვევის შემთხვევაში</w:t>
      </w:r>
      <w:r w:rsidR="002D4C96" w:rsidRPr="00241CCD">
        <w:rPr>
          <w:rFonts w:ascii="Sylfaen" w:eastAsia="Arial Unicode MS" w:hAnsi="Sylfaen" w:cs="Sylfaen"/>
          <w:sz w:val="24"/>
          <w:szCs w:val="24"/>
          <w:lang w:val="ka-GE"/>
        </w:rPr>
        <w:t xml:space="preserve"> სადავო ნორმის მოქმედება მის უფლებრივ მდგომარეობას გააუარესებს.</w:t>
      </w:r>
      <w:r w:rsidR="00867ACA" w:rsidRPr="00241CCD">
        <w:rPr>
          <w:rFonts w:ascii="Sylfaen" w:eastAsia="Arial Unicode MS" w:hAnsi="Sylfaen" w:cs="Sylfaen"/>
          <w:sz w:val="24"/>
          <w:szCs w:val="24"/>
          <w:lang w:val="ka-GE"/>
        </w:rPr>
        <w:t xml:space="preserve"> </w:t>
      </w:r>
    </w:p>
    <w:p w14:paraId="4143798D" w14:textId="63FD95FD" w:rsidR="00CC20C8" w:rsidRPr="00241CCD" w:rsidRDefault="002D4C96" w:rsidP="00241CCD">
      <w:pPr>
        <w:pStyle w:val="ListParagraph"/>
        <w:numPr>
          <w:ilvl w:val="0"/>
          <w:numId w:val="4"/>
        </w:numPr>
        <w:spacing w:after="0" w:line="276" w:lineRule="auto"/>
        <w:ind w:left="0" w:firstLine="360"/>
        <w:jc w:val="both"/>
        <w:rPr>
          <w:rFonts w:ascii="Sylfaen" w:hAnsi="Sylfaen"/>
          <w:b/>
          <w:sz w:val="24"/>
          <w:szCs w:val="24"/>
          <w:lang w:val="ka-GE"/>
        </w:rPr>
      </w:pPr>
      <w:r w:rsidRPr="00241CCD">
        <w:rPr>
          <w:rFonts w:ascii="Sylfaen" w:hAnsi="Sylfaen"/>
          <w:sz w:val="24"/>
          <w:szCs w:val="24"/>
          <w:lang w:val="ka-GE"/>
        </w:rPr>
        <w:t>მოსარჩელე</w:t>
      </w:r>
      <w:r w:rsidR="0080469B" w:rsidRPr="00241CCD">
        <w:rPr>
          <w:rFonts w:ascii="Sylfaen" w:hAnsi="Sylfaen"/>
          <w:sz w:val="24"/>
          <w:szCs w:val="24"/>
          <w:lang w:val="ka-GE"/>
        </w:rPr>
        <w:t>ები მიიჩნევენ</w:t>
      </w:r>
      <w:r w:rsidRPr="00241CCD">
        <w:rPr>
          <w:rFonts w:ascii="Sylfaen" w:hAnsi="Sylfaen"/>
          <w:sz w:val="24"/>
          <w:szCs w:val="24"/>
          <w:lang w:val="ka-GE"/>
        </w:rPr>
        <w:t xml:space="preserve">, რომ </w:t>
      </w:r>
      <w:r w:rsidR="00605B97" w:rsidRPr="00241CCD">
        <w:rPr>
          <w:rFonts w:ascii="Sylfaen" w:hAnsi="Sylfaen"/>
          <w:sz w:val="24"/>
          <w:szCs w:val="24"/>
          <w:lang w:val="ka-GE"/>
        </w:rPr>
        <w:t>სადავო ნორმა</w:t>
      </w:r>
      <w:r w:rsidRPr="00241CCD">
        <w:rPr>
          <w:rFonts w:ascii="Sylfaen" w:hAnsi="Sylfaen"/>
          <w:sz w:val="24"/>
          <w:szCs w:val="24"/>
          <w:lang w:val="ka-GE"/>
        </w:rPr>
        <w:t xml:space="preserve"> არაკონსტიტუციურია, რადგან ადგენს უთანასწორო მოპყრობას არსებითად თანასწორ პირებს შორის. </w:t>
      </w:r>
      <w:r w:rsidR="0034306E" w:rsidRPr="00241CCD">
        <w:rPr>
          <w:rFonts w:ascii="Sylfaen" w:hAnsi="Sylfaen"/>
          <w:sz w:val="24"/>
          <w:szCs w:val="24"/>
          <w:lang w:val="ka-GE"/>
        </w:rPr>
        <w:t xml:space="preserve">კონსტიტუციური სარჩელის ავტორთა აზრით, დიფერენცირების ნიშანს წარმოადგენს სამსახურებრივი სტატუსი. </w:t>
      </w:r>
      <w:r w:rsidR="006E690F" w:rsidRPr="00241CCD">
        <w:rPr>
          <w:rFonts w:ascii="Sylfaen" w:hAnsi="Sylfaen"/>
          <w:sz w:val="24"/>
          <w:szCs w:val="24"/>
          <w:lang w:val="ka-GE"/>
        </w:rPr>
        <w:t xml:space="preserve">მათი </w:t>
      </w:r>
      <w:r w:rsidR="00867ACA" w:rsidRPr="00241CCD">
        <w:rPr>
          <w:rFonts w:ascii="Sylfaen" w:hAnsi="Sylfaen"/>
          <w:sz w:val="24"/>
          <w:szCs w:val="24"/>
          <w:lang w:val="ka-GE"/>
        </w:rPr>
        <w:t>მტკიცებით, უთანასწორო მოპყრობა გამოიხატება იმაში, რომ</w:t>
      </w:r>
      <w:r w:rsidR="0034306E" w:rsidRPr="00241CCD">
        <w:rPr>
          <w:rFonts w:ascii="Sylfaen" w:hAnsi="Sylfaen"/>
          <w:sz w:val="24"/>
          <w:szCs w:val="24"/>
          <w:lang w:val="ka-GE"/>
        </w:rPr>
        <w:t xml:space="preserve"> სასამართლოს გზით</w:t>
      </w:r>
      <w:r w:rsidR="00867ACA" w:rsidRPr="00241CCD">
        <w:rPr>
          <w:rFonts w:ascii="Sylfaen" w:hAnsi="Sylfaen"/>
          <w:sz w:val="24"/>
          <w:szCs w:val="24"/>
          <w:lang w:val="ka-GE"/>
        </w:rPr>
        <w:t xml:space="preserve"> სამსახურებრივ</w:t>
      </w:r>
      <w:r w:rsidR="008B2BED" w:rsidRPr="00241CCD">
        <w:rPr>
          <w:rFonts w:ascii="Sylfaen" w:hAnsi="Sylfaen"/>
          <w:sz w:val="24"/>
          <w:szCs w:val="24"/>
          <w:lang w:val="ka-GE"/>
        </w:rPr>
        <w:t>ი დავის წამოწყების  შემთხვევაში</w:t>
      </w:r>
      <w:r w:rsidR="00867ACA" w:rsidRPr="00241CCD">
        <w:rPr>
          <w:rFonts w:ascii="Sylfaen" w:hAnsi="Sylfaen"/>
          <w:sz w:val="24"/>
          <w:szCs w:val="24"/>
          <w:lang w:val="ka-GE"/>
        </w:rPr>
        <w:t xml:space="preserve"> ე.წ. კერძო სექტორში </w:t>
      </w:r>
      <w:r w:rsidR="00605B97" w:rsidRPr="00241CCD">
        <w:rPr>
          <w:rFonts w:ascii="Sylfaen" w:hAnsi="Sylfaen"/>
          <w:sz w:val="24"/>
          <w:szCs w:val="24"/>
          <w:lang w:val="ka-GE"/>
        </w:rPr>
        <w:t>დასაქმებული პირები</w:t>
      </w:r>
      <w:r w:rsidR="00867ACA" w:rsidRPr="00241CCD">
        <w:rPr>
          <w:rFonts w:ascii="Sylfaen" w:hAnsi="Sylfaen"/>
          <w:sz w:val="24"/>
          <w:szCs w:val="24"/>
          <w:lang w:val="ka-GE"/>
        </w:rPr>
        <w:t xml:space="preserve"> სადავო აქტით არ თავისუფლდებიან</w:t>
      </w:r>
      <w:r w:rsidR="00605B97" w:rsidRPr="00241CCD">
        <w:rPr>
          <w:rFonts w:ascii="Sylfaen" w:hAnsi="Sylfaen"/>
          <w:sz w:val="24"/>
          <w:szCs w:val="24"/>
          <w:lang w:val="ka-GE"/>
        </w:rPr>
        <w:t xml:space="preserve">  სახელმ</w:t>
      </w:r>
      <w:r w:rsidR="0034306E" w:rsidRPr="00241CCD">
        <w:rPr>
          <w:rFonts w:ascii="Sylfaen" w:hAnsi="Sylfaen"/>
          <w:sz w:val="24"/>
          <w:szCs w:val="24"/>
          <w:lang w:val="ka-GE"/>
        </w:rPr>
        <w:t>წიფ</w:t>
      </w:r>
      <w:r w:rsidR="00605B97" w:rsidRPr="00241CCD">
        <w:rPr>
          <w:rFonts w:ascii="Sylfaen" w:hAnsi="Sylfaen"/>
          <w:sz w:val="24"/>
          <w:szCs w:val="24"/>
          <w:lang w:val="ka-GE"/>
        </w:rPr>
        <w:t xml:space="preserve">ო ბაჟის გადახდის ვალდებულებისაგან. </w:t>
      </w:r>
      <w:r w:rsidR="008B2BED" w:rsidRPr="00241CCD">
        <w:rPr>
          <w:rFonts w:ascii="Sylfaen" w:hAnsi="Sylfaen"/>
          <w:sz w:val="24"/>
          <w:szCs w:val="24"/>
          <w:lang w:val="ka-GE"/>
        </w:rPr>
        <w:t xml:space="preserve">ხოლო </w:t>
      </w:r>
      <w:r w:rsidR="00867ACA" w:rsidRPr="00241CCD">
        <w:rPr>
          <w:rFonts w:ascii="Sylfaen" w:hAnsi="Sylfaen"/>
          <w:sz w:val="24"/>
          <w:szCs w:val="24"/>
          <w:lang w:val="ka-GE"/>
        </w:rPr>
        <w:t>პირები, რომლებიც წარმო</w:t>
      </w:r>
      <w:r w:rsidR="00DF0148" w:rsidRPr="00241CCD">
        <w:rPr>
          <w:rFonts w:ascii="Sylfaen" w:hAnsi="Sylfaen"/>
          <w:sz w:val="24"/>
          <w:szCs w:val="24"/>
          <w:lang w:val="ka-GE"/>
        </w:rPr>
        <w:t>ა</w:t>
      </w:r>
      <w:r w:rsidR="00867ACA" w:rsidRPr="00241CCD">
        <w:rPr>
          <w:rFonts w:ascii="Sylfaen" w:hAnsi="Sylfaen"/>
          <w:sz w:val="24"/>
          <w:szCs w:val="24"/>
          <w:lang w:val="ka-GE"/>
        </w:rPr>
        <w:t xml:space="preserve">დგენენ „საჯარო სამსახურის შესახებ“ საქართველოს კანონით გათვალისწინებულ საჯარო მოსამსახურეებს, საქართველოს ადმინისტრაციული საპროცესო კოდექსის მე-9 მუხლის პირველი ნაწილით გათავისუფლებულნი არიან მსგავსი კატეგორიის დავებზე </w:t>
      </w:r>
      <w:r w:rsidR="00241CCD" w:rsidRPr="00241CCD">
        <w:rPr>
          <w:rFonts w:ascii="Sylfaen" w:hAnsi="Sylfaen"/>
          <w:sz w:val="24"/>
          <w:szCs w:val="24"/>
          <w:lang w:val="ka-GE"/>
        </w:rPr>
        <w:t xml:space="preserve">სახელმწიფო ბაჟის გადახდისაგან </w:t>
      </w:r>
      <w:r w:rsidR="00867ACA" w:rsidRPr="00241CCD">
        <w:rPr>
          <w:rFonts w:ascii="Sylfaen" w:hAnsi="Sylfaen"/>
          <w:sz w:val="24"/>
          <w:szCs w:val="24"/>
          <w:lang w:val="ka-GE"/>
        </w:rPr>
        <w:t>ყველა ინსტანციის სასამართლოში.</w:t>
      </w:r>
      <w:r w:rsidR="008B2BED" w:rsidRPr="00241CCD">
        <w:rPr>
          <w:rFonts w:ascii="Sylfaen" w:hAnsi="Sylfaen"/>
          <w:b/>
          <w:sz w:val="24"/>
          <w:szCs w:val="24"/>
          <w:lang w:val="ka-GE"/>
        </w:rPr>
        <w:t xml:space="preserve"> </w:t>
      </w:r>
      <w:r w:rsidR="007F66C2" w:rsidRPr="00241CCD">
        <w:rPr>
          <w:rFonts w:ascii="Sylfaen" w:hAnsi="Sylfaen"/>
          <w:color w:val="000000"/>
          <w:sz w:val="24"/>
          <w:szCs w:val="24"/>
          <w:lang w:val="ka-GE"/>
        </w:rPr>
        <w:t xml:space="preserve">ამ </w:t>
      </w:r>
      <w:r w:rsidR="00B70B77" w:rsidRPr="00241CCD">
        <w:rPr>
          <w:rFonts w:ascii="Sylfaen" w:hAnsi="Sylfaen"/>
          <w:color w:val="000000"/>
          <w:sz w:val="24"/>
          <w:szCs w:val="24"/>
          <w:lang w:val="ka-GE"/>
        </w:rPr>
        <w:t>ნორმიდან</w:t>
      </w:r>
      <w:r w:rsidR="007F66C2" w:rsidRPr="00241CCD">
        <w:rPr>
          <w:rFonts w:ascii="Sylfaen" w:hAnsi="Sylfaen"/>
          <w:color w:val="000000"/>
          <w:sz w:val="24"/>
          <w:szCs w:val="24"/>
          <w:lang w:val="ka-GE"/>
        </w:rPr>
        <w:t xml:space="preserve"> გამომდინარეობს შრომითი ურთიერთობიდან წარმოშობილი ყველა უფლების სასამართლო</w:t>
      </w:r>
      <w:r w:rsidR="00B70B77" w:rsidRPr="00241CCD">
        <w:rPr>
          <w:rFonts w:ascii="Sylfaen" w:hAnsi="Sylfaen"/>
          <w:color w:val="000000"/>
          <w:sz w:val="24"/>
          <w:szCs w:val="24"/>
          <w:lang w:val="ka-GE"/>
        </w:rPr>
        <w:t>ს</w:t>
      </w:r>
      <w:r w:rsidR="007F66C2" w:rsidRPr="00241CCD">
        <w:rPr>
          <w:rFonts w:ascii="Sylfaen" w:hAnsi="Sylfaen"/>
          <w:color w:val="000000"/>
          <w:sz w:val="24"/>
          <w:szCs w:val="24"/>
          <w:lang w:val="ka-GE"/>
        </w:rPr>
        <w:t xml:space="preserve"> </w:t>
      </w:r>
      <w:r w:rsidR="00B70B77" w:rsidRPr="00241CCD">
        <w:rPr>
          <w:rFonts w:ascii="Sylfaen" w:hAnsi="Sylfaen"/>
          <w:color w:val="000000"/>
          <w:sz w:val="24"/>
          <w:szCs w:val="24"/>
          <w:lang w:val="ka-GE"/>
        </w:rPr>
        <w:t>გზით</w:t>
      </w:r>
      <w:r w:rsidR="00241CCD" w:rsidRPr="00241CCD">
        <w:rPr>
          <w:rFonts w:ascii="Sylfaen" w:hAnsi="Sylfaen"/>
          <w:color w:val="000000"/>
          <w:sz w:val="24"/>
          <w:szCs w:val="24"/>
          <w:lang w:val="ka-GE"/>
        </w:rPr>
        <w:t xml:space="preserve"> დაცვა და სასამართლოში საქმის</w:t>
      </w:r>
      <w:r w:rsidR="007F66C2" w:rsidRPr="00241CCD">
        <w:rPr>
          <w:rFonts w:ascii="Sylfaen" w:hAnsi="Sylfaen"/>
          <w:color w:val="000000"/>
          <w:sz w:val="24"/>
          <w:szCs w:val="24"/>
          <w:lang w:val="ka-GE"/>
        </w:rPr>
        <w:t xml:space="preserve">წარმოების დასაწყებად სარჩელის შეტანისას ბაჟის გადახდისგან გათავისუფლების უფლება. </w:t>
      </w:r>
      <w:r w:rsidR="004449F0" w:rsidRPr="00241CCD">
        <w:rPr>
          <w:rFonts w:ascii="Sylfaen" w:hAnsi="Sylfaen"/>
          <w:sz w:val="24"/>
          <w:szCs w:val="24"/>
          <w:lang w:val="ka-GE"/>
        </w:rPr>
        <w:t>მოსარჩელეების განცხადებით, კერძო სექტორში დასაქმებული პირების</w:t>
      </w:r>
      <w:r w:rsidR="007F66C2" w:rsidRPr="00241CCD">
        <w:rPr>
          <w:rFonts w:ascii="Sylfaen" w:hAnsi="Sylfaen"/>
          <w:sz w:val="24"/>
          <w:szCs w:val="24"/>
          <w:lang w:val="ka-GE"/>
        </w:rPr>
        <w:t xml:space="preserve"> შრომითი უფლებები განსხვავებულად არის დაცული, მოწესრიგებული და არასრულად ვრცელდება მასზე სახელმწიფოს მიერ გათვალისწინებული შეღა</w:t>
      </w:r>
      <w:r w:rsidR="00241CCD" w:rsidRPr="00241CCD">
        <w:rPr>
          <w:rFonts w:ascii="Sylfaen" w:hAnsi="Sylfaen"/>
          <w:sz w:val="24"/>
          <w:szCs w:val="24"/>
          <w:lang w:val="ka-GE"/>
        </w:rPr>
        <w:t>ვათები სასამართლოში მისი საქმის</w:t>
      </w:r>
      <w:r w:rsidR="007F66C2" w:rsidRPr="00241CCD">
        <w:rPr>
          <w:rFonts w:ascii="Sylfaen" w:hAnsi="Sylfaen"/>
          <w:sz w:val="24"/>
          <w:szCs w:val="24"/>
          <w:lang w:val="ka-GE"/>
        </w:rPr>
        <w:t>წარმოებისას, ვიდრე იმ პირებისა, რომლებიც დასაქმებულნი არიან საჯარო სამსახურში.</w:t>
      </w:r>
      <w:r w:rsidR="00CC20C8" w:rsidRPr="00241CCD">
        <w:rPr>
          <w:rFonts w:ascii="Sylfaen" w:hAnsi="Sylfaen"/>
          <w:sz w:val="24"/>
          <w:szCs w:val="24"/>
          <w:lang w:val="ka-GE"/>
        </w:rPr>
        <w:t xml:space="preserve"> </w:t>
      </w:r>
    </w:p>
    <w:p w14:paraId="549AF17C" w14:textId="126FFCBB" w:rsidR="00B70B77" w:rsidRPr="00241CCD" w:rsidRDefault="00B70B77" w:rsidP="00241CCD">
      <w:pPr>
        <w:pStyle w:val="ListParagraph"/>
        <w:numPr>
          <w:ilvl w:val="0"/>
          <w:numId w:val="4"/>
        </w:numPr>
        <w:spacing w:line="276" w:lineRule="auto"/>
        <w:ind w:left="0" w:firstLine="360"/>
        <w:jc w:val="both"/>
        <w:rPr>
          <w:rFonts w:ascii="Sylfaen" w:hAnsi="Sylfaen"/>
          <w:b/>
          <w:sz w:val="24"/>
          <w:szCs w:val="24"/>
          <w:lang w:val="ka-GE"/>
        </w:rPr>
      </w:pPr>
      <w:r w:rsidRPr="00241CCD">
        <w:rPr>
          <w:rFonts w:ascii="Sylfaen" w:hAnsi="Sylfaen"/>
          <w:sz w:val="24"/>
          <w:szCs w:val="24"/>
          <w:lang w:val="ka-GE"/>
        </w:rPr>
        <w:t xml:space="preserve">მოსარჩელეების განმარტებით, </w:t>
      </w:r>
      <w:r w:rsidRPr="00241CCD">
        <w:rPr>
          <w:rFonts w:ascii="Sylfaen" w:hAnsi="Sylfaen"/>
          <w:color w:val="000000"/>
          <w:sz w:val="24"/>
          <w:szCs w:val="24"/>
          <w:lang w:val="ka-GE"/>
        </w:rPr>
        <w:t>შრომის უფლებ</w:t>
      </w:r>
      <w:r w:rsidR="00B307B3" w:rsidRPr="00241CCD">
        <w:rPr>
          <w:rFonts w:ascii="Sylfaen" w:hAnsi="Sylfaen"/>
          <w:color w:val="000000"/>
          <w:sz w:val="24"/>
          <w:szCs w:val="24"/>
          <w:lang w:val="ka-GE"/>
        </w:rPr>
        <w:t>ებ</w:t>
      </w:r>
      <w:r w:rsidRPr="00241CCD">
        <w:rPr>
          <w:rFonts w:ascii="Sylfaen" w:hAnsi="Sylfaen"/>
          <w:color w:val="000000"/>
          <w:sz w:val="24"/>
          <w:szCs w:val="24"/>
          <w:lang w:val="ka-GE"/>
        </w:rPr>
        <w:t>ის დაცვა სოციალური სახელმწიფოს პრინციპის რეალიზაციის ერთ-ერთ კომპონენტს წარმოადგენს. ამ პრინციპის მიზანია</w:t>
      </w:r>
      <w:r w:rsidR="00241CCD" w:rsidRPr="00241CCD">
        <w:rPr>
          <w:rFonts w:ascii="Sylfaen" w:hAnsi="Sylfaen"/>
          <w:color w:val="000000"/>
          <w:sz w:val="24"/>
          <w:szCs w:val="24"/>
          <w:lang w:val="ka-GE"/>
        </w:rPr>
        <w:t>,</w:t>
      </w:r>
      <w:r w:rsidRPr="00241CCD">
        <w:rPr>
          <w:rFonts w:ascii="Sylfaen" w:hAnsi="Sylfaen"/>
          <w:color w:val="000000"/>
          <w:sz w:val="24"/>
          <w:szCs w:val="24"/>
          <w:lang w:val="ka-GE"/>
        </w:rPr>
        <w:t xml:space="preserve"> დაამკვიდროს სამართლიანი სოციალური წესრიგი და გამორიცხოს გაუმართლებელი სოციალური განსხვავებები. სადავო ნორმით კი  ნათლად იკვეთება, რომ მისი</w:t>
      </w:r>
      <w:r w:rsidR="004449F0" w:rsidRPr="00241CCD">
        <w:rPr>
          <w:rFonts w:ascii="Sylfaen" w:hAnsi="Sylfaen"/>
          <w:color w:val="000000"/>
          <w:sz w:val="24"/>
          <w:szCs w:val="24"/>
          <w:lang w:val="ka-GE"/>
        </w:rPr>
        <w:t xml:space="preserve"> ნორმატიული შინაარსი</w:t>
      </w:r>
      <w:r w:rsidRPr="00241CCD">
        <w:rPr>
          <w:rFonts w:ascii="Sylfaen" w:hAnsi="Sylfaen"/>
          <w:color w:val="000000"/>
          <w:sz w:val="24"/>
          <w:szCs w:val="24"/>
          <w:lang w:val="ka-GE"/>
        </w:rPr>
        <w:t xml:space="preserve"> არ  წარმოადგენს იმის გარანტიას, რომ </w:t>
      </w:r>
      <w:r w:rsidR="004449F0" w:rsidRPr="00241CCD">
        <w:rPr>
          <w:rFonts w:ascii="Sylfaen" w:hAnsi="Sylfaen"/>
          <w:color w:val="000000"/>
          <w:sz w:val="24"/>
          <w:szCs w:val="24"/>
          <w:lang w:val="ka-GE"/>
        </w:rPr>
        <w:t>ე.წ</w:t>
      </w:r>
      <w:r w:rsidR="00B307B3" w:rsidRPr="00241CCD">
        <w:rPr>
          <w:rFonts w:ascii="Sylfaen" w:hAnsi="Sylfaen"/>
          <w:color w:val="000000"/>
          <w:sz w:val="24"/>
          <w:szCs w:val="24"/>
          <w:lang w:val="ka-GE"/>
        </w:rPr>
        <w:t>.</w:t>
      </w:r>
      <w:r w:rsidR="004449F0" w:rsidRPr="00241CCD">
        <w:rPr>
          <w:rFonts w:ascii="Sylfaen" w:hAnsi="Sylfaen"/>
          <w:color w:val="000000"/>
          <w:sz w:val="24"/>
          <w:szCs w:val="24"/>
          <w:lang w:val="ka-GE"/>
        </w:rPr>
        <w:t xml:space="preserve"> კერძო სექტორიდან უკანონოდ განთავისუფლებული თანამშრომელი</w:t>
      </w:r>
      <w:r w:rsidRPr="00241CCD">
        <w:rPr>
          <w:rFonts w:ascii="Sylfaen" w:hAnsi="Sylfaen"/>
          <w:color w:val="000000"/>
          <w:sz w:val="24"/>
          <w:szCs w:val="24"/>
          <w:lang w:val="ka-GE"/>
        </w:rPr>
        <w:t xml:space="preserve">  თავისუფლად და</w:t>
      </w:r>
      <w:r w:rsidR="004449F0" w:rsidRPr="00241CCD">
        <w:rPr>
          <w:rFonts w:ascii="Sylfaen" w:hAnsi="Sylfaen"/>
          <w:color w:val="000000"/>
          <w:sz w:val="24"/>
          <w:szCs w:val="24"/>
          <w:lang w:val="ka-GE"/>
        </w:rPr>
        <w:t xml:space="preserve"> </w:t>
      </w:r>
      <w:r w:rsidRPr="00241CCD">
        <w:rPr>
          <w:rFonts w:ascii="Sylfaen" w:hAnsi="Sylfaen"/>
          <w:color w:val="000000"/>
          <w:sz w:val="24"/>
          <w:szCs w:val="24"/>
          <w:lang w:val="ka-GE"/>
        </w:rPr>
        <w:t xml:space="preserve"> </w:t>
      </w:r>
      <w:r w:rsidR="004449F0" w:rsidRPr="00241CCD">
        <w:rPr>
          <w:rFonts w:ascii="Sylfaen" w:hAnsi="Sylfaen"/>
          <w:color w:val="000000"/>
          <w:sz w:val="24"/>
          <w:szCs w:val="24"/>
          <w:lang w:val="ka-GE"/>
        </w:rPr>
        <w:t>ზედმეტი</w:t>
      </w:r>
      <w:r w:rsidRPr="00241CCD">
        <w:rPr>
          <w:rFonts w:ascii="Sylfaen" w:hAnsi="Sylfaen"/>
          <w:color w:val="000000"/>
          <w:sz w:val="24"/>
          <w:szCs w:val="24"/>
          <w:lang w:val="ka-GE"/>
        </w:rPr>
        <w:t xml:space="preserve"> შეფერხების გარეშე დაი</w:t>
      </w:r>
      <w:r w:rsidR="004449F0" w:rsidRPr="00241CCD">
        <w:rPr>
          <w:rFonts w:ascii="Sylfaen" w:hAnsi="Sylfaen"/>
          <w:color w:val="000000"/>
          <w:sz w:val="24"/>
          <w:szCs w:val="24"/>
          <w:lang w:val="ka-GE"/>
        </w:rPr>
        <w:t>ცავს</w:t>
      </w:r>
      <w:r w:rsidRPr="00241CCD">
        <w:rPr>
          <w:rFonts w:ascii="Sylfaen" w:hAnsi="Sylfaen"/>
          <w:color w:val="000000"/>
          <w:sz w:val="24"/>
          <w:szCs w:val="24"/>
          <w:lang w:val="ka-GE"/>
        </w:rPr>
        <w:t xml:space="preserve"> მის შრომით უფლებებს.</w:t>
      </w:r>
      <w:r w:rsidR="004449F0" w:rsidRPr="00241CCD">
        <w:rPr>
          <w:rFonts w:ascii="Sylfaen" w:hAnsi="Sylfaen"/>
          <w:color w:val="000000"/>
          <w:sz w:val="24"/>
          <w:szCs w:val="24"/>
          <w:lang w:val="ka-GE"/>
        </w:rPr>
        <w:t xml:space="preserve"> აქედან გამომდინარე, მოსარჩელეები თვლიან, რომ სადავო ნორმა ეწინააღმდეგება საქართველოს კონსტიტუციის 30-ე მუხლის პირველ ნაწილს.</w:t>
      </w:r>
    </w:p>
    <w:p w14:paraId="572F0507" w14:textId="7D77CF50" w:rsidR="00530A60" w:rsidRPr="00241CCD" w:rsidRDefault="00530A60" w:rsidP="00241CCD">
      <w:pPr>
        <w:pStyle w:val="ListParagraph"/>
        <w:numPr>
          <w:ilvl w:val="0"/>
          <w:numId w:val="4"/>
        </w:numPr>
        <w:spacing w:line="276" w:lineRule="auto"/>
        <w:ind w:left="0" w:firstLine="360"/>
        <w:jc w:val="both"/>
        <w:rPr>
          <w:rFonts w:ascii="Sylfaen" w:hAnsi="Sylfaen"/>
          <w:sz w:val="24"/>
          <w:szCs w:val="24"/>
          <w:lang w:val="ka-GE"/>
        </w:rPr>
      </w:pPr>
      <w:r w:rsidRPr="00241CCD">
        <w:rPr>
          <w:rFonts w:ascii="Sylfaen" w:hAnsi="Sylfaen"/>
          <w:color w:val="000000"/>
          <w:sz w:val="24"/>
          <w:szCs w:val="24"/>
          <w:lang w:val="ka-GE"/>
        </w:rPr>
        <w:t xml:space="preserve">  </w:t>
      </w:r>
      <w:r w:rsidR="004449F0" w:rsidRPr="00241CCD">
        <w:rPr>
          <w:rFonts w:ascii="Sylfaen" w:hAnsi="Sylfaen"/>
          <w:color w:val="000000"/>
          <w:sz w:val="24"/>
          <w:szCs w:val="24"/>
          <w:lang w:val="ka-GE"/>
        </w:rPr>
        <w:t>კონსტიტუციური სარჩელის თანახმად</w:t>
      </w:r>
      <w:r w:rsidRPr="00241CCD">
        <w:rPr>
          <w:rFonts w:ascii="Sylfaen" w:hAnsi="Sylfaen"/>
          <w:color w:val="000000"/>
          <w:sz w:val="24"/>
          <w:szCs w:val="24"/>
          <w:lang w:val="ka-GE"/>
        </w:rPr>
        <w:t>,</w:t>
      </w:r>
      <w:r w:rsidR="004449F0" w:rsidRPr="00241CCD">
        <w:rPr>
          <w:rFonts w:ascii="Sylfaen" w:hAnsi="Sylfaen"/>
          <w:color w:val="000000"/>
          <w:sz w:val="24"/>
          <w:szCs w:val="24"/>
          <w:lang w:val="ka-GE"/>
        </w:rPr>
        <w:t xml:space="preserve"> გასაჩივრებული ნორმა</w:t>
      </w:r>
      <w:r w:rsidRPr="00241CCD">
        <w:rPr>
          <w:rFonts w:ascii="Sylfaen" w:hAnsi="Sylfaen"/>
          <w:color w:val="000000"/>
          <w:sz w:val="24"/>
          <w:szCs w:val="24"/>
          <w:lang w:val="ka-GE"/>
        </w:rPr>
        <w:t xml:space="preserve"> </w:t>
      </w:r>
      <w:r w:rsidRPr="00241CCD">
        <w:rPr>
          <w:rFonts w:ascii="Sylfaen" w:hAnsi="Sylfaen"/>
          <w:sz w:val="24"/>
          <w:szCs w:val="24"/>
          <w:lang w:val="ka-GE"/>
        </w:rPr>
        <w:t>გამორიცხავს ზოგიერთი შრომითი უფლების დაცვის მიზნით სასამართლოსთვის თავისუფლად</w:t>
      </w:r>
      <w:r w:rsidR="0034306E" w:rsidRPr="00241CCD">
        <w:rPr>
          <w:rFonts w:ascii="Sylfaen" w:hAnsi="Sylfaen"/>
          <w:sz w:val="24"/>
          <w:szCs w:val="24"/>
          <w:lang w:val="ka-GE"/>
        </w:rPr>
        <w:t>, გაუმართლებელი</w:t>
      </w:r>
      <w:r w:rsidRPr="00241CCD">
        <w:rPr>
          <w:rFonts w:ascii="Sylfaen" w:hAnsi="Sylfaen"/>
          <w:sz w:val="24"/>
          <w:szCs w:val="24"/>
          <w:lang w:val="ka-GE"/>
        </w:rPr>
        <w:t xml:space="preserve"> ფინანსური ბარიერის გარეშე მიმართვის შესაძლებლობას. </w:t>
      </w:r>
      <w:r w:rsidRPr="00241CCD">
        <w:rPr>
          <w:rFonts w:ascii="Sylfaen" w:hAnsi="Sylfaen"/>
          <w:color w:val="000000"/>
          <w:sz w:val="24"/>
          <w:szCs w:val="24"/>
          <w:lang w:val="ka-GE"/>
        </w:rPr>
        <w:t xml:space="preserve">მოცემულ შემთხვევაში არ იკვეთება სასამართლოს სერვისით სარგებლობის </w:t>
      </w:r>
      <w:r w:rsidRPr="00241CCD">
        <w:rPr>
          <w:rFonts w:ascii="Sylfaen" w:hAnsi="Sylfaen"/>
          <w:color w:val="000000"/>
          <w:sz w:val="24"/>
          <w:szCs w:val="24"/>
          <w:lang w:val="ka-GE"/>
        </w:rPr>
        <w:lastRenderedPageBreak/>
        <w:t xml:space="preserve">შეზღუდვის თანაზომიერი, საჭირო და გამართლებული საშუალება, არ ჩანს კანონმდებლის ის დაუძლეველი და აუცილებელი მიზანი, რის გამოც კერძო სექტორში დასაქმებულმა პირებმა უნდა გადაიხადონ  გაზრდილი სახელმწიფო  ბაჟი საკუთარი შრომითი უფლებების სასამართლოში დაცვის განხორციელების მიზნით. </w:t>
      </w:r>
      <w:r w:rsidR="0034306E" w:rsidRPr="00241CCD">
        <w:rPr>
          <w:rFonts w:ascii="Sylfaen" w:hAnsi="Sylfaen"/>
          <w:color w:val="000000"/>
          <w:sz w:val="24"/>
          <w:szCs w:val="24"/>
          <w:lang w:val="ka-GE"/>
        </w:rPr>
        <w:t xml:space="preserve"> აღნიშნულის საფუძველზე</w:t>
      </w:r>
      <w:r w:rsidR="008B2BED" w:rsidRPr="00241CCD">
        <w:rPr>
          <w:rFonts w:ascii="Sylfaen" w:hAnsi="Sylfaen"/>
          <w:color w:val="000000"/>
          <w:sz w:val="24"/>
          <w:szCs w:val="24"/>
          <w:lang w:val="ka-GE"/>
        </w:rPr>
        <w:t>,</w:t>
      </w:r>
      <w:r w:rsidR="0034306E" w:rsidRPr="00241CCD">
        <w:rPr>
          <w:rFonts w:ascii="Sylfaen" w:hAnsi="Sylfaen"/>
          <w:color w:val="000000"/>
          <w:sz w:val="24"/>
          <w:szCs w:val="24"/>
          <w:lang w:val="ka-GE"/>
        </w:rPr>
        <w:t xml:space="preserve"> მოსარჩელე</w:t>
      </w:r>
      <w:r w:rsidR="004449F0" w:rsidRPr="00241CCD">
        <w:rPr>
          <w:rFonts w:ascii="Sylfaen" w:hAnsi="Sylfaen"/>
          <w:color w:val="000000"/>
          <w:sz w:val="24"/>
          <w:szCs w:val="24"/>
          <w:lang w:val="ka-GE"/>
        </w:rPr>
        <w:t>ები</w:t>
      </w:r>
      <w:r w:rsidR="0034306E" w:rsidRPr="00241CCD">
        <w:rPr>
          <w:rFonts w:ascii="Sylfaen" w:hAnsi="Sylfaen"/>
          <w:color w:val="000000"/>
          <w:sz w:val="24"/>
          <w:szCs w:val="24"/>
          <w:lang w:val="ka-GE"/>
        </w:rPr>
        <w:t xml:space="preserve"> მიიჩნევს, რომ სადავო ნორმა ეწინააღმდეგება საქართველოს კონსტიტუციის 42-ე მუხლის პირველ პუნქტს. </w:t>
      </w:r>
    </w:p>
    <w:p w14:paraId="41E0B55C" w14:textId="29FBA105" w:rsidR="0021193D" w:rsidRPr="00241CCD" w:rsidRDefault="00616C97" w:rsidP="00241CCD">
      <w:pPr>
        <w:pStyle w:val="ListParagraph"/>
        <w:numPr>
          <w:ilvl w:val="0"/>
          <w:numId w:val="4"/>
        </w:numPr>
        <w:spacing w:line="276" w:lineRule="auto"/>
        <w:ind w:left="0" w:firstLine="360"/>
        <w:jc w:val="both"/>
        <w:rPr>
          <w:rFonts w:ascii="Sylfaen" w:hAnsi="Sylfaen"/>
          <w:sz w:val="24"/>
          <w:szCs w:val="24"/>
          <w:lang w:val="ka-GE"/>
        </w:rPr>
      </w:pPr>
      <w:r w:rsidRPr="00241CCD">
        <w:rPr>
          <w:rFonts w:ascii="Sylfaen" w:hAnsi="Sylfaen"/>
          <w:sz w:val="24"/>
          <w:szCs w:val="24"/>
          <w:lang w:val="ka-GE"/>
        </w:rPr>
        <w:t>მოსარჩელე მხარე</w:t>
      </w:r>
      <w:r>
        <w:rPr>
          <w:rFonts w:ascii="Sylfaen" w:hAnsi="Sylfaen"/>
          <w:sz w:val="24"/>
          <w:szCs w:val="24"/>
          <w:lang w:val="ka-GE"/>
        </w:rPr>
        <w:t xml:space="preserve">, </w:t>
      </w:r>
      <w:r w:rsidR="00530A60" w:rsidRPr="00241CCD">
        <w:rPr>
          <w:rFonts w:ascii="Sylfaen" w:hAnsi="Sylfaen" w:cs="Sylfaen"/>
          <w:sz w:val="24"/>
          <w:szCs w:val="24"/>
          <w:lang w:val="ka-GE"/>
        </w:rPr>
        <w:t>საკუთარი</w:t>
      </w:r>
      <w:r w:rsidR="00530A60" w:rsidRPr="00241CCD">
        <w:rPr>
          <w:rFonts w:ascii="Sylfaen" w:hAnsi="Sylfaen"/>
          <w:sz w:val="24"/>
          <w:szCs w:val="24"/>
          <w:lang w:val="ka-GE"/>
        </w:rPr>
        <w:t xml:space="preserve"> არგუმენტაციის გასამყარებლად</w:t>
      </w:r>
      <w:r>
        <w:rPr>
          <w:rFonts w:ascii="Sylfaen" w:hAnsi="Sylfaen"/>
          <w:sz w:val="24"/>
          <w:szCs w:val="24"/>
          <w:lang w:val="ka-GE"/>
        </w:rPr>
        <w:t>,</w:t>
      </w:r>
      <w:r w:rsidR="00530A60" w:rsidRPr="00241CCD">
        <w:rPr>
          <w:rFonts w:ascii="Sylfaen" w:hAnsi="Sylfaen"/>
          <w:sz w:val="24"/>
          <w:szCs w:val="24"/>
          <w:lang w:val="ka-GE"/>
        </w:rPr>
        <w:t xml:space="preserve"> იშველიებს საქართველოს საკონსტიტუციო სასამართლოს პრაქტიკას.</w:t>
      </w:r>
    </w:p>
    <w:p w14:paraId="649A5FC3" w14:textId="3645F53E" w:rsidR="002D4C96" w:rsidRPr="00241CCD" w:rsidRDefault="00B307B3" w:rsidP="00241CCD">
      <w:pPr>
        <w:pStyle w:val="ListParagraph"/>
        <w:numPr>
          <w:ilvl w:val="0"/>
          <w:numId w:val="4"/>
        </w:numPr>
        <w:spacing w:line="276" w:lineRule="auto"/>
        <w:ind w:left="0" w:firstLine="360"/>
        <w:jc w:val="both"/>
        <w:rPr>
          <w:rFonts w:ascii="Sylfaen" w:hAnsi="Sylfaen"/>
          <w:sz w:val="24"/>
          <w:szCs w:val="24"/>
          <w:lang w:val="ka-GE"/>
        </w:rPr>
      </w:pPr>
      <w:r w:rsidRPr="00241CCD">
        <w:rPr>
          <w:rFonts w:ascii="Sylfaen" w:hAnsi="Sylfaen"/>
          <w:sz w:val="24"/>
          <w:szCs w:val="24"/>
          <w:lang w:val="ka-GE"/>
        </w:rPr>
        <w:t>მოსარჩელე მხარე</w:t>
      </w:r>
      <w:r w:rsidR="00530A60" w:rsidRPr="00241CCD">
        <w:rPr>
          <w:rFonts w:ascii="Sylfaen" w:hAnsi="Sylfaen"/>
          <w:sz w:val="24"/>
          <w:szCs w:val="24"/>
          <w:lang w:val="ka-GE"/>
        </w:rPr>
        <w:t xml:space="preserve"> </w:t>
      </w:r>
      <w:r w:rsidR="0021193D" w:rsidRPr="00241CCD">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შუამდგომლობით მიმართავს სასამართლოს, საქმეზე საბოლოო გადაწყვეტილების მიღებამდე  შეჩერდეს სადავო ნორმის მოქმედება. მოსარჩელის თქმით, სასამართლოს მიერ შუამდგომლობის არდაკმაყოფილების შემთხვევაში დაირღვევა არაერთი პირის კონსტიტუციური უფლება, სახელმწიფომ კი თავიდან უნდა აიცილოს არაკონსტიტუციური გადაწყვეტილებების მიღების საფრთხე.</w:t>
      </w:r>
    </w:p>
    <w:p w14:paraId="138EEB0B" w14:textId="77777777" w:rsidR="00F1525F" w:rsidRPr="00241CCD" w:rsidRDefault="00F1525F" w:rsidP="00241CCD">
      <w:pPr>
        <w:spacing w:after="0" w:line="276" w:lineRule="auto"/>
        <w:jc w:val="both"/>
        <w:rPr>
          <w:rFonts w:ascii="Sylfaen" w:hAnsi="Sylfaen"/>
          <w:sz w:val="24"/>
          <w:szCs w:val="24"/>
          <w:lang w:val="ka-GE"/>
        </w:rPr>
      </w:pPr>
    </w:p>
    <w:p w14:paraId="44E4A442" w14:textId="1D45C8D2" w:rsidR="00F1525F" w:rsidRPr="003E5187" w:rsidRDefault="00F1525F" w:rsidP="003E5187">
      <w:pPr>
        <w:pStyle w:val="Heading1"/>
      </w:pPr>
      <w:r w:rsidRPr="00241CCD">
        <w:t>II</w:t>
      </w:r>
      <w:r w:rsidR="003E5187">
        <w:br/>
      </w:r>
      <w:proofErr w:type="spellStart"/>
      <w:r w:rsidRPr="00241CCD">
        <w:t>სამოტივაციო</w:t>
      </w:r>
      <w:proofErr w:type="spellEnd"/>
      <w:r w:rsidRPr="00241CCD">
        <w:t xml:space="preserve"> ნაწილი</w:t>
      </w:r>
    </w:p>
    <w:p w14:paraId="127E4CB9" w14:textId="77777777" w:rsidR="00F1525F" w:rsidRPr="00241CCD" w:rsidRDefault="00F1525F" w:rsidP="00241CCD">
      <w:pPr>
        <w:tabs>
          <w:tab w:val="left" w:pos="0"/>
        </w:tabs>
        <w:spacing w:after="0" w:line="276" w:lineRule="auto"/>
        <w:ind w:right="-31"/>
        <w:jc w:val="center"/>
        <w:rPr>
          <w:rFonts w:ascii="Sylfaen" w:eastAsia="Times New Roman" w:hAnsi="Sylfaen" w:cs="Sylfaen"/>
          <w:b/>
          <w:sz w:val="24"/>
          <w:szCs w:val="24"/>
          <w:lang w:val="ka-GE"/>
        </w:rPr>
      </w:pPr>
    </w:p>
    <w:p w14:paraId="12521965" w14:textId="6D3F4209" w:rsidR="00F1525F" w:rsidRPr="00241CCD" w:rsidRDefault="00F1525F" w:rsidP="00241CCD">
      <w:pPr>
        <w:pStyle w:val="ListParagraph"/>
        <w:numPr>
          <w:ilvl w:val="0"/>
          <w:numId w:val="7"/>
        </w:numPr>
        <w:tabs>
          <w:tab w:val="left" w:pos="900"/>
        </w:tabs>
        <w:spacing w:after="0" w:line="276" w:lineRule="auto"/>
        <w:ind w:left="0" w:right="-31" w:firstLine="360"/>
        <w:jc w:val="both"/>
        <w:rPr>
          <w:rFonts w:ascii="Sylfaen" w:hAnsi="Sylfaen" w:cs="Sylfaen"/>
          <w:sz w:val="24"/>
          <w:szCs w:val="24"/>
          <w:lang w:val="ka-GE"/>
        </w:rPr>
      </w:pPr>
      <w:r w:rsidRPr="00241CCD">
        <w:rPr>
          <w:rFonts w:ascii="Sylfaen" w:hAnsi="Sylfaen" w:cs="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„საკონსტიტუციო სამართალწარმოების შესახებ“ საქართველოს კანონის მე-16 და მე-18 მუხლებით დადგენილ მოთხოვნებს. აღნიშნული კანონის მე-16 მუხლის პირველი პუნქტის „ე“ ქვეპუნქტის თანახმად, მოსარჩელეს ევალება იმ მტკიცებულებების მოყვანა, რომელთა საფუძველზეც დასტურდება სარჩელის საფუძვლიანობა. ამ მოთხოვნის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შესაბამისად, კონსტიტუციურ სარჩელს არ მიიღებს არსებითად განსახილველად. ამასთანავე,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w:t>
      </w:r>
      <w:r w:rsidR="00B307B3" w:rsidRPr="00241CCD">
        <w:rPr>
          <w:rFonts w:ascii="Sylfaen" w:hAnsi="Sylfaen" w:cs="Sylfaen"/>
          <w:sz w:val="24"/>
          <w:szCs w:val="24"/>
          <w:lang w:val="ka-GE"/>
        </w:rPr>
        <w:t xml:space="preserve"> წინააღმდეგ შემთხვევაში</w:t>
      </w:r>
      <w:r w:rsidR="00241CCD" w:rsidRPr="00241CCD">
        <w:rPr>
          <w:rFonts w:ascii="Sylfaen" w:hAnsi="Sylfaen" w:cs="Sylfaen"/>
          <w:sz w:val="24"/>
          <w:szCs w:val="24"/>
          <w:lang w:val="ka-GE"/>
        </w:rPr>
        <w:t>,</w:t>
      </w:r>
      <w:r w:rsidR="00B307B3" w:rsidRPr="00241CCD">
        <w:rPr>
          <w:rFonts w:ascii="Sylfaen" w:hAnsi="Sylfaen" w:cs="Sylfaen"/>
          <w:sz w:val="24"/>
          <w:szCs w:val="24"/>
          <w:lang w:val="ka-GE"/>
        </w:rPr>
        <w:t xml:space="preserve"> კონსტიტუციური სარჩელი მიიჩნევა დაუსაბუთებლად და არ მიიღება არსებითად განსახილველად.</w:t>
      </w:r>
    </w:p>
    <w:p w14:paraId="4A36E98F" w14:textId="60F78D46" w:rsidR="005A491E" w:rsidRPr="00241CCD" w:rsidRDefault="00F1525F" w:rsidP="00241CCD">
      <w:pPr>
        <w:pStyle w:val="ListParagraph"/>
        <w:numPr>
          <w:ilvl w:val="0"/>
          <w:numId w:val="7"/>
        </w:numPr>
        <w:tabs>
          <w:tab w:val="left" w:pos="900"/>
        </w:tabs>
        <w:spacing w:after="0" w:line="276" w:lineRule="auto"/>
        <w:ind w:left="0" w:right="-31" w:firstLine="360"/>
        <w:jc w:val="both"/>
        <w:rPr>
          <w:rFonts w:ascii="Sylfaen" w:hAnsi="Sylfaen" w:cs="Sylfaen"/>
          <w:sz w:val="24"/>
          <w:szCs w:val="24"/>
          <w:lang w:val="ka-GE"/>
        </w:rPr>
      </w:pPr>
      <w:r w:rsidRPr="00241CCD">
        <w:rPr>
          <w:rFonts w:ascii="Sylfaen" w:hAnsi="Sylfaen" w:cs="Sylfaen"/>
          <w:sz w:val="24"/>
          <w:szCs w:val="24"/>
          <w:lang w:val="ka-GE"/>
        </w:rPr>
        <w:lastRenderedPageBreak/>
        <w:t xml:space="preserve"> „სახელმწიფო ბაჟის შესახებ“ საქართველოს კანონის მე-5 მუხლის პირველი პუნქტი</w:t>
      </w:r>
      <w:r w:rsidR="00240E62" w:rsidRPr="00241CCD">
        <w:rPr>
          <w:rFonts w:ascii="Sylfaen" w:hAnsi="Sylfaen" w:cs="Sylfaen"/>
          <w:sz w:val="24"/>
          <w:szCs w:val="24"/>
          <w:lang w:val="ka-GE"/>
        </w:rPr>
        <w:t>ს</w:t>
      </w:r>
      <w:r w:rsidRPr="00241CCD">
        <w:rPr>
          <w:rFonts w:ascii="Sylfaen" w:hAnsi="Sylfaen" w:cs="Sylfaen"/>
          <w:sz w:val="24"/>
          <w:szCs w:val="24"/>
          <w:lang w:val="ka-GE"/>
        </w:rPr>
        <w:t xml:space="preserve"> „ა“ ქვეპუნქტის მიხედვით</w:t>
      </w:r>
      <w:r w:rsidR="008B2BED" w:rsidRPr="00241CCD">
        <w:rPr>
          <w:rFonts w:ascii="Sylfaen" w:hAnsi="Sylfaen" w:cs="Sylfaen"/>
          <w:sz w:val="24"/>
          <w:szCs w:val="24"/>
          <w:lang w:val="ka-GE"/>
        </w:rPr>
        <w:t>,</w:t>
      </w:r>
      <w:r w:rsidRPr="00241CCD">
        <w:rPr>
          <w:rFonts w:ascii="Sylfaen" w:hAnsi="Sylfaen" w:cs="Sylfaen"/>
          <w:sz w:val="24"/>
          <w:szCs w:val="24"/>
          <w:lang w:val="ka-GE"/>
        </w:rPr>
        <w:t xml:space="preserve"> საერთო სასამართლოებში სახელმწიფო ბაჟის გადახდის ვ</w:t>
      </w:r>
      <w:r w:rsidR="008B2BED" w:rsidRPr="00241CCD">
        <w:rPr>
          <w:rFonts w:ascii="Sylfaen" w:hAnsi="Sylfaen" w:cs="Sylfaen"/>
          <w:sz w:val="24"/>
          <w:szCs w:val="24"/>
          <w:lang w:val="ka-GE"/>
        </w:rPr>
        <w:t xml:space="preserve">ალდებულებისგან თავისუფლდებიან </w:t>
      </w:r>
      <w:r w:rsidRPr="00241CCD">
        <w:rPr>
          <w:rFonts w:ascii="Sylfaen" w:hAnsi="Sylfaen" w:cs="Sylfaen"/>
          <w:sz w:val="24"/>
          <w:szCs w:val="24"/>
          <w:lang w:val="ka-GE"/>
        </w:rPr>
        <w:t>„ფიზიკური პირები – სარჩელებზე ხელფასის გადახდევინების შესახებ და სხვა მოთხოვნებზე შრომის ანაზღაურების თაობაზე, რომლებიც გამომდინარეობს შრომის სამართლებრივი ურთიერთობიდან</w:t>
      </w:r>
      <w:r w:rsidR="00241CCD" w:rsidRPr="00241CCD">
        <w:rPr>
          <w:rFonts w:ascii="Sylfaen" w:hAnsi="Sylfaen" w:cs="Sylfaen"/>
          <w:sz w:val="24"/>
          <w:szCs w:val="24"/>
          <w:lang w:val="ka-GE"/>
        </w:rPr>
        <w:t>“</w:t>
      </w:r>
      <w:r w:rsidRPr="00241CCD">
        <w:rPr>
          <w:rFonts w:ascii="Sylfaen" w:hAnsi="Sylfaen" w:cs="Sylfaen"/>
          <w:sz w:val="24"/>
          <w:szCs w:val="24"/>
          <w:lang w:val="ka-GE"/>
        </w:rPr>
        <w:t>.</w:t>
      </w:r>
      <w:r w:rsidR="004449F0" w:rsidRPr="00241CCD">
        <w:rPr>
          <w:rFonts w:ascii="Sylfaen" w:hAnsi="Sylfaen" w:cs="Sylfaen"/>
          <w:sz w:val="24"/>
          <w:szCs w:val="24"/>
          <w:lang w:val="ka-GE"/>
        </w:rPr>
        <w:t xml:space="preserve"> </w:t>
      </w:r>
      <w:r w:rsidRPr="00241CCD">
        <w:rPr>
          <w:rFonts w:ascii="Sylfaen" w:hAnsi="Sylfaen" w:cs="Sylfaen"/>
          <w:sz w:val="24"/>
          <w:szCs w:val="24"/>
          <w:lang w:val="ka-GE"/>
        </w:rPr>
        <w:t xml:space="preserve">კონსტიტუციურ სარჩელში მოსარჩელეები </w:t>
      </w:r>
      <w:r w:rsidR="006D7070" w:rsidRPr="00241CCD">
        <w:rPr>
          <w:rFonts w:ascii="Sylfaen" w:hAnsi="Sylfaen" w:cs="Sylfaen"/>
          <w:sz w:val="24"/>
          <w:szCs w:val="24"/>
          <w:lang w:val="ka-GE"/>
        </w:rPr>
        <w:t>მიუთითებენ აღნიშნული</w:t>
      </w:r>
      <w:r w:rsidR="00913F93" w:rsidRPr="00241CCD">
        <w:rPr>
          <w:rFonts w:ascii="Sylfaen" w:hAnsi="Sylfaen" w:cs="Sylfaen"/>
          <w:sz w:val="24"/>
          <w:szCs w:val="24"/>
          <w:lang w:val="ka-GE"/>
        </w:rPr>
        <w:t xml:space="preserve"> ნორმის</w:t>
      </w:r>
      <w:r w:rsidR="006D7070" w:rsidRPr="00241CCD">
        <w:rPr>
          <w:rFonts w:ascii="Sylfaen" w:hAnsi="Sylfaen" w:cs="Sylfaen"/>
          <w:sz w:val="24"/>
          <w:szCs w:val="24"/>
          <w:lang w:val="ka-GE"/>
        </w:rPr>
        <w:t xml:space="preserve"> </w:t>
      </w:r>
      <w:r w:rsidRPr="00241CCD">
        <w:rPr>
          <w:rFonts w:ascii="Sylfaen" w:hAnsi="Sylfaen" w:cs="Sylfaen"/>
          <w:sz w:val="24"/>
          <w:szCs w:val="24"/>
          <w:lang w:val="ka-GE"/>
        </w:rPr>
        <w:t xml:space="preserve">იმ ნორმატიული შინაარსის  </w:t>
      </w:r>
      <w:r w:rsidR="006D7070" w:rsidRPr="00241CCD">
        <w:rPr>
          <w:rFonts w:ascii="Sylfaen" w:hAnsi="Sylfaen" w:cs="Sylfaen"/>
          <w:sz w:val="24"/>
          <w:szCs w:val="24"/>
          <w:lang w:val="ka-GE"/>
        </w:rPr>
        <w:t xml:space="preserve">არაკონსტიტუციურობაზე, </w:t>
      </w:r>
      <w:r w:rsidRPr="00241CCD">
        <w:rPr>
          <w:rFonts w:ascii="Sylfaen" w:hAnsi="Sylfaen" w:cs="Sylfaen"/>
          <w:sz w:val="24"/>
          <w:szCs w:val="24"/>
          <w:lang w:val="ka-GE"/>
        </w:rPr>
        <w:t xml:space="preserve">რომელიც </w:t>
      </w:r>
      <w:r w:rsidRPr="00241CCD">
        <w:rPr>
          <w:rFonts w:ascii="Sylfaen" w:eastAsia="Calibri" w:hAnsi="Sylfaen"/>
          <w:color w:val="000000"/>
          <w:sz w:val="24"/>
          <w:szCs w:val="24"/>
          <w:lang w:val="ka-GE"/>
        </w:rPr>
        <w:t>ადგენს სამსახურებრივ დავებზე მიღებული გადაწყვეტილების გასაჩივრებისა და სოციალური დაცვის საკითხთან დაკავშირებულ დავებზე</w:t>
      </w:r>
      <w:r w:rsidR="00241CCD" w:rsidRPr="00241CCD">
        <w:rPr>
          <w:rFonts w:ascii="Sylfaen" w:eastAsia="Calibri" w:hAnsi="Sylfaen"/>
          <w:color w:val="000000"/>
          <w:sz w:val="24"/>
          <w:szCs w:val="24"/>
          <w:lang w:val="ka-GE"/>
        </w:rPr>
        <w:t>,</w:t>
      </w:r>
      <w:r w:rsidRPr="00241CCD">
        <w:rPr>
          <w:rFonts w:ascii="Sylfaen" w:eastAsia="Calibri" w:hAnsi="Sylfaen"/>
          <w:color w:val="000000"/>
          <w:sz w:val="24"/>
          <w:szCs w:val="24"/>
          <w:lang w:val="ka-GE"/>
        </w:rPr>
        <w:t xml:space="preserve"> საქართველოს სახელმწიფო ბიუჯეტის სასარგებლოდ სახელმწიფო ბაჟის გადახდის ვალდებულებას</w:t>
      </w:r>
      <w:r w:rsidRPr="00241CCD">
        <w:rPr>
          <w:rFonts w:ascii="Sylfaen" w:hAnsi="Sylfaen" w:cs="Sylfaen"/>
          <w:sz w:val="24"/>
          <w:szCs w:val="24"/>
          <w:lang w:val="ka-GE"/>
        </w:rPr>
        <w:t xml:space="preserve"> საქართველოს კონსტიტუციის</w:t>
      </w:r>
      <w:r w:rsidR="00E56DE0" w:rsidRPr="00241CCD">
        <w:rPr>
          <w:rFonts w:ascii="Sylfaen" w:hAnsi="Sylfaen" w:cs="Sylfaen"/>
          <w:sz w:val="24"/>
          <w:szCs w:val="24"/>
          <w:lang w:val="ka-GE"/>
        </w:rPr>
        <w:t xml:space="preserve"> მე-14 მუხლ</w:t>
      </w:r>
      <w:r w:rsidR="008F6AA0" w:rsidRPr="00241CCD">
        <w:rPr>
          <w:rFonts w:ascii="Sylfaen" w:hAnsi="Sylfaen" w:cs="Sylfaen"/>
          <w:sz w:val="24"/>
          <w:szCs w:val="24"/>
          <w:lang w:val="ka-GE"/>
        </w:rPr>
        <w:t>თან</w:t>
      </w:r>
      <w:r w:rsidR="00E56DE0" w:rsidRPr="00241CCD">
        <w:rPr>
          <w:rFonts w:ascii="Sylfaen" w:hAnsi="Sylfaen" w:cs="Sylfaen"/>
          <w:sz w:val="24"/>
          <w:szCs w:val="24"/>
          <w:lang w:val="ka-GE"/>
        </w:rPr>
        <w:t>,</w:t>
      </w:r>
      <w:r w:rsidRPr="00241CCD">
        <w:rPr>
          <w:rFonts w:ascii="Sylfaen" w:hAnsi="Sylfaen" w:cs="Sylfaen"/>
          <w:sz w:val="24"/>
          <w:szCs w:val="24"/>
          <w:lang w:val="ka-GE"/>
        </w:rPr>
        <w:t xml:space="preserve"> 30-ე მუხლის პირველ პუნქტთან</w:t>
      </w:r>
      <w:r w:rsidR="000B5A4E" w:rsidRPr="00241CCD">
        <w:rPr>
          <w:rFonts w:ascii="Sylfaen" w:hAnsi="Sylfaen" w:cs="Sylfaen"/>
          <w:sz w:val="24"/>
          <w:szCs w:val="24"/>
          <w:lang w:val="ka-GE"/>
        </w:rPr>
        <w:t xml:space="preserve"> და 42-ე მუხლის პირველ პუნქტთან</w:t>
      </w:r>
      <w:r w:rsidRPr="00241CCD">
        <w:rPr>
          <w:rFonts w:ascii="Sylfaen" w:hAnsi="Sylfaen" w:cs="Sylfaen"/>
          <w:sz w:val="24"/>
          <w:szCs w:val="24"/>
          <w:lang w:val="ka-GE"/>
        </w:rPr>
        <w:t xml:space="preserve"> მიმართებით. მოსარჩელეები მიიჩნევენ, რომ   შრომითი უფლების დასაცავად საერთო სასამართლოებში სარ</w:t>
      </w:r>
      <w:r w:rsidR="00241CCD" w:rsidRPr="00241CCD">
        <w:rPr>
          <w:rFonts w:ascii="Sylfaen" w:hAnsi="Sylfaen" w:cs="Sylfaen"/>
          <w:sz w:val="24"/>
          <w:szCs w:val="24"/>
          <w:lang w:val="ka-GE"/>
        </w:rPr>
        <w:t>ჩელის შეტანის დროს</w:t>
      </w:r>
      <w:r w:rsidRPr="00241CCD">
        <w:rPr>
          <w:rFonts w:ascii="Sylfaen" w:hAnsi="Sylfaen" w:cs="Sylfaen"/>
          <w:sz w:val="24"/>
          <w:szCs w:val="24"/>
          <w:lang w:val="ka-GE"/>
        </w:rPr>
        <w:t xml:space="preserve"> პირს არ უნდა მოეთხოვე</w:t>
      </w:r>
      <w:r w:rsidR="00F03108" w:rsidRPr="00241CCD">
        <w:rPr>
          <w:rFonts w:ascii="Sylfaen" w:hAnsi="Sylfaen" w:cs="Sylfaen"/>
          <w:sz w:val="24"/>
          <w:szCs w:val="24"/>
          <w:lang w:val="ka-GE"/>
        </w:rPr>
        <w:t>ბოდეს სახელმწიფო ბაჟის გადახდა.</w:t>
      </w:r>
    </w:p>
    <w:p w14:paraId="3D8DCEE5" w14:textId="0D33EA78" w:rsidR="00F1525F" w:rsidRPr="00241CCD" w:rsidRDefault="00240E62" w:rsidP="00241CCD">
      <w:pPr>
        <w:pStyle w:val="ListParagraph"/>
        <w:numPr>
          <w:ilvl w:val="0"/>
          <w:numId w:val="7"/>
        </w:numPr>
        <w:tabs>
          <w:tab w:val="left" w:pos="900"/>
        </w:tabs>
        <w:spacing w:after="0" w:line="276" w:lineRule="auto"/>
        <w:ind w:left="0" w:right="-31" w:firstLine="360"/>
        <w:jc w:val="both"/>
        <w:rPr>
          <w:rFonts w:ascii="Sylfaen" w:hAnsi="Sylfaen" w:cs="Sylfaen"/>
          <w:sz w:val="24"/>
          <w:szCs w:val="24"/>
          <w:lang w:val="ka-GE"/>
        </w:rPr>
      </w:pPr>
      <w:r w:rsidRPr="00241CCD">
        <w:rPr>
          <w:rFonts w:ascii="Sylfaen" w:hAnsi="Sylfaen" w:cs="Sylfaen"/>
          <w:sz w:val="24"/>
          <w:szCs w:val="24"/>
          <w:lang w:val="ka-GE"/>
        </w:rPr>
        <w:t xml:space="preserve">„სახელმწიფო ბაჟის შესახებ“ საქართველოს  კანონის მე-5 მუხლის პირველი  პუნქტის „ა“ ქვეპუნქტი </w:t>
      </w:r>
      <w:r w:rsidR="005A491E" w:rsidRPr="00241CCD">
        <w:rPr>
          <w:rFonts w:ascii="Sylfaen" w:hAnsi="Sylfaen" w:cs="Sylfaen"/>
          <w:sz w:val="24"/>
          <w:szCs w:val="24"/>
          <w:lang w:val="ka-GE"/>
        </w:rPr>
        <w:t xml:space="preserve">საერთო სასამართლოებში განსახილველ საქმეებზე სახელმწიფო ბაჟის გადახდისაგან ათავისუფლებს </w:t>
      </w:r>
      <w:r w:rsidR="00DD4958" w:rsidRPr="00241CCD">
        <w:rPr>
          <w:rFonts w:ascii="Sylfaen" w:hAnsi="Sylfaen" w:cs="Sylfaen"/>
          <w:sz w:val="24"/>
          <w:szCs w:val="24"/>
          <w:lang w:val="ka-GE"/>
        </w:rPr>
        <w:t>ფიზიკურ პირებს</w:t>
      </w:r>
      <w:r w:rsidRPr="00241CCD">
        <w:rPr>
          <w:rFonts w:ascii="Sylfaen" w:hAnsi="Sylfaen" w:cs="Sylfaen"/>
          <w:sz w:val="24"/>
          <w:szCs w:val="24"/>
          <w:lang w:val="ka-GE"/>
        </w:rPr>
        <w:t xml:space="preserve"> </w:t>
      </w:r>
      <w:r w:rsidR="005A491E" w:rsidRPr="00241CCD">
        <w:rPr>
          <w:rFonts w:ascii="Sylfaen" w:hAnsi="Sylfaen" w:cs="Sylfaen"/>
          <w:sz w:val="24"/>
          <w:szCs w:val="24"/>
          <w:lang w:val="ka-GE"/>
        </w:rPr>
        <w:t>სარჩელებზე ხელფასის გადახდევინების შესახებ და სხვა მოთხოვნებზე შრომის ანაზღაურების თაობაზე, რომლებიც გამომდინარეობს შრომის სამართლებრივი ურთიერთობიდან</w:t>
      </w:r>
      <w:r w:rsidRPr="00241CCD">
        <w:rPr>
          <w:rFonts w:ascii="Sylfaen" w:hAnsi="Sylfaen" w:cs="Sylfaen"/>
          <w:sz w:val="24"/>
          <w:szCs w:val="24"/>
          <w:lang w:val="ka-GE"/>
        </w:rPr>
        <w:t>. შესაბამისად, იგი ადგენს სახელმწიფო ბაჟის გადახდის ზოგადი წესიდან გამონაკლისს და აღმჭურველ ხასიათს ატარებს. ამავდროულად, აღნიშნული ნორმა თავისთავად არ ითვალისწინებს პირთა რომელიმე წრისათვის რაიმე სახის სახელმწიფო ბაჟის გადახდის ვალდებულებას. აშკარაა, რომ სადავო ნორმას არ გააჩნია მოსარჩელის მიერ მ</w:t>
      </w:r>
      <w:r w:rsidR="00DD4958" w:rsidRPr="00241CCD">
        <w:rPr>
          <w:rFonts w:ascii="Sylfaen" w:hAnsi="Sylfaen" w:cs="Sylfaen"/>
          <w:sz w:val="24"/>
          <w:szCs w:val="24"/>
          <w:lang w:val="ka-GE"/>
        </w:rPr>
        <w:t xml:space="preserve">ითითებული ნორმატიული შინაარსი და </w:t>
      </w:r>
      <w:r w:rsidR="00C727D1" w:rsidRPr="00241CCD">
        <w:rPr>
          <w:rFonts w:ascii="Sylfaen" w:hAnsi="Sylfaen" w:cs="Sylfaen"/>
          <w:sz w:val="24"/>
          <w:szCs w:val="24"/>
          <w:lang w:val="ka-GE"/>
        </w:rPr>
        <w:t>სასარჩელო მოთხოვნის ამგვარი ჩამოყალიბება ეფუძნება მოსარჩელეების მიერ სადავო ნორმის შინაარსის არასწორ</w:t>
      </w:r>
      <w:r w:rsidR="00237FC0" w:rsidRPr="00241CCD">
        <w:rPr>
          <w:rFonts w:ascii="Sylfaen" w:hAnsi="Sylfaen" w:cs="Sylfaen"/>
          <w:sz w:val="24"/>
          <w:szCs w:val="24"/>
          <w:lang w:val="ka-GE"/>
        </w:rPr>
        <w:t xml:space="preserve"> აღქმას.</w:t>
      </w:r>
    </w:p>
    <w:p w14:paraId="34BD134A" w14:textId="77777777" w:rsidR="000112B5" w:rsidRPr="00241CCD" w:rsidRDefault="00240E62" w:rsidP="00241CCD">
      <w:pPr>
        <w:pStyle w:val="ListParagraph"/>
        <w:numPr>
          <w:ilvl w:val="0"/>
          <w:numId w:val="7"/>
        </w:numPr>
        <w:tabs>
          <w:tab w:val="left" w:pos="900"/>
        </w:tabs>
        <w:spacing w:after="0" w:line="276" w:lineRule="auto"/>
        <w:ind w:left="0" w:right="-31" w:firstLine="360"/>
        <w:jc w:val="both"/>
        <w:rPr>
          <w:rFonts w:ascii="Sylfaen" w:hAnsi="Sylfaen" w:cs="Sylfaen"/>
          <w:sz w:val="24"/>
          <w:szCs w:val="24"/>
          <w:lang w:val="ka-GE"/>
        </w:rPr>
      </w:pPr>
      <w:r w:rsidRPr="00241CCD">
        <w:rPr>
          <w:rFonts w:ascii="Sylfaen" w:hAnsi="Sylfaen" w:cs="Sylfaen"/>
          <w:sz w:val="24"/>
          <w:szCs w:val="24"/>
          <w:lang w:val="ka-GE"/>
        </w:rPr>
        <w:t>ყოველივე ზემო</w:t>
      </w:r>
      <w:r w:rsidR="00F1525F" w:rsidRPr="00241CCD">
        <w:rPr>
          <w:rFonts w:ascii="Sylfaen" w:hAnsi="Sylfaen" w:cs="Sylfaen"/>
          <w:sz w:val="24"/>
          <w:szCs w:val="24"/>
          <w:lang w:val="ka-GE"/>
        </w:rPr>
        <w:t>აღნიშნულიდან გამომდინარე, №1232 კონსტიტუციური სარჩელი დაუსაბუთებელია და არ უნდა იქნეს მიღებული არსებითად განსახილველად „საკონსტიტუციო სამართალწარმოების შესახებ“ საქართველოს კანონის მე-16 მუხლის პირველი პუნქტის „ე“ ქვეპუნქტისა და მე-18 მუხლის „ა“ ქვეპუნქტის საფუძველზე.</w:t>
      </w:r>
    </w:p>
    <w:p w14:paraId="661C8A7A" w14:textId="755A7C55" w:rsidR="000112B5" w:rsidRPr="00241CCD" w:rsidRDefault="000112B5" w:rsidP="00241CCD">
      <w:pPr>
        <w:pStyle w:val="ListParagraph"/>
        <w:numPr>
          <w:ilvl w:val="0"/>
          <w:numId w:val="7"/>
        </w:numPr>
        <w:tabs>
          <w:tab w:val="left" w:pos="900"/>
        </w:tabs>
        <w:spacing w:after="0" w:line="276" w:lineRule="auto"/>
        <w:ind w:left="0" w:right="-31" w:firstLine="360"/>
        <w:jc w:val="both"/>
        <w:rPr>
          <w:rFonts w:ascii="Sylfaen" w:hAnsi="Sylfaen" w:cs="Sylfaen"/>
          <w:sz w:val="24"/>
          <w:szCs w:val="24"/>
          <w:lang w:val="ka-GE"/>
        </w:rPr>
      </w:pPr>
      <w:r w:rsidRPr="00241CCD">
        <w:rPr>
          <w:rFonts w:ascii="Sylfaen" w:hAnsi="Sylfaen" w:cs="Sylfaen"/>
          <w:sz w:val="24"/>
          <w:szCs w:val="24"/>
          <w:lang w:val="ka-GE"/>
        </w:rPr>
        <w:t xml:space="preserve">ამავდროულად, საქართველოს საკონსტიტუციო სასამართლო აღნიშნავს, რომ „საკონსტიტუციო სამართალწარმოების მარეგულირებელი კანონმდებლობის თანახმად, კონსტიტუციური სარჩელის დაუსაბუთებლობის, სასარჩელო მოთხოვნის არასწორად დაყენების ან კანონის ფორმალურ მოთხოვნებთან შეუსაბამობის გამო მისი </w:t>
      </w:r>
      <w:r w:rsidRPr="00241CCD">
        <w:rPr>
          <w:rFonts w:ascii="Sylfaen" w:hAnsi="Sylfaen" w:cs="Sylfaen"/>
          <w:sz w:val="24"/>
          <w:szCs w:val="24"/>
          <w:lang w:val="ka-GE"/>
        </w:rPr>
        <w:lastRenderedPageBreak/>
        <w:t>არსებითად განსახილველად  არმიღება არ გამორიცხავს მოსარჩელის შესაძლებლობას, სათანადო არგუმენტაციის წარმოდგენის და ფორმალური ხარვეზების გასწორების, სადავო აქტის სწორად იდენტიფიცირების შემთხვევაში კვლავ მომართოს საკონსტიტუციო სასამართლოს ახალი კონსტიტუციური სარჩელით“ (საქართველოს საკონსტიტუციო სასამართლოს 2016 წლის 22 სექტემბრის №2/7/812 განჩინება საქმეზე „საქართველოს მოქალაქე პაატა ბაკურაძე საქართველოს პარლამენტის წინააღმდეგ“, II-5).</w:t>
      </w:r>
    </w:p>
    <w:p w14:paraId="78B4CB26" w14:textId="77777777" w:rsidR="00F1525F" w:rsidRDefault="00F1525F" w:rsidP="00241CCD">
      <w:pPr>
        <w:spacing w:line="276" w:lineRule="auto"/>
        <w:jc w:val="both"/>
        <w:rPr>
          <w:rFonts w:ascii="Sylfaen" w:hAnsi="Sylfaen"/>
          <w:sz w:val="24"/>
          <w:szCs w:val="24"/>
          <w:lang w:val="ka-GE"/>
        </w:rPr>
      </w:pPr>
    </w:p>
    <w:p w14:paraId="6594BEB4" w14:textId="77777777" w:rsidR="00241CCD" w:rsidRPr="00241CCD" w:rsidRDefault="00241CCD" w:rsidP="00241CCD">
      <w:pPr>
        <w:spacing w:line="276" w:lineRule="auto"/>
        <w:jc w:val="both"/>
        <w:rPr>
          <w:rFonts w:ascii="Sylfaen" w:hAnsi="Sylfaen"/>
          <w:sz w:val="24"/>
          <w:szCs w:val="24"/>
          <w:lang w:val="ka-GE"/>
        </w:rPr>
      </w:pPr>
    </w:p>
    <w:p w14:paraId="6C80869C" w14:textId="41321611" w:rsidR="00F1525F" w:rsidRPr="003E5187" w:rsidRDefault="00F1525F" w:rsidP="003E5187">
      <w:pPr>
        <w:pStyle w:val="Heading1"/>
      </w:pPr>
      <w:r w:rsidRPr="00241CCD">
        <w:t>III</w:t>
      </w:r>
      <w:r w:rsidR="003E5187">
        <w:br/>
      </w:r>
      <w:bookmarkStart w:id="0" w:name="_GoBack"/>
      <w:bookmarkEnd w:id="0"/>
      <w:proofErr w:type="spellStart"/>
      <w:r w:rsidRPr="00241CCD">
        <w:t>სარეზოლუციო</w:t>
      </w:r>
      <w:proofErr w:type="spellEnd"/>
      <w:r w:rsidRPr="00241CCD">
        <w:t xml:space="preserve"> ნაწილი</w:t>
      </w:r>
    </w:p>
    <w:p w14:paraId="19B90F67" w14:textId="77777777" w:rsidR="00F1525F" w:rsidRPr="00241CCD" w:rsidRDefault="00F1525F" w:rsidP="00241CCD">
      <w:pPr>
        <w:tabs>
          <w:tab w:val="left" w:pos="0"/>
        </w:tabs>
        <w:spacing w:after="0" w:line="276" w:lineRule="auto"/>
        <w:ind w:right="-31"/>
        <w:jc w:val="center"/>
        <w:rPr>
          <w:rFonts w:ascii="Sylfaen" w:eastAsia="Times New Roman" w:hAnsi="Sylfaen" w:cs="Sylfaen"/>
          <w:b/>
          <w:sz w:val="24"/>
          <w:szCs w:val="24"/>
          <w:lang w:val="ka-GE"/>
        </w:rPr>
      </w:pPr>
    </w:p>
    <w:p w14:paraId="6B90984A" w14:textId="13F3AEEB" w:rsidR="00F1525F" w:rsidRDefault="00F1525F" w:rsidP="00241CCD">
      <w:pPr>
        <w:tabs>
          <w:tab w:val="left" w:pos="990"/>
        </w:tabs>
        <w:spacing w:after="0" w:line="276" w:lineRule="auto"/>
        <w:ind w:right="-31" w:firstLine="540"/>
        <w:jc w:val="both"/>
        <w:rPr>
          <w:rFonts w:ascii="Sylfaen" w:hAnsi="Sylfaen"/>
          <w:sz w:val="24"/>
          <w:szCs w:val="24"/>
          <w:lang w:val="ka-GE"/>
        </w:rPr>
      </w:pPr>
      <w:r w:rsidRPr="00241CCD">
        <w:rPr>
          <w:rFonts w:ascii="Sylfaen" w:hAnsi="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w:t>
      </w:r>
      <w:r w:rsidR="00305BD7" w:rsidRPr="00241CCD">
        <w:rPr>
          <w:rFonts w:ascii="Sylfaen" w:hAnsi="Sylfaen"/>
          <w:sz w:val="24"/>
          <w:szCs w:val="24"/>
          <w:lang w:val="ka-GE"/>
        </w:rPr>
        <w:t xml:space="preserve"> 21-ე მუხლ</w:t>
      </w:r>
      <w:r w:rsidR="00241CCD" w:rsidRPr="00241CCD">
        <w:rPr>
          <w:rFonts w:ascii="Sylfaen" w:hAnsi="Sylfaen"/>
          <w:sz w:val="24"/>
          <w:szCs w:val="24"/>
          <w:lang w:val="ka-GE"/>
        </w:rPr>
        <w:t>ი</w:t>
      </w:r>
      <w:r w:rsidR="00305BD7" w:rsidRPr="00241CCD">
        <w:rPr>
          <w:rFonts w:ascii="Sylfaen" w:hAnsi="Sylfaen"/>
          <w:sz w:val="24"/>
          <w:szCs w:val="24"/>
          <w:lang w:val="ka-GE"/>
        </w:rPr>
        <w:t>ს მე-2 პუნქტის,</w:t>
      </w:r>
      <w:r w:rsidRPr="00241CCD">
        <w:rPr>
          <w:rFonts w:ascii="Sylfaen" w:hAnsi="Sylfaen"/>
          <w:sz w:val="24"/>
          <w:szCs w:val="24"/>
          <w:lang w:val="ka-GE"/>
        </w:rPr>
        <w:t xml:space="preserve"> 27</w:t>
      </w:r>
      <w:r w:rsidRPr="00241CCD">
        <w:rPr>
          <w:rFonts w:ascii="Sylfaen" w:hAnsi="Sylfaen"/>
          <w:sz w:val="24"/>
          <w:szCs w:val="24"/>
          <w:vertAlign w:val="superscript"/>
          <w:lang w:val="ka-GE"/>
        </w:rPr>
        <w:t>1</w:t>
      </w:r>
      <w:r w:rsidRPr="00241CCD">
        <w:rPr>
          <w:rFonts w:ascii="Sylfaen" w:hAnsi="Sylfaen"/>
          <w:sz w:val="24"/>
          <w:szCs w:val="24"/>
          <w:lang w:val="ka-GE"/>
        </w:rPr>
        <w:t xml:space="preserve"> მუხლის პირველი პუნქტის, 31–ე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მე-17 მუხლის მე-5 პუნქტის, მე–18 მუხლის „ა“ ქვეპუნქტის, 21–ე მუხლის მე-2  პუნქტის და 22–ე მუხლის პირველი, მე-2, მე-3 და მე-6 პუნქტების საფუძველზე,</w:t>
      </w:r>
    </w:p>
    <w:p w14:paraId="2DF6B4CF" w14:textId="77777777" w:rsidR="00241CCD" w:rsidRDefault="00241CCD" w:rsidP="00241CCD">
      <w:pPr>
        <w:tabs>
          <w:tab w:val="left" w:pos="990"/>
        </w:tabs>
        <w:spacing w:after="0" w:line="276" w:lineRule="auto"/>
        <w:ind w:right="-31" w:firstLine="540"/>
        <w:jc w:val="both"/>
        <w:rPr>
          <w:rFonts w:ascii="Sylfaen" w:hAnsi="Sylfaen"/>
          <w:sz w:val="24"/>
          <w:szCs w:val="24"/>
          <w:lang w:val="ka-GE"/>
        </w:rPr>
      </w:pPr>
    </w:p>
    <w:p w14:paraId="7E79B8CC" w14:textId="77777777" w:rsidR="00241CCD" w:rsidRDefault="00241CCD" w:rsidP="00822B64">
      <w:pPr>
        <w:tabs>
          <w:tab w:val="left" w:pos="990"/>
        </w:tabs>
        <w:spacing w:after="0" w:line="276" w:lineRule="auto"/>
        <w:ind w:right="-31"/>
        <w:jc w:val="both"/>
        <w:rPr>
          <w:rFonts w:ascii="Sylfaen" w:hAnsi="Sylfaen"/>
          <w:sz w:val="24"/>
          <w:szCs w:val="24"/>
          <w:lang w:val="ka-GE"/>
        </w:rPr>
      </w:pPr>
    </w:p>
    <w:p w14:paraId="252F3FBA" w14:textId="77777777" w:rsidR="00F1525F" w:rsidRPr="00241CCD" w:rsidRDefault="00F1525F" w:rsidP="00241CCD">
      <w:pPr>
        <w:tabs>
          <w:tab w:val="left" w:pos="990"/>
        </w:tabs>
        <w:spacing w:after="0" w:line="276" w:lineRule="auto"/>
        <w:ind w:right="-31"/>
        <w:jc w:val="both"/>
        <w:rPr>
          <w:rFonts w:ascii="Sylfaen" w:eastAsia="Times New Roman" w:hAnsi="Sylfaen" w:cs="Sylfaen"/>
          <w:sz w:val="24"/>
          <w:szCs w:val="24"/>
          <w:lang w:val="ka-GE"/>
        </w:rPr>
      </w:pPr>
    </w:p>
    <w:p w14:paraId="20AC8B54" w14:textId="77777777" w:rsidR="00F1525F" w:rsidRPr="00241CCD" w:rsidRDefault="00F1525F" w:rsidP="00241CCD">
      <w:pPr>
        <w:spacing w:after="0" w:line="276" w:lineRule="auto"/>
        <w:jc w:val="center"/>
        <w:rPr>
          <w:rFonts w:ascii="Sylfaen" w:eastAsia="DengXian" w:hAnsi="Sylfaen"/>
          <w:b/>
          <w:bCs/>
          <w:sz w:val="24"/>
          <w:szCs w:val="24"/>
          <w:lang w:val="ka-GE"/>
        </w:rPr>
      </w:pPr>
      <w:r w:rsidRPr="00241CCD">
        <w:rPr>
          <w:rFonts w:ascii="Sylfaen" w:eastAsia="DengXian" w:hAnsi="Sylfaen"/>
          <w:b/>
          <w:bCs/>
          <w:sz w:val="24"/>
          <w:szCs w:val="24"/>
          <w:lang w:val="ka-GE"/>
        </w:rPr>
        <w:t>საქართველოს საკონსტიტუციო სასამართლო</w:t>
      </w:r>
    </w:p>
    <w:p w14:paraId="1669D74E" w14:textId="77777777" w:rsidR="00F1525F" w:rsidRPr="00241CCD" w:rsidRDefault="00F1525F" w:rsidP="00241CCD">
      <w:pPr>
        <w:tabs>
          <w:tab w:val="left" w:pos="990"/>
        </w:tabs>
        <w:spacing w:after="0" w:line="276" w:lineRule="auto"/>
        <w:ind w:right="-31"/>
        <w:jc w:val="center"/>
        <w:rPr>
          <w:rFonts w:ascii="Sylfaen" w:eastAsia="DengXian" w:hAnsi="Sylfaen"/>
          <w:b/>
          <w:bCs/>
          <w:spacing w:val="20"/>
          <w:sz w:val="24"/>
          <w:szCs w:val="24"/>
          <w:lang w:val="ka-GE"/>
        </w:rPr>
      </w:pPr>
      <w:r w:rsidRPr="00241CCD">
        <w:rPr>
          <w:rFonts w:ascii="Sylfaen" w:eastAsia="DengXian" w:hAnsi="Sylfaen"/>
          <w:b/>
          <w:bCs/>
          <w:spacing w:val="140"/>
          <w:sz w:val="24"/>
          <w:szCs w:val="24"/>
          <w:lang w:val="ka-GE"/>
        </w:rPr>
        <w:t>ადგენ</w:t>
      </w:r>
      <w:r w:rsidRPr="00241CCD">
        <w:rPr>
          <w:rFonts w:ascii="Sylfaen" w:eastAsia="DengXian" w:hAnsi="Sylfaen"/>
          <w:b/>
          <w:bCs/>
          <w:spacing w:val="20"/>
          <w:sz w:val="24"/>
          <w:szCs w:val="24"/>
          <w:lang w:val="ka-GE"/>
        </w:rPr>
        <w:t>ს:</w:t>
      </w:r>
    </w:p>
    <w:p w14:paraId="7575913E" w14:textId="77777777" w:rsidR="00F1525F" w:rsidRDefault="00F1525F" w:rsidP="00241CCD">
      <w:pPr>
        <w:tabs>
          <w:tab w:val="left" w:pos="990"/>
        </w:tabs>
        <w:spacing w:after="0" w:line="276" w:lineRule="auto"/>
        <w:ind w:right="-31"/>
        <w:jc w:val="both"/>
        <w:rPr>
          <w:rFonts w:ascii="Sylfaen" w:eastAsia="Times New Roman" w:hAnsi="Sylfaen" w:cs="Sylfaen"/>
          <w:sz w:val="24"/>
          <w:szCs w:val="24"/>
          <w:lang w:val="ka-GE"/>
        </w:rPr>
      </w:pPr>
    </w:p>
    <w:p w14:paraId="49AB883C" w14:textId="77777777" w:rsidR="00822B64" w:rsidRPr="00241CCD" w:rsidRDefault="00822B64" w:rsidP="00241CCD">
      <w:pPr>
        <w:tabs>
          <w:tab w:val="left" w:pos="990"/>
        </w:tabs>
        <w:spacing w:after="0" w:line="276" w:lineRule="auto"/>
        <w:ind w:right="-31"/>
        <w:jc w:val="both"/>
        <w:rPr>
          <w:rFonts w:ascii="Sylfaen" w:eastAsia="Times New Roman" w:hAnsi="Sylfaen" w:cs="Sylfaen"/>
          <w:sz w:val="24"/>
          <w:szCs w:val="24"/>
          <w:lang w:val="ka-GE"/>
        </w:rPr>
      </w:pPr>
    </w:p>
    <w:p w14:paraId="3A51E36C" w14:textId="13DE32FE" w:rsidR="00F1525F" w:rsidRPr="00241CCD" w:rsidRDefault="00307C47" w:rsidP="00241CCD">
      <w:pPr>
        <w:pStyle w:val="ListParagraph"/>
        <w:numPr>
          <w:ilvl w:val="0"/>
          <w:numId w:val="8"/>
        </w:numPr>
        <w:tabs>
          <w:tab w:val="left" w:pos="900"/>
        </w:tabs>
        <w:spacing w:after="0" w:line="276" w:lineRule="auto"/>
        <w:ind w:left="0" w:right="-31" w:firstLine="360"/>
        <w:jc w:val="both"/>
        <w:rPr>
          <w:rFonts w:ascii="Sylfaen" w:hAnsi="Sylfaen" w:cs="Sylfaen"/>
          <w:sz w:val="24"/>
          <w:szCs w:val="24"/>
          <w:lang w:val="ka-GE"/>
        </w:rPr>
      </w:pPr>
      <w:r w:rsidRPr="00241CCD">
        <w:rPr>
          <w:rFonts w:ascii="Sylfaen" w:hAnsi="Sylfaen" w:cs="Sylfaen"/>
          <w:sz w:val="24"/>
          <w:szCs w:val="24"/>
          <w:lang w:val="ka-GE"/>
        </w:rPr>
        <w:t>არ იქნეს მიღებული არსებითად განსახილველად</w:t>
      </w:r>
      <w:r>
        <w:rPr>
          <w:rFonts w:ascii="Sylfaen" w:hAnsi="Sylfaen" w:cs="Sylfaen"/>
          <w:sz w:val="24"/>
          <w:szCs w:val="24"/>
          <w:lang w:val="ka-GE"/>
        </w:rPr>
        <w:t xml:space="preserve"> </w:t>
      </w:r>
      <w:r w:rsidR="00F1525F" w:rsidRPr="00241CCD">
        <w:rPr>
          <w:rFonts w:ascii="Sylfaen" w:hAnsi="Sylfaen" w:cs="Sylfaen"/>
          <w:sz w:val="24"/>
          <w:szCs w:val="24"/>
          <w:lang w:val="ka-GE"/>
        </w:rPr>
        <w:t>კონსტიტუციური სარჩელი №1232 (</w:t>
      </w:r>
      <w:r w:rsidR="001D6023" w:rsidRPr="00241CCD">
        <w:rPr>
          <w:rFonts w:ascii="Sylfaen" w:hAnsi="Sylfaen" w:cs="Sylfaen"/>
          <w:sz w:val="24"/>
          <w:szCs w:val="24"/>
          <w:lang w:val="ka-GE"/>
        </w:rPr>
        <w:t>„</w:t>
      </w:r>
      <w:r w:rsidR="00F1525F" w:rsidRPr="00241CCD">
        <w:rPr>
          <w:rFonts w:ascii="Sylfaen" w:hAnsi="Sylfaen" w:cs="Sylfaen"/>
          <w:sz w:val="24"/>
          <w:szCs w:val="24"/>
          <w:lang w:val="ka-GE"/>
        </w:rPr>
        <w:t>საქართველოს მოქალაქეები ივანე პეტრიაშვილი და ელენე მახარაშვილი საქართველოს პარლამენტის წინააღმდეგ</w:t>
      </w:r>
      <w:r w:rsidR="001D6023" w:rsidRPr="00241CCD">
        <w:rPr>
          <w:rFonts w:ascii="Sylfaen" w:hAnsi="Sylfaen" w:cs="Sylfaen"/>
          <w:sz w:val="24"/>
          <w:szCs w:val="24"/>
          <w:lang w:val="ka-GE"/>
        </w:rPr>
        <w:t>“</w:t>
      </w:r>
      <w:r w:rsidR="00F1525F" w:rsidRPr="00241CCD">
        <w:rPr>
          <w:rFonts w:ascii="Sylfaen" w:hAnsi="Sylfaen" w:cs="Sylfaen"/>
          <w:sz w:val="24"/>
          <w:szCs w:val="24"/>
          <w:lang w:val="ka-GE"/>
        </w:rPr>
        <w:t>).</w:t>
      </w:r>
    </w:p>
    <w:p w14:paraId="728E6F49" w14:textId="77777777" w:rsidR="00F1525F" w:rsidRPr="00241CCD" w:rsidRDefault="00F1525F" w:rsidP="00241CCD">
      <w:pPr>
        <w:pStyle w:val="ListParagraph"/>
        <w:numPr>
          <w:ilvl w:val="0"/>
          <w:numId w:val="8"/>
        </w:numPr>
        <w:tabs>
          <w:tab w:val="left" w:pos="900"/>
        </w:tabs>
        <w:spacing w:after="0" w:line="276" w:lineRule="auto"/>
        <w:ind w:left="0" w:right="-31" w:firstLine="360"/>
        <w:jc w:val="both"/>
        <w:rPr>
          <w:rFonts w:ascii="Sylfaen" w:hAnsi="Sylfaen" w:cs="Sylfaen"/>
          <w:sz w:val="24"/>
          <w:szCs w:val="24"/>
          <w:lang w:val="ka-GE"/>
        </w:rPr>
      </w:pPr>
      <w:r w:rsidRPr="00241CCD">
        <w:rPr>
          <w:rFonts w:ascii="Sylfaen" w:hAnsi="Sylfaen" w:cs="Sylfaen"/>
          <w:sz w:val="24"/>
          <w:szCs w:val="24"/>
          <w:lang w:val="ka-GE"/>
        </w:rPr>
        <w:t>განჩინება საბოლოოა და გასაჩივრებას ან გადასინჯვას არ ექვემდებარება.</w:t>
      </w:r>
    </w:p>
    <w:p w14:paraId="5D50478B" w14:textId="77777777" w:rsidR="00F1525F" w:rsidRPr="00241CCD" w:rsidRDefault="00F1525F" w:rsidP="00241CCD">
      <w:pPr>
        <w:pStyle w:val="ListParagraph"/>
        <w:numPr>
          <w:ilvl w:val="0"/>
          <w:numId w:val="8"/>
        </w:numPr>
        <w:tabs>
          <w:tab w:val="left" w:pos="900"/>
        </w:tabs>
        <w:spacing w:after="0" w:line="276" w:lineRule="auto"/>
        <w:ind w:left="0" w:right="-31" w:firstLine="360"/>
        <w:jc w:val="both"/>
        <w:rPr>
          <w:rFonts w:ascii="Sylfaen" w:hAnsi="Sylfaen" w:cs="Sylfaen"/>
          <w:sz w:val="24"/>
          <w:szCs w:val="24"/>
          <w:lang w:val="ka-GE"/>
        </w:rPr>
      </w:pPr>
      <w:r w:rsidRPr="00241CCD">
        <w:rPr>
          <w:rFonts w:ascii="Sylfaen" w:hAnsi="Sylfaen" w:cs="Sylfaen"/>
          <w:sz w:val="24"/>
          <w:szCs w:val="24"/>
          <w:lang w:val="ka-GE"/>
        </w:rPr>
        <w:lastRenderedPageBreak/>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6BD57B6E" w14:textId="77777777" w:rsidR="00F1525F" w:rsidRPr="00241CCD" w:rsidRDefault="00F1525F" w:rsidP="00241CCD">
      <w:pPr>
        <w:tabs>
          <w:tab w:val="left" w:pos="900"/>
        </w:tabs>
        <w:spacing w:after="0" w:line="276" w:lineRule="auto"/>
        <w:ind w:right="-31"/>
        <w:jc w:val="both"/>
        <w:rPr>
          <w:rFonts w:ascii="Sylfaen" w:hAnsi="Sylfaen" w:cs="Sylfaen"/>
          <w:sz w:val="24"/>
          <w:szCs w:val="24"/>
          <w:lang w:val="ka-GE"/>
        </w:rPr>
      </w:pPr>
    </w:p>
    <w:p w14:paraId="77ED264A" w14:textId="77777777" w:rsidR="00F1525F" w:rsidRPr="00241CCD" w:rsidRDefault="00F1525F" w:rsidP="00241CCD">
      <w:pPr>
        <w:tabs>
          <w:tab w:val="left" w:pos="900"/>
        </w:tabs>
        <w:spacing w:after="0" w:line="276" w:lineRule="auto"/>
        <w:ind w:right="-31"/>
        <w:jc w:val="both"/>
        <w:rPr>
          <w:rFonts w:ascii="Sylfaen" w:hAnsi="Sylfaen" w:cs="Sylfaen"/>
          <w:sz w:val="24"/>
          <w:szCs w:val="24"/>
          <w:lang w:val="ka-GE"/>
        </w:rPr>
      </w:pPr>
    </w:p>
    <w:p w14:paraId="5FE2E47C" w14:textId="77777777" w:rsidR="00F1525F" w:rsidRPr="00241CCD" w:rsidRDefault="00F1525F" w:rsidP="00241CCD">
      <w:pPr>
        <w:tabs>
          <w:tab w:val="left" w:pos="900"/>
        </w:tabs>
        <w:spacing w:after="0" w:line="276" w:lineRule="auto"/>
        <w:ind w:right="-31"/>
        <w:jc w:val="both"/>
        <w:rPr>
          <w:rFonts w:ascii="Sylfaen" w:hAnsi="Sylfaen" w:cs="Sylfaen"/>
          <w:sz w:val="24"/>
          <w:szCs w:val="24"/>
          <w:lang w:val="ka-GE"/>
        </w:rPr>
      </w:pPr>
    </w:p>
    <w:p w14:paraId="1E644FC7" w14:textId="77777777" w:rsidR="00F1525F" w:rsidRPr="00241CCD" w:rsidRDefault="00F1525F" w:rsidP="00241CCD">
      <w:pPr>
        <w:spacing w:after="0" w:line="276" w:lineRule="auto"/>
        <w:ind w:firstLine="540"/>
        <w:jc w:val="both"/>
        <w:rPr>
          <w:rFonts w:ascii="Sylfaen" w:hAnsi="Sylfaen"/>
          <w:b/>
          <w:sz w:val="24"/>
          <w:szCs w:val="24"/>
          <w:lang w:val="ka-GE"/>
        </w:rPr>
      </w:pPr>
      <w:r w:rsidRPr="00241CCD">
        <w:rPr>
          <w:rFonts w:ascii="Sylfaen" w:hAnsi="Sylfaen"/>
          <w:b/>
          <w:sz w:val="24"/>
          <w:szCs w:val="24"/>
          <w:lang w:val="ka-GE"/>
        </w:rPr>
        <w:t>კოლეგიის შემადგენლობა:</w:t>
      </w:r>
    </w:p>
    <w:p w14:paraId="095539E5" w14:textId="77777777" w:rsidR="00F1525F" w:rsidRPr="00241CCD" w:rsidRDefault="00F1525F" w:rsidP="00241CCD">
      <w:pPr>
        <w:spacing w:after="0" w:line="276" w:lineRule="auto"/>
        <w:ind w:firstLine="540"/>
        <w:jc w:val="both"/>
        <w:rPr>
          <w:rFonts w:ascii="Sylfaen" w:hAnsi="Sylfaen"/>
          <w:b/>
          <w:sz w:val="24"/>
          <w:szCs w:val="24"/>
          <w:lang w:val="ka-GE"/>
        </w:rPr>
      </w:pPr>
    </w:p>
    <w:p w14:paraId="259ACD4D" w14:textId="77777777" w:rsidR="00F1525F" w:rsidRPr="00241CCD" w:rsidRDefault="00F1525F" w:rsidP="00241CCD">
      <w:pPr>
        <w:spacing w:after="0" w:line="276" w:lineRule="auto"/>
        <w:ind w:firstLine="540"/>
        <w:jc w:val="both"/>
        <w:rPr>
          <w:rFonts w:ascii="Sylfaen" w:hAnsi="Sylfaen"/>
          <w:b/>
          <w:sz w:val="24"/>
          <w:szCs w:val="24"/>
          <w:lang w:val="ka-GE"/>
        </w:rPr>
      </w:pPr>
    </w:p>
    <w:p w14:paraId="3EC2C4E9" w14:textId="77777777" w:rsidR="00F1525F" w:rsidRDefault="00F1525F" w:rsidP="00241CCD">
      <w:pPr>
        <w:spacing w:after="0" w:line="276" w:lineRule="auto"/>
        <w:ind w:firstLine="540"/>
        <w:jc w:val="both"/>
        <w:rPr>
          <w:rFonts w:ascii="Sylfaen" w:hAnsi="Sylfaen"/>
          <w:b/>
          <w:sz w:val="24"/>
          <w:szCs w:val="24"/>
          <w:lang w:val="ka-GE"/>
        </w:rPr>
      </w:pPr>
      <w:r w:rsidRPr="00241CCD">
        <w:rPr>
          <w:rFonts w:ascii="Sylfaen" w:hAnsi="Sylfaen"/>
          <w:b/>
          <w:sz w:val="24"/>
          <w:szCs w:val="24"/>
          <w:lang w:val="ka-GE"/>
        </w:rPr>
        <w:t xml:space="preserve">ლალი ფაფიაშვილი </w:t>
      </w:r>
    </w:p>
    <w:p w14:paraId="170B4C12" w14:textId="77777777" w:rsidR="007D358D" w:rsidRPr="00241CCD" w:rsidRDefault="007D358D" w:rsidP="00241CCD">
      <w:pPr>
        <w:spacing w:after="0" w:line="276" w:lineRule="auto"/>
        <w:ind w:firstLine="540"/>
        <w:jc w:val="both"/>
        <w:rPr>
          <w:rFonts w:ascii="Sylfaen" w:hAnsi="Sylfaen"/>
          <w:b/>
          <w:sz w:val="24"/>
          <w:szCs w:val="24"/>
          <w:lang w:val="ka-GE"/>
        </w:rPr>
      </w:pPr>
    </w:p>
    <w:p w14:paraId="5F4B8910" w14:textId="77777777" w:rsidR="00F1525F" w:rsidRPr="00241CCD" w:rsidRDefault="00F1525F" w:rsidP="00241CCD">
      <w:pPr>
        <w:spacing w:after="0" w:line="276" w:lineRule="auto"/>
        <w:jc w:val="both"/>
        <w:rPr>
          <w:rFonts w:ascii="Sylfaen" w:hAnsi="Sylfaen"/>
          <w:b/>
          <w:sz w:val="24"/>
          <w:szCs w:val="24"/>
          <w:lang w:val="ka-GE"/>
        </w:rPr>
      </w:pPr>
    </w:p>
    <w:p w14:paraId="6FD61AFA" w14:textId="77777777" w:rsidR="008B4776" w:rsidRDefault="008B4776" w:rsidP="00241CCD">
      <w:pPr>
        <w:spacing w:after="0" w:line="276" w:lineRule="auto"/>
        <w:ind w:firstLine="540"/>
        <w:jc w:val="both"/>
        <w:rPr>
          <w:rFonts w:ascii="Sylfaen" w:hAnsi="Sylfaen"/>
          <w:b/>
          <w:sz w:val="24"/>
          <w:szCs w:val="24"/>
          <w:lang w:val="ka-GE"/>
        </w:rPr>
      </w:pPr>
      <w:r w:rsidRPr="00241CCD">
        <w:rPr>
          <w:rFonts w:ascii="Sylfaen" w:hAnsi="Sylfaen"/>
          <w:b/>
          <w:sz w:val="24"/>
          <w:szCs w:val="24"/>
          <w:lang w:val="ka-GE"/>
        </w:rPr>
        <w:t>გიორგი კვერენჩხილაძე</w:t>
      </w:r>
    </w:p>
    <w:p w14:paraId="2772157F" w14:textId="77777777" w:rsidR="007D358D" w:rsidRPr="00241CCD" w:rsidRDefault="007D358D" w:rsidP="00241CCD">
      <w:pPr>
        <w:spacing w:after="0" w:line="276" w:lineRule="auto"/>
        <w:ind w:firstLine="540"/>
        <w:jc w:val="both"/>
        <w:rPr>
          <w:rFonts w:ascii="Sylfaen" w:hAnsi="Sylfaen"/>
          <w:b/>
          <w:sz w:val="24"/>
          <w:szCs w:val="24"/>
          <w:lang w:val="ka-GE"/>
        </w:rPr>
      </w:pPr>
    </w:p>
    <w:p w14:paraId="3FDDC26A" w14:textId="77777777" w:rsidR="00F1525F" w:rsidRPr="00241CCD" w:rsidRDefault="00F1525F" w:rsidP="00241CCD">
      <w:pPr>
        <w:spacing w:after="0" w:line="276" w:lineRule="auto"/>
        <w:ind w:firstLine="540"/>
        <w:jc w:val="both"/>
        <w:rPr>
          <w:rFonts w:ascii="Sylfaen" w:hAnsi="Sylfaen"/>
          <w:b/>
          <w:sz w:val="24"/>
          <w:szCs w:val="24"/>
          <w:lang w:val="ka-GE"/>
        </w:rPr>
      </w:pPr>
    </w:p>
    <w:p w14:paraId="39782749" w14:textId="77777777" w:rsidR="008B4776" w:rsidRDefault="008B4776" w:rsidP="00241CCD">
      <w:pPr>
        <w:spacing w:after="0" w:line="276" w:lineRule="auto"/>
        <w:ind w:firstLine="540"/>
        <w:jc w:val="both"/>
        <w:rPr>
          <w:rFonts w:ascii="Sylfaen" w:hAnsi="Sylfaen"/>
          <w:b/>
          <w:sz w:val="24"/>
          <w:szCs w:val="24"/>
          <w:lang w:val="ka-GE"/>
        </w:rPr>
      </w:pPr>
      <w:r w:rsidRPr="00241CCD">
        <w:rPr>
          <w:rFonts w:ascii="Sylfaen" w:hAnsi="Sylfaen"/>
          <w:b/>
          <w:sz w:val="24"/>
          <w:szCs w:val="24"/>
          <w:lang w:val="ka-GE"/>
        </w:rPr>
        <w:t>მაია კოპალეიშვილი</w:t>
      </w:r>
    </w:p>
    <w:p w14:paraId="5EAF8380" w14:textId="77777777" w:rsidR="007D358D" w:rsidRPr="00241CCD" w:rsidRDefault="007D358D" w:rsidP="00241CCD">
      <w:pPr>
        <w:spacing w:after="0" w:line="276" w:lineRule="auto"/>
        <w:ind w:firstLine="540"/>
        <w:jc w:val="both"/>
        <w:rPr>
          <w:rFonts w:ascii="Sylfaen" w:hAnsi="Sylfaen"/>
          <w:b/>
          <w:sz w:val="24"/>
          <w:szCs w:val="24"/>
          <w:lang w:val="ka-GE"/>
        </w:rPr>
      </w:pPr>
    </w:p>
    <w:p w14:paraId="04AD6332" w14:textId="77777777" w:rsidR="00F1525F" w:rsidRPr="00241CCD" w:rsidRDefault="00F1525F" w:rsidP="00241CCD">
      <w:pPr>
        <w:spacing w:after="0" w:line="276" w:lineRule="auto"/>
        <w:jc w:val="both"/>
        <w:rPr>
          <w:rFonts w:ascii="Sylfaen" w:hAnsi="Sylfaen"/>
          <w:b/>
          <w:sz w:val="24"/>
          <w:szCs w:val="24"/>
          <w:lang w:val="ka-GE"/>
        </w:rPr>
      </w:pPr>
    </w:p>
    <w:p w14:paraId="0B809D1D" w14:textId="5AEE262E" w:rsidR="00C00FE3" w:rsidRPr="00241CCD" w:rsidRDefault="00F1525F" w:rsidP="00241CCD">
      <w:pPr>
        <w:spacing w:after="0" w:line="276" w:lineRule="auto"/>
        <w:ind w:firstLine="540"/>
        <w:jc w:val="both"/>
        <w:rPr>
          <w:rFonts w:ascii="Sylfaen" w:hAnsi="Sylfaen"/>
          <w:color w:val="000000" w:themeColor="text1"/>
          <w:sz w:val="24"/>
          <w:szCs w:val="24"/>
          <w:lang w:val="ka-GE"/>
        </w:rPr>
      </w:pPr>
      <w:r w:rsidRPr="00241CCD">
        <w:rPr>
          <w:rFonts w:ascii="Sylfaen" w:hAnsi="Sylfaen"/>
          <w:b/>
          <w:sz w:val="24"/>
          <w:szCs w:val="24"/>
          <w:lang w:val="ka-GE"/>
        </w:rPr>
        <w:t xml:space="preserve">მერაბ ტურავა </w:t>
      </w:r>
    </w:p>
    <w:p w14:paraId="60180A72" w14:textId="77777777" w:rsidR="007F4803" w:rsidRPr="00241CCD" w:rsidRDefault="007F4803" w:rsidP="00241CCD">
      <w:pPr>
        <w:tabs>
          <w:tab w:val="left" w:pos="540"/>
        </w:tabs>
        <w:spacing w:after="0" w:line="276" w:lineRule="auto"/>
        <w:ind w:right="-31" w:firstLine="540"/>
        <w:jc w:val="both"/>
        <w:rPr>
          <w:rFonts w:ascii="Sylfaen" w:eastAsia="Times New Roman" w:hAnsi="Sylfaen"/>
          <w:sz w:val="24"/>
          <w:szCs w:val="24"/>
          <w:lang w:val="ka-GE"/>
        </w:rPr>
      </w:pPr>
    </w:p>
    <w:p w14:paraId="15559800" w14:textId="77777777" w:rsidR="0009290E" w:rsidRPr="00241CCD" w:rsidRDefault="0009290E" w:rsidP="00241CCD">
      <w:pPr>
        <w:spacing w:line="276" w:lineRule="auto"/>
        <w:rPr>
          <w:rFonts w:ascii="Sylfaen" w:hAnsi="Sylfaen"/>
          <w:sz w:val="24"/>
          <w:szCs w:val="24"/>
          <w:lang w:val="ka-GE"/>
        </w:rPr>
      </w:pPr>
    </w:p>
    <w:sectPr w:rsidR="0009290E" w:rsidRPr="00241CCD" w:rsidSect="00C00FE3">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832B9" w14:textId="77777777" w:rsidR="0019688E" w:rsidRDefault="0019688E" w:rsidP="00241CCD">
      <w:pPr>
        <w:spacing w:after="0" w:line="240" w:lineRule="auto"/>
      </w:pPr>
      <w:r>
        <w:separator/>
      </w:r>
    </w:p>
  </w:endnote>
  <w:endnote w:type="continuationSeparator" w:id="0">
    <w:p w14:paraId="1AB34726" w14:textId="77777777" w:rsidR="0019688E" w:rsidRDefault="0019688E" w:rsidP="0024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ngXian">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107636"/>
      <w:docPartObj>
        <w:docPartGallery w:val="Page Numbers (Bottom of Page)"/>
        <w:docPartUnique/>
      </w:docPartObj>
    </w:sdtPr>
    <w:sdtEndPr>
      <w:rPr>
        <w:noProof/>
      </w:rPr>
    </w:sdtEndPr>
    <w:sdtContent>
      <w:p w14:paraId="04F30E18" w14:textId="1F6021C3" w:rsidR="00241CCD" w:rsidRDefault="00241CCD">
        <w:pPr>
          <w:pStyle w:val="Footer"/>
          <w:jc w:val="right"/>
        </w:pPr>
        <w:r>
          <w:fldChar w:fldCharType="begin"/>
        </w:r>
        <w:r>
          <w:instrText xml:space="preserve"> PAGE   \* MERGEFORMAT </w:instrText>
        </w:r>
        <w:r>
          <w:fldChar w:fldCharType="separate"/>
        </w:r>
        <w:r w:rsidR="003E5187">
          <w:rPr>
            <w:noProof/>
          </w:rPr>
          <w:t>7</w:t>
        </w:r>
        <w:r>
          <w:rPr>
            <w:noProof/>
          </w:rPr>
          <w:fldChar w:fldCharType="end"/>
        </w:r>
      </w:p>
    </w:sdtContent>
  </w:sdt>
  <w:p w14:paraId="7C55A04B" w14:textId="77777777" w:rsidR="00241CCD" w:rsidRDefault="00241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AE3DC" w14:textId="77777777" w:rsidR="0019688E" w:rsidRDefault="0019688E" w:rsidP="00241CCD">
      <w:pPr>
        <w:spacing w:after="0" w:line="240" w:lineRule="auto"/>
      </w:pPr>
      <w:r>
        <w:separator/>
      </w:r>
    </w:p>
  </w:footnote>
  <w:footnote w:type="continuationSeparator" w:id="0">
    <w:p w14:paraId="48E91050" w14:textId="77777777" w:rsidR="0019688E" w:rsidRDefault="0019688E" w:rsidP="00241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73E4"/>
    <w:multiLevelType w:val="hybridMultilevel"/>
    <w:tmpl w:val="AED6BDE6"/>
    <w:lvl w:ilvl="0" w:tplc="DAAEE1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4579D9"/>
    <w:multiLevelType w:val="hybridMultilevel"/>
    <w:tmpl w:val="8DB26986"/>
    <w:lvl w:ilvl="0" w:tplc="3B0E03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A731EA8"/>
    <w:multiLevelType w:val="hybridMultilevel"/>
    <w:tmpl w:val="3F6EE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D5C21"/>
    <w:multiLevelType w:val="hybridMultilevel"/>
    <w:tmpl w:val="8B1C4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2B4233"/>
    <w:multiLevelType w:val="hybridMultilevel"/>
    <w:tmpl w:val="FFF6365A"/>
    <w:lvl w:ilvl="0" w:tplc="FF9C9A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544A548D"/>
    <w:multiLevelType w:val="hybridMultilevel"/>
    <w:tmpl w:val="CDE66B50"/>
    <w:lvl w:ilvl="0" w:tplc="353C93BE">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627DC3"/>
    <w:multiLevelType w:val="hybridMultilevel"/>
    <w:tmpl w:val="6FC0B400"/>
    <w:lvl w:ilvl="0" w:tplc="6C78BFD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78040794"/>
    <w:multiLevelType w:val="hybridMultilevel"/>
    <w:tmpl w:val="8B1C4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9A7D3E"/>
    <w:multiLevelType w:val="hybridMultilevel"/>
    <w:tmpl w:val="8B1C4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0"/>
  </w:num>
  <w:num w:numId="6">
    <w:abstractNumId w:val="1"/>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C1"/>
    <w:rsid w:val="00002C86"/>
    <w:rsid w:val="00010140"/>
    <w:rsid w:val="000112B5"/>
    <w:rsid w:val="0001481D"/>
    <w:rsid w:val="00061A8B"/>
    <w:rsid w:val="00077C88"/>
    <w:rsid w:val="0009290E"/>
    <w:rsid w:val="000B5A4E"/>
    <w:rsid w:val="000D46BF"/>
    <w:rsid w:val="00117ECB"/>
    <w:rsid w:val="0019688E"/>
    <w:rsid w:val="001D6023"/>
    <w:rsid w:val="0021193D"/>
    <w:rsid w:val="00237FC0"/>
    <w:rsid w:val="00240E62"/>
    <w:rsid w:val="00241CCD"/>
    <w:rsid w:val="00294F63"/>
    <w:rsid w:val="002A7562"/>
    <w:rsid w:val="002C7844"/>
    <w:rsid w:val="002D4C96"/>
    <w:rsid w:val="00305BD7"/>
    <w:rsid w:val="00307C47"/>
    <w:rsid w:val="0034306E"/>
    <w:rsid w:val="00374A61"/>
    <w:rsid w:val="00392E93"/>
    <w:rsid w:val="003D3A68"/>
    <w:rsid w:val="003E5187"/>
    <w:rsid w:val="004449F0"/>
    <w:rsid w:val="0048587D"/>
    <w:rsid w:val="00492AF9"/>
    <w:rsid w:val="004D1A3D"/>
    <w:rsid w:val="00530A60"/>
    <w:rsid w:val="005A491E"/>
    <w:rsid w:val="005D11D0"/>
    <w:rsid w:val="005D2E22"/>
    <w:rsid w:val="005F0848"/>
    <w:rsid w:val="005F6CF9"/>
    <w:rsid w:val="00605B97"/>
    <w:rsid w:val="00616C97"/>
    <w:rsid w:val="006A0E95"/>
    <w:rsid w:val="006D7070"/>
    <w:rsid w:val="006E690F"/>
    <w:rsid w:val="00765827"/>
    <w:rsid w:val="007D358D"/>
    <w:rsid w:val="007F4803"/>
    <w:rsid w:val="007F66C2"/>
    <w:rsid w:val="0080469B"/>
    <w:rsid w:val="00822B64"/>
    <w:rsid w:val="008240C1"/>
    <w:rsid w:val="00837AA2"/>
    <w:rsid w:val="00861379"/>
    <w:rsid w:val="00867ACA"/>
    <w:rsid w:val="00882CA1"/>
    <w:rsid w:val="008B2BED"/>
    <w:rsid w:val="008B4776"/>
    <w:rsid w:val="008C03BE"/>
    <w:rsid w:val="008F6AA0"/>
    <w:rsid w:val="00913F93"/>
    <w:rsid w:val="00951CC3"/>
    <w:rsid w:val="009A5C0D"/>
    <w:rsid w:val="00A5066C"/>
    <w:rsid w:val="00B07878"/>
    <w:rsid w:val="00B24CF0"/>
    <w:rsid w:val="00B307B3"/>
    <w:rsid w:val="00B70B77"/>
    <w:rsid w:val="00C00FE3"/>
    <w:rsid w:val="00C727D1"/>
    <w:rsid w:val="00CA5607"/>
    <w:rsid w:val="00CC20C8"/>
    <w:rsid w:val="00D0249A"/>
    <w:rsid w:val="00D32C5B"/>
    <w:rsid w:val="00D62328"/>
    <w:rsid w:val="00D85661"/>
    <w:rsid w:val="00DD4958"/>
    <w:rsid w:val="00DF0148"/>
    <w:rsid w:val="00E275E4"/>
    <w:rsid w:val="00E56DE0"/>
    <w:rsid w:val="00E701A5"/>
    <w:rsid w:val="00E808FC"/>
    <w:rsid w:val="00E81982"/>
    <w:rsid w:val="00EB453D"/>
    <w:rsid w:val="00F03108"/>
    <w:rsid w:val="00F1525F"/>
    <w:rsid w:val="00F47DEC"/>
    <w:rsid w:val="00F60414"/>
    <w:rsid w:val="00FE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326A"/>
  <w15:chartTrackingRefBased/>
  <w15:docId w15:val="{3238090C-E128-4438-AE08-CB9FE55E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803"/>
    <w:pPr>
      <w:spacing w:after="160" w:line="259" w:lineRule="auto"/>
    </w:pPr>
    <w:rPr>
      <w:sz w:val="22"/>
      <w:szCs w:val="22"/>
    </w:rPr>
  </w:style>
  <w:style w:type="paragraph" w:styleId="Heading1">
    <w:name w:val="heading 1"/>
    <w:basedOn w:val="Normal"/>
    <w:next w:val="Normal"/>
    <w:link w:val="Heading1Char"/>
    <w:uiPriority w:val="9"/>
    <w:qFormat/>
    <w:rsid w:val="003E5187"/>
    <w:pPr>
      <w:spacing w:after="0" w:line="276" w:lineRule="auto"/>
      <w:jc w:val="center"/>
      <w:outlineLvl w:val="0"/>
    </w:pPr>
    <w:rPr>
      <w:rFonts w:ascii="Sylfaen" w:hAnsi="Sylfaen"/>
      <w:b/>
      <w:sz w:val="24"/>
      <w:szCs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374A61"/>
    <w:pPr>
      <w:ind w:left="720"/>
      <w:contextualSpacing/>
    </w:pPr>
    <w:rPr>
      <w:lang w:val="ka-GE"/>
    </w:rPr>
  </w:style>
  <w:style w:type="paragraph" w:styleId="NoSpacing">
    <w:name w:val="No Spacing"/>
    <w:uiPriority w:val="1"/>
    <w:qFormat/>
    <w:rsid w:val="00374A61"/>
    <w:rPr>
      <w:sz w:val="22"/>
      <w:szCs w:val="22"/>
    </w:rPr>
  </w:style>
  <w:style w:type="paragraph" w:styleId="ListParagraph">
    <w:name w:val="List Paragraph"/>
    <w:basedOn w:val="Normal"/>
    <w:uiPriority w:val="34"/>
    <w:qFormat/>
    <w:rsid w:val="00374A61"/>
    <w:pPr>
      <w:ind w:left="720"/>
      <w:contextualSpacing/>
    </w:pPr>
    <w:rPr>
      <w:rFonts w:eastAsia="Times New Roman"/>
    </w:rPr>
  </w:style>
  <w:style w:type="character" w:customStyle="1" w:styleId="Heading1Char">
    <w:name w:val="Heading 1 Char"/>
    <w:basedOn w:val="DefaultParagraphFont"/>
    <w:link w:val="Heading1"/>
    <w:uiPriority w:val="9"/>
    <w:rsid w:val="003E5187"/>
    <w:rPr>
      <w:rFonts w:ascii="Sylfaen" w:hAnsi="Sylfaen"/>
      <w:b/>
      <w:sz w:val="24"/>
      <w:szCs w:val="24"/>
      <w:lang w:val="ka-GE"/>
    </w:rPr>
  </w:style>
  <w:style w:type="paragraph" w:styleId="BalloonText">
    <w:name w:val="Balloon Text"/>
    <w:basedOn w:val="Normal"/>
    <w:link w:val="BalloonTextChar"/>
    <w:uiPriority w:val="99"/>
    <w:semiHidden/>
    <w:unhideWhenUsed/>
    <w:rsid w:val="00DF0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148"/>
    <w:rPr>
      <w:rFonts w:ascii="Segoe UI" w:hAnsi="Segoe UI" w:cs="Segoe UI"/>
      <w:sz w:val="18"/>
      <w:szCs w:val="18"/>
    </w:rPr>
  </w:style>
  <w:style w:type="character" w:styleId="CommentReference">
    <w:name w:val="annotation reference"/>
    <w:basedOn w:val="DefaultParagraphFont"/>
    <w:uiPriority w:val="99"/>
    <w:semiHidden/>
    <w:unhideWhenUsed/>
    <w:rsid w:val="00240E62"/>
    <w:rPr>
      <w:sz w:val="16"/>
      <w:szCs w:val="16"/>
    </w:rPr>
  </w:style>
  <w:style w:type="paragraph" w:styleId="CommentText">
    <w:name w:val="annotation text"/>
    <w:basedOn w:val="Normal"/>
    <w:link w:val="CommentTextChar"/>
    <w:uiPriority w:val="99"/>
    <w:semiHidden/>
    <w:unhideWhenUsed/>
    <w:rsid w:val="00240E62"/>
    <w:pPr>
      <w:spacing w:line="240" w:lineRule="auto"/>
    </w:pPr>
    <w:rPr>
      <w:sz w:val="20"/>
      <w:szCs w:val="20"/>
    </w:rPr>
  </w:style>
  <w:style w:type="character" w:customStyle="1" w:styleId="CommentTextChar">
    <w:name w:val="Comment Text Char"/>
    <w:basedOn w:val="DefaultParagraphFont"/>
    <w:link w:val="CommentText"/>
    <w:uiPriority w:val="99"/>
    <w:semiHidden/>
    <w:rsid w:val="00240E62"/>
  </w:style>
  <w:style w:type="paragraph" w:styleId="CommentSubject">
    <w:name w:val="annotation subject"/>
    <w:basedOn w:val="CommentText"/>
    <w:next w:val="CommentText"/>
    <w:link w:val="CommentSubjectChar"/>
    <w:uiPriority w:val="99"/>
    <w:semiHidden/>
    <w:unhideWhenUsed/>
    <w:rsid w:val="00240E62"/>
    <w:rPr>
      <w:b/>
      <w:bCs/>
    </w:rPr>
  </w:style>
  <w:style w:type="character" w:customStyle="1" w:styleId="CommentSubjectChar">
    <w:name w:val="Comment Subject Char"/>
    <w:basedOn w:val="CommentTextChar"/>
    <w:link w:val="CommentSubject"/>
    <w:uiPriority w:val="99"/>
    <w:semiHidden/>
    <w:rsid w:val="00240E62"/>
    <w:rPr>
      <w:b/>
      <w:bCs/>
    </w:rPr>
  </w:style>
  <w:style w:type="paragraph" w:styleId="Header">
    <w:name w:val="header"/>
    <w:basedOn w:val="Normal"/>
    <w:link w:val="HeaderChar"/>
    <w:uiPriority w:val="99"/>
    <w:unhideWhenUsed/>
    <w:rsid w:val="00241CCD"/>
    <w:pPr>
      <w:tabs>
        <w:tab w:val="center" w:pos="4677"/>
        <w:tab w:val="right" w:pos="9355"/>
      </w:tabs>
      <w:spacing w:after="0" w:line="240" w:lineRule="auto"/>
    </w:pPr>
  </w:style>
  <w:style w:type="character" w:customStyle="1" w:styleId="HeaderChar">
    <w:name w:val="Header Char"/>
    <w:basedOn w:val="DefaultParagraphFont"/>
    <w:link w:val="Header"/>
    <w:uiPriority w:val="99"/>
    <w:rsid w:val="00241CCD"/>
    <w:rPr>
      <w:sz w:val="22"/>
      <w:szCs w:val="22"/>
    </w:rPr>
  </w:style>
  <w:style w:type="paragraph" w:styleId="Footer">
    <w:name w:val="footer"/>
    <w:basedOn w:val="Normal"/>
    <w:link w:val="FooterChar"/>
    <w:uiPriority w:val="99"/>
    <w:unhideWhenUsed/>
    <w:rsid w:val="00241CCD"/>
    <w:pPr>
      <w:tabs>
        <w:tab w:val="center" w:pos="4677"/>
        <w:tab w:val="right" w:pos="9355"/>
      </w:tabs>
      <w:spacing w:after="0" w:line="240" w:lineRule="auto"/>
    </w:pPr>
  </w:style>
  <w:style w:type="character" w:customStyle="1" w:styleId="FooterChar">
    <w:name w:val="Footer Char"/>
    <w:basedOn w:val="DefaultParagraphFont"/>
    <w:link w:val="Footer"/>
    <w:uiPriority w:val="99"/>
    <w:rsid w:val="00241CC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0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A1A3C-E1DF-45F5-B896-0C1B0CF6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tornike toloraia</dc:creator>
  <cp:keywords/>
  <dc:description/>
  <cp:lastModifiedBy>Windows User</cp:lastModifiedBy>
  <cp:revision>28</cp:revision>
  <dcterms:created xsi:type="dcterms:W3CDTF">2017-07-06T15:35:00Z</dcterms:created>
  <dcterms:modified xsi:type="dcterms:W3CDTF">2019-12-19T10:39:00Z</dcterms:modified>
</cp:coreProperties>
</file>