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5A46B" w14:textId="77777777" w:rsidR="00B55032" w:rsidRPr="006F3D90" w:rsidRDefault="00B55032" w:rsidP="006F3D90">
      <w:pPr>
        <w:pStyle w:val="BodyTextIndent"/>
        <w:tabs>
          <w:tab w:val="left" w:pos="540"/>
        </w:tabs>
        <w:spacing w:line="276" w:lineRule="auto"/>
        <w:ind w:firstLine="540"/>
        <w:rPr>
          <w:rFonts w:ascii="Sylfaen" w:hAnsi="Sylfaen" w:cs="Sylfaen"/>
          <w:b/>
          <w:sz w:val="24"/>
          <w:szCs w:val="24"/>
          <w:lang w:val="ka-GE"/>
        </w:rPr>
      </w:pPr>
    </w:p>
    <w:p w14:paraId="16C6025E" w14:textId="77777777" w:rsidR="005B2CD0" w:rsidRPr="006F3D90" w:rsidRDefault="005B2CD0" w:rsidP="006F3D90">
      <w:pPr>
        <w:pStyle w:val="BodyTextIndent"/>
        <w:tabs>
          <w:tab w:val="left" w:pos="540"/>
        </w:tabs>
        <w:spacing w:line="276" w:lineRule="auto"/>
        <w:ind w:firstLine="540"/>
        <w:rPr>
          <w:rFonts w:ascii="Sylfaen" w:hAnsi="Sylfaen" w:cs="Sylfaen"/>
          <w:b/>
          <w:sz w:val="24"/>
          <w:szCs w:val="24"/>
          <w:lang w:val="ka-GE"/>
        </w:rPr>
      </w:pPr>
    </w:p>
    <w:p w14:paraId="45557F6E" w14:textId="77777777" w:rsidR="005B2CD0" w:rsidRPr="006F3D90" w:rsidRDefault="005B2CD0" w:rsidP="006F3D90">
      <w:pPr>
        <w:pStyle w:val="BodyTextIndent"/>
        <w:tabs>
          <w:tab w:val="left" w:pos="540"/>
        </w:tabs>
        <w:spacing w:line="276" w:lineRule="auto"/>
        <w:ind w:firstLine="540"/>
        <w:rPr>
          <w:rFonts w:ascii="Sylfaen" w:hAnsi="Sylfaen" w:cs="Sylfaen"/>
          <w:b/>
          <w:sz w:val="24"/>
          <w:szCs w:val="24"/>
          <w:lang w:val="ka-GE"/>
        </w:rPr>
      </w:pPr>
    </w:p>
    <w:p w14:paraId="7C066A09" w14:textId="77777777" w:rsidR="005B2CD0" w:rsidRPr="006F3D90" w:rsidRDefault="005B2CD0" w:rsidP="006F3D90">
      <w:pPr>
        <w:pStyle w:val="BodyTextIndent"/>
        <w:tabs>
          <w:tab w:val="left" w:pos="540"/>
        </w:tabs>
        <w:spacing w:line="276" w:lineRule="auto"/>
        <w:ind w:firstLine="540"/>
        <w:rPr>
          <w:rFonts w:ascii="Sylfaen" w:hAnsi="Sylfaen" w:cs="Sylfaen"/>
          <w:b/>
          <w:sz w:val="24"/>
          <w:szCs w:val="24"/>
          <w:lang w:val="ka-GE"/>
        </w:rPr>
      </w:pPr>
    </w:p>
    <w:p w14:paraId="1D1EDBA0" w14:textId="77777777" w:rsidR="005B2CD0" w:rsidRPr="006F3D90" w:rsidRDefault="005B2CD0" w:rsidP="006F3D90">
      <w:pPr>
        <w:pStyle w:val="BodyTextIndent"/>
        <w:tabs>
          <w:tab w:val="left" w:pos="540"/>
        </w:tabs>
        <w:spacing w:line="276" w:lineRule="auto"/>
        <w:ind w:firstLine="540"/>
        <w:rPr>
          <w:rFonts w:ascii="Sylfaen" w:hAnsi="Sylfaen" w:cs="Sylfaen"/>
          <w:b/>
          <w:sz w:val="24"/>
          <w:szCs w:val="24"/>
          <w:lang w:val="ka-GE"/>
        </w:rPr>
      </w:pPr>
    </w:p>
    <w:p w14:paraId="43DC4272" w14:textId="77777777" w:rsidR="005B2CD0" w:rsidRPr="006F3D90" w:rsidRDefault="005B2CD0" w:rsidP="006F3D90">
      <w:pPr>
        <w:pStyle w:val="BodyTextIndent"/>
        <w:tabs>
          <w:tab w:val="left" w:pos="540"/>
        </w:tabs>
        <w:spacing w:line="276" w:lineRule="auto"/>
        <w:ind w:firstLine="540"/>
        <w:rPr>
          <w:rFonts w:ascii="Sylfaen" w:hAnsi="Sylfaen" w:cs="Sylfaen"/>
          <w:b/>
          <w:sz w:val="24"/>
          <w:szCs w:val="24"/>
          <w:lang w:val="ka-GE"/>
        </w:rPr>
      </w:pPr>
    </w:p>
    <w:p w14:paraId="73EDE787" w14:textId="77777777" w:rsidR="005B2CD0" w:rsidRPr="006F3D90" w:rsidRDefault="005B2CD0" w:rsidP="006F3D90">
      <w:pPr>
        <w:pStyle w:val="BodyTextIndent"/>
        <w:tabs>
          <w:tab w:val="left" w:pos="540"/>
        </w:tabs>
        <w:spacing w:line="276" w:lineRule="auto"/>
        <w:ind w:firstLine="540"/>
        <w:rPr>
          <w:rFonts w:ascii="Sylfaen" w:hAnsi="Sylfaen" w:cs="Sylfaen"/>
          <w:b/>
          <w:sz w:val="24"/>
          <w:szCs w:val="24"/>
          <w:lang w:val="ka-GE"/>
        </w:rPr>
      </w:pPr>
    </w:p>
    <w:p w14:paraId="08D81743" w14:textId="77777777" w:rsidR="005B2CD0" w:rsidRPr="006F3D90" w:rsidRDefault="005B2CD0" w:rsidP="006F3D90">
      <w:pPr>
        <w:pStyle w:val="BodyTextIndent"/>
        <w:tabs>
          <w:tab w:val="left" w:pos="540"/>
        </w:tabs>
        <w:spacing w:line="276" w:lineRule="auto"/>
        <w:ind w:firstLine="540"/>
        <w:rPr>
          <w:rFonts w:ascii="Sylfaen" w:hAnsi="Sylfaen" w:cs="Sylfaen"/>
          <w:b/>
          <w:sz w:val="24"/>
          <w:szCs w:val="24"/>
          <w:lang w:val="ka-GE"/>
        </w:rPr>
      </w:pPr>
    </w:p>
    <w:p w14:paraId="65012A7F" w14:textId="77777777" w:rsidR="005B2CD0" w:rsidRPr="006F3D90" w:rsidRDefault="005B2CD0" w:rsidP="006F3D90">
      <w:pPr>
        <w:pStyle w:val="BodyTextIndent"/>
        <w:tabs>
          <w:tab w:val="left" w:pos="540"/>
        </w:tabs>
        <w:spacing w:line="276" w:lineRule="auto"/>
        <w:ind w:firstLine="540"/>
        <w:rPr>
          <w:rFonts w:ascii="Sylfaen" w:hAnsi="Sylfaen" w:cs="Sylfaen"/>
          <w:b/>
          <w:sz w:val="24"/>
          <w:szCs w:val="24"/>
          <w:lang w:val="ka-GE"/>
        </w:rPr>
      </w:pPr>
    </w:p>
    <w:p w14:paraId="78C83D13" w14:textId="77777777" w:rsidR="005B2CD0" w:rsidRPr="006F3D90" w:rsidRDefault="005B2CD0" w:rsidP="006F3D90">
      <w:pPr>
        <w:pStyle w:val="BodyTextIndent"/>
        <w:tabs>
          <w:tab w:val="left" w:pos="540"/>
        </w:tabs>
        <w:spacing w:line="276" w:lineRule="auto"/>
        <w:ind w:firstLine="540"/>
        <w:rPr>
          <w:rFonts w:ascii="Sylfaen" w:hAnsi="Sylfaen" w:cs="Sylfaen"/>
          <w:b/>
          <w:sz w:val="24"/>
          <w:szCs w:val="24"/>
          <w:lang w:val="ka-GE"/>
        </w:rPr>
      </w:pPr>
    </w:p>
    <w:p w14:paraId="34DBF42B" w14:textId="77777777" w:rsidR="005B2CD0" w:rsidRPr="006F3D90" w:rsidRDefault="005B2CD0" w:rsidP="006F3D90">
      <w:pPr>
        <w:pStyle w:val="BodyTextIndent"/>
        <w:tabs>
          <w:tab w:val="left" w:pos="540"/>
        </w:tabs>
        <w:spacing w:line="276" w:lineRule="auto"/>
        <w:ind w:firstLine="540"/>
        <w:rPr>
          <w:rFonts w:ascii="Sylfaen" w:hAnsi="Sylfaen" w:cs="Sylfaen"/>
          <w:b/>
          <w:sz w:val="24"/>
          <w:szCs w:val="24"/>
          <w:lang w:val="ka-GE"/>
        </w:rPr>
      </w:pPr>
    </w:p>
    <w:p w14:paraId="436C39BC" w14:textId="77777777" w:rsidR="005B2CD0" w:rsidRPr="006F3D90" w:rsidRDefault="005B2CD0" w:rsidP="006F3D90">
      <w:pPr>
        <w:pStyle w:val="BodyTextIndent"/>
        <w:tabs>
          <w:tab w:val="left" w:pos="540"/>
        </w:tabs>
        <w:spacing w:line="276" w:lineRule="auto"/>
        <w:ind w:firstLine="540"/>
        <w:rPr>
          <w:rFonts w:ascii="Sylfaen" w:hAnsi="Sylfaen" w:cs="Sylfaen"/>
          <w:b/>
          <w:sz w:val="24"/>
          <w:szCs w:val="24"/>
          <w:lang w:val="ka-GE"/>
        </w:rPr>
      </w:pPr>
    </w:p>
    <w:p w14:paraId="29EFAA0E" w14:textId="77777777" w:rsidR="005B2CD0" w:rsidRPr="006F3D90" w:rsidRDefault="005B2CD0" w:rsidP="006F3D90">
      <w:pPr>
        <w:pStyle w:val="BodyTextIndent"/>
        <w:tabs>
          <w:tab w:val="left" w:pos="540"/>
        </w:tabs>
        <w:spacing w:line="276" w:lineRule="auto"/>
        <w:ind w:firstLine="540"/>
        <w:rPr>
          <w:rFonts w:ascii="Sylfaen" w:hAnsi="Sylfaen" w:cs="Sylfaen"/>
          <w:b/>
          <w:sz w:val="24"/>
          <w:szCs w:val="24"/>
          <w:lang w:val="ka-GE"/>
        </w:rPr>
      </w:pPr>
    </w:p>
    <w:p w14:paraId="6A5B9CDF" w14:textId="77777777" w:rsidR="005B2CD0" w:rsidRPr="006F3D90" w:rsidRDefault="005B2CD0" w:rsidP="006F3D90">
      <w:pPr>
        <w:pStyle w:val="BodyTextIndent"/>
        <w:tabs>
          <w:tab w:val="left" w:pos="540"/>
        </w:tabs>
        <w:spacing w:line="276" w:lineRule="auto"/>
        <w:ind w:firstLine="540"/>
        <w:rPr>
          <w:rFonts w:ascii="Sylfaen" w:hAnsi="Sylfaen" w:cs="Sylfaen"/>
          <w:b/>
          <w:sz w:val="24"/>
          <w:szCs w:val="24"/>
          <w:lang w:val="ka-GE"/>
        </w:rPr>
      </w:pPr>
    </w:p>
    <w:p w14:paraId="7532EF9B" w14:textId="77777777" w:rsidR="005B2CD0" w:rsidRPr="006F3D90" w:rsidRDefault="005B2CD0" w:rsidP="006F3D90">
      <w:pPr>
        <w:pStyle w:val="BodyTextIndent"/>
        <w:tabs>
          <w:tab w:val="left" w:pos="540"/>
        </w:tabs>
        <w:spacing w:line="276" w:lineRule="auto"/>
        <w:ind w:firstLine="540"/>
        <w:rPr>
          <w:rFonts w:ascii="Sylfaen" w:hAnsi="Sylfaen" w:cs="Sylfaen"/>
          <w:b/>
          <w:sz w:val="24"/>
          <w:szCs w:val="24"/>
          <w:lang w:val="ka-GE"/>
        </w:rPr>
      </w:pPr>
    </w:p>
    <w:p w14:paraId="2D0152BF" w14:textId="5CDB05B6" w:rsidR="00B55032" w:rsidRPr="006F3D90" w:rsidRDefault="00043E5C" w:rsidP="006F3D90">
      <w:pPr>
        <w:pStyle w:val="BodyTextIndent"/>
        <w:tabs>
          <w:tab w:val="left" w:pos="540"/>
        </w:tabs>
        <w:spacing w:line="276" w:lineRule="auto"/>
        <w:ind w:firstLine="540"/>
        <w:rPr>
          <w:rFonts w:ascii="Sylfaen" w:hAnsi="Sylfaen"/>
          <w:sz w:val="24"/>
          <w:szCs w:val="24"/>
          <w:lang w:val="ka-GE"/>
        </w:rPr>
      </w:pPr>
      <w:r w:rsidRPr="006F3D90">
        <w:rPr>
          <w:rFonts w:ascii="Sylfaen" w:hAnsi="Sylfaen" w:cs="Sylfaen"/>
          <w:b/>
          <w:sz w:val="24"/>
          <w:szCs w:val="24"/>
          <w:lang w:val="ka-GE"/>
        </w:rPr>
        <w:t>№</w:t>
      </w:r>
      <w:r w:rsidR="00E21EE9" w:rsidRPr="006F3D90">
        <w:rPr>
          <w:rFonts w:ascii="Sylfaen" w:hAnsi="Sylfaen" w:cs="Sylfaen"/>
          <w:b/>
          <w:sz w:val="24"/>
          <w:szCs w:val="24"/>
          <w:lang w:val="ka-GE"/>
        </w:rPr>
        <w:t>1/</w:t>
      </w:r>
      <w:r w:rsidR="005B2CD0" w:rsidRPr="006F3D90">
        <w:rPr>
          <w:rFonts w:ascii="Sylfaen" w:hAnsi="Sylfaen" w:cs="Sylfaen"/>
          <w:b/>
          <w:sz w:val="24"/>
          <w:szCs w:val="24"/>
          <w:lang w:val="ka-GE"/>
        </w:rPr>
        <w:t>12</w:t>
      </w:r>
      <w:r w:rsidR="00E21EE9" w:rsidRPr="006F3D90">
        <w:rPr>
          <w:rFonts w:ascii="Sylfaen" w:hAnsi="Sylfaen" w:cs="Sylfaen"/>
          <w:b/>
          <w:sz w:val="24"/>
          <w:szCs w:val="24"/>
          <w:lang w:val="ka-GE"/>
        </w:rPr>
        <w:t>/1226</w:t>
      </w:r>
      <w:r w:rsidRPr="006F3D90">
        <w:rPr>
          <w:rFonts w:ascii="Sylfaen" w:hAnsi="Sylfaen" w:cs="Sylfaen"/>
          <w:b/>
          <w:sz w:val="24"/>
          <w:szCs w:val="24"/>
          <w:lang w:val="ka-GE"/>
        </w:rPr>
        <w:tab/>
      </w:r>
      <w:r w:rsidRPr="006F3D90">
        <w:rPr>
          <w:rFonts w:ascii="Sylfaen" w:hAnsi="Sylfaen" w:cs="Sylfaen"/>
          <w:b/>
          <w:sz w:val="24"/>
          <w:szCs w:val="24"/>
          <w:lang w:val="ka-GE"/>
        </w:rPr>
        <w:tab/>
      </w:r>
      <w:r w:rsidRPr="006F3D90">
        <w:rPr>
          <w:rFonts w:ascii="Sylfaen" w:hAnsi="Sylfaen" w:cs="Sylfaen"/>
          <w:b/>
          <w:sz w:val="24"/>
          <w:szCs w:val="24"/>
          <w:lang w:val="ka-GE"/>
        </w:rPr>
        <w:tab/>
      </w:r>
      <w:r w:rsidRPr="006F3D90">
        <w:rPr>
          <w:rFonts w:ascii="Sylfaen" w:hAnsi="Sylfaen" w:cs="Sylfaen"/>
          <w:b/>
          <w:sz w:val="24"/>
          <w:szCs w:val="24"/>
          <w:lang w:val="ka-GE"/>
        </w:rPr>
        <w:tab/>
      </w:r>
      <w:r w:rsidRPr="006F3D90">
        <w:rPr>
          <w:rFonts w:ascii="Sylfaen" w:hAnsi="Sylfaen" w:cs="Sylfaen"/>
          <w:b/>
          <w:sz w:val="24"/>
          <w:szCs w:val="24"/>
          <w:lang w:val="ka-GE"/>
        </w:rPr>
        <w:tab/>
        <w:t xml:space="preserve">           </w:t>
      </w:r>
      <w:r w:rsidR="00E21EE9" w:rsidRPr="006F3D90">
        <w:rPr>
          <w:rFonts w:ascii="Sylfaen" w:hAnsi="Sylfaen" w:cs="Sylfaen"/>
          <w:b/>
          <w:sz w:val="24"/>
          <w:szCs w:val="24"/>
          <w:lang w:val="ka-GE"/>
        </w:rPr>
        <w:t xml:space="preserve">     ბათუმი, 2017</w:t>
      </w:r>
      <w:r w:rsidR="005B2CD0" w:rsidRPr="006F3D90">
        <w:rPr>
          <w:rFonts w:ascii="Sylfaen" w:hAnsi="Sylfaen" w:cs="Sylfaen"/>
          <w:b/>
          <w:sz w:val="24"/>
          <w:szCs w:val="24"/>
          <w:lang w:val="ka-GE"/>
        </w:rPr>
        <w:t xml:space="preserve"> წლის 12 ივლისი</w:t>
      </w:r>
    </w:p>
    <w:p w14:paraId="26D033DE" w14:textId="77777777" w:rsidR="00B55032" w:rsidRPr="006F3D90" w:rsidRDefault="00B55032" w:rsidP="006F3D90">
      <w:pPr>
        <w:pStyle w:val="BodyTextIndent"/>
        <w:tabs>
          <w:tab w:val="left" w:pos="540"/>
        </w:tabs>
        <w:spacing w:line="276" w:lineRule="auto"/>
        <w:ind w:firstLine="540"/>
        <w:rPr>
          <w:rFonts w:ascii="Sylfaen" w:hAnsi="Sylfaen" w:cs="Sylfaen"/>
          <w:b/>
          <w:sz w:val="24"/>
          <w:szCs w:val="24"/>
          <w:lang w:val="ka-GE"/>
        </w:rPr>
      </w:pPr>
    </w:p>
    <w:p w14:paraId="1C629442" w14:textId="77777777" w:rsidR="00B55032" w:rsidRPr="006F3D90" w:rsidRDefault="00B55032" w:rsidP="006F3D90">
      <w:pPr>
        <w:pStyle w:val="BodyTextIndent"/>
        <w:tabs>
          <w:tab w:val="left" w:pos="540"/>
        </w:tabs>
        <w:spacing w:line="276" w:lineRule="auto"/>
        <w:ind w:firstLine="540"/>
        <w:rPr>
          <w:rFonts w:ascii="Sylfaen" w:hAnsi="Sylfaen" w:cs="Sylfaen"/>
          <w:b/>
          <w:sz w:val="24"/>
          <w:szCs w:val="24"/>
          <w:lang w:val="ka-GE"/>
        </w:rPr>
      </w:pPr>
    </w:p>
    <w:p w14:paraId="0CDE5BD5" w14:textId="77777777" w:rsidR="00B55032" w:rsidRPr="006F3D90" w:rsidRDefault="00043E5C" w:rsidP="006F3D90">
      <w:pPr>
        <w:pStyle w:val="BodyTextIndent"/>
        <w:tabs>
          <w:tab w:val="left" w:pos="540"/>
        </w:tabs>
        <w:spacing w:line="276" w:lineRule="auto"/>
        <w:ind w:firstLine="540"/>
        <w:rPr>
          <w:rFonts w:ascii="Sylfaen" w:hAnsi="Sylfaen"/>
          <w:b/>
          <w:sz w:val="24"/>
          <w:szCs w:val="24"/>
          <w:lang w:val="ka-GE"/>
        </w:rPr>
      </w:pPr>
      <w:r w:rsidRPr="006F3D90">
        <w:rPr>
          <w:rFonts w:ascii="Sylfaen" w:hAnsi="Sylfaen" w:cs="Sylfaen"/>
          <w:b/>
          <w:sz w:val="24"/>
          <w:szCs w:val="24"/>
          <w:lang w:val="ka-GE"/>
        </w:rPr>
        <w:t>კოლეგიის შემადგენლობა</w:t>
      </w:r>
      <w:r w:rsidRPr="006F3D90">
        <w:rPr>
          <w:rFonts w:ascii="Sylfaen" w:hAnsi="Sylfaen"/>
          <w:b/>
          <w:sz w:val="24"/>
          <w:szCs w:val="24"/>
          <w:lang w:val="ka-GE"/>
        </w:rPr>
        <w:t>:</w:t>
      </w:r>
    </w:p>
    <w:p w14:paraId="4975A22A" w14:textId="77777777" w:rsidR="00B55032" w:rsidRPr="006F3D90" w:rsidRDefault="00E21EE9" w:rsidP="006F3D90">
      <w:pPr>
        <w:pStyle w:val="BodyTextIndent"/>
        <w:spacing w:line="276" w:lineRule="auto"/>
        <w:ind w:firstLine="540"/>
        <w:rPr>
          <w:rFonts w:ascii="Sylfaen" w:hAnsi="Sylfaen"/>
          <w:sz w:val="24"/>
          <w:szCs w:val="24"/>
          <w:lang w:val="ka-GE"/>
        </w:rPr>
      </w:pPr>
      <w:r w:rsidRPr="006F3D90">
        <w:rPr>
          <w:rFonts w:ascii="Sylfaen" w:hAnsi="Sylfaen" w:cs="Sylfaen"/>
          <w:sz w:val="24"/>
          <w:szCs w:val="24"/>
          <w:lang w:val="ka-GE"/>
        </w:rPr>
        <w:t>ლალი ფაფიაშვილი</w:t>
      </w:r>
      <w:r w:rsidR="00043E5C" w:rsidRPr="006F3D90">
        <w:rPr>
          <w:rFonts w:ascii="Sylfaen" w:hAnsi="Sylfaen" w:cs="Sylfaen"/>
          <w:sz w:val="24"/>
          <w:szCs w:val="24"/>
          <w:lang w:val="ka-GE"/>
        </w:rPr>
        <w:t xml:space="preserve"> </w:t>
      </w:r>
      <w:r w:rsidR="00043E5C" w:rsidRPr="006F3D90">
        <w:rPr>
          <w:rFonts w:ascii="Sylfaen" w:hAnsi="Sylfaen"/>
          <w:sz w:val="24"/>
          <w:szCs w:val="24"/>
          <w:lang w:val="ka-GE"/>
        </w:rPr>
        <w:t xml:space="preserve">– </w:t>
      </w:r>
      <w:r w:rsidR="00043E5C" w:rsidRPr="006F3D90">
        <w:rPr>
          <w:rFonts w:ascii="Sylfaen" w:hAnsi="Sylfaen" w:cs="Sylfaen"/>
          <w:sz w:val="24"/>
          <w:szCs w:val="24"/>
          <w:lang w:val="ka-GE"/>
        </w:rPr>
        <w:t>სხდომის თავმჯდომარე</w:t>
      </w:r>
      <w:r w:rsidR="00043E5C" w:rsidRPr="006F3D90">
        <w:rPr>
          <w:rFonts w:ascii="Sylfaen" w:hAnsi="Sylfaen"/>
          <w:sz w:val="24"/>
          <w:szCs w:val="24"/>
          <w:lang w:val="ka-GE"/>
        </w:rPr>
        <w:t>;</w:t>
      </w:r>
    </w:p>
    <w:p w14:paraId="40DB1068" w14:textId="77777777" w:rsidR="00B55032" w:rsidRPr="006F3D90" w:rsidRDefault="00E21EE9" w:rsidP="006F3D90">
      <w:pPr>
        <w:pStyle w:val="BodyTextIndent"/>
        <w:spacing w:line="276" w:lineRule="auto"/>
        <w:ind w:firstLine="540"/>
        <w:rPr>
          <w:rFonts w:ascii="Sylfaen" w:hAnsi="Sylfaen"/>
          <w:sz w:val="24"/>
          <w:szCs w:val="24"/>
          <w:lang w:val="ka-GE"/>
        </w:rPr>
      </w:pPr>
      <w:r w:rsidRPr="006F3D90">
        <w:rPr>
          <w:rFonts w:ascii="Sylfaen" w:hAnsi="Sylfaen" w:cs="Sylfaen"/>
          <w:sz w:val="24"/>
          <w:szCs w:val="24"/>
          <w:lang w:val="ka-GE"/>
        </w:rPr>
        <w:t>გიორგი კვერენჩხილაძე</w:t>
      </w:r>
      <w:r w:rsidR="00043E5C" w:rsidRPr="006F3D90">
        <w:rPr>
          <w:rFonts w:ascii="Sylfaen" w:hAnsi="Sylfaen" w:cs="Sylfaen"/>
          <w:sz w:val="24"/>
          <w:szCs w:val="24"/>
          <w:lang w:val="ka-GE"/>
        </w:rPr>
        <w:t xml:space="preserve"> </w:t>
      </w:r>
      <w:r w:rsidR="00043E5C" w:rsidRPr="006F3D90">
        <w:rPr>
          <w:rFonts w:ascii="Sylfaen" w:hAnsi="Sylfaen"/>
          <w:sz w:val="24"/>
          <w:szCs w:val="24"/>
          <w:lang w:val="ka-GE"/>
        </w:rPr>
        <w:t xml:space="preserve">– </w:t>
      </w:r>
      <w:r w:rsidRPr="006F3D90">
        <w:rPr>
          <w:rFonts w:ascii="Sylfaen" w:hAnsi="Sylfaen" w:cs="Sylfaen"/>
          <w:sz w:val="24"/>
          <w:szCs w:val="24"/>
          <w:lang w:val="ka-GE"/>
        </w:rPr>
        <w:t>წევრი;</w:t>
      </w:r>
    </w:p>
    <w:p w14:paraId="2F1135E2" w14:textId="77777777" w:rsidR="00B55032" w:rsidRPr="006F3D90" w:rsidRDefault="00E21EE9" w:rsidP="006F3D90">
      <w:pPr>
        <w:pStyle w:val="BodyTextIndent"/>
        <w:spacing w:line="276" w:lineRule="auto"/>
        <w:ind w:firstLine="540"/>
        <w:rPr>
          <w:rFonts w:ascii="Sylfaen" w:hAnsi="Sylfaen"/>
          <w:sz w:val="24"/>
          <w:szCs w:val="24"/>
          <w:lang w:val="ka-GE"/>
        </w:rPr>
      </w:pPr>
      <w:r w:rsidRPr="006F3D90">
        <w:rPr>
          <w:rFonts w:ascii="Sylfaen" w:hAnsi="Sylfaen" w:cs="Sylfaen"/>
          <w:sz w:val="24"/>
          <w:szCs w:val="24"/>
          <w:lang w:val="ka-GE"/>
        </w:rPr>
        <w:t xml:space="preserve">მაია კოპალეიშვილი </w:t>
      </w:r>
      <w:r w:rsidRPr="006F3D90">
        <w:rPr>
          <w:rFonts w:ascii="Sylfaen" w:hAnsi="Sylfaen"/>
          <w:sz w:val="24"/>
          <w:szCs w:val="24"/>
          <w:lang w:val="ka-GE"/>
        </w:rPr>
        <w:t>–</w:t>
      </w:r>
      <w:r w:rsidR="00043E5C" w:rsidRPr="006F3D90">
        <w:rPr>
          <w:rFonts w:ascii="Sylfaen" w:hAnsi="Sylfaen"/>
          <w:sz w:val="24"/>
          <w:szCs w:val="24"/>
          <w:lang w:val="ka-GE"/>
        </w:rPr>
        <w:t xml:space="preserve"> </w:t>
      </w:r>
      <w:r w:rsidR="00043E5C" w:rsidRPr="006F3D90">
        <w:rPr>
          <w:rFonts w:ascii="Sylfaen" w:hAnsi="Sylfaen" w:cs="Sylfaen"/>
          <w:sz w:val="24"/>
          <w:szCs w:val="24"/>
          <w:lang w:val="ka-GE"/>
        </w:rPr>
        <w:t>წევრი</w:t>
      </w:r>
      <w:r w:rsidR="00043E5C" w:rsidRPr="006F3D90">
        <w:rPr>
          <w:rFonts w:ascii="Sylfaen" w:hAnsi="Sylfaen"/>
          <w:sz w:val="24"/>
          <w:szCs w:val="24"/>
          <w:lang w:val="ka-GE"/>
        </w:rPr>
        <w:t xml:space="preserve">; </w:t>
      </w:r>
    </w:p>
    <w:p w14:paraId="424CD93F" w14:textId="77777777" w:rsidR="00B55032" w:rsidRPr="006F3D90" w:rsidRDefault="00E21EE9" w:rsidP="006F3D90">
      <w:pPr>
        <w:pStyle w:val="BodyTextIndent"/>
        <w:spacing w:line="276" w:lineRule="auto"/>
        <w:ind w:firstLine="540"/>
        <w:rPr>
          <w:rFonts w:ascii="Sylfaen" w:hAnsi="Sylfaen"/>
          <w:sz w:val="24"/>
          <w:szCs w:val="24"/>
          <w:lang w:val="ka-GE"/>
        </w:rPr>
      </w:pPr>
      <w:r w:rsidRPr="006F3D90">
        <w:rPr>
          <w:rFonts w:ascii="Sylfaen" w:hAnsi="Sylfaen" w:cs="Sylfaen"/>
          <w:sz w:val="24"/>
          <w:szCs w:val="24"/>
          <w:lang w:val="ka-GE"/>
        </w:rPr>
        <w:t xml:space="preserve">მერაბ ტურავა </w:t>
      </w:r>
      <w:r w:rsidRPr="006F3D90">
        <w:rPr>
          <w:rFonts w:ascii="Sylfaen" w:hAnsi="Sylfaen"/>
          <w:sz w:val="24"/>
          <w:szCs w:val="24"/>
          <w:lang w:val="ka-GE"/>
        </w:rPr>
        <w:t xml:space="preserve">– წევრი, </w:t>
      </w:r>
      <w:r w:rsidRPr="006F3D90">
        <w:rPr>
          <w:rFonts w:ascii="Sylfaen" w:hAnsi="Sylfaen" w:cs="Sylfaen"/>
          <w:sz w:val="24"/>
          <w:szCs w:val="24"/>
          <w:shd w:val="clear" w:color="auto" w:fill="FFFFFF" w:themeFill="background1"/>
          <w:lang w:val="ka-GE"/>
        </w:rPr>
        <w:t>მომხსენებელი მოსამართლე</w:t>
      </w:r>
      <w:r w:rsidRPr="006F3D90">
        <w:rPr>
          <w:rFonts w:ascii="Sylfaen" w:hAnsi="Sylfaen"/>
          <w:sz w:val="24"/>
          <w:szCs w:val="24"/>
          <w:shd w:val="clear" w:color="auto" w:fill="FFFFFF" w:themeFill="background1"/>
          <w:lang w:val="ka-GE"/>
        </w:rPr>
        <w:t>.</w:t>
      </w:r>
    </w:p>
    <w:p w14:paraId="19371DEE" w14:textId="77777777" w:rsidR="00B55032" w:rsidRPr="006F3D90" w:rsidRDefault="00B55032" w:rsidP="006F3D90">
      <w:pPr>
        <w:pStyle w:val="BodyTextIndent"/>
        <w:tabs>
          <w:tab w:val="left" w:pos="540"/>
        </w:tabs>
        <w:spacing w:line="276" w:lineRule="auto"/>
        <w:ind w:firstLine="540"/>
        <w:jc w:val="center"/>
        <w:rPr>
          <w:rFonts w:ascii="Sylfaen" w:hAnsi="Sylfaen"/>
          <w:sz w:val="24"/>
          <w:szCs w:val="24"/>
          <w:lang w:val="ka-GE"/>
        </w:rPr>
      </w:pPr>
    </w:p>
    <w:p w14:paraId="7283F758" w14:textId="77ADCB7C" w:rsidR="00B55032" w:rsidRPr="006F3D90" w:rsidRDefault="00043E5C" w:rsidP="006F3D90">
      <w:pPr>
        <w:pStyle w:val="BodyTextIndent"/>
        <w:tabs>
          <w:tab w:val="left" w:pos="540"/>
        </w:tabs>
        <w:spacing w:line="276" w:lineRule="auto"/>
        <w:ind w:firstLine="540"/>
        <w:rPr>
          <w:rFonts w:ascii="Sylfaen" w:hAnsi="Sylfaen"/>
          <w:sz w:val="24"/>
          <w:szCs w:val="24"/>
          <w:lang w:val="ka-GE"/>
        </w:rPr>
      </w:pPr>
      <w:r w:rsidRPr="006F3D90">
        <w:rPr>
          <w:rFonts w:ascii="Sylfaen" w:hAnsi="Sylfaen" w:cs="Sylfaen"/>
          <w:b/>
          <w:sz w:val="24"/>
          <w:szCs w:val="24"/>
          <w:lang w:val="ka-GE"/>
        </w:rPr>
        <w:t>სხდომის მდივანი</w:t>
      </w:r>
      <w:r w:rsidRPr="006F3D90">
        <w:rPr>
          <w:rFonts w:ascii="Sylfaen" w:hAnsi="Sylfaen"/>
          <w:b/>
          <w:sz w:val="24"/>
          <w:szCs w:val="24"/>
          <w:lang w:val="ka-GE"/>
        </w:rPr>
        <w:t xml:space="preserve">: </w:t>
      </w:r>
      <w:r w:rsidR="00C20BD5" w:rsidRPr="006F3D90">
        <w:rPr>
          <w:rFonts w:ascii="Sylfaen" w:hAnsi="Sylfaen"/>
          <w:sz w:val="24"/>
          <w:szCs w:val="24"/>
          <w:lang w:val="ka-GE"/>
        </w:rPr>
        <w:t>მარიამ ბარამიძე</w:t>
      </w:r>
      <w:r w:rsidR="000E7AE1" w:rsidRPr="006F3D90">
        <w:rPr>
          <w:rFonts w:ascii="Sylfaen" w:hAnsi="Sylfaen"/>
          <w:sz w:val="24"/>
          <w:szCs w:val="24"/>
          <w:lang w:val="ka-GE"/>
        </w:rPr>
        <w:t>.</w:t>
      </w:r>
    </w:p>
    <w:p w14:paraId="4BB4DA89" w14:textId="77777777" w:rsidR="00B55032" w:rsidRPr="006F3D90" w:rsidRDefault="00B55032" w:rsidP="006F3D90">
      <w:pPr>
        <w:pStyle w:val="BodyTextIndent"/>
        <w:tabs>
          <w:tab w:val="left" w:pos="540"/>
        </w:tabs>
        <w:spacing w:line="276" w:lineRule="auto"/>
        <w:ind w:firstLine="540"/>
        <w:rPr>
          <w:rFonts w:ascii="Sylfaen" w:hAnsi="Sylfaen"/>
          <w:sz w:val="24"/>
          <w:szCs w:val="24"/>
          <w:lang w:val="ka-GE"/>
        </w:rPr>
      </w:pPr>
    </w:p>
    <w:p w14:paraId="7430A570" w14:textId="17059C23" w:rsidR="00B55032" w:rsidRPr="006F3D90" w:rsidRDefault="00043E5C" w:rsidP="006F3D90">
      <w:pPr>
        <w:pStyle w:val="BodyTextIndent"/>
        <w:tabs>
          <w:tab w:val="left" w:pos="540"/>
        </w:tabs>
        <w:spacing w:line="276" w:lineRule="auto"/>
        <w:ind w:firstLine="540"/>
        <w:rPr>
          <w:rFonts w:ascii="Sylfaen" w:hAnsi="Sylfaen"/>
          <w:sz w:val="24"/>
          <w:szCs w:val="24"/>
          <w:lang w:val="ka-GE"/>
        </w:rPr>
      </w:pPr>
      <w:r w:rsidRPr="006F3D90">
        <w:rPr>
          <w:rFonts w:ascii="Sylfaen" w:hAnsi="Sylfaen" w:cs="Sylfaen"/>
          <w:b/>
          <w:sz w:val="24"/>
          <w:szCs w:val="24"/>
          <w:lang w:val="ka-GE"/>
        </w:rPr>
        <w:t>საქმის დასახელება</w:t>
      </w:r>
      <w:r w:rsidRPr="006F3D90">
        <w:rPr>
          <w:rFonts w:ascii="Sylfaen" w:hAnsi="Sylfaen"/>
          <w:b/>
          <w:sz w:val="24"/>
          <w:szCs w:val="24"/>
          <w:lang w:val="ka-GE"/>
        </w:rPr>
        <w:t xml:space="preserve">: </w:t>
      </w:r>
      <w:r w:rsidR="00E21EE9" w:rsidRPr="006F3D90">
        <w:rPr>
          <w:rFonts w:ascii="Sylfaen" w:hAnsi="Sylfaen"/>
          <w:sz w:val="24"/>
          <w:szCs w:val="24"/>
          <w:lang w:val="ka-GE"/>
        </w:rPr>
        <w:t>საქართველოს მოქალაქე გიორგი ცინცაძე საქართველოს პარლამენტის წინააღმდეგ.</w:t>
      </w:r>
      <w:bookmarkStart w:id="0" w:name="_GoBack"/>
      <w:bookmarkEnd w:id="0"/>
    </w:p>
    <w:p w14:paraId="0947BA91" w14:textId="77777777" w:rsidR="00B55032" w:rsidRPr="006F3D90" w:rsidRDefault="00043E5C" w:rsidP="006F3D90">
      <w:pPr>
        <w:pStyle w:val="BodyTextIndent"/>
        <w:tabs>
          <w:tab w:val="left" w:pos="540"/>
        </w:tabs>
        <w:spacing w:line="276" w:lineRule="auto"/>
        <w:ind w:firstLine="540"/>
        <w:rPr>
          <w:rFonts w:ascii="Sylfaen" w:hAnsi="Sylfaen"/>
          <w:sz w:val="24"/>
          <w:szCs w:val="24"/>
          <w:lang w:val="ka-GE"/>
        </w:rPr>
      </w:pPr>
      <w:r w:rsidRPr="006F3D90">
        <w:rPr>
          <w:rFonts w:ascii="Sylfaen" w:hAnsi="Sylfaen"/>
          <w:sz w:val="24"/>
          <w:szCs w:val="24"/>
          <w:lang w:val="ka-GE"/>
        </w:rPr>
        <w:tab/>
      </w:r>
    </w:p>
    <w:p w14:paraId="1FCD1057" w14:textId="4D439679" w:rsidR="00B55032" w:rsidRPr="006F3D90" w:rsidRDefault="00043E5C" w:rsidP="006F3D90">
      <w:pPr>
        <w:pStyle w:val="BodyTextIndent"/>
        <w:tabs>
          <w:tab w:val="left" w:pos="540"/>
        </w:tabs>
        <w:spacing w:line="276" w:lineRule="auto"/>
        <w:ind w:firstLine="540"/>
        <w:rPr>
          <w:rFonts w:ascii="Sylfaen" w:hAnsi="Sylfaen"/>
          <w:sz w:val="24"/>
          <w:szCs w:val="24"/>
          <w:lang w:val="ka-GE"/>
        </w:rPr>
      </w:pPr>
      <w:r w:rsidRPr="006F3D90">
        <w:rPr>
          <w:rFonts w:ascii="Sylfaen" w:hAnsi="Sylfaen" w:cs="Sylfaen"/>
          <w:b/>
          <w:sz w:val="24"/>
          <w:szCs w:val="24"/>
          <w:lang w:val="ka-GE"/>
        </w:rPr>
        <w:t>დავის საგანი</w:t>
      </w:r>
      <w:r w:rsidRPr="006F3D90">
        <w:rPr>
          <w:rFonts w:ascii="Sylfaen" w:hAnsi="Sylfaen"/>
          <w:b/>
          <w:sz w:val="24"/>
          <w:szCs w:val="24"/>
          <w:lang w:val="ka-GE"/>
        </w:rPr>
        <w:t xml:space="preserve">: </w:t>
      </w:r>
      <w:r w:rsidR="00E21EE9" w:rsidRPr="006F3D90">
        <w:rPr>
          <w:rFonts w:ascii="Sylfaen" w:hAnsi="Sylfaen"/>
          <w:sz w:val="24"/>
          <w:szCs w:val="24"/>
          <w:lang w:val="ka-GE"/>
        </w:rPr>
        <w:t>საქართველოს საგადასახადო კოდექსის 309-ე მუხლის მე-100 ნაწილის „ა“ ქვეპუნქტის კონსტიტუციურობა საქართველოს კონსტიტუციის</w:t>
      </w:r>
      <w:r w:rsidR="007A4D66" w:rsidRPr="006F3D90">
        <w:rPr>
          <w:rFonts w:ascii="Sylfaen" w:hAnsi="Sylfaen"/>
          <w:sz w:val="24"/>
          <w:szCs w:val="24"/>
          <w:lang w:val="ka-GE"/>
        </w:rPr>
        <w:t xml:space="preserve"> 21-ე მუხლის პირველ</w:t>
      </w:r>
      <w:r w:rsidR="005D2A2D" w:rsidRPr="006F3D90">
        <w:rPr>
          <w:rFonts w:ascii="Sylfaen" w:hAnsi="Sylfaen"/>
          <w:sz w:val="24"/>
          <w:szCs w:val="24"/>
          <w:lang w:val="ka-GE"/>
        </w:rPr>
        <w:t>ი</w:t>
      </w:r>
      <w:r w:rsidR="007A4D66" w:rsidRPr="006F3D90">
        <w:rPr>
          <w:rFonts w:ascii="Sylfaen" w:hAnsi="Sylfaen"/>
          <w:sz w:val="24"/>
          <w:szCs w:val="24"/>
          <w:lang w:val="ka-GE"/>
        </w:rPr>
        <w:t xml:space="preserve"> პუნქტის პირველ წინადადებასთან და 38-ე მუხლის პირველ</w:t>
      </w:r>
      <w:r w:rsidR="0084678F" w:rsidRPr="006F3D90">
        <w:rPr>
          <w:rFonts w:ascii="Sylfaen" w:hAnsi="Sylfaen"/>
          <w:sz w:val="24"/>
          <w:szCs w:val="24"/>
          <w:lang w:val="ka-GE"/>
        </w:rPr>
        <w:t>ი</w:t>
      </w:r>
      <w:r w:rsidR="007A4D66" w:rsidRPr="006F3D90">
        <w:rPr>
          <w:rFonts w:ascii="Sylfaen" w:hAnsi="Sylfaen"/>
          <w:sz w:val="24"/>
          <w:szCs w:val="24"/>
          <w:lang w:val="ka-GE"/>
        </w:rPr>
        <w:t xml:space="preserve"> პუნქტის პირველ წინადადებასთან</w:t>
      </w:r>
      <w:r w:rsidR="00E21EE9" w:rsidRPr="006F3D90">
        <w:rPr>
          <w:rFonts w:ascii="Sylfaen" w:hAnsi="Sylfaen"/>
          <w:sz w:val="24"/>
          <w:szCs w:val="24"/>
          <w:lang w:val="ka-GE"/>
        </w:rPr>
        <w:t xml:space="preserve"> მიმართებით. </w:t>
      </w:r>
    </w:p>
    <w:p w14:paraId="18F88DE8" w14:textId="77777777" w:rsidR="00B55032" w:rsidRPr="006F3D90" w:rsidRDefault="00B55032" w:rsidP="006F3D90">
      <w:pPr>
        <w:pStyle w:val="BodyTextIndent"/>
        <w:tabs>
          <w:tab w:val="left" w:pos="540"/>
        </w:tabs>
        <w:spacing w:line="276" w:lineRule="auto"/>
        <w:ind w:firstLine="540"/>
        <w:rPr>
          <w:rFonts w:ascii="Sylfaen" w:hAnsi="Sylfaen" w:cs="Sylfaen"/>
          <w:b/>
          <w:sz w:val="24"/>
          <w:szCs w:val="24"/>
          <w:lang w:val="ka-GE"/>
        </w:rPr>
      </w:pPr>
    </w:p>
    <w:p w14:paraId="1268CEE2" w14:textId="77777777" w:rsidR="00B55032" w:rsidRPr="006F3D90" w:rsidRDefault="00B55032" w:rsidP="006F3D90">
      <w:pPr>
        <w:spacing w:after="0"/>
        <w:ind w:firstLine="540"/>
        <w:jc w:val="center"/>
        <w:rPr>
          <w:rFonts w:ascii="Sylfaen" w:hAnsi="Sylfaen"/>
          <w:b/>
          <w:sz w:val="24"/>
          <w:szCs w:val="24"/>
          <w:lang w:val="ka-GE"/>
        </w:rPr>
      </w:pPr>
    </w:p>
    <w:p w14:paraId="59D56028" w14:textId="77777777" w:rsidR="00B55032" w:rsidRPr="006F3D90" w:rsidRDefault="00043E5C" w:rsidP="006F3D90">
      <w:pPr>
        <w:spacing w:after="0"/>
        <w:ind w:firstLine="540"/>
        <w:jc w:val="center"/>
        <w:rPr>
          <w:rFonts w:ascii="Sylfaen" w:hAnsi="Sylfaen"/>
          <w:b/>
          <w:sz w:val="24"/>
          <w:szCs w:val="24"/>
          <w:lang w:val="ka-GE"/>
        </w:rPr>
      </w:pPr>
      <w:r w:rsidRPr="006F3D90">
        <w:rPr>
          <w:rFonts w:ascii="Sylfaen" w:hAnsi="Sylfaen"/>
          <w:b/>
          <w:sz w:val="24"/>
          <w:szCs w:val="24"/>
          <w:lang w:val="ka-GE"/>
        </w:rPr>
        <w:lastRenderedPageBreak/>
        <w:t xml:space="preserve"> I </w:t>
      </w:r>
    </w:p>
    <w:p w14:paraId="69D6D73D" w14:textId="77777777" w:rsidR="00B55032" w:rsidRPr="006F3D90" w:rsidRDefault="00043E5C" w:rsidP="006F3D90">
      <w:pPr>
        <w:pStyle w:val="Heading1"/>
        <w:ind w:firstLine="540"/>
      </w:pPr>
      <w:r w:rsidRPr="006F3D90">
        <w:t>აღწერილობითი ნაწილი</w:t>
      </w:r>
    </w:p>
    <w:p w14:paraId="720C30E6" w14:textId="3952DC13" w:rsidR="00B55032" w:rsidRPr="006F3D90" w:rsidRDefault="00E21EE9" w:rsidP="006F3D90">
      <w:pPr>
        <w:pStyle w:val="ListParagraph1"/>
        <w:numPr>
          <w:ilvl w:val="0"/>
          <w:numId w:val="1"/>
        </w:numPr>
        <w:tabs>
          <w:tab w:val="left" w:pos="900"/>
        </w:tabs>
        <w:ind w:left="0" w:firstLine="540"/>
        <w:jc w:val="both"/>
        <w:rPr>
          <w:rFonts w:ascii="Sylfaen" w:hAnsi="Sylfaen"/>
          <w:sz w:val="24"/>
          <w:szCs w:val="24"/>
          <w:lang w:val="ka-GE"/>
        </w:rPr>
      </w:pPr>
      <w:r w:rsidRPr="006F3D90">
        <w:rPr>
          <w:rFonts w:ascii="Sylfaen" w:hAnsi="Sylfaen"/>
          <w:sz w:val="24"/>
          <w:szCs w:val="24"/>
          <w:lang w:val="ka-GE"/>
        </w:rPr>
        <w:t xml:space="preserve">საქართველოს საკონსტიტუციო სასამართლოს 2017 წლის 22 მაისს კონსტიტუციური სარჩელით (რეგისტრაციის №1226) მომართა საქართველოს მოქალაქე გიორგი ცინცაძემ. №1226 კონსტიტუციური სარჩელი არსებითად განსახილველად მიღების საკითხის გადასაწყვეტად 2017 წლის 24 მაისს გადაეცა საკონსტიტუციო სასამართლოს პირველ კოლეგიას. </w:t>
      </w:r>
      <w:r w:rsidR="002B6E1B" w:rsidRPr="006F3D90">
        <w:rPr>
          <w:rFonts w:ascii="Sylfaen" w:hAnsi="Sylfaen"/>
          <w:sz w:val="24"/>
          <w:szCs w:val="24"/>
          <w:lang w:val="ka-GE"/>
        </w:rPr>
        <w:t xml:space="preserve">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პირველი კოლეგიის განმწესრიგებელი სხდომა, ზეპირი მოსმენის გარეშე, გაიმართა 2017 წლის </w:t>
      </w:r>
      <w:r w:rsidR="005B2CD0" w:rsidRPr="006F3D90">
        <w:rPr>
          <w:rFonts w:ascii="Sylfaen" w:hAnsi="Sylfaen"/>
          <w:sz w:val="24"/>
          <w:szCs w:val="24"/>
          <w:lang w:val="ka-GE"/>
        </w:rPr>
        <w:t>12 ივლისს.</w:t>
      </w:r>
      <w:r w:rsidR="002B6E1B" w:rsidRPr="006F3D90">
        <w:rPr>
          <w:rFonts w:ascii="Sylfaen" w:hAnsi="Sylfaen"/>
          <w:sz w:val="24"/>
          <w:szCs w:val="24"/>
          <w:lang w:val="ka-GE"/>
        </w:rPr>
        <w:t xml:space="preserve"> </w:t>
      </w:r>
    </w:p>
    <w:p w14:paraId="58BCDD6A" w14:textId="03373AC6" w:rsidR="002B6E1B" w:rsidRPr="006F3D90" w:rsidRDefault="002B6E1B" w:rsidP="006F3D90">
      <w:pPr>
        <w:pStyle w:val="ListParagraph1"/>
        <w:numPr>
          <w:ilvl w:val="0"/>
          <w:numId w:val="1"/>
        </w:numPr>
        <w:tabs>
          <w:tab w:val="left" w:pos="900"/>
        </w:tabs>
        <w:ind w:left="0" w:firstLine="540"/>
        <w:jc w:val="both"/>
        <w:rPr>
          <w:rFonts w:ascii="Sylfaen" w:hAnsi="Sylfaen"/>
          <w:sz w:val="24"/>
          <w:szCs w:val="24"/>
          <w:lang w:val="ka-GE"/>
        </w:rPr>
      </w:pPr>
      <w:r w:rsidRPr="006F3D90">
        <w:rPr>
          <w:rFonts w:ascii="Sylfaen" w:hAnsi="Sylfaen"/>
          <w:sz w:val="24"/>
          <w:szCs w:val="24"/>
          <w:lang w:val="ka-GE"/>
        </w:rPr>
        <w:t>№1226 კონსტიტუციურ სარჩელში საკონსტიტუციო სასამართლოსადმი მიმართვის სამართლებრივ საფუძვლად მითითებულია: საქართველოს კონსტიტუციის 42-ე მუხლი</w:t>
      </w:r>
      <w:r w:rsidR="00676100" w:rsidRPr="006F3D90">
        <w:rPr>
          <w:rFonts w:ascii="Sylfaen" w:hAnsi="Sylfaen"/>
          <w:sz w:val="24"/>
          <w:szCs w:val="24"/>
          <w:lang w:val="ka-GE"/>
        </w:rPr>
        <w:t>,</w:t>
      </w:r>
      <w:r w:rsidRPr="006F3D90">
        <w:rPr>
          <w:rFonts w:ascii="Sylfaen" w:hAnsi="Sylfaen"/>
          <w:sz w:val="24"/>
          <w:szCs w:val="24"/>
          <w:lang w:val="ka-GE"/>
        </w:rPr>
        <w:t xml:space="preserve"> „საქართველოს საკონსტიტუციო სასამართლოს შესახებ“ საქართველოს </w:t>
      </w:r>
      <w:r w:rsidR="00B36741" w:rsidRPr="006F3D90">
        <w:rPr>
          <w:rFonts w:ascii="Sylfaen" w:hAnsi="Sylfaen"/>
          <w:sz w:val="24"/>
          <w:szCs w:val="24"/>
          <w:lang w:val="ka-GE"/>
        </w:rPr>
        <w:t xml:space="preserve">ორგანული </w:t>
      </w:r>
      <w:r w:rsidRPr="006F3D90">
        <w:rPr>
          <w:rFonts w:ascii="Sylfaen" w:hAnsi="Sylfaen"/>
          <w:sz w:val="24"/>
          <w:szCs w:val="24"/>
          <w:lang w:val="ka-GE"/>
        </w:rPr>
        <w:t xml:space="preserve">კანონის 39-ე მუხლის </w:t>
      </w:r>
      <w:r w:rsidR="001E54E1" w:rsidRPr="006F3D90">
        <w:rPr>
          <w:rFonts w:ascii="Sylfaen" w:hAnsi="Sylfaen"/>
          <w:sz w:val="24"/>
          <w:szCs w:val="24"/>
          <w:lang w:val="ka-GE"/>
        </w:rPr>
        <w:t>პირვე</w:t>
      </w:r>
      <w:r w:rsidRPr="006F3D90">
        <w:rPr>
          <w:rFonts w:ascii="Sylfaen" w:hAnsi="Sylfaen"/>
          <w:sz w:val="24"/>
          <w:szCs w:val="24"/>
          <w:lang w:val="ka-GE"/>
        </w:rPr>
        <w:t>ლი პუნქტის „ა“ ქვეპუნქტი</w:t>
      </w:r>
      <w:r w:rsidR="00676100" w:rsidRPr="006F3D90">
        <w:rPr>
          <w:rFonts w:ascii="Sylfaen" w:hAnsi="Sylfaen"/>
          <w:sz w:val="24"/>
          <w:szCs w:val="24"/>
          <w:lang w:val="ka-GE"/>
        </w:rPr>
        <w:t>,</w:t>
      </w:r>
      <w:r w:rsidRPr="006F3D90">
        <w:rPr>
          <w:rFonts w:ascii="Sylfaen" w:hAnsi="Sylfaen"/>
          <w:sz w:val="24"/>
          <w:szCs w:val="24"/>
          <w:lang w:val="ka-GE"/>
        </w:rPr>
        <w:t xml:space="preserve"> „საკონსტიტუციო სამართალწარმოების შესახებ“ საქართველოს კანონის მე-15 მუხლის მე-2 პუნქტი და მე-16 მუხლი. </w:t>
      </w:r>
    </w:p>
    <w:p w14:paraId="60872112" w14:textId="4050001A" w:rsidR="002B6E1B" w:rsidRPr="006F3D90" w:rsidRDefault="002B6E1B" w:rsidP="006F3D90">
      <w:pPr>
        <w:pStyle w:val="ListParagraph1"/>
        <w:numPr>
          <w:ilvl w:val="0"/>
          <w:numId w:val="1"/>
        </w:numPr>
        <w:tabs>
          <w:tab w:val="left" w:pos="900"/>
        </w:tabs>
        <w:ind w:left="0" w:firstLine="540"/>
        <w:jc w:val="both"/>
        <w:rPr>
          <w:rFonts w:ascii="Sylfaen" w:hAnsi="Sylfaen"/>
          <w:sz w:val="24"/>
          <w:szCs w:val="24"/>
          <w:lang w:val="ka-GE"/>
        </w:rPr>
      </w:pPr>
      <w:r w:rsidRPr="006F3D90">
        <w:rPr>
          <w:rFonts w:ascii="Sylfaen" w:hAnsi="Sylfaen"/>
          <w:sz w:val="24"/>
          <w:szCs w:val="24"/>
          <w:lang w:val="ka-GE"/>
        </w:rPr>
        <w:t xml:space="preserve">საქართველოს საგადასახადო კოდექსის 309-ე მუხლის მე-100 ნაწილის „ა“ ქვეპუნქტის თანახმად, </w:t>
      </w:r>
      <w:r w:rsidR="007A4D66" w:rsidRPr="006F3D90">
        <w:rPr>
          <w:rFonts w:ascii="Sylfaen" w:hAnsi="Sylfaen"/>
          <w:sz w:val="24"/>
          <w:szCs w:val="24"/>
          <w:lang w:val="ka-GE"/>
        </w:rPr>
        <w:t>2017 წლის პირველ ივლისამდე საგარეო-ეკონომიკური საქმიანობის ეროვნული სასაქონლო ნომენკლატურის 8703 სასაქონლო პოზიციით გათვალისწინებული მსუბუქი ავტომობილი იბეგრება 2017 წლის პირველ იანვრამდე მოქმედი აქციზის განაკვეთით, თუ ავტომობილის საზღვაო გზით ტრანსპორტირება დაიწყო 2017 წლის პირველ იანვრამდე და იგი საზღვაო ტრანსპორტით საქართველოს საბაჟო ტერიტორიაზე შემოტანილ იქნა არა</w:t>
      </w:r>
      <w:r w:rsidR="006F3D90" w:rsidRPr="006F3D90">
        <w:rPr>
          <w:rFonts w:ascii="Sylfaen" w:hAnsi="Sylfaen"/>
          <w:sz w:val="24"/>
          <w:szCs w:val="24"/>
        </w:rPr>
        <w:t xml:space="preserve"> </w:t>
      </w:r>
      <w:r w:rsidR="007A4D66" w:rsidRPr="006F3D90">
        <w:rPr>
          <w:rFonts w:ascii="Sylfaen" w:hAnsi="Sylfaen"/>
          <w:sz w:val="24"/>
          <w:szCs w:val="24"/>
          <w:lang w:val="ka-GE"/>
        </w:rPr>
        <w:t xml:space="preserve">უგვიანეს 2017 წლის 31 მარტისა. </w:t>
      </w:r>
    </w:p>
    <w:p w14:paraId="3B0C8927" w14:textId="457B0AE9" w:rsidR="007A4D66" w:rsidRPr="006F3D90" w:rsidRDefault="007A4D66" w:rsidP="006F3D90">
      <w:pPr>
        <w:pStyle w:val="ListParagraph1"/>
        <w:numPr>
          <w:ilvl w:val="0"/>
          <w:numId w:val="1"/>
        </w:numPr>
        <w:tabs>
          <w:tab w:val="left" w:pos="900"/>
        </w:tabs>
        <w:ind w:left="0" w:firstLine="540"/>
        <w:jc w:val="both"/>
        <w:rPr>
          <w:rFonts w:ascii="Sylfaen" w:hAnsi="Sylfaen"/>
          <w:sz w:val="24"/>
          <w:szCs w:val="24"/>
          <w:lang w:val="ka-GE"/>
        </w:rPr>
      </w:pPr>
      <w:r w:rsidRPr="006F3D90">
        <w:rPr>
          <w:rFonts w:ascii="Sylfaen" w:hAnsi="Sylfaen"/>
          <w:sz w:val="24"/>
          <w:szCs w:val="24"/>
          <w:lang w:val="ka-GE"/>
        </w:rPr>
        <w:t xml:space="preserve">საქართველოს კონსტიტუციის 21-ე მუხლის პირველი პუნქტის პირველი წინადადების თანახმად, საკუთრება და მემკვიდრეობის უფლება </w:t>
      </w:r>
      <w:r w:rsidR="006F3D90" w:rsidRPr="006F3D90">
        <w:rPr>
          <w:rFonts w:ascii="Sylfaen" w:hAnsi="Sylfaen"/>
          <w:sz w:val="24"/>
          <w:szCs w:val="24"/>
          <w:lang w:val="ka-GE"/>
        </w:rPr>
        <w:t>აღიარებული</w:t>
      </w:r>
      <w:r w:rsidRPr="006F3D90">
        <w:rPr>
          <w:rFonts w:ascii="Sylfaen" w:hAnsi="Sylfaen"/>
          <w:sz w:val="24"/>
          <w:szCs w:val="24"/>
          <w:lang w:val="ka-GE"/>
        </w:rPr>
        <w:t xml:space="preserve"> და ხელშეუვალია. კონსტიტუციის 38-ე მუხლის პირველი პუნქტის პირველი წინადადების შესაბამისად, საქართველოს მოქალაქენი თანასწორნი არიან სოციალურ, ეკონომიკურ, კულტურულ და პოლიტიკურ ცხოვრებაში</w:t>
      </w:r>
      <w:r w:rsidR="006F3D90" w:rsidRPr="006F3D90">
        <w:rPr>
          <w:rFonts w:ascii="Sylfaen" w:hAnsi="Sylfaen"/>
          <w:sz w:val="24"/>
          <w:szCs w:val="24"/>
          <w:lang w:val="ka-GE"/>
        </w:rPr>
        <w:t>,</w:t>
      </w:r>
      <w:r w:rsidRPr="006F3D90">
        <w:rPr>
          <w:rFonts w:ascii="Sylfaen" w:hAnsi="Sylfaen"/>
          <w:sz w:val="24"/>
          <w:szCs w:val="24"/>
          <w:lang w:val="ka-GE"/>
        </w:rPr>
        <w:t xml:space="preserve"> განურჩევლად მათი ეროვნული, ეთნიკური, რელიგიური თუ ენობრივი კუთვნილებისა.</w:t>
      </w:r>
    </w:p>
    <w:p w14:paraId="6AF6804C" w14:textId="1C5E6630" w:rsidR="00092E44" w:rsidRPr="006F3D90" w:rsidRDefault="001E54E1" w:rsidP="006F3D90">
      <w:pPr>
        <w:pStyle w:val="ListParagraph1"/>
        <w:numPr>
          <w:ilvl w:val="0"/>
          <w:numId w:val="1"/>
        </w:numPr>
        <w:tabs>
          <w:tab w:val="left" w:pos="900"/>
        </w:tabs>
        <w:ind w:left="0" w:firstLine="540"/>
        <w:jc w:val="both"/>
        <w:rPr>
          <w:rFonts w:ascii="Sylfaen" w:hAnsi="Sylfaen"/>
          <w:sz w:val="24"/>
          <w:szCs w:val="24"/>
          <w:lang w:val="ka-GE"/>
        </w:rPr>
      </w:pPr>
      <w:r w:rsidRPr="006F3D90">
        <w:rPr>
          <w:rFonts w:ascii="Sylfaen" w:hAnsi="Sylfaen"/>
          <w:sz w:val="24"/>
          <w:szCs w:val="24"/>
          <w:lang w:val="ka-GE"/>
        </w:rPr>
        <w:t xml:space="preserve">კონსტიტუციურ სარჩელში აღნიშნულია, რომ </w:t>
      </w:r>
      <w:r w:rsidR="00BA675C" w:rsidRPr="006F3D90">
        <w:rPr>
          <w:rFonts w:ascii="Sylfaen" w:hAnsi="Sylfaen"/>
          <w:sz w:val="24"/>
          <w:szCs w:val="24"/>
          <w:lang w:val="ka-GE"/>
        </w:rPr>
        <w:t>მოსარჩელემ 2017</w:t>
      </w:r>
      <w:r w:rsidR="00092E44" w:rsidRPr="006F3D90">
        <w:rPr>
          <w:rFonts w:ascii="Sylfaen" w:hAnsi="Sylfaen"/>
          <w:sz w:val="24"/>
          <w:szCs w:val="24"/>
          <w:lang w:val="ka-GE"/>
        </w:rPr>
        <w:t xml:space="preserve"> წლის 20 დეკემბერს ინტერნეტის საშუალებით იაპონიაში გამართულ საავტომობილო აუქციონზე</w:t>
      </w:r>
      <w:r w:rsidR="006F3D90" w:rsidRPr="006F3D90">
        <w:rPr>
          <w:rFonts w:ascii="Sylfaen" w:hAnsi="Sylfaen"/>
          <w:sz w:val="24"/>
          <w:szCs w:val="24"/>
          <w:lang w:val="ka-GE"/>
        </w:rPr>
        <w:t>,</w:t>
      </w:r>
      <w:r w:rsidR="00092E44" w:rsidRPr="006F3D90">
        <w:rPr>
          <w:rFonts w:ascii="Sylfaen" w:hAnsi="Sylfaen"/>
          <w:sz w:val="24"/>
          <w:szCs w:val="24"/>
          <w:lang w:val="ka-GE"/>
        </w:rPr>
        <w:t xml:space="preserve"> პირადი სარგებლობის მიზნით, შეიძინა</w:t>
      </w:r>
      <w:r w:rsidR="00B36741" w:rsidRPr="006F3D90">
        <w:rPr>
          <w:rFonts w:ascii="Sylfaen" w:hAnsi="Sylfaen"/>
          <w:sz w:val="24"/>
          <w:szCs w:val="24"/>
          <w:lang w:val="ka-GE"/>
        </w:rPr>
        <w:t xml:space="preserve"> </w:t>
      </w:r>
      <w:r w:rsidR="00092E44" w:rsidRPr="006F3D90">
        <w:rPr>
          <w:rFonts w:ascii="Sylfaen" w:hAnsi="Sylfaen"/>
          <w:sz w:val="24"/>
          <w:szCs w:val="24"/>
          <w:lang w:val="ka-GE"/>
        </w:rPr>
        <w:t xml:space="preserve">მსუბუქი ავტომობილი, რომლის თანხაც გადაიხადა </w:t>
      </w:r>
      <w:r w:rsidR="00B36741" w:rsidRPr="006F3D90">
        <w:rPr>
          <w:rFonts w:ascii="Sylfaen" w:hAnsi="Sylfaen"/>
          <w:sz w:val="24"/>
          <w:szCs w:val="24"/>
          <w:lang w:val="ka-GE"/>
        </w:rPr>
        <w:t>იმა</w:t>
      </w:r>
      <w:r w:rsidR="00092E44" w:rsidRPr="006F3D90">
        <w:rPr>
          <w:rFonts w:ascii="Sylfaen" w:hAnsi="Sylfaen"/>
          <w:sz w:val="24"/>
          <w:szCs w:val="24"/>
          <w:lang w:val="ka-GE"/>
        </w:rPr>
        <w:t xml:space="preserve">ვე წლის 21 დეკემბერს. აღნიშნული ავტომობილის სახმელეთო ტრანსპორტირება დაიწყო 23 დეკემბერს და 24 დეკემბერს დარეგისტრირდა ქალაქ ოსაკას პორტში. საშობაო დასვენების დღეების და პორტში არსებული „საავტომობილო </w:t>
      </w:r>
      <w:r w:rsidR="00092E44" w:rsidRPr="006F3D90">
        <w:rPr>
          <w:rFonts w:ascii="Sylfaen" w:hAnsi="Sylfaen"/>
          <w:sz w:val="24"/>
          <w:szCs w:val="24"/>
          <w:lang w:val="ka-GE"/>
        </w:rPr>
        <w:lastRenderedPageBreak/>
        <w:t>რიგის“ გამო ავტომობილის კონტეინერში ჩატვირთვა და გემზე განთავსება ვერ მოესწრო დეკემბრის თვეში. შესაბამისად, აღ</w:t>
      </w:r>
      <w:r w:rsidR="00B36741" w:rsidRPr="006F3D90">
        <w:rPr>
          <w:rFonts w:ascii="Sylfaen" w:hAnsi="Sylfaen"/>
          <w:sz w:val="24"/>
          <w:szCs w:val="24"/>
          <w:lang w:val="ka-GE"/>
        </w:rPr>
        <w:t>ნ</w:t>
      </w:r>
      <w:r w:rsidR="00092E44" w:rsidRPr="006F3D90">
        <w:rPr>
          <w:rFonts w:ascii="Sylfaen" w:hAnsi="Sylfaen"/>
          <w:sz w:val="24"/>
          <w:szCs w:val="24"/>
          <w:lang w:val="ka-GE"/>
        </w:rPr>
        <w:t xml:space="preserve">იშნული ავტომობილის საზღვაო ტრანსპორტირება დაიწყო 2017 წლის იანვარში და საქართველოს ტერიტორიაზე შემოტანილ იქნა 2017 წლის 11 აპრილს. </w:t>
      </w:r>
    </w:p>
    <w:p w14:paraId="0DA4C95E" w14:textId="6C82F53C" w:rsidR="004943C8" w:rsidRPr="006F3D90" w:rsidRDefault="004943C8" w:rsidP="006F3D90">
      <w:pPr>
        <w:pStyle w:val="ListParagraph1"/>
        <w:numPr>
          <w:ilvl w:val="0"/>
          <w:numId w:val="1"/>
        </w:numPr>
        <w:tabs>
          <w:tab w:val="left" w:pos="900"/>
        </w:tabs>
        <w:ind w:left="0" w:firstLine="540"/>
        <w:jc w:val="both"/>
        <w:rPr>
          <w:rFonts w:ascii="Sylfaen" w:hAnsi="Sylfaen"/>
          <w:sz w:val="24"/>
          <w:szCs w:val="24"/>
          <w:lang w:val="ka-GE"/>
        </w:rPr>
      </w:pPr>
      <w:r w:rsidRPr="006F3D90">
        <w:rPr>
          <w:rFonts w:ascii="Sylfaen" w:hAnsi="Sylfaen"/>
          <w:sz w:val="24"/>
          <w:szCs w:val="24"/>
          <w:lang w:val="ka-GE"/>
        </w:rPr>
        <w:t>საქართველოს საგადასახადო კოდექსის 188-ე მუხლით განისაზღვრება დასაბეგრი აქციზური საქონლის განაკვეთები. ხოლო ამავე მუხლში მოცემული ცხრილის №4 რიგი განსაზღრავს მსუბუქი ავტომობილების აქციზურ განაკვეთს, რომელიც გამოიანგარიშება მსუბუქი ავტომობილის წლოვანებითა და ძრავის მოცულობით. საკანონმდებლო ცვლილებების შედეგად 2017 წლის პირველი იანვრიდან ზოგიერთ</w:t>
      </w:r>
      <w:r w:rsidR="006F3D90" w:rsidRPr="006F3D90">
        <w:rPr>
          <w:rFonts w:ascii="Sylfaen" w:hAnsi="Sylfaen"/>
          <w:sz w:val="24"/>
          <w:szCs w:val="24"/>
          <w:lang w:val="ka-GE"/>
        </w:rPr>
        <w:t>ი</w:t>
      </w:r>
      <w:r w:rsidRPr="006F3D90">
        <w:rPr>
          <w:rFonts w:ascii="Sylfaen" w:hAnsi="Sylfaen"/>
          <w:sz w:val="24"/>
          <w:szCs w:val="24"/>
          <w:lang w:val="ka-GE"/>
        </w:rPr>
        <w:t xml:space="preserve"> წლოვანების მსუბუქ ავტომობილებზე გაიზარდა აქციზური განაკვეთის ოდენობა. </w:t>
      </w:r>
    </w:p>
    <w:p w14:paraId="05CDC20A" w14:textId="57A16067" w:rsidR="004943C8" w:rsidRPr="006F3D90" w:rsidRDefault="004943C8" w:rsidP="006F3D90">
      <w:pPr>
        <w:pStyle w:val="ListParagraph1"/>
        <w:numPr>
          <w:ilvl w:val="0"/>
          <w:numId w:val="1"/>
        </w:numPr>
        <w:tabs>
          <w:tab w:val="left" w:pos="900"/>
        </w:tabs>
        <w:ind w:left="0" w:firstLine="540"/>
        <w:jc w:val="both"/>
        <w:rPr>
          <w:rFonts w:ascii="Sylfaen" w:hAnsi="Sylfaen"/>
          <w:sz w:val="24"/>
          <w:szCs w:val="24"/>
          <w:lang w:val="ka-GE"/>
        </w:rPr>
      </w:pPr>
      <w:r w:rsidRPr="006F3D90">
        <w:rPr>
          <w:rFonts w:ascii="Sylfaen" w:hAnsi="Sylfaen"/>
          <w:sz w:val="24"/>
          <w:szCs w:val="24"/>
          <w:lang w:val="ka-GE"/>
        </w:rPr>
        <w:t xml:space="preserve">მოსარჩელის მიერ შეძენილი </w:t>
      </w:r>
      <w:r w:rsidR="00B36741" w:rsidRPr="006F3D90">
        <w:rPr>
          <w:rFonts w:ascii="Sylfaen" w:hAnsi="Sylfaen"/>
          <w:sz w:val="24"/>
          <w:szCs w:val="24"/>
          <w:lang w:val="ka-GE"/>
        </w:rPr>
        <w:t>ავტომობილის</w:t>
      </w:r>
      <w:r w:rsidRPr="006F3D90">
        <w:rPr>
          <w:rFonts w:ascii="Sylfaen" w:hAnsi="Sylfaen"/>
          <w:sz w:val="24"/>
          <w:szCs w:val="24"/>
          <w:lang w:val="ka-GE"/>
        </w:rPr>
        <w:t xml:space="preserve"> აქციზური </w:t>
      </w:r>
      <w:r w:rsidR="00B36741" w:rsidRPr="006F3D90">
        <w:rPr>
          <w:rFonts w:ascii="Sylfaen" w:hAnsi="Sylfaen"/>
          <w:sz w:val="24"/>
          <w:szCs w:val="24"/>
          <w:lang w:val="ka-GE"/>
        </w:rPr>
        <w:t xml:space="preserve">განაკვეთის </w:t>
      </w:r>
      <w:r w:rsidRPr="006F3D90">
        <w:rPr>
          <w:rFonts w:ascii="Sylfaen" w:hAnsi="Sylfaen"/>
          <w:sz w:val="24"/>
          <w:szCs w:val="24"/>
          <w:lang w:val="ka-GE"/>
        </w:rPr>
        <w:t>ოდენობა, მისი ძრავისა და წლოვანების გათვალისწინებით</w:t>
      </w:r>
      <w:r w:rsidR="006F3D90" w:rsidRPr="006F3D90">
        <w:rPr>
          <w:rFonts w:ascii="Sylfaen" w:hAnsi="Sylfaen"/>
          <w:sz w:val="24"/>
          <w:szCs w:val="24"/>
          <w:lang w:val="ka-GE"/>
        </w:rPr>
        <w:t>,</w:t>
      </w:r>
      <w:r w:rsidRPr="006F3D90">
        <w:rPr>
          <w:rFonts w:ascii="Sylfaen" w:hAnsi="Sylfaen"/>
          <w:sz w:val="24"/>
          <w:szCs w:val="24"/>
          <w:lang w:val="ka-GE"/>
        </w:rPr>
        <w:t xml:space="preserve"> 2017 წლის პირველ იანვრამდე არსებული აქციზური განაკვეთით შეადგენდა 2590 ლარს. ხოლო აქციზური განაკვეთების გაზრდის შემდგომ იმავე ავტომობილის დაბეგვრის აქციზური განაკვეთი შეადგენს 7770 ლარს. ამრიგად</w:t>
      </w:r>
      <w:r w:rsidR="00B36741" w:rsidRPr="006F3D90">
        <w:rPr>
          <w:rFonts w:ascii="Sylfaen" w:hAnsi="Sylfaen"/>
          <w:sz w:val="24"/>
          <w:szCs w:val="24"/>
          <w:lang w:val="ka-GE"/>
        </w:rPr>
        <w:t>,</w:t>
      </w:r>
      <w:r w:rsidRPr="006F3D90">
        <w:rPr>
          <w:rFonts w:ascii="Sylfaen" w:hAnsi="Sylfaen"/>
          <w:sz w:val="24"/>
          <w:szCs w:val="24"/>
          <w:lang w:val="ka-GE"/>
        </w:rPr>
        <w:t xml:space="preserve"> მოსარჩელეს</w:t>
      </w:r>
      <w:r w:rsidR="00B36741" w:rsidRPr="006F3D90">
        <w:rPr>
          <w:rFonts w:ascii="Sylfaen" w:hAnsi="Sylfaen"/>
          <w:sz w:val="24"/>
          <w:szCs w:val="24"/>
          <w:lang w:val="ka-GE"/>
        </w:rPr>
        <w:t xml:space="preserve"> </w:t>
      </w:r>
      <w:r w:rsidRPr="006F3D90">
        <w:rPr>
          <w:rFonts w:ascii="Sylfaen" w:hAnsi="Sylfaen"/>
          <w:sz w:val="24"/>
          <w:szCs w:val="24"/>
          <w:lang w:val="ka-GE"/>
        </w:rPr>
        <w:t>უწევს</w:t>
      </w:r>
      <w:r w:rsidR="006F3D90" w:rsidRPr="006F3D90">
        <w:rPr>
          <w:rFonts w:ascii="Sylfaen" w:hAnsi="Sylfaen"/>
          <w:sz w:val="24"/>
          <w:szCs w:val="24"/>
          <w:lang w:val="ka-GE"/>
        </w:rPr>
        <w:t>,</w:t>
      </w:r>
      <w:r w:rsidRPr="006F3D90">
        <w:rPr>
          <w:rFonts w:ascii="Sylfaen" w:hAnsi="Sylfaen"/>
          <w:sz w:val="24"/>
          <w:szCs w:val="24"/>
          <w:lang w:val="ka-GE"/>
        </w:rPr>
        <w:t xml:space="preserve"> წინა წელთან შედარებით</w:t>
      </w:r>
      <w:r w:rsidR="006F3D90" w:rsidRPr="006F3D90">
        <w:rPr>
          <w:rFonts w:ascii="Sylfaen" w:hAnsi="Sylfaen"/>
          <w:sz w:val="24"/>
          <w:szCs w:val="24"/>
          <w:lang w:val="ka-GE"/>
        </w:rPr>
        <w:t>,</w:t>
      </w:r>
      <w:r w:rsidRPr="006F3D90">
        <w:rPr>
          <w:rFonts w:ascii="Sylfaen" w:hAnsi="Sylfaen"/>
          <w:sz w:val="24"/>
          <w:szCs w:val="24"/>
          <w:lang w:val="ka-GE"/>
        </w:rPr>
        <w:t xml:space="preserve"> სამჯერ გაზრდილი აქციზური განაკვეთის </w:t>
      </w:r>
      <w:r w:rsidR="00B36741" w:rsidRPr="006F3D90">
        <w:rPr>
          <w:rFonts w:ascii="Sylfaen" w:hAnsi="Sylfaen"/>
          <w:sz w:val="24"/>
          <w:szCs w:val="24"/>
          <w:lang w:val="ka-GE"/>
        </w:rPr>
        <w:t>გადა</w:t>
      </w:r>
      <w:r w:rsidRPr="006F3D90">
        <w:rPr>
          <w:rFonts w:ascii="Sylfaen" w:hAnsi="Sylfaen"/>
          <w:sz w:val="24"/>
          <w:szCs w:val="24"/>
          <w:lang w:val="ka-GE"/>
        </w:rPr>
        <w:t>ხდა</w:t>
      </w:r>
      <w:r w:rsidR="001E54E1" w:rsidRPr="006F3D90">
        <w:rPr>
          <w:rFonts w:ascii="Sylfaen" w:hAnsi="Sylfaen"/>
          <w:sz w:val="24"/>
          <w:szCs w:val="24"/>
          <w:lang w:val="ka-GE"/>
        </w:rPr>
        <w:t>.</w:t>
      </w:r>
    </w:p>
    <w:p w14:paraId="4199B786" w14:textId="7E915B7D" w:rsidR="004943C8" w:rsidRPr="006F3D90" w:rsidRDefault="004943C8" w:rsidP="006F3D90">
      <w:pPr>
        <w:pStyle w:val="ListParagraph1"/>
        <w:numPr>
          <w:ilvl w:val="0"/>
          <w:numId w:val="1"/>
        </w:numPr>
        <w:tabs>
          <w:tab w:val="left" w:pos="900"/>
        </w:tabs>
        <w:ind w:left="0" w:firstLine="540"/>
        <w:jc w:val="both"/>
        <w:rPr>
          <w:rFonts w:ascii="Sylfaen" w:hAnsi="Sylfaen"/>
          <w:sz w:val="24"/>
          <w:szCs w:val="24"/>
          <w:lang w:val="ka-GE"/>
        </w:rPr>
      </w:pPr>
      <w:r w:rsidRPr="006F3D90">
        <w:rPr>
          <w:rFonts w:ascii="Sylfaen" w:hAnsi="Sylfaen"/>
          <w:sz w:val="24"/>
          <w:szCs w:val="24"/>
          <w:lang w:val="ka-GE"/>
        </w:rPr>
        <w:t>ამავდროულად</w:t>
      </w:r>
      <w:r w:rsidR="00B36741" w:rsidRPr="006F3D90">
        <w:rPr>
          <w:rFonts w:ascii="Sylfaen" w:hAnsi="Sylfaen"/>
          <w:sz w:val="24"/>
          <w:szCs w:val="24"/>
          <w:lang w:val="ka-GE"/>
        </w:rPr>
        <w:t>,</w:t>
      </w:r>
      <w:r w:rsidRPr="006F3D90">
        <w:rPr>
          <w:rFonts w:ascii="Sylfaen" w:hAnsi="Sylfaen"/>
          <w:sz w:val="24"/>
          <w:szCs w:val="24"/>
          <w:lang w:val="ka-GE"/>
        </w:rPr>
        <w:t xml:space="preserve"> საგადასახადო კოდექსის 309-ე მუხლი განსაზღვრავს გარდამავალ ნორმას, რომლის მე-100 ნაწილის „ა“ ქვეპუნქტის თანახმად</w:t>
      </w:r>
      <w:r w:rsidR="006F3D90" w:rsidRPr="006F3D90">
        <w:rPr>
          <w:rFonts w:ascii="Sylfaen" w:hAnsi="Sylfaen"/>
          <w:sz w:val="24"/>
          <w:szCs w:val="24"/>
          <w:lang w:val="ka-GE"/>
        </w:rPr>
        <w:t>,</w:t>
      </w:r>
      <w:r w:rsidRPr="006F3D90">
        <w:rPr>
          <w:rFonts w:ascii="Sylfaen" w:hAnsi="Sylfaen"/>
          <w:sz w:val="24"/>
          <w:szCs w:val="24"/>
          <w:lang w:val="ka-GE"/>
        </w:rPr>
        <w:t xml:space="preserve"> 2017 წლის პირველ ივლისამდე მსუბუქი ავტომობილი იბეგრება 2017 </w:t>
      </w:r>
      <w:r w:rsidR="006F3D90" w:rsidRPr="006F3D90">
        <w:rPr>
          <w:rFonts w:ascii="Sylfaen" w:hAnsi="Sylfaen"/>
          <w:sz w:val="24"/>
          <w:szCs w:val="24"/>
          <w:lang w:val="ka-GE"/>
        </w:rPr>
        <w:t>წლი</w:t>
      </w:r>
      <w:r w:rsidRPr="006F3D90">
        <w:rPr>
          <w:rFonts w:ascii="Sylfaen" w:hAnsi="Sylfaen"/>
          <w:sz w:val="24"/>
          <w:szCs w:val="24"/>
          <w:lang w:val="ka-GE"/>
        </w:rPr>
        <w:t>ს პირველ იანვრამდე მოქმედი აქციზური განაკვეთით, თუ ავტომობილის საზღვაო ტრანსპორტირება დაიწყო 2017 წლის პირველ იანვრამდე და იგი საზღვაო ტრანსპორტით საქართველოს საბაჟო ტერიტორიაზე შემოტანილ იქნა არა</w:t>
      </w:r>
      <w:r w:rsidR="006F3D90" w:rsidRPr="006F3D90">
        <w:rPr>
          <w:rFonts w:ascii="Sylfaen" w:hAnsi="Sylfaen"/>
          <w:sz w:val="24"/>
          <w:szCs w:val="24"/>
          <w:lang w:val="ka-GE"/>
        </w:rPr>
        <w:t xml:space="preserve"> </w:t>
      </w:r>
      <w:r w:rsidRPr="006F3D90">
        <w:rPr>
          <w:rFonts w:ascii="Sylfaen" w:hAnsi="Sylfaen"/>
          <w:sz w:val="24"/>
          <w:szCs w:val="24"/>
          <w:lang w:val="ka-GE"/>
        </w:rPr>
        <w:t xml:space="preserve">უგვიანეს 2017 წლის 31 მარტისა. </w:t>
      </w:r>
      <w:r w:rsidR="0067703E" w:rsidRPr="006F3D90">
        <w:rPr>
          <w:rFonts w:ascii="Sylfaen" w:hAnsi="Sylfaen"/>
          <w:sz w:val="24"/>
          <w:szCs w:val="24"/>
          <w:lang w:val="ka-GE"/>
        </w:rPr>
        <w:t xml:space="preserve">მოსარჩელე მიიჩნევს, რომ </w:t>
      </w:r>
      <w:r w:rsidR="00B36741" w:rsidRPr="006F3D90">
        <w:rPr>
          <w:rFonts w:ascii="Sylfaen" w:hAnsi="Sylfaen"/>
          <w:sz w:val="24"/>
          <w:szCs w:val="24"/>
          <w:lang w:val="ka-GE"/>
        </w:rPr>
        <w:t>მასზე</w:t>
      </w:r>
      <w:r w:rsidR="0067703E" w:rsidRPr="006F3D90">
        <w:rPr>
          <w:rFonts w:ascii="Sylfaen" w:hAnsi="Sylfaen"/>
          <w:sz w:val="24"/>
          <w:szCs w:val="24"/>
          <w:lang w:val="ka-GE"/>
        </w:rPr>
        <w:t xml:space="preserve"> უნდა გავრცელდეს </w:t>
      </w:r>
      <w:r w:rsidR="000C1AA3" w:rsidRPr="006F3D90">
        <w:rPr>
          <w:rFonts w:ascii="Sylfaen" w:hAnsi="Sylfaen"/>
          <w:sz w:val="24"/>
          <w:szCs w:val="24"/>
          <w:lang w:val="ka-GE"/>
        </w:rPr>
        <w:t>ზემოაღნიშნული</w:t>
      </w:r>
      <w:r w:rsidR="0067703E" w:rsidRPr="006F3D90">
        <w:rPr>
          <w:rFonts w:ascii="Sylfaen" w:hAnsi="Sylfaen"/>
          <w:sz w:val="24"/>
          <w:szCs w:val="24"/>
          <w:lang w:val="ka-GE"/>
        </w:rPr>
        <w:t xml:space="preserve"> </w:t>
      </w:r>
      <w:r w:rsidR="000C1AA3" w:rsidRPr="006F3D90">
        <w:rPr>
          <w:rFonts w:ascii="Sylfaen" w:hAnsi="Sylfaen"/>
          <w:sz w:val="24"/>
          <w:szCs w:val="24"/>
          <w:lang w:val="ka-GE"/>
        </w:rPr>
        <w:t>გარდამავალი</w:t>
      </w:r>
      <w:r w:rsidR="0067703E" w:rsidRPr="006F3D90">
        <w:rPr>
          <w:rFonts w:ascii="Sylfaen" w:hAnsi="Sylfaen"/>
          <w:sz w:val="24"/>
          <w:szCs w:val="24"/>
          <w:lang w:val="ka-GE"/>
        </w:rPr>
        <w:t xml:space="preserve"> დებულება და აქციზური განაკვეთი გადაიხადოს არა მოქმედი ნორმების </w:t>
      </w:r>
      <w:r w:rsidR="000C4ED7" w:rsidRPr="006F3D90">
        <w:rPr>
          <w:rFonts w:ascii="Sylfaen" w:hAnsi="Sylfaen"/>
          <w:sz w:val="24"/>
          <w:szCs w:val="24"/>
          <w:lang w:val="ka-GE"/>
        </w:rPr>
        <w:t>შესაბამისად</w:t>
      </w:r>
      <w:r w:rsidR="0067703E" w:rsidRPr="006F3D90">
        <w:rPr>
          <w:rFonts w:ascii="Sylfaen" w:hAnsi="Sylfaen"/>
          <w:sz w:val="24"/>
          <w:szCs w:val="24"/>
          <w:lang w:val="ka-GE"/>
        </w:rPr>
        <w:t xml:space="preserve">, არამედ გარდამავალი დებულების საფუძველზე, 2017 წლის პირველ იანვრამდე მოქმედი </w:t>
      </w:r>
      <w:r w:rsidR="00B36741" w:rsidRPr="006F3D90">
        <w:rPr>
          <w:rFonts w:ascii="Sylfaen" w:hAnsi="Sylfaen"/>
          <w:sz w:val="24"/>
          <w:szCs w:val="24"/>
          <w:lang w:val="ka-GE"/>
        </w:rPr>
        <w:t xml:space="preserve">აქციზური განაკვეთით. </w:t>
      </w:r>
    </w:p>
    <w:p w14:paraId="41226ADE" w14:textId="4E8164B9" w:rsidR="000C1AA3" w:rsidRPr="006F3D90" w:rsidRDefault="0067703E" w:rsidP="006F3D90">
      <w:pPr>
        <w:pStyle w:val="ListParagraph1"/>
        <w:numPr>
          <w:ilvl w:val="0"/>
          <w:numId w:val="1"/>
        </w:numPr>
        <w:tabs>
          <w:tab w:val="left" w:pos="900"/>
        </w:tabs>
        <w:ind w:left="0" w:firstLine="540"/>
        <w:jc w:val="both"/>
        <w:rPr>
          <w:rFonts w:ascii="Sylfaen" w:hAnsi="Sylfaen"/>
          <w:sz w:val="24"/>
          <w:szCs w:val="24"/>
          <w:lang w:val="ka-GE"/>
        </w:rPr>
      </w:pPr>
      <w:r w:rsidRPr="006F3D90">
        <w:rPr>
          <w:rFonts w:ascii="Sylfaen" w:hAnsi="Sylfaen"/>
          <w:sz w:val="24"/>
          <w:szCs w:val="24"/>
          <w:lang w:val="ka-GE"/>
        </w:rPr>
        <w:t xml:space="preserve">მოსარჩელე </w:t>
      </w:r>
      <w:r w:rsidR="000C1AA3" w:rsidRPr="006F3D90">
        <w:rPr>
          <w:rFonts w:ascii="Sylfaen" w:hAnsi="Sylfaen"/>
          <w:sz w:val="24"/>
          <w:szCs w:val="24"/>
          <w:lang w:val="ka-GE"/>
        </w:rPr>
        <w:t>განმარტავს</w:t>
      </w:r>
      <w:r w:rsidRPr="006F3D90">
        <w:rPr>
          <w:rFonts w:ascii="Sylfaen" w:hAnsi="Sylfaen"/>
          <w:sz w:val="24"/>
          <w:szCs w:val="24"/>
          <w:lang w:val="ka-GE"/>
        </w:rPr>
        <w:t xml:space="preserve">, რომ </w:t>
      </w:r>
      <w:r w:rsidR="000C1AA3" w:rsidRPr="006F3D90">
        <w:rPr>
          <w:rFonts w:ascii="Sylfaen" w:hAnsi="Sylfaen"/>
          <w:sz w:val="24"/>
          <w:szCs w:val="24"/>
          <w:lang w:val="ka-GE"/>
        </w:rPr>
        <w:t xml:space="preserve">მას ავტომობილი შეძენილი ჰქონდა კანონის გამოქვეყნებამდე და არ იყო ინფორმირებული, მარცხენასაჭიან მსუბუქ ავტომობილებზე აქციზის ზრდის შესახებ. აგრეთვე, ავტომობილი ნაყიდი და იაპონიის პორტში რეგისტრირებული იყო 2016 წლის 24 დეკემბერს, </w:t>
      </w:r>
      <w:r w:rsidR="00676100" w:rsidRPr="006F3D90">
        <w:rPr>
          <w:rFonts w:ascii="Sylfaen" w:hAnsi="Sylfaen"/>
          <w:sz w:val="24"/>
          <w:szCs w:val="24"/>
          <w:lang w:val="ka-GE"/>
        </w:rPr>
        <w:t>(</w:t>
      </w:r>
      <w:r w:rsidR="000C1AA3" w:rsidRPr="006F3D90">
        <w:rPr>
          <w:rFonts w:ascii="Sylfaen" w:hAnsi="Sylfaen"/>
          <w:sz w:val="24"/>
          <w:szCs w:val="24"/>
          <w:lang w:val="ka-GE"/>
        </w:rPr>
        <w:t>2017 წლის პირველ იანვრამდე</w:t>
      </w:r>
      <w:r w:rsidR="00676100" w:rsidRPr="006F3D90">
        <w:rPr>
          <w:rFonts w:ascii="Sylfaen" w:hAnsi="Sylfaen"/>
          <w:sz w:val="24"/>
          <w:szCs w:val="24"/>
          <w:lang w:val="ka-GE"/>
        </w:rPr>
        <w:t>)</w:t>
      </w:r>
      <w:r w:rsidR="000C1AA3" w:rsidRPr="006F3D90">
        <w:rPr>
          <w:rFonts w:ascii="Sylfaen" w:hAnsi="Sylfaen"/>
          <w:sz w:val="24"/>
          <w:szCs w:val="24"/>
          <w:lang w:val="ka-GE"/>
        </w:rPr>
        <w:t>, ხოლო სადავო ნორმა აქციზის შემცირებას უკავშირებს უშუალოდ საზღვაო ტრანსპორტირების დაწყებას, რაც</w:t>
      </w:r>
      <w:r w:rsidR="00B36741" w:rsidRPr="006F3D90">
        <w:rPr>
          <w:rFonts w:ascii="Sylfaen" w:hAnsi="Sylfaen"/>
          <w:sz w:val="24"/>
          <w:szCs w:val="24"/>
          <w:lang w:val="ka-GE"/>
        </w:rPr>
        <w:t>,</w:t>
      </w:r>
      <w:r w:rsidR="000C1AA3" w:rsidRPr="006F3D90">
        <w:rPr>
          <w:rFonts w:ascii="Sylfaen" w:hAnsi="Sylfaen"/>
          <w:sz w:val="24"/>
          <w:szCs w:val="24"/>
          <w:lang w:val="ka-GE"/>
        </w:rPr>
        <w:t xml:space="preserve"> მისი აზრით</w:t>
      </w:r>
      <w:r w:rsidR="00B36741" w:rsidRPr="006F3D90">
        <w:rPr>
          <w:rFonts w:ascii="Sylfaen" w:hAnsi="Sylfaen"/>
          <w:sz w:val="24"/>
          <w:szCs w:val="24"/>
          <w:lang w:val="ka-GE"/>
        </w:rPr>
        <w:t>,</w:t>
      </w:r>
      <w:r w:rsidR="000C1AA3" w:rsidRPr="006F3D90">
        <w:rPr>
          <w:rFonts w:ascii="Sylfaen" w:hAnsi="Sylfaen"/>
          <w:sz w:val="24"/>
          <w:szCs w:val="24"/>
          <w:lang w:val="ka-GE"/>
        </w:rPr>
        <w:t xml:space="preserve"> არაკონსტიტუციურია. სასარჩელო მოთხოვნაში აგრეთვე განმარტებულია, რომ ავტომობილ</w:t>
      </w:r>
      <w:r w:rsidR="00B36741" w:rsidRPr="006F3D90">
        <w:rPr>
          <w:rFonts w:ascii="Sylfaen" w:hAnsi="Sylfaen"/>
          <w:sz w:val="24"/>
          <w:szCs w:val="24"/>
          <w:lang w:val="ka-GE"/>
        </w:rPr>
        <w:t>ი</w:t>
      </w:r>
      <w:r w:rsidR="000C1AA3" w:rsidRPr="006F3D90">
        <w:rPr>
          <w:rFonts w:ascii="Sylfaen" w:hAnsi="Sylfaen"/>
          <w:sz w:val="24"/>
          <w:szCs w:val="24"/>
          <w:lang w:val="ka-GE"/>
        </w:rPr>
        <w:t xml:space="preserve">ს ტრანსპორტირების ხანგძლივობა და საქართველოში შემოსვლის </w:t>
      </w:r>
      <w:r w:rsidR="000C1AA3" w:rsidRPr="006F3D90">
        <w:rPr>
          <w:rFonts w:ascii="Sylfaen" w:hAnsi="Sylfaen"/>
          <w:sz w:val="24"/>
          <w:szCs w:val="24"/>
          <w:lang w:val="ka-GE"/>
        </w:rPr>
        <w:lastRenderedPageBreak/>
        <w:t>თარიღი არ არის დამოკიდებული მოსარჩელეზე, არამედ განსაზღვრულია გემების მოძრაობის გრაფიკ</w:t>
      </w:r>
      <w:r w:rsidR="00B36741" w:rsidRPr="006F3D90">
        <w:rPr>
          <w:rFonts w:ascii="Sylfaen" w:hAnsi="Sylfaen"/>
          <w:sz w:val="24"/>
          <w:szCs w:val="24"/>
          <w:lang w:val="ka-GE"/>
        </w:rPr>
        <w:t>ი</w:t>
      </w:r>
      <w:r w:rsidR="000C1AA3" w:rsidRPr="006F3D90">
        <w:rPr>
          <w:rFonts w:ascii="Sylfaen" w:hAnsi="Sylfaen"/>
          <w:sz w:val="24"/>
          <w:szCs w:val="24"/>
          <w:lang w:val="ka-GE"/>
        </w:rPr>
        <w:t xml:space="preserve">თ და წარმოადგენს გადამზიდავი კომპანიის </w:t>
      </w:r>
      <w:r w:rsidR="00B36741" w:rsidRPr="006F3D90">
        <w:rPr>
          <w:rFonts w:ascii="Sylfaen" w:hAnsi="Sylfaen"/>
          <w:sz w:val="24"/>
          <w:szCs w:val="24"/>
          <w:lang w:val="ka-GE"/>
        </w:rPr>
        <w:t>კომპეტენციას</w:t>
      </w:r>
      <w:r w:rsidR="000C1AA3" w:rsidRPr="006F3D90">
        <w:rPr>
          <w:rFonts w:ascii="Sylfaen" w:hAnsi="Sylfaen"/>
          <w:sz w:val="24"/>
          <w:szCs w:val="24"/>
          <w:lang w:val="ka-GE"/>
        </w:rPr>
        <w:t>, შესაბამ</w:t>
      </w:r>
      <w:r w:rsidR="006F3D90" w:rsidRPr="006F3D90">
        <w:rPr>
          <w:rFonts w:ascii="Sylfaen" w:hAnsi="Sylfaen"/>
          <w:sz w:val="24"/>
          <w:szCs w:val="24"/>
          <w:lang w:val="ka-GE"/>
        </w:rPr>
        <w:t>ის</w:t>
      </w:r>
      <w:r w:rsidR="000C1AA3" w:rsidRPr="006F3D90">
        <w:rPr>
          <w:rFonts w:ascii="Sylfaen" w:hAnsi="Sylfaen"/>
          <w:sz w:val="24"/>
          <w:szCs w:val="24"/>
          <w:lang w:val="ka-GE"/>
        </w:rPr>
        <w:t>ად</w:t>
      </w:r>
      <w:r w:rsidR="006F3D90" w:rsidRPr="006F3D90">
        <w:rPr>
          <w:rFonts w:ascii="Sylfaen" w:hAnsi="Sylfaen"/>
          <w:sz w:val="24"/>
          <w:szCs w:val="24"/>
          <w:lang w:val="ka-GE"/>
        </w:rPr>
        <w:t>,</w:t>
      </w:r>
      <w:r w:rsidR="000C1AA3" w:rsidRPr="006F3D90">
        <w:rPr>
          <w:rFonts w:ascii="Sylfaen" w:hAnsi="Sylfaen"/>
          <w:sz w:val="24"/>
          <w:szCs w:val="24"/>
          <w:lang w:val="ka-GE"/>
        </w:rPr>
        <w:t xml:space="preserve"> ნორმა არამართლზომიერად, </w:t>
      </w:r>
      <w:proofErr w:type="spellStart"/>
      <w:r w:rsidR="000C1AA3" w:rsidRPr="006F3D90">
        <w:rPr>
          <w:rFonts w:ascii="Sylfaen" w:hAnsi="Sylfaen"/>
          <w:sz w:val="24"/>
          <w:szCs w:val="24"/>
          <w:lang w:val="ka-GE"/>
        </w:rPr>
        <w:t>ბლანკეტურად</w:t>
      </w:r>
      <w:proofErr w:type="spellEnd"/>
      <w:r w:rsidR="000C1AA3" w:rsidRPr="006F3D90">
        <w:rPr>
          <w:rFonts w:ascii="Sylfaen" w:hAnsi="Sylfaen"/>
          <w:sz w:val="24"/>
          <w:szCs w:val="24"/>
          <w:lang w:val="ka-GE"/>
        </w:rPr>
        <w:t xml:space="preserve"> მიუთითებს 2017 წლის 31 მარტს</w:t>
      </w:r>
      <w:r w:rsidR="00676100" w:rsidRPr="006F3D90">
        <w:rPr>
          <w:rFonts w:ascii="Sylfaen" w:hAnsi="Sylfaen"/>
          <w:sz w:val="24"/>
          <w:szCs w:val="24"/>
          <w:lang w:val="ka-GE"/>
        </w:rPr>
        <w:t xml:space="preserve">. </w:t>
      </w:r>
      <w:r w:rsidR="00A62FC7" w:rsidRPr="006F3D90">
        <w:rPr>
          <w:rFonts w:ascii="Sylfaen" w:hAnsi="Sylfaen"/>
          <w:sz w:val="24"/>
          <w:szCs w:val="24"/>
          <w:lang w:val="ka-GE"/>
        </w:rPr>
        <w:t>განმარტებითი ბარათის მიხედვით, კანონპროექტის ინიცირების მთავარი მო</w:t>
      </w:r>
      <w:r w:rsidR="000C4ED7" w:rsidRPr="006F3D90">
        <w:rPr>
          <w:rFonts w:ascii="Sylfaen" w:hAnsi="Sylfaen"/>
          <w:sz w:val="24"/>
          <w:szCs w:val="24"/>
          <w:lang w:val="ka-GE"/>
        </w:rPr>
        <w:t>ტივი ეკოლოგიური მდგომარეობის გაუმჯობესებაა, მოსარჩელის ავტომანქანა კი გამარ</w:t>
      </w:r>
      <w:r w:rsidR="00B36741" w:rsidRPr="006F3D90">
        <w:rPr>
          <w:rFonts w:ascii="Sylfaen" w:hAnsi="Sylfaen"/>
          <w:sz w:val="24"/>
          <w:szCs w:val="24"/>
          <w:lang w:val="ka-GE"/>
        </w:rPr>
        <w:t>თ</w:t>
      </w:r>
      <w:r w:rsidR="000C4ED7" w:rsidRPr="006F3D90">
        <w:rPr>
          <w:rFonts w:ascii="Sylfaen" w:hAnsi="Sylfaen"/>
          <w:sz w:val="24"/>
          <w:szCs w:val="24"/>
          <w:lang w:val="ka-GE"/>
        </w:rPr>
        <w:t>ულ მდგომარეობაშია და მთლიანად შეესაბამება უსაფრთხოების სტანდარტებს. ზემოაღნიშნულიდან გამომდინარე, მოსარჩელე მი</w:t>
      </w:r>
      <w:r w:rsidR="006F3D90" w:rsidRPr="006F3D90">
        <w:rPr>
          <w:rFonts w:ascii="Sylfaen" w:hAnsi="Sylfaen"/>
          <w:sz w:val="24"/>
          <w:szCs w:val="24"/>
          <w:lang w:val="ka-GE"/>
        </w:rPr>
        <w:t>ი</w:t>
      </w:r>
      <w:r w:rsidR="000C4ED7" w:rsidRPr="006F3D90">
        <w:rPr>
          <w:rFonts w:ascii="Sylfaen" w:hAnsi="Sylfaen"/>
          <w:sz w:val="24"/>
          <w:szCs w:val="24"/>
          <w:lang w:val="ka-GE"/>
        </w:rPr>
        <w:t xml:space="preserve">ჩნევს, რომ სადავო ნორმა ეწინააღმდეგება კონსტიტუციის 21-ე მუხლს. </w:t>
      </w:r>
    </w:p>
    <w:p w14:paraId="606AA2A9" w14:textId="490A157F" w:rsidR="007D6F67" w:rsidRPr="006F3D90" w:rsidRDefault="000C4ED7" w:rsidP="006F3D90">
      <w:pPr>
        <w:pStyle w:val="ListParagraph1"/>
        <w:numPr>
          <w:ilvl w:val="0"/>
          <w:numId w:val="1"/>
        </w:numPr>
        <w:tabs>
          <w:tab w:val="left" w:pos="900"/>
        </w:tabs>
        <w:ind w:left="0" w:firstLine="540"/>
        <w:jc w:val="both"/>
        <w:rPr>
          <w:rFonts w:ascii="Sylfaen" w:hAnsi="Sylfaen"/>
          <w:sz w:val="24"/>
          <w:szCs w:val="24"/>
          <w:lang w:val="ka-GE"/>
        </w:rPr>
      </w:pPr>
      <w:r w:rsidRPr="006F3D90">
        <w:rPr>
          <w:rFonts w:ascii="Sylfaen" w:hAnsi="Sylfaen"/>
          <w:sz w:val="24"/>
          <w:szCs w:val="24"/>
          <w:lang w:val="ka-GE"/>
        </w:rPr>
        <w:t xml:space="preserve">მოსარჩელე </w:t>
      </w:r>
      <w:r w:rsidR="001E54E1" w:rsidRPr="006F3D90">
        <w:rPr>
          <w:rFonts w:ascii="Sylfaen" w:hAnsi="Sylfaen"/>
          <w:sz w:val="24"/>
          <w:szCs w:val="24"/>
          <w:lang w:val="ka-GE"/>
        </w:rPr>
        <w:t xml:space="preserve">ასევე </w:t>
      </w:r>
      <w:r w:rsidRPr="006F3D90">
        <w:rPr>
          <w:rFonts w:ascii="Sylfaen" w:hAnsi="Sylfaen"/>
          <w:sz w:val="24"/>
          <w:szCs w:val="24"/>
          <w:lang w:val="ka-GE"/>
        </w:rPr>
        <w:t xml:space="preserve">აღნიშნავს, რომ საქართველოს საგადასახადო კოდექსის 309-ე მუხლის მე-100 ნაწილი ერთსა და </w:t>
      </w:r>
      <w:r w:rsidR="00B36741" w:rsidRPr="006F3D90">
        <w:rPr>
          <w:rFonts w:ascii="Sylfaen" w:hAnsi="Sylfaen"/>
          <w:sz w:val="24"/>
          <w:szCs w:val="24"/>
          <w:lang w:val="ka-GE"/>
        </w:rPr>
        <w:t>იმა</w:t>
      </w:r>
      <w:r w:rsidRPr="006F3D90">
        <w:rPr>
          <w:rFonts w:ascii="Sylfaen" w:hAnsi="Sylfaen"/>
          <w:sz w:val="24"/>
          <w:szCs w:val="24"/>
          <w:lang w:val="ka-GE"/>
        </w:rPr>
        <w:t>ვე პერიოდში შეძენილი ავტომობილების იმპორტისთვის უშვებს დაბეგვრის სხვადასხვა განაკვეთის განსაზღვრის შესაძლებლობას გადამზიდავი გემის სიჩქარისა და საქართველოს ტერიტორიაზე შემოსვლის პერიოდის საფუძველზე</w:t>
      </w:r>
      <w:r w:rsidR="00B36741" w:rsidRPr="006F3D90">
        <w:rPr>
          <w:rFonts w:ascii="Sylfaen" w:hAnsi="Sylfaen"/>
          <w:sz w:val="24"/>
          <w:szCs w:val="24"/>
          <w:lang w:val="ka-GE"/>
        </w:rPr>
        <w:t>. მოსარჩელის</w:t>
      </w:r>
      <w:r w:rsidRPr="006F3D90">
        <w:rPr>
          <w:rFonts w:ascii="Sylfaen" w:hAnsi="Sylfaen"/>
          <w:sz w:val="24"/>
          <w:szCs w:val="24"/>
          <w:lang w:val="ka-GE"/>
        </w:rPr>
        <w:t xml:space="preserve"> </w:t>
      </w:r>
      <w:r w:rsidR="00B36741" w:rsidRPr="006F3D90">
        <w:rPr>
          <w:rFonts w:ascii="Sylfaen" w:hAnsi="Sylfaen"/>
          <w:sz w:val="24"/>
          <w:szCs w:val="24"/>
          <w:lang w:val="ka-GE"/>
        </w:rPr>
        <w:t xml:space="preserve">მტკიცებით, </w:t>
      </w:r>
      <w:r w:rsidRPr="006F3D90">
        <w:rPr>
          <w:rFonts w:ascii="Sylfaen" w:hAnsi="Sylfaen"/>
          <w:sz w:val="24"/>
          <w:szCs w:val="24"/>
          <w:lang w:val="ka-GE"/>
        </w:rPr>
        <w:t xml:space="preserve">სხვადასხვა პორტიდან </w:t>
      </w:r>
      <w:r w:rsidR="00B53649" w:rsidRPr="006F3D90">
        <w:rPr>
          <w:rFonts w:ascii="Sylfaen" w:hAnsi="Sylfaen"/>
          <w:sz w:val="24"/>
          <w:szCs w:val="24"/>
          <w:lang w:val="ka-GE"/>
        </w:rPr>
        <w:t>ერთდროულად</w:t>
      </w:r>
      <w:r w:rsidRPr="006F3D90">
        <w:rPr>
          <w:rFonts w:ascii="Sylfaen" w:hAnsi="Sylfaen"/>
          <w:sz w:val="24"/>
          <w:szCs w:val="24"/>
          <w:lang w:val="ka-GE"/>
        </w:rPr>
        <w:t xml:space="preserve"> დაძრული გემები, პორტიდან დაშორების </w:t>
      </w:r>
      <w:r w:rsidR="00B53649" w:rsidRPr="006F3D90">
        <w:rPr>
          <w:rFonts w:ascii="Sylfaen" w:hAnsi="Sylfaen"/>
          <w:sz w:val="24"/>
          <w:szCs w:val="24"/>
          <w:lang w:val="ka-GE"/>
        </w:rPr>
        <w:t>მანძილის</w:t>
      </w:r>
      <w:r w:rsidRPr="006F3D90">
        <w:rPr>
          <w:rFonts w:ascii="Sylfaen" w:hAnsi="Sylfaen"/>
          <w:sz w:val="24"/>
          <w:szCs w:val="24"/>
          <w:lang w:val="ka-GE"/>
        </w:rPr>
        <w:t xml:space="preserve"> </w:t>
      </w:r>
      <w:r w:rsidR="00B53649" w:rsidRPr="006F3D90">
        <w:rPr>
          <w:rFonts w:ascii="Sylfaen" w:hAnsi="Sylfaen"/>
          <w:sz w:val="24"/>
          <w:szCs w:val="24"/>
          <w:lang w:val="ka-GE"/>
        </w:rPr>
        <w:t>გათვალისწინებით</w:t>
      </w:r>
      <w:r w:rsidR="001E54E1" w:rsidRPr="006F3D90">
        <w:rPr>
          <w:rFonts w:ascii="Sylfaen" w:hAnsi="Sylfaen"/>
          <w:sz w:val="24"/>
          <w:szCs w:val="24"/>
          <w:lang w:val="ka-GE"/>
        </w:rPr>
        <w:t>,</w:t>
      </w:r>
      <w:r w:rsidRPr="006F3D90">
        <w:rPr>
          <w:rFonts w:ascii="Sylfaen" w:hAnsi="Sylfaen"/>
          <w:sz w:val="24"/>
          <w:szCs w:val="24"/>
          <w:lang w:val="ka-GE"/>
        </w:rPr>
        <w:t xml:space="preserve"> </w:t>
      </w:r>
      <w:r w:rsidR="00B36741" w:rsidRPr="006F3D90">
        <w:rPr>
          <w:rFonts w:ascii="Sylfaen" w:hAnsi="Sylfaen"/>
          <w:sz w:val="24"/>
          <w:szCs w:val="24"/>
          <w:lang w:val="ka-GE"/>
        </w:rPr>
        <w:t>შესაძლებელია</w:t>
      </w:r>
      <w:r w:rsidR="001E54E1" w:rsidRPr="006F3D90">
        <w:rPr>
          <w:rFonts w:ascii="Sylfaen" w:hAnsi="Sylfaen"/>
          <w:sz w:val="24"/>
          <w:szCs w:val="24"/>
          <w:lang w:val="ka-GE"/>
        </w:rPr>
        <w:t>,</w:t>
      </w:r>
      <w:r w:rsidR="00B36741" w:rsidRPr="006F3D90">
        <w:rPr>
          <w:rFonts w:ascii="Sylfaen" w:hAnsi="Sylfaen"/>
          <w:sz w:val="24"/>
          <w:szCs w:val="24"/>
          <w:lang w:val="ka-GE"/>
        </w:rPr>
        <w:t xml:space="preserve"> </w:t>
      </w:r>
      <w:r w:rsidR="001E54E1" w:rsidRPr="006F3D90">
        <w:rPr>
          <w:rFonts w:ascii="Sylfaen" w:hAnsi="Sylfaen"/>
          <w:sz w:val="24"/>
          <w:szCs w:val="24"/>
          <w:lang w:val="ka-GE"/>
        </w:rPr>
        <w:t xml:space="preserve">საქართველოს პორტში </w:t>
      </w:r>
      <w:r w:rsidRPr="006F3D90">
        <w:rPr>
          <w:rFonts w:ascii="Sylfaen" w:hAnsi="Sylfaen"/>
          <w:sz w:val="24"/>
          <w:szCs w:val="24"/>
          <w:lang w:val="ka-GE"/>
        </w:rPr>
        <w:t xml:space="preserve">სხვადასხვა პერიოდში </w:t>
      </w:r>
      <w:r w:rsidR="00B36741" w:rsidRPr="006F3D90">
        <w:rPr>
          <w:rFonts w:ascii="Sylfaen" w:hAnsi="Sylfaen"/>
          <w:sz w:val="24"/>
          <w:szCs w:val="24"/>
          <w:lang w:val="ka-GE"/>
        </w:rPr>
        <w:t>შემოვიდნენ,</w:t>
      </w:r>
      <w:r w:rsidRPr="006F3D90">
        <w:rPr>
          <w:rFonts w:ascii="Sylfaen" w:hAnsi="Sylfaen"/>
          <w:sz w:val="24"/>
          <w:szCs w:val="24"/>
          <w:lang w:val="ka-GE"/>
        </w:rPr>
        <w:t xml:space="preserve"> ხოლო სადავო ნორმა დიფერენცირების მსგავს შესაძლებლობას არ ითვალისწინებს და </w:t>
      </w:r>
      <w:r w:rsidR="00C31D59" w:rsidRPr="006F3D90">
        <w:rPr>
          <w:rFonts w:ascii="Sylfaen" w:hAnsi="Sylfaen"/>
          <w:sz w:val="24"/>
          <w:szCs w:val="24"/>
          <w:lang w:val="ka-GE"/>
        </w:rPr>
        <w:t>ერთნაირ</w:t>
      </w:r>
      <w:r w:rsidRPr="006F3D90">
        <w:rPr>
          <w:rFonts w:ascii="Sylfaen" w:hAnsi="Sylfaen"/>
          <w:sz w:val="24"/>
          <w:szCs w:val="24"/>
          <w:lang w:val="ka-GE"/>
        </w:rPr>
        <w:t xml:space="preserve"> </w:t>
      </w:r>
      <w:r w:rsidR="00B53649" w:rsidRPr="006F3D90">
        <w:rPr>
          <w:rFonts w:ascii="Sylfaen" w:hAnsi="Sylfaen"/>
          <w:sz w:val="24"/>
          <w:szCs w:val="24"/>
          <w:lang w:val="ka-GE"/>
        </w:rPr>
        <w:t>რეგულაციაში</w:t>
      </w:r>
      <w:r w:rsidRPr="006F3D90">
        <w:rPr>
          <w:rFonts w:ascii="Sylfaen" w:hAnsi="Sylfaen"/>
          <w:sz w:val="24"/>
          <w:szCs w:val="24"/>
          <w:lang w:val="ka-GE"/>
        </w:rPr>
        <w:t xml:space="preserve"> აქცევს 31 მარტის შემდეგ შემოყვანილ ყველა მსუბუქ ავტომობილს. მოსარჩელე აგრეთვე აღნიშნავს, რომ სადავო ნორმა დიფერენცირებულ </w:t>
      </w:r>
      <w:r w:rsidR="00B53649" w:rsidRPr="006F3D90">
        <w:rPr>
          <w:rFonts w:ascii="Sylfaen" w:hAnsi="Sylfaen"/>
          <w:sz w:val="24"/>
          <w:szCs w:val="24"/>
          <w:lang w:val="ka-GE"/>
        </w:rPr>
        <w:t>მდგომარეობაში</w:t>
      </w:r>
      <w:r w:rsidRPr="006F3D90">
        <w:rPr>
          <w:rFonts w:ascii="Sylfaen" w:hAnsi="Sylfaen"/>
          <w:sz w:val="24"/>
          <w:szCs w:val="24"/>
          <w:lang w:val="ka-GE"/>
        </w:rPr>
        <w:t xml:space="preserve"> აყენებს პირებს მათი ტრანსპორტის სამარშუტო გზის განსაზღვრის </w:t>
      </w:r>
      <w:r w:rsidR="001E54E1" w:rsidRPr="006F3D90">
        <w:rPr>
          <w:rFonts w:ascii="Sylfaen" w:hAnsi="Sylfaen"/>
          <w:sz w:val="24"/>
          <w:szCs w:val="24"/>
          <w:lang w:val="ka-GE"/>
        </w:rPr>
        <w:t xml:space="preserve">ნიშნით. </w:t>
      </w:r>
      <w:r w:rsidRPr="006F3D90">
        <w:rPr>
          <w:rFonts w:ascii="Sylfaen" w:hAnsi="Sylfaen"/>
          <w:sz w:val="24"/>
          <w:szCs w:val="24"/>
          <w:lang w:val="ka-GE"/>
        </w:rPr>
        <w:t>კერძოდ</w:t>
      </w:r>
      <w:r w:rsidR="00C31D59" w:rsidRPr="006F3D90">
        <w:rPr>
          <w:rFonts w:ascii="Sylfaen" w:hAnsi="Sylfaen"/>
          <w:sz w:val="24"/>
          <w:szCs w:val="24"/>
          <w:lang w:val="ka-GE"/>
        </w:rPr>
        <w:t>,</w:t>
      </w:r>
      <w:r w:rsidRPr="006F3D90">
        <w:rPr>
          <w:rFonts w:ascii="Sylfaen" w:hAnsi="Sylfaen"/>
          <w:sz w:val="24"/>
          <w:szCs w:val="24"/>
          <w:lang w:val="ka-GE"/>
        </w:rPr>
        <w:t xml:space="preserve"> </w:t>
      </w:r>
      <w:r w:rsidR="00C31D59" w:rsidRPr="006F3D90">
        <w:rPr>
          <w:rFonts w:ascii="Sylfaen" w:hAnsi="Sylfaen"/>
          <w:sz w:val="24"/>
          <w:szCs w:val="24"/>
          <w:lang w:val="ka-GE"/>
        </w:rPr>
        <w:t xml:space="preserve">გასაჩივრებული ნორმა </w:t>
      </w:r>
      <w:r w:rsidR="00B53649" w:rsidRPr="006F3D90">
        <w:rPr>
          <w:rFonts w:ascii="Sylfaen" w:hAnsi="Sylfaen"/>
          <w:sz w:val="24"/>
          <w:szCs w:val="24"/>
          <w:lang w:val="ka-GE"/>
        </w:rPr>
        <w:t>ძველ</w:t>
      </w:r>
      <w:r w:rsidR="00C31D59" w:rsidRPr="006F3D90">
        <w:rPr>
          <w:rFonts w:ascii="Sylfaen" w:hAnsi="Sylfaen"/>
          <w:sz w:val="24"/>
          <w:szCs w:val="24"/>
          <w:lang w:val="ka-GE"/>
        </w:rPr>
        <w:t>ი რედაქციით გათვალისწინებული</w:t>
      </w:r>
      <w:r w:rsidR="00B53649" w:rsidRPr="006F3D90">
        <w:rPr>
          <w:rFonts w:ascii="Sylfaen" w:hAnsi="Sylfaen"/>
          <w:sz w:val="24"/>
          <w:szCs w:val="24"/>
          <w:lang w:val="ka-GE"/>
        </w:rPr>
        <w:t xml:space="preserve"> სააქციზო განაკვეთების გამოყენების </w:t>
      </w:r>
      <w:r w:rsidR="007D6F67" w:rsidRPr="006F3D90">
        <w:rPr>
          <w:rFonts w:ascii="Sylfaen" w:hAnsi="Sylfaen"/>
          <w:sz w:val="24"/>
          <w:szCs w:val="24"/>
          <w:lang w:val="ka-GE"/>
        </w:rPr>
        <w:t>შესაძლებლობას</w:t>
      </w:r>
      <w:r w:rsidR="00B53649" w:rsidRPr="006F3D90">
        <w:rPr>
          <w:rFonts w:ascii="Sylfaen" w:hAnsi="Sylfaen"/>
          <w:sz w:val="24"/>
          <w:szCs w:val="24"/>
          <w:lang w:val="ka-GE"/>
        </w:rPr>
        <w:t xml:space="preserve"> არ </w:t>
      </w:r>
      <w:r w:rsidR="007D6F67" w:rsidRPr="006F3D90">
        <w:rPr>
          <w:rFonts w:ascii="Sylfaen" w:hAnsi="Sylfaen"/>
          <w:sz w:val="24"/>
          <w:szCs w:val="24"/>
          <w:lang w:val="ka-GE"/>
        </w:rPr>
        <w:t>ითვალისწინებს</w:t>
      </w:r>
      <w:r w:rsidR="00B53649" w:rsidRPr="006F3D90">
        <w:rPr>
          <w:rFonts w:ascii="Sylfaen" w:hAnsi="Sylfaen"/>
          <w:sz w:val="24"/>
          <w:szCs w:val="24"/>
          <w:lang w:val="ka-GE"/>
        </w:rPr>
        <w:t xml:space="preserve"> იმ იმპორტირებულ </w:t>
      </w:r>
      <w:r w:rsidR="007D6F67" w:rsidRPr="006F3D90">
        <w:rPr>
          <w:rFonts w:ascii="Sylfaen" w:hAnsi="Sylfaen"/>
          <w:sz w:val="24"/>
          <w:szCs w:val="24"/>
          <w:lang w:val="ka-GE"/>
        </w:rPr>
        <w:t>ავტომობილებზე</w:t>
      </w:r>
      <w:r w:rsidR="00B53649" w:rsidRPr="006F3D90">
        <w:rPr>
          <w:rFonts w:ascii="Sylfaen" w:hAnsi="Sylfaen"/>
          <w:sz w:val="24"/>
          <w:szCs w:val="24"/>
          <w:lang w:val="ka-GE"/>
        </w:rPr>
        <w:t xml:space="preserve">, </w:t>
      </w:r>
      <w:r w:rsidR="007D6F67" w:rsidRPr="006F3D90">
        <w:rPr>
          <w:rFonts w:ascii="Sylfaen" w:hAnsi="Sylfaen"/>
          <w:sz w:val="24"/>
          <w:szCs w:val="24"/>
          <w:lang w:val="ka-GE"/>
        </w:rPr>
        <w:t>რომლებიც</w:t>
      </w:r>
      <w:r w:rsidR="00B53649" w:rsidRPr="006F3D90">
        <w:rPr>
          <w:rFonts w:ascii="Sylfaen" w:hAnsi="Sylfaen"/>
          <w:sz w:val="24"/>
          <w:szCs w:val="24"/>
          <w:lang w:val="ka-GE"/>
        </w:rPr>
        <w:t xml:space="preserve"> 2017 წლის პირველ მარტამდე შემოვიდა საქართველოში სახმელეთო/სარკინიგზო ან საჰაერო გზებით. </w:t>
      </w:r>
      <w:r w:rsidR="00C31D59" w:rsidRPr="006F3D90">
        <w:rPr>
          <w:rFonts w:ascii="Sylfaen" w:hAnsi="Sylfaen"/>
          <w:sz w:val="24"/>
          <w:szCs w:val="24"/>
          <w:lang w:val="ka-GE"/>
        </w:rPr>
        <w:t>სასარჩელო არგუმენტაციაში განმარტებულია,</w:t>
      </w:r>
      <w:r w:rsidR="00B53649" w:rsidRPr="006F3D90">
        <w:rPr>
          <w:rFonts w:ascii="Sylfaen" w:hAnsi="Sylfaen"/>
          <w:sz w:val="24"/>
          <w:szCs w:val="24"/>
          <w:lang w:val="ka-GE"/>
        </w:rPr>
        <w:t xml:space="preserve"> რომ </w:t>
      </w:r>
      <w:r w:rsidR="00C31D59" w:rsidRPr="006F3D90">
        <w:rPr>
          <w:rFonts w:ascii="Sylfaen" w:hAnsi="Sylfaen"/>
          <w:sz w:val="24"/>
          <w:szCs w:val="24"/>
          <w:lang w:val="ka-GE"/>
        </w:rPr>
        <w:t>მოსარჩელეს</w:t>
      </w:r>
      <w:r w:rsidR="00B53649" w:rsidRPr="006F3D90">
        <w:rPr>
          <w:rFonts w:ascii="Sylfaen" w:hAnsi="Sylfaen"/>
          <w:sz w:val="24"/>
          <w:szCs w:val="24"/>
          <w:lang w:val="ka-GE"/>
        </w:rPr>
        <w:t xml:space="preserve"> შეეძლო თურქეთში საკუთარი </w:t>
      </w:r>
      <w:r w:rsidR="007D6F67" w:rsidRPr="006F3D90">
        <w:rPr>
          <w:rFonts w:ascii="Sylfaen" w:hAnsi="Sylfaen"/>
          <w:sz w:val="24"/>
          <w:szCs w:val="24"/>
          <w:lang w:val="ka-GE"/>
        </w:rPr>
        <w:t>ავტომობილის</w:t>
      </w:r>
      <w:r w:rsidR="00B53649" w:rsidRPr="006F3D90">
        <w:rPr>
          <w:rFonts w:ascii="Sylfaen" w:hAnsi="Sylfaen"/>
          <w:sz w:val="24"/>
          <w:szCs w:val="24"/>
          <w:lang w:val="ka-GE"/>
        </w:rPr>
        <w:t xml:space="preserve"> </w:t>
      </w:r>
      <w:r w:rsidR="007D6F67" w:rsidRPr="006F3D90">
        <w:rPr>
          <w:rFonts w:ascii="Sylfaen" w:hAnsi="Sylfaen"/>
          <w:sz w:val="24"/>
          <w:szCs w:val="24"/>
          <w:lang w:val="ka-GE"/>
        </w:rPr>
        <w:t>კონტეინერიდან</w:t>
      </w:r>
      <w:r w:rsidR="00B53649" w:rsidRPr="006F3D90">
        <w:rPr>
          <w:rFonts w:ascii="Sylfaen" w:hAnsi="Sylfaen"/>
          <w:sz w:val="24"/>
          <w:szCs w:val="24"/>
          <w:lang w:val="ka-GE"/>
        </w:rPr>
        <w:t xml:space="preserve"> გადმოტვირთვა და 31 მარტამდე საქართველოში შემოყვანა, თუმცა ამ შემთხვევაში ეს იქნებოდა ტრანსპორტის სახმელეთო გზით შემოყვანა და მასზე არ გავრცელდებოდა 2017 წლის პირველ იანვრამდე მოქმედი დაბეგვრის აქციზური განაკვეთები. ზემოაღნიშნულიდან გამომდინარე, მოსარჩელე მიიჩნევს, რომ სადავო ნორმა აგრეთვე </w:t>
      </w:r>
      <w:r w:rsidR="007D6F67" w:rsidRPr="006F3D90">
        <w:rPr>
          <w:rFonts w:ascii="Sylfaen" w:hAnsi="Sylfaen"/>
          <w:sz w:val="24"/>
          <w:szCs w:val="24"/>
          <w:lang w:val="ka-GE"/>
        </w:rPr>
        <w:t>ეწინააღმდეგება</w:t>
      </w:r>
      <w:r w:rsidR="00B53649" w:rsidRPr="006F3D90">
        <w:rPr>
          <w:rFonts w:ascii="Sylfaen" w:hAnsi="Sylfaen"/>
          <w:sz w:val="24"/>
          <w:szCs w:val="24"/>
          <w:lang w:val="ka-GE"/>
        </w:rPr>
        <w:t xml:space="preserve"> საქართველოს კონსტიტუციის 38-ე </w:t>
      </w:r>
      <w:r w:rsidR="007D6F67" w:rsidRPr="006F3D90">
        <w:rPr>
          <w:rFonts w:ascii="Sylfaen" w:hAnsi="Sylfaen"/>
          <w:sz w:val="24"/>
          <w:szCs w:val="24"/>
          <w:lang w:val="ka-GE"/>
        </w:rPr>
        <w:t xml:space="preserve">მუხლს და მასზე არ უნდა გავრცელდეს </w:t>
      </w:r>
      <w:r w:rsidR="00C31D59" w:rsidRPr="006F3D90">
        <w:rPr>
          <w:rFonts w:ascii="Sylfaen" w:hAnsi="Sylfaen"/>
          <w:sz w:val="24"/>
          <w:szCs w:val="24"/>
          <w:lang w:val="ka-GE"/>
        </w:rPr>
        <w:t>საქართველოს საგადასახადო კოდექსის მოქმედი რედაქციით გათვალისწინებული მსუბუქი ავტომობილის სააქციზო განაკვეთები.</w:t>
      </w:r>
    </w:p>
    <w:p w14:paraId="75EF0954" w14:textId="77777777" w:rsidR="007D6F67" w:rsidRPr="006F3D90" w:rsidRDefault="007D6F67" w:rsidP="006F3D90">
      <w:pPr>
        <w:pStyle w:val="ListParagraph1"/>
        <w:tabs>
          <w:tab w:val="left" w:pos="900"/>
        </w:tabs>
        <w:ind w:left="0" w:firstLine="540"/>
        <w:jc w:val="both"/>
        <w:rPr>
          <w:rFonts w:ascii="Sylfaen" w:hAnsi="Sylfaen"/>
          <w:sz w:val="24"/>
          <w:szCs w:val="24"/>
          <w:lang w:val="ka-GE"/>
        </w:rPr>
      </w:pPr>
    </w:p>
    <w:p w14:paraId="6E45D6D8" w14:textId="77777777" w:rsidR="00C31D59" w:rsidRDefault="00C31D59" w:rsidP="006F3D90">
      <w:pPr>
        <w:pStyle w:val="ListParagraph1"/>
        <w:tabs>
          <w:tab w:val="left" w:pos="900"/>
        </w:tabs>
        <w:ind w:left="0" w:firstLine="540"/>
        <w:jc w:val="both"/>
        <w:rPr>
          <w:rFonts w:ascii="Sylfaen" w:hAnsi="Sylfaen"/>
          <w:sz w:val="24"/>
          <w:szCs w:val="24"/>
          <w:lang w:val="ka-GE"/>
        </w:rPr>
      </w:pPr>
    </w:p>
    <w:p w14:paraId="18671DFB" w14:textId="77777777" w:rsidR="006F3D90" w:rsidRPr="006F3D90" w:rsidRDefault="006F3D90" w:rsidP="006F3D90">
      <w:pPr>
        <w:pStyle w:val="ListParagraph1"/>
        <w:tabs>
          <w:tab w:val="left" w:pos="900"/>
        </w:tabs>
        <w:ind w:left="0" w:firstLine="540"/>
        <w:jc w:val="both"/>
        <w:rPr>
          <w:rFonts w:ascii="Sylfaen" w:hAnsi="Sylfaen"/>
          <w:sz w:val="24"/>
          <w:szCs w:val="24"/>
          <w:lang w:val="ka-GE"/>
        </w:rPr>
      </w:pPr>
    </w:p>
    <w:p w14:paraId="08501C13" w14:textId="77777777" w:rsidR="00B55032" w:rsidRPr="006F3D90" w:rsidRDefault="00043E5C" w:rsidP="006F3D90">
      <w:pPr>
        <w:spacing w:after="0"/>
        <w:ind w:firstLine="540"/>
        <w:jc w:val="center"/>
        <w:rPr>
          <w:rFonts w:ascii="Sylfaen" w:hAnsi="Sylfaen"/>
          <w:b/>
          <w:sz w:val="24"/>
          <w:szCs w:val="24"/>
          <w:lang w:val="ka-GE"/>
        </w:rPr>
      </w:pPr>
      <w:r w:rsidRPr="006F3D90">
        <w:rPr>
          <w:rFonts w:ascii="Sylfaen" w:hAnsi="Sylfaen"/>
          <w:b/>
          <w:sz w:val="24"/>
          <w:szCs w:val="24"/>
          <w:lang w:val="ka-GE"/>
        </w:rPr>
        <w:lastRenderedPageBreak/>
        <w:t>II</w:t>
      </w:r>
    </w:p>
    <w:p w14:paraId="0451C545" w14:textId="77777777" w:rsidR="00B55032" w:rsidRPr="006F3D90" w:rsidRDefault="00043E5C" w:rsidP="006F3D90">
      <w:pPr>
        <w:pStyle w:val="Heading1"/>
        <w:ind w:firstLine="540"/>
      </w:pPr>
      <w:r w:rsidRPr="006F3D90">
        <w:t>სამოტივაციო ნაწილი</w:t>
      </w:r>
    </w:p>
    <w:p w14:paraId="50099CAA" w14:textId="77777777" w:rsidR="004E77F7" w:rsidRPr="006F3D90" w:rsidRDefault="004E77F7" w:rsidP="006F3D90">
      <w:pPr>
        <w:pStyle w:val="ListParagraph"/>
        <w:numPr>
          <w:ilvl w:val="0"/>
          <w:numId w:val="4"/>
        </w:numPr>
        <w:tabs>
          <w:tab w:val="left" w:pos="900"/>
        </w:tabs>
        <w:spacing w:after="0" w:line="276" w:lineRule="auto"/>
        <w:ind w:left="0" w:right="-31" w:firstLine="540"/>
        <w:jc w:val="both"/>
        <w:rPr>
          <w:rFonts w:ascii="Sylfaen" w:eastAsia="Times New Roman" w:hAnsi="Sylfaen" w:cs="Sylfaen"/>
          <w:sz w:val="24"/>
          <w:szCs w:val="24"/>
          <w:lang w:val="ka-GE"/>
        </w:rPr>
      </w:pPr>
      <w:r w:rsidRPr="006F3D90">
        <w:rPr>
          <w:rFonts w:ascii="Sylfaen" w:eastAsia="Times New Roman" w:hAnsi="Sylfaen" w:cs="Sylfaen"/>
          <w:sz w:val="24"/>
          <w:szCs w:val="24"/>
          <w:lang w:val="ka-GE"/>
        </w:rPr>
        <w:t>კონსტიტუციური სარჩელის არსებითად განსახილველად მისაღებად აუცილებელია, იგი აკმაყოფილებდეს „საკონსტიტუციო სამართალწარმოების შესახებ“ საქართველოს კანონის მე-16 და მე-18 მუხლებით დადგენილ მოთხოვნებს. აღნიშნული კანონის მე-16 მუხლის პირველი პუნქტის „ე“ ქვეპუნქტის თანახმად, მოსარჩელეს ევალება იმ მტკიცებულებების მოყვანა, რომელთა საფუძველზეც დასტურდება სარჩელის საფუძვლიანობა. ამ მოთხოვნის შეუსრულებლობის შემთხვევაში საკონსტიტუციო სასამართლო „საკონსტიტუციო სამართალწარმოების შესახებ“ საქართველოს კანონის მე-18 მუხლის „ა“ ქვეპუნქტის შესაბამისად, კონსტიტუციურ სარჩელს არ მიიღებს არსებითად განსახილველად. ამასთანავე,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w:t>
      </w:r>
    </w:p>
    <w:p w14:paraId="17C1EA20" w14:textId="479EAB49" w:rsidR="00D0502E" w:rsidRPr="006F3D90" w:rsidRDefault="00190641" w:rsidP="006F3D90">
      <w:pPr>
        <w:pStyle w:val="ListParagraph"/>
        <w:numPr>
          <w:ilvl w:val="0"/>
          <w:numId w:val="4"/>
        </w:numPr>
        <w:tabs>
          <w:tab w:val="left" w:pos="900"/>
        </w:tabs>
        <w:spacing w:after="0" w:line="276" w:lineRule="auto"/>
        <w:ind w:left="0" w:right="-31" w:firstLine="540"/>
        <w:jc w:val="both"/>
        <w:rPr>
          <w:rFonts w:ascii="Sylfaen" w:eastAsia="Times New Roman" w:hAnsi="Sylfaen" w:cs="Sylfaen"/>
          <w:sz w:val="24"/>
          <w:szCs w:val="24"/>
          <w:lang w:val="ka-GE"/>
        </w:rPr>
      </w:pPr>
      <w:r w:rsidRPr="006F3D90">
        <w:rPr>
          <w:rFonts w:ascii="Sylfaen" w:eastAsia="Times New Roman" w:hAnsi="Sylfaen" w:cs="Sylfaen"/>
          <w:sz w:val="24"/>
          <w:szCs w:val="24"/>
          <w:lang w:val="ka-GE"/>
        </w:rPr>
        <w:t xml:space="preserve">N1226 კონსტიტუციურ სარჩელში </w:t>
      </w:r>
      <w:r w:rsidR="007346FD" w:rsidRPr="006F3D90">
        <w:rPr>
          <w:rFonts w:ascii="Sylfaen" w:eastAsia="Times New Roman" w:hAnsi="Sylfaen" w:cs="Sylfaen"/>
          <w:sz w:val="24"/>
          <w:szCs w:val="24"/>
          <w:lang w:val="ka-GE"/>
        </w:rPr>
        <w:t xml:space="preserve">სასარჩელო მოთხოვნას წარმოადგენს </w:t>
      </w:r>
      <w:r w:rsidR="00D0502E" w:rsidRPr="006F3D90">
        <w:rPr>
          <w:rFonts w:ascii="Sylfaen" w:eastAsia="Times New Roman" w:hAnsi="Sylfaen" w:cs="Sylfaen"/>
          <w:sz w:val="24"/>
          <w:szCs w:val="24"/>
          <w:lang w:val="ka-GE"/>
        </w:rPr>
        <w:t xml:space="preserve">საქართველოს </w:t>
      </w:r>
      <w:r w:rsidR="007346FD" w:rsidRPr="006F3D90">
        <w:rPr>
          <w:rFonts w:ascii="Sylfaen" w:eastAsia="Times New Roman" w:hAnsi="Sylfaen" w:cs="Sylfaen"/>
          <w:sz w:val="24"/>
          <w:szCs w:val="24"/>
          <w:lang w:val="ka-GE"/>
        </w:rPr>
        <w:t xml:space="preserve">საგადასახადო კოდექსის </w:t>
      </w:r>
      <w:r w:rsidR="003741E4" w:rsidRPr="006F3D90">
        <w:rPr>
          <w:rFonts w:ascii="Sylfaen" w:eastAsia="Times New Roman" w:hAnsi="Sylfaen" w:cs="Sylfaen"/>
          <w:sz w:val="24"/>
          <w:szCs w:val="24"/>
          <w:lang w:val="ka-GE"/>
        </w:rPr>
        <w:t>გარდამავალი დებულების, 309-ე მუხლის მე-100 ნაწილის არაკონსტიტუციურად ცნობა.</w:t>
      </w:r>
      <w:r w:rsidR="00D0502E" w:rsidRPr="006F3D90">
        <w:rPr>
          <w:rFonts w:ascii="Sylfaen" w:eastAsia="Times New Roman" w:hAnsi="Sylfaen" w:cs="Sylfaen"/>
          <w:sz w:val="24"/>
          <w:szCs w:val="24"/>
          <w:lang w:val="ka-GE"/>
        </w:rPr>
        <w:t xml:space="preserve"> მოსარჩელე სადავო ნორმებ</w:t>
      </w:r>
      <w:r w:rsidR="006F3D90" w:rsidRPr="006F3D90">
        <w:rPr>
          <w:rFonts w:ascii="Sylfaen" w:eastAsia="Times New Roman" w:hAnsi="Sylfaen" w:cs="Sylfaen"/>
          <w:sz w:val="24"/>
          <w:szCs w:val="24"/>
          <w:lang w:val="ka-GE"/>
        </w:rPr>
        <w:t>ი</w:t>
      </w:r>
      <w:r w:rsidR="00D0502E" w:rsidRPr="006F3D90">
        <w:rPr>
          <w:rFonts w:ascii="Sylfaen" w:eastAsia="Times New Roman" w:hAnsi="Sylfaen" w:cs="Sylfaen"/>
          <w:sz w:val="24"/>
          <w:szCs w:val="24"/>
          <w:lang w:val="ka-GE"/>
        </w:rPr>
        <w:t>ს კონსტიტუციურობას ასაჩივრებს იმდენად</w:t>
      </w:r>
      <w:r w:rsidR="006F3D90" w:rsidRPr="006F3D90">
        <w:rPr>
          <w:rFonts w:ascii="Sylfaen" w:eastAsia="Times New Roman" w:hAnsi="Sylfaen" w:cs="Sylfaen"/>
          <w:sz w:val="24"/>
          <w:szCs w:val="24"/>
          <w:lang w:val="ka-GE"/>
        </w:rPr>
        <w:t>,</w:t>
      </w:r>
      <w:r w:rsidR="00D0502E" w:rsidRPr="006F3D90">
        <w:rPr>
          <w:rFonts w:ascii="Sylfaen" w:eastAsia="Times New Roman" w:hAnsi="Sylfaen" w:cs="Sylfaen"/>
          <w:sz w:val="24"/>
          <w:szCs w:val="24"/>
          <w:lang w:val="ka-GE"/>
        </w:rPr>
        <w:t xml:space="preserve"> რამდენადაც მიიჩნევს, რომ მასზე არ უნდა გავრცელდეს </w:t>
      </w:r>
      <w:r w:rsidR="007346FD" w:rsidRPr="006F3D90">
        <w:rPr>
          <w:rFonts w:ascii="Sylfaen" w:eastAsia="Times New Roman" w:hAnsi="Sylfaen" w:cs="Sylfaen"/>
          <w:sz w:val="24"/>
          <w:szCs w:val="24"/>
          <w:lang w:val="ka-GE"/>
        </w:rPr>
        <w:t xml:space="preserve"> </w:t>
      </w:r>
      <w:r w:rsidR="00D0502E" w:rsidRPr="006F3D90">
        <w:rPr>
          <w:rFonts w:ascii="Sylfaen" w:eastAsia="Times New Roman" w:hAnsi="Sylfaen" w:cs="Sylfaen"/>
          <w:sz w:val="24"/>
          <w:szCs w:val="24"/>
          <w:lang w:val="ka-GE"/>
        </w:rPr>
        <w:t xml:space="preserve">2017 წლის პირველი იანვრიდან მსუბუქი ავტომობილების იმპორტზე მოქმედი აქციზის განაკვეთი. </w:t>
      </w:r>
    </w:p>
    <w:p w14:paraId="50EB905B" w14:textId="17D3C7AC" w:rsidR="007E442C" w:rsidRPr="006F3D90" w:rsidRDefault="00D0502E" w:rsidP="006F3D90">
      <w:pPr>
        <w:pStyle w:val="ListParagraph"/>
        <w:numPr>
          <w:ilvl w:val="0"/>
          <w:numId w:val="4"/>
        </w:numPr>
        <w:tabs>
          <w:tab w:val="left" w:pos="900"/>
        </w:tabs>
        <w:spacing w:after="0" w:line="276" w:lineRule="auto"/>
        <w:ind w:left="0" w:right="-31" w:firstLine="540"/>
        <w:jc w:val="both"/>
        <w:rPr>
          <w:rFonts w:ascii="Sylfaen" w:eastAsia="Times New Roman" w:hAnsi="Sylfaen" w:cs="Sylfaen"/>
          <w:sz w:val="24"/>
          <w:szCs w:val="24"/>
          <w:lang w:val="ka-GE"/>
        </w:rPr>
      </w:pPr>
      <w:r w:rsidRPr="006F3D90">
        <w:rPr>
          <w:rFonts w:ascii="Sylfaen" w:eastAsia="Times New Roman" w:hAnsi="Sylfaen" w:cs="Sylfaen"/>
          <w:sz w:val="24"/>
          <w:szCs w:val="24"/>
          <w:lang w:val="ka-GE"/>
        </w:rPr>
        <w:t xml:space="preserve">საქართველოს საგადასახადო კოდექსის 309-ე მუხლის მე-100 ნაწილი </w:t>
      </w:r>
      <w:r w:rsidR="000E7AE1" w:rsidRPr="006F3D90">
        <w:rPr>
          <w:rFonts w:ascii="Sylfaen" w:eastAsia="Times New Roman" w:hAnsi="Sylfaen" w:cs="Sylfaen"/>
          <w:sz w:val="24"/>
          <w:szCs w:val="24"/>
          <w:lang w:val="ka-GE"/>
        </w:rPr>
        <w:t>წარმოადგენს</w:t>
      </w:r>
      <w:r w:rsidR="00356D2E" w:rsidRPr="006F3D90">
        <w:rPr>
          <w:rFonts w:ascii="Sylfaen" w:eastAsia="Times New Roman" w:hAnsi="Sylfaen" w:cs="Sylfaen"/>
          <w:sz w:val="24"/>
          <w:szCs w:val="24"/>
          <w:lang w:val="ka-GE"/>
        </w:rPr>
        <w:t xml:space="preserve"> </w:t>
      </w:r>
      <w:proofErr w:type="spellStart"/>
      <w:r w:rsidR="00356D2E" w:rsidRPr="006F3D90">
        <w:rPr>
          <w:rFonts w:ascii="Sylfaen" w:eastAsia="Times New Roman" w:hAnsi="Sylfaen" w:cs="Sylfaen"/>
          <w:sz w:val="24"/>
          <w:szCs w:val="24"/>
          <w:lang w:val="ka-GE"/>
        </w:rPr>
        <w:t>აღმჭურველ</w:t>
      </w:r>
      <w:proofErr w:type="spellEnd"/>
      <w:r w:rsidR="00356D2E" w:rsidRPr="006F3D90">
        <w:rPr>
          <w:rFonts w:ascii="Sylfaen" w:eastAsia="Times New Roman" w:hAnsi="Sylfaen" w:cs="Sylfaen"/>
          <w:sz w:val="24"/>
          <w:szCs w:val="24"/>
          <w:lang w:val="ka-GE"/>
        </w:rPr>
        <w:t xml:space="preserve"> ნორმას და განსაზღრავს რა ფაქტობრივი გარემოებების არსებობის შემთხვევაშია შესაძლებელი ავტომობილის დაბეგვრა საგადასახადო კოდექსის ცვლილებებამდე არსებული  </w:t>
      </w:r>
      <w:r w:rsidR="00D00767" w:rsidRPr="006F3D90">
        <w:rPr>
          <w:rFonts w:ascii="Sylfaen" w:eastAsia="Times New Roman" w:hAnsi="Sylfaen" w:cs="Sylfaen"/>
          <w:sz w:val="24"/>
          <w:szCs w:val="24"/>
          <w:lang w:val="ka-GE"/>
        </w:rPr>
        <w:t>განაკვეთის</w:t>
      </w:r>
      <w:r w:rsidR="00356D2E" w:rsidRPr="006F3D90">
        <w:rPr>
          <w:rFonts w:ascii="Sylfaen" w:eastAsia="Times New Roman" w:hAnsi="Sylfaen" w:cs="Sylfaen"/>
          <w:sz w:val="24"/>
          <w:szCs w:val="24"/>
          <w:lang w:val="ka-GE"/>
        </w:rPr>
        <w:t xml:space="preserve"> შესაბამისად. ამისათვის ნორმა აწესებს შემდეგ წინაპირობებს: ა) ავტომობილი შემოტანილი უნდა იყოს საზღვაო ტრანსპორტით; ბ) მისი ტრანსპორტირება უნდა დაიწყოს 2016 წლის 31 დეკემბრამდე; გ) საქართველოს საბაჟო</w:t>
      </w:r>
      <w:r w:rsidR="006F3D90" w:rsidRPr="006F3D90">
        <w:rPr>
          <w:rFonts w:ascii="Sylfaen" w:eastAsia="Times New Roman" w:hAnsi="Sylfaen" w:cs="Sylfaen"/>
          <w:sz w:val="24"/>
          <w:szCs w:val="24"/>
          <w:lang w:val="ka-GE"/>
        </w:rPr>
        <w:t xml:space="preserve"> ტერიტორიაზე შემოტანილ უნდა იქნე</w:t>
      </w:r>
      <w:r w:rsidR="00356D2E" w:rsidRPr="006F3D90">
        <w:rPr>
          <w:rFonts w:ascii="Sylfaen" w:eastAsia="Times New Roman" w:hAnsi="Sylfaen" w:cs="Sylfaen"/>
          <w:sz w:val="24"/>
          <w:szCs w:val="24"/>
          <w:lang w:val="ka-GE"/>
        </w:rPr>
        <w:t xml:space="preserve">ს 2017 წლის 31 მარტამდე. </w:t>
      </w:r>
      <w:r w:rsidR="00F520B7" w:rsidRPr="006F3D90">
        <w:rPr>
          <w:rFonts w:ascii="Sylfaen" w:eastAsia="Times New Roman" w:hAnsi="Sylfaen" w:cs="Sylfaen"/>
          <w:sz w:val="24"/>
          <w:szCs w:val="24"/>
          <w:lang w:val="ka-GE"/>
        </w:rPr>
        <w:t>სადავო ნორმა არ განსაზღვრავს რა განაკვეთით უნდა გადაიხადონ აქციზი მოსარჩელის კატეგორიაში მყოფმა პირებმა</w:t>
      </w:r>
      <w:r w:rsidR="00302078" w:rsidRPr="006F3D90">
        <w:rPr>
          <w:rFonts w:ascii="Sylfaen" w:eastAsia="Times New Roman" w:hAnsi="Sylfaen" w:cs="Sylfaen"/>
          <w:sz w:val="24"/>
          <w:szCs w:val="24"/>
          <w:lang w:val="ka-GE"/>
        </w:rPr>
        <w:t>, რომელთა მიერ ავტომობილის საქართველოს საბაჟოზე ტერიტორიაზე შემოტანა მოხდა 2017 წლის 31 მარტის შემდგომ. შესაბამისად, ნორმა</w:t>
      </w:r>
      <w:r w:rsidR="00C43517" w:rsidRPr="006F3D90">
        <w:rPr>
          <w:rFonts w:ascii="Sylfaen" w:eastAsia="Times New Roman" w:hAnsi="Sylfaen" w:cs="Sylfaen"/>
          <w:sz w:val="24"/>
          <w:szCs w:val="24"/>
        </w:rPr>
        <w:t xml:space="preserve"> </w:t>
      </w:r>
      <w:r w:rsidR="00C43517" w:rsidRPr="006F3D90">
        <w:rPr>
          <w:rFonts w:ascii="Sylfaen" w:eastAsia="Times New Roman" w:hAnsi="Sylfaen" w:cs="Sylfaen"/>
          <w:sz w:val="24"/>
          <w:szCs w:val="24"/>
          <w:lang w:val="ka-GE"/>
        </w:rPr>
        <w:t>არ წარმოშობს რაიმე ვალდებულებას მოსარჩელის მიმართ და მას</w:t>
      </w:r>
      <w:r w:rsidR="00302078" w:rsidRPr="006F3D90">
        <w:rPr>
          <w:rFonts w:ascii="Sylfaen" w:eastAsia="Times New Roman" w:hAnsi="Sylfaen" w:cs="Sylfaen"/>
          <w:sz w:val="24"/>
          <w:szCs w:val="24"/>
          <w:lang w:val="ka-GE"/>
        </w:rPr>
        <w:t xml:space="preserve"> არ გააჩნია ის შინაარსი, რასაც მოსარჩელე ხდის სადავოდ.</w:t>
      </w:r>
      <w:r w:rsidR="00F520B7" w:rsidRPr="006F3D90">
        <w:rPr>
          <w:rFonts w:ascii="Sylfaen" w:eastAsia="Times New Roman" w:hAnsi="Sylfaen" w:cs="Sylfaen"/>
          <w:sz w:val="24"/>
          <w:szCs w:val="24"/>
          <w:lang w:val="ka-GE"/>
        </w:rPr>
        <w:t xml:space="preserve"> </w:t>
      </w:r>
      <w:r w:rsidR="00302078" w:rsidRPr="006F3D90">
        <w:rPr>
          <w:rFonts w:ascii="Sylfaen" w:eastAsia="Times New Roman" w:hAnsi="Sylfaen" w:cs="Sylfaen"/>
          <w:sz w:val="24"/>
          <w:szCs w:val="24"/>
          <w:lang w:val="ka-GE"/>
        </w:rPr>
        <w:t xml:space="preserve">აშკარაა, რომ მოსარჩელის მიერ სასარჩელო მოთხოვნის ამგვარად დაყენება ეფუძნება სადავო </w:t>
      </w:r>
      <w:r w:rsidR="00302078" w:rsidRPr="006F3D90">
        <w:rPr>
          <w:rFonts w:ascii="Sylfaen" w:eastAsia="Times New Roman" w:hAnsi="Sylfaen" w:cs="Sylfaen"/>
          <w:sz w:val="24"/>
          <w:szCs w:val="24"/>
          <w:lang w:val="ka-GE"/>
        </w:rPr>
        <w:lastRenderedPageBreak/>
        <w:t>ნორმის შინაარსის არასწორ აღქმას.</w:t>
      </w:r>
      <w:r w:rsidRPr="006F3D90">
        <w:rPr>
          <w:rFonts w:ascii="Sylfaen" w:eastAsia="Times New Roman" w:hAnsi="Sylfaen" w:cs="Sylfaen"/>
          <w:sz w:val="24"/>
          <w:szCs w:val="24"/>
          <w:lang w:val="ka-GE"/>
        </w:rPr>
        <w:t xml:space="preserve"> თუ იგი მიიჩნევს, რომ მასზე არ უნდა გავრცელდეს რომელიმე საგადასახადო განაკვეთი, მაშინ მან საგადასახადო კოდექსის ის ნორმა უნდა გაასაჩივროს</w:t>
      </w:r>
      <w:r w:rsidR="006F3D90" w:rsidRPr="006F3D90">
        <w:rPr>
          <w:rFonts w:ascii="Sylfaen" w:eastAsia="Times New Roman" w:hAnsi="Sylfaen" w:cs="Sylfaen"/>
          <w:sz w:val="24"/>
          <w:szCs w:val="24"/>
          <w:lang w:val="ka-GE"/>
        </w:rPr>
        <w:t>,</w:t>
      </w:r>
      <w:r w:rsidRPr="006F3D90">
        <w:rPr>
          <w:rFonts w:ascii="Sylfaen" w:eastAsia="Times New Roman" w:hAnsi="Sylfaen" w:cs="Sylfaen"/>
          <w:sz w:val="24"/>
          <w:szCs w:val="24"/>
          <w:lang w:val="ka-GE"/>
        </w:rPr>
        <w:t xml:space="preserve"> რომელიც სადავო საგადასახადო ვალდებულებას ადგენს და არა ამ ვალდებულებისგან გათავისუფლების ან/და შემცირების საფუძვლის მარეგულირებელი წესი. </w:t>
      </w:r>
    </w:p>
    <w:p w14:paraId="780DD6C9" w14:textId="17D69C00" w:rsidR="00182A2C" w:rsidRPr="006F3D90" w:rsidRDefault="00F520B7" w:rsidP="006F3D90">
      <w:pPr>
        <w:pStyle w:val="ListParagraph"/>
        <w:numPr>
          <w:ilvl w:val="0"/>
          <w:numId w:val="4"/>
        </w:numPr>
        <w:tabs>
          <w:tab w:val="left" w:pos="900"/>
        </w:tabs>
        <w:spacing w:after="0" w:line="276" w:lineRule="auto"/>
        <w:ind w:left="0" w:right="-31" w:firstLine="540"/>
        <w:jc w:val="both"/>
        <w:rPr>
          <w:rFonts w:ascii="Sylfaen" w:eastAsia="Times New Roman" w:hAnsi="Sylfaen" w:cs="Sylfaen"/>
          <w:sz w:val="24"/>
          <w:szCs w:val="24"/>
          <w:lang w:val="ka-GE"/>
        </w:rPr>
      </w:pPr>
      <w:r w:rsidRPr="006F3D90">
        <w:rPr>
          <w:rFonts w:ascii="Sylfaen" w:eastAsia="Times New Roman" w:hAnsi="Sylfaen" w:cs="Sylfaen"/>
          <w:sz w:val="24"/>
          <w:szCs w:val="24"/>
          <w:lang w:val="ka-GE"/>
        </w:rPr>
        <w:t xml:space="preserve">ყოველივე </w:t>
      </w:r>
      <w:r w:rsidR="00783A63" w:rsidRPr="006F3D90">
        <w:rPr>
          <w:rFonts w:ascii="Sylfaen" w:eastAsia="Times New Roman" w:hAnsi="Sylfaen" w:cs="Sylfaen"/>
          <w:sz w:val="24"/>
          <w:szCs w:val="24"/>
          <w:lang w:val="ka-GE"/>
        </w:rPr>
        <w:t xml:space="preserve">ზემოაღნიშნულიდან გამომდინარე, </w:t>
      </w:r>
      <w:r w:rsidRPr="006F3D90">
        <w:rPr>
          <w:rFonts w:ascii="Sylfaen" w:eastAsia="Times New Roman" w:hAnsi="Sylfaen" w:cs="Sylfaen"/>
          <w:sz w:val="24"/>
          <w:szCs w:val="24"/>
          <w:lang w:val="ka-GE"/>
        </w:rPr>
        <w:t>N1226</w:t>
      </w:r>
      <w:r w:rsidR="006117AE" w:rsidRPr="006F3D90">
        <w:rPr>
          <w:rFonts w:ascii="Sylfaen" w:eastAsia="Times New Roman" w:hAnsi="Sylfaen" w:cs="Sylfaen"/>
          <w:sz w:val="24"/>
          <w:szCs w:val="24"/>
          <w:lang w:val="ka-GE"/>
        </w:rPr>
        <w:t xml:space="preserve"> </w:t>
      </w:r>
      <w:r w:rsidR="00182A2C" w:rsidRPr="006F3D90">
        <w:rPr>
          <w:rFonts w:ascii="Sylfaen" w:eastAsia="Times New Roman" w:hAnsi="Sylfaen" w:cs="Sylfaen"/>
          <w:sz w:val="24"/>
          <w:szCs w:val="24"/>
          <w:lang w:val="ka-GE"/>
        </w:rPr>
        <w:t xml:space="preserve">კონსტიტუციური სარჩელი დაუსაბუთებელია და სახეზეა მისი </w:t>
      </w:r>
      <w:r w:rsidRPr="006F3D90">
        <w:rPr>
          <w:rFonts w:ascii="Sylfaen" w:eastAsia="Times New Roman" w:hAnsi="Sylfaen" w:cs="Sylfaen"/>
          <w:sz w:val="24"/>
          <w:szCs w:val="24"/>
          <w:lang w:val="ka-GE"/>
        </w:rPr>
        <w:t xml:space="preserve">არსებითად განსახილველად </w:t>
      </w:r>
      <w:r w:rsidR="00182A2C" w:rsidRPr="006F3D90">
        <w:rPr>
          <w:rFonts w:ascii="Sylfaen" w:eastAsia="Times New Roman" w:hAnsi="Sylfaen" w:cs="Sylfaen"/>
          <w:sz w:val="24"/>
          <w:szCs w:val="24"/>
          <w:lang w:val="ka-GE"/>
        </w:rPr>
        <w:t>არმიღების „საკონსტიტუციო სამართალწარმოების შესახებ“ საქართველოს კანონის მე-18 მუხლის „ა“ ქვეპუნქტითა და მე-16 მუხლის პირველი პუნქტის „ე“ ქვეპუნქტით გათვალისწინებული საფუძველი</w:t>
      </w:r>
      <w:r w:rsidR="00303C16" w:rsidRPr="006F3D90">
        <w:rPr>
          <w:rFonts w:ascii="Sylfaen" w:eastAsia="Times New Roman" w:hAnsi="Sylfaen" w:cs="Sylfaen"/>
          <w:sz w:val="24"/>
          <w:szCs w:val="24"/>
          <w:lang w:val="ka-GE"/>
        </w:rPr>
        <w:t>.</w:t>
      </w:r>
    </w:p>
    <w:p w14:paraId="6CB54F78" w14:textId="6BE4E44D" w:rsidR="00647F87" w:rsidRPr="006F3D90" w:rsidRDefault="00647F87" w:rsidP="006F3D90">
      <w:pPr>
        <w:pStyle w:val="ListParagraph"/>
        <w:numPr>
          <w:ilvl w:val="0"/>
          <w:numId w:val="4"/>
        </w:numPr>
        <w:tabs>
          <w:tab w:val="left" w:pos="900"/>
        </w:tabs>
        <w:spacing w:after="0" w:line="276" w:lineRule="auto"/>
        <w:ind w:left="0" w:right="-31" w:firstLine="540"/>
        <w:jc w:val="both"/>
        <w:rPr>
          <w:rFonts w:ascii="Sylfaen" w:eastAsia="Times New Roman" w:hAnsi="Sylfaen" w:cs="Sylfaen"/>
          <w:sz w:val="24"/>
          <w:szCs w:val="24"/>
          <w:lang w:val="ka-GE"/>
        </w:rPr>
      </w:pPr>
      <w:r w:rsidRPr="006F3D90">
        <w:rPr>
          <w:rFonts w:ascii="Sylfaen" w:eastAsia="Times New Roman" w:hAnsi="Sylfaen" w:cs="Sylfaen"/>
          <w:sz w:val="24"/>
          <w:szCs w:val="24"/>
          <w:lang w:val="ka-GE"/>
        </w:rPr>
        <w:t xml:space="preserve">ამავდროულად, საქართველოს საკონსტიტუციო სასამართლო აღნიშნავს, რომ „საკონსტიტუციო სამართალწარმოების მარეგულირებელი კანონმდებლობის თანახმად, კონსტიტუციური სარჩელის </w:t>
      </w:r>
      <w:proofErr w:type="spellStart"/>
      <w:r w:rsidRPr="006F3D90">
        <w:rPr>
          <w:rFonts w:ascii="Sylfaen" w:eastAsia="Times New Roman" w:hAnsi="Sylfaen" w:cs="Sylfaen"/>
          <w:sz w:val="24"/>
          <w:szCs w:val="24"/>
          <w:lang w:val="ka-GE"/>
        </w:rPr>
        <w:t>დაუსაბუთებლობის</w:t>
      </w:r>
      <w:proofErr w:type="spellEnd"/>
      <w:r w:rsidRPr="006F3D90">
        <w:rPr>
          <w:rFonts w:ascii="Sylfaen" w:eastAsia="Times New Roman" w:hAnsi="Sylfaen" w:cs="Sylfaen"/>
          <w:sz w:val="24"/>
          <w:szCs w:val="24"/>
          <w:lang w:val="ka-GE"/>
        </w:rPr>
        <w:t>, სასარჩელო მოთხოვნის არასწორად დაყენების ან კანონის ფორმალურ მოთხოვნებთან შეუსაბამობის გამო მისი არსებითად განსახილველად  არმიღება არ გამორიცხავს მოსარჩელის შესაძლებლობას, სათანადო არგუმენტაციის წარმოდგენის და ფორმალური ხარვეზების გასწორების, სადავო აქტის სწორად იდენტიფიცირების შემთხვევაში კვლავ მომართოს საკონსტიტუციო სასამართლოს ახალი კონსტიტუციური სარჩელით“ (საქართველოს საკონსტიტუციო სასამართლოს 2016 წლის 22 სექტემბრის №2/7/812 განჩინება საქმეზე „საქართველოს მოქალაქე პაატა ბაკურაძე საქართველოს პარლამენტის წინააღმდეგ“, II-5).</w:t>
      </w:r>
    </w:p>
    <w:p w14:paraId="02D8D52E" w14:textId="77777777" w:rsidR="00F84D79" w:rsidRPr="006F3D90" w:rsidRDefault="00F84D79" w:rsidP="006F3D90">
      <w:pPr>
        <w:tabs>
          <w:tab w:val="left" w:pos="900"/>
        </w:tabs>
        <w:jc w:val="both"/>
        <w:rPr>
          <w:rFonts w:ascii="Sylfaen" w:hAnsi="Sylfaen"/>
          <w:sz w:val="24"/>
          <w:szCs w:val="24"/>
          <w:lang w:val="ka-GE"/>
        </w:rPr>
      </w:pPr>
    </w:p>
    <w:p w14:paraId="53770699" w14:textId="77777777" w:rsidR="00B55032" w:rsidRPr="006F3D90" w:rsidRDefault="00043E5C" w:rsidP="006F3D90">
      <w:pPr>
        <w:spacing w:after="0"/>
        <w:ind w:firstLine="540"/>
        <w:jc w:val="center"/>
        <w:rPr>
          <w:rFonts w:ascii="Sylfaen" w:hAnsi="Sylfaen"/>
          <w:b/>
          <w:sz w:val="24"/>
          <w:szCs w:val="24"/>
          <w:lang w:val="ka-GE"/>
        </w:rPr>
      </w:pPr>
      <w:r w:rsidRPr="006F3D90">
        <w:rPr>
          <w:rFonts w:ascii="Sylfaen" w:hAnsi="Sylfaen"/>
          <w:b/>
          <w:sz w:val="24"/>
          <w:szCs w:val="24"/>
          <w:lang w:val="ka-GE"/>
        </w:rPr>
        <w:t>II</w:t>
      </w:r>
      <w:r w:rsidR="00F84D79" w:rsidRPr="006F3D90">
        <w:rPr>
          <w:rFonts w:ascii="Sylfaen" w:hAnsi="Sylfaen"/>
          <w:b/>
          <w:sz w:val="24"/>
          <w:szCs w:val="24"/>
          <w:lang w:val="ka-GE"/>
        </w:rPr>
        <w:t>I</w:t>
      </w:r>
    </w:p>
    <w:p w14:paraId="184500F7" w14:textId="77777777" w:rsidR="00B55032" w:rsidRPr="006F3D90" w:rsidRDefault="00043E5C" w:rsidP="006F3D90">
      <w:pPr>
        <w:pStyle w:val="Heading1"/>
        <w:ind w:firstLine="540"/>
      </w:pPr>
      <w:r w:rsidRPr="006F3D90">
        <w:t>სარეზოლუციო ნაწილი</w:t>
      </w:r>
    </w:p>
    <w:p w14:paraId="2A42C4FF" w14:textId="693BC902" w:rsidR="00F84D79" w:rsidRPr="006F3D90" w:rsidRDefault="00F84D79" w:rsidP="006F3D90">
      <w:pPr>
        <w:pStyle w:val="BodyText"/>
        <w:tabs>
          <w:tab w:val="left" w:pos="36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40"/>
        <w:jc w:val="both"/>
        <w:rPr>
          <w:rFonts w:ascii="Sylfaen" w:hAnsi="Sylfaen" w:cs="Sylfaen"/>
          <w:sz w:val="24"/>
          <w:szCs w:val="24"/>
          <w:lang w:val="ka-GE"/>
        </w:rPr>
      </w:pPr>
      <w:r w:rsidRPr="006F3D90">
        <w:rPr>
          <w:rFonts w:ascii="Sylfaen" w:hAnsi="Sylfaen" w:cs="Sylfaen"/>
          <w:sz w:val="24"/>
          <w:szCs w:val="24"/>
          <w:lang w:val="ka-GE"/>
        </w:rPr>
        <w:t xml:space="preserve">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w:t>
      </w:r>
      <w:r w:rsidR="00F520B7" w:rsidRPr="006F3D90">
        <w:rPr>
          <w:rFonts w:ascii="Sylfaen" w:hAnsi="Sylfaen" w:cs="Sylfaen"/>
          <w:sz w:val="24"/>
          <w:szCs w:val="24"/>
          <w:lang w:val="ka-GE"/>
        </w:rPr>
        <w:t xml:space="preserve">მე-2 </w:t>
      </w:r>
      <w:r w:rsidRPr="006F3D90">
        <w:rPr>
          <w:rFonts w:ascii="Sylfaen" w:hAnsi="Sylfaen" w:cs="Sylfaen"/>
          <w:sz w:val="24"/>
          <w:szCs w:val="24"/>
          <w:lang w:val="ka-GE"/>
        </w:rPr>
        <w:t>პუნქტის, 27</w:t>
      </w:r>
      <w:r w:rsidRPr="006F3D90">
        <w:rPr>
          <w:rFonts w:ascii="Sylfaen" w:hAnsi="Sylfaen" w:cs="Sylfaen"/>
          <w:sz w:val="24"/>
          <w:szCs w:val="24"/>
          <w:vertAlign w:val="superscript"/>
          <w:lang w:val="ka-GE"/>
        </w:rPr>
        <w:t>1</w:t>
      </w:r>
      <w:r w:rsidRPr="006F3D90">
        <w:rPr>
          <w:rFonts w:ascii="Sylfaen" w:hAnsi="Sylfaen" w:cs="Sylfaen"/>
          <w:sz w:val="24"/>
          <w:szCs w:val="24"/>
          <w:lang w:val="ka-GE"/>
        </w:rPr>
        <w:t xml:space="preserve"> მუხლის პირველი პუნქტის, 31-ე მუხლის, 39-ე მუხლის პირველი პუნქტის „ა“ ქვეპუნქტის, 43-ე მუხლის პირველი, მე-2, მე-5, მე-7, მე-8, მე-10 და მე-13 პუნქტების, „საკონსტიტუციო სამართალწარმოების შესახებ“ საქართველოს კანონის </w:t>
      </w:r>
      <w:r w:rsidR="006117AE" w:rsidRPr="006F3D90">
        <w:rPr>
          <w:rFonts w:ascii="Sylfaen" w:hAnsi="Sylfaen" w:cs="Sylfaen"/>
          <w:sz w:val="24"/>
          <w:szCs w:val="24"/>
          <w:lang w:val="ka-GE"/>
        </w:rPr>
        <w:t xml:space="preserve">მე-16 მუხლის პირველი პუნქტის „ე“ ქვეპუნქტის, </w:t>
      </w:r>
      <w:r w:rsidRPr="006F3D90">
        <w:rPr>
          <w:rFonts w:ascii="Sylfaen" w:hAnsi="Sylfaen" w:cs="Sylfaen"/>
          <w:sz w:val="24"/>
          <w:szCs w:val="24"/>
          <w:lang w:val="ka-GE"/>
        </w:rPr>
        <w:t>მე-17 მუხლის მე-5 პუნქტის, მე-18 მუხლის „ა“ ქვეპუნქტის, 21-ე მუხლის მე-2 პუნქტისა და 22-ე მუხლის საფუძველზე,</w:t>
      </w:r>
    </w:p>
    <w:p w14:paraId="5E8C2621" w14:textId="77777777" w:rsidR="00F84D79" w:rsidRPr="006F3D90" w:rsidRDefault="00F84D79" w:rsidP="006F3D90">
      <w:pPr>
        <w:pStyle w:val="BodyText"/>
        <w:tabs>
          <w:tab w:val="left" w:pos="36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40"/>
        <w:jc w:val="both"/>
        <w:rPr>
          <w:rFonts w:ascii="Sylfaen" w:hAnsi="Sylfaen" w:cs="Sylfaen"/>
          <w:sz w:val="24"/>
          <w:szCs w:val="24"/>
          <w:lang w:val="ka-GE"/>
        </w:rPr>
      </w:pPr>
    </w:p>
    <w:p w14:paraId="2C717A21" w14:textId="77777777" w:rsidR="006F3D90" w:rsidRPr="006F3D90" w:rsidRDefault="006F3D90" w:rsidP="006F3D90">
      <w:pPr>
        <w:pStyle w:val="BodyText"/>
        <w:tabs>
          <w:tab w:val="left" w:pos="36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40"/>
        <w:jc w:val="both"/>
        <w:rPr>
          <w:rFonts w:ascii="Sylfaen" w:hAnsi="Sylfaen" w:cs="Sylfaen"/>
          <w:sz w:val="24"/>
          <w:szCs w:val="24"/>
          <w:lang w:val="ka-GE"/>
        </w:rPr>
      </w:pPr>
    </w:p>
    <w:p w14:paraId="2424DCF2" w14:textId="77777777" w:rsidR="00B55032" w:rsidRPr="006F3D90" w:rsidRDefault="00043E5C" w:rsidP="006F3D90">
      <w:pPr>
        <w:pStyle w:val="ListParagraph1"/>
        <w:spacing w:after="0"/>
        <w:ind w:left="0" w:firstLine="540"/>
        <w:contextualSpacing w:val="0"/>
        <w:jc w:val="center"/>
        <w:rPr>
          <w:rFonts w:ascii="Sylfaen" w:hAnsi="Sylfaen"/>
          <w:b/>
          <w:bCs/>
          <w:sz w:val="24"/>
          <w:szCs w:val="24"/>
          <w:lang w:val="ka-GE"/>
        </w:rPr>
      </w:pPr>
      <w:r w:rsidRPr="006F3D90">
        <w:rPr>
          <w:rFonts w:ascii="Sylfaen" w:hAnsi="Sylfaen"/>
          <w:b/>
          <w:bCs/>
          <w:sz w:val="24"/>
          <w:szCs w:val="24"/>
          <w:lang w:val="ka-GE"/>
        </w:rPr>
        <w:lastRenderedPageBreak/>
        <w:t>საქართველოს საკონსტიტუციო სასამართლო</w:t>
      </w:r>
    </w:p>
    <w:p w14:paraId="353CFFDD" w14:textId="77777777" w:rsidR="00B55032" w:rsidRPr="006F3D90" w:rsidRDefault="00043E5C" w:rsidP="006F3D90">
      <w:pPr>
        <w:tabs>
          <w:tab w:val="left" w:pos="900"/>
        </w:tabs>
        <w:ind w:firstLine="540"/>
        <w:jc w:val="center"/>
        <w:rPr>
          <w:rFonts w:ascii="Sylfaen" w:hAnsi="Sylfaen"/>
          <w:b/>
          <w:bCs/>
          <w:spacing w:val="20"/>
          <w:sz w:val="24"/>
          <w:szCs w:val="24"/>
          <w:lang w:val="ka-GE"/>
        </w:rPr>
      </w:pPr>
      <w:r w:rsidRPr="006F3D90">
        <w:rPr>
          <w:rFonts w:ascii="Sylfaen" w:hAnsi="Sylfaen"/>
          <w:b/>
          <w:bCs/>
          <w:spacing w:val="140"/>
          <w:sz w:val="24"/>
          <w:szCs w:val="24"/>
          <w:lang w:val="ka-GE"/>
        </w:rPr>
        <w:t>ადგენ</w:t>
      </w:r>
      <w:r w:rsidRPr="006F3D90">
        <w:rPr>
          <w:rFonts w:ascii="Sylfaen" w:hAnsi="Sylfaen"/>
          <w:b/>
          <w:bCs/>
          <w:spacing w:val="20"/>
          <w:sz w:val="24"/>
          <w:szCs w:val="24"/>
          <w:lang w:val="ka-GE"/>
        </w:rPr>
        <w:t>ს:</w:t>
      </w:r>
    </w:p>
    <w:p w14:paraId="003093DC" w14:textId="15F19354" w:rsidR="00F84D79" w:rsidRPr="006F3D90" w:rsidRDefault="00F84D79" w:rsidP="006F3D90">
      <w:pPr>
        <w:pStyle w:val="ListParagraph"/>
        <w:numPr>
          <w:ilvl w:val="0"/>
          <w:numId w:val="6"/>
        </w:numPr>
        <w:tabs>
          <w:tab w:val="left" w:pos="0"/>
          <w:tab w:val="left" w:pos="1170"/>
        </w:tabs>
        <w:spacing w:after="0" w:line="276" w:lineRule="auto"/>
        <w:ind w:left="0" w:firstLine="540"/>
        <w:jc w:val="both"/>
        <w:rPr>
          <w:rFonts w:ascii="Sylfaen" w:hAnsi="Sylfaen" w:cs="Sylfaen"/>
          <w:sz w:val="24"/>
          <w:szCs w:val="24"/>
          <w:lang w:val="ka-GE"/>
        </w:rPr>
      </w:pPr>
      <w:r w:rsidRPr="006F3D90">
        <w:rPr>
          <w:rFonts w:ascii="Sylfaen" w:hAnsi="Sylfaen" w:cs="Sylfaen"/>
          <w:sz w:val="24"/>
          <w:szCs w:val="24"/>
          <w:lang w:val="ka-GE"/>
        </w:rPr>
        <w:t xml:space="preserve">არ იქნეს მიღებული არსებითად განსახილველად კონსტიტუციური სარჩელი </w:t>
      </w:r>
      <w:r w:rsidR="006F3D90" w:rsidRPr="006F3D90">
        <w:rPr>
          <w:rFonts w:ascii="Sylfaen" w:hAnsi="Sylfaen" w:cs="Sylfaen"/>
          <w:sz w:val="24"/>
          <w:szCs w:val="24"/>
          <w:lang w:val="ka-GE"/>
        </w:rPr>
        <w:t xml:space="preserve">№1226 </w:t>
      </w:r>
      <w:r w:rsidRPr="006F3D90">
        <w:rPr>
          <w:rFonts w:ascii="Sylfaen" w:hAnsi="Sylfaen" w:cs="Sylfaen"/>
          <w:sz w:val="24"/>
          <w:szCs w:val="24"/>
          <w:lang w:val="ka-GE"/>
        </w:rPr>
        <w:t>(„</w:t>
      </w:r>
      <w:r w:rsidRPr="006F3D90">
        <w:rPr>
          <w:rFonts w:ascii="Sylfaen" w:hAnsi="Sylfaen"/>
          <w:bCs/>
          <w:sz w:val="24"/>
          <w:szCs w:val="24"/>
          <w:lang w:val="ka-GE"/>
        </w:rPr>
        <w:t>საქართველოს მოქალაქე გიორგი ცინცაძე საქართველოს პარლამენტის წინააღმდეგ“).</w:t>
      </w:r>
    </w:p>
    <w:p w14:paraId="62A518D7" w14:textId="77777777" w:rsidR="00F84D79" w:rsidRPr="006F3D90" w:rsidRDefault="00F84D79" w:rsidP="006F3D90">
      <w:pPr>
        <w:pStyle w:val="ListParagraph"/>
        <w:numPr>
          <w:ilvl w:val="0"/>
          <w:numId w:val="6"/>
        </w:numPr>
        <w:tabs>
          <w:tab w:val="left" w:pos="1170"/>
        </w:tabs>
        <w:spacing w:after="0" w:line="276" w:lineRule="auto"/>
        <w:ind w:left="0" w:firstLine="540"/>
        <w:jc w:val="both"/>
        <w:rPr>
          <w:rFonts w:ascii="Sylfaen" w:hAnsi="Sylfaen" w:cs="Sylfaen"/>
          <w:sz w:val="24"/>
          <w:szCs w:val="24"/>
          <w:lang w:val="ka-GE"/>
        </w:rPr>
      </w:pPr>
      <w:r w:rsidRPr="006F3D90">
        <w:rPr>
          <w:rFonts w:ascii="Sylfaen" w:hAnsi="Sylfaen" w:cs="Sylfaen"/>
          <w:sz w:val="24"/>
          <w:szCs w:val="24"/>
          <w:lang w:val="ka-GE"/>
        </w:rPr>
        <w:t>განჩინება საბოლოოა და გასაჩივრებას ან გადასინჯვას არ ექვემდებარება.</w:t>
      </w:r>
    </w:p>
    <w:p w14:paraId="72B6D99A" w14:textId="77777777" w:rsidR="00F84D79" w:rsidRPr="006F3D90" w:rsidRDefault="00F84D79" w:rsidP="006F3D90">
      <w:pPr>
        <w:pStyle w:val="ListParagraph"/>
        <w:numPr>
          <w:ilvl w:val="0"/>
          <w:numId w:val="6"/>
        </w:numPr>
        <w:tabs>
          <w:tab w:val="left" w:pos="1170"/>
        </w:tabs>
        <w:spacing w:after="0" w:line="276" w:lineRule="auto"/>
        <w:ind w:left="0" w:firstLine="540"/>
        <w:jc w:val="both"/>
        <w:rPr>
          <w:rFonts w:ascii="Sylfaen" w:hAnsi="Sylfaen" w:cs="Sylfaen"/>
          <w:sz w:val="24"/>
          <w:szCs w:val="24"/>
          <w:lang w:val="ka-GE"/>
        </w:rPr>
      </w:pPr>
      <w:r w:rsidRPr="006F3D90">
        <w:rPr>
          <w:rFonts w:ascii="Sylfaen" w:hAnsi="Sylfaen" w:cs="Sylfaen"/>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6BC6EDF1" w14:textId="77777777" w:rsidR="00B55032" w:rsidRPr="006F3D90" w:rsidRDefault="00B55032" w:rsidP="006F3D90">
      <w:pPr>
        <w:tabs>
          <w:tab w:val="left" w:pos="900"/>
        </w:tabs>
        <w:ind w:firstLine="540"/>
        <w:jc w:val="both"/>
        <w:rPr>
          <w:rFonts w:ascii="Sylfaen" w:hAnsi="Sylfaen"/>
          <w:sz w:val="24"/>
          <w:szCs w:val="24"/>
          <w:lang w:val="ka-GE"/>
        </w:rPr>
      </w:pPr>
    </w:p>
    <w:p w14:paraId="49A32046" w14:textId="21725339" w:rsidR="00B55032" w:rsidRPr="006F3D90" w:rsidRDefault="00F520B7" w:rsidP="006F3D90">
      <w:pPr>
        <w:pStyle w:val="ListParagraph1"/>
        <w:spacing w:after="0"/>
        <w:ind w:left="0" w:firstLine="540"/>
        <w:contextualSpacing w:val="0"/>
        <w:rPr>
          <w:rFonts w:ascii="Sylfaen" w:hAnsi="Sylfaen"/>
          <w:b/>
          <w:sz w:val="24"/>
          <w:szCs w:val="24"/>
          <w:lang w:val="ka-GE"/>
        </w:rPr>
      </w:pPr>
      <w:r w:rsidRPr="006F3D90">
        <w:rPr>
          <w:rFonts w:ascii="Sylfaen" w:hAnsi="Sylfaen"/>
          <w:b/>
          <w:sz w:val="24"/>
          <w:szCs w:val="24"/>
          <w:lang w:val="ka-GE"/>
        </w:rPr>
        <w:t xml:space="preserve">კოლეგიის </w:t>
      </w:r>
      <w:r w:rsidR="00043E5C" w:rsidRPr="006F3D90">
        <w:rPr>
          <w:rFonts w:ascii="Sylfaen" w:hAnsi="Sylfaen"/>
          <w:b/>
          <w:sz w:val="24"/>
          <w:szCs w:val="24"/>
          <w:lang w:val="ka-GE"/>
        </w:rPr>
        <w:t>წევრები:</w:t>
      </w:r>
    </w:p>
    <w:p w14:paraId="121A02A9" w14:textId="77777777" w:rsidR="00B55032" w:rsidRPr="006F3D90" w:rsidRDefault="00B55032" w:rsidP="006F3D90">
      <w:pPr>
        <w:pStyle w:val="ListParagraph1"/>
        <w:spacing w:after="0"/>
        <w:ind w:left="0" w:firstLine="540"/>
        <w:contextualSpacing w:val="0"/>
        <w:rPr>
          <w:rFonts w:ascii="Sylfaen" w:hAnsi="Sylfaen"/>
          <w:b/>
          <w:sz w:val="24"/>
          <w:szCs w:val="24"/>
          <w:lang w:val="ka-GE"/>
        </w:rPr>
      </w:pPr>
    </w:p>
    <w:p w14:paraId="0AE4D016" w14:textId="77777777" w:rsidR="00B55032" w:rsidRPr="006F3D90" w:rsidRDefault="00F84D79" w:rsidP="006F3D90">
      <w:pPr>
        <w:pStyle w:val="ListParagraph1"/>
        <w:spacing w:after="0"/>
        <w:ind w:left="0" w:firstLine="540"/>
        <w:contextualSpacing w:val="0"/>
        <w:rPr>
          <w:rFonts w:ascii="Sylfaen" w:hAnsi="Sylfaen"/>
          <w:b/>
          <w:sz w:val="24"/>
          <w:szCs w:val="24"/>
          <w:lang w:val="ka-GE"/>
        </w:rPr>
      </w:pPr>
      <w:r w:rsidRPr="006F3D90">
        <w:rPr>
          <w:rFonts w:ascii="Sylfaen" w:hAnsi="Sylfaen"/>
          <w:b/>
          <w:sz w:val="24"/>
          <w:szCs w:val="24"/>
          <w:lang w:val="ka-GE"/>
        </w:rPr>
        <w:t>ლალი ფაფიაშვილი</w:t>
      </w:r>
    </w:p>
    <w:p w14:paraId="6FADB483" w14:textId="77777777" w:rsidR="006F3D90" w:rsidRPr="006F3D90" w:rsidRDefault="006F3D90" w:rsidP="006F3D90">
      <w:pPr>
        <w:pStyle w:val="ListParagraph1"/>
        <w:spacing w:after="0"/>
        <w:ind w:left="0" w:firstLine="540"/>
        <w:contextualSpacing w:val="0"/>
        <w:rPr>
          <w:rFonts w:ascii="Sylfaen" w:hAnsi="Sylfaen"/>
          <w:b/>
          <w:sz w:val="24"/>
          <w:szCs w:val="24"/>
          <w:lang w:val="ka-GE"/>
        </w:rPr>
      </w:pPr>
    </w:p>
    <w:p w14:paraId="070F826F" w14:textId="77777777" w:rsidR="00B55032" w:rsidRPr="006F3D90" w:rsidRDefault="00B55032" w:rsidP="006F3D90">
      <w:pPr>
        <w:pStyle w:val="ListParagraph1"/>
        <w:spacing w:after="0"/>
        <w:ind w:left="0" w:firstLine="540"/>
        <w:contextualSpacing w:val="0"/>
        <w:rPr>
          <w:rFonts w:ascii="Sylfaen" w:hAnsi="Sylfaen"/>
          <w:b/>
          <w:sz w:val="24"/>
          <w:szCs w:val="24"/>
          <w:lang w:val="ka-GE"/>
        </w:rPr>
      </w:pPr>
    </w:p>
    <w:p w14:paraId="790B96C4" w14:textId="77777777" w:rsidR="00B55032" w:rsidRPr="006F3D90" w:rsidRDefault="00F84D79" w:rsidP="006F3D90">
      <w:pPr>
        <w:pStyle w:val="ListParagraph1"/>
        <w:spacing w:after="0"/>
        <w:ind w:left="0" w:firstLine="540"/>
        <w:contextualSpacing w:val="0"/>
        <w:rPr>
          <w:rFonts w:ascii="Sylfaen" w:hAnsi="Sylfaen"/>
          <w:b/>
          <w:sz w:val="24"/>
          <w:szCs w:val="24"/>
          <w:lang w:val="ka-GE"/>
        </w:rPr>
      </w:pPr>
      <w:r w:rsidRPr="006F3D90">
        <w:rPr>
          <w:rFonts w:ascii="Sylfaen" w:hAnsi="Sylfaen"/>
          <w:b/>
          <w:sz w:val="24"/>
          <w:szCs w:val="24"/>
          <w:lang w:val="ka-GE"/>
        </w:rPr>
        <w:t>გიორგი კვერენჩხილაძე</w:t>
      </w:r>
    </w:p>
    <w:p w14:paraId="75F2EBDD" w14:textId="77777777" w:rsidR="006F3D90" w:rsidRPr="006F3D90" w:rsidRDefault="006F3D90" w:rsidP="006F3D90">
      <w:pPr>
        <w:pStyle w:val="ListParagraph1"/>
        <w:spacing w:after="0"/>
        <w:ind w:left="0" w:firstLine="540"/>
        <w:contextualSpacing w:val="0"/>
        <w:rPr>
          <w:rFonts w:ascii="Sylfaen" w:hAnsi="Sylfaen"/>
          <w:b/>
          <w:sz w:val="24"/>
          <w:szCs w:val="24"/>
          <w:lang w:val="ka-GE"/>
        </w:rPr>
      </w:pPr>
    </w:p>
    <w:p w14:paraId="4CA3D11E" w14:textId="77777777" w:rsidR="00B55032" w:rsidRPr="006F3D90" w:rsidRDefault="00B55032" w:rsidP="006F3D90">
      <w:pPr>
        <w:pStyle w:val="ListParagraph1"/>
        <w:spacing w:after="0"/>
        <w:ind w:left="0" w:firstLine="540"/>
        <w:contextualSpacing w:val="0"/>
        <w:rPr>
          <w:rFonts w:ascii="Sylfaen" w:hAnsi="Sylfaen"/>
          <w:b/>
          <w:sz w:val="24"/>
          <w:szCs w:val="24"/>
          <w:lang w:val="ka-GE"/>
        </w:rPr>
      </w:pPr>
    </w:p>
    <w:p w14:paraId="439A45BD" w14:textId="77777777" w:rsidR="00B55032" w:rsidRPr="006F3D90" w:rsidRDefault="00F84D79" w:rsidP="006F3D90">
      <w:pPr>
        <w:pStyle w:val="ListParagraph1"/>
        <w:spacing w:after="0"/>
        <w:ind w:left="0" w:firstLine="540"/>
        <w:contextualSpacing w:val="0"/>
        <w:rPr>
          <w:rFonts w:ascii="Sylfaen" w:hAnsi="Sylfaen"/>
          <w:b/>
          <w:sz w:val="24"/>
          <w:szCs w:val="24"/>
          <w:lang w:val="ka-GE"/>
        </w:rPr>
      </w:pPr>
      <w:r w:rsidRPr="006F3D90">
        <w:rPr>
          <w:rFonts w:ascii="Sylfaen" w:hAnsi="Sylfaen"/>
          <w:b/>
          <w:sz w:val="24"/>
          <w:szCs w:val="24"/>
          <w:lang w:val="ka-GE"/>
        </w:rPr>
        <w:t>მაია კოპალეიშვილი</w:t>
      </w:r>
    </w:p>
    <w:p w14:paraId="034F7B3E" w14:textId="77777777" w:rsidR="006F3D90" w:rsidRPr="006F3D90" w:rsidRDefault="006F3D90" w:rsidP="006F3D90">
      <w:pPr>
        <w:pStyle w:val="ListParagraph1"/>
        <w:spacing w:after="0"/>
        <w:ind w:left="0" w:firstLine="540"/>
        <w:contextualSpacing w:val="0"/>
        <w:rPr>
          <w:rFonts w:ascii="Sylfaen" w:hAnsi="Sylfaen"/>
          <w:b/>
          <w:sz w:val="24"/>
          <w:szCs w:val="24"/>
          <w:lang w:val="ka-GE"/>
        </w:rPr>
      </w:pPr>
    </w:p>
    <w:p w14:paraId="10723556" w14:textId="77777777" w:rsidR="00B55032" w:rsidRPr="006F3D90" w:rsidRDefault="00B55032" w:rsidP="006F3D90">
      <w:pPr>
        <w:pStyle w:val="ListParagraph1"/>
        <w:spacing w:after="0"/>
        <w:ind w:left="0" w:firstLine="540"/>
        <w:contextualSpacing w:val="0"/>
        <w:rPr>
          <w:rFonts w:ascii="Sylfaen" w:hAnsi="Sylfaen"/>
          <w:b/>
          <w:sz w:val="24"/>
          <w:szCs w:val="24"/>
          <w:lang w:val="ka-GE"/>
        </w:rPr>
      </w:pPr>
    </w:p>
    <w:p w14:paraId="0874D746" w14:textId="77777777" w:rsidR="00B55032" w:rsidRPr="006F3D90" w:rsidRDefault="00F84D79" w:rsidP="006F3D90">
      <w:pPr>
        <w:pStyle w:val="ListParagraph1"/>
        <w:spacing w:after="0"/>
        <w:ind w:left="0" w:firstLine="540"/>
        <w:contextualSpacing w:val="0"/>
        <w:rPr>
          <w:rFonts w:ascii="Sylfaen" w:hAnsi="Sylfaen"/>
          <w:b/>
          <w:sz w:val="24"/>
          <w:szCs w:val="24"/>
          <w:lang w:val="ka-GE"/>
        </w:rPr>
      </w:pPr>
      <w:r w:rsidRPr="006F3D90">
        <w:rPr>
          <w:rFonts w:ascii="Sylfaen" w:hAnsi="Sylfaen"/>
          <w:b/>
          <w:sz w:val="24"/>
          <w:szCs w:val="24"/>
          <w:lang w:val="ka-GE"/>
        </w:rPr>
        <w:t>მერაბ ტურავა</w:t>
      </w:r>
    </w:p>
    <w:p w14:paraId="0573404C" w14:textId="77777777" w:rsidR="00F84D79" w:rsidRPr="006F3D90" w:rsidRDefault="00F84D79" w:rsidP="006F3D90">
      <w:pPr>
        <w:pStyle w:val="ListParagraph1"/>
        <w:spacing w:after="0"/>
        <w:ind w:left="0" w:firstLine="540"/>
        <w:contextualSpacing w:val="0"/>
        <w:rPr>
          <w:rFonts w:ascii="Sylfaen" w:hAnsi="Sylfaen"/>
          <w:sz w:val="24"/>
          <w:szCs w:val="24"/>
          <w:lang w:val="ka-GE"/>
        </w:rPr>
      </w:pPr>
    </w:p>
    <w:sectPr w:rsidR="00F84D79" w:rsidRPr="006F3D9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ADECE" w14:textId="77777777" w:rsidR="00264DBB" w:rsidRDefault="00264DBB" w:rsidP="00D23EE5">
      <w:pPr>
        <w:spacing w:after="0" w:line="240" w:lineRule="auto"/>
      </w:pPr>
      <w:r>
        <w:separator/>
      </w:r>
    </w:p>
  </w:endnote>
  <w:endnote w:type="continuationSeparator" w:id="0">
    <w:p w14:paraId="10C1CCAC" w14:textId="77777777" w:rsidR="00264DBB" w:rsidRDefault="00264DBB" w:rsidP="00D23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等线">
    <w:altName w:val="MS PMincho"/>
    <w:panose1 w:val="00000000000000000000"/>
    <w:charset w:val="80"/>
    <w:family w:val="roman"/>
    <w:notTrueType/>
    <w:pitch w:val="default"/>
  </w:font>
  <w:font w:name="Sylfaen">
    <w:panose1 w:val="010A0502050306030303"/>
    <w:charset w:val="CC"/>
    <w:family w:val="roman"/>
    <w:pitch w:val="variable"/>
    <w:sig w:usb0="04000687" w:usb1="00000000" w:usb2="00000000" w:usb3="00000000" w:csb0="0000009F" w:csb1="00000000"/>
  </w:font>
  <w:font w:name="LitNusx">
    <w:panose1 w:val="020B0500000000000000"/>
    <w:charset w:val="00"/>
    <w:family w:val="swiss"/>
    <w:pitch w:val="variable"/>
    <w:sig w:usb0="00000087" w:usb1="00000000" w:usb2="00000000" w:usb3="00000000" w:csb0="0000001B" w:csb1="00000000"/>
  </w:font>
  <w:font w:name="Segoe UI">
    <w:panose1 w:val="020B0502040204020203"/>
    <w:charset w:val="CC"/>
    <w:family w:val="swiss"/>
    <w:pitch w:val="variable"/>
    <w:sig w:usb0="E00022FF" w:usb1="C000205B" w:usb2="00000009" w:usb3="00000000" w:csb0="000001DF"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287951"/>
      <w:docPartObj>
        <w:docPartGallery w:val="Page Numbers (Bottom of Page)"/>
        <w:docPartUnique/>
      </w:docPartObj>
    </w:sdtPr>
    <w:sdtEndPr>
      <w:rPr>
        <w:noProof/>
      </w:rPr>
    </w:sdtEndPr>
    <w:sdtContent>
      <w:p w14:paraId="22FBD1F2" w14:textId="132E8400" w:rsidR="00D23EE5" w:rsidRDefault="00D23EE5">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6719BC12" w14:textId="77777777" w:rsidR="00D23EE5" w:rsidRDefault="00D23E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8EA83" w14:textId="77777777" w:rsidR="00264DBB" w:rsidRDefault="00264DBB" w:rsidP="00D23EE5">
      <w:pPr>
        <w:spacing w:after="0" w:line="240" w:lineRule="auto"/>
      </w:pPr>
      <w:r>
        <w:separator/>
      </w:r>
    </w:p>
  </w:footnote>
  <w:footnote w:type="continuationSeparator" w:id="0">
    <w:p w14:paraId="09D6F7FC" w14:textId="77777777" w:rsidR="00264DBB" w:rsidRDefault="00264DBB" w:rsidP="00D23E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F4814"/>
    <w:multiLevelType w:val="multilevel"/>
    <w:tmpl w:val="0E7F48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EC376C"/>
    <w:multiLevelType w:val="hybridMultilevel"/>
    <w:tmpl w:val="2C9A8864"/>
    <w:lvl w:ilvl="0" w:tplc="66B6B43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9C940D4"/>
    <w:multiLevelType w:val="multilevel"/>
    <w:tmpl w:val="29C940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1045063"/>
    <w:multiLevelType w:val="multilevel"/>
    <w:tmpl w:val="510450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153173D"/>
    <w:multiLevelType w:val="hybridMultilevel"/>
    <w:tmpl w:val="7512D09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9A7D3E"/>
    <w:multiLevelType w:val="hybridMultilevel"/>
    <w:tmpl w:val="8B1C4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13"/>
    <w:rsid w:val="00033650"/>
    <w:rsid w:val="00043E5C"/>
    <w:rsid w:val="00092E44"/>
    <w:rsid w:val="000C1AA3"/>
    <w:rsid w:val="000C4ED7"/>
    <w:rsid w:val="000E75AE"/>
    <w:rsid w:val="000E7AE1"/>
    <w:rsid w:val="00120A0D"/>
    <w:rsid w:val="00182A2C"/>
    <w:rsid w:val="00190641"/>
    <w:rsid w:val="001C70AD"/>
    <w:rsid w:val="001E54E1"/>
    <w:rsid w:val="00264DBB"/>
    <w:rsid w:val="002773F2"/>
    <w:rsid w:val="0029053A"/>
    <w:rsid w:val="002B6E1B"/>
    <w:rsid w:val="00302078"/>
    <w:rsid w:val="00303C16"/>
    <w:rsid w:val="003211EC"/>
    <w:rsid w:val="0032520E"/>
    <w:rsid w:val="00356D2E"/>
    <w:rsid w:val="003741E4"/>
    <w:rsid w:val="00396790"/>
    <w:rsid w:val="004036C2"/>
    <w:rsid w:val="00417892"/>
    <w:rsid w:val="00424813"/>
    <w:rsid w:val="004937D0"/>
    <w:rsid w:val="004943C8"/>
    <w:rsid w:val="004A193A"/>
    <w:rsid w:val="004A27C7"/>
    <w:rsid w:val="004E77F7"/>
    <w:rsid w:val="005325B1"/>
    <w:rsid w:val="00534EB0"/>
    <w:rsid w:val="00551992"/>
    <w:rsid w:val="005678A3"/>
    <w:rsid w:val="00574BC8"/>
    <w:rsid w:val="005A0FDB"/>
    <w:rsid w:val="005B2CD0"/>
    <w:rsid w:val="005C5221"/>
    <w:rsid w:val="005D2A2D"/>
    <w:rsid w:val="006117AE"/>
    <w:rsid w:val="00647F87"/>
    <w:rsid w:val="00676100"/>
    <w:rsid w:val="0067703E"/>
    <w:rsid w:val="006C6928"/>
    <w:rsid w:val="006D7E4F"/>
    <w:rsid w:val="006E197C"/>
    <w:rsid w:val="006F3D90"/>
    <w:rsid w:val="007346FD"/>
    <w:rsid w:val="00753317"/>
    <w:rsid w:val="00783A63"/>
    <w:rsid w:val="007A4D66"/>
    <w:rsid w:val="007B4986"/>
    <w:rsid w:val="007D6F67"/>
    <w:rsid w:val="007E442C"/>
    <w:rsid w:val="00833365"/>
    <w:rsid w:val="00836E80"/>
    <w:rsid w:val="0084678F"/>
    <w:rsid w:val="00917ED5"/>
    <w:rsid w:val="009D68EE"/>
    <w:rsid w:val="00A31C46"/>
    <w:rsid w:val="00A50C50"/>
    <w:rsid w:val="00A52BA1"/>
    <w:rsid w:val="00A62FC7"/>
    <w:rsid w:val="00A866DA"/>
    <w:rsid w:val="00AB6958"/>
    <w:rsid w:val="00AC4420"/>
    <w:rsid w:val="00B0649D"/>
    <w:rsid w:val="00B36741"/>
    <w:rsid w:val="00B4460B"/>
    <w:rsid w:val="00B53649"/>
    <w:rsid w:val="00B55032"/>
    <w:rsid w:val="00BA675C"/>
    <w:rsid w:val="00BD0396"/>
    <w:rsid w:val="00BF527B"/>
    <w:rsid w:val="00C00FDC"/>
    <w:rsid w:val="00C20BD5"/>
    <w:rsid w:val="00C31D59"/>
    <w:rsid w:val="00C43517"/>
    <w:rsid w:val="00C47F89"/>
    <w:rsid w:val="00C80E6E"/>
    <w:rsid w:val="00C82803"/>
    <w:rsid w:val="00C9657E"/>
    <w:rsid w:val="00CA1090"/>
    <w:rsid w:val="00CB6882"/>
    <w:rsid w:val="00CC4426"/>
    <w:rsid w:val="00D00767"/>
    <w:rsid w:val="00D0502E"/>
    <w:rsid w:val="00D23EE5"/>
    <w:rsid w:val="00D5756E"/>
    <w:rsid w:val="00DA2982"/>
    <w:rsid w:val="00E21EE9"/>
    <w:rsid w:val="00F265DF"/>
    <w:rsid w:val="00F34A65"/>
    <w:rsid w:val="00F36C90"/>
    <w:rsid w:val="00F42AA8"/>
    <w:rsid w:val="00F464FB"/>
    <w:rsid w:val="00F520B7"/>
    <w:rsid w:val="00F6637E"/>
    <w:rsid w:val="00F7210B"/>
    <w:rsid w:val="00F84D79"/>
    <w:rsid w:val="00FA3E5D"/>
    <w:rsid w:val="00FA7E88"/>
    <w:rsid w:val="00FD70A2"/>
    <w:rsid w:val="24C15D8D"/>
    <w:rsid w:val="759D2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3C4D"/>
  <w15:docId w15:val="{45EBE971-8B6A-44FB-A547-7D1FDC0A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sz w:val="22"/>
      <w:szCs w:val="22"/>
    </w:rPr>
  </w:style>
  <w:style w:type="paragraph" w:styleId="Heading1">
    <w:name w:val="heading 1"/>
    <w:basedOn w:val="Normal"/>
    <w:next w:val="Normal"/>
    <w:link w:val="Heading1Char"/>
    <w:uiPriority w:val="9"/>
    <w:qFormat/>
    <w:pPr>
      <w:tabs>
        <w:tab w:val="left" w:pos="900"/>
      </w:tabs>
      <w:jc w:val="center"/>
      <w:outlineLvl w:val="0"/>
    </w:pPr>
    <w:rPr>
      <w:rFonts w:ascii="Sylfaen" w:hAnsi="Sylfaen" w:cs="Sylfaen"/>
      <w:b/>
      <w:sz w:val="24"/>
      <w:szCs w:val="24"/>
      <w:lang w:val="ka-GE"/>
    </w:rPr>
  </w:style>
  <w:style w:type="paragraph" w:styleId="Heading2">
    <w:name w:val="heading 2"/>
    <w:basedOn w:val="Heading1"/>
    <w:next w:val="Normal"/>
    <w:link w:val="Heading2Char"/>
    <w:uiPriority w:val="9"/>
    <w:unhideWhenUsed/>
    <w:qFormat/>
    <w:pP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after="0" w:line="360" w:lineRule="auto"/>
      <w:ind w:firstLine="720"/>
      <w:jc w:val="both"/>
    </w:pPr>
    <w:rPr>
      <w:rFonts w:ascii="LitNusx" w:eastAsia="Times New Roman" w:hAnsi="LitNusx" w:cs="Times New Roman"/>
      <w:sz w:val="28"/>
      <w:szCs w:val="28"/>
    </w:rPr>
  </w:style>
  <w:style w:type="character" w:customStyle="1" w:styleId="Heading2Char">
    <w:name w:val="Heading 2 Char"/>
    <w:basedOn w:val="DefaultParagraphFont"/>
    <w:link w:val="Heading2"/>
    <w:uiPriority w:val="9"/>
    <w:rPr>
      <w:rFonts w:ascii="Sylfaen" w:eastAsiaTheme="minorEastAsia" w:hAnsi="Sylfaen" w:cs="Sylfaen"/>
      <w:b/>
      <w:i/>
      <w:sz w:val="24"/>
      <w:szCs w:val="24"/>
      <w:lang w:val="ka-GE"/>
    </w:rPr>
  </w:style>
  <w:style w:type="character" w:customStyle="1" w:styleId="BodyTextIndentChar">
    <w:name w:val="Body Text Indent Char"/>
    <w:basedOn w:val="DefaultParagraphFont"/>
    <w:link w:val="BodyTextIndent"/>
    <w:rPr>
      <w:rFonts w:ascii="LitNusx" w:eastAsia="Times New Roman" w:hAnsi="LitNusx" w:cs="Times New Roman"/>
      <w:sz w:val="28"/>
      <w:szCs w:val="28"/>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Sylfaen" w:eastAsiaTheme="minorEastAsia" w:hAnsi="Sylfaen" w:cs="Sylfaen"/>
      <w:b/>
      <w:sz w:val="24"/>
      <w:szCs w:val="24"/>
      <w:lang w:val="ka-GE"/>
    </w:rPr>
  </w:style>
  <w:style w:type="paragraph" w:styleId="ListParagraph">
    <w:name w:val="List Paragraph"/>
    <w:basedOn w:val="Normal"/>
    <w:uiPriority w:val="34"/>
    <w:qFormat/>
    <w:rsid w:val="004E77F7"/>
    <w:pPr>
      <w:spacing w:after="160" w:line="259" w:lineRule="auto"/>
      <w:ind w:left="720"/>
      <w:contextualSpacing/>
    </w:pPr>
    <w:rPr>
      <w:rFonts w:ascii="Calibri" w:eastAsia="Calibri" w:hAnsi="Calibri" w:cs="Times New Roman"/>
    </w:rPr>
  </w:style>
  <w:style w:type="paragraph" w:styleId="BodyText">
    <w:name w:val="Body Text"/>
    <w:basedOn w:val="Normal"/>
    <w:link w:val="BodyTextChar"/>
    <w:uiPriority w:val="99"/>
    <w:semiHidden/>
    <w:unhideWhenUsed/>
    <w:rsid w:val="00F84D79"/>
    <w:pPr>
      <w:spacing w:after="120"/>
    </w:pPr>
  </w:style>
  <w:style w:type="character" w:customStyle="1" w:styleId="BodyTextChar">
    <w:name w:val="Body Text Char"/>
    <w:basedOn w:val="DefaultParagraphFont"/>
    <w:link w:val="BodyText"/>
    <w:uiPriority w:val="99"/>
    <w:semiHidden/>
    <w:rsid w:val="00F84D79"/>
    <w:rPr>
      <w:rFonts w:eastAsiaTheme="minorEastAsia"/>
      <w:sz w:val="22"/>
      <w:szCs w:val="22"/>
    </w:rPr>
  </w:style>
  <w:style w:type="paragraph" w:styleId="BalloonText">
    <w:name w:val="Balloon Text"/>
    <w:basedOn w:val="Normal"/>
    <w:link w:val="BalloonTextChar"/>
    <w:uiPriority w:val="99"/>
    <w:semiHidden/>
    <w:unhideWhenUsed/>
    <w:rsid w:val="0084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8F"/>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F464FB"/>
    <w:rPr>
      <w:sz w:val="16"/>
      <w:szCs w:val="16"/>
    </w:rPr>
  </w:style>
  <w:style w:type="paragraph" w:styleId="CommentText">
    <w:name w:val="annotation text"/>
    <w:basedOn w:val="Normal"/>
    <w:link w:val="CommentTextChar"/>
    <w:uiPriority w:val="99"/>
    <w:semiHidden/>
    <w:unhideWhenUsed/>
    <w:rsid w:val="00F464FB"/>
    <w:pPr>
      <w:spacing w:line="240" w:lineRule="auto"/>
    </w:pPr>
    <w:rPr>
      <w:sz w:val="20"/>
      <w:szCs w:val="20"/>
    </w:rPr>
  </w:style>
  <w:style w:type="character" w:customStyle="1" w:styleId="CommentTextChar">
    <w:name w:val="Comment Text Char"/>
    <w:basedOn w:val="DefaultParagraphFont"/>
    <w:link w:val="CommentText"/>
    <w:uiPriority w:val="99"/>
    <w:semiHidden/>
    <w:rsid w:val="00F464FB"/>
    <w:rPr>
      <w:rFonts w:eastAsiaTheme="minorEastAsia"/>
    </w:rPr>
  </w:style>
  <w:style w:type="paragraph" w:styleId="CommentSubject">
    <w:name w:val="annotation subject"/>
    <w:basedOn w:val="CommentText"/>
    <w:next w:val="CommentText"/>
    <w:link w:val="CommentSubjectChar"/>
    <w:uiPriority w:val="99"/>
    <w:semiHidden/>
    <w:unhideWhenUsed/>
    <w:rsid w:val="00F464FB"/>
    <w:rPr>
      <w:b/>
      <w:bCs/>
    </w:rPr>
  </w:style>
  <w:style w:type="character" w:customStyle="1" w:styleId="CommentSubjectChar">
    <w:name w:val="Comment Subject Char"/>
    <w:basedOn w:val="CommentTextChar"/>
    <w:link w:val="CommentSubject"/>
    <w:uiPriority w:val="99"/>
    <w:semiHidden/>
    <w:rsid w:val="00F464FB"/>
    <w:rPr>
      <w:rFonts w:eastAsiaTheme="minorEastAsia"/>
      <w:b/>
      <w:bCs/>
    </w:rPr>
  </w:style>
  <w:style w:type="paragraph" w:styleId="Header">
    <w:name w:val="header"/>
    <w:basedOn w:val="Normal"/>
    <w:link w:val="HeaderChar"/>
    <w:uiPriority w:val="99"/>
    <w:unhideWhenUsed/>
    <w:rsid w:val="00D23EE5"/>
    <w:pPr>
      <w:tabs>
        <w:tab w:val="center" w:pos="4677"/>
        <w:tab w:val="right" w:pos="9355"/>
      </w:tabs>
      <w:spacing w:after="0" w:line="240" w:lineRule="auto"/>
    </w:pPr>
  </w:style>
  <w:style w:type="character" w:customStyle="1" w:styleId="HeaderChar">
    <w:name w:val="Header Char"/>
    <w:basedOn w:val="DefaultParagraphFont"/>
    <w:link w:val="Header"/>
    <w:uiPriority w:val="99"/>
    <w:rsid w:val="00D23EE5"/>
    <w:rPr>
      <w:rFonts w:eastAsiaTheme="minorEastAsia"/>
      <w:sz w:val="22"/>
      <w:szCs w:val="22"/>
    </w:rPr>
  </w:style>
  <w:style w:type="paragraph" w:styleId="Footer">
    <w:name w:val="footer"/>
    <w:basedOn w:val="Normal"/>
    <w:link w:val="FooterChar"/>
    <w:uiPriority w:val="99"/>
    <w:unhideWhenUsed/>
    <w:rsid w:val="00D23EE5"/>
    <w:pPr>
      <w:tabs>
        <w:tab w:val="center" w:pos="4677"/>
        <w:tab w:val="right" w:pos="9355"/>
      </w:tabs>
      <w:spacing w:after="0" w:line="240" w:lineRule="auto"/>
    </w:pPr>
  </w:style>
  <w:style w:type="character" w:customStyle="1" w:styleId="FooterChar">
    <w:name w:val="Footer Char"/>
    <w:basedOn w:val="DefaultParagraphFont"/>
    <w:link w:val="Footer"/>
    <w:uiPriority w:val="99"/>
    <w:rsid w:val="00D23EE5"/>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2CF19E-C180-4185-9910-7DD4F7FA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Irine Urushadze</dc:creator>
  <cp:lastModifiedBy>giorgi davituri</cp:lastModifiedBy>
  <cp:revision>6</cp:revision>
  <dcterms:created xsi:type="dcterms:W3CDTF">2017-07-11T10:30:00Z</dcterms:created>
  <dcterms:modified xsi:type="dcterms:W3CDTF">2017-07-12T06:26:00Z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