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610" w:rsidRPr="00556883" w:rsidRDefault="00810610" w:rsidP="00275982">
      <w:pPr>
        <w:spacing w:after="0" w:line="276" w:lineRule="auto"/>
        <w:ind w:firstLine="360"/>
        <w:jc w:val="both"/>
        <w:rPr>
          <w:rFonts w:ascii="Sylfaen" w:hAnsi="Sylfaen"/>
          <w:b/>
          <w:sz w:val="24"/>
          <w:szCs w:val="24"/>
          <w:lang w:val="ka-GE"/>
        </w:rPr>
      </w:pPr>
    </w:p>
    <w:p w:rsidR="00810610" w:rsidRPr="00556883" w:rsidRDefault="00810610" w:rsidP="00275982">
      <w:pPr>
        <w:spacing w:after="0" w:line="276" w:lineRule="auto"/>
        <w:ind w:firstLine="360"/>
        <w:jc w:val="both"/>
        <w:rPr>
          <w:rFonts w:ascii="Sylfaen" w:hAnsi="Sylfaen"/>
          <w:b/>
          <w:sz w:val="24"/>
          <w:szCs w:val="24"/>
          <w:lang w:val="ka-GE"/>
        </w:rPr>
      </w:pPr>
    </w:p>
    <w:p w:rsidR="00810610" w:rsidRPr="00556883" w:rsidRDefault="00810610" w:rsidP="00275982">
      <w:pPr>
        <w:spacing w:after="0" w:line="276" w:lineRule="auto"/>
        <w:ind w:firstLine="360"/>
        <w:jc w:val="both"/>
        <w:rPr>
          <w:rFonts w:ascii="Sylfaen" w:hAnsi="Sylfaen"/>
          <w:b/>
          <w:sz w:val="24"/>
          <w:szCs w:val="24"/>
          <w:lang w:val="ka-GE"/>
        </w:rPr>
      </w:pPr>
    </w:p>
    <w:p w:rsidR="00810610" w:rsidRPr="00556883" w:rsidRDefault="00810610" w:rsidP="00275982">
      <w:pPr>
        <w:spacing w:after="0" w:line="276" w:lineRule="auto"/>
        <w:ind w:firstLine="360"/>
        <w:jc w:val="both"/>
        <w:rPr>
          <w:rFonts w:ascii="Sylfaen" w:hAnsi="Sylfaen"/>
          <w:b/>
          <w:sz w:val="24"/>
          <w:szCs w:val="24"/>
          <w:lang w:val="ka-GE"/>
        </w:rPr>
      </w:pPr>
    </w:p>
    <w:p w:rsidR="00810610" w:rsidRPr="00556883" w:rsidRDefault="00810610" w:rsidP="00275982">
      <w:pPr>
        <w:spacing w:after="0" w:line="276" w:lineRule="auto"/>
        <w:ind w:firstLine="360"/>
        <w:jc w:val="both"/>
        <w:rPr>
          <w:rFonts w:ascii="Sylfaen" w:hAnsi="Sylfaen"/>
          <w:b/>
          <w:sz w:val="24"/>
          <w:szCs w:val="24"/>
          <w:lang w:val="ka-GE"/>
        </w:rPr>
      </w:pPr>
    </w:p>
    <w:p w:rsidR="00810610" w:rsidRPr="00556883" w:rsidRDefault="00810610" w:rsidP="00275982">
      <w:pPr>
        <w:spacing w:after="0" w:line="276" w:lineRule="auto"/>
        <w:ind w:firstLine="360"/>
        <w:jc w:val="both"/>
        <w:rPr>
          <w:rFonts w:ascii="Sylfaen" w:hAnsi="Sylfaen"/>
          <w:b/>
          <w:sz w:val="24"/>
          <w:szCs w:val="24"/>
          <w:lang w:val="ka-GE"/>
        </w:rPr>
      </w:pPr>
    </w:p>
    <w:p w:rsidR="00810610" w:rsidRPr="00556883" w:rsidRDefault="00810610" w:rsidP="00275982">
      <w:pPr>
        <w:spacing w:after="0" w:line="276" w:lineRule="auto"/>
        <w:ind w:firstLine="360"/>
        <w:jc w:val="both"/>
        <w:rPr>
          <w:rFonts w:ascii="Sylfaen" w:hAnsi="Sylfaen"/>
          <w:b/>
          <w:sz w:val="24"/>
          <w:szCs w:val="24"/>
          <w:lang w:val="ka-GE"/>
        </w:rPr>
      </w:pPr>
    </w:p>
    <w:p w:rsidR="00810610" w:rsidRDefault="00810610" w:rsidP="00275982">
      <w:pPr>
        <w:spacing w:after="0" w:line="276" w:lineRule="auto"/>
        <w:ind w:firstLine="360"/>
        <w:jc w:val="both"/>
        <w:rPr>
          <w:rFonts w:ascii="Sylfaen" w:hAnsi="Sylfaen"/>
          <w:b/>
          <w:sz w:val="24"/>
          <w:szCs w:val="24"/>
          <w:lang w:val="ka-GE"/>
        </w:rPr>
      </w:pPr>
    </w:p>
    <w:p w:rsidR="00275982" w:rsidRDefault="00275982" w:rsidP="00275982">
      <w:pPr>
        <w:spacing w:after="0" w:line="276" w:lineRule="auto"/>
        <w:ind w:firstLine="360"/>
        <w:jc w:val="both"/>
        <w:rPr>
          <w:rFonts w:ascii="Sylfaen" w:hAnsi="Sylfaen"/>
          <w:b/>
          <w:sz w:val="24"/>
          <w:szCs w:val="24"/>
          <w:lang w:val="ka-GE"/>
        </w:rPr>
      </w:pPr>
    </w:p>
    <w:p w:rsidR="00275982" w:rsidRDefault="00275982" w:rsidP="00275982">
      <w:pPr>
        <w:spacing w:after="0" w:line="276" w:lineRule="auto"/>
        <w:ind w:firstLine="360"/>
        <w:jc w:val="both"/>
        <w:rPr>
          <w:rFonts w:ascii="Sylfaen" w:hAnsi="Sylfaen"/>
          <w:b/>
          <w:sz w:val="24"/>
          <w:szCs w:val="24"/>
          <w:lang w:val="ka-GE"/>
        </w:rPr>
      </w:pPr>
    </w:p>
    <w:p w:rsidR="00275982" w:rsidRDefault="00275982" w:rsidP="00275982">
      <w:pPr>
        <w:spacing w:after="0" w:line="276" w:lineRule="auto"/>
        <w:ind w:firstLine="360"/>
        <w:jc w:val="both"/>
        <w:rPr>
          <w:rFonts w:ascii="Sylfaen" w:hAnsi="Sylfaen"/>
          <w:b/>
          <w:sz w:val="24"/>
          <w:szCs w:val="24"/>
          <w:lang w:val="ka-GE"/>
        </w:rPr>
      </w:pPr>
    </w:p>
    <w:p w:rsidR="00275982" w:rsidRDefault="00275982" w:rsidP="00275982">
      <w:pPr>
        <w:spacing w:after="0" w:line="276" w:lineRule="auto"/>
        <w:ind w:firstLine="360"/>
        <w:jc w:val="both"/>
        <w:rPr>
          <w:rFonts w:ascii="Sylfaen" w:hAnsi="Sylfaen"/>
          <w:b/>
          <w:sz w:val="24"/>
          <w:szCs w:val="24"/>
          <w:lang w:val="ka-GE"/>
        </w:rPr>
      </w:pPr>
    </w:p>
    <w:p w:rsidR="00275982" w:rsidRDefault="00275982" w:rsidP="00275982">
      <w:pPr>
        <w:spacing w:after="0" w:line="276" w:lineRule="auto"/>
        <w:ind w:firstLine="360"/>
        <w:jc w:val="both"/>
        <w:rPr>
          <w:rFonts w:ascii="Sylfaen" w:hAnsi="Sylfaen"/>
          <w:b/>
          <w:sz w:val="24"/>
          <w:szCs w:val="24"/>
          <w:lang w:val="ka-GE"/>
        </w:rPr>
      </w:pPr>
    </w:p>
    <w:p w:rsidR="00275982" w:rsidRDefault="00275982" w:rsidP="00275982">
      <w:pPr>
        <w:spacing w:after="0" w:line="276" w:lineRule="auto"/>
        <w:ind w:firstLine="360"/>
        <w:jc w:val="both"/>
        <w:rPr>
          <w:rFonts w:ascii="Sylfaen" w:hAnsi="Sylfaen"/>
          <w:b/>
          <w:sz w:val="24"/>
          <w:szCs w:val="24"/>
          <w:lang w:val="ka-GE"/>
        </w:rPr>
      </w:pPr>
    </w:p>
    <w:p w:rsidR="00275982" w:rsidRDefault="00275982" w:rsidP="00275982">
      <w:pPr>
        <w:spacing w:after="0" w:line="276" w:lineRule="auto"/>
        <w:ind w:firstLine="360"/>
        <w:jc w:val="both"/>
        <w:rPr>
          <w:rFonts w:ascii="Sylfaen" w:hAnsi="Sylfaen"/>
          <w:b/>
          <w:sz w:val="24"/>
          <w:szCs w:val="24"/>
          <w:lang w:val="ka-GE"/>
        </w:rPr>
      </w:pPr>
    </w:p>
    <w:p w:rsidR="00275982" w:rsidRPr="00556883" w:rsidRDefault="00275982" w:rsidP="00275982">
      <w:pPr>
        <w:spacing w:after="0" w:line="276" w:lineRule="auto"/>
        <w:ind w:firstLine="360"/>
        <w:jc w:val="both"/>
        <w:rPr>
          <w:rFonts w:ascii="Sylfaen" w:hAnsi="Sylfaen"/>
          <w:b/>
          <w:sz w:val="24"/>
          <w:szCs w:val="24"/>
          <w:lang w:val="ka-GE"/>
        </w:rPr>
      </w:pPr>
    </w:p>
    <w:p w:rsidR="005F46D1" w:rsidRPr="00556883" w:rsidRDefault="00FF2A8D" w:rsidP="00275982">
      <w:pPr>
        <w:spacing w:after="0" w:line="276" w:lineRule="auto"/>
        <w:ind w:firstLine="360"/>
        <w:jc w:val="both"/>
        <w:rPr>
          <w:rFonts w:ascii="Sylfaen" w:hAnsi="Sylfaen"/>
          <w:b/>
          <w:sz w:val="24"/>
          <w:szCs w:val="24"/>
          <w:lang w:val="ka-GE"/>
        </w:rPr>
      </w:pPr>
      <w:r w:rsidRPr="00556883">
        <w:rPr>
          <w:rFonts w:ascii="Sylfaen" w:hAnsi="Sylfaen"/>
          <w:b/>
          <w:sz w:val="24"/>
          <w:szCs w:val="24"/>
          <w:lang w:val="ka-GE"/>
        </w:rPr>
        <w:t>№</w:t>
      </w:r>
      <w:r w:rsidR="00475118" w:rsidRPr="00556883">
        <w:rPr>
          <w:rFonts w:ascii="Sylfaen" w:hAnsi="Sylfaen"/>
          <w:b/>
          <w:sz w:val="24"/>
          <w:szCs w:val="24"/>
          <w:lang w:val="ka-GE"/>
        </w:rPr>
        <w:t>1/</w:t>
      </w:r>
      <w:r w:rsidR="00AE1159">
        <w:rPr>
          <w:rFonts w:ascii="Sylfaen" w:hAnsi="Sylfaen"/>
          <w:b/>
          <w:sz w:val="24"/>
          <w:szCs w:val="24"/>
        </w:rPr>
        <w:t>4</w:t>
      </w:r>
      <w:r w:rsidR="00475118" w:rsidRPr="00556883">
        <w:rPr>
          <w:rFonts w:ascii="Sylfaen" w:hAnsi="Sylfaen"/>
          <w:b/>
          <w:sz w:val="24"/>
          <w:szCs w:val="24"/>
          <w:lang w:val="ka-GE"/>
        </w:rPr>
        <w:t xml:space="preserve">/851                               </w:t>
      </w:r>
      <w:r w:rsidR="00DE1717">
        <w:rPr>
          <w:rFonts w:ascii="Sylfaen" w:hAnsi="Sylfaen"/>
          <w:b/>
          <w:sz w:val="24"/>
          <w:szCs w:val="24"/>
        </w:rPr>
        <w:t xml:space="preserve"> </w:t>
      </w:r>
      <w:r w:rsidR="00AE1159">
        <w:rPr>
          <w:rFonts w:ascii="Sylfaen" w:hAnsi="Sylfaen"/>
          <w:b/>
          <w:sz w:val="24"/>
          <w:szCs w:val="24"/>
          <w:lang w:val="ka-GE"/>
        </w:rPr>
        <w:t xml:space="preserve">             </w:t>
      </w:r>
      <w:r w:rsidR="00DE1717">
        <w:rPr>
          <w:rFonts w:ascii="Sylfaen" w:hAnsi="Sylfaen"/>
          <w:b/>
          <w:sz w:val="24"/>
          <w:szCs w:val="24"/>
        </w:rPr>
        <w:t xml:space="preserve">       </w:t>
      </w:r>
      <w:r w:rsidR="00475118" w:rsidRPr="00556883">
        <w:rPr>
          <w:rFonts w:ascii="Sylfaen" w:hAnsi="Sylfaen"/>
          <w:b/>
          <w:sz w:val="24"/>
          <w:szCs w:val="24"/>
          <w:lang w:val="ka-GE"/>
        </w:rPr>
        <w:t xml:space="preserve">   </w:t>
      </w:r>
      <w:r w:rsidR="00475118" w:rsidRPr="00AE1159">
        <w:rPr>
          <w:rFonts w:ascii="Sylfaen" w:hAnsi="Sylfaen"/>
          <w:b/>
          <w:sz w:val="24"/>
          <w:szCs w:val="24"/>
          <w:lang w:val="ka-GE"/>
        </w:rPr>
        <w:t xml:space="preserve">ბათუმი, 2017 წლის </w:t>
      </w:r>
      <w:r w:rsidR="00AE1159">
        <w:rPr>
          <w:rFonts w:ascii="Sylfaen" w:hAnsi="Sylfaen"/>
          <w:b/>
          <w:sz w:val="24"/>
          <w:szCs w:val="24"/>
          <w:lang w:val="ka-GE"/>
        </w:rPr>
        <w:t>7 თებერვალი</w:t>
      </w:r>
    </w:p>
    <w:p w:rsidR="00475118" w:rsidRPr="00556883" w:rsidRDefault="00475118" w:rsidP="00275982">
      <w:pPr>
        <w:spacing w:after="0" w:line="276" w:lineRule="auto"/>
        <w:ind w:firstLine="360"/>
        <w:jc w:val="both"/>
        <w:rPr>
          <w:rFonts w:ascii="Sylfaen" w:hAnsi="Sylfaen"/>
          <w:b/>
          <w:sz w:val="24"/>
          <w:szCs w:val="24"/>
          <w:lang w:val="ka-GE"/>
        </w:rPr>
      </w:pPr>
    </w:p>
    <w:p w:rsidR="00F620CE" w:rsidRPr="00556883" w:rsidRDefault="00F620CE" w:rsidP="00275982">
      <w:pPr>
        <w:spacing w:after="0" w:line="276" w:lineRule="auto"/>
        <w:ind w:firstLine="360"/>
        <w:jc w:val="both"/>
        <w:rPr>
          <w:rFonts w:ascii="Sylfaen" w:hAnsi="Sylfaen"/>
          <w:b/>
          <w:sz w:val="24"/>
          <w:szCs w:val="24"/>
          <w:lang w:val="ka-GE"/>
        </w:rPr>
      </w:pPr>
    </w:p>
    <w:p w:rsidR="00475118" w:rsidRPr="00556883" w:rsidRDefault="00475118" w:rsidP="00275982">
      <w:pPr>
        <w:spacing w:after="0" w:line="276" w:lineRule="auto"/>
        <w:ind w:firstLine="360"/>
        <w:jc w:val="both"/>
        <w:rPr>
          <w:rFonts w:ascii="Sylfaen" w:hAnsi="Sylfaen"/>
          <w:b/>
          <w:sz w:val="24"/>
          <w:szCs w:val="24"/>
          <w:lang w:val="ka-GE"/>
        </w:rPr>
      </w:pPr>
      <w:r w:rsidRPr="00556883">
        <w:rPr>
          <w:rFonts w:ascii="Sylfaen" w:hAnsi="Sylfaen"/>
          <w:b/>
          <w:sz w:val="24"/>
          <w:szCs w:val="24"/>
          <w:lang w:val="ka-GE"/>
        </w:rPr>
        <w:t>კოლეგიის შემადგენლობა:</w:t>
      </w:r>
    </w:p>
    <w:p w:rsidR="00475118" w:rsidRPr="00556883" w:rsidRDefault="00475118" w:rsidP="00275982">
      <w:pPr>
        <w:spacing w:after="0" w:line="276" w:lineRule="auto"/>
        <w:ind w:firstLine="360"/>
        <w:jc w:val="both"/>
        <w:rPr>
          <w:rFonts w:ascii="Sylfaen" w:hAnsi="Sylfaen"/>
          <w:sz w:val="24"/>
          <w:szCs w:val="24"/>
          <w:lang w:val="ka-GE"/>
        </w:rPr>
      </w:pPr>
      <w:r w:rsidRPr="00556883">
        <w:rPr>
          <w:rFonts w:ascii="Sylfaen" w:hAnsi="Sylfaen"/>
          <w:sz w:val="24"/>
          <w:szCs w:val="24"/>
          <w:lang w:val="ka-GE"/>
        </w:rPr>
        <w:t>ლალი ფაფიაშვილი - სხდომის თავმჯდომარე, მომხსენებელი მოსამართლე;</w:t>
      </w:r>
    </w:p>
    <w:p w:rsidR="00475118" w:rsidRPr="00556883" w:rsidRDefault="00475118" w:rsidP="00275982">
      <w:pPr>
        <w:spacing w:after="0" w:line="276" w:lineRule="auto"/>
        <w:ind w:firstLine="360"/>
        <w:jc w:val="both"/>
        <w:rPr>
          <w:rFonts w:ascii="Sylfaen" w:hAnsi="Sylfaen"/>
          <w:sz w:val="24"/>
          <w:szCs w:val="24"/>
          <w:lang w:val="ka-GE"/>
        </w:rPr>
      </w:pPr>
      <w:r w:rsidRPr="00556883">
        <w:rPr>
          <w:rFonts w:ascii="Sylfaen" w:hAnsi="Sylfaen"/>
          <w:sz w:val="24"/>
          <w:szCs w:val="24"/>
          <w:lang w:val="ka-GE"/>
        </w:rPr>
        <w:t>მაია კოპალეიშვილი - წევრი;</w:t>
      </w:r>
    </w:p>
    <w:p w:rsidR="00475118" w:rsidRPr="00556883" w:rsidRDefault="00475118" w:rsidP="00275982">
      <w:pPr>
        <w:spacing w:after="0" w:line="276" w:lineRule="auto"/>
        <w:ind w:firstLine="360"/>
        <w:jc w:val="both"/>
        <w:rPr>
          <w:rFonts w:ascii="Sylfaen" w:hAnsi="Sylfaen"/>
          <w:sz w:val="24"/>
          <w:szCs w:val="24"/>
          <w:lang w:val="ka-GE"/>
        </w:rPr>
      </w:pPr>
      <w:r w:rsidRPr="00556883">
        <w:rPr>
          <w:rFonts w:ascii="Sylfaen" w:hAnsi="Sylfaen"/>
          <w:sz w:val="24"/>
          <w:szCs w:val="24"/>
          <w:lang w:val="ka-GE"/>
        </w:rPr>
        <w:t>მერაბ ტურავა - წევრი;</w:t>
      </w:r>
    </w:p>
    <w:p w:rsidR="00475118" w:rsidRPr="00556883" w:rsidRDefault="00475118" w:rsidP="00275982">
      <w:pPr>
        <w:spacing w:after="0" w:line="276" w:lineRule="auto"/>
        <w:ind w:firstLine="360"/>
        <w:jc w:val="both"/>
        <w:rPr>
          <w:rFonts w:ascii="Sylfaen" w:hAnsi="Sylfaen"/>
          <w:sz w:val="24"/>
          <w:szCs w:val="24"/>
          <w:lang w:val="ka-GE"/>
        </w:rPr>
      </w:pPr>
      <w:r w:rsidRPr="00556883">
        <w:rPr>
          <w:rFonts w:ascii="Sylfaen" w:hAnsi="Sylfaen"/>
          <w:sz w:val="24"/>
          <w:szCs w:val="24"/>
          <w:lang w:val="ka-GE"/>
        </w:rPr>
        <w:t>გიორგი კვერენჩხილაძე - წევრი.</w:t>
      </w:r>
    </w:p>
    <w:p w:rsidR="00475118" w:rsidRPr="00556883" w:rsidRDefault="00475118" w:rsidP="00275982">
      <w:pPr>
        <w:spacing w:after="0" w:line="276" w:lineRule="auto"/>
        <w:ind w:firstLine="360"/>
        <w:jc w:val="both"/>
        <w:rPr>
          <w:rFonts w:ascii="Sylfaen" w:hAnsi="Sylfaen"/>
          <w:sz w:val="24"/>
          <w:szCs w:val="24"/>
          <w:lang w:val="ka-GE"/>
        </w:rPr>
      </w:pPr>
    </w:p>
    <w:p w:rsidR="00475118" w:rsidRPr="00556883" w:rsidRDefault="00475118" w:rsidP="00275982">
      <w:pPr>
        <w:spacing w:after="0" w:line="276" w:lineRule="auto"/>
        <w:ind w:firstLine="360"/>
        <w:jc w:val="both"/>
        <w:rPr>
          <w:rFonts w:ascii="Sylfaen" w:hAnsi="Sylfaen"/>
          <w:sz w:val="24"/>
          <w:szCs w:val="24"/>
          <w:lang w:val="ka-GE"/>
        </w:rPr>
      </w:pPr>
      <w:r w:rsidRPr="00556883">
        <w:rPr>
          <w:rFonts w:ascii="Sylfaen" w:hAnsi="Sylfaen"/>
          <w:b/>
          <w:sz w:val="24"/>
          <w:szCs w:val="24"/>
          <w:lang w:val="ka-GE"/>
        </w:rPr>
        <w:t xml:space="preserve">სხდომის მდივანი: </w:t>
      </w:r>
      <w:r w:rsidRPr="00AE1159">
        <w:rPr>
          <w:rFonts w:ascii="Sylfaen" w:hAnsi="Sylfaen"/>
          <w:sz w:val="24"/>
          <w:szCs w:val="24"/>
          <w:lang w:val="ka-GE"/>
        </w:rPr>
        <w:t>მარიამ ბარამიძე.</w:t>
      </w:r>
    </w:p>
    <w:p w:rsidR="00475118" w:rsidRPr="00556883" w:rsidRDefault="00475118" w:rsidP="00275982">
      <w:pPr>
        <w:spacing w:after="0" w:line="276" w:lineRule="auto"/>
        <w:ind w:firstLine="360"/>
        <w:jc w:val="both"/>
        <w:rPr>
          <w:rFonts w:ascii="Sylfaen" w:hAnsi="Sylfaen"/>
          <w:sz w:val="24"/>
          <w:szCs w:val="24"/>
          <w:lang w:val="ka-GE"/>
        </w:rPr>
      </w:pPr>
    </w:p>
    <w:p w:rsidR="00475118" w:rsidRPr="00556883" w:rsidRDefault="00475118" w:rsidP="00275982">
      <w:pPr>
        <w:spacing w:after="0" w:line="276" w:lineRule="auto"/>
        <w:ind w:firstLine="360"/>
        <w:jc w:val="both"/>
        <w:rPr>
          <w:rFonts w:ascii="Sylfaen" w:hAnsi="Sylfaen"/>
          <w:sz w:val="24"/>
          <w:szCs w:val="24"/>
          <w:lang w:val="ka-GE"/>
        </w:rPr>
      </w:pPr>
      <w:r w:rsidRPr="00556883">
        <w:rPr>
          <w:rFonts w:ascii="Sylfaen" w:hAnsi="Sylfaen"/>
          <w:b/>
          <w:sz w:val="24"/>
          <w:szCs w:val="24"/>
          <w:lang w:val="ka-GE"/>
        </w:rPr>
        <w:t xml:space="preserve">საქმის დასახელება: </w:t>
      </w:r>
      <w:r w:rsidRPr="00556883">
        <w:rPr>
          <w:rFonts w:ascii="Sylfaen" w:hAnsi="Sylfaen"/>
          <w:sz w:val="24"/>
          <w:szCs w:val="24"/>
          <w:lang w:val="ka-GE"/>
        </w:rPr>
        <w:t>საქართველოს მოქალაქე იმედა ხახუტაიშვილი საქართველოს პარლამენტის წინააღმდეგ.</w:t>
      </w:r>
    </w:p>
    <w:p w:rsidR="00475118" w:rsidRPr="00556883" w:rsidRDefault="00475118" w:rsidP="00275982">
      <w:pPr>
        <w:spacing w:after="0" w:line="276" w:lineRule="auto"/>
        <w:ind w:firstLine="360"/>
        <w:jc w:val="both"/>
        <w:rPr>
          <w:rFonts w:ascii="Sylfaen" w:hAnsi="Sylfaen"/>
          <w:sz w:val="24"/>
          <w:szCs w:val="24"/>
          <w:lang w:val="ka-GE"/>
        </w:rPr>
      </w:pPr>
    </w:p>
    <w:p w:rsidR="00475118" w:rsidRPr="00556883" w:rsidRDefault="00475118" w:rsidP="00275982">
      <w:pPr>
        <w:spacing w:after="0" w:line="276" w:lineRule="auto"/>
        <w:ind w:firstLine="360"/>
        <w:jc w:val="both"/>
        <w:rPr>
          <w:rFonts w:ascii="Sylfaen" w:hAnsi="Sylfaen"/>
          <w:sz w:val="24"/>
          <w:szCs w:val="24"/>
          <w:lang w:val="ka-GE"/>
        </w:rPr>
      </w:pPr>
      <w:r w:rsidRPr="00556883">
        <w:rPr>
          <w:rFonts w:ascii="Sylfaen" w:hAnsi="Sylfaen"/>
          <w:b/>
          <w:sz w:val="24"/>
          <w:szCs w:val="24"/>
          <w:lang w:val="ka-GE"/>
        </w:rPr>
        <w:t xml:space="preserve">დავის საგანი: </w:t>
      </w:r>
      <w:r w:rsidR="00810610" w:rsidRPr="00556883">
        <w:rPr>
          <w:rFonts w:ascii="Sylfaen" w:hAnsi="Sylfaen"/>
          <w:sz w:val="24"/>
          <w:szCs w:val="24"/>
          <w:lang w:val="ka-GE"/>
        </w:rPr>
        <w:t>საქართველოს სისხლის სამართლის კოდექსის 43-ე მუხლის პირველი და მე-3 ნაწილების კონსტიტუციურობა საქართველოს კონსტიტუციის მე-18 მუხლთან, 30-ე მუხლის პირველ პუნქტთან და 32-ე მუხლთან მიმართებით.</w:t>
      </w:r>
    </w:p>
    <w:p w:rsidR="00810610" w:rsidRDefault="00810610" w:rsidP="00275982">
      <w:pPr>
        <w:spacing w:after="0" w:line="276" w:lineRule="auto"/>
        <w:ind w:firstLine="360"/>
        <w:jc w:val="both"/>
        <w:rPr>
          <w:rFonts w:ascii="Sylfaen" w:hAnsi="Sylfaen"/>
          <w:sz w:val="24"/>
          <w:szCs w:val="24"/>
          <w:lang w:val="ka-GE"/>
        </w:rPr>
      </w:pPr>
    </w:p>
    <w:p w:rsidR="00275982" w:rsidRPr="00556883" w:rsidRDefault="00275982" w:rsidP="00275982">
      <w:pPr>
        <w:spacing w:after="0" w:line="276" w:lineRule="auto"/>
        <w:ind w:firstLine="360"/>
        <w:jc w:val="both"/>
        <w:rPr>
          <w:rFonts w:ascii="Sylfaen" w:hAnsi="Sylfaen"/>
          <w:sz w:val="24"/>
          <w:szCs w:val="24"/>
          <w:lang w:val="ka-GE"/>
        </w:rPr>
      </w:pPr>
    </w:p>
    <w:p w:rsidR="00810610" w:rsidRPr="00556883" w:rsidRDefault="00810610" w:rsidP="00275982">
      <w:pPr>
        <w:spacing w:after="0" w:line="276" w:lineRule="auto"/>
        <w:jc w:val="center"/>
        <w:rPr>
          <w:rFonts w:ascii="Sylfaen" w:hAnsi="Sylfaen"/>
          <w:b/>
          <w:sz w:val="24"/>
          <w:szCs w:val="24"/>
        </w:rPr>
      </w:pPr>
      <w:r w:rsidRPr="00556883">
        <w:rPr>
          <w:rFonts w:ascii="Sylfaen" w:hAnsi="Sylfaen"/>
          <w:b/>
          <w:sz w:val="24"/>
          <w:szCs w:val="24"/>
        </w:rPr>
        <w:lastRenderedPageBreak/>
        <w:t>I</w:t>
      </w:r>
    </w:p>
    <w:p w:rsidR="00810610" w:rsidRPr="00556883" w:rsidRDefault="00810610" w:rsidP="00275982">
      <w:pPr>
        <w:spacing w:after="0" w:line="276" w:lineRule="auto"/>
        <w:jc w:val="center"/>
        <w:rPr>
          <w:rFonts w:ascii="Sylfaen" w:hAnsi="Sylfaen"/>
          <w:b/>
          <w:sz w:val="24"/>
          <w:szCs w:val="24"/>
          <w:lang w:val="ka-GE"/>
        </w:rPr>
      </w:pPr>
      <w:r w:rsidRPr="00556883">
        <w:rPr>
          <w:rFonts w:ascii="Sylfaen" w:hAnsi="Sylfaen"/>
          <w:b/>
          <w:sz w:val="24"/>
          <w:szCs w:val="24"/>
          <w:lang w:val="ka-GE"/>
        </w:rPr>
        <w:t>აღწერილობითი ნაწილი</w:t>
      </w:r>
    </w:p>
    <w:p w:rsidR="00E65260" w:rsidRPr="00556883" w:rsidRDefault="00E65260" w:rsidP="00275982">
      <w:pPr>
        <w:pStyle w:val="ListParagraph"/>
        <w:numPr>
          <w:ilvl w:val="0"/>
          <w:numId w:val="2"/>
        </w:numPr>
        <w:spacing w:after="0" w:line="276" w:lineRule="auto"/>
        <w:ind w:left="0" w:firstLine="360"/>
        <w:jc w:val="both"/>
        <w:rPr>
          <w:rFonts w:ascii="Sylfaen" w:hAnsi="Sylfaen"/>
          <w:sz w:val="24"/>
          <w:szCs w:val="24"/>
          <w:lang w:val="ka-GE"/>
        </w:rPr>
      </w:pPr>
      <w:r w:rsidRPr="00556883">
        <w:rPr>
          <w:rFonts w:ascii="Sylfaen" w:hAnsi="Sylfaen"/>
          <w:sz w:val="24"/>
          <w:szCs w:val="24"/>
          <w:lang w:val="ka-GE"/>
        </w:rPr>
        <w:t xml:space="preserve">საქართველოს საკონსტიტუციო სასამართლოს 2016 წლის 10 ოქტომბერს კონსტიტუციური სარჩელით (რეგისტრაციის №851) მიმართა საქართველოს მოქალაქე იმედა ხახუტაიშვილმა.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პირველ კოლეგიას გადაეცა </w:t>
      </w:r>
      <w:r w:rsidRPr="00767012">
        <w:rPr>
          <w:rFonts w:ascii="Sylfaen" w:hAnsi="Sylfaen"/>
          <w:sz w:val="24"/>
          <w:szCs w:val="24"/>
          <w:lang w:val="ka-GE"/>
        </w:rPr>
        <w:t xml:space="preserve">2016 წლის </w:t>
      </w:r>
      <w:r w:rsidR="00767012">
        <w:rPr>
          <w:rFonts w:ascii="Sylfaen" w:hAnsi="Sylfaen"/>
          <w:sz w:val="24"/>
          <w:szCs w:val="24"/>
        </w:rPr>
        <w:t xml:space="preserve">11 </w:t>
      </w:r>
      <w:r w:rsidR="00767012">
        <w:rPr>
          <w:rFonts w:ascii="Sylfaen" w:hAnsi="Sylfaen"/>
          <w:sz w:val="24"/>
          <w:szCs w:val="24"/>
          <w:lang w:val="ka-GE"/>
        </w:rPr>
        <w:t>ოქტომბერს</w:t>
      </w:r>
      <w:r w:rsidRPr="00556883">
        <w:rPr>
          <w:rFonts w:ascii="Sylfaen" w:hAnsi="Sylfaen"/>
          <w:sz w:val="24"/>
          <w:szCs w:val="24"/>
          <w:lang w:val="ka-GE"/>
        </w:rPr>
        <w:t>. საკონსტიტუციო სასამართლოს პირველი კოლეგიის განმწესრიგებელი სხდომა</w:t>
      </w:r>
      <w:r w:rsidRPr="00556883">
        <w:rPr>
          <w:rFonts w:ascii="Sylfaen" w:hAnsi="Sylfaen"/>
          <w:sz w:val="24"/>
          <w:szCs w:val="24"/>
        </w:rPr>
        <w:t>,</w:t>
      </w:r>
      <w:r w:rsidR="009E0377">
        <w:rPr>
          <w:rFonts w:ascii="Sylfaen" w:hAnsi="Sylfaen"/>
          <w:sz w:val="24"/>
          <w:szCs w:val="24"/>
        </w:rPr>
        <w:t xml:space="preserve"> </w:t>
      </w:r>
      <w:r w:rsidRPr="00767012">
        <w:rPr>
          <w:rFonts w:ascii="Sylfaen" w:hAnsi="Sylfaen"/>
          <w:sz w:val="24"/>
          <w:szCs w:val="24"/>
          <w:lang w:val="ka-GE"/>
        </w:rPr>
        <w:t>ზეპირი მოსმენის გარეშე,</w:t>
      </w:r>
      <w:r w:rsidRPr="00556883">
        <w:rPr>
          <w:rFonts w:ascii="Sylfaen" w:hAnsi="Sylfaen"/>
          <w:sz w:val="24"/>
          <w:szCs w:val="24"/>
          <w:lang w:val="ka-GE"/>
        </w:rPr>
        <w:t xml:space="preserve"> გაიმართა </w:t>
      </w:r>
      <w:r w:rsidRPr="00AE1159">
        <w:rPr>
          <w:rFonts w:ascii="Sylfaen" w:hAnsi="Sylfaen"/>
          <w:sz w:val="24"/>
          <w:szCs w:val="24"/>
          <w:lang w:val="ka-GE"/>
        </w:rPr>
        <w:t>201</w:t>
      </w:r>
      <w:r w:rsidR="00AE1159" w:rsidRPr="00AE1159">
        <w:rPr>
          <w:rFonts w:ascii="Sylfaen" w:hAnsi="Sylfaen"/>
          <w:sz w:val="24"/>
          <w:szCs w:val="24"/>
          <w:lang w:val="ka-GE"/>
        </w:rPr>
        <w:t>7</w:t>
      </w:r>
      <w:r w:rsidRPr="00AE1159">
        <w:rPr>
          <w:rFonts w:ascii="Sylfaen" w:hAnsi="Sylfaen"/>
          <w:sz w:val="24"/>
          <w:szCs w:val="24"/>
          <w:lang w:val="ka-GE"/>
        </w:rPr>
        <w:t xml:space="preserve"> წლის </w:t>
      </w:r>
      <w:r w:rsidR="00AE1159">
        <w:rPr>
          <w:rFonts w:ascii="Sylfaen" w:hAnsi="Sylfaen"/>
          <w:sz w:val="24"/>
          <w:szCs w:val="24"/>
          <w:lang w:val="ka-GE"/>
        </w:rPr>
        <w:t>7 თებერვალს</w:t>
      </w:r>
      <w:r w:rsidRPr="00556883">
        <w:rPr>
          <w:rFonts w:ascii="Sylfaen" w:hAnsi="Sylfaen"/>
          <w:sz w:val="24"/>
          <w:szCs w:val="24"/>
          <w:lang w:val="ka-GE"/>
        </w:rPr>
        <w:t>.</w:t>
      </w:r>
    </w:p>
    <w:p w:rsidR="008563CA" w:rsidRPr="00556883" w:rsidRDefault="00E65260" w:rsidP="00275982">
      <w:pPr>
        <w:pStyle w:val="ListParagraph"/>
        <w:numPr>
          <w:ilvl w:val="0"/>
          <w:numId w:val="2"/>
        </w:numPr>
        <w:spacing w:after="0" w:line="276" w:lineRule="auto"/>
        <w:ind w:left="0" w:firstLine="360"/>
        <w:jc w:val="both"/>
        <w:rPr>
          <w:rFonts w:ascii="Sylfaen" w:hAnsi="Sylfaen"/>
          <w:sz w:val="24"/>
          <w:szCs w:val="24"/>
          <w:lang w:val="ka-GE"/>
        </w:rPr>
      </w:pPr>
      <w:r w:rsidRPr="00556883">
        <w:rPr>
          <w:rFonts w:ascii="Sylfaen" w:hAnsi="Sylfaen"/>
          <w:sz w:val="24"/>
          <w:szCs w:val="24"/>
          <w:lang w:val="ka-GE"/>
        </w:rPr>
        <w:t>№</w:t>
      </w:r>
      <w:r w:rsidRPr="00556883">
        <w:rPr>
          <w:rFonts w:ascii="Sylfaen" w:hAnsi="Sylfaen"/>
          <w:sz w:val="24"/>
          <w:szCs w:val="24"/>
        </w:rPr>
        <w:t>851</w:t>
      </w:r>
      <w:r w:rsidRPr="00556883">
        <w:rPr>
          <w:rFonts w:ascii="Sylfaen" w:hAnsi="Sylfaen"/>
          <w:sz w:val="24"/>
          <w:szCs w:val="24"/>
          <w:lang w:val="ka-GE"/>
        </w:rPr>
        <w:t xml:space="preserve"> კონსტიტუციური სარჩელის სამართლებრივ საფუძვ</w:t>
      </w:r>
      <w:r w:rsidR="009261F2">
        <w:rPr>
          <w:rFonts w:ascii="Sylfaen" w:hAnsi="Sylfaen"/>
          <w:sz w:val="24"/>
          <w:szCs w:val="24"/>
          <w:lang w:val="ka-GE"/>
        </w:rPr>
        <w:t xml:space="preserve">ლად მოსარჩელეს მითითებული აქვს: </w:t>
      </w:r>
      <w:r w:rsidR="00A57162">
        <w:rPr>
          <w:rFonts w:ascii="Sylfaen" w:hAnsi="Sylfaen"/>
          <w:sz w:val="24"/>
          <w:szCs w:val="24"/>
        </w:rPr>
        <w:t xml:space="preserve"> </w:t>
      </w:r>
      <w:r w:rsidRPr="00556883">
        <w:rPr>
          <w:rFonts w:ascii="Sylfaen" w:hAnsi="Sylfaen"/>
          <w:sz w:val="24"/>
          <w:szCs w:val="24"/>
          <w:lang w:val="ka-GE"/>
        </w:rPr>
        <w:t>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w:t>
      </w:r>
      <w:r w:rsidR="00692B8F" w:rsidRPr="00556883">
        <w:rPr>
          <w:rFonts w:ascii="Sylfaen" w:hAnsi="Sylfaen"/>
          <w:sz w:val="24"/>
          <w:szCs w:val="24"/>
          <w:lang w:val="ka-GE"/>
        </w:rPr>
        <w:t xml:space="preserve">, 39-ე მუხლის პირველი პუნქტის „ა“ ქვეპუნქტი; </w:t>
      </w:r>
      <w:r w:rsidR="00692B8F" w:rsidRPr="00AE1159">
        <w:rPr>
          <w:rFonts w:ascii="Sylfaen" w:hAnsi="Sylfaen"/>
          <w:sz w:val="24"/>
          <w:szCs w:val="24"/>
          <w:lang w:val="ka-GE"/>
        </w:rPr>
        <w:t>„საკონსტიტუციო სამართალწარმოების შესახებ“ საქართველოს კანონი.</w:t>
      </w:r>
    </w:p>
    <w:p w:rsidR="008563CA" w:rsidRPr="00556883" w:rsidRDefault="00692B8F" w:rsidP="00275982">
      <w:pPr>
        <w:pStyle w:val="ListParagraph"/>
        <w:numPr>
          <w:ilvl w:val="0"/>
          <w:numId w:val="2"/>
        </w:numPr>
        <w:spacing w:after="0" w:line="276" w:lineRule="auto"/>
        <w:ind w:left="0" w:firstLine="360"/>
        <w:jc w:val="both"/>
        <w:rPr>
          <w:rFonts w:ascii="Sylfaen" w:hAnsi="Sylfaen"/>
          <w:sz w:val="24"/>
          <w:szCs w:val="24"/>
          <w:lang w:val="ka-GE"/>
        </w:rPr>
      </w:pPr>
      <w:r w:rsidRPr="00556883">
        <w:rPr>
          <w:rFonts w:ascii="Sylfaen" w:hAnsi="Sylfaen" w:cs="Sylfaen"/>
          <w:sz w:val="24"/>
          <w:szCs w:val="24"/>
          <w:lang w:val="ka-GE"/>
        </w:rPr>
        <w:t>საქართველოს</w:t>
      </w:r>
      <w:r w:rsidRPr="00556883">
        <w:rPr>
          <w:rFonts w:ascii="Sylfaen" w:hAnsi="Sylfaen"/>
          <w:sz w:val="24"/>
          <w:szCs w:val="24"/>
          <w:lang w:val="ka-GE"/>
        </w:rPr>
        <w:t xml:space="preserve"> სისხლის სამართლის კოდექსის 43-ე მუხლის პირველი ნაწილი განსაზღვრავს თანამდებობის დაკავების ან საქმიანობის უფლების ჩამორთმევის შინაარსს და ადგენს, რომ მასში მოიაზრება სახელმწიფო სამსახურში ან ადგილობრივი თვითმმართველობის ორგანოებში დანიშვნითი თანამდებობის დაკავების უფლების ანდა პროფესიული ან სხვაგვარი საქმიანობის განხორციელების აკრძალვა. ამავე მუხლის მე-3 ნაწილი კი ადგენს, რომ „თანამდებობის დაკავების ან საქმიანობის უფლების ჩამორთმევის დამატებით სასჯელად დანიშვნა შეიძლება იმ შემთხვევაშიც, როდესაც იგი ჩადენილი დანაშაულისათვის სასჯელად არაა გათვალისწინებული ამ კოდექსის შესაბამისი მუხლით, თუ დანაშაულის საშიშროების ხასიათის, ხარისხისა და დამნაშავის პიროვნების გათვალისწინებით სასამართლო შეუძლებლად მიიჩნევს შეუნარჩუნოს მას თანამდებობის დაკავების ან საქმიანობის უფლება</w:t>
      </w:r>
      <w:r w:rsidR="008563CA" w:rsidRPr="00556883">
        <w:rPr>
          <w:rFonts w:ascii="Sylfaen" w:hAnsi="Sylfaen"/>
          <w:sz w:val="24"/>
          <w:szCs w:val="24"/>
          <w:lang w:val="ka-GE"/>
        </w:rPr>
        <w:t>“.</w:t>
      </w:r>
    </w:p>
    <w:p w:rsidR="0086347B" w:rsidRPr="00767012" w:rsidRDefault="008563CA" w:rsidP="00275982">
      <w:pPr>
        <w:pStyle w:val="ListParagraph"/>
        <w:numPr>
          <w:ilvl w:val="0"/>
          <w:numId w:val="2"/>
        </w:numPr>
        <w:spacing w:after="0" w:line="276" w:lineRule="auto"/>
        <w:ind w:left="0" w:firstLine="360"/>
        <w:jc w:val="both"/>
        <w:rPr>
          <w:rFonts w:ascii="Sylfaen" w:hAnsi="Sylfaen"/>
          <w:sz w:val="24"/>
          <w:szCs w:val="24"/>
          <w:lang w:val="ka-GE"/>
        </w:rPr>
      </w:pPr>
      <w:r w:rsidRPr="00556883">
        <w:rPr>
          <w:rFonts w:ascii="Sylfaen" w:hAnsi="Sylfaen" w:cs="Sylfaen"/>
          <w:sz w:val="24"/>
          <w:szCs w:val="24"/>
          <w:lang w:val="ka-GE"/>
        </w:rPr>
        <w:t>საქართველოს</w:t>
      </w:r>
      <w:r w:rsidRPr="00556883">
        <w:rPr>
          <w:rFonts w:ascii="Sylfaen" w:hAnsi="Sylfaen"/>
          <w:sz w:val="24"/>
          <w:szCs w:val="24"/>
          <w:lang w:val="ka-GE"/>
        </w:rPr>
        <w:t xml:space="preserve"> კონსტიტუციის მე-18 მუხლის პირველი პუნქტი ადგენს ადამიანის თავისუფლების ძირითად უფლებას</w:t>
      </w:r>
      <w:r w:rsidR="005D5647">
        <w:rPr>
          <w:rFonts w:ascii="Sylfaen" w:hAnsi="Sylfaen"/>
          <w:sz w:val="24"/>
          <w:szCs w:val="24"/>
          <w:lang w:val="ka-GE"/>
        </w:rPr>
        <w:t>,</w:t>
      </w:r>
      <w:r w:rsidRPr="00556883">
        <w:rPr>
          <w:rFonts w:ascii="Sylfaen" w:hAnsi="Sylfaen"/>
          <w:sz w:val="24"/>
          <w:szCs w:val="24"/>
          <w:lang w:val="ka-GE"/>
        </w:rPr>
        <w:t xml:space="preserve"> </w:t>
      </w:r>
      <w:r w:rsidR="005D5647">
        <w:rPr>
          <w:rFonts w:ascii="Sylfaen" w:hAnsi="Sylfaen"/>
          <w:sz w:val="24"/>
          <w:szCs w:val="24"/>
          <w:lang w:val="ka-GE"/>
        </w:rPr>
        <w:t>ი</w:t>
      </w:r>
      <w:r w:rsidR="005D5647" w:rsidRPr="00556883">
        <w:rPr>
          <w:rFonts w:ascii="Sylfaen" w:hAnsi="Sylfaen"/>
          <w:sz w:val="24"/>
          <w:szCs w:val="24"/>
          <w:lang w:val="ka-GE"/>
        </w:rPr>
        <w:t>თვალისწინებს თავისუფლების შეზღუდვასთან დაკავშირებულ გარანტიებს</w:t>
      </w:r>
      <w:r w:rsidR="005D5647">
        <w:rPr>
          <w:rFonts w:ascii="Sylfaen" w:hAnsi="Sylfaen"/>
          <w:sz w:val="24"/>
          <w:szCs w:val="24"/>
          <w:lang w:val="ka-GE"/>
        </w:rPr>
        <w:t xml:space="preserve"> და </w:t>
      </w:r>
      <w:r w:rsidR="005D5647" w:rsidRPr="00556883">
        <w:rPr>
          <w:rFonts w:ascii="Sylfaen" w:hAnsi="Sylfaen"/>
          <w:sz w:val="24"/>
          <w:szCs w:val="24"/>
          <w:lang w:val="ka-GE"/>
        </w:rPr>
        <w:t xml:space="preserve">სასამართლოს გადაწყვეტილების </w:t>
      </w:r>
      <w:r w:rsidR="00F63EAC">
        <w:rPr>
          <w:rFonts w:ascii="Sylfaen" w:hAnsi="Sylfaen"/>
          <w:sz w:val="24"/>
          <w:szCs w:val="24"/>
          <w:lang w:val="ka-GE"/>
        </w:rPr>
        <w:t>ს</w:t>
      </w:r>
      <w:r w:rsidR="005D5647">
        <w:rPr>
          <w:rFonts w:ascii="Sylfaen" w:hAnsi="Sylfaen"/>
          <w:sz w:val="24"/>
          <w:szCs w:val="24"/>
          <w:lang w:val="ka-GE"/>
        </w:rPr>
        <w:t>ა</w:t>
      </w:r>
      <w:r w:rsidR="00F63EAC">
        <w:rPr>
          <w:rFonts w:ascii="Sylfaen" w:hAnsi="Sylfaen"/>
          <w:sz w:val="24"/>
          <w:szCs w:val="24"/>
          <w:lang w:val="ka-GE"/>
        </w:rPr>
        <w:t>ვა</w:t>
      </w:r>
      <w:r w:rsidR="005D5647">
        <w:rPr>
          <w:rFonts w:ascii="Sylfaen" w:hAnsi="Sylfaen"/>
          <w:sz w:val="24"/>
          <w:szCs w:val="24"/>
          <w:lang w:val="ka-GE"/>
        </w:rPr>
        <w:t xml:space="preserve">ლდებულოობას თავისუფლების </w:t>
      </w:r>
      <w:r w:rsidRPr="00556883">
        <w:rPr>
          <w:rFonts w:ascii="Sylfaen" w:hAnsi="Sylfaen"/>
          <w:sz w:val="24"/>
          <w:szCs w:val="24"/>
          <w:lang w:val="ka-GE"/>
        </w:rPr>
        <w:t>უფლების შეზღუდვისთვის. კონსტიტუციის 30-ე მუხლის პირველი პუნქტის თანახმად, შრომა თავისუფალია</w:t>
      </w:r>
      <w:r w:rsidR="005D5647">
        <w:rPr>
          <w:rFonts w:ascii="Sylfaen" w:hAnsi="Sylfaen"/>
          <w:sz w:val="24"/>
          <w:szCs w:val="24"/>
          <w:lang w:val="ka-GE"/>
        </w:rPr>
        <w:t>.</w:t>
      </w:r>
      <w:r w:rsidRPr="00556883">
        <w:rPr>
          <w:rFonts w:ascii="Sylfaen" w:hAnsi="Sylfaen"/>
          <w:sz w:val="24"/>
          <w:szCs w:val="24"/>
          <w:lang w:val="ka-GE"/>
        </w:rPr>
        <w:t xml:space="preserve"> კონსტიტუციის 32-ე მუხლით </w:t>
      </w:r>
      <w:r w:rsidR="00F63EAC">
        <w:rPr>
          <w:rFonts w:ascii="Sylfaen" w:hAnsi="Sylfaen"/>
          <w:sz w:val="24"/>
          <w:szCs w:val="24"/>
          <w:lang w:val="ka-GE"/>
        </w:rPr>
        <w:t>განსაზღვრული</w:t>
      </w:r>
      <w:bookmarkStart w:id="0" w:name="_GoBack"/>
      <w:bookmarkEnd w:id="0"/>
      <w:r w:rsidRPr="00556883">
        <w:rPr>
          <w:rFonts w:ascii="Sylfaen" w:hAnsi="Sylfaen"/>
          <w:sz w:val="24"/>
          <w:szCs w:val="24"/>
          <w:lang w:val="ka-GE"/>
        </w:rPr>
        <w:t>ა, რომ „სახელმწიფო ხელს უწყობს უმუშევრად დარჩენილ საქართველოს მოქალაქეს დასაქმებაში. საარსებო მინიმუმით უზრუნველყოფის პირობები და უმუშევრის სტატუსი განისაზღვრება კანონით“.</w:t>
      </w:r>
    </w:p>
    <w:p w:rsidR="00961EA3" w:rsidRPr="00556883" w:rsidRDefault="008563CA" w:rsidP="00275982">
      <w:pPr>
        <w:pStyle w:val="ListParagraph"/>
        <w:numPr>
          <w:ilvl w:val="0"/>
          <w:numId w:val="2"/>
        </w:numPr>
        <w:spacing w:after="0" w:line="276" w:lineRule="auto"/>
        <w:ind w:left="0" w:firstLine="360"/>
        <w:jc w:val="both"/>
        <w:rPr>
          <w:rFonts w:ascii="Sylfaen" w:hAnsi="Sylfaen"/>
          <w:sz w:val="24"/>
          <w:szCs w:val="24"/>
          <w:lang w:val="ka-GE"/>
        </w:rPr>
      </w:pPr>
      <w:r w:rsidRPr="00556883">
        <w:rPr>
          <w:rFonts w:ascii="Sylfaen" w:hAnsi="Sylfaen"/>
          <w:sz w:val="24"/>
          <w:szCs w:val="24"/>
          <w:lang w:val="ka-GE"/>
        </w:rPr>
        <w:lastRenderedPageBreak/>
        <w:t xml:space="preserve">კონსტიტუციურ სარჩელში აღნიშნულია, რომ ქვეყანაში საკანონმდებლო ხელისუფლების განხორციელება მხოლოდ საქართველოს პარლამენტის კომპეტენციას წარმოადგენს. სადავო ნორმით დადგენილი რეგულირება კი, მოსამართლეს ანიჭებს შესაძლებლობას, სასჯელის </w:t>
      </w:r>
      <w:r w:rsidR="00767012">
        <w:rPr>
          <w:rFonts w:ascii="Sylfaen" w:hAnsi="Sylfaen"/>
          <w:sz w:val="24"/>
          <w:szCs w:val="24"/>
          <w:lang w:val="ka-GE"/>
        </w:rPr>
        <w:t>ღონისძიებად თავად განსაზღვროს თანამდებობის დაკავების ან საქმიანობის უფლების ჩამორთმევა</w:t>
      </w:r>
      <w:r w:rsidRPr="00556883">
        <w:rPr>
          <w:rFonts w:ascii="Sylfaen" w:hAnsi="Sylfaen"/>
          <w:sz w:val="24"/>
          <w:szCs w:val="24"/>
          <w:lang w:val="ka-GE"/>
        </w:rPr>
        <w:t xml:space="preserve"> იმ პირობებშიც კი, როდესაც ამგვარი სასჯელი არ არის გათვალისწინებული საქართველოს სისხლის სამართლის კოდექსით. დასახელებული შესაძლებლობის განხორციელებისას, სასამართლო ახორციელებს არა სამართალშეფარდებით პროცესს, არამედ ის ფაქტობრივად </w:t>
      </w:r>
      <w:r w:rsidR="00961EA3" w:rsidRPr="00556883">
        <w:rPr>
          <w:rFonts w:ascii="Sylfaen" w:hAnsi="Sylfaen"/>
          <w:sz w:val="24"/>
          <w:szCs w:val="24"/>
          <w:lang w:val="ka-GE"/>
        </w:rPr>
        <w:t>ითავსებს საკანონმდებლო ხელისუფლებას, რაც ეწინააღმდეგება საქართველოს კონსტიტუციას.</w:t>
      </w:r>
    </w:p>
    <w:p w:rsidR="008563CA" w:rsidRPr="00556883" w:rsidRDefault="00961EA3" w:rsidP="00275982">
      <w:pPr>
        <w:pStyle w:val="ListParagraph"/>
        <w:numPr>
          <w:ilvl w:val="0"/>
          <w:numId w:val="2"/>
        </w:numPr>
        <w:spacing w:after="0" w:line="276" w:lineRule="auto"/>
        <w:ind w:left="0" w:firstLine="360"/>
        <w:jc w:val="both"/>
        <w:rPr>
          <w:rFonts w:ascii="Sylfaen" w:hAnsi="Sylfaen"/>
          <w:sz w:val="24"/>
          <w:szCs w:val="24"/>
          <w:lang w:val="ka-GE"/>
        </w:rPr>
      </w:pPr>
      <w:r w:rsidRPr="00556883">
        <w:rPr>
          <w:rFonts w:ascii="Sylfaen" w:hAnsi="Sylfaen"/>
          <w:sz w:val="24"/>
          <w:szCs w:val="24"/>
          <w:lang w:val="ka-GE"/>
        </w:rPr>
        <w:t>მოსარჩელე მხარე არგუმენტაციის წარმოდგენისას</w:t>
      </w:r>
      <w:r w:rsidR="00A57162">
        <w:rPr>
          <w:rFonts w:ascii="Sylfaen" w:hAnsi="Sylfaen"/>
          <w:sz w:val="24"/>
          <w:szCs w:val="24"/>
        </w:rPr>
        <w:t xml:space="preserve"> </w:t>
      </w:r>
      <w:r w:rsidRPr="00556883">
        <w:rPr>
          <w:rFonts w:ascii="Sylfaen" w:hAnsi="Sylfaen"/>
          <w:sz w:val="24"/>
          <w:szCs w:val="24"/>
          <w:lang w:val="ka-GE"/>
        </w:rPr>
        <w:t xml:space="preserve">აგრეთვე </w:t>
      </w:r>
      <w:r w:rsidR="00767012">
        <w:rPr>
          <w:rFonts w:ascii="Sylfaen" w:hAnsi="Sylfaen"/>
          <w:sz w:val="24"/>
          <w:szCs w:val="24"/>
          <w:lang w:val="ka-GE"/>
        </w:rPr>
        <w:t>ეყრდნობა</w:t>
      </w:r>
      <w:r w:rsidRPr="00556883">
        <w:rPr>
          <w:rFonts w:ascii="Sylfaen" w:hAnsi="Sylfaen"/>
          <w:sz w:val="24"/>
          <w:szCs w:val="24"/>
          <w:lang w:val="ka-GE"/>
        </w:rPr>
        <w:t xml:space="preserve"> საქართველოს კონსტიტუციის 42-ე მუხლის პირველ</w:t>
      </w:r>
      <w:r w:rsidR="00767012">
        <w:rPr>
          <w:rFonts w:ascii="Sylfaen" w:hAnsi="Sylfaen"/>
          <w:sz w:val="24"/>
          <w:szCs w:val="24"/>
          <w:lang w:val="ka-GE"/>
        </w:rPr>
        <w:t>ი</w:t>
      </w:r>
      <w:r w:rsidRPr="00556883">
        <w:rPr>
          <w:rFonts w:ascii="Sylfaen" w:hAnsi="Sylfaen"/>
          <w:sz w:val="24"/>
          <w:szCs w:val="24"/>
          <w:lang w:val="ka-GE"/>
        </w:rPr>
        <w:t xml:space="preserve"> პუნქტ</w:t>
      </w:r>
      <w:r w:rsidR="00767012">
        <w:rPr>
          <w:rFonts w:ascii="Sylfaen" w:hAnsi="Sylfaen"/>
          <w:sz w:val="24"/>
          <w:szCs w:val="24"/>
          <w:lang w:val="ka-GE"/>
        </w:rPr>
        <w:t>ით</w:t>
      </w:r>
      <w:r w:rsidRPr="00556883">
        <w:rPr>
          <w:rFonts w:ascii="Sylfaen" w:hAnsi="Sylfaen"/>
          <w:sz w:val="24"/>
          <w:szCs w:val="24"/>
          <w:lang w:val="ka-GE"/>
        </w:rPr>
        <w:t xml:space="preserve"> გარანტირებულ სამართლიან</w:t>
      </w:r>
      <w:r w:rsidR="00A57162">
        <w:rPr>
          <w:rFonts w:ascii="Sylfaen" w:hAnsi="Sylfaen"/>
          <w:sz w:val="24"/>
          <w:szCs w:val="24"/>
          <w:lang w:val="ka-GE"/>
        </w:rPr>
        <w:t>ი</w:t>
      </w:r>
      <w:r w:rsidRPr="00556883">
        <w:rPr>
          <w:rFonts w:ascii="Sylfaen" w:hAnsi="Sylfaen"/>
          <w:sz w:val="24"/>
          <w:szCs w:val="24"/>
          <w:lang w:val="ka-GE"/>
        </w:rPr>
        <w:t xml:space="preserve"> სასამართლოს უფლებასა და ამავე მუხლის მე-5 პუნქტით განმტკიცებულ კანონის უკუძალის აკრძალვის პრინციპს.</w:t>
      </w:r>
    </w:p>
    <w:p w:rsidR="00961EA3" w:rsidRPr="00556883" w:rsidRDefault="00767012" w:rsidP="00275982">
      <w:pPr>
        <w:pStyle w:val="ListParagraph"/>
        <w:numPr>
          <w:ilvl w:val="0"/>
          <w:numId w:val="2"/>
        </w:numPr>
        <w:spacing w:after="0" w:line="276" w:lineRule="auto"/>
        <w:ind w:left="0" w:firstLine="360"/>
        <w:jc w:val="both"/>
        <w:rPr>
          <w:rFonts w:ascii="Sylfaen" w:hAnsi="Sylfaen"/>
          <w:sz w:val="24"/>
          <w:szCs w:val="24"/>
          <w:lang w:val="ka-GE"/>
        </w:rPr>
      </w:pPr>
      <w:r>
        <w:rPr>
          <w:rFonts w:ascii="Sylfaen" w:hAnsi="Sylfaen"/>
          <w:sz w:val="24"/>
          <w:szCs w:val="24"/>
          <w:lang w:val="ka-GE"/>
        </w:rPr>
        <w:t>კონსტიტუციურ სარჩელში წარმოდგენილი</w:t>
      </w:r>
      <w:r w:rsidR="00961EA3" w:rsidRPr="00556883">
        <w:rPr>
          <w:rFonts w:ascii="Sylfaen" w:hAnsi="Sylfaen"/>
          <w:sz w:val="24"/>
          <w:szCs w:val="24"/>
          <w:lang w:val="ka-GE"/>
        </w:rPr>
        <w:t xml:space="preserve"> არგუმენტაციის გასამყარებლად, </w:t>
      </w:r>
      <w:r>
        <w:rPr>
          <w:rFonts w:ascii="Sylfaen" w:hAnsi="Sylfaen"/>
          <w:sz w:val="24"/>
          <w:szCs w:val="24"/>
          <w:lang w:val="ka-GE"/>
        </w:rPr>
        <w:t>მიმოხილულია</w:t>
      </w:r>
      <w:r w:rsidR="00961EA3" w:rsidRPr="00556883">
        <w:rPr>
          <w:rFonts w:ascii="Sylfaen" w:hAnsi="Sylfaen"/>
          <w:sz w:val="24"/>
          <w:szCs w:val="24"/>
          <w:lang w:val="ka-GE"/>
        </w:rPr>
        <w:t xml:space="preserve"> საქართველოს საკონსტიტუციო სასამართლოს პრაქტიკა.</w:t>
      </w:r>
    </w:p>
    <w:p w:rsidR="00961EA3" w:rsidRPr="00556883" w:rsidRDefault="00961EA3" w:rsidP="00275982">
      <w:pPr>
        <w:spacing w:after="0" w:line="276" w:lineRule="auto"/>
        <w:ind w:firstLine="360"/>
        <w:jc w:val="both"/>
        <w:rPr>
          <w:rFonts w:ascii="Sylfaen" w:hAnsi="Sylfaen"/>
          <w:sz w:val="24"/>
          <w:szCs w:val="24"/>
          <w:lang w:val="ka-GE"/>
        </w:rPr>
      </w:pPr>
    </w:p>
    <w:p w:rsidR="00961EA3" w:rsidRPr="00556883" w:rsidRDefault="00961EA3" w:rsidP="00275982">
      <w:pPr>
        <w:spacing w:after="0" w:line="276" w:lineRule="auto"/>
        <w:ind w:firstLine="360"/>
        <w:jc w:val="both"/>
        <w:rPr>
          <w:rFonts w:ascii="Sylfaen" w:hAnsi="Sylfaen"/>
          <w:sz w:val="24"/>
          <w:szCs w:val="24"/>
          <w:lang w:val="ka-GE"/>
        </w:rPr>
      </w:pPr>
    </w:p>
    <w:p w:rsidR="00961EA3" w:rsidRPr="00556883" w:rsidRDefault="00961EA3" w:rsidP="00275982">
      <w:pPr>
        <w:spacing w:after="0" w:line="276" w:lineRule="auto"/>
        <w:ind w:firstLine="360"/>
        <w:jc w:val="center"/>
        <w:rPr>
          <w:rFonts w:ascii="Sylfaen" w:hAnsi="Sylfaen"/>
          <w:b/>
          <w:sz w:val="24"/>
          <w:szCs w:val="24"/>
        </w:rPr>
      </w:pPr>
      <w:r w:rsidRPr="00556883">
        <w:rPr>
          <w:rFonts w:ascii="Sylfaen" w:hAnsi="Sylfaen"/>
          <w:b/>
          <w:sz w:val="24"/>
          <w:szCs w:val="24"/>
        </w:rPr>
        <w:t>II</w:t>
      </w:r>
    </w:p>
    <w:p w:rsidR="00961EA3" w:rsidRPr="00556883" w:rsidRDefault="00961EA3" w:rsidP="00275982">
      <w:pPr>
        <w:spacing w:after="0" w:line="276" w:lineRule="auto"/>
        <w:ind w:firstLine="360"/>
        <w:jc w:val="center"/>
        <w:rPr>
          <w:rFonts w:ascii="Sylfaen" w:hAnsi="Sylfaen"/>
          <w:b/>
          <w:sz w:val="24"/>
          <w:szCs w:val="24"/>
          <w:lang w:val="ka-GE"/>
        </w:rPr>
      </w:pPr>
      <w:r w:rsidRPr="00556883">
        <w:rPr>
          <w:rFonts w:ascii="Sylfaen" w:hAnsi="Sylfaen"/>
          <w:b/>
          <w:sz w:val="24"/>
          <w:szCs w:val="24"/>
          <w:lang w:val="ka-GE"/>
        </w:rPr>
        <w:t>სამოტივაციო ნაწილი</w:t>
      </w:r>
    </w:p>
    <w:p w:rsidR="009E0377" w:rsidRPr="009E0377" w:rsidRDefault="009E0377" w:rsidP="00275982">
      <w:pPr>
        <w:pStyle w:val="BodyT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0" w:right="-18" w:firstLine="360"/>
        <w:jc w:val="both"/>
        <w:rPr>
          <w:rFonts w:ascii="Sylfaen" w:hAnsi="Sylfaen"/>
          <w:sz w:val="24"/>
          <w:szCs w:val="24"/>
          <w:lang w:val="ka-GE"/>
        </w:rPr>
      </w:pPr>
      <w:r w:rsidRPr="009E0377">
        <w:rPr>
          <w:rFonts w:ascii="Sylfaen" w:hAnsi="Sylfaen"/>
          <w:sz w:val="24"/>
          <w:szCs w:val="24"/>
          <w:lang w:val="ka-GE"/>
        </w:rPr>
        <w:t xml:space="preserve">საქართველოს საკონსტიტუციო სასამართლოს დამკვიდრებული პრაქტიკის თანახმად, „კონსტიტუციური სარჩელისადმი კანონმდებლობით წაყენებულ პირობათაგან ერთ-ერთი უმნიშვნელოვანესია დასაბუთებულობის მოთხოვნა.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მოსარჩელემ კონსტიტუციურ სარჩელში უნდა მოიყვანოს ის მტკიცებულებანი, რომლებიც, მისი აზრით, ადასტურებენ სარჩელის საფუძვლიანობას. თითქმის ანალოგიურია „საკონსტიტუციო სამართალწარმოების შესახებ“ საქართველოს კანონის მე-16 მუხლის პირველი პუნქტის „ე“ ქვეპუნქტის მოთხოვნა. კანონმდებლობის ამ ნორმების შეუსრულებლობის შემთხვევაში,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საფუძველზე, უარს ამბობს კონსტიტუციური სარჩელის არსებითად განსახილველად მიღებაზე“ (საქართველოს საკონსტიტუციო სასამართლოს 2009 წლის 19 ოქტომბრის №2/6/475 განჩინება საქმეზე „საქართველოს მოქალაქე ალექსანდრე ძიმისტარიშვილი საქართველოს პარლამენტის </w:t>
      </w:r>
      <w:r w:rsidRPr="009E0377">
        <w:rPr>
          <w:rFonts w:ascii="Sylfaen" w:hAnsi="Sylfaen"/>
          <w:sz w:val="24"/>
          <w:szCs w:val="24"/>
          <w:lang w:val="ka-GE"/>
        </w:rPr>
        <w:lastRenderedPageBreak/>
        <w:t xml:space="preserve">წინააღმდეგ“, </w:t>
      </w:r>
      <w:r w:rsidRPr="009E0377">
        <w:rPr>
          <w:rFonts w:ascii="Sylfaen" w:hAnsi="Sylfaen"/>
          <w:sz w:val="24"/>
          <w:szCs w:val="24"/>
        </w:rPr>
        <w:t>II-</w:t>
      </w:r>
      <w:r w:rsidRPr="009E0377">
        <w:rPr>
          <w:rFonts w:ascii="Sylfaen" w:hAnsi="Sylfaen"/>
          <w:sz w:val="24"/>
          <w:szCs w:val="24"/>
          <w:lang w:val="ka-GE"/>
        </w:rPr>
        <w:t xml:space="preserve">1). ამასთანავე,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შალვა ნათელაშვილი და გიორგი გუგავასაქართველოს პარლამენტის წინააღმდეგ“, </w:t>
      </w:r>
      <w:r w:rsidRPr="009E0377">
        <w:rPr>
          <w:rFonts w:ascii="Sylfaen" w:hAnsi="Sylfaen"/>
          <w:sz w:val="24"/>
          <w:szCs w:val="24"/>
        </w:rPr>
        <w:t>II-9).</w:t>
      </w:r>
    </w:p>
    <w:p w:rsidR="006A665D" w:rsidRPr="009E0377" w:rsidRDefault="00C3630D" w:rsidP="00275982">
      <w:pPr>
        <w:pStyle w:val="BodyT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0" w:right="-18" w:firstLine="360"/>
        <w:jc w:val="both"/>
        <w:rPr>
          <w:rFonts w:ascii="Sylfaen" w:hAnsi="Sylfaen"/>
          <w:sz w:val="24"/>
          <w:szCs w:val="24"/>
          <w:lang w:val="ka-GE"/>
        </w:rPr>
      </w:pPr>
      <w:r w:rsidRPr="009E0377">
        <w:rPr>
          <w:rFonts w:ascii="Sylfaen" w:hAnsi="Sylfaen"/>
          <w:sz w:val="24"/>
          <w:szCs w:val="24"/>
          <w:lang w:val="ka-GE"/>
        </w:rPr>
        <w:t xml:space="preserve">საქართველოს სისხლის სამართლის კოდექსის 43-ე მუხლის სადავო, პირველი ნაწილი განსაზღვრავს, თუ რას წარმოადგენს თანამდებობის დაკავების ან საქმიანობის უფლების ჩამორთმევის ინსტიტუტი და რა შინაარსი გააჩნია ამ უკანასკნელს სისხლის სამართლებრივი მიზნებისათვის. მნიშვნელოვანია, რომ მოსარჩელე მხარე კონსტიტუციურ სარჩელში პრობლემურად არ ხდის თავად თანამდებობის დაკავების ან საქმიანობის უფლების </w:t>
      </w:r>
      <w:r w:rsidR="00392670" w:rsidRPr="009E0377">
        <w:rPr>
          <w:rFonts w:ascii="Sylfaen" w:hAnsi="Sylfaen"/>
          <w:sz w:val="24"/>
          <w:szCs w:val="24"/>
          <w:lang w:val="ka-GE"/>
        </w:rPr>
        <w:t xml:space="preserve">ჩამორთმევის ინსტიტუტის კონსტიტუციურობას. ის არაკონსტიტუციურ რეგულაციად ასახელებს კონკრეტულ ნორმატიულ შინაარსს, რომელიც ნორმის შემფარდებელ სასამართლოს ანიჭებს უფლებამოსილებას, თავად დააწესოს სასჯელის ღონისძიებად თანამდებობის დაკავების, ან კონკრეტული საქმიანობის განხორციელების აკრძალვა იმ პირობებში, როდესაც სისხლის სამართლის კოდექსი ჩადენილი დანაშაულისთვის სასჯელად არ ითვალისწინებს აღნიშნულ ღონისძიებას. მოსარჩელის მიერ მითითებული პრობლემური და მისი არგუმენტაციით არაკონსტიტუციური შინაარსი </w:t>
      </w:r>
      <w:r w:rsidR="00287577">
        <w:rPr>
          <w:rFonts w:ascii="Sylfaen" w:hAnsi="Sylfaen"/>
          <w:sz w:val="24"/>
          <w:szCs w:val="24"/>
          <w:lang w:val="ka-GE"/>
        </w:rPr>
        <w:t>სადავო</w:t>
      </w:r>
      <w:r w:rsidR="00287577" w:rsidRPr="009E0377">
        <w:rPr>
          <w:rFonts w:ascii="Sylfaen" w:hAnsi="Sylfaen"/>
          <w:sz w:val="24"/>
          <w:szCs w:val="24"/>
          <w:lang w:val="ka-GE"/>
        </w:rPr>
        <w:t xml:space="preserve"> </w:t>
      </w:r>
      <w:r w:rsidR="00392670" w:rsidRPr="009E0377">
        <w:rPr>
          <w:rFonts w:ascii="Sylfaen" w:hAnsi="Sylfaen"/>
          <w:sz w:val="24"/>
          <w:szCs w:val="24"/>
          <w:lang w:val="ka-GE"/>
        </w:rPr>
        <w:t>ნორმას არ გააჩნია, ვინაიდან ის მხოლოდ ინსტიტუტის დამდგენ და მისი შინაარსის განმსაზღვრელ ნორმას წარმოადგენს.</w:t>
      </w:r>
    </w:p>
    <w:p w:rsidR="00E93753" w:rsidRPr="00556883" w:rsidRDefault="00392670" w:rsidP="00275982">
      <w:pPr>
        <w:pStyle w:val="ListParagraph"/>
        <w:numPr>
          <w:ilvl w:val="0"/>
          <w:numId w:val="3"/>
        </w:numPr>
        <w:spacing w:after="0" w:line="276" w:lineRule="auto"/>
        <w:ind w:left="0" w:firstLine="360"/>
        <w:jc w:val="both"/>
        <w:rPr>
          <w:rFonts w:ascii="Sylfaen" w:hAnsi="Sylfaen"/>
          <w:sz w:val="24"/>
          <w:szCs w:val="24"/>
          <w:lang w:val="ka-GE"/>
        </w:rPr>
      </w:pPr>
      <w:r w:rsidRPr="00556883">
        <w:rPr>
          <w:rFonts w:ascii="Sylfaen" w:hAnsi="Sylfaen"/>
          <w:sz w:val="24"/>
          <w:szCs w:val="24"/>
          <w:lang w:val="ka-GE"/>
        </w:rPr>
        <w:t xml:space="preserve">აღნიშნულიდან გამომდინარე, </w:t>
      </w:r>
      <w:r w:rsidR="00287577" w:rsidRPr="00556883">
        <w:rPr>
          <w:rFonts w:ascii="Sylfaen" w:hAnsi="Sylfaen"/>
          <w:sz w:val="24"/>
          <w:szCs w:val="24"/>
          <w:lang w:val="ka-GE"/>
        </w:rPr>
        <w:t>„საკონსტიტუციო სამართალწარმოების შესახებ“ საქართველოს კანონის მე-18 მუხლის „ა“ ქვეპუნქტი</w:t>
      </w:r>
      <w:r w:rsidR="00287577">
        <w:rPr>
          <w:rFonts w:ascii="Sylfaen" w:hAnsi="Sylfaen"/>
          <w:sz w:val="24"/>
          <w:szCs w:val="24"/>
          <w:lang w:val="ka-GE"/>
        </w:rPr>
        <w:t xml:space="preserve">ს საფუძველზე </w:t>
      </w:r>
      <w:r w:rsidRPr="00556883">
        <w:rPr>
          <w:rFonts w:ascii="Sylfaen" w:hAnsi="Sylfaen"/>
          <w:sz w:val="24"/>
          <w:szCs w:val="24"/>
          <w:lang w:val="ka-GE"/>
        </w:rPr>
        <w:t xml:space="preserve">№851 კონსტიტუციური </w:t>
      </w:r>
      <w:r w:rsidR="008219A3">
        <w:rPr>
          <w:rFonts w:ascii="Sylfaen" w:hAnsi="Sylfaen"/>
          <w:sz w:val="24"/>
          <w:szCs w:val="24"/>
          <w:lang w:val="ka-GE"/>
        </w:rPr>
        <w:t>სარჩელი</w:t>
      </w:r>
      <w:r w:rsidR="00287577">
        <w:rPr>
          <w:rFonts w:ascii="Sylfaen" w:hAnsi="Sylfaen"/>
          <w:sz w:val="24"/>
          <w:szCs w:val="24"/>
          <w:lang w:val="ka-GE"/>
        </w:rPr>
        <w:t xml:space="preserve"> არ უნდა იქნეს </w:t>
      </w:r>
      <w:r w:rsidR="008219A3" w:rsidRPr="00556883">
        <w:rPr>
          <w:rFonts w:ascii="Sylfaen" w:hAnsi="Sylfaen"/>
          <w:sz w:val="24"/>
          <w:szCs w:val="24"/>
          <w:lang w:val="ka-GE"/>
        </w:rPr>
        <w:t>არსებითად განსახილველად მიღებ</w:t>
      </w:r>
      <w:r w:rsidR="00287577">
        <w:rPr>
          <w:rFonts w:ascii="Sylfaen" w:hAnsi="Sylfaen"/>
          <w:sz w:val="24"/>
          <w:szCs w:val="24"/>
          <w:lang w:val="ka-GE"/>
        </w:rPr>
        <w:t xml:space="preserve">ული </w:t>
      </w:r>
      <w:r w:rsidR="008219A3">
        <w:rPr>
          <w:rFonts w:ascii="Sylfaen" w:hAnsi="Sylfaen"/>
          <w:sz w:val="24"/>
          <w:szCs w:val="24"/>
          <w:lang w:val="ka-GE"/>
        </w:rPr>
        <w:t xml:space="preserve"> </w:t>
      </w:r>
      <w:r w:rsidR="008219A3" w:rsidRPr="00556883">
        <w:rPr>
          <w:rFonts w:ascii="Sylfaen" w:hAnsi="Sylfaen"/>
          <w:sz w:val="24"/>
          <w:szCs w:val="24"/>
          <w:lang w:val="ka-GE"/>
        </w:rPr>
        <w:t>სასარჩელო მოთხვნის იმ ნაწილში, რომელიც შეეხება საქართველოს სისხლის სამართლის კოდექსის 43-ე მუხლის პირველი ნაწილის კონსტიტუციურობას საქართველოს კონსტიტუციის მე-18 მუხლთან, 30-ე მუხლის პირველ პუნქტთან და 32-ე მუხლთან მიმართებით</w:t>
      </w:r>
      <w:r w:rsidRPr="00556883">
        <w:rPr>
          <w:rFonts w:ascii="Sylfaen" w:hAnsi="Sylfaen"/>
          <w:sz w:val="24"/>
          <w:szCs w:val="24"/>
          <w:lang w:val="ka-GE"/>
        </w:rPr>
        <w:t>.</w:t>
      </w:r>
    </w:p>
    <w:p w:rsidR="00E93753" w:rsidRPr="00556883" w:rsidRDefault="005005EC" w:rsidP="00275982">
      <w:pPr>
        <w:pStyle w:val="ListParagraph"/>
        <w:numPr>
          <w:ilvl w:val="0"/>
          <w:numId w:val="3"/>
        </w:numPr>
        <w:spacing w:after="0" w:line="276" w:lineRule="auto"/>
        <w:ind w:left="0" w:firstLine="360"/>
        <w:jc w:val="both"/>
        <w:rPr>
          <w:rFonts w:ascii="Sylfaen" w:hAnsi="Sylfaen"/>
          <w:sz w:val="24"/>
          <w:szCs w:val="24"/>
          <w:lang w:val="ka-GE"/>
        </w:rPr>
      </w:pPr>
      <w:r w:rsidRPr="00556883">
        <w:rPr>
          <w:rFonts w:ascii="Sylfaen" w:hAnsi="Sylfaen" w:cs="Sylfaen"/>
          <w:sz w:val="24"/>
          <w:szCs w:val="24"/>
          <w:lang w:val="ka-GE"/>
        </w:rPr>
        <w:t>საკონსტიტუციო</w:t>
      </w:r>
      <w:r w:rsidRPr="00556883">
        <w:rPr>
          <w:rFonts w:ascii="Sylfaen" w:hAnsi="Sylfaen"/>
          <w:sz w:val="24"/>
          <w:szCs w:val="24"/>
          <w:lang w:val="ka-GE"/>
        </w:rPr>
        <w:t xml:space="preserve"> სასამართლო</w:t>
      </w:r>
      <w:r w:rsidR="005D5647">
        <w:rPr>
          <w:rFonts w:ascii="Sylfaen" w:hAnsi="Sylfaen"/>
          <w:sz w:val="24"/>
          <w:szCs w:val="24"/>
          <w:lang w:val="ka-GE"/>
        </w:rPr>
        <w:t xml:space="preserve">მ არაერთხელ აღნიშნა, </w:t>
      </w:r>
      <w:r w:rsidR="00E93753" w:rsidRPr="00556883">
        <w:rPr>
          <w:rFonts w:ascii="Sylfaen" w:hAnsi="Sylfaen"/>
          <w:sz w:val="24"/>
          <w:szCs w:val="24"/>
          <w:lang w:val="ka-GE"/>
        </w:rPr>
        <w:t>რომ</w:t>
      </w:r>
      <w:r w:rsidRPr="00556883">
        <w:rPr>
          <w:rFonts w:ascii="Sylfaen" w:hAnsi="Sylfaen"/>
          <w:sz w:val="24"/>
          <w:szCs w:val="24"/>
          <w:lang w:val="ka-GE"/>
        </w:rPr>
        <w:t xml:space="preserve">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w:t>
      </w:r>
    </w:p>
    <w:p w:rsidR="00E93753" w:rsidRPr="00556883" w:rsidRDefault="00E93753" w:rsidP="00275982">
      <w:pPr>
        <w:pStyle w:val="ListParagraph"/>
        <w:numPr>
          <w:ilvl w:val="0"/>
          <w:numId w:val="3"/>
        </w:numPr>
        <w:spacing w:after="0" w:line="276" w:lineRule="auto"/>
        <w:ind w:left="0" w:firstLine="360"/>
        <w:jc w:val="both"/>
        <w:rPr>
          <w:rFonts w:ascii="Sylfaen" w:hAnsi="Sylfaen"/>
          <w:sz w:val="24"/>
          <w:szCs w:val="24"/>
          <w:lang w:val="ka-GE"/>
        </w:rPr>
      </w:pPr>
      <w:r w:rsidRPr="00556883">
        <w:rPr>
          <w:rFonts w:ascii="Sylfaen" w:hAnsi="Sylfaen"/>
          <w:sz w:val="24"/>
          <w:szCs w:val="24"/>
          <w:lang w:val="ka-GE"/>
        </w:rPr>
        <w:lastRenderedPageBreak/>
        <w:t xml:space="preserve">№851 </w:t>
      </w:r>
      <w:r w:rsidR="00AE1159">
        <w:rPr>
          <w:rFonts w:ascii="Sylfaen" w:hAnsi="Sylfaen"/>
          <w:sz w:val="24"/>
          <w:szCs w:val="24"/>
          <w:lang w:val="ka-GE"/>
        </w:rPr>
        <w:t>კონსტიტუციურ</w:t>
      </w:r>
      <w:r w:rsidRPr="00556883">
        <w:rPr>
          <w:rFonts w:ascii="Sylfaen" w:hAnsi="Sylfaen"/>
          <w:sz w:val="24"/>
          <w:szCs w:val="24"/>
          <w:lang w:val="ka-GE"/>
        </w:rPr>
        <w:t xml:space="preserve"> სარჩელ</w:t>
      </w:r>
      <w:r w:rsidR="005D5647">
        <w:rPr>
          <w:rFonts w:ascii="Sylfaen" w:hAnsi="Sylfaen"/>
          <w:sz w:val="24"/>
          <w:szCs w:val="24"/>
          <w:lang w:val="ka-GE"/>
        </w:rPr>
        <w:t>შ</w:t>
      </w:r>
      <w:r w:rsidRPr="00556883">
        <w:rPr>
          <w:rFonts w:ascii="Sylfaen" w:hAnsi="Sylfaen"/>
          <w:sz w:val="24"/>
          <w:szCs w:val="24"/>
          <w:lang w:val="ka-GE"/>
        </w:rPr>
        <w:t>ი</w:t>
      </w:r>
      <w:r w:rsidR="005D5647">
        <w:rPr>
          <w:rFonts w:ascii="Sylfaen" w:hAnsi="Sylfaen"/>
          <w:sz w:val="24"/>
          <w:szCs w:val="24"/>
          <w:lang w:val="ka-GE"/>
        </w:rPr>
        <w:t xml:space="preserve"> მოსარჩელე ითხოვს </w:t>
      </w:r>
      <w:r w:rsidRPr="00556883">
        <w:rPr>
          <w:rFonts w:ascii="Sylfaen" w:hAnsi="Sylfaen"/>
          <w:sz w:val="24"/>
          <w:szCs w:val="24"/>
          <w:lang w:val="ka-GE"/>
        </w:rPr>
        <w:t>სადავო ნორმების კონსტიტუციურობის შემოწმება</w:t>
      </w:r>
      <w:r w:rsidR="005D5647">
        <w:rPr>
          <w:rFonts w:ascii="Sylfaen" w:hAnsi="Sylfaen"/>
          <w:sz w:val="24"/>
          <w:szCs w:val="24"/>
          <w:lang w:val="ka-GE"/>
        </w:rPr>
        <w:t>ს</w:t>
      </w:r>
      <w:r w:rsidRPr="00556883">
        <w:rPr>
          <w:rFonts w:ascii="Sylfaen" w:hAnsi="Sylfaen"/>
          <w:sz w:val="24"/>
          <w:szCs w:val="24"/>
          <w:lang w:val="ka-GE"/>
        </w:rPr>
        <w:t xml:space="preserve"> </w:t>
      </w:r>
      <w:r w:rsidR="00F743B3" w:rsidRPr="00556883">
        <w:rPr>
          <w:rFonts w:ascii="Sylfaen" w:hAnsi="Sylfaen"/>
          <w:sz w:val="24"/>
          <w:szCs w:val="24"/>
          <w:lang w:val="ka-GE"/>
        </w:rPr>
        <w:t>საქართველოს კონსტიტუციის მე-18 მუხლთან მიმართებით.</w:t>
      </w:r>
      <w:r w:rsidR="0086347B" w:rsidRPr="00556883">
        <w:rPr>
          <w:rFonts w:ascii="Sylfaen" w:hAnsi="Sylfaen"/>
          <w:sz w:val="24"/>
          <w:szCs w:val="24"/>
          <w:lang w:val="ka-GE"/>
        </w:rPr>
        <w:t xml:space="preserve"> მოსარჩელე აღნიშნავს, რომ მსჯავრდებულისთვის თანამდებობის დაკავების ან საქმიანობის განხორციელების უფლების ჩამორთმევა ზღუდავს მის კონსტიტუციით გათვალისწინებულ </w:t>
      </w:r>
      <w:r w:rsidR="008219A3">
        <w:rPr>
          <w:rFonts w:ascii="Sylfaen" w:hAnsi="Sylfaen"/>
          <w:sz w:val="24"/>
          <w:szCs w:val="24"/>
          <w:lang w:val="ka-GE"/>
        </w:rPr>
        <w:t xml:space="preserve">თავისუფლების </w:t>
      </w:r>
      <w:r w:rsidR="0086347B" w:rsidRPr="00556883">
        <w:rPr>
          <w:rFonts w:ascii="Sylfaen" w:hAnsi="Sylfaen"/>
          <w:sz w:val="24"/>
          <w:szCs w:val="24"/>
          <w:lang w:val="ka-GE"/>
        </w:rPr>
        <w:t>უფლებ</w:t>
      </w:r>
      <w:r w:rsidR="008219A3">
        <w:rPr>
          <w:rFonts w:ascii="Sylfaen" w:hAnsi="Sylfaen"/>
          <w:sz w:val="24"/>
          <w:szCs w:val="24"/>
          <w:lang w:val="ka-GE"/>
        </w:rPr>
        <w:t>ა</w:t>
      </w:r>
      <w:r w:rsidR="0086347B" w:rsidRPr="00556883">
        <w:rPr>
          <w:rFonts w:ascii="Sylfaen" w:hAnsi="Sylfaen"/>
          <w:sz w:val="24"/>
          <w:szCs w:val="24"/>
          <w:lang w:val="ka-GE"/>
        </w:rPr>
        <w:t xml:space="preserve">ს. </w:t>
      </w:r>
    </w:p>
    <w:p w:rsidR="0086347B" w:rsidRPr="00556883" w:rsidRDefault="0086347B" w:rsidP="00275982">
      <w:pPr>
        <w:pStyle w:val="ListParagraph"/>
        <w:numPr>
          <w:ilvl w:val="0"/>
          <w:numId w:val="3"/>
        </w:numPr>
        <w:spacing w:after="0" w:line="276" w:lineRule="auto"/>
        <w:ind w:left="0" w:firstLine="360"/>
        <w:jc w:val="both"/>
        <w:rPr>
          <w:rFonts w:ascii="Sylfaen" w:hAnsi="Sylfaen"/>
          <w:sz w:val="24"/>
          <w:szCs w:val="24"/>
          <w:lang w:val="ka-GE"/>
        </w:rPr>
      </w:pPr>
      <w:r w:rsidRPr="00556883">
        <w:rPr>
          <w:rFonts w:ascii="Sylfaen" w:hAnsi="Sylfaen"/>
          <w:sz w:val="24"/>
          <w:szCs w:val="24"/>
          <w:lang w:val="ka-GE"/>
        </w:rPr>
        <w:t>საქართველოს კონსტიტუციის მე-18 მუხლის პირველი პუნქტი ადგენს ადამიანის თავისუფლების ხელშეუვალობ</w:t>
      </w:r>
      <w:r w:rsidR="00973837">
        <w:rPr>
          <w:rFonts w:ascii="Sylfaen" w:hAnsi="Sylfaen"/>
          <w:sz w:val="24"/>
          <w:szCs w:val="24"/>
          <w:lang w:val="ka-GE"/>
        </w:rPr>
        <w:t>ას</w:t>
      </w:r>
      <w:r w:rsidRPr="00556883">
        <w:rPr>
          <w:rFonts w:ascii="Sylfaen" w:hAnsi="Sylfaen"/>
          <w:sz w:val="24"/>
          <w:szCs w:val="24"/>
          <w:lang w:val="ka-GE"/>
        </w:rPr>
        <w:t>, ხოლო დანარჩენი პუნქტები</w:t>
      </w:r>
      <w:r w:rsidR="00973837">
        <w:rPr>
          <w:rFonts w:ascii="Sylfaen" w:hAnsi="Sylfaen"/>
          <w:sz w:val="24"/>
          <w:szCs w:val="24"/>
          <w:lang w:val="ka-GE"/>
        </w:rPr>
        <w:t xml:space="preserve">  </w:t>
      </w:r>
      <w:r w:rsidRPr="00556883">
        <w:rPr>
          <w:rFonts w:ascii="Sylfaen" w:hAnsi="Sylfaen"/>
          <w:sz w:val="24"/>
          <w:szCs w:val="24"/>
          <w:lang w:val="ka-GE"/>
        </w:rPr>
        <w:t xml:space="preserve">განსაზღვრავს თავისუფლების უფლების ცალკეულ უფლებრივ და პროცედურულ ასპექტებს. დასახელებულ კონსტიტუციურ დებულებაში გადმოცემული თითოეული უფლებრივი კომპონენტი სწორედ ადამიანის თავისუფლების უფლებას მიემართება. </w:t>
      </w:r>
    </w:p>
    <w:p w:rsidR="008219A3" w:rsidRDefault="008F3EE7" w:rsidP="00275982">
      <w:pPr>
        <w:pStyle w:val="ListParagraph"/>
        <w:numPr>
          <w:ilvl w:val="0"/>
          <w:numId w:val="3"/>
        </w:numPr>
        <w:spacing w:after="0" w:line="276" w:lineRule="auto"/>
        <w:ind w:left="0" w:firstLine="360"/>
        <w:jc w:val="both"/>
        <w:rPr>
          <w:rFonts w:ascii="Sylfaen" w:hAnsi="Sylfaen"/>
          <w:sz w:val="24"/>
          <w:szCs w:val="24"/>
          <w:lang w:val="ka-GE"/>
        </w:rPr>
      </w:pPr>
      <w:r w:rsidRPr="00556883">
        <w:rPr>
          <w:rFonts w:ascii="Sylfaen" w:hAnsi="Sylfaen"/>
          <w:sz w:val="24"/>
          <w:szCs w:val="24"/>
          <w:lang w:val="ka-GE"/>
        </w:rPr>
        <w:t xml:space="preserve">სადავო </w:t>
      </w:r>
      <w:r w:rsidR="008219A3">
        <w:rPr>
          <w:rFonts w:ascii="Sylfaen" w:hAnsi="Sylfaen"/>
          <w:sz w:val="24"/>
          <w:szCs w:val="24"/>
          <w:lang w:val="ka-GE"/>
        </w:rPr>
        <w:t>ნორმის საფუძველზე,</w:t>
      </w:r>
      <w:r w:rsidRPr="00556883">
        <w:rPr>
          <w:rFonts w:ascii="Sylfaen" w:hAnsi="Sylfaen"/>
          <w:sz w:val="24"/>
          <w:szCs w:val="24"/>
          <w:lang w:val="ka-GE"/>
        </w:rPr>
        <w:t xml:space="preserve"> სასამართლო უფლებამოსილ</w:t>
      </w:r>
      <w:r w:rsidR="008219A3">
        <w:rPr>
          <w:rFonts w:ascii="Sylfaen" w:hAnsi="Sylfaen"/>
          <w:sz w:val="24"/>
          <w:szCs w:val="24"/>
          <w:lang w:val="ka-GE"/>
        </w:rPr>
        <w:t>ია</w:t>
      </w:r>
      <w:r w:rsidRPr="00556883">
        <w:rPr>
          <w:rFonts w:ascii="Sylfaen" w:hAnsi="Sylfaen"/>
          <w:sz w:val="24"/>
          <w:szCs w:val="24"/>
          <w:lang w:val="ka-GE"/>
        </w:rPr>
        <w:t xml:space="preserve"> კონკრეტულ</w:t>
      </w:r>
      <w:r w:rsidR="002E597C">
        <w:rPr>
          <w:rFonts w:ascii="Sylfaen" w:hAnsi="Sylfaen"/>
          <w:sz w:val="24"/>
          <w:szCs w:val="24"/>
          <w:lang w:val="ka-GE"/>
        </w:rPr>
        <w:t>ი</w:t>
      </w:r>
      <w:r w:rsidRPr="00556883">
        <w:rPr>
          <w:rFonts w:ascii="Sylfaen" w:hAnsi="Sylfaen"/>
          <w:sz w:val="24"/>
          <w:szCs w:val="24"/>
          <w:lang w:val="ka-GE"/>
        </w:rPr>
        <w:t>, კანონით გათვალისწინებული კრიტერიუმების არსებობისას, სასჯელის სახედ გამოიყენოს თანამდებობის დაკავების ან საქმიანობის უფლების ჩამორთმევა. დასახელებული ნორმა არ არეგულირებს პირისთვის რაიმე სახით თავისუფლების შეზღუდვის წესს</w:t>
      </w:r>
      <w:r w:rsidR="002E597C">
        <w:rPr>
          <w:rFonts w:ascii="Sylfaen" w:hAnsi="Sylfaen"/>
          <w:sz w:val="24"/>
          <w:szCs w:val="24"/>
          <w:lang w:val="ka-GE"/>
        </w:rPr>
        <w:t xml:space="preserve"> და შესაბამისად, მას</w:t>
      </w:r>
      <w:r w:rsidR="008219A3">
        <w:rPr>
          <w:rFonts w:ascii="Sylfaen" w:hAnsi="Sylfaen"/>
          <w:sz w:val="24"/>
          <w:szCs w:val="24"/>
          <w:lang w:val="ka-GE"/>
        </w:rPr>
        <w:t xml:space="preserve"> ვერ ექნება მოსარჩელის თავისუფლების უფლების შემზღუდველი ხასიათი.</w:t>
      </w:r>
      <w:r w:rsidRPr="00556883">
        <w:rPr>
          <w:rFonts w:ascii="Sylfaen" w:hAnsi="Sylfaen"/>
          <w:sz w:val="24"/>
          <w:szCs w:val="24"/>
          <w:lang w:val="ka-GE"/>
        </w:rPr>
        <w:t xml:space="preserve"> მოსარჩელე მხარემ </w:t>
      </w:r>
      <w:r w:rsidR="002E597C">
        <w:rPr>
          <w:rFonts w:ascii="Sylfaen" w:hAnsi="Sylfaen"/>
          <w:sz w:val="24"/>
          <w:szCs w:val="24"/>
          <w:lang w:val="ka-GE"/>
        </w:rPr>
        <w:t>ვერ დაასაბუთა</w:t>
      </w:r>
      <w:r w:rsidRPr="00556883">
        <w:rPr>
          <w:rFonts w:ascii="Sylfaen" w:hAnsi="Sylfaen"/>
          <w:sz w:val="24"/>
          <w:szCs w:val="24"/>
          <w:lang w:val="ka-GE"/>
        </w:rPr>
        <w:t xml:space="preserve"> შინაარსობრივი მიმართება სადავო ნორმასა და კონსტიტუციის მე-18 მუხლს შორის</w:t>
      </w:r>
      <w:r w:rsidR="002E597C">
        <w:rPr>
          <w:rFonts w:ascii="Sylfaen" w:hAnsi="Sylfaen"/>
          <w:sz w:val="24"/>
          <w:szCs w:val="24"/>
          <w:lang w:val="ka-GE"/>
        </w:rPr>
        <w:t>.</w:t>
      </w:r>
      <w:r w:rsidRPr="00556883">
        <w:rPr>
          <w:rFonts w:ascii="Sylfaen" w:hAnsi="Sylfaen"/>
          <w:sz w:val="24"/>
          <w:szCs w:val="24"/>
          <w:lang w:val="ka-GE"/>
        </w:rPr>
        <w:t xml:space="preserve"> </w:t>
      </w:r>
    </w:p>
    <w:p w:rsidR="00C9692E" w:rsidRDefault="002E597C" w:rsidP="00275982">
      <w:pPr>
        <w:pStyle w:val="ListParagraph"/>
        <w:numPr>
          <w:ilvl w:val="0"/>
          <w:numId w:val="3"/>
        </w:numPr>
        <w:spacing w:after="0" w:line="276" w:lineRule="auto"/>
        <w:ind w:left="0" w:firstLine="360"/>
        <w:jc w:val="both"/>
        <w:rPr>
          <w:rFonts w:ascii="Sylfaen" w:hAnsi="Sylfaen"/>
          <w:sz w:val="24"/>
          <w:szCs w:val="24"/>
          <w:lang w:val="ka-GE"/>
        </w:rPr>
      </w:pPr>
      <w:r>
        <w:rPr>
          <w:rFonts w:ascii="Sylfaen" w:hAnsi="Sylfaen"/>
          <w:sz w:val="24"/>
          <w:szCs w:val="24"/>
          <w:lang w:val="ka-GE"/>
        </w:rPr>
        <w:t>მოსარჩელე ასევე ითხოვს</w:t>
      </w:r>
      <w:r w:rsidR="00BD13EB" w:rsidRPr="008219A3">
        <w:rPr>
          <w:rFonts w:ascii="Sylfaen" w:hAnsi="Sylfaen"/>
          <w:sz w:val="24"/>
          <w:szCs w:val="24"/>
          <w:lang w:val="ka-GE"/>
        </w:rPr>
        <w:t xml:space="preserve"> სადავო ნორმის შესაბამისობის დადგენა</w:t>
      </w:r>
      <w:r w:rsidR="00AE1159">
        <w:rPr>
          <w:rFonts w:ascii="Sylfaen" w:hAnsi="Sylfaen"/>
          <w:sz w:val="24"/>
          <w:szCs w:val="24"/>
          <w:lang w:val="ka-GE"/>
        </w:rPr>
        <w:t>ს</w:t>
      </w:r>
      <w:r w:rsidR="00BD13EB" w:rsidRPr="008219A3">
        <w:rPr>
          <w:rFonts w:ascii="Sylfaen" w:hAnsi="Sylfaen"/>
          <w:sz w:val="24"/>
          <w:szCs w:val="24"/>
          <w:lang w:val="ka-GE"/>
        </w:rPr>
        <w:t xml:space="preserve"> საქართველოს კონსტიტუციის 32-ე მუხლთან მიმართებით</w:t>
      </w:r>
      <w:r>
        <w:rPr>
          <w:rFonts w:ascii="Sylfaen" w:hAnsi="Sylfaen"/>
          <w:sz w:val="24"/>
          <w:szCs w:val="24"/>
          <w:lang w:val="ka-GE"/>
        </w:rPr>
        <w:t>. საქართველოს კონსტიტუციის 32-ე მუხლის</w:t>
      </w:r>
      <w:r w:rsidR="00CC4C66" w:rsidRPr="008219A3">
        <w:rPr>
          <w:rFonts w:ascii="Sylfaen" w:hAnsi="Sylfaen"/>
          <w:sz w:val="24"/>
          <w:szCs w:val="24"/>
          <w:lang w:val="ka-GE"/>
        </w:rPr>
        <w:t xml:space="preserve"> თანახმად „სახელმწიფო ხელს უწყობს უმუშევრად დარჩენილ საქართველოს მოქალაქეს დასაქმებაში. საარსებო მინიმუმით უზრუნველყოფის პირობები და უმუშევრის სტატუსი განისაზღვრება კანონით“.</w:t>
      </w:r>
    </w:p>
    <w:p w:rsidR="008219A3" w:rsidRPr="008219A3" w:rsidRDefault="00C9692E" w:rsidP="00275982">
      <w:pPr>
        <w:pStyle w:val="ListParagraph"/>
        <w:numPr>
          <w:ilvl w:val="0"/>
          <w:numId w:val="3"/>
        </w:numPr>
        <w:spacing w:after="0" w:line="276" w:lineRule="auto"/>
        <w:ind w:left="0" w:firstLine="360"/>
        <w:jc w:val="both"/>
        <w:rPr>
          <w:rFonts w:ascii="Sylfaen" w:hAnsi="Sylfaen"/>
          <w:sz w:val="24"/>
          <w:szCs w:val="24"/>
          <w:lang w:val="ka-GE"/>
        </w:rPr>
      </w:pPr>
      <w:r>
        <w:rPr>
          <w:rFonts w:ascii="Sylfaen" w:hAnsi="Sylfaen"/>
          <w:sz w:val="24"/>
          <w:szCs w:val="24"/>
          <w:lang w:val="ka-GE"/>
        </w:rPr>
        <w:t xml:space="preserve">საქართველოს კონსტიტუციის 32-ე მუხლის </w:t>
      </w:r>
      <w:r w:rsidR="008219A3">
        <w:rPr>
          <w:rFonts w:ascii="Sylfaen" w:hAnsi="Sylfaen"/>
          <w:sz w:val="24"/>
          <w:szCs w:val="24"/>
          <w:lang w:val="ka-GE"/>
        </w:rPr>
        <w:t>„პრინციპული დებულებაა ის, რომ სახელმწიფო ხელს უწყობს უმუშევრად დარჩენილ საქართველოს მოქალაქეს დასაქმებაში“ (საქართველოს საკონსტიტუციო სასამართლოს 2005 წლის 23 მარტის №1/3/301 გადაწყვეტილება საქმეზე „</w:t>
      </w:r>
      <w:r w:rsidR="00D975A0">
        <w:rPr>
          <w:rFonts w:ascii="Sylfaen" w:hAnsi="Sylfaen"/>
          <w:sz w:val="24"/>
          <w:szCs w:val="24"/>
          <w:lang w:val="ka-GE"/>
        </w:rPr>
        <w:t xml:space="preserve">საქართველოს მოქალაქეები - დავით სილაგაძე, ლიანა დარსანია და ეკატერინე წოწონავა საქართველოს პარლამენტის წინააღმდეგ“; </w:t>
      </w:r>
      <w:r w:rsidR="00D975A0">
        <w:rPr>
          <w:rFonts w:ascii="Sylfaen" w:hAnsi="Sylfaen"/>
          <w:sz w:val="24"/>
          <w:szCs w:val="24"/>
        </w:rPr>
        <w:t>III-</w:t>
      </w:r>
      <w:r w:rsidR="00D975A0">
        <w:rPr>
          <w:rFonts w:ascii="Sylfaen" w:hAnsi="Sylfaen"/>
          <w:sz w:val="24"/>
          <w:szCs w:val="24"/>
          <w:lang w:val="ka-GE"/>
        </w:rPr>
        <w:t>5).</w:t>
      </w:r>
    </w:p>
    <w:p w:rsidR="00237E1D" w:rsidRPr="009D73E9" w:rsidRDefault="00CC4C66" w:rsidP="00275982">
      <w:pPr>
        <w:pStyle w:val="ListParagraph"/>
        <w:numPr>
          <w:ilvl w:val="0"/>
          <w:numId w:val="3"/>
        </w:numPr>
        <w:spacing w:after="0" w:line="276" w:lineRule="auto"/>
        <w:ind w:left="0" w:firstLine="360"/>
        <w:jc w:val="both"/>
        <w:rPr>
          <w:rFonts w:ascii="Sylfaen" w:hAnsi="Sylfaen"/>
          <w:sz w:val="24"/>
          <w:szCs w:val="24"/>
          <w:lang w:val="ka-GE"/>
        </w:rPr>
      </w:pPr>
      <w:r w:rsidRPr="009D73E9">
        <w:rPr>
          <w:rFonts w:ascii="Sylfaen" w:hAnsi="Sylfaen"/>
          <w:sz w:val="24"/>
          <w:szCs w:val="24"/>
          <w:lang w:val="ka-GE"/>
        </w:rPr>
        <w:t xml:space="preserve">კონსტიტუციური სარჩელის </w:t>
      </w:r>
      <w:r w:rsidR="00237E1D" w:rsidRPr="009D73E9">
        <w:rPr>
          <w:rFonts w:ascii="Sylfaen" w:hAnsi="Sylfaen"/>
          <w:sz w:val="24"/>
          <w:szCs w:val="24"/>
          <w:lang w:val="ka-GE"/>
        </w:rPr>
        <w:t xml:space="preserve">თანახმად, </w:t>
      </w:r>
      <w:r w:rsidR="00C9692E">
        <w:rPr>
          <w:rFonts w:ascii="Sylfaen" w:hAnsi="Sylfaen"/>
          <w:sz w:val="24"/>
          <w:szCs w:val="24"/>
          <w:lang w:val="ka-GE"/>
        </w:rPr>
        <w:t>მოსარჩელისათვის პრობლემურია</w:t>
      </w:r>
      <w:r w:rsidR="00237E1D" w:rsidRPr="009D73E9">
        <w:rPr>
          <w:rFonts w:ascii="Sylfaen" w:hAnsi="Sylfaen"/>
          <w:sz w:val="24"/>
          <w:szCs w:val="24"/>
          <w:lang w:val="ka-GE"/>
        </w:rPr>
        <w:t xml:space="preserve"> წესი, რომელიც</w:t>
      </w:r>
      <w:r w:rsidR="00C9692E">
        <w:rPr>
          <w:rFonts w:ascii="Sylfaen" w:hAnsi="Sylfaen"/>
          <w:sz w:val="24"/>
          <w:szCs w:val="24"/>
          <w:lang w:val="ka-GE"/>
        </w:rPr>
        <w:t xml:space="preserve"> </w:t>
      </w:r>
      <w:r w:rsidR="00C9692E" w:rsidRPr="009D73E9">
        <w:rPr>
          <w:rFonts w:ascii="Sylfaen" w:hAnsi="Sylfaen"/>
          <w:sz w:val="24"/>
          <w:szCs w:val="24"/>
          <w:lang w:val="ka-GE"/>
        </w:rPr>
        <w:t>უფლებას</w:t>
      </w:r>
      <w:r w:rsidR="00C9692E">
        <w:rPr>
          <w:rFonts w:ascii="Sylfaen" w:hAnsi="Sylfaen"/>
          <w:sz w:val="24"/>
          <w:szCs w:val="24"/>
          <w:lang w:val="ka-GE"/>
        </w:rPr>
        <w:t xml:space="preserve"> </w:t>
      </w:r>
      <w:r w:rsidR="00C9692E" w:rsidRPr="009D73E9">
        <w:rPr>
          <w:rFonts w:ascii="Sylfaen" w:hAnsi="Sylfaen"/>
          <w:sz w:val="24"/>
          <w:szCs w:val="24"/>
          <w:lang w:val="ka-GE"/>
        </w:rPr>
        <w:t>ა</w:t>
      </w:r>
      <w:r w:rsidR="00C9692E">
        <w:rPr>
          <w:rFonts w:ascii="Sylfaen" w:hAnsi="Sylfaen"/>
          <w:sz w:val="24"/>
          <w:szCs w:val="24"/>
          <w:lang w:val="ka-GE"/>
        </w:rPr>
        <w:t>ნიჭებს</w:t>
      </w:r>
      <w:r w:rsidR="00237E1D" w:rsidRPr="009D73E9">
        <w:rPr>
          <w:rFonts w:ascii="Sylfaen" w:hAnsi="Sylfaen"/>
          <w:sz w:val="24"/>
          <w:szCs w:val="24"/>
          <w:lang w:val="ka-GE"/>
        </w:rPr>
        <w:t xml:space="preserve"> მოსამართლეს გამოიყენოს თანამდებობაზე დანიშვნის ან საქმიანობის უფლების ჩამორთმევა, როგორც სადამსჯელო ღონისძიება</w:t>
      </w:r>
      <w:r w:rsidR="00C9692E">
        <w:rPr>
          <w:rFonts w:ascii="Sylfaen" w:hAnsi="Sylfaen"/>
          <w:sz w:val="24"/>
          <w:szCs w:val="24"/>
          <w:lang w:val="ka-GE"/>
        </w:rPr>
        <w:t>,</w:t>
      </w:r>
      <w:r w:rsidR="00237E1D" w:rsidRPr="009D73E9">
        <w:rPr>
          <w:rFonts w:ascii="Sylfaen" w:hAnsi="Sylfaen"/>
          <w:sz w:val="24"/>
          <w:szCs w:val="24"/>
          <w:lang w:val="ka-GE"/>
        </w:rPr>
        <w:t xml:space="preserve"> ჩადენილი დანაშაულისათვის.</w:t>
      </w:r>
      <w:r w:rsidR="009D73E9">
        <w:rPr>
          <w:rFonts w:ascii="Sylfaen" w:hAnsi="Sylfaen"/>
          <w:sz w:val="24"/>
          <w:szCs w:val="24"/>
          <w:lang w:val="ka-GE"/>
        </w:rPr>
        <w:t xml:space="preserve"> განსახილველ შემთხვევაში, სადავო </w:t>
      </w:r>
      <w:r w:rsidR="000472FC">
        <w:rPr>
          <w:rFonts w:ascii="Sylfaen" w:hAnsi="Sylfaen"/>
          <w:sz w:val="24"/>
          <w:szCs w:val="24"/>
          <w:lang w:val="ka-GE"/>
        </w:rPr>
        <w:t xml:space="preserve">ნორმა არ არეგულირებს </w:t>
      </w:r>
      <w:r w:rsidR="009D73E9">
        <w:rPr>
          <w:rFonts w:ascii="Sylfaen" w:hAnsi="Sylfaen"/>
          <w:sz w:val="24"/>
          <w:szCs w:val="24"/>
          <w:lang w:val="ka-GE"/>
        </w:rPr>
        <w:t>დასაქმებ</w:t>
      </w:r>
      <w:r w:rsidR="000472FC">
        <w:rPr>
          <w:rFonts w:ascii="Sylfaen" w:hAnsi="Sylfaen"/>
          <w:sz w:val="24"/>
          <w:szCs w:val="24"/>
          <w:lang w:val="ka-GE"/>
        </w:rPr>
        <w:t>ი</w:t>
      </w:r>
      <w:r w:rsidR="009D73E9">
        <w:rPr>
          <w:rFonts w:ascii="Sylfaen" w:hAnsi="Sylfaen"/>
          <w:sz w:val="24"/>
          <w:szCs w:val="24"/>
          <w:lang w:val="ka-GE"/>
        </w:rPr>
        <w:t>ს</w:t>
      </w:r>
      <w:r w:rsidR="000472FC">
        <w:rPr>
          <w:rFonts w:ascii="Sylfaen" w:hAnsi="Sylfaen"/>
          <w:sz w:val="24"/>
          <w:szCs w:val="24"/>
          <w:lang w:val="ka-GE"/>
        </w:rPr>
        <w:t xml:space="preserve"> ხელშეწყობასთან</w:t>
      </w:r>
      <w:r w:rsidR="009D73E9">
        <w:rPr>
          <w:rFonts w:ascii="Sylfaen" w:hAnsi="Sylfaen"/>
          <w:sz w:val="24"/>
          <w:szCs w:val="24"/>
          <w:lang w:val="ka-GE"/>
        </w:rPr>
        <w:t xml:space="preserve"> დაკავშირებულ ურთიერთობებს, არამედ ის სასჯელის სახედ კონკრეტული საქმიანობის სასამართლოს მიერ ჩამორთმევის შემთხვევას </w:t>
      </w:r>
      <w:r w:rsidR="009D73E9">
        <w:rPr>
          <w:rFonts w:ascii="Sylfaen" w:hAnsi="Sylfaen"/>
          <w:sz w:val="24"/>
          <w:szCs w:val="24"/>
          <w:lang w:val="ka-GE"/>
        </w:rPr>
        <w:lastRenderedPageBreak/>
        <w:t>არეგულირებს, რაც სცილდება საქართველოს კონსტიტუციის 32-ე მუხლით დაცულ სფეროს.</w:t>
      </w:r>
    </w:p>
    <w:p w:rsidR="003804A5" w:rsidRDefault="003804A5" w:rsidP="00275982">
      <w:pPr>
        <w:pStyle w:val="ListParagraph"/>
        <w:numPr>
          <w:ilvl w:val="0"/>
          <w:numId w:val="3"/>
        </w:numPr>
        <w:spacing w:after="0" w:line="276" w:lineRule="auto"/>
        <w:ind w:left="0" w:firstLine="360"/>
        <w:jc w:val="both"/>
        <w:rPr>
          <w:rFonts w:ascii="Sylfaen" w:hAnsi="Sylfaen"/>
          <w:sz w:val="24"/>
          <w:szCs w:val="24"/>
          <w:lang w:val="ka-GE"/>
        </w:rPr>
      </w:pPr>
      <w:r w:rsidRPr="00556883">
        <w:rPr>
          <w:rFonts w:ascii="Sylfaen" w:hAnsi="Sylfaen" w:cs="Sylfaen"/>
          <w:sz w:val="24"/>
          <w:szCs w:val="24"/>
          <w:lang w:val="ka-GE"/>
        </w:rPr>
        <w:t>მოსარჩელე</w:t>
      </w:r>
      <w:r w:rsidRPr="00556883">
        <w:rPr>
          <w:rFonts w:ascii="Sylfaen" w:hAnsi="Sylfaen"/>
          <w:sz w:val="24"/>
          <w:szCs w:val="24"/>
          <w:lang w:val="ka-GE"/>
        </w:rPr>
        <w:t xml:space="preserve"> </w:t>
      </w:r>
      <w:r w:rsidR="00C9692E">
        <w:rPr>
          <w:rFonts w:ascii="Sylfaen" w:hAnsi="Sylfaen"/>
          <w:sz w:val="24"/>
          <w:szCs w:val="24"/>
          <w:lang w:val="ka-GE"/>
        </w:rPr>
        <w:t xml:space="preserve">ასევე ითხოვს </w:t>
      </w:r>
      <w:r w:rsidRPr="00556883">
        <w:rPr>
          <w:rFonts w:ascii="Sylfaen" w:hAnsi="Sylfaen"/>
          <w:sz w:val="24"/>
          <w:szCs w:val="24"/>
          <w:lang w:val="ka-GE"/>
        </w:rPr>
        <w:t xml:space="preserve">სადავო ნორმის </w:t>
      </w:r>
      <w:r w:rsidR="00C9692E">
        <w:rPr>
          <w:rFonts w:ascii="Sylfaen" w:hAnsi="Sylfaen"/>
          <w:sz w:val="24"/>
          <w:szCs w:val="24"/>
          <w:lang w:val="ka-GE"/>
        </w:rPr>
        <w:t xml:space="preserve">კონსტიტუციურობის შემოწმებას  </w:t>
      </w:r>
      <w:r w:rsidRPr="00556883">
        <w:rPr>
          <w:rFonts w:ascii="Sylfaen" w:hAnsi="Sylfaen"/>
          <w:sz w:val="24"/>
          <w:szCs w:val="24"/>
          <w:lang w:val="ka-GE"/>
        </w:rPr>
        <w:t xml:space="preserve">საქართველოს კონსტიტუციის 30-ე მუხლის პირველ პუნქტთან მიმართებით, რომელიც </w:t>
      </w:r>
      <w:r w:rsidR="00EE745E" w:rsidRPr="00556883">
        <w:rPr>
          <w:rFonts w:ascii="Sylfaen" w:hAnsi="Sylfaen"/>
          <w:sz w:val="24"/>
          <w:szCs w:val="24"/>
          <w:lang w:val="ka-GE"/>
        </w:rPr>
        <w:t>„იცავს შრომის უფლებას“ (საქართველოს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II-23)</w:t>
      </w:r>
      <w:r w:rsidRPr="00556883">
        <w:rPr>
          <w:rFonts w:ascii="Sylfaen" w:hAnsi="Sylfaen"/>
          <w:sz w:val="24"/>
          <w:szCs w:val="24"/>
          <w:lang w:val="ka-GE"/>
        </w:rPr>
        <w:t>.</w:t>
      </w:r>
      <w:r w:rsidR="00556883">
        <w:rPr>
          <w:rFonts w:ascii="Sylfaen" w:hAnsi="Sylfaen"/>
          <w:sz w:val="24"/>
          <w:szCs w:val="24"/>
          <w:lang w:val="ka-GE"/>
        </w:rPr>
        <w:t xml:space="preserve"> საკონსტიტუციო სასამართლომ </w:t>
      </w:r>
      <w:r w:rsidR="00D975A0">
        <w:rPr>
          <w:rFonts w:ascii="Sylfaen" w:hAnsi="Sylfaen"/>
          <w:sz w:val="24"/>
          <w:szCs w:val="24"/>
          <w:lang w:val="ka-GE"/>
        </w:rPr>
        <w:t>განმარტა,</w:t>
      </w:r>
      <w:r w:rsidR="00556883">
        <w:rPr>
          <w:rFonts w:ascii="Sylfaen" w:hAnsi="Sylfaen"/>
          <w:sz w:val="24"/>
          <w:szCs w:val="24"/>
          <w:lang w:val="ka-GE"/>
        </w:rPr>
        <w:t xml:space="preserve"> რომ</w:t>
      </w:r>
      <w:r w:rsidR="00C9692E">
        <w:rPr>
          <w:rFonts w:ascii="Sylfaen" w:hAnsi="Sylfaen"/>
          <w:sz w:val="24"/>
          <w:szCs w:val="24"/>
          <w:lang w:val="ka-GE"/>
        </w:rPr>
        <w:t xml:space="preserve"> </w:t>
      </w:r>
      <w:r w:rsidR="00556883">
        <w:rPr>
          <w:rFonts w:ascii="Sylfaen" w:hAnsi="Sylfaen"/>
          <w:sz w:val="24"/>
          <w:szCs w:val="24"/>
          <w:lang w:val="ka-GE"/>
        </w:rPr>
        <w:t>„</w:t>
      </w:r>
      <w:r w:rsidR="00556883" w:rsidRPr="00556883">
        <w:rPr>
          <w:rFonts w:ascii="Sylfaen" w:hAnsi="Sylfaen"/>
          <w:sz w:val="24"/>
          <w:szCs w:val="24"/>
          <w:lang w:val="ka-GE"/>
        </w:rPr>
        <w:t>საქართველოს კონსტიტუციის 29-ე მუხლი, რომლის მიხედვითაც საქართველოს ყოველ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 სახელმწიფო სამსახურში შრომით საქმიანობასთან დაკავშირებით ქმნის კონსტიტუციურ გარანტიებს</w:t>
      </w:r>
      <w:r w:rsidR="00556883">
        <w:rPr>
          <w:rFonts w:ascii="Sylfaen" w:hAnsi="Sylfaen"/>
          <w:sz w:val="24"/>
          <w:szCs w:val="24"/>
          <w:lang w:val="ka-GE"/>
        </w:rPr>
        <w:t xml:space="preserve">. </w:t>
      </w:r>
      <w:r w:rsidR="00556883" w:rsidRPr="00556883">
        <w:rPr>
          <w:rFonts w:ascii="Sylfaen" w:hAnsi="Sylfaen"/>
          <w:sz w:val="24"/>
          <w:szCs w:val="24"/>
          <w:lang w:val="ka-GE"/>
        </w:rPr>
        <w:t>მოცემული კონსტიტუციური წესრიგის პირობებში, მცდარი იქნებოდა შრომითი ურთიერთობის სრული სპექტრის კონსტიტუციის 30-ე მუხლით დაცულ სფეროში მოქცევა. ცალსახაა ის გარემოება, რომ კონსტიტუცია შრომითი ურთიერთობების გარკვეული სეგმენტის მოწესრიგებას, კერძოდ, საქმიანობას სახელმწიფო დაწესებულებებში, მიუხედ</w:t>
      </w:r>
      <w:r w:rsidR="00C9692E">
        <w:rPr>
          <w:rFonts w:ascii="Sylfaen" w:hAnsi="Sylfaen"/>
          <w:sz w:val="24"/>
          <w:szCs w:val="24"/>
          <w:lang w:val="ka-GE"/>
        </w:rPr>
        <w:t>ა</w:t>
      </w:r>
      <w:r w:rsidR="00556883" w:rsidRPr="00556883">
        <w:rPr>
          <w:rFonts w:ascii="Sylfaen" w:hAnsi="Sylfaen"/>
          <w:sz w:val="24"/>
          <w:szCs w:val="24"/>
          <w:lang w:val="ka-GE"/>
        </w:rPr>
        <w:t>ვად იმისა, რომ აღნიშნული თავისი არსით წარმოადგენს შრომით საქმიანობას, უკავშირებს კონსტიტუციის 29-ე მუხლით დაცულ სფეროს“ (საქართველოს საკონსტიტუციო სასამართლოს 2013 წლის 27 დეკემბრის #2/9/556 საოქმო ჩანაწერი საქმეზე “საქართველოს მოქალაქე ია უჯმაჯურიძე საქართველოს პარლამენტის წინააღმდეგ”).</w:t>
      </w:r>
    </w:p>
    <w:p w:rsidR="004F57AC" w:rsidRDefault="00556883" w:rsidP="00275982">
      <w:pPr>
        <w:pStyle w:val="ListParagraph"/>
        <w:numPr>
          <w:ilvl w:val="0"/>
          <w:numId w:val="3"/>
        </w:numPr>
        <w:spacing w:after="0" w:line="276" w:lineRule="auto"/>
        <w:ind w:left="0" w:firstLine="360"/>
        <w:jc w:val="both"/>
        <w:rPr>
          <w:rFonts w:ascii="Sylfaen" w:hAnsi="Sylfaen"/>
          <w:sz w:val="24"/>
          <w:szCs w:val="24"/>
          <w:lang w:val="ka-GE"/>
        </w:rPr>
      </w:pPr>
      <w:r w:rsidRPr="004F57AC">
        <w:rPr>
          <w:rFonts w:ascii="Sylfaen" w:hAnsi="Sylfaen"/>
          <w:sz w:val="24"/>
          <w:szCs w:val="24"/>
          <w:lang w:val="ka-GE"/>
        </w:rPr>
        <w:t>განსახილველ შემთხვევაში, სადავო ნორმა ითვალისწინებს ჩადენილი დანაშაულის</w:t>
      </w:r>
      <w:r w:rsidR="004F57AC" w:rsidRPr="004F57AC">
        <w:rPr>
          <w:rFonts w:ascii="Sylfaen" w:hAnsi="Sylfaen"/>
          <w:sz w:val="24"/>
          <w:szCs w:val="24"/>
          <w:lang w:val="ka-GE"/>
        </w:rPr>
        <w:t>თვის</w:t>
      </w:r>
      <w:r w:rsidRPr="004F57AC">
        <w:rPr>
          <w:rFonts w:ascii="Sylfaen" w:hAnsi="Sylfaen"/>
          <w:sz w:val="24"/>
          <w:szCs w:val="24"/>
          <w:lang w:val="ka-GE"/>
        </w:rPr>
        <w:t xml:space="preserve"> </w:t>
      </w:r>
      <w:r w:rsidR="00C9692E" w:rsidRPr="004F57AC">
        <w:rPr>
          <w:rFonts w:ascii="Sylfaen" w:hAnsi="Sylfaen"/>
          <w:sz w:val="24"/>
          <w:szCs w:val="24"/>
          <w:lang w:val="ka-GE"/>
        </w:rPr>
        <w:t xml:space="preserve">სასამართლოს მიერ </w:t>
      </w:r>
      <w:r w:rsidRPr="004F57AC">
        <w:rPr>
          <w:rFonts w:ascii="Sylfaen" w:hAnsi="Sylfaen"/>
          <w:sz w:val="24"/>
          <w:szCs w:val="24"/>
          <w:lang w:val="ka-GE"/>
        </w:rPr>
        <w:t>სასჯელ</w:t>
      </w:r>
      <w:r w:rsidR="004F57AC" w:rsidRPr="004F57AC">
        <w:rPr>
          <w:rFonts w:ascii="Sylfaen" w:hAnsi="Sylfaen"/>
          <w:sz w:val="24"/>
          <w:szCs w:val="24"/>
          <w:lang w:val="ka-GE"/>
        </w:rPr>
        <w:t>ის სახედ</w:t>
      </w:r>
      <w:r w:rsidRPr="004F57AC">
        <w:rPr>
          <w:rFonts w:ascii="Sylfaen" w:hAnsi="Sylfaen"/>
          <w:sz w:val="24"/>
          <w:szCs w:val="24"/>
          <w:lang w:val="ka-GE"/>
        </w:rPr>
        <w:t xml:space="preserve"> თანამდებობის დაკავების უფლების ჩამორთმევას. აღნიშნული თანამდებობის შინაარსი განმარტებულია საქართველოს სისხლის სამართლის კოდექსის 43-ე მუხლის პირველი ნაწილით, რომლის თანახმად</w:t>
      </w:r>
      <w:r w:rsidR="00C9692E">
        <w:rPr>
          <w:rFonts w:ascii="Sylfaen" w:hAnsi="Sylfaen"/>
          <w:sz w:val="24"/>
          <w:szCs w:val="24"/>
          <w:lang w:val="ka-GE"/>
        </w:rPr>
        <w:t>,</w:t>
      </w:r>
      <w:r w:rsidRPr="004F57AC">
        <w:rPr>
          <w:rFonts w:ascii="Sylfaen" w:hAnsi="Sylfaen"/>
          <w:sz w:val="24"/>
          <w:szCs w:val="24"/>
          <w:lang w:val="ka-GE"/>
        </w:rPr>
        <w:t xml:space="preserve"> ეს უკანასკნელი გულისხმობს დანიშვნით თანამდებობას სახელმწიფო სამსახურში ან ადგილობრივი თვითმმართველობის ორგანოებში. </w:t>
      </w:r>
      <w:r w:rsidR="004F57AC" w:rsidRPr="004F57AC">
        <w:rPr>
          <w:rFonts w:ascii="Sylfaen" w:hAnsi="Sylfaen"/>
          <w:sz w:val="24"/>
          <w:szCs w:val="24"/>
          <w:lang w:val="ka-GE"/>
        </w:rPr>
        <w:t>საკონსტიტუციო სასამართლოს მოყვანილი განმარტებიდან გამომდინარე, ცალსახაა, რომ საქართველოს კონსტიტუციის 30-ე მუხლით არ არის დაცული შრომით</w:t>
      </w:r>
      <w:r w:rsidR="00C9692E">
        <w:rPr>
          <w:rFonts w:ascii="Sylfaen" w:hAnsi="Sylfaen"/>
          <w:sz w:val="24"/>
          <w:szCs w:val="24"/>
          <w:lang w:val="ka-GE"/>
        </w:rPr>
        <w:t>-</w:t>
      </w:r>
      <w:r w:rsidR="004F57AC" w:rsidRPr="004F57AC">
        <w:rPr>
          <w:rFonts w:ascii="Sylfaen" w:hAnsi="Sylfaen"/>
          <w:sz w:val="24"/>
          <w:szCs w:val="24"/>
          <w:lang w:val="ka-GE"/>
        </w:rPr>
        <w:t xml:space="preserve">სამართლებრივი ურთიერთობის ისეთი სეგმენტი, რომელიც სახელმწიფო დაწესებულებებში საქმიანობას უკავშირდება. </w:t>
      </w:r>
      <w:r w:rsidR="00C9692E">
        <w:rPr>
          <w:rFonts w:ascii="Sylfaen" w:hAnsi="Sylfaen"/>
          <w:sz w:val="24"/>
          <w:szCs w:val="24"/>
          <w:lang w:val="ka-GE"/>
        </w:rPr>
        <w:t>ვინაიდან</w:t>
      </w:r>
      <w:r w:rsidR="004F57AC" w:rsidRPr="004F57AC">
        <w:rPr>
          <w:rFonts w:ascii="Sylfaen" w:hAnsi="Sylfaen"/>
          <w:sz w:val="24"/>
          <w:szCs w:val="24"/>
          <w:lang w:val="ka-GE"/>
        </w:rPr>
        <w:t xml:space="preserve"> სახელმწიფო სამსახურსა და ადგილობრივი თვითმმართველობის ორგანოებში საქმიანობა სწორედ ამგვარი შინაარსის მქონეა, ის ვერ იქნება განხილული 30-ე მუხლის პირველი პუნქტით დაცული უფლების შემადგენელ ნაწილად. შესაბამისად, არ არსებობს ამ შინაარსით </w:t>
      </w:r>
      <w:r w:rsidR="004F57AC" w:rsidRPr="004F57AC">
        <w:rPr>
          <w:rFonts w:ascii="Sylfaen" w:hAnsi="Sylfaen"/>
          <w:sz w:val="24"/>
          <w:szCs w:val="24"/>
          <w:lang w:val="ka-GE"/>
        </w:rPr>
        <w:lastRenderedPageBreak/>
        <w:t>სადავო ნორმის კონსტიტუციის 30-ე მუხლის პირველ პუნქტთან შინაარსობრივი მიმართება.</w:t>
      </w:r>
    </w:p>
    <w:p w:rsidR="004F57AC" w:rsidRDefault="004F57AC" w:rsidP="00275982">
      <w:pPr>
        <w:pStyle w:val="ListParagraph"/>
        <w:numPr>
          <w:ilvl w:val="0"/>
          <w:numId w:val="3"/>
        </w:numPr>
        <w:spacing w:after="0" w:line="276" w:lineRule="auto"/>
        <w:ind w:left="0" w:firstLine="360"/>
        <w:jc w:val="both"/>
        <w:rPr>
          <w:rFonts w:ascii="Sylfaen" w:hAnsi="Sylfaen"/>
          <w:sz w:val="24"/>
          <w:szCs w:val="24"/>
          <w:lang w:val="ka-GE"/>
        </w:rPr>
      </w:pPr>
      <w:r>
        <w:rPr>
          <w:rFonts w:ascii="Sylfaen" w:hAnsi="Sylfaen"/>
          <w:sz w:val="24"/>
          <w:szCs w:val="24"/>
          <w:lang w:val="ka-GE"/>
        </w:rPr>
        <w:t xml:space="preserve">საქართველოს საკონსტიტუციო სასამართლოს პირველი კოლეგია მიიჩნევს, რომ </w:t>
      </w:r>
      <w:r w:rsidRPr="008219A3">
        <w:rPr>
          <w:rFonts w:ascii="Sylfaen" w:hAnsi="Sylfaen"/>
          <w:sz w:val="24"/>
          <w:szCs w:val="24"/>
          <w:lang w:val="ka-GE"/>
        </w:rPr>
        <w:t>№851</w:t>
      </w:r>
      <w:r>
        <w:rPr>
          <w:rFonts w:ascii="Sylfaen" w:hAnsi="Sylfaen"/>
          <w:sz w:val="24"/>
          <w:szCs w:val="24"/>
          <w:lang w:val="ka-GE"/>
        </w:rPr>
        <w:t xml:space="preserve"> კონსტიტუციური სარჩელი, სხვა მხრივ,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მიღებაზე უარის თქმის საფუძველი.</w:t>
      </w:r>
    </w:p>
    <w:p w:rsidR="004F57AC" w:rsidRDefault="004F57AC" w:rsidP="00275982">
      <w:pPr>
        <w:spacing w:after="0" w:line="276" w:lineRule="auto"/>
        <w:jc w:val="both"/>
        <w:rPr>
          <w:rFonts w:ascii="Sylfaen" w:hAnsi="Sylfaen"/>
          <w:sz w:val="24"/>
          <w:szCs w:val="24"/>
          <w:lang w:val="ka-GE"/>
        </w:rPr>
      </w:pPr>
    </w:p>
    <w:p w:rsidR="004F57AC" w:rsidRDefault="00E4293D" w:rsidP="00275982">
      <w:pPr>
        <w:spacing w:after="0" w:line="276" w:lineRule="auto"/>
        <w:jc w:val="center"/>
        <w:rPr>
          <w:rFonts w:ascii="Sylfaen" w:hAnsi="Sylfaen"/>
          <w:b/>
          <w:sz w:val="24"/>
          <w:szCs w:val="24"/>
        </w:rPr>
      </w:pPr>
      <w:r>
        <w:rPr>
          <w:rFonts w:ascii="Sylfaen" w:hAnsi="Sylfaen"/>
          <w:b/>
          <w:sz w:val="24"/>
          <w:szCs w:val="24"/>
        </w:rPr>
        <w:t>III</w:t>
      </w:r>
    </w:p>
    <w:p w:rsidR="00E4293D" w:rsidRDefault="00E4293D" w:rsidP="00275982">
      <w:pPr>
        <w:spacing w:after="0" w:line="276" w:lineRule="auto"/>
        <w:jc w:val="center"/>
        <w:rPr>
          <w:rFonts w:ascii="Sylfaen" w:hAnsi="Sylfaen"/>
          <w:b/>
          <w:sz w:val="24"/>
          <w:szCs w:val="24"/>
          <w:lang w:val="ka-GE"/>
        </w:rPr>
      </w:pPr>
      <w:r>
        <w:rPr>
          <w:rFonts w:ascii="Sylfaen" w:hAnsi="Sylfaen"/>
          <w:b/>
          <w:sz w:val="24"/>
          <w:szCs w:val="24"/>
          <w:lang w:val="ka-GE"/>
        </w:rPr>
        <w:t>სარეზოლუციო ნაწილი</w:t>
      </w:r>
    </w:p>
    <w:p w:rsidR="00E4293D" w:rsidRPr="000335F2" w:rsidRDefault="00E4293D" w:rsidP="00275982">
      <w:pPr>
        <w:spacing w:after="0" w:line="276" w:lineRule="auto"/>
        <w:jc w:val="both"/>
        <w:rPr>
          <w:rFonts w:ascii="Sylfaen" w:hAnsi="Sylfaen"/>
          <w:sz w:val="24"/>
          <w:szCs w:val="24"/>
          <w:lang w:val="ka-GE"/>
        </w:rPr>
      </w:pPr>
      <w:r w:rsidRPr="000335F2">
        <w:rPr>
          <w:rFonts w:ascii="Sylfaen" w:hAnsi="Sylfaen"/>
          <w:sz w:val="24"/>
          <w:szCs w:val="24"/>
          <w:lang w:val="ka-GE"/>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0335F2">
        <w:rPr>
          <w:rFonts w:ascii="Sylfaen" w:hAnsi="Sylfaen"/>
          <w:sz w:val="24"/>
          <w:szCs w:val="24"/>
          <w:vertAlign w:val="superscript"/>
          <w:lang w:val="ka-GE"/>
        </w:rPr>
        <w:t>1</w:t>
      </w:r>
      <w:r w:rsidRPr="000335F2">
        <w:rPr>
          <w:rFonts w:ascii="Sylfaen" w:hAnsi="Sylfaen"/>
          <w:sz w:val="24"/>
          <w:szCs w:val="24"/>
          <w:lang w:val="ka-GE"/>
        </w:rPr>
        <w:t xml:space="preserve"> მუხლის პირველი პუნქტის, 31–ე მუხლი</w:t>
      </w:r>
      <w:r>
        <w:rPr>
          <w:rFonts w:ascii="Sylfaen" w:hAnsi="Sylfaen"/>
          <w:sz w:val="24"/>
          <w:szCs w:val="24"/>
          <w:lang w:val="ka-GE"/>
        </w:rPr>
        <w:t xml:space="preserve">ს, </w:t>
      </w:r>
      <w:r w:rsidRPr="000335F2">
        <w:rPr>
          <w:rFonts w:ascii="Sylfaen" w:hAnsi="Sylfaen"/>
          <w:sz w:val="24"/>
          <w:szCs w:val="24"/>
          <w:lang w:val="ka-GE"/>
        </w:rPr>
        <w:t xml:space="preserve">39–ე მუხლის პირველი პუნქტის „ა“ ქვეპუნქტის, 43–ე მუხლის პირველი, მე-2, მე–5, მე-7, მე–8, მე-10 და მე-13 პუნქტების, „საკონსტიტუციო სამართალწარმოების შესახებ“ საქართველოს კანონის მე-16 მუხლის პირველი და მე-2 პუნქტების, მე-17 მუხლის მე-5 პუნქტის, მე-18 მუხლის, 21-ე მუხლის პირველი პუნქტის, 22-ე მუხლის პირველი, მე-2, მე-3 და მე-6 </w:t>
      </w:r>
      <w:r w:rsidR="00AE1159">
        <w:rPr>
          <w:rFonts w:ascii="Sylfaen" w:hAnsi="Sylfaen"/>
          <w:sz w:val="24"/>
          <w:szCs w:val="24"/>
          <w:lang w:val="ka-GE"/>
        </w:rPr>
        <w:t xml:space="preserve">პუნქტების </w:t>
      </w:r>
      <w:r w:rsidRPr="000335F2">
        <w:rPr>
          <w:rFonts w:ascii="Sylfaen" w:hAnsi="Sylfaen"/>
          <w:sz w:val="24"/>
          <w:szCs w:val="24"/>
          <w:lang w:val="ka-GE"/>
        </w:rPr>
        <w:t xml:space="preserve">და 33-ე მუხლის  საფუძველზე, </w:t>
      </w:r>
    </w:p>
    <w:p w:rsidR="00E4293D" w:rsidRDefault="00E4293D" w:rsidP="00275982">
      <w:pPr>
        <w:spacing w:after="0" w:line="276" w:lineRule="auto"/>
        <w:jc w:val="both"/>
        <w:rPr>
          <w:rFonts w:ascii="Sylfaen" w:hAnsi="Sylfaen"/>
          <w:sz w:val="24"/>
          <w:szCs w:val="24"/>
          <w:lang w:val="ka-GE"/>
        </w:rPr>
      </w:pPr>
    </w:p>
    <w:p w:rsidR="00E4293D" w:rsidRDefault="00E4293D" w:rsidP="00275982">
      <w:pPr>
        <w:spacing w:after="0" w:line="276" w:lineRule="auto"/>
        <w:jc w:val="center"/>
        <w:rPr>
          <w:rFonts w:ascii="Sylfaen" w:hAnsi="Sylfaen"/>
          <w:b/>
          <w:sz w:val="24"/>
          <w:szCs w:val="24"/>
          <w:lang w:val="ka-GE"/>
        </w:rPr>
      </w:pPr>
      <w:r>
        <w:rPr>
          <w:rFonts w:ascii="Sylfaen" w:hAnsi="Sylfaen"/>
          <w:b/>
          <w:sz w:val="24"/>
          <w:szCs w:val="24"/>
          <w:lang w:val="ka-GE"/>
        </w:rPr>
        <w:t>საქართველოს საკონსტიტუციო სასამართლო</w:t>
      </w:r>
    </w:p>
    <w:p w:rsidR="00E4293D" w:rsidRDefault="00E4293D" w:rsidP="00275982">
      <w:pPr>
        <w:spacing w:after="0" w:line="276" w:lineRule="auto"/>
        <w:jc w:val="center"/>
        <w:rPr>
          <w:rFonts w:ascii="Sylfaen" w:hAnsi="Sylfaen"/>
          <w:b/>
          <w:sz w:val="24"/>
          <w:szCs w:val="24"/>
          <w:lang w:val="ka-GE"/>
        </w:rPr>
      </w:pPr>
      <w:r>
        <w:rPr>
          <w:rFonts w:ascii="Sylfaen" w:hAnsi="Sylfaen"/>
          <w:b/>
          <w:sz w:val="24"/>
          <w:szCs w:val="24"/>
          <w:lang w:val="ka-GE"/>
        </w:rPr>
        <w:t>ა დ გ ე ნ ს:</w:t>
      </w:r>
    </w:p>
    <w:p w:rsidR="009D73E9" w:rsidRDefault="00E4293D" w:rsidP="00275982">
      <w:pPr>
        <w:pStyle w:val="ListParagraph"/>
        <w:numPr>
          <w:ilvl w:val="0"/>
          <w:numId w:val="7"/>
        </w:numPr>
        <w:spacing w:after="0" w:line="276" w:lineRule="auto"/>
        <w:ind w:left="0" w:firstLine="360"/>
        <w:jc w:val="both"/>
        <w:rPr>
          <w:rFonts w:ascii="Sylfaen" w:hAnsi="Sylfaen"/>
          <w:sz w:val="24"/>
          <w:szCs w:val="24"/>
          <w:lang w:val="ka-GE"/>
        </w:rPr>
      </w:pPr>
      <w:r w:rsidRPr="00E4293D">
        <w:rPr>
          <w:rFonts w:ascii="Sylfaen" w:hAnsi="Sylfaen" w:cs="Sylfaen"/>
          <w:sz w:val="24"/>
          <w:szCs w:val="24"/>
          <w:lang w:val="ka-GE"/>
        </w:rPr>
        <w:t>მიღებულ</w:t>
      </w:r>
      <w:r w:rsidRPr="00E4293D">
        <w:rPr>
          <w:rFonts w:ascii="Sylfaen" w:hAnsi="Sylfaen"/>
          <w:sz w:val="24"/>
          <w:szCs w:val="24"/>
          <w:lang w:val="ka-GE"/>
        </w:rPr>
        <w:t xml:space="preserve"> იქნეს არსებითად განსახილველად №851 კონსტიტუციური სარჩელი („საქართველოს მოქალაქე იმედა ხახუტაიშვილი საქართველოს პარლამენტის წინააღმდეგ“) სასარჩელო მოთხოვნის იმ ნაწილში, რომელიც შეეხება </w:t>
      </w:r>
      <w:r w:rsidR="00C9692E" w:rsidRPr="00E4293D">
        <w:rPr>
          <w:rFonts w:ascii="Sylfaen" w:hAnsi="Sylfaen"/>
          <w:sz w:val="24"/>
          <w:szCs w:val="24"/>
          <w:lang w:val="ka-GE"/>
        </w:rPr>
        <w:t>საქართველოს კონსტიტუციის 30-ე მუხლის პირველ პუნქტთან მიმართებით</w:t>
      </w:r>
      <w:r w:rsidR="00C9692E">
        <w:rPr>
          <w:rFonts w:ascii="Sylfaen" w:hAnsi="Sylfaen"/>
          <w:sz w:val="24"/>
          <w:szCs w:val="24"/>
          <w:lang w:val="ka-GE"/>
        </w:rPr>
        <w:t xml:space="preserve"> </w:t>
      </w:r>
      <w:r w:rsidRPr="00E4293D">
        <w:rPr>
          <w:rFonts w:ascii="Sylfaen" w:hAnsi="Sylfaen"/>
          <w:sz w:val="24"/>
          <w:szCs w:val="24"/>
          <w:lang w:val="ka-GE"/>
        </w:rPr>
        <w:t xml:space="preserve">საქართველოს სისხლის სამართლის კოდექსის 43-ე მუხლის მე-3 ნაწილის იმ ნორმატიული შინაარსის </w:t>
      </w:r>
      <w:r w:rsidR="00C9692E">
        <w:rPr>
          <w:rFonts w:ascii="Sylfaen" w:hAnsi="Sylfaen"/>
          <w:sz w:val="24"/>
          <w:szCs w:val="24"/>
          <w:lang w:val="ka-GE"/>
        </w:rPr>
        <w:t>კონსტიტუციურობას</w:t>
      </w:r>
      <w:r w:rsidRPr="00E4293D">
        <w:rPr>
          <w:rFonts w:ascii="Sylfaen" w:hAnsi="Sylfaen"/>
          <w:sz w:val="24"/>
          <w:szCs w:val="24"/>
          <w:lang w:val="ka-GE"/>
        </w:rPr>
        <w:t xml:space="preserve">, რომელიც </w:t>
      </w:r>
      <w:r w:rsidR="000472FC">
        <w:rPr>
          <w:rFonts w:ascii="Sylfaen" w:hAnsi="Sylfaen"/>
          <w:sz w:val="24"/>
          <w:szCs w:val="24"/>
          <w:lang w:val="ka-GE"/>
        </w:rPr>
        <w:t>ითვალისწინებს</w:t>
      </w:r>
      <w:r w:rsidR="009E0377">
        <w:rPr>
          <w:rFonts w:ascii="Sylfaen" w:hAnsi="Sylfaen"/>
          <w:sz w:val="24"/>
          <w:szCs w:val="24"/>
        </w:rPr>
        <w:t xml:space="preserve"> </w:t>
      </w:r>
      <w:r w:rsidRPr="00E4293D">
        <w:rPr>
          <w:rFonts w:ascii="Sylfaen" w:hAnsi="Sylfaen"/>
          <w:sz w:val="24"/>
          <w:szCs w:val="24"/>
          <w:lang w:val="ka-GE"/>
        </w:rPr>
        <w:t>საქმიანობის უფლების ჩამორთმევის დამატებით სასჯელად დანიშვნის შესაძლებლობას, როდესაც იგი ჩადენილი დანაშაულისთვის სასჯელად არ არის გათვალისწინებული საქართველოს სისხლის სამართლის კოდექსის შესაბამისი მუხლით.</w:t>
      </w:r>
    </w:p>
    <w:p w:rsidR="009D73E9" w:rsidRDefault="00E4293D" w:rsidP="00275982">
      <w:pPr>
        <w:pStyle w:val="ListParagraph"/>
        <w:numPr>
          <w:ilvl w:val="0"/>
          <w:numId w:val="7"/>
        </w:numPr>
        <w:spacing w:after="0" w:line="276" w:lineRule="auto"/>
        <w:ind w:left="0" w:firstLine="360"/>
        <w:jc w:val="both"/>
        <w:rPr>
          <w:rFonts w:ascii="Sylfaen" w:hAnsi="Sylfaen"/>
          <w:sz w:val="24"/>
          <w:szCs w:val="24"/>
          <w:lang w:val="ka-GE"/>
        </w:rPr>
      </w:pPr>
      <w:r w:rsidRPr="009D73E9">
        <w:rPr>
          <w:rFonts w:ascii="Sylfaen" w:hAnsi="Sylfaen" w:cs="Sylfaen"/>
          <w:sz w:val="24"/>
          <w:szCs w:val="24"/>
          <w:lang w:val="ka-GE"/>
        </w:rPr>
        <w:t>არ</w:t>
      </w:r>
      <w:r w:rsidRPr="009D73E9">
        <w:rPr>
          <w:rFonts w:ascii="Sylfaen" w:hAnsi="Sylfaen"/>
          <w:sz w:val="24"/>
          <w:szCs w:val="24"/>
          <w:lang w:val="ka-GE"/>
        </w:rPr>
        <w:t xml:space="preserve"> იქნეს მიღებული არსებითად განსახილველად </w:t>
      </w:r>
      <w:r w:rsidR="00064DF5" w:rsidRPr="009D73E9">
        <w:rPr>
          <w:rFonts w:ascii="Sylfaen" w:hAnsi="Sylfaen"/>
          <w:sz w:val="24"/>
          <w:szCs w:val="24"/>
          <w:lang w:val="ka-GE"/>
        </w:rPr>
        <w:t xml:space="preserve">№851 კონსტიტუციური სარჩელი („საქართველოს მოქალაქე იმედა ხახუტაიშვილი საქართველოს პარლამენტის წინააღმდეგ“) სასარჩელო მოთხოვნის იმ ნაწილში, რომელიც შეეხება: (ა) </w:t>
      </w:r>
      <w:r w:rsidR="00064DF5" w:rsidRPr="009D73E9">
        <w:rPr>
          <w:rFonts w:ascii="Sylfaen" w:hAnsi="Sylfaen"/>
          <w:sz w:val="24"/>
          <w:szCs w:val="24"/>
          <w:lang w:val="ka-GE"/>
        </w:rPr>
        <w:lastRenderedPageBreak/>
        <w:t>საქართველოს სისხლის სამართლის კოდექსის 43-ე მუხლის პირველი ნაწილის კონსტიტუციურობას საქართველოს კონსტიტუციის მე-18 მუხლთან, 30-ე მუხლის პირველ პუნქტთან და 32-ე მუხლთან მიმართებით; (ბ) საქართველოს სისხლის სამართლის კოდექსის 43-ე მუხლის მე-3 ნაწილის კონსტიტუციურობას საქართველოს კონსტიტუციის მე-18 და 32-ე მუხლებთან მიმართებით; (გ)საქართველოს სისხლის სამართლის კოდექსის 43-ე მუხლის მე-3 ნაწილის</w:t>
      </w:r>
      <w:r w:rsidR="00287577">
        <w:rPr>
          <w:rFonts w:ascii="Sylfaen" w:hAnsi="Sylfaen"/>
          <w:sz w:val="24"/>
          <w:szCs w:val="24"/>
          <w:lang w:val="ka-GE"/>
        </w:rPr>
        <w:t xml:space="preserve"> კონსტიტუციურობას საქართველოს კონსტიტუციის</w:t>
      </w:r>
      <w:r w:rsidR="00064DF5" w:rsidRPr="009D73E9">
        <w:rPr>
          <w:rFonts w:ascii="Sylfaen" w:hAnsi="Sylfaen"/>
          <w:sz w:val="24"/>
          <w:szCs w:val="24"/>
          <w:lang w:val="ka-GE"/>
        </w:rPr>
        <w:t xml:space="preserve"> </w:t>
      </w:r>
      <w:r w:rsidR="00287577" w:rsidRPr="009D73E9">
        <w:rPr>
          <w:rFonts w:ascii="Sylfaen" w:hAnsi="Sylfaen"/>
          <w:sz w:val="24"/>
          <w:szCs w:val="24"/>
          <w:lang w:val="ka-GE"/>
        </w:rPr>
        <w:t>30-ე მუხლის პირველ პუნქტთან</w:t>
      </w:r>
      <w:r w:rsidR="00287577">
        <w:rPr>
          <w:rFonts w:ascii="Sylfaen" w:hAnsi="Sylfaen"/>
          <w:sz w:val="24"/>
          <w:szCs w:val="24"/>
          <w:lang w:val="ka-GE"/>
        </w:rPr>
        <w:t xml:space="preserve"> </w:t>
      </w:r>
      <w:r w:rsidR="00287577" w:rsidRPr="009D73E9">
        <w:rPr>
          <w:rFonts w:ascii="Sylfaen" w:hAnsi="Sylfaen"/>
          <w:sz w:val="24"/>
          <w:szCs w:val="24"/>
          <w:lang w:val="ka-GE"/>
        </w:rPr>
        <w:t xml:space="preserve">  </w:t>
      </w:r>
      <w:r w:rsidR="00287577" w:rsidRPr="00AE1159">
        <w:rPr>
          <w:rFonts w:ascii="Sylfaen" w:hAnsi="Sylfaen"/>
          <w:sz w:val="24"/>
          <w:szCs w:val="24"/>
          <w:lang w:val="ka-GE"/>
        </w:rPr>
        <w:t xml:space="preserve">მიმართებით </w:t>
      </w:r>
      <w:r w:rsidR="00064DF5" w:rsidRPr="00AE1159">
        <w:rPr>
          <w:rFonts w:ascii="Sylfaen" w:hAnsi="Sylfaen"/>
          <w:sz w:val="24"/>
          <w:szCs w:val="24"/>
          <w:lang w:val="ka-GE"/>
        </w:rPr>
        <w:t xml:space="preserve">სასარჩელო მოთხოვნის იმ ნაწილში, რომელიც </w:t>
      </w:r>
      <w:r w:rsidR="000472FC" w:rsidRPr="00AE1159">
        <w:rPr>
          <w:rFonts w:ascii="Sylfaen" w:hAnsi="Sylfaen"/>
          <w:sz w:val="24"/>
          <w:szCs w:val="24"/>
          <w:lang w:val="ka-GE"/>
        </w:rPr>
        <w:t>ითვალისწინებს</w:t>
      </w:r>
      <w:r w:rsidR="00064DF5" w:rsidRPr="00AE1159">
        <w:rPr>
          <w:rFonts w:ascii="Sylfaen" w:hAnsi="Sylfaen"/>
          <w:sz w:val="24"/>
          <w:szCs w:val="24"/>
          <w:lang w:val="ka-GE"/>
        </w:rPr>
        <w:t xml:space="preserve"> თანამდებობის დაკავების უფლების ჩამორთმევის  </w:t>
      </w:r>
      <w:r w:rsidR="00576035" w:rsidRPr="00AE1159">
        <w:rPr>
          <w:rFonts w:ascii="Sylfaen" w:hAnsi="Sylfaen"/>
          <w:sz w:val="24"/>
          <w:szCs w:val="24"/>
          <w:lang w:val="ka-GE"/>
        </w:rPr>
        <w:t xml:space="preserve">გამოყენების </w:t>
      </w:r>
      <w:r w:rsidR="00064DF5" w:rsidRPr="00AE1159">
        <w:rPr>
          <w:rFonts w:ascii="Sylfaen" w:hAnsi="Sylfaen"/>
          <w:sz w:val="24"/>
          <w:szCs w:val="24"/>
          <w:lang w:val="ka-GE"/>
        </w:rPr>
        <w:t>შესაძლებლობას იმ შემთხვევაშიც, როდესაც იგი არ არის გათვალისწინებული საქართველოს სისხლის სამართლის კოდექსის შესაბამისი მუხლით.</w:t>
      </w:r>
    </w:p>
    <w:p w:rsidR="009D73E9" w:rsidRDefault="00064DF5" w:rsidP="00275982">
      <w:pPr>
        <w:pStyle w:val="ListParagraph"/>
        <w:numPr>
          <w:ilvl w:val="0"/>
          <w:numId w:val="7"/>
        </w:numPr>
        <w:spacing w:after="0" w:line="276" w:lineRule="auto"/>
        <w:ind w:left="0" w:firstLine="360"/>
        <w:jc w:val="both"/>
        <w:rPr>
          <w:rFonts w:ascii="Sylfaen" w:hAnsi="Sylfaen"/>
          <w:sz w:val="24"/>
          <w:szCs w:val="24"/>
          <w:lang w:val="ka-GE"/>
        </w:rPr>
      </w:pPr>
      <w:r w:rsidRPr="009D73E9">
        <w:rPr>
          <w:rFonts w:ascii="Sylfaen" w:hAnsi="Sylfaen" w:cs="Sylfaen"/>
          <w:sz w:val="24"/>
          <w:szCs w:val="24"/>
          <w:lang w:val="ka-GE"/>
        </w:rPr>
        <w:t xml:space="preserve">საქმის </w:t>
      </w:r>
      <w:r w:rsidRPr="009D73E9">
        <w:rPr>
          <w:rFonts w:ascii="Sylfaen" w:hAnsi="Sylfaen"/>
          <w:sz w:val="24"/>
          <w:szCs w:val="24"/>
          <w:lang w:val="ka-GE"/>
        </w:rPr>
        <w:t>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9D73E9" w:rsidRDefault="00064DF5" w:rsidP="00275982">
      <w:pPr>
        <w:pStyle w:val="ListParagraph"/>
        <w:numPr>
          <w:ilvl w:val="0"/>
          <w:numId w:val="7"/>
        </w:numPr>
        <w:spacing w:after="0" w:line="276" w:lineRule="auto"/>
        <w:ind w:left="0" w:firstLine="360"/>
        <w:jc w:val="both"/>
        <w:rPr>
          <w:rFonts w:ascii="Sylfaen" w:hAnsi="Sylfaen"/>
          <w:sz w:val="24"/>
          <w:szCs w:val="24"/>
          <w:lang w:val="ka-GE"/>
        </w:rPr>
      </w:pPr>
      <w:r w:rsidRPr="009D73E9">
        <w:rPr>
          <w:rFonts w:ascii="Sylfaen" w:hAnsi="Sylfaen"/>
          <w:sz w:val="24"/>
          <w:szCs w:val="24"/>
          <w:lang w:val="ka-GE"/>
        </w:rPr>
        <w:t xml:space="preserve">საქმეს არსებითად განიხილავს საქართველოს საკონსტიტუციო სასამართლოს პირველი კოლეგია. </w:t>
      </w:r>
    </w:p>
    <w:p w:rsidR="009D73E9" w:rsidRDefault="00064DF5" w:rsidP="00275982">
      <w:pPr>
        <w:pStyle w:val="ListParagraph"/>
        <w:numPr>
          <w:ilvl w:val="0"/>
          <w:numId w:val="7"/>
        </w:numPr>
        <w:spacing w:after="0" w:line="276" w:lineRule="auto"/>
        <w:ind w:left="0" w:firstLine="360"/>
        <w:jc w:val="both"/>
        <w:rPr>
          <w:rFonts w:ascii="Sylfaen" w:hAnsi="Sylfaen"/>
          <w:sz w:val="24"/>
          <w:szCs w:val="24"/>
          <w:lang w:val="ka-GE"/>
        </w:rPr>
      </w:pPr>
      <w:r w:rsidRPr="009D73E9">
        <w:rPr>
          <w:rFonts w:ascii="Sylfaen" w:hAnsi="Sylfaen" w:cs="Sylfaen"/>
          <w:sz w:val="24"/>
          <w:szCs w:val="24"/>
          <w:lang w:val="ka-GE"/>
        </w:rPr>
        <w:t>საოქმო</w:t>
      </w:r>
      <w:r w:rsidRPr="009D73E9">
        <w:rPr>
          <w:rFonts w:ascii="Sylfaen" w:hAnsi="Sylfaen"/>
          <w:sz w:val="24"/>
          <w:szCs w:val="24"/>
          <w:lang w:val="ka-GE"/>
        </w:rPr>
        <w:t xml:space="preserve"> ჩანაწერი საბოლოოა და გასაჩივრებას ან გადასინჯვას არ ექვემდებარება</w:t>
      </w:r>
      <w:r w:rsidR="009D73E9">
        <w:rPr>
          <w:rFonts w:ascii="Sylfaen" w:hAnsi="Sylfaen"/>
          <w:sz w:val="24"/>
          <w:szCs w:val="24"/>
          <w:lang w:val="ka-GE"/>
        </w:rPr>
        <w:t>.</w:t>
      </w:r>
    </w:p>
    <w:p w:rsidR="00064DF5" w:rsidRPr="009D73E9" w:rsidRDefault="00064DF5" w:rsidP="00275982">
      <w:pPr>
        <w:pStyle w:val="ListParagraph"/>
        <w:numPr>
          <w:ilvl w:val="0"/>
          <w:numId w:val="7"/>
        </w:numPr>
        <w:spacing w:after="0" w:line="276" w:lineRule="auto"/>
        <w:ind w:left="0" w:firstLine="360"/>
        <w:jc w:val="both"/>
        <w:rPr>
          <w:rFonts w:ascii="Sylfaen" w:hAnsi="Sylfaen"/>
          <w:sz w:val="24"/>
          <w:szCs w:val="24"/>
          <w:lang w:val="ka-GE"/>
        </w:rPr>
      </w:pPr>
      <w:r w:rsidRPr="009D73E9">
        <w:rPr>
          <w:rFonts w:ascii="Sylfaen" w:hAnsi="Sylfaen"/>
          <w:sz w:val="24"/>
          <w:szCs w:val="24"/>
          <w:lang w:val="ka-GE"/>
        </w:rPr>
        <w:t>საოქმო ჩანაწერი 15 დღის ვადაში გამოქვეყნდეს საკონსტიტუციო სასამართლოს ვებგვერდზე, გაეგზავნოს მხარეებს და „საქართველოს საკანონმდებლო მაცნეს“.</w:t>
      </w:r>
    </w:p>
    <w:p w:rsidR="00064DF5" w:rsidRDefault="00064DF5" w:rsidP="00275982">
      <w:pPr>
        <w:tabs>
          <w:tab w:val="left" w:pos="284"/>
        </w:tabs>
        <w:spacing w:after="0" w:line="276" w:lineRule="auto"/>
        <w:jc w:val="both"/>
        <w:rPr>
          <w:rFonts w:ascii="Sylfaen" w:hAnsi="Sylfaen"/>
          <w:sz w:val="24"/>
          <w:szCs w:val="24"/>
          <w:lang w:val="ka-GE"/>
        </w:rPr>
      </w:pPr>
    </w:p>
    <w:p w:rsidR="009D73E9" w:rsidRDefault="009D73E9" w:rsidP="00275982">
      <w:pPr>
        <w:tabs>
          <w:tab w:val="left" w:pos="284"/>
        </w:tabs>
        <w:spacing w:after="0" w:line="276" w:lineRule="auto"/>
        <w:jc w:val="both"/>
        <w:rPr>
          <w:rFonts w:ascii="Sylfaen" w:hAnsi="Sylfaen"/>
          <w:b/>
          <w:sz w:val="24"/>
          <w:szCs w:val="24"/>
          <w:lang w:val="ka-GE"/>
        </w:rPr>
      </w:pPr>
    </w:p>
    <w:p w:rsidR="009D73E9" w:rsidRDefault="009D73E9" w:rsidP="00275982">
      <w:pPr>
        <w:tabs>
          <w:tab w:val="left" w:pos="284"/>
        </w:tabs>
        <w:spacing w:after="0" w:line="276" w:lineRule="auto"/>
        <w:jc w:val="both"/>
        <w:rPr>
          <w:rFonts w:ascii="Sylfaen" w:hAnsi="Sylfaen"/>
          <w:b/>
          <w:sz w:val="24"/>
          <w:szCs w:val="24"/>
          <w:lang w:val="ka-GE"/>
        </w:rPr>
      </w:pPr>
    </w:p>
    <w:p w:rsidR="00064DF5" w:rsidRDefault="00064DF5" w:rsidP="00275982">
      <w:pPr>
        <w:tabs>
          <w:tab w:val="left" w:pos="284"/>
        </w:tabs>
        <w:spacing w:after="0" w:line="276" w:lineRule="auto"/>
        <w:jc w:val="both"/>
        <w:rPr>
          <w:rFonts w:ascii="Sylfaen" w:hAnsi="Sylfaen"/>
          <w:b/>
          <w:sz w:val="24"/>
          <w:szCs w:val="24"/>
          <w:lang w:val="ka-GE"/>
        </w:rPr>
      </w:pPr>
      <w:r>
        <w:rPr>
          <w:rFonts w:ascii="Sylfaen" w:hAnsi="Sylfaen"/>
          <w:b/>
          <w:sz w:val="24"/>
          <w:szCs w:val="24"/>
          <w:lang w:val="ka-GE"/>
        </w:rPr>
        <w:t>კოლეგიის შემადგენლობა:</w:t>
      </w:r>
    </w:p>
    <w:p w:rsidR="00064DF5" w:rsidRDefault="00064DF5" w:rsidP="00275982">
      <w:pPr>
        <w:tabs>
          <w:tab w:val="left" w:pos="284"/>
        </w:tabs>
        <w:spacing w:after="0" w:line="276" w:lineRule="auto"/>
        <w:jc w:val="both"/>
        <w:rPr>
          <w:rFonts w:ascii="Sylfaen" w:hAnsi="Sylfaen"/>
          <w:b/>
          <w:sz w:val="24"/>
          <w:szCs w:val="24"/>
          <w:lang w:val="ka-GE"/>
        </w:rPr>
      </w:pPr>
    </w:p>
    <w:p w:rsidR="00064DF5" w:rsidRPr="009E0377" w:rsidRDefault="00064DF5" w:rsidP="00275982">
      <w:pPr>
        <w:tabs>
          <w:tab w:val="left" w:pos="284"/>
        </w:tabs>
        <w:spacing w:after="0" w:line="276" w:lineRule="auto"/>
        <w:jc w:val="both"/>
        <w:rPr>
          <w:rFonts w:ascii="Sylfaen" w:hAnsi="Sylfaen"/>
          <w:sz w:val="24"/>
          <w:szCs w:val="24"/>
          <w:lang w:val="ka-GE"/>
        </w:rPr>
      </w:pPr>
      <w:r w:rsidRPr="009E0377">
        <w:rPr>
          <w:rFonts w:ascii="Sylfaen" w:hAnsi="Sylfaen"/>
          <w:sz w:val="24"/>
          <w:szCs w:val="24"/>
          <w:lang w:val="ka-GE"/>
        </w:rPr>
        <w:t>ლალი ფაფიაშვილი</w:t>
      </w:r>
    </w:p>
    <w:p w:rsidR="00064DF5" w:rsidRPr="009E0377" w:rsidRDefault="00064DF5" w:rsidP="00275982">
      <w:pPr>
        <w:tabs>
          <w:tab w:val="left" w:pos="284"/>
        </w:tabs>
        <w:spacing w:after="0" w:line="276" w:lineRule="auto"/>
        <w:jc w:val="both"/>
        <w:rPr>
          <w:rFonts w:ascii="Sylfaen" w:hAnsi="Sylfaen"/>
          <w:sz w:val="24"/>
          <w:szCs w:val="24"/>
          <w:lang w:val="ka-GE"/>
        </w:rPr>
      </w:pPr>
    </w:p>
    <w:p w:rsidR="00064DF5" w:rsidRPr="009E0377" w:rsidRDefault="00064DF5" w:rsidP="00275982">
      <w:pPr>
        <w:tabs>
          <w:tab w:val="left" w:pos="284"/>
        </w:tabs>
        <w:spacing w:after="0" w:line="276" w:lineRule="auto"/>
        <w:jc w:val="both"/>
        <w:rPr>
          <w:rFonts w:ascii="Sylfaen" w:hAnsi="Sylfaen"/>
          <w:sz w:val="24"/>
          <w:szCs w:val="24"/>
          <w:lang w:val="ka-GE"/>
        </w:rPr>
      </w:pPr>
      <w:r w:rsidRPr="009E0377">
        <w:rPr>
          <w:rFonts w:ascii="Sylfaen" w:hAnsi="Sylfaen"/>
          <w:sz w:val="24"/>
          <w:szCs w:val="24"/>
          <w:lang w:val="ka-GE"/>
        </w:rPr>
        <w:t>გიორგი კვერენჩხილაძე</w:t>
      </w:r>
    </w:p>
    <w:p w:rsidR="00064DF5" w:rsidRPr="009E0377" w:rsidRDefault="00064DF5" w:rsidP="00275982">
      <w:pPr>
        <w:tabs>
          <w:tab w:val="left" w:pos="284"/>
        </w:tabs>
        <w:spacing w:after="0" w:line="276" w:lineRule="auto"/>
        <w:jc w:val="both"/>
        <w:rPr>
          <w:rFonts w:ascii="Sylfaen" w:hAnsi="Sylfaen"/>
          <w:sz w:val="24"/>
          <w:szCs w:val="24"/>
          <w:lang w:val="ka-GE"/>
        </w:rPr>
      </w:pPr>
    </w:p>
    <w:p w:rsidR="00064DF5" w:rsidRPr="009E0377" w:rsidRDefault="00064DF5" w:rsidP="00275982">
      <w:pPr>
        <w:tabs>
          <w:tab w:val="left" w:pos="284"/>
        </w:tabs>
        <w:spacing w:after="0" w:line="276" w:lineRule="auto"/>
        <w:jc w:val="both"/>
        <w:rPr>
          <w:rFonts w:ascii="Sylfaen" w:hAnsi="Sylfaen"/>
          <w:sz w:val="24"/>
          <w:szCs w:val="24"/>
          <w:lang w:val="ka-GE"/>
        </w:rPr>
      </w:pPr>
      <w:r w:rsidRPr="009E0377">
        <w:rPr>
          <w:rFonts w:ascii="Sylfaen" w:hAnsi="Sylfaen"/>
          <w:sz w:val="24"/>
          <w:szCs w:val="24"/>
          <w:lang w:val="ka-GE"/>
        </w:rPr>
        <w:t>მაია კოპალეიშვილი</w:t>
      </w:r>
    </w:p>
    <w:p w:rsidR="00064DF5" w:rsidRPr="009E0377" w:rsidRDefault="00064DF5" w:rsidP="00275982">
      <w:pPr>
        <w:tabs>
          <w:tab w:val="left" w:pos="284"/>
        </w:tabs>
        <w:spacing w:after="0" w:line="276" w:lineRule="auto"/>
        <w:jc w:val="both"/>
        <w:rPr>
          <w:rFonts w:ascii="Sylfaen" w:hAnsi="Sylfaen"/>
          <w:sz w:val="24"/>
          <w:szCs w:val="24"/>
          <w:lang w:val="ka-GE"/>
        </w:rPr>
      </w:pPr>
    </w:p>
    <w:p w:rsidR="00064DF5" w:rsidRPr="009E0377" w:rsidRDefault="00064DF5" w:rsidP="00275982">
      <w:pPr>
        <w:tabs>
          <w:tab w:val="left" w:pos="284"/>
        </w:tabs>
        <w:spacing w:after="0" w:line="276" w:lineRule="auto"/>
        <w:jc w:val="both"/>
        <w:rPr>
          <w:rFonts w:ascii="Sylfaen" w:hAnsi="Sylfaen"/>
          <w:sz w:val="24"/>
          <w:szCs w:val="24"/>
          <w:lang w:val="ka-GE"/>
        </w:rPr>
      </w:pPr>
      <w:r w:rsidRPr="009E0377">
        <w:rPr>
          <w:rFonts w:ascii="Sylfaen" w:hAnsi="Sylfaen"/>
          <w:sz w:val="24"/>
          <w:szCs w:val="24"/>
          <w:lang w:val="ka-GE"/>
        </w:rPr>
        <w:t>მერაბ ტურავა</w:t>
      </w:r>
    </w:p>
    <w:sectPr w:rsidR="00064DF5" w:rsidRPr="009E0377" w:rsidSect="00FB4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decimal"/>
      <w:lvlText w:val="%1."/>
      <w:lvlJc w:val="left"/>
      <w:pPr>
        <w:ind w:firstLine="630"/>
      </w:pPr>
    </w:lvl>
  </w:abstractNum>
  <w:abstractNum w:abstractNumId="1">
    <w:nsid w:val="11C67DC3"/>
    <w:multiLevelType w:val="hybridMultilevel"/>
    <w:tmpl w:val="4EF21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716F01"/>
    <w:multiLevelType w:val="hybridMultilevel"/>
    <w:tmpl w:val="30FE0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D102E"/>
    <w:multiLevelType w:val="hybridMultilevel"/>
    <w:tmpl w:val="B424681E"/>
    <w:lvl w:ilvl="0" w:tplc="80A017B4">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545DE9"/>
    <w:multiLevelType w:val="hybridMultilevel"/>
    <w:tmpl w:val="30FE0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4855A9"/>
    <w:multiLevelType w:val="hybridMultilevel"/>
    <w:tmpl w:val="8A323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A42E54"/>
    <w:multiLevelType w:val="hybridMultilevel"/>
    <w:tmpl w:val="A7EC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6C33DC"/>
    <w:multiLevelType w:val="hybridMultilevel"/>
    <w:tmpl w:val="7E16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0"/>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B3"/>
    <w:rsid w:val="000472FC"/>
    <w:rsid w:val="00064DF5"/>
    <w:rsid w:val="00237E1D"/>
    <w:rsid w:val="00275982"/>
    <w:rsid w:val="00287577"/>
    <w:rsid w:val="002A0FD9"/>
    <w:rsid w:val="002E597C"/>
    <w:rsid w:val="003804A5"/>
    <w:rsid w:val="00392670"/>
    <w:rsid w:val="00394705"/>
    <w:rsid w:val="004534F0"/>
    <w:rsid w:val="00475118"/>
    <w:rsid w:val="004F57AC"/>
    <w:rsid w:val="005005EC"/>
    <w:rsid w:val="00556883"/>
    <w:rsid w:val="00576035"/>
    <w:rsid w:val="005D5647"/>
    <w:rsid w:val="005F46D1"/>
    <w:rsid w:val="00692B8F"/>
    <w:rsid w:val="006A665D"/>
    <w:rsid w:val="006C34B3"/>
    <w:rsid w:val="00767012"/>
    <w:rsid w:val="00810610"/>
    <w:rsid w:val="008219A3"/>
    <w:rsid w:val="008563CA"/>
    <w:rsid w:val="0086347B"/>
    <w:rsid w:val="008C6A9C"/>
    <w:rsid w:val="008F3EE7"/>
    <w:rsid w:val="009261F2"/>
    <w:rsid w:val="00961EA3"/>
    <w:rsid w:val="00973837"/>
    <w:rsid w:val="009B6D4B"/>
    <w:rsid w:val="009D73E9"/>
    <w:rsid w:val="009E0377"/>
    <w:rsid w:val="00A001B5"/>
    <w:rsid w:val="00A57162"/>
    <w:rsid w:val="00AE1159"/>
    <w:rsid w:val="00BD13EB"/>
    <w:rsid w:val="00C3630D"/>
    <w:rsid w:val="00C74D13"/>
    <w:rsid w:val="00C9692E"/>
    <w:rsid w:val="00CC4C66"/>
    <w:rsid w:val="00D975A0"/>
    <w:rsid w:val="00DB75F9"/>
    <w:rsid w:val="00DE1717"/>
    <w:rsid w:val="00E17E57"/>
    <w:rsid w:val="00E4293D"/>
    <w:rsid w:val="00E65260"/>
    <w:rsid w:val="00E93753"/>
    <w:rsid w:val="00EE745E"/>
    <w:rsid w:val="00F620CE"/>
    <w:rsid w:val="00F63EAC"/>
    <w:rsid w:val="00F743B3"/>
    <w:rsid w:val="00FB44EF"/>
    <w:rsid w:val="00FF2A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B7160-7FDB-42A4-B539-B135A5DE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FD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E57"/>
    <w:pPr>
      <w:ind w:left="720"/>
      <w:contextualSpacing/>
    </w:pPr>
  </w:style>
  <w:style w:type="paragraph" w:styleId="BodyText">
    <w:name w:val="Body Text"/>
    <w:basedOn w:val="Normal"/>
    <w:link w:val="BodyTextChar"/>
    <w:rsid w:val="00C3630D"/>
    <w:pPr>
      <w:spacing w:after="120" w:line="240" w:lineRule="atLeast"/>
    </w:pPr>
    <w:rPr>
      <w:rFonts w:ascii="Times New Roman" w:eastAsia="Times New Roman" w:hAnsi="Times New Roman" w:cs="Arial"/>
      <w:sz w:val="20"/>
      <w:szCs w:val="20"/>
    </w:rPr>
  </w:style>
  <w:style w:type="character" w:customStyle="1" w:styleId="BodyTextChar">
    <w:name w:val="Body Text Char"/>
    <w:link w:val="BodyText"/>
    <w:rsid w:val="00C3630D"/>
    <w:rPr>
      <w:rFonts w:ascii="Times New Roman" w:eastAsia="Times New Roman" w:hAnsi="Times New Roman" w:cs="Arial"/>
      <w:sz w:val="20"/>
      <w:szCs w:val="20"/>
    </w:rPr>
  </w:style>
  <w:style w:type="character" w:styleId="CommentReference">
    <w:name w:val="annotation reference"/>
    <w:uiPriority w:val="99"/>
    <w:semiHidden/>
    <w:unhideWhenUsed/>
    <w:rsid w:val="00C9692E"/>
    <w:rPr>
      <w:sz w:val="16"/>
      <w:szCs w:val="16"/>
    </w:rPr>
  </w:style>
  <w:style w:type="paragraph" w:styleId="CommentText">
    <w:name w:val="annotation text"/>
    <w:basedOn w:val="Normal"/>
    <w:link w:val="CommentTextChar"/>
    <w:uiPriority w:val="99"/>
    <w:semiHidden/>
    <w:unhideWhenUsed/>
    <w:rsid w:val="00C9692E"/>
    <w:pPr>
      <w:spacing w:line="240" w:lineRule="auto"/>
    </w:pPr>
    <w:rPr>
      <w:sz w:val="20"/>
      <w:szCs w:val="20"/>
    </w:rPr>
  </w:style>
  <w:style w:type="character" w:customStyle="1" w:styleId="CommentTextChar">
    <w:name w:val="Comment Text Char"/>
    <w:link w:val="CommentText"/>
    <w:uiPriority w:val="99"/>
    <w:semiHidden/>
    <w:rsid w:val="00C9692E"/>
    <w:rPr>
      <w:sz w:val="20"/>
      <w:szCs w:val="20"/>
    </w:rPr>
  </w:style>
  <w:style w:type="paragraph" w:styleId="CommentSubject">
    <w:name w:val="annotation subject"/>
    <w:basedOn w:val="CommentText"/>
    <w:next w:val="CommentText"/>
    <w:link w:val="CommentSubjectChar"/>
    <w:uiPriority w:val="99"/>
    <w:semiHidden/>
    <w:unhideWhenUsed/>
    <w:rsid w:val="00C9692E"/>
    <w:rPr>
      <w:b/>
      <w:bCs/>
    </w:rPr>
  </w:style>
  <w:style w:type="character" w:customStyle="1" w:styleId="CommentSubjectChar">
    <w:name w:val="Comment Subject Char"/>
    <w:link w:val="CommentSubject"/>
    <w:uiPriority w:val="99"/>
    <w:semiHidden/>
    <w:rsid w:val="00C9692E"/>
    <w:rPr>
      <w:b/>
      <w:bCs/>
      <w:sz w:val="20"/>
      <w:szCs w:val="20"/>
    </w:rPr>
  </w:style>
  <w:style w:type="paragraph" w:styleId="BalloonText">
    <w:name w:val="Balloon Text"/>
    <w:basedOn w:val="Normal"/>
    <w:link w:val="BalloonTextChar"/>
    <w:uiPriority w:val="99"/>
    <w:semiHidden/>
    <w:unhideWhenUsed/>
    <w:rsid w:val="00C9692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96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_j\Desktop\851%20&#4321;&#4304;&#4317;&#4325;&#4315;&#4317;%20-&#4314;&#4304;&#4314;&#4312;-&#4328;&#4316;&#4312;&#4328;&#4309;&#4316;&#4308;&#4305;&#43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851 საოქმო -ლალი-შნიშვნები</Template>
  <TotalTime>33</TotalTime>
  <Pages>8</Pages>
  <Words>2195</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jox</dc:creator>
  <cp:keywords/>
  <dc:description/>
  <cp:lastModifiedBy>ana papuashvili</cp:lastModifiedBy>
  <cp:revision>4</cp:revision>
  <dcterms:created xsi:type="dcterms:W3CDTF">2017-02-06T07:09:00Z</dcterms:created>
  <dcterms:modified xsi:type="dcterms:W3CDTF">2017-02-06T12:45:00Z</dcterms:modified>
</cp:coreProperties>
</file>