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8C" w:rsidRPr="00882E8C" w:rsidRDefault="00882E8C" w:rsidP="00882E8C">
      <w:pPr>
        <w:spacing w:after="0"/>
        <w:ind w:firstLine="360"/>
        <w:jc w:val="center"/>
        <w:rPr>
          <w:rFonts w:asciiTheme="majorHAnsi" w:hAnsiTheme="majorHAnsi"/>
          <w:b/>
          <w:sz w:val="24"/>
          <w:szCs w:val="24"/>
        </w:rPr>
      </w:pPr>
      <w:r w:rsidRPr="00882E8C">
        <w:rPr>
          <w:rFonts w:asciiTheme="majorHAnsi" w:hAnsiTheme="majorHAnsi"/>
          <w:b/>
          <w:sz w:val="24"/>
          <w:szCs w:val="24"/>
        </w:rPr>
        <w:t>პირველი კოლეგია</w:t>
      </w:r>
    </w:p>
    <w:p w:rsidR="00882E8C" w:rsidRPr="00882E8C" w:rsidRDefault="00882E8C" w:rsidP="00882E8C">
      <w:pPr>
        <w:spacing w:after="0"/>
        <w:ind w:firstLine="360"/>
        <w:jc w:val="center"/>
        <w:rPr>
          <w:rFonts w:asciiTheme="majorHAnsi" w:hAnsiTheme="majorHAnsi"/>
          <w:b/>
          <w:sz w:val="24"/>
          <w:szCs w:val="24"/>
        </w:rPr>
      </w:pPr>
      <w:r w:rsidRPr="00882E8C">
        <w:rPr>
          <w:rFonts w:asciiTheme="majorHAnsi" w:hAnsiTheme="majorHAnsi"/>
          <w:b/>
          <w:sz w:val="24"/>
          <w:szCs w:val="24"/>
        </w:rPr>
        <w:t>განმწესრიგებელი სხდომის</w:t>
      </w:r>
    </w:p>
    <w:p w:rsidR="00882E8C" w:rsidRPr="00882E8C" w:rsidRDefault="00882E8C" w:rsidP="00882E8C">
      <w:pPr>
        <w:spacing w:after="0"/>
        <w:ind w:firstLine="360"/>
        <w:jc w:val="center"/>
        <w:rPr>
          <w:rFonts w:asciiTheme="majorHAnsi" w:hAnsiTheme="majorHAnsi"/>
          <w:b/>
          <w:sz w:val="24"/>
          <w:szCs w:val="24"/>
        </w:rPr>
      </w:pPr>
      <w:r w:rsidRPr="00882E8C">
        <w:rPr>
          <w:rFonts w:asciiTheme="majorHAnsi" w:hAnsiTheme="majorHAnsi"/>
          <w:b/>
          <w:sz w:val="24"/>
          <w:szCs w:val="24"/>
        </w:rPr>
        <w:t>გ ა ნ ჩ ი ნ ე ბ ა</w:t>
      </w:r>
    </w:p>
    <w:p w:rsidR="00882E8C" w:rsidRPr="00882E8C" w:rsidRDefault="00882E8C" w:rsidP="00882E8C">
      <w:pPr>
        <w:spacing w:after="0"/>
        <w:ind w:firstLine="360"/>
        <w:jc w:val="center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</w:t>
      </w:r>
      <w:r w:rsidRPr="00882E8C">
        <w:rPr>
          <w:rFonts w:asciiTheme="majorHAnsi" w:hAnsiTheme="majorHAnsi"/>
          <w:sz w:val="24"/>
          <w:szCs w:val="24"/>
        </w:rPr>
        <w:t>1/2/313                      თბილისი, 2005 წლის 26 იანვარი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b/>
          <w:sz w:val="24"/>
          <w:szCs w:val="24"/>
        </w:rPr>
      </w:pPr>
      <w:r w:rsidRPr="00882E8C">
        <w:rPr>
          <w:rFonts w:asciiTheme="majorHAnsi" w:hAnsiTheme="majorHAnsi"/>
          <w:b/>
          <w:sz w:val="24"/>
          <w:szCs w:val="24"/>
        </w:rPr>
        <w:t>კოლეგიის შემადგენლობა: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 xml:space="preserve">1. ბესარიონ ზოიძე </w:t>
      </w:r>
      <w:r>
        <w:rPr>
          <w:rFonts w:asciiTheme="majorHAnsi" w:hAnsiTheme="majorHAnsi"/>
          <w:sz w:val="24"/>
          <w:szCs w:val="24"/>
        </w:rPr>
        <w:t>-</w:t>
      </w:r>
      <w:r w:rsidRPr="00882E8C">
        <w:rPr>
          <w:rFonts w:asciiTheme="majorHAnsi" w:hAnsiTheme="majorHAnsi"/>
          <w:sz w:val="24"/>
          <w:szCs w:val="24"/>
        </w:rPr>
        <w:t>თავმჯდომარე;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2. ვახტანგ გვარამია;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3. იაკობ ფუტკარაძე;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 xml:space="preserve">4. ნიკოლოზ </w:t>
      </w:r>
      <w:proofErr w:type="spellStart"/>
      <w:r w:rsidRPr="00882E8C">
        <w:rPr>
          <w:rFonts w:asciiTheme="majorHAnsi" w:hAnsiTheme="majorHAnsi"/>
          <w:sz w:val="24"/>
          <w:szCs w:val="24"/>
        </w:rPr>
        <w:t>შაშკინი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-</w:t>
      </w:r>
      <w:r w:rsidRPr="00882E8C">
        <w:rPr>
          <w:rFonts w:asciiTheme="majorHAnsi" w:hAnsiTheme="majorHAnsi"/>
          <w:sz w:val="24"/>
          <w:szCs w:val="24"/>
        </w:rPr>
        <w:t>მომხსენებელი მოსამართლე.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b/>
          <w:sz w:val="24"/>
          <w:szCs w:val="24"/>
        </w:rPr>
        <w:t>სხდომის მდივანი:</w:t>
      </w:r>
      <w:r w:rsidRPr="00882E8C">
        <w:rPr>
          <w:rFonts w:asciiTheme="majorHAnsi" w:hAnsiTheme="majorHAnsi"/>
          <w:sz w:val="24"/>
          <w:szCs w:val="24"/>
        </w:rPr>
        <w:t xml:space="preserve"> დარეჯან ჩალიგავა.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b/>
          <w:sz w:val="24"/>
          <w:szCs w:val="24"/>
        </w:rPr>
        <w:t>საქმის დასახელება:</w:t>
      </w:r>
      <w:r w:rsidRPr="00882E8C">
        <w:rPr>
          <w:rFonts w:asciiTheme="majorHAnsi" w:hAnsiTheme="majorHAnsi"/>
          <w:sz w:val="24"/>
          <w:szCs w:val="24"/>
        </w:rPr>
        <w:t xml:space="preserve"> შეზღუდული პასუხისმგებლობის საზოგადოება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საქართველოს პარლამენტისა და საქართველოს სამოქალაქო ავიაციის ადმინისტრაციის წინააღმდეგ.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b/>
          <w:sz w:val="24"/>
          <w:szCs w:val="24"/>
        </w:rPr>
        <w:t>დავის საგანი:</w:t>
      </w:r>
      <w:r w:rsidRPr="00882E8C">
        <w:rPr>
          <w:rFonts w:asciiTheme="majorHAnsi" w:hAnsiTheme="majorHAnsi"/>
          <w:sz w:val="24"/>
          <w:szCs w:val="24"/>
        </w:rPr>
        <w:t xml:space="preserve"> ,,ტრანსპორტისა და კომუნიკაციების სფეროს სახელმწიფო მართვისა და რეგულირების წესის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საქართველოს კანონის 23</w:t>
      </w:r>
      <w:r w:rsidRPr="00882E8C">
        <w:rPr>
          <w:rFonts w:asciiTheme="majorHAnsi" w:hAnsiTheme="majorHAnsi"/>
          <w:sz w:val="24"/>
          <w:szCs w:val="24"/>
          <w:vertAlign w:val="superscript"/>
        </w:rPr>
        <w:t>1</w:t>
      </w:r>
      <w:r w:rsidRPr="00882E8C">
        <w:rPr>
          <w:rFonts w:asciiTheme="majorHAnsi" w:hAnsiTheme="majorHAnsi"/>
          <w:sz w:val="24"/>
          <w:szCs w:val="24"/>
        </w:rPr>
        <w:t xml:space="preserve"> მუხლისა და ,,სამოქალაქო ავიაციის დარგში რეგულირების საფასურის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საქართველოს </w:t>
      </w:r>
      <w:r>
        <w:rPr>
          <w:rFonts w:asciiTheme="majorHAnsi" w:hAnsiTheme="majorHAnsi"/>
          <w:sz w:val="24"/>
          <w:szCs w:val="24"/>
        </w:rPr>
        <w:t xml:space="preserve">სამოქალაქო </w:t>
      </w:r>
      <w:r w:rsidRPr="00882E8C">
        <w:rPr>
          <w:rFonts w:asciiTheme="majorHAnsi" w:hAnsiTheme="majorHAnsi"/>
          <w:sz w:val="24"/>
          <w:szCs w:val="24"/>
        </w:rPr>
        <w:t xml:space="preserve">ავიაციის ადმინისტრაციის თავმჯდომარის 2004 წლის 16 აგვისტოს </w:t>
      </w:r>
      <w:r>
        <w:rPr>
          <w:rFonts w:asciiTheme="majorHAnsi" w:hAnsiTheme="majorHAnsi"/>
          <w:sz w:val="24"/>
          <w:szCs w:val="24"/>
        </w:rPr>
        <w:t>№</w:t>
      </w:r>
      <w:r w:rsidRPr="00882E8C">
        <w:rPr>
          <w:rFonts w:asciiTheme="majorHAnsi" w:hAnsiTheme="majorHAnsi"/>
          <w:sz w:val="24"/>
          <w:szCs w:val="24"/>
        </w:rPr>
        <w:t>3 ბრძანების კონსტიტუციურობა საქართველოს კონსტიტუციის 21-ე მუხლის პირველ პუნქტთან, 30-ე მუხლის მე-2 პუნქტთან და 94-ე მუხლის პირველ და მე-2 პუნქტებთან მიმართებით.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b/>
          <w:sz w:val="24"/>
          <w:szCs w:val="24"/>
        </w:rPr>
        <w:t>საქმის განხილვის მონაწილენი:</w:t>
      </w:r>
      <w:r w:rsidRPr="00882E8C">
        <w:rPr>
          <w:rFonts w:asciiTheme="majorHAnsi" w:hAnsiTheme="majorHAnsi"/>
          <w:sz w:val="24"/>
          <w:szCs w:val="24"/>
        </w:rPr>
        <w:t xml:space="preserve"> მოსარჩელის წარმომადგენელი კონსტანტინე ნიკურაძე, მოპასუხის </w:t>
      </w:r>
      <w:r>
        <w:rPr>
          <w:rFonts w:asciiTheme="majorHAnsi" w:hAnsiTheme="majorHAnsi"/>
          <w:sz w:val="24"/>
          <w:szCs w:val="24"/>
        </w:rPr>
        <w:t>-</w:t>
      </w:r>
      <w:r w:rsidRPr="00882E8C">
        <w:rPr>
          <w:rFonts w:asciiTheme="majorHAnsi" w:hAnsiTheme="majorHAnsi"/>
          <w:sz w:val="24"/>
          <w:szCs w:val="24"/>
        </w:rPr>
        <w:t xml:space="preserve">საქართველოს პარლამენტის წარმომადგენლები მარინე რობაქიძე და იოსებ ლომაშვილი, მოპასუხის </w:t>
      </w:r>
      <w:r>
        <w:rPr>
          <w:rFonts w:asciiTheme="majorHAnsi" w:hAnsiTheme="majorHAnsi"/>
          <w:sz w:val="24"/>
          <w:szCs w:val="24"/>
        </w:rPr>
        <w:t>-</w:t>
      </w:r>
      <w:r w:rsidRPr="00882E8C">
        <w:rPr>
          <w:rFonts w:asciiTheme="majorHAnsi" w:hAnsiTheme="majorHAnsi"/>
          <w:sz w:val="24"/>
          <w:szCs w:val="24"/>
        </w:rPr>
        <w:t xml:space="preserve">საქართველოს სამოქალაქო ავიაციის ადმინისტრაციის წარმომადგენლები თეიმურაზ შარიქაძე და ზურაბ </w:t>
      </w:r>
      <w:proofErr w:type="spellStart"/>
      <w:r w:rsidRPr="00882E8C">
        <w:rPr>
          <w:rFonts w:asciiTheme="majorHAnsi" w:hAnsiTheme="majorHAnsi"/>
          <w:sz w:val="24"/>
          <w:szCs w:val="24"/>
        </w:rPr>
        <w:t>შინჯიაშვილი</w:t>
      </w:r>
      <w:proofErr w:type="spellEnd"/>
      <w:r w:rsidRPr="00882E8C">
        <w:rPr>
          <w:rFonts w:asciiTheme="majorHAnsi" w:hAnsiTheme="majorHAnsi"/>
          <w:sz w:val="24"/>
          <w:szCs w:val="24"/>
        </w:rPr>
        <w:t>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საქართველოს საკონსტიტუციო სასამართლოს პირველ კოლეგიას 2004 წლის 28 დეკემბერს გადმოეცა შეზღუდული პასუხისმგებლობის საზოგადოება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313-ე ნომრით რეგისტრირებული კონსტიტუციური სარჩელი </w:t>
      </w:r>
      <w:r w:rsidRPr="00882E8C">
        <w:rPr>
          <w:rFonts w:asciiTheme="majorHAnsi" w:hAnsiTheme="majorHAnsi"/>
          <w:sz w:val="24"/>
          <w:szCs w:val="24"/>
        </w:rPr>
        <w:lastRenderedPageBreak/>
        <w:t>არსებითი განხილვისათვის მიღების საკითხის გადაწყვეტის მიზნით. ამ საკითხზე კოლეგიის ღია განმწესრიგებელი სხდომა გაიმართა 2005 წლის 17 იანვარს.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შპს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ეარვეისმა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სარჩელი საქართველოს საკონსტიტუციო სასამართლოში 2004 წლის 21 დეკემბერს შემოიტანა. კონსტიტუციური სარჩელი შემოტანილია საქართველოს კონსტიტუციის 89-ე მუხლის პირველი პუნქტის ,,ვ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ქვეპუნქტის, ,,საქართველოს საკონსტიტუციო სასამართლოს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ორგანული კანონის მე-19 მუხლის პირველი პუნქტის ,,ე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ქვეპუნქტის, 39-ე მუხლის პირველი პუნქტისა და ,,საკონსტიტუციო სამართალწარმოების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კანონის </w:t>
      </w:r>
      <w:proofErr w:type="spellStart"/>
      <w:r w:rsidRPr="00882E8C">
        <w:rPr>
          <w:rFonts w:asciiTheme="majorHAnsi" w:hAnsiTheme="majorHAnsi"/>
          <w:sz w:val="24"/>
          <w:szCs w:val="24"/>
        </w:rPr>
        <w:t>პიველი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მუხლის მე-2 პუნქტის საფუძველზე. 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 xml:space="preserve">მოსარჩელის წარმომადგენელმა </w:t>
      </w:r>
      <w:proofErr w:type="spellStart"/>
      <w:r w:rsidRPr="00882E8C">
        <w:rPr>
          <w:rFonts w:asciiTheme="majorHAnsi" w:hAnsiTheme="majorHAnsi"/>
          <w:sz w:val="24"/>
          <w:szCs w:val="24"/>
        </w:rPr>
        <w:t>განმწესრიგებელ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სხდომაზე დააზუსტა სასარჩელო მოთხოვნის შინაარსი: სასამართლოსაგან პირველ რიგში მოითხოვა ეცნო სადავო აქტები ძალადაკარგულად კონსტიტუციური სარჩელის არსებითად განსახილველად მიღების გარეშე ან, თუ ეს შეუძლებელი იქნებოდა </w:t>
      </w:r>
      <w:r>
        <w:rPr>
          <w:rFonts w:asciiTheme="majorHAnsi" w:hAnsiTheme="majorHAnsi"/>
          <w:sz w:val="24"/>
          <w:szCs w:val="24"/>
        </w:rPr>
        <w:t>-</w:t>
      </w:r>
      <w:r w:rsidRPr="00882E8C">
        <w:rPr>
          <w:rFonts w:asciiTheme="majorHAnsi" w:hAnsiTheme="majorHAnsi"/>
          <w:sz w:val="24"/>
          <w:szCs w:val="24"/>
        </w:rPr>
        <w:t>მიეღო სარჩელი არსებითი განხილვისათვის და შემდგომ ეცნო იგი არაკონსტიტუციურად.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 xml:space="preserve">პირველი მოთხოვნის საფუძვლად მოსარჩელე მიიჩნევს იმას, რომ სადავო აქტები, მისი აზრით, შინაარსით არსებითად იდენტურია საქართველოს საკონსტიტუციო სასამართლოს მეორე კოლეგიის 2003 წლის 10 იანვრის </w:t>
      </w:r>
      <w:r>
        <w:rPr>
          <w:rFonts w:asciiTheme="majorHAnsi" w:hAnsiTheme="majorHAnsi"/>
          <w:sz w:val="24"/>
          <w:szCs w:val="24"/>
        </w:rPr>
        <w:t>№</w:t>
      </w:r>
      <w:r w:rsidRPr="00882E8C">
        <w:rPr>
          <w:rFonts w:asciiTheme="majorHAnsi" w:hAnsiTheme="majorHAnsi"/>
          <w:sz w:val="24"/>
          <w:szCs w:val="24"/>
        </w:rPr>
        <w:t>2/1/187-188 გადაწყვეტილებით არაკონსტიტუციურად ცნობილი ნორმებისა, რომლებსაც შეიცავდა საქართველოს კანონი ,,ტრანსპორტისა და კომუნიკაციების სფეროს სახელმწიფო მართვისა და რეგულირების წესის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და საქართველოს ტრანსპორტისა და კომუნიკაციების მინისტრის 2001 წლის 28 დეკემბრის </w:t>
      </w:r>
      <w:r>
        <w:rPr>
          <w:rFonts w:asciiTheme="majorHAnsi" w:hAnsiTheme="majorHAnsi"/>
          <w:sz w:val="24"/>
          <w:szCs w:val="24"/>
        </w:rPr>
        <w:t>№</w:t>
      </w:r>
      <w:r w:rsidRPr="00882E8C">
        <w:rPr>
          <w:rFonts w:asciiTheme="majorHAnsi" w:hAnsiTheme="majorHAnsi"/>
          <w:sz w:val="24"/>
          <w:szCs w:val="24"/>
        </w:rPr>
        <w:t xml:space="preserve">109 ბრძანებით დამტკიცებული დებულება ,,სამოქალაქო ავიაციის სფეროში </w:t>
      </w:r>
      <w:proofErr w:type="spellStart"/>
      <w:r w:rsidRPr="00882E8C">
        <w:rPr>
          <w:rFonts w:asciiTheme="majorHAnsi" w:hAnsiTheme="majorHAnsi"/>
          <w:sz w:val="24"/>
          <w:szCs w:val="24"/>
        </w:rPr>
        <w:t>ავიასაწარმოების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საქმიანობის რეგულირების ყოველწლიური საფასურის ოდენობისა და გადახდის წესის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ორგანული კანონის 25-ე მუხლის მე-41 პუნქტის საფუძველზე საკონსტიტუციო სასამართლომ ძალადაკარგულად უნდა ცნოს სადავო აქტები საქმის არსებითად განხილვის გარეშე.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მეორე მოთხოვნის საფუძვლად მოსარჩელე მიიჩნევს იმას, რომ სადავო ნორმები, მისი აზრით, წინააღმდეგობაშია საქართველოს კონსტიტუციის 21-ე მუხლის პირველ პუნქტთან, 30-ე მუხლის მე-2 პუნქტთან და 94-ე მუხლის პირველ და მე-2 პუნქტებთან.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მოსარჩელე ასევე ითხოვს ,,საქართველოს საკონსტიტუციო სასამართლოს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ორგანული კანონის 25-ე მუხლის მე-5 პუნქტის საფუძველზე, საბოლოო გადაწყვეტილების გამოტანამდე, შეჩერდეს სადავო აქტების მოქმედება, ვინაიდან ამ აქტებით დადგენილი გადასახდელის გადახდა გამოიწვევს გამოუსწორებელ შედეგებს, კერძოდ, ავიაკომპანია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კანონიერ ინტერესებს მიაყენებს პირდაპირ და უშუალო ზიანს, უკანონოდ შეზღუდავს მის უფლებას.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მ</w:t>
      </w:r>
      <w:r w:rsidRPr="00882E8C">
        <w:rPr>
          <w:rFonts w:asciiTheme="majorHAnsi" w:hAnsiTheme="majorHAnsi"/>
          <w:sz w:val="24"/>
          <w:szCs w:val="24"/>
        </w:rPr>
        <w:t xml:space="preserve">ოპასუხეების </w:t>
      </w:r>
      <w:r>
        <w:rPr>
          <w:rFonts w:asciiTheme="majorHAnsi" w:hAnsiTheme="majorHAnsi"/>
          <w:sz w:val="24"/>
          <w:szCs w:val="24"/>
        </w:rPr>
        <w:t>-</w:t>
      </w:r>
      <w:r w:rsidRPr="00882E8C">
        <w:rPr>
          <w:rFonts w:asciiTheme="majorHAnsi" w:hAnsiTheme="majorHAnsi"/>
          <w:sz w:val="24"/>
          <w:szCs w:val="24"/>
        </w:rPr>
        <w:t xml:space="preserve">საქართველოს პარლამენტისა და საქართველოს სამოქალაქო ავიაციის ადმინისტრაციის წარმომადგენლების განმარტებით, სადავო აქტები არ არის იდენტური საკონსტიტუციო სასამართლოს მიერ არაკონსტიტუციურად ცნობილი ნორმებისა. მოპასუხეთა წარმომადგენლები ეთანხმებიან მოსარჩელე </w:t>
      </w:r>
      <w:r w:rsidRPr="00882E8C">
        <w:rPr>
          <w:rFonts w:asciiTheme="majorHAnsi" w:hAnsiTheme="majorHAnsi"/>
          <w:sz w:val="24"/>
          <w:szCs w:val="24"/>
        </w:rPr>
        <w:lastRenderedPageBreak/>
        <w:t>მხარის მოთხოვნას კონსტიტუციური სარჩელის არსებითად განსახილველად მიღების შესახებ.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 xml:space="preserve">საქართველოს საკონსტიტუციო სასამართლოს პირველი კოლეგია კონსტიტუციური სარჩელისა და თანდართული მასალების, </w:t>
      </w:r>
      <w:proofErr w:type="spellStart"/>
      <w:r w:rsidRPr="00882E8C">
        <w:rPr>
          <w:rFonts w:asciiTheme="majorHAnsi" w:hAnsiTheme="majorHAnsi"/>
          <w:sz w:val="24"/>
          <w:szCs w:val="24"/>
        </w:rPr>
        <w:t>განმწესრიგებელ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სხდომაზე მოწვეული მოსარჩელის წარმომადგენლისა და მოპასუხეთა წარმომადგენლების განმარტებათა გაანალიზების საფუძველზე მივიდა იმ დასკვნამდე, რომ კონსტიტუციური სარჩელი არ უნდა იქნეს მიღებული არსებითად განსახილველად.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სასამართლო კოლეგია აღნიშნავს, რომ ,,საკონსტიტუციო სამართალწარმოების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კანონის მე-16 მუხლის პირველი პუნქტის უპირველესი, თანაც კატეგორიული მოთხოვნაა - ,,კონსტიტუციური სარჩელი ხელმოწერილი უნდა იყოს მოსარჩელეთა მიერ (თუ მოსარჩელე საქართველოს პრეზიდენტი ან საქართველოს პარლამენტის წევრთა ჯგუფია, მათი ხელმოწერები დამოწმებული უნდა იყოს ამ კანონის მე-12 მუხლის პირველი პუნქტის ,,ბ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ქვეპუნქტში აღნიშნული წესით)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>. განსახილველი (313-ე ნომრით რეგისტრირებული) კონსტიტუციური სარჩელი კი ხელმოწერილი არ არის შპს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წარმომადგენლობითი უფლებამოსილებით აღჭურვილი თანამდებობის პირის მიერ </w:t>
      </w:r>
      <w:r>
        <w:rPr>
          <w:rFonts w:asciiTheme="majorHAnsi" w:hAnsiTheme="majorHAnsi"/>
          <w:sz w:val="24"/>
          <w:szCs w:val="24"/>
        </w:rPr>
        <w:t>-</w:t>
      </w:r>
      <w:r w:rsidRPr="00882E8C">
        <w:rPr>
          <w:rFonts w:asciiTheme="majorHAnsi" w:hAnsiTheme="majorHAnsi"/>
          <w:sz w:val="24"/>
          <w:szCs w:val="24"/>
        </w:rPr>
        <w:t>მას ხელს აწერს დირექტორთა საბჭოს თავმჯდომარის მოადგილე კ. ნიკურაძე, რომელიც თავს მიიჩნევს შპს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მინდობილობით წარმომადგენლად, მაგრამ მისი რწმუნებულება გაცემულია არა მოსარჩელე იურიდიული პირის (,,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>), არამედ უკვე არარსებული ,,აირზენა საქართველოს ავიახაზების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მიერ. მაშასადამე, კონსტიტუციური სარჩელი არ შეესაბამება ,,საკონსტიტუციო სამართალწარმოების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კანონის მე-16 მუხლის ზემოთ მოყვანილ დებულებას და ამავე მუხლის მე-2 პუნქტის ,,ბ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ქვეპუნქტის მოთხოვნას, რომ კონსტიტუციურ სარჩელს უნდა </w:t>
      </w:r>
      <w:proofErr w:type="spellStart"/>
      <w:r w:rsidRPr="00882E8C">
        <w:rPr>
          <w:rFonts w:asciiTheme="majorHAnsi" w:hAnsiTheme="majorHAnsi"/>
          <w:sz w:val="24"/>
          <w:szCs w:val="24"/>
        </w:rPr>
        <w:t>ერთვოდეს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მოსარჩელის წარმომადგენლის უფლებამოსილების დამადასტურებელი საბუთი. ამასთან, კონსტიტუციურ სარჩელს არ ერთვის შპს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რეგისტრაციის დამადასტურებელი დოკუმენტი.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ასეთ ვითარებაში მოსარჩელე შპს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ვერც საკონსტიტუციო სასამართლოსადმი მიმართვის უფლებამოსილ სუბიექტად ვერ ჩაითვლება.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ამგვარად, შპს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313-ე ნომრით რეგისტრირებული კონსტიტუციური სარჩელი ფორმით არ შეესაბამება ,,საკონსტიტუციო სამართალწარმოების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კანონის მე-16 მუხლით დადგენილ მოთხოვნებს და არ არის შემოტანილი უფლებამოსილი სუბიექტის მიერ. ,,საკონსტიტუციო სამართალწარმოების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კანონის მე-18 მუხლის ,,ა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და ,,ბ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პუნქტების ძალით კი, ,,კონსტიტუციური სარჩელი ... განსახილველად არ მიიღება</w:t>
      </w:r>
      <w:r>
        <w:rPr>
          <w:rFonts w:asciiTheme="majorHAnsi" w:hAnsiTheme="majorHAnsi"/>
          <w:sz w:val="24"/>
          <w:szCs w:val="24"/>
        </w:rPr>
        <w:t xml:space="preserve">, </w:t>
      </w:r>
      <w:r w:rsidRPr="00882E8C">
        <w:rPr>
          <w:rFonts w:asciiTheme="majorHAnsi" w:hAnsiTheme="majorHAnsi"/>
          <w:sz w:val="24"/>
          <w:szCs w:val="24"/>
        </w:rPr>
        <w:t>თუ ფორმით ან შინაარსით არ შეესაბამება ამ კანონის მე-16 მუხლით დადგენილ მოთხოვნებს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და ,,შემოტანილი არ არის უფლებამოსილი პირის ან ორგანოს (სუბიექტის) მიერ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>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ხელმძღვანელობს რა საქართველოს კონსტიტუციის 89-ე მუხლის პირველი პუნქტის ,,ვ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ქვეპუნქტით, ,,საქართველოს საკონსტიტუციო სასამართლოს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</w:t>
      </w:r>
      <w:r w:rsidRPr="00882E8C">
        <w:rPr>
          <w:rFonts w:asciiTheme="majorHAnsi" w:hAnsiTheme="majorHAnsi"/>
          <w:sz w:val="24"/>
          <w:szCs w:val="24"/>
        </w:rPr>
        <w:lastRenderedPageBreak/>
        <w:t>ორგანული კანონის მე-19 მუხლის პირველი პუნქტის ,,ე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ქვეპუნქტით, 21-ე მუხლის მე-2 პუნქტით, 39-ე მუხლის პირველი პუნქტის ,,ა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ქვეპუნქტით, 43-ე მუხლის მე-5, მე-7 და მე-8 პუნქტებით, მე-18 მუხლის ,,ა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და ,,ბ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პუნქტებითა და 21-ე მუხლის მე-2 პუნქტით, საქართველოს საკონსტიტუციო სასამართლოს რეგლამენტის 30-31-</w:t>
      </w:r>
      <w:r>
        <w:rPr>
          <w:rFonts w:asciiTheme="majorHAnsi" w:hAnsiTheme="majorHAnsi"/>
          <w:sz w:val="24"/>
          <w:szCs w:val="24"/>
        </w:rPr>
        <w:t>ე</w:t>
      </w:r>
      <w:r w:rsidRPr="00882E8C">
        <w:rPr>
          <w:rFonts w:asciiTheme="majorHAnsi" w:hAnsiTheme="majorHAnsi"/>
          <w:sz w:val="24"/>
          <w:szCs w:val="24"/>
        </w:rPr>
        <w:t xml:space="preserve"> მუხლებითა და 33-ე მუხლის პირველი პუნქტით, 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center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center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საქართველოს საკონსტიტუციო სასამართლო</w:t>
      </w:r>
    </w:p>
    <w:p w:rsidR="00882E8C" w:rsidRPr="00882E8C" w:rsidRDefault="00882E8C" w:rsidP="00882E8C">
      <w:pPr>
        <w:spacing w:after="0"/>
        <w:ind w:firstLine="360"/>
        <w:jc w:val="center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ადგენს: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1. არ იქნეს მიღებული საკონსტიტუციო სასამართლოში არსებითად განსახილველად შეზღუდული პასუხისმგებლობის საზოგადოება ,,</w:t>
      </w:r>
      <w:proofErr w:type="spellStart"/>
      <w:r w:rsidRPr="00882E8C">
        <w:rPr>
          <w:rFonts w:asciiTheme="majorHAnsi" w:hAnsiTheme="majorHAnsi"/>
          <w:sz w:val="24"/>
          <w:szCs w:val="24"/>
        </w:rPr>
        <w:t>ჯორჯიან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ეარვეისის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კონსტიტუციური სარჩელი ,,ტრანსპორტისა და კომუნიკაციების სფეროს სახელმწიფო მართვისა და რეგულირების წესის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საქართველოს კანონის 23</w:t>
      </w:r>
      <w:r w:rsidRPr="00882E8C">
        <w:rPr>
          <w:rFonts w:asciiTheme="majorHAnsi" w:hAnsiTheme="majorHAnsi"/>
          <w:sz w:val="24"/>
          <w:szCs w:val="24"/>
          <w:vertAlign w:val="superscript"/>
        </w:rPr>
        <w:t>1</w:t>
      </w:r>
      <w:r w:rsidRPr="00882E8C">
        <w:rPr>
          <w:rFonts w:asciiTheme="majorHAnsi" w:hAnsiTheme="majorHAnsi"/>
          <w:sz w:val="24"/>
          <w:szCs w:val="24"/>
        </w:rPr>
        <w:t xml:space="preserve"> მუხლისა და ,,სამოქალაქო ავიაციის დარგში რეგულირების საფასურის შესახებ</w:t>
      </w:r>
      <w:r>
        <w:rPr>
          <w:rFonts w:asciiTheme="majorHAnsi" w:hAnsiTheme="majorHAnsi"/>
          <w:sz w:val="24"/>
          <w:szCs w:val="24"/>
        </w:rPr>
        <w:t>“</w:t>
      </w:r>
      <w:r w:rsidRPr="00882E8C">
        <w:rPr>
          <w:rFonts w:asciiTheme="majorHAnsi" w:hAnsiTheme="majorHAnsi"/>
          <w:sz w:val="24"/>
          <w:szCs w:val="24"/>
        </w:rPr>
        <w:t xml:space="preserve"> საქართველოს სამოქალაქო ავიაციის ადმინ</w:t>
      </w:r>
      <w:r>
        <w:rPr>
          <w:rFonts w:asciiTheme="majorHAnsi" w:hAnsiTheme="majorHAnsi"/>
          <w:sz w:val="24"/>
          <w:szCs w:val="24"/>
        </w:rPr>
        <w:t>ი</w:t>
      </w:r>
      <w:r w:rsidRPr="00882E8C">
        <w:rPr>
          <w:rFonts w:asciiTheme="majorHAnsi" w:hAnsiTheme="majorHAnsi"/>
          <w:sz w:val="24"/>
          <w:szCs w:val="24"/>
        </w:rPr>
        <w:t xml:space="preserve">სტრაციის თავმჯდომარის 2004 წლის 16 აგვისტოს </w:t>
      </w:r>
      <w:r>
        <w:rPr>
          <w:rFonts w:asciiTheme="majorHAnsi" w:hAnsiTheme="majorHAnsi"/>
          <w:sz w:val="24"/>
          <w:szCs w:val="24"/>
        </w:rPr>
        <w:t>№</w:t>
      </w:r>
      <w:r w:rsidRPr="00882E8C">
        <w:rPr>
          <w:rFonts w:asciiTheme="majorHAnsi" w:hAnsiTheme="majorHAnsi"/>
          <w:sz w:val="24"/>
          <w:szCs w:val="24"/>
        </w:rPr>
        <w:t>3 ბრძანების კ</w:t>
      </w:r>
      <w:bookmarkStart w:id="0" w:name="_GoBack"/>
      <w:bookmarkEnd w:id="0"/>
      <w:r w:rsidRPr="00882E8C">
        <w:rPr>
          <w:rFonts w:asciiTheme="majorHAnsi" w:hAnsiTheme="majorHAnsi"/>
          <w:sz w:val="24"/>
          <w:szCs w:val="24"/>
        </w:rPr>
        <w:t xml:space="preserve">ონსტიტუციურობის თაობაზე საქართველოს </w:t>
      </w:r>
      <w:proofErr w:type="spellStart"/>
      <w:r w:rsidRPr="00882E8C">
        <w:rPr>
          <w:rFonts w:asciiTheme="majorHAnsi" w:hAnsiTheme="majorHAnsi"/>
          <w:sz w:val="24"/>
          <w:szCs w:val="24"/>
        </w:rPr>
        <w:t>კონტიტუციის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21-ე მუხლის პირველ და მე-2 პუნქტებთან მიმართებით და შეწყდეს სამართალწარმოება ამ სარჩელზე;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2. განჩინება საბოლოოა და გასაჩივრებას ან გადასინჯვას არ ექვემდებარება.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ბ. ზოიძე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ვ. გვარამია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>ი. ფუტკარაძე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  <w:r w:rsidRPr="00882E8C">
        <w:rPr>
          <w:rFonts w:asciiTheme="majorHAnsi" w:hAnsiTheme="majorHAnsi"/>
          <w:sz w:val="24"/>
          <w:szCs w:val="24"/>
        </w:rPr>
        <w:t xml:space="preserve">ნ. </w:t>
      </w:r>
      <w:proofErr w:type="spellStart"/>
      <w:r w:rsidRPr="00882E8C">
        <w:rPr>
          <w:rFonts w:asciiTheme="majorHAnsi" w:hAnsiTheme="majorHAnsi"/>
          <w:sz w:val="24"/>
          <w:szCs w:val="24"/>
        </w:rPr>
        <w:t>შაშკინი</w:t>
      </w:r>
      <w:proofErr w:type="spellEnd"/>
      <w:r w:rsidRPr="00882E8C">
        <w:rPr>
          <w:rFonts w:asciiTheme="majorHAnsi" w:hAnsiTheme="majorHAnsi"/>
          <w:sz w:val="24"/>
          <w:szCs w:val="24"/>
        </w:rPr>
        <w:t xml:space="preserve"> (მომხსენებელი მოსამართლე)</w:t>
      </w:r>
    </w:p>
    <w:p w:rsidR="00882E8C" w:rsidRPr="00882E8C" w:rsidRDefault="00882E8C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1549FB" w:rsidRPr="00882E8C" w:rsidRDefault="001549FB" w:rsidP="00882E8C">
      <w:pPr>
        <w:spacing w:after="0"/>
        <w:ind w:firstLine="360"/>
        <w:jc w:val="both"/>
        <w:rPr>
          <w:rFonts w:asciiTheme="majorHAnsi" w:hAnsiTheme="majorHAnsi"/>
          <w:sz w:val="24"/>
          <w:szCs w:val="24"/>
        </w:rPr>
      </w:pPr>
    </w:p>
    <w:sectPr w:rsidR="001549FB" w:rsidRPr="00882E8C" w:rsidSect="00882E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1"/>
    <w:rsid w:val="001549FB"/>
    <w:rsid w:val="00882E8C"/>
    <w:rsid w:val="00A36830"/>
    <w:rsid w:val="00A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C7F41-EA68-4400-85E9-A5E8B70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1137</Words>
  <Characters>6483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Baramashvili</dc:creator>
  <cp:keywords/>
  <dc:description/>
  <cp:lastModifiedBy>Tamar Baramashvili</cp:lastModifiedBy>
  <cp:revision>2</cp:revision>
  <dcterms:created xsi:type="dcterms:W3CDTF">2019-10-17T18:28:00Z</dcterms:created>
  <dcterms:modified xsi:type="dcterms:W3CDTF">2019-10-17T18:38:00Z</dcterms:modified>
</cp:coreProperties>
</file>