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69033D">
        <w:rPr>
          <w:rFonts w:ascii="Sylfaen" w:hAnsi="Sylfaen"/>
          <w:sz w:val="24"/>
          <w:szCs w:val="24"/>
          <w:lang w:val="ka-GE"/>
        </w:rPr>
        <w:t>პირველი კოლეგია</w:t>
      </w: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განმწესრიგებელი სხდომის</w:t>
      </w: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საოქმო ჩანაწერი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1/7/246            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t xml:space="preserve">თბილისი, 2003 წლის 15 ოქტომბერი 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69033D">
        <w:rPr>
          <w:rFonts w:ascii="Sylfaen" w:hAnsi="Sylfaen"/>
          <w:sz w:val="24"/>
          <w:szCs w:val="24"/>
          <w:lang w:val="ka-GE"/>
        </w:rPr>
        <w:t>კოლოეგიის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შემადგენლობა:</w:t>
      </w:r>
    </w:p>
    <w:p w:rsidR="0069033D" w:rsidRPr="0069033D" w:rsidRDefault="0069033D" w:rsidP="0069033D">
      <w:pPr>
        <w:pStyle w:val="ListParagraph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ბესარიონ ზოიძე (თავმჯდომარე);</w:t>
      </w:r>
    </w:p>
    <w:p w:rsidR="0069033D" w:rsidRPr="0069033D" w:rsidRDefault="0069033D" w:rsidP="0069033D">
      <w:pPr>
        <w:pStyle w:val="ListParagraph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ვახტანგ გვარამია (მომხსენებელი მოსამართლე);</w:t>
      </w:r>
    </w:p>
    <w:p w:rsidR="0069033D" w:rsidRPr="0069033D" w:rsidRDefault="0069033D" w:rsidP="0069033D">
      <w:pPr>
        <w:pStyle w:val="ListParagraph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იაკობ ფუტკარაძე;</w:t>
      </w:r>
    </w:p>
    <w:p w:rsidR="0069033D" w:rsidRPr="0069033D" w:rsidRDefault="0069033D" w:rsidP="0069033D">
      <w:pPr>
        <w:pStyle w:val="ListParagraph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ნიკოლოზ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შაშკინი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;   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სხდომის მდივანი:  დარეჯან ჩალიგავა.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საქმის დასახელება: ეროვნული თანხმობისა და სამართლიანობის აღდგენის კავშირის და საქართველოს მოქალაქეების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გურამ აბსანძის, ჟანა გოგინავას, გოჩა რაფავასა და ლილი კვეკვესკირის 246-ე ნომრით რეგისტრირებული კონსტიტუციური სარჩელი საქართველოს პრეზიდენტისა და საქართველოს პარლამენტის წინააღმდეგ.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დავის საგანი: კონსტიტუციურია თუ არა საქართველოს კონსტიტუციის მე-12 მუხლის პირველ პუნქტთან, მე-13 მუხლის პირველ პუნქტთან, მე-14 მუხლთან, მე-15 მუხლის პირველ პუნქტთან, მე-16 და მე-17 მუხლებთან, მე-18 მუხლის პირველ პუნქტთან, მე-19, მე-20 და 21-ე მუხლებთან მიმართებით (1) საქართველოს სახელმწიფო მეთაურის 1995 წლის 16 სექტემბრის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363 ბრძანებულება “მიმოქცევაში ეროვნული ვალუტის “ლარის” გაშვების შესახებ”, (2) საქართველოს პრეზიდენტის 1997 წლის 8 დეკემბრის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716 ბრძანებულება “მოსახლეობის ანაბრებზე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ფულადი სახსრების ინდექსაციის მექანიზმისა და მისი განხორციელების ღონისძიებების შესახებ”, (3) საქართველოს პრეზიდენტის 1997 წლის 8 დეკემბრის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717 ბრძანებულება “საქართველოს რესპუბლიკის 1992 წლის სახელმწიფო შინაგანი მომგებიანი სესხის ობლიგაციების გამოშვებით წარმოქმნილი საქართველოს სახელმწიფოს ვალდებულებების შესახებ”, (4) საქართველოს 1998 წლის 25 ივნისის კანონი “ლარის შემოღებამდე საბანკო ანგარიშებზე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ნაშთების შესახებ”, (5) საქართველოს პარლამენტის 2001 წლის 16 თებერვლის დადგენილება ”რუსეთის ფედერაციასა და საქართველოს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lastRenderedPageBreak/>
        <w:t xml:space="preserve">რესპუბლიკას შორის ყოფილი სსრ კავშირის საგარეო სახელმწიფო ვალისა და აქტივების მიმართ სამართალმემკვიდრეობის საკითხების მოწესრიგების შესახებ” შეთანხმების რატიფიცირების თაობაზე, (6) საქართველოს პრეზიდენტის 2001 წლის 2 ივლისის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258 ბრძანებულება “საქართველოს მოსახლეობისათვის ყოფილ სახელმწიფო-კომერციულ ბანკებში ანაბრებზე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ფულადი სახსრების დაბრუნების მდგომარეობის გაუმჯობესების ზოგიერთი ღონისძიების შესახებ”, (7) “ადამიანის უფლებათა და ძირითად თავისუფლებათა დაცვის ევროპის კონვენციის” პირველი ოქმის რატიფიცირების შესახებ” საქართველოს პარლამენტის 2001 წლის 27 დეკემბრის დადგენილების მე-6 პუნქტი, (8) “საბიუჯეტო სფეროში დასაქმებულ მუშაკთა შრომის ანაზღაურების მოწესრიგების, მოსახლეობის სოციალური დაცვისა და უზრუნველყოფის დამატებით ღონისძიებათა შესახებ” საქართველოს პრეზიდენტის 1998 წლის 11 აგვისტოს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469 ბრძანებულების მე-8 პუნქტი და ყველა ის აქტი, “რომლებიც ჩამოთვლილია” საქართველოს რესპუბლიკის სოციალური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უზრუნველოფისა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და სამედიცინო დაზღვევის ერთიანი სახელმწიფო ფონდის სოციალური უზრუნველყოფის სამმართველოს უფროსის ა. ძებისაშვილის 1999 წლის 10 თებერვლის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19/19-85 წერილში.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საქმის განხილვის მონაწილენი: ეროვნული თანხმობისა და სამართლიანობის აღდგენის კავშირის თავმჯდომარე გურამ აბსანძე, აღნიშნული კავშირისა და გ. აბსანძის წარმომადგენელი ემზარ გრიგოლია.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Pr="0069033D">
        <w:rPr>
          <w:rFonts w:ascii="Sylfaen" w:hAnsi="Sylfaen"/>
          <w:sz w:val="24"/>
          <w:szCs w:val="24"/>
          <w:lang w:val="ka-GE"/>
        </w:rPr>
        <w:t xml:space="preserve">ეროვნული თანხმობისა და სამართლიანობის აღდგენის კავშირის და საქართველოს მოქალაქეების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გურამ აბსანძის, ჟანა გოგინავას, გოჩა რაფავასა და ლილი კვეკვესკირის 246-ე ნომრით რეგისტრირებული კონსტიტუციური სარჩელი საქართველოს საკონსტიტუციო სასამართლოში შემოვიდა 2003 წლის 12 სექტემბერს. სარჩელი საკონსტიტუციო სასამართლოს პირველ კოლეგიას არსებითად განსახილველად მიღებისა და 170-ე, 178-ე და 230-ე ნომრებით რეგისტრირებულ კონსტიტუციურ სარჩელებთან გაერთიანების საკითხების გადაწყვეტის მიზნით გადმოეცა 2003 წლის 19 სექტემბერს. სასამართლოს კოლეგიას ღია განმწესრიგებელი სხდომა ამ საკითხზე გაიმართა მიმდინარე წლის 3 ოქტომბერს.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სარჩელის შემოტანის საფუძველია საქართველოს კონსტიტუციის 42-ე მუხლის პირველი პუნქტი და 89-ე მუხლის პირველი პუნქტის “ვ” ქვეპუნქტი, “საქართველოს საკონსტიტუციო სასამართლოს შესახებ” ორგანული კანონის მე-19 მუხლის პირველი პუნქტის “ე” ქვეპუნქტი, 31-ე მუხლი და 39-ე მუხლის პირველი პუნქტის “ა” ქვეპუნქტი, “საკონსტიტუციო სამართალწარმოების შესახებ” </w:t>
      </w:r>
      <w:r w:rsidRPr="0069033D">
        <w:rPr>
          <w:rFonts w:ascii="Sylfaen" w:hAnsi="Sylfaen"/>
          <w:sz w:val="24"/>
          <w:szCs w:val="24"/>
          <w:lang w:val="ka-GE"/>
        </w:rPr>
        <w:lastRenderedPageBreak/>
        <w:t xml:space="preserve">საქართველოს კანონის პირველი მუხლის მე-2 პუნქტი და მე-10 მუხლის პირველი პუნქტი.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სარჩელის მიხედვით, ყველა სადავო აქტის გამოცემა ემსახურება მოსახლეობის ანაბრებზე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თანხების მითვისებას “ქვეყნის ფულად-საკრედიტო სისტემაში მოკალათებული ოლიგარქების მიერ”. მოსარჩელეები მოითხოვენ კონსტიტუციური სარჩელის არსებითი განხილვისათვის მიღებას და სადავო აქტების არაკონსტიტუციურად ცნობას.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განმწესრიგებელ სხდომაზე ეროვნული თანხმობის კავშირისა და გ. აბსანძის წარმომადგენელმა ე. გრიგოლიამ “საკონსტიტუციო სამართალწარმოების შესახებ” კანონის მე-13 მუხლის მე-2 პუნქტის საფუძველზე გაზარდა სასარჩელო მოთხოვნის მოცულობა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დამატებით მოითხოვა არაკონსტიტუციურად იქნეს ცნობილი საქართველოს რესპუბლიკის სახელმწიფო კომერციული შემნახველი ბანკის გამგეობის 1993 წლის 20 მაისის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14/9 დადგენილება “საქართველოს რესპუბლიკის სახელმწიფო კომერციული შემნახველი ბანკის მიერ ყოფილი სსრ კავშირის შემნახველი ბანკის სერთიფიკატების განაღდების ვადის შესახებ”.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დოკუმენტების, საქმის განხილვის მონაწილეთა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ე. გრიგოლიასა და გ. აბსანძის განმარტებათა საფუძველზე გამოარკვია სარჩელის არსებითად განსახილველად მიღებასთან დაკავშირებული გარემოებანი.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სასამართლო კოლეგია მიიჩნევს, რომ 246-ე ნომრით რეგისტრირებული კონსტიტუციური სარჩელი ნაწილობრივ უნდა იქნეს მიღებული არსებითად განსახილველად. სახელდობრ, საკონსტიტუციო სასამართლო არსებითად განიხილავს საქართველოს მოქალაქეების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გურამ აბსანძის, ჟანა გოგინავასა და გოჩა რაფავას სასარჩელო მოთხოვნას (1) “საქართველოს მოსახლეობისათვის ყოფილ სახელმწიფო-კომერციულ ბანკებში ანაბრებზე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ფულადი სახსრების დაბრუნების მდგომარეობის გაუმჯობესების ზოგიერთი ღონისძიების შესახებ” საქართველოს პრეზიდენტის 2001 წლის 2 ივლისის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258 ბრძანებულების მე-2, მე-3 და მე-4 პუნქტებისა და (2) “ადამიანის უფლებათა და ძირითად თავისუფლებათა დაცვის ევროპის კონვენციის” პირველი ოქმის რატიფიცირების შესახებ” საქართველოს პარლამენტის 2001 წლის 27 დეკემბრის დადგენილების მე-6 პუნქტის კონსტიტუციურობის საკითხს საქართველოს კონსტიტუციის 21-ე მუხლთან მიმართებით. კონსტიტუციური სარჩელი ამ ნაწილში ძირითადად შეესაბამება კანონმდებლობით დადგენილ სათანადო მოთხოვნებს. ასეთი სახით 246- ნომრით რეგისტრირებული კონსტიტუციური სარჩელი, დავის საგნის იგივეობის გამო, შეიძლება გაერთიანდეს 170-ე 178-ე და 230-ე ნომრით რეგისტრირებულ კონსტიტუციურ სარჩელებთან, რომლებიც 2002 წლის 26 </w:t>
      </w:r>
      <w:r w:rsidRPr="0069033D">
        <w:rPr>
          <w:rFonts w:ascii="Sylfaen" w:hAnsi="Sylfaen"/>
          <w:sz w:val="24"/>
          <w:szCs w:val="24"/>
          <w:lang w:val="ka-GE"/>
        </w:rPr>
        <w:lastRenderedPageBreak/>
        <w:t xml:space="preserve">აპრილის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1/4/230 საოქმო ჩანაწერებით არსებითად განსახილველად არის მიღებული.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სხვა მხრივ კი სასამართლო კოლეგია ვერ გაიზიარებს მოსარჩელე მხარის მოთხოვნებს.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1.</w:t>
      </w:r>
      <w:r w:rsidR="00C46B1D">
        <w:rPr>
          <w:rFonts w:ascii="Sylfaen" w:hAnsi="Sylfaen"/>
          <w:sz w:val="24"/>
          <w:szCs w:val="24"/>
          <w:lang w:val="ka-GE"/>
        </w:rPr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t xml:space="preserve">სადავო აქტების კონსტიტუციურობის საკითხი ვერ განიხილება საქართველოს კონსტიტუციის მე-12 მუხლის პირველ პუნქტთან, მე-13 მუხლის პირველ პუნქტთან, მე-14 მუხლთან, მე-15 მუხლის პირველ პუნქტთან, მე-16 და მე-17 მუხლებთან, მე-18 მუხლის პირველ პუნქტთან, მე-19 და მე-20 მუხლებთან მიმართებით, ვინაიდან მათ შორის არ არსებობს საგნობრივი კავშირი.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2.</w:t>
      </w:r>
      <w:r w:rsidR="00C46B1D">
        <w:rPr>
          <w:rFonts w:ascii="Sylfaen" w:hAnsi="Sylfaen"/>
          <w:sz w:val="24"/>
          <w:szCs w:val="24"/>
          <w:lang w:val="ka-GE"/>
        </w:rPr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t xml:space="preserve">ანაბრებთან დაკავშირებით არსებითად ვერ განიხილება “საბიუჯეტო სფეროში დასაქმებულ მუშაკთა შრომის ანაზღაურების მოწესრიგების, მოსახლეობის სოციალური დაცვისა და უზრუნველყოფის დამატებით ღონისძიებათა შესახებ” საქართველოს პრეზიდენტის 1998 წლის 11 აგვისტოს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469 ბრძანებულების მე-8 პუნქტისა და იმ აქტების კონსტიტუციურობა, რომლებიც ჩამოთვლილია საქართველოს რესპუბლიკის სოციალური უზრუნველყოფისა და სამედიცინო დაზღვევის ერთიანი სახელმწიფო ფონდის სოციალური უზრუნველყოფის სამმართველოს უფროსის ა. ძებისაშვილის 1999 წლის 10 თებერვლის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19/19-85 წერილში, რადგანაც ისინი შეეხება სრულიად სხვა საკითხს </w:t>
      </w:r>
      <w:r>
        <w:rPr>
          <w:rFonts w:ascii="Sylfaen" w:hAnsi="Sylfaen"/>
          <w:sz w:val="24"/>
          <w:szCs w:val="24"/>
          <w:lang w:val="ka-GE"/>
        </w:rPr>
        <w:t>-</w:t>
      </w:r>
      <w:r w:rsidRPr="0069033D">
        <w:rPr>
          <w:rFonts w:ascii="Sylfaen" w:hAnsi="Sylfaen"/>
          <w:sz w:val="24"/>
          <w:szCs w:val="24"/>
          <w:lang w:val="ka-GE"/>
        </w:rPr>
        <w:t xml:space="preserve"> პენსიის ოდენობის განსაზღვრას. ასევე ვერ განიხილება საქართველოს რესპუბლიკის სახელმწიფო კომერციული შემნახველი ბანკის გამგეობის 1993 წლის 20 მაისის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14/9 დადგენილება, რომელიც სერთიფიკატების განაღდების ვადას შეეხება.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3.</w:t>
      </w:r>
      <w:r w:rsidR="00C46B1D">
        <w:rPr>
          <w:rFonts w:ascii="Sylfaen" w:hAnsi="Sylfaen"/>
          <w:sz w:val="24"/>
          <w:szCs w:val="24"/>
          <w:lang w:val="ka-GE"/>
        </w:rPr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t xml:space="preserve">არსებითად ვერც სადავოდ დასახელებული პირველი, მე-2, მე-3, მე-4 და მე-5 აქტების კონსტიტუციურობის საკითხი ვერ განიხილება, ვინაიდან საკონსტიტუციო სასამართლომ მათ შესახებ უკვე იმსჯელა (იხ. საქართველოს საკონსტიტუციო სასამართლოს პირველი კოლეგიის 2003 წლის 11 თებერვლის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1/1/170 და 27 მაისის </w:t>
      </w:r>
      <w:r>
        <w:rPr>
          <w:rFonts w:ascii="Sylfaen" w:hAnsi="Sylfaen"/>
          <w:sz w:val="24"/>
          <w:szCs w:val="24"/>
          <w:lang w:val="ka-GE"/>
        </w:rPr>
        <w:t>№</w:t>
      </w:r>
      <w:r w:rsidRPr="0069033D">
        <w:rPr>
          <w:rFonts w:ascii="Sylfaen" w:hAnsi="Sylfaen"/>
          <w:sz w:val="24"/>
          <w:szCs w:val="24"/>
          <w:lang w:val="ka-GE"/>
        </w:rPr>
        <w:t xml:space="preserve">1/4/230 საოქმო ჩანაწერები).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4.</w:t>
      </w:r>
      <w:r w:rsidR="00C46B1D">
        <w:rPr>
          <w:rFonts w:ascii="Sylfaen" w:hAnsi="Sylfaen"/>
          <w:sz w:val="24"/>
          <w:szCs w:val="24"/>
          <w:lang w:val="ka-GE"/>
        </w:rPr>
        <w:t xml:space="preserve"> </w:t>
      </w:r>
      <w:r w:rsidRPr="0069033D">
        <w:rPr>
          <w:rFonts w:ascii="Sylfaen" w:hAnsi="Sylfaen"/>
          <w:sz w:val="24"/>
          <w:szCs w:val="24"/>
          <w:lang w:val="ka-GE"/>
        </w:rPr>
        <w:t xml:space="preserve">საქმეში არსებული მასალები არ მიანიშნებენ, რომ სადავო აქტებით დარღვეულია (შეიძლება დაირღვეს) ეროვნული თანხმობისა და სამართლიანობის აღდგენის კავშირის, როგორც იურიდიული პირის უფლებები საქართველოს კონსტიტუციის 21-ე მუხლთან მიმართებით. ასევე, სარჩელს არ ერთვის იმის დამადასტურებელი დოკუმენტი, რომ მოქალაქე ლილი კვეკვესკირი ყოფილი სახელმწიფო-კომერციული ბანკის მეანაბრეა. ამიტომ ვერც ეროვნული თანხმობის კავშირი და ვერც საქართველოს მოქალაქე ლ.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კვეკვერსკირი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ამ შემთხვევაში უფლებამოსილ სუბიექტებად ვერ ჩაითვლებიან.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lastRenderedPageBreak/>
        <w:t xml:space="preserve">ზემოაღნიშნულ გარემოებათა გათვალისწინებით, იხელმძღვანელა რა საქართველოს კონსტიტუციის 89-ე  მუხლის პირველი პუნქტის “ვ” ქვეპუნქტით, “საქართველოს საკონსტიტუციო სასამართლოს შესახებ” ორგანული კანონის მე-19 მუხლის პირველი პუნქტის “ე” ქვეპუნქტით, 21-ე მუხლის მე-2 პუნქტით, 39-ე მუხლის პირველი პუნქტის </w:t>
      </w:r>
      <w:r w:rsidR="00CC2614" w:rsidRPr="0069033D">
        <w:rPr>
          <w:rFonts w:ascii="Sylfaen" w:hAnsi="Sylfaen"/>
          <w:sz w:val="24"/>
          <w:szCs w:val="24"/>
          <w:lang w:val="ka-GE"/>
        </w:rPr>
        <w:t>“</w:t>
      </w:r>
      <w:r w:rsidRPr="0069033D">
        <w:rPr>
          <w:rFonts w:ascii="Sylfaen" w:hAnsi="Sylfaen"/>
          <w:sz w:val="24"/>
          <w:szCs w:val="24"/>
          <w:lang w:val="ka-GE"/>
        </w:rPr>
        <w:t xml:space="preserve">ა” ქვეპუნქტითა და მე-2 პუნქტით, 43-ე მუხლის მე-2, მე-5 და მე-8 პუნქტებით, “საკონსტიტუციო სამართალწარმოების შესახებ” კანონის მე-16 მუხლის პირველი და მე-2 პუნქტებით, 21-ე მუხლის პირველი პუნქტითა და 22-ე მუხლით, “საქართველოს საკონსტიტუციო სასამართლოს რეგლამენტის” 30-ე და 31-ე მუხლებით, </w:t>
      </w:r>
    </w:p>
    <w:p w:rsid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         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69033D" w:rsidRPr="0069033D" w:rsidRDefault="0069033D" w:rsidP="0069033D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ადგენს: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pStyle w:val="ListParagraph"/>
        <w:numPr>
          <w:ilvl w:val="0"/>
          <w:numId w:val="3"/>
        </w:numPr>
        <w:spacing w:after="0" w:line="276" w:lineRule="auto"/>
        <w:ind w:left="0" w:firstLine="45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მიღებული იქნეს საკონსტიტუციო სასამართლოში არსებითად განსახილველად 246-ე ნომრით რეგისტრირებული კონსტიტუციური სარჩელი საქართველოს პრეზიდენტისა და საქართველოს პარლამენტის წინააღმდეგ საქართველოს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მოქალაეების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- გურამ აბსანძის, ჟანა გოგინავასა და გოჩა რაფავას სასარჩელო მოთხოვნის ნაწილში, რომელიც შეეხება (1) “საქართველოს მოსახლეობისათვის ყოფილ სახელმწიფო-კომერციულ ბანკებში ანაბრებზე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რიცხული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ფულადი სახსრების დაბრუნების მდგომარეობის გაუმჯობესების ზოგიერთი ღონისძიების შესახებ” საქართველოს პრეზიდენტის 2001 წლის 2 ივლისის №258 ბრძანებულების მე-2, მე-3 და მე-4 პუნქტებისა და (2) “ადამიანის უფლებათა და ძირითად თავისუფლებათა დაცვის ევროპის კონვენციის” პირველი ოქმის რატიფიცირების შესახებ” საქართველოს პარლამენტის 2001 წლის 27 დეკემბრის დადგენილების მე-6 პუნქტის კონსტიტუციურობას საქართველოს კონსტიტუციის 21-ე მუხლთან მიმართებით; </w:t>
      </w:r>
    </w:p>
    <w:p w:rsidR="0069033D" w:rsidRPr="0069033D" w:rsidRDefault="0069033D" w:rsidP="0069033D">
      <w:pPr>
        <w:pStyle w:val="ListParagraph"/>
        <w:numPr>
          <w:ilvl w:val="0"/>
          <w:numId w:val="3"/>
        </w:numPr>
        <w:spacing w:after="0" w:line="276" w:lineRule="auto"/>
        <w:ind w:left="0" w:firstLine="45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246-ე ნომრით რეგისტრირებული კონსტიტუციური სარჩელი არსებითი განხილვისათვის მიღებულ ნაწილში გაერთიანდეს ერთობლივად განხილვის მიზნით 170-ე, 178-ე და 230-ე ნომრით რეგისტრირებულ და 2002 წლის 26 აპრილის №1/2/178, 2003 წლის 11 თებერვლის №1/1/170 და 27 მაისის №1/4/230 საოქმო ჩანაწერებით ასევე არსებითი განხილვისათვის მიღებულ კონსტიტუციურ სარჩელებთან ერთ საქმედ - “საქართველოს მოქალაქეები - ნანა გოგოჭური, ემზარ გრიგოლია, შოთა მესხელი, გურამ აბსანძე, ჟანა გოგინავა და გოჩა რაფავა საქართველოს პრეზიდენტისა და საქართველოს პარლამენტის წინააღმდეგ”;</w:t>
      </w:r>
    </w:p>
    <w:p w:rsidR="0069033D" w:rsidRPr="0069033D" w:rsidRDefault="0069033D" w:rsidP="0069033D">
      <w:pPr>
        <w:pStyle w:val="ListParagraph"/>
        <w:numPr>
          <w:ilvl w:val="0"/>
          <w:numId w:val="3"/>
        </w:numPr>
        <w:spacing w:after="0" w:line="276" w:lineRule="auto"/>
        <w:ind w:left="0" w:firstLine="45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საქმეს არსებითად განიხილავს საქართველოს საკონსტიტუციო სასამართლოს პირველი კოლეგია;</w:t>
      </w:r>
    </w:p>
    <w:p w:rsidR="0069033D" w:rsidRPr="0069033D" w:rsidRDefault="0069033D" w:rsidP="0069033D">
      <w:pPr>
        <w:pStyle w:val="ListParagraph"/>
        <w:numPr>
          <w:ilvl w:val="0"/>
          <w:numId w:val="3"/>
        </w:numPr>
        <w:spacing w:after="0" w:line="276" w:lineRule="auto"/>
        <w:ind w:left="0" w:firstLine="45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lastRenderedPageBreak/>
        <w:t xml:space="preserve">საქმის არსებითად განხილვა დაიწყება “საქართველოს საკონსტიტუციო სასამართლოს შესახებ” საქართველოს ორგანულ კანონში ცვლილებებისა და დამატებების შეტანის თაობაზე” 2002 წლის 12 თებერვლის საქართველოს ორგანული კანონის 35-ე მუხლის მე-2 პუნქტის შესაბამისად, რაზედაც მხარეებს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ეცნობებათ</w:t>
      </w:r>
      <w:proofErr w:type="spellEnd"/>
      <w:r w:rsidRPr="0069033D">
        <w:rPr>
          <w:rFonts w:ascii="Sylfaen" w:hAnsi="Sylfaen"/>
          <w:sz w:val="24"/>
          <w:szCs w:val="24"/>
          <w:lang w:val="ka-GE"/>
        </w:rPr>
        <w:t xml:space="preserve"> დამატებით;</w:t>
      </w:r>
    </w:p>
    <w:p w:rsidR="0069033D" w:rsidRPr="0069033D" w:rsidRDefault="0069033D" w:rsidP="0069033D">
      <w:pPr>
        <w:pStyle w:val="ListParagraph"/>
        <w:numPr>
          <w:ilvl w:val="0"/>
          <w:numId w:val="3"/>
        </w:numPr>
        <w:spacing w:after="0" w:line="276" w:lineRule="auto"/>
        <w:ind w:left="0" w:firstLine="45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საოქმო ჩანაწერი საბოლოოა და გასაჩივრებას ან გადასინჯვას არ ექვემდებარება.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ბ. ზოიძე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ვ. გვარამია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>ი. ფუტკარაძე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 </w:t>
      </w: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69033D">
        <w:rPr>
          <w:rFonts w:ascii="Sylfaen" w:hAnsi="Sylfaen"/>
          <w:sz w:val="24"/>
          <w:szCs w:val="24"/>
          <w:lang w:val="ka-GE"/>
        </w:rPr>
        <w:t xml:space="preserve">ნ. </w:t>
      </w:r>
      <w:proofErr w:type="spellStart"/>
      <w:r w:rsidRPr="0069033D">
        <w:rPr>
          <w:rFonts w:ascii="Sylfaen" w:hAnsi="Sylfaen"/>
          <w:sz w:val="24"/>
          <w:szCs w:val="24"/>
          <w:lang w:val="ka-GE"/>
        </w:rPr>
        <w:t>შაშკინი</w:t>
      </w:r>
      <w:proofErr w:type="spellEnd"/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9033D" w:rsidRPr="0069033D" w:rsidRDefault="0069033D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90170" w:rsidRPr="000119EA" w:rsidRDefault="00EE6CC5" w:rsidP="0069033D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790170" w:rsidRPr="000119EA" w:rsidSect="00DD796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C5" w:rsidRDefault="00EE6CC5" w:rsidP="00AF3158">
      <w:pPr>
        <w:spacing w:after="0" w:line="240" w:lineRule="auto"/>
      </w:pPr>
      <w:r>
        <w:separator/>
      </w:r>
    </w:p>
  </w:endnote>
  <w:endnote w:type="continuationSeparator" w:id="0">
    <w:p w:rsidR="00EE6CC5" w:rsidRDefault="00EE6CC5" w:rsidP="00AF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656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158" w:rsidRDefault="00AF31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158" w:rsidRDefault="00AF3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C5" w:rsidRDefault="00EE6CC5" w:rsidP="00AF3158">
      <w:pPr>
        <w:spacing w:after="0" w:line="240" w:lineRule="auto"/>
      </w:pPr>
      <w:r>
        <w:separator/>
      </w:r>
    </w:p>
  </w:footnote>
  <w:footnote w:type="continuationSeparator" w:id="0">
    <w:p w:rsidR="00EE6CC5" w:rsidRDefault="00EE6CC5" w:rsidP="00AF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391"/>
    <w:multiLevelType w:val="hybridMultilevel"/>
    <w:tmpl w:val="EC30937E"/>
    <w:lvl w:ilvl="0" w:tplc="0890E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981"/>
    <w:multiLevelType w:val="hybridMultilevel"/>
    <w:tmpl w:val="EBC21F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E6172"/>
    <w:multiLevelType w:val="hybridMultilevel"/>
    <w:tmpl w:val="8ED6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02BF"/>
    <w:multiLevelType w:val="hybridMultilevel"/>
    <w:tmpl w:val="F8709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B"/>
    <w:rsid w:val="000119EA"/>
    <w:rsid w:val="00090BE9"/>
    <w:rsid w:val="002057A1"/>
    <w:rsid w:val="005C6DAB"/>
    <w:rsid w:val="0069033D"/>
    <w:rsid w:val="00AF3158"/>
    <w:rsid w:val="00C46B1D"/>
    <w:rsid w:val="00CC2614"/>
    <w:rsid w:val="00DD7961"/>
    <w:rsid w:val="00EE6CC5"/>
    <w:rsid w:val="00F9703B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EF97-23CE-4EAA-8BDE-84C17DE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1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58"/>
  </w:style>
  <w:style w:type="paragraph" w:styleId="Footer">
    <w:name w:val="footer"/>
    <w:basedOn w:val="Normal"/>
    <w:link w:val="FooterChar"/>
    <w:uiPriority w:val="99"/>
    <w:unhideWhenUsed/>
    <w:rsid w:val="00AF31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1602</Words>
  <Characters>9135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chitidze</dc:creator>
  <cp:keywords/>
  <dc:description/>
  <cp:lastModifiedBy>saba chitidze</cp:lastModifiedBy>
  <cp:revision>10</cp:revision>
  <dcterms:created xsi:type="dcterms:W3CDTF">2019-10-23T10:12:00Z</dcterms:created>
  <dcterms:modified xsi:type="dcterms:W3CDTF">2019-10-24T07:29:00Z</dcterms:modified>
</cp:coreProperties>
</file>