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E2" w:rsidRPr="00BA4457" w:rsidRDefault="000014E2" w:rsidP="00BA4457">
      <w:pPr>
        <w:spacing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</w:rPr>
        <w:t>მეორე</w:t>
      </w:r>
      <w:proofErr w:type="spellEnd"/>
      <w:proofErr w:type="gramEnd"/>
      <w:r w:rsidRPr="00BA445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</w:rPr>
        <w:t>კოლეგია</w:t>
      </w:r>
      <w:proofErr w:type="spellEnd"/>
    </w:p>
    <w:p w:rsidR="000014E2" w:rsidRPr="00BA4457" w:rsidRDefault="000014E2" w:rsidP="00BA4457">
      <w:pPr>
        <w:spacing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</w:rPr>
        <w:t>განმწესრიგებელი</w:t>
      </w:r>
      <w:proofErr w:type="spellEnd"/>
      <w:proofErr w:type="gramEnd"/>
      <w:r w:rsidRPr="00BA445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</w:rPr>
        <w:t>სხდომის</w:t>
      </w:r>
      <w:proofErr w:type="spellEnd"/>
    </w:p>
    <w:p w:rsidR="000014E2" w:rsidRPr="00BA4457" w:rsidRDefault="000014E2" w:rsidP="00BA4457">
      <w:pPr>
        <w:spacing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</w:rPr>
        <w:t>განჩინება</w:t>
      </w:r>
      <w:proofErr w:type="spellEnd"/>
      <w:proofErr w:type="gramEnd"/>
    </w:p>
    <w:p w:rsidR="00BA4457" w:rsidRDefault="00BA4457" w:rsidP="00BA4457">
      <w:pPr>
        <w:spacing w:line="276" w:lineRule="auto"/>
        <w:ind w:firstLine="0"/>
        <w:rPr>
          <w:rFonts w:ascii="Sylfaen" w:hAnsi="Sylfaen"/>
          <w:sz w:val="24"/>
          <w:szCs w:val="24"/>
          <w:lang w:val="ka-GE"/>
        </w:rPr>
      </w:pPr>
    </w:p>
    <w:p w:rsidR="000014E2" w:rsidRPr="00BA4457" w:rsidRDefault="00BA4457" w:rsidP="00BA4457">
      <w:pPr>
        <w:spacing w:line="276" w:lineRule="auto"/>
        <w:ind w:firstLine="0"/>
        <w:rPr>
          <w:rFonts w:ascii="Sylfaen" w:hAnsi="Sylfaen"/>
          <w:b/>
          <w:sz w:val="24"/>
          <w:szCs w:val="24"/>
          <w:lang w:val="ka-GE"/>
        </w:rPr>
      </w:pPr>
      <w:r w:rsidRPr="00BA4457">
        <w:rPr>
          <w:rFonts w:ascii="Sylfaen" w:hAnsi="Sylfaen"/>
          <w:b/>
          <w:sz w:val="24"/>
          <w:szCs w:val="24"/>
          <w:lang w:val="ka-GE"/>
        </w:rPr>
        <w:t>№</w:t>
      </w:r>
      <w:r w:rsidR="000014E2" w:rsidRPr="00BA4457">
        <w:rPr>
          <w:rFonts w:ascii="Sylfaen" w:hAnsi="Sylfaen"/>
          <w:b/>
          <w:sz w:val="24"/>
          <w:szCs w:val="24"/>
        </w:rPr>
        <w:t xml:space="preserve">2/19/259        </w:t>
      </w:r>
      <w:r w:rsidRPr="00BA4457">
        <w:rPr>
          <w:rFonts w:ascii="Sylfaen" w:hAnsi="Sylfaen"/>
          <w:b/>
          <w:sz w:val="24"/>
          <w:szCs w:val="24"/>
        </w:rPr>
        <w:tab/>
      </w:r>
      <w:r w:rsidRPr="00BA4457">
        <w:rPr>
          <w:rFonts w:ascii="Sylfaen" w:hAnsi="Sylfaen"/>
          <w:b/>
          <w:sz w:val="24"/>
          <w:szCs w:val="24"/>
        </w:rPr>
        <w:tab/>
      </w:r>
      <w:r w:rsidRPr="00BA4457">
        <w:rPr>
          <w:rFonts w:ascii="Sylfaen" w:hAnsi="Sylfaen"/>
          <w:b/>
          <w:sz w:val="24"/>
          <w:szCs w:val="24"/>
        </w:rPr>
        <w:tab/>
        <w:t xml:space="preserve">      </w:t>
      </w:r>
      <w:r w:rsidR="000014E2" w:rsidRPr="00BA4457">
        <w:rPr>
          <w:rFonts w:ascii="Sylfaen" w:hAnsi="Sylfaen"/>
          <w:b/>
          <w:sz w:val="24"/>
          <w:szCs w:val="24"/>
        </w:rPr>
        <w:t xml:space="preserve">       </w:t>
      </w:r>
      <w:r w:rsidRPr="00BA4457">
        <w:rPr>
          <w:rFonts w:ascii="Sylfaen" w:hAnsi="Sylfaen"/>
          <w:b/>
          <w:sz w:val="24"/>
          <w:szCs w:val="24"/>
        </w:rPr>
        <w:tab/>
      </w:r>
      <w:r w:rsidR="000014E2" w:rsidRPr="00BA4457">
        <w:rPr>
          <w:rFonts w:ascii="Sylfaen" w:hAnsi="Sylfaen"/>
          <w:b/>
          <w:sz w:val="24"/>
          <w:szCs w:val="24"/>
        </w:rPr>
        <w:t xml:space="preserve">       </w:t>
      </w:r>
      <w:proofErr w:type="spellStart"/>
      <w:r w:rsidR="000014E2" w:rsidRPr="00BA4457">
        <w:rPr>
          <w:rFonts w:ascii="Sylfaen" w:hAnsi="Sylfaen"/>
          <w:b/>
          <w:sz w:val="24"/>
          <w:szCs w:val="24"/>
        </w:rPr>
        <w:t>თბილისი</w:t>
      </w:r>
      <w:proofErr w:type="spellEnd"/>
      <w:r w:rsidR="000014E2" w:rsidRPr="00BA4457">
        <w:rPr>
          <w:rFonts w:ascii="Sylfaen" w:hAnsi="Sylfaen"/>
          <w:b/>
          <w:sz w:val="24"/>
          <w:szCs w:val="24"/>
        </w:rPr>
        <w:t xml:space="preserve">, 2003 </w:t>
      </w:r>
      <w:proofErr w:type="spellStart"/>
      <w:r w:rsidR="000014E2" w:rsidRPr="00BA4457">
        <w:rPr>
          <w:rFonts w:ascii="Sylfaen" w:hAnsi="Sylfaen"/>
          <w:b/>
          <w:sz w:val="24"/>
          <w:szCs w:val="24"/>
        </w:rPr>
        <w:t>წლის</w:t>
      </w:r>
      <w:proofErr w:type="spellEnd"/>
      <w:r w:rsidR="000014E2" w:rsidRPr="00BA4457">
        <w:rPr>
          <w:rFonts w:ascii="Sylfaen" w:hAnsi="Sylfaen"/>
          <w:b/>
          <w:sz w:val="24"/>
          <w:szCs w:val="24"/>
        </w:rPr>
        <w:t xml:space="preserve"> 9 </w:t>
      </w:r>
      <w:proofErr w:type="spellStart"/>
      <w:r w:rsidR="000014E2" w:rsidRPr="00BA4457">
        <w:rPr>
          <w:rFonts w:ascii="Sylfaen" w:hAnsi="Sylfaen"/>
          <w:b/>
          <w:sz w:val="24"/>
          <w:szCs w:val="24"/>
        </w:rPr>
        <w:t>დეკემბერი</w:t>
      </w:r>
      <w:proofErr w:type="spellEnd"/>
    </w:p>
    <w:p w:rsidR="000014E2" w:rsidRPr="00BA4457" w:rsidRDefault="000014E2" w:rsidP="00BA4457">
      <w:pPr>
        <w:spacing w:line="276" w:lineRule="auto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</w:rPr>
        <w:t>კოლოეგიის</w:t>
      </w:r>
      <w:proofErr w:type="spellEnd"/>
      <w:proofErr w:type="gramEnd"/>
      <w:r w:rsidRPr="00BA445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</w:rPr>
        <w:t>შეამდგენლობა</w:t>
      </w:r>
      <w:proofErr w:type="spellEnd"/>
      <w:r w:rsidR="00BA4457" w:rsidRPr="00BA4457">
        <w:rPr>
          <w:rFonts w:ascii="Sylfaen" w:hAnsi="Sylfaen"/>
          <w:b/>
          <w:sz w:val="24"/>
          <w:szCs w:val="24"/>
        </w:rPr>
        <w:t>:</w:t>
      </w:r>
    </w:p>
    <w:p w:rsidR="000014E2" w:rsidRPr="00BA4457" w:rsidRDefault="000014E2" w:rsidP="00BA4457">
      <w:pPr>
        <w:spacing w:after="0" w:line="276" w:lineRule="auto"/>
        <w:jc w:val="both"/>
        <w:rPr>
          <w:rFonts w:ascii="Sylfaen" w:hAnsi="Sylfaen"/>
          <w:sz w:val="24"/>
          <w:szCs w:val="24"/>
          <w:u w:val="single"/>
        </w:rPr>
      </w:pPr>
      <w:r w:rsidRPr="00BA4457">
        <w:rPr>
          <w:rFonts w:ascii="Sylfaen" w:hAnsi="Sylfaen"/>
          <w:sz w:val="24"/>
          <w:szCs w:val="24"/>
          <w:u w:val="single"/>
        </w:rPr>
        <w:t xml:space="preserve">1. </w:t>
      </w:r>
      <w:proofErr w:type="spellStart"/>
      <w:proofErr w:type="gramStart"/>
      <w:r w:rsidRPr="00BA4457">
        <w:rPr>
          <w:rFonts w:ascii="Sylfaen" w:hAnsi="Sylfaen"/>
          <w:sz w:val="24"/>
          <w:szCs w:val="24"/>
          <w:u w:val="single"/>
        </w:rPr>
        <w:t>ნიკოლოზ</w:t>
      </w:r>
      <w:proofErr w:type="spellEnd"/>
      <w:proofErr w:type="gram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ჩერქეზიშვილი</w:t>
      </w:r>
      <w:proofErr w:type="spellEnd"/>
      <w:r w:rsidR="00BA4457" w:rsidRPr="00BA4457">
        <w:rPr>
          <w:rFonts w:ascii="Sylfaen" w:hAnsi="Sylfaen" w:cs="Sylfaen"/>
          <w:sz w:val="24"/>
          <w:szCs w:val="24"/>
          <w:u w:val="single"/>
          <w:lang w:val="ka-GE"/>
        </w:rPr>
        <w:t xml:space="preserve"> – </w:t>
      </w:r>
      <w:proofErr w:type="spellStart"/>
      <w:r w:rsidRPr="00BA4457">
        <w:rPr>
          <w:rFonts w:ascii="Sylfaen" w:hAnsi="Sylfaen" w:cs="Sylfaen"/>
          <w:sz w:val="24"/>
          <w:szCs w:val="24"/>
          <w:u w:val="single"/>
        </w:rPr>
        <w:t>სხომის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თავმჯდომარე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,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მომხსენებელი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მოსამართლე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>;</w:t>
      </w:r>
    </w:p>
    <w:p w:rsidR="000014E2" w:rsidRPr="00BA4457" w:rsidRDefault="000014E2" w:rsidP="00BA4457">
      <w:pPr>
        <w:spacing w:after="0" w:line="276" w:lineRule="auto"/>
        <w:jc w:val="both"/>
        <w:rPr>
          <w:rFonts w:ascii="Sylfaen" w:hAnsi="Sylfaen"/>
          <w:sz w:val="24"/>
          <w:szCs w:val="24"/>
          <w:u w:val="single"/>
        </w:rPr>
      </w:pPr>
      <w:r w:rsidRPr="00BA4457">
        <w:rPr>
          <w:rFonts w:ascii="Sylfaen" w:hAnsi="Sylfaen"/>
          <w:sz w:val="24"/>
          <w:szCs w:val="24"/>
          <w:u w:val="single"/>
        </w:rPr>
        <w:t xml:space="preserve">2. </w:t>
      </w:r>
      <w:proofErr w:type="spellStart"/>
      <w:proofErr w:type="gramStart"/>
      <w:r w:rsidRPr="00BA4457">
        <w:rPr>
          <w:rFonts w:ascii="Sylfaen" w:hAnsi="Sylfaen"/>
          <w:sz w:val="24"/>
          <w:szCs w:val="24"/>
          <w:u w:val="single"/>
        </w:rPr>
        <w:t>ლამარა</w:t>
      </w:r>
      <w:proofErr w:type="spellEnd"/>
      <w:proofErr w:type="gram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ჩორგოლაშვილი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r w:rsidR="00BA4457" w:rsidRPr="00BA4457">
        <w:rPr>
          <w:rFonts w:ascii="Sylfaen" w:hAnsi="Sylfaen" w:cs="Sylfaen"/>
          <w:sz w:val="24"/>
          <w:szCs w:val="24"/>
          <w:u w:val="single"/>
          <w:lang w:val="ka-GE"/>
        </w:rPr>
        <w:t xml:space="preserve">–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წევრი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>;</w:t>
      </w:r>
    </w:p>
    <w:p w:rsidR="000014E2" w:rsidRPr="00BA4457" w:rsidRDefault="000014E2" w:rsidP="00BA4457">
      <w:pPr>
        <w:spacing w:after="100" w:afterAutospacing="1" w:line="276" w:lineRule="auto"/>
        <w:jc w:val="both"/>
        <w:rPr>
          <w:rFonts w:ascii="Sylfaen" w:hAnsi="Sylfaen"/>
          <w:sz w:val="24"/>
          <w:szCs w:val="24"/>
          <w:u w:val="single"/>
        </w:rPr>
      </w:pPr>
      <w:r w:rsidRPr="00BA4457">
        <w:rPr>
          <w:rFonts w:ascii="Sylfaen" w:hAnsi="Sylfaen"/>
          <w:sz w:val="24"/>
          <w:szCs w:val="24"/>
          <w:u w:val="single"/>
        </w:rPr>
        <w:t xml:space="preserve">3. </w:t>
      </w:r>
      <w:proofErr w:type="spellStart"/>
      <w:proofErr w:type="gramStart"/>
      <w:r w:rsidRPr="00BA4457">
        <w:rPr>
          <w:rFonts w:ascii="Sylfaen" w:hAnsi="Sylfaen"/>
          <w:sz w:val="24"/>
          <w:szCs w:val="24"/>
          <w:u w:val="single"/>
        </w:rPr>
        <w:t>ზაურ</w:t>
      </w:r>
      <w:proofErr w:type="spellEnd"/>
      <w:proofErr w:type="gram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ჯინჯოლავა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r w:rsidR="00BA4457" w:rsidRPr="00BA4457">
        <w:rPr>
          <w:rFonts w:ascii="Sylfaen" w:hAnsi="Sylfaen" w:cs="Sylfaen"/>
          <w:sz w:val="24"/>
          <w:szCs w:val="24"/>
          <w:u w:val="single"/>
          <w:lang w:val="ka-GE"/>
        </w:rPr>
        <w:t xml:space="preserve">–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წევრი</w:t>
      </w:r>
      <w:proofErr w:type="spellEnd"/>
      <w:r w:rsidR="00BA4457">
        <w:rPr>
          <w:rFonts w:ascii="Sylfaen" w:hAnsi="Sylfaen"/>
          <w:sz w:val="24"/>
          <w:szCs w:val="24"/>
          <w:u w:val="single"/>
        </w:rPr>
        <w:t>.</w:t>
      </w:r>
    </w:p>
    <w:p w:rsidR="000014E2" w:rsidRPr="00BA4457" w:rsidRDefault="000014E2" w:rsidP="00BA4457">
      <w:pPr>
        <w:spacing w:line="276" w:lineRule="auto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  <w:u w:val="single"/>
        </w:rPr>
        <w:t>სხდომიდ</w:t>
      </w:r>
      <w:proofErr w:type="spellEnd"/>
      <w:proofErr w:type="gramEnd"/>
      <w:r w:rsidRPr="00BA4457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  <w:u w:val="single"/>
        </w:rPr>
        <w:t>მდივანი</w:t>
      </w:r>
      <w:proofErr w:type="spellEnd"/>
      <w:r w:rsidRPr="00BA4457">
        <w:rPr>
          <w:rFonts w:ascii="Sylfaen" w:hAnsi="Sylfaen"/>
          <w:b/>
          <w:sz w:val="24"/>
          <w:szCs w:val="24"/>
          <w:u w:val="single"/>
        </w:rPr>
        <w:t>:</w:t>
      </w:r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ლიკა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ჯალაღონია</w:t>
      </w:r>
      <w:proofErr w:type="spellEnd"/>
      <w:r w:rsidR="00BA4457" w:rsidRPr="00BA4457">
        <w:rPr>
          <w:rFonts w:ascii="Sylfaen" w:hAnsi="Sylfaen"/>
          <w:sz w:val="24"/>
          <w:szCs w:val="24"/>
          <w:u w:val="single"/>
        </w:rPr>
        <w:t>.</w:t>
      </w:r>
    </w:p>
    <w:p w:rsidR="000014E2" w:rsidRPr="00BA4457" w:rsidRDefault="000014E2" w:rsidP="00BA4457">
      <w:pPr>
        <w:spacing w:after="100" w:afterAutospacing="1" w:line="276" w:lineRule="auto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  <w:u w:val="single"/>
        </w:rPr>
        <w:t>საქმის</w:t>
      </w:r>
      <w:proofErr w:type="spellEnd"/>
      <w:proofErr w:type="gramEnd"/>
      <w:r w:rsidRPr="00BA4457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  <w:u w:val="single"/>
        </w:rPr>
        <w:t>დასახელება</w:t>
      </w:r>
      <w:proofErr w:type="spellEnd"/>
      <w:r w:rsidRPr="00BA4457">
        <w:rPr>
          <w:rFonts w:ascii="Sylfaen" w:hAnsi="Sylfaen"/>
          <w:b/>
          <w:sz w:val="24"/>
          <w:szCs w:val="24"/>
          <w:u w:val="single"/>
        </w:rPr>
        <w:t>:</w:t>
      </w:r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მოქალაქე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პაატა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შარაშენიძის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კონსტიტუციური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სარჩელი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პარლამენტის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წინააღმდეგ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>.</w:t>
      </w:r>
    </w:p>
    <w:p w:rsidR="000014E2" w:rsidRPr="002E67A5" w:rsidRDefault="000014E2" w:rsidP="002E67A5">
      <w:pPr>
        <w:spacing w:after="100" w:afterAutospacing="1" w:line="276" w:lineRule="auto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BA4457">
        <w:rPr>
          <w:rFonts w:ascii="Sylfaen" w:hAnsi="Sylfaen"/>
          <w:b/>
          <w:sz w:val="24"/>
          <w:szCs w:val="24"/>
          <w:u w:val="single"/>
        </w:rPr>
        <w:t>საქმის</w:t>
      </w:r>
      <w:proofErr w:type="spellEnd"/>
      <w:proofErr w:type="gramEnd"/>
      <w:r w:rsidRPr="00BA4457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  <w:u w:val="single"/>
        </w:rPr>
        <w:t>განხილვის</w:t>
      </w:r>
      <w:proofErr w:type="spellEnd"/>
      <w:r w:rsidRPr="00BA4457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b/>
          <w:sz w:val="24"/>
          <w:szCs w:val="24"/>
          <w:u w:val="single"/>
        </w:rPr>
        <w:t>მონაწილენი</w:t>
      </w:r>
      <w:proofErr w:type="spellEnd"/>
      <w:r w:rsidRPr="00BA4457">
        <w:rPr>
          <w:rFonts w:ascii="Sylfaen" w:hAnsi="Sylfaen"/>
          <w:b/>
          <w:sz w:val="24"/>
          <w:szCs w:val="24"/>
          <w:u w:val="single"/>
        </w:rPr>
        <w:t>:</w:t>
      </w:r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მოსარჩელის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წარმომადგენლები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მანანა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კობახიძე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და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თამარ</w:t>
      </w:r>
      <w:proofErr w:type="spellEnd"/>
      <w:r w:rsidRPr="00BA4457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BA4457">
        <w:rPr>
          <w:rFonts w:ascii="Sylfaen" w:hAnsi="Sylfaen"/>
          <w:sz w:val="24"/>
          <w:szCs w:val="24"/>
          <w:u w:val="single"/>
        </w:rPr>
        <w:t>გაბისონია</w:t>
      </w:r>
      <w:proofErr w:type="spellEnd"/>
      <w:r w:rsidR="002E67A5">
        <w:rPr>
          <w:rFonts w:ascii="Sylfaen" w:hAnsi="Sylfaen"/>
          <w:sz w:val="24"/>
          <w:szCs w:val="24"/>
          <w:u w:val="single"/>
        </w:rPr>
        <w:t>.</w:t>
      </w:r>
    </w:p>
    <w:p w:rsidR="000014E2" w:rsidRPr="002E67A5" w:rsidRDefault="000014E2" w:rsidP="002E67A5">
      <w:pPr>
        <w:spacing w:after="100" w:afterAutospacing="1" w:line="276" w:lineRule="auto"/>
        <w:jc w:val="both"/>
        <w:rPr>
          <w:rFonts w:ascii="Sylfaen" w:hAnsi="Sylfaen"/>
          <w:sz w:val="24"/>
          <w:szCs w:val="24"/>
          <w:u w:val="single"/>
        </w:rPr>
      </w:pPr>
      <w:proofErr w:type="spellStart"/>
      <w:proofErr w:type="gramStart"/>
      <w:r w:rsidRPr="002E67A5">
        <w:rPr>
          <w:rFonts w:ascii="Sylfaen" w:hAnsi="Sylfaen"/>
          <w:b/>
          <w:sz w:val="24"/>
          <w:szCs w:val="24"/>
          <w:u w:val="single"/>
        </w:rPr>
        <w:t>დავის</w:t>
      </w:r>
      <w:proofErr w:type="spellEnd"/>
      <w:proofErr w:type="gramEnd"/>
      <w:r w:rsidRPr="002E67A5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b/>
          <w:sz w:val="24"/>
          <w:szCs w:val="24"/>
          <w:u w:val="single"/>
        </w:rPr>
        <w:t>საგანი</w:t>
      </w:r>
      <w:proofErr w:type="spellEnd"/>
      <w:r w:rsidRPr="002E67A5">
        <w:rPr>
          <w:rFonts w:ascii="Sylfaen" w:hAnsi="Sylfaen"/>
          <w:b/>
          <w:sz w:val="24"/>
          <w:szCs w:val="24"/>
          <w:u w:val="single"/>
        </w:rPr>
        <w:t>:</w:t>
      </w:r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სისხლის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სამართლის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საპროცესო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კოდექსის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290-ე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მუხლის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მე-7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ნაწილის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კონსტიტუციურობა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საქართველოს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კონსტიტუციის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21-ე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მუხლის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პირველ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და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მე-2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პუნქტებთან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და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42-ე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მუხლის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პირველ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პუნქტთან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 xml:space="preserve"> </w:t>
      </w:r>
      <w:proofErr w:type="spellStart"/>
      <w:r w:rsidRPr="002E67A5">
        <w:rPr>
          <w:rFonts w:ascii="Sylfaen" w:hAnsi="Sylfaen"/>
          <w:sz w:val="24"/>
          <w:szCs w:val="24"/>
          <w:u w:val="single"/>
        </w:rPr>
        <w:t>მიმართებით</w:t>
      </w:r>
      <w:proofErr w:type="spellEnd"/>
      <w:r w:rsidRPr="002E67A5">
        <w:rPr>
          <w:rFonts w:ascii="Sylfaen" w:hAnsi="Sylfaen"/>
          <w:sz w:val="24"/>
          <w:szCs w:val="24"/>
          <w:u w:val="single"/>
        </w:rPr>
        <w:t>.</w:t>
      </w:r>
    </w:p>
    <w:p w:rsidR="000014E2" w:rsidRPr="000014E2" w:rsidRDefault="000014E2" w:rsidP="00BA4457">
      <w:pPr>
        <w:spacing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მოქალაქე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პაატა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შარაშენიძის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259-ე </w:t>
      </w:r>
      <w:proofErr w:type="spellStart"/>
      <w:r w:rsidRPr="000014E2">
        <w:rPr>
          <w:rFonts w:ascii="Sylfaen" w:hAnsi="Sylfaen"/>
          <w:sz w:val="24"/>
          <w:szCs w:val="24"/>
        </w:rPr>
        <w:t>ნომრით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რეგისტრირებული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შემოტანილია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12 </w:t>
      </w:r>
      <w:proofErr w:type="spellStart"/>
      <w:r w:rsidRPr="000014E2">
        <w:rPr>
          <w:rFonts w:ascii="Sylfaen" w:hAnsi="Sylfaen"/>
          <w:sz w:val="24"/>
          <w:szCs w:val="24"/>
        </w:rPr>
        <w:t>ნოემბერს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თავმჯდომარის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რეზოლუციით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განმწერიგებელი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სხდომა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დაინიშნა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 </w:t>
      </w:r>
      <w:proofErr w:type="spellStart"/>
      <w:r w:rsidRPr="000014E2">
        <w:rPr>
          <w:rFonts w:ascii="Sylfaen" w:hAnsi="Sylfaen"/>
          <w:sz w:val="24"/>
          <w:szCs w:val="24"/>
        </w:rPr>
        <w:t>დეკემბერს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ხოლო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მომხსენებელ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მოსამართლედ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 w:rsidRPr="002E67A5">
        <w:rPr>
          <w:rFonts w:ascii="Sylfaen" w:hAnsi="Sylfaen" w:cs="Sylfaen"/>
          <w:sz w:val="24"/>
          <w:szCs w:val="24"/>
          <w:lang w:val="ka-GE"/>
        </w:rPr>
        <w:t>–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წევრი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ნიკოლოზ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ჩერქეზიშვილი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0014E2">
        <w:rPr>
          <w:rFonts w:ascii="Sylfaen" w:hAnsi="Sylfaen"/>
          <w:sz w:val="24"/>
          <w:szCs w:val="24"/>
        </w:rPr>
        <w:t>დასახელებულ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სასამართლოსადმი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საფუძვლად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მითითებულია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: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89-ე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ვ</w:t>
      </w:r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ქვეპუნქტი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შესახებ</w:t>
      </w:r>
      <w:proofErr w:type="spellEnd"/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ორგანული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მე-19 </w:t>
      </w:r>
      <w:proofErr w:type="spellStart"/>
      <w:r w:rsidRPr="000014E2">
        <w:rPr>
          <w:rFonts w:ascii="Sylfaen" w:hAnsi="Sylfaen"/>
          <w:sz w:val="24"/>
          <w:szCs w:val="24"/>
        </w:rPr>
        <w:lastRenderedPageBreak/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ე</w:t>
      </w:r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ქვეპუნქტი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25-ე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0014E2">
        <w:rPr>
          <w:rFonts w:ascii="Sylfaen" w:hAnsi="Sylfaen"/>
          <w:sz w:val="24"/>
          <w:szCs w:val="24"/>
        </w:rPr>
        <w:t>პუნქტი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31-ე </w:t>
      </w:r>
      <w:proofErr w:type="spellStart"/>
      <w:r w:rsidRPr="000014E2">
        <w:rPr>
          <w:rFonts w:ascii="Sylfaen" w:hAnsi="Sylfaen"/>
          <w:sz w:val="24"/>
          <w:szCs w:val="24"/>
        </w:rPr>
        <w:t>მუხლი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39-ე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ა</w:t>
      </w:r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ქვეპუნქტი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შესახებ</w:t>
      </w:r>
      <w:proofErr w:type="spellEnd"/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მეორე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მე-10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ამავე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მე-16 </w:t>
      </w:r>
      <w:proofErr w:type="spellStart"/>
      <w:r w:rsidRPr="000014E2">
        <w:rPr>
          <w:rFonts w:ascii="Sylfaen" w:hAnsi="Sylfaen"/>
          <w:sz w:val="24"/>
          <w:szCs w:val="24"/>
        </w:rPr>
        <w:t>მუხლი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მოპასუხედ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დასახელებულია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პარლამენტი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0014E2">
        <w:rPr>
          <w:rFonts w:ascii="Sylfaen" w:hAnsi="Sylfaen"/>
          <w:sz w:val="24"/>
          <w:szCs w:val="24"/>
        </w:rPr>
        <w:t xml:space="preserve">259-ე </w:t>
      </w:r>
      <w:proofErr w:type="spellStart"/>
      <w:r w:rsidRPr="000014E2">
        <w:rPr>
          <w:rFonts w:ascii="Sylfaen" w:hAnsi="Sylfaen"/>
          <w:sz w:val="24"/>
          <w:szCs w:val="24"/>
        </w:rPr>
        <w:t>ნომრით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რეგიტრირებული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კონსტიუვციური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ავტორი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აღნიშნავს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2002 </w:t>
      </w:r>
      <w:proofErr w:type="spellStart"/>
      <w:r w:rsidRPr="000014E2">
        <w:rPr>
          <w:rFonts w:ascii="Sylfaen" w:hAnsi="Sylfaen"/>
          <w:sz w:val="24"/>
          <w:szCs w:val="24"/>
        </w:rPr>
        <w:t>წლის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დეკემბერში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შეიძინა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მიწის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ნაკვეთი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ავტოგასამართი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სადგურის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მშენებლობის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ნებართვით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r w:rsidRPr="000014E2">
        <w:rPr>
          <w:rFonts w:ascii="Sylfaen" w:hAnsi="Sylfaen"/>
          <w:sz w:val="24"/>
          <w:szCs w:val="24"/>
        </w:rPr>
        <w:t>აღნიშნულ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მიწის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ნაკვეთზე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აშენებული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იქნა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ავტოგასამართი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სადგური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რომელიც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იჯარით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გადაეცა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უნისერვისს</w:t>
      </w:r>
      <w:proofErr w:type="spellEnd"/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წლიური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5000 </w:t>
      </w:r>
      <w:proofErr w:type="spellStart"/>
      <w:r w:rsidRPr="000014E2">
        <w:rPr>
          <w:rFonts w:ascii="Sylfaen" w:hAnsi="Sylfaen"/>
          <w:sz w:val="24"/>
          <w:szCs w:val="24"/>
        </w:rPr>
        <w:t>ლარის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გადახდის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პირობით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ხელშეკრულების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გადახდა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მიმდინარეობდა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ყოველ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10 </w:t>
      </w:r>
      <w:proofErr w:type="spellStart"/>
      <w:r w:rsidRPr="000014E2">
        <w:rPr>
          <w:rFonts w:ascii="Sylfaen" w:hAnsi="Sylfaen"/>
          <w:sz w:val="24"/>
          <w:szCs w:val="24"/>
        </w:rPr>
        <w:t>დღეში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ერთხელ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r w:rsidRPr="000014E2">
        <w:rPr>
          <w:rFonts w:ascii="Sylfaen" w:hAnsi="Sylfaen"/>
          <w:sz w:val="24"/>
          <w:szCs w:val="24"/>
        </w:rPr>
        <w:t>მიმდინარე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აგვისტოსა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სექტემბრის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თვეებში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ანგარიშსწორება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მომხდარა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რაც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დამქირავებლის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განმარტებით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განპირობებული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იყო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იმით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შსს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საგამოძიებო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მიერ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ამოღებული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იქნა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უნისერვისიდან</w:t>
      </w:r>
      <w:proofErr w:type="spellEnd"/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2001-2003 </w:t>
      </w:r>
      <w:proofErr w:type="spellStart"/>
      <w:r w:rsidRPr="000014E2">
        <w:rPr>
          <w:rFonts w:ascii="Sylfaen" w:hAnsi="Sylfaen"/>
          <w:sz w:val="24"/>
          <w:szCs w:val="24"/>
        </w:rPr>
        <w:t>წლების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საფინანსო-სამეურნეო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საქმიანობის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ამსახველი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სრული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დოკუმენტაცია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რაც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ნებადართული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იყო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ქ. </w:t>
      </w:r>
      <w:proofErr w:type="spellStart"/>
      <w:r w:rsidRPr="000014E2">
        <w:rPr>
          <w:rFonts w:ascii="Sylfaen" w:hAnsi="Sylfaen"/>
          <w:sz w:val="24"/>
          <w:szCs w:val="24"/>
        </w:rPr>
        <w:t>თბილისის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კრწანისი-მთაწმინდის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რაიონული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ბძანებით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განმარტებით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დამქირავებლის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მიერ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ხელშეკრულების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პირობების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დარღვევის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შედეგად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მიადგა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მნიშვნელოვანი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ზარალი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რომელიც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თვეში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შეადგენს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416 </w:t>
      </w:r>
      <w:proofErr w:type="spellStart"/>
      <w:r w:rsidRPr="000014E2">
        <w:rPr>
          <w:rFonts w:ascii="Sylfaen" w:hAnsi="Sylfaen"/>
          <w:sz w:val="24"/>
          <w:szCs w:val="24"/>
        </w:rPr>
        <w:t>ლარს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ავტორი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აღნიშნავს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სისხლის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საპროცესო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კოდექსის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მე-13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0014E2">
        <w:rPr>
          <w:rFonts w:ascii="Sylfaen" w:hAnsi="Sylfaen"/>
          <w:sz w:val="24"/>
          <w:szCs w:val="24"/>
        </w:rPr>
        <w:t>ნაწილის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თანახმად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საცხოვრებელი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ბინის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სხვა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მფლობელობის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დათვალიერება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მფლობელ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პირთა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საწინააღმდეგოდ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აგრეთვე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ჩხრეკა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ამოღება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... </w:t>
      </w:r>
      <w:proofErr w:type="spellStart"/>
      <w:r w:rsidRPr="000014E2">
        <w:rPr>
          <w:rFonts w:ascii="Sylfaen" w:hAnsi="Sylfaen"/>
          <w:sz w:val="24"/>
          <w:szCs w:val="24"/>
        </w:rPr>
        <w:t>ქონებაზე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ყადაღის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დადება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ქონების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ჩამორთმევა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შეიძლება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მხოლოდ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ბრძანებით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განჩინებით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(</w:t>
      </w:r>
      <w:proofErr w:type="spellStart"/>
      <w:r w:rsidRPr="000014E2">
        <w:rPr>
          <w:rFonts w:ascii="Sylfaen" w:hAnsi="Sylfaen"/>
          <w:sz w:val="24"/>
          <w:szCs w:val="24"/>
        </w:rPr>
        <w:t>დადგენილებით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), </w:t>
      </w:r>
      <w:proofErr w:type="spellStart"/>
      <w:r w:rsidRPr="000014E2">
        <w:rPr>
          <w:rFonts w:ascii="Sylfaen" w:hAnsi="Sylfaen"/>
          <w:sz w:val="24"/>
          <w:szCs w:val="24"/>
        </w:rPr>
        <w:t>ხოლო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სისხლის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საპროცესო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კოდექსის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290-ე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მე-7 </w:t>
      </w:r>
      <w:proofErr w:type="spellStart"/>
      <w:r w:rsidRPr="000014E2">
        <w:rPr>
          <w:rFonts w:ascii="Sylfaen" w:hAnsi="Sylfaen"/>
          <w:sz w:val="24"/>
          <w:szCs w:val="24"/>
        </w:rPr>
        <w:t>ნაწილის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ბრძანება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ამოღების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გასატარებლად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ნებართვის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გაცემის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თაობაზე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საჩივრდება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განცხადებით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სისხლის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საპროცესო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კოდექსის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290-ე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მე-7 ნაწილი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ავტორს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ართმევს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აღნიშნული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ბრძანების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კანონიერების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დასადგენად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დაიცვას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თავისი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კანონიერი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ინტერესები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აღნიშნულიდან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გასაჩივრების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მექანიზმის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არარსებობა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წინააღმდეგობაში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მოდის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42-ე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შესაბამისადაც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ყოველ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ადამიანს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აქვს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უფლებათა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თავისუფლებათა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დასაცავად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lastRenderedPageBreak/>
        <w:t>მოსარჩელის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განმარტებით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სადავო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ნორმა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წინააღმდეგობაში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მოდის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მხოლოდ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42-ე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არამედ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მეორე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პუნქტებთანაც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ყოველივე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ზემოაღნიშნულიდან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პაატა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შარაშენიძე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მოითხოვს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სისხლის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საპროცესო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კოდექსის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290-ე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მე-7 </w:t>
      </w:r>
      <w:proofErr w:type="spellStart"/>
      <w:r w:rsidRPr="000014E2">
        <w:rPr>
          <w:rFonts w:ascii="Sylfaen" w:hAnsi="Sylfaen"/>
          <w:sz w:val="24"/>
          <w:szCs w:val="24"/>
        </w:rPr>
        <w:t>ნაწილის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არაკონსტიტუციურად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ცნობას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0014E2">
        <w:rPr>
          <w:rFonts w:ascii="Sylfaen" w:hAnsi="Sylfaen"/>
          <w:sz w:val="24"/>
          <w:szCs w:val="24"/>
        </w:rPr>
        <w:t>პუნქტებთან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42-ე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ამასთან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თხოვს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საქმეზე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საბოლოო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გადაწყვეტილების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გამოტანამდე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შეაჩეროს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სადავო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ნორმის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მოქმედება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0014E2">
        <w:rPr>
          <w:rFonts w:ascii="Sylfaen" w:hAnsi="Sylfaen"/>
          <w:sz w:val="24"/>
          <w:szCs w:val="24"/>
        </w:rPr>
        <w:t xml:space="preserve">259-ე </w:t>
      </w:r>
      <w:proofErr w:type="spellStart"/>
      <w:r w:rsidRPr="000014E2">
        <w:rPr>
          <w:rFonts w:ascii="Sylfaen" w:hAnsi="Sylfaen"/>
          <w:sz w:val="24"/>
          <w:szCs w:val="24"/>
        </w:rPr>
        <w:t>ნომრით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რეგისტრირებული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გაანალიზების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აგრეთვე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წარმომადგენლის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განმარტებათა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საფუძველზე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მეორე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კოლეგიამ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გამოარკვია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არსებითად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მიღებასთან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დაკავშირებული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შემდეგი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საკითხები</w:t>
      </w:r>
      <w:proofErr w:type="spellEnd"/>
      <w:r w:rsidRPr="000014E2">
        <w:rPr>
          <w:rFonts w:ascii="Sylfaen" w:hAnsi="Sylfaen"/>
          <w:sz w:val="24"/>
          <w:szCs w:val="24"/>
        </w:rPr>
        <w:t>: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0014E2">
        <w:rPr>
          <w:rFonts w:ascii="Sylfaen" w:hAnsi="Sylfaen"/>
          <w:sz w:val="24"/>
          <w:szCs w:val="24"/>
        </w:rPr>
        <w:t>როგორც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სარჩელიდან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აგრეთვე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მასზე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დართული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არასაცხოვრებელი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ფართის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იჯარაზე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დადებული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ხელშეკრულების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ტექსტიდან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ირკვევა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პაატა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შარაშენიძემ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 w:cs="Sylfaen"/>
          <w:sz w:val="24"/>
          <w:szCs w:val="24"/>
        </w:rPr>
        <w:t>–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გამქირავებელმა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 w:cs="Sylfaen"/>
          <w:sz w:val="24"/>
          <w:szCs w:val="24"/>
        </w:rPr>
        <w:t>–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სარგებლობაში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გადასცა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დამქირავებელ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 w:cs="Sylfaen"/>
          <w:sz w:val="24"/>
          <w:szCs w:val="24"/>
        </w:rPr>
        <w:t>–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2E67A5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უნისერვისს</w:t>
      </w:r>
      <w:proofErr w:type="spellEnd"/>
      <w:r w:rsidR="002E67A5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არასაცხოვრებელი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ფართი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(</w:t>
      </w:r>
      <w:proofErr w:type="spellStart"/>
      <w:r w:rsidRPr="000014E2">
        <w:rPr>
          <w:rFonts w:ascii="Sylfaen" w:hAnsi="Sylfaen"/>
          <w:sz w:val="24"/>
          <w:szCs w:val="24"/>
        </w:rPr>
        <w:t>ავტოგასამართი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სადგური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), </w:t>
      </w:r>
      <w:proofErr w:type="spellStart"/>
      <w:r w:rsidRPr="000014E2">
        <w:rPr>
          <w:rFonts w:ascii="Sylfaen" w:hAnsi="Sylfaen"/>
          <w:sz w:val="24"/>
          <w:szCs w:val="24"/>
        </w:rPr>
        <w:t>რაშიც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დამქირავებელს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ყოველწლიურად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უნდა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გადაეხადა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5000 </w:t>
      </w:r>
      <w:proofErr w:type="spellStart"/>
      <w:r w:rsidRPr="000014E2">
        <w:rPr>
          <w:rFonts w:ascii="Sylfaen" w:hAnsi="Sylfaen"/>
          <w:sz w:val="24"/>
          <w:szCs w:val="24"/>
        </w:rPr>
        <w:t>ლარი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განცხადებით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ზემოაღნიშნული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ხელშეკრულების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საფუძველზე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ქირის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გადახდა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მიმდინარეობდა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ყოველ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დღეში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ერთხელ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ხოლო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ივლისის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შემდეგ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რამოდენიმე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განმავლობაში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ანგარიშსწორება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მომხდარა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თანახმად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უნისერვისის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მხრიდან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ანგარიშსწორების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შეწყვეტა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გამოწვეული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იყო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სამინისტროს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საგამოძიებო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დეპარტამენტის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მიერ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„უ</w:t>
      </w:r>
      <w:proofErr w:type="spellStart"/>
      <w:r w:rsidRPr="000014E2">
        <w:rPr>
          <w:rFonts w:ascii="Sylfaen" w:hAnsi="Sylfaen"/>
          <w:sz w:val="24"/>
          <w:szCs w:val="24"/>
        </w:rPr>
        <w:t>ნისერვისიდან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2001-2003 </w:t>
      </w:r>
      <w:proofErr w:type="spellStart"/>
      <w:r w:rsidRPr="000014E2">
        <w:rPr>
          <w:rFonts w:ascii="Sylfaen" w:hAnsi="Sylfaen"/>
          <w:sz w:val="24"/>
          <w:szCs w:val="24"/>
        </w:rPr>
        <w:t>წლების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საფინანსო-სამეურნეო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საქმიანობის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ამსახველი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დოკუმენტაციის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ამოღებით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რაც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მხრივ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ნებადართული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იყო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ქ. </w:t>
      </w:r>
      <w:proofErr w:type="spellStart"/>
      <w:r w:rsidRPr="000014E2">
        <w:rPr>
          <w:rFonts w:ascii="Sylfaen" w:hAnsi="Sylfaen"/>
          <w:sz w:val="24"/>
          <w:szCs w:val="24"/>
        </w:rPr>
        <w:t>თბილისის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მთაწმინდა-კრწანისის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რაიონული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მიერ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CB41DC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0014E2">
        <w:rPr>
          <w:rFonts w:ascii="Sylfaen" w:hAnsi="Sylfaen"/>
          <w:sz w:val="24"/>
          <w:szCs w:val="24"/>
        </w:rPr>
        <w:t>ზემოაღნიშნულიდან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სასმართლო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თვლის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სისხლის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საპროცესო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კოდექსის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სადავო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290-ე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საფუძველზე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საფინანსო-სამეურნეო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დოკუმენტაციის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ამოღება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განხორციელდა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უნისერვისის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თვით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დარღვევას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შესაძლებელია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ადგილი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ჰქონდეს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არამედ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შპს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უნისერვისის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კოლეგია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აღნიშნულთან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დაკავშირებით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მიუთითებს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შესახებ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ორგანული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lastRenderedPageBreak/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39-ე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ა</w:t>
      </w:r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ქვეპუნქტზე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თანახმადაც</w:t>
      </w:r>
      <w:proofErr w:type="spellEnd"/>
      <w:r w:rsidRPr="000014E2">
        <w:rPr>
          <w:rFonts w:ascii="Sylfaen" w:hAnsi="Sylfaen"/>
          <w:sz w:val="24"/>
          <w:szCs w:val="24"/>
        </w:rPr>
        <w:t xml:space="preserve">, 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ნორმატიული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მისი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ცალკეული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ნორმების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კონსტიტუციურობის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თაობაზე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შეტანის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აქვთ</w:t>
      </w:r>
      <w:proofErr w:type="spellEnd"/>
      <w:r w:rsidRPr="000014E2">
        <w:rPr>
          <w:rFonts w:ascii="Sylfaen" w:hAnsi="Sylfaen"/>
          <w:sz w:val="24"/>
          <w:szCs w:val="24"/>
        </w:rPr>
        <w:t xml:space="preserve">: ა)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მოქალაქეებს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..., </w:t>
      </w:r>
      <w:proofErr w:type="spellStart"/>
      <w:r w:rsidRPr="000014E2">
        <w:rPr>
          <w:rFonts w:ascii="Sylfaen" w:hAnsi="Sylfaen"/>
          <w:sz w:val="24"/>
          <w:szCs w:val="24"/>
        </w:rPr>
        <w:t>თუ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მათ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მიაჩნიათ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დარღვეულია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შესაძლებელია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უშუალოდ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დაირღვეს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მეორე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აღიარებული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მათი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უფლებანი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თავისუფლებანი</w:t>
      </w:r>
      <w:proofErr w:type="spellEnd"/>
      <w:r w:rsidRPr="000014E2">
        <w:rPr>
          <w:rFonts w:ascii="Sylfaen" w:hAnsi="Sylfaen"/>
          <w:sz w:val="24"/>
          <w:szCs w:val="24"/>
        </w:rPr>
        <w:t>; ...</w:t>
      </w:r>
      <w:r w:rsidR="00CB41DC">
        <w:rPr>
          <w:rFonts w:ascii="Sylfaen" w:hAnsi="Sylfaen" w:cs="Sylfaen"/>
          <w:sz w:val="24"/>
          <w:szCs w:val="24"/>
          <w:lang w:val="ka-GE"/>
        </w:rPr>
        <w:t>“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მეორე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კოლეგია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აღნიშნავს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ვერც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მოყვანილმა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მტკიცებულებებმა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ვერც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განმწესრიგებელ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სხდომაზე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გამოსულმა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წარმომადგენელმა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ვერ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დაასაბუთეს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სისხლის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საპროცესო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კოდექსის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290-ე </w:t>
      </w:r>
      <w:proofErr w:type="spellStart"/>
      <w:r w:rsidRPr="000014E2">
        <w:rPr>
          <w:rFonts w:ascii="Sylfaen" w:hAnsi="Sylfaen"/>
          <w:sz w:val="24"/>
          <w:szCs w:val="24"/>
        </w:rPr>
        <w:t>სადავო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საფუძვეზე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განხორციელებული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საფინანსო-სამეურნეო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დოკუმენტაციის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ამოღების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მოსარჩელის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უფლებებთან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ამრიგად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მიიჩნევს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კონკრეტულ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შემთხვევაში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მოქალაქე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პაატა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შარაშენიძე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ვერ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ჩაითვლება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იმ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უფლებამოსილ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სუბიექტად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რომელსაც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შეუძლია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მიმართოს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მეორე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თავით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აღიარებული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მისი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დარღვევის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</w:t>
      </w:r>
      <w:proofErr w:type="spellEnd"/>
      <w:r w:rsidRPr="000014E2">
        <w:rPr>
          <w:rFonts w:ascii="Sylfaen" w:hAnsi="Sylfaen"/>
          <w:sz w:val="24"/>
          <w:szCs w:val="24"/>
        </w:rPr>
        <w:t xml:space="preserve">.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შესახებ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მე-18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ბ</w:t>
      </w:r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წარდგინება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მიიღება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თუ</w:t>
      </w:r>
      <w:proofErr w:type="spellEnd"/>
      <w:r w:rsidRPr="000014E2">
        <w:rPr>
          <w:rFonts w:ascii="Sylfaen" w:hAnsi="Sylfaen"/>
          <w:sz w:val="24"/>
          <w:szCs w:val="24"/>
        </w:rPr>
        <w:t xml:space="preserve">:... ბ)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შეტანილი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უფლებამოსილი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ორგანოს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(</w:t>
      </w:r>
      <w:proofErr w:type="spellStart"/>
      <w:r w:rsidRPr="000014E2">
        <w:rPr>
          <w:rFonts w:ascii="Sylfaen" w:hAnsi="Sylfaen"/>
          <w:sz w:val="24"/>
          <w:szCs w:val="24"/>
        </w:rPr>
        <w:t>სუბიექტის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) </w:t>
      </w:r>
      <w:proofErr w:type="spellStart"/>
      <w:r w:rsidRPr="000014E2">
        <w:rPr>
          <w:rFonts w:ascii="Sylfaen" w:hAnsi="Sylfaen"/>
          <w:sz w:val="24"/>
          <w:szCs w:val="24"/>
        </w:rPr>
        <w:t>მიერ</w:t>
      </w:r>
      <w:proofErr w:type="spellEnd"/>
      <w:r w:rsidRPr="000014E2">
        <w:rPr>
          <w:rFonts w:ascii="Sylfaen" w:hAnsi="Sylfaen"/>
          <w:sz w:val="24"/>
          <w:szCs w:val="24"/>
        </w:rPr>
        <w:t>;...</w:t>
      </w:r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r w:rsidRPr="000014E2">
        <w:rPr>
          <w:rFonts w:ascii="Sylfaen" w:hAnsi="Sylfaen"/>
          <w:sz w:val="24"/>
          <w:szCs w:val="24"/>
        </w:rPr>
        <w:t>ყოველივე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ზემოაღნიშნულიდან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გამომდინარე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იხელმძღვანელა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სასამართლოს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შესახებ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ორგანული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მე-19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ე</w:t>
      </w:r>
      <w:r w:rsidR="007655B1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ქვეპუნქტით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21-ე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0014E2">
        <w:rPr>
          <w:rFonts w:ascii="Sylfaen" w:hAnsi="Sylfaen"/>
          <w:sz w:val="24"/>
          <w:szCs w:val="24"/>
        </w:rPr>
        <w:t>პუნქტით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39-ე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პირველი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პუნქტით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43-ე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მე-8 </w:t>
      </w:r>
      <w:proofErr w:type="spellStart"/>
      <w:r w:rsidRPr="000014E2">
        <w:rPr>
          <w:rFonts w:ascii="Sylfaen" w:hAnsi="Sylfaen"/>
          <w:sz w:val="24"/>
          <w:szCs w:val="24"/>
        </w:rPr>
        <w:t>პუნქტებით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სამართალწარმოების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შესახებ</w:t>
      </w:r>
      <w:proofErr w:type="spellEnd"/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კანონის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მე-16 </w:t>
      </w:r>
      <w:proofErr w:type="spellStart"/>
      <w:r w:rsidRPr="000014E2">
        <w:rPr>
          <w:rFonts w:ascii="Sylfaen" w:hAnsi="Sylfaen"/>
          <w:sz w:val="24"/>
          <w:szCs w:val="24"/>
        </w:rPr>
        <w:t>მუხლით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მე-17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მე-5 </w:t>
      </w:r>
      <w:proofErr w:type="spellStart"/>
      <w:r w:rsidRPr="000014E2">
        <w:rPr>
          <w:rFonts w:ascii="Sylfaen" w:hAnsi="Sylfaen"/>
          <w:sz w:val="24"/>
          <w:szCs w:val="24"/>
        </w:rPr>
        <w:t>პუნქტით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აგრეთვე</w:t>
      </w:r>
      <w:proofErr w:type="spellEnd"/>
      <w:r w:rsidRPr="000014E2">
        <w:rPr>
          <w:rFonts w:ascii="Sylfaen" w:hAnsi="Sylfaen"/>
          <w:sz w:val="24"/>
          <w:szCs w:val="24"/>
        </w:rPr>
        <w:t xml:space="preserve">, მე-18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r w:rsidR="00CB41DC">
        <w:rPr>
          <w:rFonts w:ascii="Sylfaen" w:hAnsi="Sylfaen"/>
          <w:sz w:val="24"/>
          <w:szCs w:val="24"/>
          <w:lang w:val="ka-GE"/>
        </w:rPr>
        <w:t>„</w:t>
      </w:r>
      <w:r w:rsidRPr="000014E2">
        <w:rPr>
          <w:rFonts w:ascii="Sylfaen" w:hAnsi="Sylfaen"/>
          <w:sz w:val="24"/>
          <w:szCs w:val="24"/>
        </w:rPr>
        <w:t>ბ</w:t>
      </w:r>
      <w:r w:rsidR="00CB41DC">
        <w:rPr>
          <w:rFonts w:ascii="Sylfaen" w:hAnsi="Sylfaen" w:cs="Sylfaen"/>
          <w:sz w:val="24"/>
          <w:szCs w:val="24"/>
          <w:lang w:val="ka-GE"/>
        </w:rPr>
        <w:t>“</w:t>
      </w:r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21-ე </w:t>
      </w:r>
      <w:proofErr w:type="spellStart"/>
      <w:r w:rsidRPr="000014E2">
        <w:rPr>
          <w:rFonts w:ascii="Sylfaen" w:hAnsi="Sylfaen"/>
          <w:sz w:val="24"/>
          <w:szCs w:val="24"/>
        </w:rPr>
        <w:t>მუხლის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მე-2 </w:t>
      </w:r>
      <w:proofErr w:type="spellStart"/>
      <w:r w:rsidRPr="000014E2">
        <w:rPr>
          <w:rFonts w:ascii="Sylfaen" w:hAnsi="Sylfaen"/>
          <w:sz w:val="24"/>
          <w:szCs w:val="24"/>
        </w:rPr>
        <w:t>პუნქტებით</w:t>
      </w:r>
      <w:proofErr w:type="spellEnd"/>
      <w:r w:rsidRPr="000014E2">
        <w:rPr>
          <w:rFonts w:ascii="Sylfaen" w:hAnsi="Sylfaen"/>
          <w:sz w:val="24"/>
          <w:szCs w:val="24"/>
        </w:rPr>
        <w:t>,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BA56D7" w:rsidRDefault="000014E2" w:rsidP="00BA56D7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56D7">
        <w:rPr>
          <w:rFonts w:ascii="Sylfaen" w:hAnsi="Sylfaen"/>
          <w:b/>
          <w:sz w:val="24"/>
          <w:szCs w:val="24"/>
        </w:rPr>
        <w:t>საკონსტიტუციო</w:t>
      </w:r>
      <w:proofErr w:type="spellEnd"/>
      <w:proofErr w:type="gramEnd"/>
      <w:r w:rsidRPr="00BA56D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A56D7">
        <w:rPr>
          <w:rFonts w:ascii="Sylfaen" w:hAnsi="Sylfaen"/>
          <w:b/>
          <w:sz w:val="24"/>
          <w:szCs w:val="24"/>
        </w:rPr>
        <w:t>სასამართლოს</w:t>
      </w:r>
      <w:proofErr w:type="spellEnd"/>
    </w:p>
    <w:p w:rsidR="000014E2" w:rsidRPr="00BA56D7" w:rsidRDefault="000014E2" w:rsidP="00BA56D7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56D7">
        <w:rPr>
          <w:rFonts w:ascii="Sylfaen" w:hAnsi="Sylfaen"/>
          <w:b/>
          <w:sz w:val="24"/>
          <w:szCs w:val="24"/>
        </w:rPr>
        <w:t>მეორე</w:t>
      </w:r>
      <w:proofErr w:type="spellEnd"/>
      <w:proofErr w:type="gramEnd"/>
      <w:r w:rsidRPr="00BA56D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BA56D7">
        <w:rPr>
          <w:rFonts w:ascii="Sylfaen" w:hAnsi="Sylfaen"/>
          <w:b/>
          <w:sz w:val="24"/>
          <w:szCs w:val="24"/>
        </w:rPr>
        <w:t>კოლეგია</w:t>
      </w:r>
      <w:proofErr w:type="spellEnd"/>
    </w:p>
    <w:p w:rsidR="000014E2" w:rsidRPr="00BA56D7" w:rsidRDefault="000014E2" w:rsidP="00BA56D7">
      <w:pPr>
        <w:spacing w:after="0" w:line="276" w:lineRule="auto"/>
        <w:ind w:firstLine="0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BA56D7">
        <w:rPr>
          <w:rFonts w:ascii="Sylfaen" w:hAnsi="Sylfaen"/>
          <w:b/>
          <w:sz w:val="24"/>
          <w:szCs w:val="24"/>
        </w:rPr>
        <w:t>ადგენს</w:t>
      </w:r>
      <w:proofErr w:type="spellEnd"/>
      <w:proofErr w:type="gramEnd"/>
      <w:r w:rsidRPr="00BA56D7">
        <w:rPr>
          <w:rFonts w:ascii="Sylfaen" w:hAnsi="Sylfaen"/>
          <w:b/>
          <w:sz w:val="24"/>
          <w:szCs w:val="24"/>
        </w:rPr>
        <w:t>: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0014E2">
        <w:rPr>
          <w:rFonts w:ascii="Sylfaen" w:hAnsi="Sylfaen"/>
          <w:sz w:val="24"/>
          <w:szCs w:val="24"/>
        </w:rPr>
        <w:t xml:space="preserve">1.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არ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იქნეს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მიღებული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საკონსტიტუციო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სასამა</w:t>
      </w:r>
      <w:bookmarkStart w:id="0" w:name="_GoBack"/>
      <w:bookmarkEnd w:id="0"/>
      <w:r w:rsidRPr="000014E2">
        <w:rPr>
          <w:rFonts w:ascii="Sylfaen" w:hAnsi="Sylfaen"/>
          <w:sz w:val="24"/>
          <w:szCs w:val="24"/>
        </w:rPr>
        <w:t>რთლოში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არსებითად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განსახილველად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საქართველოს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მოქალაქე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პაატა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შარაშენიძის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259-ე </w:t>
      </w:r>
      <w:proofErr w:type="spellStart"/>
      <w:r w:rsidRPr="000014E2">
        <w:rPr>
          <w:rFonts w:ascii="Sylfaen" w:hAnsi="Sylfaen"/>
          <w:sz w:val="24"/>
          <w:szCs w:val="24"/>
        </w:rPr>
        <w:t>ნომრით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რეგისტრირებული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კონსტიტუციური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სარჩელი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საქმეზე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შეწყდეს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სამართალწარმოება</w:t>
      </w:r>
      <w:proofErr w:type="spellEnd"/>
      <w:r w:rsidRPr="000014E2">
        <w:rPr>
          <w:rFonts w:ascii="Sylfaen" w:hAnsi="Sylfaen"/>
          <w:sz w:val="24"/>
          <w:szCs w:val="24"/>
        </w:rPr>
        <w:t>;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r w:rsidRPr="000014E2">
        <w:rPr>
          <w:rFonts w:ascii="Sylfaen" w:hAnsi="Sylfaen"/>
          <w:sz w:val="24"/>
          <w:szCs w:val="24"/>
        </w:rPr>
        <w:lastRenderedPageBreak/>
        <w:t xml:space="preserve">2. </w:t>
      </w: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განჩინება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საბოლოოა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და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გასაჩივრებას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ან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გადასინჯვას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არ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ექვემდებარება</w:t>
      </w:r>
      <w:proofErr w:type="spellEnd"/>
      <w:r w:rsidRPr="000014E2">
        <w:rPr>
          <w:rFonts w:ascii="Sylfaen" w:hAnsi="Sylfaen"/>
          <w:sz w:val="24"/>
          <w:szCs w:val="24"/>
        </w:rPr>
        <w:t>.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ლამარა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ჩორგოლაშვილი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(</w:t>
      </w:r>
      <w:proofErr w:type="spellStart"/>
      <w:r w:rsidRPr="000014E2">
        <w:rPr>
          <w:rFonts w:ascii="Sylfaen" w:hAnsi="Sylfaen"/>
          <w:sz w:val="24"/>
          <w:szCs w:val="24"/>
        </w:rPr>
        <w:t>წევრი</w:t>
      </w:r>
      <w:proofErr w:type="spellEnd"/>
      <w:r w:rsidRPr="000014E2">
        <w:rPr>
          <w:rFonts w:ascii="Sylfaen" w:hAnsi="Sylfaen"/>
          <w:sz w:val="24"/>
          <w:szCs w:val="24"/>
        </w:rPr>
        <w:t>)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ნიკოლოზ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ჩერქეზიშვილი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(</w:t>
      </w:r>
      <w:proofErr w:type="spellStart"/>
      <w:r w:rsidRPr="000014E2">
        <w:rPr>
          <w:rFonts w:ascii="Sylfaen" w:hAnsi="Sylfaen"/>
          <w:sz w:val="24"/>
          <w:szCs w:val="24"/>
        </w:rPr>
        <w:t>წევრი</w:t>
      </w:r>
      <w:proofErr w:type="spellEnd"/>
      <w:r w:rsidRPr="000014E2">
        <w:rPr>
          <w:rFonts w:ascii="Sylfaen" w:hAnsi="Sylfaen"/>
          <w:sz w:val="24"/>
          <w:szCs w:val="24"/>
        </w:rPr>
        <w:t xml:space="preserve">, </w:t>
      </w:r>
      <w:proofErr w:type="spellStart"/>
      <w:r w:rsidRPr="000014E2">
        <w:rPr>
          <w:rFonts w:ascii="Sylfaen" w:hAnsi="Sylfaen"/>
          <w:sz w:val="24"/>
          <w:szCs w:val="24"/>
        </w:rPr>
        <w:t>მომხსენებელი</w:t>
      </w:r>
      <w:proofErr w:type="spell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მოსამართლე</w:t>
      </w:r>
      <w:proofErr w:type="spellEnd"/>
      <w:r w:rsidRPr="000014E2">
        <w:rPr>
          <w:rFonts w:ascii="Sylfaen" w:hAnsi="Sylfaen"/>
          <w:sz w:val="24"/>
          <w:szCs w:val="24"/>
        </w:rPr>
        <w:t>)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  <w:proofErr w:type="spellStart"/>
      <w:proofErr w:type="gramStart"/>
      <w:r w:rsidRPr="000014E2">
        <w:rPr>
          <w:rFonts w:ascii="Sylfaen" w:hAnsi="Sylfaen"/>
          <w:sz w:val="24"/>
          <w:szCs w:val="24"/>
        </w:rPr>
        <w:t>ზაურ</w:t>
      </w:r>
      <w:proofErr w:type="spellEnd"/>
      <w:proofErr w:type="gramEnd"/>
      <w:r w:rsidRPr="000014E2">
        <w:rPr>
          <w:rFonts w:ascii="Sylfaen" w:hAnsi="Sylfaen"/>
          <w:sz w:val="24"/>
          <w:szCs w:val="24"/>
        </w:rPr>
        <w:t xml:space="preserve"> </w:t>
      </w:r>
      <w:proofErr w:type="spellStart"/>
      <w:r w:rsidRPr="000014E2">
        <w:rPr>
          <w:rFonts w:ascii="Sylfaen" w:hAnsi="Sylfaen"/>
          <w:sz w:val="24"/>
          <w:szCs w:val="24"/>
        </w:rPr>
        <w:t>ჯინჯოლავა</w:t>
      </w:r>
      <w:proofErr w:type="spellEnd"/>
      <w:r w:rsidRPr="000014E2">
        <w:rPr>
          <w:rFonts w:ascii="Sylfaen" w:hAnsi="Sylfaen"/>
          <w:sz w:val="24"/>
          <w:szCs w:val="24"/>
        </w:rPr>
        <w:t xml:space="preserve"> (</w:t>
      </w:r>
      <w:proofErr w:type="spellStart"/>
      <w:r w:rsidRPr="000014E2">
        <w:rPr>
          <w:rFonts w:ascii="Sylfaen" w:hAnsi="Sylfaen"/>
          <w:sz w:val="24"/>
          <w:szCs w:val="24"/>
        </w:rPr>
        <w:t>წევრი</w:t>
      </w:r>
      <w:proofErr w:type="spellEnd"/>
      <w:r w:rsidRPr="000014E2">
        <w:rPr>
          <w:rFonts w:ascii="Sylfaen" w:hAnsi="Sylfaen"/>
          <w:sz w:val="24"/>
          <w:szCs w:val="24"/>
        </w:rPr>
        <w:t>)</w:t>
      </w: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0014E2" w:rsidRPr="000014E2" w:rsidRDefault="000014E2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p w:rsidR="009749A7" w:rsidRPr="000014E2" w:rsidRDefault="00E21DE0" w:rsidP="002E67A5">
      <w:pPr>
        <w:spacing w:after="0" w:line="276" w:lineRule="auto"/>
        <w:jc w:val="both"/>
        <w:rPr>
          <w:rFonts w:ascii="Sylfaen" w:hAnsi="Sylfaen"/>
          <w:sz w:val="24"/>
          <w:szCs w:val="24"/>
        </w:rPr>
      </w:pPr>
    </w:p>
    <w:sectPr w:rsidR="009749A7" w:rsidRPr="000014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E0" w:rsidRDefault="00E21DE0" w:rsidP="007655B1">
      <w:pPr>
        <w:spacing w:after="0" w:line="240" w:lineRule="auto"/>
      </w:pPr>
      <w:r>
        <w:separator/>
      </w:r>
    </w:p>
  </w:endnote>
  <w:endnote w:type="continuationSeparator" w:id="0">
    <w:p w:rsidR="00E21DE0" w:rsidRDefault="00E21DE0" w:rsidP="00765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905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5B1" w:rsidRDefault="007655B1">
        <w:pPr>
          <w:pStyle w:val="Footer"/>
          <w:jc w:val="right"/>
        </w:pPr>
        <w:r w:rsidRPr="007655B1">
          <w:rPr>
            <w:rFonts w:ascii="Sylfaen" w:hAnsi="Sylfaen"/>
            <w:sz w:val="24"/>
            <w:szCs w:val="24"/>
          </w:rPr>
          <w:fldChar w:fldCharType="begin"/>
        </w:r>
        <w:r w:rsidRPr="007655B1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7655B1">
          <w:rPr>
            <w:rFonts w:ascii="Sylfaen" w:hAnsi="Sylfaen"/>
            <w:sz w:val="24"/>
            <w:szCs w:val="24"/>
          </w:rPr>
          <w:fldChar w:fldCharType="separate"/>
        </w:r>
        <w:r>
          <w:rPr>
            <w:rFonts w:ascii="Sylfaen" w:hAnsi="Sylfaen"/>
            <w:noProof/>
            <w:sz w:val="24"/>
            <w:szCs w:val="24"/>
          </w:rPr>
          <w:t>5</w:t>
        </w:r>
        <w:r w:rsidRPr="007655B1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7655B1" w:rsidRDefault="007655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E0" w:rsidRDefault="00E21DE0" w:rsidP="007655B1">
      <w:pPr>
        <w:spacing w:after="0" w:line="240" w:lineRule="auto"/>
      </w:pPr>
      <w:r>
        <w:separator/>
      </w:r>
    </w:p>
  </w:footnote>
  <w:footnote w:type="continuationSeparator" w:id="0">
    <w:p w:rsidR="00E21DE0" w:rsidRDefault="00E21DE0" w:rsidP="00765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14"/>
    <w:rsid w:val="000014E2"/>
    <w:rsid w:val="00057C4D"/>
    <w:rsid w:val="002E67A5"/>
    <w:rsid w:val="004666F7"/>
    <w:rsid w:val="007655B1"/>
    <w:rsid w:val="00BA4457"/>
    <w:rsid w:val="00BA56D7"/>
    <w:rsid w:val="00CB41DC"/>
    <w:rsid w:val="00DE4B14"/>
    <w:rsid w:val="00E21DE0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09C81-E6EA-47D6-89DE-761CB62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B1"/>
  </w:style>
  <w:style w:type="paragraph" w:styleId="Footer">
    <w:name w:val="footer"/>
    <w:basedOn w:val="Normal"/>
    <w:link w:val="FooterChar"/>
    <w:uiPriority w:val="99"/>
    <w:unhideWhenUsed/>
    <w:rsid w:val="00765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3CA06-C3B7-4EAF-8A84-1614DEBA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7</cp:revision>
  <dcterms:created xsi:type="dcterms:W3CDTF">2019-10-21T14:53:00Z</dcterms:created>
  <dcterms:modified xsi:type="dcterms:W3CDTF">2019-10-21T15:41:00Z</dcterms:modified>
</cp:coreProperties>
</file>