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28" w:rsidRPr="00146028" w:rsidRDefault="00146028" w:rsidP="007B041A">
      <w:pPr>
        <w:tabs>
          <w:tab w:val="left" w:pos="10490"/>
        </w:tabs>
        <w:spacing w:after="200" w:line="276" w:lineRule="auto"/>
        <w:rPr>
          <w:rFonts w:ascii="Calibri" w:eastAsia="Calibri" w:hAnsi="Calibri" w:cs="Times New Roman"/>
        </w:rPr>
      </w:pPr>
    </w:p>
    <w:p w:rsidR="00146028" w:rsidRPr="00146028" w:rsidRDefault="00146028" w:rsidP="007B041A">
      <w:pPr>
        <w:tabs>
          <w:tab w:val="left" w:pos="10490"/>
        </w:tabs>
        <w:spacing w:after="200" w:line="276" w:lineRule="auto"/>
        <w:jc w:val="right"/>
        <w:rPr>
          <w:rFonts w:ascii="Sylfaen" w:eastAsia="Calibri" w:hAnsi="Sylfaen" w:cs="Times New Roman"/>
          <w:sz w:val="18"/>
          <w:szCs w:val="18"/>
          <w:lang w:val="ka-GE"/>
        </w:rPr>
      </w:pPr>
      <w:r w:rsidRPr="00146028">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560"/>
        <w:gridCol w:w="3982"/>
      </w:tblGrid>
      <w:tr w:rsidR="00146028" w:rsidRPr="00146028" w:rsidTr="00146028">
        <w:trPr>
          <w:trHeight w:val="2203"/>
        </w:trPr>
        <w:tc>
          <w:tcPr>
            <w:tcW w:w="3258" w:type="dxa"/>
            <w:shd w:val="clear" w:color="auto" w:fill="C0C0C0"/>
          </w:tcPr>
          <w:p w:rsidR="00146028" w:rsidRPr="00146028" w:rsidRDefault="00146028" w:rsidP="007B041A">
            <w:pPr>
              <w:tabs>
                <w:tab w:val="left" w:pos="10490"/>
              </w:tabs>
              <w:spacing w:after="0" w:line="240" w:lineRule="auto"/>
              <w:rPr>
                <w:rFonts w:ascii="Sylfaen" w:eastAsia="Calibri" w:hAnsi="Sylfaen" w:cs="Times New Roman"/>
                <w:b/>
                <w:bCs/>
                <w:color w:val="000000"/>
                <w:lang w:val="ka-GE"/>
              </w:rPr>
            </w:pPr>
            <w:r w:rsidRPr="00146028">
              <w:rPr>
                <w:rFonts w:ascii="Calibri" w:eastAsia="Calibri" w:hAnsi="Calibri" w:cs="Times New Roman"/>
                <w:b/>
                <w:bCs/>
                <w:noProof/>
                <w:color w:val="000000"/>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146028" w:rsidRPr="00146028" w:rsidRDefault="00146028" w:rsidP="007B041A">
            <w:pPr>
              <w:tabs>
                <w:tab w:val="left" w:pos="10490"/>
              </w:tabs>
              <w:spacing w:after="0" w:line="240" w:lineRule="auto"/>
              <w:rPr>
                <w:rFonts w:ascii="Calibri" w:eastAsia="Calibri" w:hAnsi="Calibri" w:cs="Times New Roman"/>
                <w:color w:val="000000"/>
              </w:rPr>
            </w:pPr>
          </w:p>
        </w:tc>
        <w:tc>
          <w:tcPr>
            <w:tcW w:w="4050" w:type="dxa"/>
            <w:shd w:val="clear" w:color="auto" w:fill="C0C0C0"/>
          </w:tcPr>
          <w:p w:rsidR="00146028" w:rsidRPr="00146028" w:rsidRDefault="00146028" w:rsidP="007B041A">
            <w:pPr>
              <w:tabs>
                <w:tab w:val="left" w:pos="10490"/>
              </w:tabs>
              <w:spacing w:after="0" w:line="240" w:lineRule="auto"/>
              <w:rPr>
                <w:rFonts w:ascii="Sylfaen" w:eastAsia="Calibri" w:hAnsi="Sylfaen" w:cs="Times New Roman"/>
                <w:b/>
                <w:bCs/>
                <w:color w:val="000080"/>
                <w:sz w:val="20"/>
                <w:szCs w:val="20"/>
              </w:rPr>
            </w:pPr>
          </w:p>
          <w:p w:rsidR="00146028" w:rsidRPr="00146028" w:rsidRDefault="00146028" w:rsidP="007B041A">
            <w:pPr>
              <w:tabs>
                <w:tab w:val="left" w:pos="10490"/>
              </w:tabs>
              <w:spacing w:after="0" w:line="240" w:lineRule="auto"/>
              <w:rPr>
                <w:rFonts w:ascii="Sylfaen" w:eastAsia="Calibri" w:hAnsi="Sylfaen" w:cs="Times New Roman"/>
                <w:b/>
                <w:bCs/>
                <w:color w:val="000080"/>
                <w:sz w:val="20"/>
                <w:szCs w:val="20"/>
              </w:rPr>
            </w:pPr>
          </w:p>
          <w:p w:rsidR="00146028" w:rsidRPr="00146028" w:rsidRDefault="00146028" w:rsidP="007B041A">
            <w:pPr>
              <w:tabs>
                <w:tab w:val="left" w:pos="10490"/>
              </w:tabs>
              <w:spacing w:after="0" w:line="240" w:lineRule="auto"/>
              <w:rPr>
                <w:rFonts w:ascii="Sylfaen" w:eastAsia="Calibri" w:hAnsi="Sylfaen" w:cs="Times New Roman"/>
                <w:b/>
                <w:bCs/>
                <w:color w:val="000080"/>
                <w:sz w:val="20"/>
                <w:szCs w:val="20"/>
              </w:rPr>
            </w:pPr>
            <w:r w:rsidRPr="00146028">
              <w:rPr>
                <w:rFonts w:ascii="Sylfaen" w:eastAsia="Calibri" w:hAnsi="Sylfaen" w:cs="Times New Roman"/>
                <w:b/>
                <w:bCs/>
                <w:color w:val="000080"/>
                <w:sz w:val="20"/>
                <w:szCs w:val="20"/>
                <w:lang w:val="ka-GE"/>
              </w:rPr>
              <w:t>სარჩელის რეგისტრაციის  N   _______</w:t>
            </w:r>
          </w:p>
          <w:p w:rsidR="00146028" w:rsidRPr="00146028" w:rsidRDefault="00146028" w:rsidP="007B041A">
            <w:pPr>
              <w:tabs>
                <w:tab w:val="left" w:pos="10490"/>
              </w:tabs>
              <w:spacing w:after="0" w:line="240" w:lineRule="auto"/>
              <w:rPr>
                <w:rFonts w:ascii="Sylfaen" w:eastAsia="Calibri" w:hAnsi="Sylfaen" w:cs="Times New Roman"/>
                <w:b/>
                <w:bCs/>
                <w:color w:val="000080"/>
                <w:sz w:val="20"/>
                <w:szCs w:val="20"/>
              </w:rPr>
            </w:pPr>
          </w:p>
          <w:p w:rsidR="00146028" w:rsidRPr="00146028" w:rsidRDefault="00146028" w:rsidP="007B041A">
            <w:pPr>
              <w:tabs>
                <w:tab w:val="left" w:pos="10490"/>
              </w:tabs>
              <w:spacing w:after="0" w:line="240" w:lineRule="auto"/>
              <w:rPr>
                <w:rFonts w:ascii="Sylfaen" w:eastAsia="Calibri" w:hAnsi="Sylfaen" w:cs="Times New Roman"/>
                <w:b/>
                <w:bCs/>
                <w:color w:val="000080"/>
                <w:sz w:val="20"/>
                <w:szCs w:val="20"/>
                <w:lang w:val="ka-GE"/>
              </w:rPr>
            </w:pPr>
            <w:r w:rsidRPr="00146028">
              <w:rPr>
                <w:rFonts w:ascii="Sylfaen" w:eastAsia="Calibri" w:hAnsi="Sylfaen" w:cs="Times New Roman"/>
                <w:b/>
                <w:bCs/>
                <w:color w:val="000080"/>
                <w:sz w:val="20"/>
                <w:szCs w:val="20"/>
                <w:lang w:val="ka-GE"/>
              </w:rPr>
              <w:t>მიღების თარიღი:   __ /__  /__</w:t>
            </w:r>
          </w:p>
          <w:p w:rsidR="00146028" w:rsidRPr="00146028" w:rsidRDefault="00146028" w:rsidP="007B041A">
            <w:pPr>
              <w:tabs>
                <w:tab w:val="left" w:pos="10490"/>
              </w:tabs>
              <w:spacing w:after="0" w:line="240" w:lineRule="auto"/>
              <w:rPr>
                <w:rFonts w:ascii="Sylfaen" w:eastAsia="Calibri" w:hAnsi="Sylfaen" w:cs="Times New Roman"/>
                <w:b/>
                <w:bCs/>
                <w:color w:val="000080"/>
                <w:sz w:val="20"/>
                <w:szCs w:val="20"/>
              </w:rPr>
            </w:pPr>
          </w:p>
        </w:tc>
      </w:tr>
      <w:tr w:rsidR="00146028" w:rsidRPr="00146028" w:rsidTr="00146028">
        <w:trPr>
          <w:trHeight w:val="890"/>
        </w:trPr>
        <w:tc>
          <w:tcPr>
            <w:tcW w:w="10998" w:type="dxa"/>
            <w:gridSpan w:val="3"/>
            <w:shd w:val="clear" w:color="auto" w:fill="808080"/>
            <w:vAlign w:val="center"/>
          </w:tcPr>
          <w:p w:rsidR="00146028" w:rsidRPr="00146028" w:rsidRDefault="00146028" w:rsidP="007B041A">
            <w:pPr>
              <w:tabs>
                <w:tab w:val="left" w:pos="10490"/>
              </w:tabs>
              <w:spacing w:after="0" w:line="240" w:lineRule="auto"/>
              <w:jc w:val="center"/>
              <w:rPr>
                <w:rFonts w:ascii="Sylfaen" w:eastAsia="Calibri" w:hAnsi="Sylfaen" w:cs="Sylfaen"/>
                <w:bCs/>
                <w:color w:val="000000"/>
                <w:sz w:val="32"/>
                <w:szCs w:val="32"/>
              </w:rPr>
            </w:pPr>
            <w:proofErr w:type="spellStart"/>
            <w:r w:rsidRPr="00146028">
              <w:rPr>
                <w:rFonts w:ascii="Sylfaen" w:eastAsia="Calibri" w:hAnsi="Sylfaen" w:cs="Sylfaen"/>
                <w:bCs/>
                <w:color w:val="000000"/>
                <w:sz w:val="32"/>
                <w:szCs w:val="32"/>
              </w:rPr>
              <w:t>კონსტიტუციური</w:t>
            </w:r>
            <w:proofErr w:type="spellEnd"/>
            <w:r w:rsidRPr="00146028">
              <w:rPr>
                <w:rFonts w:ascii="Sylfaen" w:eastAsia="Calibri" w:hAnsi="Sylfaen" w:cs="Sylfaen"/>
                <w:bCs/>
                <w:color w:val="000000"/>
                <w:sz w:val="32"/>
                <w:szCs w:val="32"/>
              </w:rPr>
              <w:t xml:space="preserve"> </w:t>
            </w:r>
            <w:proofErr w:type="spellStart"/>
            <w:r w:rsidRPr="00146028">
              <w:rPr>
                <w:rFonts w:ascii="Sylfaen" w:eastAsia="Calibri" w:hAnsi="Sylfaen" w:cs="Sylfaen"/>
                <w:bCs/>
                <w:color w:val="000000"/>
                <w:sz w:val="32"/>
                <w:szCs w:val="32"/>
              </w:rPr>
              <w:t>სარჩელი</w:t>
            </w:r>
            <w:proofErr w:type="spellEnd"/>
          </w:p>
        </w:tc>
      </w:tr>
      <w:tr w:rsidR="00146028" w:rsidRPr="00146028" w:rsidTr="00146028">
        <w:trPr>
          <w:trHeight w:val="1682"/>
        </w:trPr>
        <w:tc>
          <w:tcPr>
            <w:tcW w:w="10998" w:type="dxa"/>
            <w:gridSpan w:val="3"/>
            <w:tcBorders>
              <w:left w:val="nil"/>
              <w:right w:val="nil"/>
            </w:tcBorders>
            <w:shd w:val="clear" w:color="auto" w:fill="BFBFBF"/>
            <w:vAlign w:val="center"/>
          </w:tcPr>
          <w:p w:rsidR="00146028" w:rsidRPr="00146028" w:rsidRDefault="00146028" w:rsidP="007B041A">
            <w:pPr>
              <w:tabs>
                <w:tab w:val="left" w:pos="10490"/>
              </w:tabs>
              <w:spacing w:after="0" w:line="240" w:lineRule="auto"/>
              <w:jc w:val="center"/>
              <w:rPr>
                <w:rFonts w:ascii="Calibri" w:eastAsia="Calibri" w:hAnsi="Calibri" w:cs="Times New Roman"/>
                <w:b/>
                <w:bCs/>
                <w:color w:val="000000"/>
              </w:rPr>
            </w:pPr>
            <w:proofErr w:type="spellStart"/>
            <w:r w:rsidRPr="00146028">
              <w:rPr>
                <w:rFonts w:ascii="Sylfaen" w:eastAsia="Calibri" w:hAnsi="Sylfaen" w:cs="Sylfaen"/>
                <w:bCs/>
                <w:color w:val="000000"/>
              </w:rPr>
              <w:t>საქართველოს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კონსტიტუციის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მეორე</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თავით</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აღიარებულ</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ადამიანის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ძირითად</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უფლებებთან</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და</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თავისუფლებებთან</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მიმართებით</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საქართველოს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ნორმატიული</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აქტის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შესაბამისობის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თაობაზე</w:t>
            </w:r>
            <w:proofErr w:type="spellEnd"/>
            <w:r w:rsidRPr="00146028">
              <w:rPr>
                <w:rFonts w:ascii="Calibri" w:eastAsia="Calibri" w:hAnsi="Calibri" w:cs="Times New Roman"/>
                <w:bCs/>
                <w:color w:val="000000"/>
              </w:rPr>
              <w:t xml:space="preserve"> (</w:t>
            </w:r>
            <w:r w:rsidRPr="00146028">
              <w:rPr>
                <w:rFonts w:ascii="Sylfaen" w:eastAsia="Calibri" w:hAnsi="Sylfaen" w:cs="Times New Roman"/>
                <w:lang w:val="ka-GE"/>
              </w:rPr>
              <w:t>„</w:t>
            </w:r>
            <w:proofErr w:type="spellStart"/>
            <w:r w:rsidRPr="00146028">
              <w:rPr>
                <w:rFonts w:ascii="Sylfaen" w:eastAsia="Calibri" w:hAnsi="Sylfaen" w:cs="Sylfaen"/>
                <w:bCs/>
                <w:color w:val="000000"/>
              </w:rPr>
              <w:t>საქართველოს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საკონსტიტუციო</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სასამართლოს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შესახებ</w:t>
            </w:r>
            <w:proofErr w:type="spellEnd"/>
            <w:r w:rsidRPr="00146028">
              <w:rPr>
                <w:rFonts w:ascii="Sylfaen" w:eastAsia="Calibri" w:hAnsi="Sylfaen" w:cs="Times New Roman"/>
                <w:lang w:val="ka-GE"/>
              </w:rPr>
              <w:t>“</w:t>
            </w:r>
            <w:proofErr w:type="spellStart"/>
            <w:r w:rsidRPr="00146028">
              <w:rPr>
                <w:rFonts w:ascii="Sylfaen" w:eastAsia="Calibri" w:hAnsi="Sylfaen" w:cs="Sylfaen"/>
                <w:bCs/>
                <w:color w:val="000000"/>
              </w:rPr>
              <w:t>საქართველოს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ორგანული</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კანონის</w:t>
            </w:r>
            <w:proofErr w:type="spellEnd"/>
            <w:r w:rsidR="009661CD">
              <w:rPr>
                <w:rFonts w:ascii="Sylfaen" w:eastAsia="Calibri" w:hAnsi="Sylfaen" w:cs="Sylfaen"/>
                <w:bCs/>
                <w:color w:val="000000"/>
                <w:lang w:val="ka-GE"/>
              </w:rPr>
              <w:t xml:space="preserve"> </w:t>
            </w:r>
            <w:r w:rsidRPr="00146028">
              <w:rPr>
                <w:rFonts w:ascii="Sylfaen" w:eastAsia="Calibri" w:hAnsi="Sylfaen" w:cs="Sylfaen"/>
                <w:bCs/>
                <w:color w:val="000000"/>
              </w:rPr>
              <w:t>მე</w:t>
            </w:r>
            <w:r w:rsidRPr="00146028">
              <w:rPr>
                <w:rFonts w:ascii="Calibri" w:eastAsia="Calibri" w:hAnsi="Calibri" w:cs="Times New Roman"/>
                <w:bCs/>
                <w:color w:val="000000"/>
              </w:rPr>
              <w:t xml:space="preserve">-19 </w:t>
            </w:r>
            <w:proofErr w:type="spellStart"/>
            <w:r w:rsidRPr="00146028">
              <w:rPr>
                <w:rFonts w:ascii="Sylfaen" w:eastAsia="Calibri" w:hAnsi="Sylfaen" w:cs="Sylfaen"/>
                <w:bCs/>
                <w:color w:val="000000"/>
              </w:rPr>
              <w:t>მუხლის</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პირველი</w:t>
            </w:r>
            <w:proofErr w:type="spellEnd"/>
            <w:r w:rsidR="009661CD">
              <w:rPr>
                <w:rFonts w:ascii="Sylfaen" w:eastAsia="Calibri" w:hAnsi="Sylfaen" w:cs="Sylfaen"/>
                <w:bCs/>
                <w:color w:val="000000"/>
                <w:lang w:val="ka-GE"/>
              </w:rPr>
              <w:t xml:space="preserve"> </w:t>
            </w:r>
            <w:proofErr w:type="spellStart"/>
            <w:r w:rsidRPr="00146028">
              <w:rPr>
                <w:rFonts w:ascii="Sylfaen" w:eastAsia="Calibri" w:hAnsi="Sylfaen" w:cs="Sylfaen"/>
                <w:bCs/>
                <w:color w:val="000000"/>
              </w:rPr>
              <w:t>პუნქტის</w:t>
            </w:r>
            <w:proofErr w:type="spellEnd"/>
            <w:r w:rsidR="009661CD">
              <w:rPr>
                <w:rFonts w:ascii="Sylfaen" w:eastAsia="Calibri" w:hAnsi="Sylfaen" w:cs="Sylfaen"/>
                <w:bCs/>
                <w:color w:val="000000"/>
                <w:lang w:val="ka-GE"/>
              </w:rPr>
              <w:t xml:space="preserve"> </w:t>
            </w:r>
            <w:r w:rsidRPr="00146028">
              <w:rPr>
                <w:rFonts w:ascii="Sylfaen" w:eastAsia="Calibri" w:hAnsi="Sylfaen" w:cs="Times New Roman"/>
                <w:lang w:val="ka-GE"/>
              </w:rPr>
              <w:t>„</w:t>
            </w:r>
            <w:r w:rsidRPr="00146028">
              <w:rPr>
                <w:rFonts w:ascii="Sylfaen" w:eastAsia="Calibri" w:hAnsi="Sylfaen" w:cs="Sylfaen"/>
                <w:bCs/>
                <w:color w:val="000000"/>
              </w:rPr>
              <w:t>ე</w:t>
            </w:r>
            <w:r w:rsidRPr="00146028">
              <w:rPr>
                <w:rFonts w:ascii="Sylfaen" w:eastAsia="Calibri" w:hAnsi="Sylfaen" w:cs="Times New Roman"/>
                <w:lang w:val="ka-GE"/>
              </w:rPr>
              <w:t>“</w:t>
            </w:r>
            <w:r w:rsidR="009661CD">
              <w:rPr>
                <w:rFonts w:ascii="Sylfaen" w:eastAsia="Calibri" w:hAnsi="Sylfaen" w:cs="Times New Roman"/>
                <w:lang w:val="ka-GE"/>
              </w:rPr>
              <w:t xml:space="preserve"> </w:t>
            </w:r>
            <w:proofErr w:type="spellStart"/>
            <w:r w:rsidRPr="00146028">
              <w:rPr>
                <w:rFonts w:ascii="Sylfaen" w:eastAsia="Calibri" w:hAnsi="Sylfaen" w:cs="Sylfaen"/>
                <w:bCs/>
                <w:color w:val="000000"/>
              </w:rPr>
              <w:t>ქვეპუნქტი</w:t>
            </w:r>
            <w:proofErr w:type="spellEnd"/>
            <w:r w:rsidRPr="00146028">
              <w:rPr>
                <w:rFonts w:ascii="Calibri" w:eastAsia="Calibri" w:hAnsi="Calibri" w:cs="Times New Roman"/>
                <w:bCs/>
                <w:color w:val="000000"/>
              </w:rPr>
              <w:t>)</w:t>
            </w:r>
          </w:p>
        </w:tc>
      </w:tr>
      <w:tr w:rsidR="00146028" w:rsidRPr="00146028" w:rsidTr="00146028">
        <w:trPr>
          <w:trHeight w:val="1340"/>
        </w:trPr>
        <w:tc>
          <w:tcPr>
            <w:tcW w:w="10998" w:type="dxa"/>
            <w:gridSpan w:val="3"/>
            <w:shd w:val="clear" w:color="auto" w:fill="BFBFBF"/>
            <w:vAlign w:val="center"/>
          </w:tcPr>
          <w:p w:rsidR="00146028" w:rsidRPr="00146028" w:rsidRDefault="00146028" w:rsidP="007B041A">
            <w:pPr>
              <w:tabs>
                <w:tab w:val="left" w:pos="10490"/>
              </w:tabs>
              <w:spacing w:after="0" w:line="240" w:lineRule="auto"/>
              <w:rPr>
                <w:rFonts w:ascii="Calibri" w:eastAsia="Calibri" w:hAnsi="Calibri" w:cs="Times New Roman"/>
                <w:b/>
                <w:bCs/>
                <w:color w:val="000000"/>
              </w:rPr>
            </w:pPr>
            <w:proofErr w:type="spellStart"/>
            <w:proofErr w:type="gramStart"/>
            <w:r w:rsidRPr="00146028">
              <w:rPr>
                <w:rFonts w:ascii="Sylfaen" w:eastAsia="Calibri" w:hAnsi="Sylfaen" w:cs="Sylfaen"/>
                <w:bCs/>
                <w:color w:val="000000"/>
                <w:sz w:val="20"/>
              </w:rPr>
              <w:t>კონსტიტუციურისარჩელისფორმასთანდაკავშირებით,</w:t>
            </w:r>
            <w:proofErr w:type="gramEnd"/>
            <w:r w:rsidRPr="00146028">
              <w:rPr>
                <w:rFonts w:ascii="Sylfaen" w:eastAsia="Calibri" w:hAnsi="Sylfaen" w:cs="Sylfaen"/>
                <w:bCs/>
                <w:color w:val="000000"/>
                <w:sz w:val="20"/>
              </w:rPr>
              <w:t>კითხვის</w:t>
            </w:r>
            <w:proofErr w:type="spellEnd"/>
            <w:r w:rsidRPr="00146028">
              <w:rPr>
                <w:rFonts w:ascii="Calibri" w:eastAsia="Calibri" w:hAnsi="Calibri" w:cs="Times New Roman"/>
                <w:bCs/>
                <w:color w:val="000000"/>
                <w:sz w:val="20"/>
              </w:rPr>
              <w:t xml:space="preserve">, </w:t>
            </w:r>
            <w:r w:rsidRPr="00146028">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146028">
              <w:rPr>
                <w:rFonts w:ascii="Calibri" w:eastAsia="Calibri" w:hAnsi="Calibri" w:cs="Times New Roman"/>
                <w:bCs/>
                <w:color w:val="000000"/>
                <w:sz w:val="20"/>
              </w:rPr>
              <w:t xml:space="preserve"> +995 422-27-00-99 </w:t>
            </w:r>
            <w:proofErr w:type="spellStart"/>
            <w:r w:rsidRPr="00146028">
              <w:rPr>
                <w:rFonts w:ascii="Sylfaen" w:eastAsia="Calibri" w:hAnsi="Sylfaen" w:cs="Sylfaen"/>
                <w:bCs/>
                <w:color w:val="000000"/>
                <w:sz w:val="20"/>
              </w:rPr>
              <w:t>ანმოგვწეროთელექტრონულიფოსტისმეშვეობითმისამართზე</w:t>
            </w:r>
            <w:proofErr w:type="spellEnd"/>
            <w:r w:rsidRPr="00146028">
              <w:rPr>
                <w:rFonts w:ascii="Calibri" w:eastAsia="Calibri" w:hAnsi="Calibri" w:cs="Times New Roman"/>
                <w:bCs/>
                <w:color w:val="000000"/>
                <w:sz w:val="20"/>
              </w:rPr>
              <w:t xml:space="preserve">: </w:t>
            </w:r>
            <w:hyperlink r:id="rId9" w:history="1">
              <w:proofErr w:type="spellStart"/>
              <w:r w:rsidRPr="00146028">
                <w:rPr>
                  <w:rFonts w:ascii="Calibri" w:eastAsia="Calibri" w:hAnsi="Calibri" w:cs="Times New Roman"/>
                  <w:bCs/>
                  <w:color w:val="0000FF"/>
                  <w:sz w:val="20"/>
                  <w:u w:val="single"/>
                </w:rPr>
                <w:t>const@constcourt.ge</w:t>
              </w:r>
            </w:hyperlink>
            <w:r w:rsidRPr="00146028">
              <w:rPr>
                <w:rFonts w:ascii="Calibri" w:eastAsia="Calibri" w:hAnsi="Calibri" w:cs="Times New Roman"/>
                <w:bCs/>
                <w:color w:val="000000"/>
                <w:sz w:val="20"/>
              </w:rPr>
              <w:t>;</w:t>
            </w:r>
            <w:r w:rsidRPr="00146028">
              <w:rPr>
                <w:rFonts w:ascii="Sylfaen" w:eastAsia="Calibri" w:hAnsi="Sylfaen" w:cs="Sylfaen"/>
                <w:bCs/>
                <w:color w:val="000000"/>
                <w:sz w:val="20"/>
              </w:rPr>
              <w:t>ვებგვერდი</w:t>
            </w:r>
            <w:proofErr w:type="spellEnd"/>
            <w:r w:rsidRPr="00146028">
              <w:rPr>
                <w:rFonts w:ascii="Sylfaen" w:eastAsia="Calibri" w:hAnsi="Sylfaen" w:cs="Sylfaen"/>
                <w:bCs/>
                <w:color w:val="000000"/>
                <w:sz w:val="20"/>
                <w:lang w:val="ka-GE"/>
              </w:rPr>
              <w:t>:</w:t>
            </w:r>
            <w:r w:rsidR="003F2263">
              <w:fldChar w:fldCharType="begin"/>
            </w:r>
            <w:r w:rsidR="003F2263">
              <w:instrText xml:space="preserve"> HYPERLINK "http://www.constcourt.ge" </w:instrText>
            </w:r>
            <w:r w:rsidR="003F2263">
              <w:fldChar w:fldCharType="separate"/>
            </w:r>
            <w:r w:rsidRPr="00146028">
              <w:rPr>
                <w:rFonts w:ascii="Calibri" w:eastAsia="Calibri" w:hAnsi="Calibri" w:cs="Times New Roman"/>
                <w:bCs/>
                <w:color w:val="0000FF"/>
                <w:sz w:val="20"/>
                <w:u w:val="single"/>
              </w:rPr>
              <w:t>www.constcourt.ge</w:t>
            </w:r>
            <w:r w:rsidR="003F2263">
              <w:rPr>
                <w:rFonts w:ascii="Calibri" w:eastAsia="Calibri" w:hAnsi="Calibri" w:cs="Times New Roman"/>
                <w:bCs/>
                <w:color w:val="0000FF"/>
                <w:sz w:val="20"/>
                <w:u w:val="single"/>
              </w:rPr>
              <w:fldChar w:fldCharType="end"/>
            </w:r>
            <w:r w:rsidRPr="00146028">
              <w:rPr>
                <w:rFonts w:ascii="Sylfaen" w:eastAsia="Calibri" w:hAnsi="Sylfaen" w:cs="Times New Roman"/>
                <w:bCs/>
                <w:color w:val="000000"/>
                <w:lang w:val="ka-GE"/>
              </w:rPr>
              <w:t>.</w:t>
            </w:r>
          </w:p>
        </w:tc>
      </w:tr>
      <w:tr w:rsidR="00146028" w:rsidRPr="00146028" w:rsidTr="00146028">
        <w:tc>
          <w:tcPr>
            <w:tcW w:w="10998" w:type="dxa"/>
            <w:gridSpan w:val="3"/>
            <w:tcBorders>
              <w:left w:val="nil"/>
              <w:right w:val="nil"/>
            </w:tcBorders>
            <w:shd w:val="clear" w:color="auto" w:fill="BFBFBF"/>
          </w:tcPr>
          <w:p w:rsidR="00146028" w:rsidRPr="00146028" w:rsidRDefault="00146028" w:rsidP="007B041A">
            <w:pPr>
              <w:tabs>
                <w:tab w:val="left" w:pos="10490"/>
              </w:tabs>
              <w:spacing w:after="0" w:line="240" w:lineRule="auto"/>
              <w:rPr>
                <w:rFonts w:ascii="Calibri" w:eastAsia="Calibri" w:hAnsi="Calibri" w:cs="Times New Roman"/>
                <w:b/>
                <w:bCs/>
                <w:color w:val="000000"/>
              </w:rPr>
            </w:pPr>
            <w:proofErr w:type="spellStart"/>
            <w:r w:rsidRPr="00146028">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spellEnd"/>
            <w:r w:rsidRPr="00146028">
              <w:rPr>
                <w:rFonts w:ascii="Calibri" w:eastAsia="Calibri" w:hAnsi="Calibri" w:cs="Times New Roman"/>
                <w:bCs/>
                <w:color w:val="000000"/>
                <w:sz w:val="20"/>
              </w:rPr>
              <w:t xml:space="preserve">, </w:t>
            </w:r>
            <w:proofErr w:type="spellStart"/>
            <w:r w:rsidRPr="00146028">
              <w:rPr>
                <w:rFonts w:ascii="Sylfaen" w:eastAsia="Calibri" w:hAnsi="Sylfaen" w:cs="Sylfaen"/>
                <w:bCs/>
                <w:color w:val="000000"/>
                <w:sz w:val="20"/>
              </w:rPr>
              <w:t>შეგიძლიათფორმასდამატებითიგვერდიდაურთოთ</w:t>
            </w:r>
            <w:proofErr w:type="spellEnd"/>
            <w:r w:rsidRPr="00146028">
              <w:rPr>
                <w:rFonts w:ascii="Calibri" w:eastAsia="Calibri" w:hAnsi="Calibri" w:cs="Times New Roman"/>
                <w:bCs/>
                <w:color w:val="000000"/>
                <w:sz w:val="20"/>
              </w:rPr>
              <w:t xml:space="preserve">. </w:t>
            </w:r>
            <w:proofErr w:type="spellStart"/>
            <w:r w:rsidRPr="00146028">
              <w:rPr>
                <w:rFonts w:ascii="Sylfaen" w:eastAsia="Calibri" w:hAnsi="Sylfaen" w:cs="Sylfaen"/>
                <w:bCs/>
                <w:color w:val="000000"/>
                <w:sz w:val="20"/>
              </w:rPr>
              <w:t>ყოველდამატებითგვერდზეგადაიტანეთიმპუნქტისსათაური</w:t>
            </w:r>
            <w:proofErr w:type="spellEnd"/>
            <w:r w:rsidRPr="00146028">
              <w:rPr>
                <w:rFonts w:ascii="Calibri" w:eastAsia="Calibri" w:hAnsi="Calibri" w:cs="Times New Roman"/>
                <w:bCs/>
                <w:color w:val="000000"/>
                <w:sz w:val="20"/>
              </w:rPr>
              <w:t xml:space="preserve">, </w:t>
            </w:r>
            <w:proofErr w:type="spellStart"/>
            <w:r w:rsidRPr="00146028">
              <w:rPr>
                <w:rFonts w:ascii="Sylfaen" w:eastAsia="Calibri" w:hAnsi="Sylfaen" w:cs="Sylfaen"/>
                <w:bCs/>
                <w:color w:val="000000"/>
                <w:sz w:val="20"/>
              </w:rPr>
              <w:t>რომელსაცავსებთ</w:t>
            </w:r>
            <w:proofErr w:type="spellEnd"/>
            <w:r w:rsidRPr="00146028">
              <w:rPr>
                <w:rFonts w:ascii="Calibri" w:eastAsia="Calibri" w:hAnsi="Calibri" w:cs="Times New Roman"/>
                <w:bCs/>
                <w:color w:val="000000"/>
                <w:sz w:val="20"/>
              </w:rPr>
              <w:t xml:space="preserve">. </w:t>
            </w:r>
            <w:proofErr w:type="spellStart"/>
            <w:r w:rsidRPr="00146028">
              <w:rPr>
                <w:rFonts w:ascii="Sylfaen" w:eastAsia="Calibri" w:hAnsi="Sylfaen" w:cs="Sylfaen"/>
                <w:bCs/>
                <w:color w:val="000000"/>
                <w:sz w:val="20"/>
              </w:rPr>
              <w:t>წერისდასრულებისშემდეგფორმადანომრეთ</w:t>
            </w:r>
            <w:proofErr w:type="spellEnd"/>
            <w:r w:rsidRPr="00146028">
              <w:rPr>
                <w:rFonts w:ascii="Calibri" w:eastAsia="Calibri" w:hAnsi="Calibri" w:cs="Times New Roman"/>
                <w:bCs/>
                <w:color w:val="000000"/>
                <w:sz w:val="20"/>
              </w:rPr>
              <w:t>.</w:t>
            </w:r>
          </w:p>
        </w:tc>
      </w:tr>
    </w:tbl>
    <w:p w:rsidR="00146028" w:rsidRPr="00146028" w:rsidRDefault="00146028" w:rsidP="007B041A">
      <w:pPr>
        <w:tabs>
          <w:tab w:val="left" w:pos="10490"/>
        </w:tabs>
        <w:spacing w:after="200" w:line="276" w:lineRule="auto"/>
        <w:rPr>
          <w:rFonts w:ascii="Calibri" w:eastAsia="Calibri" w:hAnsi="Calibri" w:cs="Times New Roman"/>
        </w:rPr>
      </w:pPr>
    </w:p>
    <w:p w:rsidR="00146028" w:rsidRPr="00146028" w:rsidRDefault="00146028" w:rsidP="007B041A">
      <w:pPr>
        <w:tabs>
          <w:tab w:val="left" w:pos="10490"/>
        </w:tabs>
        <w:spacing w:after="200" w:line="276" w:lineRule="auto"/>
        <w:rPr>
          <w:rFonts w:ascii="Sylfaen" w:eastAsia="Calibri" w:hAnsi="Sylfaen" w:cs="Sylfaen"/>
        </w:rPr>
      </w:pPr>
    </w:p>
    <w:p w:rsidR="00146028" w:rsidRPr="00146028" w:rsidRDefault="00146028" w:rsidP="007B041A">
      <w:pPr>
        <w:tabs>
          <w:tab w:val="left" w:pos="10490"/>
        </w:tabs>
        <w:spacing w:after="200" w:line="276" w:lineRule="auto"/>
        <w:rPr>
          <w:rFonts w:ascii="Sylfaen" w:eastAsia="Calibri" w:hAnsi="Sylfaen" w:cs="Sylfaen"/>
        </w:rPr>
      </w:pPr>
    </w:p>
    <w:p w:rsidR="00146028" w:rsidRPr="00146028" w:rsidRDefault="00146028" w:rsidP="007B041A">
      <w:pPr>
        <w:tabs>
          <w:tab w:val="left" w:pos="10490"/>
        </w:tabs>
        <w:spacing w:after="200" w:line="276" w:lineRule="auto"/>
        <w:rPr>
          <w:rFonts w:ascii="Sylfaen" w:eastAsia="Calibri" w:hAnsi="Sylfaen" w:cs="Sylfaen"/>
        </w:rPr>
      </w:pPr>
    </w:p>
    <w:p w:rsidR="00146028" w:rsidRPr="00146028" w:rsidRDefault="00146028" w:rsidP="007B041A">
      <w:pPr>
        <w:tabs>
          <w:tab w:val="left" w:pos="10490"/>
        </w:tabs>
        <w:spacing w:after="200" w:line="276" w:lineRule="auto"/>
        <w:rPr>
          <w:rFonts w:ascii="Sylfaen" w:eastAsia="Calibri" w:hAnsi="Sylfaen" w:cs="Sylfaen"/>
        </w:rPr>
      </w:pPr>
    </w:p>
    <w:p w:rsidR="00146028" w:rsidRPr="00146028" w:rsidRDefault="00146028" w:rsidP="007B041A">
      <w:pPr>
        <w:tabs>
          <w:tab w:val="left" w:pos="10490"/>
        </w:tabs>
        <w:spacing w:after="200" w:line="276" w:lineRule="auto"/>
        <w:rPr>
          <w:rFonts w:ascii="Sylfaen" w:eastAsia="Calibri" w:hAnsi="Sylfaen" w:cs="Sylfaen"/>
        </w:rPr>
      </w:pPr>
    </w:p>
    <w:p w:rsidR="00146028" w:rsidRPr="00146028" w:rsidRDefault="00146028" w:rsidP="007B041A">
      <w:pPr>
        <w:tabs>
          <w:tab w:val="left" w:pos="10490"/>
        </w:tabs>
        <w:spacing w:after="200" w:line="276" w:lineRule="auto"/>
        <w:rPr>
          <w:rFonts w:ascii="Sylfaen" w:eastAsia="Calibri" w:hAnsi="Sylfaen" w:cs="Sylfaen"/>
        </w:rPr>
      </w:pPr>
    </w:p>
    <w:p w:rsidR="00146028" w:rsidRPr="00146028" w:rsidRDefault="00146028" w:rsidP="007B041A">
      <w:pPr>
        <w:tabs>
          <w:tab w:val="left" w:pos="10490"/>
        </w:tabs>
        <w:spacing w:after="200" w:line="276" w:lineRule="auto"/>
        <w:rPr>
          <w:rFonts w:ascii="Sylfaen" w:eastAsia="Calibri" w:hAnsi="Sylfaen" w:cs="Sylfaen"/>
        </w:rPr>
      </w:pPr>
    </w:p>
    <w:p w:rsidR="00146028" w:rsidRPr="00146028" w:rsidRDefault="00146028" w:rsidP="007B041A">
      <w:pPr>
        <w:tabs>
          <w:tab w:val="left" w:pos="10490"/>
        </w:tabs>
        <w:spacing w:after="200" w:line="276" w:lineRule="auto"/>
        <w:rPr>
          <w:rFonts w:ascii="Sylfaen" w:eastAsia="Calibri" w:hAnsi="Sylfaen" w:cs="Sylfaen"/>
        </w:rPr>
      </w:pPr>
      <w:r w:rsidRPr="00146028">
        <w:rPr>
          <w:rFonts w:ascii="Sylfaen" w:eastAsia="Calibri" w:hAnsi="Sylfaen" w:cs="Sylfaen"/>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3630"/>
        <w:gridCol w:w="3605"/>
        <w:gridCol w:w="3565"/>
      </w:tblGrid>
      <w:tr w:rsidR="00146028" w:rsidRPr="00146028" w:rsidTr="00AF5FFD">
        <w:tc>
          <w:tcPr>
            <w:tcW w:w="10800" w:type="dxa"/>
            <w:gridSpan w:val="3"/>
            <w:tcBorders>
              <w:left w:val="nil"/>
              <w:right w:val="nil"/>
            </w:tcBorders>
            <w:shd w:val="clear" w:color="auto" w:fill="D9D9D9"/>
          </w:tcPr>
          <w:p w:rsidR="00146028" w:rsidRPr="00146028" w:rsidRDefault="00146028" w:rsidP="007B041A">
            <w:pPr>
              <w:tabs>
                <w:tab w:val="left" w:pos="10490"/>
              </w:tabs>
              <w:spacing w:before="360" w:after="360" w:line="240" w:lineRule="auto"/>
              <w:jc w:val="center"/>
              <w:rPr>
                <w:rFonts w:ascii="Sylfaen" w:eastAsia="Calibri" w:hAnsi="Sylfaen" w:cs="Times New Roman"/>
                <w:b/>
                <w:color w:val="000000"/>
                <w:sz w:val="36"/>
                <w:lang w:val="ka-GE"/>
              </w:rPr>
            </w:pPr>
            <w:r w:rsidRPr="00146028">
              <w:rPr>
                <w:rFonts w:ascii="Calibri" w:eastAsia="Calibri" w:hAnsi="Calibri" w:cs="Times New Roman"/>
                <w:b/>
                <w:color w:val="000000"/>
                <w:sz w:val="36"/>
              </w:rPr>
              <w:lastRenderedPageBreak/>
              <w:t xml:space="preserve">I. </w:t>
            </w:r>
            <w:proofErr w:type="spellStart"/>
            <w:r w:rsidRPr="00146028">
              <w:rPr>
                <w:rFonts w:ascii="Sylfaen" w:eastAsia="Calibri" w:hAnsi="Sylfaen" w:cs="Sylfaen"/>
                <w:b/>
                <w:color w:val="000000"/>
                <w:sz w:val="36"/>
              </w:rPr>
              <w:t>ფორმალურინაწილი</w:t>
            </w:r>
            <w:proofErr w:type="spellEnd"/>
          </w:p>
        </w:tc>
      </w:tr>
      <w:tr w:rsidR="00146028" w:rsidRPr="00146028" w:rsidTr="00AF5FFD">
        <w:tc>
          <w:tcPr>
            <w:tcW w:w="3630" w:type="dxa"/>
          </w:tcPr>
          <w:p w:rsidR="00146028" w:rsidRPr="00146028" w:rsidRDefault="00146028" w:rsidP="007B041A">
            <w:pPr>
              <w:tabs>
                <w:tab w:val="left" w:pos="10490"/>
              </w:tabs>
              <w:spacing w:after="0" w:line="240" w:lineRule="auto"/>
              <w:rPr>
                <w:rFonts w:ascii="Calibri" w:eastAsia="Calibri" w:hAnsi="Calibri" w:cs="Times New Roman"/>
                <w:color w:val="000000"/>
              </w:rPr>
            </w:pPr>
            <w:r w:rsidRPr="00146028">
              <w:rPr>
                <w:rFonts w:ascii="Calibri" w:eastAsia="Calibri" w:hAnsi="Calibri" w:cs="Times New Roman"/>
                <w:color w:val="000000"/>
              </w:rPr>
              <w:t xml:space="preserve">1. </w:t>
            </w:r>
            <w:proofErr w:type="spellStart"/>
            <w:r w:rsidRPr="00146028">
              <w:rPr>
                <w:rFonts w:ascii="Sylfaen" w:eastAsia="Calibri" w:hAnsi="Sylfaen" w:cs="Sylfaen"/>
                <w:color w:val="000000"/>
              </w:rPr>
              <w:t>მხარეთა</w:t>
            </w:r>
            <w:proofErr w:type="spellEnd"/>
            <w:r w:rsidR="00DE3719">
              <w:rPr>
                <w:rFonts w:ascii="Sylfaen" w:eastAsia="Calibri" w:hAnsi="Sylfaen" w:cs="Sylfaen"/>
                <w:color w:val="000000"/>
                <w:lang w:val="ka-GE"/>
              </w:rPr>
              <w:t xml:space="preserve"> </w:t>
            </w:r>
            <w:proofErr w:type="spellStart"/>
            <w:r w:rsidRPr="00146028">
              <w:rPr>
                <w:rFonts w:ascii="Sylfaen" w:eastAsia="Calibri" w:hAnsi="Sylfaen" w:cs="Sylfaen"/>
                <w:color w:val="000000"/>
              </w:rPr>
              <w:t>რეკვიზიტები</w:t>
            </w:r>
            <w:proofErr w:type="spellEnd"/>
          </w:p>
        </w:tc>
        <w:tc>
          <w:tcPr>
            <w:tcW w:w="3605" w:type="dxa"/>
          </w:tcPr>
          <w:p w:rsidR="00146028" w:rsidRPr="00146028" w:rsidRDefault="00146028" w:rsidP="007B041A">
            <w:pPr>
              <w:tabs>
                <w:tab w:val="left" w:pos="10490"/>
              </w:tabs>
              <w:spacing w:after="0" w:line="240" w:lineRule="auto"/>
              <w:rPr>
                <w:rFonts w:ascii="Calibri" w:eastAsia="Calibri" w:hAnsi="Calibri" w:cs="Times New Roman"/>
                <w:color w:val="000000"/>
              </w:rPr>
            </w:pPr>
          </w:p>
        </w:tc>
        <w:tc>
          <w:tcPr>
            <w:tcW w:w="3565" w:type="dxa"/>
          </w:tcPr>
          <w:p w:rsidR="00146028" w:rsidRPr="00146028" w:rsidRDefault="00146028" w:rsidP="007B041A">
            <w:pPr>
              <w:tabs>
                <w:tab w:val="left" w:pos="10490"/>
              </w:tabs>
              <w:spacing w:after="0" w:line="240" w:lineRule="auto"/>
              <w:rPr>
                <w:rFonts w:ascii="Calibri" w:eastAsia="Calibri" w:hAnsi="Calibri" w:cs="Times New Roman"/>
                <w:color w:val="000000"/>
              </w:rPr>
            </w:pPr>
          </w:p>
        </w:tc>
      </w:tr>
      <w:tr w:rsidR="00146028" w:rsidRPr="00146028" w:rsidTr="00AF5FFD">
        <w:tc>
          <w:tcPr>
            <w:tcW w:w="3630"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b/>
                <w:color w:val="000000"/>
                <w:lang w:val="ka-GE"/>
              </w:rPr>
            </w:pPr>
            <w:r w:rsidRPr="00146028">
              <w:rPr>
                <w:rFonts w:ascii="Sylfaen" w:eastAsia="Calibri" w:hAnsi="Sylfaen" w:cs="Times New Roman"/>
                <w:b/>
                <w:color w:val="000000"/>
                <w:lang w:val="ka-GE"/>
              </w:rPr>
              <w:t>1.1 მოსარჩელე/მოსარჩელეები</w:t>
            </w:r>
          </w:p>
        </w:tc>
        <w:tc>
          <w:tcPr>
            <w:tcW w:w="3605" w:type="dxa"/>
            <w:tcBorders>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lang w:val="ka-GE"/>
              </w:rPr>
            </w:pPr>
          </w:p>
        </w:tc>
        <w:tc>
          <w:tcPr>
            <w:tcW w:w="3565" w:type="dxa"/>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rPr>
            </w:pPr>
          </w:p>
        </w:tc>
      </w:tr>
      <w:tr w:rsidR="00146028" w:rsidRPr="00146028" w:rsidTr="00AF5FFD">
        <w:tc>
          <w:tcPr>
            <w:tcW w:w="3630" w:type="dxa"/>
            <w:tcBorders>
              <w:right w:val="single" w:sz="4" w:space="0" w:color="auto"/>
            </w:tcBorders>
          </w:tcPr>
          <w:p w:rsidR="00146028" w:rsidRDefault="002608B7" w:rsidP="007B041A">
            <w:pPr>
              <w:tabs>
                <w:tab w:val="left" w:pos="10490"/>
              </w:tabs>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 xml:space="preserve">1. </w:t>
            </w:r>
            <w:r w:rsidR="00DE3719">
              <w:rPr>
                <w:rFonts w:ascii="Sylfaen" w:eastAsia="Calibri" w:hAnsi="Sylfaen" w:cs="Times New Roman"/>
                <w:color w:val="000000"/>
                <w:lang w:val="ka-GE"/>
              </w:rPr>
              <w:t>ამირან კოპალეიშვილი</w:t>
            </w:r>
          </w:p>
          <w:p w:rsidR="00DE3719" w:rsidRDefault="00DE3719" w:rsidP="007B041A">
            <w:pPr>
              <w:tabs>
                <w:tab w:val="left" w:pos="10490"/>
              </w:tabs>
              <w:spacing w:after="0" w:line="240" w:lineRule="auto"/>
              <w:rPr>
                <w:rFonts w:ascii="Sylfaen" w:eastAsia="Calibri" w:hAnsi="Sylfaen" w:cs="Times New Roman"/>
                <w:color w:val="000000"/>
                <w:lang w:val="ka-GE"/>
              </w:rPr>
            </w:pPr>
          </w:p>
          <w:p w:rsidR="00DE3719" w:rsidRPr="00083FA7" w:rsidRDefault="002608B7" w:rsidP="007B041A">
            <w:pPr>
              <w:tabs>
                <w:tab w:val="left" w:pos="10490"/>
              </w:tabs>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 xml:space="preserve">2. </w:t>
            </w:r>
            <w:r w:rsidR="00DE3719">
              <w:rPr>
                <w:rFonts w:ascii="Sylfaen" w:eastAsia="Calibri" w:hAnsi="Sylfaen" w:cs="Times New Roman"/>
                <w:color w:val="000000"/>
                <w:lang w:val="ka-GE"/>
              </w:rPr>
              <w:t xml:space="preserve">იმედა საღინაძე </w:t>
            </w:r>
          </w:p>
        </w:tc>
        <w:tc>
          <w:tcPr>
            <w:tcW w:w="3605" w:type="dxa"/>
            <w:tcBorders>
              <w:top w:val="nil"/>
              <w:left w:val="single" w:sz="4" w:space="0" w:color="auto"/>
              <w:bottom w:val="nil"/>
              <w:right w:val="single" w:sz="4" w:space="0" w:color="auto"/>
            </w:tcBorders>
          </w:tcPr>
          <w:p w:rsidR="00DE3719" w:rsidRPr="00083FA7" w:rsidRDefault="00DE3719" w:rsidP="007B041A">
            <w:pPr>
              <w:tabs>
                <w:tab w:val="left" w:pos="10490"/>
              </w:tabs>
              <w:spacing w:after="0" w:line="240" w:lineRule="auto"/>
              <w:rPr>
                <w:rFonts w:ascii="Sylfaen" w:eastAsia="Calibri" w:hAnsi="Sylfaen" w:cs="Times New Roman"/>
                <w:color w:val="000000"/>
                <w:lang w:val="ka-GE"/>
              </w:rPr>
            </w:pPr>
            <w:bookmarkStart w:id="0" w:name="_GoBack"/>
            <w:bookmarkEnd w:id="0"/>
          </w:p>
        </w:tc>
        <w:tc>
          <w:tcPr>
            <w:tcW w:w="3565" w:type="dxa"/>
            <w:tcBorders>
              <w:left w:val="single" w:sz="4" w:space="0" w:color="auto"/>
            </w:tcBorders>
          </w:tcPr>
          <w:p w:rsidR="00DE3719" w:rsidRPr="00083FA7" w:rsidRDefault="00DE3719" w:rsidP="007B041A">
            <w:pPr>
              <w:tabs>
                <w:tab w:val="left" w:pos="10490"/>
              </w:tabs>
              <w:spacing w:after="0" w:line="240" w:lineRule="auto"/>
              <w:rPr>
                <w:rFonts w:ascii="Sylfaen" w:eastAsia="Calibri" w:hAnsi="Sylfaen" w:cs="Times New Roman"/>
                <w:color w:val="000000"/>
                <w:lang w:val="ka-GE"/>
              </w:rPr>
            </w:pPr>
          </w:p>
        </w:tc>
      </w:tr>
      <w:tr w:rsidR="00146028" w:rsidRPr="00146028" w:rsidTr="00AF5FFD">
        <w:tc>
          <w:tcPr>
            <w:tcW w:w="3630" w:type="dxa"/>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sz w:val="18"/>
                <w:szCs w:val="18"/>
              </w:rPr>
            </w:pPr>
            <w:r w:rsidRPr="00146028">
              <w:rPr>
                <w:rFonts w:ascii="Sylfaen" w:eastAsia="Calibri" w:hAnsi="Sylfaen" w:cs="Times New Roman"/>
                <w:color w:val="000000"/>
                <w:sz w:val="18"/>
                <w:szCs w:val="18"/>
                <w:lang w:val="ka-GE"/>
              </w:rPr>
              <w:t>სახელი, გვარი/სახელწოდება</w:t>
            </w:r>
          </w:p>
        </w:tc>
        <w:tc>
          <w:tcPr>
            <w:tcW w:w="3605" w:type="dxa"/>
            <w:tcBorders>
              <w:top w:val="nil"/>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პირადი/საიდენტიფიკაციო ნომერი</w:t>
            </w:r>
          </w:p>
        </w:tc>
        <w:tc>
          <w:tcPr>
            <w:tcW w:w="3565"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მისამართი</w:t>
            </w:r>
          </w:p>
        </w:tc>
      </w:tr>
      <w:tr w:rsidR="00146028" w:rsidRPr="00146028" w:rsidTr="00AF5FFD">
        <w:tc>
          <w:tcPr>
            <w:tcW w:w="3630" w:type="dxa"/>
            <w:tcBorders>
              <w:right w:val="single" w:sz="4" w:space="0" w:color="auto"/>
            </w:tcBorders>
          </w:tcPr>
          <w:p w:rsidR="00146028" w:rsidRDefault="0004126D" w:rsidP="007B041A">
            <w:pPr>
              <w:tabs>
                <w:tab w:val="left" w:pos="10490"/>
              </w:tabs>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ამირან კოპალეიშვილი</w:t>
            </w:r>
          </w:p>
          <w:p w:rsidR="0004126D" w:rsidRPr="0004126D" w:rsidRDefault="0004126D" w:rsidP="007B041A">
            <w:pPr>
              <w:tabs>
                <w:tab w:val="left" w:pos="10490"/>
              </w:tabs>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იმედა საღინაძე</w:t>
            </w:r>
          </w:p>
        </w:tc>
        <w:tc>
          <w:tcPr>
            <w:tcW w:w="3605" w:type="dxa"/>
            <w:tcBorders>
              <w:top w:val="nil"/>
              <w:left w:val="single" w:sz="4" w:space="0" w:color="auto"/>
              <w:bottom w:val="nil"/>
              <w:right w:val="single" w:sz="4" w:space="0" w:color="auto"/>
            </w:tcBorders>
          </w:tcPr>
          <w:p w:rsidR="00146028" w:rsidRPr="00DE3719" w:rsidRDefault="00146028" w:rsidP="007B041A">
            <w:pPr>
              <w:tabs>
                <w:tab w:val="left" w:pos="10490"/>
              </w:tabs>
              <w:spacing w:after="0" w:line="240" w:lineRule="auto"/>
              <w:rPr>
                <w:rFonts w:ascii="Sylfaen" w:eastAsia="Calibri" w:hAnsi="Sylfaen" w:cs="Times New Roman"/>
                <w:color w:val="000000"/>
                <w:lang w:val="ka-GE"/>
              </w:rPr>
            </w:pPr>
          </w:p>
        </w:tc>
        <w:tc>
          <w:tcPr>
            <w:tcW w:w="3565" w:type="dxa"/>
            <w:tcBorders>
              <w:left w:val="single" w:sz="4" w:space="0" w:color="auto"/>
            </w:tcBorders>
          </w:tcPr>
          <w:p w:rsidR="00146028" w:rsidRPr="00146028" w:rsidRDefault="00146028" w:rsidP="007B041A">
            <w:pPr>
              <w:tabs>
                <w:tab w:val="left" w:pos="10490"/>
              </w:tabs>
              <w:spacing w:after="0" w:line="240" w:lineRule="auto"/>
              <w:rPr>
                <w:rFonts w:ascii="Calibri" w:eastAsia="Calibri" w:hAnsi="Calibri" w:cs="Times New Roman"/>
                <w:color w:val="000000"/>
              </w:rPr>
            </w:pPr>
          </w:p>
        </w:tc>
      </w:tr>
      <w:tr w:rsidR="00146028" w:rsidRPr="00146028" w:rsidTr="00AF5FFD">
        <w:tc>
          <w:tcPr>
            <w:tcW w:w="3630"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ალტერნატიული მისამართი</w:t>
            </w:r>
          </w:p>
        </w:tc>
        <w:tc>
          <w:tcPr>
            <w:tcW w:w="3605" w:type="dxa"/>
            <w:tcBorders>
              <w:top w:val="nil"/>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ტელეფონი</w:t>
            </w:r>
          </w:p>
        </w:tc>
        <w:tc>
          <w:tcPr>
            <w:tcW w:w="3565"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ელექტრონული ფოსტა</w:t>
            </w:r>
          </w:p>
        </w:tc>
      </w:tr>
    </w:tbl>
    <w:p w:rsidR="00146028" w:rsidRPr="00146028" w:rsidRDefault="00146028" w:rsidP="007B041A">
      <w:pPr>
        <w:tabs>
          <w:tab w:val="left" w:pos="10490"/>
        </w:tabs>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3614"/>
        <w:gridCol w:w="3569"/>
      </w:tblGrid>
      <w:tr w:rsidR="00146028" w:rsidRPr="00146028" w:rsidTr="00146028">
        <w:tc>
          <w:tcPr>
            <w:tcW w:w="7344" w:type="dxa"/>
            <w:gridSpan w:val="2"/>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rPr>
            </w:pPr>
            <w:r w:rsidRPr="00146028">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rPr>
            </w:pPr>
          </w:p>
        </w:tc>
      </w:tr>
      <w:tr w:rsidR="00146028" w:rsidRPr="00146028" w:rsidTr="00146028">
        <w:tc>
          <w:tcPr>
            <w:tcW w:w="3672" w:type="dxa"/>
            <w:tcBorders>
              <w:right w:val="single" w:sz="4" w:space="0" w:color="auto"/>
            </w:tcBorders>
          </w:tcPr>
          <w:p w:rsidR="002608B7" w:rsidRPr="00146028" w:rsidRDefault="002608B7" w:rsidP="0004126D">
            <w:pPr>
              <w:tabs>
                <w:tab w:val="left" w:pos="10490"/>
              </w:tabs>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 xml:space="preserve">1. </w:t>
            </w:r>
            <w:r w:rsidR="0004126D">
              <w:rPr>
                <w:rFonts w:ascii="Sylfaen" w:eastAsia="Calibri" w:hAnsi="Sylfaen" w:cs="Times New Roman"/>
                <w:color w:val="000000"/>
                <w:lang w:val="ka-GE"/>
              </w:rPr>
              <w:t>ზურაბ ჯანაშია</w:t>
            </w:r>
          </w:p>
        </w:tc>
        <w:tc>
          <w:tcPr>
            <w:tcW w:w="3672" w:type="dxa"/>
            <w:tcBorders>
              <w:top w:val="nil"/>
              <w:left w:val="single" w:sz="4" w:space="0" w:color="auto"/>
              <w:bottom w:val="nil"/>
              <w:right w:val="single" w:sz="4" w:space="0" w:color="auto"/>
            </w:tcBorders>
          </w:tcPr>
          <w:p w:rsidR="002608B7" w:rsidRPr="002608B7" w:rsidRDefault="002608B7" w:rsidP="007B041A">
            <w:pPr>
              <w:tabs>
                <w:tab w:val="left" w:pos="10490"/>
              </w:tabs>
              <w:spacing w:after="0" w:line="240" w:lineRule="auto"/>
              <w:rPr>
                <w:rFonts w:ascii="Sylfaen" w:eastAsia="Calibri" w:hAnsi="Sylfaen" w:cs="Times New Roman"/>
                <w:color w:val="000000"/>
                <w:lang w:val="ka-GE"/>
              </w:rPr>
            </w:pPr>
          </w:p>
        </w:tc>
        <w:tc>
          <w:tcPr>
            <w:tcW w:w="3672" w:type="dxa"/>
            <w:tcBorders>
              <w:left w:val="single" w:sz="4" w:space="0" w:color="auto"/>
            </w:tcBorders>
          </w:tcPr>
          <w:p w:rsidR="002608B7" w:rsidRPr="002608B7" w:rsidRDefault="002608B7" w:rsidP="007B041A">
            <w:pPr>
              <w:tabs>
                <w:tab w:val="left" w:pos="10490"/>
              </w:tabs>
              <w:spacing w:after="0" w:line="240" w:lineRule="auto"/>
              <w:rPr>
                <w:rFonts w:ascii="Sylfaen" w:eastAsia="Calibri" w:hAnsi="Sylfaen" w:cs="Times New Roman"/>
                <w:color w:val="000000"/>
                <w:lang w:val="ka-GE"/>
              </w:rPr>
            </w:pPr>
          </w:p>
        </w:tc>
      </w:tr>
      <w:tr w:rsidR="00146028" w:rsidRPr="00146028" w:rsidTr="00146028">
        <w:tc>
          <w:tcPr>
            <w:tcW w:w="3672" w:type="dxa"/>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sz w:val="18"/>
                <w:szCs w:val="18"/>
              </w:rPr>
            </w:pPr>
            <w:r w:rsidRPr="00146028">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მისამართი</w:t>
            </w:r>
          </w:p>
        </w:tc>
      </w:tr>
      <w:tr w:rsidR="00146028" w:rsidRPr="00146028" w:rsidTr="00146028">
        <w:tc>
          <w:tcPr>
            <w:tcW w:w="3672" w:type="dxa"/>
            <w:tcBorders>
              <w:bottom w:val="nil"/>
              <w:right w:val="single" w:sz="4" w:space="0" w:color="auto"/>
            </w:tcBorders>
          </w:tcPr>
          <w:p w:rsidR="00146028" w:rsidRPr="005E4E1B" w:rsidRDefault="00146028" w:rsidP="007B041A">
            <w:pPr>
              <w:tabs>
                <w:tab w:val="left" w:pos="10490"/>
              </w:tabs>
              <w:spacing w:after="0" w:line="240" w:lineRule="auto"/>
              <w:rPr>
                <w:rFonts w:ascii="Sylfaen" w:eastAsia="Calibri" w:hAnsi="Sylfaen" w:cs="Times New Roman"/>
                <w:color w:val="000000"/>
                <w:lang w:val="ka-GE"/>
              </w:rPr>
            </w:pPr>
          </w:p>
        </w:tc>
        <w:tc>
          <w:tcPr>
            <w:tcW w:w="3672" w:type="dxa"/>
            <w:tcBorders>
              <w:top w:val="nil"/>
              <w:left w:val="single" w:sz="4" w:space="0" w:color="auto"/>
              <w:bottom w:val="nil"/>
              <w:right w:val="single" w:sz="4" w:space="0" w:color="auto"/>
            </w:tcBorders>
          </w:tcPr>
          <w:p w:rsidR="00146028" w:rsidRPr="00146028" w:rsidRDefault="00146028" w:rsidP="00CE38BA">
            <w:pPr>
              <w:tabs>
                <w:tab w:val="left" w:pos="10490"/>
              </w:tabs>
              <w:spacing w:after="0" w:line="240" w:lineRule="auto"/>
              <w:rPr>
                <w:rFonts w:ascii="Calibri" w:eastAsia="Calibri" w:hAnsi="Calibri" w:cs="Times New Roman"/>
                <w:color w:val="000000"/>
              </w:rPr>
            </w:pPr>
          </w:p>
        </w:tc>
        <w:tc>
          <w:tcPr>
            <w:tcW w:w="3672" w:type="dxa"/>
            <w:tcBorders>
              <w:left w:val="single" w:sz="4" w:space="0" w:color="auto"/>
              <w:bottom w:val="nil"/>
            </w:tcBorders>
          </w:tcPr>
          <w:p w:rsidR="00146028" w:rsidRPr="00146028" w:rsidRDefault="00146028" w:rsidP="007B041A">
            <w:pPr>
              <w:tabs>
                <w:tab w:val="left" w:pos="10490"/>
              </w:tabs>
              <w:spacing w:after="0" w:line="240" w:lineRule="auto"/>
              <w:rPr>
                <w:rFonts w:ascii="Calibri" w:eastAsia="Calibri" w:hAnsi="Calibri" w:cs="Times New Roman"/>
                <w:color w:val="000000"/>
              </w:rPr>
            </w:pPr>
          </w:p>
        </w:tc>
      </w:tr>
      <w:tr w:rsidR="00146028" w:rsidRPr="00146028" w:rsidTr="00146028">
        <w:tc>
          <w:tcPr>
            <w:tcW w:w="3672" w:type="dxa"/>
            <w:tcBorders>
              <w:top w:val="nil"/>
              <w:left w:val="nil"/>
              <w:bottom w:val="single" w:sz="4" w:space="0" w:color="auto"/>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ელექტრონული ფოსტა</w:t>
            </w:r>
          </w:p>
        </w:tc>
      </w:tr>
      <w:tr w:rsidR="00146028" w:rsidRPr="00146028" w:rsidTr="00146028">
        <w:tc>
          <w:tcPr>
            <w:tcW w:w="3672" w:type="dxa"/>
            <w:tcBorders>
              <w:top w:val="single" w:sz="4" w:space="0" w:color="auto"/>
              <w:bottom w:val="single" w:sz="4" w:space="0" w:color="auto"/>
            </w:tcBorders>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p>
        </w:tc>
        <w:tc>
          <w:tcPr>
            <w:tcW w:w="3672" w:type="dxa"/>
            <w:tcBorders>
              <w:top w:val="single" w:sz="4" w:space="0" w:color="auto"/>
              <w:bottom w:val="single" w:sz="4" w:space="0" w:color="auto"/>
            </w:tcBorders>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p>
        </w:tc>
        <w:tc>
          <w:tcPr>
            <w:tcW w:w="3672" w:type="dxa"/>
            <w:tcBorders>
              <w:top w:val="single" w:sz="4" w:space="0" w:color="auto"/>
              <w:bottom w:val="single" w:sz="4" w:space="0" w:color="auto"/>
            </w:tcBorders>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p>
        </w:tc>
      </w:tr>
      <w:tr w:rsidR="00146028" w:rsidRPr="00146028" w:rsidTr="00146028">
        <w:tc>
          <w:tcPr>
            <w:tcW w:w="3672" w:type="dxa"/>
            <w:tcBorders>
              <w:top w:val="single" w:sz="4" w:space="0" w:color="auto"/>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b/>
                <w:color w:val="000000"/>
                <w:lang w:val="ka-GE"/>
              </w:rPr>
            </w:pPr>
            <w:r w:rsidRPr="00146028">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p>
        </w:tc>
      </w:tr>
      <w:tr w:rsidR="00146028" w:rsidRPr="00146028" w:rsidTr="00146028">
        <w:tc>
          <w:tcPr>
            <w:tcW w:w="3672" w:type="dxa"/>
            <w:tcBorders>
              <w:top w:val="nil"/>
              <w:right w:val="single" w:sz="4" w:space="0" w:color="auto"/>
            </w:tcBorders>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საქართველოს პარლამენტი</w:t>
            </w:r>
          </w:p>
        </w:tc>
        <w:tc>
          <w:tcPr>
            <w:tcW w:w="3672" w:type="dxa"/>
            <w:tcBorders>
              <w:top w:val="nil"/>
              <w:left w:val="single" w:sz="4" w:space="0" w:color="auto"/>
              <w:bottom w:val="nil"/>
              <w:right w:val="single" w:sz="4" w:space="0" w:color="auto"/>
            </w:tcBorders>
          </w:tcPr>
          <w:p w:rsidR="00146028" w:rsidRPr="00083FA7" w:rsidRDefault="00083FA7" w:rsidP="007B041A">
            <w:pPr>
              <w:tabs>
                <w:tab w:val="left" w:pos="10490"/>
              </w:tabs>
              <w:spacing w:after="0" w:line="240" w:lineRule="auto"/>
              <w:rPr>
                <w:rFonts w:ascii="Sylfaen" w:eastAsia="Calibri" w:hAnsi="Sylfaen" w:cs="Times New Roman"/>
                <w:b/>
                <w:color w:val="000000"/>
                <w:sz w:val="18"/>
                <w:szCs w:val="18"/>
                <w:lang w:val="ka-GE"/>
              </w:rPr>
            </w:pPr>
            <w:r w:rsidRPr="00083FA7">
              <w:rPr>
                <w:rStyle w:val="af9"/>
                <w:rFonts w:ascii="Sylfaen" w:hAnsi="Sylfaen" w:cs="Arial"/>
                <w:b w:val="0"/>
                <w:color w:val="333333"/>
                <w:sz w:val="21"/>
                <w:szCs w:val="21"/>
                <w:shd w:val="clear" w:color="auto" w:fill="FFFFFF"/>
                <w:lang w:val="ka-GE"/>
              </w:rPr>
              <w:t xml:space="preserve">ქ. </w:t>
            </w:r>
            <w:proofErr w:type="spellStart"/>
            <w:r w:rsidRPr="00083FA7">
              <w:rPr>
                <w:rStyle w:val="af9"/>
                <w:rFonts w:ascii="Sylfaen" w:hAnsi="Sylfaen" w:cs="Sylfaen"/>
                <w:b w:val="0"/>
                <w:color w:val="333333"/>
                <w:sz w:val="21"/>
                <w:szCs w:val="21"/>
                <w:shd w:val="clear" w:color="auto" w:fill="FFFFFF"/>
              </w:rPr>
              <w:t>თბილისი</w:t>
            </w:r>
            <w:proofErr w:type="spellEnd"/>
            <w:r w:rsidRPr="00083FA7">
              <w:rPr>
                <w:rStyle w:val="af9"/>
                <w:rFonts w:ascii="Arial" w:hAnsi="Arial" w:cs="Arial"/>
                <w:b w:val="0"/>
                <w:color w:val="333333"/>
                <w:sz w:val="21"/>
                <w:szCs w:val="21"/>
                <w:shd w:val="clear" w:color="auto" w:fill="FFFFFF"/>
              </w:rPr>
              <w:t xml:space="preserve">, </w:t>
            </w:r>
            <w:proofErr w:type="spellStart"/>
            <w:r w:rsidRPr="00083FA7">
              <w:rPr>
                <w:rStyle w:val="af9"/>
                <w:rFonts w:ascii="Sylfaen" w:hAnsi="Sylfaen" w:cs="Sylfaen"/>
                <w:b w:val="0"/>
                <w:color w:val="333333"/>
                <w:sz w:val="21"/>
                <w:szCs w:val="21"/>
                <w:shd w:val="clear" w:color="auto" w:fill="FFFFFF"/>
              </w:rPr>
              <w:t>რუსთაველის</w:t>
            </w:r>
            <w:proofErr w:type="spellEnd"/>
            <w:r>
              <w:rPr>
                <w:rStyle w:val="af9"/>
                <w:rFonts w:ascii="Sylfaen" w:hAnsi="Sylfaen" w:cs="Arial"/>
                <w:b w:val="0"/>
                <w:color w:val="333333"/>
                <w:sz w:val="21"/>
                <w:szCs w:val="21"/>
                <w:shd w:val="clear" w:color="auto" w:fill="FFFFFF"/>
                <w:lang w:val="ka-GE"/>
              </w:rPr>
              <w:t>გ</w:t>
            </w:r>
            <w:proofErr w:type="spellStart"/>
            <w:r w:rsidRPr="00083FA7">
              <w:rPr>
                <w:rStyle w:val="af9"/>
                <w:rFonts w:ascii="Sylfaen" w:hAnsi="Sylfaen" w:cs="Sylfaen"/>
                <w:b w:val="0"/>
                <w:color w:val="333333"/>
                <w:sz w:val="21"/>
                <w:szCs w:val="21"/>
                <w:shd w:val="clear" w:color="auto" w:fill="FFFFFF"/>
              </w:rPr>
              <w:t>ამზ</w:t>
            </w:r>
            <w:proofErr w:type="spellEnd"/>
            <w:r>
              <w:rPr>
                <w:rStyle w:val="af9"/>
                <w:rFonts w:ascii="Sylfaen" w:hAnsi="Sylfaen" w:cs="Sylfaen"/>
                <w:b w:val="0"/>
                <w:color w:val="333333"/>
                <w:sz w:val="21"/>
                <w:szCs w:val="21"/>
                <w:shd w:val="clear" w:color="auto" w:fill="FFFFFF"/>
                <w:lang w:val="ka-GE"/>
              </w:rPr>
              <w:t>.#</w:t>
            </w:r>
            <w:r w:rsidRPr="00083FA7">
              <w:rPr>
                <w:rStyle w:val="af9"/>
                <w:rFonts w:ascii="Arial" w:hAnsi="Arial" w:cs="Arial"/>
                <w:b w:val="0"/>
                <w:color w:val="333333"/>
                <w:sz w:val="21"/>
                <w:szCs w:val="21"/>
                <w:shd w:val="clear" w:color="auto" w:fill="FFFFFF"/>
              </w:rPr>
              <w:t>8</w:t>
            </w:r>
          </w:p>
        </w:tc>
        <w:tc>
          <w:tcPr>
            <w:tcW w:w="3672" w:type="dxa"/>
            <w:tcBorders>
              <w:top w:val="nil"/>
              <w:left w:val="single" w:sz="4" w:space="0" w:color="auto"/>
            </w:tcBorders>
          </w:tcPr>
          <w:p w:rsidR="00146028" w:rsidRPr="00083FA7" w:rsidRDefault="00083FA7" w:rsidP="007B041A">
            <w:pPr>
              <w:tabs>
                <w:tab w:val="left" w:pos="10490"/>
              </w:tabs>
              <w:spacing w:after="0" w:line="240" w:lineRule="auto"/>
              <w:rPr>
                <w:rFonts w:ascii="Sylfaen" w:eastAsia="Calibri" w:hAnsi="Sylfaen" w:cs="Times New Roman"/>
                <w:b/>
                <w:color w:val="000000"/>
                <w:sz w:val="18"/>
                <w:szCs w:val="18"/>
                <w:lang w:val="ka-GE"/>
              </w:rPr>
            </w:pPr>
            <w:r w:rsidRPr="00083FA7">
              <w:rPr>
                <w:rStyle w:val="af9"/>
                <w:rFonts w:ascii="Arial" w:hAnsi="Arial" w:cs="Arial"/>
                <w:b w:val="0"/>
                <w:color w:val="333333"/>
                <w:sz w:val="21"/>
                <w:szCs w:val="21"/>
                <w:shd w:val="clear" w:color="auto" w:fill="FFFFFF"/>
              </w:rPr>
              <w:t>+995 32 2 28 16 79</w:t>
            </w:r>
          </w:p>
        </w:tc>
      </w:tr>
      <w:tr w:rsidR="00146028" w:rsidRPr="00146028" w:rsidTr="00146028">
        <w:tc>
          <w:tcPr>
            <w:tcW w:w="3672"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მისამართი</w:t>
            </w:r>
          </w:p>
        </w:tc>
        <w:tc>
          <w:tcPr>
            <w:tcW w:w="3672"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sz w:val="18"/>
                <w:szCs w:val="18"/>
                <w:lang w:val="ka-GE"/>
              </w:rPr>
              <w:t>ტელეფონი</w:t>
            </w:r>
          </w:p>
        </w:tc>
      </w:tr>
    </w:tbl>
    <w:p w:rsidR="00146028" w:rsidRPr="00146028" w:rsidRDefault="00146028" w:rsidP="007B041A">
      <w:pPr>
        <w:tabs>
          <w:tab w:val="left" w:pos="10490"/>
        </w:tabs>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18"/>
        <w:gridCol w:w="1797"/>
        <w:gridCol w:w="1796"/>
        <w:gridCol w:w="3589"/>
      </w:tblGrid>
      <w:tr w:rsidR="00146028" w:rsidRPr="00146028" w:rsidTr="00146028">
        <w:tc>
          <w:tcPr>
            <w:tcW w:w="11016" w:type="dxa"/>
            <w:gridSpan w:val="4"/>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b/>
                <w:color w:val="000000"/>
              </w:rPr>
            </w:pPr>
            <w:r w:rsidRPr="00146028">
              <w:rPr>
                <w:rFonts w:ascii="Sylfaen" w:eastAsia="Calibri" w:hAnsi="Sylfaen" w:cs="Times New Roman"/>
                <w:b/>
                <w:color w:val="000000"/>
                <w:lang w:val="ka-GE"/>
              </w:rPr>
              <w:t>2</w:t>
            </w:r>
            <w:r w:rsidRPr="00146028">
              <w:rPr>
                <w:rFonts w:ascii="Calibri" w:eastAsia="Calibri" w:hAnsi="Calibri" w:cs="Times New Roman"/>
                <w:b/>
                <w:color w:val="000000"/>
              </w:rPr>
              <w:t xml:space="preserve">. </w:t>
            </w:r>
            <w:r w:rsidRPr="00146028">
              <w:rPr>
                <w:rFonts w:ascii="Sylfaen" w:eastAsia="Calibri" w:hAnsi="Sylfaen" w:cs="Sylfaen"/>
                <w:b/>
                <w:color w:val="000000"/>
                <w:lang w:val="ka-GE"/>
              </w:rPr>
              <w:t>სადავო ნორმატიული აქტი</w:t>
            </w:r>
          </w:p>
        </w:tc>
      </w:tr>
      <w:tr w:rsidR="00146028" w:rsidRPr="00146028" w:rsidTr="00146028">
        <w:tc>
          <w:tcPr>
            <w:tcW w:w="3672" w:type="dxa"/>
          </w:tcPr>
          <w:p w:rsidR="00146028" w:rsidRPr="00146028" w:rsidRDefault="00146028" w:rsidP="007B041A">
            <w:pPr>
              <w:tabs>
                <w:tab w:val="left" w:pos="10490"/>
              </w:tabs>
              <w:spacing w:after="0" w:line="240" w:lineRule="auto"/>
              <w:rPr>
                <w:rFonts w:ascii="Sylfaen" w:eastAsia="Calibri" w:hAnsi="Sylfaen" w:cs="Times New Roman"/>
                <w:b/>
                <w:color w:val="000000"/>
                <w:sz w:val="12"/>
                <w:szCs w:val="12"/>
                <w:lang w:val="ka-GE"/>
              </w:rPr>
            </w:pPr>
          </w:p>
        </w:tc>
        <w:tc>
          <w:tcPr>
            <w:tcW w:w="3672" w:type="dxa"/>
            <w:gridSpan w:val="2"/>
            <w:tcBorders>
              <w:bottom w:val="nil"/>
            </w:tcBorders>
          </w:tcPr>
          <w:p w:rsidR="00146028" w:rsidRPr="00146028" w:rsidRDefault="00146028" w:rsidP="007B041A">
            <w:pPr>
              <w:tabs>
                <w:tab w:val="left" w:pos="10490"/>
              </w:tabs>
              <w:spacing w:after="0" w:line="240" w:lineRule="auto"/>
              <w:rPr>
                <w:rFonts w:ascii="Calibri" w:eastAsia="Calibri" w:hAnsi="Calibri" w:cs="Times New Roman"/>
                <w:color w:val="000000"/>
                <w:sz w:val="12"/>
                <w:szCs w:val="12"/>
              </w:rPr>
            </w:pPr>
          </w:p>
        </w:tc>
        <w:tc>
          <w:tcPr>
            <w:tcW w:w="3672" w:type="dxa"/>
          </w:tcPr>
          <w:p w:rsidR="00146028" w:rsidRPr="00146028" w:rsidRDefault="00146028" w:rsidP="007B041A">
            <w:pPr>
              <w:tabs>
                <w:tab w:val="left" w:pos="10490"/>
              </w:tabs>
              <w:spacing w:after="0" w:line="240" w:lineRule="auto"/>
              <w:rPr>
                <w:rFonts w:ascii="Calibri" w:eastAsia="Calibri" w:hAnsi="Calibri" w:cs="Times New Roman"/>
                <w:color w:val="000000"/>
                <w:sz w:val="12"/>
                <w:szCs w:val="12"/>
              </w:rPr>
            </w:pPr>
          </w:p>
        </w:tc>
      </w:tr>
      <w:tr w:rsidR="00146028" w:rsidRPr="00146028" w:rsidTr="00146028">
        <w:tc>
          <w:tcPr>
            <w:tcW w:w="11016" w:type="dxa"/>
            <w:gridSpan w:val="4"/>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rPr>
            </w:pPr>
            <w:r w:rsidRPr="00146028">
              <w:rPr>
                <w:rFonts w:ascii="Sylfaen" w:eastAsia="Calibri" w:hAnsi="Sylfaen" w:cs="Times New Roman"/>
                <w:color w:val="000000"/>
                <w:lang w:val="ka-GE"/>
              </w:rPr>
              <w:t>ა) აქტის დასახელება</w:t>
            </w:r>
          </w:p>
        </w:tc>
      </w:tr>
      <w:tr w:rsidR="00146028" w:rsidRPr="00146028" w:rsidTr="00146028">
        <w:tc>
          <w:tcPr>
            <w:tcW w:w="11016" w:type="dxa"/>
            <w:gridSpan w:val="4"/>
          </w:tcPr>
          <w:p w:rsidR="00146028" w:rsidRPr="00083FA7" w:rsidRDefault="00146028" w:rsidP="00CE5ADC">
            <w:pPr>
              <w:tabs>
                <w:tab w:val="left" w:pos="10490"/>
              </w:tabs>
              <w:spacing w:after="0" w:line="240" w:lineRule="auto"/>
              <w:rPr>
                <w:rFonts w:ascii="Sylfaen" w:eastAsia="Calibri" w:hAnsi="Sylfaen" w:cs="Times New Roman"/>
                <w:b/>
                <w:color w:val="000000"/>
                <w:sz w:val="24"/>
                <w:szCs w:val="24"/>
                <w:lang w:val="ka-GE"/>
              </w:rPr>
            </w:pPr>
            <w:bookmarkStart w:id="1" w:name="part_1"/>
            <w:r w:rsidRPr="00146028">
              <w:rPr>
                <w:rFonts w:ascii="Sylfaen" w:eastAsia="Calibri" w:hAnsi="Sylfaen" w:cs="Sylfaen"/>
                <w:lang w:val="ka-GE"/>
              </w:rPr>
              <w:t xml:space="preserve">კანონი - </w:t>
            </w:r>
            <w:bookmarkEnd w:id="1"/>
            <w:r w:rsidR="00CE5ADC">
              <w:rPr>
                <w:rFonts w:ascii="Sylfaen" w:eastAsia="Calibri" w:hAnsi="Sylfaen" w:cs="Sylfaen"/>
                <w:lang w:val="ka-GE"/>
              </w:rPr>
              <w:t>1</w:t>
            </w:r>
            <w:r w:rsidR="00083FA7">
              <w:rPr>
                <w:rFonts w:ascii="Sylfaen" w:eastAsia="Calibri" w:hAnsi="Sylfaen" w:cs="Times New Roman"/>
                <w:b/>
                <w:lang w:val="ka-GE"/>
              </w:rPr>
              <w:t xml:space="preserve">. </w:t>
            </w:r>
            <w:r w:rsidR="00083FA7" w:rsidRPr="00083FA7">
              <w:rPr>
                <w:rFonts w:ascii="Sylfaen" w:eastAsia="Calibri" w:hAnsi="Sylfaen" w:cs="Times New Roman"/>
                <w:b/>
                <w:lang w:val="ka-GE"/>
              </w:rPr>
              <w:t>სისხლის სამართლის</w:t>
            </w:r>
            <w:r w:rsidR="00CE5ADC">
              <w:rPr>
                <w:rFonts w:ascii="Sylfaen" w:eastAsia="Calibri" w:hAnsi="Sylfaen" w:cs="Times New Roman"/>
                <w:b/>
                <w:lang w:val="ka-GE"/>
              </w:rPr>
              <w:t xml:space="preserve"> საპროცესო</w:t>
            </w:r>
            <w:r w:rsidR="00083FA7" w:rsidRPr="00083FA7">
              <w:rPr>
                <w:rFonts w:ascii="Sylfaen" w:eastAsia="Calibri" w:hAnsi="Sylfaen" w:cs="Times New Roman"/>
                <w:b/>
                <w:lang w:val="ka-GE"/>
              </w:rPr>
              <w:t xml:space="preserve"> კოდექსი</w:t>
            </w:r>
          </w:p>
        </w:tc>
      </w:tr>
      <w:tr w:rsidR="00146028" w:rsidRPr="00146028" w:rsidTr="00146028">
        <w:trPr>
          <w:trHeight w:val="342"/>
        </w:trPr>
        <w:tc>
          <w:tcPr>
            <w:tcW w:w="5508" w:type="dxa"/>
            <w:gridSpan w:val="2"/>
            <w:tcBorders>
              <w:left w:val="nil"/>
              <w:right w:val="single" w:sz="4" w:space="0" w:color="auto"/>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rPr>
            </w:pPr>
            <w:r w:rsidRPr="00146028">
              <w:rPr>
                <w:rFonts w:ascii="Sylfaen" w:eastAsia="Calibri" w:hAnsi="Sylfaen" w:cs="Times New Roma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Times New Roman"/>
                <w:color w:val="000000"/>
                <w:lang w:val="ka-GE"/>
              </w:rPr>
              <w:t>მიღების</w:t>
            </w:r>
            <w:r w:rsidRPr="00146028">
              <w:rPr>
                <w:rFonts w:ascii="Sylfaen" w:eastAsia="Calibri" w:hAnsi="Sylfaen" w:cs="Times New Roman"/>
                <w:color w:val="000000"/>
              </w:rPr>
              <w:t>/</w:t>
            </w:r>
            <w:r w:rsidRPr="00146028">
              <w:rPr>
                <w:rFonts w:ascii="Sylfaen" w:eastAsia="Calibri" w:hAnsi="Sylfaen" w:cs="Times New Roman"/>
                <w:color w:val="000000"/>
                <w:lang w:val="ka-GE"/>
              </w:rPr>
              <w:t xml:space="preserve"> გამოცემის თარიღი</w:t>
            </w:r>
          </w:p>
        </w:tc>
      </w:tr>
      <w:tr w:rsidR="00146028" w:rsidRPr="00146028" w:rsidTr="00146028">
        <w:tc>
          <w:tcPr>
            <w:tcW w:w="5508" w:type="dxa"/>
            <w:gridSpan w:val="2"/>
            <w:tcBorders>
              <w:right w:val="single" w:sz="4" w:space="0" w:color="auto"/>
            </w:tcBorders>
          </w:tcPr>
          <w:p w:rsidR="00146028" w:rsidRPr="00146028" w:rsidRDefault="00146028" w:rsidP="007B041A">
            <w:pPr>
              <w:tabs>
                <w:tab w:val="left" w:pos="10490"/>
              </w:tabs>
              <w:spacing w:after="0" w:line="240" w:lineRule="auto"/>
              <w:rPr>
                <w:rFonts w:ascii="Sylfaen" w:eastAsia="Calibri" w:hAnsi="Sylfaen" w:cs="Times New Roman"/>
                <w:color w:val="000000"/>
                <w:sz w:val="24"/>
                <w:szCs w:val="24"/>
                <w:lang w:val="ka-GE"/>
              </w:rPr>
            </w:pPr>
            <w:r w:rsidRPr="00146028">
              <w:rPr>
                <w:rFonts w:ascii="Sylfaen" w:eastAsia="Calibri" w:hAnsi="Sylfaen" w:cs="Times New Roma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146028" w:rsidRPr="002F3AE2" w:rsidRDefault="009D6F6E" w:rsidP="007B041A">
            <w:pPr>
              <w:tabs>
                <w:tab w:val="left" w:pos="10490"/>
              </w:tabs>
              <w:spacing w:after="0" w:line="240" w:lineRule="auto"/>
              <w:rPr>
                <w:rFonts w:ascii="Sylfaen" w:eastAsia="Calibri" w:hAnsi="Sylfaen" w:cs="Times New Roman"/>
                <w:color w:val="000000"/>
              </w:rPr>
            </w:pPr>
            <w:r>
              <w:rPr>
                <w:rFonts w:ascii="Sylfaen" w:eastAsia="Calibri" w:hAnsi="Sylfaen" w:cs="Times New Roman"/>
                <w:color w:val="000000"/>
                <w:lang w:val="ka-GE"/>
              </w:rPr>
              <w:t>09/</w:t>
            </w:r>
            <w:r w:rsidR="0034580C">
              <w:rPr>
                <w:rFonts w:ascii="Sylfaen" w:eastAsia="Calibri" w:hAnsi="Sylfaen" w:cs="Times New Roman"/>
                <w:color w:val="000000"/>
              </w:rPr>
              <w:t>10</w:t>
            </w:r>
            <w:r>
              <w:rPr>
                <w:rFonts w:ascii="Sylfaen" w:eastAsia="Calibri" w:hAnsi="Sylfaen" w:cs="Times New Roman"/>
                <w:color w:val="000000"/>
                <w:lang w:val="ka-GE"/>
              </w:rPr>
              <w:t>/20</w:t>
            </w:r>
            <w:r w:rsidR="0034580C">
              <w:rPr>
                <w:rFonts w:ascii="Sylfaen" w:eastAsia="Calibri" w:hAnsi="Sylfaen" w:cs="Times New Roman"/>
                <w:color w:val="000000"/>
              </w:rPr>
              <w:t>0</w:t>
            </w:r>
            <w:r>
              <w:rPr>
                <w:rFonts w:ascii="Sylfaen" w:eastAsia="Calibri" w:hAnsi="Sylfaen" w:cs="Times New Roman"/>
                <w:color w:val="000000"/>
                <w:lang w:val="ka-GE"/>
              </w:rPr>
              <w:t>9წ.</w:t>
            </w:r>
          </w:p>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p>
        </w:tc>
      </w:tr>
      <w:tr w:rsidR="00146028" w:rsidRPr="00146028" w:rsidTr="00146028">
        <w:tc>
          <w:tcPr>
            <w:tcW w:w="11016" w:type="dxa"/>
            <w:gridSpan w:val="4"/>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color w:val="000000"/>
                <w:lang w:val="ka-GE"/>
              </w:rPr>
              <w:t>ბ) სადავო ნორმა</w:t>
            </w:r>
            <w:r w:rsidRPr="00146028">
              <w:rPr>
                <w:rFonts w:ascii="Sylfaen" w:eastAsia="Calibri" w:hAnsi="Sylfaen" w:cs="Times New Roman"/>
                <w:color w:val="000000"/>
              </w:rPr>
              <w:t>/</w:t>
            </w:r>
            <w:r w:rsidRPr="00146028">
              <w:rPr>
                <w:rFonts w:ascii="Sylfaen" w:eastAsia="Calibri" w:hAnsi="Sylfaen" w:cs="Times New Roman"/>
                <w:color w:val="000000"/>
                <w:lang w:val="ka-GE"/>
              </w:rPr>
              <w:t xml:space="preserve">ნორმები  </w:t>
            </w:r>
            <w:r w:rsidRPr="00146028">
              <w:rPr>
                <w:rFonts w:ascii="Sylfaen" w:eastAsia="Calibri" w:hAnsi="Sylfaen" w:cs="Times New Roman"/>
                <w:b/>
                <w:color w:val="548DD4"/>
                <w:sz w:val="26"/>
                <w:szCs w:val="26"/>
                <w:vertAlign w:val="superscript"/>
                <w:lang w:val="ka-GE"/>
              </w:rPr>
              <w:footnoteReference w:customMarkFollows="1" w:id="1"/>
              <w:t>შენიშვნა1</w:t>
            </w:r>
          </w:p>
        </w:tc>
      </w:tr>
      <w:tr w:rsidR="00146028" w:rsidRPr="00146028" w:rsidTr="00146028">
        <w:tc>
          <w:tcPr>
            <w:tcW w:w="11016" w:type="dxa"/>
            <w:gridSpan w:val="4"/>
          </w:tcPr>
          <w:p w:rsidR="00146028" w:rsidRPr="00146028" w:rsidRDefault="00146028" w:rsidP="007B041A">
            <w:pPr>
              <w:shd w:val="clear" w:color="auto" w:fill="EAEAEA"/>
              <w:tabs>
                <w:tab w:val="left" w:pos="10490"/>
              </w:tabs>
              <w:spacing w:after="0" w:line="240" w:lineRule="auto"/>
              <w:jc w:val="right"/>
              <w:rPr>
                <w:rFonts w:ascii="Helvetica" w:eastAsia="Times New Roman" w:hAnsi="Helvetica" w:cs="Times New Roman"/>
                <w:color w:val="333333"/>
                <w:sz w:val="24"/>
                <w:szCs w:val="24"/>
                <w:lang w:eastAsia="ru-RU"/>
              </w:rPr>
            </w:pPr>
            <w:r w:rsidRPr="00146028">
              <w:rPr>
                <w:rFonts w:ascii="Helvetica" w:eastAsia="Times New Roman" w:hAnsi="Helvetica" w:cs="Times New Roman"/>
                <w:color w:val="333333"/>
                <w:sz w:val="24"/>
                <w:szCs w:val="24"/>
                <w:lang w:eastAsia="ru-RU"/>
              </w:rPr>
              <w:t> </w:t>
            </w:r>
          </w:p>
          <w:p w:rsidR="00EF20F3" w:rsidRPr="00AF5FFD" w:rsidRDefault="00AD72E8" w:rsidP="00D717F0">
            <w:pPr>
              <w:tabs>
                <w:tab w:val="left" w:pos="10490"/>
              </w:tabs>
              <w:spacing w:after="0" w:line="240" w:lineRule="auto"/>
              <w:jc w:val="both"/>
              <w:rPr>
                <w:rFonts w:ascii="Sylfaen" w:eastAsia="Calibri" w:hAnsi="Sylfaen"/>
                <w:color w:val="000000"/>
                <w:sz w:val="24"/>
                <w:szCs w:val="24"/>
                <w:lang w:val="ka-GE"/>
              </w:rPr>
            </w:pPr>
            <w:r w:rsidRPr="00970119">
              <w:rPr>
                <w:rFonts w:ascii="Sylfaen" w:eastAsia="Sylfaen" w:hAnsi="Sylfaen"/>
                <w:sz w:val="24"/>
                <w:szCs w:val="24"/>
                <w:lang w:val="ka-GE"/>
              </w:rPr>
              <w:t xml:space="preserve">სისხლის სამართლის </w:t>
            </w:r>
            <w:r w:rsidR="00DC514E">
              <w:rPr>
                <w:rFonts w:ascii="Sylfaen" w:eastAsia="Sylfaen" w:hAnsi="Sylfaen"/>
                <w:sz w:val="24"/>
                <w:szCs w:val="24"/>
                <w:lang w:val="ka-GE"/>
              </w:rPr>
              <w:t xml:space="preserve">საპროცესო </w:t>
            </w:r>
            <w:r w:rsidRPr="00970119">
              <w:rPr>
                <w:rFonts w:ascii="Sylfaen" w:eastAsia="Sylfaen" w:hAnsi="Sylfaen"/>
                <w:sz w:val="24"/>
                <w:szCs w:val="24"/>
                <w:lang w:val="ka-GE"/>
              </w:rPr>
              <w:t xml:space="preserve">კოდექსის </w:t>
            </w:r>
            <w:r>
              <w:rPr>
                <w:rFonts w:ascii="Sylfaen" w:eastAsia="Sylfaen" w:hAnsi="Sylfaen"/>
                <w:sz w:val="24"/>
                <w:szCs w:val="24"/>
                <w:lang w:val="ka-GE"/>
              </w:rPr>
              <w:t>239</w:t>
            </w:r>
            <w:r w:rsidRPr="00970119">
              <w:rPr>
                <w:rFonts w:ascii="Sylfaen" w:eastAsia="Sylfaen" w:hAnsi="Sylfaen"/>
                <w:sz w:val="24"/>
                <w:szCs w:val="24"/>
              </w:rPr>
              <w:t>-</w:t>
            </w:r>
            <w:r w:rsidRPr="00970119">
              <w:rPr>
                <w:rFonts w:ascii="Sylfaen" w:eastAsia="Sylfaen" w:hAnsi="Sylfaen"/>
                <w:sz w:val="24"/>
                <w:szCs w:val="24"/>
                <w:lang w:val="ka-GE"/>
              </w:rPr>
              <w:t xml:space="preserve">ემუხლის მე-2 ნაწილის </w:t>
            </w:r>
            <w:r>
              <w:rPr>
                <w:rFonts w:ascii="Sylfaen" w:eastAsia="Sylfaen" w:hAnsi="Sylfaen"/>
                <w:sz w:val="24"/>
                <w:szCs w:val="24"/>
                <w:lang w:val="ka-GE"/>
              </w:rPr>
              <w:t>ის ნორმატიული შინაარსი, რომელიც კრძალავს საქმის არსებითი განხილვის ეტაპზე, ნებისმიერი არსებითი დარღვევით მოპოვებული მტკიცებულების დაუშვებლად ცნობის</w:t>
            </w:r>
            <w:r>
              <w:rPr>
                <w:rFonts w:ascii="Sylfaen" w:eastAsia="Sylfaen" w:hAnsi="Sylfaen"/>
                <w:sz w:val="24"/>
                <w:szCs w:val="24"/>
              </w:rPr>
              <w:t xml:space="preserve"> </w:t>
            </w:r>
            <w:r>
              <w:rPr>
                <w:rFonts w:ascii="Sylfaen" w:eastAsia="Sylfaen" w:hAnsi="Sylfaen"/>
                <w:sz w:val="24"/>
                <w:szCs w:val="24"/>
                <w:lang w:val="ka-GE"/>
              </w:rPr>
              <w:t>თაობაზე, შუამდგომლობის დაყენების შესაძლებლობას.</w:t>
            </w:r>
          </w:p>
        </w:tc>
      </w:tr>
    </w:tbl>
    <w:p w:rsidR="00146028" w:rsidRDefault="00146028" w:rsidP="007B041A">
      <w:pPr>
        <w:tabs>
          <w:tab w:val="left" w:pos="10490"/>
        </w:tabs>
        <w:spacing w:after="200" w:line="276" w:lineRule="auto"/>
        <w:rPr>
          <w:rFonts w:ascii="Sylfaen" w:eastAsia="Calibri" w:hAnsi="Sylfaen" w:cs="Times New Roman"/>
          <w:lang w:val="ka-GE"/>
        </w:rPr>
      </w:pPr>
    </w:p>
    <w:p w:rsidR="00016F2C" w:rsidRDefault="00016F2C" w:rsidP="007B041A">
      <w:pPr>
        <w:tabs>
          <w:tab w:val="left" w:pos="10490"/>
        </w:tabs>
        <w:spacing w:after="200" w:line="276" w:lineRule="auto"/>
        <w:rPr>
          <w:rFonts w:ascii="Sylfaen" w:eastAsia="Calibri" w:hAnsi="Sylfaen" w:cs="Times New Roman"/>
          <w:lang w:val="ka-GE"/>
        </w:rPr>
      </w:pPr>
    </w:p>
    <w:p w:rsidR="00D717F0" w:rsidRDefault="00D717F0" w:rsidP="007B041A">
      <w:pPr>
        <w:tabs>
          <w:tab w:val="left" w:pos="10490"/>
        </w:tabs>
        <w:spacing w:after="200" w:line="276" w:lineRule="auto"/>
        <w:rPr>
          <w:rFonts w:ascii="Sylfaen" w:eastAsia="Calibri" w:hAnsi="Sylfaen" w:cs="Times New Roman"/>
          <w:lang w:val="ka-GE"/>
        </w:rPr>
      </w:pPr>
    </w:p>
    <w:p w:rsidR="00016F2C" w:rsidRPr="00146028" w:rsidRDefault="00016F2C" w:rsidP="007B041A">
      <w:pPr>
        <w:tabs>
          <w:tab w:val="left" w:pos="10490"/>
        </w:tabs>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96"/>
        <w:gridCol w:w="4994"/>
      </w:tblGrid>
      <w:tr w:rsidR="00146028" w:rsidRPr="00146028" w:rsidTr="005967CE">
        <w:tc>
          <w:tcPr>
            <w:tcW w:w="11016" w:type="dxa"/>
            <w:gridSpan w:val="2"/>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b/>
                <w:color w:val="000000"/>
              </w:rPr>
            </w:pPr>
            <w:r w:rsidRPr="00146028">
              <w:rPr>
                <w:rFonts w:ascii="Sylfaen" w:eastAsia="Calibri" w:hAnsi="Sylfaen" w:cs="Times New Roman"/>
                <w:b/>
                <w:color w:val="000000"/>
                <w:lang w:val="ka-GE"/>
              </w:rPr>
              <w:t>3</w:t>
            </w:r>
            <w:r w:rsidRPr="00146028">
              <w:rPr>
                <w:rFonts w:ascii="Calibri" w:eastAsia="Calibri" w:hAnsi="Calibri" w:cs="Times New Roman"/>
                <w:b/>
                <w:color w:val="000000"/>
              </w:rPr>
              <w:t xml:space="preserve">. </w:t>
            </w:r>
            <w:r w:rsidRPr="00146028">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146028" w:rsidRPr="00146028" w:rsidTr="005967CE">
        <w:tc>
          <w:tcPr>
            <w:tcW w:w="11016" w:type="dxa"/>
            <w:gridSpan w:val="2"/>
          </w:tcPr>
          <w:p w:rsidR="00146028" w:rsidRPr="00146028" w:rsidRDefault="00146028" w:rsidP="007B041A">
            <w:pPr>
              <w:tabs>
                <w:tab w:val="left" w:pos="10490"/>
              </w:tabs>
              <w:spacing w:after="0" w:line="240" w:lineRule="auto"/>
              <w:rPr>
                <w:rFonts w:ascii="Calibri" w:eastAsia="Calibri" w:hAnsi="Calibri" w:cs="Times New Roman"/>
                <w:color w:val="000000"/>
                <w:sz w:val="12"/>
                <w:szCs w:val="12"/>
              </w:rPr>
            </w:pPr>
          </w:p>
        </w:tc>
      </w:tr>
      <w:tr w:rsidR="00146028" w:rsidRPr="00146028" w:rsidTr="005967CE">
        <w:tc>
          <w:tcPr>
            <w:tcW w:w="11016" w:type="dxa"/>
            <w:gridSpan w:val="2"/>
            <w:tcBorders>
              <w:left w:val="nil"/>
              <w:right w:val="nil"/>
            </w:tcBorders>
            <w:shd w:val="clear" w:color="auto" w:fill="D9D9D9"/>
          </w:tcPr>
          <w:p w:rsidR="00146028" w:rsidRPr="00146028" w:rsidRDefault="00146028" w:rsidP="007B041A">
            <w:pPr>
              <w:tabs>
                <w:tab w:val="left" w:pos="10490"/>
              </w:tabs>
              <w:spacing w:after="0" w:line="240" w:lineRule="auto"/>
              <w:rPr>
                <w:rFonts w:ascii="Calibri" w:eastAsia="Calibri" w:hAnsi="Calibri" w:cs="Times New Roman"/>
                <w:color w:val="000000"/>
              </w:rPr>
            </w:pPr>
            <w:r w:rsidRPr="00146028">
              <w:rPr>
                <w:rFonts w:ascii="Sylfaen" w:eastAsia="Calibri" w:hAnsi="Sylfaen" w:cs="Times New Roman"/>
                <w:color w:val="000000"/>
                <w:lang w:val="ka-GE"/>
              </w:rPr>
              <w:lastRenderedPageBreak/>
              <w:t>ა) გთხოვთ</w:t>
            </w:r>
            <w:r w:rsidRPr="00146028">
              <w:rPr>
                <w:rFonts w:ascii="Sylfaen" w:eastAsia="Calibri" w:hAnsi="Sylfaen" w:cs="Times New Roman"/>
                <w:color w:val="000000"/>
              </w:rPr>
              <w:t>,</w:t>
            </w:r>
            <w:r w:rsidRPr="00146028">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146028">
              <w:rPr>
                <w:rFonts w:ascii="Sylfaen" w:eastAsia="Calibri" w:hAnsi="Sylfaen" w:cs="Times New Roman"/>
                <w:color w:val="000000"/>
              </w:rPr>
              <w:t>.</w:t>
            </w:r>
          </w:p>
        </w:tc>
      </w:tr>
      <w:tr w:rsidR="00146028" w:rsidRPr="00146028" w:rsidTr="005967CE">
        <w:tc>
          <w:tcPr>
            <w:tcW w:w="11016" w:type="dxa"/>
            <w:gridSpan w:val="2"/>
          </w:tcPr>
          <w:p w:rsidR="007B3A68" w:rsidRPr="00BB1E1A" w:rsidRDefault="00FF5149" w:rsidP="00DE155A">
            <w:pPr>
              <w:tabs>
                <w:tab w:val="left" w:pos="10490"/>
              </w:tabs>
              <w:spacing w:after="0" w:line="240" w:lineRule="auto"/>
              <w:rPr>
                <w:rFonts w:ascii="Sylfaen" w:eastAsia="Calibri" w:hAnsi="Sylfaen" w:cs="Times New Roman"/>
                <w:color w:val="000000"/>
                <w:sz w:val="24"/>
                <w:szCs w:val="24"/>
                <w:lang w:val="ka-GE"/>
              </w:rPr>
            </w:pPr>
            <w:r w:rsidRPr="00BB1E1A">
              <w:rPr>
                <w:rFonts w:ascii="Sylfaen" w:eastAsia="Calibri" w:hAnsi="Sylfaen" w:cs="Times New Roman"/>
                <w:color w:val="000000"/>
                <w:sz w:val="24"/>
                <w:szCs w:val="24"/>
                <w:lang w:val="ka-GE"/>
              </w:rPr>
              <w:t xml:space="preserve">საქართველოს კონსტიტუციის </w:t>
            </w:r>
            <w:r w:rsidR="00DE155A">
              <w:rPr>
                <w:rFonts w:ascii="Sylfaen" w:eastAsia="Calibri" w:hAnsi="Sylfaen" w:cs="Times New Roman"/>
                <w:color w:val="000000"/>
                <w:sz w:val="24"/>
                <w:szCs w:val="24"/>
                <w:lang w:val="ka-GE"/>
              </w:rPr>
              <w:t>31-ე</w:t>
            </w:r>
            <w:r w:rsidR="005A159E" w:rsidRPr="00BB1E1A">
              <w:rPr>
                <w:rFonts w:ascii="Sylfaen" w:eastAsia="Calibri" w:hAnsi="Sylfaen" w:cs="Times New Roman"/>
                <w:color w:val="000000"/>
                <w:sz w:val="24"/>
                <w:szCs w:val="24"/>
                <w:lang w:val="ka-GE"/>
              </w:rPr>
              <w:t xml:space="preserve"> </w:t>
            </w:r>
            <w:r w:rsidRPr="00BB1E1A">
              <w:rPr>
                <w:rFonts w:ascii="Sylfaen" w:eastAsia="Calibri" w:hAnsi="Sylfaen" w:cs="Times New Roman"/>
                <w:color w:val="000000"/>
                <w:sz w:val="24"/>
                <w:szCs w:val="24"/>
                <w:lang w:val="ka-GE"/>
              </w:rPr>
              <w:t>მუხლის მე-</w:t>
            </w:r>
            <w:r w:rsidR="005A159E" w:rsidRPr="00BB1E1A">
              <w:rPr>
                <w:rFonts w:ascii="Sylfaen" w:eastAsia="Calibri" w:hAnsi="Sylfaen" w:cs="Times New Roman"/>
                <w:color w:val="000000"/>
                <w:sz w:val="24"/>
                <w:szCs w:val="24"/>
                <w:lang w:val="ka-GE"/>
              </w:rPr>
              <w:t>10</w:t>
            </w:r>
            <w:r w:rsidRPr="00BB1E1A">
              <w:rPr>
                <w:rFonts w:ascii="Sylfaen" w:eastAsia="Calibri" w:hAnsi="Sylfaen" w:cs="Times New Roman"/>
                <w:color w:val="000000"/>
                <w:sz w:val="24"/>
                <w:szCs w:val="24"/>
                <w:lang w:val="ka-GE"/>
              </w:rPr>
              <w:t xml:space="preserve"> ნაწილი</w:t>
            </w:r>
            <w:r w:rsidR="00970119" w:rsidRPr="00BB1E1A">
              <w:rPr>
                <w:rFonts w:ascii="Sylfaen" w:eastAsia="Calibri" w:hAnsi="Sylfaen" w:cs="Times New Roman"/>
                <w:color w:val="000000"/>
                <w:sz w:val="24"/>
                <w:szCs w:val="24"/>
                <w:lang w:val="ka-GE"/>
              </w:rPr>
              <w:t xml:space="preserve"> - </w:t>
            </w:r>
            <w:r w:rsidR="005A159E" w:rsidRPr="00BB1E1A">
              <w:rPr>
                <w:rFonts w:ascii="Sylfaen" w:eastAsia="Calibri" w:hAnsi="Sylfaen" w:cs="Sylfaen"/>
                <w:sz w:val="24"/>
                <w:szCs w:val="24"/>
                <w:lang w:val="ka-GE"/>
              </w:rPr>
              <w:t>კანონის დარღვევით მოპოვებულ მტკიცებულებას იურიდიული ძალა არა აქვს.</w:t>
            </w:r>
          </w:p>
        </w:tc>
      </w:tr>
      <w:tr w:rsidR="00146028" w:rsidRPr="00146028" w:rsidTr="005967CE">
        <w:trPr>
          <w:trHeight w:val="342"/>
        </w:trPr>
        <w:tc>
          <w:tcPr>
            <w:tcW w:w="11016" w:type="dxa"/>
            <w:gridSpan w:val="2"/>
            <w:tcBorders>
              <w:left w:val="nil"/>
              <w:bottom w:val="single" w:sz="4" w:space="0" w:color="auto"/>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146028">
              <w:rPr>
                <w:rFonts w:ascii="Sylfaen" w:eastAsia="Calibri" w:hAnsi="Sylfaen" w:cs="Sylfaen"/>
                <w:color w:val="000000"/>
                <w:shd w:val="clear" w:color="auto" w:fill="D9D9D9"/>
                <w:lang w:val="ka-GE"/>
              </w:rPr>
              <w:t>გთხოვთ</w:t>
            </w:r>
            <w:r w:rsidRPr="00146028">
              <w:rPr>
                <w:rFonts w:ascii="Sylfaen" w:eastAsia="Calibri" w:hAnsi="Sylfaen" w:cs="Sylfaen"/>
                <w:color w:val="000000"/>
                <w:shd w:val="clear" w:color="auto" w:fill="D9D9D9"/>
              </w:rPr>
              <w:t>,</w:t>
            </w:r>
            <w:r w:rsidRPr="00146028">
              <w:rPr>
                <w:rFonts w:ascii="Sylfaen" w:eastAsia="Calibri" w:hAnsi="Sylfaen" w:cs="Sylfaen"/>
                <w:color w:val="000000"/>
                <w:shd w:val="clear" w:color="auto" w:fill="D9D9D9"/>
                <w:lang w:val="ka-GE"/>
              </w:rPr>
              <w:t xml:space="preserve"> დააზუსტოთ</w:t>
            </w:r>
            <w:r w:rsidRPr="00146028">
              <w:rPr>
                <w:rFonts w:ascii="Sylfaen" w:eastAsia="Calibri" w:hAnsi="Sylfaen" w:cs="Sylfaen"/>
                <w:color w:val="000000"/>
                <w:shd w:val="clear" w:color="auto" w:fill="D9D9D9"/>
              </w:rPr>
              <w:t>,</w:t>
            </w:r>
            <w:r w:rsidRPr="00146028">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146028">
              <w:rPr>
                <w:rFonts w:ascii="Sylfaen" w:eastAsia="Calibri" w:hAnsi="Sylfaen" w:cs="Times New Roman"/>
                <w:b/>
                <w:color w:val="548DD4"/>
                <w:sz w:val="26"/>
                <w:szCs w:val="26"/>
                <w:vertAlign w:val="superscript"/>
                <w:lang w:val="ka-GE"/>
              </w:rPr>
              <w:footnoteReference w:customMarkFollows="1" w:id="2"/>
              <w:t>შენიშვნა 2</w:t>
            </w:r>
          </w:p>
        </w:tc>
      </w:tr>
      <w:tr w:rsidR="00146028" w:rsidRPr="00146028" w:rsidTr="005967CE">
        <w:tc>
          <w:tcPr>
            <w:tcW w:w="5920" w:type="dxa"/>
            <w:tcBorders>
              <w:top w:val="single" w:sz="4" w:space="0" w:color="auto"/>
              <w:left w:val="single" w:sz="4" w:space="0" w:color="auto"/>
              <w:bottom w:val="single" w:sz="4" w:space="0" w:color="auto"/>
              <w:right w:val="single" w:sz="4" w:space="0" w:color="auto"/>
            </w:tcBorders>
            <w:shd w:val="clear" w:color="auto" w:fill="FFFFFF"/>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b/>
                <w:bCs/>
                <w:color w:val="000000"/>
                <w:u w:val="single"/>
                <w:lang w:val="ka-GE"/>
              </w:rPr>
              <w:t>სადავო ნორმატიული აქტი (ნორმა)</w:t>
            </w: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146028" w:rsidRPr="00146028" w:rsidRDefault="00146028" w:rsidP="007B041A">
            <w:pPr>
              <w:tabs>
                <w:tab w:val="left" w:pos="10490"/>
              </w:tabs>
              <w:spacing w:after="0" w:line="240" w:lineRule="auto"/>
              <w:rPr>
                <w:rFonts w:ascii="Sylfaen" w:eastAsia="Calibri" w:hAnsi="Sylfaen" w:cs="Times New Roman"/>
                <w:color w:val="000000"/>
                <w:sz w:val="18"/>
                <w:szCs w:val="18"/>
                <w:lang w:val="ka-GE"/>
              </w:rPr>
            </w:pPr>
            <w:r w:rsidRPr="00146028">
              <w:rPr>
                <w:rFonts w:ascii="Sylfaen" w:eastAsia="Calibri" w:hAnsi="Sylfaen" w:cs="Times New Roman"/>
                <w:b/>
                <w:bCs/>
                <w:color w:val="000000"/>
                <w:u w:val="single"/>
                <w:lang w:val="ka-GE"/>
              </w:rPr>
              <w:t>საქართველოს კონსტიტუციის დებულება</w:t>
            </w:r>
          </w:p>
        </w:tc>
      </w:tr>
      <w:tr w:rsidR="00146028" w:rsidRPr="00146028" w:rsidTr="005967CE">
        <w:trPr>
          <w:trHeight w:val="66"/>
        </w:trPr>
        <w:tc>
          <w:tcPr>
            <w:tcW w:w="5920" w:type="dxa"/>
            <w:tcBorders>
              <w:top w:val="single" w:sz="4" w:space="0" w:color="auto"/>
              <w:left w:val="single" w:sz="4" w:space="0" w:color="auto"/>
              <w:bottom w:val="single" w:sz="4" w:space="0" w:color="auto"/>
              <w:right w:val="single" w:sz="4" w:space="0" w:color="auto"/>
            </w:tcBorders>
            <w:shd w:val="clear" w:color="auto" w:fill="FFFFFF"/>
          </w:tcPr>
          <w:p w:rsidR="00ED34B3" w:rsidRPr="00924E8F" w:rsidRDefault="00970119" w:rsidP="005A159E">
            <w:pPr>
              <w:tabs>
                <w:tab w:val="left" w:pos="10490"/>
              </w:tabs>
              <w:spacing w:after="0" w:line="240" w:lineRule="auto"/>
              <w:jc w:val="both"/>
              <w:rPr>
                <w:rFonts w:ascii="Sylfaen" w:eastAsia="Calibri" w:hAnsi="Sylfaen" w:cs="Times New Roman"/>
                <w:b/>
                <w:color w:val="000000"/>
                <w:lang w:val="ka-GE"/>
              </w:rPr>
            </w:pPr>
            <w:r>
              <w:rPr>
                <w:rFonts w:ascii="Sylfaen" w:eastAsia="Calibri" w:hAnsi="Sylfaen" w:cs="Times New Roman"/>
              </w:rPr>
              <w:t xml:space="preserve">1. </w:t>
            </w:r>
            <w:r w:rsidR="005A159E">
              <w:rPr>
                <w:rFonts w:ascii="Sylfaen" w:eastAsia="Calibri" w:hAnsi="Sylfaen" w:cs="Times New Roman"/>
                <w:lang w:val="ka-GE"/>
              </w:rPr>
              <w:t xml:space="preserve"> </w:t>
            </w:r>
            <w:r w:rsidR="00BB1E1A" w:rsidRPr="00970119">
              <w:rPr>
                <w:rFonts w:ascii="Sylfaen" w:eastAsia="Sylfaen" w:hAnsi="Sylfaen"/>
                <w:sz w:val="24"/>
                <w:szCs w:val="24"/>
                <w:lang w:val="ka-GE"/>
              </w:rPr>
              <w:t xml:space="preserve">სისხლის სამართლის </w:t>
            </w:r>
            <w:r w:rsidR="00DC514E">
              <w:rPr>
                <w:rFonts w:ascii="Sylfaen" w:eastAsia="Sylfaen" w:hAnsi="Sylfaen"/>
                <w:sz w:val="24"/>
                <w:szCs w:val="24"/>
                <w:lang w:val="ka-GE"/>
              </w:rPr>
              <w:t xml:space="preserve">საპროცესო </w:t>
            </w:r>
            <w:r w:rsidR="00BB1E1A" w:rsidRPr="00970119">
              <w:rPr>
                <w:rFonts w:ascii="Sylfaen" w:eastAsia="Sylfaen" w:hAnsi="Sylfaen"/>
                <w:sz w:val="24"/>
                <w:szCs w:val="24"/>
                <w:lang w:val="ka-GE"/>
              </w:rPr>
              <w:t xml:space="preserve">კოდექსის </w:t>
            </w:r>
            <w:r w:rsidR="00BB1E1A">
              <w:rPr>
                <w:rFonts w:ascii="Sylfaen" w:eastAsia="Sylfaen" w:hAnsi="Sylfaen"/>
                <w:sz w:val="24"/>
                <w:szCs w:val="24"/>
                <w:lang w:val="ka-GE"/>
              </w:rPr>
              <w:t>239</w:t>
            </w:r>
            <w:r w:rsidR="00BB1E1A" w:rsidRPr="00970119">
              <w:rPr>
                <w:rFonts w:ascii="Sylfaen" w:eastAsia="Sylfaen" w:hAnsi="Sylfaen"/>
                <w:sz w:val="24"/>
                <w:szCs w:val="24"/>
              </w:rPr>
              <w:t>-</w:t>
            </w:r>
            <w:r w:rsidR="00BB1E1A" w:rsidRPr="00970119">
              <w:rPr>
                <w:rFonts w:ascii="Sylfaen" w:eastAsia="Sylfaen" w:hAnsi="Sylfaen"/>
                <w:sz w:val="24"/>
                <w:szCs w:val="24"/>
                <w:lang w:val="ka-GE"/>
              </w:rPr>
              <w:t xml:space="preserve">ემუხლის მე-2 ნაწილის </w:t>
            </w:r>
            <w:r w:rsidR="00BB1E1A">
              <w:rPr>
                <w:rFonts w:ascii="Sylfaen" w:eastAsia="Sylfaen" w:hAnsi="Sylfaen"/>
                <w:sz w:val="24"/>
                <w:szCs w:val="24"/>
                <w:lang w:val="ka-GE"/>
              </w:rPr>
              <w:t>ის ნორმატიული შინაარსი, რომელიც კრძალავს საქმის არსებითი განხილვის ეტაპზე</w:t>
            </w:r>
            <w:r w:rsidR="00AD72E8">
              <w:rPr>
                <w:rFonts w:ascii="Sylfaen" w:eastAsia="Sylfaen" w:hAnsi="Sylfaen"/>
                <w:sz w:val="24"/>
                <w:szCs w:val="24"/>
                <w:lang w:val="ka-GE"/>
              </w:rPr>
              <w:t>,</w:t>
            </w:r>
            <w:r w:rsidR="00BB1E1A">
              <w:rPr>
                <w:rFonts w:ascii="Sylfaen" w:eastAsia="Sylfaen" w:hAnsi="Sylfaen"/>
                <w:sz w:val="24"/>
                <w:szCs w:val="24"/>
                <w:lang w:val="ka-GE"/>
              </w:rPr>
              <w:t xml:space="preserve"> ნებისმიერი არსებითი დარღვევით მოპოვებული მტკიცებულების დაუშვებლად ცნობის</w:t>
            </w:r>
            <w:r w:rsidR="00AC0DC4">
              <w:rPr>
                <w:rFonts w:ascii="Sylfaen" w:eastAsia="Sylfaen" w:hAnsi="Sylfaen"/>
                <w:sz w:val="24"/>
                <w:szCs w:val="24"/>
              </w:rPr>
              <w:t xml:space="preserve"> </w:t>
            </w:r>
            <w:r w:rsidR="00AC0DC4">
              <w:rPr>
                <w:rFonts w:ascii="Sylfaen" w:eastAsia="Sylfaen" w:hAnsi="Sylfaen"/>
                <w:sz w:val="24"/>
                <w:szCs w:val="24"/>
                <w:lang w:val="ka-GE"/>
              </w:rPr>
              <w:t>თაობაზე</w:t>
            </w:r>
            <w:r w:rsidR="00AD72E8">
              <w:rPr>
                <w:rFonts w:ascii="Sylfaen" w:eastAsia="Sylfaen" w:hAnsi="Sylfaen"/>
                <w:sz w:val="24"/>
                <w:szCs w:val="24"/>
                <w:lang w:val="ka-GE"/>
              </w:rPr>
              <w:t>,</w:t>
            </w:r>
            <w:r w:rsidR="00AC0DC4">
              <w:rPr>
                <w:rFonts w:ascii="Sylfaen" w:eastAsia="Sylfaen" w:hAnsi="Sylfaen"/>
                <w:sz w:val="24"/>
                <w:szCs w:val="24"/>
                <w:lang w:val="ka-GE"/>
              </w:rPr>
              <w:t xml:space="preserve"> შუამდგომლობის</w:t>
            </w:r>
            <w:r w:rsidR="00BB1E1A">
              <w:rPr>
                <w:rFonts w:ascii="Sylfaen" w:eastAsia="Sylfaen" w:hAnsi="Sylfaen"/>
                <w:sz w:val="24"/>
                <w:szCs w:val="24"/>
                <w:lang w:val="ka-GE"/>
              </w:rPr>
              <w:t xml:space="preserve"> </w:t>
            </w:r>
            <w:r w:rsidR="00AD72E8">
              <w:rPr>
                <w:rFonts w:ascii="Sylfaen" w:eastAsia="Sylfaen" w:hAnsi="Sylfaen"/>
                <w:sz w:val="24"/>
                <w:szCs w:val="24"/>
                <w:lang w:val="ka-GE"/>
              </w:rPr>
              <w:t xml:space="preserve">დაყენების </w:t>
            </w:r>
            <w:r w:rsidR="00BB1E1A">
              <w:rPr>
                <w:rFonts w:ascii="Sylfaen" w:eastAsia="Sylfaen" w:hAnsi="Sylfaen"/>
                <w:sz w:val="24"/>
                <w:szCs w:val="24"/>
                <w:lang w:val="ka-GE"/>
              </w:rPr>
              <w:t>შესაძლებლობას</w:t>
            </w:r>
          </w:p>
          <w:p w:rsidR="00146028" w:rsidRPr="00924E8F" w:rsidRDefault="00146028" w:rsidP="007B041A">
            <w:pPr>
              <w:tabs>
                <w:tab w:val="left" w:pos="10490"/>
              </w:tabs>
              <w:spacing w:after="0" w:line="240" w:lineRule="auto"/>
              <w:jc w:val="both"/>
              <w:rPr>
                <w:rFonts w:ascii="Sylfaen" w:eastAsia="Calibri" w:hAnsi="Sylfaen" w:cs="Times New Roman"/>
                <w:color w:val="000000"/>
                <w:lang w:val="ka-GE"/>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970119" w:rsidRPr="009A0B1F" w:rsidRDefault="00970119" w:rsidP="00970119">
            <w:pPr>
              <w:tabs>
                <w:tab w:val="left" w:pos="10490"/>
              </w:tabs>
              <w:spacing w:after="0" w:line="240" w:lineRule="auto"/>
              <w:jc w:val="both"/>
              <w:rPr>
                <w:rFonts w:ascii="Sylfaen" w:eastAsia="Calibri" w:hAnsi="Sylfaen" w:cs="Sylfaen"/>
                <w:b/>
                <w:lang w:val="ka-GE"/>
              </w:rPr>
            </w:pPr>
            <w:r>
              <w:rPr>
                <w:rFonts w:ascii="Sylfaen" w:eastAsia="Calibri" w:hAnsi="Sylfaen" w:cs="Sylfaen"/>
                <w:lang w:val="ka-GE"/>
              </w:rPr>
              <w:t xml:space="preserve">1. </w:t>
            </w:r>
            <w:r w:rsidRPr="009A2F70">
              <w:rPr>
                <w:rFonts w:ascii="Sylfaen" w:eastAsia="Calibri" w:hAnsi="Sylfaen" w:cs="Sylfaen"/>
                <w:lang w:val="ka-GE"/>
              </w:rPr>
              <w:t xml:space="preserve">საქართველოს კონსტიტუციის </w:t>
            </w:r>
            <w:r w:rsidR="00DE155A">
              <w:rPr>
                <w:rFonts w:ascii="Sylfaen" w:eastAsia="Calibri" w:hAnsi="Sylfaen" w:cs="Sylfaen"/>
                <w:lang w:val="ka-GE"/>
              </w:rPr>
              <w:t>31-ე</w:t>
            </w:r>
            <w:r w:rsidRPr="009A2F70">
              <w:rPr>
                <w:rFonts w:ascii="Sylfaen" w:eastAsia="Calibri" w:hAnsi="Sylfaen" w:cs="Sylfaen"/>
                <w:lang w:val="ka-GE"/>
              </w:rPr>
              <w:t xml:space="preserve"> მუხლი</w:t>
            </w:r>
            <w:r w:rsidR="00BB1E1A">
              <w:rPr>
                <w:rFonts w:ascii="Sylfaen" w:eastAsia="Calibri" w:hAnsi="Sylfaen" w:cs="Sylfaen"/>
                <w:lang w:val="ka-GE"/>
              </w:rPr>
              <w:t xml:space="preserve">ს მე-10 </w:t>
            </w:r>
            <w:r w:rsidR="00B97214">
              <w:rPr>
                <w:rFonts w:ascii="Sylfaen" w:eastAsia="Calibri" w:hAnsi="Sylfaen" w:cs="Sylfaen"/>
                <w:lang w:val="ka-GE"/>
              </w:rPr>
              <w:t>ნ</w:t>
            </w:r>
            <w:r w:rsidR="00BB1E1A">
              <w:rPr>
                <w:rFonts w:ascii="Sylfaen" w:eastAsia="Calibri" w:hAnsi="Sylfaen" w:cs="Sylfaen"/>
                <w:lang w:val="ka-GE"/>
              </w:rPr>
              <w:t>აწილი</w:t>
            </w:r>
            <w:r>
              <w:rPr>
                <w:rFonts w:ascii="Sylfaen" w:eastAsia="Calibri" w:hAnsi="Sylfaen" w:cs="Sylfaen"/>
              </w:rPr>
              <w:t xml:space="preserve"> - </w:t>
            </w:r>
            <w:r w:rsidR="00BB1E1A" w:rsidRPr="00BB1E1A">
              <w:rPr>
                <w:rFonts w:ascii="Sylfaen" w:eastAsia="Calibri" w:hAnsi="Sylfaen" w:cs="Sylfaen"/>
                <w:sz w:val="24"/>
                <w:szCs w:val="24"/>
                <w:lang w:val="ka-GE"/>
              </w:rPr>
              <w:t>კანონის დარღვევით მოპოვებულ მტკიცებულებას იურიდიული ძალა არა აქვს.</w:t>
            </w:r>
          </w:p>
          <w:p w:rsidR="008B520A" w:rsidRDefault="008B520A" w:rsidP="007B041A">
            <w:pPr>
              <w:tabs>
                <w:tab w:val="left" w:pos="10490"/>
              </w:tabs>
              <w:spacing w:after="0" w:line="240" w:lineRule="auto"/>
              <w:jc w:val="both"/>
              <w:rPr>
                <w:rFonts w:ascii="Sylfaen" w:eastAsia="Calibri" w:hAnsi="Sylfaen" w:cs="Times New Roman"/>
                <w:color w:val="000000"/>
                <w:lang w:val="ka-GE"/>
              </w:rPr>
            </w:pPr>
          </w:p>
          <w:p w:rsidR="008B520A" w:rsidRDefault="008B520A" w:rsidP="007B041A">
            <w:pPr>
              <w:tabs>
                <w:tab w:val="left" w:pos="10490"/>
              </w:tabs>
              <w:spacing w:after="0" w:line="240" w:lineRule="auto"/>
              <w:jc w:val="both"/>
              <w:rPr>
                <w:rFonts w:ascii="Sylfaen" w:eastAsia="Calibri" w:hAnsi="Sylfaen" w:cs="Times New Roman"/>
                <w:color w:val="000000"/>
                <w:lang w:val="ka-GE"/>
              </w:rPr>
            </w:pPr>
          </w:p>
          <w:p w:rsidR="00146028" w:rsidRPr="00924E8F" w:rsidRDefault="00146028" w:rsidP="00BB1E1A">
            <w:pPr>
              <w:tabs>
                <w:tab w:val="left" w:pos="10490"/>
              </w:tabs>
              <w:spacing w:after="0" w:line="240" w:lineRule="auto"/>
              <w:jc w:val="both"/>
              <w:rPr>
                <w:rFonts w:ascii="Sylfaen" w:eastAsia="Calibri" w:hAnsi="Sylfaen" w:cs="Times New Roman"/>
                <w:color w:val="000000"/>
                <w:lang w:val="ka-GE"/>
              </w:rPr>
            </w:pPr>
          </w:p>
        </w:tc>
      </w:tr>
    </w:tbl>
    <w:p w:rsidR="00146028" w:rsidRDefault="00146028" w:rsidP="007B041A">
      <w:pPr>
        <w:tabs>
          <w:tab w:val="left" w:pos="10490"/>
        </w:tabs>
        <w:spacing w:after="200" w:line="276" w:lineRule="auto"/>
        <w:rPr>
          <w:rFonts w:ascii="Sylfaen" w:eastAsia="Calibri" w:hAnsi="Sylfaen" w:cs="Times New Roman"/>
          <w:lang w:val="ka-GE"/>
        </w:rPr>
      </w:pPr>
    </w:p>
    <w:p w:rsidR="00BB1E1A" w:rsidRDefault="00BB1E1A" w:rsidP="007B041A">
      <w:pPr>
        <w:tabs>
          <w:tab w:val="left" w:pos="10490"/>
        </w:tabs>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146028" w:rsidRPr="00146028" w:rsidTr="0034580C">
        <w:tc>
          <w:tcPr>
            <w:tcW w:w="10800" w:type="dxa"/>
            <w:tcBorders>
              <w:left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b/>
                <w:color w:val="000000"/>
                <w:lang w:val="ka-GE"/>
              </w:rPr>
            </w:pPr>
            <w:r w:rsidRPr="00146028">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146028">
              <w:rPr>
                <w:rFonts w:ascii="Sylfaen" w:eastAsia="Calibri" w:hAnsi="Sylfaen" w:cs="Times New Roman"/>
                <w:b/>
                <w:color w:val="548DD4"/>
                <w:sz w:val="26"/>
                <w:szCs w:val="26"/>
                <w:vertAlign w:val="superscript"/>
                <w:lang w:val="ka-GE"/>
              </w:rPr>
              <w:footnoteReference w:customMarkFollows="1" w:id="3"/>
              <w:t>შენიშვნა 3</w:t>
            </w:r>
          </w:p>
        </w:tc>
      </w:tr>
      <w:tr w:rsidR="00146028" w:rsidRPr="00146028" w:rsidTr="0034580C">
        <w:tc>
          <w:tcPr>
            <w:tcW w:w="10800" w:type="dxa"/>
          </w:tcPr>
          <w:p w:rsidR="00146028" w:rsidRDefault="00146028" w:rsidP="007B041A">
            <w:pPr>
              <w:tabs>
                <w:tab w:val="left" w:pos="10490"/>
              </w:tabs>
              <w:spacing w:after="0" w:line="240" w:lineRule="auto"/>
              <w:rPr>
                <w:rFonts w:ascii="Sylfaen" w:eastAsia="Calibri" w:hAnsi="Sylfaen" w:cs="Times New Roman"/>
                <w:noProof/>
                <w:color w:val="000000"/>
                <w:lang w:val="ka-GE"/>
              </w:rPr>
            </w:pPr>
            <w:r w:rsidRPr="00FD3CEA">
              <w:rPr>
                <w:rFonts w:ascii="Sylfaen" w:eastAsia="Calibri" w:hAnsi="Sylfaen" w:cs="Times New Roman"/>
                <w:noProof/>
                <w:color w:val="000000"/>
                <w:lang w:val="ka-GE"/>
              </w:rPr>
              <w:t>საქართველოს კონსტიტუციის</w:t>
            </w:r>
            <w:r w:rsidR="00297F7F" w:rsidRPr="00FD3CEA">
              <w:rPr>
                <w:rFonts w:ascii="Sylfaen" w:eastAsia="Calibri" w:hAnsi="Sylfaen" w:cs="Times New Roman"/>
                <w:noProof/>
                <w:color w:val="000000"/>
                <w:lang w:val="ka-GE"/>
              </w:rPr>
              <w:t xml:space="preserve"> 31</w:t>
            </w:r>
            <w:r w:rsidRPr="00FD3CEA">
              <w:rPr>
                <w:rFonts w:ascii="Sylfaen" w:eastAsia="Calibri" w:hAnsi="Sylfaen" w:cs="Times New Roman"/>
                <w:noProof/>
                <w:color w:val="000000"/>
                <w:lang w:val="ka-GE"/>
              </w:rPr>
              <w:t>-ე მუხლის 1-ლი პუნქტი</w:t>
            </w:r>
            <w:r w:rsidR="00FD3CEA" w:rsidRPr="00FD3CEA">
              <w:rPr>
                <w:rFonts w:ascii="Sylfaen" w:eastAsia="Calibri" w:hAnsi="Sylfaen" w:cs="Times New Roman"/>
                <w:noProof/>
                <w:color w:val="000000"/>
                <w:lang w:val="ka-GE"/>
              </w:rPr>
              <w:t>; 60</w:t>
            </w:r>
            <w:r w:rsidRPr="00FD3CEA">
              <w:rPr>
                <w:rFonts w:ascii="Sylfaen" w:eastAsia="Calibri" w:hAnsi="Sylfaen" w:cs="Times New Roman"/>
                <w:noProof/>
                <w:color w:val="000000"/>
                <w:lang w:val="ka-GE"/>
              </w:rPr>
              <w:t xml:space="preserve">-ე მუხლის </w:t>
            </w:r>
            <w:r w:rsidR="00FD3CEA">
              <w:rPr>
                <w:rFonts w:ascii="Sylfaen" w:eastAsia="Calibri" w:hAnsi="Sylfaen" w:cs="Times New Roman"/>
                <w:noProof/>
                <w:color w:val="000000"/>
                <w:lang w:val="ka-GE"/>
              </w:rPr>
              <w:t xml:space="preserve">მე-4 </w:t>
            </w:r>
            <w:r w:rsidRPr="00FD3CEA">
              <w:rPr>
                <w:rFonts w:ascii="Sylfaen" w:eastAsia="Calibri" w:hAnsi="Sylfaen" w:cs="Times New Roman"/>
                <w:noProof/>
                <w:color w:val="000000"/>
                <w:lang w:val="ka-GE"/>
              </w:rPr>
              <w:t xml:space="preserve">პუნქტის </w:t>
            </w:r>
            <w:r w:rsidR="00FD3CEA" w:rsidRPr="00FD3CEA">
              <w:rPr>
                <w:rFonts w:ascii="Sylfaen" w:eastAsia="Calibri" w:hAnsi="Sylfaen" w:cs="Times New Roman"/>
                <w:noProof/>
                <w:color w:val="000000"/>
                <w:lang w:val="ka-GE"/>
              </w:rPr>
              <w:t>,</w:t>
            </w:r>
            <w:r w:rsidRPr="00FD3CEA">
              <w:rPr>
                <w:rFonts w:ascii="Sylfaen" w:eastAsia="Calibri" w:hAnsi="Sylfaen" w:cs="Times New Roman"/>
                <w:noProof/>
                <w:color w:val="000000"/>
                <w:lang w:val="ka-GE"/>
              </w:rPr>
              <w:t>,</w:t>
            </w:r>
            <w:r w:rsidR="00FD3CEA" w:rsidRPr="00FD3CEA">
              <w:rPr>
                <w:rFonts w:ascii="Sylfaen" w:eastAsia="Calibri" w:hAnsi="Sylfaen" w:cs="Times New Roman"/>
                <w:noProof/>
                <w:color w:val="000000"/>
                <w:lang w:val="ka-GE"/>
              </w:rPr>
              <w:t>ა</w:t>
            </w:r>
            <w:r w:rsidRPr="00FD3CEA">
              <w:rPr>
                <w:rFonts w:ascii="Sylfaen" w:eastAsia="Calibri" w:hAnsi="Sylfaen" w:cs="Times New Roman"/>
                <w:noProof/>
                <w:color w:val="000000"/>
                <w:lang w:val="ka-GE"/>
              </w:rPr>
              <w:t>” ქვეპუნქტი;  ,,საკონსტიტუციო სასამართლოს შესახებ” საქართველოს ორგანული კანონის მე-19 მუხლის 1-ლი პუნქტის ,,ე” ქვეპუნქტი;</w:t>
            </w:r>
            <w:r w:rsidR="00BB1E1A">
              <w:rPr>
                <w:rFonts w:ascii="Sylfaen" w:eastAsia="Calibri" w:hAnsi="Sylfaen" w:cs="Times New Roman"/>
                <w:noProof/>
                <w:color w:val="000000"/>
                <w:lang w:val="ka-GE"/>
              </w:rPr>
              <w:t xml:space="preserve"> </w:t>
            </w:r>
            <w:r w:rsidR="00FD3CEA" w:rsidRPr="00FD3CEA">
              <w:rPr>
                <w:rFonts w:ascii="Sylfaen" w:hAnsi="Sylfaen"/>
                <w:color w:val="000000"/>
                <w:lang w:val="ka-GE"/>
              </w:rPr>
              <w:t>31-31</w:t>
            </w:r>
            <w:r w:rsidR="00FD3CEA" w:rsidRPr="00FD3CEA">
              <w:rPr>
                <w:rFonts w:ascii="Sylfaen" w:hAnsi="Sylfaen"/>
                <w:color w:val="000000"/>
                <w:vertAlign w:val="superscript"/>
                <w:lang w:val="ka-GE"/>
              </w:rPr>
              <w:t>1</w:t>
            </w:r>
            <w:r w:rsidR="00FD3CEA" w:rsidRPr="00FD3CEA">
              <w:rPr>
                <w:rFonts w:ascii="Sylfaen" w:hAnsi="Sylfaen"/>
                <w:color w:val="000000"/>
                <w:lang w:val="ka-GE"/>
              </w:rPr>
              <w:t>- ე მუხლები,</w:t>
            </w:r>
            <w:r w:rsidRPr="00FD3CEA">
              <w:rPr>
                <w:rFonts w:ascii="Sylfaen" w:eastAsia="Calibri" w:hAnsi="Sylfaen" w:cs="Times New Roman"/>
                <w:noProof/>
                <w:color w:val="000000"/>
                <w:lang w:val="ka-GE"/>
              </w:rPr>
              <w:t xml:space="preserve"> 39-ე მუხლის 1-ლი პუნქტის ,,ა” ქვეპუნქტი; </w:t>
            </w: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Default="0034580C" w:rsidP="007B041A">
            <w:pPr>
              <w:tabs>
                <w:tab w:val="left" w:pos="10490"/>
              </w:tabs>
              <w:spacing w:after="0" w:line="240" w:lineRule="auto"/>
              <w:rPr>
                <w:rFonts w:ascii="Sylfaen" w:eastAsia="Calibri" w:hAnsi="Sylfaen" w:cs="Times New Roman"/>
                <w:noProof/>
                <w:color w:val="000000"/>
                <w:lang w:val="ka-GE"/>
              </w:rPr>
            </w:pPr>
          </w:p>
          <w:p w:rsidR="0034580C" w:rsidRPr="00FD3CEA" w:rsidRDefault="0034580C" w:rsidP="007B041A">
            <w:pPr>
              <w:tabs>
                <w:tab w:val="left" w:pos="10490"/>
              </w:tabs>
              <w:spacing w:after="0" w:line="240" w:lineRule="auto"/>
              <w:rPr>
                <w:rFonts w:ascii="Sylfaen" w:eastAsia="Calibri" w:hAnsi="Sylfaen" w:cs="Times New Roman"/>
                <w:color w:val="000000"/>
                <w:lang w:val="ka-GE"/>
              </w:rPr>
            </w:pPr>
          </w:p>
        </w:tc>
      </w:tr>
      <w:tr w:rsidR="00146028" w:rsidRPr="00146028" w:rsidTr="0034580C">
        <w:tc>
          <w:tcPr>
            <w:tcW w:w="10800" w:type="dxa"/>
            <w:tcBorders>
              <w:left w:val="nil"/>
              <w:right w:val="nil"/>
            </w:tcBorders>
            <w:shd w:val="clear" w:color="auto" w:fill="D9D9D9"/>
          </w:tcPr>
          <w:p w:rsidR="00146028" w:rsidRPr="00146028" w:rsidRDefault="00146028" w:rsidP="007B041A">
            <w:pPr>
              <w:tabs>
                <w:tab w:val="left" w:pos="10490"/>
              </w:tabs>
              <w:spacing w:before="360" w:after="360" w:line="240" w:lineRule="auto"/>
              <w:jc w:val="center"/>
              <w:rPr>
                <w:rFonts w:ascii="Sylfaen" w:eastAsia="Calibri" w:hAnsi="Sylfaen" w:cs="Times New Roman"/>
                <w:b/>
                <w:color w:val="000000"/>
                <w:sz w:val="36"/>
                <w:lang w:val="ka-GE"/>
              </w:rPr>
            </w:pPr>
            <w:r w:rsidRPr="00146028">
              <w:rPr>
                <w:rFonts w:ascii="Calibri" w:eastAsia="Calibri" w:hAnsi="Calibri" w:cs="Times New Roman"/>
                <w:b/>
                <w:color w:val="000000"/>
                <w:sz w:val="36"/>
                <w:lang w:val="ka-GE"/>
              </w:rPr>
              <w:t>II.</w:t>
            </w:r>
            <w:r w:rsidRPr="00146028">
              <w:rPr>
                <w:rFonts w:ascii="Sylfaen" w:eastAsia="Calibri" w:hAnsi="Sylfaen" w:cs="Sylfaen"/>
                <w:b/>
                <w:color w:val="000000"/>
                <w:sz w:val="36"/>
                <w:lang w:val="ka-GE"/>
              </w:rPr>
              <w:t>სარჩელის</w:t>
            </w:r>
            <w:r w:rsidR="00BE132A">
              <w:rPr>
                <w:rFonts w:ascii="Sylfaen" w:eastAsia="Calibri" w:hAnsi="Sylfaen" w:cs="Sylfaen"/>
                <w:b/>
                <w:color w:val="000000"/>
                <w:sz w:val="36"/>
              </w:rPr>
              <w:t xml:space="preserve"> </w:t>
            </w:r>
            <w:r w:rsidRPr="00146028">
              <w:rPr>
                <w:rFonts w:ascii="Sylfaen" w:eastAsia="Calibri" w:hAnsi="Sylfaen" w:cs="Sylfaen"/>
                <w:b/>
                <w:color w:val="000000"/>
                <w:sz w:val="36"/>
                <w:lang w:val="ka-GE"/>
              </w:rPr>
              <w:t>საფუძვლიანობა</w:t>
            </w:r>
            <w:r w:rsidRPr="00146028">
              <w:rPr>
                <w:rFonts w:ascii="Calibri" w:eastAsia="Calibri" w:hAnsi="Calibri" w:cs="Times New Roman"/>
                <w:b/>
                <w:color w:val="000000"/>
                <w:sz w:val="36"/>
                <w:lang w:val="ka-GE"/>
              </w:rPr>
              <w:t xml:space="preserve">, </w:t>
            </w:r>
            <w:r w:rsidRPr="00146028">
              <w:rPr>
                <w:rFonts w:ascii="Sylfaen" w:eastAsia="Calibri" w:hAnsi="Sylfaen" w:cs="Sylfaen"/>
                <w:b/>
                <w:color w:val="000000"/>
                <w:sz w:val="36"/>
                <w:lang w:val="ka-GE"/>
              </w:rPr>
              <w:t>მოთხოვნის</w:t>
            </w:r>
            <w:r w:rsidR="00BE132A">
              <w:rPr>
                <w:rFonts w:ascii="Sylfaen" w:eastAsia="Calibri" w:hAnsi="Sylfaen" w:cs="Sylfaen"/>
                <w:b/>
                <w:color w:val="000000"/>
                <w:sz w:val="36"/>
              </w:rPr>
              <w:t xml:space="preserve"> </w:t>
            </w:r>
            <w:r w:rsidRPr="00146028">
              <w:rPr>
                <w:rFonts w:ascii="Sylfaen" w:eastAsia="Calibri" w:hAnsi="Sylfaen" w:cs="Sylfaen"/>
                <w:b/>
                <w:color w:val="000000"/>
                <w:sz w:val="36"/>
                <w:lang w:val="ka-GE"/>
              </w:rPr>
              <w:t>არსი</w:t>
            </w:r>
            <w:r w:rsidR="00BE132A">
              <w:rPr>
                <w:rFonts w:ascii="Sylfaen" w:eastAsia="Calibri" w:hAnsi="Sylfaen" w:cs="Sylfaen"/>
                <w:b/>
                <w:color w:val="000000"/>
                <w:sz w:val="36"/>
              </w:rPr>
              <w:t xml:space="preserve"> </w:t>
            </w:r>
            <w:r w:rsidRPr="00146028">
              <w:rPr>
                <w:rFonts w:ascii="Sylfaen" w:eastAsia="Calibri" w:hAnsi="Sylfaen" w:cs="Sylfaen"/>
                <w:b/>
                <w:color w:val="000000"/>
                <w:sz w:val="36"/>
                <w:lang w:val="ka-GE"/>
              </w:rPr>
              <w:t>და</w:t>
            </w:r>
            <w:r w:rsidR="00BE132A">
              <w:rPr>
                <w:rFonts w:ascii="Sylfaen" w:eastAsia="Calibri" w:hAnsi="Sylfaen" w:cs="Sylfaen"/>
                <w:b/>
                <w:color w:val="000000"/>
                <w:sz w:val="36"/>
              </w:rPr>
              <w:t xml:space="preserve"> </w:t>
            </w:r>
            <w:r w:rsidRPr="00146028">
              <w:rPr>
                <w:rFonts w:ascii="Sylfaen" w:eastAsia="Calibri" w:hAnsi="Sylfaen" w:cs="Sylfaen"/>
                <w:b/>
                <w:color w:val="000000"/>
                <w:sz w:val="36"/>
                <w:lang w:val="ka-GE"/>
              </w:rPr>
              <w:t>დასაბუთება</w:t>
            </w:r>
          </w:p>
        </w:tc>
      </w:tr>
      <w:tr w:rsidR="00146028" w:rsidRPr="00146028" w:rsidTr="0034580C">
        <w:tc>
          <w:tcPr>
            <w:tcW w:w="10800" w:type="dxa"/>
          </w:tcPr>
          <w:p w:rsidR="00146028" w:rsidRPr="00146028" w:rsidRDefault="00146028" w:rsidP="007B041A">
            <w:pPr>
              <w:tabs>
                <w:tab w:val="left" w:pos="10490"/>
              </w:tabs>
              <w:spacing w:before="120" w:after="120" w:line="240" w:lineRule="auto"/>
              <w:rPr>
                <w:rFonts w:ascii="Sylfaen" w:eastAsia="Calibri" w:hAnsi="Sylfaen" w:cs="Sylfaen"/>
                <w:i/>
                <w:color w:val="000000"/>
                <w:lang w:val="ka-GE"/>
              </w:rPr>
            </w:pPr>
            <w:r w:rsidRPr="00146028">
              <w:rPr>
                <w:rFonts w:ascii="Sylfaen" w:eastAsia="Calibri" w:hAnsi="Sylfaen" w:cs="Sylfaen"/>
                <w:b/>
                <w:color w:val="000000"/>
              </w:rPr>
              <w:t>1.</w:t>
            </w:r>
            <w:r w:rsidRPr="00146028">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146028" w:rsidRPr="00146028" w:rsidTr="0034580C">
        <w:tc>
          <w:tcPr>
            <w:tcW w:w="10800" w:type="dxa"/>
            <w:tcBorders>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b/>
                <w:color w:val="000000"/>
                <w:lang w:val="ka-GE"/>
              </w:rPr>
            </w:pPr>
            <w:r w:rsidRPr="00146028">
              <w:rPr>
                <w:rFonts w:ascii="Sylfaen" w:eastAsia="Calibri" w:hAnsi="Sylfaen" w:cs="Times New Roman"/>
                <w:color w:val="000000"/>
                <w:lang w:val="ka-GE"/>
              </w:rPr>
              <w:lastRenderedPageBreak/>
              <w:t>გთხოვთ, დაასაბუთოთ, რომ არარსებობს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146028">
              <w:rPr>
                <w:rFonts w:ascii="Sylfaen" w:eastAsia="Calibri" w:hAnsi="Sylfaen" w:cs="Times New Roman"/>
                <w:b/>
                <w:color w:val="548DD4"/>
                <w:sz w:val="26"/>
                <w:szCs w:val="26"/>
                <w:vertAlign w:val="superscript"/>
                <w:lang w:val="ka-GE"/>
              </w:rPr>
              <w:footnoteReference w:customMarkFollows="1" w:id="4"/>
              <w:t>შენიშვნა 4</w:t>
            </w:r>
          </w:p>
        </w:tc>
      </w:tr>
      <w:tr w:rsidR="00146028" w:rsidRPr="00146028" w:rsidTr="0034580C">
        <w:trPr>
          <w:trHeight w:val="360"/>
        </w:trPr>
        <w:tc>
          <w:tcPr>
            <w:tcW w:w="10800" w:type="dxa"/>
            <w:tcBorders>
              <w:top w:val="nil"/>
              <w:bottom w:val="single" w:sz="4" w:space="0" w:color="auto"/>
            </w:tcBorders>
          </w:tcPr>
          <w:p w:rsidR="008A21D7" w:rsidRDefault="008A21D7" w:rsidP="007B041A">
            <w:pPr>
              <w:tabs>
                <w:tab w:val="left" w:pos="10490"/>
              </w:tabs>
              <w:spacing w:after="0" w:line="240" w:lineRule="auto"/>
              <w:rPr>
                <w:rFonts w:ascii="AcadNusx" w:eastAsia="Calibri" w:hAnsi="Sylfaen" w:cs="Times New Roman"/>
                <w:color w:val="000000"/>
                <w:sz w:val="24"/>
                <w:szCs w:val="24"/>
                <w:lang w:val="ka-GE"/>
              </w:rPr>
            </w:pPr>
          </w:p>
          <w:p w:rsidR="008A21D7" w:rsidRDefault="007F0556" w:rsidP="007B041A">
            <w:pPr>
              <w:tabs>
                <w:tab w:val="left" w:pos="10490"/>
              </w:tabs>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8A21D7">
              <w:rPr>
                <w:rFonts w:ascii="Sylfaen" w:hAnsi="Sylfaen"/>
                <w:color w:val="000000"/>
                <w:sz w:val="24"/>
                <w:szCs w:val="24"/>
                <w:lang w:val="ka-GE"/>
              </w:rPr>
              <w:t>სარჩელის მიმართ არ არსებობს „საკონსტიტუციო სასამართლოს შესახებ“ ორგანული კანონის 31</w:t>
            </w:r>
            <w:r w:rsidR="008A21D7">
              <w:rPr>
                <w:rFonts w:ascii="Sylfaen" w:hAnsi="Sylfaen"/>
                <w:color w:val="000000"/>
                <w:sz w:val="24"/>
                <w:szCs w:val="24"/>
                <w:vertAlign w:val="superscript"/>
                <w:lang w:val="ka-GE"/>
              </w:rPr>
              <w:t>3</w:t>
            </w:r>
            <w:r w:rsidR="008A21D7">
              <w:rPr>
                <w:rFonts w:ascii="Sylfaen" w:hAnsi="Sylfaen"/>
                <w:color w:val="000000"/>
                <w:sz w:val="24"/>
                <w:szCs w:val="24"/>
                <w:lang w:val="ka-GE"/>
              </w:rPr>
              <w:t xml:space="preserve"> მუხლის პირველი პუნქტით გათვალისწინებული რომელიმე გარემოება:</w:t>
            </w:r>
          </w:p>
          <w:p w:rsidR="008A21D7" w:rsidRDefault="007F0556" w:rsidP="007B041A">
            <w:pPr>
              <w:tabs>
                <w:tab w:val="left" w:pos="10490"/>
              </w:tabs>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8A21D7">
              <w:rPr>
                <w:rFonts w:ascii="Sylfaen" w:hAnsi="Sylfaen"/>
                <w:color w:val="000000"/>
                <w:sz w:val="24"/>
                <w:szCs w:val="24"/>
                <w:lang w:val="ka-GE"/>
              </w:rPr>
              <w:t>სარჩელი შეესაბამება</w:t>
            </w:r>
            <w:r w:rsidR="008A21D7" w:rsidRPr="00A6727C">
              <w:rPr>
                <w:rFonts w:ascii="Sylfaen" w:hAnsi="Sylfaen"/>
                <w:color w:val="000000"/>
                <w:sz w:val="24"/>
                <w:szCs w:val="24"/>
                <w:lang w:val="ka-GE"/>
              </w:rPr>
              <w:t xml:space="preserve"> ამ კანონის 31</w:t>
            </w:r>
            <w:r w:rsidR="008A21D7" w:rsidRPr="00A6727C">
              <w:rPr>
                <w:rFonts w:ascii="Times New Roman" w:hAnsi="Times New Roman"/>
                <w:color w:val="000000"/>
                <w:sz w:val="24"/>
                <w:szCs w:val="24"/>
                <w:vertAlign w:val="superscript"/>
                <w:lang w:val="ka-GE"/>
              </w:rPr>
              <w:t>​</w:t>
            </w:r>
            <w:r w:rsidR="008A21D7" w:rsidRPr="00A6727C">
              <w:rPr>
                <w:rFonts w:ascii="Sylfaen" w:hAnsi="Sylfaen"/>
                <w:color w:val="000000"/>
                <w:sz w:val="24"/>
                <w:szCs w:val="24"/>
                <w:vertAlign w:val="superscript"/>
                <w:lang w:val="ka-GE"/>
              </w:rPr>
              <w:t>1</w:t>
            </w:r>
            <w:r w:rsidR="008A21D7" w:rsidRPr="00A6727C">
              <w:rPr>
                <w:rFonts w:ascii="Sylfaen" w:hAnsi="Sylfaen"/>
                <w:color w:val="000000"/>
                <w:sz w:val="24"/>
                <w:szCs w:val="24"/>
                <w:lang w:val="ka-GE"/>
              </w:rPr>
              <w:t xml:space="preserve"> მუხლით დადგენილ მოთხოვნებს</w:t>
            </w:r>
            <w:r w:rsidR="008A21D7">
              <w:rPr>
                <w:rFonts w:ascii="Sylfaen" w:hAnsi="Sylfaen"/>
                <w:color w:val="000000"/>
                <w:sz w:val="24"/>
                <w:szCs w:val="24"/>
                <w:lang w:val="ka-GE"/>
              </w:rPr>
              <w:t xml:space="preserve">. </w:t>
            </w:r>
          </w:p>
          <w:p w:rsidR="008A21D7" w:rsidRDefault="007F0556" w:rsidP="007B041A">
            <w:pPr>
              <w:tabs>
                <w:tab w:val="left" w:pos="10490"/>
              </w:tabs>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8A21D7">
              <w:rPr>
                <w:rFonts w:ascii="Sylfaen" w:hAnsi="Sylfaen"/>
                <w:color w:val="000000"/>
                <w:sz w:val="24"/>
                <w:szCs w:val="24"/>
                <w:lang w:val="ka-GE"/>
              </w:rPr>
              <w:t>შეტანილია უფლებამოსილი პირის მიერ.</w:t>
            </w:r>
          </w:p>
          <w:p w:rsidR="007F0556" w:rsidRDefault="007F0556" w:rsidP="007B041A">
            <w:pPr>
              <w:tabs>
                <w:tab w:val="left" w:pos="10490"/>
              </w:tabs>
              <w:spacing w:after="0" w:line="240" w:lineRule="auto"/>
              <w:jc w:val="both"/>
              <w:rPr>
                <w:rFonts w:ascii="Sylfaen" w:eastAsia="Calibri" w:hAnsi="Sylfaen" w:cs="Times New Roman"/>
                <w:color w:val="000000"/>
                <w:sz w:val="24"/>
                <w:szCs w:val="24"/>
                <w:lang w:val="ka-GE"/>
              </w:rPr>
            </w:pPr>
            <w:r>
              <w:rPr>
                <w:rFonts w:ascii="Sylfaen" w:hAnsi="Sylfaen"/>
                <w:color w:val="000000"/>
                <w:sz w:val="24"/>
                <w:szCs w:val="24"/>
                <w:lang w:val="ka-GE"/>
              </w:rPr>
              <w:t xml:space="preserve">- სარჩელში მითითებული </w:t>
            </w:r>
            <w:r w:rsidRPr="00146028">
              <w:rPr>
                <w:rFonts w:ascii="AcadNusx" w:eastAsia="Calibri" w:hAnsi="Sylfaen" w:cs="Times New Roman"/>
                <w:color w:val="000000"/>
                <w:sz w:val="24"/>
                <w:szCs w:val="24"/>
                <w:lang w:val="ka-GE"/>
              </w:rPr>
              <w:t>ყველასადავო</w:t>
            </w:r>
            <w:r>
              <w:rPr>
                <w:rFonts w:ascii="Sylfaen" w:hAnsi="Sylfaen"/>
                <w:color w:val="000000"/>
                <w:sz w:val="24"/>
                <w:szCs w:val="24"/>
                <w:lang w:val="ka-GE"/>
              </w:rPr>
              <w:t>საკითხი არის საკონსტიტუციო სასამართლოს განსჯადი;</w:t>
            </w:r>
          </w:p>
          <w:p w:rsidR="00146028" w:rsidRPr="00146028" w:rsidRDefault="007F0556" w:rsidP="007B041A">
            <w:pPr>
              <w:tabs>
                <w:tab w:val="left" w:pos="10490"/>
              </w:tabs>
              <w:spacing w:after="0" w:line="240" w:lineRule="auto"/>
              <w:jc w:val="both"/>
              <w:rPr>
                <w:rFonts w:ascii="AcadNusx" w:eastAsia="Calibri" w:hAnsi="AcadNusx" w:cs="Times New Roman"/>
                <w:color w:val="000000"/>
                <w:sz w:val="24"/>
                <w:szCs w:val="24"/>
                <w:lang w:val="ka-GE"/>
              </w:rPr>
            </w:pPr>
            <w:r>
              <w:rPr>
                <w:rFonts w:ascii="Sylfaen" w:eastAsia="Calibri" w:hAnsi="Sylfaen" w:cs="Times New Roman"/>
                <w:color w:val="000000"/>
                <w:sz w:val="24"/>
                <w:szCs w:val="24"/>
                <w:lang w:val="ka-GE"/>
              </w:rPr>
              <w:t xml:space="preserve">- </w:t>
            </w:r>
            <w:r w:rsidR="00146028" w:rsidRPr="00146028">
              <w:rPr>
                <w:rFonts w:ascii="AcadNusx" w:eastAsia="Calibri" w:hAnsi="Sylfaen" w:cs="Times New Roman"/>
                <w:color w:val="000000"/>
                <w:sz w:val="24"/>
                <w:szCs w:val="24"/>
                <w:lang w:val="ka-GE"/>
              </w:rPr>
              <w:t>სარჩელში</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მითითებული</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ყველა</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სადაო</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საკითხი</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არ</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არის</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გადაწყვეტილი</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საკონსტიტუციო</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სასამართლოს</w:t>
            </w:r>
            <w:r w:rsidR="00D553B3">
              <w:rPr>
                <w:rFonts w:ascii="AcadNusx" w:eastAsia="Calibri" w:hAnsi="Sylfaen" w:cs="Times New Roman"/>
                <w:color w:val="000000"/>
                <w:sz w:val="24"/>
                <w:szCs w:val="24"/>
              </w:rPr>
              <w:t xml:space="preserve"> </w:t>
            </w:r>
            <w:r w:rsidR="00146028" w:rsidRPr="00146028">
              <w:rPr>
                <w:rFonts w:ascii="AcadNusx" w:eastAsia="Calibri" w:hAnsi="Sylfaen" w:cs="Times New Roman"/>
                <w:color w:val="000000"/>
                <w:sz w:val="24"/>
                <w:szCs w:val="24"/>
                <w:lang w:val="ka-GE"/>
              </w:rPr>
              <w:t>მიერ</w:t>
            </w:r>
            <w:r w:rsidR="00146028" w:rsidRPr="00146028">
              <w:rPr>
                <w:rFonts w:ascii="AcadNusx" w:eastAsia="Calibri" w:hAnsi="AcadNusx" w:cs="Times New Roman"/>
                <w:color w:val="000000"/>
                <w:sz w:val="24"/>
                <w:szCs w:val="24"/>
                <w:lang w:val="ka-GE"/>
              </w:rPr>
              <w:t xml:space="preserve">. </w:t>
            </w:r>
          </w:p>
          <w:p w:rsidR="007F0556" w:rsidRDefault="007F0556" w:rsidP="007B041A">
            <w:pPr>
              <w:tabs>
                <w:tab w:val="left" w:pos="10490"/>
              </w:tabs>
              <w:spacing w:after="0" w:line="240" w:lineRule="auto"/>
              <w:jc w:val="both"/>
              <w:rPr>
                <w:rFonts w:ascii="Sylfaen" w:hAnsi="Sylfaen"/>
                <w:color w:val="000000"/>
                <w:sz w:val="24"/>
                <w:szCs w:val="24"/>
                <w:lang w:val="ka-GE"/>
              </w:rPr>
            </w:pPr>
            <w:r>
              <w:rPr>
                <w:rFonts w:ascii="AcadNusx" w:eastAsia="Calibri" w:hAnsi="Sylfaen" w:cs="Times New Roman"/>
                <w:color w:val="000000"/>
                <w:sz w:val="24"/>
                <w:szCs w:val="24"/>
                <w:lang w:val="ka-GE"/>
              </w:rPr>
              <w:t xml:space="preserve">- </w:t>
            </w:r>
            <w:r>
              <w:rPr>
                <w:rFonts w:ascii="Sylfaen" w:hAnsi="Sylfaen"/>
                <w:color w:val="000000"/>
                <w:sz w:val="24"/>
                <w:szCs w:val="24"/>
                <w:lang w:val="ka-GE"/>
              </w:rPr>
              <w:t>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rsidR="007F0556" w:rsidRDefault="007F0556" w:rsidP="007B041A">
            <w:pPr>
              <w:tabs>
                <w:tab w:val="left" w:pos="10490"/>
              </w:tabs>
              <w:spacing w:after="0" w:line="240" w:lineRule="auto"/>
              <w:jc w:val="both"/>
              <w:rPr>
                <w:rFonts w:ascii="Sylfaen" w:hAnsi="Sylfaen"/>
                <w:color w:val="000000"/>
                <w:sz w:val="24"/>
                <w:szCs w:val="24"/>
                <w:lang w:val="ka-GE"/>
              </w:rPr>
            </w:pPr>
            <w:r>
              <w:rPr>
                <w:rFonts w:ascii="Sylfaen" w:hAnsi="Sylfaen"/>
                <w:color w:val="000000"/>
                <w:sz w:val="24"/>
                <w:szCs w:val="24"/>
                <w:lang w:val="ka-GE"/>
              </w:rPr>
              <w:t>-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rsidR="00146028" w:rsidRPr="00146028" w:rsidRDefault="00146028" w:rsidP="007B041A">
            <w:pPr>
              <w:tabs>
                <w:tab w:val="left" w:pos="10490"/>
              </w:tabs>
              <w:spacing w:after="0" w:line="240" w:lineRule="auto"/>
              <w:rPr>
                <w:rFonts w:ascii="Calibri" w:eastAsia="Calibri" w:hAnsi="Calibri" w:cs="Times New Roman"/>
                <w:color w:val="000000"/>
                <w:sz w:val="24"/>
                <w:szCs w:val="24"/>
              </w:rPr>
            </w:pPr>
          </w:p>
        </w:tc>
      </w:tr>
    </w:tbl>
    <w:p w:rsidR="00146028" w:rsidRPr="00146028" w:rsidRDefault="00146028" w:rsidP="007B041A">
      <w:pPr>
        <w:tabs>
          <w:tab w:val="left" w:pos="10490"/>
        </w:tabs>
        <w:spacing w:after="200" w:line="276" w:lineRule="auto"/>
        <w:rPr>
          <w:rFonts w:ascii="Sylfaen" w:eastAsia="Calibri" w:hAnsi="Sylfaen" w:cs="Times New Roman"/>
          <w:lang w:val="ka-GE"/>
        </w:rPr>
      </w:pPr>
    </w:p>
    <w:p w:rsidR="00146028" w:rsidRPr="00146028" w:rsidRDefault="00146028" w:rsidP="007B041A">
      <w:pPr>
        <w:tabs>
          <w:tab w:val="left" w:pos="10490"/>
        </w:tabs>
        <w:spacing w:after="200" w:line="276" w:lineRule="auto"/>
        <w:rPr>
          <w:rFonts w:ascii="Sylfaen" w:eastAsia="Calibri" w:hAnsi="Sylfaen" w:cs="Times New Roman"/>
          <w:lang w:val="ka-GE"/>
        </w:rPr>
      </w:pPr>
    </w:p>
    <w:p w:rsidR="00146028" w:rsidRDefault="00146028" w:rsidP="007B041A">
      <w:pPr>
        <w:tabs>
          <w:tab w:val="left" w:pos="10490"/>
        </w:tabs>
        <w:spacing w:after="200" w:line="276" w:lineRule="auto"/>
        <w:rPr>
          <w:rFonts w:ascii="Sylfaen" w:eastAsia="Calibri" w:hAnsi="Sylfaen" w:cs="Times New Roman"/>
          <w:lang w:val="ka-GE"/>
        </w:rPr>
      </w:pPr>
    </w:p>
    <w:p w:rsidR="006A4D5A" w:rsidRDefault="006A4D5A" w:rsidP="007B041A">
      <w:pPr>
        <w:tabs>
          <w:tab w:val="left" w:pos="10490"/>
        </w:tabs>
        <w:spacing w:after="200" w:line="276" w:lineRule="auto"/>
        <w:rPr>
          <w:rFonts w:ascii="Sylfaen" w:eastAsia="Calibri" w:hAnsi="Sylfaen" w:cs="Times New Roman"/>
          <w:lang w:val="ka-GE"/>
        </w:rPr>
      </w:pPr>
    </w:p>
    <w:p w:rsidR="006A4D5A" w:rsidRDefault="006A4D5A" w:rsidP="007B041A">
      <w:pPr>
        <w:tabs>
          <w:tab w:val="left" w:pos="10490"/>
        </w:tabs>
        <w:spacing w:after="200" w:line="276" w:lineRule="auto"/>
        <w:rPr>
          <w:rFonts w:ascii="Sylfaen" w:eastAsia="Calibri" w:hAnsi="Sylfaen" w:cs="Times New Roman"/>
          <w:lang w:val="ka-GE"/>
        </w:rPr>
      </w:pPr>
    </w:p>
    <w:p w:rsidR="006A4D5A" w:rsidRPr="00146028" w:rsidRDefault="006A4D5A" w:rsidP="007B041A">
      <w:pPr>
        <w:tabs>
          <w:tab w:val="left" w:pos="10490"/>
        </w:tabs>
        <w:spacing w:after="200" w:line="276" w:lineRule="auto"/>
        <w:rPr>
          <w:rFonts w:ascii="Sylfaen" w:eastAsia="Calibri" w:hAnsi="Sylfaen" w:cs="Times New Roman"/>
          <w:lang w:val="ka-GE"/>
        </w:rPr>
      </w:pPr>
    </w:p>
    <w:p w:rsidR="00146028" w:rsidRPr="00146028" w:rsidRDefault="00146028" w:rsidP="007B041A">
      <w:pPr>
        <w:tabs>
          <w:tab w:val="left" w:pos="10490"/>
        </w:tabs>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146028" w:rsidRPr="00146028" w:rsidTr="0090652B">
        <w:trPr>
          <w:trHeight w:val="467"/>
        </w:trPr>
        <w:tc>
          <w:tcPr>
            <w:tcW w:w="10800" w:type="dxa"/>
            <w:tcBorders>
              <w:top w:val="single" w:sz="4" w:space="0" w:color="auto"/>
              <w:left w:val="nil"/>
              <w:right w:val="nil"/>
            </w:tcBorders>
            <w:shd w:val="clear" w:color="auto" w:fill="C0C0C0"/>
          </w:tcPr>
          <w:p w:rsidR="00146028" w:rsidRPr="00146028" w:rsidRDefault="00146028" w:rsidP="007B041A">
            <w:pPr>
              <w:tabs>
                <w:tab w:val="left" w:pos="10490"/>
              </w:tabs>
              <w:spacing w:after="0" w:line="240" w:lineRule="auto"/>
              <w:rPr>
                <w:rFonts w:ascii="Sylfaen" w:eastAsia="Calibri" w:hAnsi="Sylfaen" w:cs="Times New Roman"/>
                <w:b/>
                <w:color w:val="000000"/>
                <w:lang w:val="ka-GE"/>
              </w:rPr>
            </w:pPr>
            <w:r w:rsidRPr="00146028">
              <w:rPr>
                <w:rFonts w:ascii="Sylfaen" w:eastAsia="Calibri" w:hAnsi="Sylfaen" w:cs="Times New Roman"/>
                <w:b/>
                <w:color w:val="000000"/>
                <w:lang w:val="ka-GE"/>
              </w:rPr>
              <w:t>2. მოთხოვნის არსი და დასაბუთება</w:t>
            </w:r>
            <w:r w:rsidRPr="00146028">
              <w:rPr>
                <w:rFonts w:ascii="Sylfaen" w:eastAsia="Calibri" w:hAnsi="Sylfaen" w:cs="Times New Roman"/>
                <w:b/>
                <w:color w:val="548DD4"/>
                <w:sz w:val="26"/>
                <w:szCs w:val="26"/>
                <w:vertAlign w:val="superscript"/>
                <w:lang w:val="ka-GE"/>
              </w:rPr>
              <w:footnoteReference w:customMarkFollows="1" w:id="5"/>
              <w:t>შენიშვნა 5</w:t>
            </w:r>
          </w:p>
        </w:tc>
      </w:tr>
      <w:tr w:rsidR="008151FF" w:rsidRPr="00FA1C17" w:rsidTr="0090652B">
        <w:trPr>
          <w:trHeight w:val="585"/>
        </w:trPr>
        <w:tc>
          <w:tcPr>
            <w:tcW w:w="10800" w:type="dxa"/>
          </w:tcPr>
          <w:p w:rsidR="00B7498C" w:rsidRPr="008151FF" w:rsidRDefault="00B7498C" w:rsidP="008151FF">
            <w:pPr>
              <w:tabs>
                <w:tab w:val="left" w:pos="10490"/>
              </w:tabs>
              <w:spacing w:line="240" w:lineRule="auto"/>
              <w:jc w:val="both"/>
              <w:rPr>
                <w:rFonts w:ascii="Sylfaen" w:hAnsi="Sylfaen"/>
                <w:sz w:val="24"/>
                <w:szCs w:val="24"/>
                <w:lang w:val="ka-GE"/>
              </w:rPr>
            </w:pPr>
            <w:bookmarkStart w:id="2" w:name="Text38"/>
            <w:r w:rsidRPr="008151FF">
              <w:rPr>
                <w:rFonts w:ascii="Sylfaen" w:hAnsi="Sylfaen"/>
                <w:b/>
                <w:sz w:val="24"/>
                <w:szCs w:val="24"/>
                <w:lang w:val="ka-GE"/>
              </w:rPr>
              <w:lastRenderedPageBreak/>
              <w:t>1.მოთხოვნის არსი</w:t>
            </w:r>
          </w:p>
          <w:p w:rsidR="00D553B3" w:rsidRDefault="00B7498C" w:rsidP="008151FF">
            <w:pPr>
              <w:tabs>
                <w:tab w:val="left" w:pos="900"/>
                <w:tab w:val="left" w:pos="990"/>
                <w:tab w:val="left" w:pos="10490"/>
              </w:tabs>
              <w:spacing w:after="120" w:line="264" w:lineRule="auto"/>
              <w:jc w:val="both"/>
              <w:rPr>
                <w:rFonts w:ascii="Sylfaen" w:eastAsia="Sylfaen" w:hAnsi="Sylfaen"/>
                <w:sz w:val="24"/>
                <w:szCs w:val="24"/>
                <w:lang w:val="ka-GE"/>
              </w:rPr>
            </w:pPr>
            <w:r w:rsidRPr="008151FF">
              <w:rPr>
                <w:rFonts w:ascii="Sylfaen" w:hAnsi="Sylfaen"/>
                <w:sz w:val="24"/>
                <w:szCs w:val="24"/>
                <w:lang w:val="ka-GE"/>
              </w:rPr>
              <w:t xml:space="preserve">კონსტიტუციურ სარჩელში სადავოდ არის გახდილი </w:t>
            </w:r>
            <w:r w:rsidR="00DC514E" w:rsidRPr="00970119">
              <w:rPr>
                <w:rFonts w:ascii="Sylfaen" w:eastAsia="Sylfaen" w:hAnsi="Sylfaen"/>
                <w:sz w:val="24"/>
                <w:szCs w:val="24"/>
                <w:lang w:val="ka-GE"/>
              </w:rPr>
              <w:t xml:space="preserve">სისხლის სამართლის </w:t>
            </w:r>
            <w:r w:rsidR="00DC514E">
              <w:rPr>
                <w:rFonts w:ascii="Sylfaen" w:eastAsia="Sylfaen" w:hAnsi="Sylfaen"/>
                <w:sz w:val="24"/>
                <w:szCs w:val="24"/>
                <w:lang w:val="ka-GE"/>
              </w:rPr>
              <w:t xml:space="preserve">საპროცესო </w:t>
            </w:r>
            <w:r w:rsidR="00DC514E" w:rsidRPr="00970119">
              <w:rPr>
                <w:rFonts w:ascii="Sylfaen" w:eastAsia="Sylfaen" w:hAnsi="Sylfaen"/>
                <w:sz w:val="24"/>
                <w:szCs w:val="24"/>
                <w:lang w:val="ka-GE"/>
              </w:rPr>
              <w:t xml:space="preserve">კოდექსის </w:t>
            </w:r>
            <w:r w:rsidR="00DC514E">
              <w:rPr>
                <w:rFonts w:ascii="Sylfaen" w:eastAsia="Sylfaen" w:hAnsi="Sylfaen"/>
                <w:sz w:val="24"/>
                <w:szCs w:val="24"/>
                <w:lang w:val="ka-GE"/>
              </w:rPr>
              <w:t>239</w:t>
            </w:r>
            <w:r w:rsidR="00DC514E" w:rsidRPr="00970119">
              <w:rPr>
                <w:rFonts w:ascii="Sylfaen" w:eastAsia="Sylfaen" w:hAnsi="Sylfaen"/>
                <w:sz w:val="24"/>
                <w:szCs w:val="24"/>
              </w:rPr>
              <w:t>-</w:t>
            </w:r>
            <w:r w:rsidR="00DC514E" w:rsidRPr="00970119">
              <w:rPr>
                <w:rFonts w:ascii="Sylfaen" w:eastAsia="Sylfaen" w:hAnsi="Sylfaen"/>
                <w:sz w:val="24"/>
                <w:szCs w:val="24"/>
                <w:lang w:val="ka-GE"/>
              </w:rPr>
              <w:t xml:space="preserve">ემუხლის მე-2 ნაწილის </w:t>
            </w:r>
            <w:r w:rsidR="00DC514E">
              <w:rPr>
                <w:rFonts w:ascii="Sylfaen" w:eastAsia="Sylfaen" w:hAnsi="Sylfaen"/>
                <w:sz w:val="24"/>
                <w:szCs w:val="24"/>
                <w:lang w:val="ka-GE"/>
              </w:rPr>
              <w:t>ის ნორმატიული შინაარსი, რომელიც კრძალავს საქმის არსებითი განხილვის ეტაპზე, ნებისმიერი არსებითი დარღვევით მოპოვებული მტკიცებულების დაუშვებლად ცნობის</w:t>
            </w:r>
            <w:r w:rsidR="00DC514E">
              <w:rPr>
                <w:rFonts w:ascii="Sylfaen" w:eastAsia="Sylfaen" w:hAnsi="Sylfaen"/>
                <w:sz w:val="24"/>
                <w:szCs w:val="24"/>
              </w:rPr>
              <w:t xml:space="preserve"> </w:t>
            </w:r>
            <w:r w:rsidR="00DC514E">
              <w:rPr>
                <w:rFonts w:ascii="Sylfaen" w:eastAsia="Sylfaen" w:hAnsi="Sylfaen"/>
                <w:sz w:val="24"/>
                <w:szCs w:val="24"/>
                <w:lang w:val="ka-GE"/>
              </w:rPr>
              <w:t>თაობაზე, შუამდგომლობის დაყენების შესაძლებლობას.</w:t>
            </w:r>
          </w:p>
          <w:p w:rsidR="007B041A" w:rsidRPr="008151FF" w:rsidRDefault="007B041A" w:rsidP="008151FF">
            <w:pPr>
              <w:tabs>
                <w:tab w:val="left" w:pos="900"/>
                <w:tab w:val="left" w:pos="990"/>
                <w:tab w:val="left" w:pos="10490"/>
              </w:tabs>
              <w:spacing w:after="120" w:line="264" w:lineRule="auto"/>
              <w:jc w:val="both"/>
              <w:rPr>
                <w:rFonts w:ascii="Sylfaen" w:hAnsi="Sylfaen" w:cs="Sylfaen"/>
                <w:b/>
                <w:sz w:val="24"/>
                <w:szCs w:val="24"/>
                <w:lang w:val="ka-GE"/>
              </w:rPr>
            </w:pPr>
            <w:r w:rsidRPr="008151FF">
              <w:rPr>
                <w:rFonts w:ascii="Sylfaen" w:hAnsi="Sylfaen" w:cs="Sylfaen"/>
                <w:b/>
                <w:sz w:val="24"/>
                <w:szCs w:val="24"/>
                <w:lang w:val="ka-GE"/>
              </w:rPr>
              <w:t>2. მოთხოვნის ფაქტობრივი გარემოება</w:t>
            </w:r>
          </w:p>
          <w:p w:rsidR="00114B19" w:rsidRDefault="00114B19" w:rsidP="00114B19">
            <w:pPr>
              <w:jc w:val="both"/>
              <w:rPr>
                <w:rFonts w:ascii="Sylfaen" w:hAnsi="Sylfaen" w:cs="Sylfaen"/>
                <w:sz w:val="24"/>
                <w:szCs w:val="24"/>
                <w:lang w:val="ka-GE"/>
              </w:rPr>
            </w:pPr>
            <w:r w:rsidRPr="001511EC">
              <w:rPr>
                <w:rFonts w:ascii="Sylfaen" w:hAnsi="Sylfaen"/>
                <w:sz w:val="24"/>
                <w:szCs w:val="24"/>
                <w:lang w:val="ka-GE"/>
              </w:rPr>
              <w:t>სისხლის სამართლის საქმეში</w:t>
            </w:r>
            <w:r>
              <w:rPr>
                <w:rFonts w:ascii="Sylfaen" w:hAnsi="Sylfaen"/>
                <w:sz w:val="24"/>
                <w:szCs w:val="24"/>
                <w:lang w:val="ka-GE"/>
              </w:rPr>
              <w:t xml:space="preserve"> 1/</w:t>
            </w:r>
            <w:r>
              <w:rPr>
                <w:rFonts w:ascii="Sylfaen" w:hAnsi="Sylfaen"/>
                <w:sz w:val="24"/>
                <w:szCs w:val="24"/>
              </w:rPr>
              <w:t>92-19</w:t>
            </w:r>
            <w:r>
              <w:rPr>
                <w:rFonts w:ascii="Sylfaen" w:hAnsi="Sylfaen"/>
                <w:sz w:val="24"/>
                <w:szCs w:val="24"/>
                <w:lang w:val="ka-GE"/>
              </w:rPr>
              <w:t>წ. (</w:t>
            </w:r>
            <w:r w:rsidRPr="001511EC">
              <w:rPr>
                <w:rFonts w:ascii="Sylfaen" w:hAnsi="Sylfaen"/>
                <w:sz w:val="24"/>
                <w:szCs w:val="24"/>
                <w:lang w:val="ka-GE"/>
              </w:rPr>
              <w:t>N0411900918004</w:t>
            </w:r>
            <w:r>
              <w:rPr>
                <w:rFonts w:ascii="Sylfaen" w:hAnsi="Sylfaen"/>
                <w:sz w:val="24"/>
                <w:szCs w:val="24"/>
                <w:lang w:val="ka-GE"/>
              </w:rPr>
              <w:t>)</w:t>
            </w:r>
            <w:r w:rsidRPr="001511EC">
              <w:rPr>
                <w:rFonts w:ascii="Sylfaen" w:hAnsi="Sylfaen"/>
                <w:sz w:val="24"/>
                <w:szCs w:val="24"/>
                <w:lang w:val="ka-GE"/>
              </w:rPr>
              <w:t>, ბრალდებულების იმედა საღინაძისა და ამირან კოპალეიშვილის მიმართ</w:t>
            </w:r>
            <w:r>
              <w:rPr>
                <w:rFonts w:ascii="Sylfaen" w:hAnsi="Sylfaen"/>
                <w:sz w:val="24"/>
                <w:szCs w:val="24"/>
                <w:lang w:val="ka-GE"/>
              </w:rPr>
              <w:t>,</w:t>
            </w:r>
            <w:r w:rsidRPr="001511EC">
              <w:rPr>
                <w:rFonts w:ascii="Sylfaen" w:hAnsi="Sylfaen"/>
                <w:sz w:val="24"/>
                <w:szCs w:val="24"/>
                <w:lang w:val="ka-GE"/>
              </w:rPr>
              <w:t xml:space="preserve"> </w:t>
            </w:r>
            <w:r>
              <w:rPr>
                <w:rFonts w:ascii="Sylfaen" w:hAnsi="Sylfaen"/>
                <w:sz w:val="24"/>
                <w:szCs w:val="24"/>
                <w:lang w:val="ka-GE"/>
              </w:rPr>
              <w:t>დანაშაული გათვალისწინებული სსკ-ის 126-ე მუხლის 1</w:t>
            </w:r>
            <w:r>
              <w:rPr>
                <w:rFonts w:ascii="Sylfaen" w:hAnsi="Sylfaen"/>
                <w:sz w:val="24"/>
                <w:szCs w:val="24"/>
                <w:vertAlign w:val="superscript"/>
                <w:lang w:val="ka-GE"/>
              </w:rPr>
              <w:t xml:space="preserve">1 </w:t>
            </w:r>
            <w:r>
              <w:rPr>
                <w:rFonts w:ascii="Sylfaen" w:hAnsi="Sylfaen"/>
                <w:sz w:val="24"/>
                <w:szCs w:val="24"/>
                <w:lang w:val="ka-GE"/>
              </w:rPr>
              <w:t xml:space="preserve">ნაწილის ,,ბ“ ქვეპუნქტით, </w:t>
            </w:r>
            <w:r w:rsidRPr="001511EC">
              <w:rPr>
                <w:rFonts w:ascii="Sylfaen" w:hAnsi="Sylfaen"/>
                <w:sz w:val="24"/>
                <w:szCs w:val="24"/>
                <w:lang w:val="ka-GE"/>
              </w:rPr>
              <w:t>მოთავსებულია</w:t>
            </w:r>
            <w:r w:rsidRPr="0069791E">
              <w:rPr>
                <w:sz w:val="24"/>
                <w:szCs w:val="24"/>
                <w:lang w:val="ka-GE"/>
              </w:rPr>
              <w:t xml:space="preserve"> </w:t>
            </w:r>
            <w:r w:rsidRPr="0069791E">
              <w:rPr>
                <w:rFonts w:ascii="Sylfaen" w:hAnsi="Sylfaen" w:cs="Sylfaen"/>
                <w:sz w:val="24"/>
                <w:szCs w:val="24"/>
                <w:lang w:val="ka-GE"/>
              </w:rPr>
              <w:t>არსებითი</w:t>
            </w:r>
            <w:r w:rsidRPr="0069791E">
              <w:rPr>
                <w:sz w:val="24"/>
                <w:szCs w:val="24"/>
                <w:lang w:val="ka-GE"/>
              </w:rPr>
              <w:t xml:space="preserve"> </w:t>
            </w:r>
            <w:r w:rsidRPr="0069791E">
              <w:rPr>
                <w:rFonts w:ascii="Sylfaen" w:hAnsi="Sylfaen" w:cs="Sylfaen"/>
                <w:sz w:val="24"/>
                <w:szCs w:val="24"/>
                <w:lang w:val="ka-GE"/>
              </w:rPr>
              <w:t>დარღვევით</w:t>
            </w:r>
            <w:r w:rsidRPr="0069791E">
              <w:rPr>
                <w:sz w:val="24"/>
                <w:szCs w:val="24"/>
                <w:lang w:val="ka-GE"/>
              </w:rPr>
              <w:t xml:space="preserve"> </w:t>
            </w:r>
            <w:r w:rsidRPr="0069791E">
              <w:rPr>
                <w:rFonts w:ascii="Sylfaen" w:hAnsi="Sylfaen" w:cs="Sylfaen"/>
                <w:sz w:val="24"/>
                <w:szCs w:val="24"/>
                <w:lang w:val="ka-GE"/>
              </w:rPr>
              <w:t>მოპოვებული</w:t>
            </w:r>
            <w:r w:rsidRPr="0069791E">
              <w:rPr>
                <w:sz w:val="24"/>
                <w:szCs w:val="24"/>
                <w:lang w:val="ka-GE"/>
              </w:rPr>
              <w:t xml:space="preserve"> </w:t>
            </w:r>
            <w:r w:rsidRPr="0069791E">
              <w:rPr>
                <w:rFonts w:ascii="Sylfaen" w:hAnsi="Sylfaen" w:cs="Sylfaen"/>
                <w:sz w:val="24"/>
                <w:szCs w:val="24"/>
                <w:lang w:val="ka-GE"/>
              </w:rPr>
              <w:t>მტკიცებულებ</w:t>
            </w:r>
            <w:r>
              <w:rPr>
                <w:rFonts w:ascii="Sylfaen" w:hAnsi="Sylfaen" w:cs="Sylfaen"/>
                <w:sz w:val="24"/>
                <w:szCs w:val="24"/>
                <w:lang w:val="ka-GE"/>
              </w:rPr>
              <w:t>ები</w:t>
            </w:r>
            <w:r w:rsidRPr="0069791E">
              <w:rPr>
                <w:sz w:val="24"/>
                <w:szCs w:val="24"/>
                <w:lang w:val="ka-GE"/>
              </w:rPr>
              <w:t xml:space="preserve"> </w:t>
            </w:r>
            <w:r w:rsidRPr="0069791E">
              <w:rPr>
                <w:rFonts w:ascii="Sylfaen" w:hAnsi="Sylfaen" w:cs="Sylfaen"/>
                <w:sz w:val="24"/>
                <w:szCs w:val="24"/>
                <w:lang w:val="ka-GE"/>
              </w:rPr>
              <w:t>და</w:t>
            </w:r>
            <w:r w:rsidRPr="0069791E">
              <w:rPr>
                <w:sz w:val="24"/>
                <w:szCs w:val="24"/>
                <w:lang w:val="ka-GE"/>
              </w:rPr>
              <w:t xml:space="preserve"> </w:t>
            </w:r>
            <w:r w:rsidRPr="0069791E">
              <w:rPr>
                <w:rFonts w:ascii="Sylfaen" w:hAnsi="Sylfaen" w:cs="Sylfaen"/>
                <w:sz w:val="24"/>
                <w:szCs w:val="24"/>
                <w:lang w:val="ka-GE"/>
              </w:rPr>
              <w:t>ამგვარი</w:t>
            </w:r>
            <w:r w:rsidRPr="0069791E">
              <w:rPr>
                <w:sz w:val="24"/>
                <w:szCs w:val="24"/>
                <w:lang w:val="ka-GE"/>
              </w:rPr>
              <w:t xml:space="preserve"> </w:t>
            </w:r>
            <w:r w:rsidRPr="0069791E">
              <w:rPr>
                <w:rFonts w:ascii="Sylfaen" w:hAnsi="Sylfaen" w:cs="Sylfaen"/>
                <w:sz w:val="24"/>
                <w:szCs w:val="24"/>
                <w:lang w:val="ka-GE"/>
              </w:rPr>
              <w:t>მტკიცებულებ</w:t>
            </w:r>
            <w:r>
              <w:rPr>
                <w:rFonts w:ascii="Sylfaen" w:hAnsi="Sylfaen" w:cs="Sylfaen"/>
                <w:sz w:val="24"/>
                <w:szCs w:val="24"/>
                <w:lang w:val="ka-GE"/>
              </w:rPr>
              <w:t>ებ</w:t>
            </w:r>
            <w:r w:rsidRPr="0069791E">
              <w:rPr>
                <w:rFonts w:ascii="Sylfaen" w:hAnsi="Sylfaen" w:cs="Sylfaen"/>
                <w:sz w:val="24"/>
                <w:szCs w:val="24"/>
                <w:lang w:val="ka-GE"/>
              </w:rPr>
              <w:t>ის</w:t>
            </w:r>
            <w:r w:rsidRPr="0069791E">
              <w:rPr>
                <w:sz w:val="24"/>
                <w:szCs w:val="24"/>
                <w:lang w:val="ka-GE"/>
              </w:rPr>
              <w:t xml:space="preserve"> </w:t>
            </w:r>
            <w:r w:rsidRPr="0069791E">
              <w:rPr>
                <w:rFonts w:ascii="Sylfaen" w:hAnsi="Sylfaen" w:cs="Sylfaen"/>
                <w:sz w:val="24"/>
                <w:szCs w:val="24"/>
                <w:lang w:val="ka-GE"/>
              </w:rPr>
              <w:t>საფუძველზე</w:t>
            </w:r>
            <w:r w:rsidRPr="0069791E">
              <w:rPr>
                <w:sz w:val="24"/>
                <w:szCs w:val="24"/>
                <w:lang w:val="ka-GE"/>
              </w:rPr>
              <w:t xml:space="preserve"> </w:t>
            </w:r>
            <w:r w:rsidRPr="0069791E">
              <w:rPr>
                <w:rFonts w:ascii="Sylfaen" w:hAnsi="Sylfaen" w:cs="Sylfaen"/>
                <w:sz w:val="24"/>
                <w:szCs w:val="24"/>
                <w:lang w:val="ka-GE"/>
              </w:rPr>
              <w:t>კანონიერად</w:t>
            </w:r>
            <w:r w:rsidRPr="0069791E">
              <w:rPr>
                <w:sz w:val="24"/>
                <w:szCs w:val="24"/>
                <w:lang w:val="ka-GE"/>
              </w:rPr>
              <w:t xml:space="preserve"> </w:t>
            </w:r>
            <w:r w:rsidRPr="0069791E">
              <w:rPr>
                <w:rFonts w:ascii="Sylfaen" w:hAnsi="Sylfaen" w:cs="Sylfaen"/>
                <w:sz w:val="24"/>
                <w:szCs w:val="24"/>
                <w:lang w:val="ka-GE"/>
              </w:rPr>
              <w:t>მოპოვებული</w:t>
            </w:r>
            <w:r w:rsidRPr="0069791E">
              <w:rPr>
                <w:sz w:val="24"/>
                <w:szCs w:val="24"/>
                <w:lang w:val="ka-GE"/>
              </w:rPr>
              <w:t xml:space="preserve"> </w:t>
            </w:r>
            <w:r w:rsidRPr="0069791E">
              <w:rPr>
                <w:rFonts w:ascii="Sylfaen" w:hAnsi="Sylfaen" w:cs="Sylfaen"/>
                <w:sz w:val="24"/>
                <w:szCs w:val="24"/>
                <w:lang w:val="ka-GE"/>
              </w:rPr>
              <w:t>სხვა</w:t>
            </w:r>
            <w:r w:rsidRPr="0069791E">
              <w:rPr>
                <w:sz w:val="24"/>
                <w:szCs w:val="24"/>
                <w:lang w:val="ka-GE"/>
              </w:rPr>
              <w:t xml:space="preserve"> </w:t>
            </w:r>
            <w:r w:rsidRPr="0069791E">
              <w:rPr>
                <w:rFonts w:ascii="Sylfaen" w:hAnsi="Sylfaen" w:cs="Sylfaen"/>
                <w:sz w:val="24"/>
                <w:szCs w:val="24"/>
                <w:lang w:val="ka-GE"/>
              </w:rPr>
              <w:t>მტკიცებულებ</w:t>
            </w:r>
            <w:r>
              <w:rPr>
                <w:rFonts w:ascii="Sylfaen" w:hAnsi="Sylfaen" w:cs="Sylfaen"/>
                <w:sz w:val="24"/>
                <w:szCs w:val="24"/>
                <w:lang w:val="ka-GE"/>
              </w:rPr>
              <w:t>ები (,,მოწამლული ხის ნაყოფის“ დოქტრინა)</w:t>
            </w:r>
            <w:r w:rsidRPr="0069791E">
              <w:rPr>
                <w:sz w:val="24"/>
                <w:szCs w:val="24"/>
                <w:lang w:val="ka-GE"/>
              </w:rPr>
              <w:t xml:space="preserve">, </w:t>
            </w:r>
            <w:r>
              <w:rPr>
                <w:rFonts w:ascii="Sylfaen" w:hAnsi="Sylfaen" w:cs="Sylfaen"/>
                <w:sz w:val="24"/>
                <w:szCs w:val="24"/>
                <w:lang w:val="ka-GE"/>
              </w:rPr>
              <w:t>რომლებიც, ცალსახად</w:t>
            </w:r>
            <w:r w:rsidRPr="0069791E">
              <w:rPr>
                <w:sz w:val="24"/>
                <w:szCs w:val="24"/>
                <w:lang w:val="ka-GE"/>
              </w:rPr>
              <w:t xml:space="preserve"> </w:t>
            </w:r>
            <w:r w:rsidRPr="0069791E">
              <w:rPr>
                <w:rFonts w:ascii="Sylfaen" w:hAnsi="Sylfaen" w:cs="Sylfaen"/>
                <w:sz w:val="24"/>
                <w:szCs w:val="24"/>
                <w:lang w:val="ka-GE"/>
              </w:rPr>
              <w:t>აუარესებ</w:t>
            </w:r>
            <w:r>
              <w:rPr>
                <w:rFonts w:ascii="Sylfaen" w:hAnsi="Sylfaen" w:cs="Sylfaen"/>
                <w:sz w:val="24"/>
                <w:szCs w:val="24"/>
                <w:lang w:val="ka-GE"/>
              </w:rPr>
              <w:t>ენ</w:t>
            </w:r>
            <w:r w:rsidRPr="0069791E">
              <w:rPr>
                <w:sz w:val="24"/>
                <w:szCs w:val="24"/>
                <w:lang w:val="ka-GE"/>
              </w:rPr>
              <w:t xml:space="preserve"> </w:t>
            </w:r>
            <w:r w:rsidRPr="0069791E">
              <w:rPr>
                <w:rFonts w:ascii="Sylfaen" w:hAnsi="Sylfaen" w:cs="Sylfaen"/>
                <w:sz w:val="24"/>
                <w:szCs w:val="24"/>
                <w:lang w:val="ka-GE"/>
              </w:rPr>
              <w:t>ბრალდებულ</w:t>
            </w:r>
            <w:r>
              <w:rPr>
                <w:rFonts w:ascii="Sylfaen" w:hAnsi="Sylfaen" w:cs="Sylfaen"/>
                <w:sz w:val="24"/>
                <w:szCs w:val="24"/>
                <w:lang w:val="ka-GE"/>
              </w:rPr>
              <w:t>ებ</w:t>
            </w:r>
            <w:r w:rsidRPr="0069791E">
              <w:rPr>
                <w:rFonts w:ascii="Sylfaen" w:hAnsi="Sylfaen" w:cs="Sylfaen"/>
                <w:sz w:val="24"/>
                <w:szCs w:val="24"/>
                <w:lang w:val="ka-GE"/>
              </w:rPr>
              <w:t>ის</w:t>
            </w:r>
            <w:r w:rsidRPr="0069791E">
              <w:rPr>
                <w:sz w:val="24"/>
                <w:szCs w:val="24"/>
                <w:lang w:val="ka-GE"/>
              </w:rPr>
              <w:t xml:space="preserve"> </w:t>
            </w:r>
            <w:r w:rsidRPr="0069791E">
              <w:rPr>
                <w:rFonts w:ascii="Sylfaen" w:hAnsi="Sylfaen" w:cs="Sylfaen"/>
                <w:sz w:val="24"/>
                <w:szCs w:val="24"/>
                <w:lang w:val="ka-GE"/>
              </w:rPr>
              <w:t>სამართლებრივ</w:t>
            </w:r>
            <w:r w:rsidRPr="0069791E">
              <w:rPr>
                <w:sz w:val="24"/>
                <w:szCs w:val="24"/>
                <w:lang w:val="ka-GE"/>
              </w:rPr>
              <w:t xml:space="preserve"> </w:t>
            </w:r>
            <w:r w:rsidRPr="0069791E">
              <w:rPr>
                <w:rFonts w:ascii="Sylfaen" w:hAnsi="Sylfaen" w:cs="Sylfaen"/>
                <w:sz w:val="24"/>
                <w:szCs w:val="24"/>
                <w:lang w:val="ka-GE"/>
              </w:rPr>
              <w:t>მდგომარეობას</w:t>
            </w:r>
            <w:r w:rsidRPr="0069791E">
              <w:rPr>
                <w:sz w:val="24"/>
                <w:szCs w:val="24"/>
                <w:lang w:val="ka-GE"/>
              </w:rPr>
              <w:t xml:space="preserve">, </w:t>
            </w:r>
            <w:r>
              <w:rPr>
                <w:rFonts w:ascii="Sylfaen" w:hAnsi="Sylfaen"/>
                <w:sz w:val="24"/>
                <w:szCs w:val="24"/>
                <w:lang w:val="ka-GE"/>
              </w:rPr>
              <w:t xml:space="preserve">რის გამოც აღნიშნული მტკიცებულებები წარმოადგენენ </w:t>
            </w:r>
            <w:r w:rsidRPr="0069791E">
              <w:rPr>
                <w:rFonts w:ascii="Sylfaen" w:hAnsi="Sylfaen" w:cs="Sylfaen"/>
                <w:sz w:val="24"/>
                <w:szCs w:val="24"/>
                <w:lang w:val="ka-GE"/>
              </w:rPr>
              <w:t>დაუშვებელ</w:t>
            </w:r>
            <w:r>
              <w:rPr>
                <w:rFonts w:ascii="Sylfaen" w:hAnsi="Sylfaen" w:cs="Sylfaen"/>
                <w:sz w:val="24"/>
                <w:szCs w:val="24"/>
                <w:lang w:val="ka-GE"/>
              </w:rPr>
              <w:t xml:space="preserve"> მტკიცებულებებს</w:t>
            </w:r>
            <w:r w:rsidRPr="0069791E">
              <w:rPr>
                <w:sz w:val="24"/>
                <w:szCs w:val="24"/>
                <w:lang w:val="ka-GE"/>
              </w:rPr>
              <w:t xml:space="preserve"> </w:t>
            </w:r>
            <w:r w:rsidRPr="0069791E">
              <w:rPr>
                <w:rFonts w:ascii="Sylfaen" w:hAnsi="Sylfaen" w:cs="Sylfaen"/>
                <w:sz w:val="24"/>
                <w:szCs w:val="24"/>
                <w:lang w:val="ka-GE"/>
              </w:rPr>
              <w:t>და</w:t>
            </w:r>
            <w:r w:rsidRPr="0069791E">
              <w:rPr>
                <w:sz w:val="24"/>
                <w:szCs w:val="24"/>
                <w:lang w:val="ka-GE"/>
              </w:rPr>
              <w:t xml:space="preserve"> </w:t>
            </w:r>
            <w:r>
              <w:rPr>
                <w:rFonts w:ascii="Sylfaen" w:hAnsi="Sylfaen"/>
                <w:sz w:val="24"/>
                <w:szCs w:val="24"/>
                <w:lang w:val="ka-GE"/>
              </w:rPr>
              <w:t xml:space="preserve">მათ საქართველოს კონსტიტუციის თანახმად </w:t>
            </w:r>
            <w:r w:rsidRPr="0069791E">
              <w:rPr>
                <w:rFonts w:ascii="Sylfaen" w:hAnsi="Sylfaen" w:cs="Sylfaen"/>
                <w:sz w:val="24"/>
                <w:szCs w:val="24"/>
                <w:lang w:val="ka-GE"/>
              </w:rPr>
              <w:t>იურიდიული</w:t>
            </w:r>
            <w:r w:rsidRPr="0069791E">
              <w:rPr>
                <w:sz w:val="24"/>
                <w:szCs w:val="24"/>
                <w:lang w:val="ka-GE"/>
              </w:rPr>
              <w:t xml:space="preserve"> </w:t>
            </w:r>
            <w:r w:rsidRPr="0069791E">
              <w:rPr>
                <w:rFonts w:ascii="Sylfaen" w:hAnsi="Sylfaen" w:cs="Sylfaen"/>
                <w:sz w:val="24"/>
                <w:szCs w:val="24"/>
                <w:lang w:val="ka-GE"/>
              </w:rPr>
              <w:t>ძალა</w:t>
            </w:r>
            <w:r w:rsidRPr="0069791E">
              <w:rPr>
                <w:sz w:val="24"/>
                <w:szCs w:val="24"/>
                <w:lang w:val="ka-GE"/>
              </w:rPr>
              <w:t xml:space="preserve"> </w:t>
            </w:r>
            <w:r w:rsidRPr="0069791E">
              <w:rPr>
                <w:rFonts w:ascii="Sylfaen" w:hAnsi="Sylfaen" w:cs="Sylfaen"/>
                <w:sz w:val="24"/>
                <w:szCs w:val="24"/>
                <w:lang w:val="ka-GE"/>
              </w:rPr>
              <w:t>არ</w:t>
            </w:r>
            <w:r w:rsidRPr="0069791E">
              <w:rPr>
                <w:sz w:val="24"/>
                <w:szCs w:val="24"/>
                <w:lang w:val="ka-GE"/>
              </w:rPr>
              <w:t xml:space="preserve"> </w:t>
            </w:r>
            <w:r w:rsidRPr="0069791E">
              <w:rPr>
                <w:rFonts w:ascii="Sylfaen" w:hAnsi="Sylfaen" w:cs="Sylfaen"/>
                <w:sz w:val="24"/>
                <w:szCs w:val="24"/>
                <w:lang w:val="ka-GE"/>
              </w:rPr>
              <w:t>გააჩნია</w:t>
            </w:r>
            <w:r>
              <w:rPr>
                <w:rFonts w:ascii="Sylfaen" w:hAnsi="Sylfaen" w:cs="Sylfaen"/>
                <w:sz w:val="24"/>
                <w:szCs w:val="24"/>
                <w:lang w:val="ka-GE"/>
              </w:rPr>
              <w:t>თ</w:t>
            </w:r>
            <w:r w:rsidRPr="0069791E">
              <w:rPr>
                <w:sz w:val="24"/>
                <w:szCs w:val="24"/>
                <w:lang w:val="ka-GE"/>
              </w:rPr>
              <w:t>.</w:t>
            </w:r>
            <w:r>
              <w:rPr>
                <w:rFonts w:ascii="Sylfaen" w:hAnsi="Sylfaen"/>
                <w:sz w:val="24"/>
                <w:szCs w:val="24"/>
                <w:lang w:val="ka-GE"/>
              </w:rPr>
              <w:t xml:space="preserve"> თუმცაღა, აღნიშნული მტკიცებულებები, წინასასამართლოს სხდომის განმხილველი მოსამართლის მიერ არ შემოწმებულა და არ შეფასებულა სისხლის სამართლის საქმესთან დასაშვებობის თვალსაზრისით და ისინი</w:t>
            </w:r>
            <w:r w:rsidR="00DA40AF">
              <w:rPr>
                <w:rFonts w:ascii="Sylfaen" w:hAnsi="Sylfaen"/>
                <w:sz w:val="24"/>
                <w:szCs w:val="24"/>
                <w:lang w:val="ka-GE"/>
              </w:rPr>
              <w:t xml:space="preserve"> შემოწმების გარეშე</w:t>
            </w:r>
            <w:r>
              <w:rPr>
                <w:rFonts w:ascii="Sylfaen" w:hAnsi="Sylfaen"/>
                <w:sz w:val="24"/>
                <w:szCs w:val="24"/>
                <w:lang w:val="ka-GE"/>
              </w:rPr>
              <w:t xml:space="preserve"> დაშვებულ იქნა საქმეში. შესაბამისად</w:t>
            </w:r>
            <w:r w:rsidR="000F70ED">
              <w:rPr>
                <w:rFonts w:ascii="Sylfaen" w:hAnsi="Sylfaen"/>
                <w:sz w:val="24"/>
                <w:szCs w:val="24"/>
                <w:lang w:val="ka-GE"/>
              </w:rPr>
              <w:t>,</w:t>
            </w:r>
            <w:r>
              <w:rPr>
                <w:rFonts w:ascii="Sylfaen" w:hAnsi="Sylfaen"/>
                <w:sz w:val="24"/>
                <w:szCs w:val="24"/>
                <w:lang w:val="ka-GE"/>
              </w:rPr>
              <w:t xml:space="preserve"> მათი დასაშვებობის კრიტერიუმი გახდა მხოლოდ დაცვის მხარის მიერ მარტივი ფორმით დაფიქსირებული დადებითი პოზიცია</w:t>
            </w:r>
            <w:r w:rsidR="000F70ED">
              <w:rPr>
                <w:rFonts w:ascii="Sylfaen" w:hAnsi="Sylfaen"/>
                <w:sz w:val="24"/>
                <w:szCs w:val="24"/>
                <w:lang w:val="ka-GE"/>
              </w:rPr>
              <w:t>, მოწინააღმდეგე მხარის დასაშვებობის შუამდგომლობაზე</w:t>
            </w:r>
            <w:r>
              <w:rPr>
                <w:rFonts w:ascii="Sylfaen" w:hAnsi="Sylfaen"/>
                <w:sz w:val="24"/>
                <w:szCs w:val="24"/>
                <w:lang w:val="ka-GE"/>
              </w:rPr>
              <w:t xml:space="preserve">, მაშინ როდესაც მტკიცებულებების სიღრმისეული ანალიზის საფუძველზე ცხადი გახდებოდა ქვემოხსენებული მტკიცებულებების დაუშვებლად ცნობის სამართლებრივი საფუძვლები, რა დროსაც, ჩვენის აზრით, სასამართლო ვალდებული იყო </w:t>
            </w:r>
            <w:r w:rsidR="00390BE4">
              <w:rPr>
                <w:rFonts w:ascii="Sylfaen" w:hAnsi="Sylfaen"/>
                <w:sz w:val="24"/>
                <w:szCs w:val="24"/>
                <w:lang w:val="ka-GE"/>
              </w:rPr>
              <w:t xml:space="preserve">მინიმუმ </w:t>
            </w:r>
            <w:r>
              <w:rPr>
                <w:rFonts w:ascii="Sylfaen" w:hAnsi="Sylfaen"/>
                <w:sz w:val="24"/>
                <w:szCs w:val="24"/>
                <w:lang w:val="ka-GE"/>
              </w:rPr>
              <w:t>კითხვით</w:t>
            </w:r>
            <w:r w:rsidR="00390BE4">
              <w:rPr>
                <w:rFonts w:ascii="Sylfaen" w:hAnsi="Sylfaen"/>
                <w:sz w:val="24"/>
                <w:szCs w:val="24"/>
                <w:lang w:val="ka-GE"/>
              </w:rPr>
              <w:t xml:space="preserve"> მაინც</w:t>
            </w:r>
            <w:r>
              <w:rPr>
                <w:rFonts w:ascii="Sylfaen" w:hAnsi="Sylfaen"/>
                <w:sz w:val="24"/>
                <w:szCs w:val="24"/>
                <w:lang w:val="ka-GE"/>
              </w:rPr>
              <w:t xml:space="preserve"> მიემართა ბრალდების მხარისათვის კანონის არსებითი დარღვევით მოპოვებული მტკიცებულებების თაობაზე, რაც რაოდენობრივად არცთუ ისე ცოტაა საქმეში და შეიძლება ითქვას, რომ მთლიანად სისხლის სამართლის საქმე დიდწილად კანონის </w:t>
            </w:r>
            <w:r w:rsidRPr="0069791E">
              <w:rPr>
                <w:rFonts w:ascii="Sylfaen" w:hAnsi="Sylfaen" w:cs="Sylfaen"/>
                <w:sz w:val="24"/>
                <w:szCs w:val="24"/>
                <w:lang w:val="ka-GE"/>
              </w:rPr>
              <w:t>არსებითი</w:t>
            </w:r>
            <w:r w:rsidRPr="0069791E">
              <w:rPr>
                <w:sz w:val="24"/>
                <w:szCs w:val="24"/>
                <w:lang w:val="ka-GE"/>
              </w:rPr>
              <w:t xml:space="preserve"> </w:t>
            </w:r>
            <w:r w:rsidRPr="0069791E">
              <w:rPr>
                <w:rFonts w:ascii="Sylfaen" w:hAnsi="Sylfaen" w:cs="Sylfaen"/>
                <w:sz w:val="24"/>
                <w:szCs w:val="24"/>
                <w:lang w:val="ka-GE"/>
              </w:rPr>
              <w:t>დარღვევით</w:t>
            </w:r>
            <w:r w:rsidRPr="0069791E">
              <w:rPr>
                <w:sz w:val="24"/>
                <w:szCs w:val="24"/>
                <w:lang w:val="ka-GE"/>
              </w:rPr>
              <w:t xml:space="preserve"> </w:t>
            </w:r>
            <w:r w:rsidRPr="0069791E">
              <w:rPr>
                <w:rFonts w:ascii="Sylfaen" w:hAnsi="Sylfaen" w:cs="Sylfaen"/>
                <w:sz w:val="24"/>
                <w:szCs w:val="24"/>
                <w:lang w:val="ka-GE"/>
              </w:rPr>
              <w:t>მოპოვებულ</w:t>
            </w:r>
            <w:r w:rsidRPr="0069791E">
              <w:rPr>
                <w:sz w:val="24"/>
                <w:szCs w:val="24"/>
                <w:lang w:val="ka-GE"/>
              </w:rPr>
              <w:t xml:space="preserve"> </w:t>
            </w:r>
            <w:r w:rsidRPr="0069791E">
              <w:rPr>
                <w:rFonts w:ascii="Sylfaen" w:hAnsi="Sylfaen" w:cs="Sylfaen"/>
                <w:sz w:val="24"/>
                <w:szCs w:val="24"/>
                <w:lang w:val="ka-GE"/>
              </w:rPr>
              <w:t>მტკიცებულებ</w:t>
            </w:r>
            <w:r>
              <w:rPr>
                <w:rFonts w:ascii="Sylfaen" w:hAnsi="Sylfaen" w:cs="Sylfaen"/>
                <w:sz w:val="24"/>
                <w:szCs w:val="24"/>
                <w:lang w:val="ka-GE"/>
              </w:rPr>
              <w:t xml:space="preserve">ებსა </w:t>
            </w:r>
            <w:r w:rsidRPr="0069791E">
              <w:rPr>
                <w:rFonts w:ascii="Sylfaen" w:hAnsi="Sylfaen" w:cs="Sylfaen"/>
                <w:sz w:val="24"/>
                <w:szCs w:val="24"/>
                <w:lang w:val="ka-GE"/>
              </w:rPr>
              <w:t>და</w:t>
            </w:r>
            <w:r w:rsidRPr="0069791E">
              <w:rPr>
                <w:sz w:val="24"/>
                <w:szCs w:val="24"/>
                <w:lang w:val="ka-GE"/>
              </w:rPr>
              <w:t xml:space="preserve"> </w:t>
            </w:r>
            <w:r w:rsidRPr="0069791E">
              <w:rPr>
                <w:rFonts w:ascii="Sylfaen" w:hAnsi="Sylfaen" w:cs="Sylfaen"/>
                <w:sz w:val="24"/>
                <w:szCs w:val="24"/>
                <w:lang w:val="ka-GE"/>
              </w:rPr>
              <w:t>ამგვარი</w:t>
            </w:r>
            <w:r w:rsidRPr="0069791E">
              <w:rPr>
                <w:sz w:val="24"/>
                <w:szCs w:val="24"/>
                <w:lang w:val="ka-GE"/>
              </w:rPr>
              <w:t xml:space="preserve"> </w:t>
            </w:r>
            <w:r w:rsidRPr="0069791E">
              <w:rPr>
                <w:rFonts w:ascii="Sylfaen" w:hAnsi="Sylfaen" w:cs="Sylfaen"/>
                <w:sz w:val="24"/>
                <w:szCs w:val="24"/>
                <w:lang w:val="ka-GE"/>
              </w:rPr>
              <w:t>მტკიცებულებ</w:t>
            </w:r>
            <w:r>
              <w:rPr>
                <w:rFonts w:ascii="Sylfaen" w:hAnsi="Sylfaen" w:cs="Sylfaen"/>
                <w:sz w:val="24"/>
                <w:szCs w:val="24"/>
                <w:lang w:val="ka-GE"/>
              </w:rPr>
              <w:t>ებ</w:t>
            </w:r>
            <w:r w:rsidRPr="0069791E">
              <w:rPr>
                <w:rFonts w:ascii="Sylfaen" w:hAnsi="Sylfaen" w:cs="Sylfaen"/>
                <w:sz w:val="24"/>
                <w:szCs w:val="24"/>
                <w:lang w:val="ka-GE"/>
              </w:rPr>
              <w:t>ის</w:t>
            </w:r>
            <w:r w:rsidRPr="0069791E">
              <w:rPr>
                <w:sz w:val="24"/>
                <w:szCs w:val="24"/>
                <w:lang w:val="ka-GE"/>
              </w:rPr>
              <w:t xml:space="preserve"> </w:t>
            </w:r>
            <w:r w:rsidRPr="0069791E">
              <w:rPr>
                <w:rFonts w:ascii="Sylfaen" w:hAnsi="Sylfaen" w:cs="Sylfaen"/>
                <w:sz w:val="24"/>
                <w:szCs w:val="24"/>
                <w:lang w:val="ka-GE"/>
              </w:rPr>
              <w:t>საფუძველზე</w:t>
            </w:r>
            <w:r w:rsidRPr="0069791E">
              <w:rPr>
                <w:sz w:val="24"/>
                <w:szCs w:val="24"/>
                <w:lang w:val="ka-GE"/>
              </w:rPr>
              <w:t xml:space="preserve">  </w:t>
            </w:r>
            <w:r w:rsidRPr="0069791E">
              <w:rPr>
                <w:rFonts w:ascii="Sylfaen" w:hAnsi="Sylfaen" w:cs="Sylfaen"/>
                <w:sz w:val="24"/>
                <w:szCs w:val="24"/>
                <w:lang w:val="ka-GE"/>
              </w:rPr>
              <w:t>მოპოვებულ</w:t>
            </w:r>
            <w:r>
              <w:rPr>
                <w:rFonts w:ascii="Sylfaen" w:hAnsi="Sylfaen" w:cs="Sylfaen"/>
                <w:sz w:val="24"/>
                <w:szCs w:val="24"/>
                <w:lang w:val="ka-GE"/>
              </w:rPr>
              <w:t xml:space="preserve"> </w:t>
            </w:r>
            <w:r w:rsidRPr="0069791E">
              <w:rPr>
                <w:rFonts w:ascii="Sylfaen" w:hAnsi="Sylfaen" w:cs="Sylfaen"/>
                <w:sz w:val="24"/>
                <w:szCs w:val="24"/>
                <w:lang w:val="ka-GE"/>
              </w:rPr>
              <w:t>სხვა</w:t>
            </w:r>
            <w:r w:rsidRPr="0069791E">
              <w:rPr>
                <w:sz w:val="24"/>
                <w:szCs w:val="24"/>
                <w:lang w:val="ka-GE"/>
              </w:rPr>
              <w:t xml:space="preserve"> </w:t>
            </w:r>
            <w:r w:rsidRPr="0069791E">
              <w:rPr>
                <w:rFonts w:ascii="Sylfaen" w:hAnsi="Sylfaen" w:cs="Sylfaen"/>
                <w:sz w:val="24"/>
                <w:szCs w:val="24"/>
                <w:lang w:val="ka-GE"/>
              </w:rPr>
              <w:t>მტკიცებულებ</w:t>
            </w:r>
            <w:r>
              <w:rPr>
                <w:rFonts w:ascii="Sylfaen" w:hAnsi="Sylfaen" w:cs="Sylfaen"/>
                <w:sz w:val="24"/>
                <w:szCs w:val="24"/>
                <w:lang w:val="ka-GE"/>
              </w:rPr>
              <w:t>ებზეა (,,მოწამლული ხის ნაყოფის“ დოქტრინა) დაყრდნობილი.</w:t>
            </w:r>
          </w:p>
          <w:p w:rsidR="00114B19" w:rsidRDefault="00B97214" w:rsidP="00114B19">
            <w:pPr>
              <w:jc w:val="both"/>
              <w:rPr>
                <w:rFonts w:ascii="Sylfaen" w:hAnsi="Sylfaen" w:cs="Sylfaen"/>
                <w:b/>
                <w:sz w:val="24"/>
                <w:szCs w:val="24"/>
                <w:lang w:val="ka-GE"/>
              </w:rPr>
            </w:pPr>
            <w:r>
              <w:rPr>
                <w:rFonts w:ascii="Sylfaen" w:hAnsi="Sylfaen" w:cs="Sylfaen"/>
                <w:b/>
                <w:sz w:val="24"/>
                <w:szCs w:val="24"/>
                <w:lang w:val="ka-GE"/>
              </w:rPr>
              <w:t>მოსარჩელეს</w:t>
            </w:r>
            <w:r w:rsidR="00114B19" w:rsidRPr="00C050D9">
              <w:rPr>
                <w:rFonts w:ascii="Sylfaen" w:hAnsi="Sylfaen" w:cs="Sylfaen"/>
                <w:b/>
                <w:sz w:val="24"/>
                <w:szCs w:val="24"/>
                <w:lang w:val="ka-GE"/>
              </w:rPr>
              <w:t xml:space="preserve"> ასეთად მიაჩნია შემდეგი სახის მტკიცებულებები:</w:t>
            </w:r>
          </w:p>
          <w:p w:rsidR="00114B19" w:rsidRDefault="00114B19" w:rsidP="00114B19">
            <w:pPr>
              <w:ind w:left="37"/>
              <w:jc w:val="both"/>
              <w:rPr>
                <w:rFonts w:ascii="Sylfaen" w:hAnsi="Sylfaen" w:cs="Sylfaen"/>
                <w:sz w:val="24"/>
                <w:szCs w:val="24"/>
                <w:lang w:val="ka-GE"/>
              </w:rPr>
            </w:pPr>
            <w:r>
              <w:rPr>
                <w:rFonts w:ascii="Sylfaen" w:hAnsi="Sylfaen" w:cs="Sylfaen"/>
                <w:sz w:val="24"/>
                <w:szCs w:val="24"/>
                <w:lang w:val="ka-GE"/>
              </w:rPr>
              <w:t xml:space="preserve">1. საინფორმაციო სააგენტო ,,ინტერპრესნიუსის“ საინფორმაციო ვებგვერდიდან პიდაპირი ფორმით ამოპრინტერებული ინფორმაცია და გამომძიებელ გია ხარატიშვილის მიერ შედგენილი </w:t>
            </w:r>
            <w:r w:rsidRPr="00C050D9">
              <w:rPr>
                <w:rFonts w:ascii="Sylfaen" w:hAnsi="Sylfaen" w:cs="Sylfaen"/>
                <w:sz w:val="24"/>
                <w:szCs w:val="24"/>
                <w:lang w:val="ka-GE"/>
              </w:rPr>
              <w:t xml:space="preserve">19.09.2018წ. </w:t>
            </w:r>
            <w:r>
              <w:rPr>
                <w:rFonts w:ascii="Sylfaen" w:hAnsi="Sylfaen" w:cs="Sylfaen"/>
                <w:sz w:val="24"/>
                <w:szCs w:val="24"/>
                <w:lang w:val="ka-GE"/>
              </w:rPr>
              <w:t xml:space="preserve">დათარიღებული ,,ინტერპრესნიუსის“ საინფორმაციო ვებგვერდის </w:t>
            </w:r>
            <w:r w:rsidRPr="00C050D9">
              <w:rPr>
                <w:rFonts w:ascii="Sylfaen" w:hAnsi="Sylfaen" w:cs="Sylfaen"/>
                <w:sz w:val="24"/>
                <w:szCs w:val="24"/>
                <w:lang w:val="ka-GE"/>
              </w:rPr>
              <w:t>დათვალიერების ოქმი</w:t>
            </w:r>
            <w:r>
              <w:rPr>
                <w:rFonts w:ascii="Sylfaen" w:hAnsi="Sylfaen" w:cs="Sylfaen"/>
                <w:sz w:val="24"/>
                <w:szCs w:val="24"/>
                <w:lang w:val="ka-GE"/>
              </w:rPr>
              <w:t>.</w:t>
            </w:r>
          </w:p>
          <w:p w:rsidR="00114B19" w:rsidRDefault="00114B19" w:rsidP="00114B19">
            <w:pPr>
              <w:ind w:left="37"/>
              <w:jc w:val="both"/>
              <w:rPr>
                <w:rFonts w:ascii="Sylfaen" w:hAnsi="Sylfaen" w:cs="Sylfaen"/>
                <w:sz w:val="24"/>
                <w:szCs w:val="24"/>
                <w:lang w:val="ka-GE"/>
              </w:rPr>
            </w:pPr>
            <w:r>
              <w:rPr>
                <w:rFonts w:ascii="Sylfaen" w:hAnsi="Sylfaen" w:cs="Sylfaen"/>
                <w:sz w:val="24"/>
                <w:szCs w:val="24"/>
                <w:lang w:val="ka-GE"/>
              </w:rPr>
              <w:t>2.  საინფორმაციო სააგენტო ,,</w:t>
            </w:r>
            <w:r w:rsidRPr="00237FB0">
              <w:rPr>
                <w:rFonts w:ascii="Sylfaen" w:hAnsi="Sylfaen" w:cs="Sylfaen"/>
                <w:sz w:val="24"/>
                <w:szCs w:val="24"/>
                <w:lang w:val="ka-GE"/>
              </w:rPr>
              <w:t>MEGA.tv.ge”</w:t>
            </w:r>
            <w:r>
              <w:rPr>
                <w:rFonts w:ascii="Sylfaen" w:hAnsi="Sylfaen" w:cs="Sylfaen"/>
                <w:sz w:val="24"/>
                <w:szCs w:val="24"/>
                <w:lang w:val="ka-GE"/>
              </w:rPr>
              <w:t xml:space="preserve"> - ს საინფორმაციო ვებგვერდზე განთავსებული ვიდეოჩანაწერი, გადატანილი </w:t>
            </w:r>
            <w:r w:rsidRPr="00237FB0">
              <w:rPr>
                <w:rFonts w:ascii="Sylfaen" w:hAnsi="Sylfaen" w:cs="Sylfaen"/>
                <w:sz w:val="24"/>
                <w:szCs w:val="24"/>
                <w:lang w:val="ka-GE"/>
              </w:rPr>
              <w:t>CD-R</w:t>
            </w:r>
            <w:r>
              <w:rPr>
                <w:rFonts w:ascii="Sylfaen" w:hAnsi="Sylfaen" w:cs="Sylfaen"/>
                <w:sz w:val="24"/>
                <w:szCs w:val="24"/>
                <w:lang w:val="ka-GE"/>
              </w:rPr>
              <w:t xml:space="preserve"> დისკზე და გამომძიებელ გია ხარატიშვილის მიერ შედგენილი 20</w:t>
            </w:r>
            <w:r w:rsidRPr="00C050D9">
              <w:rPr>
                <w:rFonts w:ascii="Sylfaen" w:hAnsi="Sylfaen" w:cs="Sylfaen"/>
                <w:sz w:val="24"/>
                <w:szCs w:val="24"/>
                <w:lang w:val="ka-GE"/>
              </w:rPr>
              <w:t xml:space="preserve">.09.2018წ. </w:t>
            </w:r>
            <w:r>
              <w:rPr>
                <w:rFonts w:ascii="Sylfaen" w:hAnsi="Sylfaen" w:cs="Sylfaen"/>
                <w:sz w:val="24"/>
                <w:szCs w:val="24"/>
                <w:lang w:val="ka-GE"/>
              </w:rPr>
              <w:t>დათარიღებული აღნიშნული ვიდეო ჩანაწერის დათვალიერების ოქმი.</w:t>
            </w:r>
          </w:p>
          <w:p w:rsidR="00114B19" w:rsidRDefault="00114B19" w:rsidP="00114B19">
            <w:pPr>
              <w:ind w:left="37"/>
              <w:jc w:val="both"/>
              <w:rPr>
                <w:rFonts w:ascii="Sylfaen" w:hAnsi="Sylfaen" w:cs="Sylfaen"/>
                <w:sz w:val="24"/>
                <w:szCs w:val="24"/>
                <w:lang w:val="ka-GE"/>
              </w:rPr>
            </w:pPr>
            <w:r>
              <w:rPr>
                <w:rFonts w:ascii="Sylfaen" w:hAnsi="Sylfaen" w:cs="Sylfaen"/>
                <w:sz w:val="24"/>
                <w:szCs w:val="24"/>
                <w:lang w:val="ka-GE"/>
              </w:rPr>
              <w:t xml:space="preserve">3.  ქ. ქუთაისის მუნიციპალიტეტის მერიის ადმინისტრაციული შენობის მეორე სართულზე, სხდომათა დარბაზის წინ დამონტაჟებული სამეთალყურეო კამერის ჩანაწერი, 2018 წლის 19 სექტემბრის 13:50 საათიდან 14:15 წუთამდე, ჩაწერილი </w:t>
            </w:r>
            <w:r>
              <w:rPr>
                <w:rFonts w:ascii="Sylfaen" w:hAnsi="Sylfaen" w:cs="Sylfaen"/>
                <w:sz w:val="24"/>
                <w:szCs w:val="24"/>
              </w:rPr>
              <w:t xml:space="preserve">DVD </w:t>
            </w:r>
            <w:r>
              <w:rPr>
                <w:rFonts w:ascii="Sylfaen" w:hAnsi="Sylfaen" w:cs="Sylfaen"/>
                <w:sz w:val="24"/>
                <w:szCs w:val="24"/>
                <w:lang w:val="ka-GE"/>
              </w:rPr>
              <w:t xml:space="preserve">დისკზე; ასევე, მიმართვის წერილები, რომელთა საფუძველზეც არის მოპოვებული და საქმეზე პროცესუალურად დამაგრებული აღნიშნული სამეთალყურეო კამერის ჩანაწერი; ასევე, აღნიშნული სამეთალყურეო </w:t>
            </w:r>
            <w:r>
              <w:rPr>
                <w:rFonts w:ascii="Sylfaen" w:hAnsi="Sylfaen" w:cs="Sylfaen"/>
                <w:sz w:val="24"/>
                <w:szCs w:val="24"/>
                <w:lang w:val="ka-GE"/>
              </w:rPr>
              <w:lastRenderedPageBreak/>
              <w:t>კამერის ჩანაწერის დათვალიერების ოქმები, კერძოდ: გამომძიებელ გია ხარატიშვილის მიერ შედგენილი 03.10</w:t>
            </w:r>
            <w:r w:rsidRPr="00C050D9">
              <w:rPr>
                <w:rFonts w:ascii="Sylfaen" w:hAnsi="Sylfaen" w:cs="Sylfaen"/>
                <w:sz w:val="24"/>
                <w:szCs w:val="24"/>
                <w:lang w:val="ka-GE"/>
              </w:rPr>
              <w:t xml:space="preserve">.2018წ. </w:t>
            </w:r>
            <w:r>
              <w:rPr>
                <w:rFonts w:ascii="Sylfaen" w:hAnsi="Sylfaen" w:cs="Sylfaen"/>
                <w:sz w:val="24"/>
                <w:szCs w:val="24"/>
                <w:lang w:val="ka-GE"/>
              </w:rPr>
              <w:t>დათარიღებული დათვალიერების ოქმები გიორგი უკლებას და გრიგოლ შუშანიას მონაწილეობით და 04.10</w:t>
            </w:r>
            <w:r w:rsidRPr="00C050D9">
              <w:rPr>
                <w:rFonts w:ascii="Sylfaen" w:hAnsi="Sylfaen" w:cs="Sylfaen"/>
                <w:sz w:val="24"/>
                <w:szCs w:val="24"/>
                <w:lang w:val="ka-GE"/>
              </w:rPr>
              <w:t xml:space="preserve">.2018წ. </w:t>
            </w:r>
            <w:r>
              <w:rPr>
                <w:rFonts w:ascii="Sylfaen" w:hAnsi="Sylfaen" w:cs="Sylfaen"/>
                <w:sz w:val="24"/>
                <w:szCs w:val="24"/>
                <w:lang w:val="ka-GE"/>
              </w:rPr>
              <w:t>დათარიღებული დათვალიერების ოქმები ამირან კოპალეიშვილის, იმედა საღინაძის, ალექსანდრე ახალაძის და ნიკოლოზ ჩეჩელაშვილის მონაწილეობით.</w:t>
            </w:r>
          </w:p>
          <w:p w:rsidR="00114B19" w:rsidRDefault="00114B19" w:rsidP="00114B19">
            <w:pPr>
              <w:ind w:left="37"/>
              <w:jc w:val="both"/>
              <w:rPr>
                <w:rFonts w:ascii="Sylfaen" w:hAnsi="Sylfaen" w:cs="Sylfaen"/>
                <w:sz w:val="24"/>
                <w:szCs w:val="24"/>
                <w:lang w:val="ka-GE"/>
              </w:rPr>
            </w:pPr>
            <w:r>
              <w:rPr>
                <w:rFonts w:ascii="Sylfaen" w:hAnsi="Sylfaen" w:cs="Sylfaen"/>
                <w:sz w:val="24"/>
                <w:szCs w:val="24"/>
                <w:lang w:val="ka-GE"/>
              </w:rPr>
              <w:t>4. ქ. ქუთაისის მერიის სამეთალყურეო კამერის ჩანაწერზე გამომძიებელ გია ხარატიშვილის მიერ გამოტანილი დადგენილება კომპლექსური (ფონო) ვიდეოსკოპიური, ჰაბიდოსკოპიური ექსპერტიზის დანიშვნის შესახებ და შესაბამისი დასკვნა, მიმართვის წერილთან ერთად.</w:t>
            </w:r>
          </w:p>
          <w:p w:rsidR="00114B19" w:rsidRDefault="00114B19" w:rsidP="00114B19">
            <w:pPr>
              <w:ind w:left="37"/>
              <w:jc w:val="both"/>
              <w:rPr>
                <w:rFonts w:ascii="Sylfaen" w:hAnsi="Sylfaen" w:cs="Sylfaen"/>
                <w:sz w:val="24"/>
                <w:szCs w:val="24"/>
                <w:lang w:val="ka-GE"/>
              </w:rPr>
            </w:pPr>
            <w:r>
              <w:rPr>
                <w:rFonts w:ascii="Sylfaen" w:hAnsi="Sylfaen" w:cs="Sylfaen"/>
                <w:sz w:val="24"/>
                <w:szCs w:val="24"/>
                <w:lang w:val="ka-GE"/>
              </w:rPr>
              <w:t>5. ვიდეო საიტ ,,</w:t>
            </w:r>
            <w:r>
              <w:rPr>
                <w:rFonts w:ascii="Sylfaen" w:hAnsi="Sylfaen" w:cs="Sylfaen"/>
                <w:sz w:val="24"/>
                <w:szCs w:val="24"/>
              </w:rPr>
              <w:t>YouTube”</w:t>
            </w:r>
            <w:r>
              <w:rPr>
                <w:rFonts w:ascii="Sylfaen" w:hAnsi="Sylfaen" w:cs="Sylfaen"/>
                <w:sz w:val="24"/>
                <w:szCs w:val="24"/>
                <w:lang w:val="ka-GE"/>
              </w:rPr>
              <w:t xml:space="preserve">-ს გვერდიდან </w:t>
            </w:r>
            <w:r w:rsidRPr="00237FB0">
              <w:rPr>
                <w:rFonts w:ascii="Sylfaen" w:hAnsi="Sylfaen" w:cs="Sylfaen"/>
                <w:sz w:val="24"/>
                <w:szCs w:val="24"/>
                <w:lang w:val="ka-GE"/>
              </w:rPr>
              <w:t>CD-R</w:t>
            </w:r>
            <w:r>
              <w:rPr>
                <w:rFonts w:ascii="Sylfaen" w:hAnsi="Sylfaen" w:cs="Sylfaen"/>
                <w:sz w:val="24"/>
                <w:szCs w:val="24"/>
                <w:lang w:val="ka-GE"/>
              </w:rPr>
              <w:t xml:space="preserve"> დისკზე გადატანილი, საინფორმაციო სააგენტო ,,ქუთაის პოსტის“ მიერ გავრცელებული ვიდეო ჩანაწერი სათაურით ,,დაპირისირება ქუთაისის საკრებულოში“ და გამომძიებელ გია ხარატიშვილის მიერ შედგენილი 22.10</w:t>
            </w:r>
            <w:r w:rsidRPr="00C050D9">
              <w:rPr>
                <w:rFonts w:ascii="Sylfaen" w:hAnsi="Sylfaen" w:cs="Sylfaen"/>
                <w:sz w:val="24"/>
                <w:szCs w:val="24"/>
                <w:lang w:val="ka-GE"/>
              </w:rPr>
              <w:t xml:space="preserve">.2018წ. </w:t>
            </w:r>
            <w:r>
              <w:rPr>
                <w:rFonts w:ascii="Sylfaen" w:hAnsi="Sylfaen" w:cs="Sylfaen"/>
                <w:sz w:val="24"/>
                <w:szCs w:val="24"/>
                <w:lang w:val="ka-GE"/>
              </w:rPr>
              <w:t>დათარიღებული აღნიშნული ვიდეო ჩანაწერის დათვალიერების ოქმი.</w:t>
            </w:r>
          </w:p>
          <w:p w:rsidR="00114B19" w:rsidRDefault="00114B19" w:rsidP="00B97214">
            <w:pPr>
              <w:ind w:left="37"/>
              <w:jc w:val="both"/>
              <w:rPr>
                <w:rFonts w:ascii="Sylfaen" w:hAnsi="Sylfaen" w:cs="Sylfaen"/>
                <w:sz w:val="24"/>
                <w:szCs w:val="24"/>
                <w:lang w:val="ka-GE"/>
              </w:rPr>
            </w:pPr>
            <w:r>
              <w:rPr>
                <w:rFonts w:ascii="Sylfaen" w:hAnsi="Sylfaen" w:cs="Sylfaen"/>
                <w:sz w:val="24"/>
                <w:szCs w:val="24"/>
                <w:lang w:val="ka-GE"/>
              </w:rPr>
              <w:t>6. მოწმე გიორგი უკლებას მიერ 21.09.2018წ. გამოძიებისათვის განცხადებით წარდგენილი მობილური ტელეფონიდან ამოღებული ე.წ. ფეისბუქ გვერდის ე.წ. ,,სქრინშოტები“.</w:t>
            </w:r>
          </w:p>
          <w:p w:rsidR="00686CE3" w:rsidRPr="008151FF" w:rsidRDefault="00686CE3" w:rsidP="008151FF">
            <w:pPr>
              <w:pStyle w:val="af1"/>
              <w:numPr>
                <w:ilvl w:val="0"/>
                <w:numId w:val="17"/>
              </w:numPr>
              <w:spacing w:before="240" w:after="120" w:line="256" w:lineRule="auto"/>
              <w:ind w:left="0" w:firstLine="0"/>
              <w:jc w:val="both"/>
              <w:rPr>
                <w:rFonts w:ascii="Sylfaen" w:hAnsi="Sylfaen" w:cs="Sylfaen"/>
                <w:b/>
                <w:sz w:val="24"/>
                <w:szCs w:val="24"/>
                <w:lang w:val="ka-GE"/>
              </w:rPr>
            </w:pPr>
            <w:r w:rsidRPr="008151FF">
              <w:rPr>
                <w:rFonts w:ascii="Sylfaen" w:hAnsi="Sylfaen" w:cs="Sylfaen"/>
                <w:b/>
                <w:sz w:val="24"/>
                <w:szCs w:val="24"/>
                <w:lang w:val="ka-GE"/>
              </w:rPr>
              <w:t>მიმართება</w:t>
            </w:r>
            <w:r w:rsidR="00D553B3">
              <w:rPr>
                <w:rFonts w:ascii="Sylfaen" w:hAnsi="Sylfaen" w:cs="Sylfaen"/>
                <w:b/>
                <w:sz w:val="24"/>
                <w:szCs w:val="24"/>
                <w:lang w:val="ka-GE"/>
              </w:rPr>
              <w:t xml:space="preserve"> </w:t>
            </w:r>
            <w:r w:rsidRPr="008151FF">
              <w:rPr>
                <w:rFonts w:ascii="Sylfaen" w:hAnsi="Sylfaen" w:cs="Sylfaen"/>
                <w:b/>
                <w:sz w:val="24"/>
                <w:szCs w:val="24"/>
                <w:lang w:val="ka-GE"/>
              </w:rPr>
              <w:t>კონ</w:t>
            </w:r>
            <w:r w:rsidRPr="008151FF">
              <w:rPr>
                <w:rFonts w:ascii="Sylfaen" w:hAnsi="Sylfaen"/>
                <w:b/>
                <w:sz w:val="24"/>
                <w:szCs w:val="24"/>
                <w:lang w:val="ka-GE"/>
              </w:rPr>
              <w:t>სტიტუციის ნორმებთან:</w:t>
            </w:r>
          </w:p>
          <w:p w:rsidR="003B2753" w:rsidRPr="008151FF" w:rsidRDefault="003B2753" w:rsidP="008151FF">
            <w:pPr>
              <w:pStyle w:val="af1"/>
              <w:spacing w:before="240" w:after="120" w:line="256" w:lineRule="auto"/>
              <w:ind w:left="0"/>
              <w:jc w:val="both"/>
              <w:rPr>
                <w:rFonts w:ascii="Sylfaen" w:hAnsi="Sylfaen" w:cs="Sylfaen"/>
                <w:b/>
                <w:sz w:val="24"/>
                <w:szCs w:val="24"/>
                <w:lang w:val="ka-GE"/>
              </w:rPr>
            </w:pPr>
          </w:p>
          <w:p w:rsidR="00686CE3" w:rsidRPr="008151FF" w:rsidRDefault="00686CE3" w:rsidP="008151FF">
            <w:pPr>
              <w:pStyle w:val="af1"/>
              <w:numPr>
                <w:ilvl w:val="1"/>
                <w:numId w:val="17"/>
              </w:numPr>
              <w:spacing w:before="240" w:after="120" w:line="256" w:lineRule="auto"/>
              <w:ind w:left="0" w:firstLine="0"/>
              <w:jc w:val="both"/>
              <w:rPr>
                <w:rFonts w:ascii="Sylfaen" w:hAnsi="Sylfaen" w:cs="Sylfaen"/>
                <w:b/>
                <w:sz w:val="24"/>
                <w:szCs w:val="24"/>
                <w:lang w:val="ka-GE"/>
              </w:rPr>
            </w:pPr>
            <w:r w:rsidRPr="008151FF">
              <w:rPr>
                <w:rFonts w:ascii="Sylfaen" w:hAnsi="Sylfaen" w:cs="Sylfaen"/>
                <w:b/>
                <w:sz w:val="24"/>
                <w:szCs w:val="24"/>
                <w:lang w:val="ka-GE"/>
              </w:rPr>
              <w:t xml:space="preserve">სისხლის სამართლის </w:t>
            </w:r>
            <w:r w:rsidR="00B97214">
              <w:rPr>
                <w:rFonts w:ascii="Sylfaen" w:hAnsi="Sylfaen" w:cs="Sylfaen"/>
                <w:b/>
                <w:sz w:val="24"/>
                <w:szCs w:val="24"/>
                <w:lang w:val="ka-GE"/>
              </w:rPr>
              <w:t xml:space="preserve">საპროცესო </w:t>
            </w:r>
            <w:r w:rsidRPr="008151FF">
              <w:rPr>
                <w:rFonts w:ascii="Sylfaen" w:hAnsi="Sylfaen" w:cs="Sylfaen"/>
                <w:b/>
                <w:sz w:val="24"/>
                <w:szCs w:val="24"/>
                <w:lang w:val="ka-GE"/>
              </w:rPr>
              <w:t xml:space="preserve">კოდექსის </w:t>
            </w:r>
            <w:r w:rsidR="00B97214">
              <w:rPr>
                <w:rFonts w:ascii="Sylfaen" w:hAnsi="Sylfaen" w:cs="Sylfaen"/>
                <w:b/>
                <w:sz w:val="24"/>
                <w:szCs w:val="24"/>
                <w:lang w:val="ka-GE"/>
              </w:rPr>
              <w:t>239</w:t>
            </w:r>
            <w:r w:rsidRPr="008151FF">
              <w:rPr>
                <w:rFonts w:ascii="Sylfaen" w:hAnsi="Sylfaen" w:cs="Sylfaen"/>
                <w:b/>
                <w:sz w:val="24"/>
                <w:szCs w:val="24"/>
                <w:lang w:val="ka-GE"/>
              </w:rPr>
              <w:t>-ე მუხლის მე-2 ნაწილი</w:t>
            </w:r>
            <w:r w:rsidR="00B97214">
              <w:rPr>
                <w:rFonts w:ascii="Sylfaen" w:hAnsi="Sylfaen" w:cs="Sylfaen"/>
                <w:b/>
                <w:sz w:val="24"/>
                <w:szCs w:val="24"/>
                <w:lang w:val="ka-GE"/>
              </w:rPr>
              <w:t xml:space="preserve">ს </w:t>
            </w:r>
            <w:r w:rsidR="006D3143" w:rsidRPr="008151FF">
              <w:rPr>
                <w:rFonts w:ascii="Sylfaen" w:hAnsi="Sylfaen" w:cs="Sylfaen"/>
                <w:b/>
                <w:sz w:val="24"/>
                <w:szCs w:val="24"/>
                <w:lang w:val="ka-GE"/>
              </w:rPr>
              <w:t xml:space="preserve">მიმართება კონსტიტუციის </w:t>
            </w:r>
            <w:r w:rsidR="00DE155A">
              <w:rPr>
                <w:rFonts w:ascii="Sylfaen" w:hAnsi="Sylfaen" w:cs="Sylfaen"/>
                <w:b/>
                <w:sz w:val="24"/>
                <w:szCs w:val="24"/>
                <w:lang w:val="ka-GE"/>
              </w:rPr>
              <w:t>31-ე</w:t>
            </w:r>
            <w:r w:rsidRPr="008151FF">
              <w:rPr>
                <w:rFonts w:ascii="Sylfaen" w:hAnsi="Sylfaen" w:cs="Sylfaen"/>
                <w:b/>
                <w:sz w:val="24"/>
                <w:szCs w:val="24"/>
                <w:lang w:val="ka-GE"/>
              </w:rPr>
              <w:t xml:space="preserve"> მუხლ</w:t>
            </w:r>
            <w:r w:rsidR="00B97214">
              <w:rPr>
                <w:rFonts w:ascii="Sylfaen" w:hAnsi="Sylfaen" w:cs="Sylfaen"/>
                <w:b/>
                <w:sz w:val="24"/>
                <w:szCs w:val="24"/>
                <w:lang w:val="ka-GE"/>
              </w:rPr>
              <w:t>ის მე-10 ნაწილთან.</w:t>
            </w:r>
          </w:p>
          <w:p w:rsidR="003B2753" w:rsidRPr="008151FF" w:rsidRDefault="003B2753" w:rsidP="008151FF">
            <w:pPr>
              <w:pStyle w:val="af1"/>
              <w:spacing w:after="120" w:line="256" w:lineRule="auto"/>
              <w:ind w:left="0"/>
              <w:jc w:val="both"/>
              <w:rPr>
                <w:rFonts w:ascii="Sylfaen" w:eastAsia="Sylfaen_PDF_Subset" w:hAnsi="Sylfaen" w:cs="Sylfaen_PDF_Subset"/>
                <w:sz w:val="24"/>
                <w:szCs w:val="24"/>
                <w:lang w:val="ka-GE"/>
              </w:rPr>
            </w:pPr>
          </w:p>
          <w:p w:rsidR="002F23CC" w:rsidRPr="006D5F45" w:rsidRDefault="008F768D" w:rsidP="00714ED7">
            <w:pPr>
              <w:tabs>
                <w:tab w:val="left" w:pos="10490"/>
              </w:tabs>
              <w:spacing w:after="0" w:line="240" w:lineRule="auto"/>
              <w:jc w:val="both"/>
              <w:rPr>
                <w:rFonts w:ascii="Sylfaen" w:eastAsia="Calibri" w:hAnsi="Sylfaen" w:cs="Sylfaen"/>
                <w:b/>
                <w:sz w:val="24"/>
                <w:szCs w:val="24"/>
                <w:lang w:val="ka-GE"/>
              </w:rPr>
            </w:pPr>
            <w:r w:rsidRPr="008151FF">
              <w:rPr>
                <w:rFonts w:ascii="Sylfaen" w:hAnsi="Sylfaen" w:cs="Sylfaen"/>
                <w:bCs/>
                <w:lang w:val="ka-GE" w:eastAsia="ru-RU"/>
              </w:rPr>
              <w:t>1</w:t>
            </w:r>
            <w:r w:rsidR="00364A9A" w:rsidRPr="008151FF">
              <w:rPr>
                <w:rFonts w:ascii="Sylfaen" w:hAnsi="Sylfaen" w:cs="Sylfaen"/>
                <w:bCs/>
                <w:sz w:val="24"/>
                <w:lang w:val="ka-GE" w:eastAsia="ru-RU"/>
              </w:rPr>
              <w:t>.</w:t>
            </w:r>
            <w:r w:rsidR="00EE087C">
              <w:rPr>
                <w:rFonts w:ascii="Sylfaen" w:hAnsi="Sylfaen" w:cs="Sylfaen"/>
                <w:bCs/>
                <w:sz w:val="24"/>
                <w:lang w:val="ka-GE" w:eastAsia="ru-RU"/>
              </w:rPr>
              <w:t xml:space="preserve"> სსსკ-ის 239-ე მუხლის მე-2 ნაწილის რედაქციით ,,</w:t>
            </w:r>
            <w:proofErr w:type="spellStart"/>
            <w:r w:rsidR="00EE087C" w:rsidRPr="00C350B7">
              <w:rPr>
                <w:rFonts w:ascii="Sylfaen" w:hAnsi="Sylfaen" w:cs="Sylfaen"/>
                <w:sz w:val="24"/>
                <w:szCs w:val="24"/>
              </w:rPr>
              <w:t>საქმის</w:t>
            </w:r>
            <w:proofErr w:type="spellEnd"/>
            <w:r w:rsidR="00EE087C" w:rsidRPr="00C350B7">
              <w:rPr>
                <w:sz w:val="24"/>
                <w:szCs w:val="24"/>
              </w:rPr>
              <w:t xml:space="preserve"> </w:t>
            </w:r>
            <w:proofErr w:type="spellStart"/>
            <w:r w:rsidR="00EE087C" w:rsidRPr="00C350B7">
              <w:rPr>
                <w:rFonts w:ascii="Sylfaen" w:hAnsi="Sylfaen" w:cs="Sylfaen"/>
                <w:sz w:val="24"/>
                <w:szCs w:val="24"/>
              </w:rPr>
              <w:t>არსებითი</w:t>
            </w:r>
            <w:proofErr w:type="spellEnd"/>
            <w:r w:rsidR="00EE087C" w:rsidRPr="00C350B7">
              <w:rPr>
                <w:sz w:val="24"/>
                <w:szCs w:val="24"/>
              </w:rPr>
              <w:t xml:space="preserve"> </w:t>
            </w:r>
            <w:proofErr w:type="spellStart"/>
            <w:r w:rsidR="00EE087C" w:rsidRPr="00C350B7">
              <w:rPr>
                <w:rFonts w:ascii="Sylfaen" w:hAnsi="Sylfaen" w:cs="Sylfaen"/>
                <w:sz w:val="24"/>
                <w:szCs w:val="24"/>
              </w:rPr>
              <w:t>განხილვის</w:t>
            </w:r>
            <w:proofErr w:type="spellEnd"/>
            <w:r w:rsidR="00EE087C" w:rsidRPr="00C350B7">
              <w:rPr>
                <w:sz w:val="24"/>
                <w:szCs w:val="24"/>
              </w:rPr>
              <w:t xml:space="preserve"> </w:t>
            </w:r>
            <w:proofErr w:type="spellStart"/>
            <w:r w:rsidR="00EE087C" w:rsidRPr="00C350B7">
              <w:rPr>
                <w:rFonts w:ascii="Sylfaen" w:hAnsi="Sylfaen" w:cs="Sylfaen"/>
                <w:sz w:val="24"/>
                <w:szCs w:val="24"/>
              </w:rPr>
              <w:t>დროს</w:t>
            </w:r>
            <w:proofErr w:type="spellEnd"/>
            <w:r w:rsidR="00EE087C" w:rsidRPr="00C350B7">
              <w:rPr>
                <w:sz w:val="24"/>
                <w:szCs w:val="24"/>
              </w:rPr>
              <w:t xml:space="preserve"> </w:t>
            </w:r>
            <w:r w:rsidR="00EE087C">
              <w:rPr>
                <w:rFonts w:ascii="Sylfaen" w:hAnsi="Sylfaen" w:cs="Sylfaen"/>
                <w:sz w:val="24"/>
                <w:szCs w:val="24"/>
                <w:lang w:val="ka-GE"/>
              </w:rPr>
              <w:t xml:space="preserve">დამატებით მტკიცებულებათა წარდგენის შემთხვევაში </w:t>
            </w:r>
            <w:proofErr w:type="spellStart"/>
            <w:r w:rsidR="00EE087C" w:rsidRPr="00C350B7">
              <w:rPr>
                <w:rFonts w:ascii="Sylfaen" w:hAnsi="Sylfaen" w:cs="Sylfaen"/>
                <w:sz w:val="24"/>
                <w:szCs w:val="24"/>
              </w:rPr>
              <w:t>სასამართლო</w:t>
            </w:r>
            <w:proofErr w:type="spellEnd"/>
            <w:r w:rsidR="00EE087C" w:rsidRPr="00C350B7">
              <w:rPr>
                <w:sz w:val="24"/>
                <w:szCs w:val="24"/>
              </w:rPr>
              <w:t xml:space="preserve"> </w:t>
            </w:r>
            <w:proofErr w:type="spellStart"/>
            <w:r w:rsidR="00EE087C" w:rsidRPr="00C350B7">
              <w:rPr>
                <w:rFonts w:ascii="Sylfaen" w:hAnsi="Sylfaen" w:cs="Sylfaen"/>
                <w:sz w:val="24"/>
                <w:szCs w:val="24"/>
              </w:rPr>
              <w:t>მხარის</w:t>
            </w:r>
            <w:proofErr w:type="spellEnd"/>
            <w:r w:rsidR="00EE087C" w:rsidRPr="00C350B7">
              <w:rPr>
                <w:sz w:val="24"/>
                <w:szCs w:val="24"/>
              </w:rPr>
              <w:t xml:space="preserve"> </w:t>
            </w:r>
            <w:proofErr w:type="spellStart"/>
            <w:r w:rsidR="00EE087C" w:rsidRPr="00C350B7">
              <w:rPr>
                <w:rFonts w:ascii="Sylfaen" w:hAnsi="Sylfaen" w:cs="Sylfaen"/>
                <w:sz w:val="24"/>
                <w:szCs w:val="24"/>
              </w:rPr>
              <w:t>შუამდგომლობით</w:t>
            </w:r>
            <w:proofErr w:type="spellEnd"/>
            <w:r w:rsidR="00EE087C" w:rsidRPr="00C350B7">
              <w:rPr>
                <w:sz w:val="24"/>
                <w:szCs w:val="24"/>
              </w:rPr>
              <w:t xml:space="preserve"> </w:t>
            </w:r>
            <w:proofErr w:type="spellStart"/>
            <w:r w:rsidR="00EE087C" w:rsidRPr="00C350B7">
              <w:rPr>
                <w:rFonts w:ascii="Sylfaen" w:hAnsi="Sylfaen" w:cs="Sylfaen"/>
                <w:sz w:val="24"/>
                <w:szCs w:val="24"/>
              </w:rPr>
              <w:t>იხილავს</w:t>
            </w:r>
            <w:proofErr w:type="spellEnd"/>
            <w:r w:rsidR="00EE087C" w:rsidRPr="00C350B7">
              <w:rPr>
                <w:sz w:val="24"/>
                <w:szCs w:val="24"/>
              </w:rPr>
              <w:t xml:space="preserve"> </w:t>
            </w:r>
            <w:proofErr w:type="spellStart"/>
            <w:r w:rsidR="00EE087C" w:rsidRPr="00C350B7">
              <w:rPr>
                <w:rFonts w:ascii="Sylfaen" w:hAnsi="Sylfaen" w:cs="Sylfaen"/>
                <w:sz w:val="24"/>
                <w:szCs w:val="24"/>
              </w:rPr>
              <w:t>მისი</w:t>
            </w:r>
            <w:proofErr w:type="spellEnd"/>
            <w:r w:rsidR="00EE087C">
              <w:rPr>
                <w:rFonts w:ascii="Sylfaen" w:hAnsi="Sylfaen" w:cs="Sylfaen"/>
                <w:sz w:val="24"/>
                <w:szCs w:val="24"/>
                <w:lang w:val="ka-GE"/>
              </w:rPr>
              <w:t xml:space="preserve"> </w:t>
            </w:r>
            <w:proofErr w:type="spellStart"/>
            <w:r w:rsidR="00EE087C" w:rsidRPr="00C350B7">
              <w:rPr>
                <w:rFonts w:ascii="Sylfaen" w:hAnsi="Sylfaen" w:cs="Sylfaen"/>
                <w:sz w:val="24"/>
                <w:szCs w:val="24"/>
              </w:rPr>
              <w:t>დასაშვებობის</w:t>
            </w:r>
            <w:proofErr w:type="spellEnd"/>
            <w:r w:rsidR="00EE087C" w:rsidRPr="00C350B7">
              <w:rPr>
                <w:sz w:val="24"/>
                <w:szCs w:val="24"/>
              </w:rPr>
              <w:t xml:space="preserve"> </w:t>
            </w:r>
            <w:proofErr w:type="spellStart"/>
            <w:r w:rsidR="00EE087C" w:rsidRPr="00C350B7">
              <w:rPr>
                <w:rFonts w:ascii="Sylfaen" w:hAnsi="Sylfaen" w:cs="Sylfaen"/>
                <w:sz w:val="24"/>
                <w:szCs w:val="24"/>
              </w:rPr>
              <w:t>საკითხს</w:t>
            </w:r>
            <w:proofErr w:type="spellEnd"/>
            <w:r w:rsidR="00EE087C" w:rsidRPr="00C350B7">
              <w:rPr>
                <w:sz w:val="24"/>
                <w:szCs w:val="24"/>
              </w:rPr>
              <w:t xml:space="preserve"> </w:t>
            </w:r>
            <w:r w:rsidR="00EE087C">
              <w:rPr>
                <w:rFonts w:ascii="Sylfaen" w:hAnsi="Sylfaen" w:cs="Sylfaen"/>
                <w:sz w:val="24"/>
                <w:szCs w:val="24"/>
                <w:lang w:val="ka-GE"/>
              </w:rPr>
              <w:t>და არკვევს საქმის არსებით განხილვამდე მტკიცებულებათა წარუდგენლობის მიზეზს,</w:t>
            </w:r>
            <w:r w:rsidR="00EE087C" w:rsidRPr="00C350B7">
              <w:rPr>
                <w:sz w:val="24"/>
                <w:szCs w:val="24"/>
              </w:rPr>
              <w:t xml:space="preserve"> </w:t>
            </w:r>
            <w:proofErr w:type="spellStart"/>
            <w:r w:rsidR="00EE087C" w:rsidRPr="00C350B7">
              <w:rPr>
                <w:rFonts w:ascii="Sylfaen" w:hAnsi="Sylfaen" w:cs="Sylfaen"/>
                <w:sz w:val="24"/>
                <w:szCs w:val="24"/>
              </w:rPr>
              <w:t>რის</w:t>
            </w:r>
            <w:proofErr w:type="spellEnd"/>
            <w:r w:rsidR="00EE087C" w:rsidRPr="00C350B7">
              <w:rPr>
                <w:sz w:val="24"/>
                <w:szCs w:val="24"/>
              </w:rPr>
              <w:t xml:space="preserve"> </w:t>
            </w:r>
            <w:proofErr w:type="spellStart"/>
            <w:r w:rsidR="00EE087C" w:rsidRPr="00C350B7">
              <w:rPr>
                <w:rFonts w:ascii="Sylfaen" w:hAnsi="Sylfaen" w:cs="Sylfaen"/>
                <w:sz w:val="24"/>
                <w:szCs w:val="24"/>
              </w:rPr>
              <w:t>საფუძველზედაც</w:t>
            </w:r>
            <w:proofErr w:type="spellEnd"/>
            <w:r w:rsidR="00EE087C" w:rsidRPr="00C350B7">
              <w:rPr>
                <w:sz w:val="24"/>
                <w:szCs w:val="24"/>
              </w:rPr>
              <w:t xml:space="preserve"> </w:t>
            </w:r>
            <w:proofErr w:type="spellStart"/>
            <w:r w:rsidR="00EE087C" w:rsidRPr="00C350B7">
              <w:rPr>
                <w:rFonts w:ascii="Sylfaen" w:hAnsi="Sylfaen" w:cs="Sylfaen"/>
                <w:sz w:val="24"/>
                <w:szCs w:val="24"/>
              </w:rPr>
              <w:t>იღებს</w:t>
            </w:r>
            <w:proofErr w:type="spellEnd"/>
            <w:r w:rsidR="00EE087C" w:rsidRPr="00C350B7">
              <w:rPr>
                <w:sz w:val="24"/>
                <w:szCs w:val="24"/>
              </w:rPr>
              <w:t xml:space="preserve"> </w:t>
            </w:r>
            <w:proofErr w:type="spellStart"/>
            <w:r w:rsidR="00EE087C" w:rsidRPr="00C350B7">
              <w:rPr>
                <w:rFonts w:ascii="Sylfaen" w:hAnsi="Sylfaen" w:cs="Sylfaen"/>
                <w:sz w:val="24"/>
                <w:szCs w:val="24"/>
              </w:rPr>
              <w:t>გადაწყვეტილებას</w:t>
            </w:r>
            <w:proofErr w:type="spellEnd"/>
            <w:r w:rsidR="00EE087C" w:rsidRPr="00C350B7">
              <w:rPr>
                <w:sz w:val="24"/>
                <w:szCs w:val="24"/>
              </w:rPr>
              <w:t xml:space="preserve"> </w:t>
            </w:r>
            <w:proofErr w:type="spellStart"/>
            <w:r w:rsidR="00EE087C" w:rsidRPr="00C350B7">
              <w:rPr>
                <w:rFonts w:ascii="Sylfaen" w:hAnsi="Sylfaen" w:cs="Sylfaen"/>
                <w:sz w:val="24"/>
                <w:szCs w:val="24"/>
              </w:rPr>
              <w:t>საქმეზე</w:t>
            </w:r>
            <w:proofErr w:type="spellEnd"/>
            <w:r w:rsidR="00EE087C" w:rsidRPr="00C350B7">
              <w:rPr>
                <w:sz w:val="24"/>
                <w:szCs w:val="24"/>
              </w:rPr>
              <w:t xml:space="preserve"> </w:t>
            </w:r>
            <w:proofErr w:type="spellStart"/>
            <w:r w:rsidR="00EE087C" w:rsidRPr="00C350B7">
              <w:rPr>
                <w:rFonts w:ascii="Sylfaen" w:hAnsi="Sylfaen" w:cs="Sylfaen"/>
                <w:sz w:val="24"/>
                <w:szCs w:val="24"/>
              </w:rPr>
              <w:t>მტკიცებულების</w:t>
            </w:r>
            <w:proofErr w:type="spellEnd"/>
            <w:r w:rsidR="00EE087C" w:rsidRPr="00C350B7">
              <w:rPr>
                <w:sz w:val="24"/>
                <w:szCs w:val="24"/>
              </w:rPr>
              <w:t xml:space="preserve"> </w:t>
            </w:r>
            <w:proofErr w:type="spellStart"/>
            <w:r w:rsidR="00EE087C" w:rsidRPr="00C350B7">
              <w:rPr>
                <w:rFonts w:ascii="Sylfaen" w:hAnsi="Sylfaen" w:cs="Sylfaen"/>
                <w:sz w:val="24"/>
                <w:szCs w:val="24"/>
              </w:rPr>
              <w:t>დაშვება</w:t>
            </w:r>
            <w:r w:rsidR="00EE087C" w:rsidRPr="00C350B7">
              <w:rPr>
                <w:sz w:val="24"/>
                <w:szCs w:val="24"/>
              </w:rPr>
              <w:t>-</w:t>
            </w:r>
            <w:r w:rsidR="00EE087C" w:rsidRPr="00C350B7">
              <w:rPr>
                <w:rFonts w:ascii="Sylfaen" w:hAnsi="Sylfaen" w:cs="Sylfaen"/>
                <w:sz w:val="24"/>
                <w:szCs w:val="24"/>
              </w:rPr>
              <w:t>არდაშვების</w:t>
            </w:r>
            <w:proofErr w:type="spellEnd"/>
            <w:r w:rsidR="00EE087C" w:rsidRPr="00C350B7">
              <w:rPr>
                <w:sz w:val="24"/>
                <w:szCs w:val="24"/>
              </w:rPr>
              <w:t xml:space="preserve"> </w:t>
            </w:r>
            <w:proofErr w:type="spellStart"/>
            <w:r w:rsidR="00EE087C" w:rsidRPr="00C350B7">
              <w:rPr>
                <w:rFonts w:ascii="Sylfaen" w:hAnsi="Sylfaen" w:cs="Sylfaen"/>
                <w:sz w:val="24"/>
                <w:szCs w:val="24"/>
              </w:rPr>
              <w:t>თაობაზე</w:t>
            </w:r>
            <w:proofErr w:type="spellEnd"/>
            <w:r w:rsidR="00EE087C">
              <w:rPr>
                <w:rFonts w:ascii="Sylfaen" w:hAnsi="Sylfaen"/>
                <w:sz w:val="24"/>
                <w:szCs w:val="24"/>
                <w:lang w:val="ka-GE"/>
              </w:rPr>
              <w:t>“, იმის გათვალისწინებით, რომ საქმის არსებითი განხილვის ეტაპზე მტკიცებულებათა დაუშვებლად ცნობის კონტექსტ</w:t>
            </w:r>
            <w:r w:rsidR="002F23CC">
              <w:rPr>
                <w:rFonts w:ascii="Sylfaen" w:hAnsi="Sylfaen"/>
                <w:sz w:val="24"/>
                <w:szCs w:val="24"/>
                <w:lang w:val="ka-GE"/>
              </w:rPr>
              <w:t xml:space="preserve">ზე </w:t>
            </w:r>
            <w:r w:rsidR="00EE087C">
              <w:rPr>
                <w:rFonts w:ascii="Sylfaen" w:hAnsi="Sylfaen"/>
                <w:sz w:val="24"/>
                <w:szCs w:val="24"/>
                <w:lang w:val="ka-GE"/>
              </w:rPr>
              <w:t xml:space="preserve">მხოლოდ </w:t>
            </w:r>
            <w:r w:rsidR="002F23CC">
              <w:rPr>
                <w:rFonts w:ascii="Sylfaen" w:hAnsi="Sylfaen"/>
                <w:sz w:val="24"/>
                <w:szCs w:val="24"/>
                <w:lang w:val="ka-GE"/>
              </w:rPr>
              <w:t xml:space="preserve">239-ე მუხლის მე-2 ნაწილშია საუბარი, ასევე, იმის გათვალისწინებით, რომ აღნიშნული ნორმა მხოლოდ არსებითი განხილვის ეტაპზე დამატებით წარდგენილ მტკიცებულებების დაუშვებლად ცნობის შესაძლებლობას იძლევა, მოსარჩელეთა აზრით, </w:t>
            </w:r>
            <w:r w:rsidR="002F23CC" w:rsidRPr="00DA40AF">
              <w:rPr>
                <w:rFonts w:ascii="Sylfaen" w:hAnsi="Sylfaen"/>
                <w:b/>
                <w:sz w:val="24"/>
                <w:szCs w:val="24"/>
                <w:lang w:val="ka-GE"/>
              </w:rPr>
              <w:t xml:space="preserve">იგი </w:t>
            </w:r>
            <w:r w:rsidR="00DA40AF" w:rsidRPr="00DA40AF">
              <w:rPr>
                <w:rFonts w:ascii="Sylfaen" w:hAnsi="Sylfaen" w:cs="Sylfaen"/>
                <w:b/>
                <w:bCs/>
                <w:sz w:val="24"/>
                <w:lang w:val="ka-GE" w:eastAsia="ru-RU"/>
              </w:rPr>
              <w:t xml:space="preserve">აშკარად ზღუდავს კონსტიტუციით აღიარებულ  მხარის საპროცესო უფლებას და </w:t>
            </w:r>
            <w:r w:rsidR="00364A9A" w:rsidRPr="00DA40AF">
              <w:rPr>
                <w:rFonts w:ascii="Sylfaen" w:hAnsi="Sylfaen" w:cs="Sylfaen"/>
                <w:b/>
                <w:bCs/>
                <w:sz w:val="24"/>
                <w:lang w:val="ka-GE" w:eastAsia="ru-RU"/>
              </w:rPr>
              <w:t>შეუსაბამობა</w:t>
            </w:r>
            <w:r w:rsidR="00A143E0" w:rsidRPr="00DA40AF">
              <w:rPr>
                <w:rFonts w:ascii="Sylfaen" w:hAnsi="Sylfaen" w:cs="Sylfaen"/>
                <w:b/>
                <w:bCs/>
                <w:sz w:val="24"/>
                <w:lang w:val="ka-GE" w:eastAsia="ru-RU"/>
              </w:rPr>
              <w:t>შია</w:t>
            </w:r>
            <w:r w:rsidR="00364A9A" w:rsidRPr="00DA40AF">
              <w:rPr>
                <w:rFonts w:ascii="Sylfaen" w:hAnsi="Sylfaen" w:cs="Sylfaen"/>
                <w:b/>
                <w:bCs/>
                <w:sz w:val="24"/>
                <w:lang w:val="ka-GE" w:eastAsia="ru-RU"/>
              </w:rPr>
              <w:t xml:space="preserve"> საქართველოს კონსტიტუციის </w:t>
            </w:r>
            <w:r w:rsidR="002F23CC" w:rsidRPr="00DA40AF">
              <w:rPr>
                <w:rFonts w:ascii="Sylfaen" w:hAnsi="Sylfaen" w:cs="Sylfaen"/>
                <w:b/>
                <w:bCs/>
                <w:sz w:val="24"/>
                <w:lang w:val="ka-GE" w:eastAsia="ru-RU"/>
              </w:rPr>
              <w:t>31</w:t>
            </w:r>
            <w:r w:rsidR="0091243D" w:rsidRPr="00DA40AF">
              <w:rPr>
                <w:rFonts w:ascii="Sylfaen" w:hAnsi="Sylfaen" w:cs="Sylfaen"/>
                <w:b/>
                <w:bCs/>
                <w:sz w:val="24"/>
                <w:lang w:val="ka-GE" w:eastAsia="ru-RU"/>
              </w:rPr>
              <w:t>-ე მუხლ</w:t>
            </w:r>
            <w:r w:rsidR="002F23CC" w:rsidRPr="00DA40AF">
              <w:rPr>
                <w:rFonts w:ascii="Sylfaen" w:hAnsi="Sylfaen" w:cs="Sylfaen"/>
                <w:b/>
                <w:bCs/>
                <w:sz w:val="24"/>
                <w:lang w:val="ka-GE" w:eastAsia="ru-RU"/>
              </w:rPr>
              <w:t>ის მე-10 ნაწილთან</w:t>
            </w:r>
            <w:r w:rsidR="0091243D" w:rsidRPr="00DA40AF">
              <w:rPr>
                <w:rFonts w:ascii="Sylfaen" w:hAnsi="Sylfaen" w:cs="Sylfaen"/>
                <w:b/>
                <w:bCs/>
                <w:sz w:val="24"/>
                <w:lang w:val="ka-GE" w:eastAsia="ru-RU"/>
              </w:rPr>
              <w:t>,</w:t>
            </w:r>
            <w:r w:rsidR="00DA40AF">
              <w:rPr>
                <w:rFonts w:ascii="Sylfaen" w:hAnsi="Sylfaen" w:cs="Sylfaen"/>
                <w:bCs/>
                <w:sz w:val="24"/>
                <w:lang w:val="ka-GE" w:eastAsia="ru-RU"/>
              </w:rPr>
              <w:t xml:space="preserve"> </w:t>
            </w:r>
            <w:r w:rsidR="0091243D">
              <w:rPr>
                <w:rFonts w:ascii="Sylfaen" w:hAnsi="Sylfaen" w:cs="Sylfaen"/>
                <w:bCs/>
                <w:sz w:val="24"/>
                <w:lang w:val="ka-GE" w:eastAsia="ru-RU"/>
              </w:rPr>
              <w:t xml:space="preserve"> </w:t>
            </w:r>
            <w:r w:rsidR="002F23CC">
              <w:rPr>
                <w:rFonts w:ascii="Sylfaen" w:hAnsi="Sylfaen" w:cs="Sylfaen"/>
                <w:bCs/>
                <w:sz w:val="24"/>
                <w:lang w:val="ka-GE" w:eastAsia="ru-RU"/>
              </w:rPr>
              <w:t>რომლის თანახმადაც</w:t>
            </w:r>
            <w:r w:rsidR="0091243D">
              <w:rPr>
                <w:rFonts w:ascii="Sylfaen" w:hAnsi="Sylfaen" w:cs="Sylfaen"/>
                <w:bCs/>
                <w:sz w:val="24"/>
                <w:lang w:val="ka-GE" w:eastAsia="ru-RU"/>
              </w:rPr>
              <w:t xml:space="preserve"> </w:t>
            </w:r>
            <w:r w:rsidR="002F23CC" w:rsidRPr="00BB1E1A">
              <w:rPr>
                <w:rFonts w:ascii="Sylfaen" w:eastAsia="Calibri" w:hAnsi="Sylfaen" w:cs="Sylfaen"/>
                <w:sz w:val="24"/>
                <w:szCs w:val="24"/>
                <w:lang w:val="ka-GE"/>
              </w:rPr>
              <w:t>კანონის დარღვევით მოპოვებულ მტკიცებულებას იურიდიული ძალა არა აქვს</w:t>
            </w:r>
            <w:r w:rsidR="002F23CC">
              <w:rPr>
                <w:rFonts w:ascii="Sylfaen" w:eastAsia="Calibri" w:hAnsi="Sylfaen" w:cs="Sylfaen"/>
                <w:sz w:val="24"/>
                <w:szCs w:val="24"/>
                <w:lang w:val="ka-GE"/>
              </w:rPr>
              <w:t xml:space="preserve">, რაც იძლევა იმპერატიული განმარტების შესაძლებლობას, რომ </w:t>
            </w:r>
            <w:r w:rsidR="002F23CC" w:rsidRPr="006D5F45">
              <w:rPr>
                <w:rFonts w:ascii="Sylfaen" w:eastAsia="Calibri" w:hAnsi="Sylfaen" w:cs="Sylfaen"/>
                <w:b/>
                <w:sz w:val="24"/>
                <w:szCs w:val="24"/>
                <w:lang w:val="ka-GE"/>
              </w:rPr>
              <w:t>კანონის დარღვევით მოპოვებული მტკიცებულების გამოყენება მართლმსაჯულების განხორციელების ნებისმიერ ეტაპზე უნდა იყოს შეუძლებელი და ასეთი მტკიცებულებების გაცხრილვის ეტაპად მხოლოდ წინასასამართლოს</w:t>
            </w:r>
            <w:r w:rsidR="008231F9" w:rsidRPr="006D5F45">
              <w:rPr>
                <w:rFonts w:ascii="Sylfaen" w:eastAsia="Calibri" w:hAnsi="Sylfaen" w:cs="Sylfaen"/>
                <w:b/>
                <w:sz w:val="24"/>
                <w:szCs w:val="24"/>
                <w:lang w:val="ka-GE"/>
              </w:rPr>
              <w:t xml:space="preserve"> სხდომის</w:t>
            </w:r>
            <w:r w:rsidR="002F23CC" w:rsidRPr="006D5F45">
              <w:rPr>
                <w:rFonts w:ascii="Sylfaen" w:eastAsia="Calibri" w:hAnsi="Sylfaen" w:cs="Sylfaen"/>
                <w:b/>
                <w:sz w:val="24"/>
                <w:szCs w:val="24"/>
                <w:lang w:val="ka-GE"/>
              </w:rPr>
              <w:t xml:space="preserve"> განსაზღვრა არის არაკონსტიტუციური შინაარსის დანაწესი</w:t>
            </w:r>
            <w:r w:rsidR="008231F9" w:rsidRPr="006D5F45">
              <w:rPr>
                <w:rFonts w:ascii="Sylfaen" w:eastAsia="Calibri" w:hAnsi="Sylfaen" w:cs="Sylfaen"/>
                <w:b/>
                <w:sz w:val="24"/>
                <w:szCs w:val="24"/>
                <w:lang w:val="ka-GE"/>
              </w:rPr>
              <w:t xml:space="preserve"> ნებისმიერი მტკიცებულებისათვის</w:t>
            </w:r>
            <w:r w:rsidR="002F23CC" w:rsidRPr="006D5F45">
              <w:rPr>
                <w:rFonts w:ascii="Sylfaen" w:eastAsia="Calibri" w:hAnsi="Sylfaen" w:cs="Sylfaen"/>
                <w:b/>
                <w:sz w:val="24"/>
                <w:szCs w:val="24"/>
                <w:lang w:val="ka-GE"/>
              </w:rPr>
              <w:t>.</w:t>
            </w:r>
          </w:p>
          <w:p w:rsidR="00714ED7" w:rsidRDefault="00714ED7" w:rsidP="00714ED7">
            <w:pPr>
              <w:tabs>
                <w:tab w:val="left" w:pos="10490"/>
              </w:tabs>
              <w:spacing w:after="0" w:line="240" w:lineRule="auto"/>
              <w:jc w:val="both"/>
              <w:rPr>
                <w:rFonts w:ascii="Sylfaen" w:eastAsia="Calibri" w:hAnsi="Sylfaen" w:cs="Sylfaen"/>
                <w:sz w:val="24"/>
                <w:szCs w:val="24"/>
                <w:lang w:val="ka-GE"/>
              </w:rPr>
            </w:pPr>
          </w:p>
          <w:p w:rsidR="00714ED7" w:rsidRDefault="00714ED7" w:rsidP="00714ED7">
            <w:pPr>
              <w:jc w:val="both"/>
              <w:rPr>
                <w:rFonts w:ascii="Sylfaen" w:hAnsi="Sylfaen"/>
                <w:b/>
                <w:sz w:val="24"/>
                <w:szCs w:val="24"/>
                <w:lang w:val="ka-GE"/>
              </w:rPr>
            </w:pPr>
            <w:r>
              <w:rPr>
                <w:rFonts w:ascii="Sylfaen" w:hAnsi="Sylfaen" w:cs="Sylfaen"/>
                <w:sz w:val="24"/>
                <w:szCs w:val="24"/>
                <w:lang w:val="ka-GE"/>
              </w:rPr>
              <w:t>სისხლის სამართლის საპროცესო კოდექსის 72-ე მუხლის 1-ლი ნაწილის თანახმად ,,</w:t>
            </w:r>
            <w:proofErr w:type="spellStart"/>
            <w:r w:rsidRPr="00FB12A1">
              <w:rPr>
                <w:rFonts w:ascii="Sylfaen" w:hAnsi="Sylfaen" w:cs="Sylfaen"/>
                <w:sz w:val="24"/>
                <w:szCs w:val="24"/>
              </w:rPr>
              <w:t>არსებითი</w:t>
            </w:r>
            <w:proofErr w:type="spellEnd"/>
            <w:r w:rsidRPr="00FB12A1">
              <w:rPr>
                <w:sz w:val="24"/>
                <w:szCs w:val="24"/>
              </w:rPr>
              <w:t xml:space="preserve"> </w:t>
            </w:r>
            <w:proofErr w:type="spellStart"/>
            <w:r w:rsidRPr="00FB12A1">
              <w:rPr>
                <w:rFonts w:ascii="Sylfaen" w:hAnsi="Sylfaen" w:cs="Sylfaen"/>
                <w:sz w:val="24"/>
                <w:szCs w:val="24"/>
              </w:rPr>
              <w:t>დარღვევით</w:t>
            </w:r>
            <w:proofErr w:type="spellEnd"/>
            <w:r w:rsidRPr="00FB12A1">
              <w:rPr>
                <w:sz w:val="24"/>
                <w:szCs w:val="24"/>
              </w:rPr>
              <w:t xml:space="preserve"> </w:t>
            </w:r>
            <w:proofErr w:type="spellStart"/>
            <w:r w:rsidRPr="00FB12A1">
              <w:rPr>
                <w:rFonts w:ascii="Sylfaen" w:hAnsi="Sylfaen" w:cs="Sylfaen"/>
                <w:sz w:val="24"/>
                <w:szCs w:val="24"/>
              </w:rPr>
              <w:t>მოპოვებული</w:t>
            </w:r>
            <w:proofErr w:type="spellEnd"/>
            <w:r w:rsidRPr="00FB12A1">
              <w:rPr>
                <w:sz w:val="24"/>
                <w:szCs w:val="24"/>
              </w:rPr>
              <w:t xml:space="preserve"> </w:t>
            </w:r>
            <w:proofErr w:type="spellStart"/>
            <w:r w:rsidRPr="00FB12A1">
              <w:rPr>
                <w:rFonts w:ascii="Sylfaen" w:hAnsi="Sylfaen" w:cs="Sylfaen"/>
                <w:sz w:val="24"/>
                <w:szCs w:val="24"/>
              </w:rPr>
              <w:t>მტკიცებულება</w:t>
            </w:r>
            <w:proofErr w:type="spellEnd"/>
            <w:r w:rsidRPr="00FB12A1">
              <w:rPr>
                <w:sz w:val="24"/>
                <w:szCs w:val="24"/>
              </w:rPr>
              <w:t xml:space="preserve"> </w:t>
            </w:r>
            <w:proofErr w:type="spellStart"/>
            <w:r w:rsidRPr="00FB12A1">
              <w:rPr>
                <w:rFonts w:ascii="Sylfaen" w:hAnsi="Sylfaen" w:cs="Sylfaen"/>
                <w:sz w:val="24"/>
                <w:szCs w:val="24"/>
              </w:rPr>
              <w:t>და</w:t>
            </w:r>
            <w:proofErr w:type="spellEnd"/>
            <w:r w:rsidRPr="00FB12A1">
              <w:rPr>
                <w:sz w:val="24"/>
                <w:szCs w:val="24"/>
              </w:rPr>
              <w:t xml:space="preserve"> </w:t>
            </w:r>
            <w:proofErr w:type="spellStart"/>
            <w:r w:rsidRPr="00FB12A1">
              <w:rPr>
                <w:rFonts w:ascii="Sylfaen" w:hAnsi="Sylfaen" w:cs="Sylfaen"/>
                <w:sz w:val="24"/>
                <w:szCs w:val="24"/>
              </w:rPr>
              <w:t>ამგვარი</w:t>
            </w:r>
            <w:proofErr w:type="spellEnd"/>
            <w:r w:rsidRPr="00FB12A1">
              <w:rPr>
                <w:sz w:val="24"/>
                <w:szCs w:val="24"/>
              </w:rPr>
              <w:t xml:space="preserve"> </w:t>
            </w:r>
            <w:proofErr w:type="spellStart"/>
            <w:r w:rsidRPr="00FB12A1">
              <w:rPr>
                <w:rFonts w:ascii="Sylfaen" w:hAnsi="Sylfaen" w:cs="Sylfaen"/>
                <w:sz w:val="24"/>
                <w:szCs w:val="24"/>
              </w:rPr>
              <w:t>მტკიცებულების</w:t>
            </w:r>
            <w:proofErr w:type="spellEnd"/>
            <w:r w:rsidRPr="00FB12A1">
              <w:rPr>
                <w:sz w:val="24"/>
                <w:szCs w:val="24"/>
              </w:rPr>
              <w:t xml:space="preserve"> </w:t>
            </w:r>
            <w:proofErr w:type="spellStart"/>
            <w:r w:rsidRPr="00FB12A1">
              <w:rPr>
                <w:rFonts w:ascii="Sylfaen" w:hAnsi="Sylfaen" w:cs="Sylfaen"/>
                <w:sz w:val="24"/>
                <w:szCs w:val="24"/>
              </w:rPr>
              <w:t>საფუძველზე</w:t>
            </w:r>
            <w:proofErr w:type="spellEnd"/>
            <w:r w:rsidRPr="00FB12A1">
              <w:rPr>
                <w:sz w:val="24"/>
                <w:szCs w:val="24"/>
              </w:rPr>
              <w:t xml:space="preserve"> </w:t>
            </w:r>
            <w:proofErr w:type="spellStart"/>
            <w:r w:rsidRPr="00FB12A1">
              <w:rPr>
                <w:rFonts w:ascii="Sylfaen" w:hAnsi="Sylfaen" w:cs="Sylfaen"/>
                <w:sz w:val="24"/>
                <w:szCs w:val="24"/>
              </w:rPr>
              <w:t>კანონიერად</w:t>
            </w:r>
            <w:proofErr w:type="spellEnd"/>
            <w:r w:rsidRPr="00FB12A1">
              <w:rPr>
                <w:sz w:val="24"/>
                <w:szCs w:val="24"/>
              </w:rPr>
              <w:t xml:space="preserve"> </w:t>
            </w:r>
            <w:proofErr w:type="spellStart"/>
            <w:r w:rsidRPr="00FB12A1">
              <w:rPr>
                <w:rFonts w:ascii="Sylfaen" w:hAnsi="Sylfaen" w:cs="Sylfaen"/>
                <w:sz w:val="24"/>
                <w:szCs w:val="24"/>
              </w:rPr>
              <w:t>მოპოვებული</w:t>
            </w:r>
            <w:proofErr w:type="spellEnd"/>
            <w:r w:rsidRPr="00FB12A1">
              <w:rPr>
                <w:sz w:val="24"/>
                <w:szCs w:val="24"/>
              </w:rPr>
              <w:t xml:space="preserve"> </w:t>
            </w:r>
            <w:proofErr w:type="spellStart"/>
            <w:r w:rsidRPr="00FB12A1">
              <w:rPr>
                <w:rFonts w:ascii="Sylfaen" w:hAnsi="Sylfaen" w:cs="Sylfaen"/>
                <w:sz w:val="24"/>
                <w:szCs w:val="24"/>
              </w:rPr>
              <w:t>სხვა</w:t>
            </w:r>
            <w:proofErr w:type="spellEnd"/>
            <w:r w:rsidRPr="00FB12A1">
              <w:rPr>
                <w:sz w:val="24"/>
                <w:szCs w:val="24"/>
              </w:rPr>
              <w:t xml:space="preserve"> </w:t>
            </w:r>
            <w:proofErr w:type="spellStart"/>
            <w:r w:rsidRPr="00FB12A1">
              <w:rPr>
                <w:rFonts w:ascii="Sylfaen" w:hAnsi="Sylfaen" w:cs="Sylfaen"/>
                <w:sz w:val="24"/>
                <w:szCs w:val="24"/>
              </w:rPr>
              <w:t>მტკიცებულება</w:t>
            </w:r>
            <w:proofErr w:type="spellEnd"/>
            <w:r w:rsidRPr="00FB12A1">
              <w:rPr>
                <w:sz w:val="24"/>
                <w:szCs w:val="24"/>
              </w:rPr>
              <w:t xml:space="preserve">, </w:t>
            </w:r>
            <w:proofErr w:type="spellStart"/>
            <w:r w:rsidRPr="00FB12A1">
              <w:rPr>
                <w:rFonts w:ascii="Sylfaen" w:hAnsi="Sylfaen" w:cs="Sylfaen"/>
                <w:sz w:val="24"/>
                <w:szCs w:val="24"/>
              </w:rPr>
              <w:t>თუ</w:t>
            </w:r>
            <w:proofErr w:type="spellEnd"/>
            <w:r w:rsidRPr="00FB12A1">
              <w:rPr>
                <w:sz w:val="24"/>
                <w:szCs w:val="24"/>
              </w:rPr>
              <w:t xml:space="preserve"> </w:t>
            </w:r>
            <w:proofErr w:type="spellStart"/>
            <w:r w:rsidRPr="00FB12A1">
              <w:rPr>
                <w:rFonts w:ascii="Sylfaen" w:hAnsi="Sylfaen" w:cs="Sylfaen"/>
                <w:sz w:val="24"/>
                <w:szCs w:val="24"/>
              </w:rPr>
              <w:t>ის</w:t>
            </w:r>
            <w:proofErr w:type="spellEnd"/>
            <w:r w:rsidRPr="00FB12A1">
              <w:rPr>
                <w:sz w:val="24"/>
                <w:szCs w:val="24"/>
              </w:rPr>
              <w:t xml:space="preserve"> </w:t>
            </w:r>
            <w:proofErr w:type="spellStart"/>
            <w:r w:rsidRPr="00FB12A1">
              <w:rPr>
                <w:rFonts w:ascii="Sylfaen" w:hAnsi="Sylfaen" w:cs="Sylfaen"/>
                <w:sz w:val="24"/>
                <w:szCs w:val="24"/>
              </w:rPr>
              <w:t>აუარესებს</w:t>
            </w:r>
            <w:proofErr w:type="spellEnd"/>
            <w:r w:rsidRPr="00FB12A1">
              <w:rPr>
                <w:sz w:val="24"/>
                <w:szCs w:val="24"/>
              </w:rPr>
              <w:t xml:space="preserve"> </w:t>
            </w:r>
            <w:proofErr w:type="spellStart"/>
            <w:r w:rsidRPr="00FB12A1">
              <w:rPr>
                <w:rFonts w:ascii="Sylfaen" w:hAnsi="Sylfaen" w:cs="Sylfaen"/>
                <w:sz w:val="24"/>
                <w:szCs w:val="24"/>
              </w:rPr>
              <w:t>ბრალდებულის</w:t>
            </w:r>
            <w:proofErr w:type="spellEnd"/>
            <w:r w:rsidRPr="00FB12A1">
              <w:rPr>
                <w:sz w:val="24"/>
                <w:szCs w:val="24"/>
              </w:rPr>
              <w:t xml:space="preserve"> </w:t>
            </w:r>
            <w:proofErr w:type="spellStart"/>
            <w:r w:rsidRPr="00FB12A1">
              <w:rPr>
                <w:rFonts w:ascii="Sylfaen" w:hAnsi="Sylfaen" w:cs="Sylfaen"/>
                <w:sz w:val="24"/>
                <w:szCs w:val="24"/>
              </w:rPr>
              <w:t>სამართლებრივ</w:t>
            </w:r>
            <w:proofErr w:type="spellEnd"/>
            <w:r w:rsidRPr="00FB12A1">
              <w:rPr>
                <w:sz w:val="24"/>
                <w:szCs w:val="24"/>
              </w:rPr>
              <w:t xml:space="preserve"> </w:t>
            </w:r>
            <w:proofErr w:type="spellStart"/>
            <w:r w:rsidRPr="00FB12A1">
              <w:rPr>
                <w:rFonts w:ascii="Sylfaen" w:hAnsi="Sylfaen" w:cs="Sylfaen"/>
                <w:sz w:val="24"/>
                <w:szCs w:val="24"/>
              </w:rPr>
              <w:t>მდგომარეობას</w:t>
            </w:r>
            <w:proofErr w:type="spellEnd"/>
            <w:r w:rsidRPr="00FB12A1">
              <w:rPr>
                <w:sz w:val="24"/>
                <w:szCs w:val="24"/>
              </w:rPr>
              <w:t xml:space="preserve">, </w:t>
            </w:r>
            <w:proofErr w:type="spellStart"/>
            <w:r w:rsidRPr="00FB12A1">
              <w:rPr>
                <w:rFonts w:ascii="Sylfaen" w:hAnsi="Sylfaen" w:cs="Sylfaen"/>
                <w:sz w:val="24"/>
                <w:szCs w:val="24"/>
              </w:rPr>
              <w:t>დაუშვებელია</w:t>
            </w:r>
            <w:proofErr w:type="spellEnd"/>
            <w:r w:rsidRPr="00FB12A1">
              <w:rPr>
                <w:sz w:val="24"/>
                <w:szCs w:val="24"/>
              </w:rPr>
              <w:t xml:space="preserve"> </w:t>
            </w:r>
            <w:proofErr w:type="spellStart"/>
            <w:r w:rsidRPr="00FB12A1">
              <w:rPr>
                <w:rFonts w:ascii="Sylfaen" w:hAnsi="Sylfaen" w:cs="Sylfaen"/>
                <w:sz w:val="24"/>
                <w:szCs w:val="24"/>
              </w:rPr>
              <w:t>და</w:t>
            </w:r>
            <w:proofErr w:type="spellEnd"/>
            <w:r w:rsidRPr="00FB12A1">
              <w:rPr>
                <w:sz w:val="24"/>
                <w:szCs w:val="24"/>
              </w:rPr>
              <w:t xml:space="preserve"> </w:t>
            </w:r>
            <w:proofErr w:type="spellStart"/>
            <w:r w:rsidRPr="00FB12A1">
              <w:rPr>
                <w:rFonts w:ascii="Sylfaen" w:hAnsi="Sylfaen" w:cs="Sylfaen"/>
                <w:sz w:val="24"/>
                <w:szCs w:val="24"/>
              </w:rPr>
              <w:t>იურიდიული</w:t>
            </w:r>
            <w:proofErr w:type="spellEnd"/>
            <w:r w:rsidRPr="00FB12A1">
              <w:rPr>
                <w:sz w:val="24"/>
                <w:szCs w:val="24"/>
              </w:rPr>
              <w:t xml:space="preserve"> </w:t>
            </w:r>
            <w:proofErr w:type="spellStart"/>
            <w:r w:rsidRPr="00FB12A1">
              <w:rPr>
                <w:rFonts w:ascii="Sylfaen" w:hAnsi="Sylfaen" w:cs="Sylfaen"/>
                <w:sz w:val="24"/>
                <w:szCs w:val="24"/>
              </w:rPr>
              <w:t>ძალა</w:t>
            </w:r>
            <w:proofErr w:type="spellEnd"/>
            <w:r w:rsidRPr="00FB12A1">
              <w:rPr>
                <w:sz w:val="24"/>
                <w:szCs w:val="24"/>
              </w:rPr>
              <w:t xml:space="preserve"> </w:t>
            </w:r>
            <w:proofErr w:type="spellStart"/>
            <w:r w:rsidRPr="00FB12A1">
              <w:rPr>
                <w:rFonts w:ascii="Sylfaen" w:hAnsi="Sylfaen" w:cs="Sylfaen"/>
                <w:sz w:val="24"/>
                <w:szCs w:val="24"/>
              </w:rPr>
              <w:t>არ</w:t>
            </w:r>
            <w:proofErr w:type="spellEnd"/>
            <w:r w:rsidRPr="00FB12A1">
              <w:rPr>
                <w:sz w:val="24"/>
                <w:szCs w:val="24"/>
              </w:rPr>
              <w:t xml:space="preserve"> </w:t>
            </w:r>
            <w:proofErr w:type="spellStart"/>
            <w:r w:rsidRPr="00FB12A1">
              <w:rPr>
                <w:rFonts w:ascii="Sylfaen" w:hAnsi="Sylfaen" w:cs="Sylfaen"/>
                <w:sz w:val="24"/>
                <w:szCs w:val="24"/>
              </w:rPr>
              <w:t>გააჩნია</w:t>
            </w:r>
            <w:proofErr w:type="spellEnd"/>
            <w:r>
              <w:rPr>
                <w:rFonts w:ascii="Sylfaen" w:hAnsi="Sylfaen"/>
                <w:sz w:val="24"/>
                <w:szCs w:val="24"/>
                <w:lang w:val="ka-GE"/>
              </w:rPr>
              <w:t xml:space="preserve">“,  </w:t>
            </w:r>
            <w:r w:rsidRPr="006D5F45">
              <w:rPr>
                <w:rFonts w:ascii="Sylfaen" w:hAnsi="Sylfaen"/>
                <w:b/>
                <w:sz w:val="24"/>
                <w:szCs w:val="24"/>
                <w:lang w:val="ka-GE"/>
              </w:rPr>
              <w:t xml:space="preserve">თუმცა თუკი მხარემ შეჯიბრობითობის უფლება ეფექტურად ვერ გამოიყენა, ამასთან თუკი მოსამართლემაც არ </w:t>
            </w:r>
            <w:r w:rsidRPr="006D5F45">
              <w:rPr>
                <w:rFonts w:ascii="Sylfaen" w:hAnsi="Sylfaen"/>
                <w:b/>
                <w:sz w:val="24"/>
                <w:szCs w:val="24"/>
                <w:lang w:val="ka-GE"/>
              </w:rPr>
              <w:lastRenderedPageBreak/>
              <w:t>შეასრულა ჯეროვნად თავისი ინკვიზიციური მოვალეობა და მტკიცებულებებს არ გაეცნო სიღრმისეულად, მივდივართ იმ უკიდურესობამდე, რომ საქმის არსებითი განხილვის ეტაპზე შესაძლოა გამოკვლეული იქნას კანონის ყველაზე უხეში ფორმის დარღვევით მოპოვებული მტკიცებულებაც</w:t>
            </w:r>
            <w:r w:rsidR="00E14110">
              <w:rPr>
                <w:rFonts w:ascii="Sylfaen" w:hAnsi="Sylfaen"/>
                <w:b/>
                <w:sz w:val="24"/>
                <w:szCs w:val="24"/>
              </w:rPr>
              <w:t xml:space="preserve"> </w:t>
            </w:r>
            <w:r w:rsidR="00E14110">
              <w:rPr>
                <w:rFonts w:ascii="Sylfaen" w:hAnsi="Sylfaen"/>
                <w:b/>
                <w:sz w:val="24"/>
                <w:szCs w:val="24"/>
                <w:lang w:val="ka-GE"/>
              </w:rPr>
              <w:t>კი.</w:t>
            </w:r>
          </w:p>
          <w:p w:rsidR="00A110F5" w:rsidRDefault="00714ED7" w:rsidP="00D21341">
            <w:pPr>
              <w:jc w:val="both"/>
              <w:rPr>
                <w:rFonts w:ascii="Sylfaen" w:eastAsia="Calibri" w:hAnsi="Sylfaen" w:cs="Times New Roman"/>
                <w:sz w:val="24"/>
                <w:szCs w:val="24"/>
                <w:lang w:val="ka-GE"/>
              </w:rPr>
            </w:pPr>
            <w:r>
              <w:rPr>
                <w:rFonts w:ascii="Sylfaen" w:hAnsi="Sylfaen"/>
                <w:sz w:val="24"/>
                <w:szCs w:val="24"/>
                <w:lang w:val="ka-GE"/>
              </w:rPr>
              <w:t xml:space="preserve">მართალია, </w:t>
            </w:r>
            <w:r>
              <w:rPr>
                <w:rFonts w:ascii="Sylfaen" w:hAnsi="Sylfaen" w:cs="Sylfaen"/>
                <w:sz w:val="24"/>
                <w:szCs w:val="24"/>
                <w:lang w:val="ka-GE"/>
              </w:rPr>
              <w:t xml:space="preserve">სისხლის სამართლის </w:t>
            </w:r>
            <w:proofErr w:type="spellStart"/>
            <w:r w:rsidRPr="00FB12A1">
              <w:rPr>
                <w:rFonts w:ascii="Sylfaen" w:hAnsi="Sylfaen" w:cs="Sylfaen"/>
                <w:sz w:val="24"/>
                <w:szCs w:val="24"/>
              </w:rPr>
              <w:t>საპროცესო</w:t>
            </w:r>
            <w:proofErr w:type="spellEnd"/>
            <w:r w:rsidRPr="00FB12A1">
              <w:rPr>
                <w:sz w:val="24"/>
                <w:szCs w:val="24"/>
              </w:rPr>
              <w:t xml:space="preserve"> </w:t>
            </w:r>
            <w:proofErr w:type="spellStart"/>
            <w:r w:rsidRPr="00FB12A1">
              <w:rPr>
                <w:rFonts w:ascii="Sylfaen" w:hAnsi="Sylfaen" w:cs="Sylfaen"/>
                <w:sz w:val="24"/>
                <w:szCs w:val="24"/>
              </w:rPr>
              <w:t>კოდექსის</w:t>
            </w:r>
            <w:proofErr w:type="spellEnd"/>
            <w:r w:rsidRPr="00FB12A1">
              <w:rPr>
                <w:sz w:val="24"/>
                <w:szCs w:val="24"/>
              </w:rPr>
              <w:t xml:space="preserve"> 82-</w:t>
            </w:r>
            <w:r w:rsidRPr="00FB12A1">
              <w:rPr>
                <w:rFonts w:ascii="Sylfaen" w:hAnsi="Sylfaen" w:cs="Sylfaen"/>
                <w:sz w:val="24"/>
                <w:szCs w:val="24"/>
              </w:rPr>
              <w:t>ე</w:t>
            </w:r>
            <w:r w:rsidRPr="00FB12A1">
              <w:rPr>
                <w:sz w:val="24"/>
                <w:szCs w:val="24"/>
              </w:rPr>
              <w:t xml:space="preserve"> </w:t>
            </w:r>
            <w:proofErr w:type="spellStart"/>
            <w:r w:rsidRPr="00FB12A1">
              <w:rPr>
                <w:rFonts w:ascii="Sylfaen" w:hAnsi="Sylfaen" w:cs="Sylfaen"/>
                <w:sz w:val="24"/>
                <w:szCs w:val="24"/>
              </w:rPr>
              <w:t>მუხლის</w:t>
            </w:r>
            <w:proofErr w:type="spellEnd"/>
            <w:r w:rsidRPr="00FB12A1">
              <w:rPr>
                <w:sz w:val="24"/>
                <w:szCs w:val="24"/>
              </w:rPr>
              <w:t xml:space="preserve"> 1-</w:t>
            </w:r>
            <w:r w:rsidRPr="00FB12A1">
              <w:rPr>
                <w:rFonts w:ascii="Sylfaen" w:hAnsi="Sylfaen" w:cs="Sylfaen"/>
                <w:sz w:val="24"/>
                <w:szCs w:val="24"/>
              </w:rPr>
              <w:t>ლი</w:t>
            </w:r>
            <w:r w:rsidRPr="00FB12A1">
              <w:rPr>
                <w:sz w:val="24"/>
                <w:szCs w:val="24"/>
              </w:rPr>
              <w:t xml:space="preserve"> </w:t>
            </w:r>
            <w:proofErr w:type="spellStart"/>
            <w:r w:rsidRPr="00FB12A1">
              <w:rPr>
                <w:rFonts w:ascii="Sylfaen" w:hAnsi="Sylfaen" w:cs="Sylfaen"/>
                <w:sz w:val="24"/>
                <w:szCs w:val="24"/>
              </w:rPr>
              <w:t>ნაწილის</w:t>
            </w:r>
            <w:proofErr w:type="spellEnd"/>
            <w:r w:rsidRPr="00FB12A1">
              <w:rPr>
                <w:sz w:val="24"/>
                <w:szCs w:val="24"/>
              </w:rPr>
              <w:t xml:space="preserve"> </w:t>
            </w:r>
            <w:proofErr w:type="spellStart"/>
            <w:r w:rsidRPr="00FB12A1">
              <w:rPr>
                <w:rFonts w:ascii="Sylfaen" w:hAnsi="Sylfaen" w:cs="Sylfaen"/>
                <w:sz w:val="24"/>
                <w:szCs w:val="24"/>
              </w:rPr>
              <w:t>თანახმად</w:t>
            </w:r>
            <w:proofErr w:type="spellEnd"/>
            <w:r w:rsidRPr="00FB12A1">
              <w:rPr>
                <w:sz w:val="24"/>
                <w:szCs w:val="24"/>
              </w:rPr>
              <w:t xml:space="preserve"> </w:t>
            </w:r>
            <w:proofErr w:type="spellStart"/>
            <w:r w:rsidRPr="00FB12A1">
              <w:rPr>
                <w:rFonts w:ascii="Sylfaen" w:hAnsi="Sylfaen" w:cs="Sylfaen"/>
                <w:sz w:val="24"/>
                <w:szCs w:val="24"/>
              </w:rPr>
              <w:t>მტკიცებულება</w:t>
            </w:r>
            <w:proofErr w:type="spellEnd"/>
            <w:r w:rsidRPr="00FB12A1">
              <w:rPr>
                <w:sz w:val="24"/>
                <w:szCs w:val="24"/>
              </w:rPr>
              <w:t xml:space="preserve"> </w:t>
            </w:r>
            <w:proofErr w:type="spellStart"/>
            <w:r w:rsidRPr="00FB12A1">
              <w:rPr>
                <w:rFonts w:ascii="Sylfaen" w:hAnsi="Sylfaen" w:cs="Sylfaen"/>
                <w:sz w:val="24"/>
                <w:szCs w:val="24"/>
              </w:rPr>
              <w:t>უნდა</w:t>
            </w:r>
            <w:proofErr w:type="spellEnd"/>
            <w:r w:rsidRPr="00FB12A1">
              <w:rPr>
                <w:sz w:val="24"/>
                <w:szCs w:val="24"/>
              </w:rPr>
              <w:t xml:space="preserve"> </w:t>
            </w:r>
            <w:proofErr w:type="spellStart"/>
            <w:r w:rsidRPr="00FB12A1">
              <w:rPr>
                <w:rFonts w:ascii="Sylfaen" w:hAnsi="Sylfaen" w:cs="Sylfaen"/>
                <w:sz w:val="24"/>
                <w:szCs w:val="24"/>
              </w:rPr>
              <w:t>შეფასდეს</w:t>
            </w:r>
            <w:proofErr w:type="spellEnd"/>
            <w:r w:rsidRPr="00FB12A1">
              <w:rPr>
                <w:sz w:val="24"/>
                <w:szCs w:val="24"/>
              </w:rPr>
              <w:t xml:space="preserve"> </w:t>
            </w:r>
            <w:proofErr w:type="spellStart"/>
            <w:r w:rsidRPr="00FB12A1">
              <w:rPr>
                <w:rFonts w:ascii="Sylfaen" w:hAnsi="Sylfaen" w:cs="Sylfaen"/>
                <w:sz w:val="24"/>
                <w:szCs w:val="24"/>
              </w:rPr>
              <w:t>სისხლის</w:t>
            </w:r>
            <w:proofErr w:type="spellEnd"/>
            <w:r w:rsidRPr="00FB12A1">
              <w:rPr>
                <w:sz w:val="24"/>
                <w:szCs w:val="24"/>
              </w:rPr>
              <w:t xml:space="preserve"> </w:t>
            </w:r>
            <w:proofErr w:type="spellStart"/>
            <w:r w:rsidRPr="00FB12A1">
              <w:rPr>
                <w:rFonts w:ascii="Sylfaen" w:hAnsi="Sylfaen" w:cs="Sylfaen"/>
                <w:sz w:val="24"/>
                <w:szCs w:val="24"/>
              </w:rPr>
              <w:t>სამართლის</w:t>
            </w:r>
            <w:proofErr w:type="spellEnd"/>
            <w:r w:rsidRPr="00FB12A1">
              <w:rPr>
                <w:sz w:val="24"/>
                <w:szCs w:val="24"/>
              </w:rPr>
              <w:t xml:space="preserve"> </w:t>
            </w:r>
            <w:proofErr w:type="spellStart"/>
            <w:r w:rsidRPr="00FB12A1">
              <w:rPr>
                <w:rFonts w:ascii="Sylfaen" w:hAnsi="Sylfaen" w:cs="Sylfaen"/>
                <w:sz w:val="24"/>
                <w:szCs w:val="24"/>
              </w:rPr>
              <w:t>საქმესთან</w:t>
            </w:r>
            <w:proofErr w:type="spellEnd"/>
            <w:r w:rsidRPr="00FB12A1">
              <w:rPr>
                <w:sz w:val="24"/>
                <w:szCs w:val="24"/>
              </w:rPr>
              <w:t xml:space="preserve"> </w:t>
            </w:r>
            <w:proofErr w:type="spellStart"/>
            <w:r w:rsidRPr="00FB12A1">
              <w:rPr>
                <w:rFonts w:ascii="Sylfaen" w:hAnsi="Sylfaen" w:cs="Sylfaen"/>
                <w:sz w:val="24"/>
                <w:szCs w:val="24"/>
              </w:rPr>
              <w:t>მისი</w:t>
            </w:r>
            <w:proofErr w:type="spellEnd"/>
            <w:r w:rsidRPr="00FB12A1">
              <w:rPr>
                <w:sz w:val="24"/>
                <w:szCs w:val="24"/>
              </w:rPr>
              <w:t xml:space="preserve"> </w:t>
            </w:r>
            <w:proofErr w:type="spellStart"/>
            <w:r w:rsidRPr="00FB12A1">
              <w:rPr>
                <w:rFonts w:ascii="Sylfaen" w:hAnsi="Sylfaen" w:cs="Sylfaen"/>
                <w:sz w:val="24"/>
                <w:szCs w:val="24"/>
              </w:rPr>
              <w:t>დასაშვებობის</w:t>
            </w:r>
            <w:proofErr w:type="spellEnd"/>
            <w:r w:rsidRPr="00FB12A1">
              <w:rPr>
                <w:sz w:val="24"/>
                <w:szCs w:val="24"/>
              </w:rPr>
              <w:t xml:space="preserve"> </w:t>
            </w:r>
            <w:proofErr w:type="spellStart"/>
            <w:r w:rsidRPr="00FB12A1">
              <w:rPr>
                <w:rFonts w:ascii="Sylfaen" w:hAnsi="Sylfaen" w:cs="Sylfaen"/>
                <w:sz w:val="24"/>
                <w:szCs w:val="24"/>
              </w:rPr>
              <w:t>თვალსაზრისით</w:t>
            </w:r>
            <w:proofErr w:type="spellEnd"/>
            <w:r>
              <w:rPr>
                <w:rFonts w:ascii="Sylfaen" w:hAnsi="Sylfaen" w:cs="Sylfaen"/>
                <w:sz w:val="24"/>
                <w:szCs w:val="24"/>
                <w:lang w:val="ka-GE"/>
              </w:rPr>
              <w:t>, რაც მოსამართლევს აძლევს შესაძლებლობას, განაჩენის გამოტანისას არ იხელმძღვანელოს სხდომაზე გამოკვლეული კანონის არსებითი დარღვევით მოპოვებულ მტკიცებულებებით, თუმცა აღნიშნული არ არის გამართლებული მრავალი თვალსაზრისით</w:t>
            </w:r>
            <w:r w:rsidR="00A110F5">
              <w:rPr>
                <w:rFonts w:ascii="Sylfaen" w:hAnsi="Sylfaen" w:cs="Sylfaen"/>
                <w:sz w:val="24"/>
                <w:szCs w:val="24"/>
                <w:lang w:val="ka-GE"/>
              </w:rPr>
              <w:t xml:space="preserve"> და </w:t>
            </w:r>
            <w:r w:rsidR="006D5F45">
              <w:rPr>
                <w:rFonts w:ascii="Sylfaen" w:hAnsi="Sylfaen" w:cs="Sylfaen"/>
                <w:sz w:val="24"/>
                <w:szCs w:val="24"/>
                <w:lang w:val="ka-GE"/>
              </w:rPr>
              <w:t>ზღუდავს მოქალაქის კონსტიტუციურ გარანტიებს</w:t>
            </w:r>
            <w:r>
              <w:rPr>
                <w:rFonts w:ascii="Sylfaen" w:hAnsi="Sylfaen" w:cs="Sylfaen"/>
                <w:sz w:val="24"/>
                <w:szCs w:val="24"/>
                <w:lang w:val="ka-GE"/>
              </w:rPr>
              <w:t>, კერძოდ:</w:t>
            </w:r>
          </w:p>
          <w:p w:rsidR="00A110F5" w:rsidRDefault="0065686C" w:rsidP="0065686C">
            <w:pPr>
              <w:spacing w:after="0" w:line="276" w:lineRule="auto"/>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დღევანდელი სისხლის სამართლის საპროცესო კოდე</w:t>
            </w:r>
            <w:r w:rsidR="00BE076C">
              <w:rPr>
                <w:rFonts w:ascii="Sylfaen" w:eastAsia="Calibri" w:hAnsi="Sylfaen" w:cs="Times New Roman"/>
                <w:sz w:val="24"/>
                <w:szCs w:val="24"/>
                <w:lang w:val="ka-GE"/>
              </w:rPr>
              <w:t>ქ</w:t>
            </w:r>
            <w:r>
              <w:rPr>
                <w:rFonts w:ascii="Sylfaen" w:eastAsia="Calibri" w:hAnsi="Sylfaen" w:cs="Times New Roman"/>
                <w:sz w:val="24"/>
                <w:szCs w:val="24"/>
                <w:lang w:val="ka-GE"/>
              </w:rPr>
              <w:t xml:space="preserve">სისა და ამ კოდექსის ნორმათა განმარტებების თანახმად, მტკიცებულებათა დასაშვებობის საკითხის გარკვევა წარმოადგენს წინასასამართოს სხდომის განმხილველი მოსამართლის ვალდებულებას, თუმცა საქართველოს საერთო სასამართლოების სისტემაში დამკვიდრებული პრაქტიკა აცდენილია ამ განმარტებას, უფრო მეტიც, წინასასამართოს სხდომის განმხილველი მოსამართლეები რეალურად არ აფასებენ მტკიცებულებებს </w:t>
            </w:r>
            <w:r w:rsidR="00BE076C">
              <w:rPr>
                <w:rFonts w:ascii="Sylfaen" w:eastAsia="Calibri" w:hAnsi="Sylfaen" w:cs="Times New Roman"/>
                <w:sz w:val="24"/>
                <w:szCs w:val="24"/>
                <w:lang w:val="ka-GE"/>
              </w:rPr>
              <w:t>დასაშვებ</w:t>
            </w:r>
            <w:r>
              <w:rPr>
                <w:rFonts w:ascii="Sylfaen" w:eastAsia="Calibri" w:hAnsi="Sylfaen" w:cs="Times New Roman"/>
                <w:sz w:val="24"/>
                <w:szCs w:val="24"/>
                <w:lang w:val="ka-GE"/>
              </w:rPr>
              <w:t>ობის თვალსაზრისით</w:t>
            </w:r>
            <w:r w:rsidR="00BE076C">
              <w:rPr>
                <w:rFonts w:ascii="Sylfaen" w:eastAsia="Calibri" w:hAnsi="Sylfaen" w:cs="Times New Roman"/>
                <w:sz w:val="24"/>
                <w:szCs w:val="24"/>
                <w:lang w:val="ka-GE"/>
              </w:rPr>
              <w:t>, თუ ამის შესახებ მხარეებმა არ იშუამდგომლეს. აღნიშნულს ისინი ხსნიან იმ გარემოებით, რომ წინასასამართლო სხდომის მოსამართლე არ შედის მტკიცებულებათა გამოკველევაში</w:t>
            </w:r>
            <w:r w:rsidR="00AC6D2B">
              <w:rPr>
                <w:rFonts w:ascii="Sylfaen" w:eastAsia="Calibri" w:hAnsi="Sylfaen" w:cs="Times New Roman"/>
                <w:sz w:val="24"/>
                <w:szCs w:val="24"/>
                <w:lang w:val="ka-GE"/>
              </w:rPr>
              <w:t xml:space="preserve"> და </w:t>
            </w:r>
            <w:r w:rsidR="00BE076C">
              <w:rPr>
                <w:rFonts w:ascii="Sylfaen" w:eastAsia="Calibri" w:hAnsi="Sylfaen" w:cs="Times New Roman"/>
                <w:sz w:val="24"/>
                <w:szCs w:val="24"/>
                <w:lang w:val="ka-GE"/>
              </w:rPr>
              <w:t>გამოუკველეველი მტკიცებულებულების სიღრმისეული შეფასება მათ არ შეუძლიათ.</w:t>
            </w:r>
            <w:r w:rsidR="00AC6D2B">
              <w:rPr>
                <w:rFonts w:ascii="Sylfaen" w:eastAsia="Calibri" w:hAnsi="Sylfaen" w:cs="Times New Roman"/>
                <w:sz w:val="24"/>
                <w:szCs w:val="24"/>
                <w:lang w:val="ka-GE"/>
              </w:rPr>
              <w:t xml:space="preserve"> ხოლო</w:t>
            </w:r>
            <w:r w:rsidR="00BE076C">
              <w:rPr>
                <w:rFonts w:ascii="Sylfaen" w:eastAsia="Calibri" w:hAnsi="Sylfaen" w:cs="Times New Roman"/>
                <w:sz w:val="24"/>
                <w:szCs w:val="24"/>
                <w:lang w:val="ka-GE"/>
              </w:rPr>
              <w:t xml:space="preserve"> შემდეგ უკვე, არსებითი </w:t>
            </w:r>
            <w:r w:rsidR="00AC6D2B">
              <w:rPr>
                <w:rFonts w:ascii="Sylfaen" w:eastAsia="Calibri" w:hAnsi="Sylfaen" w:cs="Times New Roman"/>
                <w:sz w:val="24"/>
                <w:szCs w:val="24"/>
                <w:lang w:val="ka-GE"/>
              </w:rPr>
              <w:t>განხილვის მოსამართლე ამბობს, რომ მტკიცებულებების დაუშვებლობის საკითხი წინასასამართლოს სხდომის განმხილველ მოსამართლეს უნდა გამოერკვია და ის ვერაფერს შეცვლის.</w:t>
            </w:r>
            <w:r w:rsidR="000B0422">
              <w:rPr>
                <w:rFonts w:ascii="Sylfaen" w:eastAsia="Calibri" w:hAnsi="Sylfaen" w:cs="Times New Roman"/>
                <w:sz w:val="24"/>
                <w:szCs w:val="24"/>
                <w:lang w:val="ka-GE"/>
              </w:rPr>
              <w:t xml:space="preserve"> ამ დროს, წინასასამართლოს სხდომის განმხილველ მოსამართლეს ევალება</w:t>
            </w:r>
            <w:r w:rsidR="00BE076C">
              <w:rPr>
                <w:rFonts w:ascii="Sylfaen" w:eastAsia="Calibri" w:hAnsi="Sylfaen" w:cs="Times New Roman"/>
                <w:sz w:val="24"/>
                <w:szCs w:val="24"/>
                <w:lang w:val="ka-GE"/>
              </w:rPr>
              <w:t xml:space="preserve"> სხდომამდე </w:t>
            </w:r>
            <w:r w:rsidR="000B0422">
              <w:rPr>
                <w:rFonts w:ascii="Sylfaen" w:eastAsia="Calibri" w:hAnsi="Sylfaen" w:cs="Times New Roman"/>
                <w:sz w:val="24"/>
                <w:szCs w:val="24"/>
                <w:lang w:val="ka-GE"/>
              </w:rPr>
              <w:t>შეისწავლოს</w:t>
            </w:r>
            <w:r w:rsidR="00BE076C">
              <w:rPr>
                <w:rFonts w:ascii="Sylfaen" w:eastAsia="Calibri" w:hAnsi="Sylfaen" w:cs="Times New Roman"/>
                <w:sz w:val="24"/>
                <w:szCs w:val="24"/>
                <w:lang w:val="ka-GE"/>
              </w:rPr>
              <w:t xml:space="preserve"> საქმეში არსებული მტკიცებულებები არის თუ არა მოპოვებული კანონის დაცვით, ხოლო იმ შემთვხვევაში თუკი ასეთს </w:t>
            </w:r>
            <w:r w:rsidR="000B0422">
              <w:rPr>
                <w:rFonts w:ascii="Sylfaen" w:eastAsia="Calibri" w:hAnsi="Sylfaen" w:cs="Times New Roman"/>
                <w:sz w:val="24"/>
                <w:szCs w:val="24"/>
                <w:lang w:val="ka-GE"/>
              </w:rPr>
              <w:t>აღმოაჩენს</w:t>
            </w:r>
            <w:r w:rsidR="00BE076C">
              <w:rPr>
                <w:rFonts w:ascii="Sylfaen" w:eastAsia="Calibri" w:hAnsi="Sylfaen" w:cs="Times New Roman"/>
                <w:sz w:val="24"/>
                <w:szCs w:val="24"/>
                <w:lang w:val="ka-GE"/>
              </w:rPr>
              <w:t xml:space="preserve">, არ </w:t>
            </w:r>
            <w:r w:rsidR="000B0422">
              <w:rPr>
                <w:rFonts w:ascii="Sylfaen" w:eastAsia="Calibri" w:hAnsi="Sylfaen" w:cs="Times New Roman"/>
                <w:sz w:val="24"/>
                <w:szCs w:val="24"/>
                <w:lang w:val="ka-GE"/>
              </w:rPr>
              <w:t>დაუშვას</w:t>
            </w:r>
            <w:r w:rsidR="00BE076C">
              <w:rPr>
                <w:rFonts w:ascii="Sylfaen" w:eastAsia="Calibri" w:hAnsi="Sylfaen" w:cs="Times New Roman"/>
                <w:sz w:val="24"/>
                <w:szCs w:val="24"/>
                <w:lang w:val="ka-GE"/>
              </w:rPr>
              <w:t xml:space="preserve"> საქმეზე ასეთი მტკიცებულებები, იმისდა მიუხედავად, მოითხოვა თუ არა სხდომაზე მოწინააღმდეგე მხარემ მათი დაუშვებლად ცნობა. </w:t>
            </w:r>
            <w:r w:rsidR="005D318E">
              <w:rPr>
                <w:rFonts w:ascii="Sylfaen" w:eastAsia="Calibri" w:hAnsi="Sylfaen" w:cs="Times New Roman"/>
                <w:sz w:val="24"/>
                <w:szCs w:val="24"/>
                <w:lang w:val="ka-GE"/>
              </w:rPr>
              <w:t>პირველი ინსტანციის სასამართლოების დღეს არსებული მიდგომით აზრი ეკარგება წინასასამართლო სხდომაზე მტკიცებულებათა დასაშვებობის საკითხის განხილვას, ვინაიდან იგი ირიბად შეიცავს მოწოდებას არსებითად გამოკვლევის გარეშე არ მოხდეს მტკიცებულებათა დაუშვებლობის შეფასება.</w:t>
            </w:r>
          </w:p>
          <w:p w:rsidR="00225075" w:rsidRDefault="00225075" w:rsidP="0065686C">
            <w:pPr>
              <w:spacing w:after="0" w:line="276" w:lineRule="auto"/>
              <w:contextualSpacing/>
              <w:jc w:val="both"/>
              <w:rPr>
                <w:rFonts w:ascii="Sylfaen" w:eastAsia="Calibri" w:hAnsi="Sylfaen" w:cs="Times New Roman"/>
                <w:sz w:val="24"/>
                <w:szCs w:val="24"/>
                <w:lang w:val="ka-GE"/>
              </w:rPr>
            </w:pPr>
          </w:p>
          <w:p w:rsidR="002D1E60" w:rsidRDefault="00225075" w:rsidP="000B3363">
            <w:pPr>
              <w:spacing w:after="0" w:line="276" w:lineRule="auto"/>
              <w:contextualSpacing/>
              <w:jc w:val="both"/>
              <w:rPr>
                <w:rFonts w:ascii="Sylfaen" w:hAnsi="Sylfaen"/>
                <w:b/>
                <w:sz w:val="24"/>
                <w:szCs w:val="24"/>
                <w:lang w:val="ka-GE"/>
              </w:rPr>
            </w:pPr>
            <w:r>
              <w:rPr>
                <w:rFonts w:ascii="Sylfaen" w:eastAsia="Calibri" w:hAnsi="Sylfaen" w:cs="Times New Roman"/>
                <w:sz w:val="24"/>
                <w:szCs w:val="24"/>
                <w:lang w:val="ka-GE"/>
              </w:rPr>
              <w:t>ამ დროს კი ვდგებით იმ მოცემულობის წინაშე, რომ</w:t>
            </w:r>
            <w:r w:rsidR="006829CB">
              <w:rPr>
                <w:rFonts w:ascii="Sylfaen" w:eastAsia="Calibri" w:hAnsi="Sylfaen" w:cs="Times New Roman"/>
                <w:sz w:val="24"/>
                <w:szCs w:val="24"/>
                <w:lang w:val="ka-GE"/>
              </w:rPr>
              <w:t xml:space="preserve"> თუკი წინასასამართლოზე </w:t>
            </w:r>
            <w:r w:rsidR="006829CB">
              <w:rPr>
                <w:rFonts w:ascii="Sylfaen" w:hAnsi="Sylfaen"/>
                <w:sz w:val="24"/>
                <w:szCs w:val="24"/>
                <w:lang w:val="ka-GE"/>
              </w:rPr>
              <w:t xml:space="preserve">მხარემ შეჯიბრობითობის უფლება ეფექტურად ვერ გამოიყენა საქმის არსებითი განხილვისას შესაძლოა გამოკვლეული იქნას </w:t>
            </w:r>
            <w:r w:rsidR="00D956CB">
              <w:rPr>
                <w:rFonts w:ascii="Sylfaen" w:hAnsi="Sylfaen"/>
                <w:sz w:val="24"/>
                <w:szCs w:val="24"/>
                <w:lang w:val="ka-GE"/>
              </w:rPr>
              <w:t xml:space="preserve">კანონის ყველაზე უხეში დარღვევით მოპოვებული ისეთი მტკიცებულება, რომელიც </w:t>
            </w:r>
            <w:r w:rsidR="00E16E69">
              <w:rPr>
                <w:rFonts w:ascii="Sylfaen" w:hAnsi="Sylfaen"/>
                <w:sz w:val="24"/>
                <w:szCs w:val="24"/>
                <w:lang w:val="ka-GE"/>
              </w:rPr>
              <w:t>არღვევს უდანაშაულობის პრეზუმფციას, ასაჯოროვებს პირადი ცხოვრების ამსახველ ინფორმაციას და ა.შ.</w:t>
            </w:r>
            <w:r w:rsidR="009E700D">
              <w:rPr>
                <w:rFonts w:ascii="Sylfaen" w:hAnsi="Sylfaen"/>
                <w:sz w:val="24"/>
                <w:szCs w:val="24"/>
                <w:lang w:val="ka-GE"/>
              </w:rPr>
              <w:t xml:space="preserve"> ასევე,</w:t>
            </w:r>
            <w:r w:rsidR="00E16E69">
              <w:rPr>
                <w:rFonts w:ascii="Sylfaen" w:hAnsi="Sylfaen"/>
                <w:sz w:val="24"/>
                <w:szCs w:val="24"/>
                <w:lang w:val="ka-GE"/>
              </w:rPr>
              <w:t xml:space="preserve"> </w:t>
            </w:r>
            <w:r w:rsidR="009412A1">
              <w:rPr>
                <w:rFonts w:ascii="Sylfaen" w:hAnsi="Sylfaen"/>
                <w:sz w:val="24"/>
                <w:szCs w:val="24"/>
                <w:lang w:val="ka-GE"/>
              </w:rPr>
              <w:t xml:space="preserve">მხედველობაშია მისაღები </w:t>
            </w:r>
            <w:r w:rsidR="00CF72B3">
              <w:rPr>
                <w:rFonts w:ascii="Sylfaen" w:hAnsi="Sylfaen"/>
                <w:sz w:val="24"/>
                <w:szCs w:val="24"/>
                <w:lang w:val="ka-GE"/>
              </w:rPr>
              <w:t>ასეთი მტკიცებულებების გამოკვლევით დახარჯული სახელმწიფო</w:t>
            </w:r>
            <w:r w:rsidR="009E700D">
              <w:rPr>
                <w:rFonts w:ascii="Sylfaen" w:hAnsi="Sylfaen"/>
                <w:sz w:val="24"/>
                <w:szCs w:val="24"/>
                <w:lang w:val="ka-GE"/>
              </w:rPr>
              <w:t>,</w:t>
            </w:r>
            <w:r w:rsidR="00CF72B3">
              <w:rPr>
                <w:rFonts w:ascii="Sylfaen" w:hAnsi="Sylfaen"/>
                <w:sz w:val="24"/>
                <w:szCs w:val="24"/>
                <w:lang w:val="ka-GE"/>
              </w:rPr>
              <w:t xml:space="preserve"> ადამიანური </w:t>
            </w:r>
            <w:r w:rsidR="009E700D">
              <w:rPr>
                <w:rFonts w:ascii="Sylfaen" w:hAnsi="Sylfaen"/>
                <w:sz w:val="24"/>
                <w:szCs w:val="24"/>
                <w:lang w:val="ka-GE"/>
              </w:rPr>
              <w:t xml:space="preserve">და მატერიალური </w:t>
            </w:r>
            <w:r w:rsidR="00CF72B3">
              <w:rPr>
                <w:rFonts w:ascii="Sylfaen" w:hAnsi="Sylfaen"/>
                <w:sz w:val="24"/>
                <w:szCs w:val="24"/>
                <w:lang w:val="ka-GE"/>
              </w:rPr>
              <w:t>რესურსი</w:t>
            </w:r>
            <w:r w:rsidR="009348F0">
              <w:rPr>
                <w:rFonts w:ascii="Sylfaen" w:hAnsi="Sylfaen"/>
                <w:sz w:val="24"/>
                <w:szCs w:val="24"/>
                <w:lang w:val="ka-GE"/>
              </w:rPr>
              <w:t>.</w:t>
            </w:r>
            <w:r w:rsidR="003F2263">
              <w:rPr>
                <w:rFonts w:ascii="Sylfaen" w:hAnsi="Sylfaen"/>
                <w:sz w:val="24"/>
                <w:szCs w:val="24"/>
                <w:lang w:val="ka-GE"/>
              </w:rPr>
              <w:t xml:space="preserve"> </w:t>
            </w:r>
            <w:r w:rsidR="000A39FC" w:rsidRPr="000A39FC">
              <w:rPr>
                <w:rFonts w:ascii="Sylfaen" w:hAnsi="Sylfaen"/>
                <w:b/>
                <w:sz w:val="24"/>
                <w:szCs w:val="24"/>
                <w:lang w:val="ka-GE"/>
              </w:rPr>
              <w:t>მოგეხსენებათ სხდომა არის საჯარო და</w:t>
            </w:r>
            <w:r w:rsidR="00865B0A">
              <w:rPr>
                <w:rFonts w:ascii="Sylfaen" w:hAnsi="Sylfaen"/>
                <w:b/>
                <w:sz w:val="24"/>
                <w:szCs w:val="24"/>
                <w:lang w:val="ka-GE"/>
              </w:rPr>
              <w:t xml:space="preserve"> ზემოხსენებული გარემოება</w:t>
            </w:r>
            <w:r w:rsidR="000A39FC" w:rsidRPr="000A39FC">
              <w:rPr>
                <w:rFonts w:ascii="Sylfaen" w:hAnsi="Sylfaen"/>
                <w:b/>
                <w:sz w:val="24"/>
                <w:szCs w:val="24"/>
                <w:lang w:val="ka-GE"/>
              </w:rPr>
              <w:t xml:space="preserve"> </w:t>
            </w:r>
            <w:r w:rsidR="003F2263" w:rsidRPr="000A39FC">
              <w:rPr>
                <w:rFonts w:ascii="Sylfaen" w:hAnsi="Sylfaen"/>
                <w:b/>
                <w:sz w:val="24"/>
                <w:szCs w:val="24"/>
                <w:lang w:val="ka-GE"/>
              </w:rPr>
              <w:t xml:space="preserve">გამოუსწორებელი </w:t>
            </w:r>
            <w:r w:rsidR="00865B0A">
              <w:rPr>
                <w:rFonts w:ascii="Sylfaen" w:hAnsi="Sylfaen"/>
                <w:b/>
                <w:sz w:val="24"/>
                <w:szCs w:val="24"/>
                <w:lang w:val="ka-GE"/>
              </w:rPr>
              <w:t xml:space="preserve">შედეგს იწვევს </w:t>
            </w:r>
            <w:r w:rsidR="003F2263" w:rsidRPr="000A39FC">
              <w:rPr>
                <w:rFonts w:ascii="Sylfaen" w:hAnsi="Sylfaen"/>
                <w:b/>
                <w:sz w:val="24"/>
                <w:szCs w:val="24"/>
                <w:lang w:val="ka-GE"/>
              </w:rPr>
              <w:t xml:space="preserve">იმ თვალსაზრისით, რომ სხდომაზე დამსწრე </w:t>
            </w:r>
            <w:r w:rsidR="000A39FC">
              <w:rPr>
                <w:rFonts w:ascii="Sylfaen" w:hAnsi="Sylfaen"/>
                <w:b/>
                <w:sz w:val="24"/>
                <w:szCs w:val="24"/>
                <w:lang w:val="ka-GE"/>
              </w:rPr>
              <w:t xml:space="preserve">ობიექტური დამკვირვებელი </w:t>
            </w:r>
            <w:r w:rsidR="000A39FC" w:rsidRPr="000A39FC">
              <w:rPr>
                <w:rFonts w:ascii="Sylfaen" w:hAnsi="Sylfaen"/>
                <w:b/>
                <w:sz w:val="24"/>
                <w:szCs w:val="24"/>
                <w:lang w:val="ka-GE"/>
              </w:rPr>
              <w:t xml:space="preserve">ხედავს სხდომაზე </w:t>
            </w:r>
            <w:r w:rsidR="000A39FC">
              <w:rPr>
                <w:rFonts w:ascii="Sylfaen" w:hAnsi="Sylfaen"/>
                <w:b/>
                <w:sz w:val="24"/>
                <w:szCs w:val="24"/>
                <w:lang w:val="ka-GE"/>
              </w:rPr>
              <w:t>გამოკვლეულ</w:t>
            </w:r>
            <w:r w:rsidR="000A39FC" w:rsidRPr="000A39FC">
              <w:rPr>
                <w:rFonts w:ascii="Sylfaen" w:hAnsi="Sylfaen"/>
                <w:b/>
                <w:sz w:val="24"/>
                <w:szCs w:val="24"/>
                <w:lang w:val="ka-GE"/>
              </w:rPr>
              <w:t xml:space="preserve"> ვიდეო </w:t>
            </w:r>
            <w:r w:rsidR="000A39FC">
              <w:rPr>
                <w:rFonts w:ascii="Sylfaen" w:hAnsi="Sylfaen"/>
                <w:b/>
                <w:sz w:val="24"/>
                <w:szCs w:val="24"/>
                <w:lang w:val="ka-GE"/>
              </w:rPr>
              <w:t xml:space="preserve">კამერების ჩანაწერებს, ფოტოკოლაჟს, ასევე </w:t>
            </w:r>
            <w:r w:rsidR="00865B0A">
              <w:rPr>
                <w:rFonts w:ascii="Sylfaen" w:hAnsi="Sylfaen"/>
                <w:b/>
                <w:sz w:val="24"/>
                <w:szCs w:val="24"/>
                <w:lang w:val="ka-GE"/>
              </w:rPr>
              <w:t xml:space="preserve">ისმენს </w:t>
            </w:r>
            <w:r w:rsidR="000A39FC">
              <w:rPr>
                <w:rFonts w:ascii="Sylfaen" w:hAnsi="Sylfaen"/>
                <w:b/>
                <w:sz w:val="24"/>
                <w:szCs w:val="24"/>
                <w:lang w:val="ka-GE"/>
              </w:rPr>
              <w:t xml:space="preserve">გამომძიებლებისა თუ სხვა მოწმეების მიერ გაჟღერებულ ინფორმაციას, რომელიც მათ - ობიექტურ დამკვირვებელს არწმუნებთ ბრალდებაში </w:t>
            </w:r>
            <w:r w:rsidR="000A39FC">
              <w:rPr>
                <w:rFonts w:ascii="Sylfaen" w:hAnsi="Sylfaen"/>
                <w:b/>
                <w:sz w:val="24"/>
                <w:szCs w:val="24"/>
                <w:lang w:val="ka-GE"/>
              </w:rPr>
              <w:lastRenderedPageBreak/>
              <w:t>გაჟღერებული ფაქტების რეალურობაში</w:t>
            </w:r>
            <w:r w:rsidR="00C56E3F">
              <w:rPr>
                <w:rFonts w:ascii="Sylfaen" w:hAnsi="Sylfaen"/>
                <w:b/>
                <w:sz w:val="24"/>
                <w:szCs w:val="24"/>
                <w:lang w:val="ka-GE"/>
              </w:rPr>
              <w:t>.</w:t>
            </w:r>
            <w:r w:rsidR="000A39FC">
              <w:rPr>
                <w:rFonts w:ascii="Sylfaen" w:hAnsi="Sylfaen"/>
                <w:b/>
                <w:sz w:val="24"/>
                <w:szCs w:val="24"/>
                <w:lang w:val="ka-GE"/>
              </w:rPr>
              <w:t xml:space="preserve"> ამის ფონზე </w:t>
            </w:r>
            <w:r w:rsidR="00C56E3F">
              <w:rPr>
                <w:rFonts w:ascii="Sylfaen" w:hAnsi="Sylfaen"/>
                <w:b/>
                <w:sz w:val="24"/>
                <w:szCs w:val="24"/>
                <w:lang w:val="ka-GE"/>
              </w:rPr>
              <w:t xml:space="preserve">კი </w:t>
            </w:r>
            <w:r w:rsidR="000A39FC">
              <w:rPr>
                <w:rFonts w:ascii="Sylfaen" w:hAnsi="Sylfaen"/>
                <w:b/>
                <w:sz w:val="24"/>
                <w:szCs w:val="24"/>
                <w:lang w:val="ka-GE"/>
              </w:rPr>
              <w:t>მოსამართლის განაჩენისეული შეფასება, რომ ეს მტკიცებულებები იყო კანონის პროცესუალური დარღვევით მოპოვებული მტკიცებულებები</w:t>
            </w:r>
            <w:r w:rsidR="00C56E3F">
              <w:rPr>
                <w:rFonts w:ascii="Sylfaen" w:hAnsi="Sylfaen"/>
                <w:b/>
                <w:sz w:val="24"/>
                <w:szCs w:val="24"/>
                <w:lang w:val="ka-GE"/>
              </w:rPr>
              <w:t xml:space="preserve">, რის გამოც </w:t>
            </w:r>
            <w:r w:rsidR="000A39FC">
              <w:rPr>
                <w:rFonts w:ascii="Sylfaen" w:hAnsi="Sylfaen"/>
                <w:b/>
                <w:sz w:val="24"/>
                <w:szCs w:val="24"/>
                <w:lang w:val="ka-GE"/>
              </w:rPr>
              <w:t>ვერ გაიზიარებს</w:t>
            </w:r>
            <w:r w:rsidR="00C56E3F">
              <w:rPr>
                <w:rFonts w:ascii="Sylfaen" w:hAnsi="Sylfaen"/>
                <w:b/>
                <w:sz w:val="24"/>
                <w:szCs w:val="24"/>
                <w:lang w:val="ka-GE"/>
              </w:rPr>
              <w:t xml:space="preserve"> -</w:t>
            </w:r>
            <w:r w:rsidR="000A39FC">
              <w:rPr>
                <w:rFonts w:ascii="Sylfaen" w:hAnsi="Sylfaen"/>
                <w:b/>
                <w:sz w:val="24"/>
                <w:szCs w:val="24"/>
                <w:lang w:val="ka-GE"/>
              </w:rPr>
              <w:t xml:space="preserve"> ობიექტურ</w:t>
            </w:r>
            <w:r w:rsidR="00C56E3F">
              <w:rPr>
                <w:rFonts w:ascii="Sylfaen" w:hAnsi="Sylfaen"/>
                <w:b/>
                <w:sz w:val="24"/>
                <w:szCs w:val="24"/>
                <w:lang w:val="ka-GE"/>
              </w:rPr>
              <w:t>ი</w:t>
            </w:r>
            <w:r w:rsidR="000A39FC">
              <w:rPr>
                <w:rFonts w:ascii="Sylfaen" w:hAnsi="Sylfaen"/>
                <w:b/>
                <w:sz w:val="24"/>
                <w:szCs w:val="24"/>
                <w:lang w:val="ka-GE"/>
              </w:rPr>
              <w:t xml:space="preserve"> დამკვირვებ</w:t>
            </w:r>
            <w:r w:rsidR="00C56E3F">
              <w:rPr>
                <w:rFonts w:ascii="Sylfaen" w:hAnsi="Sylfaen"/>
                <w:b/>
                <w:sz w:val="24"/>
                <w:szCs w:val="24"/>
                <w:lang w:val="ka-GE"/>
              </w:rPr>
              <w:t>ლის თვალში</w:t>
            </w:r>
            <w:r w:rsidR="000A39FC">
              <w:rPr>
                <w:rFonts w:ascii="Sylfaen" w:hAnsi="Sylfaen"/>
                <w:b/>
                <w:sz w:val="24"/>
                <w:szCs w:val="24"/>
                <w:lang w:val="ka-GE"/>
              </w:rPr>
              <w:t xml:space="preserve"> და საზოგადოებაში აჩენს ღრმა ეჭვს სასამართლოს დამოუკიდებლობასა და მიუკერძოებლობაში</w:t>
            </w:r>
            <w:r w:rsidR="00C56E3F">
              <w:rPr>
                <w:rFonts w:ascii="Sylfaen" w:hAnsi="Sylfaen"/>
                <w:b/>
                <w:sz w:val="24"/>
                <w:szCs w:val="24"/>
                <w:lang w:val="ka-GE"/>
              </w:rPr>
              <w:t xml:space="preserve">, რითაც </w:t>
            </w:r>
            <w:r w:rsidR="00865B0A">
              <w:rPr>
                <w:rFonts w:ascii="Sylfaen" w:hAnsi="Sylfaen"/>
                <w:b/>
                <w:sz w:val="24"/>
                <w:szCs w:val="24"/>
                <w:lang w:val="ka-GE"/>
              </w:rPr>
              <w:t xml:space="preserve">მცირდება საზოგადოების ნდობა სასამართლოსა და მართლმსაჯულების პროცესში მონაწილე სხვა </w:t>
            </w:r>
            <w:r w:rsidR="002D1E60">
              <w:rPr>
                <w:rFonts w:ascii="Sylfaen" w:hAnsi="Sylfaen"/>
                <w:b/>
                <w:sz w:val="24"/>
                <w:szCs w:val="24"/>
                <w:lang w:val="ka-GE"/>
              </w:rPr>
              <w:t>ინსტი</w:t>
            </w:r>
            <w:r w:rsidR="00865B0A">
              <w:rPr>
                <w:rFonts w:ascii="Sylfaen" w:hAnsi="Sylfaen"/>
                <w:b/>
                <w:sz w:val="24"/>
                <w:szCs w:val="24"/>
                <w:lang w:val="ka-GE"/>
              </w:rPr>
              <w:t>ტ</w:t>
            </w:r>
            <w:r w:rsidR="002D1E60">
              <w:rPr>
                <w:rFonts w:ascii="Sylfaen" w:hAnsi="Sylfaen"/>
                <w:b/>
                <w:sz w:val="24"/>
                <w:szCs w:val="24"/>
                <w:lang w:val="ka-GE"/>
              </w:rPr>
              <w:t>უც</w:t>
            </w:r>
            <w:r w:rsidR="00865B0A">
              <w:rPr>
                <w:rFonts w:ascii="Sylfaen" w:hAnsi="Sylfaen"/>
                <w:b/>
                <w:sz w:val="24"/>
                <w:szCs w:val="24"/>
                <w:lang w:val="ka-GE"/>
              </w:rPr>
              <w:t xml:space="preserve">იების მიმართ. </w:t>
            </w:r>
          </w:p>
          <w:p w:rsidR="002D1E60" w:rsidRDefault="002D1E60" w:rsidP="000B3363">
            <w:pPr>
              <w:spacing w:after="0" w:line="276" w:lineRule="auto"/>
              <w:contextualSpacing/>
              <w:jc w:val="both"/>
              <w:rPr>
                <w:rFonts w:ascii="Sylfaen" w:hAnsi="Sylfaen"/>
                <w:b/>
                <w:sz w:val="24"/>
                <w:szCs w:val="24"/>
                <w:lang w:val="ka-GE"/>
              </w:rPr>
            </w:pPr>
          </w:p>
          <w:p w:rsidR="00225075" w:rsidRDefault="00A20B1F" w:rsidP="000B3363">
            <w:pPr>
              <w:spacing w:after="0" w:line="276" w:lineRule="auto"/>
              <w:contextualSpacing/>
              <w:jc w:val="both"/>
              <w:rPr>
                <w:rFonts w:ascii="Sylfaen" w:hAnsi="Sylfaen"/>
                <w:b/>
                <w:i/>
                <w:sz w:val="28"/>
                <w:szCs w:val="28"/>
                <w:lang w:val="ka-GE"/>
              </w:rPr>
            </w:pPr>
            <w:r>
              <w:rPr>
                <w:rFonts w:ascii="Sylfaen" w:hAnsi="Sylfaen"/>
                <w:b/>
                <w:sz w:val="24"/>
                <w:szCs w:val="24"/>
                <w:lang w:val="ka-GE"/>
              </w:rPr>
              <w:t>განსახილველ შემთხვევაში კი ეს პრობლემა შეეხება მოსარჩელეებსაც, ვინაიდან მოწმეთა დაკითხვის, ვიდეო ჩანაწერების სხდომაზე ჩვენების შემდეგ, მოსამართლე მართალია არ გაიზიარებს კანონის დარღვევით</w:t>
            </w:r>
            <w:r w:rsidR="002D1E60">
              <w:rPr>
                <w:rFonts w:ascii="Sylfaen" w:hAnsi="Sylfaen"/>
                <w:b/>
                <w:sz w:val="24"/>
                <w:szCs w:val="24"/>
                <w:lang w:val="ka-GE"/>
              </w:rPr>
              <w:t xml:space="preserve"> მოპოვებულ</w:t>
            </w:r>
            <w:r>
              <w:rPr>
                <w:rFonts w:ascii="Sylfaen" w:hAnsi="Sylfaen"/>
                <w:b/>
                <w:sz w:val="24"/>
                <w:szCs w:val="24"/>
                <w:lang w:val="ka-GE"/>
              </w:rPr>
              <w:t xml:space="preserve"> მტკიცებულებებს</w:t>
            </w:r>
            <w:r w:rsidR="00CA3C1C">
              <w:rPr>
                <w:rFonts w:ascii="Sylfaen" w:hAnsi="Sylfaen"/>
                <w:b/>
                <w:sz w:val="24"/>
                <w:szCs w:val="24"/>
                <w:lang w:val="ka-GE"/>
              </w:rPr>
              <w:t>...ალბათ არ გაიზიარებს...</w:t>
            </w:r>
            <w:r>
              <w:rPr>
                <w:rFonts w:ascii="Sylfaen" w:hAnsi="Sylfaen"/>
                <w:b/>
                <w:sz w:val="24"/>
                <w:szCs w:val="24"/>
                <w:lang w:val="ka-GE"/>
              </w:rPr>
              <w:t xml:space="preserve">, მაგრამ </w:t>
            </w:r>
            <w:r w:rsidR="004E4370">
              <w:rPr>
                <w:rFonts w:ascii="Sylfaen" w:hAnsi="Sylfaen"/>
                <w:b/>
                <w:sz w:val="24"/>
                <w:szCs w:val="24"/>
                <w:lang w:val="ka-GE"/>
              </w:rPr>
              <w:t xml:space="preserve">ბრალდების დაუდასტურებლობის მოტივით </w:t>
            </w:r>
            <w:r>
              <w:rPr>
                <w:rFonts w:ascii="Sylfaen" w:hAnsi="Sylfaen"/>
                <w:b/>
                <w:sz w:val="24"/>
                <w:szCs w:val="24"/>
                <w:lang w:val="ka-GE"/>
              </w:rPr>
              <w:t xml:space="preserve">გამართლების </w:t>
            </w:r>
            <w:r w:rsidR="002D1E60">
              <w:rPr>
                <w:rFonts w:ascii="Sylfaen" w:hAnsi="Sylfaen"/>
                <w:b/>
                <w:sz w:val="24"/>
                <w:szCs w:val="24"/>
                <w:lang w:val="ka-GE"/>
              </w:rPr>
              <w:t>ფონზეც</w:t>
            </w:r>
            <w:r>
              <w:rPr>
                <w:rFonts w:ascii="Sylfaen" w:hAnsi="Sylfaen"/>
                <w:b/>
                <w:sz w:val="24"/>
                <w:szCs w:val="24"/>
                <w:lang w:val="ka-GE"/>
              </w:rPr>
              <w:t xml:space="preserve"> </w:t>
            </w:r>
            <w:r w:rsidR="004E4370">
              <w:rPr>
                <w:rFonts w:ascii="Sylfaen" w:hAnsi="Sylfaen"/>
                <w:b/>
                <w:sz w:val="24"/>
                <w:szCs w:val="24"/>
                <w:lang w:val="ka-GE"/>
              </w:rPr>
              <w:t xml:space="preserve">მოსარჩელეებს გაუჭირდებათ საზოგადოების თვალში წარმოჩინდნენ გამართლებულად, </w:t>
            </w:r>
            <w:r w:rsidR="004E4370" w:rsidRPr="004E4370">
              <w:rPr>
                <w:rFonts w:ascii="Sylfaen" w:hAnsi="Sylfaen"/>
                <w:b/>
                <w:i/>
                <w:sz w:val="28"/>
                <w:szCs w:val="28"/>
                <w:lang w:val="ka-GE"/>
              </w:rPr>
              <w:t>რითაც ირღვევა მათი, როგორც პოტენციური გამართლებულების საპროცესო გარანტიები.</w:t>
            </w:r>
          </w:p>
          <w:p w:rsidR="00BC2681" w:rsidRDefault="00BC2681" w:rsidP="000B3363">
            <w:pPr>
              <w:spacing w:after="0" w:line="276" w:lineRule="auto"/>
              <w:contextualSpacing/>
              <w:jc w:val="both"/>
              <w:rPr>
                <w:rFonts w:ascii="Sylfaen" w:hAnsi="Sylfaen"/>
                <w:b/>
                <w:i/>
                <w:sz w:val="28"/>
                <w:szCs w:val="28"/>
                <w:lang w:val="ka-GE"/>
              </w:rPr>
            </w:pPr>
          </w:p>
          <w:p w:rsidR="00BC2681" w:rsidRPr="00BC2681" w:rsidRDefault="00BC2681" w:rsidP="000B3363">
            <w:pPr>
              <w:spacing w:after="0" w:line="276" w:lineRule="auto"/>
              <w:contextualSpacing/>
              <w:jc w:val="both"/>
              <w:rPr>
                <w:rFonts w:ascii="Sylfaen" w:hAnsi="Sylfaen"/>
                <w:sz w:val="24"/>
                <w:szCs w:val="24"/>
                <w:lang w:val="ka-GE"/>
              </w:rPr>
            </w:pPr>
            <w:r w:rsidRPr="00BC2681">
              <w:rPr>
                <w:rFonts w:ascii="Sylfaen" w:hAnsi="Sylfaen"/>
                <w:sz w:val="24"/>
                <w:szCs w:val="24"/>
                <w:lang w:val="ka-GE"/>
              </w:rPr>
              <w:t xml:space="preserve">მხედველობაშია </w:t>
            </w:r>
            <w:r>
              <w:rPr>
                <w:rFonts w:ascii="Sylfaen" w:hAnsi="Sylfaen"/>
                <w:sz w:val="24"/>
                <w:szCs w:val="24"/>
                <w:lang w:val="ka-GE"/>
              </w:rPr>
              <w:t xml:space="preserve">მისაღები მოსამართლის ფაქტორიც, </w:t>
            </w:r>
            <w:r w:rsidR="00050C60">
              <w:rPr>
                <w:rFonts w:ascii="Sylfaen" w:hAnsi="Sylfaen"/>
                <w:sz w:val="24"/>
                <w:szCs w:val="24"/>
                <w:lang w:val="ka-GE"/>
              </w:rPr>
              <w:t xml:space="preserve">საქართველოს </w:t>
            </w:r>
            <w:r>
              <w:rPr>
                <w:rFonts w:ascii="Sylfaen" w:hAnsi="Sylfaen"/>
                <w:sz w:val="24"/>
                <w:szCs w:val="24"/>
                <w:lang w:val="ka-GE"/>
              </w:rPr>
              <w:t>საერთო სასამართლოების სისტემაში მოსამართლედ გამწესების დღემდე არსებული პროცედურების არცერთ ეტაპზე არ ხდება მოსამართლეობის მაძიებლის ფსიქოლოგიური მდგრადობის შემოწმება, რაც მოსარჩელეების მიერ სადავოდ გამხდარი ნორმის მოქმედების პირობებში</w:t>
            </w:r>
            <w:r w:rsidR="00050C60">
              <w:rPr>
                <w:rFonts w:ascii="Sylfaen" w:hAnsi="Sylfaen"/>
                <w:sz w:val="24"/>
                <w:szCs w:val="24"/>
                <w:lang w:val="ka-GE"/>
              </w:rPr>
              <w:t>,</w:t>
            </w:r>
            <w:r>
              <w:rPr>
                <w:rFonts w:ascii="Sylfaen" w:hAnsi="Sylfaen"/>
                <w:sz w:val="24"/>
                <w:szCs w:val="24"/>
                <w:lang w:val="ka-GE"/>
              </w:rPr>
              <w:t xml:space="preserve"> არ იძლევა იმის გარანტიას, რომ საქართველოს საერთო სასამართლოების სისტემაში მოღვაწე მოსამართლის შინაგანი რწმენა გაუძლებს </w:t>
            </w:r>
            <w:r w:rsidR="00050C60">
              <w:rPr>
                <w:rFonts w:ascii="Sylfaen" w:hAnsi="Sylfaen"/>
                <w:sz w:val="24"/>
                <w:szCs w:val="24"/>
                <w:lang w:val="ka-GE"/>
              </w:rPr>
              <w:t>ცდუნებას და გადაწყვეტილების მიღებისას არ მოახდენს მასზედ ზეგავლენას კანონის დარღვევით მოპოვებული მტკიცებულებების შედეგად მიღებული ბრალდებულის საზიანო ინფორმაცია.</w:t>
            </w:r>
          </w:p>
          <w:p w:rsidR="000D2AAB" w:rsidRDefault="000D2AAB" w:rsidP="000B3363">
            <w:pPr>
              <w:spacing w:after="0" w:line="276" w:lineRule="auto"/>
              <w:contextualSpacing/>
              <w:jc w:val="both"/>
              <w:rPr>
                <w:rFonts w:ascii="Sylfaen" w:hAnsi="Sylfaen"/>
                <w:b/>
                <w:i/>
                <w:sz w:val="28"/>
                <w:szCs w:val="28"/>
                <w:lang w:val="ka-GE"/>
              </w:rPr>
            </w:pPr>
          </w:p>
          <w:p w:rsidR="0065686C" w:rsidRDefault="002458AA" w:rsidP="002458AA">
            <w:pPr>
              <w:pStyle w:val="af1"/>
              <w:ind w:left="0"/>
              <w:jc w:val="both"/>
              <w:rPr>
                <w:rFonts w:ascii="Sylfaen" w:hAnsi="Sylfaen"/>
                <w:sz w:val="24"/>
                <w:szCs w:val="24"/>
                <w:lang w:val="ka-GE"/>
              </w:rPr>
            </w:pPr>
            <w:r>
              <w:rPr>
                <w:rFonts w:ascii="Sylfaen" w:hAnsi="Sylfaen" w:cs="Sylfaen"/>
                <w:sz w:val="24"/>
                <w:szCs w:val="24"/>
                <w:lang w:val="ka-GE"/>
              </w:rPr>
              <w:t>განსახილველ შემთხვევაში მტკიცებულებათა დასაშვებობის შეფასება მოხდა მთელი რიგი პროცედურების დარღვევით. სსსკ-ის 72-ე მუხლ</w:t>
            </w:r>
            <w:r w:rsidRPr="004328B8">
              <w:rPr>
                <w:rFonts w:ascii="Sylfaen" w:hAnsi="Sylfaen" w:cs="Sylfaen"/>
                <w:sz w:val="24"/>
                <w:szCs w:val="24"/>
                <w:lang w:val="ka-GE"/>
              </w:rPr>
              <w:t>ის</w:t>
            </w:r>
            <w:r w:rsidRPr="004328B8">
              <w:rPr>
                <w:sz w:val="24"/>
                <w:szCs w:val="24"/>
                <w:lang w:val="ka-GE"/>
              </w:rPr>
              <w:t xml:space="preserve"> </w:t>
            </w:r>
            <w:r w:rsidRPr="004328B8">
              <w:rPr>
                <w:rFonts w:ascii="Sylfaen" w:hAnsi="Sylfaen" w:cs="Sylfaen"/>
                <w:sz w:val="24"/>
                <w:szCs w:val="24"/>
                <w:lang w:val="ka-GE"/>
              </w:rPr>
              <w:t>მე</w:t>
            </w:r>
            <w:r w:rsidRPr="004328B8">
              <w:rPr>
                <w:sz w:val="24"/>
                <w:szCs w:val="24"/>
                <w:lang w:val="ka-GE"/>
              </w:rPr>
              <w:t xml:space="preserve">-3 </w:t>
            </w:r>
            <w:r w:rsidRPr="004328B8">
              <w:rPr>
                <w:rFonts w:ascii="Sylfaen" w:hAnsi="Sylfaen" w:cs="Sylfaen"/>
                <w:sz w:val="24"/>
                <w:szCs w:val="24"/>
                <w:lang w:val="ka-GE"/>
              </w:rPr>
              <w:t>ნაწილის</w:t>
            </w:r>
            <w:r w:rsidRPr="004328B8">
              <w:rPr>
                <w:sz w:val="24"/>
                <w:szCs w:val="24"/>
                <w:lang w:val="ka-GE"/>
              </w:rPr>
              <w:t xml:space="preserve"> </w:t>
            </w:r>
            <w:r w:rsidRPr="004328B8">
              <w:rPr>
                <w:rFonts w:ascii="Sylfaen" w:hAnsi="Sylfaen" w:cs="Sylfaen"/>
                <w:sz w:val="24"/>
                <w:szCs w:val="24"/>
                <w:lang w:val="ka-GE"/>
              </w:rPr>
              <w:t>თანახმად</w:t>
            </w:r>
            <w:r w:rsidRPr="004328B8">
              <w:rPr>
                <w:sz w:val="24"/>
                <w:szCs w:val="24"/>
                <w:lang w:val="ka-GE"/>
              </w:rPr>
              <w:t xml:space="preserve"> </w:t>
            </w:r>
            <w:r w:rsidRPr="004328B8">
              <w:rPr>
                <w:rFonts w:ascii="Sylfaen" w:hAnsi="Sylfaen" w:cs="Sylfaen"/>
                <w:sz w:val="24"/>
                <w:szCs w:val="24"/>
                <w:lang w:val="ka-GE"/>
              </w:rPr>
              <w:t>ბრალდების</w:t>
            </w:r>
            <w:r w:rsidRPr="004328B8">
              <w:rPr>
                <w:sz w:val="24"/>
                <w:szCs w:val="24"/>
                <w:lang w:val="ka-GE"/>
              </w:rPr>
              <w:t xml:space="preserve"> </w:t>
            </w:r>
            <w:r w:rsidRPr="004328B8">
              <w:rPr>
                <w:rFonts w:ascii="Sylfaen" w:hAnsi="Sylfaen" w:cs="Sylfaen"/>
                <w:sz w:val="24"/>
                <w:szCs w:val="24"/>
                <w:lang w:val="ka-GE"/>
              </w:rPr>
              <w:t>მხარის</w:t>
            </w:r>
            <w:r w:rsidRPr="004328B8">
              <w:rPr>
                <w:sz w:val="24"/>
                <w:szCs w:val="24"/>
                <w:lang w:val="ka-GE"/>
              </w:rPr>
              <w:t xml:space="preserve"> </w:t>
            </w:r>
            <w:r w:rsidRPr="004328B8">
              <w:rPr>
                <w:rFonts w:ascii="Sylfaen" w:hAnsi="Sylfaen" w:cs="Sylfaen"/>
                <w:sz w:val="24"/>
                <w:szCs w:val="24"/>
                <w:lang w:val="ka-GE"/>
              </w:rPr>
              <w:t>მტკიცებულების</w:t>
            </w:r>
            <w:r w:rsidRPr="004328B8">
              <w:rPr>
                <w:sz w:val="24"/>
                <w:szCs w:val="24"/>
                <w:lang w:val="ka-GE"/>
              </w:rPr>
              <w:t xml:space="preserve"> </w:t>
            </w:r>
            <w:r w:rsidRPr="004328B8">
              <w:rPr>
                <w:rFonts w:ascii="Sylfaen" w:hAnsi="Sylfaen" w:cs="Sylfaen"/>
                <w:sz w:val="24"/>
                <w:szCs w:val="24"/>
                <w:lang w:val="ka-GE"/>
              </w:rPr>
              <w:t>დასაშვებობისა</w:t>
            </w:r>
            <w:r w:rsidRPr="004328B8">
              <w:rPr>
                <w:sz w:val="24"/>
                <w:szCs w:val="24"/>
                <w:lang w:val="ka-GE"/>
              </w:rPr>
              <w:t xml:space="preserve"> </w:t>
            </w:r>
            <w:r w:rsidRPr="004328B8">
              <w:rPr>
                <w:rFonts w:ascii="Sylfaen" w:hAnsi="Sylfaen" w:cs="Sylfaen"/>
                <w:sz w:val="24"/>
                <w:szCs w:val="24"/>
                <w:lang w:val="ka-GE"/>
              </w:rPr>
              <w:t>და</w:t>
            </w:r>
            <w:r w:rsidRPr="004328B8">
              <w:rPr>
                <w:sz w:val="24"/>
                <w:szCs w:val="24"/>
                <w:lang w:val="ka-GE"/>
              </w:rPr>
              <w:t xml:space="preserve"> </w:t>
            </w:r>
            <w:r w:rsidRPr="004328B8">
              <w:rPr>
                <w:rFonts w:ascii="Sylfaen" w:hAnsi="Sylfaen" w:cs="Sylfaen"/>
                <w:sz w:val="24"/>
                <w:szCs w:val="24"/>
                <w:lang w:val="ka-GE"/>
              </w:rPr>
              <w:t>დაცვის</w:t>
            </w:r>
            <w:r w:rsidRPr="004328B8">
              <w:rPr>
                <w:sz w:val="24"/>
                <w:szCs w:val="24"/>
                <w:lang w:val="ka-GE"/>
              </w:rPr>
              <w:t xml:space="preserve"> </w:t>
            </w:r>
            <w:r w:rsidRPr="004328B8">
              <w:rPr>
                <w:rFonts w:ascii="Sylfaen" w:hAnsi="Sylfaen" w:cs="Sylfaen"/>
                <w:sz w:val="24"/>
                <w:szCs w:val="24"/>
                <w:lang w:val="ka-GE"/>
              </w:rPr>
              <w:t>მხარის</w:t>
            </w:r>
            <w:r w:rsidRPr="004328B8">
              <w:rPr>
                <w:sz w:val="24"/>
                <w:szCs w:val="24"/>
                <w:lang w:val="ka-GE"/>
              </w:rPr>
              <w:t xml:space="preserve"> </w:t>
            </w:r>
            <w:r w:rsidRPr="004328B8">
              <w:rPr>
                <w:rFonts w:ascii="Sylfaen" w:hAnsi="Sylfaen" w:cs="Sylfaen"/>
                <w:sz w:val="24"/>
                <w:szCs w:val="24"/>
                <w:lang w:val="ka-GE"/>
              </w:rPr>
              <w:t>მტკიცებულების</w:t>
            </w:r>
            <w:r w:rsidRPr="004328B8">
              <w:rPr>
                <w:sz w:val="24"/>
                <w:szCs w:val="24"/>
                <w:lang w:val="ka-GE"/>
              </w:rPr>
              <w:t xml:space="preserve"> </w:t>
            </w:r>
            <w:r w:rsidRPr="004328B8">
              <w:rPr>
                <w:rFonts w:ascii="Sylfaen" w:hAnsi="Sylfaen" w:cs="Sylfaen"/>
                <w:sz w:val="24"/>
                <w:szCs w:val="24"/>
                <w:lang w:val="ka-GE"/>
              </w:rPr>
              <w:t>დაუშვებლობის</w:t>
            </w:r>
            <w:r w:rsidRPr="004328B8">
              <w:rPr>
                <w:sz w:val="24"/>
                <w:szCs w:val="24"/>
                <w:lang w:val="ka-GE"/>
              </w:rPr>
              <w:t xml:space="preserve"> </w:t>
            </w:r>
            <w:r w:rsidRPr="004328B8">
              <w:rPr>
                <w:rFonts w:ascii="Sylfaen" w:hAnsi="Sylfaen" w:cs="Sylfaen"/>
                <w:sz w:val="24"/>
                <w:szCs w:val="24"/>
                <w:lang w:val="ka-GE"/>
              </w:rPr>
              <w:t>მტკიცების</w:t>
            </w:r>
            <w:r w:rsidRPr="004328B8">
              <w:rPr>
                <w:sz w:val="24"/>
                <w:szCs w:val="24"/>
                <w:lang w:val="ka-GE"/>
              </w:rPr>
              <w:t xml:space="preserve"> </w:t>
            </w:r>
            <w:r w:rsidRPr="004328B8">
              <w:rPr>
                <w:rFonts w:ascii="Sylfaen" w:hAnsi="Sylfaen" w:cs="Sylfaen"/>
                <w:sz w:val="24"/>
                <w:szCs w:val="24"/>
                <w:lang w:val="ka-GE"/>
              </w:rPr>
              <w:t>ტვირთი</w:t>
            </w:r>
            <w:r w:rsidRPr="004328B8">
              <w:rPr>
                <w:sz w:val="24"/>
                <w:szCs w:val="24"/>
                <w:lang w:val="ka-GE"/>
              </w:rPr>
              <w:t xml:space="preserve"> </w:t>
            </w:r>
            <w:r w:rsidRPr="004328B8">
              <w:rPr>
                <w:rFonts w:ascii="Sylfaen" w:hAnsi="Sylfaen" w:cs="Sylfaen"/>
                <w:sz w:val="24"/>
                <w:szCs w:val="24"/>
                <w:lang w:val="ka-GE"/>
              </w:rPr>
              <w:t>ეკისრება</w:t>
            </w:r>
            <w:r w:rsidRPr="004328B8">
              <w:rPr>
                <w:sz w:val="24"/>
                <w:szCs w:val="24"/>
                <w:lang w:val="ka-GE"/>
              </w:rPr>
              <w:t xml:space="preserve"> </w:t>
            </w:r>
            <w:r w:rsidRPr="004328B8">
              <w:rPr>
                <w:rFonts w:ascii="Sylfaen" w:hAnsi="Sylfaen" w:cs="Sylfaen"/>
                <w:sz w:val="24"/>
                <w:szCs w:val="24"/>
                <w:lang w:val="ka-GE"/>
              </w:rPr>
              <w:t>ბრალმდებელს</w:t>
            </w:r>
            <w:r>
              <w:rPr>
                <w:rFonts w:ascii="Sylfaen" w:hAnsi="Sylfaen"/>
                <w:sz w:val="24"/>
                <w:szCs w:val="24"/>
                <w:lang w:val="ka-GE"/>
              </w:rPr>
              <w:t>, აღნიშნულის საწინააღმდეგოდ, როგორც წინასასამართლოს სხდომის ოქმის აუდიო ჩანაწერიდან ირკვევა, ბრალდების მხარემ ყოველგვარი მტკიცების გარეშე მოითხოვა ზემოხსენებული მტკიცებულებების დასაშვებად ცნობა.</w:t>
            </w:r>
            <w:r w:rsidRPr="004328B8">
              <w:rPr>
                <w:rFonts w:ascii="Sylfaen" w:hAnsi="Sylfaen"/>
                <w:sz w:val="24"/>
                <w:szCs w:val="24"/>
                <w:lang w:val="ka-GE"/>
              </w:rPr>
              <w:t xml:space="preserve"> </w:t>
            </w:r>
            <w:r>
              <w:rPr>
                <w:rFonts w:ascii="Sylfaen" w:hAnsi="Sylfaen"/>
                <w:sz w:val="24"/>
                <w:szCs w:val="24"/>
                <w:lang w:val="ka-GE"/>
              </w:rPr>
              <w:t>ასეთ შემთხვევაში სასამართლო იყო ვალდებული გამოერკვია საეჭვო მტკიცებულებების საკითხი და მინიმუმ კითხვა დაესვა მტკიცებულებების წარმომდგენი მხარისათვის, თუ რა იყო მიზეზი საქმეში მოთავსებული მტკიცებულებების  პროცესუალური ნორმების არსებითი დარღვევით დამაგრებისა. დაცვის მხარის აღნიშნულ მოსაზრებას განამტკიცებს საპროცესო კოდექსის 219-ე მუხლის კომენტარის მე-9 პუნქტიც, სადაც აღნიშნულია, რომ ,,სასამართლო არ არის შეზღუდული მხარეთა შუამდგომლობით და ვალდებულია, დაუშვებლად ცნოს მტკიცებულება, შესაბამისი სამართლებრივი საფუძვლების არსებობისას“ (ავტორთა კოლექტ. თბილისი, 2015წ.)</w:t>
            </w:r>
          </w:p>
          <w:p w:rsidR="00EF6637" w:rsidRPr="00E14110" w:rsidRDefault="00EF6637" w:rsidP="00EF6637">
            <w:pPr>
              <w:autoSpaceDE w:val="0"/>
              <w:autoSpaceDN w:val="0"/>
              <w:adjustRightInd w:val="0"/>
              <w:spacing w:after="0"/>
              <w:jc w:val="both"/>
              <w:rPr>
                <w:rFonts w:ascii="Sylfaen" w:hAnsi="Sylfaen"/>
                <w:sz w:val="24"/>
                <w:szCs w:val="24"/>
                <w:lang w:val="ka-GE"/>
              </w:rPr>
            </w:pPr>
            <w:r w:rsidRPr="00E14110">
              <w:rPr>
                <w:rFonts w:ascii="Sylfaen" w:hAnsi="Sylfaen"/>
                <w:sz w:val="24"/>
                <w:szCs w:val="24"/>
                <w:lang w:val="ka-GE"/>
              </w:rPr>
              <w:t xml:space="preserve">მტკიცებულებების შეფასების პროცესში ყალბი, არასანდო ან საეჭვო მტკიცებულების დაშვების შესაძლებლობა, იმავდროულად, უდანაშაულო პირისთვის პასუხისმგებლობის დაკისრების შესაძლებლობის დაშვებასაც გულისხმობს, რაც ასუსტებს არა მხოლოდ კონსტიტუციით დაცულ </w:t>
            </w:r>
            <w:r w:rsidRPr="00E14110">
              <w:rPr>
                <w:rFonts w:ascii="Sylfaen" w:hAnsi="Sylfaen"/>
                <w:sz w:val="24"/>
                <w:szCs w:val="24"/>
                <w:lang w:val="ka-GE"/>
              </w:rPr>
              <w:lastRenderedPageBreak/>
              <w:t xml:space="preserve">საპროცესო გარანტიებს, არამედ წინააღმდეგობაში მოდის ადამიანის უფლებათა ევროპულის კონვენციის მე-6 მუხლით დაცული სამართლიანი სასამართლოს უფლებასთან, ვინაიდან </w:t>
            </w:r>
            <w:r>
              <w:rPr>
                <w:rFonts w:ascii="Sylfaen" w:hAnsi="Sylfaen"/>
                <w:sz w:val="24"/>
                <w:szCs w:val="24"/>
                <w:lang w:val="ka-GE"/>
              </w:rPr>
              <w:t>კანონის დარღვევით მოპოვებული მტკიცებულებების გამოკვლევამ შესაძლოა მართლმსაჯულება გახადოს არასამართლიანი.</w:t>
            </w:r>
          </w:p>
          <w:p w:rsidR="00EF6637" w:rsidRDefault="00EF6637" w:rsidP="004E4370">
            <w:pPr>
              <w:spacing w:after="0" w:line="276" w:lineRule="auto"/>
              <w:contextualSpacing/>
              <w:jc w:val="both"/>
              <w:rPr>
                <w:rFonts w:ascii="Sylfaen" w:eastAsia="Calibri" w:hAnsi="Sylfaen" w:cs="Times New Roman"/>
                <w:sz w:val="24"/>
                <w:szCs w:val="24"/>
                <w:lang w:val="ka-GE"/>
              </w:rPr>
            </w:pPr>
          </w:p>
          <w:p w:rsidR="008E5B72" w:rsidRDefault="00A110F5" w:rsidP="004E4370">
            <w:pPr>
              <w:spacing w:after="0" w:line="276" w:lineRule="auto"/>
              <w:contextualSpacing/>
              <w:jc w:val="both"/>
              <w:rPr>
                <w:rFonts w:ascii="Sylfaen" w:eastAsia="Calibri" w:hAnsi="Sylfaen" w:cs="Times New Roman"/>
                <w:sz w:val="24"/>
                <w:szCs w:val="24"/>
                <w:lang w:val="ka-GE"/>
              </w:rPr>
            </w:pPr>
            <w:r w:rsidRPr="00A110F5">
              <w:rPr>
                <w:rFonts w:ascii="Sylfaen" w:eastAsia="Calibri" w:hAnsi="Sylfaen" w:cs="Times New Roman"/>
                <w:sz w:val="24"/>
                <w:szCs w:val="24"/>
                <w:lang w:val="ka-GE"/>
              </w:rPr>
              <w:t>ამდენად, სადავო ნორმ</w:t>
            </w:r>
            <w:r w:rsidR="00DA40AF">
              <w:rPr>
                <w:rFonts w:ascii="Sylfaen" w:eastAsia="Calibri" w:hAnsi="Sylfaen" w:cs="Times New Roman"/>
                <w:sz w:val="24"/>
                <w:szCs w:val="24"/>
                <w:lang w:val="ka-GE"/>
              </w:rPr>
              <w:t xml:space="preserve">ა აშკარად ზღუდავს კონსტიტიციით </w:t>
            </w:r>
            <w:r w:rsidR="00906540">
              <w:rPr>
                <w:rFonts w:ascii="Sylfaen" w:eastAsia="Calibri" w:hAnsi="Sylfaen" w:cs="Times New Roman"/>
                <w:sz w:val="24"/>
                <w:szCs w:val="24"/>
                <w:lang w:val="ka-GE"/>
              </w:rPr>
              <w:t>აღიარებულ</w:t>
            </w:r>
            <w:r w:rsidR="00DA40AF">
              <w:rPr>
                <w:rFonts w:ascii="Sylfaen" w:eastAsia="Calibri" w:hAnsi="Sylfaen" w:cs="Times New Roman"/>
                <w:sz w:val="24"/>
                <w:szCs w:val="24"/>
                <w:lang w:val="ka-GE"/>
              </w:rPr>
              <w:t xml:space="preserve"> საპროცესო უფლებას, კერძოდ მოსარჩელეებს აღნიშნული </w:t>
            </w:r>
            <w:r w:rsidRPr="00A110F5">
              <w:rPr>
                <w:rFonts w:ascii="Sylfaen" w:eastAsia="Calibri" w:hAnsi="Sylfaen" w:cs="Times New Roman"/>
                <w:sz w:val="24"/>
                <w:szCs w:val="24"/>
                <w:lang w:val="ka-GE"/>
              </w:rPr>
              <w:t>ნორმის საფუძველზე ეზღუდება</w:t>
            </w:r>
            <w:r w:rsidR="00DA40AF">
              <w:rPr>
                <w:rFonts w:ascii="Sylfaen" w:eastAsia="Calibri" w:hAnsi="Sylfaen" w:cs="Times New Roman"/>
                <w:sz w:val="24"/>
                <w:szCs w:val="24"/>
                <w:lang w:val="ka-GE"/>
              </w:rPr>
              <w:t>თ</w:t>
            </w:r>
            <w:r w:rsidRPr="00A110F5">
              <w:rPr>
                <w:rFonts w:ascii="Sylfaen" w:eastAsia="Calibri" w:hAnsi="Sylfaen" w:cs="Times New Roman"/>
                <w:sz w:val="24"/>
                <w:szCs w:val="24"/>
                <w:lang w:val="ka-GE"/>
              </w:rPr>
              <w:t xml:space="preserve"> </w:t>
            </w:r>
            <w:r w:rsidR="00906540">
              <w:rPr>
                <w:rFonts w:ascii="Sylfaen" w:eastAsia="Calibri" w:hAnsi="Sylfaen" w:cs="Times New Roman"/>
                <w:sz w:val="24"/>
                <w:szCs w:val="24"/>
                <w:lang w:val="ka-GE"/>
              </w:rPr>
              <w:t xml:space="preserve">კანონის დარღვევით მოპოვებული მტკიცებულებების გამოკვლევით მიყენებული სამართლებრივი </w:t>
            </w:r>
            <w:r w:rsidR="00BF01AF">
              <w:rPr>
                <w:rFonts w:ascii="Sylfaen" w:eastAsia="Calibri" w:hAnsi="Sylfaen" w:cs="Times New Roman"/>
                <w:sz w:val="24"/>
                <w:szCs w:val="24"/>
                <w:lang w:val="ka-GE"/>
              </w:rPr>
              <w:t>და</w:t>
            </w:r>
            <w:r w:rsidR="00906540">
              <w:rPr>
                <w:rFonts w:ascii="Sylfaen" w:eastAsia="Calibri" w:hAnsi="Sylfaen" w:cs="Times New Roman"/>
                <w:sz w:val="24"/>
                <w:szCs w:val="24"/>
                <w:lang w:val="ka-GE"/>
              </w:rPr>
              <w:t xml:space="preserve"> მორალური </w:t>
            </w:r>
            <w:r w:rsidR="00BF01AF">
              <w:rPr>
                <w:rFonts w:ascii="Sylfaen" w:eastAsia="Calibri" w:hAnsi="Sylfaen" w:cs="Times New Roman"/>
                <w:sz w:val="24"/>
                <w:szCs w:val="24"/>
                <w:lang w:val="ka-GE"/>
              </w:rPr>
              <w:t>ზიანის</w:t>
            </w:r>
            <w:r w:rsidR="00906540">
              <w:rPr>
                <w:rFonts w:ascii="Sylfaen" w:eastAsia="Calibri" w:hAnsi="Sylfaen" w:cs="Times New Roman"/>
                <w:sz w:val="24"/>
                <w:szCs w:val="24"/>
                <w:lang w:val="ka-GE"/>
              </w:rPr>
              <w:t xml:space="preserve"> თავიდან აცილების შესაძლებლობა. გარდა ამისა, </w:t>
            </w:r>
            <w:r w:rsidRPr="00A110F5">
              <w:rPr>
                <w:rFonts w:ascii="Sylfaen" w:eastAsia="Calibri" w:hAnsi="Sylfaen" w:cs="Times New Roman"/>
                <w:sz w:val="24"/>
                <w:szCs w:val="24"/>
                <w:lang w:val="ka-GE"/>
              </w:rPr>
              <w:t xml:space="preserve">უფლებაშემზღუდველი აქტი </w:t>
            </w:r>
            <w:r w:rsidR="00804FD2">
              <w:rPr>
                <w:rFonts w:ascii="Sylfaen" w:eastAsia="Calibri" w:hAnsi="Sylfaen" w:cs="Times New Roman"/>
                <w:sz w:val="24"/>
                <w:szCs w:val="24"/>
                <w:lang w:val="ka-GE"/>
              </w:rPr>
              <w:t>არალეგიტიმურად ასუსტებს მათ</w:t>
            </w:r>
            <w:r w:rsidRPr="00A110F5">
              <w:rPr>
                <w:rFonts w:ascii="Sylfaen" w:eastAsia="Calibri" w:hAnsi="Sylfaen" w:cs="Times New Roman"/>
                <w:sz w:val="24"/>
                <w:szCs w:val="24"/>
                <w:lang w:val="ka-GE"/>
              </w:rPr>
              <w:t xml:space="preserve"> სათანადო </w:t>
            </w:r>
            <w:r w:rsidR="00BF01AF">
              <w:rPr>
                <w:rFonts w:ascii="Sylfaen" w:eastAsia="Calibri" w:hAnsi="Sylfaen" w:cs="Times New Roman"/>
                <w:sz w:val="24"/>
                <w:szCs w:val="24"/>
                <w:lang w:val="ka-GE"/>
              </w:rPr>
              <w:t>პროცესუალურ</w:t>
            </w:r>
            <w:r w:rsidRPr="00A110F5">
              <w:rPr>
                <w:rFonts w:ascii="Sylfaen" w:eastAsia="Calibri" w:hAnsi="Sylfaen" w:cs="Times New Roman"/>
                <w:sz w:val="24"/>
                <w:szCs w:val="24"/>
                <w:lang w:val="ka-GE"/>
              </w:rPr>
              <w:t xml:space="preserve"> გარანტიებ</w:t>
            </w:r>
            <w:r w:rsidR="00804FD2">
              <w:rPr>
                <w:rFonts w:ascii="Sylfaen" w:eastAsia="Calibri" w:hAnsi="Sylfaen" w:cs="Times New Roman"/>
                <w:sz w:val="24"/>
                <w:szCs w:val="24"/>
                <w:lang w:val="ka-GE"/>
              </w:rPr>
              <w:t>ს და ასეთი შეზღუდვა არის გაუმართლებელი, არაპროპორციული და ლეგიტიმური მიზნის მიღწევისათვის შეუსაბამო საშუალება.</w:t>
            </w:r>
            <w:bookmarkEnd w:id="2"/>
          </w:p>
          <w:p w:rsidR="00E22C0F" w:rsidRDefault="00E22C0F" w:rsidP="004E4370">
            <w:pPr>
              <w:spacing w:after="0" w:line="276" w:lineRule="auto"/>
              <w:contextualSpacing/>
              <w:jc w:val="both"/>
              <w:rPr>
                <w:rFonts w:ascii="Sylfaen" w:eastAsia="Calibri" w:hAnsi="Sylfaen" w:cs="Times New Roman"/>
                <w:sz w:val="24"/>
                <w:szCs w:val="24"/>
                <w:lang w:val="ka-GE"/>
              </w:rPr>
            </w:pPr>
          </w:p>
          <w:p w:rsidR="00E22C0F" w:rsidRPr="00C239F9" w:rsidRDefault="00402B23" w:rsidP="00CF1039">
            <w:pPr>
              <w:spacing w:after="0" w:line="276" w:lineRule="auto"/>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ამასთან</w:t>
            </w:r>
            <w:r w:rsidR="00E22C0F" w:rsidRPr="00D51947">
              <w:rPr>
                <w:rFonts w:ascii="Sylfaen" w:eastAsia="Calibri" w:hAnsi="Sylfaen" w:cs="Times New Roman"/>
                <w:sz w:val="24"/>
                <w:szCs w:val="24"/>
                <w:lang w:val="ka-GE"/>
              </w:rPr>
              <w:t xml:space="preserve">, მტკიცებულებები, რომლებიც მოსარჩელეების დასაბუთებული მოსაზრებით   კანონის დარღვევითაა მოპოვებული, წარმოადგენენ სისხლის სამართლის საქმეში მოთავსებული წერილობითი მტკიცებულებების </w:t>
            </w:r>
            <w:r w:rsidR="002540D8">
              <w:rPr>
                <w:rFonts w:ascii="Sylfaen" w:eastAsia="Calibri" w:hAnsi="Sylfaen" w:cs="Times New Roman"/>
                <w:sz w:val="24"/>
                <w:szCs w:val="24"/>
                <w:lang w:val="ka-GE"/>
              </w:rPr>
              <w:t xml:space="preserve">50-60 </w:t>
            </w:r>
            <w:r w:rsidR="00E22C0F" w:rsidRPr="00D51947">
              <w:rPr>
                <w:rFonts w:ascii="Sylfaen" w:eastAsia="Calibri" w:hAnsi="Sylfaen" w:cs="Times New Roman"/>
                <w:sz w:val="24"/>
                <w:szCs w:val="24"/>
                <w:lang w:val="ka-GE"/>
              </w:rPr>
              <w:t xml:space="preserve">%-ს, </w:t>
            </w:r>
            <w:r w:rsidR="00D51947" w:rsidRPr="00D51947">
              <w:rPr>
                <w:rFonts w:ascii="Sylfaen" w:eastAsia="Calibri" w:hAnsi="Sylfaen" w:cs="Times New Roman"/>
                <w:b/>
                <w:sz w:val="28"/>
                <w:szCs w:val="28"/>
                <w:lang w:val="ka-GE"/>
              </w:rPr>
              <w:t xml:space="preserve">რომელთა იმდაგვარად გამოკვლევა, რომ არ მოხდეს მათი დაუშვებლობის საკითხის დასაბუთებული შეფასება სასამართლოს მიერ, </w:t>
            </w:r>
            <w:r w:rsidR="00C239F9">
              <w:rPr>
                <w:rFonts w:ascii="Sylfaen" w:eastAsia="Calibri" w:hAnsi="Sylfaen" w:cs="Times New Roman"/>
                <w:b/>
                <w:sz w:val="28"/>
                <w:szCs w:val="28"/>
                <w:lang w:val="ka-GE"/>
              </w:rPr>
              <w:t xml:space="preserve">სამართალწარმოების პროცესს </w:t>
            </w:r>
            <w:r w:rsidR="00C239F9" w:rsidRPr="00C53240">
              <w:rPr>
                <w:rFonts w:ascii="Sylfaen" w:eastAsia="Calibri" w:hAnsi="Sylfaen" w:cs="Times New Roman"/>
                <w:b/>
                <w:sz w:val="28"/>
                <w:szCs w:val="28"/>
                <w:lang w:val="ka-GE"/>
              </w:rPr>
              <w:t>ერთობლიობაში</w:t>
            </w:r>
            <w:r w:rsidR="00D51947" w:rsidRPr="00C53240">
              <w:rPr>
                <w:rFonts w:ascii="Sylfaen" w:eastAsia="Calibri" w:hAnsi="Sylfaen" w:cs="Times New Roman"/>
                <w:b/>
                <w:sz w:val="28"/>
                <w:szCs w:val="28"/>
                <w:lang w:val="ka-GE"/>
              </w:rPr>
              <w:t xml:space="preserve"> აქცევს არასამართლიანს,</w:t>
            </w:r>
            <w:r w:rsidR="00D51947" w:rsidRPr="00C239F9">
              <w:rPr>
                <w:rFonts w:ascii="Sylfaen" w:eastAsia="Calibri" w:hAnsi="Sylfaen" w:cs="Times New Roman"/>
                <w:b/>
                <w:sz w:val="24"/>
                <w:szCs w:val="24"/>
                <w:lang w:val="ka-GE"/>
              </w:rPr>
              <w:t xml:space="preserve"> </w:t>
            </w:r>
            <w:r w:rsidR="00D51947" w:rsidRPr="00C239F9">
              <w:rPr>
                <w:rFonts w:ascii="Sylfaen" w:eastAsia="Calibri" w:hAnsi="Sylfaen" w:cs="Times New Roman"/>
                <w:sz w:val="24"/>
                <w:szCs w:val="24"/>
                <w:lang w:val="ka-GE"/>
              </w:rPr>
              <w:t xml:space="preserve">რითაც </w:t>
            </w:r>
            <w:r w:rsidR="00CF1039" w:rsidRPr="00C239F9">
              <w:rPr>
                <w:rFonts w:ascii="Sylfaen" w:eastAsia="Calibri" w:hAnsi="Sylfaen" w:cs="Times New Roman"/>
                <w:sz w:val="24"/>
                <w:szCs w:val="24"/>
                <w:lang w:val="ka-GE"/>
              </w:rPr>
              <w:t xml:space="preserve">მოსარჩელეებს </w:t>
            </w:r>
            <w:r w:rsidR="00D51947" w:rsidRPr="00C239F9">
              <w:rPr>
                <w:rFonts w:ascii="Sylfaen" w:eastAsia="Calibri" w:hAnsi="Sylfaen" w:cs="Times New Roman"/>
                <w:sz w:val="24"/>
                <w:szCs w:val="24"/>
                <w:lang w:val="ka-GE"/>
              </w:rPr>
              <w:t>და</w:t>
            </w:r>
            <w:r w:rsidR="00CF1039" w:rsidRPr="00C239F9">
              <w:rPr>
                <w:rFonts w:ascii="Sylfaen" w:eastAsia="Calibri" w:hAnsi="Sylfaen" w:cs="Times New Roman"/>
                <w:sz w:val="24"/>
                <w:szCs w:val="24"/>
                <w:lang w:val="ka-GE"/>
              </w:rPr>
              <w:t>ე</w:t>
            </w:r>
            <w:r w:rsidR="00D51947" w:rsidRPr="00C239F9">
              <w:rPr>
                <w:rFonts w:ascii="Sylfaen" w:eastAsia="Calibri" w:hAnsi="Sylfaen" w:cs="Times New Roman"/>
                <w:sz w:val="24"/>
                <w:szCs w:val="24"/>
                <w:lang w:val="ka-GE"/>
              </w:rPr>
              <w:t>რღვევა</w:t>
            </w:r>
            <w:r w:rsidR="00CF1039" w:rsidRPr="00C239F9">
              <w:rPr>
                <w:rFonts w:ascii="Sylfaen" w:eastAsia="Calibri" w:hAnsi="Sylfaen" w:cs="Times New Roman"/>
                <w:sz w:val="24"/>
                <w:szCs w:val="24"/>
                <w:lang w:val="ka-GE"/>
              </w:rPr>
              <w:t>თ</w:t>
            </w:r>
            <w:r w:rsidR="00D51947" w:rsidRPr="00C239F9">
              <w:rPr>
                <w:rFonts w:ascii="Sylfaen" w:eastAsia="Calibri" w:hAnsi="Sylfaen" w:cs="Times New Roman"/>
                <w:sz w:val="24"/>
                <w:szCs w:val="24"/>
                <w:lang w:val="ka-GE"/>
              </w:rPr>
              <w:t xml:space="preserve"> ადამიანის უფლებათა </w:t>
            </w:r>
            <w:r w:rsidR="00CF1039" w:rsidRPr="00C239F9">
              <w:rPr>
                <w:rFonts w:ascii="Sylfaen" w:eastAsia="Calibri" w:hAnsi="Sylfaen" w:cs="Times New Roman"/>
                <w:sz w:val="24"/>
                <w:szCs w:val="24"/>
                <w:lang w:val="ka-GE"/>
              </w:rPr>
              <w:t xml:space="preserve">ევროპული </w:t>
            </w:r>
            <w:r w:rsidR="00D51947" w:rsidRPr="00C239F9">
              <w:rPr>
                <w:rFonts w:ascii="Sylfaen" w:eastAsia="Calibri" w:hAnsi="Sylfaen" w:cs="Times New Roman"/>
                <w:sz w:val="24"/>
                <w:szCs w:val="24"/>
                <w:lang w:val="ka-GE"/>
              </w:rPr>
              <w:t>კონვენციის მე-6 მუხლით გარანტირებული სამართლიანი სასამართლოს უფლება.</w:t>
            </w:r>
            <w:r w:rsidR="00C239F9" w:rsidRPr="00C239F9">
              <w:rPr>
                <w:rFonts w:ascii="Sylfaen" w:eastAsia="Calibri" w:hAnsi="Sylfaen" w:cs="Times New Roman"/>
                <w:sz w:val="24"/>
                <w:szCs w:val="24"/>
                <w:lang w:val="ka-GE"/>
              </w:rPr>
              <w:t xml:space="preserve"> განსაკუთრებით იმ ფონზე, როდესაც ს</w:t>
            </w:r>
            <w:proofErr w:type="spellStart"/>
            <w:r w:rsidR="00C239F9" w:rsidRPr="00C239F9">
              <w:rPr>
                <w:rFonts w:ascii="Sylfaen" w:hAnsi="Sylfaen" w:cs="Sylfaen"/>
                <w:sz w:val="24"/>
                <w:szCs w:val="24"/>
              </w:rPr>
              <w:t>ადავო</w:t>
            </w:r>
            <w:proofErr w:type="spellEnd"/>
            <w:r w:rsidR="00C239F9" w:rsidRPr="00C239F9">
              <w:rPr>
                <w:sz w:val="24"/>
                <w:szCs w:val="24"/>
              </w:rPr>
              <w:t xml:space="preserve"> </w:t>
            </w:r>
            <w:proofErr w:type="spellStart"/>
            <w:r w:rsidR="00C239F9" w:rsidRPr="00C239F9">
              <w:rPr>
                <w:rFonts w:ascii="Sylfaen" w:hAnsi="Sylfaen" w:cs="Sylfaen"/>
                <w:sz w:val="24"/>
                <w:szCs w:val="24"/>
              </w:rPr>
              <w:t>მტკიცებულებ</w:t>
            </w:r>
            <w:proofErr w:type="spellEnd"/>
            <w:r w:rsidR="00C239F9" w:rsidRPr="00C239F9">
              <w:rPr>
                <w:rFonts w:ascii="Sylfaen" w:hAnsi="Sylfaen" w:cs="Sylfaen"/>
                <w:sz w:val="24"/>
                <w:szCs w:val="24"/>
                <w:lang w:val="ka-GE"/>
              </w:rPr>
              <w:t>ები</w:t>
            </w:r>
            <w:r w:rsidR="00C239F9" w:rsidRPr="00C239F9">
              <w:rPr>
                <w:sz w:val="24"/>
                <w:szCs w:val="24"/>
              </w:rPr>
              <w:t xml:space="preserve"> </w:t>
            </w:r>
            <w:proofErr w:type="spellStart"/>
            <w:r w:rsidR="00C239F9" w:rsidRPr="00C239F9">
              <w:rPr>
                <w:rFonts w:ascii="Sylfaen" w:hAnsi="Sylfaen" w:cs="Sylfaen"/>
                <w:sz w:val="24"/>
                <w:szCs w:val="24"/>
              </w:rPr>
              <w:t>გადამწყვეტი</w:t>
            </w:r>
            <w:proofErr w:type="spellEnd"/>
            <w:r w:rsidR="00C239F9" w:rsidRPr="00C239F9">
              <w:rPr>
                <w:rFonts w:ascii="Sylfaen" w:hAnsi="Sylfaen" w:cs="Sylfaen"/>
                <w:sz w:val="24"/>
                <w:szCs w:val="24"/>
                <w:lang w:val="ka-GE"/>
              </w:rPr>
              <w:t>ა</w:t>
            </w:r>
            <w:r w:rsidR="00C239F9" w:rsidRPr="00C239F9">
              <w:rPr>
                <w:sz w:val="24"/>
                <w:szCs w:val="24"/>
              </w:rPr>
              <w:t xml:space="preserve"> </w:t>
            </w:r>
            <w:proofErr w:type="spellStart"/>
            <w:r w:rsidR="00C239F9" w:rsidRPr="00C239F9">
              <w:rPr>
                <w:rFonts w:ascii="Sylfaen" w:hAnsi="Sylfaen" w:cs="Sylfaen"/>
                <w:sz w:val="24"/>
                <w:szCs w:val="24"/>
              </w:rPr>
              <w:t>სისხლის</w:t>
            </w:r>
            <w:proofErr w:type="spellEnd"/>
            <w:r w:rsidR="00654F70">
              <w:rPr>
                <w:rFonts w:ascii="Sylfaen" w:hAnsi="Sylfaen" w:cs="Sylfaen"/>
                <w:sz w:val="24"/>
                <w:szCs w:val="24"/>
                <w:lang w:val="ka-GE"/>
              </w:rPr>
              <w:t xml:space="preserve"> </w:t>
            </w:r>
            <w:proofErr w:type="spellStart"/>
            <w:r w:rsidR="00C239F9" w:rsidRPr="00C239F9">
              <w:rPr>
                <w:rFonts w:ascii="Sylfaen" w:hAnsi="Sylfaen" w:cs="Sylfaen"/>
                <w:sz w:val="24"/>
                <w:szCs w:val="24"/>
              </w:rPr>
              <w:t>სამართალწარმოების</w:t>
            </w:r>
            <w:proofErr w:type="spellEnd"/>
            <w:r w:rsidR="00C239F9" w:rsidRPr="00C239F9">
              <w:rPr>
                <w:sz w:val="24"/>
                <w:szCs w:val="24"/>
              </w:rPr>
              <w:t xml:space="preserve"> </w:t>
            </w:r>
            <w:proofErr w:type="spellStart"/>
            <w:r w:rsidR="00C239F9" w:rsidRPr="00C239F9">
              <w:rPr>
                <w:rFonts w:ascii="Sylfaen" w:hAnsi="Sylfaen" w:cs="Sylfaen"/>
                <w:sz w:val="24"/>
                <w:szCs w:val="24"/>
              </w:rPr>
              <w:t>შედეგისთვის</w:t>
            </w:r>
            <w:proofErr w:type="spellEnd"/>
            <w:r w:rsidR="00C239F9" w:rsidRPr="00C239F9">
              <w:rPr>
                <w:rFonts w:ascii="Sylfaen" w:hAnsi="Sylfaen" w:cs="Sylfaen"/>
                <w:sz w:val="24"/>
                <w:szCs w:val="24"/>
                <w:lang w:val="ka-GE"/>
              </w:rPr>
              <w:t>.</w:t>
            </w:r>
          </w:p>
          <w:p w:rsidR="00D37DDC" w:rsidRDefault="00D37DDC" w:rsidP="00CF1039">
            <w:pPr>
              <w:spacing w:after="0" w:line="276" w:lineRule="auto"/>
              <w:contextualSpacing/>
              <w:jc w:val="both"/>
              <w:rPr>
                <w:rFonts w:ascii="Sylfaen" w:eastAsia="Calibri" w:hAnsi="Sylfaen" w:cs="Times New Roman"/>
                <w:sz w:val="24"/>
                <w:szCs w:val="24"/>
                <w:lang w:val="ka-GE"/>
              </w:rPr>
            </w:pPr>
          </w:p>
          <w:p w:rsidR="005B760F" w:rsidRDefault="00D37DDC" w:rsidP="005B760F">
            <w:pPr>
              <w:spacing w:after="0" w:line="276" w:lineRule="auto"/>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აქედან გამომდინარე, განაჩენის თუ სხვა შემაჯამებელი გადაწყვეტილების გამოტანამდე, მხარეს აუცილებლად უნდა მიეცეს შესაძლებლობა, რომ სასამართლოს წინაშე დააყენოს შუამდგომლობა</w:t>
            </w:r>
            <w:r w:rsidR="005B760F">
              <w:rPr>
                <w:rFonts w:ascii="Sylfaen" w:eastAsia="Calibri" w:hAnsi="Sylfaen" w:cs="Times New Roman"/>
                <w:sz w:val="24"/>
                <w:szCs w:val="24"/>
                <w:lang w:val="ka-GE"/>
              </w:rPr>
              <w:t xml:space="preserve"> და მოისმინოს/მიიღოს სასამართლოს დასაბუთებული გადაწყვეტილება იმ მტკიცებულების დაუშვებლობასთან დაკავშირებით, რაც </w:t>
            </w:r>
            <w:r w:rsidR="00986B1E">
              <w:rPr>
                <w:rFonts w:ascii="Sylfaen" w:eastAsia="Calibri" w:hAnsi="Sylfaen" w:cs="Times New Roman"/>
                <w:sz w:val="24"/>
                <w:szCs w:val="24"/>
                <w:lang w:val="ka-GE"/>
              </w:rPr>
              <w:t>მხარის</w:t>
            </w:r>
            <w:r w:rsidR="005B760F">
              <w:rPr>
                <w:rFonts w:ascii="Sylfaen" w:eastAsia="Calibri" w:hAnsi="Sylfaen" w:cs="Times New Roman"/>
                <w:sz w:val="24"/>
                <w:szCs w:val="24"/>
                <w:lang w:val="ka-GE"/>
              </w:rPr>
              <w:t xml:space="preserve"> შეფასებით არის</w:t>
            </w:r>
            <w:r>
              <w:rPr>
                <w:rFonts w:ascii="Sylfaen" w:eastAsia="Calibri" w:hAnsi="Sylfaen" w:cs="Times New Roman"/>
                <w:sz w:val="24"/>
                <w:szCs w:val="24"/>
                <w:lang w:val="ka-GE"/>
              </w:rPr>
              <w:t xml:space="preserve"> </w:t>
            </w:r>
            <w:r w:rsidR="005B760F">
              <w:rPr>
                <w:rFonts w:ascii="Sylfaen" w:eastAsia="Calibri" w:hAnsi="Sylfaen" w:cs="Times New Roman"/>
                <w:sz w:val="24"/>
                <w:szCs w:val="24"/>
                <w:lang w:val="ka-GE"/>
              </w:rPr>
              <w:t xml:space="preserve">კანონის დარღვევით მოპოვებული მტკიცებულება და რომელი მტკიცებულების </w:t>
            </w:r>
            <w:r w:rsidR="005B760F" w:rsidRPr="00986B1E">
              <w:rPr>
                <w:rFonts w:ascii="Sylfaen" w:eastAsia="Calibri" w:hAnsi="Sylfaen" w:cs="Times New Roman"/>
                <w:b/>
                <w:i/>
                <w:sz w:val="28"/>
                <w:szCs w:val="28"/>
                <w:lang w:val="ka-GE"/>
              </w:rPr>
              <w:t>დაუშვებლობის</w:t>
            </w:r>
            <w:r w:rsidR="005B760F">
              <w:rPr>
                <w:rFonts w:ascii="Sylfaen" w:eastAsia="Calibri" w:hAnsi="Sylfaen" w:cs="Times New Roman"/>
                <w:sz w:val="24"/>
                <w:szCs w:val="24"/>
                <w:lang w:val="ka-GE"/>
              </w:rPr>
              <w:t xml:space="preserve"> საკითხზეც სასამართლოს მანამდე არ აქვს ნამსჯელი. </w:t>
            </w:r>
          </w:p>
          <w:p w:rsidR="001743DE" w:rsidRDefault="001743DE" w:rsidP="005B760F">
            <w:pPr>
              <w:spacing w:after="0" w:line="276" w:lineRule="auto"/>
              <w:contextualSpacing/>
              <w:jc w:val="both"/>
              <w:rPr>
                <w:rFonts w:ascii="Sylfaen" w:eastAsia="Calibri" w:hAnsi="Sylfaen" w:cs="Times New Roman"/>
                <w:sz w:val="24"/>
                <w:szCs w:val="24"/>
                <w:lang w:val="ka-GE"/>
              </w:rPr>
            </w:pPr>
          </w:p>
          <w:p w:rsidR="001743DE" w:rsidRDefault="001743DE" w:rsidP="005B760F">
            <w:pPr>
              <w:spacing w:after="0" w:line="276" w:lineRule="auto"/>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აღნიშვნას იმსახურებს სსსკ-ის 219-ე მუხლის მე-4 ნაწილის ,,ა“ ქვეპუნქტის საკანონმდებლო ჩანაწერი ,,განიხილავს მხარეთა შუამდგომლობებს მტკიცებულებათა დასაშვებობის თაობაზე“, სადაც ცალსახად იკითხება, რომ წინასასამართლოზე განიხილება მხოლოდ მხარის შუამდგომლობა მტკიცებულებათა დასაშვებობის თაობაზე და არა მხარის შუამდგომლობა მტკიცებულებათა დაუშვებლობის თაობაზე. რაც თავის მხრივ გულისხმობს, რომ მხარე საკუთარი მტკიცებულების დასაშვებობას შუამდგომლობს და თუკი მეორე მხარის პოზიციის გათვალისწინებით</w:t>
            </w:r>
            <w:r w:rsidR="00010ECF">
              <w:rPr>
                <w:rFonts w:ascii="Sylfaen" w:eastAsia="Calibri" w:hAnsi="Sylfaen" w:cs="Times New Roman"/>
                <w:sz w:val="24"/>
                <w:szCs w:val="24"/>
                <w:lang w:val="ka-GE"/>
              </w:rPr>
              <w:t>,</w:t>
            </w:r>
            <w:r>
              <w:rPr>
                <w:rFonts w:ascii="Sylfaen" w:eastAsia="Calibri" w:hAnsi="Sylfaen" w:cs="Times New Roman"/>
                <w:sz w:val="24"/>
                <w:szCs w:val="24"/>
                <w:lang w:val="ka-GE"/>
              </w:rPr>
              <w:t xml:space="preserve"> სასამართლო არ დააკმაყოფილებს შუამდგომლობას დასაშვებობის თაობაზე, აღნიშნული მტკიცებულება ავტომატურად იქცევა დაუშვებლად</w:t>
            </w:r>
            <w:r w:rsidR="00554654">
              <w:rPr>
                <w:rFonts w:ascii="Sylfaen" w:eastAsia="Calibri" w:hAnsi="Sylfaen" w:cs="Times New Roman"/>
                <w:sz w:val="24"/>
                <w:szCs w:val="24"/>
                <w:lang w:val="ka-GE"/>
              </w:rPr>
              <w:t>, რომლის გასაჩივრებაზეც საუბარია სსსკ-ის 219-ე მუხლის მე-7  ნაწილ</w:t>
            </w:r>
            <w:r w:rsidR="00010ECF">
              <w:rPr>
                <w:rFonts w:ascii="Sylfaen" w:eastAsia="Calibri" w:hAnsi="Sylfaen" w:cs="Times New Roman"/>
                <w:sz w:val="24"/>
                <w:szCs w:val="24"/>
                <w:lang w:val="ka-GE"/>
              </w:rPr>
              <w:t>შ</w:t>
            </w:r>
            <w:r w:rsidR="00554654">
              <w:rPr>
                <w:rFonts w:ascii="Sylfaen" w:eastAsia="Calibri" w:hAnsi="Sylfaen" w:cs="Times New Roman"/>
                <w:sz w:val="24"/>
                <w:szCs w:val="24"/>
                <w:lang w:val="ka-GE"/>
              </w:rPr>
              <w:t xml:space="preserve">ი. ამდენად, აღნიშნული მუხლი არ ითვალისწინებს მხარის უფლებას დააყენოს შუამდგომლობა მოწინააღმდეგე მხარის მტკიცებულებათა </w:t>
            </w:r>
            <w:r w:rsidR="00554654">
              <w:rPr>
                <w:rFonts w:ascii="Sylfaen" w:eastAsia="Calibri" w:hAnsi="Sylfaen" w:cs="Times New Roman"/>
                <w:sz w:val="24"/>
                <w:szCs w:val="24"/>
                <w:lang w:val="ka-GE"/>
              </w:rPr>
              <w:lastRenderedPageBreak/>
              <w:t>დაუშვებლად ცნობის თაობაზე და მას შეუძლია მხოლოდ პოზიცია დააფიქსიროს აღნიშნულთან მიმართებაში, შესაბამისად საქმის არსებითი განმხილველი მოსამართლის განმარტება, რომ მტკიცებულებათა დაუშვებლობის შესახებ შუამდგომლობის დაყენების ეტაპი უკვე განვლილია</w:t>
            </w:r>
            <w:r w:rsidR="00010ECF">
              <w:rPr>
                <w:rFonts w:ascii="Sylfaen" w:eastAsia="Calibri" w:hAnsi="Sylfaen" w:cs="Times New Roman"/>
                <w:sz w:val="24"/>
                <w:szCs w:val="24"/>
                <w:lang w:val="ka-GE"/>
              </w:rPr>
              <w:t xml:space="preserve"> და მისი დაყენება</w:t>
            </w:r>
            <w:r w:rsidR="00554654">
              <w:rPr>
                <w:rFonts w:ascii="Sylfaen" w:eastAsia="Calibri" w:hAnsi="Sylfaen" w:cs="Times New Roman"/>
                <w:sz w:val="24"/>
                <w:szCs w:val="24"/>
                <w:lang w:val="ka-GE"/>
              </w:rPr>
              <w:t xml:space="preserve"> წინასასამართლო სხდომაზე </w:t>
            </w:r>
            <w:r w:rsidR="00010ECF">
              <w:rPr>
                <w:rFonts w:ascii="Sylfaen" w:eastAsia="Calibri" w:hAnsi="Sylfaen" w:cs="Times New Roman"/>
                <w:sz w:val="24"/>
                <w:szCs w:val="24"/>
                <w:lang w:val="ka-GE"/>
              </w:rPr>
              <w:t xml:space="preserve">უნდა მომხდარიყო, </w:t>
            </w:r>
            <w:r w:rsidR="00554654">
              <w:rPr>
                <w:rFonts w:ascii="Sylfaen" w:eastAsia="Calibri" w:hAnsi="Sylfaen" w:cs="Times New Roman"/>
                <w:sz w:val="24"/>
                <w:szCs w:val="24"/>
                <w:lang w:val="ka-GE"/>
              </w:rPr>
              <w:t>მიმართულია მოსარჩელეების საპროცესო გარანტიების რეალიზების საწინააღმდეგოდ</w:t>
            </w:r>
            <w:r w:rsidR="00010ECF">
              <w:rPr>
                <w:rFonts w:ascii="Sylfaen" w:eastAsia="Calibri" w:hAnsi="Sylfaen" w:cs="Times New Roman"/>
                <w:sz w:val="24"/>
                <w:szCs w:val="24"/>
                <w:lang w:val="ka-GE"/>
              </w:rPr>
              <w:t>, რითაც</w:t>
            </w:r>
            <w:r w:rsidR="00554654">
              <w:rPr>
                <w:rFonts w:ascii="Sylfaen" w:eastAsia="Calibri" w:hAnsi="Sylfaen" w:cs="Times New Roman"/>
                <w:sz w:val="24"/>
                <w:szCs w:val="24"/>
                <w:lang w:val="ka-GE"/>
              </w:rPr>
              <w:t xml:space="preserve"> გაუმართლებლად ერთმევათ მათ უფლება საქმის არსებითი განხილვის ეტაპზე იშუამდგომლონ მოწინააღმდეგე მხარის </w:t>
            </w:r>
            <w:r w:rsidR="00010ECF">
              <w:rPr>
                <w:rFonts w:ascii="Sylfaen" w:eastAsia="Calibri" w:hAnsi="Sylfaen" w:cs="Times New Roman"/>
                <w:sz w:val="24"/>
                <w:szCs w:val="24"/>
                <w:lang w:val="ka-GE"/>
              </w:rPr>
              <w:t xml:space="preserve">მიერ </w:t>
            </w:r>
            <w:r w:rsidR="00554654">
              <w:rPr>
                <w:rFonts w:ascii="Sylfaen" w:eastAsia="Calibri" w:hAnsi="Sylfaen" w:cs="Times New Roman"/>
                <w:sz w:val="24"/>
                <w:szCs w:val="24"/>
                <w:lang w:val="ka-GE"/>
              </w:rPr>
              <w:t>კანონის დარღვევით მოპოვებული მტკიცებულების დაუშვებლობაზე.</w:t>
            </w:r>
          </w:p>
          <w:p w:rsidR="001743DE" w:rsidRDefault="001743DE" w:rsidP="005B760F">
            <w:pPr>
              <w:spacing w:after="0" w:line="276" w:lineRule="auto"/>
              <w:contextualSpacing/>
              <w:jc w:val="both"/>
              <w:rPr>
                <w:rFonts w:ascii="Sylfaen" w:eastAsia="Calibri" w:hAnsi="Sylfaen" w:cs="Times New Roman"/>
                <w:sz w:val="24"/>
                <w:szCs w:val="24"/>
                <w:lang w:val="ka-GE"/>
              </w:rPr>
            </w:pPr>
          </w:p>
          <w:p w:rsidR="00C67337" w:rsidRDefault="00C67337" w:rsidP="00C67337">
            <w:pPr>
              <w:spacing w:after="0"/>
              <w:jc w:val="both"/>
              <w:rPr>
                <w:rFonts w:ascii="Sylfaen" w:hAnsi="Sylfaen"/>
                <w:sz w:val="24"/>
                <w:szCs w:val="24"/>
                <w:lang w:val="ka-GE"/>
              </w:rPr>
            </w:pPr>
            <w:r>
              <w:rPr>
                <w:rFonts w:ascii="Sylfaen" w:hAnsi="Sylfaen"/>
                <w:sz w:val="24"/>
                <w:szCs w:val="24"/>
                <w:lang w:val="ka-GE"/>
              </w:rPr>
              <w:t xml:space="preserve">საქმის არსებითი განხილვისას მტკიცებულებათა დაუშვებლობის </w:t>
            </w:r>
            <w:r w:rsidR="00556B75">
              <w:rPr>
                <w:rFonts w:ascii="Sylfaen" w:hAnsi="Sylfaen"/>
                <w:sz w:val="24"/>
                <w:szCs w:val="24"/>
                <w:lang w:val="ka-GE"/>
              </w:rPr>
              <w:t>წარმოდგენილი</w:t>
            </w:r>
            <w:r>
              <w:rPr>
                <w:rFonts w:ascii="Sylfaen" w:hAnsi="Sylfaen"/>
                <w:sz w:val="24"/>
                <w:szCs w:val="24"/>
                <w:lang w:val="ka-GE"/>
              </w:rPr>
              <w:t xml:space="preserve"> შემთხვევისაგან </w:t>
            </w:r>
            <w:r w:rsidRPr="00C67337">
              <w:rPr>
                <w:rFonts w:ascii="Sylfaen" w:hAnsi="Sylfaen"/>
                <w:sz w:val="24"/>
                <w:szCs w:val="24"/>
                <w:lang w:val="ka-GE"/>
              </w:rPr>
              <w:t xml:space="preserve">განსხვავებით, ნაფიცი მსაჯულების შემთხვევაში გაუმართლებლად იზრდება იმის რისკი, რომ ვერდიქტი გამოიტანონ კანონის დარღვევით მოპოვებულ მტკიცებულებებზე დაყრდნობით. რაც წინააღმდეგობაში მოდის კონსტიტუციურ პრინციპთან და ნაფიც მსაჯულთა ინსტიტუტი, რომელიც გარკვეულ წილად სამართლიანი სასამართლოს გადაწყვეტილების მიღების გარანტიას წარმოადგენს, სრულებით კარგავს აზრს და პირიქით სამართლიანი და კანონიერი გადაწყვეტილების მიღების საპირისპირო მექანიზმად გვევლინება. </w:t>
            </w:r>
          </w:p>
          <w:p w:rsidR="00170723" w:rsidRDefault="00170723" w:rsidP="00C67337">
            <w:pPr>
              <w:spacing w:after="0"/>
              <w:jc w:val="both"/>
              <w:rPr>
                <w:rFonts w:ascii="Sylfaen" w:hAnsi="Sylfaen"/>
                <w:sz w:val="24"/>
                <w:szCs w:val="24"/>
                <w:lang w:val="ka-GE"/>
              </w:rPr>
            </w:pPr>
          </w:p>
          <w:p w:rsidR="00170723" w:rsidRPr="00C67337" w:rsidRDefault="00170723" w:rsidP="00C67337">
            <w:pPr>
              <w:spacing w:after="0"/>
              <w:jc w:val="both"/>
              <w:rPr>
                <w:rFonts w:ascii="Sylfaen" w:hAnsi="Sylfaen"/>
                <w:sz w:val="24"/>
                <w:szCs w:val="24"/>
                <w:lang w:val="ka-GE"/>
              </w:rPr>
            </w:pPr>
            <w:r>
              <w:rPr>
                <w:rFonts w:ascii="Sylfaen" w:hAnsi="Sylfaen"/>
                <w:sz w:val="24"/>
                <w:szCs w:val="24"/>
                <w:lang w:val="ka-GE"/>
              </w:rPr>
              <w:t>ყოველივე ზემოაღნიშნული მიუთითებს, თუ რაოდენ არაკონსტიტუციური მდგომარეობაა შექმნილი</w:t>
            </w:r>
            <w:r w:rsidR="00DF092F">
              <w:rPr>
                <w:rFonts w:ascii="Sylfaen" w:hAnsi="Sylfaen"/>
                <w:sz w:val="24"/>
                <w:szCs w:val="24"/>
                <w:lang w:val="ka-GE"/>
              </w:rPr>
              <w:t xml:space="preserve"> სისხლის სამართლის საპროცესო კანონმდებლობაში, არსებითი განხილვის ეტაპზე მტკიცებულებათა დაუშვებლობის თაობაზე, შუამდგომლობის დაყანების შესაძლებლობის არარსებობით, რაც ვფიქრობთ მხედველობაში იქნება მიღებული საკონსტიტუციო სასამართლოს მიერ და იმედს გამოვთქვამთ, რომ აღნიშნული გამოსწორდება ჩვენი სარჩელის დაკმაყოფილებით.</w:t>
            </w:r>
          </w:p>
          <w:p w:rsidR="00C67337" w:rsidRPr="00D51947" w:rsidRDefault="00C67337" w:rsidP="005B760F">
            <w:pPr>
              <w:spacing w:after="0" w:line="276" w:lineRule="auto"/>
              <w:contextualSpacing/>
              <w:jc w:val="both"/>
              <w:rPr>
                <w:rFonts w:ascii="Sylfaen" w:hAnsi="Sylfaen"/>
                <w:szCs w:val="24"/>
                <w:lang w:val="ka-GE"/>
              </w:rPr>
            </w:pPr>
          </w:p>
        </w:tc>
      </w:tr>
      <w:tr w:rsidR="00EF6637" w:rsidRPr="00FA1C17" w:rsidTr="0090652B">
        <w:trPr>
          <w:trHeight w:val="585"/>
        </w:trPr>
        <w:tc>
          <w:tcPr>
            <w:tcW w:w="10800" w:type="dxa"/>
          </w:tcPr>
          <w:p w:rsidR="00EF6637" w:rsidRPr="008151FF" w:rsidRDefault="00EF6637" w:rsidP="008151FF">
            <w:pPr>
              <w:tabs>
                <w:tab w:val="left" w:pos="10490"/>
              </w:tabs>
              <w:spacing w:line="240" w:lineRule="auto"/>
              <w:jc w:val="both"/>
              <w:rPr>
                <w:rFonts w:ascii="Sylfaen" w:hAnsi="Sylfaen"/>
                <w:b/>
                <w:sz w:val="24"/>
                <w:szCs w:val="24"/>
                <w:lang w:val="ka-GE"/>
              </w:rPr>
            </w:pPr>
          </w:p>
        </w:tc>
      </w:tr>
    </w:tbl>
    <w:p w:rsidR="00464355" w:rsidRDefault="00464355" w:rsidP="007B041A">
      <w:pPr>
        <w:tabs>
          <w:tab w:val="left" w:pos="10490"/>
        </w:tabs>
        <w:spacing w:after="200" w:line="276" w:lineRule="auto"/>
        <w:rPr>
          <w:rFonts w:ascii="Sylfaen" w:eastAsia="Calibri" w:hAnsi="Sylfaen" w:cs="Times New Roman"/>
          <w:lang w:val="ka-GE"/>
        </w:rPr>
      </w:pPr>
    </w:p>
    <w:p w:rsidR="00BC2681" w:rsidRDefault="00BC2681" w:rsidP="007B041A">
      <w:pPr>
        <w:tabs>
          <w:tab w:val="left" w:pos="10490"/>
        </w:tabs>
        <w:spacing w:after="200" w:line="276" w:lineRule="auto"/>
        <w:rPr>
          <w:rFonts w:ascii="Sylfaen" w:eastAsia="Calibri" w:hAnsi="Sylfaen" w:cs="Times New Roman"/>
          <w:lang w:val="ka-GE"/>
        </w:rPr>
      </w:pPr>
    </w:p>
    <w:p w:rsidR="00BC2681" w:rsidRDefault="00BC2681" w:rsidP="007B041A">
      <w:pPr>
        <w:tabs>
          <w:tab w:val="left" w:pos="10490"/>
        </w:tabs>
        <w:spacing w:after="200" w:line="276" w:lineRule="auto"/>
        <w:rPr>
          <w:rFonts w:ascii="Sylfaen" w:eastAsia="Calibri" w:hAnsi="Sylfaen" w:cs="Times New Roman"/>
          <w:lang w:val="ka-GE"/>
        </w:rPr>
      </w:pPr>
    </w:p>
    <w:p w:rsidR="00BC2681" w:rsidRDefault="00BC2681" w:rsidP="007B041A">
      <w:pPr>
        <w:tabs>
          <w:tab w:val="left" w:pos="10490"/>
        </w:tabs>
        <w:spacing w:after="200" w:line="276" w:lineRule="auto"/>
        <w:rPr>
          <w:rFonts w:ascii="Sylfaen" w:eastAsia="Calibri" w:hAnsi="Sylfaen" w:cs="Times New Roman"/>
          <w:lang w:val="ka-GE"/>
        </w:rPr>
      </w:pPr>
    </w:p>
    <w:p w:rsidR="00BC2681" w:rsidRDefault="00BC2681" w:rsidP="007B041A">
      <w:pPr>
        <w:tabs>
          <w:tab w:val="left" w:pos="10490"/>
        </w:tabs>
        <w:spacing w:after="200" w:line="276" w:lineRule="auto"/>
        <w:rPr>
          <w:rFonts w:ascii="Sylfaen" w:eastAsia="Calibri" w:hAnsi="Sylfaen" w:cs="Times New Roman"/>
          <w:lang w:val="ka-GE"/>
        </w:rPr>
      </w:pPr>
    </w:p>
    <w:p w:rsidR="00BC2681" w:rsidRDefault="00BC2681" w:rsidP="007B041A">
      <w:pPr>
        <w:tabs>
          <w:tab w:val="left" w:pos="10490"/>
        </w:tabs>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146028" w:rsidRPr="00146028" w:rsidTr="00DD126C">
        <w:tc>
          <w:tcPr>
            <w:tcW w:w="10800" w:type="dxa"/>
            <w:tcBorders>
              <w:left w:val="nil"/>
              <w:right w:val="nil"/>
            </w:tcBorders>
            <w:shd w:val="clear" w:color="auto" w:fill="D9D9D9"/>
          </w:tcPr>
          <w:p w:rsidR="00146028" w:rsidRPr="00146028" w:rsidRDefault="00146028" w:rsidP="007B041A">
            <w:pPr>
              <w:tabs>
                <w:tab w:val="left" w:pos="10490"/>
              </w:tabs>
              <w:spacing w:before="360" w:after="360" w:line="240" w:lineRule="auto"/>
              <w:jc w:val="center"/>
              <w:rPr>
                <w:rFonts w:ascii="Sylfaen" w:eastAsia="Calibri" w:hAnsi="Sylfaen" w:cs="Times New Roman"/>
                <w:b/>
                <w:color w:val="000000"/>
                <w:sz w:val="36"/>
                <w:lang w:val="ka-GE"/>
              </w:rPr>
            </w:pPr>
            <w:r w:rsidRPr="00146028">
              <w:rPr>
                <w:rFonts w:ascii="Calibri" w:eastAsia="Calibri" w:hAnsi="Calibri" w:cs="Times New Roman"/>
                <w:b/>
                <w:color w:val="000000"/>
                <w:sz w:val="36"/>
                <w:lang w:val="ka-GE"/>
              </w:rPr>
              <w:t xml:space="preserve">III. </w:t>
            </w:r>
            <w:r w:rsidRPr="00146028">
              <w:rPr>
                <w:rFonts w:ascii="Sylfaen" w:eastAsia="Calibri" w:hAnsi="Sylfaen" w:cs="Sylfaen"/>
                <w:b/>
                <w:color w:val="000000"/>
                <w:sz w:val="36"/>
                <w:lang w:val="ka-GE"/>
              </w:rPr>
              <w:t xml:space="preserve">შუამდგომლობები </w:t>
            </w:r>
            <w:r w:rsidRPr="00146028">
              <w:rPr>
                <w:rFonts w:ascii="Sylfaen" w:eastAsia="Calibri" w:hAnsi="Sylfaen" w:cs="Times New Roman"/>
                <w:b/>
                <w:color w:val="548DD4"/>
                <w:sz w:val="26"/>
                <w:szCs w:val="26"/>
                <w:vertAlign w:val="superscript"/>
                <w:lang w:val="ka-GE"/>
              </w:rPr>
              <w:footnoteReference w:customMarkFollows="1" w:id="6"/>
              <w:t>შენიშვნა 6</w:t>
            </w:r>
          </w:p>
        </w:tc>
      </w:tr>
      <w:tr w:rsidR="00146028" w:rsidRPr="00146028" w:rsidTr="00DD126C">
        <w:tc>
          <w:tcPr>
            <w:tcW w:w="10800" w:type="dxa"/>
          </w:tcPr>
          <w:p w:rsidR="00146028" w:rsidRPr="00146028" w:rsidRDefault="00146028" w:rsidP="007B041A">
            <w:pPr>
              <w:tabs>
                <w:tab w:val="left" w:pos="10490"/>
              </w:tabs>
              <w:spacing w:before="120" w:after="120" w:line="240" w:lineRule="auto"/>
              <w:rPr>
                <w:rFonts w:ascii="Sylfaen" w:eastAsia="Calibri" w:hAnsi="Sylfaen" w:cs="Sylfaen"/>
                <w:i/>
                <w:color w:val="000000"/>
                <w:lang w:val="ka-GE"/>
              </w:rPr>
            </w:pPr>
          </w:p>
        </w:tc>
      </w:tr>
      <w:tr w:rsidR="00146028" w:rsidRPr="00146028" w:rsidTr="00DD126C">
        <w:tc>
          <w:tcPr>
            <w:tcW w:w="10800" w:type="dxa"/>
            <w:tcBorders>
              <w:left w:val="nil"/>
              <w:bottom w:val="nil"/>
              <w:right w:val="nil"/>
            </w:tcBorders>
            <w:shd w:val="clear" w:color="auto" w:fill="D9D9D9"/>
          </w:tcPr>
          <w:p w:rsidR="00146028" w:rsidRPr="00146028" w:rsidRDefault="00146028" w:rsidP="007B041A">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Times New Roman"/>
                <w:color w:val="000000"/>
                <w:lang w:val="ka-GE"/>
              </w:rPr>
              <w:lastRenderedPageBreak/>
              <w:t xml:space="preserve">ა. შუამდგომლობა (შუამდგომლობები) მოწმის, ექსპერტის ან/და სპეციალისტის მოწვევის თაობაზე. </w:t>
            </w:r>
            <w:r w:rsidRPr="00146028">
              <w:rPr>
                <w:rFonts w:ascii="Sylfaen" w:eastAsia="Calibri" w:hAnsi="Sylfaen" w:cs="Times New Roman"/>
                <w:b/>
                <w:color w:val="548DD4"/>
                <w:sz w:val="26"/>
                <w:szCs w:val="26"/>
                <w:vertAlign w:val="superscript"/>
                <w:lang w:val="ka-GE"/>
              </w:rPr>
              <w:footnoteReference w:customMarkFollows="1" w:id="7"/>
              <w:t>შენიშვნა 7</w:t>
            </w:r>
          </w:p>
        </w:tc>
      </w:tr>
      <w:tr w:rsidR="00146028" w:rsidRPr="00146028" w:rsidTr="00DD126C">
        <w:trPr>
          <w:trHeight w:val="315"/>
        </w:trPr>
        <w:tc>
          <w:tcPr>
            <w:tcW w:w="10800" w:type="dxa"/>
            <w:tcBorders>
              <w:top w:val="nil"/>
              <w:bottom w:val="nil"/>
            </w:tcBorders>
          </w:tcPr>
          <w:p w:rsidR="00146028" w:rsidRPr="00190DD3" w:rsidRDefault="00146028" w:rsidP="00190DD3">
            <w:pPr>
              <w:tabs>
                <w:tab w:val="left" w:pos="10490"/>
              </w:tabs>
              <w:spacing w:after="0" w:line="240" w:lineRule="auto"/>
              <w:jc w:val="both"/>
              <w:rPr>
                <w:rFonts w:ascii="Calibri" w:eastAsia="Calibri" w:hAnsi="Calibri" w:cs="Times New Roman"/>
                <w:color w:val="000000"/>
                <w:sz w:val="24"/>
                <w:szCs w:val="24"/>
                <w:lang w:val="ka-GE"/>
              </w:rPr>
            </w:pPr>
          </w:p>
        </w:tc>
      </w:tr>
      <w:tr w:rsidR="00146028" w:rsidRPr="00146028" w:rsidTr="00DD126C">
        <w:trPr>
          <w:trHeight w:val="423"/>
        </w:trPr>
        <w:tc>
          <w:tcPr>
            <w:tcW w:w="10800" w:type="dxa"/>
            <w:tcBorders>
              <w:top w:val="nil"/>
              <w:left w:val="nil"/>
              <w:bottom w:val="nil"/>
              <w:right w:val="nil"/>
            </w:tcBorders>
            <w:shd w:val="clear" w:color="auto" w:fill="C0C0C0"/>
          </w:tcPr>
          <w:p w:rsidR="00146028" w:rsidRPr="00146028" w:rsidRDefault="00146028" w:rsidP="007B041A">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146028">
              <w:rPr>
                <w:rFonts w:ascii="Sylfaen" w:eastAsia="Calibri" w:hAnsi="Sylfaen" w:cs="Times New Roman"/>
                <w:b/>
                <w:color w:val="548DD4"/>
                <w:sz w:val="26"/>
                <w:szCs w:val="26"/>
                <w:vertAlign w:val="superscript"/>
                <w:lang w:val="ka-GE"/>
              </w:rPr>
              <w:footnoteReference w:customMarkFollows="1" w:id="8"/>
              <w:t>შენიშვნა 8</w:t>
            </w:r>
          </w:p>
        </w:tc>
      </w:tr>
      <w:tr w:rsidR="00146028" w:rsidRPr="00146028" w:rsidTr="00DD126C">
        <w:trPr>
          <w:trHeight w:val="297"/>
        </w:trPr>
        <w:tc>
          <w:tcPr>
            <w:tcW w:w="10800" w:type="dxa"/>
            <w:tcBorders>
              <w:top w:val="nil"/>
              <w:bottom w:val="nil"/>
            </w:tcBorders>
          </w:tcPr>
          <w:p w:rsidR="00146028" w:rsidRPr="00146028" w:rsidRDefault="00146028" w:rsidP="007B041A">
            <w:pPr>
              <w:tabs>
                <w:tab w:val="left" w:pos="10490"/>
              </w:tabs>
              <w:spacing w:after="0" w:line="240" w:lineRule="auto"/>
              <w:rPr>
                <w:rFonts w:ascii="Calibri" w:eastAsia="Calibri" w:hAnsi="Calibri" w:cs="Times New Roman"/>
                <w:color w:val="000000"/>
                <w:sz w:val="24"/>
                <w:szCs w:val="24"/>
              </w:rPr>
            </w:pPr>
          </w:p>
        </w:tc>
      </w:tr>
      <w:tr w:rsidR="00146028" w:rsidRPr="00146028" w:rsidTr="00DD126C">
        <w:trPr>
          <w:trHeight w:val="423"/>
        </w:trPr>
        <w:tc>
          <w:tcPr>
            <w:tcW w:w="10800" w:type="dxa"/>
            <w:tcBorders>
              <w:top w:val="nil"/>
              <w:left w:val="nil"/>
              <w:bottom w:val="nil"/>
              <w:right w:val="nil"/>
            </w:tcBorders>
            <w:shd w:val="clear" w:color="auto" w:fill="C0C0C0"/>
          </w:tcPr>
          <w:p w:rsidR="00146028" w:rsidRPr="00146028" w:rsidRDefault="00146028" w:rsidP="007B041A">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Sylfaen"/>
                <w:color w:val="000000"/>
                <w:lang w:val="ka-GE"/>
              </w:rPr>
              <w:t>გ</w:t>
            </w:r>
            <w:r w:rsidRPr="00146028">
              <w:rPr>
                <w:rFonts w:ascii="Sylfaen" w:eastAsia="Calibri" w:hAnsi="Sylfaen" w:cs="Times New Roman"/>
                <w:color w:val="000000"/>
                <w:lang w:val="ka-GE"/>
              </w:rPr>
              <w:t>. კანონმდებლობით გათვალისწინებული</w:t>
            </w:r>
            <w:r w:rsidR="007F2274">
              <w:rPr>
                <w:rFonts w:ascii="Sylfaen" w:eastAsia="Calibri" w:hAnsi="Sylfaen" w:cs="Times New Roman"/>
                <w:color w:val="000000"/>
                <w:lang w:val="ka-GE"/>
              </w:rPr>
              <w:t xml:space="preserve"> </w:t>
            </w:r>
            <w:r w:rsidRPr="00146028">
              <w:rPr>
                <w:rFonts w:ascii="Sylfaen" w:eastAsia="Calibri" w:hAnsi="Sylfaen" w:cs="Sylfaen"/>
                <w:color w:val="000000"/>
                <w:lang w:val="ka-GE"/>
              </w:rPr>
              <w:t>სხვა</w:t>
            </w:r>
            <w:r w:rsidR="007F2274">
              <w:rPr>
                <w:rFonts w:ascii="Sylfaen" w:eastAsia="Calibri" w:hAnsi="Sylfaen" w:cs="Sylfaen"/>
                <w:color w:val="000000"/>
                <w:lang w:val="ka-GE"/>
              </w:rPr>
              <w:t xml:space="preserve"> </w:t>
            </w:r>
            <w:r w:rsidRPr="00146028">
              <w:rPr>
                <w:rFonts w:ascii="Sylfaen" w:eastAsia="Calibri" w:hAnsi="Sylfaen" w:cs="Sylfaen"/>
                <w:color w:val="000000"/>
                <w:lang w:val="ka-GE"/>
              </w:rPr>
              <w:t>სახის</w:t>
            </w:r>
            <w:r w:rsidR="007F2274">
              <w:rPr>
                <w:rFonts w:ascii="Sylfaen" w:eastAsia="Calibri" w:hAnsi="Sylfaen" w:cs="Sylfaen"/>
                <w:color w:val="000000"/>
                <w:lang w:val="ka-GE"/>
              </w:rPr>
              <w:t xml:space="preserve"> </w:t>
            </w:r>
            <w:r w:rsidRPr="00146028">
              <w:rPr>
                <w:rFonts w:ascii="Sylfaen" w:eastAsia="Calibri" w:hAnsi="Sylfaen" w:cs="Sylfaen"/>
                <w:color w:val="000000"/>
                <w:lang w:val="ka-GE"/>
              </w:rPr>
              <w:t>შუამდგომლობები</w:t>
            </w:r>
            <w:r w:rsidRPr="00146028">
              <w:rPr>
                <w:rFonts w:ascii="Calibri" w:eastAsia="Calibri" w:hAnsi="Calibri" w:cs="Times New Roman"/>
                <w:color w:val="000000"/>
                <w:lang w:val="ka-GE"/>
              </w:rPr>
              <w:t>.</w:t>
            </w:r>
            <w:r w:rsidRPr="00146028">
              <w:rPr>
                <w:rFonts w:ascii="Sylfaen" w:eastAsia="Calibri" w:hAnsi="Sylfaen" w:cs="Times New Roman"/>
                <w:b/>
                <w:color w:val="548DD4"/>
                <w:sz w:val="26"/>
                <w:szCs w:val="26"/>
                <w:vertAlign w:val="superscript"/>
                <w:lang w:val="ka-GE"/>
              </w:rPr>
              <w:footnoteReference w:customMarkFollows="1" w:id="9"/>
              <w:t>შენიშვნა 9</w:t>
            </w:r>
          </w:p>
        </w:tc>
      </w:tr>
      <w:tr w:rsidR="00146028" w:rsidRPr="00146028" w:rsidTr="00DD126C">
        <w:trPr>
          <w:trHeight w:val="297"/>
        </w:trPr>
        <w:tc>
          <w:tcPr>
            <w:tcW w:w="10800" w:type="dxa"/>
            <w:tcBorders>
              <w:top w:val="nil"/>
              <w:bottom w:val="single" w:sz="4" w:space="0" w:color="auto"/>
            </w:tcBorders>
          </w:tcPr>
          <w:p w:rsidR="00146028" w:rsidRPr="00146028" w:rsidRDefault="000B79B1" w:rsidP="007B041A">
            <w:pPr>
              <w:tabs>
                <w:tab w:val="left" w:pos="10490"/>
              </w:tabs>
              <w:spacing w:after="0" w:line="240" w:lineRule="auto"/>
              <w:rPr>
                <w:rFonts w:ascii="Calibri" w:eastAsia="Calibri" w:hAnsi="Calibri" w:cs="Times New Roman"/>
                <w:color w:val="000000"/>
                <w:sz w:val="24"/>
                <w:szCs w:val="24"/>
              </w:rPr>
            </w:pPr>
            <w:r w:rsidRPr="00146028">
              <w:rPr>
                <w:rFonts w:ascii="Calibri" w:eastAsia="Calibri" w:hAnsi="Calibri" w:cs="Times New Roman"/>
                <w:color w:val="000000"/>
                <w:sz w:val="24"/>
                <w:szCs w:val="24"/>
              </w:rPr>
              <w:fldChar w:fldCharType="begin">
                <w:ffData>
                  <w:name w:val="Text34"/>
                  <w:enabled/>
                  <w:calcOnExit w:val="0"/>
                  <w:textInput/>
                </w:ffData>
              </w:fldChar>
            </w:r>
            <w:bookmarkStart w:id="3" w:name="Text34"/>
            <w:r w:rsidR="00146028" w:rsidRPr="00146028">
              <w:rPr>
                <w:rFonts w:ascii="Calibri" w:eastAsia="Calibri" w:hAnsi="Calibri" w:cs="Times New Roman"/>
                <w:color w:val="000000"/>
                <w:sz w:val="24"/>
                <w:szCs w:val="24"/>
              </w:rPr>
              <w:instrText xml:space="preserve"> FORMTEXT </w:instrText>
            </w:r>
            <w:r w:rsidRPr="00146028">
              <w:rPr>
                <w:rFonts w:ascii="Calibri" w:eastAsia="Calibri" w:hAnsi="Calibri" w:cs="Times New Roman"/>
                <w:color w:val="000000"/>
                <w:sz w:val="24"/>
                <w:szCs w:val="24"/>
              </w:rPr>
            </w:r>
            <w:r w:rsidRPr="00146028">
              <w:rPr>
                <w:rFonts w:ascii="Calibri" w:eastAsia="Calibri" w:hAnsi="Calibri" w:cs="Times New Roman"/>
                <w:color w:val="000000"/>
                <w:sz w:val="24"/>
                <w:szCs w:val="24"/>
              </w:rPr>
              <w:fldChar w:fldCharType="separate"/>
            </w:r>
            <w:r w:rsidR="00146028" w:rsidRPr="00146028">
              <w:rPr>
                <w:rFonts w:ascii="Calibri" w:eastAsia="Calibri" w:hAnsi="Calibri" w:cs="Times New Roman"/>
                <w:noProof/>
                <w:color w:val="000000"/>
                <w:sz w:val="24"/>
                <w:szCs w:val="24"/>
              </w:rPr>
              <w:t> </w:t>
            </w:r>
            <w:r w:rsidR="00146028" w:rsidRPr="00146028">
              <w:rPr>
                <w:rFonts w:ascii="Calibri" w:eastAsia="Calibri" w:hAnsi="Calibri" w:cs="Times New Roman"/>
                <w:noProof/>
                <w:color w:val="000000"/>
                <w:sz w:val="24"/>
                <w:szCs w:val="24"/>
              </w:rPr>
              <w:t> </w:t>
            </w:r>
            <w:r w:rsidR="00146028" w:rsidRPr="00146028">
              <w:rPr>
                <w:rFonts w:ascii="Calibri" w:eastAsia="Calibri" w:hAnsi="Calibri" w:cs="Times New Roman"/>
                <w:noProof/>
                <w:color w:val="000000"/>
                <w:sz w:val="24"/>
                <w:szCs w:val="24"/>
              </w:rPr>
              <w:t> </w:t>
            </w:r>
            <w:r w:rsidR="00146028" w:rsidRPr="00146028">
              <w:rPr>
                <w:rFonts w:ascii="Calibri" w:eastAsia="Calibri" w:hAnsi="Calibri" w:cs="Times New Roman"/>
                <w:noProof/>
                <w:color w:val="000000"/>
                <w:sz w:val="24"/>
                <w:szCs w:val="24"/>
              </w:rPr>
              <w:t> </w:t>
            </w:r>
            <w:r w:rsidR="00146028" w:rsidRPr="00146028">
              <w:rPr>
                <w:rFonts w:ascii="Calibri" w:eastAsia="Calibri" w:hAnsi="Calibri" w:cs="Times New Roman"/>
                <w:noProof/>
                <w:color w:val="000000"/>
                <w:sz w:val="24"/>
                <w:szCs w:val="24"/>
              </w:rPr>
              <w:t> </w:t>
            </w:r>
            <w:r w:rsidRPr="00146028">
              <w:rPr>
                <w:rFonts w:ascii="Calibri" w:eastAsia="Calibri" w:hAnsi="Calibri" w:cs="Times New Roman"/>
                <w:color w:val="000000"/>
                <w:sz w:val="24"/>
                <w:szCs w:val="24"/>
              </w:rPr>
              <w:fldChar w:fldCharType="end"/>
            </w:r>
            <w:bookmarkEnd w:id="3"/>
          </w:p>
        </w:tc>
      </w:tr>
    </w:tbl>
    <w:p w:rsidR="00146028" w:rsidRDefault="00146028"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DD126C" w:rsidRDefault="00DD126C" w:rsidP="007B041A">
      <w:pPr>
        <w:tabs>
          <w:tab w:val="left" w:pos="10490"/>
        </w:tabs>
        <w:spacing w:after="200" w:line="276" w:lineRule="auto"/>
        <w:rPr>
          <w:rFonts w:ascii="Sylfaen" w:eastAsia="Calibri" w:hAnsi="Sylfaen" w:cs="Times New Roman"/>
          <w:lang w:val="ka-GE"/>
        </w:rPr>
      </w:pPr>
    </w:p>
    <w:p w:rsidR="00DD126C" w:rsidRDefault="00DD126C" w:rsidP="007B041A">
      <w:pPr>
        <w:tabs>
          <w:tab w:val="left" w:pos="10490"/>
        </w:tabs>
        <w:spacing w:after="200" w:line="276" w:lineRule="auto"/>
        <w:rPr>
          <w:rFonts w:ascii="Sylfaen" w:eastAsia="Calibri" w:hAnsi="Sylfaen" w:cs="Times New Roman"/>
          <w:lang w:val="ka-GE"/>
        </w:rPr>
      </w:pPr>
    </w:p>
    <w:p w:rsidR="00464355" w:rsidRDefault="00464355" w:rsidP="007B041A">
      <w:pPr>
        <w:tabs>
          <w:tab w:val="left" w:pos="10490"/>
        </w:tabs>
        <w:spacing w:after="200" w:line="276" w:lineRule="auto"/>
        <w:rPr>
          <w:rFonts w:ascii="Sylfaen" w:eastAsia="Calibri" w:hAnsi="Sylfaen" w:cs="Times New Roman"/>
          <w:lang w:val="ka-GE"/>
        </w:rPr>
      </w:pPr>
    </w:p>
    <w:p w:rsidR="00464355" w:rsidRPr="00146028" w:rsidRDefault="00464355" w:rsidP="007B041A">
      <w:pPr>
        <w:tabs>
          <w:tab w:val="left" w:pos="10490"/>
        </w:tabs>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319"/>
        <w:gridCol w:w="481"/>
      </w:tblGrid>
      <w:tr w:rsidR="00146028" w:rsidRPr="00146028" w:rsidTr="00146028">
        <w:tc>
          <w:tcPr>
            <w:tcW w:w="11016" w:type="dxa"/>
            <w:gridSpan w:val="2"/>
            <w:tcBorders>
              <w:left w:val="nil"/>
              <w:right w:val="nil"/>
            </w:tcBorders>
            <w:shd w:val="clear" w:color="auto" w:fill="D9D9D9"/>
          </w:tcPr>
          <w:p w:rsidR="00146028" w:rsidRPr="00146028" w:rsidRDefault="00146028" w:rsidP="007B041A">
            <w:pPr>
              <w:tabs>
                <w:tab w:val="left" w:pos="10490"/>
              </w:tabs>
              <w:spacing w:before="360" w:after="360" w:line="240" w:lineRule="auto"/>
              <w:jc w:val="center"/>
              <w:rPr>
                <w:rFonts w:ascii="Sylfaen" w:eastAsia="Calibri" w:hAnsi="Sylfaen" w:cs="Times New Roman"/>
                <w:b/>
                <w:color w:val="000000"/>
                <w:sz w:val="36"/>
                <w:lang w:val="ka-GE"/>
              </w:rPr>
            </w:pPr>
            <w:r w:rsidRPr="00146028">
              <w:rPr>
                <w:rFonts w:ascii="Sylfaen" w:eastAsia="Calibri" w:hAnsi="Sylfaen" w:cs="Times New Roman"/>
                <w:b/>
                <w:color w:val="000000"/>
                <w:sz w:val="36"/>
              </w:rPr>
              <w:t>IV.</w:t>
            </w:r>
            <w:r w:rsidRPr="00146028">
              <w:rPr>
                <w:rFonts w:ascii="Sylfaen" w:eastAsia="Calibri" w:hAnsi="Sylfaen" w:cs="Times New Roman"/>
                <w:b/>
                <w:color w:val="000000"/>
                <w:sz w:val="36"/>
                <w:lang w:val="ka-GE"/>
              </w:rPr>
              <w:t>თანდართული დოკუმენტების სია</w:t>
            </w:r>
          </w:p>
        </w:tc>
      </w:tr>
      <w:tr w:rsidR="00146028" w:rsidRPr="00146028" w:rsidTr="00146028">
        <w:trPr>
          <w:trHeight w:val="378"/>
        </w:trPr>
        <w:tc>
          <w:tcPr>
            <w:tcW w:w="11016" w:type="dxa"/>
            <w:gridSpan w:val="2"/>
          </w:tcPr>
          <w:p w:rsidR="00146028" w:rsidRPr="00146028" w:rsidRDefault="00146028" w:rsidP="007B041A">
            <w:pPr>
              <w:tabs>
                <w:tab w:val="left" w:pos="10490"/>
              </w:tabs>
              <w:spacing w:after="0" w:line="240" w:lineRule="auto"/>
              <w:rPr>
                <w:rFonts w:ascii="Sylfaen" w:eastAsia="Calibri" w:hAnsi="Sylfaen" w:cs="Sylfaen"/>
                <w:i/>
                <w:color w:val="000000"/>
                <w:lang w:val="ka-GE"/>
              </w:rPr>
            </w:pPr>
          </w:p>
        </w:tc>
      </w:tr>
      <w:tr w:rsidR="00146028" w:rsidRPr="00146028" w:rsidTr="00146028">
        <w:tc>
          <w:tcPr>
            <w:tcW w:w="11016" w:type="dxa"/>
            <w:gridSpan w:val="2"/>
            <w:tcBorders>
              <w:left w:val="nil"/>
              <w:bottom w:val="nil"/>
              <w:right w:val="nil"/>
            </w:tcBorders>
            <w:shd w:val="clear" w:color="auto" w:fill="D9D9D9"/>
          </w:tcPr>
          <w:p w:rsidR="00146028" w:rsidRPr="00146028" w:rsidRDefault="00146028" w:rsidP="007B041A">
            <w:pPr>
              <w:tabs>
                <w:tab w:val="left" w:pos="10490"/>
              </w:tabs>
              <w:spacing w:before="120" w:after="120" w:line="240" w:lineRule="auto"/>
              <w:rPr>
                <w:rFonts w:ascii="Sylfaen" w:eastAsia="Calibri" w:hAnsi="Sylfaen" w:cs="Times New Roman"/>
                <w:i/>
                <w:iCs/>
                <w:color w:val="000000"/>
                <w:lang w:val="ka-GE"/>
              </w:rPr>
            </w:pPr>
            <w:r w:rsidRPr="00146028">
              <w:rPr>
                <w:rFonts w:ascii="Sylfaen" w:eastAsia="Calibri" w:hAnsi="Sylfaen" w:cs="Times New Roman"/>
                <w:color w:val="000000"/>
                <w:lang w:val="ka-GE"/>
              </w:rPr>
              <w:t xml:space="preserve">ა. </w:t>
            </w:r>
            <w:r w:rsidRPr="00146028">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146028" w:rsidRPr="00146028" w:rsidTr="00146028">
        <w:tc>
          <w:tcPr>
            <w:tcW w:w="10531" w:type="dxa"/>
            <w:tcBorders>
              <w:top w:val="nil"/>
              <w:left w:val="nil"/>
              <w:bottom w:val="nil"/>
              <w:right w:val="nil"/>
            </w:tcBorders>
            <w:shd w:val="clear" w:color="auto" w:fill="auto"/>
          </w:tcPr>
          <w:p w:rsidR="00146028" w:rsidRPr="00146028" w:rsidRDefault="00146028" w:rsidP="004630F1">
            <w:pPr>
              <w:tabs>
                <w:tab w:val="left" w:pos="10490"/>
              </w:tabs>
              <w:spacing w:after="0" w:line="240" w:lineRule="auto"/>
              <w:jc w:val="both"/>
              <w:rPr>
                <w:rFonts w:ascii="Sylfaen" w:eastAsia="Calibri" w:hAnsi="Sylfaen" w:cs="Times New Roman"/>
                <w:color w:val="000000"/>
                <w:lang w:val="ka-GE"/>
              </w:rPr>
            </w:pPr>
            <w:r w:rsidRPr="00146028">
              <w:rPr>
                <w:rFonts w:ascii="Calibri" w:eastAsia="Calibri" w:hAnsi="Calibri" w:cs="Times New Roman"/>
                <w:color w:val="000000"/>
              </w:rPr>
              <w:t>1.</w:t>
            </w:r>
            <w:r w:rsidRPr="00146028">
              <w:rPr>
                <w:rFonts w:ascii="Sylfaen" w:eastAsia="Calibri" w:hAnsi="Sylfaen" w:cs="Sylfaen"/>
                <w:color w:val="000000"/>
              </w:rPr>
              <w:t xml:space="preserve"> </w:t>
            </w:r>
            <w:proofErr w:type="spellStart"/>
            <w:r w:rsidRPr="00146028">
              <w:rPr>
                <w:rFonts w:ascii="Sylfaen" w:eastAsia="Calibri" w:hAnsi="Sylfaen" w:cs="Sylfaen"/>
                <w:color w:val="000000"/>
              </w:rPr>
              <w:t>სადავო</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ნორმატიული</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აქტის</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ტექსტი</w:t>
            </w:r>
            <w:proofErr w:type="spellEnd"/>
            <w:r w:rsidRPr="00146028">
              <w:rPr>
                <w:rFonts w:ascii="Sylfaen" w:eastAsia="Calibri" w:hAnsi="Sylfaen" w:cs="Sylfaen"/>
                <w:color w:val="000000"/>
              </w:rPr>
              <w:t>.</w:t>
            </w:r>
          </w:p>
        </w:tc>
        <w:tc>
          <w:tcPr>
            <w:tcW w:w="485" w:type="dxa"/>
            <w:tcBorders>
              <w:top w:val="nil"/>
              <w:left w:val="nil"/>
              <w:bottom w:val="nil"/>
              <w:right w:val="nil"/>
            </w:tcBorders>
            <w:shd w:val="clear" w:color="auto" w:fill="auto"/>
            <w:vAlign w:val="center"/>
          </w:tcPr>
          <w:p w:rsidR="00146028" w:rsidRPr="00146028" w:rsidRDefault="00146028" w:rsidP="007B041A">
            <w:pPr>
              <w:tabs>
                <w:tab w:val="left" w:pos="10490"/>
              </w:tabs>
              <w:spacing w:after="0" w:line="240" w:lineRule="auto"/>
              <w:jc w:val="center"/>
              <w:rPr>
                <w:rFonts w:ascii="Sylfaen" w:eastAsia="Calibri" w:hAnsi="Sylfaen" w:cs="Times New Roman"/>
                <w:color w:val="000000"/>
              </w:rPr>
            </w:pPr>
            <w:r w:rsidRPr="00146028">
              <w:rPr>
                <w:rFonts w:ascii="Calibri" w:eastAsia="Calibri" w:hAnsi="Calibri" w:cs="Times New Roman"/>
                <w:color w:val="000000"/>
              </w:rPr>
              <w:t>x</w:t>
            </w:r>
          </w:p>
        </w:tc>
      </w:tr>
      <w:tr w:rsidR="00146028" w:rsidRPr="00146028" w:rsidTr="00146028">
        <w:tc>
          <w:tcPr>
            <w:tcW w:w="10531" w:type="dxa"/>
            <w:tcBorders>
              <w:top w:val="nil"/>
              <w:left w:val="nil"/>
              <w:bottom w:val="nil"/>
              <w:right w:val="nil"/>
            </w:tcBorders>
            <w:shd w:val="clear" w:color="auto" w:fill="auto"/>
          </w:tcPr>
          <w:p w:rsidR="00146028" w:rsidRPr="00146028" w:rsidRDefault="00146028" w:rsidP="004630F1">
            <w:pPr>
              <w:tabs>
                <w:tab w:val="left" w:pos="10490"/>
              </w:tabs>
              <w:spacing w:after="0" w:line="240" w:lineRule="auto"/>
              <w:jc w:val="both"/>
              <w:rPr>
                <w:rFonts w:ascii="Calibri" w:eastAsia="Calibri" w:hAnsi="Calibri" w:cs="Times New Roman"/>
                <w:color w:val="000000"/>
              </w:rPr>
            </w:pPr>
            <w:r w:rsidRPr="00146028">
              <w:rPr>
                <w:rFonts w:ascii="Calibri" w:eastAsia="Calibri" w:hAnsi="Calibri" w:cs="Times New Roman"/>
                <w:color w:val="000000"/>
              </w:rPr>
              <w:lastRenderedPageBreak/>
              <w:t>2.</w:t>
            </w:r>
            <w:r w:rsidRPr="00146028">
              <w:rPr>
                <w:rFonts w:ascii="Sylfaen" w:eastAsia="Calibri" w:hAnsi="Sylfaen" w:cs="Sylfaen"/>
                <w:color w:val="000000"/>
              </w:rPr>
              <w:t xml:space="preserve"> </w:t>
            </w:r>
            <w:proofErr w:type="spellStart"/>
            <w:r w:rsidRPr="00146028">
              <w:rPr>
                <w:rFonts w:ascii="Sylfaen" w:eastAsia="Calibri" w:hAnsi="Sylfaen" w:cs="Sylfaen"/>
                <w:color w:val="000000"/>
              </w:rPr>
              <w:t>მოსარჩელ</w:t>
            </w:r>
            <w:proofErr w:type="spellEnd"/>
            <w:r w:rsidR="005B25B1">
              <w:rPr>
                <w:rFonts w:ascii="Sylfaen" w:eastAsia="Calibri" w:hAnsi="Sylfaen" w:cs="Sylfaen"/>
                <w:color w:val="000000"/>
                <w:lang w:val="ka-GE"/>
              </w:rPr>
              <w:t>ე</w:t>
            </w:r>
            <w:r w:rsidR="00850C1F">
              <w:rPr>
                <w:rFonts w:ascii="Sylfaen" w:eastAsia="Calibri" w:hAnsi="Sylfaen" w:cs="Sylfaen"/>
                <w:color w:val="000000"/>
                <w:lang w:val="ka-GE"/>
              </w:rPr>
              <w:t>ე</w:t>
            </w:r>
            <w:r w:rsidR="005B25B1">
              <w:rPr>
                <w:rFonts w:ascii="Sylfaen" w:eastAsia="Calibri" w:hAnsi="Sylfaen" w:cs="Sylfaen"/>
                <w:color w:val="000000"/>
                <w:lang w:val="ka-GE"/>
              </w:rPr>
              <w:t>ბ</w:t>
            </w:r>
            <w:proofErr w:type="spellStart"/>
            <w:r w:rsidRPr="00146028">
              <w:rPr>
                <w:rFonts w:ascii="Sylfaen" w:eastAsia="Calibri" w:hAnsi="Sylfaen" w:cs="Sylfaen"/>
                <w:color w:val="000000"/>
              </w:rPr>
              <w:t>ის</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წარმომადგენლის</w:t>
            </w:r>
            <w:proofErr w:type="spellEnd"/>
            <w:r w:rsidRPr="00146028">
              <w:rPr>
                <w:rFonts w:ascii="Calibri" w:eastAsia="Calibri" w:hAnsi="Calibri" w:cs="Times New Roman"/>
                <w:color w:val="000000"/>
              </w:rPr>
              <w:t xml:space="preserve"> </w:t>
            </w:r>
            <w:proofErr w:type="spellStart"/>
            <w:r w:rsidRPr="00146028">
              <w:rPr>
                <w:rFonts w:ascii="Sylfaen" w:eastAsia="Calibri" w:hAnsi="Sylfaen" w:cs="Sylfaen"/>
                <w:color w:val="000000"/>
              </w:rPr>
              <w:t>უფლებამოსილების</w:t>
            </w:r>
            <w:proofErr w:type="spellEnd"/>
          </w:p>
          <w:p w:rsidR="00146028" w:rsidRPr="00146028" w:rsidRDefault="00146028" w:rsidP="004630F1">
            <w:pPr>
              <w:tabs>
                <w:tab w:val="left" w:pos="10490"/>
              </w:tabs>
              <w:spacing w:after="0" w:line="240" w:lineRule="auto"/>
              <w:jc w:val="both"/>
              <w:rPr>
                <w:rFonts w:ascii="Sylfaen" w:eastAsia="Calibri" w:hAnsi="Sylfaen" w:cs="Times New Roman"/>
                <w:color w:val="000000"/>
                <w:lang w:val="ka-GE"/>
              </w:rPr>
            </w:pPr>
            <w:proofErr w:type="spellStart"/>
            <w:r w:rsidRPr="00146028">
              <w:rPr>
                <w:rFonts w:ascii="Sylfaen" w:eastAsia="Calibri" w:hAnsi="Sylfaen" w:cs="Sylfaen"/>
                <w:color w:val="000000"/>
              </w:rPr>
              <w:t>დამადასტურებელი</w:t>
            </w:r>
            <w:proofErr w:type="spellEnd"/>
            <w:r w:rsidR="00DE5737">
              <w:rPr>
                <w:rFonts w:ascii="Sylfaen" w:eastAsia="Calibri" w:hAnsi="Sylfaen" w:cs="Sylfaen"/>
                <w:color w:val="000000"/>
                <w:lang w:val="ka-GE"/>
              </w:rPr>
              <w:t xml:space="preserve"> </w:t>
            </w:r>
            <w:proofErr w:type="spellStart"/>
            <w:r w:rsidRPr="00146028">
              <w:rPr>
                <w:rFonts w:ascii="Sylfaen" w:eastAsia="Calibri" w:hAnsi="Sylfaen" w:cs="Sylfaen"/>
                <w:color w:val="000000"/>
              </w:rPr>
              <w:t>დოკუმენტი</w:t>
            </w:r>
            <w:proofErr w:type="spellEnd"/>
            <w:r w:rsidRPr="00146028">
              <w:rPr>
                <w:rFonts w:ascii="Sylfaen" w:eastAsia="Calibri" w:hAnsi="Sylfaen" w:cs="Sylfaen"/>
                <w:color w:val="000000"/>
              </w:rPr>
              <w:t xml:space="preserve">.                                                                                                                                </w:t>
            </w:r>
          </w:p>
        </w:tc>
        <w:tc>
          <w:tcPr>
            <w:tcW w:w="485" w:type="dxa"/>
            <w:tcBorders>
              <w:top w:val="nil"/>
              <w:left w:val="nil"/>
              <w:bottom w:val="nil"/>
              <w:right w:val="nil"/>
            </w:tcBorders>
            <w:shd w:val="clear" w:color="auto" w:fill="auto"/>
            <w:vAlign w:val="center"/>
          </w:tcPr>
          <w:p w:rsidR="00146028" w:rsidRPr="00146028" w:rsidRDefault="00146028" w:rsidP="007B041A">
            <w:pPr>
              <w:tabs>
                <w:tab w:val="left" w:pos="10490"/>
              </w:tabs>
              <w:spacing w:after="0" w:line="240" w:lineRule="auto"/>
              <w:jc w:val="center"/>
              <w:rPr>
                <w:rFonts w:ascii="Sylfaen" w:eastAsia="Calibri" w:hAnsi="Sylfaen" w:cs="Times New Roman"/>
                <w:color w:val="000000"/>
              </w:rPr>
            </w:pPr>
            <w:r w:rsidRPr="00146028">
              <w:rPr>
                <w:rFonts w:ascii="Calibri" w:eastAsia="Calibri" w:hAnsi="Calibri" w:cs="Times New Roman"/>
                <w:color w:val="000000"/>
              </w:rPr>
              <w:t>x</w:t>
            </w:r>
          </w:p>
        </w:tc>
      </w:tr>
      <w:tr w:rsidR="00146028" w:rsidRPr="00146028" w:rsidTr="00146028">
        <w:tc>
          <w:tcPr>
            <w:tcW w:w="10531" w:type="dxa"/>
            <w:tcBorders>
              <w:top w:val="nil"/>
              <w:left w:val="nil"/>
              <w:bottom w:val="nil"/>
              <w:right w:val="nil"/>
            </w:tcBorders>
            <w:shd w:val="clear" w:color="auto" w:fill="auto"/>
          </w:tcPr>
          <w:p w:rsidR="00146028" w:rsidRPr="00146028" w:rsidRDefault="00146028" w:rsidP="004630F1">
            <w:pPr>
              <w:tabs>
                <w:tab w:val="left" w:pos="10490"/>
              </w:tabs>
              <w:spacing w:after="0" w:line="240" w:lineRule="auto"/>
              <w:jc w:val="both"/>
              <w:rPr>
                <w:rFonts w:ascii="Sylfaen" w:eastAsia="Calibri" w:hAnsi="Sylfaen" w:cs="Times New Roman"/>
                <w:color w:val="000000"/>
                <w:lang w:val="ka-GE"/>
              </w:rPr>
            </w:pPr>
            <w:r w:rsidRPr="00146028">
              <w:rPr>
                <w:rFonts w:ascii="Calibri" w:eastAsia="Calibri" w:hAnsi="Calibri" w:cs="Times New Roman"/>
                <w:color w:val="000000"/>
              </w:rPr>
              <w:t xml:space="preserve">3. </w:t>
            </w:r>
            <w:proofErr w:type="spellStart"/>
            <w:r w:rsidRPr="00146028">
              <w:rPr>
                <w:rFonts w:ascii="Sylfaen" w:eastAsia="Calibri" w:hAnsi="Sylfaen" w:cs="Sylfaen"/>
                <w:color w:val="000000"/>
              </w:rPr>
              <w:t>სახელმწიფო</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ბაჟის</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გადახდის</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დამადასტურებელი</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დოკუმენტი</w:t>
            </w:r>
            <w:proofErr w:type="spellEnd"/>
            <w:r w:rsidRPr="00146028">
              <w:rPr>
                <w:rFonts w:ascii="Sylfaen" w:eastAsia="Calibri" w:hAnsi="Sylfaen" w:cs="Sylfaen"/>
                <w:color w:val="000000"/>
              </w:rPr>
              <w:t xml:space="preserve">.                                                                        </w:t>
            </w:r>
          </w:p>
        </w:tc>
        <w:tc>
          <w:tcPr>
            <w:tcW w:w="485" w:type="dxa"/>
            <w:tcBorders>
              <w:top w:val="nil"/>
              <w:left w:val="nil"/>
              <w:bottom w:val="nil"/>
              <w:right w:val="nil"/>
            </w:tcBorders>
            <w:shd w:val="clear" w:color="auto" w:fill="auto"/>
            <w:vAlign w:val="center"/>
          </w:tcPr>
          <w:p w:rsidR="00146028" w:rsidRPr="00146028" w:rsidRDefault="00146028" w:rsidP="007B041A">
            <w:pPr>
              <w:tabs>
                <w:tab w:val="left" w:pos="10490"/>
              </w:tabs>
              <w:spacing w:after="0" w:line="240" w:lineRule="auto"/>
              <w:jc w:val="center"/>
              <w:rPr>
                <w:rFonts w:ascii="Sylfaen" w:eastAsia="Calibri" w:hAnsi="Sylfaen" w:cs="Times New Roman"/>
                <w:color w:val="000000"/>
              </w:rPr>
            </w:pPr>
            <w:r w:rsidRPr="00146028">
              <w:rPr>
                <w:rFonts w:ascii="Calibri" w:eastAsia="Calibri" w:hAnsi="Calibri" w:cs="Times New Roman"/>
                <w:color w:val="000000"/>
              </w:rPr>
              <w:t>x</w:t>
            </w:r>
          </w:p>
        </w:tc>
      </w:tr>
      <w:tr w:rsidR="00146028" w:rsidRPr="00146028" w:rsidTr="00146028">
        <w:tc>
          <w:tcPr>
            <w:tcW w:w="10531" w:type="dxa"/>
            <w:tcBorders>
              <w:top w:val="nil"/>
              <w:left w:val="nil"/>
              <w:bottom w:val="nil"/>
              <w:right w:val="nil"/>
            </w:tcBorders>
            <w:shd w:val="clear" w:color="auto" w:fill="auto"/>
          </w:tcPr>
          <w:p w:rsidR="00146028" w:rsidRPr="00146028" w:rsidRDefault="00146028" w:rsidP="004630F1">
            <w:pPr>
              <w:tabs>
                <w:tab w:val="left" w:pos="10490"/>
              </w:tabs>
              <w:spacing w:after="0" w:line="240" w:lineRule="auto"/>
              <w:jc w:val="both"/>
              <w:rPr>
                <w:rFonts w:ascii="Sylfaen" w:eastAsia="Calibri" w:hAnsi="Sylfaen" w:cs="Times New Roman"/>
                <w:color w:val="000000"/>
                <w:lang w:val="ka-GE"/>
              </w:rPr>
            </w:pPr>
            <w:r w:rsidRPr="00146028">
              <w:rPr>
                <w:rFonts w:ascii="Calibri" w:eastAsia="Calibri" w:hAnsi="Calibri" w:cs="Times New Roman"/>
                <w:color w:val="000000"/>
              </w:rPr>
              <w:t>4.</w:t>
            </w:r>
            <w:r w:rsidRPr="00146028">
              <w:rPr>
                <w:rFonts w:ascii="Sylfaen" w:eastAsia="Calibri" w:hAnsi="Sylfaen" w:cs="Sylfaen"/>
                <w:color w:val="000000"/>
              </w:rPr>
              <w:t xml:space="preserve"> </w:t>
            </w:r>
            <w:proofErr w:type="spellStart"/>
            <w:r w:rsidRPr="00146028">
              <w:rPr>
                <w:rFonts w:ascii="Sylfaen" w:eastAsia="Calibri" w:hAnsi="Sylfaen" w:cs="Sylfaen"/>
                <w:color w:val="000000"/>
              </w:rPr>
              <w:t>კონსტიტუციური</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სარჩელის</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ელექტრონული</w:t>
            </w:r>
            <w:proofErr w:type="spellEnd"/>
            <w:r w:rsidR="005B25B1">
              <w:rPr>
                <w:rFonts w:ascii="Sylfaen" w:eastAsia="Calibri" w:hAnsi="Sylfaen" w:cs="Sylfaen"/>
                <w:color w:val="000000"/>
                <w:lang w:val="ka-GE"/>
              </w:rPr>
              <w:t xml:space="preserve"> </w:t>
            </w:r>
            <w:proofErr w:type="spellStart"/>
            <w:r w:rsidRPr="00146028">
              <w:rPr>
                <w:rFonts w:ascii="Sylfaen" w:eastAsia="Calibri" w:hAnsi="Sylfaen" w:cs="Sylfaen"/>
                <w:color w:val="000000"/>
              </w:rPr>
              <w:t>ვერსია</w:t>
            </w:r>
            <w:proofErr w:type="spellEnd"/>
            <w:r w:rsidRPr="00146028">
              <w:rPr>
                <w:rFonts w:ascii="Calibri" w:eastAsia="Calibri" w:hAnsi="Calibri" w:cs="Times New Roman"/>
                <w:color w:val="000000"/>
              </w:rPr>
              <w:t xml:space="preserve">.   </w:t>
            </w:r>
          </w:p>
        </w:tc>
        <w:tc>
          <w:tcPr>
            <w:tcW w:w="485" w:type="dxa"/>
            <w:tcBorders>
              <w:top w:val="nil"/>
              <w:left w:val="nil"/>
              <w:bottom w:val="nil"/>
              <w:right w:val="nil"/>
            </w:tcBorders>
            <w:shd w:val="clear" w:color="auto" w:fill="auto"/>
            <w:vAlign w:val="center"/>
          </w:tcPr>
          <w:p w:rsidR="00146028" w:rsidRPr="00146028" w:rsidRDefault="00146028" w:rsidP="007B041A">
            <w:pPr>
              <w:tabs>
                <w:tab w:val="left" w:pos="10490"/>
              </w:tabs>
              <w:spacing w:after="0" w:line="240" w:lineRule="auto"/>
              <w:jc w:val="center"/>
              <w:rPr>
                <w:rFonts w:ascii="Sylfaen" w:eastAsia="Calibri" w:hAnsi="Sylfaen" w:cs="Times New Roman"/>
                <w:color w:val="000000"/>
              </w:rPr>
            </w:pPr>
            <w:r w:rsidRPr="00146028">
              <w:rPr>
                <w:rFonts w:ascii="Calibri" w:eastAsia="Calibri" w:hAnsi="Calibri" w:cs="Times New Roman"/>
                <w:color w:val="000000"/>
              </w:rPr>
              <w:t>x</w:t>
            </w:r>
          </w:p>
        </w:tc>
      </w:tr>
      <w:tr w:rsidR="00146028" w:rsidRPr="00146028" w:rsidTr="00146028">
        <w:trPr>
          <w:trHeight w:val="80"/>
        </w:trPr>
        <w:tc>
          <w:tcPr>
            <w:tcW w:w="11016" w:type="dxa"/>
            <w:gridSpan w:val="2"/>
            <w:tcBorders>
              <w:top w:val="nil"/>
              <w:bottom w:val="nil"/>
            </w:tcBorders>
          </w:tcPr>
          <w:p w:rsidR="00146028" w:rsidRPr="00146028" w:rsidRDefault="00146028" w:rsidP="007B041A">
            <w:pPr>
              <w:tabs>
                <w:tab w:val="left" w:pos="10490"/>
              </w:tabs>
              <w:spacing w:after="0" w:line="240" w:lineRule="auto"/>
              <w:rPr>
                <w:rFonts w:ascii="Sylfaen" w:eastAsia="Calibri" w:hAnsi="Sylfaen" w:cs="Times New Roman"/>
                <w:color w:val="000000"/>
                <w:lang w:val="ka-GE"/>
              </w:rPr>
            </w:pPr>
          </w:p>
        </w:tc>
      </w:tr>
      <w:tr w:rsidR="00146028" w:rsidRPr="00146028" w:rsidTr="00146028">
        <w:trPr>
          <w:trHeight w:val="423"/>
        </w:trPr>
        <w:tc>
          <w:tcPr>
            <w:tcW w:w="11016" w:type="dxa"/>
            <w:gridSpan w:val="2"/>
            <w:tcBorders>
              <w:top w:val="nil"/>
              <w:left w:val="nil"/>
              <w:bottom w:val="nil"/>
              <w:right w:val="nil"/>
            </w:tcBorders>
            <w:shd w:val="clear" w:color="auto" w:fill="C0C0C0"/>
          </w:tcPr>
          <w:p w:rsidR="00146028" w:rsidRPr="00146028" w:rsidRDefault="00146028" w:rsidP="007B041A">
            <w:pPr>
              <w:tabs>
                <w:tab w:val="left" w:pos="10490"/>
              </w:tabs>
              <w:spacing w:after="0" w:line="240" w:lineRule="auto"/>
              <w:rPr>
                <w:rFonts w:ascii="Sylfaen" w:eastAsia="Calibri" w:hAnsi="Sylfaen" w:cs="Times New Roman"/>
                <w:i/>
                <w:color w:val="000000"/>
                <w:lang w:val="ka-GE"/>
              </w:rPr>
            </w:pPr>
            <w:r w:rsidRPr="00146028">
              <w:rPr>
                <w:rFonts w:ascii="Sylfaen" w:eastAsia="Calibri" w:hAnsi="Sylfaen" w:cs="Times New Roman"/>
                <w:i/>
                <w:color w:val="000000"/>
                <w:lang w:val="ka-GE"/>
              </w:rPr>
              <w:t>ბ. სხვა  დოკუმენტები:</w:t>
            </w:r>
          </w:p>
        </w:tc>
      </w:tr>
      <w:tr w:rsidR="00146028" w:rsidRPr="00146028" w:rsidTr="00146028">
        <w:trPr>
          <w:trHeight w:val="107"/>
        </w:trPr>
        <w:tc>
          <w:tcPr>
            <w:tcW w:w="11016" w:type="dxa"/>
            <w:gridSpan w:val="2"/>
            <w:tcBorders>
              <w:top w:val="nil"/>
              <w:left w:val="nil"/>
              <w:bottom w:val="nil"/>
              <w:right w:val="nil"/>
            </w:tcBorders>
            <w:shd w:val="clear" w:color="auto" w:fill="FFFFFF"/>
          </w:tcPr>
          <w:p w:rsidR="00146028" w:rsidRPr="00146028" w:rsidRDefault="00146028" w:rsidP="007B041A">
            <w:pPr>
              <w:tabs>
                <w:tab w:val="left" w:pos="10490"/>
              </w:tabs>
              <w:spacing w:after="0" w:line="240" w:lineRule="auto"/>
              <w:rPr>
                <w:rFonts w:ascii="Sylfaen" w:eastAsia="Calibri" w:hAnsi="Sylfaen" w:cs="Times New Roman"/>
                <w:color w:val="000000"/>
                <w:sz w:val="12"/>
                <w:szCs w:val="12"/>
                <w:lang w:val="ka-GE"/>
              </w:rPr>
            </w:pPr>
          </w:p>
        </w:tc>
      </w:tr>
      <w:tr w:rsidR="00146028" w:rsidRPr="00146028" w:rsidTr="00146028">
        <w:trPr>
          <w:trHeight w:val="423"/>
        </w:trPr>
        <w:tc>
          <w:tcPr>
            <w:tcW w:w="11016" w:type="dxa"/>
            <w:gridSpan w:val="2"/>
            <w:tcBorders>
              <w:top w:val="nil"/>
              <w:left w:val="nil"/>
              <w:bottom w:val="single" w:sz="4" w:space="0" w:color="auto"/>
              <w:right w:val="nil"/>
            </w:tcBorders>
          </w:tcPr>
          <w:p w:rsidR="004630F1" w:rsidRPr="00D316BC" w:rsidRDefault="004630F1" w:rsidP="004630F1">
            <w:pPr>
              <w:tabs>
                <w:tab w:val="left" w:pos="10490"/>
              </w:tabs>
              <w:spacing w:after="0" w:line="240" w:lineRule="auto"/>
              <w:rPr>
                <w:rFonts w:ascii="Sylfaen" w:eastAsia="Calibri" w:hAnsi="Sylfaen" w:cs="Times New Roman"/>
                <w:lang w:val="ka-GE"/>
              </w:rPr>
            </w:pPr>
            <w:r w:rsidRPr="00D316BC">
              <w:rPr>
                <w:rFonts w:ascii="Sylfaen" w:eastAsia="Calibri" w:hAnsi="Sylfaen" w:cs="Times New Roman"/>
                <w:lang w:val="ka-GE"/>
              </w:rPr>
              <w:t>1.</w:t>
            </w:r>
            <w:r w:rsidR="00E06DF9" w:rsidRPr="00D316BC">
              <w:rPr>
                <w:rFonts w:ascii="Sylfaen" w:eastAsia="Calibri" w:hAnsi="Sylfaen" w:cs="Times New Roman"/>
                <w:lang w:val="ka-GE"/>
              </w:rPr>
              <w:t>წინასასამართლო სხდომის ოქმის და არსებითი განხილვის სხდომის ოქმის აუდიო ჩანაწერი.</w:t>
            </w:r>
          </w:p>
          <w:p w:rsidR="004630F1" w:rsidRPr="00D316BC" w:rsidRDefault="004630F1" w:rsidP="004630F1">
            <w:pPr>
              <w:tabs>
                <w:tab w:val="left" w:pos="10490"/>
              </w:tabs>
              <w:spacing w:after="0" w:line="240" w:lineRule="auto"/>
              <w:rPr>
                <w:rFonts w:ascii="Sylfaen" w:eastAsia="Calibri" w:hAnsi="Sylfaen" w:cs="Times New Roman"/>
                <w:lang w:val="ka-GE"/>
              </w:rPr>
            </w:pPr>
            <w:r w:rsidRPr="00D316BC">
              <w:rPr>
                <w:rFonts w:ascii="Sylfaen" w:eastAsia="Calibri" w:hAnsi="Sylfaen" w:cs="Times New Roman"/>
                <w:lang w:val="ka-GE"/>
              </w:rPr>
              <w:t>2.</w:t>
            </w:r>
            <w:r w:rsidR="00E06DF9" w:rsidRPr="00D316BC">
              <w:rPr>
                <w:rFonts w:ascii="Sylfaen" w:eastAsia="Calibri" w:hAnsi="Sylfaen" w:cs="Times New Roman"/>
                <w:lang w:val="ka-GE"/>
              </w:rPr>
              <w:t>შუამდგომლობა საქმის არსებითი განხილვის ეტაპზე მტკიცებულებათა დაუშვებლობის შესახებ.</w:t>
            </w:r>
          </w:p>
          <w:p w:rsidR="00146028" w:rsidRPr="00D316BC" w:rsidRDefault="004630F1" w:rsidP="00E06DF9">
            <w:pPr>
              <w:tabs>
                <w:tab w:val="left" w:pos="10490"/>
              </w:tabs>
              <w:spacing w:after="0" w:line="240" w:lineRule="auto"/>
              <w:rPr>
                <w:rFonts w:ascii="Sylfaen" w:eastAsia="Calibri" w:hAnsi="Sylfaen" w:cs="Times New Roman"/>
                <w:lang w:val="ka-GE"/>
              </w:rPr>
            </w:pPr>
            <w:r w:rsidRPr="00D316BC">
              <w:rPr>
                <w:rFonts w:ascii="Sylfaen" w:eastAsia="Calibri" w:hAnsi="Sylfaen" w:cs="Times New Roman"/>
                <w:lang w:val="ka-GE"/>
              </w:rPr>
              <w:t xml:space="preserve">3. </w:t>
            </w:r>
            <w:r w:rsidR="00E06DF9" w:rsidRPr="00D316BC">
              <w:rPr>
                <w:rFonts w:ascii="Sylfaen" w:eastAsia="Calibri" w:hAnsi="Sylfaen" w:cs="Times New Roman"/>
                <w:lang w:val="ka-GE"/>
              </w:rPr>
              <w:t>დადგენილებები პირის ბრალდების შესახებ.</w:t>
            </w:r>
          </w:p>
          <w:p w:rsidR="00E06DF9" w:rsidRPr="00D316BC" w:rsidRDefault="00E06DF9" w:rsidP="00E06DF9">
            <w:pPr>
              <w:tabs>
                <w:tab w:val="left" w:pos="10490"/>
              </w:tabs>
              <w:spacing w:after="0" w:line="240" w:lineRule="auto"/>
              <w:rPr>
                <w:rFonts w:ascii="Sylfaen" w:eastAsia="Calibri" w:hAnsi="Sylfaen" w:cs="Times New Roman"/>
                <w:lang w:val="ka-GE"/>
              </w:rPr>
            </w:pPr>
            <w:r w:rsidRPr="00D316BC">
              <w:rPr>
                <w:rFonts w:ascii="Sylfaen" w:eastAsia="Calibri" w:hAnsi="Sylfaen" w:cs="Times New Roman"/>
                <w:lang w:val="ka-GE"/>
              </w:rPr>
              <w:t>4.სსსკ-ის 219-ე მუხლის კომენტარების ამონარიდი.</w:t>
            </w:r>
          </w:p>
          <w:p w:rsidR="00CE0FA8" w:rsidRPr="00CE0FA8" w:rsidRDefault="00CE0FA8" w:rsidP="00E06DF9">
            <w:pPr>
              <w:tabs>
                <w:tab w:val="left" w:pos="10490"/>
              </w:tabs>
              <w:spacing w:after="0" w:line="240" w:lineRule="auto"/>
              <w:rPr>
                <w:rFonts w:ascii="Sylfaen" w:eastAsia="Calibri" w:hAnsi="Sylfaen" w:cs="Times New Roman"/>
                <w:color w:val="000000"/>
                <w:lang w:val="ka-GE"/>
              </w:rPr>
            </w:pPr>
            <w:r w:rsidRPr="00D316BC">
              <w:rPr>
                <w:rFonts w:ascii="Sylfaen" w:eastAsia="Calibri" w:hAnsi="Sylfaen" w:cs="Times New Roman"/>
              </w:rPr>
              <w:t xml:space="preserve">5. </w:t>
            </w:r>
            <w:r w:rsidRPr="00D316BC">
              <w:rPr>
                <w:rFonts w:ascii="Sylfaen" w:eastAsia="Calibri" w:hAnsi="Sylfaen" w:cs="Times New Roman"/>
                <w:lang w:val="ka-GE"/>
              </w:rPr>
              <w:t>მტკიცებულებათა ნუსხა</w:t>
            </w:r>
          </w:p>
        </w:tc>
      </w:tr>
    </w:tbl>
    <w:p w:rsidR="00146028" w:rsidRPr="00146028" w:rsidRDefault="00146028" w:rsidP="007B041A">
      <w:pPr>
        <w:tabs>
          <w:tab w:val="left" w:pos="10490"/>
        </w:tabs>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56"/>
        <w:gridCol w:w="5044"/>
      </w:tblGrid>
      <w:tr w:rsidR="00146028" w:rsidRPr="00146028" w:rsidTr="00146028">
        <w:trPr>
          <w:trHeight w:val="423"/>
        </w:trPr>
        <w:tc>
          <w:tcPr>
            <w:tcW w:w="11016" w:type="dxa"/>
            <w:gridSpan w:val="2"/>
            <w:tcBorders>
              <w:top w:val="nil"/>
              <w:left w:val="nil"/>
              <w:bottom w:val="nil"/>
              <w:right w:val="nil"/>
            </w:tcBorders>
            <w:shd w:val="clear" w:color="auto" w:fill="C0C0C0"/>
          </w:tcPr>
          <w:p w:rsidR="00146028" w:rsidRPr="00146028" w:rsidRDefault="00146028" w:rsidP="00D83403">
            <w:pPr>
              <w:tabs>
                <w:tab w:val="left" w:pos="10490"/>
              </w:tabs>
              <w:spacing w:after="0" w:line="240" w:lineRule="auto"/>
              <w:jc w:val="both"/>
              <w:rPr>
                <w:rFonts w:ascii="Sylfaen" w:eastAsia="Calibri" w:hAnsi="Sylfaen" w:cs="Times New Roman"/>
                <w:b/>
                <w:color w:val="000000"/>
                <w:lang w:val="ka-GE"/>
              </w:rPr>
            </w:pPr>
            <w:r w:rsidRPr="00146028">
              <w:rPr>
                <w:rFonts w:ascii="Sylfaen" w:eastAsia="Calibri" w:hAnsi="Sylfaen" w:cs="Sylfaen"/>
                <w:b/>
                <w:color w:val="000000"/>
                <w:lang w:val="ka-GE"/>
              </w:rPr>
              <w:t>საკონსტიტუციო</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სამართალწარმოების</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მონაწილენიმოვალენი</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არიან,</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კეთილსინდისიერად</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გამოიყენონ</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თავიანთი</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უფლებები</w:t>
            </w:r>
            <w:r w:rsidRPr="00146028">
              <w:rPr>
                <w:rFonts w:ascii="Calibri" w:eastAsia="Calibri" w:hAnsi="Calibri" w:cs="Times New Roman"/>
                <w:b/>
                <w:color w:val="000000"/>
                <w:lang w:val="ka-GE"/>
              </w:rPr>
              <w:t xml:space="preserve">. </w:t>
            </w:r>
            <w:r w:rsidRPr="00146028">
              <w:rPr>
                <w:rFonts w:ascii="Sylfaen" w:eastAsia="Calibri" w:hAnsi="Sylfaen" w:cs="Sylfaen"/>
                <w:b/>
                <w:color w:val="000000"/>
                <w:lang w:val="ka-GE"/>
              </w:rPr>
              <w:t>საკონსტიტუციო</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სასამართლოსათვის</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წინასწარი</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შეცნობით</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ყალბი</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ცნობების</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მიწოდება</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იწვევს</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კანონით</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გათვალისწინებულ</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პასუხისმგებლობას</w:t>
            </w:r>
            <w:r w:rsidRPr="00146028">
              <w:rPr>
                <w:rFonts w:ascii="Calibri" w:eastAsia="Calibri" w:hAnsi="Calibri" w:cs="Times New Roman"/>
                <w:b/>
                <w:color w:val="000000"/>
                <w:lang w:val="ka-GE"/>
              </w:rPr>
              <w:t xml:space="preserve"> („</w:t>
            </w:r>
            <w:r w:rsidRPr="00146028">
              <w:rPr>
                <w:rFonts w:ascii="Sylfaen" w:eastAsia="Calibri" w:hAnsi="Sylfaen" w:cs="Sylfaen"/>
                <w:b/>
                <w:color w:val="000000"/>
                <w:lang w:val="ka-GE"/>
              </w:rPr>
              <w:t>საკონსტიტუციო</w:t>
            </w:r>
            <w:r w:rsidR="00E06DF9">
              <w:rPr>
                <w:rFonts w:ascii="Sylfaen" w:eastAsia="Calibri" w:hAnsi="Sylfaen" w:cs="Sylfaen"/>
                <w:b/>
                <w:color w:val="000000"/>
                <w:lang w:val="ka-GE"/>
              </w:rPr>
              <w:t xml:space="preserve"> </w:t>
            </w:r>
            <w:r w:rsidR="00DE5737">
              <w:rPr>
                <w:rFonts w:ascii="Sylfaen" w:eastAsia="Calibri" w:hAnsi="Sylfaen" w:cs="Sylfaen"/>
                <w:b/>
                <w:color w:val="000000"/>
                <w:lang w:val="ka-GE"/>
              </w:rPr>
              <w:t xml:space="preserve">სასამართლოს </w:t>
            </w:r>
            <w:r w:rsidRPr="00146028">
              <w:rPr>
                <w:rFonts w:ascii="Sylfaen" w:eastAsia="Calibri" w:hAnsi="Sylfaen" w:cs="Sylfaen"/>
                <w:b/>
                <w:color w:val="000000"/>
                <w:lang w:val="ka-GE"/>
              </w:rPr>
              <w:t>შესახებ</w:t>
            </w:r>
            <w:r w:rsidRPr="00146028">
              <w:rPr>
                <w:rFonts w:ascii="Calibri" w:eastAsia="Calibri" w:hAnsi="Calibri" w:cs="Times New Roman"/>
                <w:b/>
                <w:color w:val="000000"/>
                <w:lang w:val="ka-GE"/>
              </w:rPr>
              <w:t xml:space="preserve">“ </w:t>
            </w:r>
            <w:r w:rsidRPr="00146028">
              <w:rPr>
                <w:rFonts w:ascii="Sylfaen" w:eastAsia="Calibri" w:hAnsi="Sylfaen" w:cs="Sylfaen"/>
                <w:b/>
                <w:color w:val="000000"/>
                <w:lang w:val="ka-GE"/>
              </w:rPr>
              <w:t>საქართველოს</w:t>
            </w:r>
            <w:r w:rsidR="00DE5737">
              <w:rPr>
                <w:rFonts w:ascii="Sylfaen" w:eastAsia="Calibri" w:hAnsi="Sylfaen" w:cs="Sylfaen"/>
                <w:b/>
                <w:color w:val="000000"/>
                <w:lang w:val="ka-GE"/>
              </w:rPr>
              <w:t xml:space="preserve"> ორგანული</w:t>
            </w:r>
            <w:r w:rsidR="00E06DF9">
              <w:rPr>
                <w:rFonts w:ascii="Sylfaen" w:eastAsia="Calibri" w:hAnsi="Sylfaen" w:cs="Sylfaen"/>
                <w:b/>
                <w:color w:val="000000"/>
                <w:lang w:val="ka-GE"/>
              </w:rPr>
              <w:t xml:space="preserve"> </w:t>
            </w:r>
            <w:r w:rsidRPr="00146028">
              <w:rPr>
                <w:rFonts w:ascii="Sylfaen" w:eastAsia="Calibri" w:hAnsi="Sylfaen" w:cs="Sylfaen"/>
                <w:b/>
                <w:color w:val="000000"/>
                <w:lang w:val="ka-GE"/>
              </w:rPr>
              <w:t>კანონის</w:t>
            </w:r>
            <w:r w:rsidR="00E06DF9">
              <w:rPr>
                <w:rFonts w:ascii="Sylfaen" w:eastAsia="Calibri" w:hAnsi="Sylfaen" w:cs="Sylfaen"/>
                <w:b/>
                <w:color w:val="000000"/>
                <w:lang w:val="ka-GE"/>
              </w:rPr>
              <w:t xml:space="preserve"> </w:t>
            </w:r>
            <w:r w:rsidRPr="00D83403">
              <w:rPr>
                <w:rFonts w:ascii="Sylfaen" w:eastAsia="Calibri" w:hAnsi="Sylfaen" w:cs="Sylfaen"/>
                <w:b/>
                <w:lang w:val="ka-GE"/>
              </w:rPr>
              <w:t>მე</w:t>
            </w:r>
            <w:r w:rsidRPr="00D83403">
              <w:rPr>
                <w:rFonts w:ascii="Calibri" w:eastAsia="Calibri" w:hAnsi="Calibri" w:cs="Times New Roman"/>
                <w:b/>
                <w:lang w:val="ka-GE"/>
              </w:rPr>
              <w:t>–</w:t>
            </w:r>
            <w:r w:rsidR="00D83403" w:rsidRPr="00D83403">
              <w:rPr>
                <w:rFonts w:ascii="Sylfaen" w:eastAsia="Calibri" w:hAnsi="Sylfaen" w:cs="Times New Roman"/>
                <w:b/>
                <w:lang w:val="ka-GE"/>
              </w:rPr>
              <w:t>27</w:t>
            </w:r>
            <w:r w:rsidR="00D83403" w:rsidRPr="00D83403">
              <w:rPr>
                <w:rFonts w:ascii="Sylfaen" w:eastAsia="Calibri" w:hAnsi="Sylfaen" w:cs="Times New Roman"/>
                <w:b/>
                <w:vertAlign w:val="superscript"/>
                <w:lang w:val="ka-GE"/>
              </w:rPr>
              <w:t>3</w:t>
            </w:r>
            <w:r w:rsidRPr="00D83403">
              <w:rPr>
                <w:rFonts w:ascii="Calibri" w:eastAsia="Calibri" w:hAnsi="Calibri" w:cs="Times New Roman"/>
                <w:b/>
                <w:lang w:val="ka-GE"/>
              </w:rPr>
              <w:t xml:space="preserve"> </w:t>
            </w:r>
            <w:r w:rsidRPr="00D83403">
              <w:rPr>
                <w:rFonts w:ascii="Sylfaen" w:eastAsia="Calibri" w:hAnsi="Sylfaen" w:cs="Sylfaen"/>
                <w:b/>
                <w:lang w:val="ka-GE"/>
              </w:rPr>
              <w:t>მუხლი</w:t>
            </w:r>
            <w:r w:rsidR="00D83403" w:rsidRPr="00D83403">
              <w:rPr>
                <w:rFonts w:ascii="Sylfaen" w:eastAsia="Calibri" w:hAnsi="Sylfaen" w:cs="Sylfaen"/>
                <w:b/>
                <w:lang w:val="ka-GE"/>
              </w:rPr>
              <w:t>ს მე-3 პუნქტი</w:t>
            </w:r>
            <w:r w:rsidRPr="00D83403">
              <w:rPr>
                <w:rFonts w:ascii="Calibri" w:eastAsia="Calibri" w:hAnsi="Calibri" w:cs="Times New Roman"/>
                <w:b/>
                <w:lang w:val="ka-GE"/>
              </w:rPr>
              <w:t>)</w:t>
            </w:r>
          </w:p>
        </w:tc>
      </w:tr>
      <w:tr w:rsidR="00146028" w:rsidRPr="00146028" w:rsidTr="00146028">
        <w:trPr>
          <w:trHeight w:val="423"/>
        </w:trPr>
        <w:tc>
          <w:tcPr>
            <w:tcW w:w="5868" w:type="dxa"/>
            <w:tcBorders>
              <w:top w:val="nil"/>
              <w:bottom w:val="single" w:sz="4" w:space="0" w:color="auto"/>
              <w:right w:val="single" w:sz="4" w:space="0" w:color="auto"/>
            </w:tcBorders>
          </w:tcPr>
          <w:p w:rsidR="00146028" w:rsidRDefault="00146028" w:rsidP="007B041A">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Times New Roman"/>
                <w:color w:val="000000"/>
                <w:lang w:val="ka-GE"/>
              </w:rPr>
              <w:t>მოსარჩელის ხელმოწერა</w:t>
            </w:r>
            <w:r w:rsidRPr="00146028">
              <w:rPr>
                <w:rFonts w:ascii="Calibri" w:eastAsia="Calibri" w:hAnsi="Calibri" w:cs="Times New Roman"/>
                <w:color w:val="000000"/>
                <w:lang w:val="ka-GE"/>
              </w:rPr>
              <w:t>:</w:t>
            </w:r>
          </w:p>
          <w:p w:rsidR="00DE5737" w:rsidRDefault="00DE5737" w:rsidP="007B041A">
            <w:pPr>
              <w:tabs>
                <w:tab w:val="left" w:pos="10490"/>
              </w:tabs>
              <w:spacing w:after="0" w:line="240" w:lineRule="auto"/>
              <w:rPr>
                <w:rFonts w:ascii="Sylfaen" w:eastAsia="Calibri" w:hAnsi="Sylfaen" w:cs="Times New Roman"/>
                <w:color w:val="000000"/>
                <w:lang w:val="ka-GE"/>
              </w:rPr>
            </w:pPr>
          </w:p>
          <w:p w:rsidR="00DE5737" w:rsidRDefault="00DE5737" w:rsidP="00DE5737">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Times New Roman"/>
                <w:color w:val="000000"/>
                <w:lang w:val="ka-GE"/>
              </w:rPr>
              <w:t>მოსარჩელის ხელმოწერა</w:t>
            </w:r>
            <w:r w:rsidRPr="00146028">
              <w:rPr>
                <w:rFonts w:ascii="Calibri" w:eastAsia="Calibri" w:hAnsi="Calibri" w:cs="Times New Roman"/>
                <w:color w:val="000000"/>
                <w:lang w:val="ka-GE"/>
              </w:rPr>
              <w:t>:</w:t>
            </w:r>
          </w:p>
          <w:p w:rsidR="00DE5737" w:rsidRPr="00DE5737" w:rsidRDefault="00DE5737" w:rsidP="007B041A">
            <w:pPr>
              <w:tabs>
                <w:tab w:val="left" w:pos="10490"/>
              </w:tabs>
              <w:spacing w:after="0" w:line="240" w:lineRule="auto"/>
              <w:rPr>
                <w:rFonts w:ascii="Sylfaen" w:eastAsia="Calibri" w:hAnsi="Sylfaen" w:cs="Times New Roman"/>
                <w:color w:val="000000"/>
              </w:rPr>
            </w:pPr>
          </w:p>
        </w:tc>
        <w:tc>
          <w:tcPr>
            <w:tcW w:w="5148" w:type="dxa"/>
            <w:tcBorders>
              <w:top w:val="nil"/>
              <w:left w:val="single" w:sz="4" w:space="0" w:color="auto"/>
              <w:bottom w:val="single" w:sz="4" w:space="0" w:color="auto"/>
            </w:tcBorders>
          </w:tcPr>
          <w:p w:rsidR="00146028" w:rsidRDefault="00146028" w:rsidP="00436953">
            <w:pPr>
              <w:tabs>
                <w:tab w:val="left" w:pos="10490"/>
              </w:tabs>
              <w:spacing w:after="0" w:line="240" w:lineRule="auto"/>
              <w:rPr>
                <w:rFonts w:ascii="Sylfaen" w:eastAsia="Calibri" w:hAnsi="Sylfaen" w:cs="Times New Roman"/>
                <w:color w:val="000000"/>
                <w:lang w:val="ka-GE"/>
              </w:rPr>
            </w:pPr>
            <w:r w:rsidRPr="00146028">
              <w:rPr>
                <w:rFonts w:ascii="Sylfaen" w:eastAsia="Calibri" w:hAnsi="Sylfaen" w:cs="Times New Roman"/>
                <w:color w:val="000000"/>
                <w:lang w:val="ka-GE"/>
              </w:rPr>
              <w:t xml:space="preserve">თარიღი: </w:t>
            </w:r>
          </w:p>
          <w:p w:rsidR="00DE5737" w:rsidRDefault="00DE5737" w:rsidP="00436953">
            <w:pPr>
              <w:tabs>
                <w:tab w:val="left" w:pos="10490"/>
              </w:tabs>
              <w:spacing w:after="0" w:line="240" w:lineRule="auto"/>
              <w:rPr>
                <w:rFonts w:ascii="Sylfaen" w:eastAsia="Calibri" w:hAnsi="Sylfaen" w:cs="Times New Roman"/>
                <w:color w:val="000000"/>
                <w:lang w:val="ka-GE"/>
              </w:rPr>
            </w:pPr>
          </w:p>
          <w:p w:rsidR="00DE5737" w:rsidRPr="00436953" w:rsidRDefault="00DE5737" w:rsidP="00436953">
            <w:pPr>
              <w:tabs>
                <w:tab w:val="left" w:pos="10490"/>
              </w:tabs>
              <w:spacing w:after="0" w:line="240" w:lineRule="auto"/>
              <w:rPr>
                <w:rFonts w:ascii="Sylfaen" w:eastAsia="Calibri" w:hAnsi="Sylfaen" w:cs="Times New Roman"/>
                <w:color w:val="000000"/>
              </w:rPr>
            </w:pPr>
            <w:r>
              <w:rPr>
                <w:rFonts w:ascii="Sylfaen" w:eastAsia="Calibri" w:hAnsi="Sylfaen" w:cs="Times New Roman"/>
                <w:color w:val="000000"/>
                <w:lang w:val="ka-GE"/>
              </w:rPr>
              <w:t>თარიღი:</w:t>
            </w:r>
          </w:p>
        </w:tc>
      </w:tr>
    </w:tbl>
    <w:p w:rsidR="00146028" w:rsidRPr="00146028" w:rsidRDefault="00146028" w:rsidP="007B041A">
      <w:pPr>
        <w:tabs>
          <w:tab w:val="left" w:pos="10490"/>
        </w:tabs>
        <w:spacing w:after="200" w:line="276" w:lineRule="auto"/>
        <w:rPr>
          <w:rFonts w:ascii="Sylfaen" w:eastAsia="Calibri" w:hAnsi="Sylfaen" w:cs="Times New Roman"/>
        </w:rPr>
      </w:pPr>
    </w:p>
    <w:p w:rsidR="00A66ACD" w:rsidRDefault="00A66ACD" w:rsidP="007B041A">
      <w:pPr>
        <w:tabs>
          <w:tab w:val="left" w:pos="10490"/>
        </w:tabs>
      </w:pPr>
    </w:p>
    <w:sectPr w:rsidR="00A66ACD" w:rsidSect="00AF5FFD">
      <w:footerReference w:type="default" r:id="rId10"/>
      <w:pgSz w:w="12240" w:h="15840"/>
      <w:pgMar w:top="630" w:right="720" w:bottom="284"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01" w:rsidRDefault="00B10601" w:rsidP="00146028">
      <w:pPr>
        <w:spacing w:after="0" w:line="240" w:lineRule="auto"/>
      </w:pPr>
      <w:r>
        <w:separator/>
      </w:r>
    </w:p>
  </w:endnote>
  <w:endnote w:type="continuationSeparator" w:id="0">
    <w:p w:rsidR="00B10601" w:rsidRDefault="00B10601" w:rsidP="0014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3D" w:rsidRDefault="000B79B1">
    <w:pPr>
      <w:pStyle w:val="af4"/>
      <w:jc w:val="right"/>
    </w:pPr>
    <w:r>
      <w:fldChar w:fldCharType="begin"/>
    </w:r>
    <w:r w:rsidR="0068103D">
      <w:instrText xml:space="preserve"> PAGE   \* MERGEFORMAT </w:instrText>
    </w:r>
    <w:r>
      <w:fldChar w:fldCharType="separate"/>
    </w:r>
    <w:r w:rsidR="00CE38BA">
      <w:rPr>
        <w:noProof/>
      </w:rPr>
      <w:t>12</w:t>
    </w:r>
    <w:r>
      <w:fldChar w:fldCharType="end"/>
    </w:r>
  </w:p>
  <w:p w:rsidR="0068103D" w:rsidRDefault="0068103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01" w:rsidRDefault="00B10601" w:rsidP="00146028">
      <w:pPr>
        <w:spacing w:after="0" w:line="240" w:lineRule="auto"/>
      </w:pPr>
      <w:r>
        <w:separator/>
      </w:r>
    </w:p>
  </w:footnote>
  <w:footnote w:type="continuationSeparator" w:id="0">
    <w:p w:rsidR="00B10601" w:rsidRDefault="00B10601" w:rsidP="00146028">
      <w:pPr>
        <w:spacing w:after="0" w:line="240" w:lineRule="auto"/>
      </w:pPr>
      <w:r>
        <w:continuationSeparator/>
      </w:r>
    </w:p>
  </w:footnote>
  <w:footnote w:id="1">
    <w:p w:rsidR="0068103D" w:rsidRPr="00D87B37" w:rsidRDefault="0068103D" w:rsidP="00146028">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შენიშვნა1</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8103D" w:rsidRPr="00D87B37" w:rsidRDefault="0068103D" w:rsidP="00146028">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68103D" w:rsidRPr="007F70A8" w:rsidRDefault="0068103D" w:rsidP="00146028">
      <w:pPr>
        <w:pStyle w:val="ae"/>
        <w:jc w:val="both"/>
        <w:rPr>
          <w:rFonts w:ascii="Sylfaen" w:hAnsi="Sylfaen"/>
          <w:lang w:val="ka-GE"/>
        </w:rPr>
      </w:pPr>
      <w:r w:rsidRPr="000E67CE">
        <w:rPr>
          <w:rFonts w:ascii="Sylfaen" w:eastAsia="Times New Roman" w:hAnsi="Sylfaen" w:cs="Sylfaen"/>
          <w:iCs/>
          <w:lang w:val="ka-GE"/>
        </w:rPr>
        <w:t>შენიშვნა 3</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68103D" w:rsidRPr="003874A1" w:rsidRDefault="0068103D" w:rsidP="00146028">
      <w:pPr>
        <w:pStyle w:val="ae"/>
        <w:jc w:val="both"/>
        <w:rPr>
          <w:rFonts w:ascii="Sylfaen" w:hAnsi="Sylfaen"/>
          <w:lang w:val="ka-GE"/>
        </w:rPr>
      </w:pPr>
      <w:r w:rsidRPr="000E67CE">
        <w:rPr>
          <w:rFonts w:ascii="Sylfaen" w:hAnsi="Sylfaen" w:cs="Sylfaen"/>
          <w:lang w:val="ka-GE" w:eastAsia="ru-RU"/>
        </w:rPr>
        <w:t>შენიშვნა 4</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8103D" w:rsidRPr="007A5C80" w:rsidRDefault="0068103D" w:rsidP="00146028">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007F2274">
        <w:rPr>
          <w:rFonts w:ascii="Sylfaen" w:hAnsi="Sylfaen"/>
          <w:lang w:val="ka-GE"/>
        </w:rPr>
        <w:t xml:space="preserve"> </w:t>
      </w:r>
      <w:r w:rsidRPr="007A5C80">
        <w:rPr>
          <w:rFonts w:ascii="Sylfaen" w:hAnsi="Sylfaen"/>
          <w:lang w:val="ka-GE"/>
        </w:rPr>
        <w:t>დასაბუთება</w:t>
      </w:r>
      <w:r w:rsidR="007F2274">
        <w:rPr>
          <w:rFonts w:ascii="Sylfaen" w:hAnsi="Sylfaen"/>
          <w:lang w:val="ka-GE"/>
        </w:rPr>
        <w:t xml:space="preserve"> </w:t>
      </w:r>
      <w:r w:rsidRPr="007A5C80">
        <w:rPr>
          <w:rFonts w:ascii="Sylfaen" w:hAnsi="Sylfaen"/>
          <w:lang w:val="ka-GE"/>
        </w:rPr>
        <w:t>სადავო</w:t>
      </w:r>
      <w:r w:rsidR="007F2274">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007F2274">
        <w:rPr>
          <w:rFonts w:ascii="Sylfaen" w:hAnsi="Sylfaen"/>
          <w:lang w:val="ka-GE"/>
        </w:rPr>
        <w:t xml:space="preserve"> </w:t>
      </w:r>
      <w:r w:rsidRPr="007A5C80">
        <w:rPr>
          <w:rFonts w:ascii="Sylfaen" w:hAnsi="Sylfaen"/>
          <w:lang w:val="ka-GE"/>
        </w:rPr>
        <w:t>მითითებულ</w:t>
      </w:r>
      <w:r w:rsidR="007F2274">
        <w:rPr>
          <w:rFonts w:ascii="Sylfaen" w:hAnsi="Sylfaen"/>
          <w:lang w:val="ka-GE"/>
        </w:rPr>
        <w:t xml:space="preserve"> </w:t>
      </w:r>
      <w:r w:rsidRPr="007A5C80">
        <w:rPr>
          <w:rFonts w:ascii="Sylfaen" w:hAnsi="Sylfaen"/>
          <w:lang w:val="ka-GE"/>
        </w:rPr>
        <w:t>ნორმასთან</w:t>
      </w:r>
      <w:r w:rsidR="007F2274">
        <w:rPr>
          <w:rFonts w:ascii="Sylfaen" w:hAnsi="Sylfaen"/>
          <w:lang w:val="ka-GE"/>
        </w:rPr>
        <w:t xml:space="preserve"> </w:t>
      </w:r>
      <w:r w:rsidRPr="007A5C80">
        <w:rPr>
          <w:rFonts w:ascii="Sylfaen" w:hAnsi="Sylfaen"/>
          <w:lang w:val="ka-GE"/>
        </w:rPr>
        <w:t>შეუსაბამობის</w:t>
      </w:r>
      <w:r w:rsidR="007F2274">
        <w:rPr>
          <w:rFonts w:ascii="Sylfaen" w:hAnsi="Sylfaen"/>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007F2274">
        <w:rPr>
          <w:rFonts w:ascii="Sylfaen" w:hAnsi="Sylfaen"/>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007F2274">
        <w:rPr>
          <w:rFonts w:ascii="Sylfaen" w:hAnsi="Sylfaen"/>
          <w:lang w:val="ka-GE"/>
        </w:rPr>
        <w:t xml:space="preserve"> </w:t>
      </w:r>
      <w:r w:rsidRPr="007A5C80">
        <w:rPr>
          <w:rFonts w:ascii="Sylfaen" w:hAnsi="Sylfaen"/>
          <w:lang w:val="ka-GE"/>
        </w:rPr>
        <w:t>სადავო</w:t>
      </w:r>
      <w:r w:rsidR="007F2274">
        <w:rPr>
          <w:rFonts w:ascii="Sylfaen" w:hAnsi="Sylfaen"/>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007F2274">
        <w:rPr>
          <w:rFonts w:ascii="Sylfaen" w:hAnsi="Sylfaen"/>
          <w:lang w:val="ka-GE"/>
        </w:rPr>
        <w:t xml:space="preserve"> </w:t>
      </w:r>
      <w:r w:rsidRPr="007A5C80">
        <w:rPr>
          <w:rFonts w:ascii="Sylfaen" w:hAnsi="Sylfaen"/>
          <w:lang w:val="ka-GE"/>
        </w:rPr>
        <w:t>საქართველოს</w:t>
      </w:r>
      <w:r w:rsidR="007F2274">
        <w:rPr>
          <w:rFonts w:ascii="Sylfaen" w:hAnsi="Sylfaen"/>
          <w:lang w:val="ka-GE"/>
        </w:rPr>
        <w:t xml:space="preserve"> </w:t>
      </w:r>
      <w:r w:rsidRPr="007A5C80">
        <w:rPr>
          <w:rFonts w:ascii="Sylfaen" w:hAnsi="Sylfaen"/>
          <w:lang w:val="ka-GE"/>
        </w:rPr>
        <w:t>კონსტიტუციის</w:t>
      </w:r>
      <w:r w:rsidR="007F2274">
        <w:rPr>
          <w:rFonts w:ascii="Sylfaen" w:hAnsi="Sylfaen"/>
          <w:lang w:val="ka-GE"/>
        </w:rPr>
        <w:t xml:space="preserve"> </w:t>
      </w:r>
      <w:r w:rsidRPr="007A5C80">
        <w:rPr>
          <w:rFonts w:ascii="Sylfaen" w:hAnsi="Sylfaen"/>
          <w:lang w:val="ka-GE"/>
        </w:rPr>
        <w:t>რამდენიმე</w:t>
      </w:r>
      <w:r w:rsidR="007F2274">
        <w:rPr>
          <w:rFonts w:ascii="Sylfaen" w:hAnsi="Sylfaen"/>
          <w:lang w:val="ka-GE"/>
        </w:rPr>
        <w:t xml:space="preserve"> </w:t>
      </w:r>
      <w:r w:rsidRPr="007A5C80">
        <w:rPr>
          <w:rFonts w:ascii="Sylfaen" w:hAnsi="Sylfaen"/>
          <w:lang w:val="ka-GE"/>
        </w:rPr>
        <w:t>მუხლთან</w:t>
      </w:r>
      <w:r w:rsidR="007F2274">
        <w:rPr>
          <w:rFonts w:ascii="Sylfaen" w:hAnsi="Sylfaen"/>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007F2274">
        <w:rPr>
          <w:rFonts w:ascii="Sylfaen" w:hAnsi="Sylfaen"/>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007F2274">
        <w:rPr>
          <w:rFonts w:ascii="Sylfaen" w:hAnsi="Sylfaen"/>
          <w:lang w:val="ka-GE"/>
        </w:rPr>
        <w:t xml:space="preserve"> </w:t>
      </w:r>
      <w:r w:rsidRPr="007A5C80">
        <w:rPr>
          <w:rFonts w:ascii="Sylfaen" w:hAnsi="Sylfaen"/>
          <w:lang w:val="ka-GE"/>
        </w:rPr>
        <w:t>წარმოადგინოთ</w:t>
      </w:r>
      <w:r w:rsidR="007F2274">
        <w:rPr>
          <w:rFonts w:ascii="Sylfaen" w:hAnsi="Sylfaen"/>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007F2274">
        <w:rPr>
          <w:rFonts w:ascii="Sylfaen" w:hAnsi="Sylfaen"/>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007F2274">
        <w:rPr>
          <w:rFonts w:ascii="Sylfaen" w:hAnsi="Sylfaen"/>
          <w:lang w:val="ka-GE"/>
        </w:rPr>
        <w:t xml:space="preserve"> </w:t>
      </w:r>
      <w:r w:rsidRPr="007A5C80">
        <w:rPr>
          <w:rFonts w:ascii="Sylfaen" w:hAnsi="Sylfaen"/>
          <w:lang w:val="ka-GE"/>
        </w:rPr>
        <w:t>ეყრდობით</w:t>
      </w:r>
      <w:r w:rsidR="007F2274">
        <w:rPr>
          <w:rFonts w:ascii="Sylfaen" w:hAnsi="Sylfaen"/>
          <w:lang w:val="ka-GE"/>
        </w:rPr>
        <w:t xml:space="preserve"> </w:t>
      </w:r>
      <w:r w:rsidRPr="007A5C80">
        <w:rPr>
          <w:rFonts w:ascii="Sylfaen" w:hAnsi="Sylfaen"/>
          <w:lang w:val="ka-GE"/>
        </w:rPr>
        <w:t>საკონსტიტუციო</w:t>
      </w:r>
      <w:r w:rsidR="007F2274">
        <w:rPr>
          <w:rFonts w:ascii="Sylfaen" w:hAnsi="Sylfaen"/>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007F2274">
        <w:rPr>
          <w:rFonts w:ascii="Sylfaen" w:hAnsi="Sylfaen"/>
          <w:lang w:val="ka-GE"/>
        </w:rPr>
        <w:t xml:space="preserve"> </w:t>
      </w:r>
      <w:r w:rsidRPr="007A5C80">
        <w:rPr>
          <w:rFonts w:ascii="Sylfaen" w:hAnsi="Sylfaen"/>
          <w:lang w:val="ka-GE"/>
        </w:rPr>
        <w:t>საერთო</w:t>
      </w:r>
      <w:r w:rsidR="007F2274">
        <w:rPr>
          <w:rFonts w:ascii="Sylfaen" w:hAnsi="Sylfaen"/>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ადამიანისუფლებათა</w:t>
      </w:r>
      <w:r w:rsidR="007F2274">
        <w:rPr>
          <w:rFonts w:ascii="Sylfaen" w:hAnsi="Sylfaen"/>
          <w:lang w:val="ka-GE"/>
        </w:rPr>
        <w:t xml:space="preserve"> </w:t>
      </w:r>
      <w:r w:rsidRPr="007A5C80">
        <w:rPr>
          <w:rFonts w:ascii="Sylfaen" w:hAnsi="Sylfaen"/>
          <w:lang w:val="ka-GE"/>
        </w:rPr>
        <w:t>ევროპულ</w:t>
      </w:r>
      <w:r w:rsidR="007F2274">
        <w:rPr>
          <w:rFonts w:ascii="Sylfaen" w:hAnsi="Sylfaen"/>
          <w:lang w:val="ka-GE"/>
        </w:rPr>
        <w:t xml:space="preserve"> </w:t>
      </w:r>
      <w:r w:rsidRPr="007A5C80">
        <w:rPr>
          <w:rFonts w:ascii="Sylfaen" w:hAnsi="Sylfaen"/>
          <w:lang w:val="ka-GE"/>
        </w:rPr>
        <w:t>სასამართლოს</w:t>
      </w:r>
      <w:r w:rsidR="007F2274">
        <w:rPr>
          <w:rFonts w:ascii="Sylfaen" w:hAnsi="Sylfaen"/>
          <w:lang w:val="ka-GE"/>
        </w:rPr>
        <w:t xml:space="preserve"> </w:t>
      </w:r>
      <w:r w:rsidRPr="007A5C80">
        <w:rPr>
          <w:rFonts w:ascii="Sylfaen" w:hAnsi="Sylfaen"/>
          <w:lang w:val="ka-GE"/>
        </w:rPr>
        <w:t>ან</w:t>
      </w:r>
      <w:r w:rsidR="007F2274">
        <w:rPr>
          <w:rFonts w:ascii="Sylfaen" w:hAnsi="Sylfaen"/>
          <w:lang w:val="ka-GE"/>
        </w:rPr>
        <w:t xml:space="preserve"> </w:t>
      </w:r>
      <w:r w:rsidRPr="007A5C80">
        <w:rPr>
          <w:rFonts w:ascii="Sylfaen" w:hAnsi="Sylfaen"/>
          <w:lang w:val="ka-GE"/>
        </w:rPr>
        <w:t>საზღვარგარეთის</w:t>
      </w:r>
      <w:r w:rsidR="007F2274">
        <w:rPr>
          <w:rFonts w:ascii="Sylfaen" w:hAnsi="Sylfaen"/>
          <w:lang w:val="ka-GE"/>
        </w:rPr>
        <w:t xml:space="preserve"> </w:t>
      </w:r>
      <w:r w:rsidRPr="007A5C80">
        <w:rPr>
          <w:rFonts w:ascii="Sylfaen" w:hAnsi="Sylfaen"/>
          <w:lang w:val="ka-GE"/>
        </w:rPr>
        <w:t>ქვეყნების</w:t>
      </w:r>
      <w:r w:rsidR="007F2274">
        <w:rPr>
          <w:rFonts w:ascii="Sylfaen" w:hAnsi="Sylfaen"/>
          <w:lang w:val="ka-GE"/>
        </w:rPr>
        <w:t xml:space="preserve"> </w:t>
      </w:r>
      <w:r w:rsidRPr="007A5C80">
        <w:rPr>
          <w:rFonts w:ascii="Sylfaen" w:hAnsi="Sylfaen"/>
          <w:lang w:val="ka-GE"/>
        </w:rPr>
        <w:t>სასამართლო</w:t>
      </w:r>
      <w:r w:rsidR="007F2274">
        <w:rPr>
          <w:rFonts w:ascii="Sylfaen" w:hAnsi="Sylfaen"/>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007F2274">
        <w:rPr>
          <w:rFonts w:ascii="Sylfaen" w:hAnsi="Sylfaen"/>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007F2274">
        <w:rPr>
          <w:rFonts w:ascii="Sylfaen" w:hAnsi="Sylfaen"/>
          <w:lang w:val="ka-GE"/>
        </w:rPr>
        <w:t xml:space="preserve"> </w:t>
      </w:r>
      <w:r w:rsidRPr="007A5C80">
        <w:rPr>
          <w:rFonts w:ascii="Sylfaen" w:hAnsi="Sylfaen"/>
          <w:lang w:val="ka-GE"/>
        </w:rPr>
        <w:t>საქმის</w:t>
      </w:r>
      <w:r w:rsidR="007F2274">
        <w:rPr>
          <w:rFonts w:ascii="Sylfaen" w:hAnsi="Sylfaen"/>
          <w:lang w:val="ka-GE"/>
        </w:rPr>
        <w:t xml:space="preserve"> </w:t>
      </w:r>
      <w:r w:rsidRPr="007A5C80">
        <w:rPr>
          <w:rFonts w:ascii="Sylfaen" w:hAnsi="Sylfaen"/>
          <w:lang w:val="ka-GE"/>
        </w:rPr>
        <w:t>დასახელება</w:t>
      </w:r>
      <w:r w:rsidR="007F2274">
        <w:rPr>
          <w:rFonts w:ascii="Sylfaen" w:hAnsi="Sylfaen"/>
          <w:lang w:val="ka-GE"/>
        </w:rPr>
        <w:t xml:space="preserve"> </w:t>
      </w:r>
      <w:r w:rsidRPr="007A5C80">
        <w:rPr>
          <w:rFonts w:ascii="Sylfaen" w:hAnsi="Sylfaen"/>
          <w:lang w:val="ka-GE"/>
        </w:rPr>
        <w:t>და</w:t>
      </w:r>
      <w:r w:rsidR="007F2274">
        <w:rPr>
          <w:rFonts w:ascii="Sylfaen" w:hAnsi="Sylfaen"/>
          <w:lang w:val="ka-GE"/>
        </w:rPr>
        <w:t xml:space="preserve"> </w:t>
      </w:r>
      <w:r w:rsidRPr="007A5C80">
        <w:rPr>
          <w:rFonts w:ascii="Sylfaen" w:hAnsi="Sylfaen"/>
          <w:lang w:val="ka-GE"/>
        </w:rPr>
        <w:t>გადაწყვეტილების</w:t>
      </w:r>
      <w:r w:rsidR="007F2274">
        <w:rPr>
          <w:rFonts w:ascii="Sylfaen" w:hAnsi="Sylfaen"/>
          <w:lang w:val="ka-GE"/>
        </w:rPr>
        <w:t xml:space="preserve"> </w:t>
      </w:r>
      <w:r w:rsidRPr="007A5C80">
        <w:rPr>
          <w:rFonts w:ascii="Sylfaen" w:hAnsi="Sylfaen"/>
          <w:lang w:val="ka-GE"/>
        </w:rPr>
        <w:t>შესაბამისი</w:t>
      </w:r>
      <w:r w:rsidR="007F2274">
        <w:rPr>
          <w:rFonts w:ascii="Sylfaen" w:hAnsi="Sylfaen"/>
          <w:lang w:val="ka-GE"/>
        </w:rPr>
        <w:t xml:space="preserve"> </w:t>
      </w:r>
      <w:r w:rsidRPr="007A5C80">
        <w:rPr>
          <w:rFonts w:ascii="Sylfaen" w:hAnsi="Sylfaen"/>
          <w:lang w:val="ka-GE"/>
        </w:rPr>
        <w:t>პარაგრაფი</w:t>
      </w:r>
      <w:r w:rsidRPr="007A5C80">
        <w:rPr>
          <w:lang w:val="ka-GE"/>
        </w:rPr>
        <w:t>.</w:t>
      </w:r>
    </w:p>
  </w:footnote>
  <w:footnote w:id="6">
    <w:p w:rsidR="0068103D" w:rsidRPr="00E77425" w:rsidRDefault="0068103D" w:rsidP="00146028">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68103D" w:rsidRPr="00E77425" w:rsidRDefault="0068103D" w:rsidP="00146028">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68103D" w:rsidRPr="00AE4D95" w:rsidRDefault="0068103D" w:rsidP="00146028">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68103D" w:rsidRPr="00D87B37" w:rsidRDefault="0068103D" w:rsidP="00146028">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A86C26"/>
    <w:lvl w:ilvl="0">
      <w:start w:val="1"/>
      <w:numFmt w:val="decimal"/>
      <w:lvlText w:val="%1."/>
      <w:lvlJc w:val="left"/>
      <w:pPr>
        <w:tabs>
          <w:tab w:val="num" w:pos="1800"/>
        </w:tabs>
        <w:ind w:left="1800" w:hanging="360"/>
      </w:pPr>
    </w:lvl>
  </w:abstractNum>
  <w:abstractNum w:abstractNumId="1">
    <w:nsid w:val="FFFFFF7D"/>
    <w:multiLevelType w:val="singleLevel"/>
    <w:tmpl w:val="D93A1E26"/>
    <w:lvl w:ilvl="0">
      <w:start w:val="1"/>
      <w:numFmt w:val="decimal"/>
      <w:lvlText w:val="%1."/>
      <w:lvlJc w:val="left"/>
      <w:pPr>
        <w:tabs>
          <w:tab w:val="num" w:pos="1440"/>
        </w:tabs>
        <w:ind w:left="1440" w:hanging="360"/>
      </w:pPr>
    </w:lvl>
  </w:abstractNum>
  <w:abstractNum w:abstractNumId="2">
    <w:nsid w:val="FFFFFF7E"/>
    <w:multiLevelType w:val="singleLevel"/>
    <w:tmpl w:val="DD40A37E"/>
    <w:lvl w:ilvl="0">
      <w:start w:val="1"/>
      <w:numFmt w:val="decimal"/>
      <w:lvlText w:val="%1."/>
      <w:lvlJc w:val="left"/>
      <w:pPr>
        <w:tabs>
          <w:tab w:val="num" w:pos="1080"/>
        </w:tabs>
        <w:ind w:left="1080" w:hanging="360"/>
      </w:pPr>
    </w:lvl>
  </w:abstractNum>
  <w:abstractNum w:abstractNumId="3">
    <w:nsid w:val="FFFFFF7F"/>
    <w:multiLevelType w:val="singleLevel"/>
    <w:tmpl w:val="97A28F06"/>
    <w:lvl w:ilvl="0">
      <w:start w:val="1"/>
      <w:numFmt w:val="decimal"/>
      <w:lvlText w:val="%1."/>
      <w:lvlJc w:val="left"/>
      <w:pPr>
        <w:tabs>
          <w:tab w:val="num" w:pos="720"/>
        </w:tabs>
        <w:ind w:left="720" w:hanging="360"/>
      </w:pPr>
    </w:lvl>
  </w:abstractNum>
  <w:abstractNum w:abstractNumId="4">
    <w:nsid w:val="FFFFFF80"/>
    <w:multiLevelType w:val="singleLevel"/>
    <w:tmpl w:val="21028D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8EAD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EACC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A82E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AA6048"/>
    <w:lvl w:ilvl="0">
      <w:start w:val="1"/>
      <w:numFmt w:val="decimal"/>
      <w:lvlText w:val="%1."/>
      <w:lvlJc w:val="left"/>
      <w:pPr>
        <w:tabs>
          <w:tab w:val="num" w:pos="360"/>
        </w:tabs>
        <w:ind w:left="360" w:hanging="360"/>
      </w:pPr>
    </w:lvl>
  </w:abstractNum>
  <w:abstractNum w:abstractNumId="9">
    <w:nsid w:val="FFFFFF89"/>
    <w:multiLevelType w:val="singleLevel"/>
    <w:tmpl w:val="711EF7AC"/>
    <w:lvl w:ilvl="0">
      <w:start w:val="1"/>
      <w:numFmt w:val="bullet"/>
      <w:lvlText w:val=""/>
      <w:lvlJc w:val="left"/>
      <w:pPr>
        <w:tabs>
          <w:tab w:val="num" w:pos="360"/>
        </w:tabs>
        <w:ind w:left="360" w:hanging="360"/>
      </w:pPr>
      <w:rPr>
        <w:rFonts w:ascii="Symbol" w:hAnsi="Symbol" w:hint="default"/>
      </w:rPr>
    </w:lvl>
  </w:abstractNum>
  <w:abstractNum w:abstractNumId="10">
    <w:nsid w:val="0A2D20E1"/>
    <w:multiLevelType w:val="hybridMultilevel"/>
    <w:tmpl w:val="A008C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D66615"/>
    <w:multiLevelType w:val="hybridMultilevel"/>
    <w:tmpl w:val="D0EA3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5465E"/>
    <w:multiLevelType w:val="hybridMultilevel"/>
    <w:tmpl w:val="C004FAFC"/>
    <w:lvl w:ilvl="0" w:tplc="0232902E">
      <w:start w:val="3"/>
      <w:numFmt w:val="bullet"/>
      <w:lvlText w:val="-"/>
      <w:lvlJc w:val="left"/>
      <w:pPr>
        <w:ind w:left="720" w:hanging="360"/>
      </w:pPr>
      <w:rPr>
        <w:rFonts w:ascii="Sylfaen" w:eastAsia="Arial" w:hAnsi="Sylfaen" w:cs="Sylfae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47C89"/>
    <w:multiLevelType w:val="hybridMultilevel"/>
    <w:tmpl w:val="84E23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8C0A53"/>
    <w:multiLevelType w:val="hybridMultilevel"/>
    <w:tmpl w:val="A1E693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25116"/>
    <w:multiLevelType w:val="hybridMultilevel"/>
    <w:tmpl w:val="29EA5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D56F8C"/>
    <w:multiLevelType w:val="hybridMultilevel"/>
    <w:tmpl w:val="A342B378"/>
    <w:lvl w:ilvl="0" w:tplc="0409000F">
      <w:start w:val="1"/>
      <w:numFmt w:val="decimal"/>
      <w:lvlText w:val="%1."/>
      <w:lvlJc w:val="left"/>
      <w:pPr>
        <w:ind w:left="277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063A4"/>
    <w:multiLevelType w:val="multilevel"/>
    <w:tmpl w:val="9A7AB710"/>
    <w:lvl w:ilvl="0">
      <w:start w:val="3"/>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698F5ABD"/>
    <w:multiLevelType w:val="multilevel"/>
    <w:tmpl w:val="5C5A8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2"/>
  </w:num>
  <w:num w:numId="16">
    <w:abstractNumId w:val="11"/>
  </w:num>
  <w:num w:numId="17">
    <w:abstractNumId w:val="18"/>
  </w:num>
  <w:num w:numId="18">
    <w:abstractNumId w:val="16"/>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09"/>
    <w:rsid w:val="00002830"/>
    <w:rsid w:val="000068FC"/>
    <w:rsid w:val="00010ECF"/>
    <w:rsid w:val="00014663"/>
    <w:rsid w:val="00016F2C"/>
    <w:rsid w:val="0004126D"/>
    <w:rsid w:val="00050C60"/>
    <w:rsid w:val="000613D8"/>
    <w:rsid w:val="0008340E"/>
    <w:rsid w:val="00083FA7"/>
    <w:rsid w:val="0009673B"/>
    <w:rsid w:val="000A39FC"/>
    <w:rsid w:val="000B0422"/>
    <w:rsid w:val="000B3363"/>
    <w:rsid w:val="000B79B1"/>
    <w:rsid w:val="000C165D"/>
    <w:rsid w:val="000D2AAB"/>
    <w:rsid w:val="000E0E0D"/>
    <w:rsid w:val="000E4D2E"/>
    <w:rsid w:val="000E7CB7"/>
    <w:rsid w:val="000F70ED"/>
    <w:rsid w:val="0010561C"/>
    <w:rsid w:val="00105F53"/>
    <w:rsid w:val="00110CBA"/>
    <w:rsid w:val="00111B46"/>
    <w:rsid w:val="00114B19"/>
    <w:rsid w:val="00134979"/>
    <w:rsid w:val="00136762"/>
    <w:rsid w:val="00146028"/>
    <w:rsid w:val="001632FB"/>
    <w:rsid w:val="00170723"/>
    <w:rsid w:val="001708A0"/>
    <w:rsid w:val="001743DE"/>
    <w:rsid w:val="00190DD3"/>
    <w:rsid w:val="00191673"/>
    <w:rsid w:val="00194D4A"/>
    <w:rsid w:val="001B07C2"/>
    <w:rsid w:val="001B2956"/>
    <w:rsid w:val="001C4E11"/>
    <w:rsid w:val="001D34AC"/>
    <w:rsid w:val="001E239A"/>
    <w:rsid w:val="002243C7"/>
    <w:rsid w:val="00225075"/>
    <w:rsid w:val="0024211D"/>
    <w:rsid w:val="002435A5"/>
    <w:rsid w:val="00243E00"/>
    <w:rsid w:val="002458AA"/>
    <w:rsid w:val="00250264"/>
    <w:rsid w:val="002540D8"/>
    <w:rsid w:val="0025439E"/>
    <w:rsid w:val="002608B7"/>
    <w:rsid w:val="0027200C"/>
    <w:rsid w:val="00292F0F"/>
    <w:rsid w:val="00297F7F"/>
    <w:rsid w:val="002C38AD"/>
    <w:rsid w:val="002C3BE5"/>
    <w:rsid w:val="002D1068"/>
    <w:rsid w:val="002D1E60"/>
    <w:rsid w:val="002F23CC"/>
    <w:rsid w:val="002F3AE2"/>
    <w:rsid w:val="0034580C"/>
    <w:rsid w:val="00364A9A"/>
    <w:rsid w:val="003767C9"/>
    <w:rsid w:val="00390BE4"/>
    <w:rsid w:val="003A1D38"/>
    <w:rsid w:val="003B1338"/>
    <w:rsid w:val="003B2753"/>
    <w:rsid w:val="003B7619"/>
    <w:rsid w:val="003D2A32"/>
    <w:rsid w:val="003D38C3"/>
    <w:rsid w:val="003D4C63"/>
    <w:rsid w:val="003F0D2A"/>
    <w:rsid w:val="003F2263"/>
    <w:rsid w:val="003F4375"/>
    <w:rsid w:val="00402B23"/>
    <w:rsid w:val="00415AA0"/>
    <w:rsid w:val="00436953"/>
    <w:rsid w:val="004630F1"/>
    <w:rsid w:val="00463266"/>
    <w:rsid w:val="00464355"/>
    <w:rsid w:val="00484170"/>
    <w:rsid w:val="00492E55"/>
    <w:rsid w:val="004A7ACE"/>
    <w:rsid w:val="004B5851"/>
    <w:rsid w:val="004C0577"/>
    <w:rsid w:val="004E4370"/>
    <w:rsid w:val="004F1626"/>
    <w:rsid w:val="004F6F93"/>
    <w:rsid w:val="00501ECA"/>
    <w:rsid w:val="0050214C"/>
    <w:rsid w:val="00515DBF"/>
    <w:rsid w:val="00540BF4"/>
    <w:rsid w:val="0054180B"/>
    <w:rsid w:val="00554654"/>
    <w:rsid w:val="00556B75"/>
    <w:rsid w:val="00567E19"/>
    <w:rsid w:val="005713D5"/>
    <w:rsid w:val="005967CE"/>
    <w:rsid w:val="00596D59"/>
    <w:rsid w:val="005A159E"/>
    <w:rsid w:val="005B25B1"/>
    <w:rsid w:val="005B760F"/>
    <w:rsid w:val="005C6453"/>
    <w:rsid w:val="005D318E"/>
    <w:rsid w:val="005D5B57"/>
    <w:rsid w:val="005E4E1B"/>
    <w:rsid w:val="005F481B"/>
    <w:rsid w:val="006057AF"/>
    <w:rsid w:val="00642F52"/>
    <w:rsid w:val="006452F1"/>
    <w:rsid w:val="00647E79"/>
    <w:rsid w:val="00650C31"/>
    <w:rsid w:val="00653368"/>
    <w:rsid w:val="00654F70"/>
    <w:rsid w:val="0065686C"/>
    <w:rsid w:val="0066339A"/>
    <w:rsid w:val="0066673C"/>
    <w:rsid w:val="00680DD1"/>
    <w:rsid w:val="0068103D"/>
    <w:rsid w:val="006829CB"/>
    <w:rsid w:val="006860EF"/>
    <w:rsid w:val="006864E4"/>
    <w:rsid w:val="00686CE3"/>
    <w:rsid w:val="006A4D5A"/>
    <w:rsid w:val="006C052E"/>
    <w:rsid w:val="006C7CDE"/>
    <w:rsid w:val="006D3143"/>
    <w:rsid w:val="006D5C37"/>
    <w:rsid w:val="006D5F45"/>
    <w:rsid w:val="006E5173"/>
    <w:rsid w:val="006F0CFE"/>
    <w:rsid w:val="007059DF"/>
    <w:rsid w:val="00705C44"/>
    <w:rsid w:val="00714ED7"/>
    <w:rsid w:val="00723BA3"/>
    <w:rsid w:val="007B041A"/>
    <w:rsid w:val="007B271F"/>
    <w:rsid w:val="007B3A68"/>
    <w:rsid w:val="007B3CE8"/>
    <w:rsid w:val="007F0556"/>
    <w:rsid w:val="007F2274"/>
    <w:rsid w:val="007F64A2"/>
    <w:rsid w:val="00802D6D"/>
    <w:rsid w:val="00804FD2"/>
    <w:rsid w:val="00806D49"/>
    <w:rsid w:val="008150D4"/>
    <w:rsid w:val="008151FF"/>
    <w:rsid w:val="00815607"/>
    <w:rsid w:val="008231F9"/>
    <w:rsid w:val="008473C6"/>
    <w:rsid w:val="00847CF6"/>
    <w:rsid w:val="00850C1F"/>
    <w:rsid w:val="00855E5B"/>
    <w:rsid w:val="00862BC4"/>
    <w:rsid w:val="00865B0A"/>
    <w:rsid w:val="008668B9"/>
    <w:rsid w:val="00870982"/>
    <w:rsid w:val="008779A4"/>
    <w:rsid w:val="00897100"/>
    <w:rsid w:val="008A21D7"/>
    <w:rsid w:val="008B520A"/>
    <w:rsid w:val="008D4922"/>
    <w:rsid w:val="008D68D3"/>
    <w:rsid w:val="008E5B72"/>
    <w:rsid w:val="008F2253"/>
    <w:rsid w:val="008F768D"/>
    <w:rsid w:val="008F7E6B"/>
    <w:rsid w:val="0090405A"/>
    <w:rsid w:val="00904293"/>
    <w:rsid w:val="009045D2"/>
    <w:rsid w:val="0090652B"/>
    <w:rsid w:val="00906540"/>
    <w:rsid w:val="0091243D"/>
    <w:rsid w:val="00924E8F"/>
    <w:rsid w:val="00932163"/>
    <w:rsid w:val="009348F0"/>
    <w:rsid w:val="009412A1"/>
    <w:rsid w:val="009446BF"/>
    <w:rsid w:val="009473F3"/>
    <w:rsid w:val="009661CD"/>
    <w:rsid w:val="0096654C"/>
    <w:rsid w:val="00970119"/>
    <w:rsid w:val="00981CCD"/>
    <w:rsid w:val="00986B1E"/>
    <w:rsid w:val="009928E2"/>
    <w:rsid w:val="00995DFC"/>
    <w:rsid w:val="009A0B1F"/>
    <w:rsid w:val="009A2F70"/>
    <w:rsid w:val="009A3C2A"/>
    <w:rsid w:val="009A6788"/>
    <w:rsid w:val="009B2DAF"/>
    <w:rsid w:val="009C6DC4"/>
    <w:rsid w:val="009D6F6E"/>
    <w:rsid w:val="009E700D"/>
    <w:rsid w:val="009E7555"/>
    <w:rsid w:val="00A00679"/>
    <w:rsid w:val="00A110F5"/>
    <w:rsid w:val="00A143E0"/>
    <w:rsid w:val="00A20B1F"/>
    <w:rsid w:val="00A33997"/>
    <w:rsid w:val="00A348FF"/>
    <w:rsid w:val="00A37F53"/>
    <w:rsid w:val="00A61709"/>
    <w:rsid w:val="00A66ACD"/>
    <w:rsid w:val="00A75118"/>
    <w:rsid w:val="00A80B8A"/>
    <w:rsid w:val="00A95074"/>
    <w:rsid w:val="00AA3C0D"/>
    <w:rsid w:val="00AC0DC4"/>
    <w:rsid w:val="00AC2D0B"/>
    <w:rsid w:val="00AC6D2B"/>
    <w:rsid w:val="00AD0A34"/>
    <w:rsid w:val="00AD72E8"/>
    <w:rsid w:val="00AE7F4F"/>
    <w:rsid w:val="00AF5FFD"/>
    <w:rsid w:val="00B10601"/>
    <w:rsid w:val="00B16E31"/>
    <w:rsid w:val="00B275D7"/>
    <w:rsid w:val="00B27F5A"/>
    <w:rsid w:val="00B370E2"/>
    <w:rsid w:val="00B5641A"/>
    <w:rsid w:val="00B6687F"/>
    <w:rsid w:val="00B748EB"/>
    <w:rsid w:val="00B7498C"/>
    <w:rsid w:val="00B92F9A"/>
    <w:rsid w:val="00B95306"/>
    <w:rsid w:val="00B97214"/>
    <w:rsid w:val="00BA0698"/>
    <w:rsid w:val="00BB1E1A"/>
    <w:rsid w:val="00BB6A32"/>
    <w:rsid w:val="00BC1C23"/>
    <w:rsid w:val="00BC2681"/>
    <w:rsid w:val="00BE076C"/>
    <w:rsid w:val="00BE132A"/>
    <w:rsid w:val="00BF00CB"/>
    <w:rsid w:val="00BF01AF"/>
    <w:rsid w:val="00BF2E54"/>
    <w:rsid w:val="00BF6A2C"/>
    <w:rsid w:val="00C11DEF"/>
    <w:rsid w:val="00C239F9"/>
    <w:rsid w:val="00C26CD3"/>
    <w:rsid w:val="00C44937"/>
    <w:rsid w:val="00C46BA2"/>
    <w:rsid w:val="00C53240"/>
    <w:rsid w:val="00C551D2"/>
    <w:rsid w:val="00C56E3F"/>
    <w:rsid w:val="00C67337"/>
    <w:rsid w:val="00CA3C1C"/>
    <w:rsid w:val="00CB0A10"/>
    <w:rsid w:val="00CB31D4"/>
    <w:rsid w:val="00CB3220"/>
    <w:rsid w:val="00CC34DD"/>
    <w:rsid w:val="00CD45F6"/>
    <w:rsid w:val="00CE0FA8"/>
    <w:rsid w:val="00CE38BA"/>
    <w:rsid w:val="00CE52F6"/>
    <w:rsid w:val="00CE5ADC"/>
    <w:rsid w:val="00CF1039"/>
    <w:rsid w:val="00CF72B3"/>
    <w:rsid w:val="00CF758C"/>
    <w:rsid w:val="00D0069A"/>
    <w:rsid w:val="00D02A22"/>
    <w:rsid w:val="00D21341"/>
    <w:rsid w:val="00D24528"/>
    <w:rsid w:val="00D316BC"/>
    <w:rsid w:val="00D377FD"/>
    <w:rsid w:val="00D37DDC"/>
    <w:rsid w:val="00D4267A"/>
    <w:rsid w:val="00D51947"/>
    <w:rsid w:val="00D5201C"/>
    <w:rsid w:val="00D553B3"/>
    <w:rsid w:val="00D717F0"/>
    <w:rsid w:val="00D83403"/>
    <w:rsid w:val="00D956CB"/>
    <w:rsid w:val="00DA40AF"/>
    <w:rsid w:val="00DC514E"/>
    <w:rsid w:val="00DD126C"/>
    <w:rsid w:val="00DE155A"/>
    <w:rsid w:val="00DE3719"/>
    <w:rsid w:val="00DE5737"/>
    <w:rsid w:val="00DF092F"/>
    <w:rsid w:val="00E03F49"/>
    <w:rsid w:val="00E06DF9"/>
    <w:rsid w:val="00E14110"/>
    <w:rsid w:val="00E16E69"/>
    <w:rsid w:val="00E17B15"/>
    <w:rsid w:val="00E22C0F"/>
    <w:rsid w:val="00E862A9"/>
    <w:rsid w:val="00EA6829"/>
    <w:rsid w:val="00EC6667"/>
    <w:rsid w:val="00ED34B3"/>
    <w:rsid w:val="00EE087C"/>
    <w:rsid w:val="00EE6FCA"/>
    <w:rsid w:val="00EF20F3"/>
    <w:rsid w:val="00EF4C76"/>
    <w:rsid w:val="00EF6637"/>
    <w:rsid w:val="00F13A44"/>
    <w:rsid w:val="00F212DF"/>
    <w:rsid w:val="00F27554"/>
    <w:rsid w:val="00F50230"/>
    <w:rsid w:val="00F8286D"/>
    <w:rsid w:val="00F959C5"/>
    <w:rsid w:val="00FA1C17"/>
    <w:rsid w:val="00FB2FB7"/>
    <w:rsid w:val="00FD3CEA"/>
    <w:rsid w:val="00FD55D4"/>
    <w:rsid w:val="00FD7EDF"/>
    <w:rsid w:val="00FE64EF"/>
    <w:rsid w:val="00FE7F37"/>
    <w:rsid w:val="00FF5149"/>
    <w:rsid w:val="00FF62BB"/>
    <w:rsid w:val="00FF70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C391D-F667-40E3-865C-F436BF62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46028"/>
  </w:style>
  <w:style w:type="table" w:styleId="a3">
    <w:name w:val="Table Grid"/>
    <w:basedOn w:val="a1"/>
    <w:uiPriority w:val="59"/>
    <w:rsid w:val="0014602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4602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46028"/>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146028"/>
    <w:rPr>
      <w:rFonts w:ascii="Tahoma" w:eastAsia="Calibri" w:hAnsi="Tahoma" w:cs="Times New Roman"/>
      <w:sz w:val="16"/>
      <w:szCs w:val="16"/>
    </w:rPr>
  </w:style>
  <w:style w:type="character" w:styleId="a7">
    <w:name w:val="Hyperlink"/>
    <w:uiPriority w:val="99"/>
    <w:unhideWhenUsed/>
    <w:rsid w:val="00146028"/>
    <w:rPr>
      <w:color w:val="0000FF"/>
      <w:u w:val="single"/>
    </w:rPr>
  </w:style>
  <w:style w:type="character" w:styleId="a8">
    <w:name w:val="annotation reference"/>
    <w:semiHidden/>
    <w:rsid w:val="00146028"/>
    <w:rPr>
      <w:sz w:val="16"/>
      <w:szCs w:val="16"/>
    </w:rPr>
  </w:style>
  <w:style w:type="paragraph" w:styleId="a9">
    <w:name w:val="annotation text"/>
    <w:basedOn w:val="a"/>
    <w:link w:val="aa"/>
    <w:semiHidden/>
    <w:rsid w:val="00146028"/>
    <w:pPr>
      <w:spacing w:after="200" w:line="276" w:lineRule="auto"/>
    </w:pPr>
    <w:rPr>
      <w:rFonts w:ascii="Calibri" w:eastAsia="Times New Roman" w:hAnsi="Calibri" w:cs="Times New Roman"/>
      <w:sz w:val="20"/>
      <w:szCs w:val="20"/>
    </w:rPr>
  </w:style>
  <w:style w:type="character" w:customStyle="1" w:styleId="aa">
    <w:name w:val="Текст примечания Знак"/>
    <w:basedOn w:val="a0"/>
    <w:link w:val="a9"/>
    <w:semiHidden/>
    <w:rsid w:val="00146028"/>
    <w:rPr>
      <w:rFonts w:ascii="Calibri" w:eastAsia="Times New Roman" w:hAnsi="Calibri" w:cs="Times New Roman"/>
      <w:sz w:val="20"/>
      <w:szCs w:val="20"/>
    </w:rPr>
  </w:style>
  <w:style w:type="table" w:styleId="-5">
    <w:name w:val="Light Shading Accent 5"/>
    <w:basedOn w:val="a1"/>
    <w:uiPriority w:val="60"/>
    <w:rsid w:val="00146028"/>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146028"/>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146028"/>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146028"/>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146028"/>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146028"/>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146028"/>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146028"/>
    <w:pPr>
      <w:spacing w:after="0" w:line="240" w:lineRule="auto"/>
    </w:pPr>
    <w:rPr>
      <w:rFonts w:ascii="Calibri" w:eastAsia="Calibri" w:hAnsi="Calibri" w:cs="Times New Roman"/>
      <w:sz w:val="20"/>
      <w:szCs w:val="20"/>
    </w:rPr>
  </w:style>
  <w:style w:type="character" w:customStyle="1" w:styleId="ac">
    <w:name w:val="Текст концевой сноски Знак"/>
    <w:basedOn w:val="a0"/>
    <w:link w:val="ab"/>
    <w:uiPriority w:val="99"/>
    <w:semiHidden/>
    <w:rsid w:val="00146028"/>
    <w:rPr>
      <w:rFonts w:ascii="Calibri" w:eastAsia="Calibri" w:hAnsi="Calibri" w:cs="Times New Roman"/>
      <w:sz w:val="20"/>
      <w:szCs w:val="20"/>
    </w:rPr>
  </w:style>
  <w:style w:type="character" w:styleId="ad">
    <w:name w:val="endnote reference"/>
    <w:uiPriority w:val="99"/>
    <w:semiHidden/>
    <w:unhideWhenUsed/>
    <w:rsid w:val="00146028"/>
    <w:rPr>
      <w:vertAlign w:val="superscript"/>
    </w:rPr>
  </w:style>
  <w:style w:type="paragraph" w:styleId="ae">
    <w:name w:val="footnote text"/>
    <w:basedOn w:val="a"/>
    <w:link w:val="af"/>
    <w:uiPriority w:val="99"/>
    <w:semiHidden/>
    <w:unhideWhenUsed/>
    <w:rsid w:val="00146028"/>
    <w:pPr>
      <w:spacing w:after="0" w:line="240" w:lineRule="auto"/>
    </w:pPr>
    <w:rPr>
      <w:rFonts w:ascii="Calibri" w:eastAsia="Calibri" w:hAnsi="Calibri" w:cs="Times New Roman"/>
      <w:sz w:val="20"/>
      <w:szCs w:val="20"/>
    </w:rPr>
  </w:style>
  <w:style w:type="character" w:customStyle="1" w:styleId="af">
    <w:name w:val="Текст сноски Знак"/>
    <w:basedOn w:val="a0"/>
    <w:link w:val="ae"/>
    <w:uiPriority w:val="99"/>
    <w:semiHidden/>
    <w:rsid w:val="00146028"/>
    <w:rPr>
      <w:rFonts w:ascii="Calibri" w:eastAsia="Calibri" w:hAnsi="Calibri" w:cs="Times New Roman"/>
      <w:sz w:val="20"/>
      <w:szCs w:val="20"/>
    </w:rPr>
  </w:style>
  <w:style w:type="character" w:styleId="af0">
    <w:name w:val="footnote reference"/>
    <w:uiPriority w:val="99"/>
    <w:semiHidden/>
    <w:unhideWhenUsed/>
    <w:rsid w:val="00146028"/>
    <w:rPr>
      <w:vertAlign w:val="superscript"/>
    </w:rPr>
  </w:style>
  <w:style w:type="paragraph" w:styleId="af1">
    <w:name w:val="List Paragraph"/>
    <w:basedOn w:val="a"/>
    <w:uiPriority w:val="34"/>
    <w:qFormat/>
    <w:rsid w:val="00146028"/>
    <w:pPr>
      <w:spacing w:after="200" w:line="276" w:lineRule="auto"/>
      <w:ind w:left="720"/>
      <w:contextualSpacing/>
    </w:pPr>
    <w:rPr>
      <w:rFonts w:ascii="Calibri" w:eastAsia="Times New Roman" w:hAnsi="Calibri" w:cs="Times New Roman"/>
    </w:rPr>
  </w:style>
  <w:style w:type="paragraph" w:styleId="af2">
    <w:name w:val="header"/>
    <w:basedOn w:val="a"/>
    <w:link w:val="af3"/>
    <w:uiPriority w:val="99"/>
    <w:semiHidden/>
    <w:unhideWhenUsed/>
    <w:rsid w:val="00146028"/>
    <w:pPr>
      <w:tabs>
        <w:tab w:val="center" w:pos="4680"/>
        <w:tab w:val="right" w:pos="9360"/>
      </w:tabs>
      <w:spacing w:after="0" w:line="240" w:lineRule="auto"/>
    </w:pPr>
    <w:rPr>
      <w:rFonts w:ascii="Calibri" w:eastAsia="Calibri" w:hAnsi="Calibri" w:cs="Times New Roman"/>
    </w:rPr>
  </w:style>
  <w:style w:type="character" w:customStyle="1" w:styleId="af3">
    <w:name w:val="Верхний колонтитул Знак"/>
    <w:basedOn w:val="a0"/>
    <w:link w:val="af2"/>
    <w:uiPriority w:val="99"/>
    <w:semiHidden/>
    <w:rsid w:val="00146028"/>
    <w:rPr>
      <w:rFonts w:ascii="Calibri" w:eastAsia="Calibri" w:hAnsi="Calibri" w:cs="Times New Roman"/>
    </w:rPr>
  </w:style>
  <w:style w:type="paragraph" w:styleId="af4">
    <w:name w:val="footer"/>
    <w:basedOn w:val="a"/>
    <w:link w:val="af5"/>
    <w:uiPriority w:val="99"/>
    <w:unhideWhenUsed/>
    <w:rsid w:val="00146028"/>
    <w:pPr>
      <w:tabs>
        <w:tab w:val="center" w:pos="4680"/>
        <w:tab w:val="right" w:pos="9360"/>
      </w:tabs>
      <w:spacing w:after="0" w:line="240" w:lineRule="auto"/>
    </w:pPr>
    <w:rPr>
      <w:rFonts w:ascii="Calibri" w:eastAsia="Calibri" w:hAnsi="Calibri" w:cs="Times New Roman"/>
    </w:rPr>
  </w:style>
  <w:style w:type="character" w:customStyle="1" w:styleId="af5">
    <w:name w:val="Нижний колонтитул Знак"/>
    <w:basedOn w:val="a0"/>
    <w:link w:val="af4"/>
    <w:uiPriority w:val="99"/>
    <w:rsid w:val="00146028"/>
    <w:rPr>
      <w:rFonts w:ascii="Calibri" w:eastAsia="Calibri" w:hAnsi="Calibri" w:cs="Times New Roman"/>
    </w:rPr>
  </w:style>
  <w:style w:type="character" w:styleId="af6">
    <w:name w:val="Placeholder Text"/>
    <w:uiPriority w:val="99"/>
    <w:semiHidden/>
    <w:rsid w:val="00146028"/>
    <w:rPr>
      <w:color w:val="808080"/>
    </w:rPr>
  </w:style>
  <w:style w:type="paragraph" w:styleId="af7">
    <w:name w:val="annotation subject"/>
    <w:basedOn w:val="a9"/>
    <w:next w:val="a9"/>
    <w:link w:val="af8"/>
    <w:semiHidden/>
    <w:rsid w:val="00146028"/>
    <w:rPr>
      <w:rFonts w:eastAsia="Calibri"/>
      <w:b/>
      <w:bCs/>
    </w:rPr>
  </w:style>
  <w:style w:type="character" w:customStyle="1" w:styleId="af8">
    <w:name w:val="Тема примечания Знак"/>
    <w:basedOn w:val="aa"/>
    <w:link w:val="af7"/>
    <w:semiHidden/>
    <w:rsid w:val="00146028"/>
    <w:rPr>
      <w:rFonts w:ascii="Calibri" w:eastAsia="Calibri" w:hAnsi="Calibri" w:cs="Times New Roman"/>
      <w:b/>
      <w:bCs/>
      <w:sz w:val="20"/>
      <w:szCs w:val="20"/>
    </w:rPr>
  </w:style>
  <w:style w:type="character" w:customStyle="1" w:styleId="apple-converted-space">
    <w:name w:val="apple-converted-space"/>
    <w:basedOn w:val="a0"/>
    <w:rsid w:val="00146028"/>
  </w:style>
  <w:style w:type="paragraph" w:customStyle="1" w:styleId="Normal">
    <w:name w:val="[Normal]"/>
    <w:rsid w:val="00146028"/>
    <w:pPr>
      <w:spacing w:after="0" w:line="240" w:lineRule="auto"/>
    </w:pPr>
    <w:rPr>
      <w:rFonts w:ascii="Arial" w:eastAsia="Arial" w:hAnsi="Arial" w:cs="Times New Roman"/>
      <w:sz w:val="24"/>
      <w:szCs w:val="20"/>
    </w:rPr>
  </w:style>
  <w:style w:type="character" w:styleId="af9">
    <w:name w:val="Strong"/>
    <w:basedOn w:val="a0"/>
    <w:uiPriority w:val="22"/>
    <w:qFormat/>
    <w:rsid w:val="00083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124">
      <w:bodyDiv w:val="1"/>
      <w:marLeft w:val="0"/>
      <w:marRight w:val="0"/>
      <w:marTop w:val="0"/>
      <w:marBottom w:val="0"/>
      <w:divBdr>
        <w:top w:val="none" w:sz="0" w:space="0" w:color="auto"/>
        <w:left w:val="none" w:sz="0" w:space="0" w:color="auto"/>
        <w:bottom w:val="none" w:sz="0" w:space="0" w:color="auto"/>
        <w:right w:val="none" w:sz="0" w:space="0" w:color="auto"/>
      </w:divBdr>
    </w:div>
    <w:div w:id="146170036">
      <w:bodyDiv w:val="1"/>
      <w:marLeft w:val="0"/>
      <w:marRight w:val="0"/>
      <w:marTop w:val="0"/>
      <w:marBottom w:val="0"/>
      <w:divBdr>
        <w:top w:val="none" w:sz="0" w:space="0" w:color="auto"/>
        <w:left w:val="none" w:sz="0" w:space="0" w:color="auto"/>
        <w:bottom w:val="none" w:sz="0" w:space="0" w:color="auto"/>
        <w:right w:val="none" w:sz="0" w:space="0" w:color="auto"/>
      </w:divBdr>
    </w:div>
    <w:div w:id="8599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6DCC-342A-475D-A07C-A7090D9B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3217</Words>
  <Characters>18337</Characters>
  <Application>Microsoft Office Word</Application>
  <DocSecurity>0</DocSecurity>
  <Lines>152</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arqivi</cp:lastModifiedBy>
  <cp:revision>136</cp:revision>
  <cp:lastPrinted>2019-07-30T15:43:00Z</cp:lastPrinted>
  <dcterms:created xsi:type="dcterms:W3CDTF">2019-06-20T10:28:00Z</dcterms:created>
  <dcterms:modified xsi:type="dcterms:W3CDTF">2019-08-15T12:34:00Z</dcterms:modified>
</cp:coreProperties>
</file>