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741" w:rsidRDefault="00F94741"/>
    <w:p w:rsidR="00233673" w:rsidRPr="00E62E5A" w:rsidRDefault="00E62E5A" w:rsidP="00E62E5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7"/>
        <w:gridCol w:w="3575"/>
        <w:gridCol w:w="3968"/>
      </w:tblGrid>
      <w:tr w:rsidR="00341344" w:rsidRPr="000C0133">
        <w:trPr>
          <w:trHeight w:val="2203"/>
        </w:trPr>
        <w:tc>
          <w:tcPr>
            <w:tcW w:w="3258" w:type="dxa"/>
            <w:shd w:val="clear" w:color="auto" w:fill="C0C0C0"/>
          </w:tcPr>
          <w:p w:rsidR="00341344" w:rsidRPr="00B564E2" w:rsidRDefault="001D49ED" w:rsidP="000C0133">
            <w:pPr>
              <w:spacing w:after="0" w:line="240" w:lineRule="auto"/>
              <w:rPr>
                <w:rFonts w:ascii="Sylfaen" w:hAnsi="Sylfaen"/>
                <w:b/>
                <w:bCs/>
                <w:color w:val="000000"/>
                <w:lang w:val="ka-GE"/>
              </w:rPr>
            </w:pPr>
            <w:r>
              <w:rPr>
                <w:b/>
                <w:bCs/>
                <w:noProof/>
                <w:color w:val="000000"/>
                <w:lang w:val="ru-RU" w:eastAsia="ru-RU"/>
              </w:rPr>
              <w:drawing>
                <wp:anchor distT="0" distB="0" distL="114300" distR="114300" simplePos="0" relativeHeight="251657728"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593908" w:rsidTr="00593908">
        <w:trPr>
          <w:trHeight w:val="890"/>
        </w:trPr>
        <w:tc>
          <w:tcPr>
            <w:tcW w:w="10998" w:type="dxa"/>
            <w:gridSpan w:val="3"/>
            <w:shd w:val="clear" w:color="auto" w:fill="808080"/>
            <w:vAlign w:val="center"/>
          </w:tcPr>
          <w:p w:rsidR="00233673" w:rsidRPr="00593908" w:rsidRDefault="00233673" w:rsidP="000C0133">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233673" w:rsidRPr="000C0133" w:rsidTr="00593908">
        <w:trPr>
          <w:trHeight w:val="1682"/>
        </w:trPr>
        <w:tc>
          <w:tcPr>
            <w:tcW w:w="10998" w:type="dxa"/>
            <w:gridSpan w:val="3"/>
            <w:tcBorders>
              <w:left w:val="nil"/>
              <w:right w:val="nil"/>
            </w:tcBorders>
            <w:shd w:val="clear" w:color="auto" w:fill="BFBFBF"/>
            <w:vAlign w:val="center"/>
          </w:tcPr>
          <w:p w:rsidR="00233673" w:rsidRPr="000C0133" w:rsidRDefault="00233673" w:rsidP="00E62E5A">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00E62E5A"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233673" w:rsidRPr="000C0133" w:rsidTr="00593908">
        <w:trPr>
          <w:trHeight w:val="1340"/>
        </w:trPr>
        <w:tc>
          <w:tcPr>
            <w:tcW w:w="10998" w:type="dxa"/>
            <w:gridSpan w:val="3"/>
            <w:shd w:val="clear" w:color="auto" w:fill="BFBFBF"/>
            <w:vAlign w:val="center"/>
          </w:tcPr>
          <w:p w:rsidR="00233673" w:rsidRPr="000C0133" w:rsidRDefault="00233673" w:rsidP="007167EB">
            <w:pPr>
              <w:spacing w:after="0" w:line="240" w:lineRule="auto"/>
              <w:rPr>
                <w:b/>
                <w:bCs/>
                <w:color w:val="000000"/>
              </w:rPr>
            </w:pPr>
            <w:proofErr w:type="gramStart"/>
            <w:r w:rsidRPr="000C0133">
              <w:rPr>
                <w:rFonts w:ascii="Sylfaen" w:hAnsi="Sylfaen" w:cs="Sylfaen"/>
                <w:bCs/>
                <w:color w:val="000000"/>
                <w:sz w:val="20"/>
              </w:rPr>
              <w:t>კონსტიტუციური</w:t>
            </w:r>
            <w:proofErr w:type="gramEnd"/>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sidR="002F2DE1">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9" w:history="1">
              <w:r w:rsidRPr="000C0133">
                <w:rPr>
                  <w:rStyle w:val="a7"/>
                  <w:bCs/>
                  <w:sz w:val="20"/>
                </w:rPr>
                <w:t>const@constcourt.ge</w:t>
              </w:r>
            </w:hyperlink>
            <w:r w:rsidRPr="000C0133">
              <w:rPr>
                <w:bCs/>
                <w:color w:val="000000"/>
                <w:sz w:val="20"/>
              </w:rPr>
              <w:t>;</w:t>
            </w:r>
            <w:r w:rsidR="00206F32">
              <w:rPr>
                <w:rFonts w:ascii="Sylfaen" w:hAnsi="Sylfaen"/>
                <w:bCs/>
                <w:color w:val="000000"/>
                <w:sz w:val="20"/>
                <w:lang w:val="ka-GE"/>
              </w:rPr>
              <w:t xml:space="preserve"> </w:t>
            </w:r>
            <w:r w:rsidRPr="000C0133">
              <w:rPr>
                <w:rFonts w:ascii="Sylfaen" w:hAnsi="Sylfaen" w:cs="Sylfaen"/>
                <w:bCs/>
                <w:color w:val="000000"/>
                <w:sz w:val="20"/>
              </w:rPr>
              <w:t>ვებგვერდი</w:t>
            </w:r>
            <w:r w:rsidR="00206F32">
              <w:rPr>
                <w:rFonts w:ascii="Sylfaen" w:hAnsi="Sylfaen" w:cs="Sylfaen"/>
                <w:bCs/>
                <w:color w:val="000000"/>
                <w:sz w:val="20"/>
                <w:lang w:val="ka-GE"/>
              </w:rPr>
              <w:t>:</w:t>
            </w:r>
            <w:r w:rsidRPr="000C0133">
              <w:rPr>
                <w:bCs/>
                <w:color w:val="000000"/>
                <w:sz w:val="20"/>
              </w:rPr>
              <w:t xml:space="preserve"> </w:t>
            </w:r>
            <w:hyperlink r:id="rId10" w:history="1">
              <w:r w:rsidRPr="000C0133">
                <w:rPr>
                  <w:rStyle w:val="a7"/>
                  <w:bCs/>
                  <w:sz w:val="20"/>
                </w:rPr>
                <w:t>www.constcourt.ge</w:t>
              </w:r>
            </w:hyperlink>
            <w:r w:rsidR="00513B2C" w:rsidRPr="00513B2C">
              <w:rPr>
                <w:rFonts w:ascii="Sylfaen" w:hAnsi="Sylfaen"/>
                <w:bCs/>
                <w:color w:val="000000"/>
                <w:lang w:val="ka-GE"/>
              </w:rPr>
              <w:t>.</w:t>
            </w:r>
            <w:r w:rsidRPr="00513B2C">
              <w:rPr>
                <w:bCs/>
                <w:color w:val="000000"/>
                <w:sz w:val="20"/>
              </w:rPr>
              <w:t xml:space="preserve"> </w:t>
            </w:r>
          </w:p>
        </w:tc>
      </w:tr>
      <w:tr w:rsidR="00233673" w:rsidRPr="000C0133" w:rsidTr="00593908">
        <w:tc>
          <w:tcPr>
            <w:tcW w:w="10998" w:type="dxa"/>
            <w:gridSpan w:val="3"/>
            <w:tcBorders>
              <w:left w:val="nil"/>
              <w:right w:val="nil"/>
            </w:tcBorders>
            <w:shd w:val="clear" w:color="auto" w:fill="BFBFBF"/>
          </w:tcPr>
          <w:p w:rsidR="00233673" w:rsidRPr="000C0133" w:rsidRDefault="00233673" w:rsidP="000C0133">
            <w:pPr>
              <w:spacing w:after="0" w:line="240" w:lineRule="auto"/>
              <w:rPr>
                <w:b/>
                <w:bCs/>
                <w:color w:val="000000"/>
              </w:rPr>
            </w:pPr>
            <w:proofErr w:type="gramStart"/>
            <w:r w:rsidRPr="000C0133">
              <w:rPr>
                <w:rFonts w:ascii="Sylfaen" w:hAnsi="Sylfaen" w:cs="Sylfaen"/>
                <w:bCs/>
                <w:color w:val="000000"/>
                <w:sz w:val="20"/>
              </w:rPr>
              <w:t>თუ</w:t>
            </w:r>
            <w:proofErr w:type="gramEnd"/>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proofErr w:type="gramStart"/>
            <w:r w:rsidRPr="000C0133">
              <w:rPr>
                <w:rFonts w:ascii="Sylfaen" w:hAnsi="Sylfaen" w:cs="Sylfaen"/>
                <w:bCs/>
                <w:color w:val="000000"/>
                <w:sz w:val="20"/>
              </w:rPr>
              <w:t>ყოველ</w:t>
            </w:r>
            <w:proofErr w:type="gramEnd"/>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proofErr w:type="gramStart"/>
            <w:r w:rsidRPr="000C0133">
              <w:rPr>
                <w:rFonts w:ascii="Sylfaen" w:hAnsi="Sylfaen" w:cs="Sylfaen"/>
                <w:bCs/>
                <w:color w:val="000000"/>
                <w:sz w:val="20"/>
              </w:rPr>
              <w:t>წერის</w:t>
            </w:r>
            <w:proofErr w:type="gramEnd"/>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233673" w:rsidRDefault="00233673"/>
    <w:p w:rsidR="00341344" w:rsidRDefault="00341344"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E62E5A" w:rsidP="00BA7026">
      <w:pPr>
        <w:rPr>
          <w:rFonts w:ascii="Sylfaen" w:hAnsi="Sylfaen" w:cs="Sylfaen"/>
        </w:rPr>
      </w:pPr>
      <w:r>
        <w:rPr>
          <w:rFonts w:ascii="Sylfaen" w:hAnsi="Sylfaen" w:cs="Sylfaen"/>
        </w:rPr>
        <w:br w:type="page"/>
      </w:r>
    </w:p>
    <w:p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33"/>
        <w:gridCol w:w="3608"/>
        <w:gridCol w:w="3559"/>
      </w:tblGrid>
      <w:tr w:rsidR="00BA7026" w:rsidRP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A7026" w:rsidRPr="000C0133">
        <w:tc>
          <w:tcPr>
            <w:tcW w:w="3672" w:type="dxa"/>
          </w:tcPr>
          <w:p w:rsidR="00BA7026" w:rsidRPr="000C0133" w:rsidRDefault="00BA7026" w:rsidP="000C0133">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BA7026" w:rsidRPr="000C0133" w:rsidRDefault="00BA7026" w:rsidP="000C0133">
            <w:pPr>
              <w:spacing w:after="0" w:line="240" w:lineRule="auto"/>
              <w:rPr>
                <w:color w:val="000000"/>
              </w:rPr>
            </w:pPr>
          </w:p>
        </w:tc>
        <w:tc>
          <w:tcPr>
            <w:tcW w:w="3672" w:type="dxa"/>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1.1 მოსარჩელე</w:t>
            </w:r>
            <w:r w:rsidR="00430A7E">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rsidR="00BA7026" w:rsidRPr="000C0133" w:rsidRDefault="00BA7026" w:rsidP="000C0133">
            <w:pPr>
              <w:spacing w:after="0" w:line="240" w:lineRule="auto"/>
              <w:rPr>
                <w:color w:val="000000"/>
              </w:rPr>
            </w:pPr>
          </w:p>
        </w:tc>
      </w:tr>
      <w:tr w:rsidR="00BA7026" w:rsidRPr="000C0133">
        <w:tc>
          <w:tcPr>
            <w:tcW w:w="3672" w:type="dxa"/>
            <w:tcBorders>
              <w:right w:val="single" w:sz="4" w:space="0" w:color="auto"/>
            </w:tcBorders>
          </w:tcPr>
          <w:p w:rsidR="00BA7026" w:rsidRDefault="009F6F4B" w:rsidP="000C0133">
            <w:pPr>
              <w:spacing w:after="0" w:line="240" w:lineRule="auto"/>
              <w:rPr>
                <w:rFonts w:ascii="Sylfaen" w:hAnsi="Sylfaen"/>
                <w:color w:val="000000"/>
                <w:lang w:val="ka-GE"/>
              </w:rPr>
            </w:pPr>
            <w:permStart w:id="2061124278" w:edGrp="everyone"/>
            <w:r>
              <w:rPr>
                <w:rFonts w:ascii="Sylfaen" w:hAnsi="Sylfaen"/>
                <w:color w:val="000000"/>
                <w:lang w:val="ka-GE"/>
              </w:rPr>
              <w:t>მანანა სირაბიძე</w:t>
            </w:r>
          </w:p>
          <w:p w:rsidR="00E1380B" w:rsidRDefault="00E1380B" w:rsidP="000C0133">
            <w:pPr>
              <w:spacing w:after="0" w:line="240" w:lineRule="auto"/>
              <w:rPr>
                <w:rFonts w:ascii="Sylfaen" w:hAnsi="Sylfaen"/>
                <w:color w:val="000000"/>
                <w:lang w:val="ka-GE"/>
              </w:rPr>
            </w:pPr>
            <w:r>
              <w:rPr>
                <w:rFonts w:ascii="Sylfaen" w:hAnsi="Sylfaen"/>
                <w:color w:val="000000"/>
                <w:lang w:val="ka-GE"/>
              </w:rPr>
              <w:t>დავით ცინცქილაძე</w:t>
            </w:r>
          </w:p>
          <w:permEnd w:id="2061124278"/>
          <w:p w:rsidR="00BA7026" w:rsidRPr="000C0133" w:rsidRDefault="00BA7026" w:rsidP="000C0133">
            <w:pPr>
              <w:spacing w:after="0" w:line="240" w:lineRule="auto"/>
              <w:rPr>
                <w:rFonts w:ascii="Sylfaen" w:hAnsi="Sylfaen"/>
                <w:color w:val="000000"/>
                <w:lang w:val="ka-GE"/>
              </w:rPr>
            </w:pPr>
          </w:p>
        </w:tc>
        <w:tc>
          <w:tcPr>
            <w:tcW w:w="3672" w:type="dxa"/>
            <w:tcBorders>
              <w:top w:val="nil"/>
              <w:left w:val="single" w:sz="4" w:space="0" w:color="auto"/>
              <w:bottom w:val="nil"/>
              <w:right w:val="single" w:sz="4" w:space="0" w:color="auto"/>
            </w:tcBorders>
          </w:tcPr>
          <w:p w:rsidR="00BA7026" w:rsidRPr="000C0133" w:rsidRDefault="00BA7026" w:rsidP="000C0133">
            <w:pPr>
              <w:spacing w:after="0" w:line="240" w:lineRule="auto"/>
              <w:rPr>
                <w:color w:val="000000"/>
              </w:rPr>
            </w:pPr>
            <w:bookmarkStart w:id="0" w:name="_GoBack"/>
            <w:bookmarkEnd w:id="0"/>
            <w:permStart w:id="1584875293" w:edGrp="everyone"/>
            <w:permEnd w:id="1584875293"/>
          </w:p>
        </w:tc>
        <w:tc>
          <w:tcPr>
            <w:tcW w:w="3672" w:type="dxa"/>
            <w:tcBorders>
              <w:left w:val="single" w:sz="4" w:space="0" w:color="auto"/>
            </w:tcBorders>
          </w:tcPr>
          <w:p w:rsidR="00BA7026" w:rsidRPr="000C0133" w:rsidRDefault="00BA7026" w:rsidP="000C0133">
            <w:pPr>
              <w:spacing w:after="0" w:line="240" w:lineRule="auto"/>
              <w:rPr>
                <w:color w:val="000000"/>
              </w:rPr>
            </w:pPr>
            <w:permStart w:id="1994610429" w:edGrp="everyone"/>
            <w:permEnd w:id="1994610429"/>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197BF8" w:rsidRPr="000C0133">
        <w:tc>
          <w:tcPr>
            <w:tcW w:w="3672" w:type="dxa"/>
            <w:tcBorders>
              <w:right w:val="single" w:sz="4" w:space="0" w:color="auto"/>
            </w:tcBorders>
          </w:tcPr>
          <w:p w:rsidR="00197BF8" w:rsidRPr="000C0133" w:rsidRDefault="00E1380B" w:rsidP="000C0133">
            <w:pPr>
              <w:spacing w:after="0" w:line="240" w:lineRule="auto"/>
              <w:rPr>
                <w:rFonts w:ascii="Sylfaen" w:hAnsi="Sylfaen"/>
                <w:color w:val="000000"/>
                <w:lang w:val="ka-GE"/>
              </w:rPr>
            </w:pPr>
            <w:permStart w:id="2054500087" w:edGrp="everyone"/>
            <w:r>
              <w:rPr>
                <w:rFonts w:ascii="Sylfaen" w:hAnsi="Sylfaen"/>
                <w:color w:val="000000"/>
                <w:lang w:val="ka-GE"/>
              </w:rPr>
              <w:t>არ აქვს</w:t>
            </w:r>
            <w:permEnd w:id="2054500087"/>
          </w:p>
        </w:tc>
        <w:tc>
          <w:tcPr>
            <w:tcW w:w="3672" w:type="dxa"/>
            <w:tcBorders>
              <w:top w:val="nil"/>
              <w:left w:val="single" w:sz="4" w:space="0" w:color="auto"/>
              <w:bottom w:val="nil"/>
              <w:right w:val="single" w:sz="4" w:space="0" w:color="auto"/>
            </w:tcBorders>
          </w:tcPr>
          <w:p w:rsidR="00197BF8" w:rsidRPr="000C0133" w:rsidRDefault="00197BF8" w:rsidP="000C0133">
            <w:pPr>
              <w:spacing w:after="0" w:line="240" w:lineRule="auto"/>
              <w:rPr>
                <w:color w:val="000000"/>
              </w:rPr>
            </w:pPr>
            <w:permStart w:id="571354098" w:edGrp="everyone"/>
            <w:permEnd w:id="571354098"/>
          </w:p>
        </w:tc>
        <w:tc>
          <w:tcPr>
            <w:tcW w:w="3672" w:type="dxa"/>
            <w:tcBorders>
              <w:left w:val="single" w:sz="4" w:space="0" w:color="auto"/>
            </w:tcBorders>
          </w:tcPr>
          <w:p w:rsidR="00197BF8" w:rsidRPr="000C0133" w:rsidRDefault="00197BF8" w:rsidP="000C0133">
            <w:pPr>
              <w:spacing w:after="0" w:line="240" w:lineRule="auto"/>
              <w:rPr>
                <w:color w:val="000000"/>
              </w:rPr>
            </w:pPr>
            <w:permStart w:id="24719095" w:edGrp="everyone"/>
            <w:permEnd w:id="24719095"/>
          </w:p>
        </w:tc>
      </w:tr>
      <w:tr w:rsidR="00197BF8" w:rsidRP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firstRow="0" w:lastRow="0" w:firstColumn="0" w:lastColumn="0" w:noHBand="0" w:noVBand="1"/>
      </w:tblPr>
      <w:tblGrid>
        <w:gridCol w:w="3617"/>
        <w:gridCol w:w="3614"/>
        <w:gridCol w:w="3569"/>
      </w:tblGrid>
      <w:tr w:rsidR="00806B52" w:rsidRPr="000C0133">
        <w:tc>
          <w:tcPr>
            <w:tcW w:w="7344" w:type="dxa"/>
            <w:gridSpan w:val="2"/>
            <w:tcBorders>
              <w:left w:val="nil"/>
              <w:right w:val="nil"/>
            </w:tcBorders>
            <w:shd w:val="clear" w:color="auto" w:fill="D9D9D9"/>
          </w:tcPr>
          <w:p w:rsidR="00806B52" w:rsidRPr="000C0133" w:rsidRDefault="00806B52" w:rsidP="00430A7E">
            <w:pPr>
              <w:spacing w:after="0" w:line="240" w:lineRule="auto"/>
              <w:rPr>
                <w:color w:val="000000"/>
              </w:rPr>
            </w:pPr>
            <w:r w:rsidRPr="000C0133">
              <w:rPr>
                <w:rFonts w:ascii="Sylfaen" w:hAnsi="Sylfaen"/>
                <w:b/>
                <w:color w:val="000000"/>
                <w:lang w:val="ka-GE"/>
              </w:rPr>
              <w:t>1.2 მოსარჩელის წარმომადგენელი</w:t>
            </w:r>
            <w:r w:rsidR="00430A7E">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806B52" w:rsidRPr="000C0133" w:rsidRDefault="00806B52" w:rsidP="000C0133">
            <w:pPr>
              <w:spacing w:after="0" w:line="240" w:lineRule="auto"/>
              <w:rPr>
                <w:color w:val="000000"/>
              </w:rPr>
            </w:pPr>
          </w:p>
        </w:tc>
      </w:tr>
      <w:tr w:rsidR="00806B52" w:rsidRPr="000C0133">
        <w:tc>
          <w:tcPr>
            <w:tcW w:w="3672" w:type="dxa"/>
            <w:tcBorders>
              <w:right w:val="single" w:sz="4" w:space="0" w:color="auto"/>
            </w:tcBorders>
          </w:tcPr>
          <w:p w:rsidR="00806B52" w:rsidRPr="000C0133" w:rsidRDefault="009F6F4B" w:rsidP="000C0133">
            <w:pPr>
              <w:spacing w:after="0" w:line="240" w:lineRule="auto"/>
              <w:rPr>
                <w:rFonts w:ascii="Sylfaen" w:hAnsi="Sylfaen"/>
                <w:color w:val="000000"/>
                <w:lang w:val="ka-GE"/>
              </w:rPr>
            </w:pPr>
            <w:permStart w:id="2113350591" w:edGrp="everyone"/>
            <w:r>
              <w:rPr>
                <w:rFonts w:ascii="Sylfaen" w:hAnsi="Sylfaen"/>
                <w:color w:val="000000"/>
                <w:lang w:val="ka-GE"/>
              </w:rPr>
              <w:t>დავით ცინცქილაძე</w:t>
            </w:r>
            <w:permEnd w:id="2113350591"/>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permStart w:id="1793864182" w:edGrp="everyone"/>
            <w:permEnd w:id="1793864182"/>
          </w:p>
        </w:tc>
        <w:tc>
          <w:tcPr>
            <w:tcW w:w="3672" w:type="dxa"/>
            <w:tcBorders>
              <w:left w:val="single" w:sz="4" w:space="0" w:color="auto"/>
            </w:tcBorders>
          </w:tcPr>
          <w:p w:rsidR="00806B52" w:rsidRPr="000C0133" w:rsidRDefault="00806B52" w:rsidP="000C0133">
            <w:pPr>
              <w:spacing w:after="0" w:line="240" w:lineRule="auto"/>
              <w:rPr>
                <w:color w:val="000000"/>
              </w:rPr>
            </w:pPr>
            <w:permStart w:id="317208279" w:edGrp="everyone"/>
            <w:permEnd w:id="317208279"/>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806B52" w:rsidRPr="000C0133">
        <w:tc>
          <w:tcPr>
            <w:tcW w:w="3672" w:type="dxa"/>
            <w:tcBorders>
              <w:bottom w:val="nil"/>
              <w:right w:val="single" w:sz="4" w:space="0" w:color="auto"/>
            </w:tcBorders>
          </w:tcPr>
          <w:p w:rsidR="00806B52" w:rsidRPr="000C0133" w:rsidRDefault="00E1380B" w:rsidP="000C0133">
            <w:pPr>
              <w:spacing w:after="0" w:line="240" w:lineRule="auto"/>
              <w:rPr>
                <w:rFonts w:ascii="Sylfaen" w:hAnsi="Sylfaen"/>
                <w:color w:val="000000"/>
                <w:lang w:val="ka-GE"/>
              </w:rPr>
            </w:pPr>
            <w:permStart w:id="1835040045" w:edGrp="everyone"/>
            <w:r>
              <w:rPr>
                <w:rFonts w:ascii="Sylfaen" w:hAnsi="Sylfaen"/>
                <w:color w:val="000000"/>
                <w:lang w:val="ka-GE"/>
              </w:rPr>
              <w:t>არ აქვს</w:t>
            </w:r>
            <w:permEnd w:id="1835040045"/>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permStart w:id="976176844" w:edGrp="everyone"/>
            <w:permEnd w:id="976176844"/>
          </w:p>
        </w:tc>
        <w:tc>
          <w:tcPr>
            <w:tcW w:w="3672" w:type="dxa"/>
            <w:tcBorders>
              <w:left w:val="single" w:sz="4" w:space="0" w:color="auto"/>
              <w:bottom w:val="nil"/>
            </w:tcBorders>
          </w:tcPr>
          <w:p w:rsidR="00806B52" w:rsidRPr="000C0133" w:rsidRDefault="00806B52" w:rsidP="000C0133">
            <w:pPr>
              <w:spacing w:after="0" w:line="240" w:lineRule="auto"/>
              <w:rPr>
                <w:color w:val="000000"/>
              </w:rPr>
            </w:pPr>
            <w:permStart w:id="839740831" w:edGrp="everyone"/>
            <w:permEnd w:id="839740831"/>
          </w:p>
        </w:tc>
      </w:tr>
      <w:tr w:rsidR="00806B52" w:rsidRPr="000C0133">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06B52" w:rsidRPr="000C0133">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1.3. მოპასუხე</w:t>
            </w:r>
            <w:r w:rsidR="00430A7E">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nil"/>
              <w:right w:val="single" w:sz="4" w:space="0" w:color="auto"/>
            </w:tcBorders>
          </w:tcPr>
          <w:p w:rsidR="00806B52" w:rsidRPr="000C0133" w:rsidRDefault="009F6F4B" w:rsidP="000C0133">
            <w:pPr>
              <w:spacing w:after="0" w:line="240" w:lineRule="auto"/>
              <w:rPr>
                <w:rFonts w:ascii="Sylfaen" w:hAnsi="Sylfaen"/>
                <w:color w:val="000000"/>
                <w:sz w:val="18"/>
                <w:szCs w:val="18"/>
                <w:lang w:val="ka-GE"/>
              </w:rPr>
            </w:pPr>
            <w:permStart w:id="973884949" w:edGrp="everyone"/>
            <w:r>
              <w:rPr>
                <w:rFonts w:ascii="Sylfaen" w:hAnsi="Sylfaen"/>
                <w:color w:val="000000"/>
                <w:sz w:val="18"/>
                <w:szCs w:val="18"/>
                <w:lang w:val="ka-GE"/>
              </w:rPr>
              <w:t>საქართველოს პარლამენტი</w:t>
            </w:r>
            <w:permEnd w:id="973884949"/>
          </w:p>
        </w:tc>
        <w:tc>
          <w:tcPr>
            <w:tcW w:w="3672" w:type="dxa"/>
            <w:tcBorders>
              <w:top w:val="nil"/>
              <w:left w:val="single" w:sz="4" w:space="0" w:color="auto"/>
              <w:bottom w:val="nil"/>
              <w:right w:val="single" w:sz="4" w:space="0" w:color="auto"/>
            </w:tcBorders>
          </w:tcPr>
          <w:p w:rsidR="00806B52" w:rsidRPr="000C0133" w:rsidRDefault="009F6F4B" w:rsidP="000C0133">
            <w:pPr>
              <w:spacing w:after="0" w:line="240" w:lineRule="auto"/>
              <w:rPr>
                <w:rFonts w:ascii="Sylfaen" w:hAnsi="Sylfaen"/>
                <w:color w:val="000000"/>
                <w:sz w:val="18"/>
                <w:szCs w:val="18"/>
                <w:lang w:val="ka-GE"/>
              </w:rPr>
            </w:pPr>
            <w:permStart w:id="1594038909" w:edGrp="everyone"/>
            <w:r>
              <w:rPr>
                <w:rFonts w:ascii="Sylfaen" w:hAnsi="Sylfaen"/>
                <w:color w:val="000000"/>
                <w:sz w:val="18"/>
                <w:szCs w:val="18"/>
                <w:lang w:val="ka-GE"/>
              </w:rPr>
              <w:t>ქ. ქუთაისი აბაშიძის ქ. N26</w:t>
            </w:r>
            <w:permEnd w:id="1594038909"/>
          </w:p>
        </w:tc>
        <w:tc>
          <w:tcPr>
            <w:tcW w:w="3672" w:type="dxa"/>
            <w:tcBorders>
              <w:top w:val="nil"/>
              <w:left w:val="single" w:sz="4" w:space="0" w:color="auto"/>
            </w:tcBorders>
          </w:tcPr>
          <w:p w:rsidR="00806B52" w:rsidRPr="000C0133" w:rsidRDefault="009F6F4B" w:rsidP="000C0133">
            <w:pPr>
              <w:spacing w:after="0" w:line="240" w:lineRule="auto"/>
              <w:rPr>
                <w:rFonts w:ascii="Sylfaen" w:hAnsi="Sylfaen"/>
                <w:color w:val="000000"/>
                <w:sz w:val="18"/>
                <w:szCs w:val="18"/>
                <w:lang w:val="ka-GE"/>
              </w:rPr>
            </w:pPr>
            <w:permStart w:id="1923632966" w:edGrp="everyone"/>
            <w:r>
              <w:rPr>
                <w:rFonts w:ascii="Sylfaen" w:hAnsi="Sylfaen"/>
                <w:color w:val="000000"/>
                <w:sz w:val="18"/>
                <w:szCs w:val="18"/>
                <w:lang w:val="ka-GE"/>
              </w:rPr>
              <w:t>(032)2289034</w:t>
            </w:r>
            <w:permEnd w:id="1923632966"/>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806B52" w:rsidRDefault="00806B52" w:rsidP="00BA7026">
      <w:pPr>
        <w:rPr>
          <w:rFonts w:ascii="Sylfaen" w:hAnsi="Sylfaen"/>
          <w:lang w:val="ka-GE"/>
        </w:rPr>
      </w:pPr>
    </w:p>
    <w:p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10"/>
        <w:gridCol w:w="1794"/>
        <w:gridCol w:w="1803"/>
        <w:gridCol w:w="3593"/>
      </w:tblGrid>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tc>
          <w:tcPr>
            <w:tcW w:w="3672" w:type="dxa"/>
          </w:tcPr>
          <w:p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rsidR="00806B52" w:rsidRPr="00743FBC" w:rsidRDefault="00806B52" w:rsidP="000C0133">
            <w:pPr>
              <w:spacing w:after="0" w:line="240" w:lineRule="auto"/>
              <w:rPr>
                <w:color w:val="000000"/>
                <w:sz w:val="12"/>
                <w:szCs w:val="12"/>
              </w:rPr>
            </w:pPr>
          </w:p>
        </w:tc>
        <w:tc>
          <w:tcPr>
            <w:tcW w:w="3672" w:type="dxa"/>
          </w:tcPr>
          <w:p w:rsidR="00806B52" w:rsidRPr="00743FBC" w:rsidRDefault="00806B52" w:rsidP="000C0133">
            <w:pPr>
              <w:spacing w:after="0" w:line="240" w:lineRule="auto"/>
              <w:rPr>
                <w:color w:val="000000"/>
                <w:sz w:val="12"/>
                <w:szCs w:val="12"/>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ა) აქტის დასახელება</w:t>
            </w:r>
          </w:p>
        </w:tc>
      </w:tr>
      <w:tr w:rsidR="00743FBC" w:rsidRPr="000C0133" w:rsidTr="00392255">
        <w:tc>
          <w:tcPr>
            <w:tcW w:w="11016" w:type="dxa"/>
            <w:gridSpan w:val="4"/>
          </w:tcPr>
          <w:p w:rsidR="00743FBC" w:rsidRPr="00743FBC" w:rsidRDefault="003D6ADA" w:rsidP="000C0133">
            <w:pPr>
              <w:spacing w:after="0" w:line="240" w:lineRule="auto"/>
              <w:rPr>
                <w:rFonts w:ascii="Sylfaen" w:hAnsi="Sylfaen"/>
                <w:color w:val="000000"/>
                <w:sz w:val="24"/>
                <w:szCs w:val="24"/>
                <w:lang w:val="ka-GE"/>
              </w:rPr>
            </w:pPr>
            <w:permStart w:id="403534358" w:edGrp="everyone"/>
            <w:r>
              <w:rPr>
                <w:rFonts w:ascii="Sylfaen" w:hAnsi="Sylfaen"/>
                <w:color w:val="000000"/>
                <w:sz w:val="24"/>
                <w:szCs w:val="24"/>
                <w:lang w:val="ka-GE"/>
              </w:rPr>
              <w:t>საქართველოს ადმინისტრაციული საპროცესო კოდექსი</w:t>
            </w:r>
            <w:permEnd w:id="403534358"/>
          </w:p>
        </w:tc>
      </w:tr>
      <w:tr w:rsidR="00806B52" w:rsidRPr="000C0133">
        <w:trPr>
          <w:trHeight w:val="342"/>
        </w:trPr>
        <w:tc>
          <w:tcPr>
            <w:tcW w:w="5508" w:type="dxa"/>
            <w:gridSpan w:val="2"/>
            <w:tcBorders>
              <w:left w:val="nil"/>
              <w:right w:val="single" w:sz="4" w:space="0" w:color="auto"/>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გამოცემის თარიღი</w:t>
            </w:r>
          </w:p>
        </w:tc>
      </w:tr>
      <w:tr w:rsidR="00806B52" w:rsidRPr="000C0133">
        <w:tc>
          <w:tcPr>
            <w:tcW w:w="5508" w:type="dxa"/>
            <w:gridSpan w:val="2"/>
            <w:tcBorders>
              <w:right w:val="single" w:sz="4" w:space="0" w:color="auto"/>
            </w:tcBorders>
          </w:tcPr>
          <w:p w:rsidR="00806B52" w:rsidRPr="00743FBC" w:rsidRDefault="003D6ADA" w:rsidP="000C0133">
            <w:pPr>
              <w:spacing w:after="0" w:line="240" w:lineRule="auto"/>
              <w:rPr>
                <w:rFonts w:ascii="Sylfaen" w:hAnsi="Sylfaen"/>
                <w:color w:val="000000"/>
                <w:sz w:val="24"/>
                <w:szCs w:val="24"/>
                <w:lang w:val="ka-GE"/>
              </w:rPr>
            </w:pPr>
            <w:permStart w:id="2080984779" w:edGrp="everyone"/>
            <w:r>
              <w:rPr>
                <w:rFonts w:ascii="Sylfaen" w:hAnsi="Sylfaen"/>
                <w:color w:val="000000"/>
                <w:sz w:val="24"/>
                <w:szCs w:val="24"/>
                <w:lang w:val="ka-GE"/>
              </w:rPr>
              <w:t>საქართველოს პარლამენტი</w:t>
            </w:r>
            <w:permEnd w:id="2080984779"/>
          </w:p>
        </w:tc>
        <w:tc>
          <w:tcPr>
            <w:tcW w:w="5508" w:type="dxa"/>
            <w:gridSpan w:val="2"/>
            <w:tcBorders>
              <w:top w:val="nil"/>
              <w:left w:val="single" w:sz="4" w:space="0" w:color="auto"/>
              <w:bottom w:val="nil"/>
            </w:tcBorders>
          </w:tcPr>
          <w:p w:rsidR="00806B52" w:rsidRPr="000C0133" w:rsidRDefault="00FB1FF4" w:rsidP="000C0133">
            <w:pPr>
              <w:spacing w:after="0" w:line="240" w:lineRule="auto"/>
              <w:rPr>
                <w:rFonts w:ascii="Sylfaen" w:hAnsi="Sylfaen"/>
                <w:color w:val="000000"/>
                <w:sz w:val="18"/>
                <w:szCs w:val="18"/>
                <w:lang w:val="ka-GE"/>
              </w:rPr>
            </w:pPr>
            <w:permStart w:id="1968188371" w:edGrp="everyone"/>
            <w:r>
              <w:rPr>
                <w:rFonts w:ascii="Sylfaen" w:hAnsi="Sylfaen"/>
                <w:color w:val="000000"/>
                <w:sz w:val="18"/>
                <w:szCs w:val="18"/>
                <w:lang w:val="ka-GE"/>
              </w:rPr>
              <w:t>23.07.1999წ/06.08.1999წ.</w:t>
            </w:r>
            <w:permEnd w:id="1968188371"/>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sidR="00D87B37">
              <w:rPr>
                <w:rFonts w:ascii="Sylfaen" w:hAnsi="Sylfaen"/>
                <w:color w:val="000000"/>
              </w:rPr>
              <w:t>/</w:t>
            </w:r>
            <w:r w:rsidR="00D87B37">
              <w:rPr>
                <w:rFonts w:ascii="Sylfaen" w:hAnsi="Sylfaen"/>
                <w:color w:val="000000"/>
                <w:lang w:val="ka-GE"/>
              </w:rPr>
              <w:t>ნორმები</w:t>
            </w:r>
            <w:r w:rsidR="00F36E00">
              <w:rPr>
                <w:rFonts w:ascii="Sylfaen" w:hAnsi="Sylfaen"/>
                <w:color w:val="000000"/>
                <w:lang w:val="ka-GE"/>
              </w:rPr>
              <w:t xml:space="preserve"> </w:t>
            </w:r>
            <w:r w:rsidRPr="000C0133">
              <w:rPr>
                <w:rFonts w:ascii="Sylfaen" w:hAnsi="Sylfaen"/>
                <w:color w:val="000000"/>
                <w:lang w:val="ka-GE"/>
              </w:rPr>
              <w:t xml:space="preserve"> </w:t>
            </w:r>
            <w:r w:rsidR="00B04FC9" w:rsidRPr="00F36E00">
              <w:rPr>
                <w:rStyle w:val="af0"/>
                <w:rFonts w:ascii="Sylfaen" w:hAnsi="Sylfaen"/>
                <w:b/>
                <w:color w:val="548DD4"/>
                <w:sz w:val="26"/>
                <w:szCs w:val="26"/>
                <w:lang w:val="ka-GE"/>
              </w:rPr>
              <w:footnoteReference w:customMarkFollows="1" w:id="1"/>
              <w:t>შენიშვნა</w:t>
            </w:r>
            <w:r w:rsidR="00B04FC9" w:rsidRPr="00F36E00">
              <w:rPr>
                <w:rStyle w:val="af0"/>
                <w:sz w:val="26"/>
                <w:szCs w:val="26"/>
              </w:rPr>
              <w:t xml:space="preserve"> </w:t>
            </w:r>
            <w:r w:rsidR="00B04FC9" w:rsidRPr="00F36E00">
              <w:rPr>
                <w:rStyle w:val="af0"/>
                <w:rFonts w:ascii="Sylfaen" w:hAnsi="Sylfaen"/>
                <w:b/>
                <w:color w:val="548DD4"/>
                <w:sz w:val="26"/>
                <w:szCs w:val="26"/>
                <w:lang w:val="ka-GE"/>
              </w:rPr>
              <w:t>1</w:t>
            </w:r>
          </w:p>
        </w:tc>
      </w:tr>
      <w:tr w:rsidR="00806B52" w:rsidRPr="000C0133">
        <w:tc>
          <w:tcPr>
            <w:tcW w:w="11016" w:type="dxa"/>
            <w:gridSpan w:val="4"/>
          </w:tcPr>
          <w:p w:rsidR="00806B52" w:rsidRPr="00743FBC" w:rsidRDefault="003D6ADA" w:rsidP="000C0133">
            <w:pPr>
              <w:spacing w:after="0" w:line="240" w:lineRule="auto"/>
              <w:rPr>
                <w:rFonts w:ascii="Sylfaen" w:hAnsi="Sylfaen"/>
                <w:color w:val="000000"/>
                <w:sz w:val="24"/>
                <w:szCs w:val="24"/>
                <w:lang w:val="ka-GE"/>
              </w:rPr>
            </w:pPr>
            <w:permStart w:id="761160347" w:edGrp="everyone"/>
            <w:r>
              <w:rPr>
                <w:rFonts w:ascii="Sylfaen" w:hAnsi="Sylfaen"/>
                <w:color w:val="000000"/>
                <w:sz w:val="24"/>
                <w:szCs w:val="24"/>
                <w:lang w:val="ka-GE"/>
              </w:rPr>
              <w:t>საქართველოს ადმინისტრაციული საპროცესო კოდექსის 25-ე მუხლის მეორე ნაწილის შემდეგი სიტყვები: „</w:t>
            </w:r>
            <w:r w:rsidRPr="003D6ADA">
              <w:rPr>
                <w:rFonts w:ascii="Sylfaen" w:hAnsi="Sylfaen"/>
                <w:color w:val="000000"/>
                <w:sz w:val="24"/>
                <w:szCs w:val="24"/>
                <w:lang w:val="ka-GE"/>
              </w:rPr>
              <w:t>აღიარებითი სარჩელი არ შეიძლება აღიძრას, თუ მოსარჩელეს შეუძლია აღძრას სარჩელი ამ კოდექსის 22_24-ე მუხლების საფუძველზე</w:t>
            </w:r>
            <w:r>
              <w:rPr>
                <w:rFonts w:ascii="Sylfaen" w:hAnsi="Sylfaen"/>
                <w:color w:val="000000"/>
                <w:sz w:val="24"/>
                <w:szCs w:val="24"/>
                <w:lang w:val="ka-GE"/>
              </w:rPr>
              <w:t>“</w:t>
            </w:r>
            <w:permEnd w:id="761160347"/>
          </w:p>
        </w:tc>
      </w:tr>
    </w:tbl>
    <w:p w:rsidR="00743FBC" w:rsidRDefault="00743FBC" w:rsidP="00BA7026">
      <w:pPr>
        <w:rPr>
          <w:rFonts w:ascii="Sylfaen" w:hAnsi="Sylfaen"/>
          <w:lang w:val="ka-GE"/>
        </w:rPr>
      </w:pPr>
    </w:p>
    <w:p w:rsidR="008F6EB3" w:rsidRPr="009F1EAB"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5395"/>
        <w:gridCol w:w="5395"/>
      </w:tblGrid>
      <w:tr w:rsidR="00806B52" w:rsidRPr="000C0133">
        <w:tc>
          <w:tcPr>
            <w:tcW w:w="11016" w:type="dxa"/>
            <w:gridSpan w:val="2"/>
            <w:tcBorders>
              <w:left w:val="nil"/>
              <w:right w:val="nil"/>
            </w:tcBorders>
            <w:shd w:val="clear" w:color="auto" w:fill="D9D9D9"/>
          </w:tcPr>
          <w:p w:rsidR="00806B52" w:rsidRPr="000C0133" w:rsidRDefault="00806B52" w:rsidP="00513B2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sidR="00513B2C">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43FBC" w:rsidRPr="000C0133" w:rsidTr="00392255">
        <w:tc>
          <w:tcPr>
            <w:tcW w:w="11016" w:type="dxa"/>
            <w:gridSpan w:val="2"/>
          </w:tcPr>
          <w:p w:rsidR="00743FBC" w:rsidRPr="00743FBC" w:rsidRDefault="00743FBC" w:rsidP="000C0133">
            <w:pPr>
              <w:spacing w:after="0" w:line="240" w:lineRule="auto"/>
              <w:rPr>
                <w:color w:val="000000"/>
                <w:sz w:val="12"/>
                <w:szCs w:val="12"/>
              </w:rPr>
            </w:pPr>
          </w:p>
        </w:tc>
      </w:tr>
      <w:tr w:rsidR="00806B52" w:rsidRPr="000C0133">
        <w:tc>
          <w:tcPr>
            <w:tcW w:w="11016" w:type="dxa"/>
            <w:gridSpan w:val="2"/>
            <w:tcBorders>
              <w:left w:val="nil"/>
              <w:right w:val="nil"/>
            </w:tcBorders>
            <w:shd w:val="clear" w:color="auto" w:fill="D9D9D9"/>
          </w:tcPr>
          <w:p w:rsidR="00806B52" w:rsidRPr="00050B91" w:rsidRDefault="00806B52" w:rsidP="000C0133">
            <w:pPr>
              <w:spacing w:after="0" w:line="240" w:lineRule="auto"/>
              <w:rPr>
                <w:color w:val="000000"/>
              </w:rPr>
            </w:pPr>
            <w:r w:rsidRPr="000C0133">
              <w:rPr>
                <w:rFonts w:ascii="Sylfaen" w:hAnsi="Sylfaen"/>
                <w:color w:val="000000"/>
                <w:lang w:val="ka-GE"/>
              </w:rPr>
              <w:t>ა) გთხოვთ</w:t>
            </w:r>
            <w:r w:rsidR="00556432">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00050B91">
              <w:rPr>
                <w:rFonts w:ascii="Sylfaen" w:hAnsi="Sylfaen"/>
                <w:color w:val="000000"/>
              </w:rPr>
              <w:t>.</w:t>
            </w:r>
          </w:p>
        </w:tc>
      </w:tr>
      <w:tr w:rsidR="00806B52" w:rsidRPr="000C0133">
        <w:tc>
          <w:tcPr>
            <w:tcW w:w="11016" w:type="dxa"/>
            <w:gridSpan w:val="2"/>
          </w:tcPr>
          <w:p w:rsidR="00806B52" w:rsidRPr="000C0133" w:rsidRDefault="003D6ADA" w:rsidP="000C0133">
            <w:pPr>
              <w:spacing w:after="0" w:line="240" w:lineRule="auto"/>
              <w:rPr>
                <w:rFonts w:ascii="Sylfaen" w:hAnsi="Sylfaen"/>
                <w:color w:val="000000"/>
                <w:sz w:val="18"/>
                <w:szCs w:val="18"/>
                <w:lang w:val="ka-GE"/>
              </w:rPr>
            </w:pPr>
            <w:permStart w:id="72954712" w:edGrp="everyone"/>
            <w:r>
              <w:rPr>
                <w:rFonts w:ascii="Sylfaen" w:hAnsi="Sylfaen"/>
                <w:color w:val="000000"/>
                <w:sz w:val="18"/>
                <w:szCs w:val="18"/>
                <w:lang w:val="ka-GE"/>
              </w:rPr>
              <w:t xml:space="preserve">საქართველოს კონსტიტუციის 42-ე მუხლის პირველი ნაწილი: </w:t>
            </w:r>
            <w:r w:rsidRPr="003D6ADA">
              <w:rPr>
                <w:rFonts w:ascii="Sylfaen" w:hAnsi="Sylfaen"/>
                <w:color w:val="000000"/>
                <w:sz w:val="18"/>
                <w:szCs w:val="18"/>
                <w:lang w:val="ka-GE"/>
              </w:rPr>
              <w:t>„ყოველ ადამიანს უფლება აქვს თავის უფლებათა და თავისუფლებათა დასაცავად მიმართოს სასამართლოს“</w:t>
            </w:r>
            <w:permEnd w:id="72954712"/>
          </w:p>
        </w:tc>
      </w:tr>
      <w:tr w:rsidR="00806B52" w:rsidRPr="000C0133">
        <w:trPr>
          <w:trHeight w:val="342"/>
        </w:trPr>
        <w:tc>
          <w:tcPr>
            <w:tcW w:w="11016" w:type="dxa"/>
            <w:gridSpan w:val="2"/>
            <w:tcBorders>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0E67CE">
              <w:rPr>
                <w:rFonts w:ascii="Sylfaen" w:hAnsi="Sylfaen" w:cs="Sylfaen"/>
                <w:color w:val="000000"/>
                <w:shd w:val="clear" w:color="auto" w:fill="D9D9D9"/>
                <w:lang w:val="ka-GE"/>
              </w:rPr>
              <w:t xml:space="preserve"> </w:t>
            </w:r>
            <w:r w:rsidR="0064597D" w:rsidRPr="00F36E00">
              <w:rPr>
                <w:rStyle w:val="af0"/>
                <w:rFonts w:ascii="Sylfaen" w:hAnsi="Sylfaen"/>
                <w:b/>
                <w:color w:val="548DD4"/>
                <w:sz w:val="26"/>
                <w:szCs w:val="26"/>
                <w:lang w:val="ka-GE"/>
              </w:rPr>
              <w:footnoteReference w:customMarkFollows="1" w:id="2"/>
              <w:t>შენიშვნა 2</w:t>
            </w:r>
          </w:p>
        </w:tc>
      </w:tr>
      <w:tr w:rsidR="00806B52" w:rsidRPr="000C0133">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806B52" w:rsidRPr="000C013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FB1FF4" w:rsidRPr="00C1425D" w:rsidRDefault="00FB1FF4" w:rsidP="00FB1FF4">
            <w:pPr>
              <w:spacing w:line="337" w:lineRule="atLeast"/>
              <w:jc w:val="both"/>
              <w:rPr>
                <w:rStyle w:val="apple-converted-space"/>
                <w:rFonts w:ascii="Sylfaen" w:hAnsi="Sylfaen" w:cs="Helvetica"/>
                <w:color w:val="141823"/>
                <w:sz w:val="18"/>
                <w:szCs w:val="18"/>
                <w:lang w:val="ka-GE"/>
              </w:rPr>
            </w:pPr>
            <w:permStart w:id="88696798" w:edGrp="everyone"/>
            <w:r w:rsidRPr="00C1425D">
              <w:rPr>
                <w:rFonts w:ascii="Sylfaen" w:hAnsi="Sylfaen" w:cs="Sylfaen"/>
                <w:color w:val="000000"/>
                <w:sz w:val="18"/>
                <w:szCs w:val="18"/>
              </w:rPr>
              <w:t xml:space="preserve">ადმინისტრაციულ საპროცესო კოდექსის 25-ე მუხლის მეორე </w:t>
            </w:r>
            <w:r w:rsidR="00E1380B">
              <w:rPr>
                <w:rFonts w:ascii="Sylfaen" w:hAnsi="Sylfaen" w:cs="Sylfaen"/>
                <w:color w:val="000000"/>
                <w:sz w:val="18"/>
                <w:szCs w:val="18"/>
              </w:rPr>
              <w:t>ნაწილ</w:t>
            </w:r>
            <w:r w:rsidR="00E1380B">
              <w:rPr>
                <w:rFonts w:ascii="Sylfaen" w:hAnsi="Sylfaen" w:cs="Sylfaen"/>
                <w:color w:val="000000"/>
                <w:sz w:val="18"/>
                <w:szCs w:val="18"/>
                <w:lang w:val="ka-GE"/>
              </w:rPr>
              <w:t>ი</w:t>
            </w:r>
            <w:r w:rsidRPr="00C1425D">
              <w:rPr>
                <w:rFonts w:ascii="Sylfaen" w:hAnsi="Sylfaen" w:cs="Sylfaen"/>
                <w:color w:val="000000"/>
                <w:sz w:val="18"/>
                <w:szCs w:val="18"/>
              </w:rPr>
              <w:t xml:space="preserve"> - „აღიარებითი სარჩელი არ შეიძლება აღიძრას, თუ მოსარჩელეს შეუძლია აღძრას სარჩელი ამ კოდექსის 22_24-ე მუხლების საფუძველზე“</w:t>
            </w:r>
          </w:p>
          <w:permEnd w:id="88696798"/>
          <w:p w:rsidR="00806B52" w:rsidRPr="00743FBC" w:rsidRDefault="00806B52" w:rsidP="000C0133">
            <w:pPr>
              <w:spacing w:after="0" w:line="240" w:lineRule="auto"/>
              <w:rPr>
                <w:rFonts w:ascii="Sylfaen" w:hAnsi="Sylfaen"/>
                <w:color w:val="000000"/>
                <w:sz w:val="24"/>
                <w:szCs w:val="24"/>
                <w:lang w:val="ka-GE"/>
              </w:rPr>
            </w:pP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FB1FF4" w:rsidP="000C0133">
            <w:pPr>
              <w:spacing w:after="0" w:line="240" w:lineRule="auto"/>
              <w:rPr>
                <w:rFonts w:ascii="Sylfaen" w:hAnsi="Sylfaen"/>
                <w:color w:val="000000"/>
                <w:sz w:val="24"/>
                <w:szCs w:val="24"/>
                <w:lang w:val="ka-GE"/>
              </w:rPr>
            </w:pPr>
            <w:permStart w:id="1373336655" w:edGrp="everyone"/>
            <w:r>
              <w:rPr>
                <w:rFonts w:ascii="Sylfaen" w:hAnsi="Sylfaen"/>
                <w:color w:val="000000"/>
                <w:sz w:val="18"/>
                <w:szCs w:val="18"/>
                <w:lang w:val="ka-GE"/>
              </w:rPr>
              <w:t xml:space="preserve">საქართველოს კონსტიტუციის 42-ე მუხლის პირველი ნაწილი: </w:t>
            </w:r>
            <w:r w:rsidRPr="003D6ADA">
              <w:rPr>
                <w:rFonts w:ascii="Sylfaen" w:hAnsi="Sylfaen"/>
                <w:color w:val="000000"/>
                <w:sz w:val="18"/>
                <w:szCs w:val="18"/>
                <w:lang w:val="ka-GE"/>
              </w:rPr>
              <w:t>„ყოველ ადამიანს უფლება აქვს თავის უფლებათა და თავისუფლებათა დასაცავად მიმართოს სასამართლოს“</w:t>
            </w:r>
            <w:permEnd w:id="1373336655"/>
          </w:p>
        </w:tc>
      </w:tr>
      <w:permStart w:id="2048656923" w:edGrp="everyone"/>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3"/>
                  <w:enabled/>
                  <w:calcOnExit w:val="0"/>
                  <w:textInput/>
                </w:ffData>
              </w:fldChar>
            </w:r>
            <w:bookmarkStart w:id="1" w:name="Text23"/>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1"/>
            <w:permEnd w:id="2048656923"/>
          </w:p>
        </w:tc>
        <w:permStart w:id="2012899100"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5"/>
                  <w:enabled/>
                  <w:calcOnExit w:val="0"/>
                  <w:textInput/>
                </w:ffData>
              </w:fldChar>
            </w:r>
            <w:bookmarkStart w:id="2" w:name="Text25"/>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2"/>
            <w:permEnd w:id="2012899100"/>
          </w:p>
        </w:tc>
      </w:tr>
      <w:permStart w:id="888082460" w:edGrp="everyone"/>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6"/>
                  <w:enabled/>
                  <w:calcOnExit w:val="0"/>
                  <w:textInput/>
                </w:ffData>
              </w:fldChar>
            </w:r>
            <w:bookmarkStart w:id="3" w:name="Text26"/>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3"/>
            <w:permEnd w:id="888082460"/>
          </w:p>
        </w:tc>
        <w:permStart w:id="1489069935"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7"/>
                  <w:enabled/>
                  <w:calcOnExit w:val="0"/>
                  <w:textInput/>
                </w:ffData>
              </w:fldChar>
            </w:r>
            <w:bookmarkStart w:id="4" w:name="Text27"/>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4"/>
            <w:permEnd w:id="1489069935"/>
          </w:p>
        </w:tc>
      </w:tr>
      <w:permStart w:id="1895966905" w:edGrp="everyone"/>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8"/>
                  <w:enabled/>
                  <w:calcOnExit w:val="0"/>
                  <w:textInput/>
                </w:ffData>
              </w:fldChar>
            </w:r>
            <w:bookmarkStart w:id="5" w:name="Text28"/>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5"/>
            <w:permEnd w:id="1895966905"/>
          </w:p>
        </w:tc>
        <w:permStart w:id="509687194"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6" w:name="Text29"/>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6"/>
            <w:permEnd w:id="509687194"/>
          </w:p>
        </w:tc>
      </w:tr>
    </w:tbl>
    <w:p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806B52" w:rsidRPr="000C0133">
        <w:tc>
          <w:tcPr>
            <w:tcW w:w="11016" w:type="dxa"/>
            <w:tcBorders>
              <w:left w:val="nil"/>
              <w:right w:val="nil"/>
            </w:tcBorders>
            <w:shd w:val="clear" w:color="auto" w:fill="D9D9D9"/>
          </w:tcPr>
          <w:p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sidR="00050B91">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0064597D" w:rsidRPr="00F36E00">
              <w:rPr>
                <w:rStyle w:val="af0"/>
                <w:rFonts w:ascii="Sylfaen" w:hAnsi="Sylfaen"/>
                <w:b/>
                <w:color w:val="548DD4"/>
                <w:sz w:val="26"/>
                <w:szCs w:val="26"/>
                <w:lang w:val="ka-GE"/>
              </w:rPr>
              <w:footnoteReference w:customMarkFollows="1" w:id="3"/>
              <w:t>შენიშვნა 3</w:t>
            </w:r>
          </w:p>
        </w:tc>
      </w:tr>
      <w:tr w:rsidR="00806B52" w:rsidRPr="000C0133">
        <w:tc>
          <w:tcPr>
            <w:tcW w:w="11016" w:type="dxa"/>
          </w:tcPr>
          <w:p w:rsidR="008F6EB3" w:rsidRPr="00743FBC" w:rsidRDefault="003D6ADA" w:rsidP="000C0133">
            <w:pPr>
              <w:spacing w:after="0" w:line="240" w:lineRule="auto"/>
              <w:rPr>
                <w:rFonts w:ascii="Sylfaen" w:hAnsi="Sylfaen"/>
                <w:color w:val="000000"/>
                <w:sz w:val="24"/>
                <w:szCs w:val="24"/>
                <w:lang w:val="ka-GE"/>
              </w:rPr>
            </w:pPr>
            <w:permStart w:id="180556861" w:edGrp="everyone"/>
            <w:r w:rsidRPr="0079132A">
              <w:rPr>
                <w:rFonts w:ascii="Sylfaen" w:hAnsi="Sylfaen"/>
                <w:noProof/>
                <w:color w:val="000000"/>
                <w:sz w:val="24"/>
                <w:szCs w:val="24"/>
                <w:lang w:val="ka-GE"/>
              </w:rPr>
              <w:t>საქართველოს კონსტიტუციის 42-ე მუხლის პირველი პუნქტი და 89-ე მუხლის პირველი პუნქტის ,,ვ” ქვეპუნქტი, ,,საკონსტიტუციო სასამართლოს შესახებ” საქართველოს კანონის მე-19 მუხლის პირველი პუნქტის ,,ე” ქვეპუნქტი, 39-ე მუხლის პირველი პუნქტის ,,ა” ქვეპუნქტი, ,,საკონსტიტუციო სამართალწარმოების შესახებ” საქართველოს კანონის მე-15 და მე-16 მუხლები.</w:t>
            </w:r>
            <w:permEnd w:id="180556861"/>
          </w:p>
        </w:tc>
      </w:tr>
    </w:tbl>
    <w:p w:rsidR="00743FBC" w:rsidRDefault="00743FBC" w:rsidP="00BA7026">
      <w:pPr>
        <w:rPr>
          <w:rFonts w:ascii="Sylfaen" w:hAnsi="Sylfaen"/>
          <w:lang w:val="ka-GE"/>
        </w:rPr>
      </w:pPr>
    </w:p>
    <w:p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7F70A8" w:rsidRPr="000C0133">
        <w:tc>
          <w:tcPr>
            <w:tcW w:w="11016" w:type="dxa"/>
            <w:tcBorders>
              <w:left w:val="nil"/>
              <w:right w:val="nil"/>
            </w:tcBorders>
            <w:shd w:val="clear" w:color="auto" w:fill="D9D9D9"/>
          </w:tcPr>
          <w:p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F70A8" w:rsidRPr="000C0133">
        <w:tc>
          <w:tcPr>
            <w:tcW w:w="11016" w:type="dxa"/>
          </w:tcPr>
          <w:p w:rsidR="007F70A8" w:rsidRPr="000C0133" w:rsidRDefault="007F70A8" w:rsidP="000C0133">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2D17B1" w:rsidRPr="000C0133">
        <w:tc>
          <w:tcPr>
            <w:tcW w:w="11016" w:type="dxa"/>
            <w:tcBorders>
              <w:left w:val="nil"/>
              <w:bottom w:val="nil"/>
              <w:right w:val="nil"/>
            </w:tcBorders>
            <w:shd w:val="clear" w:color="auto" w:fill="D9D9D9"/>
          </w:tcPr>
          <w:p w:rsidR="002D17B1" w:rsidRPr="000C0133" w:rsidRDefault="002D17B1" w:rsidP="00430A7E">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sidR="00BB3EBA">
              <w:rPr>
                <w:rFonts w:ascii="Sylfaen" w:hAnsi="Sylfaen"/>
                <w:color w:val="000000"/>
              </w:rPr>
              <w:t xml:space="preserve"> </w:t>
            </w:r>
            <w:r w:rsidR="00BB3EBA">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0064597D" w:rsidRPr="00F36E00">
              <w:rPr>
                <w:rStyle w:val="af0"/>
                <w:rFonts w:ascii="Sylfaen" w:hAnsi="Sylfaen"/>
                <w:b/>
                <w:color w:val="548DD4"/>
                <w:sz w:val="26"/>
                <w:szCs w:val="26"/>
                <w:lang w:val="ka-GE"/>
              </w:rPr>
              <w:footnoteReference w:customMarkFollows="1" w:id="4"/>
              <w:t>შენიშვნა 4</w:t>
            </w:r>
          </w:p>
        </w:tc>
      </w:tr>
      <w:tr w:rsidR="002D17B1" w:rsidRPr="000C0133" w:rsidTr="00ED752D">
        <w:trPr>
          <w:trHeight w:val="360"/>
        </w:trPr>
        <w:tc>
          <w:tcPr>
            <w:tcW w:w="11016" w:type="dxa"/>
            <w:tcBorders>
              <w:top w:val="nil"/>
              <w:bottom w:val="single" w:sz="4" w:space="0" w:color="auto"/>
            </w:tcBorders>
          </w:tcPr>
          <w:p w:rsidR="00286603" w:rsidRPr="00286603" w:rsidRDefault="004451A3" w:rsidP="00286603">
            <w:pPr>
              <w:spacing w:after="0" w:line="240" w:lineRule="auto"/>
              <w:rPr>
                <w:rFonts w:ascii="Sylfaen" w:hAnsi="Sylfaen" w:cs="Sylfaen"/>
                <w:color w:val="000000"/>
                <w:sz w:val="24"/>
                <w:szCs w:val="24"/>
              </w:rPr>
            </w:pPr>
            <w:permStart w:id="960364785" w:edGrp="everyone"/>
            <w:r>
              <w:rPr>
                <w:rFonts w:ascii="Sylfaen" w:hAnsi="Sylfaen" w:cs="Sylfaen"/>
                <w:color w:val="000000"/>
                <w:sz w:val="24"/>
                <w:szCs w:val="24"/>
                <w:lang w:val="ka-GE"/>
              </w:rPr>
              <w:t xml:space="preserve">         </w:t>
            </w:r>
            <w:r w:rsidR="00286603" w:rsidRPr="00286603">
              <w:rPr>
                <w:rFonts w:ascii="Sylfaen" w:hAnsi="Sylfaen" w:cs="Sylfaen"/>
                <w:color w:val="000000"/>
                <w:sz w:val="24"/>
                <w:szCs w:val="24"/>
              </w:rPr>
              <w:t>დაცულია ,,საკონსტიტუციო სამართალწარმოების შესახებ” საქართველოს კანონის მე-18 მუხლის მოთხოვნები ვინაიდან, აღნიშნული სარჩელი  ფორმით ან შინაარსით შეესაბემება ამ კანონის მე-16 მუხლით დადგენილ მოთხოვნებს; შეტანილია უფლებამოსილი პირის მიერ; მასში მითითებული სადავო საკითხი არის საკონსტიტუციო სასამართლოს განსჯადი; მასში მითითებული ყველა სადავო საკითხი არ არის გადაწყვეტილი საკონსტიტუციო სასამართლოს მიერ; სარჩელში მითითებული სადავო საკითხი გადაწყვეტილია საქართველოს კონსტიტუციით; არასაპატიო მიზეზით არ არის დარღვეული სარჩელის შეტანის კანონით დადგენილი ვადა;</w:t>
            </w:r>
          </w:p>
          <w:p w:rsidR="008B1EB7" w:rsidRDefault="00286603" w:rsidP="008B1EB7">
            <w:pPr>
              <w:jc w:val="both"/>
              <w:rPr>
                <w:rFonts w:ascii="Sylfaen" w:hAnsi="Sylfaen"/>
                <w:sz w:val="24"/>
                <w:szCs w:val="24"/>
                <w:lang w:val="ka-GE"/>
              </w:rPr>
            </w:pPr>
            <w:r w:rsidRPr="00286603">
              <w:rPr>
                <w:rFonts w:ascii="Sylfaen" w:hAnsi="Sylfaen" w:cs="Sylfaen"/>
                <w:color w:val="000000"/>
                <w:sz w:val="24"/>
                <w:szCs w:val="24"/>
              </w:rPr>
              <w:t xml:space="preserve">        </w:t>
            </w:r>
            <w:proofErr w:type="gramStart"/>
            <w:r w:rsidRPr="00286603">
              <w:rPr>
                <w:rFonts w:ascii="Sylfaen" w:hAnsi="Sylfaen" w:cs="Sylfaen"/>
                <w:color w:val="000000"/>
                <w:sz w:val="24"/>
                <w:szCs w:val="24"/>
              </w:rPr>
              <w:t>2016 წლის 15 მარტს სასაჩერლო განცხადებით მივმართე თბილისის საქალაქო სასამართლოს ადმინისტრაციულ საქმეთა კოლეგიას და მოვითხოვე თბილისის მერიის სტუქტურული ერთეულების, მონიტორინგისა და შიდა აუდიტის სამსახურის 2016 წლის 09 იანვრის</w:t>
            </w:r>
            <w:r>
              <w:rPr>
                <w:rFonts w:ascii="Sylfaen" w:hAnsi="Sylfaen" w:cs="Sylfaen"/>
                <w:color w:val="000000"/>
                <w:sz w:val="24"/>
                <w:szCs w:val="24"/>
              </w:rPr>
              <w:t xml:space="preserve"> </w:t>
            </w:r>
            <w:r w:rsidRPr="00CD4043">
              <w:rPr>
                <w:rFonts w:ascii="AcadNusx" w:hAnsi="AcadNusx"/>
              </w:rPr>
              <w:t>#</w:t>
            </w:r>
            <w:r>
              <w:rPr>
                <w:rFonts w:ascii="Sylfaen" w:hAnsi="Sylfaen" w:cs="Sylfaen"/>
                <w:color w:val="000000"/>
                <w:sz w:val="24"/>
                <w:szCs w:val="24"/>
              </w:rPr>
              <w:t xml:space="preserve">38/3189,  </w:t>
            </w:r>
            <w:r w:rsidRPr="00CD4043">
              <w:rPr>
                <w:rFonts w:ascii="AcadNusx" w:hAnsi="AcadNusx"/>
              </w:rPr>
              <w:t>#</w:t>
            </w:r>
            <w:r w:rsidRPr="00286603">
              <w:rPr>
                <w:rFonts w:ascii="Sylfaen" w:hAnsi="Sylfaen" w:cs="Sylfaen"/>
                <w:color w:val="000000"/>
                <w:sz w:val="24"/>
                <w:szCs w:val="24"/>
              </w:rPr>
              <w:t>10-38/850 და 12 იანვრის</w:t>
            </w:r>
            <w:r>
              <w:rPr>
                <w:rFonts w:ascii="Sylfaen" w:hAnsi="Sylfaen" w:cs="Sylfaen"/>
                <w:color w:val="000000"/>
                <w:sz w:val="24"/>
                <w:szCs w:val="24"/>
              </w:rPr>
              <w:t xml:space="preserve"> </w:t>
            </w:r>
            <w:r w:rsidRPr="00CD4043">
              <w:rPr>
                <w:rFonts w:ascii="AcadNusx" w:hAnsi="AcadNusx"/>
              </w:rPr>
              <w:t>#</w:t>
            </w:r>
            <w:r w:rsidRPr="00286603">
              <w:rPr>
                <w:rFonts w:ascii="Sylfaen" w:hAnsi="Sylfaen" w:cs="Sylfaen"/>
                <w:color w:val="000000"/>
                <w:sz w:val="24"/>
                <w:szCs w:val="24"/>
              </w:rPr>
              <w:t>38/4839 ინდივიდუალურ ადმინისტრაციულ-სამართლებრივი აქტების ბათილად ცნობა და არარად აღიარება და იურიდიული საქალაქო სამსახურის 2016 წლის 12 თებერვლის №17/29990 ინდივიდუალურ ადმინისტრაციულ-სამართლებრივი აქტის ბათილად ცნობა, რასთან დაკავშირებითაც 2016 წლის 17 მარტს მოსამართლე ლეილა მამულაშვილმა ხარვეზის დადგენის შესახებ განჩინების პირველივე პუნქტში მომთხოვა: „მოსარჩელემ უნდა დააზუსტოს მოთხოვნის სამართლებრივი საფუძველი, კერძოდ: ითხოვს სადავო აქტის ბათილად ცნობას (ასკ-ის 22-ე მუხლი) თუ არარად აღიარებას (ასკ-ის 25-ე მუხლი)“, რაზეც 2016 წლის 31 მარტს</w:t>
            </w:r>
            <w:r>
              <w:rPr>
                <w:rFonts w:ascii="Sylfaen" w:hAnsi="Sylfaen" w:cs="Sylfaen"/>
                <w:color w:val="000000"/>
                <w:sz w:val="24"/>
                <w:szCs w:val="24"/>
              </w:rPr>
              <w:t xml:space="preserve"> </w:t>
            </w:r>
            <w:r w:rsidRPr="00CD4043">
              <w:rPr>
                <w:rFonts w:ascii="AcadNusx" w:hAnsi="AcadNusx"/>
              </w:rPr>
              <w:t>#</w:t>
            </w:r>
            <w:r w:rsidRPr="00286603">
              <w:rPr>
                <w:rFonts w:ascii="Sylfaen" w:hAnsi="Sylfaen" w:cs="Sylfaen"/>
                <w:color w:val="000000"/>
                <w:sz w:val="24"/>
                <w:szCs w:val="24"/>
              </w:rPr>
              <w:t xml:space="preserve">1301765 განცხადებით გავეცი პასუხი, რომ: „ვითხოვთ ქალაქ თბილისის მუნიციპალიტეტის მონიტორინგისა და შიდა აუდიტის სამსახურის 2016 წლის 09 იანვრის №38/3189,  №10-38/850 და 12 იანვრის №38/4839 ინდივიდუალურ ადმინისტრაციულ-სამართლებრივი აქტების და ამავე მუნიციპალიტეტის იურიდიული საქალაქო სამსახურის 2016 წლის 12 თებერვლის №17/29990 ინდივიდუალურ ადმინისტრაციულ-სამართლებრივი აქტის არარად აღიარებას (ასკ-ის 25-ე მუხლი), თუ რა სამართლებრივი საფუძვლებით მითითებული მაქვს სარჩელში - ილახება მესაკუთრის კანონიერი უფლებები და ინტერესები და მათ </w:t>
            </w:r>
            <w:r w:rsidRPr="00286603">
              <w:rPr>
                <w:rFonts w:ascii="Sylfaen" w:hAnsi="Sylfaen" w:cs="Sylfaen"/>
                <w:color w:val="000000"/>
                <w:sz w:val="24"/>
                <w:szCs w:val="24"/>
              </w:rPr>
              <w:lastRenderedPageBreak/>
              <w:t>განხორციელებას შეიძლება მოჰყვეს დანაშაულის ნიშნების მატარებელი სამართლებრივი შედეგი (საქართველოს ზოგადი ადმინისტრაციული კოდექსის 60-ე მუხლის „დ“ ქვეპუნქტი; საქართველოს სსკ-ის 160-ე მუხლის მესამე ნაწილის „ბ“ ქვეპუნქტი - „ბინაში ან სხვა მფლობელობაში მფლობელის ნების საწინააღმდეგოდ უკანონოდ შესვლა, უკანონო ჩხრეკა ან სხვა ქმედება, რომელიც არღვევს ბინის ან სხვა მფლობელობის ხელშეუხებლობას“, თუმცა  მან 2016 წლის 04 აპრილს სარჩელის წარმოებაში მიღებისა და მოსამზადებელი სხდომის დანიშვნის შესახებ განჩინება ნაცვლად ჩემი მოთხოვნისა აქტის არარად აღიარების შესახებ - ასკ-ის 25-ე მუხლი, მიიღო ადმინისტრაციულ საპროცესო კოდექსის 22-ე მუხლის საფუძვლით</w:t>
            </w:r>
            <w:r w:rsidR="008B1EB7">
              <w:rPr>
                <w:rFonts w:ascii="Sylfaen" w:hAnsi="Sylfaen" w:cs="Sylfaen"/>
                <w:color w:val="000000"/>
                <w:sz w:val="24"/>
                <w:szCs w:val="24"/>
                <w:lang w:val="ka-GE"/>
              </w:rPr>
              <w:t xml:space="preserve">, </w:t>
            </w:r>
            <w:r w:rsidR="008B1EB7" w:rsidRPr="008B1EB7">
              <w:rPr>
                <w:rFonts w:ascii="Sylfaen" w:hAnsi="Sylfaen"/>
                <w:sz w:val="24"/>
                <w:szCs w:val="24"/>
                <w:lang w:val="ka-GE"/>
              </w:rPr>
              <w:t>ხოლო იმავე დღეს გამოცემულ სარჩელის უზრუნველყოფის ღონისძიების გამოყენებაზე უარის თქმის შესახებ განჩინებაში სარგებლობს ადმინისტრაციულ საპროცესო კოდექსის 25-ე მუხლით, რაც თავის თავში სრულიად გამორიცხავს ერთმანეთს, რაც შეეხება დასაბუთებას, მოსამართლე ლეილა მამულაშვილი მოსამზადებელ სხდომამდე ანუ სასამართლო პროცესების დაწყებამდე წინასწარ დადასტურებულად მიიჩნევს ისეთ გარემოებებს, რაც სასამართლო განხილვითა და გადაწყვეტილებით იყო გადასაწყვეტი ანუ დეფაქტოდ წინასწარ გამოაცხადა მოპასუხის სასარგებლო გადაწყვეტილება.</w:t>
            </w:r>
            <w:proofErr w:type="gramEnd"/>
          </w:p>
          <w:p w:rsidR="00286603" w:rsidRPr="008B1EB7" w:rsidRDefault="008B1EB7" w:rsidP="008B1EB7">
            <w:pPr>
              <w:jc w:val="both"/>
              <w:rPr>
                <w:rFonts w:ascii="Sylfaen" w:hAnsi="Sylfaen"/>
                <w:sz w:val="24"/>
                <w:szCs w:val="24"/>
                <w:lang w:val="ka-GE"/>
              </w:rPr>
            </w:pPr>
            <w:r>
              <w:rPr>
                <w:rFonts w:ascii="Sylfaen" w:hAnsi="Sylfaen"/>
                <w:sz w:val="24"/>
                <w:szCs w:val="24"/>
                <w:lang w:val="ka-GE"/>
              </w:rPr>
              <w:t xml:space="preserve">        </w:t>
            </w:r>
            <w:r w:rsidR="00286603" w:rsidRPr="00286603">
              <w:rPr>
                <w:rFonts w:ascii="Sylfaen" w:hAnsi="Sylfaen" w:cs="Sylfaen"/>
                <w:color w:val="000000"/>
                <w:sz w:val="24"/>
                <w:szCs w:val="24"/>
              </w:rPr>
              <w:t xml:space="preserve">  </w:t>
            </w:r>
            <w:proofErr w:type="gramStart"/>
            <w:r w:rsidR="00286603" w:rsidRPr="00286603">
              <w:rPr>
                <w:rFonts w:ascii="Sylfaen" w:hAnsi="Sylfaen" w:cs="Sylfaen"/>
                <w:color w:val="000000"/>
                <w:sz w:val="24"/>
                <w:szCs w:val="24"/>
              </w:rPr>
              <w:t>ვინაიდან მოსამართლე ლეილა მამულაშვილის მხრიდან აშკარად იკვეთებოდა არაკეთილსინდისიერება, მოვალეობების არაჯეროვნად შესრულება, საქმის შედეგით დაინტერესება, ობიექტურობის, მიუკერძოებლობისა და სამართლიანობის პრინციპის დარღვევა, რაც პირდაპირ ბღალავს სასამართლოს ავტორიტეტს და ზიანს აყენებს სასამართლოსადმი ნდობას, მე მას ორჯერ დაუყენე მყარად დასაბუთებული შუამდგომლობა აცილების შესახებ - პირველი 2016 წლის 25 აპრილს (რეგს.№1340533), ხოლო მეორე 2016 წლის 30 სექტემბერს (რეგს.№1523317), რომელთაგან პირველი დაუსაბუთებლად არ დააკმაყოფილა, ხოლო მეორე რამდენადაც გასაოცარი არ უნდა იყოს კანონის უგულებელყოფით საერთოდ განუხილველი დატოვა.</w:t>
            </w:r>
            <w:proofErr w:type="gramEnd"/>
            <w:r w:rsidR="00286603" w:rsidRPr="00286603">
              <w:rPr>
                <w:rFonts w:ascii="Sylfaen" w:hAnsi="Sylfaen" w:cs="Sylfaen"/>
                <w:color w:val="000000"/>
                <w:sz w:val="24"/>
                <w:szCs w:val="24"/>
              </w:rPr>
              <w:t xml:space="preserve"> </w:t>
            </w:r>
            <w:proofErr w:type="gramStart"/>
            <w:r w:rsidR="00286603" w:rsidRPr="00286603">
              <w:rPr>
                <w:rFonts w:ascii="Sylfaen" w:hAnsi="Sylfaen" w:cs="Sylfaen"/>
                <w:color w:val="000000"/>
                <w:sz w:val="24"/>
                <w:szCs w:val="24"/>
              </w:rPr>
              <w:t>განუხილველი დატოვა მან ასევე ჩემი 2016 წლის 12 სექტემბრის შუამდგომლობა ადმინისტრაციულ საქმეზე წარმოების შეჩერების შესახებ, მიუხედავად იმისა, რომ მოსამართლე ლეილა მამულაშვილისთვის ზეპირი და წერილობითი ფორმით პირდაპირ მქონდა ნათხოვი, თავდაპირველად განეხილა ჩემი შუამდგომლობა და მიეღო გადაწყვეტილება, ხოლო შემდეგ ქალაქ თბილისის მუნიციპალიტეტის მერიის წარმომადგენლის შალვა კიკილაშვილის მიერ წარმოდგენილი შუამდგომლობა, დაუშვებლობის მოტივით საქმის წარმოების შეწყვეტის შესახებ, იმ საფუძვლით, რომ მოპასუხე მხარის მიერ დაყენებული შუამდგომლობის დაკმაყოფილების შემთხვევაში, მოსარჩელის მიერ დაყენებული შუამდგომლობა განუხილველი დარჩებოდა და უგულებელყოფილი იქნებოდა მისი კონსტიტუციური უფლებები.</w:t>
            </w:r>
            <w:proofErr w:type="gramEnd"/>
          </w:p>
          <w:p w:rsidR="00286603" w:rsidRPr="00286603" w:rsidRDefault="00286603" w:rsidP="00286603">
            <w:pPr>
              <w:spacing w:after="0" w:line="240" w:lineRule="auto"/>
              <w:rPr>
                <w:rFonts w:ascii="Sylfaen" w:hAnsi="Sylfaen" w:cs="Sylfaen"/>
                <w:color w:val="000000"/>
                <w:sz w:val="24"/>
                <w:szCs w:val="24"/>
              </w:rPr>
            </w:pPr>
            <w:r w:rsidRPr="00286603">
              <w:rPr>
                <w:rFonts w:ascii="Sylfaen" w:hAnsi="Sylfaen" w:cs="Sylfaen"/>
                <w:color w:val="000000"/>
                <w:sz w:val="24"/>
                <w:szCs w:val="24"/>
              </w:rPr>
              <w:t xml:space="preserve">       </w:t>
            </w:r>
            <w:proofErr w:type="gramStart"/>
            <w:r w:rsidRPr="00286603">
              <w:rPr>
                <w:rFonts w:ascii="Sylfaen" w:hAnsi="Sylfaen" w:cs="Sylfaen"/>
                <w:color w:val="000000"/>
                <w:sz w:val="24"/>
                <w:szCs w:val="24"/>
              </w:rPr>
              <w:t>გარდა აღნიშნულისა მოსამართლე ლეილა მამულაშვილმა გულგრილობით, დაუსაბუთებლად არც ჩემი ზეპირი და წერილობითი პოზიცია გაიზიარა შალვა კიკალიშვილის შუამდგომლობის არდაკმაყოფილების შესახებ და 2016 წლის 03 ოქტომბრის განჩინებით</w:t>
            </w:r>
            <w:r>
              <w:rPr>
                <w:rFonts w:ascii="Sylfaen" w:hAnsi="Sylfaen" w:cs="Sylfaen"/>
                <w:color w:val="000000"/>
                <w:sz w:val="24"/>
                <w:szCs w:val="24"/>
              </w:rPr>
              <w:t xml:space="preserve"> </w:t>
            </w:r>
            <w:r w:rsidRPr="00CD4043">
              <w:rPr>
                <w:rFonts w:ascii="AcadNusx" w:hAnsi="AcadNusx"/>
              </w:rPr>
              <w:t>#</w:t>
            </w:r>
            <w:r w:rsidRPr="00286603">
              <w:rPr>
                <w:rFonts w:ascii="Sylfaen" w:hAnsi="Sylfaen" w:cs="Sylfaen"/>
                <w:color w:val="000000"/>
                <w:sz w:val="24"/>
                <w:szCs w:val="24"/>
              </w:rPr>
              <w:t xml:space="preserve">3/1961-16 ადმინისტრაციულ საქმეზე არა მოპასუხე მხარის მიერ დაყენებული შუამდგომლობის საფუძვლით, არამედ თვით ინიციატივით უკანონოდ შეწყვიტა წარმოება, რადგან ხსენებულ შუამდგომლობაში მოპასუხე მხარე აპელირებდა არა ადმინისტრაციულ საპროცესო კოდექსის 25-ე მუხლის მეორე ნაწილზე - „აღიარებითი სარჩელი არ შეიძლება </w:t>
            </w:r>
            <w:r w:rsidRPr="00286603">
              <w:rPr>
                <w:rFonts w:ascii="Sylfaen" w:hAnsi="Sylfaen" w:cs="Sylfaen"/>
                <w:color w:val="000000"/>
                <w:sz w:val="24"/>
                <w:szCs w:val="24"/>
              </w:rPr>
              <w:lastRenderedPageBreak/>
              <w:t>აღიძრას, თუ მოსარჩელეს შეუძლია აღძრას სარჩელი ამ კოდექსის 22_24-ე მუხლების საფუძველზე“, არამედ სასამართლო განხილვისა და გადაწყვეტილების გარეშე აბსტრაქტულ დაუშვებლობაზე, კერძოდ „ვინაიდან მოსარჩელე ითხოვს ისეთი წერილების ბათილად ცნობას, რომლებიც არ წარმოადგენს ინდივიდუალურ-ადმინისტრაციულ სამართლებრივ აქტებს“.</w:t>
            </w:r>
            <w:proofErr w:type="gramEnd"/>
            <w:r w:rsidRPr="00286603">
              <w:rPr>
                <w:rFonts w:ascii="Sylfaen" w:hAnsi="Sylfaen" w:cs="Sylfaen"/>
                <w:color w:val="000000"/>
                <w:sz w:val="24"/>
                <w:szCs w:val="24"/>
              </w:rPr>
              <w:t xml:space="preserve"> </w:t>
            </w:r>
            <w:proofErr w:type="gramStart"/>
            <w:r w:rsidRPr="00286603">
              <w:rPr>
                <w:rFonts w:ascii="Sylfaen" w:hAnsi="Sylfaen" w:cs="Sylfaen"/>
                <w:color w:val="000000"/>
                <w:sz w:val="24"/>
                <w:szCs w:val="24"/>
              </w:rPr>
              <w:t>ცნობისთვის სწორედ ამ „გაუგებრობ“-ის გამოსწორებას მიუძღვნა მოსამართლე ლეილა მამულაშვილმა 2016 წლის 26 სექტემბრის პროცესი, სადაც იგი მხარეს არაერთგზის აძლევდა მინიშნებას, რომ შეეცვალა შუამდგომლობის ფორმულირება, გამუდმებით ყურადღებას უმახვილებდით ასკ-ის 25-ე მუხლის მეორე პუნქტზე, თუმცა მოპასუხე მხარე აფიქსირებდა იგივე პოზიციას, რადგან როგორც თავადვე აღნიშნა თუ იგი ყურადღებას გაამახვილებდა ასკ-ის 25-ე მუხლის მეორე პუნქტზე, გამოდიოდა, რომ იგი აღიარებდა, რომ დასახელებული წერილები იყო ინდივიდუალურ-ადმინისტრაციული სამართლებრივი აქტები და ვინაიდან მოსამართლემ ხსენებული მიზეზის გამო მხარეს პოზიცია ვერ შეაცვლევინა, შუამდგომლობის დაკმაყოფილების გეგმა „ბ“ საფუძველზე გადასასვლელად სხდომა კვლავ გადადო ერთი კვირით, თუმცა ვეღარაფერი რომ ვეღარ მოიფიქრა მოახდინა მოპასუხე მხარის მოთხოვნის ინტერპრეტაცია.</w:t>
            </w:r>
            <w:proofErr w:type="gramEnd"/>
          </w:p>
          <w:p w:rsidR="00286603" w:rsidRPr="00286603" w:rsidRDefault="00286603" w:rsidP="00286603">
            <w:pPr>
              <w:spacing w:after="0" w:line="240" w:lineRule="auto"/>
              <w:rPr>
                <w:rFonts w:ascii="Sylfaen" w:hAnsi="Sylfaen" w:cs="Sylfaen"/>
                <w:color w:val="000000"/>
                <w:sz w:val="24"/>
                <w:szCs w:val="24"/>
              </w:rPr>
            </w:pPr>
            <w:r w:rsidRPr="00286603">
              <w:rPr>
                <w:rFonts w:ascii="Sylfaen" w:hAnsi="Sylfaen" w:cs="Sylfaen"/>
                <w:color w:val="000000"/>
                <w:sz w:val="24"/>
                <w:szCs w:val="24"/>
              </w:rPr>
              <w:t xml:space="preserve">        </w:t>
            </w:r>
            <w:proofErr w:type="gramStart"/>
            <w:r w:rsidRPr="00286603">
              <w:rPr>
                <w:rFonts w:ascii="Sylfaen" w:hAnsi="Sylfaen" w:cs="Sylfaen"/>
                <w:color w:val="000000"/>
                <w:sz w:val="24"/>
                <w:szCs w:val="24"/>
              </w:rPr>
              <w:t>ყოველივე ზემოთაღნიშნულის გათვალისწინებით სასამართლოს მიერ</w:t>
            </w:r>
            <w:r>
              <w:rPr>
                <w:rFonts w:ascii="Sylfaen" w:hAnsi="Sylfaen" w:cs="Sylfaen"/>
                <w:color w:val="000000"/>
                <w:sz w:val="24"/>
                <w:szCs w:val="24"/>
              </w:rPr>
              <w:t xml:space="preserve"> </w:t>
            </w:r>
            <w:r w:rsidRPr="00CD4043">
              <w:rPr>
                <w:rFonts w:ascii="AcadNusx" w:hAnsi="AcadNusx"/>
              </w:rPr>
              <w:t>#</w:t>
            </w:r>
            <w:r w:rsidRPr="00286603">
              <w:rPr>
                <w:rFonts w:ascii="Sylfaen" w:hAnsi="Sylfaen" w:cs="Sylfaen"/>
                <w:color w:val="000000"/>
                <w:sz w:val="24"/>
                <w:szCs w:val="24"/>
              </w:rPr>
              <w:t>3/1961-16 ადმინისტრაციულ საქმეზე 2016 წლის 04 აპრილის სარჩელის წარმოებაში მიღებისა და მოსამზადებელი სხდომის დანიშვნის შესახებ განჩინების შემდეგ, 2016 წლის 03 ოქტომბრის საქმის წარმოების შეწყვეტის შესახებ განჩინების ასკ-ის 25-ე და  26 სეკუნდა მუხლის მეორე ნაწილის საფუძვლით გამოცემა, არის საქართველოს კონსტიტუციის 42-ე მუხლის პირველი ნაწილის, საქართველოს სამოქალაქო საპროცესო კოდექსის მეორე მუხლის და მეექვსე მუხლის მეორე ნაწილის</w:t>
            </w:r>
            <w:r w:rsidR="00CA5C4F">
              <w:rPr>
                <w:rFonts w:ascii="Sylfaen" w:hAnsi="Sylfaen" w:cs="Sylfaen"/>
                <w:color w:val="000000"/>
                <w:sz w:val="24"/>
                <w:szCs w:val="24"/>
                <w:lang w:val="ka-GE"/>
              </w:rPr>
              <w:t>, 279-ე მუხლის „ე“ ქვეპუნქტის</w:t>
            </w:r>
            <w:r w:rsidRPr="00286603">
              <w:rPr>
                <w:rFonts w:ascii="Sylfaen" w:hAnsi="Sylfaen" w:cs="Sylfaen"/>
                <w:color w:val="000000"/>
                <w:sz w:val="24"/>
                <w:szCs w:val="24"/>
              </w:rPr>
              <w:t xml:space="preserve">  მოთხოვნათა საწინააღმდეგოთ მიმართული ქმედება, რის შესახებაც მოსამართლე ლეილა მამულაშვილი ინფორმირებული იყო ჩემი 2016 წლის 12 სექტემბრის შუამდგომლობით - ადმინისტრაციულ საქმეზე წარმოების შეჩერების შესახებ.</w:t>
            </w:r>
            <w:proofErr w:type="gramEnd"/>
          </w:p>
          <w:p w:rsidR="00286603" w:rsidRPr="00286603" w:rsidRDefault="00286603" w:rsidP="00286603">
            <w:pPr>
              <w:spacing w:after="0" w:line="240" w:lineRule="auto"/>
              <w:rPr>
                <w:rFonts w:ascii="Sylfaen" w:hAnsi="Sylfaen" w:cs="Sylfaen"/>
                <w:color w:val="000000"/>
                <w:sz w:val="24"/>
                <w:szCs w:val="24"/>
                <w:lang w:val="ka-GE"/>
              </w:rPr>
            </w:pPr>
            <w:r w:rsidRPr="00286603">
              <w:rPr>
                <w:rFonts w:ascii="Sylfaen" w:hAnsi="Sylfaen" w:cs="Sylfaen"/>
                <w:color w:val="000000"/>
                <w:sz w:val="24"/>
                <w:szCs w:val="24"/>
              </w:rPr>
              <w:t xml:space="preserve">        </w:t>
            </w:r>
            <w:proofErr w:type="gramStart"/>
            <w:r w:rsidRPr="00286603">
              <w:rPr>
                <w:rFonts w:ascii="Sylfaen" w:hAnsi="Sylfaen" w:cs="Sylfaen"/>
                <w:color w:val="000000"/>
                <w:sz w:val="24"/>
                <w:szCs w:val="24"/>
              </w:rPr>
              <w:t>ხსენებული</w:t>
            </w:r>
            <w:proofErr w:type="gramEnd"/>
            <w:r w:rsidRPr="00286603">
              <w:rPr>
                <w:rFonts w:ascii="Sylfaen" w:hAnsi="Sylfaen" w:cs="Sylfaen"/>
                <w:color w:val="000000"/>
                <w:sz w:val="24"/>
                <w:szCs w:val="24"/>
              </w:rPr>
              <w:t xml:space="preserve"> განჩინება კერძო საჩივრით კანონით დადგენილ ვადაში გასაჩივრებულ იქნა თბილისის სააპელაციო სასამართლოს ადმინისტრაციულ საქმეთა პალატაში, სადაც სარჩელში მითითებული გარემოებების გამოკვლევის გარეშე, მოსამართლე ნათია ქუთათელაძის მიერ, საქართველოს სამოქალაქო საპროცესო კოდექსის 393-ე და 394-ე მუხლების მოთხოვნათა უგულებელყოფით, </w:t>
            </w:r>
            <w:r w:rsidR="004E1674">
              <w:rPr>
                <w:rFonts w:ascii="Sylfaen" w:hAnsi="Sylfaen" w:cs="Sylfaen"/>
                <w:color w:val="000000"/>
                <w:sz w:val="24"/>
                <w:szCs w:val="24"/>
                <w:lang w:val="ka-GE"/>
              </w:rPr>
              <w:t>დაკანონებულ იქნა პირველი ინსტანციის სასამართლოს გადაწყვეტილება</w:t>
            </w:r>
            <w:r>
              <w:rPr>
                <w:rFonts w:ascii="Sylfaen" w:hAnsi="Sylfaen" w:cs="Sylfaen"/>
                <w:color w:val="000000"/>
                <w:sz w:val="24"/>
                <w:szCs w:val="24"/>
                <w:lang w:val="ka-GE"/>
              </w:rPr>
              <w:t>.</w:t>
            </w:r>
          </w:p>
          <w:permEnd w:id="960364785"/>
          <w:p w:rsidR="002D17B1" w:rsidRPr="00ED752D" w:rsidRDefault="002D17B1" w:rsidP="00ED752D">
            <w:pPr>
              <w:spacing w:after="0" w:line="240" w:lineRule="auto"/>
              <w:rPr>
                <w:color w:val="000000"/>
                <w:sz w:val="24"/>
                <w:szCs w:val="24"/>
              </w:rPr>
            </w:pPr>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7A5C80" w:rsidRPr="000C0133">
        <w:trPr>
          <w:trHeight w:val="467"/>
        </w:trPr>
        <w:tc>
          <w:tcPr>
            <w:tcW w:w="11016" w:type="dxa"/>
            <w:tcBorders>
              <w:top w:val="single" w:sz="4" w:space="0" w:color="auto"/>
              <w:left w:val="nil"/>
              <w:right w:val="nil"/>
            </w:tcBorders>
            <w:shd w:val="clear" w:color="auto" w:fill="C0C0C0"/>
          </w:tcPr>
          <w:p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0064597D" w:rsidRPr="00F36E00">
              <w:rPr>
                <w:rStyle w:val="af0"/>
                <w:rFonts w:ascii="Sylfaen" w:hAnsi="Sylfaen"/>
                <w:b/>
                <w:color w:val="548DD4"/>
                <w:sz w:val="26"/>
                <w:szCs w:val="26"/>
                <w:lang w:val="ka-GE"/>
              </w:rPr>
              <w:footnoteReference w:customMarkFollows="1" w:id="5"/>
              <w:t>შენიშვნა 5</w:t>
            </w:r>
          </w:p>
        </w:tc>
      </w:tr>
      <w:tr w:rsidR="007A5C80" w:rsidRPr="000C0133" w:rsidTr="00ED752D">
        <w:trPr>
          <w:trHeight w:val="585"/>
        </w:trPr>
        <w:tc>
          <w:tcPr>
            <w:tcW w:w="11016" w:type="dxa"/>
          </w:tcPr>
          <w:p w:rsidR="00323F4A" w:rsidRPr="00323F4A" w:rsidRDefault="00CA5C4F" w:rsidP="00855118">
            <w:pPr>
              <w:spacing w:after="0" w:line="240" w:lineRule="auto"/>
              <w:rPr>
                <w:rFonts w:ascii="Sylfaen" w:hAnsi="Sylfaen"/>
                <w:sz w:val="24"/>
                <w:szCs w:val="24"/>
                <w:lang w:val="ka-GE"/>
              </w:rPr>
            </w:pPr>
            <w:permStart w:id="1852977738" w:edGrp="everyone"/>
            <w:r>
              <w:rPr>
                <w:rFonts w:ascii="Sylfaen" w:hAnsi="Sylfaen"/>
                <w:lang w:val="ka-GE"/>
              </w:rPr>
              <w:t xml:space="preserve">         </w:t>
            </w:r>
            <w:r w:rsidRPr="00323F4A">
              <w:rPr>
                <w:rFonts w:ascii="Sylfaen" w:hAnsi="Sylfaen"/>
                <w:sz w:val="24"/>
                <w:szCs w:val="24"/>
                <w:lang w:val="ka-GE"/>
              </w:rPr>
              <w:t>საქართველოს კონსტიტუციის 42-ე მუხლის პირველი ნაწილის თანახმად: „ყოველ ადამიანს უფლება აქვს თავის უფლებათა და თავისუფლებათა დასაცავად მიმართოს სასამართლოს“, ხოლო მეექვსე მუხლის პირველი ნაწილის თანახმად: „საქართველოს კონსტიტუცია სახელმწიფოს უზენაესი კანონია. ყველა სხვა სამართლებრივი აქტი უნდა შეესაბამებოდეს კონსტიტუციას“.</w:t>
            </w:r>
          </w:p>
          <w:p w:rsidR="005855FD" w:rsidRDefault="00323F4A" w:rsidP="00855118">
            <w:pPr>
              <w:spacing w:after="0" w:line="240" w:lineRule="auto"/>
              <w:rPr>
                <w:rFonts w:ascii="Sylfaen" w:eastAsia="Times New Roman" w:hAnsi="Sylfaen" w:cs="LitNusx"/>
                <w:sz w:val="24"/>
                <w:szCs w:val="24"/>
                <w:lang w:val="ka-GE"/>
              </w:rPr>
            </w:pPr>
            <w:r w:rsidRPr="00323F4A">
              <w:rPr>
                <w:rFonts w:ascii="Sylfaen" w:hAnsi="Sylfaen"/>
                <w:sz w:val="24"/>
                <w:szCs w:val="24"/>
                <w:lang w:val="ka-GE"/>
              </w:rPr>
              <w:t xml:space="preserve">        </w:t>
            </w:r>
            <w:r w:rsidR="00CA5C4F" w:rsidRPr="00323F4A">
              <w:rPr>
                <w:rFonts w:ascii="Sylfaen" w:hAnsi="Sylfaen"/>
                <w:sz w:val="24"/>
                <w:szCs w:val="24"/>
                <w:lang w:val="ka-GE"/>
              </w:rPr>
              <w:t xml:space="preserve">ამდენად </w:t>
            </w:r>
            <w:r w:rsidRPr="00323F4A">
              <w:rPr>
                <w:rFonts w:ascii="Sylfaen" w:hAnsi="Sylfaen"/>
                <w:sz w:val="24"/>
                <w:szCs w:val="24"/>
                <w:lang w:val="ka-GE"/>
              </w:rPr>
              <w:t xml:space="preserve">მოცემულ შემთხვევაში </w:t>
            </w:r>
            <w:r w:rsidR="00CA5C4F" w:rsidRPr="00323F4A">
              <w:rPr>
                <w:rFonts w:ascii="Sylfaen" w:hAnsi="Sylfaen"/>
                <w:sz w:val="24"/>
                <w:szCs w:val="24"/>
                <w:lang w:val="ka-GE"/>
              </w:rPr>
              <w:t xml:space="preserve">ნათელია, რომ </w:t>
            </w:r>
            <w:r w:rsidRPr="00323F4A">
              <w:rPr>
                <w:rFonts w:ascii="Sylfaen" w:hAnsi="Sylfaen"/>
                <w:sz w:val="24"/>
                <w:szCs w:val="24"/>
                <w:lang w:val="ka-GE"/>
              </w:rPr>
              <w:t>საერთო სასამართლოების სისტემამ და მოქმედმა</w:t>
            </w:r>
            <w:r w:rsidR="00CA5C4F" w:rsidRPr="00323F4A">
              <w:rPr>
                <w:rFonts w:ascii="Sylfaen" w:hAnsi="Sylfaen"/>
                <w:sz w:val="24"/>
                <w:szCs w:val="24"/>
                <w:lang w:val="ka-GE"/>
              </w:rPr>
              <w:t xml:space="preserve"> </w:t>
            </w:r>
            <w:r w:rsidRPr="00323F4A">
              <w:rPr>
                <w:rFonts w:ascii="Sylfaen" w:hAnsi="Sylfaen"/>
                <w:sz w:val="24"/>
                <w:szCs w:val="24"/>
                <w:lang w:val="ka-GE"/>
              </w:rPr>
              <w:t>ადმინისტრაციულმა</w:t>
            </w:r>
            <w:r w:rsidR="00CA5C4F" w:rsidRPr="00323F4A">
              <w:rPr>
                <w:rFonts w:ascii="Sylfaen" w:hAnsi="Sylfaen"/>
                <w:sz w:val="24"/>
                <w:szCs w:val="24"/>
                <w:lang w:val="ka-GE"/>
              </w:rPr>
              <w:t xml:space="preserve"> კანონმდებლობა</w:t>
            </w:r>
            <w:r w:rsidRPr="00323F4A">
              <w:rPr>
                <w:rFonts w:ascii="Sylfaen" w:hAnsi="Sylfaen"/>
                <w:sz w:val="24"/>
                <w:szCs w:val="24"/>
                <w:lang w:val="ka-GE"/>
              </w:rPr>
              <w:t>მ</w:t>
            </w:r>
            <w:r w:rsidR="00CA5C4F" w:rsidRPr="00323F4A">
              <w:rPr>
                <w:rFonts w:ascii="Sylfaen" w:hAnsi="Sylfaen"/>
                <w:sz w:val="24"/>
                <w:szCs w:val="24"/>
                <w:lang w:val="ka-GE"/>
              </w:rPr>
              <w:t xml:space="preserve"> </w:t>
            </w:r>
            <w:r w:rsidRPr="00323F4A">
              <w:rPr>
                <w:rFonts w:ascii="Sylfaen" w:hAnsi="Sylfaen"/>
                <w:sz w:val="24"/>
                <w:szCs w:val="24"/>
                <w:lang w:val="ka-GE"/>
              </w:rPr>
              <w:t>ხელყო ჩემი</w:t>
            </w:r>
            <w:r w:rsidR="00CA5C4F" w:rsidRPr="00323F4A">
              <w:rPr>
                <w:rFonts w:ascii="Sylfaen" w:hAnsi="Sylfaen"/>
                <w:sz w:val="24"/>
                <w:szCs w:val="24"/>
                <w:lang w:val="ka-GE"/>
              </w:rPr>
              <w:t xml:space="preserve"> კონსტიტუციურ</w:t>
            </w:r>
            <w:r w:rsidRPr="00323F4A">
              <w:rPr>
                <w:rFonts w:ascii="Sylfaen" w:hAnsi="Sylfaen"/>
                <w:sz w:val="24"/>
                <w:szCs w:val="24"/>
                <w:lang w:val="ka-GE"/>
              </w:rPr>
              <w:t>ი</w:t>
            </w:r>
            <w:r w:rsidR="00CA5C4F" w:rsidRPr="00323F4A">
              <w:rPr>
                <w:rFonts w:ascii="Sylfaen" w:hAnsi="Sylfaen"/>
                <w:sz w:val="24"/>
                <w:szCs w:val="24"/>
                <w:lang w:val="ka-GE"/>
              </w:rPr>
              <w:t xml:space="preserve"> </w:t>
            </w:r>
            <w:r w:rsidRPr="00323F4A">
              <w:rPr>
                <w:rFonts w:ascii="Sylfaen" w:hAnsi="Sylfaen"/>
                <w:sz w:val="24"/>
                <w:szCs w:val="24"/>
                <w:lang w:val="ka-GE"/>
              </w:rPr>
              <w:t>უფლება</w:t>
            </w:r>
            <w:r w:rsidR="00CA5C4F" w:rsidRPr="00323F4A">
              <w:rPr>
                <w:rFonts w:ascii="Sylfaen" w:hAnsi="Sylfaen"/>
                <w:sz w:val="24"/>
                <w:szCs w:val="24"/>
                <w:lang w:val="ka-GE"/>
              </w:rPr>
              <w:t xml:space="preserve">, რადგან </w:t>
            </w:r>
            <w:r w:rsidRPr="00323F4A">
              <w:rPr>
                <w:rFonts w:ascii="Sylfaen" w:hAnsi="Sylfaen"/>
                <w:sz w:val="24"/>
                <w:szCs w:val="24"/>
                <w:lang w:val="ka-GE"/>
              </w:rPr>
              <w:t xml:space="preserve">ისეთი </w:t>
            </w:r>
            <w:r w:rsidR="00CA5C4F" w:rsidRPr="00323F4A">
              <w:rPr>
                <w:rFonts w:ascii="Sylfaen" w:hAnsi="Sylfaen"/>
                <w:sz w:val="24"/>
                <w:szCs w:val="24"/>
                <w:lang w:val="ka-GE"/>
              </w:rPr>
              <w:t>ადმინისტრაციული აქტის არარად აღიარება</w:t>
            </w:r>
            <w:r w:rsidRPr="00323F4A">
              <w:rPr>
                <w:rFonts w:ascii="Sylfaen" w:hAnsi="Sylfaen"/>
                <w:sz w:val="24"/>
                <w:szCs w:val="24"/>
                <w:lang w:val="ka-GE"/>
              </w:rPr>
              <w:t xml:space="preserve">, რომელიც პირდაპირ და უშუალო ზიანს აყენებს მოსარჩელის კანონიერ უფლებებსა და ინტერესებს, რომელსაც შეიძლება მოჰყვეს სამართლებრივი შედეგი და რომლის შესრულებაც გამოიწვევს სისხლისსამართლებრივ პასუხისმგებლობას ვერ გახდა </w:t>
            </w:r>
            <w:r w:rsidR="00CA5C4F" w:rsidRPr="00323F4A">
              <w:rPr>
                <w:rFonts w:ascii="Sylfaen" w:hAnsi="Sylfaen"/>
                <w:sz w:val="24"/>
                <w:szCs w:val="24"/>
                <w:lang w:val="ka-GE"/>
              </w:rPr>
              <w:t>ადმინისტრაციული დავის საგანი ეროვნულ მართლმსაჯულების სისტემაში</w:t>
            </w:r>
            <w:r w:rsidR="005855FD">
              <w:rPr>
                <w:rFonts w:ascii="Sylfaen" w:hAnsi="Sylfaen"/>
                <w:sz w:val="24"/>
                <w:szCs w:val="24"/>
                <w:lang w:val="ka-GE"/>
              </w:rPr>
              <w:t xml:space="preserve">, რაც </w:t>
            </w:r>
            <w:r w:rsidR="00906A91">
              <w:rPr>
                <w:rFonts w:ascii="Sylfaen" w:hAnsi="Sylfaen"/>
                <w:sz w:val="24"/>
                <w:szCs w:val="24"/>
                <w:lang w:val="ka-GE"/>
              </w:rPr>
              <w:t>გამოწვეულია</w:t>
            </w:r>
            <w:r w:rsidR="00CA5C4F" w:rsidRPr="00323F4A">
              <w:rPr>
                <w:rFonts w:ascii="Sylfaen" w:hAnsi="Sylfaen"/>
                <w:sz w:val="24"/>
                <w:szCs w:val="24"/>
                <w:lang w:val="ka-GE"/>
              </w:rPr>
              <w:t xml:space="preserve"> საქართველოს ზოგადი ადმინისტრაციული კოდექსის მე-60 </w:t>
            </w:r>
            <w:r w:rsidRPr="00323F4A">
              <w:rPr>
                <w:rFonts w:ascii="Sylfaen" w:hAnsi="Sylfaen"/>
                <w:sz w:val="24"/>
                <w:szCs w:val="24"/>
                <w:lang w:val="ka-GE"/>
              </w:rPr>
              <w:t>მუხლი</w:t>
            </w:r>
            <w:r w:rsidR="00906A91">
              <w:rPr>
                <w:rFonts w:ascii="Sylfaen" w:hAnsi="Sylfaen"/>
                <w:sz w:val="24"/>
                <w:szCs w:val="24"/>
                <w:lang w:val="ka-GE"/>
              </w:rPr>
              <w:t>ს ნაკლოვანებით</w:t>
            </w:r>
            <w:r w:rsidR="00CA5C4F" w:rsidRPr="00323F4A">
              <w:rPr>
                <w:rFonts w:ascii="Sylfaen" w:hAnsi="Sylfaen"/>
                <w:sz w:val="24"/>
                <w:szCs w:val="24"/>
                <w:lang w:val="ka-GE"/>
              </w:rPr>
              <w:t xml:space="preserve">, სადაც პირველსავე წინადადებაში ხაზგასმულია, რომ ადმინისტრაციულ-სამართლებრივი აქტი გამოცემისთანავე ითვლება არარად, თუ იგი შეიცავს აქტის არარაობის </w:t>
            </w:r>
            <w:r>
              <w:rPr>
                <w:rFonts w:ascii="Sylfaen" w:hAnsi="Sylfaen"/>
                <w:sz w:val="24"/>
                <w:szCs w:val="24"/>
                <w:lang w:val="ka-GE"/>
              </w:rPr>
              <w:t xml:space="preserve">პირობებს, </w:t>
            </w:r>
            <w:r w:rsidR="00AD566F">
              <w:rPr>
                <w:rFonts w:ascii="Sylfaen" w:hAnsi="Sylfaen"/>
                <w:sz w:val="24"/>
                <w:szCs w:val="24"/>
                <w:lang w:val="ka-GE"/>
              </w:rPr>
              <w:t>ამდენად</w:t>
            </w:r>
            <w:r>
              <w:rPr>
                <w:rFonts w:ascii="Sylfaen" w:hAnsi="Sylfaen"/>
                <w:sz w:val="24"/>
                <w:szCs w:val="24"/>
                <w:lang w:val="ka-GE"/>
              </w:rPr>
              <w:t xml:space="preserve"> </w:t>
            </w:r>
            <w:r w:rsidR="00CA5C4F" w:rsidRPr="00323F4A">
              <w:rPr>
                <w:rFonts w:ascii="Sylfaen" w:hAnsi="Sylfaen"/>
                <w:sz w:val="24"/>
                <w:szCs w:val="24"/>
                <w:lang w:val="ka-GE"/>
              </w:rPr>
              <w:t xml:space="preserve">ასეთი აქტის არარაობის თაობაზე დავა იმთავითვე გამორიცხულია, თუმცა ბათილადაც არ ითვლება იგი, ამასთან არარა ინდივიდუალურ სამართლებრივი აქტი შეიცავს ისეთ პირობებს, რომლებიც მოითხოვენ არარად მიჩნეული აქტის ბათილად ცნობას, </w:t>
            </w:r>
            <w:r w:rsidR="00906A91">
              <w:rPr>
                <w:rFonts w:ascii="Sylfaen" w:hAnsi="Sylfaen"/>
                <w:sz w:val="24"/>
                <w:szCs w:val="24"/>
                <w:lang w:val="ka-GE"/>
              </w:rPr>
              <w:t>მაგრამ ზემოთხსენებული მუხლი</w:t>
            </w:r>
            <w:r w:rsidR="00CA5C4F" w:rsidRPr="00323F4A">
              <w:rPr>
                <w:rFonts w:ascii="Sylfaen" w:hAnsi="Sylfaen"/>
                <w:sz w:val="24"/>
                <w:szCs w:val="24"/>
                <w:lang w:val="ka-GE"/>
              </w:rPr>
              <w:t xml:space="preserve"> არ განმარტავს, თუ რა შედეგი მოჰყვება არარა აქტის არარად აღიარებას</w:t>
            </w:r>
            <w:r>
              <w:rPr>
                <w:rFonts w:ascii="Sylfaen" w:hAnsi="Sylfaen"/>
                <w:sz w:val="24"/>
                <w:szCs w:val="24"/>
                <w:lang w:val="ka-GE"/>
              </w:rPr>
              <w:t xml:space="preserve">, ამდენად </w:t>
            </w:r>
            <w:r w:rsidR="00CA5C4F" w:rsidRPr="00323F4A">
              <w:rPr>
                <w:rFonts w:ascii="Sylfaen" w:hAnsi="Sylfaen"/>
                <w:sz w:val="24"/>
                <w:szCs w:val="24"/>
                <w:lang w:val="ka-GE"/>
              </w:rPr>
              <w:t>გამოდის, რომ არარა ადმინისტრაციულ-სამართლებრივი აქტი შეიძლება ცნობილ იქნეს არარად, მაგრამ არა ბათილად ან ძალადაკარგულად</w:t>
            </w:r>
            <w:r>
              <w:rPr>
                <w:rFonts w:ascii="Sylfaen" w:hAnsi="Sylfaen"/>
                <w:sz w:val="24"/>
                <w:szCs w:val="24"/>
                <w:lang w:val="ka-GE"/>
              </w:rPr>
              <w:t>,</w:t>
            </w:r>
            <w:r w:rsidR="00CA5C4F" w:rsidRPr="00323F4A">
              <w:rPr>
                <w:rFonts w:ascii="Sylfaen" w:hAnsi="Sylfaen"/>
                <w:sz w:val="24"/>
                <w:szCs w:val="24"/>
                <w:lang w:val="ka-GE"/>
              </w:rPr>
              <w:t xml:space="preserve"> ეს მაშინ როდესაც არარა აქტის შედეგები თავისი ბუნებით გაცილებით შემაშფოთებელი და აღმაშფოთებელია</w:t>
            </w:r>
            <w:r w:rsidRPr="00323F4A">
              <w:rPr>
                <w:rFonts w:ascii="Sylfaen" w:hAnsi="Sylfaen"/>
                <w:sz w:val="24"/>
                <w:szCs w:val="24"/>
                <w:lang w:val="ka-GE"/>
              </w:rPr>
              <w:t xml:space="preserve">, ამასთან ასეთი აქტის თუნდაც არარად აღიარება </w:t>
            </w:r>
            <w:r>
              <w:rPr>
                <w:rFonts w:ascii="Sylfaen" w:hAnsi="Sylfaen"/>
                <w:sz w:val="24"/>
                <w:szCs w:val="24"/>
                <w:lang w:val="ka-GE"/>
              </w:rPr>
              <w:t>შეზღუდულია</w:t>
            </w:r>
            <w:r w:rsidRPr="00323F4A">
              <w:rPr>
                <w:rFonts w:ascii="Sylfaen" w:hAnsi="Sylfaen"/>
                <w:sz w:val="24"/>
                <w:szCs w:val="24"/>
                <w:lang w:val="ka-GE"/>
              </w:rPr>
              <w:t xml:space="preserve"> საქართველოს ადმინისტრაციული საპროცესო კოდექსის </w:t>
            </w:r>
            <w:r w:rsidRPr="00323F4A">
              <w:rPr>
                <w:rFonts w:ascii="Sylfaen" w:hAnsi="Sylfaen"/>
                <w:color w:val="000000"/>
                <w:sz w:val="24"/>
                <w:szCs w:val="24"/>
                <w:lang w:val="ka-GE"/>
              </w:rPr>
              <w:t>25-ე მუხლის მეორე ნაწილი</w:t>
            </w:r>
            <w:r>
              <w:rPr>
                <w:rFonts w:ascii="Sylfaen" w:hAnsi="Sylfaen"/>
                <w:color w:val="000000"/>
                <w:sz w:val="24"/>
                <w:szCs w:val="24"/>
                <w:lang w:val="ka-GE"/>
              </w:rPr>
              <w:t>თ</w:t>
            </w:r>
            <w:r w:rsidRPr="00323F4A">
              <w:rPr>
                <w:rFonts w:ascii="Sylfaen" w:hAnsi="Sylfaen"/>
                <w:color w:val="000000"/>
                <w:sz w:val="24"/>
                <w:szCs w:val="24"/>
                <w:lang w:val="ka-GE"/>
              </w:rPr>
              <w:t xml:space="preserve">, </w:t>
            </w:r>
            <w:r>
              <w:rPr>
                <w:rFonts w:ascii="Sylfaen" w:hAnsi="Sylfaen"/>
                <w:color w:val="000000"/>
                <w:sz w:val="24"/>
                <w:szCs w:val="24"/>
                <w:lang w:val="ka-GE"/>
              </w:rPr>
              <w:t xml:space="preserve">რისი დამადასტურებელიცაა </w:t>
            </w:r>
            <w:r>
              <w:rPr>
                <w:rFonts w:ascii="Sylfaen" w:eastAsia="Times New Roman" w:hAnsi="Sylfaen" w:cs="LitNusx"/>
                <w:sz w:val="24"/>
                <w:szCs w:val="24"/>
                <w:lang w:val="ka-GE"/>
              </w:rPr>
              <w:t>N</w:t>
            </w:r>
            <w:r w:rsidRPr="00AA5A98">
              <w:rPr>
                <w:rFonts w:ascii="Sylfaen" w:eastAsia="Times New Roman" w:hAnsi="Sylfaen" w:cs="LitNusx"/>
                <w:sz w:val="24"/>
                <w:szCs w:val="24"/>
                <w:lang w:val="ka-GE"/>
              </w:rPr>
              <w:t>3/1961-16 ადმინისტრაციულ საქმეზე</w:t>
            </w:r>
            <w:r>
              <w:rPr>
                <w:rFonts w:ascii="Sylfaen" w:eastAsia="Times New Roman" w:hAnsi="Sylfaen" w:cs="LitNusx"/>
                <w:sz w:val="24"/>
                <w:szCs w:val="24"/>
                <w:lang w:val="ka-GE"/>
              </w:rPr>
              <w:t xml:space="preserve"> </w:t>
            </w:r>
            <w:r>
              <w:rPr>
                <w:rFonts w:ascii="Sylfaen" w:hAnsi="Sylfaen"/>
                <w:color w:val="000000"/>
                <w:sz w:val="24"/>
                <w:szCs w:val="24"/>
                <w:lang w:val="ka-GE"/>
              </w:rPr>
              <w:t xml:space="preserve">თბილისის საქალაქო სასამართლოს ადმინისტრაციულ საქმეთა კოლეგიის </w:t>
            </w:r>
            <w:r w:rsidRPr="00AA5A98">
              <w:rPr>
                <w:rFonts w:ascii="Sylfaen" w:eastAsia="Times New Roman" w:hAnsi="Sylfaen" w:cs="LitNusx"/>
                <w:sz w:val="24"/>
                <w:szCs w:val="24"/>
                <w:lang w:val="ka-GE"/>
              </w:rPr>
              <w:t>2016 წლის 03 ოქტომბრის</w:t>
            </w:r>
            <w:r>
              <w:rPr>
                <w:rFonts w:ascii="Sylfaen" w:eastAsia="Times New Roman" w:hAnsi="Sylfaen" w:cs="LitNusx"/>
                <w:sz w:val="24"/>
                <w:szCs w:val="24"/>
                <w:lang w:val="ka-GE"/>
              </w:rPr>
              <w:t xml:space="preserve"> და </w:t>
            </w:r>
            <w:r w:rsidRPr="00911ED3">
              <w:rPr>
                <w:rFonts w:ascii="Sylfaen" w:eastAsia="Times New Roman" w:hAnsi="Sylfaen" w:cs="LitNusx"/>
                <w:sz w:val="24"/>
                <w:szCs w:val="24"/>
                <w:lang w:val="ka-GE"/>
              </w:rPr>
              <w:t>თბილისის სააპელაციო სასამართლოს ადმინისტრაციულ საქმეთა პალატ</w:t>
            </w:r>
            <w:r>
              <w:rPr>
                <w:rFonts w:ascii="Sylfaen" w:eastAsia="Times New Roman" w:hAnsi="Sylfaen" w:cs="LitNusx"/>
                <w:sz w:val="24"/>
                <w:szCs w:val="24"/>
                <w:lang w:val="ka-GE"/>
              </w:rPr>
              <w:t>ის 2017 წლის 31 იანვრის</w:t>
            </w:r>
            <w:r w:rsidR="00AD566F">
              <w:rPr>
                <w:rFonts w:ascii="Sylfaen" w:eastAsia="Times New Roman" w:hAnsi="Sylfaen" w:cs="LitNusx"/>
                <w:sz w:val="24"/>
                <w:szCs w:val="24"/>
                <w:lang w:val="ka-GE"/>
              </w:rPr>
              <w:t xml:space="preserve"> განჩინებ</w:t>
            </w:r>
            <w:r>
              <w:rPr>
                <w:rFonts w:ascii="Sylfaen" w:eastAsia="Times New Roman" w:hAnsi="Sylfaen" w:cs="LitNusx"/>
                <w:sz w:val="24"/>
                <w:szCs w:val="24"/>
                <w:lang w:val="ka-GE"/>
              </w:rPr>
              <w:t>ები.</w:t>
            </w:r>
          </w:p>
          <w:p w:rsidR="007A5C80" w:rsidRPr="00ED752D" w:rsidRDefault="005855FD" w:rsidP="00855118">
            <w:pPr>
              <w:spacing w:after="0" w:line="240" w:lineRule="auto"/>
              <w:rPr>
                <w:color w:val="000000"/>
                <w:sz w:val="24"/>
                <w:szCs w:val="24"/>
              </w:rPr>
            </w:pPr>
            <w:r>
              <w:rPr>
                <w:rFonts w:ascii="Sylfaen" w:eastAsia="Times New Roman" w:hAnsi="Sylfaen" w:cs="LitNusx"/>
                <w:sz w:val="24"/>
                <w:szCs w:val="24"/>
                <w:lang w:val="ka-GE"/>
              </w:rPr>
              <w:t xml:space="preserve">       ყოველივეზემოთაღნიშნულიდან გამომდინარე მიგვაჩნია, რომ კანონიერ ძალაში შესული </w:t>
            </w:r>
            <w:r>
              <w:rPr>
                <w:rFonts w:ascii="Sylfaen" w:hAnsi="Sylfaen"/>
                <w:color w:val="000000"/>
                <w:sz w:val="24"/>
                <w:szCs w:val="24"/>
                <w:lang w:val="ka-GE"/>
              </w:rPr>
              <w:t xml:space="preserve">თბილისის საქალაქო სასამართლოს ადმინისტრაციულ საქმეთა კოლეგიის </w:t>
            </w:r>
            <w:r w:rsidRPr="00AA5A98">
              <w:rPr>
                <w:rFonts w:ascii="Sylfaen" w:eastAsia="Times New Roman" w:hAnsi="Sylfaen" w:cs="LitNusx"/>
                <w:sz w:val="24"/>
                <w:szCs w:val="24"/>
                <w:lang w:val="ka-GE"/>
              </w:rPr>
              <w:t>2016 წლის 03 ოქტომბრის</w:t>
            </w:r>
            <w:r w:rsidR="00323F4A" w:rsidRPr="00AA5A98">
              <w:rPr>
                <w:rFonts w:ascii="Sylfaen" w:eastAsia="Times New Roman" w:hAnsi="Sylfaen" w:cs="LitNusx"/>
                <w:sz w:val="24"/>
                <w:szCs w:val="24"/>
                <w:lang w:val="ka-GE"/>
              </w:rPr>
              <w:t xml:space="preserve"> </w:t>
            </w:r>
            <w:r>
              <w:rPr>
                <w:rFonts w:ascii="Sylfaen" w:eastAsia="Times New Roman" w:hAnsi="Sylfaen" w:cs="LitNusx"/>
                <w:sz w:val="24"/>
                <w:szCs w:val="24"/>
                <w:lang w:val="ka-GE"/>
              </w:rPr>
              <w:t xml:space="preserve">განჩინება - საქმის წარმოების შეწყვეტის შესახებ, დაფუძნებული </w:t>
            </w:r>
            <w:r w:rsidRPr="00323F4A">
              <w:rPr>
                <w:rFonts w:ascii="Sylfaen" w:hAnsi="Sylfaen"/>
                <w:sz w:val="24"/>
                <w:szCs w:val="24"/>
                <w:lang w:val="ka-GE"/>
              </w:rPr>
              <w:t xml:space="preserve">საქართველოს ადმინისტრაციული საპროცესო კოდექსის </w:t>
            </w:r>
            <w:r w:rsidRPr="00323F4A">
              <w:rPr>
                <w:rFonts w:ascii="Sylfaen" w:hAnsi="Sylfaen"/>
                <w:color w:val="000000"/>
                <w:sz w:val="24"/>
                <w:szCs w:val="24"/>
                <w:lang w:val="ka-GE"/>
              </w:rPr>
              <w:t>25-ე მუხლ</w:t>
            </w:r>
            <w:r>
              <w:rPr>
                <w:rFonts w:ascii="Sylfaen" w:hAnsi="Sylfaen"/>
                <w:color w:val="000000"/>
                <w:sz w:val="24"/>
                <w:szCs w:val="24"/>
                <w:lang w:val="ka-GE"/>
              </w:rPr>
              <w:t xml:space="preserve">ზე, წინააღმდეგობაში მოდის </w:t>
            </w:r>
            <w:r w:rsidRPr="00323F4A">
              <w:rPr>
                <w:rFonts w:ascii="Sylfaen" w:hAnsi="Sylfaen"/>
                <w:sz w:val="24"/>
                <w:szCs w:val="24"/>
                <w:lang w:val="ka-GE"/>
              </w:rPr>
              <w:t xml:space="preserve">საქართველოს კონსტიტუციის 42-ე მუხლის </w:t>
            </w:r>
            <w:r>
              <w:rPr>
                <w:rFonts w:ascii="Sylfaen" w:hAnsi="Sylfaen"/>
                <w:sz w:val="24"/>
                <w:szCs w:val="24"/>
                <w:lang w:val="ka-GE"/>
              </w:rPr>
              <w:t>პირველ</w:t>
            </w:r>
            <w:r w:rsidRPr="00323F4A">
              <w:rPr>
                <w:rFonts w:ascii="Sylfaen" w:hAnsi="Sylfaen"/>
                <w:sz w:val="24"/>
                <w:szCs w:val="24"/>
                <w:lang w:val="ka-GE"/>
              </w:rPr>
              <w:t xml:space="preserve"> </w:t>
            </w:r>
            <w:r>
              <w:rPr>
                <w:rFonts w:ascii="Sylfaen" w:hAnsi="Sylfaen"/>
                <w:sz w:val="24"/>
                <w:szCs w:val="24"/>
                <w:lang w:val="ka-GE"/>
              </w:rPr>
              <w:t>ნაწილთან.</w:t>
            </w:r>
            <w:r>
              <w:rPr>
                <w:rFonts w:ascii="Sylfaen" w:eastAsia="Times New Roman" w:hAnsi="Sylfaen" w:cs="LitNusx"/>
                <w:sz w:val="24"/>
                <w:szCs w:val="24"/>
                <w:lang w:val="ka-GE"/>
              </w:rPr>
              <w:t xml:space="preserve"> </w:t>
            </w:r>
            <w:permEnd w:id="1852977738"/>
          </w:p>
        </w:tc>
      </w:tr>
    </w:tbl>
    <w:p w:rsidR="007A5C80" w:rsidRPr="00806B52" w:rsidRDefault="007A5C80" w:rsidP="007A5C80">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EA4D76" w:rsidRDefault="004D6557"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7A5C80" w:rsidRPr="000C0133">
        <w:tc>
          <w:tcPr>
            <w:tcW w:w="11016" w:type="dxa"/>
            <w:tcBorders>
              <w:left w:val="nil"/>
              <w:right w:val="nil"/>
            </w:tcBorders>
            <w:shd w:val="clear" w:color="auto" w:fill="D9D9D9"/>
          </w:tcPr>
          <w:p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0064597D" w:rsidRPr="00F36E00">
              <w:rPr>
                <w:rStyle w:val="af0"/>
                <w:rFonts w:ascii="Sylfaen" w:hAnsi="Sylfaen"/>
                <w:b/>
                <w:color w:val="548DD4"/>
                <w:sz w:val="26"/>
                <w:szCs w:val="26"/>
                <w:lang w:val="ka-GE"/>
              </w:rPr>
              <w:footnoteReference w:customMarkFollows="1" w:id="6"/>
              <w:t>შენიშვნა 6</w:t>
            </w:r>
          </w:p>
        </w:tc>
      </w:tr>
      <w:tr w:rsidR="007A5C80" w:rsidRPr="000C0133">
        <w:tc>
          <w:tcPr>
            <w:tcW w:w="11016" w:type="dxa"/>
          </w:tcPr>
          <w:p w:rsidR="007A5C80" w:rsidRPr="000C0133" w:rsidRDefault="007A5C80" w:rsidP="000C0133">
            <w:pPr>
              <w:spacing w:before="120" w:after="120" w:line="240" w:lineRule="auto"/>
              <w:rPr>
                <w:rFonts w:ascii="Sylfaen" w:hAnsi="Sylfaen" w:cs="Sylfaen"/>
                <w:i/>
                <w:color w:val="000000"/>
                <w:lang w:val="ka-GE"/>
              </w:rPr>
            </w:pPr>
            <w:r w:rsidRPr="000C0133">
              <w:rPr>
                <w:color w:val="000000"/>
              </w:rPr>
              <w:t xml:space="preserve"> </w:t>
            </w:r>
          </w:p>
        </w:tc>
      </w:tr>
      <w:tr w:rsidR="007A5C80" w:rsidRPr="000C0133">
        <w:tc>
          <w:tcPr>
            <w:tcW w:w="11016" w:type="dxa"/>
            <w:tcBorders>
              <w:left w:val="nil"/>
              <w:bottom w:val="nil"/>
              <w:right w:val="nil"/>
            </w:tcBorders>
            <w:shd w:val="clear" w:color="auto" w:fill="D9D9D9"/>
          </w:tcPr>
          <w:p w:rsidR="007A5C80" w:rsidRPr="000C0133" w:rsidRDefault="007A5C80" w:rsidP="000C0133">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7"/>
              <w:t>შენიშვნა 7</w:t>
            </w:r>
          </w:p>
        </w:tc>
      </w:tr>
      <w:permStart w:id="218516024" w:edGrp="everyone"/>
      <w:tr w:rsidR="007A5C80" w:rsidRPr="000C0133" w:rsidTr="00E77425">
        <w:trPr>
          <w:trHeight w:val="315"/>
        </w:trPr>
        <w:tc>
          <w:tcPr>
            <w:tcW w:w="11016" w:type="dxa"/>
            <w:tcBorders>
              <w:top w:val="nil"/>
              <w:bottom w:val="nil"/>
            </w:tcBorders>
          </w:tcPr>
          <w:p w:rsidR="007A5C80" w:rsidRPr="00ED752D" w:rsidRDefault="00ED752D" w:rsidP="000C0133">
            <w:pPr>
              <w:spacing w:after="0" w:line="240" w:lineRule="auto"/>
              <w:rPr>
                <w:color w:val="000000"/>
                <w:sz w:val="24"/>
                <w:szCs w:val="24"/>
              </w:rPr>
            </w:pPr>
            <w:r w:rsidRPr="00ED752D">
              <w:rPr>
                <w:color w:val="000000"/>
                <w:sz w:val="24"/>
                <w:szCs w:val="24"/>
              </w:rPr>
              <w:fldChar w:fldCharType="begin">
                <w:ffData>
                  <w:name w:val="Text32"/>
                  <w:enabled/>
                  <w:calcOnExit w:val="0"/>
                  <w:textInput/>
                </w:ffData>
              </w:fldChar>
            </w:r>
            <w:bookmarkStart w:id="7" w:name="Text32"/>
            <w:r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color w:val="000000"/>
                <w:sz w:val="24"/>
                <w:szCs w:val="24"/>
              </w:rPr>
              <w:fldChar w:fldCharType="end"/>
            </w:r>
            <w:bookmarkEnd w:id="7"/>
            <w:permEnd w:id="218516024"/>
          </w:p>
        </w:tc>
      </w:tr>
      <w:tr w:rsidR="007A5C80" w:rsidRPr="000C0133">
        <w:trPr>
          <w:trHeight w:val="423"/>
        </w:trPr>
        <w:tc>
          <w:tcPr>
            <w:tcW w:w="11016" w:type="dxa"/>
            <w:tcBorders>
              <w:top w:val="nil"/>
              <w:left w:val="nil"/>
              <w:bottom w:val="nil"/>
              <w:right w:val="nil"/>
            </w:tcBorders>
            <w:shd w:val="clear" w:color="auto" w:fill="C0C0C0"/>
          </w:tcPr>
          <w:p w:rsidR="007A5C80"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8"/>
              <w:t>შენიშვნა 8</w:t>
            </w:r>
          </w:p>
        </w:tc>
      </w:tr>
      <w:permStart w:id="1468352572" w:edGrp="everyone"/>
      <w:tr w:rsidR="007A5C80" w:rsidRPr="000C0133" w:rsidTr="00E77425">
        <w:trPr>
          <w:trHeight w:val="297"/>
        </w:trPr>
        <w:tc>
          <w:tcPr>
            <w:tcW w:w="11016" w:type="dxa"/>
            <w:tcBorders>
              <w:top w:val="nil"/>
              <w:bottom w:val="nil"/>
            </w:tcBorders>
          </w:tcPr>
          <w:p w:rsidR="007A5C80" w:rsidRPr="00ED752D" w:rsidRDefault="00ED752D" w:rsidP="000C0133">
            <w:pPr>
              <w:spacing w:after="0" w:line="240" w:lineRule="auto"/>
              <w:rPr>
                <w:color w:val="000000"/>
                <w:sz w:val="24"/>
                <w:szCs w:val="24"/>
              </w:rPr>
            </w:pPr>
            <w:r w:rsidRPr="00ED752D">
              <w:rPr>
                <w:color w:val="000000"/>
                <w:sz w:val="24"/>
                <w:szCs w:val="24"/>
              </w:rPr>
              <w:fldChar w:fldCharType="begin">
                <w:ffData>
                  <w:name w:val="Text33"/>
                  <w:enabled/>
                  <w:calcOnExit w:val="0"/>
                  <w:textInput/>
                </w:ffData>
              </w:fldChar>
            </w:r>
            <w:bookmarkStart w:id="8" w:name="Text33"/>
            <w:r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color w:val="000000"/>
                <w:sz w:val="24"/>
                <w:szCs w:val="24"/>
              </w:rPr>
              <w:fldChar w:fldCharType="end"/>
            </w:r>
            <w:bookmarkEnd w:id="8"/>
            <w:permEnd w:id="1468352572"/>
          </w:p>
        </w:tc>
      </w:tr>
      <w:tr w:rsidR="007A5C80" w:rsidRPr="000C0133" w:rsidTr="00ED752D">
        <w:trPr>
          <w:trHeight w:val="423"/>
        </w:trPr>
        <w:tc>
          <w:tcPr>
            <w:tcW w:w="11016" w:type="dxa"/>
            <w:tcBorders>
              <w:top w:val="nil"/>
              <w:left w:val="nil"/>
              <w:bottom w:val="nil"/>
              <w:right w:val="nil"/>
            </w:tcBorders>
            <w:shd w:val="clear" w:color="auto" w:fill="C0C0C0"/>
          </w:tcPr>
          <w:p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t>გ</w:t>
            </w:r>
            <w:r w:rsidR="00450985">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sidR="00E77425">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9"/>
              <w:t>შენიშვნა 9</w:t>
            </w:r>
          </w:p>
        </w:tc>
      </w:tr>
      <w:permStart w:id="726483476" w:edGrp="everyone"/>
      <w:tr w:rsidR="007A5C80" w:rsidRPr="000C0133" w:rsidTr="00E77425">
        <w:trPr>
          <w:trHeight w:val="297"/>
        </w:trPr>
        <w:tc>
          <w:tcPr>
            <w:tcW w:w="11016" w:type="dxa"/>
            <w:tcBorders>
              <w:top w:val="nil"/>
              <w:bottom w:val="single" w:sz="4" w:space="0" w:color="auto"/>
            </w:tcBorders>
          </w:tcPr>
          <w:p w:rsidR="007A5C80" w:rsidRPr="00ED752D" w:rsidRDefault="00ED752D" w:rsidP="000C0133">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9" w:name="Text34"/>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bookmarkEnd w:id="9"/>
            <w:permEnd w:id="726483476"/>
          </w:p>
        </w:tc>
      </w:tr>
    </w:tbl>
    <w:p w:rsidR="007A5C80" w:rsidRDefault="007A5C80"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4D6557" w:rsidRDefault="004D655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315"/>
        <w:gridCol w:w="485"/>
      </w:tblGrid>
      <w:tr w:rsidR="00AE4D95" w:rsidRP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tc>
          <w:tcPr>
            <w:tcW w:w="11016" w:type="dxa"/>
            <w:gridSpan w:val="2"/>
            <w:tcBorders>
              <w:left w:val="nil"/>
              <w:bottom w:val="nil"/>
              <w:right w:val="nil"/>
            </w:tcBorders>
            <w:shd w:val="clear" w:color="auto" w:fill="D9D9D9"/>
          </w:tcPr>
          <w:p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w:t>
            </w:r>
            <w:proofErr w:type="gramStart"/>
            <w:r w:rsidRPr="000C0133">
              <w:rPr>
                <w:rFonts w:ascii="Sylfaen" w:hAnsi="Sylfaen" w:cs="Sylfaen"/>
                <w:color w:val="000000"/>
              </w:rPr>
              <w:t>სადავო</w:t>
            </w:r>
            <w:proofErr w:type="gramEnd"/>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permStart w:id="1112700223" w:edGrp="everyone"/>
        <w:tc>
          <w:tcPr>
            <w:tcW w:w="485" w:type="dxa"/>
            <w:tcBorders>
              <w:top w:val="nil"/>
              <w:left w:val="nil"/>
              <w:bottom w:val="nil"/>
              <w:right w:val="nil"/>
            </w:tcBorders>
            <w:shd w:val="clear" w:color="auto" w:fill="auto"/>
            <w:vAlign w:val="center"/>
          </w:tcPr>
          <w:p w:rsidR="007B5F62" w:rsidRPr="000C0133" w:rsidRDefault="001A07C4"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val="0"/>
                  </w:checkBox>
                </w:ffData>
              </w:fldChar>
            </w:r>
            <w:r w:rsidR="007B5F62" w:rsidRPr="000C0133">
              <w:rPr>
                <w:color w:val="000000"/>
              </w:rPr>
              <w:instrText xml:space="preserve"> FORMCHECKBOX </w:instrText>
            </w:r>
            <w:r w:rsidR="00AF6244">
              <w:rPr>
                <w:color w:val="000000"/>
              </w:rPr>
            </w:r>
            <w:r w:rsidR="00AF6244">
              <w:rPr>
                <w:color w:val="000000"/>
              </w:rPr>
              <w:fldChar w:fldCharType="separate"/>
            </w:r>
            <w:r w:rsidRPr="000C0133">
              <w:rPr>
                <w:color w:val="000000"/>
              </w:rPr>
              <w:fldChar w:fldCharType="end"/>
            </w:r>
            <w:permEnd w:id="1112700223"/>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7B5F62" w:rsidRPr="000C0133" w:rsidRDefault="007B5F62" w:rsidP="000C0133">
            <w:pPr>
              <w:spacing w:after="0" w:line="240" w:lineRule="auto"/>
              <w:rPr>
                <w:rFonts w:ascii="Sylfaen" w:hAnsi="Sylfaen"/>
                <w:color w:val="000000"/>
                <w:lang w:val="ka-GE"/>
              </w:rPr>
            </w:pPr>
            <w:r w:rsidRPr="000C0133">
              <w:rPr>
                <w:color w:val="000000"/>
              </w:rPr>
              <w:t xml:space="preserve">  </w:t>
            </w:r>
            <w:proofErr w:type="gramStart"/>
            <w:r w:rsidRPr="000C0133">
              <w:rPr>
                <w:rFonts w:ascii="Sylfaen" w:hAnsi="Sylfaen" w:cs="Sylfaen"/>
                <w:color w:val="000000"/>
              </w:rPr>
              <w:t>დამადასტურებელი</w:t>
            </w:r>
            <w:proofErr w:type="gramEnd"/>
            <w:r w:rsidRPr="000C0133">
              <w:rPr>
                <w:color w:val="000000"/>
              </w:rPr>
              <w:t xml:space="preserve"> </w:t>
            </w:r>
            <w:r w:rsidRPr="000C0133">
              <w:rPr>
                <w:rFonts w:ascii="Sylfaen" w:hAnsi="Sylfaen" w:cs="Sylfaen"/>
                <w:color w:val="000000"/>
              </w:rPr>
              <w:t xml:space="preserve">დოკუმენტი.                                                                                                                                </w:t>
            </w:r>
          </w:p>
        </w:tc>
        <w:permStart w:id="528355696" w:edGrp="everyone"/>
        <w:tc>
          <w:tcPr>
            <w:tcW w:w="485" w:type="dxa"/>
            <w:tcBorders>
              <w:top w:val="nil"/>
              <w:left w:val="nil"/>
              <w:bottom w:val="nil"/>
              <w:right w:val="nil"/>
            </w:tcBorders>
            <w:shd w:val="clear" w:color="auto" w:fill="auto"/>
            <w:vAlign w:val="center"/>
          </w:tcPr>
          <w:p w:rsidR="007B5F62" w:rsidRPr="000C0133" w:rsidRDefault="001A07C4"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AF6244">
              <w:rPr>
                <w:color w:val="000000"/>
              </w:rPr>
            </w:r>
            <w:r w:rsidR="00AF6244">
              <w:rPr>
                <w:color w:val="000000"/>
              </w:rPr>
              <w:fldChar w:fldCharType="separate"/>
            </w:r>
            <w:r w:rsidRPr="000C0133">
              <w:rPr>
                <w:color w:val="000000"/>
              </w:rPr>
              <w:fldChar w:fldCharType="end"/>
            </w:r>
            <w:permEnd w:id="528355696"/>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 xml:space="preserve">3. </w:t>
            </w:r>
            <w:proofErr w:type="gramStart"/>
            <w:r w:rsidRPr="000C0133">
              <w:rPr>
                <w:rFonts w:ascii="Sylfaen" w:hAnsi="Sylfaen" w:cs="Sylfaen"/>
                <w:color w:val="000000"/>
              </w:rPr>
              <w:t>სახელმწიფო</w:t>
            </w:r>
            <w:proofErr w:type="gramEnd"/>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permStart w:id="2139712315" w:edGrp="everyone"/>
        <w:tc>
          <w:tcPr>
            <w:tcW w:w="485" w:type="dxa"/>
            <w:tcBorders>
              <w:top w:val="nil"/>
              <w:left w:val="nil"/>
              <w:bottom w:val="nil"/>
              <w:right w:val="nil"/>
            </w:tcBorders>
            <w:shd w:val="clear" w:color="auto" w:fill="auto"/>
            <w:vAlign w:val="center"/>
          </w:tcPr>
          <w:p w:rsidR="007B5F62" w:rsidRPr="000C0133" w:rsidRDefault="001A07C4"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AF6244">
              <w:rPr>
                <w:color w:val="000000"/>
              </w:rPr>
            </w:r>
            <w:r w:rsidR="00AF6244">
              <w:rPr>
                <w:color w:val="000000"/>
              </w:rPr>
              <w:fldChar w:fldCharType="separate"/>
            </w:r>
            <w:r w:rsidRPr="000C0133">
              <w:rPr>
                <w:color w:val="000000"/>
              </w:rPr>
              <w:fldChar w:fldCharType="end"/>
            </w:r>
            <w:permEnd w:id="2139712315"/>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w:t>
            </w:r>
            <w:proofErr w:type="gramStart"/>
            <w:r w:rsidRPr="000C0133">
              <w:rPr>
                <w:rFonts w:ascii="Sylfaen" w:hAnsi="Sylfaen" w:cs="Sylfaen"/>
                <w:color w:val="000000"/>
              </w:rPr>
              <w:t>კონსტიტუციური</w:t>
            </w:r>
            <w:proofErr w:type="gramEnd"/>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permStart w:id="1534291293" w:edGrp="everyone"/>
        <w:tc>
          <w:tcPr>
            <w:tcW w:w="485" w:type="dxa"/>
            <w:tcBorders>
              <w:top w:val="nil"/>
              <w:left w:val="nil"/>
              <w:bottom w:val="nil"/>
              <w:right w:val="nil"/>
            </w:tcBorders>
            <w:shd w:val="clear" w:color="auto" w:fill="auto"/>
            <w:vAlign w:val="center"/>
          </w:tcPr>
          <w:p w:rsidR="007B5F62" w:rsidRPr="000C0133" w:rsidRDefault="001A07C4"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AF6244">
              <w:rPr>
                <w:color w:val="000000"/>
              </w:rPr>
            </w:r>
            <w:r w:rsidR="00AF6244">
              <w:rPr>
                <w:color w:val="000000"/>
              </w:rPr>
              <w:fldChar w:fldCharType="separate"/>
            </w:r>
            <w:r w:rsidRPr="000C0133">
              <w:rPr>
                <w:color w:val="000000"/>
              </w:rPr>
              <w:fldChar w:fldCharType="end"/>
            </w:r>
            <w:permEnd w:id="1534291293"/>
          </w:p>
        </w:tc>
      </w:tr>
      <w:tr w:rsidR="00AE4D95" w:rsidRPr="000C0133" w:rsidTr="00E77425">
        <w:trPr>
          <w:trHeight w:val="80"/>
        </w:trPr>
        <w:tc>
          <w:tcPr>
            <w:tcW w:w="11016" w:type="dxa"/>
            <w:gridSpan w:val="2"/>
            <w:tcBorders>
              <w:top w:val="nil"/>
              <w:bottom w:val="nil"/>
            </w:tcBorders>
          </w:tcPr>
          <w:p w:rsidR="00AE4D95" w:rsidRPr="00E77425" w:rsidRDefault="00AE4D95" w:rsidP="000C0133">
            <w:pPr>
              <w:spacing w:after="0" w:line="240" w:lineRule="auto"/>
              <w:rPr>
                <w:rFonts w:ascii="Sylfaen" w:hAnsi="Sylfaen"/>
                <w:color w:val="000000"/>
                <w:lang w:val="ka-GE"/>
              </w:rPr>
            </w:pPr>
          </w:p>
        </w:tc>
      </w:tr>
      <w:tr w:rsidR="00AE4D95" w:rsidRPr="000C0133" w:rsidTr="00E77425">
        <w:trPr>
          <w:trHeight w:val="423"/>
        </w:trPr>
        <w:tc>
          <w:tcPr>
            <w:tcW w:w="11016" w:type="dxa"/>
            <w:gridSpan w:val="2"/>
            <w:tcBorders>
              <w:top w:val="nil"/>
              <w:left w:val="nil"/>
              <w:bottom w:val="nil"/>
              <w:right w:val="nil"/>
            </w:tcBorders>
            <w:shd w:val="clear" w:color="auto" w:fill="C0C0C0"/>
          </w:tcPr>
          <w:p w:rsidR="00AE4D95" w:rsidRPr="000C0133" w:rsidRDefault="00810985" w:rsidP="000C0133">
            <w:pPr>
              <w:spacing w:after="0" w:line="240" w:lineRule="auto"/>
              <w:rPr>
                <w:rFonts w:ascii="Sylfaen" w:hAnsi="Sylfaen"/>
                <w:i/>
                <w:color w:val="000000"/>
                <w:lang w:val="ka-GE"/>
              </w:rPr>
            </w:pPr>
            <w:r>
              <w:rPr>
                <w:rFonts w:ascii="Sylfaen" w:hAnsi="Sylfaen"/>
                <w:i/>
                <w:color w:val="000000"/>
                <w:lang w:val="ka-GE"/>
              </w:rPr>
              <w:t xml:space="preserve">ბ. სხვა </w:t>
            </w:r>
            <w:r w:rsidR="00AE4D95" w:rsidRPr="000C0133">
              <w:rPr>
                <w:rFonts w:ascii="Sylfaen" w:hAnsi="Sylfaen"/>
                <w:i/>
                <w:color w:val="000000"/>
                <w:lang w:val="ka-GE"/>
              </w:rPr>
              <w:t xml:space="preserve"> დოკუმენტები:</w:t>
            </w:r>
          </w:p>
        </w:tc>
      </w:tr>
      <w:tr w:rsidR="00E77425" w:rsidRPr="000C0133" w:rsidTr="00E77425">
        <w:trPr>
          <w:trHeight w:val="107"/>
        </w:trPr>
        <w:tc>
          <w:tcPr>
            <w:tcW w:w="11016" w:type="dxa"/>
            <w:gridSpan w:val="2"/>
            <w:tcBorders>
              <w:top w:val="nil"/>
              <w:left w:val="nil"/>
              <w:bottom w:val="nil"/>
              <w:right w:val="nil"/>
            </w:tcBorders>
            <w:shd w:val="clear" w:color="auto" w:fill="FFFFFF"/>
          </w:tcPr>
          <w:p w:rsidR="00E77425" w:rsidRPr="00E77425" w:rsidRDefault="00E77425" w:rsidP="000C0133">
            <w:pPr>
              <w:spacing w:after="0" w:line="240" w:lineRule="auto"/>
              <w:rPr>
                <w:rFonts w:ascii="Sylfaen" w:hAnsi="Sylfaen"/>
                <w:color w:val="000000"/>
                <w:sz w:val="12"/>
                <w:szCs w:val="12"/>
                <w:lang w:val="ka-GE"/>
              </w:rPr>
            </w:pPr>
          </w:p>
        </w:tc>
      </w:tr>
      <w:tr w:rsidR="00AE4D95" w:rsidRPr="000C0133" w:rsidTr="00E77425">
        <w:trPr>
          <w:trHeight w:val="423"/>
        </w:trPr>
        <w:tc>
          <w:tcPr>
            <w:tcW w:w="11016" w:type="dxa"/>
            <w:gridSpan w:val="2"/>
            <w:tcBorders>
              <w:top w:val="nil"/>
              <w:left w:val="nil"/>
              <w:bottom w:val="single" w:sz="4" w:space="0" w:color="auto"/>
              <w:right w:val="nil"/>
            </w:tcBorders>
          </w:tcPr>
          <w:p w:rsidR="00AE4D95" w:rsidRDefault="00AE4D95" w:rsidP="000C0133">
            <w:pPr>
              <w:spacing w:after="0" w:line="240" w:lineRule="auto"/>
              <w:rPr>
                <w:rFonts w:ascii="Sylfaen" w:hAnsi="Sylfaen"/>
                <w:color w:val="000000"/>
              </w:rPr>
            </w:pPr>
            <w:r w:rsidRPr="000C0133">
              <w:rPr>
                <w:rFonts w:ascii="Sylfaen" w:hAnsi="Sylfaen"/>
                <w:color w:val="000000"/>
                <w:lang w:val="ka-GE"/>
              </w:rPr>
              <w:t>1.</w:t>
            </w:r>
            <w:permStart w:id="176101891" w:edGrp="everyone"/>
            <w:r w:rsidR="009C6BD4">
              <w:rPr>
                <w:rFonts w:ascii="Sylfaen" w:hAnsi="Sylfaen"/>
                <w:color w:val="000000"/>
                <w:lang w:val="ka-GE"/>
              </w:rPr>
              <w:t xml:space="preserve"> რწმუნებულება</w:t>
            </w:r>
          </w:p>
          <w:permEnd w:id="176101891"/>
          <w:p w:rsidR="00AE4D95" w:rsidRPr="000C0133" w:rsidRDefault="00AE4D95" w:rsidP="000C0133">
            <w:pPr>
              <w:spacing w:after="0" w:line="240" w:lineRule="auto"/>
              <w:rPr>
                <w:rFonts w:ascii="Sylfaen" w:hAnsi="Sylfaen"/>
                <w:color w:val="000000"/>
                <w:lang w:val="ka-GE"/>
              </w:rPr>
            </w:pPr>
          </w:p>
          <w:p w:rsidR="009F1EAB" w:rsidRDefault="00AE4D95" w:rsidP="000C0133">
            <w:pPr>
              <w:spacing w:after="0" w:line="240" w:lineRule="auto"/>
              <w:rPr>
                <w:rFonts w:ascii="Sylfaen" w:hAnsi="Sylfaen"/>
                <w:color w:val="000000"/>
                <w:lang w:val="ka-GE"/>
              </w:rPr>
            </w:pPr>
            <w:r w:rsidRPr="000C0133">
              <w:rPr>
                <w:rFonts w:ascii="Sylfaen" w:hAnsi="Sylfaen"/>
                <w:color w:val="000000"/>
                <w:lang w:val="ka-GE"/>
              </w:rPr>
              <w:t>2.</w:t>
            </w:r>
            <w:permStart w:id="174354032" w:edGrp="everyone"/>
            <w:r w:rsidR="00D441DA">
              <w:rPr>
                <w:rFonts w:ascii="Sylfaen" w:hAnsi="Sylfaen"/>
                <w:color w:val="000000"/>
                <w:lang w:val="ka-GE"/>
              </w:rPr>
              <w:t>საქალაქო სასამართლოს 2016 წლის 03 ოქტომბრის N3/1961-16 განჩინება.</w:t>
            </w:r>
          </w:p>
          <w:p w:rsidR="00D441DA" w:rsidRDefault="00D441DA" w:rsidP="000C0133">
            <w:pPr>
              <w:spacing w:after="0" w:line="240" w:lineRule="auto"/>
              <w:rPr>
                <w:rFonts w:ascii="Sylfaen" w:hAnsi="Sylfaen"/>
                <w:color w:val="000000"/>
                <w:lang w:val="ka-GE"/>
              </w:rPr>
            </w:pPr>
            <w:r>
              <w:rPr>
                <w:rFonts w:ascii="Sylfaen" w:hAnsi="Sylfaen"/>
                <w:color w:val="000000"/>
                <w:lang w:val="ka-GE"/>
              </w:rPr>
              <w:t>3. 2016 წლის 13 ოქტომრის N15339140 კერძო საჩივარი.</w:t>
            </w:r>
          </w:p>
          <w:p w:rsidR="00E051CF" w:rsidRPr="00D441DA" w:rsidRDefault="00D441DA" w:rsidP="000C0133">
            <w:pPr>
              <w:spacing w:after="0" w:line="240" w:lineRule="auto"/>
              <w:rPr>
                <w:rFonts w:ascii="Sylfaen" w:hAnsi="Sylfaen"/>
                <w:color w:val="000000"/>
                <w:lang w:val="ka-GE"/>
              </w:rPr>
            </w:pPr>
            <w:r>
              <w:rPr>
                <w:rFonts w:ascii="Sylfaen" w:hAnsi="Sylfaen"/>
                <w:color w:val="000000"/>
                <w:lang w:val="ka-GE"/>
              </w:rPr>
              <w:t>4. სააპელაციო სასამართლოს 2017 წლის 31 იანვრის N3ბ/1969-16 განჩინება.</w:t>
            </w:r>
          </w:p>
          <w:permEnd w:id="174354032"/>
          <w:p w:rsidR="009F1EAB" w:rsidRPr="000C0133" w:rsidRDefault="009F1EAB" w:rsidP="000C0133">
            <w:pPr>
              <w:spacing w:after="0" w:line="240" w:lineRule="auto"/>
              <w:rPr>
                <w:rFonts w:ascii="Sylfaen" w:hAnsi="Sylfaen"/>
                <w:color w:val="000000"/>
                <w:lang w:val="ka-GE"/>
              </w:rPr>
            </w:pPr>
          </w:p>
        </w:tc>
      </w:tr>
    </w:tbl>
    <w:p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752"/>
        <w:gridCol w:w="5048"/>
      </w:tblGrid>
      <w:tr w:rsidR="00EA4D76" w:rsidRPr="000C0133">
        <w:trPr>
          <w:trHeight w:val="423"/>
        </w:trPr>
        <w:tc>
          <w:tcPr>
            <w:tcW w:w="11016" w:type="dxa"/>
            <w:gridSpan w:val="2"/>
            <w:tcBorders>
              <w:top w:val="nil"/>
              <w:left w:val="nil"/>
              <w:bottom w:val="nil"/>
              <w:right w:val="nil"/>
            </w:tcBorders>
            <w:shd w:val="clear" w:color="auto" w:fill="C0C0C0"/>
          </w:tcPr>
          <w:p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sidR="00A42A28">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0C0133">
        <w:trPr>
          <w:trHeight w:val="423"/>
        </w:trPr>
        <w:tc>
          <w:tcPr>
            <w:tcW w:w="5868" w:type="dxa"/>
            <w:tcBorders>
              <w:top w:val="nil"/>
              <w:bottom w:val="single" w:sz="4" w:space="0" w:color="auto"/>
              <w:right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თარიღი:</w:t>
            </w:r>
            <w:r w:rsidR="00ED752D">
              <w:rPr>
                <w:rFonts w:ascii="Sylfaen" w:hAnsi="Sylfaen"/>
                <w:color w:val="000000"/>
                <w:lang w:val="ka-GE"/>
              </w:rPr>
              <w:t xml:space="preserve"> </w:t>
            </w:r>
            <w:permStart w:id="1540571045" w:edGrp="everyone"/>
            <w:r w:rsidR="00E1380B">
              <w:rPr>
                <w:rFonts w:ascii="Sylfaen" w:hAnsi="Sylfaen"/>
                <w:color w:val="000000"/>
                <w:lang w:val="ka-GE"/>
              </w:rPr>
              <w:t>12.06.2018წ.</w:t>
            </w:r>
            <w:permEnd w:id="1540571045"/>
          </w:p>
        </w:tc>
      </w:tr>
    </w:tbl>
    <w:p w:rsidR="00AE4D95" w:rsidRPr="007B5F62" w:rsidRDefault="00AE4D95" w:rsidP="007B5F62">
      <w:pPr>
        <w:rPr>
          <w:rFonts w:ascii="Sylfaen" w:hAnsi="Sylfaen"/>
        </w:rPr>
      </w:pPr>
    </w:p>
    <w:sectPr w:rsidR="00AE4D95" w:rsidRPr="007B5F62" w:rsidSect="00E77425">
      <w:footerReference w:type="default" r:id="rId11"/>
      <w:pgSz w:w="12240" w:h="15840"/>
      <w:pgMar w:top="630" w:right="720" w:bottom="720" w:left="72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244" w:rsidRDefault="00AF6244" w:rsidP="00806B52">
      <w:pPr>
        <w:spacing w:after="0" w:line="240" w:lineRule="auto"/>
      </w:pPr>
      <w:r>
        <w:separator/>
      </w:r>
    </w:p>
  </w:endnote>
  <w:endnote w:type="continuationSeparator" w:id="0">
    <w:p w:rsidR="00AF6244" w:rsidRDefault="00AF6244" w:rsidP="0080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57" w:rsidRDefault="004D6557">
    <w:pPr>
      <w:pStyle w:val="af4"/>
      <w:jc w:val="right"/>
    </w:pPr>
    <w:r>
      <w:fldChar w:fldCharType="begin"/>
    </w:r>
    <w:r>
      <w:instrText xml:space="preserve"> PAGE   \* MERGEFORMAT </w:instrText>
    </w:r>
    <w:r>
      <w:fldChar w:fldCharType="separate"/>
    </w:r>
    <w:r w:rsidR="006A44D4">
      <w:rPr>
        <w:noProof/>
      </w:rPr>
      <w:t>11</w:t>
    </w:r>
    <w:r>
      <w:fldChar w:fldCharType="end"/>
    </w:r>
  </w:p>
  <w:p w:rsidR="004D6557" w:rsidRDefault="004D655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244" w:rsidRDefault="00AF6244" w:rsidP="00806B52">
      <w:pPr>
        <w:spacing w:after="0" w:line="240" w:lineRule="auto"/>
      </w:pPr>
      <w:r>
        <w:separator/>
      </w:r>
    </w:p>
  </w:footnote>
  <w:footnote w:type="continuationSeparator" w:id="0">
    <w:p w:rsidR="00AF6244" w:rsidRDefault="00AF6244" w:rsidP="00806B52">
      <w:pPr>
        <w:spacing w:after="0" w:line="240" w:lineRule="auto"/>
      </w:pPr>
      <w:r>
        <w:continuationSeparator/>
      </w:r>
    </w:p>
  </w:footnote>
  <w:footnote w:id="1">
    <w:p w:rsidR="00B04FC9" w:rsidRPr="00D87B37" w:rsidRDefault="00B04FC9" w:rsidP="000E67CE">
      <w:pPr>
        <w:pStyle w:val="af1"/>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sidR="00145353">
        <w:rPr>
          <w:rFonts w:ascii="Sylfaen" w:hAnsi="Sylfaen" w:cs="Sylfaen"/>
          <w:sz w:val="20"/>
          <w:szCs w:val="20"/>
          <w:lang w:val="ka-GE"/>
        </w:rPr>
        <w:t>ხ</w:t>
      </w:r>
      <w:r w:rsidRPr="00D87B37">
        <w:rPr>
          <w:rFonts w:ascii="Sylfaen" w:hAnsi="Sylfaen" w:cs="Sylfaen"/>
          <w:sz w:val="20"/>
          <w:szCs w:val="20"/>
          <w:lang w:val="ka-GE"/>
        </w:rPr>
        <w:t>ოვთ</w:t>
      </w:r>
      <w:r w:rsidR="00556432">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sidR="00513B2C">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64597D" w:rsidRPr="00D87B37" w:rsidRDefault="0064597D" w:rsidP="000E67CE">
      <w:pPr>
        <w:pStyle w:val="af1"/>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sidR="00050B91">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sidR="00050B91">
        <w:rPr>
          <w:rFonts w:ascii="Sylfaen" w:hAnsi="Sylfaen" w:cs="Sylfaen"/>
          <w:iCs/>
          <w:sz w:val="20"/>
          <w:szCs w:val="20"/>
          <w:lang w:val="ka-GE"/>
        </w:rPr>
        <w:t>.</w:t>
      </w:r>
    </w:p>
  </w:footnote>
  <w:footnote w:id="3">
    <w:p w:rsidR="0064597D" w:rsidRPr="007F70A8" w:rsidRDefault="0064597D" w:rsidP="000E67CE">
      <w:pPr>
        <w:pStyle w:val="ae"/>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sidR="00050B91">
        <w:rPr>
          <w:rFonts w:ascii="Sylfaen" w:hAnsi="Sylfaen"/>
          <w:lang w:val="ka-GE"/>
        </w:rPr>
        <w:t>.</w:t>
      </w:r>
    </w:p>
  </w:footnote>
  <w:footnote w:id="4">
    <w:p w:rsidR="0064597D" w:rsidRPr="003874A1" w:rsidRDefault="0064597D" w:rsidP="000E67CE">
      <w:pPr>
        <w:pStyle w:val="ae"/>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sidR="00513B2C">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sidR="008320FE">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sidR="008320FE">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sidR="008320FE">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sidR="008320FE">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sidR="008320FE">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64597D" w:rsidRPr="007A5C80" w:rsidRDefault="0064597D" w:rsidP="000E67CE">
      <w:pPr>
        <w:pStyle w:val="ae"/>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sidR="00F36E00">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64597D" w:rsidRPr="00E77425" w:rsidRDefault="0064597D" w:rsidP="000E67CE">
      <w:pPr>
        <w:pStyle w:val="ae"/>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
    <w:p w:rsidR="000E67CE" w:rsidRPr="00E77425" w:rsidRDefault="000E67CE" w:rsidP="000E67CE">
      <w:pPr>
        <w:pStyle w:val="ae"/>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sidR="00A42A28">
        <w:rPr>
          <w:rFonts w:ascii="Sylfaen" w:hAnsi="Sylfaen"/>
          <w:lang w:val="ka-GE"/>
        </w:rPr>
        <w:t>თ</w:t>
      </w:r>
      <w:r w:rsidRPr="007A5C80">
        <w:rPr>
          <w:rFonts w:ascii="Sylfaen" w:hAnsi="Sylfaen"/>
          <w:lang w:val="ka-GE"/>
        </w:rPr>
        <w:t xml:space="preserve"> მათ.  (ქვემოთ მოყვანილ ველში, გთხოვთ</w:t>
      </w:r>
      <w:r w:rsidR="00F36E00">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rsidR="000E67CE" w:rsidRPr="00AE4D95" w:rsidRDefault="000E67CE" w:rsidP="000E67CE">
      <w:pPr>
        <w:pStyle w:val="ae"/>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0E67CE" w:rsidRPr="00D87B37" w:rsidRDefault="000E67CE" w:rsidP="000E67CE">
      <w:pPr>
        <w:pStyle w:val="ae"/>
        <w:jc w:val="both"/>
        <w:rPr>
          <w:rFonts w:ascii="Sylfaen" w:hAnsi="Sylfaen"/>
          <w:lang w:val="ka-GE"/>
        </w:rPr>
      </w:pPr>
      <w:r w:rsidRPr="00E77425">
        <w:rPr>
          <w:rFonts w:ascii="Sylfaen" w:hAnsi="Sylfaen"/>
          <w:lang w:val="ka-GE"/>
        </w:rPr>
        <w:t xml:space="preserve">შენიშვნა 9 </w:t>
      </w:r>
      <w:r w:rsidR="00580EFF">
        <w:rPr>
          <w:rFonts w:ascii="Sylfaen" w:hAnsi="Sylfaen"/>
          <w:lang w:val="ka-GE"/>
        </w:rPr>
        <w:t>-</w:t>
      </w:r>
      <w:r>
        <w:rPr>
          <w:rFonts w:ascii="Sylfaen" w:hAnsi="Sylfaen"/>
          <w:lang w:val="ka-GE"/>
        </w:rPr>
        <w:t xml:space="preserve">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B0B"/>
    <w:rsid w:val="000434AB"/>
    <w:rsid w:val="00050B91"/>
    <w:rsid w:val="00095F71"/>
    <w:rsid w:val="000C0133"/>
    <w:rsid w:val="000E67CE"/>
    <w:rsid w:val="000F7B0B"/>
    <w:rsid w:val="00110128"/>
    <w:rsid w:val="00112E45"/>
    <w:rsid w:val="00122A62"/>
    <w:rsid w:val="00145353"/>
    <w:rsid w:val="00183FE5"/>
    <w:rsid w:val="00197BF8"/>
    <w:rsid w:val="001A07C4"/>
    <w:rsid w:val="001A4B89"/>
    <w:rsid w:val="001B655B"/>
    <w:rsid w:val="001C2269"/>
    <w:rsid w:val="001C7C1D"/>
    <w:rsid w:val="001D49ED"/>
    <w:rsid w:val="00206F32"/>
    <w:rsid w:val="00233673"/>
    <w:rsid w:val="00286603"/>
    <w:rsid w:val="002D17B1"/>
    <w:rsid w:val="002D7810"/>
    <w:rsid w:val="002F2DE1"/>
    <w:rsid w:val="00313263"/>
    <w:rsid w:val="00323F4A"/>
    <w:rsid w:val="00341344"/>
    <w:rsid w:val="00381AA2"/>
    <w:rsid w:val="00384C19"/>
    <w:rsid w:val="003874A1"/>
    <w:rsid w:val="00392255"/>
    <w:rsid w:val="003D2446"/>
    <w:rsid w:val="003D6ADA"/>
    <w:rsid w:val="003E2542"/>
    <w:rsid w:val="00430A7E"/>
    <w:rsid w:val="0043297D"/>
    <w:rsid w:val="004451A3"/>
    <w:rsid w:val="00450985"/>
    <w:rsid w:val="004D6557"/>
    <w:rsid w:val="004D749C"/>
    <w:rsid w:val="004E1674"/>
    <w:rsid w:val="00503292"/>
    <w:rsid w:val="00513B2C"/>
    <w:rsid w:val="0054064A"/>
    <w:rsid w:val="00555376"/>
    <w:rsid w:val="00556432"/>
    <w:rsid w:val="005651A9"/>
    <w:rsid w:val="00570B8F"/>
    <w:rsid w:val="00580EFF"/>
    <w:rsid w:val="005855FD"/>
    <w:rsid w:val="00593908"/>
    <w:rsid w:val="005E52AF"/>
    <w:rsid w:val="006009F1"/>
    <w:rsid w:val="00600B75"/>
    <w:rsid w:val="0060656E"/>
    <w:rsid w:val="00607FC8"/>
    <w:rsid w:val="00620833"/>
    <w:rsid w:val="0064597D"/>
    <w:rsid w:val="006515BB"/>
    <w:rsid w:val="006677E5"/>
    <w:rsid w:val="006A44D4"/>
    <w:rsid w:val="00702B24"/>
    <w:rsid w:val="007167EB"/>
    <w:rsid w:val="00723342"/>
    <w:rsid w:val="00732419"/>
    <w:rsid w:val="00741493"/>
    <w:rsid w:val="00743FBC"/>
    <w:rsid w:val="007672DE"/>
    <w:rsid w:val="007870F5"/>
    <w:rsid w:val="00792319"/>
    <w:rsid w:val="007A5C80"/>
    <w:rsid w:val="007B5F62"/>
    <w:rsid w:val="007C1122"/>
    <w:rsid w:val="007F70A8"/>
    <w:rsid w:val="00806B52"/>
    <w:rsid w:val="00810985"/>
    <w:rsid w:val="0081532C"/>
    <w:rsid w:val="008320FE"/>
    <w:rsid w:val="00855118"/>
    <w:rsid w:val="008B1EB7"/>
    <w:rsid w:val="008C503A"/>
    <w:rsid w:val="008F5FA7"/>
    <w:rsid w:val="008F6EB3"/>
    <w:rsid w:val="00906A91"/>
    <w:rsid w:val="009A59CE"/>
    <w:rsid w:val="009C6BD4"/>
    <w:rsid w:val="009F1EAB"/>
    <w:rsid w:val="009F6F4B"/>
    <w:rsid w:val="00A02B97"/>
    <w:rsid w:val="00A057AB"/>
    <w:rsid w:val="00A35D66"/>
    <w:rsid w:val="00A42A28"/>
    <w:rsid w:val="00A50FD9"/>
    <w:rsid w:val="00A5371B"/>
    <w:rsid w:val="00AD566F"/>
    <w:rsid w:val="00AE0398"/>
    <w:rsid w:val="00AE4D95"/>
    <w:rsid w:val="00AF6244"/>
    <w:rsid w:val="00B02ACF"/>
    <w:rsid w:val="00B04FC9"/>
    <w:rsid w:val="00B22DBE"/>
    <w:rsid w:val="00B564E2"/>
    <w:rsid w:val="00B77602"/>
    <w:rsid w:val="00B91113"/>
    <w:rsid w:val="00BA7026"/>
    <w:rsid w:val="00BB33D1"/>
    <w:rsid w:val="00BB3EBA"/>
    <w:rsid w:val="00BC497D"/>
    <w:rsid w:val="00C074CD"/>
    <w:rsid w:val="00C25A3B"/>
    <w:rsid w:val="00C26AE4"/>
    <w:rsid w:val="00CA5C4F"/>
    <w:rsid w:val="00CA7C7A"/>
    <w:rsid w:val="00D37EA8"/>
    <w:rsid w:val="00D441DA"/>
    <w:rsid w:val="00D5229F"/>
    <w:rsid w:val="00D87B37"/>
    <w:rsid w:val="00DE716B"/>
    <w:rsid w:val="00E04ED0"/>
    <w:rsid w:val="00E051CF"/>
    <w:rsid w:val="00E067EF"/>
    <w:rsid w:val="00E1380B"/>
    <w:rsid w:val="00E160D2"/>
    <w:rsid w:val="00E34D3E"/>
    <w:rsid w:val="00E5742F"/>
    <w:rsid w:val="00E62E5A"/>
    <w:rsid w:val="00E77425"/>
    <w:rsid w:val="00EA4D76"/>
    <w:rsid w:val="00EB2507"/>
    <w:rsid w:val="00EB56EE"/>
    <w:rsid w:val="00ED752D"/>
    <w:rsid w:val="00F06B37"/>
    <w:rsid w:val="00F35867"/>
    <w:rsid w:val="00F36E00"/>
    <w:rsid w:val="00F67815"/>
    <w:rsid w:val="00F94741"/>
    <w:rsid w:val="00FB1FF4"/>
    <w:rsid w:val="00FE7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076C4-F308-43B3-B39F-3DF87041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741"/>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33673"/>
    <w:rPr>
      <w:sz w:val="22"/>
      <w:szCs w:val="22"/>
      <w:lang w:val="en-US" w:eastAsia="en-US"/>
    </w:rPr>
  </w:style>
  <w:style w:type="paragraph" w:styleId="a5">
    <w:name w:val="Balloon Text"/>
    <w:basedOn w:val="a"/>
    <w:link w:val="a6"/>
    <w:uiPriority w:val="99"/>
    <w:semiHidden/>
    <w:unhideWhenUsed/>
    <w:rsid w:val="00233673"/>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233673"/>
    <w:rPr>
      <w:rFonts w:ascii="Tahoma" w:hAnsi="Tahoma" w:cs="Tahoma"/>
      <w:sz w:val="16"/>
      <w:szCs w:val="16"/>
    </w:rPr>
  </w:style>
  <w:style w:type="character" w:styleId="a7">
    <w:name w:val="Hyperlink"/>
    <w:uiPriority w:val="99"/>
    <w:unhideWhenUsed/>
    <w:rsid w:val="00233673"/>
    <w:rPr>
      <w:color w:val="0000FF"/>
      <w:u w:val="single"/>
    </w:rPr>
  </w:style>
  <w:style w:type="character" w:styleId="a8">
    <w:name w:val="annotation reference"/>
    <w:semiHidden/>
    <w:rsid w:val="00233673"/>
    <w:rPr>
      <w:sz w:val="16"/>
      <w:szCs w:val="16"/>
    </w:rPr>
  </w:style>
  <w:style w:type="paragraph" w:styleId="a9">
    <w:name w:val="annotation text"/>
    <w:basedOn w:val="a"/>
    <w:link w:val="aa"/>
    <w:semiHidden/>
    <w:rsid w:val="00233673"/>
    <w:rPr>
      <w:rFonts w:eastAsia="Times New Roman"/>
      <w:sz w:val="20"/>
      <w:szCs w:val="20"/>
      <w:lang w:val="x-none" w:eastAsia="x-none"/>
    </w:rPr>
  </w:style>
  <w:style w:type="character" w:customStyle="1" w:styleId="aa">
    <w:name w:val="Текст примечания Знак"/>
    <w:link w:val="a9"/>
    <w:semiHidden/>
    <w:rsid w:val="00233673"/>
    <w:rPr>
      <w:rFonts w:ascii="Calibri" w:eastAsia="Times New Roman" w:hAnsi="Calibri" w:cs="Times New Roman"/>
      <w:sz w:val="20"/>
      <w:szCs w:val="20"/>
    </w:rPr>
  </w:style>
  <w:style w:type="table" w:styleId="-5">
    <w:name w:val="Light Shading Accent 5"/>
    <w:basedOn w:val="a1"/>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Colorful Grid Accent 5"/>
    <w:basedOn w:val="a1"/>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51">
    <w:name w:val="Light List Accent 5"/>
    <w:basedOn w:val="a1"/>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a1"/>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b">
    <w:name w:val="endnote text"/>
    <w:basedOn w:val="a"/>
    <w:link w:val="ac"/>
    <w:uiPriority w:val="99"/>
    <w:semiHidden/>
    <w:unhideWhenUsed/>
    <w:rsid w:val="00806B52"/>
    <w:pPr>
      <w:spacing w:after="0" w:line="240" w:lineRule="auto"/>
    </w:pPr>
    <w:rPr>
      <w:sz w:val="20"/>
      <w:szCs w:val="20"/>
      <w:lang w:val="x-none" w:eastAsia="x-none"/>
    </w:rPr>
  </w:style>
  <w:style w:type="character" w:customStyle="1" w:styleId="ac">
    <w:name w:val="Текст концевой сноски Знак"/>
    <w:link w:val="ab"/>
    <w:uiPriority w:val="99"/>
    <w:semiHidden/>
    <w:rsid w:val="00806B52"/>
    <w:rPr>
      <w:sz w:val="20"/>
      <w:szCs w:val="20"/>
    </w:rPr>
  </w:style>
  <w:style w:type="character" w:styleId="ad">
    <w:name w:val="endnote reference"/>
    <w:uiPriority w:val="99"/>
    <w:semiHidden/>
    <w:unhideWhenUsed/>
    <w:rsid w:val="00806B52"/>
    <w:rPr>
      <w:vertAlign w:val="superscript"/>
    </w:rPr>
  </w:style>
  <w:style w:type="paragraph" w:styleId="ae">
    <w:name w:val="footnote text"/>
    <w:basedOn w:val="a"/>
    <w:link w:val="af"/>
    <w:uiPriority w:val="99"/>
    <w:semiHidden/>
    <w:unhideWhenUsed/>
    <w:rsid w:val="00806B52"/>
    <w:pPr>
      <w:spacing w:after="0" w:line="240" w:lineRule="auto"/>
    </w:pPr>
    <w:rPr>
      <w:sz w:val="20"/>
      <w:szCs w:val="20"/>
      <w:lang w:val="x-none" w:eastAsia="x-none"/>
    </w:rPr>
  </w:style>
  <w:style w:type="character" w:customStyle="1" w:styleId="af">
    <w:name w:val="Текст сноски Знак"/>
    <w:link w:val="ae"/>
    <w:uiPriority w:val="99"/>
    <w:semiHidden/>
    <w:rsid w:val="00806B52"/>
    <w:rPr>
      <w:sz w:val="20"/>
      <w:szCs w:val="20"/>
    </w:rPr>
  </w:style>
  <w:style w:type="character" w:styleId="af0">
    <w:name w:val="footnote reference"/>
    <w:uiPriority w:val="99"/>
    <w:semiHidden/>
    <w:unhideWhenUsed/>
    <w:rsid w:val="00806B52"/>
    <w:rPr>
      <w:vertAlign w:val="superscript"/>
    </w:rPr>
  </w:style>
  <w:style w:type="paragraph" w:styleId="af1">
    <w:name w:val="List Paragraph"/>
    <w:basedOn w:val="a"/>
    <w:qFormat/>
    <w:rsid w:val="00806B52"/>
    <w:pPr>
      <w:ind w:left="720"/>
      <w:contextualSpacing/>
    </w:pPr>
    <w:rPr>
      <w:rFonts w:eastAsia="Times New Roman"/>
    </w:rPr>
  </w:style>
  <w:style w:type="paragraph" w:styleId="af2">
    <w:name w:val="header"/>
    <w:basedOn w:val="a"/>
    <w:link w:val="af3"/>
    <w:uiPriority w:val="99"/>
    <w:semiHidden/>
    <w:unhideWhenUsed/>
    <w:rsid w:val="00806B52"/>
    <w:pPr>
      <w:tabs>
        <w:tab w:val="center" w:pos="4680"/>
        <w:tab w:val="right" w:pos="9360"/>
      </w:tabs>
      <w:spacing w:after="0" w:line="240" w:lineRule="auto"/>
    </w:pPr>
  </w:style>
  <w:style w:type="character" w:customStyle="1" w:styleId="af3">
    <w:name w:val="Верхний колонтитул Знак"/>
    <w:basedOn w:val="a0"/>
    <w:link w:val="af2"/>
    <w:uiPriority w:val="99"/>
    <w:semiHidden/>
    <w:rsid w:val="00806B52"/>
  </w:style>
  <w:style w:type="paragraph" w:styleId="af4">
    <w:name w:val="footer"/>
    <w:basedOn w:val="a"/>
    <w:link w:val="af5"/>
    <w:uiPriority w:val="99"/>
    <w:unhideWhenUsed/>
    <w:rsid w:val="00806B52"/>
    <w:pPr>
      <w:tabs>
        <w:tab w:val="center" w:pos="4680"/>
        <w:tab w:val="right" w:pos="9360"/>
      </w:tabs>
      <w:spacing w:after="0" w:line="240" w:lineRule="auto"/>
    </w:pPr>
  </w:style>
  <w:style w:type="character" w:customStyle="1" w:styleId="af5">
    <w:name w:val="Нижний колонтитул Знак"/>
    <w:basedOn w:val="a0"/>
    <w:link w:val="af4"/>
    <w:uiPriority w:val="99"/>
    <w:rsid w:val="00806B52"/>
  </w:style>
  <w:style w:type="character" w:styleId="af6">
    <w:name w:val="Placeholder Text"/>
    <w:uiPriority w:val="99"/>
    <w:semiHidden/>
    <w:rsid w:val="007B5F62"/>
    <w:rPr>
      <w:color w:val="808080"/>
    </w:rPr>
  </w:style>
  <w:style w:type="paragraph" w:styleId="af7">
    <w:name w:val="annotation subject"/>
    <w:basedOn w:val="a9"/>
    <w:next w:val="a9"/>
    <w:semiHidden/>
    <w:rsid w:val="00BB33D1"/>
    <w:rPr>
      <w:rFonts w:eastAsia="Calibri"/>
      <w:b/>
      <w:bCs/>
    </w:rPr>
  </w:style>
  <w:style w:type="character" w:styleId="af8">
    <w:name w:val="Strong"/>
    <w:uiPriority w:val="22"/>
    <w:qFormat/>
    <w:rsid w:val="00C26AE4"/>
    <w:rPr>
      <w:b/>
      <w:bCs/>
    </w:rPr>
  </w:style>
  <w:style w:type="character" w:customStyle="1" w:styleId="apple-converted-space">
    <w:name w:val="apple-converted-space"/>
    <w:basedOn w:val="a0"/>
    <w:rsid w:val="00FB1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98E03-484D-464A-934D-8B8377409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2244</Words>
  <Characters>12796</Characters>
  <Application>Microsoft Office Word</Application>
  <DocSecurity>0</DocSecurity>
  <Lines>106</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15010</CharactersWithSpaces>
  <SharedDoc>false</SharedDoc>
  <HLinks>
    <vt:vector size="12" baseType="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Constitutiona Court of Georgia</dc:creator>
  <cp:keywords/>
  <cp:lastModifiedBy>nika khibaia</cp:lastModifiedBy>
  <cp:revision>3</cp:revision>
  <dcterms:created xsi:type="dcterms:W3CDTF">2018-07-18T19:47:00Z</dcterms:created>
  <dcterms:modified xsi:type="dcterms:W3CDTF">2018-07-18T19:50:00Z</dcterms:modified>
</cp:coreProperties>
</file>