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02A1248" w:rsidR="003E44A8" w:rsidRPr="007D34F4" w:rsidRDefault="00242EA9"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3D06E7">
              <w:rPr>
                <w:rFonts w:ascii="Sylfaen" w:hAnsi="Sylfaen"/>
                <w:lang w:val="ka-GE"/>
              </w:rPr>
              <w:t>პაატა ნოზაძე</w:t>
            </w:r>
            <w:r>
              <w:rPr>
                <w:rFonts w:ascii="Sylfaen" w:hAnsi="Sylfaen"/>
                <w:lang w:val="ka-GE"/>
              </w:rPr>
              <w:t xml:space="preserve"> </w:t>
            </w:r>
            <w:r w:rsidR="003D06E7">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76620A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38BAC9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49905E8"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659237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A37FDD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86D37AD" w:rsidR="00A2210B" w:rsidRPr="007D34F4" w:rsidRDefault="00242EA9"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9491B5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CD6899" w14:textId="737C3199" w:rsidR="00912F78" w:rsidRDefault="00912F78" w:rsidP="001C1C7B">
            <w:pPr>
              <w:pStyle w:val="a5"/>
              <w:ind w:left="342" w:right="-18"/>
              <w:rPr>
                <w:rFonts w:ascii="Sylfaen" w:hAnsi="Sylfaen"/>
                <w:lang w:val="ka-GE"/>
              </w:rPr>
            </w:pPr>
            <w:permStart w:id="1518221164" w:edGrp="everyone"/>
          </w:p>
          <w:p w14:paraId="19D13EAB" w14:textId="01EEBE4C" w:rsidR="00A2210B" w:rsidRPr="007D34F4" w:rsidRDefault="005D1C1B" w:rsidP="007D34F4">
            <w:pPr>
              <w:pStyle w:val="a5"/>
              <w:numPr>
                <w:ilvl w:val="0"/>
                <w:numId w:val="18"/>
              </w:numPr>
              <w:ind w:left="342" w:right="-18"/>
              <w:rPr>
                <w:rFonts w:ascii="Sylfaen" w:hAnsi="Sylfaen"/>
                <w:lang w:val="ka-GE"/>
              </w:rPr>
            </w:pPr>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8BC8FEB"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5180911" w:rsidR="00A2210B" w:rsidRPr="007D34F4" w:rsidRDefault="005D1C1B"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3B01A78" w:rsidR="00144FCF" w:rsidRPr="007D34F4" w:rsidRDefault="00EB576E"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სამოქალაქო საპროცესო კოდექსი; </w:t>
            </w:r>
            <w:r w:rsidR="00242EA9">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8CC4386" w:rsidR="00144FCF" w:rsidRPr="007D34F4" w:rsidRDefault="00EB576E"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1997 წლის 14 ნოემბერი;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50DD44E" w:rsidR="00496B05" w:rsidRPr="007D34F4" w:rsidRDefault="00C2088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r w:rsidR="00EB576E">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FE4D103" w:rsidR="00496B05" w:rsidRPr="007D34F4" w:rsidRDefault="00C2088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r w:rsidR="00EB576E">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C859770" w14:textId="50A6EC62" w:rsidR="00191C6B" w:rsidRDefault="00F87F23" w:rsidP="00191C6B">
            <w:pPr>
              <w:spacing w:after="0" w:line="276" w:lineRule="auto"/>
              <w:jc w:val="both"/>
              <w:rPr>
                <w:rFonts w:ascii="Sylfaen" w:hAnsi="Sylfaen"/>
                <w:color w:val="000000"/>
                <w:sz w:val="24"/>
                <w:szCs w:val="24"/>
                <w:lang w:val="ka-GE"/>
              </w:rPr>
            </w:pPr>
            <w:permStart w:id="903088963" w:edGrp="everyone"/>
            <w:r w:rsidRPr="00242EA9">
              <w:rPr>
                <w:rFonts w:ascii="Sylfaen" w:hAnsi="Sylfaen"/>
                <w:color w:val="000000"/>
                <w:sz w:val="24"/>
                <w:szCs w:val="24"/>
                <w:lang w:val="ka-GE"/>
              </w:rPr>
              <w:t xml:space="preserve">სამოქალაქო </w:t>
            </w:r>
            <w:r w:rsidR="00B12455" w:rsidRPr="00242EA9">
              <w:rPr>
                <w:rFonts w:ascii="Sylfaen" w:hAnsi="Sylfaen"/>
                <w:color w:val="000000"/>
                <w:sz w:val="24"/>
                <w:szCs w:val="24"/>
                <w:lang w:val="ka-GE"/>
              </w:rPr>
              <w:t xml:space="preserve">საპროცესო </w:t>
            </w:r>
            <w:r w:rsidRPr="00242EA9">
              <w:rPr>
                <w:rFonts w:ascii="Sylfaen" w:hAnsi="Sylfaen"/>
                <w:color w:val="000000"/>
                <w:sz w:val="24"/>
                <w:szCs w:val="24"/>
                <w:lang w:val="ka-GE"/>
              </w:rPr>
              <w:t>კოდექსის 260-ე მუხლის</w:t>
            </w:r>
            <w:r w:rsidR="00AA38FA" w:rsidRPr="00242EA9">
              <w:rPr>
                <w:rFonts w:ascii="Sylfaen" w:hAnsi="Sylfaen"/>
                <w:color w:val="000000"/>
                <w:sz w:val="24"/>
                <w:szCs w:val="24"/>
                <w:lang w:val="ka-GE"/>
              </w:rPr>
              <w:t xml:space="preserve"> </w:t>
            </w:r>
            <w:r w:rsidRPr="00242EA9">
              <w:rPr>
                <w:rFonts w:ascii="Sylfaen" w:hAnsi="Sylfaen"/>
                <w:color w:val="000000"/>
                <w:sz w:val="24"/>
                <w:szCs w:val="24"/>
                <w:lang w:val="ka-GE"/>
              </w:rPr>
              <w:t xml:space="preserve"> </w:t>
            </w:r>
            <w:r w:rsidR="00AA38FA" w:rsidRPr="00242EA9">
              <w:rPr>
                <w:rFonts w:ascii="Sylfaen" w:hAnsi="Sylfaen"/>
                <w:color w:val="000000"/>
                <w:sz w:val="24"/>
                <w:szCs w:val="24"/>
                <w:lang w:val="ka-GE"/>
              </w:rPr>
              <w:t xml:space="preserve">მე-2 </w:t>
            </w:r>
            <w:r w:rsidRPr="00242EA9">
              <w:rPr>
                <w:rFonts w:ascii="Sylfaen" w:hAnsi="Sylfaen"/>
                <w:color w:val="000000"/>
                <w:sz w:val="24"/>
                <w:szCs w:val="24"/>
                <w:lang w:val="ka-GE"/>
              </w:rPr>
              <w:t xml:space="preserve"> </w:t>
            </w:r>
            <w:r w:rsidR="00B12455" w:rsidRPr="00242EA9">
              <w:rPr>
                <w:rFonts w:ascii="Sylfaen" w:hAnsi="Sylfaen"/>
                <w:color w:val="000000"/>
                <w:sz w:val="24"/>
                <w:szCs w:val="24"/>
                <w:lang w:val="ka-GE"/>
              </w:rPr>
              <w:t xml:space="preserve">ნაწილის ის ნორმატიული შინაარსი, </w:t>
            </w:r>
            <w:r w:rsidR="00191C6B" w:rsidRPr="00242EA9">
              <w:rPr>
                <w:rFonts w:ascii="Sylfaen" w:hAnsi="Sylfaen"/>
                <w:color w:val="000000"/>
                <w:sz w:val="24"/>
                <w:szCs w:val="24"/>
                <w:lang w:val="ka-GE"/>
              </w:rPr>
              <w:t xml:space="preserve">რომელიც არ უშვებს სასამართლოს იმ განჩინებაზე კერძო საჩივრის შეტანას, რომლითაც განმცხადებელს </w:t>
            </w:r>
            <w:r w:rsidR="00191C6B" w:rsidRPr="00242EA9">
              <w:rPr>
                <w:rFonts w:ascii="Sylfaen" w:hAnsi="Sylfaen"/>
                <w:color w:val="000000"/>
                <w:sz w:val="24"/>
                <w:szCs w:val="24"/>
                <w:u w:val="single"/>
                <w:lang w:val="ka-GE"/>
              </w:rPr>
              <w:t>უარი ეთქმევა</w:t>
            </w:r>
            <w:r w:rsidR="00191C6B" w:rsidRPr="00242EA9">
              <w:rPr>
                <w:rFonts w:ascii="Sylfaen" w:hAnsi="Sylfaen"/>
                <w:color w:val="000000"/>
                <w:sz w:val="24"/>
                <w:szCs w:val="24"/>
                <w:lang w:val="ka-GE"/>
              </w:rPr>
              <w:t xml:space="preserve">  გადაწყვეტილებაში შესწორების შეტანაზე.</w:t>
            </w:r>
          </w:p>
          <w:p w14:paraId="3DD334C3" w14:textId="5817433E" w:rsidR="002F127B" w:rsidRPr="00191C6B" w:rsidRDefault="002F127B" w:rsidP="00191C6B">
            <w:pPr>
              <w:spacing w:after="0" w:line="276" w:lineRule="auto"/>
              <w:jc w:val="both"/>
              <w:rPr>
                <w:rFonts w:ascii="Sylfaen" w:hAnsi="Sylfaen"/>
                <w:b/>
                <w:i/>
                <w:color w:val="000000"/>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B7720DD" w:rsidR="002F127B" w:rsidRPr="00242EA9" w:rsidRDefault="00373C92" w:rsidP="00191C6B">
            <w:pPr>
              <w:spacing w:after="0" w:line="276" w:lineRule="auto"/>
              <w:jc w:val="both"/>
              <w:rPr>
                <w:rFonts w:ascii="Sylfaen" w:hAnsi="Sylfaen"/>
                <w:color w:val="000000"/>
                <w:sz w:val="24"/>
                <w:szCs w:val="24"/>
                <w:lang w:val="ka-GE"/>
              </w:rPr>
            </w:pPr>
            <w:r w:rsidRPr="00242EA9">
              <w:rPr>
                <w:rFonts w:ascii="Sylfaen" w:hAnsi="Sylfaen"/>
                <w:color w:val="000000"/>
                <w:sz w:val="24"/>
                <w:szCs w:val="24"/>
                <w:lang w:val="ka-GE"/>
              </w:rPr>
              <w:t>საქართველოს კონსტიტუციის  31</w:t>
            </w:r>
            <w:r w:rsidR="0089015C" w:rsidRPr="00242EA9">
              <w:rPr>
                <w:rFonts w:ascii="Sylfaen" w:hAnsi="Sylfaen"/>
                <w:color w:val="000000"/>
                <w:sz w:val="24"/>
                <w:szCs w:val="24"/>
                <w:lang w:val="ka-GE"/>
              </w:rPr>
              <w:t>-ე</w:t>
            </w:r>
            <w:r w:rsidRPr="00242EA9">
              <w:rPr>
                <w:rFonts w:ascii="Sylfaen" w:hAnsi="Sylfaen"/>
                <w:color w:val="000000"/>
                <w:sz w:val="24"/>
                <w:szCs w:val="24"/>
                <w:lang w:val="ka-GE"/>
              </w:rPr>
              <w:t xml:space="preserve"> მუხლის 1-ლი ნაწილი</w:t>
            </w:r>
            <w:r w:rsidR="0089015C" w:rsidRPr="00242EA9">
              <w:rPr>
                <w:rFonts w:ascii="Sylfaen" w:hAnsi="Sylfaen"/>
                <w:color w:val="000000"/>
                <w:sz w:val="24"/>
                <w:szCs w:val="24"/>
                <w:lang w:val="ka-GE"/>
              </w:rPr>
              <w:t>ს პირველი წინადადება,</w:t>
            </w:r>
            <w:r w:rsidRPr="00242EA9">
              <w:rPr>
                <w:rFonts w:ascii="Sylfaen" w:hAnsi="Sylfaen"/>
                <w:color w:val="000000"/>
                <w:sz w:val="24"/>
                <w:szCs w:val="24"/>
                <w:lang w:val="ka-GE"/>
              </w:rPr>
              <w:t xml:space="preserve"> რომლის თანახმადაც: </w:t>
            </w:r>
            <w:r w:rsidRPr="00242EA9">
              <w:rPr>
                <w:rFonts w:ascii="Sylfaen" w:hAnsi="Sylfaen"/>
                <w:b/>
                <w:color w:val="000000"/>
                <w:sz w:val="24"/>
                <w:szCs w:val="24"/>
                <w:lang w:val="ka-GE"/>
              </w:rPr>
              <w:t>„ყოველ ადამიანს აქვს უფლება თავის უ</w:t>
            </w:r>
            <w:r w:rsidR="00C559C0" w:rsidRPr="00242EA9">
              <w:rPr>
                <w:rFonts w:ascii="Sylfaen" w:hAnsi="Sylfaen"/>
                <w:b/>
                <w:color w:val="000000"/>
                <w:sz w:val="24"/>
                <w:szCs w:val="24"/>
                <w:lang w:val="ka-GE"/>
              </w:rPr>
              <w:t>ფ</w:t>
            </w:r>
            <w:r w:rsidRPr="00242EA9">
              <w:rPr>
                <w:rFonts w:ascii="Sylfaen" w:hAnsi="Sylfaen"/>
                <w:b/>
                <w:color w:val="000000"/>
                <w:sz w:val="24"/>
                <w:szCs w:val="24"/>
                <w:lang w:val="ka-GE"/>
              </w:rPr>
              <w:t>ლებათა  დასაცავად მიმართოს სასამართლოს“</w:t>
            </w:r>
            <w:r w:rsidR="00191C6B" w:rsidRPr="00242EA9">
              <w:rPr>
                <w:rFonts w:ascii="Sylfaen" w:hAnsi="Sylfaen"/>
                <w:b/>
                <w:color w:val="000000"/>
                <w:sz w:val="24"/>
                <w:szCs w:val="24"/>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4F336A45" w14:textId="77777777" w:rsidR="001C1C7B" w:rsidRPr="008514EE" w:rsidRDefault="001C1C7B" w:rsidP="001C1C7B">
            <w:pPr>
              <w:spacing w:line="276" w:lineRule="auto"/>
              <w:jc w:val="both"/>
              <w:rPr>
                <w:rFonts w:ascii="Sylfaen" w:hAnsi="Sylfaen"/>
                <w:sz w:val="24"/>
                <w:szCs w:val="24"/>
                <w:lang w:val="ka-GE"/>
              </w:rPr>
            </w:pPr>
            <w:permStart w:id="2105233546" w:edGrp="everyone" w:colFirst="0" w:colLast="0"/>
            <w:r w:rsidRPr="008514EE">
              <w:rPr>
                <w:rFonts w:ascii="Sylfaen" w:hAnsi="Sylfaen"/>
                <w:sz w:val="24"/>
                <w:szCs w:val="24"/>
                <w:lang w:val="ka-GE"/>
              </w:rPr>
              <w:t xml:space="preserve">საქართველოს კონსტიტუციის </w:t>
            </w:r>
            <w:r>
              <w:rPr>
                <w:rFonts w:ascii="Sylfaen" w:hAnsi="Sylfaen"/>
                <w:sz w:val="24"/>
                <w:szCs w:val="24"/>
                <w:lang w:val="ka-GE"/>
              </w:rPr>
              <w:t>მე-60 მუხლის მე-4 პუნქტის თანახმად</w:t>
            </w:r>
            <w:r w:rsidRPr="008514EE">
              <w:rPr>
                <w:rFonts w:ascii="Sylfaen" w:hAnsi="Sylfaen"/>
                <w:sz w:val="24"/>
                <w:szCs w:val="24"/>
                <w:lang w:val="ka-GE"/>
              </w:rPr>
              <w:t xml:space="preserve"> საკონსტიტუციო სასამართლო ორგანული კანონით დადგენილი წესით:</w:t>
            </w:r>
            <w:r>
              <w:rPr>
                <w:rFonts w:ascii="Sylfaen" w:hAnsi="Sylfaen"/>
                <w:sz w:val="24"/>
                <w:szCs w:val="24"/>
              </w:rPr>
              <w:t xml:space="preserve"> </w:t>
            </w:r>
            <w:r w:rsidRPr="008514EE">
              <w:rPr>
                <w:rFonts w:ascii="Sylfaen" w:hAnsi="Sylfaen"/>
                <w:sz w:val="24"/>
                <w:szCs w:val="24"/>
                <w:lang w:val="ka-GE"/>
              </w:rPr>
              <w:t>ა)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r w:rsidRPr="00C35AE7">
              <w:rPr>
                <w:rFonts w:ascii="Sylfaen" w:hAnsi="Sylfaen"/>
                <w:color w:val="000000"/>
                <w:sz w:val="24"/>
                <w:szCs w:val="24"/>
                <w:lang w:val="ka-GE"/>
              </w:rPr>
              <w:t xml:space="preserve"> </w:t>
            </w:r>
            <w:r>
              <w:rPr>
                <w:rFonts w:ascii="Sylfaen" w:hAnsi="Sylfaen"/>
                <w:color w:val="000000"/>
                <w:sz w:val="24"/>
                <w:szCs w:val="24"/>
                <w:lang w:val="ka-GE"/>
              </w:rPr>
              <w:t xml:space="preserve">ასევე </w:t>
            </w:r>
            <w:r w:rsidRPr="00C35AE7">
              <w:rPr>
                <w:rFonts w:ascii="Sylfaen" w:hAnsi="Sylfaen"/>
                <w:color w:val="000000"/>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w:t>
            </w:r>
            <w:r>
              <w:rPr>
                <w:rFonts w:ascii="Sylfaen" w:hAnsi="Sylfaen"/>
                <w:color w:val="000000"/>
                <w:sz w:val="24"/>
                <w:szCs w:val="24"/>
                <w:lang w:val="ka-GE"/>
              </w:rPr>
              <w:t xml:space="preserve"> 31</w:t>
            </w:r>
            <w:r>
              <w:rPr>
                <w:rFonts w:ascii="Sylfaen" w:hAnsi="Sylfaen"/>
                <w:color w:val="000000"/>
                <w:sz w:val="24"/>
                <w:szCs w:val="24"/>
                <w:vertAlign w:val="superscript"/>
                <w:lang w:val="ka-GE"/>
              </w:rPr>
              <w:t>1</w:t>
            </w:r>
            <w:r w:rsidRPr="00C35AE7">
              <w:rPr>
                <w:rFonts w:ascii="Sylfaen" w:hAnsi="Sylfaen"/>
                <w:color w:val="000000"/>
                <w:sz w:val="24"/>
                <w:szCs w:val="24"/>
                <w:lang w:val="ka-GE"/>
              </w:rPr>
              <w:t xml:space="preserve"> მუხლები.     </w:t>
            </w:r>
          </w:p>
          <w:p w14:paraId="5305ED5E" w14:textId="20FDB04E" w:rsidR="007A66AA" w:rsidRPr="00242EA9" w:rsidRDefault="007A66AA" w:rsidP="00242EA9">
            <w:pPr>
              <w:tabs>
                <w:tab w:val="left" w:pos="1644"/>
              </w:tabs>
              <w:spacing w:line="276" w:lineRule="auto"/>
              <w:jc w:val="both"/>
              <w:rPr>
                <w:rFonts w:ascii="Sylfaen" w:hAnsi="Sylfaen"/>
                <w:sz w:val="24"/>
                <w:szCs w:val="24"/>
                <w:lang w:val="ka-GE"/>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272C687" w14:textId="77777777" w:rsidR="003B4B03" w:rsidRPr="001652C9" w:rsidRDefault="003B4B03" w:rsidP="003B4B03">
            <w:pPr>
              <w:jc w:val="both"/>
              <w:rPr>
                <w:rFonts w:ascii="Sylfaen" w:hAnsi="Sylfaen"/>
                <w:b/>
                <w:sz w:val="24"/>
                <w:szCs w:val="24"/>
                <w:lang w:val="ka-GE"/>
              </w:rPr>
            </w:pPr>
            <w:permStart w:id="1105795011" w:edGrp="everyone" w:colFirst="0" w:colLast="0"/>
            <w:r w:rsidRPr="001652C9">
              <w:rPr>
                <w:rFonts w:ascii="Sylfaen" w:hAnsi="Sylfaen"/>
                <w:b/>
                <w:sz w:val="24"/>
                <w:szCs w:val="24"/>
                <w:lang w:val="ka-GE"/>
              </w:rPr>
              <w:t xml:space="preserve">მიგვაჩნია, რომ </w:t>
            </w:r>
            <w:r w:rsidRPr="001652C9">
              <w:rPr>
                <w:rFonts w:ascii="Sylfaen" w:hAnsi="Sylfaen"/>
                <w:b/>
                <w:sz w:val="24"/>
                <w:szCs w:val="24"/>
                <w:u w:val="single"/>
                <w:lang w:val="ka-GE"/>
              </w:rPr>
              <w:t>არ არსებობს</w:t>
            </w:r>
            <w:r w:rsidRPr="001652C9">
              <w:rPr>
                <w:rFonts w:ascii="Sylfaen" w:hAnsi="Sylfaen"/>
                <w:b/>
                <w:sz w:val="24"/>
                <w:szCs w:val="24"/>
                <w:lang w:val="ka-GE"/>
              </w:rPr>
              <w:t xml:space="preserve"> წარმოდგენილი კონსტიტუციური სარჩელის არსებითად განსახილველად არ მიღების საფუძვლები, ვინაიდან:</w:t>
            </w:r>
          </w:p>
          <w:p w14:paraId="6CF2A2FE" w14:textId="77777777" w:rsidR="00456D21" w:rsidRPr="001652C9" w:rsidRDefault="00456D21" w:rsidP="003B4B03">
            <w:pPr>
              <w:jc w:val="both"/>
              <w:rPr>
                <w:rFonts w:ascii="Sylfaen" w:hAnsi="Sylfaen"/>
                <w:i/>
                <w:sz w:val="24"/>
                <w:szCs w:val="24"/>
                <w:lang w:val="ka-GE"/>
              </w:rPr>
            </w:pPr>
          </w:p>
          <w:p w14:paraId="22AFBBAE" w14:textId="608823EB" w:rsidR="003B4B03" w:rsidRPr="001652C9" w:rsidRDefault="003B4B03" w:rsidP="003B4B03">
            <w:pPr>
              <w:jc w:val="both"/>
              <w:rPr>
                <w:rFonts w:ascii="Sylfaen" w:hAnsi="Sylfaen"/>
                <w:i/>
                <w:sz w:val="24"/>
                <w:szCs w:val="24"/>
                <w:lang w:val="ka-GE"/>
              </w:rPr>
            </w:pPr>
            <w:r w:rsidRPr="001652C9">
              <w:rPr>
                <w:rFonts w:ascii="Sylfaen" w:hAnsi="Sylfaen"/>
                <w:i/>
                <w:sz w:val="24"/>
                <w:szCs w:val="24"/>
                <w:lang w:val="ka-GE"/>
              </w:rPr>
              <w:t>ა) სარჩელი თავისი ფორმით და შინაარსით შეესაბამება „საკონსტიტუციო სასამართლოს შესახებ“ საქართველოს</w:t>
            </w:r>
            <w:r w:rsidR="00CD0130" w:rsidRPr="001652C9">
              <w:rPr>
                <w:rFonts w:ascii="Sylfaen" w:hAnsi="Sylfaen"/>
                <w:i/>
                <w:sz w:val="24"/>
                <w:szCs w:val="24"/>
                <w:lang w:val="ka-GE"/>
              </w:rPr>
              <w:t xml:space="preserve"> ორგანული</w:t>
            </w:r>
            <w:r w:rsidRPr="001652C9">
              <w:rPr>
                <w:rFonts w:ascii="Sylfaen" w:hAnsi="Sylfaen"/>
                <w:i/>
                <w:sz w:val="24"/>
                <w:szCs w:val="24"/>
                <w:lang w:val="ka-GE"/>
              </w:rPr>
              <w:t xml:space="preserve"> კანონის 31</w:t>
            </w:r>
            <w:r w:rsidRPr="001652C9">
              <w:rPr>
                <w:rFonts w:ascii="Sylfaen" w:hAnsi="Sylfaen"/>
                <w:b/>
                <w:i/>
                <w:sz w:val="24"/>
                <w:szCs w:val="24"/>
                <w:vertAlign w:val="superscript"/>
                <w:lang w:val="ka-GE"/>
              </w:rPr>
              <w:t xml:space="preserve">1 </w:t>
            </w:r>
            <w:r w:rsidRPr="001652C9">
              <w:rPr>
                <w:rFonts w:ascii="Sylfaen" w:hAnsi="Sylfaen"/>
                <w:i/>
                <w:sz w:val="24"/>
                <w:szCs w:val="24"/>
                <w:lang w:val="ka-GE"/>
              </w:rPr>
              <w:t>მუხლით დადგენილ მოთხოვნებს;</w:t>
            </w:r>
          </w:p>
          <w:p w14:paraId="4359DEDE" w14:textId="77777777" w:rsidR="00456D21" w:rsidRPr="001652C9" w:rsidRDefault="00456D21" w:rsidP="003B4B03">
            <w:pPr>
              <w:jc w:val="both"/>
              <w:rPr>
                <w:rFonts w:ascii="Sylfaen" w:hAnsi="Sylfaen"/>
                <w:i/>
                <w:sz w:val="24"/>
                <w:szCs w:val="24"/>
                <w:lang w:val="ka-GE"/>
              </w:rPr>
            </w:pPr>
          </w:p>
          <w:p w14:paraId="3945001E" w14:textId="51A50912" w:rsidR="003B4B03" w:rsidRPr="001652C9" w:rsidRDefault="003B4B03" w:rsidP="003B4B03">
            <w:pPr>
              <w:jc w:val="both"/>
              <w:rPr>
                <w:rFonts w:ascii="Sylfaen" w:hAnsi="Sylfaen"/>
                <w:i/>
                <w:sz w:val="24"/>
                <w:szCs w:val="24"/>
                <w:lang w:val="ka-GE"/>
              </w:rPr>
            </w:pPr>
            <w:r w:rsidRPr="001652C9">
              <w:rPr>
                <w:rFonts w:ascii="Sylfaen" w:hAnsi="Sylfaen"/>
                <w:i/>
                <w:sz w:val="24"/>
                <w:szCs w:val="24"/>
                <w:lang w:val="ka-GE"/>
              </w:rPr>
              <w:t xml:space="preserve">ბ) შემოტანილია უფლებამოსილი პირის მიერ. </w:t>
            </w:r>
          </w:p>
          <w:p w14:paraId="3D3BDE0A" w14:textId="77777777" w:rsidR="00456D21" w:rsidRPr="001652C9" w:rsidRDefault="003B4B03" w:rsidP="003B4B03">
            <w:pPr>
              <w:jc w:val="both"/>
              <w:rPr>
                <w:rFonts w:ascii="Sylfaen" w:hAnsi="Sylfaen"/>
                <w:i/>
                <w:sz w:val="24"/>
                <w:szCs w:val="24"/>
                <w:lang w:val="ka-GE"/>
              </w:rPr>
            </w:pPr>
            <w:r w:rsidRPr="001652C9">
              <w:rPr>
                <w:rFonts w:ascii="Sylfaen" w:hAnsi="Sylfaen"/>
                <w:i/>
                <w:sz w:val="24"/>
                <w:szCs w:val="24"/>
                <w:lang w:val="ka-GE"/>
              </w:rPr>
              <w:t xml:space="preserve">    </w:t>
            </w:r>
          </w:p>
          <w:p w14:paraId="7903C88F" w14:textId="1870DF86" w:rsidR="003B4B03" w:rsidRPr="001652C9" w:rsidRDefault="003B4B03" w:rsidP="003B4B03">
            <w:pPr>
              <w:jc w:val="both"/>
              <w:rPr>
                <w:rFonts w:ascii="Sylfaen" w:hAnsi="Sylfaen"/>
                <w:i/>
                <w:sz w:val="24"/>
                <w:szCs w:val="24"/>
                <w:lang w:val="ka-GE"/>
              </w:rPr>
            </w:pPr>
            <w:r w:rsidRPr="001652C9">
              <w:rPr>
                <w:rFonts w:ascii="Sylfaen" w:hAnsi="Sylfaen" w:cs="Helvetica"/>
                <w:i/>
                <w:sz w:val="24"/>
                <w:szCs w:val="24"/>
                <w:shd w:val="clear" w:color="auto" w:fill="EAEAEA"/>
                <w:lang w:val="ka-GE"/>
              </w:rPr>
              <w:t>გ) სარჩელში დასმული საკითხი არის საკონსტიტუციო სასამართლოს განსჯადი;</w:t>
            </w:r>
          </w:p>
          <w:p w14:paraId="4FEF8639" w14:textId="77777777" w:rsidR="00456D21" w:rsidRPr="001652C9" w:rsidRDefault="00456D21" w:rsidP="003B4B03">
            <w:pPr>
              <w:jc w:val="both"/>
              <w:rPr>
                <w:rFonts w:ascii="Sylfaen" w:hAnsi="Sylfaen"/>
                <w:i/>
                <w:sz w:val="24"/>
                <w:szCs w:val="24"/>
                <w:lang w:val="ka-GE"/>
              </w:rPr>
            </w:pPr>
          </w:p>
          <w:p w14:paraId="47FCE533" w14:textId="78C24575" w:rsidR="003B4B03" w:rsidRPr="001652C9" w:rsidRDefault="003B4B03" w:rsidP="003B4B03">
            <w:pPr>
              <w:jc w:val="both"/>
              <w:rPr>
                <w:rFonts w:ascii="Sylfaen" w:hAnsi="Sylfaen"/>
                <w:i/>
                <w:sz w:val="24"/>
                <w:szCs w:val="24"/>
              </w:rPr>
            </w:pPr>
            <w:r w:rsidRPr="001652C9">
              <w:rPr>
                <w:rFonts w:ascii="Sylfaen" w:hAnsi="Sylfaen"/>
                <w:i/>
                <w:sz w:val="24"/>
                <w:szCs w:val="24"/>
                <w:lang w:val="ka-GE"/>
              </w:rPr>
              <w:t>დ) საკონსტიტუციო სარჩელით წარმოდგენილი სადავო საკითხი აქამდე გადაწყვეტილი არ ყოფილა სასამართლოს მიერ;</w:t>
            </w:r>
          </w:p>
          <w:p w14:paraId="057835AC" w14:textId="77777777" w:rsidR="00456D21" w:rsidRPr="001652C9" w:rsidRDefault="00456D21" w:rsidP="003B4B03">
            <w:pPr>
              <w:jc w:val="both"/>
              <w:rPr>
                <w:rFonts w:ascii="Sylfaen" w:hAnsi="Sylfaen"/>
                <w:i/>
                <w:sz w:val="24"/>
                <w:szCs w:val="24"/>
                <w:lang w:val="ka-GE"/>
              </w:rPr>
            </w:pPr>
          </w:p>
          <w:p w14:paraId="14E997E8" w14:textId="3FD91144" w:rsidR="003B4B03" w:rsidRPr="001652C9" w:rsidRDefault="003B4B03" w:rsidP="003B4B03">
            <w:pPr>
              <w:jc w:val="both"/>
              <w:rPr>
                <w:rFonts w:ascii="Sylfaen" w:hAnsi="Sylfaen"/>
                <w:i/>
                <w:sz w:val="24"/>
                <w:szCs w:val="24"/>
                <w:lang w:val="ka-GE"/>
              </w:rPr>
            </w:pPr>
            <w:r w:rsidRPr="001652C9">
              <w:rPr>
                <w:rFonts w:ascii="Sylfaen" w:hAnsi="Sylfaen"/>
                <w:i/>
                <w:sz w:val="24"/>
                <w:szCs w:val="24"/>
                <w:lang w:val="ka-GE"/>
              </w:rPr>
              <w:t>ე) კონკრეტული სადავო საკითხი გადაწყვეტილი არ არის საქართველოს კონსტიტუციით;</w:t>
            </w:r>
          </w:p>
          <w:p w14:paraId="10C389FA" w14:textId="77777777" w:rsidR="00456D21" w:rsidRPr="001652C9" w:rsidRDefault="003B4B03" w:rsidP="003B4B03">
            <w:pPr>
              <w:jc w:val="both"/>
              <w:rPr>
                <w:rFonts w:ascii="Sylfaen" w:hAnsi="Sylfaen"/>
                <w:i/>
                <w:sz w:val="24"/>
                <w:szCs w:val="24"/>
                <w:lang w:val="ka-GE"/>
              </w:rPr>
            </w:pPr>
            <w:r w:rsidRPr="001652C9">
              <w:rPr>
                <w:rFonts w:ascii="Sylfaen" w:hAnsi="Sylfaen"/>
                <w:i/>
                <w:sz w:val="24"/>
                <w:szCs w:val="24"/>
                <w:lang w:val="ka-GE"/>
              </w:rPr>
              <w:t xml:space="preserve">  </w:t>
            </w:r>
          </w:p>
          <w:p w14:paraId="01BCF247" w14:textId="19E8BDBC" w:rsidR="003B4B03" w:rsidRPr="001652C9" w:rsidRDefault="003B4B03" w:rsidP="003B4B03">
            <w:pPr>
              <w:jc w:val="both"/>
              <w:rPr>
                <w:rFonts w:ascii="Sylfaen" w:hAnsi="Sylfaen"/>
                <w:i/>
                <w:sz w:val="24"/>
                <w:szCs w:val="24"/>
                <w:lang w:val="ka-GE"/>
              </w:rPr>
            </w:pPr>
            <w:r w:rsidRPr="001652C9">
              <w:rPr>
                <w:rFonts w:ascii="Sylfaen" w:hAnsi="Sylfaen"/>
                <w:i/>
                <w:sz w:val="24"/>
                <w:szCs w:val="24"/>
                <w:lang w:val="ka-GE"/>
              </w:rPr>
              <w:t>ვ) დაცულია საკონსტიტუციო სარჩელის წარმოდგენი ვადა;</w:t>
            </w:r>
          </w:p>
          <w:p w14:paraId="3DCB2AD0" w14:textId="77777777" w:rsidR="00456D21" w:rsidRPr="001652C9" w:rsidRDefault="00456D21" w:rsidP="003B4B03">
            <w:pPr>
              <w:jc w:val="both"/>
              <w:rPr>
                <w:rFonts w:ascii="Sylfaen" w:hAnsi="Sylfaen"/>
                <w:i/>
                <w:sz w:val="24"/>
                <w:szCs w:val="24"/>
                <w:lang w:val="ka-GE"/>
              </w:rPr>
            </w:pPr>
          </w:p>
          <w:p w14:paraId="1609E6CF" w14:textId="77777777" w:rsidR="00230F8F" w:rsidRPr="001652C9" w:rsidRDefault="00456D21" w:rsidP="00456D21">
            <w:pPr>
              <w:jc w:val="both"/>
              <w:rPr>
                <w:rFonts w:ascii="Sylfaen" w:hAnsi="Sylfaen"/>
                <w:i/>
                <w:sz w:val="24"/>
                <w:szCs w:val="24"/>
                <w:lang w:val="ka-GE"/>
              </w:rPr>
            </w:pPr>
            <w:r w:rsidRPr="001652C9">
              <w:rPr>
                <w:rFonts w:ascii="Sylfaen" w:hAnsi="Sylfaen"/>
                <w:i/>
                <w:sz w:val="24"/>
                <w:szCs w:val="24"/>
                <w:lang w:val="ka-GE"/>
              </w:rPr>
              <w:t xml:space="preserve">ზ) სადავო აქტი წარმოადგენს საკანონმდებლო აქტს, კანონს;  </w:t>
            </w:r>
          </w:p>
          <w:p w14:paraId="39EB3D71" w14:textId="77777777" w:rsidR="00A16449" w:rsidRDefault="00A16449" w:rsidP="00456D21">
            <w:pPr>
              <w:jc w:val="both"/>
              <w:rPr>
                <w:rFonts w:ascii="Sylfaen" w:hAnsi="Sylfaen"/>
                <w:i/>
                <w:lang w:val="ka-GE"/>
              </w:rPr>
            </w:pPr>
          </w:p>
          <w:p w14:paraId="72A57E63" w14:textId="267D8F32" w:rsidR="00A16449" w:rsidRPr="00456D21" w:rsidRDefault="00A16449" w:rsidP="00456D21">
            <w:pPr>
              <w:jc w:val="both"/>
              <w:rPr>
                <w:rFonts w:ascii="Sylfaen" w:hAnsi="Sylfaen"/>
                <w:i/>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F705CB6" w14:textId="0EC1156C" w:rsidR="00F87F23" w:rsidRPr="001652C9" w:rsidRDefault="00F87F23" w:rsidP="003A3BB4">
            <w:pPr>
              <w:spacing w:line="276" w:lineRule="auto"/>
              <w:jc w:val="both"/>
              <w:rPr>
                <w:rFonts w:ascii="Sylfaen" w:eastAsia="Sylfaen" w:hAnsi="Sylfaen" w:cs="Sylfaen"/>
                <w:b/>
                <w:sz w:val="24"/>
                <w:szCs w:val="24"/>
                <w:lang w:val="ka-GE"/>
              </w:rPr>
            </w:pPr>
            <w:permStart w:id="1936157889" w:edGrp="everyone" w:colFirst="0" w:colLast="0"/>
            <w:r w:rsidRPr="001652C9">
              <w:rPr>
                <w:rFonts w:ascii="Sylfaen" w:eastAsia="Sylfaen" w:hAnsi="Sylfaen" w:cs="Sylfaen"/>
                <w:b/>
                <w:sz w:val="24"/>
                <w:szCs w:val="24"/>
                <w:lang w:val="ka-GE"/>
              </w:rPr>
              <w:t>დავის არსის მოკლე შინაარსი.</w:t>
            </w:r>
          </w:p>
          <w:p w14:paraId="16E18C8A" w14:textId="452D5FF9" w:rsidR="00F87F23" w:rsidRPr="001652C9" w:rsidRDefault="00F87F23" w:rsidP="003A3BB4">
            <w:pPr>
              <w:spacing w:line="276" w:lineRule="auto"/>
              <w:jc w:val="both"/>
              <w:rPr>
                <w:rFonts w:eastAsia="Sylfaen" w:cs="Sylfaen"/>
                <w:sz w:val="24"/>
                <w:szCs w:val="24"/>
                <w:lang w:val="ka-GE"/>
              </w:rPr>
            </w:pPr>
          </w:p>
          <w:p w14:paraId="78C7A8DF" w14:textId="4651E12F" w:rsidR="00647F75" w:rsidRPr="001652C9" w:rsidRDefault="006A24C6" w:rsidP="00A27869">
            <w:pPr>
              <w:spacing w:line="276" w:lineRule="auto"/>
              <w:jc w:val="both"/>
              <w:rPr>
                <w:rFonts w:ascii="Sylfaen" w:eastAsia="Sylfaen" w:hAnsi="Sylfaen" w:cs="Sylfaen"/>
                <w:sz w:val="24"/>
                <w:szCs w:val="24"/>
                <w:lang w:val="ka-GE"/>
              </w:rPr>
            </w:pPr>
            <w:r w:rsidRPr="001652C9">
              <w:rPr>
                <w:rFonts w:eastAsia="Sylfaen" w:cs="Sylfaen"/>
                <w:sz w:val="24"/>
                <w:szCs w:val="24"/>
                <w:lang w:val="ka-GE"/>
              </w:rPr>
              <w:t xml:space="preserve">2017 </w:t>
            </w:r>
            <w:r w:rsidRPr="001652C9">
              <w:rPr>
                <w:rFonts w:ascii="Sylfaen" w:eastAsia="Sylfaen" w:hAnsi="Sylfaen" w:cs="Sylfaen"/>
                <w:sz w:val="24"/>
                <w:szCs w:val="24"/>
                <w:lang w:val="ka-GE"/>
              </w:rPr>
              <w:t>წლის 06 იანვარს თბილისის სააპელაციო სასამართლო</w:t>
            </w:r>
            <w:r w:rsidR="00A27869" w:rsidRPr="001652C9">
              <w:rPr>
                <w:rFonts w:ascii="Sylfaen" w:eastAsia="Sylfaen" w:hAnsi="Sylfaen" w:cs="Sylfaen"/>
                <w:sz w:val="24"/>
                <w:szCs w:val="24"/>
                <w:lang w:val="ka-GE"/>
              </w:rPr>
              <w:t xml:space="preserve">მ საქმეზე #2ბ/1277-16 დააკმაყოფილა პაატა ნოზაძის სააპელაციო საჩივარი და მოპასუხე თენგიზ ჭანტურიას შპს „ინტერტექნიკსის“ სასარგებლოდ გადასახდელად დაეკისრა 52 303 ლარის გადახდა. აღნიშული გადაწყვეტილება უცვლელად იქნა დატოვებული საქართველოს უზენაესი სასამართლოს მიერ და თბილისის სააპელაციო სასამართლოს მიერ 2019 წლის 27 ივნისს გაცემული იქნა სააღსრულებო ფურცელი. </w:t>
            </w:r>
          </w:p>
          <w:p w14:paraId="4E38A6B5" w14:textId="33AF1E66" w:rsidR="00A27869" w:rsidRPr="001652C9" w:rsidRDefault="00A27869" w:rsidP="00A27869">
            <w:pPr>
              <w:spacing w:line="276" w:lineRule="auto"/>
              <w:jc w:val="both"/>
              <w:rPr>
                <w:rFonts w:ascii="Sylfaen" w:eastAsia="Sylfaen" w:hAnsi="Sylfaen" w:cs="Sylfaen"/>
                <w:sz w:val="24"/>
                <w:szCs w:val="24"/>
                <w:lang w:val="ka-GE"/>
              </w:rPr>
            </w:pPr>
          </w:p>
          <w:p w14:paraId="602E0752" w14:textId="10918DB0" w:rsidR="00A27869" w:rsidRPr="001652C9" w:rsidRDefault="00A27869" w:rsidP="00A27869">
            <w:pPr>
              <w:spacing w:line="276" w:lineRule="auto"/>
              <w:jc w:val="both"/>
              <w:rPr>
                <w:rFonts w:ascii="Sylfaen" w:eastAsia="Sylfaen" w:hAnsi="Sylfaen" w:cs="Sylfaen"/>
                <w:sz w:val="24"/>
                <w:szCs w:val="24"/>
                <w:u w:val="single"/>
                <w:lang w:val="ka-GE"/>
              </w:rPr>
            </w:pPr>
            <w:r w:rsidRPr="001652C9">
              <w:rPr>
                <w:rFonts w:ascii="Sylfaen" w:eastAsia="Sylfaen" w:hAnsi="Sylfaen" w:cs="Sylfaen"/>
                <w:sz w:val="24"/>
                <w:szCs w:val="24"/>
                <w:lang w:val="ka-GE"/>
              </w:rPr>
              <w:t>აღნიშ</w:t>
            </w:r>
            <w:r w:rsidR="00A16449" w:rsidRPr="001652C9">
              <w:rPr>
                <w:rFonts w:ascii="Sylfaen" w:eastAsia="Sylfaen" w:hAnsi="Sylfaen" w:cs="Sylfaen"/>
                <w:sz w:val="24"/>
                <w:szCs w:val="24"/>
                <w:lang w:val="ka-GE"/>
              </w:rPr>
              <w:t>ნ</w:t>
            </w:r>
            <w:r w:rsidRPr="001652C9">
              <w:rPr>
                <w:rFonts w:ascii="Sylfaen" w:eastAsia="Sylfaen" w:hAnsi="Sylfaen" w:cs="Sylfaen"/>
                <w:sz w:val="24"/>
                <w:szCs w:val="24"/>
                <w:lang w:val="ka-GE"/>
              </w:rPr>
              <w:t xml:space="preserve">ული სააღსრულებო ფურცლით თბილისის სააპელაციო სასამართლოს მიერ კრედიტორად განსაზღვრული იქნა: </w:t>
            </w:r>
            <w:r w:rsidRPr="001652C9">
              <w:rPr>
                <w:rFonts w:ascii="Sylfaen" w:eastAsia="Sylfaen" w:hAnsi="Sylfaen" w:cs="Sylfaen"/>
                <w:sz w:val="24"/>
                <w:szCs w:val="24"/>
                <w:u w:val="single"/>
                <w:lang w:val="ka-GE"/>
              </w:rPr>
              <w:t>„შპს „ინტერტექნიკსი“ ს/კ 200094334“,</w:t>
            </w:r>
            <w:r w:rsidRPr="001652C9">
              <w:rPr>
                <w:rFonts w:ascii="Sylfaen" w:eastAsia="Sylfaen" w:hAnsi="Sylfaen" w:cs="Sylfaen"/>
                <w:sz w:val="24"/>
                <w:szCs w:val="24"/>
                <w:lang w:val="ka-GE"/>
              </w:rPr>
              <w:t xml:space="preserve"> ხოლო პაატა ნოზაძე განისაზღვრა, როგორც </w:t>
            </w:r>
            <w:r w:rsidRPr="001652C9">
              <w:rPr>
                <w:rFonts w:ascii="Sylfaen" w:eastAsia="Sylfaen" w:hAnsi="Sylfaen" w:cs="Sylfaen"/>
                <w:sz w:val="24"/>
                <w:szCs w:val="24"/>
                <w:u w:val="single"/>
                <w:lang w:val="ka-GE"/>
              </w:rPr>
              <w:t>„სააღსრულებო ფურცლის აღებასა და გადახდევინებაზე უფლებამოსილ</w:t>
            </w:r>
            <w:r w:rsidR="00A16449" w:rsidRPr="001652C9">
              <w:rPr>
                <w:rFonts w:ascii="Sylfaen" w:eastAsia="Sylfaen" w:hAnsi="Sylfaen" w:cs="Sylfaen"/>
                <w:sz w:val="24"/>
                <w:szCs w:val="24"/>
                <w:u w:val="single"/>
                <w:lang w:val="ka-GE"/>
              </w:rPr>
              <w:t>ი</w:t>
            </w:r>
            <w:r w:rsidRPr="001652C9">
              <w:rPr>
                <w:rFonts w:ascii="Sylfaen" w:eastAsia="Sylfaen" w:hAnsi="Sylfaen" w:cs="Sylfaen"/>
                <w:sz w:val="24"/>
                <w:szCs w:val="24"/>
                <w:u w:val="single"/>
                <w:lang w:val="ka-GE"/>
              </w:rPr>
              <w:t xml:space="preserve"> პირი“.</w:t>
            </w:r>
          </w:p>
          <w:p w14:paraId="30451D40" w14:textId="2752149E" w:rsidR="00A27869" w:rsidRPr="001652C9" w:rsidRDefault="00A27869" w:rsidP="00A27869">
            <w:pPr>
              <w:spacing w:line="276" w:lineRule="auto"/>
              <w:jc w:val="both"/>
              <w:rPr>
                <w:rFonts w:ascii="Sylfaen" w:eastAsia="Sylfaen" w:hAnsi="Sylfaen" w:cs="Sylfaen"/>
                <w:sz w:val="24"/>
                <w:szCs w:val="24"/>
                <w:lang w:val="ka-GE"/>
              </w:rPr>
            </w:pPr>
          </w:p>
          <w:p w14:paraId="12EDA746" w14:textId="3A94A64B" w:rsidR="00A27869" w:rsidRPr="001652C9" w:rsidRDefault="00A16449" w:rsidP="00A27869">
            <w:pPr>
              <w:spacing w:line="276" w:lineRule="auto"/>
              <w:jc w:val="both"/>
              <w:rPr>
                <w:rFonts w:ascii="Sylfaen" w:eastAsia="Sylfaen" w:hAnsi="Sylfaen" w:cs="Sylfaen"/>
                <w:sz w:val="24"/>
                <w:szCs w:val="24"/>
                <w:lang w:val="ka-GE"/>
              </w:rPr>
            </w:pPr>
            <w:r w:rsidRPr="001652C9">
              <w:rPr>
                <w:rFonts w:ascii="Sylfaen" w:eastAsia="Sylfaen" w:hAnsi="Sylfaen" w:cs="Sylfaen"/>
                <w:sz w:val="24"/>
                <w:szCs w:val="24"/>
                <w:lang w:val="ka-GE"/>
              </w:rPr>
              <w:t xml:space="preserve">მოსარჩელე პაატა ნოზაძემ მიიჩნია, რომ </w:t>
            </w:r>
            <w:r w:rsidR="00F46916" w:rsidRPr="001652C9">
              <w:rPr>
                <w:rFonts w:ascii="Sylfaen" w:eastAsia="Sylfaen" w:hAnsi="Sylfaen" w:cs="Sylfaen"/>
                <w:sz w:val="24"/>
                <w:szCs w:val="24"/>
                <w:lang w:val="ka-GE"/>
              </w:rPr>
              <w:t xml:space="preserve">გაცემულ სააღსრულებო ფურცელში დაშვებული იყო </w:t>
            </w:r>
            <w:r w:rsidR="0058499D" w:rsidRPr="001652C9">
              <w:rPr>
                <w:rFonts w:ascii="Sylfaen" w:eastAsia="Sylfaen" w:hAnsi="Sylfaen" w:cs="Sylfaen"/>
                <w:sz w:val="24"/>
                <w:szCs w:val="24"/>
                <w:lang w:val="ka-GE"/>
              </w:rPr>
              <w:t>უსწორობა, კერძოდ სააღსრულებო ფურცელში კრედიტორად უნდა განსაზღვრულიყო ნაცვლად შპს „ინტერტექნიკსის</w:t>
            </w:r>
            <w:r w:rsidR="009A4790">
              <w:rPr>
                <w:rFonts w:ascii="Sylfaen" w:eastAsia="Sylfaen" w:hAnsi="Sylfaen" w:cs="Sylfaen"/>
                <w:sz w:val="24"/>
                <w:szCs w:val="24"/>
                <w:lang w:val="ka-GE"/>
              </w:rPr>
              <w:t>ა</w:t>
            </w:r>
            <w:r w:rsidR="0058499D" w:rsidRPr="001652C9">
              <w:rPr>
                <w:rFonts w:ascii="Sylfaen" w:eastAsia="Sylfaen" w:hAnsi="Sylfaen" w:cs="Sylfaen"/>
                <w:sz w:val="24"/>
                <w:szCs w:val="24"/>
                <w:lang w:val="ka-GE"/>
              </w:rPr>
              <w:t>“ უშუალოდ თვითონ - პაატა ნოზაძე, რომელი</w:t>
            </w:r>
            <w:r w:rsidR="00A51731" w:rsidRPr="001652C9">
              <w:rPr>
                <w:rFonts w:ascii="Sylfaen" w:eastAsia="Sylfaen" w:hAnsi="Sylfaen" w:cs="Sylfaen"/>
                <w:sz w:val="24"/>
                <w:szCs w:val="24"/>
                <w:lang w:val="ka-GE"/>
              </w:rPr>
              <w:t>ც</w:t>
            </w:r>
            <w:r w:rsidR="0058499D" w:rsidRPr="001652C9">
              <w:rPr>
                <w:rFonts w:ascii="Sylfaen" w:eastAsia="Sylfaen" w:hAnsi="Sylfaen" w:cs="Sylfaen"/>
                <w:sz w:val="24"/>
                <w:szCs w:val="24"/>
                <w:lang w:val="ka-GE"/>
              </w:rPr>
              <w:t xml:space="preserve"> იყო საქმის აღძვრის ინიციატორი და მის მიერ იქნა სამოქალაქო საქმე ნაწარმოები, რომელზედაც შემდგომშ</w:t>
            </w:r>
            <w:r w:rsidR="00A51731" w:rsidRPr="001652C9">
              <w:rPr>
                <w:rFonts w:ascii="Sylfaen" w:eastAsia="Sylfaen" w:hAnsi="Sylfaen" w:cs="Sylfaen"/>
                <w:sz w:val="24"/>
                <w:szCs w:val="24"/>
                <w:lang w:val="ka-GE"/>
              </w:rPr>
              <w:t>ი</w:t>
            </w:r>
            <w:r w:rsidR="0058499D" w:rsidRPr="001652C9">
              <w:rPr>
                <w:rFonts w:ascii="Sylfaen" w:eastAsia="Sylfaen" w:hAnsi="Sylfaen" w:cs="Sylfaen"/>
                <w:sz w:val="24"/>
                <w:szCs w:val="24"/>
                <w:lang w:val="ka-GE"/>
              </w:rPr>
              <w:t xml:space="preserve"> გაიცა სააღსრულებო ფურცელი. აღნიშულის თაობაზე პაატა ნოზაძემ და მისმა წარმო</w:t>
            </w:r>
            <w:r w:rsidR="00A51731" w:rsidRPr="001652C9">
              <w:rPr>
                <w:rFonts w:ascii="Sylfaen" w:eastAsia="Sylfaen" w:hAnsi="Sylfaen" w:cs="Sylfaen"/>
                <w:sz w:val="24"/>
                <w:szCs w:val="24"/>
                <w:lang w:val="ka-GE"/>
              </w:rPr>
              <w:t>მა</w:t>
            </w:r>
            <w:r w:rsidR="0058499D" w:rsidRPr="001652C9">
              <w:rPr>
                <w:rFonts w:ascii="Sylfaen" w:eastAsia="Sylfaen" w:hAnsi="Sylfaen" w:cs="Sylfaen"/>
                <w:sz w:val="24"/>
                <w:szCs w:val="24"/>
                <w:lang w:val="ka-GE"/>
              </w:rPr>
              <w:t xml:space="preserve">დგენელმა - დიმიტრი ღონღაძემ 2019 წლის 10 დეკემბრის განცხადებით </w:t>
            </w:r>
            <w:r w:rsidR="00CD0130" w:rsidRPr="001652C9">
              <w:rPr>
                <w:rFonts w:ascii="Sylfaen" w:eastAsia="Sylfaen" w:hAnsi="Sylfaen" w:cs="Sylfaen"/>
                <w:sz w:val="24"/>
                <w:szCs w:val="24"/>
                <w:lang w:val="ka-GE"/>
              </w:rPr>
              <w:t>მივმართეთ</w:t>
            </w:r>
            <w:r w:rsidR="0058499D" w:rsidRPr="001652C9">
              <w:rPr>
                <w:rFonts w:ascii="Sylfaen" w:eastAsia="Sylfaen" w:hAnsi="Sylfaen" w:cs="Sylfaen"/>
                <w:sz w:val="24"/>
                <w:szCs w:val="24"/>
                <w:lang w:val="ka-GE"/>
              </w:rPr>
              <w:t xml:space="preserve"> თბილისის სააპელაციო სასამართლოს, რომლის მიერაც იქნა გაცემეული სააღსრულებო ფურცელი</w:t>
            </w:r>
            <w:r w:rsidR="00D607D1" w:rsidRPr="001652C9">
              <w:rPr>
                <w:rFonts w:ascii="Sylfaen" w:eastAsia="Sylfaen" w:hAnsi="Sylfaen" w:cs="Sylfaen"/>
                <w:sz w:val="24"/>
                <w:szCs w:val="24"/>
                <w:lang w:val="ka-GE"/>
              </w:rPr>
              <w:t>, და მო</w:t>
            </w:r>
            <w:r w:rsidR="00912F78" w:rsidRPr="001652C9">
              <w:rPr>
                <w:rFonts w:ascii="Sylfaen" w:eastAsia="Sylfaen" w:hAnsi="Sylfaen" w:cs="Sylfaen"/>
                <w:sz w:val="24"/>
                <w:szCs w:val="24"/>
                <w:lang w:val="ka-GE"/>
              </w:rPr>
              <w:t>ვ</w:t>
            </w:r>
            <w:r w:rsidR="00D607D1" w:rsidRPr="001652C9">
              <w:rPr>
                <w:rFonts w:ascii="Sylfaen" w:eastAsia="Sylfaen" w:hAnsi="Sylfaen" w:cs="Sylfaen"/>
                <w:sz w:val="24"/>
                <w:szCs w:val="24"/>
                <w:lang w:val="ka-GE"/>
              </w:rPr>
              <w:t>ითხოვე</w:t>
            </w:r>
            <w:r w:rsidR="00042934">
              <w:rPr>
                <w:rFonts w:ascii="Sylfaen" w:eastAsia="Sylfaen" w:hAnsi="Sylfaen" w:cs="Sylfaen"/>
                <w:sz w:val="24"/>
                <w:szCs w:val="24"/>
                <w:lang w:val="ka-GE"/>
              </w:rPr>
              <w:t>თ</w:t>
            </w:r>
            <w:r w:rsidR="00D607D1" w:rsidRPr="001652C9">
              <w:rPr>
                <w:rFonts w:ascii="Sylfaen" w:eastAsia="Sylfaen" w:hAnsi="Sylfaen" w:cs="Sylfaen"/>
                <w:sz w:val="24"/>
                <w:szCs w:val="24"/>
                <w:lang w:val="ka-GE"/>
              </w:rPr>
              <w:t xml:space="preserve"> ზემოთ აღნიშული უსწორობის გასწორება. </w:t>
            </w:r>
          </w:p>
          <w:p w14:paraId="0CC4F800" w14:textId="50C3D0F9" w:rsidR="00CD0130" w:rsidRPr="001652C9" w:rsidRDefault="00CD0130" w:rsidP="00A27869">
            <w:pPr>
              <w:spacing w:line="276" w:lineRule="auto"/>
              <w:jc w:val="both"/>
              <w:rPr>
                <w:rFonts w:ascii="Sylfaen" w:eastAsia="Sylfaen" w:hAnsi="Sylfaen" w:cs="Sylfaen"/>
                <w:sz w:val="24"/>
                <w:szCs w:val="24"/>
                <w:lang w:val="ka-GE"/>
              </w:rPr>
            </w:pPr>
          </w:p>
          <w:p w14:paraId="0334BE32" w14:textId="46FFCA2B" w:rsidR="00CD0130" w:rsidRPr="001652C9" w:rsidRDefault="00CD0130" w:rsidP="00A27869">
            <w:pPr>
              <w:spacing w:line="276" w:lineRule="auto"/>
              <w:jc w:val="both"/>
              <w:rPr>
                <w:rFonts w:ascii="Sylfaen" w:eastAsia="Sylfaen" w:hAnsi="Sylfaen" w:cs="Sylfaen"/>
                <w:sz w:val="24"/>
                <w:szCs w:val="24"/>
                <w:lang w:val="ka-GE"/>
              </w:rPr>
            </w:pPr>
            <w:r w:rsidRPr="001652C9">
              <w:rPr>
                <w:rFonts w:ascii="Sylfaen" w:eastAsia="Sylfaen" w:hAnsi="Sylfaen" w:cs="Sylfaen"/>
                <w:sz w:val="24"/>
                <w:szCs w:val="24"/>
                <w:lang w:val="ka-GE"/>
              </w:rPr>
              <w:t>თბილისის სააპელაციო სასამართლოს სამოქალაქო საქმეთა პალატის მიერ 2020 წლის 26 თებერვალ</w:t>
            </w:r>
            <w:r w:rsidR="00E14F95" w:rsidRPr="001652C9">
              <w:rPr>
                <w:rFonts w:ascii="Sylfaen" w:eastAsia="Sylfaen" w:hAnsi="Sylfaen" w:cs="Sylfaen"/>
                <w:sz w:val="24"/>
                <w:szCs w:val="24"/>
                <w:lang w:val="ka-GE"/>
              </w:rPr>
              <w:t>ს</w:t>
            </w:r>
            <w:r w:rsidRPr="001652C9">
              <w:rPr>
                <w:rFonts w:ascii="Sylfaen" w:eastAsia="Sylfaen" w:hAnsi="Sylfaen" w:cs="Sylfaen"/>
                <w:sz w:val="24"/>
                <w:szCs w:val="24"/>
                <w:lang w:val="ka-GE"/>
              </w:rPr>
              <w:t xml:space="preserve"> განხილული იქნა პაატა ნოზაძის განცხადება და იგი არ დაკმაყოფილდა. სააპელაციო პალატამ მიიჩნია, რომ სააღსრულებო ფურცელში უსწორობა არ ყოფილა დაშვებული და „მართებულად იქნა მითითებული კრედიტორად შპს „ინტერტექნიკსი“, როგორც პირი რომლის სასარგებლოდაც დაეკისრა თენგიზ ჭანტურიას 52 </w:t>
            </w:r>
            <w:r w:rsidR="00E14F95" w:rsidRPr="001652C9">
              <w:rPr>
                <w:rFonts w:ascii="Sylfaen" w:eastAsia="Sylfaen" w:hAnsi="Sylfaen" w:cs="Sylfaen"/>
                <w:sz w:val="24"/>
                <w:szCs w:val="24"/>
                <w:lang w:val="ka-GE"/>
              </w:rPr>
              <w:t>303</w:t>
            </w:r>
            <w:r w:rsidRPr="001652C9">
              <w:rPr>
                <w:rFonts w:ascii="Sylfaen" w:eastAsia="Sylfaen" w:hAnsi="Sylfaen" w:cs="Sylfaen"/>
                <w:sz w:val="24"/>
                <w:szCs w:val="24"/>
                <w:lang w:val="ka-GE"/>
              </w:rPr>
              <w:t xml:space="preserve"> ლარის გადახდა“.</w:t>
            </w:r>
            <w:r w:rsidR="00E14F95" w:rsidRPr="001652C9">
              <w:rPr>
                <w:rFonts w:ascii="Sylfaen" w:eastAsia="Sylfaen" w:hAnsi="Sylfaen" w:cs="Sylfaen"/>
                <w:sz w:val="24"/>
                <w:szCs w:val="24"/>
                <w:lang w:val="ka-GE"/>
              </w:rPr>
              <w:t xml:space="preserve"> ამავე განჩ</w:t>
            </w:r>
            <w:r w:rsidR="00912F78" w:rsidRPr="001652C9">
              <w:rPr>
                <w:rFonts w:ascii="Sylfaen" w:eastAsia="Sylfaen" w:hAnsi="Sylfaen" w:cs="Sylfaen"/>
                <w:sz w:val="24"/>
                <w:szCs w:val="24"/>
                <w:lang w:val="ka-GE"/>
              </w:rPr>
              <w:t>ი</w:t>
            </w:r>
            <w:r w:rsidR="00E14F95" w:rsidRPr="001652C9">
              <w:rPr>
                <w:rFonts w:ascii="Sylfaen" w:eastAsia="Sylfaen" w:hAnsi="Sylfaen" w:cs="Sylfaen"/>
                <w:sz w:val="24"/>
                <w:szCs w:val="24"/>
                <w:lang w:val="ka-GE"/>
              </w:rPr>
              <w:t xml:space="preserve">ნებით, თბილისის სააპელაციო სასამართლომ დაადგინდა, რომ მიღებული </w:t>
            </w:r>
            <w:r w:rsidR="00E14F95" w:rsidRPr="001652C9">
              <w:rPr>
                <w:rFonts w:ascii="Sylfaen" w:eastAsia="Sylfaen" w:hAnsi="Sylfaen" w:cs="Sylfaen"/>
                <w:sz w:val="24"/>
                <w:szCs w:val="24"/>
                <w:u w:val="single"/>
                <w:lang w:val="ka-GE"/>
              </w:rPr>
              <w:t>განჩინება გასაჩივრებას არ ექვემდებარებოდა</w:t>
            </w:r>
            <w:r w:rsidR="00E14F95" w:rsidRPr="001652C9">
              <w:rPr>
                <w:rFonts w:ascii="Sylfaen" w:eastAsia="Sylfaen" w:hAnsi="Sylfaen" w:cs="Sylfaen"/>
                <w:sz w:val="24"/>
                <w:szCs w:val="24"/>
                <w:lang w:val="ka-GE"/>
              </w:rPr>
              <w:t xml:space="preserve"> და ვინაიდან იგი არ საჩივრდებოდა პაატა ნოზაძეს არც კი ჩააბარა სასამართლომ ხელმოწერილი განჩინება, და მხოლოდ თანაშემწემ განგვიცხადა, რომ ვინაიდან </w:t>
            </w:r>
            <w:r w:rsidR="00E14F95" w:rsidRPr="001652C9">
              <w:rPr>
                <w:rFonts w:ascii="Sylfaen" w:eastAsia="Sylfaen" w:hAnsi="Sylfaen" w:cs="Sylfaen"/>
                <w:sz w:val="24"/>
                <w:szCs w:val="24"/>
                <w:lang w:val="ka-GE"/>
              </w:rPr>
              <w:lastRenderedPageBreak/>
              <w:t>განჩ</w:t>
            </w:r>
            <w:r w:rsidR="00912F78" w:rsidRPr="001652C9">
              <w:rPr>
                <w:rFonts w:ascii="Sylfaen" w:eastAsia="Sylfaen" w:hAnsi="Sylfaen" w:cs="Sylfaen"/>
                <w:sz w:val="24"/>
                <w:szCs w:val="24"/>
                <w:lang w:val="ka-GE"/>
              </w:rPr>
              <w:t>ი</w:t>
            </w:r>
            <w:r w:rsidR="00E14F95" w:rsidRPr="001652C9">
              <w:rPr>
                <w:rFonts w:ascii="Sylfaen" w:eastAsia="Sylfaen" w:hAnsi="Sylfaen" w:cs="Sylfaen"/>
                <w:sz w:val="24"/>
                <w:szCs w:val="24"/>
                <w:lang w:val="ka-GE"/>
              </w:rPr>
              <w:t xml:space="preserve">ნება არ საჩივრდებოდა საქმე უკვე არქივში დააბრუნეს და ხელზე გამოდგვცეს მხოლოდ ხელმოუწერელი </w:t>
            </w:r>
            <w:r w:rsidR="00A92D82" w:rsidRPr="001652C9">
              <w:rPr>
                <w:rFonts w:ascii="Sylfaen" w:eastAsia="Sylfaen" w:hAnsi="Sylfaen" w:cs="Sylfaen"/>
                <w:sz w:val="24"/>
                <w:szCs w:val="24"/>
                <w:lang w:val="ka-GE"/>
              </w:rPr>
              <w:t>პ</w:t>
            </w:r>
            <w:r w:rsidR="00E14F95" w:rsidRPr="001652C9">
              <w:rPr>
                <w:rFonts w:ascii="Sylfaen" w:eastAsia="Sylfaen" w:hAnsi="Sylfaen" w:cs="Sylfaen"/>
                <w:sz w:val="24"/>
                <w:szCs w:val="24"/>
                <w:lang w:val="ka-GE"/>
              </w:rPr>
              <w:t>როგრამიდან ამონაბეჭდი განჩინება.</w:t>
            </w:r>
            <w:r w:rsidR="00A92D82" w:rsidRPr="001652C9">
              <w:rPr>
                <w:rFonts w:ascii="Sylfaen" w:eastAsia="Sylfaen" w:hAnsi="Sylfaen" w:cs="Sylfaen"/>
                <w:sz w:val="24"/>
                <w:szCs w:val="24"/>
                <w:lang w:val="ka-GE"/>
              </w:rPr>
              <w:t xml:space="preserve"> </w:t>
            </w:r>
          </w:p>
          <w:p w14:paraId="702EC6C4" w14:textId="3F8ECB5C" w:rsidR="00A92D82" w:rsidRPr="001652C9" w:rsidRDefault="00A92D82" w:rsidP="00A27869">
            <w:pPr>
              <w:spacing w:line="276" w:lineRule="auto"/>
              <w:jc w:val="both"/>
              <w:rPr>
                <w:rFonts w:ascii="Sylfaen" w:eastAsia="Sylfaen" w:hAnsi="Sylfaen" w:cs="Sylfaen"/>
                <w:sz w:val="24"/>
                <w:szCs w:val="24"/>
                <w:lang w:val="ka-GE"/>
              </w:rPr>
            </w:pPr>
          </w:p>
          <w:p w14:paraId="641C6FF9" w14:textId="4F7F8388" w:rsidR="00A92D82" w:rsidRPr="001652C9" w:rsidRDefault="00A92D82" w:rsidP="00A27869">
            <w:pPr>
              <w:spacing w:line="276" w:lineRule="auto"/>
              <w:jc w:val="both"/>
              <w:rPr>
                <w:rFonts w:ascii="Sylfaen" w:eastAsia="Sylfaen" w:hAnsi="Sylfaen" w:cs="Sylfaen"/>
                <w:sz w:val="24"/>
                <w:szCs w:val="24"/>
                <w:lang w:val="ka-GE"/>
              </w:rPr>
            </w:pPr>
            <w:r w:rsidRPr="001652C9">
              <w:rPr>
                <w:rFonts w:ascii="Sylfaen" w:eastAsia="Sylfaen" w:hAnsi="Sylfaen" w:cs="Sylfaen"/>
                <w:sz w:val="24"/>
                <w:szCs w:val="24"/>
                <w:lang w:val="ka-GE"/>
              </w:rPr>
              <w:t xml:space="preserve">ამდენად, მიგვაჩნია რომ  ვინაიდან პაატა ნოზაძეს </w:t>
            </w:r>
            <w:r w:rsidRPr="001652C9">
              <w:rPr>
                <w:rFonts w:ascii="Sylfaen" w:hAnsi="Sylfaen"/>
                <w:color w:val="000000"/>
                <w:sz w:val="24"/>
                <w:szCs w:val="24"/>
                <w:lang w:val="ka-GE"/>
              </w:rPr>
              <w:t xml:space="preserve">სამოქალაქო საპროცესო კოდექსის 260-ე მუხლის  მე-2  ნაწილის თანახმად მინიმუმ ერთხელ მაინც არ ეძლევა იმ განჩინების გასაჩივრების შესაძლებლობა, რომლითაც არ დაკმაყოფილდა მისი განცხადება უსწორობის გასწორების შესახებ, ირღვევა საქართველოს კონსტიტუციის 31-ე მუხლით აღიარებული </w:t>
            </w:r>
            <w:r w:rsidR="00433DCC" w:rsidRPr="001652C9">
              <w:rPr>
                <w:rFonts w:ascii="Sylfaen" w:hAnsi="Sylfaen"/>
                <w:color w:val="000000"/>
                <w:sz w:val="24"/>
                <w:szCs w:val="24"/>
                <w:lang w:val="ka-GE"/>
              </w:rPr>
              <w:t>სამართლიანი სასამართლოს</w:t>
            </w:r>
            <w:r w:rsidRPr="001652C9">
              <w:rPr>
                <w:rFonts w:ascii="Sylfaen" w:hAnsi="Sylfaen"/>
                <w:color w:val="000000"/>
                <w:sz w:val="24"/>
                <w:szCs w:val="24"/>
                <w:lang w:val="ka-GE"/>
              </w:rPr>
              <w:t xml:space="preserve"> უფლება.</w:t>
            </w:r>
          </w:p>
          <w:p w14:paraId="5E0E4DF3" w14:textId="77777777" w:rsidR="00F87F23" w:rsidRPr="001652C9" w:rsidRDefault="00F87F23" w:rsidP="003A3BB4">
            <w:pPr>
              <w:spacing w:line="276" w:lineRule="auto"/>
              <w:jc w:val="both"/>
              <w:rPr>
                <w:rFonts w:eastAsia="Sylfaen" w:cs="Sylfaen"/>
                <w:sz w:val="24"/>
                <w:szCs w:val="24"/>
                <w:lang w:val="ka-GE"/>
              </w:rPr>
            </w:pPr>
          </w:p>
          <w:p w14:paraId="0CB13530" w14:textId="127B1AAF" w:rsidR="00214928" w:rsidRPr="001652C9" w:rsidRDefault="00A92D82" w:rsidP="003A3BB4">
            <w:pPr>
              <w:spacing w:line="276" w:lineRule="auto"/>
              <w:jc w:val="both"/>
              <w:rPr>
                <w:rFonts w:eastAsia="Sylfaen" w:cs="Sylfaen"/>
                <w:sz w:val="24"/>
                <w:szCs w:val="24"/>
                <w:lang w:val="ka-GE"/>
              </w:rPr>
            </w:pPr>
            <w:r w:rsidRPr="001652C9">
              <w:rPr>
                <w:rFonts w:ascii="Sylfaen" w:eastAsia="Sylfaen" w:hAnsi="Sylfaen" w:cs="Sylfaen"/>
                <w:sz w:val="24"/>
                <w:szCs w:val="24"/>
                <w:lang w:val="ka-GE"/>
              </w:rPr>
              <w:t xml:space="preserve">აქვე ავღნიშნავთ, რომ </w:t>
            </w:r>
            <w:r w:rsidR="00214928" w:rsidRPr="001652C9">
              <w:rPr>
                <w:rFonts w:eastAsia="Sylfaen" w:cs="Sylfaen"/>
                <w:sz w:val="24"/>
                <w:szCs w:val="24"/>
                <w:lang w:val="ka-GE"/>
              </w:rPr>
              <w:t xml:space="preserve">„სადავო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 </w:t>
            </w:r>
            <w:r w:rsidR="00214928" w:rsidRPr="001652C9">
              <w:rPr>
                <w:sz w:val="24"/>
                <w:szCs w:val="24"/>
                <w:shd w:val="clear" w:color="auto" w:fill="FFFFFF"/>
                <w:lang w:val="ka-GE"/>
              </w:rPr>
              <w:t>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w:t>
            </w:r>
            <w:r w:rsidR="00214928" w:rsidRPr="001652C9">
              <w:rPr>
                <w:rFonts w:eastAsia="Sylfaen" w:cs="Sylfaen"/>
                <w:sz w:val="24"/>
                <w:szCs w:val="24"/>
                <w:lang w:val="ka-GE"/>
              </w:rPr>
              <w:t xml:space="preserve">“ </w:t>
            </w:r>
            <w:r w:rsidR="00214928" w:rsidRPr="001652C9">
              <w:rPr>
                <w:rFonts w:eastAsia="Sylfaen" w:cs="Sylfaen"/>
                <w:b/>
                <w:i/>
                <w:sz w:val="24"/>
                <w:szCs w:val="24"/>
                <w:lang w:val="ka-GE"/>
              </w:rPr>
              <w:t xml:space="preserve">(საქართველოს საკონსტიტუციო სასამართლოს 2015 წლის 4 მარტის გადაწყვეტილება საქმეზე </w:t>
            </w:r>
            <w:r w:rsidR="00214928" w:rsidRPr="001652C9">
              <w:rPr>
                <w:b/>
                <w:i/>
                <w:sz w:val="24"/>
                <w:szCs w:val="24"/>
                <w:shd w:val="clear" w:color="auto" w:fill="FFFFFF"/>
                <w:lang w:val="ka-GE"/>
              </w:rPr>
              <w:t>№</w:t>
            </w:r>
            <w:r w:rsidR="00214928" w:rsidRPr="001652C9">
              <w:rPr>
                <w:rFonts w:eastAsia="Sylfaen" w:cs="Sylfaen"/>
                <w:b/>
                <w:i/>
                <w:sz w:val="24"/>
                <w:szCs w:val="24"/>
                <w:lang w:val="ka-GE"/>
              </w:rPr>
              <w:t>1/2/552 „სს „ლიბერთი ბანკი“ საქართველოს პარლამენტის წინააღმდეგ“, II-16).</w:t>
            </w:r>
          </w:p>
          <w:p w14:paraId="2337F715" w14:textId="77777777" w:rsidR="005E6511" w:rsidRPr="001652C9" w:rsidRDefault="005E6511" w:rsidP="009317FC">
            <w:pPr>
              <w:ind w:right="-18"/>
              <w:jc w:val="both"/>
              <w:rPr>
                <w:rFonts w:ascii="Sylfaen" w:hAnsi="Sylfaen"/>
                <w:sz w:val="24"/>
                <w:szCs w:val="24"/>
                <w:lang w:val="ka-GE"/>
              </w:rPr>
            </w:pPr>
          </w:p>
          <w:p w14:paraId="1ED593F2" w14:textId="5E7D1076" w:rsidR="00D645D6" w:rsidRPr="001652C9" w:rsidRDefault="003A3BB4" w:rsidP="00A310F4">
            <w:pPr>
              <w:spacing w:line="276" w:lineRule="auto"/>
              <w:ind w:right="-18"/>
              <w:jc w:val="both"/>
              <w:rPr>
                <w:rFonts w:ascii="Sylfaen" w:eastAsia="Sylfaen" w:hAnsi="Sylfaen" w:cs="Sylfaen"/>
                <w:sz w:val="24"/>
                <w:szCs w:val="24"/>
                <w:lang w:val="ka-GE"/>
              </w:rPr>
            </w:pPr>
            <w:r w:rsidRPr="001652C9">
              <w:rPr>
                <w:rFonts w:ascii="Sylfaen" w:hAnsi="Sylfaen"/>
                <w:sz w:val="24"/>
                <w:szCs w:val="24"/>
                <w:lang w:val="ka-GE"/>
              </w:rPr>
              <w:t xml:space="preserve">როგორც წინამდებარე საკონსტიტუციო სასამართლოს გადაწყვეტილებით განიმარტა </w:t>
            </w:r>
            <w:r w:rsidRPr="001652C9">
              <w:rPr>
                <w:rFonts w:eastAsia="Sylfaen" w:cs="Sylfaen"/>
                <w:sz w:val="24"/>
                <w:szCs w:val="24"/>
                <w:lang w:val="ka-GE"/>
              </w:rPr>
              <w:t xml:space="preserve">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w:t>
            </w:r>
            <w:r w:rsidRPr="001652C9">
              <w:rPr>
                <w:rFonts w:ascii="Sylfaen" w:eastAsia="Sylfaen" w:hAnsi="Sylfaen" w:cs="Sylfaen"/>
                <w:sz w:val="24"/>
                <w:szCs w:val="24"/>
                <w:lang w:val="ka-GE"/>
              </w:rPr>
              <w:t xml:space="preserve">ჩვენს შემთხვევაში </w:t>
            </w:r>
            <w:r w:rsidR="00DE5652" w:rsidRPr="001652C9">
              <w:rPr>
                <w:rFonts w:ascii="Sylfaen" w:eastAsia="Sylfaen" w:hAnsi="Sylfaen" w:cs="Sylfaen"/>
                <w:sz w:val="24"/>
                <w:szCs w:val="24"/>
                <w:lang w:val="ka-GE"/>
              </w:rPr>
              <w:t xml:space="preserve">გასაჩივრებული ნორმა </w:t>
            </w:r>
            <w:r w:rsidR="00F87F23" w:rsidRPr="001652C9">
              <w:rPr>
                <w:rFonts w:ascii="Sylfaen" w:eastAsia="Sylfaen" w:hAnsi="Sylfaen" w:cs="Sylfaen"/>
                <w:sz w:val="24"/>
                <w:szCs w:val="24"/>
                <w:lang w:val="ka-GE"/>
              </w:rPr>
              <w:t xml:space="preserve">თბილისის სააპელაციო სასამართლოს სამოქალაქო პალატამ პაატა ნოზაძის განცხადების განხილვისას განმარტა იმდაგვარად, რომ სამოქალაქო საპროცესო კოდექსის 260-ე მუხლის </w:t>
            </w:r>
            <w:r w:rsidR="00A310F4" w:rsidRPr="001652C9">
              <w:rPr>
                <w:rFonts w:ascii="Sylfaen" w:eastAsia="Sylfaen" w:hAnsi="Sylfaen" w:cs="Sylfaen"/>
                <w:sz w:val="24"/>
                <w:szCs w:val="24"/>
                <w:lang w:val="ka-GE"/>
              </w:rPr>
              <w:t xml:space="preserve">მე-2 ნაწილი უშვებს მხოლოდ სასამართლოს იმ განჩინებაზე კერძო საჩივრის შეტანას, რომლითაც დადგინდება გადაწყვეტილებაში/განჩინებაში შესწორების შეტანა და რომ აღნიშული ნორმა არ ითვალისწინებს სასამართლოს იმ განჩინების გასაჩივრებას, რომლითაც განმცხადებელს უარი ეთქმევა გადაწყვეტილებაში/განჩინებაში შესწორების შეტანაზე. ამდენად, აღნიშული განმარტების საფუძველზე სააპელაციო სასამართლომ ვინაიდან არ დააკმაყოფილა </w:t>
            </w:r>
            <w:r w:rsidR="009D0441" w:rsidRPr="001652C9">
              <w:rPr>
                <w:rFonts w:ascii="Sylfaen" w:eastAsia="Sylfaen" w:hAnsi="Sylfaen" w:cs="Sylfaen"/>
                <w:sz w:val="24"/>
                <w:szCs w:val="24"/>
                <w:lang w:val="ka-GE"/>
              </w:rPr>
              <w:t xml:space="preserve">მოსარჩელე პაატა ნოზაძის განცხადება სააღსრულებო ფურცელში დაშვებული უსწორობის გასწორების შესახებ, 2020 წლის 26 თებერვლის განჩინებით საქმეზე #2ბ/1277-16 არ დაადგინა აღნიშნული განჩინების გასაჩივრების შესაძლებლობა კერძო საჩივრით. </w:t>
            </w:r>
          </w:p>
          <w:p w14:paraId="02490007" w14:textId="77777777" w:rsidR="009D0441" w:rsidRPr="001652C9" w:rsidRDefault="009D0441" w:rsidP="00A310F4">
            <w:pPr>
              <w:spacing w:line="276" w:lineRule="auto"/>
              <w:ind w:right="-18"/>
              <w:jc w:val="both"/>
              <w:rPr>
                <w:rFonts w:ascii="Sylfaen" w:hAnsi="Sylfaen"/>
                <w:sz w:val="24"/>
                <w:szCs w:val="24"/>
              </w:rPr>
            </w:pPr>
          </w:p>
          <w:p w14:paraId="7C9CED3E" w14:textId="5E8C3A02" w:rsidR="002E5D86" w:rsidRPr="001652C9" w:rsidRDefault="009D0441" w:rsidP="00A92D82">
            <w:pPr>
              <w:spacing w:line="276" w:lineRule="auto"/>
              <w:jc w:val="both"/>
              <w:rPr>
                <w:sz w:val="24"/>
                <w:szCs w:val="24"/>
                <w:lang w:val="ka-GE"/>
              </w:rPr>
            </w:pPr>
            <w:r w:rsidRPr="001652C9">
              <w:rPr>
                <w:rFonts w:ascii="Sylfaen" w:hAnsi="Sylfaen"/>
                <w:sz w:val="24"/>
                <w:szCs w:val="24"/>
                <w:lang w:val="ka-GE"/>
              </w:rPr>
              <w:t xml:space="preserve">ჩვენს მიერ, აღნიშნული საკითხის ირგვლივ დამატებით მოძიებული იქნა საქართველოს უზენაესი სასამართლოს პრაქტიკა </w:t>
            </w:r>
            <w:r w:rsidR="00A92D82" w:rsidRPr="001652C9">
              <w:rPr>
                <w:rFonts w:ascii="Sylfaen" w:hAnsi="Sylfaen"/>
                <w:sz w:val="24"/>
                <w:szCs w:val="24"/>
                <w:lang w:val="ka-GE"/>
              </w:rPr>
              <w:t xml:space="preserve">სსკ-ის </w:t>
            </w:r>
            <w:r w:rsidRPr="001652C9">
              <w:rPr>
                <w:rFonts w:ascii="Sylfaen" w:hAnsi="Sylfaen"/>
                <w:sz w:val="24"/>
                <w:szCs w:val="24"/>
                <w:lang w:val="ka-GE"/>
              </w:rPr>
              <w:t xml:space="preserve">260-ე მუხლის მე-2 ნაწილის განმარტებასთან </w:t>
            </w:r>
            <w:r w:rsidRPr="001652C9">
              <w:rPr>
                <w:rFonts w:ascii="Sylfaen" w:hAnsi="Sylfaen"/>
                <w:sz w:val="24"/>
                <w:szCs w:val="24"/>
                <w:lang w:val="ka-GE"/>
              </w:rPr>
              <w:lastRenderedPageBreak/>
              <w:t>დაკავშირებით, იმ კუთხით, რომ უშვებდა თუ არა ეს ნორმა სასამართლოს იმ განჩინების გასაჩივრების შესაძლებლობას, რომლითაც განმცხადებელს უარი ეთქმევა გადაწყვეტილებაში შესწორების შეტანაზე. მოძ</w:t>
            </w:r>
            <w:r w:rsidR="00A92D82" w:rsidRPr="001652C9">
              <w:rPr>
                <w:rFonts w:ascii="Sylfaen" w:hAnsi="Sylfaen"/>
                <w:sz w:val="24"/>
                <w:szCs w:val="24"/>
                <w:lang w:val="ka-GE"/>
              </w:rPr>
              <w:t>ი</w:t>
            </w:r>
            <w:r w:rsidRPr="001652C9">
              <w:rPr>
                <w:rFonts w:ascii="Sylfaen" w:hAnsi="Sylfaen"/>
                <w:sz w:val="24"/>
                <w:szCs w:val="24"/>
                <w:lang w:val="ka-GE"/>
              </w:rPr>
              <w:t xml:space="preserve">ებული სუს-ის 2011 წლის 21 ნოემბრის </w:t>
            </w:r>
            <w:r w:rsidR="002E5D86" w:rsidRPr="001652C9">
              <w:rPr>
                <w:rFonts w:ascii="Sylfaen" w:hAnsi="Sylfaen"/>
                <w:sz w:val="24"/>
                <w:szCs w:val="24"/>
                <w:lang w:val="ka-GE"/>
              </w:rPr>
              <w:t xml:space="preserve">სამოქალაქო საქმეთა პალატის განჩინებით საქმეზე #ას-1604-1598-2011 სადავო საკითხი გადაწყვეტილი იქნა მსგავსად თბილისის სააპელაციო სასამართლოს ჩვენს მეირ ზემოთ მოყვანილი განჩინებისა. კერძოდ, წინამდებარე საქმეში საქართველოს უზენაესი სასამართლოს განჩინებით კერძო საჩივარი დარჩა განუხილველი და განიმარტა, რომ </w:t>
            </w:r>
            <w:r w:rsidR="002E5D86" w:rsidRPr="001652C9">
              <w:rPr>
                <w:rFonts w:ascii="Sylfaen" w:hAnsi="Sylfaen"/>
                <w:i/>
                <w:sz w:val="24"/>
                <w:szCs w:val="24"/>
                <w:lang w:val="ka-GE"/>
              </w:rPr>
              <w:t>„</w:t>
            </w:r>
            <w:proofErr w:type="spellStart"/>
            <w:r w:rsidR="002E5D86" w:rsidRPr="001652C9">
              <w:rPr>
                <w:i/>
                <w:sz w:val="24"/>
                <w:szCs w:val="24"/>
              </w:rPr>
              <w:t>სამოქალაქო</w:t>
            </w:r>
            <w:proofErr w:type="spellEnd"/>
            <w:r w:rsidR="002E5D86" w:rsidRPr="001652C9">
              <w:rPr>
                <w:i/>
                <w:sz w:val="24"/>
                <w:szCs w:val="24"/>
              </w:rPr>
              <w:t xml:space="preserve"> </w:t>
            </w:r>
            <w:proofErr w:type="spellStart"/>
            <w:r w:rsidR="002E5D86" w:rsidRPr="001652C9">
              <w:rPr>
                <w:i/>
                <w:sz w:val="24"/>
                <w:szCs w:val="24"/>
              </w:rPr>
              <w:t>საპროცესო</w:t>
            </w:r>
            <w:proofErr w:type="spellEnd"/>
            <w:r w:rsidR="002E5D86" w:rsidRPr="001652C9">
              <w:rPr>
                <w:i/>
                <w:sz w:val="24"/>
                <w:szCs w:val="24"/>
              </w:rPr>
              <w:t xml:space="preserve"> </w:t>
            </w:r>
            <w:proofErr w:type="spellStart"/>
            <w:r w:rsidR="002E5D86" w:rsidRPr="001652C9">
              <w:rPr>
                <w:i/>
                <w:sz w:val="24"/>
                <w:szCs w:val="24"/>
              </w:rPr>
              <w:t>კოდექსის</w:t>
            </w:r>
            <w:proofErr w:type="spellEnd"/>
            <w:r w:rsidR="002E5D86" w:rsidRPr="001652C9">
              <w:rPr>
                <w:i/>
                <w:sz w:val="24"/>
                <w:szCs w:val="24"/>
              </w:rPr>
              <w:t xml:space="preserve"> 260-ე </w:t>
            </w:r>
            <w:proofErr w:type="spellStart"/>
            <w:r w:rsidR="002E5D86" w:rsidRPr="001652C9">
              <w:rPr>
                <w:i/>
                <w:sz w:val="24"/>
                <w:szCs w:val="24"/>
              </w:rPr>
              <w:t>მუხლის</w:t>
            </w:r>
            <w:proofErr w:type="spellEnd"/>
            <w:r w:rsidR="002E5D86" w:rsidRPr="001652C9">
              <w:rPr>
                <w:i/>
                <w:sz w:val="24"/>
                <w:szCs w:val="24"/>
              </w:rPr>
              <w:t xml:space="preserve"> </w:t>
            </w:r>
            <w:proofErr w:type="spellStart"/>
            <w:r w:rsidR="002E5D86" w:rsidRPr="001652C9">
              <w:rPr>
                <w:i/>
                <w:sz w:val="24"/>
                <w:szCs w:val="24"/>
              </w:rPr>
              <w:t>მეორე</w:t>
            </w:r>
            <w:proofErr w:type="spellEnd"/>
            <w:r w:rsidR="002E5D86" w:rsidRPr="001652C9">
              <w:rPr>
                <w:i/>
                <w:sz w:val="24"/>
                <w:szCs w:val="24"/>
              </w:rPr>
              <w:t xml:space="preserve"> </w:t>
            </w:r>
            <w:proofErr w:type="spellStart"/>
            <w:r w:rsidR="002E5D86" w:rsidRPr="001652C9">
              <w:rPr>
                <w:i/>
                <w:sz w:val="24"/>
                <w:szCs w:val="24"/>
              </w:rPr>
              <w:t>ნაწილის</w:t>
            </w:r>
            <w:proofErr w:type="spellEnd"/>
            <w:r w:rsidR="002E5D86" w:rsidRPr="001652C9">
              <w:rPr>
                <w:i/>
                <w:sz w:val="24"/>
                <w:szCs w:val="24"/>
              </w:rPr>
              <w:t xml:space="preserve"> </w:t>
            </w:r>
            <w:proofErr w:type="spellStart"/>
            <w:r w:rsidR="002E5D86" w:rsidRPr="001652C9">
              <w:rPr>
                <w:i/>
                <w:sz w:val="24"/>
                <w:szCs w:val="24"/>
              </w:rPr>
              <w:t>თანახმად</w:t>
            </w:r>
            <w:proofErr w:type="spellEnd"/>
            <w:r w:rsidR="002E5D86" w:rsidRPr="001652C9">
              <w:rPr>
                <w:i/>
                <w:sz w:val="24"/>
                <w:szCs w:val="24"/>
              </w:rPr>
              <w:t xml:space="preserve">, </w:t>
            </w:r>
            <w:proofErr w:type="spellStart"/>
            <w:r w:rsidR="002E5D86" w:rsidRPr="001652C9">
              <w:rPr>
                <w:i/>
                <w:sz w:val="24"/>
                <w:szCs w:val="24"/>
              </w:rPr>
              <w:t>გადაწყვეტილებაში</w:t>
            </w:r>
            <w:proofErr w:type="spellEnd"/>
            <w:r w:rsidR="002E5D86" w:rsidRPr="001652C9">
              <w:rPr>
                <w:i/>
                <w:sz w:val="24"/>
                <w:szCs w:val="24"/>
              </w:rPr>
              <w:t xml:space="preserve"> </w:t>
            </w:r>
            <w:proofErr w:type="spellStart"/>
            <w:r w:rsidR="002E5D86" w:rsidRPr="001652C9">
              <w:rPr>
                <w:i/>
                <w:sz w:val="24"/>
                <w:szCs w:val="24"/>
              </w:rPr>
              <w:t>შესწორების</w:t>
            </w:r>
            <w:proofErr w:type="spellEnd"/>
            <w:r w:rsidR="002E5D86" w:rsidRPr="001652C9">
              <w:rPr>
                <w:i/>
                <w:sz w:val="24"/>
                <w:szCs w:val="24"/>
              </w:rPr>
              <w:t xml:space="preserve"> </w:t>
            </w:r>
            <w:proofErr w:type="spellStart"/>
            <w:r w:rsidR="002E5D86" w:rsidRPr="001652C9">
              <w:rPr>
                <w:i/>
                <w:sz w:val="24"/>
                <w:szCs w:val="24"/>
              </w:rPr>
              <w:t>შეტანის</w:t>
            </w:r>
            <w:proofErr w:type="spellEnd"/>
            <w:r w:rsidR="002E5D86" w:rsidRPr="001652C9">
              <w:rPr>
                <w:i/>
                <w:sz w:val="24"/>
                <w:szCs w:val="24"/>
              </w:rPr>
              <w:t xml:space="preserve"> </w:t>
            </w:r>
            <w:proofErr w:type="spellStart"/>
            <w:r w:rsidR="002E5D86" w:rsidRPr="001652C9">
              <w:rPr>
                <w:i/>
                <w:sz w:val="24"/>
                <w:szCs w:val="24"/>
              </w:rPr>
              <w:t>შესახებ</w:t>
            </w:r>
            <w:proofErr w:type="spellEnd"/>
            <w:r w:rsidR="002E5D86" w:rsidRPr="001652C9">
              <w:rPr>
                <w:i/>
                <w:sz w:val="24"/>
                <w:szCs w:val="24"/>
              </w:rPr>
              <w:t xml:space="preserve"> </w:t>
            </w:r>
            <w:proofErr w:type="spellStart"/>
            <w:r w:rsidR="002E5D86" w:rsidRPr="001652C9">
              <w:rPr>
                <w:i/>
                <w:sz w:val="24"/>
                <w:szCs w:val="24"/>
              </w:rPr>
              <w:t>სასამართლოს</w:t>
            </w:r>
            <w:proofErr w:type="spellEnd"/>
            <w:r w:rsidR="002E5D86" w:rsidRPr="001652C9">
              <w:rPr>
                <w:i/>
                <w:sz w:val="24"/>
                <w:szCs w:val="24"/>
              </w:rPr>
              <w:t xml:space="preserve"> </w:t>
            </w:r>
            <w:proofErr w:type="spellStart"/>
            <w:r w:rsidR="002E5D86" w:rsidRPr="001652C9">
              <w:rPr>
                <w:i/>
                <w:sz w:val="24"/>
                <w:szCs w:val="24"/>
              </w:rPr>
              <w:t>განჩინებაზე</w:t>
            </w:r>
            <w:proofErr w:type="spellEnd"/>
            <w:r w:rsidR="002E5D86" w:rsidRPr="001652C9">
              <w:rPr>
                <w:i/>
                <w:sz w:val="24"/>
                <w:szCs w:val="24"/>
              </w:rPr>
              <w:t xml:space="preserve"> </w:t>
            </w:r>
            <w:proofErr w:type="spellStart"/>
            <w:r w:rsidR="002E5D86" w:rsidRPr="001652C9">
              <w:rPr>
                <w:i/>
                <w:sz w:val="24"/>
                <w:szCs w:val="24"/>
              </w:rPr>
              <w:t>შეიძლება</w:t>
            </w:r>
            <w:proofErr w:type="spellEnd"/>
            <w:r w:rsidR="002E5D86" w:rsidRPr="001652C9">
              <w:rPr>
                <w:i/>
                <w:sz w:val="24"/>
                <w:szCs w:val="24"/>
              </w:rPr>
              <w:t xml:space="preserve"> </w:t>
            </w:r>
            <w:proofErr w:type="spellStart"/>
            <w:r w:rsidR="002E5D86" w:rsidRPr="001652C9">
              <w:rPr>
                <w:i/>
                <w:sz w:val="24"/>
                <w:szCs w:val="24"/>
              </w:rPr>
              <w:t>კერძო</w:t>
            </w:r>
            <w:proofErr w:type="spellEnd"/>
            <w:r w:rsidR="002E5D86" w:rsidRPr="001652C9">
              <w:rPr>
                <w:i/>
                <w:sz w:val="24"/>
                <w:szCs w:val="24"/>
              </w:rPr>
              <w:t xml:space="preserve"> </w:t>
            </w:r>
            <w:proofErr w:type="spellStart"/>
            <w:r w:rsidR="002E5D86" w:rsidRPr="001652C9">
              <w:rPr>
                <w:i/>
                <w:sz w:val="24"/>
                <w:szCs w:val="24"/>
              </w:rPr>
              <w:t>საჩივრის</w:t>
            </w:r>
            <w:proofErr w:type="spellEnd"/>
            <w:r w:rsidR="002E5D86" w:rsidRPr="001652C9">
              <w:rPr>
                <w:i/>
                <w:sz w:val="24"/>
                <w:szCs w:val="24"/>
              </w:rPr>
              <w:t xml:space="preserve"> </w:t>
            </w:r>
            <w:proofErr w:type="spellStart"/>
            <w:r w:rsidR="002E5D86" w:rsidRPr="001652C9">
              <w:rPr>
                <w:i/>
                <w:sz w:val="24"/>
                <w:szCs w:val="24"/>
              </w:rPr>
              <w:t>შეტანა</w:t>
            </w:r>
            <w:proofErr w:type="spellEnd"/>
            <w:r w:rsidR="002E5D86" w:rsidRPr="001652C9">
              <w:rPr>
                <w:i/>
                <w:sz w:val="24"/>
                <w:szCs w:val="24"/>
              </w:rPr>
              <w:t xml:space="preserve">. </w:t>
            </w:r>
            <w:proofErr w:type="spellStart"/>
            <w:r w:rsidR="002E5D86" w:rsidRPr="001652C9">
              <w:rPr>
                <w:i/>
                <w:sz w:val="24"/>
                <w:szCs w:val="24"/>
              </w:rPr>
              <w:t>აღნიშნული</w:t>
            </w:r>
            <w:proofErr w:type="spellEnd"/>
            <w:r w:rsidR="002E5D86" w:rsidRPr="001652C9">
              <w:rPr>
                <w:i/>
                <w:sz w:val="24"/>
                <w:szCs w:val="24"/>
              </w:rPr>
              <w:t xml:space="preserve"> </w:t>
            </w:r>
            <w:proofErr w:type="spellStart"/>
            <w:r w:rsidR="002E5D86" w:rsidRPr="001652C9">
              <w:rPr>
                <w:i/>
                <w:sz w:val="24"/>
                <w:szCs w:val="24"/>
              </w:rPr>
              <w:t>ნორმიდან</w:t>
            </w:r>
            <w:proofErr w:type="spellEnd"/>
            <w:r w:rsidR="002E5D86" w:rsidRPr="001652C9">
              <w:rPr>
                <w:i/>
                <w:sz w:val="24"/>
                <w:szCs w:val="24"/>
              </w:rPr>
              <w:t xml:space="preserve"> </w:t>
            </w:r>
            <w:proofErr w:type="spellStart"/>
            <w:r w:rsidR="002E5D86" w:rsidRPr="001652C9">
              <w:rPr>
                <w:i/>
                <w:sz w:val="24"/>
                <w:szCs w:val="24"/>
              </w:rPr>
              <w:t>გამომდინარე</w:t>
            </w:r>
            <w:proofErr w:type="spellEnd"/>
            <w:r w:rsidR="002E5D86" w:rsidRPr="001652C9">
              <w:rPr>
                <w:i/>
                <w:sz w:val="24"/>
                <w:szCs w:val="24"/>
              </w:rPr>
              <w:t xml:space="preserve">, </w:t>
            </w:r>
            <w:proofErr w:type="spellStart"/>
            <w:r w:rsidR="002E5D86" w:rsidRPr="001652C9">
              <w:rPr>
                <w:i/>
                <w:sz w:val="24"/>
                <w:szCs w:val="24"/>
              </w:rPr>
              <w:t>კერძო</w:t>
            </w:r>
            <w:proofErr w:type="spellEnd"/>
            <w:r w:rsidR="002E5D86" w:rsidRPr="001652C9">
              <w:rPr>
                <w:i/>
                <w:sz w:val="24"/>
                <w:szCs w:val="24"/>
              </w:rPr>
              <w:t xml:space="preserve"> </w:t>
            </w:r>
            <w:proofErr w:type="spellStart"/>
            <w:r w:rsidR="002E5D86" w:rsidRPr="001652C9">
              <w:rPr>
                <w:i/>
                <w:sz w:val="24"/>
                <w:szCs w:val="24"/>
              </w:rPr>
              <w:t>საჩივრის</w:t>
            </w:r>
            <w:proofErr w:type="spellEnd"/>
            <w:r w:rsidR="002E5D86" w:rsidRPr="001652C9">
              <w:rPr>
                <w:i/>
                <w:sz w:val="24"/>
                <w:szCs w:val="24"/>
              </w:rPr>
              <w:t xml:space="preserve"> </w:t>
            </w:r>
            <w:proofErr w:type="spellStart"/>
            <w:r w:rsidR="002E5D86" w:rsidRPr="001652C9">
              <w:rPr>
                <w:i/>
                <w:sz w:val="24"/>
                <w:szCs w:val="24"/>
              </w:rPr>
              <w:t>შეტანა</w:t>
            </w:r>
            <w:proofErr w:type="spellEnd"/>
            <w:r w:rsidR="002E5D86" w:rsidRPr="001652C9">
              <w:rPr>
                <w:i/>
                <w:sz w:val="24"/>
                <w:szCs w:val="24"/>
              </w:rPr>
              <w:t xml:space="preserve"> </w:t>
            </w:r>
            <w:proofErr w:type="spellStart"/>
            <w:r w:rsidR="002E5D86" w:rsidRPr="001652C9">
              <w:rPr>
                <w:i/>
                <w:sz w:val="24"/>
                <w:szCs w:val="24"/>
              </w:rPr>
              <w:t>დაიშვება</w:t>
            </w:r>
            <w:proofErr w:type="spellEnd"/>
            <w:r w:rsidR="002E5D86" w:rsidRPr="001652C9">
              <w:rPr>
                <w:i/>
                <w:sz w:val="24"/>
                <w:szCs w:val="24"/>
              </w:rPr>
              <w:t xml:space="preserve"> </w:t>
            </w:r>
            <w:proofErr w:type="spellStart"/>
            <w:r w:rsidR="002E5D86" w:rsidRPr="001652C9">
              <w:rPr>
                <w:i/>
                <w:sz w:val="24"/>
                <w:szCs w:val="24"/>
              </w:rPr>
              <w:t>სასამართლოს</w:t>
            </w:r>
            <w:proofErr w:type="spellEnd"/>
            <w:r w:rsidR="002E5D86" w:rsidRPr="001652C9">
              <w:rPr>
                <w:i/>
                <w:sz w:val="24"/>
                <w:szCs w:val="24"/>
              </w:rPr>
              <w:t xml:space="preserve"> </w:t>
            </w:r>
            <w:proofErr w:type="spellStart"/>
            <w:r w:rsidR="002E5D86" w:rsidRPr="001652C9">
              <w:rPr>
                <w:i/>
                <w:sz w:val="24"/>
                <w:szCs w:val="24"/>
              </w:rPr>
              <w:t>იმ</w:t>
            </w:r>
            <w:proofErr w:type="spellEnd"/>
            <w:r w:rsidR="002E5D86" w:rsidRPr="001652C9">
              <w:rPr>
                <w:i/>
                <w:sz w:val="24"/>
                <w:szCs w:val="24"/>
              </w:rPr>
              <w:t xml:space="preserve"> </w:t>
            </w:r>
            <w:proofErr w:type="spellStart"/>
            <w:r w:rsidR="002E5D86" w:rsidRPr="001652C9">
              <w:rPr>
                <w:i/>
                <w:sz w:val="24"/>
                <w:szCs w:val="24"/>
              </w:rPr>
              <w:t>განჩინებაზე</w:t>
            </w:r>
            <w:proofErr w:type="spellEnd"/>
            <w:r w:rsidR="002E5D86" w:rsidRPr="001652C9">
              <w:rPr>
                <w:i/>
                <w:sz w:val="24"/>
                <w:szCs w:val="24"/>
              </w:rPr>
              <w:t xml:space="preserve">, </w:t>
            </w:r>
            <w:proofErr w:type="spellStart"/>
            <w:r w:rsidR="002E5D86" w:rsidRPr="001652C9">
              <w:rPr>
                <w:i/>
                <w:sz w:val="24"/>
                <w:szCs w:val="24"/>
              </w:rPr>
              <w:t>რომლითაც</w:t>
            </w:r>
            <w:proofErr w:type="spellEnd"/>
            <w:r w:rsidR="002E5D86" w:rsidRPr="001652C9">
              <w:rPr>
                <w:i/>
                <w:sz w:val="24"/>
                <w:szCs w:val="24"/>
              </w:rPr>
              <w:t xml:space="preserve"> </w:t>
            </w:r>
            <w:proofErr w:type="spellStart"/>
            <w:r w:rsidR="002E5D86" w:rsidRPr="001652C9">
              <w:rPr>
                <w:i/>
                <w:sz w:val="24"/>
                <w:szCs w:val="24"/>
              </w:rPr>
              <w:t>განცხადება</w:t>
            </w:r>
            <w:proofErr w:type="spellEnd"/>
            <w:r w:rsidR="002E5D86" w:rsidRPr="001652C9">
              <w:rPr>
                <w:i/>
                <w:sz w:val="24"/>
                <w:szCs w:val="24"/>
              </w:rPr>
              <w:t xml:space="preserve"> </w:t>
            </w:r>
            <w:proofErr w:type="spellStart"/>
            <w:r w:rsidR="002E5D86" w:rsidRPr="001652C9">
              <w:rPr>
                <w:i/>
                <w:sz w:val="24"/>
                <w:szCs w:val="24"/>
              </w:rPr>
              <w:t>გადაწყვეტილებაში</w:t>
            </w:r>
            <w:proofErr w:type="spellEnd"/>
            <w:r w:rsidR="002E5D86" w:rsidRPr="001652C9">
              <w:rPr>
                <w:i/>
                <w:sz w:val="24"/>
                <w:szCs w:val="24"/>
              </w:rPr>
              <w:t xml:space="preserve"> </w:t>
            </w:r>
            <w:proofErr w:type="spellStart"/>
            <w:r w:rsidR="002E5D86" w:rsidRPr="001652C9">
              <w:rPr>
                <w:i/>
                <w:sz w:val="24"/>
                <w:szCs w:val="24"/>
              </w:rPr>
              <w:t>შესწორების</w:t>
            </w:r>
            <w:proofErr w:type="spellEnd"/>
            <w:r w:rsidR="002E5D86" w:rsidRPr="001652C9">
              <w:rPr>
                <w:i/>
                <w:sz w:val="24"/>
                <w:szCs w:val="24"/>
              </w:rPr>
              <w:t xml:space="preserve"> </w:t>
            </w:r>
            <w:proofErr w:type="spellStart"/>
            <w:r w:rsidR="002E5D86" w:rsidRPr="001652C9">
              <w:rPr>
                <w:i/>
                <w:sz w:val="24"/>
                <w:szCs w:val="24"/>
              </w:rPr>
              <w:t>შეტანის</w:t>
            </w:r>
            <w:proofErr w:type="spellEnd"/>
            <w:r w:rsidR="002E5D86" w:rsidRPr="001652C9">
              <w:rPr>
                <w:i/>
                <w:sz w:val="24"/>
                <w:szCs w:val="24"/>
              </w:rPr>
              <w:t xml:space="preserve"> </w:t>
            </w:r>
            <w:proofErr w:type="spellStart"/>
            <w:r w:rsidR="002E5D86" w:rsidRPr="001652C9">
              <w:rPr>
                <w:i/>
                <w:sz w:val="24"/>
                <w:szCs w:val="24"/>
              </w:rPr>
              <w:t>შესახებ</w:t>
            </w:r>
            <w:proofErr w:type="spellEnd"/>
            <w:r w:rsidR="002E5D86" w:rsidRPr="001652C9">
              <w:rPr>
                <w:i/>
                <w:sz w:val="24"/>
                <w:szCs w:val="24"/>
              </w:rPr>
              <w:t xml:space="preserve"> </w:t>
            </w:r>
            <w:proofErr w:type="spellStart"/>
            <w:proofErr w:type="gramStart"/>
            <w:r w:rsidR="002E5D86" w:rsidRPr="001652C9">
              <w:rPr>
                <w:i/>
                <w:sz w:val="24"/>
                <w:szCs w:val="24"/>
              </w:rPr>
              <w:t>დაკმაყოფილდება</w:t>
            </w:r>
            <w:proofErr w:type="spellEnd"/>
            <w:r w:rsidR="002E5D86" w:rsidRPr="001652C9">
              <w:rPr>
                <w:i/>
                <w:sz w:val="24"/>
                <w:szCs w:val="24"/>
                <w:lang w:val="ka-GE"/>
              </w:rPr>
              <w:t>“</w:t>
            </w:r>
            <w:proofErr w:type="gramEnd"/>
            <w:r w:rsidR="002E5D86" w:rsidRPr="001652C9">
              <w:rPr>
                <w:i/>
                <w:sz w:val="24"/>
                <w:szCs w:val="24"/>
                <w:lang w:val="ka-GE"/>
              </w:rPr>
              <w:t>.</w:t>
            </w:r>
            <w:r w:rsidR="002E5D86" w:rsidRPr="001652C9">
              <w:rPr>
                <w:sz w:val="24"/>
                <w:szCs w:val="24"/>
                <w:lang w:val="ka-GE"/>
              </w:rPr>
              <w:t xml:space="preserve"> </w:t>
            </w:r>
          </w:p>
          <w:p w14:paraId="4CD2CA5E" w14:textId="6B9A8858" w:rsidR="002E5D86" w:rsidRPr="001652C9" w:rsidRDefault="002E5D86" w:rsidP="002E5D86">
            <w:pPr>
              <w:spacing w:line="276" w:lineRule="auto"/>
              <w:jc w:val="both"/>
              <w:rPr>
                <w:sz w:val="24"/>
                <w:szCs w:val="24"/>
                <w:lang w:val="ka-GE"/>
              </w:rPr>
            </w:pPr>
          </w:p>
          <w:p w14:paraId="226D9B65" w14:textId="4DAED289" w:rsidR="002E5D86" w:rsidRPr="001652C9" w:rsidRDefault="002E5D86" w:rsidP="000C52F7">
            <w:pPr>
              <w:spacing w:line="276" w:lineRule="auto"/>
              <w:jc w:val="both"/>
              <w:rPr>
                <w:rFonts w:ascii="Sylfaen" w:hAnsi="Sylfaen"/>
                <w:sz w:val="24"/>
                <w:szCs w:val="24"/>
                <w:lang w:val="ka-GE"/>
              </w:rPr>
            </w:pPr>
            <w:r w:rsidRPr="001652C9">
              <w:rPr>
                <w:rFonts w:ascii="Sylfaen" w:hAnsi="Sylfaen"/>
                <w:sz w:val="24"/>
                <w:szCs w:val="24"/>
                <w:lang w:val="ka-GE"/>
              </w:rPr>
              <w:t xml:space="preserve">ამდენად, </w:t>
            </w:r>
            <w:r w:rsidR="007D562A" w:rsidRPr="001652C9">
              <w:rPr>
                <w:rFonts w:ascii="Sylfaen" w:hAnsi="Sylfaen"/>
                <w:sz w:val="24"/>
                <w:szCs w:val="24"/>
                <w:lang w:val="ka-GE"/>
              </w:rPr>
              <w:t xml:space="preserve">ჩვენს მიერ მოძიებული საერთო სასამართლოების პრაქტიკის თანახმად სადავო ნორმის შინაარსი განმარტებულია იმდაგვარად, რომ სსკ-ის 260-ე მუხლის მე-2 ნაწილი </w:t>
            </w:r>
            <w:r w:rsidR="000C52F7" w:rsidRPr="001652C9">
              <w:rPr>
                <w:rFonts w:ascii="Sylfaen" w:hAnsi="Sylfaen"/>
                <w:sz w:val="24"/>
                <w:szCs w:val="24"/>
                <w:lang w:val="ka-GE"/>
              </w:rPr>
              <w:t>არ უშვებს სასამართლოს იმ განჩინებაზე კერძო საჩივრის შეტანას, რომლითაც არ დაკმაყოფილდება განცხადება გადაწყვეტილებაში/განჩინებაში შესწორების შეტანის შესახებ.  აღნიშნული კი იმაზე მეტყველებს, რომ  საკონსტიტუციო სასამართლომ ჩვენს მიერ გასაჩივრებული სადავო ნორმა უნდა მიიღო</w:t>
            </w:r>
            <w:r w:rsidR="009D2C36" w:rsidRPr="001652C9">
              <w:rPr>
                <w:rFonts w:ascii="Sylfaen" w:hAnsi="Sylfaen"/>
                <w:sz w:val="24"/>
                <w:szCs w:val="24"/>
                <w:lang w:val="ka-GE"/>
              </w:rPr>
              <w:t>ს</w:t>
            </w:r>
            <w:r w:rsidR="000C52F7" w:rsidRPr="001652C9">
              <w:rPr>
                <w:rFonts w:ascii="Sylfaen" w:hAnsi="Sylfaen"/>
                <w:sz w:val="24"/>
                <w:szCs w:val="24"/>
                <w:lang w:val="ka-GE"/>
              </w:rPr>
              <w:t xml:space="preserve"> და მისი კონსტიტუციურობა შეამოწმონ სწორედ ზემოთ აღნიშული შინაარსის შესაბამისად. </w:t>
            </w:r>
          </w:p>
          <w:p w14:paraId="3CEFCD81" w14:textId="15644C8C" w:rsidR="000C52F7" w:rsidRPr="001652C9" w:rsidRDefault="000C52F7" w:rsidP="000C52F7">
            <w:pPr>
              <w:spacing w:line="276" w:lineRule="auto"/>
              <w:jc w:val="both"/>
              <w:rPr>
                <w:rFonts w:ascii="Sylfaen" w:hAnsi="Sylfaen"/>
                <w:sz w:val="24"/>
                <w:szCs w:val="24"/>
                <w:lang w:val="ka-GE"/>
              </w:rPr>
            </w:pPr>
          </w:p>
          <w:p w14:paraId="43D96409" w14:textId="3A9EB445" w:rsidR="000C52F7" w:rsidRPr="001652C9" w:rsidRDefault="000C52F7" w:rsidP="000C52F7">
            <w:pPr>
              <w:spacing w:line="276" w:lineRule="auto"/>
              <w:jc w:val="both"/>
              <w:rPr>
                <w:rFonts w:ascii="Sylfaen" w:hAnsi="Sylfaen"/>
                <w:sz w:val="24"/>
                <w:szCs w:val="24"/>
                <w:lang w:val="ka-GE"/>
              </w:rPr>
            </w:pPr>
            <w:r w:rsidRPr="001652C9">
              <w:rPr>
                <w:rFonts w:ascii="Sylfaen" w:hAnsi="Sylfaen"/>
                <w:sz w:val="24"/>
                <w:szCs w:val="24"/>
                <w:lang w:val="ka-GE"/>
              </w:rPr>
              <w:t>რაც შეეხება კონსტიტუციური სარჩელის მოთხოვნის დასაბუთებას მოგახსენებთ ქვემოთ;</w:t>
            </w:r>
          </w:p>
          <w:p w14:paraId="75767C2D" w14:textId="112C5FF0" w:rsidR="000C52F7" w:rsidRPr="001652C9" w:rsidRDefault="000C52F7" w:rsidP="000C52F7">
            <w:pPr>
              <w:spacing w:line="276" w:lineRule="auto"/>
              <w:jc w:val="both"/>
              <w:rPr>
                <w:rFonts w:ascii="Sylfaen" w:hAnsi="Sylfaen"/>
                <w:sz w:val="24"/>
                <w:szCs w:val="24"/>
                <w:lang w:val="ka-GE"/>
              </w:rPr>
            </w:pPr>
          </w:p>
          <w:p w14:paraId="34E190B8" w14:textId="64C1F0CB" w:rsidR="00B733EC" w:rsidRPr="001652C9" w:rsidRDefault="00B733EC" w:rsidP="00B733EC">
            <w:pPr>
              <w:pStyle w:val="a5"/>
              <w:numPr>
                <w:ilvl w:val="0"/>
                <w:numId w:val="32"/>
              </w:numPr>
              <w:spacing w:line="276" w:lineRule="auto"/>
              <w:ind w:left="0" w:firstLine="360"/>
              <w:jc w:val="both"/>
              <w:outlineLvl w:val="1"/>
              <w:rPr>
                <w:rFonts w:ascii="Sylfaen" w:hAnsi="Sylfaen" w:cs="Sylfaen"/>
                <w:b/>
                <w:bCs/>
                <w:sz w:val="24"/>
                <w:szCs w:val="24"/>
              </w:rPr>
            </w:pPr>
            <w:proofErr w:type="spellStart"/>
            <w:r w:rsidRPr="001652C9">
              <w:rPr>
                <w:rFonts w:ascii="Sylfaen" w:hAnsi="Sylfaen" w:cs="Sylfaen"/>
                <w:b/>
                <w:bCs/>
                <w:sz w:val="24"/>
                <w:szCs w:val="24"/>
              </w:rPr>
              <w:t>სადავო</w:t>
            </w:r>
            <w:proofErr w:type="spellEnd"/>
            <w:r w:rsidRPr="001652C9">
              <w:rPr>
                <w:rFonts w:ascii="Sylfaen" w:hAnsi="Sylfaen" w:cs="Sylfaen"/>
                <w:b/>
                <w:bCs/>
                <w:sz w:val="24"/>
                <w:szCs w:val="24"/>
              </w:rPr>
              <w:t xml:space="preserve"> </w:t>
            </w:r>
            <w:proofErr w:type="spellStart"/>
            <w:r w:rsidRPr="001652C9">
              <w:rPr>
                <w:rFonts w:ascii="Sylfaen" w:hAnsi="Sylfaen" w:cs="Sylfaen"/>
                <w:b/>
                <w:bCs/>
                <w:sz w:val="24"/>
                <w:szCs w:val="24"/>
              </w:rPr>
              <w:t>ნორმის</w:t>
            </w:r>
            <w:proofErr w:type="spellEnd"/>
            <w:r w:rsidRPr="001652C9">
              <w:rPr>
                <w:rFonts w:ascii="Sylfaen" w:hAnsi="Sylfaen" w:cs="Sylfaen"/>
                <w:b/>
                <w:bCs/>
                <w:sz w:val="24"/>
                <w:szCs w:val="24"/>
              </w:rPr>
              <w:t xml:space="preserve"> </w:t>
            </w:r>
            <w:proofErr w:type="spellStart"/>
            <w:r w:rsidRPr="001652C9">
              <w:rPr>
                <w:rFonts w:ascii="Sylfaen" w:hAnsi="Sylfaen" w:cs="Sylfaen"/>
                <w:b/>
                <w:bCs/>
                <w:sz w:val="24"/>
                <w:szCs w:val="24"/>
              </w:rPr>
              <w:t>კონსტიტუციურო</w:t>
            </w:r>
            <w:proofErr w:type="spellEnd"/>
            <w:r w:rsidR="002829F8" w:rsidRPr="001652C9">
              <w:rPr>
                <w:rFonts w:ascii="Sylfaen" w:hAnsi="Sylfaen" w:cs="Sylfaen"/>
                <w:b/>
                <w:bCs/>
                <w:sz w:val="24"/>
                <w:szCs w:val="24"/>
                <w:lang w:val="ka-GE"/>
              </w:rPr>
              <w:t>ბის შეფასება</w:t>
            </w:r>
            <w:r w:rsidRPr="001652C9">
              <w:rPr>
                <w:rFonts w:ascii="Sylfaen" w:hAnsi="Sylfaen" w:cs="Sylfaen"/>
                <w:b/>
                <w:bCs/>
                <w:sz w:val="24"/>
                <w:szCs w:val="24"/>
              </w:rPr>
              <w:t xml:space="preserve"> </w:t>
            </w:r>
            <w:proofErr w:type="spellStart"/>
            <w:r w:rsidRPr="001652C9">
              <w:rPr>
                <w:rFonts w:ascii="Sylfaen" w:hAnsi="Sylfaen" w:cs="Sylfaen"/>
                <w:b/>
                <w:bCs/>
                <w:sz w:val="24"/>
                <w:szCs w:val="24"/>
              </w:rPr>
              <w:t>საქართველოს</w:t>
            </w:r>
            <w:proofErr w:type="spellEnd"/>
            <w:r w:rsidRPr="001652C9">
              <w:rPr>
                <w:rFonts w:ascii="Sylfaen" w:hAnsi="Sylfaen" w:cs="Sylfaen"/>
                <w:b/>
                <w:bCs/>
                <w:sz w:val="24"/>
                <w:szCs w:val="24"/>
              </w:rPr>
              <w:t xml:space="preserve"> </w:t>
            </w:r>
            <w:proofErr w:type="spellStart"/>
            <w:r w:rsidRPr="001652C9">
              <w:rPr>
                <w:rFonts w:ascii="Sylfaen" w:hAnsi="Sylfaen" w:cs="Sylfaen"/>
                <w:b/>
                <w:bCs/>
                <w:sz w:val="24"/>
                <w:szCs w:val="24"/>
              </w:rPr>
              <w:t>კონსტიტუციის</w:t>
            </w:r>
            <w:proofErr w:type="spellEnd"/>
            <w:r w:rsidRPr="001652C9">
              <w:rPr>
                <w:rFonts w:ascii="Sylfaen" w:hAnsi="Sylfaen" w:cs="Sylfaen"/>
                <w:b/>
                <w:bCs/>
                <w:sz w:val="24"/>
                <w:szCs w:val="24"/>
              </w:rPr>
              <w:t xml:space="preserve"> 31-ე </w:t>
            </w:r>
            <w:proofErr w:type="spellStart"/>
            <w:r w:rsidRPr="001652C9">
              <w:rPr>
                <w:rFonts w:ascii="Sylfaen" w:hAnsi="Sylfaen" w:cs="Sylfaen"/>
                <w:b/>
                <w:bCs/>
                <w:sz w:val="24"/>
                <w:szCs w:val="24"/>
              </w:rPr>
              <w:t>მუხლის</w:t>
            </w:r>
            <w:proofErr w:type="spellEnd"/>
            <w:r w:rsidRPr="001652C9">
              <w:rPr>
                <w:rFonts w:ascii="Sylfaen" w:hAnsi="Sylfaen" w:cs="Sylfaen"/>
                <w:b/>
                <w:bCs/>
                <w:sz w:val="24"/>
                <w:szCs w:val="24"/>
              </w:rPr>
              <w:t xml:space="preserve"> </w:t>
            </w:r>
            <w:r w:rsidR="00912F78" w:rsidRPr="001652C9">
              <w:rPr>
                <w:rFonts w:ascii="Sylfaen" w:hAnsi="Sylfaen" w:cs="Sylfaen"/>
                <w:b/>
                <w:bCs/>
                <w:sz w:val="24"/>
                <w:szCs w:val="24"/>
                <w:lang w:val="ka-GE"/>
              </w:rPr>
              <w:t>პირველ პუნქტთან მიმართებით.</w:t>
            </w:r>
          </w:p>
          <w:p w14:paraId="1F69AEEC" w14:textId="77777777" w:rsidR="00B733EC" w:rsidRPr="001652C9" w:rsidRDefault="00B733EC" w:rsidP="00B733EC">
            <w:pPr>
              <w:jc w:val="both"/>
              <w:rPr>
                <w:rFonts w:ascii="Sylfaen" w:hAnsi="Sylfaen" w:cs="Sylfaen"/>
                <w:b/>
                <w:i/>
                <w:sz w:val="24"/>
                <w:szCs w:val="24"/>
                <w:u w:val="single"/>
                <w:lang w:val="ka-GE"/>
              </w:rPr>
            </w:pPr>
          </w:p>
          <w:p w14:paraId="225513B3" w14:textId="77777777" w:rsidR="00B733EC" w:rsidRPr="001652C9" w:rsidRDefault="00B733EC" w:rsidP="00B733EC">
            <w:pPr>
              <w:jc w:val="both"/>
              <w:rPr>
                <w:rFonts w:ascii="Sylfaen" w:hAnsi="Sylfaen" w:cs="Sylfaen"/>
                <w:b/>
                <w:i/>
                <w:sz w:val="24"/>
                <w:szCs w:val="24"/>
                <w:u w:val="single"/>
                <w:lang w:val="ka-GE"/>
              </w:rPr>
            </w:pPr>
          </w:p>
          <w:p w14:paraId="2BCC9717" w14:textId="3D4E3D26" w:rsidR="004C6B58" w:rsidRPr="001652C9" w:rsidRDefault="004C6B58" w:rsidP="00647F75">
            <w:pPr>
              <w:pStyle w:val="a5"/>
              <w:numPr>
                <w:ilvl w:val="1"/>
                <w:numId w:val="32"/>
              </w:numPr>
              <w:jc w:val="both"/>
              <w:rPr>
                <w:rFonts w:ascii="Sylfaen" w:hAnsi="Sylfaen"/>
                <w:b/>
                <w:sz w:val="24"/>
                <w:szCs w:val="24"/>
                <w:lang w:val="ka-GE"/>
              </w:rPr>
            </w:pPr>
            <w:r w:rsidRPr="001652C9">
              <w:rPr>
                <w:rFonts w:ascii="Sylfaen" w:hAnsi="Sylfaen" w:cs="Sylfaen"/>
                <w:b/>
                <w:sz w:val="24"/>
                <w:szCs w:val="24"/>
                <w:lang w:val="ka-GE"/>
              </w:rPr>
              <w:t>საქართველოს</w:t>
            </w:r>
            <w:r w:rsidRPr="001652C9">
              <w:rPr>
                <w:rFonts w:ascii="Sylfaen" w:hAnsi="Sylfaen"/>
                <w:b/>
                <w:sz w:val="24"/>
                <w:szCs w:val="24"/>
                <w:lang w:val="ka-GE"/>
              </w:rPr>
              <w:t xml:space="preserve"> კონსტიტუციის </w:t>
            </w:r>
            <w:r w:rsidR="00C559C0" w:rsidRPr="001652C9">
              <w:rPr>
                <w:rFonts w:ascii="Sylfaen" w:hAnsi="Sylfaen"/>
                <w:b/>
                <w:sz w:val="24"/>
                <w:szCs w:val="24"/>
                <w:lang w:val="ka-GE"/>
              </w:rPr>
              <w:t>31</w:t>
            </w:r>
            <w:r w:rsidRPr="001652C9">
              <w:rPr>
                <w:rFonts w:ascii="Sylfaen" w:hAnsi="Sylfaen"/>
                <w:b/>
                <w:sz w:val="24"/>
                <w:szCs w:val="24"/>
                <w:lang w:val="ka-GE"/>
              </w:rPr>
              <w:t>-ე მუხლის პირველი ნაწილით გათვალისწინებული უფლებით დაცული სფერო:</w:t>
            </w:r>
          </w:p>
          <w:p w14:paraId="6E692AD0" w14:textId="77777777" w:rsidR="000C52F7" w:rsidRPr="001652C9" w:rsidRDefault="000C52F7" w:rsidP="000C52F7">
            <w:pPr>
              <w:spacing w:line="276" w:lineRule="auto"/>
              <w:jc w:val="both"/>
              <w:rPr>
                <w:rFonts w:ascii="Sylfaen" w:hAnsi="Sylfaen"/>
                <w:sz w:val="24"/>
                <w:szCs w:val="24"/>
                <w:lang w:val="ka-GE"/>
              </w:rPr>
            </w:pPr>
          </w:p>
          <w:p w14:paraId="76F0DB2E" w14:textId="6CE2EAC2" w:rsidR="009D0441" w:rsidRPr="001652C9" w:rsidRDefault="00C559C0" w:rsidP="00433DCC">
            <w:pPr>
              <w:spacing w:line="276" w:lineRule="auto"/>
              <w:ind w:right="-18"/>
              <w:jc w:val="both"/>
              <w:rPr>
                <w:rFonts w:ascii="Sylfaen" w:hAnsi="Sylfaen"/>
                <w:b/>
                <w:color w:val="000000"/>
                <w:sz w:val="24"/>
                <w:szCs w:val="24"/>
                <w:lang w:val="ka-GE"/>
              </w:rPr>
            </w:pPr>
            <w:r w:rsidRPr="001652C9">
              <w:rPr>
                <w:rFonts w:ascii="Sylfaen" w:hAnsi="Sylfaen"/>
                <w:color w:val="000000"/>
                <w:sz w:val="24"/>
                <w:szCs w:val="24"/>
                <w:lang w:val="ka-GE"/>
              </w:rPr>
              <w:t xml:space="preserve">საქართველოს კონსტიტუციის  31-ე მუხლის 1-ლი ნაწილის თანახმად: </w:t>
            </w:r>
            <w:r w:rsidRPr="001652C9">
              <w:rPr>
                <w:rFonts w:ascii="Sylfaen" w:hAnsi="Sylfaen"/>
                <w:b/>
                <w:color w:val="000000"/>
                <w:sz w:val="24"/>
                <w:szCs w:val="24"/>
                <w:lang w:val="ka-GE"/>
              </w:rPr>
              <w:t xml:space="preserve">„ყოველ ადამიანს აქვს უფლება თავის უფლებათა  დასაცავად მიმართოს სასამართლოს“.  </w:t>
            </w:r>
          </w:p>
          <w:p w14:paraId="26DA1208" w14:textId="32CB1103" w:rsidR="00C559C0" w:rsidRPr="001652C9" w:rsidRDefault="00C559C0" w:rsidP="00433DCC">
            <w:pPr>
              <w:spacing w:line="276" w:lineRule="auto"/>
              <w:ind w:right="-18"/>
              <w:jc w:val="both"/>
              <w:rPr>
                <w:rFonts w:ascii="Sylfaen" w:hAnsi="Sylfaen"/>
                <w:sz w:val="24"/>
                <w:szCs w:val="24"/>
                <w:lang w:val="ka-GE"/>
              </w:rPr>
            </w:pPr>
          </w:p>
          <w:p w14:paraId="603F7186" w14:textId="77777777" w:rsidR="004122C1" w:rsidRPr="001652C9" w:rsidRDefault="004122C1" w:rsidP="00433DCC">
            <w:pPr>
              <w:tabs>
                <w:tab w:val="left" w:pos="810"/>
              </w:tabs>
              <w:spacing w:after="120" w:line="276" w:lineRule="auto"/>
              <w:jc w:val="both"/>
              <w:rPr>
                <w:rFonts w:ascii="Sylfaen" w:hAnsi="Sylfaen"/>
                <w:sz w:val="24"/>
                <w:szCs w:val="24"/>
                <w:lang w:val="ka-GE"/>
              </w:rPr>
            </w:pPr>
            <w:r w:rsidRPr="001652C9">
              <w:rPr>
                <w:rFonts w:ascii="Sylfaen" w:hAnsi="Sylfaen"/>
                <w:sz w:val="24"/>
                <w:szCs w:val="24"/>
                <w:lang w:val="ka-GE"/>
              </w:rPr>
              <w:t xml:space="preserve">აღნიშნული კონსტიტუციური დებულებით განმტკიცებულია სამართლიანი სასამართლოს უფლება. სამართლიანი სასამართლოს უფლება ორგანულ კავშირშია კონსტიტუციით განსაზღვრული სამართლებრივი სახელმწიფოს პრინციპთან და ამ უფლების სრულყოფილ რეალიზაციას ფუძემდებლური მნიშვნელობა აქვს </w:t>
            </w:r>
            <w:r w:rsidRPr="001652C9">
              <w:rPr>
                <w:rFonts w:ascii="Sylfaen" w:hAnsi="Sylfaen" w:cs="Sylfaen"/>
                <w:sz w:val="24"/>
                <w:szCs w:val="24"/>
                <w:lang w:val="ka-GE"/>
              </w:rPr>
              <w:t>დემოკრატიული</w:t>
            </w:r>
            <w:r w:rsidRPr="001652C9">
              <w:rPr>
                <w:rFonts w:ascii="Sylfaen" w:hAnsi="Sylfaen" w:cs="Sylfaen"/>
                <w:sz w:val="24"/>
                <w:szCs w:val="24"/>
              </w:rPr>
              <w:t xml:space="preserve"> </w:t>
            </w:r>
            <w:r w:rsidRPr="001652C9">
              <w:rPr>
                <w:rFonts w:ascii="Sylfaen" w:hAnsi="Sylfaen"/>
                <w:sz w:val="24"/>
                <w:szCs w:val="24"/>
                <w:lang w:val="ka-GE"/>
              </w:rPr>
              <w:t xml:space="preserve">სახელმწიფოს ფუნქციონირებისათვის. </w:t>
            </w:r>
          </w:p>
          <w:p w14:paraId="7CF2F96B" w14:textId="77777777" w:rsidR="004122C1" w:rsidRPr="001652C9" w:rsidRDefault="004122C1" w:rsidP="00433DCC">
            <w:pPr>
              <w:tabs>
                <w:tab w:val="left" w:pos="810"/>
              </w:tabs>
              <w:spacing w:after="120" w:line="276" w:lineRule="auto"/>
              <w:jc w:val="both"/>
              <w:rPr>
                <w:rFonts w:ascii="Sylfaen" w:hAnsi="Sylfaen"/>
                <w:i/>
                <w:sz w:val="24"/>
                <w:szCs w:val="24"/>
                <w:lang w:val="ka-GE"/>
              </w:rPr>
            </w:pPr>
            <w:r w:rsidRPr="001652C9">
              <w:rPr>
                <w:rFonts w:ascii="Sylfaen" w:hAnsi="Sylfaen"/>
                <w:sz w:val="24"/>
                <w:szCs w:val="24"/>
                <w:lang w:val="ka-GE"/>
              </w:rPr>
              <w:lastRenderedPageBreak/>
              <w:t xml:space="preserve">საკონსტიტუციო სასამართლოს არაერთხელ აღუნიშნავს სასამართლოსადმი მიმართვის კონსტიტუციური უფლების მნიშვნელობის შესახებ. </w:t>
            </w:r>
            <w:r w:rsidRPr="00242EA9">
              <w:rPr>
                <w:rFonts w:ascii="Sylfaen" w:hAnsi="Sylfaen"/>
                <w:i/>
                <w:sz w:val="24"/>
                <w:szCs w:val="24"/>
                <w:lang w:val="ka-GE"/>
              </w:rPr>
              <w:t>„სასამართლოს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242EA9">
              <w:rPr>
                <w:rFonts w:ascii="Sylfaen" w:hAnsi="Sylfaen"/>
                <w:i/>
                <w:sz w:val="24"/>
                <w:szCs w:val="24"/>
              </w:rPr>
              <w:t>.</w:t>
            </w:r>
            <w:r w:rsidRPr="001652C9">
              <w:rPr>
                <w:rFonts w:ascii="Sylfaen" w:hAnsi="Sylfaen"/>
                <w:i/>
                <w:sz w:val="24"/>
                <w:szCs w:val="24"/>
                <w:lang w:val="ka-GE"/>
              </w:rPr>
              <w:t xml:space="preserve"> </w:t>
            </w:r>
            <w:r w:rsidRPr="00042934">
              <w:rPr>
                <w:rFonts w:ascii="Sylfaen" w:hAnsi="Sylfaen"/>
                <w:b/>
                <w:lang w:val="ka-GE"/>
              </w:rPr>
              <w:t>/საქართველოს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p w14:paraId="33587D9A" w14:textId="20A90BBD" w:rsidR="004122C1" w:rsidRPr="001652C9" w:rsidRDefault="004122C1" w:rsidP="00C559C0">
            <w:pPr>
              <w:spacing w:line="276" w:lineRule="auto"/>
              <w:ind w:right="-18"/>
              <w:jc w:val="both"/>
              <w:rPr>
                <w:rFonts w:ascii="Sylfaen" w:hAnsi="Sylfaen"/>
                <w:sz w:val="24"/>
                <w:szCs w:val="24"/>
                <w:lang w:val="ka-GE"/>
              </w:rPr>
            </w:pPr>
          </w:p>
          <w:p w14:paraId="243BFDB8" w14:textId="2E6CD9B5" w:rsidR="004122C1" w:rsidRPr="001652C9" w:rsidRDefault="004122C1" w:rsidP="004122C1">
            <w:pPr>
              <w:tabs>
                <w:tab w:val="left" w:pos="810"/>
              </w:tabs>
              <w:spacing w:after="120" w:line="276" w:lineRule="auto"/>
              <w:jc w:val="both"/>
              <w:rPr>
                <w:i/>
                <w:sz w:val="24"/>
                <w:szCs w:val="24"/>
                <w:lang w:val="ka-GE"/>
              </w:rPr>
            </w:pPr>
            <w:r w:rsidRPr="00242EA9">
              <w:rPr>
                <w:i/>
                <w:sz w:val="24"/>
                <w:szCs w:val="24"/>
                <w:lang w:val="ka-GE"/>
              </w:rPr>
              <w:t>„</w:t>
            </w:r>
            <w:r w:rsidRPr="00242EA9">
              <w:rPr>
                <w:rFonts w:cs="Sylfaen"/>
                <w:i/>
                <w:sz w:val="24"/>
                <w:szCs w:val="24"/>
                <w:lang w:val="ka-GE"/>
              </w:rPr>
              <w:t>სამართლიანი</w:t>
            </w:r>
            <w:r w:rsidRPr="00242EA9">
              <w:rPr>
                <w:rFonts w:cs="Calibri"/>
                <w:i/>
                <w:sz w:val="24"/>
                <w:szCs w:val="24"/>
                <w:lang w:val="ka-GE"/>
              </w:rPr>
              <w:t xml:space="preserve"> </w:t>
            </w:r>
            <w:r w:rsidRPr="00242EA9">
              <w:rPr>
                <w:rFonts w:cs="Sylfaen"/>
                <w:i/>
                <w:sz w:val="24"/>
                <w:szCs w:val="24"/>
                <w:lang w:val="ka-GE"/>
              </w:rPr>
              <w:t>სასამართლოს</w:t>
            </w:r>
            <w:r w:rsidRPr="00242EA9">
              <w:rPr>
                <w:rFonts w:cs="Calibri"/>
                <w:i/>
                <w:sz w:val="24"/>
                <w:szCs w:val="24"/>
                <w:lang w:val="ka-GE"/>
              </w:rPr>
              <w:t xml:space="preserve"> </w:t>
            </w:r>
            <w:r w:rsidRPr="00242EA9">
              <w:rPr>
                <w:rFonts w:cs="Sylfaen"/>
                <w:i/>
                <w:sz w:val="24"/>
                <w:szCs w:val="24"/>
                <w:lang w:val="ka-GE"/>
              </w:rPr>
              <w:t>უფლება</w:t>
            </w:r>
            <w:r w:rsidRPr="00242EA9">
              <w:rPr>
                <w:rFonts w:cs="Calibri"/>
                <w:i/>
                <w:sz w:val="24"/>
                <w:szCs w:val="24"/>
                <w:lang w:val="ka-GE"/>
              </w:rPr>
              <w:t xml:space="preserve"> </w:t>
            </w:r>
            <w:r w:rsidRPr="00242EA9">
              <w:rPr>
                <w:rFonts w:cs="Sylfaen"/>
                <w:i/>
                <w:sz w:val="24"/>
                <w:szCs w:val="24"/>
                <w:lang w:val="ka-GE"/>
              </w:rPr>
              <w:t>არაერთი</w:t>
            </w:r>
            <w:r w:rsidRPr="00242EA9">
              <w:rPr>
                <w:rFonts w:cs="Calibri"/>
                <w:i/>
                <w:sz w:val="24"/>
                <w:szCs w:val="24"/>
                <w:lang w:val="ka-GE"/>
              </w:rPr>
              <w:t xml:space="preserve"> </w:t>
            </w:r>
            <w:r w:rsidRPr="00242EA9">
              <w:rPr>
                <w:rFonts w:cs="Sylfaen"/>
                <w:i/>
                <w:sz w:val="24"/>
                <w:szCs w:val="24"/>
                <w:lang w:val="ka-GE"/>
              </w:rPr>
              <w:t>უფლებრივი</w:t>
            </w:r>
            <w:r w:rsidRPr="00242EA9">
              <w:rPr>
                <w:rFonts w:cs="Calibri"/>
                <w:i/>
                <w:sz w:val="24"/>
                <w:szCs w:val="24"/>
                <w:lang w:val="ka-GE"/>
              </w:rPr>
              <w:t xml:space="preserve"> </w:t>
            </w:r>
            <w:r w:rsidRPr="00242EA9">
              <w:rPr>
                <w:rFonts w:cs="Sylfaen"/>
                <w:i/>
                <w:sz w:val="24"/>
                <w:szCs w:val="24"/>
                <w:lang w:val="ka-GE"/>
              </w:rPr>
              <w:t>კომპონენტისგან</w:t>
            </w:r>
            <w:r w:rsidRPr="00242EA9">
              <w:rPr>
                <w:i/>
                <w:sz w:val="24"/>
                <w:szCs w:val="24"/>
                <w:lang w:val="ka-GE"/>
              </w:rPr>
              <w:t xml:space="preserve">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sidRPr="001652C9">
              <w:rPr>
                <w:sz w:val="24"/>
                <w:szCs w:val="24"/>
                <w:lang w:val="ka-GE"/>
              </w:rPr>
              <w:t xml:space="preserve"> </w:t>
            </w:r>
            <w:r w:rsidRPr="00042934">
              <w:rPr>
                <w:b/>
                <w:lang w:val="ka-GE"/>
              </w:rPr>
              <w:t>(საქართველოს საკონსტიტუციო სასამართლოს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p w14:paraId="1CEAFF9A" w14:textId="69E5EB45" w:rsidR="00C559C0" w:rsidRPr="001652C9" w:rsidRDefault="00C559C0" w:rsidP="00C559C0">
            <w:pPr>
              <w:spacing w:line="276" w:lineRule="auto"/>
              <w:ind w:right="-18"/>
              <w:jc w:val="both"/>
              <w:rPr>
                <w:rFonts w:ascii="Sylfaen" w:hAnsi="Sylfaen"/>
                <w:sz w:val="24"/>
                <w:szCs w:val="24"/>
                <w:lang w:val="ka-GE"/>
              </w:rPr>
            </w:pPr>
          </w:p>
          <w:p w14:paraId="5B423B46" w14:textId="67F2DED3" w:rsidR="00433DCC" w:rsidRPr="001652C9" w:rsidRDefault="00433DCC" w:rsidP="00042934">
            <w:pPr>
              <w:pBdr>
                <w:top w:val="nil"/>
                <w:left w:val="nil"/>
                <w:bottom w:val="nil"/>
                <w:right w:val="nil"/>
                <w:between w:val="nil"/>
                <w:bar w:val="nil"/>
              </w:pBdr>
              <w:spacing w:after="100" w:afterAutospacing="1" w:line="276" w:lineRule="auto"/>
              <w:jc w:val="both"/>
              <w:rPr>
                <w:sz w:val="24"/>
                <w:szCs w:val="24"/>
                <w:lang w:val="ka-GE"/>
              </w:rPr>
            </w:pPr>
            <w:r w:rsidRPr="001652C9">
              <w:rPr>
                <w:rFonts w:ascii="Sylfaen" w:hAnsi="Sylfaen"/>
                <w:sz w:val="24"/>
                <w:szCs w:val="24"/>
                <w:lang w:val="ka-GE"/>
              </w:rPr>
              <w:t xml:space="preserve">ამდენად, როგორც დავინახეთ საქართველოს კონსტიტუციის 31-ე მუხლით აღიარებული და გარანტირებული „სამართლიანი სასამართლოს უფლება“, მრავალ უფლებრივი კომპონენტისგან შედგება, როგორც აღნიშნულია ზემოთ მოყვანილი საკონსტიტუციო სასამართლოს განმარტებებში. ჩვენს ინტერესს კი კონკრეტულ შემთხვევაში წარმოადგენს ზემოდგომ ინსტანციაში გასაჩივრების უფლება, რომელიც რა თქმა უნდა სიტყვასიტყვით არ არის გადმოცემული კონსტიტუციის 31-ე მუხლის პირველ ნაწილში, მაგრამ რა თქმა უნდა მას მოიაზრებს ეს უფლება სხვა უფლებრივ კომპონენტებთან ერთად: </w:t>
            </w:r>
            <w:r w:rsidRPr="00242EA9">
              <w:rPr>
                <w:i/>
                <w:sz w:val="24"/>
                <w:szCs w:val="24"/>
                <w:lang w:val="ka-GE"/>
              </w:rPr>
              <w:t>„</w:t>
            </w:r>
            <w:r w:rsidRPr="00242EA9">
              <w:rPr>
                <w:rFonts w:ascii="Sylfaen" w:hAnsi="Sylfaen" w:cs="Sylfaen"/>
                <w:i/>
                <w:sz w:val="24"/>
                <w:szCs w:val="24"/>
                <w:lang w:val="ka-GE"/>
              </w:rPr>
              <w:t>სამართლიანი</w:t>
            </w:r>
            <w:r w:rsidRPr="00242EA9">
              <w:rPr>
                <w:i/>
                <w:sz w:val="24"/>
                <w:szCs w:val="24"/>
                <w:lang w:val="ka-GE"/>
              </w:rPr>
              <w:t xml:space="preserve"> </w:t>
            </w:r>
            <w:r w:rsidRPr="00242EA9">
              <w:rPr>
                <w:rFonts w:ascii="Sylfaen" w:hAnsi="Sylfaen" w:cs="Sylfaen"/>
                <w:i/>
                <w:sz w:val="24"/>
                <w:szCs w:val="24"/>
                <w:lang w:val="ka-GE"/>
              </w:rPr>
              <w:t>სასამართლოს</w:t>
            </w:r>
            <w:r w:rsidRPr="00242EA9">
              <w:rPr>
                <w:i/>
                <w:sz w:val="24"/>
                <w:szCs w:val="24"/>
                <w:lang w:val="ka-GE"/>
              </w:rPr>
              <w:t xml:space="preserve"> </w:t>
            </w:r>
            <w:r w:rsidRPr="00242EA9">
              <w:rPr>
                <w:rFonts w:ascii="Sylfaen" w:hAnsi="Sylfaen" w:cs="Sylfaen"/>
                <w:i/>
                <w:sz w:val="24"/>
                <w:szCs w:val="24"/>
                <w:lang w:val="ka-GE"/>
              </w:rPr>
              <w:t>უფლება</w:t>
            </w:r>
            <w:r w:rsidRPr="00242EA9">
              <w:rPr>
                <w:i/>
                <w:sz w:val="24"/>
                <w:szCs w:val="24"/>
                <w:lang w:val="ka-GE"/>
              </w:rPr>
              <w:t xml:space="preserve"> </w:t>
            </w:r>
            <w:r w:rsidRPr="00242EA9">
              <w:rPr>
                <w:rFonts w:ascii="Sylfaen" w:hAnsi="Sylfaen" w:cs="Sylfaen"/>
                <w:i/>
                <w:sz w:val="24"/>
                <w:szCs w:val="24"/>
                <w:lang w:val="ka-GE"/>
              </w:rPr>
              <w:t>მოიცავს</w:t>
            </w:r>
            <w:r w:rsidRPr="00242EA9">
              <w:rPr>
                <w:i/>
                <w:sz w:val="24"/>
                <w:szCs w:val="24"/>
                <w:lang w:val="ka-GE"/>
              </w:rPr>
              <w:t xml:space="preserve"> </w:t>
            </w:r>
            <w:r w:rsidRPr="00242EA9">
              <w:rPr>
                <w:rFonts w:ascii="Sylfaen" w:hAnsi="Sylfaen" w:cs="Sylfaen"/>
                <w:i/>
                <w:sz w:val="24"/>
                <w:szCs w:val="24"/>
                <w:lang w:val="ka-GE"/>
              </w:rPr>
              <w:t>უფლების</w:t>
            </w:r>
            <w:r w:rsidRPr="00242EA9">
              <w:rPr>
                <w:i/>
                <w:sz w:val="24"/>
                <w:szCs w:val="24"/>
                <w:lang w:val="ka-GE"/>
              </w:rPr>
              <w:t xml:space="preserve"> </w:t>
            </w:r>
            <w:r w:rsidRPr="00242EA9">
              <w:rPr>
                <w:rFonts w:ascii="Sylfaen" w:hAnsi="Sylfaen" w:cs="Sylfaen"/>
                <w:i/>
                <w:sz w:val="24"/>
                <w:szCs w:val="24"/>
                <w:lang w:val="ka-GE"/>
              </w:rPr>
              <w:t>დაცვის</w:t>
            </w:r>
            <w:r w:rsidRPr="00242EA9">
              <w:rPr>
                <w:i/>
                <w:sz w:val="24"/>
                <w:szCs w:val="24"/>
                <w:lang w:val="ka-GE"/>
              </w:rPr>
              <w:t xml:space="preserve"> </w:t>
            </w:r>
            <w:r w:rsidRPr="00242EA9">
              <w:rPr>
                <w:rFonts w:ascii="Sylfaen" w:hAnsi="Sylfaen" w:cs="Sylfaen"/>
                <w:i/>
                <w:sz w:val="24"/>
                <w:szCs w:val="24"/>
                <w:lang w:val="ka-GE"/>
              </w:rPr>
              <w:t>შესაძლებლობას</w:t>
            </w:r>
            <w:r w:rsidRPr="00242EA9">
              <w:rPr>
                <w:i/>
                <w:sz w:val="24"/>
                <w:szCs w:val="24"/>
                <w:lang w:val="ka-GE"/>
              </w:rPr>
              <w:t xml:space="preserve"> </w:t>
            </w:r>
            <w:r w:rsidRPr="00242EA9">
              <w:rPr>
                <w:rFonts w:ascii="Sylfaen" w:hAnsi="Sylfaen" w:cs="Sylfaen"/>
                <w:i/>
                <w:sz w:val="24"/>
                <w:szCs w:val="24"/>
                <w:lang w:val="ka-GE"/>
              </w:rPr>
              <w:t>საქართველოს</w:t>
            </w:r>
            <w:r w:rsidRPr="00242EA9">
              <w:rPr>
                <w:i/>
                <w:sz w:val="24"/>
                <w:szCs w:val="24"/>
                <w:lang w:val="ka-GE"/>
              </w:rPr>
              <w:t xml:space="preserve"> </w:t>
            </w:r>
            <w:r w:rsidRPr="00242EA9">
              <w:rPr>
                <w:rFonts w:ascii="Sylfaen" w:hAnsi="Sylfaen" w:cs="Sylfaen"/>
                <w:i/>
                <w:sz w:val="24"/>
                <w:szCs w:val="24"/>
                <w:lang w:val="ka-GE"/>
              </w:rPr>
              <w:t>კონსტიტუციით</w:t>
            </w:r>
            <w:r w:rsidRPr="00242EA9">
              <w:rPr>
                <w:i/>
                <w:sz w:val="24"/>
                <w:szCs w:val="24"/>
                <w:lang w:val="ka-GE"/>
              </w:rPr>
              <w:t xml:space="preserve"> </w:t>
            </w:r>
            <w:r w:rsidRPr="00242EA9">
              <w:rPr>
                <w:rFonts w:ascii="Sylfaen" w:hAnsi="Sylfaen" w:cs="Sylfaen"/>
                <w:i/>
                <w:sz w:val="24"/>
                <w:szCs w:val="24"/>
                <w:lang w:val="ka-GE"/>
              </w:rPr>
              <w:t>აღიარებული</w:t>
            </w:r>
            <w:r w:rsidRPr="00242EA9">
              <w:rPr>
                <w:i/>
                <w:sz w:val="24"/>
                <w:szCs w:val="24"/>
                <w:lang w:val="ka-GE"/>
              </w:rPr>
              <w:t xml:space="preserve"> </w:t>
            </w:r>
            <w:r w:rsidRPr="00242EA9">
              <w:rPr>
                <w:rFonts w:ascii="Sylfaen" w:hAnsi="Sylfaen" w:cs="Sylfaen"/>
                <w:i/>
                <w:sz w:val="24"/>
                <w:szCs w:val="24"/>
                <w:lang w:val="ka-GE"/>
              </w:rPr>
              <w:t>მართლმსაჯულების</w:t>
            </w:r>
            <w:r w:rsidRPr="00242EA9">
              <w:rPr>
                <w:i/>
                <w:sz w:val="24"/>
                <w:szCs w:val="24"/>
                <w:lang w:val="ka-GE"/>
              </w:rPr>
              <w:t xml:space="preserve"> </w:t>
            </w:r>
            <w:r w:rsidRPr="00242EA9">
              <w:rPr>
                <w:rFonts w:ascii="Sylfaen" w:hAnsi="Sylfaen" w:cs="Sylfaen"/>
                <w:i/>
                <w:sz w:val="24"/>
                <w:szCs w:val="24"/>
                <w:lang w:val="ka-GE"/>
              </w:rPr>
              <w:t>ინსტიტუციური</w:t>
            </w:r>
            <w:r w:rsidRPr="00242EA9">
              <w:rPr>
                <w:i/>
                <w:sz w:val="24"/>
                <w:szCs w:val="24"/>
                <w:lang w:val="ka-GE"/>
              </w:rPr>
              <w:t xml:space="preserve"> </w:t>
            </w:r>
            <w:r w:rsidRPr="00242EA9">
              <w:rPr>
                <w:rFonts w:ascii="Sylfaen" w:hAnsi="Sylfaen" w:cs="Sylfaen"/>
                <w:i/>
                <w:sz w:val="24"/>
                <w:szCs w:val="24"/>
                <w:lang w:val="ka-GE"/>
              </w:rPr>
              <w:t>გარანტიების</w:t>
            </w:r>
            <w:r w:rsidRPr="00242EA9">
              <w:rPr>
                <w:i/>
                <w:sz w:val="24"/>
                <w:szCs w:val="24"/>
                <w:lang w:val="ka-GE"/>
              </w:rPr>
              <w:t xml:space="preserve">, </w:t>
            </w:r>
            <w:r w:rsidRPr="00242EA9">
              <w:rPr>
                <w:rFonts w:ascii="Sylfaen" w:hAnsi="Sylfaen" w:cs="Sylfaen"/>
                <w:i/>
                <w:sz w:val="24"/>
                <w:szCs w:val="24"/>
                <w:lang w:val="ka-GE"/>
              </w:rPr>
              <w:t>საერთო</w:t>
            </w:r>
            <w:r w:rsidRPr="00242EA9">
              <w:rPr>
                <w:i/>
                <w:sz w:val="24"/>
                <w:szCs w:val="24"/>
                <w:lang w:val="ka-GE"/>
              </w:rPr>
              <w:t xml:space="preserve"> </w:t>
            </w:r>
            <w:r w:rsidRPr="00242EA9">
              <w:rPr>
                <w:rFonts w:ascii="Sylfaen" w:hAnsi="Sylfaen" w:cs="Sylfaen"/>
                <w:i/>
                <w:sz w:val="24"/>
                <w:szCs w:val="24"/>
                <w:lang w:val="ka-GE"/>
              </w:rPr>
              <w:t>სასამართლოს</w:t>
            </w:r>
            <w:r w:rsidRPr="00242EA9">
              <w:rPr>
                <w:i/>
                <w:sz w:val="24"/>
                <w:szCs w:val="24"/>
                <w:lang w:val="ka-GE"/>
              </w:rPr>
              <w:t xml:space="preserve"> </w:t>
            </w:r>
            <w:r w:rsidRPr="00242EA9">
              <w:rPr>
                <w:rFonts w:ascii="Sylfaen" w:hAnsi="Sylfaen" w:cs="Sylfaen"/>
                <w:i/>
                <w:sz w:val="24"/>
                <w:szCs w:val="24"/>
                <w:lang w:val="ka-GE"/>
              </w:rPr>
              <w:t>სისტემის</w:t>
            </w:r>
            <w:r w:rsidRPr="00242EA9">
              <w:rPr>
                <w:i/>
                <w:sz w:val="24"/>
                <w:szCs w:val="24"/>
                <w:lang w:val="ka-GE"/>
              </w:rPr>
              <w:t xml:space="preserve"> </w:t>
            </w:r>
            <w:r w:rsidRPr="00242EA9">
              <w:rPr>
                <w:rFonts w:ascii="Sylfaen" w:hAnsi="Sylfaen" w:cs="Sylfaen"/>
                <w:i/>
                <w:sz w:val="24"/>
                <w:szCs w:val="24"/>
                <w:lang w:val="ka-GE"/>
              </w:rPr>
              <w:t>მეშვეობით</w:t>
            </w:r>
            <w:r w:rsidRPr="00242EA9">
              <w:rPr>
                <w:i/>
                <w:sz w:val="24"/>
                <w:szCs w:val="24"/>
                <w:lang w:val="ka-GE"/>
              </w:rPr>
              <w:t xml:space="preserve">. </w:t>
            </w:r>
            <w:r w:rsidRPr="00242EA9">
              <w:rPr>
                <w:rFonts w:ascii="Sylfaen" w:hAnsi="Sylfaen" w:cs="Sylfaen"/>
                <w:i/>
                <w:sz w:val="24"/>
                <w:szCs w:val="24"/>
                <w:lang w:val="ka-GE"/>
              </w:rPr>
              <w:t>აღნიშნული</w:t>
            </w:r>
            <w:r w:rsidRPr="00242EA9">
              <w:rPr>
                <w:i/>
                <w:sz w:val="24"/>
                <w:szCs w:val="24"/>
                <w:lang w:val="ka-GE"/>
              </w:rPr>
              <w:t xml:space="preserve">, </w:t>
            </w:r>
            <w:r w:rsidRPr="00242EA9">
              <w:rPr>
                <w:rFonts w:ascii="Sylfaen" w:hAnsi="Sylfaen" w:cs="Sylfaen"/>
                <w:i/>
                <w:sz w:val="24"/>
                <w:szCs w:val="24"/>
                <w:lang w:val="ka-GE"/>
              </w:rPr>
              <w:t>მათ</w:t>
            </w:r>
            <w:r w:rsidRPr="00242EA9">
              <w:rPr>
                <w:i/>
                <w:sz w:val="24"/>
                <w:szCs w:val="24"/>
                <w:lang w:val="ka-GE"/>
              </w:rPr>
              <w:t xml:space="preserve"> </w:t>
            </w:r>
            <w:r w:rsidRPr="00242EA9">
              <w:rPr>
                <w:rFonts w:ascii="Sylfaen" w:hAnsi="Sylfaen" w:cs="Sylfaen"/>
                <w:i/>
                <w:sz w:val="24"/>
                <w:szCs w:val="24"/>
                <w:lang w:val="ka-GE"/>
              </w:rPr>
              <w:t>შორის</w:t>
            </w:r>
            <w:r w:rsidRPr="00242EA9">
              <w:rPr>
                <w:i/>
                <w:sz w:val="24"/>
                <w:szCs w:val="24"/>
                <w:lang w:val="ka-GE"/>
              </w:rPr>
              <w:t xml:space="preserve">, </w:t>
            </w:r>
            <w:r w:rsidRPr="00242EA9">
              <w:rPr>
                <w:rFonts w:ascii="Sylfaen" w:hAnsi="Sylfaen" w:cs="Sylfaen"/>
                <w:i/>
                <w:sz w:val="24"/>
                <w:szCs w:val="24"/>
                <w:lang w:val="ka-GE"/>
              </w:rPr>
              <w:t>გულისხმობს</w:t>
            </w:r>
            <w:r w:rsidRPr="00242EA9">
              <w:rPr>
                <w:i/>
                <w:sz w:val="24"/>
                <w:szCs w:val="24"/>
                <w:lang w:val="ka-GE"/>
              </w:rPr>
              <w:t xml:space="preserve"> </w:t>
            </w:r>
            <w:r w:rsidRPr="00242EA9">
              <w:rPr>
                <w:rFonts w:ascii="Sylfaen" w:hAnsi="Sylfaen" w:cs="Sylfaen"/>
                <w:i/>
                <w:sz w:val="24"/>
                <w:szCs w:val="24"/>
                <w:lang w:val="ka-GE"/>
              </w:rPr>
              <w:t>ადმინისტრაციული</w:t>
            </w:r>
            <w:r w:rsidRPr="00242EA9">
              <w:rPr>
                <w:i/>
                <w:sz w:val="24"/>
                <w:szCs w:val="24"/>
                <w:lang w:val="ka-GE"/>
              </w:rPr>
              <w:t xml:space="preserve"> </w:t>
            </w:r>
            <w:r w:rsidRPr="00242EA9">
              <w:rPr>
                <w:rFonts w:ascii="Sylfaen" w:hAnsi="Sylfaen" w:cs="Sylfaen"/>
                <w:i/>
                <w:sz w:val="24"/>
                <w:szCs w:val="24"/>
                <w:lang w:val="ka-GE"/>
              </w:rPr>
              <w:t>ორგანოს</w:t>
            </w:r>
            <w:r w:rsidRPr="00242EA9">
              <w:rPr>
                <w:i/>
                <w:sz w:val="24"/>
                <w:szCs w:val="24"/>
                <w:lang w:val="ka-GE"/>
              </w:rPr>
              <w:t xml:space="preserve"> </w:t>
            </w:r>
            <w:r w:rsidRPr="00242EA9">
              <w:rPr>
                <w:rFonts w:ascii="Sylfaen" w:hAnsi="Sylfaen" w:cs="Sylfaen"/>
                <w:i/>
                <w:sz w:val="24"/>
                <w:szCs w:val="24"/>
                <w:lang w:val="ka-GE"/>
              </w:rPr>
              <w:t>მიერ</w:t>
            </w:r>
            <w:r w:rsidRPr="00242EA9">
              <w:rPr>
                <w:i/>
                <w:sz w:val="24"/>
                <w:szCs w:val="24"/>
                <w:lang w:val="ka-GE"/>
              </w:rPr>
              <w:t xml:space="preserve"> </w:t>
            </w:r>
            <w:r w:rsidRPr="00242EA9">
              <w:rPr>
                <w:rFonts w:ascii="Sylfaen" w:hAnsi="Sylfaen" w:cs="Sylfaen"/>
                <w:i/>
                <w:sz w:val="24"/>
                <w:szCs w:val="24"/>
                <w:lang w:val="ka-GE"/>
              </w:rPr>
              <w:t>მიღებული</w:t>
            </w:r>
            <w:r w:rsidRPr="00242EA9">
              <w:rPr>
                <w:i/>
                <w:sz w:val="24"/>
                <w:szCs w:val="24"/>
                <w:lang w:val="ka-GE"/>
              </w:rPr>
              <w:t xml:space="preserve"> </w:t>
            </w:r>
            <w:r w:rsidRPr="00242EA9">
              <w:rPr>
                <w:rFonts w:ascii="Sylfaen" w:hAnsi="Sylfaen" w:cs="Sylfaen"/>
                <w:i/>
                <w:sz w:val="24"/>
                <w:szCs w:val="24"/>
                <w:lang w:val="ka-GE"/>
              </w:rPr>
              <w:t>გადაწყვეტილებების</w:t>
            </w:r>
            <w:r w:rsidRPr="00242EA9">
              <w:rPr>
                <w:i/>
                <w:sz w:val="24"/>
                <w:szCs w:val="24"/>
                <w:lang w:val="ka-GE"/>
              </w:rPr>
              <w:t xml:space="preserve"> </w:t>
            </w:r>
            <w:r w:rsidRPr="00242EA9">
              <w:rPr>
                <w:rFonts w:ascii="Sylfaen" w:hAnsi="Sylfaen" w:cs="Sylfaen"/>
                <w:i/>
                <w:sz w:val="24"/>
                <w:szCs w:val="24"/>
                <w:lang w:val="ka-GE"/>
              </w:rPr>
              <w:t>გასაჩივრებას</w:t>
            </w:r>
            <w:r w:rsidRPr="00242EA9">
              <w:rPr>
                <w:i/>
                <w:sz w:val="24"/>
                <w:szCs w:val="24"/>
                <w:lang w:val="ka-GE"/>
              </w:rPr>
              <w:t xml:space="preserve"> </w:t>
            </w:r>
            <w:r w:rsidRPr="00242EA9">
              <w:rPr>
                <w:rFonts w:ascii="Sylfaen" w:hAnsi="Sylfaen" w:cs="Sylfaen"/>
                <w:i/>
                <w:sz w:val="24"/>
                <w:szCs w:val="24"/>
                <w:lang w:val="ka-GE"/>
              </w:rPr>
              <w:t>საერთო</w:t>
            </w:r>
            <w:r w:rsidRPr="00242EA9">
              <w:rPr>
                <w:i/>
                <w:sz w:val="24"/>
                <w:szCs w:val="24"/>
                <w:lang w:val="ka-GE"/>
              </w:rPr>
              <w:t xml:space="preserve"> </w:t>
            </w:r>
            <w:r w:rsidRPr="00242EA9">
              <w:rPr>
                <w:rFonts w:ascii="Sylfaen" w:hAnsi="Sylfaen" w:cs="Sylfaen"/>
                <w:i/>
                <w:sz w:val="24"/>
                <w:szCs w:val="24"/>
                <w:lang w:val="ka-GE"/>
              </w:rPr>
              <w:t>სასამართლოთა</w:t>
            </w:r>
            <w:r w:rsidRPr="00242EA9">
              <w:rPr>
                <w:i/>
                <w:sz w:val="24"/>
                <w:szCs w:val="24"/>
                <w:lang w:val="ka-GE"/>
              </w:rPr>
              <w:t xml:space="preserve"> </w:t>
            </w:r>
            <w:r w:rsidRPr="00242EA9">
              <w:rPr>
                <w:rFonts w:ascii="Sylfaen" w:hAnsi="Sylfaen" w:cs="Sylfaen"/>
                <w:i/>
                <w:sz w:val="24"/>
                <w:szCs w:val="24"/>
                <w:lang w:val="ka-GE"/>
              </w:rPr>
              <w:t>სისტემაში</w:t>
            </w:r>
            <w:r w:rsidRPr="00242EA9">
              <w:rPr>
                <w:i/>
                <w:sz w:val="24"/>
                <w:szCs w:val="24"/>
                <w:lang w:val="ka-GE"/>
              </w:rPr>
              <w:t xml:space="preserve">, </w:t>
            </w:r>
            <w:r w:rsidRPr="00242EA9">
              <w:rPr>
                <w:rFonts w:ascii="Sylfaen" w:hAnsi="Sylfaen" w:cs="Sylfaen"/>
                <w:i/>
                <w:sz w:val="24"/>
                <w:szCs w:val="24"/>
                <w:lang w:val="ka-GE"/>
              </w:rPr>
              <w:t>ხოლო</w:t>
            </w:r>
            <w:r w:rsidRPr="00242EA9">
              <w:rPr>
                <w:i/>
                <w:sz w:val="24"/>
                <w:szCs w:val="24"/>
                <w:lang w:val="ka-GE"/>
              </w:rPr>
              <w:t xml:space="preserve"> </w:t>
            </w:r>
            <w:r w:rsidRPr="00242EA9">
              <w:rPr>
                <w:rFonts w:ascii="Sylfaen" w:hAnsi="Sylfaen" w:cs="Sylfaen"/>
                <w:i/>
                <w:sz w:val="24"/>
                <w:szCs w:val="24"/>
                <w:lang w:val="ka-GE"/>
              </w:rPr>
              <w:t>სასამართლოს</w:t>
            </w:r>
            <w:r w:rsidRPr="00242EA9">
              <w:rPr>
                <w:i/>
                <w:sz w:val="24"/>
                <w:szCs w:val="24"/>
                <w:lang w:val="ka-GE"/>
              </w:rPr>
              <w:t xml:space="preserve"> </w:t>
            </w:r>
            <w:r w:rsidRPr="00242EA9">
              <w:rPr>
                <w:rFonts w:ascii="Sylfaen" w:hAnsi="Sylfaen" w:cs="Sylfaen"/>
                <w:i/>
                <w:sz w:val="24"/>
                <w:szCs w:val="24"/>
                <w:lang w:val="ka-GE"/>
              </w:rPr>
              <w:t>მიერ</w:t>
            </w:r>
            <w:r w:rsidRPr="00242EA9">
              <w:rPr>
                <w:i/>
                <w:sz w:val="24"/>
                <w:szCs w:val="24"/>
                <w:lang w:val="ka-GE"/>
              </w:rPr>
              <w:t xml:space="preserve"> </w:t>
            </w:r>
            <w:r w:rsidRPr="00242EA9">
              <w:rPr>
                <w:rFonts w:ascii="Sylfaen" w:hAnsi="Sylfaen" w:cs="Sylfaen"/>
                <w:i/>
                <w:sz w:val="24"/>
                <w:szCs w:val="24"/>
                <w:lang w:val="ka-GE"/>
              </w:rPr>
              <w:t>მიღებული</w:t>
            </w:r>
            <w:r w:rsidRPr="00242EA9">
              <w:rPr>
                <w:i/>
                <w:sz w:val="24"/>
                <w:szCs w:val="24"/>
                <w:lang w:val="ka-GE"/>
              </w:rPr>
              <w:t xml:space="preserve"> </w:t>
            </w:r>
            <w:r w:rsidRPr="00242EA9">
              <w:rPr>
                <w:rFonts w:ascii="Sylfaen" w:hAnsi="Sylfaen" w:cs="Sylfaen"/>
                <w:i/>
                <w:sz w:val="24"/>
                <w:szCs w:val="24"/>
                <w:lang w:val="ka-GE"/>
              </w:rPr>
              <w:t>გადაწყვეტილების</w:t>
            </w:r>
            <w:r w:rsidRPr="00242EA9">
              <w:rPr>
                <w:i/>
                <w:sz w:val="24"/>
                <w:szCs w:val="24"/>
                <w:lang w:val="ka-GE"/>
              </w:rPr>
              <w:t xml:space="preserve"> </w:t>
            </w:r>
            <w:r w:rsidRPr="00242EA9">
              <w:rPr>
                <w:rFonts w:ascii="Sylfaen" w:hAnsi="Sylfaen" w:cs="Sylfaen"/>
                <w:i/>
                <w:sz w:val="24"/>
                <w:szCs w:val="24"/>
                <w:lang w:val="ka-GE"/>
              </w:rPr>
              <w:t>გასაჩივრებას</w:t>
            </w:r>
            <w:r w:rsidRPr="00242EA9">
              <w:rPr>
                <w:i/>
                <w:sz w:val="24"/>
                <w:szCs w:val="24"/>
                <w:lang w:val="ka-GE"/>
              </w:rPr>
              <w:t xml:space="preserve"> </w:t>
            </w:r>
            <w:r w:rsidRPr="00242EA9">
              <w:rPr>
                <w:rFonts w:ascii="Sylfaen" w:hAnsi="Sylfaen" w:cs="Sylfaen"/>
                <w:i/>
                <w:sz w:val="24"/>
                <w:szCs w:val="24"/>
                <w:lang w:val="ka-GE"/>
              </w:rPr>
              <w:t>ამავე</w:t>
            </w:r>
            <w:r w:rsidRPr="00242EA9">
              <w:rPr>
                <w:i/>
                <w:sz w:val="24"/>
                <w:szCs w:val="24"/>
                <w:lang w:val="ka-GE"/>
              </w:rPr>
              <w:t xml:space="preserve"> </w:t>
            </w:r>
            <w:r w:rsidRPr="00242EA9">
              <w:rPr>
                <w:rFonts w:ascii="Sylfaen" w:hAnsi="Sylfaen" w:cs="Sylfaen"/>
                <w:i/>
                <w:sz w:val="24"/>
                <w:szCs w:val="24"/>
                <w:lang w:val="ka-GE"/>
              </w:rPr>
              <w:t>სისტემის</w:t>
            </w:r>
            <w:r w:rsidRPr="00242EA9">
              <w:rPr>
                <w:i/>
                <w:sz w:val="24"/>
                <w:szCs w:val="24"/>
                <w:lang w:val="ka-GE"/>
              </w:rPr>
              <w:t xml:space="preserve"> </w:t>
            </w:r>
            <w:r w:rsidRPr="00242EA9">
              <w:rPr>
                <w:rFonts w:ascii="Sylfaen" w:hAnsi="Sylfaen" w:cs="Sylfaen"/>
                <w:i/>
                <w:sz w:val="24"/>
                <w:szCs w:val="24"/>
                <w:lang w:val="ka-GE"/>
              </w:rPr>
              <w:t>ზემდგომ</w:t>
            </w:r>
            <w:r w:rsidRPr="00242EA9">
              <w:rPr>
                <w:i/>
                <w:sz w:val="24"/>
                <w:szCs w:val="24"/>
                <w:lang w:val="ka-GE"/>
              </w:rPr>
              <w:t xml:space="preserve"> </w:t>
            </w:r>
            <w:r w:rsidRPr="00242EA9">
              <w:rPr>
                <w:rFonts w:ascii="Sylfaen" w:hAnsi="Sylfaen" w:cs="Sylfaen"/>
                <w:i/>
                <w:sz w:val="24"/>
                <w:szCs w:val="24"/>
                <w:lang w:val="ka-GE"/>
              </w:rPr>
              <w:t>ინსტანციაში</w:t>
            </w:r>
            <w:r w:rsidRPr="00242EA9">
              <w:rPr>
                <w:i/>
                <w:sz w:val="24"/>
                <w:szCs w:val="24"/>
                <w:lang w:val="ka-GE"/>
              </w:rPr>
              <w:t>“</w:t>
            </w:r>
            <w:r w:rsidRPr="001652C9">
              <w:rPr>
                <w:sz w:val="24"/>
                <w:szCs w:val="24"/>
                <w:lang w:val="ka-GE"/>
              </w:rPr>
              <w:t xml:space="preserve">  </w:t>
            </w:r>
            <w:r w:rsidRPr="00042934">
              <w:rPr>
                <w:b/>
                <w:i/>
                <w:lang w:val="ka-GE"/>
              </w:rPr>
              <w:t>(</w:t>
            </w:r>
            <w:r w:rsidRPr="00042934">
              <w:rPr>
                <w:rFonts w:ascii="Sylfaen" w:hAnsi="Sylfaen" w:cs="Sylfaen"/>
                <w:b/>
                <w:i/>
                <w:lang w:val="ka-GE"/>
              </w:rPr>
              <w:t>საქართველოს</w:t>
            </w:r>
            <w:r w:rsidRPr="00042934">
              <w:rPr>
                <w:b/>
                <w:i/>
                <w:lang w:val="ka-GE"/>
              </w:rPr>
              <w:t xml:space="preserve"> </w:t>
            </w:r>
            <w:r w:rsidRPr="00042934">
              <w:rPr>
                <w:rFonts w:ascii="Sylfaen" w:hAnsi="Sylfaen" w:cs="Sylfaen"/>
                <w:b/>
                <w:i/>
                <w:lang w:val="ka-GE"/>
              </w:rPr>
              <w:t>საკონსტიტუციო</w:t>
            </w:r>
            <w:r w:rsidRPr="00042934">
              <w:rPr>
                <w:b/>
                <w:i/>
                <w:lang w:val="ka-GE"/>
              </w:rPr>
              <w:t xml:space="preserve"> </w:t>
            </w:r>
            <w:r w:rsidRPr="00042934">
              <w:rPr>
                <w:rFonts w:ascii="Sylfaen" w:hAnsi="Sylfaen" w:cs="Sylfaen"/>
                <w:b/>
                <w:i/>
                <w:lang w:val="ka-GE"/>
              </w:rPr>
              <w:t>სასამართლოს</w:t>
            </w:r>
            <w:r w:rsidRPr="00042934">
              <w:rPr>
                <w:b/>
                <w:i/>
                <w:lang w:val="ka-GE"/>
              </w:rPr>
              <w:t xml:space="preserve"> 2018 </w:t>
            </w:r>
            <w:r w:rsidRPr="00042934">
              <w:rPr>
                <w:rFonts w:ascii="Sylfaen" w:hAnsi="Sylfaen" w:cs="Sylfaen"/>
                <w:b/>
                <w:i/>
                <w:lang w:val="ka-GE"/>
              </w:rPr>
              <w:t>წლის</w:t>
            </w:r>
            <w:r w:rsidRPr="00042934">
              <w:rPr>
                <w:b/>
                <w:i/>
                <w:lang w:val="ka-GE"/>
              </w:rPr>
              <w:t xml:space="preserve"> 19 </w:t>
            </w:r>
            <w:r w:rsidRPr="00042934">
              <w:rPr>
                <w:rFonts w:ascii="Sylfaen" w:hAnsi="Sylfaen" w:cs="Sylfaen"/>
                <w:b/>
                <w:i/>
                <w:lang w:val="ka-GE"/>
              </w:rPr>
              <w:t>ოქტომბრის</w:t>
            </w:r>
            <w:r w:rsidRPr="00042934">
              <w:rPr>
                <w:b/>
                <w:i/>
                <w:lang w:val="ka-GE"/>
              </w:rPr>
              <w:t xml:space="preserve"> №2/7/779 </w:t>
            </w:r>
            <w:r w:rsidRPr="00042934">
              <w:rPr>
                <w:rFonts w:ascii="Sylfaen" w:hAnsi="Sylfaen" w:cs="Sylfaen"/>
                <w:b/>
                <w:i/>
                <w:lang w:val="ka-GE"/>
              </w:rPr>
              <w:t>გადაწყვეტილება</w:t>
            </w:r>
            <w:r w:rsidRPr="00042934">
              <w:rPr>
                <w:b/>
                <w:i/>
                <w:lang w:val="ka-GE"/>
              </w:rPr>
              <w:t xml:space="preserve"> </w:t>
            </w:r>
            <w:r w:rsidRPr="00042934">
              <w:rPr>
                <w:rFonts w:ascii="Sylfaen" w:hAnsi="Sylfaen" w:cs="Sylfaen"/>
                <w:b/>
                <w:i/>
                <w:lang w:val="ka-GE"/>
              </w:rPr>
              <w:t>საქმეზე</w:t>
            </w:r>
            <w:r w:rsidRPr="00042934">
              <w:rPr>
                <w:b/>
                <w:i/>
                <w:lang w:val="ka-GE"/>
              </w:rPr>
              <w:t xml:space="preserve"> „</w:t>
            </w:r>
            <w:r w:rsidRPr="00042934">
              <w:rPr>
                <w:rFonts w:ascii="Sylfaen" w:hAnsi="Sylfaen" w:cs="Sylfaen"/>
                <w:b/>
                <w:i/>
                <w:lang w:val="ka-GE"/>
              </w:rPr>
              <w:t>საქართველოს</w:t>
            </w:r>
            <w:r w:rsidRPr="00042934">
              <w:rPr>
                <w:b/>
                <w:i/>
                <w:lang w:val="ka-GE"/>
              </w:rPr>
              <w:t xml:space="preserve"> </w:t>
            </w:r>
            <w:r w:rsidRPr="00042934">
              <w:rPr>
                <w:rFonts w:ascii="Sylfaen" w:hAnsi="Sylfaen" w:cs="Sylfaen"/>
                <w:b/>
                <w:i/>
                <w:lang w:val="ka-GE"/>
              </w:rPr>
              <w:t>მოქალაქე</w:t>
            </w:r>
            <w:r w:rsidRPr="00042934">
              <w:rPr>
                <w:b/>
                <w:i/>
                <w:lang w:val="ka-GE"/>
              </w:rPr>
              <w:t xml:space="preserve"> </w:t>
            </w:r>
            <w:r w:rsidRPr="00042934">
              <w:rPr>
                <w:rFonts w:ascii="Sylfaen" w:hAnsi="Sylfaen" w:cs="Sylfaen"/>
                <w:b/>
                <w:i/>
                <w:lang w:val="ka-GE"/>
              </w:rPr>
              <w:t>დავით</w:t>
            </w:r>
            <w:r w:rsidRPr="00042934">
              <w:rPr>
                <w:b/>
                <w:i/>
                <w:lang w:val="ka-GE"/>
              </w:rPr>
              <w:t xml:space="preserve"> </w:t>
            </w:r>
            <w:r w:rsidRPr="00042934">
              <w:rPr>
                <w:rFonts w:ascii="Sylfaen" w:hAnsi="Sylfaen" w:cs="Sylfaen"/>
                <w:b/>
                <w:i/>
                <w:lang w:val="ka-GE"/>
              </w:rPr>
              <w:t>მალანია</w:t>
            </w:r>
            <w:r w:rsidRPr="00042934">
              <w:rPr>
                <w:b/>
                <w:i/>
                <w:lang w:val="ka-GE"/>
              </w:rPr>
              <w:t xml:space="preserve"> </w:t>
            </w:r>
            <w:r w:rsidRPr="00042934">
              <w:rPr>
                <w:rFonts w:ascii="Sylfaen" w:hAnsi="Sylfaen" w:cs="Sylfaen"/>
                <w:b/>
                <w:i/>
                <w:lang w:val="ka-GE"/>
              </w:rPr>
              <w:t>საქართველოს</w:t>
            </w:r>
            <w:r w:rsidRPr="00042934">
              <w:rPr>
                <w:b/>
                <w:i/>
                <w:lang w:val="ka-GE"/>
              </w:rPr>
              <w:t xml:space="preserve"> </w:t>
            </w:r>
            <w:r w:rsidRPr="00042934">
              <w:rPr>
                <w:rFonts w:ascii="Sylfaen" w:hAnsi="Sylfaen" w:cs="Sylfaen"/>
                <w:b/>
                <w:i/>
                <w:lang w:val="ka-GE"/>
              </w:rPr>
              <w:t>პარლამენტის</w:t>
            </w:r>
            <w:r w:rsidRPr="00042934">
              <w:rPr>
                <w:b/>
                <w:i/>
                <w:lang w:val="ka-GE"/>
              </w:rPr>
              <w:t xml:space="preserve"> </w:t>
            </w:r>
            <w:r w:rsidRPr="00042934">
              <w:rPr>
                <w:rFonts w:ascii="Sylfaen" w:hAnsi="Sylfaen" w:cs="Sylfaen"/>
                <w:b/>
                <w:i/>
                <w:lang w:val="ka-GE"/>
              </w:rPr>
              <w:t>წინააღმდეგ</w:t>
            </w:r>
            <w:r w:rsidRPr="00042934">
              <w:rPr>
                <w:b/>
                <w:i/>
                <w:lang w:val="ka-GE"/>
              </w:rPr>
              <w:t>“, II-9).</w:t>
            </w:r>
          </w:p>
          <w:p w14:paraId="347FA15D" w14:textId="5A45C4F3" w:rsidR="00433DCC" w:rsidRPr="001652C9" w:rsidRDefault="00433DCC" w:rsidP="00C559C0">
            <w:pPr>
              <w:spacing w:line="276" w:lineRule="auto"/>
              <w:ind w:right="-18"/>
              <w:jc w:val="both"/>
              <w:rPr>
                <w:rFonts w:ascii="Sylfaen" w:hAnsi="Sylfaen"/>
                <w:sz w:val="24"/>
                <w:szCs w:val="24"/>
                <w:lang w:val="ka-GE"/>
              </w:rPr>
            </w:pPr>
            <w:r w:rsidRPr="001652C9">
              <w:rPr>
                <w:rFonts w:ascii="Sylfaen" w:hAnsi="Sylfaen"/>
                <w:sz w:val="24"/>
                <w:szCs w:val="24"/>
                <w:lang w:val="ka-GE"/>
              </w:rPr>
              <w:lastRenderedPageBreak/>
              <w:t>ყოველივე ზემოთ აღნიშულიდან გამომდინარე, დასკვნის სახით შეგვიძლია ვთქვათ, რომ ზემდგომ ინსტანციაში გასაჩივრების უფლება სამართლიანი სასამართლოს ერთ-ერთი უფლებრივი კომპონენტია.</w:t>
            </w:r>
          </w:p>
          <w:p w14:paraId="172D1ED8" w14:textId="2C2F41A7" w:rsidR="00433DCC" w:rsidRPr="001652C9" w:rsidRDefault="00433DCC" w:rsidP="00C559C0">
            <w:pPr>
              <w:spacing w:line="276" w:lineRule="auto"/>
              <w:ind w:right="-18"/>
              <w:jc w:val="both"/>
              <w:rPr>
                <w:rFonts w:ascii="Sylfaen" w:hAnsi="Sylfaen"/>
                <w:sz w:val="24"/>
                <w:szCs w:val="24"/>
                <w:lang w:val="ka-GE"/>
              </w:rPr>
            </w:pPr>
          </w:p>
          <w:p w14:paraId="2BF67E08" w14:textId="7B4A55FC" w:rsidR="00433DCC" w:rsidRPr="001652C9" w:rsidRDefault="005406E8" w:rsidP="005406E8">
            <w:pPr>
              <w:pStyle w:val="a5"/>
              <w:numPr>
                <w:ilvl w:val="1"/>
                <w:numId w:val="32"/>
              </w:numPr>
              <w:spacing w:line="276" w:lineRule="auto"/>
              <w:ind w:right="-18"/>
              <w:jc w:val="both"/>
              <w:rPr>
                <w:rFonts w:ascii="Sylfaen" w:hAnsi="Sylfaen"/>
                <w:b/>
                <w:sz w:val="24"/>
                <w:szCs w:val="24"/>
                <w:lang w:val="ka-GE"/>
              </w:rPr>
            </w:pPr>
            <w:r w:rsidRPr="001652C9">
              <w:rPr>
                <w:rFonts w:ascii="Sylfaen" w:hAnsi="Sylfaen"/>
                <w:b/>
                <w:sz w:val="24"/>
                <w:szCs w:val="24"/>
                <w:lang w:val="ka-GE"/>
              </w:rPr>
              <w:t>შეზღუდვის იდენტიფიცირება</w:t>
            </w:r>
          </w:p>
          <w:p w14:paraId="15E54BD7" w14:textId="77777777" w:rsidR="007C38E8" w:rsidRPr="001652C9" w:rsidRDefault="007C38E8" w:rsidP="00C559C0">
            <w:pPr>
              <w:spacing w:line="276" w:lineRule="auto"/>
              <w:ind w:right="-18"/>
              <w:jc w:val="both"/>
              <w:rPr>
                <w:rFonts w:ascii="Sylfaen" w:hAnsi="Sylfaen"/>
                <w:sz w:val="24"/>
                <w:szCs w:val="24"/>
                <w:lang w:val="ka-GE"/>
              </w:rPr>
            </w:pPr>
          </w:p>
          <w:p w14:paraId="1488FEAE" w14:textId="39DCA2EB" w:rsidR="007C38E8" w:rsidRPr="001652C9" w:rsidRDefault="0046199C" w:rsidP="00C559C0">
            <w:pPr>
              <w:spacing w:line="276" w:lineRule="auto"/>
              <w:ind w:right="-18"/>
              <w:jc w:val="both"/>
              <w:rPr>
                <w:rFonts w:ascii="Sylfaen" w:hAnsi="Sylfaen"/>
                <w:b/>
                <w:sz w:val="24"/>
                <w:szCs w:val="24"/>
                <w:lang w:val="ka-GE"/>
              </w:rPr>
            </w:pPr>
            <w:r w:rsidRPr="001652C9">
              <w:rPr>
                <w:rFonts w:ascii="Sylfaen" w:hAnsi="Sylfaen"/>
                <w:b/>
                <w:sz w:val="24"/>
                <w:szCs w:val="24"/>
                <w:lang w:val="ka-GE"/>
              </w:rPr>
              <w:t>ლეგიტიმური მიზანი (საჯარო ინტერესი)</w:t>
            </w:r>
          </w:p>
          <w:p w14:paraId="2EB77E2F" w14:textId="5BB16EB2" w:rsidR="0046199C" w:rsidRPr="001652C9" w:rsidRDefault="0046199C" w:rsidP="00C559C0">
            <w:pPr>
              <w:spacing w:line="276" w:lineRule="auto"/>
              <w:ind w:right="-18"/>
              <w:jc w:val="both"/>
              <w:rPr>
                <w:rFonts w:ascii="Sylfaen" w:hAnsi="Sylfaen"/>
                <w:sz w:val="24"/>
                <w:szCs w:val="24"/>
                <w:lang w:val="ka-GE"/>
              </w:rPr>
            </w:pPr>
          </w:p>
          <w:p w14:paraId="1F324E89" w14:textId="77777777" w:rsidR="00DD57F1" w:rsidRPr="00FD3AE2" w:rsidRDefault="00B54BC8" w:rsidP="00DD57F1">
            <w:pPr>
              <w:spacing w:line="276" w:lineRule="auto"/>
              <w:jc w:val="both"/>
              <w:rPr>
                <w:b/>
                <w:sz w:val="24"/>
                <w:szCs w:val="24"/>
                <w:lang w:val="ka-GE"/>
              </w:rPr>
            </w:pPr>
            <w:r w:rsidRPr="001652C9">
              <w:rPr>
                <w:rFonts w:ascii="Sylfaen" w:hAnsi="Sylfaen"/>
                <w:sz w:val="24"/>
                <w:szCs w:val="24"/>
                <w:lang w:val="ka-GE"/>
              </w:rPr>
              <w:t>გასაჩივრებული</w:t>
            </w:r>
            <w:r w:rsidR="00E16305" w:rsidRPr="001652C9">
              <w:rPr>
                <w:rFonts w:ascii="Sylfaen" w:hAnsi="Sylfaen"/>
                <w:sz w:val="24"/>
                <w:szCs w:val="24"/>
                <w:lang w:val="ka-GE"/>
              </w:rPr>
              <w:t xml:space="preserve"> ნორმის კონსტიტუციურობის </w:t>
            </w:r>
            <w:r w:rsidR="00DD57F1" w:rsidRPr="001652C9">
              <w:rPr>
                <w:rFonts w:ascii="Sylfaen" w:hAnsi="Sylfaen"/>
                <w:sz w:val="24"/>
                <w:szCs w:val="24"/>
                <w:lang w:val="ka-GE"/>
              </w:rPr>
              <w:t>გასარკვევად</w:t>
            </w:r>
            <w:r w:rsidR="00E16305" w:rsidRPr="001652C9">
              <w:rPr>
                <w:rFonts w:ascii="Sylfaen" w:hAnsi="Sylfaen"/>
                <w:sz w:val="24"/>
                <w:szCs w:val="24"/>
                <w:lang w:val="ka-GE"/>
              </w:rPr>
              <w:t xml:space="preserve"> უპირველეს ყოვლისა მიგვაჩნია, რომ </w:t>
            </w:r>
            <w:r w:rsidR="00E16305" w:rsidRPr="00242EA9">
              <w:rPr>
                <w:rFonts w:ascii="Sylfaen" w:hAnsi="Sylfaen"/>
                <w:i/>
                <w:sz w:val="24"/>
                <w:szCs w:val="24"/>
                <w:lang w:val="ka-GE"/>
              </w:rPr>
              <w:t>„უნდა დადგინდეს რა ლეგიტიმურ</w:t>
            </w:r>
            <w:r w:rsidRPr="00242EA9">
              <w:rPr>
                <w:rFonts w:ascii="Sylfaen" w:hAnsi="Sylfaen"/>
                <w:i/>
                <w:sz w:val="24"/>
                <w:szCs w:val="24"/>
                <w:lang w:val="ka-GE"/>
              </w:rPr>
              <w:t>ი მიზნის მიღწევას ემსახურება სადავო ნორმა“.</w:t>
            </w:r>
            <w:r w:rsidRPr="001652C9">
              <w:rPr>
                <w:rFonts w:ascii="Sylfaen" w:hAnsi="Sylfaen"/>
                <w:sz w:val="24"/>
                <w:szCs w:val="24"/>
                <w:lang w:val="ka-GE"/>
              </w:rPr>
              <w:t xml:space="preserve"> </w:t>
            </w:r>
            <w:r w:rsidRPr="00FD3AE2">
              <w:rPr>
                <w:rFonts w:ascii="Sylfaen" w:hAnsi="Sylfaen"/>
                <w:b/>
                <w:color w:val="000000"/>
                <w:lang w:val="ka-GE"/>
              </w:rPr>
              <w:t xml:space="preserve">/საქართველოს საკონსტიტუციო სასამართლოს 2019 წლის 17 დეკემბრის გადაწყვეტილება #2/3/1311 საქმეზე </w:t>
            </w:r>
            <w:r w:rsidRPr="00FD3AE2">
              <w:rPr>
                <w:rFonts w:ascii="Sylfaen" w:eastAsia="Times New Roman" w:hAnsi="Sylfaen"/>
                <w:b/>
              </w:rPr>
              <w:t>„</w:t>
            </w:r>
            <w:proofErr w:type="spellStart"/>
            <w:r w:rsidRPr="00FD3AE2">
              <w:rPr>
                <w:rFonts w:ascii="Sylfaen" w:eastAsia="Times New Roman" w:hAnsi="Sylfaen"/>
                <w:b/>
              </w:rPr>
              <w:t>შპს</w:t>
            </w:r>
            <w:proofErr w:type="spellEnd"/>
            <w:r w:rsidRPr="00FD3AE2">
              <w:rPr>
                <w:rFonts w:ascii="Sylfaen" w:eastAsia="Times New Roman" w:hAnsi="Sylfaen"/>
                <w:b/>
              </w:rPr>
              <w:t xml:space="preserve"> </w:t>
            </w:r>
            <w:proofErr w:type="spellStart"/>
            <w:r w:rsidRPr="00FD3AE2">
              <w:rPr>
                <w:rFonts w:ascii="Sylfaen" w:eastAsia="Times New Roman" w:hAnsi="Sylfaen"/>
                <w:b/>
              </w:rPr>
              <w:t>სტერეო</w:t>
            </w:r>
            <w:proofErr w:type="spellEnd"/>
            <w:r w:rsidRPr="00FD3AE2">
              <w:rPr>
                <w:rFonts w:ascii="Sylfaen" w:eastAsia="Times New Roman" w:hAnsi="Sylfaen"/>
                <w:b/>
              </w:rPr>
              <w:t xml:space="preserve">+“, </w:t>
            </w:r>
            <w:proofErr w:type="spellStart"/>
            <w:r w:rsidRPr="00FD3AE2">
              <w:rPr>
                <w:rFonts w:ascii="Sylfaen" w:eastAsia="Times New Roman" w:hAnsi="Sylfaen"/>
                <w:b/>
              </w:rPr>
              <w:t>ლუკა</w:t>
            </w:r>
            <w:proofErr w:type="spellEnd"/>
            <w:r w:rsidRPr="00FD3AE2">
              <w:rPr>
                <w:rFonts w:ascii="Sylfaen" w:eastAsia="Times New Roman" w:hAnsi="Sylfaen"/>
                <w:b/>
              </w:rPr>
              <w:t xml:space="preserve"> </w:t>
            </w:r>
            <w:proofErr w:type="spellStart"/>
            <w:r w:rsidRPr="00FD3AE2">
              <w:rPr>
                <w:rFonts w:ascii="Sylfaen" w:eastAsia="Times New Roman" w:hAnsi="Sylfaen"/>
                <w:b/>
              </w:rPr>
              <w:t>სევერინი</w:t>
            </w:r>
            <w:proofErr w:type="spellEnd"/>
            <w:r w:rsidRPr="00FD3AE2">
              <w:rPr>
                <w:rFonts w:ascii="Sylfaen" w:eastAsia="Times New Roman" w:hAnsi="Sylfaen"/>
                <w:b/>
              </w:rPr>
              <w:t xml:space="preserve">, </w:t>
            </w:r>
            <w:proofErr w:type="spellStart"/>
            <w:r w:rsidRPr="00FD3AE2">
              <w:rPr>
                <w:rFonts w:ascii="Sylfaen" w:eastAsia="Times New Roman" w:hAnsi="Sylfaen"/>
                <w:b/>
              </w:rPr>
              <w:t>ლაშა</w:t>
            </w:r>
            <w:proofErr w:type="spellEnd"/>
            <w:r w:rsidRPr="00FD3AE2">
              <w:rPr>
                <w:rFonts w:ascii="Sylfaen" w:eastAsia="Times New Roman" w:hAnsi="Sylfaen"/>
                <w:b/>
              </w:rPr>
              <w:t xml:space="preserve"> </w:t>
            </w:r>
            <w:proofErr w:type="spellStart"/>
            <w:r w:rsidRPr="00FD3AE2">
              <w:rPr>
                <w:rFonts w:ascii="Sylfaen" w:eastAsia="Times New Roman" w:hAnsi="Sylfaen"/>
                <w:b/>
              </w:rPr>
              <w:t>ზილფიმიანი</w:t>
            </w:r>
            <w:proofErr w:type="spellEnd"/>
            <w:r w:rsidRPr="00FD3AE2">
              <w:rPr>
                <w:rFonts w:ascii="Sylfaen" w:eastAsia="Times New Roman" w:hAnsi="Sylfaen"/>
                <w:b/>
              </w:rPr>
              <w:t xml:space="preserve"> </w:t>
            </w:r>
            <w:proofErr w:type="spellStart"/>
            <w:r w:rsidRPr="00FD3AE2">
              <w:rPr>
                <w:rFonts w:ascii="Sylfaen" w:eastAsia="Times New Roman" w:hAnsi="Sylfaen"/>
                <w:b/>
              </w:rPr>
              <w:t>და</w:t>
            </w:r>
            <w:proofErr w:type="spellEnd"/>
            <w:r w:rsidRPr="00FD3AE2">
              <w:rPr>
                <w:rFonts w:ascii="Sylfaen" w:eastAsia="Times New Roman" w:hAnsi="Sylfaen"/>
                <w:b/>
              </w:rPr>
              <w:t xml:space="preserve"> </w:t>
            </w:r>
            <w:proofErr w:type="spellStart"/>
            <w:r w:rsidRPr="00FD3AE2">
              <w:rPr>
                <w:rFonts w:ascii="Sylfaen" w:eastAsia="Times New Roman" w:hAnsi="Sylfaen"/>
                <w:b/>
              </w:rPr>
              <w:t>რობერტ</w:t>
            </w:r>
            <w:proofErr w:type="spellEnd"/>
            <w:r w:rsidRPr="00FD3AE2">
              <w:rPr>
                <w:rFonts w:ascii="Sylfaen" w:eastAsia="Times New Roman" w:hAnsi="Sylfaen"/>
                <w:b/>
              </w:rPr>
              <w:t xml:space="preserve"> </w:t>
            </w:r>
            <w:proofErr w:type="spellStart"/>
            <w:r w:rsidRPr="00FD3AE2">
              <w:rPr>
                <w:rFonts w:ascii="Sylfaen" w:eastAsia="Times New Roman" w:hAnsi="Sylfaen"/>
                <w:b/>
              </w:rPr>
              <w:t>ხახალევი</w:t>
            </w:r>
            <w:proofErr w:type="spellEnd"/>
            <w:r w:rsidRPr="00FD3AE2">
              <w:rPr>
                <w:rFonts w:ascii="Sylfaen" w:eastAsia="Times New Roman" w:hAnsi="Sylfaen"/>
                <w:b/>
              </w:rPr>
              <w:t xml:space="preserve"> </w:t>
            </w:r>
            <w:proofErr w:type="spellStart"/>
            <w:r w:rsidRPr="00FD3AE2">
              <w:rPr>
                <w:rFonts w:ascii="Sylfaen" w:eastAsia="Times New Roman" w:hAnsi="Sylfaen"/>
                <w:b/>
              </w:rPr>
              <w:t>საქართველოს</w:t>
            </w:r>
            <w:proofErr w:type="spellEnd"/>
            <w:r w:rsidRPr="00FD3AE2">
              <w:rPr>
                <w:rFonts w:ascii="Sylfaen" w:eastAsia="Times New Roman" w:hAnsi="Sylfaen"/>
                <w:b/>
              </w:rPr>
              <w:t xml:space="preserve"> </w:t>
            </w:r>
            <w:proofErr w:type="spellStart"/>
            <w:r w:rsidRPr="00FD3AE2">
              <w:rPr>
                <w:rFonts w:ascii="Sylfaen" w:eastAsia="Times New Roman" w:hAnsi="Sylfaen"/>
                <w:b/>
              </w:rPr>
              <w:t>პარლამენტისა</w:t>
            </w:r>
            <w:proofErr w:type="spellEnd"/>
            <w:r w:rsidRPr="00FD3AE2">
              <w:rPr>
                <w:rFonts w:ascii="Sylfaen" w:eastAsia="Times New Roman" w:hAnsi="Sylfaen"/>
                <w:b/>
              </w:rPr>
              <w:t xml:space="preserve"> </w:t>
            </w:r>
            <w:proofErr w:type="spellStart"/>
            <w:r w:rsidRPr="00FD3AE2">
              <w:rPr>
                <w:rFonts w:ascii="Sylfaen" w:eastAsia="Times New Roman" w:hAnsi="Sylfaen"/>
                <w:b/>
              </w:rPr>
              <w:t>და</w:t>
            </w:r>
            <w:proofErr w:type="spellEnd"/>
            <w:r w:rsidRPr="00FD3AE2">
              <w:rPr>
                <w:rFonts w:ascii="Sylfaen" w:eastAsia="Times New Roman" w:hAnsi="Sylfaen"/>
                <w:b/>
              </w:rPr>
              <w:t xml:space="preserve"> </w:t>
            </w:r>
            <w:proofErr w:type="spellStart"/>
            <w:r w:rsidRPr="00FD3AE2">
              <w:rPr>
                <w:rFonts w:ascii="Sylfaen" w:eastAsia="Times New Roman" w:hAnsi="Sylfaen"/>
                <w:b/>
              </w:rPr>
              <w:t>საქართველოს</w:t>
            </w:r>
            <w:proofErr w:type="spellEnd"/>
            <w:r w:rsidRPr="00FD3AE2">
              <w:rPr>
                <w:rFonts w:ascii="Sylfaen" w:eastAsia="Times New Roman" w:hAnsi="Sylfaen"/>
                <w:b/>
              </w:rPr>
              <w:t xml:space="preserve"> </w:t>
            </w:r>
            <w:proofErr w:type="spellStart"/>
            <w:r w:rsidRPr="00FD3AE2">
              <w:rPr>
                <w:rFonts w:ascii="Sylfaen" w:eastAsia="Times New Roman" w:hAnsi="Sylfaen"/>
                <w:b/>
              </w:rPr>
              <w:t>იუსტიციის</w:t>
            </w:r>
            <w:proofErr w:type="spellEnd"/>
            <w:r w:rsidRPr="00FD3AE2">
              <w:rPr>
                <w:rFonts w:ascii="Sylfaen" w:eastAsia="Times New Roman" w:hAnsi="Sylfaen"/>
                <w:b/>
              </w:rPr>
              <w:t xml:space="preserve"> </w:t>
            </w:r>
            <w:proofErr w:type="spellStart"/>
            <w:r w:rsidRPr="00FD3AE2">
              <w:rPr>
                <w:rFonts w:ascii="Sylfaen" w:eastAsia="Times New Roman" w:hAnsi="Sylfaen"/>
                <w:b/>
              </w:rPr>
              <w:t>მინისტრის</w:t>
            </w:r>
            <w:proofErr w:type="spellEnd"/>
            <w:r w:rsidRPr="00FD3AE2">
              <w:rPr>
                <w:rFonts w:ascii="Sylfaen" w:eastAsia="Times New Roman" w:hAnsi="Sylfaen"/>
                <w:b/>
              </w:rPr>
              <w:t xml:space="preserve"> </w:t>
            </w:r>
            <w:proofErr w:type="spellStart"/>
            <w:r w:rsidRPr="00FD3AE2">
              <w:rPr>
                <w:rFonts w:ascii="Sylfaen" w:eastAsia="Times New Roman" w:hAnsi="Sylfaen"/>
                <w:b/>
              </w:rPr>
              <w:t>წინააღმდეგ</w:t>
            </w:r>
            <w:proofErr w:type="spellEnd"/>
            <w:r w:rsidR="00DD57F1" w:rsidRPr="00FD3AE2">
              <w:rPr>
                <w:rFonts w:ascii="Sylfaen" w:eastAsia="Times New Roman" w:hAnsi="Sylfaen"/>
                <w:b/>
                <w:lang w:val="ka-GE"/>
              </w:rPr>
              <w:t xml:space="preserve">“ </w:t>
            </w:r>
            <w:r w:rsidR="00DD57F1" w:rsidRPr="00FD3AE2">
              <w:rPr>
                <w:b/>
                <w:lang w:val="ka-GE"/>
              </w:rPr>
              <w:t>II-30</w:t>
            </w:r>
            <w:r w:rsidRPr="00FD3AE2">
              <w:rPr>
                <w:rFonts w:ascii="Sylfaen" w:hAnsi="Sylfaen"/>
                <w:b/>
                <w:color w:val="000000"/>
                <w:lang w:val="ka-GE"/>
              </w:rPr>
              <w:t xml:space="preserve"> /</w:t>
            </w:r>
            <w:r w:rsidR="00DD57F1" w:rsidRPr="00FD3AE2">
              <w:rPr>
                <w:rFonts w:ascii="Sylfaen" w:hAnsi="Sylfaen"/>
                <w:b/>
                <w:color w:val="000000"/>
                <w:lang w:val="ka-GE"/>
              </w:rPr>
              <w:t xml:space="preserve"> იგივე - </w:t>
            </w:r>
            <w:r w:rsidR="00DD57F1" w:rsidRPr="00FD3AE2">
              <w:rPr>
                <w:b/>
                <w:lang w:val="ka-GE"/>
              </w:rPr>
              <w:t>(</w:t>
            </w:r>
            <w:r w:rsidR="00DD57F1" w:rsidRPr="00FD3AE2">
              <w:rPr>
                <w:rFonts w:ascii="Sylfaen" w:hAnsi="Sylfaen" w:cs="Sylfaen"/>
                <w:b/>
                <w:lang w:val="ka-GE"/>
              </w:rPr>
              <w:t>საქართველოს</w:t>
            </w:r>
            <w:r w:rsidR="00DD57F1" w:rsidRPr="00FD3AE2">
              <w:rPr>
                <w:b/>
                <w:lang w:val="ka-GE"/>
              </w:rPr>
              <w:t xml:space="preserve"> </w:t>
            </w:r>
            <w:r w:rsidR="00DD57F1" w:rsidRPr="00FD3AE2">
              <w:rPr>
                <w:rFonts w:ascii="Sylfaen" w:hAnsi="Sylfaen" w:cs="Sylfaen"/>
                <w:b/>
                <w:lang w:val="ka-GE"/>
              </w:rPr>
              <w:t>საკონსტიტუციო</w:t>
            </w:r>
            <w:r w:rsidR="00DD57F1" w:rsidRPr="00FD3AE2">
              <w:rPr>
                <w:b/>
                <w:lang w:val="ka-GE"/>
              </w:rPr>
              <w:t xml:space="preserve"> </w:t>
            </w:r>
            <w:r w:rsidR="00DD57F1" w:rsidRPr="00FD3AE2">
              <w:rPr>
                <w:rFonts w:ascii="Sylfaen" w:hAnsi="Sylfaen" w:cs="Sylfaen"/>
                <w:b/>
                <w:lang w:val="ka-GE"/>
              </w:rPr>
              <w:t>სასამართლოს</w:t>
            </w:r>
            <w:r w:rsidR="00DD57F1" w:rsidRPr="00FD3AE2">
              <w:rPr>
                <w:b/>
                <w:lang w:val="ka-GE"/>
              </w:rPr>
              <w:t xml:space="preserve"> 2019 </w:t>
            </w:r>
            <w:r w:rsidR="00DD57F1" w:rsidRPr="00FD3AE2">
              <w:rPr>
                <w:rFonts w:ascii="Sylfaen" w:hAnsi="Sylfaen" w:cs="Sylfaen"/>
                <w:b/>
                <w:lang w:val="ka-GE"/>
              </w:rPr>
              <w:t>წლის</w:t>
            </w:r>
            <w:r w:rsidR="00DD57F1" w:rsidRPr="00FD3AE2">
              <w:rPr>
                <w:b/>
                <w:lang w:val="ka-GE"/>
              </w:rPr>
              <w:t xml:space="preserve"> 18 </w:t>
            </w:r>
            <w:r w:rsidR="00DD57F1" w:rsidRPr="00FD3AE2">
              <w:rPr>
                <w:rFonts w:ascii="Sylfaen" w:hAnsi="Sylfaen" w:cs="Sylfaen"/>
                <w:b/>
                <w:lang w:val="ka-GE"/>
              </w:rPr>
              <w:t>აპრილის</w:t>
            </w:r>
            <w:r w:rsidR="00DD57F1" w:rsidRPr="00FD3AE2">
              <w:rPr>
                <w:b/>
                <w:lang w:val="ka-GE"/>
              </w:rPr>
              <w:t xml:space="preserve"> </w:t>
            </w:r>
            <w:r w:rsidR="00DD57F1" w:rsidRPr="00FD3AE2">
              <w:rPr>
                <w:rFonts w:eastAsia="Sylfaen" w:cs="Sylfaen"/>
                <w:b/>
                <w:bCs/>
                <w:lang w:val="ka-GE"/>
              </w:rPr>
              <w:t xml:space="preserve">№1/3/1263 </w:t>
            </w:r>
            <w:r w:rsidR="00DD57F1" w:rsidRPr="00FD3AE2">
              <w:rPr>
                <w:rFonts w:ascii="Sylfaen" w:eastAsia="Sylfaen" w:hAnsi="Sylfaen" w:cs="Sylfaen"/>
                <w:b/>
                <w:bCs/>
                <w:lang w:val="ka-GE"/>
              </w:rPr>
              <w:t>გადაწყვეტილება</w:t>
            </w:r>
            <w:r w:rsidR="00DD57F1" w:rsidRPr="00FD3AE2">
              <w:rPr>
                <w:rFonts w:eastAsia="Sylfaen" w:cs="Sylfaen"/>
                <w:b/>
                <w:bCs/>
                <w:lang w:val="ka-GE"/>
              </w:rPr>
              <w:t xml:space="preserve"> „</w:t>
            </w:r>
            <w:r w:rsidR="00DD57F1" w:rsidRPr="00FD3AE2">
              <w:rPr>
                <w:rFonts w:ascii="Sylfaen" w:eastAsia="Sylfaen" w:hAnsi="Sylfaen" w:cs="Sylfaen"/>
                <w:b/>
                <w:bCs/>
                <w:lang w:val="ka-GE"/>
              </w:rPr>
              <w:t>ირაკლი</w:t>
            </w:r>
            <w:r w:rsidR="00DD57F1" w:rsidRPr="00FD3AE2">
              <w:rPr>
                <w:rFonts w:eastAsia="Sylfaen" w:cs="Sylfaen"/>
                <w:b/>
                <w:bCs/>
                <w:lang w:val="ka-GE"/>
              </w:rPr>
              <w:t xml:space="preserve"> </w:t>
            </w:r>
            <w:r w:rsidR="00DD57F1" w:rsidRPr="00FD3AE2">
              <w:rPr>
                <w:rFonts w:ascii="Sylfaen" w:eastAsia="Sylfaen" w:hAnsi="Sylfaen" w:cs="Sylfaen"/>
                <w:b/>
                <w:bCs/>
                <w:lang w:val="ka-GE"/>
              </w:rPr>
              <w:t>ხვედელიძე</w:t>
            </w:r>
            <w:r w:rsidR="00DD57F1" w:rsidRPr="00FD3AE2">
              <w:rPr>
                <w:rFonts w:eastAsia="Sylfaen" w:cs="Sylfaen"/>
                <w:b/>
                <w:bCs/>
                <w:lang w:val="ka-GE"/>
              </w:rPr>
              <w:t xml:space="preserve"> </w:t>
            </w:r>
            <w:r w:rsidR="00DD57F1" w:rsidRPr="00FD3AE2">
              <w:rPr>
                <w:rFonts w:ascii="Sylfaen" w:eastAsia="Sylfaen" w:hAnsi="Sylfaen" w:cs="Sylfaen"/>
                <w:b/>
                <w:bCs/>
                <w:lang w:val="ka-GE"/>
              </w:rPr>
              <w:t>საქართველოს</w:t>
            </w:r>
            <w:r w:rsidR="00DD57F1" w:rsidRPr="00FD3AE2">
              <w:rPr>
                <w:rFonts w:eastAsia="Sylfaen" w:cs="Sylfaen"/>
                <w:b/>
                <w:bCs/>
                <w:lang w:val="ka-GE"/>
              </w:rPr>
              <w:t xml:space="preserve"> </w:t>
            </w:r>
            <w:r w:rsidR="00DD57F1" w:rsidRPr="00FD3AE2">
              <w:rPr>
                <w:rFonts w:ascii="Sylfaen" w:eastAsia="Sylfaen" w:hAnsi="Sylfaen" w:cs="Sylfaen"/>
                <w:b/>
                <w:bCs/>
                <w:lang w:val="ka-GE"/>
              </w:rPr>
              <w:t>პარლამენტის</w:t>
            </w:r>
            <w:r w:rsidR="00DD57F1" w:rsidRPr="00FD3AE2">
              <w:rPr>
                <w:rFonts w:eastAsia="Sylfaen" w:cs="Sylfaen"/>
                <w:b/>
                <w:bCs/>
                <w:lang w:val="ka-GE"/>
              </w:rPr>
              <w:t xml:space="preserve"> </w:t>
            </w:r>
            <w:r w:rsidR="00DD57F1" w:rsidRPr="00FD3AE2">
              <w:rPr>
                <w:rFonts w:ascii="Sylfaen" w:eastAsia="Sylfaen" w:hAnsi="Sylfaen" w:cs="Sylfaen"/>
                <w:b/>
                <w:bCs/>
                <w:lang w:val="ka-GE"/>
              </w:rPr>
              <w:t>წინააღმდეგ</w:t>
            </w:r>
            <w:r w:rsidR="00DD57F1" w:rsidRPr="00FD3AE2">
              <w:rPr>
                <w:rFonts w:eastAsia="Sylfaen" w:cs="Sylfaen"/>
                <w:b/>
                <w:bCs/>
                <w:lang w:val="ka-GE"/>
              </w:rPr>
              <w:t xml:space="preserve">“, </w:t>
            </w:r>
            <w:r w:rsidR="00DD57F1" w:rsidRPr="00FD3AE2">
              <w:rPr>
                <w:b/>
                <w:lang w:val="ka-GE"/>
              </w:rPr>
              <w:t>II-23)</w:t>
            </w:r>
          </w:p>
          <w:p w14:paraId="67A0DFEF" w14:textId="77777777" w:rsidR="00E16305" w:rsidRPr="001652C9" w:rsidRDefault="00E16305" w:rsidP="00C559C0">
            <w:pPr>
              <w:spacing w:line="276" w:lineRule="auto"/>
              <w:ind w:right="-18"/>
              <w:jc w:val="both"/>
              <w:rPr>
                <w:rFonts w:ascii="Sylfaen" w:hAnsi="Sylfaen"/>
                <w:sz w:val="24"/>
                <w:szCs w:val="24"/>
              </w:rPr>
            </w:pPr>
          </w:p>
          <w:p w14:paraId="6D1041FF" w14:textId="77777777" w:rsidR="0046199C" w:rsidRPr="001652C9" w:rsidRDefault="0046199C" w:rsidP="0046199C">
            <w:pPr>
              <w:spacing w:line="276" w:lineRule="auto"/>
              <w:jc w:val="both"/>
              <w:rPr>
                <w:sz w:val="24"/>
                <w:szCs w:val="24"/>
                <w:lang w:val="ka-GE"/>
              </w:rPr>
            </w:pPr>
            <w:r w:rsidRPr="001652C9">
              <w:rPr>
                <w:rFonts w:ascii="Sylfaen" w:eastAsia="Sylfaen" w:hAnsi="Sylfaen" w:cs="Sylfaen"/>
                <w:sz w:val="24"/>
                <w:szCs w:val="24"/>
                <w:lang w:val="ka-GE"/>
              </w:rPr>
              <w:t>საქართველოს</w:t>
            </w:r>
            <w:r w:rsidRPr="001652C9">
              <w:rPr>
                <w:rFonts w:eastAsia="Sylfaen" w:cs="Sylfaen"/>
                <w:sz w:val="24"/>
                <w:szCs w:val="24"/>
                <w:lang w:val="ka-GE"/>
              </w:rPr>
              <w:t xml:space="preserve"> </w:t>
            </w:r>
            <w:r w:rsidRPr="001652C9">
              <w:rPr>
                <w:rFonts w:ascii="Sylfaen" w:eastAsia="Sylfaen" w:hAnsi="Sylfaen" w:cs="Sylfaen"/>
                <w:sz w:val="24"/>
                <w:szCs w:val="24"/>
                <w:lang w:val="ka-GE"/>
              </w:rPr>
              <w:t>საკონსტიტუციო</w:t>
            </w:r>
            <w:r w:rsidRPr="001652C9">
              <w:rPr>
                <w:rFonts w:eastAsia="Sylfaen" w:cs="Sylfaen"/>
                <w:sz w:val="24"/>
                <w:szCs w:val="24"/>
                <w:lang w:val="ka-GE"/>
              </w:rPr>
              <w:t xml:space="preserve"> </w:t>
            </w:r>
            <w:r w:rsidRPr="001652C9">
              <w:rPr>
                <w:rFonts w:ascii="Sylfaen" w:eastAsia="Sylfaen" w:hAnsi="Sylfaen" w:cs="Sylfaen"/>
                <w:sz w:val="24"/>
                <w:szCs w:val="24"/>
                <w:lang w:val="ka-GE"/>
              </w:rPr>
              <w:t>სასამართლოს</w:t>
            </w:r>
            <w:r w:rsidRPr="001652C9">
              <w:rPr>
                <w:rFonts w:eastAsia="Sylfaen" w:cs="Sylfaen"/>
                <w:sz w:val="24"/>
                <w:szCs w:val="24"/>
                <w:lang w:val="ka-GE"/>
              </w:rPr>
              <w:t xml:space="preserve"> </w:t>
            </w:r>
            <w:r w:rsidRPr="001652C9">
              <w:rPr>
                <w:rFonts w:ascii="Sylfaen" w:eastAsia="Sylfaen" w:hAnsi="Sylfaen" w:cs="Sylfaen"/>
                <w:sz w:val="24"/>
                <w:szCs w:val="24"/>
                <w:lang w:val="ka-GE"/>
              </w:rPr>
              <w:t>პრაქტიკის</w:t>
            </w:r>
            <w:r w:rsidRPr="001652C9">
              <w:rPr>
                <w:rFonts w:eastAsia="Sylfaen" w:cs="Sylfaen"/>
                <w:sz w:val="24"/>
                <w:szCs w:val="24"/>
                <w:lang w:val="ka-GE"/>
              </w:rPr>
              <w:t xml:space="preserve"> </w:t>
            </w:r>
            <w:r w:rsidRPr="001652C9">
              <w:rPr>
                <w:rFonts w:ascii="Sylfaen" w:eastAsia="Sylfaen" w:hAnsi="Sylfaen" w:cs="Sylfaen"/>
                <w:sz w:val="24"/>
                <w:szCs w:val="24"/>
                <w:lang w:val="ka-GE"/>
              </w:rPr>
              <w:t>თანახმად</w:t>
            </w:r>
            <w:r w:rsidRPr="001652C9">
              <w:rPr>
                <w:rFonts w:eastAsia="Sylfaen" w:cs="Sylfaen"/>
                <w:sz w:val="24"/>
                <w:szCs w:val="24"/>
                <w:lang w:val="ka-GE"/>
              </w:rPr>
              <w:t xml:space="preserve">, </w:t>
            </w:r>
            <w:r w:rsidRPr="00242EA9">
              <w:rPr>
                <w:i/>
                <w:sz w:val="24"/>
                <w:szCs w:val="24"/>
                <w:lang w:val="ka-GE"/>
              </w:rPr>
              <w:t>„</w:t>
            </w:r>
            <w:r w:rsidRPr="00242EA9">
              <w:rPr>
                <w:rFonts w:ascii="Sylfaen" w:hAnsi="Sylfaen" w:cs="Sylfaen"/>
                <w:i/>
                <w:sz w:val="24"/>
                <w:szCs w:val="24"/>
                <w:lang w:val="ka-GE"/>
              </w:rPr>
              <w:t>ლეგიტიმური</w:t>
            </w:r>
            <w:r w:rsidRPr="00242EA9">
              <w:rPr>
                <w:i/>
                <w:sz w:val="24"/>
                <w:szCs w:val="24"/>
                <w:lang w:val="ka-GE"/>
              </w:rPr>
              <w:t xml:space="preserve"> </w:t>
            </w:r>
            <w:r w:rsidRPr="00242EA9">
              <w:rPr>
                <w:rFonts w:ascii="Sylfaen" w:hAnsi="Sylfaen" w:cs="Sylfaen"/>
                <w:i/>
                <w:sz w:val="24"/>
                <w:szCs w:val="24"/>
                <w:lang w:val="ka-GE"/>
              </w:rPr>
              <w:t>მიზნის</w:t>
            </w:r>
            <w:r w:rsidRPr="00242EA9">
              <w:rPr>
                <w:i/>
                <w:sz w:val="24"/>
                <w:szCs w:val="24"/>
                <w:lang w:val="ka-GE"/>
              </w:rPr>
              <w:t xml:space="preserve"> </w:t>
            </w:r>
            <w:r w:rsidRPr="00242EA9">
              <w:rPr>
                <w:rFonts w:ascii="Sylfaen" w:hAnsi="Sylfaen" w:cs="Sylfaen"/>
                <w:i/>
                <w:sz w:val="24"/>
                <w:szCs w:val="24"/>
                <w:lang w:val="ka-GE"/>
              </w:rPr>
              <w:t>არარსებობის</w:t>
            </w:r>
            <w:r w:rsidRPr="00242EA9">
              <w:rPr>
                <w:i/>
                <w:sz w:val="24"/>
                <w:szCs w:val="24"/>
                <w:lang w:val="ka-GE"/>
              </w:rPr>
              <w:t xml:space="preserve"> </w:t>
            </w:r>
            <w:r w:rsidRPr="00242EA9">
              <w:rPr>
                <w:rFonts w:ascii="Sylfaen" w:hAnsi="Sylfaen" w:cs="Sylfaen"/>
                <w:i/>
                <w:sz w:val="24"/>
                <w:szCs w:val="24"/>
                <w:lang w:val="ka-GE"/>
              </w:rPr>
              <w:t>პირობებში</w:t>
            </w:r>
            <w:r w:rsidRPr="00242EA9">
              <w:rPr>
                <w:i/>
                <w:sz w:val="24"/>
                <w:szCs w:val="24"/>
                <w:lang w:val="ka-GE"/>
              </w:rPr>
              <w:t xml:space="preserve">, </w:t>
            </w:r>
            <w:r w:rsidRPr="00242EA9">
              <w:rPr>
                <w:rFonts w:ascii="Sylfaen" w:hAnsi="Sylfaen" w:cs="Sylfaen"/>
                <w:i/>
                <w:sz w:val="24"/>
                <w:szCs w:val="24"/>
                <w:lang w:val="ka-GE"/>
              </w:rPr>
              <w:t>ადამიანის</w:t>
            </w:r>
            <w:r w:rsidRPr="00242EA9">
              <w:rPr>
                <w:i/>
                <w:sz w:val="24"/>
                <w:szCs w:val="24"/>
                <w:lang w:val="ka-GE"/>
              </w:rPr>
              <w:t xml:space="preserve"> </w:t>
            </w:r>
            <w:r w:rsidRPr="00242EA9">
              <w:rPr>
                <w:rFonts w:ascii="Sylfaen" w:hAnsi="Sylfaen" w:cs="Sylfaen"/>
                <w:i/>
                <w:sz w:val="24"/>
                <w:szCs w:val="24"/>
                <w:lang w:val="ka-GE"/>
              </w:rPr>
              <w:t>უფლებაში</w:t>
            </w:r>
            <w:r w:rsidRPr="00242EA9">
              <w:rPr>
                <w:i/>
                <w:sz w:val="24"/>
                <w:szCs w:val="24"/>
                <w:lang w:val="ka-GE"/>
              </w:rPr>
              <w:t xml:space="preserve"> </w:t>
            </w:r>
            <w:r w:rsidRPr="00242EA9">
              <w:rPr>
                <w:rFonts w:ascii="Sylfaen" w:hAnsi="Sylfaen" w:cs="Sylfaen"/>
                <w:i/>
                <w:sz w:val="24"/>
                <w:szCs w:val="24"/>
                <w:lang w:val="ka-GE"/>
              </w:rPr>
              <w:t>ნებისმიერი</w:t>
            </w:r>
            <w:r w:rsidRPr="00242EA9">
              <w:rPr>
                <w:i/>
                <w:sz w:val="24"/>
                <w:szCs w:val="24"/>
                <w:lang w:val="ka-GE"/>
              </w:rPr>
              <w:t xml:space="preserve"> </w:t>
            </w:r>
            <w:r w:rsidRPr="00242EA9">
              <w:rPr>
                <w:rFonts w:ascii="Sylfaen" w:hAnsi="Sylfaen" w:cs="Sylfaen"/>
                <w:i/>
                <w:sz w:val="24"/>
                <w:szCs w:val="24"/>
                <w:lang w:val="ka-GE"/>
              </w:rPr>
              <w:t>ჩარევა</w:t>
            </w:r>
            <w:r w:rsidRPr="00242EA9">
              <w:rPr>
                <w:i/>
                <w:sz w:val="24"/>
                <w:szCs w:val="24"/>
                <w:lang w:val="ka-GE"/>
              </w:rPr>
              <w:t xml:space="preserve"> </w:t>
            </w:r>
            <w:r w:rsidRPr="00242EA9">
              <w:rPr>
                <w:rFonts w:ascii="Sylfaen" w:hAnsi="Sylfaen" w:cs="Sylfaen"/>
                <w:i/>
                <w:sz w:val="24"/>
                <w:szCs w:val="24"/>
                <w:lang w:val="ka-GE"/>
              </w:rPr>
              <w:t>თვითნებურ</w:t>
            </w:r>
            <w:r w:rsidRPr="00242EA9">
              <w:rPr>
                <w:i/>
                <w:sz w:val="24"/>
                <w:szCs w:val="24"/>
                <w:lang w:val="ka-GE"/>
              </w:rPr>
              <w:t xml:space="preserve"> </w:t>
            </w:r>
            <w:r w:rsidRPr="00242EA9">
              <w:rPr>
                <w:rFonts w:ascii="Sylfaen" w:hAnsi="Sylfaen" w:cs="Sylfaen"/>
                <w:i/>
                <w:sz w:val="24"/>
                <w:szCs w:val="24"/>
                <w:lang w:val="ka-GE"/>
              </w:rPr>
              <w:t>ხასიათს</w:t>
            </w:r>
            <w:r w:rsidRPr="00242EA9">
              <w:rPr>
                <w:i/>
                <w:sz w:val="24"/>
                <w:szCs w:val="24"/>
                <w:lang w:val="ka-GE"/>
              </w:rPr>
              <w:t xml:space="preserve"> </w:t>
            </w:r>
            <w:r w:rsidRPr="00242EA9">
              <w:rPr>
                <w:rFonts w:ascii="Sylfaen" w:hAnsi="Sylfaen" w:cs="Sylfaen"/>
                <w:i/>
                <w:sz w:val="24"/>
                <w:szCs w:val="24"/>
                <w:lang w:val="ka-GE"/>
              </w:rPr>
              <w:t>ატარებს</w:t>
            </w:r>
            <w:r w:rsidRPr="00242EA9">
              <w:rPr>
                <w:i/>
                <w:sz w:val="24"/>
                <w:szCs w:val="24"/>
                <w:lang w:val="ka-GE"/>
              </w:rPr>
              <w:t xml:space="preserve"> </w:t>
            </w:r>
            <w:r w:rsidRPr="00242EA9">
              <w:rPr>
                <w:rFonts w:ascii="Sylfaen" w:hAnsi="Sylfaen" w:cs="Sylfaen"/>
                <w:i/>
                <w:sz w:val="24"/>
                <w:szCs w:val="24"/>
                <w:lang w:val="ka-GE"/>
              </w:rPr>
              <w:t>და</w:t>
            </w:r>
            <w:r w:rsidRPr="00242EA9">
              <w:rPr>
                <w:i/>
                <w:sz w:val="24"/>
                <w:szCs w:val="24"/>
                <w:lang w:val="ka-GE"/>
              </w:rPr>
              <w:t xml:space="preserve"> </w:t>
            </w:r>
            <w:r w:rsidRPr="00242EA9">
              <w:rPr>
                <w:rFonts w:ascii="Sylfaen" w:hAnsi="Sylfaen" w:cs="Sylfaen"/>
                <w:i/>
                <w:sz w:val="24"/>
                <w:szCs w:val="24"/>
                <w:lang w:val="ka-GE"/>
              </w:rPr>
              <w:t>უფლების</w:t>
            </w:r>
            <w:r w:rsidRPr="00242EA9">
              <w:rPr>
                <w:i/>
                <w:sz w:val="24"/>
                <w:szCs w:val="24"/>
                <w:lang w:val="ka-GE"/>
              </w:rPr>
              <w:t xml:space="preserve"> </w:t>
            </w:r>
            <w:r w:rsidRPr="00242EA9">
              <w:rPr>
                <w:rFonts w:ascii="Sylfaen" w:hAnsi="Sylfaen" w:cs="Sylfaen"/>
                <w:i/>
                <w:sz w:val="24"/>
                <w:szCs w:val="24"/>
                <w:lang w:val="ka-GE"/>
              </w:rPr>
              <w:t>შეზღუდვა</w:t>
            </w:r>
            <w:r w:rsidRPr="00242EA9">
              <w:rPr>
                <w:i/>
                <w:sz w:val="24"/>
                <w:szCs w:val="24"/>
                <w:lang w:val="ka-GE"/>
              </w:rPr>
              <w:t xml:space="preserve"> </w:t>
            </w:r>
            <w:r w:rsidRPr="00242EA9">
              <w:rPr>
                <w:rFonts w:ascii="Sylfaen" w:hAnsi="Sylfaen" w:cs="Sylfaen"/>
                <w:i/>
                <w:sz w:val="24"/>
                <w:szCs w:val="24"/>
                <w:lang w:val="ka-GE"/>
              </w:rPr>
              <w:t>საფუძველშივე</w:t>
            </w:r>
            <w:r w:rsidRPr="00242EA9">
              <w:rPr>
                <w:i/>
                <w:sz w:val="24"/>
                <w:szCs w:val="24"/>
                <w:lang w:val="ka-GE"/>
              </w:rPr>
              <w:t xml:space="preserve"> </w:t>
            </w:r>
            <w:r w:rsidRPr="00242EA9">
              <w:rPr>
                <w:rFonts w:ascii="Sylfaen" w:hAnsi="Sylfaen" w:cs="Sylfaen"/>
                <w:i/>
                <w:sz w:val="24"/>
                <w:szCs w:val="24"/>
                <w:lang w:val="ka-GE"/>
              </w:rPr>
              <w:t>გაუმართლებელი</w:t>
            </w:r>
            <w:r w:rsidRPr="00242EA9">
              <w:rPr>
                <w:i/>
                <w:sz w:val="24"/>
                <w:szCs w:val="24"/>
                <w:lang w:val="ka-GE"/>
              </w:rPr>
              <w:t xml:space="preserve">, </w:t>
            </w:r>
            <w:r w:rsidRPr="00242EA9">
              <w:rPr>
                <w:rFonts w:ascii="Sylfaen" w:hAnsi="Sylfaen" w:cs="Sylfaen"/>
                <w:i/>
                <w:sz w:val="24"/>
                <w:szCs w:val="24"/>
                <w:lang w:val="ka-GE"/>
              </w:rPr>
              <w:t>არაკონსტიტუციურია</w:t>
            </w:r>
            <w:r w:rsidRPr="00242EA9">
              <w:rPr>
                <w:i/>
                <w:sz w:val="24"/>
                <w:szCs w:val="24"/>
                <w:lang w:val="ka-GE"/>
              </w:rPr>
              <w:t xml:space="preserve">“. </w:t>
            </w:r>
            <w:r w:rsidRPr="00CB464E">
              <w:rPr>
                <w:b/>
                <w:lang w:val="ka-GE"/>
              </w:rPr>
              <w:t>(</w:t>
            </w:r>
            <w:r w:rsidRPr="00CB464E">
              <w:rPr>
                <w:rFonts w:ascii="Sylfaen" w:hAnsi="Sylfaen" w:cs="Sylfaen"/>
                <w:b/>
                <w:lang w:val="ka-GE"/>
              </w:rPr>
              <w:t>საქართველოს</w:t>
            </w:r>
            <w:r w:rsidRPr="00CB464E">
              <w:rPr>
                <w:b/>
                <w:lang w:val="ka-GE"/>
              </w:rPr>
              <w:t xml:space="preserve"> </w:t>
            </w:r>
            <w:r w:rsidRPr="00CB464E">
              <w:rPr>
                <w:rFonts w:ascii="Sylfaen" w:hAnsi="Sylfaen" w:cs="Sylfaen"/>
                <w:b/>
                <w:lang w:val="ka-GE"/>
              </w:rPr>
              <w:t>საკონსტიტუციო</w:t>
            </w:r>
            <w:r w:rsidRPr="00CB464E">
              <w:rPr>
                <w:b/>
                <w:lang w:val="ka-GE"/>
              </w:rPr>
              <w:t xml:space="preserve"> </w:t>
            </w:r>
            <w:r w:rsidRPr="00CB464E">
              <w:rPr>
                <w:rFonts w:ascii="Sylfaen" w:hAnsi="Sylfaen" w:cs="Sylfaen"/>
                <w:b/>
                <w:lang w:val="ka-GE"/>
              </w:rPr>
              <w:t>სასამართლოს</w:t>
            </w:r>
            <w:r w:rsidRPr="00CB464E">
              <w:rPr>
                <w:b/>
                <w:lang w:val="ka-GE"/>
              </w:rPr>
              <w:t xml:space="preserve"> 2013 </w:t>
            </w:r>
            <w:r w:rsidRPr="00CB464E">
              <w:rPr>
                <w:rFonts w:ascii="Sylfaen" w:hAnsi="Sylfaen" w:cs="Sylfaen"/>
                <w:b/>
                <w:lang w:val="ka-GE"/>
              </w:rPr>
              <w:t>წლის</w:t>
            </w:r>
            <w:r w:rsidRPr="00CB464E">
              <w:rPr>
                <w:b/>
                <w:lang w:val="ka-GE"/>
              </w:rPr>
              <w:t xml:space="preserve"> 5 </w:t>
            </w:r>
            <w:r w:rsidRPr="00CB464E">
              <w:rPr>
                <w:rFonts w:ascii="Sylfaen" w:hAnsi="Sylfaen" w:cs="Sylfaen"/>
                <w:b/>
                <w:lang w:val="ka-GE"/>
              </w:rPr>
              <w:t>ნოემბრის</w:t>
            </w:r>
            <w:r w:rsidRPr="00CB464E">
              <w:rPr>
                <w:b/>
                <w:lang w:val="ka-GE"/>
              </w:rPr>
              <w:t xml:space="preserve"> №3/1/531 </w:t>
            </w:r>
            <w:r w:rsidRPr="00CB464E">
              <w:rPr>
                <w:rFonts w:ascii="Sylfaen" w:hAnsi="Sylfaen" w:cs="Sylfaen"/>
                <w:b/>
                <w:lang w:val="ka-GE"/>
              </w:rPr>
              <w:t>გადაწყვეტილება</w:t>
            </w:r>
            <w:r w:rsidRPr="00CB464E">
              <w:rPr>
                <w:b/>
                <w:lang w:val="ka-GE"/>
              </w:rPr>
              <w:t xml:space="preserve"> „</w:t>
            </w:r>
            <w:r w:rsidRPr="00CB464E">
              <w:rPr>
                <w:rFonts w:ascii="Sylfaen" w:hAnsi="Sylfaen" w:cs="Sylfaen"/>
                <w:b/>
                <w:lang w:val="ka-GE"/>
              </w:rPr>
              <w:t>ისრაელის</w:t>
            </w:r>
            <w:r w:rsidRPr="00CB464E">
              <w:rPr>
                <w:b/>
                <w:lang w:val="ka-GE"/>
              </w:rPr>
              <w:t xml:space="preserve"> </w:t>
            </w:r>
            <w:r w:rsidRPr="00CB464E">
              <w:rPr>
                <w:rFonts w:ascii="Sylfaen" w:hAnsi="Sylfaen" w:cs="Sylfaen"/>
                <w:b/>
                <w:lang w:val="ka-GE"/>
              </w:rPr>
              <w:t>მოქალაქეები</w:t>
            </w:r>
            <w:r w:rsidRPr="00CB464E">
              <w:rPr>
                <w:b/>
                <w:lang w:val="ka-GE"/>
              </w:rPr>
              <w:t xml:space="preserve"> - </w:t>
            </w:r>
            <w:r w:rsidRPr="00CB464E">
              <w:rPr>
                <w:rFonts w:ascii="Sylfaen" w:hAnsi="Sylfaen" w:cs="Sylfaen"/>
                <w:b/>
                <w:lang w:val="ka-GE"/>
              </w:rPr>
              <w:t>თამაზ</w:t>
            </w:r>
            <w:r w:rsidRPr="00CB464E">
              <w:rPr>
                <w:b/>
                <w:lang w:val="ka-GE"/>
              </w:rPr>
              <w:t xml:space="preserve"> </w:t>
            </w:r>
            <w:r w:rsidRPr="00CB464E">
              <w:rPr>
                <w:rFonts w:ascii="Sylfaen" w:hAnsi="Sylfaen" w:cs="Sylfaen"/>
                <w:b/>
                <w:lang w:val="ka-GE"/>
              </w:rPr>
              <w:t>ჯანაშვილი</w:t>
            </w:r>
            <w:r w:rsidRPr="00CB464E">
              <w:rPr>
                <w:b/>
                <w:lang w:val="ka-GE"/>
              </w:rPr>
              <w:t xml:space="preserve">, </w:t>
            </w:r>
            <w:r w:rsidRPr="00CB464E">
              <w:rPr>
                <w:rFonts w:ascii="Sylfaen" w:hAnsi="Sylfaen" w:cs="Sylfaen"/>
                <w:b/>
                <w:lang w:val="ka-GE"/>
              </w:rPr>
              <w:t>ნანა</w:t>
            </w:r>
            <w:r w:rsidRPr="00CB464E">
              <w:rPr>
                <w:b/>
                <w:lang w:val="ka-GE"/>
              </w:rPr>
              <w:t xml:space="preserve"> </w:t>
            </w:r>
            <w:r w:rsidRPr="00CB464E">
              <w:rPr>
                <w:rFonts w:ascii="Sylfaen" w:hAnsi="Sylfaen" w:cs="Sylfaen"/>
                <w:b/>
                <w:lang w:val="ka-GE"/>
              </w:rPr>
              <w:t>ჯანაშვილი</w:t>
            </w:r>
            <w:r w:rsidRPr="00CB464E">
              <w:rPr>
                <w:b/>
                <w:lang w:val="ka-GE"/>
              </w:rPr>
              <w:t xml:space="preserve"> </w:t>
            </w:r>
            <w:r w:rsidRPr="00CB464E">
              <w:rPr>
                <w:rFonts w:ascii="Sylfaen" w:hAnsi="Sylfaen" w:cs="Sylfaen"/>
                <w:b/>
                <w:lang w:val="ka-GE"/>
              </w:rPr>
              <w:t>და</w:t>
            </w:r>
            <w:r w:rsidRPr="00CB464E">
              <w:rPr>
                <w:b/>
                <w:lang w:val="ka-GE"/>
              </w:rPr>
              <w:t xml:space="preserve"> </w:t>
            </w:r>
            <w:r w:rsidRPr="00CB464E">
              <w:rPr>
                <w:rFonts w:ascii="Sylfaen" w:hAnsi="Sylfaen" w:cs="Sylfaen"/>
                <w:b/>
                <w:lang w:val="ka-GE"/>
              </w:rPr>
              <w:t>ირმა</w:t>
            </w:r>
            <w:r w:rsidRPr="00CB464E">
              <w:rPr>
                <w:b/>
                <w:lang w:val="ka-GE"/>
              </w:rPr>
              <w:t xml:space="preserve"> </w:t>
            </w:r>
            <w:r w:rsidRPr="00CB464E">
              <w:rPr>
                <w:rFonts w:ascii="Sylfaen" w:hAnsi="Sylfaen" w:cs="Sylfaen"/>
                <w:b/>
                <w:lang w:val="ka-GE"/>
              </w:rPr>
              <w:t>ჯანაშვილი</w:t>
            </w:r>
            <w:r w:rsidRPr="00CB464E">
              <w:rPr>
                <w:b/>
                <w:lang w:val="ka-GE"/>
              </w:rPr>
              <w:t xml:space="preserve"> </w:t>
            </w:r>
            <w:r w:rsidRPr="00CB464E">
              <w:rPr>
                <w:rFonts w:ascii="Sylfaen" w:hAnsi="Sylfaen" w:cs="Sylfaen"/>
                <w:b/>
                <w:lang w:val="ka-GE"/>
              </w:rPr>
              <w:t>საქართველოს</w:t>
            </w:r>
            <w:r w:rsidRPr="00CB464E">
              <w:rPr>
                <w:b/>
                <w:lang w:val="ka-GE"/>
              </w:rPr>
              <w:t xml:space="preserve"> </w:t>
            </w:r>
            <w:r w:rsidRPr="00CB464E">
              <w:rPr>
                <w:rFonts w:ascii="Sylfaen" w:hAnsi="Sylfaen" w:cs="Sylfaen"/>
                <w:b/>
                <w:lang w:val="ka-GE"/>
              </w:rPr>
              <w:t>პარლამენტის</w:t>
            </w:r>
            <w:r w:rsidRPr="00CB464E">
              <w:rPr>
                <w:b/>
                <w:lang w:val="ka-GE"/>
              </w:rPr>
              <w:t xml:space="preserve"> </w:t>
            </w:r>
            <w:r w:rsidRPr="00CB464E">
              <w:rPr>
                <w:rFonts w:ascii="Sylfaen" w:hAnsi="Sylfaen" w:cs="Sylfaen"/>
                <w:b/>
                <w:lang w:val="ka-GE"/>
              </w:rPr>
              <w:t>წინააღმდეგ</w:t>
            </w:r>
            <w:r w:rsidRPr="00CB464E">
              <w:rPr>
                <w:b/>
                <w:lang w:val="ka-GE"/>
              </w:rPr>
              <w:t>“ , II-15).</w:t>
            </w:r>
          </w:p>
          <w:p w14:paraId="23C0CE99" w14:textId="77777777" w:rsidR="0046199C" w:rsidRPr="001652C9" w:rsidRDefault="0046199C" w:rsidP="0046199C">
            <w:pPr>
              <w:rPr>
                <w:b/>
                <w:sz w:val="24"/>
                <w:szCs w:val="24"/>
                <w:lang w:val="ka-GE"/>
              </w:rPr>
            </w:pPr>
          </w:p>
          <w:p w14:paraId="24F37318" w14:textId="228B9A76" w:rsidR="0046199C" w:rsidRPr="001652C9" w:rsidRDefault="00DD57F1" w:rsidP="00845D9C">
            <w:pPr>
              <w:spacing w:line="276" w:lineRule="auto"/>
              <w:jc w:val="both"/>
              <w:rPr>
                <w:rFonts w:ascii="Sylfaen" w:hAnsi="Sylfaen" w:cs="Sylfaen"/>
                <w:sz w:val="24"/>
                <w:szCs w:val="24"/>
                <w:lang w:val="ka-GE"/>
              </w:rPr>
            </w:pPr>
            <w:r w:rsidRPr="001652C9">
              <w:rPr>
                <w:rFonts w:ascii="Sylfaen" w:hAnsi="Sylfaen"/>
                <w:sz w:val="24"/>
                <w:szCs w:val="24"/>
                <w:lang w:val="ka-GE"/>
              </w:rPr>
              <w:t xml:space="preserve">ამდენად, </w:t>
            </w:r>
            <w:r w:rsidR="006F5C11" w:rsidRPr="001652C9">
              <w:rPr>
                <w:rFonts w:ascii="Sylfaen" w:hAnsi="Sylfaen"/>
                <w:sz w:val="24"/>
                <w:szCs w:val="24"/>
                <w:lang w:val="ka-GE"/>
              </w:rPr>
              <w:t>კონკრეტულ შემთხვევაში დასადგენია სადავო ნორმით დაწე</w:t>
            </w:r>
            <w:r w:rsidR="00BD759C" w:rsidRPr="001652C9">
              <w:rPr>
                <w:rFonts w:ascii="Sylfaen" w:hAnsi="Sylfaen"/>
                <w:sz w:val="24"/>
                <w:szCs w:val="24"/>
                <w:lang w:val="ka-GE"/>
              </w:rPr>
              <w:t>ს</w:t>
            </w:r>
            <w:r w:rsidR="006F5C11" w:rsidRPr="001652C9">
              <w:rPr>
                <w:rFonts w:ascii="Sylfaen" w:hAnsi="Sylfaen"/>
                <w:sz w:val="24"/>
                <w:szCs w:val="24"/>
                <w:lang w:val="ka-GE"/>
              </w:rPr>
              <w:t>ებული სამართლიანი სასამართლოს უფლების შეზღუდვა რა ლეგიტიმურ მიზანს ემსახურება</w:t>
            </w:r>
            <w:r w:rsidR="00BD759C" w:rsidRPr="001652C9">
              <w:rPr>
                <w:rFonts w:ascii="Sylfaen" w:hAnsi="Sylfaen"/>
                <w:sz w:val="24"/>
                <w:szCs w:val="24"/>
                <w:lang w:val="ka-GE"/>
              </w:rPr>
              <w:t xml:space="preserve">. </w:t>
            </w:r>
            <w:r w:rsidR="00D4292B" w:rsidRPr="001652C9">
              <w:rPr>
                <w:rFonts w:ascii="Sylfaen" w:hAnsi="Sylfaen"/>
                <w:sz w:val="24"/>
                <w:szCs w:val="24"/>
                <w:lang w:val="ka-GE"/>
              </w:rPr>
              <w:t xml:space="preserve">ჩვენი მოსაზრებით ერთადერთი ლოგიკური ლეგიტიმური მიზანი, რომელსაც შეიძლება ატარებდეს სადავო ნორმით დაწესებული სამართლიანი სასამართლოს უფლების შეზღუდვა გახლავთ, </w:t>
            </w:r>
            <w:r w:rsidR="00D4292B" w:rsidRPr="001652C9">
              <w:rPr>
                <w:rFonts w:ascii="Sylfaen" w:hAnsi="Sylfaen" w:cs="Sylfaen"/>
                <w:sz w:val="24"/>
                <w:szCs w:val="24"/>
                <w:lang w:val="ka-GE"/>
              </w:rPr>
              <w:t>სწრაფი და ეფექტიანი მართლმსაჯულების უზრუნველყოფ</w:t>
            </w:r>
            <w:r w:rsidR="00C10005" w:rsidRPr="001652C9">
              <w:rPr>
                <w:rFonts w:ascii="Sylfaen" w:hAnsi="Sylfaen" w:cs="Sylfaen"/>
                <w:sz w:val="24"/>
                <w:szCs w:val="24"/>
                <w:lang w:val="ka-GE"/>
              </w:rPr>
              <w:t xml:space="preserve">ა, როგორც სამართალწარმოების ასევე </w:t>
            </w:r>
            <w:r w:rsidR="00242EA9">
              <w:rPr>
                <w:rFonts w:ascii="Sylfaen" w:hAnsi="Sylfaen" w:cs="Sylfaen"/>
                <w:sz w:val="24"/>
                <w:szCs w:val="24"/>
                <w:lang w:val="ka-GE"/>
              </w:rPr>
              <w:t xml:space="preserve">სასამართლო გადაწყვეტილების </w:t>
            </w:r>
            <w:r w:rsidR="00C10005" w:rsidRPr="001652C9">
              <w:rPr>
                <w:rFonts w:ascii="Sylfaen" w:hAnsi="Sylfaen" w:cs="Sylfaen"/>
                <w:sz w:val="24"/>
                <w:szCs w:val="24"/>
                <w:lang w:val="ka-GE"/>
              </w:rPr>
              <w:t xml:space="preserve">აღსრულების ეტაპზე. </w:t>
            </w:r>
          </w:p>
          <w:p w14:paraId="659D1056" w14:textId="072935D9" w:rsidR="00684F62" w:rsidRPr="001652C9" w:rsidRDefault="00684F62" w:rsidP="00845D9C">
            <w:pPr>
              <w:spacing w:line="276" w:lineRule="auto"/>
              <w:jc w:val="both"/>
              <w:rPr>
                <w:rFonts w:ascii="Sylfaen" w:hAnsi="Sylfaen"/>
                <w:sz w:val="24"/>
                <w:szCs w:val="24"/>
                <w:lang w:val="ka-GE"/>
              </w:rPr>
            </w:pPr>
          </w:p>
          <w:p w14:paraId="530385AC" w14:textId="7C115185" w:rsidR="00684F62" w:rsidRPr="001652C9" w:rsidRDefault="00684F62" w:rsidP="00845D9C">
            <w:pPr>
              <w:spacing w:line="276" w:lineRule="auto"/>
              <w:jc w:val="both"/>
              <w:rPr>
                <w:rFonts w:ascii="Sylfaen" w:hAnsi="Sylfaen"/>
                <w:sz w:val="24"/>
                <w:szCs w:val="24"/>
                <w:lang w:val="ka-GE"/>
              </w:rPr>
            </w:pPr>
            <w:r w:rsidRPr="001652C9">
              <w:rPr>
                <w:rFonts w:ascii="Sylfaen" w:hAnsi="Sylfaen"/>
                <w:sz w:val="24"/>
                <w:szCs w:val="24"/>
                <w:lang w:val="ka-GE"/>
              </w:rPr>
              <w:t xml:space="preserve">მიუხედავად იმისა, რომ </w:t>
            </w:r>
            <w:r w:rsidRPr="00242EA9">
              <w:rPr>
                <w:rFonts w:ascii="Sylfaen" w:hAnsi="Sylfaen"/>
                <w:i/>
                <w:sz w:val="24"/>
                <w:szCs w:val="24"/>
                <w:lang w:val="ka-GE"/>
              </w:rPr>
              <w:t>„სწრაფი და ეფექტიანი მართლმსაჯულება სამართლიანი სასამართლოს უფლებრივი კომპონენტებია“</w:t>
            </w:r>
            <w:r w:rsidRPr="001652C9">
              <w:rPr>
                <w:rFonts w:ascii="Sylfaen" w:hAnsi="Sylfaen"/>
                <w:sz w:val="24"/>
                <w:szCs w:val="24"/>
                <w:lang w:val="ka-GE"/>
              </w:rPr>
              <w:t xml:space="preserve"> </w:t>
            </w:r>
            <w:r w:rsidRPr="00CB464E">
              <w:rPr>
                <w:b/>
                <w:lang w:val="ka-GE"/>
              </w:rPr>
              <w:t>(</w:t>
            </w:r>
            <w:r w:rsidRPr="00CB464E">
              <w:rPr>
                <w:rFonts w:ascii="Sylfaen" w:hAnsi="Sylfaen" w:cs="Sylfaen"/>
                <w:b/>
                <w:lang w:val="ka-GE"/>
              </w:rPr>
              <w:t>საქართველოს</w:t>
            </w:r>
            <w:r w:rsidRPr="00CB464E">
              <w:rPr>
                <w:b/>
                <w:lang w:val="ka-GE"/>
              </w:rPr>
              <w:t xml:space="preserve"> </w:t>
            </w:r>
            <w:r w:rsidRPr="00CB464E">
              <w:rPr>
                <w:rFonts w:ascii="Sylfaen" w:hAnsi="Sylfaen" w:cs="Sylfaen"/>
                <w:b/>
                <w:lang w:val="ka-GE"/>
              </w:rPr>
              <w:t>საკონსტიტუციო</w:t>
            </w:r>
            <w:r w:rsidRPr="00CB464E">
              <w:rPr>
                <w:b/>
                <w:lang w:val="ka-GE"/>
              </w:rPr>
              <w:t xml:space="preserve"> </w:t>
            </w:r>
            <w:r w:rsidRPr="00CB464E">
              <w:rPr>
                <w:rFonts w:ascii="Sylfaen" w:hAnsi="Sylfaen" w:cs="Sylfaen"/>
                <w:b/>
                <w:lang w:val="ka-GE"/>
              </w:rPr>
              <w:t>სასამართლოს</w:t>
            </w:r>
            <w:r w:rsidRPr="00CB464E">
              <w:rPr>
                <w:b/>
                <w:lang w:val="ka-GE"/>
              </w:rPr>
              <w:t xml:space="preserve"> 2019 </w:t>
            </w:r>
            <w:r w:rsidRPr="00CB464E">
              <w:rPr>
                <w:rFonts w:ascii="Sylfaen" w:hAnsi="Sylfaen" w:cs="Sylfaen"/>
                <w:b/>
                <w:lang w:val="ka-GE"/>
              </w:rPr>
              <w:t>წლის</w:t>
            </w:r>
            <w:r w:rsidRPr="00CB464E">
              <w:rPr>
                <w:b/>
                <w:lang w:val="ka-GE"/>
              </w:rPr>
              <w:t xml:space="preserve"> 18 </w:t>
            </w:r>
            <w:r w:rsidRPr="00CB464E">
              <w:rPr>
                <w:rFonts w:ascii="Sylfaen" w:hAnsi="Sylfaen" w:cs="Sylfaen"/>
                <w:b/>
                <w:lang w:val="ka-GE"/>
              </w:rPr>
              <w:t>აპრილის</w:t>
            </w:r>
            <w:r w:rsidRPr="00CB464E">
              <w:rPr>
                <w:b/>
                <w:lang w:val="ka-GE"/>
              </w:rPr>
              <w:t xml:space="preserve"> </w:t>
            </w:r>
            <w:r w:rsidRPr="00CB464E">
              <w:rPr>
                <w:rFonts w:eastAsia="Sylfaen" w:cs="Sylfaen"/>
                <w:b/>
                <w:bCs/>
                <w:lang w:val="ka-GE"/>
              </w:rPr>
              <w:t xml:space="preserve">№1/3/1263 </w:t>
            </w:r>
            <w:r w:rsidRPr="00CB464E">
              <w:rPr>
                <w:rFonts w:ascii="Sylfaen" w:eastAsia="Sylfaen" w:hAnsi="Sylfaen" w:cs="Sylfaen"/>
                <w:b/>
                <w:bCs/>
                <w:lang w:val="ka-GE"/>
              </w:rPr>
              <w:t>გადაწყვეტილება</w:t>
            </w:r>
            <w:r w:rsidRPr="00CB464E">
              <w:rPr>
                <w:rFonts w:eastAsia="Sylfaen" w:cs="Sylfaen"/>
                <w:b/>
                <w:bCs/>
                <w:lang w:val="ka-GE"/>
              </w:rPr>
              <w:t xml:space="preserve"> „</w:t>
            </w:r>
            <w:r w:rsidRPr="00CB464E">
              <w:rPr>
                <w:rFonts w:ascii="Sylfaen" w:eastAsia="Sylfaen" w:hAnsi="Sylfaen" w:cs="Sylfaen"/>
                <w:b/>
                <w:bCs/>
                <w:lang w:val="ka-GE"/>
              </w:rPr>
              <w:t>ირაკლი</w:t>
            </w:r>
            <w:r w:rsidRPr="00CB464E">
              <w:rPr>
                <w:rFonts w:eastAsia="Sylfaen" w:cs="Sylfaen"/>
                <w:b/>
                <w:bCs/>
                <w:lang w:val="ka-GE"/>
              </w:rPr>
              <w:t xml:space="preserve"> </w:t>
            </w:r>
            <w:r w:rsidRPr="00CB464E">
              <w:rPr>
                <w:rFonts w:ascii="Sylfaen" w:eastAsia="Sylfaen" w:hAnsi="Sylfaen" w:cs="Sylfaen"/>
                <w:b/>
                <w:bCs/>
                <w:lang w:val="ka-GE"/>
              </w:rPr>
              <w:t>ხვედელიძე</w:t>
            </w:r>
            <w:r w:rsidRPr="00CB464E">
              <w:rPr>
                <w:rFonts w:eastAsia="Sylfaen" w:cs="Sylfaen"/>
                <w:b/>
                <w:bCs/>
                <w:lang w:val="ka-GE"/>
              </w:rPr>
              <w:t xml:space="preserve"> </w:t>
            </w:r>
            <w:r w:rsidRPr="00CB464E">
              <w:rPr>
                <w:rFonts w:ascii="Sylfaen" w:eastAsia="Sylfaen" w:hAnsi="Sylfaen" w:cs="Sylfaen"/>
                <w:b/>
                <w:bCs/>
                <w:lang w:val="ka-GE"/>
              </w:rPr>
              <w:t>საქართველოს</w:t>
            </w:r>
            <w:r w:rsidRPr="00CB464E">
              <w:rPr>
                <w:rFonts w:eastAsia="Sylfaen" w:cs="Sylfaen"/>
                <w:b/>
                <w:bCs/>
                <w:lang w:val="ka-GE"/>
              </w:rPr>
              <w:t xml:space="preserve"> </w:t>
            </w:r>
            <w:r w:rsidRPr="00CB464E">
              <w:rPr>
                <w:rFonts w:ascii="Sylfaen" w:eastAsia="Sylfaen" w:hAnsi="Sylfaen" w:cs="Sylfaen"/>
                <w:b/>
                <w:bCs/>
                <w:lang w:val="ka-GE"/>
              </w:rPr>
              <w:t>პარლამენტის</w:t>
            </w:r>
            <w:r w:rsidRPr="00CB464E">
              <w:rPr>
                <w:rFonts w:eastAsia="Sylfaen" w:cs="Sylfaen"/>
                <w:b/>
                <w:bCs/>
                <w:lang w:val="ka-GE"/>
              </w:rPr>
              <w:t xml:space="preserve"> </w:t>
            </w:r>
            <w:r w:rsidRPr="00CB464E">
              <w:rPr>
                <w:rFonts w:ascii="Sylfaen" w:eastAsia="Sylfaen" w:hAnsi="Sylfaen" w:cs="Sylfaen"/>
                <w:b/>
                <w:bCs/>
                <w:lang w:val="ka-GE"/>
              </w:rPr>
              <w:t>წინააღმდეგ</w:t>
            </w:r>
            <w:r w:rsidRPr="00CB464E">
              <w:rPr>
                <w:rFonts w:eastAsia="Sylfaen" w:cs="Sylfaen"/>
                <w:b/>
                <w:bCs/>
                <w:lang w:val="ka-GE"/>
              </w:rPr>
              <w:t xml:space="preserve">“, </w:t>
            </w:r>
            <w:r w:rsidRPr="00CB464E">
              <w:rPr>
                <w:b/>
                <w:lang w:val="ka-GE"/>
              </w:rPr>
              <w:t>II-25)</w:t>
            </w:r>
            <w:r w:rsidRPr="00242EA9">
              <w:rPr>
                <w:lang w:val="ka-GE"/>
              </w:rPr>
              <w:t xml:space="preserve"> </w:t>
            </w:r>
            <w:r w:rsidR="00242EA9">
              <w:rPr>
                <w:rFonts w:ascii="Sylfaen" w:hAnsi="Sylfaen"/>
                <w:lang w:val="ka-GE"/>
              </w:rPr>
              <w:t xml:space="preserve">ჩვენს </w:t>
            </w:r>
            <w:r w:rsidR="00242EA9" w:rsidRPr="00242EA9">
              <w:rPr>
                <w:rFonts w:ascii="Sylfaen" w:hAnsi="Sylfaen"/>
                <w:sz w:val="24"/>
                <w:szCs w:val="24"/>
                <w:lang w:val="ka-GE"/>
              </w:rPr>
              <w:t>შემთხვევაში ეს</w:t>
            </w:r>
            <w:r w:rsidR="00242EA9">
              <w:rPr>
                <w:rFonts w:ascii="Sylfaen" w:hAnsi="Sylfaen"/>
                <w:lang w:val="ka-GE"/>
              </w:rPr>
              <w:t xml:space="preserve"> </w:t>
            </w:r>
            <w:r w:rsidR="00407B27" w:rsidRPr="001652C9">
              <w:rPr>
                <w:rFonts w:ascii="Sylfaen" w:hAnsi="Sylfaen" w:cs="Sylfaen"/>
                <w:sz w:val="24"/>
                <w:szCs w:val="24"/>
                <w:lang w:val="ka-GE"/>
              </w:rPr>
              <w:t>ლეგიტიმური მიზანი ვერ გამოდგება სადავო ნორმებით გათვალისწინებული შეზღუდვის კონსტიტუციურობის სამტკიცებლად.</w:t>
            </w:r>
            <w:r w:rsidR="00407B27" w:rsidRPr="001652C9">
              <w:rPr>
                <w:b/>
                <w:i/>
                <w:sz w:val="24"/>
                <w:szCs w:val="24"/>
                <w:lang w:val="ka-GE"/>
              </w:rPr>
              <w:t xml:space="preserve"> </w:t>
            </w:r>
          </w:p>
          <w:p w14:paraId="3E55BDF4" w14:textId="77777777" w:rsidR="0046199C" w:rsidRPr="001652C9" w:rsidRDefault="0046199C" w:rsidP="00C559C0">
            <w:pPr>
              <w:spacing w:line="276" w:lineRule="auto"/>
              <w:ind w:right="-18"/>
              <w:jc w:val="both"/>
              <w:rPr>
                <w:rFonts w:ascii="Sylfaen" w:hAnsi="Sylfaen"/>
                <w:sz w:val="24"/>
                <w:szCs w:val="24"/>
                <w:lang w:val="ka-GE"/>
              </w:rPr>
            </w:pPr>
          </w:p>
          <w:p w14:paraId="427E97FD" w14:textId="77777777" w:rsidR="00845D9C" w:rsidRPr="001652C9" w:rsidRDefault="00845D9C" w:rsidP="00C559C0">
            <w:pPr>
              <w:spacing w:line="276" w:lineRule="auto"/>
              <w:ind w:right="-18"/>
              <w:jc w:val="both"/>
              <w:rPr>
                <w:rFonts w:ascii="Sylfaen" w:hAnsi="Sylfaen"/>
                <w:b/>
                <w:i/>
                <w:sz w:val="24"/>
                <w:szCs w:val="24"/>
                <w:lang w:val="ka-GE"/>
              </w:rPr>
            </w:pPr>
            <w:r w:rsidRPr="001652C9">
              <w:rPr>
                <w:rFonts w:ascii="Sylfaen" w:hAnsi="Sylfaen"/>
                <w:sz w:val="24"/>
                <w:szCs w:val="24"/>
                <w:lang w:val="ka-GE"/>
              </w:rPr>
              <w:t xml:space="preserve">საქართველოს საკონსტიტუციო სასამართლომ თავის ერთ-ერთ გადაწყვეტლებაში განმარტა: </w:t>
            </w:r>
            <w:r w:rsidRPr="00242EA9">
              <w:rPr>
                <w:rFonts w:ascii="Sylfaen" w:hAnsi="Sylfaen"/>
                <w:i/>
                <w:sz w:val="24"/>
                <w:szCs w:val="24"/>
                <w:lang w:val="ka-GE"/>
              </w:rPr>
              <w:t xml:space="preserve">„გაუმართლებელია პირის სამართლიანი სასამართლოს უფლების შეზღუდვა მისივე </w:t>
            </w:r>
            <w:r w:rsidRPr="00242EA9">
              <w:rPr>
                <w:rFonts w:ascii="Sylfaen" w:hAnsi="Sylfaen"/>
                <w:i/>
                <w:sz w:val="24"/>
                <w:szCs w:val="24"/>
                <w:lang w:val="ka-GE"/>
              </w:rPr>
              <w:lastRenderedPageBreak/>
              <w:t>ინტერესებზე მითითებით. როდესაც საქმის განხილვის სწრაფად დასრულება თავად პირის ინტერესებშია, შეუძლებელია, პირს გააჩნდეს საქმის ხელოვნურად გახანგრძლივების მოტივაცია. პირიქით, ასეთ შემთხვევაში იგი თავად უკეთ გადაწყვეტს, მის რომელ ინტერესს მიანიჭოს უპირატესობა და რა მოცულობით ისარგებლოს სამართლიანი სასამართლოს უფლებრივი გარანტიებით“</w:t>
            </w:r>
            <w:r w:rsidRPr="001652C9">
              <w:rPr>
                <w:rFonts w:ascii="Sylfaen" w:hAnsi="Sylfaen"/>
                <w:sz w:val="24"/>
                <w:szCs w:val="24"/>
                <w:lang w:val="ka-GE"/>
              </w:rPr>
              <w:t xml:space="preserve"> </w:t>
            </w:r>
            <w:r w:rsidRPr="00CB464E">
              <w:rPr>
                <w:rFonts w:ascii="Sylfaen" w:hAnsi="Sylfaen"/>
                <w:b/>
                <w:lang w:val="ka-GE"/>
              </w:rPr>
              <w:t>(საქართველოს საკონსტიტუციო სასამართლოს 2017 წლის 28 დეკემბრის №2/8/734 გადაწყვეტილება საქმეზე „ააიპ „ფრემა“ საქართველოს პარლამენტის წინააღმდეგ“, II-20).</w:t>
            </w:r>
          </w:p>
          <w:p w14:paraId="59328002" w14:textId="77777777" w:rsidR="00845D9C" w:rsidRPr="001652C9" w:rsidRDefault="00845D9C" w:rsidP="00C559C0">
            <w:pPr>
              <w:spacing w:line="276" w:lineRule="auto"/>
              <w:ind w:right="-18"/>
              <w:jc w:val="both"/>
              <w:rPr>
                <w:rFonts w:ascii="Sylfaen" w:hAnsi="Sylfaen"/>
                <w:sz w:val="24"/>
                <w:szCs w:val="24"/>
                <w:lang w:val="ka-GE"/>
              </w:rPr>
            </w:pPr>
          </w:p>
          <w:p w14:paraId="6D03D977" w14:textId="77777777" w:rsidR="00845D9C" w:rsidRPr="001652C9" w:rsidRDefault="00712DF7" w:rsidP="003509E3">
            <w:pPr>
              <w:spacing w:line="276" w:lineRule="auto"/>
              <w:ind w:right="-18"/>
              <w:jc w:val="both"/>
              <w:rPr>
                <w:rFonts w:ascii="Sylfaen" w:hAnsi="Sylfaen"/>
                <w:b/>
                <w:i/>
                <w:sz w:val="24"/>
                <w:szCs w:val="24"/>
                <w:lang w:val="ka-GE"/>
              </w:rPr>
            </w:pPr>
            <w:r w:rsidRPr="001652C9">
              <w:rPr>
                <w:rFonts w:ascii="Sylfaen" w:hAnsi="Sylfaen"/>
                <w:sz w:val="24"/>
                <w:szCs w:val="24"/>
                <w:lang w:val="ka-GE"/>
              </w:rPr>
              <w:t>გარდა აღნიშნულისა</w:t>
            </w:r>
            <w:r w:rsidR="003509E3" w:rsidRPr="001652C9">
              <w:rPr>
                <w:rFonts w:ascii="Sylfaen" w:hAnsi="Sylfaen"/>
                <w:sz w:val="24"/>
                <w:szCs w:val="24"/>
                <w:lang w:val="ka-GE"/>
              </w:rPr>
              <w:t xml:space="preserve">, საქართველოს კონსტიტუციის მოქმედი რედაქციის მე-4 მუხლის მე-2 პუნქტის პირველი და მე-2 წინადადებების შესაბამისად, </w:t>
            </w:r>
            <w:r w:rsidR="003509E3" w:rsidRPr="001652C9">
              <w:rPr>
                <w:rFonts w:ascii="Sylfaen" w:hAnsi="Sylfaen"/>
                <w:i/>
                <w:sz w:val="24"/>
                <w:szCs w:val="24"/>
                <w:lang w:val="ka-GE"/>
              </w:rPr>
              <w:t xml:space="preserve">„სახელმწიფო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w:t>
            </w:r>
            <w:r w:rsidR="003509E3" w:rsidRPr="001652C9">
              <w:rPr>
                <w:rFonts w:ascii="Sylfaen" w:hAnsi="Sylfaen"/>
                <w:sz w:val="24"/>
                <w:szCs w:val="24"/>
                <w:lang w:val="ka-GE"/>
              </w:rPr>
              <w:t xml:space="preserve"> ეს ჩანაწერი ძირითად უფლებებს ანიჭებს ხელისუფლების მბოჭავ ძალას, იცავს ადამიანს სახელისუფლებო თვითნებობისაგან. ამგვარი მიდგომის არარსებობის შემთხვევაში, კონსტიტუციით გათვალისწინებულ უფლებებსა და თავისუფლებებს მხოლოდ დეკლარაციული დატვირთვა ექნებოდა“ </w:t>
            </w:r>
            <w:r w:rsidR="003509E3" w:rsidRPr="00CB464E">
              <w:rPr>
                <w:rFonts w:ascii="Sylfaen" w:hAnsi="Sylfaen"/>
                <w:b/>
                <w:i/>
                <w:lang w:val="ka-GE"/>
              </w:rPr>
              <w:t>(საქართველოს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II-5).</w:t>
            </w:r>
          </w:p>
          <w:p w14:paraId="56946775" w14:textId="77777777" w:rsidR="003509E3" w:rsidRPr="001652C9" w:rsidRDefault="003509E3" w:rsidP="003509E3">
            <w:pPr>
              <w:spacing w:line="276" w:lineRule="auto"/>
              <w:ind w:right="-18"/>
              <w:jc w:val="both"/>
              <w:rPr>
                <w:rFonts w:ascii="Sylfaen" w:hAnsi="Sylfaen"/>
                <w:sz w:val="24"/>
                <w:szCs w:val="24"/>
                <w:lang w:val="ka-GE"/>
              </w:rPr>
            </w:pPr>
          </w:p>
          <w:p w14:paraId="029FEB5A" w14:textId="77777777" w:rsidR="003509E3" w:rsidRPr="001652C9" w:rsidRDefault="003509E3" w:rsidP="003509E3">
            <w:pPr>
              <w:spacing w:line="276" w:lineRule="auto"/>
              <w:ind w:right="-18"/>
              <w:jc w:val="both"/>
              <w:rPr>
                <w:b/>
                <w:i/>
                <w:sz w:val="24"/>
                <w:szCs w:val="24"/>
                <w:lang w:val="ka-GE"/>
              </w:rPr>
            </w:pPr>
            <w:r w:rsidRPr="001652C9">
              <w:rPr>
                <w:rFonts w:ascii="Sylfaen" w:hAnsi="Sylfaen"/>
                <w:sz w:val="24"/>
                <w:szCs w:val="24"/>
                <w:lang w:val="ka-GE"/>
              </w:rPr>
              <w:t xml:space="preserve">ამრიგად, სახელმწიფო არა ძირითადი უფლებების სუბიექტია, არამედ - იგი თავად არის ამ უფლებებით შებოჭილი. შესაბამისად, სახელმწიფო ვერ იქნება სამართლიანი სასამართლოს უფლების სუბიექტი. </w:t>
            </w:r>
            <w:r w:rsidRPr="00CB464E">
              <w:rPr>
                <w:b/>
                <w:i/>
                <w:lang w:val="ka-GE"/>
              </w:rPr>
              <w:t>(</w:t>
            </w:r>
            <w:r w:rsidRPr="00CB464E">
              <w:rPr>
                <w:rFonts w:ascii="Sylfaen" w:hAnsi="Sylfaen" w:cs="Sylfaen"/>
                <w:b/>
                <w:i/>
                <w:lang w:val="ka-GE"/>
              </w:rPr>
              <w:t>საქართველოს</w:t>
            </w:r>
            <w:r w:rsidRPr="00CB464E">
              <w:rPr>
                <w:b/>
                <w:i/>
                <w:lang w:val="ka-GE"/>
              </w:rPr>
              <w:t xml:space="preserve"> </w:t>
            </w:r>
            <w:r w:rsidRPr="00CB464E">
              <w:rPr>
                <w:rFonts w:ascii="Sylfaen" w:hAnsi="Sylfaen" w:cs="Sylfaen"/>
                <w:b/>
                <w:i/>
                <w:lang w:val="ka-GE"/>
              </w:rPr>
              <w:t>საკონსტიტუციო</w:t>
            </w:r>
            <w:r w:rsidRPr="00CB464E">
              <w:rPr>
                <w:b/>
                <w:i/>
                <w:lang w:val="ka-GE"/>
              </w:rPr>
              <w:t xml:space="preserve"> </w:t>
            </w:r>
            <w:r w:rsidRPr="00CB464E">
              <w:rPr>
                <w:rFonts w:ascii="Sylfaen" w:hAnsi="Sylfaen" w:cs="Sylfaen"/>
                <w:b/>
                <w:i/>
                <w:lang w:val="ka-GE"/>
              </w:rPr>
              <w:t>სასამართლოს</w:t>
            </w:r>
            <w:r w:rsidRPr="00CB464E">
              <w:rPr>
                <w:b/>
                <w:i/>
                <w:lang w:val="ka-GE"/>
              </w:rPr>
              <w:t xml:space="preserve"> 2019 </w:t>
            </w:r>
            <w:r w:rsidRPr="00CB464E">
              <w:rPr>
                <w:rFonts w:ascii="Sylfaen" w:hAnsi="Sylfaen" w:cs="Sylfaen"/>
                <w:b/>
                <w:i/>
                <w:lang w:val="ka-GE"/>
              </w:rPr>
              <w:t>წლის</w:t>
            </w:r>
            <w:r w:rsidRPr="00CB464E">
              <w:rPr>
                <w:b/>
                <w:i/>
                <w:lang w:val="ka-GE"/>
              </w:rPr>
              <w:t xml:space="preserve"> 18 </w:t>
            </w:r>
            <w:r w:rsidRPr="00CB464E">
              <w:rPr>
                <w:rFonts w:ascii="Sylfaen" w:hAnsi="Sylfaen" w:cs="Sylfaen"/>
                <w:b/>
                <w:i/>
                <w:lang w:val="ka-GE"/>
              </w:rPr>
              <w:t>აპრილის</w:t>
            </w:r>
            <w:r w:rsidRPr="00CB464E">
              <w:rPr>
                <w:b/>
                <w:i/>
                <w:lang w:val="ka-GE"/>
              </w:rPr>
              <w:t xml:space="preserve"> </w:t>
            </w:r>
            <w:r w:rsidRPr="00CB464E">
              <w:rPr>
                <w:rFonts w:eastAsia="Sylfaen" w:cs="Sylfaen"/>
                <w:b/>
                <w:bCs/>
                <w:i/>
                <w:lang w:val="ka-GE"/>
              </w:rPr>
              <w:t xml:space="preserve">№1/3/1263 </w:t>
            </w:r>
            <w:r w:rsidRPr="00CB464E">
              <w:rPr>
                <w:rFonts w:ascii="Sylfaen" w:eastAsia="Sylfaen" w:hAnsi="Sylfaen" w:cs="Sylfaen"/>
                <w:b/>
                <w:bCs/>
                <w:i/>
                <w:lang w:val="ka-GE"/>
              </w:rPr>
              <w:t>გადაწყვეტილება</w:t>
            </w:r>
            <w:r w:rsidRPr="00CB464E">
              <w:rPr>
                <w:rFonts w:eastAsia="Sylfaen" w:cs="Sylfaen"/>
                <w:b/>
                <w:bCs/>
                <w:i/>
                <w:lang w:val="ka-GE"/>
              </w:rPr>
              <w:t xml:space="preserve"> „</w:t>
            </w:r>
            <w:r w:rsidRPr="00CB464E">
              <w:rPr>
                <w:rFonts w:ascii="Sylfaen" w:eastAsia="Sylfaen" w:hAnsi="Sylfaen" w:cs="Sylfaen"/>
                <w:b/>
                <w:bCs/>
                <w:i/>
                <w:lang w:val="ka-GE"/>
              </w:rPr>
              <w:t>ირაკლი</w:t>
            </w:r>
            <w:r w:rsidRPr="00CB464E">
              <w:rPr>
                <w:rFonts w:eastAsia="Sylfaen" w:cs="Sylfaen"/>
                <w:b/>
                <w:bCs/>
                <w:i/>
                <w:lang w:val="ka-GE"/>
              </w:rPr>
              <w:t xml:space="preserve"> </w:t>
            </w:r>
            <w:r w:rsidRPr="00CB464E">
              <w:rPr>
                <w:rFonts w:ascii="Sylfaen" w:eastAsia="Sylfaen" w:hAnsi="Sylfaen" w:cs="Sylfaen"/>
                <w:b/>
                <w:bCs/>
                <w:i/>
                <w:lang w:val="ka-GE"/>
              </w:rPr>
              <w:t>ხვედელიძე</w:t>
            </w:r>
            <w:r w:rsidRPr="00CB464E">
              <w:rPr>
                <w:rFonts w:eastAsia="Sylfaen" w:cs="Sylfaen"/>
                <w:b/>
                <w:bCs/>
                <w:i/>
                <w:lang w:val="ka-GE"/>
              </w:rPr>
              <w:t xml:space="preserve"> </w:t>
            </w:r>
            <w:r w:rsidRPr="00CB464E">
              <w:rPr>
                <w:rFonts w:ascii="Sylfaen" w:eastAsia="Sylfaen" w:hAnsi="Sylfaen" w:cs="Sylfaen"/>
                <w:b/>
                <w:bCs/>
                <w:i/>
                <w:lang w:val="ka-GE"/>
              </w:rPr>
              <w:t>საქართველოს</w:t>
            </w:r>
            <w:r w:rsidRPr="00CB464E">
              <w:rPr>
                <w:rFonts w:eastAsia="Sylfaen" w:cs="Sylfaen"/>
                <w:b/>
                <w:bCs/>
                <w:i/>
                <w:lang w:val="ka-GE"/>
              </w:rPr>
              <w:t xml:space="preserve"> </w:t>
            </w:r>
            <w:r w:rsidRPr="00CB464E">
              <w:rPr>
                <w:rFonts w:ascii="Sylfaen" w:eastAsia="Sylfaen" w:hAnsi="Sylfaen" w:cs="Sylfaen"/>
                <w:b/>
                <w:bCs/>
                <w:i/>
                <w:lang w:val="ka-GE"/>
              </w:rPr>
              <w:t>პარლამენტის</w:t>
            </w:r>
            <w:r w:rsidRPr="00CB464E">
              <w:rPr>
                <w:rFonts w:eastAsia="Sylfaen" w:cs="Sylfaen"/>
                <w:b/>
                <w:bCs/>
                <w:i/>
                <w:lang w:val="ka-GE"/>
              </w:rPr>
              <w:t xml:space="preserve"> </w:t>
            </w:r>
            <w:r w:rsidRPr="00CB464E">
              <w:rPr>
                <w:rFonts w:ascii="Sylfaen" w:eastAsia="Sylfaen" w:hAnsi="Sylfaen" w:cs="Sylfaen"/>
                <w:b/>
                <w:bCs/>
                <w:i/>
                <w:lang w:val="ka-GE"/>
              </w:rPr>
              <w:t>წინააღმდეგ</w:t>
            </w:r>
            <w:r w:rsidRPr="00CB464E">
              <w:rPr>
                <w:rFonts w:eastAsia="Sylfaen" w:cs="Sylfaen"/>
                <w:b/>
                <w:bCs/>
                <w:i/>
                <w:lang w:val="ka-GE"/>
              </w:rPr>
              <w:t xml:space="preserve">“, </w:t>
            </w:r>
            <w:r w:rsidRPr="00CB464E">
              <w:rPr>
                <w:b/>
                <w:i/>
                <w:lang w:val="ka-GE"/>
              </w:rPr>
              <w:t>II-27)</w:t>
            </w:r>
          </w:p>
          <w:p w14:paraId="4B04C553" w14:textId="77777777" w:rsidR="003509E3" w:rsidRPr="001652C9" w:rsidRDefault="003509E3" w:rsidP="003509E3">
            <w:pPr>
              <w:spacing w:line="276" w:lineRule="auto"/>
              <w:ind w:right="-18"/>
              <w:jc w:val="both"/>
              <w:rPr>
                <w:rFonts w:ascii="Sylfaen" w:hAnsi="Sylfaen"/>
                <w:sz w:val="24"/>
                <w:szCs w:val="24"/>
                <w:lang w:val="ka-GE"/>
              </w:rPr>
            </w:pPr>
          </w:p>
          <w:p w14:paraId="56BB571D" w14:textId="3AE725EE" w:rsidR="003509E3" w:rsidRPr="001652C9" w:rsidRDefault="003509E3" w:rsidP="003509E3">
            <w:pPr>
              <w:spacing w:line="276" w:lineRule="auto"/>
              <w:ind w:right="-18"/>
              <w:jc w:val="both"/>
              <w:rPr>
                <w:rFonts w:ascii="Sylfaen" w:hAnsi="Sylfaen"/>
                <w:sz w:val="24"/>
                <w:szCs w:val="24"/>
                <w:lang w:val="ka-GE"/>
              </w:rPr>
            </w:pPr>
            <w:r w:rsidRPr="001652C9">
              <w:rPr>
                <w:rFonts w:ascii="Sylfaen" w:hAnsi="Sylfaen"/>
                <w:sz w:val="24"/>
                <w:szCs w:val="24"/>
                <w:lang w:val="ka-GE"/>
              </w:rPr>
              <w:t>ამდენად, როგორც ზემოთ დავინახეთ, საქართველოს საკონსტიტუციო სასამართლომ მსგავს საქმეზე განმარტა, რომ გაუმართლებელია სახელმწიფოს მხრიდან სამართლიაინ სასამართლოს უფლების შეზღუდვა სწრაფი და ეფექტური მართმსაჯულების ლეგიტიმურ მიზანზე მითითებით, რომელის ინტერესი უშუალოდ საქმის განხილვის მონაწილე მხარეებს გააჩნიათ ვიდრე სახელმწიფოს. გარდა ამისა, როგორც საკონსტიტუციო სასამართლოს გადაწყვეტილებით იქნა განმარტებული სახელმწიფო არ არის ძირი</w:t>
            </w:r>
            <w:r w:rsidR="00CB464E">
              <w:rPr>
                <w:rFonts w:ascii="Sylfaen" w:hAnsi="Sylfaen"/>
                <w:sz w:val="24"/>
                <w:szCs w:val="24"/>
                <w:lang w:val="ka-GE"/>
              </w:rPr>
              <w:t>თ</w:t>
            </w:r>
            <w:r w:rsidRPr="001652C9">
              <w:rPr>
                <w:rFonts w:ascii="Sylfaen" w:hAnsi="Sylfaen"/>
                <w:sz w:val="24"/>
                <w:szCs w:val="24"/>
                <w:lang w:val="ka-GE"/>
              </w:rPr>
              <w:t xml:space="preserve">ადი უფლების სუბიექტი არამედ თვითონ არის შემოჭილი ამ უფლებებით და შესაბამისად მათ შორის სამართლიანის სასამართლოს უფლების სუბექტად ვერ მოგვევლინება. </w:t>
            </w:r>
          </w:p>
          <w:p w14:paraId="532EFE79" w14:textId="77777777" w:rsidR="003509E3" w:rsidRPr="001652C9" w:rsidRDefault="003509E3" w:rsidP="003509E3">
            <w:pPr>
              <w:spacing w:line="276" w:lineRule="auto"/>
              <w:ind w:right="-18"/>
              <w:jc w:val="both"/>
              <w:rPr>
                <w:rFonts w:ascii="Sylfaen" w:hAnsi="Sylfaen"/>
                <w:sz w:val="24"/>
                <w:szCs w:val="24"/>
                <w:lang w:val="ka-GE"/>
              </w:rPr>
            </w:pPr>
          </w:p>
          <w:p w14:paraId="3880BD21" w14:textId="22929633" w:rsidR="003509E3" w:rsidRPr="000A4939" w:rsidRDefault="003509E3" w:rsidP="003509E3">
            <w:pPr>
              <w:spacing w:line="276" w:lineRule="auto"/>
              <w:ind w:right="-18"/>
              <w:jc w:val="both"/>
              <w:rPr>
                <w:rFonts w:ascii="Sylfaen" w:hAnsi="Sylfaen"/>
                <w:lang w:val="ka-GE"/>
              </w:rPr>
            </w:pPr>
            <w:r w:rsidRPr="001652C9">
              <w:rPr>
                <w:rFonts w:ascii="Sylfaen" w:hAnsi="Sylfaen"/>
                <w:sz w:val="24"/>
                <w:szCs w:val="24"/>
                <w:lang w:val="ka-GE"/>
              </w:rPr>
              <w:t>ამდენად, გასაჩივრებულ ნორმას არ გააჩნია ღირსი ლეგიტიმური მიზანი, ვინაიდან გადაწყვეტილებაში/განჩ</w:t>
            </w:r>
            <w:r w:rsidR="00776431" w:rsidRPr="001652C9">
              <w:rPr>
                <w:rFonts w:ascii="Sylfaen" w:hAnsi="Sylfaen"/>
                <w:sz w:val="24"/>
                <w:szCs w:val="24"/>
                <w:lang w:val="ka-GE"/>
              </w:rPr>
              <w:t>ი</w:t>
            </w:r>
            <w:r w:rsidRPr="001652C9">
              <w:rPr>
                <w:rFonts w:ascii="Sylfaen" w:hAnsi="Sylfaen"/>
                <w:sz w:val="24"/>
                <w:szCs w:val="24"/>
                <w:lang w:val="ka-GE"/>
              </w:rPr>
              <w:t xml:space="preserve">ნებაში </w:t>
            </w:r>
            <w:r w:rsidR="000A4939" w:rsidRPr="001652C9">
              <w:rPr>
                <w:rFonts w:ascii="Sylfaen" w:hAnsi="Sylfaen"/>
                <w:sz w:val="24"/>
                <w:szCs w:val="24"/>
                <w:lang w:val="ka-GE"/>
              </w:rPr>
              <w:t xml:space="preserve">უსწორობის და აშკარა არითმეტიკული შეცდომების გასწორება ხდება  ორ ეტაპზე, ესაა პირველი საქმის სამართალწარმოებისას, როდესაც საქმეზე შემაჯამებელი გადაწყვეტილება ჯერ კიდევ არ არის მიღებული ან/და მიღებულია მაგრამ არ არის კანონიერ </w:t>
            </w:r>
            <w:r w:rsidR="000A4939" w:rsidRPr="001652C9">
              <w:rPr>
                <w:rFonts w:ascii="Sylfaen" w:hAnsi="Sylfaen"/>
                <w:sz w:val="24"/>
                <w:szCs w:val="24"/>
                <w:lang w:val="ka-GE"/>
              </w:rPr>
              <w:lastRenderedPageBreak/>
              <w:t>ძალაში შესული მისი ზემოდგომ ინსტანციებში გასაჩივრების გამო და მეორე, როდესაც საქმეზე მიღებული შემაჯამებელი გადაწყვეტილება შესულია კანონიერ ძალაში. პირველ შემთხვევაში. რაც შეეხება განცხადების ავტორს, სუბიექტს, რომელიც სარგებლობს უფლებამოსილებით მიმართოს სასამართლოს გადაწყვეტილება/განჩინებაში დაშვებული უსწორობისა და აშკარა არითმეტიკული შეცდომის გასწორების შესახებ - შეიძლება იყოს საქმეში მონაწილე რომელიმე მხარე, იქნება ეს მოსარჩელე, მოპასუხე თუ მესამე პირები. ცხადია, რომ თითოეული ჩვენს მიერ დასახელებული საქმის განხილვაში მონაწილე პირი უშუალოდ არის დაინტერესებული საქმის დროული და ეფექტიანი განხილვით და არავითარ შემთხვევაში არაცერთი მათგანის ინტერესში არ არის საქმის განხილვის გაჭიანურება.  პირველ ეტაპზე, რომელიც ჩვენ ზემოთ ვახსენეთ, ანუ მაშინ როდესაც საქმეზე შემაჯამებელი გადაწყვეტილება ჯერ კიდევ არ არის მიღებული ან/და მიღებულია მაგრამ არ არის კანონიერ ძალაში შესული მისი ზემოდგომ ინსტანციებში გასაჩივრების გამო, თუ რომელიმე მხარის მიერ იქნება მიმართული გადაწყვეტილებაში/განჩ</w:t>
            </w:r>
            <w:r w:rsidR="00776431" w:rsidRPr="001652C9">
              <w:rPr>
                <w:rFonts w:ascii="Sylfaen" w:hAnsi="Sylfaen"/>
                <w:sz w:val="24"/>
                <w:szCs w:val="24"/>
                <w:lang w:val="ka-GE"/>
              </w:rPr>
              <w:t>ი</w:t>
            </w:r>
            <w:r w:rsidR="000A4939" w:rsidRPr="001652C9">
              <w:rPr>
                <w:rFonts w:ascii="Sylfaen" w:hAnsi="Sylfaen"/>
                <w:sz w:val="24"/>
                <w:szCs w:val="24"/>
                <w:lang w:val="ka-GE"/>
              </w:rPr>
              <w:t>ნებაში უსწორობის და აშკარა არითმეტიკული შეცდომების გასწორება</w:t>
            </w:r>
            <w:r w:rsidR="007479F7" w:rsidRPr="001652C9">
              <w:rPr>
                <w:rFonts w:ascii="Sylfaen" w:hAnsi="Sylfaen"/>
                <w:sz w:val="24"/>
                <w:szCs w:val="24"/>
                <w:lang w:val="ka-GE"/>
              </w:rPr>
              <w:t>, ეს არ გამოიწვევს საქმის განხილვის გაჭიანურებას, ვინაიდან საქმის განხილვა ისედაც გრძელდება მისის გასაჩივრების თუ სხვა პროცედურების გამო და განცხადება განხილული იქნება პარალელურად, ხოლო რაც შეეხება მეორე შემთხვევას, როდესაც შეიძლება დადგეს გადაწყვეტილებაში/განჩ</w:t>
            </w:r>
            <w:r w:rsidR="00776431" w:rsidRPr="001652C9">
              <w:rPr>
                <w:rFonts w:ascii="Sylfaen" w:hAnsi="Sylfaen"/>
                <w:sz w:val="24"/>
                <w:szCs w:val="24"/>
                <w:lang w:val="ka-GE"/>
              </w:rPr>
              <w:t>ი</w:t>
            </w:r>
            <w:r w:rsidR="007479F7" w:rsidRPr="001652C9">
              <w:rPr>
                <w:rFonts w:ascii="Sylfaen" w:hAnsi="Sylfaen"/>
                <w:sz w:val="24"/>
                <w:szCs w:val="24"/>
                <w:lang w:val="ka-GE"/>
              </w:rPr>
              <w:t>ნებაში უსწორობის და აშკარა არითმეტიკული შეცდომების გასწორების საკითი, ეს ის შემთხვევაა, როდესაც გადაწყვეტილება კანონიერ ძალაშია შესული და მიმდინარეობს ან/და არ მიმდინარეობს მისი აღსრულება, რომელი შემთხვევაც არის ჩვენი კონკრეტული შემთხვევა. ამ დროს მიგვაჩნია, რომ სასამართლოს იმ განჩინების ზემოდგომ ინსტანციაში გასაჩივრებით, რომლითაც განმცხადებელს უარი ეთქმევა გადაწყვეტილებაში/განჩ</w:t>
            </w:r>
            <w:r w:rsidR="00776431" w:rsidRPr="001652C9">
              <w:rPr>
                <w:rFonts w:ascii="Sylfaen" w:hAnsi="Sylfaen"/>
                <w:sz w:val="24"/>
                <w:szCs w:val="24"/>
                <w:lang w:val="ka-GE"/>
              </w:rPr>
              <w:t>ი</w:t>
            </w:r>
            <w:r w:rsidR="007479F7" w:rsidRPr="001652C9">
              <w:rPr>
                <w:rFonts w:ascii="Sylfaen" w:hAnsi="Sylfaen"/>
                <w:sz w:val="24"/>
                <w:szCs w:val="24"/>
                <w:lang w:val="ka-GE"/>
              </w:rPr>
              <w:t>ნებაში უსწორობის ან/და აშკარა არითმეტიკული შეცდომების გასწორებაზე, საფრთხე არ შეექმნება უკვე კანონიერ ძალაში შესულ გადაწყვეტილების აღსრულებ</w:t>
            </w:r>
            <w:r w:rsidR="00776431" w:rsidRPr="001652C9">
              <w:rPr>
                <w:rFonts w:ascii="Sylfaen" w:hAnsi="Sylfaen"/>
                <w:sz w:val="24"/>
                <w:szCs w:val="24"/>
                <w:lang w:val="ka-GE"/>
              </w:rPr>
              <w:t>ა</w:t>
            </w:r>
            <w:r w:rsidR="007479F7" w:rsidRPr="001652C9">
              <w:rPr>
                <w:rFonts w:ascii="Sylfaen" w:hAnsi="Sylfaen"/>
                <w:sz w:val="24"/>
                <w:szCs w:val="24"/>
                <w:lang w:val="ka-GE"/>
              </w:rPr>
              <w:t>ს დროში გაწელვისა და ეფექტური აღსრულების კუთხით, ვინაიდან გადაწყვეტილებაში/განჩ</w:t>
            </w:r>
            <w:r w:rsidR="00776431" w:rsidRPr="001652C9">
              <w:rPr>
                <w:rFonts w:ascii="Sylfaen" w:hAnsi="Sylfaen"/>
                <w:sz w:val="24"/>
                <w:szCs w:val="24"/>
                <w:lang w:val="ka-GE"/>
              </w:rPr>
              <w:t>ი</w:t>
            </w:r>
            <w:r w:rsidR="007479F7" w:rsidRPr="001652C9">
              <w:rPr>
                <w:rFonts w:ascii="Sylfaen" w:hAnsi="Sylfaen"/>
                <w:sz w:val="24"/>
                <w:szCs w:val="24"/>
                <w:lang w:val="ka-GE"/>
              </w:rPr>
              <w:t>ნებაში უსწორობის ან/და აშკარა არითმეტიკული შეცდომების გასწორებაზე განცხადების განხილვა ავტომატურად არ აჩერებს ამავე გადაწტვეტილების/განჩ</w:t>
            </w:r>
            <w:r w:rsidR="00776431" w:rsidRPr="001652C9">
              <w:rPr>
                <w:rFonts w:ascii="Sylfaen" w:hAnsi="Sylfaen"/>
                <w:sz w:val="24"/>
                <w:szCs w:val="24"/>
                <w:lang w:val="ka-GE"/>
              </w:rPr>
              <w:t>ი</w:t>
            </w:r>
            <w:r w:rsidR="007479F7" w:rsidRPr="001652C9">
              <w:rPr>
                <w:rFonts w:ascii="Sylfaen" w:hAnsi="Sylfaen"/>
                <w:sz w:val="24"/>
                <w:szCs w:val="24"/>
                <w:lang w:val="ka-GE"/>
              </w:rPr>
              <w:t>ნების აღსრულებას. ამდენად, არაგონივრულია სადავო ნორმის შინაარსით დაწესებული სამართლიანი სასამართლოს უფლების შეზღუდვა გამართლებული იქნეს იმ ლეგიტიმური მიზნით, რომ მივიღოთ სწრაფი და ეფექტიანი საქმის განხილვა ან/და მისი დროული აღსრულება, ვინაიდან როგორც დავინახეთ გარდა იმისა, რომ სადავო ნორმას არ გააჩნია ხსენებული ლეგიტიმური მიზანი, იგი ამავე დროს არათანაზომიერია დასახული მიზნის მისაღწევად, იმ კუთხით, რომ არის გამოუსადეგარი. სადავო ნორმით დაწესებული საშუალება, ვერ აღწევს დასახულ მიზანს. ამდენად, გასაჩივრებული ნორმა არის არაკონსტიტუციური და უნდა გაუქმდეს.</w:t>
            </w:r>
            <w:r w:rsidR="007479F7">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lastRenderedPageBreak/>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BD304F9" w:rsidR="008D5E38" w:rsidRDefault="00585CF7" w:rsidP="00442530">
            <w:pPr>
              <w:ind w:right="-108"/>
              <w:jc w:val="both"/>
              <w:rPr>
                <w:rFonts w:ascii="Sylfaen" w:hAnsi="Sylfaen"/>
                <w:lang w:val="ka-GE"/>
              </w:rPr>
            </w:pPr>
            <w:permStart w:id="434267179" w:edGrp="everyone"/>
            <w:r>
              <w:rPr>
                <w:rFonts w:ascii="Sylfaen" w:hAnsi="Sylfaen"/>
                <w:lang w:val="ka-GE"/>
              </w:rPr>
              <w:t>ამ ეტაპზე შუამდგომლობები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CF6376" w14:textId="77777777" w:rsidR="00585CF7" w:rsidRDefault="00585CF7" w:rsidP="00585CF7">
            <w:pPr>
              <w:ind w:right="-108"/>
              <w:jc w:val="both"/>
              <w:rPr>
                <w:rFonts w:ascii="Sylfaen" w:hAnsi="Sylfaen"/>
                <w:lang w:val="ka-GE"/>
              </w:rPr>
            </w:pPr>
            <w:permStart w:id="80484820" w:edGrp="everyone"/>
            <w:r>
              <w:rPr>
                <w:rFonts w:ascii="Sylfaen" w:hAnsi="Sylfaen"/>
                <w:lang w:val="ka-GE"/>
              </w:rPr>
              <w:t>ამ ეტაპზე შუამდგომლობები არ გვაქვს.</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D21BBC2" w14:textId="77777777" w:rsidR="00585CF7" w:rsidRDefault="00585CF7" w:rsidP="00585CF7">
            <w:pPr>
              <w:ind w:right="-108"/>
              <w:jc w:val="both"/>
              <w:rPr>
                <w:rFonts w:ascii="Sylfaen" w:hAnsi="Sylfaen"/>
                <w:lang w:val="ka-GE"/>
              </w:rPr>
            </w:pPr>
            <w:permStart w:id="1038434069" w:edGrp="everyone"/>
            <w:r>
              <w:rPr>
                <w:rFonts w:ascii="Sylfaen" w:hAnsi="Sylfaen"/>
                <w:lang w:val="ka-GE"/>
              </w:rPr>
              <w:t>ამ ეტაპზე შუამდგომლობები არ გვაქვს.</w:t>
            </w:r>
          </w:p>
          <w:p w14:paraId="12D3961E" w14:textId="77777777" w:rsidR="00525704" w:rsidRDefault="00525704" w:rsidP="00442530">
            <w:pPr>
              <w:ind w:right="-108"/>
              <w:jc w:val="both"/>
              <w:rPr>
                <w:rFonts w:ascii="Sylfaen" w:hAnsi="Sylfaen"/>
                <w:lang w:val="ka-GE"/>
              </w:rPr>
            </w:pP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1F50B3CE" w14:textId="77777777" w:rsidR="00585CF7" w:rsidRDefault="00585CF7" w:rsidP="00585CF7">
            <w:pPr>
              <w:ind w:right="-108"/>
              <w:jc w:val="both"/>
              <w:rPr>
                <w:rFonts w:ascii="Sylfaen" w:hAnsi="Sylfaen"/>
                <w:lang w:val="ka-GE"/>
              </w:rPr>
            </w:pPr>
            <w:permStart w:id="1714174228" w:edGrp="everyone"/>
            <w:r>
              <w:rPr>
                <w:rFonts w:ascii="Sylfaen" w:hAnsi="Sylfaen"/>
                <w:lang w:val="ka-GE"/>
              </w:rPr>
              <w:t>ამ ეტაპზე შუამდგომლობები არ გვაქვს.</w:t>
            </w:r>
          </w:p>
          <w:p w14:paraId="5A5CD933" w14:textId="77777777" w:rsidR="00525704" w:rsidRDefault="00525704" w:rsidP="00442530">
            <w:pPr>
              <w:ind w:right="-108"/>
              <w:jc w:val="both"/>
              <w:rPr>
                <w:rFonts w:ascii="Sylfaen" w:hAnsi="Sylfaen"/>
                <w:lang w:val="ka-GE"/>
              </w:rPr>
            </w:pP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2BB745BB" w14:textId="77777777" w:rsidR="00585CF7" w:rsidRDefault="00585CF7" w:rsidP="00585CF7">
            <w:pPr>
              <w:ind w:right="-108"/>
              <w:jc w:val="both"/>
              <w:rPr>
                <w:rFonts w:ascii="Sylfaen" w:hAnsi="Sylfaen"/>
                <w:lang w:val="ka-GE"/>
              </w:rPr>
            </w:pPr>
            <w:permStart w:id="284229995" w:edGrp="everyone"/>
            <w:r>
              <w:rPr>
                <w:rFonts w:ascii="Sylfaen" w:hAnsi="Sylfaen"/>
                <w:lang w:val="ka-GE"/>
              </w:rPr>
              <w:t>ამ ეტაპზე შუამდგომლობები არ გვაქვს.</w:t>
            </w:r>
          </w:p>
          <w:p w14:paraId="58FB8A19" w14:textId="77777777" w:rsidR="00384803" w:rsidRPr="00B93430" w:rsidRDefault="00384803"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EA22CD9" w:rsidR="00A91957" w:rsidRPr="00B93430" w:rsidRDefault="00C208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33540D9" w:rsidR="00A91957" w:rsidRPr="00B93430" w:rsidRDefault="00C208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1DA4D3E" w:rsidR="00DB15E7" w:rsidRDefault="001C1C7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DA5B587" w:rsidR="00DB15E7" w:rsidRDefault="00C208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73A9889" w:rsidR="00A91957" w:rsidRPr="00B93430" w:rsidRDefault="00C208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AF0F323" w14:textId="3A5E1044" w:rsidR="001C7E3E" w:rsidRDefault="00AA38FA" w:rsidP="00CD0130">
            <w:pPr>
              <w:pStyle w:val="a5"/>
              <w:numPr>
                <w:ilvl w:val="0"/>
                <w:numId w:val="30"/>
              </w:numPr>
              <w:spacing w:line="276" w:lineRule="auto"/>
              <w:ind w:left="337"/>
              <w:jc w:val="both"/>
              <w:rPr>
                <w:rFonts w:ascii="Sylfaen" w:hAnsi="Sylfaen" w:cs="Sylfaen"/>
                <w:lang w:val="ka-GE"/>
              </w:rPr>
            </w:pPr>
            <w:permStart w:id="1946123131" w:edGrp="everyone"/>
            <w:r>
              <w:rPr>
                <w:rFonts w:ascii="Sylfaen" w:hAnsi="Sylfaen" w:cs="Sylfaen"/>
                <w:lang w:val="ka-GE"/>
              </w:rPr>
              <w:t xml:space="preserve"> </w:t>
            </w:r>
            <w:r w:rsidR="00A27869">
              <w:rPr>
                <w:rFonts w:ascii="Sylfaen" w:hAnsi="Sylfaen" w:cs="Sylfaen"/>
                <w:lang w:val="ka-GE"/>
              </w:rPr>
              <w:t>თბილისის სააპელაციო სასამართლოს სამოქალაქო საქმეთა პალატის 2017 წლის 06 იანვრის გადაწყვეტილება საქმეზე #2ბ/1277-16.</w:t>
            </w:r>
          </w:p>
          <w:p w14:paraId="45A2C902" w14:textId="65B484F8" w:rsidR="00A27869" w:rsidRDefault="00A27869" w:rsidP="00CD0130">
            <w:pPr>
              <w:pStyle w:val="a5"/>
              <w:numPr>
                <w:ilvl w:val="0"/>
                <w:numId w:val="30"/>
              </w:numPr>
              <w:spacing w:line="276" w:lineRule="auto"/>
              <w:ind w:left="337"/>
              <w:jc w:val="both"/>
              <w:rPr>
                <w:rFonts w:ascii="Sylfaen" w:hAnsi="Sylfaen" w:cs="Sylfaen"/>
                <w:lang w:val="ka-GE"/>
              </w:rPr>
            </w:pPr>
            <w:r>
              <w:rPr>
                <w:rFonts w:ascii="Sylfaen" w:hAnsi="Sylfaen" w:cs="Sylfaen"/>
                <w:lang w:val="ka-GE"/>
              </w:rPr>
              <w:t>თბილისის სააპელაციო სასამართლოს სამოქალაქო საქმეთა პალატის 2019 წლის 27 ივნისის სააღსრულებო ფურცელი საქმეზე #2ბ/1277-16.</w:t>
            </w:r>
          </w:p>
          <w:p w14:paraId="595E09FD" w14:textId="35349048" w:rsidR="00A27869" w:rsidRDefault="00F46916" w:rsidP="00CD0130">
            <w:pPr>
              <w:pStyle w:val="a5"/>
              <w:numPr>
                <w:ilvl w:val="0"/>
                <w:numId w:val="30"/>
              </w:numPr>
              <w:spacing w:line="276" w:lineRule="auto"/>
              <w:ind w:left="337"/>
              <w:jc w:val="both"/>
              <w:rPr>
                <w:rFonts w:ascii="Sylfaen" w:hAnsi="Sylfaen" w:cs="Sylfaen"/>
                <w:lang w:val="ka-GE"/>
              </w:rPr>
            </w:pPr>
            <w:r>
              <w:rPr>
                <w:rFonts w:ascii="Sylfaen" w:hAnsi="Sylfaen" w:cs="Sylfaen"/>
                <w:lang w:val="ka-GE"/>
              </w:rPr>
              <w:t xml:space="preserve">პაატა ნოზაძის 10/12/2019 წლის </w:t>
            </w:r>
            <w:r w:rsidR="0058499D">
              <w:rPr>
                <w:rFonts w:ascii="Sylfaen" w:hAnsi="Sylfaen" w:cs="Sylfaen"/>
                <w:lang w:val="ka-GE"/>
              </w:rPr>
              <w:t xml:space="preserve">განცხადება სააღსრულებო ფურცელში დაშვებული უსწორობათა გასწორების შესახებ. </w:t>
            </w:r>
          </w:p>
          <w:p w14:paraId="3C8FEAB4" w14:textId="54C0E71D" w:rsidR="0058499D" w:rsidRDefault="00D95F93" w:rsidP="00CD0130">
            <w:pPr>
              <w:pStyle w:val="a5"/>
              <w:numPr>
                <w:ilvl w:val="0"/>
                <w:numId w:val="30"/>
              </w:numPr>
              <w:spacing w:line="276" w:lineRule="auto"/>
              <w:ind w:left="337"/>
              <w:jc w:val="both"/>
              <w:rPr>
                <w:rFonts w:ascii="Sylfaen" w:hAnsi="Sylfaen" w:cs="Sylfaen"/>
                <w:lang w:val="ka-GE"/>
              </w:rPr>
            </w:pPr>
            <w:r>
              <w:rPr>
                <w:rFonts w:ascii="Sylfaen" w:hAnsi="Sylfaen" w:cs="Sylfaen"/>
                <w:lang w:val="ka-GE"/>
              </w:rPr>
              <w:t>თბილისის სააპელაციო სასამართლოს 2020 წლის 26 თებერვლის განჩ</w:t>
            </w:r>
            <w:r w:rsidR="00CD0130">
              <w:rPr>
                <w:rFonts w:ascii="Sylfaen" w:hAnsi="Sylfaen" w:cs="Sylfaen"/>
                <w:lang w:val="ka-GE"/>
              </w:rPr>
              <w:t>ი</w:t>
            </w:r>
            <w:r>
              <w:rPr>
                <w:rFonts w:ascii="Sylfaen" w:hAnsi="Sylfaen" w:cs="Sylfaen"/>
                <w:lang w:val="ka-GE"/>
              </w:rPr>
              <w:t>ნება.</w:t>
            </w:r>
          </w:p>
          <w:p w14:paraId="0EF64DB5" w14:textId="2431B303" w:rsidR="00D95F93" w:rsidRDefault="00D95F93" w:rsidP="00CD0130">
            <w:pPr>
              <w:pStyle w:val="a5"/>
              <w:numPr>
                <w:ilvl w:val="0"/>
                <w:numId w:val="30"/>
              </w:numPr>
              <w:spacing w:line="276" w:lineRule="auto"/>
              <w:ind w:left="337"/>
              <w:jc w:val="both"/>
              <w:rPr>
                <w:rFonts w:ascii="Sylfaen" w:hAnsi="Sylfaen" w:cs="Sylfaen"/>
                <w:lang w:val="ka-GE"/>
              </w:rPr>
            </w:pPr>
            <w:r>
              <w:rPr>
                <w:rFonts w:ascii="Sylfaen" w:hAnsi="Sylfaen" w:cs="Sylfaen"/>
                <w:lang w:val="ka-GE"/>
              </w:rPr>
              <w:t>საქართველოს უზენაესი სასამართლოს სამოქალაქო საქმეთა პალატის 2011 წლის 21 ნოემბრის განჩ</w:t>
            </w:r>
            <w:r w:rsidR="00CD0130">
              <w:rPr>
                <w:rFonts w:ascii="Sylfaen" w:hAnsi="Sylfaen" w:cs="Sylfaen"/>
                <w:lang w:val="ka-GE"/>
              </w:rPr>
              <w:t>ი</w:t>
            </w:r>
            <w:r>
              <w:rPr>
                <w:rFonts w:ascii="Sylfaen" w:hAnsi="Sylfaen" w:cs="Sylfaen"/>
                <w:lang w:val="ka-GE"/>
              </w:rPr>
              <w:t>ნება</w:t>
            </w:r>
            <w:r w:rsidR="00CD0130">
              <w:rPr>
                <w:rFonts w:ascii="Sylfaen" w:hAnsi="Sylfaen" w:cs="Sylfaen"/>
                <w:lang w:val="ka-GE"/>
              </w:rPr>
              <w:t>.</w:t>
            </w:r>
          </w:p>
          <w:permEnd w:id="1946123131"/>
          <w:p w14:paraId="067F2FF5" w14:textId="1B51C4A0"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4323D7B" w:rsidR="00960B6D" w:rsidRPr="007D34F4" w:rsidRDefault="00912F7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w:t>
            </w:r>
            <w:r w:rsidR="001C1C7B">
              <w:rPr>
                <w:rFonts w:ascii="Sylfaen" w:hAnsi="Sylfaen" w:cs="Sylfaen"/>
                <w:color w:val="000000"/>
                <w:lang w:val="ka-GE"/>
              </w:rPr>
              <w:t>პაატა ნოზაძე</w:t>
            </w:r>
            <w:r>
              <w:rPr>
                <w:rFonts w:ascii="Sylfaen" w:hAnsi="Sylfaen" w:cs="Sylfaen"/>
                <w:color w:val="000000"/>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D7B1E6D"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958B0" w14:textId="4EDC31ED" w:rsidR="00912F78" w:rsidRDefault="00912F78" w:rsidP="00912F78">
            <w:pPr>
              <w:tabs>
                <w:tab w:val="left" w:pos="4860"/>
              </w:tabs>
              <w:ind w:right="-18"/>
              <w:rPr>
                <w:rFonts w:ascii="Sylfaen" w:hAnsi="Sylfaen" w:cs="Sylfaen"/>
                <w:color w:val="000000"/>
                <w:lang w:val="ka-GE"/>
              </w:rPr>
            </w:pPr>
            <w:permStart w:id="436424476" w:edGrp="everyone"/>
          </w:p>
          <w:p w14:paraId="707430B4" w14:textId="6BC491C5" w:rsidR="00912F78" w:rsidRDefault="00912F78" w:rsidP="00912F78">
            <w:pPr>
              <w:tabs>
                <w:tab w:val="left" w:pos="4860"/>
              </w:tabs>
              <w:ind w:right="-18"/>
              <w:rPr>
                <w:rFonts w:ascii="Sylfaen" w:hAnsi="Sylfaen" w:cs="Sylfaen"/>
                <w:color w:val="000000"/>
                <w:lang w:val="ka-GE"/>
              </w:rPr>
            </w:pPr>
          </w:p>
          <w:p w14:paraId="6F191DF0" w14:textId="1F1E52D8" w:rsidR="00912F78" w:rsidRDefault="00912F78" w:rsidP="00912F78">
            <w:pPr>
              <w:tabs>
                <w:tab w:val="left" w:pos="4860"/>
              </w:tabs>
              <w:ind w:right="-18"/>
              <w:rPr>
                <w:rFonts w:ascii="Sylfaen" w:hAnsi="Sylfaen" w:cs="Sylfaen"/>
                <w:color w:val="000000"/>
                <w:lang w:val="ka-GE"/>
              </w:rPr>
            </w:pPr>
          </w:p>
          <w:p w14:paraId="695CDE0A" w14:textId="77777777" w:rsidR="00912F78" w:rsidRPr="00912F78" w:rsidRDefault="00912F78" w:rsidP="00912F78">
            <w:pPr>
              <w:tabs>
                <w:tab w:val="left" w:pos="4860"/>
              </w:tabs>
              <w:ind w:right="-18"/>
              <w:rPr>
                <w:rFonts w:ascii="Sylfaen" w:hAnsi="Sylfaen" w:cs="Sylfaen"/>
                <w:color w:val="000000"/>
                <w:lang w:val="ka-GE"/>
              </w:rPr>
            </w:pPr>
          </w:p>
          <w:permEnd w:id="436424476"/>
          <w:p w14:paraId="2CDCF811" w14:textId="012B4DA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F1704" w14:textId="77777777" w:rsidR="00901C60" w:rsidRDefault="00901C60" w:rsidP="008E78F7">
      <w:pPr>
        <w:spacing w:after="0" w:line="240" w:lineRule="auto"/>
      </w:pPr>
      <w:r>
        <w:separator/>
      </w:r>
    </w:p>
  </w:endnote>
  <w:endnote w:type="continuationSeparator" w:id="0">
    <w:p w14:paraId="748C9EA3" w14:textId="77777777" w:rsidR="00901C60" w:rsidRDefault="00901C6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CB9AE90"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B038F">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78F10" w14:textId="77777777" w:rsidR="00901C60" w:rsidRDefault="00901C60" w:rsidP="008E78F7">
      <w:pPr>
        <w:spacing w:after="0" w:line="240" w:lineRule="auto"/>
      </w:pPr>
      <w:r>
        <w:separator/>
      </w:r>
    </w:p>
  </w:footnote>
  <w:footnote w:type="continuationSeparator" w:id="0">
    <w:p w14:paraId="6F823E75" w14:textId="77777777" w:rsidR="00901C60" w:rsidRDefault="00901C60"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0765"/>
    <w:multiLevelType w:val="multilevel"/>
    <w:tmpl w:val="0B12EE90"/>
    <w:lvl w:ilvl="0">
      <w:start w:val="1"/>
      <w:numFmt w:val="decimal"/>
      <w:lvlText w:val="%1."/>
      <w:lvlJc w:val="left"/>
      <w:pPr>
        <w:ind w:left="900" w:hanging="360"/>
      </w:pPr>
      <w:rPr>
        <w:b/>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03C93"/>
    <w:multiLevelType w:val="hybridMultilevel"/>
    <w:tmpl w:val="079C67F2"/>
    <w:lvl w:ilvl="0" w:tplc="E66205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2"/>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7"/>
  </w:num>
  <w:num w:numId="14">
    <w:abstractNumId w:val="4"/>
  </w:num>
  <w:num w:numId="15">
    <w:abstractNumId w:val="3"/>
  </w:num>
  <w:num w:numId="16">
    <w:abstractNumId w:val="30"/>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8"/>
  </w:num>
  <w:num w:numId="25">
    <w:abstractNumId w:val="18"/>
  </w:num>
  <w:num w:numId="26">
    <w:abstractNumId w:val="22"/>
  </w:num>
  <w:num w:numId="27">
    <w:abstractNumId w:val="25"/>
  </w:num>
  <w:num w:numId="28">
    <w:abstractNumId w:val="13"/>
  </w:num>
  <w:num w:numId="29">
    <w:abstractNumId w:val="6"/>
  </w:num>
  <w:num w:numId="30">
    <w:abstractNumId w:val="8"/>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2934"/>
    <w:rsid w:val="00046DDA"/>
    <w:rsid w:val="00047385"/>
    <w:rsid w:val="00054F9D"/>
    <w:rsid w:val="00075DD8"/>
    <w:rsid w:val="00097C06"/>
    <w:rsid w:val="000A4939"/>
    <w:rsid w:val="000B1AA4"/>
    <w:rsid w:val="000C52F7"/>
    <w:rsid w:val="000D40EC"/>
    <w:rsid w:val="000E2D2B"/>
    <w:rsid w:val="00101A9F"/>
    <w:rsid w:val="00133ECC"/>
    <w:rsid w:val="00144FCF"/>
    <w:rsid w:val="001652C9"/>
    <w:rsid w:val="001663D7"/>
    <w:rsid w:val="00191C6B"/>
    <w:rsid w:val="001B3402"/>
    <w:rsid w:val="001B3DAB"/>
    <w:rsid w:val="001C1C7B"/>
    <w:rsid w:val="001C7E3E"/>
    <w:rsid w:val="001E5828"/>
    <w:rsid w:val="001F609E"/>
    <w:rsid w:val="00214928"/>
    <w:rsid w:val="00227BBD"/>
    <w:rsid w:val="00230F8F"/>
    <w:rsid w:val="00242EA9"/>
    <w:rsid w:val="00242F6D"/>
    <w:rsid w:val="0026217F"/>
    <w:rsid w:val="002829F8"/>
    <w:rsid w:val="002A0BF4"/>
    <w:rsid w:val="002B58D8"/>
    <w:rsid w:val="002D2CCE"/>
    <w:rsid w:val="002E5D86"/>
    <w:rsid w:val="002F127B"/>
    <w:rsid w:val="00314677"/>
    <w:rsid w:val="00336A11"/>
    <w:rsid w:val="00340A26"/>
    <w:rsid w:val="0034265A"/>
    <w:rsid w:val="003509E3"/>
    <w:rsid w:val="00362C7A"/>
    <w:rsid w:val="00373C92"/>
    <w:rsid w:val="00384803"/>
    <w:rsid w:val="003A3BB4"/>
    <w:rsid w:val="003B4B03"/>
    <w:rsid w:val="003D06E7"/>
    <w:rsid w:val="003D7B85"/>
    <w:rsid w:val="003E44A8"/>
    <w:rsid w:val="003E53A4"/>
    <w:rsid w:val="00401A4D"/>
    <w:rsid w:val="00407B27"/>
    <w:rsid w:val="004122C1"/>
    <w:rsid w:val="00412528"/>
    <w:rsid w:val="00433931"/>
    <w:rsid w:val="00433DCC"/>
    <w:rsid w:val="00442530"/>
    <w:rsid w:val="00456D21"/>
    <w:rsid w:val="0046102F"/>
    <w:rsid w:val="0046199C"/>
    <w:rsid w:val="00474A54"/>
    <w:rsid w:val="00484FCD"/>
    <w:rsid w:val="00492D82"/>
    <w:rsid w:val="00496B05"/>
    <w:rsid w:val="004B599A"/>
    <w:rsid w:val="004C236A"/>
    <w:rsid w:val="004C6B58"/>
    <w:rsid w:val="004D2890"/>
    <w:rsid w:val="004D5D19"/>
    <w:rsid w:val="004F21BA"/>
    <w:rsid w:val="00511FEA"/>
    <w:rsid w:val="00513152"/>
    <w:rsid w:val="0051700A"/>
    <w:rsid w:val="005175C6"/>
    <w:rsid w:val="00525704"/>
    <w:rsid w:val="005406E8"/>
    <w:rsid w:val="00550B75"/>
    <w:rsid w:val="005670A2"/>
    <w:rsid w:val="0058499D"/>
    <w:rsid w:val="00585CF7"/>
    <w:rsid w:val="005D11C7"/>
    <w:rsid w:val="005D1C1B"/>
    <w:rsid w:val="005E6511"/>
    <w:rsid w:val="005F483F"/>
    <w:rsid w:val="005F7FBF"/>
    <w:rsid w:val="00635558"/>
    <w:rsid w:val="00647F75"/>
    <w:rsid w:val="00684F62"/>
    <w:rsid w:val="0068635A"/>
    <w:rsid w:val="006A24C6"/>
    <w:rsid w:val="006B279E"/>
    <w:rsid w:val="006B70C0"/>
    <w:rsid w:val="006C2E72"/>
    <w:rsid w:val="006F0208"/>
    <w:rsid w:val="006F162C"/>
    <w:rsid w:val="006F5C11"/>
    <w:rsid w:val="00712DF7"/>
    <w:rsid w:val="007479F7"/>
    <w:rsid w:val="00776431"/>
    <w:rsid w:val="007806D5"/>
    <w:rsid w:val="00787111"/>
    <w:rsid w:val="00787902"/>
    <w:rsid w:val="007A66AA"/>
    <w:rsid w:val="007C38E8"/>
    <w:rsid w:val="007C4972"/>
    <w:rsid w:val="007D34F4"/>
    <w:rsid w:val="007D562A"/>
    <w:rsid w:val="007F449B"/>
    <w:rsid w:val="0082782D"/>
    <w:rsid w:val="00845D9C"/>
    <w:rsid w:val="00871DC9"/>
    <w:rsid w:val="00873CDB"/>
    <w:rsid w:val="008801A4"/>
    <w:rsid w:val="0089015C"/>
    <w:rsid w:val="008A68C1"/>
    <w:rsid w:val="008D5E38"/>
    <w:rsid w:val="008E78F7"/>
    <w:rsid w:val="00901C60"/>
    <w:rsid w:val="00912F78"/>
    <w:rsid w:val="009317FC"/>
    <w:rsid w:val="00937649"/>
    <w:rsid w:val="00940604"/>
    <w:rsid w:val="009560E3"/>
    <w:rsid w:val="00960B6D"/>
    <w:rsid w:val="00962BBF"/>
    <w:rsid w:val="009662D7"/>
    <w:rsid w:val="00970A69"/>
    <w:rsid w:val="009827F2"/>
    <w:rsid w:val="009A4790"/>
    <w:rsid w:val="009B6EA0"/>
    <w:rsid w:val="009D0441"/>
    <w:rsid w:val="009D2C36"/>
    <w:rsid w:val="009E7FE7"/>
    <w:rsid w:val="00A11099"/>
    <w:rsid w:val="00A16449"/>
    <w:rsid w:val="00A17E5A"/>
    <w:rsid w:val="00A20A20"/>
    <w:rsid w:val="00A2210B"/>
    <w:rsid w:val="00A27869"/>
    <w:rsid w:val="00A310F4"/>
    <w:rsid w:val="00A51731"/>
    <w:rsid w:val="00A52DEE"/>
    <w:rsid w:val="00A5617B"/>
    <w:rsid w:val="00A63503"/>
    <w:rsid w:val="00A70101"/>
    <w:rsid w:val="00A827FB"/>
    <w:rsid w:val="00A83662"/>
    <w:rsid w:val="00A8482A"/>
    <w:rsid w:val="00A91957"/>
    <w:rsid w:val="00A92D82"/>
    <w:rsid w:val="00A94184"/>
    <w:rsid w:val="00AA01A8"/>
    <w:rsid w:val="00AA354B"/>
    <w:rsid w:val="00AA38FA"/>
    <w:rsid w:val="00AB23C4"/>
    <w:rsid w:val="00AB7FB5"/>
    <w:rsid w:val="00AD416E"/>
    <w:rsid w:val="00AF464E"/>
    <w:rsid w:val="00AF7A92"/>
    <w:rsid w:val="00B12455"/>
    <w:rsid w:val="00B43CB7"/>
    <w:rsid w:val="00B54BC8"/>
    <w:rsid w:val="00B57A83"/>
    <w:rsid w:val="00B613DF"/>
    <w:rsid w:val="00B64F28"/>
    <w:rsid w:val="00B733EC"/>
    <w:rsid w:val="00B93430"/>
    <w:rsid w:val="00BB2C73"/>
    <w:rsid w:val="00BC267F"/>
    <w:rsid w:val="00BD6E71"/>
    <w:rsid w:val="00BD759C"/>
    <w:rsid w:val="00C03EFC"/>
    <w:rsid w:val="00C10005"/>
    <w:rsid w:val="00C20882"/>
    <w:rsid w:val="00C304C0"/>
    <w:rsid w:val="00C559C0"/>
    <w:rsid w:val="00C6288A"/>
    <w:rsid w:val="00C809BC"/>
    <w:rsid w:val="00CA404F"/>
    <w:rsid w:val="00CB464E"/>
    <w:rsid w:val="00CD0130"/>
    <w:rsid w:val="00D10870"/>
    <w:rsid w:val="00D143FF"/>
    <w:rsid w:val="00D322AD"/>
    <w:rsid w:val="00D36E35"/>
    <w:rsid w:val="00D3702E"/>
    <w:rsid w:val="00D4292B"/>
    <w:rsid w:val="00D46E4D"/>
    <w:rsid w:val="00D527CD"/>
    <w:rsid w:val="00D60125"/>
    <w:rsid w:val="00D607D1"/>
    <w:rsid w:val="00D645D6"/>
    <w:rsid w:val="00D650B6"/>
    <w:rsid w:val="00D669A4"/>
    <w:rsid w:val="00D878EF"/>
    <w:rsid w:val="00D95F93"/>
    <w:rsid w:val="00DA68B3"/>
    <w:rsid w:val="00DB15E7"/>
    <w:rsid w:val="00DB227B"/>
    <w:rsid w:val="00DC1FBB"/>
    <w:rsid w:val="00DC36AD"/>
    <w:rsid w:val="00DD57F1"/>
    <w:rsid w:val="00DD5F1F"/>
    <w:rsid w:val="00DE1A22"/>
    <w:rsid w:val="00DE5652"/>
    <w:rsid w:val="00DF2162"/>
    <w:rsid w:val="00E02D7B"/>
    <w:rsid w:val="00E14F95"/>
    <w:rsid w:val="00E16305"/>
    <w:rsid w:val="00E31D88"/>
    <w:rsid w:val="00E371FD"/>
    <w:rsid w:val="00E51596"/>
    <w:rsid w:val="00E63E5F"/>
    <w:rsid w:val="00E67B2E"/>
    <w:rsid w:val="00E964DF"/>
    <w:rsid w:val="00EB038F"/>
    <w:rsid w:val="00EB576E"/>
    <w:rsid w:val="00F01540"/>
    <w:rsid w:val="00F10F4D"/>
    <w:rsid w:val="00F46916"/>
    <w:rsid w:val="00F6114C"/>
    <w:rsid w:val="00F715DD"/>
    <w:rsid w:val="00F84292"/>
    <w:rsid w:val="00F87B48"/>
    <w:rsid w:val="00F87F23"/>
    <w:rsid w:val="00F9796D"/>
    <w:rsid w:val="00FA0724"/>
    <w:rsid w:val="00FA12B5"/>
    <w:rsid w:val="00FD3AE2"/>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96D23"/>
    <w:rsid w:val="000C39F8"/>
    <w:rsid w:val="0019501B"/>
    <w:rsid w:val="001E28A7"/>
    <w:rsid w:val="002A2EB4"/>
    <w:rsid w:val="00377F28"/>
    <w:rsid w:val="0056186D"/>
    <w:rsid w:val="00675A59"/>
    <w:rsid w:val="006A6147"/>
    <w:rsid w:val="006B7A53"/>
    <w:rsid w:val="00703D3B"/>
    <w:rsid w:val="0072068E"/>
    <w:rsid w:val="00812A5F"/>
    <w:rsid w:val="00842DA7"/>
    <w:rsid w:val="00926464"/>
    <w:rsid w:val="00937E36"/>
    <w:rsid w:val="009772D5"/>
    <w:rsid w:val="009C71F2"/>
    <w:rsid w:val="00A64D19"/>
    <w:rsid w:val="00B5612F"/>
    <w:rsid w:val="00B667F8"/>
    <w:rsid w:val="00D403BB"/>
    <w:rsid w:val="00E00B73"/>
    <w:rsid w:val="00E53DD0"/>
    <w:rsid w:val="00E81338"/>
    <w:rsid w:val="00ED48CE"/>
    <w:rsid w:val="00EE57ED"/>
    <w:rsid w:val="00F27B11"/>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4709-57F8-4765-B8BE-E46096F9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16</Pages>
  <Words>3318</Words>
  <Characters>18919</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niko khibaia</cp:lastModifiedBy>
  <cp:revision>61</cp:revision>
  <cp:lastPrinted>2020-11-20T15:27:00Z</cp:lastPrinted>
  <dcterms:created xsi:type="dcterms:W3CDTF">2019-12-18T03:51:00Z</dcterms:created>
  <dcterms:modified xsi:type="dcterms:W3CDTF">2022-01-17T09:39:00Z</dcterms:modified>
</cp:coreProperties>
</file>