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DD20E00" w14:textId="15F5B6BB" w:rsidR="003E44A8" w:rsidRPr="00014F21" w:rsidRDefault="008B56E9" w:rsidP="007D34F4">
            <w:pPr>
              <w:pStyle w:val="a5"/>
              <w:numPr>
                <w:ilvl w:val="0"/>
                <w:numId w:val="10"/>
              </w:numPr>
              <w:ind w:left="337" w:right="-18"/>
              <w:rPr>
                <w:rFonts w:ascii="Sylfaen" w:hAnsi="Sylfaen"/>
                <w:lang w:val="ka-GE"/>
              </w:rPr>
            </w:pPr>
            <w:permStart w:id="1281835721" w:edGrp="everyone"/>
            <w:r w:rsidRPr="00014F21">
              <w:rPr>
                <w:rFonts w:ascii="Sylfaen" w:hAnsi="Sylfaen"/>
                <w:lang w:val="ka-GE"/>
              </w:rPr>
              <w:t>ირაკლი კიკილაშვილი</w:t>
            </w:r>
          </w:p>
          <w:permEnd w:id="1281835721"/>
          <w:p w14:paraId="11504BE8" w14:textId="6CBB263A"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7979ACB" w:rsidR="003E44A8" w:rsidRPr="007D34F4" w:rsidRDefault="003E44A8" w:rsidP="00501A9B">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9B7B8C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2476399" w:rsidR="001C7E3E" w:rsidRPr="007D34F4" w:rsidRDefault="001C7E3E" w:rsidP="00501A9B">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43B4EB7"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7C4C95D" w:rsidR="001C7E3E" w:rsidRPr="007D34F4" w:rsidRDefault="00444290" w:rsidP="007D34F4">
            <w:pPr>
              <w:pStyle w:val="a5"/>
              <w:numPr>
                <w:ilvl w:val="0"/>
                <w:numId w:val="15"/>
              </w:numPr>
              <w:ind w:left="297" w:right="-18" w:hanging="270"/>
              <w:rPr>
                <w:rFonts w:ascii="Sylfaen" w:hAnsi="Sylfaen"/>
                <w:lang w:val="ka-GE"/>
              </w:rPr>
            </w:pPr>
            <w:permStart w:id="912197603" w:edGrp="everyone"/>
            <w:r w:rsidRPr="00444290">
              <w:rPr>
                <w:rFonts w:ascii="Sylfaen" w:hAnsi="Sylfaen"/>
                <w:b/>
                <w:bCs/>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4F6155A" w14:textId="77777777" w:rsidR="00A2210B" w:rsidRDefault="008B56E9"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789C5667" w:rsidR="00A2210B" w:rsidRPr="007D34F4" w:rsidRDefault="008B56E9"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36DB41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2A30F93"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81AD390"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4997B3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53F67A4" w:rsidR="00144FCF" w:rsidRPr="007D34F4" w:rsidRDefault="007824F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სამოქალაქო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1185EC70" w:rsidR="00144FCF" w:rsidRPr="007D34F4" w:rsidRDefault="004D4F8B" w:rsidP="007D34F4">
            <w:pPr>
              <w:pStyle w:val="a5"/>
              <w:numPr>
                <w:ilvl w:val="0"/>
                <w:numId w:val="22"/>
              </w:numPr>
              <w:ind w:left="257" w:right="-113" w:hanging="270"/>
              <w:rPr>
                <w:rFonts w:ascii="Sylfaen" w:hAnsi="Sylfaen"/>
                <w:lang w:val="ka-GE"/>
              </w:rPr>
            </w:pPr>
            <w:permStart w:id="667764277" w:edGrp="everyone"/>
            <w:r w:rsidRPr="004D4F8B">
              <w:rPr>
                <w:rFonts w:ascii="Sylfaen" w:hAnsi="Sylfaen"/>
              </w:rPr>
              <w:t>26/06/1997</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314FADB" w:rsidR="00496B05" w:rsidRPr="007D34F4" w:rsidRDefault="004D4F8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92940E6" w:rsidR="00496B05" w:rsidRPr="007D34F4" w:rsidRDefault="004D4F8B"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0126BA"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60E0103" w:rsidR="000126BA" w:rsidRPr="00FA3229" w:rsidRDefault="000126BA" w:rsidP="000126BA">
            <w:pPr>
              <w:spacing w:after="0" w:line="240" w:lineRule="auto"/>
              <w:jc w:val="both"/>
              <w:rPr>
                <w:rFonts w:ascii="Sylfaen" w:hAnsi="Sylfaen"/>
                <w:color w:val="000000"/>
                <w:szCs w:val="18"/>
                <w:lang w:val="ka-GE"/>
              </w:rPr>
            </w:pPr>
            <w:permStart w:id="903088963" w:edGrp="everyone"/>
            <w:r>
              <w:rPr>
                <w:rFonts w:ascii="Sylfaen" w:hAnsi="Sylfaen"/>
                <w:lang w:val="ka-GE"/>
              </w:rPr>
              <w:t>სამოქალაქო კოდექსის 413-ე მუხლის პირველი ნაწილი: „</w:t>
            </w:r>
            <w:r w:rsidRPr="0050515E">
              <w:rPr>
                <w:rFonts w:ascii="Sylfaen" w:hAnsi="Sylfaen"/>
                <w:lang w:val="ka-GE"/>
              </w:rPr>
              <w:t>არაქონებრივი ზიანისათვის ფულადი ანაზღაურება შეიძლება მოთხოვილ იქნეს მხოლოდ კანონით ზუსტად განსაზღვრულ შემთხვევებში გონივრული და სამართლიანი ანაზღაურების სახით</w:t>
            </w:r>
            <w:r>
              <w:rPr>
                <w:rFonts w:ascii="Sylfaen" w:hAnsi="Sylfaen"/>
                <w:lang w:val="ka-GE"/>
              </w:rPr>
              <w:t>“</w:t>
            </w:r>
            <w:r w:rsidRPr="0050515E">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33ABA50" w:rsidR="000126BA" w:rsidRPr="00FA3229" w:rsidRDefault="000126BA" w:rsidP="000126BA">
            <w:pPr>
              <w:spacing w:after="0" w:line="240" w:lineRule="auto"/>
              <w:jc w:val="both"/>
              <w:rPr>
                <w:rFonts w:ascii="Sylfaen" w:hAnsi="Sylfaen"/>
                <w:color w:val="000000"/>
                <w:szCs w:val="18"/>
                <w:lang w:val="ka-GE"/>
              </w:rPr>
            </w:pPr>
            <w:r w:rsidRPr="00FA3229">
              <w:rPr>
                <w:rFonts w:ascii="Sylfaen" w:hAnsi="Sylfaen"/>
                <w:color w:val="000000"/>
                <w:szCs w:val="18"/>
                <w:lang w:val="ka-GE"/>
              </w:rPr>
              <w:t>საქართველოს კონსტიტუციის მე-18 მუხლის მე-4 პუნქტი: „ყველასთვის გარანტირებულია 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სრული ანაზღაურება შესაბამისად სახელმწიფო, ავტონომიური რესპუბლიკის ან ადგილობრივი თვითმმართველობის სახსრებიდან“.</w:t>
            </w:r>
          </w:p>
        </w:tc>
      </w:tr>
      <w:tr w:rsidR="00A601B8"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6B787C5" w:rsidR="00A601B8" w:rsidRPr="00FA3229" w:rsidRDefault="00A601B8" w:rsidP="00A601B8">
            <w:pPr>
              <w:ind w:right="168"/>
              <w:jc w:val="both"/>
              <w:rPr>
                <w:rFonts w:ascii="Sylfaen" w:hAnsi="Sylfaen"/>
                <w:lang w:val="ka-GE"/>
              </w:rPr>
            </w:pPr>
            <w:r>
              <w:rPr>
                <w:rFonts w:ascii="Sylfaen" w:hAnsi="Sylfaen"/>
                <w:lang w:val="ka-GE"/>
              </w:rPr>
              <w:t>სამოქალაქო კოდექსის 413-ე მუხლის პირველი ნაწილი: „</w:t>
            </w:r>
            <w:r w:rsidRPr="0050515E">
              <w:rPr>
                <w:rFonts w:ascii="Sylfaen" w:hAnsi="Sylfaen"/>
                <w:lang w:val="ka-GE"/>
              </w:rPr>
              <w:t>არაქონებრივი ზიანისათვის ფულადი ანაზღაურება შეიძლება მოთხოვილ იქნეს მხოლოდ კანონით ზუსტად განსაზღვრულ შემთხვევებში გონივრული და სამართლიანი ანაზღაურების სახით</w:t>
            </w:r>
            <w:r>
              <w:rPr>
                <w:rFonts w:ascii="Sylfaen" w:hAnsi="Sylfaen"/>
                <w:lang w:val="ka-GE"/>
              </w:rPr>
              <w:t>“</w:t>
            </w:r>
            <w:r w:rsidRPr="0050515E">
              <w:rPr>
                <w:rFonts w:ascii="Sylfaen" w:hAnsi="Sylfaen"/>
                <w:lang w:val="ka-GE"/>
              </w:rPr>
              <w:t>.</w:t>
            </w:r>
          </w:p>
        </w:tc>
        <w:tc>
          <w:tcPr>
            <w:tcW w:w="5411" w:type="dxa"/>
            <w:shd w:val="clear" w:color="auto" w:fill="auto"/>
          </w:tcPr>
          <w:p w14:paraId="49209568" w14:textId="574EFE17" w:rsidR="00A601B8" w:rsidRPr="00B93430" w:rsidRDefault="00A601B8" w:rsidP="00A601B8">
            <w:pPr>
              <w:ind w:right="168"/>
              <w:jc w:val="both"/>
              <w:rPr>
                <w:rFonts w:ascii="Sylfaen" w:hAnsi="Sylfaen"/>
                <w:lang w:val="ka-GE"/>
              </w:rPr>
            </w:pPr>
            <w:r>
              <w:rPr>
                <w:rFonts w:ascii="Sylfaen" w:hAnsi="Sylfaen"/>
                <w:lang w:val="ka-GE"/>
              </w:rPr>
              <w:t>საქართველოს კონსტიტუციის მე-13 მუხლის მე-6 პუნქტის მეორე წინადადება: „</w:t>
            </w:r>
            <w:r w:rsidRPr="00C861F2">
              <w:rPr>
                <w:rFonts w:ascii="Sylfaen" w:hAnsi="Sylfaen"/>
                <w:lang w:val="ka-GE"/>
              </w:rPr>
              <w:t>უკანონოდ თავისუფლებაშეზღუდულ პირს აქვს კომპენსაციის მიღების უფლება</w:t>
            </w:r>
            <w:r>
              <w:rPr>
                <w:rFonts w:ascii="Sylfaen" w:hAnsi="Sylfaen"/>
                <w:lang w:val="ka-GE"/>
              </w:rPr>
              <w:t>“.</w:t>
            </w:r>
          </w:p>
        </w:tc>
      </w:tr>
      <w:tr w:rsidR="00A601B8"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009D89BA" w:rsidR="00A601B8" w:rsidRPr="0050515E" w:rsidRDefault="00A601B8" w:rsidP="00A601B8">
            <w:pPr>
              <w:ind w:right="168"/>
              <w:jc w:val="both"/>
              <w:rPr>
                <w:rFonts w:ascii="Sylfaen" w:hAnsi="Sylfaen"/>
                <w:lang w:val="ka-GE"/>
              </w:rPr>
            </w:pPr>
          </w:p>
        </w:tc>
        <w:tc>
          <w:tcPr>
            <w:tcW w:w="5411" w:type="dxa"/>
            <w:shd w:val="clear" w:color="auto" w:fill="auto"/>
          </w:tcPr>
          <w:p w14:paraId="52E7E1FA" w14:textId="496E5BBD" w:rsidR="00A601B8" w:rsidRPr="00B93430" w:rsidRDefault="00A601B8" w:rsidP="00A601B8">
            <w:pPr>
              <w:ind w:right="168"/>
              <w:jc w:val="both"/>
              <w:rPr>
                <w:rFonts w:ascii="Sylfaen" w:hAnsi="Sylfaen"/>
                <w:lang w:val="ka-GE"/>
              </w:rPr>
            </w:pPr>
          </w:p>
        </w:tc>
      </w:tr>
      <w:tr w:rsidR="00A601B8"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A601B8" w:rsidRPr="00B93430" w:rsidRDefault="00A601B8" w:rsidP="00A601B8">
            <w:pPr>
              <w:ind w:right="168"/>
              <w:rPr>
                <w:rFonts w:ascii="Sylfaen" w:hAnsi="Sylfaen"/>
                <w:lang w:val="ka-GE"/>
              </w:rPr>
            </w:pPr>
          </w:p>
        </w:tc>
        <w:tc>
          <w:tcPr>
            <w:tcW w:w="5411" w:type="dxa"/>
            <w:shd w:val="clear" w:color="auto" w:fill="auto"/>
          </w:tcPr>
          <w:p w14:paraId="3944AD46" w14:textId="77777777" w:rsidR="00A601B8" w:rsidRPr="00B93430" w:rsidRDefault="00A601B8" w:rsidP="00A601B8">
            <w:pPr>
              <w:ind w:right="168"/>
              <w:rPr>
                <w:rFonts w:ascii="Sylfaen" w:hAnsi="Sylfaen"/>
                <w:lang w:val="ka-GE"/>
              </w:rPr>
            </w:pPr>
          </w:p>
        </w:tc>
      </w:tr>
      <w:tr w:rsidR="00A601B8"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A601B8" w:rsidRPr="00B93430" w:rsidRDefault="00A601B8" w:rsidP="00A601B8">
            <w:pPr>
              <w:ind w:right="168"/>
              <w:rPr>
                <w:rFonts w:ascii="Sylfaen" w:hAnsi="Sylfaen"/>
                <w:lang w:val="ka-GE"/>
              </w:rPr>
            </w:pPr>
          </w:p>
        </w:tc>
        <w:tc>
          <w:tcPr>
            <w:tcW w:w="5411" w:type="dxa"/>
            <w:shd w:val="clear" w:color="auto" w:fill="auto"/>
          </w:tcPr>
          <w:p w14:paraId="4204A786" w14:textId="77777777" w:rsidR="00A601B8" w:rsidRPr="00B93430" w:rsidRDefault="00A601B8" w:rsidP="00A601B8">
            <w:pPr>
              <w:ind w:right="168"/>
              <w:rPr>
                <w:rFonts w:ascii="Sylfaen" w:hAnsi="Sylfaen"/>
                <w:lang w:val="ka-GE"/>
              </w:rPr>
            </w:pPr>
          </w:p>
        </w:tc>
      </w:tr>
      <w:tr w:rsidR="00A601B8"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A601B8" w:rsidRPr="00B93430" w:rsidRDefault="00A601B8" w:rsidP="00A601B8">
            <w:pPr>
              <w:ind w:right="168"/>
              <w:rPr>
                <w:rFonts w:ascii="Sylfaen" w:hAnsi="Sylfaen"/>
                <w:lang w:val="ka-GE"/>
              </w:rPr>
            </w:pPr>
          </w:p>
        </w:tc>
        <w:tc>
          <w:tcPr>
            <w:tcW w:w="5411" w:type="dxa"/>
            <w:shd w:val="clear" w:color="auto" w:fill="auto"/>
          </w:tcPr>
          <w:p w14:paraId="4061B396" w14:textId="77777777" w:rsidR="00A601B8" w:rsidRPr="00B93430" w:rsidRDefault="00A601B8" w:rsidP="00A601B8">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B147876" w:rsidR="00474A54" w:rsidRPr="00B93430" w:rsidRDefault="00B4284E" w:rsidP="00B4284E">
            <w:pPr>
              <w:tabs>
                <w:tab w:val="left" w:pos="1644"/>
              </w:tabs>
              <w:jc w:val="both"/>
              <w:rPr>
                <w:rFonts w:ascii="Sylfaen" w:hAnsi="Sylfaen"/>
              </w:rPr>
            </w:pPr>
            <w:permStart w:id="2105233546" w:edGrp="everyone" w:colFirst="0" w:colLast="0"/>
            <w:proofErr w:type="spellStart"/>
            <w:r w:rsidRPr="00B4284E">
              <w:rPr>
                <w:rFonts w:ascii="Sylfaen" w:hAnsi="Sylfaen"/>
              </w:rPr>
              <w:t>საქართველოს</w:t>
            </w:r>
            <w:proofErr w:type="spellEnd"/>
            <w:r w:rsidRPr="00B4284E">
              <w:rPr>
                <w:rFonts w:ascii="Sylfaen" w:hAnsi="Sylfaen"/>
              </w:rPr>
              <w:t xml:space="preserve"> </w:t>
            </w:r>
            <w:proofErr w:type="spellStart"/>
            <w:r w:rsidRPr="00B4284E">
              <w:rPr>
                <w:rFonts w:ascii="Sylfaen" w:hAnsi="Sylfaen"/>
              </w:rPr>
              <w:t>კონსტიტუციის</w:t>
            </w:r>
            <w:proofErr w:type="spellEnd"/>
            <w:r w:rsidRPr="00B4284E">
              <w:rPr>
                <w:rFonts w:ascii="Sylfaen" w:hAnsi="Sylfaen"/>
              </w:rPr>
              <w:t xml:space="preserve"> 31-ე </w:t>
            </w:r>
            <w:proofErr w:type="spellStart"/>
            <w:r w:rsidRPr="00B4284E">
              <w:rPr>
                <w:rFonts w:ascii="Sylfaen" w:hAnsi="Sylfaen"/>
              </w:rPr>
              <w:t>მუხლის</w:t>
            </w:r>
            <w:proofErr w:type="spellEnd"/>
            <w:r w:rsidRPr="00B4284E">
              <w:rPr>
                <w:rFonts w:ascii="Sylfaen" w:hAnsi="Sylfaen"/>
              </w:rPr>
              <w:t xml:space="preserve"> </w:t>
            </w:r>
            <w:proofErr w:type="spellStart"/>
            <w:r w:rsidRPr="00B4284E">
              <w:rPr>
                <w:rFonts w:ascii="Sylfaen" w:hAnsi="Sylfaen"/>
              </w:rPr>
              <w:t>პირველი</w:t>
            </w:r>
            <w:proofErr w:type="spellEnd"/>
            <w:r w:rsidRPr="00B4284E">
              <w:rPr>
                <w:rFonts w:ascii="Sylfaen" w:hAnsi="Sylfaen"/>
              </w:rPr>
              <w:t xml:space="preserve"> </w:t>
            </w:r>
            <w:proofErr w:type="spellStart"/>
            <w:r w:rsidRPr="00B4284E">
              <w:rPr>
                <w:rFonts w:ascii="Sylfaen" w:hAnsi="Sylfaen"/>
              </w:rPr>
              <w:t>პუნქტი</w:t>
            </w:r>
            <w:proofErr w:type="spellEnd"/>
            <w:r w:rsidRPr="00B4284E">
              <w:rPr>
                <w:rFonts w:ascii="Sylfaen" w:hAnsi="Sylfaen"/>
              </w:rPr>
              <w:t xml:space="preserve"> </w:t>
            </w:r>
            <w:proofErr w:type="spellStart"/>
            <w:r w:rsidRPr="00B4284E">
              <w:rPr>
                <w:rFonts w:ascii="Sylfaen" w:hAnsi="Sylfaen"/>
              </w:rPr>
              <w:t>და</w:t>
            </w:r>
            <w:proofErr w:type="spellEnd"/>
            <w:r w:rsidRPr="00B4284E">
              <w:rPr>
                <w:rFonts w:ascii="Sylfaen" w:hAnsi="Sylfaen"/>
              </w:rPr>
              <w:t xml:space="preserve"> მე-60 </w:t>
            </w:r>
            <w:proofErr w:type="spellStart"/>
            <w:r w:rsidRPr="00B4284E">
              <w:rPr>
                <w:rFonts w:ascii="Sylfaen" w:hAnsi="Sylfaen"/>
              </w:rPr>
              <w:t>მუხლის</w:t>
            </w:r>
            <w:proofErr w:type="spellEnd"/>
            <w:r w:rsidRPr="00B4284E">
              <w:rPr>
                <w:rFonts w:ascii="Sylfaen" w:hAnsi="Sylfaen"/>
              </w:rPr>
              <w:t xml:space="preserve"> </w:t>
            </w:r>
            <w:proofErr w:type="spellStart"/>
            <w:r w:rsidRPr="00B4284E">
              <w:rPr>
                <w:rFonts w:ascii="Sylfaen" w:hAnsi="Sylfaen"/>
              </w:rPr>
              <w:t>მეოთხე</w:t>
            </w:r>
            <w:proofErr w:type="spellEnd"/>
            <w:r w:rsidRPr="00B4284E">
              <w:rPr>
                <w:rFonts w:ascii="Sylfaen" w:hAnsi="Sylfaen"/>
              </w:rPr>
              <w:t xml:space="preserve"> </w:t>
            </w:r>
            <w:proofErr w:type="spellStart"/>
            <w:r w:rsidRPr="00B4284E">
              <w:rPr>
                <w:rFonts w:ascii="Sylfaen" w:hAnsi="Sylfaen"/>
              </w:rPr>
              <w:t>პუნქტის</w:t>
            </w:r>
            <w:proofErr w:type="spellEnd"/>
            <w:r w:rsidRPr="00B4284E">
              <w:rPr>
                <w:rFonts w:ascii="Sylfaen" w:hAnsi="Sylfaen"/>
              </w:rPr>
              <w:t xml:space="preserve"> </w:t>
            </w:r>
            <w:proofErr w:type="gramStart"/>
            <w:r w:rsidRPr="00B4284E">
              <w:rPr>
                <w:rFonts w:ascii="Sylfaen" w:hAnsi="Sylfaen"/>
              </w:rPr>
              <w:t>,,ა</w:t>
            </w:r>
            <w:proofErr w:type="gramEnd"/>
            <w:r w:rsidRPr="00B4284E">
              <w:rPr>
                <w:rFonts w:ascii="Sylfaen" w:hAnsi="Sylfaen"/>
              </w:rPr>
              <w:t xml:space="preserve">” </w:t>
            </w:r>
            <w:proofErr w:type="spellStart"/>
            <w:r w:rsidRPr="00B4284E">
              <w:rPr>
                <w:rFonts w:ascii="Sylfaen" w:hAnsi="Sylfaen"/>
              </w:rPr>
              <w:t>ქვეპუნქტი</w:t>
            </w:r>
            <w:proofErr w:type="spellEnd"/>
            <w:r w:rsidR="00B93A32">
              <w:rPr>
                <w:rFonts w:ascii="Sylfaen" w:hAnsi="Sylfaen"/>
              </w:rPr>
              <w:t xml:space="preserve">, </w:t>
            </w:r>
            <w:r w:rsidR="00B93A32">
              <w:rPr>
                <w:rFonts w:ascii="Sylfaen" w:hAnsi="Sylfaen"/>
                <w:lang w:val="ka-GE"/>
              </w:rPr>
              <w:t>„</w:t>
            </w:r>
            <w:proofErr w:type="spellStart"/>
            <w:r w:rsidRPr="00B4284E">
              <w:rPr>
                <w:rFonts w:ascii="Sylfaen" w:hAnsi="Sylfaen"/>
              </w:rPr>
              <w:t>საქართველოს</w:t>
            </w:r>
            <w:proofErr w:type="spellEnd"/>
            <w:r w:rsidRPr="00B4284E">
              <w:rPr>
                <w:rFonts w:ascii="Sylfaen" w:hAnsi="Sylfaen"/>
              </w:rPr>
              <w:t xml:space="preserve"> </w:t>
            </w:r>
            <w:proofErr w:type="spellStart"/>
            <w:r w:rsidRPr="00B4284E">
              <w:rPr>
                <w:rFonts w:ascii="Sylfaen" w:hAnsi="Sylfaen"/>
              </w:rPr>
              <w:t>საკონსტიტუციო</w:t>
            </w:r>
            <w:proofErr w:type="spellEnd"/>
            <w:r w:rsidRPr="00B4284E">
              <w:rPr>
                <w:rFonts w:ascii="Sylfaen" w:hAnsi="Sylfaen"/>
              </w:rPr>
              <w:t xml:space="preserve"> </w:t>
            </w:r>
            <w:proofErr w:type="spellStart"/>
            <w:r w:rsidRPr="00B4284E">
              <w:rPr>
                <w:rFonts w:ascii="Sylfaen" w:hAnsi="Sylfaen"/>
              </w:rPr>
              <w:t>სასამართლოს</w:t>
            </w:r>
            <w:proofErr w:type="spellEnd"/>
            <w:r w:rsidRPr="00B4284E">
              <w:rPr>
                <w:rFonts w:ascii="Sylfaen" w:hAnsi="Sylfaen"/>
              </w:rPr>
              <w:t xml:space="preserve"> </w:t>
            </w:r>
            <w:proofErr w:type="spellStart"/>
            <w:r w:rsidRPr="00B4284E">
              <w:rPr>
                <w:rFonts w:ascii="Sylfaen" w:hAnsi="Sylfaen"/>
              </w:rPr>
              <w:t>შესახებ</w:t>
            </w:r>
            <w:proofErr w:type="spellEnd"/>
            <w:r w:rsidRPr="00B4284E">
              <w:rPr>
                <w:rFonts w:ascii="Sylfaen" w:hAnsi="Sylfaen"/>
              </w:rPr>
              <w:t xml:space="preserve">” </w:t>
            </w:r>
            <w:proofErr w:type="spellStart"/>
            <w:r w:rsidRPr="00B4284E">
              <w:rPr>
                <w:rFonts w:ascii="Sylfaen" w:hAnsi="Sylfaen"/>
              </w:rPr>
              <w:t>საქართველოს</w:t>
            </w:r>
            <w:proofErr w:type="spellEnd"/>
            <w:r w:rsidRPr="00B4284E">
              <w:rPr>
                <w:rFonts w:ascii="Sylfaen" w:hAnsi="Sylfaen"/>
              </w:rPr>
              <w:t xml:space="preserve"> </w:t>
            </w:r>
            <w:proofErr w:type="spellStart"/>
            <w:r w:rsidRPr="00B4284E">
              <w:rPr>
                <w:rFonts w:ascii="Sylfaen" w:hAnsi="Sylfaen"/>
              </w:rPr>
              <w:t>ორგანული</w:t>
            </w:r>
            <w:proofErr w:type="spellEnd"/>
            <w:r w:rsidRPr="00B4284E">
              <w:rPr>
                <w:rFonts w:ascii="Sylfaen" w:hAnsi="Sylfaen"/>
              </w:rPr>
              <w:t xml:space="preserve"> </w:t>
            </w:r>
            <w:proofErr w:type="spellStart"/>
            <w:r w:rsidRPr="00B4284E">
              <w:rPr>
                <w:rFonts w:ascii="Sylfaen" w:hAnsi="Sylfaen"/>
              </w:rPr>
              <w:t>კანონის</w:t>
            </w:r>
            <w:proofErr w:type="spellEnd"/>
            <w:r w:rsidRPr="00B4284E">
              <w:rPr>
                <w:rFonts w:ascii="Sylfaen" w:hAnsi="Sylfaen"/>
              </w:rPr>
              <w:t xml:space="preserve"> მე-19 </w:t>
            </w:r>
            <w:proofErr w:type="spellStart"/>
            <w:r w:rsidRPr="00B4284E">
              <w:rPr>
                <w:rFonts w:ascii="Sylfaen" w:hAnsi="Sylfaen"/>
              </w:rPr>
              <w:t>მუხლის</w:t>
            </w:r>
            <w:proofErr w:type="spellEnd"/>
            <w:r w:rsidRPr="00B4284E">
              <w:rPr>
                <w:rFonts w:ascii="Sylfaen" w:hAnsi="Sylfaen"/>
              </w:rPr>
              <w:t xml:space="preserve"> </w:t>
            </w:r>
            <w:proofErr w:type="spellStart"/>
            <w:r w:rsidRPr="00B4284E">
              <w:rPr>
                <w:rFonts w:ascii="Sylfaen" w:hAnsi="Sylfaen"/>
              </w:rPr>
              <w:t>პირველი</w:t>
            </w:r>
            <w:proofErr w:type="spellEnd"/>
            <w:r w:rsidRPr="00B4284E">
              <w:rPr>
                <w:rFonts w:ascii="Sylfaen" w:hAnsi="Sylfaen"/>
              </w:rPr>
              <w:t xml:space="preserve"> </w:t>
            </w:r>
            <w:proofErr w:type="spellStart"/>
            <w:r w:rsidRPr="00B4284E">
              <w:rPr>
                <w:rFonts w:ascii="Sylfaen" w:hAnsi="Sylfaen"/>
              </w:rPr>
              <w:t>პუნქტის</w:t>
            </w:r>
            <w:proofErr w:type="spellEnd"/>
            <w:r w:rsidRPr="00B4284E">
              <w:rPr>
                <w:rFonts w:ascii="Sylfaen" w:hAnsi="Sylfaen"/>
              </w:rPr>
              <w:t xml:space="preserve"> ,,ე” </w:t>
            </w:r>
            <w:proofErr w:type="spellStart"/>
            <w:r w:rsidRPr="00B4284E">
              <w:rPr>
                <w:rFonts w:ascii="Sylfaen" w:hAnsi="Sylfaen"/>
              </w:rPr>
              <w:t>ქვეპუნქტი</w:t>
            </w:r>
            <w:proofErr w:type="spellEnd"/>
            <w:r w:rsidRPr="00B4284E">
              <w:rPr>
                <w:rFonts w:ascii="Sylfaen" w:hAnsi="Sylfaen"/>
              </w:rPr>
              <w:t xml:space="preserve">, 39-ე </w:t>
            </w:r>
            <w:proofErr w:type="spellStart"/>
            <w:r w:rsidRPr="00B4284E">
              <w:rPr>
                <w:rFonts w:ascii="Sylfaen" w:hAnsi="Sylfaen"/>
              </w:rPr>
              <w:t>მუხლის</w:t>
            </w:r>
            <w:proofErr w:type="spellEnd"/>
            <w:r w:rsidRPr="00B4284E">
              <w:rPr>
                <w:rFonts w:ascii="Sylfaen" w:hAnsi="Sylfaen"/>
              </w:rPr>
              <w:t xml:space="preserve"> </w:t>
            </w:r>
            <w:proofErr w:type="spellStart"/>
            <w:r w:rsidRPr="00B4284E">
              <w:rPr>
                <w:rFonts w:ascii="Sylfaen" w:hAnsi="Sylfaen"/>
              </w:rPr>
              <w:t>პირველი</w:t>
            </w:r>
            <w:proofErr w:type="spellEnd"/>
            <w:r w:rsidRPr="00B4284E">
              <w:rPr>
                <w:rFonts w:ascii="Sylfaen" w:hAnsi="Sylfaen"/>
              </w:rPr>
              <w:t xml:space="preserve"> </w:t>
            </w:r>
            <w:proofErr w:type="spellStart"/>
            <w:r w:rsidRPr="00B4284E">
              <w:rPr>
                <w:rFonts w:ascii="Sylfaen" w:hAnsi="Sylfaen"/>
              </w:rPr>
              <w:t>პუნქტის</w:t>
            </w:r>
            <w:proofErr w:type="spellEnd"/>
            <w:r w:rsidRPr="00B4284E">
              <w:rPr>
                <w:rFonts w:ascii="Sylfaen" w:hAnsi="Sylfaen"/>
              </w:rPr>
              <w:t xml:space="preserve"> ,,ა” </w:t>
            </w:r>
            <w:proofErr w:type="spellStart"/>
            <w:r w:rsidRPr="00B4284E">
              <w:rPr>
                <w:rFonts w:ascii="Sylfaen" w:hAnsi="Sylfaen"/>
              </w:rPr>
              <w:t>ქვეპუნქტი</w:t>
            </w:r>
            <w:proofErr w:type="spellEnd"/>
            <w:r w:rsidRPr="00B4284E">
              <w:rPr>
                <w:rFonts w:ascii="Sylfaen" w:hAnsi="Sylfaen"/>
              </w:rPr>
              <w:t xml:space="preserve">, 31-ე </w:t>
            </w:r>
            <w:proofErr w:type="spellStart"/>
            <w:r w:rsidRPr="00B4284E">
              <w:rPr>
                <w:rFonts w:ascii="Sylfaen" w:hAnsi="Sylfaen"/>
              </w:rPr>
              <w:t>და</w:t>
            </w:r>
            <w:proofErr w:type="spellEnd"/>
            <w:r>
              <w:rPr>
                <w:rFonts w:ascii="Sylfaen" w:hAnsi="Sylfaen"/>
              </w:rPr>
              <w:t xml:space="preserve"> 31</w:t>
            </w:r>
            <w:r>
              <w:rPr>
                <w:rFonts w:ascii="Sylfaen" w:hAnsi="Sylfaen"/>
                <w:vertAlign w:val="superscript"/>
                <w:lang w:val="ka-GE"/>
              </w:rPr>
              <w:t>1</w:t>
            </w:r>
            <w:r w:rsidRPr="00B4284E">
              <w:rPr>
                <w:rFonts w:ascii="Sylfaen" w:hAnsi="Sylfaen"/>
              </w:rPr>
              <w:t xml:space="preserve"> </w:t>
            </w:r>
            <w:proofErr w:type="spellStart"/>
            <w:r w:rsidRPr="00B4284E">
              <w:rPr>
                <w:rFonts w:ascii="Sylfaen" w:hAnsi="Sylfaen"/>
              </w:rPr>
              <w:t>მუხლები</w:t>
            </w:r>
            <w:proofErr w:type="spellEnd"/>
            <w:r w:rsidRPr="00B4284E">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DF1E403" w14:textId="77777777" w:rsidR="000B17BC" w:rsidRDefault="000B17BC" w:rsidP="000B17BC">
            <w:pPr>
              <w:ind w:right="-18"/>
              <w:jc w:val="both"/>
              <w:rPr>
                <w:rFonts w:ascii="Sylfaen" w:hAnsi="Sylfaen"/>
                <w:lang w:val="ka-GE"/>
              </w:rPr>
            </w:pPr>
            <w:permStart w:id="1105795011" w:edGrp="everyone" w:colFirst="0" w:colLast="0"/>
            <w:r w:rsidRPr="007B2AE4">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7B2AE4">
              <w:rPr>
                <w:rFonts w:ascii="Sylfaen" w:hAnsi="Sylfaen"/>
                <w:lang w:val="ka-GE"/>
              </w:rPr>
              <w:t xml:space="preserve"> მუხლის მოთხოვნებს;</w:t>
            </w:r>
          </w:p>
          <w:p w14:paraId="33C51C5C" w14:textId="77777777" w:rsidR="000B17BC" w:rsidRDefault="000B17BC" w:rsidP="000B17BC">
            <w:pPr>
              <w:ind w:right="-18"/>
              <w:jc w:val="both"/>
              <w:rPr>
                <w:rFonts w:ascii="Sylfaen" w:hAnsi="Sylfaen"/>
                <w:lang w:val="ka-GE"/>
              </w:rPr>
            </w:pPr>
          </w:p>
          <w:p w14:paraId="50102FBD" w14:textId="36DB97BA" w:rsidR="00230F8F" w:rsidRDefault="000B17BC" w:rsidP="000B17BC">
            <w:pPr>
              <w:ind w:right="-18"/>
              <w:jc w:val="both"/>
              <w:rPr>
                <w:rFonts w:ascii="Sylfaen" w:hAnsi="Sylfaen"/>
                <w:lang w:val="ka-GE"/>
              </w:rPr>
            </w:pPr>
            <w:r w:rsidRPr="009B2E01">
              <w:rPr>
                <w:rFonts w:ascii="Sylfaen" w:hAnsi="Sylfaen"/>
                <w:lang w:val="ka-GE"/>
              </w:rPr>
              <w:t>ბ) სარჩელი შეტანილია უფლებამოსილი პირის მიერ:</w:t>
            </w:r>
          </w:p>
          <w:p w14:paraId="39125633" w14:textId="77777777" w:rsidR="005D1AC2" w:rsidRDefault="005D1AC2" w:rsidP="000B17BC">
            <w:pPr>
              <w:ind w:right="-18"/>
              <w:jc w:val="both"/>
              <w:rPr>
                <w:rFonts w:ascii="Sylfaen" w:hAnsi="Sylfaen"/>
                <w:lang w:val="ka-GE"/>
              </w:rPr>
            </w:pPr>
          </w:p>
          <w:p w14:paraId="085F791C" w14:textId="55DF3B39" w:rsidR="00497BAD" w:rsidRDefault="005D1AC2" w:rsidP="000B17BC">
            <w:pPr>
              <w:ind w:right="-18"/>
              <w:jc w:val="both"/>
              <w:rPr>
                <w:rFonts w:ascii="Sylfaen" w:hAnsi="Sylfaen"/>
                <w:lang w:val="ka-GE"/>
              </w:rPr>
            </w:pPr>
            <w:r>
              <w:rPr>
                <w:rFonts w:ascii="Sylfaen" w:hAnsi="Sylfaen"/>
                <w:lang w:val="ka-GE"/>
              </w:rPr>
              <w:t xml:space="preserve">ირაკლი კიკილაშვილი წარმოადგენს მოსარჩელეს, რომელმაც </w:t>
            </w:r>
            <w:r w:rsidRPr="005D1AC2">
              <w:rPr>
                <w:rFonts w:ascii="Sylfaen" w:hAnsi="Sylfaen"/>
                <w:lang w:val="ka-GE"/>
              </w:rPr>
              <w:t xml:space="preserve">2017 წლის 16 იანვარს სარჩელით მიმართა თბილისის საქალაქო სასამართლოს ადმინისტრაციულ საქმეთა კოლეგიას, მოპასუხეების - საქართველოს შინაგან საქმეთა სამინისტროსა და ამავე სამინისტროს საპატრულო პოლიციის დეპარტამენტის მიმართ და </w:t>
            </w:r>
            <w:r w:rsidR="00056BDB">
              <w:rPr>
                <w:rFonts w:ascii="Sylfaen" w:hAnsi="Sylfaen"/>
                <w:lang w:val="ka-GE"/>
              </w:rPr>
              <w:t>მათგან მოითხოვა ადმინისტრაციული წესით უკანონოდ დაკავების საფუძველზე</w:t>
            </w:r>
            <w:r w:rsidR="00B93A32">
              <w:rPr>
                <w:rFonts w:ascii="Sylfaen" w:hAnsi="Sylfaen"/>
                <w:lang w:val="ka-GE"/>
              </w:rPr>
              <w:t>,</w:t>
            </w:r>
            <w:r w:rsidR="00056BDB">
              <w:rPr>
                <w:rFonts w:ascii="Sylfaen" w:hAnsi="Sylfaen"/>
                <w:lang w:val="ka-GE"/>
              </w:rPr>
              <w:t xml:space="preserve"> </w:t>
            </w:r>
            <w:r w:rsidRPr="005D1AC2">
              <w:rPr>
                <w:rFonts w:ascii="Sylfaen" w:hAnsi="Sylfaen"/>
                <w:lang w:val="ka-GE"/>
              </w:rPr>
              <w:t>არაქონებრივი ზიანის ანაზღაურების - 3 000 (სამიათასი) ლარის ოდენობით</w:t>
            </w:r>
            <w:r w:rsidR="00056BDB">
              <w:rPr>
                <w:rFonts w:ascii="Sylfaen" w:hAnsi="Sylfaen"/>
                <w:lang w:val="ka-GE"/>
              </w:rPr>
              <w:t>.</w:t>
            </w:r>
            <w:r w:rsidR="000F0D19">
              <w:rPr>
                <w:rFonts w:ascii="Sylfaen" w:hAnsi="Sylfaen"/>
                <w:lang w:val="ka-GE"/>
              </w:rPr>
              <w:t>(დანართი</w:t>
            </w:r>
            <w:r w:rsidR="00607E68">
              <w:rPr>
                <w:rFonts w:ascii="Sylfaen" w:hAnsi="Sylfaen"/>
                <w:lang w:val="ka-GE"/>
              </w:rPr>
              <w:t xml:space="preserve"> 1</w:t>
            </w:r>
            <w:r w:rsidR="000F0D19">
              <w:rPr>
                <w:rFonts w:ascii="Sylfaen" w:hAnsi="Sylfaen"/>
                <w:lang w:val="ka-GE"/>
              </w:rPr>
              <w:t>)</w:t>
            </w:r>
          </w:p>
          <w:p w14:paraId="32F69DD4" w14:textId="0090332D" w:rsidR="008A4510" w:rsidRDefault="008A4510" w:rsidP="000B17BC">
            <w:pPr>
              <w:ind w:right="-18"/>
              <w:jc w:val="both"/>
              <w:rPr>
                <w:rFonts w:ascii="Sylfaen" w:hAnsi="Sylfaen"/>
                <w:lang w:val="ka-GE"/>
              </w:rPr>
            </w:pPr>
          </w:p>
          <w:p w14:paraId="3707F36E" w14:textId="38203333" w:rsidR="008A4510" w:rsidRDefault="008A4510" w:rsidP="000B17BC">
            <w:pPr>
              <w:ind w:right="-18"/>
              <w:jc w:val="both"/>
              <w:rPr>
                <w:rFonts w:ascii="Sylfaen" w:hAnsi="Sylfaen"/>
                <w:lang w:val="ka-GE"/>
              </w:rPr>
            </w:pPr>
            <w:r w:rsidRPr="008A4510">
              <w:rPr>
                <w:rFonts w:ascii="Sylfaen" w:hAnsi="Sylfaen"/>
                <w:lang w:val="ka-GE"/>
              </w:rPr>
              <w:t>თბილისის საქალაქო სასამართლოს ადმინისტრაციულ საქმეთა კოლეგიის 2017 წლის 9 ოქტომბრის გადაწყვეტილებით</w:t>
            </w:r>
            <w:r w:rsidR="00B93A32">
              <w:rPr>
                <w:rFonts w:ascii="Sylfaen" w:hAnsi="Sylfaen"/>
                <w:lang w:val="ka-GE"/>
              </w:rPr>
              <w:t>,</w:t>
            </w:r>
            <w:r w:rsidRPr="008A4510">
              <w:rPr>
                <w:rFonts w:ascii="Sylfaen" w:hAnsi="Sylfaen"/>
                <w:lang w:val="ka-GE"/>
              </w:rPr>
              <w:t xml:space="preserve"> </w:t>
            </w:r>
            <w:r>
              <w:rPr>
                <w:rFonts w:ascii="Sylfaen" w:hAnsi="Sylfaen"/>
                <w:lang w:val="ka-GE"/>
              </w:rPr>
              <w:t>ირაკლი კიკილაშვილის</w:t>
            </w:r>
            <w:r w:rsidRPr="008A4510">
              <w:rPr>
                <w:rFonts w:ascii="Sylfaen" w:hAnsi="Sylfaen"/>
                <w:lang w:val="ka-GE"/>
              </w:rPr>
              <w:t xml:space="preserve"> სარჩელი დაკმაყოფილდა ნაწილობრივ; საქართველოს შინაგან საქმეთა სამინისტროს საპატრულო პოლიციის დეპარტამენტს მოსარჩელის სასარგებლოდ დაეკისრა ზიანის ანაზღაურება 100 (ასი) ლარის ოდენობით. დანარჩენ ნაწილში სარჩელი არ დაკმაყოფილდა. აღნიშნული გადაწყვეტილება საქართველოს შინაგან საქმეთა სამინისტროს საპატრულო პოლიციის დეპარტამენტმა სააპელაციო წესით გაასაჩივრა, ხოლო შეგებებული სააპელაციო საჩივარი წარადგინა ი</w:t>
            </w:r>
            <w:r w:rsidR="00847622">
              <w:rPr>
                <w:rFonts w:ascii="Sylfaen" w:hAnsi="Sylfaen"/>
                <w:lang w:val="ka-GE"/>
              </w:rPr>
              <w:t>რაკლი კიკილაშვილმა.</w:t>
            </w:r>
            <w:r w:rsidR="0054170B">
              <w:rPr>
                <w:rFonts w:ascii="Sylfaen" w:hAnsi="Sylfaen"/>
                <w:lang w:val="ka-GE"/>
              </w:rPr>
              <w:t xml:space="preserve"> </w:t>
            </w:r>
            <w:r w:rsidR="00D32203">
              <w:rPr>
                <w:rFonts w:ascii="Sylfaen" w:hAnsi="Sylfaen"/>
                <w:lang w:val="ka-GE"/>
              </w:rPr>
              <w:t>(დანართი</w:t>
            </w:r>
            <w:r w:rsidR="00607E68">
              <w:rPr>
                <w:rFonts w:ascii="Sylfaen" w:hAnsi="Sylfaen"/>
                <w:lang w:val="ka-GE"/>
              </w:rPr>
              <w:t xml:space="preserve"> 1</w:t>
            </w:r>
            <w:r w:rsidR="00D32203">
              <w:rPr>
                <w:rFonts w:ascii="Sylfaen" w:hAnsi="Sylfaen"/>
                <w:lang w:val="ka-GE"/>
              </w:rPr>
              <w:t>)</w:t>
            </w:r>
          </w:p>
          <w:p w14:paraId="627EE2FC" w14:textId="0AD6B858" w:rsidR="0054170B" w:rsidRDefault="0054170B" w:rsidP="000B17BC">
            <w:pPr>
              <w:ind w:right="-18"/>
              <w:jc w:val="both"/>
              <w:rPr>
                <w:rFonts w:ascii="Sylfaen" w:hAnsi="Sylfaen"/>
                <w:lang w:val="ka-GE"/>
              </w:rPr>
            </w:pPr>
          </w:p>
          <w:p w14:paraId="6A6ABFA3" w14:textId="5987BD8A" w:rsidR="0054170B" w:rsidRDefault="0054170B" w:rsidP="000B17BC">
            <w:pPr>
              <w:ind w:right="-18"/>
              <w:jc w:val="both"/>
              <w:rPr>
                <w:rFonts w:ascii="Sylfaen" w:hAnsi="Sylfaen"/>
                <w:lang w:val="ka-GE"/>
              </w:rPr>
            </w:pPr>
            <w:r w:rsidRPr="0054170B">
              <w:rPr>
                <w:rFonts w:ascii="Sylfaen" w:hAnsi="Sylfaen"/>
                <w:lang w:val="ka-GE"/>
              </w:rPr>
              <w:t>თბილისის სააპელაციო სასამართლოს ადმინისტრაციულ საქმეთა პალატის 2019 წლის 23 მაისის განჩინებით</w:t>
            </w:r>
            <w:r w:rsidR="00B93A32">
              <w:rPr>
                <w:rFonts w:ascii="Sylfaen" w:hAnsi="Sylfaen"/>
                <w:lang w:val="ka-GE"/>
              </w:rPr>
              <w:t>,</w:t>
            </w:r>
            <w:r w:rsidRPr="0054170B">
              <w:rPr>
                <w:rFonts w:ascii="Sylfaen" w:hAnsi="Sylfaen"/>
                <w:lang w:val="ka-GE"/>
              </w:rPr>
              <w:t xml:space="preserve"> საქართველოს შინაგან საქმეთა სამინისტროს საპატრულო პოლიციის დეპარტამენტის სააპელაციო საჩივარი და </w:t>
            </w:r>
            <w:r w:rsidR="00D11DBC">
              <w:rPr>
                <w:rFonts w:ascii="Sylfaen" w:hAnsi="Sylfaen"/>
                <w:lang w:val="ka-GE"/>
              </w:rPr>
              <w:t>ირაკლი კიკილაშვილის</w:t>
            </w:r>
            <w:r w:rsidRPr="0054170B">
              <w:rPr>
                <w:rFonts w:ascii="Sylfaen" w:hAnsi="Sylfaen"/>
                <w:lang w:val="ka-GE"/>
              </w:rPr>
              <w:t xml:space="preserve"> შეგებებული სააპელაციო საჩივარი არ დაკმაყოფილდა; უცვლელად დარჩა თბილისის საქალაქო სასამართლოს ადმინისტრაციულ საქმეთა კოლეგიის 2017 წლის 9 ოქტომბრის გადაწყვეტილება. აღნიშნული განჩინება საქართველოს შინაგან საქმეთა სამინისტროს საპატრულო პოლიციის დეპარტამენტმა საკასაციო წესით გაასაჩივრა.</w:t>
            </w:r>
            <w:r w:rsidR="00F633B8">
              <w:rPr>
                <w:rFonts w:ascii="Sylfaen" w:hAnsi="Sylfaen"/>
                <w:lang w:val="ka-GE"/>
              </w:rPr>
              <w:t xml:space="preserve"> უზენაესი სასამართლოს 2021 წლის 21 ოქტომრის Nბს-1245(კ-20) განიჩინებით საკასაციო სარჩელი ცნობილ იქნა დაუშვებლად.</w:t>
            </w:r>
            <w:r w:rsidR="00E605AD">
              <w:rPr>
                <w:rFonts w:ascii="Sylfaen" w:hAnsi="Sylfaen"/>
                <w:lang w:val="ka-GE"/>
              </w:rPr>
              <w:t xml:space="preserve"> </w:t>
            </w:r>
            <w:r w:rsidR="00D32203">
              <w:rPr>
                <w:rFonts w:ascii="Sylfaen" w:hAnsi="Sylfaen"/>
                <w:lang w:val="ka-GE"/>
              </w:rPr>
              <w:t>(დანართი</w:t>
            </w:r>
            <w:r w:rsidR="00607E68">
              <w:rPr>
                <w:rFonts w:ascii="Sylfaen" w:hAnsi="Sylfaen"/>
                <w:lang w:val="ka-GE"/>
              </w:rPr>
              <w:t xml:space="preserve"> 1</w:t>
            </w:r>
            <w:r w:rsidR="00D32203">
              <w:rPr>
                <w:rFonts w:ascii="Sylfaen" w:hAnsi="Sylfaen"/>
                <w:lang w:val="ka-GE"/>
              </w:rPr>
              <w:t>)</w:t>
            </w:r>
          </w:p>
          <w:p w14:paraId="220D916A" w14:textId="17D4E117" w:rsidR="008A4510" w:rsidRDefault="008A4510" w:rsidP="000B17BC">
            <w:pPr>
              <w:ind w:right="-18"/>
              <w:jc w:val="both"/>
              <w:rPr>
                <w:rFonts w:ascii="Sylfaen" w:hAnsi="Sylfaen"/>
                <w:lang w:val="ka-GE"/>
              </w:rPr>
            </w:pPr>
          </w:p>
          <w:p w14:paraId="71D5E5BA" w14:textId="3972C26D" w:rsidR="008A4510" w:rsidRDefault="00F760BA" w:rsidP="000B17BC">
            <w:pPr>
              <w:ind w:right="-18"/>
              <w:jc w:val="both"/>
              <w:rPr>
                <w:rFonts w:ascii="Sylfaen" w:hAnsi="Sylfaen"/>
                <w:lang w:val="ka-GE"/>
              </w:rPr>
            </w:pPr>
            <w:r>
              <w:rPr>
                <w:rFonts w:ascii="Sylfaen" w:hAnsi="Sylfaen"/>
                <w:lang w:val="ka-GE"/>
              </w:rPr>
              <w:t xml:space="preserve">მოსარჩელე ირაკლი კიკილაშვილს მიაჩნია, რომ </w:t>
            </w:r>
            <w:r w:rsidR="009E4EC7">
              <w:rPr>
                <w:rFonts w:ascii="Sylfaen" w:hAnsi="Sylfaen"/>
                <w:lang w:val="ka-GE"/>
              </w:rPr>
              <w:t xml:space="preserve">საერთო სასამართლოების მიერ მის სასარგებლოდ გამოტანილი გადაწყვეტილება ადმინისტრაციული წესით </w:t>
            </w:r>
            <w:r w:rsidR="00652FD1">
              <w:rPr>
                <w:rFonts w:ascii="Sylfaen" w:hAnsi="Sylfaen"/>
                <w:lang w:val="ka-GE"/>
              </w:rPr>
              <w:t xml:space="preserve">უკანონოდ </w:t>
            </w:r>
            <w:r w:rsidR="009E4EC7">
              <w:rPr>
                <w:rFonts w:ascii="Sylfaen" w:hAnsi="Sylfaen"/>
                <w:lang w:val="ka-GE"/>
              </w:rPr>
              <w:t>დაკავების საფუძველზე</w:t>
            </w:r>
            <w:r w:rsidR="00652FD1">
              <w:rPr>
                <w:rFonts w:ascii="Sylfaen" w:hAnsi="Sylfaen"/>
                <w:lang w:val="ka-GE"/>
              </w:rPr>
              <w:t xml:space="preserve"> არაქონებრივი ზიანის ანაზღაურების სახით 100 ლარის ოდენობით ანაზღაურება არ შეესაბამება კონსტიტუციის მე-18 მუხლის მე-4 პუნქტით</w:t>
            </w:r>
            <w:r w:rsidR="008134EE">
              <w:rPr>
                <w:rFonts w:ascii="Sylfaen" w:hAnsi="Sylfaen"/>
                <w:lang w:val="ka-GE"/>
              </w:rPr>
              <w:t xml:space="preserve"> და კონსტიტუციის მე-13 მუხლის მე</w:t>
            </w:r>
            <w:r w:rsidR="00A17952">
              <w:rPr>
                <w:rFonts w:ascii="Sylfaen" w:hAnsi="Sylfaen"/>
                <w:lang w:val="ka-GE"/>
              </w:rPr>
              <w:t>-6</w:t>
            </w:r>
            <w:r w:rsidR="008134EE">
              <w:rPr>
                <w:rFonts w:ascii="Sylfaen" w:hAnsi="Sylfaen"/>
                <w:lang w:val="ka-GE"/>
              </w:rPr>
              <w:t xml:space="preserve"> პუნქტი</w:t>
            </w:r>
            <w:r w:rsidR="00A17952">
              <w:rPr>
                <w:rFonts w:ascii="Sylfaen" w:hAnsi="Sylfaen"/>
                <w:lang w:val="ka-GE"/>
              </w:rPr>
              <w:t>ს მეორე წინადადები</w:t>
            </w:r>
            <w:r w:rsidR="008134EE">
              <w:rPr>
                <w:rFonts w:ascii="Sylfaen" w:hAnsi="Sylfaen"/>
                <w:lang w:val="ka-GE"/>
              </w:rPr>
              <w:t xml:space="preserve">თ </w:t>
            </w:r>
            <w:r w:rsidR="00652FD1">
              <w:rPr>
                <w:rFonts w:ascii="Sylfaen" w:hAnsi="Sylfaen"/>
                <w:lang w:val="ka-GE"/>
              </w:rPr>
              <w:t xml:space="preserve"> გათვალისწინებულ გარანტიებს. შესაბამისად, მოსარჩელე წარმოადგენს უფლებამოსილ სუბიექტს იდავოს სამოქალაქო კოდექსის 413-ე </w:t>
            </w:r>
            <w:r w:rsidR="00EB1E60">
              <w:rPr>
                <w:rFonts w:ascii="Sylfaen" w:hAnsi="Sylfaen"/>
                <w:lang w:val="ka-GE"/>
              </w:rPr>
              <w:t>მუხლთან დაკავშირებით საერთო სასამართლოების მიერ შ</w:t>
            </w:r>
            <w:r w:rsidR="00055252">
              <w:rPr>
                <w:rFonts w:ascii="Sylfaen" w:hAnsi="Sylfaen"/>
                <w:lang w:val="ka-GE"/>
              </w:rPr>
              <w:t>ექმ</w:t>
            </w:r>
            <w:r w:rsidR="00EB1E60">
              <w:rPr>
                <w:rFonts w:ascii="Sylfaen" w:hAnsi="Sylfaen"/>
                <w:lang w:val="ka-GE"/>
              </w:rPr>
              <w:t>ნ</w:t>
            </w:r>
            <w:r w:rsidR="00055252">
              <w:rPr>
                <w:rFonts w:ascii="Sylfaen" w:hAnsi="Sylfaen"/>
                <w:lang w:val="ka-GE"/>
              </w:rPr>
              <w:t>ი</w:t>
            </w:r>
            <w:r w:rsidR="00EB1E60">
              <w:rPr>
                <w:rFonts w:ascii="Sylfaen" w:hAnsi="Sylfaen"/>
                <w:lang w:val="ka-GE"/>
              </w:rPr>
              <w:t xml:space="preserve">ლ </w:t>
            </w:r>
            <w:r w:rsidR="00B93A32">
              <w:rPr>
                <w:rFonts w:ascii="Sylfaen" w:hAnsi="Sylfaen"/>
                <w:lang w:val="ka-GE"/>
              </w:rPr>
              <w:t>ნორმატიულ შინაარსთან დაკავშირებით</w:t>
            </w:r>
            <w:r w:rsidR="00EB1E60">
              <w:rPr>
                <w:rFonts w:ascii="Sylfaen" w:hAnsi="Sylfaen"/>
                <w:lang w:val="ka-GE"/>
              </w:rPr>
              <w:t>, რომელიც განსაზღვრავს ადმინისტრაციული წესით უკანონოდ დაკავების საფუძველზე არაქონებრივი ზიანის ანაზღაურების წესს.</w:t>
            </w:r>
          </w:p>
          <w:p w14:paraId="7D196FC8" w14:textId="6A66D8DD" w:rsidR="00497BAD" w:rsidRPr="00560440" w:rsidRDefault="00497BAD" w:rsidP="000B17BC">
            <w:pPr>
              <w:ind w:right="-18"/>
              <w:jc w:val="both"/>
              <w:rPr>
                <w:rFonts w:ascii="Sylfaen" w:hAnsi="Sylfaen"/>
                <w:lang w:val="ka-GE"/>
              </w:rPr>
            </w:pPr>
          </w:p>
          <w:p w14:paraId="5D3D1EFB" w14:textId="77777777" w:rsidR="000B17BC" w:rsidRDefault="000B17BC" w:rsidP="000B17BC">
            <w:pPr>
              <w:ind w:right="-18"/>
              <w:jc w:val="both"/>
              <w:rPr>
                <w:rFonts w:ascii="Sylfaen" w:hAnsi="Sylfaen"/>
                <w:lang w:val="ka-GE"/>
              </w:rPr>
            </w:pPr>
          </w:p>
          <w:p w14:paraId="7AEFBAF9" w14:textId="62EEB202" w:rsidR="000B17BC" w:rsidRPr="007B2AE4" w:rsidRDefault="000B17BC" w:rsidP="000B17BC">
            <w:pPr>
              <w:ind w:right="-18"/>
              <w:jc w:val="both"/>
              <w:rPr>
                <w:rFonts w:ascii="Sylfaen" w:hAnsi="Sylfaen"/>
                <w:lang w:val="ka-GE"/>
              </w:rPr>
            </w:pPr>
            <w:r w:rsidRPr="007B2AE4">
              <w:rPr>
                <w:rFonts w:ascii="Sylfaen" w:hAnsi="Sylfaen"/>
                <w:lang w:val="ka-GE"/>
              </w:rPr>
              <w:lastRenderedPageBreak/>
              <w:t>გ)</w:t>
            </w:r>
            <w:r w:rsidR="00861D92">
              <w:rPr>
                <w:rFonts w:ascii="Sylfaen" w:hAnsi="Sylfaen"/>
              </w:rPr>
              <w:t xml:space="preserve"> </w:t>
            </w:r>
            <w:r w:rsidRPr="007B2AE4">
              <w:rPr>
                <w:rFonts w:ascii="Sylfaen" w:hAnsi="Sylfaen"/>
                <w:lang w:val="ka-GE"/>
              </w:rPr>
              <w:t>სარჩელში მითითებული საკითხი არის საკონსტიტუციო სასამართლოს განსჯადი;</w:t>
            </w:r>
          </w:p>
          <w:p w14:paraId="59E4D492" w14:textId="77777777" w:rsidR="000B17BC" w:rsidRPr="007B2AE4" w:rsidRDefault="000B17BC" w:rsidP="000B17BC">
            <w:pPr>
              <w:ind w:right="-18"/>
              <w:jc w:val="both"/>
              <w:rPr>
                <w:rFonts w:ascii="Sylfaen" w:hAnsi="Sylfaen"/>
                <w:lang w:val="ka-GE"/>
              </w:rPr>
            </w:pPr>
          </w:p>
          <w:p w14:paraId="3ABBD775" w14:textId="34BB0350" w:rsidR="000B17BC" w:rsidRDefault="000B17BC" w:rsidP="000B17BC">
            <w:pPr>
              <w:ind w:right="-18"/>
              <w:jc w:val="both"/>
              <w:rPr>
                <w:rFonts w:ascii="Sylfaen" w:hAnsi="Sylfaen"/>
                <w:lang w:val="ka-GE"/>
              </w:rPr>
            </w:pPr>
            <w:r w:rsidRPr="007B2AE4">
              <w:rPr>
                <w:rFonts w:ascii="Sylfaen" w:hAnsi="Sylfaen"/>
                <w:lang w:val="ka-GE"/>
              </w:rPr>
              <w:t xml:space="preserve">დ) სარჩელში მითითებული საკითხი </w:t>
            </w:r>
            <w:r w:rsidR="00E343B4">
              <w:rPr>
                <w:rFonts w:ascii="Sylfaen" w:hAnsi="Sylfaen"/>
                <w:lang w:val="ka-GE"/>
              </w:rPr>
              <w:t>არ არის გადაწყვეტილი საქართველოს</w:t>
            </w:r>
            <w:r>
              <w:rPr>
                <w:rFonts w:ascii="Sylfaen" w:hAnsi="Sylfaen"/>
                <w:lang w:val="ka-GE"/>
              </w:rPr>
              <w:t xml:space="preserve"> </w:t>
            </w:r>
            <w:r w:rsidRPr="007B2AE4">
              <w:rPr>
                <w:rFonts w:ascii="Sylfaen" w:hAnsi="Sylfaen"/>
                <w:lang w:val="ka-GE"/>
              </w:rPr>
              <w:t>საკონსტიტუციო სასამართლოს მიერ</w:t>
            </w:r>
            <w:r w:rsidR="00E343B4">
              <w:rPr>
                <w:rFonts w:ascii="Sylfaen" w:hAnsi="Sylfaen"/>
                <w:lang w:val="ka-GE"/>
              </w:rPr>
              <w:t>;</w:t>
            </w:r>
          </w:p>
          <w:p w14:paraId="58585F48" w14:textId="39F4EBB2" w:rsidR="000B17BC" w:rsidRDefault="000B17BC" w:rsidP="000B17BC">
            <w:pPr>
              <w:ind w:right="-18"/>
              <w:jc w:val="both"/>
              <w:rPr>
                <w:rFonts w:ascii="Sylfaen" w:hAnsi="Sylfaen"/>
                <w:lang w:val="ka-GE"/>
              </w:rPr>
            </w:pPr>
          </w:p>
          <w:p w14:paraId="234C1618" w14:textId="3DA4453B" w:rsidR="000B17BC" w:rsidRDefault="000B17BC" w:rsidP="000B17BC">
            <w:pPr>
              <w:ind w:right="-18"/>
              <w:jc w:val="both"/>
              <w:rPr>
                <w:rFonts w:ascii="Sylfaen" w:hAnsi="Sylfaen"/>
                <w:lang w:val="ka-GE"/>
              </w:rPr>
            </w:pPr>
            <w:r>
              <w:rPr>
                <w:rFonts w:ascii="Sylfaen" w:hAnsi="Sylfaen"/>
                <w:lang w:val="ka-GE"/>
              </w:rPr>
              <w:t>ე)</w:t>
            </w:r>
            <w:r w:rsidRPr="007B2AE4">
              <w:rPr>
                <w:rFonts w:ascii="Sylfaen" w:hAnsi="Sylfaen"/>
                <w:lang w:val="ka-GE"/>
              </w:rPr>
              <w:t xml:space="preserve"> სარჩელში მითითებული საკითხი რეგულირდება კონსტიტუციის </w:t>
            </w:r>
            <w:r w:rsidR="00E343B4">
              <w:rPr>
                <w:rFonts w:ascii="Sylfaen" w:hAnsi="Sylfaen"/>
                <w:lang w:val="ka-GE"/>
              </w:rPr>
              <w:t xml:space="preserve">მე-18 მუხლის მე-4 </w:t>
            </w:r>
            <w:r w:rsidR="00177C9F">
              <w:rPr>
                <w:rFonts w:ascii="Sylfaen" w:hAnsi="Sylfaen"/>
                <w:lang w:val="ka-GE"/>
              </w:rPr>
              <w:t>პუნქტით და კონსტიტუციის მე-13 მუხლის მე-6 პუნქტის მეორე წინადადებით</w:t>
            </w:r>
            <w:r w:rsidR="00E343B4">
              <w:rPr>
                <w:rFonts w:ascii="Sylfaen" w:hAnsi="Sylfaen"/>
                <w:lang w:val="ka-GE"/>
              </w:rPr>
              <w:t>;</w:t>
            </w:r>
            <w:r w:rsidRPr="007B2AE4">
              <w:rPr>
                <w:rFonts w:ascii="Sylfaen" w:hAnsi="Sylfaen"/>
                <w:lang w:val="ka-GE"/>
              </w:rPr>
              <w:t xml:space="preserve">  </w:t>
            </w:r>
          </w:p>
          <w:p w14:paraId="0402EAAD" w14:textId="277BE3E2" w:rsidR="000B17BC" w:rsidRDefault="000B17BC" w:rsidP="000B17BC">
            <w:pPr>
              <w:ind w:right="-18"/>
              <w:jc w:val="both"/>
              <w:rPr>
                <w:rFonts w:ascii="Sylfaen" w:hAnsi="Sylfaen"/>
                <w:lang w:val="ka-GE"/>
              </w:rPr>
            </w:pPr>
          </w:p>
          <w:p w14:paraId="62290F56" w14:textId="22A7B44A" w:rsidR="000B17BC" w:rsidRDefault="000B17BC" w:rsidP="000B17BC">
            <w:pPr>
              <w:ind w:right="-18"/>
              <w:jc w:val="both"/>
              <w:rPr>
                <w:rFonts w:ascii="Sylfaen" w:hAnsi="Sylfaen"/>
                <w:lang w:val="ka-GE"/>
              </w:rPr>
            </w:pPr>
            <w:r w:rsidRPr="007B2AE4">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16BC38A0" w14:textId="492A757D" w:rsidR="000B17BC" w:rsidRDefault="000B17BC" w:rsidP="000B17BC">
            <w:pPr>
              <w:ind w:right="-18"/>
              <w:jc w:val="both"/>
              <w:rPr>
                <w:rFonts w:ascii="Sylfaen" w:hAnsi="Sylfaen"/>
                <w:lang w:val="ka-GE"/>
              </w:rPr>
            </w:pPr>
          </w:p>
          <w:p w14:paraId="72A57E63" w14:textId="52DB2444" w:rsidR="000B17BC" w:rsidRPr="00B93A32" w:rsidRDefault="000B17BC" w:rsidP="009317FC">
            <w:pPr>
              <w:ind w:right="-18"/>
              <w:jc w:val="both"/>
              <w:rPr>
                <w:rFonts w:ascii="Sylfaen" w:hAnsi="Sylfaen"/>
              </w:rPr>
            </w:pPr>
            <w:r w:rsidRPr="000B17BC">
              <w:rPr>
                <w:rFonts w:ascii="Sylfaen" w:hAnsi="Sylfaen"/>
                <w:lang w:val="ka-GE"/>
              </w:rPr>
              <w:t>ზ) დავის საგანს წარმოადგენს საკანონმდებლო ნორმატიული აქტი, შესაბამისად,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r w:rsidR="00B85845">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D25545F" w14:textId="0C105D89" w:rsidR="005F542E" w:rsidRDefault="005F542E" w:rsidP="005F542E">
            <w:pPr>
              <w:spacing w:line="276" w:lineRule="auto"/>
              <w:jc w:val="both"/>
              <w:rPr>
                <w:rFonts w:ascii="Sylfaen" w:hAnsi="Sylfaen"/>
                <w:lang w:val="ka-GE"/>
              </w:rPr>
            </w:pPr>
            <w:permStart w:id="1936157889" w:edGrp="everyone" w:colFirst="0" w:colLast="0"/>
          </w:p>
          <w:p w14:paraId="6AE10B83" w14:textId="6C052451" w:rsidR="006964FB" w:rsidRDefault="006964FB" w:rsidP="006964FB">
            <w:pPr>
              <w:pStyle w:val="a5"/>
              <w:numPr>
                <w:ilvl w:val="0"/>
                <w:numId w:val="32"/>
              </w:numPr>
              <w:spacing w:line="276" w:lineRule="auto"/>
              <w:jc w:val="both"/>
              <w:rPr>
                <w:rFonts w:ascii="Sylfaen" w:hAnsi="Sylfaen"/>
                <w:b/>
                <w:lang w:val="ka-GE"/>
              </w:rPr>
            </w:pPr>
            <w:r>
              <w:rPr>
                <w:rFonts w:ascii="Sylfaen" w:hAnsi="Sylfaen"/>
                <w:b/>
                <w:lang w:val="ka-GE"/>
              </w:rPr>
              <w:t>სამოქალაქო კოდექსის 413-ე მუხლის პირველი ნაწილის კონსტიტუციურობა საქართველოს კონსტიტუციის მე-18 მუხლის მე-4 პუნქტთან მიმართებით</w:t>
            </w:r>
          </w:p>
          <w:p w14:paraId="1C4F2A71" w14:textId="20D7C587" w:rsidR="00FD790B" w:rsidRDefault="00FD790B" w:rsidP="00FD790B">
            <w:pPr>
              <w:spacing w:line="276" w:lineRule="auto"/>
              <w:jc w:val="both"/>
              <w:rPr>
                <w:rFonts w:ascii="Sylfaen" w:hAnsi="Sylfaen"/>
                <w:b/>
                <w:lang w:val="ka-GE"/>
              </w:rPr>
            </w:pPr>
          </w:p>
          <w:p w14:paraId="10C1952D" w14:textId="7B93F3CE" w:rsidR="00FD790B" w:rsidRDefault="005963B7" w:rsidP="0057452F">
            <w:pPr>
              <w:pStyle w:val="a5"/>
              <w:numPr>
                <w:ilvl w:val="1"/>
                <w:numId w:val="32"/>
              </w:numPr>
              <w:spacing w:line="276" w:lineRule="auto"/>
              <w:jc w:val="both"/>
              <w:rPr>
                <w:rFonts w:ascii="Sylfaen" w:hAnsi="Sylfaen"/>
                <w:b/>
                <w:lang w:val="ka-GE"/>
              </w:rPr>
            </w:pPr>
            <w:r>
              <w:rPr>
                <w:rFonts w:ascii="Sylfaen" w:hAnsi="Sylfaen"/>
                <w:b/>
                <w:lang w:val="ka-GE"/>
              </w:rPr>
              <w:t xml:space="preserve">დავის საგანი </w:t>
            </w:r>
          </w:p>
          <w:p w14:paraId="3223FF3E" w14:textId="504F51A1" w:rsidR="005963B7" w:rsidRDefault="005963B7" w:rsidP="005963B7">
            <w:pPr>
              <w:spacing w:line="276" w:lineRule="auto"/>
              <w:jc w:val="both"/>
              <w:rPr>
                <w:rFonts w:ascii="Sylfaen" w:hAnsi="Sylfaen"/>
                <w:b/>
                <w:lang w:val="ka-GE"/>
              </w:rPr>
            </w:pPr>
          </w:p>
          <w:p w14:paraId="75951F66" w14:textId="0DEA526E" w:rsidR="00C82322" w:rsidRDefault="00185000" w:rsidP="005963B7">
            <w:pPr>
              <w:spacing w:line="276" w:lineRule="auto"/>
              <w:jc w:val="both"/>
              <w:rPr>
                <w:rFonts w:ascii="Sylfaen" w:hAnsi="Sylfaen"/>
                <w:lang w:val="ka-GE"/>
              </w:rPr>
            </w:pPr>
            <w:r>
              <w:rPr>
                <w:rFonts w:ascii="Sylfaen" w:hAnsi="Sylfaen"/>
                <w:lang w:val="ka-GE"/>
              </w:rPr>
              <w:t>სამოქალაქო კოდექსის 1005-ე მუხლის მე-3 ნაწილით</w:t>
            </w:r>
            <w:r w:rsidR="00861D92">
              <w:rPr>
                <w:rFonts w:ascii="Sylfaen" w:hAnsi="Sylfaen"/>
              </w:rPr>
              <w:t xml:space="preserve"> </w:t>
            </w:r>
            <w:r w:rsidR="00861D92">
              <w:rPr>
                <w:rFonts w:ascii="Sylfaen" w:hAnsi="Sylfaen"/>
                <w:lang w:val="ka-GE"/>
              </w:rPr>
              <w:t>გათვალისწინებულია როგორც მატერიალური, ისე არაქონებრივი ზიანის ანაზღაურება</w:t>
            </w:r>
            <w:r>
              <w:rPr>
                <w:rFonts w:ascii="Sylfaen" w:hAnsi="Sylfaen"/>
                <w:lang w:val="ka-GE"/>
              </w:rPr>
              <w:t>.</w:t>
            </w:r>
            <w:r w:rsidR="00214F9B">
              <w:rPr>
                <w:rFonts w:ascii="Sylfaen" w:hAnsi="Sylfaen"/>
                <w:lang w:val="ka-GE"/>
              </w:rPr>
              <w:t xml:space="preserve"> ადმინისტრაციული წესით უკანონო </w:t>
            </w:r>
            <w:r w:rsidR="00E52459">
              <w:rPr>
                <w:rFonts w:ascii="Sylfaen" w:hAnsi="Sylfaen"/>
                <w:lang w:val="ka-GE"/>
              </w:rPr>
              <w:t>დაკავებით</w:t>
            </w:r>
            <w:r w:rsidR="00214F9B">
              <w:rPr>
                <w:rFonts w:ascii="Sylfaen" w:hAnsi="Sylfaen"/>
                <w:lang w:val="ka-GE"/>
              </w:rPr>
              <w:t xml:space="preserve"> გამოწვეული </w:t>
            </w:r>
            <w:r w:rsidR="00861D92">
              <w:rPr>
                <w:rFonts w:ascii="Sylfaen" w:hAnsi="Sylfaen"/>
                <w:lang w:val="ka-GE"/>
              </w:rPr>
              <w:t>არაქონებრივი</w:t>
            </w:r>
            <w:r w:rsidR="00214F9B">
              <w:rPr>
                <w:rFonts w:ascii="Sylfaen" w:hAnsi="Sylfaen"/>
                <w:lang w:val="ka-GE"/>
              </w:rPr>
              <w:t xml:space="preserve"> ზიანის ანაზღაურების ოდენობის განსაზღვრისას საერთო სასამართლოები პრაქტიკაში იყენებენ სამოქალაქო კოდექსის 413-ე მუხლს.</w:t>
            </w:r>
            <w:r w:rsidR="00B933CC">
              <w:rPr>
                <w:rFonts w:ascii="Sylfaen" w:hAnsi="Sylfaen"/>
                <w:lang w:val="ka-GE"/>
              </w:rPr>
              <w:t xml:space="preserve"> </w:t>
            </w:r>
            <w:r w:rsidR="004A785C">
              <w:rPr>
                <w:rFonts w:ascii="Sylfaen" w:hAnsi="Sylfaen"/>
                <w:lang w:val="ka-GE"/>
              </w:rPr>
              <w:t>ამის დასტურად შეგვიძლია მაგალითად მოვიყვანოთ მოსარჩელის საქმეზე სააპელაციო სასამართლოს გადაწყვეტილების 5.2.6 პარაგრაფი: „არაქონებრივი ზიანის წესს ითვალისწინებს საქართველოს სამოქალაქო კოდექსის 413-ე მუხლი, რომლის პირველი ნაწილის თანახმად არაქონებრივი ზიანისთვის ფულადი ანაზღაურება შეიძლება მოთხოვნილ იქნას მხოლოდ კანონით ზუსტად განსაზღვრულ შემთხვევებში გონივრული და სამართლიანი ანაზღაურების სახით [...] განსახილველ შემთხვევაში არაქონებრივი ზიანის ანაზღაურების საფუძველს ქმნის საქართველოს სამოქალაქო კოდექსის 1005-ე მუხლი“.</w:t>
            </w:r>
            <w:r w:rsidR="007E563B">
              <w:rPr>
                <w:rFonts w:ascii="Sylfaen" w:hAnsi="Sylfaen"/>
                <w:lang w:val="ka-GE"/>
              </w:rPr>
              <w:t xml:space="preserve"> როგორც ვხედავთ, სამოქალაქო კოდექსის მიხედვით </w:t>
            </w:r>
            <w:r w:rsidR="00997F72">
              <w:rPr>
                <w:rFonts w:ascii="Sylfaen" w:hAnsi="Sylfaen"/>
                <w:lang w:val="ka-GE"/>
              </w:rPr>
              <w:t xml:space="preserve">413-ე მუხლის პირველი </w:t>
            </w:r>
            <w:r w:rsidR="007E563B">
              <w:rPr>
                <w:rFonts w:ascii="Sylfaen" w:hAnsi="Sylfaen"/>
                <w:lang w:val="ka-GE"/>
              </w:rPr>
              <w:t xml:space="preserve">ნაწილის საფუძველზე </w:t>
            </w:r>
            <w:r w:rsidR="0060089C">
              <w:rPr>
                <w:rFonts w:ascii="Sylfaen" w:hAnsi="Sylfaen"/>
                <w:lang w:val="ka-GE"/>
              </w:rPr>
              <w:t xml:space="preserve">არაქონებრივი </w:t>
            </w:r>
            <w:r w:rsidR="00997F72">
              <w:rPr>
                <w:rFonts w:ascii="Sylfaen" w:hAnsi="Sylfaen"/>
                <w:lang w:val="ka-GE"/>
              </w:rPr>
              <w:t xml:space="preserve"> </w:t>
            </w:r>
            <w:r w:rsidR="006B1D32">
              <w:rPr>
                <w:rFonts w:ascii="Sylfaen" w:hAnsi="Sylfaen"/>
                <w:lang w:val="ka-GE"/>
              </w:rPr>
              <w:t xml:space="preserve">ზიანისთვის ფულადი ანაზღაურება შეიძლება მოთხოვნილ იქნეს მხოლოდ კანონით ზუსტად განსაზღვრულ შემთხვევებში </w:t>
            </w:r>
            <w:r w:rsidR="006B1D32">
              <w:rPr>
                <w:rFonts w:ascii="Sylfaen" w:hAnsi="Sylfaen"/>
                <w:b/>
                <w:lang w:val="ka-GE"/>
              </w:rPr>
              <w:t>გონივრული და სამართლიანი ანაზღაურების სახით.</w:t>
            </w:r>
            <w:r w:rsidR="00866EB0">
              <w:rPr>
                <w:rFonts w:ascii="Sylfaen" w:hAnsi="Sylfaen"/>
                <w:lang w:val="ka-GE"/>
              </w:rPr>
              <w:t xml:space="preserve"> საქართველოს კონსტიტუციის მე-18 მუხლის მე-4 პუნქტის მიხედვით კი გათვალისწინებულია </w:t>
            </w:r>
            <w:r w:rsidR="00866EB0" w:rsidRPr="00866EB0">
              <w:rPr>
                <w:rFonts w:ascii="Sylfaen" w:hAnsi="Sylfaen"/>
                <w:lang w:val="ka-GE"/>
              </w:rPr>
              <w:t xml:space="preserve">სახელმწიფო, ავტონომიური რესპუბლიკის ან ადგილობრივი თვითმმართველობის ორგანოსაგან ან მოსამსახურისაგან უკანონოდ მიყენებული ზიანის სასამართლო წესით </w:t>
            </w:r>
            <w:r w:rsidR="00866EB0" w:rsidRPr="00866EB0">
              <w:rPr>
                <w:rFonts w:ascii="Sylfaen" w:hAnsi="Sylfaen"/>
                <w:b/>
                <w:lang w:val="ka-GE"/>
              </w:rPr>
              <w:t>სრული ანაზღაურება</w:t>
            </w:r>
            <w:r w:rsidR="00866EB0" w:rsidRPr="00866EB0">
              <w:rPr>
                <w:rFonts w:ascii="Sylfaen" w:hAnsi="Sylfaen"/>
                <w:lang w:val="ka-GE"/>
              </w:rPr>
              <w:t xml:space="preserve"> შესაბამისად სახელმწიფო, ავტონომიური რესპუბლიკის ან ადგილობრივი თვითმმართველობის სახსრებიდან.</w:t>
            </w:r>
            <w:r w:rsidR="00C503F0">
              <w:rPr>
                <w:rFonts w:ascii="Sylfaen" w:hAnsi="Sylfaen"/>
                <w:lang w:val="ka-GE"/>
              </w:rPr>
              <w:t xml:space="preserve"> </w:t>
            </w:r>
            <w:r w:rsidR="0079784B">
              <w:rPr>
                <w:rFonts w:ascii="Sylfaen" w:hAnsi="Sylfaen"/>
                <w:lang w:val="ka-GE"/>
              </w:rPr>
              <w:t>სადავო ნორმატიული შინაარსის იდენტიფიცირებისთვის მნიშვნელოვანია შევაფასოთ საერთო სასამართლოების პრაქტიკა ადმინ</w:t>
            </w:r>
            <w:r w:rsidR="00C503F0">
              <w:rPr>
                <w:rFonts w:ascii="Sylfaen" w:hAnsi="Sylfaen"/>
                <w:lang w:val="ka-GE"/>
              </w:rPr>
              <w:t xml:space="preserve">ისტრაციული წესით უკანონო დაკავების შედეგად </w:t>
            </w:r>
            <w:r w:rsidR="00802CBE">
              <w:rPr>
                <w:rFonts w:ascii="Sylfaen" w:hAnsi="Sylfaen"/>
                <w:lang w:val="ka-GE"/>
              </w:rPr>
              <w:t xml:space="preserve">გამოწვეული </w:t>
            </w:r>
            <w:r w:rsidR="00C503F0">
              <w:rPr>
                <w:rFonts w:ascii="Sylfaen" w:hAnsi="Sylfaen"/>
                <w:lang w:val="ka-GE"/>
              </w:rPr>
              <w:t>არაქონებრივი ზიანის ანაზღაურების ოდენობის გამოთვლა</w:t>
            </w:r>
            <w:r w:rsidR="0079784B">
              <w:rPr>
                <w:rFonts w:ascii="Sylfaen" w:hAnsi="Sylfaen"/>
                <w:lang w:val="ka-GE"/>
              </w:rPr>
              <w:t>სთან დაკავშირებით.</w:t>
            </w:r>
          </w:p>
          <w:p w14:paraId="05A14D1E" w14:textId="06897CD7" w:rsidR="003247E4" w:rsidRDefault="003247E4" w:rsidP="005963B7">
            <w:pPr>
              <w:spacing w:line="276" w:lineRule="auto"/>
              <w:jc w:val="both"/>
              <w:rPr>
                <w:rFonts w:ascii="Sylfaen" w:hAnsi="Sylfaen"/>
                <w:lang w:val="ka-GE"/>
              </w:rPr>
            </w:pPr>
          </w:p>
          <w:p w14:paraId="508F6F73" w14:textId="024CCCF9" w:rsidR="00953D7A" w:rsidRPr="00953D7A" w:rsidRDefault="00314D39" w:rsidP="00953D7A">
            <w:pPr>
              <w:spacing w:line="276" w:lineRule="auto"/>
              <w:jc w:val="both"/>
              <w:rPr>
                <w:rFonts w:ascii="Sylfaen" w:hAnsi="Sylfaen"/>
                <w:lang w:val="ka-GE"/>
              </w:rPr>
            </w:pPr>
            <w:r>
              <w:rPr>
                <w:rFonts w:ascii="Sylfaen" w:hAnsi="Sylfaen"/>
                <w:lang w:val="ka-GE"/>
              </w:rPr>
              <w:t xml:space="preserve">მოსარჩელე ირაკლი კიკილაშვილის საქმეზე </w:t>
            </w:r>
            <w:r w:rsidR="00E645FE">
              <w:rPr>
                <w:rFonts w:ascii="Sylfaen" w:hAnsi="Sylfaen"/>
                <w:lang w:val="ka-GE"/>
              </w:rPr>
              <w:t xml:space="preserve">პირველი ინსტანციის სასამართლომ გააკეთა შემდეგი განმარტება: </w:t>
            </w:r>
            <w:r w:rsidR="004D3A1C">
              <w:rPr>
                <w:rFonts w:ascii="Sylfaen" w:hAnsi="Sylfaen"/>
                <w:lang w:val="ka-GE"/>
              </w:rPr>
              <w:t>„</w:t>
            </w:r>
            <w:proofErr w:type="spellStart"/>
            <w:r w:rsidR="004D3A1C" w:rsidRPr="004D3A1C">
              <w:rPr>
                <w:rFonts w:ascii="Sylfaen" w:hAnsi="Sylfaen"/>
              </w:rPr>
              <w:t>რაც</w:t>
            </w:r>
            <w:proofErr w:type="spellEnd"/>
            <w:r w:rsidR="004D3A1C" w:rsidRPr="004D3A1C">
              <w:rPr>
                <w:rFonts w:ascii="Sylfaen" w:hAnsi="Sylfaen"/>
              </w:rPr>
              <w:t xml:space="preserve"> </w:t>
            </w:r>
            <w:proofErr w:type="spellStart"/>
            <w:r w:rsidR="004D3A1C" w:rsidRPr="004D3A1C">
              <w:rPr>
                <w:rFonts w:ascii="Sylfaen" w:hAnsi="Sylfaen"/>
              </w:rPr>
              <w:t>შეეხება</w:t>
            </w:r>
            <w:proofErr w:type="spellEnd"/>
            <w:r w:rsidR="004D3A1C" w:rsidRPr="004D3A1C">
              <w:rPr>
                <w:rFonts w:ascii="Sylfaen" w:hAnsi="Sylfaen"/>
              </w:rPr>
              <w:t xml:space="preserve"> </w:t>
            </w:r>
            <w:proofErr w:type="spellStart"/>
            <w:r w:rsidR="004D3A1C" w:rsidRPr="004D3A1C">
              <w:rPr>
                <w:rFonts w:ascii="Sylfaen" w:hAnsi="Sylfaen"/>
              </w:rPr>
              <w:t>მორალური</w:t>
            </w:r>
            <w:proofErr w:type="spellEnd"/>
            <w:r w:rsidR="004D3A1C" w:rsidRPr="004D3A1C">
              <w:rPr>
                <w:rFonts w:ascii="Sylfaen" w:hAnsi="Sylfaen"/>
              </w:rPr>
              <w:t xml:space="preserve"> </w:t>
            </w:r>
            <w:proofErr w:type="spellStart"/>
            <w:r w:rsidR="004D3A1C" w:rsidRPr="004D3A1C">
              <w:rPr>
                <w:rFonts w:ascii="Sylfaen" w:hAnsi="Sylfaen"/>
              </w:rPr>
              <w:t>ზიანის</w:t>
            </w:r>
            <w:proofErr w:type="spellEnd"/>
            <w:r w:rsidR="004D3A1C" w:rsidRPr="004D3A1C">
              <w:rPr>
                <w:rFonts w:ascii="Sylfaen" w:hAnsi="Sylfaen"/>
              </w:rPr>
              <w:t xml:space="preserve"> </w:t>
            </w:r>
            <w:proofErr w:type="spellStart"/>
            <w:r w:rsidR="004D3A1C" w:rsidRPr="004D3A1C">
              <w:rPr>
                <w:rFonts w:ascii="Sylfaen" w:hAnsi="Sylfaen"/>
              </w:rPr>
              <w:t>ანაზღაურების</w:t>
            </w:r>
            <w:proofErr w:type="spellEnd"/>
            <w:r w:rsidR="004D3A1C" w:rsidRPr="004D3A1C">
              <w:rPr>
                <w:rFonts w:ascii="Sylfaen" w:hAnsi="Sylfaen"/>
              </w:rPr>
              <w:t xml:space="preserve"> </w:t>
            </w:r>
            <w:proofErr w:type="spellStart"/>
            <w:r w:rsidR="004D3A1C" w:rsidRPr="004D3A1C">
              <w:rPr>
                <w:rFonts w:ascii="Sylfaen" w:hAnsi="Sylfaen"/>
              </w:rPr>
              <w:t>მოცულობას</w:t>
            </w:r>
            <w:proofErr w:type="spellEnd"/>
            <w:r w:rsidR="004D3A1C" w:rsidRPr="004D3A1C">
              <w:rPr>
                <w:rFonts w:ascii="Sylfaen" w:hAnsi="Sylfaen"/>
              </w:rPr>
              <w:t xml:space="preserve">, </w:t>
            </w:r>
            <w:proofErr w:type="spellStart"/>
            <w:r w:rsidR="004D3A1C" w:rsidRPr="004D3A1C">
              <w:rPr>
                <w:rFonts w:ascii="Sylfaen" w:hAnsi="Sylfaen"/>
              </w:rPr>
              <w:t>მას</w:t>
            </w:r>
            <w:proofErr w:type="spellEnd"/>
            <w:r w:rsidR="004D3A1C" w:rsidRPr="004D3A1C">
              <w:rPr>
                <w:rFonts w:ascii="Sylfaen" w:hAnsi="Sylfaen"/>
              </w:rPr>
              <w:t xml:space="preserve"> </w:t>
            </w:r>
            <w:proofErr w:type="spellStart"/>
            <w:r w:rsidR="004D3A1C" w:rsidRPr="004D3A1C">
              <w:rPr>
                <w:rFonts w:ascii="Sylfaen" w:hAnsi="Sylfaen"/>
              </w:rPr>
              <w:t>განსაზღვრავს</w:t>
            </w:r>
            <w:proofErr w:type="spellEnd"/>
            <w:r w:rsidR="004D3A1C" w:rsidRPr="004D3A1C">
              <w:rPr>
                <w:rFonts w:ascii="Sylfaen" w:hAnsi="Sylfaen"/>
              </w:rPr>
              <w:t xml:space="preserve"> </w:t>
            </w:r>
            <w:proofErr w:type="spellStart"/>
            <w:r w:rsidR="004D3A1C" w:rsidRPr="004D3A1C">
              <w:rPr>
                <w:rFonts w:ascii="Sylfaen" w:hAnsi="Sylfaen"/>
              </w:rPr>
              <w:t>სასამართლო</w:t>
            </w:r>
            <w:proofErr w:type="spellEnd"/>
            <w:r w:rsidR="004D3A1C" w:rsidRPr="004D3A1C">
              <w:rPr>
                <w:rFonts w:ascii="Sylfaen" w:hAnsi="Sylfaen"/>
              </w:rPr>
              <w:t xml:space="preserve"> </w:t>
            </w:r>
            <w:proofErr w:type="spellStart"/>
            <w:r w:rsidR="004D3A1C" w:rsidRPr="004D3A1C">
              <w:rPr>
                <w:rFonts w:ascii="Sylfaen" w:hAnsi="Sylfaen"/>
              </w:rPr>
              <w:t>მოსარჩელის</w:t>
            </w:r>
            <w:proofErr w:type="spellEnd"/>
            <w:r w:rsidR="004D3A1C" w:rsidRPr="004D3A1C">
              <w:rPr>
                <w:rFonts w:ascii="Sylfaen" w:hAnsi="Sylfaen"/>
              </w:rPr>
              <w:t xml:space="preserve"> </w:t>
            </w:r>
            <w:proofErr w:type="spellStart"/>
            <w:r w:rsidR="004D3A1C" w:rsidRPr="004D3A1C">
              <w:rPr>
                <w:rFonts w:ascii="Sylfaen" w:hAnsi="Sylfaen"/>
              </w:rPr>
              <w:t>მოთხოვნის</w:t>
            </w:r>
            <w:proofErr w:type="spellEnd"/>
            <w:r w:rsidR="004D3A1C" w:rsidRPr="004D3A1C">
              <w:rPr>
                <w:rFonts w:ascii="Sylfaen" w:hAnsi="Sylfaen"/>
              </w:rPr>
              <w:t xml:space="preserve"> </w:t>
            </w:r>
            <w:proofErr w:type="spellStart"/>
            <w:r w:rsidR="004D3A1C" w:rsidRPr="004D3A1C">
              <w:rPr>
                <w:rFonts w:ascii="Sylfaen" w:hAnsi="Sylfaen"/>
              </w:rPr>
              <w:t>საფუძველზე</w:t>
            </w:r>
            <w:proofErr w:type="spellEnd"/>
            <w:r w:rsidR="004D3A1C" w:rsidRPr="004D3A1C">
              <w:rPr>
                <w:rFonts w:ascii="Sylfaen" w:hAnsi="Sylfaen"/>
              </w:rPr>
              <w:t xml:space="preserve">. </w:t>
            </w:r>
            <w:proofErr w:type="spellStart"/>
            <w:proofErr w:type="gramStart"/>
            <w:r w:rsidR="004D3A1C" w:rsidRPr="004D3A1C">
              <w:rPr>
                <w:rFonts w:ascii="Sylfaen" w:hAnsi="Sylfaen"/>
              </w:rPr>
              <w:t>მოსარჩელე</w:t>
            </w:r>
            <w:proofErr w:type="spellEnd"/>
            <w:proofErr w:type="gramEnd"/>
            <w:r w:rsidR="004D3A1C" w:rsidRPr="004D3A1C">
              <w:rPr>
                <w:rFonts w:ascii="Sylfaen" w:hAnsi="Sylfaen"/>
              </w:rPr>
              <w:t xml:space="preserve"> </w:t>
            </w:r>
            <w:proofErr w:type="spellStart"/>
            <w:r w:rsidR="004D3A1C" w:rsidRPr="004D3A1C">
              <w:rPr>
                <w:rFonts w:ascii="Sylfaen" w:hAnsi="Sylfaen"/>
              </w:rPr>
              <w:t>უფლებამოსილია</w:t>
            </w:r>
            <w:proofErr w:type="spellEnd"/>
            <w:r w:rsidR="00E52459">
              <w:rPr>
                <w:rFonts w:ascii="Sylfaen" w:hAnsi="Sylfaen"/>
                <w:lang w:val="ka-GE"/>
              </w:rPr>
              <w:t>,</w:t>
            </w:r>
            <w:r w:rsidR="004D3A1C" w:rsidRPr="004D3A1C">
              <w:rPr>
                <w:rFonts w:ascii="Sylfaen" w:hAnsi="Sylfaen"/>
              </w:rPr>
              <w:t xml:space="preserve"> </w:t>
            </w:r>
            <w:proofErr w:type="spellStart"/>
            <w:r w:rsidR="004D3A1C" w:rsidRPr="004D3A1C">
              <w:rPr>
                <w:rFonts w:ascii="Sylfaen" w:hAnsi="Sylfaen"/>
              </w:rPr>
              <w:t>სარჩელში</w:t>
            </w:r>
            <w:proofErr w:type="spellEnd"/>
            <w:r w:rsidR="004D3A1C" w:rsidRPr="004D3A1C">
              <w:rPr>
                <w:rFonts w:ascii="Sylfaen" w:hAnsi="Sylfaen"/>
              </w:rPr>
              <w:t xml:space="preserve"> </w:t>
            </w:r>
            <w:proofErr w:type="spellStart"/>
            <w:r w:rsidR="004D3A1C" w:rsidRPr="004D3A1C">
              <w:rPr>
                <w:rFonts w:ascii="Sylfaen" w:hAnsi="Sylfaen"/>
              </w:rPr>
              <w:t>მიუთითოს</w:t>
            </w:r>
            <w:proofErr w:type="spellEnd"/>
            <w:r w:rsidR="004D3A1C" w:rsidRPr="004D3A1C">
              <w:rPr>
                <w:rFonts w:ascii="Sylfaen" w:hAnsi="Sylfaen"/>
              </w:rPr>
              <w:t xml:space="preserve"> </w:t>
            </w:r>
            <w:proofErr w:type="spellStart"/>
            <w:r w:rsidR="004D3A1C" w:rsidRPr="004D3A1C">
              <w:rPr>
                <w:rFonts w:ascii="Sylfaen" w:hAnsi="Sylfaen"/>
              </w:rPr>
              <w:t>ფულადი</w:t>
            </w:r>
            <w:proofErr w:type="spellEnd"/>
            <w:r w:rsidR="004D3A1C" w:rsidRPr="004D3A1C">
              <w:rPr>
                <w:rFonts w:ascii="Sylfaen" w:hAnsi="Sylfaen"/>
              </w:rPr>
              <w:t xml:space="preserve"> </w:t>
            </w:r>
            <w:proofErr w:type="spellStart"/>
            <w:r w:rsidR="004D3A1C" w:rsidRPr="004D3A1C">
              <w:rPr>
                <w:rFonts w:ascii="Sylfaen" w:hAnsi="Sylfaen"/>
              </w:rPr>
              <w:t>თანხა</w:t>
            </w:r>
            <w:proofErr w:type="spellEnd"/>
            <w:r w:rsidR="004D3A1C" w:rsidRPr="004D3A1C">
              <w:rPr>
                <w:rFonts w:ascii="Sylfaen" w:hAnsi="Sylfaen"/>
              </w:rPr>
              <w:t xml:space="preserve">, </w:t>
            </w:r>
            <w:proofErr w:type="spellStart"/>
            <w:r w:rsidR="004D3A1C" w:rsidRPr="004D3A1C">
              <w:rPr>
                <w:rFonts w:ascii="Sylfaen" w:hAnsi="Sylfaen"/>
              </w:rPr>
              <w:t>რომელსაც</w:t>
            </w:r>
            <w:proofErr w:type="spellEnd"/>
            <w:r w:rsidR="004D3A1C" w:rsidRPr="004D3A1C">
              <w:rPr>
                <w:rFonts w:ascii="Sylfaen" w:hAnsi="Sylfaen"/>
              </w:rPr>
              <w:t xml:space="preserve"> </w:t>
            </w:r>
            <w:proofErr w:type="spellStart"/>
            <w:r w:rsidR="004D3A1C" w:rsidRPr="004D3A1C">
              <w:rPr>
                <w:rFonts w:ascii="Sylfaen" w:hAnsi="Sylfaen"/>
              </w:rPr>
              <w:t>ის</w:t>
            </w:r>
            <w:proofErr w:type="spellEnd"/>
            <w:r w:rsidR="004D3A1C" w:rsidRPr="004D3A1C">
              <w:rPr>
                <w:rFonts w:ascii="Sylfaen" w:hAnsi="Sylfaen"/>
              </w:rPr>
              <w:t xml:space="preserve"> </w:t>
            </w:r>
            <w:proofErr w:type="spellStart"/>
            <w:r w:rsidR="004D3A1C" w:rsidRPr="004D3A1C">
              <w:rPr>
                <w:rFonts w:ascii="Sylfaen" w:hAnsi="Sylfaen"/>
              </w:rPr>
              <w:t>ითხოვს</w:t>
            </w:r>
            <w:proofErr w:type="spellEnd"/>
            <w:r w:rsidR="004D3A1C" w:rsidRPr="004D3A1C">
              <w:rPr>
                <w:rFonts w:ascii="Sylfaen" w:hAnsi="Sylfaen"/>
              </w:rPr>
              <w:t xml:space="preserve"> </w:t>
            </w:r>
            <w:proofErr w:type="spellStart"/>
            <w:r w:rsidR="004D3A1C" w:rsidRPr="004D3A1C">
              <w:rPr>
                <w:rFonts w:ascii="Sylfaen" w:hAnsi="Sylfaen"/>
              </w:rPr>
              <w:t>მიყენებული</w:t>
            </w:r>
            <w:proofErr w:type="spellEnd"/>
            <w:r w:rsidR="004D3A1C" w:rsidRPr="004D3A1C">
              <w:rPr>
                <w:rFonts w:ascii="Sylfaen" w:hAnsi="Sylfaen"/>
              </w:rPr>
              <w:t xml:space="preserve"> </w:t>
            </w:r>
            <w:proofErr w:type="spellStart"/>
            <w:r w:rsidR="004D3A1C" w:rsidRPr="004D3A1C">
              <w:rPr>
                <w:rFonts w:ascii="Sylfaen" w:hAnsi="Sylfaen"/>
              </w:rPr>
              <w:t>სულიერი</w:t>
            </w:r>
            <w:proofErr w:type="spellEnd"/>
            <w:r w:rsidR="004D3A1C" w:rsidRPr="004D3A1C">
              <w:rPr>
                <w:rFonts w:ascii="Sylfaen" w:hAnsi="Sylfaen"/>
              </w:rPr>
              <w:t xml:space="preserve"> </w:t>
            </w:r>
            <w:proofErr w:type="spellStart"/>
            <w:r w:rsidR="004D3A1C" w:rsidRPr="004D3A1C">
              <w:rPr>
                <w:rFonts w:ascii="Sylfaen" w:hAnsi="Sylfaen"/>
              </w:rPr>
              <w:t>თუ</w:t>
            </w:r>
            <w:proofErr w:type="spellEnd"/>
            <w:r w:rsidR="004D3A1C" w:rsidRPr="004D3A1C">
              <w:rPr>
                <w:rFonts w:ascii="Sylfaen" w:hAnsi="Sylfaen"/>
              </w:rPr>
              <w:t xml:space="preserve"> </w:t>
            </w:r>
            <w:proofErr w:type="spellStart"/>
            <w:r w:rsidR="004D3A1C" w:rsidRPr="004D3A1C">
              <w:rPr>
                <w:rFonts w:ascii="Sylfaen" w:hAnsi="Sylfaen"/>
              </w:rPr>
              <w:t>ფიზიკური</w:t>
            </w:r>
            <w:proofErr w:type="spellEnd"/>
            <w:r w:rsidR="004D3A1C" w:rsidRPr="004D3A1C">
              <w:rPr>
                <w:rFonts w:ascii="Sylfaen" w:hAnsi="Sylfaen"/>
              </w:rPr>
              <w:t xml:space="preserve"> </w:t>
            </w:r>
            <w:proofErr w:type="spellStart"/>
            <w:r w:rsidR="004D3A1C" w:rsidRPr="004D3A1C">
              <w:rPr>
                <w:rFonts w:ascii="Sylfaen" w:hAnsi="Sylfaen"/>
              </w:rPr>
              <w:t>ტკივილის</w:t>
            </w:r>
            <w:proofErr w:type="spellEnd"/>
            <w:r w:rsidR="004D3A1C" w:rsidRPr="004D3A1C">
              <w:rPr>
                <w:rFonts w:ascii="Sylfaen" w:hAnsi="Sylfaen"/>
              </w:rPr>
              <w:t xml:space="preserve"> </w:t>
            </w:r>
            <w:proofErr w:type="spellStart"/>
            <w:r w:rsidR="004D3A1C" w:rsidRPr="004D3A1C">
              <w:rPr>
                <w:rFonts w:ascii="Sylfaen" w:hAnsi="Sylfaen"/>
              </w:rPr>
              <w:t>კომპენსაციისათვის</w:t>
            </w:r>
            <w:proofErr w:type="spellEnd"/>
            <w:r w:rsidR="004D3A1C" w:rsidRPr="004D3A1C">
              <w:rPr>
                <w:rFonts w:ascii="Sylfaen" w:hAnsi="Sylfaen"/>
              </w:rPr>
              <w:t xml:space="preserve">, </w:t>
            </w:r>
            <w:proofErr w:type="spellStart"/>
            <w:r w:rsidR="004D3A1C" w:rsidRPr="004D3A1C">
              <w:rPr>
                <w:rFonts w:ascii="Sylfaen" w:hAnsi="Sylfaen"/>
              </w:rPr>
              <w:t>მაგრამ</w:t>
            </w:r>
            <w:proofErr w:type="spellEnd"/>
            <w:r w:rsidR="004D3A1C" w:rsidRPr="004D3A1C">
              <w:rPr>
                <w:rFonts w:ascii="Sylfaen" w:hAnsi="Sylfaen"/>
              </w:rPr>
              <w:t xml:space="preserve"> </w:t>
            </w:r>
            <w:proofErr w:type="spellStart"/>
            <w:r w:rsidR="004D3A1C" w:rsidRPr="004D3A1C">
              <w:rPr>
                <w:rFonts w:ascii="Sylfaen" w:hAnsi="Sylfaen"/>
              </w:rPr>
              <w:t>ეს</w:t>
            </w:r>
            <w:proofErr w:type="spellEnd"/>
            <w:r w:rsidR="004D3A1C" w:rsidRPr="004D3A1C">
              <w:rPr>
                <w:rFonts w:ascii="Sylfaen" w:hAnsi="Sylfaen"/>
              </w:rPr>
              <w:t xml:space="preserve"> </w:t>
            </w:r>
            <w:proofErr w:type="spellStart"/>
            <w:r w:rsidR="004D3A1C" w:rsidRPr="004D3A1C">
              <w:rPr>
                <w:rFonts w:ascii="Sylfaen" w:hAnsi="Sylfaen"/>
              </w:rPr>
              <w:t>მოთხოვნა</w:t>
            </w:r>
            <w:proofErr w:type="spellEnd"/>
            <w:r w:rsidR="004D3A1C" w:rsidRPr="004D3A1C">
              <w:rPr>
                <w:rFonts w:ascii="Sylfaen" w:hAnsi="Sylfaen"/>
              </w:rPr>
              <w:t xml:space="preserve"> </w:t>
            </w:r>
            <w:proofErr w:type="spellStart"/>
            <w:r w:rsidR="004D3A1C" w:rsidRPr="004D3A1C">
              <w:rPr>
                <w:rFonts w:ascii="Sylfaen" w:hAnsi="Sylfaen"/>
              </w:rPr>
              <w:t>მოსარჩელის</w:t>
            </w:r>
            <w:proofErr w:type="spellEnd"/>
            <w:r w:rsidR="004D3A1C" w:rsidRPr="004D3A1C">
              <w:rPr>
                <w:rFonts w:ascii="Sylfaen" w:hAnsi="Sylfaen"/>
              </w:rPr>
              <w:t xml:space="preserve"> </w:t>
            </w:r>
            <w:proofErr w:type="spellStart"/>
            <w:r w:rsidR="004D3A1C" w:rsidRPr="004D3A1C">
              <w:rPr>
                <w:rFonts w:ascii="Sylfaen" w:hAnsi="Sylfaen"/>
              </w:rPr>
              <w:t>მხოლოდ</w:t>
            </w:r>
            <w:proofErr w:type="spellEnd"/>
            <w:r w:rsidR="004D3A1C" w:rsidRPr="004D3A1C">
              <w:rPr>
                <w:rFonts w:ascii="Sylfaen" w:hAnsi="Sylfaen"/>
              </w:rPr>
              <w:t xml:space="preserve"> </w:t>
            </w:r>
            <w:proofErr w:type="spellStart"/>
            <w:r w:rsidR="004D3A1C" w:rsidRPr="004D3A1C">
              <w:rPr>
                <w:rFonts w:ascii="Sylfaen" w:hAnsi="Sylfaen"/>
              </w:rPr>
              <w:t>მოსაზრებაა</w:t>
            </w:r>
            <w:proofErr w:type="spellEnd"/>
            <w:r w:rsidR="004D3A1C" w:rsidRPr="004D3A1C">
              <w:rPr>
                <w:rFonts w:ascii="Sylfaen" w:hAnsi="Sylfaen"/>
              </w:rPr>
              <w:t xml:space="preserve"> </w:t>
            </w:r>
            <w:proofErr w:type="spellStart"/>
            <w:r w:rsidR="004D3A1C" w:rsidRPr="004D3A1C">
              <w:rPr>
                <w:rFonts w:ascii="Sylfaen" w:hAnsi="Sylfaen"/>
              </w:rPr>
              <w:t>და</w:t>
            </w:r>
            <w:proofErr w:type="spellEnd"/>
            <w:r w:rsidR="004D3A1C" w:rsidRPr="004D3A1C">
              <w:rPr>
                <w:rFonts w:ascii="Sylfaen" w:hAnsi="Sylfaen"/>
              </w:rPr>
              <w:t xml:space="preserve"> </w:t>
            </w:r>
            <w:proofErr w:type="spellStart"/>
            <w:r w:rsidR="004D3A1C" w:rsidRPr="004D3A1C">
              <w:rPr>
                <w:rFonts w:ascii="Sylfaen" w:hAnsi="Sylfaen"/>
              </w:rPr>
              <w:t>ანაზღაურების</w:t>
            </w:r>
            <w:proofErr w:type="spellEnd"/>
            <w:r w:rsidR="004D3A1C" w:rsidRPr="004D3A1C">
              <w:rPr>
                <w:rFonts w:ascii="Sylfaen" w:hAnsi="Sylfaen"/>
              </w:rPr>
              <w:t xml:space="preserve"> </w:t>
            </w:r>
            <w:proofErr w:type="spellStart"/>
            <w:r w:rsidR="004D3A1C" w:rsidRPr="004D3A1C">
              <w:rPr>
                <w:rFonts w:ascii="Sylfaen" w:hAnsi="Sylfaen"/>
              </w:rPr>
              <w:t>მოცულობის</w:t>
            </w:r>
            <w:proofErr w:type="spellEnd"/>
            <w:r w:rsidR="004D3A1C" w:rsidRPr="004D3A1C">
              <w:rPr>
                <w:rFonts w:ascii="Sylfaen" w:hAnsi="Sylfaen"/>
              </w:rPr>
              <w:t xml:space="preserve"> </w:t>
            </w:r>
            <w:proofErr w:type="spellStart"/>
            <w:r w:rsidR="004D3A1C" w:rsidRPr="004D3A1C">
              <w:rPr>
                <w:rFonts w:ascii="Sylfaen" w:hAnsi="Sylfaen"/>
              </w:rPr>
              <w:t>განსაზღვრა</w:t>
            </w:r>
            <w:proofErr w:type="spellEnd"/>
            <w:r w:rsidR="004D3A1C" w:rsidRPr="004D3A1C">
              <w:rPr>
                <w:rFonts w:ascii="Sylfaen" w:hAnsi="Sylfaen"/>
              </w:rPr>
              <w:t xml:space="preserve"> </w:t>
            </w:r>
            <w:proofErr w:type="spellStart"/>
            <w:r w:rsidR="004D3A1C" w:rsidRPr="004D3A1C">
              <w:rPr>
                <w:rFonts w:ascii="Sylfaen" w:hAnsi="Sylfaen"/>
              </w:rPr>
              <w:lastRenderedPageBreak/>
              <w:t>სასამართლოს</w:t>
            </w:r>
            <w:proofErr w:type="spellEnd"/>
            <w:r w:rsidR="004D3A1C" w:rsidRPr="004D3A1C">
              <w:rPr>
                <w:rFonts w:ascii="Sylfaen" w:hAnsi="Sylfaen"/>
              </w:rPr>
              <w:t xml:space="preserve"> </w:t>
            </w:r>
            <w:proofErr w:type="spellStart"/>
            <w:r w:rsidR="004D3A1C" w:rsidRPr="004D3A1C">
              <w:rPr>
                <w:rFonts w:ascii="Sylfaen" w:hAnsi="Sylfaen"/>
              </w:rPr>
              <w:t>შეხედულებით</w:t>
            </w:r>
            <w:proofErr w:type="spellEnd"/>
            <w:r w:rsidR="004D3A1C" w:rsidRPr="004D3A1C">
              <w:rPr>
                <w:rFonts w:ascii="Sylfaen" w:hAnsi="Sylfaen"/>
              </w:rPr>
              <w:t xml:space="preserve"> </w:t>
            </w:r>
            <w:proofErr w:type="spellStart"/>
            <w:r w:rsidR="004D3A1C" w:rsidRPr="004D3A1C">
              <w:rPr>
                <w:rFonts w:ascii="Sylfaen" w:hAnsi="Sylfaen"/>
              </w:rPr>
              <w:t>უნდა</w:t>
            </w:r>
            <w:proofErr w:type="spellEnd"/>
            <w:r w:rsidR="004D3A1C" w:rsidRPr="004D3A1C">
              <w:rPr>
                <w:rFonts w:ascii="Sylfaen" w:hAnsi="Sylfaen"/>
              </w:rPr>
              <w:t xml:space="preserve"> </w:t>
            </w:r>
            <w:proofErr w:type="spellStart"/>
            <w:r w:rsidR="004D3A1C" w:rsidRPr="004D3A1C">
              <w:rPr>
                <w:rFonts w:ascii="Sylfaen" w:hAnsi="Sylfaen"/>
              </w:rPr>
              <w:t>გადაწყდეს</w:t>
            </w:r>
            <w:proofErr w:type="spellEnd"/>
            <w:r w:rsidR="004D3A1C" w:rsidRPr="004D3A1C">
              <w:rPr>
                <w:rFonts w:ascii="Sylfaen" w:hAnsi="Sylfaen"/>
              </w:rPr>
              <w:t xml:space="preserve">. </w:t>
            </w:r>
            <w:proofErr w:type="spellStart"/>
            <w:proofErr w:type="gramStart"/>
            <w:r w:rsidR="004D3A1C" w:rsidRPr="004D3A1C">
              <w:rPr>
                <w:rFonts w:ascii="Sylfaen" w:hAnsi="Sylfaen"/>
              </w:rPr>
              <w:t>მორალური</w:t>
            </w:r>
            <w:proofErr w:type="spellEnd"/>
            <w:proofErr w:type="gramEnd"/>
            <w:r w:rsidR="004D3A1C" w:rsidRPr="004D3A1C">
              <w:rPr>
                <w:rFonts w:ascii="Sylfaen" w:hAnsi="Sylfaen"/>
              </w:rPr>
              <w:t xml:space="preserve"> </w:t>
            </w:r>
            <w:proofErr w:type="spellStart"/>
            <w:r w:rsidR="004D3A1C" w:rsidRPr="004D3A1C">
              <w:rPr>
                <w:rFonts w:ascii="Sylfaen" w:hAnsi="Sylfaen"/>
              </w:rPr>
              <w:t>ზიანი</w:t>
            </w:r>
            <w:proofErr w:type="spellEnd"/>
            <w:r w:rsidR="004D3A1C" w:rsidRPr="004D3A1C">
              <w:rPr>
                <w:rFonts w:ascii="Sylfaen" w:hAnsi="Sylfaen"/>
              </w:rPr>
              <w:t xml:space="preserve"> </w:t>
            </w:r>
            <w:proofErr w:type="spellStart"/>
            <w:r w:rsidR="004D3A1C" w:rsidRPr="004D3A1C">
              <w:rPr>
                <w:rFonts w:ascii="Sylfaen" w:hAnsi="Sylfaen"/>
              </w:rPr>
              <w:t>გულისხმობს</w:t>
            </w:r>
            <w:proofErr w:type="spellEnd"/>
            <w:r w:rsidR="004D3A1C" w:rsidRPr="004D3A1C">
              <w:rPr>
                <w:rFonts w:ascii="Sylfaen" w:hAnsi="Sylfaen"/>
              </w:rPr>
              <w:t xml:space="preserve"> </w:t>
            </w:r>
            <w:proofErr w:type="spellStart"/>
            <w:r w:rsidR="004D3A1C" w:rsidRPr="004D3A1C">
              <w:rPr>
                <w:rFonts w:ascii="Sylfaen" w:hAnsi="Sylfaen"/>
              </w:rPr>
              <w:t>ფიზიკურ</w:t>
            </w:r>
            <w:proofErr w:type="spellEnd"/>
            <w:r w:rsidR="004D3A1C" w:rsidRPr="004D3A1C">
              <w:rPr>
                <w:rFonts w:ascii="Sylfaen" w:hAnsi="Sylfaen"/>
              </w:rPr>
              <w:t xml:space="preserve"> </w:t>
            </w:r>
            <w:proofErr w:type="spellStart"/>
            <w:r w:rsidR="004D3A1C" w:rsidRPr="004D3A1C">
              <w:rPr>
                <w:rFonts w:ascii="Sylfaen" w:hAnsi="Sylfaen"/>
              </w:rPr>
              <w:t>და</w:t>
            </w:r>
            <w:proofErr w:type="spellEnd"/>
            <w:r w:rsidR="004D3A1C" w:rsidRPr="004D3A1C">
              <w:rPr>
                <w:rFonts w:ascii="Sylfaen" w:hAnsi="Sylfaen"/>
              </w:rPr>
              <w:t xml:space="preserve"> </w:t>
            </w:r>
            <w:proofErr w:type="spellStart"/>
            <w:r w:rsidR="004D3A1C" w:rsidRPr="004D3A1C">
              <w:rPr>
                <w:rFonts w:ascii="Sylfaen" w:hAnsi="Sylfaen"/>
              </w:rPr>
              <w:t>ზნეობრივ-ფსიქოლოგიურ</w:t>
            </w:r>
            <w:proofErr w:type="spellEnd"/>
            <w:r w:rsidR="004D3A1C" w:rsidRPr="004D3A1C">
              <w:rPr>
                <w:rFonts w:ascii="Sylfaen" w:hAnsi="Sylfaen"/>
              </w:rPr>
              <w:t xml:space="preserve"> </w:t>
            </w:r>
            <w:proofErr w:type="spellStart"/>
            <w:r w:rsidR="004D3A1C" w:rsidRPr="004D3A1C">
              <w:rPr>
                <w:rFonts w:ascii="Sylfaen" w:hAnsi="Sylfaen"/>
              </w:rPr>
              <w:t>ტანჯვას</w:t>
            </w:r>
            <w:proofErr w:type="spellEnd"/>
            <w:r w:rsidR="004D3A1C" w:rsidRPr="004D3A1C">
              <w:rPr>
                <w:rFonts w:ascii="Sylfaen" w:hAnsi="Sylfaen"/>
              </w:rPr>
              <w:t xml:space="preserve">, </w:t>
            </w:r>
            <w:proofErr w:type="spellStart"/>
            <w:r w:rsidR="004D3A1C" w:rsidRPr="004D3A1C">
              <w:rPr>
                <w:rFonts w:ascii="Sylfaen" w:hAnsi="Sylfaen"/>
              </w:rPr>
              <w:t>რასაც</w:t>
            </w:r>
            <w:proofErr w:type="spellEnd"/>
            <w:r w:rsidR="004D3A1C" w:rsidRPr="004D3A1C">
              <w:rPr>
                <w:rFonts w:ascii="Sylfaen" w:hAnsi="Sylfaen"/>
              </w:rPr>
              <w:t xml:space="preserve"> </w:t>
            </w:r>
            <w:proofErr w:type="spellStart"/>
            <w:r w:rsidR="004D3A1C" w:rsidRPr="004D3A1C">
              <w:rPr>
                <w:rFonts w:ascii="Sylfaen" w:hAnsi="Sylfaen"/>
              </w:rPr>
              <w:t>პირი</w:t>
            </w:r>
            <w:proofErr w:type="spellEnd"/>
            <w:r w:rsidR="004D3A1C" w:rsidRPr="004D3A1C">
              <w:rPr>
                <w:rFonts w:ascii="Sylfaen" w:hAnsi="Sylfaen"/>
              </w:rPr>
              <w:t xml:space="preserve"> </w:t>
            </w:r>
            <w:proofErr w:type="spellStart"/>
            <w:r w:rsidR="004D3A1C" w:rsidRPr="004D3A1C">
              <w:rPr>
                <w:rFonts w:ascii="Sylfaen" w:hAnsi="Sylfaen"/>
              </w:rPr>
              <w:t>განიცდის</w:t>
            </w:r>
            <w:proofErr w:type="spellEnd"/>
            <w:r w:rsidR="004D3A1C" w:rsidRPr="004D3A1C">
              <w:rPr>
                <w:rFonts w:ascii="Sylfaen" w:hAnsi="Sylfaen"/>
              </w:rPr>
              <w:t xml:space="preserve"> </w:t>
            </w:r>
            <w:proofErr w:type="spellStart"/>
            <w:r w:rsidR="004D3A1C" w:rsidRPr="004D3A1C">
              <w:rPr>
                <w:rFonts w:ascii="Sylfaen" w:hAnsi="Sylfaen"/>
              </w:rPr>
              <w:t>ამა</w:t>
            </w:r>
            <w:proofErr w:type="spellEnd"/>
            <w:r w:rsidR="004D3A1C" w:rsidRPr="004D3A1C">
              <w:rPr>
                <w:rFonts w:ascii="Sylfaen" w:hAnsi="Sylfaen"/>
              </w:rPr>
              <w:t xml:space="preserve"> </w:t>
            </w:r>
            <w:proofErr w:type="spellStart"/>
            <w:r w:rsidR="004D3A1C" w:rsidRPr="004D3A1C">
              <w:rPr>
                <w:rFonts w:ascii="Sylfaen" w:hAnsi="Sylfaen"/>
              </w:rPr>
              <w:t>თუ</w:t>
            </w:r>
            <w:proofErr w:type="spellEnd"/>
            <w:r w:rsidR="004D3A1C" w:rsidRPr="004D3A1C">
              <w:rPr>
                <w:rFonts w:ascii="Sylfaen" w:hAnsi="Sylfaen"/>
              </w:rPr>
              <w:t xml:space="preserve"> </w:t>
            </w:r>
            <w:proofErr w:type="spellStart"/>
            <w:r w:rsidR="004D3A1C" w:rsidRPr="004D3A1C">
              <w:rPr>
                <w:rFonts w:ascii="Sylfaen" w:hAnsi="Sylfaen"/>
              </w:rPr>
              <w:t>იმ</w:t>
            </w:r>
            <w:proofErr w:type="spellEnd"/>
            <w:r w:rsidR="004D3A1C" w:rsidRPr="004D3A1C">
              <w:rPr>
                <w:rFonts w:ascii="Sylfaen" w:hAnsi="Sylfaen"/>
              </w:rPr>
              <w:t xml:space="preserve"> </w:t>
            </w:r>
            <w:proofErr w:type="spellStart"/>
            <w:r w:rsidR="004D3A1C" w:rsidRPr="004D3A1C">
              <w:rPr>
                <w:rFonts w:ascii="Sylfaen" w:hAnsi="Sylfaen"/>
              </w:rPr>
              <w:t>სიკეთის</w:t>
            </w:r>
            <w:proofErr w:type="spellEnd"/>
            <w:r w:rsidR="004D3A1C" w:rsidRPr="004D3A1C">
              <w:rPr>
                <w:rFonts w:ascii="Sylfaen" w:hAnsi="Sylfaen"/>
              </w:rPr>
              <w:t xml:space="preserve">, </w:t>
            </w:r>
            <w:proofErr w:type="spellStart"/>
            <w:r w:rsidR="004D3A1C" w:rsidRPr="004D3A1C">
              <w:rPr>
                <w:rFonts w:ascii="Sylfaen" w:hAnsi="Sylfaen"/>
              </w:rPr>
              <w:t>უმეტესწილად</w:t>
            </w:r>
            <w:proofErr w:type="spellEnd"/>
            <w:r w:rsidR="004D3A1C" w:rsidRPr="004D3A1C">
              <w:rPr>
                <w:rFonts w:ascii="Sylfaen" w:hAnsi="Sylfaen"/>
              </w:rPr>
              <w:t xml:space="preserve"> </w:t>
            </w:r>
            <w:proofErr w:type="spellStart"/>
            <w:r w:rsidR="004D3A1C" w:rsidRPr="004D3A1C">
              <w:rPr>
                <w:rFonts w:ascii="Sylfaen" w:hAnsi="Sylfaen"/>
              </w:rPr>
              <w:t>არამატერიალურ</w:t>
            </w:r>
            <w:proofErr w:type="spellEnd"/>
            <w:r w:rsidR="004D3A1C" w:rsidRPr="004D3A1C">
              <w:rPr>
                <w:rFonts w:ascii="Sylfaen" w:hAnsi="Sylfaen"/>
              </w:rPr>
              <w:t xml:space="preserve"> </w:t>
            </w:r>
            <w:proofErr w:type="spellStart"/>
            <w:r w:rsidR="004D3A1C" w:rsidRPr="004D3A1C">
              <w:rPr>
                <w:rFonts w:ascii="Sylfaen" w:hAnsi="Sylfaen"/>
              </w:rPr>
              <w:t>ფასეულობათა</w:t>
            </w:r>
            <w:proofErr w:type="spellEnd"/>
            <w:r w:rsidR="004D3A1C" w:rsidRPr="004D3A1C">
              <w:rPr>
                <w:rFonts w:ascii="Sylfaen" w:hAnsi="Sylfaen"/>
              </w:rPr>
              <w:t xml:space="preserve"> </w:t>
            </w:r>
            <w:proofErr w:type="spellStart"/>
            <w:r w:rsidR="004D3A1C" w:rsidRPr="004D3A1C">
              <w:rPr>
                <w:rFonts w:ascii="Sylfaen" w:hAnsi="Sylfaen"/>
              </w:rPr>
              <w:t>ხელყოფით</w:t>
            </w:r>
            <w:proofErr w:type="spellEnd"/>
            <w:r w:rsidR="004D3A1C" w:rsidRPr="004D3A1C">
              <w:rPr>
                <w:rFonts w:ascii="Sylfaen" w:hAnsi="Sylfaen"/>
              </w:rPr>
              <w:t xml:space="preserve"> </w:t>
            </w:r>
            <w:proofErr w:type="spellStart"/>
            <w:r w:rsidR="004D3A1C" w:rsidRPr="004D3A1C">
              <w:rPr>
                <w:rFonts w:ascii="Sylfaen" w:hAnsi="Sylfaen"/>
              </w:rPr>
              <w:t>და</w:t>
            </w:r>
            <w:proofErr w:type="spellEnd"/>
            <w:r w:rsidR="004D3A1C" w:rsidRPr="004D3A1C">
              <w:rPr>
                <w:rFonts w:ascii="Sylfaen" w:hAnsi="Sylfaen"/>
              </w:rPr>
              <w:t xml:space="preserve"> </w:t>
            </w:r>
            <w:proofErr w:type="spellStart"/>
            <w:r w:rsidR="004D3A1C" w:rsidRPr="004D3A1C">
              <w:rPr>
                <w:rFonts w:ascii="Sylfaen" w:hAnsi="Sylfaen"/>
              </w:rPr>
              <w:t>მის</w:t>
            </w:r>
            <w:proofErr w:type="spellEnd"/>
            <w:r w:rsidR="004D3A1C" w:rsidRPr="004D3A1C">
              <w:rPr>
                <w:rFonts w:ascii="Sylfaen" w:hAnsi="Sylfaen"/>
              </w:rPr>
              <w:t xml:space="preserve"> </w:t>
            </w:r>
            <w:proofErr w:type="spellStart"/>
            <w:r w:rsidR="004D3A1C" w:rsidRPr="004D3A1C">
              <w:rPr>
                <w:rFonts w:ascii="Sylfaen" w:hAnsi="Sylfaen"/>
              </w:rPr>
              <w:t>ანაზღაურებას</w:t>
            </w:r>
            <w:proofErr w:type="spellEnd"/>
            <w:r w:rsidR="004D3A1C" w:rsidRPr="004D3A1C">
              <w:rPr>
                <w:rFonts w:ascii="Sylfaen" w:hAnsi="Sylfaen"/>
              </w:rPr>
              <w:t xml:space="preserve"> </w:t>
            </w:r>
            <w:proofErr w:type="spellStart"/>
            <w:r w:rsidR="004D3A1C" w:rsidRPr="004D3A1C">
              <w:rPr>
                <w:rFonts w:ascii="Sylfaen" w:hAnsi="Sylfaen"/>
              </w:rPr>
              <w:t>აკისრია</w:t>
            </w:r>
            <w:proofErr w:type="spellEnd"/>
            <w:r w:rsidR="004D3A1C" w:rsidRPr="004D3A1C">
              <w:rPr>
                <w:rFonts w:ascii="Sylfaen" w:hAnsi="Sylfaen"/>
              </w:rPr>
              <w:t xml:space="preserve"> </w:t>
            </w:r>
            <w:proofErr w:type="spellStart"/>
            <w:r w:rsidR="004D3A1C" w:rsidRPr="004D3A1C">
              <w:rPr>
                <w:rFonts w:ascii="Sylfaen" w:hAnsi="Sylfaen"/>
              </w:rPr>
              <w:t>სამი</w:t>
            </w:r>
            <w:proofErr w:type="spellEnd"/>
            <w:r w:rsidR="004D3A1C" w:rsidRPr="004D3A1C">
              <w:rPr>
                <w:rFonts w:ascii="Sylfaen" w:hAnsi="Sylfaen"/>
              </w:rPr>
              <w:t xml:space="preserve"> </w:t>
            </w:r>
            <w:proofErr w:type="spellStart"/>
            <w:r w:rsidR="004D3A1C" w:rsidRPr="004D3A1C">
              <w:rPr>
                <w:rFonts w:ascii="Sylfaen" w:hAnsi="Sylfaen"/>
              </w:rPr>
              <w:t>ფუნქცია</w:t>
            </w:r>
            <w:proofErr w:type="spellEnd"/>
            <w:r w:rsidR="004D3A1C" w:rsidRPr="004D3A1C">
              <w:rPr>
                <w:rFonts w:ascii="Sylfaen" w:hAnsi="Sylfaen"/>
              </w:rPr>
              <w:t xml:space="preserve">: </w:t>
            </w:r>
            <w:proofErr w:type="spellStart"/>
            <w:r w:rsidR="004D3A1C" w:rsidRPr="004D3A1C">
              <w:rPr>
                <w:rFonts w:ascii="Sylfaen" w:hAnsi="Sylfaen"/>
              </w:rPr>
              <w:t>დააკმაყოფილოს</w:t>
            </w:r>
            <w:proofErr w:type="spellEnd"/>
            <w:r w:rsidR="004D3A1C" w:rsidRPr="004D3A1C">
              <w:rPr>
                <w:rFonts w:ascii="Sylfaen" w:hAnsi="Sylfaen"/>
              </w:rPr>
              <w:t xml:space="preserve"> </w:t>
            </w:r>
            <w:proofErr w:type="spellStart"/>
            <w:r w:rsidR="004D3A1C" w:rsidRPr="004D3A1C">
              <w:rPr>
                <w:rFonts w:ascii="Sylfaen" w:hAnsi="Sylfaen"/>
              </w:rPr>
              <w:t>დაზარალებული</w:t>
            </w:r>
            <w:proofErr w:type="spellEnd"/>
            <w:r w:rsidR="004D3A1C" w:rsidRPr="004D3A1C">
              <w:rPr>
                <w:rFonts w:ascii="Sylfaen" w:hAnsi="Sylfaen"/>
              </w:rPr>
              <w:t xml:space="preserve">, </w:t>
            </w:r>
            <w:proofErr w:type="spellStart"/>
            <w:r w:rsidR="004D3A1C" w:rsidRPr="004D3A1C">
              <w:rPr>
                <w:rFonts w:ascii="Sylfaen" w:hAnsi="Sylfaen"/>
              </w:rPr>
              <w:t>ზემოქმედება</w:t>
            </w:r>
            <w:proofErr w:type="spellEnd"/>
            <w:r w:rsidR="004D3A1C" w:rsidRPr="004D3A1C">
              <w:rPr>
                <w:rFonts w:ascii="Sylfaen" w:hAnsi="Sylfaen"/>
              </w:rPr>
              <w:t xml:space="preserve"> </w:t>
            </w:r>
            <w:proofErr w:type="spellStart"/>
            <w:r w:rsidR="004D3A1C" w:rsidRPr="004D3A1C">
              <w:rPr>
                <w:rFonts w:ascii="Sylfaen" w:hAnsi="Sylfaen"/>
              </w:rPr>
              <w:t>მოახდინოს</w:t>
            </w:r>
            <w:proofErr w:type="spellEnd"/>
            <w:r w:rsidR="004D3A1C" w:rsidRPr="004D3A1C">
              <w:rPr>
                <w:rFonts w:ascii="Sylfaen" w:hAnsi="Sylfaen"/>
              </w:rPr>
              <w:t xml:space="preserve"> </w:t>
            </w:r>
            <w:proofErr w:type="spellStart"/>
            <w:r w:rsidR="004D3A1C" w:rsidRPr="004D3A1C">
              <w:rPr>
                <w:rFonts w:ascii="Sylfaen" w:hAnsi="Sylfaen"/>
              </w:rPr>
              <w:t>ზიანის</w:t>
            </w:r>
            <w:proofErr w:type="spellEnd"/>
            <w:r w:rsidR="004D3A1C" w:rsidRPr="004D3A1C">
              <w:rPr>
                <w:rFonts w:ascii="Sylfaen" w:hAnsi="Sylfaen"/>
              </w:rPr>
              <w:t xml:space="preserve"> </w:t>
            </w:r>
            <w:proofErr w:type="spellStart"/>
            <w:r w:rsidR="004D3A1C" w:rsidRPr="004D3A1C">
              <w:rPr>
                <w:rFonts w:ascii="Sylfaen" w:hAnsi="Sylfaen"/>
              </w:rPr>
              <w:t>მიმყენებელზე</w:t>
            </w:r>
            <w:proofErr w:type="spellEnd"/>
            <w:r w:rsidR="004D3A1C" w:rsidRPr="004D3A1C">
              <w:rPr>
                <w:rFonts w:ascii="Sylfaen" w:hAnsi="Sylfaen"/>
              </w:rPr>
              <w:t xml:space="preserve"> </w:t>
            </w:r>
            <w:proofErr w:type="spellStart"/>
            <w:r w:rsidR="004D3A1C" w:rsidRPr="004D3A1C">
              <w:rPr>
                <w:rFonts w:ascii="Sylfaen" w:hAnsi="Sylfaen"/>
              </w:rPr>
              <w:t>და</w:t>
            </w:r>
            <w:proofErr w:type="spellEnd"/>
            <w:r w:rsidR="004D3A1C" w:rsidRPr="004D3A1C">
              <w:rPr>
                <w:rFonts w:ascii="Sylfaen" w:hAnsi="Sylfaen"/>
              </w:rPr>
              <w:t xml:space="preserve"> </w:t>
            </w:r>
            <w:proofErr w:type="spellStart"/>
            <w:r w:rsidR="004D3A1C" w:rsidRPr="004D3A1C">
              <w:rPr>
                <w:rFonts w:ascii="Sylfaen" w:hAnsi="Sylfaen"/>
              </w:rPr>
              <w:t>თავიდან</w:t>
            </w:r>
            <w:proofErr w:type="spellEnd"/>
            <w:r w:rsidR="004D3A1C" w:rsidRPr="004D3A1C">
              <w:rPr>
                <w:rFonts w:ascii="Sylfaen" w:hAnsi="Sylfaen"/>
              </w:rPr>
              <w:t xml:space="preserve"> </w:t>
            </w:r>
            <w:proofErr w:type="spellStart"/>
            <w:r w:rsidR="004D3A1C" w:rsidRPr="004D3A1C">
              <w:rPr>
                <w:rFonts w:ascii="Sylfaen" w:hAnsi="Sylfaen"/>
              </w:rPr>
              <w:t>აიცილოს</w:t>
            </w:r>
            <w:proofErr w:type="spellEnd"/>
            <w:r w:rsidR="004D3A1C" w:rsidRPr="004D3A1C">
              <w:rPr>
                <w:rFonts w:ascii="Sylfaen" w:hAnsi="Sylfaen"/>
              </w:rPr>
              <w:t xml:space="preserve"> </w:t>
            </w:r>
            <w:proofErr w:type="spellStart"/>
            <w:r w:rsidR="004D3A1C" w:rsidRPr="004D3A1C">
              <w:rPr>
                <w:rFonts w:ascii="Sylfaen" w:hAnsi="Sylfaen"/>
              </w:rPr>
              <w:t>პიროვნული</w:t>
            </w:r>
            <w:proofErr w:type="spellEnd"/>
            <w:r w:rsidR="004D3A1C" w:rsidRPr="004D3A1C">
              <w:rPr>
                <w:rFonts w:ascii="Sylfaen" w:hAnsi="Sylfaen"/>
              </w:rPr>
              <w:t xml:space="preserve"> </w:t>
            </w:r>
            <w:proofErr w:type="spellStart"/>
            <w:r w:rsidR="004D3A1C" w:rsidRPr="004D3A1C">
              <w:rPr>
                <w:rFonts w:ascii="Sylfaen" w:hAnsi="Sylfaen"/>
              </w:rPr>
              <w:t>უფლების</w:t>
            </w:r>
            <w:proofErr w:type="spellEnd"/>
            <w:r w:rsidR="004D3A1C" w:rsidRPr="004D3A1C">
              <w:rPr>
                <w:rFonts w:ascii="Sylfaen" w:hAnsi="Sylfaen"/>
              </w:rPr>
              <w:t xml:space="preserve"> </w:t>
            </w:r>
            <w:proofErr w:type="spellStart"/>
            <w:r w:rsidR="004D3A1C" w:rsidRPr="004D3A1C">
              <w:rPr>
                <w:rFonts w:ascii="Sylfaen" w:hAnsi="Sylfaen"/>
              </w:rPr>
              <w:t>ხელყოფა</w:t>
            </w:r>
            <w:proofErr w:type="spellEnd"/>
            <w:r w:rsidR="004D3A1C" w:rsidRPr="004D3A1C">
              <w:rPr>
                <w:rFonts w:ascii="Sylfaen" w:hAnsi="Sylfaen"/>
              </w:rPr>
              <w:t xml:space="preserve"> </w:t>
            </w:r>
            <w:proofErr w:type="spellStart"/>
            <w:r w:rsidR="004D3A1C" w:rsidRPr="004D3A1C">
              <w:rPr>
                <w:rFonts w:ascii="Sylfaen" w:hAnsi="Sylfaen"/>
              </w:rPr>
              <w:t>სხვა</w:t>
            </w:r>
            <w:proofErr w:type="spellEnd"/>
            <w:r w:rsidR="004D3A1C" w:rsidRPr="004D3A1C">
              <w:rPr>
                <w:rFonts w:ascii="Sylfaen" w:hAnsi="Sylfaen"/>
              </w:rPr>
              <w:t xml:space="preserve"> </w:t>
            </w:r>
            <w:proofErr w:type="spellStart"/>
            <w:r w:rsidR="004D3A1C" w:rsidRPr="004D3A1C">
              <w:rPr>
                <w:rFonts w:ascii="Sylfaen" w:hAnsi="Sylfaen"/>
              </w:rPr>
              <w:t>პირების</w:t>
            </w:r>
            <w:proofErr w:type="spellEnd"/>
            <w:r w:rsidR="004D3A1C" w:rsidRPr="004D3A1C">
              <w:rPr>
                <w:rFonts w:ascii="Sylfaen" w:hAnsi="Sylfaen"/>
              </w:rPr>
              <w:t xml:space="preserve"> </w:t>
            </w:r>
            <w:proofErr w:type="spellStart"/>
            <w:r w:rsidR="004D3A1C" w:rsidRPr="004D3A1C">
              <w:rPr>
                <w:rFonts w:ascii="Sylfaen" w:hAnsi="Sylfaen"/>
              </w:rPr>
              <w:t>მიერ</w:t>
            </w:r>
            <w:proofErr w:type="spellEnd"/>
            <w:r w:rsidR="004D3A1C" w:rsidRPr="004D3A1C">
              <w:rPr>
                <w:rFonts w:ascii="Sylfaen" w:hAnsi="Sylfaen"/>
              </w:rPr>
              <w:t xml:space="preserve">. </w:t>
            </w:r>
            <w:proofErr w:type="spellStart"/>
            <w:proofErr w:type="gramStart"/>
            <w:r w:rsidR="004D3A1C" w:rsidRPr="004D3A1C">
              <w:rPr>
                <w:rFonts w:ascii="Sylfaen" w:hAnsi="Sylfaen"/>
              </w:rPr>
              <w:t>მორალური</w:t>
            </w:r>
            <w:proofErr w:type="spellEnd"/>
            <w:proofErr w:type="gramEnd"/>
            <w:r w:rsidR="004D3A1C" w:rsidRPr="004D3A1C">
              <w:rPr>
                <w:rFonts w:ascii="Sylfaen" w:hAnsi="Sylfaen"/>
              </w:rPr>
              <w:t xml:space="preserve"> </w:t>
            </w:r>
            <w:proofErr w:type="spellStart"/>
            <w:r w:rsidR="004D3A1C" w:rsidRPr="004D3A1C">
              <w:rPr>
                <w:rFonts w:ascii="Sylfaen" w:hAnsi="Sylfaen"/>
              </w:rPr>
              <w:t>ზიანის</w:t>
            </w:r>
            <w:proofErr w:type="spellEnd"/>
            <w:r w:rsidR="004D3A1C" w:rsidRPr="004D3A1C">
              <w:rPr>
                <w:rFonts w:ascii="Sylfaen" w:hAnsi="Sylfaen"/>
              </w:rPr>
              <w:t xml:space="preserve"> </w:t>
            </w:r>
            <w:proofErr w:type="spellStart"/>
            <w:r w:rsidR="004D3A1C" w:rsidRPr="004D3A1C">
              <w:rPr>
                <w:rFonts w:ascii="Sylfaen" w:hAnsi="Sylfaen"/>
              </w:rPr>
              <w:t>ოდენობის</w:t>
            </w:r>
            <w:proofErr w:type="spellEnd"/>
            <w:r w:rsidR="004D3A1C" w:rsidRPr="004D3A1C">
              <w:rPr>
                <w:rFonts w:ascii="Sylfaen" w:hAnsi="Sylfaen"/>
              </w:rPr>
              <w:t xml:space="preserve"> </w:t>
            </w:r>
            <w:proofErr w:type="spellStart"/>
            <w:r w:rsidR="004D3A1C" w:rsidRPr="004D3A1C">
              <w:rPr>
                <w:rFonts w:ascii="Sylfaen" w:hAnsi="Sylfaen"/>
              </w:rPr>
              <w:t>განსაზღვრისას</w:t>
            </w:r>
            <w:proofErr w:type="spellEnd"/>
            <w:r w:rsidR="004D3A1C" w:rsidRPr="004D3A1C">
              <w:rPr>
                <w:rFonts w:ascii="Sylfaen" w:hAnsi="Sylfaen"/>
              </w:rPr>
              <w:t xml:space="preserve"> </w:t>
            </w:r>
            <w:proofErr w:type="spellStart"/>
            <w:r w:rsidR="004D3A1C" w:rsidRPr="004D3A1C">
              <w:rPr>
                <w:rFonts w:ascii="Sylfaen" w:hAnsi="Sylfaen"/>
              </w:rPr>
              <w:t>სასამართლო</w:t>
            </w:r>
            <w:proofErr w:type="spellEnd"/>
            <w:r w:rsidR="004D3A1C" w:rsidRPr="004D3A1C">
              <w:rPr>
                <w:rFonts w:ascii="Sylfaen" w:hAnsi="Sylfaen"/>
              </w:rPr>
              <w:t xml:space="preserve"> </w:t>
            </w:r>
            <w:proofErr w:type="spellStart"/>
            <w:r w:rsidR="004D3A1C" w:rsidRPr="004D3A1C">
              <w:rPr>
                <w:rFonts w:ascii="Sylfaen" w:hAnsi="Sylfaen"/>
              </w:rPr>
              <w:t>მხედველობაში</w:t>
            </w:r>
            <w:proofErr w:type="spellEnd"/>
            <w:r w:rsidR="004D3A1C" w:rsidRPr="004D3A1C">
              <w:rPr>
                <w:rFonts w:ascii="Sylfaen" w:hAnsi="Sylfaen"/>
              </w:rPr>
              <w:t xml:space="preserve"> </w:t>
            </w:r>
            <w:proofErr w:type="spellStart"/>
            <w:r w:rsidR="004D3A1C" w:rsidRPr="004D3A1C">
              <w:rPr>
                <w:rFonts w:ascii="Sylfaen" w:hAnsi="Sylfaen"/>
              </w:rPr>
              <w:t>იღებს</w:t>
            </w:r>
            <w:proofErr w:type="spellEnd"/>
            <w:r w:rsidR="004D3A1C" w:rsidRPr="004D3A1C">
              <w:rPr>
                <w:rFonts w:ascii="Sylfaen" w:hAnsi="Sylfaen"/>
              </w:rPr>
              <w:t xml:space="preserve">, </w:t>
            </w:r>
            <w:proofErr w:type="spellStart"/>
            <w:r w:rsidR="004D3A1C" w:rsidRPr="004D3A1C">
              <w:rPr>
                <w:rFonts w:ascii="Sylfaen" w:hAnsi="Sylfaen"/>
              </w:rPr>
              <w:t>მოპასუხის</w:t>
            </w:r>
            <w:proofErr w:type="spellEnd"/>
            <w:r w:rsidR="004D3A1C" w:rsidRPr="004D3A1C">
              <w:rPr>
                <w:rFonts w:ascii="Sylfaen" w:hAnsi="Sylfaen"/>
              </w:rPr>
              <w:t xml:space="preserve"> </w:t>
            </w:r>
            <w:proofErr w:type="spellStart"/>
            <w:r w:rsidR="004D3A1C" w:rsidRPr="004D3A1C">
              <w:rPr>
                <w:rFonts w:ascii="Sylfaen" w:hAnsi="Sylfaen"/>
              </w:rPr>
              <w:t>მიერ</w:t>
            </w:r>
            <w:proofErr w:type="spellEnd"/>
            <w:r w:rsidR="004D3A1C" w:rsidRPr="004D3A1C">
              <w:rPr>
                <w:rFonts w:ascii="Sylfaen" w:hAnsi="Sylfaen"/>
              </w:rPr>
              <w:t xml:space="preserve"> </w:t>
            </w:r>
            <w:proofErr w:type="spellStart"/>
            <w:r w:rsidR="004D3A1C" w:rsidRPr="004D3A1C">
              <w:rPr>
                <w:rFonts w:ascii="Sylfaen" w:hAnsi="Sylfaen"/>
              </w:rPr>
              <w:t>მატერიალური</w:t>
            </w:r>
            <w:proofErr w:type="spellEnd"/>
            <w:r w:rsidR="004D3A1C" w:rsidRPr="004D3A1C">
              <w:rPr>
                <w:rFonts w:ascii="Sylfaen" w:hAnsi="Sylfaen"/>
              </w:rPr>
              <w:t xml:space="preserve"> </w:t>
            </w:r>
            <w:proofErr w:type="spellStart"/>
            <w:r w:rsidR="004D3A1C" w:rsidRPr="004D3A1C">
              <w:rPr>
                <w:rFonts w:ascii="Sylfaen" w:hAnsi="Sylfaen"/>
              </w:rPr>
              <w:t>ზიანის</w:t>
            </w:r>
            <w:proofErr w:type="spellEnd"/>
            <w:r w:rsidR="004D3A1C" w:rsidRPr="004D3A1C">
              <w:rPr>
                <w:rFonts w:ascii="Sylfaen" w:hAnsi="Sylfaen"/>
              </w:rPr>
              <w:t xml:space="preserve"> </w:t>
            </w:r>
            <w:proofErr w:type="spellStart"/>
            <w:r w:rsidR="004D3A1C" w:rsidRPr="004D3A1C">
              <w:rPr>
                <w:rFonts w:ascii="Sylfaen" w:hAnsi="Sylfaen"/>
              </w:rPr>
              <w:t>ანაზღაურების</w:t>
            </w:r>
            <w:proofErr w:type="spellEnd"/>
            <w:r w:rsidR="004D3A1C" w:rsidRPr="004D3A1C">
              <w:rPr>
                <w:rFonts w:ascii="Sylfaen" w:hAnsi="Sylfaen"/>
              </w:rPr>
              <w:t xml:space="preserve"> </w:t>
            </w:r>
            <w:proofErr w:type="spellStart"/>
            <w:r w:rsidR="004D3A1C" w:rsidRPr="004D3A1C">
              <w:rPr>
                <w:rFonts w:ascii="Sylfaen" w:hAnsi="Sylfaen"/>
              </w:rPr>
              <w:t>ფაქტს</w:t>
            </w:r>
            <w:proofErr w:type="spellEnd"/>
            <w:r w:rsidR="004D3A1C" w:rsidRPr="004D3A1C">
              <w:rPr>
                <w:rFonts w:ascii="Sylfaen" w:hAnsi="Sylfaen"/>
              </w:rPr>
              <w:t xml:space="preserve">, </w:t>
            </w:r>
            <w:proofErr w:type="spellStart"/>
            <w:r w:rsidR="004D3A1C" w:rsidRPr="004D3A1C">
              <w:rPr>
                <w:rFonts w:ascii="Sylfaen" w:hAnsi="Sylfaen"/>
              </w:rPr>
              <w:t>ასევე</w:t>
            </w:r>
            <w:proofErr w:type="spellEnd"/>
            <w:r w:rsidR="004D3A1C" w:rsidRPr="004D3A1C">
              <w:rPr>
                <w:rFonts w:ascii="Sylfaen" w:hAnsi="Sylfaen"/>
              </w:rPr>
              <w:t xml:space="preserve"> </w:t>
            </w:r>
            <w:proofErr w:type="spellStart"/>
            <w:r w:rsidR="004D3A1C" w:rsidRPr="004D3A1C">
              <w:rPr>
                <w:rFonts w:ascii="Sylfaen" w:hAnsi="Sylfaen"/>
              </w:rPr>
              <w:t>დაზარალებულის</w:t>
            </w:r>
            <w:proofErr w:type="spellEnd"/>
            <w:r w:rsidR="004D3A1C" w:rsidRPr="004D3A1C">
              <w:rPr>
                <w:rFonts w:ascii="Sylfaen" w:hAnsi="Sylfaen"/>
              </w:rPr>
              <w:t xml:space="preserve"> </w:t>
            </w:r>
            <w:proofErr w:type="spellStart"/>
            <w:r w:rsidR="004D3A1C" w:rsidRPr="00E52459">
              <w:rPr>
                <w:rFonts w:ascii="Sylfaen" w:hAnsi="Sylfaen"/>
                <w:b/>
              </w:rPr>
              <w:t>სუბიექტურ</w:t>
            </w:r>
            <w:proofErr w:type="spellEnd"/>
            <w:r w:rsidR="004D3A1C" w:rsidRPr="00E52459">
              <w:rPr>
                <w:rFonts w:ascii="Sylfaen" w:hAnsi="Sylfaen"/>
                <w:b/>
              </w:rPr>
              <w:t xml:space="preserve"> </w:t>
            </w:r>
            <w:proofErr w:type="spellStart"/>
            <w:r w:rsidR="004D3A1C" w:rsidRPr="00E52459">
              <w:rPr>
                <w:rFonts w:ascii="Sylfaen" w:hAnsi="Sylfaen"/>
                <w:b/>
              </w:rPr>
              <w:t>დამოკიდებულებას</w:t>
            </w:r>
            <w:proofErr w:type="spellEnd"/>
            <w:r w:rsidR="004D3A1C" w:rsidRPr="004D3A1C">
              <w:rPr>
                <w:rFonts w:ascii="Sylfaen" w:hAnsi="Sylfaen"/>
              </w:rPr>
              <w:t xml:space="preserve"> </w:t>
            </w:r>
            <w:proofErr w:type="spellStart"/>
            <w:r w:rsidR="004D3A1C" w:rsidRPr="004D3A1C">
              <w:rPr>
                <w:rFonts w:ascii="Sylfaen" w:hAnsi="Sylfaen"/>
              </w:rPr>
              <w:t>მორალური</w:t>
            </w:r>
            <w:proofErr w:type="spellEnd"/>
            <w:r w:rsidR="004D3A1C" w:rsidRPr="004D3A1C">
              <w:rPr>
                <w:rFonts w:ascii="Sylfaen" w:hAnsi="Sylfaen"/>
              </w:rPr>
              <w:t xml:space="preserve"> </w:t>
            </w:r>
            <w:proofErr w:type="spellStart"/>
            <w:r w:rsidR="004D3A1C" w:rsidRPr="004D3A1C">
              <w:rPr>
                <w:rFonts w:ascii="Sylfaen" w:hAnsi="Sylfaen"/>
              </w:rPr>
              <w:t>ზიანის</w:t>
            </w:r>
            <w:proofErr w:type="spellEnd"/>
            <w:r w:rsidR="004D3A1C" w:rsidRPr="004D3A1C">
              <w:rPr>
                <w:rFonts w:ascii="Sylfaen" w:hAnsi="Sylfaen"/>
              </w:rPr>
              <w:t xml:space="preserve"> </w:t>
            </w:r>
            <w:proofErr w:type="spellStart"/>
            <w:r w:rsidR="004D3A1C" w:rsidRPr="004D3A1C">
              <w:rPr>
                <w:rFonts w:ascii="Sylfaen" w:hAnsi="Sylfaen"/>
              </w:rPr>
              <w:t>მიმართ</w:t>
            </w:r>
            <w:proofErr w:type="spellEnd"/>
            <w:r w:rsidR="004D3A1C" w:rsidRPr="004D3A1C">
              <w:rPr>
                <w:rFonts w:ascii="Sylfaen" w:hAnsi="Sylfaen"/>
              </w:rPr>
              <w:t xml:space="preserve"> </w:t>
            </w:r>
            <w:proofErr w:type="spellStart"/>
            <w:r w:rsidR="004D3A1C" w:rsidRPr="004D3A1C">
              <w:rPr>
                <w:rFonts w:ascii="Sylfaen" w:hAnsi="Sylfaen"/>
              </w:rPr>
              <w:t>და</w:t>
            </w:r>
            <w:proofErr w:type="spellEnd"/>
            <w:r w:rsidR="004D3A1C" w:rsidRPr="004D3A1C">
              <w:rPr>
                <w:rFonts w:ascii="Sylfaen" w:hAnsi="Sylfaen"/>
              </w:rPr>
              <w:t xml:space="preserve"> </w:t>
            </w:r>
            <w:proofErr w:type="spellStart"/>
            <w:r w:rsidR="004D3A1C" w:rsidRPr="004D3A1C">
              <w:rPr>
                <w:rFonts w:ascii="Sylfaen" w:hAnsi="Sylfaen"/>
              </w:rPr>
              <w:t>ობიექტურ</w:t>
            </w:r>
            <w:proofErr w:type="spellEnd"/>
            <w:r w:rsidR="004D3A1C" w:rsidRPr="004D3A1C">
              <w:rPr>
                <w:rFonts w:ascii="Sylfaen" w:hAnsi="Sylfaen"/>
              </w:rPr>
              <w:t xml:space="preserve"> </w:t>
            </w:r>
            <w:proofErr w:type="spellStart"/>
            <w:r w:rsidR="004D3A1C" w:rsidRPr="004D3A1C">
              <w:rPr>
                <w:rFonts w:ascii="Sylfaen" w:hAnsi="Sylfaen"/>
              </w:rPr>
              <w:t>გარემოებებს</w:t>
            </w:r>
            <w:proofErr w:type="spellEnd"/>
            <w:r w:rsidR="004D3A1C" w:rsidRPr="004D3A1C">
              <w:rPr>
                <w:rFonts w:ascii="Sylfaen" w:hAnsi="Sylfaen"/>
              </w:rPr>
              <w:t xml:space="preserve">. </w:t>
            </w:r>
            <w:proofErr w:type="spellStart"/>
            <w:proofErr w:type="gramStart"/>
            <w:r w:rsidR="004D3A1C" w:rsidRPr="004D3A1C">
              <w:rPr>
                <w:rFonts w:ascii="Sylfaen" w:hAnsi="Sylfaen"/>
              </w:rPr>
              <w:t>ამ</w:t>
            </w:r>
            <w:proofErr w:type="spellEnd"/>
            <w:proofErr w:type="gramEnd"/>
            <w:r w:rsidR="004D3A1C" w:rsidRPr="004D3A1C">
              <w:rPr>
                <w:rFonts w:ascii="Sylfaen" w:hAnsi="Sylfaen"/>
              </w:rPr>
              <w:t xml:space="preserve"> </w:t>
            </w:r>
            <w:proofErr w:type="spellStart"/>
            <w:r w:rsidR="004D3A1C" w:rsidRPr="004D3A1C">
              <w:rPr>
                <w:rFonts w:ascii="Sylfaen" w:hAnsi="Sylfaen"/>
              </w:rPr>
              <w:t>გარემოებათა</w:t>
            </w:r>
            <w:proofErr w:type="spellEnd"/>
            <w:r w:rsidR="004D3A1C" w:rsidRPr="004D3A1C">
              <w:rPr>
                <w:rFonts w:ascii="Sylfaen" w:hAnsi="Sylfaen"/>
              </w:rPr>
              <w:t xml:space="preserve"> </w:t>
            </w:r>
            <w:proofErr w:type="spellStart"/>
            <w:r w:rsidR="004D3A1C" w:rsidRPr="004D3A1C">
              <w:rPr>
                <w:rFonts w:ascii="Sylfaen" w:hAnsi="Sylfaen"/>
              </w:rPr>
              <w:t>შორისაა</w:t>
            </w:r>
            <w:proofErr w:type="spellEnd"/>
            <w:r w:rsidR="004D3A1C" w:rsidRPr="004D3A1C">
              <w:rPr>
                <w:rFonts w:ascii="Sylfaen" w:hAnsi="Sylfaen"/>
              </w:rPr>
              <w:t xml:space="preserve"> </w:t>
            </w:r>
            <w:proofErr w:type="spellStart"/>
            <w:r w:rsidR="004D3A1C" w:rsidRPr="004D3A1C">
              <w:rPr>
                <w:rFonts w:ascii="Sylfaen" w:hAnsi="Sylfaen"/>
              </w:rPr>
              <w:t>დაზარალებულის</w:t>
            </w:r>
            <w:proofErr w:type="spellEnd"/>
            <w:r w:rsidR="004D3A1C" w:rsidRPr="004D3A1C">
              <w:rPr>
                <w:rFonts w:ascii="Sylfaen" w:hAnsi="Sylfaen"/>
              </w:rPr>
              <w:t xml:space="preserve"> </w:t>
            </w:r>
            <w:proofErr w:type="spellStart"/>
            <w:r w:rsidR="004D3A1C" w:rsidRPr="004D3A1C">
              <w:rPr>
                <w:rFonts w:ascii="Sylfaen" w:hAnsi="Sylfaen"/>
              </w:rPr>
              <w:t>ცხოვრების</w:t>
            </w:r>
            <w:proofErr w:type="spellEnd"/>
            <w:r w:rsidR="004D3A1C" w:rsidRPr="004D3A1C">
              <w:rPr>
                <w:rFonts w:ascii="Sylfaen" w:hAnsi="Sylfaen"/>
              </w:rPr>
              <w:t xml:space="preserve"> </w:t>
            </w:r>
            <w:proofErr w:type="spellStart"/>
            <w:r w:rsidR="004D3A1C" w:rsidRPr="004D3A1C">
              <w:rPr>
                <w:rFonts w:ascii="Sylfaen" w:hAnsi="Sylfaen"/>
              </w:rPr>
              <w:t>პირობები</w:t>
            </w:r>
            <w:proofErr w:type="spellEnd"/>
            <w:r w:rsidR="004D3A1C" w:rsidRPr="004D3A1C">
              <w:rPr>
                <w:rFonts w:ascii="Sylfaen" w:hAnsi="Sylfaen"/>
              </w:rPr>
              <w:t xml:space="preserve"> (</w:t>
            </w:r>
            <w:proofErr w:type="spellStart"/>
            <w:r w:rsidR="004D3A1C" w:rsidRPr="004D3A1C">
              <w:rPr>
                <w:rFonts w:ascii="Sylfaen" w:hAnsi="Sylfaen"/>
              </w:rPr>
              <w:t>საოჯახო</w:t>
            </w:r>
            <w:proofErr w:type="spellEnd"/>
            <w:r w:rsidR="004D3A1C" w:rsidRPr="004D3A1C">
              <w:rPr>
                <w:rFonts w:ascii="Sylfaen" w:hAnsi="Sylfaen"/>
              </w:rPr>
              <w:t xml:space="preserve">, </w:t>
            </w:r>
            <w:proofErr w:type="spellStart"/>
            <w:r w:rsidR="004D3A1C" w:rsidRPr="004D3A1C">
              <w:rPr>
                <w:rFonts w:ascii="Sylfaen" w:hAnsi="Sylfaen"/>
              </w:rPr>
              <w:t>ყოფითი</w:t>
            </w:r>
            <w:proofErr w:type="spellEnd"/>
            <w:r w:rsidR="004D3A1C" w:rsidRPr="004D3A1C">
              <w:rPr>
                <w:rFonts w:ascii="Sylfaen" w:hAnsi="Sylfaen"/>
              </w:rPr>
              <w:t xml:space="preserve">, </w:t>
            </w:r>
            <w:proofErr w:type="spellStart"/>
            <w:r w:rsidR="004D3A1C" w:rsidRPr="004D3A1C">
              <w:rPr>
                <w:rFonts w:ascii="Sylfaen" w:hAnsi="Sylfaen"/>
              </w:rPr>
              <w:t>მატერიალური</w:t>
            </w:r>
            <w:proofErr w:type="spellEnd"/>
            <w:r w:rsidR="004D3A1C" w:rsidRPr="004D3A1C">
              <w:rPr>
                <w:rFonts w:ascii="Sylfaen" w:hAnsi="Sylfaen"/>
              </w:rPr>
              <w:t xml:space="preserve">, </w:t>
            </w:r>
            <w:proofErr w:type="spellStart"/>
            <w:r w:rsidR="004D3A1C" w:rsidRPr="004D3A1C">
              <w:rPr>
                <w:rFonts w:ascii="Sylfaen" w:hAnsi="Sylfaen"/>
              </w:rPr>
              <w:t>ჯანმრთელობის</w:t>
            </w:r>
            <w:proofErr w:type="spellEnd"/>
            <w:r w:rsidR="004D3A1C" w:rsidRPr="004D3A1C">
              <w:rPr>
                <w:rFonts w:ascii="Sylfaen" w:hAnsi="Sylfaen"/>
              </w:rPr>
              <w:t xml:space="preserve"> </w:t>
            </w:r>
            <w:proofErr w:type="spellStart"/>
            <w:r w:rsidR="004D3A1C" w:rsidRPr="004D3A1C">
              <w:rPr>
                <w:rFonts w:ascii="Sylfaen" w:hAnsi="Sylfaen"/>
              </w:rPr>
              <w:t>მდგომარეობა</w:t>
            </w:r>
            <w:proofErr w:type="spellEnd"/>
            <w:r w:rsidR="004D3A1C" w:rsidRPr="004D3A1C">
              <w:rPr>
                <w:rFonts w:ascii="Sylfaen" w:hAnsi="Sylfaen"/>
              </w:rPr>
              <w:t xml:space="preserve">, </w:t>
            </w:r>
            <w:proofErr w:type="spellStart"/>
            <w:r w:rsidR="004D3A1C" w:rsidRPr="004D3A1C">
              <w:rPr>
                <w:rFonts w:ascii="Sylfaen" w:hAnsi="Sylfaen"/>
              </w:rPr>
              <w:t>ასაკი</w:t>
            </w:r>
            <w:proofErr w:type="spellEnd"/>
            <w:r w:rsidR="004D3A1C" w:rsidRPr="004D3A1C">
              <w:rPr>
                <w:rFonts w:ascii="Sylfaen" w:hAnsi="Sylfaen"/>
              </w:rPr>
              <w:t xml:space="preserve"> </w:t>
            </w:r>
            <w:proofErr w:type="spellStart"/>
            <w:r w:rsidR="004D3A1C" w:rsidRPr="004D3A1C">
              <w:rPr>
                <w:rFonts w:ascii="Sylfaen" w:hAnsi="Sylfaen"/>
              </w:rPr>
              <w:t>და</w:t>
            </w:r>
            <w:proofErr w:type="spellEnd"/>
            <w:r w:rsidR="004D3A1C" w:rsidRPr="004D3A1C">
              <w:rPr>
                <w:rFonts w:ascii="Sylfaen" w:hAnsi="Sylfaen"/>
              </w:rPr>
              <w:t xml:space="preserve"> </w:t>
            </w:r>
            <w:proofErr w:type="spellStart"/>
            <w:r w:rsidR="004D3A1C" w:rsidRPr="004D3A1C">
              <w:rPr>
                <w:rFonts w:ascii="Sylfaen" w:hAnsi="Sylfaen"/>
              </w:rPr>
              <w:t>ა.შ</w:t>
            </w:r>
            <w:proofErr w:type="spellEnd"/>
            <w:r w:rsidR="004D3A1C" w:rsidRPr="004D3A1C">
              <w:rPr>
                <w:rFonts w:ascii="Sylfaen" w:hAnsi="Sylfaen"/>
              </w:rPr>
              <w:t xml:space="preserve">.), </w:t>
            </w:r>
            <w:proofErr w:type="spellStart"/>
            <w:r w:rsidR="004D3A1C" w:rsidRPr="004D3A1C">
              <w:rPr>
                <w:rFonts w:ascii="Sylfaen" w:hAnsi="Sylfaen"/>
              </w:rPr>
              <w:t>ბრალის</w:t>
            </w:r>
            <w:proofErr w:type="spellEnd"/>
            <w:r w:rsidR="004D3A1C" w:rsidRPr="004D3A1C">
              <w:rPr>
                <w:rFonts w:ascii="Sylfaen" w:hAnsi="Sylfaen"/>
              </w:rPr>
              <w:t xml:space="preserve"> </w:t>
            </w:r>
            <w:proofErr w:type="spellStart"/>
            <w:r w:rsidR="004D3A1C" w:rsidRPr="004D3A1C">
              <w:rPr>
                <w:rFonts w:ascii="Sylfaen" w:hAnsi="Sylfaen"/>
              </w:rPr>
              <w:t>ხარისხი</w:t>
            </w:r>
            <w:proofErr w:type="spellEnd"/>
            <w:r w:rsidR="004D3A1C" w:rsidRPr="004D3A1C">
              <w:rPr>
                <w:rFonts w:ascii="Sylfaen" w:hAnsi="Sylfaen"/>
              </w:rPr>
              <w:t xml:space="preserve">, </w:t>
            </w:r>
            <w:proofErr w:type="spellStart"/>
            <w:r w:rsidR="004D3A1C" w:rsidRPr="004D3A1C">
              <w:rPr>
                <w:rFonts w:ascii="Sylfaen" w:hAnsi="Sylfaen"/>
              </w:rPr>
              <w:t>ქონებრივი</w:t>
            </w:r>
            <w:proofErr w:type="spellEnd"/>
            <w:r w:rsidR="004D3A1C" w:rsidRPr="004D3A1C">
              <w:rPr>
                <w:rFonts w:ascii="Sylfaen" w:hAnsi="Sylfaen"/>
              </w:rPr>
              <w:t xml:space="preserve"> </w:t>
            </w:r>
            <w:proofErr w:type="spellStart"/>
            <w:r w:rsidR="004D3A1C" w:rsidRPr="004D3A1C">
              <w:rPr>
                <w:rFonts w:ascii="Sylfaen" w:hAnsi="Sylfaen"/>
              </w:rPr>
              <w:t>მდგომარეობა</w:t>
            </w:r>
            <w:proofErr w:type="spellEnd"/>
            <w:r w:rsidR="004D3A1C" w:rsidRPr="004D3A1C">
              <w:rPr>
                <w:rFonts w:ascii="Sylfaen" w:hAnsi="Sylfaen"/>
              </w:rPr>
              <w:t xml:space="preserve"> </w:t>
            </w:r>
            <w:proofErr w:type="spellStart"/>
            <w:r w:rsidR="004D3A1C" w:rsidRPr="004D3A1C">
              <w:rPr>
                <w:rFonts w:ascii="Sylfaen" w:hAnsi="Sylfaen"/>
              </w:rPr>
              <w:t>და</w:t>
            </w:r>
            <w:proofErr w:type="spellEnd"/>
            <w:r w:rsidR="004D3A1C" w:rsidRPr="004D3A1C">
              <w:rPr>
                <w:rFonts w:ascii="Sylfaen" w:hAnsi="Sylfaen"/>
              </w:rPr>
              <w:t xml:space="preserve"> </w:t>
            </w:r>
            <w:proofErr w:type="spellStart"/>
            <w:r w:rsidR="004D3A1C" w:rsidRPr="004D3A1C">
              <w:rPr>
                <w:rFonts w:ascii="Sylfaen" w:hAnsi="Sylfaen"/>
              </w:rPr>
              <w:t>სხვა</w:t>
            </w:r>
            <w:proofErr w:type="spellEnd"/>
            <w:r w:rsidR="004D3A1C" w:rsidRPr="004D3A1C">
              <w:rPr>
                <w:rFonts w:ascii="Sylfaen" w:hAnsi="Sylfaen"/>
              </w:rPr>
              <w:t xml:space="preserve"> </w:t>
            </w:r>
            <w:proofErr w:type="spellStart"/>
            <w:r w:rsidR="004D3A1C" w:rsidRPr="004D3A1C">
              <w:rPr>
                <w:rFonts w:ascii="Sylfaen" w:hAnsi="Sylfaen"/>
              </w:rPr>
              <w:t>გარემოებები</w:t>
            </w:r>
            <w:proofErr w:type="spellEnd"/>
            <w:r w:rsidR="004D3A1C" w:rsidRPr="004D3A1C">
              <w:rPr>
                <w:rFonts w:ascii="Sylfaen" w:hAnsi="Sylfaen"/>
              </w:rPr>
              <w:t xml:space="preserve">. </w:t>
            </w:r>
            <w:proofErr w:type="spellStart"/>
            <w:proofErr w:type="gramStart"/>
            <w:r w:rsidR="004D3A1C" w:rsidRPr="004D3A1C">
              <w:rPr>
                <w:rFonts w:ascii="Sylfaen" w:hAnsi="Sylfaen"/>
              </w:rPr>
              <w:t>მორალური</w:t>
            </w:r>
            <w:proofErr w:type="spellEnd"/>
            <w:proofErr w:type="gramEnd"/>
            <w:r w:rsidR="004D3A1C" w:rsidRPr="004D3A1C">
              <w:rPr>
                <w:rFonts w:ascii="Sylfaen" w:hAnsi="Sylfaen"/>
              </w:rPr>
              <w:t xml:space="preserve"> </w:t>
            </w:r>
            <w:proofErr w:type="spellStart"/>
            <w:r w:rsidR="004D3A1C" w:rsidRPr="004D3A1C">
              <w:rPr>
                <w:rFonts w:ascii="Sylfaen" w:hAnsi="Sylfaen"/>
              </w:rPr>
              <w:t>ზიანის</w:t>
            </w:r>
            <w:proofErr w:type="spellEnd"/>
            <w:r w:rsidR="004D3A1C" w:rsidRPr="004D3A1C">
              <w:rPr>
                <w:rFonts w:ascii="Sylfaen" w:hAnsi="Sylfaen"/>
              </w:rPr>
              <w:t xml:space="preserve"> </w:t>
            </w:r>
            <w:proofErr w:type="spellStart"/>
            <w:r w:rsidR="004D3A1C" w:rsidRPr="004D3A1C">
              <w:rPr>
                <w:rFonts w:ascii="Sylfaen" w:hAnsi="Sylfaen"/>
              </w:rPr>
              <w:t>ანაზღაურების</w:t>
            </w:r>
            <w:proofErr w:type="spellEnd"/>
            <w:r w:rsidR="004D3A1C" w:rsidRPr="004D3A1C">
              <w:rPr>
                <w:rFonts w:ascii="Sylfaen" w:hAnsi="Sylfaen"/>
              </w:rPr>
              <w:t xml:space="preserve"> </w:t>
            </w:r>
            <w:proofErr w:type="spellStart"/>
            <w:r w:rsidR="004D3A1C" w:rsidRPr="004D3A1C">
              <w:rPr>
                <w:rFonts w:ascii="Sylfaen" w:hAnsi="Sylfaen"/>
              </w:rPr>
              <w:t>შემთხვევაში</w:t>
            </w:r>
            <w:proofErr w:type="spellEnd"/>
            <w:r w:rsidR="004D3A1C" w:rsidRPr="004D3A1C">
              <w:rPr>
                <w:rFonts w:ascii="Sylfaen" w:hAnsi="Sylfaen"/>
              </w:rPr>
              <w:t xml:space="preserve"> </w:t>
            </w:r>
            <w:proofErr w:type="spellStart"/>
            <w:r w:rsidR="004D3A1C" w:rsidRPr="004D3A1C">
              <w:rPr>
                <w:rFonts w:ascii="Sylfaen" w:hAnsi="Sylfaen"/>
              </w:rPr>
              <w:t>არ</w:t>
            </w:r>
            <w:proofErr w:type="spellEnd"/>
            <w:r w:rsidR="004D3A1C" w:rsidRPr="004D3A1C">
              <w:rPr>
                <w:rFonts w:ascii="Sylfaen" w:hAnsi="Sylfaen"/>
              </w:rPr>
              <w:t xml:space="preserve"> </w:t>
            </w:r>
            <w:proofErr w:type="spellStart"/>
            <w:r w:rsidR="004D3A1C" w:rsidRPr="004D3A1C">
              <w:rPr>
                <w:rFonts w:ascii="Sylfaen" w:hAnsi="Sylfaen"/>
              </w:rPr>
              <w:t>ხდება</w:t>
            </w:r>
            <w:proofErr w:type="spellEnd"/>
            <w:r w:rsidR="004D3A1C" w:rsidRPr="004D3A1C">
              <w:rPr>
                <w:rFonts w:ascii="Sylfaen" w:hAnsi="Sylfaen"/>
              </w:rPr>
              <w:t xml:space="preserve"> </w:t>
            </w:r>
            <w:proofErr w:type="spellStart"/>
            <w:r w:rsidR="004D3A1C" w:rsidRPr="004D3A1C">
              <w:rPr>
                <w:rFonts w:ascii="Sylfaen" w:hAnsi="Sylfaen"/>
              </w:rPr>
              <w:t>ხელყოფილი</w:t>
            </w:r>
            <w:proofErr w:type="spellEnd"/>
            <w:r w:rsidR="004D3A1C" w:rsidRPr="004D3A1C">
              <w:rPr>
                <w:rFonts w:ascii="Sylfaen" w:hAnsi="Sylfaen"/>
              </w:rPr>
              <w:t xml:space="preserve"> </w:t>
            </w:r>
            <w:proofErr w:type="spellStart"/>
            <w:r w:rsidR="004D3A1C" w:rsidRPr="004D3A1C">
              <w:rPr>
                <w:rFonts w:ascii="Sylfaen" w:hAnsi="Sylfaen"/>
              </w:rPr>
              <w:t>უფლების</w:t>
            </w:r>
            <w:proofErr w:type="spellEnd"/>
            <w:r w:rsidR="004D3A1C" w:rsidRPr="004D3A1C">
              <w:rPr>
                <w:rFonts w:ascii="Sylfaen" w:hAnsi="Sylfaen"/>
              </w:rPr>
              <w:t xml:space="preserve"> </w:t>
            </w:r>
            <w:proofErr w:type="spellStart"/>
            <w:r w:rsidR="004D3A1C" w:rsidRPr="004D3A1C">
              <w:rPr>
                <w:rFonts w:ascii="Sylfaen" w:hAnsi="Sylfaen"/>
              </w:rPr>
              <w:t>რესტიტუცია</w:t>
            </w:r>
            <w:proofErr w:type="spellEnd"/>
            <w:r w:rsidR="004D3A1C" w:rsidRPr="004D3A1C">
              <w:rPr>
                <w:rFonts w:ascii="Sylfaen" w:hAnsi="Sylfaen"/>
              </w:rPr>
              <w:t xml:space="preserve">, </w:t>
            </w:r>
            <w:proofErr w:type="spellStart"/>
            <w:r w:rsidR="004D3A1C" w:rsidRPr="004D3A1C">
              <w:rPr>
                <w:rFonts w:ascii="Sylfaen" w:hAnsi="Sylfaen"/>
              </w:rPr>
              <w:t>რადგან</w:t>
            </w:r>
            <w:proofErr w:type="spellEnd"/>
            <w:r w:rsidR="004D3A1C" w:rsidRPr="004D3A1C">
              <w:rPr>
                <w:rFonts w:ascii="Sylfaen" w:hAnsi="Sylfaen"/>
              </w:rPr>
              <w:t xml:space="preserve"> </w:t>
            </w:r>
            <w:proofErr w:type="spellStart"/>
            <w:r w:rsidR="004D3A1C" w:rsidRPr="004D3A1C">
              <w:rPr>
                <w:rFonts w:ascii="Sylfaen" w:hAnsi="Sylfaen"/>
              </w:rPr>
              <w:t>მიყენებულ</w:t>
            </w:r>
            <w:proofErr w:type="spellEnd"/>
            <w:r w:rsidR="004D3A1C" w:rsidRPr="004D3A1C">
              <w:rPr>
                <w:rFonts w:ascii="Sylfaen" w:hAnsi="Sylfaen"/>
              </w:rPr>
              <w:t xml:space="preserve"> </w:t>
            </w:r>
            <w:proofErr w:type="spellStart"/>
            <w:r w:rsidR="004D3A1C" w:rsidRPr="004D3A1C">
              <w:rPr>
                <w:rFonts w:ascii="Sylfaen" w:hAnsi="Sylfaen"/>
              </w:rPr>
              <w:t>ზიანს</w:t>
            </w:r>
            <w:proofErr w:type="spellEnd"/>
            <w:r w:rsidR="004D3A1C" w:rsidRPr="004D3A1C">
              <w:rPr>
                <w:rFonts w:ascii="Sylfaen" w:hAnsi="Sylfaen"/>
              </w:rPr>
              <w:t xml:space="preserve"> </w:t>
            </w:r>
            <w:proofErr w:type="spellStart"/>
            <w:r w:rsidR="004D3A1C" w:rsidRPr="004D3A1C">
              <w:rPr>
                <w:rFonts w:ascii="Sylfaen" w:hAnsi="Sylfaen"/>
              </w:rPr>
              <w:t>ფულადი</w:t>
            </w:r>
            <w:proofErr w:type="spellEnd"/>
            <w:r w:rsidR="004D3A1C" w:rsidRPr="004D3A1C">
              <w:rPr>
                <w:rFonts w:ascii="Sylfaen" w:hAnsi="Sylfaen"/>
              </w:rPr>
              <w:t xml:space="preserve"> </w:t>
            </w:r>
            <w:proofErr w:type="spellStart"/>
            <w:r w:rsidR="004D3A1C" w:rsidRPr="004D3A1C">
              <w:rPr>
                <w:rFonts w:ascii="Sylfaen" w:hAnsi="Sylfaen"/>
              </w:rPr>
              <w:t>ეკვივალენტი</w:t>
            </w:r>
            <w:proofErr w:type="spellEnd"/>
            <w:r w:rsidR="004D3A1C" w:rsidRPr="004D3A1C">
              <w:rPr>
                <w:rFonts w:ascii="Sylfaen" w:hAnsi="Sylfaen"/>
              </w:rPr>
              <w:t xml:space="preserve"> </w:t>
            </w:r>
            <w:proofErr w:type="spellStart"/>
            <w:r w:rsidR="004D3A1C" w:rsidRPr="004D3A1C">
              <w:rPr>
                <w:rFonts w:ascii="Sylfaen" w:hAnsi="Sylfaen"/>
              </w:rPr>
              <w:t>არ</w:t>
            </w:r>
            <w:proofErr w:type="spellEnd"/>
            <w:r w:rsidR="004D3A1C" w:rsidRPr="004D3A1C">
              <w:rPr>
                <w:rFonts w:ascii="Sylfaen" w:hAnsi="Sylfaen"/>
              </w:rPr>
              <w:t xml:space="preserve"> </w:t>
            </w:r>
            <w:proofErr w:type="spellStart"/>
            <w:r w:rsidR="004D3A1C" w:rsidRPr="004D3A1C">
              <w:rPr>
                <w:rFonts w:ascii="Sylfaen" w:hAnsi="Sylfaen"/>
              </w:rPr>
              <w:t>გააჩნია</w:t>
            </w:r>
            <w:proofErr w:type="spellEnd"/>
            <w:r w:rsidR="004D3A1C" w:rsidRPr="004D3A1C">
              <w:rPr>
                <w:rFonts w:ascii="Sylfaen" w:hAnsi="Sylfaen"/>
              </w:rPr>
              <w:t xml:space="preserve">. </w:t>
            </w:r>
            <w:proofErr w:type="spellStart"/>
            <w:proofErr w:type="gramStart"/>
            <w:r w:rsidR="004D3A1C" w:rsidRPr="004D3A1C">
              <w:rPr>
                <w:rFonts w:ascii="Sylfaen" w:hAnsi="Sylfaen"/>
              </w:rPr>
              <w:t>კომპენსაციის</w:t>
            </w:r>
            <w:proofErr w:type="spellEnd"/>
            <w:proofErr w:type="gramEnd"/>
            <w:r w:rsidR="004D3A1C" w:rsidRPr="004D3A1C">
              <w:rPr>
                <w:rFonts w:ascii="Sylfaen" w:hAnsi="Sylfaen"/>
              </w:rPr>
              <w:t xml:space="preserve"> </w:t>
            </w:r>
            <w:proofErr w:type="spellStart"/>
            <w:r w:rsidR="004D3A1C" w:rsidRPr="004D3A1C">
              <w:rPr>
                <w:rFonts w:ascii="Sylfaen" w:hAnsi="Sylfaen"/>
              </w:rPr>
              <w:t>მიზანია</w:t>
            </w:r>
            <w:proofErr w:type="spellEnd"/>
            <w:r w:rsidR="004D3A1C" w:rsidRPr="004D3A1C">
              <w:rPr>
                <w:rFonts w:ascii="Sylfaen" w:hAnsi="Sylfaen"/>
              </w:rPr>
              <w:t xml:space="preserve"> </w:t>
            </w:r>
            <w:proofErr w:type="spellStart"/>
            <w:r w:rsidR="004D3A1C" w:rsidRPr="004D3A1C">
              <w:rPr>
                <w:rFonts w:ascii="Sylfaen" w:hAnsi="Sylfaen"/>
              </w:rPr>
              <w:t>მორალური</w:t>
            </w:r>
            <w:proofErr w:type="spellEnd"/>
            <w:r w:rsidR="00953D7A">
              <w:rPr>
                <w:rFonts w:ascii="Sylfaen" w:hAnsi="Sylfaen"/>
              </w:rPr>
              <w:t xml:space="preserve"> </w:t>
            </w:r>
            <w:proofErr w:type="spellStart"/>
            <w:r w:rsidR="004D3A1C" w:rsidRPr="004D3A1C">
              <w:rPr>
                <w:rFonts w:ascii="Sylfaen" w:hAnsi="Sylfaen"/>
              </w:rPr>
              <w:t>ზიანით</w:t>
            </w:r>
            <w:proofErr w:type="spellEnd"/>
            <w:r w:rsidR="004D3A1C" w:rsidRPr="004D3A1C">
              <w:rPr>
                <w:rFonts w:ascii="Sylfaen" w:hAnsi="Sylfaen"/>
              </w:rPr>
              <w:t xml:space="preserve"> </w:t>
            </w:r>
            <w:proofErr w:type="spellStart"/>
            <w:r w:rsidR="004D3A1C" w:rsidRPr="004D3A1C">
              <w:rPr>
                <w:rFonts w:ascii="Sylfaen" w:hAnsi="Sylfaen"/>
              </w:rPr>
              <w:t>გამოწვეული</w:t>
            </w:r>
            <w:proofErr w:type="spellEnd"/>
            <w:r w:rsidR="004D3A1C" w:rsidRPr="004D3A1C">
              <w:rPr>
                <w:rFonts w:ascii="Sylfaen" w:hAnsi="Sylfaen"/>
              </w:rPr>
              <w:t xml:space="preserve"> </w:t>
            </w:r>
            <w:proofErr w:type="spellStart"/>
            <w:r w:rsidR="004D3A1C" w:rsidRPr="004D3A1C">
              <w:rPr>
                <w:rFonts w:ascii="Sylfaen" w:hAnsi="Sylfaen"/>
              </w:rPr>
              <w:t>ტკივილების</w:t>
            </w:r>
            <w:proofErr w:type="spellEnd"/>
            <w:r w:rsidR="004D3A1C" w:rsidRPr="004D3A1C">
              <w:rPr>
                <w:rFonts w:ascii="Sylfaen" w:hAnsi="Sylfaen"/>
              </w:rPr>
              <w:t xml:space="preserve">, </w:t>
            </w:r>
            <w:proofErr w:type="spellStart"/>
            <w:r w:rsidR="004D3A1C" w:rsidRPr="004D3A1C">
              <w:rPr>
                <w:rFonts w:ascii="Sylfaen" w:hAnsi="Sylfaen"/>
              </w:rPr>
              <w:t>ნეგატიური</w:t>
            </w:r>
            <w:proofErr w:type="spellEnd"/>
            <w:r w:rsidR="004D3A1C" w:rsidRPr="004D3A1C">
              <w:rPr>
                <w:rFonts w:ascii="Sylfaen" w:hAnsi="Sylfaen"/>
              </w:rPr>
              <w:t xml:space="preserve"> </w:t>
            </w:r>
            <w:proofErr w:type="spellStart"/>
            <w:r w:rsidR="004D3A1C" w:rsidRPr="004D3A1C">
              <w:rPr>
                <w:rFonts w:ascii="Sylfaen" w:hAnsi="Sylfaen"/>
              </w:rPr>
              <w:t>განცდების</w:t>
            </w:r>
            <w:proofErr w:type="spellEnd"/>
            <w:r w:rsidR="004D3A1C" w:rsidRPr="004D3A1C">
              <w:rPr>
                <w:rFonts w:ascii="Sylfaen" w:hAnsi="Sylfaen"/>
              </w:rPr>
              <w:t xml:space="preserve"> </w:t>
            </w:r>
            <w:proofErr w:type="spellStart"/>
            <w:r w:rsidR="004D3A1C" w:rsidRPr="004D3A1C">
              <w:rPr>
                <w:rFonts w:ascii="Sylfaen" w:hAnsi="Sylfaen"/>
              </w:rPr>
              <w:t>შემსუბუქება</w:t>
            </w:r>
            <w:proofErr w:type="spellEnd"/>
            <w:r w:rsidR="004D3A1C" w:rsidRPr="004D3A1C">
              <w:rPr>
                <w:rFonts w:ascii="Sylfaen" w:hAnsi="Sylfaen"/>
              </w:rPr>
              <w:t xml:space="preserve">, </w:t>
            </w:r>
            <w:proofErr w:type="spellStart"/>
            <w:r w:rsidR="004D3A1C" w:rsidRPr="004D3A1C">
              <w:rPr>
                <w:rFonts w:ascii="Sylfaen" w:hAnsi="Sylfaen"/>
              </w:rPr>
              <w:t>დადებითი</w:t>
            </w:r>
            <w:proofErr w:type="spellEnd"/>
            <w:r w:rsidR="004D3A1C" w:rsidRPr="004D3A1C">
              <w:rPr>
                <w:rFonts w:ascii="Sylfaen" w:hAnsi="Sylfaen"/>
              </w:rPr>
              <w:t xml:space="preserve"> </w:t>
            </w:r>
            <w:proofErr w:type="spellStart"/>
            <w:r w:rsidR="004D3A1C" w:rsidRPr="004D3A1C">
              <w:rPr>
                <w:rFonts w:ascii="Sylfaen" w:hAnsi="Sylfaen"/>
              </w:rPr>
              <w:t>ემოციების</w:t>
            </w:r>
            <w:proofErr w:type="spellEnd"/>
            <w:r w:rsidR="004D3A1C" w:rsidRPr="004D3A1C">
              <w:rPr>
                <w:rFonts w:ascii="Sylfaen" w:hAnsi="Sylfaen"/>
              </w:rPr>
              <w:t xml:space="preserve"> </w:t>
            </w:r>
            <w:proofErr w:type="spellStart"/>
            <w:r w:rsidR="004D3A1C" w:rsidRPr="004D3A1C">
              <w:rPr>
                <w:rFonts w:ascii="Sylfaen" w:hAnsi="Sylfaen"/>
              </w:rPr>
              <w:t>გამოწვევა</w:t>
            </w:r>
            <w:proofErr w:type="spellEnd"/>
            <w:r w:rsidR="004D3A1C" w:rsidRPr="004D3A1C">
              <w:rPr>
                <w:rFonts w:ascii="Sylfaen" w:hAnsi="Sylfaen"/>
              </w:rPr>
              <w:t xml:space="preserve">, </w:t>
            </w:r>
            <w:proofErr w:type="spellStart"/>
            <w:r w:rsidR="004D3A1C" w:rsidRPr="004D3A1C">
              <w:rPr>
                <w:rFonts w:ascii="Sylfaen" w:hAnsi="Sylfaen"/>
              </w:rPr>
              <w:t>რომელიც</w:t>
            </w:r>
            <w:proofErr w:type="spellEnd"/>
            <w:r w:rsidR="004D3A1C" w:rsidRPr="004D3A1C">
              <w:rPr>
                <w:rFonts w:ascii="Sylfaen" w:hAnsi="Sylfaen"/>
              </w:rPr>
              <w:t xml:space="preserve"> </w:t>
            </w:r>
            <w:proofErr w:type="spellStart"/>
            <w:r w:rsidR="004D3A1C" w:rsidRPr="004D3A1C">
              <w:rPr>
                <w:rFonts w:ascii="Sylfaen" w:hAnsi="Sylfaen"/>
              </w:rPr>
              <w:t>ეხმარება</w:t>
            </w:r>
            <w:proofErr w:type="spellEnd"/>
            <w:r w:rsidR="004D3A1C" w:rsidRPr="004D3A1C">
              <w:rPr>
                <w:rFonts w:ascii="Sylfaen" w:hAnsi="Sylfaen"/>
              </w:rPr>
              <w:t xml:space="preserve"> </w:t>
            </w:r>
            <w:proofErr w:type="spellStart"/>
            <w:r w:rsidR="004D3A1C" w:rsidRPr="004D3A1C">
              <w:rPr>
                <w:rFonts w:ascii="Sylfaen" w:hAnsi="Sylfaen"/>
              </w:rPr>
              <w:t>დაზარალებულს</w:t>
            </w:r>
            <w:proofErr w:type="spellEnd"/>
            <w:r w:rsidR="004D3A1C" w:rsidRPr="004D3A1C">
              <w:rPr>
                <w:rFonts w:ascii="Sylfaen" w:hAnsi="Sylfaen"/>
              </w:rPr>
              <w:t xml:space="preserve"> </w:t>
            </w:r>
            <w:proofErr w:type="spellStart"/>
            <w:r w:rsidR="004D3A1C" w:rsidRPr="004D3A1C">
              <w:rPr>
                <w:rFonts w:ascii="Sylfaen" w:hAnsi="Sylfaen"/>
              </w:rPr>
              <w:t>სულიერი</w:t>
            </w:r>
            <w:proofErr w:type="spellEnd"/>
            <w:r w:rsidR="004D3A1C" w:rsidRPr="004D3A1C">
              <w:rPr>
                <w:rFonts w:ascii="Sylfaen" w:hAnsi="Sylfaen"/>
              </w:rPr>
              <w:t xml:space="preserve"> </w:t>
            </w:r>
            <w:proofErr w:type="spellStart"/>
            <w:r w:rsidR="004D3A1C" w:rsidRPr="004D3A1C">
              <w:rPr>
                <w:rFonts w:ascii="Sylfaen" w:hAnsi="Sylfaen"/>
              </w:rPr>
              <w:t>გაწონასწორების</w:t>
            </w:r>
            <w:proofErr w:type="spellEnd"/>
            <w:r w:rsidR="004D3A1C" w:rsidRPr="004D3A1C">
              <w:rPr>
                <w:rFonts w:ascii="Sylfaen" w:hAnsi="Sylfaen"/>
              </w:rPr>
              <w:t xml:space="preserve"> </w:t>
            </w:r>
            <w:proofErr w:type="spellStart"/>
            <w:r w:rsidR="004D3A1C" w:rsidRPr="004D3A1C">
              <w:rPr>
                <w:rFonts w:ascii="Sylfaen" w:hAnsi="Sylfaen"/>
              </w:rPr>
              <w:t>მიღწევაში</w:t>
            </w:r>
            <w:proofErr w:type="spellEnd"/>
            <w:r w:rsidR="004D3A1C" w:rsidRPr="004D3A1C">
              <w:rPr>
                <w:rFonts w:ascii="Sylfaen" w:hAnsi="Sylfaen"/>
              </w:rPr>
              <w:t xml:space="preserve">, </w:t>
            </w:r>
            <w:proofErr w:type="spellStart"/>
            <w:r w:rsidR="004D3A1C" w:rsidRPr="004D3A1C">
              <w:rPr>
                <w:rFonts w:ascii="Sylfaen" w:hAnsi="Sylfaen"/>
              </w:rPr>
              <w:t>სოციალურ</w:t>
            </w:r>
            <w:proofErr w:type="spellEnd"/>
            <w:r w:rsidR="004D3A1C" w:rsidRPr="004D3A1C">
              <w:rPr>
                <w:rFonts w:ascii="Sylfaen" w:hAnsi="Sylfaen"/>
              </w:rPr>
              <w:t xml:space="preserve"> </w:t>
            </w:r>
            <w:proofErr w:type="spellStart"/>
            <w:r w:rsidR="004D3A1C" w:rsidRPr="004D3A1C">
              <w:rPr>
                <w:rFonts w:ascii="Sylfaen" w:hAnsi="Sylfaen"/>
              </w:rPr>
              <w:t>ურთიერთობებში</w:t>
            </w:r>
            <w:proofErr w:type="spellEnd"/>
            <w:r w:rsidR="004D3A1C" w:rsidRPr="004D3A1C">
              <w:rPr>
                <w:rFonts w:ascii="Sylfaen" w:hAnsi="Sylfaen"/>
              </w:rPr>
              <w:t xml:space="preserve"> </w:t>
            </w:r>
            <w:proofErr w:type="spellStart"/>
            <w:r w:rsidR="004D3A1C" w:rsidRPr="004D3A1C">
              <w:rPr>
                <w:rFonts w:ascii="Sylfaen" w:hAnsi="Sylfaen"/>
              </w:rPr>
              <w:t>ჩართვაში</w:t>
            </w:r>
            <w:proofErr w:type="spellEnd"/>
            <w:r w:rsidR="004D3A1C" w:rsidRPr="004D3A1C">
              <w:rPr>
                <w:rFonts w:ascii="Sylfaen" w:hAnsi="Sylfaen"/>
              </w:rPr>
              <w:t xml:space="preserve">, </w:t>
            </w:r>
            <w:proofErr w:type="spellStart"/>
            <w:r w:rsidR="004D3A1C" w:rsidRPr="004D3A1C">
              <w:rPr>
                <w:rFonts w:ascii="Sylfaen" w:hAnsi="Sylfaen"/>
              </w:rPr>
              <w:t>რაც</w:t>
            </w:r>
            <w:proofErr w:type="spellEnd"/>
            <w:r w:rsidR="004D3A1C" w:rsidRPr="004D3A1C">
              <w:rPr>
                <w:rFonts w:ascii="Sylfaen" w:hAnsi="Sylfaen"/>
              </w:rPr>
              <w:t xml:space="preserve"> </w:t>
            </w:r>
            <w:proofErr w:type="spellStart"/>
            <w:r w:rsidR="004D3A1C" w:rsidRPr="004D3A1C">
              <w:rPr>
                <w:rFonts w:ascii="Sylfaen" w:hAnsi="Sylfaen"/>
              </w:rPr>
              <w:t>მორალური</w:t>
            </w:r>
            <w:proofErr w:type="spellEnd"/>
            <w:r w:rsidR="004D3A1C" w:rsidRPr="004D3A1C">
              <w:rPr>
                <w:rFonts w:ascii="Sylfaen" w:hAnsi="Sylfaen"/>
              </w:rPr>
              <w:t xml:space="preserve"> (</w:t>
            </w:r>
            <w:proofErr w:type="spellStart"/>
            <w:r w:rsidR="004D3A1C" w:rsidRPr="004D3A1C">
              <w:rPr>
                <w:rFonts w:ascii="Sylfaen" w:hAnsi="Sylfaen"/>
              </w:rPr>
              <w:t>არაქონებრივი</w:t>
            </w:r>
            <w:proofErr w:type="spellEnd"/>
            <w:r w:rsidR="004D3A1C" w:rsidRPr="004D3A1C">
              <w:rPr>
                <w:rFonts w:ascii="Sylfaen" w:hAnsi="Sylfaen"/>
              </w:rPr>
              <w:t xml:space="preserve">) </w:t>
            </w:r>
            <w:proofErr w:type="spellStart"/>
            <w:r w:rsidR="004D3A1C" w:rsidRPr="004D3A1C">
              <w:rPr>
                <w:rFonts w:ascii="Sylfaen" w:hAnsi="Sylfaen"/>
              </w:rPr>
              <w:t>ზიანის</w:t>
            </w:r>
            <w:proofErr w:type="spellEnd"/>
            <w:r w:rsidR="004D3A1C" w:rsidRPr="004D3A1C">
              <w:rPr>
                <w:rFonts w:ascii="Sylfaen" w:hAnsi="Sylfaen"/>
              </w:rPr>
              <w:t xml:space="preserve"> </w:t>
            </w:r>
            <w:proofErr w:type="spellStart"/>
            <w:r w:rsidR="004D3A1C" w:rsidRPr="004D3A1C">
              <w:rPr>
                <w:rFonts w:ascii="Sylfaen" w:hAnsi="Sylfaen"/>
              </w:rPr>
              <w:t>ანაზღაურების</w:t>
            </w:r>
            <w:proofErr w:type="spellEnd"/>
            <w:r w:rsidR="004D3A1C" w:rsidRPr="004D3A1C">
              <w:rPr>
                <w:rFonts w:ascii="Sylfaen" w:hAnsi="Sylfaen"/>
              </w:rPr>
              <w:t xml:space="preserve"> </w:t>
            </w:r>
            <w:proofErr w:type="spellStart"/>
            <w:r w:rsidR="004D3A1C" w:rsidRPr="004D3A1C">
              <w:rPr>
                <w:rFonts w:ascii="Sylfaen" w:hAnsi="Sylfaen"/>
              </w:rPr>
              <w:t>სატისფაქციურ</w:t>
            </w:r>
            <w:proofErr w:type="spellEnd"/>
            <w:r w:rsidR="004D3A1C" w:rsidRPr="004D3A1C">
              <w:rPr>
                <w:rFonts w:ascii="Sylfaen" w:hAnsi="Sylfaen"/>
              </w:rPr>
              <w:t xml:space="preserve"> </w:t>
            </w:r>
            <w:proofErr w:type="spellStart"/>
            <w:r w:rsidR="004D3A1C" w:rsidRPr="004D3A1C">
              <w:rPr>
                <w:rFonts w:ascii="Sylfaen" w:hAnsi="Sylfaen"/>
              </w:rPr>
              <w:t>ფუნქციას</w:t>
            </w:r>
            <w:proofErr w:type="spellEnd"/>
            <w:r w:rsidR="004D3A1C" w:rsidRPr="004D3A1C">
              <w:rPr>
                <w:rFonts w:ascii="Sylfaen" w:hAnsi="Sylfaen"/>
              </w:rPr>
              <w:t xml:space="preserve"> </w:t>
            </w:r>
            <w:proofErr w:type="spellStart"/>
            <w:r w:rsidR="004D3A1C" w:rsidRPr="004D3A1C">
              <w:rPr>
                <w:rFonts w:ascii="Sylfaen" w:hAnsi="Sylfaen"/>
              </w:rPr>
              <w:t>შეადგენს</w:t>
            </w:r>
            <w:proofErr w:type="spellEnd"/>
            <w:r w:rsidR="00953D7A">
              <w:rPr>
                <w:rFonts w:ascii="Sylfaen" w:hAnsi="Sylfaen"/>
                <w:lang w:val="ka-GE"/>
              </w:rPr>
              <w:t xml:space="preserve">. </w:t>
            </w:r>
            <w:r w:rsidR="00953D7A" w:rsidRPr="00953D7A">
              <w:rPr>
                <w:rFonts w:ascii="Sylfaen" w:hAnsi="Sylfaen"/>
                <w:lang w:val="ka-GE"/>
              </w:rPr>
              <w:t>სასამართლოს ითვალისწინებს, რომ მოსარჩელე რამდენიმე საათის განმავლობაში იყო</w:t>
            </w:r>
            <w:r w:rsidR="00953D7A">
              <w:rPr>
                <w:rFonts w:ascii="Sylfaen" w:hAnsi="Sylfaen"/>
                <w:lang w:val="ka-GE"/>
              </w:rPr>
              <w:t xml:space="preserve"> </w:t>
            </w:r>
            <w:r w:rsidR="00953D7A" w:rsidRPr="00953D7A">
              <w:rPr>
                <w:rFonts w:ascii="Sylfaen" w:hAnsi="Sylfaen"/>
                <w:lang w:val="ka-GE"/>
              </w:rPr>
              <w:t>დაკავებული, რა დროსაც შეიზღუდა მისი თავისუფალი მიმოსვლის უფლება, შეილახა</w:t>
            </w:r>
          </w:p>
          <w:p w14:paraId="384A0EC2" w14:textId="50DAA8A1" w:rsidR="005F542E" w:rsidRDefault="00953D7A" w:rsidP="00953D7A">
            <w:pPr>
              <w:spacing w:line="276" w:lineRule="auto"/>
              <w:jc w:val="both"/>
              <w:rPr>
                <w:rFonts w:ascii="Sylfaen" w:hAnsi="Sylfaen"/>
                <w:lang w:val="ka-GE"/>
              </w:rPr>
            </w:pPr>
            <w:r w:rsidRPr="00953D7A">
              <w:rPr>
                <w:rFonts w:ascii="Sylfaen" w:hAnsi="Sylfaen"/>
                <w:lang w:val="ka-GE"/>
              </w:rPr>
              <w:t>პირის ღირსება, ამასთან, სამართალდარღვევის მასალები გონივრულ ვადაში და დროულად</w:t>
            </w:r>
            <w:r>
              <w:rPr>
                <w:rFonts w:ascii="Sylfaen" w:hAnsi="Sylfaen"/>
                <w:lang w:val="ka-GE"/>
              </w:rPr>
              <w:t xml:space="preserve"> </w:t>
            </w:r>
            <w:r w:rsidRPr="00953D7A">
              <w:rPr>
                <w:rFonts w:ascii="Sylfaen" w:hAnsi="Sylfaen"/>
                <w:lang w:val="ka-GE"/>
              </w:rPr>
              <w:t>იქნა წარდგენილი სასამართლოში და სასამართლოს მიაჩნია, რომ მორალური ზიანის სახით</w:t>
            </w:r>
            <w:r>
              <w:rPr>
                <w:rFonts w:ascii="Sylfaen" w:hAnsi="Sylfaen"/>
                <w:lang w:val="ka-GE"/>
              </w:rPr>
              <w:t xml:space="preserve"> </w:t>
            </w:r>
            <w:r w:rsidRPr="00953D7A">
              <w:rPr>
                <w:rFonts w:ascii="Sylfaen" w:hAnsi="Sylfaen"/>
                <w:lang w:val="ka-GE"/>
              </w:rPr>
              <w:t>ანაზღაურებას უნდა დაექვემდებაროს 100 (ასი) ლარი</w:t>
            </w:r>
            <w:r>
              <w:rPr>
                <w:rFonts w:ascii="Sylfaen" w:hAnsi="Sylfaen"/>
                <w:lang w:val="ka-GE"/>
              </w:rPr>
              <w:t>“</w:t>
            </w:r>
            <w:r w:rsidR="00861D92">
              <w:rPr>
                <w:rFonts w:ascii="Sylfaen" w:hAnsi="Sylfaen"/>
                <w:lang w:val="ka-GE"/>
              </w:rPr>
              <w:t xml:space="preserve"> </w:t>
            </w:r>
            <w:r w:rsidR="009756CE">
              <w:rPr>
                <w:rFonts w:ascii="Sylfaen" w:hAnsi="Sylfaen"/>
                <w:lang w:val="ka-GE"/>
              </w:rPr>
              <w:t>(დანართი</w:t>
            </w:r>
            <w:r w:rsidR="00607E68">
              <w:rPr>
                <w:rFonts w:ascii="Sylfaen" w:hAnsi="Sylfaen"/>
                <w:lang w:val="ka-GE"/>
              </w:rPr>
              <w:t xml:space="preserve"> 2</w:t>
            </w:r>
            <w:r w:rsidR="009756CE">
              <w:rPr>
                <w:rFonts w:ascii="Sylfaen" w:hAnsi="Sylfaen"/>
                <w:lang w:val="ka-GE"/>
              </w:rPr>
              <w:t>)</w:t>
            </w:r>
            <w:r w:rsidR="00861D92">
              <w:rPr>
                <w:rFonts w:ascii="Sylfaen" w:hAnsi="Sylfaen"/>
                <w:lang w:val="ka-GE"/>
              </w:rPr>
              <w:t>.</w:t>
            </w:r>
          </w:p>
          <w:p w14:paraId="10E384F9" w14:textId="3AF5E98B" w:rsidR="00BC0DE9" w:rsidRDefault="00BC0DE9" w:rsidP="00953D7A">
            <w:pPr>
              <w:spacing w:line="276" w:lineRule="auto"/>
              <w:jc w:val="both"/>
              <w:rPr>
                <w:rFonts w:ascii="Sylfaen" w:hAnsi="Sylfaen"/>
                <w:lang w:val="ka-GE"/>
              </w:rPr>
            </w:pPr>
          </w:p>
          <w:p w14:paraId="070D4A59" w14:textId="66D5A6FE" w:rsidR="00BC0DE9" w:rsidRDefault="00BC0DE9" w:rsidP="00953D7A">
            <w:pPr>
              <w:spacing w:line="276" w:lineRule="auto"/>
              <w:jc w:val="both"/>
              <w:rPr>
                <w:rFonts w:ascii="Sylfaen" w:hAnsi="Sylfaen"/>
                <w:lang w:val="ka-GE"/>
              </w:rPr>
            </w:pPr>
            <w:r>
              <w:rPr>
                <w:rFonts w:ascii="Sylfaen" w:hAnsi="Sylfaen"/>
                <w:lang w:val="ka-GE"/>
              </w:rPr>
              <w:t xml:space="preserve">სააპელაციო სასამართლო დაეთანხმა პირველი ინსტანციის სასამართლოს და განმარტა: „სააპელაციო სასამართლოს მიაჩნია, რომ მორალური ზიანის ოდენობის განსაზღვრისას პირველი ინსტანციის სასამართლომ სწორად გაამახვილა ყურადღება გამოყენებული თავისუფლების შეზღუდვის ღონისძიების სახესა და სიმძიმეზე, რომ მოსარჩელე არ იყო ვალდებული, ეთმინა უკანონო ადმინისტრაციულ დაკავებასთან დაკავშირებული დისკომფორტი, რაც გამოიხატებოდა მთელი რიგი უფლებებითა და თავისუფლებებით სარგებლობის </w:t>
            </w:r>
            <w:r w:rsidR="00913F04">
              <w:rPr>
                <w:rFonts w:ascii="Sylfaen" w:hAnsi="Sylfaen"/>
                <w:lang w:val="ka-GE"/>
              </w:rPr>
              <w:t>შეუძლებლობას</w:t>
            </w:r>
            <w:r>
              <w:rPr>
                <w:rFonts w:ascii="Sylfaen" w:hAnsi="Sylfaen"/>
                <w:lang w:val="ka-GE"/>
              </w:rPr>
              <w:t xml:space="preserve"> ან შეზღუდვაში. ამასთან, სამართალდარღვევის მასალები გონივრილ ვადაში და დროულად იქნა წარდგენილი სასამართლოში.</w:t>
            </w:r>
            <w:r w:rsidR="003E1595">
              <w:rPr>
                <w:rFonts w:ascii="Sylfaen" w:hAnsi="Sylfaen"/>
                <w:lang w:val="ka-GE"/>
              </w:rPr>
              <w:t xml:space="preserve"> შესაბამისად, სააპელაციო სასამართლო მიიჩნევს, რომ თბილისის საქალაქო სასამართლოს მიერ მორალური ზიანის ოდენობა განსაზღვრულია სადავო შემთხვევის სპეციფიკიდან გამომდინარე, ყველა არსებითი გარემოების გათვალისწინებით</w:t>
            </w:r>
            <w:r w:rsidR="00B96157">
              <w:rPr>
                <w:rFonts w:ascii="Sylfaen" w:hAnsi="Sylfaen"/>
                <w:lang w:val="ka-GE"/>
              </w:rPr>
              <w:t>“</w:t>
            </w:r>
            <w:r w:rsidR="003E1595">
              <w:rPr>
                <w:rFonts w:ascii="Sylfaen" w:hAnsi="Sylfaen"/>
                <w:lang w:val="ka-GE"/>
              </w:rPr>
              <w:t>.</w:t>
            </w:r>
            <w:r w:rsidR="00B96157">
              <w:rPr>
                <w:rFonts w:ascii="Sylfaen" w:hAnsi="Sylfaen"/>
                <w:lang w:val="ka-GE"/>
              </w:rPr>
              <w:t xml:space="preserve"> (დანართი</w:t>
            </w:r>
            <w:r w:rsidR="00607E68">
              <w:rPr>
                <w:rFonts w:ascii="Sylfaen" w:hAnsi="Sylfaen"/>
                <w:lang w:val="ka-GE"/>
              </w:rPr>
              <w:t xml:space="preserve"> 3</w:t>
            </w:r>
            <w:r w:rsidR="00B96157">
              <w:rPr>
                <w:rFonts w:ascii="Sylfaen" w:hAnsi="Sylfaen"/>
                <w:lang w:val="ka-GE"/>
              </w:rPr>
              <w:t>)</w:t>
            </w:r>
          </w:p>
          <w:p w14:paraId="2E3E04E2" w14:textId="1BEB8D37" w:rsidR="009D5E77" w:rsidRDefault="009D5E77" w:rsidP="00953D7A">
            <w:pPr>
              <w:spacing w:line="276" w:lineRule="auto"/>
              <w:jc w:val="both"/>
              <w:rPr>
                <w:rFonts w:ascii="Sylfaen" w:hAnsi="Sylfaen"/>
                <w:lang w:val="ka-GE"/>
              </w:rPr>
            </w:pPr>
          </w:p>
          <w:p w14:paraId="36953DF0" w14:textId="786952E6" w:rsidR="009D5E77" w:rsidRDefault="00920209" w:rsidP="00953D7A">
            <w:pPr>
              <w:spacing w:line="276" w:lineRule="auto"/>
              <w:jc w:val="both"/>
              <w:rPr>
                <w:rFonts w:ascii="Sylfaen" w:hAnsi="Sylfaen"/>
                <w:lang w:val="ka-GE"/>
              </w:rPr>
            </w:pPr>
            <w:r>
              <w:rPr>
                <w:rFonts w:ascii="Sylfaen" w:hAnsi="Sylfaen"/>
                <w:lang w:val="ka-GE"/>
              </w:rPr>
              <w:t xml:space="preserve">ირაკლი კიკილაშვილის საქმეზე სასამართლოების მიერ გაკეთებული განმარტებები მნიშვნელოვანია შევადაროთ </w:t>
            </w:r>
            <w:r w:rsidR="00794C9C">
              <w:rPr>
                <w:rFonts w:ascii="Sylfaen" w:hAnsi="Sylfaen"/>
                <w:lang w:val="ka-GE"/>
              </w:rPr>
              <w:t>უზენაესი სასამართლოს მიერ გაკეთებულ განმარტებასაც.</w:t>
            </w:r>
            <w:r w:rsidR="0080329A">
              <w:rPr>
                <w:rFonts w:ascii="Sylfaen" w:hAnsi="Sylfaen"/>
                <w:lang w:val="ka-GE"/>
              </w:rPr>
              <w:t xml:space="preserve"> მოსარჩელის წარმომადგენლებმა მსგავს საკითხთან დაკავშირებით მოიძიეს მხოლოდ ერთი 2021 წლის 27 მაისის Nბს-222(კ-20)</w:t>
            </w:r>
            <w:r w:rsidR="001C1CA8">
              <w:rPr>
                <w:rFonts w:ascii="Sylfaen" w:hAnsi="Sylfaen"/>
                <w:lang w:val="ka-GE"/>
              </w:rPr>
              <w:t xml:space="preserve"> უზენაესი სასამართლოს</w:t>
            </w:r>
            <w:r w:rsidR="0080329A">
              <w:rPr>
                <w:rFonts w:ascii="Sylfaen" w:hAnsi="Sylfaen"/>
                <w:lang w:val="ka-GE"/>
              </w:rPr>
              <w:t xml:space="preserve"> გადაწყვეტილება.</w:t>
            </w:r>
            <w:r w:rsidR="006D5074">
              <w:rPr>
                <w:rFonts w:ascii="Sylfaen" w:hAnsi="Sylfaen"/>
                <w:lang w:val="ka-GE"/>
              </w:rPr>
              <w:t xml:space="preserve"> მოცემულ საქმეში უზენაესმა სასამართლომ გააკეთა შემდეგი განმარტებები: </w:t>
            </w:r>
            <w:r w:rsidR="007C531D">
              <w:rPr>
                <w:rFonts w:ascii="Sylfaen" w:hAnsi="Sylfaen"/>
                <w:lang w:val="ka-GE"/>
              </w:rPr>
              <w:t>„</w:t>
            </w:r>
            <w:r w:rsidR="007C531D" w:rsidRPr="007C531D">
              <w:rPr>
                <w:rFonts w:ascii="Sylfaen" w:hAnsi="Sylfaen"/>
                <w:lang w:val="ka-GE"/>
              </w:rPr>
              <w:t xml:space="preserve">საკასაციო სასამართლო მიუთითებს, რომ არაქონებრივი ზიანის ანაზღაურებას სამი ფუნქცია აქვს: დააკმაყოფილოს დაზარალებული, ზემოქმედება მოახდინოს ზიანის მიმყენებელზე და თავიდან აიცილოს პიროვნული უფლებების ხელყოფა სხვა პირების მიერ. ამასთან, როგორც აღინიშნა, არაქონებრივი ზიანის ანაზღაურების ოდენობის მთავარი განმსაზღვრელი კრიტერიუმი ზიანის გამომწვევი ქმედების ხასიათი და სიმძიმეა. ყოველ კონკრეტულ შემთხვევაში მორალური ზიანის </w:t>
            </w:r>
            <w:r w:rsidR="007C531D" w:rsidRPr="007C531D">
              <w:rPr>
                <w:rFonts w:ascii="Sylfaen" w:hAnsi="Sylfaen"/>
                <w:lang w:val="ka-GE"/>
              </w:rPr>
              <w:lastRenderedPageBreak/>
              <w:t>ოდენობის განსაზღვრა დამოკიდებულია საქმის ინდივიდუალურ გარემოებებთან</w:t>
            </w:r>
            <w:r w:rsidR="007C531D">
              <w:rPr>
                <w:rFonts w:ascii="Sylfaen" w:hAnsi="Sylfaen"/>
                <w:lang w:val="ka-GE"/>
              </w:rPr>
              <w:t>“</w:t>
            </w:r>
            <w:r w:rsidR="003F0547">
              <w:rPr>
                <w:rFonts w:ascii="Sylfaen" w:hAnsi="Sylfaen"/>
                <w:lang w:val="ka-GE"/>
              </w:rPr>
              <w:t xml:space="preserve"> </w:t>
            </w:r>
            <w:r w:rsidR="0048759A">
              <w:rPr>
                <w:rFonts w:ascii="Sylfaen" w:hAnsi="Sylfaen"/>
                <w:lang w:val="ka-GE"/>
              </w:rPr>
              <w:t xml:space="preserve">(დანართი </w:t>
            </w:r>
            <w:r w:rsidR="00607E68">
              <w:rPr>
                <w:rFonts w:ascii="Sylfaen" w:hAnsi="Sylfaen"/>
                <w:lang w:val="ka-GE"/>
              </w:rPr>
              <w:t>4</w:t>
            </w:r>
            <w:r w:rsidR="0048759A">
              <w:rPr>
                <w:rFonts w:ascii="Sylfaen" w:hAnsi="Sylfaen"/>
                <w:lang w:val="ka-GE"/>
              </w:rPr>
              <w:t>).</w:t>
            </w:r>
            <w:r w:rsidR="00F61A26">
              <w:rPr>
                <w:rFonts w:ascii="Sylfaen" w:hAnsi="Sylfaen"/>
                <w:lang w:val="ka-GE"/>
              </w:rPr>
              <w:t xml:space="preserve"> ხოლო ოდენობის გამოთვლისას სასამართლომ განმარტა: „</w:t>
            </w:r>
            <w:r w:rsidR="00F61A26" w:rsidRPr="00F61A26">
              <w:rPr>
                <w:rFonts w:ascii="Sylfaen" w:hAnsi="Sylfaen"/>
                <w:lang w:val="ka-GE"/>
              </w:rPr>
              <w:t>საკასაციო პალატა თვლის, რომ  ზემოაღნიშნული მოსარჩელეების მიმართ გამოყენებული თავისუფლების შემზღუდავი ღონისძიების ნაკლებად ინტენსიური ხასიათის, ასევე თითოეულთან დაკავშირებულ ინდივიდუალური გარემოებების გათვალისწინებით (გ. რ-ასთან მიმართებაში დაკავების ღონისძიების გამოყენება სავარაუდო სამართალდარღვევის ფაქტის ორ ეპიზოდში; ლ. ბ-თან მიმართებაში - ადმინისტრაციული დაკავების ღონისძიების გამოყენება იმუნიტეტით სარგებლობის პირობებში), მორალური ზიანის გონივრულ და სამართლიან ანაზღაურებად მიჩნეულ უნდა იქნეს: ლ. ბ-ის შემთხვევაში - 150 (ას ორმოცდაათი) ლარი, დ. გ-ას და  ნ. ნ-ის შემთხვევაში - 70 (სამოცდაათი) ლარი, ხოლო გ. რ-ას შემთხვევაში - 140 (ას ორმოცი) ლარი, რამდენადაც მას ზიანის ანაზღაურების მოთხოვნის უფლება წარმოეშვა ორი დამოუკიდებელი ფაქტის საფუძველზე</w:t>
            </w:r>
            <w:r w:rsidR="000F0AA7">
              <w:rPr>
                <w:rFonts w:ascii="Sylfaen" w:hAnsi="Sylfaen"/>
                <w:lang w:val="ka-GE"/>
              </w:rPr>
              <w:t>“.</w:t>
            </w:r>
          </w:p>
          <w:p w14:paraId="199C2EAD" w14:textId="7C966F9A" w:rsidR="00093798" w:rsidRDefault="00093798" w:rsidP="00953D7A">
            <w:pPr>
              <w:spacing w:line="276" w:lineRule="auto"/>
              <w:jc w:val="both"/>
              <w:rPr>
                <w:rFonts w:ascii="Sylfaen" w:hAnsi="Sylfaen"/>
                <w:lang w:val="ka-GE"/>
              </w:rPr>
            </w:pPr>
          </w:p>
          <w:p w14:paraId="324469C5" w14:textId="61B5027E" w:rsidR="00093798" w:rsidRDefault="00093798" w:rsidP="00953D7A">
            <w:pPr>
              <w:spacing w:line="276" w:lineRule="auto"/>
              <w:jc w:val="both"/>
              <w:rPr>
                <w:rFonts w:ascii="Sylfaen" w:hAnsi="Sylfaen"/>
                <w:lang w:val="ka-GE"/>
              </w:rPr>
            </w:pPr>
            <w:r>
              <w:rPr>
                <w:rFonts w:ascii="Sylfaen" w:hAnsi="Sylfaen"/>
                <w:lang w:val="ka-GE"/>
              </w:rPr>
              <w:t>მოცემული განმარტებებიდან გამომდინარე</w:t>
            </w:r>
            <w:r w:rsidR="0034433E">
              <w:rPr>
                <w:rFonts w:ascii="Sylfaen" w:hAnsi="Sylfaen"/>
                <w:lang w:val="ka-GE"/>
              </w:rPr>
              <w:t xml:space="preserve"> ცალსახაა, რომ საერთო სასამართლოები უკანონო ადმინისტრაციული დაკავების შედეგად წარმოშობილი არაქონებრივი ზიანის ოდენობის განსაზღვრისას </w:t>
            </w:r>
            <w:r w:rsidR="00BE2D7A">
              <w:rPr>
                <w:rFonts w:ascii="Sylfaen" w:hAnsi="Sylfaen"/>
                <w:lang w:val="ka-GE"/>
              </w:rPr>
              <w:t xml:space="preserve">ძირითადად </w:t>
            </w:r>
            <w:r w:rsidR="0034433E">
              <w:rPr>
                <w:rFonts w:ascii="Sylfaen" w:hAnsi="Sylfaen"/>
                <w:lang w:val="ka-GE"/>
              </w:rPr>
              <w:t xml:space="preserve">მხედველობაში იღებენ </w:t>
            </w:r>
            <w:r w:rsidR="00BE2D7A">
              <w:rPr>
                <w:rFonts w:ascii="Sylfaen" w:hAnsi="Sylfaen"/>
                <w:lang w:val="ka-GE"/>
              </w:rPr>
              <w:t>მხოლოდ პირის დაკავების ხანგრძლივობას.</w:t>
            </w:r>
            <w:r w:rsidR="0068062E">
              <w:rPr>
                <w:rFonts w:ascii="Sylfaen" w:hAnsi="Sylfaen"/>
                <w:lang w:val="ka-GE"/>
              </w:rPr>
              <w:t xml:space="preserve"> ზიანის ოდენობის ამგვარად განსაზღვრა მოსარჩელის პოზიციით ვერ იძლევა კონსტიტუციის მე-18 მუხლის მე-4 პუნქტიდან</w:t>
            </w:r>
            <w:r w:rsidR="00D21A7A">
              <w:rPr>
                <w:rFonts w:ascii="Sylfaen" w:hAnsi="Sylfaen"/>
              </w:rPr>
              <w:t xml:space="preserve"> </w:t>
            </w:r>
            <w:r w:rsidR="00D21A7A">
              <w:rPr>
                <w:rFonts w:ascii="Sylfaen" w:hAnsi="Sylfaen"/>
                <w:lang w:val="ka-GE"/>
              </w:rPr>
              <w:t>და მე-13 მუხლის მე-6 პუნქტის მეორე წინადადებიდან</w:t>
            </w:r>
            <w:r w:rsidR="0068062E">
              <w:rPr>
                <w:rFonts w:ascii="Sylfaen" w:hAnsi="Sylfaen"/>
                <w:lang w:val="ka-GE"/>
              </w:rPr>
              <w:t xml:space="preserve"> მომდინარე ზიანის სრული ანაზღაურების შესაძლებლობას.</w:t>
            </w:r>
            <w:r w:rsidR="002C560F">
              <w:rPr>
                <w:rFonts w:ascii="Sylfaen" w:hAnsi="Sylfaen"/>
                <w:lang w:val="ka-GE"/>
              </w:rPr>
              <w:t xml:space="preserve"> აქედან გამომდინარე, მოსარჩელეს არაკონსტიტუციურად მიაჩნია სამოქალაქო კოდექსის 413-ე მუხლის ის ნორმატიული შინაარსი, რომლის მიხედვითაც საერთო სასამართლოები უკანონო ადმინისტრაციული დაკავების საფუძველზე წარმოშობილი არაქონებრივი ზიანის ოდენობას მხოლოდ დაკავების ხანგრძლივობით აფასებენ.</w:t>
            </w:r>
          </w:p>
          <w:p w14:paraId="427AC0A0" w14:textId="62039E89" w:rsidR="00153DD8" w:rsidRDefault="00153DD8" w:rsidP="00953D7A">
            <w:pPr>
              <w:spacing w:line="276" w:lineRule="auto"/>
              <w:jc w:val="both"/>
              <w:rPr>
                <w:rFonts w:ascii="Sylfaen" w:hAnsi="Sylfaen"/>
                <w:lang w:val="ka-GE"/>
              </w:rPr>
            </w:pPr>
          </w:p>
          <w:p w14:paraId="3FE5E6A1" w14:textId="24885394" w:rsidR="00153DD8" w:rsidRDefault="0057452F" w:rsidP="0057452F">
            <w:pPr>
              <w:pStyle w:val="a5"/>
              <w:numPr>
                <w:ilvl w:val="1"/>
                <w:numId w:val="32"/>
              </w:numPr>
              <w:spacing w:line="276" w:lineRule="auto"/>
              <w:jc w:val="both"/>
              <w:rPr>
                <w:rFonts w:ascii="Sylfaen" w:hAnsi="Sylfaen"/>
                <w:b/>
                <w:lang w:val="ka-GE"/>
              </w:rPr>
            </w:pPr>
            <w:r>
              <w:rPr>
                <w:rFonts w:ascii="Sylfaen" w:hAnsi="Sylfaen"/>
                <w:b/>
                <w:lang w:val="ka-GE"/>
              </w:rPr>
              <w:t>სადავო ნორმის შესაბამისობა კონსტიტუციის მე-18 მუხლის მე-4 პუნქტთან მიმართებით</w:t>
            </w:r>
          </w:p>
          <w:p w14:paraId="1CFB192D" w14:textId="340E29F2" w:rsidR="007D2160" w:rsidRDefault="007D2160" w:rsidP="007D2160">
            <w:pPr>
              <w:spacing w:line="276" w:lineRule="auto"/>
              <w:jc w:val="both"/>
              <w:rPr>
                <w:rFonts w:ascii="Sylfaen" w:hAnsi="Sylfaen"/>
                <w:b/>
                <w:lang w:val="ka-GE"/>
              </w:rPr>
            </w:pPr>
          </w:p>
          <w:p w14:paraId="1E6BFD36" w14:textId="7317E028" w:rsidR="007D2160" w:rsidRDefault="00910632" w:rsidP="007D2160">
            <w:pPr>
              <w:spacing w:line="276" w:lineRule="auto"/>
              <w:jc w:val="both"/>
              <w:rPr>
                <w:rFonts w:ascii="Sylfaen" w:hAnsi="Sylfaen"/>
                <w:lang w:val="ka-GE"/>
              </w:rPr>
            </w:pPr>
            <w:r>
              <w:rPr>
                <w:rFonts w:ascii="Sylfaen" w:hAnsi="Sylfaen"/>
                <w:lang w:val="ka-GE"/>
              </w:rPr>
              <w:t>საქართველოს კონსტიტუციის მე-18 მუხლის მე-4 პუნქტთან დაკავშირებით საკონსტიტუციო სასამართლოს პრაქტიკის მიხედვით: „</w:t>
            </w:r>
            <w:r w:rsidRPr="00910632">
              <w:rPr>
                <w:rFonts w:ascii="Sylfaen" w:hAnsi="Sylfaen"/>
                <w:lang w:val="ka-GE"/>
              </w:rPr>
              <w:t>საქართველოს  კონსტიტუციით განსაზღვრული ზარალის  სრული ანაზღაურების ვალდებულება გულისხმობს არა კონკრეტული სუბიექტის (თუნდაც კანონმდებლის მიერ) მიერ წინასწარ დადგენილი ზღვრული ოდენობით, არამედ ყოველ კონკრეტულ შემთხვევაში პირისათვის რეალურად მიყენებული ზარალის სრული მოცულობით  ანაზღაურების ვალდებულებას</w:t>
            </w:r>
            <w:r>
              <w:rPr>
                <w:rFonts w:ascii="Sylfaen" w:hAnsi="Sylfaen"/>
                <w:lang w:val="ka-GE"/>
              </w:rPr>
              <w:t>“.</w:t>
            </w:r>
            <w:r>
              <w:rPr>
                <w:rStyle w:val="a8"/>
                <w:rFonts w:ascii="Sylfaen" w:hAnsi="Sylfaen"/>
                <w:lang w:val="ka-GE"/>
              </w:rPr>
              <w:footnoteReference w:id="7"/>
            </w:r>
          </w:p>
          <w:p w14:paraId="75FF4A80" w14:textId="752B64C0" w:rsidR="00D805C6" w:rsidRDefault="00D805C6" w:rsidP="007D2160">
            <w:pPr>
              <w:spacing w:line="276" w:lineRule="auto"/>
              <w:jc w:val="both"/>
              <w:rPr>
                <w:rFonts w:ascii="Sylfaen" w:hAnsi="Sylfaen"/>
                <w:lang w:val="ka-GE"/>
              </w:rPr>
            </w:pPr>
          </w:p>
          <w:p w14:paraId="1CC50A5F" w14:textId="3CAC7A13" w:rsidR="00D805C6" w:rsidRDefault="00D805C6" w:rsidP="00CD0697">
            <w:pPr>
              <w:spacing w:line="276" w:lineRule="auto"/>
              <w:jc w:val="both"/>
              <w:rPr>
                <w:rFonts w:ascii="Sylfaen" w:hAnsi="Sylfaen"/>
                <w:lang w:val="ka-GE"/>
              </w:rPr>
            </w:pPr>
            <w:r>
              <w:rPr>
                <w:rFonts w:ascii="Sylfaen" w:hAnsi="Sylfaen"/>
                <w:lang w:val="ka-GE"/>
              </w:rPr>
              <w:t xml:space="preserve">თავისუფლების უკანონოდ აღკვეთის შედეგად კომპენსაციის მიღების უფლებას ასევე ითვალისწინებს სამოქალაქო და პოლიტიკური უფლებების შესახებ საერთაშორისო პაქტის მე-9 მუხლის მე-5 პუნქტი, რომლის მიხედვითაც, </w:t>
            </w:r>
            <w:r w:rsidRPr="00D805C6">
              <w:rPr>
                <w:rFonts w:ascii="Sylfaen" w:hAnsi="Sylfaen"/>
                <w:lang w:val="ka-GE"/>
              </w:rPr>
              <w:t>თითოეულ პირს, რომელიც უკანონო დაკავების ან პატიმრობის მსხვერპლი გახდა, აქვს კომპენსაციის უფლება.</w:t>
            </w:r>
            <w:r w:rsidR="00CD0697">
              <w:rPr>
                <w:rFonts w:ascii="Sylfaen" w:hAnsi="Sylfaen"/>
                <w:lang w:val="ka-GE"/>
              </w:rPr>
              <w:t xml:space="preserve"> გაეროს ადამიანის უფლებათა კომიტეტის N35 </w:t>
            </w:r>
            <w:r w:rsidR="00307353">
              <w:rPr>
                <w:rFonts w:ascii="Sylfaen" w:hAnsi="Sylfaen"/>
                <w:lang w:val="ka-GE"/>
              </w:rPr>
              <w:t>ზოგადი</w:t>
            </w:r>
            <w:r w:rsidR="00CD0697">
              <w:rPr>
                <w:rFonts w:ascii="Sylfaen" w:hAnsi="Sylfaen"/>
                <w:lang w:val="ka-GE"/>
              </w:rPr>
              <w:t xml:space="preserve"> კომენტარის მიხედვით </w:t>
            </w:r>
            <w:r w:rsidR="002F40B0">
              <w:rPr>
                <w:rFonts w:ascii="Sylfaen" w:hAnsi="Sylfaen"/>
                <w:lang w:val="ka-GE"/>
              </w:rPr>
              <w:t>პაქტის მე-9 მუხლის მე-5 პუნქტი სახელმწიფოებს არ ავალდებულებს</w:t>
            </w:r>
            <w:r w:rsidR="00913F04">
              <w:rPr>
                <w:rFonts w:ascii="Sylfaen" w:hAnsi="Sylfaen"/>
                <w:lang w:val="ka-GE"/>
              </w:rPr>
              <w:t>,</w:t>
            </w:r>
            <w:r w:rsidR="002F40B0">
              <w:rPr>
                <w:rFonts w:ascii="Sylfaen" w:hAnsi="Sylfaen"/>
                <w:lang w:val="ka-GE"/>
              </w:rPr>
              <w:t xml:space="preserve"> შეიმუშაონ ერთი კონკრეტული პროცედურა ზიანის ანაზღაურებასთან დაკავშირებით, თუმცა, საერთო ჯამში </w:t>
            </w:r>
            <w:r w:rsidR="002F40B0">
              <w:rPr>
                <w:rFonts w:ascii="Sylfaen" w:hAnsi="Sylfaen"/>
                <w:lang w:val="ka-GE"/>
              </w:rPr>
              <w:lastRenderedPageBreak/>
              <w:t xml:space="preserve">სახელმწიფოების მიერ შექმნილი ზიანის ანაზღაურების პროცედურა უნდა იყოს ეფექტიანი და არ უნდა </w:t>
            </w:r>
            <w:r w:rsidR="00902E49">
              <w:rPr>
                <w:rFonts w:ascii="Sylfaen" w:hAnsi="Sylfaen"/>
                <w:lang w:val="ka-GE"/>
              </w:rPr>
              <w:t>იქცეს ილუზორულ გარანტიად.</w:t>
            </w:r>
            <w:r w:rsidR="00902E49">
              <w:rPr>
                <w:rStyle w:val="a8"/>
                <w:rFonts w:ascii="Sylfaen" w:hAnsi="Sylfaen"/>
                <w:lang w:val="ka-GE"/>
              </w:rPr>
              <w:footnoteReference w:id="8"/>
            </w:r>
          </w:p>
          <w:p w14:paraId="491F089C" w14:textId="555075BD" w:rsidR="00155B2A" w:rsidRDefault="00155B2A" w:rsidP="00CD0697">
            <w:pPr>
              <w:spacing w:line="276" w:lineRule="auto"/>
              <w:jc w:val="both"/>
              <w:rPr>
                <w:rFonts w:ascii="Sylfaen" w:hAnsi="Sylfaen"/>
                <w:lang w:val="ka-GE"/>
              </w:rPr>
            </w:pPr>
          </w:p>
          <w:p w14:paraId="672BC639" w14:textId="27F7FCC0" w:rsidR="00F70610" w:rsidRPr="005452B1" w:rsidRDefault="002500E5" w:rsidP="006C60F5">
            <w:pPr>
              <w:tabs>
                <w:tab w:val="left" w:pos="3023"/>
              </w:tabs>
              <w:spacing w:line="276" w:lineRule="auto"/>
              <w:jc w:val="both"/>
              <w:rPr>
                <w:rFonts w:ascii="Sylfaen" w:hAnsi="Sylfaen"/>
                <w:lang w:val="ka-GE"/>
              </w:rPr>
            </w:pPr>
            <w:r>
              <w:rPr>
                <w:rFonts w:ascii="Sylfaen" w:hAnsi="Sylfaen"/>
                <w:lang w:val="ka-GE"/>
              </w:rPr>
              <w:t xml:space="preserve">ადამიანის უფლებათა ევროპული სასამართლოს </w:t>
            </w:r>
            <w:r w:rsidR="003F0547">
              <w:rPr>
                <w:rFonts w:ascii="Sylfaen" w:hAnsi="Sylfaen"/>
                <w:lang w:val="ka-GE"/>
              </w:rPr>
              <w:t xml:space="preserve">პრაქტიკიდან აღსანიშნავია </w:t>
            </w:r>
            <w:r w:rsidR="00196E8D">
              <w:rPr>
                <w:rFonts w:ascii="Sylfaen" w:hAnsi="Sylfaen"/>
                <w:lang w:val="ka-GE"/>
              </w:rPr>
              <w:t xml:space="preserve">საქმეზე </w:t>
            </w:r>
            <w:r w:rsidR="00F70610" w:rsidRPr="00F70610">
              <w:rPr>
                <w:rFonts w:ascii="Sylfaen" w:hAnsi="Sylfaen"/>
                <w:i/>
                <w:lang w:val="ka-GE"/>
              </w:rPr>
              <w:t>GANEA v. MOLDOVA</w:t>
            </w:r>
            <w:r w:rsidR="00007B96" w:rsidRPr="00B93A32">
              <w:rPr>
                <w:rFonts w:ascii="Sylfaen" w:hAnsi="Sylfaen"/>
                <w:i/>
                <w:lang w:val="ka-GE"/>
              </w:rPr>
              <w:t xml:space="preserve"> </w:t>
            </w:r>
            <w:r w:rsidR="00805D95" w:rsidRPr="00B93A32">
              <w:rPr>
                <w:rFonts w:ascii="Sylfaen" w:hAnsi="Sylfaen"/>
                <w:lang w:val="ka-GE"/>
              </w:rPr>
              <w:t>(</w:t>
            </w:r>
            <w:hyperlink r:id="rId11" w:history="1">
              <w:r w:rsidR="00805D95" w:rsidRPr="00B93A32">
                <w:rPr>
                  <w:rStyle w:val="a9"/>
                  <w:rFonts w:ascii="Sylfaen" w:hAnsi="Sylfaen"/>
                  <w:lang w:val="ka-GE"/>
                </w:rPr>
                <w:t>https://hudoc.echr.coe.int/eng?i=001-104793</w:t>
              </w:r>
            </w:hyperlink>
            <w:r w:rsidR="00805D95" w:rsidRPr="00B93A32">
              <w:rPr>
                <w:rFonts w:ascii="Sylfaen" w:hAnsi="Sylfaen"/>
                <w:lang w:val="ka-GE"/>
              </w:rPr>
              <w:t>)</w:t>
            </w:r>
            <w:r w:rsidR="00007B96" w:rsidRPr="00B93A32">
              <w:rPr>
                <w:rFonts w:ascii="Sylfaen" w:hAnsi="Sylfaen"/>
                <w:lang w:val="ka-GE"/>
              </w:rPr>
              <w:t>.</w:t>
            </w:r>
            <w:r w:rsidR="003F0547">
              <w:rPr>
                <w:rFonts w:ascii="Sylfaen" w:hAnsi="Sylfaen"/>
                <w:lang w:val="ka-GE"/>
              </w:rPr>
              <w:t xml:space="preserve"> ევროპული სასამართლოს ეს გადაწყვეტილება ეხება მცირე ვადით უკანონო ადმინისტრაციული პატიმრობისათვის არაადეკვატური ოდენობის კომპენსაციის დაკისრებას. ამ თვალსაზრისით ეს საქმე რელევანტურია დავის საგანთან</w:t>
            </w:r>
          </w:p>
          <w:p w14:paraId="0DE4CF85" w14:textId="011F42F9" w:rsidR="00196E8D" w:rsidRDefault="00196E8D" w:rsidP="006C60F5">
            <w:pPr>
              <w:tabs>
                <w:tab w:val="left" w:pos="3023"/>
              </w:tabs>
              <w:spacing w:line="276" w:lineRule="auto"/>
              <w:jc w:val="both"/>
              <w:rPr>
                <w:rFonts w:ascii="Sylfaen" w:hAnsi="Sylfaen"/>
                <w:i/>
                <w:lang w:val="ka-GE"/>
              </w:rPr>
            </w:pPr>
          </w:p>
          <w:p w14:paraId="2758FB3D" w14:textId="4B9C6883" w:rsidR="00196E8D" w:rsidRDefault="005F06DA" w:rsidP="006C60F5">
            <w:pPr>
              <w:tabs>
                <w:tab w:val="left" w:pos="3023"/>
              </w:tabs>
              <w:spacing w:line="276" w:lineRule="auto"/>
              <w:jc w:val="both"/>
              <w:rPr>
                <w:rFonts w:ascii="Sylfaen" w:hAnsi="Sylfaen"/>
                <w:lang w:val="ka-GE"/>
              </w:rPr>
            </w:pPr>
            <w:r>
              <w:rPr>
                <w:rFonts w:ascii="Sylfaen" w:hAnsi="Sylfaen"/>
                <w:lang w:val="ka-GE"/>
              </w:rPr>
              <w:t xml:space="preserve">მოცემულ საქმეზე მომჩივანი დააკავეს 2003 წლის 27 აგვისტოს. </w:t>
            </w:r>
            <w:r w:rsidRPr="005F06DA">
              <w:rPr>
                <w:rFonts w:ascii="Sylfaen" w:hAnsi="Sylfaen"/>
                <w:lang w:val="ka-GE"/>
              </w:rPr>
              <w:t xml:space="preserve">პოლიციის თანამშრომლებმა შეადგინეს </w:t>
            </w:r>
            <w:r w:rsidR="00501DC2">
              <w:rPr>
                <w:rFonts w:ascii="Sylfaen" w:hAnsi="Sylfaen"/>
                <w:lang w:val="ka-GE"/>
              </w:rPr>
              <w:t>სამართალდარღვევის ოქმი</w:t>
            </w:r>
            <w:r w:rsidRPr="005F06DA">
              <w:rPr>
                <w:rFonts w:ascii="Sylfaen" w:hAnsi="Sylfaen"/>
                <w:lang w:val="ka-GE"/>
              </w:rPr>
              <w:t xml:space="preserve">, რომელშიც ნათქვამია, რომ მომჩივანმა ჩაიდინა რამდენიმე ადმინისტრაციული სამართალდარღვევა. </w:t>
            </w:r>
            <w:r>
              <w:rPr>
                <w:rFonts w:ascii="Sylfaen" w:hAnsi="Sylfaen"/>
                <w:lang w:val="ka-GE"/>
              </w:rPr>
              <w:t>სასამართლოში წარდგენამდე მომჩივანი დაკავებული ყავდათ პოლიციის დროებითი მოთავსების იზოლატორში</w:t>
            </w:r>
            <w:r w:rsidR="0081466F">
              <w:rPr>
                <w:rFonts w:ascii="Sylfaen" w:hAnsi="Sylfaen"/>
                <w:lang w:val="ka-GE"/>
              </w:rPr>
              <w:t xml:space="preserve"> (</w:t>
            </w:r>
            <w:r w:rsidR="0081466F" w:rsidRPr="0081466F">
              <w:rPr>
                <w:rFonts w:ascii="Sylfaen" w:hAnsi="Sylfaen"/>
                <w:i/>
                <w:lang w:val="ka-GE"/>
              </w:rPr>
              <w:t>GANEA v. MOLDOVA</w:t>
            </w:r>
            <w:r w:rsidR="0081466F">
              <w:rPr>
                <w:rFonts w:ascii="Sylfaen" w:hAnsi="Sylfaen"/>
                <w:i/>
                <w:lang w:val="ka-GE"/>
              </w:rPr>
              <w:t xml:space="preserve"> მე-6 პუნქტი)</w:t>
            </w:r>
            <w:r>
              <w:rPr>
                <w:rFonts w:ascii="Sylfaen" w:hAnsi="Sylfaen"/>
                <w:lang w:val="ka-GE"/>
              </w:rPr>
              <w:t>.</w:t>
            </w:r>
            <w:r w:rsidR="00721426">
              <w:rPr>
                <w:rFonts w:ascii="Sylfaen" w:hAnsi="Sylfaen"/>
                <w:lang w:val="ka-GE"/>
              </w:rPr>
              <w:t xml:space="preserve"> </w:t>
            </w:r>
            <w:r w:rsidR="00721426" w:rsidRPr="00721426">
              <w:rPr>
                <w:rFonts w:ascii="Sylfaen" w:hAnsi="Sylfaen"/>
                <w:lang w:val="ka-GE"/>
              </w:rPr>
              <w:t>2003 წლის 28 აგვისტოს სოროკას სასამართლომ მომჩივანს ათდღიანი პატიმრობა მიუსაჯა. ის სამი დღე დარჩა პატიმრობაში და შემდეგ გაათავისუფლეს</w:t>
            </w:r>
            <w:r w:rsidR="0081466F">
              <w:rPr>
                <w:rFonts w:ascii="Sylfaen" w:hAnsi="Sylfaen"/>
                <w:lang w:val="ka-GE"/>
              </w:rPr>
              <w:t xml:space="preserve"> (გადაწყვეტილების მე-7 პუნქტი)</w:t>
            </w:r>
            <w:r w:rsidR="00721426" w:rsidRPr="00721426">
              <w:rPr>
                <w:rFonts w:ascii="Sylfaen" w:hAnsi="Sylfaen"/>
                <w:lang w:val="ka-GE"/>
              </w:rPr>
              <w:t>.</w:t>
            </w:r>
          </w:p>
          <w:p w14:paraId="613E81EE" w14:textId="77777777" w:rsidR="00721426" w:rsidRDefault="00721426" w:rsidP="006C60F5">
            <w:pPr>
              <w:tabs>
                <w:tab w:val="left" w:pos="3023"/>
              </w:tabs>
              <w:spacing w:line="276" w:lineRule="auto"/>
              <w:jc w:val="both"/>
              <w:rPr>
                <w:rFonts w:ascii="Sylfaen" w:hAnsi="Sylfaen"/>
                <w:lang w:val="ka-GE"/>
              </w:rPr>
            </w:pPr>
          </w:p>
          <w:p w14:paraId="170711A3" w14:textId="3D68FE46" w:rsidR="00721426" w:rsidRDefault="00721426" w:rsidP="006C60F5">
            <w:pPr>
              <w:tabs>
                <w:tab w:val="left" w:pos="3023"/>
              </w:tabs>
              <w:spacing w:line="276" w:lineRule="auto"/>
              <w:jc w:val="both"/>
              <w:rPr>
                <w:rFonts w:ascii="Sylfaen" w:hAnsi="Sylfaen"/>
                <w:lang w:val="ka-GE"/>
              </w:rPr>
            </w:pPr>
            <w:r w:rsidRPr="00721426">
              <w:rPr>
                <w:rFonts w:ascii="Sylfaen" w:hAnsi="Sylfaen"/>
                <w:lang w:val="ka-GE"/>
              </w:rPr>
              <w:t xml:space="preserve">2003 წლის 19 ნოემბერს ბალტის სააპელაციო სასამართლომ განიხილა </w:t>
            </w:r>
            <w:r w:rsidR="003F0547">
              <w:rPr>
                <w:rFonts w:ascii="Sylfaen" w:hAnsi="Sylfaen"/>
                <w:lang w:val="ka-GE"/>
              </w:rPr>
              <w:t>მომჩივანის</w:t>
            </w:r>
            <w:r w:rsidRPr="00721426">
              <w:rPr>
                <w:rFonts w:ascii="Sylfaen" w:hAnsi="Sylfaen"/>
                <w:lang w:val="ka-GE"/>
              </w:rPr>
              <w:t xml:space="preserve"> საჩივარი. </w:t>
            </w:r>
            <w:r>
              <w:rPr>
                <w:rFonts w:ascii="Sylfaen" w:hAnsi="Sylfaen"/>
                <w:lang w:val="ka-GE"/>
              </w:rPr>
              <w:t>სასამართლომ დაადგინა,</w:t>
            </w:r>
            <w:r w:rsidRPr="00721426">
              <w:rPr>
                <w:rFonts w:ascii="Sylfaen" w:hAnsi="Sylfaen"/>
                <w:lang w:val="ka-GE"/>
              </w:rPr>
              <w:t xml:space="preserve"> რომ </w:t>
            </w:r>
            <w:r w:rsidR="00501DC2">
              <w:rPr>
                <w:rFonts w:ascii="Sylfaen" w:hAnsi="Sylfaen"/>
                <w:lang w:val="ka-GE"/>
              </w:rPr>
              <w:t>ადმინისტრაციულ სამართალდარღვევის ოქმში მითითებული ფაქტობრივი გარემოებები, რომლის საფუძველზეც</w:t>
            </w:r>
            <w:r w:rsidR="003F0547">
              <w:rPr>
                <w:rFonts w:ascii="Sylfaen" w:hAnsi="Sylfaen"/>
                <w:lang w:val="ka-GE"/>
              </w:rPr>
              <w:t>,</w:t>
            </w:r>
            <w:r w:rsidR="00501DC2">
              <w:rPr>
                <w:rFonts w:ascii="Sylfaen" w:hAnsi="Sylfaen"/>
                <w:lang w:val="ka-GE"/>
              </w:rPr>
              <w:t xml:space="preserve"> მომჩივანის მიმართ გამოყენებული იქნა პატიმრობა, იყო გაყალბებული</w:t>
            </w:r>
            <w:r>
              <w:rPr>
                <w:rFonts w:ascii="Sylfaen" w:hAnsi="Sylfaen"/>
                <w:lang w:val="ka-GE"/>
              </w:rPr>
              <w:t xml:space="preserve">. </w:t>
            </w:r>
            <w:r w:rsidR="00501DC2">
              <w:rPr>
                <w:rFonts w:ascii="Sylfaen" w:hAnsi="Sylfaen"/>
                <w:lang w:val="ka-GE"/>
              </w:rPr>
              <w:t xml:space="preserve">ბალტის სააპელაციო </w:t>
            </w:r>
            <w:r>
              <w:rPr>
                <w:rFonts w:ascii="Sylfaen" w:hAnsi="Sylfaen"/>
                <w:lang w:val="ka-GE"/>
              </w:rPr>
              <w:t xml:space="preserve">სასამართლომ </w:t>
            </w:r>
            <w:r w:rsidRPr="00721426">
              <w:rPr>
                <w:rFonts w:ascii="Sylfaen" w:hAnsi="Sylfaen"/>
                <w:lang w:val="ka-GE"/>
              </w:rPr>
              <w:t xml:space="preserve"> გააუქმა 2003 წლის 28 აგვისტოს გადაწყვეტილება და </w:t>
            </w:r>
            <w:r w:rsidR="003F0547">
              <w:rPr>
                <w:rFonts w:ascii="Sylfaen" w:hAnsi="Sylfaen"/>
                <w:lang w:val="ka-GE"/>
              </w:rPr>
              <w:t>შეწყვიტა</w:t>
            </w:r>
            <w:r w:rsidRPr="00721426">
              <w:rPr>
                <w:rFonts w:ascii="Sylfaen" w:hAnsi="Sylfaen"/>
                <w:lang w:val="ka-GE"/>
              </w:rPr>
              <w:t xml:space="preserve"> საქმის წარმოება მტკიცებულებების არარსებობის გამო</w:t>
            </w:r>
            <w:r w:rsidR="0081466F">
              <w:rPr>
                <w:rFonts w:ascii="Sylfaen" w:hAnsi="Sylfaen"/>
                <w:lang w:val="ka-GE"/>
              </w:rPr>
              <w:t xml:space="preserve"> (</w:t>
            </w:r>
            <w:r w:rsidR="0081466F" w:rsidRPr="0081466F">
              <w:rPr>
                <w:rFonts w:ascii="Sylfaen" w:hAnsi="Sylfaen"/>
                <w:i/>
                <w:lang w:val="ka-GE"/>
              </w:rPr>
              <w:t xml:space="preserve">GANEA v. MOLDOVA </w:t>
            </w:r>
            <w:r w:rsidR="0081466F">
              <w:rPr>
                <w:rFonts w:ascii="Sylfaen" w:hAnsi="Sylfaen"/>
                <w:i/>
                <w:lang w:val="ka-GE"/>
              </w:rPr>
              <w:t xml:space="preserve"> </w:t>
            </w:r>
            <w:r w:rsidR="0081466F">
              <w:rPr>
                <w:rFonts w:ascii="Sylfaen" w:hAnsi="Sylfaen"/>
                <w:lang w:val="ka-GE"/>
              </w:rPr>
              <w:t>მე-8 პუნქტი)</w:t>
            </w:r>
            <w:r w:rsidRPr="00721426">
              <w:rPr>
                <w:rFonts w:ascii="Sylfaen" w:hAnsi="Sylfaen"/>
                <w:lang w:val="ka-GE"/>
              </w:rPr>
              <w:t>.</w:t>
            </w:r>
            <w:r w:rsidR="00CE374D">
              <w:rPr>
                <w:rFonts w:ascii="Sylfaen" w:hAnsi="Sylfaen"/>
                <w:lang w:val="ka-GE"/>
              </w:rPr>
              <w:t xml:space="preserve"> </w:t>
            </w:r>
          </w:p>
          <w:p w14:paraId="6FAAE2EA" w14:textId="5124754E" w:rsidR="00CE374D" w:rsidRDefault="00CE374D" w:rsidP="006C60F5">
            <w:pPr>
              <w:tabs>
                <w:tab w:val="left" w:pos="3023"/>
              </w:tabs>
              <w:spacing w:line="276" w:lineRule="auto"/>
              <w:jc w:val="both"/>
              <w:rPr>
                <w:rFonts w:ascii="Sylfaen" w:hAnsi="Sylfaen"/>
                <w:lang w:val="ka-GE"/>
              </w:rPr>
            </w:pPr>
          </w:p>
          <w:p w14:paraId="5EE645A8" w14:textId="66462C0F" w:rsidR="0081466F" w:rsidRDefault="00CE374D" w:rsidP="006C60F5">
            <w:pPr>
              <w:tabs>
                <w:tab w:val="left" w:pos="3023"/>
              </w:tabs>
              <w:spacing w:line="276" w:lineRule="auto"/>
              <w:jc w:val="both"/>
              <w:rPr>
                <w:rFonts w:ascii="Sylfaen" w:hAnsi="Sylfaen"/>
                <w:lang w:val="ka-GE"/>
              </w:rPr>
            </w:pPr>
            <w:r w:rsidRPr="00CE374D">
              <w:rPr>
                <w:rFonts w:ascii="Sylfaen" w:hAnsi="Sylfaen"/>
                <w:lang w:val="ka-GE"/>
              </w:rPr>
              <w:t xml:space="preserve">2003 წლის 11 დეკემბერს </w:t>
            </w:r>
            <w:r w:rsidR="003F0547">
              <w:rPr>
                <w:rFonts w:ascii="Sylfaen" w:hAnsi="Sylfaen"/>
                <w:lang w:val="ka-GE"/>
              </w:rPr>
              <w:t>მომჩივანმა</w:t>
            </w:r>
            <w:r w:rsidRPr="00CE374D">
              <w:rPr>
                <w:rFonts w:ascii="Sylfaen" w:hAnsi="Sylfaen"/>
                <w:lang w:val="ka-GE"/>
              </w:rPr>
              <w:t xml:space="preserve"> მოითხოვა კომპენსაცია მისი პატიმრობის შედეგად მიყენებული მორალური ზიანისთვის, რომელიც </w:t>
            </w:r>
            <w:r>
              <w:rPr>
                <w:rFonts w:ascii="Sylfaen" w:hAnsi="Sylfaen"/>
                <w:lang w:val="ka-GE"/>
              </w:rPr>
              <w:t>ბალტის სასამართლოს მიერ უკანონოდ იქნა მიჩნეული</w:t>
            </w:r>
            <w:r w:rsidR="0081466F">
              <w:rPr>
                <w:rFonts w:ascii="Sylfaen" w:hAnsi="Sylfaen"/>
                <w:lang w:val="ka-GE"/>
              </w:rPr>
              <w:t xml:space="preserve"> (მე-9 პუნქტი)</w:t>
            </w:r>
            <w:r w:rsidR="00983EDA">
              <w:rPr>
                <w:rFonts w:ascii="Sylfaen" w:hAnsi="Sylfaen"/>
                <w:lang w:val="ka-GE"/>
              </w:rPr>
              <w:t xml:space="preserve">. </w:t>
            </w:r>
            <w:r w:rsidR="00983EDA" w:rsidRPr="00983EDA">
              <w:rPr>
                <w:rFonts w:ascii="Sylfaen" w:hAnsi="Sylfaen"/>
                <w:lang w:val="ka-GE"/>
              </w:rPr>
              <w:t xml:space="preserve">2003 წლის 24 ნოემბერს სოროკას სასამართლომ ნაწილობრივ დააკმაყოფილა განმცხადებლის სარჩელი. მან მიუთითა, რომ </w:t>
            </w:r>
            <w:r w:rsidR="003F0547">
              <w:rPr>
                <w:rFonts w:ascii="Sylfaen" w:hAnsi="Sylfaen"/>
                <w:lang w:val="ka-GE"/>
              </w:rPr>
              <w:t>მომჩივანმა</w:t>
            </w:r>
            <w:r w:rsidR="00983EDA" w:rsidRPr="00983EDA">
              <w:rPr>
                <w:rFonts w:ascii="Sylfaen" w:hAnsi="Sylfaen"/>
                <w:lang w:val="ka-GE"/>
              </w:rPr>
              <w:t xml:space="preserve"> განიცადა ფსიქიკური და ფიზიკური ტანჯვა და რომ მას უფლება ჰქონდა</w:t>
            </w:r>
            <w:r w:rsidR="003F0547">
              <w:rPr>
                <w:rFonts w:ascii="Sylfaen" w:hAnsi="Sylfaen"/>
                <w:lang w:val="ka-GE"/>
              </w:rPr>
              <w:t>,</w:t>
            </w:r>
            <w:r w:rsidR="00983EDA" w:rsidRPr="00983EDA">
              <w:rPr>
                <w:rFonts w:ascii="Sylfaen" w:hAnsi="Sylfaen"/>
                <w:lang w:val="ka-GE"/>
              </w:rPr>
              <w:t xml:space="preserve"> </w:t>
            </w:r>
            <w:r w:rsidR="00983EDA">
              <w:rPr>
                <w:rFonts w:ascii="Sylfaen" w:hAnsi="Sylfaen"/>
                <w:lang w:val="ka-GE"/>
              </w:rPr>
              <w:t>მოეთხოვა</w:t>
            </w:r>
            <w:r w:rsidR="00983EDA" w:rsidRPr="00983EDA">
              <w:rPr>
                <w:rFonts w:ascii="Sylfaen" w:hAnsi="Sylfaen"/>
                <w:lang w:val="ka-GE"/>
              </w:rPr>
              <w:t xml:space="preserve"> ანაზღაურება მიყენებული არამატერიალური ზიანისთვის. </w:t>
            </w:r>
            <w:r w:rsidR="00077B22">
              <w:rPr>
                <w:rFonts w:ascii="Sylfaen" w:hAnsi="Sylfaen"/>
                <w:lang w:val="ka-GE"/>
              </w:rPr>
              <w:t xml:space="preserve">სასამართლომ მოპასუხეს განმცხადებლის სასარგებლოდ დააკისრა </w:t>
            </w:r>
            <w:r w:rsidR="00983EDA" w:rsidRPr="00983EDA">
              <w:rPr>
                <w:rFonts w:ascii="Sylfaen" w:hAnsi="Sylfaen"/>
                <w:lang w:val="ka-GE"/>
              </w:rPr>
              <w:t>15000 მოლდოვური ლეი</w:t>
            </w:r>
            <w:r w:rsidR="00077B22">
              <w:rPr>
                <w:rFonts w:ascii="Sylfaen" w:hAnsi="Sylfaen"/>
                <w:lang w:val="ka-GE"/>
              </w:rPr>
              <w:t xml:space="preserve">-ს </w:t>
            </w:r>
            <w:r w:rsidR="00983EDA" w:rsidRPr="00983EDA">
              <w:rPr>
                <w:rFonts w:ascii="Sylfaen" w:hAnsi="Sylfaen"/>
                <w:lang w:val="ka-GE"/>
              </w:rPr>
              <w:t xml:space="preserve"> (MDL) (946 ევრო (EUR))</w:t>
            </w:r>
            <w:r w:rsidR="00077B22">
              <w:rPr>
                <w:rFonts w:ascii="Sylfaen" w:hAnsi="Sylfaen"/>
                <w:lang w:val="ka-GE"/>
              </w:rPr>
              <w:t xml:space="preserve"> გადახდა</w:t>
            </w:r>
            <w:r w:rsidR="0081466F">
              <w:rPr>
                <w:rFonts w:ascii="Sylfaen" w:hAnsi="Sylfaen"/>
                <w:lang w:val="ka-GE"/>
              </w:rPr>
              <w:t xml:space="preserve">. </w:t>
            </w:r>
            <w:r w:rsidR="0081466F" w:rsidRPr="00983EDA">
              <w:rPr>
                <w:rFonts w:ascii="Sylfaen" w:hAnsi="Sylfaen"/>
                <w:lang w:val="ka-GE"/>
              </w:rPr>
              <w:t xml:space="preserve">ეს გადაწყვეტილება </w:t>
            </w:r>
            <w:r w:rsidR="0081466F">
              <w:rPr>
                <w:rFonts w:ascii="Sylfaen" w:hAnsi="Sylfaen"/>
                <w:lang w:val="ka-GE"/>
              </w:rPr>
              <w:t xml:space="preserve">გაასაჩივრა </w:t>
            </w:r>
            <w:r w:rsidR="0081466F" w:rsidRPr="00983EDA">
              <w:rPr>
                <w:rFonts w:ascii="Sylfaen" w:hAnsi="Sylfaen"/>
                <w:lang w:val="ka-GE"/>
              </w:rPr>
              <w:t>ფინანსთა სამინისტრომ</w:t>
            </w:r>
            <w:r w:rsidR="0081466F">
              <w:rPr>
                <w:rFonts w:ascii="Sylfaen" w:hAnsi="Sylfaen"/>
                <w:lang w:val="ka-GE"/>
              </w:rPr>
              <w:t>.  (მე-10 პუნქტი)</w:t>
            </w:r>
            <w:r w:rsidR="00983EDA" w:rsidRPr="00983EDA">
              <w:rPr>
                <w:rFonts w:ascii="Sylfaen" w:hAnsi="Sylfaen"/>
                <w:lang w:val="ka-GE"/>
              </w:rPr>
              <w:t xml:space="preserve">. </w:t>
            </w:r>
          </w:p>
          <w:p w14:paraId="1983B6E5" w14:textId="77777777" w:rsidR="0081466F" w:rsidRDefault="0081466F" w:rsidP="006C60F5">
            <w:pPr>
              <w:tabs>
                <w:tab w:val="left" w:pos="3023"/>
              </w:tabs>
              <w:spacing w:line="276" w:lineRule="auto"/>
              <w:jc w:val="both"/>
              <w:rPr>
                <w:rFonts w:ascii="Sylfaen" w:hAnsi="Sylfaen"/>
                <w:lang w:val="ka-GE"/>
              </w:rPr>
            </w:pPr>
          </w:p>
          <w:p w14:paraId="7EB512AA" w14:textId="4629EF6B" w:rsidR="00CE374D" w:rsidRDefault="004A2445" w:rsidP="006C60F5">
            <w:pPr>
              <w:tabs>
                <w:tab w:val="left" w:pos="3023"/>
              </w:tabs>
              <w:spacing w:line="276" w:lineRule="auto"/>
              <w:jc w:val="both"/>
              <w:rPr>
                <w:rFonts w:ascii="Sylfaen" w:hAnsi="Sylfaen"/>
                <w:lang w:val="ka-GE"/>
              </w:rPr>
            </w:pPr>
            <w:r w:rsidRPr="004A2445">
              <w:rPr>
                <w:rFonts w:ascii="Sylfaen" w:hAnsi="Sylfaen"/>
                <w:lang w:val="ka-GE"/>
              </w:rPr>
              <w:t xml:space="preserve">2005 წლის 26 მარტს ბალტის სააპელაციო სასამართლომ დააკმაყოფილა ფინანსთა სამინისტროს საჩივარი და შეამცირა კომპენსაციის ოდენობა 1000 </w:t>
            </w:r>
            <w:r>
              <w:rPr>
                <w:rFonts w:ascii="Sylfaen" w:hAnsi="Sylfaen"/>
                <w:lang w:val="ka-GE"/>
              </w:rPr>
              <w:t>მოლდოვურ ლეი-მდე</w:t>
            </w:r>
            <w:r w:rsidRPr="004A2445">
              <w:rPr>
                <w:rFonts w:ascii="Sylfaen" w:hAnsi="Sylfaen"/>
                <w:lang w:val="ka-GE"/>
              </w:rPr>
              <w:t xml:space="preserve"> (63 ევრო)</w:t>
            </w:r>
            <w:r w:rsidR="0081466F">
              <w:rPr>
                <w:rFonts w:ascii="Sylfaen" w:hAnsi="Sylfaen"/>
                <w:lang w:val="ka-GE"/>
              </w:rPr>
              <w:t xml:space="preserve"> (მე-11 პუნქტი)</w:t>
            </w:r>
            <w:r w:rsidRPr="004A2445">
              <w:rPr>
                <w:rFonts w:ascii="Sylfaen" w:hAnsi="Sylfaen"/>
                <w:lang w:val="ka-GE"/>
              </w:rPr>
              <w:t xml:space="preserve">. </w:t>
            </w:r>
            <w:r w:rsidR="003F0547">
              <w:rPr>
                <w:rFonts w:ascii="Sylfaen" w:hAnsi="Sylfaen"/>
                <w:lang w:val="ka-GE"/>
              </w:rPr>
              <w:t>მომჩივანმა</w:t>
            </w:r>
            <w:r w:rsidRPr="004A2445">
              <w:rPr>
                <w:rFonts w:ascii="Sylfaen" w:hAnsi="Sylfaen"/>
                <w:lang w:val="ka-GE"/>
              </w:rPr>
              <w:t xml:space="preserve"> </w:t>
            </w:r>
            <w:r w:rsidR="00340A21">
              <w:rPr>
                <w:rFonts w:ascii="Sylfaen" w:hAnsi="Sylfaen"/>
                <w:lang w:val="ka-GE"/>
              </w:rPr>
              <w:t>აღნიშნული გადაწყვეტილება გაასაჩივრა უზენაეს სასამართლოში.</w:t>
            </w:r>
            <w:r w:rsidR="00087D7E">
              <w:rPr>
                <w:rFonts w:ascii="Sylfaen" w:hAnsi="Sylfaen"/>
                <w:lang w:val="ka-GE"/>
              </w:rPr>
              <w:t xml:space="preserve"> </w:t>
            </w:r>
            <w:r w:rsidR="00087D7E" w:rsidRPr="00087D7E">
              <w:rPr>
                <w:rFonts w:ascii="Sylfaen" w:hAnsi="Sylfaen"/>
                <w:lang w:val="ka-GE"/>
              </w:rPr>
              <w:t xml:space="preserve"> 2005 წლის 26 ოქტომბრის საბოლოო გადაწყვეტილებაში უზენაესმა სასამართლომ ძალაში დატოვა სააპელაციო სასამართლოს გადაწყვეტილება. მან დაადგინა, რომ </w:t>
            </w:r>
            <w:r w:rsidR="00913F04">
              <w:rPr>
                <w:rFonts w:ascii="Sylfaen" w:hAnsi="Sylfaen"/>
                <w:lang w:val="ka-GE"/>
              </w:rPr>
              <w:t>მომჩივანი</w:t>
            </w:r>
            <w:r w:rsidR="00087D7E" w:rsidRPr="00087D7E">
              <w:rPr>
                <w:rFonts w:ascii="Sylfaen" w:hAnsi="Sylfaen"/>
                <w:lang w:val="ka-GE"/>
              </w:rPr>
              <w:t xml:space="preserve"> იყო მართლმსაჯულების ხარვეზის მსხვერპლი და რომ ის უკანონოდ იყო დაკავებული სამი დღის განმავლობაში. თუმცა, მან მიიჩნია, რომ მან მიიღო საკმარისი </w:t>
            </w:r>
            <w:r w:rsidR="003F0547">
              <w:rPr>
                <w:rFonts w:ascii="Sylfaen" w:hAnsi="Sylfaen"/>
                <w:lang w:val="ka-GE"/>
              </w:rPr>
              <w:t xml:space="preserve">ოდენობის </w:t>
            </w:r>
            <w:r w:rsidR="00087D7E" w:rsidRPr="00087D7E">
              <w:rPr>
                <w:rFonts w:ascii="Sylfaen" w:hAnsi="Sylfaen"/>
                <w:lang w:val="ka-GE"/>
              </w:rPr>
              <w:t>კომპენსაცია</w:t>
            </w:r>
            <w:r w:rsidR="0081466F">
              <w:rPr>
                <w:rFonts w:ascii="Sylfaen" w:hAnsi="Sylfaen"/>
                <w:lang w:val="ka-GE"/>
              </w:rPr>
              <w:t xml:space="preserve"> (მე-12 პუნქტი)</w:t>
            </w:r>
            <w:r w:rsidR="00087D7E" w:rsidRPr="00087D7E">
              <w:rPr>
                <w:rFonts w:ascii="Sylfaen" w:hAnsi="Sylfaen"/>
                <w:lang w:val="ka-GE"/>
              </w:rPr>
              <w:t>.</w:t>
            </w:r>
            <w:r w:rsidR="00087D7E">
              <w:rPr>
                <w:rFonts w:ascii="Sylfaen" w:hAnsi="Sylfaen"/>
                <w:lang w:val="ka-GE"/>
              </w:rPr>
              <w:t xml:space="preserve"> </w:t>
            </w:r>
          </w:p>
          <w:p w14:paraId="2A1AB737" w14:textId="24E9D480" w:rsidR="009D3696" w:rsidRDefault="009D3696" w:rsidP="006C60F5">
            <w:pPr>
              <w:tabs>
                <w:tab w:val="left" w:pos="3023"/>
              </w:tabs>
              <w:spacing w:line="276" w:lineRule="auto"/>
              <w:jc w:val="both"/>
              <w:rPr>
                <w:rFonts w:ascii="Sylfaen" w:hAnsi="Sylfaen"/>
                <w:lang w:val="ka-GE"/>
              </w:rPr>
            </w:pPr>
          </w:p>
          <w:p w14:paraId="5FAD8442" w14:textId="14DB0BD9" w:rsidR="005545C0" w:rsidRDefault="009D3696" w:rsidP="006C60F5">
            <w:pPr>
              <w:tabs>
                <w:tab w:val="left" w:pos="3023"/>
              </w:tabs>
              <w:spacing w:line="276" w:lineRule="auto"/>
              <w:jc w:val="both"/>
              <w:rPr>
                <w:rFonts w:ascii="Sylfaen" w:hAnsi="Sylfaen"/>
                <w:lang w:val="ka-GE"/>
              </w:rPr>
            </w:pPr>
            <w:r>
              <w:rPr>
                <w:rFonts w:ascii="Sylfaen" w:hAnsi="Sylfaen"/>
                <w:lang w:val="ka-GE"/>
              </w:rPr>
              <w:lastRenderedPageBreak/>
              <w:t xml:space="preserve">ადამიანის უფლებათა ევროპულმა სასამართლომ </w:t>
            </w:r>
            <w:r w:rsidR="006934F6" w:rsidRPr="006934F6">
              <w:rPr>
                <w:rFonts w:ascii="Sylfaen" w:hAnsi="Sylfaen"/>
                <w:i/>
                <w:lang w:val="ka-GE"/>
              </w:rPr>
              <w:t xml:space="preserve">GANEA v. MOLDOVA </w:t>
            </w:r>
            <w:r w:rsidR="006934F6">
              <w:rPr>
                <w:rFonts w:ascii="Sylfaen" w:hAnsi="Sylfaen"/>
                <w:lang w:val="ka-GE"/>
              </w:rPr>
              <w:t>საქმეზე</w:t>
            </w:r>
            <w:r w:rsidR="006934F6" w:rsidRPr="006934F6">
              <w:rPr>
                <w:rFonts w:ascii="Sylfaen" w:hAnsi="Sylfaen"/>
                <w:i/>
                <w:lang w:val="ka-GE"/>
              </w:rPr>
              <w:t xml:space="preserve"> </w:t>
            </w:r>
            <w:r w:rsidR="006934F6">
              <w:rPr>
                <w:rFonts w:ascii="Sylfaen" w:hAnsi="Sylfaen"/>
                <w:lang w:val="ka-GE"/>
              </w:rPr>
              <w:t xml:space="preserve">მიღებული </w:t>
            </w:r>
            <w:r>
              <w:rPr>
                <w:rFonts w:ascii="Sylfaen" w:hAnsi="Sylfaen"/>
                <w:lang w:val="ka-GE"/>
              </w:rPr>
              <w:t xml:space="preserve">გადაწყვეტილების 22-ე პუნქტში განაცხადა: </w:t>
            </w:r>
            <w:r w:rsidR="006934F6">
              <w:rPr>
                <w:rFonts w:ascii="Sylfaen" w:hAnsi="Sylfaen"/>
                <w:lang w:val="ka-GE"/>
              </w:rPr>
              <w:t>„</w:t>
            </w:r>
            <w:r>
              <w:rPr>
                <w:rFonts w:ascii="Sylfaen" w:hAnsi="Sylfaen"/>
                <w:lang w:val="ka-GE"/>
              </w:rPr>
              <w:t xml:space="preserve">ევროპული სასამართლო ადასტურებს იმას, რომ მის ფუნქციას არ წარმოადგენს ქვეყნის შიდა სასამართლოების მიერ დაშვებული ფაქტობრივი და სამართლებრივი შეცდომების გამოსწორება, გარდა იმ შემთხვევებისა, როცა ეს შეცდომები უარყოფით გავლენას ახდენს კონვენციით გარანტირებული უფლებებით და თავისუფლებებით სარგებლობაზე. იმისთვის რომ </w:t>
            </w:r>
            <w:r w:rsidR="003F0547">
              <w:rPr>
                <w:rFonts w:ascii="Sylfaen" w:hAnsi="Sylfaen"/>
                <w:lang w:val="ka-GE"/>
              </w:rPr>
              <w:t>ხელისუფლების</w:t>
            </w:r>
            <w:r>
              <w:rPr>
                <w:rFonts w:ascii="Sylfaen" w:hAnsi="Sylfaen"/>
                <w:lang w:val="ka-GE"/>
              </w:rPr>
              <w:t xml:space="preserve"> ქმედებები შესაბამისობაში იყოს კონვენციასთან</w:t>
            </w:r>
            <w:r w:rsidR="003F0547">
              <w:rPr>
                <w:rFonts w:ascii="Sylfaen" w:hAnsi="Sylfaen"/>
                <w:lang w:val="ka-GE"/>
              </w:rPr>
              <w:t>,</w:t>
            </w:r>
            <w:r>
              <w:rPr>
                <w:rFonts w:ascii="Sylfaen" w:hAnsi="Sylfaen"/>
                <w:lang w:val="ka-GE"/>
              </w:rPr>
              <w:t xml:space="preserve"> </w:t>
            </w:r>
            <w:r w:rsidR="003F0547">
              <w:rPr>
                <w:rFonts w:ascii="Sylfaen" w:hAnsi="Sylfaen"/>
                <w:lang w:val="ka-GE"/>
              </w:rPr>
              <w:t xml:space="preserve">სახელმწიფოს </w:t>
            </w:r>
            <w:r>
              <w:rPr>
                <w:rFonts w:ascii="Sylfaen" w:hAnsi="Sylfaen"/>
                <w:lang w:val="ka-GE"/>
              </w:rPr>
              <w:t xml:space="preserve">ევალება კონვენციის დარღვევით გამოწვეული ზიანის ანაზღაურება. თუ შესაძლებელია კონვენციის დარღვევამდე არსებული თავდაპირველი მდგომარეობის აღდგენა (რესტიტუცია), ამის გაკეთება სახელმწიფოს ფუნქციას წარმოადგენს და ევროპული სასამართლო თავად თავდაპირველ მდგომარეობას ვერ აღადგენს. თუკი ქვეყნის შიდა კანონმდებლობა არ იძლევა ან ნაწილობრივ იძლევა დარღვევის აღმოფხვრის შესაძლებლობას, კონვენციის 41-ე მუხლი ანიჭებს ევროპულ სასამართლოს უფლებამოსილებას, აუცილებლობის შემთხვევაში, დაზარალებულ მხარეს </w:t>
            </w:r>
            <w:r w:rsidR="00293CB7">
              <w:rPr>
                <w:rFonts w:ascii="Sylfaen" w:hAnsi="Sylfaen"/>
                <w:lang w:val="ka-GE"/>
              </w:rPr>
              <w:t xml:space="preserve">მიანიჭოს კომპენსაცია. ევროპული სასამართლო მხედველობაში იღებს იმას, რომ  </w:t>
            </w:r>
            <w:r w:rsidR="00293CB7" w:rsidRPr="00293CB7">
              <w:rPr>
                <w:rFonts w:ascii="Sylfaen" w:hAnsi="Sylfaen"/>
                <w:lang w:val="ka-GE"/>
              </w:rPr>
              <w:t>GANEA</w:t>
            </w:r>
            <w:r w:rsidR="00293CB7">
              <w:rPr>
                <w:rFonts w:ascii="Sylfaen" w:hAnsi="Sylfaen"/>
                <w:lang w:val="ka-GE"/>
              </w:rPr>
              <w:t>-ს საქმეში მომჩივანმა მიიღო ეროვნული სასამართლოებიდან გარკვეული კომპენსაცია, სამოქალაქო კოდექსის შესაბამისი დებულებების საფუძველზე. ევროპულმა სასამართლომ, კონვენციის 41-ე მუხლთან დაკავშირებით განვითარებული პრეცედენტული სამართლის საფუძველზე, უნდა დაადგინოს რამდენად სამართლიანი იყო მომჩივანისათვის გადახდილი კომპენსაცია და ამ კომპენსაციის ოდენობა რამდენად იძლეოდა კონვენციით გათვალისწინებული უფლების დარღვევის აღმოფხვრის შესაძლებლობას.</w:t>
            </w:r>
            <w:r w:rsidR="006934F6" w:rsidRPr="006934F6">
              <w:rPr>
                <w:rFonts w:ascii="Sylfaen" w:hAnsi="Sylfaen"/>
                <w:lang w:val="ka-GE"/>
              </w:rPr>
              <w:t xml:space="preserve"> </w:t>
            </w:r>
            <w:r w:rsidR="006934F6">
              <w:rPr>
                <w:rFonts w:ascii="Sylfaen" w:hAnsi="Sylfaen"/>
                <w:lang w:val="ka-GE"/>
              </w:rPr>
              <w:t>როდესაც ევროპული სასამართლო სწავლობს ქვეყნის შიდა სასამართლოს მიერ მომჩივანისათვის გადახდილი კომპენსაციის ოდენობას, ევროპული სასამართლო, მისთვის ხელმისაწვდომი ინფორმაციის საფუძველზე, მხედველობაში იღებს იმას, კონვენციის 41-ე მუხლის საფუძველზე</w:t>
            </w:r>
            <w:r w:rsidR="00504323" w:rsidRPr="00504323">
              <w:rPr>
                <w:rFonts w:ascii="Sylfaen" w:hAnsi="Sylfaen"/>
                <w:lang w:val="ka-GE"/>
              </w:rPr>
              <w:t>,</w:t>
            </w:r>
            <w:r w:rsidR="006934F6">
              <w:rPr>
                <w:rFonts w:ascii="Sylfaen" w:hAnsi="Sylfaen"/>
                <w:lang w:val="ka-GE"/>
              </w:rPr>
              <w:t xml:space="preserve"> რამდენის გადახდას დააკისრებდა </w:t>
            </w:r>
            <w:r w:rsidR="00504323">
              <w:rPr>
                <w:rFonts w:ascii="Sylfaen" w:hAnsi="Sylfaen"/>
                <w:lang w:val="ka-GE"/>
              </w:rPr>
              <w:t xml:space="preserve">ევროპული სასამართლო </w:t>
            </w:r>
            <w:r w:rsidR="006934F6">
              <w:rPr>
                <w:rFonts w:ascii="Sylfaen" w:hAnsi="Sylfaen"/>
                <w:lang w:val="ka-GE"/>
              </w:rPr>
              <w:t>სახელმწიფოს, ქვეყნის შიდა სასამართლოს ადგილას რომ ყოფილიყო.</w:t>
            </w:r>
            <w:r w:rsidR="00516347">
              <w:rPr>
                <w:rFonts w:ascii="Sylfaen" w:hAnsi="Sylfaen"/>
                <w:lang w:val="ka-GE"/>
              </w:rPr>
              <w:t xml:space="preserve"> ევროპული სასამართლო მხედველობაში იღებს იმ გარემოებას, რომ ძალიან დიდი განსხვავება არსებობს უზენაესი სასამართლოს მიერ </w:t>
            </w:r>
            <w:r w:rsidR="00D242F9">
              <w:rPr>
                <w:rFonts w:ascii="Sylfaen" w:hAnsi="Sylfaen"/>
                <w:lang w:val="ka-GE"/>
              </w:rPr>
              <w:t xml:space="preserve">მომჩივანის სასარგებლოდ სახელმწიფოსათვის დაკისრებულ კომპენსაციას და, მსგავს შემთხვევაში, ევროპული სასამართლოს მიერ მოპასუხე სახელმწიფოებისათვის მომჩივანის სასარგებლოდ გადასახდელ კომპენსაციას შორის </w:t>
            </w:r>
            <w:r w:rsidR="00D242F9" w:rsidRPr="00D242F9">
              <w:rPr>
                <w:rFonts w:ascii="Sylfaen" w:hAnsi="Sylfaen"/>
                <w:lang w:val="ka-GE"/>
              </w:rPr>
              <w:t>(Hyde Park and others v. Moldova (no 4), no 18491/07, § 70, 7 April 2009; Leva v. Moldova, no 12</w:t>
            </w:r>
            <w:r w:rsidR="00D242F9">
              <w:rPr>
                <w:rFonts w:ascii="Sylfaen" w:hAnsi="Sylfaen"/>
                <w:lang w:val="ka-GE"/>
              </w:rPr>
              <w:t>444/05, § 79, 15 December 2009). ამ ვითარებაში</w:t>
            </w:r>
            <w:r w:rsidR="00EE6F03">
              <w:rPr>
                <w:rFonts w:ascii="Sylfaen" w:hAnsi="Sylfaen"/>
                <w:lang w:val="ka-GE"/>
              </w:rPr>
              <w:t xml:space="preserve">, ევროპული სასამართლო თვლის, რომ მომჩივანს არ მიუღია ადეკვატური და საკმარისი კომპენსაცია კონვენციის მე-5 მუხლის პირველი პუნქტის (ფიზიკური თავისუფლების უფლება) დარღვევის შედეგად წარმოშობილი არაქონებრივი ზიანის ასანაზღაურებლად.“ </w:t>
            </w:r>
            <w:r w:rsidR="00D242F9">
              <w:rPr>
                <w:rFonts w:ascii="Sylfaen" w:hAnsi="Sylfaen"/>
                <w:lang w:val="ka-GE"/>
              </w:rPr>
              <w:t xml:space="preserve"> </w:t>
            </w:r>
          </w:p>
          <w:p w14:paraId="6606CE0E" w14:textId="77777777" w:rsidR="005545C0" w:rsidRDefault="005545C0" w:rsidP="006C60F5">
            <w:pPr>
              <w:tabs>
                <w:tab w:val="left" w:pos="3023"/>
              </w:tabs>
              <w:spacing w:line="276" w:lineRule="auto"/>
              <w:jc w:val="both"/>
              <w:rPr>
                <w:rFonts w:ascii="Sylfaen" w:hAnsi="Sylfaen"/>
                <w:lang w:val="ka-GE"/>
              </w:rPr>
            </w:pPr>
          </w:p>
          <w:p w14:paraId="3989FBB5" w14:textId="1EC16054" w:rsidR="009D3696" w:rsidRDefault="005545C0" w:rsidP="006C60F5">
            <w:pPr>
              <w:tabs>
                <w:tab w:val="left" w:pos="3023"/>
              </w:tabs>
              <w:spacing w:line="276" w:lineRule="auto"/>
              <w:jc w:val="both"/>
              <w:rPr>
                <w:rFonts w:ascii="Sylfaen" w:hAnsi="Sylfaen"/>
                <w:lang w:val="ka-GE"/>
              </w:rPr>
            </w:pPr>
            <w:r>
              <w:rPr>
                <w:rFonts w:ascii="Sylfaen" w:hAnsi="Sylfaen"/>
                <w:lang w:val="ka-GE"/>
              </w:rPr>
              <w:t xml:space="preserve">ადამიანის </w:t>
            </w:r>
            <w:r w:rsidR="00504323">
              <w:rPr>
                <w:rFonts w:ascii="Sylfaen" w:hAnsi="Sylfaen"/>
                <w:lang w:val="ka-GE"/>
              </w:rPr>
              <w:t>უფლებათა</w:t>
            </w:r>
            <w:r>
              <w:rPr>
                <w:rFonts w:ascii="Sylfaen" w:hAnsi="Sylfaen"/>
                <w:lang w:val="ka-GE"/>
              </w:rPr>
              <w:t xml:space="preserve"> ევროპულმა სასამართლომ</w:t>
            </w:r>
            <w:r w:rsidR="00504323">
              <w:rPr>
                <w:rFonts w:ascii="Sylfaen" w:hAnsi="Sylfaen"/>
                <w:lang w:val="ka-GE"/>
              </w:rPr>
              <w:t xml:space="preserve"> </w:t>
            </w:r>
            <w:r w:rsidRPr="005545C0">
              <w:rPr>
                <w:rFonts w:ascii="Sylfaen" w:hAnsi="Sylfaen"/>
                <w:i/>
                <w:lang w:val="ka-GE"/>
              </w:rPr>
              <w:t xml:space="preserve">GANEA v. MOLDOVA </w:t>
            </w:r>
            <w:r w:rsidRPr="005545C0">
              <w:rPr>
                <w:rFonts w:ascii="Sylfaen" w:hAnsi="Sylfaen"/>
                <w:lang w:val="ka-GE"/>
              </w:rPr>
              <w:t>საქმეზე</w:t>
            </w:r>
            <w:r w:rsidRPr="005545C0">
              <w:rPr>
                <w:rFonts w:ascii="Sylfaen" w:hAnsi="Sylfaen"/>
                <w:i/>
                <w:lang w:val="ka-GE"/>
              </w:rPr>
              <w:t xml:space="preserve"> </w:t>
            </w:r>
            <w:r w:rsidRPr="005545C0">
              <w:rPr>
                <w:rFonts w:ascii="Sylfaen" w:hAnsi="Sylfaen"/>
                <w:lang w:val="ka-GE"/>
              </w:rPr>
              <w:t>მიღებული გადაწყვეტილების</w:t>
            </w:r>
            <w:r>
              <w:rPr>
                <w:rFonts w:ascii="Sylfaen" w:hAnsi="Sylfaen"/>
                <w:lang w:val="ka-GE"/>
              </w:rPr>
              <w:t xml:space="preserve"> 24</w:t>
            </w:r>
            <w:r w:rsidRPr="005545C0">
              <w:rPr>
                <w:rFonts w:ascii="Sylfaen" w:hAnsi="Sylfaen"/>
                <w:lang w:val="ka-GE"/>
              </w:rPr>
              <w:t>-ე პუნქტში განაცხადა:</w:t>
            </w:r>
            <w:r>
              <w:rPr>
                <w:rFonts w:ascii="Sylfaen" w:hAnsi="Sylfaen"/>
                <w:lang w:val="ka-GE"/>
              </w:rPr>
              <w:t xml:space="preserve"> „მომჩივანი სადავოდ ხდის მისთვის უკანონოდ თავისუფლების აღკვეთას და ქვეყნის შიდა სასამართლოების მიერ მის სასარგებლოდ დაკისრებული კომპენსაციის არასაკმარის ხასიათს. მომჩივანი მიუთითებს კონვენციის მე-5 მუხლის პირველ და მეხუთე პუნქტზე, სადაც აღნიშნულია:</w:t>
            </w:r>
          </w:p>
          <w:p w14:paraId="3795D508" w14:textId="1D1E138C" w:rsidR="005545C0" w:rsidRDefault="005545C0" w:rsidP="006C60F5">
            <w:pPr>
              <w:tabs>
                <w:tab w:val="left" w:pos="3023"/>
              </w:tabs>
              <w:spacing w:line="276" w:lineRule="auto"/>
              <w:jc w:val="both"/>
              <w:rPr>
                <w:rFonts w:ascii="Sylfaen" w:hAnsi="Sylfaen"/>
                <w:lang w:val="ka-GE"/>
              </w:rPr>
            </w:pPr>
          </w:p>
          <w:p w14:paraId="25E0B029" w14:textId="504F7EA4" w:rsidR="005545C0" w:rsidRDefault="005545C0" w:rsidP="006C60F5">
            <w:pPr>
              <w:tabs>
                <w:tab w:val="left" w:pos="3023"/>
              </w:tabs>
              <w:spacing w:line="276" w:lineRule="auto"/>
              <w:jc w:val="both"/>
              <w:rPr>
                <w:rFonts w:ascii="Sylfaen" w:hAnsi="Sylfaen"/>
                <w:lang w:val="ka-GE"/>
              </w:rPr>
            </w:pPr>
            <w:r>
              <w:rPr>
                <w:rFonts w:ascii="Sylfaen" w:hAnsi="Sylfaen"/>
                <w:lang w:val="ka-GE"/>
              </w:rPr>
              <w:t>ყველას აქვს თავისუფლებისა და უსაფრთხოების უფლება. არავის არ შეიძლება აღეკვეთოს თავისუფლება, გარდა ამ მუხლით გათვალისწინებული შემთხვევებისა, როცა დაცული უნდა იყოს კანონით დადგენილი წესები. მე-5 მუხლის მე-5 პუნქტის თანახმად, ნებისმიერი ადამიანი, რომელიც, ამ მუხლის მოთხოვნების საწინააღმდეგოდ, გახდა დაკავების ან დაპატიმრების მსხვერპლი, უფლება აქვს მიიღოს კომპენსაცია.“</w:t>
            </w:r>
          </w:p>
          <w:p w14:paraId="00247808" w14:textId="77777777" w:rsidR="005545C0" w:rsidRDefault="005545C0" w:rsidP="006C60F5">
            <w:pPr>
              <w:tabs>
                <w:tab w:val="left" w:pos="3023"/>
              </w:tabs>
              <w:spacing w:line="276" w:lineRule="auto"/>
              <w:jc w:val="both"/>
              <w:rPr>
                <w:rFonts w:ascii="Sylfaen" w:hAnsi="Sylfaen"/>
                <w:lang w:val="ka-GE"/>
              </w:rPr>
            </w:pPr>
          </w:p>
          <w:p w14:paraId="5F51EEA0" w14:textId="27538A9D" w:rsidR="005545C0" w:rsidRDefault="005545C0" w:rsidP="005545C0">
            <w:pPr>
              <w:tabs>
                <w:tab w:val="left" w:pos="3023"/>
              </w:tabs>
              <w:spacing w:line="276" w:lineRule="auto"/>
              <w:jc w:val="both"/>
              <w:rPr>
                <w:rFonts w:ascii="Sylfaen" w:hAnsi="Sylfaen"/>
                <w:lang w:val="ka-GE"/>
              </w:rPr>
            </w:pPr>
            <w:r>
              <w:rPr>
                <w:rFonts w:ascii="Sylfaen" w:hAnsi="Sylfaen"/>
                <w:lang w:val="ka-GE"/>
              </w:rPr>
              <w:t xml:space="preserve">ევროპული სასამართლო, პირველ რიგში, მიუთითებს, რომ კონვენციის მე-5 მუხლის მე-5 პუნქტით გათვალისწინებული კომპენსაციის უფლების </w:t>
            </w:r>
            <w:r w:rsidR="00504323">
              <w:rPr>
                <w:rFonts w:ascii="Sylfaen" w:hAnsi="Sylfaen"/>
                <w:lang w:val="ka-GE"/>
              </w:rPr>
              <w:t>წარმოშობის</w:t>
            </w:r>
            <w:r>
              <w:rPr>
                <w:rFonts w:ascii="Sylfaen" w:hAnsi="Sylfaen"/>
                <w:lang w:val="ka-GE"/>
              </w:rPr>
              <w:t xml:space="preserve"> წინაპირობას წარმოადგენს ქვეყნის შიდა სასამართლოების ან ევროპული სასამართლოს მიერ კონვენციის მე-5 მუხლის პირველიდან მეოთხე პუნქტიდან თუნდაც ერთ-ერთი მოთხოვნის </w:t>
            </w:r>
            <w:r w:rsidR="00504323">
              <w:rPr>
                <w:rFonts w:ascii="Sylfaen" w:hAnsi="Sylfaen"/>
                <w:lang w:val="ka-GE"/>
              </w:rPr>
              <w:t>დარღვევა</w:t>
            </w:r>
            <w:r>
              <w:rPr>
                <w:rFonts w:ascii="Sylfaen" w:hAnsi="Sylfaen"/>
                <w:lang w:val="ka-GE"/>
              </w:rPr>
              <w:t xml:space="preserve"> (25-ე პუნქტი). </w:t>
            </w:r>
          </w:p>
          <w:p w14:paraId="60635BE0" w14:textId="2E03448C" w:rsidR="005545C0" w:rsidRDefault="005545C0" w:rsidP="005545C0">
            <w:pPr>
              <w:tabs>
                <w:tab w:val="left" w:pos="3023"/>
              </w:tabs>
              <w:spacing w:line="276" w:lineRule="auto"/>
              <w:jc w:val="both"/>
              <w:rPr>
                <w:rFonts w:ascii="Sylfaen" w:hAnsi="Sylfaen"/>
                <w:lang w:val="ka-GE"/>
              </w:rPr>
            </w:pPr>
          </w:p>
          <w:p w14:paraId="477C31A4" w14:textId="77777777" w:rsidR="00130FC5" w:rsidRDefault="005545C0" w:rsidP="005545C0">
            <w:pPr>
              <w:tabs>
                <w:tab w:val="left" w:pos="3023"/>
              </w:tabs>
              <w:spacing w:line="276" w:lineRule="auto"/>
              <w:jc w:val="both"/>
              <w:rPr>
                <w:rFonts w:ascii="Sylfaen" w:hAnsi="Sylfaen"/>
                <w:lang w:val="ka-GE"/>
              </w:rPr>
            </w:pPr>
            <w:r>
              <w:rPr>
                <w:rFonts w:ascii="Sylfaen" w:hAnsi="Sylfaen"/>
                <w:lang w:val="ka-GE"/>
              </w:rPr>
              <w:t>ადამიანის უფლებათა ევროპული სასამართლო მიუთითებს</w:t>
            </w:r>
            <w:r w:rsidR="00644E42">
              <w:rPr>
                <w:rFonts w:ascii="Sylfaen" w:hAnsi="Sylfaen"/>
                <w:lang w:val="ka-GE"/>
              </w:rPr>
              <w:t xml:space="preserve"> იმაზე, რომ მომჩივანის კონვენციის მე-5 მუხლის პირველი პუნქტით დაცული თავისუფლების უფლების დარღვევა აღიარებულია მოლდოვას უზენაესი სასამართლოს საბოლოო გადაწყვეტილებით (26-ე პუნქტი). </w:t>
            </w:r>
          </w:p>
          <w:p w14:paraId="452B0A66" w14:textId="77777777" w:rsidR="00130FC5" w:rsidRDefault="00130FC5" w:rsidP="005545C0">
            <w:pPr>
              <w:tabs>
                <w:tab w:val="left" w:pos="3023"/>
              </w:tabs>
              <w:spacing w:line="276" w:lineRule="auto"/>
              <w:jc w:val="both"/>
              <w:rPr>
                <w:rFonts w:ascii="Sylfaen" w:hAnsi="Sylfaen"/>
                <w:lang w:val="ka-GE"/>
              </w:rPr>
            </w:pPr>
          </w:p>
          <w:p w14:paraId="08FD6D74" w14:textId="29DBF13A" w:rsidR="00130FC5" w:rsidRDefault="00504323" w:rsidP="005545C0">
            <w:pPr>
              <w:tabs>
                <w:tab w:val="left" w:pos="3023"/>
              </w:tabs>
              <w:spacing w:line="276" w:lineRule="auto"/>
              <w:jc w:val="both"/>
              <w:rPr>
                <w:rFonts w:ascii="Sylfaen" w:hAnsi="Sylfaen"/>
                <w:lang w:val="ka-GE"/>
              </w:rPr>
            </w:pPr>
            <w:r>
              <w:rPr>
                <w:rFonts w:ascii="Sylfaen" w:hAnsi="Sylfaen"/>
                <w:lang w:val="ka-GE"/>
              </w:rPr>
              <w:t xml:space="preserve">ევროპული </w:t>
            </w:r>
            <w:r w:rsidR="00130FC5">
              <w:rPr>
                <w:rFonts w:ascii="Sylfaen" w:hAnsi="Sylfaen"/>
                <w:lang w:val="ka-GE"/>
              </w:rPr>
              <w:t>სასამართლო იმეორებს, რომ მე-5 მუხლის მე-5 პუნქტი გამოიყენება მას შემდეგ, რაც დადგინდება, რომ ადამიანისათვის თავისუფლების აღკვეთა მოხდა კონვენციის მე-5 მუხლის პირველი, მეორე, მესამე ან მეოთხე პუნქტის  დარღვევით (27-ე პუნქტი).</w:t>
            </w:r>
          </w:p>
          <w:p w14:paraId="2AA7724C" w14:textId="77777777" w:rsidR="00130FC5" w:rsidRDefault="00130FC5" w:rsidP="005545C0">
            <w:pPr>
              <w:tabs>
                <w:tab w:val="left" w:pos="3023"/>
              </w:tabs>
              <w:spacing w:line="276" w:lineRule="auto"/>
              <w:jc w:val="both"/>
              <w:rPr>
                <w:rFonts w:ascii="Sylfaen" w:hAnsi="Sylfaen"/>
                <w:lang w:val="ka-GE"/>
              </w:rPr>
            </w:pPr>
          </w:p>
          <w:p w14:paraId="4E69693A" w14:textId="5D2B1397" w:rsidR="005545C0" w:rsidRDefault="00130FC5" w:rsidP="005545C0">
            <w:pPr>
              <w:tabs>
                <w:tab w:val="left" w:pos="3023"/>
              </w:tabs>
              <w:spacing w:line="276" w:lineRule="auto"/>
              <w:jc w:val="both"/>
              <w:rPr>
                <w:rFonts w:ascii="Sylfaen" w:hAnsi="Sylfaen"/>
                <w:lang w:val="ka-GE"/>
              </w:rPr>
            </w:pPr>
            <w:r>
              <w:rPr>
                <w:rFonts w:ascii="Sylfaen" w:hAnsi="Sylfaen"/>
                <w:lang w:val="ka-GE"/>
              </w:rPr>
              <w:t xml:space="preserve">აღნიშნულ საქმეში, ევროპული სასამართლო მხედველობაში იღებს იმ გარემოებას, რომ მოლდოვას სამოქალაქო კოდექსი ანიჭებს ნებისმიერ უკანონოდ თავისუფლებააღკვეთილ პირს კომპენსაციის მოთხოვნის უფლებას და მომჩივანმა </w:t>
            </w:r>
            <w:r w:rsidR="00500F7E">
              <w:rPr>
                <w:rFonts w:ascii="Sylfaen" w:hAnsi="Sylfaen"/>
                <w:lang w:val="ka-GE"/>
              </w:rPr>
              <w:t>ისარგებლა ამ უფლებით</w:t>
            </w:r>
            <w:r>
              <w:rPr>
                <w:rFonts w:ascii="Sylfaen" w:hAnsi="Sylfaen"/>
                <w:lang w:val="ka-GE"/>
              </w:rPr>
              <w:t>.</w:t>
            </w:r>
            <w:r w:rsidR="00500F7E">
              <w:rPr>
                <w:rFonts w:ascii="Sylfaen" w:hAnsi="Sylfaen"/>
                <w:lang w:val="ka-GE"/>
              </w:rPr>
              <w:t xml:space="preserve"> აქედან გამომდინარე, მოლდოვას კანონმდებლობით, სათანადო </w:t>
            </w:r>
            <w:r w:rsidR="00504323">
              <w:rPr>
                <w:rFonts w:ascii="Sylfaen" w:hAnsi="Sylfaen"/>
                <w:lang w:val="ka-GE"/>
              </w:rPr>
              <w:t>განჭვრეტადობით,</w:t>
            </w:r>
            <w:r w:rsidR="00500F7E">
              <w:rPr>
                <w:rFonts w:ascii="Sylfaen" w:hAnsi="Sylfaen"/>
                <w:lang w:val="ka-GE"/>
              </w:rPr>
              <w:t xml:space="preserve"> გარანტირებული იყო</w:t>
            </w:r>
            <w:r>
              <w:rPr>
                <w:rFonts w:ascii="Sylfaen" w:hAnsi="Sylfaen"/>
                <w:lang w:val="ka-GE"/>
              </w:rPr>
              <w:t xml:space="preserve"> </w:t>
            </w:r>
            <w:r w:rsidR="00500F7E">
              <w:rPr>
                <w:rFonts w:ascii="Sylfaen" w:hAnsi="Sylfaen"/>
                <w:lang w:val="ka-GE"/>
              </w:rPr>
              <w:t xml:space="preserve">უკანონო პატიმრობით განცდილი ტანჯვისათვის კომპენსაციის უფლება (28-ე პუნქტი). </w:t>
            </w:r>
          </w:p>
          <w:p w14:paraId="3DCF32E4" w14:textId="77777777" w:rsidR="00500F7E" w:rsidRDefault="00500F7E" w:rsidP="005545C0">
            <w:pPr>
              <w:tabs>
                <w:tab w:val="left" w:pos="3023"/>
              </w:tabs>
              <w:spacing w:line="276" w:lineRule="auto"/>
              <w:jc w:val="both"/>
              <w:rPr>
                <w:rFonts w:ascii="Sylfaen" w:hAnsi="Sylfaen"/>
                <w:lang w:val="ka-GE"/>
              </w:rPr>
            </w:pPr>
          </w:p>
          <w:p w14:paraId="1CD78EC1" w14:textId="3A85DACE" w:rsidR="00500F7E" w:rsidRDefault="00500F7E" w:rsidP="005545C0">
            <w:pPr>
              <w:tabs>
                <w:tab w:val="left" w:pos="3023"/>
              </w:tabs>
              <w:spacing w:line="276" w:lineRule="auto"/>
              <w:jc w:val="both"/>
              <w:rPr>
                <w:rFonts w:ascii="Sylfaen" w:hAnsi="Sylfaen"/>
                <w:lang w:val="ka-GE"/>
              </w:rPr>
            </w:pPr>
            <w:r>
              <w:rPr>
                <w:rFonts w:ascii="Sylfaen" w:hAnsi="Sylfaen"/>
                <w:lang w:val="ka-GE"/>
              </w:rPr>
              <w:t>ევროპული სასამართლო შენიშნავს რომ მომჩივანმა გამოიყენა სამოქალაქო კოდექსით შემოთავაზებული შესაძლებლობა და მოითხოვა დაპატიმრების შ</w:t>
            </w:r>
            <w:r w:rsidR="00757FA7">
              <w:rPr>
                <w:rFonts w:ascii="Sylfaen" w:hAnsi="Sylfaen"/>
                <w:lang w:val="ka-GE"/>
              </w:rPr>
              <w:t>ე</w:t>
            </w:r>
            <w:r>
              <w:rPr>
                <w:rFonts w:ascii="Sylfaen" w:hAnsi="Sylfaen"/>
                <w:lang w:val="ka-GE"/>
              </w:rPr>
              <w:t>დეგად  მისთვის მიყენებული ზიანის ანაზღაურება</w:t>
            </w:r>
            <w:r w:rsidR="00757FA7">
              <w:rPr>
                <w:rFonts w:ascii="Sylfaen" w:hAnsi="Sylfaen"/>
                <w:lang w:val="ka-GE"/>
              </w:rPr>
              <w:t xml:space="preserve">. ამ პროცედურის შედეგად, ქვეყნის შიდა საკანონმდებლო ნორმების საფუძველზე, აღიარებული იქნა მომჩივანის უკანონო დაპატიმრების ფაქტი, რაც იმავდროულად, მიუთითებს კონვენციის მე-5 მუხლის პირველი პუნქტის დარღვევაზე (29-ე პუნქტი). </w:t>
            </w:r>
            <w:r>
              <w:rPr>
                <w:rFonts w:ascii="Sylfaen" w:hAnsi="Sylfaen"/>
                <w:lang w:val="ka-GE"/>
              </w:rPr>
              <w:t xml:space="preserve">  </w:t>
            </w:r>
          </w:p>
          <w:p w14:paraId="03C04C63" w14:textId="61E51B01" w:rsidR="00A013E0" w:rsidRDefault="00A013E0" w:rsidP="005545C0">
            <w:pPr>
              <w:tabs>
                <w:tab w:val="left" w:pos="3023"/>
              </w:tabs>
              <w:spacing w:line="276" w:lineRule="auto"/>
              <w:jc w:val="both"/>
              <w:rPr>
                <w:rFonts w:ascii="Sylfaen" w:hAnsi="Sylfaen"/>
                <w:lang w:val="ka-GE"/>
              </w:rPr>
            </w:pPr>
          </w:p>
          <w:p w14:paraId="2D49E276" w14:textId="4E75B8C2" w:rsidR="00757FA7" w:rsidRDefault="00757FA7" w:rsidP="005545C0">
            <w:pPr>
              <w:tabs>
                <w:tab w:val="left" w:pos="3023"/>
              </w:tabs>
              <w:spacing w:line="276" w:lineRule="auto"/>
              <w:jc w:val="both"/>
              <w:rPr>
                <w:rFonts w:ascii="Sylfaen" w:hAnsi="Sylfaen"/>
                <w:lang w:val="ka-GE"/>
              </w:rPr>
            </w:pPr>
            <w:r>
              <w:rPr>
                <w:rFonts w:ascii="Sylfaen" w:hAnsi="Sylfaen"/>
                <w:lang w:val="ka-GE"/>
              </w:rPr>
              <w:t xml:space="preserve">ამის შემდეგ, ადამიანის უფლებათა ევროპულმა სასამართლომ გადაწყვეტილების 30-ე პუნქტში განაცხადა: </w:t>
            </w:r>
            <w:r w:rsidRPr="00901752">
              <w:rPr>
                <w:rFonts w:ascii="Sylfaen" w:hAnsi="Sylfaen"/>
                <w:b/>
                <w:lang w:val="ka-GE"/>
              </w:rPr>
              <w:t xml:space="preserve">„ევროპული სასამართლო მხედველობაში იღებს იმას, რომ აღნიშნულ საქმეში ერთადერთ პრობლემას წარმოადგენს მომჩივანის სასარგებლოდ ბალტის სააპელაციო სასამართლოს მიერ დაკისრებული კომპენსაციის ოდენობა, რამაც შეადგინა 63 ევრო. </w:t>
            </w:r>
            <w:r w:rsidR="00901752" w:rsidRPr="00901752">
              <w:rPr>
                <w:rFonts w:ascii="Sylfaen" w:hAnsi="Sylfaen"/>
                <w:b/>
                <w:lang w:val="ka-GE"/>
              </w:rPr>
              <w:t>თუნდაც თავისუფლების აღკვეთის ვადა იყოს</w:t>
            </w:r>
            <w:r w:rsidR="00504323">
              <w:rPr>
                <w:rFonts w:ascii="Sylfaen" w:hAnsi="Sylfaen"/>
                <w:b/>
                <w:lang w:val="ka-GE"/>
              </w:rPr>
              <w:t xml:space="preserve"> მოკლევადიანი, </w:t>
            </w:r>
            <w:r w:rsidR="00901752" w:rsidRPr="00901752">
              <w:rPr>
                <w:rFonts w:ascii="Sylfaen" w:hAnsi="Sylfaen"/>
                <w:b/>
                <w:lang w:val="ka-GE"/>
              </w:rPr>
              <w:t xml:space="preserve">ამ შემთხვევაში, სამი </w:t>
            </w:r>
            <w:r w:rsidR="00504323">
              <w:rPr>
                <w:rFonts w:ascii="Sylfaen" w:hAnsi="Sylfaen"/>
                <w:b/>
                <w:lang w:val="ka-GE"/>
              </w:rPr>
              <w:t>დღის განმავლობაში უკანონო პატიმრობისათვის</w:t>
            </w:r>
            <w:r w:rsidR="00901752" w:rsidRPr="00901752">
              <w:rPr>
                <w:rFonts w:ascii="Sylfaen" w:hAnsi="Sylfaen"/>
                <w:b/>
                <w:lang w:val="ka-GE"/>
              </w:rPr>
              <w:t xml:space="preserve"> 63 ევრო არის საკმაოდ მცირე თანხა იმასთან შედარებით, რასაც ევროპული სასამართლო სახელმწიფოებს აკისრებს კონვენციის მე-5 მუხლის დარღვევის შემთხვევაში  </w:t>
            </w:r>
            <w:r w:rsidRPr="00901752">
              <w:rPr>
                <w:rFonts w:ascii="Sylfaen" w:hAnsi="Sylfaen"/>
                <w:b/>
                <w:lang w:val="ka-GE"/>
              </w:rPr>
              <w:t xml:space="preserve"> </w:t>
            </w:r>
            <w:r w:rsidR="00901752" w:rsidRPr="00901752">
              <w:rPr>
                <w:rFonts w:ascii="Sylfaen" w:hAnsi="Sylfaen"/>
                <w:b/>
                <w:lang w:val="ka-GE"/>
              </w:rPr>
              <w:t>(Hyde Park and others (no. 4) and Leva aforementioned).“</w:t>
            </w:r>
            <w:r w:rsidR="00901752">
              <w:rPr>
                <w:rFonts w:ascii="Sylfaen" w:hAnsi="Sylfaen"/>
                <w:lang w:val="ka-GE"/>
              </w:rPr>
              <w:t xml:space="preserve"> </w:t>
            </w:r>
          </w:p>
          <w:p w14:paraId="0A9B4A6F" w14:textId="3541C9CB" w:rsidR="00901752" w:rsidRDefault="00901752" w:rsidP="005545C0">
            <w:pPr>
              <w:tabs>
                <w:tab w:val="left" w:pos="3023"/>
              </w:tabs>
              <w:spacing w:line="276" w:lineRule="auto"/>
              <w:jc w:val="both"/>
              <w:rPr>
                <w:rFonts w:ascii="Sylfaen" w:hAnsi="Sylfaen"/>
                <w:lang w:val="ka-GE"/>
              </w:rPr>
            </w:pPr>
          </w:p>
          <w:p w14:paraId="6CBBB000" w14:textId="77777777" w:rsidR="00901752" w:rsidRDefault="00901752" w:rsidP="005545C0">
            <w:pPr>
              <w:tabs>
                <w:tab w:val="left" w:pos="3023"/>
              </w:tabs>
              <w:spacing w:line="276" w:lineRule="auto"/>
              <w:jc w:val="both"/>
              <w:rPr>
                <w:rFonts w:ascii="Sylfaen" w:hAnsi="Sylfaen"/>
                <w:lang w:val="ka-GE"/>
              </w:rPr>
            </w:pPr>
            <w:r>
              <w:rPr>
                <w:rFonts w:ascii="Sylfaen" w:hAnsi="Sylfaen"/>
                <w:lang w:val="ka-GE"/>
              </w:rPr>
              <w:t>ადამიანის უფლებათა ევროპული სასამართლოს საბოლოო დასკვნა 31-ე პუნქტში იყო შემდეგი: „იმ გარემოების გათვალისწინებით, რომ მომჩივანს არ დაუკარგავს მსხვერპლის სტატუსი, ევროპული სასამართლო ადგენს კონვენციის მე-5 მუხლის პირველი და მეხუთე პუნქტების დარღვევას (31-ე პუნქტი).</w:t>
            </w:r>
          </w:p>
          <w:p w14:paraId="6D4D1D6C" w14:textId="77777777" w:rsidR="00901752" w:rsidRDefault="00901752" w:rsidP="005545C0">
            <w:pPr>
              <w:tabs>
                <w:tab w:val="left" w:pos="3023"/>
              </w:tabs>
              <w:spacing w:line="276" w:lineRule="auto"/>
              <w:jc w:val="both"/>
              <w:rPr>
                <w:rFonts w:ascii="Sylfaen" w:hAnsi="Sylfaen"/>
                <w:lang w:val="ka-GE"/>
              </w:rPr>
            </w:pPr>
          </w:p>
          <w:p w14:paraId="681AB4DD" w14:textId="443C6C5D" w:rsidR="00053117" w:rsidRDefault="00901752" w:rsidP="0099333F">
            <w:pPr>
              <w:tabs>
                <w:tab w:val="left" w:pos="3023"/>
              </w:tabs>
              <w:spacing w:line="276" w:lineRule="auto"/>
              <w:jc w:val="both"/>
              <w:rPr>
                <w:rFonts w:ascii="Sylfaen" w:hAnsi="Sylfaen"/>
                <w:lang w:val="ka-GE"/>
              </w:rPr>
            </w:pPr>
            <w:r>
              <w:rPr>
                <w:rFonts w:ascii="Sylfaen" w:hAnsi="Sylfaen"/>
                <w:lang w:val="ka-GE"/>
              </w:rPr>
              <w:t xml:space="preserve">ამ გადაწყვეტილებაში ყველაზე მნიშვნელოვანია 30-ე პუნქტი, რაც ეხმიანება საქართველოს საერთო სასამართლოების მიერ დადგენილ სადავო ნორმის ნორმატიულ შინაარსს. უკანონო თავისუფლების </w:t>
            </w:r>
            <w:r>
              <w:rPr>
                <w:rFonts w:ascii="Sylfaen" w:hAnsi="Sylfaen"/>
                <w:lang w:val="ka-GE"/>
              </w:rPr>
              <w:lastRenderedPageBreak/>
              <w:t>აღკვეთის ხანგრძლივობა არ შეიძლება იყოს კომპენსაციის ოდენობის განსაზღვრის ერთადერთი კრიტერიუმი.  დაკავების ხანგრძლივობასთან ერთად მხედველობაში უნდა იქნეს სხვა კრიტერიუმებიც, მაგალითად, მორალური და ფსიქოლოგიური ზიანი</w:t>
            </w:r>
            <w:r w:rsidR="007030AE">
              <w:rPr>
                <w:rFonts w:ascii="Sylfaen" w:hAnsi="Sylfaen"/>
                <w:lang w:val="ka-GE"/>
              </w:rPr>
              <w:t xml:space="preserve">ს სიმძიმე, სამართალდამცავი ორგანოს წარმომადგენელის მიერ თავისი ვალდებულების დარღვევის სიმძიმე და ბრალეულობის ხარისხი, </w:t>
            </w:r>
            <w:r w:rsidR="00504323">
              <w:rPr>
                <w:rFonts w:ascii="Sylfaen" w:hAnsi="Sylfaen"/>
                <w:lang w:val="ka-GE"/>
              </w:rPr>
              <w:t>რასაც</w:t>
            </w:r>
            <w:r>
              <w:rPr>
                <w:rFonts w:ascii="Sylfaen" w:hAnsi="Sylfaen"/>
                <w:lang w:val="ka-GE"/>
              </w:rPr>
              <w:t xml:space="preserve"> შეიძლება </w:t>
            </w:r>
            <w:r w:rsidR="007030AE">
              <w:rPr>
                <w:rFonts w:ascii="Sylfaen" w:hAnsi="Sylfaen"/>
                <w:lang w:val="ka-GE"/>
              </w:rPr>
              <w:t xml:space="preserve">მოჰყვეს </w:t>
            </w:r>
            <w:r>
              <w:rPr>
                <w:rFonts w:ascii="Sylfaen" w:hAnsi="Sylfaen"/>
                <w:lang w:val="ka-GE"/>
              </w:rPr>
              <w:t xml:space="preserve">თავისუფლების უკანონო </w:t>
            </w:r>
            <w:r w:rsidR="007030AE">
              <w:rPr>
                <w:rFonts w:ascii="Sylfaen" w:hAnsi="Sylfaen"/>
                <w:lang w:val="ka-GE"/>
              </w:rPr>
              <w:t>აღკვეთას</w:t>
            </w:r>
            <w:r>
              <w:rPr>
                <w:rFonts w:ascii="Sylfaen" w:hAnsi="Sylfaen"/>
                <w:lang w:val="ka-GE"/>
              </w:rPr>
              <w:t xml:space="preserve">. </w:t>
            </w:r>
            <w:r w:rsidR="00625634" w:rsidRPr="00625634">
              <w:rPr>
                <w:rFonts w:ascii="Sylfaen" w:hAnsi="Sylfaen"/>
                <w:i/>
                <w:lang w:val="ka-GE"/>
              </w:rPr>
              <w:t xml:space="preserve">GANEA v. MOLDOVA </w:t>
            </w:r>
            <w:r w:rsidR="00625634" w:rsidRPr="00625634">
              <w:rPr>
                <w:rFonts w:ascii="Sylfaen" w:hAnsi="Sylfaen"/>
                <w:lang w:val="ka-GE"/>
              </w:rPr>
              <w:t>საქმეზე</w:t>
            </w:r>
            <w:r w:rsidR="00625634" w:rsidRPr="00625634">
              <w:rPr>
                <w:rFonts w:ascii="Sylfaen" w:hAnsi="Sylfaen"/>
                <w:i/>
                <w:lang w:val="ka-GE"/>
              </w:rPr>
              <w:t xml:space="preserve"> </w:t>
            </w:r>
            <w:r w:rsidR="00625634" w:rsidRPr="00625634">
              <w:rPr>
                <w:rFonts w:ascii="Sylfaen" w:hAnsi="Sylfaen"/>
                <w:lang w:val="ka-GE"/>
              </w:rPr>
              <w:t>მიღებული გადაწყვეტილების</w:t>
            </w:r>
            <w:r w:rsidR="00625634">
              <w:rPr>
                <w:rFonts w:ascii="Sylfaen" w:hAnsi="Sylfaen"/>
                <w:lang w:val="ka-GE"/>
              </w:rPr>
              <w:t xml:space="preserve"> 35</w:t>
            </w:r>
            <w:r w:rsidR="00625634" w:rsidRPr="00625634">
              <w:rPr>
                <w:rFonts w:ascii="Sylfaen" w:hAnsi="Sylfaen"/>
                <w:lang w:val="ka-GE"/>
              </w:rPr>
              <w:t>-ე პუნქტ</w:t>
            </w:r>
            <w:r w:rsidR="00625634">
              <w:rPr>
                <w:rFonts w:ascii="Sylfaen" w:hAnsi="Sylfaen"/>
                <w:lang w:val="ka-GE"/>
              </w:rPr>
              <w:t xml:space="preserve">ის მიხედვით, ადამიანის უფლებათა ევროპულმა სასამართლომ მოლდოვას, 63 ევროს ნაცვლად, მომჩივანის სასარგებლოდ დააკისრა 6000 ევროს გადახდა. ეს გარემოება ნათლად მეტყველებს, რომ საქართველოს საერთო სასამართლოების მიდგომა, რომლის მიხედვითაც, უკანონო თავისუფლების აღკვეთა ერთადერთი კრიტერიუმია მორალური ზიანის ოდენობის განსაზღვრისას, არ შეესაბამება კონვენციის მე-5 მუხლის მე-5 პუნქტის, ისევე როგორც საქართველოს კონსტიტუციის მე-13 </w:t>
            </w:r>
            <w:r w:rsidR="00053117">
              <w:rPr>
                <w:rFonts w:ascii="Sylfaen" w:hAnsi="Sylfaen"/>
                <w:lang w:val="ka-GE"/>
              </w:rPr>
              <w:t>მუხლის მე-6 პუნქტის და მე-18 მუხლის მე-4 პუნქტის მოთხოვნებს.</w:t>
            </w:r>
          </w:p>
          <w:p w14:paraId="30DD0CB3" w14:textId="77777777" w:rsidR="00053117" w:rsidRDefault="00053117" w:rsidP="0099333F">
            <w:pPr>
              <w:tabs>
                <w:tab w:val="left" w:pos="3023"/>
              </w:tabs>
              <w:spacing w:line="276" w:lineRule="auto"/>
              <w:jc w:val="both"/>
              <w:rPr>
                <w:rFonts w:ascii="Sylfaen" w:hAnsi="Sylfaen"/>
                <w:lang w:val="ka-GE"/>
              </w:rPr>
            </w:pPr>
          </w:p>
          <w:p w14:paraId="69511744" w14:textId="77777777" w:rsidR="009B5C74" w:rsidRDefault="008A33DB" w:rsidP="006C60F5">
            <w:pPr>
              <w:tabs>
                <w:tab w:val="left" w:pos="3023"/>
              </w:tabs>
              <w:spacing w:line="276" w:lineRule="auto"/>
              <w:jc w:val="both"/>
              <w:rPr>
                <w:rFonts w:ascii="Sylfaen" w:hAnsi="Sylfaen"/>
                <w:lang w:val="ka-GE"/>
              </w:rPr>
            </w:pPr>
            <w:r>
              <w:rPr>
                <w:rFonts w:ascii="Sylfaen" w:hAnsi="Sylfaen"/>
                <w:lang w:val="ka-GE"/>
              </w:rPr>
              <w:t>ზემოთ ხსენებულ საქმეში ადამიანის დაკავება მოხდა ყალბი მტკიც</w:t>
            </w:r>
            <w:r w:rsidR="00093015">
              <w:rPr>
                <w:rFonts w:ascii="Sylfaen" w:hAnsi="Sylfaen"/>
                <w:lang w:val="ka-GE"/>
              </w:rPr>
              <w:t xml:space="preserve">ებულებების გამოყენებით, ადმინისტრაციული სამართალდარღვევის ოქმის შედგენა და ადამიანის დაპატიმრება. ევროპული სასამართლო არ მიუთითებს იმაზე, რომ მაღალი კომპენსაციის გაცემა ამ გარემოებით იყო განპირობებული, თუმცა არსებობს ადამიანის უფლებათა ევროპული სასამართლოს სხვა გადაწყვეტილებები, სადაც დაუშვებელმა მტკიცებულებების გამოყენებამ გავლენა მოახდინეს უკანონო დაკავებისათვის მორალური ზიანის ანაზღაურების ოდენობაზე. </w:t>
            </w:r>
          </w:p>
          <w:p w14:paraId="7B61E37E" w14:textId="77777777" w:rsidR="009B5C74" w:rsidRDefault="009B5C74" w:rsidP="009B5C74">
            <w:pPr>
              <w:tabs>
                <w:tab w:val="left" w:pos="3023"/>
              </w:tabs>
              <w:spacing w:line="276" w:lineRule="auto"/>
              <w:jc w:val="both"/>
              <w:rPr>
                <w:rFonts w:ascii="Sylfaen" w:hAnsi="Sylfaen"/>
                <w:lang w:val="ka-GE"/>
              </w:rPr>
            </w:pPr>
          </w:p>
          <w:p w14:paraId="626EB130" w14:textId="46CC2250" w:rsidR="009B5C74" w:rsidRDefault="009B5C74" w:rsidP="009B5C74">
            <w:pPr>
              <w:tabs>
                <w:tab w:val="left" w:pos="3023"/>
              </w:tabs>
              <w:spacing w:line="276" w:lineRule="auto"/>
              <w:jc w:val="both"/>
              <w:rPr>
                <w:rFonts w:ascii="Sylfaen" w:hAnsi="Sylfaen"/>
                <w:lang w:val="ka-GE"/>
              </w:rPr>
            </w:pPr>
            <w:r w:rsidRPr="009B5C74">
              <w:rPr>
                <w:rFonts w:ascii="Sylfaen" w:hAnsi="Sylfaen"/>
                <w:lang w:val="ka-GE"/>
              </w:rPr>
              <w:t>მორალური ზიანის ანაზღაურებისას უკანონო თავისუფლების აღკვეთის გარდა სხვა კრიტერიუმის გათვალისწინების თვალსაზრისით, მნიშვნელოვანია საქმეზე CASE OF VASILEVSKIY AND BOGDANOV v. RUSSIA (</w:t>
            </w:r>
            <w:r w:rsidR="00F520A1">
              <w:fldChar w:fldCharType="begin"/>
            </w:r>
            <w:r w:rsidR="00F520A1" w:rsidRPr="00336F98">
              <w:rPr>
                <w:lang w:val="ka-GE"/>
              </w:rPr>
              <w:instrText xml:space="preserve"> HYPERLINK "https://hudoc.echr.coe.int/eng?i=001-184521" </w:instrText>
            </w:r>
            <w:r w:rsidR="00F520A1">
              <w:fldChar w:fldCharType="separate"/>
            </w:r>
            <w:r w:rsidRPr="009B5C74">
              <w:rPr>
                <w:rStyle w:val="a9"/>
                <w:rFonts w:ascii="Sylfaen" w:hAnsi="Sylfaen"/>
                <w:lang w:val="ka-GE"/>
              </w:rPr>
              <w:t>https://hudoc.echr.coe.int/eng?i=001-184521</w:t>
            </w:r>
            <w:r w:rsidR="00F520A1">
              <w:rPr>
                <w:rStyle w:val="a9"/>
                <w:rFonts w:ascii="Sylfaen" w:hAnsi="Sylfaen"/>
                <w:lang w:val="ka-GE"/>
              </w:rPr>
              <w:fldChar w:fldCharType="end"/>
            </w:r>
            <w:r w:rsidRPr="009B5C74">
              <w:rPr>
                <w:rFonts w:ascii="Sylfaen" w:hAnsi="Sylfaen"/>
                <w:lang w:val="ka-GE"/>
              </w:rPr>
              <w:t xml:space="preserve">) </w:t>
            </w:r>
            <w:r>
              <w:rPr>
                <w:rFonts w:ascii="Sylfaen" w:hAnsi="Sylfaen"/>
                <w:lang w:val="ka-GE"/>
              </w:rPr>
              <w:t xml:space="preserve"> აღნიშნული საქმის ფაქტობრივი გარემოებები მდგომარეობს შემდეგში: </w:t>
            </w:r>
          </w:p>
          <w:p w14:paraId="204D346D" w14:textId="413FBD93" w:rsidR="009B5C74" w:rsidRDefault="009B5C74" w:rsidP="009B5C74">
            <w:pPr>
              <w:tabs>
                <w:tab w:val="left" w:pos="3023"/>
              </w:tabs>
              <w:spacing w:line="276" w:lineRule="auto"/>
              <w:jc w:val="both"/>
              <w:rPr>
                <w:rFonts w:ascii="Sylfaen" w:hAnsi="Sylfaen"/>
                <w:lang w:val="ka-GE"/>
              </w:rPr>
            </w:pPr>
          </w:p>
          <w:p w14:paraId="2E0DB26A" w14:textId="51F149BF" w:rsidR="009B5C74" w:rsidRPr="009B5C74" w:rsidRDefault="009B5C74" w:rsidP="009B5C74">
            <w:pPr>
              <w:tabs>
                <w:tab w:val="left" w:pos="3023"/>
              </w:tabs>
              <w:spacing w:line="276" w:lineRule="auto"/>
              <w:jc w:val="both"/>
              <w:rPr>
                <w:rFonts w:ascii="Sylfaen" w:hAnsi="Sylfaen"/>
                <w:lang w:val="ka-GE"/>
              </w:rPr>
            </w:pPr>
            <w:r w:rsidRPr="009B5C74">
              <w:rPr>
                <w:rFonts w:ascii="Sylfaen" w:hAnsi="Sylfaen"/>
                <w:lang w:val="ka-GE"/>
              </w:rPr>
              <w:t xml:space="preserve">2007 წლის 30 მარტს ბოგდანოვი მსჯავრდებული იქნა 2006 წელს ნარკოტიკების შეძენის 4 ეპიზოდთან დაკავშირებით. ბოგდანოვს მიესაჯა თავისუფლების აღკვეთა 12 წლამდე. 2013 წლის 20 მარტს რუსეთის უზენაესმა სასამართლომ, ადამიანის უფლებათა ევროპული სასამართლოს მე-6 მუხლთან დაკავშირებულ პრეცედენტულ სამართალზე მითითებით, აღიარა, რომ ოთხიდან სამ ეპიზოდში პოლიციამ დაიყოლია ბოგდანოვი ნარკოტიკების შეძენაში. უზენაესმა სასამართლომ მტკიცებულებების ნაწილი დაუშვებლად სცნო, ნაწილობრივ გააუქმა გამამტყუნებელი განაჩენი და 6 წლამდე შეამცირა თავისუფლების აღკვეთა და მსჯავრდებული პირი დაუყოვნებლივ გაათავისუფლა (მე-10 პუნქტი).  </w:t>
            </w:r>
            <w:r>
              <w:rPr>
                <w:rFonts w:ascii="Sylfaen" w:hAnsi="Sylfaen"/>
                <w:lang w:val="ka-GE"/>
              </w:rPr>
              <w:t xml:space="preserve"> </w:t>
            </w:r>
            <w:r w:rsidRPr="009B5C74">
              <w:rPr>
                <w:rFonts w:ascii="Sylfaen" w:hAnsi="Sylfaen"/>
                <w:lang w:val="ka-GE"/>
              </w:rPr>
              <w:t>ბატონმა ბოგდანოვმა პატიმრობაში გაატარა ექვსი წელი და 119 დღე. ბაგდანოვმა სამოქალაქო წესით სარჩელი შეიტანა სასამართლოში, რათა აენაზღაურებინა 119 დღის განმავლობაში უკანონო პატიმრობით მიყენებული ზიანი (11-ე პუნქტი).</w:t>
            </w:r>
          </w:p>
          <w:p w14:paraId="261D6A9C" w14:textId="77777777" w:rsidR="00504323" w:rsidRDefault="00504323" w:rsidP="009B5C74">
            <w:pPr>
              <w:tabs>
                <w:tab w:val="left" w:pos="3023"/>
              </w:tabs>
              <w:spacing w:line="276" w:lineRule="auto"/>
              <w:jc w:val="both"/>
              <w:rPr>
                <w:rFonts w:ascii="Sylfaen" w:hAnsi="Sylfaen"/>
                <w:lang w:val="ka-GE"/>
              </w:rPr>
            </w:pPr>
          </w:p>
          <w:p w14:paraId="610E48E7" w14:textId="2C41C315" w:rsidR="009B5C74" w:rsidRDefault="009B5C74" w:rsidP="009B5C74">
            <w:pPr>
              <w:tabs>
                <w:tab w:val="left" w:pos="3023"/>
              </w:tabs>
              <w:spacing w:line="276" w:lineRule="auto"/>
              <w:jc w:val="both"/>
              <w:rPr>
                <w:rFonts w:ascii="Sylfaen" w:hAnsi="Sylfaen"/>
                <w:lang w:val="ka-GE"/>
              </w:rPr>
            </w:pPr>
            <w:r w:rsidRPr="009B5C74">
              <w:rPr>
                <w:rFonts w:ascii="Sylfaen" w:hAnsi="Sylfaen"/>
                <w:lang w:val="ka-GE"/>
              </w:rPr>
              <w:t>2014 წლის 13 მარტს ნოვგოროდის რეგიონის ვალდავსკის რაიონულმა სასამართლომ მოპასუხე მხარეს დააკისრა 80 000 რუბლის (1,576 ევრო) გადახდა. ამის მიუხედავად, 2014 წლის 9 ივლისს ნოვგოროდის რეგიონულმა სასამართლომ კომპენსაციის ოდენობა შეამცირა 15, 000 რუბლამდე (324 ევრო</w:t>
            </w:r>
            <w:r w:rsidR="00504323">
              <w:rPr>
                <w:rFonts w:ascii="Sylfaen" w:hAnsi="Sylfaen"/>
                <w:lang w:val="ka-GE"/>
              </w:rPr>
              <w:t xml:space="preserve">), </w:t>
            </w:r>
            <w:r w:rsidRPr="009B5C74">
              <w:rPr>
                <w:rFonts w:ascii="Sylfaen" w:hAnsi="Sylfaen"/>
                <w:lang w:val="ka-GE"/>
              </w:rPr>
              <w:t xml:space="preserve"> </w:t>
            </w:r>
            <w:r w:rsidR="00504323">
              <w:rPr>
                <w:rFonts w:ascii="Sylfaen" w:hAnsi="Sylfaen"/>
                <w:lang w:val="ka-GE"/>
              </w:rPr>
              <w:t xml:space="preserve">რეგიონულმა სასამართლომ </w:t>
            </w:r>
            <w:r w:rsidR="0002494C">
              <w:rPr>
                <w:rFonts w:ascii="Sylfaen" w:hAnsi="Sylfaen"/>
                <w:lang w:val="ka-GE"/>
              </w:rPr>
              <w:t xml:space="preserve">თავისი გადაწყვეტილება შემდეგნაირად დაასაბუთა: </w:t>
            </w:r>
            <w:r w:rsidRPr="009B5C74">
              <w:rPr>
                <w:rFonts w:ascii="Sylfaen" w:hAnsi="Sylfaen"/>
                <w:lang w:val="ka-GE"/>
              </w:rPr>
              <w:t xml:space="preserve">„იმ გარემოებების გათვალისწინებით, რომლითაც წარიმართა სისხლის სამართლის პროცესი“ და „იმ დანაშაულის სიმძიმის გათვალისწინებით, </w:t>
            </w:r>
            <w:r w:rsidRPr="009B5C74">
              <w:rPr>
                <w:rFonts w:ascii="Sylfaen" w:hAnsi="Sylfaen"/>
                <w:lang w:val="ka-GE"/>
              </w:rPr>
              <w:lastRenderedPageBreak/>
              <w:t>რომლის ჩადენაშიც ბოგდანოვს ედებოდა ბრალი</w:t>
            </w:r>
            <w:r w:rsidR="0002494C">
              <w:rPr>
                <w:rFonts w:ascii="Sylfaen" w:hAnsi="Sylfaen"/>
                <w:lang w:val="ka-GE"/>
              </w:rPr>
              <w:t>, ბოგდანოვის სასარგებლოდ მოპასუხეს დაეკისროს 15 000 რუბლის გადახდა.</w:t>
            </w:r>
            <w:r w:rsidRPr="009B5C74">
              <w:rPr>
                <w:rFonts w:ascii="Sylfaen" w:hAnsi="Sylfaen"/>
                <w:lang w:val="ka-GE"/>
              </w:rPr>
              <w:t xml:space="preserve">“ (მე-12 პუნქტი). </w:t>
            </w:r>
          </w:p>
          <w:p w14:paraId="2754E798" w14:textId="77777777" w:rsidR="009B5C74" w:rsidRDefault="009B5C74" w:rsidP="009B5C74">
            <w:pPr>
              <w:tabs>
                <w:tab w:val="left" w:pos="3023"/>
              </w:tabs>
              <w:spacing w:line="276" w:lineRule="auto"/>
              <w:jc w:val="both"/>
              <w:rPr>
                <w:rFonts w:ascii="Sylfaen" w:hAnsi="Sylfaen"/>
                <w:lang w:val="ka-GE"/>
              </w:rPr>
            </w:pPr>
          </w:p>
          <w:p w14:paraId="48F6CAE6" w14:textId="03E4A3ED" w:rsidR="009B5C74" w:rsidRPr="009B5C74" w:rsidRDefault="009B5C74" w:rsidP="009B5C74">
            <w:pPr>
              <w:tabs>
                <w:tab w:val="left" w:pos="3023"/>
              </w:tabs>
              <w:spacing w:line="276" w:lineRule="auto"/>
              <w:jc w:val="both"/>
              <w:rPr>
                <w:rFonts w:ascii="Sylfaen" w:hAnsi="Sylfaen"/>
                <w:lang w:val="ka-GE"/>
              </w:rPr>
            </w:pPr>
            <w:r>
              <w:rPr>
                <w:rFonts w:ascii="Sylfaen" w:hAnsi="Sylfaen"/>
                <w:lang w:val="ka-GE"/>
              </w:rPr>
              <w:t xml:space="preserve">ამ საქმეში ადამიანის უფლებათა ევროპულმა სასამართლომ განაცხადა: </w:t>
            </w:r>
            <w:r w:rsidRPr="009B5C74">
              <w:rPr>
                <w:rFonts w:ascii="Sylfaen" w:hAnsi="Sylfaen"/>
                <w:lang w:val="ka-GE"/>
              </w:rPr>
              <w:t>კონვენციის მე-5 მუხლის მე-5 პუნქტით გათვალისწინებული კომპენსაციის უფლება ჩნდება მაშინ, როცა ადამიანის უფლებათა ევროპული სასამართლო ან ქვეყნის  შიდა სასამართლო დაადგენს, რომ დაირღვა კონვენციის მე-5 მუხლის პირველიდან მეოთხემდე რომელიმე პუნქტი მაინც.</w:t>
            </w:r>
            <w:r>
              <w:rPr>
                <w:rFonts w:ascii="Sylfaen" w:hAnsi="Sylfaen"/>
                <w:lang w:val="ka-GE"/>
              </w:rPr>
              <w:t>..</w:t>
            </w:r>
            <w:r w:rsidRPr="009B5C74">
              <w:rPr>
                <w:rFonts w:ascii="Sylfaen" w:hAnsi="Sylfaen"/>
                <w:lang w:val="ka-GE"/>
              </w:rPr>
              <w:t xml:space="preserve"> ბატონი ბოგდანოვის მიმართ პოლიციის მხრიდან ადგილი ჰქონდა დანაშაულის პროვოკაციას და სასამართლოში დაუშვებელი მტკიცებულებების გამოყენებას. </w:t>
            </w:r>
            <w:r>
              <w:rPr>
                <w:rFonts w:ascii="Sylfaen" w:hAnsi="Sylfaen"/>
                <w:lang w:val="ka-GE"/>
              </w:rPr>
              <w:t xml:space="preserve">... </w:t>
            </w:r>
            <w:r w:rsidRPr="009B5C74">
              <w:rPr>
                <w:rFonts w:ascii="Sylfaen" w:hAnsi="Sylfaen"/>
                <w:lang w:val="ka-GE"/>
              </w:rPr>
              <w:t xml:space="preserve">ბატონ ბოგდანოვს სამართლიანი სასამართლოს უფლების უხეშად დარღვევა დაუჯდა 4 თვით თავისუფლების უკანონო აღკვეთად. ამგვარად, დაირღვა კონვენციის მე-5 მუხლის პირველი პუნქტი და არსებობს კონვენციის მე-5 მუხლის მე-5 პუნქტის გამოყენების საფუძველი (მე-19 პუნქტი).  </w:t>
            </w:r>
          </w:p>
          <w:p w14:paraId="5E825BB5" w14:textId="595D36B7" w:rsidR="009B5C74" w:rsidRPr="009B5C74" w:rsidRDefault="009B5C74" w:rsidP="009B5C74">
            <w:pPr>
              <w:tabs>
                <w:tab w:val="left" w:pos="3023"/>
              </w:tabs>
              <w:spacing w:line="276" w:lineRule="auto"/>
              <w:jc w:val="both"/>
              <w:rPr>
                <w:rFonts w:ascii="Sylfaen" w:hAnsi="Sylfaen"/>
                <w:lang w:val="ka-GE"/>
              </w:rPr>
            </w:pPr>
          </w:p>
          <w:p w14:paraId="49D0053E" w14:textId="77777777" w:rsidR="009B5C74" w:rsidRPr="0071309E" w:rsidRDefault="009B5C74" w:rsidP="009B5C74">
            <w:pPr>
              <w:tabs>
                <w:tab w:val="left" w:pos="3023"/>
              </w:tabs>
              <w:spacing w:line="276" w:lineRule="auto"/>
              <w:jc w:val="both"/>
              <w:rPr>
                <w:rFonts w:ascii="Sylfaen" w:hAnsi="Sylfaen"/>
                <w:lang w:val="ka-GE"/>
              </w:rPr>
            </w:pPr>
            <w:r w:rsidRPr="009B5C74">
              <w:rPr>
                <w:rFonts w:ascii="Sylfaen" w:hAnsi="Sylfaen"/>
                <w:lang w:val="ka-GE"/>
              </w:rPr>
              <w:t>ევროპული სასამართლო იმეორებს, რომ კონვენციის მე-5 მუხლის მე-5 პუნქტი არ აწესებს კომპენსაციის ფარგლებს ან მის კონკრეტულ ოდენობას. პირველ რიგში, ქვეყნის შიდა ორგანოების, კერძოდ კი ეროვნული სასამართლოების ფუნქციაა ქვეყნის კანონმდებლობის განმარტება და გამოყენება. ევროპული სასამართლოს როლი მდგომარეობს იმაში, დაადგინოს, შიდა სასამართლოების მიერ ეროვნული კანონმდებლობის ინტერპრეტაციის შედეგი რამდენად მოდის შესაბამისობაში კონვენციასთან.  ამის მიუხედავად, სუბსიდიურობის პრინციპი არ გულისხმობს, რომ ქვეყნის შიგნით გამოყენებული საშუალებების შედეგების ყველანაირი ზედამხედველობის მიღმა დატოვებას. ამით, კონვენციით გარანტირებულ უფლებებს ყველანაირი ღირებულება დაეკარგება. ევროპული სასამართლოს მუდმივ მიდგომას წარმოადგენს ის, რომ კონვენცია მიზნად ისახავს უფლებების არა თეორიულ და ილუზორულ, არამედ ეფექტიან და პრაქტიკულ დაცვას (21-ე პუნქტი)</w:t>
            </w:r>
            <w:r w:rsidRPr="0071309E">
              <w:rPr>
                <w:rFonts w:ascii="Sylfaen" w:hAnsi="Sylfaen"/>
                <w:lang w:val="ka-GE"/>
              </w:rPr>
              <w:t>.</w:t>
            </w:r>
          </w:p>
          <w:p w14:paraId="4985C028" w14:textId="77777777" w:rsidR="009B5C74" w:rsidRDefault="009B5C74" w:rsidP="009B5C74">
            <w:pPr>
              <w:tabs>
                <w:tab w:val="left" w:pos="3023"/>
              </w:tabs>
              <w:spacing w:line="276" w:lineRule="auto"/>
              <w:jc w:val="both"/>
              <w:rPr>
                <w:rFonts w:ascii="Sylfaen" w:hAnsi="Sylfaen"/>
                <w:lang w:val="ka-GE"/>
              </w:rPr>
            </w:pPr>
          </w:p>
          <w:p w14:paraId="0CB4E2C8" w14:textId="593F668F" w:rsidR="008A33DB" w:rsidRDefault="009B5C74" w:rsidP="009B5C74">
            <w:pPr>
              <w:tabs>
                <w:tab w:val="left" w:pos="3023"/>
              </w:tabs>
              <w:spacing w:line="276" w:lineRule="auto"/>
              <w:jc w:val="both"/>
              <w:rPr>
                <w:rFonts w:ascii="Sylfaen" w:hAnsi="Sylfaen"/>
                <w:lang w:val="ka-GE"/>
              </w:rPr>
            </w:pPr>
            <w:r w:rsidRPr="009B5C74">
              <w:rPr>
                <w:rFonts w:ascii="Sylfaen" w:hAnsi="Sylfaen"/>
                <w:lang w:val="ka-GE"/>
              </w:rPr>
              <w:t>კონვენციის მე-5 მუხლის მე-5 პუნქტის კონკრეტულ მოთხოვნას წარმოადგენს ის, რომ იმისათვის, რომ ამ უფლებით ეფექტიანი სარგებლობა მოხდეს, კომპენსაციის ოდენობა, წინასწარ, სათანადოდ, განჭვრეტადი უნდა იყოს მსხვერპლისთვის, მე-5 მუხლის 1-4 პუნქტებიდან ერთ-ერთის დარღვევისათვის, კომპენსაცია  არა მხოლოდ თეორიულად უნდა იყოს ხელმისაწვდომი, არამედ პრაქტიკული თვალსაზრისითაც. კონვენციის მე-5 მუხლის მე-5 პუნქტი უზრუნველყოფს უკანონოდ თავისუფლებააღკვეთილი პირისათვის არა მხოლოდ ქონებრივი ზიანის ანაზღაურებას, არამედ კონვენციის მე-5 მუხლის დარღვევის შედეგად განცდილი შფოთის, დარდის და იმედგაცრუების კომპენსაციის უფლებასაც. უფრო მეტიც, როდესაც უკანონო პატიმრობაში ყოფნისას განცდილი ზიანისათვის კომპენსაცია იმდენად მცირეა, რომ პრაქტიკული თვალსაზრისით არ უზრუნველყოფს ზიანის ანაზღაურებაზე უფლების აღსრულებას, ამით ირღვევა კონვენციის მე-5 მუხლის მე-5 პუნქტის მოთხოვნები (22-ე პუნქტი).</w:t>
            </w:r>
          </w:p>
          <w:p w14:paraId="73B8802C" w14:textId="5F967DDB" w:rsidR="009B5C74" w:rsidRDefault="009B5C74" w:rsidP="009B5C74">
            <w:pPr>
              <w:tabs>
                <w:tab w:val="left" w:pos="3023"/>
              </w:tabs>
              <w:spacing w:line="276" w:lineRule="auto"/>
              <w:jc w:val="both"/>
              <w:rPr>
                <w:rFonts w:ascii="Sylfaen" w:hAnsi="Sylfaen"/>
                <w:lang w:val="ka-GE"/>
              </w:rPr>
            </w:pPr>
          </w:p>
          <w:p w14:paraId="3DA5CD97" w14:textId="0FF40594" w:rsidR="009B5C74" w:rsidRPr="009B5C74" w:rsidRDefault="009B5C74" w:rsidP="009B5C74">
            <w:pPr>
              <w:tabs>
                <w:tab w:val="left" w:pos="3023"/>
              </w:tabs>
              <w:spacing w:line="276" w:lineRule="auto"/>
              <w:jc w:val="both"/>
              <w:rPr>
                <w:rFonts w:ascii="Sylfaen" w:hAnsi="Sylfaen"/>
                <w:lang w:val="ka-GE"/>
              </w:rPr>
            </w:pPr>
            <w:r w:rsidRPr="009B5C74">
              <w:rPr>
                <w:rFonts w:ascii="Sylfaen" w:hAnsi="Sylfaen"/>
                <w:lang w:val="ka-GE"/>
              </w:rPr>
              <w:t xml:space="preserve">ევროპული სასამართლო მხედველობაში იღებს იმ გარემოებას, რომ რთულია პატიმრობის დროს განცდილი ფიზიკური და სულიერი ზიანის ოდენობის შეფასება. არ არსებობს არავითარი სტანდარტი იმასთან დაკავშირებით, თუ როგორ შეიძლება მოხდეს ტკივილის, ტანჯვის, ფიზიკური დისკომფორტის, ფსიქოლოგიური შფოთის და ტანჯვის ფულში გამოსახვა. როდესაც დავის საგანს წარმოადგენს კონვენციის მე-5 მუხლის მე-5 პუნქტის დარღვევა, ქვეყნის შიდა სასამართლოების მიერ გაცემული ფულადი ანაზღაურება ფასდება ევროპული კონვენციის 41-ე მუხლის საფუძველზე, ევროპული სასამართლოს მიერ </w:t>
            </w:r>
            <w:r w:rsidRPr="009B5C74">
              <w:rPr>
                <w:rFonts w:ascii="Sylfaen" w:hAnsi="Sylfaen"/>
                <w:lang w:val="ka-GE"/>
              </w:rPr>
              <w:lastRenderedPageBreak/>
              <w:t>კონვენციის ან მისი დამატები ოქმის დარღვევის შემთხვევაში გაცემული ფულადი კომპენსაციის</w:t>
            </w:r>
            <w:r w:rsidR="0002494C">
              <w:rPr>
                <w:rFonts w:ascii="Sylfaen" w:hAnsi="Sylfaen"/>
                <w:lang w:val="ka-GE"/>
              </w:rPr>
              <w:t xml:space="preserve"> ოდენობის</w:t>
            </w:r>
            <w:r w:rsidRPr="009B5C74">
              <w:rPr>
                <w:rFonts w:ascii="Sylfaen" w:hAnsi="Sylfaen"/>
                <w:lang w:val="ka-GE"/>
              </w:rPr>
              <w:t xml:space="preserve"> მიხედვით (23-ე პუნქტი).</w:t>
            </w:r>
          </w:p>
          <w:p w14:paraId="54F0DB4E" w14:textId="77777777" w:rsidR="009B5C74" w:rsidRDefault="009B5C74" w:rsidP="009B5C74">
            <w:pPr>
              <w:tabs>
                <w:tab w:val="left" w:pos="3023"/>
              </w:tabs>
              <w:spacing w:line="276" w:lineRule="auto"/>
              <w:jc w:val="both"/>
              <w:rPr>
                <w:rFonts w:ascii="Sylfaen" w:hAnsi="Sylfaen"/>
                <w:lang w:val="ka-GE"/>
              </w:rPr>
            </w:pPr>
          </w:p>
          <w:p w14:paraId="2B672901" w14:textId="31DADA4A" w:rsidR="009B5C74" w:rsidRDefault="009B5C74" w:rsidP="009B5C74">
            <w:pPr>
              <w:tabs>
                <w:tab w:val="left" w:pos="3023"/>
              </w:tabs>
              <w:spacing w:line="276" w:lineRule="auto"/>
              <w:jc w:val="both"/>
              <w:rPr>
                <w:rFonts w:ascii="Sylfaen" w:hAnsi="Sylfaen"/>
                <w:lang w:val="ka-GE"/>
              </w:rPr>
            </w:pPr>
            <w:r w:rsidRPr="009B5C74">
              <w:rPr>
                <w:rFonts w:ascii="Sylfaen" w:hAnsi="Sylfaen"/>
                <w:lang w:val="ka-GE"/>
              </w:rPr>
              <w:t xml:space="preserve">ევროპული სასამართლო მხედველობაში იღებს იმ გარემოებას, რომ ამ საქმეში ქვეყნის შიდა სასამართლოები შეეცადნენ, კეთილსინდისიერად, მათი შესაძლებლობის ფარგლებში, შეეფასებინათ მომჩივანების მიერ, უკანონო პატიმრობის გამო, განცდილი ტანჯვის, შფოთის, დარდის ან სხვა უარყოფითი შედეგების მასშტაბები. ევროპული სასამართლო ადგენს, რომ ამგვარი შეფასება უნდა ჩატარდეს ქვეყნის შიდა კანონმდებლობის მოთხოვნების საფუძველზე.  შიდა სასამართლოებმა მხედველობაში უნდა მიიღონ ქვეყანაში არსებული ცხოვრების </w:t>
            </w:r>
            <w:r w:rsidR="0002494C">
              <w:rPr>
                <w:rFonts w:ascii="Sylfaen" w:hAnsi="Sylfaen"/>
                <w:lang w:val="ka-GE"/>
              </w:rPr>
              <w:t>დონე</w:t>
            </w:r>
            <w:r w:rsidRPr="009B5C74">
              <w:rPr>
                <w:rFonts w:ascii="Sylfaen" w:hAnsi="Sylfaen"/>
                <w:lang w:val="ka-GE"/>
              </w:rPr>
              <w:t xml:space="preserve"> და ამის გამო, შესაძლებელია გადასახდელი კომპენსაციის ოდენობა ევროპული სასამართლოს მიერ მსგავს შემთხვევაში გადასახდელი თანხის ოდენობაზე ნაკლები აღმოჩნდეს. ამის მიუხედავად, ფაქტია ის,</w:t>
            </w:r>
            <w:r>
              <w:rPr>
                <w:rFonts w:ascii="Sylfaen" w:hAnsi="Sylfaen"/>
                <w:lang w:val="ka-GE"/>
              </w:rPr>
              <w:t xml:space="preserve"> რომ ...</w:t>
            </w:r>
            <w:r w:rsidRPr="009B5C74">
              <w:rPr>
                <w:lang w:val="ka-GE"/>
              </w:rPr>
              <w:t xml:space="preserve"> </w:t>
            </w:r>
            <w:r w:rsidRPr="009B5C74">
              <w:rPr>
                <w:rFonts w:ascii="Sylfaen" w:hAnsi="Sylfaen"/>
                <w:lang w:val="ka-GE"/>
              </w:rPr>
              <w:t>ბატონ ბოგდანოვს</w:t>
            </w:r>
            <w:r w:rsidR="00FA3B19">
              <w:rPr>
                <w:rFonts w:ascii="Sylfaen" w:hAnsi="Sylfaen"/>
                <w:lang w:val="ka-GE"/>
              </w:rPr>
              <w:t xml:space="preserve"> ოთხთვიანი უკანონო პატიმრობისათვის</w:t>
            </w:r>
            <w:r w:rsidRPr="009B5C74">
              <w:rPr>
                <w:rFonts w:ascii="Sylfaen" w:hAnsi="Sylfaen"/>
                <w:lang w:val="ka-GE"/>
              </w:rPr>
              <w:t xml:space="preserve"> </w:t>
            </w:r>
            <w:r w:rsidR="00FA3B19">
              <w:rPr>
                <w:rFonts w:ascii="Sylfaen" w:hAnsi="Sylfaen"/>
                <w:lang w:val="ka-GE"/>
              </w:rPr>
              <w:t xml:space="preserve">გადაუხადეს </w:t>
            </w:r>
            <w:r w:rsidRPr="009B5C74">
              <w:rPr>
                <w:rFonts w:ascii="Sylfaen" w:hAnsi="Sylfaen"/>
                <w:lang w:val="ka-GE"/>
              </w:rPr>
              <w:t>324 ევრო</w:t>
            </w:r>
            <w:r w:rsidR="00FA3B19">
              <w:rPr>
                <w:rFonts w:ascii="Sylfaen" w:hAnsi="Sylfaen"/>
                <w:lang w:val="ka-GE"/>
              </w:rPr>
              <w:t xml:space="preserve">. ბოგდანოვის უკანონო პატიმრობის ერთი დღე შეფასებული იქნა 2,7 ევროდ. </w:t>
            </w:r>
            <w:r>
              <w:rPr>
                <w:rFonts w:ascii="Sylfaen" w:hAnsi="Sylfaen"/>
                <w:lang w:val="ka-GE"/>
              </w:rPr>
              <w:t xml:space="preserve"> </w:t>
            </w:r>
            <w:r w:rsidR="00FA3B19" w:rsidRPr="00FA3B19">
              <w:rPr>
                <w:rFonts w:ascii="Sylfaen" w:hAnsi="Sylfaen"/>
                <w:lang w:val="ka-GE"/>
              </w:rPr>
              <w:t>კომპენსაციის ამგვარი მოცულობა არა უბრალოდ ჩამორჩება ადამიანის უფლებათა ევროპული სასამართლოს მიერ მსგავს შემთხვევაში გადასახდელი თანხის ოდენობას, არამედ არაპროპორციული იყო მომჩივანების პატიმრობის ხანგრძლივობასთან (24-ე პუნქტი).</w:t>
            </w:r>
          </w:p>
          <w:p w14:paraId="4244A040" w14:textId="2443B075" w:rsidR="00FA3B19" w:rsidRDefault="00FA3B19" w:rsidP="009B5C74">
            <w:pPr>
              <w:tabs>
                <w:tab w:val="left" w:pos="3023"/>
              </w:tabs>
              <w:spacing w:line="276" w:lineRule="auto"/>
              <w:jc w:val="both"/>
              <w:rPr>
                <w:rFonts w:ascii="Sylfaen" w:hAnsi="Sylfaen"/>
                <w:lang w:val="ka-GE"/>
              </w:rPr>
            </w:pPr>
          </w:p>
          <w:p w14:paraId="747FC1DB" w14:textId="77777777" w:rsidR="00FA3B19" w:rsidRPr="00FA3B19" w:rsidRDefault="00FA3B19" w:rsidP="00FA3B19">
            <w:pPr>
              <w:tabs>
                <w:tab w:val="left" w:pos="3023"/>
              </w:tabs>
              <w:spacing w:line="276" w:lineRule="auto"/>
              <w:jc w:val="both"/>
              <w:rPr>
                <w:rFonts w:ascii="Sylfaen" w:hAnsi="Sylfaen"/>
                <w:lang w:val="ka-GE"/>
              </w:rPr>
            </w:pPr>
            <w:r w:rsidRPr="00FA3B19">
              <w:rPr>
                <w:rFonts w:ascii="Sylfaen" w:hAnsi="Sylfaen"/>
                <w:lang w:val="ka-GE"/>
              </w:rPr>
              <w:t xml:space="preserve">ბატონ ბოგდანოვთან დაკავშირებით, სააპელაციო სასამართლომ შეამცირა კომპენსაციის ოდენობა, „სისხლის სამართლის საქმის მიმდინარეობის გათვალისწინებით.“ სააპელაციო სასამართლოს არ აუხსნია, რა გარემოებებმა განაპირობეს კომპენსაციის ამგვარი დრამატული შემცირება. სააპელაციო სასამართლოს არც ის უხსენებია, რომ მომჩივანის თვითნებური პატიმრობა გამოწვეული იყო პოლიციის მხრიდან დანაშაულის უკანონო პროვოკაციითა და საქმის სასამართლოში განხილვისას დაუშვებელი მტკიცებულების გამოყენებით. ევროპული სასამართლო იმეორებს, რომ ქვეყნის </w:t>
            </w:r>
            <w:r w:rsidRPr="0002494C">
              <w:rPr>
                <w:rFonts w:ascii="Sylfaen" w:hAnsi="Sylfaen"/>
                <w:b/>
                <w:lang w:val="ka-GE"/>
              </w:rPr>
              <w:t>შიდა სასამართლოებს, როგორიც ადამიანის უფლებებისა და თავისუფლებების დამცველებს, ევალებათ ის, რომ მათი უარყოფითი დამოკიდებულება დააფიქსირონ პოლიციის უკანონო ქმედებების მიმართ. ბატონი ბოგდანოვისათვის ადეკვატური და საკმარისი ოდენობის კომპენსაციის ოდენობის გამოთვლისას, ქვეყნის შიდა სასამართლოებს მხედველობაში უნდა მიეღოთ, თავისუფლების უფლების და სამართლიანი სასამართლოს უფლების მნიშვნელობის არსი, თუნდაც ამ უფლებების დარღვევა ყოფილიყო სახელმწიფოს წარმომადგენლების გაუფრთხილებლობის და არა განზრახი ქმედების შედეგი. ადეკვატური კომპენსაციის განსაზღვრა იქნებოდა სახელმწიფოს მხრიდან გზავნილი იმასთან დაკავშირებით, რომ ადამიანის უფლებების და თავისუფლებები ვერ იქნება ფეხქვეშ გათელილი და არ დარჩება დაუსჯელი</w:t>
            </w:r>
            <w:r w:rsidRPr="00FA3B19">
              <w:rPr>
                <w:rFonts w:ascii="Sylfaen" w:hAnsi="Sylfaen"/>
                <w:lang w:val="ka-GE"/>
              </w:rPr>
              <w:t xml:space="preserve"> (25-ე პუნქტი). </w:t>
            </w:r>
          </w:p>
          <w:p w14:paraId="13771EB3" w14:textId="77777777" w:rsidR="00FA3B19" w:rsidRDefault="00FA3B19" w:rsidP="00FA3B19">
            <w:pPr>
              <w:tabs>
                <w:tab w:val="left" w:pos="3023"/>
              </w:tabs>
              <w:spacing w:line="276" w:lineRule="auto"/>
              <w:jc w:val="both"/>
              <w:rPr>
                <w:rFonts w:ascii="Sylfaen" w:hAnsi="Sylfaen"/>
                <w:lang w:val="ka-GE"/>
              </w:rPr>
            </w:pPr>
          </w:p>
          <w:p w14:paraId="055295FF" w14:textId="3F523E19" w:rsidR="00FA3B19" w:rsidRDefault="00FA3B19" w:rsidP="00FA3B19">
            <w:pPr>
              <w:tabs>
                <w:tab w:val="left" w:pos="3023"/>
              </w:tabs>
              <w:spacing w:line="276" w:lineRule="auto"/>
              <w:jc w:val="both"/>
              <w:rPr>
                <w:rFonts w:ascii="Sylfaen" w:hAnsi="Sylfaen"/>
                <w:lang w:val="ka-GE"/>
              </w:rPr>
            </w:pPr>
            <w:r w:rsidRPr="00FA3B19">
              <w:rPr>
                <w:rFonts w:ascii="Sylfaen" w:hAnsi="Sylfaen"/>
                <w:lang w:val="ka-GE"/>
              </w:rPr>
              <w:t>აღნიშნული გარემოებების გათვალისწინებით, ევროპული სასამართლო ადგენს, რომ უკანონო პატიმრობისათვის მომჩივანებისათვის გადახდილი თანხის ოდენობა იმდენად მცირე იყო, რომ ეწინააღმდეგება კონვენციის მე-5 მუხლის მე-5 პუნქტის არსს. ამის გამო, ადგილი ჰქონდა აღნიშნული დებულების დარღვევას (26-ე პუნქტი).</w:t>
            </w:r>
          </w:p>
          <w:p w14:paraId="51251E2C" w14:textId="2EBDDB4E" w:rsidR="00FC4EA9" w:rsidRDefault="00FC4EA9" w:rsidP="00FA3B19">
            <w:pPr>
              <w:tabs>
                <w:tab w:val="left" w:pos="3023"/>
              </w:tabs>
              <w:spacing w:line="276" w:lineRule="auto"/>
              <w:jc w:val="both"/>
              <w:rPr>
                <w:rFonts w:ascii="Sylfaen" w:hAnsi="Sylfaen"/>
                <w:lang w:val="ka-GE"/>
              </w:rPr>
            </w:pPr>
          </w:p>
          <w:p w14:paraId="1789FBFE" w14:textId="77777777" w:rsidR="00FC4EA9" w:rsidRPr="00FC4EA9" w:rsidRDefault="00FC4EA9" w:rsidP="00FC4EA9">
            <w:pPr>
              <w:tabs>
                <w:tab w:val="left" w:pos="3023"/>
              </w:tabs>
              <w:spacing w:line="276" w:lineRule="auto"/>
              <w:jc w:val="both"/>
              <w:rPr>
                <w:rFonts w:ascii="Sylfaen" w:hAnsi="Sylfaen"/>
                <w:lang w:val="ka-GE"/>
              </w:rPr>
            </w:pPr>
            <w:r w:rsidRPr="00FC4EA9">
              <w:rPr>
                <w:rFonts w:ascii="Sylfaen" w:hAnsi="Sylfaen"/>
                <w:lang w:val="ka-GE"/>
              </w:rPr>
              <w:t xml:space="preserve">აღნიშნული გადაწყვეტილების 31-ე პუნქტში ასევე აღნიშნულია: „ამ საქმეში ევროპული სასამართლო თვლის, რომ ეროვნულ დონეზე არ მომხდარა მომჩივანებისათვის პატიმრობის შედეგად მიყენებული ტანჯვის პრაქტიკული და ეფექტიანი ანაზღაურება. საქმის გარემოებების გათვალისწინებით, მომჩივანების შფოთი და იმედგაცრუება ვერ იქნება კომპენსირებული მხოლოდ დარღვევის დადგენით. </w:t>
            </w:r>
            <w:r w:rsidRPr="00FC4EA9">
              <w:rPr>
                <w:rFonts w:ascii="Sylfaen" w:hAnsi="Sylfaen"/>
                <w:lang w:val="ka-GE"/>
              </w:rPr>
              <w:lastRenderedPageBreak/>
              <w:t xml:space="preserve">დარღვეული უფლების ბუნების გათვალისწინებით, სასამართლო სამართლიან კომპენსაციად მიიჩნევს მორალური ზიანისათვის თითოეული მომჩივანისათვის 5 000 ევროს გადახდას. ამ თანხაში შედის დასაბეგრი გადასახადიც.    </w:t>
            </w:r>
          </w:p>
          <w:p w14:paraId="671B2492" w14:textId="77777777" w:rsidR="00FC4EA9" w:rsidRDefault="00FC4EA9" w:rsidP="00FA3B19">
            <w:pPr>
              <w:tabs>
                <w:tab w:val="left" w:pos="3023"/>
              </w:tabs>
              <w:spacing w:line="276" w:lineRule="auto"/>
              <w:jc w:val="both"/>
              <w:rPr>
                <w:rFonts w:ascii="Sylfaen" w:hAnsi="Sylfaen"/>
                <w:lang w:val="ka-GE"/>
              </w:rPr>
            </w:pPr>
          </w:p>
          <w:p w14:paraId="052C9C91" w14:textId="7B655CE8" w:rsidR="009A3E11" w:rsidRDefault="00FA3B19" w:rsidP="00FA3B19">
            <w:pPr>
              <w:tabs>
                <w:tab w:val="left" w:pos="3023"/>
              </w:tabs>
              <w:spacing w:line="276" w:lineRule="auto"/>
              <w:jc w:val="both"/>
              <w:rPr>
                <w:rFonts w:ascii="Sylfaen" w:hAnsi="Sylfaen"/>
                <w:lang w:val="ka-GE"/>
              </w:rPr>
            </w:pPr>
            <w:r>
              <w:rPr>
                <w:rFonts w:ascii="Sylfaen" w:hAnsi="Sylfaen"/>
                <w:lang w:val="ka-GE"/>
              </w:rPr>
              <w:t xml:space="preserve">ამ გადაწყვეტილების 24-ე პუნქტში ადამიანის უფლებათა ევროპული სასამართლო საუბრობს უკანონო თავისუფლების აღკვეთის ხანგრძლივობაზე, როგორც მორალური ზიანის ოდენობის განსაზღვრის ერთ-ერთ კრიტერიუმზე. იმავდროულად, 25-ე პუნქტში ევროპულ სასამართლოს შემოაქვს მორალური ზიანის ოდენობის განსაზღვრის სხვა კრიტერიუმი, კერძოდ, სამართალდამცავი ორგანოების მიერ ადამიანის უკანონო დაკავებისას კონსტიტუციური უფლებებისა და </w:t>
            </w:r>
            <w:r w:rsidR="00CC6598">
              <w:rPr>
                <w:rFonts w:ascii="Sylfaen" w:hAnsi="Sylfaen"/>
                <w:lang w:val="ka-GE"/>
              </w:rPr>
              <w:t xml:space="preserve">თავისუფლებების დარღვევის სიმძიმე (ამ საქმეში ეს იყო ფიზიკური თავისუფლების უფლება და სამართლიანი სასამართლოს უფლება, თუმცა არსებობს კიდევ ერთი საქმე, </w:t>
            </w:r>
            <w:r w:rsidR="00CC6598" w:rsidRPr="00CC6598">
              <w:rPr>
                <w:rFonts w:ascii="Sylfaen" w:hAnsi="Sylfaen"/>
                <w:b/>
                <w:bCs/>
                <w:lang w:val="ka-GE"/>
              </w:rPr>
              <w:t>SELAMI AND OTHERS v. THE FORMER YUGOSLAV REPUBLIC OF MACEDONIA</w:t>
            </w:r>
            <w:r w:rsidR="00CC6598">
              <w:rPr>
                <w:rFonts w:ascii="Sylfaen" w:hAnsi="Sylfaen"/>
                <w:b/>
                <w:bCs/>
                <w:lang w:val="ka-GE"/>
              </w:rPr>
              <w:t xml:space="preserve"> </w:t>
            </w:r>
            <w:hyperlink r:id="rId12" w:history="1">
              <w:r w:rsidR="00CC6598" w:rsidRPr="00F677AA">
                <w:rPr>
                  <w:rStyle w:val="a9"/>
                  <w:rFonts w:ascii="Sylfaen" w:hAnsi="Sylfaen"/>
                  <w:lang w:val="ka-GE"/>
                </w:rPr>
                <w:t>https://hudoc.echr.coe.int/eng?i=001-181178</w:t>
              </w:r>
            </w:hyperlink>
            <w:r w:rsidR="00CC6598">
              <w:rPr>
                <w:rFonts w:ascii="Sylfaen" w:hAnsi="Sylfaen"/>
                <w:lang w:val="ka-GE"/>
              </w:rPr>
              <w:t xml:space="preserve"> სადაც ადამიანი ორდღიანი დაკავების დროს დაექვემდებარა წამებას, თუმცა ეროვნულ დონეზე მას 9 000 ევრო გადაუხადეს. ამის გამო ადამიანის უფლებათა ევროპულმა სასამართლომ დაადგინა კონვენციის მე-5 მუხლის მე-5 პუნქტის დარღვევა), ასევე პოლიციელების მხრიდან ამ მძიმე ხასიათის დარღვევის განზრახ ან უხეში გაუფრთხილებლობით ჩადენა. ადამიანის უფლებათა ევროპული სასამართლოს მხრიდან მაღალი ოდენობის მორალური ზიანის გადახდა განზრახ ან გაუფრთხილებლობით ადამიანის კონსტიტუციური უფლებების უხეში დარღვევისათვის არის პრევენციული ეფექტის მატარებელი, რომლის მიხედვითაც, ადამიანის უფლებების უხეში ფორმით დარღვევა არ დარჩება დაუსჯელი. იმავდროულად, მაღალი კომპენსაცია ახდენს პოლიციელზე პრევენციულ და შემაკავებელ ზემოქმედებას</w:t>
            </w:r>
            <w:r w:rsidR="00FC4EA9">
              <w:rPr>
                <w:rFonts w:ascii="Sylfaen" w:hAnsi="Sylfaen"/>
                <w:lang w:val="ka-GE"/>
              </w:rPr>
              <w:t>.</w:t>
            </w:r>
            <w:r w:rsidR="00CC6598">
              <w:rPr>
                <w:rFonts w:ascii="Sylfaen" w:hAnsi="Sylfaen"/>
                <w:lang w:val="ka-GE"/>
              </w:rPr>
              <w:t xml:space="preserve"> </w:t>
            </w:r>
            <w:r w:rsidR="00FC4EA9">
              <w:rPr>
                <w:rFonts w:ascii="Sylfaen" w:hAnsi="Sylfaen"/>
                <w:lang w:val="ka-GE"/>
              </w:rPr>
              <w:t xml:space="preserve">ადეკვატური კომპენსაციით პოლიციელს ეძლევა გზავნილი, რომ </w:t>
            </w:r>
            <w:r w:rsidR="00CC6598">
              <w:rPr>
                <w:rFonts w:ascii="Sylfaen" w:hAnsi="Sylfaen"/>
                <w:lang w:val="ka-GE"/>
              </w:rPr>
              <w:t>ადამიანის უფლებების</w:t>
            </w:r>
            <w:r w:rsidR="00CF2167">
              <w:rPr>
                <w:rFonts w:ascii="Sylfaen" w:hAnsi="Sylfaen"/>
                <w:lang w:val="ka-GE"/>
              </w:rPr>
              <w:t>,</w:t>
            </w:r>
            <w:r w:rsidR="00CC6598">
              <w:rPr>
                <w:rFonts w:ascii="Sylfaen" w:hAnsi="Sylfaen"/>
                <w:lang w:val="ka-GE"/>
              </w:rPr>
              <w:t xml:space="preserve"> განზრახ ან უხეში გაუფრთხილებლობით</w:t>
            </w:r>
            <w:r w:rsidR="00CF2167">
              <w:rPr>
                <w:rFonts w:ascii="Sylfaen" w:hAnsi="Sylfaen"/>
                <w:lang w:val="ka-GE"/>
              </w:rPr>
              <w:t>,</w:t>
            </w:r>
            <w:r w:rsidR="00CC6598">
              <w:rPr>
                <w:rFonts w:ascii="Sylfaen" w:hAnsi="Sylfaen"/>
                <w:lang w:val="ka-GE"/>
              </w:rPr>
              <w:t xml:space="preserve"> მძიმე </w:t>
            </w:r>
            <w:r w:rsidR="00CF2167">
              <w:rPr>
                <w:rFonts w:ascii="Sylfaen" w:hAnsi="Sylfaen"/>
                <w:lang w:val="ka-GE"/>
              </w:rPr>
              <w:t>დარღვევისათვის</w:t>
            </w:r>
            <w:r w:rsidR="00FC4EA9">
              <w:rPr>
                <w:rFonts w:ascii="Sylfaen" w:hAnsi="Sylfaen"/>
                <w:lang w:val="ka-GE"/>
              </w:rPr>
              <w:t xml:space="preserve"> </w:t>
            </w:r>
            <w:r w:rsidR="00CC6598">
              <w:rPr>
                <w:rFonts w:ascii="Sylfaen" w:hAnsi="Sylfaen"/>
                <w:lang w:val="ka-GE"/>
              </w:rPr>
              <w:t>პოლიციელს მაღალი საფასურის გადახდა მოუწევს. ადეკვატური კომპენსაცია</w:t>
            </w:r>
            <w:r w:rsidR="00CF2167">
              <w:rPr>
                <w:rFonts w:ascii="Sylfaen" w:hAnsi="Sylfaen"/>
                <w:lang w:val="ka-GE"/>
              </w:rPr>
              <w:t>,</w:t>
            </w:r>
            <w:r w:rsidR="00CC6598">
              <w:rPr>
                <w:rFonts w:ascii="Sylfaen" w:hAnsi="Sylfaen"/>
                <w:lang w:val="ka-GE"/>
              </w:rPr>
              <w:t xml:space="preserve"> კონსტიტუციის მე-13 მუხლით </w:t>
            </w:r>
            <w:r w:rsidR="00CF2167">
              <w:rPr>
                <w:rFonts w:ascii="Sylfaen" w:hAnsi="Sylfaen"/>
                <w:lang w:val="ka-GE"/>
              </w:rPr>
              <w:t>აღიარებულ</w:t>
            </w:r>
            <w:r w:rsidR="00CC6598">
              <w:rPr>
                <w:rFonts w:ascii="Sylfaen" w:hAnsi="Sylfaen"/>
                <w:lang w:val="ka-GE"/>
              </w:rPr>
              <w:t xml:space="preserve"> ფიზიკური თავისუფლებას </w:t>
            </w:r>
            <w:r w:rsidR="00FC4EA9">
              <w:rPr>
                <w:rFonts w:ascii="Sylfaen" w:hAnsi="Sylfaen"/>
                <w:lang w:val="ka-GE"/>
              </w:rPr>
              <w:t>ი</w:t>
            </w:r>
            <w:r w:rsidR="00CC6598">
              <w:rPr>
                <w:rFonts w:ascii="Sylfaen" w:hAnsi="Sylfaen"/>
                <w:lang w:val="ka-GE"/>
              </w:rPr>
              <w:t xml:space="preserve">სევე </w:t>
            </w:r>
            <w:r w:rsidR="009A3E11">
              <w:rPr>
                <w:rFonts w:ascii="Sylfaen" w:hAnsi="Sylfaen"/>
                <w:lang w:val="ka-GE"/>
              </w:rPr>
              <w:t xml:space="preserve">როგორც სხვა კონსტიტუციური უფლებებს, რაც თვითნებური დაკავებისას შეიძლება შეილახოს (მაგალითად, წამების, არასათანადო მოპყრობისაგან დაცვის უფლება, 31-ე მუხლით აღიარებული სამართლიანი სასამართლოს უფლების სხვადასხვა კომპონენტი), აქცევს ეფექტიანად და პრაქტიკულად და არა </w:t>
            </w:r>
            <w:r w:rsidR="00FC4EA9">
              <w:rPr>
                <w:rFonts w:ascii="Sylfaen" w:hAnsi="Sylfaen"/>
                <w:lang w:val="ka-GE"/>
              </w:rPr>
              <w:t>თეო</w:t>
            </w:r>
            <w:r w:rsidR="009A3E11">
              <w:rPr>
                <w:rFonts w:ascii="Sylfaen" w:hAnsi="Sylfaen"/>
                <w:lang w:val="ka-GE"/>
              </w:rPr>
              <w:t xml:space="preserve">რიულად და </w:t>
            </w:r>
            <w:r w:rsidR="00FC4EA9">
              <w:rPr>
                <w:rFonts w:ascii="Sylfaen" w:hAnsi="Sylfaen"/>
                <w:lang w:val="ka-GE"/>
              </w:rPr>
              <w:t>ილუზორულა</w:t>
            </w:r>
            <w:r w:rsidR="009A3E11">
              <w:rPr>
                <w:rFonts w:ascii="Sylfaen" w:hAnsi="Sylfaen"/>
                <w:lang w:val="ka-GE"/>
              </w:rPr>
              <w:t>დ. ამი</w:t>
            </w:r>
            <w:r w:rsidR="00FC4EA9">
              <w:rPr>
                <w:rFonts w:ascii="Sylfaen" w:hAnsi="Sylfaen"/>
                <w:lang w:val="ka-GE"/>
              </w:rPr>
              <w:t>ს</w:t>
            </w:r>
            <w:r w:rsidR="009A3E11">
              <w:rPr>
                <w:rFonts w:ascii="Sylfaen" w:hAnsi="Sylfaen"/>
                <w:lang w:val="ka-GE"/>
              </w:rPr>
              <w:t xml:space="preserve"> საპირისპიროდ, საერთო სასამართლო პრაქტიკით მორალური ზიანის სახით დაკისრებული თანხები, რაც მერყეობს 100-დან 150 ლარამდე, იმდენად მცირეა, რომ არანაირ პრევენციას არ ახდენს პოლიციელზე, თავი შეიკავოს ადამიანის კონსტიტუციური უფლებების უხეში დარღვევისაგან, 100 ლარიანი ჯარიმა თავისუფლების კონსტიტუციურ უფლებას აქცევს თეორიულად და ილუზორულად და არა პრაქტიკულად და ეფექტურად. </w:t>
            </w:r>
          </w:p>
          <w:p w14:paraId="47C69C42" w14:textId="77777777" w:rsidR="009A3E11" w:rsidRDefault="009A3E11" w:rsidP="00FA3B19">
            <w:pPr>
              <w:tabs>
                <w:tab w:val="left" w:pos="3023"/>
              </w:tabs>
              <w:spacing w:line="276" w:lineRule="auto"/>
              <w:jc w:val="both"/>
              <w:rPr>
                <w:rFonts w:ascii="Sylfaen" w:hAnsi="Sylfaen"/>
                <w:lang w:val="ka-GE"/>
              </w:rPr>
            </w:pPr>
          </w:p>
          <w:p w14:paraId="643CEB63" w14:textId="7A1333BE" w:rsidR="00FA3B19" w:rsidRPr="00FA3B19" w:rsidRDefault="009A3E11" w:rsidP="00FA3B19">
            <w:pPr>
              <w:tabs>
                <w:tab w:val="left" w:pos="3023"/>
              </w:tabs>
              <w:spacing w:line="276" w:lineRule="auto"/>
              <w:jc w:val="both"/>
              <w:rPr>
                <w:rFonts w:ascii="Sylfaen" w:hAnsi="Sylfaen"/>
                <w:lang w:val="ka-GE"/>
              </w:rPr>
            </w:pPr>
            <w:r>
              <w:rPr>
                <w:rFonts w:ascii="Sylfaen" w:hAnsi="Sylfaen"/>
                <w:lang w:val="ka-GE"/>
              </w:rPr>
              <w:t>უნდა აღინიშნოს ის გარემოება, რომ ზოგადად უკანონო თავისუფლების აღკვეთისათვის დაზარალებულ ადამიანს მორალურ ზიანს უნაზღაურებს სახელმწიფო და, ერთი შეხედვით, გადასახადის გადამხდელების სახსრების ხარჯვა პრევენციულ გავლენას ვერ მოახდენს პოლიციელზე, არ ჩაიდინოს ადამიანის კონსტიტუციური უფლებების მძიმე დარღვევა. სამოქალაქო კოდექსის 1005-ე მუხლის პირველი ნაწილის თანახმად: „</w:t>
            </w:r>
            <w:proofErr w:type="spellStart"/>
            <w:r w:rsidRPr="009A3E11">
              <w:rPr>
                <w:rFonts w:ascii="Sylfaen" w:hAnsi="Sylfaen"/>
              </w:rPr>
              <w:t>თუ</w:t>
            </w:r>
            <w:proofErr w:type="spellEnd"/>
            <w:r w:rsidRPr="009A3E11">
              <w:rPr>
                <w:rFonts w:ascii="Sylfaen" w:hAnsi="Sylfaen"/>
              </w:rPr>
              <w:t> </w:t>
            </w:r>
            <w:proofErr w:type="spellStart"/>
            <w:r w:rsidRPr="009A3E11">
              <w:rPr>
                <w:rFonts w:ascii="Sylfaen" w:hAnsi="Sylfaen"/>
              </w:rPr>
              <w:t>სახელმწიფო</w:t>
            </w:r>
            <w:proofErr w:type="spellEnd"/>
            <w:r w:rsidRPr="009A3E11">
              <w:rPr>
                <w:rFonts w:ascii="Sylfaen" w:hAnsi="Sylfaen"/>
              </w:rPr>
              <w:t xml:space="preserve"> </w:t>
            </w:r>
            <w:proofErr w:type="spellStart"/>
            <w:r w:rsidRPr="009A3E11">
              <w:rPr>
                <w:rFonts w:ascii="Sylfaen" w:hAnsi="Sylfaen"/>
              </w:rPr>
              <w:t>მოსამსახურე</w:t>
            </w:r>
            <w:proofErr w:type="spellEnd"/>
            <w:r w:rsidRPr="009A3E11">
              <w:rPr>
                <w:rFonts w:ascii="Sylfaen" w:hAnsi="Sylfaen"/>
              </w:rPr>
              <w:t xml:space="preserve"> </w:t>
            </w:r>
            <w:proofErr w:type="spellStart"/>
            <w:r w:rsidRPr="009A3E11">
              <w:rPr>
                <w:rFonts w:ascii="Sylfaen" w:hAnsi="Sylfaen"/>
              </w:rPr>
              <w:t>ან</w:t>
            </w:r>
            <w:proofErr w:type="spellEnd"/>
            <w:r w:rsidRPr="009A3E11">
              <w:rPr>
                <w:rFonts w:ascii="Sylfaen" w:hAnsi="Sylfaen"/>
              </w:rPr>
              <w:t xml:space="preserve"> </w:t>
            </w:r>
            <w:proofErr w:type="spellStart"/>
            <w:r w:rsidRPr="009A3E11">
              <w:rPr>
                <w:rFonts w:ascii="Sylfaen" w:hAnsi="Sylfaen"/>
              </w:rPr>
              <w:t>საჯარო</w:t>
            </w:r>
            <w:proofErr w:type="spellEnd"/>
            <w:r w:rsidRPr="009A3E11">
              <w:rPr>
                <w:rFonts w:ascii="Sylfaen" w:hAnsi="Sylfaen"/>
              </w:rPr>
              <w:t xml:space="preserve"> </w:t>
            </w:r>
            <w:proofErr w:type="spellStart"/>
            <w:r w:rsidRPr="009A3E11">
              <w:rPr>
                <w:rFonts w:ascii="Sylfaen" w:hAnsi="Sylfaen"/>
              </w:rPr>
              <w:t>მოსამსახურე</w:t>
            </w:r>
            <w:proofErr w:type="spellEnd"/>
            <w:r w:rsidRPr="009A3E11">
              <w:rPr>
                <w:rFonts w:ascii="Sylfaen" w:hAnsi="Sylfaen"/>
              </w:rPr>
              <w:t xml:space="preserve"> </w:t>
            </w:r>
            <w:proofErr w:type="spellStart"/>
            <w:r w:rsidRPr="009A3E11">
              <w:rPr>
                <w:rFonts w:ascii="Sylfaen" w:hAnsi="Sylfaen"/>
              </w:rPr>
              <w:t>განზრახ</w:t>
            </w:r>
            <w:proofErr w:type="spellEnd"/>
            <w:r w:rsidRPr="009A3E11">
              <w:rPr>
                <w:rFonts w:ascii="Sylfaen" w:hAnsi="Sylfaen"/>
              </w:rPr>
              <w:t xml:space="preserve"> </w:t>
            </w:r>
            <w:proofErr w:type="spellStart"/>
            <w:r w:rsidRPr="009A3E11">
              <w:rPr>
                <w:rFonts w:ascii="Sylfaen" w:hAnsi="Sylfaen"/>
              </w:rPr>
              <w:t>ან</w:t>
            </w:r>
            <w:proofErr w:type="spellEnd"/>
            <w:r w:rsidRPr="009A3E11">
              <w:rPr>
                <w:rFonts w:ascii="Sylfaen" w:hAnsi="Sylfaen"/>
              </w:rPr>
              <w:t xml:space="preserve"> </w:t>
            </w:r>
            <w:proofErr w:type="spellStart"/>
            <w:r w:rsidRPr="009A3E11">
              <w:rPr>
                <w:rFonts w:ascii="Sylfaen" w:hAnsi="Sylfaen"/>
              </w:rPr>
              <w:t>უხეში</w:t>
            </w:r>
            <w:proofErr w:type="spellEnd"/>
            <w:r w:rsidRPr="009A3E11">
              <w:rPr>
                <w:rFonts w:ascii="Sylfaen" w:hAnsi="Sylfaen"/>
              </w:rPr>
              <w:t xml:space="preserve"> </w:t>
            </w:r>
            <w:proofErr w:type="spellStart"/>
            <w:r w:rsidRPr="009A3E11">
              <w:rPr>
                <w:rFonts w:ascii="Sylfaen" w:hAnsi="Sylfaen"/>
              </w:rPr>
              <w:t>გაუფრთხილებლობით</w:t>
            </w:r>
            <w:proofErr w:type="spellEnd"/>
            <w:r w:rsidRPr="009A3E11">
              <w:rPr>
                <w:rFonts w:ascii="Sylfaen" w:hAnsi="Sylfaen"/>
              </w:rPr>
              <w:t xml:space="preserve"> </w:t>
            </w:r>
            <w:proofErr w:type="spellStart"/>
            <w:r w:rsidRPr="009A3E11">
              <w:rPr>
                <w:rFonts w:ascii="Sylfaen" w:hAnsi="Sylfaen"/>
              </w:rPr>
              <w:t>არღვევს</w:t>
            </w:r>
            <w:proofErr w:type="spellEnd"/>
            <w:r w:rsidRPr="009A3E11">
              <w:rPr>
                <w:rFonts w:ascii="Sylfaen" w:hAnsi="Sylfaen"/>
              </w:rPr>
              <w:t xml:space="preserve"> </w:t>
            </w:r>
            <w:proofErr w:type="spellStart"/>
            <w:r w:rsidRPr="009A3E11">
              <w:rPr>
                <w:rFonts w:ascii="Sylfaen" w:hAnsi="Sylfaen"/>
              </w:rPr>
              <w:t>თავის</w:t>
            </w:r>
            <w:proofErr w:type="spellEnd"/>
            <w:r w:rsidRPr="009A3E11">
              <w:rPr>
                <w:rFonts w:ascii="Sylfaen" w:hAnsi="Sylfaen"/>
              </w:rPr>
              <w:t xml:space="preserve"> </w:t>
            </w:r>
            <w:proofErr w:type="spellStart"/>
            <w:r w:rsidRPr="009A3E11">
              <w:rPr>
                <w:rFonts w:ascii="Sylfaen" w:hAnsi="Sylfaen"/>
              </w:rPr>
              <w:t>სამსახურებრივ</w:t>
            </w:r>
            <w:proofErr w:type="spellEnd"/>
            <w:r w:rsidRPr="009A3E11">
              <w:rPr>
                <w:rFonts w:ascii="Sylfaen" w:hAnsi="Sylfaen"/>
              </w:rPr>
              <w:t xml:space="preserve"> </w:t>
            </w:r>
            <w:proofErr w:type="spellStart"/>
            <w:r w:rsidRPr="009A3E11">
              <w:rPr>
                <w:rFonts w:ascii="Sylfaen" w:hAnsi="Sylfaen"/>
              </w:rPr>
              <w:t>მოვალეობას</w:t>
            </w:r>
            <w:proofErr w:type="spellEnd"/>
            <w:r w:rsidRPr="009A3E11">
              <w:rPr>
                <w:rFonts w:ascii="Sylfaen" w:hAnsi="Sylfaen"/>
              </w:rPr>
              <w:t xml:space="preserve"> </w:t>
            </w:r>
            <w:proofErr w:type="spellStart"/>
            <w:r w:rsidRPr="009A3E11">
              <w:rPr>
                <w:rFonts w:ascii="Sylfaen" w:hAnsi="Sylfaen"/>
              </w:rPr>
              <w:t>სხვა</w:t>
            </w:r>
            <w:proofErr w:type="spellEnd"/>
            <w:r w:rsidRPr="009A3E11">
              <w:rPr>
                <w:rFonts w:ascii="Sylfaen" w:hAnsi="Sylfaen"/>
              </w:rPr>
              <w:t xml:space="preserve"> </w:t>
            </w:r>
            <w:proofErr w:type="spellStart"/>
            <w:r w:rsidRPr="009A3E11">
              <w:rPr>
                <w:rFonts w:ascii="Sylfaen" w:hAnsi="Sylfaen"/>
              </w:rPr>
              <w:t>პირის</w:t>
            </w:r>
            <w:proofErr w:type="spellEnd"/>
            <w:r w:rsidRPr="009A3E11">
              <w:rPr>
                <w:rFonts w:ascii="Sylfaen" w:hAnsi="Sylfaen"/>
              </w:rPr>
              <w:t xml:space="preserve"> </w:t>
            </w:r>
            <w:proofErr w:type="spellStart"/>
            <w:r w:rsidRPr="009A3E11">
              <w:rPr>
                <w:rFonts w:ascii="Sylfaen" w:hAnsi="Sylfaen"/>
              </w:rPr>
              <w:t>მიმართ</w:t>
            </w:r>
            <w:proofErr w:type="spellEnd"/>
            <w:r w:rsidRPr="009A3E11">
              <w:rPr>
                <w:rFonts w:ascii="Sylfaen" w:hAnsi="Sylfaen"/>
              </w:rPr>
              <w:t xml:space="preserve">, </w:t>
            </w:r>
            <w:proofErr w:type="spellStart"/>
            <w:r w:rsidRPr="009A3E11">
              <w:rPr>
                <w:rFonts w:ascii="Sylfaen" w:hAnsi="Sylfaen"/>
              </w:rPr>
              <w:t>სახელმწიფო</w:t>
            </w:r>
            <w:proofErr w:type="spellEnd"/>
            <w:r w:rsidRPr="009A3E11">
              <w:rPr>
                <w:rFonts w:ascii="Sylfaen" w:hAnsi="Sylfaen"/>
              </w:rPr>
              <w:t xml:space="preserve"> (</w:t>
            </w:r>
            <w:proofErr w:type="spellStart"/>
            <w:r w:rsidRPr="009A3E11">
              <w:rPr>
                <w:rFonts w:ascii="Sylfaen" w:hAnsi="Sylfaen"/>
              </w:rPr>
              <w:t>მუნიციპალიტეტი</w:t>
            </w:r>
            <w:proofErr w:type="spellEnd"/>
            <w:r w:rsidRPr="009A3E11">
              <w:rPr>
                <w:rFonts w:ascii="Sylfaen" w:hAnsi="Sylfaen"/>
              </w:rPr>
              <w:t xml:space="preserve">) </w:t>
            </w:r>
            <w:proofErr w:type="spellStart"/>
            <w:r w:rsidRPr="009A3E11">
              <w:rPr>
                <w:rFonts w:ascii="Sylfaen" w:hAnsi="Sylfaen"/>
              </w:rPr>
              <w:t>ან</w:t>
            </w:r>
            <w:proofErr w:type="spellEnd"/>
            <w:r w:rsidRPr="009A3E11">
              <w:rPr>
                <w:rFonts w:ascii="Sylfaen" w:hAnsi="Sylfaen"/>
              </w:rPr>
              <w:t xml:space="preserve"> </w:t>
            </w:r>
            <w:proofErr w:type="spellStart"/>
            <w:r w:rsidRPr="009A3E11">
              <w:rPr>
                <w:rFonts w:ascii="Sylfaen" w:hAnsi="Sylfaen"/>
              </w:rPr>
              <w:t>ის</w:t>
            </w:r>
            <w:proofErr w:type="spellEnd"/>
            <w:r w:rsidRPr="009A3E11">
              <w:rPr>
                <w:rFonts w:ascii="Sylfaen" w:hAnsi="Sylfaen"/>
              </w:rPr>
              <w:t xml:space="preserve"> </w:t>
            </w:r>
            <w:proofErr w:type="spellStart"/>
            <w:r w:rsidRPr="009A3E11">
              <w:rPr>
                <w:rFonts w:ascii="Sylfaen" w:hAnsi="Sylfaen"/>
              </w:rPr>
              <w:t>ორგანო</w:t>
            </w:r>
            <w:proofErr w:type="spellEnd"/>
            <w:r w:rsidRPr="009A3E11">
              <w:rPr>
                <w:rFonts w:ascii="Sylfaen" w:hAnsi="Sylfaen"/>
              </w:rPr>
              <w:t xml:space="preserve">, </w:t>
            </w:r>
            <w:proofErr w:type="spellStart"/>
            <w:r w:rsidRPr="009A3E11">
              <w:rPr>
                <w:rFonts w:ascii="Sylfaen" w:hAnsi="Sylfaen"/>
              </w:rPr>
              <w:t>რომელშიც</w:t>
            </w:r>
            <w:proofErr w:type="spellEnd"/>
            <w:r w:rsidRPr="009A3E11">
              <w:rPr>
                <w:rFonts w:ascii="Sylfaen" w:hAnsi="Sylfaen"/>
              </w:rPr>
              <w:t xml:space="preserve"> </w:t>
            </w:r>
            <w:proofErr w:type="spellStart"/>
            <w:r w:rsidRPr="009A3E11">
              <w:rPr>
                <w:rFonts w:ascii="Sylfaen" w:hAnsi="Sylfaen"/>
              </w:rPr>
              <w:t>აღნიშნული</w:t>
            </w:r>
            <w:proofErr w:type="spellEnd"/>
            <w:r w:rsidRPr="009A3E11">
              <w:rPr>
                <w:rFonts w:ascii="Sylfaen" w:hAnsi="Sylfaen"/>
              </w:rPr>
              <w:t xml:space="preserve"> </w:t>
            </w:r>
            <w:proofErr w:type="spellStart"/>
            <w:r w:rsidRPr="009A3E11">
              <w:rPr>
                <w:rFonts w:ascii="Sylfaen" w:hAnsi="Sylfaen"/>
              </w:rPr>
              <w:t>მოსამსახურე</w:t>
            </w:r>
            <w:proofErr w:type="spellEnd"/>
            <w:r w:rsidRPr="009A3E11">
              <w:rPr>
                <w:rFonts w:ascii="Sylfaen" w:hAnsi="Sylfaen"/>
              </w:rPr>
              <w:t xml:space="preserve"> </w:t>
            </w:r>
            <w:proofErr w:type="spellStart"/>
            <w:r w:rsidRPr="009A3E11">
              <w:rPr>
                <w:rFonts w:ascii="Sylfaen" w:hAnsi="Sylfaen"/>
              </w:rPr>
              <w:t>მუშაობს</w:t>
            </w:r>
            <w:proofErr w:type="spellEnd"/>
            <w:r w:rsidRPr="009A3E11">
              <w:rPr>
                <w:rFonts w:ascii="Sylfaen" w:hAnsi="Sylfaen"/>
              </w:rPr>
              <w:t xml:space="preserve">, </w:t>
            </w:r>
            <w:proofErr w:type="spellStart"/>
            <w:r w:rsidRPr="009A3E11">
              <w:rPr>
                <w:rFonts w:ascii="Sylfaen" w:hAnsi="Sylfaen"/>
              </w:rPr>
              <w:t>ვალდებულია</w:t>
            </w:r>
            <w:proofErr w:type="spellEnd"/>
            <w:r w:rsidRPr="009A3E11">
              <w:rPr>
                <w:rFonts w:ascii="Sylfaen" w:hAnsi="Sylfaen"/>
              </w:rPr>
              <w:t xml:space="preserve"> </w:t>
            </w:r>
            <w:proofErr w:type="spellStart"/>
            <w:r w:rsidRPr="009A3E11">
              <w:rPr>
                <w:rFonts w:ascii="Sylfaen" w:hAnsi="Sylfaen"/>
              </w:rPr>
              <w:t>აანაზღაუროს</w:t>
            </w:r>
            <w:proofErr w:type="spellEnd"/>
            <w:r w:rsidRPr="009A3E11">
              <w:rPr>
                <w:rFonts w:ascii="Sylfaen" w:hAnsi="Sylfaen"/>
              </w:rPr>
              <w:t xml:space="preserve"> </w:t>
            </w:r>
            <w:proofErr w:type="spellStart"/>
            <w:r w:rsidRPr="009A3E11">
              <w:rPr>
                <w:rFonts w:ascii="Sylfaen" w:hAnsi="Sylfaen"/>
              </w:rPr>
              <w:t>მიყენებული</w:t>
            </w:r>
            <w:proofErr w:type="spellEnd"/>
            <w:r w:rsidRPr="009A3E11">
              <w:rPr>
                <w:rFonts w:ascii="Sylfaen" w:hAnsi="Sylfaen"/>
              </w:rPr>
              <w:t xml:space="preserve"> </w:t>
            </w:r>
            <w:proofErr w:type="spellStart"/>
            <w:r w:rsidRPr="009A3E11">
              <w:rPr>
                <w:rFonts w:ascii="Sylfaen" w:hAnsi="Sylfaen"/>
              </w:rPr>
              <w:t>ზიანი</w:t>
            </w:r>
            <w:proofErr w:type="spellEnd"/>
            <w:r w:rsidRPr="009A3E11">
              <w:rPr>
                <w:rFonts w:ascii="Sylfaen" w:hAnsi="Sylfaen"/>
              </w:rPr>
              <w:t xml:space="preserve">. </w:t>
            </w:r>
            <w:proofErr w:type="spellStart"/>
            <w:proofErr w:type="gramStart"/>
            <w:r w:rsidRPr="009A3E11">
              <w:rPr>
                <w:rFonts w:ascii="Sylfaen" w:hAnsi="Sylfaen"/>
                <w:b/>
              </w:rPr>
              <w:t>განზრახვის</w:t>
            </w:r>
            <w:proofErr w:type="spellEnd"/>
            <w:proofErr w:type="gramEnd"/>
            <w:r w:rsidRPr="009A3E11">
              <w:rPr>
                <w:rFonts w:ascii="Sylfaen" w:hAnsi="Sylfaen"/>
                <w:b/>
              </w:rPr>
              <w:t xml:space="preserve"> </w:t>
            </w:r>
            <w:proofErr w:type="spellStart"/>
            <w:r w:rsidRPr="009A3E11">
              <w:rPr>
                <w:rFonts w:ascii="Sylfaen" w:hAnsi="Sylfaen"/>
                <w:b/>
              </w:rPr>
              <w:t>ან</w:t>
            </w:r>
            <w:proofErr w:type="spellEnd"/>
            <w:r w:rsidRPr="009A3E11">
              <w:rPr>
                <w:rFonts w:ascii="Sylfaen" w:hAnsi="Sylfaen"/>
                <w:b/>
              </w:rPr>
              <w:t xml:space="preserve"> </w:t>
            </w:r>
            <w:proofErr w:type="spellStart"/>
            <w:r w:rsidRPr="009A3E11">
              <w:rPr>
                <w:rFonts w:ascii="Sylfaen" w:hAnsi="Sylfaen"/>
                <w:b/>
              </w:rPr>
              <w:t>უხეში</w:t>
            </w:r>
            <w:proofErr w:type="spellEnd"/>
            <w:r w:rsidRPr="009A3E11">
              <w:rPr>
                <w:rFonts w:ascii="Sylfaen" w:hAnsi="Sylfaen"/>
                <w:b/>
              </w:rPr>
              <w:t xml:space="preserve"> </w:t>
            </w:r>
            <w:proofErr w:type="spellStart"/>
            <w:r w:rsidRPr="009A3E11">
              <w:rPr>
                <w:rFonts w:ascii="Sylfaen" w:hAnsi="Sylfaen"/>
                <w:b/>
              </w:rPr>
              <w:t>გაუფრთხილებლობის</w:t>
            </w:r>
            <w:proofErr w:type="spellEnd"/>
            <w:r w:rsidRPr="009A3E11">
              <w:rPr>
                <w:rFonts w:ascii="Sylfaen" w:hAnsi="Sylfaen"/>
                <w:b/>
              </w:rPr>
              <w:t xml:space="preserve"> </w:t>
            </w:r>
            <w:proofErr w:type="spellStart"/>
            <w:r w:rsidRPr="009A3E11">
              <w:rPr>
                <w:rFonts w:ascii="Sylfaen" w:hAnsi="Sylfaen"/>
                <w:b/>
              </w:rPr>
              <w:t>დროს</w:t>
            </w:r>
            <w:proofErr w:type="spellEnd"/>
            <w:r w:rsidRPr="009A3E11">
              <w:rPr>
                <w:rFonts w:ascii="Sylfaen" w:hAnsi="Sylfaen"/>
                <w:b/>
              </w:rPr>
              <w:t xml:space="preserve"> </w:t>
            </w:r>
            <w:proofErr w:type="spellStart"/>
            <w:r w:rsidRPr="009A3E11">
              <w:rPr>
                <w:rFonts w:ascii="Sylfaen" w:hAnsi="Sylfaen"/>
                <w:b/>
              </w:rPr>
              <w:t>სახელმწიფო</w:t>
            </w:r>
            <w:proofErr w:type="spellEnd"/>
            <w:r w:rsidRPr="009A3E11">
              <w:rPr>
                <w:rFonts w:ascii="Sylfaen" w:hAnsi="Sylfaen"/>
                <w:b/>
              </w:rPr>
              <w:t xml:space="preserve"> </w:t>
            </w:r>
            <w:proofErr w:type="spellStart"/>
            <w:r w:rsidRPr="009A3E11">
              <w:rPr>
                <w:rFonts w:ascii="Sylfaen" w:hAnsi="Sylfaen"/>
                <w:b/>
              </w:rPr>
              <w:lastRenderedPageBreak/>
              <w:t>მოსამსახურე</w:t>
            </w:r>
            <w:proofErr w:type="spellEnd"/>
            <w:r w:rsidRPr="009A3E11">
              <w:rPr>
                <w:rFonts w:ascii="Sylfaen" w:hAnsi="Sylfaen"/>
                <w:b/>
              </w:rPr>
              <w:t xml:space="preserve"> </w:t>
            </w:r>
            <w:proofErr w:type="spellStart"/>
            <w:r w:rsidRPr="009A3E11">
              <w:rPr>
                <w:rFonts w:ascii="Sylfaen" w:hAnsi="Sylfaen"/>
                <w:b/>
              </w:rPr>
              <w:t>ან</w:t>
            </w:r>
            <w:proofErr w:type="spellEnd"/>
            <w:r w:rsidRPr="009A3E11">
              <w:rPr>
                <w:rFonts w:ascii="Sylfaen" w:hAnsi="Sylfaen"/>
                <w:b/>
              </w:rPr>
              <w:t xml:space="preserve"> </w:t>
            </w:r>
            <w:proofErr w:type="spellStart"/>
            <w:r w:rsidRPr="009A3E11">
              <w:rPr>
                <w:rFonts w:ascii="Sylfaen" w:hAnsi="Sylfaen"/>
                <w:b/>
              </w:rPr>
              <w:t>საჯარო</w:t>
            </w:r>
            <w:proofErr w:type="spellEnd"/>
            <w:r w:rsidRPr="009A3E11">
              <w:rPr>
                <w:rFonts w:ascii="Sylfaen" w:hAnsi="Sylfaen"/>
                <w:b/>
              </w:rPr>
              <w:t xml:space="preserve"> </w:t>
            </w:r>
            <w:proofErr w:type="spellStart"/>
            <w:r w:rsidRPr="009A3E11">
              <w:rPr>
                <w:rFonts w:ascii="Sylfaen" w:hAnsi="Sylfaen"/>
                <w:b/>
              </w:rPr>
              <w:t>მოსამსახურე</w:t>
            </w:r>
            <w:proofErr w:type="spellEnd"/>
            <w:r w:rsidRPr="009A3E11">
              <w:rPr>
                <w:rFonts w:ascii="Sylfaen" w:hAnsi="Sylfaen"/>
                <w:b/>
              </w:rPr>
              <w:t xml:space="preserve"> </w:t>
            </w:r>
            <w:proofErr w:type="spellStart"/>
            <w:r w:rsidRPr="009A3E11">
              <w:rPr>
                <w:rFonts w:ascii="Sylfaen" w:hAnsi="Sylfaen"/>
                <w:b/>
              </w:rPr>
              <w:t>სახელმწიფოსთან</w:t>
            </w:r>
            <w:proofErr w:type="spellEnd"/>
            <w:r w:rsidRPr="009A3E11">
              <w:rPr>
                <w:rFonts w:ascii="Sylfaen" w:hAnsi="Sylfaen"/>
                <w:b/>
              </w:rPr>
              <w:t xml:space="preserve"> (</w:t>
            </w:r>
            <w:proofErr w:type="spellStart"/>
            <w:r w:rsidRPr="009A3E11">
              <w:rPr>
                <w:rFonts w:ascii="Sylfaen" w:hAnsi="Sylfaen"/>
                <w:b/>
              </w:rPr>
              <w:t>მუნიციპალიტეტთან</w:t>
            </w:r>
            <w:proofErr w:type="spellEnd"/>
            <w:r w:rsidRPr="009A3E11">
              <w:rPr>
                <w:rFonts w:ascii="Sylfaen" w:hAnsi="Sylfaen"/>
                <w:b/>
              </w:rPr>
              <w:t xml:space="preserve">) </w:t>
            </w:r>
            <w:proofErr w:type="spellStart"/>
            <w:r w:rsidRPr="009A3E11">
              <w:rPr>
                <w:rFonts w:ascii="Sylfaen" w:hAnsi="Sylfaen"/>
                <w:b/>
              </w:rPr>
              <w:t>ერთად</w:t>
            </w:r>
            <w:proofErr w:type="spellEnd"/>
            <w:r w:rsidRPr="009A3E11">
              <w:rPr>
                <w:rFonts w:ascii="Sylfaen" w:hAnsi="Sylfaen"/>
                <w:b/>
              </w:rPr>
              <w:t xml:space="preserve">, </w:t>
            </w:r>
            <w:proofErr w:type="spellStart"/>
            <w:r w:rsidRPr="009A3E11">
              <w:rPr>
                <w:rFonts w:ascii="Sylfaen" w:hAnsi="Sylfaen"/>
                <w:b/>
              </w:rPr>
              <w:t>სოლიდარულად</w:t>
            </w:r>
            <w:proofErr w:type="spellEnd"/>
            <w:r w:rsidRPr="009A3E11">
              <w:rPr>
                <w:rFonts w:ascii="Sylfaen" w:hAnsi="Sylfaen"/>
                <w:b/>
              </w:rPr>
              <w:t xml:space="preserve"> </w:t>
            </w:r>
            <w:proofErr w:type="spellStart"/>
            <w:r w:rsidRPr="009A3E11">
              <w:rPr>
                <w:rFonts w:ascii="Sylfaen" w:hAnsi="Sylfaen"/>
                <w:b/>
              </w:rPr>
              <w:t>აგებს</w:t>
            </w:r>
            <w:proofErr w:type="spellEnd"/>
            <w:r w:rsidRPr="009A3E11">
              <w:rPr>
                <w:rFonts w:ascii="Sylfaen" w:hAnsi="Sylfaen"/>
                <w:b/>
              </w:rPr>
              <w:t xml:space="preserve"> </w:t>
            </w:r>
            <w:proofErr w:type="spellStart"/>
            <w:r w:rsidRPr="009A3E11">
              <w:rPr>
                <w:rFonts w:ascii="Sylfaen" w:hAnsi="Sylfaen"/>
                <w:b/>
              </w:rPr>
              <w:t>პასუხს</w:t>
            </w:r>
            <w:proofErr w:type="spellEnd"/>
            <w:r w:rsidRPr="009A3E11">
              <w:rPr>
                <w:rFonts w:ascii="Sylfaen" w:hAnsi="Sylfaen"/>
                <w:b/>
              </w:rPr>
              <w:t>.</w:t>
            </w:r>
            <w:r>
              <w:rPr>
                <w:rFonts w:ascii="Sylfaen" w:hAnsi="Sylfaen"/>
                <w:lang w:val="ka-GE"/>
              </w:rPr>
              <w:t xml:space="preserve">“ ამგვარად, როცა პოლიციელი, ისევე  როგორც სხვა საჯარო მოხელე უხეშად არღვევს </w:t>
            </w:r>
            <w:r w:rsidR="00D0163F">
              <w:rPr>
                <w:rFonts w:ascii="Sylfaen" w:hAnsi="Sylfaen"/>
                <w:lang w:val="ka-GE"/>
              </w:rPr>
              <w:t>ადამიანის კონსტიტუციურ უფლებებს, ეს უკანასკნელი სახელმწიფოსთან ერთად სოლიდარულად არის პასუხისმგებელი. იმ შემთხვევაშიც კი, როცა სახელმწიფო უხდის მოქალაქეს კომპენსაციას, მას აქვს უფლება</w:t>
            </w:r>
            <w:r w:rsidR="00FC4EA9">
              <w:rPr>
                <w:rFonts w:ascii="Sylfaen" w:hAnsi="Sylfaen"/>
                <w:lang w:val="ka-GE"/>
              </w:rPr>
              <w:t>,</w:t>
            </w:r>
            <w:r w:rsidR="00D0163F">
              <w:rPr>
                <w:rFonts w:ascii="Sylfaen" w:hAnsi="Sylfaen"/>
                <w:lang w:val="ka-GE"/>
              </w:rPr>
              <w:t xml:space="preserve"> რეგრესის წესით მოსთხოვოს ბრალეულ პოლიციელს სახელმწიფოს მიერ მოქალაქისათვის გადახდილი კომპენსაციის </w:t>
            </w:r>
            <w:r w:rsidR="00FC4EA9">
              <w:rPr>
                <w:rFonts w:ascii="Sylfaen" w:hAnsi="Sylfaen"/>
                <w:lang w:val="ka-GE"/>
              </w:rPr>
              <w:t>გადახდა</w:t>
            </w:r>
            <w:r w:rsidR="00D0163F">
              <w:rPr>
                <w:rFonts w:ascii="Sylfaen" w:hAnsi="Sylfaen"/>
                <w:lang w:val="ka-GE"/>
              </w:rPr>
              <w:t xml:space="preserve">. შესაბამისად, რაც უფრო მაღალია კონსტიტუციური უფლებების დარღვევისათვის მორალური ზიანის ოდენობა, მით უფრო ძლიერია პოლიციელზე პრევენციული ზემოქმედება - თავი შეიკავოს ადამიანის კონსტიტუციური უფლების განზრახ და უხეში გაუფრთხილებლობით </w:t>
            </w:r>
            <w:r w:rsidR="00CF2167">
              <w:rPr>
                <w:rFonts w:ascii="Sylfaen" w:hAnsi="Sylfaen"/>
                <w:lang w:val="ka-GE"/>
              </w:rPr>
              <w:t xml:space="preserve">მძიმე ფორმით </w:t>
            </w:r>
            <w:r w:rsidR="00D0163F">
              <w:rPr>
                <w:rFonts w:ascii="Sylfaen" w:hAnsi="Sylfaen"/>
                <w:lang w:val="ka-GE"/>
              </w:rPr>
              <w:t>დარღვევისაგან. ეჭვგარეშეა ისიც, რომ რაც უფრო უხეშია ადამიანის კონსტიტუციური უფლების დარღვევა</w:t>
            </w:r>
            <w:r w:rsidR="00FC4EA9">
              <w:rPr>
                <w:rFonts w:ascii="Sylfaen" w:hAnsi="Sylfaen"/>
                <w:lang w:val="ka-GE"/>
              </w:rPr>
              <w:t>,</w:t>
            </w:r>
            <w:r w:rsidR="00D0163F">
              <w:rPr>
                <w:rFonts w:ascii="Sylfaen" w:hAnsi="Sylfaen"/>
                <w:lang w:val="ka-GE"/>
              </w:rPr>
              <w:t xml:space="preserve"> მით უფრო მეტი შფოთი, სტრესი, ნერვიულობა და იმედგაცრუება უჩნდება ადამიანს ამ გზით თავისუფლების თვითნებური აღკვეთის</w:t>
            </w:r>
            <w:r w:rsidR="00FC4EA9">
              <w:rPr>
                <w:rFonts w:ascii="Sylfaen" w:hAnsi="Sylfaen"/>
                <w:lang w:val="ka-GE"/>
              </w:rPr>
              <w:t xml:space="preserve"> მიმართ</w:t>
            </w:r>
            <w:r w:rsidR="00D0163F">
              <w:rPr>
                <w:rFonts w:ascii="Sylfaen" w:hAnsi="Sylfaen"/>
                <w:lang w:val="ka-GE"/>
              </w:rPr>
              <w:t>. ამგვარად, მაღალი კომპენსაციის მუქარით პოლიციელის შეკავება ოდნავადაც</w:t>
            </w:r>
            <w:r w:rsidR="00FC4EA9">
              <w:rPr>
                <w:rFonts w:ascii="Sylfaen" w:hAnsi="Sylfaen"/>
                <w:lang w:val="ka-GE"/>
              </w:rPr>
              <w:t>,</w:t>
            </w:r>
            <w:r w:rsidR="00D0163F">
              <w:rPr>
                <w:rFonts w:ascii="Sylfaen" w:hAnsi="Sylfaen"/>
                <w:lang w:val="ka-GE"/>
              </w:rPr>
              <w:t xml:space="preserve"> არ სცილდება ადამიანის მორალური და ფსიქოლოგიური განცდების კომპენსირების მიზნებს.  </w:t>
            </w:r>
            <w:r>
              <w:rPr>
                <w:rFonts w:ascii="Sylfaen" w:hAnsi="Sylfaen"/>
                <w:lang w:val="ka-GE"/>
              </w:rPr>
              <w:t xml:space="preserve"> </w:t>
            </w:r>
          </w:p>
          <w:p w14:paraId="25286CB6" w14:textId="77777777" w:rsidR="00FA3B19" w:rsidRDefault="00FA3B19" w:rsidP="00FA3B19">
            <w:pPr>
              <w:tabs>
                <w:tab w:val="left" w:pos="3023"/>
              </w:tabs>
              <w:spacing w:line="276" w:lineRule="auto"/>
              <w:jc w:val="both"/>
              <w:rPr>
                <w:rFonts w:ascii="Sylfaen" w:hAnsi="Sylfaen"/>
                <w:lang w:val="ka-GE"/>
              </w:rPr>
            </w:pPr>
          </w:p>
          <w:p w14:paraId="6E17053B" w14:textId="1BAA1E38" w:rsidR="00FF2F88" w:rsidRPr="0071309E" w:rsidRDefault="005452B1" w:rsidP="006C60F5">
            <w:pPr>
              <w:tabs>
                <w:tab w:val="left" w:pos="3023"/>
              </w:tabs>
              <w:spacing w:line="276" w:lineRule="auto"/>
              <w:jc w:val="both"/>
              <w:rPr>
                <w:rFonts w:ascii="Sylfaen" w:hAnsi="Sylfaen"/>
                <w:lang w:val="ka-GE"/>
              </w:rPr>
            </w:pPr>
            <w:r>
              <w:rPr>
                <w:rFonts w:ascii="Sylfaen" w:hAnsi="Sylfaen"/>
                <w:lang w:val="ka-GE"/>
              </w:rPr>
              <w:t>მოსარჩ</w:t>
            </w:r>
            <w:r w:rsidR="00065AF6">
              <w:rPr>
                <w:rFonts w:ascii="Sylfaen" w:hAnsi="Sylfaen"/>
                <w:lang w:val="ka-GE"/>
              </w:rPr>
              <w:t xml:space="preserve">ელე </w:t>
            </w:r>
            <w:r w:rsidR="0093512D">
              <w:rPr>
                <w:rFonts w:ascii="Sylfaen" w:hAnsi="Sylfaen"/>
                <w:lang w:val="ka-GE"/>
              </w:rPr>
              <w:t>ირაკლი კიკილაშვილი</w:t>
            </w:r>
            <w:r w:rsidR="009B3C1E">
              <w:rPr>
                <w:rFonts w:ascii="Sylfaen" w:hAnsi="Sylfaen"/>
                <w:lang w:val="ka-GE"/>
              </w:rPr>
              <w:t>,</w:t>
            </w:r>
            <w:r w:rsidR="0093512D">
              <w:rPr>
                <w:rFonts w:ascii="Sylfaen" w:hAnsi="Sylfaen"/>
                <w:lang w:val="ka-GE"/>
              </w:rPr>
              <w:t xml:space="preserve"> ადმინისტრაციული წესით</w:t>
            </w:r>
            <w:r w:rsidR="009B3C1E">
              <w:rPr>
                <w:rFonts w:ascii="Sylfaen" w:hAnsi="Sylfaen"/>
                <w:lang w:val="ka-GE"/>
              </w:rPr>
              <w:t>,</w:t>
            </w:r>
            <w:r w:rsidR="0093512D">
              <w:rPr>
                <w:rFonts w:ascii="Sylfaen" w:hAnsi="Sylfaen"/>
                <w:lang w:val="ka-GE"/>
              </w:rPr>
              <w:t xml:space="preserve"> დააკავეს 2016 წლის </w:t>
            </w:r>
            <w:r w:rsidR="00FB5AB6">
              <w:rPr>
                <w:rFonts w:ascii="Sylfaen" w:hAnsi="Sylfaen"/>
                <w:lang w:val="ka-GE"/>
              </w:rPr>
              <w:t xml:space="preserve">5 ნოემბერს </w:t>
            </w:r>
            <w:r w:rsidR="0093512D">
              <w:rPr>
                <w:rFonts w:ascii="Sylfaen" w:hAnsi="Sylfaen"/>
                <w:lang w:val="ka-GE"/>
              </w:rPr>
              <w:t>00:25 საათზე თბილისში, ჭანტურიას ქუჩა N10-თან, რაზეც შედგენილი იქნა ადმინისტრაციული დაკავების ოქმი.</w:t>
            </w:r>
            <w:r w:rsidR="001F6437">
              <w:rPr>
                <w:rFonts w:ascii="Sylfaen" w:hAnsi="Sylfaen"/>
                <w:lang w:val="ka-GE"/>
              </w:rPr>
              <w:t xml:space="preserve"> </w:t>
            </w:r>
            <w:r w:rsidR="000F5F8A">
              <w:rPr>
                <w:rFonts w:ascii="Sylfaen" w:hAnsi="Sylfaen"/>
                <w:lang w:val="ka-GE"/>
              </w:rPr>
              <w:t xml:space="preserve">საქმის მასალების მიხედვით, </w:t>
            </w:r>
            <w:r w:rsidR="005E6DCB" w:rsidRPr="006225BD">
              <w:rPr>
                <w:rFonts w:ascii="Sylfaen" w:hAnsi="Sylfaen"/>
                <w:lang w:val="ka-GE"/>
              </w:rPr>
              <w:t>თბილისის საქალაქო სასამართლოს ადმინისტრაციულ საქმეთა კოლეგიაში 2016 წლის 5 ნოემბერს საქართველოს საპატრულო პოლიციის დეპარტამენტის ქ. თბილისის საპატრულო პოლიციის მთავარი სამმართველოს სახაზო-საპატრულო სამმართველოს მთაწმინდის მიმართულების მე-4 ოცეულის მიერ განსახილველად შეტანილ იქნა ადმინისტრაციული სამართალდარღვევის ოქმი და მასალები ირაკლი კიკილაშვილის მიმართ, საქართველოს ადმინისტრაციულ სამართალდარღვევათა კოდექსის 173-ე მუხლით გათვალისწინებული ქმედების ჩადენის ფაქტზე.</w:t>
            </w:r>
            <w:r w:rsidR="005E6DCB">
              <w:rPr>
                <w:rFonts w:ascii="Sylfaen" w:hAnsi="Sylfaen"/>
                <w:lang w:val="ka-GE"/>
              </w:rPr>
              <w:t xml:space="preserve"> </w:t>
            </w:r>
            <w:r w:rsidR="00302A54">
              <w:rPr>
                <w:rFonts w:ascii="Sylfaen" w:hAnsi="Sylfaen"/>
                <w:lang w:val="ka-GE"/>
              </w:rPr>
              <w:t>ეს ნიშნავს, რომ ირაკლი კიკილაშვილი ადმინისტრაციული წესით დაკავებული იყო</w:t>
            </w:r>
            <w:r w:rsidR="001B4FCB">
              <w:rPr>
                <w:rFonts w:ascii="Sylfaen" w:hAnsi="Sylfaen"/>
                <w:lang w:val="ka-GE"/>
              </w:rPr>
              <w:t xml:space="preserve"> 13 </w:t>
            </w:r>
            <w:r w:rsidR="00302A54">
              <w:rPr>
                <w:rFonts w:ascii="Sylfaen" w:hAnsi="Sylfaen"/>
                <w:lang w:val="ka-GE"/>
              </w:rPr>
              <w:t xml:space="preserve"> </w:t>
            </w:r>
            <w:r w:rsidR="001B4FCB">
              <w:rPr>
                <w:rFonts w:ascii="Sylfaen" w:hAnsi="Sylfaen"/>
                <w:lang w:val="ka-GE"/>
              </w:rPr>
              <w:t>საათის</w:t>
            </w:r>
            <w:r w:rsidR="00302A54">
              <w:rPr>
                <w:rFonts w:ascii="Sylfaen" w:hAnsi="Sylfaen"/>
                <w:lang w:val="ka-GE"/>
              </w:rPr>
              <w:t xml:space="preserve"> განმავლობაში</w:t>
            </w:r>
            <w:r w:rsidR="001B4FCB">
              <w:rPr>
                <w:rFonts w:ascii="Sylfaen" w:hAnsi="Sylfaen"/>
                <w:lang w:val="ka-GE"/>
              </w:rPr>
              <w:t xml:space="preserve">. </w:t>
            </w:r>
            <w:r w:rsidR="00FB5AB6">
              <w:rPr>
                <w:rFonts w:ascii="Sylfaen" w:hAnsi="Sylfaen"/>
                <w:lang w:val="ka-GE"/>
              </w:rPr>
              <w:t xml:space="preserve"> </w:t>
            </w:r>
            <w:r w:rsidR="00302A54">
              <w:rPr>
                <w:rFonts w:ascii="Sylfaen" w:hAnsi="Sylfaen"/>
                <w:lang w:val="ka-GE"/>
              </w:rPr>
              <w:t xml:space="preserve"> </w:t>
            </w:r>
            <w:r w:rsidR="001B4FCB">
              <w:rPr>
                <w:rFonts w:ascii="Sylfaen" w:hAnsi="Sylfaen"/>
                <w:lang w:val="ka-GE"/>
              </w:rPr>
              <w:t>ირაკლი კიკალიშვილი</w:t>
            </w:r>
            <w:r w:rsidR="00302A54">
              <w:rPr>
                <w:rFonts w:ascii="Sylfaen" w:hAnsi="Sylfaen"/>
                <w:lang w:val="ka-GE"/>
              </w:rPr>
              <w:t xml:space="preserve"> დააკავეს </w:t>
            </w:r>
            <w:r w:rsidR="00FB5AB6">
              <w:rPr>
                <w:rFonts w:ascii="Sylfaen" w:hAnsi="Sylfaen"/>
                <w:lang w:val="ka-GE"/>
              </w:rPr>
              <w:t xml:space="preserve">2016 წლის </w:t>
            </w:r>
            <w:r w:rsidR="00302A54">
              <w:rPr>
                <w:rFonts w:ascii="Sylfaen" w:hAnsi="Sylfaen"/>
                <w:lang w:val="ka-GE"/>
              </w:rPr>
              <w:t xml:space="preserve">5 ნოემბერს 00:25 საათზე, ხოლო </w:t>
            </w:r>
            <w:r w:rsidR="009B3C1E">
              <w:rPr>
                <w:rFonts w:ascii="Sylfaen" w:hAnsi="Sylfaen"/>
                <w:lang w:val="ka-GE"/>
              </w:rPr>
              <w:t xml:space="preserve">თბილისის საქალაქო სასამართლოში მისი წარდგენა მოხდა 14:00 საათზე. </w:t>
            </w:r>
            <w:r w:rsidR="001B4FCB">
              <w:rPr>
                <w:rFonts w:ascii="Sylfaen" w:hAnsi="Sylfaen"/>
                <w:lang w:val="ka-GE"/>
              </w:rPr>
              <w:t xml:space="preserve">მოსამართლემ მიიღო ირაკლი კიკალიშვილის გათავისუფლების გადაწყვეტილება და ისე გაგრძელდა სასამართლო პროცესი. </w:t>
            </w:r>
            <w:r w:rsidR="009B3C1E">
              <w:rPr>
                <w:rFonts w:ascii="Sylfaen" w:hAnsi="Sylfaen"/>
                <w:lang w:val="ka-GE"/>
              </w:rPr>
              <w:t xml:space="preserve">ამგვარად, მოსარჩელის დაკავების ვადა იყო 13 საათი. </w:t>
            </w:r>
            <w:r w:rsidR="00963EC3" w:rsidRPr="006225BD">
              <w:rPr>
                <w:rFonts w:ascii="Sylfaen" w:hAnsi="Sylfaen"/>
                <w:lang w:val="ka-GE"/>
              </w:rPr>
              <w:t>საერ</w:t>
            </w:r>
            <w:r w:rsidR="00963EC3">
              <w:rPr>
                <w:rFonts w:ascii="Sylfaen" w:hAnsi="Sylfaen"/>
                <w:lang w:val="ka-GE"/>
              </w:rPr>
              <w:t>თო სასამართლოებმა მოსარჩელის სასარგებლოდ კომპენსაციის ოდენობის განსაზღვრისას მხედველობაში მიიღეს მხოლოდ ის თუ რამდენ ხანს ყავდათ იგი დაკავებული ადმინისტრაციული წესით</w:t>
            </w:r>
            <w:r w:rsidR="007D0F83">
              <w:rPr>
                <w:rFonts w:ascii="Sylfaen" w:hAnsi="Sylfaen"/>
                <w:lang w:val="ka-GE"/>
              </w:rPr>
              <w:t xml:space="preserve"> და მის სასარგებლოდ შესაბამის ორგანოებს დააკისრეს 100 ლარის ანაზღაურება</w:t>
            </w:r>
            <w:r w:rsidR="00963EC3">
              <w:rPr>
                <w:rFonts w:ascii="Sylfaen" w:hAnsi="Sylfaen"/>
                <w:lang w:val="ka-GE"/>
              </w:rPr>
              <w:t xml:space="preserve">. </w:t>
            </w:r>
            <w:r w:rsidR="0071309E">
              <w:rPr>
                <w:rFonts w:ascii="Sylfaen" w:hAnsi="Sylfaen"/>
                <w:lang w:val="ka-GE"/>
              </w:rPr>
              <w:t xml:space="preserve">სხვა გარემოება, მაგალითად, პოლიციის მიერ ჩადენილი უფლებამოსილების გადამეტების სიმძიმე, ჩადენილი ქმედების ბრალეულობა. </w:t>
            </w:r>
          </w:p>
          <w:p w14:paraId="263F2C64" w14:textId="2970FE9C" w:rsidR="009B5C74" w:rsidRDefault="009B5C74" w:rsidP="006C60F5">
            <w:pPr>
              <w:tabs>
                <w:tab w:val="left" w:pos="3023"/>
              </w:tabs>
              <w:spacing w:line="276" w:lineRule="auto"/>
              <w:jc w:val="both"/>
              <w:rPr>
                <w:rFonts w:ascii="Sylfaen" w:hAnsi="Sylfaen"/>
                <w:lang w:val="ka-GE"/>
              </w:rPr>
            </w:pPr>
          </w:p>
          <w:p w14:paraId="7DF4126B" w14:textId="21A82097" w:rsidR="00937CE5" w:rsidRDefault="0083361C" w:rsidP="006C60F5">
            <w:pPr>
              <w:tabs>
                <w:tab w:val="left" w:pos="3023"/>
              </w:tabs>
              <w:spacing w:line="276" w:lineRule="auto"/>
              <w:jc w:val="both"/>
              <w:rPr>
                <w:rFonts w:ascii="Sylfaen" w:hAnsi="Sylfaen"/>
                <w:lang w:val="ka-GE"/>
              </w:rPr>
            </w:pPr>
            <w:r>
              <w:rPr>
                <w:rFonts w:ascii="Sylfaen" w:hAnsi="Sylfaen"/>
                <w:lang w:val="ka-GE"/>
              </w:rPr>
              <w:t xml:space="preserve">საერთო სასამართლოების შეხედულებით </w:t>
            </w:r>
            <w:r w:rsidR="00BA05B1">
              <w:rPr>
                <w:rFonts w:ascii="Sylfaen" w:hAnsi="Sylfaen"/>
                <w:lang w:val="ka-GE"/>
              </w:rPr>
              <w:t>„</w:t>
            </w:r>
            <w:r w:rsidR="00BA05B1" w:rsidRPr="00BA05B1">
              <w:rPr>
                <w:rFonts w:ascii="Sylfaen" w:hAnsi="Sylfaen"/>
                <w:lang w:val="ka-GE"/>
              </w:rPr>
              <w:t>სასამართლომ არაქონებრივი ზიანისათვის ფულადი ანაზღაურების ოდენობა უნდა დაადგინოს შემთხვევასთან დაკავშირებული მნიშვნელოვანი გარემოებების გათვალისწინებით და სამართლიანობის პრინციპის დაცვით, ამასთან, როგორც წესი, კომპენსაცია ასეთ შემთხვევაში ატარებს სიმბოლურ ხასიათს</w:t>
            </w:r>
            <w:r w:rsidR="00BA05B1">
              <w:rPr>
                <w:rFonts w:ascii="Sylfaen" w:hAnsi="Sylfaen"/>
                <w:lang w:val="ka-GE"/>
              </w:rPr>
              <w:t>“(დანართი 2)</w:t>
            </w:r>
            <w:r w:rsidR="004C7CB6">
              <w:rPr>
                <w:rFonts w:ascii="Sylfaen" w:hAnsi="Sylfaen"/>
                <w:lang w:val="ka-GE"/>
              </w:rPr>
              <w:t xml:space="preserve">. </w:t>
            </w:r>
          </w:p>
          <w:p w14:paraId="60BCFFCB" w14:textId="77777777" w:rsidR="00937CE5" w:rsidRDefault="00937CE5" w:rsidP="006C60F5">
            <w:pPr>
              <w:tabs>
                <w:tab w:val="left" w:pos="3023"/>
              </w:tabs>
              <w:spacing w:line="276" w:lineRule="auto"/>
              <w:jc w:val="both"/>
              <w:rPr>
                <w:rFonts w:ascii="Sylfaen" w:hAnsi="Sylfaen"/>
                <w:lang w:val="ka-GE"/>
              </w:rPr>
            </w:pPr>
          </w:p>
          <w:p w14:paraId="4F378B5D" w14:textId="0C3D00C5" w:rsidR="006A7016" w:rsidRDefault="006A7016" w:rsidP="006A7016">
            <w:pPr>
              <w:tabs>
                <w:tab w:val="left" w:pos="3023"/>
              </w:tabs>
              <w:spacing w:line="276" w:lineRule="auto"/>
              <w:jc w:val="both"/>
              <w:rPr>
                <w:rFonts w:ascii="Sylfaen" w:hAnsi="Sylfaen"/>
                <w:lang w:val="ka-GE"/>
              </w:rPr>
            </w:pPr>
            <w:r w:rsidRPr="006A7016">
              <w:rPr>
                <w:rFonts w:ascii="Sylfaen" w:hAnsi="Sylfaen"/>
                <w:lang w:val="ka-GE"/>
              </w:rPr>
              <w:t xml:space="preserve">საერთო სასამართლოების პრაქტიკაზე დაკვირვებამ გვიჩვენა, რომ საერთო სასამართლოები არაქონებრივი ზიანისთვის ფულადი </w:t>
            </w:r>
            <w:r w:rsidR="0071309E" w:rsidRPr="006A7016">
              <w:rPr>
                <w:rFonts w:ascii="Sylfaen" w:hAnsi="Sylfaen"/>
                <w:lang w:val="ka-GE"/>
              </w:rPr>
              <w:t>ანაზღაურების</w:t>
            </w:r>
            <w:r w:rsidRPr="006A7016">
              <w:rPr>
                <w:rFonts w:ascii="Sylfaen" w:hAnsi="Sylfaen"/>
                <w:lang w:val="ka-GE"/>
              </w:rPr>
              <w:t xml:space="preserve"> ოდენობის გამოთვლისას ხელმძღვანელობენ პრინციპით, რომლის მიხედვითაც კომპენსაციას გააჩნია სიმბოლური ხასიათი. ამისგან განსხვავებით, </w:t>
            </w:r>
            <w:r w:rsidRPr="006A7016">
              <w:rPr>
                <w:rFonts w:ascii="Sylfaen" w:hAnsi="Sylfaen"/>
                <w:lang w:val="ka-GE"/>
              </w:rPr>
              <w:lastRenderedPageBreak/>
              <w:t xml:space="preserve">როგორც ზემოთ აღვნიშნეთ ადამიანის უფლებათა ევროპული სასამართლოს პრაქტიკაში უკანონო თავისუფლების აღკვეთის საფუძველზე კომპენსაციის მიღების უფლება არ უნდა იყოს ილუზორული, არამედ მან დაზარალებულს უნდა მისცეს უფლებების ეფექტიანი აღდგენის მექანიზმი. საერთო სასამართლოების მიდგომა კომპენსაციის ოდენობის გამოთვლასთან დაკავშირებით ასევე ვერ </w:t>
            </w:r>
            <w:r w:rsidR="0071309E" w:rsidRPr="006A7016">
              <w:rPr>
                <w:rFonts w:ascii="Sylfaen" w:hAnsi="Sylfaen"/>
                <w:lang w:val="ka-GE"/>
              </w:rPr>
              <w:t>უზრუნველყოფს</w:t>
            </w:r>
            <w:r w:rsidRPr="006A7016">
              <w:rPr>
                <w:rFonts w:ascii="Sylfaen" w:hAnsi="Sylfaen"/>
                <w:lang w:val="ka-GE"/>
              </w:rPr>
              <w:t xml:space="preserve"> სამომავლოდ უკანონო თავისუფლების აღკვეთის პრევენციას, რადგან საერთო სასამართლოების პრაქტიკაში უკანონო თავისუფლების აღკვეთის სანაცვლოდ გათვალისწინებული კომპენსაცია არ არის პროპორციული.</w:t>
            </w:r>
            <w:r w:rsidR="00CF2167">
              <w:rPr>
                <w:rFonts w:ascii="Sylfaen" w:hAnsi="Sylfaen"/>
                <w:lang w:val="ka-GE"/>
              </w:rPr>
              <w:t xml:space="preserve"> საერთო სასამართლოებისათვის კომპენსაციის ოდენობის განსაზღვრისას </w:t>
            </w:r>
            <w:r w:rsidR="00982F97">
              <w:rPr>
                <w:rFonts w:ascii="Sylfaen" w:hAnsi="Sylfaen"/>
                <w:lang w:val="ka-GE"/>
              </w:rPr>
              <w:t>ამოსავალ</w:t>
            </w:r>
            <w:r w:rsidR="00CF2167">
              <w:rPr>
                <w:rFonts w:ascii="Sylfaen" w:hAnsi="Sylfaen"/>
                <w:lang w:val="ka-GE"/>
              </w:rPr>
              <w:t xml:space="preserve"> </w:t>
            </w:r>
            <w:r w:rsidR="00982F97">
              <w:rPr>
                <w:rFonts w:ascii="Sylfaen" w:hAnsi="Sylfaen"/>
                <w:lang w:val="ka-GE"/>
              </w:rPr>
              <w:t xml:space="preserve">წერტილს </w:t>
            </w:r>
            <w:r w:rsidR="00CF2167">
              <w:rPr>
                <w:rFonts w:ascii="Sylfaen" w:hAnsi="Sylfaen"/>
                <w:lang w:val="ka-GE"/>
              </w:rPr>
              <w:t>წარმოადგენს თავისუფლების აღკვეთის ხანგრძლივობა</w:t>
            </w:r>
            <w:r w:rsidR="00982F97">
              <w:rPr>
                <w:rFonts w:ascii="Sylfaen" w:hAnsi="Sylfaen"/>
                <w:lang w:val="ka-GE"/>
              </w:rPr>
              <w:t xml:space="preserve"> და კომპენსაციის ოდენობაზე გავლენას არ ახდენს ადამიანის უფლებების დარღვევის სიმძიმე, ამ ქმედების მიმართ საჯარო მოხელეების ბრალეული დამოკიდებულება</w:t>
            </w:r>
            <w:r w:rsidRPr="006A7016">
              <w:rPr>
                <w:rFonts w:ascii="Sylfaen" w:hAnsi="Sylfaen"/>
                <w:lang w:val="ka-GE"/>
              </w:rPr>
              <w:t xml:space="preserve"> </w:t>
            </w:r>
          </w:p>
          <w:p w14:paraId="399A94B3" w14:textId="77777777" w:rsidR="00B7132B" w:rsidRPr="006A7016" w:rsidRDefault="00B7132B" w:rsidP="006A7016">
            <w:pPr>
              <w:tabs>
                <w:tab w:val="left" w:pos="3023"/>
              </w:tabs>
              <w:spacing w:line="276" w:lineRule="auto"/>
              <w:jc w:val="both"/>
              <w:rPr>
                <w:rFonts w:ascii="Sylfaen" w:hAnsi="Sylfaen"/>
                <w:lang w:val="ka-GE"/>
              </w:rPr>
            </w:pPr>
          </w:p>
          <w:p w14:paraId="1BEFCE86" w14:textId="77777777" w:rsidR="00007134" w:rsidRDefault="006A7016" w:rsidP="00BD2490">
            <w:pPr>
              <w:tabs>
                <w:tab w:val="left" w:pos="3023"/>
              </w:tabs>
              <w:spacing w:line="276" w:lineRule="auto"/>
              <w:jc w:val="both"/>
              <w:rPr>
                <w:rFonts w:ascii="Sylfaen" w:hAnsi="Sylfaen"/>
                <w:lang w:val="ka-GE"/>
              </w:rPr>
            </w:pPr>
            <w:r w:rsidRPr="006A7016">
              <w:rPr>
                <w:rFonts w:ascii="Sylfaen" w:hAnsi="Sylfaen"/>
                <w:lang w:val="ka-GE"/>
              </w:rPr>
              <w:t>ყოველივე აღნიშნულის გათვალისწინებით, მოსარჩელეს არაკონსტიტუციურად მიაჩნია სამოქალაქო კოდექსის 413-ე მუხლის ის ნორმატიული შინაარსი, რომლის მიხედვითაც საერთო სასამართლოები უკანონო ადმინისტრაციული დაკავების საფუძველზე წარმოშობილი არაქონებრივი ზიანის ოდენობას მხოლოდ დაკავების ხანგრძლივობით აფასებენ.</w:t>
            </w:r>
          </w:p>
          <w:p w14:paraId="69CEB2E6" w14:textId="25EA7E5A" w:rsidR="002541B5" w:rsidRPr="00230272" w:rsidRDefault="002541B5" w:rsidP="00230272">
            <w:pPr>
              <w:spacing w:line="276" w:lineRule="auto"/>
              <w:jc w:val="both"/>
              <w:rPr>
                <w:rFonts w:ascii="Sylfaen" w:hAnsi="Sylfaen"/>
                <w:b/>
                <w:lang w:val="ka-GE"/>
              </w:rPr>
            </w:pPr>
          </w:p>
          <w:p w14:paraId="7BC38D89" w14:textId="77777777" w:rsidR="002541B5" w:rsidRDefault="002541B5" w:rsidP="002541B5">
            <w:pPr>
              <w:pStyle w:val="a5"/>
              <w:spacing w:line="276" w:lineRule="auto"/>
              <w:jc w:val="both"/>
              <w:rPr>
                <w:rFonts w:ascii="Sylfaen" w:hAnsi="Sylfaen"/>
                <w:b/>
                <w:lang w:val="ka-GE"/>
              </w:rPr>
            </w:pPr>
          </w:p>
          <w:p w14:paraId="48A2BCAB" w14:textId="1A5AD2C7" w:rsidR="002541B5" w:rsidRDefault="002541B5" w:rsidP="002541B5">
            <w:pPr>
              <w:pStyle w:val="a5"/>
              <w:numPr>
                <w:ilvl w:val="0"/>
                <w:numId w:val="32"/>
              </w:numPr>
              <w:spacing w:line="276" w:lineRule="auto"/>
              <w:jc w:val="both"/>
              <w:rPr>
                <w:rFonts w:ascii="Sylfaen" w:hAnsi="Sylfaen"/>
                <w:b/>
                <w:lang w:val="ka-GE"/>
              </w:rPr>
            </w:pPr>
            <w:r>
              <w:rPr>
                <w:rFonts w:ascii="Sylfaen" w:hAnsi="Sylfaen"/>
                <w:b/>
                <w:lang w:val="ka-GE"/>
              </w:rPr>
              <w:t>სამოქალაქო კოდექსის 413-ე მუხლის პირველი ნაწილის კონსტიტუციურობა საქართველოს კონსტიტუციის მე-13 მუხლის მე-6 პუნქტის მეორე წინადადებასთან.</w:t>
            </w:r>
          </w:p>
          <w:p w14:paraId="2954EE57" w14:textId="77777777" w:rsidR="00D04A6D" w:rsidRDefault="00D04A6D" w:rsidP="00D04A6D">
            <w:pPr>
              <w:pStyle w:val="a5"/>
              <w:spacing w:line="276" w:lineRule="auto"/>
              <w:jc w:val="both"/>
              <w:rPr>
                <w:rFonts w:ascii="Sylfaen" w:hAnsi="Sylfaen"/>
                <w:b/>
                <w:lang w:val="ka-GE"/>
              </w:rPr>
            </w:pPr>
          </w:p>
          <w:p w14:paraId="40185AAE" w14:textId="07239AA7" w:rsidR="00A65454" w:rsidRDefault="00A65454" w:rsidP="00D04A6D">
            <w:pPr>
              <w:pStyle w:val="a5"/>
              <w:numPr>
                <w:ilvl w:val="1"/>
                <w:numId w:val="32"/>
              </w:numPr>
              <w:spacing w:line="276" w:lineRule="auto"/>
              <w:jc w:val="both"/>
              <w:rPr>
                <w:rFonts w:ascii="Sylfaen" w:hAnsi="Sylfaen"/>
                <w:b/>
                <w:lang w:val="ka-GE"/>
              </w:rPr>
            </w:pPr>
            <w:r>
              <w:rPr>
                <w:rFonts w:ascii="Sylfaen" w:hAnsi="Sylfaen"/>
                <w:b/>
                <w:lang w:val="ka-GE"/>
              </w:rPr>
              <w:t>საქართველოს კონსტიტუციის მე-13 მუხლის მე-6 პუნქტის მეორე წინადადებით დაცული უფლების სამართლებრივი ფარგლები</w:t>
            </w:r>
          </w:p>
          <w:p w14:paraId="015B9277" w14:textId="77777777" w:rsidR="00A65454" w:rsidRDefault="00A65454" w:rsidP="00A65454">
            <w:pPr>
              <w:spacing w:line="276" w:lineRule="auto"/>
              <w:jc w:val="both"/>
              <w:rPr>
                <w:rFonts w:ascii="Sylfaen" w:hAnsi="Sylfaen"/>
                <w:b/>
                <w:lang w:val="ka-GE"/>
              </w:rPr>
            </w:pPr>
          </w:p>
          <w:p w14:paraId="310E9D1F" w14:textId="03338E0D" w:rsidR="00A65454" w:rsidRDefault="00A65454" w:rsidP="00A65454">
            <w:pPr>
              <w:spacing w:line="276" w:lineRule="auto"/>
              <w:jc w:val="both"/>
              <w:rPr>
                <w:rFonts w:ascii="Sylfaen" w:hAnsi="Sylfaen"/>
                <w:lang w:val="ka-GE"/>
              </w:rPr>
            </w:pPr>
            <w:r>
              <w:rPr>
                <w:rFonts w:ascii="Sylfaen" w:hAnsi="Sylfaen"/>
                <w:lang w:val="ka-GE"/>
              </w:rPr>
              <w:t xml:space="preserve">საქართველოს კონსტიტუციის მე-13 მუხლის მე-6 პუნქტის მეორე წინადადების მიხედვით, უკანონოდ თავისუფლებაშეზღუდულ პირს აქვს კომპენსაციის მიღების უფლება. </w:t>
            </w:r>
            <w:r w:rsidRPr="003B6851">
              <w:rPr>
                <w:rFonts w:ascii="Sylfaen" w:hAnsi="Sylfaen"/>
                <w:lang w:val="ka-GE"/>
              </w:rPr>
              <w:t>საქართველოს კონსტიტუციის მე</w:t>
            </w:r>
            <w:r w:rsidR="00230272">
              <w:rPr>
                <w:rFonts w:ascii="Sylfaen" w:hAnsi="Sylfaen"/>
                <w:lang w:val="ka-GE"/>
              </w:rPr>
              <w:t>-13</w:t>
            </w:r>
            <w:r w:rsidRPr="003B6851">
              <w:rPr>
                <w:rFonts w:ascii="Sylfaen" w:hAnsi="Sylfaen"/>
                <w:lang w:val="ka-GE"/>
              </w:rPr>
              <w:t xml:space="preserve"> მუხლის მე</w:t>
            </w:r>
            <w:r w:rsidR="00230272">
              <w:rPr>
                <w:rFonts w:ascii="Sylfaen" w:hAnsi="Sylfaen"/>
                <w:lang w:val="ka-GE"/>
              </w:rPr>
              <w:t>-6</w:t>
            </w:r>
            <w:r w:rsidRPr="003B6851">
              <w:rPr>
                <w:rFonts w:ascii="Sylfaen" w:hAnsi="Sylfaen"/>
                <w:lang w:val="ka-GE"/>
              </w:rPr>
              <w:t xml:space="preserve"> პუნქტი სახელმწიფო ორგანოებისა და მოსამსახურეთა უკანონო მოქმედებით მიყენებული ზიანის ანაზღაურების კონკრეტულ შემთხვევას შეეხება. </w:t>
            </w:r>
            <w:r>
              <w:rPr>
                <w:rFonts w:ascii="Sylfaen" w:hAnsi="Sylfaen"/>
                <w:lang w:val="ka-GE"/>
              </w:rPr>
              <w:t xml:space="preserve">ამასთან, აღნიშნული </w:t>
            </w:r>
            <w:r w:rsidRPr="003B6851">
              <w:rPr>
                <w:rFonts w:ascii="Sylfaen" w:hAnsi="Sylfaen"/>
                <w:lang w:val="ka-GE"/>
              </w:rPr>
              <w:t xml:space="preserve">ნორმა, </w:t>
            </w:r>
            <w:r>
              <w:rPr>
                <w:rFonts w:ascii="Sylfaen" w:hAnsi="Sylfaen"/>
                <w:lang w:val="ka-GE"/>
              </w:rPr>
              <w:t xml:space="preserve">მე-18 </w:t>
            </w:r>
            <w:r w:rsidRPr="003B6851">
              <w:rPr>
                <w:rFonts w:ascii="Sylfaen" w:hAnsi="Sylfaen"/>
                <w:lang w:val="ka-GE"/>
              </w:rPr>
              <w:t>მუხლის მე</w:t>
            </w:r>
            <w:r>
              <w:rPr>
                <w:rFonts w:ascii="Sylfaen" w:hAnsi="Sylfaen"/>
                <w:lang w:val="ka-GE"/>
              </w:rPr>
              <w:t>-4</w:t>
            </w:r>
            <w:r w:rsidRPr="003B6851">
              <w:rPr>
                <w:rFonts w:ascii="Sylfaen" w:hAnsi="Sylfaen"/>
                <w:lang w:val="ka-GE"/>
              </w:rPr>
              <w:t xml:space="preserve"> პუნქტისაგან განსხვავებით, მისი შინაარსიდან გამომდინარე, ვრცელდება მხოლოდ უკანონოდ დაკავებულ ან დაპატიმრებულ პირებზე.</w:t>
            </w:r>
            <w:r>
              <w:rPr>
                <w:rFonts w:ascii="Sylfaen" w:hAnsi="Sylfaen"/>
                <w:lang w:val="ka-GE"/>
              </w:rPr>
              <w:t xml:space="preserve"> </w:t>
            </w:r>
          </w:p>
          <w:p w14:paraId="18AE8974" w14:textId="77777777" w:rsidR="00A65454" w:rsidRDefault="00A65454" w:rsidP="00A65454">
            <w:pPr>
              <w:spacing w:line="276" w:lineRule="auto"/>
              <w:jc w:val="both"/>
              <w:rPr>
                <w:rFonts w:ascii="Sylfaen" w:hAnsi="Sylfaen"/>
              </w:rPr>
            </w:pPr>
          </w:p>
          <w:p w14:paraId="7ADBE84A" w14:textId="77777777" w:rsidR="00A65454" w:rsidRDefault="00A65454" w:rsidP="00A65454">
            <w:pPr>
              <w:spacing w:line="276" w:lineRule="auto"/>
              <w:jc w:val="both"/>
              <w:rPr>
                <w:rFonts w:ascii="Sylfaen" w:hAnsi="Sylfaen"/>
              </w:rPr>
            </w:pPr>
            <w:r>
              <w:rPr>
                <w:rFonts w:ascii="Sylfaen" w:hAnsi="Sylfaen"/>
                <w:lang w:val="ka-GE"/>
              </w:rPr>
              <w:t>საკონსტიტუციო სასამართლოს პრაქტიკაში უ</w:t>
            </w:r>
            <w:r w:rsidRPr="000664FF">
              <w:rPr>
                <w:rFonts w:ascii="Sylfaen" w:hAnsi="Sylfaen"/>
                <w:lang w:val="ka-GE"/>
              </w:rPr>
              <w:t>კანონოდ დაკავების ან დაპატიმრებისას მიყენებული ზიანის ანაზღაურების საკითხის გამოყოფა მე</w:t>
            </w:r>
            <w:r>
              <w:rPr>
                <w:rFonts w:ascii="Sylfaen" w:hAnsi="Sylfaen"/>
                <w:lang w:val="ka-GE"/>
              </w:rPr>
              <w:t>-13</w:t>
            </w:r>
            <w:r w:rsidRPr="000664FF">
              <w:rPr>
                <w:rFonts w:ascii="Sylfaen" w:hAnsi="Sylfaen"/>
                <w:lang w:val="ka-GE"/>
              </w:rPr>
              <w:t xml:space="preserve"> მუხლის მე</w:t>
            </w:r>
            <w:r>
              <w:rPr>
                <w:rFonts w:ascii="Sylfaen" w:hAnsi="Sylfaen"/>
                <w:lang w:val="ka-GE"/>
              </w:rPr>
              <w:t>-6</w:t>
            </w:r>
            <w:r w:rsidRPr="000664FF">
              <w:rPr>
                <w:rFonts w:ascii="Sylfaen" w:hAnsi="Sylfaen"/>
                <w:lang w:val="ka-GE"/>
              </w:rPr>
              <w:t xml:space="preserve"> პუნქტში უკავშირდება ადამიანის თავისუფლებისა და ხელშეუხებლობის უდიდეს მნიშვნელობას.</w:t>
            </w:r>
            <w:r>
              <w:rPr>
                <w:rFonts w:ascii="Sylfaen" w:hAnsi="Sylfaen"/>
                <w:lang w:val="ka-GE"/>
              </w:rPr>
              <w:t xml:space="preserve"> აღსანიშნავია ისიც, რომ „</w:t>
            </w:r>
            <w:r w:rsidRPr="009C302C">
              <w:rPr>
                <w:rFonts w:ascii="Sylfaen" w:hAnsi="Sylfaen"/>
                <w:lang w:val="ka-GE"/>
              </w:rPr>
              <w:t>მე</w:t>
            </w:r>
            <w:r>
              <w:rPr>
                <w:rFonts w:ascii="Sylfaen" w:hAnsi="Sylfaen"/>
                <w:lang w:val="ka-GE"/>
              </w:rPr>
              <w:t xml:space="preserve">-13 </w:t>
            </w:r>
            <w:r w:rsidRPr="009C302C">
              <w:rPr>
                <w:rFonts w:ascii="Sylfaen" w:hAnsi="Sylfaen"/>
                <w:lang w:val="ka-GE"/>
              </w:rPr>
              <w:t>მუხლის მე</w:t>
            </w:r>
            <w:r>
              <w:rPr>
                <w:rFonts w:ascii="Sylfaen" w:hAnsi="Sylfaen"/>
                <w:lang w:val="ka-GE"/>
              </w:rPr>
              <w:t>-6</w:t>
            </w:r>
            <w:r w:rsidRPr="009C302C">
              <w:rPr>
                <w:rFonts w:ascii="Sylfaen" w:hAnsi="Sylfaen"/>
                <w:lang w:val="ka-GE"/>
              </w:rPr>
              <w:t xml:space="preserve"> პუნქტის ტექსტი პირდაპირ არ ითვალისწინებს უკანონოდ დაკავებული ან დაპატიმრებული პირისათვის სამართლებრივი დაცვის საშუალებებს და კომპენსაციის მასშტაბებს, თუმცა კონსტიტუციის ამ ნორმაში იგულისხმება აღნიშნული მოთხოვნები. მე</w:t>
            </w:r>
            <w:r>
              <w:rPr>
                <w:rFonts w:ascii="Sylfaen" w:hAnsi="Sylfaen"/>
                <w:lang w:val="ka-GE"/>
              </w:rPr>
              <w:t>-13</w:t>
            </w:r>
            <w:r w:rsidRPr="009C302C">
              <w:rPr>
                <w:rFonts w:ascii="Sylfaen" w:hAnsi="Sylfaen"/>
                <w:lang w:val="ka-GE"/>
              </w:rPr>
              <w:t xml:space="preserve"> მუხლის მე</w:t>
            </w:r>
            <w:r>
              <w:rPr>
                <w:rFonts w:ascii="Sylfaen" w:hAnsi="Sylfaen"/>
                <w:lang w:val="ka-GE"/>
              </w:rPr>
              <w:t>-6</w:t>
            </w:r>
            <w:r w:rsidRPr="009C302C">
              <w:rPr>
                <w:rFonts w:ascii="Sylfaen" w:hAnsi="Sylfaen"/>
                <w:lang w:val="ka-GE"/>
              </w:rPr>
              <w:t xml:space="preserve"> პუნქტი მჭიდრო კავშირშია</w:t>
            </w:r>
            <w:r>
              <w:rPr>
                <w:rFonts w:ascii="Sylfaen" w:hAnsi="Sylfaen"/>
                <w:lang w:val="ka-GE"/>
              </w:rPr>
              <w:t xml:space="preserve"> მე-18</w:t>
            </w:r>
            <w:r w:rsidRPr="009C302C">
              <w:rPr>
                <w:rFonts w:ascii="Sylfaen" w:hAnsi="Sylfaen"/>
                <w:lang w:val="ka-GE"/>
              </w:rPr>
              <w:t xml:space="preserve"> მუხლის მე</w:t>
            </w:r>
            <w:r>
              <w:rPr>
                <w:rFonts w:ascii="Sylfaen" w:hAnsi="Sylfaen"/>
                <w:lang w:val="ka-GE"/>
              </w:rPr>
              <w:t>-4</w:t>
            </w:r>
            <w:r w:rsidRPr="009C302C">
              <w:rPr>
                <w:rFonts w:ascii="Sylfaen" w:hAnsi="Sylfaen"/>
                <w:lang w:val="ka-GE"/>
              </w:rPr>
              <w:t xml:space="preserve"> პუნქტთან, რომელიც ერთგვარად ავსებს მასში გადმოცემულ საკითხებს სამართლებრივი დაცვის საშუალებებთან და ზიანის ანაზღაურების სისრულესთან დაკავშირებული მოთხოვნებით</w:t>
            </w:r>
            <w:r>
              <w:rPr>
                <w:rFonts w:ascii="Sylfaen" w:hAnsi="Sylfaen"/>
                <w:lang w:val="ka-GE"/>
              </w:rPr>
              <w:t>“</w:t>
            </w:r>
            <w:r>
              <w:rPr>
                <w:rStyle w:val="a8"/>
                <w:rFonts w:ascii="Sylfaen" w:hAnsi="Sylfaen"/>
                <w:lang w:val="ka-GE"/>
              </w:rPr>
              <w:footnoteReference w:id="9"/>
            </w:r>
            <w:r>
              <w:rPr>
                <w:rFonts w:ascii="Sylfaen" w:hAnsi="Sylfaen"/>
              </w:rPr>
              <w:t xml:space="preserve">. </w:t>
            </w:r>
          </w:p>
          <w:p w14:paraId="616B4977" w14:textId="77777777" w:rsidR="00A65454" w:rsidRDefault="00A65454" w:rsidP="00A65454">
            <w:pPr>
              <w:spacing w:line="276" w:lineRule="auto"/>
              <w:jc w:val="both"/>
              <w:rPr>
                <w:rFonts w:ascii="Sylfaen" w:hAnsi="Sylfaen"/>
              </w:rPr>
            </w:pPr>
          </w:p>
          <w:p w14:paraId="6BEE5616" w14:textId="2D504D6D" w:rsidR="00A65454" w:rsidRDefault="00A65454" w:rsidP="00A65454">
            <w:pPr>
              <w:spacing w:line="276" w:lineRule="auto"/>
              <w:jc w:val="both"/>
              <w:rPr>
                <w:rFonts w:ascii="Sylfaen" w:hAnsi="Sylfaen"/>
                <w:lang w:val="ka-GE"/>
              </w:rPr>
            </w:pPr>
            <w:r>
              <w:rPr>
                <w:rFonts w:ascii="Sylfaen" w:hAnsi="Sylfaen"/>
                <w:lang w:val="ka-GE"/>
              </w:rPr>
              <w:t>კონსტიტუციის მე-13 მუხლის მე-6 პუნქტის მეორე წინადადებიდან მომდინარე ზიანის ანაზღაურების უფლებასთან დაკავშირებით მნიშვნელოვანია საკონსტიტუციო სასამართლოს განმარტება, რომლის მიხედვითაც  „მ</w:t>
            </w:r>
            <w:r w:rsidRPr="00230E02">
              <w:rPr>
                <w:rFonts w:ascii="Sylfaen" w:hAnsi="Sylfaen"/>
                <w:lang w:val="ka-GE"/>
              </w:rPr>
              <w:t>ე</w:t>
            </w:r>
            <w:r>
              <w:rPr>
                <w:rFonts w:ascii="Sylfaen" w:hAnsi="Sylfaen"/>
                <w:lang w:val="ka-GE"/>
              </w:rPr>
              <w:t>-13</w:t>
            </w:r>
            <w:r w:rsidRPr="00230E02">
              <w:rPr>
                <w:rFonts w:ascii="Sylfaen" w:hAnsi="Sylfaen"/>
                <w:lang w:val="ka-GE"/>
              </w:rPr>
              <w:t xml:space="preserve"> მუხლის მე</w:t>
            </w:r>
            <w:r w:rsidR="0071309E">
              <w:rPr>
                <w:rFonts w:ascii="Sylfaen" w:hAnsi="Sylfaen"/>
                <w:lang w:val="ka-GE"/>
              </w:rPr>
              <w:t>-6</w:t>
            </w:r>
            <w:r w:rsidRPr="00230E02">
              <w:rPr>
                <w:rFonts w:ascii="Sylfaen" w:hAnsi="Sylfaen"/>
                <w:lang w:val="ka-GE"/>
              </w:rPr>
              <w:t xml:space="preserve"> პუნქტით გათვალისწინებული „უკანონოდ დაპატიმრებული პირი“ არ გულისხმობს მხოლოდ იმ პირს, ვისი დაპატიმრებაც განხორციელდა საქართველოს კონსტიტუციის მხოლოდ ამავე მუხლის სხვა მოთხოვნების დარღვევით. „უკანონოდ დაპატიმრებაში“, თავისთავად, იგულისხმება საქართველოს კონსტიტუციის ნორმების დარღვევაც პირის დაპატიმრებისას, თუმცა კანონით დაპატიმრებისათვის წაყენებული მოთხოვნები გაცილებით ფართოა, ვიდრე ამას კონსტიტუცია ადგენს. პირს მე</w:t>
            </w:r>
            <w:r w:rsidR="0071309E">
              <w:rPr>
                <w:rFonts w:ascii="Sylfaen" w:hAnsi="Sylfaen"/>
                <w:lang w:val="ka-GE"/>
              </w:rPr>
              <w:t>-13</w:t>
            </w:r>
            <w:r w:rsidRPr="00230E02">
              <w:rPr>
                <w:rFonts w:ascii="Sylfaen" w:hAnsi="Sylfaen"/>
                <w:lang w:val="ka-GE"/>
              </w:rPr>
              <w:t xml:space="preserve"> მუხლის მე</w:t>
            </w:r>
            <w:r w:rsidR="0071309E">
              <w:rPr>
                <w:rFonts w:ascii="Sylfaen" w:hAnsi="Sylfaen"/>
                <w:lang w:val="ka-GE"/>
              </w:rPr>
              <w:t>-6</w:t>
            </w:r>
            <w:r w:rsidRPr="00230E02">
              <w:rPr>
                <w:rFonts w:ascii="Sylfaen" w:hAnsi="Sylfaen"/>
                <w:lang w:val="ka-GE"/>
              </w:rPr>
              <w:t xml:space="preserve"> პუნქტით მინიჭებული კომპენსაციის უფლება აქვს მისი დაპატიმრებისას ზოგადად კანონის და არა მხოლოდ უზენაესი კანონის – კონსტიტუციის ნორმების დარღვევისას</w:t>
            </w:r>
            <w:r>
              <w:rPr>
                <w:rFonts w:ascii="Sylfaen" w:hAnsi="Sylfaen"/>
                <w:lang w:val="ka-GE"/>
              </w:rPr>
              <w:t>“</w:t>
            </w:r>
            <w:r>
              <w:rPr>
                <w:rStyle w:val="a8"/>
                <w:rFonts w:ascii="Sylfaen" w:hAnsi="Sylfaen"/>
                <w:lang w:val="ka-GE"/>
              </w:rPr>
              <w:footnoteReference w:id="10"/>
            </w:r>
            <w:r w:rsidRPr="00230E02">
              <w:rPr>
                <w:rFonts w:ascii="Sylfaen" w:hAnsi="Sylfaen"/>
                <w:lang w:val="ka-GE"/>
              </w:rPr>
              <w:t>.</w:t>
            </w:r>
          </w:p>
          <w:p w14:paraId="31696D80" w14:textId="77777777" w:rsidR="00A65454" w:rsidRDefault="00A65454" w:rsidP="00A65454">
            <w:pPr>
              <w:spacing w:line="276" w:lineRule="auto"/>
              <w:jc w:val="both"/>
              <w:rPr>
                <w:rFonts w:ascii="Sylfaen" w:hAnsi="Sylfaen"/>
                <w:lang w:val="ka-GE"/>
              </w:rPr>
            </w:pPr>
          </w:p>
          <w:p w14:paraId="349A835E" w14:textId="363920DC" w:rsidR="00A65454" w:rsidRDefault="00A65454" w:rsidP="00A65454">
            <w:pPr>
              <w:spacing w:line="276" w:lineRule="auto"/>
              <w:jc w:val="both"/>
              <w:rPr>
                <w:rFonts w:ascii="Sylfaen" w:hAnsi="Sylfaen"/>
                <w:lang w:val="ka-GE"/>
              </w:rPr>
            </w:pPr>
            <w:proofErr w:type="spellStart"/>
            <w:r>
              <w:rPr>
                <w:rFonts w:ascii="Sylfaen" w:hAnsi="Sylfaen"/>
              </w:rPr>
              <w:t>საკონსტიტუციო</w:t>
            </w:r>
            <w:proofErr w:type="spellEnd"/>
            <w:r>
              <w:rPr>
                <w:rFonts w:ascii="Sylfaen" w:hAnsi="Sylfaen"/>
              </w:rPr>
              <w:t xml:space="preserve"> </w:t>
            </w:r>
            <w:proofErr w:type="spellStart"/>
            <w:r>
              <w:rPr>
                <w:rFonts w:ascii="Sylfaen" w:hAnsi="Sylfaen"/>
              </w:rPr>
              <w:t>სასამარ</w:t>
            </w:r>
            <w:proofErr w:type="spellEnd"/>
            <w:r>
              <w:rPr>
                <w:rFonts w:ascii="Sylfaen" w:hAnsi="Sylfaen"/>
                <w:lang w:val="ka-GE"/>
              </w:rPr>
              <w:t xml:space="preserve">თლომ 2009 წლის 7 დეკემბრის N2/3/423 გადაწყვეტილებაში ერთმანეთისგან გამიჯნა საქართველოს კონსტიტუციიდან მომდინარე სტანდარტი ადამიანის უფლებათა ევროპული სასამართლოს პრაქტიკისგან უკანონო პატიმრობით გამოწვეული ზიანის ანაზღაურების საკითხზე. კერძოდ, „ადამიანის უფლებათა ევროპული კონვენციის მე-5 მუხლის მე-5 პუნქტი </w:t>
            </w:r>
            <w:r w:rsidRPr="00351BF0">
              <w:rPr>
                <w:rFonts w:ascii="Sylfaen" w:hAnsi="Sylfaen"/>
                <w:lang w:val="ka-GE"/>
              </w:rPr>
              <w:t>საქართველოს კონსტიტუციის მე</w:t>
            </w:r>
            <w:r w:rsidR="00CB43DA">
              <w:rPr>
                <w:rFonts w:ascii="Sylfaen" w:hAnsi="Sylfaen"/>
                <w:lang w:val="ka-GE"/>
              </w:rPr>
              <w:t>-13</w:t>
            </w:r>
            <w:r w:rsidRPr="00351BF0">
              <w:rPr>
                <w:rFonts w:ascii="Sylfaen" w:hAnsi="Sylfaen"/>
                <w:lang w:val="ka-GE"/>
              </w:rPr>
              <w:t xml:space="preserve"> მუხლის მე</w:t>
            </w:r>
            <w:r w:rsidR="00CB43DA">
              <w:rPr>
                <w:rFonts w:ascii="Sylfaen" w:hAnsi="Sylfaen"/>
                <w:lang w:val="ka-GE"/>
              </w:rPr>
              <w:t>-6</w:t>
            </w:r>
            <w:r w:rsidRPr="00351BF0">
              <w:rPr>
                <w:rFonts w:ascii="Sylfaen" w:hAnsi="Sylfaen"/>
                <w:lang w:val="ka-GE"/>
              </w:rPr>
              <w:t xml:space="preserve"> პუნქტისაგან განსხვავებით, მიუთითებს, რომ კომპენსაციის მიღების უფლება აქვს ყველას, ვინც არის დაკავების ან დაპატიმრების მსხვერპლი ამ [მე-5] მუხლის დებულებათა დარღვევის გამო. შესაბამისია ადამიანის უფლებათა ევროპული სასამართლოს პრაქტიკაც. მაგალითად, საქმეზე „ბენამი გაერთიანებული სამეფოს წინააღმდეგ“ სასამართლომ განაცხადა, რომ კონვენციის მე-5 მუხლის მე-5 პუნქტი ადგენს კომპენსაციაზე სასამართლოში განსჯად უფლებას მხოლოდ მათთვის, ვინც გახდა მე-5 მუხლის დებულებების დარღვევით დაკავების ან დაპატიმრების მსხვერპლი</w:t>
            </w:r>
            <w:r>
              <w:rPr>
                <w:rFonts w:ascii="Sylfaen" w:hAnsi="Sylfaen"/>
                <w:lang w:val="ka-GE"/>
              </w:rPr>
              <w:t>“</w:t>
            </w:r>
            <w:r>
              <w:rPr>
                <w:rStyle w:val="a8"/>
                <w:rFonts w:ascii="Sylfaen" w:hAnsi="Sylfaen"/>
                <w:lang w:val="ka-GE"/>
              </w:rPr>
              <w:footnoteReference w:id="11"/>
            </w:r>
            <w:r>
              <w:rPr>
                <w:rFonts w:ascii="Sylfaen" w:hAnsi="Sylfaen"/>
              </w:rPr>
              <w:t xml:space="preserve">. </w:t>
            </w:r>
            <w:r>
              <w:rPr>
                <w:rFonts w:ascii="Sylfaen" w:hAnsi="Sylfaen"/>
                <w:lang w:val="ka-GE"/>
              </w:rPr>
              <w:t>ამდენად, კონსტიტუციის მე-13 მუხლის მიხედვით, უკანონოდ მიიჩნევა არა მხოლოდ კონსტიტუციის მე-13 მუხლით გათვალისწინებული გარანტიების საწინააღმდეგოდ განხორციელებული თავისუფლების აღკვეთა, არამედ თავისუფლების ისეთი აღკვეთაც, რომლის უკანონობა განპირობებულია კონსტიტუციის ქვემდგომი ნორმატიული აქტების დარღვევით.</w:t>
            </w:r>
          </w:p>
          <w:p w14:paraId="26AE8C02" w14:textId="77777777" w:rsidR="00A65454" w:rsidRPr="00D935ED" w:rsidRDefault="00A65454" w:rsidP="00A65454">
            <w:pPr>
              <w:spacing w:line="276" w:lineRule="auto"/>
              <w:jc w:val="both"/>
              <w:rPr>
                <w:rFonts w:ascii="Sylfaen" w:hAnsi="Sylfaen"/>
                <w:lang w:val="ka-GE"/>
              </w:rPr>
            </w:pPr>
          </w:p>
          <w:p w14:paraId="113E00EC" w14:textId="1CF772CF" w:rsidR="00A65454" w:rsidRDefault="00A65454" w:rsidP="00A65454">
            <w:pPr>
              <w:spacing w:line="276" w:lineRule="auto"/>
              <w:jc w:val="both"/>
              <w:rPr>
                <w:rFonts w:ascii="Sylfaen" w:hAnsi="Sylfaen"/>
                <w:lang w:val="ka-GE"/>
              </w:rPr>
            </w:pPr>
            <w:r>
              <w:rPr>
                <w:rFonts w:ascii="Sylfaen" w:hAnsi="Sylfaen"/>
                <w:lang w:val="ka-GE"/>
              </w:rPr>
              <w:t>წინამდებარე თავის მიზნებისთვის უნდა განისაზღვროს ისიც, თუ რას გულისხმობს კონსტიტუციის მე-13 მუხლში მოცემული ტერმინი „თავისუფლების აღკვეთა ან თავისუფლების სხვაგვარი შეზღუდვა</w:t>
            </w:r>
            <w:r w:rsidR="003E2900">
              <w:rPr>
                <w:rFonts w:ascii="Sylfaen" w:hAnsi="Sylfaen"/>
                <w:lang w:val="ka-GE"/>
              </w:rPr>
              <w:t>.</w:t>
            </w:r>
            <w:r>
              <w:rPr>
                <w:rFonts w:ascii="Sylfaen" w:hAnsi="Sylfaen"/>
                <w:lang w:val="ka-GE"/>
              </w:rPr>
              <w:t>“</w:t>
            </w:r>
            <w:r w:rsidR="003E2900">
              <w:rPr>
                <w:rFonts w:ascii="Sylfaen" w:hAnsi="Sylfaen"/>
              </w:rPr>
              <w:t xml:space="preserve"> </w:t>
            </w:r>
            <w:r>
              <w:rPr>
                <w:rFonts w:ascii="Sylfaen" w:hAnsi="Sylfaen"/>
                <w:lang w:val="ka-GE"/>
              </w:rPr>
              <w:t>ამ მხრივ</w:t>
            </w:r>
            <w:r w:rsidR="003E2900">
              <w:rPr>
                <w:rFonts w:ascii="Sylfaen" w:hAnsi="Sylfaen"/>
              </w:rPr>
              <w:t>,</w:t>
            </w:r>
            <w:r>
              <w:rPr>
                <w:rFonts w:ascii="Sylfaen" w:hAnsi="Sylfaen"/>
                <w:lang w:val="ka-GE"/>
              </w:rPr>
              <w:t xml:space="preserve"> საინტერესოა ადამიანის უფლებათა ევროპული სასამართლოს პრაქტიკა თავისუფლების უკანონო აღკვეთის შედეგად წარმოშობილი კომპენსაციის უფლებასთან დაკავშირებით. ადამიანის უფლებათა ევროპული კონვენციის მე-5 მუხლის მე-5 პუნქტით გარანტირებულია კომპენსაციის უფლება ისეთი შემთხვევებისთვის, როდესაც ადგილი აქვს მე-5 მუხლის პირველი-მეოთხე პუნქტებით გათვალისწინებული უფლებების დარღვევას.  მნიშვნელოვანია ის თუ რას მიიჩნევს ევროპული სასამართლო თავისუფლების აღკვეთად. </w:t>
            </w:r>
          </w:p>
          <w:p w14:paraId="12B60932" w14:textId="77777777" w:rsidR="00A65454" w:rsidRDefault="00A65454" w:rsidP="00A65454">
            <w:pPr>
              <w:spacing w:line="276" w:lineRule="auto"/>
              <w:jc w:val="both"/>
              <w:rPr>
                <w:rFonts w:ascii="Sylfaen" w:hAnsi="Sylfaen"/>
                <w:lang w:val="ka-GE"/>
              </w:rPr>
            </w:pPr>
          </w:p>
          <w:p w14:paraId="6C8B8420" w14:textId="77777777" w:rsidR="00A65454" w:rsidRDefault="00A65454" w:rsidP="00A65454">
            <w:pPr>
              <w:spacing w:line="276" w:lineRule="auto"/>
              <w:jc w:val="both"/>
              <w:rPr>
                <w:rFonts w:ascii="Sylfaen" w:hAnsi="Sylfaen"/>
              </w:rPr>
            </w:pPr>
            <w:r>
              <w:rPr>
                <w:rFonts w:ascii="Sylfaen" w:hAnsi="Sylfaen"/>
                <w:lang w:val="ka-GE"/>
              </w:rPr>
              <w:t xml:space="preserve">იმის დასადგენად პირს აღეკვეთა თუ არა თავისუფლება კონვენციის მე-5 მუხლის მიზნებისთვის, სასამართლო მხედველობაში იღებს კონკრეტული საქმის ინდივიდუალურ მახასიათებლებს და მთელ რიგ </w:t>
            </w:r>
            <w:r>
              <w:rPr>
                <w:rFonts w:ascii="Sylfaen" w:hAnsi="Sylfaen"/>
                <w:lang w:val="ka-GE"/>
              </w:rPr>
              <w:lastRenderedPageBreak/>
              <w:t>კრიტერიუმებს, როგორიცაა: თავისუფლების აღკვეთის ვადა, თავისუფლების აღკვეთის თანმდევი ეფექტი და აღნიშნული ღონისძიების განხორციელების მანერა.</w:t>
            </w:r>
            <w:r>
              <w:rPr>
                <w:rStyle w:val="a8"/>
                <w:rFonts w:ascii="Sylfaen" w:hAnsi="Sylfaen"/>
                <w:lang w:val="ka-GE"/>
              </w:rPr>
              <w:footnoteReference w:id="12"/>
            </w:r>
            <w:r>
              <w:rPr>
                <w:rFonts w:ascii="Sylfaen" w:hAnsi="Sylfaen"/>
                <w:lang w:val="ka-GE"/>
              </w:rPr>
              <w:t xml:space="preserve"> </w:t>
            </w:r>
            <w:r>
              <w:rPr>
                <w:rFonts w:ascii="Sylfaen" w:hAnsi="Sylfaen"/>
              </w:rPr>
              <w:t xml:space="preserve"> </w:t>
            </w:r>
          </w:p>
          <w:p w14:paraId="3F58ABF9" w14:textId="77777777" w:rsidR="00A65454" w:rsidRDefault="00A65454" w:rsidP="00A65454">
            <w:pPr>
              <w:spacing w:line="276" w:lineRule="auto"/>
              <w:jc w:val="both"/>
              <w:rPr>
                <w:rFonts w:ascii="Sylfaen" w:hAnsi="Sylfaen"/>
              </w:rPr>
            </w:pPr>
          </w:p>
          <w:p w14:paraId="47CA3C1C" w14:textId="77777777" w:rsidR="00A65454" w:rsidRDefault="00A65454" w:rsidP="00A65454">
            <w:pPr>
              <w:spacing w:line="276" w:lineRule="auto"/>
              <w:jc w:val="both"/>
              <w:rPr>
                <w:rFonts w:ascii="Sylfaen" w:hAnsi="Sylfaen"/>
                <w:lang w:val="ka-GE"/>
              </w:rPr>
            </w:pPr>
            <w:r>
              <w:rPr>
                <w:rFonts w:ascii="Sylfaen" w:hAnsi="Sylfaen"/>
                <w:lang w:val="ka-GE"/>
              </w:rPr>
              <w:t>იგივე პრაქტიკას იზიარებს საქართველოს საკონსტიტუციო სასამართლოც. კერძოდ, „</w:t>
            </w:r>
            <w:r w:rsidRPr="00D57A9A">
              <w:rPr>
                <w:rFonts w:ascii="Sylfaen" w:hAnsi="Sylfaen"/>
                <w:lang w:val="ka-GE"/>
              </w:rPr>
              <w:t>საქართველოს კონსტიტუციის მე-13 მუხლით დაცული უფლების შეზღუდვის დადგენისას ყურადღება უნდა მიექცეს მრავალ ასპექტს, მათ შორის, რა მიზნით ხდება პირისთვის კონკრეტული ადგილის დატოვების აკრძალვა, როგორია მის ნებაზე ზემოქმედების ფარგლები, რამდენად ეზღუდება ამ სივრცეში მოქმედების თავისუფლება, როგორია უფლებაშეზღუდული პირის სამართლებრივი სტატუსი, რა შედეგის დადგომას ისახავს მიზნად ამგვარი შეზღუდვა და სხვა. შემზღუდველი ღონისძიების საქართველოს კონსტიტუციის მე-13 მუხლის რეგულირების ქვეშ მოქცევას, უმთავრესად, ადამიანის თავისუფლებაში ჩარევის, მის ნებაზე ზემოქმედების ხარისხი განაპირობებს. ამასთან, მხოლოდ ის გარემოება, თუ რა ვადით ხდება კონკრეტული ადგილის დატოვების აკრძალვა, ვერ გამოდგება პირის ფიზიკური თავისუფლების შეზღუდვის წარმოსაჩენ თვითკმარ არგუმენტად. ის, თუ რა ვადით ეკრძალება პირს განსაზღვრული ადგილის დატოვება, მნიშვნელოვანი, თუმცა არა გადამწყვეტი ფაქტორია. გამორიცხული არ არის შესაძლებლობა, რომ შესაბამის გარემოებებში, განსაზღვრული ადგილის დატოვების მხოლოდ ერთსაათიანი აკრძალვაც კი ფიზიკური თავისუფლების შეზღუდვად იყოს მიჩნეული თავისუფლებაში ჩარევის მაღალი ინტენსიურობის გამო, ხოლო რამდენიმე დღიანი აკრძალვა - მხოლოდ მიმოსვლის თავისუფლების შეზღუდვად, მაგალითად, ისეთ პირობებში, როდესაც ადგილის დატოვების აკრძალვას თან არ ახლავს რაიმე სახის სხვა სოციალური ქცევის შეზღუდვა</w:t>
            </w:r>
            <w:r>
              <w:rPr>
                <w:rFonts w:ascii="Sylfaen" w:hAnsi="Sylfaen"/>
                <w:lang w:val="ka-GE"/>
              </w:rPr>
              <w:t>“.</w:t>
            </w:r>
            <w:r>
              <w:rPr>
                <w:rStyle w:val="a8"/>
                <w:rFonts w:ascii="Sylfaen" w:hAnsi="Sylfaen"/>
                <w:lang w:val="ka-GE"/>
              </w:rPr>
              <w:footnoteReference w:id="13"/>
            </w:r>
          </w:p>
          <w:p w14:paraId="3470D10B" w14:textId="77777777" w:rsidR="00A65454" w:rsidRDefault="00A65454" w:rsidP="00A65454">
            <w:pPr>
              <w:spacing w:line="276" w:lineRule="auto"/>
              <w:jc w:val="both"/>
              <w:rPr>
                <w:rFonts w:ascii="Sylfaen" w:hAnsi="Sylfaen"/>
                <w:lang w:val="ka-GE"/>
              </w:rPr>
            </w:pPr>
          </w:p>
          <w:p w14:paraId="190CCF34" w14:textId="77777777" w:rsidR="005D4AE2" w:rsidRPr="005D4AE2" w:rsidRDefault="00A65454" w:rsidP="005D4AE2">
            <w:pPr>
              <w:spacing w:line="276" w:lineRule="auto"/>
              <w:jc w:val="both"/>
              <w:rPr>
                <w:rFonts w:ascii="Sylfaen" w:hAnsi="Sylfaen"/>
                <w:bCs/>
                <w:lang w:val="ka-GE"/>
              </w:rPr>
            </w:pPr>
            <w:r>
              <w:rPr>
                <w:rFonts w:ascii="Sylfaen" w:hAnsi="Sylfaen"/>
                <w:lang w:val="ka-GE"/>
              </w:rPr>
              <w:t xml:space="preserve">საქართველოს ადმინისტრაციულ სამართალდარღვევათა კოდექსის 244-ე მუხლის მიხედვით ადმინისტრაციული წესით დაკავება წარმოადგენს ადმინისტრაციულ სამართალდარღვევათა საქმეების წარმოების უზრუნველყოფის ზომას. 247-ე მუხლის მიხედვით პირი ადმინისტრაციული წესით დაკავებულად შესაძლოა იმყოფებოდეს მაქსიმუმ 48 საათის განმავლობაში, </w:t>
            </w:r>
            <w:r w:rsidR="005D4AE2" w:rsidRPr="005D4AE2">
              <w:rPr>
                <w:rFonts w:ascii="Sylfaen" w:hAnsi="Sylfaen"/>
                <w:bCs/>
                <w:lang w:val="ka-GE"/>
              </w:rPr>
              <w:t>ადმინისტრაციული წესით დაკავებული პირი მოთვსებულია დროებითი მოთავსების იზოლატორში. ასეთი პირის ქმედებები კონტროლდება არა მხოლოდ ვიზუალურად, არამედ მუდმივი ვიდეომეთვალყურეობის ქვეშ. „</w:t>
            </w:r>
            <w:proofErr w:type="spellStart"/>
            <w:r w:rsidR="005D4AE2" w:rsidRPr="005D4AE2">
              <w:rPr>
                <w:rFonts w:ascii="Sylfaen" w:hAnsi="Sylfaen"/>
                <w:bCs/>
              </w:rPr>
              <w:t>საქართველოს</w:t>
            </w:r>
            <w:proofErr w:type="spellEnd"/>
            <w:r w:rsidR="005D4AE2" w:rsidRPr="005D4AE2">
              <w:rPr>
                <w:rFonts w:ascii="Sylfaen" w:hAnsi="Sylfaen"/>
                <w:bCs/>
              </w:rPr>
              <w:t xml:space="preserve"> </w:t>
            </w:r>
            <w:proofErr w:type="spellStart"/>
            <w:r w:rsidR="005D4AE2" w:rsidRPr="005D4AE2">
              <w:rPr>
                <w:rFonts w:ascii="Sylfaen" w:hAnsi="Sylfaen"/>
                <w:bCs/>
              </w:rPr>
              <w:t>შინაგან</w:t>
            </w:r>
            <w:proofErr w:type="spellEnd"/>
            <w:r w:rsidR="005D4AE2" w:rsidRPr="005D4AE2">
              <w:rPr>
                <w:rFonts w:ascii="Sylfaen" w:hAnsi="Sylfaen"/>
                <w:bCs/>
              </w:rPr>
              <w:t xml:space="preserve"> </w:t>
            </w:r>
            <w:proofErr w:type="spellStart"/>
            <w:r w:rsidR="005D4AE2" w:rsidRPr="005D4AE2">
              <w:rPr>
                <w:rFonts w:ascii="Sylfaen" w:hAnsi="Sylfaen"/>
                <w:bCs/>
              </w:rPr>
              <w:t>საქმეთა</w:t>
            </w:r>
            <w:proofErr w:type="spellEnd"/>
            <w:r w:rsidR="005D4AE2" w:rsidRPr="005D4AE2">
              <w:rPr>
                <w:rFonts w:ascii="Sylfaen" w:hAnsi="Sylfaen"/>
                <w:bCs/>
              </w:rPr>
              <w:t xml:space="preserve"> </w:t>
            </w:r>
            <w:proofErr w:type="spellStart"/>
            <w:r w:rsidR="005D4AE2" w:rsidRPr="005D4AE2">
              <w:rPr>
                <w:rFonts w:ascii="Sylfaen" w:hAnsi="Sylfaen"/>
                <w:bCs/>
              </w:rPr>
              <w:t>სამინისტროს</w:t>
            </w:r>
            <w:proofErr w:type="spellEnd"/>
            <w:r w:rsidR="005D4AE2" w:rsidRPr="005D4AE2">
              <w:rPr>
                <w:rFonts w:ascii="Sylfaen" w:hAnsi="Sylfaen"/>
                <w:bCs/>
              </w:rPr>
              <w:t xml:space="preserve"> </w:t>
            </w:r>
            <w:proofErr w:type="spellStart"/>
            <w:r w:rsidR="005D4AE2" w:rsidRPr="005D4AE2">
              <w:rPr>
                <w:rFonts w:ascii="Sylfaen" w:hAnsi="Sylfaen"/>
                <w:bCs/>
              </w:rPr>
              <w:t>დროებითი</w:t>
            </w:r>
            <w:proofErr w:type="spellEnd"/>
            <w:r w:rsidR="005D4AE2" w:rsidRPr="005D4AE2">
              <w:rPr>
                <w:rFonts w:ascii="Sylfaen" w:hAnsi="Sylfaen"/>
                <w:bCs/>
              </w:rPr>
              <w:t xml:space="preserve"> </w:t>
            </w:r>
            <w:proofErr w:type="spellStart"/>
            <w:r w:rsidR="005D4AE2" w:rsidRPr="005D4AE2">
              <w:rPr>
                <w:rFonts w:ascii="Sylfaen" w:hAnsi="Sylfaen"/>
                <w:bCs/>
              </w:rPr>
              <w:t>მოთავსების</w:t>
            </w:r>
            <w:proofErr w:type="spellEnd"/>
            <w:r w:rsidR="005D4AE2" w:rsidRPr="005D4AE2">
              <w:rPr>
                <w:rFonts w:ascii="Sylfaen" w:hAnsi="Sylfaen"/>
                <w:bCs/>
              </w:rPr>
              <w:t xml:space="preserve"> </w:t>
            </w:r>
            <w:proofErr w:type="spellStart"/>
            <w:r w:rsidR="005D4AE2" w:rsidRPr="005D4AE2">
              <w:rPr>
                <w:rFonts w:ascii="Sylfaen" w:hAnsi="Sylfaen"/>
                <w:bCs/>
              </w:rPr>
              <w:t>იზოლატორების</w:t>
            </w:r>
            <w:proofErr w:type="spellEnd"/>
            <w:r w:rsidR="005D4AE2" w:rsidRPr="005D4AE2">
              <w:rPr>
                <w:rFonts w:ascii="Sylfaen" w:hAnsi="Sylfaen"/>
                <w:bCs/>
              </w:rPr>
              <w:t xml:space="preserve"> </w:t>
            </w:r>
            <w:proofErr w:type="spellStart"/>
            <w:r w:rsidR="005D4AE2" w:rsidRPr="005D4AE2">
              <w:rPr>
                <w:rFonts w:ascii="Sylfaen" w:hAnsi="Sylfaen"/>
                <w:bCs/>
              </w:rPr>
              <w:t>ტიპური</w:t>
            </w:r>
            <w:proofErr w:type="spellEnd"/>
            <w:r w:rsidR="005D4AE2" w:rsidRPr="005D4AE2">
              <w:rPr>
                <w:rFonts w:ascii="Sylfaen" w:hAnsi="Sylfaen"/>
                <w:bCs/>
              </w:rPr>
              <w:t xml:space="preserve"> </w:t>
            </w:r>
            <w:proofErr w:type="spellStart"/>
            <w:r w:rsidR="005D4AE2" w:rsidRPr="005D4AE2">
              <w:rPr>
                <w:rFonts w:ascii="Sylfaen" w:hAnsi="Sylfaen"/>
                <w:bCs/>
              </w:rPr>
              <w:t>დებულებისა</w:t>
            </w:r>
            <w:proofErr w:type="spellEnd"/>
            <w:r w:rsidR="005D4AE2" w:rsidRPr="005D4AE2">
              <w:rPr>
                <w:rFonts w:ascii="Sylfaen" w:hAnsi="Sylfaen"/>
                <w:bCs/>
              </w:rPr>
              <w:t xml:space="preserve"> </w:t>
            </w:r>
            <w:proofErr w:type="spellStart"/>
            <w:r w:rsidR="005D4AE2" w:rsidRPr="005D4AE2">
              <w:rPr>
                <w:rFonts w:ascii="Sylfaen" w:hAnsi="Sylfaen"/>
                <w:bCs/>
              </w:rPr>
              <w:t>და</w:t>
            </w:r>
            <w:proofErr w:type="spellEnd"/>
            <w:r w:rsidR="005D4AE2" w:rsidRPr="005D4AE2">
              <w:rPr>
                <w:rFonts w:ascii="Sylfaen" w:hAnsi="Sylfaen"/>
                <w:bCs/>
              </w:rPr>
              <w:t xml:space="preserve"> </w:t>
            </w:r>
            <w:proofErr w:type="spellStart"/>
            <w:r w:rsidR="005D4AE2" w:rsidRPr="005D4AE2">
              <w:rPr>
                <w:rFonts w:ascii="Sylfaen" w:hAnsi="Sylfaen"/>
                <w:bCs/>
              </w:rPr>
              <w:t>შინაგანაწესის</w:t>
            </w:r>
            <w:proofErr w:type="spellEnd"/>
            <w:r w:rsidR="005D4AE2" w:rsidRPr="005D4AE2">
              <w:rPr>
                <w:rFonts w:ascii="Sylfaen" w:hAnsi="Sylfaen"/>
                <w:bCs/>
              </w:rPr>
              <w:t xml:space="preserve"> </w:t>
            </w:r>
            <w:proofErr w:type="spellStart"/>
            <w:r w:rsidR="005D4AE2" w:rsidRPr="005D4AE2">
              <w:rPr>
                <w:rFonts w:ascii="Sylfaen" w:hAnsi="Sylfaen"/>
                <w:bCs/>
              </w:rPr>
              <w:t>დამტკიცების</w:t>
            </w:r>
            <w:proofErr w:type="spellEnd"/>
            <w:r w:rsidR="005D4AE2" w:rsidRPr="005D4AE2">
              <w:rPr>
                <w:rFonts w:ascii="Sylfaen" w:hAnsi="Sylfaen"/>
                <w:bCs/>
              </w:rPr>
              <w:t xml:space="preserve"> </w:t>
            </w:r>
            <w:proofErr w:type="spellStart"/>
            <w:r w:rsidR="005D4AE2" w:rsidRPr="005D4AE2">
              <w:rPr>
                <w:rFonts w:ascii="Sylfaen" w:hAnsi="Sylfaen"/>
                <w:bCs/>
              </w:rPr>
              <w:t>შესახებ</w:t>
            </w:r>
            <w:proofErr w:type="spellEnd"/>
            <w:r w:rsidR="005D4AE2" w:rsidRPr="005D4AE2">
              <w:rPr>
                <w:rFonts w:ascii="Sylfaen" w:hAnsi="Sylfaen"/>
                <w:bCs/>
                <w:lang w:val="ka-GE"/>
              </w:rPr>
              <w:t xml:space="preserve">“ 2016 წლის 2 აგვისტოს </w:t>
            </w:r>
            <w:r w:rsidR="005D4AE2" w:rsidRPr="005D4AE2">
              <w:rPr>
                <w:rFonts w:ascii="Sylfaen" w:hAnsi="Sylfaen"/>
                <w:bCs/>
              </w:rPr>
              <w:t>№423</w:t>
            </w:r>
            <w:r w:rsidR="005D4AE2" w:rsidRPr="005D4AE2">
              <w:rPr>
                <w:rFonts w:ascii="Sylfaen" w:hAnsi="Sylfaen"/>
                <w:bCs/>
                <w:lang w:val="ka-GE"/>
              </w:rPr>
              <w:t xml:space="preserve"> ბრძანების დანართი #2 მე-10 მუხლის მე-2 პუნქტის თანახმად, </w:t>
            </w:r>
            <w:proofErr w:type="spellStart"/>
            <w:r w:rsidR="005D4AE2" w:rsidRPr="005D4AE2">
              <w:rPr>
                <w:rFonts w:ascii="Sylfaen" w:hAnsi="Sylfaen"/>
                <w:bCs/>
              </w:rPr>
              <w:t>იზოლატორში</w:t>
            </w:r>
            <w:proofErr w:type="spellEnd"/>
            <w:r w:rsidR="005D4AE2" w:rsidRPr="005D4AE2">
              <w:rPr>
                <w:rFonts w:ascii="Sylfaen" w:hAnsi="Sylfaen"/>
                <w:bCs/>
              </w:rPr>
              <w:t xml:space="preserve"> </w:t>
            </w:r>
            <w:proofErr w:type="spellStart"/>
            <w:r w:rsidR="005D4AE2" w:rsidRPr="005D4AE2">
              <w:rPr>
                <w:rFonts w:ascii="Sylfaen" w:hAnsi="Sylfaen"/>
                <w:bCs/>
              </w:rPr>
              <w:t>ვიდეომეთვალყურეობის</w:t>
            </w:r>
            <w:proofErr w:type="spellEnd"/>
            <w:r w:rsidR="005D4AE2" w:rsidRPr="005D4AE2">
              <w:rPr>
                <w:rFonts w:ascii="Sylfaen" w:hAnsi="Sylfaen"/>
                <w:bCs/>
              </w:rPr>
              <w:t xml:space="preserve"> </w:t>
            </w:r>
            <w:proofErr w:type="spellStart"/>
            <w:r w:rsidR="005D4AE2" w:rsidRPr="005D4AE2">
              <w:rPr>
                <w:rFonts w:ascii="Sylfaen" w:hAnsi="Sylfaen"/>
                <w:bCs/>
              </w:rPr>
              <w:t>სისტემა</w:t>
            </w:r>
            <w:proofErr w:type="spellEnd"/>
            <w:r w:rsidR="005D4AE2" w:rsidRPr="005D4AE2">
              <w:rPr>
                <w:rFonts w:ascii="Sylfaen" w:hAnsi="Sylfaen"/>
                <w:bCs/>
              </w:rPr>
              <w:t> </w:t>
            </w:r>
            <w:proofErr w:type="spellStart"/>
            <w:r w:rsidR="005D4AE2" w:rsidRPr="005D4AE2">
              <w:rPr>
                <w:rFonts w:ascii="Sylfaen" w:hAnsi="Sylfaen"/>
                <w:bCs/>
              </w:rPr>
              <w:t>უნდა</w:t>
            </w:r>
            <w:proofErr w:type="spellEnd"/>
            <w:r w:rsidR="005D4AE2" w:rsidRPr="005D4AE2">
              <w:rPr>
                <w:rFonts w:ascii="Sylfaen" w:hAnsi="Sylfaen"/>
                <w:bCs/>
              </w:rPr>
              <w:t xml:space="preserve"> </w:t>
            </w:r>
            <w:proofErr w:type="spellStart"/>
            <w:r w:rsidR="005D4AE2" w:rsidRPr="005D4AE2">
              <w:rPr>
                <w:rFonts w:ascii="Sylfaen" w:hAnsi="Sylfaen"/>
                <w:bCs/>
              </w:rPr>
              <w:t>განთავსდეს</w:t>
            </w:r>
            <w:proofErr w:type="spellEnd"/>
            <w:r w:rsidR="005D4AE2" w:rsidRPr="005D4AE2">
              <w:rPr>
                <w:rFonts w:ascii="Sylfaen" w:hAnsi="Sylfaen"/>
                <w:bCs/>
              </w:rPr>
              <w:t> </w:t>
            </w:r>
            <w:proofErr w:type="spellStart"/>
            <w:r w:rsidR="005D4AE2" w:rsidRPr="005D4AE2">
              <w:rPr>
                <w:rFonts w:ascii="Sylfaen" w:hAnsi="Sylfaen"/>
                <w:bCs/>
              </w:rPr>
              <w:t>ისეთი</w:t>
            </w:r>
            <w:proofErr w:type="spellEnd"/>
            <w:r w:rsidR="005D4AE2" w:rsidRPr="005D4AE2">
              <w:rPr>
                <w:rFonts w:ascii="Sylfaen" w:hAnsi="Sylfaen"/>
                <w:bCs/>
              </w:rPr>
              <w:t> </w:t>
            </w:r>
            <w:proofErr w:type="spellStart"/>
            <w:r w:rsidR="005D4AE2" w:rsidRPr="005D4AE2">
              <w:rPr>
                <w:rFonts w:ascii="Sylfaen" w:hAnsi="Sylfaen"/>
                <w:bCs/>
              </w:rPr>
              <w:t>განლაგებით</w:t>
            </w:r>
            <w:proofErr w:type="spellEnd"/>
            <w:r w:rsidR="005D4AE2" w:rsidRPr="005D4AE2">
              <w:rPr>
                <w:rFonts w:ascii="Sylfaen" w:hAnsi="Sylfaen"/>
                <w:bCs/>
              </w:rPr>
              <w:t xml:space="preserve">, </w:t>
            </w:r>
            <w:proofErr w:type="spellStart"/>
            <w:r w:rsidR="005D4AE2" w:rsidRPr="005D4AE2">
              <w:rPr>
                <w:rFonts w:ascii="Sylfaen" w:hAnsi="Sylfaen"/>
                <w:bCs/>
              </w:rPr>
              <w:t>რომ</w:t>
            </w:r>
            <w:proofErr w:type="spellEnd"/>
            <w:r w:rsidR="005D4AE2" w:rsidRPr="005D4AE2">
              <w:rPr>
                <w:rFonts w:ascii="Sylfaen" w:hAnsi="Sylfaen"/>
                <w:bCs/>
              </w:rPr>
              <w:t xml:space="preserve"> </w:t>
            </w:r>
            <w:proofErr w:type="spellStart"/>
            <w:r w:rsidR="005D4AE2" w:rsidRPr="005D4AE2">
              <w:rPr>
                <w:rFonts w:ascii="Sylfaen" w:hAnsi="Sylfaen"/>
                <w:bCs/>
              </w:rPr>
              <w:t>შესაძლებელი</w:t>
            </w:r>
            <w:proofErr w:type="spellEnd"/>
            <w:r w:rsidR="005D4AE2" w:rsidRPr="005D4AE2">
              <w:rPr>
                <w:rFonts w:ascii="Sylfaen" w:hAnsi="Sylfaen"/>
                <w:bCs/>
              </w:rPr>
              <w:t xml:space="preserve"> </w:t>
            </w:r>
            <w:proofErr w:type="spellStart"/>
            <w:r w:rsidR="005D4AE2" w:rsidRPr="005D4AE2">
              <w:rPr>
                <w:rFonts w:ascii="Sylfaen" w:hAnsi="Sylfaen"/>
                <w:bCs/>
              </w:rPr>
              <w:t>იყოს</w:t>
            </w:r>
            <w:proofErr w:type="spellEnd"/>
            <w:r w:rsidR="005D4AE2" w:rsidRPr="005D4AE2">
              <w:rPr>
                <w:rFonts w:ascii="Sylfaen" w:hAnsi="Sylfaen"/>
                <w:bCs/>
              </w:rPr>
              <w:t xml:space="preserve"> </w:t>
            </w:r>
            <w:proofErr w:type="spellStart"/>
            <w:r w:rsidR="005D4AE2" w:rsidRPr="005D4AE2">
              <w:rPr>
                <w:rFonts w:ascii="Sylfaen" w:hAnsi="Sylfaen"/>
                <w:bCs/>
              </w:rPr>
              <w:t>იზოლატორში</w:t>
            </w:r>
            <w:proofErr w:type="spellEnd"/>
            <w:r w:rsidR="005D4AE2" w:rsidRPr="005D4AE2">
              <w:rPr>
                <w:rFonts w:ascii="Sylfaen" w:hAnsi="Sylfaen"/>
                <w:bCs/>
              </w:rPr>
              <w:t xml:space="preserve"> </w:t>
            </w:r>
            <w:proofErr w:type="spellStart"/>
            <w:r w:rsidR="005D4AE2" w:rsidRPr="005D4AE2">
              <w:rPr>
                <w:rFonts w:ascii="Sylfaen" w:hAnsi="Sylfaen"/>
                <w:bCs/>
              </w:rPr>
              <w:t>მყოფი</w:t>
            </w:r>
            <w:proofErr w:type="spellEnd"/>
            <w:r w:rsidR="005D4AE2" w:rsidRPr="005D4AE2">
              <w:rPr>
                <w:rFonts w:ascii="Sylfaen" w:hAnsi="Sylfaen"/>
                <w:bCs/>
              </w:rPr>
              <w:t xml:space="preserve"> </w:t>
            </w:r>
            <w:proofErr w:type="spellStart"/>
            <w:r w:rsidR="005D4AE2" w:rsidRPr="005D4AE2">
              <w:rPr>
                <w:rFonts w:ascii="Sylfaen" w:hAnsi="Sylfaen"/>
                <w:bCs/>
              </w:rPr>
              <w:t>პირების</w:t>
            </w:r>
            <w:proofErr w:type="spellEnd"/>
            <w:r w:rsidR="005D4AE2" w:rsidRPr="005D4AE2">
              <w:rPr>
                <w:rFonts w:ascii="Sylfaen" w:hAnsi="Sylfaen"/>
                <w:bCs/>
              </w:rPr>
              <w:t xml:space="preserve"> </w:t>
            </w:r>
            <w:proofErr w:type="spellStart"/>
            <w:r w:rsidR="005D4AE2" w:rsidRPr="005D4AE2">
              <w:rPr>
                <w:rFonts w:ascii="Sylfaen" w:hAnsi="Sylfaen"/>
                <w:bCs/>
              </w:rPr>
              <w:t>ვიზუალურად</w:t>
            </w:r>
            <w:proofErr w:type="spellEnd"/>
            <w:r w:rsidR="005D4AE2" w:rsidRPr="005D4AE2">
              <w:rPr>
                <w:rFonts w:ascii="Sylfaen" w:hAnsi="Sylfaen"/>
                <w:bCs/>
              </w:rPr>
              <w:t> </w:t>
            </w:r>
            <w:proofErr w:type="spellStart"/>
            <w:r w:rsidR="005D4AE2" w:rsidRPr="005D4AE2">
              <w:rPr>
                <w:rFonts w:ascii="Sylfaen" w:hAnsi="Sylfaen"/>
                <w:bCs/>
              </w:rPr>
              <w:t>დანახვა</w:t>
            </w:r>
            <w:proofErr w:type="spellEnd"/>
            <w:r w:rsidR="005D4AE2" w:rsidRPr="005D4AE2">
              <w:rPr>
                <w:rFonts w:ascii="Sylfaen" w:hAnsi="Sylfaen"/>
                <w:bCs/>
              </w:rPr>
              <w:t> </w:t>
            </w:r>
            <w:proofErr w:type="spellStart"/>
            <w:r w:rsidR="005D4AE2" w:rsidRPr="005D4AE2">
              <w:rPr>
                <w:rFonts w:ascii="Sylfaen" w:hAnsi="Sylfaen"/>
                <w:bCs/>
              </w:rPr>
              <w:t>და</w:t>
            </w:r>
            <w:proofErr w:type="spellEnd"/>
            <w:r w:rsidR="005D4AE2" w:rsidRPr="005D4AE2">
              <w:rPr>
                <w:rFonts w:ascii="Sylfaen" w:hAnsi="Sylfaen"/>
                <w:bCs/>
              </w:rPr>
              <w:t xml:space="preserve"> </w:t>
            </w:r>
            <w:proofErr w:type="spellStart"/>
            <w:r w:rsidR="005D4AE2" w:rsidRPr="005D4AE2">
              <w:rPr>
                <w:rFonts w:ascii="Sylfaen" w:hAnsi="Sylfaen"/>
                <w:bCs/>
              </w:rPr>
              <w:t>იდენტიფიკაცია</w:t>
            </w:r>
            <w:proofErr w:type="spellEnd"/>
            <w:r w:rsidR="005D4AE2" w:rsidRPr="005D4AE2">
              <w:rPr>
                <w:rFonts w:ascii="Sylfaen" w:hAnsi="Sylfaen"/>
                <w:bCs/>
              </w:rPr>
              <w:t>.</w:t>
            </w:r>
            <w:r w:rsidR="005D4AE2" w:rsidRPr="005D4AE2">
              <w:rPr>
                <w:rFonts w:ascii="Sylfaen" w:hAnsi="Sylfaen"/>
                <w:bCs/>
                <w:lang w:val="ka-GE"/>
              </w:rPr>
              <w:t xml:space="preserve"> </w:t>
            </w:r>
            <w:r w:rsidR="005D4AE2" w:rsidRPr="005D4AE2">
              <w:rPr>
                <w:rFonts w:ascii="Sylfaen" w:hAnsi="Sylfaen"/>
                <w:bCs/>
              </w:rPr>
              <w:t>№423</w:t>
            </w:r>
            <w:r w:rsidR="005D4AE2" w:rsidRPr="005D4AE2">
              <w:rPr>
                <w:rFonts w:ascii="Sylfaen" w:hAnsi="Sylfaen"/>
                <w:bCs/>
                <w:lang w:val="ka-GE"/>
              </w:rPr>
              <w:t xml:space="preserve"> ბრძანების დანართი #2 მე-14 მუხლის პირველი პუნქტის „ა“ ქვეპუნქტი აძლევს, იზოლატორის თანამშრომელს ადმინისტრაციული წესით დაკავებული პირის მიმართ ხელბორკილის გამოყენების შესაძლებლობას. </w:t>
            </w:r>
          </w:p>
          <w:p w14:paraId="1B75B018" w14:textId="77777777" w:rsidR="005D4AE2" w:rsidRPr="005D4AE2" w:rsidRDefault="005D4AE2" w:rsidP="005D4AE2">
            <w:pPr>
              <w:spacing w:line="276" w:lineRule="auto"/>
              <w:jc w:val="both"/>
              <w:rPr>
                <w:rFonts w:ascii="Sylfaen" w:hAnsi="Sylfaen"/>
                <w:bCs/>
                <w:lang w:val="ka-GE"/>
              </w:rPr>
            </w:pPr>
          </w:p>
          <w:p w14:paraId="3FB1D2DC" w14:textId="1B561F9F" w:rsidR="003E2900" w:rsidRPr="003E2900" w:rsidRDefault="005D4AE2" w:rsidP="003E2900">
            <w:pPr>
              <w:spacing w:line="276" w:lineRule="auto"/>
              <w:jc w:val="both"/>
              <w:rPr>
                <w:rFonts w:ascii="Sylfaen" w:hAnsi="Sylfaen"/>
                <w:bCs/>
                <w:lang w:val="ka-GE"/>
              </w:rPr>
            </w:pPr>
            <w:r w:rsidRPr="005D4AE2">
              <w:rPr>
                <w:rFonts w:ascii="Sylfaen" w:hAnsi="Sylfaen"/>
                <w:bCs/>
                <w:lang w:val="ka-GE"/>
              </w:rPr>
              <w:t xml:space="preserve">გარდა ამისა, შეზღუდულია იზოლატორში მყოფი ადმინისტრაციული წესით დაკავებული პირის მიერ გარკვეული ქმედებების განხორციელების თავისუფლება. მაგალითად, შინაგან საქმეთა მინისტრის </w:t>
            </w:r>
            <w:r w:rsidRPr="005D4AE2">
              <w:rPr>
                <w:rFonts w:ascii="Sylfaen" w:hAnsi="Sylfaen"/>
                <w:bCs/>
              </w:rPr>
              <w:t>№423</w:t>
            </w:r>
            <w:r w:rsidRPr="005D4AE2">
              <w:rPr>
                <w:rFonts w:ascii="Sylfaen" w:hAnsi="Sylfaen"/>
                <w:bCs/>
                <w:lang w:val="ka-GE"/>
              </w:rPr>
              <w:t xml:space="preserve"> ბრძანების შინაგანაწესის დანართი #2 მიხედვით, ადმინისტრაციული წესით დაკავებულ პირს, არ </w:t>
            </w:r>
            <w:r w:rsidRPr="005D4AE2">
              <w:rPr>
                <w:rFonts w:ascii="Sylfaen" w:hAnsi="Sylfaen"/>
                <w:bCs/>
                <w:lang w:val="ka-GE"/>
              </w:rPr>
              <w:lastRenderedPageBreak/>
              <w:t xml:space="preserve">შეუძლია იზოლატორში იქონიოს </w:t>
            </w:r>
            <w:r w:rsidRPr="005D4AE2">
              <w:rPr>
                <w:rFonts w:ascii="Sylfaen" w:hAnsi="Sylfaen"/>
                <w:bCs/>
              </w:rPr>
              <w:t> </w:t>
            </w:r>
            <w:proofErr w:type="spellStart"/>
            <w:r w:rsidRPr="005D4AE2">
              <w:rPr>
                <w:rFonts w:ascii="Sylfaen" w:hAnsi="Sylfaen"/>
                <w:bCs/>
              </w:rPr>
              <w:t>ფული</w:t>
            </w:r>
            <w:proofErr w:type="spellEnd"/>
            <w:r w:rsidRPr="005D4AE2">
              <w:rPr>
                <w:rFonts w:ascii="Sylfaen" w:hAnsi="Sylfaen"/>
                <w:bCs/>
              </w:rPr>
              <w:t xml:space="preserve"> (</w:t>
            </w:r>
            <w:proofErr w:type="spellStart"/>
            <w:r w:rsidRPr="005D4AE2">
              <w:rPr>
                <w:rFonts w:ascii="Sylfaen" w:hAnsi="Sylfaen"/>
                <w:bCs/>
              </w:rPr>
              <w:t>ნებისმიერი</w:t>
            </w:r>
            <w:proofErr w:type="spellEnd"/>
            <w:r w:rsidRPr="005D4AE2">
              <w:rPr>
                <w:rFonts w:ascii="Sylfaen" w:hAnsi="Sylfaen"/>
                <w:bCs/>
              </w:rPr>
              <w:t xml:space="preserve"> </w:t>
            </w:r>
            <w:proofErr w:type="spellStart"/>
            <w:r w:rsidRPr="005D4AE2">
              <w:rPr>
                <w:rFonts w:ascii="Sylfaen" w:hAnsi="Sylfaen"/>
                <w:bCs/>
              </w:rPr>
              <w:t>სახის</w:t>
            </w:r>
            <w:proofErr w:type="spellEnd"/>
            <w:r w:rsidRPr="005D4AE2">
              <w:rPr>
                <w:rFonts w:ascii="Sylfaen" w:hAnsi="Sylfaen"/>
                <w:bCs/>
              </w:rPr>
              <w:t xml:space="preserve"> </w:t>
            </w:r>
            <w:proofErr w:type="spellStart"/>
            <w:r w:rsidRPr="005D4AE2">
              <w:rPr>
                <w:rFonts w:ascii="Sylfaen" w:hAnsi="Sylfaen"/>
                <w:bCs/>
              </w:rPr>
              <w:t>ფულადი</w:t>
            </w:r>
            <w:proofErr w:type="spellEnd"/>
            <w:r w:rsidRPr="005D4AE2">
              <w:rPr>
                <w:rFonts w:ascii="Sylfaen" w:hAnsi="Sylfaen"/>
                <w:bCs/>
              </w:rPr>
              <w:t xml:space="preserve"> </w:t>
            </w:r>
            <w:proofErr w:type="spellStart"/>
            <w:r w:rsidRPr="005D4AE2">
              <w:rPr>
                <w:rFonts w:ascii="Sylfaen" w:hAnsi="Sylfaen"/>
                <w:bCs/>
              </w:rPr>
              <w:t>ვალუტა</w:t>
            </w:r>
            <w:proofErr w:type="spellEnd"/>
            <w:r w:rsidRPr="005D4AE2">
              <w:rPr>
                <w:rFonts w:ascii="Sylfaen" w:hAnsi="Sylfaen"/>
                <w:bCs/>
              </w:rPr>
              <w:t xml:space="preserve">), </w:t>
            </w:r>
            <w:proofErr w:type="spellStart"/>
            <w:r w:rsidRPr="005D4AE2">
              <w:rPr>
                <w:rFonts w:ascii="Sylfaen" w:hAnsi="Sylfaen"/>
                <w:bCs/>
              </w:rPr>
              <w:t>ფასიანი</w:t>
            </w:r>
            <w:proofErr w:type="spellEnd"/>
            <w:r w:rsidRPr="005D4AE2">
              <w:rPr>
                <w:rFonts w:ascii="Sylfaen" w:hAnsi="Sylfaen"/>
                <w:bCs/>
              </w:rPr>
              <w:t xml:space="preserve"> </w:t>
            </w:r>
            <w:proofErr w:type="spellStart"/>
            <w:r w:rsidRPr="005D4AE2">
              <w:rPr>
                <w:rFonts w:ascii="Sylfaen" w:hAnsi="Sylfaen"/>
                <w:bCs/>
              </w:rPr>
              <w:t>ქაღალდები</w:t>
            </w:r>
            <w:proofErr w:type="spellEnd"/>
            <w:r w:rsidRPr="005D4AE2">
              <w:rPr>
                <w:rFonts w:ascii="Sylfaen" w:hAnsi="Sylfaen"/>
                <w:bCs/>
              </w:rPr>
              <w:t xml:space="preserve"> </w:t>
            </w:r>
            <w:proofErr w:type="spellStart"/>
            <w:r w:rsidRPr="005D4AE2">
              <w:rPr>
                <w:rFonts w:ascii="Sylfaen" w:hAnsi="Sylfaen"/>
                <w:bCs/>
              </w:rPr>
              <w:t>და</w:t>
            </w:r>
            <w:proofErr w:type="spellEnd"/>
            <w:r w:rsidRPr="005D4AE2">
              <w:rPr>
                <w:rFonts w:ascii="Sylfaen" w:hAnsi="Sylfaen"/>
                <w:bCs/>
              </w:rPr>
              <w:t xml:space="preserve"> </w:t>
            </w:r>
            <w:proofErr w:type="spellStart"/>
            <w:r w:rsidRPr="005D4AE2">
              <w:rPr>
                <w:rFonts w:ascii="Sylfaen" w:hAnsi="Sylfaen"/>
                <w:bCs/>
              </w:rPr>
              <w:t>საკრედიტო</w:t>
            </w:r>
            <w:proofErr w:type="spellEnd"/>
            <w:r w:rsidRPr="005D4AE2">
              <w:rPr>
                <w:rFonts w:ascii="Sylfaen" w:hAnsi="Sylfaen"/>
                <w:bCs/>
              </w:rPr>
              <w:t xml:space="preserve"> </w:t>
            </w:r>
            <w:proofErr w:type="spellStart"/>
            <w:r w:rsidRPr="005D4AE2">
              <w:rPr>
                <w:rFonts w:ascii="Sylfaen" w:hAnsi="Sylfaen"/>
                <w:bCs/>
              </w:rPr>
              <w:t>ბარათები</w:t>
            </w:r>
            <w:proofErr w:type="spellEnd"/>
            <w:r w:rsidRPr="005D4AE2">
              <w:rPr>
                <w:rFonts w:ascii="Sylfaen" w:hAnsi="Sylfaen"/>
                <w:bCs/>
              </w:rPr>
              <w:t>;</w:t>
            </w:r>
            <w:r w:rsidRPr="005D4AE2">
              <w:rPr>
                <w:rFonts w:ascii="Sylfaen" w:hAnsi="Sylfaen"/>
                <w:bCs/>
                <w:lang w:val="ka-GE"/>
              </w:rPr>
              <w:t xml:space="preserve"> </w:t>
            </w:r>
            <w:proofErr w:type="spellStart"/>
            <w:r w:rsidRPr="005D4AE2">
              <w:rPr>
                <w:rFonts w:ascii="Sylfaen" w:hAnsi="Sylfaen"/>
                <w:bCs/>
              </w:rPr>
              <w:t>ოპტიკური</w:t>
            </w:r>
            <w:proofErr w:type="spellEnd"/>
            <w:r w:rsidRPr="005D4AE2">
              <w:rPr>
                <w:rFonts w:ascii="Sylfaen" w:hAnsi="Sylfaen"/>
                <w:bCs/>
              </w:rPr>
              <w:t xml:space="preserve"> </w:t>
            </w:r>
            <w:proofErr w:type="spellStart"/>
            <w:r w:rsidRPr="005D4AE2">
              <w:rPr>
                <w:rFonts w:ascii="Sylfaen" w:hAnsi="Sylfaen"/>
                <w:bCs/>
              </w:rPr>
              <w:t>ხელსაწყოები</w:t>
            </w:r>
            <w:proofErr w:type="spellEnd"/>
            <w:r w:rsidRPr="005D4AE2">
              <w:rPr>
                <w:rFonts w:ascii="Sylfaen" w:hAnsi="Sylfaen"/>
                <w:bCs/>
              </w:rPr>
              <w:t>;</w:t>
            </w:r>
            <w:r w:rsidRPr="005D4AE2">
              <w:rPr>
                <w:rFonts w:ascii="Sylfaen" w:hAnsi="Sylfaen"/>
                <w:bCs/>
                <w:lang w:val="ka-GE"/>
              </w:rPr>
              <w:t xml:space="preserve">  </w:t>
            </w:r>
            <w:proofErr w:type="spellStart"/>
            <w:r w:rsidRPr="005D4AE2">
              <w:rPr>
                <w:rFonts w:ascii="Sylfaen" w:hAnsi="Sylfaen"/>
                <w:bCs/>
              </w:rPr>
              <w:t>სუნამოები</w:t>
            </w:r>
            <w:proofErr w:type="spellEnd"/>
            <w:r w:rsidRPr="005D4AE2">
              <w:rPr>
                <w:rFonts w:ascii="Sylfaen" w:hAnsi="Sylfaen"/>
                <w:bCs/>
              </w:rPr>
              <w:t xml:space="preserve">, </w:t>
            </w:r>
            <w:proofErr w:type="spellStart"/>
            <w:r w:rsidRPr="005D4AE2">
              <w:rPr>
                <w:rFonts w:ascii="Sylfaen" w:hAnsi="Sylfaen"/>
                <w:bCs/>
              </w:rPr>
              <w:t>ოდეკოლონები</w:t>
            </w:r>
            <w:proofErr w:type="spellEnd"/>
            <w:r w:rsidRPr="005D4AE2">
              <w:rPr>
                <w:rFonts w:ascii="Sylfaen" w:hAnsi="Sylfaen"/>
                <w:bCs/>
              </w:rPr>
              <w:t xml:space="preserve"> </w:t>
            </w:r>
            <w:proofErr w:type="spellStart"/>
            <w:r w:rsidRPr="005D4AE2">
              <w:rPr>
                <w:rFonts w:ascii="Sylfaen" w:hAnsi="Sylfaen"/>
                <w:bCs/>
              </w:rPr>
              <w:t>და</w:t>
            </w:r>
            <w:proofErr w:type="spellEnd"/>
            <w:r w:rsidRPr="005D4AE2">
              <w:rPr>
                <w:rFonts w:ascii="Sylfaen" w:hAnsi="Sylfaen"/>
                <w:bCs/>
              </w:rPr>
              <w:t xml:space="preserve"> </w:t>
            </w:r>
            <w:proofErr w:type="spellStart"/>
            <w:r w:rsidRPr="005D4AE2">
              <w:rPr>
                <w:rFonts w:ascii="Sylfaen" w:hAnsi="Sylfaen"/>
                <w:bCs/>
              </w:rPr>
              <w:t>სხვა</w:t>
            </w:r>
            <w:proofErr w:type="spellEnd"/>
            <w:r w:rsidRPr="005D4AE2">
              <w:rPr>
                <w:rFonts w:ascii="Sylfaen" w:hAnsi="Sylfaen"/>
                <w:bCs/>
              </w:rPr>
              <w:t xml:space="preserve"> </w:t>
            </w:r>
            <w:proofErr w:type="spellStart"/>
            <w:r w:rsidRPr="005D4AE2">
              <w:rPr>
                <w:rFonts w:ascii="Sylfaen" w:hAnsi="Sylfaen"/>
                <w:bCs/>
              </w:rPr>
              <w:t>სპირტზე</w:t>
            </w:r>
            <w:proofErr w:type="spellEnd"/>
            <w:r w:rsidRPr="005D4AE2">
              <w:rPr>
                <w:rFonts w:ascii="Sylfaen" w:hAnsi="Sylfaen"/>
                <w:bCs/>
              </w:rPr>
              <w:t xml:space="preserve"> </w:t>
            </w:r>
            <w:proofErr w:type="spellStart"/>
            <w:r w:rsidRPr="005D4AE2">
              <w:rPr>
                <w:rFonts w:ascii="Sylfaen" w:hAnsi="Sylfaen"/>
                <w:bCs/>
              </w:rPr>
              <w:t>დამზადებული</w:t>
            </w:r>
            <w:proofErr w:type="spellEnd"/>
            <w:r w:rsidRPr="005D4AE2">
              <w:rPr>
                <w:rFonts w:ascii="Sylfaen" w:hAnsi="Sylfaen"/>
                <w:bCs/>
              </w:rPr>
              <w:t xml:space="preserve"> </w:t>
            </w:r>
            <w:proofErr w:type="spellStart"/>
            <w:r w:rsidRPr="005D4AE2">
              <w:rPr>
                <w:rFonts w:ascii="Sylfaen" w:hAnsi="Sylfaen"/>
                <w:bCs/>
              </w:rPr>
              <w:t>ნივთიერებები</w:t>
            </w:r>
            <w:proofErr w:type="spellEnd"/>
            <w:r w:rsidRPr="005D4AE2">
              <w:rPr>
                <w:rFonts w:ascii="Sylfaen" w:hAnsi="Sylfaen"/>
                <w:bCs/>
              </w:rPr>
              <w:t>;</w:t>
            </w:r>
            <w:r w:rsidRPr="005D4AE2">
              <w:rPr>
                <w:rFonts w:ascii="Sylfaen" w:hAnsi="Sylfaen"/>
                <w:bCs/>
                <w:lang w:val="ka-GE"/>
              </w:rPr>
              <w:t xml:space="preserve"> </w:t>
            </w:r>
            <w:proofErr w:type="spellStart"/>
            <w:r w:rsidRPr="005D4AE2">
              <w:rPr>
                <w:rFonts w:ascii="Sylfaen" w:hAnsi="Sylfaen"/>
                <w:bCs/>
              </w:rPr>
              <w:t>ბანქო</w:t>
            </w:r>
            <w:proofErr w:type="spellEnd"/>
            <w:r w:rsidRPr="005D4AE2">
              <w:rPr>
                <w:rFonts w:ascii="Sylfaen" w:hAnsi="Sylfaen"/>
                <w:bCs/>
              </w:rPr>
              <w:t>;</w:t>
            </w:r>
            <w:r w:rsidRPr="005D4AE2">
              <w:rPr>
                <w:rFonts w:ascii="Sylfaen" w:hAnsi="Sylfaen"/>
                <w:bCs/>
                <w:lang w:val="ka-GE"/>
              </w:rPr>
              <w:t xml:space="preserve"> </w:t>
            </w:r>
            <w:r w:rsidRPr="005D4AE2">
              <w:rPr>
                <w:rFonts w:ascii="Sylfaen" w:hAnsi="Sylfaen"/>
                <w:bCs/>
              </w:rPr>
              <w:t> </w:t>
            </w:r>
            <w:proofErr w:type="spellStart"/>
            <w:r w:rsidRPr="005D4AE2">
              <w:rPr>
                <w:rFonts w:ascii="Sylfaen" w:hAnsi="Sylfaen"/>
                <w:bCs/>
              </w:rPr>
              <w:t>ფოტოაპარატები</w:t>
            </w:r>
            <w:proofErr w:type="spellEnd"/>
            <w:r w:rsidRPr="005D4AE2">
              <w:rPr>
                <w:rFonts w:ascii="Sylfaen" w:hAnsi="Sylfaen"/>
                <w:bCs/>
              </w:rPr>
              <w:t xml:space="preserve">, </w:t>
            </w:r>
            <w:proofErr w:type="spellStart"/>
            <w:r w:rsidRPr="005D4AE2">
              <w:rPr>
                <w:rFonts w:ascii="Sylfaen" w:hAnsi="Sylfaen"/>
                <w:bCs/>
              </w:rPr>
              <w:t>ფოტომასალები</w:t>
            </w:r>
            <w:proofErr w:type="spellEnd"/>
            <w:r w:rsidRPr="005D4AE2">
              <w:rPr>
                <w:rFonts w:ascii="Sylfaen" w:hAnsi="Sylfaen"/>
                <w:bCs/>
              </w:rPr>
              <w:t xml:space="preserve">, </w:t>
            </w:r>
            <w:proofErr w:type="spellStart"/>
            <w:r w:rsidRPr="005D4AE2">
              <w:rPr>
                <w:rFonts w:ascii="Sylfaen" w:hAnsi="Sylfaen"/>
                <w:bCs/>
              </w:rPr>
              <w:t>აუდიო-ვიდეო</w:t>
            </w:r>
            <w:proofErr w:type="spellEnd"/>
            <w:r w:rsidRPr="005D4AE2">
              <w:rPr>
                <w:rFonts w:ascii="Sylfaen" w:hAnsi="Sylfaen"/>
                <w:bCs/>
              </w:rPr>
              <w:t xml:space="preserve"> </w:t>
            </w:r>
            <w:proofErr w:type="spellStart"/>
            <w:r w:rsidRPr="005D4AE2">
              <w:rPr>
                <w:rFonts w:ascii="Sylfaen" w:hAnsi="Sylfaen"/>
                <w:bCs/>
              </w:rPr>
              <w:t>და</w:t>
            </w:r>
            <w:proofErr w:type="spellEnd"/>
            <w:r w:rsidRPr="005D4AE2">
              <w:rPr>
                <w:rFonts w:ascii="Sylfaen" w:hAnsi="Sylfaen"/>
                <w:bCs/>
              </w:rPr>
              <w:t xml:space="preserve"> </w:t>
            </w:r>
            <w:proofErr w:type="spellStart"/>
            <w:r w:rsidRPr="005D4AE2">
              <w:rPr>
                <w:rFonts w:ascii="Sylfaen" w:hAnsi="Sylfaen"/>
                <w:bCs/>
              </w:rPr>
              <w:t>ფიქსაციის</w:t>
            </w:r>
            <w:proofErr w:type="spellEnd"/>
            <w:r w:rsidRPr="005D4AE2">
              <w:rPr>
                <w:rFonts w:ascii="Sylfaen" w:hAnsi="Sylfaen"/>
                <w:bCs/>
              </w:rPr>
              <w:t xml:space="preserve"> </w:t>
            </w:r>
            <w:proofErr w:type="spellStart"/>
            <w:r w:rsidRPr="005D4AE2">
              <w:rPr>
                <w:rFonts w:ascii="Sylfaen" w:hAnsi="Sylfaen"/>
                <w:bCs/>
              </w:rPr>
              <w:t>სხვა</w:t>
            </w:r>
            <w:proofErr w:type="spellEnd"/>
            <w:r w:rsidRPr="005D4AE2">
              <w:rPr>
                <w:rFonts w:ascii="Sylfaen" w:hAnsi="Sylfaen"/>
                <w:bCs/>
              </w:rPr>
              <w:t xml:space="preserve"> </w:t>
            </w:r>
            <w:proofErr w:type="spellStart"/>
            <w:r w:rsidRPr="005D4AE2">
              <w:rPr>
                <w:rFonts w:ascii="Sylfaen" w:hAnsi="Sylfaen"/>
                <w:bCs/>
              </w:rPr>
              <w:t>საშუალებები</w:t>
            </w:r>
            <w:proofErr w:type="spellEnd"/>
            <w:r w:rsidRPr="005D4AE2">
              <w:rPr>
                <w:rFonts w:ascii="Sylfaen" w:hAnsi="Sylfaen"/>
                <w:bCs/>
              </w:rPr>
              <w:t>;</w:t>
            </w:r>
            <w:r w:rsidRPr="005D4AE2">
              <w:rPr>
                <w:rFonts w:ascii="Sylfaen" w:hAnsi="Sylfaen"/>
                <w:bCs/>
                <w:lang w:val="ka-GE"/>
              </w:rPr>
              <w:t xml:space="preserve"> </w:t>
            </w:r>
            <w:proofErr w:type="spellStart"/>
            <w:r w:rsidRPr="005D4AE2">
              <w:rPr>
                <w:rFonts w:ascii="Sylfaen" w:hAnsi="Sylfaen"/>
                <w:bCs/>
              </w:rPr>
              <w:t>მობილური</w:t>
            </w:r>
            <w:proofErr w:type="spellEnd"/>
            <w:r w:rsidRPr="005D4AE2">
              <w:rPr>
                <w:rFonts w:ascii="Sylfaen" w:hAnsi="Sylfaen"/>
                <w:bCs/>
              </w:rPr>
              <w:t xml:space="preserve"> </w:t>
            </w:r>
            <w:proofErr w:type="spellStart"/>
            <w:r w:rsidRPr="005D4AE2">
              <w:rPr>
                <w:rFonts w:ascii="Sylfaen" w:hAnsi="Sylfaen"/>
                <w:bCs/>
              </w:rPr>
              <w:t>ტელეფონები</w:t>
            </w:r>
            <w:proofErr w:type="spellEnd"/>
            <w:r w:rsidRPr="005D4AE2">
              <w:rPr>
                <w:rFonts w:ascii="Sylfaen" w:hAnsi="Sylfaen"/>
                <w:bCs/>
                <w:lang w:val="ka-GE"/>
              </w:rPr>
              <w:t xml:space="preserve">, კომპასები. ეს არის ის ნივთები, რომელთა გამოყენების შეუზღუდავი შესაძლებლობა გააჩნია თავისუფლებაში მყოფ პირს. 2016 წლის 2 აგვისტოს </w:t>
            </w:r>
            <w:r w:rsidRPr="005D4AE2">
              <w:rPr>
                <w:rFonts w:ascii="Sylfaen" w:hAnsi="Sylfaen"/>
                <w:bCs/>
              </w:rPr>
              <w:t>№423</w:t>
            </w:r>
            <w:r w:rsidRPr="005D4AE2">
              <w:rPr>
                <w:rFonts w:ascii="Sylfaen" w:hAnsi="Sylfaen"/>
                <w:bCs/>
                <w:lang w:val="ka-GE"/>
              </w:rPr>
              <w:t xml:space="preserve"> ბრძანების დანართი #2 25-ე </w:t>
            </w:r>
            <w:r w:rsidR="003E2900" w:rsidRPr="003E2900">
              <w:rPr>
                <w:rFonts w:ascii="Sylfaen" w:hAnsi="Sylfaen"/>
                <w:bCs/>
                <w:lang w:val="ka-GE"/>
              </w:rPr>
              <w:t xml:space="preserve">მუხლის „ბ“ ქვეპუნქტის თანახმად, </w:t>
            </w:r>
            <w:r w:rsidR="003E2900" w:rsidRPr="003E2900">
              <w:rPr>
                <w:rFonts w:ascii="Sylfaen" w:hAnsi="Sylfaen"/>
                <w:bCs/>
              </w:rPr>
              <w:t> </w:t>
            </w:r>
            <w:proofErr w:type="spellStart"/>
            <w:r w:rsidR="003E2900" w:rsidRPr="003E2900">
              <w:rPr>
                <w:rFonts w:ascii="Sylfaen" w:hAnsi="Sylfaen"/>
                <w:bCs/>
              </w:rPr>
              <w:t>იზოლატორში</w:t>
            </w:r>
            <w:proofErr w:type="spellEnd"/>
            <w:r w:rsidR="003E2900" w:rsidRPr="003E2900">
              <w:rPr>
                <w:rFonts w:ascii="Sylfaen" w:hAnsi="Sylfaen"/>
                <w:bCs/>
              </w:rPr>
              <w:t xml:space="preserve"> </w:t>
            </w:r>
            <w:proofErr w:type="spellStart"/>
            <w:r w:rsidR="003E2900" w:rsidRPr="003E2900">
              <w:rPr>
                <w:rFonts w:ascii="Sylfaen" w:hAnsi="Sylfaen"/>
                <w:bCs/>
              </w:rPr>
              <w:t>მოთავსებულ</w:t>
            </w:r>
            <w:proofErr w:type="spellEnd"/>
            <w:r w:rsidR="003E2900" w:rsidRPr="003E2900">
              <w:rPr>
                <w:rFonts w:ascii="Sylfaen" w:hAnsi="Sylfaen"/>
                <w:bCs/>
              </w:rPr>
              <w:t xml:space="preserve"> </w:t>
            </w:r>
            <w:proofErr w:type="spellStart"/>
            <w:r w:rsidR="003E2900" w:rsidRPr="003E2900">
              <w:rPr>
                <w:rFonts w:ascii="Sylfaen" w:hAnsi="Sylfaen"/>
                <w:bCs/>
              </w:rPr>
              <w:t>პირს</w:t>
            </w:r>
            <w:proofErr w:type="spellEnd"/>
            <w:r w:rsidR="003E2900" w:rsidRPr="003E2900">
              <w:rPr>
                <w:rFonts w:ascii="Sylfaen" w:hAnsi="Sylfaen"/>
                <w:bCs/>
              </w:rPr>
              <w:t xml:space="preserve"> </w:t>
            </w:r>
            <w:proofErr w:type="spellStart"/>
            <w:r w:rsidR="003E2900" w:rsidRPr="003E2900">
              <w:rPr>
                <w:rFonts w:ascii="Sylfaen" w:hAnsi="Sylfaen"/>
                <w:bCs/>
              </w:rPr>
              <w:t>ეკრძალება</w:t>
            </w:r>
            <w:proofErr w:type="spellEnd"/>
            <w:r w:rsidR="003E2900" w:rsidRPr="003E2900">
              <w:rPr>
                <w:rFonts w:ascii="Sylfaen" w:hAnsi="Sylfaen"/>
                <w:bCs/>
              </w:rPr>
              <w:t>:</w:t>
            </w:r>
            <w:r w:rsidR="003E2900" w:rsidRPr="003E2900">
              <w:rPr>
                <w:rFonts w:ascii="Sylfaen" w:hAnsi="Sylfaen"/>
                <w:bCs/>
                <w:lang w:val="ka-GE"/>
              </w:rPr>
              <w:t xml:space="preserve"> </w:t>
            </w:r>
            <w:proofErr w:type="spellStart"/>
            <w:r w:rsidR="003E2900" w:rsidRPr="003E2900">
              <w:rPr>
                <w:rFonts w:ascii="Sylfaen" w:hAnsi="Sylfaen"/>
                <w:bCs/>
              </w:rPr>
              <w:t>საკნიდან</w:t>
            </w:r>
            <w:proofErr w:type="spellEnd"/>
            <w:r w:rsidR="003E2900" w:rsidRPr="003E2900">
              <w:rPr>
                <w:rFonts w:ascii="Sylfaen" w:hAnsi="Sylfaen"/>
                <w:bCs/>
              </w:rPr>
              <w:t> </w:t>
            </w:r>
            <w:proofErr w:type="spellStart"/>
            <w:r w:rsidR="003E2900" w:rsidRPr="003E2900">
              <w:rPr>
                <w:rFonts w:ascii="Sylfaen" w:hAnsi="Sylfaen"/>
                <w:bCs/>
              </w:rPr>
              <w:t>საკანში</w:t>
            </w:r>
            <w:proofErr w:type="spellEnd"/>
            <w:r w:rsidR="003E2900" w:rsidRPr="003E2900">
              <w:rPr>
                <w:rFonts w:ascii="Sylfaen" w:hAnsi="Sylfaen"/>
                <w:bCs/>
              </w:rPr>
              <w:t xml:space="preserve"> </w:t>
            </w:r>
            <w:proofErr w:type="spellStart"/>
            <w:r w:rsidR="003E2900" w:rsidRPr="003E2900">
              <w:rPr>
                <w:rFonts w:ascii="Sylfaen" w:hAnsi="Sylfaen"/>
                <w:bCs/>
              </w:rPr>
              <w:t>ან</w:t>
            </w:r>
            <w:proofErr w:type="spellEnd"/>
            <w:r w:rsidR="003E2900" w:rsidRPr="003E2900">
              <w:rPr>
                <w:rFonts w:ascii="Sylfaen" w:hAnsi="Sylfaen"/>
                <w:bCs/>
              </w:rPr>
              <w:t xml:space="preserve"> </w:t>
            </w:r>
            <w:proofErr w:type="spellStart"/>
            <w:r w:rsidR="003E2900" w:rsidRPr="003E2900">
              <w:rPr>
                <w:rFonts w:ascii="Sylfaen" w:hAnsi="Sylfaen"/>
                <w:bCs/>
              </w:rPr>
              <w:t>იზოლატორის</w:t>
            </w:r>
            <w:proofErr w:type="spellEnd"/>
            <w:r w:rsidR="003E2900" w:rsidRPr="003E2900">
              <w:rPr>
                <w:rFonts w:ascii="Sylfaen" w:hAnsi="Sylfaen"/>
                <w:bCs/>
              </w:rPr>
              <w:t> </w:t>
            </w:r>
            <w:proofErr w:type="spellStart"/>
            <w:r w:rsidR="003E2900" w:rsidRPr="003E2900">
              <w:rPr>
                <w:rFonts w:ascii="Sylfaen" w:hAnsi="Sylfaen"/>
                <w:bCs/>
              </w:rPr>
              <w:t>გარეთ</w:t>
            </w:r>
            <w:proofErr w:type="spellEnd"/>
            <w:r w:rsidR="003E2900" w:rsidRPr="003E2900">
              <w:rPr>
                <w:rFonts w:ascii="Sylfaen" w:hAnsi="Sylfaen"/>
                <w:bCs/>
              </w:rPr>
              <w:t> </w:t>
            </w:r>
            <w:proofErr w:type="spellStart"/>
            <w:r w:rsidR="003E2900" w:rsidRPr="003E2900">
              <w:rPr>
                <w:rFonts w:ascii="Sylfaen" w:hAnsi="Sylfaen"/>
                <w:bCs/>
              </w:rPr>
              <w:t>ნებისმიერი</w:t>
            </w:r>
            <w:proofErr w:type="spellEnd"/>
            <w:r w:rsidR="003E2900" w:rsidRPr="003E2900">
              <w:rPr>
                <w:rFonts w:ascii="Sylfaen" w:hAnsi="Sylfaen"/>
                <w:bCs/>
              </w:rPr>
              <w:t xml:space="preserve"> </w:t>
            </w:r>
            <w:proofErr w:type="spellStart"/>
            <w:r w:rsidR="003E2900" w:rsidRPr="003E2900">
              <w:rPr>
                <w:rFonts w:ascii="Sylfaen" w:hAnsi="Sylfaen"/>
                <w:bCs/>
              </w:rPr>
              <w:t>სახის</w:t>
            </w:r>
            <w:proofErr w:type="spellEnd"/>
            <w:r w:rsidR="003E2900" w:rsidRPr="003E2900">
              <w:rPr>
                <w:rFonts w:ascii="Sylfaen" w:hAnsi="Sylfaen"/>
                <w:bCs/>
              </w:rPr>
              <w:t xml:space="preserve"> </w:t>
            </w:r>
            <w:proofErr w:type="spellStart"/>
            <w:r w:rsidR="003E2900" w:rsidRPr="003E2900">
              <w:rPr>
                <w:rFonts w:ascii="Sylfaen" w:hAnsi="Sylfaen"/>
                <w:bCs/>
              </w:rPr>
              <w:t>ინფორმაციის</w:t>
            </w:r>
            <w:proofErr w:type="spellEnd"/>
            <w:r w:rsidR="003E2900" w:rsidRPr="003E2900">
              <w:rPr>
                <w:rFonts w:ascii="Sylfaen" w:hAnsi="Sylfaen"/>
                <w:bCs/>
              </w:rPr>
              <w:t xml:space="preserve"> </w:t>
            </w:r>
            <w:proofErr w:type="spellStart"/>
            <w:r w:rsidR="003E2900" w:rsidRPr="003E2900">
              <w:rPr>
                <w:rFonts w:ascii="Sylfaen" w:hAnsi="Sylfaen"/>
                <w:bCs/>
              </w:rPr>
              <w:t>მიწოდება</w:t>
            </w:r>
            <w:proofErr w:type="spellEnd"/>
            <w:r w:rsidR="003E2900" w:rsidRPr="003E2900">
              <w:rPr>
                <w:rFonts w:ascii="Sylfaen" w:hAnsi="Sylfaen"/>
                <w:bCs/>
              </w:rPr>
              <w:t>;</w:t>
            </w:r>
            <w:r w:rsidR="003E2900" w:rsidRPr="003E2900">
              <w:rPr>
                <w:rFonts w:ascii="Sylfaen" w:hAnsi="Sylfaen"/>
                <w:bCs/>
                <w:lang w:val="ka-GE"/>
              </w:rPr>
              <w:t xml:space="preserve"> ხოლო „ვ“ ქვეპუნქტის თანახმად</w:t>
            </w:r>
            <w:r w:rsidR="00CB43DA">
              <w:rPr>
                <w:rFonts w:ascii="Sylfaen" w:hAnsi="Sylfaen"/>
                <w:bCs/>
                <w:lang w:val="ka-GE"/>
              </w:rPr>
              <w:t xml:space="preserve"> - </w:t>
            </w:r>
            <w:proofErr w:type="spellStart"/>
            <w:r w:rsidR="003E2900" w:rsidRPr="003E2900">
              <w:rPr>
                <w:rFonts w:ascii="Sylfaen" w:hAnsi="Sylfaen"/>
                <w:bCs/>
              </w:rPr>
              <w:t>აზარტული</w:t>
            </w:r>
            <w:proofErr w:type="spellEnd"/>
            <w:r w:rsidR="003E2900" w:rsidRPr="003E2900">
              <w:rPr>
                <w:rFonts w:ascii="Sylfaen" w:hAnsi="Sylfaen"/>
                <w:bCs/>
              </w:rPr>
              <w:t xml:space="preserve"> </w:t>
            </w:r>
            <w:proofErr w:type="spellStart"/>
            <w:r w:rsidR="003E2900" w:rsidRPr="003E2900">
              <w:rPr>
                <w:rFonts w:ascii="Sylfaen" w:hAnsi="Sylfaen"/>
                <w:bCs/>
              </w:rPr>
              <w:t>თამაშობების</w:t>
            </w:r>
            <w:proofErr w:type="spellEnd"/>
            <w:r w:rsidR="003E2900" w:rsidRPr="003E2900">
              <w:rPr>
                <w:rFonts w:ascii="Sylfaen" w:hAnsi="Sylfaen"/>
                <w:bCs/>
              </w:rPr>
              <w:t xml:space="preserve"> </w:t>
            </w:r>
            <w:proofErr w:type="spellStart"/>
            <w:r w:rsidR="003E2900" w:rsidRPr="003E2900">
              <w:rPr>
                <w:rFonts w:ascii="Sylfaen" w:hAnsi="Sylfaen"/>
                <w:bCs/>
              </w:rPr>
              <w:t>მოწყობა</w:t>
            </w:r>
            <w:proofErr w:type="spellEnd"/>
            <w:r w:rsidR="003E2900" w:rsidRPr="003E2900">
              <w:rPr>
                <w:rFonts w:ascii="Sylfaen" w:hAnsi="Sylfaen"/>
                <w:bCs/>
              </w:rPr>
              <w:t xml:space="preserve"> </w:t>
            </w:r>
            <w:proofErr w:type="spellStart"/>
            <w:r w:rsidR="003E2900" w:rsidRPr="003E2900">
              <w:rPr>
                <w:rFonts w:ascii="Sylfaen" w:hAnsi="Sylfaen"/>
                <w:bCs/>
              </w:rPr>
              <w:t>ან</w:t>
            </w:r>
            <w:proofErr w:type="spellEnd"/>
            <w:r w:rsidR="003E2900" w:rsidRPr="003E2900">
              <w:rPr>
                <w:rFonts w:ascii="Sylfaen" w:hAnsi="Sylfaen"/>
                <w:bCs/>
              </w:rPr>
              <w:t>/</w:t>
            </w:r>
            <w:proofErr w:type="spellStart"/>
            <w:r w:rsidR="003E2900" w:rsidRPr="003E2900">
              <w:rPr>
                <w:rFonts w:ascii="Sylfaen" w:hAnsi="Sylfaen"/>
                <w:bCs/>
              </w:rPr>
              <w:t>და</w:t>
            </w:r>
            <w:proofErr w:type="spellEnd"/>
            <w:r w:rsidR="003E2900" w:rsidRPr="003E2900">
              <w:rPr>
                <w:rFonts w:ascii="Sylfaen" w:hAnsi="Sylfaen"/>
                <w:bCs/>
              </w:rPr>
              <w:t xml:space="preserve"> </w:t>
            </w:r>
            <w:proofErr w:type="spellStart"/>
            <w:r w:rsidR="003E2900" w:rsidRPr="003E2900">
              <w:rPr>
                <w:rFonts w:ascii="Sylfaen" w:hAnsi="Sylfaen"/>
                <w:bCs/>
              </w:rPr>
              <w:t>მასში</w:t>
            </w:r>
            <w:proofErr w:type="spellEnd"/>
            <w:r w:rsidR="003E2900" w:rsidRPr="003E2900">
              <w:rPr>
                <w:rFonts w:ascii="Sylfaen" w:hAnsi="Sylfaen"/>
                <w:bCs/>
              </w:rPr>
              <w:t xml:space="preserve"> </w:t>
            </w:r>
            <w:proofErr w:type="spellStart"/>
            <w:r w:rsidR="003E2900" w:rsidRPr="003E2900">
              <w:rPr>
                <w:rFonts w:ascii="Sylfaen" w:hAnsi="Sylfaen"/>
                <w:bCs/>
              </w:rPr>
              <w:t>მონაწილეობა</w:t>
            </w:r>
            <w:proofErr w:type="spellEnd"/>
            <w:r w:rsidR="003E2900" w:rsidRPr="003E2900">
              <w:rPr>
                <w:rFonts w:ascii="Sylfaen" w:hAnsi="Sylfaen"/>
                <w:bCs/>
                <w:lang w:val="ka-GE"/>
              </w:rPr>
              <w:t xml:space="preserve">. ეს არის ის ქმედებები, რომლის განხორციელების სრული უფლება გააჩნია თავისუფლებაში მყოფ პირს, თუმცა ეზღუდება 48 საათით ადმინისტრაციული წესით დაკავებულ პირს. </w:t>
            </w:r>
          </w:p>
          <w:p w14:paraId="23F31B77" w14:textId="77777777" w:rsidR="003E2900" w:rsidRPr="003E2900" w:rsidRDefault="003E2900" w:rsidP="003E2900">
            <w:pPr>
              <w:spacing w:line="276" w:lineRule="auto"/>
              <w:jc w:val="both"/>
              <w:rPr>
                <w:rFonts w:ascii="Sylfaen" w:hAnsi="Sylfaen"/>
                <w:bCs/>
                <w:lang w:val="ka-GE"/>
              </w:rPr>
            </w:pPr>
          </w:p>
          <w:p w14:paraId="40715A07" w14:textId="77777777" w:rsidR="003E2900" w:rsidRPr="003E2900" w:rsidRDefault="003E2900" w:rsidP="003E2900">
            <w:pPr>
              <w:spacing w:line="276" w:lineRule="auto"/>
              <w:jc w:val="both"/>
              <w:rPr>
                <w:rFonts w:ascii="Sylfaen" w:hAnsi="Sylfaen"/>
                <w:bCs/>
                <w:lang w:val="ka-GE"/>
              </w:rPr>
            </w:pPr>
            <w:r w:rsidRPr="003E2900">
              <w:rPr>
                <w:rFonts w:ascii="Sylfaen" w:hAnsi="Sylfaen"/>
                <w:bCs/>
                <w:lang w:val="ka-GE"/>
              </w:rPr>
              <w:t xml:space="preserve">ამასთან, მნიშვნელოვნად შეზღუდულია გარესამყაროსთან კავშირის და სოციალიზაციის შესაძლებლობა. დაკავებულ პირს არა აქვს თან ტელეფონი, მას არ შეუძლია არც მისთვის სასურველ პირთან დარეკვა, არც ინტერნეტით სარგებლობა. </w:t>
            </w:r>
            <w:r w:rsidRPr="003E2900">
              <w:rPr>
                <w:rFonts w:ascii="Sylfaen" w:hAnsi="Sylfaen"/>
                <w:bCs/>
              </w:rPr>
              <w:t>№423</w:t>
            </w:r>
            <w:r w:rsidRPr="003E2900">
              <w:rPr>
                <w:rFonts w:ascii="Sylfaen" w:hAnsi="Sylfaen"/>
                <w:bCs/>
                <w:lang w:val="ka-GE"/>
              </w:rPr>
              <w:t xml:space="preserve"> ბრძანების დანართი #2 23-ე მუხლის თანახმად, ადმინისტრაციული წესით დაკავებულ პირს აქვს მხოლოდ სამედიცინო პერსონალთან, ადვოკატთან და თავისი ქვეყნის დიპლომატიურ წარმომადგენელთან შეხვედრის შესაძლებლობა, თუ ადმინისტრაციული წესით დაკავებული სხვა ქვეყნის მოქალაქეა. სხვა პირებთან როგორც ფიზიკური, ისე ტექნიკური საშუალებებით კომუნიკაცია ადმინისტრაციული წესით დაკავებულ პირს აკრძალული აქვს. </w:t>
            </w:r>
          </w:p>
          <w:p w14:paraId="5797A86A" w14:textId="77777777" w:rsidR="003E2900" w:rsidRPr="003E2900" w:rsidRDefault="003E2900" w:rsidP="003E2900">
            <w:pPr>
              <w:spacing w:line="276" w:lineRule="auto"/>
              <w:jc w:val="both"/>
              <w:rPr>
                <w:rFonts w:ascii="Sylfaen" w:hAnsi="Sylfaen"/>
                <w:bCs/>
                <w:lang w:val="ka-GE"/>
              </w:rPr>
            </w:pPr>
          </w:p>
          <w:p w14:paraId="5D16C6C9" w14:textId="41C598EF" w:rsidR="003E2900" w:rsidRDefault="003E2900" w:rsidP="003E2900">
            <w:pPr>
              <w:spacing w:line="276" w:lineRule="auto"/>
              <w:jc w:val="both"/>
              <w:rPr>
                <w:rFonts w:ascii="Sylfaen" w:hAnsi="Sylfaen"/>
                <w:bCs/>
              </w:rPr>
            </w:pPr>
            <w:r w:rsidRPr="003E2900">
              <w:rPr>
                <w:rFonts w:ascii="Sylfaen" w:hAnsi="Sylfaen"/>
                <w:bCs/>
                <w:lang w:val="ka-GE"/>
              </w:rPr>
              <w:t xml:space="preserve">ამგვარად, ადმინისტრაციული დაკავება გულისხმობს არა მხოლოდ გადაადგილების </w:t>
            </w:r>
            <w:r w:rsidR="00CB43DA">
              <w:rPr>
                <w:rFonts w:ascii="Sylfaen" w:hAnsi="Sylfaen"/>
                <w:bCs/>
                <w:lang w:val="ka-GE"/>
              </w:rPr>
              <w:t xml:space="preserve">თავისუფლების </w:t>
            </w:r>
            <w:r w:rsidRPr="003E2900">
              <w:rPr>
                <w:rFonts w:ascii="Sylfaen" w:hAnsi="Sylfaen"/>
                <w:bCs/>
                <w:lang w:val="ka-GE"/>
              </w:rPr>
              <w:t>შეზღუდვას, კონკრეტული ადგილის დატოვების აკრძალვის გზით, არამედ დაკავშირებულია პირის, როგორც ადმინისტრაციულ პასუხისმგებლობასთან და სამართალდარღვევის საქმის წარმოებასთან. ამასთან, შეზღუდვა არ შემოიფარგლება განსაზღვრული ვადით იზოლატორიდან გასვლის აკრძალვით, არამედ იზოლატორში იძულებით ყოფნას თან ახლავს ისეთი საქმიანობის აკრძალვა, რაც ჩვეულებრივ შემთხვევაში არის დასაშვები. ასევე, ხდება ადმინისტრაციული წესით დაკავებული პირის მკაცრი ზედამხედველობა და გარესამყაროსთან კავშირის მნიშვნელოვანი შეზღუდვა.</w:t>
            </w:r>
            <w:r>
              <w:rPr>
                <w:rFonts w:ascii="Sylfaen" w:hAnsi="Sylfaen"/>
                <w:bCs/>
              </w:rPr>
              <w:t xml:space="preserve"> </w:t>
            </w:r>
          </w:p>
          <w:p w14:paraId="4AE20AB8" w14:textId="50B317A1" w:rsidR="003E2900" w:rsidRDefault="003E2900" w:rsidP="003E2900">
            <w:pPr>
              <w:spacing w:line="276" w:lineRule="auto"/>
              <w:jc w:val="both"/>
              <w:rPr>
                <w:rFonts w:ascii="Sylfaen" w:hAnsi="Sylfaen"/>
                <w:bCs/>
              </w:rPr>
            </w:pPr>
          </w:p>
          <w:p w14:paraId="361C9A29" w14:textId="77777777" w:rsidR="003E2900" w:rsidRPr="003E2900" w:rsidRDefault="003E2900" w:rsidP="003E2900">
            <w:pPr>
              <w:spacing w:line="276" w:lineRule="auto"/>
              <w:jc w:val="both"/>
              <w:rPr>
                <w:rFonts w:ascii="Sylfaen" w:hAnsi="Sylfaen"/>
                <w:bCs/>
                <w:lang w:val="ka-GE"/>
              </w:rPr>
            </w:pPr>
            <w:r w:rsidRPr="003E2900">
              <w:rPr>
                <w:rFonts w:ascii="Sylfaen" w:hAnsi="Sylfaen"/>
                <w:bCs/>
                <w:lang w:val="ka-GE"/>
              </w:rPr>
              <w:t>ამასთან, აღსანიშნავია საკონსტიტუციო სასამართლოს გადაწყვეტილება საქმეზე ლევან იზორია და დავით მიხეილ შუბლაძე საქართველოს პარლამენტის წინააღმდეგ, რომლის მეორე თავის 21-ე პუნქტში აღნიშნულია: „</w:t>
            </w:r>
            <w:proofErr w:type="spellStart"/>
            <w:r w:rsidRPr="003E2900">
              <w:rPr>
                <w:rFonts w:ascii="Sylfaen" w:hAnsi="Sylfaen"/>
                <w:bCs/>
              </w:rPr>
              <w:t>დაკავებასთან</w:t>
            </w:r>
            <w:proofErr w:type="spellEnd"/>
            <w:r w:rsidRPr="003E2900">
              <w:rPr>
                <w:rFonts w:ascii="Sylfaen" w:hAnsi="Sylfaen"/>
                <w:bCs/>
              </w:rPr>
              <w:t xml:space="preserve"> </w:t>
            </w:r>
            <w:proofErr w:type="spellStart"/>
            <w:r w:rsidRPr="003E2900">
              <w:rPr>
                <w:rFonts w:ascii="Sylfaen" w:hAnsi="Sylfaen"/>
                <w:bCs/>
              </w:rPr>
              <w:t>გვაქვს</w:t>
            </w:r>
            <w:proofErr w:type="spellEnd"/>
            <w:r w:rsidRPr="003E2900">
              <w:rPr>
                <w:rFonts w:ascii="Sylfaen" w:hAnsi="Sylfaen"/>
                <w:bCs/>
              </w:rPr>
              <w:t xml:space="preserve"> </w:t>
            </w:r>
            <w:proofErr w:type="spellStart"/>
            <w:r w:rsidRPr="003E2900">
              <w:rPr>
                <w:rFonts w:ascii="Sylfaen" w:hAnsi="Sylfaen"/>
                <w:bCs/>
              </w:rPr>
              <w:t>საქმე</w:t>
            </w:r>
            <w:proofErr w:type="spellEnd"/>
            <w:r w:rsidRPr="003E2900">
              <w:rPr>
                <w:rFonts w:ascii="Sylfaen" w:hAnsi="Sylfaen"/>
                <w:bCs/>
              </w:rPr>
              <w:t xml:space="preserve">, </w:t>
            </w:r>
            <w:proofErr w:type="spellStart"/>
            <w:r w:rsidRPr="003E2900">
              <w:rPr>
                <w:rFonts w:ascii="Sylfaen" w:hAnsi="Sylfaen"/>
                <w:bCs/>
              </w:rPr>
              <w:t>როდესაც</w:t>
            </w:r>
            <w:proofErr w:type="spellEnd"/>
            <w:r w:rsidRPr="003E2900">
              <w:rPr>
                <w:rFonts w:ascii="Sylfaen" w:hAnsi="Sylfaen"/>
                <w:bCs/>
              </w:rPr>
              <w:t xml:space="preserve"> </w:t>
            </w:r>
            <w:proofErr w:type="spellStart"/>
            <w:r w:rsidRPr="003E2900">
              <w:rPr>
                <w:rFonts w:ascii="Sylfaen" w:hAnsi="Sylfaen"/>
                <w:bCs/>
              </w:rPr>
              <w:t>პირი</w:t>
            </w:r>
            <w:proofErr w:type="spellEnd"/>
            <w:r w:rsidRPr="003E2900">
              <w:rPr>
                <w:rFonts w:ascii="Sylfaen" w:hAnsi="Sylfaen"/>
                <w:bCs/>
              </w:rPr>
              <w:t xml:space="preserve"> </w:t>
            </w:r>
            <w:proofErr w:type="spellStart"/>
            <w:r w:rsidRPr="003E2900">
              <w:rPr>
                <w:rFonts w:ascii="Sylfaen" w:hAnsi="Sylfaen"/>
                <w:bCs/>
              </w:rPr>
              <w:t>ეჭვმიტანილია</w:t>
            </w:r>
            <w:proofErr w:type="spellEnd"/>
            <w:r w:rsidRPr="003E2900">
              <w:rPr>
                <w:rFonts w:ascii="Sylfaen" w:hAnsi="Sylfaen"/>
                <w:bCs/>
              </w:rPr>
              <w:t xml:space="preserve"> </w:t>
            </w:r>
            <w:proofErr w:type="spellStart"/>
            <w:r w:rsidRPr="003E2900">
              <w:rPr>
                <w:rFonts w:ascii="Sylfaen" w:hAnsi="Sylfaen"/>
                <w:bCs/>
              </w:rPr>
              <w:t>კონკრეტული</w:t>
            </w:r>
            <w:proofErr w:type="spellEnd"/>
            <w:r w:rsidRPr="003E2900">
              <w:rPr>
                <w:rFonts w:ascii="Sylfaen" w:hAnsi="Sylfaen"/>
                <w:bCs/>
              </w:rPr>
              <w:t xml:space="preserve"> </w:t>
            </w:r>
            <w:proofErr w:type="spellStart"/>
            <w:r w:rsidRPr="003E2900">
              <w:rPr>
                <w:rFonts w:ascii="Sylfaen" w:hAnsi="Sylfaen"/>
                <w:bCs/>
              </w:rPr>
              <w:t>დანაშაულის</w:t>
            </w:r>
            <w:proofErr w:type="spellEnd"/>
            <w:r w:rsidRPr="003E2900">
              <w:rPr>
                <w:rFonts w:ascii="Sylfaen" w:hAnsi="Sylfaen"/>
                <w:bCs/>
              </w:rPr>
              <w:t xml:space="preserve"> </w:t>
            </w:r>
            <w:proofErr w:type="spellStart"/>
            <w:r w:rsidRPr="003E2900">
              <w:rPr>
                <w:rFonts w:ascii="Sylfaen" w:hAnsi="Sylfaen"/>
                <w:bCs/>
              </w:rPr>
              <w:t>ან</w:t>
            </w:r>
            <w:proofErr w:type="spellEnd"/>
            <w:r w:rsidRPr="003E2900">
              <w:rPr>
                <w:rFonts w:ascii="Sylfaen" w:hAnsi="Sylfaen"/>
                <w:bCs/>
              </w:rPr>
              <w:t xml:space="preserve"> </w:t>
            </w:r>
            <w:proofErr w:type="spellStart"/>
            <w:r w:rsidRPr="003E2900">
              <w:rPr>
                <w:rFonts w:ascii="Sylfaen" w:hAnsi="Sylfaen"/>
                <w:bCs/>
              </w:rPr>
              <w:t>სამართალდარღვევის</w:t>
            </w:r>
            <w:proofErr w:type="spellEnd"/>
            <w:r w:rsidRPr="003E2900">
              <w:rPr>
                <w:rFonts w:ascii="Sylfaen" w:hAnsi="Sylfaen"/>
                <w:bCs/>
              </w:rPr>
              <w:t xml:space="preserve"> </w:t>
            </w:r>
            <w:proofErr w:type="spellStart"/>
            <w:r w:rsidRPr="003E2900">
              <w:rPr>
                <w:rFonts w:ascii="Sylfaen" w:hAnsi="Sylfaen"/>
                <w:bCs/>
              </w:rPr>
              <w:t>ჩადენაში</w:t>
            </w:r>
            <w:proofErr w:type="spellEnd"/>
            <w:r w:rsidRPr="003E2900">
              <w:rPr>
                <w:rFonts w:ascii="Sylfaen" w:hAnsi="Sylfaen"/>
                <w:bCs/>
              </w:rPr>
              <w:t xml:space="preserve"> </w:t>
            </w:r>
            <w:proofErr w:type="spellStart"/>
            <w:r w:rsidRPr="003E2900">
              <w:rPr>
                <w:rFonts w:ascii="Sylfaen" w:hAnsi="Sylfaen"/>
                <w:bCs/>
              </w:rPr>
              <w:t>და</w:t>
            </w:r>
            <w:proofErr w:type="spellEnd"/>
            <w:r w:rsidRPr="003E2900">
              <w:rPr>
                <w:rFonts w:ascii="Sylfaen" w:hAnsi="Sylfaen"/>
                <w:bCs/>
              </w:rPr>
              <w:t xml:space="preserve"> </w:t>
            </w:r>
            <w:proofErr w:type="spellStart"/>
            <w:r w:rsidRPr="003E2900">
              <w:rPr>
                <w:rFonts w:ascii="Sylfaen" w:hAnsi="Sylfaen"/>
                <w:bCs/>
              </w:rPr>
              <w:t>როდესაც</w:t>
            </w:r>
            <w:proofErr w:type="spellEnd"/>
            <w:r w:rsidRPr="003E2900">
              <w:rPr>
                <w:rFonts w:ascii="Sylfaen" w:hAnsi="Sylfaen"/>
                <w:bCs/>
              </w:rPr>
              <w:t xml:space="preserve"> </w:t>
            </w:r>
            <w:proofErr w:type="spellStart"/>
            <w:r w:rsidRPr="003E2900">
              <w:rPr>
                <w:rFonts w:ascii="Sylfaen" w:hAnsi="Sylfaen"/>
                <w:bCs/>
              </w:rPr>
              <w:t>მართლმსაჯულების</w:t>
            </w:r>
            <w:proofErr w:type="spellEnd"/>
            <w:r w:rsidRPr="003E2900">
              <w:rPr>
                <w:rFonts w:ascii="Sylfaen" w:hAnsi="Sylfaen"/>
                <w:bCs/>
              </w:rPr>
              <w:t xml:space="preserve"> </w:t>
            </w:r>
            <w:proofErr w:type="spellStart"/>
            <w:r w:rsidRPr="003E2900">
              <w:rPr>
                <w:rFonts w:ascii="Sylfaen" w:hAnsi="Sylfaen"/>
                <w:bCs/>
              </w:rPr>
              <w:t>განხორციელების</w:t>
            </w:r>
            <w:proofErr w:type="spellEnd"/>
            <w:r w:rsidRPr="003E2900">
              <w:rPr>
                <w:rFonts w:ascii="Sylfaen" w:hAnsi="Sylfaen"/>
                <w:bCs/>
              </w:rPr>
              <w:t xml:space="preserve"> </w:t>
            </w:r>
            <w:proofErr w:type="spellStart"/>
            <w:r w:rsidRPr="003E2900">
              <w:rPr>
                <w:rFonts w:ascii="Sylfaen" w:hAnsi="Sylfaen"/>
                <w:bCs/>
              </w:rPr>
              <w:t>მიზნით</w:t>
            </w:r>
            <w:proofErr w:type="spellEnd"/>
            <w:r w:rsidRPr="003E2900">
              <w:rPr>
                <w:rFonts w:ascii="Sylfaen" w:hAnsi="Sylfaen"/>
                <w:bCs/>
              </w:rPr>
              <w:t xml:space="preserve">, </w:t>
            </w:r>
            <w:proofErr w:type="spellStart"/>
            <w:r w:rsidRPr="003E2900">
              <w:rPr>
                <w:rFonts w:ascii="Sylfaen" w:hAnsi="Sylfaen"/>
                <w:bCs/>
              </w:rPr>
              <w:t>აუცილებელია</w:t>
            </w:r>
            <w:proofErr w:type="spellEnd"/>
            <w:r w:rsidRPr="003E2900">
              <w:rPr>
                <w:rFonts w:ascii="Sylfaen" w:hAnsi="Sylfaen"/>
                <w:bCs/>
              </w:rPr>
              <w:t xml:space="preserve"> </w:t>
            </w:r>
            <w:proofErr w:type="spellStart"/>
            <w:r w:rsidRPr="003E2900">
              <w:rPr>
                <w:rFonts w:ascii="Sylfaen" w:hAnsi="Sylfaen"/>
                <w:bCs/>
              </w:rPr>
              <w:t>საზოგადოებისგან</w:t>
            </w:r>
            <w:proofErr w:type="spellEnd"/>
            <w:r w:rsidRPr="003E2900">
              <w:rPr>
                <w:rFonts w:ascii="Sylfaen" w:hAnsi="Sylfaen"/>
                <w:bCs/>
              </w:rPr>
              <w:t xml:space="preserve"> </w:t>
            </w:r>
            <w:proofErr w:type="spellStart"/>
            <w:r w:rsidRPr="003E2900">
              <w:rPr>
                <w:rFonts w:ascii="Sylfaen" w:hAnsi="Sylfaen"/>
                <w:bCs/>
              </w:rPr>
              <w:t>პირის</w:t>
            </w:r>
            <w:proofErr w:type="spellEnd"/>
            <w:r w:rsidRPr="003E2900">
              <w:rPr>
                <w:rFonts w:ascii="Sylfaen" w:hAnsi="Sylfaen"/>
                <w:bCs/>
              </w:rPr>
              <w:t xml:space="preserve"> </w:t>
            </w:r>
            <w:proofErr w:type="spellStart"/>
            <w:r w:rsidRPr="003E2900">
              <w:rPr>
                <w:rFonts w:ascii="Sylfaen" w:hAnsi="Sylfaen"/>
                <w:bCs/>
              </w:rPr>
              <w:t>დროებით</w:t>
            </w:r>
            <w:proofErr w:type="spellEnd"/>
            <w:r w:rsidRPr="003E2900">
              <w:rPr>
                <w:rFonts w:ascii="Sylfaen" w:hAnsi="Sylfaen"/>
                <w:bCs/>
              </w:rPr>
              <w:t xml:space="preserve"> </w:t>
            </w:r>
            <w:proofErr w:type="spellStart"/>
            <w:r w:rsidRPr="003E2900">
              <w:rPr>
                <w:rFonts w:ascii="Sylfaen" w:hAnsi="Sylfaen"/>
                <w:bCs/>
              </w:rPr>
              <w:t>იზოლირება</w:t>
            </w:r>
            <w:proofErr w:type="spellEnd"/>
            <w:r w:rsidRPr="003E2900">
              <w:rPr>
                <w:rFonts w:ascii="Sylfaen" w:hAnsi="Sylfaen"/>
                <w:bCs/>
              </w:rPr>
              <w:t xml:space="preserve">, </w:t>
            </w:r>
            <w:proofErr w:type="spellStart"/>
            <w:r w:rsidRPr="003E2900">
              <w:rPr>
                <w:rFonts w:ascii="Sylfaen" w:hAnsi="Sylfaen"/>
                <w:bCs/>
              </w:rPr>
              <w:t>ან</w:t>
            </w:r>
            <w:proofErr w:type="spellEnd"/>
            <w:r w:rsidRPr="003E2900">
              <w:rPr>
                <w:rFonts w:ascii="Sylfaen" w:hAnsi="Sylfaen"/>
                <w:bCs/>
              </w:rPr>
              <w:t xml:space="preserve"> </w:t>
            </w:r>
            <w:proofErr w:type="spellStart"/>
            <w:r w:rsidRPr="003E2900">
              <w:rPr>
                <w:rFonts w:ascii="Sylfaen" w:hAnsi="Sylfaen"/>
                <w:bCs/>
              </w:rPr>
              <w:t>მისი</w:t>
            </w:r>
            <w:proofErr w:type="spellEnd"/>
            <w:r w:rsidRPr="003E2900">
              <w:rPr>
                <w:rFonts w:ascii="Sylfaen" w:hAnsi="Sylfaen"/>
                <w:bCs/>
              </w:rPr>
              <w:t xml:space="preserve"> </w:t>
            </w:r>
            <w:proofErr w:type="spellStart"/>
            <w:r w:rsidRPr="003E2900">
              <w:rPr>
                <w:rFonts w:ascii="Sylfaen" w:hAnsi="Sylfaen"/>
                <w:bCs/>
              </w:rPr>
              <w:t>დახურულ</w:t>
            </w:r>
            <w:proofErr w:type="spellEnd"/>
            <w:r w:rsidRPr="003E2900">
              <w:rPr>
                <w:rFonts w:ascii="Sylfaen" w:hAnsi="Sylfaen"/>
                <w:bCs/>
              </w:rPr>
              <w:t xml:space="preserve"> </w:t>
            </w:r>
            <w:proofErr w:type="spellStart"/>
            <w:r w:rsidRPr="003E2900">
              <w:rPr>
                <w:rFonts w:ascii="Sylfaen" w:hAnsi="Sylfaen"/>
                <w:bCs/>
              </w:rPr>
              <w:t>სივრცეში</w:t>
            </w:r>
            <w:proofErr w:type="spellEnd"/>
            <w:r w:rsidRPr="003E2900">
              <w:rPr>
                <w:rFonts w:ascii="Sylfaen" w:hAnsi="Sylfaen"/>
                <w:bCs/>
              </w:rPr>
              <w:t xml:space="preserve"> </w:t>
            </w:r>
            <w:proofErr w:type="spellStart"/>
            <w:r w:rsidRPr="003E2900">
              <w:rPr>
                <w:rFonts w:ascii="Sylfaen" w:hAnsi="Sylfaen"/>
                <w:bCs/>
              </w:rPr>
              <w:t>გადაყვანა</w:t>
            </w:r>
            <w:proofErr w:type="spellEnd"/>
            <w:r w:rsidRPr="003E2900">
              <w:rPr>
                <w:rFonts w:ascii="Sylfaen" w:hAnsi="Sylfaen"/>
                <w:bCs/>
              </w:rPr>
              <w:t xml:space="preserve"> (</w:t>
            </w:r>
            <w:proofErr w:type="spellStart"/>
            <w:r w:rsidRPr="003E2900">
              <w:rPr>
                <w:rFonts w:ascii="Sylfaen" w:hAnsi="Sylfaen"/>
                <w:bCs/>
              </w:rPr>
              <w:t>მოთავსება</w:t>
            </w:r>
            <w:proofErr w:type="spellEnd"/>
            <w:r w:rsidRPr="003E2900">
              <w:rPr>
                <w:rFonts w:ascii="Sylfaen" w:hAnsi="Sylfaen"/>
                <w:bCs/>
              </w:rPr>
              <w:t xml:space="preserve">) </w:t>
            </w:r>
            <w:proofErr w:type="spellStart"/>
            <w:r w:rsidRPr="003E2900">
              <w:rPr>
                <w:rFonts w:ascii="Sylfaen" w:hAnsi="Sylfaen"/>
                <w:bCs/>
              </w:rPr>
              <w:t>აუცილებელია</w:t>
            </w:r>
            <w:proofErr w:type="spellEnd"/>
            <w:r w:rsidRPr="003E2900">
              <w:rPr>
                <w:rFonts w:ascii="Sylfaen" w:hAnsi="Sylfaen"/>
                <w:bCs/>
              </w:rPr>
              <w:t xml:space="preserve"> </w:t>
            </w:r>
            <w:proofErr w:type="spellStart"/>
            <w:r w:rsidRPr="003E2900">
              <w:rPr>
                <w:rFonts w:ascii="Sylfaen" w:hAnsi="Sylfaen"/>
                <w:bCs/>
              </w:rPr>
              <w:t>ადმინისტრაციული</w:t>
            </w:r>
            <w:proofErr w:type="spellEnd"/>
            <w:r w:rsidRPr="003E2900">
              <w:rPr>
                <w:rFonts w:ascii="Sylfaen" w:hAnsi="Sylfaen"/>
                <w:bCs/>
              </w:rPr>
              <w:t xml:space="preserve"> </w:t>
            </w:r>
            <w:proofErr w:type="spellStart"/>
            <w:r w:rsidRPr="003E2900">
              <w:rPr>
                <w:rFonts w:ascii="Sylfaen" w:hAnsi="Sylfaen"/>
                <w:bCs/>
              </w:rPr>
              <w:t>სამართალდარღვევის</w:t>
            </w:r>
            <w:proofErr w:type="spellEnd"/>
            <w:r w:rsidRPr="003E2900">
              <w:rPr>
                <w:rFonts w:ascii="Sylfaen" w:hAnsi="Sylfaen"/>
                <w:bCs/>
              </w:rPr>
              <w:t xml:space="preserve"> </w:t>
            </w:r>
            <w:proofErr w:type="spellStart"/>
            <w:r w:rsidRPr="003E2900">
              <w:rPr>
                <w:rFonts w:ascii="Sylfaen" w:hAnsi="Sylfaen"/>
                <w:bCs/>
              </w:rPr>
              <w:t>საქმის</w:t>
            </w:r>
            <w:proofErr w:type="spellEnd"/>
            <w:r w:rsidRPr="003E2900">
              <w:rPr>
                <w:rFonts w:ascii="Sylfaen" w:hAnsi="Sylfaen"/>
                <w:bCs/>
              </w:rPr>
              <w:t xml:space="preserve"> </w:t>
            </w:r>
            <w:proofErr w:type="spellStart"/>
            <w:r w:rsidRPr="003E2900">
              <w:rPr>
                <w:rFonts w:ascii="Sylfaen" w:hAnsi="Sylfaen"/>
                <w:bCs/>
              </w:rPr>
              <w:t>წარმოების</w:t>
            </w:r>
            <w:proofErr w:type="spellEnd"/>
            <w:r w:rsidRPr="003E2900">
              <w:rPr>
                <w:rFonts w:ascii="Sylfaen" w:hAnsi="Sylfaen"/>
                <w:bCs/>
              </w:rPr>
              <w:t xml:space="preserve"> </w:t>
            </w:r>
            <w:proofErr w:type="spellStart"/>
            <w:r w:rsidRPr="003E2900">
              <w:rPr>
                <w:rFonts w:ascii="Sylfaen" w:hAnsi="Sylfaen"/>
                <w:bCs/>
              </w:rPr>
              <w:t>უზრუნველყოფის</w:t>
            </w:r>
            <w:proofErr w:type="spellEnd"/>
            <w:r w:rsidRPr="003E2900">
              <w:rPr>
                <w:rFonts w:ascii="Sylfaen" w:hAnsi="Sylfaen"/>
                <w:bCs/>
              </w:rPr>
              <w:t xml:space="preserve"> </w:t>
            </w:r>
            <w:proofErr w:type="spellStart"/>
            <w:r w:rsidRPr="003E2900">
              <w:rPr>
                <w:rFonts w:ascii="Sylfaen" w:hAnsi="Sylfaen"/>
                <w:bCs/>
              </w:rPr>
              <w:t>მიზნით</w:t>
            </w:r>
            <w:proofErr w:type="spellEnd"/>
            <w:r w:rsidRPr="003E2900">
              <w:rPr>
                <w:rFonts w:ascii="Sylfaen" w:hAnsi="Sylfaen"/>
                <w:bCs/>
              </w:rPr>
              <w:t>.</w:t>
            </w:r>
            <w:r w:rsidRPr="003E2900">
              <w:rPr>
                <w:rFonts w:ascii="Sylfaen" w:hAnsi="Sylfaen"/>
                <w:bCs/>
                <w:lang w:val="ka-GE"/>
              </w:rPr>
              <w:t xml:space="preserve">“ ამგვარად, სადავო ნორმა არეგულირებს ადამიანის დაკავებას ადმინისტრაციული სამართალდარღვევის საქმის წარმოების უზრუნველყოფის მიზნით, რაც შუბლაძის საქმის მიხედვით, კონსტიტუციის მე-13 მუხლის მე-3 პუნქტით გათვალისწინებული „დაკავების“ სფეროში ექცევა. </w:t>
            </w:r>
          </w:p>
          <w:p w14:paraId="6821BC71" w14:textId="77777777" w:rsidR="00CB43DA" w:rsidRDefault="00CB43DA" w:rsidP="003E2900">
            <w:pPr>
              <w:spacing w:line="276" w:lineRule="auto"/>
              <w:jc w:val="both"/>
              <w:rPr>
                <w:rFonts w:ascii="Sylfaen" w:hAnsi="Sylfaen"/>
                <w:lang w:val="ka-GE"/>
              </w:rPr>
            </w:pPr>
          </w:p>
          <w:p w14:paraId="671068C9" w14:textId="29A633E6" w:rsidR="00A65454" w:rsidRDefault="00A65454" w:rsidP="003E2900">
            <w:pPr>
              <w:spacing w:line="276" w:lineRule="auto"/>
              <w:jc w:val="both"/>
              <w:rPr>
                <w:rFonts w:ascii="Sylfaen" w:hAnsi="Sylfaen"/>
                <w:lang w:val="ka-GE"/>
              </w:rPr>
            </w:pPr>
            <w:r>
              <w:rPr>
                <w:rFonts w:ascii="Sylfaen" w:hAnsi="Sylfaen"/>
                <w:lang w:val="ka-GE"/>
              </w:rPr>
              <w:t xml:space="preserve">ყოველივე აღნიშნულიდან გამომდინარე, ადმინისტრაციული დაკავება წარმოადგენს თავისუფლების შეზღუდვას კონსტიტუციის მე-13 მუხლის მიზნებისთვის. ხოლო ის თუ რამდენად წარმოადგენს სადავო </w:t>
            </w:r>
            <w:r>
              <w:rPr>
                <w:rFonts w:ascii="Sylfaen" w:hAnsi="Sylfaen"/>
                <w:lang w:val="ka-GE"/>
              </w:rPr>
              <w:lastRenderedPageBreak/>
              <w:t>ნორმის პირობებში არსებული მოწესრიგება კონსტიტუციის მე-13 მუხლის მე-6 პუნქტის მეორე წინადადების დარღვევას, შემდეგ თავში იქნება განხილული.</w:t>
            </w:r>
          </w:p>
          <w:p w14:paraId="1E63B450" w14:textId="58BDFCB2" w:rsidR="00664602" w:rsidRDefault="00664602" w:rsidP="00A65454">
            <w:pPr>
              <w:spacing w:line="276" w:lineRule="auto"/>
              <w:jc w:val="both"/>
              <w:rPr>
                <w:rFonts w:ascii="Sylfaen" w:hAnsi="Sylfaen"/>
                <w:lang w:val="ka-GE"/>
              </w:rPr>
            </w:pPr>
          </w:p>
          <w:p w14:paraId="0B9419D9" w14:textId="7ED93BF9" w:rsidR="00664602" w:rsidRPr="001C0A76" w:rsidRDefault="00813775" w:rsidP="00356468">
            <w:pPr>
              <w:pStyle w:val="a5"/>
              <w:numPr>
                <w:ilvl w:val="1"/>
                <w:numId w:val="32"/>
              </w:numPr>
              <w:spacing w:line="276" w:lineRule="auto"/>
              <w:jc w:val="both"/>
              <w:rPr>
                <w:rFonts w:ascii="Sylfaen" w:hAnsi="Sylfaen"/>
                <w:lang w:val="ka-GE"/>
              </w:rPr>
            </w:pPr>
            <w:r>
              <w:rPr>
                <w:rFonts w:ascii="Sylfaen" w:hAnsi="Sylfaen"/>
                <w:lang w:val="ka-GE"/>
              </w:rPr>
              <w:t xml:space="preserve"> </w:t>
            </w:r>
            <w:r w:rsidR="008B538F">
              <w:rPr>
                <w:rFonts w:ascii="Sylfaen" w:hAnsi="Sylfaen"/>
                <w:b/>
                <w:lang w:val="ka-GE"/>
              </w:rPr>
              <w:t>უფლებაში ჩარევის კონსტიტუციურობა</w:t>
            </w:r>
          </w:p>
          <w:p w14:paraId="6EDEA907" w14:textId="5B913452" w:rsidR="001C0A76" w:rsidRDefault="001C0A76" w:rsidP="001C0A76">
            <w:pPr>
              <w:spacing w:line="276" w:lineRule="auto"/>
              <w:jc w:val="both"/>
              <w:rPr>
                <w:rFonts w:ascii="Sylfaen" w:hAnsi="Sylfaen"/>
                <w:lang w:val="ka-GE"/>
              </w:rPr>
            </w:pPr>
          </w:p>
          <w:p w14:paraId="2C43BE12" w14:textId="00E852BA" w:rsidR="0040360C" w:rsidRDefault="0040360C" w:rsidP="0040360C">
            <w:pPr>
              <w:tabs>
                <w:tab w:val="left" w:pos="3023"/>
              </w:tabs>
              <w:spacing w:line="276" w:lineRule="auto"/>
              <w:jc w:val="both"/>
              <w:rPr>
                <w:rFonts w:ascii="Sylfaen" w:hAnsi="Sylfaen"/>
                <w:lang w:val="ka-GE"/>
              </w:rPr>
            </w:pPr>
            <w:r>
              <w:rPr>
                <w:rFonts w:ascii="Sylfaen" w:hAnsi="Sylfaen"/>
                <w:lang w:val="ka-GE"/>
              </w:rPr>
              <w:t>წინამდებარე საქმეზე დავის საგანს წარმოადგენს სამოქალაქო კოდექსის 413-ე მუხლის</w:t>
            </w:r>
            <w:r w:rsidR="005A372E">
              <w:rPr>
                <w:rFonts w:ascii="Sylfaen" w:hAnsi="Sylfaen"/>
                <w:lang w:val="ka-GE"/>
              </w:rPr>
              <w:t xml:space="preserve"> პირველი ნაწილის </w:t>
            </w:r>
            <w:r>
              <w:rPr>
                <w:rFonts w:ascii="Sylfaen" w:hAnsi="Sylfaen"/>
                <w:lang w:val="ka-GE"/>
              </w:rPr>
              <w:t xml:space="preserve"> ის ნორმატიული შინაარსი, </w:t>
            </w:r>
            <w:r w:rsidRPr="006A7016">
              <w:rPr>
                <w:rFonts w:ascii="Sylfaen" w:hAnsi="Sylfaen"/>
                <w:lang w:val="ka-GE"/>
              </w:rPr>
              <w:t>რომლის მიხედვითაც საერთო სასამართლოები უკანონო ადმინისტრაციული დაკავების საფუძველზე წარმოშობილი არაქონებრივი ზიანის ოდენობას მხოლოდ დაკავების ხანგრძლივობით აფასებენ.</w:t>
            </w:r>
          </w:p>
          <w:p w14:paraId="7B848B58" w14:textId="524B81F2" w:rsidR="0040360C" w:rsidRDefault="0040360C" w:rsidP="001C0A76">
            <w:pPr>
              <w:spacing w:line="276" w:lineRule="auto"/>
              <w:jc w:val="both"/>
              <w:rPr>
                <w:rFonts w:ascii="Sylfaen" w:hAnsi="Sylfaen"/>
                <w:lang w:val="ka-GE"/>
              </w:rPr>
            </w:pPr>
          </w:p>
          <w:p w14:paraId="3880BD21" w14:textId="1C5CE4C2" w:rsidR="00A65454" w:rsidRPr="00007134" w:rsidRDefault="00175DE7" w:rsidP="00BD2490">
            <w:pPr>
              <w:tabs>
                <w:tab w:val="left" w:pos="3023"/>
              </w:tabs>
              <w:spacing w:line="276" w:lineRule="auto"/>
              <w:jc w:val="both"/>
              <w:rPr>
                <w:rFonts w:ascii="Sylfaen" w:hAnsi="Sylfaen"/>
                <w:lang w:val="ka-GE"/>
              </w:rPr>
            </w:pPr>
            <w:r>
              <w:rPr>
                <w:rFonts w:ascii="Sylfaen" w:hAnsi="Sylfaen"/>
                <w:lang w:val="ka-GE"/>
              </w:rPr>
              <w:t>როგორც უკვე აღინიშნა, ადმინისტრაციული დაკავება წარმოადგენს თავისუფლების აღკვეთას კონსტიტუციის მე-13 მუხლის მიზნებისთვის. ამასთან, კონსტიტუციის მე-13 მუხლის მე-6 პუნქტის მეორე წინადადება ადგენს, რომ უკანონოდ თავისუფლებაშეზღუდულ პირს აქვს კომპენსაციის მიღების უფლება.</w:t>
            </w:r>
            <w:r w:rsidR="00C725BD">
              <w:rPr>
                <w:rFonts w:ascii="Sylfaen" w:hAnsi="Sylfaen"/>
                <w:lang w:val="ka-GE"/>
              </w:rPr>
              <w:t xml:space="preserve"> </w:t>
            </w:r>
            <w:r w:rsidR="00416023">
              <w:rPr>
                <w:rFonts w:ascii="Sylfaen" w:hAnsi="Sylfaen"/>
                <w:lang w:val="ka-GE"/>
              </w:rPr>
              <w:t xml:space="preserve">ვინაიდან კონსტიტუციის მე-13 მუხლის მე-6 პუნქტის მეორე წინადადება მე-18 მუხლის მე-4 პუნქტისგან განსხვავებით წარმოადგენს </w:t>
            </w:r>
            <w:proofErr w:type="spellStart"/>
            <w:r w:rsidR="00416023">
              <w:rPr>
                <w:rFonts w:ascii="Sylfaen" w:hAnsi="Sylfaen"/>
              </w:rPr>
              <w:t>lex</w:t>
            </w:r>
            <w:proofErr w:type="spellEnd"/>
            <w:r w:rsidR="00416023">
              <w:rPr>
                <w:rFonts w:ascii="Sylfaen" w:hAnsi="Sylfaen"/>
              </w:rPr>
              <w:t xml:space="preserve"> </w:t>
            </w:r>
            <w:proofErr w:type="spellStart"/>
            <w:r w:rsidR="00416023">
              <w:rPr>
                <w:rFonts w:ascii="Sylfaen" w:hAnsi="Sylfaen"/>
              </w:rPr>
              <w:t>specialis</w:t>
            </w:r>
            <w:proofErr w:type="spellEnd"/>
            <w:r w:rsidR="00416023">
              <w:rPr>
                <w:rFonts w:ascii="Sylfaen" w:hAnsi="Sylfaen"/>
              </w:rPr>
              <w:t xml:space="preserve"> </w:t>
            </w:r>
            <w:r w:rsidR="00416023">
              <w:rPr>
                <w:rFonts w:ascii="Sylfaen" w:hAnsi="Sylfaen"/>
                <w:lang w:val="ka-GE"/>
              </w:rPr>
              <w:t xml:space="preserve">კონსტიტუციურ დებულებას, მოსარჩელე მხარეს მიაჩნია, რომ </w:t>
            </w:r>
            <w:r w:rsidR="004B2D33">
              <w:rPr>
                <w:rFonts w:ascii="Sylfaen" w:hAnsi="Sylfaen"/>
                <w:lang w:val="ka-GE"/>
              </w:rPr>
              <w:t xml:space="preserve">სადავო </w:t>
            </w:r>
            <w:r w:rsidR="00FA59E4">
              <w:rPr>
                <w:rFonts w:ascii="Sylfaen" w:hAnsi="Sylfaen"/>
                <w:lang w:val="ka-GE"/>
              </w:rPr>
              <w:t xml:space="preserve">ნორმატიული შინაარსი მასთანაც მოდის წინააღმდეგობაში სარჩელის წინა ნაწილში განვითარებული მსჯელობიდან გამომდინარე. ამდენად, </w:t>
            </w:r>
            <w:r w:rsidR="005A372E">
              <w:rPr>
                <w:rFonts w:ascii="Sylfaen" w:hAnsi="Sylfaen"/>
                <w:lang w:val="ka-GE"/>
              </w:rPr>
              <w:t xml:space="preserve">მოსარჩელის პოზიციით, სამოქალაქო კოდექსის 413-ე მუხლის პირველი ნაწილის ის ნორმატიული შინაარსი, </w:t>
            </w:r>
            <w:r w:rsidR="005A372E" w:rsidRPr="006A7016">
              <w:rPr>
                <w:rFonts w:ascii="Sylfaen" w:hAnsi="Sylfaen"/>
                <w:lang w:val="ka-GE"/>
              </w:rPr>
              <w:t xml:space="preserve">რომლის მიხედვითაც საერთო სასამართლოები უკანონო ადმინისტრაციული დაკავების საფუძველზე წარმოშობილი არაქონებრივი ზიანის ოდენობას მხოლოდ დაკავების ხანგრძლივობით </w:t>
            </w:r>
            <w:r w:rsidR="00CB43DA">
              <w:rPr>
                <w:rFonts w:ascii="Sylfaen" w:hAnsi="Sylfaen"/>
                <w:lang w:val="ka-GE"/>
              </w:rPr>
              <w:t>განსაზღვრავენ,</w:t>
            </w:r>
            <w:r w:rsidR="005A372E">
              <w:rPr>
                <w:rFonts w:ascii="Sylfaen" w:hAnsi="Sylfaen"/>
                <w:lang w:val="ka-GE"/>
              </w:rPr>
              <w:t xml:space="preserve"> არაკონსტიტუციურად უნდა იქნეს ცნობილი კონსტიტუციის მე-13 მუხლის მე-6 პუნქტის მეორე წინადადებასთან მიმართებითაც.</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0C1B8CA" w:rsidR="008D5E38" w:rsidRDefault="005970E1"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D2CDD6E" w:rsidR="008D5E38" w:rsidRDefault="005970E1"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FFBBFE9" w:rsidR="00525704" w:rsidRDefault="005970E1"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9EA18D9" w:rsidR="00525704" w:rsidRDefault="005970E1"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709E2FB6" w14:textId="1A7659FD" w:rsidR="00063A7B" w:rsidRPr="00B92091" w:rsidRDefault="00E419B8" w:rsidP="00442530">
            <w:pPr>
              <w:ind w:right="-18"/>
              <w:jc w:val="both"/>
              <w:rPr>
                <w:rFonts w:ascii="Sylfaen" w:hAnsi="Sylfaen"/>
                <w:lang w:val="ka-GE"/>
              </w:rPr>
            </w:pPr>
            <w:permStart w:id="284229995" w:edGrp="everyone"/>
            <w:r>
              <w:rPr>
                <w:rFonts w:ascii="Sylfaen" w:hAnsi="Sylfaen"/>
                <w:lang w:val="ka-GE"/>
              </w:rPr>
              <w:t xml:space="preserve"> </w:t>
            </w:r>
            <w:r w:rsidR="009E2989">
              <w:rPr>
                <w:rFonts w:ascii="Sylfaen" w:hAnsi="Sylfaen"/>
                <w:lang w:val="ka-GE"/>
              </w:rPr>
              <w:t xml:space="preserve">არ გვაქვს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809AE54" w:rsidR="00A91957" w:rsidRPr="00B93430" w:rsidRDefault="005865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68C4EA5" w:rsidR="00A91957" w:rsidRPr="00B93430" w:rsidRDefault="005865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433628C" w:rsidR="00DB15E7" w:rsidRDefault="001F3F7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24A8000" w:rsidR="00DB15E7" w:rsidRDefault="005865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2156652" w:rsidR="00A91957" w:rsidRPr="00B93430" w:rsidRDefault="0058652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18E0B44" w14:textId="69BBAD58" w:rsidR="006D1BA0" w:rsidRDefault="006D1BA0"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w:t>
            </w:r>
            <w:r w:rsidR="00607E68">
              <w:rPr>
                <w:rFonts w:ascii="Sylfaen" w:hAnsi="Sylfaen" w:cs="Sylfaen"/>
                <w:lang w:val="ka-GE"/>
              </w:rPr>
              <w:t xml:space="preserve"> 1</w:t>
            </w:r>
            <w:r>
              <w:rPr>
                <w:rFonts w:ascii="Sylfaen" w:hAnsi="Sylfaen" w:cs="Sylfaen"/>
                <w:lang w:val="ka-GE"/>
              </w:rPr>
              <w:t>: საქართველოს უზენაესი სასამართლოს 2021 წლის 21 ოქტომბრის Nბს-1245(კ-20) განჩინება</w:t>
            </w:r>
            <w:r w:rsidR="001006F0">
              <w:rPr>
                <w:rFonts w:ascii="Sylfaen" w:hAnsi="Sylfaen" w:cs="Sylfaen"/>
                <w:lang w:val="ka-GE"/>
              </w:rPr>
              <w:t>;</w:t>
            </w:r>
          </w:p>
          <w:p w14:paraId="2A9A6DF4" w14:textId="1A511E8B" w:rsidR="001006F0" w:rsidRDefault="001006F0" w:rsidP="007D34F4">
            <w:pPr>
              <w:pStyle w:val="a5"/>
              <w:numPr>
                <w:ilvl w:val="0"/>
                <w:numId w:val="30"/>
              </w:numPr>
              <w:ind w:left="337"/>
              <w:rPr>
                <w:rFonts w:ascii="Sylfaen" w:hAnsi="Sylfaen" w:cs="Sylfaen"/>
                <w:lang w:val="ka-GE"/>
              </w:rPr>
            </w:pPr>
            <w:r>
              <w:rPr>
                <w:rFonts w:ascii="Sylfaen" w:hAnsi="Sylfaen" w:cs="Sylfaen"/>
                <w:lang w:val="ka-GE"/>
              </w:rPr>
              <w:t>დანართი</w:t>
            </w:r>
            <w:r w:rsidR="00607E68">
              <w:rPr>
                <w:rFonts w:ascii="Sylfaen" w:hAnsi="Sylfaen" w:cs="Sylfaen"/>
                <w:lang w:val="ka-GE"/>
              </w:rPr>
              <w:t xml:space="preserve"> 2</w:t>
            </w:r>
            <w:r>
              <w:rPr>
                <w:rFonts w:ascii="Sylfaen" w:hAnsi="Sylfaen" w:cs="Sylfaen"/>
                <w:lang w:val="ka-GE"/>
              </w:rPr>
              <w:t>: თბილისის საქალაქო სასამართლოს 2017 წლის 9 ოქტომბრის N3/331-17 გადაწყვეტილება</w:t>
            </w:r>
            <w:r w:rsidR="00817E0C">
              <w:rPr>
                <w:rFonts w:ascii="Sylfaen" w:hAnsi="Sylfaen" w:cs="Sylfaen"/>
                <w:lang w:val="ka-GE"/>
              </w:rPr>
              <w:t>;</w:t>
            </w:r>
          </w:p>
          <w:p w14:paraId="2A3FB562" w14:textId="4E2AC2E7" w:rsidR="00817E0C" w:rsidRDefault="00387E55" w:rsidP="007D34F4">
            <w:pPr>
              <w:pStyle w:val="a5"/>
              <w:numPr>
                <w:ilvl w:val="0"/>
                <w:numId w:val="30"/>
              </w:numPr>
              <w:ind w:left="337"/>
              <w:rPr>
                <w:rFonts w:ascii="Sylfaen" w:hAnsi="Sylfaen" w:cs="Sylfaen"/>
                <w:lang w:val="ka-GE"/>
              </w:rPr>
            </w:pPr>
            <w:r>
              <w:rPr>
                <w:rFonts w:ascii="Sylfaen" w:hAnsi="Sylfaen" w:cs="Sylfaen"/>
                <w:lang w:val="ka-GE"/>
              </w:rPr>
              <w:t>დანართი</w:t>
            </w:r>
            <w:r w:rsidR="00607E68">
              <w:rPr>
                <w:rFonts w:ascii="Sylfaen" w:hAnsi="Sylfaen" w:cs="Sylfaen"/>
                <w:lang w:val="ka-GE"/>
              </w:rPr>
              <w:t xml:space="preserve"> 3</w:t>
            </w:r>
            <w:r>
              <w:rPr>
                <w:rFonts w:ascii="Sylfaen" w:hAnsi="Sylfaen" w:cs="Sylfaen"/>
                <w:lang w:val="ka-GE"/>
              </w:rPr>
              <w:t>: თბილისის სააპელაციო სასამართლოს 2019 წლის 23 მაისის N3ბ/616-18 განჩინება;</w:t>
            </w:r>
          </w:p>
          <w:p w14:paraId="067F2FF5" w14:textId="1AAAC44E" w:rsidR="001C7E3E" w:rsidRPr="007D34F4" w:rsidRDefault="00607E68" w:rsidP="007D34F4">
            <w:pPr>
              <w:pStyle w:val="a5"/>
              <w:numPr>
                <w:ilvl w:val="0"/>
                <w:numId w:val="30"/>
              </w:numPr>
              <w:ind w:left="337"/>
              <w:rPr>
                <w:rFonts w:ascii="Sylfaen" w:hAnsi="Sylfaen" w:cs="Sylfaen"/>
                <w:lang w:val="ka-GE"/>
              </w:rPr>
            </w:pPr>
            <w:r>
              <w:rPr>
                <w:rFonts w:ascii="Sylfaen" w:hAnsi="Sylfaen" w:cs="Sylfaen"/>
                <w:lang w:val="ka-GE"/>
              </w:rPr>
              <w:t>დანართი 4: საქართველოს უზენაესი სასამართლოს 2021 წლის 27 მაისის Nბს-222(კ-20) გადაწყვეტილება;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5C436353" w:rsidR="00960B6D" w:rsidRPr="007D34F4" w:rsidRDefault="002C74B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ირაკლი კიკილაშვილი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F3B2C" w14:textId="77777777" w:rsidR="00F520A1" w:rsidRDefault="00F520A1" w:rsidP="008E78F7">
      <w:pPr>
        <w:spacing w:after="0" w:line="240" w:lineRule="auto"/>
      </w:pPr>
      <w:r>
        <w:separator/>
      </w:r>
    </w:p>
  </w:endnote>
  <w:endnote w:type="continuationSeparator" w:id="0">
    <w:p w14:paraId="3053F074" w14:textId="77777777" w:rsidR="00F520A1" w:rsidRDefault="00F520A1"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5E97EC57" w:rsidR="00921E94" w:rsidRDefault="00921E94">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36F98">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921E94" w:rsidRDefault="00921E9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57B93" w14:textId="77777777" w:rsidR="00F520A1" w:rsidRDefault="00F520A1" w:rsidP="008E78F7">
      <w:pPr>
        <w:spacing w:after="0" w:line="240" w:lineRule="auto"/>
      </w:pPr>
      <w:r>
        <w:separator/>
      </w:r>
    </w:p>
  </w:footnote>
  <w:footnote w:type="continuationSeparator" w:id="0">
    <w:p w14:paraId="7F81A92D" w14:textId="77777777" w:rsidR="00F520A1" w:rsidRDefault="00F520A1" w:rsidP="008E78F7">
      <w:pPr>
        <w:spacing w:after="0" w:line="240" w:lineRule="auto"/>
      </w:pPr>
      <w:r>
        <w:continuationSeparator/>
      </w:r>
    </w:p>
  </w:footnote>
  <w:footnote w:id="1">
    <w:p w14:paraId="2921EEE9" w14:textId="00E20DE7"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DEA9D3C" w14:textId="37015608" w:rsidR="00921E94" w:rsidRPr="006B1889" w:rsidRDefault="00921E94" w:rsidP="00910632">
      <w:pPr>
        <w:pStyle w:val="a6"/>
        <w:jc w:val="both"/>
        <w:rPr>
          <w:lang w:val="ka-GE"/>
        </w:rPr>
      </w:pPr>
      <w:r>
        <w:rPr>
          <w:rStyle w:val="a8"/>
        </w:rPr>
        <w:footnoteRef/>
      </w:r>
      <w:r w:rsidRPr="006B1889">
        <w:rPr>
          <w:lang w:val="ka-GE"/>
        </w:rPr>
        <w:t xml:space="preserve"> </w:t>
      </w:r>
      <w:r>
        <w:rPr>
          <w:lang w:val="ka-GE"/>
        </w:rPr>
        <w:t>საქართველოს საკონსტიტუციო სასამართლოს 2015 წლის 31 ივლისის N2/3/630 გადაწყვეტილება საქმეზე - საქართველოს მოქალაქე თინა ბეჟიტაშვილი საქართველოს პარლამენტის წინააღმდეგ,</w:t>
      </w:r>
      <w:r w:rsidRPr="006B1889">
        <w:rPr>
          <w:lang w:val="ka-GE"/>
        </w:rPr>
        <w:t xml:space="preserve"> II-12.</w:t>
      </w:r>
    </w:p>
  </w:footnote>
  <w:footnote w:id="8">
    <w:p w14:paraId="187FFB3D" w14:textId="3465F401" w:rsidR="00921E94" w:rsidRPr="006B1889" w:rsidRDefault="00921E94" w:rsidP="00902E49">
      <w:pPr>
        <w:pStyle w:val="a6"/>
        <w:jc w:val="both"/>
        <w:rPr>
          <w:lang w:val="ka-GE"/>
        </w:rPr>
      </w:pPr>
      <w:r>
        <w:rPr>
          <w:rStyle w:val="a8"/>
        </w:rPr>
        <w:footnoteRef/>
      </w:r>
      <w:r w:rsidRPr="006B1889">
        <w:rPr>
          <w:lang w:val="ka-GE"/>
        </w:rPr>
        <w:t xml:space="preserve"> </w:t>
      </w:r>
      <w:r w:rsidRPr="006B1889">
        <w:rPr>
          <w:lang w:val="ka-GE"/>
        </w:rPr>
        <w:t>UN Human Rights Committee (HRC), General comment no. 35, Article 9 (Liberty and security of person), 16 December 2014, CCPR/C/GC/35, p. 15 available at: https://www.refworld.org/docid/553e0f984.html [accessed 13 September 2022]</w:t>
      </w:r>
    </w:p>
  </w:footnote>
  <w:footnote w:id="9">
    <w:p w14:paraId="36AD1D38" w14:textId="77777777" w:rsidR="00A65454" w:rsidRPr="00B93A32" w:rsidRDefault="00A65454" w:rsidP="00A65454">
      <w:pPr>
        <w:pStyle w:val="a6"/>
        <w:jc w:val="both"/>
        <w:rPr>
          <w:lang w:val="ka-GE"/>
        </w:rPr>
      </w:pPr>
      <w:r>
        <w:rPr>
          <w:rStyle w:val="a8"/>
        </w:rPr>
        <w:footnoteRef/>
      </w:r>
      <w:r w:rsidRPr="00B93A32">
        <w:rPr>
          <w:lang w:val="ka-GE"/>
        </w:rPr>
        <w:t xml:space="preserve"> </w:t>
      </w:r>
      <w:r>
        <w:rPr>
          <w:lang w:val="ka-GE"/>
        </w:rPr>
        <w:t xml:space="preserve">საქართველოს საკონსტიტუციო სასამართლოს 2009 წლის 7 დეკემბრის N2/3/423 გადაწყვეტილება საქმეზე - საქართველოს სახალხო დამცველი საქართველოს პარლამენტის წინააღმდეგ, </w:t>
      </w:r>
      <w:r w:rsidRPr="00B93A32">
        <w:rPr>
          <w:lang w:val="ka-GE"/>
        </w:rPr>
        <w:t>II-5.</w:t>
      </w:r>
    </w:p>
  </w:footnote>
  <w:footnote w:id="10">
    <w:p w14:paraId="2A46CBC1" w14:textId="77777777" w:rsidR="00A65454" w:rsidRPr="006B1889" w:rsidRDefault="00A65454" w:rsidP="00A65454">
      <w:pPr>
        <w:pStyle w:val="a6"/>
        <w:rPr>
          <w:lang w:val="ka-GE"/>
        </w:rPr>
      </w:pPr>
      <w:r>
        <w:rPr>
          <w:rStyle w:val="a8"/>
        </w:rPr>
        <w:footnoteRef/>
      </w:r>
      <w:r w:rsidRPr="006B1889">
        <w:rPr>
          <w:lang w:val="ka-GE"/>
        </w:rPr>
        <w:t xml:space="preserve"> </w:t>
      </w:r>
      <w:r>
        <w:rPr>
          <w:lang w:val="ka-GE"/>
        </w:rPr>
        <w:t xml:space="preserve">იქვე, </w:t>
      </w:r>
      <w:r w:rsidRPr="006B1889">
        <w:rPr>
          <w:lang w:val="ka-GE"/>
        </w:rPr>
        <w:t>II-8.</w:t>
      </w:r>
    </w:p>
  </w:footnote>
  <w:footnote w:id="11">
    <w:p w14:paraId="79037FDB" w14:textId="77777777" w:rsidR="00A65454" w:rsidRPr="006B1889" w:rsidRDefault="00A65454" w:rsidP="00A65454">
      <w:pPr>
        <w:pStyle w:val="a6"/>
        <w:rPr>
          <w:lang w:val="ka-GE"/>
        </w:rPr>
      </w:pPr>
      <w:r>
        <w:rPr>
          <w:rStyle w:val="a8"/>
        </w:rPr>
        <w:footnoteRef/>
      </w:r>
      <w:r w:rsidRPr="006B1889">
        <w:rPr>
          <w:lang w:val="ka-GE"/>
        </w:rPr>
        <w:t xml:space="preserve"> </w:t>
      </w:r>
      <w:r>
        <w:rPr>
          <w:lang w:val="ka-GE"/>
        </w:rPr>
        <w:t xml:space="preserve">იქვე, </w:t>
      </w:r>
      <w:r w:rsidRPr="006B1889">
        <w:rPr>
          <w:lang w:val="ka-GE"/>
        </w:rPr>
        <w:t>II-9.</w:t>
      </w:r>
    </w:p>
  </w:footnote>
  <w:footnote w:id="12">
    <w:p w14:paraId="164CDF1C" w14:textId="77777777" w:rsidR="00A65454" w:rsidRPr="006B1889" w:rsidRDefault="00A65454" w:rsidP="00A65454">
      <w:pPr>
        <w:pStyle w:val="a6"/>
        <w:rPr>
          <w:lang w:val="ka-GE"/>
        </w:rPr>
      </w:pPr>
      <w:r>
        <w:rPr>
          <w:rStyle w:val="a8"/>
        </w:rPr>
        <w:footnoteRef/>
      </w:r>
      <w:r w:rsidRPr="006B1889">
        <w:rPr>
          <w:lang w:val="ka-GE"/>
        </w:rPr>
        <w:t xml:space="preserve"> CASE OF GUZZARDI v. </w:t>
      </w:r>
      <w:r w:rsidRPr="006B1889">
        <w:rPr>
          <w:lang w:val="ka-GE"/>
        </w:rPr>
        <w:t>ITALY</w:t>
      </w:r>
      <w:r>
        <w:rPr>
          <w:lang w:val="ka-GE"/>
        </w:rPr>
        <w:t xml:space="preserve">, </w:t>
      </w:r>
      <w:r w:rsidRPr="006B1889">
        <w:rPr>
          <w:lang w:val="ka-GE"/>
        </w:rPr>
        <w:t xml:space="preserve">par, 95, available at: </w:t>
      </w:r>
      <w:r w:rsidR="00F520A1">
        <w:fldChar w:fldCharType="begin"/>
      </w:r>
      <w:r w:rsidR="00F520A1" w:rsidRPr="00336F98">
        <w:rPr>
          <w:lang w:val="ka-GE"/>
        </w:rPr>
        <w:instrText xml:space="preserve"> HYPERLINK "https://hudoc.echr.coe.int/eng?i=001-57498" </w:instrText>
      </w:r>
      <w:r w:rsidR="00F520A1">
        <w:fldChar w:fldCharType="separate"/>
      </w:r>
      <w:r w:rsidRPr="006B1889">
        <w:rPr>
          <w:rStyle w:val="a9"/>
          <w:lang w:val="ka-GE"/>
        </w:rPr>
        <w:t>https://hudoc.echr.coe.int/eng?i=001-57498</w:t>
      </w:r>
      <w:r w:rsidR="00F520A1">
        <w:rPr>
          <w:rStyle w:val="a9"/>
          <w:lang w:val="ka-GE"/>
        </w:rPr>
        <w:fldChar w:fldCharType="end"/>
      </w:r>
      <w:r w:rsidRPr="006B1889">
        <w:rPr>
          <w:lang w:val="ka-GE"/>
        </w:rPr>
        <w:t xml:space="preserve"> </w:t>
      </w:r>
    </w:p>
  </w:footnote>
  <w:footnote w:id="13">
    <w:p w14:paraId="1E17F40A" w14:textId="77777777" w:rsidR="00A65454" w:rsidRPr="006B1889" w:rsidRDefault="00A65454" w:rsidP="00A65454">
      <w:pPr>
        <w:pStyle w:val="a6"/>
        <w:jc w:val="both"/>
        <w:rPr>
          <w:lang w:val="ka-GE"/>
        </w:rPr>
      </w:pPr>
      <w:r>
        <w:rPr>
          <w:rStyle w:val="a8"/>
        </w:rPr>
        <w:footnoteRef/>
      </w:r>
      <w:r w:rsidRPr="006B1889">
        <w:rPr>
          <w:lang w:val="ka-GE"/>
        </w:rPr>
        <w:t xml:space="preserve"> </w:t>
      </w:r>
      <w:r>
        <w:rPr>
          <w:lang w:val="ka-GE"/>
        </w:rPr>
        <w:t xml:space="preserve">საქართველოს საკონსტიტუციო სასამართლოს 2021 წლის 11 თებერვლის </w:t>
      </w:r>
      <w:r w:rsidRPr="00D57A9A">
        <w:rPr>
          <w:lang w:val="ka-GE"/>
        </w:rPr>
        <w:t>№1/1/1505,1515,1516,1529</w:t>
      </w:r>
      <w:r>
        <w:rPr>
          <w:lang w:val="ka-GE"/>
        </w:rPr>
        <w:t xml:space="preserve"> გადაწყვეტილება საქმეზე - </w:t>
      </w:r>
      <w:r w:rsidRPr="00D57A9A">
        <w:rPr>
          <w:lang w:val="ka-GE"/>
        </w:rPr>
        <w:t xml:space="preserve">პაატა დიასამიძე, </w:t>
      </w:r>
      <w:r w:rsidRPr="00D57A9A">
        <w:rPr>
          <w:lang w:val="ka-GE"/>
        </w:rPr>
        <w:t>გიორგი ჩიტიძე, ედუარდ მარიკაშვილი და ლიკა საჯაია საქართველოს პარლამენტის და საქართველოს მთავრობის წინააღმდეგ</w:t>
      </w:r>
      <w:r>
        <w:rPr>
          <w:lang w:val="ka-GE"/>
        </w:rPr>
        <w:t xml:space="preserve">, </w:t>
      </w:r>
      <w:r w:rsidRPr="006B1889">
        <w:rPr>
          <w:lang w:val="ka-GE"/>
        </w:rPr>
        <w:t>II-16.</w:t>
      </w:r>
    </w:p>
  </w:footnote>
  <w:footnote w:id="14">
    <w:p w14:paraId="4E8F0F0B" w14:textId="41772535"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5">
    <w:p w14:paraId="61410A49" w14:textId="77777777" w:rsidR="00921E94" w:rsidRPr="00F87B48" w:rsidRDefault="00921E9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B7C76"/>
    <w:multiLevelType w:val="multilevel"/>
    <w:tmpl w:val="34AACF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E80857"/>
    <w:multiLevelType w:val="hybridMultilevel"/>
    <w:tmpl w:val="D452C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114FC"/>
    <w:multiLevelType w:val="hybridMultilevel"/>
    <w:tmpl w:val="D14AB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E6956"/>
    <w:multiLevelType w:val="hybridMultilevel"/>
    <w:tmpl w:val="8BEC3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05497"/>
    <w:multiLevelType w:val="hybridMultilevel"/>
    <w:tmpl w:val="81BEB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B30BE3"/>
    <w:multiLevelType w:val="multilevel"/>
    <w:tmpl w:val="0E620F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0B4402"/>
    <w:multiLevelType w:val="hybridMultilevel"/>
    <w:tmpl w:val="16842674"/>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727B4B"/>
    <w:multiLevelType w:val="hybridMultilevel"/>
    <w:tmpl w:val="3A42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4">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7"/>
  </w:num>
  <w:num w:numId="3">
    <w:abstractNumId w:val="32"/>
  </w:num>
  <w:num w:numId="4">
    <w:abstractNumId w:val="12"/>
  </w:num>
  <w:num w:numId="5">
    <w:abstractNumId w:val="4"/>
  </w:num>
  <w:num w:numId="6">
    <w:abstractNumId w:val="24"/>
  </w:num>
  <w:num w:numId="7">
    <w:abstractNumId w:val="17"/>
  </w:num>
  <w:num w:numId="8">
    <w:abstractNumId w:val="9"/>
  </w:num>
  <w:num w:numId="9">
    <w:abstractNumId w:val="20"/>
  </w:num>
  <w:num w:numId="10">
    <w:abstractNumId w:val="14"/>
  </w:num>
  <w:num w:numId="11">
    <w:abstractNumId w:val="26"/>
  </w:num>
  <w:num w:numId="12">
    <w:abstractNumId w:val="7"/>
  </w:num>
  <w:num w:numId="13">
    <w:abstractNumId w:val="33"/>
  </w:num>
  <w:num w:numId="14">
    <w:abstractNumId w:val="6"/>
  </w:num>
  <w:num w:numId="15">
    <w:abstractNumId w:val="5"/>
  </w:num>
  <w:num w:numId="16">
    <w:abstractNumId w:val="36"/>
  </w:num>
  <w:num w:numId="17">
    <w:abstractNumId w:val="22"/>
  </w:num>
  <w:num w:numId="18">
    <w:abstractNumId w:val="13"/>
  </w:num>
  <w:num w:numId="19">
    <w:abstractNumId w:val="21"/>
  </w:num>
  <w:num w:numId="20">
    <w:abstractNumId w:val="11"/>
  </w:num>
  <w:num w:numId="21">
    <w:abstractNumId w:val="25"/>
  </w:num>
  <w:num w:numId="22">
    <w:abstractNumId w:val="29"/>
  </w:num>
  <w:num w:numId="23">
    <w:abstractNumId w:val="0"/>
  </w:num>
  <w:num w:numId="24">
    <w:abstractNumId w:val="34"/>
  </w:num>
  <w:num w:numId="25">
    <w:abstractNumId w:val="23"/>
  </w:num>
  <w:num w:numId="26">
    <w:abstractNumId w:val="27"/>
  </w:num>
  <w:num w:numId="27">
    <w:abstractNumId w:val="31"/>
  </w:num>
  <w:num w:numId="28">
    <w:abstractNumId w:val="16"/>
  </w:num>
  <w:num w:numId="29">
    <w:abstractNumId w:val="8"/>
  </w:num>
  <w:num w:numId="30">
    <w:abstractNumId w:val="10"/>
  </w:num>
  <w:num w:numId="31">
    <w:abstractNumId w:val="15"/>
  </w:num>
  <w:num w:numId="32">
    <w:abstractNumId w:val="1"/>
  </w:num>
  <w:num w:numId="33">
    <w:abstractNumId w:val="18"/>
  </w:num>
  <w:num w:numId="34">
    <w:abstractNumId w:val="3"/>
  </w:num>
  <w:num w:numId="35">
    <w:abstractNumId w:val="28"/>
  </w:num>
  <w:num w:numId="36">
    <w:abstractNumId w:val="30"/>
  </w:num>
  <w:num w:numId="37">
    <w:abstractNumId w:val="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6759"/>
    <w:rsid w:val="00007134"/>
    <w:rsid w:val="00007B96"/>
    <w:rsid w:val="000126BA"/>
    <w:rsid w:val="000128E3"/>
    <w:rsid w:val="00012D25"/>
    <w:rsid w:val="00014F21"/>
    <w:rsid w:val="000165F8"/>
    <w:rsid w:val="00016DD9"/>
    <w:rsid w:val="000202C1"/>
    <w:rsid w:val="00022CAC"/>
    <w:rsid w:val="0002494C"/>
    <w:rsid w:val="00035BFD"/>
    <w:rsid w:val="00036605"/>
    <w:rsid w:val="00041FAA"/>
    <w:rsid w:val="00046DDA"/>
    <w:rsid w:val="00047385"/>
    <w:rsid w:val="00051F90"/>
    <w:rsid w:val="00052E72"/>
    <w:rsid w:val="00053117"/>
    <w:rsid w:val="00054C98"/>
    <w:rsid w:val="00054F9D"/>
    <w:rsid w:val="00055252"/>
    <w:rsid w:val="00056BDB"/>
    <w:rsid w:val="00063A7B"/>
    <w:rsid w:val="00065AF6"/>
    <w:rsid w:val="000664FF"/>
    <w:rsid w:val="0006710D"/>
    <w:rsid w:val="0006719D"/>
    <w:rsid w:val="00072095"/>
    <w:rsid w:val="00076DFC"/>
    <w:rsid w:val="00077B22"/>
    <w:rsid w:val="00081513"/>
    <w:rsid w:val="00087D7E"/>
    <w:rsid w:val="00091942"/>
    <w:rsid w:val="00091A51"/>
    <w:rsid w:val="00092BC9"/>
    <w:rsid w:val="00093015"/>
    <w:rsid w:val="00093798"/>
    <w:rsid w:val="000A2C68"/>
    <w:rsid w:val="000A47FD"/>
    <w:rsid w:val="000B17BC"/>
    <w:rsid w:val="000B199E"/>
    <w:rsid w:val="000B6DC3"/>
    <w:rsid w:val="000B6FD3"/>
    <w:rsid w:val="000C3B6D"/>
    <w:rsid w:val="000D40EC"/>
    <w:rsid w:val="000D7C4F"/>
    <w:rsid w:val="000E2D2B"/>
    <w:rsid w:val="000F0AA7"/>
    <w:rsid w:val="000F0D19"/>
    <w:rsid w:val="000F12FE"/>
    <w:rsid w:val="000F5172"/>
    <w:rsid w:val="000F5901"/>
    <w:rsid w:val="000F5F8A"/>
    <w:rsid w:val="000F6335"/>
    <w:rsid w:val="001006F0"/>
    <w:rsid w:val="00101A9F"/>
    <w:rsid w:val="001047CD"/>
    <w:rsid w:val="00111680"/>
    <w:rsid w:val="0011210A"/>
    <w:rsid w:val="0011291B"/>
    <w:rsid w:val="00112E83"/>
    <w:rsid w:val="00114C23"/>
    <w:rsid w:val="001200F4"/>
    <w:rsid w:val="00122C65"/>
    <w:rsid w:val="001252AD"/>
    <w:rsid w:val="00126624"/>
    <w:rsid w:val="00130FC5"/>
    <w:rsid w:val="00133ECC"/>
    <w:rsid w:val="00141CAC"/>
    <w:rsid w:val="00144FCF"/>
    <w:rsid w:val="00145F36"/>
    <w:rsid w:val="00153DD8"/>
    <w:rsid w:val="00155B2A"/>
    <w:rsid w:val="0015762C"/>
    <w:rsid w:val="00161E8B"/>
    <w:rsid w:val="00165746"/>
    <w:rsid w:val="001662BF"/>
    <w:rsid w:val="001663D7"/>
    <w:rsid w:val="00170C52"/>
    <w:rsid w:val="00174C26"/>
    <w:rsid w:val="00175202"/>
    <w:rsid w:val="00175DE7"/>
    <w:rsid w:val="00175F88"/>
    <w:rsid w:val="00176893"/>
    <w:rsid w:val="00177C9F"/>
    <w:rsid w:val="00181093"/>
    <w:rsid w:val="00185000"/>
    <w:rsid w:val="00194658"/>
    <w:rsid w:val="00196E8D"/>
    <w:rsid w:val="001A02CE"/>
    <w:rsid w:val="001A217F"/>
    <w:rsid w:val="001B3DAB"/>
    <w:rsid w:val="001B4FCB"/>
    <w:rsid w:val="001C0A76"/>
    <w:rsid w:val="001C1CA8"/>
    <w:rsid w:val="001C423C"/>
    <w:rsid w:val="001C7E3E"/>
    <w:rsid w:val="001D2002"/>
    <w:rsid w:val="001D7046"/>
    <w:rsid w:val="001E5828"/>
    <w:rsid w:val="001F3F7C"/>
    <w:rsid w:val="001F609E"/>
    <w:rsid w:val="001F6437"/>
    <w:rsid w:val="001F70DD"/>
    <w:rsid w:val="00202CF8"/>
    <w:rsid w:val="00202FB3"/>
    <w:rsid w:val="002034B7"/>
    <w:rsid w:val="00206FEE"/>
    <w:rsid w:val="00214F9B"/>
    <w:rsid w:val="00215CB9"/>
    <w:rsid w:val="00230272"/>
    <w:rsid w:val="00230E02"/>
    <w:rsid w:val="00230F8F"/>
    <w:rsid w:val="002310B7"/>
    <w:rsid w:val="00241EAF"/>
    <w:rsid w:val="002500E5"/>
    <w:rsid w:val="0025286B"/>
    <w:rsid w:val="002541B5"/>
    <w:rsid w:val="002553F9"/>
    <w:rsid w:val="00256530"/>
    <w:rsid w:val="0026217F"/>
    <w:rsid w:val="00267FCB"/>
    <w:rsid w:val="00272CEF"/>
    <w:rsid w:val="002733E8"/>
    <w:rsid w:val="00283B6E"/>
    <w:rsid w:val="00285148"/>
    <w:rsid w:val="00292037"/>
    <w:rsid w:val="00293CB7"/>
    <w:rsid w:val="002A0BF4"/>
    <w:rsid w:val="002A5AA6"/>
    <w:rsid w:val="002B07EB"/>
    <w:rsid w:val="002B1C62"/>
    <w:rsid w:val="002B2BB3"/>
    <w:rsid w:val="002B2D16"/>
    <w:rsid w:val="002B58D8"/>
    <w:rsid w:val="002C560F"/>
    <w:rsid w:val="002C74B8"/>
    <w:rsid w:val="002D2A2F"/>
    <w:rsid w:val="002D2CCE"/>
    <w:rsid w:val="002D71F3"/>
    <w:rsid w:val="002E5AD6"/>
    <w:rsid w:val="002F127B"/>
    <w:rsid w:val="002F40B0"/>
    <w:rsid w:val="002F4582"/>
    <w:rsid w:val="002F7F8F"/>
    <w:rsid w:val="00302A54"/>
    <w:rsid w:val="0030398A"/>
    <w:rsid w:val="003053C7"/>
    <w:rsid w:val="00307353"/>
    <w:rsid w:val="003119D9"/>
    <w:rsid w:val="00314677"/>
    <w:rsid w:val="00314D39"/>
    <w:rsid w:val="0031538E"/>
    <w:rsid w:val="00315FE7"/>
    <w:rsid w:val="00317257"/>
    <w:rsid w:val="003247E4"/>
    <w:rsid w:val="00330FEA"/>
    <w:rsid w:val="0033328F"/>
    <w:rsid w:val="00335AC0"/>
    <w:rsid w:val="00336A11"/>
    <w:rsid w:val="00336F98"/>
    <w:rsid w:val="00340A21"/>
    <w:rsid w:val="0034265A"/>
    <w:rsid w:val="0034433E"/>
    <w:rsid w:val="0034558D"/>
    <w:rsid w:val="00351BF0"/>
    <w:rsid w:val="0035249F"/>
    <w:rsid w:val="00356468"/>
    <w:rsid w:val="00360558"/>
    <w:rsid w:val="00362C7A"/>
    <w:rsid w:val="00376FF5"/>
    <w:rsid w:val="00381F1C"/>
    <w:rsid w:val="00382E4C"/>
    <w:rsid w:val="003841FC"/>
    <w:rsid w:val="00384803"/>
    <w:rsid w:val="00387E55"/>
    <w:rsid w:val="0039638A"/>
    <w:rsid w:val="003A3623"/>
    <w:rsid w:val="003B4A43"/>
    <w:rsid w:val="003B5592"/>
    <w:rsid w:val="003B6851"/>
    <w:rsid w:val="003C6968"/>
    <w:rsid w:val="003D114A"/>
    <w:rsid w:val="003D7B85"/>
    <w:rsid w:val="003E00E1"/>
    <w:rsid w:val="003E10F0"/>
    <w:rsid w:val="003E1595"/>
    <w:rsid w:val="003E2900"/>
    <w:rsid w:val="003E44A8"/>
    <w:rsid w:val="003E53A4"/>
    <w:rsid w:val="003F0547"/>
    <w:rsid w:val="003F20B8"/>
    <w:rsid w:val="003F310C"/>
    <w:rsid w:val="003F4FF5"/>
    <w:rsid w:val="003F540C"/>
    <w:rsid w:val="004016F7"/>
    <w:rsid w:val="00401CEA"/>
    <w:rsid w:val="0040360C"/>
    <w:rsid w:val="00403F25"/>
    <w:rsid w:val="004110EA"/>
    <w:rsid w:val="00412528"/>
    <w:rsid w:val="00416023"/>
    <w:rsid w:val="004279B9"/>
    <w:rsid w:val="00433931"/>
    <w:rsid w:val="00436646"/>
    <w:rsid w:val="0044192F"/>
    <w:rsid w:val="00442530"/>
    <w:rsid w:val="00442869"/>
    <w:rsid w:val="00444290"/>
    <w:rsid w:val="004452D1"/>
    <w:rsid w:val="00465A89"/>
    <w:rsid w:val="00474A54"/>
    <w:rsid w:val="004771BA"/>
    <w:rsid w:val="00480399"/>
    <w:rsid w:val="00480616"/>
    <w:rsid w:val="0048759A"/>
    <w:rsid w:val="00490D7B"/>
    <w:rsid w:val="00492224"/>
    <w:rsid w:val="00492D82"/>
    <w:rsid w:val="00496B05"/>
    <w:rsid w:val="00497BAD"/>
    <w:rsid w:val="004A192E"/>
    <w:rsid w:val="004A2445"/>
    <w:rsid w:val="004A4046"/>
    <w:rsid w:val="004A785C"/>
    <w:rsid w:val="004B2D33"/>
    <w:rsid w:val="004B5411"/>
    <w:rsid w:val="004B599A"/>
    <w:rsid w:val="004C1DA8"/>
    <w:rsid w:val="004C236A"/>
    <w:rsid w:val="004C2FDC"/>
    <w:rsid w:val="004C7CB6"/>
    <w:rsid w:val="004C7E46"/>
    <w:rsid w:val="004D178F"/>
    <w:rsid w:val="004D38EE"/>
    <w:rsid w:val="004D3A1C"/>
    <w:rsid w:val="004D4F8B"/>
    <w:rsid w:val="004D584A"/>
    <w:rsid w:val="004D5D19"/>
    <w:rsid w:val="004D7570"/>
    <w:rsid w:val="004F21BA"/>
    <w:rsid w:val="004F27C6"/>
    <w:rsid w:val="004F7CD5"/>
    <w:rsid w:val="00500F7E"/>
    <w:rsid w:val="00501A9B"/>
    <w:rsid w:val="00501DC2"/>
    <w:rsid w:val="00504323"/>
    <w:rsid w:val="0050515E"/>
    <w:rsid w:val="00507D1A"/>
    <w:rsid w:val="00511FEA"/>
    <w:rsid w:val="00513152"/>
    <w:rsid w:val="005134B9"/>
    <w:rsid w:val="00515128"/>
    <w:rsid w:val="00515E14"/>
    <w:rsid w:val="00516061"/>
    <w:rsid w:val="00516347"/>
    <w:rsid w:val="0051700A"/>
    <w:rsid w:val="005170D0"/>
    <w:rsid w:val="005175C6"/>
    <w:rsid w:val="00525704"/>
    <w:rsid w:val="005279B8"/>
    <w:rsid w:val="005374B0"/>
    <w:rsid w:val="0054170B"/>
    <w:rsid w:val="005452B1"/>
    <w:rsid w:val="005454BC"/>
    <w:rsid w:val="00550B75"/>
    <w:rsid w:val="00553083"/>
    <w:rsid w:val="005545C0"/>
    <w:rsid w:val="00560440"/>
    <w:rsid w:val="00565B7A"/>
    <w:rsid w:val="005670A2"/>
    <w:rsid w:val="005702A4"/>
    <w:rsid w:val="0057452F"/>
    <w:rsid w:val="00574A5B"/>
    <w:rsid w:val="00580F38"/>
    <w:rsid w:val="0058652F"/>
    <w:rsid w:val="00593915"/>
    <w:rsid w:val="005963B7"/>
    <w:rsid w:val="005970E1"/>
    <w:rsid w:val="005A051A"/>
    <w:rsid w:val="005A2E82"/>
    <w:rsid w:val="005A372E"/>
    <w:rsid w:val="005C78A0"/>
    <w:rsid w:val="005D11C7"/>
    <w:rsid w:val="005D1AC2"/>
    <w:rsid w:val="005D4AE2"/>
    <w:rsid w:val="005D66CD"/>
    <w:rsid w:val="005D6850"/>
    <w:rsid w:val="005E36C3"/>
    <w:rsid w:val="005E5492"/>
    <w:rsid w:val="005E6511"/>
    <w:rsid w:val="005E6DCB"/>
    <w:rsid w:val="005F06DA"/>
    <w:rsid w:val="005F3124"/>
    <w:rsid w:val="005F542E"/>
    <w:rsid w:val="005F7FBF"/>
    <w:rsid w:val="0060089C"/>
    <w:rsid w:val="00607E68"/>
    <w:rsid w:val="006136E1"/>
    <w:rsid w:val="00617109"/>
    <w:rsid w:val="0062238A"/>
    <w:rsid w:val="006225BD"/>
    <w:rsid w:val="00625634"/>
    <w:rsid w:val="006324E0"/>
    <w:rsid w:val="0063537E"/>
    <w:rsid w:val="00635558"/>
    <w:rsid w:val="00635B74"/>
    <w:rsid w:val="00636B85"/>
    <w:rsid w:val="00644E42"/>
    <w:rsid w:val="00645185"/>
    <w:rsid w:val="006513E5"/>
    <w:rsid w:val="00652FD1"/>
    <w:rsid w:val="00664602"/>
    <w:rsid w:val="00667FD2"/>
    <w:rsid w:val="00673A90"/>
    <w:rsid w:val="006762C9"/>
    <w:rsid w:val="0068062E"/>
    <w:rsid w:val="006848B9"/>
    <w:rsid w:val="006856CC"/>
    <w:rsid w:val="0068635A"/>
    <w:rsid w:val="0068700F"/>
    <w:rsid w:val="006934F6"/>
    <w:rsid w:val="0069509C"/>
    <w:rsid w:val="006964FB"/>
    <w:rsid w:val="00696630"/>
    <w:rsid w:val="0069755E"/>
    <w:rsid w:val="006A0573"/>
    <w:rsid w:val="006A0D71"/>
    <w:rsid w:val="006A2E59"/>
    <w:rsid w:val="006A7016"/>
    <w:rsid w:val="006A70E2"/>
    <w:rsid w:val="006B0361"/>
    <w:rsid w:val="006B1277"/>
    <w:rsid w:val="006B1889"/>
    <w:rsid w:val="006B1D32"/>
    <w:rsid w:val="006B279E"/>
    <w:rsid w:val="006B70C0"/>
    <w:rsid w:val="006C2E72"/>
    <w:rsid w:val="006C44FC"/>
    <w:rsid w:val="006C60F5"/>
    <w:rsid w:val="006C7CD7"/>
    <w:rsid w:val="006D1BA0"/>
    <w:rsid w:val="006D4EB0"/>
    <w:rsid w:val="006D5074"/>
    <w:rsid w:val="006D6564"/>
    <w:rsid w:val="006D6DAC"/>
    <w:rsid w:val="006E1F63"/>
    <w:rsid w:val="006E76AF"/>
    <w:rsid w:val="006F0208"/>
    <w:rsid w:val="006F2813"/>
    <w:rsid w:val="007003A9"/>
    <w:rsid w:val="007030AE"/>
    <w:rsid w:val="007066DE"/>
    <w:rsid w:val="00707A94"/>
    <w:rsid w:val="0071309E"/>
    <w:rsid w:val="00715A57"/>
    <w:rsid w:val="00717036"/>
    <w:rsid w:val="00721426"/>
    <w:rsid w:val="00723727"/>
    <w:rsid w:val="00745631"/>
    <w:rsid w:val="0075478B"/>
    <w:rsid w:val="00757FA7"/>
    <w:rsid w:val="00764705"/>
    <w:rsid w:val="007722C1"/>
    <w:rsid w:val="00772DE4"/>
    <w:rsid w:val="00775201"/>
    <w:rsid w:val="007806D5"/>
    <w:rsid w:val="00781BCA"/>
    <w:rsid w:val="007824F9"/>
    <w:rsid w:val="007849F4"/>
    <w:rsid w:val="00787111"/>
    <w:rsid w:val="0078787C"/>
    <w:rsid w:val="00787902"/>
    <w:rsid w:val="00791A9D"/>
    <w:rsid w:val="0079222E"/>
    <w:rsid w:val="00794C9C"/>
    <w:rsid w:val="00797136"/>
    <w:rsid w:val="0079784B"/>
    <w:rsid w:val="00797E23"/>
    <w:rsid w:val="007A6D54"/>
    <w:rsid w:val="007B0EDF"/>
    <w:rsid w:val="007B4C75"/>
    <w:rsid w:val="007C2FB2"/>
    <w:rsid w:val="007C4192"/>
    <w:rsid w:val="007C4972"/>
    <w:rsid w:val="007C531D"/>
    <w:rsid w:val="007C7D36"/>
    <w:rsid w:val="007D04D7"/>
    <w:rsid w:val="007D0F83"/>
    <w:rsid w:val="007D2160"/>
    <w:rsid w:val="007D34F4"/>
    <w:rsid w:val="007D3AEF"/>
    <w:rsid w:val="007E563B"/>
    <w:rsid w:val="007F06AF"/>
    <w:rsid w:val="007F449B"/>
    <w:rsid w:val="007F59A6"/>
    <w:rsid w:val="00802CBE"/>
    <w:rsid w:val="0080329A"/>
    <w:rsid w:val="008050F0"/>
    <w:rsid w:val="00805D95"/>
    <w:rsid w:val="00806137"/>
    <w:rsid w:val="00806A53"/>
    <w:rsid w:val="008134EE"/>
    <w:rsid w:val="00813775"/>
    <w:rsid w:val="00813A52"/>
    <w:rsid w:val="0081466F"/>
    <w:rsid w:val="00817E0C"/>
    <w:rsid w:val="00822D12"/>
    <w:rsid w:val="00825435"/>
    <w:rsid w:val="0082782D"/>
    <w:rsid w:val="0083361C"/>
    <w:rsid w:val="00842936"/>
    <w:rsid w:val="00844736"/>
    <w:rsid w:val="00847622"/>
    <w:rsid w:val="00850B5A"/>
    <w:rsid w:val="008524E6"/>
    <w:rsid w:val="00861D92"/>
    <w:rsid w:val="00865BEF"/>
    <w:rsid w:val="00866EB0"/>
    <w:rsid w:val="00871DC9"/>
    <w:rsid w:val="00873B63"/>
    <w:rsid w:val="00874E35"/>
    <w:rsid w:val="008801A4"/>
    <w:rsid w:val="008803D1"/>
    <w:rsid w:val="00890483"/>
    <w:rsid w:val="00890D83"/>
    <w:rsid w:val="008928B8"/>
    <w:rsid w:val="008933D5"/>
    <w:rsid w:val="008A33DB"/>
    <w:rsid w:val="008A4260"/>
    <w:rsid w:val="008A426F"/>
    <w:rsid w:val="008A42C8"/>
    <w:rsid w:val="008A4510"/>
    <w:rsid w:val="008A68C1"/>
    <w:rsid w:val="008B484A"/>
    <w:rsid w:val="008B538F"/>
    <w:rsid w:val="008B56E9"/>
    <w:rsid w:val="008C4F8F"/>
    <w:rsid w:val="008D4C4D"/>
    <w:rsid w:val="008D53D9"/>
    <w:rsid w:val="008D5E38"/>
    <w:rsid w:val="008E4AD2"/>
    <w:rsid w:val="008E75FD"/>
    <w:rsid w:val="008E78F7"/>
    <w:rsid w:val="008F3EAD"/>
    <w:rsid w:val="008F3F1B"/>
    <w:rsid w:val="008F571C"/>
    <w:rsid w:val="00901752"/>
    <w:rsid w:val="00902E49"/>
    <w:rsid w:val="00903F39"/>
    <w:rsid w:val="00910632"/>
    <w:rsid w:val="00913F04"/>
    <w:rsid w:val="00915DA7"/>
    <w:rsid w:val="00920209"/>
    <w:rsid w:val="00921E94"/>
    <w:rsid w:val="00923BAE"/>
    <w:rsid w:val="009300E2"/>
    <w:rsid w:val="009317FC"/>
    <w:rsid w:val="00931966"/>
    <w:rsid w:val="0093512D"/>
    <w:rsid w:val="009362BB"/>
    <w:rsid w:val="00937649"/>
    <w:rsid w:val="00937CE5"/>
    <w:rsid w:val="00940604"/>
    <w:rsid w:val="00941FB2"/>
    <w:rsid w:val="00947B5C"/>
    <w:rsid w:val="00952D67"/>
    <w:rsid w:val="00953D7A"/>
    <w:rsid w:val="009548B6"/>
    <w:rsid w:val="009560E3"/>
    <w:rsid w:val="00957BF6"/>
    <w:rsid w:val="00960B6D"/>
    <w:rsid w:val="00962BBF"/>
    <w:rsid w:val="00963EC3"/>
    <w:rsid w:val="00964CD0"/>
    <w:rsid w:val="009662D7"/>
    <w:rsid w:val="009673C3"/>
    <w:rsid w:val="00970A69"/>
    <w:rsid w:val="00970C35"/>
    <w:rsid w:val="009756CE"/>
    <w:rsid w:val="00980B8C"/>
    <w:rsid w:val="009827F2"/>
    <w:rsid w:val="00982F97"/>
    <w:rsid w:val="00983AC0"/>
    <w:rsid w:val="00983E29"/>
    <w:rsid w:val="00983EDA"/>
    <w:rsid w:val="00991BBC"/>
    <w:rsid w:val="0099333F"/>
    <w:rsid w:val="009938A6"/>
    <w:rsid w:val="0099675F"/>
    <w:rsid w:val="00996A8B"/>
    <w:rsid w:val="00997F72"/>
    <w:rsid w:val="009A3E11"/>
    <w:rsid w:val="009A7780"/>
    <w:rsid w:val="009B1D5A"/>
    <w:rsid w:val="009B25F1"/>
    <w:rsid w:val="009B2678"/>
    <w:rsid w:val="009B3C1E"/>
    <w:rsid w:val="009B5774"/>
    <w:rsid w:val="009B5C74"/>
    <w:rsid w:val="009B6D4B"/>
    <w:rsid w:val="009B6EA0"/>
    <w:rsid w:val="009C3016"/>
    <w:rsid w:val="009C302C"/>
    <w:rsid w:val="009C5D9A"/>
    <w:rsid w:val="009D3696"/>
    <w:rsid w:val="009D46CF"/>
    <w:rsid w:val="009D5E77"/>
    <w:rsid w:val="009D62C1"/>
    <w:rsid w:val="009D6D64"/>
    <w:rsid w:val="009E16B0"/>
    <w:rsid w:val="009E2184"/>
    <w:rsid w:val="009E2989"/>
    <w:rsid w:val="009E47D0"/>
    <w:rsid w:val="009E4EC7"/>
    <w:rsid w:val="009E4FDB"/>
    <w:rsid w:val="009E7FE7"/>
    <w:rsid w:val="009F4E38"/>
    <w:rsid w:val="00A013E0"/>
    <w:rsid w:val="00A06E35"/>
    <w:rsid w:val="00A07271"/>
    <w:rsid w:val="00A07C08"/>
    <w:rsid w:val="00A17952"/>
    <w:rsid w:val="00A17E5A"/>
    <w:rsid w:val="00A20A20"/>
    <w:rsid w:val="00A2210B"/>
    <w:rsid w:val="00A23F83"/>
    <w:rsid w:val="00A41B8B"/>
    <w:rsid w:val="00A52DEE"/>
    <w:rsid w:val="00A5617B"/>
    <w:rsid w:val="00A572B4"/>
    <w:rsid w:val="00A601B8"/>
    <w:rsid w:val="00A65454"/>
    <w:rsid w:val="00A70101"/>
    <w:rsid w:val="00A761D0"/>
    <w:rsid w:val="00A76C68"/>
    <w:rsid w:val="00A83662"/>
    <w:rsid w:val="00A8482A"/>
    <w:rsid w:val="00A8725B"/>
    <w:rsid w:val="00A91957"/>
    <w:rsid w:val="00A91CCF"/>
    <w:rsid w:val="00A97176"/>
    <w:rsid w:val="00AA01A8"/>
    <w:rsid w:val="00AA0836"/>
    <w:rsid w:val="00AA0DF4"/>
    <w:rsid w:val="00AA78E9"/>
    <w:rsid w:val="00AB7FB5"/>
    <w:rsid w:val="00AC0211"/>
    <w:rsid w:val="00AC26CA"/>
    <w:rsid w:val="00AC674D"/>
    <w:rsid w:val="00AC6BC5"/>
    <w:rsid w:val="00AD416E"/>
    <w:rsid w:val="00AD79C3"/>
    <w:rsid w:val="00AE262B"/>
    <w:rsid w:val="00AE3769"/>
    <w:rsid w:val="00AE5349"/>
    <w:rsid w:val="00AE5EB8"/>
    <w:rsid w:val="00AE6405"/>
    <w:rsid w:val="00AF1916"/>
    <w:rsid w:val="00AF588C"/>
    <w:rsid w:val="00AF7A92"/>
    <w:rsid w:val="00B0139F"/>
    <w:rsid w:val="00B04124"/>
    <w:rsid w:val="00B145BF"/>
    <w:rsid w:val="00B15651"/>
    <w:rsid w:val="00B1685F"/>
    <w:rsid w:val="00B22697"/>
    <w:rsid w:val="00B232B6"/>
    <w:rsid w:val="00B27A25"/>
    <w:rsid w:val="00B33B62"/>
    <w:rsid w:val="00B41EBA"/>
    <w:rsid w:val="00B4284E"/>
    <w:rsid w:val="00B43BD1"/>
    <w:rsid w:val="00B43CB7"/>
    <w:rsid w:val="00B47621"/>
    <w:rsid w:val="00B52C7C"/>
    <w:rsid w:val="00B559FC"/>
    <w:rsid w:val="00B55BF2"/>
    <w:rsid w:val="00B57A83"/>
    <w:rsid w:val="00B613DF"/>
    <w:rsid w:val="00B64F28"/>
    <w:rsid w:val="00B7057C"/>
    <w:rsid w:val="00B7132B"/>
    <w:rsid w:val="00B83E6B"/>
    <w:rsid w:val="00B85845"/>
    <w:rsid w:val="00B85DD7"/>
    <w:rsid w:val="00B87323"/>
    <w:rsid w:val="00B92091"/>
    <w:rsid w:val="00B933CC"/>
    <w:rsid w:val="00B93430"/>
    <w:rsid w:val="00B93A32"/>
    <w:rsid w:val="00B96157"/>
    <w:rsid w:val="00BA05B1"/>
    <w:rsid w:val="00BA0645"/>
    <w:rsid w:val="00BA19DF"/>
    <w:rsid w:val="00BA40B4"/>
    <w:rsid w:val="00BA4E60"/>
    <w:rsid w:val="00BB1707"/>
    <w:rsid w:val="00BB2C73"/>
    <w:rsid w:val="00BB2D13"/>
    <w:rsid w:val="00BC0DE9"/>
    <w:rsid w:val="00BC267F"/>
    <w:rsid w:val="00BD140D"/>
    <w:rsid w:val="00BD2490"/>
    <w:rsid w:val="00BE2D7A"/>
    <w:rsid w:val="00BE314A"/>
    <w:rsid w:val="00BE37DC"/>
    <w:rsid w:val="00BE5FD2"/>
    <w:rsid w:val="00BF3B5F"/>
    <w:rsid w:val="00BF7EEC"/>
    <w:rsid w:val="00C001A5"/>
    <w:rsid w:val="00C03601"/>
    <w:rsid w:val="00C03EFC"/>
    <w:rsid w:val="00C06725"/>
    <w:rsid w:val="00C1258C"/>
    <w:rsid w:val="00C125C4"/>
    <w:rsid w:val="00C16832"/>
    <w:rsid w:val="00C304C0"/>
    <w:rsid w:val="00C31F55"/>
    <w:rsid w:val="00C40CA7"/>
    <w:rsid w:val="00C41598"/>
    <w:rsid w:val="00C42353"/>
    <w:rsid w:val="00C45773"/>
    <w:rsid w:val="00C503F0"/>
    <w:rsid w:val="00C52BC2"/>
    <w:rsid w:val="00C55625"/>
    <w:rsid w:val="00C570A8"/>
    <w:rsid w:val="00C62AD1"/>
    <w:rsid w:val="00C62E48"/>
    <w:rsid w:val="00C64571"/>
    <w:rsid w:val="00C725BD"/>
    <w:rsid w:val="00C763D7"/>
    <w:rsid w:val="00C77587"/>
    <w:rsid w:val="00C7766C"/>
    <w:rsid w:val="00C809BC"/>
    <w:rsid w:val="00C82322"/>
    <w:rsid w:val="00C8449A"/>
    <w:rsid w:val="00C84836"/>
    <w:rsid w:val="00C84B72"/>
    <w:rsid w:val="00C861F2"/>
    <w:rsid w:val="00C87669"/>
    <w:rsid w:val="00C916C9"/>
    <w:rsid w:val="00C933C9"/>
    <w:rsid w:val="00C93A82"/>
    <w:rsid w:val="00C97354"/>
    <w:rsid w:val="00CA0F6F"/>
    <w:rsid w:val="00CA404F"/>
    <w:rsid w:val="00CA5A04"/>
    <w:rsid w:val="00CB164F"/>
    <w:rsid w:val="00CB43DA"/>
    <w:rsid w:val="00CC55CC"/>
    <w:rsid w:val="00CC6598"/>
    <w:rsid w:val="00CC6D8B"/>
    <w:rsid w:val="00CD0697"/>
    <w:rsid w:val="00CE374D"/>
    <w:rsid w:val="00CE60A9"/>
    <w:rsid w:val="00CF1627"/>
    <w:rsid w:val="00CF2167"/>
    <w:rsid w:val="00D00AF1"/>
    <w:rsid w:val="00D0163F"/>
    <w:rsid w:val="00D04A6D"/>
    <w:rsid w:val="00D10870"/>
    <w:rsid w:val="00D11DBC"/>
    <w:rsid w:val="00D11FC5"/>
    <w:rsid w:val="00D12C77"/>
    <w:rsid w:val="00D16469"/>
    <w:rsid w:val="00D21020"/>
    <w:rsid w:val="00D21A7A"/>
    <w:rsid w:val="00D22F86"/>
    <w:rsid w:val="00D237D0"/>
    <w:rsid w:val="00D23BD8"/>
    <w:rsid w:val="00D242F9"/>
    <w:rsid w:val="00D31338"/>
    <w:rsid w:val="00D32203"/>
    <w:rsid w:val="00D322AD"/>
    <w:rsid w:val="00D36E35"/>
    <w:rsid w:val="00D3702E"/>
    <w:rsid w:val="00D45E3D"/>
    <w:rsid w:val="00D46E4D"/>
    <w:rsid w:val="00D527CD"/>
    <w:rsid w:val="00D57A9A"/>
    <w:rsid w:val="00D60125"/>
    <w:rsid w:val="00D650B6"/>
    <w:rsid w:val="00D669A4"/>
    <w:rsid w:val="00D72633"/>
    <w:rsid w:val="00D805C6"/>
    <w:rsid w:val="00D808D5"/>
    <w:rsid w:val="00D870F7"/>
    <w:rsid w:val="00D935ED"/>
    <w:rsid w:val="00D94C39"/>
    <w:rsid w:val="00DA49C4"/>
    <w:rsid w:val="00DA4EDE"/>
    <w:rsid w:val="00DA68B3"/>
    <w:rsid w:val="00DB15E7"/>
    <w:rsid w:val="00DB3AE8"/>
    <w:rsid w:val="00DB75E5"/>
    <w:rsid w:val="00DC017A"/>
    <w:rsid w:val="00DC03C0"/>
    <w:rsid w:val="00DC36AD"/>
    <w:rsid w:val="00DD7F55"/>
    <w:rsid w:val="00DE60D3"/>
    <w:rsid w:val="00DE74C1"/>
    <w:rsid w:val="00DF2162"/>
    <w:rsid w:val="00DF2E8F"/>
    <w:rsid w:val="00DF3521"/>
    <w:rsid w:val="00DF427B"/>
    <w:rsid w:val="00DF7801"/>
    <w:rsid w:val="00E028D9"/>
    <w:rsid w:val="00E02A69"/>
    <w:rsid w:val="00E02D7B"/>
    <w:rsid w:val="00E05462"/>
    <w:rsid w:val="00E21B5D"/>
    <w:rsid w:val="00E31D88"/>
    <w:rsid w:val="00E3429B"/>
    <w:rsid w:val="00E343B4"/>
    <w:rsid w:val="00E371FD"/>
    <w:rsid w:val="00E406ED"/>
    <w:rsid w:val="00E419B8"/>
    <w:rsid w:val="00E41AD0"/>
    <w:rsid w:val="00E4286F"/>
    <w:rsid w:val="00E51596"/>
    <w:rsid w:val="00E51956"/>
    <w:rsid w:val="00E52459"/>
    <w:rsid w:val="00E53E7C"/>
    <w:rsid w:val="00E556A5"/>
    <w:rsid w:val="00E56087"/>
    <w:rsid w:val="00E605AD"/>
    <w:rsid w:val="00E63E5F"/>
    <w:rsid w:val="00E645FE"/>
    <w:rsid w:val="00E67B2E"/>
    <w:rsid w:val="00E67D9A"/>
    <w:rsid w:val="00E824A9"/>
    <w:rsid w:val="00E87A38"/>
    <w:rsid w:val="00E907ED"/>
    <w:rsid w:val="00E9288B"/>
    <w:rsid w:val="00E964DF"/>
    <w:rsid w:val="00E96E65"/>
    <w:rsid w:val="00EA21AA"/>
    <w:rsid w:val="00EA278E"/>
    <w:rsid w:val="00EA5101"/>
    <w:rsid w:val="00EA6901"/>
    <w:rsid w:val="00EB012F"/>
    <w:rsid w:val="00EB147F"/>
    <w:rsid w:val="00EB1E60"/>
    <w:rsid w:val="00EB7D9D"/>
    <w:rsid w:val="00EC2DC2"/>
    <w:rsid w:val="00EC408F"/>
    <w:rsid w:val="00EC78BA"/>
    <w:rsid w:val="00ED2FD3"/>
    <w:rsid w:val="00ED6752"/>
    <w:rsid w:val="00ED682A"/>
    <w:rsid w:val="00EE6F03"/>
    <w:rsid w:val="00EF31DA"/>
    <w:rsid w:val="00EF586F"/>
    <w:rsid w:val="00F01540"/>
    <w:rsid w:val="00F1013D"/>
    <w:rsid w:val="00F24C06"/>
    <w:rsid w:val="00F30336"/>
    <w:rsid w:val="00F304C1"/>
    <w:rsid w:val="00F33D35"/>
    <w:rsid w:val="00F520A1"/>
    <w:rsid w:val="00F56CCC"/>
    <w:rsid w:val="00F57AD4"/>
    <w:rsid w:val="00F60118"/>
    <w:rsid w:val="00F6114C"/>
    <w:rsid w:val="00F61A26"/>
    <w:rsid w:val="00F633B8"/>
    <w:rsid w:val="00F70236"/>
    <w:rsid w:val="00F70610"/>
    <w:rsid w:val="00F715DD"/>
    <w:rsid w:val="00F735E0"/>
    <w:rsid w:val="00F745B9"/>
    <w:rsid w:val="00F760BA"/>
    <w:rsid w:val="00F818CD"/>
    <w:rsid w:val="00F84292"/>
    <w:rsid w:val="00F87B48"/>
    <w:rsid w:val="00F92FB9"/>
    <w:rsid w:val="00F9796D"/>
    <w:rsid w:val="00FA12B5"/>
    <w:rsid w:val="00FA3229"/>
    <w:rsid w:val="00FA3B19"/>
    <w:rsid w:val="00FA59E4"/>
    <w:rsid w:val="00FB3257"/>
    <w:rsid w:val="00FB5AB6"/>
    <w:rsid w:val="00FC0A55"/>
    <w:rsid w:val="00FC493B"/>
    <w:rsid w:val="00FC4EA9"/>
    <w:rsid w:val="00FC5F7D"/>
    <w:rsid w:val="00FD3753"/>
    <w:rsid w:val="00FD790B"/>
    <w:rsid w:val="00FE3C1C"/>
    <w:rsid w:val="00FE54FE"/>
    <w:rsid w:val="00FE6CA8"/>
    <w:rsid w:val="00FE737A"/>
    <w:rsid w:val="00FF2F88"/>
    <w:rsid w:val="00FF5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7ED95392-CA9F-4E03-9A92-A643856A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FollowedHyperlink"/>
    <w:basedOn w:val="a0"/>
    <w:uiPriority w:val="99"/>
    <w:semiHidden/>
    <w:unhideWhenUsed/>
    <w:rsid w:val="003455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08328">
      <w:bodyDiv w:val="1"/>
      <w:marLeft w:val="0"/>
      <w:marRight w:val="0"/>
      <w:marTop w:val="0"/>
      <w:marBottom w:val="0"/>
      <w:divBdr>
        <w:top w:val="none" w:sz="0" w:space="0" w:color="auto"/>
        <w:left w:val="none" w:sz="0" w:space="0" w:color="auto"/>
        <w:bottom w:val="none" w:sz="0" w:space="0" w:color="auto"/>
        <w:right w:val="none" w:sz="0" w:space="0" w:color="auto"/>
      </w:divBdr>
    </w:div>
    <w:div w:id="1301299892">
      <w:bodyDiv w:val="1"/>
      <w:marLeft w:val="0"/>
      <w:marRight w:val="0"/>
      <w:marTop w:val="0"/>
      <w:marBottom w:val="0"/>
      <w:divBdr>
        <w:top w:val="none" w:sz="0" w:space="0" w:color="auto"/>
        <w:left w:val="none" w:sz="0" w:space="0" w:color="auto"/>
        <w:bottom w:val="none" w:sz="0" w:space="0" w:color="auto"/>
        <w:right w:val="none" w:sz="0" w:space="0" w:color="auto"/>
      </w:divBdr>
    </w:div>
    <w:div w:id="1924024637">
      <w:bodyDiv w:val="1"/>
      <w:marLeft w:val="0"/>
      <w:marRight w:val="0"/>
      <w:marTop w:val="0"/>
      <w:marBottom w:val="0"/>
      <w:divBdr>
        <w:top w:val="none" w:sz="0" w:space="0" w:color="auto"/>
        <w:left w:val="none" w:sz="0" w:space="0" w:color="auto"/>
        <w:bottom w:val="none" w:sz="0" w:space="0" w:color="auto"/>
        <w:right w:val="none" w:sz="0" w:space="0" w:color="auto"/>
      </w:divBdr>
      <w:divsChild>
        <w:div w:id="687407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i=001-18117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104793"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6E5E"/>
    <w:rsid w:val="00050A1B"/>
    <w:rsid w:val="000921DB"/>
    <w:rsid w:val="000A5B13"/>
    <w:rsid w:val="000C39F8"/>
    <w:rsid w:val="000C4A45"/>
    <w:rsid w:val="00157FB8"/>
    <w:rsid w:val="0019238A"/>
    <w:rsid w:val="0019501B"/>
    <w:rsid w:val="001E28A7"/>
    <w:rsid w:val="002D65AE"/>
    <w:rsid w:val="00356369"/>
    <w:rsid w:val="00377F28"/>
    <w:rsid w:val="00426688"/>
    <w:rsid w:val="00533DF4"/>
    <w:rsid w:val="00616F37"/>
    <w:rsid w:val="00634655"/>
    <w:rsid w:val="00674044"/>
    <w:rsid w:val="006A6147"/>
    <w:rsid w:val="00703D3B"/>
    <w:rsid w:val="00792267"/>
    <w:rsid w:val="00797B8D"/>
    <w:rsid w:val="00842DA7"/>
    <w:rsid w:val="00897BB2"/>
    <w:rsid w:val="00922E74"/>
    <w:rsid w:val="00926464"/>
    <w:rsid w:val="00930ABC"/>
    <w:rsid w:val="009772D5"/>
    <w:rsid w:val="009941FC"/>
    <w:rsid w:val="009C71F2"/>
    <w:rsid w:val="00A64D19"/>
    <w:rsid w:val="00B5217D"/>
    <w:rsid w:val="00B5612F"/>
    <w:rsid w:val="00B667F8"/>
    <w:rsid w:val="00D05A61"/>
    <w:rsid w:val="00D403BB"/>
    <w:rsid w:val="00E81338"/>
    <w:rsid w:val="00EE57ED"/>
    <w:rsid w:val="00F04E35"/>
    <w:rsid w:val="00F310B6"/>
    <w:rsid w:val="00F3210C"/>
    <w:rsid w:val="00F41764"/>
    <w:rsid w:val="00F47734"/>
    <w:rsid w:val="00FA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D321F-2847-43FF-9EF6-0733232E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24</Pages>
  <Words>7832</Words>
  <Characters>44646</Characters>
  <Application>Microsoft Office Word</Application>
  <DocSecurity>8</DocSecurity>
  <Lines>372</Lines>
  <Paragraphs>104</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9</cp:revision>
  <cp:lastPrinted>2022-10-25T09:04:00Z</cp:lastPrinted>
  <dcterms:created xsi:type="dcterms:W3CDTF">2022-10-20T07:43:00Z</dcterms:created>
  <dcterms:modified xsi:type="dcterms:W3CDTF">2022-11-09T06:51:00Z</dcterms:modified>
</cp:coreProperties>
</file>