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3169F9E" w14:textId="095ED9F3" w:rsidR="003E44A8" w:rsidRDefault="00674AFD" w:rsidP="007D34F4">
            <w:pPr>
              <w:pStyle w:val="a5"/>
              <w:numPr>
                <w:ilvl w:val="0"/>
                <w:numId w:val="10"/>
              </w:numPr>
              <w:ind w:left="337" w:right="-18"/>
              <w:rPr>
                <w:rFonts w:ascii="Sylfaen" w:hAnsi="Sylfaen"/>
                <w:lang w:val="ka-GE"/>
              </w:rPr>
            </w:pPr>
            <w:permStart w:id="1281835721" w:edGrp="everyone"/>
            <w:r>
              <w:rPr>
                <w:rFonts w:ascii="Sylfaen" w:hAnsi="Sylfaen"/>
                <w:lang w:val="ka-GE"/>
              </w:rPr>
              <w:t>ნუგზარ</w:t>
            </w:r>
            <w:r w:rsidR="007A7344">
              <w:rPr>
                <w:rFonts w:ascii="Sylfaen" w:hAnsi="Sylfaen"/>
                <w:lang w:val="ka-GE"/>
              </w:rPr>
              <w:t>ი</w:t>
            </w:r>
            <w:r>
              <w:rPr>
                <w:rFonts w:ascii="Sylfaen" w:hAnsi="Sylfaen"/>
                <w:lang w:val="ka-GE"/>
              </w:rPr>
              <w:t xml:space="preserve"> </w:t>
            </w:r>
            <w:r w:rsidR="007A7344">
              <w:rPr>
                <w:rFonts w:ascii="Sylfaen" w:hAnsi="Sylfaen"/>
                <w:lang w:val="ka-GE"/>
              </w:rPr>
              <w:t>კირიაკიდის</w:t>
            </w:r>
          </w:p>
          <w:p w14:paraId="34852C3F" w14:textId="77777777" w:rsidR="003E44A8" w:rsidRDefault="00B37A8C" w:rsidP="007D34F4">
            <w:pPr>
              <w:pStyle w:val="a5"/>
              <w:numPr>
                <w:ilvl w:val="0"/>
                <w:numId w:val="10"/>
              </w:numPr>
              <w:ind w:left="337" w:right="-18"/>
              <w:rPr>
                <w:rFonts w:ascii="Sylfaen" w:hAnsi="Sylfaen"/>
                <w:lang w:val="ka-GE"/>
              </w:rPr>
            </w:pPr>
            <w:r>
              <w:rPr>
                <w:rFonts w:ascii="Sylfaen" w:hAnsi="Sylfaen"/>
                <w:lang w:val="ka-GE"/>
              </w:rPr>
              <w:t>ანასტასია ზაუტაშვილი</w:t>
            </w:r>
          </w:p>
          <w:p w14:paraId="11504BE8" w14:textId="0564C95F" w:rsidR="003E44A8" w:rsidRPr="007D34F4" w:rsidRDefault="006B74BA" w:rsidP="007D34F4">
            <w:pPr>
              <w:pStyle w:val="a5"/>
              <w:numPr>
                <w:ilvl w:val="0"/>
                <w:numId w:val="10"/>
              </w:numPr>
              <w:ind w:left="337" w:right="-18"/>
              <w:rPr>
                <w:rFonts w:ascii="Sylfaen" w:hAnsi="Sylfaen"/>
                <w:lang w:val="ka-GE"/>
              </w:rPr>
            </w:pPr>
            <w:r>
              <w:rPr>
                <w:rFonts w:ascii="Sylfaen" w:hAnsi="Sylfaen"/>
                <w:lang w:val="ka-GE"/>
              </w:rPr>
              <w:t xml:space="preserve">მევლუდ სვანიძე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527450F" w:rsidR="003E44A8" w:rsidRPr="007D34F4" w:rsidRDefault="00E37F4B" w:rsidP="007D34F4">
            <w:pPr>
              <w:pStyle w:val="a5"/>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E91262C" w:rsidR="003E44A8" w:rsidRPr="007D34F4" w:rsidRDefault="00E37F4B" w:rsidP="007D34F4">
            <w:pPr>
              <w:pStyle w:val="a5"/>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5A5A40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9C38341"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01CA2FD" w:rsidR="001C7E3E" w:rsidRPr="007D34F4" w:rsidRDefault="007A7344"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72F6A9" w14:textId="77777777" w:rsidR="00A2210B" w:rsidRDefault="008438FF" w:rsidP="007D34F4">
            <w:pPr>
              <w:pStyle w:val="a5"/>
              <w:numPr>
                <w:ilvl w:val="0"/>
                <w:numId w:val="16"/>
              </w:numPr>
              <w:ind w:left="337" w:right="-18"/>
              <w:rPr>
                <w:rFonts w:ascii="Sylfaen" w:hAnsi="Sylfaen"/>
                <w:lang w:val="ka-GE"/>
              </w:rPr>
            </w:pPr>
            <w:permStart w:id="1073546871" w:edGrp="everyone"/>
            <w:r>
              <w:rPr>
                <w:rFonts w:ascii="Sylfaen" w:hAnsi="Sylfaen"/>
                <w:lang w:val="ka-GE"/>
              </w:rPr>
              <w:t>დიმიტრი ღონღაძე</w:t>
            </w:r>
          </w:p>
          <w:p w14:paraId="7F9256EF" w14:textId="40A70310" w:rsidR="00A2210B" w:rsidRPr="007D34F4" w:rsidRDefault="00664D4B" w:rsidP="007D34F4">
            <w:pPr>
              <w:pStyle w:val="a5"/>
              <w:numPr>
                <w:ilvl w:val="0"/>
                <w:numId w:val="16"/>
              </w:numPr>
              <w:ind w:left="337" w:right="-18"/>
              <w:rPr>
                <w:rFonts w:ascii="Sylfaen" w:hAnsi="Sylfaen"/>
                <w:lang w:val="ka-GE"/>
              </w:rPr>
            </w:pPr>
            <w:r>
              <w:rPr>
                <w:rFonts w:ascii="Sylfaen" w:hAnsi="Sylfaen"/>
                <w:lang w:val="ka-GE"/>
              </w:rPr>
              <w:t>თორნიკე მიგინეიშვილი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76737A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AB920B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85EA243"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E93158F" w:rsidR="00A2210B" w:rsidRPr="007D34F4" w:rsidRDefault="004A09B4"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631B4448" w14:textId="77777777" w:rsidR="00E11DCF" w:rsidRDefault="00EC3C9B" w:rsidP="007D34F4">
            <w:pPr>
              <w:pStyle w:val="a5"/>
              <w:numPr>
                <w:ilvl w:val="0"/>
                <w:numId w:val="21"/>
              </w:numPr>
              <w:ind w:left="257" w:right="-113" w:hanging="270"/>
              <w:rPr>
                <w:rFonts w:ascii="Sylfaen" w:hAnsi="Sylfaen"/>
                <w:lang w:val="ka-GE"/>
              </w:rPr>
            </w:pPr>
            <w:permStart w:id="676215825" w:edGrp="everyone"/>
            <w:r w:rsidRPr="00EC3C9B">
              <w:rPr>
                <w:rFonts w:ascii="Sylfaen" w:hAnsi="Sylfaen"/>
                <w:lang w:val="ka-GE"/>
              </w:rPr>
              <w:t>საქართველოს სისხლის სამართლის კოდექსი</w:t>
            </w:r>
          </w:p>
          <w:p w14:paraId="0206A26F" w14:textId="2572A6EF" w:rsidR="00144FCF" w:rsidRPr="007D34F4" w:rsidRDefault="00E11DCF" w:rsidP="007D34F4">
            <w:pPr>
              <w:pStyle w:val="a5"/>
              <w:numPr>
                <w:ilvl w:val="0"/>
                <w:numId w:val="21"/>
              </w:numPr>
              <w:ind w:left="257" w:right="-113" w:hanging="270"/>
              <w:rPr>
                <w:rFonts w:ascii="Sylfaen" w:hAnsi="Sylfaen"/>
                <w:lang w:val="ka-GE"/>
              </w:rPr>
            </w:pPr>
            <w:r>
              <w:rPr>
                <w:rFonts w:ascii="Sylfaen" w:hAnsi="Sylfaen"/>
                <w:lang w:val="ka-GE"/>
              </w:rPr>
              <w:t xml:space="preserve"> საქართველოს სისხლის სამართლის საპროცესო კოდექსი</w:t>
            </w:r>
            <w:r w:rsidR="00EC3C9B">
              <w:rPr>
                <w:rFonts w:ascii="Helvetica Neue" w:hAnsi="Helvetica Neue"/>
                <w:b/>
                <w:bCs/>
                <w:color w:val="333333"/>
                <w:sz w:val="21"/>
                <w:szCs w:val="21"/>
                <w:shd w:val="clear" w:color="auto" w:fill="FFFFFF"/>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A539951" w14:textId="58A40CD6" w:rsidR="00144FCF" w:rsidRDefault="00EC3C9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22.07.1999</w:t>
            </w:r>
          </w:p>
          <w:p w14:paraId="288D6122" w14:textId="26FA292B" w:rsidR="00E11DCF" w:rsidRDefault="00E11DCF" w:rsidP="007D34F4">
            <w:pPr>
              <w:pStyle w:val="a5"/>
              <w:numPr>
                <w:ilvl w:val="0"/>
                <w:numId w:val="22"/>
              </w:numPr>
              <w:ind w:left="257" w:right="-113" w:hanging="270"/>
              <w:rPr>
                <w:rFonts w:ascii="Sylfaen" w:hAnsi="Sylfaen"/>
                <w:lang w:val="ka-GE"/>
              </w:rPr>
            </w:pPr>
            <w:r>
              <w:rPr>
                <w:rFonts w:ascii="Sylfaen" w:hAnsi="Sylfaen"/>
                <w:lang w:val="ka-GE"/>
              </w:rPr>
              <w:t>09.10.2009</w:t>
            </w:r>
          </w:p>
          <w:permEnd w:id="667764277"/>
          <w:p w14:paraId="13B34F4E" w14:textId="7AF4BF16"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969550C" w14:textId="77777777" w:rsidR="00496B05" w:rsidRDefault="00445264"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0D29F52D" w:rsidR="00496B05" w:rsidRPr="007D34F4" w:rsidRDefault="000540A2"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D88F46" w14:textId="77777777" w:rsidR="00496B05" w:rsidRDefault="00445264"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შ. რუსთაველის გამზირი N8</w:t>
            </w:r>
          </w:p>
          <w:p w14:paraId="358BCD04" w14:textId="6EE21A5F" w:rsidR="00496B05" w:rsidRPr="007D34F4" w:rsidRDefault="000540A2" w:rsidP="007D34F4">
            <w:pPr>
              <w:pStyle w:val="a5"/>
              <w:numPr>
                <w:ilvl w:val="0"/>
                <w:numId w:val="24"/>
              </w:numPr>
              <w:ind w:left="257" w:right="-113" w:hanging="270"/>
              <w:rPr>
                <w:rFonts w:ascii="Sylfaen" w:hAnsi="Sylfaen"/>
                <w:lang w:val="ka-GE"/>
              </w:rPr>
            </w:pPr>
            <w:r>
              <w:rPr>
                <w:rFonts w:ascii="Sylfaen" w:hAnsi="Sylfaen"/>
                <w:lang w:val="ka-GE"/>
              </w:rPr>
              <w:t>ქ. თბილისი, შ. რუსტაველის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C93AE97" w:rsidR="002F127B" w:rsidRPr="00CA28C5" w:rsidRDefault="00CA28C5" w:rsidP="00CA28C5">
            <w:pPr>
              <w:jc w:val="both"/>
              <w:rPr>
                <w:lang w:val="ka-GE"/>
              </w:rPr>
            </w:pPr>
            <w:permStart w:id="903088963" w:edGrp="everyone"/>
            <w:r w:rsidRPr="00CA28C5">
              <w:rPr>
                <w:rFonts w:ascii="Sylfaen" w:hAnsi="Sylfaen"/>
                <w:lang w:val="ka-GE"/>
              </w:rPr>
              <w:t>საქართველოს სისხლის სამართლის საპროცესო კოდექსის მე-13 მუხლის მე-2 ნაწილის მე-2 წინადადების ის ნორმატიული შინაარსი, რომელიც უშვებს პირისათვის გამამტყუნებელი განაჩენის გამოტანის შესაძლებლობას საქართველოს სისხლის სამართლის კოდექსის 262-ე მუხლით გათვალისწინებული ქმედებისათვის  იმ პირობებში, როდესაც სისხლის სამართლის საქმეში არ მოიპოვება  ნარკოტიკული საშუალების, მისი ანალოგის, პრეკურსორის ან ახალი ფსიქოაქტიური ნივთიერების  უშუალოდ  საქართველოს სახელმწიფო საზღვარზე გადაადგილებისა და საზღვრის კვეთის  ფაქტის დამადასტურებელი  მტკიცებულება</w:t>
            </w:r>
            <w:r w:rsidR="00A40F73">
              <w:rPr>
                <w:rFonts w:ascii="Sylfaen" w:hAnsi="Sylfaen"/>
                <w:lang w:val="ka-GE"/>
              </w:rPr>
              <w:t xml:space="preserve"> </w:t>
            </w:r>
            <w:r w:rsidRPr="00CA28C5">
              <w:rPr>
                <w:rFonts w:ascii="Sylfaen" w:hAnsi="Sylfaen"/>
                <w:lang w:val="ka-GE"/>
              </w:rPr>
              <w:t>(ჩხრეკის და ამოღების ოქმი).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B4CAAD3" w:rsidR="007169B1" w:rsidRPr="007169B1" w:rsidRDefault="007169B1" w:rsidP="00B6392B">
            <w:pPr>
              <w:pStyle w:val="abzacixml"/>
              <w:shd w:val="clear" w:color="auto" w:fill="EAEAEA"/>
              <w:spacing w:before="0" w:beforeAutospacing="0" w:after="0" w:afterAutospacing="0"/>
              <w:jc w:val="both"/>
              <w:rPr>
                <w:rFonts w:ascii="Sylfaen" w:hAnsi="Sylfaen"/>
                <w:b/>
                <w:bCs/>
                <w:lang w:val="ka-GE"/>
              </w:rPr>
            </w:pPr>
            <w:r w:rsidRPr="00B6392B">
              <w:rPr>
                <w:rFonts w:ascii="Sylfaen" w:eastAsiaTheme="minorHAnsi" w:hAnsi="Sylfaen" w:cstheme="minorBidi"/>
                <w:b/>
                <w:bCs/>
                <w:sz w:val="22"/>
                <w:szCs w:val="22"/>
                <w:lang w:val="ka-GE"/>
              </w:rPr>
              <w:t>საქართველოს კონსტიტუციის 31-ე მუხლის მე</w:t>
            </w:r>
            <w:r w:rsidR="00B6392B" w:rsidRPr="00B6392B">
              <w:rPr>
                <w:rFonts w:ascii="Sylfaen" w:eastAsiaTheme="minorHAnsi" w:hAnsi="Sylfaen" w:cstheme="minorBidi"/>
                <w:b/>
                <w:bCs/>
                <w:sz w:val="22"/>
                <w:szCs w:val="22"/>
                <w:lang w:val="ka-GE"/>
              </w:rPr>
              <w:t xml:space="preserve">შვიდე </w:t>
            </w:r>
            <w:r w:rsidRPr="00B6392B">
              <w:rPr>
                <w:rFonts w:ascii="Sylfaen" w:eastAsiaTheme="minorHAnsi" w:hAnsi="Sylfaen" w:cstheme="minorBidi"/>
                <w:b/>
                <w:bCs/>
                <w:sz w:val="22"/>
                <w:szCs w:val="22"/>
                <w:lang w:val="ka-GE"/>
              </w:rPr>
              <w:t>პუნქტის პირველი წინადადება</w:t>
            </w:r>
            <w:r w:rsidRPr="00B6392B">
              <w:rPr>
                <w:rFonts w:ascii="Sylfaen" w:eastAsiaTheme="minorHAnsi" w:hAnsi="Sylfaen" w:cstheme="minorBidi"/>
                <w:sz w:val="22"/>
                <w:szCs w:val="22"/>
                <w:lang w:val="ka-GE"/>
              </w:rPr>
              <w:t xml:space="preserve"> - „დადგენილება ბრალდებულის სახით პირის პასუხისგებაში მიცემის შესახებ უნდა ემყარებოდეს დასაბუთებულ ვარაუდს, ხოლო გამამტყუნებელი განაჩენი − უტყუარ მტკიცებულებებს.</w:t>
            </w:r>
            <w:r w:rsidR="00B6392B">
              <w:rPr>
                <w:rFonts w:ascii="Sylfaen" w:eastAsiaTheme="minorHAnsi" w:hAnsi="Sylfaen" w:cstheme="minorBidi"/>
                <w:sz w:val="22"/>
                <w:szCs w:val="22"/>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570891C" w:rsidR="002F127B" w:rsidRPr="00CA28C5" w:rsidRDefault="00CA28C5" w:rsidP="00CA28C5">
            <w:pPr>
              <w:jc w:val="both"/>
              <w:rPr>
                <w:lang w:val="ka-GE"/>
              </w:rPr>
            </w:pPr>
            <w:r w:rsidRPr="00CA28C5">
              <w:rPr>
                <w:rFonts w:ascii="Sylfaen" w:hAnsi="Sylfaen"/>
                <w:lang w:val="ka-GE"/>
              </w:rPr>
              <w:lastRenderedPageBreak/>
              <w:t>საქართველოს სისხლის სამართლის კოდექსის 262-ე მუხლის ის ნორმატიული შინაარსი, რომელიც ითვალისწინებს პირისათვის   სისხლის სამართლის პასუხისმგებლობის  დაკისრების შესაძლებლობას   ნარკოტიკული საშუალების, მისი ანალოგის, პრეკურსორის ან ახალი ფსიქოაქტიური ნივთიერების საქართველოში უკანონოდ შემოტანის, საქართველოდან უკანონოდ გატანის ან ტრანზიტით საერთაშორისო გადაზიდვისთვის, იმ პირობებში, როდესაც   ქმედება  არ მოიცავს აღნიშნული ნივთიერებების უშუალოდ  საქართველოს   სახელმწიფო საზღვარზე გადაადგილებისა და საზღვრის კვეთის ფაქტს.</w:t>
            </w:r>
          </w:p>
        </w:tc>
        <w:tc>
          <w:tcPr>
            <w:tcW w:w="5411" w:type="dxa"/>
            <w:shd w:val="clear" w:color="auto" w:fill="auto"/>
          </w:tcPr>
          <w:p w14:paraId="49209568" w14:textId="0A3813D8" w:rsidR="002F127B" w:rsidRPr="007169B1" w:rsidRDefault="007169B1" w:rsidP="002B1154">
            <w:pPr>
              <w:ind w:right="168"/>
              <w:jc w:val="both"/>
              <w:rPr>
                <w:rFonts w:ascii="Sylfaen" w:hAnsi="Sylfaen"/>
                <w:lang w:val="ka-GE"/>
              </w:rPr>
            </w:pPr>
            <w:r w:rsidRPr="00B6392B">
              <w:rPr>
                <w:rFonts w:ascii="Sylfaen" w:hAnsi="Sylfaen"/>
                <w:b/>
                <w:bCs/>
                <w:lang w:val="ka-GE"/>
              </w:rPr>
              <w:t>საქართველოს კონსტიტუციის 31-ე მუხლის მე</w:t>
            </w:r>
            <w:r w:rsidR="00B6392B" w:rsidRPr="00B6392B">
              <w:rPr>
                <w:rFonts w:ascii="Sylfaen" w:hAnsi="Sylfaen"/>
                <w:b/>
                <w:bCs/>
                <w:lang w:val="ka-GE"/>
              </w:rPr>
              <w:t xml:space="preserve">ცხრე </w:t>
            </w:r>
            <w:r w:rsidRPr="00B6392B">
              <w:rPr>
                <w:rFonts w:ascii="Sylfaen" w:hAnsi="Sylfaen"/>
                <w:b/>
                <w:bCs/>
                <w:lang w:val="ka-GE"/>
              </w:rPr>
              <w:t>პუნქტის პირველი წინადადება</w:t>
            </w:r>
            <w:r>
              <w:rPr>
                <w:rFonts w:ascii="Sylfaen" w:hAnsi="Sylfaen"/>
                <w:lang w:val="ka-GE"/>
              </w:rPr>
              <w:t xml:space="preserve"> - „</w:t>
            </w:r>
            <w:r w:rsidRPr="00B6392B">
              <w:rPr>
                <w:rFonts w:ascii="Sylfaen" w:hAnsi="Sylfaen"/>
                <w:lang w:val="ka-GE"/>
              </w:rPr>
              <w:t>არავინ აგებს პასუხს ქმედებისათვის, რომელიც მისი ჩადენის დროს სამართალდარღვევად არ ითვლებოდა.“</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C790E71" w:rsidR="002F127B" w:rsidRPr="00B93430" w:rsidRDefault="00CA28C5" w:rsidP="00207549">
            <w:pPr>
              <w:tabs>
                <w:tab w:val="left" w:pos="3468"/>
              </w:tabs>
              <w:ind w:right="168"/>
              <w:jc w:val="both"/>
              <w:rPr>
                <w:rFonts w:ascii="Sylfaen" w:hAnsi="Sylfaen"/>
                <w:lang w:val="ka-GE"/>
              </w:rPr>
            </w:pPr>
            <w:r w:rsidRPr="00CA28C5">
              <w:rPr>
                <w:rFonts w:ascii="Sylfaen" w:hAnsi="Sylfaen"/>
                <w:lang w:val="ka-GE"/>
              </w:rPr>
              <w:t>საქართველოს სისხლის სამართლის კოდექსის 262-ე მუხლის მე-4 ნაწილის სიტყვები: „..ან უვადო თავისუფლების აღკვეთით“ .</w:t>
            </w:r>
          </w:p>
        </w:tc>
        <w:tc>
          <w:tcPr>
            <w:tcW w:w="5411" w:type="dxa"/>
            <w:shd w:val="clear" w:color="auto" w:fill="auto"/>
          </w:tcPr>
          <w:p w14:paraId="6DD83520" w14:textId="77777777" w:rsidR="00524516" w:rsidRPr="00524516" w:rsidRDefault="00524516" w:rsidP="00524516">
            <w:pPr>
              <w:jc w:val="both"/>
              <w:rPr>
                <w:rFonts w:ascii="Sylfaen" w:hAnsi="Sylfaen"/>
                <w:lang w:val="ka-GE"/>
              </w:rPr>
            </w:pPr>
            <w:r w:rsidRPr="00524516">
              <w:rPr>
                <w:rFonts w:ascii="Sylfaen" w:hAnsi="Sylfaen"/>
                <w:b/>
                <w:bCs/>
                <w:lang w:val="ka-GE"/>
              </w:rPr>
              <w:t>საქართველოს კონსიტუციის მე-9 მუხლის მეორე პუნქტი</w:t>
            </w:r>
            <w:r>
              <w:rPr>
                <w:rFonts w:ascii="Sylfaen" w:hAnsi="Sylfaen"/>
                <w:lang w:val="ka-GE"/>
              </w:rPr>
              <w:t xml:space="preserve"> - </w:t>
            </w:r>
            <w:r w:rsidRPr="00524516">
              <w:rPr>
                <w:rFonts w:ascii="Sylfaen" w:hAnsi="Sylfaen"/>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p>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EC3C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8"/>
        </w:trPr>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ermStart w:id="2105233546" w:edGrp="everyone" w:colFirst="0" w:colLast="0"/>
          <w:p w14:paraId="5305ED5E" w14:textId="33436939" w:rsidR="00474A54" w:rsidRPr="004A49F9" w:rsidRDefault="000E675D" w:rsidP="000E675D">
            <w:pPr>
              <w:tabs>
                <w:tab w:val="left" w:pos="1644"/>
              </w:tabs>
              <w:jc w:val="both"/>
              <w:rPr>
                <w:rFonts w:ascii="Sylfaen" w:hAnsi="Sylfaen"/>
                <w:lang w:val="ka-GE"/>
              </w:rPr>
            </w:pPr>
            <w:r>
              <w:rPr>
                <w:rFonts w:ascii="Sylfaen" w:hAnsi="Sylfaen"/>
                <w:lang w:val="ka-GE"/>
              </w:rPr>
              <w:fldChar w:fldCharType="begin">
                <w:ffData>
                  <w:name w:val="Text30"/>
                  <w:enabled/>
                  <w:calcOnExit w:val="0"/>
                  <w:textInput/>
                </w:ffData>
              </w:fldChar>
            </w:r>
            <w:bookmarkStart w:id="2" w:name="Text30"/>
            <w:r>
              <w:rPr>
                <w:rFonts w:ascii="Sylfaen" w:hAnsi="Sylfaen"/>
                <w:lang w:val="ka-GE"/>
              </w:rPr>
              <w:instrText xml:space="preserve"> FORMTEXT </w:instrText>
            </w:r>
            <w:r>
              <w:rPr>
                <w:rFonts w:ascii="Sylfaen" w:hAnsi="Sylfaen"/>
                <w:lang w:val="ka-GE"/>
              </w:rPr>
            </w:r>
            <w:r>
              <w:rPr>
                <w:rFonts w:ascii="Sylfaen" w:hAnsi="Sylfaen"/>
                <w:lang w:val="ka-GE"/>
              </w:rPr>
              <w:fldChar w:fldCharType="separate"/>
            </w:r>
            <w:r>
              <w:rPr>
                <w:rFonts w:ascii="Sylfaen" w:hAnsi="Sylfaen"/>
                <w:lang w:val="ka-GE"/>
              </w:rPr>
              <w:t> </w:t>
            </w:r>
            <w:r>
              <w:rPr>
                <w:rFonts w:ascii="Sylfaen" w:hAnsi="Sylfaen"/>
                <w:lang w:val="ka-GE"/>
              </w:rPr>
              <w:t xml:space="preserve">საქართველოს კონსტიტუციის 31-ე მუხლის პირველი პუნქტი და მე-60 მუხლის მეოთხე პუნქტის ,,ა” ქვეპუნქტი, </w:t>
            </w:r>
            <w:r w:rsidR="00EC3C9B" w:rsidRPr="00B93430">
              <w:rPr>
                <w:rFonts w:ascii="Sylfaen" w:hAnsi="Sylfaen"/>
                <w:lang w:val="ka-GE"/>
              </w:rPr>
              <w:t>„საქართველოს საკონსტიტუციო სასამართლო შესახებ“ საქართველოს ორგანული კანონი</w:t>
            </w:r>
            <w:r>
              <w:rPr>
                <w:rFonts w:ascii="Sylfaen" w:hAnsi="Sylfaen"/>
                <w:lang w:val="ka-GE"/>
              </w:rPr>
              <w:t>ს მე-19 მუხლის პირველი პუნქტის ,,ე” ქვეპუნქტი, 39-ე მუხლის პირველი პუნქტის ,,ა” ქვეპუნქტი, 31-ე და და 31</w:t>
            </w:r>
            <w:r>
              <w:rPr>
                <w:rFonts w:ascii="Sylfaen" w:hAnsi="Sylfaen"/>
                <w:vertAlign w:val="superscript"/>
                <w:lang w:val="ka-GE"/>
              </w:rPr>
              <w:t>1</w:t>
            </w:r>
            <w:r>
              <w:rPr>
                <w:rFonts w:ascii="Sylfaen" w:hAnsi="Sylfaen"/>
                <w:lang w:val="ka-GE"/>
              </w:rPr>
              <w:t xml:space="preserve"> მუხლები. </w:t>
            </w:r>
            <w:r>
              <w:rPr>
                <w:rFonts w:ascii="Sylfaen" w:hAnsi="Sylfaen"/>
                <w:lang w:val="ka-GE"/>
              </w:rPr>
              <w:t> </w:t>
            </w:r>
            <w:r>
              <w:rPr>
                <w:rFonts w:ascii="Sylfaen" w:hAnsi="Sylfaen"/>
                <w:lang w:val="ka-GE"/>
              </w:rPr>
              <w:t> </w:t>
            </w:r>
            <w:r>
              <w:rPr>
                <w:rFonts w:ascii="Sylfaen" w:hAnsi="Sylfaen"/>
                <w:lang w:val="ka-GE"/>
              </w:rPr>
              <w:t> </w:t>
            </w:r>
            <w:r>
              <w:rPr>
                <w:rFonts w:ascii="Sylfaen" w:hAnsi="Sylfaen"/>
                <w:lang w:val="ka-GE"/>
              </w:rPr>
              <w:t> </w:t>
            </w:r>
            <w:bookmarkEnd w:id="2"/>
            <w:r>
              <w:rPr>
                <w:rFonts w:ascii="Sylfaen" w:hAnsi="Sylfaen"/>
                <w:lang w:val="ka-GE"/>
              </w:rPr>
              <w:fldChar w:fldCharType="end"/>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8FD7C69" w14:textId="1211C0B6" w:rsidR="00713BB7" w:rsidRDefault="00713BB7" w:rsidP="00CA4C66">
            <w:pPr>
              <w:ind w:right="-18"/>
              <w:jc w:val="both"/>
              <w:rPr>
                <w:rFonts w:ascii="Sylfaen" w:hAnsi="Sylfaen"/>
                <w:b/>
                <w:bCs/>
                <w:lang w:val="ka-GE"/>
              </w:rPr>
            </w:pPr>
            <w:permStart w:id="1105795011" w:edGrp="everyone" w:colFirst="0" w:colLast="0"/>
            <w:r w:rsidRPr="00713BB7">
              <w:rPr>
                <w:rFonts w:ascii="Sylfaen" w:hAnsi="Sylfaen"/>
                <w:b/>
                <w:bCs/>
                <w:lang w:val="ka-GE"/>
              </w:rPr>
              <w:t>მიგვაჩნია, რომ არ არსებობს წარმოდგენილი კონსტიტუციური სარჩელის არსებითად განსახილველად არ მიღების საფუძვლები, ვინაიდან:</w:t>
            </w:r>
          </w:p>
          <w:p w14:paraId="4E1AB219" w14:textId="77777777" w:rsidR="00713BB7" w:rsidRPr="00713BB7" w:rsidRDefault="00713BB7" w:rsidP="00CA4C66">
            <w:pPr>
              <w:ind w:right="-18"/>
              <w:jc w:val="both"/>
              <w:rPr>
                <w:rFonts w:ascii="Sylfaen" w:hAnsi="Sylfaen"/>
                <w:b/>
                <w:bCs/>
                <w:lang w:val="ka-GE"/>
              </w:rPr>
            </w:pPr>
          </w:p>
          <w:p w14:paraId="64669232" w14:textId="04CA038F" w:rsidR="00CA4C66" w:rsidRPr="002A5090" w:rsidRDefault="00CA4C66" w:rsidP="00CA4C66">
            <w:pPr>
              <w:ind w:right="-18"/>
              <w:jc w:val="both"/>
              <w:rPr>
                <w:rFonts w:ascii="Sylfaen" w:hAnsi="Sylfaen"/>
                <w:lang w:val="ka-GE"/>
              </w:rPr>
            </w:pPr>
            <w:r w:rsidRPr="002A5090">
              <w:rPr>
                <w:rFonts w:ascii="Sylfaen" w:hAnsi="Sylfaen"/>
                <w:lang w:val="ka-GE"/>
              </w:rPr>
              <w:t xml:space="preserve">ა) სარჩელი ფორმით და შინაარსით შეესაბამება </w:t>
            </w:r>
            <w:r w:rsidR="00EC3C9B" w:rsidRPr="00B93430">
              <w:rPr>
                <w:rFonts w:ascii="Sylfaen" w:hAnsi="Sylfaen"/>
                <w:lang w:val="ka-GE"/>
              </w:rPr>
              <w:t>„საქართველოს საკონსტიტუციო სასამართლო შესახებ“ საქართველოს ორგანული კანონი</w:t>
            </w:r>
            <w:r w:rsidRPr="002A5090">
              <w:rPr>
                <w:rFonts w:ascii="Sylfaen" w:hAnsi="Sylfaen"/>
                <w:lang w:val="ka-GE"/>
              </w:rPr>
              <w:t>ს 31</w:t>
            </w:r>
            <w:r w:rsidRPr="002A5090">
              <w:rPr>
                <w:rFonts w:ascii="Sylfaen" w:hAnsi="Sylfaen"/>
                <w:vertAlign w:val="superscript"/>
                <w:lang w:val="ka-GE"/>
              </w:rPr>
              <w:t>1</w:t>
            </w:r>
            <w:r w:rsidRPr="002A5090">
              <w:rPr>
                <w:rFonts w:ascii="Sylfaen" w:hAnsi="Sylfaen"/>
                <w:lang w:val="ka-GE"/>
              </w:rPr>
              <w:t xml:space="preserve"> მუხლის მოთხოვნებს;</w:t>
            </w:r>
          </w:p>
          <w:p w14:paraId="4E036E97" w14:textId="77777777" w:rsidR="00CA4C66" w:rsidRPr="002A5090" w:rsidRDefault="00CA4C66" w:rsidP="00CA4C66">
            <w:pPr>
              <w:ind w:right="-18"/>
              <w:jc w:val="both"/>
              <w:rPr>
                <w:rFonts w:ascii="Sylfaen" w:hAnsi="Sylfaen"/>
                <w:lang w:val="ka-GE"/>
              </w:rPr>
            </w:pPr>
          </w:p>
          <w:p w14:paraId="464CA5D2" w14:textId="1C23C34C" w:rsidR="00713BB7" w:rsidRDefault="00CA4C66" w:rsidP="009B0F07">
            <w:pPr>
              <w:ind w:right="-18"/>
              <w:jc w:val="both"/>
              <w:rPr>
                <w:rFonts w:ascii="Sylfaen" w:hAnsi="Sylfaen"/>
                <w:lang w:val="ka-GE"/>
              </w:rPr>
            </w:pPr>
            <w:r w:rsidRPr="002A5090">
              <w:rPr>
                <w:rFonts w:ascii="Sylfaen" w:hAnsi="Sylfaen"/>
                <w:lang w:val="ka-GE"/>
              </w:rPr>
              <w:t>ბ) სარჩელი შეტანილია უფლებამოსილი პირის მიერ:</w:t>
            </w:r>
          </w:p>
          <w:p w14:paraId="7F844124" w14:textId="0F6334EA" w:rsidR="00466087" w:rsidRDefault="00466087" w:rsidP="00466087">
            <w:pPr>
              <w:ind w:right="-18"/>
              <w:jc w:val="both"/>
              <w:rPr>
                <w:rFonts w:ascii="Sylfaen" w:hAnsi="Sylfaen"/>
                <w:lang w:val="ka-GE"/>
              </w:rPr>
            </w:pPr>
          </w:p>
          <w:p w14:paraId="02D37751" w14:textId="63CCC948" w:rsidR="00466087" w:rsidRPr="00603F04" w:rsidRDefault="00466087" w:rsidP="00466087">
            <w:pPr>
              <w:ind w:right="-18"/>
              <w:jc w:val="both"/>
              <w:rPr>
                <w:rFonts w:ascii="Sylfaen" w:hAnsi="Sylfaen"/>
                <w:lang w:val="ka-GE"/>
              </w:rPr>
            </w:pPr>
            <w:r w:rsidRPr="00603F04">
              <w:rPr>
                <w:rFonts w:ascii="Sylfaen" w:hAnsi="Sylfaen"/>
                <w:lang w:val="ka-GE"/>
              </w:rPr>
              <w:t>გ)</w:t>
            </w:r>
            <w:r w:rsidR="00171449">
              <w:rPr>
                <w:rFonts w:ascii="Sylfaen" w:hAnsi="Sylfaen"/>
                <w:lang w:val="ka-GE"/>
              </w:rPr>
              <w:t xml:space="preserve"> </w:t>
            </w:r>
            <w:r w:rsidRPr="00603F04">
              <w:rPr>
                <w:rFonts w:ascii="Sylfaen" w:hAnsi="Sylfaen"/>
                <w:lang w:val="ka-GE"/>
              </w:rPr>
              <w:t>სარჩელში მითითებული საკითხი არის საკონსტიტუციო სასამართლოს განსჯადი;</w:t>
            </w:r>
          </w:p>
          <w:p w14:paraId="05950D69" w14:textId="77777777" w:rsidR="00466087" w:rsidRPr="00603F04" w:rsidRDefault="00466087" w:rsidP="00466087">
            <w:pPr>
              <w:ind w:right="-18"/>
              <w:jc w:val="both"/>
              <w:rPr>
                <w:rFonts w:ascii="Sylfaen" w:hAnsi="Sylfaen"/>
                <w:lang w:val="ka-GE"/>
              </w:rPr>
            </w:pPr>
          </w:p>
          <w:p w14:paraId="10A73BBD" w14:textId="3B106A4C" w:rsidR="00466087" w:rsidRDefault="00466087" w:rsidP="00466087">
            <w:pPr>
              <w:ind w:right="-18"/>
              <w:jc w:val="both"/>
              <w:rPr>
                <w:rFonts w:ascii="Sylfaen" w:hAnsi="Sylfaen"/>
                <w:lang w:val="ka-GE"/>
              </w:rPr>
            </w:pPr>
            <w:r w:rsidRPr="00603F04">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5A08A812" w14:textId="77777777" w:rsidR="00466087" w:rsidRPr="00466087" w:rsidRDefault="00466087" w:rsidP="00466087">
            <w:pPr>
              <w:ind w:right="-18"/>
              <w:jc w:val="both"/>
              <w:rPr>
                <w:rFonts w:ascii="Sylfaen" w:hAnsi="Sylfaen"/>
                <w:b/>
                <w:bCs/>
                <w:color w:val="323E4F" w:themeColor="text2" w:themeShade="BF"/>
                <w:lang w:val="ka-GE"/>
              </w:rPr>
            </w:pPr>
          </w:p>
          <w:p w14:paraId="44B15739" w14:textId="4E6434F6" w:rsidR="00466087" w:rsidRPr="003B59F9" w:rsidRDefault="00466087" w:rsidP="003B59F9">
            <w:pPr>
              <w:jc w:val="both"/>
              <w:rPr>
                <w:rFonts w:ascii="Sylfaen" w:hAnsi="Sylfaen"/>
                <w:i/>
                <w:sz w:val="24"/>
                <w:szCs w:val="24"/>
                <w:lang w:val="ka-GE"/>
              </w:rPr>
            </w:pPr>
            <w:r w:rsidRPr="00603F04">
              <w:rPr>
                <w:rFonts w:ascii="Sylfaen" w:hAnsi="Sylfaen"/>
                <w:lang w:val="ka-GE"/>
              </w:rPr>
              <w:t xml:space="preserve">ე) </w:t>
            </w:r>
            <w:r w:rsidR="003B59F9" w:rsidRPr="003B59F9">
              <w:rPr>
                <w:rFonts w:ascii="Sylfaen" w:hAnsi="Sylfaen"/>
                <w:lang w:val="ka-GE"/>
              </w:rPr>
              <w:t>კონკრეტული სადავო საკითხი გადაწყვეტილი არ არის საქართველოს კონსტიტუციით;</w:t>
            </w:r>
          </w:p>
          <w:p w14:paraId="43ED2DED" w14:textId="636BC7C3" w:rsidR="00466087" w:rsidRDefault="00466087" w:rsidP="00466087">
            <w:pPr>
              <w:ind w:right="-18"/>
              <w:jc w:val="both"/>
              <w:rPr>
                <w:rFonts w:ascii="Sylfaen" w:hAnsi="Sylfaen"/>
                <w:lang w:val="ka-GE"/>
              </w:rPr>
            </w:pPr>
          </w:p>
          <w:p w14:paraId="2F63E7B4" w14:textId="77777777" w:rsidR="00466087" w:rsidRPr="00E4763A" w:rsidRDefault="00466087" w:rsidP="00466087">
            <w:pPr>
              <w:ind w:right="-18"/>
              <w:jc w:val="both"/>
              <w:rPr>
                <w:rFonts w:ascii="Sylfaen" w:hAnsi="Sylfaen"/>
                <w:lang w:val="ka-GE"/>
              </w:rPr>
            </w:pPr>
            <w:r w:rsidRPr="00E4763A">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38DB6087" w14:textId="08539B2D" w:rsidR="00466087" w:rsidRDefault="00466087" w:rsidP="00466087">
            <w:pPr>
              <w:ind w:right="-18"/>
              <w:jc w:val="both"/>
              <w:rPr>
                <w:rFonts w:ascii="Sylfaen" w:hAnsi="Sylfaen"/>
                <w:lang w:val="ka-GE"/>
              </w:rPr>
            </w:pPr>
          </w:p>
          <w:p w14:paraId="72A57E63" w14:textId="647B64F8" w:rsidR="00230F8F" w:rsidRPr="003B59F9" w:rsidRDefault="00466087" w:rsidP="00676D1C">
            <w:pPr>
              <w:ind w:right="-18"/>
              <w:jc w:val="both"/>
              <w:rPr>
                <w:rFonts w:ascii="Sylfaen" w:hAnsi="Sylfaen"/>
                <w:lang w:val="ka-GE"/>
              </w:rPr>
            </w:pPr>
            <w:r w:rsidRPr="00E4763A">
              <w:rPr>
                <w:rFonts w:ascii="Sylfaen" w:hAnsi="Sylfaen"/>
                <w:lang w:val="ka-GE"/>
              </w:rPr>
              <w:t xml:space="preserve">ზ) გასაჩივრებულია კანონი, </w:t>
            </w:r>
            <w:r w:rsidR="003B59F9">
              <w:rPr>
                <w:rFonts w:ascii="Sylfaen" w:hAnsi="Sylfaen"/>
                <w:lang w:val="ka-GE"/>
              </w:rPr>
              <w:t xml:space="preserve">წარმოადგენს </w:t>
            </w:r>
            <w:r w:rsidR="003B59F9" w:rsidRPr="003B59F9">
              <w:rPr>
                <w:rFonts w:ascii="Sylfaen" w:hAnsi="Sylfaen"/>
                <w:lang w:val="ka-GE"/>
              </w:rPr>
              <w:t>საკანონმდებლო აქტს, კანონს;</w:t>
            </w:r>
            <w:r w:rsidR="003B59F9">
              <w:rPr>
                <w:rFonts w:ascii="Sylfaen" w:hAnsi="Sylfaen"/>
                <w:i/>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0C49CE6" w14:textId="68CBBE80" w:rsidR="00676D1C" w:rsidRPr="00344327" w:rsidRDefault="00676D1C" w:rsidP="00AC2CD2">
            <w:pPr>
              <w:jc w:val="both"/>
              <w:rPr>
                <w:rFonts w:ascii="Sylfaen" w:hAnsi="Sylfaen" w:cs="Helvetica"/>
                <w:b/>
                <w:bCs/>
                <w:color w:val="333333"/>
                <w:lang w:val="ka-GE"/>
              </w:rPr>
            </w:pPr>
            <w:permStart w:id="1936157889" w:edGrp="everyone" w:colFirst="0" w:colLast="0"/>
            <w:r w:rsidRPr="00344327">
              <w:rPr>
                <w:rFonts w:ascii="Sylfaen" w:hAnsi="Sylfaen" w:cs="Helvetica"/>
                <w:b/>
                <w:bCs/>
                <w:color w:val="333333"/>
                <w:lang w:val="ka-GE"/>
              </w:rPr>
              <w:t>დავის მოკლე ფაქტობრივი გარემოებები</w:t>
            </w:r>
          </w:p>
          <w:p w14:paraId="55251126" w14:textId="77777777" w:rsidR="00676D1C" w:rsidRPr="003B59F9" w:rsidRDefault="00676D1C" w:rsidP="00AC2CD2">
            <w:pPr>
              <w:jc w:val="both"/>
              <w:rPr>
                <w:rFonts w:ascii="Sylfaen" w:hAnsi="Sylfaen"/>
                <w:lang w:val="ka-GE"/>
              </w:rPr>
            </w:pPr>
          </w:p>
          <w:p w14:paraId="5FAF4EB0" w14:textId="6E5C1095" w:rsidR="00A60D27" w:rsidRPr="00151DC7" w:rsidRDefault="00B37A8C" w:rsidP="00CD0A00">
            <w:pPr>
              <w:jc w:val="both"/>
              <w:rPr>
                <w:rFonts w:ascii="Sylfaen" w:hAnsi="Sylfaen" w:cs="Helvetica Neue"/>
                <w:highlight w:val="yellow"/>
                <w:lang w:val="ka-GE"/>
              </w:rPr>
            </w:pPr>
            <w:r w:rsidRPr="00FA02FC">
              <w:rPr>
                <w:rFonts w:ascii="Sylfaen" w:hAnsi="Sylfaen"/>
                <w:highlight w:val="yellow"/>
                <w:lang w:val="ka-GE"/>
              </w:rPr>
              <w:t>2010 წლის 03 დეკემბრის ქალაქ ფოთის საქალაქო სასამართლოსა და</w:t>
            </w:r>
            <w:r w:rsidR="007A1FED" w:rsidRPr="00FA02FC">
              <w:rPr>
                <w:rFonts w:ascii="Sylfaen" w:hAnsi="Sylfaen"/>
                <w:highlight w:val="yellow"/>
                <w:lang w:val="ka-GE"/>
              </w:rPr>
              <w:t xml:space="preserve"> ქალაქ ქუთაისის</w:t>
            </w:r>
            <w:r w:rsidR="00C55C0C" w:rsidRPr="00FA02FC">
              <w:rPr>
                <w:rFonts w:ascii="Sylfaen" w:hAnsi="Sylfaen"/>
                <w:highlight w:val="yellow"/>
                <w:lang w:val="ka-GE"/>
              </w:rPr>
              <w:t xml:space="preserve"> </w:t>
            </w:r>
            <w:r w:rsidR="007A1FED" w:rsidRPr="00FA02FC">
              <w:rPr>
                <w:rFonts w:ascii="Sylfaen" w:hAnsi="Sylfaen"/>
                <w:highlight w:val="yellow"/>
                <w:lang w:val="ka-GE"/>
              </w:rPr>
              <w:t xml:space="preserve">სააპელაციო სასამართლოს </w:t>
            </w:r>
            <w:r w:rsidRPr="00FA02FC">
              <w:rPr>
                <w:rFonts w:ascii="Sylfaen" w:hAnsi="Sylfaen"/>
                <w:highlight w:val="yellow"/>
                <w:lang w:val="ka-GE"/>
              </w:rPr>
              <w:t xml:space="preserve">2011 წლის 03 ივნისის N1/ბ-25-2011 </w:t>
            </w:r>
            <w:r w:rsidR="009918D9" w:rsidRPr="00FA02FC">
              <w:rPr>
                <w:rFonts w:ascii="Sylfaen" w:hAnsi="Sylfaen"/>
                <w:highlight w:val="yellow"/>
                <w:lang w:val="ka-GE"/>
              </w:rPr>
              <w:t>განაჩენით</w:t>
            </w:r>
            <w:r w:rsidRPr="00FA02FC">
              <w:rPr>
                <w:rFonts w:ascii="Sylfaen" w:hAnsi="Sylfaen"/>
                <w:highlight w:val="yellow"/>
                <w:lang w:val="ka-GE"/>
              </w:rPr>
              <w:t xml:space="preserve">, </w:t>
            </w:r>
            <w:r w:rsidR="00AC2CD2" w:rsidRPr="00FA02FC">
              <w:rPr>
                <w:rFonts w:ascii="Sylfaen" w:hAnsi="Sylfaen"/>
                <w:highlight w:val="yellow"/>
                <w:lang w:val="ka-GE"/>
              </w:rPr>
              <w:t>საქართველოს მოქალაქე ნუგზარ ბოჭორიშვილი, რომელიც სარგებლობს საბერძნე</w:t>
            </w:r>
            <w:r w:rsidR="00E41C98" w:rsidRPr="00FA02FC">
              <w:rPr>
                <w:rFonts w:ascii="Sylfaen" w:hAnsi="Sylfaen"/>
                <w:highlight w:val="yellow"/>
                <w:lang w:val="ka-GE"/>
              </w:rPr>
              <w:t>თ</w:t>
            </w:r>
            <w:r w:rsidR="00AC2CD2" w:rsidRPr="00FA02FC">
              <w:rPr>
                <w:rFonts w:ascii="Sylfaen" w:hAnsi="Sylfaen"/>
                <w:highlight w:val="yellow"/>
                <w:lang w:val="ka-GE"/>
              </w:rPr>
              <w:t>ის რესპუბლიკის მოქალაქის VOTZOROSFILIDIS NOUGKZARI სახელზე გაცემული N1861179 პასპორტით</w:t>
            </w:r>
            <w:r w:rsidR="00A60D27" w:rsidRPr="00FA02FC">
              <w:rPr>
                <w:rFonts w:ascii="Sylfaen" w:hAnsi="Sylfaen"/>
                <w:highlight w:val="yellow"/>
                <w:lang w:val="ka-GE"/>
              </w:rPr>
              <w:t>,</w:t>
            </w:r>
            <w:r w:rsidR="00177DFA">
              <w:rPr>
                <w:rFonts w:ascii="Sylfaen" w:hAnsi="Sylfaen"/>
                <w:highlight w:val="yellow"/>
                <w:lang w:val="ka-GE"/>
              </w:rPr>
              <w:t xml:space="preserve"> </w:t>
            </w:r>
            <w:r w:rsidR="00177DFA" w:rsidRPr="00177DFA">
              <w:rPr>
                <w:rFonts w:ascii="Sylfaen" w:hAnsi="Sylfaen"/>
                <w:b/>
                <w:highlight w:val="yellow"/>
                <w:lang w:val="ka-GE"/>
              </w:rPr>
              <w:t>(იგივე ნუგზარი კირიაკიდისი)</w:t>
            </w:r>
            <w:r w:rsidR="00A60D27" w:rsidRPr="00FA02FC">
              <w:rPr>
                <w:rFonts w:ascii="Sylfaen" w:hAnsi="Sylfaen"/>
                <w:highlight w:val="yellow"/>
                <w:lang w:val="ka-GE"/>
              </w:rPr>
              <w:t xml:space="preserve"> </w:t>
            </w:r>
            <w:r w:rsidR="00A60D27" w:rsidRPr="00FA02FC">
              <w:rPr>
                <w:rFonts w:ascii="Sylfaen" w:hAnsi="Sylfaen" w:cs="Helvetica Neue"/>
                <w:highlight w:val="yellow"/>
                <w:lang w:val="ka-GE"/>
              </w:rPr>
              <w:t>დამნაშავედ ცნო ს</w:t>
            </w:r>
            <w:r w:rsidR="007001BD" w:rsidRPr="00FA02FC">
              <w:rPr>
                <w:rFonts w:ascii="Sylfaen" w:hAnsi="Sylfaen" w:cs="Helvetica Neue"/>
                <w:highlight w:val="yellow"/>
                <w:lang w:val="ka-GE"/>
              </w:rPr>
              <w:t>აქართველოს სისხლის სამართლის კოდექსის 262-ე მუხლის მეოთხე ნაწილის „ა“ და „ბ“ ქვეპუნქტებით</w:t>
            </w:r>
            <w:r w:rsidR="00A60D27" w:rsidRPr="00FA02FC">
              <w:rPr>
                <w:rFonts w:ascii="Sylfaen" w:hAnsi="Sylfaen" w:cs="Helvetica Neue"/>
                <w:highlight w:val="yellow"/>
                <w:lang w:val="ka-GE"/>
              </w:rPr>
              <w:t xml:space="preserve"> და </w:t>
            </w:r>
            <w:r w:rsidR="007001BD" w:rsidRPr="00FA02FC">
              <w:rPr>
                <w:rFonts w:ascii="Sylfaen" w:hAnsi="Sylfaen" w:cs="Helvetica Neue"/>
                <w:highlight w:val="yellow"/>
                <w:lang w:val="ka-GE"/>
              </w:rPr>
              <w:t>სასჯელის სახედ განესაზღვრა უვადო თავისუფლების აღკვეთა.</w:t>
            </w:r>
            <w:r w:rsidR="00531EC5">
              <w:rPr>
                <w:rFonts w:ascii="Sylfaen" w:hAnsi="Sylfaen" w:cs="Helvetica Neue"/>
                <w:highlight w:val="yellow"/>
                <w:lang w:val="ka-GE"/>
              </w:rPr>
              <w:t>(წარმოგიდგენთ პირველი ინსტანციის</w:t>
            </w:r>
            <w:r w:rsidR="00BE5B94">
              <w:rPr>
                <w:rFonts w:ascii="Sylfaen" w:hAnsi="Sylfaen" w:cs="Helvetica Neue"/>
                <w:highlight w:val="yellow"/>
                <w:lang w:val="ka-GE"/>
              </w:rPr>
              <w:t xml:space="preserve"> (იხ.დანართი1)</w:t>
            </w:r>
            <w:r w:rsidR="00531EC5">
              <w:rPr>
                <w:rFonts w:ascii="Sylfaen" w:hAnsi="Sylfaen" w:cs="Helvetica Neue"/>
                <w:highlight w:val="yellow"/>
                <w:lang w:val="ka-GE"/>
              </w:rPr>
              <w:t>, სააპელაციო ინსტანციის</w:t>
            </w:r>
            <w:r w:rsidR="00BE5B94">
              <w:rPr>
                <w:rFonts w:ascii="Sylfaen" w:hAnsi="Sylfaen" w:cs="Helvetica Neue"/>
                <w:highlight w:val="yellow"/>
                <w:lang w:val="ka-GE"/>
              </w:rPr>
              <w:t xml:space="preserve"> (იხ.დანართი2) </w:t>
            </w:r>
            <w:r w:rsidR="00531EC5">
              <w:rPr>
                <w:rFonts w:ascii="Sylfaen" w:hAnsi="Sylfaen" w:cs="Helvetica Neue"/>
                <w:highlight w:val="yellow"/>
                <w:lang w:val="ka-GE"/>
              </w:rPr>
              <w:t xml:space="preserve"> და საკასაციო ინსტანციის კანონიერ ძალაში შესულ გადაწყვეტილებებს</w:t>
            </w:r>
            <w:r w:rsidR="00CD5CBE">
              <w:rPr>
                <w:rFonts w:ascii="Sylfaen" w:hAnsi="Sylfaen" w:cs="Helvetica Neue"/>
                <w:highlight w:val="yellow"/>
                <w:lang w:val="ka-GE"/>
              </w:rPr>
              <w:t xml:space="preserve"> </w:t>
            </w:r>
            <w:r w:rsidR="00BE5B94">
              <w:rPr>
                <w:rFonts w:ascii="Sylfaen" w:hAnsi="Sylfaen" w:cs="Helvetica Neue"/>
                <w:highlight w:val="yellow"/>
                <w:lang w:val="ka-GE"/>
              </w:rPr>
              <w:t xml:space="preserve"> (იხ.</w:t>
            </w:r>
            <w:r w:rsidR="00CD5CBE">
              <w:rPr>
                <w:rFonts w:ascii="Sylfaen" w:hAnsi="Sylfaen" w:cs="Helvetica Neue"/>
                <w:highlight w:val="yellow"/>
                <w:lang w:val="ka-GE"/>
              </w:rPr>
              <w:t>დანართი 3 .</w:t>
            </w:r>
            <w:r w:rsidR="00531EC5">
              <w:rPr>
                <w:rFonts w:ascii="Sylfaen" w:hAnsi="Sylfaen" w:cs="Helvetica Neue"/>
                <w:highlight w:val="yellow"/>
                <w:lang w:val="ka-GE"/>
              </w:rPr>
              <w:t xml:space="preserve">) </w:t>
            </w:r>
          </w:p>
          <w:p w14:paraId="25ABE8BB" w14:textId="77777777" w:rsidR="00A60D27" w:rsidRPr="00FA02FC" w:rsidRDefault="00A60D27" w:rsidP="00CD0A00">
            <w:pPr>
              <w:jc w:val="both"/>
              <w:rPr>
                <w:rFonts w:ascii="Sylfaen" w:hAnsi="Sylfaen" w:cs="Helvetica Neue"/>
                <w:highlight w:val="yellow"/>
                <w:lang w:val="ka-GE"/>
              </w:rPr>
            </w:pPr>
          </w:p>
          <w:p w14:paraId="771770C9" w14:textId="5CBF1B2C" w:rsidR="00A60D27" w:rsidRPr="00FA02FC" w:rsidRDefault="00A60D27" w:rsidP="00CD0A00">
            <w:pPr>
              <w:jc w:val="both"/>
              <w:rPr>
                <w:rFonts w:ascii="Sylfaen" w:hAnsi="Sylfaen" w:cs="Helvetica Neue"/>
                <w:highlight w:val="yellow"/>
                <w:lang w:val="ka-GE"/>
              </w:rPr>
            </w:pPr>
            <w:r w:rsidRPr="00FA02FC">
              <w:rPr>
                <w:rFonts w:ascii="Sylfaen" w:hAnsi="Sylfaen" w:cs="Helvetica Neue"/>
                <w:highlight w:val="yellow"/>
                <w:lang w:val="ka-GE"/>
              </w:rPr>
              <w:t>ამავე განაჩენით ანასტასია ზაუტაშვილ</w:t>
            </w:r>
            <w:r w:rsidR="00C55C0C" w:rsidRPr="00FA02FC">
              <w:rPr>
                <w:rFonts w:ascii="Sylfaen" w:hAnsi="Sylfaen" w:cs="Helvetica Neue"/>
                <w:highlight w:val="yellow"/>
                <w:lang w:val="ka-GE"/>
              </w:rPr>
              <w:t xml:space="preserve">ი </w:t>
            </w:r>
            <w:r w:rsidRPr="00FA02FC">
              <w:rPr>
                <w:rFonts w:ascii="Sylfaen" w:hAnsi="Sylfaen" w:cs="Helvetica Neue"/>
                <w:highlight w:val="yellow"/>
                <w:lang w:val="ka-GE"/>
              </w:rPr>
              <w:t xml:space="preserve">სასამართლომ </w:t>
            </w:r>
            <w:r w:rsidR="007001BD" w:rsidRPr="00FA02FC">
              <w:rPr>
                <w:rFonts w:ascii="Sylfaen" w:hAnsi="Sylfaen" w:cs="Helvetica Neue"/>
                <w:highlight w:val="yellow"/>
                <w:lang w:val="ka-GE"/>
              </w:rPr>
              <w:t>საქართველოს სისხლის სამართლის კოდექსის 262-ე მუხლის მეოთხე ნაწილის „ა“ და „ბ“ ქვეპუნქტებით</w:t>
            </w:r>
            <w:r w:rsidR="00C55C0C" w:rsidRPr="00FA02FC">
              <w:rPr>
                <w:rFonts w:ascii="Sylfaen" w:hAnsi="Sylfaen" w:cs="Helvetica Neue"/>
                <w:highlight w:val="yellow"/>
                <w:lang w:val="ka-GE"/>
              </w:rPr>
              <w:t xml:space="preserve"> სცნო დამნაშავედ</w:t>
            </w:r>
            <w:r w:rsidR="007001BD" w:rsidRPr="00FA02FC">
              <w:rPr>
                <w:rFonts w:ascii="Sylfaen" w:hAnsi="Sylfaen" w:cs="Helvetica Neue"/>
                <w:highlight w:val="yellow"/>
                <w:lang w:val="ka-GE"/>
              </w:rPr>
              <w:t xml:space="preserve"> და </w:t>
            </w:r>
            <w:r w:rsidR="002114A1" w:rsidRPr="00FA02FC">
              <w:rPr>
                <w:rFonts w:ascii="Sylfaen" w:hAnsi="Sylfaen" w:cs="Helvetica Neue"/>
                <w:highlight w:val="yellow"/>
                <w:lang w:val="ka-GE"/>
              </w:rPr>
              <w:t xml:space="preserve"> </w:t>
            </w:r>
            <w:r w:rsidR="007001BD" w:rsidRPr="00FA02FC">
              <w:rPr>
                <w:rFonts w:ascii="Sylfaen" w:hAnsi="Sylfaen" w:cs="Helvetica Neue"/>
                <w:highlight w:val="yellow"/>
                <w:lang w:val="ka-GE"/>
              </w:rPr>
              <w:t>სასჯელის სახედ და ზომად განესაზღვრა თავისუფლების აღკვეთა 20 (ოცი) წლის ვადით</w:t>
            </w:r>
            <w:r w:rsidR="002114A1" w:rsidRPr="00FA02FC">
              <w:rPr>
                <w:rFonts w:ascii="Sylfaen" w:hAnsi="Sylfaen" w:cs="Helvetica Neue"/>
                <w:highlight w:val="yellow"/>
                <w:lang w:val="ka-GE"/>
              </w:rPr>
              <w:t xml:space="preserve">. </w:t>
            </w:r>
          </w:p>
          <w:p w14:paraId="582A53D3" w14:textId="5309630D" w:rsidR="006B74BA" w:rsidRPr="00FA02FC" w:rsidRDefault="006B74BA" w:rsidP="00CD0A00">
            <w:pPr>
              <w:jc w:val="both"/>
              <w:rPr>
                <w:rFonts w:ascii="Sylfaen" w:hAnsi="Sylfaen" w:cs="Helvetica Neue"/>
                <w:highlight w:val="yellow"/>
                <w:lang w:val="ka-GE"/>
              </w:rPr>
            </w:pPr>
          </w:p>
          <w:p w14:paraId="2A29D95E" w14:textId="470E7198" w:rsidR="006B74BA" w:rsidRPr="00FA02FC" w:rsidRDefault="006B74BA" w:rsidP="00CD0A00">
            <w:pPr>
              <w:jc w:val="both"/>
              <w:rPr>
                <w:rFonts w:ascii="Sylfaen" w:hAnsi="Sylfaen" w:cs="Helvetica Neue"/>
                <w:highlight w:val="yellow"/>
                <w:lang w:val="ka-GE"/>
              </w:rPr>
            </w:pPr>
            <w:r w:rsidRPr="00FA02FC">
              <w:rPr>
                <w:rFonts w:ascii="Sylfaen" w:hAnsi="Sylfaen" w:cs="Helvetica Neue"/>
                <w:lang w:val="ka-GE"/>
              </w:rPr>
              <w:t>ასევე, მევლუდ იაკობის ძე სვანიძე ცნობილ იქნა დამნაშავედ საქართველოს სისხლის სამართლის კოდექსის 262-ე მუხლის მეოთხე ნაწილის "ა" და "ბ" ქვეპუნქტებით და</w:t>
            </w:r>
            <w:r w:rsidR="002114A1" w:rsidRPr="00FA02FC">
              <w:rPr>
                <w:rFonts w:ascii="Sylfaen" w:hAnsi="Sylfaen" w:cs="Helvetica Neue"/>
                <w:lang w:val="ka-GE"/>
              </w:rPr>
              <w:t xml:space="preserve">  მიესაჯა თავისუფლების აღკვეთა 16 (თექვსმეტი) წლის ვადით.</w:t>
            </w:r>
          </w:p>
          <w:p w14:paraId="594EBA77" w14:textId="77777777" w:rsidR="00A60D27" w:rsidRPr="00FA02FC" w:rsidRDefault="00A60D27" w:rsidP="00CD0A00">
            <w:pPr>
              <w:jc w:val="both"/>
              <w:rPr>
                <w:rFonts w:ascii="Sylfaen" w:hAnsi="Sylfaen" w:cs="Helvetica Neue"/>
                <w:highlight w:val="yellow"/>
                <w:lang w:val="ka-GE"/>
              </w:rPr>
            </w:pPr>
          </w:p>
          <w:p w14:paraId="75D6AA50" w14:textId="2152D00E" w:rsidR="003142BD" w:rsidRPr="00FA02FC" w:rsidRDefault="00A60D27" w:rsidP="00AC2CD2">
            <w:pPr>
              <w:jc w:val="both"/>
              <w:rPr>
                <w:rFonts w:ascii="Sylfaen" w:hAnsi="Sylfaen" w:cs="Helvetica Neue"/>
                <w:highlight w:val="yellow"/>
                <w:lang w:val="ka-GE"/>
              </w:rPr>
            </w:pPr>
            <w:r w:rsidRPr="00FA02FC">
              <w:rPr>
                <w:rFonts w:ascii="Sylfaen" w:hAnsi="Sylfaen" w:cs="Helvetica Neue"/>
                <w:highlight w:val="yellow"/>
                <w:lang w:val="ka-GE"/>
              </w:rPr>
              <w:t>სასამართლოს განაჩენით დადგენილად იქნა მიჩნეული,</w:t>
            </w:r>
            <w:r w:rsidR="007001BD" w:rsidRPr="00FA02FC">
              <w:rPr>
                <w:rFonts w:ascii="Sylfaen" w:hAnsi="Sylfaen" w:cs="Helvetica Neue"/>
                <w:highlight w:val="yellow"/>
                <w:lang w:val="ka-GE"/>
              </w:rPr>
              <w:t xml:space="preserve"> </w:t>
            </w:r>
            <w:r w:rsidRPr="00FA02FC">
              <w:rPr>
                <w:rFonts w:ascii="Sylfaen" w:hAnsi="Sylfaen" w:cs="Helvetica Neue"/>
                <w:highlight w:val="yellow"/>
                <w:lang w:val="ka-GE"/>
              </w:rPr>
              <w:t xml:space="preserve">რომ </w:t>
            </w:r>
            <w:r w:rsidR="00AC2CD2" w:rsidRPr="00FA02FC">
              <w:rPr>
                <w:rFonts w:ascii="Sylfaen" w:hAnsi="Sylfaen"/>
                <w:highlight w:val="yellow"/>
                <w:lang w:val="ka-GE"/>
              </w:rPr>
              <w:t xml:space="preserve">2008 წლის </w:t>
            </w:r>
            <w:r w:rsidR="003142BD" w:rsidRPr="00FA02FC">
              <w:rPr>
                <w:rFonts w:ascii="Sylfaen" w:hAnsi="Sylfaen" w:cs="Helvetica Neue"/>
                <w:highlight w:val="yellow"/>
                <w:lang w:val="ka-GE"/>
              </w:rPr>
              <w:t xml:space="preserve">დეკემბრიდან </w:t>
            </w:r>
            <w:r w:rsidR="002114A1" w:rsidRPr="00FA02FC">
              <w:rPr>
                <w:rFonts w:ascii="Sylfaen" w:hAnsi="Sylfaen" w:cs="Helvetica Neue"/>
                <w:highlight w:val="yellow"/>
                <w:lang w:val="ka-GE"/>
              </w:rPr>
              <w:t xml:space="preserve">ნუგზარ </w:t>
            </w:r>
            <w:r w:rsidR="003142BD" w:rsidRPr="00FA02FC">
              <w:rPr>
                <w:rFonts w:ascii="Sylfaen" w:hAnsi="Sylfaen" w:cs="Helvetica Neue"/>
                <w:highlight w:val="yellow"/>
                <w:lang w:val="ka-GE"/>
              </w:rPr>
              <w:t>ბოჭორიშვილს სხვა პირე</w:t>
            </w:r>
            <w:r w:rsidR="002114A1" w:rsidRPr="00FA02FC">
              <w:rPr>
                <w:rFonts w:ascii="Sylfaen" w:hAnsi="Sylfaen" w:cs="Helvetica Neue"/>
                <w:highlight w:val="yellow"/>
                <w:lang w:val="ka-GE"/>
              </w:rPr>
              <w:t>ბ</w:t>
            </w:r>
            <w:r w:rsidR="003142BD" w:rsidRPr="00FA02FC">
              <w:rPr>
                <w:rFonts w:ascii="Sylfaen" w:hAnsi="Sylfaen" w:cs="Helvetica Neue"/>
                <w:highlight w:val="yellow"/>
                <w:lang w:val="ka-GE"/>
              </w:rPr>
              <w:t>თან ერთად  (</w:t>
            </w:r>
            <w:r w:rsidR="00AC2CD2" w:rsidRPr="00FA02FC">
              <w:rPr>
                <w:rFonts w:ascii="Sylfaen" w:hAnsi="Sylfaen"/>
                <w:highlight w:val="yellow"/>
                <w:lang w:val="ka-GE"/>
              </w:rPr>
              <w:t xml:space="preserve">მევლუდ </w:t>
            </w:r>
            <w:r w:rsidR="003142BD" w:rsidRPr="00FA02FC">
              <w:rPr>
                <w:rFonts w:ascii="Sylfaen" w:hAnsi="Sylfaen"/>
                <w:highlight w:val="yellow"/>
                <w:lang w:val="ka-GE"/>
              </w:rPr>
              <w:t>სვანიძე,</w:t>
            </w:r>
            <w:r w:rsidR="00AC2CD2" w:rsidRPr="00FA02FC">
              <w:rPr>
                <w:rFonts w:ascii="Sylfaen" w:hAnsi="Sylfaen"/>
                <w:highlight w:val="yellow"/>
                <w:lang w:val="ka-GE"/>
              </w:rPr>
              <w:t xml:space="preserve"> გიორგი </w:t>
            </w:r>
            <w:r w:rsidR="003142BD" w:rsidRPr="00FA02FC">
              <w:rPr>
                <w:rFonts w:ascii="Sylfaen" w:hAnsi="Sylfaen"/>
                <w:highlight w:val="yellow"/>
                <w:lang w:val="ka-GE"/>
              </w:rPr>
              <w:t>ჩეჩელაშვილ</w:t>
            </w:r>
            <w:r w:rsidR="003142BD" w:rsidRPr="00FA02FC">
              <w:rPr>
                <w:rFonts w:ascii="Sylfaen" w:hAnsi="Sylfaen" w:cs="Helvetica Neue"/>
                <w:highlight w:val="yellow"/>
                <w:lang w:val="ka-GE"/>
              </w:rPr>
              <w:t>ი</w:t>
            </w:r>
            <w:r w:rsidR="00AC2CD2" w:rsidRPr="00FA02FC">
              <w:rPr>
                <w:rFonts w:ascii="Sylfaen" w:hAnsi="Sylfaen"/>
                <w:highlight w:val="yellow"/>
                <w:lang w:val="ka-GE"/>
              </w:rPr>
              <w:t xml:space="preserve"> კახაბერ </w:t>
            </w:r>
            <w:r w:rsidR="003142BD" w:rsidRPr="00FA02FC">
              <w:rPr>
                <w:rFonts w:ascii="Sylfaen" w:hAnsi="Sylfaen"/>
                <w:highlight w:val="yellow"/>
                <w:lang w:val="ka-GE"/>
              </w:rPr>
              <w:t xml:space="preserve">სვანაძეს, </w:t>
            </w:r>
            <w:r w:rsidR="003142BD" w:rsidRPr="00FA02FC">
              <w:rPr>
                <w:rFonts w:ascii="Sylfaen" w:hAnsi="Sylfaen" w:cs="Helvetica Neue"/>
                <w:highlight w:val="yellow"/>
                <w:lang w:val="ka-GE"/>
              </w:rPr>
              <w:t xml:space="preserve">ანასტასია ზაუტაშვილი) </w:t>
            </w:r>
            <w:r w:rsidR="00AC2CD2" w:rsidRPr="00FA02FC">
              <w:rPr>
                <w:rFonts w:ascii="Sylfaen" w:hAnsi="Sylfaen"/>
                <w:highlight w:val="yellow"/>
                <w:lang w:val="ka-GE"/>
              </w:rPr>
              <w:t xml:space="preserve"> სისტემატურად შეჰქონდათ </w:t>
            </w:r>
            <w:r w:rsidR="003142BD" w:rsidRPr="00FA02FC">
              <w:rPr>
                <w:rFonts w:ascii="Sylfaen" w:hAnsi="Sylfaen" w:cs="Helvetica Neue"/>
                <w:highlight w:val="yellow"/>
                <w:lang w:val="ka-GE"/>
              </w:rPr>
              <w:t>საქართველოში</w:t>
            </w:r>
            <w:r w:rsidR="002114A1" w:rsidRPr="00FA02FC">
              <w:rPr>
                <w:rFonts w:ascii="Sylfaen" w:hAnsi="Sylfaen" w:cs="Helvetica Neue"/>
                <w:highlight w:val="yellow"/>
                <w:lang w:val="ka-GE"/>
              </w:rPr>
              <w:t xml:space="preserve"> </w:t>
            </w:r>
            <w:r w:rsidR="003142BD" w:rsidRPr="00FA02FC">
              <w:rPr>
                <w:rFonts w:ascii="Sylfaen" w:hAnsi="Sylfaen" w:cs="Helvetica Neue"/>
                <w:highlight w:val="yellow"/>
                <w:lang w:val="ka-GE"/>
              </w:rPr>
              <w:t xml:space="preserve">და გაქონდათ </w:t>
            </w:r>
            <w:r w:rsidR="00AC2CD2" w:rsidRPr="00FA02FC">
              <w:rPr>
                <w:rFonts w:ascii="Sylfaen" w:hAnsi="Sylfaen"/>
                <w:highlight w:val="yellow"/>
                <w:lang w:val="ka-GE"/>
              </w:rPr>
              <w:t xml:space="preserve">ევროპის </w:t>
            </w:r>
            <w:r w:rsidR="008874D0" w:rsidRPr="00FA02FC">
              <w:rPr>
                <w:rFonts w:ascii="Sylfaen" w:hAnsi="Sylfaen"/>
                <w:highlight w:val="yellow"/>
                <w:lang w:val="ka-GE"/>
              </w:rPr>
              <w:t>ქვეყნებშ</w:t>
            </w:r>
            <w:r w:rsidR="008874D0" w:rsidRPr="00FA02FC">
              <w:rPr>
                <w:rFonts w:ascii="Sylfaen" w:hAnsi="Sylfaen" w:cs="Helvetica Neue"/>
                <w:highlight w:val="yellow"/>
                <w:lang w:val="ka-GE"/>
              </w:rPr>
              <w:t>ი</w:t>
            </w:r>
            <w:r w:rsidR="003142BD" w:rsidRPr="00FA02FC">
              <w:rPr>
                <w:rFonts w:ascii="Sylfaen" w:hAnsi="Sylfaen"/>
                <w:highlight w:val="yellow"/>
                <w:lang w:val="ka-GE"/>
              </w:rPr>
              <w:t xml:space="preserve"> </w:t>
            </w:r>
            <w:r w:rsidR="003142BD" w:rsidRPr="00FA02FC">
              <w:rPr>
                <w:rFonts w:ascii="Sylfaen" w:hAnsi="Sylfaen" w:cs="Helvetica Neue"/>
                <w:highlight w:val="yellow"/>
                <w:lang w:val="ka-GE"/>
              </w:rPr>
              <w:t>ნარკოტიკული ნივთიერება.</w:t>
            </w:r>
          </w:p>
          <w:p w14:paraId="6E1DD2BB" w14:textId="77777777" w:rsidR="007001BD" w:rsidRPr="00FA02FC" w:rsidRDefault="007001BD" w:rsidP="00AC2CD2">
            <w:pPr>
              <w:jc w:val="both"/>
              <w:rPr>
                <w:rFonts w:ascii="Sylfaen" w:hAnsi="Sylfaen" w:cs="Helvetica Neue"/>
                <w:highlight w:val="yellow"/>
                <w:lang w:val="ka-GE"/>
              </w:rPr>
            </w:pPr>
          </w:p>
          <w:p w14:paraId="61F540C2" w14:textId="31225165" w:rsidR="003142BD" w:rsidRPr="00FA02FC" w:rsidRDefault="003142BD" w:rsidP="00AC2CD2">
            <w:pPr>
              <w:jc w:val="both"/>
              <w:rPr>
                <w:rFonts w:ascii="Sylfaen" w:hAnsi="Sylfaen" w:cs="Helvetica Neue"/>
                <w:highlight w:val="yellow"/>
                <w:lang w:val="ka-GE"/>
              </w:rPr>
            </w:pPr>
            <w:r w:rsidRPr="00FA02FC">
              <w:rPr>
                <w:rFonts w:ascii="Sylfaen" w:hAnsi="Sylfaen" w:cs="Helvetica Neue"/>
                <w:highlight w:val="yellow"/>
                <w:lang w:val="ka-GE"/>
              </w:rPr>
              <w:t>ნუგზარ ბოჭოორიშვილის გარდა ყველა ეს პირი იქნა დაკავებული 2010 წლის</w:t>
            </w:r>
            <w:r w:rsidR="002114A1" w:rsidRPr="00FA02FC">
              <w:rPr>
                <w:rFonts w:ascii="Sylfaen" w:hAnsi="Sylfaen" w:cs="Helvetica Neue"/>
                <w:highlight w:val="yellow"/>
                <w:lang w:val="ka-GE"/>
              </w:rPr>
              <w:t xml:space="preserve"> 02 ივნისს </w:t>
            </w:r>
            <w:r w:rsidRPr="00FA02FC">
              <w:rPr>
                <w:rFonts w:ascii="Sylfaen" w:hAnsi="Sylfaen" w:cs="Helvetica Neue"/>
                <w:highlight w:val="yellow"/>
                <w:lang w:val="ka-GE"/>
              </w:rPr>
              <w:t>და მათ მიმართ განხორციელდა სასტიკი და</w:t>
            </w:r>
            <w:r w:rsidR="00C55C0C" w:rsidRPr="00FA02FC">
              <w:rPr>
                <w:rFonts w:ascii="Sylfaen" w:hAnsi="Sylfaen" w:cs="Helvetica Neue"/>
                <w:highlight w:val="yellow"/>
                <w:lang w:val="ka-GE"/>
              </w:rPr>
              <w:t xml:space="preserve"> </w:t>
            </w:r>
            <w:r w:rsidRPr="00FA02FC">
              <w:rPr>
                <w:rFonts w:ascii="Sylfaen" w:hAnsi="Sylfaen" w:cs="Helvetica Neue"/>
                <w:highlight w:val="yellow"/>
                <w:lang w:val="ka-GE"/>
              </w:rPr>
              <w:t>არა</w:t>
            </w:r>
            <w:r w:rsidR="00C55C0C" w:rsidRPr="00FA02FC">
              <w:rPr>
                <w:rFonts w:ascii="Sylfaen" w:hAnsi="Sylfaen" w:cs="Helvetica Neue"/>
                <w:highlight w:val="yellow"/>
                <w:lang w:val="ka-GE"/>
              </w:rPr>
              <w:t>ა</w:t>
            </w:r>
            <w:r w:rsidRPr="00FA02FC">
              <w:rPr>
                <w:rFonts w:ascii="Sylfaen" w:hAnsi="Sylfaen" w:cs="Helvetica Neue"/>
                <w:highlight w:val="yellow"/>
                <w:lang w:val="ka-GE"/>
              </w:rPr>
              <w:t xml:space="preserve">დამიანური მოპყრობა დანაშაულის აღაირების მიზნით, </w:t>
            </w:r>
            <w:r w:rsidR="00C55C0C" w:rsidRPr="00FA02FC">
              <w:rPr>
                <w:rFonts w:ascii="Sylfaen" w:hAnsi="Sylfaen" w:cs="Helvetica Neue"/>
                <w:highlight w:val="yellow"/>
                <w:lang w:val="ka-GE"/>
              </w:rPr>
              <w:t xml:space="preserve">მათი მისამართით კი </w:t>
            </w:r>
            <w:r w:rsidRPr="00FA02FC">
              <w:rPr>
                <w:rFonts w:ascii="Sylfaen" w:hAnsi="Sylfaen" w:cs="Helvetica Neue"/>
                <w:highlight w:val="yellow"/>
                <w:lang w:val="ka-GE"/>
              </w:rPr>
              <w:t xml:space="preserve">მთავარი მოთხოვნა იყო მიეცათ ჩვენება ნუგზარ ბოჭორიშვილის წინააღმდეგ. </w:t>
            </w:r>
          </w:p>
          <w:p w14:paraId="073035FF" w14:textId="073C333C" w:rsidR="006375F4" w:rsidRPr="00FA02FC" w:rsidRDefault="00AC2CD2" w:rsidP="00AC2CD2">
            <w:pPr>
              <w:jc w:val="both"/>
              <w:rPr>
                <w:rFonts w:ascii="Sylfaen" w:hAnsi="Sylfaen"/>
                <w:highlight w:val="yellow"/>
                <w:lang w:val="ka-GE"/>
              </w:rPr>
            </w:pPr>
            <w:r w:rsidRPr="00FA02FC">
              <w:rPr>
                <w:rFonts w:ascii="Sylfaen" w:hAnsi="Sylfaen"/>
                <w:highlight w:val="yellow"/>
                <w:lang w:val="ka-GE"/>
              </w:rPr>
              <w:t xml:space="preserve"> </w:t>
            </w:r>
          </w:p>
          <w:p w14:paraId="09B5CFF2" w14:textId="3947CBFD" w:rsidR="006375F4" w:rsidRPr="00FA02FC" w:rsidRDefault="006375F4" w:rsidP="006375F4">
            <w:pPr>
              <w:jc w:val="both"/>
              <w:rPr>
                <w:rFonts w:ascii="Sylfaen" w:hAnsi="Sylfaen"/>
                <w:lang w:val="ka-GE"/>
              </w:rPr>
            </w:pPr>
            <w:r w:rsidRPr="00FA02FC">
              <w:rPr>
                <w:rFonts w:ascii="Sylfaen" w:hAnsi="Sylfaen"/>
                <w:highlight w:val="yellow"/>
                <w:lang w:val="ka-GE"/>
              </w:rPr>
              <w:t>ვინაიდან ბიზნესმენი ნუგზარ</w:t>
            </w:r>
            <w:r w:rsidRPr="00FA02FC">
              <w:rPr>
                <w:rFonts w:ascii="Sylfaen" w:hAnsi="Sylfaen"/>
                <w:lang w:val="ka-GE"/>
              </w:rPr>
              <w:t xml:space="preserve"> ბოჭორიშვილი სააკაშვილის </w:t>
            </w:r>
            <w:r w:rsidR="003142BD" w:rsidRPr="00FA02FC">
              <w:rPr>
                <w:rFonts w:ascii="Sylfaen" w:hAnsi="Sylfaen"/>
                <w:lang w:val="ka-GE"/>
              </w:rPr>
              <w:t>ხელისუფლებ</w:t>
            </w:r>
            <w:r w:rsidR="003142BD" w:rsidRPr="00FA02FC">
              <w:rPr>
                <w:rFonts w:ascii="Sylfaen" w:hAnsi="Sylfaen" w:cs="Helvetica Neue"/>
                <w:lang w:val="ka-GE"/>
              </w:rPr>
              <w:t xml:space="preserve">ის პერიოდში ეხმარებოდა ოპოზიციას, კერძოდ </w:t>
            </w:r>
            <w:r w:rsidRPr="00FA02FC">
              <w:rPr>
                <w:rFonts w:ascii="Sylfaen" w:hAnsi="Sylfaen"/>
                <w:lang w:val="ka-GE"/>
              </w:rPr>
              <w:t xml:space="preserve"> იყო </w:t>
            </w:r>
            <w:r w:rsidR="003142BD" w:rsidRPr="00FA02FC">
              <w:rPr>
                <w:rFonts w:ascii="Sylfaen" w:hAnsi="Sylfaen" w:cs="Helvetica Neue"/>
                <w:lang w:val="ka-GE"/>
              </w:rPr>
              <w:t xml:space="preserve">რესპუბლიკური პარტიის წევრი და </w:t>
            </w:r>
            <w:r w:rsidRPr="00FA02FC">
              <w:rPr>
                <w:rFonts w:ascii="Sylfaen" w:hAnsi="Sylfaen"/>
                <w:lang w:val="ka-GE"/>
              </w:rPr>
              <w:t xml:space="preserve">ოპოზიციის მხარდაჭერი, </w:t>
            </w:r>
            <w:r w:rsidR="003142BD" w:rsidRPr="00FA02FC">
              <w:rPr>
                <w:rFonts w:ascii="Sylfaen" w:hAnsi="Sylfaen" w:cs="Helvetica Neue"/>
                <w:lang w:val="ka-GE"/>
              </w:rPr>
              <w:t xml:space="preserve">იგი </w:t>
            </w:r>
            <w:r w:rsidRPr="00FA02FC">
              <w:rPr>
                <w:rFonts w:ascii="Sylfaen" w:hAnsi="Sylfaen"/>
                <w:lang w:val="ka-GE"/>
              </w:rPr>
              <w:t xml:space="preserve"> ფინანსურად აქტიურად ეხმარებოდა რესპუბლიკურ პარტიას,</w:t>
            </w:r>
            <w:r w:rsidR="00C55C0C" w:rsidRPr="00FA02FC">
              <w:rPr>
                <w:rFonts w:ascii="Sylfaen" w:hAnsi="Sylfaen"/>
                <w:lang w:val="ka-GE"/>
              </w:rPr>
              <w:t xml:space="preserve"> </w:t>
            </w:r>
            <w:r w:rsidR="003142BD" w:rsidRPr="00FA02FC">
              <w:rPr>
                <w:rFonts w:ascii="Sylfaen" w:hAnsi="Sylfaen" w:cs="Helvetica Neue"/>
                <w:lang w:val="ka-GE"/>
              </w:rPr>
              <w:t>საარჩევნო კამპანიის დროს,</w:t>
            </w:r>
            <w:r w:rsidR="00C55C0C" w:rsidRPr="00FA02FC">
              <w:rPr>
                <w:rFonts w:ascii="Sylfaen" w:hAnsi="Sylfaen" w:cs="Helvetica Neue"/>
                <w:lang w:val="ka-GE"/>
              </w:rPr>
              <w:t xml:space="preserve"> </w:t>
            </w:r>
            <w:r w:rsidR="003142BD" w:rsidRPr="00FA02FC">
              <w:rPr>
                <w:rFonts w:ascii="Sylfaen" w:hAnsi="Sylfaen" w:cs="Helvetica Neue"/>
                <w:lang w:val="ka-GE"/>
              </w:rPr>
              <w:t xml:space="preserve">ამის გამო </w:t>
            </w:r>
            <w:r w:rsidRPr="00FA02FC">
              <w:rPr>
                <w:rFonts w:ascii="Sylfaen" w:hAnsi="Sylfaen"/>
                <w:lang w:val="ka-GE"/>
              </w:rPr>
              <w:t xml:space="preserve"> ის მოხვდა ე.წ. შავ სიაში, რის შემდეგაც მის მიმართ დაიწყო რეპრესიები.</w:t>
            </w:r>
            <w:r w:rsidR="00457B60" w:rsidRPr="00FA02FC">
              <w:rPr>
                <w:rFonts w:ascii="Sylfaen" w:hAnsi="Sylfaen"/>
                <w:lang w:val="ka-GE"/>
              </w:rPr>
              <w:t xml:space="preserve"> (იხ. დანართი</w:t>
            </w:r>
            <w:r w:rsidR="00531EC5">
              <w:rPr>
                <w:rFonts w:ascii="Sylfaen" w:hAnsi="Sylfaen"/>
                <w:lang w:val="ka-GE"/>
              </w:rPr>
              <w:t xml:space="preserve"> 4</w:t>
            </w:r>
            <w:r w:rsidR="00457B60" w:rsidRPr="00FA02FC">
              <w:rPr>
                <w:rFonts w:ascii="Sylfaen" w:hAnsi="Sylfaen"/>
                <w:lang w:val="ka-GE"/>
              </w:rPr>
              <w:t>)</w:t>
            </w:r>
          </w:p>
          <w:p w14:paraId="5088C639" w14:textId="77777777" w:rsidR="006375F4" w:rsidRPr="00FA02FC" w:rsidRDefault="006375F4" w:rsidP="006375F4">
            <w:pPr>
              <w:jc w:val="both"/>
              <w:rPr>
                <w:rFonts w:ascii="Sylfaen" w:hAnsi="Sylfaen"/>
                <w:lang w:val="ka-GE"/>
              </w:rPr>
            </w:pPr>
          </w:p>
          <w:p w14:paraId="2F72DF9F" w14:textId="3C287697" w:rsidR="00C55C0C" w:rsidRPr="00FA02FC" w:rsidRDefault="006375F4" w:rsidP="006375F4">
            <w:pPr>
              <w:jc w:val="both"/>
              <w:rPr>
                <w:rFonts w:ascii="Sylfaen" w:hAnsi="Sylfaen" w:cs="Helvetica Neue"/>
                <w:lang w:val="ka-GE"/>
              </w:rPr>
            </w:pPr>
            <w:r w:rsidRPr="00FA02FC">
              <w:rPr>
                <w:rFonts w:ascii="Sylfaen" w:hAnsi="Sylfaen"/>
                <w:lang w:val="ka-GE"/>
              </w:rPr>
              <w:t>კონსტიტუციური უსაფრთხოების დეპარტ</w:t>
            </w:r>
            <w:r w:rsidR="0009444C" w:rsidRPr="00FA02FC">
              <w:rPr>
                <w:rFonts w:ascii="Sylfaen" w:hAnsi="Sylfaen"/>
                <w:lang w:val="ka-GE"/>
              </w:rPr>
              <w:t>ა</w:t>
            </w:r>
            <w:r w:rsidRPr="00FA02FC">
              <w:rPr>
                <w:rFonts w:ascii="Sylfaen" w:hAnsi="Sylfaen"/>
                <w:lang w:val="ka-GE"/>
              </w:rPr>
              <w:t>მ</w:t>
            </w:r>
            <w:r w:rsidR="0009444C" w:rsidRPr="00FA02FC">
              <w:rPr>
                <w:rFonts w:ascii="Sylfaen" w:hAnsi="Sylfaen"/>
                <w:lang w:val="ka-GE"/>
              </w:rPr>
              <w:t>ე</w:t>
            </w:r>
            <w:r w:rsidRPr="00FA02FC">
              <w:rPr>
                <w:rFonts w:ascii="Sylfaen" w:hAnsi="Sylfaen"/>
                <w:lang w:val="ka-GE"/>
              </w:rPr>
              <w:t>ნტმა</w:t>
            </w:r>
            <w:r w:rsidR="003142BD" w:rsidRPr="00FA02FC">
              <w:rPr>
                <w:rFonts w:ascii="Sylfaen" w:hAnsi="Sylfaen"/>
                <w:lang w:val="ka-GE"/>
              </w:rPr>
              <w:t xml:space="preserve"> </w:t>
            </w:r>
            <w:r w:rsidR="003142BD" w:rsidRPr="00FA02FC">
              <w:rPr>
                <w:rFonts w:ascii="Sylfaen" w:hAnsi="Sylfaen" w:cs="Helvetica Neue"/>
                <w:lang w:val="ka-GE"/>
              </w:rPr>
              <w:t>ჩაატარა სპეცოპერაცია, გაიჩ</w:t>
            </w:r>
            <w:r w:rsidR="0066227B" w:rsidRPr="00FA02FC">
              <w:rPr>
                <w:rFonts w:ascii="Sylfaen" w:hAnsi="Sylfaen" w:cs="Helvetica Neue"/>
                <w:lang w:val="ka-GE"/>
              </w:rPr>
              <w:t>ხ</w:t>
            </w:r>
            <w:r w:rsidR="003142BD" w:rsidRPr="00FA02FC">
              <w:rPr>
                <w:rFonts w:ascii="Sylfaen" w:hAnsi="Sylfaen" w:cs="Helvetica Neue"/>
                <w:lang w:val="ka-GE"/>
              </w:rPr>
              <w:t>რიკა ნუგზარ ბოჭორიშვილის დედის სახლი, ამოიღეს</w:t>
            </w:r>
            <w:r w:rsidR="00C55C0C" w:rsidRPr="00FA02FC">
              <w:rPr>
                <w:rFonts w:ascii="Sylfaen" w:hAnsi="Sylfaen" w:cs="Helvetica Neue"/>
                <w:lang w:val="ka-GE"/>
              </w:rPr>
              <w:t xml:space="preserve"> </w:t>
            </w:r>
            <w:r w:rsidRPr="00FA02FC">
              <w:rPr>
                <w:rFonts w:ascii="Sylfaen" w:hAnsi="Sylfaen"/>
                <w:lang w:val="ka-GE"/>
              </w:rPr>
              <w:t>მილიონ 700 ათასი ევრო</w:t>
            </w:r>
            <w:r w:rsidR="003142BD" w:rsidRPr="00FA02FC">
              <w:rPr>
                <w:rFonts w:ascii="Sylfaen" w:hAnsi="Sylfaen"/>
                <w:lang w:val="ka-GE"/>
              </w:rPr>
              <w:t xml:space="preserve">, </w:t>
            </w:r>
            <w:r w:rsidR="003142BD" w:rsidRPr="00FA02FC">
              <w:rPr>
                <w:rFonts w:ascii="Sylfaen" w:hAnsi="Sylfaen" w:cs="Helvetica Neue"/>
                <w:lang w:val="ka-GE"/>
              </w:rPr>
              <w:t xml:space="preserve">რომელიც ჯერ საქმეს დაურთეს როგორც ნივთმტკიცება, ხოლო შემდეგ </w:t>
            </w:r>
            <w:r w:rsidR="00DA4164" w:rsidRPr="00FA02FC">
              <w:rPr>
                <w:rFonts w:ascii="Sylfaen" w:hAnsi="Sylfaen" w:cs="Helvetica Neue"/>
                <w:lang w:val="ka-GE"/>
              </w:rPr>
              <w:t>ეს თანხა მიითვისეს და საქმიდან გაქრა. ამის გამო დაწყებულია გამოძიება,</w:t>
            </w:r>
            <w:r w:rsidR="00C55C0C" w:rsidRPr="00FA02FC">
              <w:rPr>
                <w:rFonts w:ascii="Sylfaen" w:hAnsi="Sylfaen" w:cs="Helvetica Neue"/>
                <w:lang w:val="ka-GE"/>
              </w:rPr>
              <w:t xml:space="preserve"> </w:t>
            </w:r>
            <w:r w:rsidR="00DA4164" w:rsidRPr="00FA02FC">
              <w:rPr>
                <w:rFonts w:ascii="Sylfaen" w:hAnsi="Sylfaen" w:cs="Helvetica Neue"/>
                <w:lang w:val="ka-GE"/>
              </w:rPr>
              <w:lastRenderedPageBreak/>
              <w:t>რომელიც დღემდე მიმდინარეობს და დღემდე არ გაურკვევია გამოძიებას ვისი პასუხისმგებლობა იყო ნივთმ</w:t>
            </w:r>
            <w:r w:rsidR="00C55C0C" w:rsidRPr="00FA02FC">
              <w:rPr>
                <w:rFonts w:ascii="Sylfaen" w:hAnsi="Sylfaen" w:cs="Helvetica Neue"/>
                <w:lang w:val="ka-GE"/>
              </w:rPr>
              <w:t>ტ</w:t>
            </w:r>
            <w:r w:rsidR="00DA4164" w:rsidRPr="00FA02FC">
              <w:rPr>
                <w:rFonts w:ascii="Sylfaen" w:hAnsi="Sylfaen" w:cs="Helvetica Neue"/>
                <w:lang w:val="ka-GE"/>
              </w:rPr>
              <w:t xml:space="preserve">კიცებად ცნობილი თანხის </w:t>
            </w:r>
            <w:r w:rsidR="0066227B" w:rsidRPr="00FA02FC">
              <w:rPr>
                <w:rFonts w:ascii="Sylfaen" w:hAnsi="Sylfaen" w:cs="Helvetica Neue"/>
                <w:lang w:val="ka-GE"/>
              </w:rPr>
              <w:t xml:space="preserve">გაქრობა საქმიდან  თუ </w:t>
            </w:r>
            <w:r w:rsidR="00DA4164" w:rsidRPr="00FA02FC">
              <w:rPr>
                <w:rFonts w:ascii="Sylfaen" w:hAnsi="Sylfaen" w:cs="Helvetica Neue"/>
                <w:lang w:val="ka-GE"/>
              </w:rPr>
              <w:t>მითვისება .</w:t>
            </w:r>
            <w:r w:rsidR="00457B60" w:rsidRPr="00FA02FC">
              <w:rPr>
                <w:rFonts w:ascii="Sylfaen" w:hAnsi="Sylfaen" w:cs="Helvetica Neue"/>
                <w:lang w:val="ka-GE"/>
              </w:rPr>
              <w:t xml:space="preserve"> (იხ</w:t>
            </w:r>
            <w:r w:rsidR="00A96DD8">
              <w:rPr>
                <w:rFonts w:ascii="Sylfaen" w:hAnsi="Sylfaen" w:cs="Helvetica Neue"/>
                <w:lang w:val="ka-GE"/>
              </w:rPr>
              <w:t>.</w:t>
            </w:r>
            <w:r w:rsidR="00457B60" w:rsidRPr="00FA02FC">
              <w:rPr>
                <w:rFonts w:ascii="Sylfaen" w:hAnsi="Sylfaen" w:cs="Helvetica Neue"/>
                <w:lang w:val="ka-GE"/>
              </w:rPr>
              <w:t xml:space="preserve"> დანართი</w:t>
            </w:r>
            <w:r w:rsidR="00531EC5">
              <w:rPr>
                <w:rFonts w:ascii="Sylfaen" w:hAnsi="Sylfaen" w:cs="Helvetica Neue"/>
                <w:lang w:val="ka-GE"/>
              </w:rPr>
              <w:t xml:space="preserve"> 5</w:t>
            </w:r>
            <w:r w:rsidR="00457B60" w:rsidRPr="00FA02FC">
              <w:rPr>
                <w:rFonts w:ascii="Sylfaen" w:hAnsi="Sylfaen" w:cs="Helvetica Neue"/>
                <w:lang w:val="ka-GE"/>
              </w:rPr>
              <w:t>)</w:t>
            </w:r>
          </w:p>
          <w:p w14:paraId="2E7EE2CD" w14:textId="71F49EE8" w:rsidR="00457B60" w:rsidRPr="00FA02FC" w:rsidRDefault="00C55C0C" w:rsidP="006375F4">
            <w:pPr>
              <w:jc w:val="both"/>
              <w:rPr>
                <w:rFonts w:ascii="Sylfaen" w:hAnsi="Sylfaen" w:cs="Helvetica Neue"/>
                <w:lang w:val="ka-GE"/>
              </w:rPr>
            </w:pPr>
            <w:r w:rsidRPr="00FA02FC">
              <w:rPr>
                <w:rFonts w:ascii="Sylfaen" w:hAnsi="Sylfaen" w:cs="Helvetica Neue"/>
                <w:lang w:val="ka-GE"/>
              </w:rPr>
              <w:t xml:space="preserve">ასევე, </w:t>
            </w:r>
            <w:r w:rsidR="00DA4164" w:rsidRPr="00FA02FC">
              <w:rPr>
                <w:rFonts w:ascii="Sylfaen" w:hAnsi="Sylfaen" w:cs="Helvetica Neue"/>
                <w:lang w:val="ka-GE"/>
              </w:rPr>
              <w:t xml:space="preserve">ჩატარა მევლუდ სვანიძის ავტქომანქანის ჩხრეკა, საიდანაც საქმის მასალებით ირკვევა, რომ </w:t>
            </w:r>
            <w:r w:rsidR="001B2BBC" w:rsidRPr="00FA02FC">
              <w:rPr>
                <w:rFonts w:ascii="Sylfaen" w:hAnsi="Sylfaen" w:cs="Helvetica Neue"/>
                <w:lang w:val="ka-GE"/>
              </w:rPr>
              <w:t>თით</w:t>
            </w:r>
            <w:r w:rsidR="00DA4164" w:rsidRPr="00FA02FC">
              <w:rPr>
                <w:rFonts w:ascii="Sylfaen" w:hAnsi="Sylfaen" w:cs="Helvetica Neue"/>
                <w:lang w:val="ka-GE"/>
              </w:rPr>
              <w:t>ქოს ამოიღეს ნარკოტიკული ნივთიერება, თუმცა ჩხრეკა ჩატარდა სისხლის სამართლის საპროცესო ნორმების უხეში დარღვევით და ამას ადასტურებს ჩრეკის შემსწრე არაერთი მოწმე.</w:t>
            </w:r>
            <w:r w:rsidR="00457B60" w:rsidRPr="00FA02FC">
              <w:rPr>
                <w:rFonts w:ascii="Sylfaen" w:hAnsi="Sylfaen" w:cs="Helvetica Neue"/>
                <w:lang w:val="ka-GE"/>
              </w:rPr>
              <w:t xml:space="preserve"> (იხ. დანართი</w:t>
            </w:r>
            <w:r w:rsidR="00531EC5">
              <w:rPr>
                <w:rFonts w:ascii="Sylfaen" w:hAnsi="Sylfaen" w:cs="Helvetica Neue"/>
                <w:lang w:val="ka-GE"/>
              </w:rPr>
              <w:t xml:space="preserve"> 6</w:t>
            </w:r>
            <w:r w:rsidR="00457B60" w:rsidRPr="00FA02FC">
              <w:rPr>
                <w:rFonts w:ascii="Sylfaen" w:hAnsi="Sylfaen" w:cs="Helvetica Neue"/>
                <w:lang w:val="ka-GE"/>
              </w:rPr>
              <w:t>)</w:t>
            </w:r>
            <w:r w:rsidRPr="00FA02FC">
              <w:rPr>
                <w:rFonts w:ascii="Sylfaen" w:hAnsi="Sylfaen" w:cs="Helvetica Neue"/>
                <w:lang w:val="ka-GE"/>
              </w:rPr>
              <w:t xml:space="preserve"> </w:t>
            </w:r>
          </w:p>
          <w:p w14:paraId="3B15AD23" w14:textId="77777777" w:rsidR="00457B60" w:rsidRPr="00FA02FC" w:rsidRDefault="00457B60" w:rsidP="006375F4">
            <w:pPr>
              <w:jc w:val="both"/>
              <w:rPr>
                <w:rFonts w:ascii="Sylfaen" w:hAnsi="Sylfaen" w:cs="Helvetica Neue"/>
                <w:lang w:val="ka-GE"/>
              </w:rPr>
            </w:pPr>
          </w:p>
          <w:p w14:paraId="401C4CDA" w14:textId="54CF9861" w:rsidR="00DA4164" w:rsidRPr="00FA02FC" w:rsidRDefault="00C55C0C" w:rsidP="006375F4">
            <w:pPr>
              <w:jc w:val="both"/>
              <w:rPr>
                <w:rFonts w:ascii="Sylfaen" w:hAnsi="Sylfaen" w:cs="Helvetica Neue"/>
                <w:lang w:val="ka-GE"/>
              </w:rPr>
            </w:pPr>
            <w:r w:rsidRPr="00FA02FC">
              <w:rPr>
                <w:rFonts w:ascii="Sylfaen" w:hAnsi="Sylfaen" w:cs="Helvetica Neue"/>
                <w:lang w:val="ka-GE"/>
              </w:rPr>
              <w:t>საპროცესო მოქმედებები განხორციელებულია საქართველოს სისხლის სამართლის საპროცესო ნორმების არსებითი დარღვევებით.</w:t>
            </w:r>
          </w:p>
          <w:p w14:paraId="6568CFC1" w14:textId="77777777" w:rsidR="00DA4164" w:rsidRPr="00FA02FC" w:rsidRDefault="00DA4164" w:rsidP="006375F4">
            <w:pPr>
              <w:jc w:val="both"/>
              <w:rPr>
                <w:rFonts w:ascii="Sylfaen" w:hAnsi="Sylfaen" w:cs="Helvetica Neue"/>
                <w:lang w:val="ka-GE"/>
              </w:rPr>
            </w:pPr>
          </w:p>
          <w:p w14:paraId="0A216D92" w14:textId="4164CFD7" w:rsidR="006375F4" w:rsidRPr="00FA02FC" w:rsidRDefault="00DA4164" w:rsidP="00AC2CD2">
            <w:pPr>
              <w:jc w:val="both"/>
              <w:rPr>
                <w:rFonts w:ascii="Sylfaen" w:hAnsi="Sylfaen" w:cs="Helvetica Neue"/>
                <w:lang w:val="ka-GE"/>
              </w:rPr>
            </w:pPr>
            <w:r w:rsidRPr="00FA02FC">
              <w:rPr>
                <w:rFonts w:ascii="Sylfaen" w:hAnsi="Sylfaen" w:cs="Helvetica Neue"/>
                <w:lang w:val="ka-GE"/>
              </w:rPr>
              <w:t>დაკავებულების მიმართ განხორციელდა სასტიკი ანგარიშსწორება</w:t>
            </w:r>
            <w:r w:rsidR="00C55C0C" w:rsidRPr="00FA02FC">
              <w:rPr>
                <w:rFonts w:ascii="Sylfaen" w:hAnsi="Sylfaen" w:cs="Helvetica Neue"/>
                <w:lang w:val="ka-GE"/>
              </w:rPr>
              <w:t>.</w:t>
            </w:r>
          </w:p>
          <w:p w14:paraId="67D61B3C" w14:textId="77777777" w:rsidR="00C05102" w:rsidRPr="00FA02FC" w:rsidRDefault="00C05102" w:rsidP="006375F4">
            <w:pPr>
              <w:jc w:val="both"/>
              <w:rPr>
                <w:rFonts w:ascii="Sylfaen" w:hAnsi="Sylfaen"/>
                <w:lang w:val="ka-GE"/>
              </w:rPr>
            </w:pPr>
          </w:p>
          <w:p w14:paraId="72D994B9" w14:textId="5DC4B4FF" w:rsidR="00C05102" w:rsidRPr="00FA02FC" w:rsidRDefault="00C05102" w:rsidP="006375F4">
            <w:pPr>
              <w:jc w:val="both"/>
              <w:rPr>
                <w:rFonts w:ascii="Sylfaen" w:hAnsi="Sylfaen"/>
                <w:lang w:val="ka-GE"/>
              </w:rPr>
            </w:pPr>
            <w:r w:rsidRPr="00FA02FC">
              <w:rPr>
                <w:rFonts w:ascii="Sylfaen" w:hAnsi="Sylfaen"/>
                <w:lang w:val="ka-GE"/>
              </w:rPr>
              <w:t>2012 წლის 11 იანვარს ანასტასია ზაუტაშვილმა საჩივრით მიმართა მთავარ პროკურორს 2011 წლის 24 თებერვალს მის მიერ პროკურატურაში შეტანილი საჩივრის შესახებ, რომელშიც დეტალურად არის აღწერილი 2010 წლის 1 ივნისს მისი დაკავებისას განხორციელებული წამებისა და არაადამიანური მოპყრობის ფაქტები.</w:t>
            </w:r>
            <w:r w:rsidR="00933AF8" w:rsidRPr="00FA02FC">
              <w:rPr>
                <w:rFonts w:ascii="Sylfaen" w:hAnsi="Sylfaen"/>
                <w:lang w:val="ka-GE"/>
              </w:rPr>
              <w:t xml:space="preserve"> </w:t>
            </w:r>
          </w:p>
          <w:p w14:paraId="69E530E0" w14:textId="77777777" w:rsidR="002945B7" w:rsidRPr="00FA02FC" w:rsidRDefault="002945B7" w:rsidP="006375F4">
            <w:pPr>
              <w:jc w:val="both"/>
              <w:rPr>
                <w:rFonts w:ascii="Sylfaen" w:hAnsi="Sylfaen"/>
                <w:lang w:val="ka-GE"/>
              </w:rPr>
            </w:pPr>
          </w:p>
          <w:p w14:paraId="1BDFC403" w14:textId="4CAE8915" w:rsidR="00C05102" w:rsidRPr="00FA02FC" w:rsidRDefault="00C05102" w:rsidP="006375F4">
            <w:pPr>
              <w:jc w:val="both"/>
              <w:rPr>
                <w:rFonts w:ascii="Sylfaen" w:hAnsi="Sylfaen"/>
                <w:lang w:val="ka-GE"/>
              </w:rPr>
            </w:pPr>
            <w:r w:rsidRPr="00FA02FC">
              <w:rPr>
                <w:rFonts w:ascii="Sylfaen" w:hAnsi="Sylfaen" w:cs="Helvetica Neue"/>
                <w:lang w:val="ka-GE"/>
              </w:rPr>
              <w:t>საქართველოს მთავარ პროკურატურაში მიმდინარეობს დღემდე გამოძიება შსს თანამშრომლების შესაძლო უკანონო ქმედებების თაობაზე, გასულია 10 წელზე მეტი, მაგრამ გამოძიება არც და</w:t>
            </w:r>
            <w:r w:rsidR="002945B7" w:rsidRPr="00FA02FC">
              <w:rPr>
                <w:rFonts w:ascii="Sylfaen" w:hAnsi="Sylfaen" w:cs="Helvetica Neue"/>
                <w:lang w:val="ka-GE"/>
              </w:rPr>
              <w:t>ს</w:t>
            </w:r>
            <w:r w:rsidRPr="00FA02FC">
              <w:rPr>
                <w:rFonts w:ascii="Sylfaen" w:hAnsi="Sylfaen" w:cs="Helvetica Neue"/>
                <w:lang w:val="ka-GE"/>
              </w:rPr>
              <w:t>რულდა და არც კონკრეტული პირები არიან მხილებულნი</w:t>
            </w:r>
            <w:r w:rsidRPr="00FA02FC">
              <w:rPr>
                <w:rFonts w:ascii="Sylfaen" w:hAnsi="Sylfaen"/>
                <w:lang w:val="ka-GE"/>
              </w:rPr>
              <w:t>.</w:t>
            </w:r>
            <w:r w:rsidR="00933AF8" w:rsidRPr="00FA02FC">
              <w:rPr>
                <w:rFonts w:ascii="Sylfaen" w:hAnsi="Sylfaen"/>
                <w:lang w:val="ka-GE"/>
              </w:rPr>
              <w:t xml:space="preserve"> </w:t>
            </w:r>
            <w:r w:rsidR="00BF36AD">
              <w:rPr>
                <w:rFonts w:ascii="Sylfaen" w:hAnsi="Sylfaen"/>
                <w:lang w:val="ka-GE"/>
              </w:rPr>
              <w:t xml:space="preserve">(იხ.დანართი 7) </w:t>
            </w:r>
          </w:p>
          <w:p w14:paraId="7A9AE883" w14:textId="7C632037" w:rsidR="00E21456" w:rsidRDefault="006375F4" w:rsidP="00AC2CD2">
            <w:pPr>
              <w:jc w:val="both"/>
              <w:rPr>
                <w:rFonts w:ascii="Sylfaen" w:hAnsi="Sylfaen"/>
                <w:lang w:val="ka-GE"/>
              </w:rPr>
            </w:pPr>
            <w:r>
              <w:rPr>
                <w:rFonts w:ascii="Sylfaen" w:hAnsi="Sylfaen"/>
                <w:lang w:val="ka-GE"/>
              </w:rPr>
              <w:br/>
              <w:t xml:space="preserve">პროკურატურის 2022 წლის 20 იანვრის N13/2599 წერილის მიხედვით დასტურდება, რომ სისხლის სამართლის საქმეზე N074118060, </w:t>
            </w:r>
            <w:r w:rsidRPr="000332FE">
              <w:rPr>
                <w:rFonts w:ascii="Sylfaen" w:hAnsi="Sylfaen"/>
                <w:lang w:val="ka-GE"/>
              </w:rPr>
              <w:t xml:space="preserve">საქართველოს </w:t>
            </w:r>
            <w:r w:rsidR="000F4E5B">
              <w:rPr>
                <w:rFonts w:ascii="Sylfaen" w:hAnsi="Sylfaen"/>
                <w:lang w:val="ka-GE"/>
              </w:rPr>
              <w:t>შინაგან საქმეთა</w:t>
            </w:r>
            <w:r w:rsidRPr="000332FE">
              <w:rPr>
                <w:rFonts w:ascii="Sylfaen" w:hAnsi="Sylfaen"/>
                <w:lang w:val="ka-GE"/>
              </w:rPr>
              <w:t xml:space="preserve"> სამინისტროს ცალკეულ თანამშრომელთა მხრიდან ანასტასია ზაუტაშვილის, მევლუდ სვანიძის, გიორგი ჩეჩელაშვილისა და სხვათა მიმართ განხორციელებული სამსახურებრივი უფლებამოსილებების შესაძლო გადამეტების ფაქტზე, გამოძიება  მიმდინარეობს და ამჟამად რაიმე სახის შემაჯამებელი გადაწყვეტილება მიღებული არ არის.</w:t>
            </w:r>
            <w:r w:rsidR="00D34604">
              <w:rPr>
                <w:rFonts w:ascii="Sylfaen" w:hAnsi="Sylfaen"/>
                <w:lang w:val="ka-GE"/>
              </w:rPr>
              <w:t xml:space="preserve"> (იხ. დანართი</w:t>
            </w:r>
            <w:r w:rsidR="00BF36AD">
              <w:rPr>
                <w:rFonts w:ascii="Sylfaen" w:hAnsi="Sylfaen"/>
                <w:lang w:val="ka-GE"/>
              </w:rPr>
              <w:t xml:space="preserve"> 8</w:t>
            </w:r>
            <w:r w:rsidR="00D34604">
              <w:rPr>
                <w:rFonts w:ascii="Sylfaen" w:hAnsi="Sylfaen"/>
                <w:lang w:val="ka-GE"/>
              </w:rPr>
              <w:t xml:space="preserve">) </w:t>
            </w:r>
          </w:p>
          <w:p w14:paraId="5A990679" w14:textId="77777777" w:rsidR="00251550" w:rsidRDefault="00251550" w:rsidP="00AC2CD2">
            <w:pPr>
              <w:jc w:val="both"/>
              <w:rPr>
                <w:rFonts w:ascii="Sylfaen" w:hAnsi="Sylfaen"/>
                <w:lang w:val="ka-GE"/>
              </w:rPr>
            </w:pPr>
          </w:p>
          <w:p w14:paraId="056185AB" w14:textId="0D3DDCAE" w:rsidR="00251550" w:rsidRPr="00FA02FC" w:rsidRDefault="00775CAB" w:rsidP="00AC2CD2">
            <w:pPr>
              <w:jc w:val="both"/>
              <w:rPr>
                <w:rFonts w:ascii="Sylfaen" w:hAnsi="Sylfaen" w:cs="Helvetica Neue"/>
                <w:highlight w:val="yellow"/>
                <w:lang w:val="ka-GE"/>
              </w:rPr>
            </w:pPr>
            <w:r w:rsidRPr="00FA02FC">
              <w:rPr>
                <w:rFonts w:ascii="Sylfaen" w:hAnsi="Sylfaen" w:cs="Helvetica Neue"/>
                <w:highlight w:val="yellow"/>
                <w:lang w:val="ka-GE"/>
              </w:rPr>
              <w:t xml:space="preserve">სასამართლო სსკ 262 მუხლით განაჩენის დადგენის დროს  დაეყრდნო </w:t>
            </w:r>
            <w:r w:rsidR="00251550" w:rsidRPr="00FA02FC">
              <w:rPr>
                <w:rFonts w:ascii="Sylfaen" w:hAnsi="Sylfaen" w:cs="Helvetica Neue"/>
                <w:highlight w:val="yellow"/>
                <w:lang w:val="ka-GE"/>
              </w:rPr>
              <w:t xml:space="preserve"> უკანონო ქმედებების შედეგად მოპოვებულ ჩვენებ</w:t>
            </w:r>
            <w:r w:rsidR="00193311" w:rsidRPr="00FA02FC">
              <w:rPr>
                <w:rFonts w:ascii="Sylfaen" w:hAnsi="Sylfaen" w:cs="Helvetica Neue"/>
                <w:highlight w:val="yellow"/>
                <w:lang w:val="ka-GE"/>
              </w:rPr>
              <w:t>ებ</w:t>
            </w:r>
            <w:r w:rsidR="00251550" w:rsidRPr="00FA02FC">
              <w:rPr>
                <w:rFonts w:ascii="Sylfaen" w:hAnsi="Sylfaen" w:cs="Helvetica Neue"/>
                <w:highlight w:val="yellow"/>
                <w:lang w:val="ka-GE"/>
              </w:rPr>
              <w:t xml:space="preserve">ს რამდენიმე პირის მხრიდან, რომელიც არ დასტურდება არც ერთი ობიექტური მტკიცებულებით.  არ არსებობს საზღვრის კვეთის არც ერთი  დოკუმენტი, რომელიც ადასტურებს ნარკოტიკული ნივთიერების </w:t>
            </w:r>
            <w:r w:rsidRPr="00FA02FC">
              <w:rPr>
                <w:rFonts w:ascii="Sylfaen" w:hAnsi="Sylfaen" w:cs="Helvetica Neue"/>
                <w:highlight w:val="yellow"/>
                <w:lang w:val="ka-GE"/>
              </w:rPr>
              <w:t>შემოტანის</w:t>
            </w:r>
            <w:r w:rsidR="00251550" w:rsidRPr="00FA02FC">
              <w:rPr>
                <w:rFonts w:ascii="Sylfaen" w:hAnsi="Sylfaen" w:cs="Helvetica Neue"/>
                <w:highlight w:val="yellow"/>
                <w:lang w:val="ka-GE"/>
              </w:rPr>
              <w:t xml:space="preserve"> ან გატანის ფაქტს. </w:t>
            </w:r>
            <w:r w:rsidR="00193311" w:rsidRPr="00FA02FC">
              <w:rPr>
                <w:rFonts w:ascii="Sylfaen" w:hAnsi="Sylfaen" w:cs="Helvetica Neue"/>
                <w:highlight w:val="yellow"/>
                <w:lang w:val="ka-GE"/>
              </w:rPr>
              <w:t>რაც მთავარია, არ არსებობს მტკიცებულება საზღვრის კვეთიის დროს კანონსაწინააღმდეგო ნივთიერების ამოღების.</w:t>
            </w:r>
            <w:r w:rsidR="00F81258" w:rsidRPr="00FA02FC">
              <w:rPr>
                <w:rFonts w:ascii="Sylfaen" w:hAnsi="Sylfaen" w:cs="Helvetica Neue"/>
                <w:highlight w:val="yellow"/>
                <w:lang w:val="ka-GE"/>
              </w:rPr>
              <w:t xml:space="preserve"> ასევე, მიუხედავად ზემოთ ჩამოთვლილი ქმედებებისა, არცერთი განმცხადებელი (მოსარჩელე) არ აღიარებს წარსულში არსებულ ბრალდებას და დანაშაულს.</w:t>
            </w:r>
            <w:r w:rsidR="00CD5CBE">
              <w:rPr>
                <w:rFonts w:ascii="Sylfaen" w:hAnsi="Sylfaen" w:cs="Helvetica Neue"/>
                <w:highlight w:val="yellow"/>
                <w:lang w:val="ka-GE"/>
              </w:rPr>
              <w:t>(იხ. დანართი</w:t>
            </w:r>
            <w:r w:rsidR="00BF36AD">
              <w:rPr>
                <w:rFonts w:ascii="Sylfaen" w:hAnsi="Sylfaen" w:cs="Helvetica Neue"/>
                <w:highlight w:val="yellow"/>
                <w:lang w:val="ka-GE"/>
              </w:rPr>
              <w:t>9</w:t>
            </w:r>
            <w:r w:rsidR="00CD5CBE">
              <w:rPr>
                <w:rFonts w:ascii="Sylfaen" w:hAnsi="Sylfaen" w:cs="Helvetica Neue"/>
                <w:highlight w:val="yellow"/>
                <w:lang w:val="ka-GE"/>
              </w:rPr>
              <w:t xml:space="preserve">) </w:t>
            </w:r>
          </w:p>
          <w:p w14:paraId="5F6EFC56" w14:textId="77777777" w:rsidR="00F81258" w:rsidRPr="00FA02FC" w:rsidRDefault="00F81258" w:rsidP="00AC2CD2">
            <w:pPr>
              <w:jc w:val="both"/>
              <w:rPr>
                <w:rFonts w:ascii="Sylfaen" w:hAnsi="Sylfaen" w:cs="Helvetica Neue"/>
                <w:highlight w:val="yellow"/>
                <w:lang w:val="ka-GE"/>
              </w:rPr>
            </w:pPr>
          </w:p>
          <w:p w14:paraId="7058AB0D" w14:textId="7A984B05" w:rsidR="00251550" w:rsidRPr="00FA02FC" w:rsidRDefault="009A5439" w:rsidP="00AC2CD2">
            <w:pPr>
              <w:jc w:val="both"/>
              <w:rPr>
                <w:rFonts w:ascii="Sylfaen" w:hAnsi="Sylfaen" w:cs="Helvetica Neue"/>
                <w:highlight w:val="yellow"/>
                <w:lang w:val="ka-GE"/>
              </w:rPr>
            </w:pPr>
            <w:r w:rsidRPr="00FA02FC">
              <w:rPr>
                <w:rFonts w:ascii="Sylfaen" w:hAnsi="Sylfaen" w:cs="Helvetica Neue"/>
                <w:highlight w:val="yellow"/>
                <w:lang w:val="ka-GE"/>
              </w:rPr>
              <w:t xml:space="preserve">ჩხრეკა ჩატარდა მევლუდ სვანიძის ავტო </w:t>
            </w:r>
            <w:r w:rsidR="00775CAB" w:rsidRPr="00FA02FC">
              <w:rPr>
                <w:rFonts w:ascii="Sylfaen" w:hAnsi="Sylfaen" w:cs="Helvetica Neue"/>
                <w:highlight w:val="yellow"/>
                <w:lang w:val="ka-GE"/>
              </w:rPr>
              <w:t>/</w:t>
            </w:r>
            <w:r w:rsidRPr="00FA02FC">
              <w:rPr>
                <w:rFonts w:ascii="Sylfaen" w:hAnsi="Sylfaen" w:cs="Helvetica Neue"/>
                <w:highlight w:val="yellow"/>
                <w:lang w:val="ka-GE"/>
              </w:rPr>
              <w:t>მანქანაში  სოფელ</w:t>
            </w:r>
            <w:r w:rsidR="007E7308" w:rsidRPr="00FA02FC">
              <w:rPr>
                <w:rFonts w:ascii="Sylfaen" w:hAnsi="Sylfaen" w:cs="Helvetica Neue"/>
                <w:highlight w:val="yellow"/>
              </w:rPr>
              <w:t xml:space="preserve"> </w:t>
            </w:r>
            <w:r w:rsidR="007E7308" w:rsidRPr="00FA02FC">
              <w:rPr>
                <w:rFonts w:ascii="Sylfaen" w:hAnsi="Sylfaen" w:cs="Helvetica Neue"/>
                <w:highlight w:val="yellow"/>
                <w:lang w:val="ka-GE"/>
              </w:rPr>
              <w:t>ტყაჩირში</w:t>
            </w:r>
            <w:r w:rsidRPr="00FA02FC">
              <w:rPr>
                <w:rFonts w:ascii="Sylfaen" w:hAnsi="Sylfaen" w:cs="Helvetica Neue"/>
                <w:highlight w:val="yellow"/>
                <w:lang w:val="ka-GE"/>
              </w:rPr>
              <w:t>. ეს ჩხრეკაც ჩატარდა კანონის დარღვევით, რასაც არაერთი მოწმე , მეზობელი ადასტურებს.</w:t>
            </w:r>
          </w:p>
          <w:p w14:paraId="5EED8D7B" w14:textId="77777777" w:rsidR="00F81258" w:rsidRPr="00FA02FC" w:rsidRDefault="00F81258" w:rsidP="00AC2CD2">
            <w:pPr>
              <w:jc w:val="both"/>
              <w:rPr>
                <w:rFonts w:ascii="Sylfaen" w:hAnsi="Sylfaen" w:cs="Helvetica Neue"/>
                <w:highlight w:val="yellow"/>
                <w:lang w:val="ka-GE"/>
              </w:rPr>
            </w:pPr>
          </w:p>
          <w:p w14:paraId="30AAE539" w14:textId="775A523F" w:rsidR="009A5439" w:rsidRDefault="009A5439" w:rsidP="00AC2CD2">
            <w:pPr>
              <w:jc w:val="both"/>
              <w:rPr>
                <w:rFonts w:ascii="Sylfaen" w:hAnsi="Sylfaen" w:cs="Helvetica Neue"/>
                <w:highlight w:val="yellow"/>
                <w:lang w:val="ka-GE"/>
              </w:rPr>
            </w:pPr>
            <w:r w:rsidRPr="00FA02FC">
              <w:rPr>
                <w:rFonts w:ascii="Sylfaen" w:hAnsi="Sylfaen" w:cs="Helvetica Neue"/>
                <w:highlight w:val="yellow"/>
                <w:lang w:val="ka-GE"/>
              </w:rPr>
              <w:t xml:space="preserve">ამდენად სსკ 262 მუხლით მსჯავრდება მოხდა ისე, რომ არ არსებობდა საზღვრის კვეთის დროს რაიმე </w:t>
            </w:r>
            <w:r w:rsidR="00775CAB" w:rsidRPr="00FA02FC">
              <w:rPr>
                <w:rFonts w:ascii="Sylfaen" w:hAnsi="Sylfaen" w:cs="Helvetica Neue"/>
                <w:highlight w:val="yellow"/>
                <w:lang w:val="ka-GE"/>
              </w:rPr>
              <w:t>კანონსაწი</w:t>
            </w:r>
            <w:r w:rsidRPr="00FA02FC">
              <w:rPr>
                <w:rFonts w:ascii="Sylfaen" w:hAnsi="Sylfaen" w:cs="Helvetica Neue"/>
                <w:highlight w:val="yellow"/>
                <w:lang w:val="ka-GE"/>
              </w:rPr>
              <w:t>ნააღმდეგო ნივთის შემოტანა ან გატანის არც ერთი ფაქტი.</w:t>
            </w:r>
          </w:p>
          <w:p w14:paraId="5F124175" w14:textId="5DC44FD7" w:rsidR="009A2DD4" w:rsidRDefault="009A2DD4" w:rsidP="00AC2CD2">
            <w:pPr>
              <w:jc w:val="both"/>
              <w:rPr>
                <w:rFonts w:ascii="Sylfaen" w:hAnsi="Sylfaen" w:cs="Helvetica Neue"/>
                <w:lang w:val="ka-GE"/>
              </w:rPr>
            </w:pPr>
          </w:p>
          <w:p w14:paraId="4F37C458" w14:textId="0534A2B5" w:rsidR="009A2DD4" w:rsidRDefault="009A2DD4" w:rsidP="00AC2CD2">
            <w:pPr>
              <w:jc w:val="both"/>
              <w:rPr>
                <w:rFonts w:ascii="Sylfaen" w:hAnsi="Sylfaen" w:cs="Helvetica Neue"/>
                <w:lang w:val="ka-GE"/>
              </w:rPr>
            </w:pPr>
          </w:p>
          <w:p w14:paraId="4F52BB51" w14:textId="71CC9BDF" w:rsidR="009A2DD4" w:rsidRDefault="009A2DD4" w:rsidP="00AC2CD2">
            <w:pPr>
              <w:jc w:val="both"/>
              <w:rPr>
                <w:rFonts w:ascii="Sylfaen" w:hAnsi="Sylfaen" w:cs="Helvetica Neue"/>
                <w:lang w:val="ka-GE"/>
              </w:rPr>
            </w:pPr>
          </w:p>
          <w:p w14:paraId="5184A23C" w14:textId="7D76FFAD" w:rsidR="009A2DD4" w:rsidRDefault="009A2DD4" w:rsidP="00AC2CD2">
            <w:pPr>
              <w:jc w:val="both"/>
              <w:rPr>
                <w:rFonts w:ascii="Sylfaen" w:hAnsi="Sylfaen" w:cs="Helvetica Neue"/>
                <w:lang w:val="ka-GE"/>
              </w:rPr>
            </w:pPr>
          </w:p>
          <w:p w14:paraId="593B90CC" w14:textId="77777777" w:rsidR="009A2DD4" w:rsidRPr="00FA02FC" w:rsidRDefault="009A2DD4" w:rsidP="00AC2CD2">
            <w:pPr>
              <w:jc w:val="both"/>
              <w:rPr>
                <w:rFonts w:ascii="Sylfaen" w:hAnsi="Sylfaen" w:cs="Helvetica Neue"/>
                <w:lang w:val="ka-GE"/>
              </w:rPr>
            </w:pPr>
          </w:p>
          <w:p w14:paraId="5E599996" w14:textId="77777777" w:rsidR="0025466A" w:rsidRPr="00FA02FC" w:rsidRDefault="0025466A" w:rsidP="00AC2CD2">
            <w:pPr>
              <w:jc w:val="both"/>
              <w:rPr>
                <w:rFonts w:ascii="Sylfaen" w:hAnsi="Sylfaen"/>
                <w:lang w:val="ka-GE"/>
              </w:rPr>
            </w:pPr>
          </w:p>
          <w:p w14:paraId="5F42E88F" w14:textId="78959C5D" w:rsidR="00CD0A00" w:rsidRPr="00344327" w:rsidRDefault="00E21456" w:rsidP="0094516B">
            <w:pPr>
              <w:spacing w:line="256" w:lineRule="auto"/>
              <w:rPr>
                <w:rFonts w:ascii="Sylfaen" w:hAnsi="Sylfaen"/>
                <w:b/>
                <w:color w:val="000000"/>
                <w:lang w:val="ka-GE"/>
              </w:rPr>
            </w:pPr>
            <w:r w:rsidRPr="00344327">
              <w:rPr>
                <w:rFonts w:ascii="Sylfaen" w:hAnsi="Sylfaen"/>
                <w:b/>
                <w:color w:val="000000"/>
                <w:lang w:val="ka-GE"/>
              </w:rPr>
              <w:lastRenderedPageBreak/>
              <w:t>სადავო</w:t>
            </w:r>
            <w:r w:rsidR="0034755B" w:rsidRPr="00344327">
              <w:rPr>
                <w:rFonts w:ascii="Sylfaen" w:hAnsi="Sylfaen"/>
                <w:b/>
                <w:color w:val="000000"/>
                <w:lang w:val="ka-GE"/>
              </w:rPr>
              <w:t xml:space="preserve"> მუხლის</w:t>
            </w:r>
            <w:r w:rsidRPr="00344327">
              <w:rPr>
                <w:rFonts w:ascii="Sylfaen" w:hAnsi="Sylfaen"/>
                <w:b/>
                <w:color w:val="000000"/>
                <w:lang w:val="ka-GE"/>
              </w:rPr>
              <w:t xml:space="preserve"> ნორმატიული შინაარსი</w:t>
            </w:r>
          </w:p>
          <w:p w14:paraId="1E9C8224" w14:textId="77777777" w:rsidR="005E186A" w:rsidRPr="005E186A" w:rsidRDefault="005E186A" w:rsidP="005E186A">
            <w:pPr>
              <w:spacing w:line="256" w:lineRule="auto"/>
              <w:rPr>
                <w:rFonts w:ascii="Sylfaen" w:hAnsi="Sylfaen"/>
                <w:b/>
                <w:color w:val="000000"/>
                <w:sz w:val="24"/>
                <w:szCs w:val="24"/>
                <w:lang w:val="ka-GE"/>
              </w:rPr>
            </w:pPr>
          </w:p>
          <w:p w14:paraId="6CDFAFF0" w14:textId="630E91FB" w:rsidR="00E21456" w:rsidRDefault="00E21456" w:rsidP="00E21456">
            <w:pPr>
              <w:spacing w:line="256" w:lineRule="auto"/>
              <w:jc w:val="both"/>
              <w:rPr>
                <w:rFonts w:ascii="Sylfaen" w:hAnsi="Sylfaen"/>
                <w:lang w:val="ka-GE"/>
              </w:rPr>
            </w:pPr>
            <w:r w:rsidRPr="00E21456">
              <w:rPr>
                <w:rFonts w:ascii="Sylfaen" w:hAnsi="Sylfaen"/>
                <w:lang w:val="ka-GE"/>
              </w:rPr>
              <w:t>საქართველოს სისხლის სამართლის კოდექსის 262-ე მუხლით  განსაზღვრული დანაშაულის სისხლისსამართლებრივი დაცვის ობიექტია მოსახლეობის ჯანმრთელობა და ზნეობა. ამ დროს მხედველობაში მიიღება ნარკოტიკული საშუალების, მისი ანალოგის ან პრეკურსორის ტრანზიტით საერთაშორისო გადაზიდვის შემთხვევა. დანაშაულის ობიექტური მხარე გამოიხატება ა) საქართველოში ნარკოტიკული საშუალების, მისი ანალოგის ან პრეკურსორის უკანონოდ შემოტანაში. ბ) ამავე ნივთიერების უკანონოდ გატანაში გ) მათივე გადაზიდვაში საერთაშორისო ტრანზიტით</w:t>
            </w:r>
            <w:r>
              <w:rPr>
                <w:rFonts w:ascii="Sylfaen" w:hAnsi="Sylfaen"/>
                <w:lang w:val="ka-GE"/>
              </w:rPr>
              <w:t xml:space="preserve">. </w:t>
            </w:r>
            <w:r w:rsidRPr="00E21456">
              <w:rPr>
                <w:rFonts w:ascii="Sylfaen" w:hAnsi="Sylfaen"/>
                <w:lang w:val="ka-GE"/>
              </w:rPr>
              <w:t>განსახ</w:t>
            </w:r>
            <w:r>
              <w:rPr>
                <w:rFonts w:ascii="Sylfaen" w:hAnsi="Sylfaen"/>
                <w:lang w:val="ka-GE"/>
              </w:rPr>
              <w:t>ი</w:t>
            </w:r>
            <w:r w:rsidRPr="00E21456">
              <w:rPr>
                <w:rFonts w:ascii="Sylfaen" w:hAnsi="Sylfaen"/>
                <w:lang w:val="ka-GE"/>
              </w:rPr>
              <w:t>ლველი დანაშაულის ობიექტური შემადგენლობის შესრულებისთვის აუცილებელია, რომ ფიქსირდებოდეს ნარკოტიკული ნივთიერების</w:t>
            </w:r>
            <w:r w:rsidR="00C52455">
              <w:rPr>
                <w:rFonts w:ascii="Sylfaen" w:hAnsi="Sylfaen"/>
                <w:lang w:val="ka-GE"/>
              </w:rPr>
              <w:t xml:space="preserve"> მიმართ</w:t>
            </w:r>
            <w:r w:rsidRPr="00E21456">
              <w:rPr>
                <w:rFonts w:ascii="Sylfaen" w:hAnsi="Sylfaen"/>
                <w:lang w:val="ka-GE"/>
              </w:rPr>
              <w:t xml:space="preserve"> </w:t>
            </w:r>
            <w:r w:rsidR="008874D0" w:rsidRPr="008874D0">
              <w:rPr>
                <w:rFonts w:ascii="Helvetica Neue" w:hAnsi="Helvetica Neue" w:cs="Helvetica Neue"/>
                <w:highlight w:val="green"/>
                <w:lang w:val="ka-GE"/>
              </w:rPr>
              <w:t>საზღვ</w:t>
            </w:r>
            <w:r w:rsidR="00C52455">
              <w:rPr>
                <w:rFonts w:ascii="Sylfaen" w:hAnsi="Sylfaen" w:cs="Helvetica Neue"/>
                <w:lang w:val="ka-GE"/>
              </w:rPr>
              <w:t>რის კვეთის (ქვეყნიდან გატანის ან შემოტანის) ფაქტი</w:t>
            </w:r>
            <w:r w:rsidRPr="00E21456">
              <w:rPr>
                <w:rFonts w:ascii="Sylfaen" w:hAnsi="Sylfaen"/>
                <w:lang w:val="ka-GE"/>
              </w:rPr>
              <w:t>, რომელიც ხორციელდება სპეციალური ნებართვის გარეშე.</w:t>
            </w:r>
          </w:p>
          <w:p w14:paraId="0EB59177" w14:textId="3401ED09" w:rsidR="00C85E97" w:rsidRDefault="00C85E97" w:rsidP="00E21456">
            <w:pPr>
              <w:spacing w:line="256" w:lineRule="auto"/>
              <w:jc w:val="both"/>
              <w:rPr>
                <w:rFonts w:ascii="Sylfaen" w:hAnsi="Sylfaen"/>
                <w:lang w:val="ka-GE"/>
              </w:rPr>
            </w:pPr>
          </w:p>
          <w:p w14:paraId="7062390B" w14:textId="129B94C5" w:rsidR="00C85E97" w:rsidRDefault="00C85E97" w:rsidP="00E21456">
            <w:pPr>
              <w:spacing w:line="256" w:lineRule="auto"/>
              <w:jc w:val="both"/>
              <w:rPr>
                <w:rFonts w:ascii="Sylfaen" w:hAnsi="Sylfaen"/>
                <w:lang w:val="ka-GE"/>
              </w:rPr>
            </w:pPr>
            <w:r w:rsidRPr="00C85E97">
              <w:rPr>
                <w:rFonts w:ascii="Sylfaen" w:hAnsi="Sylfaen"/>
                <w:lang w:val="ka-GE"/>
              </w:rPr>
              <w:t>საქართველოში ნარკოტიკული საშუალების, მისი ანალოგის ან პრეკურსორის უკანონო შემოტანა დამთავრებულია მაშინ, როცა პირი მოახერხებს ამ ნივთიერების შემოტანას საქართველოში, ე.ი გადმოლახავს ეკონომიკურ საზღვარს. შესაბამისად, შემოტანის ფაქტი უნდა დასტურდებოდეს საზღვრის კვეთით ნარკოტიკულ საშუალებასთან ერთად.</w:t>
            </w:r>
            <w:r>
              <w:rPr>
                <w:rFonts w:ascii="Sylfaen" w:hAnsi="Sylfaen"/>
                <w:lang w:val="ka-GE"/>
              </w:rPr>
              <w:t xml:space="preserve"> </w:t>
            </w:r>
            <w:r w:rsidRPr="00C85E97">
              <w:rPr>
                <w:rFonts w:ascii="Sylfaen" w:hAnsi="Sylfaen"/>
                <w:lang w:val="ka-GE"/>
              </w:rPr>
              <w:t>ამდენად, როცა ადგილი აქვს ნარკოტიკული საშუალების უკანონო შემოტანას საქართველოში სხვა ქვეყნიდან ან გატანას, დანაშაული დამთავრებულია.</w:t>
            </w:r>
          </w:p>
          <w:p w14:paraId="75A6FF23" w14:textId="227CB3CB" w:rsidR="00C85E97" w:rsidRPr="00C1185F" w:rsidRDefault="00C85E97" w:rsidP="00E21456">
            <w:pPr>
              <w:spacing w:line="256" w:lineRule="auto"/>
              <w:jc w:val="both"/>
              <w:rPr>
                <w:rFonts w:ascii="Sylfaen" w:hAnsi="Sylfaen"/>
                <w:lang w:val="ka-GE"/>
              </w:rPr>
            </w:pPr>
          </w:p>
          <w:p w14:paraId="250A3DFA" w14:textId="357A07B5" w:rsidR="00C85E97" w:rsidRDefault="00C85E97" w:rsidP="00E21456">
            <w:pPr>
              <w:spacing w:line="256" w:lineRule="auto"/>
              <w:jc w:val="both"/>
              <w:rPr>
                <w:rFonts w:ascii="Sylfaen" w:hAnsi="Sylfaen"/>
                <w:lang w:val="ka-GE"/>
              </w:rPr>
            </w:pPr>
            <w:r w:rsidRPr="00C85E97">
              <w:rPr>
                <w:rFonts w:ascii="Sylfaen" w:hAnsi="Sylfaen"/>
                <w:lang w:val="ka-GE"/>
              </w:rPr>
              <w:t>სწორედ ასე უნდა იქნეს გაგებული "ნარკოტიკული საშუალებების, ფსიქოტროპული ნივთიერებების, პრეკურსორებისა და ნარკოტიკული დახმარების შესახებ" საქართველოს კანონის მე-2 მუხლის "ყ" პუნქტი, სადაც განმარტებულია, რომ სპეციალურ კონტროლს დაქვემდებარებული ნივთიერების საქართველოში შემოტანა ნიშნავს ამ ნივთიერების გადმოტანას სხვა სახელმწიფოს ტერიტორიიდან საქართველოს საბაჟო ტერიტორიაზე, ხოლო ნივთიერების გატანა - მათ გადატანას საქართველოს საბაჟო ტერიტორიიდან სხვა სახელმწიფოს ტერიტორიაზე.</w:t>
            </w:r>
          </w:p>
          <w:p w14:paraId="25867430" w14:textId="55E778FB" w:rsidR="00C85E97" w:rsidRDefault="00C85E97" w:rsidP="00E21456">
            <w:pPr>
              <w:spacing w:line="256" w:lineRule="auto"/>
              <w:jc w:val="both"/>
              <w:rPr>
                <w:rFonts w:ascii="Sylfaen" w:hAnsi="Sylfaen"/>
                <w:lang w:val="ka-GE"/>
              </w:rPr>
            </w:pPr>
          </w:p>
          <w:p w14:paraId="2C191937" w14:textId="634BFE97" w:rsidR="00C85E97" w:rsidRPr="00151DC7" w:rsidRDefault="00C85E97" w:rsidP="00E21456">
            <w:pPr>
              <w:spacing w:line="256" w:lineRule="auto"/>
              <w:jc w:val="both"/>
              <w:rPr>
                <w:rFonts w:ascii="Helvetica Neue" w:hAnsi="Helvetica Neue" w:cs="Helvetica Neue"/>
                <w:lang w:val="ka-GE"/>
              </w:rPr>
            </w:pPr>
            <w:r w:rsidRPr="00151DC7">
              <w:rPr>
                <w:rFonts w:ascii="Sylfaen" w:hAnsi="Sylfaen"/>
                <w:lang w:val="ka-GE"/>
              </w:rPr>
              <w:t>სასამართლომ რომელიმე მათგანი რომ შერაცხოს პირს ბრალად, ამისათვის მას</w:t>
            </w:r>
            <w:r w:rsidR="00321898" w:rsidRPr="00151DC7">
              <w:rPr>
                <w:rFonts w:ascii="Sylfaen" w:hAnsi="Sylfaen"/>
                <w:lang w:val="ka-GE"/>
              </w:rPr>
              <w:t xml:space="preserve"> </w:t>
            </w:r>
            <w:r w:rsidR="00321898" w:rsidRPr="00151DC7">
              <w:rPr>
                <w:rFonts w:ascii="Sylfaen" w:hAnsi="Sylfaen" w:cs="Sylfaen"/>
                <w:lang w:val="ka-GE"/>
              </w:rPr>
              <w:t>კონსტიტუციური</w:t>
            </w:r>
            <w:r w:rsidR="00321898" w:rsidRPr="00151DC7">
              <w:rPr>
                <w:rFonts w:ascii="Helvetica Neue" w:hAnsi="Helvetica Neue" w:cs="Helvetica Neue"/>
                <w:lang w:val="ka-GE"/>
              </w:rPr>
              <w:t xml:space="preserve"> </w:t>
            </w:r>
            <w:r w:rsidR="00321898" w:rsidRPr="00151DC7">
              <w:rPr>
                <w:rFonts w:ascii="Sylfaen" w:hAnsi="Sylfaen" w:cs="Sylfaen"/>
                <w:lang w:val="ka-GE"/>
              </w:rPr>
              <w:t>სტანდარტიის</w:t>
            </w:r>
            <w:r w:rsidR="00321898" w:rsidRPr="00151DC7">
              <w:rPr>
                <w:rFonts w:ascii="Helvetica Neue" w:hAnsi="Helvetica Neue" w:cs="Helvetica Neue"/>
                <w:lang w:val="ka-GE"/>
              </w:rPr>
              <w:t xml:space="preserve"> </w:t>
            </w:r>
            <w:r w:rsidR="00321898" w:rsidRPr="00151DC7">
              <w:rPr>
                <w:rFonts w:ascii="Sylfaen" w:hAnsi="Sylfaen" w:cs="Sylfaen"/>
                <w:lang w:val="ka-GE"/>
              </w:rPr>
              <w:t>თანხმად,</w:t>
            </w:r>
            <w:r w:rsidRPr="00151DC7">
              <w:rPr>
                <w:rFonts w:ascii="Sylfaen" w:hAnsi="Sylfaen"/>
                <w:lang w:val="ka-GE"/>
              </w:rPr>
              <w:t xml:space="preserve"> ხელთ უნდა ჰქონდეს უტყუარი მტკიცებულებებ</w:t>
            </w:r>
            <w:r w:rsidR="00321898" w:rsidRPr="00151DC7">
              <w:rPr>
                <w:rFonts w:ascii="Sylfaen" w:hAnsi="Sylfaen"/>
                <w:lang w:val="ka-GE"/>
              </w:rPr>
              <w:t>ი.</w:t>
            </w:r>
          </w:p>
          <w:p w14:paraId="43335422" w14:textId="45093764" w:rsidR="00E21456" w:rsidRPr="00151DC7" w:rsidRDefault="00E21456" w:rsidP="00E21456">
            <w:pPr>
              <w:spacing w:line="256" w:lineRule="auto"/>
              <w:jc w:val="both"/>
              <w:rPr>
                <w:rFonts w:ascii="Sylfaen" w:hAnsi="Sylfaen"/>
                <w:lang w:val="ka-GE"/>
              </w:rPr>
            </w:pPr>
          </w:p>
          <w:p w14:paraId="0D9ED451" w14:textId="71A1A801" w:rsidR="001938F1" w:rsidRDefault="001938F1" w:rsidP="00E21456">
            <w:pPr>
              <w:spacing w:line="256" w:lineRule="auto"/>
              <w:jc w:val="both"/>
              <w:rPr>
                <w:rFonts w:ascii="Sylfaen" w:hAnsi="Sylfaen"/>
                <w:lang w:val="ka-GE"/>
              </w:rPr>
            </w:pPr>
            <w:r w:rsidRPr="00151DC7">
              <w:rPr>
                <w:rFonts w:ascii="Sylfaen" w:hAnsi="Sylfaen"/>
                <w:lang w:val="ka-GE"/>
              </w:rPr>
              <w:t>განსახილველ მუხლში გათვალისწინებულია აგრეთვე საქართველოში ნარკოტიკული საშუალების, მისი ანალოგის ან პრეკურსორის ტრანზიტით საერთაშორისო</w:t>
            </w:r>
            <w:r w:rsidRPr="001938F1">
              <w:rPr>
                <w:rFonts w:ascii="Sylfaen" w:hAnsi="Sylfaen"/>
                <w:lang w:val="ka-GE"/>
              </w:rPr>
              <w:t xml:space="preserve"> გადაზიდვა</w:t>
            </w:r>
            <w:r>
              <w:rPr>
                <w:rFonts w:ascii="Sylfaen" w:hAnsi="Sylfaen"/>
                <w:lang w:val="ka-GE"/>
              </w:rPr>
              <w:t>, რომელიც ასევე უნდა დასტურდებოდეს ანალ</w:t>
            </w:r>
            <w:r w:rsidR="0096749F">
              <w:rPr>
                <w:rFonts w:ascii="Sylfaen" w:hAnsi="Sylfaen"/>
                <w:lang w:val="ka-GE"/>
              </w:rPr>
              <w:t>ოგიუ</w:t>
            </w:r>
            <w:r>
              <w:rPr>
                <w:rFonts w:ascii="Sylfaen" w:hAnsi="Sylfaen"/>
                <w:lang w:val="ka-GE"/>
              </w:rPr>
              <w:t xml:space="preserve">რად ზემოაღნიშნულისა. დამადასტურებელი ფაქტი იმისა, რომ ნივთიერებამ გადაკვეთა კანონით დადგენილი საზღვრები. </w:t>
            </w:r>
          </w:p>
          <w:p w14:paraId="149562E1" w14:textId="2E939C4B" w:rsidR="0094516B" w:rsidRDefault="0094516B" w:rsidP="00E21456">
            <w:pPr>
              <w:spacing w:line="256" w:lineRule="auto"/>
              <w:jc w:val="both"/>
              <w:rPr>
                <w:rFonts w:ascii="Sylfaen" w:hAnsi="Sylfaen"/>
                <w:lang w:val="ka-GE"/>
              </w:rPr>
            </w:pPr>
          </w:p>
          <w:p w14:paraId="0EC93087" w14:textId="0B97D5CF" w:rsidR="00A20BF8" w:rsidRDefault="0094516B" w:rsidP="00A20BF8">
            <w:pPr>
              <w:pStyle w:val="a5"/>
              <w:numPr>
                <w:ilvl w:val="0"/>
                <w:numId w:val="37"/>
              </w:numPr>
              <w:spacing w:line="276" w:lineRule="auto"/>
              <w:jc w:val="both"/>
              <w:outlineLvl w:val="1"/>
              <w:rPr>
                <w:rFonts w:ascii="Sylfaen" w:hAnsi="Sylfaen" w:cs="Sylfaen"/>
                <w:b/>
                <w:bCs/>
                <w:sz w:val="24"/>
                <w:szCs w:val="24"/>
                <w:lang w:val="ka-GE"/>
              </w:rPr>
            </w:pPr>
            <w:r w:rsidRPr="00A20BF8">
              <w:rPr>
                <w:rFonts w:ascii="Sylfaen" w:hAnsi="Sylfaen" w:cs="Sylfaen"/>
                <w:b/>
                <w:bCs/>
                <w:sz w:val="24"/>
                <w:szCs w:val="24"/>
                <w:lang w:val="ka-GE"/>
              </w:rPr>
              <w:t>პირველი სასარჩელო მოთხოვნა</w:t>
            </w:r>
          </w:p>
          <w:p w14:paraId="5AF22344" w14:textId="5CDB8F2B" w:rsidR="00930181" w:rsidRPr="00A20BF8" w:rsidRDefault="00930181" w:rsidP="00930181">
            <w:pPr>
              <w:pStyle w:val="a5"/>
              <w:spacing w:line="276" w:lineRule="auto"/>
              <w:jc w:val="both"/>
              <w:outlineLvl w:val="1"/>
              <w:rPr>
                <w:rFonts w:ascii="Sylfaen" w:hAnsi="Sylfaen" w:cs="Sylfaen"/>
                <w:b/>
                <w:bCs/>
                <w:sz w:val="24"/>
                <w:szCs w:val="24"/>
                <w:lang w:val="ka-GE"/>
              </w:rPr>
            </w:pPr>
          </w:p>
          <w:p w14:paraId="6F2F7FC1" w14:textId="61897C25" w:rsidR="0094516B" w:rsidRDefault="0094516B" w:rsidP="0094516B">
            <w:pPr>
              <w:spacing w:line="276" w:lineRule="auto"/>
              <w:jc w:val="both"/>
              <w:outlineLvl w:val="1"/>
              <w:rPr>
                <w:rFonts w:ascii="Sylfaen" w:hAnsi="Sylfaen"/>
                <w:b/>
                <w:i/>
                <w:iCs/>
                <w:lang w:val="ka-GE"/>
              </w:rPr>
            </w:pPr>
            <w:r w:rsidRPr="00344327">
              <w:rPr>
                <w:rFonts w:ascii="Sylfaen" w:hAnsi="Sylfaen"/>
                <w:b/>
                <w:i/>
                <w:iCs/>
                <w:lang w:val="ka-GE"/>
              </w:rPr>
              <w:t xml:space="preserve">სადავო ნორმის კონსტიტუციურობის შეფასება საქართველოს კონსტიტუციის 31-ე მუხლის </w:t>
            </w:r>
            <w:r w:rsidR="00A20BF8" w:rsidRPr="00344327">
              <w:rPr>
                <w:rFonts w:ascii="Sylfaen" w:hAnsi="Sylfaen"/>
                <w:b/>
                <w:i/>
                <w:iCs/>
                <w:lang w:val="ka-GE"/>
              </w:rPr>
              <w:t>მეშვიდე პუნქტის პირველ წინადადებასთან მიმართებით.</w:t>
            </w:r>
          </w:p>
          <w:p w14:paraId="603EF47C" w14:textId="45CE015D" w:rsidR="00506180" w:rsidRDefault="00506180" w:rsidP="0094516B">
            <w:pPr>
              <w:spacing w:line="276" w:lineRule="auto"/>
              <w:jc w:val="both"/>
              <w:outlineLvl w:val="1"/>
              <w:rPr>
                <w:rFonts w:ascii="Sylfaen" w:hAnsi="Sylfaen"/>
                <w:b/>
                <w:i/>
                <w:iCs/>
                <w:lang w:val="ka-GE"/>
              </w:rPr>
            </w:pPr>
          </w:p>
          <w:p w14:paraId="0B171C36" w14:textId="317E0C0A" w:rsidR="00506180" w:rsidRPr="005E69BD" w:rsidRDefault="00506180" w:rsidP="0094516B">
            <w:pPr>
              <w:spacing w:line="276" w:lineRule="auto"/>
              <w:jc w:val="both"/>
              <w:outlineLvl w:val="1"/>
              <w:rPr>
                <w:rFonts w:ascii="Sylfaen" w:hAnsi="Sylfaen"/>
                <w:bCs/>
                <w:lang w:val="ka-GE"/>
              </w:rPr>
            </w:pPr>
            <w:r w:rsidRPr="005E69BD">
              <w:rPr>
                <w:rFonts w:ascii="Sylfaen" w:hAnsi="Sylfaen"/>
                <w:bCs/>
                <w:lang w:val="ka-GE"/>
              </w:rPr>
              <w:t xml:space="preserve">საქართველოს კონსტიტუციის 31-ე მუხლის მეშვიდე პუნქტის პირველი წინადადების თანახმად - </w:t>
            </w:r>
            <w:r w:rsidR="005E69BD" w:rsidRPr="005E69BD">
              <w:rPr>
                <w:rFonts w:ascii="Sylfaen" w:hAnsi="Sylfaen"/>
                <w:bCs/>
                <w:lang w:val="ka-GE"/>
              </w:rPr>
              <w:t>„დადგენილება ბრალდების სახით პირის პასუხისგებაში მიცემის შესახებ უნდა ემყარებოდეს დასაბუთებულ ვარაუდს, ხოლო გამამტყუნებელი განაჩენი - უტყუარ მტკიცებულებებს.“</w:t>
            </w:r>
          </w:p>
          <w:p w14:paraId="3F1BEE4D" w14:textId="77777777" w:rsidR="00930181" w:rsidRPr="00344327" w:rsidRDefault="00930181" w:rsidP="0094516B">
            <w:pPr>
              <w:spacing w:line="276" w:lineRule="auto"/>
              <w:jc w:val="both"/>
              <w:outlineLvl w:val="1"/>
              <w:rPr>
                <w:rFonts w:ascii="Sylfaen" w:hAnsi="Sylfaen"/>
                <w:b/>
                <w:i/>
                <w:iCs/>
                <w:lang w:val="ka-GE"/>
              </w:rPr>
            </w:pPr>
          </w:p>
          <w:p w14:paraId="3DF27104" w14:textId="6FCBE09F" w:rsidR="00930181" w:rsidRDefault="00930181" w:rsidP="0094516B">
            <w:pPr>
              <w:spacing w:line="276" w:lineRule="auto"/>
              <w:jc w:val="both"/>
              <w:outlineLvl w:val="1"/>
              <w:rPr>
                <w:rFonts w:ascii="Sylfaen" w:hAnsi="Sylfaen"/>
                <w:b/>
                <w:lang w:val="ka-GE"/>
              </w:rPr>
            </w:pPr>
            <w:r w:rsidRPr="00930181">
              <w:rPr>
                <w:rFonts w:ascii="Sylfaen" w:hAnsi="Sylfaen"/>
                <w:b/>
                <w:lang w:val="ka-GE"/>
              </w:rPr>
              <w:lastRenderedPageBreak/>
              <w:t xml:space="preserve">ა. საქართველოს 31-ე მუხლის მეშვიდე პუნქტის პირველი წინადადებით დაცული სფერო </w:t>
            </w:r>
          </w:p>
          <w:p w14:paraId="7B7519E3" w14:textId="77777777" w:rsidR="00AF4FC8" w:rsidRDefault="00AF4FC8" w:rsidP="0094516B">
            <w:pPr>
              <w:spacing w:line="276" w:lineRule="auto"/>
              <w:jc w:val="both"/>
              <w:outlineLvl w:val="1"/>
              <w:rPr>
                <w:rFonts w:ascii="Sylfaen" w:hAnsi="Sylfaen"/>
                <w:b/>
                <w:lang w:val="ka-GE"/>
              </w:rPr>
            </w:pPr>
          </w:p>
          <w:p w14:paraId="234038FB" w14:textId="1525A045" w:rsidR="00A01DE2" w:rsidRPr="00AF4FC8" w:rsidRDefault="00AF4FC8" w:rsidP="0094516B">
            <w:pPr>
              <w:spacing w:line="276" w:lineRule="auto"/>
              <w:jc w:val="both"/>
              <w:outlineLvl w:val="1"/>
              <w:rPr>
                <w:rFonts w:ascii="Sylfaen" w:hAnsi="Sylfaen"/>
                <w:bCs/>
                <w:lang w:val="ka-GE"/>
              </w:rPr>
            </w:pPr>
            <w:r w:rsidRPr="00AF4FC8">
              <w:rPr>
                <w:rFonts w:ascii="Sylfaen" w:hAnsi="Sylfaen"/>
                <w:bCs/>
                <w:lang w:val="ka-GE"/>
              </w:rPr>
              <w:t xml:space="preserve">საქართველოს კონსტიტუციის 31-ე მუხლის მეშვიდე პუნქტის პირველი წინადადებით გარანტირებულია ადამიანის თავისუფლების უფლება, რომელიც განმტკიცებულია სამართლიანი სასამართლოს უფლებით. აღნიშნული მუხლით დადგენილია სახელმძღვანელო სტანდარტი, რომლის მიხედვითაც უნდა მოხდეს პირის ბრალდებულად გამოცხადება და შემდგომში მის მიმართ გამამტყუნებელი განაჩენის გამოტანა. პირველ შემთხვევაში ის უნდა აკმაყოფილებდეს დასაბუთებული ვარაუდის სტანდარტს, ხოლო განაჩენის გამოტანის ნაწილში მტკიცებულებათა უტყუარობისა და გონივრულ ეჭვს მიღმა დადგენილ სტანდარტს, რომელსაც მინიმუმამდე დაჰყავს უდანაშაულო ადამიანისათვის გამამტყუნებელი განაჩენის გამოტანის რისკი. </w:t>
            </w:r>
          </w:p>
          <w:p w14:paraId="3201D11F" w14:textId="77777777" w:rsidR="00DD7DD9" w:rsidRDefault="00DD7DD9" w:rsidP="0094516B">
            <w:pPr>
              <w:spacing w:line="276" w:lineRule="auto"/>
              <w:jc w:val="both"/>
              <w:outlineLvl w:val="1"/>
              <w:rPr>
                <w:rFonts w:ascii="Sylfaen" w:hAnsi="Sylfaen"/>
                <w:b/>
                <w:lang w:val="ka-GE"/>
              </w:rPr>
            </w:pPr>
          </w:p>
          <w:p w14:paraId="3C61960F" w14:textId="0699B82D" w:rsidR="00930181" w:rsidRDefault="00930181" w:rsidP="0094516B">
            <w:pPr>
              <w:spacing w:line="276" w:lineRule="auto"/>
              <w:jc w:val="both"/>
              <w:outlineLvl w:val="1"/>
              <w:rPr>
                <w:rFonts w:ascii="Sylfaen" w:hAnsi="Sylfaen"/>
                <w:b/>
                <w:lang w:val="ka-GE"/>
              </w:rPr>
            </w:pPr>
            <w:r>
              <w:rPr>
                <w:rFonts w:ascii="Sylfaen" w:hAnsi="Sylfaen"/>
                <w:b/>
                <w:lang w:val="ka-GE"/>
              </w:rPr>
              <w:t>ბ. შეზღუდვის იდენტიფიცირება</w:t>
            </w:r>
          </w:p>
          <w:p w14:paraId="523B3E79" w14:textId="77777777" w:rsidR="00DD7DD9" w:rsidRDefault="00DD7DD9" w:rsidP="0094516B">
            <w:pPr>
              <w:spacing w:line="276" w:lineRule="auto"/>
              <w:jc w:val="both"/>
              <w:outlineLvl w:val="1"/>
              <w:rPr>
                <w:rFonts w:ascii="Sylfaen" w:hAnsi="Sylfaen"/>
                <w:b/>
                <w:lang w:val="ka-GE"/>
              </w:rPr>
            </w:pPr>
          </w:p>
          <w:p w14:paraId="4E2E5744" w14:textId="5F8239D3" w:rsidR="00DD7DD9" w:rsidRPr="0009444C" w:rsidRDefault="00DD7DD9" w:rsidP="0094516B">
            <w:pPr>
              <w:spacing w:line="276" w:lineRule="auto"/>
              <w:jc w:val="both"/>
              <w:outlineLvl w:val="1"/>
              <w:rPr>
                <w:rFonts w:ascii="Sylfaen" w:hAnsi="Sylfaen"/>
                <w:bCs/>
                <w:lang w:val="ka-GE"/>
              </w:rPr>
            </w:pPr>
            <w:r w:rsidRPr="001D2922">
              <w:rPr>
                <w:rFonts w:ascii="Sylfaen" w:hAnsi="Sylfaen"/>
                <w:bCs/>
                <w:lang w:val="ka-GE"/>
              </w:rPr>
              <w:t xml:space="preserve">დაუშვებელია პირის აღნიშნულ უფლებაში რაიმე სახით ჩარევა. არ შეიძლება პირის </w:t>
            </w:r>
            <w:r>
              <w:rPr>
                <w:rFonts w:ascii="Sylfaen" w:hAnsi="Sylfaen"/>
                <w:bCs/>
                <w:lang w:val="ka-GE"/>
              </w:rPr>
              <w:t>სისხლისსამართლებრივ პასუხისგებაში მიცემა, ვიდრე საქმეში არ იქნება გამამტყუნებელი განაჩენისათვის საჭირო უტყუარი მტკიცებულებები. ნებისმიერი სახით დაშვება იმისა, რომ პირის წინააღმდეგ შეიძლება დადგეს გამამტყუნებელი განაჩენი და ის ვერ აკმაყოფილებდეს მტკიცებულებათა უტყუარობის სტანდარტს, არის უხეში დარღვევა ადამიანის უფლებებისა და თავისუფლებების.</w:t>
            </w:r>
          </w:p>
          <w:p w14:paraId="60612F0F" w14:textId="77777777" w:rsidR="00DD7DD9" w:rsidRDefault="00DD7DD9" w:rsidP="0094516B">
            <w:pPr>
              <w:spacing w:line="276" w:lineRule="auto"/>
              <w:jc w:val="both"/>
              <w:outlineLvl w:val="1"/>
              <w:rPr>
                <w:rFonts w:ascii="Sylfaen" w:hAnsi="Sylfaen"/>
                <w:b/>
                <w:lang w:val="ka-GE"/>
              </w:rPr>
            </w:pPr>
          </w:p>
          <w:p w14:paraId="4F4C6999" w14:textId="2BD922D8" w:rsidR="00930181" w:rsidRDefault="00930181" w:rsidP="0094516B">
            <w:pPr>
              <w:spacing w:line="276" w:lineRule="auto"/>
              <w:jc w:val="both"/>
              <w:outlineLvl w:val="1"/>
              <w:rPr>
                <w:rFonts w:ascii="Sylfaen" w:hAnsi="Sylfaen"/>
                <w:b/>
                <w:lang w:val="ka-GE"/>
              </w:rPr>
            </w:pPr>
            <w:r>
              <w:rPr>
                <w:rFonts w:ascii="Sylfaen" w:hAnsi="Sylfaen"/>
                <w:b/>
                <w:lang w:val="ka-GE"/>
              </w:rPr>
              <w:t xml:space="preserve">გ. გასაჩივრებული ნორმის გასაჩივრებული შინაარსის არაკონსტიტუციურობის დადგენა </w:t>
            </w:r>
          </w:p>
          <w:p w14:paraId="222EAE8A" w14:textId="77777777" w:rsidR="00DD7DD9" w:rsidRDefault="00DD7DD9" w:rsidP="00DD7DD9">
            <w:pPr>
              <w:spacing w:line="276" w:lineRule="auto"/>
              <w:jc w:val="both"/>
              <w:outlineLvl w:val="1"/>
              <w:rPr>
                <w:rFonts w:ascii="Sylfaen" w:hAnsi="Sylfaen"/>
                <w:sz w:val="24"/>
                <w:szCs w:val="24"/>
                <w:lang w:val="ka-GE"/>
              </w:rPr>
            </w:pPr>
          </w:p>
          <w:p w14:paraId="77869D7B" w14:textId="6510BCFF" w:rsidR="00DD7DD9" w:rsidRDefault="00DD7DD9" w:rsidP="00DD7DD9">
            <w:pPr>
              <w:spacing w:line="276" w:lineRule="auto"/>
              <w:jc w:val="both"/>
              <w:outlineLvl w:val="1"/>
              <w:rPr>
                <w:rFonts w:ascii="Sylfaen" w:hAnsi="Sylfaen"/>
                <w:lang w:val="ka-GE"/>
              </w:rPr>
            </w:pPr>
            <w:r w:rsidRPr="00134C58">
              <w:rPr>
                <w:rFonts w:ascii="Sylfaen" w:hAnsi="Sylfaen"/>
                <w:lang w:val="ka-GE"/>
              </w:rPr>
              <w:t xml:space="preserve">საკონსტიტუციო სასამართლო დადგენილი პრაქტიკის თანახმად მიიჩნევს, რომ პასუხისმგებლობის დამდგენი ნორმის განჭვრეტადობა ერთ-ერთი უმნიშვნელოვანესი ნაწილია ნორმის, ვიდრე ის იქნება გამოყენებული. ვიდრე ნორმა არ იქნება კარგად განჭვრეტადი კონსტიტუციურ პრინციპთან შესაბამისობა კითხვის ნიშნის ქვეშ დგას. </w:t>
            </w:r>
            <w:r w:rsidR="00C21DF6">
              <w:rPr>
                <w:rFonts w:ascii="Sylfaen" w:hAnsi="Sylfaen"/>
                <w:lang w:val="ka-GE"/>
              </w:rPr>
              <w:t xml:space="preserve">განსაკუთრებით საყურადთებოა </w:t>
            </w:r>
            <w:r w:rsidRPr="00134C58">
              <w:rPr>
                <w:rFonts w:ascii="Sylfaen" w:hAnsi="Sylfaen"/>
                <w:lang w:val="ka-GE"/>
              </w:rPr>
              <w:t>მაშინ, როდესაც ხდება საერთო სასამართლოების დადგენილი პრაქტიკის შეცვლა და სადავო ნორმის ახლად იდენტიფიცირებული ნორმატიული შინაარსის გავრცელება მის განმარტებამდე ჩადენილ ქმედებებზე</w:t>
            </w:r>
            <w:r w:rsidR="002243AF" w:rsidRPr="00134C58">
              <w:rPr>
                <w:rFonts w:ascii="Sylfaen" w:hAnsi="Sylfaen"/>
                <w:lang w:val="ka-GE"/>
              </w:rPr>
              <w:t xml:space="preserve"> და როდესაც სადავოა მისი რომელიმე ნორმატიული შინაარსი, რომელიც საერთო სასამართლოების მიერ პასუხისმგებლობის დამდგენი ნორმის ზედმეტად ფართო, წინასწარ განუჭვრეტადი განმარტების შედეგია. [ საქართველოს საკონსტიტუციო სასამართლოს გადაწყვეტილება საქმეზე „გიორგი ბერუაშვილი საქართველოს წინააღმდეგ, N2/1/1289 2021 წლის 15 ივლისი ]</w:t>
            </w:r>
            <w:r w:rsidR="00510217">
              <w:rPr>
                <w:rFonts w:ascii="Sylfaen" w:hAnsi="Sylfaen"/>
                <w:lang w:val="ka-GE"/>
              </w:rPr>
              <w:t>.</w:t>
            </w:r>
          </w:p>
          <w:p w14:paraId="0A7A8F25" w14:textId="3B589548" w:rsidR="00510217" w:rsidRDefault="00510217" w:rsidP="00DD7DD9">
            <w:pPr>
              <w:spacing w:line="276" w:lineRule="auto"/>
              <w:jc w:val="both"/>
              <w:outlineLvl w:val="1"/>
              <w:rPr>
                <w:rFonts w:ascii="Sylfaen" w:hAnsi="Sylfaen"/>
                <w:lang w:val="ka-GE"/>
              </w:rPr>
            </w:pPr>
          </w:p>
          <w:p w14:paraId="5063CD29" w14:textId="21F14DCA" w:rsidR="00510217" w:rsidRDefault="00510217" w:rsidP="00510217">
            <w:pPr>
              <w:jc w:val="both"/>
              <w:rPr>
                <w:rFonts w:ascii="Sylfaen" w:hAnsi="Sylfaen"/>
                <w:lang w:val="ka-GE"/>
              </w:rPr>
            </w:pPr>
            <w:r w:rsidRPr="00510217">
              <w:rPr>
                <w:rFonts w:ascii="Sylfaen" w:hAnsi="Sylfaen"/>
                <w:lang w:val="ka-GE"/>
              </w:rPr>
              <w:t>დაუშვებელია პირის მსჯავრდება საეჭვო ხასიათის ბრალდებების საფუძველზე და, ამდენად, სისხლისსამართლებრივი დევნის პროცესში ადამიანის უფლებების დაცვის მნიშვნელოვან გარანტიას ქმნის. მხოლოდ უტყუარი მტკიცებულებების საფუძველზე პასუხისმგებლობის დაკისრების პრინციპი წარმოადგენს იმის გარანტიას, რომ სახელმწიფო მოხელეთა თვითნებობისა თუ შეცდომების შედეგად არ მოხდეს უდანაშაულო პირის მსჯავრდება. სამართლებრივი სახელმწიფო გულისხმობს ისეთი სამართლებრივი სისტემის არსებობას, რომლის პირობებშიც პირის წინააღმდეგ განხორციელებული მართლმსაჯულების ღონისძიებები - ბრალდება და პასუხისმგებლობის დაკისრება უნდა განხორციელდეს ადეკვატური სტანდარტების</w:t>
            </w:r>
            <w:r>
              <w:rPr>
                <w:rFonts w:ascii="Sylfaen" w:hAnsi="Sylfaen"/>
                <w:lang w:val="ka-GE"/>
              </w:rPr>
              <w:t xml:space="preserve"> </w:t>
            </w:r>
            <w:r w:rsidRPr="00510217">
              <w:rPr>
                <w:rFonts w:ascii="Sylfaen" w:hAnsi="Sylfaen"/>
                <w:lang w:val="ka-GE"/>
              </w:rPr>
              <w:t>შესაბამისად</w:t>
            </w:r>
            <w:r>
              <w:rPr>
                <w:rFonts w:ascii="Sylfaen" w:hAnsi="Sylfaen"/>
                <w:lang w:val="ka-GE"/>
              </w:rPr>
              <w:t>. [</w:t>
            </w:r>
            <w:r w:rsidRPr="00510217">
              <w:rPr>
                <w:rFonts w:ascii="Sylfaen" w:hAnsi="Sylfaen"/>
                <w:lang w:val="ka-GE"/>
              </w:rPr>
              <w:t xml:space="preserve">საქართველოს საკონსტიტუციო სასამართლოს 2015 წლის 22 </w:t>
            </w:r>
            <w:r w:rsidRPr="00510217">
              <w:rPr>
                <w:rFonts w:ascii="Sylfaen" w:hAnsi="Sylfaen"/>
                <w:lang w:val="ka-GE"/>
              </w:rPr>
              <w:lastRenderedPageBreak/>
              <w:t>იანვრის No1/1/548 გადაწყვეტილება საქმეზე „საქართველოს მოქალაქე ზურაბ მიქაძე საქართველოს პარლამენტის წინააღმდეგ“, II-2]</w:t>
            </w:r>
          </w:p>
          <w:p w14:paraId="010AC8D4" w14:textId="2B196D03" w:rsidR="00A01DE2" w:rsidRDefault="00A01DE2" w:rsidP="00510217">
            <w:pPr>
              <w:jc w:val="both"/>
              <w:rPr>
                <w:rFonts w:ascii="Sylfaen" w:hAnsi="Sylfaen"/>
                <w:lang w:val="ka-GE"/>
              </w:rPr>
            </w:pPr>
          </w:p>
          <w:p w14:paraId="0977E0A6" w14:textId="0087A102" w:rsidR="00A01DE2" w:rsidRPr="00A01DE2" w:rsidRDefault="00A01DE2" w:rsidP="00510217">
            <w:pPr>
              <w:jc w:val="both"/>
              <w:rPr>
                <w:rFonts w:ascii="Sylfaen" w:hAnsi="Sylfaen"/>
                <w:lang w:val="ka-GE"/>
              </w:rPr>
            </w:pPr>
            <w:r>
              <w:rPr>
                <w:rFonts w:ascii="Sylfaen" w:hAnsi="Sylfaen"/>
                <w:lang w:val="ka-GE"/>
              </w:rPr>
              <w:t xml:space="preserve">განსახილველი უფლება უზრუნველყოფს სამართლის საყოველთაოდ აღიარებულ პრინციპს - </w:t>
            </w:r>
            <w:r w:rsidRPr="00A01DE2">
              <w:rPr>
                <w:rFonts w:ascii="Sylfaen" w:hAnsi="Sylfaen"/>
                <w:lang w:val="ka-GE"/>
              </w:rPr>
              <w:t xml:space="preserve">„in dubio pro reo“, რომლის თანახმად, დაუშვებელია პირის მსჯავრდება საეჭვო ხასიათის ბრალდებების საფუძველზე და, ამდენად, სისხლისსამართლებრივი დევნის პროცესში ადამიანის უფლებების დაცვის მნიშვნელოვან გარანტიას ქმნის. ასეთ დროს კი ყველა ეჭვი უნდა გადაწყდეს ბრალდებულის სასარგებლოდ. ყოველივე ეს ჩვენ მიერ განსახილველ საქმეს რომ მოვარგოთ, უტყუარი მტკიცებულებების გარეშე გამამტყუნებელი განაჩენის გამოტანა, სწორედ რომ პირდაპირ მიემართება ზემოაღნიშნული პრინციპის დარღვევას და არა თუ უზრუნველყოფს რომ ეჭვები გადაწყდეს ბრალდებულის სასარგებლოდ, პირიქით, აუარესებს ბრალდებულის მდგომარეობას და ქმნის დაუსაბუთებელ საფუძველს რომ პირი გახდეს მსჯავრდებული. </w:t>
            </w:r>
          </w:p>
          <w:p w14:paraId="6E387076" w14:textId="2A8A805C" w:rsidR="00A01DE2" w:rsidRDefault="00A01DE2" w:rsidP="00510217">
            <w:pPr>
              <w:jc w:val="both"/>
              <w:rPr>
                <w:rFonts w:ascii="Sylfaen" w:hAnsi="Sylfaen"/>
                <w:lang w:val="ka-GE"/>
              </w:rPr>
            </w:pPr>
            <w:r w:rsidRPr="00A01DE2">
              <w:rPr>
                <w:rFonts w:ascii="Sylfaen" w:hAnsi="Sylfaen"/>
                <w:lang w:val="ka-GE"/>
              </w:rPr>
              <w:t>ამასთან ერთად, მნიშვნელოვანია იმის გათვალისწინება, რომ უტყუარობის კონსტიტუციური პრინციპი მოითხოვს არა მხოლოდ იმას, რომ გამამტყუნებელი განაჩენი უტყუარ (სანდო, გაუყალბებელ) მტკიცებულებებს ეფუძნებოდეს, არამედ იმასაც, რომ საქმეზე წარმოდგენილი მტკიცებულებებით ეჭვგარეშე დასტურდებოდეს პირის ბრალეულობა დანაშაულის ჩადენაში. იმ შემთხვევაში, თუ საქმეზე წარმოდგენილ მტკიცებულებათა ერთობლიობა ობიექტური დამკვირვებლისთვის გონივრულ ეჭვს იწვევს პირის უდანაშაულობის თაობაზე, საქართველოს კონსტიტუციის 31-ე მუხლის მე-7 პუნქტის იმპერატიული მოთხოვნაა, რომ აღნიშნული ეჭვი ბრალდებულის სასარგებლოდ გადაწყდეს.</w:t>
            </w:r>
            <w:r>
              <w:rPr>
                <w:rFonts w:ascii="Sylfaen" w:hAnsi="Sylfaen"/>
                <w:lang w:val="ka-GE"/>
              </w:rPr>
              <w:t xml:space="preserve"> [</w:t>
            </w:r>
            <w:r w:rsidRPr="00A01DE2">
              <w:rPr>
                <w:rFonts w:ascii="Sylfaen" w:hAnsi="Sylfaen"/>
                <w:lang w:val="ka-GE"/>
              </w:rPr>
              <w:t>საქართველოს საკონსტიტუციო სასამართლოს გადაწყვეტილება საქმეზე "გიორგი ქებურია საქართველოს პარლამენტის წინააღმდეგ" N2/2/1276, 2020 წლის 25 დეკემბერი]</w:t>
            </w:r>
          </w:p>
          <w:p w14:paraId="1E6B0CB6" w14:textId="77777777" w:rsidR="00291A84" w:rsidRDefault="00291A84" w:rsidP="00510217">
            <w:pPr>
              <w:jc w:val="both"/>
              <w:rPr>
                <w:rFonts w:ascii="Sylfaen" w:hAnsi="Sylfaen"/>
                <w:lang w:val="ka-GE"/>
              </w:rPr>
            </w:pPr>
          </w:p>
          <w:p w14:paraId="272270D4" w14:textId="4BD29D23" w:rsidR="00291A84" w:rsidRPr="00291A84" w:rsidRDefault="00291A84" w:rsidP="00510217">
            <w:pPr>
              <w:jc w:val="both"/>
              <w:rPr>
                <w:rFonts w:ascii="Sylfaen" w:hAnsi="Sylfaen"/>
                <w:lang w:val="ka-GE"/>
              </w:rPr>
            </w:pPr>
            <w:r w:rsidRPr="00291A84">
              <w:rPr>
                <w:rFonts w:ascii="Sylfaen" w:hAnsi="Sylfaen"/>
                <w:lang w:val="ka-GE"/>
              </w:rPr>
              <w:t>საქართველოს საკონსტიტუციო სასამართლოს განმარტებით, „ადამიანის პიროვნული თავისუფლების მნიშვნელობიდან გამომდინარე, საქართველოს კონსტიტუციის მე-40 მუხლის მე-3 პუნქტი [მოქმედი 31-ე მუხლის მე-7 პუნქტი] მოითხოვს, რომ მტკიცებულებების შეფასებისას წარმოშობილი ნებისმიერი ასეთი ეჭვი უნდა გადაწყდეს ბრალდებულის სასარგებლოდ. ეს მტკიცებულებითი სტანდარტი ვალდებულებას აკისრებს დანაშაულებრივი ფაქტების დამდგენ სასამართლოს, რომ სამართლიანად გადაჭრას სამხილებს შორის არსებული კონფლიქტები, სათანადოდ აწონოს მტკიცებულებები და ამ პროცესში წარმოშობილი ყოველგვარი გონივრული ეჭვი გადაწყვიტოს ბრალდებულის უდანაშაულობის, მისი თავისუფლების სასარგებლოდ. მტკიცებულებების ამგვარი ტესტით შეფასების შემდეგ არის შესაძლებელი, სამართლებრივი კვალიფიკაცია მიეცეს პირის ქმედებას და დაეკისროს პასუხისმგებლობა. გონივრულ ეჭვს მიღმა სტანდარტი უნდა გამორიცხავდეს ეჭვებისა და ვარაუდების საფუძველზე პირისათვის სისხლისსამართლებრივი პასუხისმგებლობის დაკისრებას და, ამდენად, ამყარებს საზოგადოების ნდობას სისხლის სამართლის საქმეზე მართლმსაჯულების მიმართ“</w:t>
            </w:r>
            <w:r>
              <w:rPr>
                <w:rFonts w:ascii="Sylfaen" w:hAnsi="Sylfaen"/>
                <w:lang w:val="ka-GE"/>
              </w:rPr>
              <w:t xml:space="preserve"> [</w:t>
            </w:r>
            <w:r w:rsidRPr="007F2531">
              <w:rPr>
                <w:rFonts w:ascii="Sylfaen" w:hAnsi="Sylfaen"/>
                <w:lang w:val="ka-GE"/>
              </w:rPr>
              <w:t xml:space="preserve">საქართველოს საკონსტიტუციო სასამართლოს 2015 წლის 22 იანვრის №1/1/548 გადაწყვეტილება საქმეზე „საქართველოს მოქალაქე ზურაბ მიქაძე საქართველოს პარლამენტის წინააღმდეგ“, II-44]. </w:t>
            </w:r>
          </w:p>
          <w:p w14:paraId="5A616085" w14:textId="77777777" w:rsidR="00510217" w:rsidRPr="00134C58" w:rsidRDefault="00510217" w:rsidP="00510217">
            <w:pPr>
              <w:spacing w:line="276" w:lineRule="auto"/>
              <w:jc w:val="both"/>
              <w:outlineLvl w:val="1"/>
              <w:rPr>
                <w:rFonts w:ascii="Sylfaen" w:hAnsi="Sylfaen"/>
                <w:lang w:val="ka-GE"/>
              </w:rPr>
            </w:pPr>
          </w:p>
          <w:p w14:paraId="74296401" w14:textId="3EB902C2" w:rsidR="00134C58" w:rsidRDefault="00134C58" w:rsidP="00DD7DD9">
            <w:pPr>
              <w:spacing w:line="276" w:lineRule="auto"/>
              <w:jc w:val="both"/>
              <w:outlineLvl w:val="1"/>
              <w:rPr>
                <w:rFonts w:ascii="Sylfaen" w:hAnsi="Sylfaen"/>
                <w:lang w:val="ka-GE"/>
              </w:rPr>
            </w:pPr>
            <w:r w:rsidRPr="00134C58">
              <w:rPr>
                <w:rFonts w:ascii="Sylfaen" w:hAnsi="Sylfaen"/>
                <w:lang w:val="ka-GE"/>
              </w:rPr>
              <w:t xml:space="preserve">ჩვენ მიერ განსახილველ საქმეში, საქართველოს სისხლის სამართლის კოდექსის </w:t>
            </w:r>
            <w:r w:rsidRPr="00B6392B">
              <w:rPr>
                <w:rFonts w:ascii="Sylfaen" w:hAnsi="Sylfaen"/>
                <w:lang w:val="ka-GE"/>
              </w:rPr>
              <w:t>საქართველოს სისხლის სამართლის კოდექსის 262-ე მუხლი</w:t>
            </w:r>
            <w:r>
              <w:rPr>
                <w:rFonts w:ascii="Sylfaen" w:hAnsi="Sylfaen"/>
                <w:lang w:val="ka-GE"/>
              </w:rPr>
              <w:t xml:space="preserve"> შეგვიძლია ვთქვათ, რომ ვერ აკმაყოფილებს ნორმის განჭვრეტადობის საქართველოს საკონსტიტუციო სასამართლოს მიერ დადგენილ სტანდარტს და საერთო სასამართლოებს აძლევს საშუალებას, რომ ნორმის შინაარსი იმგვარად იყოს გაგებული, რომ სასამართლომ პირს გამამტ</w:t>
            </w:r>
            <w:r w:rsidR="00AF4FC8">
              <w:rPr>
                <w:rFonts w:ascii="Sylfaen" w:hAnsi="Sylfaen"/>
                <w:lang w:val="ka-GE"/>
              </w:rPr>
              <w:t>ყუნებელი განაჩენი გამოუტანოს ისე, რომ საქმეში არ იყოს უშუალოდ ფაქტი საქართველოში ნარკოტიკული საშუალების შემოტანის, ანუ საზღვრის კვეთის ან ტრანზიტით საერთაშორისო გადაზიდვის.</w:t>
            </w:r>
          </w:p>
          <w:p w14:paraId="5AAB9C80" w14:textId="5B5F340D" w:rsidR="00C66505" w:rsidRDefault="00C66505" w:rsidP="00DD7DD9">
            <w:pPr>
              <w:spacing w:line="276" w:lineRule="auto"/>
              <w:jc w:val="both"/>
              <w:outlineLvl w:val="1"/>
              <w:rPr>
                <w:rFonts w:ascii="Sylfaen" w:hAnsi="Sylfaen"/>
                <w:lang w:val="ka-GE"/>
              </w:rPr>
            </w:pPr>
          </w:p>
          <w:p w14:paraId="19F56D5D" w14:textId="77777777" w:rsidR="0023561D" w:rsidRDefault="00BE07DD" w:rsidP="00DD7DD9">
            <w:pPr>
              <w:spacing w:line="276" w:lineRule="auto"/>
              <w:jc w:val="both"/>
              <w:outlineLvl w:val="1"/>
              <w:rPr>
                <w:rFonts w:ascii="Sylfaen" w:hAnsi="Sylfaen"/>
                <w:lang w:val="ka-GE"/>
              </w:rPr>
            </w:pPr>
            <w:r>
              <w:rPr>
                <w:rFonts w:ascii="Sylfaen" w:hAnsi="Sylfaen"/>
                <w:lang w:val="ka-GE"/>
              </w:rPr>
              <w:lastRenderedPageBreak/>
              <w:t xml:space="preserve">უტყუარი მტკიცებულებების არსებობის სტანდარტი იმდენად ფუნდამენტური და უმნიშვნელოვანესი ნაწილია გამამტყუნებელი განაჩენის გამოტანასთან დაკავშირებით, რომ </w:t>
            </w:r>
            <w:r w:rsidR="00365DF1">
              <w:rPr>
                <w:rFonts w:ascii="Sylfaen" w:hAnsi="Sylfaen"/>
                <w:lang w:val="ka-GE"/>
              </w:rPr>
              <w:t>საქართველოს სისხლის სამართლის საპროცესო კოდექსის მე-13 მუხლიც ნათლად აღნიშნავს მისი გამოყენების აუცილებლობას</w:t>
            </w:r>
            <w:r w:rsidR="0023561D">
              <w:rPr>
                <w:rFonts w:ascii="Sylfaen" w:hAnsi="Sylfaen"/>
                <w:lang w:val="ka-GE"/>
              </w:rPr>
              <w:t>.</w:t>
            </w:r>
          </w:p>
          <w:p w14:paraId="6E5CC444" w14:textId="77714819" w:rsidR="00BE07DD" w:rsidRPr="007F2531" w:rsidRDefault="00365DF1" w:rsidP="00DD7DD9">
            <w:pPr>
              <w:spacing w:line="276" w:lineRule="auto"/>
              <w:jc w:val="both"/>
              <w:outlineLvl w:val="1"/>
              <w:rPr>
                <w:rFonts w:ascii="Sylfaen" w:hAnsi="Sylfaen"/>
                <w:lang w:val="ka-GE"/>
              </w:rPr>
            </w:pPr>
            <w:r>
              <w:rPr>
                <w:rFonts w:ascii="Sylfaen" w:hAnsi="Sylfaen"/>
                <w:lang w:val="ka-GE"/>
              </w:rPr>
              <w:t xml:space="preserve"> </w:t>
            </w:r>
            <w:r w:rsidR="007650E2">
              <w:rPr>
                <w:rFonts w:ascii="Helvetica Neue" w:hAnsi="Helvetica Neue" w:cs="Helvetica Neue"/>
                <w:lang w:val="ka-GE"/>
              </w:rPr>
              <w:t xml:space="preserve">კერძოდ </w:t>
            </w:r>
            <w:r>
              <w:rPr>
                <w:rFonts w:ascii="Sylfaen" w:hAnsi="Sylfaen"/>
                <w:lang w:val="ka-GE"/>
              </w:rPr>
              <w:t xml:space="preserve"> მეორე ნაწილის მეორე წინადადების მიხედვით, </w:t>
            </w:r>
            <w:r w:rsidRPr="007F2531">
              <w:rPr>
                <w:rFonts w:ascii="Sylfaen" w:hAnsi="Sylfaen"/>
                <w:lang w:val="ka-GE"/>
              </w:rPr>
              <w:t xml:space="preserve">„გამამტყუნებელი განაჩენი უნდა ეფუძნებოდეს მხოლოდ ერთმანეთთან შეთანხმებულ, აშკარა და დამაჯერებელ მტკიცებულებათა ერთობლიობას, რომელიც გონივრულ ეჭვს მიღმა ადასტურებს პირის ბრალეულობას“. აღნიშნული დათქმის მიხედვით, არ არის დაშვებული შესაძლებლობა, რომ გამამტყუნებელი განაჩენი გამოტანილ იქნეს ისეთი მტკიცებულების გამოყენებით, რომელიც თავისი არსით არ არის უტყუარი. აღნიშნულ დათქმასთან დაკავშირებით იმსჯელა საქართველოს საკონსტიტუციო სასამართლომ გადაწყვეტილება N1/1/548-ში [„საქართველოს მოქალაქე ზურაბ მიქაძე საქართველოს პარლამენტის წინააღმდეგ“ 2015 წლის 22 იანვარი]. </w:t>
            </w:r>
            <w:r>
              <w:rPr>
                <w:rFonts w:ascii="Sylfaen" w:hAnsi="Sylfaen"/>
                <w:lang w:val="ka-GE"/>
              </w:rPr>
              <w:t xml:space="preserve"> </w:t>
            </w:r>
          </w:p>
          <w:p w14:paraId="293F1647" w14:textId="7200A693" w:rsidR="00BE07DD" w:rsidRDefault="00BE07DD" w:rsidP="00DD7DD9">
            <w:pPr>
              <w:spacing w:line="276" w:lineRule="auto"/>
              <w:jc w:val="both"/>
              <w:outlineLvl w:val="1"/>
              <w:rPr>
                <w:rFonts w:ascii="Sylfaen" w:hAnsi="Sylfaen"/>
                <w:lang w:val="ka-GE"/>
              </w:rPr>
            </w:pPr>
          </w:p>
          <w:p w14:paraId="05CEBF97" w14:textId="1161804F" w:rsidR="00365DF1" w:rsidRPr="007F2531" w:rsidRDefault="00365DF1" w:rsidP="00365DF1">
            <w:pPr>
              <w:spacing w:line="276" w:lineRule="auto"/>
              <w:jc w:val="both"/>
              <w:outlineLvl w:val="1"/>
              <w:rPr>
                <w:rFonts w:ascii="Sylfaen" w:hAnsi="Sylfaen"/>
                <w:lang w:val="ka-GE"/>
              </w:rPr>
            </w:pPr>
            <w:r w:rsidRPr="007F2531">
              <w:rPr>
                <w:rFonts w:ascii="Sylfaen" w:hAnsi="Sylfaen"/>
                <w:lang w:val="ka-GE"/>
              </w:rPr>
              <w:t>სახელმწიფოს  ხელთ არსებული მნიშვნელოვანი რესურსი, რომელიც დანაშაულთან დაკავშირებული ფაქტებისა და გარემოებების  გამოძიებისკენ არის მიმართული, არ უნდა იქნეს ბოროტად გამოყენებული. გონივრულმა, ზედმიწევნით ზუსტად განსაზღვრულმა საკანონმდებლო ნორმებმა უნდა დააბალანსოს ბუნებრივი უპირატესობა, რომელიც შეიძლება ბრალდების მხარეს დაცვის მხარესთან შედარებით გააჩნდეს და შესაძლებლობა მისცეს ბრალდებულს, სრულყოფილად დაიცვას საკუთარი ინტერესები, რაც,</w:t>
            </w:r>
            <w:r w:rsidRPr="0023561D">
              <w:rPr>
                <w:rFonts w:ascii="Sylfaen" w:hAnsi="Sylfaen" w:cs="Sylfaen"/>
                <w:color w:val="333333"/>
                <w:shd w:val="clear" w:color="auto" w:fill="EAEAEA"/>
                <w:lang w:val="ka-GE"/>
              </w:rPr>
              <w:t xml:space="preserve"> </w:t>
            </w:r>
            <w:r w:rsidRPr="007F2531">
              <w:rPr>
                <w:rFonts w:ascii="Sylfaen" w:hAnsi="Sylfaen"/>
                <w:lang w:val="ka-GE"/>
              </w:rPr>
              <w:t>თავის მხრივ, მართლმსაჯულების ინტერესებს ემსახურება. ასეთია კანონის უზენაესობის პატივისცემისა და სამართლებრივი სახელმწიფოს კონსტიტუციური პრინციპების მოთხოვნა. თვითნებობისა და შეცდომის თავიდან აცილება ემსახურება მართლმსაჯულების ინტერესებს, ხელს უწყობს დანაშაულის სათანადოდ გამოძიებას, რეალური დამნაშავის გამოვლენას და შემდგომ მის მსჯავრდებას. [„საქართველოს მოქალაქე ზურაბ მიქაძე საქართველოს პარლამენტის წინააღმდეგ“ 2015 წლის 22 იანვარი, გადაწყვეტილება N1/1/548].</w:t>
            </w:r>
          </w:p>
          <w:p w14:paraId="2DC18E3D" w14:textId="3CFE7A36" w:rsidR="001107FC" w:rsidRPr="007F2531" w:rsidRDefault="001107FC" w:rsidP="001107FC">
            <w:pPr>
              <w:spacing w:line="276" w:lineRule="auto"/>
              <w:jc w:val="both"/>
              <w:outlineLvl w:val="1"/>
              <w:rPr>
                <w:rFonts w:ascii="Sylfaen" w:hAnsi="Sylfaen"/>
                <w:lang w:val="ka-GE"/>
              </w:rPr>
            </w:pPr>
            <w:r w:rsidRPr="007F2531">
              <w:rPr>
                <w:rFonts w:ascii="Sylfaen" w:hAnsi="Sylfaen"/>
                <w:lang w:val="ka-GE"/>
              </w:rPr>
              <w:t xml:space="preserve">საქმეში „მიურეი გაერთიანებული სამეფოს წინააღმდეგ“  </w:t>
            </w:r>
            <w:r w:rsidR="009E7005">
              <w:rPr>
                <w:rFonts w:ascii="Helvetica Neue" w:hAnsi="Helvetica Neue" w:cs="Helvetica Neue"/>
                <w:lang w:val="ka-GE"/>
              </w:rPr>
              <w:t xml:space="preserve">სასამართლომ </w:t>
            </w:r>
            <w:r w:rsidRPr="007F2531">
              <w:rPr>
                <w:rFonts w:ascii="Sylfaen" w:hAnsi="Sylfaen"/>
                <w:lang w:val="ka-GE"/>
              </w:rPr>
              <w:t>ხაზი გაუსვა იმ გარემოებას, რომ ეჭვის სამართლიანობა და „bona fides“ მისი გონივრულობის განუყოფელ ელემენტებს შეადგენს, მაგრამ ეჭვი გონივრულად მხოლოდ მაშინ შეიძლება ჩაითვალოს, როცა პირის სავარაუდო დანაშაულის ჩადენასთან ობიექტურად მაკავშირებელ ფაქტებსა და ინფორმაციას ეფუძნება, რაც ჩვენ მიერ განსახილველ საქმეში ნამდვილად არ ჩანს. საჭიროა, არსებობდეს ქმედების დამამტკიცებელი გარემოებები, რომლებიც უშუალოდ შესაბამის პირს ამხელს დანაშაულის ჩადენაში, ან დოკუმენტაცია თუ ექსპერტის დასკვნები, რომლებსაც ანალოგიურ შედეგამდე მივყავართ. ასე რომ, თავისუფლების აღკვეთა არ უნდა ეფუძნებოდეს გრძნობებს, ინტუიციას თუ წინასწარ ჩამოყალიბებულ შეხედულებებს.</w:t>
            </w:r>
          </w:p>
          <w:p w14:paraId="72B22AD8" w14:textId="77777777" w:rsidR="004C6A24" w:rsidRPr="007F2531" w:rsidRDefault="004C6A24" w:rsidP="001107FC">
            <w:pPr>
              <w:spacing w:line="276" w:lineRule="auto"/>
              <w:jc w:val="both"/>
              <w:outlineLvl w:val="1"/>
              <w:rPr>
                <w:rFonts w:ascii="Sylfaen" w:hAnsi="Sylfaen"/>
                <w:lang w:val="ka-GE"/>
              </w:rPr>
            </w:pPr>
          </w:p>
          <w:p w14:paraId="6B21E9D7" w14:textId="3347D7BB" w:rsidR="001107FC" w:rsidRPr="007F2531" w:rsidRDefault="001107FC" w:rsidP="004C6A24">
            <w:pPr>
              <w:jc w:val="both"/>
              <w:rPr>
                <w:rFonts w:ascii="Sylfaen" w:hAnsi="Sylfaen"/>
                <w:lang w:val="ka-GE"/>
              </w:rPr>
            </w:pPr>
            <w:r w:rsidRPr="007F2531">
              <w:rPr>
                <w:rFonts w:ascii="Sylfaen" w:hAnsi="Sylfaen"/>
                <w:lang w:val="ka-GE"/>
              </w:rPr>
              <w:t xml:space="preserve">ევროპული სასამართლოს დადგენილი პრაქტიკის მიხედვით, აუცილებელია, რომ შესაძლებელი იყოს არა მარტო გარკვეული კავშირის დადგენა თავისუფლებააღკვეთილ პირსა და იმ ქმედებას შორის, რომელიც სავარაუდოდ წარმოადგენს დანაშაულს, არამედ საკმარისი საფუძველიც უნდა არსებობდეს იმის მტკიცებისათვის, რომ ეს ქმედება შეიცავს სავარაუდო დანაშაულის ნიშნებს. </w:t>
            </w:r>
          </w:p>
          <w:p w14:paraId="075CFBAE" w14:textId="6AED474D" w:rsidR="001B2E2B" w:rsidRPr="007F2531" w:rsidRDefault="001B2E2B" w:rsidP="00365DF1">
            <w:pPr>
              <w:spacing w:line="276" w:lineRule="auto"/>
              <w:jc w:val="both"/>
              <w:outlineLvl w:val="1"/>
              <w:rPr>
                <w:rFonts w:ascii="Sylfaen" w:hAnsi="Sylfaen"/>
                <w:lang w:val="ka-GE"/>
              </w:rPr>
            </w:pPr>
          </w:p>
          <w:p w14:paraId="2BD535C8" w14:textId="24D6C2D2" w:rsidR="001B2E2B" w:rsidRPr="007F2531" w:rsidRDefault="001B2E2B" w:rsidP="00365DF1">
            <w:pPr>
              <w:spacing w:line="276" w:lineRule="auto"/>
              <w:jc w:val="both"/>
              <w:outlineLvl w:val="1"/>
              <w:rPr>
                <w:rFonts w:ascii="Sylfaen" w:hAnsi="Sylfaen"/>
                <w:lang w:val="ka-GE"/>
              </w:rPr>
            </w:pPr>
            <w:r w:rsidRPr="007F2531">
              <w:rPr>
                <w:rFonts w:ascii="Sylfaen" w:hAnsi="Sylfaen"/>
                <w:lang w:val="ka-GE"/>
              </w:rPr>
              <w:t xml:space="preserve">მტკიცებულების უტყუარობა უნდა შეფასდეს მრავალი ფორმალური, თუ შინაარსობრივი კუთხით, რათა გამოირიცხოს მისი არასანდოობის, საეჭვოობის ყოველგვარი რისკი. სასამართლო უნდა ფლობდეს რელევანტური ინფორმაციის მაქსიმალურად ფართო სპექტრს და სწორედ ფაქტების და დასაბუთებული ინფორმაციის შეჯერების საფუძველზე მოახდინოს საბოლოოდ ჭეშმარიტი გარემოებების დადგენა და საეჭვო მტკიცებულებების გამორიცხვა საქმიდან, რათა ბრალის დადგენილება და გამამტყუნებელი </w:t>
            </w:r>
            <w:r w:rsidRPr="007F2531">
              <w:rPr>
                <w:rFonts w:ascii="Sylfaen" w:hAnsi="Sylfaen"/>
                <w:lang w:val="ka-GE"/>
              </w:rPr>
              <w:lastRenderedPageBreak/>
              <w:t xml:space="preserve">განაჩენი ემყარებოდეს გონივრულ ეჭვს მიღმა არსებულ შეთანხმებულ </w:t>
            </w:r>
            <w:r w:rsidR="004B2932">
              <w:rPr>
                <w:rFonts w:ascii="Helvetica Neue" w:hAnsi="Helvetica Neue" w:cs="Helvetica Neue"/>
                <w:lang w:val="ka-GE"/>
              </w:rPr>
              <w:t xml:space="preserve">უტყუარ </w:t>
            </w:r>
            <w:r w:rsidRPr="007F2531">
              <w:rPr>
                <w:rFonts w:ascii="Sylfaen" w:hAnsi="Sylfaen"/>
                <w:lang w:val="ka-GE"/>
              </w:rPr>
              <w:t>მტკიცებულებათა ერთობლიობას. [</w:t>
            </w:r>
            <w:hyperlink r:id="rId11" w:history="1">
              <w:r w:rsidRPr="007F2531">
                <w:rPr>
                  <w:rFonts w:ascii="Sylfaen" w:hAnsi="Sylfaen"/>
                  <w:lang w:val="ka-GE"/>
                </w:rPr>
                <w:t>საქართველოს მოქალაქეები – ნადია ხურციძე და დიმიტრი ლომიძე საქართველოს პარლამენტის წინააღმდეგ, № 1/1/650,699, 27 იანვარი, 2017</w:t>
              </w:r>
            </w:hyperlink>
            <w:r w:rsidRPr="007F2531">
              <w:rPr>
                <w:rFonts w:ascii="Sylfaen" w:hAnsi="Sylfaen"/>
                <w:lang w:val="ka-GE"/>
              </w:rPr>
              <w:t xml:space="preserve">] </w:t>
            </w:r>
          </w:p>
          <w:p w14:paraId="7D0D4A38" w14:textId="069CE869" w:rsidR="001D6868" w:rsidRPr="007F2531" w:rsidRDefault="001D6868" w:rsidP="00365DF1">
            <w:pPr>
              <w:spacing w:line="276" w:lineRule="auto"/>
              <w:jc w:val="both"/>
              <w:outlineLvl w:val="1"/>
              <w:rPr>
                <w:rFonts w:ascii="Sylfaen" w:hAnsi="Sylfaen"/>
                <w:lang w:val="ka-GE"/>
              </w:rPr>
            </w:pPr>
          </w:p>
          <w:p w14:paraId="4C8CBB84" w14:textId="47116B1B" w:rsidR="001D6868" w:rsidRPr="007F2531" w:rsidRDefault="001D6868" w:rsidP="00365DF1">
            <w:pPr>
              <w:spacing w:line="276" w:lineRule="auto"/>
              <w:jc w:val="both"/>
              <w:outlineLvl w:val="1"/>
              <w:rPr>
                <w:rFonts w:ascii="Sylfaen" w:hAnsi="Sylfaen"/>
                <w:lang w:val="ka-GE"/>
              </w:rPr>
            </w:pPr>
            <w:r w:rsidRPr="007F2531">
              <w:rPr>
                <w:rFonts w:ascii="Sylfaen" w:hAnsi="Sylfaen"/>
                <w:lang w:val="ka-GE"/>
              </w:rPr>
              <w:t xml:space="preserve">რა შეიძლება უტყუარ მტკიცებულებად პირველ რიგში შეფასდეს ჩვენ მიერ განსახილველ საქმეში თუ არა საზღვრის კვეთის </w:t>
            </w:r>
            <w:r w:rsidR="009E7005">
              <w:rPr>
                <w:rFonts w:ascii="Sylfaen" w:hAnsi="Sylfaen"/>
                <w:lang w:val="ka-GE"/>
              </w:rPr>
              <w:t>ფაქტ</w:t>
            </w:r>
            <w:r w:rsidR="009E7005">
              <w:rPr>
                <w:rFonts w:ascii="Helvetica Neue" w:hAnsi="Helvetica Neue" w:cs="Helvetica Neue"/>
                <w:lang w:val="ka-GE"/>
              </w:rPr>
              <w:t>ი</w:t>
            </w:r>
            <w:r w:rsidRPr="007F2531">
              <w:rPr>
                <w:rFonts w:ascii="Sylfaen" w:hAnsi="Sylfaen"/>
                <w:lang w:val="ka-GE"/>
              </w:rPr>
              <w:t>, რომლითაც დასტურდება, რომ კანონსაწინააღმდეგო ნივთიერებასთან ერთად გადმოკვეთა პირმა საზღვარი, ანუ ნათელი იყოს ფაქტი იმისა, რომ სახეზეა 262-ე მუხლით გათვალისწინებული, აკრძალული ქმედება და არა სხვა დანაშაულის ნიშნები.</w:t>
            </w:r>
            <w:r w:rsidR="0009444C" w:rsidRPr="007F2531">
              <w:rPr>
                <w:rFonts w:ascii="Sylfaen" w:hAnsi="Sylfaen"/>
                <w:lang w:val="ka-GE"/>
              </w:rPr>
              <w:t xml:space="preserve"> სამწუხაროდ, სწორედ აღნიშნული სახის მტკიცებულებების არსებობის გარეშე იძლევა 262-ე მუხლის ნორმატიული შინაარსი საშუალებას, რომ პირის მიმართ დადგეს გამამტყუნებელი განაჩენი. </w:t>
            </w:r>
          </w:p>
          <w:p w14:paraId="35BF39B2" w14:textId="7FC096F9" w:rsidR="0009444C" w:rsidRPr="007F2531" w:rsidRDefault="0009444C" w:rsidP="00365DF1">
            <w:pPr>
              <w:spacing w:line="276" w:lineRule="auto"/>
              <w:jc w:val="both"/>
              <w:outlineLvl w:val="1"/>
              <w:rPr>
                <w:rFonts w:ascii="Sylfaen" w:hAnsi="Sylfaen"/>
                <w:lang w:val="ka-GE"/>
              </w:rPr>
            </w:pPr>
          </w:p>
          <w:p w14:paraId="209988AE" w14:textId="484FE4F9" w:rsidR="005A2C9B" w:rsidRPr="00FA02FC" w:rsidRDefault="0059074A" w:rsidP="00365DF1">
            <w:pPr>
              <w:spacing w:line="276" w:lineRule="auto"/>
              <w:jc w:val="both"/>
              <w:outlineLvl w:val="1"/>
              <w:rPr>
                <w:rFonts w:ascii="Sylfaen" w:hAnsi="Sylfaen" w:cs="Helvetica Neue"/>
                <w:lang w:val="ka-GE"/>
              </w:rPr>
            </w:pPr>
            <w:r w:rsidRPr="00151DC7">
              <w:rPr>
                <w:rFonts w:ascii="Sylfaen" w:hAnsi="Sylfaen"/>
                <w:lang w:val="ka-GE"/>
              </w:rPr>
              <w:t xml:space="preserve">აუცილებელია, რომ 262-ე მუხლით ქმედების კვალიფიკაციისას  საქმეში არსებობდეს </w:t>
            </w:r>
            <w:r w:rsidR="00B11A8F" w:rsidRPr="00151DC7">
              <w:rPr>
                <w:rFonts w:ascii="Sylfaen" w:hAnsi="Sylfaen" w:cs="Helvetica Neue"/>
                <w:lang w:val="ka-GE"/>
              </w:rPr>
              <w:t xml:space="preserve">ნარკოტიკული </w:t>
            </w:r>
            <w:r w:rsidRPr="00151DC7">
              <w:rPr>
                <w:rFonts w:ascii="Sylfaen" w:hAnsi="Sylfaen"/>
                <w:lang w:val="ka-GE"/>
              </w:rPr>
              <w:t>ნივთიერების საზღვრის კვეთის ფაქტები. წინააღმდეგ შემთხვევაში, მსგავსად ჩვენ მიერ განსახილველი საქმისა, შესაძლებელია, რომ ხელისუფლების ორგანოთა თუ კერძო პირთა ინტერესების მიხედვით, გახორციელდეს</w:t>
            </w:r>
            <w:r w:rsidR="005A2C9B" w:rsidRPr="00151DC7">
              <w:rPr>
                <w:rFonts w:ascii="Sylfaen" w:hAnsi="Sylfaen" w:cs="Helvetica Neue"/>
                <w:lang w:val="ka-GE"/>
              </w:rPr>
              <w:t xml:space="preserve">მამხილებელი </w:t>
            </w:r>
            <w:r w:rsidRPr="00151DC7">
              <w:rPr>
                <w:rFonts w:ascii="Sylfaen" w:hAnsi="Sylfaen"/>
                <w:lang w:val="ka-GE"/>
              </w:rPr>
              <w:t xml:space="preserve"> ჩვენებების იძულებითი </w:t>
            </w:r>
            <w:r w:rsidR="005A2C9B" w:rsidRPr="00151DC7">
              <w:rPr>
                <w:rFonts w:ascii="Sylfaen" w:hAnsi="Sylfaen"/>
                <w:lang w:val="ka-GE"/>
              </w:rPr>
              <w:t>მი</w:t>
            </w:r>
            <w:r w:rsidR="005A2C9B" w:rsidRPr="00151DC7">
              <w:rPr>
                <w:rFonts w:ascii="Sylfaen" w:hAnsi="Sylfaen" w:cs="Helvetica Neue"/>
                <w:lang w:val="ka-GE"/>
              </w:rPr>
              <w:t xml:space="preserve">ღება </w:t>
            </w:r>
            <w:r w:rsidRPr="00151DC7">
              <w:rPr>
                <w:rFonts w:ascii="Sylfaen" w:hAnsi="Sylfaen"/>
                <w:lang w:val="ka-GE"/>
              </w:rPr>
              <w:t xml:space="preserve"> </w:t>
            </w:r>
            <w:r w:rsidR="005A2C9B" w:rsidRPr="00151DC7">
              <w:rPr>
                <w:rFonts w:ascii="Sylfaen" w:hAnsi="Sylfaen"/>
                <w:lang w:val="ka-GE"/>
              </w:rPr>
              <w:t>მოწმეე</w:t>
            </w:r>
            <w:r w:rsidR="003E3EFF" w:rsidRPr="00151DC7">
              <w:rPr>
                <w:rFonts w:ascii="Sylfaen" w:hAnsi="Sylfaen" w:cs="Helvetica Neue"/>
                <w:lang w:val="ka-GE"/>
              </w:rPr>
              <w:t>ბ</w:t>
            </w:r>
            <w:r w:rsidR="005A2C9B" w:rsidRPr="00151DC7">
              <w:rPr>
                <w:rFonts w:ascii="Sylfaen" w:hAnsi="Sylfaen" w:cs="Helvetica Neue"/>
                <w:lang w:val="ka-GE"/>
              </w:rPr>
              <w:t xml:space="preserve">ის მხრიდან, </w:t>
            </w:r>
            <w:r w:rsidRPr="00151DC7">
              <w:rPr>
                <w:rFonts w:ascii="Sylfaen" w:hAnsi="Sylfaen"/>
                <w:lang w:val="ka-GE"/>
              </w:rPr>
              <w:t xml:space="preserve"> </w:t>
            </w:r>
            <w:r w:rsidR="005A2C9B" w:rsidRPr="00151DC7">
              <w:rPr>
                <w:rFonts w:ascii="Sylfaen" w:hAnsi="Sylfaen"/>
                <w:lang w:val="ka-GE"/>
              </w:rPr>
              <w:t>ძალადობ</w:t>
            </w:r>
            <w:r w:rsidR="005A2C9B" w:rsidRPr="00151DC7">
              <w:rPr>
                <w:rFonts w:ascii="Sylfaen" w:hAnsi="Sylfaen" w:cs="Helvetica Neue"/>
                <w:lang w:val="ka-GE"/>
              </w:rPr>
              <w:t>ის</w:t>
            </w:r>
            <w:r w:rsidRPr="00151DC7">
              <w:rPr>
                <w:rFonts w:ascii="Sylfaen" w:hAnsi="Sylfaen"/>
                <w:lang w:val="ka-GE"/>
              </w:rPr>
              <w:t>, შანტაჟი</w:t>
            </w:r>
            <w:r w:rsidR="005A2C9B" w:rsidRPr="00151DC7">
              <w:rPr>
                <w:rFonts w:ascii="Sylfaen" w:hAnsi="Sylfaen" w:cs="Helvetica Neue"/>
                <w:lang w:val="ka-GE"/>
              </w:rPr>
              <w:t>ს</w:t>
            </w:r>
            <w:r w:rsidRPr="00151DC7">
              <w:rPr>
                <w:rFonts w:ascii="Sylfaen" w:hAnsi="Sylfaen"/>
                <w:lang w:val="ka-GE"/>
              </w:rPr>
              <w:t xml:space="preserve">, </w:t>
            </w:r>
            <w:r w:rsidR="005A2C9B" w:rsidRPr="00151DC7">
              <w:rPr>
                <w:rFonts w:ascii="Sylfaen" w:hAnsi="Sylfaen"/>
                <w:lang w:val="ka-GE"/>
              </w:rPr>
              <w:t>დაშინებ</w:t>
            </w:r>
            <w:r w:rsidR="003E3EFF" w:rsidRPr="00151DC7">
              <w:rPr>
                <w:rFonts w:ascii="Sylfaen" w:hAnsi="Sylfaen" w:cs="Helvetica Neue"/>
                <w:lang w:val="ka-GE"/>
              </w:rPr>
              <w:t>ი</w:t>
            </w:r>
            <w:r w:rsidR="005A2C9B" w:rsidRPr="00151DC7">
              <w:rPr>
                <w:rFonts w:ascii="Sylfaen" w:hAnsi="Sylfaen" w:cs="Helvetica Neue"/>
                <w:lang w:val="ka-GE"/>
              </w:rPr>
              <w:t xml:space="preserve">ს გზით. </w:t>
            </w:r>
            <w:r w:rsidR="005A2C9B" w:rsidRPr="00151DC7">
              <w:rPr>
                <w:rFonts w:ascii="Sylfaen" w:hAnsi="Sylfaen"/>
                <w:lang w:val="ka-GE"/>
              </w:rPr>
              <w:t xml:space="preserve"> </w:t>
            </w:r>
            <w:r w:rsidR="005A2C9B" w:rsidRPr="00151DC7">
              <w:rPr>
                <w:rFonts w:ascii="Sylfaen" w:hAnsi="Sylfaen" w:cs="Helvetica Neue"/>
                <w:lang w:val="ka-GE"/>
              </w:rPr>
              <w:t xml:space="preserve">ასეთი </w:t>
            </w:r>
            <w:r w:rsidRPr="00151DC7">
              <w:rPr>
                <w:rFonts w:ascii="Sylfaen" w:hAnsi="Sylfaen"/>
                <w:lang w:val="ka-GE"/>
              </w:rPr>
              <w:t xml:space="preserve"> საშუალებით</w:t>
            </w:r>
            <w:r w:rsidR="005A2C9B" w:rsidRPr="00151DC7">
              <w:rPr>
                <w:rFonts w:ascii="Sylfaen" w:hAnsi="Sylfaen"/>
                <w:lang w:val="ka-GE"/>
              </w:rPr>
              <w:t xml:space="preserve"> </w:t>
            </w:r>
            <w:r w:rsidR="005A2C9B" w:rsidRPr="00151DC7">
              <w:rPr>
                <w:rFonts w:ascii="Sylfaen" w:hAnsi="Sylfaen" w:cs="Helvetica Neue"/>
                <w:lang w:val="ka-GE"/>
              </w:rPr>
              <w:t xml:space="preserve">შესაძლებელი გახდება </w:t>
            </w:r>
            <w:r w:rsidRPr="00151DC7">
              <w:rPr>
                <w:rFonts w:ascii="Sylfaen" w:hAnsi="Sylfaen"/>
                <w:lang w:val="ka-GE"/>
              </w:rPr>
              <w:t xml:space="preserve"> პირის მიმართ გამამტყუნებელი განაჩენის გამოტანა</w:t>
            </w:r>
            <w:r w:rsidR="00AC57F5" w:rsidRPr="00151DC7">
              <w:rPr>
                <w:rFonts w:ascii="Sylfaen" w:hAnsi="Sylfaen"/>
                <w:lang w:val="ka-GE"/>
              </w:rPr>
              <w:t xml:space="preserve"> </w:t>
            </w:r>
            <w:r w:rsidR="00AC57F5" w:rsidRPr="00151DC7">
              <w:rPr>
                <w:rFonts w:ascii="Sylfaen" w:hAnsi="Sylfaen" w:cs="Helvetica Neue"/>
                <w:lang w:val="ka-GE"/>
              </w:rPr>
              <w:t>იმ ვითარებაში</w:t>
            </w:r>
            <w:r w:rsidR="0014170A" w:rsidRPr="00151DC7">
              <w:rPr>
                <w:rFonts w:ascii="Sylfaen" w:hAnsi="Sylfaen" w:cs="Helvetica Neue"/>
                <w:lang w:val="ka-GE"/>
              </w:rPr>
              <w:t>ც</w:t>
            </w:r>
            <w:r w:rsidR="00AC57F5" w:rsidRPr="00151DC7">
              <w:rPr>
                <w:rFonts w:ascii="Sylfaen" w:hAnsi="Sylfaen" w:cs="Helvetica Neue"/>
                <w:lang w:val="ka-GE"/>
              </w:rPr>
              <w:t>, როდესაც არ არსებობს ფაქტი ნარკოტიკული ნივთიერებების საზღვარზე უკანონო შემოტანის ან გატანის.</w:t>
            </w:r>
            <w:r w:rsidR="00AC57F5" w:rsidRPr="00FA02FC">
              <w:rPr>
                <w:rFonts w:ascii="Sylfaen" w:hAnsi="Sylfaen" w:cs="Helvetica Neue"/>
                <w:lang w:val="ka-GE"/>
              </w:rPr>
              <w:t xml:space="preserve"> </w:t>
            </w:r>
          </w:p>
          <w:p w14:paraId="0E1EE22D" w14:textId="708EF3C1" w:rsidR="0059074A" w:rsidRPr="00FA02FC" w:rsidRDefault="0059074A" w:rsidP="00365DF1">
            <w:pPr>
              <w:spacing w:line="276" w:lineRule="auto"/>
              <w:jc w:val="both"/>
              <w:outlineLvl w:val="1"/>
              <w:rPr>
                <w:rFonts w:ascii="Sylfaen" w:hAnsi="Sylfaen"/>
                <w:lang w:val="ka-GE"/>
              </w:rPr>
            </w:pPr>
            <w:r w:rsidRPr="00FA02FC">
              <w:rPr>
                <w:rFonts w:ascii="Sylfaen" w:hAnsi="Sylfaen"/>
                <w:lang w:val="ka-GE"/>
              </w:rPr>
              <w:t xml:space="preserve">როდესაც საქმეში არსებობს საზღვრის კვეთის </w:t>
            </w:r>
            <w:r w:rsidR="003E3EFF" w:rsidRPr="00FA02FC">
              <w:rPr>
                <w:rFonts w:ascii="Sylfaen" w:hAnsi="Sylfaen" w:cs="Helvetica Neue"/>
                <w:lang w:val="ka-GE"/>
              </w:rPr>
              <w:t xml:space="preserve">და სწორედ ამ დროს ამოღებული უკანონო ნოვთიერებების დადასტურებული ფაქტი, </w:t>
            </w:r>
            <w:r w:rsidRPr="00FA02FC">
              <w:rPr>
                <w:rFonts w:ascii="Sylfaen" w:hAnsi="Sylfaen"/>
                <w:lang w:val="ka-GE"/>
              </w:rPr>
              <w:t>ვიდეოკამერების ჩანაწერები და სხვა უტყუარი მტკიცებულებები უშუალოდ სასაზღვრო პუნქტიდან, უტყუარი მტკიცებულებების სტანდარტი</w:t>
            </w:r>
            <w:r w:rsidR="003E3EFF" w:rsidRPr="00FA02FC">
              <w:rPr>
                <w:rFonts w:ascii="Sylfaen" w:hAnsi="Sylfaen"/>
                <w:lang w:val="ka-GE"/>
              </w:rPr>
              <w:t xml:space="preserve"> </w:t>
            </w:r>
            <w:r w:rsidR="003E3EFF" w:rsidRPr="00FA02FC">
              <w:rPr>
                <w:rFonts w:ascii="Sylfaen" w:hAnsi="Sylfaen" w:cs="Helvetica Neue"/>
                <w:lang w:val="ka-GE"/>
              </w:rPr>
              <w:t xml:space="preserve">სახეზეა და </w:t>
            </w:r>
            <w:r w:rsidRPr="00FA02FC">
              <w:rPr>
                <w:rFonts w:ascii="Sylfaen" w:hAnsi="Sylfaen"/>
                <w:lang w:val="ka-GE"/>
              </w:rPr>
              <w:t xml:space="preserve"> სასამართლოს განაჩენი ნაკლებ ეჭვებს ბადებს. </w:t>
            </w:r>
            <w:r w:rsidR="003E3EFF" w:rsidRPr="00FA02FC">
              <w:rPr>
                <w:rFonts w:ascii="Sylfaen" w:hAnsi="Sylfaen"/>
                <w:lang w:val="ka-GE"/>
              </w:rPr>
              <w:t xml:space="preserve"> </w:t>
            </w:r>
          </w:p>
          <w:p w14:paraId="372A31F8" w14:textId="4E9DF5EB" w:rsidR="003E3EFF" w:rsidRPr="00FA02FC" w:rsidRDefault="003E3EFF" w:rsidP="00365DF1">
            <w:pPr>
              <w:spacing w:line="276" w:lineRule="auto"/>
              <w:jc w:val="both"/>
              <w:outlineLvl w:val="1"/>
              <w:rPr>
                <w:rFonts w:ascii="Sylfaen" w:hAnsi="Sylfaen" w:cs="Helvetica Neue"/>
                <w:lang w:val="ka-GE"/>
              </w:rPr>
            </w:pPr>
            <w:r w:rsidRPr="00FA02FC">
              <w:rPr>
                <w:rFonts w:ascii="Sylfaen" w:hAnsi="Sylfaen" w:cs="Helvetica Neue"/>
                <w:lang w:val="ka-GE"/>
              </w:rPr>
              <w:t>ეს საქმე სამწუხაროდ საპირისპირო მაგალითია .</w:t>
            </w:r>
          </w:p>
          <w:p w14:paraId="1E0338E9" w14:textId="728EC2CA" w:rsidR="00365DF1" w:rsidRDefault="00365DF1" w:rsidP="00DD7DD9">
            <w:pPr>
              <w:spacing w:line="276" w:lineRule="auto"/>
              <w:jc w:val="both"/>
              <w:outlineLvl w:val="1"/>
              <w:rPr>
                <w:rFonts w:ascii="Sylfaen" w:hAnsi="Sylfaen"/>
                <w:lang w:val="ka-GE"/>
              </w:rPr>
            </w:pPr>
          </w:p>
          <w:p w14:paraId="07B4CC86" w14:textId="481484BA" w:rsidR="00365DF1" w:rsidRPr="007F2531" w:rsidRDefault="00365DF1" w:rsidP="00DD7DD9">
            <w:pPr>
              <w:spacing w:line="276" w:lineRule="auto"/>
              <w:jc w:val="both"/>
              <w:outlineLvl w:val="1"/>
              <w:rPr>
                <w:rFonts w:ascii="Sylfaen" w:hAnsi="Sylfaen"/>
                <w:lang w:val="ka-GE"/>
              </w:rPr>
            </w:pPr>
            <w:r w:rsidRPr="007F2531">
              <w:rPr>
                <w:rFonts w:ascii="Sylfaen" w:hAnsi="Sylfaen"/>
                <w:lang w:val="ka-GE"/>
              </w:rPr>
              <w:t xml:space="preserve">მტკიცებულებათა უტყუარობის სტანდარტის არსებობა კანონმდებლობაში უზრუნველყოფს, რომ საეჭვო, მცდარი ან სავარაუდოდ, გაყალბებული მტკიცებულებები გამოირიცხოს სისხლის სამართლის საქმეზე წარდგენილი მტკიცებულებებიდან. მათ შორის ისეთი მტკიცებულებები, რომლებიც შეიცავს ჩვენებებს და სხვა სახით </w:t>
            </w:r>
            <w:r w:rsidR="003E3EFF">
              <w:rPr>
                <w:rFonts w:ascii="Sylfaen" w:hAnsi="Sylfaen"/>
                <w:lang w:val="ka-GE"/>
              </w:rPr>
              <w:t>გადმოცემულ</w:t>
            </w:r>
            <w:r w:rsidRPr="007F2531">
              <w:rPr>
                <w:rFonts w:ascii="Sylfaen" w:hAnsi="Sylfaen"/>
                <w:lang w:val="ka-GE"/>
              </w:rPr>
              <w:t xml:space="preserve"> ინფორმაციებს, რომლებიც არის დაშინებითა და მუქარის შედეგად მიღებული.</w:t>
            </w:r>
          </w:p>
          <w:p w14:paraId="7D6BD00A" w14:textId="67FE0A60" w:rsidR="00424E8D" w:rsidRDefault="00C66505" w:rsidP="0094516B">
            <w:pPr>
              <w:spacing w:line="276" w:lineRule="auto"/>
              <w:jc w:val="both"/>
              <w:outlineLvl w:val="1"/>
              <w:rPr>
                <w:rFonts w:ascii="Sylfaen" w:hAnsi="Sylfaen"/>
                <w:lang w:val="ka-GE"/>
              </w:rPr>
            </w:pPr>
            <w:r>
              <w:rPr>
                <w:rFonts w:ascii="Sylfaen" w:hAnsi="Sylfaen"/>
                <w:lang w:val="ka-GE"/>
              </w:rPr>
              <w:t xml:space="preserve">საქართველოს საკონსტიტუციო სასამართლოში განხილული საქმე </w:t>
            </w:r>
            <w:r w:rsidRPr="00C66505">
              <w:rPr>
                <w:rFonts w:ascii="Sylfaen" w:hAnsi="Sylfaen"/>
                <w:lang w:val="ka-GE"/>
              </w:rPr>
              <w:t xml:space="preserve">"გიორგი </w:t>
            </w:r>
            <w:r w:rsidRPr="007F2531">
              <w:rPr>
                <w:rFonts w:ascii="Sylfaen" w:hAnsi="Sylfaen"/>
                <w:lang w:val="ka-GE"/>
              </w:rPr>
              <w:t>ქებურია</w:t>
            </w:r>
            <w:r w:rsidRPr="00C66505">
              <w:rPr>
                <w:rFonts w:ascii="Sylfaen" w:hAnsi="Sylfaen"/>
                <w:lang w:val="ka-GE"/>
              </w:rPr>
              <w:t xml:space="preserve"> საქართველოს პარლამენტის წინააღმდეგ"</w:t>
            </w:r>
            <w:r>
              <w:rPr>
                <w:rFonts w:ascii="Sylfaen" w:hAnsi="Sylfaen"/>
                <w:lang w:val="ka-GE"/>
              </w:rPr>
              <w:t xml:space="preserve"> (გადაწყვეტილება N </w:t>
            </w:r>
            <w:r w:rsidRPr="00C66505">
              <w:rPr>
                <w:rFonts w:ascii="Sylfaen" w:hAnsi="Sylfaen"/>
                <w:lang w:val="ka-GE"/>
              </w:rPr>
              <w:t>2/1/1289</w:t>
            </w:r>
            <w:r>
              <w:rPr>
                <w:rFonts w:ascii="Sylfaen" w:hAnsi="Sylfaen"/>
                <w:lang w:val="ka-GE"/>
              </w:rPr>
              <w:t xml:space="preserve">) არის ნათელი მაგალითი და უკვე დადგენილი პრაქტიკა საქართველოს საკონსტიტუციო სასამართლოსი, რომ განაჩენისათვის აუცილებელია უტყუარი მტკიცებულებები და ობიექტური პირის ჩვენებები. აღნიშნულ სტანდარტს კი ვერ აკმაყოფილებს ჩვენ მიერ განსახილველ საქმეში არსებული მტკიცებულებები და მოწმეთა ჩვენებები, რომლებიც წამებით, ძალადობითა და მოწმეებზე ზეგავლენის </w:t>
            </w:r>
            <w:r w:rsidR="00424E8D" w:rsidRPr="007F2531">
              <w:rPr>
                <w:rFonts w:ascii="Sylfaen" w:hAnsi="Sylfaen"/>
                <w:lang w:val="ka-GE"/>
              </w:rPr>
              <w:t xml:space="preserve">განხორციელების გზით </w:t>
            </w:r>
            <w:r>
              <w:rPr>
                <w:rFonts w:ascii="Sylfaen" w:hAnsi="Sylfaen"/>
                <w:lang w:val="ka-GE"/>
              </w:rPr>
              <w:t xml:space="preserve"> არის „შექმნილი“</w:t>
            </w:r>
            <w:r w:rsidR="00424E8D">
              <w:rPr>
                <w:rFonts w:ascii="Sylfaen" w:hAnsi="Sylfaen"/>
                <w:lang w:val="ka-GE"/>
              </w:rPr>
              <w:t xml:space="preserve">. </w:t>
            </w:r>
          </w:p>
          <w:p w14:paraId="17E0F98B" w14:textId="77777777" w:rsidR="00BE5B68" w:rsidRDefault="00BE5B68" w:rsidP="0094516B">
            <w:pPr>
              <w:spacing w:line="276" w:lineRule="auto"/>
              <w:jc w:val="both"/>
              <w:outlineLvl w:val="1"/>
              <w:rPr>
                <w:rFonts w:ascii="Sylfaen" w:hAnsi="Sylfaen"/>
                <w:lang w:val="ka-GE"/>
              </w:rPr>
            </w:pPr>
          </w:p>
          <w:p w14:paraId="31C23022" w14:textId="1946091A" w:rsidR="00872329" w:rsidRPr="007F2531" w:rsidRDefault="00424E8D" w:rsidP="0094516B">
            <w:pPr>
              <w:spacing w:line="276" w:lineRule="auto"/>
              <w:jc w:val="both"/>
              <w:outlineLvl w:val="1"/>
              <w:rPr>
                <w:rFonts w:ascii="Sylfaen" w:hAnsi="Sylfaen"/>
                <w:lang w:val="ka-GE"/>
              </w:rPr>
            </w:pPr>
            <w:r w:rsidRPr="007F2531">
              <w:rPr>
                <w:rFonts w:ascii="Sylfaen" w:hAnsi="Sylfaen"/>
                <w:lang w:val="ka-GE"/>
              </w:rPr>
              <w:t xml:space="preserve">იმავდროულად, როდესაც სასამართლო დადგენილად მიიჩნევს რომ არაერთგზის ხდებოდა ნარკოტიკული ნივთიერების ტრანზიტი, საქმეში  არ არსებობს არც ერთი მტკიცებულება საქართველოს საზღვრის კვეთის დროს ნარკოტიკული ნივთიერების </w:t>
            </w:r>
            <w:r w:rsidR="003E3EFF">
              <w:rPr>
                <w:rFonts w:ascii="Sylfaen" w:hAnsi="Sylfaen"/>
                <w:lang w:val="ka-GE"/>
              </w:rPr>
              <w:t>შემ</w:t>
            </w:r>
            <w:r w:rsidR="003E3EFF">
              <w:rPr>
                <w:rFonts w:ascii="Helvetica Neue" w:hAnsi="Helvetica Neue" w:cs="Helvetica Neue"/>
                <w:lang w:val="ka-GE"/>
              </w:rPr>
              <w:t>ო</w:t>
            </w:r>
            <w:r w:rsidRPr="007F2531">
              <w:rPr>
                <w:rFonts w:ascii="Sylfaen" w:hAnsi="Sylfaen"/>
                <w:lang w:val="ka-GE"/>
              </w:rPr>
              <w:t>ტანა ან გატანის თაობაზე. არც ერთი დოკუმენტი, ჩხრეკის ოქმი, ან ვიდეო მასალა არ არის საქმეში წარმოდგენილი.</w:t>
            </w:r>
          </w:p>
          <w:p w14:paraId="6424D8ED" w14:textId="3280E587" w:rsidR="006D3260" w:rsidRDefault="006D3260" w:rsidP="0094516B">
            <w:pPr>
              <w:spacing w:line="276" w:lineRule="auto"/>
              <w:jc w:val="both"/>
              <w:outlineLvl w:val="1"/>
              <w:rPr>
                <w:rFonts w:ascii="Helvetica Neue" w:hAnsi="Helvetica Neue" w:cs="Helvetica Neue"/>
                <w:highlight w:val="yellow"/>
                <w:lang w:val="ka-GE"/>
              </w:rPr>
            </w:pPr>
          </w:p>
          <w:p w14:paraId="15F2430A" w14:textId="3B6BB93A" w:rsidR="006D3260" w:rsidRPr="00FA02FC" w:rsidRDefault="006D3260" w:rsidP="0094516B">
            <w:pPr>
              <w:spacing w:line="276" w:lineRule="auto"/>
              <w:jc w:val="both"/>
              <w:outlineLvl w:val="1"/>
              <w:rPr>
                <w:rFonts w:ascii="Sylfaen" w:hAnsi="Sylfaen" w:cs="Helvetica Neue"/>
                <w:highlight w:val="yellow"/>
                <w:lang w:val="ka-GE"/>
              </w:rPr>
            </w:pPr>
            <w:r w:rsidRPr="00FA02FC">
              <w:rPr>
                <w:rFonts w:ascii="Sylfaen" w:hAnsi="Sylfaen" w:cs="Helvetica Neue"/>
                <w:highlight w:val="yellow"/>
                <w:lang w:val="ka-GE"/>
              </w:rPr>
              <w:lastRenderedPageBreak/>
              <w:t>საქართველოს საკონსტიტუციო სასამართლო ასევე აღნიშნავს, რომ „უტყუარობის კონსტიტუციური სტანდარტი გაცილებით ფართო ხასიათისაა, ვიდრე საკანონმდებლო საპროცესო ცნება და მოიცავს მტკიცებულებათა შეფასების სხვადასხვა საპროცესო კრიტერიუმებს, რომელთა მხოლოდ კუმულატიური არსებობის შემთხვევაში იქმნება განაჩენის გამოტანის საფუძველი.“ [</w:t>
            </w:r>
            <w:hyperlink r:id="rId12" w:history="1">
              <w:r w:rsidRPr="00FA02FC">
                <w:rPr>
                  <w:rFonts w:ascii="Sylfaen" w:hAnsi="Sylfaen" w:cs="Helvetica Neue"/>
                  <w:highlight w:val="yellow"/>
                  <w:lang w:val="ka-GE"/>
                </w:rPr>
                <w:t>საქართველოს მოქალაქეები – ნადია ხურციძე და დიმიტრი ლომიძე საქართველოს პარლამენტის წინააღმდეგ, № 1/1/650,699, 27 იანვარი, 2017</w:t>
              </w:r>
            </w:hyperlink>
            <w:r w:rsidRPr="00FA02FC">
              <w:rPr>
                <w:rFonts w:ascii="Sylfaen" w:hAnsi="Sylfaen" w:cs="Helvetica Neue"/>
                <w:highlight w:val="yellow"/>
                <w:lang w:val="ka-GE"/>
              </w:rPr>
              <w:t>]</w:t>
            </w:r>
          </w:p>
          <w:p w14:paraId="2EADB3D9" w14:textId="42DD4883" w:rsidR="00D02C21" w:rsidRPr="00FA02FC" w:rsidRDefault="00D02C21" w:rsidP="0094516B">
            <w:pPr>
              <w:spacing w:line="276" w:lineRule="auto"/>
              <w:jc w:val="both"/>
              <w:outlineLvl w:val="1"/>
              <w:rPr>
                <w:rFonts w:ascii="Sylfaen" w:hAnsi="Sylfaen" w:cs="Helvetica Neue"/>
                <w:highlight w:val="yellow"/>
                <w:lang w:val="ka-GE"/>
              </w:rPr>
            </w:pPr>
          </w:p>
          <w:p w14:paraId="3E33A7C6" w14:textId="59B245B5" w:rsidR="00D02C21" w:rsidRPr="00FA02FC" w:rsidRDefault="00D02C21" w:rsidP="00D02C21">
            <w:pPr>
              <w:spacing w:line="276" w:lineRule="auto"/>
              <w:jc w:val="both"/>
              <w:outlineLvl w:val="1"/>
              <w:rPr>
                <w:rFonts w:ascii="Sylfaen" w:hAnsi="Sylfaen" w:cs="Helvetica Neue"/>
                <w:lang w:val="ka-GE"/>
              </w:rPr>
            </w:pPr>
            <w:r w:rsidRPr="00FA02FC">
              <w:rPr>
                <w:rFonts w:ascii="Sylfaen" w:hAnsi="Sylfaen" w:cs="Helvetica Neue"/>
                <w:highlight w:val="yellow"/>
                <w:lang w:val="ka-GE"/>
              </w:rPr>
              <w:t xml:space="preserve">გარდა ამისა, თუ გადავხედავთ ადამიანის უფლებათა ევროპული სასამართლოს პრაქტიკას, </w:t>
            </w:r>
            <w:r w:rsidRPr="00FA02FC">
              <w:rPr>
                <w:rFonts w:ascii="Sylfaen" w:hAnsi="Sylfaen" w:cs="Helvetica Neue"/>
                <w:lang w:val="ka-GE"/>
              </w:rPr>
              <w:t>ვინაიდან, კონვენცია მიზნად ისახავს უფლებები დაიცვას კონკრეტულად და ეფექტურად და არა თეორიულად და ილუზორულად, ეს უფლება მხოლოდ მაშინ იქნება ეფექტური, თუ ეს არგუმენტები ნამდვილად იქნა ”მოსმენილი” ე.ი. ჯეროვნად განხილული სასამართლოს მიერ. სხვაგვარად რომ ვთქვათ და განსახილველ საქმესთან დაკავშირებით ვიმსჯელოთ სამართლიანი სასამართლოს უფლებაზეც, მე-6 მუხლი სასამართლოს აკისრებს ვალდებულებას ეფექტურად განიხილოს მხარეთა მიერ წარმოდგენილი არგუმენტები, სამხილები და სხვა საშუალებები [CEDH, Wagner et J.M.L.V. c. Luxembourg, 28/06/2007, Requête no 76240/01, § 89,]. თუ 262-ე მუხლით განსახილველ საქმეებში ბრალდების მხარეს ერთ-ერთ მთავარ და უტყარ მტკიცებულებად არ ექნება წარმოდგენილი საზღვარზე განვითარებული მოვლენები, ვიდეო ჩანაწერები, საზღვრის კვეთის ფაქტები და სხვა, ამის გარდა მტკიცებულებები ვერ შეფასდება უტყუარ მტკიცებულებებად, რომლებიც დაადასტურებენ 262-ე მუხლით ჩადენილ დანაშაულს.</w:t>
            </w:r>
          </w:p>
          <w:p w14:paraId="3054ABB3" w14:textId="2154ABC5" w:rsidR="00365DF1" w:rsidRPr="00FA02FC" w:rsidRDefault="00365DF1" w:rsidP="0094516B">
            <w:pPr>
              <w:spacing w:line="276" w:lineRule="auto"/>
              <w:jc w:val="both"/>
              <w:outlineLvl w:val="1"/>
              <w:rPr>
                <w:rFonts w:ascii="Sylfaen" w:hAnsi="Sylfaen" w:cs="Helvetica Neue"/>
                <w:highlight w:val="yellow"/>
                <w:lang w:val="ka-GE"/>
              </w:rPr>
            </w:pPr>
          </w:p>
          <w:p w14:paraId="3570B8CF" w14:textId="77777777" w:rsidR="00365DF1" w:rsidRPr="00FA02FC" w:rsidRDefault="00365DF1" w:rsidP="00365DF1">
            <w:pPr>
              <w:spacing w:line="276" w:lineRule="auto"/>
              <w:jc w:val="both"/>
              <w:outlineLvl w:val="1"/>
              <w:rPr>
                <w:rFonts w:ascii="Sylfaen" w:hAnsi="Sylfaen"/>
              </w:rPr>
            </w:pPr>
            <w:r w:rsidRPr="00FA02FC">
              <w:rPr>
                <w:rFonts w:ascii="Sylfaen" w:hAnsi="Sylfaen"/>
                <w:bCs/>
                <w:lang w:val="ka-GE"/>
              </w:rPr>
              <w:t xml:space="preserve">ჩვენ მიერ განსახილველ საქმეში ბრალდებულებს არათუ უჩნდებათ რწმენა იმისა, რომ სასამართლო მხედველობაში არ მიიღებს მტკიცებულებებს, რომლებიც არ აკმაყოფილებენ კანონმდებლობით დადგენილ სტანდარტს, რაც გულისხმობს გონივრულ ეჭვს მიღმა სტანდარტსა და უტყუარი მტკიცებულებების არსებობის პრეზუმციას, არამედ მათ უჩნდებათ სამართლიანი სასამართლოს უფლების დარღვევის რეალური გრძნობა და დგებიან იმ რეალობის წინაშე, რომ უმძიმეს დანაშაულში ბრალდებულებს ერთმანეთთან დაუკავშირებელი მტკიცებულებების ერთობლიობით გამოუტანეს გამამტუნებელი განაჩენი. გასაჩივრებული ნორმის ნორმატიული შინაარსი იძლევა საშუალებას, რომ მტკიცებულებათა ერთობლიობით იქნეს გამამტყუნებელი განაჩენი გამოტანილი და ასეთ დროს სასამართლოს მთავარი და უტყუარი მტკიცებულება რჩება მხედველობის გარეთ. </w:t>
            </w:r>
          </w:p>
          <w:p w14:paraId="484E7171" w14:textId="77777777" w:rsidR="00365DF1" w:rsidRPr="00FA02FC" w:rsidRDefault="00365DF1" w:rsidP="0094516B">
            <w:pPr>
              <w:spacing w:line="276" w:lineRule="auto"/>
              <w:jc w:val="both"/>
              <w:outlineLvl w:val="1"/>
              <w:rPr>
                <w:rFonts w:ascii="Sylfaen" w:hAnsi="Sylfaen" w:cs="Helvetica Neue"/>
                <w:highlight w:val="yellow"/>
                <w:lang w:val="ka-GE"/>
              </w:rPr>
            </w:pPr>
          </w:p>
          <w:p w14:paraId="60CFDFCE" w14:textId="77777777" w:rsidR="00872329" w:rsidRPr="00FA02FC" w:rsidRDefault="00872329" w:rsidP="0094516B">
            <w:pPr>
              <w:spacing w:line="276" w:lineRule="auto"/>
              <w:jc w:val="both"/>
              <w:outlineLvl w:val="1"/>
              <w:rPr>
                <w:rFonts w:ascii="Sylfaen" w:hAnsi="Sylfaen"/>
                <w:highlight w:val="yellow"/>
                <w:lang w:val="ka-GE"/>
              </w:rPr>
            </w:pPr>
          </w:p>
          <w:p w14:paraId="41DFD0C4" w14:textId="431FC1F8" w:rsidR="00A20BF8" w:rsidRPr="00424E8D" w:rsidRDefault="00A20BF8" w:rsidP="00A20BF8">
            <w:pPr>
              <w:pStyle w:val="a5"/>
              <w:numPr>
                <w:ilvl w:val="0"/>
                <w:numId w:val="37"/>
              </w:numPr>
              <w:spacing w:line="276" w:lineRule="auto"/>
              <w:jc w:val="both"/>
              <w:outlineLvl w:val="1"/>
              <w:rPr>
                <w:rFonts w:ascii="Sylfaen" w:hAnsi="Sylfaen" w:cs="Sylfaen"/>
                <w:b/>
                <w:bCs/>
                <w:sz w:val="24"/>
                <w:szCs w:val="24"/>
                <w:lang w:val="ka-GE"/>
              </w:rPr>
            </w:pPr>
            <w:r w:rsidRPr="00424E8D">
              <w:rPr>
                <w:rFonts w:ascii="Sylfaen" w:hAnsi="Sylfaen" w:cs="Sylfaen"/>
                <w:b/>
                <w:bCs/>
                <w:sz w:val="24"/>
                <w:szCs w:val="24"/>
                <w:lang w:val="ka-GE"/>
              </w:rPr>
              <w:t>მეორე სასარჩელო მოთხოვნა</w:t>
            </w:r>
          </w:p>
          <w:p w14:paraId="34612594" w14:textId="77777777" w:rsidR="00506180" w:rsidRPr="00506180" w:rsidRDefault="00506180" w:rsidP="00506180">
            <w:pPr>
              <w:spacing w:line="276" w:lineRule="auto"/>
              <w:jc w:val="both"/>
              <w:outlineLvl w:val="1"/>
              <w:rPr>
                <w:rFonts w:ascii="Sylfaen" w:hAnsi="Sylfaen" w:cs="Sylfaen"/>
                <w:b/>
                <w:bCs/>
                <w:sz w:val="24"/>
                <w:szCs w:val="24"/>
                <w:lang w:val="ka-GE"/>
              </w:rPr>
            </w:pPr>
          </w:p>
          <w:p w14:paraId="58C1886F" w14:textId="4BA0B360" w:rsidR="00A20BF8" w:rsidRDefault="00A20BF8" w:rsidP="0094516B">
            <w:pPr>
              <w:spacing w:line="276" w:lineRule="auto"/>
              <w:jc w:val="both"/>
              <w:outlineLvl w:val="1"/>
              <w:rPr>
                <w:rFonts w:ascii="Sylfaen" w:hAnsi="Sylfaen"/>
                <w:b/>
                <w:i/>
                <w:iCs/>
                <w:lang w:val="ka-GE"/>
              </w:rPr>
            </w:pPr>
            <w:r w:rsidRPr="00344327">
              <w:rPr>
                <w:rFonts w:ascii="Sylfaen" w:hAnsi="Sylfaen"/>
                <w:b/>
                <w:i/>
                <w:iCs/>
                <w:lang w:val="ka-GE"/>
              </w:rPr>
              <w:t>სადავო ნორმის კონსტიტუციურობის შეფასება საქართველოს კონსტიტუციის 31-ე მუხლის მეცხრე პუნქტის პირველ წინადადებასთან მიმართებით.</w:t>
            </w:r>
          </w:p>
          <w:p w14:paraId="62DB5CF0" w14:textId="54AF2F8F" w:rsidR="005E69BD" w:rsidRDefault="005E69BD" w:rsidP="0094516B">
            <w:pPr>
              <w:spacing w:line="276" w:lineRule="auto"/>
              <w:jc w:val="both"/>
              <w:outlineLvl w:val="1"/>
              <w:rPr>
                <w:rFonts w:ascii="Sylfaen" w:hAnsi="Sylfaen"/>
                <w:b/>
                <w:i/>
                <w:iCs/>
                <w:lang w:val="ka-GE"/>
              </w:rPr>
            </w:pPr>
          </w:p>
          <w:p w14:paraId="5FC056BE" w14:textId="056AE80E" w:rsidR="005E69BD" w:rsidRPr="005E69BD" w:rsidRDefault="005E69BD" w:rsidP="0094516B">
            <w:pPr>
              <w:spacing w:line="276" w:lineRule="auto"/>
              <w:jc w:val="both"/>
              <w:outlineLvl w:val="1"/>
              <w:rPr>
                <w:rFonts w:ascii="Sylfaen" w:hAnsi="Sylfaen"/>
                <w:bCs/>
                <w:lang w:val="ka-GE"/>
              </w:rPr>
            </w:pPr>
            <w:r w:rsidRPr="005E69BD">
              <w:rPr>
                <w:rFonts w:ascii="Sylfaen" w:hAnsi="Sylfaen"/>
                <w:bCs/>
                <w:lang w:val="ka-GE"/>
              </w:rPr>
              <w:t>საქართველოს კონსტიტუციის 31-ე მუხლის მეცხრე პუნქტის პირველი წინადადების მიხედვით - „არავინ აგებს პასუხს ქმედებისათვის, რომელიც მისი ჩადენის დროს სამართალდარღვევად არ ითვლებოდა“</w:t>
            </w:r>
          </w:p>
          <w:p w14:paraId="26625F99" w14:textId="7F5D9FBC" w:rsidR="00930181" w:rsidRDefault="00930181" w:rsidP="0094516B">
            <w:pPr>
              <w:spacing w:line="276" w:lineRule="auto"/>
              <w:jc w:val="both"/>
              <w:outlineLvl w:val="1"/>
              <w:rPr>
                <w:rFonts w:ascii="Sylfaen" w:hAnsi="Sylfaen" w:cs="Sylfaen"/>
                <w:b/>
                <w:bCs/>
                <w:i/>
                <w:iCs/>
                <w:sz w:val="24"/>
                <w:szCs w:val="24"/>
                <w:lang w:val="ka-GE"/>
              </w:rPr>
            </w:pPr>
          </w:p>
          <w:p w14:paraId="64DF4E29" w14:textId="1E13A3C3" w:rsidR="00930181" w:rsidRDefault="00930181" w:rsidP="00930181">
            <w:pPr>
              <w:spacing w:line="276" w:lineRule="auto"/>
              <w:jc w:val="both"/>
              <w:outlineLvl w:val="1"/>
              <w:rPr>
                <w:rFonts w:ascii="Sylfaen" w:hAnsi="Sylfaen"/>
                <w:b/>
                <w:lang w:val="ka-GE"/>
              </w:rPr>
            </w:pPr>
            <w:r w:rsidRPr="00930181">
              <w:rPr>
                <w:rFonts w:ascii="Sylfaen" w:hAnsi="Sylfaen"/>
                <w:b/>
                <w:lang w:val="ka-GE"/>
              </w:rPr>
              <w:t xml:space="preserve">ა. საქართველოს 31-ე მუხლის </w:t>
            </w:r>
            <w:r>
              <w:rPr>
                <w:rFonts w:ascii="Sylfaen" w:hAnsi="Sylfaen"/>
                <w:b/>
                <w:lang w:val="ka-GE"/>
              </w:rPr>
              <w:t>მეცხრე</w:t>
            </w:r>
            <w:r w:rsidRPr="00930181">
              <w:rPr>
                <w:rFonts w:ascii="Sylfaen" w:hAnsi="Sylfaen"/>
                <w:b/>
                <w:lang w:val="ka-GE"/>
              </w:rPr>
              <w:t xml:space="preserve"> პუნქტის პირველი წინადადებით დაცული სფერო </w:t>
            </w:r>
          </w:p>
          <w:p w14:paraId="727E2BA1" w14:textId="77777777" w:rsidR="004F3DF8" w:rsidRDefault="004F3DF8" w:rsidP="00930181">
            <w:pPr>
              <w:spacing w:line="276" w:lineRule="auto"/>
              <w:jc w:val="both"/>
              <w:outlineLvl w:val="1"/>
              <w:rPr>
                <w:rFonts w:ascii="Sylfaen" w:hAnsi="Sylfaen"/>
                <w:b/>
                <w:lang w:val="ka-GE"/>
              </w:rPr>
            </w:pPr>
          </w:p>
          <w:p w14:paraId="41F61028" w14:textId="2FD2D0BF" w:rsidR="00D95E0C" w:rsidRDefault="001D2922" w:rsidP="00930181">
            <w:pPr>
              <w:spacing w:line="276" w:lineRule="auto"/>
              <w:jc w:val="both"/>
              <w:outlineLvl w:val="1"/>
              <w:rPr>
                <w:rFonts w:ascii="Sylfaen" w:hAnsi="Sylfaen"/>
                <w:bCs/>
                <w:lang w:val="ka-GE"/>
              </w:rPr>
            </w:pPr>
            <w:r w:rsidRPr="001D2922">
              <w:rPr>
                <w:rFonts w:ascii="Sylfaen" w:hAnsi="Sylfaen"/>
                <w:bCs/>
                <w:lang w:val="ka-GE"/>
              </w:rPr>
              <w:lastRenderedPageBreak/>
              <w:t>პირი პასუხისგებაში უნდა მიეცეს მხოლოდ იმ ქმედების ჩადენისათვის, რომელიც მისი ჩადენის მომენტისათვის ითვლება სამართალდარღვევად და საქართველოში არსებული დანაშაულის სამსაფეხურიანი სისტემის მიხედვით, აკმაყოფილებს მის თითოეულ კრიტერიუმს</w:t>
            </w:r>
            <w:r w:rsidR="00D95E0C">
              <w:rPr>
                <w:rFonts w:ascii="Sylfaen" w:hAnsi="Sylfaen"/>
                <w:bCs/>
              </w:rPr>
              <w:t xml:space="preserve"> -</w:t>
            </w:r>
            <w:r w:rsidRPr="001D2922">
              <w:rPr>
                <w:rFonts w:ascii="Sylfaen" w:hAnsi="Sylfaen"/>
                <w:bCs/>
                <w:lang w:val="ka-GE"/>
              </w:rPr>
              <w:t xml:space="preserve"> ქმედების შემადგენლობას, მართლწინააღმდეგობასა და ბრალს. </w:t>
            </w:r>
          </w:p>
          <w:p w14:paraId="459EEBEE" w14:textId="7D5BF576" w:rsidR="009E454F" w:rsidRDefault="009E454F" w:rsidP="00930181">
            <w:pPr>
              <w:spacing w:line="276" w:lineRule="auto"/>
              <w:jc w:val="both"/>
              <w:outlineLvl w:val="1"/>
              <w:rPr>
                <w:rFonts w:ascii="Sylfaen" w:hAnsi="Sylfaen"/>
                <w:bCs/>
                <w:lang w:val="ka-GE"/>
              </w:rPr>
            </w:pPr>
          </w:p>
          <w:p w14:paraId="4BE49997" w14:textId="6D074C1A" w:rsidR="009E454F" w:rsidRDefault="009E454F" w:rsidP="00930181">
            <w:pPr>
              <w:spacing w:line="276" w:lineRule="auto"/>
              <w:jc w:val="both"/>
              <w:outlineLvl w:val="1"/>
              <w:rPr>
                <w:rFonts w:ascii="Sylfaen" w:hAnsi="Sylfaen"/>
                <w:bCs/>
                <w:lang w:val="ka-GE"/>
              </w:rPr>
            </w:pPr>
            <w:r>
              <w:rPr>
                <w:rFonts w:ascii="Sylfaen" w:hAnsi="Sylfaen"/>
                <w:bCs/>
                <w:lang w:val="ka-GE"/>
              </w:rPr>
              <w:t xml:space="preserve">აღნიშნული განამტკიცებს კანონიერების უმნიშვნელოვანეს პრინციპს </w:t>
            </w:r>
            <w:r w:rsidRPr="009E454F">
              <w:rPr>
                <w:rFonts w:ascii="Sylfaen" w:hAnsi="Sylfaen"/>
                <w:bCs/>
                <w:lang w:val="ka-GE"/>
              </w:rPr>
              <w:t>“nulla porna s</w:t>
            </w:r>
            <w:r>
              <w:rPr>
                <w:rFonts w:ascii="Sylfaen" w:hAnsi="Sylfaen"/>
                <w:bCs/>
              </w:rPr>
              <w:t>ine lege”</w:t>
            </w:r>
            <w:r>
              <w:rPr>
                <w:rFonts w:ascii="Sylfaen" w:hAnsi="Sylfaen"/>
                <w:bCs/>
                <w:lang w:val="ka-GE"/>
              </w:rPr>
              <w:t xml:space="preserve">, რაც სიტყვასიტყვით ნიშნავს „არავითარი სასჯელი კანონის გარეშე“. შესაბამისად, ის უზრუნველყოს ადამიანის დასჯის დაუშვებლობას იმ ქმედებისათვის, რომელიც მისი ჩადენის დროს კანონით არ იყო განსაზღვრული დანაშაულად. </w:t>
            </w:r>
          </w:p>
          <w:p w14:paraId="4BFF7D87" w14:textId="344F385F" w:rsidR="009E454F" w:rsidRDefault="009E454F" w:rsidP="00930181">
            <w:pPr>
              <w:spacing w:line="276" w:lineRule="auto"/>
              <w:jc w:val="both"/>
              <w:outlineLvl w:val="1"/>
              <w:rPr>
                <w:rFonts w:ascii="Sylfaen" w:hAnsi="Sylfaen"/>
                <w:bCs/>
                <w:lang w:val="ka-GE"/>
              </w:rPr>
            </w:pPr>
          </w:p>
          <w:p w14:paraId="5E32667B" w14:textId="38AE6062" w:rsidR="009E454F" w:rsidRPr="00424E8D" w:rsidRDefault="009E454F" w:rsidP="00930181">
            <w:pPr>
              <w:spacing w:line="276" w:lineRule="auto"/>
              <w:jc w:val="both"/>
              <w:outlineLvl w:val="1"/>
              <w:rPr>
                <w:rFonts w:ascii="Sylfaen" w:hAnsi="Sylfaen"/>
                <w:bCs/>
                <w:color w:val="FF0000"/>
                <w:lang w:val="ka-GE"/>
              </w:rPr>
            </w:pPr>
            <w:r>
              <w:rPr>
                <w:rFonts w:ascii="Sylfaen" w:hAnsi="Sylfaen"/>
                <w:bCs/>
                <w:lang w:val="ka-GE"/>
              </w:rPr>
              <w:t xml:space="preserve">კანონიერების პრინციპის მიხედვით, სასჯელი გამოყენებული უნდა იქნეს მხოლოდ კანონის საფუძველზე, რომელიც თავის მხრივ მიღებული და ამოქმედებულია კონსტიტუციითა და კანონმდებლობით დადგენილი საკანონმდებლო ნორმების დაცვით. </w:t>
            </w:r>
            <w:r w:rsidRPr="00BE5B68">
              <w:rPr>
                <w:rFonts w:ascii="Sylfaen" w:hAnsi="Sylfaen"/>
                <w:bCs/>
                <w:lang w:val="ka-GE"/>
              </w:rPr>
              <w:t>[კონსტანტინე კუბლაშვილი, „ძირითადი უფლებები</w:t>
            </w:r>
            <w:r w:rsidR="00BE5B68" w:rsidRPr="00BE5B68">
              <w:rPr>
                <w:rFonts w:ascii="Sylfaen" w:hAnsi="Sylfaen"/>
                <w:bCs/>
                <w:lang w:val="ka-GE"/>
              </w:rPr>
              <w:t>“</w:t>
            </w:r>
            <w:r w:rsidRPr="00BE5B68">
              <w:rPr>
                <w:rFonts w:ascii="Sylfaen" w:hAnsi="Sylfaen"/>
                <w:bCs/>
                <w:lang w:val="ka-GE"/>
              </w:rPr>
              <w:t>, იურიდიული სახელმძღვანელო, თბილისი, 2008 წ]</w:t>
            </w:r>
          </w:p>
          <w:p w14:paraId="6BF4E8F9" w14:textId="77777777" w:rsidR="001D2922" w:rsidRPr="00424E8D" w:rsidRDefault="001D2922" w:rsidP="00930181">
            <w:pPr>
              <w:spacing w:line="276" w:lineRule="auto"/>
              <w:jc w:val="both"/>
              <w:outlineLvl w:val="1"/>
              <w:rPr>
                <w:rFonts w:ascii="Sylfaen" w:hAnsi="Sylfaen"/>
                <w:b/>
                <w:color w:val="FF0000"/>
                <w:lang w:val="ka-GE"/>
              </w:rPr>
            </w:pPr>
          </w:p>
          <w:p w14:paraId="65C661D8" w14:textId="522B668C" w:rsidR="00930181" w:rsidRDefault="00930181" w:rsidP="00930181">
            <w:pPr>
              <w:spacing w:line="276" w:lineRule="auto"/>
              <w:jc w:val="both"/>
              <w:outlineLvl w:val="1"/>
              <w:rPr>
                <w:rFonts w:ascii="Sylfaen" w:hAnsi="Sylfaen"/>
                <w:b/>
                <w:lang w:val="ka-GE"/>
              </w:rPr>
            </w:pPr>
            <w:r>
              <w:rPr>
                <w:rFonts w:ascii="Sylfaen" w:hAnsi="Sylfaen"/>
                <w:b/>
                <w:lang w:val="ka-GE"/>
              </w:rPr>
              <w:t>ბ. შეზღუდვის იდენტიფიცირება</w:t>
            </w:r>
          </w:p>
          <w:p w14:paraId="6609DFB3" w14:textId="77777777" w:rsidR="004F3DF8" w:rsidRDefault="004F3DF8" w:rsidP="00930181">
            <w:pPr>
              <w:spacing w:line="276" w:lineRule="auto"/>
              <w:jc w:val="both"/>
              <w:outlineLvl w:val="1"/>
              <w:rPr>
                <w:rFonts w:ascii="Sylfaen" w:hAnsi="Sylfaen"/>
                <w:b/>
                <w:lang w:val="ka-GE"/>
              </w:rPr>
            </w:pPr>
          </w:p>
          <w:p w14:paraId="0EB71A6C" w14:textId="15C65575" w:rsidR="001D2922" w:rsidRDefault="001D2922" w:rsidP="00930181">
            <w:pPr>
              <w:spacing w:line="276" w:lineRule="auto"/>
              <w:jc w:val="both"/>
              <w:outlineLvl w:val="1"/>
              <w:rPr>
                <w:rFonts w:ascii="Sylfaen" w:hAnsi="Sylfaen"/>
                <w:bCs/>
                <w:lang w:val="ka-GE"/>
              </w:rPr>
            </w:pPr>
            <w:r w:rsidRPr="001D2922">
              <w:rPr>
                <w:rFonts w:ascii="Sylfaen" w:hAnsi="Sylfaen"/>
                <w:bCs/>
                <w:lang w:val="ka-GE"/>
              </w:rPr>
              <w:t xml:space="preserve">დაუშვებელია პირის აღნიშნულ უფლებაში რაიმე სახით ჩარევა. არ შეიძლება პირის დასჯა იმ ქმედებისათვის, რომელიც არ არის აკრძალული საქართველოს კანონმდებლობის შესაბამისად. </w:t>
            </w:r>
            <w:r w:rsidR="00D95E0C">
              <w:rPr>
                <w:rFonts w:ascii="Sylfaen" w:hAnsi="Sylfaen"/>
                <w:bCs/>
                <w:lang w:val="ka-GE"/>
              </w:rPr>
              <w:t>ნებისმიერი სახის შეზღუდვა არის გაუმართლებელი და წარმოადგენს ადამიანის უფლების პირდაპირ და უხეშ დარღვევას.</w:t>
            </w:r>
          </w:p>
          <w:p w14:paraId="74C920F3" w14:textId="75687964" w:rsidR="00B220A1" w:rsidRPr="00D95E0C" w:rsidRDefault="00B220A1" w:rsidP="00930181">
            <w:pPr>
              <w:spacing w:line="276" w:lineRule="auto"/>
              <w:jc w:val="both"/>
              <w:outlineLvl w:val="1"/>
              <w:rPr>
                <w:rFonts w:ascii="Sylfaen" w:hAnsi="Sylfaen"/>
                <w:bCs/>
                <w:lang w:val="ka-GE"/>
              </w:rPr>
            </w:pPr>
            <w:r>
              <w:rPr>
                <w:rFonts w:ascii="Sylfaen" w:hAnsi="Sylfaen"/>
                <w:bCs/>
                <w:lang w:val="ka-GE"/>
              </w:rPr>
              <w:t>ასეთ დროს სახეზე გვაქვს ურთიერთდაპირისპირება პირის უფლებისა, რომ არ იყოს „დასჯილი“ იმ ქმედებისათვის, რომელიც არ წარმოადგენს დანაშაულს, რომელიც არ არის მკაცრად და იმპერატიულად განსაზღვრული კანონმდებლობით და მეორე მხრივ სახელმწიფოს ვალდებულებას რომ უზრუნველყოს პირთა დასჯა მხოლოდ იმ ქმედებისათვის, რომელიც არის კანონმდებლობით დასჯადი.</w:t>
            </w:r>
          </w:p>
          <w:p w14:paraId="7740FEA4" w14:textId="77777777" w:rsidR="001D2922" w:rsidRDefault="001D2922" w:rsidP="00930181">
            <w:pPr>
              <w:spacing w:line="276" w:lineRule="auto"/>
              <w:jc w:val="both"/>
              <w:outlineLvl w:val="1"/>
              <w:rPr>
                <w:rFonts w:ascii="Sylfaen" w:hAnsi="Sylfaen"/>
                <w:b/>
                <w:lang w:val="ka-GE"/>
              </w:rPr>
            </w:pPr>
          </w:p>
          <w:p w14:paraId="06A48B57" w14:textId="2E24435B" w:rsidR="00930181" w:rsidRDefault="00930181" w:rsidP="00930181">
            <w:pPr>
              <w:spacing w:line="276" w:lineRule="auto"/>
              <w:jc w:val="both"/>
              <w:outlineLvl w:val="1"/>
              <w:rPr>
                <w:rFonts w:ascii="Sylfaen" w:hAnsi="Sylfaen"/>
                <w:b/>
                <w:lang w:val="ka-GE"/>
              </w:rPr>
            </w:pPr>
            <w:r>
              <w:rPr>
                <w:rFonts w:ascii="Sylfaen" w:hAnsi="Sylfaen"/>
                <w:b/>
                <w:lang w:val="ka-GE"/>
              </w:rPr>
              <w:t xml:space="preserve">გ. გასაჩივრებული ნორმის გასაჩივრებული შინაარსის არაკონსტიტუციურობის დადგენა </w:t>
            </w:r>
          </w:p>
          <w:p w14:paraId="4038BD15" w14:textId="77777777" w:rsidR="00DD7DD9" w:rsidRDefault="00DD7DD9" w:rsidP="00930181">
            <w:pPr>
              <w:spacing w:line="276" w:lineRule="auto"/>
              <w:jc w:val="both"/>
              <w:outlineLvl w:val="1"/>
              <w:rPr>
                <w:rFonts w:ascii="Sylfaen" w:hAnsi="Sylfaen"/>
                <w:b/>
                <w:lang w:val="ka-GE"/>
              </w:rPr>
            </w:pPr>
          </w:p>
          <w:p w14:paraId="5060E550" w14:textId="5B646DE6" w:rsidR="00924D11" w:rsidRDefault="003D329A" w:rsidP="0094516B">
            <w:pPr>
              <w:spacing w:line="276" w:lineRule="auto"/>
              <w:jc w:val="both"/>
              <w:outlineLvl w:val="1"/>
              <w:rPr>
                <w:rFonts w:ascii="Sylfaen" w:hAnsi="Sylfaen"/>
                <w:bCs/>
                <w:lang w:val="ka-GE"/>
              </w:rPr>
            </w:pPr>
            <w:r w:rsidRPr="00510217">
              <w:rPr>
                <w:rFonts w:ascii="Sylfaen" w:hAnsi="Sylfaen"/>
                <w:bCs/>
                <w:lang w:val="ka-GE"/>
              </w:rPr>
              <w:t xml:space="preserve">საქართველოს საკონსტიტუციო სასამართლოს დადგენილი პრაქტიკის თანახმად, ნებისმიერი დანაშაული და სასჯელი რომლის ჩადენისთვისაც პირი შეიძლება გახდეს მსჯავრდებული უნდა იყოს განსაზღვრული შესაბამისი კანონით. საქართველოს საკონსტიტუციო სასამართლო 2011 წლის 11 ივლისის N 3/2/416 „გადაწყვეტილებაში საქართველოს სახალხო დამცველი საქართველოს პარლამენტის წინააღმდე“, II-38 განმარტავს </w:t>
            </w:r>
            <w:r w:rsidR="001A4FBC">
              <w:rPr>
                <w:rFonts w:ascii="Sylfaen" w:hAnsi="Sylfaen"/>
                <w:bCs/>
                <w:lang w:val="ka-GE"/>
              </w:rPr>
              <w:t xml:space="preserve">რომ </w:t>
            </w:r>
            <w:r w:rsidRPr="00510217">
              <w:rPr>
                <w:rFonts w:ascii="Sylfaen" w:hAnsi="Sylfaen"/>
                <w:bCs/>
                <w:lang w:val="ka-GE"/>
              </w:rPr>
              <w:t>საქართველოს კონსტიტუციის 31-ე მუხლის მე-9 პუნქტის პირველი წინადადება „ადგენს პირის პასუხისგებაში მიცემის საფუძვლებს, განამტკიცებს გარანტიას, რომ ნებისმიერი დანაშაული და სასჯელი მკაფიოდ უნდა იყოს განსაზღვრული სისხლის სამართლის კანონში“.</w:t>
            </w:r>
          </w:p>
          <w:p w14:paraId="36D8F58F" w14:textId="0077A824" w:rsidR="00461D15" w:rsidRDefault="00461D15" w:rsidP="0094516B">
            <w:pPr>
              <w:spacing w:line="276" w:lineRule="auto"/>
              <w:jc w:val="both"/>
              <w:outlineLvl w:val="1"/>
              <w:rPr>
                <w:rFonts w:ascii="Sylfaen" w:hAnsi="Sylfaen"/>
                <w:bCs/>
                <w:lang w:val="ka-GE"/>
              </w:rPr>
            </w:pPr>
          </w:p>
          <w:p w14:paraId="097A1192" w14:textId="78F1BF8F" w:rsidR="00461D15" w:rsidRDefault="00461D15" w:rsidP="0094516B">
            <w:pPr>
              <w:spacing w:line="276" w:lineRule="auto"/>
              <w:jc w:val="both"/>
              <w:outlineLvl w:val="1"/>
              <w:rPr>
                <w:rFonts w:ascii="Sylfaen" w:hAnsi="Sylfaen"/>
                <w:bCs/>
                <w:lang w:val="ka-GE"/>
              </w:rPr>
            </w:pPr>
            <w:r>
              <w:rPr>
                <w:rFonts w:ascii="Sylfaen" w:hAnsi="Sylfaen"/>
                <w:bCs/>
                <w:lang w:val="ka-GE"/>
              </w:rPr>
              <w:t xml:space="preserve">თითოეული ნორმა კი უნდა იძლეოდეს საშუალებას, რომ ის აღიქმებოდეს ისე, როგორც მისი აღქმა კანონმდებელს სურდა. ნორმა უნდა აკმაყოფილებდეს განჭვრეტადობის იმ კრიტერიუმს, რომლითაც განსაზღვრადი იქნება შინაარსი და გასაგები დასჯადი ქმედება. </w:t>
            </w:r>
          </w:p>
          <w:p w14:paraId="6D4EC2B0" w14:textId="77777777" w:rsidR="00461D15" w:rsidRDefault="00461D15" w:rsidP="0094516B">
            <w:pPr>
              <w:spacing w:line="276" w:lineRule="auto"/>
              <w:jc w:val="both"/>
              <w:outlineLvl w:val="1"/>
              <w:rPr>
                <w:rFonts w:ascii="Sylfaen" w:hAnsi="Sylfaen"/>
                <w:bCs/>
                <w:lang w:val="ka-GE"/>
              </w:rPr>
            </w:pPr>
          </w:p>
          <w:p w14:paraId="12FA858B" w14:textId="4272AD44" w:rsidR="00461D15" w:rsidRPr="00962576" w:rsidRDefault="00461D15" w:rsidP="0094516B">
            <w:pPr>
              <w:spacing w:line="276" w:lineRule="auto"/>
              <w:jc w:val="both"/>
              <w:outlineLvl w:val="1"/>
              <w:rPr>
                <w:rFonts w:ascii="Sylfaen" w:hAnsi="Sylfaen"/>
                <w:bCs/>
                <w:lang w:val="ka-GE"/>
              </w:rPr>
            </w:pPr>
            <w:r w:rsidRPr="00962576">
              <w:rPr>
                <w:rFonts w:ascii="Sylfaen" w:hAnsi="Sylfaen"/>
                <w:bCs/>
                <w:lang w:val="ka-GE"/>
              </w:rPr>
              <w:lastRenderedPageBreak/>
              <w:t>„კანონი უნდა იყოს ხელმისაწვდომი, წინასწარგანჭვრეტადი და ზუსტად განსაზღვრული“ (საქართველოს მოქალაქეები — ვახტანგ მასურაშვილი და ონისე მებონია საქართველოს პარლამენტის წინააღმდეგ, N1/3/393,397, 16 დეკემბერი, 2006), სწორედ განსაზღვრულობის კრიტერიუმს ანიჭებს უპირატესობას საქართველოს საკონსტიტუციო სასამართლო. მაშინ, როდესაც ნორმა არ არის განსაზღვრადი და რთულია გაიგო რა შეიძლება ჩაითვალოს დასჯად ქმედებად და რამდენად ფართო შეიძლება იყოს კონკრეტული დანაშაულის შემცველი ქმედების განმარტება. დემოკრატიულ ქვეყანაში მსგავსი მდგომარეობა ქმნის საფრთხეს, რომ კანონშემფარდებელმა შესაძლოა ბრალდებულისათვის თუ მსჯავრებულისათვის საზიანოდ განმარტოს ის და ერთგვარად შე</w:t>
            </w:r>
            <w:r w:rsidR="004037C2">
              <w:rPr>
                <w:rFonts w:ascii="Helvetica Neue" w:hAnsi="Helvetica Neue" w:cs="Helvetica Neue"/>
                <w:bCs/>
                <w:lang w:val="ka-GE"/>
              </w:rPr>
              <w:t>ი</w:t>
            </w:r>
            <w:r w:rsidRPr="00962576">
              <w:rPr>
                <w:rFonts w:ascii="Sylfaen" w:hAnsi="Sylfaen"/>
                <w:bCs/>
                <w:lang w:val="ka-GE"/>
              </w:rPr>
              <w:t xml:space="preserve">თავსოს კანონმდებლის როლიც კი. </w:t>
            </w:r>
          </w:p>
          <w:p w14:paraId="118238D7" w14:textId="446DD741" w:rsidR="00461D15" w:rsidRPr="00962576" w:rsidRDefault="00461D15" w:rsidP="0094516B">
            <w:pPr>
              <w:spacing w:line="276" w:lineRule="auto"/>
              <w:jc w:val="both"/>
              <w:outlineLvl w:val="1"/>
              <w:rPr>
                <w:rFonts w:ascii="Sylfaen" w:hAnsi="Sylfaen"/>
                <w:bCs/>
                <w:lang w:val="ka-GE"/>
              </w:rPr>
            </w:pPr>
            <w:r w:rsidRPr="00962576">
              <w:rPr>
                <w:rFonts w:ascii="Sylfaen" w:hAnsi="Sylfaen"/>
                <w:bCs/>
                <w:lang w:val="ka-GE"/>
              </w:rPr>
              <w:t>იმისათვის კი რომ ასეთი დაშვებაც კი გამორიცხული იყოს ან მინიმუმამდე დაყვანილი, აუცილებელია, რომ თითოეული ნორმა და მათ შორის ჩვენ მიერ განსახილველიც იყოს ზუსტი, წინასწარგანჭვრეტადი და მკაცრად, იმპერატიულად</w:t>
            </w:r>
            <w:r w:rsidR="004037C2">
              <w:rPr>
                <w:rFonts w:ascii="Sylfaen" w:hAnsi="Sylfaen"/>
                <w:bCs/>
                <w:lang w:val="ka-GE"/>
              </w:rPr>
              <w:t xml:space="preserve"> </w:t>
            </w:r>
            <w:r w:rsidRPr="00962576">
              <w:rPr>
                <w:rFonts w:ascii="Sylfaen" w:hAnsi="Sylfaen"/>
                <w:bCs/>
                <w:lang w:val="ka-GE"/>
              </w:rPr>
              <w:t xml:space="preserve"> განსაზღვრული.</w:t>
            </w:r>
          </w:p>
          <w:p w14:paraId="00DC0ABF" w14:textId="387906D9" w:rsidR="00461D15" w:rsidRPr="00962576" w:rsidRDefault="00461D15" w:rsidP="0094516B">
            <w:pPr>
              <w:spacing w:line="276" w:lineRule="auto"/>
              <w:jc w:val="both"/>
              <w:outlineLvl w:val="1"/>
              <w:rPr>
                <w:rFonts w:ascii="Sylfaen" w:hAnsi="Sylfaen"/>
                <w:bCs/>
                <w:lang w:val="ka-GE"/>
              </w:rPr>
            </w:pPr>
          </w:p>
          <w:p w14:paraId="16089418" w14:textId="77B59B88" w:rsidR="00461D15" w:rsidRPr="00962576" w:rsidRDefault="00461D15" w:rsidP="0094516B">
            <w:pPr>
              <w:spacing w:line="276" w:lineRule="auto"/>
              <w:jc w:val="both"/>
              <w:outlineLvl w:val="1"/>
              <w:rPr>
                <w:rFonts w:ascii="Sylfaen" w:hAnsi="Sylfaen"/>
                <w:bCs/>
                <w:lang w:val="ka-GE"/>
              </w:rPr>
            </w:pPr>
            <w:r w:rsidRPr="00962576">
              <w:rPr>
                <w:rFonts w:ascii="Sylfaen" w:hAnsi="Sylfaen"/>
                <w:bCs/>
                <w:lang w:val="ka-GE"/>
              </w:rPr>
              <w:t>„იმისათვის, რომ მოსამართლის გადაწყვეტილება განჭვრეტადი იყოს, კანონმდებელს ეკისრება ვალდებულება, მაქსიმალურად გასაგებად დაადგინოს შესაბამისი განსაზღვრებები კანონში. (</w:t>
            </w:r>
            <w:hyperlink r:id="rId13" w:history="1">
              <w:r w:rsidRPr="00962576">
                <w:rPr>
                  <w:rFonts w:ascii="Sylfaen" w:hAnsi="Sylfaen"/>
                  <w:bCs/>
                  <w:lang w:val="ka-GE"/>
                </w:rPr>
                <w:t>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№1/2/384, 2 ივლისი, 2007</w:t>
              </w:r>
            </w:hyperlink>
            <w:r w:rsidRPr="00962576">
              <w:rPr>
                <w:rFonts w:ascii="Sylfaen" w:hAnsi="Sylfaen"/>
                <w:bCs/>
                <w:lang w:val="ka-GE"/>
              </w:rPr>
              <w:t>)</w:t>
            </w:r>
            <w:r w:rsidR="00FA4CDA" w:rsidRPr="00962576">
              <w:rPr>
                <w:rFonts w:ascii="Sylfaen" w:hAnsi="Sylfaen"/>
                <w:bCs/>
                <w:lang w:val="ka-GE"/>
              </w:rPr>
              <w:t>. მართალია, რომ ხშირად შეიძლება ვისაუბროთ მოსამართლის მიერ ნორმის განმარტების თავისებურებაზე და უკმაყოფილებაც კი გამოვხატოთ, თუმცა ინდივიდუალურ პირთა მიერ ჩვენთვის არასახარბიელო გადაწყვეტილების მიღება</w:t>
            </w:r>
            <w:r w:rsidR="004037C2">
              <w:rPr>
                <w:rFonts w:ascii="Sylfaen" w:hAnsi="Sylfaen"/>
                <w:bCs/>
                <w:lang w:val="ka-GE"/>
              </w:rPr>
              <w:t xml:space="preserve"> </w:t>
            </w:r>
            <w:r w:rsidR="004037C2">
              <w:rPr>
                <w:rFonts w:ascii="Helvetica Neue" w:hAnsi="Helvetica Neue" w:cs="Helvetica Neue"/>
                <w:bCs/>
                <w:lang w:val="ka-GE"/>
              </w:rPr>
              <w:t xml:space="preserve">არ </w:t>
            </w:r>
            <w:r w:rsidR="00FA4CDA" w:rsidRPr="00962576">
              <w:rPr>
                <w:rFonts w:ascii="Sylfaen" w:hAnsi="Sylfaen"/>
                <w:bCs/>
                <w:lang w:val="ka-GE"/>
              </w:rPr>
              <w:t xml:space="preserve"> შეიძლება გახდეს მხოლოდ მოსამართლეთა </w:t>
            </w:r>
            <w:r w:rsidR="004037C2">
              <w:rPr>
                <w:rFonts w:ascii="Sylfaen" w:hAnsi="Sylfaen"/>
                <w:bCs/>
                <w:lang w:val="ka-GE"/>
              </w:rPr>
              <w:t>განსჯ</w:t>
            </w:r>
            <w:r w:rsidR="00FA4CDA" w:rsidRPr="00962576">
              <w:rPr>
                <w:rFonts w:ascii="Sylfaen" w:hAnsi="Sylfaen"/>
                <w:bCs/>
                <w:lang w:val="ka-GE"/>
              </w:rPr>
              <w:t xml:space="preserve">ის საგანი, რადგან ირიბად მოსამართლეთა შესაძლებლობა, რომ რაც შეიძლება ფართო და სუბიექტური განმარტება შესძინოს კონკრეტულ ნორმას, არის კანონმდებლის „ბრალი“. თუ ყოველი ნორმა იქნება კანონმდებლის მიერ მკაცრად განსაზღვრული და რაც მთავარია განჭვრეტადი, მოსამართლეც შეძლებს რომ საკუთარ გადაწყვეტილებებში იყოს მეტად უშუალო და არ სჭირდებოდეს ნორმის ფარგლებს გარეთ გასვლა განმარტების გაკეთების მიზნით. </w:t>
            </w:r>
          </w:p>
          <w:p w14:paraId="4E413927" w14:textId="53C55BD6" w:rsidR="00FA4CDA" w:rsidRPr="00962576" w:rsidRDefault="00FA4CDA" w:rsidP="0094516B">
            <w:pPr>
              <w:spacing w:line="276" w:lineRule="auto"/>
              <w:jc w:val="both"/>
              <w:outlineLvl w:val="1"/>
              <w:rPr>
                <w:rFonts w:ascii="Sylfaen" w:hAnsi="Sylfaen"/>
                <w:bCs/>
                <w:lang w:val="ka-GE"/>
              </w:rPr>
            </w:pPr>
            <w:r w:rsidRPr="00962576">
              <w:rPr>
                <w:rFonts w:ascii="Sylfaen" w:hAnsi="Sylfaen"/>
                <w:bCs/>
                <w:lang w:val="ka-GE"/>
              </w:rPr>
              <w:t>„სასამართლომ აღნიშნა, რომ არსებობს სამართლებრივი სახელმწიფოს ელემენტები, რომლებიც შეიძლება პირდაპირ არ იყოს გათვალისწინებული კონსტიტუციის რომელიმე ნორმით, მაგრამ არანაკლები დატვირთვა მიენიჭოთ, რადგანაც მათ გარეშე შეუძლებელია სამართლებრივი სახელმწიფოს პრინციპის რეალიზება. სამართლებრივი სახელმწიფოს პრინციპის ამგვარ ელემენტს წარმოადგენს ე.წ. „განჭვრეტადობის პრინციპი“ (</w:t>
            </w:r>
            <w:hyperlink r:id="rId14" w:history="1">
              <w:r w:rsidRPr="00962576">
                <w:rPr>
                  <w:rFonts w:ascii="Sylfaen" w:hAnsi="Sylfaen"/>
                  <w:bCs/>
                  <w:lang w:val="ka-GE"/>
                </w:rPr>
                <w:t>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№2/3/406,408, 30 ოქტომბერი, 2008</w:t>
              </w:r>
            </w:hyperlink>
            <w:r w:rsidRPr="00962576">
              <w:rPr>
                <w:rFonts w:ascii="Sylfaen" w:hAnsi="Sylfaen"/>
                <w:bCs/>
                <w:lang w:val="ka-GE"/>
              </w:rPr>
              <w:t xml:space="preserve">). შესაბამისად, ნორმის განჭვრეტადობა არა მხოლოდ კონკრეტული საქმისთვის არის სასარგებლო და აუცილებელი, არამედ ის ქმნის საფუძველს კანონიერი მართლმსაჯულების და ბერკეტს სამართლებრივი სახელმწიფოსი, სადაც საზოგადოების მონაწილეები თავს გრძნობენ დაცულად. </w:t>
            </w:r>
          </w:p>
          <w:p w14:paraId="5561103C" w14:textId="6A05F6FB" w:rsidR="00FA4CDA" w:rsidRPr="00962576" w:rsidRDefault="00FA4CDA" w:rsidP="0094516B">
            <w:pPr>
              <w:spacing w:line="276" w:lineRule="auto"/>
              <w:jc w:val="both"/>
              <w:outlineLvl w:val="1"/>
              <w:rPr>
                <w:rFonts w:ascii="Sylfaen" w:hAnsi="Sylfaen"/>
                <w:bCs/>
                <w:lang w:val="ka-GE"/>
              </w:rPr>
            </w:pPr>
          </w:p>
          <w:p w14:paraId="63A559E0" w14:textId="639D2536" w:rsidR="00B322AB" w:rsidRPr="00962576" w:rsidRDefault="00FA4CDA" w:rsidP="0094516B">
            <w:pPr>
              <w:spacing w:line="276" w:lineRule="auto"/>
              <w:jc w:val="both"/>
              <w:outlineLvl w:val="1"/>
              <w:rPr>
                <w:rFonts w:ascii="Sylfaen" w:hAnsi="Sylfaen"/>
                <w:bCs/>
                <w:lang w:val="ka-GE"/>
              </w:rPr>
            </w:pPr>
            <w:r w:rsidRPr="00962576">
              <w:rPr>
                <w:rFonts w:ascii="Sylfaen" w:hAnsi="Sylfaen"/>
                <w:bCs/>
                <w:lang w:val="ka-GE"/>
              </w:rPr>
              <w:t>რაც შეეხება ნორმის განჭვრეტადობის საკითხს სისხლის სამართლის კომპონენტთან მიმართებით, „დანაშაულის დამდგენი სისხლის სამართლის კანონის განჭვრეტადობის თვალსაზრისით, მნიშვნელოვანია, შესაძლებელი იყოს მისი თითოეული ელემენტის ნამდვილი შინაარსისა და ფარგლების დადგენა, რათა ადრესატმა სწორად აღიქვას კანონი და მისი მოთხოვნების შესაბამისად განახორციელოს თავისი ქცევა, ამასთან, დაცული იყოს სამართალშემფარდებლის თვითნებობისაგან</w:t>
            </w:r>
            <w:r w:rsidR="00B322AB" w:rsidRPr="00962576">
              <w:rPr>
                <w:rFonts w:ascii="Sylfaen" w:hAnsi="Sylfaen"/>
                <w:bCs/>
                <w:lang w:val="ka-GE"/>
              </w:rPr>
              <w:t>.“ (</w:t>
            </w:r>
            <w:hyperlink r:id="rId15" w:history="1">
              <w:r w:rsidR="00B322AB" w:rsidRPr="00962576">
                <w:rPr>
                  <w:rFonts w:ascii="Sylfaen" w:hAnsi="Sylfaen"/>
                  <w:bCs/>
                  <w:lang w:val="ka-GE"/>
                </w:rPr>
                <w:t xml:space="preserve">საქართველოს </w:t>
              </w:r>
              <w:r w:rsidR="00B322AB" w:rsidRPr="00962576">
                <w:rPr>
                  <w:rFonts w:ascii="Sylfaen" w:hAnsi="Sylfaen"/>
                  <w:bCs/>
                  <w:lang w:val="ka-GE"/>
                </w:rPr>
                <w:lastRenderedPageBreak/>
                <w:t>მოქალაქეები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№2/2/516,542, 14 მაისი, 2013</w:t>
              </w:r>
            </w:hyperlink>
            <w:r w:rsidR="00B322AB" w:rsidRPr="00962576">
              <w:rPr>
                <w:rFonts w:ascii="Sylfaen" w:hAnsi="Sylfaen"/>
                <w:bCs/>
                <w:lang w:val="ka-GE"/>
              </w:rPr>
              <w:t>).</w:t>
            </w:r>
          </w:p>
          <w:p w14:paraId="1EA96B60" w14:textId="651EE033" w:rsidR="00B322AB" w:rsidRPr="00962576" w:rsidRDefault="00B322AB" w:rsidP="0094516B">
            <w:pPr>
              <w:spacing w:line="276" w:lineRule="auto"/>
              <w:jc w:val="both"/>
              <w:outlineLvl w:val="1"/>
              <w:rPr>
                <w:rFonts w:ascii="Sylfaen" w:hAnsi="Sylfaen"/>
                <w:bCs/>
                <w:lang w:val="ka-GE"/>
              </w:rPr>
            </w:pPr>
          </w:p>
          <w:p w14:paraId="6C8C0121" w14:textId="2580306B" w:rsidR="00B322AB" w:rsidRPr="00FA02FC" w:rsidRDefault="00B322AB" w:rsidP="0094516B">
            <w:pPr>
              <w:spacing w:line="276" w:lineRule="auto"/>
              <w:jc w:val="both"/>
              <w:outlineLvl w:val="1"/>
              <w:rPr>
                <w:rFonts w:ascii="Sylfaen" w:hAnsi="Sylfaen"/>
                <w:bCs/>
                <w:lang w:val="ka-GE"/>
              </w:rPr>
            </w:pPr>
            <w:r w:rsidRPr="00FA02FC">
              <w:rPr>
                <w:rFonts w:ascii="Sylfaen" w:hAnsi="Sylfaen"/>
                <w:bCs/>
                <w:lang w:val="ka-GE"/>
              </w:rPr>
              <w:t xml:space="preserve">შესაბამისად,   ნორმის განჭვრეტადობისა და განსაზღვრულობის კრიტერიუმის დაკმაყოფილება არის ერთ-ერთი გარანტი იმისა, რომ მსგავსად ჩვენ მიერ განხილული საქმისა, უდანაშაულო </w:t>
            </w:r>
            <w:r w:rsidR="004037C2" w:rsidRPr="00FA02FC">
              <w:rPr>
                <w:rFonts w:ascii="Sylfaen" w:hAnsi="Sylfaen"/>
                <w:bCs/>
                <w:lang w:val="ka-GE"/>
              </w:rPr>
              <w:t>ადამიანებ</w:t>
            </w:r>
            <w:r w:rsidR="004037C2" w:rsidRPr="00FA02FC">
              <w:rPr>
                <w:rFonts w:ascii="Sylfaen" w:hAnsi="Sylfaen" w:cs="Helvetica Neue"/>
                <w:bCs/>
                <w:lang w:val="ka-GE"/>
              </w:rPr>
              <w:t xml:space="preserve">ის მსჯავრდება არ მოხდეს </w:t>
            </w:r>
            <w:r w:rsidRPr="00FA02FC">
              <w:rPr>
                <w:rFonts w:ascii="Sylfaen" w:hAnsi="Sylfaen"/>
                <w:bCs/>
                <w:lang w:val="ka-GE"/>
              </w:rPr>
              <w:t xml:space="preserve"> </w:t>
            </w:r>
            <w:r w:rsidR="004037C2" w:rsidRPr="00FA02FC">
              <w:rPr>
                <w:rFonts w:ascii="Sylfaen" w:hAnsi="Sylfaen"/>
                <w:bCs/>
                <w:lang w:val="ka-GE"/>
              </w:rPr>
              <w:t>იმის</w:t>
            </w:r>
            <w:r w:rsidRPr="00FA02FC">
              <w:rPr>
                <w:rFonts w:ascii="Sylfaen" w:hAnsi="Sylfaen"/>
                <w:bCs/>
                <w:lang w:val="ka-GE"/>
              </w:rPr>
              <w:t xml:space="preserve"> გამო, რომ კონკრეტული მოსამართლე ნორმას განმარტავს </w:t>
            </w:r>
            <w:r w:rsidR="004037C2" w:rsidRPr="00FA02FC">
              <w:rPr>
                <w:rFonts w:ascii="Sylfaen" w:hAnsi="Sylfaen" w:cs="Helvetica Neue"/>
                <w:bCs/>
                <w:lang w:val="ka-GE"/>
              </w:rPr>
              <w:t xml:space="preserve">არასწორად, ანუ არა იმგვარად როგორც </w:t>
            </w:r>
            <w:r w:rsidRPr="00FA02FC">
              <w:rPr>
                <w:rFonts w:ascii="Sylfaen" w:hAnsi="Sylfaen"/>
                <w:bCs/>
                <w:lang w:val="ka-GE"/>
              </w:rPr>
              <w:t xml:space="preserve"> ეს კანონმდებელს სურდა ნორმათშემოქმედებითი პროცესის განხორციელებისას</w:t>
            </w:r>
            <w:r w:rsidR="004037C2" w:rsidRPr="00FA02FC">
              <w:rPr>
                <w:rFonts w:ascii="Sylfaen" w:hAnsi="Sylfaen"/>
                <w:bCs/>
                <w:lang w:val="ka-GE"/>
              </w:rPr>
              <w:t>.</w:t>
            </w:r>
          </w:p>
          <w:p w14:paraId="307FF558" w14:textId="353742B2" w:rsidR="00B322AB" w:rsidRPr="00962576" w:rsidRDefault="00B322AB" w:rsidP="0094516B">
            <w:pPr>
              <w:spacing w:line="276" w:lineRule="auto"/>
              <w:jc w:val="both"/>
              <w:outlineLvl w:val="1"/>
              <w:rPr>
                <w:rFonts w:ascii="Sylfaen" w:hAnsi="Sylfaen"/>
                <w:bCs/>
                <w:lang w:val="ka-GE"/>
              </w:rPr>
            </w:pPr>
          </w:p>
          <w:p w14:paraId="24066DB3" w14:textId="7BA7D598" w:rsidR="00B322AB" w:rsidRPr="00962576" w:rsidRDefault="00962576" w:rsidP="0094516B">
            <w:pPr>
              <w:spacing w:line="276" w:lineRule="auto"/>
              <w:jc w:val="both"/>
              <w:outlineLvl w:val="1"/>
              <w:rPr>
                <w:rFonts w:ascii="Sylfaen" w:hAnsi="Sylfaen"/>
                <w:bCs/>
                <w:lang w:val="ka-GE"/>
              </w:rPr>
            </w:pPr>
            <w:r w:rsidRPr="00FA02FC">
              <w:rPr>
                <w:rFonts w:ascii="Sylfaen" w:hAnsi="Sylfaen"/>
                <w:bCs/>
                <w:lang w:val="ka-GE"/>
              </w:rPr>
              <w:t xml:space="preserve">სადავო ნორმის შესახებ თამამად შეიძლება იმის აღნიშვნა, რომ ის ვერ აკმაყოფილებს განჭვრეტადობის კრიტერიუმს და მაშინაც კი როცა </w:t>
            </w:r>
            <w:r w:rsidR="004037C2" w:rsidRPr="00FA02FC">
              <w:rPr>
                <w:rFonts w:ascii="Sylfaen" w:hAnsi="Sylfaen" w:cs="Helvetica Neue"/>
                <w:bCs/>
                <w:lang w:val="ka-GE"/>
              </w:rPr>
              <w:t xml:space="preserve">ნარკოტიკული </w:t>
            </w:r>
            <w:r w:rsidRPr="00FA02FC">
              <w:rPr>
                <w:rFonts w:ascii="Sylfaen" w:hAnsi="Sylfaen"/>
                <w:bCs/>
                <w:lang w:val="ka-GE"/>
              </w:rPr>
              <w:t>ნივთიერება არ არის აღმოჩენილი საზღვარზე და შეგახსენებთ, რომ ის საქმის გარემოებების მიხედვით ამოღებულია სოფელ ტყაჩირში, რომელიც არა თუ საზღვარი არ არის, არამედ ახლოსაც კი არ არის საზღვართან. მოსამართლეს მაინც აქვს საშუალება, სადავო ნორმა ისე განმარტოს,</w:t>
            </w:r>
            <w:r w:rsidRPr="00962576">
              <w:rPr>
                <w:rFonts w:ascii="Sylfaen" w:hAnsi="Sylfaen"/>
                <w:bCs/>
                <w:lang w:val="ka-GE"/>
              </w:rPr>
              <w:t xml:space="preserve"> რომ თითქოს ის შეიცავს სსსკ-ის 262-ე მუხლით გათვალისწინებულ </w:t>
            </w:r>
            <w:r w:rsidR="00151DC7">
              <w:rPr>
                <w:rFonts w:ascii="Sylfaen" w:hAnsi="Sylfaen"/>
                <w:bCs/>
                <w:lang w:val="ka-GE"/>
              </w:rPr>
              <w:t>დანაშ</w:t>
            </w:r>
            <w:r w:rsidRPr="00962576">
              <w:rPr>
                <w:rFonts w:ascii="Sylfaen" w:hAnsi="Sylfaen"/>
                <w:bCs/>
                <w:lang w:val="ka-GE"/>
              </w:rPr>
              <w:t>ა</w:t>
            </w:r>
            <w:r w:rsidR="00151DC7">
              <w:rPr>
                <w:rFonts w:ascii="Helvetica Neue" w:hAnsi="Helvetica Neue" w:cs="Helvetica Neue"/>
                <w:bCs/>
                <w:lang w:val="ka-GE"/>
              </w:rPr>
              <w:t>უ</w:t>
            </w:r>
            <w:r w:rsidRPr="00962576">
              <w:rPr>
                <w:rFonts w:ascii="Sylfaen" w:hAnsi="Sylfaen"/>
                <w:bCs/>
                <w:lang w:val="ka-GE"/>
              </w:rPr>
              <w:t>ლის შემადგენლობას.</w:t>
            </w:r>
          </w:p>
          <w:p w14:paraId="037A8F70" w14:textId="5D75E573" w:rsidR="00A20BF8" w:rsidRPr="00962576" w:rsidRDefault="00A20BF8" w:rsidP="0094516B">
            <w:pPr>
              <w:spacing w:line="276" w:lineRule="auto"/>
              <w:jc w:val="both"/>
              <w:outlineLvl w:val="1"/>
              <w:rPr>
                <w:rFonts w:ascii="Sylfaen" w:hAnsi="Sylfaen"/>
                <w:bCs/>
                <w:lang w:val="ka-GE"/>
              </w:rPr>
            </w:pPr>
          </w:p>
          <w:p w14:paraId="0EF0639E" w14:textId="4A11BA4A" w:rsidR="001A4FBC" w:rsidRPr="00151DC7" w:rsidRDefault="001A4FBC" w:rsidP="0094516B">
            <w:pPr>
              <w:spacing w:line="276" w:lineRule="auto"/>
              <w:jc w:val="both"/>
              <w:outlineLvl w:val="1"/>
              <w:rPr>
                <w:rFonts w:ascii="Helvetica Neue" w:hAnsi="Helvetica Neue" w:cs="Helvetica Neue"/>
                <w:bCs/>
                <w:lang w:val="ka-GE"/>
              </w:rPr>
            </w:pPr>
            <w:r w:rsidRPr="001A4FBC">
              <w:rPr>
                <w:rFonts w:ascii="Sylfaen" w:hAnsi="Sylfaen"/>
                <w:bCs/>
                <w:lang w:val="ka-GE"/>
              </w:rPr>
              <w:t>შეუძლებელია პირი იყოს დამნაშავედ ცნობილი იმ ქმედებისთვის, რომელიც არ არის დასჯადი სისხლის სამართლის კოდექსითა და სახელმწიფოში არსებული კანონმდებლობით.</w:t>
            </w:r>
            <w:r w:rsidR="00151DC7">
              <w:rPr>
                <w:rFonts w:ascii="Sylfaen" w:hAnsi="Sylfaen"/>
                <w:bCs/>
                <w:lang w:val="ka-GE"/>
              </w:rPr>
              <w:t xml:space="preserve"> </w:t>
            </w:r>
            <w:r w:rsidR="00151DC7">
              <w:rPr>
                <w:rFonts w:ascii="Helvetica Neue" w:hAnsi="Helvetica Neue" w:cs="Helvetica Neue"/>
                <w:bCs/>
                <w:lang w:val="ka-GE"/>
              </w:rPr>
              <w:t xml:space="preserve">არსებული ჩანაწერი და იძლევა სწორედ ასეთის შესაძლებლობას. </w:t>
            </w:r>
          </w:p>
          <w:p w14:paraId="32713C47" w14:textId="77777777" w:rsidR="00E22ACC" w:rsidRDefault="00E22ACC" w:rsidP="0094516B">
            <w:pPr>
              <w:spacing w:line="276" w:lineRule="auto"/>
              <w:jc w:val="both"/>
              <w:outlineLvl w:val="1"/>
              <w:rPr>
                <w:rFonts w:ascii="Sylfaen" w:hAnsi="Sylfaen" w:cs="Sylfaen"/>
                <w:b/>
                <w:bCs/>
                <w:sz w:val="24"/>
                <w:szCs w:val="24"/>
                <w:lang w:val="ka-GE"/>
              </w:rPr>
            </w:pPr>
          </w:p>
          <w:p w14:paraId="6064D1F6" w14:textId="64C675B3" w:rsidR="00A20BF8" w:rsidRDefault="00A20BF8" w:rsidP="00A20BF8">
            <w:pPr>
              <w:pStyle w:val="a5"/>
              <w:numPr>
                <w:ilvl w:val="0"/>
                <w:numId w:val="37"/>
              </w:numPr>
              <w:spacing w:line="276" w:lineRule="auto"/>
              <w:jc w:val="both"/>
              <w:outlineLvl w:val="1"/>
              <w:rPr>
                <w:rFonts w:ascii="Sylfaen" w:hAnsi="Sylfaen" w:cs="Sylfaen"/>
                <w:b/>
                <w:bCs/>
                <w:sz w:val="24"/>
                <w:szCs w:val="24"/>
                <w:lang w:val="ka-GE"/>
              </w:rPr>
            </w:pPr>
            <w:r w:rsidRPr="00A20BF8">
              <w:rPr>
                <w:rFonts w:ascii="Sylfaen" w:hAnsi="Sylfaen" w:cs="Sylfaen"/>
                <w:b/>
                <w:bCs/>
                <w:sz w:val="24"/>
                <w:szCs w:val="24"/>
                <w:lang w:val="ka-GE"/>
              </w:rPr>
              <w:t>მე</w:t>
            </w:r>
            <w:r w:rsidR="00365DF1">
              <w:rPr>
                <w:rFonts w:ascii="Sylfaen" w:hAnsi="Sylfaen" w:cs="Sylfaen"/>
                <w:b/>
                <w:bCs/>
                <w:sz w:val="24"/>
                <w:szCs w:val="24"/>
                <w:lang w:val="ka-GE"/>
              </w:rPr>
              <w:t xml:space="preserve">სამე </w:t>
            </w:r>
            <w:r w:rsidRPr="00A20BF8">
              <w:rPr>
                <w:rFonts w:ascii="Sylfaen" w:hAnsi="Sylfaen" w:cs="Sylfaen"/>
                <w:b/>
                <w:bCs/>
                <w:sz w:val="24"/>
                <w:szCs w:val="24"/>
                <w:lang w:val="ka-GE"/>
              </w:rPr>
              <w:t xml:space="preserve">სასარჩელო მოთხოვნა </w:t>
            </w:r>
          </w:p>
          <w:p w14:paraId="1E4BF1D0" w14:textId="77777777" w:rsidR="004F3DF8" w:rsidRPr="00A20BF8" w:rsidRDefault="004F3DF8" w:rsidP="004F3DF8">
            <w:pPr>
              <w:pStyle w:val="a5"/>
              <w:spacing w:line="276" w:lineRule="auto"/>
              <w:jc w:val="both"/>
              <w:outlineLvl w:val="1"/>
              <w:rPr>
                <w:rFonts w:ascii="Sylfaen" w:hAnsi="Sylfaen" w:cs="Sylfaen"/>
                <w:b/>
                <w:bCs/>
                <w:sz w:val="24"/>
                <w:szCs w:val="24"/>
                <w:lang w:val="ka-GE"/>
              </w:rPr>
            </w:pPr>
          </w:p>
          <w:p w14:paraId="1E4E6A11" w14:textId="2EE88539" w:rsidR="00A20BF8" w:rsidRPr="00344327" w:rsidRDefault="00A20BF8" w:rsidP="0094516B">
            <w:pPr>
              <w:spacing w:line="276" w:lineRule="auto"/>
              <w:jc w:val="both"/>
              <w:outlineLvl w:val="1"/>
              <w:rPr>
                <w:rFonts w:ascii="Sylfaen" w:hAnsi="Sylfaen"/>
                <w:b/>
                <w:i/>
                <w:iCs/>
                <w:lang w:val="ka-GE"/>
              </w:rPr>
            </w:pPr>
            <w:r w:rsidRPr="00344327">
              <w:rPr>
                <w:rFonts w:ascii="Sylfaen" w:hAnsi="Sylfaen"/>
                <w:b/>
                <w:i/>
                <w:iCs/>
                <w:lang w:val="ka-GE"/>
              </w:rPr>
              <w:t xml:space="preserve">სადავო ნორმის კონსტიტუციურობის შეფასება საქართველოს კონსტიტუციის მე-9 მუხლის მეორე პუნქტთან მიმართებით. </w:t>
            </w:r>
          </w:p>
          <w:p w14:paraId="6438E52B" w14:textId="646C4425" w:rsidR="00344327" w:rsidRDefault="005E69BD" w:rsidP="0025466A">
            <w:pPr>
              <w:spacing w:line="256" w:lineRule="auto"/>
              <w:jc w:val="both"/>
              <w:rPr>
                <w:rFonts w:ascii="Sylfaen" w:hAnsi="Sylfaen" w:cs="Sylfaen"/>
                <w:b/>
                <w:bCs/>
                <w:sz w:val="24"/>
                <w:szCs w:val="24"/>
                <w:lang w:val="ka-GE"/>
              </w:rPr>
            </w:pPr>
            <w:r>
              <w:rPr>
                <w:rFonts w:ascii="Sylfaen" w:hAnsi="Sylfaen" w:cs="Sylfaen"/>
                <w:b/>
                <w:bCs/>
                <w:sz w:val="24"/>
                <w:szCs w:val="24"/>
                <w:lang w:val="ka-GE"/>
              </w:rPr>
              <w:br/>
            </w:r>
            <w:r w:rsidRPr="00840171">
              <w:rPr>
                <w:rFonts w:ascii="Sylfaen" w:hAnsi="Sylfaen"/>
                <w:bCs/>
                <w:lang w:val="ka-GE"/>
              </w:rPr>
              <w:t>საქართველოს კონსტიტუციის მე-9 მუხლის მეორე პუნქტის მიხედვით - „დაუშვებელია ადამიანის წამება, არაადამიანური ან დამამცირებელი მოპყრობა, არაადამიანური ან დამამცრირებელი სასჯელის გამოყენება“</w:t>
            </w:r>
            <w:r>
              <w:rPr>
                <w:rFonts w:ascii="Sylfaen" w:hAnsi="Sylfaen" w:cs="Sylfaen"/>
                <w:b/>
                <w:bCs/>
                <w:sz w:val="24"/>
                <w:szCs w:val="24"/>
                <w:lang w:val="ka-GE"/>
              </w:rPr>
              <w:t xml:space="preserve"> </w:t>
            </w:r>
          </w:p>
          <w:p w14:paraId="287F1948" w14:textId="77777777" w:rsidR="005E69BD" w:rsidRDefault="005E69BD" w:rsidP="0025466A">
            <w:pPr>
              <w:spacing w:line="256" w:lineRule="auto"/>
              <w:jc w:val="both"/>
              <w:rPr>
                <w:rFonts w:ascii="Sylfaen" w:hAnsi="Sylfaen" w:cs="Sylfaen"/>
                <w:b/>
                <w:bCs/>
                <w:sz w:val="24"/>
                <w:szCs w:val="24"/>
                <w:lang w:val="ka-GE"/>
              </w:rPr>
            </w:pPr>
          </w:p>
          <w:p w14:paraId="4A24C9B2" w14:textId="4F10F23C" w:rsidR="0025466A" w:rsidRDefault="00344327" w:rsidP="0025466A">
            <w:pPr>
              <w:spacing w:line="256" w:lineRule="auto"/>
              <w:jc w:val="both"/>
              <w:rPr>
                <w:rFonts w:ascii="Sylfaen" w:hAnsi="Sylfaen"/>
                <w:b/>
                <w:lang w:val="ka-GE"/>
              </w:rPr>
            </w:pPr>
            <w:r>
              <w:rPr>
                <w:rFonts w:ascii="Sylfaen" w:hAnsi="Sylfaen" w:cs="Sylfaen"/>
                <w:b/>
                <w:bCs/>
                <w:sz w:val="24"/>
                <w:szCs w:val="24"/>
                <w:lang w:val="ka-GE"/>
              </w:rPr>
              <w:t xml:space="preserve">ა. </w:t>
            </w:r>
            <w:r w:rsidR="00776A2C" w:rsidRPr="0025466A">
              <w:rPr>
                <w:rFonts w:ascii="Sylfaen" w:hAnsi="Sylfaen"/>
                <w:b/>
                <w:lang w:val="ka-GE"/>
              </w:rPr>
              <w:t>საქართველოს კონსტიტუციის მე-9 მუხლის მეორე პუნქტით დაცული უფლების სფერო</w:t>
            </w:r>
          </w:p>
          <w:p w14:paraId="5829D99D" w14:textId="77777777" w:rsidR="00344327" w:rsidRPr="0025466A" w:rsidRDefault="00344327" w:rsidP="0025466A">
            <w:pPr>
              <w:spacing w:line="256" w:lineRule="auto"/>
              <w:jc w:val="both"/>
              <w:rPr>
                <w:rFonts w:ascii="Sylfaen" w:hAnsi="Sylfaen"/>
                <w:b/>
                <w:lang w:val="ka-GE"/>
              </w:rPr>
            </w:pPr>
          </w:p>
          <w:p w14:paraId="5378C972" w14:textId="13992462" w:rsidR="002210F3" w:rsidRDefault="002210F3" w:rsidP="002210F3">
            <w:pPr>
              <w:spacing w:line="256" w:lineRule="auto"/>
              <w:jc w:val="both"/>
              <w:rPr>
                <w:rFonts w:ascii="Sylfaen" w:hAnsi="Sylfaen"/>
                <w:lang w:val="ka-GE"/>
              </w:rPr>
            </w:pPr>
            <w:r w:rsidRPr="007D59C3">
              <w:rPr>
                <w:rFonts w:ascii="Sylfaen" w:hAnsi="Sylfaen"/>
                <w:lang w:val="ka-GE"/>
              </w:rPr>
              <w:t>საქართველოს კონსტიტუციის მე-9 მუხლის მეორე პუნქტის მიხედვით, დაუშვებელია ადამიანის წამება, არაადამიანური ან</w:t>
            </w:r>
            <w:r w:rsidRPr="002210F3">
              <w:rPr>
                <w:rFonts w:ascii="Sylfaen" w:hAnsi="Sylfaen"/>
                <w:lang w:val="ka-GE"/>
              </w:rPr>
              <w:t xml:space="preserve"> დამამცირებელი მოპყრობა, არაადამიანური ან დამამცირებელი სასჯელის გამოყენება. </w:t>
            </w:r>
            <w:r w:rsidRPr="007D59C3">
              <w:rPr>
                <w:rFonts w:ascii="Sylfaen" w:hAnsi="Sylfaen"/>
                <w:lang w:val="ka-GE"/>
              </w:rPr>
              <w:t xml:space="preserve">თანამედროვე დემოკრატიულ საზოგადოებაში თავისუფლების აღკვეთის ხანგრძლივობა, რიგ შემთხვევებში, ითვლება არაადამიანურ და დამამცირებელ მოპყრობად. </w:t>
            </w:r>
            <w:r w:rsidR="007D59C3">
              <w:rPr>
                <w:rFonts w:ascii="Sylfaen" w:hAnsi="Sylfaen"/>
                <w:lang w:val="ka-GE"/>
              </w:rPr>
              <w:t xml:space="preserve">აღნიშნულ შემთხვევაში ჩვენთვის საინტერესოა სასჯელის გამოყენება, რომელიც აშკარად არის შეუსაბამო იმ დანაშაულთან, რომელიც შესაძლოა პირს ჰქონდეს ჩადენილი. </w:t>
            </w:r>
          </w:p>
          <w:p w14:paraId="75157906" w14:textId="5299719E" w:rsidR="001D6077" w:rsidRDefault="001D6077" w:rsidP="002210F3">
            <w:pPr>
              <w:spacing w:line="256" w:lineRule="auto"/>
              <w:jc w:val="both"/>
              <w:rPr>
                <w:rFonts w:ascii="Sylfaen" w:hAnsi="Sylfaen"/>
                <w:lang w:val="ka-GE"/>
              </w:rPr>
            </w:pPr>
          </w:p>
          <w:p w14:paraId="555F3FA3" w14:textId="4A6AD44C" w:rsidR="0080169F" w:rsidRDefault="0080169F" w:rsidP="002210F3">
            <w:pPr>
              <w:spacing w:line="256" w:lineRule="auto"/>
              <w:jc w:val="both"/>
              <w:rPr>
                <w:rFonts w:ascii="Sylfaen" w:hAnsi="Sylfaen"/>
                <w:lang w:val="ka-GE"/>
              </w:rPr>
            </w:pPr>
            <w:r>
              <w:rPr>
                <w:rFonts w:ascii="Sylfaen" w:hAnsi="Sylfaen"/>
                <w:lang w:val="ka-GE"/>
              </w:rPr>
              <w:t xml:space="preserve">ყოველი დანაშაულისთვის უნდა იყოს განკუთვნილი სასჯელი, რომელიც იქნება პროპორციული იმ დანაშაულისა, რომელსაც მიემართება სასჯელის ესა თუ </w:t>
            </w:r>
            <w:r w:rsidR="00D370E9">
              <w:rPr>
                <w:rFonts w:ascii="Sylfaen" w:hAnsi="Sylfaen"/>
                <w:lang w:val="ka-GE"/>
              </w:rPr>
              <w:t xml:space="preserve">ის </w:t>
            </w:r>
            <w:r>
              <w:rPr>
                <w:rFonts w:ascii="Sylfaen" w:hAnsi="Sylfaen"/>
                <w:lang w:val="ka-GE"/>
              </w:rPr>
              <w:t xml:space="preserve">ფორმა ან ხანგძლივობა. </w:t>
            </w:r>
          </w:p>
          <w:p w14:paraId="408A5A7F" w14:textId="566DAED6" w:rsidR="00957472" w:rsidRDefault="00957472" w:rsidP="002210F3">
            <w:pPr>
              <w:spacing w:line="256" w:lineRule="auto"/>
              <w:jc w:val="both"/>
              <w:rPr>
                <w:rFonts w:ascii="Sylfaen" w:hAnsi="Sylfaen"/>
                <w:lang w:val="ka-GE"/>
              </w:rPr>
            </w:pPr>
            <w:r w:rsidRPr="00957472">
              <w:rPr>
                <w:rFonts w:ascii="Sylfaen" w:hAnsi="Sylfaen"/>
                <w:lang w:val="ka-GE"/>
              </w:rPr>
              <w:lastRenderedPageBreak/>
              <w:t>სისხლისსამართლებრივი პასუხისმგებლობის სახით თავისუფლების აღკვეთის არაპროპორციული სასჯელის დაწესება/გამოყენება შეიძლება</w:t>
            </w:r>
            <w:r w:rsidR="00D370E9">
              <w:rPr>
                <w:rFonts w:ascii="Sylfaen" w:hAnsi="Sylfaen"/>
                <w:lang w:val="ka-GE"/>
              </w:rPr>
              <w:t xml:space="preserve"> </w:t>
            </w:r>
            <w:r w:rsidRPr="00957472">
              <w:rPr>
                <w:rFonts w:ascii="Sylfaen" w:hAnsi="Sylfaen"/>
                <w:lang w:val="ka-GE"/>
              </w:rPr>
              <w:t>ჩაითვალოს არაჰუმანურ, სასტიკ, ადამიანის ღირსების შემლახველ სასჯელად.</w:t>
            </w:r>
          </w:p>
          <w:p w14:paraId="48D9386F" w14:textId="77777777" w:rsidR="001D6077" w:rsidRPr="00957472" w:rsidRDefault="001D6077" w:rsidP="002210F3">
            <w:pPr>
              <w:spacing w:line="256" w:lineRule="auto"/>
              <w:jc w:val="both"/>
              <w:rPr>
                <w:rFonts w:ascii="Sylfaen" w:hAnsi="Sylfaen"/>
                <w:lang w:val="ka-GE"/>
              </w:rPr>
            </w:pPr>
          </w:p>
          <w:p w14:paraId="7C8E7A21" w14:textId="5CE70BBA" w:rsidR="002210F3" w:rsidRPr="00FA02FC" w:rsidRDefault="002210F3" w:rsidP="002210F3">
            <w:pPr>
              <w:spacing w:line="256" w:lineRule="auto"/>
              <w:jc w:val="both"/>
              <w:rPr>
                <w:rFonts w:ascii="Sylfaen" w:hAnsi="Sylfaen"/>
                <w:lang w:val="ka-GE"/>
              </w:rPr>
            </w:pPr>
            <w:r w:rsidRPr="00FA02FC">
              <w:rPr>
                <w:rFonts w:ascii="Sylfaen" w:hAnsi="Sylfaen"/>
                <w:lang w:val="ka-GE"/>
              </w:rPr>
              <w:t xml:space="preserve">ვინაიდან თავისუფლების აღკვეთის საპირწონე არის შეზღუდული თავისუფლება, ის უნდა გამოიყენებოდეს მხოლოდ მაშინ და მხოლოდ იმ ხანგრძლივობით, როდესაც და რამდენადაც ეს უკიდურესად აუცილებელია დემოკრატიულ საზოგადოებაში. ამ თვალსაზრისით, ხელისუფლების მიმართ არის მთავარი მოთხოვნა: შედგეს </w:t>
            </w:r>
            <w:r w:rsidR="005A414F" w:rsidRPr="00FA02FC">
              <w:rPr>
                <w:rFonts w:ascii="Sylfaen" w:hAnsi="Sylfaen" w:cs="Helvetica Neue"/>
                <w:lang w:val="ka-GE"/>
              </w:rPr>
              <w:t xml:space="preserve">სამართლიანი </w:t>
            </w:r>
            <w:r w:rsidRPr="00FA02FC">
              <w:rPr>
                <w:rFonts w:ascii="Sylfaen" w:hAnsi="Sylfaen"/>
                <w:lang w:val="ka-GE"/>
              </w:rPr>
              <w:t xml:space="preserve"> მართლმსაჯულება. თუმცა ამისთვის, პირველ რიგში, კანონმდებელმა უნდა უზრუნველყოს სასამართლო საკმარისი ბერკეტებით, რათა მან შეძლოს, </w:t>
            </w:r>
            <w:r w:rsidR="005A414F" w:rsidRPr="00FA02FC">
              <w:rPr>
                <w:rFonts w:ascii="Sylfaen" w:hAnsi="Sylfaen" w:cs="Helvetica Neue"/>
                <w:lang w:val="ka-GE"/>
              </w:rPr>
              <w:t xml:space="preserve">უზრუნველყოს </w:t>
            </w:r>
            <w:r w:rsidRPr="00FA02FC">
              <w:rPr>
                <w:rFonts w:ascii="Sylfaen" w:hAnsi="Sylfaen"/>
                <w:lang w:val="ka-GE"/>
              </w:rPr>
              <w:t xml:space="preserve"> სამართლიანი მართლმსაჯულების </w:t>
            </w:r>
            <w:r w:rsidR="005A414F" w:rsidRPr="00FA02FC">
              <w:rPr>
                <w:rFonts w:ascii="Sylfaen" w:hAnsi="Sylfaen" w:cs="Helvetica Neue"/>
                <w:lang w:val="ka-GE"/>
              </w:rPr>
              <w:t>განხორციელება</w:t>
            </w:r>
            <w:r w:rsidRPr="00FA02FC">
              <w:rPr>
                <w:rFonts w:ascii="Sylfaen" w:hAnsi="Sylfaen"/>
                <w:lang w:val="ka-GE"/>
              </w:rPr>
              <w:t>. კანონმა უნდა აღჭუროს სასამართლო როგორც საკმარისი, ეფექტური პროცესუალური გარანტიებით, ისე – მატერიალური ნორმებით, რომლებიც თავისუფლების აღკვეთას შესაძლებელს გახდის მხოლოდ მაშინ და იმ დროით, როდესაც და რამდენადაც ეს ობიექტურად აუცილებელია</w:t>
            </w:r>
            <w:r w:rsidR="007D59C3" w:rsidRPr="00FA02FC">
              <w:rPr>
                <w:rFonts w:ascii="Sylfaen" w:hAnsi="Sylfaen"/>
                <w:lang w:val="ka-GE"/>
              </w:rPr>
              <w:t xml:space="preserve"> [საქართველოს მოქალაქე ბექა წიქარიშვილი საქართველოს პარლამენტის წინააღმდეგ, გადაწყვეტილება №1/4/592].</w:t>
            </w:r>
          </w:p>
          <w:p w14:paraId="2D252E69" w14:textId="77777777" w:rsidR="001D6077" w:rsidRDefault="001D6077" w:rsidP="002210F3">
            <w:pPr>
              <w:spacing w:line="256" w:lineRule="auto"/>
              <w:jc w:val="both"/>
              <w:rPr>
                <w:rFonts w:ascii="Sylfaen" w:hAnsi="Sylfaen"/>
                <w:lang w:val="ka-GE"/>
              </w:rPr>
            </w:pPr>
          </w:p>
          <w:p w14:paraId="3F1FED71" w14:textId="4092FBC8" w:rsidR="0080169F" w:rsidRDefault="002210F3" w:rsidP="002210F3">
            <w:pPr>
              <w:shd w:val="clear" w:color="auto" w:fill="EAEAEA"/>
              <w:spacing w:after="200" w:line="253" w:lineRule="atLeast"/>
              <w:jc w:val="both"/>
              <w:rPr>
                <w:rFonts w:ascii="Sylfaen" w:hAnsi="Sylfaen"/>
                <w:lang w:val="ka-GE"/>
              </w:rPr>
            </w:pPr>
            <w:r w:rsidRPr="007D59C3">
              <w:rPr>
                <w:rFonts w:ascii="Sylfaen" w:hAnsi="Sylfaen"/>
                <w:lang w:val="ka-GE"/>
              </w:rPr>
              <w:t>ბუნებრივია, სახელმწიფოს აქვს ფართო მიხედულების ზღვარი  სისხლის სამართლის პოლიტიკის განსაზღვრის დროს. სამართლებრივი სახელმწიფო ემსახურება რა თავისუფალი და დაცული ადამიანის უზრუნველყოფას, ამ მიზნის მისაღწევად ის აღჭურვილი უნდა იყოს შესაბამისი და საკმარისი, ეფექტური ბერკეტებით. ამ თვალსაზრისით, მძლავრ და მნიშვნელოვან ინსტრუმენტს სახელმწიფოს ხელში წარმოადგენს დანაშაულთან ბრძოლა და ამ გზით, საზოგადოებრივი წესრიგის, სახელმწიფო უსაფრთხოების, სხვა ლეგიტიმური კონსტიტუციური მიზნების დაცვა და, შედეგად, ადამიანის უფლებების და თავისუფლებების დარღვევის თავიდან აცილება, პრევენცია. თუმცა სახელმწიფოს პასუხისმგებლობის ტვირთი ძალიან მაღალია ამ ინსტრუმენტის მიზნობრივად გამოყენებისთვის, რადგან ის (ინსტრუმენტი) თავად არ აღმოჩნდეს სახელმწიფოს ხელთ იმ სიკეთეების დარღვევის წყაროდ, რომელთა დასაცავადაც მისი გამოყენების კონსტიტუციური ვალდებულება აქვს ხელისუფლებას. ამ პროცესში სახელმწიფოს ევალება ადამიანისთვის, საზოგადოებისთვის, სახელმწიფოსთვის საფრთხის შემქმნელი რისკების სწორად შეფასება, პროგნოზირება, რეალური საფრთხეების ობიექტურად აწონვა და მათ ასაცილებლად ან გასანეიტრალებლად გონივრული, უკიდურესად აუცილებელი, ამასთან, საკმარისი ღონისძიებების გამოყენება. შესაბამისად, სახელმწიფოს 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სახელმწიფო არ შეიძლება ადამიანის თავისუფლებაში (მის უფლებებში) ჩაერიოს ობიექტურად საჭიროზე მეტი დოზით, რადგან შედეგად მიზნად გადაიქცევა ადამიანის შეზღუდვა და არა მისი დაცვა</w:t>
            </w:r>
            <w:r w:rsidR="0080169F">
              <w:rPr>
                <w:rFonts w:ascii="Sylfaen" w:hAnsi="Sylfaen"/>
                <w:lang w:val="ka-GE"/>
              </w:rPr>
              <w:t xml:space="preserve"> [</w:t>
            </w:r>
            <w:r w:rsidR="0080169F" w:rsidRPr="007D59C3">
              <w:rPr>
                <w:rFonts w:ascii="Sylfaen" w:hAnsi="Sylfaen"/>
                <w:lang w:val="ka-GE"/>
              </w:rPr>
              <w:t>საქართველოს მოქალაქე ბექა წიქარიშვილი საქართველოს პარლამენტის წინააღმდეგ</w:t>
            </w:r>
            <w:r w:rsidR="0080169F">
              <w:rPr>
                <w:rFonts w:ascii="Sylfaen" w:hAnsi="Sylfaen"/>
                <w:lang w:val="ka-GE"/>
              </w:rPr>
              <w:t xml:space="preserve">, გადაწყვეტილება </w:t>
            </w:r>
            <w:r w:rsidR="0080169F" w:rsidRPr="007D59C3">
              <w:rPr>
                <w:rFonts w:ascii="Sylfaen" w:hAnsi="Sylfaen"/>
                <w:lang w:val="ka-GE"/>
              </w:rPr>
              <w:t>№1/4/592]</w:t>
            </w:r>
            <w:r w:rsidR="0080169F">
              <w:rPr>
                <w:rFonts w:ascii="Sylfaen" w:hAnsi="Sylfaen"/>
                <w:lang w:val="ka-GE"/>
              </w:rPr>
              <w:t>.</w:t>
            </w:r>
          </w:p>
          <w:p w14:paraId="4936C953" w14:textId="6302B9BE" w:rsidR="007D59C3" w:rsidRPr="00957472" w:rsidRDefault="007D59C3" w:rsidP="002210F3">
            <w:pPr>
              <w:shd w:val="clear" w:color="auto" w:fill="EAEAEA"/>
              <w:spacing w:after="200" w:line="253" w:lineRule="atLeast"/>
              <w:jc w:val="both"/>
              <w:rPr>
                <w:rFonts w:ascii="Sylfaen" w:hAnsi="Sylfaen"/>
                <w:lang w:val="ka-GE"/>
              </w:rPr>
            </w:pPr>
            <w:r w:rsidRPr="007D59C3">
              <w:rPr>
                <w:rFonts w:ascii="Sylfaen" w:hAnsi="Sylfaen"/>
                <w:lang w:val="ka-GE"/>
              </w:rPr>
              <w:t>თუ სასამართლოს განაჩენით მისჯილი თავისუფლების აღკვეთის ვადა „აშკარად უსამართლო და უხეშად დისპროპორციულია” ჩადენილი დანაშაულის სიმძიმისა, ეს წარმოადგენს არაადამიანურ და დამამცირებელ მოპყრობას. [Soering v United kingdom, (1987) 10 EHRR 293, para 47]</w:t>
            </w:r>
          </w:p>
          <w:p w14:paraId="0F8619A2" w14:textId="3E64F55F" w:rsidR="006F175C" w:rsidRPr="00344327" w:rsidRDefault="00344327" w:rsidP="006F175C">
            <w:pPr>
              <w:spacing w:line="256" w:lineRule="auto"/>
              <w:jc w:val="both"/>
              <w:rPr>
                <w:rFonts w:ascii="Sylfaen" w:hAnsi="Sylfaen"/>
                <w:b/>
                <w:lang w:val="ka-GE"/>
              </w:rPr>
            </w:pPr>
            <w:r w:rsidRPr="00344327">
              <w:rPr>
                <w:rFonts w:ascii="Sylfaen" w:hAnsi="Sylfaen"/>
                <w:b/>
                <w:lang w:val="ka-GE"/>
              </w:rPr>
              <w:t xml:space="preserve">ბ. </w:t>
            </w:r>
            <w:r w:rsidR="006F175C" w:rsidRPr="00344327">
              <w:rPr>
                <w:rFonts w:ascii="Sylfaen" w:hAnsi="Sylfaen"/>
                <w:b/>
                <w:lang w:val="ka-GE"/>
              </w:rPr>
              <w:t>შეზღუდვის იდენტიფიცირება</w:t>
            </w:r>
          </w:p>
          <w:p w14:paraId="26921CE4" w14:textId="7AAD1BF8" w:rsidR="006F175C" w:rsidRDefault="00352982" w:rsidP="00352982">
            <w:pPr>
              <w:tabs>
                <w:tab w:val="left" w:pos="1776"/>
              </w:tabs>
              <w:spacing w:line="256" w:lineRule="auto"/>
              <w:jc w:val="both"/>
              <w:rPr>
                <w:rFonts w:ascii="Sylfaen" w:hAnsi="Sylfaen"/>
                <w:lang w:val="ka-GE"/>
              </w:rPr>
            </w:pPr>
            <w:r w:rsidRPr="00352982">
              <w:rPr>
                <w:rFonts w:ascii="Sylfaen" w:hAnsi="Sylfaen"/>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შეუძლებელია აღნიშნულ უფლებაში ჩარევა და ნებისმიერი მსგავსი ქმედება არის უხეში და პირდაპირი დარღვევა ადამიანის უფლებების, ადამიანის უფლებათა ევროპული კონვენციისა და საქართველოს კონსტიტუციის.</w:t>
            </w:r>
          </w:p>
          <w:p w14:paraId="5E170402" w14:textId="5FC14D7B" w:rsidR="00B220A1" w:rsidRPr="00352982" w:rsidRDefault="00B220A1" w:rsidP="00352982">
            <w:pPr>
              <w:tabs>
                <w:tab w:val="left" w:pos="1776"/>
              </w:tabs>
              <w:spacing w:line="256" w:lineRule="auto"/>
              <w:jc w:val="both"/>
              <w:rPr>
                <w:rFonts w:ascii="Sylfaen" w:hAnsi="Sylfaen"/>
                <w:lang w:val="ka-GE"/>
              </w:rPr>
            </w:pPr>
            <w:r>
              <w:rPr>
                <w:rFonts w:ascii="Sylfaen" w:hAnsi="Sylfaen"/>
                <w:lang w:val="ka-GE"/>
              </w:rPr>
              <w:t xml:space="preserve">ასეთ დროს სახეზე გვაქვს პირის უფლება რომ არ მიესაჯოს ისეთი სასჯელი, რომელიც თავის მხრივ მას შეულახავს კიდეც ღირსებას და იქნება ობიექტურად შეფასებული როგორც არაადამიანური და მეორე </w:t>
            </w:r>
            <w:r>
              <w:rPr>
                <w:rFonts w:ascii="Sylfaen" w:hAnsi="Sylfaen"/>
                <w:lang w:val="ka-GE"/>
              </w:rPr>
              <w:lastRenderedPageBreak/>
              <w:t>მხრივ ვალდებულება სახელმწიფოსი, რომ განახორციელოს კონკრეტული დანაშაულის ჩამდენი პირის მიმართ შესაბამისი ღონისძიებები.</w:t>
            </w:r>
          </w:p>
          <w:p w14:paraId="4E6B23C7" w14:textId="77777777" w:rsidR="006F175C" w:rsidRPr="006F175C" w:rsidRDefault="006F175C" w:rsidP="006F175C">
            <w:pPr>
              <w:spacing w:line="256" w:lineRule="auto"/>
              <w:jc w:val="both"/>
              <w:rPr>
                <w:rFonts w:ascii="Sylfaen" w:hAnsi="Sylfaen"/>
                <w:b/>
                <w:bCs/>
                <w:i/>
                <w:iCs/>
                <w:lang w:val="ka-GE"/>
              </w:rPr>
            </w:pPr>
          </w:p>
          <w:p w14:paraId="3771E7CD" w14:textId="3319CF6E" w:rsidR="009372E5" w:rsidRDefault="00344327" w:rsidP="006F175C">
            <w:pPr>
              <w:spacing w:line="256" w:lineRule="auto"/>
              <w:jc w:val="both"/>
              <w:rPr>
                <w:rFonts w:ascii="Sylfaen" w:hAnsi="Sylfaen"/>
                <w:b/>
                <w:lang w:val="ka-GE"/>
              </w:rPr>
            </w:pPr>
            <w:r w:rsidRPr="00344327">
              <w:rPr>
                <w:rFonts w:ascii="Sylfaen" w:hAnsi="Sylfaen"/>
                <w:b/>
                <w:lang w:val="ka-GE"/>
              </w:rPr>
              <w:t xml:space="preserve">გ. </w:t>
            </w:r>
            <w:r w:rsidR="006F175C" w:rsidRPr="00344327">
              <w:rPr>
                <w:rFonts w:ascii="Sylfaen" w:hAnsi="Sylfaen"/>
                <w:b/>
                <w:lang w:val="ka-GE"/>
              </w:rPr>
              <w:t>გასაჩივრებული ნორმის გასაჩივრებული შინაარსის არაკონსტიტუციურობის დადგენა</w:t>
            </w:r>
          </w:p>
          <w:p w14:paraId="00378AD4" w14:textId="77777777" w:rsidR="001D6077" w:rsidRPr="00344327" w:rsidRDefault="001D6077" w:rsidP="006F175C">
            <w:pPr>
              <w:spacing w:line="256" w:lineRule="auto"/>
              <w:jc w:val="both"/>
              <w:rPr>
                <w:rFonts w:ascii="Sylfaen" w:hAnsi="Sylfaen"/>
                <w:b/>
                <w:lang w:val="ka-GE"/>
              </w:rPr>
            </w:pPr>
          </w:p>
          <w:p w14:paraId="15634E79" w14:textId="12F41732" w:rsidR="00A32FF2" w:rsidRDefault="00B74D3D" w:rsidP="00EA20F3">
            <w:pPr>
              <w:spacing w:line="256" w:lineRule="auto"/>
              <w:jc w:val="both"/>
              <w:rPr>
                <w:rFonts w:ascii="Sylfaen" w:hAnsi="Sylfaen"/>
                <w:lang w:val="ka-GE"/>
              </w:rPr>
            </w:pPr>
            <w:r>
              <w:rPr>
                <w:rFonts w:ascii="Sylfaen" w:hAnsi="Sylfaen"/>
                <w:lang w:val="ka-GE"/>
              </w:rPr>
              <w:t>საკონსტიტუციო სასამართლოს მსჯელობის თანახმად, იმისათვის, რომ შესაძლებელი იყოს სასჯელის არაპროპორციულობაზე მსჯელობა...სასჯელი დანაშაულებრივ ქმედებასთან მიმართებით უნდა იყოს უფრო მეტი, ვიდრე „უბრალოდ გადამეტებული“. კერძოდ, მოცემულ შემთხვევაში სასჯელის კონსტიტუციურობის შეფასება ეფუძნება შემდეგ გარემოებებს: 1. აშკარა არაპროპორციულობა დანაშაულის სიმძიმისა და მისთვის გათვალისწინებულ სასჯელს შორის. 2. კანონი უნდა იძლეოდეს შესაძლებლობას, მოსამართლემ სასჯელის დაკისრებისას გაითვალისწინოს კონკრეტული საქმის გარემოებები, ქმედებით გამოწვეული ზიანი, დამნაშავის ბრალეულობის ხარისხი და სხვა, რათა გამოირიცხ</w:t>
            </w:r>
            <w:r w:rsidR="000D70BF">
              <w:rPr>
                <w:rFonts w:ascii="Sylfaen" w:hAnsi="Sylfaen"/>
                <w:lang w:val="ka-GE"/>
              </w:rPr>
              <w:t>ოს ყოველ ინდივიდუალურ შემთხვევაში ყველა რელევანტური ფაქტორის გაუთვალისწინებლობა.</w:t>
            </w:r>
            <w:r w:rsidR="009372E5">
              <w:rPr>
                <w:rFonts w:ascii="Sylfaen" w:hAnsi="Sylfaen"/>
                <w:lang w:val="ka-GE"/>
              </w:rPr>
              <w:t xml:space="preserve"> [</w:t>
            </w:r>
            <w:r w:rsidR="009372E5" w:rsidRPr="009372E5">
              <w:rPr>
                <w:rFonts w:ascii="Sylfaen" w:hAnsi="Sylfaen"/>
                <w:lang w:val="ka-GE"/>
              </w:rPr>
              <w:t>საქართველოს საკონსტიტუციო სასამართლოს 2015 წლის 24 ოქტომბრის N1/4/592 გადაწყვეტილება. სამოტივაციო ნაწილი</w:t>
            </w:r>
            <w:r w:rsidR="009372E5">
              <w:rPr>
                <w:rFonts w:ascii="Sylfaen" w:hAnsi="Sylfaen"/>
                <w:lang w:val="ka-GE"/>
              </w:rPr>
              <w:t>]</w:t>
            </w:r>
          </w:p>
          <w:p w14:paraId="392AA06C" w14:textId="77777777" w:rsidR="001D6077" w:rsidRPr="000D70BF" w:rsidRDefault="001D6077" w:rsidP="00EA20F3">
            <w:pPr>
              <w:spacing w:line="256" w:lineRule="auto"/>
              <w:jc w:val="both"/>
              <w:rPr>
                <w:rFonts w:ascii="Sylfaen" w:hAnsi="Sylfaen"/>
                <w:lang w:val="ka-GE"/>
              </w:rPr>
            </w:pPr>
          </w:p>
          <w:p w14:paraId="21A20AAA" w14:textId="07053602" w:rsidR="00A32FF2" w:rsidRDefault="00A32FF2" w:rsidP="00EA20F3">
            <w:pPr>
              <w:spacing w:line="256" w:lineRule="auto"/>
              <w:jc w:val="both"/>
              <w:rPr>
                <w:rFonts w:ascii="Sylfaen" w:hAnsi="Sylfaen"/>
                <w:lang w:val="ka-GE"/>
              </w:rPr>
            </w:pPr>
            <w:r>
              <w:rPr>
                <w:rFonts w:ascii="Sylfaen" w:hAnsi="Sylfaen"/>
                <w:lang w:val="ka-GE"/>
              </w:rPr>
              <w:t xml:space="preserve">ზემოაღნიშნული დანაშაულის ჩადენისას პირისთვის უვადო თავისუფლების აღკვეთის დაწესების ლეგიტიმურ მიზანს წარმოადგენს საზოგადოების უსაფრთხოებისა და წესრიგის დაცვა იმ პირის სამართლიანად დასჯის </w:t>
            </w:r>
            <w:r w:rsidR="008A3BEA">
              <w:rPr>
                <w:rFonts w:ascii="Sylfaen" w:hAnsi="Sylfaen"/>
                <w:lang w:val="ka-GE"/>
              </w:rPr>
              <w:t xml:space="preserve">მეშვეობით, </w:t>
            </w:r>
            <w:r>
              <w:rPr>
                <w:rFonts w:ascii="Sylfaen" w:hAnsi="Sylfaen"/>
                <w:lang w:val="ka-GE"/>
              </w:rPr>
              <w:t>რომელმაც ჩაიდინა საქართველოს სისხლის სამართლის კოდექსის 262-ე მუხლით გათვალისწინებული დანაშაული. ამით საფრთხე შეუქმნა საზოგადოებას, წესრიგს და გაზარდა რისკი სხვა დანაშაულის ჩადენის.</w:t>
            </w:r>
          </w:p>
          <w:p w14:paraId="6DF59821" w14:textId="77777777" w:rsidR="001D6077" w:rsidRPr="000D70BF" w:rsidRDefault="001D6077" w:rsidP="00EA20F3">
            <w:pPr>
              <w:spacing w:line="256" w:lineRule="auto"/>
              <w:jc w:val="both"/>
              <w:rPr>
                <w:rFonts w:ascii="Sylfaen" w:hAnsi="Sylfaen"/>
                <w:lang w:val="ka-GE"/>
              </w:rPr>
            </w:pPr>
          </w:p>
          <w:p w14:paraId="117D17D3" w14:textId="4E63BF28" w:rsidR="000D70BF" w:rsidRDefault="00A32FF2" w:rsidP="002110E1">
            <w:pPr>
              <w:spacing w:line="256" w:lineRule="auto"/>
              <w:jc w:val="both"/>
              <w:rPr>
                <w:rFonts w:ascii="Sylfaen" w:hAnsi="Sylfaen"/>
                <w:lang w:val="ka-GE"/>
              </w:rPr>
            </w:pPr>
            <w:r>
              <w:rPr>
                <w:rFonts w:ascii="Sylfaen" w:hAnsi="Sylfaen"/>
                <w:lang w:val="ka-GE"/>
              </w:rPr>
              <w:t xml:space="preserve">პირისათვის სასჯელის სახით უვადოდ თავისუფლების აღკვეთის შეფარდებით სახელმწიფოს მხრიდან </w:t>
            </w:r>
            <w:r w:rsidR="00EE2B9B">
              <w:rPr>
                <w:rFonts w:ascii="Sylfaen" w:hAnsi="Sylfaen"/>
                <w:lang w:val="ka-GE"/>
              </w:rPr>
              <w:t xml:space="preserve">ერთგვარად </w:t>
            </w:r>
            <w:r>
              <w:rPr>
                <w:rFonts w:ascii="Sylfaen" w:hAnsi="Sylfaen"/>
                <w:lang w:val="ka-GE"/>
              </w:rPr>
              <w:t>ხორციელდება დამნაშავე პირის მიმართ საზოგადოებისგან განრიდების მექანიზმი</w:t>
            </w:r>
            <w:r w:rsidR="00EE2B9B">
              <w:rPr>
                <w:rFonts w:ascii="Sylfaen" w:hAnsi="Sylfaen"/>
                <w:lang w:val="ka-GE"/>
              </w:rPr>
              <w:t>, რომლის დროსაც დამნაშავეს აქვს შესაძლებლობა უკეთ გაანალიზოს საკუთარი დანაშაული, ამით გამოწვეული საფრთხე საზოგადოების წინაშე და გაიაროს მისთვის აუცილებელი მომზადების პროგრამები, რათა შემდგომში მარტივად განხორციელდეს რესოციალიზაცია.</w:t>
            </w:r>
            <w:r w:rsidR="00F30B8C">
              <w:rPr>
                <w:rFonts w:ascii="Sylfaen" w:hAnsi="Sylfaen"/>
                <w:lang w:val="ka-GE"/>
              </w:rPr>
              <w:t xml:space="preserve"> შესაბამისად, პირისათვის უვადოდ თავისუფლების აღკვეთა ყოველივე ზემოაღნიშნულს უზრუნველყოფს იმაზე მეტადაც კი, ვიდრე სხვა რომელიმე ვადიანი სასჯელი.</w:t>
            </w:r>
            <w:r w:rsidR="00392271">
              <w:rPr>
                <w:rFonts w:ascii="Sylfaen" w:hAnsi="Sylfaen"/>
                <w:lang w:val="ka-GE"/>
              </w:rPr>
              <w:t xml:space="preserve"> ის უზრუნველყოფს დამნაშავის საზოგადოებისგან იზოლირებულად ყოფნას მანამ, ვიდრე მიიჩნევა, რომ ის საფრთხეს უქმნის და მომეტებულ რისკს წარმოადგენს საზოგადოებისთვის.</w:t>
            </w:r>
          </w:p>
          <w:p w14:paraId="63A93839" w14:textId="77777777" w:rsidR="001D6077" w:rsidRDefault="001D6077" w:rsidP="002110E1">
            <w:pPr>
              <w:spacing w:line="256" w:lineRule="auto"/>
              <w:jc w:val="both"/>
              <w:rPr>
                <w:rFonts w:ascii="Sylfaen" w:hAnsi="Sylfaen"/>
                <w:lang w:val="ka-GE"/>
              </w:rPr>
            </w:pPr>
          </w:p>
          <w:p w14:paraId="013705C3" w14:textId="6A4A642C" w:rsidR="00C16B09" w:rsidRDefault="00F30B8C" w:rsidP="002110E1">
            <w:pPr>
              <w:spacing w:line="256" w:lineRule="auto"/>
              <w:jc w:val="both"/>
              <w:rPr>
                <w:rFonts w:ascii="Sylfaen" w:hAnsi="Sylfaen"/>
                <w:lang w:val="ka-GE"/>
              </w:rPr>
            </w:pPr>
            <w:r>
              <w:rPr>
                <w:rFonts w:ascii="Sylfaen" w:hAnsi="Sylfaen"/>
                <w:lang w:val="ka-GE"/>
              </w:rPr>
              <w:t xml:space="preserve">მართალია, კანონმდებელს გააჩნია კონკრეტული მიზანი, ასევე გამოსადეგად მიიჩნევს პირისათვის თავისუფლების უვადოდ აღკვეთას როგორც ამ მიზნის მიღწევის საშუალებას, მაგრამ რამდენად არის ის პროპორციული და ხომ არ არის შესაძლებელი შედარებით მსუბუქი და პროპორციული გზით მიზნის მიღწევა. </w:t>
            </w:r>
            <w:r w:rsidR="000D70BF">
              <w:rPr>
                <w:rFonts w:ascii="Sylfaen" w:hAnsi="Sylfaen"/>
                <w:lang w:val="ka-GE"/>
              </w:rPr>
              <w:t>ანუ, სასჯელის სახე ხომ არ არის მეტი ვიდრე „უბრალოდ გადამეტებული“ ჩადენილ დანაშაულთან მიმართებით.</w:t>
            </w:r>
          </w:p>
          <w:p w14:paraId="6FB31FC5" w14:textId="77777777" w:rsidR="001D6077" w:rsidRDefault="001D6077" w:rsidP="002110E1">
            <w:pPr>
              <w:spacing w:line="256" w:lineRule="auto"/>
              <w:jc w:val="both"/>
              <w:rPr>
                <w:rFonts w:ascii="Sylfaen" w:hAnsi="Sylfaen"/>
                <w:lang w:val="ka-GE"/>
              </w:rPr>
            </w:pPr>
          </w:p>
          <w:p w14:paraId="77324E85" w14:textId="7DB6A169" w:rsidR="002110E1" w:rsidRDefault="002110E1" w:rsidP="002110E1">
            <w:pPr>
              <w:spacing w:line="256" w:lineRule="auto"/>
              <w:jc w:val="both"/>
              <w:rPr>
                <w:rFonts w:ascii="Sylfaen" w:hAnsi="Sylfaen"/>
                <w:lang w:val="ka-GE"/>
              </w:rPr>
            </w:pPr>
            <w:r>
              <w:rPr>
                <w:rFonts w:ascii="Sylfaen" w:hAnsi="Sylfaen"/>
                <w:lang w:val="ka-GE"/>
              </w:rPr>
              <w:t>საქართველოს საკონსტიტუციო სასამართლომ სასჯელის პროპორციულობის საკითხზე იმსჯელა საქმეში „საქართველოს მოქალაქე ბექა წიქარიშვილი საქართველოს პარლამენტის წინააღმდეგ“. სასამართლომ შეაფასა, კონკრეტული ქმედებისათვის დადგენილი კონკრეტული სასჯელი შეიძლებოდა თუ არა ჩათვლილიყო ღირსების შემლახველ მოპყრობად. მოცემულმა საქმემ მნიშვნელოვანი პრეცედენტი შექმნა და კარი გახსნა შემდგომი დებატებისთვის სასჯელების პროპორციულობასა და ჰუმანურობაზე.</w:t>
            </w:r>
          </w:p>
          <w:p w14:paraId="625B23B1" w14:textId="77777777" w:rsidR="001D6077" w:rsidRDefault="001D6077" w:rsidP="002110E1">
            <w:pPr>
              <w:spacing w:line="256" w:lineRule="auto"/>
              <w:jc w:val="both"/>
              <w:rPr>
                <w:rFonts w:ascii="Sylfaen" w:hAnsi="Sylfaen"/>
                <w:lang w:val="ka-GE"/>
              </w:rPr>
            </w:pPr>
          </w:p>
          <w:p w14:paraId="3C717B77" w14:textId="5B866E33" w:rsidR="00666963" w:rsidRDefault="008A3BEA" w:rsidP="000D70BF">
            <w:pPr>
              <w:spacing w:line="256" w:lineRule="auto"/>
              <w:jc w:val="both"/>
              <w:rPr>
                <w:rFonts w:ascii="Sylfaen" w:hAnsi="Sylfaen"/>
                <w:lang w:val="ka-GE"/>
              </w:rPr>
            </w:pPr>
            <w:r w:rsidRPr="008A3BEA">
              <w:rPr>
                <w:rFonts w:ascii="Sylfaen" w:hAnsi="Sylfaen"/>
                <w:lang w:val="ka-GE"/>
              </w:rPr>
              <w:t>უვადო თავისუფლების აღკვეთა არის განუსაზღვრელი ხანგრძლივობის სასჯელი. მას სასამართლო აკისრებს უშუალოდ სისხლის სამართლის დანაშაულის ჩადენისათვის და მოითხოვს დამნაშავის პატიმრობას მისი ბუნებრივი სიცოცხლის ბოლომდე ან გათავისუფლებამდე სასამართლო, კვაზისასამართლო, აღმასრულებელი ან ადმინისტრაციული პროცესის გზით, რომელიც დაადგენს, რომ პატიმარი აღარ უქმნის რისკს საზოგადოებას</w:t>
            </w:r>
            <w:r>
              <w:rPr>
                <w:rFonts w:ascii="Sylfaen" w:hAnsi="Sylfaen"/>
                <w:lang w:val="ka-GE"/>
              </w:rPr>
              <w:t xml:space="preserve"> (</w:t>
            </w:r>
            <w:r w:rsidRPr="008A3BEA">
              <w:rPr>
                <w:rFonts w:ascii="Sylfaen" w:hAnsi="Sylfaen"/>
                <w:lang w:val="ka-GE"/>
              </w:rPr>
              <w:t>წამებისა და არაადამიანური ან ღირსების შემლახველი მოპყრობისა თუ დასჯის საწინააღმდეგო ევროპული კომიტეტი, ამონარიდი 25-ე საერთო ანგარიშიდან, 2016 წელი</w:t>
            </w:r>
            <w:r>
              <w:rPr>
                <w:rFonts w:ascii="Sylfaen" w:hAnsi="Sylfaen"/>
                <w:lang w:val="ka-GE"/>
              </w:rPr>
              <w:t xml:space="preserve">). არაერთხელ არის გაკრიტიკებული ამგვარი სასჯელის ზოგადი პრინციპი. არსებობს შეხედულება </w:t>
            </w:r>
            <w:r w:rsidRPr="008A3BEA">
              <w:rPr>
                <w:rFonts w:ascii="Sylfaen" w:hAnsi="Sylfaen"/>
                <w:lang w:val="ka-GE"/>
              </w:rPr>
              <w:t xml:space="preserve">რომლის მიხედვითაც </w:t>
            </w:r>
            <w:r w:rsidR="00392271">
              <w:rPr>
                <w:rFonts w:ascii="Sylfaen" w:hAnsi="Sylfaen"/>
                <w:lang w:val="ka-GE"/>
              </w:rPr>
              <w:t>უვადოდ</w:t>
            </w:r>
            <w:r w:rsidRPr="008A3BEA">
              <w:rPr>
                <w:rFonts w:ascii="Sylfaen" w:hAnsi="Sylfaen"/>
                <w:lang w:val="ka-GE"/>
              </w:rPr>
              <w:t xml:space="preserve"> თავისუფლებააღკვეთილი ადამიანი ყველაზე საშიშ პირად ითვლება</w:t>
            </w:r>
            <w:r w:rsidR="00392271">
              <w:rPr>
                <w:rFonts w:ascii="Sylfaen" w:hAnsi="Sylfaen"/>
                <w:lang w:val="ka-GE"/>
              </w:rPr>
              <w:t xml:space="preserve">. </w:t>
            </w:r>
            <w:r w:rsidR="00666963" w:rsidRPr="00C959E1">
              <w:rPr>
                <w:rFonts w:ascii="Sylfaen" w:hAnsi="Sylfaen"/>
                <w:lang w:val="ka-GE"/>
              </w:rPr>
              <w:t>უვადო</w:t>
            </w:r>
            <w:r w:rsidR="000D70BF">
              <w:rPr>
                <w:rFonts w:ascii="Sylfaen" w:hAnsi="Sylfaen"/>
                <w:lang w:val="ka-GE"/>
              </w:rPr>
              <w:t xml:space="preserve"> </w:t>
            </w:r>
            <w:r w:rsidR="00666963" w:rsidRPr="00C959E1">
              <w:rPr>
                <w:rFonts w:ascii="Sylfaen" w:hAnsi="Sylfaen"/>
                <w:lang w:val="ka-GE"/>
              </w:rPr>
              <w:t>თავისუფლების აღკვეთის სასჯელის გამოყენების შესაბამისობაზე დემოკრატიზაციის პროცესის შემადგენელი ნაწილია, თუმცა ჯერჯერობით, უვადო თავისუფლების აღკვეთა, როგორც განსაკუთრებითმძიმედანაშაულებისთვის გათვალისწინებული სასჯელის სახე, ადამიანის უფლებათა და ძირითად თავისუფლებათა დაცვის კონვენციასთან შესაბამისად რჩება. ამის მიუხედავად, არსებობს მთელი რიგი ფაქტორები, რომლებიც მიუთითებს უვადო თავისუფლების, როგორც სასჯელის სახის, თანდათანობით გაუქმების ტენდენციაზე, როგორც ეს მოხდა ევროპის რეგიონში სიკვდილით დასჯის ეტაპობრივი გაუქმებით. მთელ რიგ სახელმწიფოებში, როგორც ევროპაში, ისე უნივერსალურად, უვადო თავისუფლების აღკვეთა საერთოდ გაუქმებულია, ან თანდათანობით უქმდება სხვადასხვა კატეგორიის პირთა წრის მიმართ. ამ დროს სახელმწიფოები ხელმძღვანელობენ სამართლიანობისა და ჰუმანურობის პრინციპებით.</w:t>
            </w:r>
          </w:p>
          <w:p w14:paraId="4F3E6F0C" w14:textId="77777777" w:rsidR="001D6077" w:rsidRPr="00C959E1" w:rsidRDefault="001D6077" w:rsidP="000D70BF">
            <w:pPr>
              <w:spacing w:line="256" w:lineRule="auto"/>
              <w:jc w:val="both"/>
              <w:rPr>
                <w:rFonts w:ascii="Sylfaen" w:hAnsi="Sylfaen"/>
                <w:lang w:val="ka-GE"/>
              </w:rPr>
            </w:pPr>
          </w:p>
          <w:p w14:paraId="0448FD02" w14:textId="42F1D303" w:rsidR="008A3BEA" w:rsidRDefault="00666963" w:rsidP="002110E1">
            <w:pPr>
              <w:spacing w:line="256" w:lineRule="auto"/>
              <w:jc w:val="both"/>
              <w:rPr>
                <w:rFonts w:ascii="Sylfaen" w:hAnsi="Sylfaen"/>
                <w:lang w:val="ka-GE"/>
              </w:rPr>
            </w:pPr>
            <w:r w:rsidRPr="00C959E1">
              <w:rPr>
                <w:rFonts w:ascii="Sylfaen" w:hAnsi="Sylfaen"/>
                <w:lang w:val="ka-GE"/>
              </w:rPr>
              <w:t>მიუხედავად დანაშაულის სიმძიმისა, მრავალ სახელმწიფოში დაიწყო კანონმდებლობის გადასინჯვა უვადო თავისუფლების აღკვეთის, როგორც ერთ-ერთი სასჯელის სახის გაუქმებასთან დაკავშირებით. შეზღუდვებით დაწყებული ცვლილებები ბევრ ქვეყანაში სასჯელის აღნიშნული ფორმის გაუქმების საფუძველი გახდა.</w:t>
            </w:r>
          </w:p>
          <w:p w14:paraId="5238EA90" w14:textId="332F0CE1" w:rsidR="00C16B09" w:rsidRDefault="00C16B09" w:rsidP="002110E1">
            <w:pPr>
              <w:spacing w:line="256" w:lineRule="auto"/>
              <w:jc w:val="both"/>
              <w:rPr>
                <w:rFonts w:ascii="Sylfaen" w:hAnsi="Sylfaen"/>
                <w:lang w:val="ka-GE"/>
              </w:rPr>
            </w:pPr>
          </w:p>
          <w:p w14:paraId="2F0DE509" w14:textId="607428DE" w:rsidR="00C16B09" w:rsidRDefault="00C16B09" w:rsidP="002110E1">
            <w:pPr>
              <w:spacing w:line="256" w:lineRule="auto"/>
              <w:jc w:val="both"/>
              <w:rPr>
                <w:rFonts w:ascii="Sylfaen" w:hAnsi="Sylfaen"/>
                <w:lang w:val="ka-GE"/>
              </w:rPr>
            </w:pPr>
            <w:r>
              <w:rPr>
                <w:rFonts w:ascii="Sylfaen" w:hAnsi="Sylfaen"/>
                <w:lang w:val="ka-GE"/>
              </w:rPr>
              <w:t xml:space="preserve">გარდა ამისა, უვადო თავისუფლების აღკვეთის მისჯა პირისთვის იმ დანაშაულისათვის, რომელიც თავის არსში არ არის ძალადობრივი ქმედების გამომხატველი, არის აშკარად </w:t>
            </w:r>
            <w:r w:rsidR="005A414F">
              <w:rPr>
                <w:rFonts w:ascii="Helvetica Neue" w:hAnsi="Helvetica Neue" w:cs="Helvetica Neue"/>
                <w:lang w:val="ka-GE"/>
              </w:rPr>
              <w:t>არაპროპორციული</w:t>
            </w:r>
            <w:r>
              <w:rPr>
                <w:rFonts w:ascii="Sylfaen" w:hAnsi="Sylfaen"/>
                <w:lang w:val="ka-GE"/>
              </w:rPr>
              <w:t>. ქმედება, რომელიც ხორციელდება გასაჩივრებული ნორმის მიხედვით, არ მოაზრებს იძულებას სხვა პირის მისამართით, არ ითვალისწინებს ვინმეს მიმართ ძალადობრივ ქმედებას, რომელიც საფრთხეს შეუქმნის სხვა პირებს.</w:t>
            </w:r>
          </w:p>
          <w:p w14:paraId="792A29AB" w14:textId="77777777" w:rsidR="001D6077" w:rsidRPr="00C959E1" w:rsidRDefault="001D6077" w:rsidP="002110E1">
            <w:pPr>
              <w:spacing w:line="256" w:lineRule="auto"/>
              <w:jc w:val="both"/>
              <w:rPr>
                <w:rFonts w:ascii="Sylfaen" w:hAnsi="Sylfaen"/>
                <w:lang w:val="ka-GE"/>
              </w:rPr>
            </w:pPr>
          </w:p>
          <w:p w14:paraId="2945257A" w14:textId="13D6149B" w:rsidR="007565DB" w:rsidRDefault="007565DB" w:rsidP="002110E1">
            <w:pPr>
              <w:spacing w:line="256" w:lineRule="auto"/>
              <w:jc w:val="both"/>
              <w:rPr>
                <w:rFonts w:ascii="Sylfaen" w:hAnsi="Sylfaen"/>
                <w:lang w:val="ka-GE"/>
              </w:rPr>
            </w:pPr>
            <w:r w:rsidRPr="00C959E1">
              <w:rPr>
                <w:rFonts w:ascii="Sylfaen" w:hAnsi="Sylfaen"/>
                <w:lang w:val="ka-GE"/>
              </w:rPr>
              <w:t>ადამიანის უფლებათა ევროპულ სასამართლოს უვადო თავისუფლების აღკვეთის ერთი ასპექტი კონვენციასთან შეუსაბამოდ აქვს გამოცხადებული. კერძოდ, ევროპული სასამართლოს შეფასებით, ეროვნული კანონმდებლობა არღვევს კონვენციის მე-3 მუხლის სტანდარტებს, როცა არ უშვებს სასჯელის სახით დანიშნული უვადო თავისუფლების აღკვეთის გადასინჯვას. (ვინტერი და სხვები გაერთიანებული სამეფოს წინააღმდეგ (Vinter and Others v. the United Kingdom), განაცხადი nos. 66069/09 et al, ადამიანის უფლებათა ევროპული სასამართლოს დიდი პალატის 2013 წლის 9 ივლისის გადაწყვეტილების პუნქტი 121.)</w:t>
            </w:r>
            <w:r>
              <w:rPr>
                <w:rFonts w:ascii="Sylfaen" w:hAnsi="Sylfaen"/>
                <w:lang w:val="ka-GE"/>
              </w:rPr>
              <w:t xml:space="preserve"> </w:t>
            </w:r>
            <w:r w:rsidRPr="00C959E1">
              <w:rPr>
                <w:rFonts w:ascii="Sylfaen" w:hAnsi="Sylfaen"/>
                <w:lang w:val="ka-GE"/>
              </w:rPr>
              <w:t xml:space="preserve"> ევროპულმა სასამართლომ აღნიშნა, რომ ამან ევროპაში უვადო თავისუფლების აღკვეთის გამოყენება შეზღუდა. (ხამტოხუ და აკსენჩიკი რუსეთის წინააღმდეგ (Khamtokhu and Aksenchik v. Russia), განაცხადი nos. 60367/08 და 961/11, ადამიანის უფლებათა ევროპული სასამართლოს დიდი პალატის 2017 წლის 24 იანვრის გადაწყვეტილების პუნქტი 86.)</w:t>
            </w:r>
          </w:p>
          <w:p w14:paraId="16E1305D" w14:textId="77777777" w:rsidR="001D6077" w:rsidRPr="00C959E1" w:rsidRDefault="001D6077" w:rsidP="002110E1">
            <w:pPr>
              <w:spacing w:line="256" w:lineRule="auto"/>
              <w:jc w:val="both"/>
              <w:rPr>
                <w:rFonts w:ascii="Sylfaen" w:hAnsi="Sylfaen"/>
                <w:lang w:val="ka-GE"/>
              </w:rPr>
            </w:pPr>
          </w:p>
          <w:p w14:paraId="196DF9EF" w14:textId="60E5D6DC" w:rsidR="007565DB" w:rsidRDefault="007565DB" w:rsidP="002110E1">
            <w:pPr>
              <w:spacing w:line="256" w:lineRule="auto"/>
              <w:jc w:val="both"/>
              <w:rPr>
                <w:rFonts w:ascii="Sylfaen" w:hAnsi="Sylfaen"/>
                <w:lang w:val="ka-GE"/>
              </w:rPr>
            </w:pPr>
            <w:r w:rsidRPr="00C959E1">
              <w:rPr>
                <w:rFonts w:ascii="Sylfaen" w:hAnsi="Sylfaen"/>
                <w:lang w:val="ka-GE"/>
              </w:rPr>
              <w:t xml:space="preserve">იმის ფონზე, რომ მსოფლიოში ქვეყნების უდიდესი ნაწილი ცდილობს მაქსიმალურად შეღუდოს და შემდგომ გააუქმოს უვადოდ თავისუფლების აღკვეთა. ზემოაღნიშნული მუხლით გათვალისწინებული </w:t>
            </w:r>
            <w:r w:rsidRPr="00C959E1">
              <w:rPr>
                <w:rFonts w:ascii="Sylfaen" w:hAnsi="Sylfaen"/>
                <w:lang w:val="ka-GE"/>
              </w:rPr>
              <w:lastRenderedPageBreak/>
              <w:t>დანაშაულისთვის სასჯელი არის აშკარად არაპროპორციული</w:t>
            </w:r>
            <w:r w:rsidR="000D70BF">
              <w:rPr>
                <w:rFonts w:ascii="Sylfaen" w:hAnsi="Sylfaen"/>
                <w:lang w:val="ka-GE"/>
              </w:rPr>
              <w:t xml:space="preserve"> და მეტი ვიდრე „უბრალოდ გადამეტებული“</w:t>
            </w:r>
          </w:p>
          <w:p w14:paraId="6C7090CF" w14:textId="77777777" w:rsidR="001D6077" w:rsidRPr="00C959E1" w:rsidRDefault="001D6077" w:rsidP="002110E1">
            <w:pPr>
              <w:spacing w:line="256" w:lineRule="auto"/>
              <w:jc w:val="both"/>
              <w:rPr>
                <w:rFonts w:ascii="Sylfaen" w:hAnsi="Sylfaen"/>
                <w:lang w:val="ka-GE"/>
              </w:rPr>
            </w:pPr>
          </w:p>
          <w:p w14:paraId="3BDDF6D6" w14:textId="34E1D241" w:rsidR="00C959E1" w:rsidRPr="00C959E1" w:rsidRDefault="00C959E1" w:rsidP="00C959E1">
            <w:pPr>
              <w:jc w:val="both"/>
              <w:rPr>
                <w:rFonts w:ascii="Sylfaen" w:hAnsi="Sylfaen"/>
                <w:lang w:val="ka-GE"/>
              </w:rPr>
            </w:pPr>
            <w:r w:rsidRPr="00C959E1">
              <w:rPr>
                <w:rFonts w:ascii="Sylfaen" w:hAnsi="Sylfaen"/>
                <w:lang w:val="ka-GE"/>
              </w:rPr>
              <w:t>სამართლებრივ სახელმწიფოში კანონმდებლობა არ უნდა იძლეოდეს ე.წ. „სანიმუშო“ სასჯელების გამოყენების შესაძლებლობას, რადგან სასჯელი მისივე მიზნებისგან ობიექტურად აცდენილი ხდება, ის არა მხოლოდ სასჯელის მიზნების მიღწევის უვარგისი საშუალება</w:t>
            </w:r>
            <w:r w:rsidR="00DC4246">
              <w:rPr>
                <w:rFonts w:ascii="Helvetica Neue" w:hAnsi="Helvetica Neue" w:cs="Helvetica Neue"/>
                <w:lang w:val="ka-GE"/>
              </w:rPr>
              <w:t>ა</w:t>
            </w:r>
            <w:r w:rsidRPr="00C959E1">
              <w:rPr>
                <w:rFonts w:ascii="Sylfaen" w:hAnsi="Sylfaen"/>
                <w:lang w:val="ka-GE"/>
              </w:rPr>
              <w:t>, არამედ სწორედაც რომ სასჯელის მიზნების კონტრპროდუქტიული საშუალება ხდება - გამოიწვევს იმ რისკებს, რომელთა თავიდან ასაცილებლადაც არის შემოღებული, როგორც ასოციალური ქცევის კორექტირების უკიდურესი საშუალება. ასეთი მიდგომა არღვევს პროპორციულობის პრინციპს, შედეგად იწვევს პირის არაპროპორციულ დასჯას და მისი ღირსების ხელყოფას. საბოლოო ჯამში კი, საფრთხე ექმნება საზოგადოებაში სამართლიანობის აღქმას, შეგრძნებას.</w:t>
            </w:r>
          </w:p>
          <w:p w14:paraId="3880BD21" w14:textId="0B32081D" w:rsidR="00C959E1" w:rsidRPr="00666963" w:rsidRDefault="00C959E1" w:rsidP="002110E1">
            <w:pPr>
              <w:spacing w:line="256" w:lineRule="auto"/>
              <w:jc w:val="both"/>
              <w:rPr>
                <w:rFonts w:ascii="Sylfaen" w:hAnsi="Sylfaen"/>
                <w:b/>
                <w:bCs/>
                <w:i/>
                <w:iCs/>
                <w:sz w:val="24"/>
                <w:szCs w:val="24"/>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78412D9" w:rsidR="008D5E38" w:rsidRDefault="003F5E3B"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8560FAF" w:rsidR="008D5E38" w:rsidRDefault="003F5E3B"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181F7D6" w:rsidR="00525704" w:rsidRDefault="003F5E3B"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E3A7D14" w:rsidR="00525704" w:rsidRDefault="003F5E3B"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53454BA" w:rsidR="00384803" w:rsidRPr="00B93430" w:rsidRDefault="003F5E3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A4743C3" w:rsidR="00A91957" w:rsidRPr="00B93430" w:rsidRDefault="003F5E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E5DF87B" w:rsidR="00A91957" w:rsidRPr="00B93430" w:rsidRDefault="003F5E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EF27417" w:rsidR="00DB15E7" w:rsidRDefault="003F5E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6D19B49" w:rsidR="00DB15E7" w:rsidRDefault="003F5E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F45A885" w:rsidR="00A91957" w:rsidRPr="00B93430" w:rsidRDefault="003F5E3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BDE3A22" w14:textId="02D9BFC7" w:rsidR="001C7E3E" w:rsidRPr="007D7AE9" w:rsidRDefault="007D7AE9" w:rsidP="007D34F4">
            <w:pPr>
              <w:pStyle w:val="a5"/>
              <w:numPr>
                <w:ilvl w:val="0"/>
                <w:numId w:val="30"/>
              </w:numPr>
              <w:ind w:left="337"/>
              <w:rPr>
                <w:rFonts w:ascii="Sylfaen" w:hAnsi="Sylfaen" w:cs="Sylfaen"/>
                <w:lang w:val="ka-GE"/>
              </w:rPr>
            </w:pPr>
            <w:permStart w:id="1946123131" w:edGrp="everyone"/>
            <w:r w:rsidRPr="00274E5B">
              <w:rPr>
                <w:rFonts w:ascii="Sylfaen" w:hAnsi="Sylfaen"/>
                <w:lang w:val="ka-GE"/>
              </w:rPr>
              <w:t xml:space="preserve">დანართი 1: </w:t>
            </w:r>
            <w:r w:rsidR="00CF1AEC">
              <w:rPr>
                <w:rFonts w:ascii="Sylfaen" w:hAnsi="Sylfaen"/>
              </w:rPr>
              <w:t>2010 წლის 03 დეკემბრის ფო</w:t>
            </w:r>
            <w:r w:rsidR="00CF1AEC">
              <w:rPr>
                <w:rFonts w:ascii="Sylfaen" w:hAnsi="Sylfaen"/>
                <w:lang w:val="ka-GE"/>
              </w:rPr>
              <w:t>თის საქალაქო სასამართლოს განაჩენი</w:t>
            </w:r>
            <w:r w:rsidR="009A2DD4">
              <w:rPr>
                <w:rFonts w:ascii="Sylfaen" w:hAnsi="Sylfaen"/>
                <w:lang w:val="ka-GE"/>
              </w:rPr>
              <w:t>.</w:t>
            </w:r>
          </w:p>
          <w:p w14:paraId="310327AE" w14:textId="769EDE33" w:rsidR="001C7E3E" w:rsidRPr="007D7AE9" w:rsidRDefault="007D7AE9" w:rsidP="007D34F4">
            <w:pPr>
              <w:pStyle w:val="a5"/>
              <w:numPr>
                <w:ilvl w:val="0"/>
                <w:numId w:val="30"/>
              </w:numPr>
              <w:ind w:left="337"/>
              <w:rPr>
                <w:rFonts w:ascii="Sylfaen" w:hAnsi="Sylfaen"/>
                <w:lang w:val="ka-GE"/>
              </w:rPr>
            </w:pPr>
            <w:r>
              <w:rPr>
                <w:rFonts w:ascii="Sylfaen" w:hAnsi="Sylfaen"/>
                <w:lang w:val="ka-GE"/>
              </w:rPr>
              <w:t>დანართი 2</w:t>
            </w:r>
            <w:r w:rsidR="00CF1AEC">
              <w:rPr>
                <w:rFonts w:ascii="Sylfaen" w:hAnsi="Sylfaen"/>
                <w:lang w:val="ka-GE"/>
              </w:rPr>
              <w:t>: 2011 წლის 03 ივნისის ქუთაისის სააპელაციო სასამართლოს განაჩენი</w:t>
            </w:r>
            <w:r w:rsidR="009A2DD4">
              <w:rPr>
                <w:rFonts w:ascii="Sylfaen" w:hAnsi="Sylfaen"/>
                <w:lang w:val="ka-GE"/>
              </w:rPr>
              <w:t>.</w:t>
            </w:r>
          </w:p>
          <w:p w14:paraId="2F091DB7" w14:textId="47BF517A" w:rsidR="001C7E3E" w:rsidRPr="007D7AE9" w:rsidRDefault="007D7AE9" w:rsidP="007D34F4">
            <w:pPr>
              <w:pStyle w:val="a5"/>
              <w:numPr>
                <w:ilvl w:val="0"/>
                <w:numId w:val="30"/>
              </w:numPr>
              <w:ind w:left="337"/>
              <w:rPr>
                <w:rFonts w:ascii="Sylfaen" w:hAnsi="Sylfaen"/>
                <w:lang w:val="ka-GE"/>
              </w:rPr>
            </w:pPr>
            <w:r w:rsidRPr="007D7AE9">
              <w:rPr>
                <w:rFonts w:ascii="Sylfaen" w:hAnsi="Sylfaen"/>
                <w:lang w:val="ka-GE"/>
              </w:rPr>
              <w:t xml:space="preserve">დანართი 3: </w:t>
            </w:r>
            <w:r w:rsidR="00CF1AEC">
              <w:rPr>
                <w:rFonts w:ascii="Sylfaen" w:hAnsi="Sylfaen"/>
                <w:lang w:val="ka-GE"/>
              </w:rPr>
              <w:t>საქართველოს უზენაესი სასამართლოს 2011 წლის 12 ოქტომბრის განჩინება</w:t>
            </w:r>
            <w:r w:rsidR="009A2DD4">
              <w:rPr>
                <w:rFonts w:ascii="Sylfaen" w:hAnsi="Sylfaen"/>
                <w:lang w:val="ka-GE"/>
              </w:rPr>
              <w:t>.</w:t>
            </w:r>
            <w:r w:rsidR="00CF1AEC">
              <w:rPr>
                <w:rFonts w:ascii="Sylfaen" w:hAnsi="Sylfaen"/>
                <w:lang w:val="ka-GE"/>
              </w:rPr>
              <w:t xml:space="preserve"> </w:t>
            </w:r>
          </w:p>
          <w:p w14:paraId="6DFC2B11" w14:textId="714543FC" w:rsidR="007D7AE9" w:rsidRPr="007D7AE9" w:rsidRDefault="007D7AE9" w:rsidP="007D7AE9">
            <w:pPr>
              <w:pStyle w:val="a5"/>
              <w:numPr>
                <w:ilvl w:val="0"/>
                <w:numId w:val="30"/>
              </w:numPr>
              <w:ind w:left="337"/>
              <w:rPr>
                <w:rFonts w:ascii="Sylfaen" w:hAnsi="Sylfaen"/>
                <w:lang w:val="ka-GE"/>
              </w:rPr>
            </w:pPr>
            <w:r w:rsidRPr="007D7AE9">
              <w:rPr>
                <w:rFonts w:ascii="Sylfaen" w:hAnsi="Sylfaen"/>
                <w:lang w:val="ka-GE"/>
              </w:rPr>
              <w:t xml:space="preserve">დანართი 4: </w:t>
            </w:r>
            <w:r w:rsidR="00CF1AEC">
              <w:rPr>
                <w:rFonts w:ascii="Sylfaen" w:hAnsi="Sylfaen"/>
                <w:color w:val="222222"/>
                <w:shd w:val="clear" w:color="auto" w:fill="FFFFFF"/>
              </w:rPr>
              <w:t>საქართველოს რესპუბლიკური პარტიის თავმჯდომარის მიერ, 01.02.2012 წელს გაცემული ცნობა, ნუგზარ ბოჭორიშვილის საქართველოს რესპუბლიკურ პარტიასთან კავშირის შესახებ</w:t>
            </w:r>
            <w:r w:rsidR="009A2DD4">
              <w:rPr>
                <w:rFonts w:ascii="Sylfaen" w:hAnsi="Sylfaen"/>
                <w:color w:val="222222"/>
                <w:shd w:val="clear" w:color="auto" w:fill="FFFFFF"/>
                <w:lang w:val="ka-GE"/>
              </w:rPr>
              <w:t>.</w:t>
            </w:r>
          </w:p>
          <w:p w14:paraId="09480356" w14:textId="12963E65" w:rsidR="007D7AE9" w:rsidRPr="007D7AE9" w:rsidRDefault="007D7AE9" w:rsidP="007D7AE9">
            <w:pPr>
              <w:pStyle w:val="a5"/>
              <w:numPr>
                <w:ilvl w:val="0"/>
                <w:numId w:val="30"/>
              </w:numPr>
              <w:ind w:left="337"/>
              <w:rPr>
                <w:rFonts w:ascii="Sylfaen" w:hAnsi="Sylfaen"/>
                <w:lang w:val="ka-GE"/>
              </w:rPr>
            </w:pPr>
            <w:r w:rsidRPr="007D7AE9">
              <w:rPr>
                <w:rFonts w:ascii="Sylfaen" w:hAnsi="Sylfaen"/>
                <w:lang w:val="ka-GE"/>
              </w:rPr>
              <w:t>დანართი</w:t>
            </w:r>
            <w:r w:rsidR="00CF1AEC">
              <w:rPr>
                <w:rFonts w:ascii="Sylfaen" w:hAnsi="Sylfaen"/>
                <w:lang w:val="ka-GE"/>
              </w:rPr>
              <w:t xml:space="preserve"> 5</w:t>
            </w:r>
            <w:r w:rsidRPr="007D7AE9">
              <w:rPr>
                <w:rFonts w:ascii="Sylfaen" w:hAnsi="Sylfaen"/>
                <w:lang w:val="ka-GE"/>
              </w:rPr>
              <w:t xml:space="preserve">: </w:t>
            </w:r>
            <w:r w:rsidR="00CF1AEC">
              <w:rPr>
                <w:rFonts w:ascii="Sylfaen" w:hAnsi="Sylfaen"/>
                <w:lang w:val="ka-GE"/>
              </w:rPr>
              <w:t>2022 წლის</w:t>
            </w:r>
            <w:r w:rsidR="005A5E21">
              <w:rPr>
                <w:rFonts w:ascii="Sylfaen" w:hAnsi="Sylfaen"/>
                <w:lang w:val="ka-GE"/>
              </w:rPr>
              <w:t xml:space="preserve"> 14 თებერვლის დადგენილება</w:t>
            </w:r>
            <w:r w:rsidR="009A2DD4">
              <w:rPr>
                <w:rFonts w:ascii="Sylfaen" w:hAnsi="Sylfaen"/>
                <w:lang w:val="ka-GE"/>
              </w:rPr>
              <w:t>.</w:t>
            </w:r>
            <w:r w:rsidR="00CF1AEC">
              <w:rPr>
                <w:rFonts w:ascii="Sylfaen" w:hAnsi="Sylfaen"/>
                <w:lang w:val="ka-GE"/>
              </w:rPr>
              <w:t xml:space="preserve"> </w:t>
            </w:r>
          </w:p>
          <w:p w14:paraId="3F0DDEED" w14:textId="28E474F8" w:rsidR="007D7AE9" w:rsidRPr="007D7AE9" w:rsidRDefault="007D7AE9" w:rsidP="007D7AE9">
            <w:pPr>
              <w:pStyle w:val="a5"/>
              <w:numPr>
                <w:ilvl w:val="0"/>
                <w:numId w:val="30"/>
              </w:numPr>
              <w:ind w:left="337"/>
              <w:rPr>
                <w:rFonts w:ascii="Sylfaen" w:hAnsi="Sylfaen"/>
                <w:lang w:val="ka-GE"/>
              </w:rPr>
            </w:pPr>
            <w:r w:rsidRPr="007D7AE9">
              <w:rPr>
                <w:rFonts w:ascii="Sylfaen" w:hAnsi="Sylfaen"/>
                <w:lang w:val="ka-GE"/>
              </w:rPr>
              <w:t>დანართი</w:t>
            </w:r>
            <w:r w:rsidR="00CF1AEC">
              <w:rPr>
                <w:rFonts w:ascii="Sylfaen" w:hAnsi="Sylfaen"/>
                <w:lang w:val="ka-GE"/>
              </w:rPr>
              <w:t xml:space="preserve"> 6</w:t>
            </w:r>
            <w:r w:rsidRPr="007D7AE9">
              <w:rPr>
                <w:rFonts w:ascii="Sylfaen" w:hAnsi="Sylfaen"/>
                <w:lang w:val="ka-GE"/>
              </w:rPr>
              <w:t xml:space="preserve">: </w:t>
            </w:r>
            <w:r w:rsidR="00CF1AEC">
              <w:rPr>
                <w:rFonts w:ascii="Sylfaen" w:hAnsi="Sylfaen"/>
                <w:lang w:val="ka-GE"/>
              </w:rPr>
              <w:t>მევლუდ სვანიძის მეზობლებისა და თანამშრომლების ნოტ.დამოწმებული განცხადება</w:t>
            </w:r>
            <w:r w:rsidR="009A2DD4">
              <w:rPr>
                <w:rFonts w:ascii="Sylfaen" w:hAnsi="Sylfaen"/>
                <w:lang w:val="ka-GE"/>
              </w:rPr>
              <w:t>.</w:t>
            </w:r>
          </w:p>
          <w:p w14:paraId="352D583C" w14:textId="394C9372" w:rsidR="001C7E3E" w:rsidRPr="007D7AE9" w:rsidRDefault="007D7AE9" w:rsidP="007D34F4">
            <w:pPr>
              <w:pStyle w:val="a5"/>
              <w:numPr>
                <w:ilvl w:val="0"/>
                <w:numId w:val="30"/>
              </w:numPr>
              <w:ind w:left="337"/>
              <w:rPr>
                <w:rFonts w:ascii="Sylfaen" w:hAnsi="Sylfaen"/>
                <w:lang w:val="ka-GE"/>
              </w:rPr>
            </w:pPr>
            <w:r w:rsidRPr="007D7AE9">
              <w:rPr>
                <w:rFonts w:ascii="Sylfaen" w:hAnsi="Sylfaen"/>
                <w:lang w:val="ka-GE"/>
              </w:rPr>
              <w:t>დანართი</w:t>
            </w:r>
            <w:r w:rsidR="00CF1AEC">
              <w:rPr>
                <w:rFonts w:ascii="Sylfaen" w:hAnsi="Sylfaen"/>
                <w:lang w:val="ka-GE"/>
              </w:rPr>
              <w:t xml:space="preserve"> 7</w:t>
            </w:r>
            <w:r w:rsidRPr="007D7AE9">
              <w:rPr>
                <w:rFonts w:ascii="Sylfaen" w:hAnsi="Sylfaen"/>
                <w:lang w:val="ka-GE"/>
              </w:rPr>
              <w:t xml:space="preserve">: </w:t>
            </w:r>
            <w:r w:rsidR="00BF36AD">
              <w:rPr>
                <w:rFonts w:ascii="Sylfaen" w:hAnsi="Sylfaen"/>
                <w:lang w:val="ka-GE"/>
              </w:rPr>
              <w:t>2022 წლის 09 თებერვლის განცხადება</w:t>
            </w:r>
            <w:r w:rsidR="009A2DD4">
              <w:rPr>
                <w:rFonts w:ascii="Sylfaen" w:hAnsi="Sylfaen"/>
                <w:lang w:val="ka-GE"/>
              </w:rPr>
              <w:t>.</w:t>
            </w:r>
          </w:p>
          <w:p w14:paraId="6C95969E" w14:textId="18E75ED9" w:rsidR="007D7AE9" w:rsidRDefault="007D7AE9" w:rsidP="007D7AE9">
            <w:pPr>
              <w:pStyle w:val="a5"/>
              <w:numPr>
                <w:ilvl w:val="0"/>
                <w:numId w:val="30"/>
              </w:numPr>
              <w:ind w:left="337"/>
              <w:rPr>
                <w:rFonts w:ascii="Sylfaen" w:hAnsi="Sylfaen"/>
                <w:lang w:val="ka-GE"/>
              </w:rPr>
            </w:pPr>
            <w:r w:rsidRPr="007D7AE9">
              <w:rPr>
                <w:rFonts w:ascii="Sylfaen" w:hAnsi="Sylfaen"/>
                <w:lang w:val="ka-GE"/>
              </w:rPr>
              <w:t>დანართი</w:t>
            </w:r>
            <w:r w:rsidR="00CF1AEC">
              <w:rPr>
                <w:rFonts w:ascii="Sylfaen" w:hAnsi="Sylfaen"/>
                <w:lang w:val="ka-GE"/>
              </w:rPr>
              <w:t xml:space="preserve"> 8</w:t>
            </w:r>
            <w:r w:rsidRPr="007D7AE9">
              <w:rPr>
                <w:rFonts w:ascii="Sylfaen" w:hAnsi="Sylfaen"/>
                <w:lang w:val="ka-GE"/>
              </w:rPr>
              <w:t xml:space="preserve">: </w:t>
            </w:r>
            <w:r w:rsidR="00BF36AD">
              <w:rPr>
                <w:rFonts w:ascii="Sylfaen" w:hAnsi="Sylfaen"/>
                <w:lang w:val="ka-GE"/>
              </w:rPr>
              <w:t>20</w:t>
            </w:r>
            <w:r w:rsidR="005A5E21">
              <w:rPr>
                <w:rFonts w:ascii="Sylfaen" w:hAnsi="Sylfaen"/>
                <w:lang w:val="ka-GE"/>
              </w:rPr>
              <w:t>18 წლის 28 სექტემბრის წერილი</w:t>
            </w:r>
            <w:r w:rsidR="009A2DD4">
              <w:rPr>
                <w:rFonts w:ascii="Sylfaen" w:hAnsi="Sylfaen"/>
                <w:lang w:val="ka-GE"/>
              </w:rPr>
              <w:t>.</w:t>
            </w:r>
          </w:p>
          <w:p w14:paraId="23FE1399" w14:textId="7F2E6B91" w:rsidR="00CF1AEC" w:rsidRPr="00974F09" w:rsidRDefault="00CF1AEC" w:rsidP="007D7AE9">
            <w:pPr>
              <w:pStyle w:val="a5"/>
              <w:numPr>
                <w:ilvl w:val="0"/>
                <w:numId w:val="30"/>
              </w:numPr>
              <w:ind w:left="337"/>
              <w:rPr>
                <w:rFonts w:ascii="Sylfaen" w:hAnsi="Sylfaen"/>
                <w:lang w:val="ka-GE"/>
              </w:rPr>
            </w:pPr>
            <w:r>
              <w:rPr>
                <w:rFonts w:ascii="Sylfaen" w:hAnsi="Sylfaen"/>
                <w:lang w:val="ka-GE"/>
              </w:rPr>
              <w:t>დანართი 9 :</w:t>
            </w:r>
            <w:r w:rsidR="00CD5CBE">
              <w:rPr>
                <w:rFonts w:ascii="Sylfaen" w:hAnsi="Sylfaen"/>
                <w:lang w:val="ka-GE"/>
              </w:rPr>
              <w:t xml:space="preserve"> </w:t>
            </w:r>
            <w:r w:rsidR="00974F09">
              <w:rPr>
                <w:rFonts w:ascii="Sylfaen" w:hAnsi="Sylfaen"/>
                <w:color w:val="222222"/>
                <w:shd w:val="clear" w:color="auto" w:fill="FFFFFF"/>
              </w:rPr>
              <w:t>2011 წლის 28 თებერვლის დასკვნა</w:t>
            </w:r>
            <w:r w:rsidR="009A2DD4">
              <w:rPr>
                <w:rFonts w:ascii="Sylfaen" w:hAnsi="Sylfaen"/>
                <w:color w:val="222222"/>
                <w:shd w:val="clear" w:color="auto" w:fill="FFFFFF"/>
                <w:lang w:val="ka-GE"/>
              </w:rPr>
              <w:t>.</w:t>
            </w:r>
          </w:p>
          <w:permEnd w:id="1946123131"/>
          <w:p w14:paraId="067F2FF5" w14:textId="19C4142B"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B54B4" w14:textId="1FCBC6DB" w:rsidR="00960B6D" w:rsidRDefault="00177DF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დიმიტრი ღონღაძე</w:t>
            </w:r>
          </w:p>
          <w:p w14:paraId="67987175" w14:textId="77777777" w:rsidR="00177DFA" w:rsidRDefault="00177DFA" w:rsidP="00177DFA">
            <w:pPr>
              <w:pStyle w:val="a5"/>
              <w:tabs>
                <w:tab w:val="left" w:pos="4860"/>
              </w:tabs>
              <w:ind w:left="337" w:right="-108"/>
              <w:rPr>
                <w:rFonts w:ascii="Sylfaen" w:hAnsi="Sylfaen" w:cs="Sylfaen"/>
                <w:color w:val="000000"/>
                <w:lang w:val="ka-GE"/>
              </w:rPr>
            </w:pPr>
          </w:p>
          <w:p w14:paraId="36D2A12C" w14:textId="3C812D4C" w:rsidR="00960B6D" w:rsidRDefault="00177DF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თორნიკე მიგინეიშვილი</w:t>
            </w:r>
          </w:p>
          <w:p w14:paraId="1D3BA0B3" w14:textId="77777777" w:rsidR="00177DFA" w:rsidRPr="00177DFA" w:rsidRDefault="00177DFA" w:rsidP="00177DFA">
            <w:pPr>
              <w:pStyle w:val="a5"/>
              <w:rPr>
                <w:rFonts w:ascii="Sylfaen" w:hAnsi="Sylfaen" w:cs="Sylfaen"/>
                <w:color w:val="000000"/>
                <w:lang w:val="ka-GE"/>
              </w:rPr>
            </w:pPr>
          </w:p>
          <w:p w14:paraId="42B39374" w14:textId="77777777" w:rsidR="00177DFA" w:rsidRDefault="00177DFA" w:rsidP="00177DFA">
            <w:pPr>
              <w:pStyle w:val="a5"/>
              <w:tabs>
                <w:tab w:val="left" w:pos="4860"/>
              </w:tabs>
              <w:ind w:left="337" w:right="-108"/>
              <w:rPr>
                <w:rFonts w:ascii="Sylfaen" w:hAnsi="Sylfaen" w:cs="Sylfaen"/>
                <w:color w:val="000000"/>
                <w:lang w:val="ka-GE"/>
              </w:rPr>
            </w:pPr>
          </w:p>
          <w:p w14:paraId="64DE86A8" w14:textId="646CEDAE" w:rsidR="00960B6D" w:rsidRDefault="00177DF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ნუგზარი კირიაკიდისი</w:t>
            </w:r>
          </w:p>
          <w:p w14:paraId="41E71C14" w14:textId="77777777" w:rsidR="00177DFA" w:rsidRDefault="00177DFA" w:rsidP="00177DFA">
            <w:pPr>
              <w:pStyle w:val="a5"/>
              <w:tabs>
                <w:tab w:val="left" w:pos="4860"/>
              </w:tabs>
              <w:ind w:left="337" w:right="-108"/>
              <w:rPr>
                <w:rFonts w:ascii="Sylfaen" w:hAnsi="Sylfaen" w:cs="Sylfaen"/>
                <w:color w:val="000000"/>
                <w:lang w:val="ka-GE"/>
              </w:rPr>
            </w:pPr>
          </w:p>
          <w:p w14:paraId="1EAD936B" w14:textId="7E36D0CB" w:rsidR="00960B6D" w:rsidRDefault="00177DF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ანასტასია ზაუტაშვილი</w:t>
            </w:r>
          </w:p>
          <w:p w14:paraId="17F4F19C" w14:textId="77777777" w:rsidR="00177DFA" w:rsidRPr="00177DFA" w:rsidRDefault="00177DFA" w:rsidP="00177DFA">
            <w:pPr>
              <w:tabs>
                <w:tab w:val="left" w:pos="4860"/>
              </w:tabs>
              <w:ind w:right="-108"/>
              <w:rPr>
                <w:rFonts w:ascii="Sylfaen" w:hAnsi="Sylfaen" w:cs="Sylfaen"/>
                <w:color w:val="000000"/>
                <w:lang w:val="ka-GE"/>
              </w:rPr>
            </w:pPr>
          </w:p>
          <w:p w14:paraId="51D4B716" w14:textId="3C623D05" w:rsidR="00960B6D" w:rsidRPr="007D34F4" w:rsidRDefault="00177DF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მევლუდ სვანიძე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8BE2E77" w:rsidR="00960B6D" w:rsidRPr="007D34F4" w:rsidRDefault="007A7344"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lastRenderedPageBreak/>
              <w:t xml:space="preserve">   06.01.2023 წელი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6"/>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D41F2" w14:textId="77777777" w:rsidR="00870105" w:rsidRDefault="00870105" w:rsidP="008E78F7">
      <w:pPr>
        <w:spacing w:after="0" w:line="240" w:lineRule="auto"/>
      </w:pPr>
      <w:r>
        <w:separator/>
      </w:r>
    </w:p>
  </w:endnote>
  <w:endnote w:type="continuationSeparator" w:id="0">
    <w:p w14:paraId="17ACA2C8" w14:textId="77777777" w:rsidR="00870105" w:rsidRDefault="0087010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41450F1E" w:rsidR="00FA4CDA" w:rsidRDefault="00FA4CD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92CE2">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FA4CDA" w:rsidRDefault="00FA4C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77341" w14:textId="77777777" w:rsidR="00870105" w:rsidRDefault="00870105" w:rsidP="008E78F7">
      <w:pPr>
        <w:spacing w:after="0" w:line="240" w:lineRule="auto"/>
      </w:pPr>
      <w:r>
        <w:separator/>
      </w:r>
    </w:p>
  </w:footnote>
  <w:footnote w:type="continuationSeparator" w:id="0">
    <w:p w14:paraId="273920D3" w14:textId="77777777" w:rsidR="00870105" w:rsidRDefault="00870105" w:rsidP="008E78F7">
      <w:pPr>
        <w:spacing w:after="0" w:line="240" w:lineRule="auto"/>
      </w:pPr>
      <w:r>
        <w:continuationSeparator/>
      </w:r>
    </w:p>
  </w:footnote>
  <w:footnote w:id="1">
    <w:p w14:paraId="2921EEE9" w14:textId="00E20DE7"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FA4CDA" w:rsidRPr="00F87B48" w:rsidRDefault="00FA4CD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87794"/>
    <w:multiLevelType w:val="hybridMultilevel"/>
    <w:tmpl w:val="7BC23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ED53EB5"/>
    <w:multiLevelType w:val="hybridMultilevel"/>
    <w:tmpl w:val="F6B6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01400B"/>
    <w:multiLevelType w:val="hybridMultilevel"/>
    <w:tmpl w:val="796ED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FD637F"/>
    <w:multiLevelType w:val="hybridMultilevel"/>
    <w:tmpl w:val="BB043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803BAE"/>
    <w:multiLevelType w:val="hybridMultilevel"/>
    <w:tmpl w:val="280A7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AB6C35"/>
    <w:multiLevelType w:val="hybridMultilevel"/>
    <w:tmpl w:val="796ED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2">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DC43BA"/>
    <w:multiLevelType w:val="hybridMultilevel"/>
    <w:tmpl w:val="DD0E0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5"/>
  </w:num>
  <w:num w:numId="3">
    <w:abstractNumId w:val="30"/>
  </w:num>
  <w:num w:numId="4">
    <w:abstractNumId w:val="10"/>
  </w:num>
  <w:num w:numId="5">
    <w:abstractNumId w:val="2"/>
  </w:num>
  <w:num w:numId="6">
    <w:abstractNumId w:val="21"/>
  </w:num>
  <w:num w:numId="7">
    <w:abstractNumId w:val="14"/>
  </w:num>
  <w:num w:numId="8">
    <w:abstractNumId w:val="7"/>
  </w:num>
  <w:num w:numId="9">
    <w:abstractNumId w:val="15"/>
  </w:num>
  <w:num w:numId="10">
    <w:abstractNumId w:val="12"/>
  </w:num>
  <w:num w:numId="11">
    <w:abstractNumId w:val="23"/>
  </w:num>
  <w:num w:numId="12">
    <w:abstractNumId w:val="5"/>
  </w:num>
  <w:num w:numId="13">
    <w:abstractNumId w:val="31"/>
  </w:num>
  <w:num w:numId="14">
    <w:abstractNumId w:val="4"/>
  </w:num>
  <w:num w:numId="15">
    <w:abstractNumId w:val="3"/>
  </w:num>
  <w:num w:numId="16">
    <w:abstractNumId w:val="34"/>
  </w:num>
  <w:num w:numId="17">
    <w:abstractNumId w:val="18"/>
  </w:num>
  <w:num w:numId="18">
    <w:abstractNumId w:val="11"/>
  </w:num>
  <w:num w:numId="19">
    <w:abstractNumId w:val="17"/>
  </w:num>
  <w:num w:numId="20">
    <w:abstractNumId w:val="9"/>
  </w:num>
  <w:num w:numId="21">
    <w:abstractNumId w:val="22"/>
  </w:num>
  <w:num w:numId="22">
    <w:abstractNumId w:val="26"/>
  </w:num>
  <w:num w:numId="23">
    <w:abstractNumId w:val="0"/>
  </w:num>
  <w:num w:numId="24">
    <w:abstractNumId w:val="32"/>
  </w:num>
  <w:num w:numId="25">
    <w:abstractNumId w:val="20"/>
  </w:num>
  <w:num w:numId="26">
    <w:abstractNumId w:val="25"/>
  </w:num>
  <w:num w:numId="27">
    <w:abstractNumId w:val="29"/>
  </w:num>
  <w:num w:numId="28">
    <w:abstractNumId w:val="13"/>
  </w:num>
  <w:num w:numId="29">
    <w:abstractNumId w:val="6"/>
  </w:num>
  <w:num w:numId="30">
    <w:abstractNumId w:val="8"/>
  </w:num>
  <w:num w:numId="31">
    <w:abstractNumId w:val="24"/>
  </w:num>
  <w:num w:numId="32">
    <w:abstractNumId w:val="36"/>
  </w:num>
  <w:num w:numId="33">
    <w:abstractNumId w:val="27"/>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1"/>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819"/>
    <w:rsid w:val="000051BB"/>
    <w:rsid w:val="00046DDA"/>
    <w:rsid w:val="00047385"/>
    <w:rsid w:val="000540A2"/>
    <w:rsid w:val="0005410F"/>
    <w:rsid w:val="00054F9D"/>
    <w:rsid w:val="0009444C"/>
    <w:rsid w:val="000C4FB8"/>
    <w:rsid w:val="000D40EC"/>
    <w:rsid w:val="000D70BF"/>
    <w:rsid w:val="000E2D2B"/>
    <w:rsid w:val="000E675D"/>
    <w:rsid w:val="000F4E5B"/>
    <w:rsid w:val="00101A9F"/>
    <w:rsid w:val="001107FC"/>
    <w:rsid w:val="00110DD1"/>
    <w:rsid w:val="00133ECC"/>
    <w:rsid w:val="00134C58"/>
    <w:rsid w:val="00135950"/>
    <w:rsid w:val="0014170A"/>
    <w:rsid w:val="00144FCF"/>
    <w:rsid w:val="00151DC7"/>
    <w:rsid w:val="001663D7"/>
    <w:rsid w:val="00171449"/>
    <w:rsid w:val="00177DFA"/>
    <w:rsid w:val="00193311"/>
    <w:rsid w:val="001938F1"/>
    <w:rsid w:val="001A4FBC"/>
    <w:rsid w:val="001B2BBC"/>
    <w:rsid w:val="001B2E2B"/>
    <w:rsid w:val="001B3DAB"/>
    <w:rsid w:val="001B7ACB"/>
    <w:rsid w:val="001C3B93"/>
    <w:rsid w:val="001C6F66"/>
    <w:rsid w:val="001C7E3E"/>
    <w:rsid w:val="001D251E"/>
    <w:rsid w:val="001D2922"/>
    <w:rsid w:val="001D6077"/>
    <w:rsid w:val="001D6868"/>
    <w:rsid w:val="001E5828"/>
    <w:rsid w:val="001F609E"/>
    <w:rsid w:val="00207549"/>
    <w:rsid w:val="002110E1"/>
    <w:rsid w:val="002114A1"/>
    <w:rsid w:val="002210F3"/>
    <w:rsid w:val="002233F3"/>
    <w:rsid w:val="002243AF"/>
    <w:rsid w:val="00230F8F"/>
    <w:rsid w:val="0023561D"/>
    <w:rsid w:val="00251036"/>
    <w:rsid w:val="00251550"/>
    <w:rsid w:val="00252629"/>
    <w:rsid w:val="0025466A"/>
    <w:rsid w:val="0026217F"/>
    <w:rsid w:val="00282873"/>
    <w:rsid w:val="002911DB"/>
    <w:rsid w:val="00291A84"/>
    <w:rsid w:val="002945B7"/>
    <w:rsid w:val="002A0BF4"/>
    <w:rsid w:val="002A285F"/>
    <w:rsid w:val="002B1154"/>
    <w:rsid w:val="002B1B81"/>
    <w:rsid w:val="002B27F3"/>
    <w:rsid w:val="002B58D8"/>
    <w:rsid w:val="002D2CCE"/>
    <w:rsid w:val="002E17CE"/>
    <w:rsid w:val="002F02AF"/>
    <w:rsid w:val="002F127B"/>
    <w:rsid w:val="002F682B"/>
    <w:rsid w:val="003142BD"/>
    <w:rsid w:val="00314677"/>
    <w:rsid w:val="00321898"/>
    <w:rsid w:val="00321EF2"/>
    <w:rsid w:val="00336A11"/>
    <w:rsid w:val="0034265A"/>
    <w:rsid w:val="00344327"/>
    <w:rsid w:val="0034497E"/>
    <w:rsid w:val="00345A34"/>
    <w:rsid w:val="00345F64"/>
    <w:rsid w:val="0034755B"/>
    <w:rsid w:val="00352982"/>
    <w:rsid w:val="00362C7A"/>
    <w:rsid w:val="00365DF1"/>
    <w:rsid w:val="00384803"/>
    <w:rsid w:val="00384E52"/>
    <w:rsid w:val="00392271"/>
    <w:rsid w:val="003A46D6"/>
    <w:rsid w:val="003B59F9"/>
    <w:rsid w:val="003D329A"/>
    <w:rsid w:val="003D56FE"/>
    <w:rsid w:val="003D7B85"/>
    <w:rsid w:val="003E3EFF"/>
    <w:rsid w:val="003E44A8"/>
    <w:rsid w:val="003E53A4"/>
    <w:rsid w:val="003F5E3B"/>
    <w:rsid w:val="004037C2"/>
    <w:rsid w:val="00404E76"/>
    <w:rsid w:val="00406424"/>
    <w:rsid w:val="00412528"/>
    <w:rsid w:val="00412FC1"/>
    <w:rsid w:val="00424E8D"/>
    <w:rsid w:val="00433931"/>
    <w:rsid w:val="00442530"/>
    <w:rsid w:val="00445264"/>
    <w:rsid w:val="00447118"/>
    <w:rsid w:val="00457B60"/>
    <w:rsid w:val="00461D15"/>
    <w:rsid w:val="00466087"/>
    <w:rsid w:val="00474A54"/>
    <w:rsid w:val="00492D82"/>
    <w:rsid w:val="00496B05"/>
    <w:rsid w:val="004A09B4"/>
    <w:rsid w:val="004A49F9"/>
    <w:rsid w:val="004B2932"/>
    <w:rsid w:val="004B599A"/>
    <w:rsid w:val="004C236A"/>
    <w:rsid w:val="004C6A24"/>
    <w:rsid w:val="004D5D19"/>
    <w:rsid w:val="004E6D3F"/>
    <w:rsid w:val="004F21BA"/>
    <w:rsid w:val="004F3DF8"/>
    <w:rsid w:val="00505BF6"/>
    <w:rsid w:val="00506180"/>
    <w:rsid w:val="00510217"/>
    <w:rsid w:val="00511FEA"/>
    <w:rsid w:val="00513152"/>
    <w:rsid w:val="0051700A"/>
    <w:rsid w:val="005175C6"/>
    <w:rsid w:val="00524516"/>
    <w:rsid w:val="00525704"/>
    <w:rsid w:val="00531EC5"/>
    <w:rsid w:val="00543239"/>
    <w:rsid w:val="00550B75"/>
    <w:rsid w:val="005561DB"/>
    <w:rsid w:val="005670A2"/>
    <w:rsid w:val="0059074A"/>
    <w:rsid w:val="005A2770"/>
    <w:rsid w:val="005A2C9B"/>
    <w:rsid w:val="005A414F"/>
    <w:rsid w:val="005A5E21"/>
    <w:rsid w:val="005D11C7"/>
    <w:rsid w:val="005E186A"/>
    <w:rsid w:val="005E6511"/>
    <w:rsid w:val="005E69BD"/>
    <w:rsid w:val="005F7FBF"/>
    <w:rsid w:val="00635558"/>
    <w:rsid w:val="006375F4"/>
    <w:rsid w:val="00645B8C"/>
    <w:rsid w:val="00651D09"/>
    <w:rsid w:val="00657202"/>
    <w:rsid w:val="0066227B"/>
    <w:rsid w:val="00664D4B"/>
    <w:rsid w:val="0066615F"/>
    <w:rsid w:val="00666963"/>
    <w:rsid w:val="00674AFD"/>
    <w:rsid w:val="00676D1C"/>
    <w:rsid w:val="006858F7"/>
    <w:rsid w:val="0068635A"/>
    <w:rsid w:val="006B279E"/>
    <w:rsid w:val="006B70C0"/>
    <w:rsid w:val="006B74BA"/>
    <w:rsid w:val="006C2E72"/>
    <w:rsid w:val="006D3260"/>
    <w:rsid w:val="006F0208"/>
    <w:rsid w:val="006F175C"/>
    <w:rsid w:val="007001BD"/>
    <w:rsid w:val="00713BB7"/>
    <w:rsid w:val="007149C4"/>
    <w:rsid w:val="007169B1"/>
    <w:rsid w:val="007374B1"/>
    <w:rsid w:val="007565DB"/>
    <w:rsid w:val="007650E2"/>
    <w:rsid w:val="00775CAB"/>
    <w:rsid w:val="00776A2C"/>
    <w:rsid w:val="007806D5"/>
    <w:rsid w:val="00786E56"/>
    <w:rsid w:val="00787111"/>
    <w:rsid w:val="00787902"/>
    <w:rsid w:val="00797940"/>
    <w:rsid w:val="007A1FED"/>
    <w:rsid w:val="007A43BF"/>
    <w:rsid w:val="007A7344"/>
    <w:rsid w:val="007C4972"/>
    <w:rsid w:val="007D34F4"/>
    <w:rsid w:val="007D59C3"/>
    <w:rsid w:val="007D7AE9"/>
    <w:rsid w:val="007E1295"/>
    <w:rsid w:val="007E7308"/>
    <w:rsid w:val="007F2531"/>
    <w:rsid w:val="007F449B"/>
    <w:rsid w:val="007F49CD"/>
    <w:rsid w:val="0080169F"/>
    <w:rsid w:val="008130BA"/>
    <w:rsid w:val="0082782D"/>
    <w:rsid w:val="00840171"/>
    <w:rsid w:val="008438FF"/>
    <w:rsid w:val="00851298"/>
    <w:rsid w:val="008563D8"/>
    <w:rsid w:val="00862602"/>
    <w:rsid w:val="00870105"/>
    <w:rsid w:val="00871DC9"/>
    <w:rsid w:val="00872329"/>
    <w:rsid w:val="008801A4"/>
    <w:rsid w:val="008844CC"/>
    <w:rsid w:val="008874D0"/>
    <w:rsid w:val="0089424A"/>
    <w:rsid w:val="008A3BEA"/>
    <w:rsid w:val="008A68C1"/>
    <w:rsid w:val="008C6EFC"/>
    <w:rsid w:val="008D5E38"/>
    <w:rsid w:val="008E78F7"/>
    <w:rsid w:val="008F5DF6"/>
    <w:rsid w:val="00900B99"/>
    <w:rsid w:val="009122F8"/>
    <w:rsid w:val="00920C69"/>
    <w:rsid w:val="00924D11"/>
    <w:rsid w:val="00930181"/>
    <w:rsid w:val="009317FC"/>
    <w:rsid w:val="00933AF8"/>
    <w:rsid w:val="009372E5"/>
    <w:rsid w:val="00937649"/>
    <w:rsid w:val="00940604"/>
    <w:rsid w:val="0094488C"/>
    <w:rsid w:val="0094516B"/>
    <w:rsid w:val="00952D89"/>
    <w:rsid w:val="009560E3"/>
    <w:rsid w:val="00957472"/>
    <w:rsid w:val="00960B6D"/>
    <w:rsid w:val="00962576"/>
    <w:rsid w:val="00962BBF"/>
    <w:rsid w:val="009662D7"/>
    <w:rsid w:val="0096749F"/>
    <w:rsid w:val="009677AF"/>
    <w:rsid w:val="00970A69"/>
    <w:rsid w:val="00973508"/>
    <w:rsid w:val="00973F78"/>
    <w:rsid w:val="00974F09"/>
    <w:rsid w:val="009827F2"/>
    <w:rsid w:val="009918D9"/>
    <w:rsid w:val="009A2DD4"/>
    <w:rsid w:val="009A5439"/>
    <w:rsid w:val="009B0F07"/>
    <w:rsid w:val="009B6EA0"/>
    <w:rsid w:val="009D0020"/>
    <w:rsid w:val="009E0523"/>
    <w:rsid w:val="009E454F"/>
    <w:rsid w:val="009E7005"/>
    <w:rsid w:val="009E7FE7"/>
    <w:rsid w:val="00A01DE2"/>
    <w:rsid w:val="00A17E5A"/>
    <w:rsid w:val="00A20A20"/>
    <w:rsid w:val="00A20BF8"/>
    <w:rsid w:val="00A2210B"/>
    <w:rsid w:val="00A32FF2"/>
    <w:rsid w:val="00A40F73"/>
    <w:rsid w:val="00A52DEE"/>
    <w:rsid w:val="00A5617B"/>
    <w:rsid w:val="00A60D27"/>
    <w:rsid w:val="00A663B0"/>
    <w:rsid w:val="00A70101"/>
    <w:rsid w:val="00A72ABD"/>
    <w:rsid w:val="00A83662"/>
    <w:rsid w:val="00A8482A"/>
    <w:rsid w:val="00A91957"/>
    <w:rsid w:val="00A92CE2"/>
    <w:rsid w:val="00A96DD8"/>
    <w:rsid w:val="00AA01A8"/>
    <w:rsid w:val="00AB7FB5"/>
    <w:rsid w:val="00AC2CD2"/>
    <w:rsid w:val="00AC57F5"/>
    <w:rsid w:val="00AD416E"/>
    <w:rsid w:val="00AF4FC8"/>
    <w:rsid w:val="00AF7A92"/>
    <w:rsid w:val="00B11A8F"/>
    <w:rsid w:val="00B14210"/>
    <w:rsid w:val="00B220A1"/>
    <w:rsid w:val="00B23C58"/>
    <w:rsid w:val="00B30AC3"/>
    <w:rsid w:val="00B322AB"/>
    <w:rsid w:val="00B37A8C"/>
    <w:rsid w:val="00B43CB7"/>
    <w:rsid w:val="00B57A83"/>
    <w:rsid w:val="00B613DF"/>
    <w:rsid w:val="00B6392B"/>
    <w:rsid w:val="00B64F28"/>
    <w:rsid w:val="00B74D3D"/>
    <w:rsid w:val="00B93430"/>
    <w:rsid w:val="00BB2C73"/>
    <w:rsid w:val="00BC267F"/>
    <w:rsid w:val="00BC70B3"/>
    <w:rsid w:val="00BD6F5B"/>
    <w:rsid w:val="00BE07DD"/>
    <w:rsid w:val="00BE5B68"/>
    <w:rsid w:val="00BE5B94"/>
    <w:rsid w:val="00BF36AD"/>
    <w:rsid w:val="00C03EFC"/>
    <w:rsid w:val="00C05102"/>
    <w:rsid w:val="00C070A0"/>
    <w:rsid w:val="00C1185F"/>
    <w:rsid w:val="00C16B09"/>
    <w:rsid w:val="00C21DF6"/>
    <w:rsid w:val="00C304C0"/>
    <w:rsid w:val="00C3699D"/>
    <w:rsid w:val="00C4736F"/>
    <w:rsid w:val="00C52455"/>
    <w:rsid w:val="00C55C0C"/>
    <w:rsid w:val="00C66505"/>
    <w:rsid w:val="00C809BC"/>
    <w:rsid w:val="00C81245"/>
    <w:rsid w:val="00C85E97"/>
    <w:rsid w:val="00C959E1"/>
    <w:rsid w:val="00CA28C5"/>
    <w:rsid w:val="00CA404F"/>
    <w:rsid w:val="00CA4C66"/>
    <w:rsid w:val="00CA682E"/>
    <w:rsid w:val="00CB1FF6"/>
    <w:rsid w:val="00CD0A00"/>
    <w:rsid w:val="00CD15C2"/>
    <w:rsid w:val="00CD5CBE"/>
    <w:rsid w:val="00CE2CA4"/>
    <w:rsid w:val="00CF1AEC"/>
    <w:rsid w:val="00D02C21"/>
    <w:rsid w:val="00D050F2"/>
    <w:rsid w:val="00D10870"/>
    <w:rsid w:val="00D322AD"/>
    <w:rsid w:val="00D327D3"/>
    <w:rsid w:val="00D34604"/>
    <w:rsid w:val="00D36E35"/>
    <w:rsid w:val="00D3702E"/>
    <w:rsid w:val="00D370E9"/>
    <w:rsid w:val="00D46E4D"/>
    <w:rsid w:val="00D527CD"/>
    <w:rsid w:val="00D60125"/>
    <w:rsid w:val="00D650B6"/>
    <w:rsid w:val="00D669A4"/>
    <w:rsid w:val="00D67D45"/>
    <w:rsid w:val="00D71690"/>
    <w:rsid w:val="00D95E0C"/>
    <w:rsid w:val="00DA4164"/>
    <w:rsid w:val="00DA68B3"/>
    <w:rsid w:val="00DB15E7"/>
    <w:rsid w:val="00DC36AD"/>
    <w:rsid w:val="00DC4246"/>
    <w:rsid w:val="00DD580F"/>
    <w:rsid w:val="00DD7DD9"/>
    <w:rsid w:val="00DE528F"/>
    <w:rsid w:val="00DF1535"/>
    <w:rsid w:val="00DF2162"/>
    <w:rsid w:val="00E01158"/>
    <w:rsid w:val="00E02D7B"/>
    <w:rsid w:val="00E111D5"/>
    <w:rsid w:val="00E11DCF"/>
    <w:rsid w:val="00E21456"/>
    <w:rsid w:val="00E22ACC"/>
    <w:rsid w:val="00E31D88"/>
    <w:rsid w:val="00E371FD"/>
    <w:rsid w:val="00E37F4B"/>
    <w:rsid w:val="00E41C98"/>
    <w:rsid w:val="00E51596"/>
    <w:rsid w:val="00E63E5F"/>
    <w:rsid w:val="00E67B2E"/>
    <w:rsid w:val="00E7443B"/>
    <w:rsid w:val="00E74562"/>
    <w:rsid w:val="00E843E1"/>
    <w:rsid w:val="00E85C4C"/>
    <w:rsid w:val="00E964DF"/>
    <w:rsid w:val="00EA0A96"/>
    <w:rsid w:val="00EA20F3"/>
    <w:rsid w:val="00EB4F6C"/>
    <w:rsid w:val="00EB7DF7"/>
    <w:rsid w:val="00EC3C9B"/>
    <w:rsid w:val="00ED1FB8"/>
    <w:rsid w:val="00EE2B9B"/>
    <w:rsid w:val="00EF3362"/>
    <w:rsid w:val="00F01540"/>
    <w:rsid w:val="00F028DD"/>
    <w:rsid w:val="00F30B8C"/>
    <w:rsid w:val="00F35C12"/>
    <w:rsid w:val="00F448E7"/>
    <w:rsid w:val="00F52EF5"/>
    <w:rsid w:val="00F5358C"/>
    <w:rsid w:val="00F6114C"/>
    <w:rsid w:val="00F62AAB"/>
    <w:rsid w:val="00F715DD"/>
    <w:rsid w:val="00F765DF"/>
    <w:rsid w:val="00F81258"/>
    <w:rsid w:val="00F84292"/>
    <w:rsid w:val="00F87B48"/>
    <w:rsid w:val="00F9796D"/>
    <w:rsid w:val="00F97C97"/>
    <w:rsid w:val="00FA02FC"/>
    <w:rsid w:val="00FA12B5"/>
    <w:rsid w:val="00FA4CDA"/>
    <w:rsid w:val="00FA5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445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rsid w:val="00664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2912">
      <w:bodyDiv w:val="1"/>
      <w:marLeft w:val="0"/>
      <w:marRight w:val="0"/>
      <w:marTop w:val="0"/>
      <w:marBottom w:val="0"/>
      <w:divBdr>
        <w:top w:val="none" w:sz="0" w:space="0" w:color="auto"/>
        <w:left w:val="none" w:sz="0" w:space="0" w:color="auto"/>
        <w:bottom w:val="none" w:sz="0" w:space="0" w:color="auto"/>
        <w:right w:val="none" w:sz="0" w:space="0" w:color="auto"/>
      </w:divBdr>
    </w:div>
    <w:div w:id="155922307">
      <w:bodyDiv w:val="1"/>
      <w:marLeft w:val="0"/>
      <w:marRight w:val="0"/>
      <w:marTop w:val="0"/>
      <w:marBottom w:val="0"/>
      <w:divBdr>
        <w:top w:val="none" w:sz="0" w:space="0" w:color="auto"/>
        <w:left w:val="none" w:sz="0" w:space="0" w:color="auto"/>
        <w:bottom w:val="none" w:sz="0" w:space="0" w:color="auto"/>
        <w:right w:val="none" w:sz="0" w:space="0" w:color="auto"/>
      </w:divBdr>
    </w:div>
    <w:div w:id="208225282">
      <w:bodyDiv w:val="1"/>
      <w:marLeft w:val="0"/>
      <w:marRight w:val="0"/>
      <w:marTop w:val="0"/>
      <w:marBottom w:val="0"/>
      <w:divBdr>
        <w:top w:val="none" w:sz="0" w:space="0" w:color="auto"/>
        <w:left w:val="none" w:sz="0" w:space="0" w:color="auto"/>
        <w:bottom w:val="none" w:sz="0" w:space="0" w:color="auto"/>
        <w:right w:val="none" w:sz="0" w:space="0" w:color="auto"/>
      </w:divBdr>
    </w:div>
    <w:div w:id="294147330">
      <w:bodyDiv w:val="1"/>
      <w:marLeft w:val="0"/>
      <w:marRight w:val="0"/>
      <w:marTop w:val="0"/>
      <w:marBottom w:val="0"/>
      <w:divBdr>
        <w:top w:val="none" w:sz="0" w:space="0" w:color="auto"/>
        <w:left w:val="none" w:sz="0" w:space="0" w:color="auto"/>
        <w:bottom w:val="none" w:sz="0" w:space="0" w:color="auto"/>
        <w:right w:val="none" w:sz="0" w:space="0" w:color="auto"/>
      </w:divBdr>
    </w:div>
    <w:div w:id="328095464">
      <w:bodyDiv w:val="1"/>
      <w:marLeft w:val="0"/>
      <w:marRight w:val="0"/>
      <w:marTop w:val="0"/>
      <w:marBottom w:val="0"/>
      <w:divBdr>
        <w:top w:val="none" w:sz="0" w:space="0" w:color="auto"/>
        <w:left w:val="none" w:sz="0" w:space="0" w:color="auto"/>
        <w:bottom w:val="none" w:sz="0" w:space="0" w:color="auto"/>
        <w:right w:val="none" w:sz="0" w:space="0" w:color="auto"/>
      </w:divBdr>
    </w:div>
    <w:div w:id="337856093">
      <w:bodyDiv w:val="1"/>
      <w:marLeft w:val="0"/>
      <w:marRight w:val="0"/>
      <w:marTop w:val="0"/>
      <w:marBottom w:val="0"/>
      <w:divBdr>
        <w:top w:val="none" w:sz="0" w:space="0" w:color="auto"/>
        <w:left w:val="none" w:sz="0" w:space="0" w:color="auto"/>
        <w:bottom w:val="none" w:sz="0" w:space="0" w:color="auto"/>
        <w:right w:val="none" w:sz="0" w:space="0" w:color="auto"/>
      </w:divBdr>
    </w:div>
    <w:div w:id="447116635">
      <w:bodyDiv w:val="1"/>
      <w:marLeft w:val="0"/>
      <w:marRight w:val="0"/>
      <w:marTop w:val="0"/>
      <w:marBottom w:val="0"/>
      <w:divBdr>
        <w:top w:val="none" w:sz="0" w:space="0" w:color="auto"/>
        <w:left w:val="none" w:sz="0" w:space="0" w:color="auto"/>
        <w:bottom w:val="none" w:sz="0" w:space="0" w:color="auto"/>
        <w:right w:val="none" w:sz="0" w:space="0" w:color="auto"/>
      </w:divBdr>
    </w:div>
    <w:div w:id="481233981">
      <w:bodyDiv w:val="1"/>
      <w:marLeft w:val="0"/>
      <w:marRight w:val="0"/>
      <w:marTop w:val="0"/>
      <w:marBottom w:val="0"/>
      <w:divBdr>
        <w:top w:val="none" w:sz="0" w:space="0" w:color="auto"/>
        <w:left w:val="none" w:sz="0" w:space="0" w:color="auto"/>
        <w:bottom w:val="none" w:sz="0" w:space="0" w:color="auto"/>
        <w:right w:val="none" w:sz="0" w:space="0" w:color="auto"/>
      </w:divBdr>
    </w:div>
    <w:div w:id="506335410">
      <w:bodyDiv w:val="1"/>
      <w:marLeft w:val="0"/>
      <w:marRight w:val="0"/>
      <w:marTop w:val="0"/>
      <w:marBottom w:val="0"/>
      <w:divBdr>
        <w:top w:val="none" w:sz="0" w:space="0" w:color="auto"/>
        <w:left w:val="none" w:sz="0" w:space="0" w:color="auto"/>
        <w:bottom w:val="none" w:sz="0" w:space="0" w:color="auto"/>
        <w:right w:val="none" w:sz="0" w:space="0" w:color="auto"/>
      </w:divBdr>
    </w:div>
    <w:div w:id="520709423">
      <w:bodyDiv w:val="1"/>
      <w:marLeft w:val="0"/>
      <w:marRight w:val="0"/>
      <w:marTop w:val="0"/>
      <w:marBottom w:val="0"/>
      <w:divBdr>
        <w:top w:val="none" w:sz="0" w:space="0" w:color="auto"/>
        <w:left w:val="none" w:sz="0" w:space="0" w:color="auto"/>
        <w:bottom w:val="none" w:sz="0" w:space="0" w:color="auto"/>
        <w:right w:val="none" w:sz="0" w:space="0" w:color="auto"/>
      </w:divBdr>
    </w:div>
    <w:div w:id="568462382">
      <w:bodyDiv w:val="1"/>
      <w:marLeft w:val="0"/>
      <w:marRight w:val="0"/>
      <w:marTop w:val="0"/>
      <w:marBottom w:val="0"/>
      <w:divBdr>
        <w:top w:val="none" w:sz="0" w:space="0" w:color="auto"/>
        <w:left w:val="none" w:sz="0" w:space="0" w:color="auto"/>
        <w:bottom w:val="none" w:sz="0" w:space="0" w:color="auto"/>
        <w:right w:val="none" w:sz="0" w:space="0" w:color="auto"/>
      </w:divBdr>
    </w:div>
    <w:div w:id="583534603">
      <w:bodyDiv w:val="1"/>
      <w:marLeft w:val="0"/>
      <w:marRight w:val="0"/>
      <w:marTop w:val="0"/>
      <w:marBottom w:val="0"/>
      <w:divBdr>
        <w:top w:val="none" w:sz="0" w:space="0" w:color="auto"/>
        <w:left w:val="none" w:sz="0" w:space="0" w:color="auto"/>
        <w:bottom w:val="none" w:sz="0" w:space="0" w:color="auto"/>
        <w:right w:val="none" w:sz="0" w:space="0" w:color="auto"/>
      </w:divBdr>
    </w:div>
    <w:div w:id="786043755">
      <w:bodyDiv w:val="1"/>
      <w:marLeft w:val="0"/>
      <w:marRight w:val="0"/>
      <w:marTop w:val="0"/>
      <w:marBottom w:val="0"/>
      <w:divBdr>
        <w:top w:val="none" w:sz="0" w:space="0" w:color="auto"/>
        <w:left w:val="none" w:sz="0" w:space="0" w:color="auto"/>
        <w:bottom w:val="none" w:sz="0" w:space="0" w:color="auto"/>
        <w:right w:val="none" w:sz="0" w:space="0" w:color="auto"/>
      </w:divBdr>
    </w:div>
    <w:div w:id="792211401">
      <w:bodyDiv w:val="1"/>
      <w:marLeft w:val="0"/>
      <w:marRight w:val="0"/>
      <w:marTop w:val="0"/>
      <w:marBottom w:val="0"/>
      <w:divBdr>
        <w:top w:val="none" w:sz="0" w:space="0" w:color="auto"/>
        <w:left w:val="none" w:sz="0" w:space="0" w:color="auto"/>
        <w:bottom w:val="none" w:sz="0" w:space="0" w:color="auto"/>
        <w:right w:val="none" w:sz="0" w:space="0" w:color="auto"/>
      </w:divBdr>
    </w:div>
    <w:div w:id="847866716">
      <w:bodyDiv w:val="1"/>
      <w:marLeft w:val="0"/>
      <w:marRight w:val="0"/>
      <w:marTop w:val="0"/>
      <w:marBottom w:val="0"/>
      <w:divBdr>
        <w:top w:val="none" w:sz="0" w:space="0" w:color="auto"/>
        <w:left w:val="none" w:sz="0" w:space="0" w:color="auto"/>
        <w:bottom w:val="none" w:sz="0" w:space="0" w:color="auto"/>
        <w:right w:val="none" w:sz="0" w:space="0" w:color="auto"/>
      </w:divBdr>
    </w:div>
    <w:div w:id="1019618815">
      <w:bodyDiv w:val="1"/>
      <w:marLeft w:val="0"/>
      <w:marRight w:val="0"/>
      <w:marTop w:val="0"/>
      <w:marBottom w:val="0"/>
      <w:divBdr>
        <w:top w:val="none" w:sz="0" w:space="0" w:color="auto"/>
        <w:left w:val="none" w:sz="0" w:space="0" w:color="auto"/>
        <w:bottom w:val="none" w:sz="0" w:space="0" w:color="auto"/>
        <w:right w:val="none" w:sz="0" w:space="0" w:color="auto"/>
      </w:divBdr>
    </w:div>
    <w:div w:id="1062798283">
      <w:bodyDiv w:val="1"/>
      <w:marLeft w:val="0"/>
      <w:marRight w:val="0"/>
      <w:marTop w:val="0"/>
      <w:marBottom w:val="0"/>
      <w:divBdr>
        <w:top w:val="none" w:sz="0" w:space="0" w:color="auto"/>
        <w:left w:val="none" w:sz="0" w:space="0" w:color="auto"/>
        <w:bottom w:val="none" w:sz="0" w:space="0" w:color="auto"/>
        <w:right w:val="none" w:sz="0" w:space="0" w:color="auto"/>
      </w:divBdr>
    </w:div>
    <w:div w:id="1394811980">
      <w:bodyDiv w:val="1"/>
      <w:marLeft w:val="0"/>
      <w:marRight w:val="0"/>
      <w:marTop w:val="0"/>
      <w:marBottom w:val="0"/>
      <w:divBdr>
        <w:top w:val="none" w:sz="0" w:space="0" w:color="auto"/>
        <w:left w:val="none" w:sz="0" w:space="0" w:color="auto"/>
        <w:bottom w:val="none" w:sz="0" w:space="0" w:color="auto"/>
        <w:right w:val="none" w:sz="0" w:space="0" w:color="auto"/>
      </w:divBdr>
    </w:div>
    <w:div w:id="1395466270">
      <w:bodyDiv w:val="1"/>
      <w:marLeft w:val="0"/>
      <w:marRight w:val="0"/>
      <w:marTop w:val="0"/>
      <w:marBottom w:val="0"/>
      <w:divBdr>
        <w:top w:val="none" w:sz="0" w:space="0" w:color="auto"/>
        <w:left w:val="none" w:sz="0" w:space="0" w:color="auto"/>
        <w:bottom w:val="none" w:sz="0" w:space="0" w:color="auto"/>
        <w:right w:val="none" w:sz="0" w:space="0" w:color="auto"/>
      </w:divBdr>
    </w:div>
    <w:div w:id="1430854285">
      <w:bodyDiv w:val="1"/>
      <w:marLeft w:val="0"/>
      <w:marRight w:val="0"/>
      <w:marTop w:val="0"/>
      <w:marBottom w:val="0"/>
      <w:divBdr>
        <w:top w:val="none" w:sz="0" w:space="0" w:color="auto"/>
        <w:left w:val="none" w:sz="0" w:space="0" w:color="auto"/>
        <w:bottom w:val="none" w:sz="0" w:space="0" w:color="auto"/>
        <w:right w:val="none" w:sz="0" w:space="0" w:color="auto"/>
      </w:divBdr>
    </w:div>
    <w:div w:id="1475413336">
      <w:bodyDiv w:val="1"/>
      <w:marLeft w:val="0"/>
      <w:marRight w:val="0"/>
      <w:marTop w:val="0"/>
      <w:marBottom w:val="0"/>
      <w:divBdr>
        <w:top w:val="none" w:sz="0" w:space="0" w:color="auto"/>
        <w:left w:val="none" w:sz="0" w:space="0" w:color="auto"/>
        <w:bottom w:val="none" w:sz="0" w:space="0" w:color="auto"/>
        <w:right w:val="none" w:sz="0" w:space="0" w:color="auto"/>
      </w:divBdr>
    </w:div>
    <w:div w:id="1483694388">
      <w:bodyDiv w:val="1"/>
      <w:marLeft w:val="0"/>
      <w:marRight w:val="0"/>
      <w:marTop w:val="0"/>
      <w:marBottom w:val="0"/>
      <w:divBdr>
        <w:top w:val="none" w:sz="0" w:space="0" w:color="auto"/>
        <w:left w:val="none" w:sz="0" w:space="0" w:color="auto"/>
        <w:bottom w:val="none" w:sz="0" w:space="0" w:color="auto"/>
        <w:right w:val="none" w:sz="0" w:space="0" w:color="auto"/>
      </w:divBdr>
    </w:div>
    <w:div w:id="1543247406">
      <w:bodyDiv w:val="1"/>
      <w:marLeft w:val="0"/>
      <w:marRight w:val="0"/>
      <w:marTop w:val="0"/>
      <w:marBottom w:val="0"/>
      <w:divBdr>
        <w:top w:val="none" w:sz="0" w:space="0" w:color="auto"/>
        <w:left w:val="none" w:sz="0" w:space="0" w:color="auto"/>
        <w:bottom w:val="none" w:sz="0" w:space="0" w:color="auto"/>
        <w:right w:val="none" w:sz="0" w:space="0" w:color="auto"/>
      </w:divBdr>
    </w:div>
    <w:div w:id="1677612088">
      <w:bodyDiv w:val="1"/>
      <w:marLeft w:val="0"/>
      <w:marRight w:val="0"/>
      <w:marTop w:val="0"/>
      <w:marBottom w:val="0"/>
      <w:divBdr>
        <w:top w:val="none" w:sz="0" w:space="0" w:color="auto"/>
        <w:left w:val="none" w:sz="0" w:space="0" w:color="auto"/>
        <w:bottom w:val="none" w:sz="0" w:space="0" w:color="auto"/>
        <w:right w:val="none" w:sz="0" w:space="0" w:color="auto"/>
      </w:divBdr>
    </w:div>
    <w:div w:id="1738898057">
      <w:bodyDiv w:val="1"/>
      <w:marLeft w:val="0"/>
      <w:marRight w:val="0"/>
      <w:marTop w:val="0"/>
      <w:marBottom w:val="0"/>
      <w:divBdr>
        <w:top w:val="none" w:sz="0" w:space="0" w:color="auto"/>
        <w:left w:val="none" w:sz="0" w:space="0" w:color="auto"/>
        <w:bottom w:val="none" w:sz="0" w:space="0" w:color="auto"/>
        <w:right w:val="none" w:sz="0" w:space="0" w:color="auto"/>
      </w:divBdr>
    </w:div>
    <w:div w:id="1795638669">
      <w:bodyDiv w:val="1"/>
      <w:marLeft w:val="0"/>
      <w:marRight w:val="0"/>
      <w:marTop w:val="0"/>
      <w:marBottom w:val="0"/>
      <w:divBdr>
        <w:top w:val="none" w:sz="0" w:space="0" w:color="auto"/>
        <w:left w:val="none" w:sz="0" w:space="0" w:color="auto"/>
        <w:bottom w:val="none" w:sz="0" w:space="0" w:color="auto"/>
        <w:right w:val="none" w:sz="0" w:space="0" w:color="auto"/>
      </w:divBdr>
    </w:div>
    <w:div w:id="1851291826">
      <w:bodyDiv w:val="1"/>
      <w:marLeft w:val="0"/>
      <w:marRight w:val="0"/>
      <w:marTop w:val="0"/>
      <w:marBottom w:val="0"/>
      <w:divBdr>
        <w:top w:val="none" w:sz="0" w:space="0" w:color="auto"/>
        <w:left w:val="none" w:sz="0" w:space="0" w:color="auto"/>
        <w:bottom w:val="none" w:sz="0" w:space="0" w:color="auto"/>
        <w:right w:val="none" w:sz="0" w:space="0" w:color="auto"/>
      </w:divBdr>
    </w:div>
    <w:div w:id="1950816745">
      <w:bodyDiv w:val="1"/>
      <w:marLeft w:val="0"/>
      <w:marRight w:val="0"/>
      <w:marTop w:val="0"/>
      <w:marBottom w:val="0"/>
      <w:divBdr>
        <w:top w:val="none" w:sz="0" w:space="0" w:color="auto"/>
        <w:left w:val="none" w:sz="0" w:space="0" w:color="auto"/>
        <w:bottom w:val="none" w:sz="0" w:space="0" w:color="auto"/>
        <w:right w:val="none" w:sz="0" w:space="0" w:color="auto"/>
      </w:divBdr>
    </w:div>
    <w:div w:id="1994484643">
      <w:bodyDiv w:val="1"/>
      <w:marLeft w:val="0"/>
      <w:marRight w:val="0"/>
      <w:marTop w:val="0"/>
      <w:marBottom w:val="0"/>
      <w:divBdr>
        <w:top w:val="none" w:sz="0" w:space="0" w:color="auto"/>
        <w:left w:val="none" w:sz="0" w:space="0" w:color="auto"/>
        <w:bottom w:val="none" w:sz="0" w:space="0" w:color="auto"/>
        <w:right w:val="none" w:sz="0" w:space="0" w:color="auto"/>
      </w:divBdr>
    </w:div>
    <w:div w:id="210773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nstcourt.ge/ge/legal-acts/judgments/saqartvelos-moqalaqeebi-davit-djimsheleishvili-tariel-gvetadze-da-neli-dalalishvili-saqartvelos-parlamentis-winaagmdeg-448.pag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tcourt.ge/ge/legal-acts/judgments/1-1-saqartvelos-moqalaqeebi-nadia-xurcidze-da-dimitri-lomidze-saqartvelos-parlamentis-winaagmdeg.pag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tcourt.ge/ge/legal-acts/judgments/1-1-saqartvelos-moqalaqeebi-nadia-xurcidze-da-dimitri-lomidze-saqartvelos-parlamentis-winaagmdeg.page" TargetMode="External"/><Relationship Id="rId5" Type="http://schemas.openxmlformats.org/officeDocument/2006/relationships/webSettings" Target="webSettings.xml"/><Relationship Id="rId15" Type="http://schemas.openxmlformats.org/officeDocument/2006/relationships/hyperlink" Target="http://constcourt.ge/ge/legal-acts/judgments/saqartvelos-moqalaqeebi-aleqsandre-baramidze-lasha-tugushi-vaxtang-xmaladze-da-vaxtang-maisaia-saqartvelos-parlamentis-winaagmdeg-797.page" TargetMode="Externa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constcourt.ge/ge/legal-acts/judgments/saqartvelos-saxalxo-damcveli-da-saqartvelos-axalgazrda-iuristta-asociacia-saqartvelos-parlamentis-winaagmdeg-522.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0694-2231-415E-A782-37696F85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7132</Words>
  <Characters>40657</Characters>
  <Application>Microsoft Office Word</Application>
  <DocSecurity>8</DocSecurity>
  <Lines>338</Lines>
  <Paragraphs>95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8</cp:revision>
  <cp:lastPrinted>2022-12-14T11:30:00Z</cp:lastPrinted>
  <dcterms:created xsi:type="dcterms:W3CDTF">2022-12-20T05:58:00Z</dcterms:created>
  <dcterms:modified xsi:type="dcterms:W3CDTF">2023-02-28T11:45:00Z</dcterms:modified>
</cp:coreProperties>
</file>