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FD" w:rsidRDefault="00A612FD" w:rsidP="00FD04AB">
      <w:pPr>
        <w:spacing w:after="0"/>
        <w:ind w:firstLine="720"/>
        <w:jc w:val="both"/>
        <w:rPr>
          <w:rFonts w:ascii="Sylfaen" w:hAnsi="Sylfaen"/>
          <w:sz w:val="24"/>
          <w:szCs w:val="24"/>
        </w:rPr>
      </w:pPr>
    </w:p>
    <w:p w:rsidR="00A612FD" w:rsidRDefault="00A612FD" w:rsidP="00FD04AB">
      <w:pPr>
        <w:spacing w:after="0"/>
        <w:ind w:firstLine="720"/>
        <w:jc w:val="both"/>
        <w:rPr>
          <w:rFonts w:ascii="Sylfaen" w:hAnsi="Sylfaen"/>
          <w:sz w:val="24"/>
          <w:szCs w:val="24"/>
        </w:rPr>
      </w:pPr>
    </w:p>
    <w:p w:rsidR="00A612FD" w:rsidRDefault="00A612FD" w:rsidP="00FD04AB">
      <w:pPr>
        <w:spacing w:after="0"/>
        <w:ind w:firstLine="720"/>
        <w:jc w:val="both"/>
        <w:rPr>
          <w:rFonts w:ascii="Sylfaen" w:hAnsi="Sylfaen"/>
          <w:b/>
          <w:sz w:val="24"/>
          <w:szCs w:val="24"/>
          <w:highlight w:val="yellow"/>
          <w:lang w:val="ka-GE"/>
        </w:rPr>
      </w:pPr>
    </w:p>
    <w:p w:rsidR="0059587A" w:rsidRDefault="0059587A" w:rsidP="00FD04AB">
      <w:pPr>
        <w:spacing w:after="0"/>
        <w:ind w:firstLine="720"/>
        <w:jc w:val="both"/>
        <w:rPr>
          <w:rFonts w:ascii="Sylfaen" w:hAnsi="Sylfaen"/>
          <w:b/>
          <w:sz w:val="24"/>
          <w:szCs w:val="24"/>
          <w:highlight w:val="yellow"/>
          <w:lang w:val="ka-GE"/>
        </w:rPr>
      </w:pPr>
    </w:p>
    <w:p w:rsidR="0059587A" w:rsidRDefault="0059587A" w:rsidP="00FD04AB">
      <w:pPr>
        <w:spacing w:after="0"/>
        <w:ind w:firstLine="720"/>
        <w:jc w:val="both"/>
        <w:rPr>
          <w:rFonts w:ascii="Sylfaen" w:hAnsi="Sylfaen"/>
          <w:b/>
          <w:sz w:val="24"/>
          <w:szCs w:val="24"/>
          <w:highlight w:val="yellow"/>
          <w:lang w:val="ka-GE"/>
        </w:rPr>
      </w:pPr>
    </w:p>
    <w:p w:rsidR="0059587A" w:rsidRDefault="0059587A" w:rsidP="00FD04AB">
      <w:pPr>
        <w:spacing w:after="0"/>
        <w:jc w:val="both"/>
        <w:rPr>
          <w:rFonts w:ascii="Sylfaen" w:hAnsi="Sylfaen"/>
          <w:b/>
          <w:sz w:val="24"/>
          <w:szCs w:val="24"/>
          <w:highlight w:val="yellow"/>
          <w:lang w:val="ka-GE"/>
        </w:rPr>
      </w:pPr>
    </w:p>
    <w:p w:rsidR="0059587A" w:rsidRDefault="0059587A" w:rsidP="00FD04AB">
      <w:pPr>
        <w:spacing w:after="0"/>
        <w:jc w:val="both"/>
        <w:rPr>
          <w:rFonts w:ascii="Sylfaen" w:hAnsi="Sylfaen"/>
          <w:b/>
          <w:sz w:val="24"/>
          <w:szCs w:val="24"/>
          <w:highlight w:val="yellow"/>
          <w:lang w:val="ka-GE"/>
        </w:rPr>
      </w:pPr>
    </w:p>
    <w:p w:rsidR="00310F43" w:rsidRDefault="00310F43" w:rsidP="00FD04AB">
      <w:pPr>
        <w:spacing w:after="0"/>
        <w:jc w:val="both"/>
        <w:rPr>
          <w:rFonts w:ascii="Sylfaen" w:hAnsi="Sylfaen"/>
          <w:b/>
          <w:sz w:val="24"/>
          <w:szCs w:val="24"/>
          <w:highlight w:val="yellow"/>
        </w:rPr>
      </w:pPr>
    </w:p>
    <w:p w:rsidR="00115EE1" w:rsidRDefault="00115EE1" w:rsidP="00FD04AB">
      <w:pPr>
        <w:spacing w:after="0"/>
        <w:jc w:val="both"/>
        <w:rPr>
          <w:rFonts w:ascii="Sylfaen" w:hAnsi="Sylfaen"/>
          <w:b/>
          <w:sz w:val="24"/>
          <w:szCs w:val="24"/>
          <w:highlight w:val="yellow"/>
        </w:rPr>
      </w:pPr>
    </w:p>
    <w:p w:rsidR="00115EE1" w:rsidRDefault="00115EE1" w:rsidP="00FD04AB">
      <w:pPr>
        <w:spacing w:after="0"/>
        <w:jc w:val="both"/>
        <w:rPr>
          <w:rFonts w:ascii="Sylfaen" w:hAnsi="Sylfaen"/>
          <w:b/>
          <w:sz w:val="24"/>
          <w:szCs w:val="24"/>
          <w:highlight w:val="yellow"/>
        </w:rPr>
      </w:pPr>
    </w:p>
    <w:p w:rsidR="00115EE1" w:rsidRPr="00115EE1" w:rsidRDefault="00115EE1" w:rsidP="00FD04AB">
      <w:pPr>
        <w:spacing w:after="0"/>
        <w:jc w:val="both"/>
        <w:rPr>
          <w:rFonts w:ascii="Sylfaen" w:hAnsi="Sylfaen"/>
          <w:b/>
          <w:sz w:val="24"/>
          <w:szCs w:val="24"/>
          <w:highlight w:val="yellow"/>
        </w:rPr>
      </w:pPr>
    </w:p>
    <w:p w:rsidR="00310F43" w:rsidRDefault="00310F43" w:rsidP="00FD04AB">
      <w:pPr>
        <w:spacing w:after="0"/>
        <w:jc w:val="both"/>
        <w:rPr>
          <w:rFonts w:ascii="Sylfaen" w:hAnsi="Sylfaen"/>
          <w:b/>
          <w:sz w:val="24"/>
          <w:szCs w:val="24"/>
          <w:highlight w:val="yellow"/>
          <w:lang w:val="ka-GE"/>
        </w:rPr>
      </w:pPr>
    </w:p>
    <w:p w:rsidR="00310F43" w:rsidRDefault="00310F43" w:rsidP="00FD04AB">
      <w:pPr>
        <w:spacing w:after="0"/>
        <w:jc w:val="both"/>
        <w:rPr>
          <w:rFonts w:ascii="Sylfaen" w:hAnsi="Sylfaen"/>
          <w:b/>
          <w:sz w:val="24"/>
          <w:szCs w:val="24"/>
          <w:highlight w:val="yellow"/>
          <w:lang w:val="ka-GE"/>
        </w:rPr>
      </w:pPr>
    </w:p>
    <w:p w:rsidR="00A612FD" w:rsidRPr="00310F43" w:rsidRDefault="00895174" w:rsidP="00FD04AB">
      <w:pPr>
        <w:spacing w:after="0"/>
        <w:jc w:val="both"/>
        <w:rPr>
          <w:rFonts w:ascii="Sylfaen" w:hAnsi="Sylfaen"/>
          <w:b/>
          <w:sz w:val="24"/>
          <w:szCs w:val="24"/>
          <w:lang w:val="ka-GE"/>
        </w:rPr>
      </w:pPr>
      <w:r w:rsidRPr="00310F43">
        <w:rPr>
          <w:rFonts w:ascii="Sylfaen" w:hAnsi="Sylfaen"/>
          <w:b/>
          <w:sz w:val="24"/>
          <w:szCs w:val="24"/>
        </w:rPr>
        <w:t>№2/</w:t>
      </w:r>
      <w:r w:rsidR="00310F43" w:rsidRPr="00310F43">
        <w:rPr>
          <w:rFonts w:ascii="Sylfaen" w:hAnsi="Sylfaen"/>
          <w:b/>
          <w:sz w:val="24"/>
          <w:szCs w:val="24"/>
          <w:lang w:val="ka-GE"/>
        </w:rPr>
        <w:t>8</w:t>
      </w:r>
      <w:r w:rsidRPr="00310F43">
        <w:rPr>
          <w:rFonts w:ascii="Sylfaen" w:hAnsi="Sylfaen"/>
          <w:b/>
          <w:sz w:val="24"/>
          <w:szCs w:val="24"/>
        </w:rPr>
        <w:t>/665,</w:t>
      </w:r>
      <w:r w:rsidRPr="00310F43">
        <w:rPr>
          <w:rFonts w:ascii="Sylfaen" w:hAnsi="Sylfaen"/>
          <w:b/>
          <w:sz w:val="24"/>
          <w:szCs w:val="24"/>
          <w:lang w:val="ka-GE"/>
        </w:rPr>
        <w:t>683                                                               ბათუმი,</w:t>
      </w:r>
      <w:r w:rsidRPr="00107B6C">
        <w:rPr>
          <w:rFonts w:ascii="Sylfaen" w:hAnsi="Sylfaen"/>
          <w:b/>
          <w:sz w:val="24"/>
          <w:szCs w:val="24"/>
          <w:lang w:val="ka-GE"/>
        </w:rPr>
        <w:t xml:space="preserve"> 2016 წლის</w:t>
      </w:r>
      <w:r w:rsidR="00107B6C">
        <w:rPr>
          <w:rFonts w:ascii="Sylfaen" w:hAnsi="Sylfaen"/>
          <w:b/>
          <w:sz w:val="24"/>
          <w:szCs w:val="24"/>
        </w:rPr>
        <w:t xml:space="preserve"> </w:t>
      </w:r>
      <w:r w:rsidR="00310F43">
        <w:rPr>
          <w:rFonts w:ascii="Sylfaen" w:hAnsi="Sylfaen"/>
          <w:b/>
          <w:sz w:val="24"/>
          <w:szCs w:val="24"/>
          <w:lang w:val="ka-GE"/>
        </w:rPr>
        <w:t>29 დეკემბერი</w:t>
      </w:r>
    </w:p>
    <w:p w:rsidR="00310F43" w:rsidRDefault="00310F43" w:rsidP="00FD04AB">
      <w:pPr>
        <w:spacing w:after="0"/>
        <w:jc w:val="both"/>
        <w:rPr>
          <w:rFonts w:ascii="Sylfaen" w:hAnsi="Sylfaen"/>
          <w:b/>
          <w:sz w:val="24"/>
          <w:szCs w:val="24"/>
          <w:lang w:val="ka-GE"/>
        </w:rPr>
      </w:pPr>
    </w:p>
    <w:p w:rsidR="00A612FD" w:rsidRDefault="00895174" w:rsidP="00FD04AB">
      <w:pPr>
        <w:spacing w:after="0"/>
        <w:jc w:val="both"/>
        <w:rPr>
          <w:rFonts w:ascii="Sylfaen" w:hAnsi="Sylfaen"/>
          <w:b/>
          <w:sz w:val="24"/>
          <w:szCs w:val="24"/>
          <w:lang w:val="ka-GE"/>
        </w:rPr>
      </w:pPr>
      <w:r>
        <w:rPr>
          <w:rFonts w:ascii="Sylfaen" w:hAnsi="Sylfaen"/>
          <w:b/>
          <w:sz w:val="24"/>
          <w:szCs w:val="24"/>
          <w:lang w:val="ka-GE"/>
        </w:rPr>
        <w:t>კოლეგიის შემადგენლობა:</w:t>
      </w:r>
    </w:p>
    <w:p w:rsidR="009865E6" w:rsidRPr="009865E6" w:rsidRDefault="009865E6" w:rsidP="00FD04AB">
      <w:pPr>
        <w:spacing w:after="0"/>
        <w:jc w:val="both"/>
        <w:rPr>
          <w:rFonts w:ascii="Sylfaen" w:hAnsi="Sylfaen"/>
          <w:sz w:val="24"/>
          <w:szCs w:val="24"/>
          <w:lang w:val="ka-GE"/>
        </w:rPr>
      </w:pPr>
      <w:r w:rsidRPr="009865E6">
        <w:rPr>
          <w:rFonts w:ascii="Sylfaen" w:hAnsi="Sylfaen"/>
          <w:sz w:val="24"/>
          <w:szCs w:val="24"/>
          <w:lang w:val="ka-GE"/>
        </w:rPr>
        <w:t>თეიმურ</w:t>
      </w:r>
      <w:r w:rsidR="00437007">
        <w:rPr>
          <w:rFonts w:ascii="Sylfaen" w:hAnsi="Sylfaen"/>
          <w:sz w:val="24"/>
          <w:szCs w:val="24"/>
          <w:lang w:val="ka-GE"/>
        </w:rPr>
        <w:t xml:space="preserve">აზ ტუღუში - სხდომის თავმჯდომარე, </w:t>
      </w:r>
      <w:r w:rsidR="00437007" w:rsidRPr="00437007">
        <w:rPr>
          <w:rFonts w:ascii="Sylfaen" w:hAnsi="Sylfaen"/>
          <w:sz w:val="24"/>
          <w:szCs w:val="24"/>
          <w:lang w:val="ka-GE"/>
        </w:rPr>
        <w:t>მომხსენებელი მოსამართლე;</w:t>
      </w:r>
    </w:p>
    <w:p w:rsidR="009865E6" w:rsidRPr="009865E6" w:rsidRDefault="009865E6" w:rsidP="00FD04AB">
      <w:pPr>
        <w:spacing w:after="0"/>
        <w:jc w:val="both"/>
        <w:rPr>
          <w:rFonts w:ascii="Sylfaen" w:hAnsi="Sylfaen"/>
          <w:sz w:val="24"/>
          <w:szCs w:val="24"/>
          <w:lang w:val="ka-GE"/>
        </w:rPr>
      </w:pPr>
      <w:r w:rsidRPr="009865E6">
        <w:rPr>
          <w:rFonts w:ascii="Sylfaen" w:hAnsi="Sylfaen"/>
          <w:sz w:val="24"/>
          <w:szCs w:val="24"/>
          <w:lang w:val="ka-GE"/>
        </w:rPr>
        <w:t>ირინე იმერლიშვილი - წევრი;</w:t>
      </w:r>
    </w:p>
    <w:p w:rsidR="00A612FD" w:rsidRDefault="009865E6" w:rsidP="00FD04AB">
      <w:pPr>
        <w:spacing w:after="0"/>
        <w:jc w:val="both"/>
        <w:rPr>
          <w:rFonts w:ascii="Sylfaen" w:hAnsi="Sylfaen"/>
          <w:sz w:val="24"/>
          <w:szCs w:val="24"/>
          <w:lang w:val="ka-GE"/>
        </w:rPr>
      </w:pPr>
      <w:r w:rsidRPr="009865E6">
        <w:rPr>
          <w:rFonts w:ascii="Sylfaen" w:hAnsi="Sylfaen"/>
          <w:sz w:val="24"/>
          <w:szCs w:val="24"/>
          <w:lang w:val="ka-GE"/>
        </w:rPr>
        <w:t>თამაზ ცაბუტაშვილი - წევრი</w:t>
      </w:r>
      <w:r w:rsidR="00437007">
        <w:rPr>
          <w:rFonts w:ascii="Sylfaen" w:hAnsi="Sylfaen"/>
          <w:sz w:val="24"/>
          <w:szCs w:val="24"/>
          <w:lang w:val="ka-GE"/>
        </w:rPr>
        <w:t>.</w:t>
      </w:r>
    </w:p>
    <w:p w:rsidR="0059587A" w:rsidRDefault="0059587A" w:rsidP="00FD04AB">
      <w:pPr>
        <w:spacing w:after="0"/>
        <w:jc w:val="both"/>
        <w:rPr>
          <w:rFonts w:ascii="Sylfaen" w:hAnsi="Sylfaen"/>
          <w:sz w:val="24"/>
          <w:szCs w:val="24"/>
          <w:lang w:val="ka-GE"/>
        </w:rPr>
      </w:pPr>
    </w:p>
    <w:p w:rsidR="00A612FD" w:rsidRDefault="00895174" w:rsidP="00FD04AB">
      <w:pPr>
        <w:spacing w:after="0"/>
        <w:jc w:val="both"/>
        <w:rPr>
          <w:rFonts w:ascii="Sylfaen" w:hAnsi="Sylfaen"/>
          <w:sz w:val="24"/>
          <w:szCs w:val="24"/>
          <w:lang w:val="ka-GE"/>
        </w:rPr>
      </w:pPr>
      <w:r>
        <w:rPr>
          <w:rFonts w:ascii="Sylfaen" w:hAnsi="Sylfaen"/>
          <w:b/>
          <w:sz w:val="24"/>
          <w:szCs w:val="24"/>
          <w:lang w:val="ka-GE"/>
        </w:rPr>
        <w:t>სხდომის მდივანი:</w:t>
      </w:r>
      <w:r>
        <w:rPr>
          <w:rFonts w:ascii="Sylfaen" w:hAnsi="Sylfaen"/>
          <w:sz w:val="24"/>
          <w:szCs w:val="24"/>
          <w:lang w:val="ka-GE"/>
        </w:rPr>
        <w:t xml:space="preserve"> </w:t>
      </w:r>
      <w:r w:rsidR="00437007">
        <w:rPr>
          <w:rFonts w:ascii="Sylfaen" w:hAnsi="Sylfaen"/>
          <w:sz w:val="24"/>
          <w:szCs w:val="24"/>
          <w:lang w:val="ka-GE"/>
        </w:rPr>
        <w:t>დარეჯან ჩალიგავა.</w:t>
      </w:r>
    </w:p>
    <w:p w:rsidR="0059587A" w:rsidRDefault="0059587A" w:rsidP="00FD04AB">
      <w:pPr>
        <w:spacing w:after="0"/>
        <w:jc w:val="both"/>
        <w:rPr>
          <w:rFonts w:ascii="Sylfaen" w:hAnsi="Sylfaen"/>
          <w:sz w:val="24"/>
          <w:szCs w:val="24"/>
          <w:lang w:val="ka-GE"/>
        </w:rPr>
      </w:pPr>
    </w:p>
    <w:p w:rsidR="00A612FD" w:rsidRDefault="00895174" w:rsidP="00FD04AB">
      <w:pPr>
        <w:spacing w:after="0"/>
        <w:jc w:val="both"/>
        <w:rPr>
          <w:rFonts w:ascii="Sylfaen" w:hAnsi="Sylfaen"/>
          <w:sz w:val="24"/>
          <w:szCs w:val="24"/>
          <w:lang w:val="ka-GE"/>
        </w:rPr>
      </w:pPr>
      <w:r>
        <w:rPr>
          <w:rFonts w:ascii="Sylfaen" w:hAnsi="Sylfaen"/>
          <w:b/>
          <w:sz w:val="24"/>
          <w:szCs w:val="24"/>
          <w:lang w:val="ka-GE"/>
        </w:rPr>
        <w:t>საქმის დასახელება:</w:t>
      </w:r>
      <w:r>
        <w:rPr>
          <w:rFonts w:ascii="Sylfaen" w:hAnsi="Sylfaen"/>
          <w:sz w:val="24"/>
          <w:szCs w:val="24"/>
          <w:lang w:val="ka-GE"/>
        </w:rPr>
        <w:t xml:space="preserve"> 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 </w:t>
      </w:r>
    </w:p>
    <w:p w:rsidR="0059587A" w:rsidRDefault="0059587A" w:rsidP="00FD04AB">
      <w:pPr>
        <w:spacing w:after="0"/>
        <w:jc w:val="both"/>
        <w:rPr>
          <w:rFonts w:ascii="Sylfaen" w:hAnsi="Sylfaen"/>
          <w:sz w:val="24"/>
          <w:szCs w:val="24"/>
          <w:lang w:val="ka-GE"/>
        </w:rPr>
      </w:pPr>
    </w:p>
    <w:p w:rsidR="00A612FD" w:rsidRDefault="00895174" w:rsidP="00FD04AB">
      <w:pPr>
        <w:spacing w:after="0"/>
        <w:jc w:val="both"/>
        <w:rPr>
          <w:rFonts w:ascii="Sylfaen" w:hAnsi="Sylfaen"/>
          <w:sz w:val="24"/>
          <w:szCs w:val="24"/>
          <w:lang w:val="ka-GE"/>
        </w:rPr>
      </w:pPr>
      <w:r>
        <w:rPr>
          <w:rFonts w:ascii="Sylfaen" w:hAnsi="Sylfaen"/>
          <w:b/>
          <w:sz w:val="24"/>
          <w:szCs w:val="24"/>
          <w:lang w:val="ka-GE"/>
        </w:rPr>
        <w:t xml:space="preserve">დავის საგანი: </w:t>
      </w:r>
      <w:r>
        <w:rPr>
          <w:rFonts w:ascii="Sylfaen" w:hAnsi="Sylfaen"/>
          <w:sz w:val="24"/>
          <w:szCs w:val="24"/>
          <w:lang w:val="ka-GE"/>
        </w:rPr>
        <w:t>1) №665 კონსტიტუციურ სარჩელზე</w:t>
      </w:r>
      <w:r w:rsidR="00437007">
        <w:rPr>
          <w:rFonts w:ascii="Sylfaen" w:hAnsi="Sylfaen"/>
          <w:sz w:val="24"/>
          <w:szCs w:val="24"/>
          <w:lang w:val="ka-GE"/>
        </w:rPr>
        <w:t>:</w:t>
      </w:r>
      <w:r>
        <w:rPr>
          <w:rFonts w:ascii="Sylfaen" w:hAnsi="Sylfaen"/>
          <w:sz w:val="24"/>
          <w:szCs w:val="24"/>
          <w:lang w:val="ka-GE"/>
        </w:rPr>
        <w:t xml:space="preserve"> ა) „პატიმრობისა და თავისუფლების აღკვეთის დაწესებულებებში სამართლებრივი რეჟიმის განხორციელების ინსტრუქციის დამტკიცების შესახებ“ საქართველოს სასჯელაღსრულების, პრობაციისა და იურიდიული დახმარების საკითხთა მინისტრის 2013 წლის 1 აგვისტოს </w:t>
      </w:r>
      <w:r w:rsidR="00437007">
        <w:rPr>
          <w:rFonts w:ascii="Sylfaen" w:hAnsi="Sylfaen"/>
          <w:sz w:val="24"/>
          <w:szCs w:val="24"/>
          <w:lang w:val="ka-GE"/>
        </w:rPr>
        <w:t>№</w:t>
      </w:r>
      <w:r>
        <w:rPr>
          <w:rFonts w:ascii="Sylfaen" w:hAnsi="Sylfaen"/>
          <w:sz w:val="24"/>
          <w:szCs w:val="24"/>
          <w:lang w:val="ka-GE"/>
        </w:rPr>
        <w:t>200 ბრძანების დანართის 113-ე და 114-ე მუხლების</w:t>
      </w:r>
      <w:r w:rsidR="00C00070">
        <w:rPr>
          <w:rFonts w:ascii="Sylfaen" w:hAnsi="Sylfaen"/>
          <w:sz w:val="24"/>
          <w:szCs w:val="24"/>
          <w:lang w:val="ka-GE"/>
        </w:rPr>
        <w:t xml:space="preserve"> კონსტიტუციურობა საქართველოს კონსტიტუციის მე-16 მუხლთან, მე-17 მუხლის მე-2 პუნქტთან და მე-20 მუხლის პირველ პუნქტთან მიმართებით;</w:t>
      </w:r>
      <w:r>
        <w:rPr>
          <w:rFonts w:ascii="Sylfaen" w:hAnsi="Sylfaen"/>
          <w:sz w:val="24"/>
          <w:szCs w:val="24"/>
          <w:lang w:val="ka-GE"/>
        </w:rPr>
        <w:t xml:space="preserve"> ბ)„პატიმრობის, თავისუფლების აღკვეთის, შერეული ტიპის ბრალდებულთა და მსჯავრდებულთა დაწესებულებების, ბრალდებულთა და მსჯავრდებულთა სამკურნალო დაწესებულებისა და ტუბერკულიოზის სამკურნალო და </w:t>
      </w:r>
      <w:r>
        <w:rPr>
          <w:rFonts w:ascii="Sylfaen" w:hAnsi="Sylfaen"/>
          <w:sz w:val="24"/>
          <w:szCs w:val="24"/>
          <w:lang w:val="ka-GE"/>
        </w:rPr>
        <w:lastRenderedPageBreak/>
        <w:t xml:space="preserve">სარეაბილიტაციო ცენტრის დებულებების დამტკიცების შესახებ“ საქართველოს სასჯელაღსრულების, პრობაციისა და იურიდიული დახმარების საკითხთა მინისტრის 2011 წლის 30 მაისის </w:t>
      </w:r>
      <w:r w:rsidR="00437007">
        <w:rPr>
          <w:rFonts w:ascii="Sylfaen" w:hAnsi="Sylfaen"/>
          <w:sz w:val="24"/>
          <w:szCs w:val="24"/>
          <w:lang w:val="ka-GE"/>
        </w:rPr>
        <w:t>№</w:t>
      </w:r>
      <w:r>
        <w:rPr>
          <w:rFonts w:ascii="Sylfaen" w:hAnsi="Sylfaen"/>
          <w:sz w:val="24"/>
          <w:szCs w:val="24"/>
          <w:lang w:val="ka-GE"/>
        </w:rPr>
        <w:t xml:space="preserve">97 ბრძანების </w:t>
      </w:r>
      <w:r w:rsidR="00C00070">
        <w:rPr>
          <w:rFonts w:ascii="Sylfaen" w:hAnsi="Sylfaen"/>
          <w:sz w:val="24"/>
          <w:szCs w:val="24"/>
          <w:lang w:val="ka-GE"/>
        </w:rPr>
        <w:t>№</w:t>
      </w:r>
      <w:r>
        <w:rPr>
          <w:rFonts w:ascii="Sylfaen" w:hAnsi="Sylfaen"/>
          <w:sz w:val="24"/>
          <w:szCs w:val="24"/>
          <w:lang w:val="ka-GE"/>
        </w:rPr>
        <w:t xml:space="preserve">2 დანართის 34-ე მუხლის მე-5 პუნქტის სიტყვების „და სრული“, მე-8 და მე-9 პუნქტების  კონსტიტუციურობა საქართველოს კონსტიტუციის </w:t>
      </w:r>
      <w:r w:rsidR="00C00070">
        <w:rPr>
          <w:rFonts w:ascii="Sylfaen" w:hAnsi="Sylfaen"/>
          <w:sz w:val="24"/>
          <w:szCs w:val="24"/>
          <w:lang w:val="ka-GE"/>
        </w:rPr>
        <w:t>მე-16 მუხლთან, მე-17 მუხლის მე-2 პუნქტთან და მე-20 მუხლის პირველ პუნქტთან მიმართებით;</w:t>
      </w:r>
    </w:p>
    <w:p w:rsidR="00A612FD" w:rsidRDefault="00895174" w:rsidP="00FD04AB">
      <w:pPr>
        <w:spacing w:after="0"/>
        <w:jc w:val="both"/>
        <w:rPr>
          <w:rFonts w:ascii="Sylfaen" w:hAnsi="Sylfaen"/>
          <w:sz w:val="24"/>
          <w:szCs w:val="24"/>
        </w:rPr>
      </w:pPr>
      <w:r>
        <w:rPr>
          <w:rFonts w:ascii="Sylfaen" w:hAnsi="Sylfaen"/>
          <w:sz w:val="24"/>
          <w:szCs w:val="24"/>
          <w:lang w:val="ka-GE"/>
        </w:rPr>
        <w:t xml:space="preserve">2) №683 კონსტიტუციურ სარჩელზე „საქართველოს სასჯელაღსრულებისა და პრობაციის სამინისტროს </w:t>
      </w:r>
      <w:r w:rsidR="00437007">
        <w:rPr>
          <w:rFonts w:ascii="Sylfaen" w:hAnsi="Sylfaen"/>
          <w:sz w:val="24"/>
          <w:szCs w:val="24"/>
          <w:lang w:val="ka-GE"/>
        </w:rPr>
        <w:t>№</w:t>
      </w:r>
      <w:r>
        <w:rPr>
          <w:rFonts w:ascii="Sylfaen" w:hAnsi="Sylfaen"/>
          <w:sz w:val="24"/>
          <w:szCs w:val="24"/>
          <w:lang w:val="ka-GE"/>
        </w:rPr>
        <w:t xml:space="preserve">5 პენიტენციური დაწესებულების დებულების დამტკიცების შესახებ“  საქართველოს სასჯელაღსრულებისა და პრობაციის მინისტრის 2015 წლის 27 აგვისტოს </w:t>
      </w:r>
      <w:r w:rsidR="00437007">
        <w:rPr>
          <w:rFonts w:ascii="Sylfaen" w:hAnsi="Sylfaen"/>
          <w:sz w:val="24"/>
          <w:szCs w:val="24"/>
          <w:lang w:val="ka-GE"/>
        </w:rPr>
        <w:t>№</w:t>
      </w:r>
      <w:r>
        <w:rPr>
          <w:rFonts w:ascii="Sylfaen" w:hAnsi="Sylfaen"/>
          <w:sz w:val="24"/>
          <w:szCs w:val="24"/>
          <w:lang w:val="ka-GE"/>
        </w:rPr>
        <w:t xml:space="preserve">116 ბრძანების 22-ე მუხლის მე-8, მე-9, მე-10 და მე-11 პუნქტების კონსტიტუციურობა საქართველოს კონსტიტუციის </w:t>
      </w:r>
      <w:r w:rsidR="00C00070">
        <w:rPr>
          <w:rFonts w:ascii="Sylfaen" w:hAnsi="Sylfaen"/>
          <w:sz w:val="24"/>
          <w:szCs w:val="24"/>
          <w:lang w:val="ka-GE"/>
        </w:rPr>
        <w:t xml:space="preserve">მე-16 მუხლთან, </w:t>
      </w:r>
      <w:r>
        <w:rPr>
          <w:rFonts w:ascii="Sylfaen" w:hAnsi="Sylfaen"/>
          <w:sz w:val="24"/>
          <w:szCs w:val="24"/>
          <w:lang w:val="ka-GE"/>
        </w:rPr>
        <w:t>მე-17 მუხლის მე-2 პუნქტთან,  და მე-20 მუხლის პირველ პუნქტთან მიმართებით.</w:t>
      </w:r>
    </w:p>
    <w:p w:rsidR="00107B6C" w:rsidRPr="00107B6C" w:rsidRDefault="00107B6C" w:rsidP="00FD04AB">
      <w:pPr>
        <w:spacing w:after="0"/>
        <w:jc w:val="both"/>
        <w:rPr>
          <w:rFonts w:ascii="Sylfaen" w:hAnsi="Sylfaen"/>
          <w:sz w:val="24"/>
          <w:szCs w:val="24"/>
        </w:rPr>
      </w:pPr>
    </w:p>
    <w:p w:rsidR="00A612FD" w:rsidRDefault="00895174" w:rsidP="00FD04AB">
      <w:pPr>
        <w:spacing w:after="0"/>
        <w:jc w:val="both"/>
        <w:rPr>
          <w:rFonts w:ascii="Sylfaen" w:hAnsi="Sylfaen"/>
          <w:sz w:val="24"/>
          <w:szCs w:val="24"/>
          <w:lang w:val="ka-GE"/>
        </w:rPr>
      </w:pPr>
      <w:r>
        <w:rPr>
          <w:rFonts w:ascii="Sylfaen" w:hAnsi="Sylfaen"/>
          <w:b/>
          <w:sz w:val="24"/>
          <w:szCs w:val="24"/>
          <w:lang w:val="ka-GE"/>
        </w:rPr>
        <w:t>საქმის განხილვის მონაწილენი:</w:t>
      </w:r>
      <w:r>
        <w:rPr>
          <w:rFonts w:ascii="Sylfaen" w:hAnsi="Sylfaen"/>
          <w:sz w:val="24"/>
          <w:szCs w:val="24"/>
          <w:lang w:val="ka-GE"/>
        </w:rPr>
        <w:t xml:space="preserve"> მოსარჩელის წარმომადგენელი გიორგი გოცირიძე, მოპასუხის წარმომადგენლები - ალექსანდრე დარახველიძე და ალექსანდრე თორია.</w:t>
      </w:r>
    </w:p>
    <w:p w:rsidR="00A612FD" w:rsidRDefault="00A612FD" w:rsidP="00FD04AB">
      <w:pPr>
        <w:spacing w:after="0"/>
        <w:ind w:firstLine="720"/>
        <w:jc w:val="both"/>
        <w:rPr>
          <w:rFonts w:ascii="Sylfaen" w:hAnsi="Sylfaen"/>
          <w:sz w:val="24"/>
          <w:szCs w:val="24"/>
          <w:lang w:val="ka-GE"/>
        </w:rPr>
      </w:pPr>
    </w:p>
    <w:p w:rsidR="0059587A" w:rsidRDefault="0059587A" w:rsidP="00FD04AB">
      <w:pPr>
        <w:spacing w:after="0"/>
        <w:ind w:firstLine="720"/>
        <w:jc w:val="both"/>
        <w:rPr>
          <w:rFonts w:ascii="Sylfaen" w:hAnsi="Sylfaen"/>
          <w:sz w:val="24"/>
          <w:szCs w:val="24"/>
        </w:rPr>
      </w:pPr>
    </w:p>
    <w:p w:rsidR="00115EE1" w:rsidRPr="00115EE1" w:rsidRDefault="00115EE1" w:rsidP="00FD04AB">
      <w:pPr>
        <w:spacing w:after="0"/>
        <w:ind w:firstLine="720"/>
        <w:jc w:val="both"/>
        <w:rPr>
          <w:rFonts w:ascii="Sylfaen" w:hAnsi="Sylfaen"/>
          <w:sz w:val="24"/>
          <w:szCs w:val="24"/>
        </w:rPr>
      </w:pPr>
    </w:p>
    <w:p w:rsidR="00A612FD" w:rsidRDefault="00895174" w:rsidP="00FD04AB">
      <w:pPr>
        <w:spacing w:after="0"/>
        <w:ind w:firstLine="720"/>
        <w:jc w:val="center"/>
        <w:rPr>
          <w:rFonts w:ascii="Sylfaen" w:hAnsi="Sylfaen"/>
          <w:b/>
          <w:sz w:val="24"/>
          <w:szCs w:val="24"/>
        </w:rPr>
      </w:pPr>
      <w:r>
        <w:rPr>
          <w:rFonts w:ascii="Sylfaen" w:hAnsi="Sylfaen"/>
          <w:b/>
          <w:sz w:val="24"/>
          <w:szCs w:val="24"/>
        </w:rPr>
        <w:t>I</w:t>
      </w:r>
    </w:p>
    <w:p w:rsidR="00A612FD" w:rsidRDefault="00895174" w:rsidP="00FD04AB">
      <w:pPr>
        <w:spacing w:after="0"/>
        <w:ind w:firstLine="720"/>
        <w:jc w:val="center"/>
        <w:rPr>
          <w:rFonts w:ascii="Sylfaen" w:hAnsi="Sylfaen"/>
          <w:b/>
          <w:sz w:val="24"/>
          <w:szCs w:val="24"/>
          <w:lang w:val="ka-GE"/>
        </w:rPr>
      </w:pPr>
      <w:r>
        <w:rPr>
          <w:rFonts w:ascii="Sylfaen" w:hAnsi="Sylfaen"/>
          <w:b/>
          <w:sz w:val="24"/>
          <w:szCs w:val="24"/>
          <w:lang w:val="ka-GE"/>
        </w:rPr>
        <w:t>აღწერილობითი ნაწილი</w:t>
      </w:r>
    </w:p>
    <w:p w:rsidR="00310F43" w:rsidRDefault="00310F43" w:rsidP="00FD04AB">
      <w:pPr>
        <w:spacing w:after="0"/>
        <w:ind w:firstLine="720"/>
        <w:jc w:val="center"/>
        <w:rPr>
          <w:rFonts w:ascii="Sylfaen" w:hAnsi="Sylfaen"/>
          <w:b/>
          <w:sz w:val="24"/>
          <w:szCs w:val="24"/>
          <w:lang w:val="ka-GE"/>
        </w:rPr>
      </w:pP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cs="Sylfaen"/>
          <w:sz w:val="24"/>
          <w:szCs w:val="24"/>
          <w:lang w:val="ka-GE"/>
        </w:rPr>
        <w:t xml:space="preserve">საქართველოს საკონსტიტუციო სასამართლოს 2015 წლის 25 აგვისტოს და 2015 წლის 9 ნოემბერს კონსტიტუციური სარჩელებით (რეგისტრაციის ნომერი №665 და №683) მომართა საქართველოს მოქალაქე ნანა ფარჩუკაშვილმა. №665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მეორე კოლეგიას გადმოეცა 2015 წლის 26 აგვისტოს, </w:t>
      </w:r>
      <w:r w:rsidR="00F14618">
        <w:rPr>
          <w:rFonts w:ascii="Sylfaen" w:hAnsi="Sylfaen" w:cs="Sylfaen"/>
          <w:sz w:val="24"/>
          <w:szCs w:val="24"/>
          <w:lang w:val="ka-GE"/>
        </w:rPr>
        <w:t xml:space="preserve">ხოლო </w:t>
      </w:r>
      <w:r>
        <w:rPr>
          <w:rFonts w:ascii="Sylfaen" w:hAnsi="Sylfaen" w:cs="Sylfaen"/>
          <w:sz w:val="24"/>
          <w:szCs w:val="24"/>
          <w:lang w:val="ka-GE"/>
        </w:rPr>
        <w:t>№683 კონსტიტუციური სარჩელი - 2015 წლის 10 ნოემბერს.</w:t>
      </w:r>
    </w:p>
    <w:p w:rsidR="00A612FD" w:rsidRPr="00437007" w:rsidRDefault="00895174" w:rsidP="00FD04AB">
      <w:pPr>
        <w:pStyle w:val="ListParagraph"/>
        <w:numPr>
          <w:ilvl w:val="0"/>
          <w:numId w:val="1"/>
        </w:numPr>
        <w:spacing w:after="0"/>
        <w:ind w:left="0" w:firstLine="720"/>
        <w:jc w:val="both"/>
        <w:rPr>
          <w:rFonts w:ascii="Sylfaen" w:hAnsi="Sylfaen"/>
          <w:sz w:val="24"/>
          <w:szCs w:val="24"/>
          <w:lang w:val="ka-GE"/>
        </w:rPr>
      </w:pPr>
      <w:r w:rsidRPr="00437007">
        <w:rPr>
          <w:rFonts w:ascii="Sylfaen" w:hAnsi="Sylfaen"/>
          <w:sz w:val="24"/>
          <w:szCs w:val="24"/>
          <w:lang w:val="ka-GE"/>
        </w:rPr>
        <w:t>№665 და №683 კონსტიტუციური სარჩელების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w:t>
      </w:r>
      <w:r w:rsidR="00F14618" w:rsidRPr="00437007">
        <w:rPr>
          <w:rFonts w:ascii="Sylfaen" w:hAnsi="Sylfaen"/>
          <w:sz w:val="24"/>
          <w:szCs w:val="24"/>
          <w:lang w:val="ka-GE"/>
        </w:rPr>
        <w:t>,</w:t>
      </w:r>
      <w:r w:rsidRPr="00437007">
        <w:rPr>
          <w:rFonts w:ascii="Sylfaen" w:hAnsi="Sylfaen"/>
          <w:sz w:val="24"/>
          <w:szCs w:val="24"/>
          <w:lang w:val="ka-GE"/>
        </w:rPr>
        <w:t xml:space="preserve"> ზეპირი მოსმენით</w:t>
      </w:r>
      <w:r w:rsidR="00F14618" w:rsidRPr="00437007">
        <w:rPr>
          <w:rFonts w:ascii="Sylfaen" w:hAnsi="Sylfaen"/>
          <w:sz w:val="24"/>
          <w:szCs w:val="24"/>
          <w:lang w:val="ka-GE"/>
        </w:rPr>
        <w:t>,</w:t>
      </w:r>
      <w:r w:rsidRPr="00437007">
        <w:rPr>
          <w:rFonts w:ascii="Sylfaen" w:hAnsi="Sylfaen"/>
          <w:sz w:val="24"/>
          <w:szCs w:val="24"/>
          <w:lang w:val="ka-GE"/>
        </w:rPr>
        <w:t xml:space="preserve"> გაიმართა 2016 წლის 2 თებერვალს. </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კონსტიტუციურ სარჩელებ</w:t>
      </w:r>
      <w:r w:rsidR="00F14618">
        <w:rPr>
          <w:rFonts w:ascii="Sylfaen" w:hAnsi="Sylfaen"/>
          <w:sz w:val="24"/>
          <w:szCs w:val="24"/>
          <w:lang w:val="ka-GE"/>
        </w:rPr>
        <w:t>ში მათი</w:t>
      </w:r>
      <w:r>
        <w:rPr>
          <w:rFonts w:ascii="Sylfaen" w:hAnsi="Sylfaen"/>
          <w:sz w:val="24"/>
          <w:szCs w:val="24"/>
          <w:lang w:val="ka-GE"/>
        </w:rPr>
        <w:t xml:space="preserve"> შემოტანის</w:t>
      </w:r>
      <w:r w:rsidR="00437007">
        <w:rPr>
          <w:rFonts w:ascii="Sylfaen" w:hAnsi="Sylfaen"/>
          <w:sz w:val="24"/>
          <w:szCs w:val="24"/>
          <w:lang w:val="ka-GE"/>
        </w:rPr>
        <w:t xml:space="preserve"> საფუძვლად მითითებულია</w:t>
      </w:r>
      <w:r w:rsidR="00F14618">
        <w:rPr>
          <w:rFonts w:ascii="Sylfaen" w:hAnsi="Sylfaen"/>
          <w:sz w:val="24"/>
          <w:szCs w:val="24"/>
          <w:lang w:val="ka-GE"/>
        </w:rPr>
        <w:t xml:space="preserve">: </w:t>
      </w:r>
      <w:r>
        <w:rPr>
          <w:rFonts w:ascii="Sylfaen" w:hAnsi="Sylfaen"/>
          <w:sz w:val="24"/>
          <w:szCs w:val="24"/>
          <w:lang w:val="ka-GE"/>
        </w:rPr>
        <w:t>საქართველოს კონსტიტუციის 42-ე მუხლის პირველი პუნქტი</w:t>
      </w:r>
      <w:r w:rsidR="00437007">
        <w:rPr>
          <w:rFonts w:ascii="Sylfaen" w:hAnsi="Sylfaen"/>
          <w:sz w:val="24"/>
          <w:szCs w:val="24"/>
          <w:lang w:val="ka-GE"/>
        </w:rPr>
        <w:t>,</w:t>
      </w:r>
      <w:r>
        <w:rPr>
          <w:rFonts w:ascii="Sylfaen" w:hAnsi="Sylfaen"/>
          <w:sz w:val="24"/>
          <w:szCs w:val="24"/>
          <w:lang w:val="ka-GE"/>
        </w:rPr>
        <w:t xml:space="preserve">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w:t>
      </w:r>
      <w:r>
        <w:rPr>
          <w:rFonts w:ascii="Sylfaen" w:hAnsi="Sylfaen"/>
          <w:sz w:val="24"/>
          <w:szCs w:val="24"/>
          <w:lang w:val="ka-GE"/>
        </w:rPr>
        <w:lastRenderedPageBreak/>
        <w:t>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DB0B30" w:rsidRDefault="008061BB"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„პატიმრობისა და თავისუფლების აღკვეთის დაწესებულებებში სამართლებრივი რეჟიმის განხორციელების ინსტრუქციის დამტკიცების შესახებ“ </w:t>
      </w:r>
      <w:r w:rsidR="00895174">
        <w:rPr>
          <w:rFonts w:ascii="Sylfaen" w:hAnsi="Sylfaen"/>
          <w:sz w:val="24"/>
          <w:szCs w:val="24"/>
          <w:lang w:val="ka-GE"/>
        </w:rPr>
        <w:t xml:space="preserve">საქართველოს სასჯელაღსრულების, პრობაციისა და იურიდიული დახმარების საკითხთა მინისტრის 2013 წლის აგვისტოს </w:t>
      </w:r>
      <w:r w:rsidR="00335497">
        <w:rPr>
          <w:rFonts w:ascii="Sylfaen" w:hAnsi="Sylfaen"/>
          <w:sz w:val="24"/>
          <w:szCs w:val="24"/>
          <w:lang w:val="ka-GE"/>
        </w:rPr>
        <w:t>№</w:t>
      </w:r>
      <w:r w:rsidR="00895174">
        <w:rPr>
          <w:rFonts w:ascii="Sylfaen" w:hAnsi="Sylfaen"/>
          <w:sz w:val="24"/>
          <w:szCs w:val="24"/>
          <w:lang w:val="ka-GE"/>
        </w:rPr>
        <w:t>200 ბრძანების</w:t>
      </w:r>
      <w:r w:rsidR="007D2B0C">
        <w:rPr>
          <w:rFonts w:ascii="Sylfaen" w:hAnsi="Sylfaen"/>
          <w:sz w:val="24"/>
          <w:szCs w:val="24"/>
          <w:lang w:val="ka-GE"/>
        </w:rPr>
        <w:t xml:space="preserve">(შემდგომში </w:t>
      </w:r>
      <w:r w:rsidR="00335497">
        <w:rPr>
          <w:rFonts w:ascii="Sylfaen" w:hAnsi="Sylfaen"/>
          <w:sz w:val="24"/>
          <w:szCs w:val="24"/>
          <w:lang w:val="ka-GE"/>
        </w:rPr>
        <w:t>№</w:t>
      </w:r>
      <w:r w:rsidR="007D2B0C">
        <w:rPr>
          <w:rFonts w:ascii="Sylfaen" w:hAnsi="Sylfaen"/>
          <w:sz w:val="24"/>
          <w:szCs w:val="24"/>
          <w:lang w:val="ka-GE"/>
        </w:rPr>
        <w:t>200 ბრძანება)</w:t>
      </w:r>
      <w:r w:rsidR="00895174">
        <w:rPr>
          <w:rFonts w:ascii="Sylfaen" w:hAnsi="Sylfaen"/>
          <w:sz w:val="24"/>
          <w:szCs w:val="24"/>
          <w:lang w:val="ka-GE"/>
        </w:rPr>
        <w:t xml:space="preserve"> დანართის 113-ე და 114-ე მუხლები, </w:t>
      </w:r>
      <w:r>
        <w:rPr>
          <w:rFonts w:ascii="Sylfaen" w:hAnsi="Sylfaen"/>
          <w:sz w:val="24"/>
          <w:szCs w:val="24"/>
          <w:lang w:val="ka-GE"/>
        </w:rPr>
        <w:t xml:space="preserve">„პატიმრობის, თავისუფლების აღკვეთის, შერეული ტიპის ბრალდებულთა და მსჯავრდებულთა დაწესებულებების, ბრალდებულთა და მსჯავრდებულთა სამკურნალო დაწესებულებისა და ტუბერკულიოზის სამკურნალო და სარეაბილიტაციო ცენტრის დებულებების დამტკიცების შესახებ“ საქართველოს სასჯელაღსრულების, პრობაციისა და იურიდიული დახმარების საკითხთა მინისტრის 2011 წლის 30 მაისის </w:t>
      </w:r>
      <w:r w:rsidR="00335497">
        <w:rPr>
          <w:rFonts w:ascii="Sylfaen" w:hAnsi="Sylfaen"/>
          <w:sz w:val="24"/>
          <w:szCs w:val="24"/>
          <w:lang w:val="ka-GE"/>
        </w:rPr>
        <w:t>№</w:t>
      </w:r>
      <w:r>
        <w:rPr>
          <w:rFonts w:ascii="Sylfaen" w:hAnsi="Sylfaen"/>
          <w:sz w:val="24"/>
          <w:szCs w:val="24"/>
          <w:lang w:val="ka-GE"/>
        </w:rPr>
        <w:t>97 ბრძანების</w:t>
      </w:r>
      <w:r w:rsidR="007D2B0C">
        <w:rPr>
          <w:rFonts w:ascii="Sylfaen" w:hAnsi="Sylfaen"/>
          <w:sz w:val="24"/>
          <w:szCs w:val="24"/>
          <w:lang w:val="ka-GE"/>
        </w:rPr>
        <w:t xml:space="preserve"> (შემდგომში</w:t>
      </w:r>
      <w:r w:rsidR="00335497">
        <w:rPr>
          <w:rFonts w:ascii="Sylfaen" w:hAnsi="Sylfaen"/>
          <w:sz w:val="24"/>
          <w:szCs w:val="24"/>
          <w:lang w:val="ka-GE"/>
        </w:rPr>
        <w:t xml:space="preserve"> №</w:t>
      </w:r>
      <w:r w:rsidR="007D2B0C">
        <w:rPr>
          <w:rFonts w:ascii="Sylfaen" w:hAnsi="Sylfaen"/>
          <w:sz w:val="24"/>
          <w:szCs w:val="24"/>
          <w:lang w:val="ka-GE"/>
        </w:rPr>
        <w:t>97 ბრძანება)</w:t>
      </w:r>
      <w:r>
        <w:rPr>
          <w:rFonts w:ascii="Sylfaen" w:hAnsi="Sylfaen"/>
          <w:sz w:val="24"/>
          <w:szCs w:val="24"/>
          <w:lang w:val="ka-GE"/>
        </w:rPr>
        <w:t xml:space="preserve"> №2 დანართის მე-8 და მე-9 პუნქტები</w:t>
      </w:r>
      <w:r w:rsidR="00335497">
        <w:rPr>
          <w:rFonts w:ascii="Sylfaen" w:hAnsi="Sylfaen"/>
          <w:sz w:val="24"/>
          <w:szCs w:val="24"/>
          <w:lang w:val="ka-GE"/>
        </w:rPr>
        <w:t xml:space="preserve"> </w:t>
      </w:r>
      <w:r w:rsidR="00895174">
        <w:rPr>
          <w:rFonts w:ascii="Sylfaen" w:hAnsi="Sylfaen"/>
          <w:sz w:val="24"/>
          <w:szCs w:val="24"/>
          <w:lang w:val="ka-GE"/>
        </w:rPr>
        <w:t xml:space="preserve">და </w:t>
      </w:r>
      <w:r>
        <w:rPr>
          <w:rFonts w:ascii="Sylfaen" w:hAnsi="Sylfaen"/>
          <w:sz w:val="24"/>
          <w:szCs w:val="24"/>
          <w:lang w:val="ka-GE"/>
        </w:rPr>
        <w:t xml:space="preserve">„საქართველოს სასჯელაღსრულებისა და პრობაციის სამინისტროს </w:t>
      </w:r>
      <w:r w:rsidR="00335497">
        <w:rPr>
          <w:rFonts w:ascii="Sylfaen" w:hAnsi="Sylfaen"/>
          <w:sz w:val="24"/>
          <w:szCs w:val="24"/>
          <w:lang w:val="ka-GE"/>
        </w:rPr>
        <w:t>№</w:t>
      </w:r>
      <w:r>
        <w:rPr>
          <w:rFonts w:ascii="Sylfaen" w:hAnsi="Sylfaen"/>
          <w:sz w:val="24"/>
          <w:szCs w:val="24"/>
          <w:lang w:val="ka-GE"/>
        </w:rPr>
        <w:t xml:space="preserve">5 პენიტენციური დაწესებულების დებულების დამტკიცების შესახებ“  საქართველოს სასჯელაღსრულებისა და პრობაციის მინისტრის 2015 წლის 27 აგვისტოს </w:t>
      </w:r>
      <w:r w:rsidR="00335497">
        <w:rPr>
          <w:rFonts w:ascii="Sylfaen" w:hAnsi="Sylfaen"/>
          <w:sz w:val="24"/>
          <w:szCs w:val="24"/>
          <w:lang w:val="ka-GE"/>
        </w:rPr>
        <w:t>№</w:t>
      </w:r>
      <w:r>
        <w:rPr>
          <w:rFonts w:ascii="Sylfaen" w:hAnsi="Sylfaen"/>
          <w:sz w:val="24"/>
          <w:szCs w:val="24"/>
          <w:lang w:val="ka-GE"/>
        </w:rPr>
        <w:t xml:space="preserve">116 ბრძანების </w:t>
      </w:r>
      <w:r w:rsidR="00630BFF">
        <w:rPr>
          <w:rFonts w:ascii="Sylfaen" w:hAnsi="Sylfaen"/>
          <w:sz w:val="24"/>
          <w:szCs w:val="24"/>
          <w:lang w:val="ka-GE"/>
        </w:rPr>
        <w:t xml:space="preserve">(შემდეგში </w:t>
      </w:r>
      <w:r w:rsidR="00335497">
        <w:rPr>
          <w:rFonts w:ascii="Sylfaen" w:hAnsi="Sylfaen"/>
          <w:sz w:val="24"/>
          <w:szCs w:val="24"/>
          <w:lang w:val="ka-GE"/>
        </w:rPr>
        <w:t>№</w:t>
      </w:r>
      <w:r w:rsidR="00630BFF">
        <w:rPr>
          <w:rFonts w:ascii="Sylfaen" w:hAnsi="Sylfaen"/>
          <w:sz w:val="24"/>
          <w:szCs w:val="24"/>
          <w:lang w:val="ka-GE"/>
        </w:rPr>
        <w:t>116 ბრძანება)</w:t>
      </w:r>
      <w:r w:rsidR="00230C57">
        <w:rPr>
          <w:rFonts w:ascii="Sylfaen" w:hAnsi="Sylfaen"/>
          <w:sz w:val="24"/>
          <w:szCs w:val="24"/>
          <w:lang w:val="ka-GE"/>
        </w:rPr>
        <w:t xml:space="preserve"> </w:t>
      </w:r>
      <w:r w:rsidR="00630BFF">
        <w:rPr>
          <w:rFonts w:ascii="Sylfaen" w:hAnsi="Sylfaen"/>
          <w:sz w:val="24"/>
          <w:szCs w:val="24"/>
          <w:lang w:val="ka-GE"/>
        </w:rPr>
        <w:t xml:space="preserve"> </w:t>
      </w:r>
      <w:r>
        <w:rPr>
          <w:rFonts w:ascii="Sylfaen" w:hAnsi="Sylfaen"/>
          <w:sz w:val="24"/>
          <w:szCs w:val="24"/>
          <w:lang w:val="ka-GE"/>
        </w:rPr>
        <w:t xml:space="preserve">22-ე მუხლის მე-8 და მე-9 პუნქტები </w:t>
      </w:r>
      <w:r w:rsidR="00895174">
        <w:rPr>
          <w:rFonts w:ascii="Sylfaen" w:hAnsi="Sylfaen"/>
          <w:sz w:val="24"/>
          <w:szCs w:val="24"/>
          <w:lang w:val="ka-GE"/>
        </w:rPr>
        <w:t>ანალოგიურად განსაზღვრავს პატიმრობისა და თავისუფლების აღკვეთის დაწესებულებებში ბრალდებულთა/მსჯავრდებულთა სრული პირადი შემოწმების შემთხვევებსა და პროცედურას. კერძოდ, ბრალდებული/მსჯავრდებული სრულ პირად შემოწმებას ექვემდებარება: დაწესებულებაში მიღებისას;</w:t>
      </w:r>
      <w:r w:rsidR="00335497">
        <w:rPr>
          <w:rFonts w:ascii="Sylfaen" w:hAnsi="Sylfaen"/>
          <w:sz w:val="24"/>
          <w:szCs w:val="24"/>
          <w:lang w:val="ka-GE"/>
        </w:rPr>
        <w:t xml:space="preserve"> </w:t>
      </w:r>
      <w:r w:rsidR="00895174">
        <w:rPr>
          <w:rFonts w:ascii="Sylfaen" w:hAnsi="Sylfaen"/>
          <w:sz w:val="24"/>
          <w:szCs w:val="24"/>
          <w:lang w:val="ka-GE"/>
        </w:rPr>
        <w:t xml:space="preserve">დაწესებულებიდან გაგზავნისას;  სამარტოო საკანში მოთავსებისას;  განსაკუთრებულ, პირად გარემოებებთან დაკავშირებით დაწესებულების დროებით დატოვებისას/დაბრუნებისას; დაწესებულების გარეთ ხანმოკლე გასვლისას/დაბრუნებისას;  სხვა შემთხვევებში, </w:t>
      </w:r>
      <w:r w:rsidR="00E724C9">
        <w:rPr>
          <w:rFonts w:ascii="Sylfaen" w:hAnsi="Sylfaen"/>
          <w:sz w:val="24"/>
          <w:szCs w:val="24"/>
          <w:lang w:val="ka-GE"/>
        </w:rPr>
        <w:t>დირექტორისა და მის მიერ უფლებამოსილი პირის გადაწყვეტილებით</w:t>
      </w:r>
      <w:r w:rsidR="00895174">
        <w:rPr>
          <w:rFonts w:ascii="Sylfaen" w:hAnsi="Sylfaen"/>
          <w:sz w:val="24"/>
          <w:szCs w:val="24"/>
          <w:lang w:val="ka-GE"/>
        </w:rPr>
        <w:t xml:space="preserve">.  სრული შემოწმებისას ხდება ბრალდებულის/მსჯავრდებულის სხეულის, ტანსაცმლის, ფეხსაცმლისა და პროთეზის (მისი არსებობის შემთხვევაში) დათვალიერება. სრული შემოწმებისას ბრალდებული/მსჯავრდებული ვალდებულია უფლებამოსილი პირის მითითების შემდეგ, მთლიანად გაიხადოს ან გაიშიშვლოს სხეულის შესაბამისი ნაწილები. პლასტირი, თაბაშირის და სხვა ნახვევები მოწმდება საექიმო-სამედიცინო პუნქტის შესაბამის მუშაკთან ერთად. ტანსაცმელში ჩაკერებული ნივთების აღმოჩენისას ქსოვილი იჭრება. ფეხსაცმლიდან ამოიღება სუპინატორები და მეტალის დეტალები. მსჯავრდებულს დარჩება მხოლოდ ის ნივთები, ნივთიერებები და საკვები </w:t>
      </w:r>
      <w:r w:rsidR="00895174">
        <w:rPr>
          <w:rFonts w:ascii="Sylfaen" w:hAnsi="Sylfaen"/>
          <w:sz w:val="24"/>
          <w:szCs w:val="24"/>
          <w:lang w:val="ka-GE"/>
        </w:rPr>
        <w:lastRenderedPageBreak/>
        <w:t>პროდუქტები, რომელთა ქონისა და შენახვის უფლებაც დადგენილი წესით გააჩნიათ. მსჯავრდებულისათვის დატოვებული პირადი ნივთები აღირიცხება საკნის ბარათში. დანარჩენი საგნები შეინახება ან ნადგურდება დაწესებულების დირექტორის მოტივირებული ბრძანებით, რის თაობაზეც დგება შესაბამისი აქტი.</w:t>
      </w:r>
    </w:p>
    <w:p w:rsidR="007D2B0C" w:rsidRPr="00CB6EDE" w:rsidRDefault="00335497"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w:t>
      </w:r>
      <w:r w:rsidR="007D2B0C">
        <w:rPr>
          <w:rFonts w:ascii="Sylfaen" w:hAnsi="Sylfaen"/>
          <w:sz w:val="24"/>
          <w:szCs w:val="24"/>
          <w:lang w:val="ka-GE"/>
        </w:rPr>
        <w:t>97 ბრძანების №2 დანართის 34-ე მუხლის მე-5 პუნქტის თანახმად, „პირადი შემოწმება შეიძლება იყოს არასრული და სრული.“</w:t>
      </w:r>
    </w:p>
    <w:p w:rsidR="00A612FD" w:rsidRDefault="00335497"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w:t>
      </w:r>
      <w:r w:rsidR="00895174">
        <w:rPr>
          <w:rFonts w:ascii="Sylfaen" w:hAnsi="Sylfaen"/>
          <w:sz w:val="24"/>
          <w:szCs w:val="24"/>
          <w:lang w:val="ka-GE"/>
        </w:rPr>
        <w:t>116 ბრძანების 22-ე მუხლის მე-10 და მე-11 პუნქტები დამატებით ადგენს პირადი სრული შემოწმების პროცედურაში ექიმ-სპეციალისტის ჩართვის შესაძლებლობასა და პროცედურის ჩატარებას  იზოლირებულ ოთახში, გარეშე პირთა დაუსწრებლად, რა დროსაც დაუშვებელია ელექტრონული მონიტორინგის საშუალებით დაკვირვება</w:t>
      </w:r>
      <w:r>
        <w:rPr>
          <w:rFonts w:ascii="Sylfaen" w:hAnsi="Sylfaen"/>
          <w:sz w:val="24"/>
          <w:szCs w:val="24"/>
          <w:lang w:val="ka-GE"/>
        </w:rPr>
        <w:t>,</w:t>
      </w:r>
      <w:r w:rsidR="00895174">
        <w:rPr>
          <w:rFonts w:ascii="Sylfaen" w:hAnsi="Sylfaen"/>
          <w:sz w:val="24"/>
          <w:szCs w:val="24"/>
          <w:lang w:val="ka-GE"/>
        </w:rPr>
        <w:t xml:space="preserve"> გარდა კანონმდებლობით განსაზღვრული შემთხვევებისა. </w:t>
      </w:r>
    </w:p>
    <w:p w:rsidR="00335497"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საქარ</w:t>
      </w:r>
      <w:r w:rsidR="00335497">
        <w:rPr>
          <w:rFonts w:ascii="Sylfaen" w:hAnsi="Sylfaen"/>
          <w:sz w:val="24"/>
          <w:szCs w:val="24"/>
          <w:lang w:val="ka-GE"/>
        </w:rPr>
        <w:t>თველოს კონსტიტუციის მე-16 მუხლი ადგენს პიროვნების თავისუფალი განვითარების უფლებას</w:t>
      </w:r>
      <w:r>
        <w:rPr>
          <w:rFonts w:ascii="Sylfaen" w:hAnsi="Sylfaen"/>
          <w:sz w:val="24"/>
          <w:szCs w:val="24"/>
          <w:lang w:val="ka-GE"/>
        </w:rPr>
        <w:t xml:space="preserve">, მე-17 მუხლის მე-2 პუნქტის მიხედვით, </w:t>
      </w:r>
      <w:r w:rsidR="00335497">
        <w:rPr>
          <w:rFonts w:ascii="Sylfaen" w:hAnsi="Sylfaen"/>
          <w:sz w:val="24"/>
          <w:szCs w:val="24"/>
          <w:lang w:val="ka-GE"/>
        </w:rPr>
        <w:t>„</w:t>
      </w:r>
      <w:r>
        <w:rPr>
          <w:rFonts w:ascii="Sylfaen" w:hAnsi="Sylfaen"/>
          <w:sz w:val="24"/>
          <w:szCs w:val="24"/>
          <w:lang w:val="ka-GE"/>
        </w:rPr>
        <w:t>დაუშვებელია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w:t>
      </w:r>
      <w:r w:rsidR="00335497">
        <w:rPr>
          <w:rFonts w:ascii="Sylfaen" w:hAnsi="Sylfaen"/>
          <w:sz w:val="24"/>
          <w:szCs w:val="24"/>
          <w:lang w:val="ka-GE"/>
        </w:rPr>
        <w:t>“</w:t>
      </w:r>
      <w:r>
        <w:rPr>
          <w:rFonts w:ascii="Sylfaen" w:hAnsi="Sylfaen"/>
          <w:sz w:val="24"/>
          <w:szCs w:val="24"/>
          <w:lang w:val="ka-GE"/>
        </w:rPr>
        <w:t xml:space="preserve">. საქართველოს კონსტიტუციის </w:t>
      </w:r>
      <w:r w:rsidR="00270AD2">
        <w:rPr>
          <w:rFonts w:ascii="Sylfaen" w:hAnsi="Sylfaen"/>
          <w:sz w:val="24"/>
          <w:szCs w:val="24"/>
          <w:lang w:val="ka-GE"/>
        </w:rPr>
        <w:t>მე-</w:t>
      </w:r>
      <w:r w:rsidR="00270AD2" w:rsidRPr="00A768EC">
        <w:rPr>
          <w:rFonts w:ascii="Sylfaen" w:hAnsi="Sylfaen"/>
          <w:sz w:val="24"/>
          <w:szCs w:val="24"/>
          <w:lang w:val="ka-GE"/>
        </w:rPr>
        <w:t>20 მუხლის პირველი პუნქტი</w:t>
      </w:r>
      <w:r w:rsidR="00335497">
        <w:rPr>
          <w:rFonts w:ascii="Sylfaen" w:hAnsi="Sylfaen"/>
          <w:sz w:val="24"/>
          <w:szCs w:val="24"/>
          <w:lang w:val="ka-GE"/>
        </w:rPr>
        <w:t xml:space="preserve"> კი</w:t>
      </w:r>
      <w:r w:rsidR="00270AD2">
        <w:rPr>
          <w:rFonts w:ascii="Sylfaen" w:hAnsi="Sylfaen"/>
          <w:sz w:val="24"/>
          <w:szCs w:val="24"/>
          <w:lang w:val="ka-GE"/>
        </w:rPr>
        <w:t xml:space="preserve"> </w:t>
      </w:r>
      <w:r w:rsidR="00270AD2" w:rsidRPr="00A768EC">
        <w:rPr>
          <w:rFonts w:ascii="Sylfaen" w:eastAsia="Calibri" w:hAnsi="Sylfaen" w:cs="Sylfaen"/>
          <w:sz w:val="24"/>
          <w:lang w:val="ka-GE"/>
        </w:rPr>
        <w:t>იცავს ისეთი სიკეთეების ხელშეუხებლობას, როგორ</w:t>
      </w:r>
      <w:r w:rsidR="00270AD2">
        <w:rPr>
          <w:rFonts w:ascii="Sylfaen" w:eastAsia="Calibri" w:hAnsi="Sylfaen" w:cs="Sylfaen"/>
          <w:sz w:val="24"/>
          <w:lang w:val="ka-GE"/>
        </w:rPr>
        <w:t>ი</w:t>
      </w:r>
      <w:r w:rsidR="00270AD2" w:rsidRPr="00A768EC">
        <w:rPr>
          <w:rFonts w:ascii="Sylfaen" w:eastAsia="Calibri" w:hAnsi="Sylfaen" w:cs="Sylfaen"/>
          <w:sz w:val="24"/>
          <w:lang w:val="ka-GE"/>
        </w:rPr>
        <w:t>ცაა ადამიანის პირადი ცხოვრება, პირადი ჩანაწერი, მიმოწერა, საუბარი სატელეფონო და სხვა ტექნიკური საშუალებით, ტექნიკური საშუალებით მიღებული შეტყობინება</w:t>
      </w:r>
      <w:r w:rsidR="00270AD2">
        <w:rPr>
          <w:rFonts w:ascii="Sylfaen" w:eastAsia="Calibri" w:hAnsi="Sylfaen" w:cs="Sylfaen"/>
          <w:sz w:val="24"/>
          <w:lang w:val="ka-GE"/>
        </w:rPr>
        <w:t xml:space="preserve"> და, იმავდროულად, ადგენს, რომ </w:t>
      </w:r>
      <w:r w:rsidR="00270AD2">
        <w:rPr>
          <w:rFonts w:ascii="Sylfaen" w:hAnsi="Sylfaen"/>
          <w:sz w:val="24"/>
          <w:szCs w:val="24"/>
          <w:lang w:val="ka-GE"/>
        </w:rPr>
        <w:t xml:space="preserve">ადამიანის პირადი ცხოვრების შეზღუდვა დაიშვება სასამართლოს გადაწყვეტილებით ან მის გარეშეც, კანონით გათვალისწინებული გადაუდებელი აუცილებლობისას. </w:t>
      </w:r>
    </w:p>
    <w:p w:rsidR="00A612FD" w:rsidRPr="00270AD2" w:rsidRDefault="00E724C9" w:rsidP="00FD04AB">
      <w:pPr>
        <w:pStyle w:val="ListParagraph"/>
        <w:numPr>
          <w:ilvl w:val="0"/>
          <w:numId w:val="1"/>
        </w:numPr>
        <w:spacing w:after="0"/>
        <w:ind w:left="0" w:firstLine="720"/>
        <w:jc w:val="both"/>
        <w:rPr>
          <w:rFonts w:ascii="Sylfaen" w:hAnsi="Sylfaen"/>
          <w:sz w:val="24"/>
          <w:szCs w:val="24"/>
          <w:lang w:val="ka-GE"/>
        </w:rPr>
      </w:pPr>
      <w:r w:rsidRPr="00270AD2">
        <w:rPr>
          <w:rFonts w:ascii="Sylfaen" w:hAnsi="Sylfaen"/>
          <w:sz w:val="24"/>
          <w:szCs w:val="24"/>
          <w:lang w:val="ka-GE"/>
        </w:rPr>
        <w:t>კონსტიტუციურ</w:t>
      </w:r>
      <w:r w:rsidR="00895174" w:rsidRPr="00270AD2">
        <w:rPr>
          <w:rFonts w:ascii="Sylfaen" w:hAnsi="Sylfaen"/>
          <w:sz w:val="24"/>
          <w:szCs w:val="24"/>
          <w:lang w:val="ka-GE"/>
        </w:rPr>
        <w:t xml:space="preserve"> სარჩელთა თანახმად, სადავო ნორმატიული აქტები განსაზღვრავს ბრალდებულთა/მსჯავრდებულთა პირადი შემოწმების </w:t>
      </w:r>
      <w:r w:rsidR="00335497">
        <w:rPr>
          <w:rFonts w:ascii="Sylfaen" w:hAnsi="Sylfaen"/>
          <w:sz w:val="24"/>
          <w:szCs w:val="24"/>
          <w:lang w:val="ka-GE"/>
        </w:rPr>
        <w:t>ორ</w:t>
      </w:r>
      <w:r w:rsidR="00895174" w:rsidRPr="00270AD2">
        <w:rPr>
          <w:rFonts w:ascii="Sylfaen" w:hAnsi="Sylfaen"/>
          <w:sz w:val="24"/>
          <w:szCs w:val="24"/>
          <w:lang w:val="ka-GE"/>
        </w:rPr>
        <w:t xml:space="preserve"> სახეს: სრულსა და არასრულს. არასრული პირადი შემოწმებისაგან განსხვავებით, რომელიც მოიცავს მხოლოდ პირის ტანსაცმლისა და ფეხსაცმლის შემოწმებას, მათი გახდის გარეშე, სრული პირადი შემოწმებისას, უფლებამოსილი პირის მითითების შემთხვევაში, პირი ვალდებულია მთლიანად გაშიშვლდეს ან გაიშიშვ</w:t>
      </w:r>
      <w:r w:rsidR="00335497">
        <w:rPr>
          <w:rFonts w:ascii="Sylfaen" w:hAnsi="Sylfaen"/>
          <w:sz w:val="24"/>
          <w:szCs w:val="24"/>
          <w:lang w:val="ka-GE"/>
        </w:rPr>
        <w:t>ლოს სხეულის შესაბამისი ნაწილები,</w:t>
      </w:r>
      <w:r w:rsidR="00895174" w:rsidRPr="00270AD2">
        <w:rPr>
          <w:rFonts w:ascii="Sylfaen" w:hAnsi="Sylfaen"/>
          <w:sz w:val="24"/>
          <w:szCs w:val="24"/>
          <w:lang w:val="ka-GE"/>
        </w:rPr>
        <w:t xml:space="preserve"> თუმცა სადავო ნორმები არ აკონკრეტებს შემოწმებისას გამოყენებულ მეთოდებს, რაც არ გამორიცხავს უფლებამოსილი პირის მხრიდან ფიზიკურ კონტაქტს ან სხეულის დათვალიერების გარდა სხვა დამატებითი ქმედების განხორციელების (მაგალითად</w:t>
      </w:r>
      <w:r w:rsidR="00335497">
        <w:rPr>
          <w:rFonts w:ascii="Sylfaen" w:hAnsi="Sylfaen"/>
          <w:sz w:val="24"/>
          <w:szCs w:val="24"/>
          <w:lang w:val="ka-GE"/>
        </w:rPr>
        <w:t>,</w:t>
      </w:r>
      <w:r w:rsidR="00895174" w:rsidRPr="00270AD2">
        <w:rPr>
          <w:rFonts w:ascii="Sylfaen" w:hAnsi="Sylfaen"/>
          <w:sz w:val="24"/>
          <w:szCs w:val="24"/>
          <w:lang w:val="ka-GE"/>
        </w:rPr>
        <w:t xml:space="preserve"> ბუქნის გაკეთების) მოთხოვნის შესაძლებლობას. შედეგად აღნიშნული სადავო ნორმები, კანონქვემდებარე ნორმატიული აქტის დეტალურად ფორმულირების სპეციფიკის გათვალისწინებით, ვერ აკმაყოფილებს განჭვრეტადობის მოთხოვნას და ამიტომაც ქმნის ადამიანის ღირსების შელახვის, </w:t>
      </w:r>
      <w:r w:rsidR="00895174" w:rsidRPr="00270AD2">
        <w:rPr>
          <w:rFonts w:ascii="Sylfaen" w:hAnsi="Sylfaen"/>
          <w:sz w:val="24"/>
          <w:szCs w:val="24"/>
          <w:lang w:val="ka-GE"/>
        </w:rPr>
        <w:lastRenderedPageBreak/>
        <w:t>პიროვნულ თავისუფლებისა და ინტიმური ცხოვრების სფეროში გაუმართლებლად ჩარევის მაღალ რისკებს.</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მოსარჩელე მხარის მითითებით, პატიმრობის კოდექსის 52-ე მუხლი უშვებს პენიტენციურ დაწესებულებაში მისი დებულების დაცვის მიზნით ბრალდებულის/მსჯავრდებულის და მისი მოთავსების ადგილის ჩხრეკას, მისი ნივთების შემოწმებას, თუმცა უშუალოდ შემოწმების საკითხისა და ინტენსივობის </w:t>
      </w:r>
      <w:r w:rsidR="00E724C9">
        <w:rPr>
          <w:rFonts w:ascii="Sylfaen" w:hAnsi="Sylfaen"/>
          <w:sz w:val="24"/>
          <w:szCs w:val="24"/>
          <w:lang w:val="ka-GE"/>
        </w:rPr>
        <w:t>შესახებ გადაწყვეტის</w:t>
      </w:r>
      <w:r>
        <w:rPr>
          <w:rFonts w:ascii="Sylfaen" w:hAnsi="Sylfaen"/>
          <w:sz w:val="24"/>
          <w:szCs w:val="24"/>
          <w:lang w:val="ka-GE"/>
        </w:rPr>
        <w:t xml:space="preserve"> და რეგულირების უფლებამოსილებას ანიჭებს კანონქვემდებარე ნორმატიულ აქტს - პენიტენციური დაწესებულების დებულებას. რამდენადაც მოსარჩელე მ</w:t>
      </w:r>
      <w:r w:rsidR="004B1526">
        <w:rPr>
          <w:rFonts w:ascii="Sylfaen" w:hAnsi="Sylfaen"/>
          <w:sz w:val="24"/>
          <w:szCs w:val="24"/>
          <w:lang w:val="ka-GE"/>
        </w:rPr>
        <w:t xml:space="preserve">ხარე სადავოდ არ ხდის შემოწმების, </w:t>
      </w:r>
      <w:r>
        <w:rPr>
          <w:rFonts w:ascii="Sylfaen" w:hAnsi="Sylfaen"/>
          <w:sz w:val="24"/>
          <w:szCs w:val="24"/>
          <w:lang w:val="ka-GE"/>
        </w:rPr>
        <w:t>მათ შორის სრული პირადი შემოწმების ინსტიტუტის არსებობას ზოგადად, არამედ ამგვარი შემოწმების განხორციელების წესებს, სადავო კანონქვემდებარე აქტებზე მსჯელობა</w:t>
      </w:r>
      <w:r w:rsidR="004B1526">
        <w:rPr>
          <w:rFonts w:ascii="Sylfaen" w:hAnsi="Sylfaen"/>
          <w:sz w:val="24"/>
          <w:szCs w:val="24"/>
          <w:lang w:val="ka-GE"/>
        </w:rPr>
        <w:t>, მოსარჩელის აზრით,</w:t>
      </w:r>
      <w:r>
        <w:rPr>
          <w:rFonts w:ascii="Sylfaen" w:hAnsi="Sylfaen"/>
          <w:sz w:val="24"/>
          <w:szCs w:val="24"/>
          <w:lang w:val="ka-GE"/>
        </w:rPr>
        <w:t xml:space="preserve"> შესაძლებელია ზემდგომი ნორმატიული აქტის, პატიმრობის კოდექსისაგან დამოუკიდებლად.</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მოსარჩელე მხარის განმარტებით, სადავო ნორმათა პრობლემურობაზე მიუთითებს მათი ბლანკეტური ხასიათი. ისინი თანაბრად ვრცელდება ყველა ბრალდებულსა თუ მსჯავრდებულზე და მხედველობაში არ მიიღება ჩადენილი დანაშაულის სიმძიმე, ასევე მათი ქცევა სასჯელაღსრულების დაწესებულებაში. გარდა ამისა, სადავო ნორმები არ შეიცავენ იმ შემთხვევათა ამომწურავ ჩამონათვალს, როდესაც შესაძლებელია სრული პირადი შემოწმების ჩატარება. დაწესებულებიდან გაყვანისა თუ  დაბრუნების, ასევე საკნის შეცვლის გარდა ასეთი შემოწმება შეიძლება ჩატარდეს ნებისმიერ დროს დაწესებულების დირექტორის ან მის მიერ უფლებამოსილი პირის მითითების საფუძველზე, რაც იძლევა ამ უკანასკნელთა მხრიდან თვითნებობისა და აღნიშნული ღონისძიების მაღალი ინტენსივობით გამოყენების შესაძლებლობას, რაც აღწევს სისასტიკის მინიმალურ ზღვარს და უნდა ჩაითვალოს საქართველოს კონსტიტუციის მე-17 მუხლის მე-2 პუნქტით დაცულ სფეროში ჩარევად. ვინაიდან წამების, სასტიკი, არაჰუმანური ან პატივისა და ღირსების შემლახავი მოპყრობისაგან დაცვის უფლება აბსოლუტურია, დაცულ სფეროში ჩარევა ვერცერთ შემთხვევაში ვერ ჩაითვლება გამართლებულად.</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კონსტიტუციურ სარჩელთა თანახმად, სადავო ნორმები ასევე ეწინააღმდეგება საქართველოს კონსტიტუციის მე-16 მუხლსა და მე-20 მუხლის პირველი პუნქტით დაცულ პირადი ცხოვრების ხელშეუხებლობის უფლებას. სრული პირადი შემოწმება, როგორც ღონისძიება, თავისთავად </w:t>
      </w:r>
      <w:r w:rsidR="008B4717">
        <w:rPr>
          <w:rFonts w:ascii="Sylfaen" w:hAnsi="Sylfaen"/>
          <w:sz w:val="24"/>
          <w:szCs w:val="24"/>
          <w:lang w:val="ka-GE"/>
        </w:rPr>
        <w:t>არ ეწინააღმდეგება</w:t>
      </w:r>
      <w:r>
        <w:rPr>
          <w:rFonts w:ascii="Sylfaen" w:hAnsi="Sylfaen"/>
          <w:sz w:val="24"/>
          <w:szCs w:val="24"/>
          <w:lang w:val="ka-GE"/>
        </w:rPr>
        <w:t xml:space="preserve"> ძირითად უფლებებ</w:t>
      </w:r>
      <w:r w:rsidR="008B4717">
        <w:rPr>
          <w:rFonts w:ascii="Sylfaen" w:hAnsi="Sylfaen"/>
          <w:sz w:val="24"/>
          <w:szCs w:val="24"/>
          <w:lang w:val="ka-GE"/>
        </w:rPr>
        <w:t>ს</w:t>
      </w:r>
      <w:r>
        <w:rPr>
          <w:rFonts w:ascii="Sylfaen" w:hAnsi="Sylfaen"/>
          <w:sz w:val="24"/>
          <w:szCs w:val="24"/>
          <w:lang w:val="ka-GE"/>
        </w:rPr>
        <w:t xml:space="preserve"> და მათი გამო</w:t>
      </w:r>
      <w:r w:rsidR="008B4717">
        <w:rPr>
          <w:rFonts w:ascii="Sylfaen" w:hAnsi="Sylfaen"/>
          <w:sz w:val="24"/>
          <w:szCs w:val="24"/>
          <w:lang w:val="ka-GE"/>
        </w:rPr>
        <w:t>ყენება შესაძლებელია გამართლებულ იქნე</w:t>
      </w:r>
      <w:r>
        <w:rPr>
          <w:rFonts w:ascii="Sylfaen" w:hAnsi="Sylfaen"/>
          <w:sz w:val="24"/>
          <w:szCs w:val="24"/>
          <w:lang w:val="ka-GE"/>
        </w:rPr>
        <w:t xml:space="preserve">ს სასჯელაღსრულების დაწესებულებაში წესრიგის დაცვის, პატიმართა უსაფრთხოებისა და დანაშაულის თავიდან აცილების მიზნებით, თუმცა ასეთი </w:t>
      </w:r>
      <w:r>
        <w:rPr>
          <w:rFonts w:ascii="Sylfaen" w:hAnsi="Sylfaen"/>
          <w:sz w:val="24"/>
          <w:szCs w:val="24"/>
          <w:lang w:val="ka-GE"/>
        </w:rPr>
        <w:lastRenderedPageBreak/>
        <w:t xml:space="preserve">შემოწმება უნდა წარმოადგენდეს უკიდურესად აუცილებელ საშუალებას და გამოყენებულ </w:t>
      </w:r>
      <w:r w:rsidR="008B4717">
        <w:rPr>
          <w:rFonts w:ascii="Sylfaen" w:hAnsi="Sylfaen"/>
          <w:sz w:val="24"/>
          <w:szCs w:val="24"/>
          <w:lang w:val="ka-GE"/>
        </w:rPr>
        <w:t xml:space="preserve">უნდა </w:t>
      </w:r>
      <w:r>
        <w:rPr>
          <w:rFonts w:ascii="Sylfaen" w:hAnsi="Sylfaen"/>
          <w:sz w:val="24"/>
          <w:szCs w:val="24"/>
          <w:lang w:val="ka-GE"/>
        </w:rPr>
        <w:t>იქნ</w:t>
      </w:r>
      <w:r w:rsidR="008B4717">
        <w:rPr>
          <w:rFonts w:ascii="Sylfaen" w:hAnsi="Sylfaen"/>
          <w:sz w:val="24"/>
          <w:szCs w:val="24"/>
          <w:lang w:val="ka-GE"/>
        </w:rPr>
        <w:t>ე</w:t>
      </w:r>
      <w:r>
        <w:rPr>
          <w:rFonts w:ascii="Sylfaen" w:hAnsi="Sylfaen"/>
          <w:sz w:val="24"/>
          <w:szCs w:val="24"/>
          <w:lang w:val="ka-GE"/>
        </w:rPr>
        <w:t xml:space="preserve">ს მხოლოდ ისეთ შემთხვევებში, როდესაც არსებობს გონივრული ეჭვი და </w:t>
      </w:r>
      <w:r w:rsidR="00B94CD2">
        <w:rPr>
          <w:rFonts w:ascii="Sylfaen" w:hAnsi="Sylfaen"/>
          <w:sz w:val="24"/>
          <w:szCs w:val="24"/>
          <w:lang w:val="ka-GE"/>
        </w:rPr>
        <w:t>იმავდროულად</w:t>
      </w:r>
      <w:r w:rsidR="008B4717">
        <w:rPr>
          <w:rFonts w:ascii="Sylfaen" w:hAnsi="Sylfaen"/>
          <w:sz w:val="24"/>
          <w:szCs w:val="24"/>
          <w:lang w:val="ka-GE"/>
        </w:rPr>
        <w:t>,</w:t>
      </w:r>
      <w:r w:rsidR="00B94CD2">
        <w:rPr>
          <w:rFonts w:ascii="Sylfaen" w:hAnsi="Sylfaen"/>
          <w:sz w:val="24"/>
          <w:szCs w:val="24"/>
          <w:lang w:val="ka-GE"/>
        </w:rPr>
        <w:t xml:space="preserve"> ლეგიტიმური მიზნის მიღწევა </w:t>
      </w:r>
      <w:r>
        <w:rPr>
          <w:rFonts w:ascii="Sylfaen" w:hAnsi="Sylfaen"/>
          <w:sz w:val="24"/>
          <w:szCs w:val="24"/>
          <w:lang w:val="ka-GE"/>
        </w:rPr>
        <w:t>ნაკლებად მზღუდავი ღონისძიებით, მაგალითად</w:t>
      </w:r>
      <w:r w:rsidR="008B4717">
        <w:rPr>
          <w:rFonts w:ascii="Sylfaen" w:hAnsi="Sylfaen"/>
          <w:sz w:val="24"/>
          <w:szCs w:val="24"/>
          <w:lang w:val="ka-GE"/>
        </w:rPr>
        <w:t>,</w:t>
      </w:r>
      <w:r>
        <w:rPr>
          <w:rFonts w:ascii="Sylfaen" w:hAnsi="Sylfaen"/>
          <w:sz w:val="24"/>
          <w:szCs w:val="24"/>
          <w:lang w:val="ka-GE"/>
        </w:rPr>
        <w:t xml:space="preserve"> დეტექტორის გამოყენებით,  შეუძლებელია. სხვა შემთხვევაში სადავო ნორმათა ბლანკეტური და არაგანჭვრეტადი ბუნება და მათი ინტენსიურად გამოყენების შესაძლებლობა წარმოადგენს გაუმართლებელ ჩარევას პირადი ცხოვრების ხელშეუხებლობის უფლებაში თანაც ისე, რომ საერთოდ არ ითვალისწინებს გადაუდებელი აუცილებლობისა და სასამართლო კონტროლის მექანიზმებს</w:t>
      </w:r>
      <w:r w:rsidR="004B1526">
        <w:rPr>
          <w:rFonts w:ascii="Sylfaen" w:hAnsi="Sylfaen"/>
          <w:sz w:val="24"/>
          <w:szCs w:val="24"/>
          <w:lang w:val="ka-GE"/>
        </w:rPr>
        <w:t>, როგორც ამას მოითხოვს კონსტიტუციური ჩანაწერი</w:t>
      </w:r>
      <w:r>
        <w:rPr>
          <w:rFonts w:ascii="Sylfaen" w:hAnsi="Sylfaen"/>
          <w:sz w:val="24"/>
          <w:szCs w:val="24"/>
          <w:lang w:val="ka-GE"/>
        </w:rPr>
        <w:t xml:space="preserve">. </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კონსტიტუციურ სარჩელთა თანახმად, მოსარჩელე მხარე მოითხოვს სასამართლოს მიერ საბოლოო გადაწყვეტილების მიღებამდე სადავო ნორმათა მოქმედების შეჩერებას, რადგან თავად იმყოფება </w:t>
      </w:r>
      <w:r w:rsidR="008B4717">
        <w:rPr>
          <w:rFonts w:ascii="Sylfaen" w:hAnsi="Sylfaen"/>
          <w:sz w:val="24"/>
          <w:szCs w:val="24"/>
          <w:lang w:val="ka-GE"/>
        </w:rPr>
        <w:t>№</w:t>
      </w:r>
      <w:r>
        <w:rPr>
          <w:rFonts w:ascii="Sylfaen" w:hAnsi="Sylfaen"/>
          <w:sz w:val="24"/>
          <w:szCs w:val="24"/>
          <w:lang w:val="ka-GE"/>
        </w:rPr>
        <w:t>5 სასჯელაღსრულების დაწესებულებაში, სადაც სახალხო დამცველის 2014 წლის ანგარიშის თანახმად, ადგილი აქვს ადამიანთა  გაშიშვლების პრაქტიკას. ამიტომაც შესაძლებელია</w:t>
      </w:r>
      <w:r w:rsidR="004B1526">
        <w:rPr>
          <w:rFonts w:ascii="Sylfaen" w:hAnsi="Sylfaen"/>
          <w:sz w:val="24"/>
          <w:szCs w:val="24"/>
          <w:lang w:val="ka-GE"/>
        </w:rPr>
        <w:t>,</w:t>
      </w:r>
      <w:r>
        <w:rPr>
          <w:rFonts w:ascii="Sylfaen" w:hAnsi="Sylfaen"/>
          <w:sz w:val="24"/>
          <w:szCs w:val="24"/>
          <w:lang w:val="ka-GE"/>
        </w:rPr>
        <w:t xml:space="preserve"> მოსარჩელის თავისუფლების აღკვეთის ვადის ამოწურვამდე კვლავ გაგრძელდეს ამგვარი პრაქტიკა, რაც გამოუსწორებელ ზიანს მიაყენებს მის უფლებრივ მდგომარეობას, რომლის აღდგენა ვერ მოხდება საკონსტიტუციო სასამართლოს მიერ სარჩელის დაკმაყოფილების შემთხვევაშიც კი. </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მოსარჩელე მხარე საკუთარი პოზიციის გასამყარებლად </w:t>
      </w:r>
      <w:r w:rsidR="004B1526">
        <w:rPr>
          <w:rFonts w:ascii="Sylfaen" w:hAnsi="Sylfaen"/>
          <w:sz w:val="24"/>
          <w:szCs w:val="24"/>
          <w:lang w:val="ka-GE"/>
        </w:rPr>
        <w:t>მიუთითებს</w:t>
      </w:r>
      <w:r>
        <w:rPr>
          <w:rFonts w:ascii="Sylfaen" w:hAnsi="Sylfaen"/>
          <w:sz w:val="24"/>
          <w:szCs w:val="24"/>
          <w:lang w:val="ka-GE"/>
        </w:rPr>
        <w:t xml:space="preserve"> ადამიანის უფლებათა ევროპული სასამართლოსა და საქართველოს საკონსტიტუციო</w:t>
      </w:r>
      <w:r w:rsidR="004B1526">
        <w:rPr>
          <w:rFonts w:ascii="Sylfaen" w:hAnsi="Sylfaen"/>
          <w:sz w:val="24"/>
          <w:szCs w:val="24"/>
          <w:lang w:val="ka-GE"/>
        </w:rPr>
        <w:t xml:space="preserve"> სასამართლოს შესაბამის პრაქტიკზე</w:t>
      </w:r>
      <w:r>
        <w:rPr>
          <w:rFonts w:ascii="Sylfaen" w:hAnsi="Sylfaen"/>
          <w:sz w:val="24"/>
          <w:szCs w:val="24"/>
          <w:lang w:val="ka-GE"/>
        </w:rPr>
        <w:t>.</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საქმის </w:t>
      </w:r>
      <w:r w:rsidR="00A73DE1">
        <w:rPr>
          <w:rFonts w:ascii="Sylfaen" w:hAnsi="Sylfaen"/>
          <w:sz w:val="24"/>
          <w:szCs w:val="24"/>
          <w:lang w:val="ka-GE"/>
        </w:rPr>
        <w:t xml:space="preserve">განხილვის </w:t>
      </w:r>
      <w:r>
        <w:rPr>
          <w:rFonts w:ascii="Sylfaen" w:hAnsi="Sylfaen"/>
          <w:sz w:val="24"/>
          <w:szCs w:val="24"/>
          <w:lang w:val="ka-GE"/>
        </w:rPr>
        <w:t xml:space="preserve">განმწესრიგებელ სხდომაზე მოსარჩელე მხარემ მიუთითა, რომ ერთ-ერთი სადავო აქტი - </w:t>
      </w:r>
      <w:r w:rsidR="008B4717">
        <w:rPr>
          <w:rFonts w:ascii="Sylfaen" w:hAnsi="Sylfaen"/>
          <w:sz w:val="24"/>
          <w:szCs w:val="24"/>
          <w:lang w:val="ka-GE"/>
        </w:rPr>
        <w:t>№</w:t>
      </w:r>
      <w:r>
        <w:rPr>
          <w:rFonts w:ascii="Sylfaen" w:hAnsi="Sylfaen"/>
          <w:sz w:val="24"/>
          <w:szCs w:val="24"/>
          <w:lang w:val="ka-GE"/>
        </w:rPr>
        <w:t xml:space="preserve">97 ბრძანება ძალადაკარგულად იქნა ცნობილი №665 კონსტიტუციური სარჩელის რეგისტრაციის შემდეგ, შესაბამისად, „საკონსტიტუციო სამართალწარმოების შესახებ“ საქართველოს კანონის </w:t>
      </w:r>
      <w:r w:rsidR="004B1526">
        <w:rPr>
          <w:rFonts w:ascii="Sylfaen" w:hAnsi="Sylfaen"/>
          <w:sz w:val="24"/>
          <w:szCs w:val="24"/>
          <w:lang w:val="ka-GE"/>
        </w:rPr>
        <w:t>მე-13 მუხლის მე-2</w:t>
      </w:r>
      <w:r w:rsidR="00A73DE1">
        <w:rPr>
          <w:rFonts w:ascii="Sylfaen" w:hAnsi="Sylfaen"/>
          <w:sz w:val="24"/>
          <w:szCs w:val="24"/>
          <w:lang w:val="ka-GE"/>
        </w:rPr>
        <w:t xml:space="preserve"> </w:t>
      </w:r>
      <w:r w:rsidR="004B1526">
        <w:rPr>
          <w:rFonts w:ascii="Sylfaen" w:hAnsi="Sylfaen"/>
          <w:sz w:val="24"/>
          <w:szCs w:val="24"/>
          <w:lang w:val="ka-GE"/>
        </w:rPr>
        <w:t>პუნქტის</w:t>
      </w:r>
      <w:r>
        <w:rPr>
          <w:rFonts w:ascii="Sylfaen" w:hAnsi="Sylfaen"/>
          <w:sz w:val="24"/>
          <w:szCs w:val="24"/>
          <w:lang w:val="ka-GE"/>
        </w:rPr>
        <w:t xml:space="preserve"> თანახმად, სასარჩელო მოთხოვნის ამ ნაწილში სამართალწარმოება უნდა შეწყდეს.</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მოსარჩელემ მხარემ ასევე ყურადღება გაამახვილა  </w:t>
      </w:r>
      <w:r w:rsidR="008B4717">
        <w:rPr>
          <w:rFonts w:ascii="Sylfaen" w:hAnsi="Sylfaen"/>
          <w:sz w:val="24"/>
          <w:szCs w:val="24"/>
          <w:lang w:val="ka-GE"/>
        </w:rPr>
        <w:t>№</w:t>
      </w:r>
      <w:r>
        <w:rPr>
          <w:rFonts w:ascii="Sylfaen" w:hAnsi="Sylfaen"/>
          <w:sz w:val="24"/>
          <w:szCs w:val="24"/>
          <w:lang w:val="ka-GE"/>
        </w:rPr>
        <w:t xml:space="preserve">200 ბრძანების 114-ე მუხლსა და </w:t>
      </w:r>
      <w:r w:rsidR="008B4717">
        <w:rPr>
          <w:rFonts w:ascii="Sylfaen" w:hAnsi="Sylfaen"/>
          <w:sz w:val="24"/>
          <w:szCs w:val="24"/>
          <w:lang w:val="ka-GE"/>
        </w:rPr>
        <w:t>№</w:t>
      </w:r>
      <w:r>
        <w:rPr>
          <w:rFonts w:ascii="Sylfaen" w:hAnsi="Sylfaen"/>
          <w:sz w:val="24"/>
          <w:szCs w:val="24"/>
          <w:lang w:val="ka-GE"/>
        </w:rPr>
        <w:t>116 ბრძანების 22-ე მუხლის მე-9 პუნქტს შორის</w:t>
      </w:r>
      <w:r w:rsidR="00630BFF">
        <w:rPr>
          <w:rFonts w:ascii="Sylfaen" w:hAnsi="Sylfaen"/>
          <w:sz w:val="24"/>
          <w:szCs w:val="24"/>
          <w:lang w:val="ka-GE"/>
        </w:rPr>
        <w:t xml:space="preserve"> შინაარსობრივ სხვაობაზე</w:t>
      </w:r>
      <w:r>
        <w:rPr>
          <w:rFonts w:ascii="Sylfaen" w:hAnsi="Sylfaen"/>
          <w:sz w:val="24"/>
          <w:szCs w:val="24"/>
          <w:lang w:val="ka-GE"/>
        </w:rPr>
        <w:t>. კერძოდ, ეს უკანასკნელი, პირველი სადავო ნორმისგან განსხვავებით ბრალდებულს/მსჯავრდებულს ავალდებულებს არა მთლიანად</w:t>
      </w:r>
      <w:r w:rsidR="004B1526">
        <w:rPr>
          <w:rFonts w:ascii="Sylfaen" w:hAnsi="Sylfaen"/>
          <w:sz w:val="24"/>
          <w:szCs w:val="24"/>
          <w:lang w:val="ka-GE"/>
        </w:rPr>
        <w:t>,</w:t>
      </w:r>
      <w:r>
        <w:rPr>
          <w:rFonts w:ascii="Sylfaen" w:hAnsi="Sylfaen"/>
          <w:sz w:val="24"/>
          <w:szCs w:val="24"/>
          <w:lang w:val="ka-GE"/>
        </w:rPr>
        <w:t xml:space="preserve"> არამედ სხეულის მხოლოდ შესაბამისი ნაწილების მოშიშვლებას. აღნიშნულის მიუხედავად, მოსარჩელე მხარე თვლის, რომ იმ პირობებში</w:t>
      </w:r>
      <w:r w:rsidR="0006529B">
        <w:rPr>
          <w:rFonts w:ascii="Sylfaen" w:hAnsi="Sylfaen"/>
          <w:sz w:val="24"/>
          <w:szCs w:val="24"/>
          <w:lang w:val="ka-GE"/>
        </w:rPr>
        <w:t>,</w:t>
      </w:r>
      <w:r>
        <w:rPr>
          <w:rFonts w:ascii="Sylfaen" w:hAnsi="Sylfaen"/>
          <w:sz w:val="24"/>
          <w:szCs w:val="24"/>
          <w:lang w:val="ka-GE"/>
        </w:rPr>
        <w:t xml:space="preserve"> როდესაც ამგვარი მოთხოვნა შესაძლებელია გავრცელდეს სხეულის ნებისმიერი ნაწილზე, </w:t>
      </w:r>
      <w:r w:rsidR="0040233B">
        <w:rPr>
          <w:rFonts w:ascii="Sylfaen" w:hAnsi="Sylfaen"/>
          <w:sz w:val="24"/>
          <w:szCs w:val="24"/>
          <w:lang w:val="ka-GE"/>
        </w:rPr>
        <w:t>№</w:t>
      </w:r>
      <w:r>
        <w:rPr>
          <w:rFonts w:ascii="Sylfaen" w:hAnsi="Sylfaen"/>
          <w:sz w:val="24"/>
          <w:szCs w:val="24"/>
          <w:lang w:val="ka-GE"/>
        </w:rPr>
        <w:t xml:space="preserve">116 ბრძანების 22-ე მუხლის მე-9 პუნქტით დადგენილი რეგულირება ასევე წარმოშობს არაადამიანური </w:t>
      </w:r>
      <w:r>
        <w:rPr>
          <w:rFonts w:ascii="Sylfaen" w:hAnsi="Sylfaen"/>
          <w:sz w:val="24"/>
          <w:szCs w:val="24"/>
          <w:lang w:val="ka-GE"/>
        </w:rPr>
        <w:lastRenderedPageBreak/>
        <w:t xml:space="preserve">და დამამცირებელი მოპყრობის საფრთხეს. გარდა ამისა, მოსარჩელე მხარის პოზიციით, მიუხედავად იმისა, რომ </w:t>
      </w:r>
      <w:r w:rsidR="00630BFF">
        <w:rPr>
          <w:rFonts w:ascii="Sylfaen" w:hAnsi="Sylfaen"/>
          <w:sz w:val="24"/>
          <w:szCs w:val="24"/>
          <w:lang w:val="ka-GE"/>
        </w:rPr>
        <w:t>ხსენებული</w:t>
      </w:r>
      <w:r>
        <w:rPr>
          <w:rFonts w:ascii="Sylfaen" w:hAnsi="Sylfaen"/>
          <w:sz w:val="24"/>
          <w:szCs w:val="24"/>
          <w:lang w:val="ka-GE"/>
        </w:rPr>
        <w:t xml:space="preserve"> ბრძანება ეხება კონკრეტულად </w:t>
      </w:r>
      <w:r w:rsidR="0040233B">
        <w:rPr>
          <w:rFonts w:ascii="Sylfaen" w:hAnsi="Sylfaen"/>
          <w:sz w:val="24"/>
          <w:szCs w:val="24"/>
          <w:lang w:val="ka-GE"/>
        </w:rPr>
        <w:t>№</w:t>
      </w:r>
      <w:r>
        <w:rPr>
          <w:rFonts w:ascii="Sylfaen" w:hAnsi="Sylfaen"/>
          <w:sz w:val="24"/>
          <w:szCs w:val="24"/>
          <w:lang w:val="ka-GE"/>
        </w:rPr>
        <w:t xml:space="preserve">5 პენიტენციურ დაწესებულებას, სადაც იმყოფება თავად მოსარჩელე, აღნიშნული არ გამორიცხავს მასზე </w:t>
      </w:r>
      <w:r w:rsidR="0040233B">
        <w:rPr>
          <w:rFonts w:ascii="Sylfaen" w:hAnsi="Sylfaen"/>
          <w:sz w:val="24"/>
          <w:szCs w:val="24"/>
          <w:lang w:val="ka-GE"/>
        </w:rPr>
        <w:t>№</w:t>
      </w:r>
      <w:r>
        <w:rPr>
          <w:rFonts w:ascii="Sylfaen" w:hAnsi="Sylfaen"/>
          <w:sz w:val="24"/>
          <w:szCs w:val="24"/>
          <w:lang w:val="ka-GE"/>
        </w:rPr>
        <w:t>200 ბრძანების გავრცელების და ამდენად</w:t>
      </w:r>
      <w:r w:rsidR="0006529B">
        <w:rPr>
          <w:rFonts w:ascii="Sylfaen" w:hAnsi="Sylfaen"/>
          <w:sz w:val="24"/>
          <w:szCs w:val="24"/>
          <w:lang w:val="ka-GE"/>
        </w:rPr>
        <w:t>,</w:t>
      </w:r>
      <w:r>
        <w:rPr>
          <w:rFonts w:ascii="Sylfaen" w:hAnsi="Sylfaen"/>
          <w:sz w:val="24"/>
          <w:szCs w:val="24"/>
          <w:lang w:val="ka-GE"/>
        </w:rPr>
        <w:t xml:space="preserve"> უფლებამოსილი პირის მიერ სრული გაშიშვლების მოთხოვნის შესაძლებლობას, რადგან ეს უკანასკნელი კვლავაც მოქმედ სამართლებრივ აქტს წარმოადგენს.</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მოსარჩელე მხარის აღნიშვნით, სადავო ნორმებით განსაზღვრული ვალდებულების შეუსრულებლობა, პატიმრობის კოდექსის თანახმად, ითვლება დისციპლინურ გადაცდომად, რომლის ჩადენის შემთხვევაშიც პირს ეკისრება დისციპლინური პასუხისმგებლობა და შესაძლებელია შეეფარდოს დისციპლინური სახდელის ესა თუ ის ფორმა, გადაცდომის განმეორების შემთხვევაში კი  - ადმინისტრაციული პატიმრობა 80 დღემდე ვადით.</w:t>
      </w:r>
      <w:r w:rsidR="004B1526">
        <w:rPr>
          <w:rFonts w:ascii="Sylfaen" w:hAnsi="Sylfaen"/>
          <w:sz w:val="24"/>
          <w:szCs w:val="24"/>
          <w:lang w:val="ka-GE"/>
        </w:rPr>
        <w:t xml:space="preserve"> ამგვარად, სრულ შემოწმებაზე უარის თქმის შემთხვევაში მას შეიძლება შეეზღუდოს არა მხოლოდ პროცესზე დასწრების ან სამედიცინო შემოწმების უფლებები, არამედ დაეკისროს დამატებითი </w:t>
      </w:r>
      <w:r w:rsidR="00720DAD">
        <w:rPr>
          <w:rFonts w:ascii="Sylfaen" w:hAnsi="Sylfaen"/>
          <w:sz w:val="24"/>
          <w:szCs w:val="24"/>
          <w:lang w:val="ka-GE"/>
        </w:rPr>
        <w:t>პ</w:t>
      </w:r>
      <w:r w:rsidR="004B1526">
        <w:rPr>
          <w:rFonts w:ascii="Sylfaen" w:hAnsi="Sylfaen"/>
          <w:sz w:val="24"/>
          <w:szCs w:val="24"/>
          <w:lang w:val="ka-GE"/>
        </w:rPr>
        <w:t>ასუხისმგებლობა</w:t>
      </w:r>
      <w:r w:rsidR="009E120F">
        <w:rPr>
          <w:rFonts w:ascii="Sylfaen" w:hAnsi="Sylfaen"/>
          <w:sz w:val="24"/>
          <w:szCs w:val="24"/>
          <w:lang w:val="ka-GE"/>
        </w:rPr>
        <w:t>.</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მოსარჩელე მხარემ ასევე აღნიშნა, რომ რამდენადაც ადამიანის გაშიშვლება და მისი სხეულის დათვალიერება ექცევა საქართველოს კონსტიტუციის მე-20 მუხლით დაცულ სფეროში და დასაშვებია მხოლოდ აღნიშნული მუხლის მიზნებისათვის, ამგვარი ქმედების მიმართ გამოყენებული უნდა იქნას პირადი ჩხრეკისას მოქმედი სამართლებრივი სტანდარტები, მათ შორის დასაბუთებული ვარაუდის სტანდარტი და განხორციელდეს მხოლოდ მაშინ, თუკი არსებობს გადაუდებელი აუცილებლობა ან სასამართლოს გადაწყვეტილება. </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მოპასუხე მხარის პოზიციით, №665 და №683 კონსტიტუციური სარჩელები არ უნდა იქნას არსებითად განსახილველად მიღებული, რადგან ძირითად ნორმატიულ აქტს, რომელიც საქართველოს სასჯელაღსრულებისა და პრობაციის მინისტრს ანიჭებს უფლებამოსილებას, მოაწესრიგოს პენიტენციურ დაწესებულებაში ბრალდებულის/მსჯავრდებულის პირად შემოწმებასთან დაკავშირებული საკითხები, წარმოადგენს საქართველოს პატიმრობის კოდექსი. აღნიშნული კი მოსარჩელე მხარის მხრიდან სადავოდ არ არის გამხდარი, რაც „საკონსტიტუციო სამართალწარმოების შესახებ“ საქართველოს კანონის მე-18 მუხლის „ზ“ ქვეპუნქტის თანახმად წარმოადგენს </w:t>
      </w:r>
      <w:r w:rsidR="004B1526">
        <w:rPr>
          <w:rFonts w:ascii="Sylfaen" w:hAnsi="Sylfaen"/>
          <w:sz w:val="24"/>
          <w:szCs w:val="24"/>
          <w:lang w:val="ka-GE"/>
        </w:rPr>
        <w:t xml:space="preserve">კონსტიტუციური სარჩელის განსახილველად არმიღების </w:t>
      </w:r>
      <w:r>
        <w:rPr>
          <w:rFonts w:ascii="Sylfaen" w:hAnsi="Sylfaen"/>
          <w:sz w:val="24"/>
          <w:szCs w:val="24"/>
          <w:lang w:val="ka-GE"/>
        </w:rPr>
        <w:t xml:space="preserve">საფუძველს. </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მოპასუხე მხარე ასევე მიუთითებს, რომ ზემოთ აღნიშნულის საწინააღმდეგოს მტკიცების პირობებში, მოსარჩელე ნანა ფარჩუკაშვილი არ წარმოადგენს </w:t>
      </w:r>
      <w:r w:rsidR="00890E8B">
        <w:rPr>
          <w:rFonts w:ascii="Sylfaen" w:hAnsi="Sylfaen"/>
          <w:sz w:val="24"/>
          <w:szCs w:val="24"/>
          <w:lang w:val="ka-GE"/>
        </w:rPr>
        <w:t>№</w:t>
      </w:r>
      <w:r>
        <w:rPr>
          <w:rFonts w:ascii="Sylfaen" w:hAnsi="Sylfaen"/>
          <w:sz w:val="24"/>
          <w:szCs w:val="24"/>
          <w:lang w:val="ka-GE"/>
        </w:rPr>
        <w:t xml:space="preserve">200 ბრძანების სუბიექტს, რადგან </w:t>
      </w:r>
      <w:r w:rsidR="00890E8B">
        <w:rPr>
          <w:rFonts w:ascii="Sylfaen" w:hAnsi="Sylfaen"/>
          <w:sz w:val="24"/>
          <w:szCs w:val="24"/>
          <w:lang w:val="ka-GE"/>
        </w:rPr>
        <w:t>№</w:t>
      </w:r>
      <w:r>
        <w:rPr>
          <w:rFonts w:ascii="Sylfaen" w:hAnsi="Sylfaen"/>
          <w:sz w:val="24"/>
          <w:szCs w:val="24"/>
          <w:lang w:val="ka-GE"/>
        </w:rPr>
        <w:t xml:space="preserve">5 პენიტენციური დაწესებულების </w:t>
      </w:r>
      <w:r>
        <w:rPr>
          <w:rFonts w:ascii="Sylfaen" w:hAnsi="Sylfaen"/>
          <w:sz w:val="24"/>
          <w:szCs w:val="24"/>
          <w:lang w:val="ka-GE"/>
        </w:rPr>
        <w:lastRenderedPageBreak/>
        <w:t xml:space="preserve">მიმართ მოქმედებს უფრო ახალი და სპეციალური, </w:t>
      </w:r>
      <w:r w:rsidR="00890E8B">
        <w:rPr>
          <w:rFonts w:ascii="Sylfaen" w:hAnsi="Sylfaen"/>
          <w:sz w:val="24"/>
          <w:szCs w:val="24"/>
          <w:lang w:val="ka-GE"/>
        </w:rPr>
        <w:t>№</w:t>
      </w:r>
      <w:r>
        <w:rPr>
          <w:rFonts w:ascii="Sylfaen" w:hAnsi="Sylfaen"/>
          <w:sz w:val="24"/>
          <w:szCs w:val="24"/>
          <w:lang w:val="ka-GE"/>
        </w:rPr>
        <w:t xml:space="preserve">116 ბრძანება </w:t>
      </w:r>
      <w:r w:rsidR="00395BFB">
        <w:rPr>
          <w:rFonts w:ascii="Sylfaen" w:hAnsi="Sylfaen"/>
          <w:sz w:val="24"/>
          <w:szCs w:val="24"/>
          <w:lang w:val="ka-GE"/>
        </w:rPr>
        <w:t>კონკრეტულად ამ</w:t>
      </w:r>
      <w:r>
        <w:rPr>
          <w:rFonts w:ascii="Sylfaen" w:hAnsi="Sylfaen"/>
          <w:sz w:val="24"/>
          <w:szCs w:val="24"/>
          <w:lang w:val="ka-GE"/>
        </w:rPr>
        <w:t xml:space="preserve"> დაწესებულების დებულების დამტკიცების შესახებ. </w:t>
      </w:r>
      <w:r w:rsidR="00890E8B">
        <w:rPr>
          <w:rFonts w:ascii="Sylfaen" w:hAnsi="Sylfaen"/>
          <w:sz w:val="24"/>
          <w:szCs w:val="24"/>
          <w:lang w:val="ka-GE"/>
        </w:rPr>
        <w:t>№</w:t>
      </w:r>
      <w:r>
        <w:rPr>
          <w:rFonts w:ascii="Sylfaen" w:hAnsi="Sylfaen"/>
          <w:sz w:val="24"/>
          <w:szCs w:val="24"/>
          <w:lang w:val="ka-GE"/>
        </w:rPr>
        <w:t xml:space="preserve">200 ბრძანება შესაძლებელია გამოყენებული იქნას მხოლოდ იმ შემთხვევაში, თუკი  სპეციალური კანონქვემდებარე აქტი არ არეგულირებს კონკრეტულ საკითხს. </w:t>
      </w:r>
      <w:r w:rsidR="00890E8B">
        <w:rPr>
          <w:rFonts w:ascii="Sylfaen" w:hAnsi="Sylfaen"/>
          <w:sz w:val="24"/>
          <w:szCs w:val="24"/>
          <w:lang w:val="ka-GE"/>
        </w:rPr>
        <w:t>მოპასუხის განმარტებით, №</w:t>
      </w:r>
      <w:r>
        <w:rPr>
          <w:rFonts w:ascii="Sylfaen" w:hAnsi="Sylfaen"/>
          <w:sz w:val="24"/>
          <w:szCs w:val="24"/>
          <w:lang w:val="ka-GE"/>
        </w:rPr>
        <w:t xml:space="preserve">116 ბრძანება განსხვავებულად არეგულირებს პირადი შემოწმების წინაპირობებსა და პროცედურას, შესაბამისად, არ არსებობს მოსარჩელე მხარის მიმართ </w:t>
      </w:r>
      <w:r w:rsidR="00890E8B">
        <w:rPr>
          <w:rFonts w:ascii="Sylfaen" w:hAnsi="Sylfaen"/>
          <w:sz w:val="24"/>
          <w:szCs w:val="24"/>
          <w:lang w:val="ka-GE"/>
        </w:rPr>
        <w:t>№</w:t>
      </w:r>
      <w:r>
        <w:rPr>
          <w:rFonts w:ascii="Sylfaen" w:hAnsi="Sylfaen"/>
          <w:sz w:val="24"/>
          <w:szCs w:val="24"/>
          <w:lang w:val="ka-GE"/>
        </w:rPr>
        <w:t>200 ბრძანების გამოყენების საფუძველი.</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მოპასუხე მხარის აღნიშვნით, თანამედროვე ტექნიკური </w:t>
      </w:r>
      <w:r w:rsidR="00CB6EDE">
        <w:rPr>
          <w:rFonts w:ascii="Sylfaen" w:hAnsi="Sylfaen"/>
          <w:sz w:val="24"/>
          <w:szCs w:val="24"/>
          <w:lang w:val="ka-GE"/>
        </w:rPr>
        <w:t>საშუალებები, მაგალითად,</w:t>
      </w:r>
      <w:r>
        <w:rPr>
          <w:rFonts w:ascii="Sylfaen" w:hAnsi="Sylfaen"/>
          <w:sz w:val="24"/>
          <w:szCs w:val="24"/>
          <w:lang w:val="ka-GE"/>
        </w:rPr>
        <w:t xml:space="preserve"> დეტექტორი, როგორც ამის თაობაზე მითითებულია კონსტიტუციურ სარჩელებში, სრულად ვერ ცვლის ბრალდებულის/მსჯავრდებულის პირადი შემოწმების საჭიროებას. კერძოდ, </w:t>
      </w:r>
      <w:r w:rsidR="00F801AE">
        <w:rPr>
          <w:rFonts w:ascii="Sylfaen" w:hAnsi="Sylfaen"/>
          <w:sz w:val="24"/>
          <w:szCs w:val="24"/>
          <w:lang w:val="ka-GE"/>
        </w:rPr>
        <w:t xml:space="preserve">ტექნიკური </w:t>
      </w:r>
      <w:r>
        <w:rPr>
          <w:rFonts w:ascii="Sylfaen" w:hAnsi="Sylfaen"/>
          <w:sz w:val="24"/>
          <w:szCs w:val="24"/>
          <w:lang w:val="ka-GE"/>
        </w:rPr>
        <w:t xml:space="preserve">საშუალებებით შეუძლებელია ყველა იმ ნივთიერების აღმოჩენა ადამიანის სხეულზე თუ სხეულში, რომლის ქონაც აკრძალულია პენიტენციურ დაწესებულებაში. გარდა ამისა, მსგავსი საშუალებების ხშირი გამოყენება საფრთხის შემცველია ადამიანის ჯანმრთელობისათვის. </w:t>
      </w:r>
    </w:p>
    <w:p w:rsidR="00A612FD" w:rsidRDefault="00395BFB"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მოპასუხე მხარის განმარტებით, </w:t>
      </w:r>
      <w:r w:rsidR="00895174">
        <w:rPr>
          <w:rFonts w:ascii="Sylfaen" w:hAnsi="Sylfaen"/>
          <w:sz w:val="24"/>
          <w:szCs w:val="24"/>
          <w:lang w:val="ka-GE"/>
        </w:rPr>
        <w:t>სადავო რეგულირებათა ლეგიტიმურ მიზანს წარმოადგენს პენიტენციურ დაწესებულებაში წესრიგისა და მსჯავრდებულთა უსაფრთხოების დაცვა, ასევე ბრალდებულის/მსჯავრდებულის სხეულის შესაძლო დაზიანებების აღმოჩენა, რაც შემდგომ დაექვემდებარება სამედიცინო შემოწმებას. მოპასუხე მხარის თქმით, არსებობს მსჯავრდებულთა მხრიდან პენიტენციურ დაწესებულებაში უკანონო ნივთების შემოტანის პრეცედენტები, რაც დამატებით ადასტურებს სადავო რეგულირებათა არსებობის საჭიროებას.</w:t>
      </w:r>
    </w:p>
    <w:p w:rsidR="00A612FD" w:rsidRDefault="00395BFB"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 xml:space="preserve">მოპასუხე მხარემ ასევე მიუთითა, რომ </w:t>
      </w:r>
      <w:r w:rsidR="00895174">
        <w:rPr>
          <w:rFonts w:ascii="Sylfaen" w:hAnsi="Sylfaen"/>
          <w:sz w:val="24"/>
          <w:szCs w:val="24"/>
          <w:lang w:val="ka-GE"/>
        </w:rPr>
        <w:t xml:space="preserve">სადავო ნორმის დათქმა, რომელიც ითვალისწინებს სრულ პირად შემოწმებას დამატებით სხვა შემთხვევებში დირექტორის ბრძანებით ან სხვა უფლებამოსილი პირის მიერ, ეხება სასჯელაღსრულებისა და პრობაციის მინისტრის ბრძანებით გაწერილ სპეციალურ შემთხვევებს, ძირითადად ოპერატიულ ინფორმაციას, რომლის არსებობის შემთხვევაშიც დაწესებულების დირექტორი ან მის მიერ უფლებამოსილი პირი, ანუ </w:t>
      </w:r>
      <w:r>
        <w:rPr>
          <w:rFonts w:ascii="Sylfaen" w:hAnsi="Sylfaen"/>
          <w:sz w:val="24"/>
          <w:szCs w:val="24"/>
          <w:lang w:val="ka-GE"/>
        </w:rPr>
        <w:t xml:space="preserve">მისი </w:t>
      </w:r>
      <w:r w:rsidR="00895174">
        <w:rPr>
          <w:rFonts w:ascii="Sylfaen" w:hAnsi="Sylfaen"/>
          <w:sz w:val="24"/>
          <w:szCs w:val="24"/>
          <w:lang w:val="ka-GE"/>
        </w:rPr>
        <w:t xml:space="preserve">ერთ-ერთი მოადგილე იღებს დასაბუთებულ გადაწყვეტილებას შემოწმების ჩატარების საფუძველზე, შესაბამისად სადავო ნორმა ამ ნაწილში სრულად აკმაყოფილებს განჭვრეტადობის პრინციპს. </w:t>
      </w:r>
    </w:p>
    <w:p w:rsidR="00A612FD" w:rsidRDefault="00395BFB"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მოპასუხე მხარე არ დაეთანხმა მო</w:t>
      </w:r>
      <w:r w:rsidR="00895174">
        <w:rPr>
          <w:rFonts w:ascii="Sylfaen" w:hAnsi="Sylfaen"/>
          <w:sz w:val="24"/>
          <w:szCs w:val="24"/>
          <w:lang w:val="ka-GE"/>
        </w:rPr>
        <w:t xml:space="preserve">სარჩელის პოზიციას პირადი სრული შემოწმების სადავო ნორმებით განსაზღვრული ინტენსივობის თაობაზე. </w:t>
      </w:r>
      <w:r w:rsidR="00CB6EDE">
        <w:rPr>
          <w:rFonts w:ascii="Sylfaen" w:hAnsi="Sylfaen"/>
          <w:sz w:val="24"/>
          <w:szCs w:val="24"/>
          <w:lang w:val="ka-GE"/>
        </w:rPr>
        <w:t xml:space="preserve">მოპასუხე მიუთითებს, რომ </w:t>
      </w:r>
      <w:r w:rsidR="00895174">
        <w:rPr>
          <w:rFonts w:ascii="Sylfaen" w:hAnsi="Sylfaen"/>
          <w:sz w:val="24"/>
          <w:szCs w:val="24"/>
          <w:lang w:val="ka-GE"/>
        </w:rPr>
        <w:t>სადავო ბრძანებებით დადგენილი შემოწმების შემთხვევები</w:t>
      </w:r>
      <w:r w:rsidR="00CB6EDE">
        <w:rPr>
          <w:rFonts w:ascii="Sylfaen" w:hAnsi="Sylfaen"/>
          <w:sz w:val="24"/>
          <w:szCs w:val="24"/>
          <w:lang w:val="ka-GE"/>
        </w:rPr>
        <w:t xml:space="preserve"> </w:t>
      </w:r>
      <w:r w:rsidR="00D36FB2">
        <w:rPr>
          <w:rFonts w:ascii="Sylfaen" w:hAnsi="Sylfaen"/>
          <w:sz w:val="24"/>
          <w:szCs w:val="24"/>
          <w:lang w:val="ka-GE"/>
        </w:rPr>
        <w:t xml:space="preserve">იშვიათი </w:t>
      </w:r>
      <w:r w:rsidR="00895174">
        <w:rPr>
          <w:rFonts w:ascii="Sylfaen" w:hAnsi="Sylfaen"/>
          <w:sz w:val="24"/>
          <w:szCs w:val="24"/>
          <w:lang w:val="ka-GE"/>
        </w:rPr>
        <w:t xml:space="preserve">და  </w:t>
      </w:r>
      <w:r w:rsidR="00CB6EDE">
        <w:rPr>
          <w:rFonts w:ascii="Sylfaen" w:hAnsi="Sylfaen"/>
          <w:sz w:val="24"/>
          <w:szCs w:val="24"/>
          <w:lang w:val="ka-GE"/>
        </w:rPr>
        <w:t>საგამონაკლისოა,</w:t>
      </w:r>
      <w:r w:rsidR="00D36FB2">
        <w:rPr>
          <w:rFonts w:ascii="Sylfaen" w:hAnsi="Sylfaen"/>
          <w:sz w:val="24"/>
          <w:szCs w:val="24"/>
          <w:lang w:val="ka-GE"/>
        </w:rPr>
        <w:t xml:space="preserve"> </w:t>
      </w:r>
      <w:r w:rsidR="00895174">
        <w:rPr>
          <w:rFonts w:ascii="Sylfaen" w:hAnsi="Sylfaen"/>
          <w:sz w:val="24"/>
          <w:szCs w:val="24"/>
          <w:lang w:val="ka-GE"/>
        </w:rPr>
        <w:t xml:space="preserve">ასევე პრაქტიკაში </w:t>
      </w:r>
      <w:r w:rsidR="006D6EA2">
        <w:rPr>
          <w:rFonts w:ascii="Sylfaen" w:hAnsi="Sylfaen"/>
          <w:sz w:val="24"/>
          <w:szCs w:val="24"/>
          <w:lang w:val="ka-GE"/>
        </w:rPr>
        <w:t>არ ხდება</w:t>
      </w:r>
      <w:r w:rsidR="00895174">
        <w:rPr>
          <w:rFonts w:ascii="Sylfaen" w:hAnsi="Sylfaen"/>
          <w:sz w:val="24"/>
          <w:szCs w:val="24"/>
          <w:lang w:val="ka-GE"/>
        </w:rPr>
        <w:t xml:space="preserve"> პირთა სრულად </w:t>
      </w:r>
      <w:r w:rsidR="006D6EA2">
        <w:rPr>
          <w:rFonts w:ascii="Sylfaen" w:hAnsi="Sylfaen"/>
          <w:sz w:val="24"/>
          <w:szCs w:val="24"/>
          <w:lang w:val="ka-GE"/>
        </w:rPr>
        <w:lastRenderedPageBreak/>
        <w:t>გაშიშვლება</w:t>
      </w:r>
      <w:r w:rsidR="00895174">
        <w:rPr>
          <w:rFonts w:ascii="Sylfaen" w:hAnsi="Sylfaen"/>
          <w:sz w:val="24"/>
          <w:szCs w:val="24"/>
          <w:lang w:val="ka-GE"/>
        </w:rPr>
        <w:t>. გარ</w:t>
      </w:r>
      <w:r w:rsidR="00261735">
        <w:rPr>
          <w:rFonts w:ascii="Sylfaen" w:hAnsi="Sylfaen"/>
          <w:sz w:val="24"/>
          <w:szCs w:val="24"/>
          <w:lang w:val="ka-GE"/>
        </w:rPr>
        <w:t>დ</w:t>
      </w:r>
      <w:r w:rsidR="00895174">
        <w:rPr>
          <w:rFonts w:ascii="Sylfaen" w:hAnsi="Sylfaen"/>
          <w:sz w:val="24"/>
          <w:szCs w:val="24"/>
          <w:lang w:val="ka-GE"/>
        </w:rPr>
        <w:t xml:space="preserve">ა ამისა, ტერმინი </w:t>
      </w:r>
      <w:r w:rsidR="00261735">
        <w:rPr>
          <w:rFonts w:ascii="Sylfaen" w:hAnsi="Sylfaen"/>
          <w:sz w:val="24"/>
          <w:szCs w:val="24"/>
          <w:lang w:val="ka-GE"/>
        </w:rPr>
        <w:t xml:space="preserve">„სხეულის დათვალიერება“ </w:t>
      </w:r>
      <w:r w:rsidR="00895174">
        <w:rPr>
          <w:rFonts w:ascii="Sylfaen" w:hAnsi="Sylfaen"/>
          <w:sz w:val="24"/>
          <w:szCs w:val="24"/>
          <w:lang w:val="ka-GE"/>
        </w:rPr>
        <w:t xml:space="preserve">გულისხმობს მხოლოდ დაკვირვებას, მსჯავრდებულთან ყოველგვარი ფიზიკური კონტაქტის გარეშე. შესაბამისად, სადავო ნორმებით დადგენილი მოპყრობა ვერ აღწევს სისასტიკის იმ მინიმალურ ზღვარს, რომელიც დადგენილია საქართველოს კონსტიტუციის მე-17 მუხლის მეორე პუნქტის მიზნებისათვის. </w:t>
      </w:r>
      <w:r>
        <w:rPr>
          <w:rFonts w:ascii="Sylfaen" w:hAnsi="Sylfaen"/>
          <w:sz w:val="24"/>
          <w:szCs w:val="24"/>
          <w:lang w:val="ka-GE"/>
        </w:rPr>
        <w:t xml:space="preserve">დამატებით, </w:t>
      </w:r>
      <w:r w:rsidR="006D6EA2">
        <w:rPr>
          <w:rFonts w:ascii="Sylfaen" w:hAnsi="Sylfaen"/>
          <w:sz w:val="24"/>
          <w:szCs w:val="24"/>
          <w:lang w:val="ka-GE"/>
        </w:rPr>
        <w:t>№</w:t>
      </w:r>
      <w:r w:rsidR="00895174">
        <w:rPr>
          <w:rFonts w:ascii="Sylfaen" w:hAnsi="Sylfaen"/>
          <w:sz w:val="24"/>
          <w:szCs w:val="24"/>
          <w:lang w:val="ka-GE"/>
        </w:rPr>
        <w:t>116 ბრ</w:t>
      </w:r>
      <w:r>
        <w:rPr>
          <w:rFonts w:ascii="Sylfaen" w:hAnsi="Sylfaen"/>
          <w:sz w:val="24"/>
          <w:szCs w:val="24"/>
          <w:lang w:val="ka-GE"/>
        </w:rPr>
        <w:t>ძანების 22-ე მუხლის მე-18 პუნქტი</w:t>
      </w:r>
      <w:r w:rsidR="00895174">
        <w:rPr>
          <w:rFonts w:ascii="Sylfaen" w:hAnsi="Sylfaen"/>
          <w:sz w:val="24"/>
          <w:szCs w:val="24"/>
          <w:lang w:val="ka-GE"/>
        </w:rPr>
        <w:t xml:space="preserve"> პირდაპირ კრძალავს შ</w:t>
      </w:r>
      <w:r>
        <w:rPr>
          <w:rFonts w:ascii="Sylfaen" w:hAnsi="Sylfaen"/>
          <w:sz w:val="24"/>
          <w:szCs w:val="24"/>
          <w:lang w:val="ka-GE"/>
        </w:rPr>
        <w:t>ემოწმების ჩატარებას დამამცირებელი და ღირსების შემლახავი ფორმით</w:t>
      </w:r>
      <w:r w:rsidR="00895174">
        <w:rPr>
          <w:rFonts w:ascii="Sylfaen" w:hAnsi="Sylfaen"/>
          <w:sz w:val="24"/>
          <w:szCs w:val="24"/>
          <w:lang w:val="ka-GE"/>
        </w:rPr>
        <w:t>.</w:t>
      </w:r>
    </w:p>
    <w:p w:rsidR="00A612FD" w:rsidRDefault="00895174" w:rsidP="00FD04AB">
      <w:pPr>
        <w:pStyle w:val="ListParagraph"/>
        <w:numPr>
          <w:ilvl w:val="0"/>
          <w:numId w:val="1"/>
        </w:numPr>
        <w:spacing w:after="0"/>
        <w:ind w:left="0" w:firstLine="720"/>
        <w:jc w:val="both"/>
        <w:rPr>
          <w:rFonts w:ascii="Sylfaen" w:hAnsi="Sylfaen"/>
          <w:sz w:val="24"/>
          <w:szCs w:val="24"/>
          <w:lang w:val="ka-GE"/>
        </w:rPr>
      </w:pPr>
      <w:r>
        <w:rPr>
          <w:rFonts w:ascii="Sylfaen" w:hAnsi="Sylfaen"/>
          <w:sz w:val="24"/>
          <w:szCs w:val="24"/>
          <w:lang w:val="ka-GE"/>
        </w:rPr>
        <w:t>მოპასუხის პოზიციით</w:t>
      </w:r>
      <w:r w:rsidR="00267658">
        <w:rPr>
          <w:rFonts w:ascii="Sylfaen" w:hAnsi="Sylfaen"/>
          <w:sz w:val="24"/>
          <w:szCs w:val="24"/>
          <w:lang w:val="ka-GE"/>
        </w:rPr>
        <w:t>,</w:t>
      </w:r>
      <w:r>
        <w:rPr>
          <w:rFonts w:ascii="Sylfaen" w:hAnsi="Sylfaen"/>
          <w:sz w:val="24"/>
          <w:szCs w:val="24"/>
          <w:lang w:val="ka-GE"/>
        </w:rPr>
        <w:t xml:space="preserve"> ბრალდებულის/მსჯავრდებულის პირადი შემოწმებას ასევე არ უნდა განსაზღვრავდეს ჩადენილი დანაშაულის სიმძიმე, რადგან ეს უკანასკნელი სრულებით არ გამორიცხავს ნაკლებად მძიმე დანაშაულისათვის მსჯა</w:t>
      </w:r>
      <w:r w:rsidR="00395BFB">
        <w:rPr>
          <w:rFonts w:ascii="Sylfaen" w:hAnsi="Sylfaen"/>
          <w:sz w:val="24"/>
          <w:szCs w:val="24"/>
          <w:lang w:val="ka-GE"/>
        </w:rPr>
        <w:t>ვრდებული პირის</w:t>
      </w:r>
      <w:r>
        <w:rPr>
          <w:rFonts w:ascii="Sylfaen" w:hAnsi="Sylfaen"/>
          <w:sz w:val="24"/>
          <w:szCs w:val="24"/>
          <w:lang w:val="ka-GE"/>
        </w:rPr>
        <w:t xml:space="preserve"> მიერ პენიტენციურ დაწესებულებაში უკანონო ნივთების შემოტანის სურვილს.</w:t>
      </w:r>
    </w:p>
    <w:p w:rsidR="001D1A1F" w:rsidRDefault="001D1A1F" w:rsidP="00FD04AB">
      <w:pPr>
        <w:pStyle w:val="ListParagraph"/>
        <w:numPr>
          <w:ilvl w:val="0"/>
          <w:numId w:val="1"/>
        </w:numPr>
        <w:spacing w:after="0"/>
        <w:ind w:left="0" w:firstLine="360"/>
        <w:jc w:val="both"/>
        <w:rPr>
          <w:rFonts w:ascii="Sylfaen" w:hAnsi="Sylfaen"/>
          <w:sz w:val="24"/>
          <w:szCs w:val="24"/>
          <w:lang w:val="ka-GE"/>
        </w:rPr>
      </w:pPr>
      <w:r>
        <w:rPr>
          <w:rFonts w:ascii="Sylfaen" w:hAnsi="Sylfaen"/>
          <w:sz w:val="24"/>
          <w:szCs w:val="24"/>
          <w:lang w:val="ka-GE"/>
        </w:rPr>
        <w:t xml:space="preserve">რაც შეეხება სადავო ნორმის შესაბამისობას საქართველოს კონსტიტუციის მე-16 და მე-20 მუხლებთან მიმართებით, მოპასუხის პოზიციით, კონსტიტუციური სარჩელი ამ ნაწილში დაუსაბუთებელია და არ უნდა იქნას მიღებული არსებითად განსახილველად. </w:t>
      </w:r>
    </w:p>
    <w:p w:rsidR="001D1A1F" w:rsidRPr="00395BFB" w:rsidRDefault="001D1A1F" w:rsidP="00FD04AB">
      <w:pPr>
        <w:pStyle w:val="ListParagraph"/>
        <w:numPr>
          <w:ilvl w:val="0"/>
          <w:numId w:val="1"/>
        </w:numPr>
        <w:spacing w:after="0"/>
        <w:ind w:left="0" w:firstLine="360"/>
        <w:jc w:val="both"/>
        <w:rPr>
          <w:rFonts w:ascii="Sylfaen" w:hAnsi="Sylfaen"/>
          <w:sz w:val="24"/>
          <w:szCs w:val="24"/>
          <w:lang w:val="ka-GE"/>
        </w:rPr>
      </w:pPr>
      <w:r>
        <w:rPr>
          <w:rFonts w:ascii="Sylfaen" w:hAnsi="Sylfaen"/>
          <w:sz w:val="24"/>
          <w:szCs w:val="24"/>
          <w:lang w:val="ka-GE"/>
        </w:rPr>
        <w:t>მოპასუხე მხარემ აღნიშნა, სადავო ნორმების შეჩერება მნიშვნელოვნად გაართულებს პენიტენციურ დაწესებულებებში წესრიგისა და უსაფრთხოების დაცვას. იმის გათვალისწინებით რომ პრაქტიკაში მრავლად არსებობს უკანონო და მათ შორის ფეთქებადსაშიში საგნებისა და ნივთიერებების დაწესებულებაში შემოტანის ან შემოტანის მცდელობის პრეცედენტები, სადავო ნორმების შეჩერება ბიძგს მისცემს მსგავს ქმედებათა ჩადენას მსჯავრდებულთა მხრიდან, და საფრთხის ქვეშ დააყენებს მსჯავრდებულთა წესრიგსა და უსაფრთხოებას. შესაბამისად, მოსარჩელე მხარის მოთხოვნა არ უნდა დაკმაყოფილდეს.</w:t>
      </w:r>
    </w:p>
    <w:p w:rsidR="003133DF" w:rsidRDefault="003133DF" w:rsidP="00FD04AB">
      <w:pPr>
        <w:pStyle w:val="ListParagraph"/>
        <w:spacing w:after="0"/>
        <w:ind w:left="0" w:firstLine="720"/>
        <w:jc w:val="center"/>
        <w:rPr>
          <w:rFonts w:ascii="Sylfaen" w:hAnsi="Sylfaen"/>
          <w:b/>
          <w:noProof/>
          <w:sz w:val="24"/>
          <w:szCs w:val="24"/>
          <w:lang w:val="ka-GE"/>
        </w:rPr>
      </w:pPr>
    </w:p>
    <w:p w:rsidR="003133DF" w:rsidRDefault="003133DF" w:rsidP="00FD04AB">
      <w:pPr>
        <w:pStyle w:val="ListParagraph"/>
        <w:spacing w:after="0"/>
        <w:ind w:left="0" w:firstLine="720"/>
        <w:jc w:val="center"/>
        <w:rPr>
          <w:rFonts w:ascii="Sylfaen" w:hAnsi="Sylfaen"/>
          <w:b/>
          <w:noProof/>
          <w:sz w:val="24"/>
          <w:szCs w:val="24"/>
        </w:rPr>
      </w:pPr>
    </w:p>
    <w:p w:rsidR="00115EE1" w:rsidRPr="00115EE1" w:rsidRDefault="00115EE1" w:rsidP="00FD04AB">
      <w:pPr>
        <w:pStyle w:val="ListParagraph"/>
        <w:spacing w:after="0"/>
        <w:ind w:left="0" w:firstLine="720"/>
        <w:jc w:val="center"/>
        <w:rPr>
          <w:rFonts w:ascii="Sylfaen" w:hAnsi="Sylfaen"/>
          <w:b/>
          <w:noProof/>
          <w:sz w:val="24"/>
          <w:szCs w:val="24"/>
        </w:rPr>
      </w:pPr>
    </w:p>
    <w:p w:rsidR="003133DF" w:rsidRPr="009865E6" w:rsidRDefault="003133DF" w:rsidP="00FD04AB">
      <w:pPr>
        <w:pStyle w:val="ListParagraph"/>
        <w:spacing w:after="0"/>
        <w:ind w:left="0" w:firstLine="720"/>
        <w:jc w:val="center"/>
        <w:rPr>
          <w:rFonts w:ascii="Sylfaen" w:hAnsi="Sylfaen"/>
          <w:b/>
          <w:noProof/>
          <w:sz w:val="24"/>
          <w:szCs w:val="24"/>
          <w:lang w:val="ka-GE"/>
        </w:rPr>
      </w:pPr>
      <w:r w:rsidRPr="009865E6">
        <w:rPr>
          <w:rFonts w:ascii="Sylfaen" w:hAnsi="Sylfaen"/>
          <w:b/>
          <w:noProof/>
          <w:sz w:val="24"/>
          <w:szCs w:val="24"/>
          <w:lang w:val="ka-GE"/>
        </w:rPr>
        <w:t>II</w:t>
      </w:r>
    </w:p>
    <w:p w:rsidR="003133DF" w:rsidRDefault="003133DF" w:rsidP="00FD04AB">
      <w:pPr>
        <w:tabs>
          <w:tab w:val="left" w:pos="851"/>
        </w:tabs>
        <w:spacing w:after="0"/>
        <w:ind w:firstLine="720"/>
        <w:jc w:val="center"/>
        <w:rPr>
          <w:rFonts w:ascii="Sylfaen" w:hAnsi="Sylfaen"/>
          <w:b/>
          <w:noProof/>
          <w:sz w:val="24"/>
          <w:szCs w:val="24"/>
          <w:lang w:val="ka-GE"/>
        </w:rPr>
      </w:pPr>
      <w:r w:rsidRPr="00CA6224">
        <w:rPr>
          <w:rFonts w:ascii="Sylfaen" w:hAnsi="Sylfaen"/>
          <w:b/>
          <w:noProof/>
          <w:sz w:val="24"/>
          <w:szCs w:val="24"/>
          <w:lang w:val="ka-GE"/>
        </w:rPr>
        <w:t>სამოტივაციო ნაწილი</w:t>
      </w:r>
    </w:p>
    <w:p w:rsidR="00310F43" w:rsidRDefault="00310F43" w:rsidP="00FD04AB">
      <w:pPr>
        <w:tabs>
          <w:tab w:val="left" w:pos="851"/>
        </w:tabs>
        <w:spacing w:after="0"/>
        <w:ind w:firstLine="720"/>
        <w:jc w:val="center"/>
        <w:rPr>
          <w:rFonts w:ascii="Sylfaen" w:hAnsi="Sylfaen"/>
          <w:b/>
          <w:noProof/>
          <w:sz w:val="24"/>
          <w:szCs w:val="24"/>
        </w:rPr>
      </w:pPr>
    </w:p>
    <w:p w:rsidR="00115EE1" w:rsidRPr="00115EE1" w:rsidRDefault="00115EE1" w:rsidP="00FD04AB">
      <w:pPr>
        <w:tabs>
          <w:tab w:val="left" w:pos="851"/>
        </w:tabs>
        <w:spacing w:after="0"/>
        <w:ind w:firstLine="720"/>
        <w:jc w:val="center"/>
        <w:rPr>
          <w:rFonts w:ascii="Sylfaen" w:hAnsi="Sylfaen"/>
          <w:b/>
          <w:noProof/>
          <w:sz w:val="24"/>
          <w:szCs w:val="24"/>
        </w:rPr>
      </w:pPr>
    </w:p>
    <w:p w:rsidR="00945A62" w:rsidRPr="00CA6224" w:rsidRDefault="00945A62" w:rsidP="00945A62">
      <w:pPr>
        <w:pStyle w:val="CommentText"/>
        <w:numPr>
          <w:ilvl w:val="0"/>
          <w:numId w:val="2"/>
        </w:numPr>
        <w:tabs>
          <w:tab w:val="left" w:pos="851"/>
        </w:tabs>
        <w:spacing w:after="0" w:line="276" w:lineRule="auto"/>
        <w:ind w:left="0" w:right="146" w:firstLine="720"/>
        <w:jc w:val="both"/>
        <w:rPr>
          <w:rFonts w:ascii="Sylfaen" w:hAnsi="Sylfaen"/>
          <w:noProof/>
          <w:sz w:val="24"/>
          <w:szCs w:val="24"/>
          <w:lang w:val="ka-GE"/>
        </w:rPr>
      </w:pPr>
      <w:r w:rsidRPr="00CA6224">
        <w:rPr>
          <w:rFonts w:ascii="Sylfaen" w:hAnsi="Sylfaen"/>
          <w:noProof/>
          <w:sz w:val="24"/>
          <w:szCs w:val="24"/>
          <w:lang w:val="ka-GE"/>
        </w:rPr>
        <w:t xml:space="preserve">„საკონსტიტუციო სამართალწარმოების შესახებ“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გარდა ამავე მუხლის მე-6 პუნქტით გათვალისწინებული შემთხვევებისა, იწვევს საკონსტიტუციო </w:t>
      </w:r>
      <w:r w:rsidRPr="00CA6224">
        <w:rPr>
          <w:rFonts w:ascii="Sylfaen" w:hAnsi="Sylfaen"/>
          <w:noProof/>
          <w:sz w:val="24"/>
          <w:szCs w:val="24"/>
          <w:lang w:val="ka-GE"/>
        </w:rPr>
        <w:lastRenderedPageBreak/>
        <w:t>სასამართლოში საქმის შეწყვეტას. ამავდროულად, ამავე მუხლის მე-6 პუნქტის მიხედვით,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rsidR="00945A62" w:rsidRPr="00CA6224" w:rsidRDefault="00945A62" w:rsidP="00945A62">
      <w:pPr>
        <w:pStyle w:val="CommentText"/>
        <w:numPr>
          <w:ilvl w:val="0"/>
          <w:numId w:val="2"/>
        </w:numPr>
        <w:tabs>
          <w:tab w:val="left" w:pos="851"/>
        </w:tabs>
        <w:spacing w:after="0" w:line="276" w:lineRule="auto"/>
        <w:ind w:left="0" w:right="146" w:firstLine="720"/>
        <w:jc w:val="both"/>
        <w:rPr>
          <w:rFonts w:ascii="Sylfaen" w:hAnsi="Sylfaen"/>
          <w:noProof/>
          <w:sz w:val="24"/>
          <w:szCs w:val="24"/>
          <w:lang w:val="ka-GE"/>
        </w:rPr>
      </w:pPr>
      <w:r>
        <w:rPr>
          <w:rFonts w:ascii="Sylfaen" w:hAnsi="Sylfaen"/>
          <w:noProof/>
          <w:sz w:val="24"/>
          <w:szCs w:val="24"/>
          <w:lang w:val="ka-GE"/>
        </w:rPr>
        <w:t>№</w:t>
      </w:r>
      <w:r w:rsidRPr="00CA6224">
        <w:rPr>
          <w:rFonts w:ascii="Sylfaen" w:hAnsi="Sylfaen"/>
          <w:noProof/>
          <w:sz w:val="24"/>
          <w:szCs w:val="24"/>
          <w:lang w:val="ka-GE"/>
        </w:rPr>
        <w:t xml:space="preserve">665 კონსტიტუციურ სარჩელში სადავოდ არის გამხდარი </w:t>
      </w:r>
      <w:r w:rsidRPr="00CA6224">
        <w:rPr>
          <w:rFonts w:ascii="Sylfaen" w:hAnsi="Sylfaen"/>
          <w:noProof/>
          <w:color w:val="000000"/>
          <w:sz w:val="24"/>
          <w:szCs w:val="24"/>
          <w:lang w:val="ka-GE"/>
        </w:rPr>
        <w:t xml:space="preserve">საქართველოს სასჯელაღსრულების, პრობაციისა და იურიდიული დახმარების საკითხთა მინისტრის </w:t>
      </w:r>
      <w:r>
        <w:rPr>
          <w:rFonts w:ascii="Sylfaen" w:hAnsi="Sylfaen"/>
          <w:noProof/>
          <w:color w:val="000000"/>
          <w:sz w:val="24"/>
          <w:szCs w:val="24"/>
          <w:lang w:val="ka-GE"/>
        </w:rPr>
        <w:t>№</w:t>
      </w:r>
      <w:r w:rsidRPr="00CA6224">
        <w:rPr>
          <w:rFonts w:ascii="Sylfaen" w:hAnsi="Sylfaen"/>
          <w:noProof/>
          <w:color w:val="000000"/>
          <w:sz w:val="24"/>
          <w:szCs w:val="24"/>
          <w:lang w:val="ka-GE"/>
        </w:rPr>
        <w:t xml:space="preserve">97 ბრძანების </w:t>
      </w:r>
      <w:r>
        <w:rPr>
          <w:rFonts w:ascii="Sylfaen" w:hAnsi="Sylfaen"/>
          <w:noProof/>
          <w:color w:val="000000"/>
          <w:sz w:val="24"/>
          <w:szCs w:val="24"/>
          <w:lang w:val="ka-GE"/>
        </w:rPr>
        <w:t>№</w:t>
      </w:r>
      <w:r w:rsidRPr="00CA6224">
        <w:rPr>
          <w:rFonts w:ascii="Sylfaen" w:hAnsi="Sylfaen"/>
          <w:noProof/>
          <w:color w:val="000000"/>
          <w:sz w:val="24"/>
          <w:szCs w:val="24"/>
          <w:lang w:val="ka-GE"/>
        </w:rPr>
        <w:t>2 დანართის 34-ე მუხლის მე-5 პუნქტის სიტყვების „და სრული“, ამავე მუხლის მე-8 და მე-9 პუნქტების კონსტიტუციურობა საქართველოს კონსტიტუციის მე-16 მუხლთან, მე-17 მუხლის მე-2 პუნქტთან და მე-20 მუხლის პირველ პუნქტთან მიმართებით.</w:t>
      </w:r>
    </w:p>
    <w:p w:rsidR="00945A62" w:rsidRPr="00CA6224" w:rsidRDefault="00945A62" w:rsidP="00945A62">
      <w:pPr>
        <w:pStyle w:val="CommentText"/>
        <w:numPr>
          <w:ilvl w:val="0"/>
          <w:numId w:val="2"/>
        </w:numPr>
        <w:tabs>
          <w:tab w:val="left" w:pos="851"/>
        </w:tabs>
        <w:spacing w:after="0" w:line="276" w:lineRule="auto"/>
        <w:ind w:left="0" w:right="146" w:firstLine="720"/>
        <w:jc w:val="both"/>
        <w:rPr>
          <w:rFonts w:ascii="Sylfaen" w:hAnsi="Sylfaen"/>
          <w:noProof/>
          <w:sz w:val="24"/>
          <w:szCs w:val="24"/>
          <w:lang w:val="ka-GE"/>
        </w:rPr>
      </w:pPr>
      <w:r w:rsidRPr="00CA6224">
        <w:rPr>
          <w:rFonts w:ascii="Sylfaen" w:hAnsi="Sylfaen"/>
          <w:noProof/>
          <w:sz w:val="24"/>
          <w:szCs w:val="24"/>
          <w:lang w:val="ka-GE"/>
        </w:rPr>
        <w:t xml:space="preserve">„პატიმრობის, თავისუფლების აღკვეთის, შერეული ტიპის ბრალდებულთა და მსჯავრდებულთა დაწესებულებების, ბრალდებულთა და მსჯავრდებულთა სამკურნალო დაწესებულებისა და ტუბერკულოზის სამკურნალო და სარეაბილიტაციო ცენტრის </w:t>
      </w:r>
      <w:r>
        <w:rPr>
          <w:rFonts w:ascii="Sylfaen" w:hAnsi="Sylfaen"/>
          <w:noProof/>
          <w:sz w:val="24"/>
          <w:szCs w:val="24"/>
          <w:lang w:val="ka-GE"/>
        </w:rPr>
        <w:t>დებულებების დამტკიცების შესახებ“</w:t>
      </w:r>
      <w:r w:rsidRPr="00CA6224">
        <w:rPr>
          <w:rFonts w:ascii="Sylfaen" w:hAnsi="Sylfaen"/>
          <w:noProof/>
          <w:sz w:val="24"/>
          <w:szCs w:val="24"/>
          <w:lang w:val="ka-GE"/>
        </w:rPr>
        <w:t xml:space="preserve"> საქართველოს სასჯელაღსრულების, პრობაციისა და იურიდიული დახმარების საკითხთა მინისტრის 2011 წლის 30 მაისის №97 ბრძანების ძალადაკარგულად გამოცხადების შესახებ“ საქართველოს სასჯელაღსრულებისა და პრობაციის მინისტრის 2015 წლის 27 აგვისტოს </w:t>
      </w:r>
      <w:r>
        <w:rPr>
          <w:rFonts w:ascii="Sylfaen" w:hAnsi="Sylfaen"/>
          <w:noProof/>
          <w:sz w:val="24"/>
          <w:szCs w:val="24"/>
          <w:lang w:val="ka-GE"/>
        </w:rPr>
        <w:t>№</w:t>
      </w:r>
      <w:r w:rsidRPr="00CA6224">
        <w:rPr>
          <w:rFonts w:ascii="Sylfaen" w:hAnsi="Sylfaen"/>
          <w:noProof/>
          <w:sz w:val="24"/>
          <w:szCs w:val="24"/>
          <w:lang w:val="ka-GE"/>
        </w:rPr>
        <w:t xml:space="preserve">105 ბრძანებით ძალადაკარგულად გამოცხადდა სადავო </w:t>
      </w:r>
      <w:r>
        <w:rPr>
          <w:rFonts w:ascii="Sylfaen" w:hAnsi="Sylfaen"/>
          <w:noProof/>
          <w:sz w:val="24"/>
          <w:szCs w:val="24"/>
          <w:lang w:val="ka-GE"/>
        </w:rPr>
        <w:t>№</w:t>
      </w:r>
      <w:r w:rsidRPr="00CA6224">
        <w:rPr>
          <w:rFonts w:ascii="Sylfaen" w:hAnsi="Sylfaen"/>
          <w:noProof/>
          <w:sz w:val="24"/>
          <w:szCs w:val="24"/>
          <w:lang w:val="ka-GE"/>
        </w:rPr>
        <w:t>97 ბრძანება.</w:t>
      </w:r>
      <w:bookmarkStart w:id="0" w:name="DOCUMENT:1;ARTICLE:2;"/>
      <w:bookmarkEnd w:id="0"/>
    </w:p>
    <w:p w:rsidR="00945A62" w:rsidRPr="00CA6224" w:rsidRDefault="00945A62" w:rsidP="00945A62">
      <w:pPr>
        <w:pStyle w:val="CommentText"/>
        <w:numPr>
          <w:ilvl w:val="0"/>
          <w:numId w:val="2"/>
        </w:numPr>
        <w:tabs>
          <w:tab w:val="left" w:pos="851"/>
        </w:tabs>
        <w:spacing w:after="0" w:line="276" w:lineRule="auto"/>
        <w:ind w:left="0" w:right="146" w:firstLine="720"/>
        <w:jc w:val="both"/>
        <w:rPr>
          <w:rFonts w:ascii="Sylfaen" w:hAnsi="Sylfaen"/>
          <w:noProof/>
          <w:sz w:val="24"/>
          <w:szCs w:val="24"/>
          <w:lang w:val="ka-GE"/>
        </w:rPr>
      </w:pPr>
      <w:r w:rsidRPr="00CA6224">
        <w:rPr>
          <w:rFonts w:ascii="Sylfaen" w:hAnsi="Sylfaen" w:cs="Sylfaen"/>
          <w:noProof/>
          <w:sz w:val="24"/>
          <w:szCs w:val="24"/>
          <w:lang w:val="ka-GE"/>
        </w:rPr>
        <w:t>მოცემულ შემთხვევაში, სადავო</w:t>
      </w:r>
      <w:r>
        <w:rPr>
          <w:rFonts w:ascii="Sylfaen" w:hAnsi="Sylfaen" w:cs="Sylfaen"/>
          <w:noProof/>
          <w:sz w:val="24"/>
          <w:szCs w:val="24"/>
          <w:lang w:val="ka-GE"/>
        </w:rPr>
        <w:t xml:space="preserve"> </w:t>
      </w:r>
      <w:r w:rsidRPr="00CA6224">
        <w:rPr>
          <w:rFonts w:ascii="Sylfaen" w:hAnsi="Sylfaen" w:cs="Sylfaen"/>
          <w:noProof/>
          <w:sz w:val="24"/>
          <w:szCs w:val="24"/>
          <w:lang w:val="ka-GE"/>
        </w:rPr>
        <w:t>ნორმა ძალადაკარგულად გამოცხადდა კონსტიტუციური</w:t>
      </w:r>
      <w:r>
        <w:rPr>
          <w:rFonts w:ascii="Sylfaen" w:hAnsi="Sylfaen" w:cs="Sylfaen"/>
          <w:noProof/>
          <w:sz w:val="24"/>
          <w:szCs w:val="24"/>
          <w:lang w:val="ka-GE"/>
        </w:rPr>
        <w:t xml:space="preserve"> </w:t>
      </w:r>
      <w:r w:rsidRPr="00CA6224">
        <w:rPr>
          <w:rFonts w:ascii="Sylfaen" w:hAnsi="Sylfaen" w:cs="Sylfaen"/>
          <w:noProof/>
          <w:sz w:val="24"/>
          <w:szCs w:val="24"/>
          <w:lang w:val="ka-GE"/>
        </w:rPr>
        <w:t>სარჩელის</w:t>
      </w:r>
      <w:r>
        <w:rPr>
          <w:rFonts w:ascii="Sylfaen" w:hAnsi="Sylfaen" w:cs="Sylfaen"/>
          <w:noProof/>
          <w:sz w:val="24"/>
          <w:szCs w:val="24"/>
          <w:lang w:val="ka-GE"/>
        </w:rPr>
        <w:t xml:space="preserve"> </w:t>
      </w:r>
      <w:r w:rsidRPr="00CA6224">
        <w:rPr>
          <w:rFonts w:ascii="Sylfaen" w:hAnsi="Sylfaen" w:cs="Sylfaen"/>
          <w:noProof/>
          <w:sz w:val="24"/>
          <w:szCs w:val="24"/>
          <w:lang w:val="ka-GE"/>
        </w:rPr>
        <w:t>არსებითად</w:t>
      </w:r>
      <w:r>
        <w:rPr>
          <w:rFonts w:ascii="Sylfaen" w:hAnsi="Sylfaen" w:cs="Sylfaen"/>
          <w:noProof/>
          <w:sz w:val="24"/>
          <w:szCs w:val="24"/>
          <w:lang w:val="ka-GE"/>
        </w:rPr>
        <w:t xml:space="preserve"> </w:t>
      </w:r>
      <w:r w:rsidRPr="00CA6224">
        <w:rPr>
          <w:rFonts w:ascii="Sylfaen" w:hAnsi="Sylfaen"/>
          <w:noProof/>
          <w:sz w:val="24"/>
          <w:szCs w:val="24"/>
          <w:lang w:val="ka-GE"/>
        </w:rPr>
        <w:t>განსახილველად მიღების საკითხის გადაწყვეტამდე,</w:t>
      </w:r>
      <w:r>
        <w:rPr>
          <w:rFonts w:ascii="Sylfaen" w:hAnsi="Sylfaen"/>
          <w:noProof/>
          <w:sz w:val="24"/>
          <w:szCs w:val="24"/>
          <w:lang w:val="ka-GE"/>
        </w:rPr>
        <w:t xml:space="preserve"> </w:t>
      </w:r>
      <w:r w:rsidRPr="00CA6224">
        <w:rPr>
          <w:rFonts w:ascii="Sylfaen" w:hAnsi="Sylfaen"/>
          <w:noProof/>
          <w:sz w:val="24"/>
          <w:szCs w:val="24"/>
          <w:lang w:val="ka-GE"/>
        </w:rPr>
        <w:t>რაც „</w:t>
      </w:r>
      <w:r w:rsidRPr="00CA6224">
        <w:rPr>
          <w:rFonts w:ascii="Sylfaen" w:hAnsi="Sylfaen" w:cs="Sylfaen"/>
          <w:noProof/>
          <w:sz w:val="24"/>
          <w:szCs w:val="24"/>
          <w:lang w:val="ka-GE"/>
        </w:rPr>
        <w:t>საკონსტიტუციო</w:t>
      </w:r>
      <w:r>
        <w:rPr>
          <w:rFonts w:ascii="Sylfaen" w:hAnsi="Sylfaen" w:cs="Sylfaen"/>
          <w:noProof/>
          <w:sz w:val="24"/>
          <w:szCs w:val="24"/>
          <w:lang w:val="ka-GE"/>
        </w:rPr>
        <w:t xml:space="preserve"> </w:t>
      </w:r>
      <w:r w:rsidRPr="00CA6224">
        <w:rPr>
          <w:rFonts w:ascii="Sylfaen" w:hAnsi="Sylfaen" w:cs="Sylfaen"/>
          <w:noProof/>
          <w:sz w:val="24"/>
          <w:szCs w:val="24"/>
          <w:lang w:val="ka-GE"/>
        </w:rPr>
        <w:t>სამართალწარმოების</w:t>
      </w:r>
      <w:r>
        <w:rPr>
          <w:rFonts w:ascii="Sylfaen" w:hAnsi="Sylfaen" w:cs="Sylfaen"/>
          <w:noProof/>
          <w:sz w:val="24"/>
          <w:szCs w:val="24"/>
          <w:lang w:val="ka-GE"/>
        </w:rPr>
        <w:t xml:space="preserve"> </w:t>
      </w:r>
      <w:r w:rsidRPr="00CA6224">
        <w:rPr>
          <w:rFonts w:ascii="Sylfaen" w:hAnsi="Sylfaen" w:cs="Sylfaen"/>
          <w:noProof/>
          <w:sz w:val="24"/>
          <w:szCs w:val="24"/>
          <w:lang w:val="ka-GE"/>
        </w:rPr>
        <w:t>შესახებ“</w:t>
      </w:r>
      <w:r>
        <w:rPr>
          <w:rFonts w:ascii="Sylfaen" w:hAnsi="Sylfaen" w:cs="Sylfaen"/>
          <w:noProof/>
          <w:sz w:val="24"/>
          <w:szCs w:val="24"/>
          <w:lang w:val="ka-GE"/>
        </w:rPr>
        <w:t xml:space="preserve"> </w:t>
      </w:r>
      <w:r w:rsidRPr="00CA6224">
        <w:rPr>
          <w:rFonts w:ascii="Sylfaen" w:hAnsi="Sylfaen"/>
          <w:noProof/>
          <w:sz w:val="24"/>
          <w:szCs w:val="24"/>
          <w:lang w:val="ka-GE"/>
        </w:rPr>
        <w:t xml:space="preserve">საქართველოს </w:t>
      </w:r>
      <w:r w:rsidRPr="00CA6224">
        <w:rPr>
          <w:rFonts w:ascii="Sylfaen" w:hAnsi="Sylfaen" w:cs="Sylfaen"/>
          <w:noProof/>
          <w:sz w:val="24"/>
          <w:szCs w:val="24"/>
          <w:lang w:val="ka-GE"/>
        </w:rPr>
        <w:t>კანონის</w:t>
      </w:r>
      <w:r>
        <w:rPr>
          <w:rFonts w:ascii="Sylfaen" w:hAnsi="Sylfaen" w:cs="Sylfaen"/>
          <w:noProof/>
          <w:sz w:val="24"/>
          <w:szCs w:val="24"/>
          <w:lang w:val="ka-GE"/>
        </w:rPr>
        <w:t xml:space="preserve"> </w:t>
      </w:r>
      <w:r w:rsidRPr="00CA6224">
        <w:rPr>
          <w:rFonts w:ascii="Sylfaen" w:hAnsi="Sylfaen" w:cs="Sylfaen"/>
          <w:noProof/>
          <w:sz w:val="24"/>
          <w:szCs w:val="24"/>
          <w:lang w:val="ka-GE"/>
        </w:rPr>
        <w:t>მე</w:t>
      </w:r>
      <w:r w:rsidRPr="00CA6224">
        <w:rPr>
          <w:noProof/>
          <w:sz w:val="24"/>
          <w:szCs w:val="24"/>
          <w:lang w:val="ka-GE"/>
        </w:rPr>
        <w:t xml:space="preserve">-13 </w:t>
      </w:r>
      <w:r w:rsidRPr="00CA6224">
        <w:rPr>
          <w:rFonts w:ascii="Sylfaen" w:hAnsi="Sylfaen" w:cs="Sylfaen"/>
          <w:noProof/>
          <w:sz w:val="24"/>
          <w:szCs w:val="24"/>
          <w:lang w:val="ka-GE"/>
        </w:rPr>
        <w:t>მუხლის</w:t>
      </w:r>
      <w:r>
        <w:rPr>
          <w:rFonts w:ascii="Sylfaen" w:hAnsi="Sylfaen" w:cs="Sylfaen"/>
          <w:noProof/>
          <w:sz w:val="24"/>
          <w:szCs w:val="24"/>
          <w:lang w:val="ka-GE"/>
        </w:rPr>
        <w:t xml:space="preserve"> </w:t>
      </w:r>
      <w:r w:rsidRPr="00CA6224">
        <w:rPr>
          <w:rFonts w:ascii="Sylfaen" w:hAnsi="Sylfaen" w:cs="Sylfaen"/>
          <w:noProof/>
          <w:sz w:val="24"/>
          <w:szCs w:val="24"/>
          <w:lang w:val="ka-GE"/>
        </w:rPr>
        <w:t>მე</w:t>
      </w:r>
      <w:r w:rsidRPr="00CA6224">
        <w:rPr>
          <w:noProof/>
          <w:sz w:val="24"/>
          <w:szCs w:val="24"/>
          <w:lang w:val="ka-GE"/>
        </w:rPr>
        <w:t xml:space="preserve">-2 </w:t>
      </w:r>
      <w:r w:rsidRPr="00CA6224">
        <w:rPr>
          <w:rFonts w:ascii="Sylfaen" w:hAnsi="Sylfaen" w:cs="Sylfaen"/>
          <w:noProof/>
          <w:sz w:val="24"/>
          <w:szCs w:val="24"/>
          <w:lang w:val="ka-GE"/>
        </w:rPr>
        <w:t>პუნქტის</w:t>
      </w:r>
      <w:r>
        <w:rPr>
          <w:rFonts w:ascii="Sylfaen" w:hAnsi="Sylfaen" w:cs="Sylfaen"/>
          <w:noProof/>
          <w:sz w:val="24"/>
          <w:szCs w:val="24"/>
          <w:lang w:val="ka-GE"/>
        </w:rPr>
        <w:t xml:space="preserve"> </w:t>
      </w:r>
      <w:r w:rsidRPr="00CA6224">
        <w:rPr>
          <w:rFonts w:ascii="Sylfaen" w:hAnsi="Sylfaen" w:cs="Sylfaen"/>
          <w:noProof/>
          <w:sz w:val="24"/>
          <w:szCs w:val="24"/>
          <w:lang w:val="ka-GE"/>
        </w:rPr>
        <w:t>თანახმად,</w:t>
      </w:r>
      <w:r>
        <w:rPr>
          <w:rFonts w:ascii="Sylfaen" w:hAnsi="Sylfaen" w:cs="Sylfaen"/>
          <w:noProof/>
          <w:sz w:val="24"/>
          <w:szCs w:val="24"/>
          <w:lang w:val="ka-GE"/>
        </w:rPr>
        <w:t xml:space="preserve"> </w:t>
      </w:r>
      <w:r w:rsidRPr="00CA6224">
        <w:rPr>
          <w:rFonts w:ascii="Sylfaen" w:hAnsi="Sylfaen" w:cs="Sylfaen"/>
          <w:noProof/>
          <w:sz w:val="24"/>
          <w:szCs w:val="24"/>
          <w:lang w:val="ka-GE"/>
        </w:rPr>
        <w:t>იწვევს</w:t>
      </w:r>
      <w:r>
        <w:rPr>
          <w:rFonts w:ascii="Sylfaen" w:hAnsi="Sylfaen" w:cs="Sylfaen"/>
          <w:noProof/>
          <w:sz w:val="24"/>
          <w:szCs w:val="24"/>
          <w:lang w:val="ka-GE"/>
        </w:rPr>
        <w:t xml:space="preserve"> </w:t>
      </w:r>
      <w:r w:rsidRPr="00CA6224">
        <w:rPr>
          <w:rFonts w:ascii="Sylfaen" w:hAnsi="Sylfaen" w:cs="Sylfaen"/>
          <w:noProof/>
          <w:sz w:val="24"/>
          <w:szCs w:val="24"/>
          <w:lang w:val="ka-GE"/>
        </w:rPr>
        <w:t>საკონსტიტუციო</w:t>
      </w:r>
      <w:r>
        <w:rPr>
          <w:rFonts w:ascii="Sylfaen" w:hAnsi="Sylfaen" w:cs="Sylfaen"/>
          <w:noProof/>
          <w:sz w:val="24"/>
          <w:szCs w:val="24"/>
          <w:lang w:val="ka-GE"/>
        </w:rPr>
        <w:t xml:space="preserve"> </w:t>
      </w:r>
      <w:r w:rsidRPr="00CA6224">
        <w:rPr>
          <w:rFonts w:ascii="Sylfaen" w:hAnsi="Sylfaen" w:cs="Sylfaen"/>
          <w:noProof/>
          <w:sz w:val="24"/>
          <w:szCs w:val="24"/>
          <w:lang w:val="ka-GE"/>
        </w:rPr>
        <w:t>სასამართლოში</w:t>
      </w:r>
      <w:r>
        <w:rPr>
          <w:rFonts w:ascii="Sylfaen" w:hAnsi="Sylfaen" w:cs="Sylfaen"/>
          <w:noProof/>
          <w:sz w:val="24"/>
          <w:szCs w:val="24"/>
          <w:lang w:val="ka-GE"/>
        </w:rPr>
        <w:t xml:space="preserve"> </w:t>
      </w:r>
      <w:r w:rsidRPr="00CA6224">
        <w:rPr>
          <w:rFonts w:ascii="Sylfaen" w:hAnsi="Sylfaen" w:cs="Sylfaen"/>
          <w:noProof/>
          <w:sz w:val="24"/>
          <w:szCs w:val="24"/>
          <w:lang w:val="ka-GE"/>
        </w:rPr>
        <w:t>საქმის</w:t>
      </w:r>
      <w:r>
        <w:rPr>
          <w:rFonts w:ascii="Sylfaen" w:hAnsi="Sylfaen" w:cs="Sylfaen"/>
          <w:noProof/>
          <w:sz w:val="24"/>
          <w:szCs w:val="24"/>
          <w:lang w:val="ka-GE"/>
        </w:rPr>
        <w:t xml:space="preserve"> </w:t>
      </w:r>
      <w:r w:rsidRPr="00CA6224">
        <w:rPr>
          <w:rFonts w:ascii="Sylfaen" w:hAnsi="Sylfaen" w:cs="Sylfaen"/>
          <w:noProof/>
          <w:sz w:val="24"/>
          <w:szCs w:val="24"/>
          <w:lang w:val="ka-GE"/>
        </w:rPr>
        <w:t>შეწყვეტას</w:t>
      </w:r>
      <w:r>
        <w:rPr>
          <w:rFonts w:ascii="Sylfaen" w:hAnsi="Sylfaen" w:cs="Sylfaen"/>
          <w:noProof/>
          <w:sz w:val="24"/>
          <w:szCs w:val="24"/>
          <w:lang w:val="ka-GE"/>
        </w:rPr>
        <w:t xml:space="preserve"> </w:t>
      </w:r>
      <w:r w:rsidRPr="00CA6224">
        <w:rPr>
          <w:rFonts w:ascii="Sylfaen" w:hAnsi="Sylfaen" w:cs="Sylfaen"/>
          <w:noProof/>
          <w:sz w:val="24"/>
          <w:szCs w:val="24"/>
          <w:lang w:val="ka-GE"/>
        </w:rPr>
        <w:t>და</w:t>
      </w:r>
      <w:r>
        <w:rPr>
          <w:rFonts w:ascii="Sylfaen" w:hAnsi="Sylfaen" w:cs="Sylfaen"/>
          <w:noProof/>
          <w:sz w:val="24"/>
          <w:szCs w:val="24"/>
          <w:lang w:val="ka-GE"/>
        </w:rPr>
        <w:t xml:space="preserve"> </w:t>
      </w:r>
      <w:r w:rsidRPr="00CA6224">
        <w:rPr>
          <w:rFonts w:ascii="Sylfaen" w:hAnsi="Sylfaen" w:cs="Sylfaen"/>
          <w:noProof/>
          <w:sz w:val="24"/>
          <w:szCs w:val="24"/>
          <w:lang w:val="ka-GE"/>
        </w:rPr>
        <w:t>რაც</w:t>
      </w:r>
      <w:r>
        <w:rPr>
          <w:rFonts w:ascii="Sylfaen" w:hAnsi="Sylfaen" w:cs="Sylfaen"/>
          <w:noProof/>
          <w:sz w:val="24"/>
          <w:szCs w:val="24"/>
          <w:lang w:val="ka-GE"/>
        </w:rPr>
        <w:t xml:space="preserve"> </w:t>
      </w:r>
      <w:r w:rsidRPr="00CA6224">
        <w:rPr>
          <w:rFonts w:ascii="Sylfaen" w:hAnsi="Sylfaen" w:cs="Sylfaen"/>
          <w:noProof/>
          <w:sz w:val="24"/>
          <w:szCs w:val="24"/>
          <w:lang w:val="ka-GE"/>
        </w:rPr>
        <w:t>ასევე</w:t>
      </w:r>
      <w:r>
        <w:rPr>
          <w:rFonts w:ascii="Sylfaen" w:hAnsi="Sylfaen" w:cs="Sylfaen"/>
          <w:noProof/>
          <w:sz w:val="24"/>
          <w:szCs w:val="24"/>
          <w:lang w:val="ka-GE"/>
        </w:rPr>
        <w:t xml:space="preserve"> </w:t>
      </w:r>
      <w:r w:rsidRPr="00CA6224">
        <w:rPr>
          <w:rFonts w:ascii="Sylfaen" w:hAnsi="Sylfaen" w:cs="Sylfaen"/>
          <w:noProof/>
          <w:sz w:val="24"/>
          <w:szCs w:val="24"/>
          <w:lang w:val="ka-GE"/>
        </w:rPr>
        <w:t>გამორიცხავს</w:t>
      </w:r>
      <w:r>
        <w:rPr>
          <w:rFonts w:ascii="Sylfaen" w:hAnsi="Sylfaen" w:cs="Sylfaen"/>
          <w:noProof/>
          <w:sz w:val="24"/>
          <w:szCs w:val="24"/>
          <w:lang w:val="ka-GE"/>
        </w:rPr>
        <w:t xml:space="preserve"> </w:t>
      </w:r>
      <w:r w:rsidRPr="00CA6224">
        <w:rPr>
          <w:rFonts w:ascii="Sylfaen" w:hAnsi="Sylfaen" w:cs="Sylfaen"/>
          <w:noProof/>
          <w:sz w:val="24"/>
          <w:szCs w:val="24"/>
          <w:lang w:val="ka-GE"/>
        </w:rPr>
        <w:t>ამავე</w:t>
      </w:r>
      <w:r>
        <w:rPr>
          <w:rFonts w:ascii="Sylfaen" w:hAnsi="Sylfaen" w:cs="Sylfaen"/>
          <w:noProof/>
          <w:sz w:val="24"/>
          <w:szCs w:val="24"/>
          <w:lang w:val="ka-GE"/>
        </w:rPr>
        <w:t xml:space="preserve"> </w:t>
      </w:r>
      <w:r w:rsidRPr="00CA6224">
        <w:rPr>
          <w:rFonts w:ascii="Sylfaen" w:hAnsi="Sylfaen" w:cs="Sylfaen"/>
          <w:noProof/>
          <w:sz w:val="24"/>
          <w:szCs w:val="24"/>
          <w:lang w:val="ka-GE"/>
        </w:rPr>
        <w:t>მუხლის</w:t>
      </w:r>
      <w:r>
        <w:rPr>
          <w:rFonts w:ascii="Sylfaen" w:hAnsi="Sylfaen" w:cs="Sylfaen"/>
          <w:noProof/>
          <w:sz w:val="24"/>
          <w:szCs w:val="24"/>
          <w:lang w:val="ka-GE"/>
        </w:rPr>
        <w:t xml:space="preserve"> </w:t>
      </w:r>
      <w:r w:rsidRPr="00CA6224">
        <w:rPr>
          <w:rFonts w:ascii="Sylfaen" w:hAnsi="Sylfaen" w:cs="Sylfaen"/>
          <w:noProof/>
          <w:sz w:val="24"/>
          <w:szCs w:val="24"/>
          <w:lang w:val="ka-GE"/>
        </w:rPr>
        <w:t>მე</w:t>
      </w:r>
      <w:r w:rsidRPr="00CA6224">
        <w:rPr>
          <w:noProof/>
          <w:sz w:val="24"/>
          <w:szCs w:val="24"/>
          <w:lang w:val="ka-GE"/>
        </w:rPr>
        <w:t xml:space="preserve">-6 </w:t>
      </w:r>
      <w:r w:rsidRPr="00CA6224">
        <w:rPr>
          <w:rFonts w:ascii="Sylfaen" w:hAnsi="Sylfaen" w:cs="Sylfaen"/>
          <w:noProof/>
          <w:sz w:val="24"/>
          <w:szCs w:val="24"/>
          <w:lang w:val="ka-GE"/>
        </w:rPr>
        <w:t>პუნქტით</w:t>
      </w:r>
      <w:r>
        <w:rPr>
          <w:rFonts w:ascii="Sylfaen" w:hAnsi="Sylfaen" w:cs="Sylfaen"/>
          <w:noProof/>
          <w:sz w:val="24"/>
          <w:szCs w:val="24"/>
          <w:lang w:val="ka-GE"/>
        </w:rPr>
        <w:t xml:space="preserve"> </w:t>
      </w:r>
      <w:r w:rsidRPr="00CA6224">
        <w:rPr>
          <w:rFonts w:ascii="Sylfaen" w:hAnsi="Sylfaen" w:cs="Sylfaen"/>
          <w:noProof/>
          <w:sz w:val="24"/>
          <w:szCs w:val="24"/>
          <w:lang w:val="ka-GE"/>
        </w:rPr>
        <w:t>გათვალისწინებული</w:t>
      </w:r>
      <w:r>
        <w:rPr>
          <w:rFonts w:ascii="Sylfaen" w:hAnsi="Sylfaen" w:cs="Sylfaen"/>
          <w:noProof/>
          <w:sz w:val="24"/>
          <w:szCs w:val="24"/>
          <w:lang w:val="ka-GE"/>
        </w:rPr>
        <w:t xml:space="preserve"> </w:t>
      </w:r>
      <w:r w:rsidRPr="00CA6224">
        <w:rPr>
          <w:rFonts w:ascii="Sylfaen" w:hAnsi="Sylfaen" w:cs="Sylfaen"/>
          <w:noProof/>
          <w:sz w:val="24"/>
          <w:szCs w:val="24"/>
          <w:lang w:val="ka-GE"/>
        </w:rPr>
        <w:t>საკონსტიტუციო</w:t>
      </w:r>
      <w:r>
        <w:rPr>
          <w:rFonts w:ascii="Sylfaen" w:hAnsi="Sylfaen" w:cs="Sylfaen"/>
          <w:noProof/>
          <w:sz w:val="24"/>
          <w:szCs w:val="24"/>
          <w:lang w:val="ka-GE"/>
        </w:rPr>
        <w:t xml:space="preserve"> </w:t>
      </w:r>
      <w:r w:rsidRPr="00CA6224">
        <w:rPr>
          <w:rFonts w:ascii="Sylfaen" w:hAnsi="Sylfaen" w:cs="Sylfaen"/>
          <w:noProof/>
          <w:sz w:val="24"/>
          <w:szCs w:val="24"/>
          <w:lang w:val="ka-GE"/>
        </w:rPr>
        <w:t>სასამართლოს</w:t>
      </w:r>
      <w:r>
        <w:rPr>
          <w:rFonts w:ascii="Sylfaen" w:hAnsi="Sylfaen" w:cs="Sylfaen"/>
          <w:noProof/>
          <w:sz w:val="24"/>
          <w:szCs w:val="24"/>
          <w:lang w:val="ka-GE"/>
        </w:rPr>
        <w:t xml:space="preserve"> </w:t>
      </w:r>
      <w:r w:rsidRPr="00CA6224">
        <w:rPr>
          <w:rFonts w:ascii="Sylfaen" w:hAnsi="Sylfaen" w:cs="Sylfaen"/>
          <w:noProof/>
          <w:sz w:val="24"/>
          <w:szCs w:val="24"/>
          <w:lang w:val="ka-GE"/>
        </w:rPr>
        <w:t>დისკრეციული</w:t>
      </w:r>
      <w:r>
        <w:rPr>
          <w:rFonts w:ascii="Sylfaen" w:hAnsi="Sylfaen" w:cs="Sylfaen"/>
          <w:noProof/>
          <w:sz w:val="24"/>
          <w:szCs w:val="24"/>
          <w:lang w:val="ka-GE"/>
        </w:rPr>
        <w:t xml:space="preserve"> </w:t>
      </w:r>
      <w:r w:rsidRPr="00CA6224">
        <w:rPr>
          <w:rFonts w:ascii="Sylfaen" w:hAnsi="Sylfaen" w:cs="Sylfaen"/>
          <w:noProof/>
          <w:sz w:val="24"/>
          <w:szCs w:val="24"/>
          <w:lang w:val="ka-GE"/>
        </w:rPr>
        <w:t>უფლებამოსილების</w:t>
      </w:r>
      <w:r>
        <w:rPr>
          <w:rFonts w:ascii="Sylfaen" w:hAnsi="Sylfaen" w:cs="Sylfaen"/>
          <w:noProof/>
          <w:sz w:val="24"/>
          <w:szCs w:val="24"/>
          <w:lang w:val="ka-GE"/>
        </w:rPr>
        <w:t xml:space="preserve"> </w:t>
      </w:r>
      <w:r w:rsidRPr="00CA6224">
        <w:rPr>
          <w:rFonts w:ascii="Sylfaen" w:hAnsi="Sylfaen" w:cs="Sylfaen"/>
          <w:noProof/>
          <w:sz w:val="24"/>
          <w:szCs w:val="24"/>
          <w:lang w:val="ka-GE"/>
        </w:rPr>
        <w:t>გამოყენების</w:t>
      </w:r>
      <w:r>
        <w:rPr>
          <w:rFonts w:ascii="Sylfaen" w:hAnsi="Sylfaen" w:cs="Sylfaen"/>
          <w:noProof/>
          <w:sz w:val="24"/>
          <w:szCs w:val="24"/>
          <w:lang w:val="ka-GE"/>
        </w:rPr>
        <w:t xml:space="preserve"> </w:t>
      </w:r>
      <w:r w:rsidRPr="00CA6224">
        <w:rPr>
          <w:rFonts w:ascii="Sylfaen" w:hAnsi="Sylfaen" w:cs="Sylfaen"/>
          <w:noProof/>
          <w:sz w:val="24"/>
          <w:szCs w:val="24"/>
          <w:lang w:val="ka-GE"/>
        </w:rPr>
        <w:t xml:space="preserve">საფუძველს  (საკონსტიტუციო სასამართლოს 2014 წლის 24 ივნისის </w:t>
      </w:r>
      <w:r w:rsidRPr="00CA6224">
        <w:rPr>
          <w:rFonts w:ascii="Sylfaen" w:hAnsi="Sylfaen"/>
          <w:noProof/>
          <w:sz w:val="24"/>
          <w:szCs w:val="24"/>
          <w:lang w:val="ka-GE"/>
        </w:rPr>
        <w:t>№</w:t>
      </w:r>
      <w:r w:rsidRPr="00CA6224">
        <w:rPr>
          <w:rFonts w:ascii="Sylfaen" w:hAnsi="Sylfaen" w:cs="AcadNusx"/>
          <w:bCs/>
          <w:noProof/>
          <w:sz w:val="24"/>
          <w:szCs w:val="24"/>
          <w:lang w:val="ka-GE"/>
        </w:rPr>
        <w:t xml:space="preserve">1/3/559 </w:t>
      </w:r>
      <w:r w:rsidRPr="00CA6224">
        <w:rPr>
          <w:rFonts w:ascii="Sylfaen" w:hAnsi="Sylfaen" w:cs="Sylfaen"/>
          <w:noProof/>
          <w:sz w:val="24"/>
          <w:szCs w:val="24"/>
          <w:lang w:val="ka-GE"/>
        </w:rPr>
        <w:t xml:space="preserve">განჩინება </w:t>
      </w:r>
      <w:r w:rsidRPr="00CA6224">
        <w:rPr>
          <w:rFonts w:ascii="Sylfaen" w:hAnsi="Sylfaen"/>
          <w:noProof/>
          <w:sz w:val="24"/>
          <w:szCs w:val="24"/>
          <w:lang w:val="ka-GE"/>
        </w:rPr>
        <w:t>№</w:t>
      </w:r>
      <w:r w:rsidRPr="00CA6224">
        <w:rPr>
          <w:rFonts w:ascii="Sylfaen" w:hAnsi="Sylfaen" w:cs="AcadNusx"/>
          <w:bCs/>
          <w:noProof/>
          <w:sz w:val="24"/>
          <w:szCs w:val="24"/>
          <w:lang w:val="ka-GE"/>
        </w:rPr>
        <w:t>1/3/559 საქმეზე „</w:t>
      </w:r>
      <w:r w:rsidRPr="00CA6224">
        <w:rPr>
          <w:rFonts w:ascii="Sylfaen" w:hAnsi="Sylfaen" w:cs="Sylfaen"/>
          <w:bCs/>
          <w:noProof/>
          <w:sz w:val="24"/>
          <w:szCs w:val="24"/>
          <w:lang w:val="ka-GE"/>
        </w:rPr>
        <w:t xml:space="preserve">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w:t>
      </w:r>
      <w:r w:rsidRPr="00CA6224">
        <w:rPr>
          <w:rFonts w:ascii="Sylfaen" w:hAnsi="Sylfaen" w:cs="Sylfaen"/>
          <w:bCs/>
          <w:noProof/>
          <w:sz w:val="24"/>
          <w:szCs w:val="24"/>
          <w:lang w:val="ka-GE"/>
        </w:rPr>
        <w:lastRenderedPageBreak/>
        <w:t>„საგამომცემლო სახლი ტრიასი“ და საქართველოს მოქალაქე ირინა რუხაძე საქართველოს განათლებისა და მეცნიერების მინისტრის წინააღმდეგ“;</w:t>
      </w:r>
      <w:r w:rsidRPr="00CA6224">
        <w:rPr>
          <w:rFonts w:ascii="Sylfaen" w:hAnsi="Sylfaen" w:cs="AcadNusx"/>
          <w:bCs/>
          <w:noProof/>
          <w:sz w:val="24"/>
          <w:szCs w:val="24"/>
          <w:lang w:val="ka-GE"/>
        </w:rPr>
        <w:t xml:space="preserve"> საქართველოს საკონსტიტუციო სასამართლოს 2013 წლის 10 აპრილის №2/1/520 განჩინება საქმეზე „საქართველოს მოქალაქე ბენიამინ აბრამიძე საქართველოს მთავრობის წინააღმდეგ“; საქართველოს საკონსტიტუციო სასამართლოს 2013 წლის 10 აპრილის №2/2/537 განჩინება საქმეზე „საქართველოს სახალხო დამცველი საქართველოს მთავრობის წინააღმდეგ“; საქართველოს საკონსტიტუციო სასამართლოს 2012 წლის 31 ოქტომბრის №2/4/526 განჩინება საქმეზე „საქართველოს მოქალაქე თამარ ჯავახაძე საქართველოს შრომის, ჯანმრთელობისა და სოციალური დაცვის სამინისტროს წინააღმდეგ“; საქართველოს საკონსტიტუციო სასამართლოს 2010 წლის 28 დეკემბრის N2/6/496 განჩინება საქმეზე „საქართველოს მოქალაქე  მამუკა ნინუა საქართველოს პარლამენტის წინააღმდეგ“</w:t>
      </w:r>
      <w:r w:rsidRPr="00CA6224">
        <w:rPr>
          <w:rFonts w:ascii="Sylfaen" w:hAnsi="Sylfaen" w:cs="Sylfaen"/>
          <w:bCs/>
          <w:noProof/>
          <w:sz w:val="24"/>
          <w:szCs w:val="24"/>
          <w:lang w:val="ka-GE"/>
        </w:rPr>
        <w:t>)</w:t>
      </w:r>
      <w:r w:rsidRPr="00CA6224">
        <w:rPr>
          <w:rFonts w:ascii="Sylfaen" w:hAnsi="Sylfaen" w:cs="AcadNusx"/>
          <w:bCs/>
          <w:noProof/>
          <w:sz w:val="24"/>
          <w:szCs w:val="24"/>
          <w:lang w:val="ka-GE"/>
        </w:rPr>
        <w:t xml:space="preserve">. </w:t>
      </w:r>
    </w:p>
    <w:p w:rsidR="00945A62" w:rsidRPr="00945A62" w:rsidRDefault="00945A62" w:rsidP="00945A62">
      <w:pPr>
        <w:pStyle w:val="CommentText"/>
        <w:numPr>
          <w:ilvl w:val="0"/>
          <w:numId w:val="2"/>
        </w:numPr>
        <w:tabs>
          <w:tab w:val="left" w:pos="851"/>
        </w:tabs>
        <w:spacing w:after="0" w:line="276" w:lineRule="auto"/>
        <w:ind w:left="0" w:right="146" w:firstLine="720"/>
        <w:jc w:val="both"/>
        <w:rPr>
          <w:rFonts w:ascii="Sylfaen" w:hAnsi="Sylfaen"/>
          <w:noProof/>
          <w:sz w:val="24"/>
          <w:szCs w:val="24"/>
          <w:lang w:val="ka-GE"/>
        </w:rPr>
      </w:pPr>
      <w:r w:rsidRPr="00CA6224">
        <w:rPr>
          <w:rFonts w:ascii="Sylfaen" w:hAnsi="Sylfaen" w:cs="AcadNusx"/>
          <w:bCs/>
          <w:noProof/>
          <w:sz w:val="24"/>
          <w:szCs w:val="24"/>
          <w:lang w:val="ka-GE"/>
        </w:rPr>
        <w:t xml:space="preserve">ყოველივე ზემოაღნიშნულიდან გამომდინარე, საკონსტიტუციო სასამართლო მიიჩნევს, რომ  </w:t>
      </w:r>
      <w:r>
        <w:rPr>
          <w:rFonts w:ascii="Sylfaen" w:hAnsi="Sylfaen" w:cs="AcadNusx"/>
          <w:bCs/>
          <w:noProof/>
          <w:sz w:val="24"/>
          <w:szCs w:val="24"/>
          <w:lang w:val="ka-GE"/>
        </w:rPr>
        <w:t>№</w:t>
      </w:r>
      <w:r w:rsidRPr="00CA6224">
        <w:rPr>
          <w:rFonts w:ascii="Sylfaen" w:hAnsi="Sylfaen" w:cs="AcadNusx"/>
          <w:bCs/>
          <w:noProof/>
          <w:sz w:val="24"/>
          <w:szCs w:val="24"/>
          <w:lang w:val="ka-GE"/>
        </w:rPr>
        <w:t xml:space="preserve">665 კონსტიტუციურ სარჩელზე, სასარჩელო მოთხოვნის იმ ნაწილში, რომელიც შეეხება </w:t>
      </w:r>
      <w:r w:rsidRPr="00CA6224">
        <w:rPr>
          <w:rFonts w:ascii="Sylfaen" w:hAnsi="Sylfaen"/>
          <w:noProof/>
          <w:sz w:val="24"/>
          <w:szCs w:val="24"/>
          <w:lang w:val="ka-GE"/>
        </w:rPr>
        <w:t>„</w:t>
      </w:r>
      <w:r w:rsidRPr="00CA6224">
        <w:rPr>
          <w:rFonts w:ascii="Sylfaen" w:hAnsi="Sylfaen"/>
          <w:noProof/>
          <w:color w:val="000000"/>
          <w:sz w:val="24"/>
          <w:szCs w:val="24"/>
          <w:lang w:val="ka-GE"/>
        </w:rPr>
        <w:t xml:space="preserve">პატიმრობის, თავისუფლების აღკვეთის, შერეული ტიპის ბრალდებულთა და მსჯავრდებულთა დაწესებულებების, ბრალდებულთა და მსჯავრდებულთა სამკურნალო დაწესებულებისა და ტუბერკულოზის სამკურნალო და სარეაბილიტაციო ცენტრის დებულებების დამტკიცების შესახებ“ საქართველოს სასჯელაღსრულების, პრობაციისა და იურიდიული დახმარების საკითხთა მინისტრის </w:t>
      </w:r>
      <w:r>
        <w:rPr>
          <w:rFonts w:ascii="Sylfaen" w:hAnsi="Sylfaen"/>
          <w:noProof/>
          <w:color w:val="000000"/>
          <w:sz w:val="24"/>
          <w:szCs w:val="24"/>
          <w:lang w:val="ka-GE"/>
        </w:rPr>
        <w:t>№</w:t>
      </w:r>
      <w:r w:rsidRPr="00CA6224">
        <w:rPr>
          <w:rFonts w:ascii="Sylfaen" w:hAnsi="Sylfaen"/>
          <w:noProof/>
          <w:color w:val="000000"/>
          <w:sz w:val="24"/>
          <w:szCs w:val="24"/>
          <w:lang w:val="ka-GE"/>
        </w:rPr>
        <w:t xml:space="preserve">97 ბრძანების </w:t>
      </w:r>
      <w:r>
        <w:rPr>
          <w:rFonts w:ascii="Sylfaen" w:hAnsi="Sylfaen"/>
          <w:noProof/>
          <w:color w:val="000000"/>
          <w:sz w:val="24"/>
          <w:szCs w:val="24"/>
          <w:lang w:val="ka-GE"/>
        </w:rPr>
        <w:t>№</w:t>
      </w:r>
      <w:r w:rsidRPr="00CA6224">
        <w:rPr>
          <w:rFonts w:ascii="Sylfaen" w:hAnsi="Sylfaen"/>
          <w:noProof/>
          <w:color w:val="000000"/>
          <w:sz w:val="24"/>
          <w:szCs w:val="24"/>
          <w:lang w:val="ka-GE"/>
        </w:rPr>
        <w:t>2 დანართის 34-ე მუხლის მე-5 პუნქტის სიტყვების „და სრული“, ამავე მუხლის მე-8 და მე-9 პუნქტების კონსტიტუციურობას საქართველოს კონსტიტუციის მე-16 მუხლთან, მე-17 მუხლის მე-2 პუნქტთან და მე-20 მუხლის პირველ პუნქტთან მიმართებით</w:t>
      </w:r>
      <w:r w:rsidRPr="00CA6224">
        <w:rPr>
          <w:rFonts w:ascii="Sylfaen" w:hAnsi="Sylfaen"/>
          <w:noProof/>
          <w:sz w:val="24"/>
          <w:szCs w:val="24"/>
          <w:lang w:val="ka-GE"/>
        </w:rPr>
        <w:t xml:space="preserve"> „საკონსტიტუციო სამართალწარმოების შესახებ“ საქართველოს კანონის მე-13 მუხლის მე-2 პუნქტის საფუძველზე, </w:t>
      </w:r>
      <w:r w:rsidRPr="00CA6224">
        <w:rPr>
          <w:rFonts w:ascii="Sylfaen" w:hAnsi="Sylfaen" w:cs="AcadNusx"/>
          <w:bCs/>
          <w:noProof/>
          <w:sz w:val="24"/>
          <w:szCs w:val="24"/>
          <w:lang w:val="ka-GE"/>
        </w:rPr>
        <w:t>უნდა შეწყდეს სამართალწარმოება.</w:t>
      </w:r>
    </w:p>
    <w:p w:rsidR="003133DF" w:rsidRPr="00CA6224" w:rsidRDefault="003133DF" w:rsidP="00FD04AB">
      <w:pPr>
        <w:pStyle w:val="CommentText"/>
        <w:numPr>
          <w:ilvl w:val="0"/>
          <w:numId w:val="2"/>
        </w:numPr>
        <w:tabs>
          <w:tab w:val="left" w:pos="851"/>
        </w:tabs>
        <w:spacing w:after="0" w:line="276" w:lineRule="auto"/>
        <w:ind w:left="0" w:firstLine="720"/>
        <w:jc w:val="both"/>
        <w:rPr>
          <w:rFonts w:ascii="Sylfaen" w:hAnsi="Sylfaen"/>
          <w:noProof/>
          <w:sz w:val="24"/>
          <w:szCs w:val="24"/>
          <w:lang w:val="ka-GE"/>
        </w:rPr>
      </w:pPr>
      <w:r w:rsidRPr="00CA6224">
        <w:rPr>
          <w:rFonts w:ascii="Sylfaen" w:hAnsi="Sylfaen"/>
          <w:noProof/>
          <w:sz w:val="24"/>
          <w:szCs w:val="24"/>
          <w:lang w:val="ka-GE"/>
        </w:rPr>
        <w:t xml:space="preserve">კონსტიტუციური სარჩელი არსებითად განსახილველად მიიღება, თუ იგი აკმაყოფილებს კანონმდებლობით დადგენილ მოთხოვნებს. </w:t>
      </w:r>
      <w:r w:rsidRPr="00CA6224">
        <w:rPr>
          <w:rFonts w:ascii="Sylfaen" w:eastAsia="Sylfaen" w:hAnsi="Sylfaen"/>
          <w:noProof/>
          <w:sz w:val="24"/>
          <w:szCs w:val="24"/>
          <w:lang w:val="ka-GE"/>
        </w:rPr>
        <w:t xml:space="preserve">„საქართველოს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რომელიც ადასტურებს სარჩელის საფუძვლიანობას. საკონსტიტუციო სასამართლოს დადგენილი პრაქტიკის თანახმად, </w:t>
      </w:r>
      <w:r w:rsidRPr="00CA6224">
        <w:rPr>
          <w:rFonts w:ascii="Sylfaen" w:eastAsia="Sylfaen" w:hAnsi="Sylfaen"/>
          <w:noProof/>
          <w:color w:val="000000"/>
          <w:sz w:val="24"/>
          <w:szCs w:val="24"/>
          <w:lang w:val="ka-GE"/>
        </w:rPr>
        <w:lastRenderedPageBreak/>
        <w:t>„კონსტიტუციური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w:t>
      </w:r>
      <w:r w:rsidR="00C91FD9">
        <w:rPr>
          <w:rFonts w:ascii="Sylfaen" w:eastAsia="Sylfaen" w:hAnsi="Sylfaen"/>
          <w:noProof/>
          <w:color w:val="000000"/>
          <w:sz w:val="24"/>
          <w:szCs w:val="24"/>
          <w:lang w:val="ka-GE"/>
        </w:rPr>
        <w:t>“</w:t>
      </w:r>
      <w:r w:rsidRPr="00CA6224">
        <w:rPr>
          <w:rFonts w:ascii="Sylfaen" w:eastAsia="Sylfaen" w:hAnsi="Sylfaen"/>
          <w:noProof/>
          <w:color w:val="000000"/>
          <w:sz w:val="24"/>
          <w:szCs w:val="24"/>
          <w:lang w:val="ka-GE"/>
        </w:rPr>
        <w:t xml:space="preserve"> (საქართველოს საკონსტიტუციო სასამართლოს 2009 წლის 10 ნოემბრის </w:t>
      </w:r>
      <w:r w:rsidRPr="00CA6224">
        <w:rPr>
          <w:rFonts w:ascii="Sylfaen" w:hAnsi="Sylfaen" w:cs="Sylfaen"/>
          <w:noProof/>
          <w:sz w:val="24"/>
          <w:szCs w:val="24"/>
          <w:lang w:val="ka-GE"/>
        </w:rPr>
        <w:t>№</w:t>
      </w:r>
      <w:r w:rsidRPr="00CA6224">
        <w:rPr>
          <w:rFonts w:ascii="Sylfaen" w:eastAsia="Sylfaen" w:hAnsi="Sylfaen"/>
          <w:noProof/>
          <w:color w:val="000000"/>
          <w:sz w:val="24"/>
          <w:szCs w:val="24"/>
          <w:lang w:val="ka-GE"/>
        </w:rPr>
        <w:t>1/3/469 განჩინება საქმეზე „საქართველოს მოქალაქე კახაბერ კობერიძე საქართველოს პარლამენტის წინააღმდეგ“, II-1). ამავე დროს</w:t>
      </w:r>
      <w:r w:rsidRPr="00CA6224">
        <w:rPr>
          <w:rFonts w:ascii="Sylfaen" w:eastAsia="Sylfaen" w:hAnsi="Sylfaen"/>
          <w:noProof/>
          <w:sz w:val="24"/>
          <w:szCs w:val="24"/>
          <w:lang w:val="ka-GE"/>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w:t>
      </w:r>
      <w:r w:rsidRPr="00CA6224">
        <w:rPr>
          <w:rFonts w:ascii="Sylfaen" w:hAnsi="Sylfaen" w:cs="Sylfaen"/>
          <w:noProof/>
          <w:sz w:val="24"/>
          <w:szCs w:val="24"/>
          <w:lang w:val="ka-GE"/>
        </w:rPr>
        <w:t>№</w:t>
      </w:r>
      <w:r w:rsidRPr="00CA6224">
        <w:rPr>
          <w:rFonts w:ascii="Sylfaen" w:eastAsia="Sylfaen" w:hAnsi="Sylfaen"/>
          <w:noProof/>
          <w:sz w:val="24"/>
          <w:szCs w:val="24"/>
          <w:lang w:val="ka-GE"/>
        </w:rPr>
        <w:t xml:space="preserve">2/3/412 განჩინება საქმეზე </w:t>
      </w:r>
      <w:r w:rsidR="00C91FD9">
        <w:rPr>
          <w:rFonts w:ascii="Sylfaen" w:eastAsia="Sylfaen" w:hAnsi="Sylfaen"/>
          <w:noProof/>
          <w:sz w:val="24"/>
          <w:szCs w:val="24"/>
          <w:lang w:val="ka-GE"/>
        </w:rPr>
        <w:t>„</w:t>
      </w:r>
      <w:r w:rsidRPr="00CA6224">
        <w:rPr>
          <w:rFonts w:ascii="Sylfaen" w:eastAsia="Sylfaen" w:hAnsi="Sylfaen"/>
          <w:noProof/>
          <w:sz w:val="24"/>
          <w:szCs w:val="24"/>
          <w:lang w:val="ka-GE"/>
        </w:rPr>
        <w:t>საქართველოს მოქალაქეები შალვა ნათელაშვილი და გიორგი გუგავა საქართველოს პარლამენტის წინააღმდეგ</w:t>
      </w:r>
      <w:r w:rsidR="00C91FD9">
        <w:rPr>
          <w:rFonts w:ascii="Sylfaen" w:eastAsia="Sylfaen" w:hAnsi="Sylfaen"/>
          <w:noProof/>
          <w:sz w:val="24"/>
          <w:szCs w:val="24"/>
          <w:lang w:val="ka-GE"/>
        </w:rPr>
        <w:t>“</w:t>
      </w:r>
      <w:r w:rsidRPr="00CA6224">
        <w:rPr>
          <w:rFonts w:ascii="Sylfaen" w:eastAsia="Sylfaen" w:hAnsi="Sylfaen"/>
          <w:noProof/>
          <w:sz w:val="24"/>
          <w:szCs w:val="24"/>
          <w:lang w:val="ka-GE"/>
        </w:rPr>
        <w:t>, II-9).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w:t>
      </w:r>
    </w:p>
    <w:p w:rsidR="003133DF" w:rsidRPr="00CA6224" w:rsidRDefault="003133DF" w:rsidP="00FD04AB">
      <w:pPr>
        <w:pStyle w:val="CommentText"/>
        <w:numPr>
          <w:ilvl w:val="0"/>
          <w:numId w:val="2"/>
        </w:numPr>
        <w:tabs>
          <w:tab w:val="left" w:pos="851"/>
        </w:tabs>
        <w:spacing w:after="0" w:line="276" w:lineRule="auto"/>
        <w:ind w:left="0" w:firstLine="720"/>
        <w:jc w:val="both"/>
        <w:rPr>
          <w:rFonts w:ascii="Sylfaen" w:hAnsi="Sylfaen"/>
          <w:noProof/>
          <w:sz w:val="24"/>
          <w:szCs w:val="24"/>
          <w:lang w:val="ka-GE"/>
        </w:rPr>
      </w:pPr>
      <w:r w:rsidRPr="00CA6224">
        <w:rPr>
          <w:rFonts w:ascii="Sylfaen" w:hAnsi="Sylfaen"/>
          <w:noProof/>
          <w:sz w:val="24"/>
          <w:szCs w:val="24"/>
          <w:lang w:val="ka-GE"/>
        </w:rPr>
        <w:t xml:space="preserve">სხვა ნორმებთან ერთად, </w:t>
      </w:r>
      <w:r w:rsidR="00C91FD9">
        <w:rPr>
          <w:rFonts w:ascii="Sylfaen" w:hAnsi="Sylfaen"/>
          <w:noProof/>
          <w:sz w:val="24"/>
          <w:szCs w:val="24"/>
          <w:lang w:val="ka-GE"/>
        </w:rPr>
        <w:t>№</w:t>
      </w:r>
      <w:r w:rsidRPr="00CA6224">
        <w:rPr>
          <w:rFonts w:ascii="Sylfaen" w:hAnsi="Sylfaen"/>
          <w:noProof/>
          <w:sz w:val="24"/>
          <w:szCs w:val="24"/>
          <w:lang w:val="ka-GE"/>
        </w:rPr>
        <w:t>665 კონსტიტუციურ სარჩელში სადავოდ არის გამხდარი „პატიმრობისა</w:t>
      </w:r>
      <w:r w:rsidRPr="00CA6224">
        <w:rPr>
          <w:rFonts w:ascii="Sylfaen" w:hAnsi="Sylfaen"/>
          <w:noProof/>
          <w:color w:val="000000"/>
          <w:sz w:val="24"/>
          <w:szCs w:val="24"/>
          <w:lang w:val="ka-GE"/>
        </w:rPr>
        <w:t xml:space="preserve"> და თავისუფლების აღკვეთის დაწესებულებებში სამართლებრივი რეჟიმის განხორციელების ინსტრუქციის დამტკიცების შესახებ“ საქართველოს სასჯელაღსრულების, პრობაციისა და იურიდიული დახმარების მინისტრის </w:t>
      </w:r>
      <w:r w:rsidR="00C91FD9">
        <w:rPr>
          <w:rFonts w:ascii="Sylfaen" w:hAnsi="Sylfaen"/>
          <w:noProof/>
          <w:color w:val="000000"/>
          <w:sz w:val="24"/>
          <w:szCs w:val="24"/>
          <w:lang w:val="ka-GE"/>
        </w:rPr>
        <w:t>№</w:t>
      </w:r>
      <w:r w:rsidRPr="00CA6224">
        <w:rPr>
          <w:rFonts w:ascii="Sylfaen" w:hAnsi="Sylfaen"/>
          <w:noProof/>
          <w:color w:val="000000"/>
          <w:sz w:val="24"/>
          <w:szCs w:val="24"/>
          <w:lang w:val="ka-GE"/>
        </w:rPr>
        <w:t>200 ბრძანების</w:t>
      </w:r>
      <w:r w:rsidR="00F1347B">
        <w:rPr>
          <w:rFonts w:ascii="Sylfaen" w:hAnsi="Sylfaen"/>
          <w:noProof/>
          <w:color w:val="000000"/>
          <w:sz w:val="24"/>
          <w:szCs w:val="24"/>
          <w:lang w:val="ka-GE"/>
        </w:rPr>
        <w:t xml:space="preserve"> </w:t>
      </w:r>
      <w:r w:rsidRPr="00CA6224">
        <w:rPr>
          <w:rFonts w:ascii="Sylfaen" w:hAnsi="Sylfaen"/>
          <w:noProof/>
          <w:color w:val="000000"/>
          <w:sz w:val="24"/>
          <w:szCs w:val="24"/>
          <w:lang w:val="ka-GE"/>
        </w:rPr>
        <w:t xml:space="preserve">დანართის 114-ე მუხლის კონსტიტუციურობა. ანალოგიურად, </w:t>
      </w:r>
      <w:r w:rsidR="00C91FD9">
        <w:rPr>
          <w:rFonts w:ascii="Sylfaen" w:hAnsi="Sylfaen"/>
          <w:noProof/>
          <w:color w:val="000000"/>
          <w:sz w:val="24"/>
          <w:szCs w:val="24"/>
          <w:lang w:val="ka-GE"/>
        </w:rPr>
        <w:t>№</w:t>
      </w:r>
      <w:r w:rsidRPr="00CA6224">
        <w:rPr>
          <w:rFonts w:ascii="Sylfaen" w:hAnsi="Sylfaen"/>
          <w:noProof/>
          <w:color w:val="000000"/>
          <w:sz w:val="24"/>
          <w:szCs w:val="24"/>
          <w:lang w:val="ka-GE"/>
        </w:rPr>
        <w:t xml:space="preserve">683 კონსტიტუციურ სარჩელით მოსარჩელე ითხოვს „საქართველოს სასჯელაღსრულებისა და პრობაციის სამინისტროს </w:t>
      </w:r>
      <w:r w:rsidR="00C91FD9">
        <w:rPr>
          <w:rFonts w:ascii="Sylfaen" w:hAnsi="Sylfaen"/>
          <w:noProof/>
          <w:color w:val="000000"/>
          <w:sz w:val="24"/>
          <w:szCs w:val="24"/>
          <w:lang w:val="ka-GE"/>
        </w:rPr>
        <w:t>№</w:t>
      </w:r>
      <w:r w:rsidRPr="00CA6224">
        <w:rPr>
          <w:rFonts w:ascii="Sylfaen" w:hAnsi="Sylfaen"/>
          <w:noProof/>
          <w:color w:val="000000"/>
          <w:sz w:val="24"/>
          <w:szCs w:val="24"/>
          <w:lang w:val="ka-GE"/>
        </w:rPr>
        <w:t xml:space="preserve">5 პენიტენციური დაწესებულების დებულების დამტკიცების შესახებ“ საქართველოს სასჯელაღსრულებისა და პრობაციის მინისტრის 2015 წლის 27 აგვისტოს </w:t>
      </w:r>
      <w:r w:rsidR="00C91FD9">
        <w:rPr>
          <w:rFonts w:ascii="Sylfaen" w:hAnsi="Sylfaen"/>
          <w:noProof/>
          <w:color w:val="000000"/>
          <w:sz w:val="24"/>
          <w:szCs w:val="24"/>
          <w:lang w:val="ka-GE"/>
        </w:rPr>
        <w:t>№</w:t>
      </w:r>
      <w:r w:rsidRPr="00CA6224">
        <w:rPr>
          <w:rFonts w:ascii="Sylfaen" w:hAnsi="Sylfaen"/>
          <w:noProof/>
          <w:color w:val="000000"/>
          <w:sz w:val="24"/>
          <w:szCs w:val="24"/>
          <w:lang w:val="ka-GE"/>
        </w:rPr>
        <w:t xml:space="preserve">116-ბრძანების დანართის 22-ე მუხლის მე-9, მე-10 და მე-11 პუნქტების არაკონსტიტუციურად ცნობას. </w:t>
      </w:r>
    </w:p>
    <w:p w:rsidR="003133DF" w:rsidRPr="00C91FD9" w:rsidRDefault="00C91FD9" w:rsidP="00FD04AB">
      <w:pPr>
        <w:pStyle w:val="CommentText"/>
        <w:numPr>
          <w:ilvl w:val="0"/>
          <w:numId w:val="2"/>
        </w:numPr>
        <w:spacing w:after="0" w:line="276" w:lineRule="auto"/>
        <w:ind w:left="0" w:right="59" w:firstLine="720"/>
        <w:jc w:val="both"/>
        <w:rPr>
          <w:rFonts w:ascii="Sylfaen" w:hAnsi="Sylfaen"/>
          <w:noProof/>
          <w:sz w:val="24"/>
          <w:szCs w:val="24"/>
          <w:lang w:val="ka-GE"/>
        </w:rPr>
      </w:pPr>
      <w:r>
        <w:rPr>
          <w:rFonts w:ascii="Sylfaen" w:hAnsi="Sylfaen"/>
          <w:noProof/>
          <w:color w:val="000000"/>
          <w:sz w:val="24"/>
          <w:szCs w:val="24"/>
          <w:lang w:val="ka-GE"/>
        </w:rPr>
        <w:t>№</w:t>
      </w:r>
      <w:r w:rsidR="003133DF" w:rsidRPr="00CA6224">
        <w:rPr>
          <w:rFonts w:ascii="Sylfaen" w:hAnsi="Sylfaen"/>
          <w:noProof/>
          <w:color w:val="000000"/>
          <w:sz w:val="24"/>
          <w:szCs w:val="24"/>
          <w:lang w:val="ka-GE"/>
        </w:rPr>
        <w:t xml:space="preserve">200 ბრძანების დანართის 114-ე </w:t>
      </w:r>
      <w:r w:rsidR="003133DF" w:rsidRPr="00CA6224">
        <w:rPr>
          <w:rFonts w:ascii="Sylfaen" w:hAnsi="Sylfaen"/>
          <w:noProof/>
          <w:sz w:val="24"/>
          <w:szCs w:val="24"/>
          <w:lang w:val="ka-GE"/>
        </w:rPr>
        <w:t>მუხლი განსაზღვრავს პროცედურას, რომლის შესაბამისადაც ხორციელდება ბრალდებულის/მსჯავრდებულის სრული შემოწმება. აღნიშნული დებულების მე-3 წინადადება შეეხება პლასტირის, თაბაშირისა და სხვა ნახვევების შემოწმების წესს, მე-4 - ტანსაცმელში ჩაკარებული ნივთების აღმოჩენის შემთხვევებს, მე-5 - ფეხსაცმლიდან სუპინატორებისა და მეტალის დეტალების ამოღებას, მე-6 წინადადება - იმ ნივთებს, ნივთიერებებსა და საკვებ პროდუქტებს, რომლებიც უნდა დარჩეს ბრალდებულს/მსჯავრდებულს შემოწმების შემდეგ, მე-7 წინადადებით</w:t>
      </w:r>
      <w:r>
        <w:rPr>
          <w:rFonts w:ascii="Sylfaen" w:hAnsi="Sylfaen"/>
          <w:noProof/>
          <w:sz w:val="24"/>
          <w:szCs w:val="24"/>
          <w:lang w:val="ka-GE"/>
        </w:rPr>
        <w:t xml:space="preserve"> </w:t>
      </w:r>
      <w:r w:rsidR="003133DF" w:rsidRPr="00C91FD9">
        <w:rPr>
          <w:rFonts w:ascii="Sylfaen" w:hAnsi="Sylfaen"/>
          <w:noProof/>
          <w:sz w:val="24"/>
          <w:szCs w:val="24"/>
          <w:lang w:val="ka-GE"/>
        </w:rPr>
        <w:t xml:space="preserve">განისაზღვრება ბრალდებულისათვის/მსჯავრდებულისათვის დატოვებული პირადი ნივთების </w:t>
      </w:r>
      <w:r w:rsidR="003133DF" w:rsidRPr="00C91FD9">
        <w:rPr>
          <w:rFonts w:ascii="Sylfaen" w:hAnsi="Sylfaen"/>
          <w:noProof/>
          <w:sz w:val="24"/>
          <w:szCs w:val="24"/>
          <w:lang w:val="ka-GE"/>
        </w:rPr>
        <w:lastRenderedPageBreak/>
        <w:t>აღრიცხვის წესი, ხოლო მე-8 წინადადება ადგენს ჩამორთმეული ნივთების, ნივთიერებებისა და საკვები პროდუქტების შენახვისა და განადგურების წესებს.</w:t>
      </w:r>
    </w:p>
    <w:p w:rsidR="003133DF" w:rsidRPr="00CA6224" w:rsidRDefault="001326DA" w:rsidP="00FD04AB">
      <w:pPr>
        <w:pStyle w:val="CommentText"/>
        <w:numPr>
          <w:ilvl w:val="0"/>
          <w:numId w:val="2"/>
        </w:numPr>
        <w:tabs>
          <w:tab w:val="left" w:pos="851"/>
        </w:tabs>
        <w:spacing w:after="0" w:line="276" w:lineRule="auto"/>
        <w:ind w:left="0" w:right="146" w:firstLine="720"/>
        <w:jc w:val="both"/>
        <w:rPr>
          <w:rFonts w:ascii="Sylfaen" w:hAnsi="Sylfaen"/>
          <w:noProof/>
          <w:sz w:val="24"/>
          <w:szCs w:val="24"/>
          <w:lang w:val="ka-GE"/>
        </w:rPr>
      </w:pPr>
      <w:r>
        <w:rPr>
          <w:rFonts w:ascii="Sylfaen" w:hAnsi="Sylfaen"/>
          <w:noProof/>
          <w:color w:val="000000"/>
          <w:sz w:val="24"/>
          <w:szCs w:val="24"/>
          <w:lang w:val="ka-GE"/>
        </w:rPr>
        <w:t>№</w:t>
      </w:r>
      <w:r w:rsidR="003133DF" w:rsidRPr="00CA6224">
        <w:rPr>
          <w:rFonts w:ascii="Sylfaen" w:hAnsi="Sylfaen"/>
          <w:noProof/>
          <w:color w:val="000000"/>
          <w:sz w:val="24"/>
          <w:szCs w:val="24"/>
          <w:lang w:val="ka-GE"/>
        </w:rPr>
        <w:t>116</w:t>
      </w:r>
      <w:r>
        <w:rPr>
          <w:rFonts w:ascii="Sylfaen" w:hAnsi="Sylfaen"/>
          <w:noProof/>
          <w:color w:val="000000"/>
          <w:sz w:val="24"/>
          <w:szCs w:val="24"/>
          <w:lang w:val="ka-GE"/>
        </w:rPr>
        <w:t xml:space="preserve"> </w:t>
      </w:r>
      <w:r w:rsidR="003133DF" w:rsidRPr="00CA6224">
        <w:rPr>
          <w:rFonts w:ascii="Sylfaen" w:hAnsi="Sylfaen"/>
          <w:noProof/>
          <w:color w:val="000000"/>
          <w:sz w:val="24"/>
          <w:szCs w:val="24"/>
          <w:lang w:val="ka-GE"/>
        </w:rPr>
        <w:t xml:space="preserve">ბრძანების დანართის 22-ე მუხლის მე-9 პუნქტი განსაზღვრავს ბრალდებულის/მსჯავრდებულის პირადი სრული შემოწმების პროცედურას. </w:t>
      </w:r>
      <w:r w:rsidR="003133DF" w:rsidRPr="00CA6224">
        <w:rPr>
          <w:rFonts w:ascii="Sylfaen" w:hAnsi="Sylfaen"/>
          <w:noProof/>
          <w:sz w:val="24"/>
          <w:szCs w:val="24"/>
          <w:lang w:val="ka-GE"/>
        </w:rPr>
        <w:t>მოცემული პუნქტის მე-3 წინადადება შეეხება პლასტირის, თაბაშირისა და სხვა ნახვევების შემოწმების წესს,</w:t>
      </w:r>
      <w:r w:rsidR="00692AC0">
        <w:rPr>
          <w:rFonts w:ascii="Sylfaen" w:hAnsi="Sylfaen"/>
          <w:noProof/>
          <w:sz w:val="24"/>
          <w:szCs w:val="24"/>
          <w:lang w:val="ka-GE"/>
        </w:rPr>
        <w:t xml:space="preserve"> </w:t>
      </w:r>
      <w:r w:rsidR="003133DF" w:rsidRPr="00CA6224">
        <w:rPr>
          <w:rFonts w:ascii="Sylfaen" w:hAnsi="Sylfaen"/>
          <w:noProof/>
          <w:sz w:val="24"/>
          <w:szCs w:val="24"/>
          <w:lang w:val="ka-GE"/>
        </w:rPr>
        <w:t>მე-4 - ტანსაცმელში ჩაკარებული ნივთების აღმოჩენის შემთხვევებს, მე-5 - ფეხსაცმლიდან სუპინატორებისა და მეტალის დეტალების ამოღებას, ხოლო მე-6 წინადადება განსაზღვრავს პირადი სრული შემოწმების ჩატარებაზე უფლებამოსილ პირს. 22-ე მუხლის მე-10 პუნქტის თანახმად, ბრალდებულის/მსჯავრდებულის პირადი სრული შემოწმების დროს, შესაძლებელია მოწვეულ იქნეს ექიმ-სპეციალისტი, მე-11 პუნქტის მიხედვით კი - პირადი სრული შემოწმება მიმდინარეობს იზოლირებულ ოთახში, გარეშე პირთა დაუსწრებლად და დაუშვებელია ელექტრონული მონიტორინგის საშუალებით დაკვირვება, გარდა საქართველოს კანონმდებლობით განსაზღვრული შემთხვევებისა.</w:t>
      </w:r>
    </w:p>
    <w:p w:rsidR="003133DF" w:rsidRPr="00CA6224" w:rsidRDefault="001326DA" w:rsidP="00FD04AB">
      <w:pPr>
        <w:pStyle w:val="CommentText"/>
        <w:numPr>
          <w:ilvl w:val="0"/>
          <w:numId w:val="2"/>
        </w:numPr>
        <w:tabs>
          <w:tab w:val="left" w:pos="851"/>
        </w:tabs>
        <w:spacing w:after="0" w:line="276" w:lineRule="auto"/>
        <w:ind w:left="0" w:right="146" w:firstLine="720"/>
        <w:jc w:val="both"/>
        <w:rPr>
          <w:rFonts w:ascii="Sylfaen" w:hAnsi="Sylfaen"/>
          <w:noProof/>
          <w:sz w:val="24"/>
          <w:szCs w:val="24"/>
          <w:lang w:val="ka-GE"/>
        </w:rPr>
      </w:pPr>
      <w:r>
        <w:rPr>
          <w:rFonts w:ascii="Sylfaen" w:hAnsi="Sylfaen"/>
          <w:noProof/>
          <w:sz w:val="24"/>
          <w:szCs w:val="24"/>
          <w:lang w:val="ka-GE"/>
        </w:rPr>
        <w:t>№</w:t>
      </w:r>
      <w:r w:rsidR="003133DF" w:rsidRPr="00CA6224">
        <w:rPr>
          <w:rFonts w:ascii="Sylfaen" w:hAnsi="Sylfaen"/>
          <w:noProof/>
          <w:sz w:val="24"/>
          <w:szCs w:val="24"/>
          <w:lang w:val="ka-GE"/>
        </w:rPr>
        <w:t xml:space="preserve">665 და </w:t>
      </w:r>
      <w:r>
        <w:rPr>
          <w:rFonts w:ascii="Sylfaen" w:hAnsi="Sylfaen"/>
          <w:noProof/>
          <w:sz w:val="24"/>
          <w:szCs w:val="24"/>
          <w:lang w:val="ka-GE"/>
        </w:rPr>
        <w:t>№</w:t>
      </w:r>
      <w:r w:rsidR="003133DF" w:rsidRPr="00CA6224">
        <w:rPr>
          <w:rFonts w:ascii="Sylfaen" w:hAnsi="Sylfaen"/>
          <w:noProof/>
          <w:sz w:val="24"/>
          <w:szCs w:val="24"/>
          <w:lang w:val="ka-GE"/>
        </w:rPr>
        <w:t xml:space="preserve">683 კონსტიტუციურ სარჩელებში წარმოდგენილი არგუმენტაცია მიემართება ბრალდებულის/მსჯავრდებულის სრული შემოწმების პროცესში პირის გაშიშვლების ღონისძიების კონსტიტუციურობას. როგორც აღინიშნა, </w:t>
      </w:r>
      <w:r w:rsidR="003133DF" w:rsidRPr="00CA6224">
        <w:rPr>
          <w:rFonts w:ascii="Sylfaen" w:hAnsi="Sylfaen"/>
          <w:noProof/>
          <w:color w:val="000000"/>
          <w:sz w:val="24"/>
          <w:szCs w:val="24"/>
          <w:lang w:val="ka-GE"/>
        </w:rPr>
        <w:t xml:space="preserve"> </w:t>
      </w:r>
      <w:r>
        <w:rPr>
          <w:rFonts w:ascii="Sylfaen" w:hAnsi="Sylfaen"/>
          <w:noProof/>
          <w:color w:val="000000"/>
          <w:sz w:val="24"/>
          <w:szCs w:val="24"/>
          <w:lang w:val="ka-GE"/>
        </w:rPr>
        <w:t>№</w:t>
      </w:r>
      <w:r w:rsidR="003133DF" w:rsidRPr="00CA6224">
        <w:rPr>
          <w:rFonts w:ascii="Sylfaen" w:hAnsi="Sylfaen"/>
          <w:noProof/>
          <w:color w:val="000000"/>
          <w:sz w:val="24"/>
          <w:szCs w:val="24"/>
          <w:lang w:val="ka-GE"/>
        </w:rPr>
        <w:t xml:space="preserve">200 ბრძანების დანართის 114-ე მუხლის მე-3, მე-4, მე-5, მე-6, მე-7 და მე-8 წინადადებები, ასევე საქართველოს სასჯელაღსრულებისა და პრობაციის მინისტრის 2015 წლის 27 აგვისტოს </w:t>
      </w:r>
      <w:r>
        <w:rPr>
          <w:rFonts w:ascii="Sylfaen" w:hAnsi="Sylfaen"/>
          <w:noProof/>
          <w:color w:val="000000"/>
          <w:sz w:val="24"/>
          <w:szCs w:val="24"/>
          <w:lang w:val="ka-GE"/>
        </w:rPr>
        <w:t>№</w:t>
      </w:r>
      <w:r w:rsidR="00692AC0">
        <w:rPr>
          <w:rFonts w:ascii="Sylfaen" w:hAnsi="Sylfaen"/>
          <w:noProof/>
          <w:color w:val="000000"/>
          <w:sz w:val="24"/>
          <w:szCs w:val="24"/>
          <w:lang w:val="ka-GE"/>
        </w:rPr>
        <w:t xml:space="preserve">116 </w:t>
      </w:r>
      <w:r w:rsidR="003133DF" w:rsidRPr="00CA6224">
        <w:rPr>
          <w:rFonts w:ascii="Sylfaen" w:hAnsi="Sylfaen"/>
          <w:noProof/>
          <w:color w:val="000000"/>
          <w:sz w:val="24"/>
          <w:szCs w:val="24"/>
          <w:lang w:val="ka-GE"/>
        </w:rPr>
        <w:t>ბრძანების დანართის 22-ე მუხლის მე-9 პუნქტის მე-3, მე-4, მე-5 და მე-6 წინადადებები, ამავე მუხლის მე-10 და მე-11 პუნქტები შეეხება ბრალდებულის/მსჯავრდებულის სრული შემოწმების პროცედურულ საკითხებს, თუმცა, არ უკავშირდება გაშიშვლების ღონისძიებას და არ ადგენს ბრალდებულის/მსჯავრდებულის გაშიშვლების უფლებამოსილებას. მოსარჩელეს არ წარმოუდგენია დასაბუთება აღნიშნული ნორმების არაკონსტიტუციურობის თაობაზე.</w:t>
      </w:r>
    </w:p>
    <w:p w:rsidR="003133DF" w:rsidRPr="00CA6224" w:rsidRDefault="003133DF" w:rsidP="00FD04AB">
      <w:pPr>
        <w:pStyle w:val="CommentText"/>
        <w:numPr>
          <w:ilvl w:val="0"/>
          <w:numId w:val="2"/>
        </w:numPr>
        <w:tabs>
          <w:tab w:val="left" w:pos="851"/>
        </w:tabs>
        <w:spacing w:after="0" w:line="276" w:lineRule="auto"/>
        <w:ind w:left="0" w:right="146" w:firstLine="720"/>
        <w:jc w:val="both"/>
        <w:rPr>
          <w:rFonts w:ascii="Sylfaen" w:hAnsi="Sylfaen"/>
          <w:noProof/>
          <w:sz w:val="24"/>
          <w:szCs w:val="24"/>
          <w:lang w:val="ka-GE"/>
        </w:rPr>
      </w:pPr>
      <w:r w:rsidRPr="00CA6224">
        <w:rPr>
          <w:rFonts w:ascii="Sylfaen" w:hAnsi="Sylfaen"/>
          <w:noProof/>
          <w:sz w:val="24"/>
          <w:szCs w:val="24"/>
          <w:lang w:val="ka-GE"/>
        </w:rPr>
        <w:t xml:space="preserve">ყოველივე ზემოაღნიშნულიდან გამომდინარე, </w:t>
      </w:r>
      <w:r w:rsidR="00A8003F">
        <w:rPr>
          <w:rFonts w:ascii="Sylfaen" w:hAnsi="Sylfaen"/>
          <w:noProof/>
          <w:sz w:val="24"/>
          <w:szCs w:val="24"/>
          <w:lang w:val="ka-GE"/>
        </w:rPr>
        <w:t>№</w:t>
      </w:r>
      <w:r w:rsidRPr="00CA6224">
        <w:rPr>
          <w:rFonts w:ascii="Sylfaen" w:hAnsi="Sylfaen"/>
          <w:noProof/>
          <w:sz w:val="24"/>
          <w:szCs w:val="24"/>
          <w:lang w:val="ka-GE"/>
        </w:rPr>
        <w:t xml:space="preserve">665 კონსტიტუციური სარჩელი სასარჩელო მოთხოვნის იმ ნაწილში, რომელიც შეეხება </w:t>
      </w:r>
      <w:r w:rsidR="00C01712">
        <w:rPr>
          <w:rFonts w:ascii="Sylfaen" w:hAnsi="Sylfaen"/>
          <w:sz w:val="24"/>
          <w:szCs w:val="24"/>
          <w:lang w:val="ka-GE"/>
        </w:rPr>
        <w:t xml:space="preserve">„პატიმრობისა და თავისუფლების აღკვეთის დაწესებულებებში სამართლებრივი რეჟიმის განხორციელების ინსტრუქციის დამტკიცების შესახებ“ საქართველოს სასჯელაღსრულების, პრობაციისა და იურიდიული დახმარების საკითხთა მინისტრის 2013 წლის 1 აგვისტოს №200 ბრძანების დანართის </w:t>
      </w:r>
      <w:r w:rsidRPr="00CA6224">
        <w:rPr>
          <w:rFonts w:ascii="Sylfaen" w:hAnsi="Sylfaen"/>
          <w:noProof/>
          <w:color w:val="000000"/>
          <w:sz w:val="24"/>
          <w:szCs w:val="24"/>
          <w:lang w:val="ka-GE"/>
        </w:rPr>
        <w:t xml:space="preserve">114-ე მუხლის მე-3, მე-4, მე-5, მე-6, მე-7 და მე-8 წინადადებების კონსტიტუციურობას საქართველოს კონსტიტუციის მე-16 მუხლთან, მე-17 მუხლის მე-2 პუნქტთან და მე-20 მუხლის </w:t>
      </w:r>
      <w:r w:rsidRPr="00CA6224">
        <w:rPr>
          <w:rFonts w:ascii="Sylfaen" w:hAnsi="Sylfaen"/>
          <w:noProof/>
          <w:color w:val="000000"/>
          <w:sz w:val="24"/>
          <w:szCs w:val="24"/>
          <w:lang w:val="ka-GE"/>
        </w:rPr>
        <w:lastRenderedPageBreak/>
        <w:t xml:space="preserve">პირველ პუნქტთან მიმართებით, ასევე </w:t>
      </w:r>
      <w:r w:rsidR="00A8003F">
        <w:rPr>
          <w:rFonts w:ascii="Sylfaen" w:hAnsi="Sylfaen"/>
          <w:noProof/>
          <w:color w:val="000000"/>
          <w:sz w:val="24"/>
          <w:szCs w:val="24"/>
          <w:lang w:val="ka-GE"/>
        </w:rPr>
        <w:t>№</w:t>
      </w:r>
      <w:r w:rsidRPr="00CA6224">
        <w:rPr>
          <w:rFonts w:ascii="Sylfaen" w:hAnsi="Sylfaen"/>
          <w:noProof/>
          <w:color w:val="000000"/>
          <w:sz w:val="24"/>
          <w:szCs w:val="24"/>
          <w:lang w:val="ka-GE"/>
        </w:rPr>
        <w:t xml:space="preserve">683 კონსტიტუციური სარჩელი სასარჩელო მოთხოვნის იმ ნაწილში, რომელიც შეეხება </w:t>
      </w:r>
      <w:r w:rsidR="00C01712">
        <w:rPr>
          <w:rFonts w:ascii="Sylfaen" w:hAnsi="Sylfaen"/>
          <w:sz w:val="24"/>
          <w:szCs w:val="24"/>
          <w:lang w:val="ka-GE"/>
        </w:rPr>
        <w:t xml:space="preserve">„საქართველოს სასჯელაღსრულებისა და პრობაციის სამინისტროს №5 პენიტენციური დაწესებულების დებულების დამტკიცების შესახებ“  საქართველოს სასჯელაღსრულებისა და პრობაციის მინისტრის 2015 წლის 27 აგვისტოს №116 ბრძანების </w:t>
      </w:r>
      <w:r w:rsidRPr="00CA6224">
        <w:rPr>
          <w:rFonts w:ascii="Sylfaen" w:hAnsi="Sylfaen"/>
          <w:noProof/>
          <w:color w:val="000000"/>
          <w:sz w:val="24"/>
          <w:szCs w:val="24"/>
          <w:lang w:val="ka-GE"/>
        </w:rPr>
        <w:t xml:space="preserve"> დანართის 22-ე მუხლის მე-9 პუნქტის მე-3, მე-4, მე-5 და მე-6 წინადადებების, ამავე მუხლის მე-10 და მე-11 პუნქტების კონსტიტუციურობას საქართველოს კონსტიტუციის  მე-16 მუხლთან, მე-17 მუხლის მე-2 პუნქტთან და მე-20 მუხლის პირველ პუნქტთან მიმართებით, </w:t>
      </w:r>
      <w:r w:rsidRPr="00CA6224">
        <w:rPr>
          <w:rFonts w:ascii="Sylfaen" w:hAnsi="Sylfaen"/>
          <w:noProof/>
          <w:sz w:val="24"/>
          <w:szCs w:val="24"/>
          <w:lang w:val="ka-GE"/>
        </w:rPr>
        <w:t>დაუსაბუთებელია და არ უნდა იქნეს არსებითად განსახილველად მიღებული</w:t>
      </w:r>
      <w:r w:rsidR="00B80FA4">
        <w:rPr>
          <w:rFonts w:ascii="Sylfaen" w:hAnsi="Sylfaen"/>
          <w:noProof/>
          <w:sz w:val="24"/>
          <w:szCs w:val="24"/>
          <w:lang w:val="ka-GE"/>
        </w:rPr>
        <w:t xml:space="preserve"> </w:t>
      </w:r>
      <w:r w:rsidRPr="00CA6224">
        <w:rPr>
          <w:rFonts w:ascii="Sylfaen" w:hAnsi="Sylfaen"/>
          <w:noProof/>
          <w:sz w:val="24"/>
          <w:szCs w:val="24"/>
          <w:lang w:val="ka-GE"/>
        </w:rPr>
        <w:t>,,</w:t>
      </w:r>
      <w:r w:rsidRPr="00CA6224">
        <w:rPr>
          <w:rFonts w:ascii="Sylfaen" w:hAnsi="Sylfaen" w:cs="Sylfaen"/>
          <w:noProof/>
          <w:sz w:val="24"/>
          <w:szCs w:val="24"/>
          <w:lang w:val="ka-GE"/>
        </w:rPr>
        <w:t>საკონსტიტუციო</w:t>
      </w:r>
      <w:r w:rsidR="00B80FA4">
        <w:rPr>
          <w:rFonts w:ascii="Sylfaen" w:hAnsi="Sylfaen" w:cs="Sylfaen"/>
          <w:noProof/>
          <w:sz w:val="24"/>
          <w:szCs w:val="24"/>
          <w:lang w:val="ka-GE"/>
        </w:rPr>
        <w:t xml:space="preserve"> </w:t>
      </w:r>
      <w:r w:rsidRPr="00CA6224">
        <w:rPr>
          <w:rFonts w:ascii="Sylfaen" w:hAnsi="Sylfaen" w:cs="Sylfaen"/>
          <w:noProof/>
          <w:sz w:val="24"/>
          <w:szCs w:val="24"/>
          <w:lang w:val="ka-GE"/>
        </w:rPr>
        <w:t>სამართალწარმოების</w:t>
      </w:r>
      <w:r w:rsidR="00B80FA4">
        <w:rPr>
          <w:rFonts w:ascii="Sylfaen" w:hAnsi="Sylfaen" w:cs="Sylfaen"/>
          <w:noProof/>
          <w:sz w:val="24"/>
          <w:szCs w:val="24"/>
          <w:lang w:val="ka-GE"/>
        </w:rPr>
        <w:t xml:space="preserve"> </w:t>
      </w:r>
      <w:r w:rsidRPr="00CA6224">
        <w:rPr>
          <w:rFonts w:ascii="Sylfaen" w:hAnsi="Sylfaen" w:cs="Sylfaen"/>
          <w:noProof/>
          <w:sz w:val="24"/>
          <w:szCs w:val="24"/>
          <w:lang w:val="ka-GE"/>
        </w:rPr>
        <w:t>შესახებ</w:t>
      </w:r>
      <w:r w:rsidRPr="00CA6224">
        <w:rPr>
          <w:rFonts w:ascii="Sylfaen" w:hAnsi="Sylfaen"/>
          <w:noProof/>
          <w:sz w:val="24"/>
          <w:szCs w:val="24"/>
          <w:lang w:val="ka-GE"/>
        </w:rPr>
        <w:t xml:space="preserve">“ </w:t>
      </w:r>
      <w:r w:rsidRPr="00CA6224">
        <w:rPr>
          <w:rFonts w:ascii="Sylfaen" w:hAnsi="Sylfaen" w:cs="Sylfaen"/>
          <w:noProof/>
          <w:sz w:val="24"/>
          <w:szCs w:val="24"/>
          <w:lang w:val="ka-GE"/>
        </w:rPr>
        <w:t>საქართველოს</w:t>
      </w:r>
      <w:r w:rsidR="00B80FA4">
        <w:rPr>
          <w:rFonts w:ascii="Sylfaen" w:hAnsi="Sylfaen" w:cs="Sylfaen"/>
          <w:noProof/>
          <w:sz w:val="24"/>
          <w:szCs w:val="24"/>
          <w:lang w:val="ka-GE"/>
        </w:rPr>
        <w:t xml:space="preserve"> </w:t>
      </w:r>
      <w:r w:rsidRPr="00CA6224">
        <w:rPr>
          <w:rFonts w:ascii="Sylfaen" w:hAnsi="Sylfaen" w:cs="Sylfaen"/>
          <w:noProof/>
          <w:sz w:val="24"/>
          <w:szCs w:val="24"/>
          <w:lang w:val="ka-GE"/>
        </w:rPr>
        <w:t>კანონის მე</w:t>
      </w:r>
      <w:r w:rsidRPr="00CA6224">
        <w:rPr>
          <w:rFonts w:ascii="Sylfaen" w:hAnsi="Sylfaen"/>
          <w:noProof/>
          <w:sz w:val="24"/>
          <w:szCs w:val="24"/>
          <w:lang w:val="ka-GE"/>
        </w:rPr>
        <w:t xml:space="preserve">-18 </w:t>
      </w:r>
      <w:r w:rsidRPr="00CA6224">
        <w:rPr>
          <w:rFonts w:ascii="Sylfaen" w:hAnsi="Sylfaen" w:cs="Sylfaen"/>
          <w:noProof/>
          <w:sz w:val="24"/>
          <w:szCs w:val="24"/>
          <w:lang w:val="ka-GE"/>
        </w:rPr>
        <w:t>მუხლის</w:t>
      </w:r>
      <w:r w:rsidRPr="00CA6224">
        <w:rPr>
          <w:rFonts w:ascii="Sylfaen" w:hAnsi="Sylfaen"/>
          <w:noProof/>
          <w:sz w:val="24"/>
          <w:szCs w:val="24"/>
          <w:lang w:val="ka-GE"/>
        </w:rPr>
        <w:t xml:space="preserve"> ,,ა“ </w:t>
      </w:r>
      <w:r w:rsidRPr="00CA6224">
        <w:rPr>
          <w:rFonts w:ascii="Sylfaen" w:hAnsi="Sylfaen" w:cs="Sylfaen"/>
          <w:noProof/>
          <w:sz w:val="24"/>
          <w:szCs w:val="24"/>
          <w:lang w:val="ka-GE"/>
        </w:rPr>
        <w:t>ქვეპუნქტით</w:t>
      </w:r>
      <w:r w:rsidRPr="00CA6224">
        <w:rPr>
          <w:rFonts w:ascii="Sylfaen" w:hAnsi="Sylfaen"/>
          <w:noProof/>
          <w:sz w:val="24"/>
          <w:szCs w:val="24"/>
          <w:lang w:val="ka-GE"/>
        </w:rPr>
        <w:t xml:space="preserve"> გათვალისწინებული </w:t>
      </w:r>
      <w:r w:rsidRPr="00CA6224">
        <w:rPr>
          <w:rFonts w:ascii="Sylfaen" w:hAnsi="Sylfaen" w:cs="Sylfaen"/>
          <w:noProof/>
          <w:sz w:val="24"/>
          <w:szCs w:val="24"/>
          <w:lang w:val="ka-GE"/>
        </w:rPr>
        <w:t xml:space="preserve">საფუძველზე. </w:t>
      </w:r>
    </w:p>
    <w:p w:rsidR="003133DF" w:rsidRPr="00CA6224" w:rsidRDefault="003133DF" w:rsidP="00FD04AB">
      <w:pPr>
        <w:pStyle w:val="CommentText"/>
        <w:numPr>
          <w:ilvl w:val="0"/>
          <w:numId w:val="2"/>
        </w:numPr>
        <w:tabs>
          <w:tab w:val="left" w:pos="851"/>
        </w:tabs>
        <w:spacing w:after="0" w:line="276" w:lineRule="auto"/>
        <w:ind w:left="0" w:right="146" w:firstLine="720"/>
        <w:jc w:val="both"/>
        <w:rPr>
          <w:rFonts w:ascii="Sylfaen" w:hAnsi="Sylfaen"/>
          <w:noProof/>
          <w:sz w:val="24"/>
          <w:szCs w:val="24"/>
          <w:lang w:val="ka-GE"/>
        </w:rPr>
      </w:pPr>
      <w:r w:rsidRPr="00CA6224">
        <w:rPr>
          <w:rFonts w:ascii="Sylfaen" w:hAnsi="Sylfaen" w:cs="Sylfaen"/>
          <w:noProof/>
          <w:sz w:val="24"/>
          <w:szCs w:val="24"/>
          <w:lang w:val="ka-GE"/>
        </w:rPr>
        <w:t>საკონსტიტუციო</w:t>
      </w:r>
      <w:r w:rsidRPr="00CA6224">
        <w:rPr>
          <w:rFonts w:ascii="Sylfaen" w:hAnsi="Sylfaen"/>
          <w:noProof/>
          <w:sz w:val="24"/>
          <w:szCs w:val="24"/>
          <w:lang w:val="ka-GE"/>
        </w:rPr>
        <w:t xml:space="preserve"> სასამართლო აღნიშნავს, რომ </w:t>
      </w:r>
      <w:r w:rsidR="00AA3990">
        <w:rPr>
          <w:rFonts w:ascii="Sylfaen" w:hAnsi="Sylfaen"/>
          <w:noProof/>
          <w:sz w:val="24"/>
          <w:szCs w:val="24"/>
          <w:lang w:val="ka-GE"/>
        </w:rPr>
        <w:t>№</w:t>
      </w:r>
      <w:r w:rsidRPr="00CA6224">
        <w:rPr>
          <w:rFonts w:ascii="Sylfaen" w:hAnsi="Sylfaen"/>
          <w:noProof/>
          <w:sz w:val="24"/>
          <w:szCs w:val="24"/>
          <w:lang w:val="ka-GE"/>
        </w:rPr>
        <w:t xml:space="preserve">665 და </w:t>
      </w:r>
      <w:r w:rsidR="00AA3990">
        <w:rPr>
          <w:rFonts w:ascii="Sylfaen" w:hAnsi="Sylfaen"/>
          <w:noProof/>
          <w:sz w:val="24"/>
          <w:szCs w:val="24"/>
          <w:lang w:val="ka-GE"/>
        </w:rPr>
        <w:t>№</w:t>
      </w:r>
      <w:r w:rsidRPr="00CA6224">
        <w:rPr>
          <w:rFonts w:ascii="Sylfaen" w:hAnsi="Sylfaen"/>
          <w:noProof/>
          <w:sz w:val="24"/>
          <w:szCs w:val="24"/>
          <w:lang w:val="ka-GE"/>
        </w:rPr>
        <w:t>683 კონსტიტუციური სარჩელები, სხვა მხრივ, აკმაყოფილებ</w:t>
      </w:r>
      <w:r w:rsidR="00AA3990">
        <w:rPr>
          <w:rFonts w:ascii="Sylfaen" w:hAnsi="Sylfaen"/>
          <w:noProof/>
          <w:sz w:val="24"/>
          <w:szCs w:val="24"/>
          <w:lang w:val="ka-GE"/>
        </w:rPr>
        <w:t>ენ</w:t>
      </w:r>
      <w:r w:rsidRPr="00CA6224">
        <w:rPr>
          <w:rFonts w:ascii="Sylfaen" w:hAnsi="Sylfaen"/>
          <w:noProof/>
          <w:sz w:val="24"/>
          <w:szCs w:val="24"/>
          <w:lang w:val="ka-GE"/>
        </w:rPr>
        <w:t xml:space="preserve">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არმიღების რომელიმე საფუძველი.</w:t>
      </w:r>
    </w:p>
    <w:p w:rsidR="003133DF" w:rsidRPr="00CA6224" w:rsidRDefault="003133DF" w:rsidP="00FD04AB">
      <w:pPr>
        <w:pStyle w:val="ListParagraph"/>
        <w:numPr>
          <w:ilvl w:val="0"/>
          <w:numId w:val="2"/>
        </w:numPr>
        <w:tabs>
          <w:tab w:val="left" w:pos="1080"/>
        </w:tabs>
        <w:spacing w:after="0"/>
        <w:ind w:left="0" w:firstLine="720"/>
        <w:jc w:val="both"/>
        <w:rPr>
          <w:rFonts w:hAnsi="Calibri"/>
          <w:sz w:val="24"/>
          <w:szCs w:val="24"/>
          <w:lang w:val="ka-GE"/>
        </w:rPr>
      </w:pPr>
      <w:r w:rsidRPr="00CA6224">
        <w:rPr>
          <w:rFonts w:ascii="Sylfaen" w:hAnsi="Sylfaen"/>
          <w:sz w:val="24"/>
          <w:szCs w:val="24"/>
          <w:lang w:val="ka-GE"/>
        </w:rPr>
        <w:t xml:space="preserve">მოსარჩელე როგორც </w:t>
      </w:r>
      <w:r w:rsidR="00AA3990">
        <w:rPr>
          <w:rFonts w:ascii="Sylfaen" w:hAnsi="Sylfaen"/>
          <w:sz w:val="24"/>
          <w:szCs w:val="24"/>
          <w:lang w:val="ka-GE"/>
        </w:rPr>
        <w:t>№</w:t>
      </w:r>
      <w:r w:rsidRPr="00CA6224">
        <w:rPr>
          <w:rFonts w:ascii="Sylfaen" w:hAnsi="Sylfaen"/>
          <w:sz w:val="24"/>
          <w:szCs w:val="24"/>
          <w:lang w:val="ka-GE"/>
        </w:rPr>
        <w:t xml:space="preserve">665, ისე </w:t>
      </w:r>
      <w:r w:rsidR="00AA3990">
        <w:rPr>
          <w:rFonts w:ascii="Sylfaen" w:hAnsi="Sylfaen"/>
          <w:sz w:val="24"/>
          <w:szCs w:val="24"/>
          <w:lang w:val="ka-GE"/>
        </w:rPr>
        <w:t>№</w:t>
      </w:r>
      <w:r w:rsidRPr="00CA6224">
        <w:rPr>
          <w:rFonts w:ascii="Sylfaen" w:hAnsi="Sylfaen"/>
          <w:sz w:val="24"/>
          <w:szCs w:val="24"/>
          <w:lang w:val="ka-GE"/>
        </w:rPr>
        <w:t>683 კონსტიტუციურ სარჩელში ითხოვს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სადავო ნორმების მოქმედების შეჩერებას საკონსტიტუციო სასამართლოს მიერ საბოლოო გადაწყვეტილების მიღებამდე.</w:t>
      </w:r>
    </w:p>
    <w:p w:rsidR="003133DF" w:rsidRPr="00CA6224" w:rsidRDefault="003133DF" w:rsidP="00FD04AB">
      <w:pPr>
        <w:pStyle w:val="ListParagraph"/>
        <w:numPr>
          <w:ilvl w:val="0"/>
          <w:numId w:val="2"/>
        </w:numPr>
        <w:tabs>
          <w:tab w:val="left" w:pos="1080"/>
        </w:tabs>
        <w:spacing w:after="0"/>
        <w:ind w:left="0" w:firstLine="720"/>
        <w:jc w:val="both"/>
        <w:rPr>
          <w:rFonts w:hAnsi="Calibri"/>
          <w:sz w:val="24"/>
          <w:szCs w:val="24"/>
          <w:lang w:val="ka-GE"/>
        </w:rPr>
      </w:pPr>
      <w:r w:rsidRPr="00CA6224">
        <w:rPr>
          <w:rFonts w:ascii="Sylfaen" w:hAnsi="Sylfaen"/>
          <w:sz w:val="24"/>
          <w:szCs w:val="24"/>
          <w:lang w:val="ka-GE"/>
        </w:rPr>
        <w:t>მოსარჩელის განმარტებით,</w:t>
      </w:r>
      <w:r w:rsidRPr="00CA6224">
        <w:rPr>
          <w:rFonts w:ascii="Sylfaen" w:hAnsi="Sylfaen"/>
          <w:noProof/>
          <w:color w:val="000000"/>
          <w:sz w:val="24"/>
          <w:szCs w:val="24"/>
          <w:lang w:val="ka-GE"/>
        </w:rPr>
        <w:t xml:space="preserve"> თუკი დროში ხანგრძლივად გაგრძელდა სადავო ნორმებით გათვალისწინებული ღონისძიების - მსჯავრდებულის გაშიშვლების პრაქტიკა, საკონსტიტუციო სასამართლოს საბოლოო გადაწყვეტილება კონსტიტუციური სარჩელის დაკმაყოფილების შემთხვევაშიც კი, ვერ ჩაანაცვლებს იმ დამცირებას და შეურაცხყოფას, რასაც ეს მოპყრობა იწვევს.</w:t>
      </w:r>
    </w:p>
    <w:p w:rsidR="003133DF" w:rsidRPr="00CA6224" w:rsidRDefault="003133DF" w:rsidP="00FD04AB">
      <w:pPr>
        <w:pStyle w:val="ListParagraph"/>
        <w:numPr>
          <w:ilvl w:val="0"/>
          <w:numId w:val="2"/>
        </w:numPr>
        <w:tabs>
          <w:tab w:val="left" w:pos="1080"/>
        </w:tabs>
        <w:spacing w:after="0"/>
        <w:ind w:left="0" w:firstLine="720"/>
        <w:jc w:val="both"/>
        <w:rPr>
          <w:rFonts w:eastAsia="Calibri" w:hAnsi="Calibri"/>
          <w:sz w:val="24"/>
          <w:szCs w:val="24"/>
          <w:lang w:val="ka-GE"/>
        </w:rPr>
      </w:pPr>
      <w:r w:rsidRPr="00CA6224">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 საკონსტიტუციო სასამართლომ არაერთხელ განმარტა, რომ აღნიშნული დებულებით დადგენილია საკონსტიტუციო სამართალწარმოების მნიშვნელოვანი მექანიზმი, </w:t>
      </w:r>
      <w:r w:rsidRPr="00CA6224">
        <w:rPr>
          <w:rFonts w:ascii="Sylfaen" w:hAnsi="Sylfaen"/>
          <w:sz w:val="24"/>
          <w:szCs w:val="24"/>
          <w:lang w:val="ka-GE"/>
        </w:rPr>
        <w:lastRenderedPageBreak/>
        <w:t>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 გამოიწვევს გამოუსწორებელ შედეგს. საკონსტიტუციო სასამართლოს განმარტებით, „</w:t>
      </w:r>
      <w:r w:rsidRPr="00CA6224">
        <w:rPr>
          <w:rFonts w:ascii="Sylfaen" w:hAnsi="Sylfaen" w:cs="Sylfaen"/>
          <w:sz w:val="24"/>
          <w:szCs w:val="24"/>
          <w:lang w:val="ka-GE"/>
        </w:rPr>
        <w:t>გამოუსწორებელი</w:t>
      </w:r>
      <w:r w:rsidR="00D7311A">
        <w:rPr>
          <w:rFonts w:ascii="Sylfaen" w:hAnsi="Sylfaen" w:cs="Sylfaen"/>
          <w:sz w:val="24"/>
          <w:szCs w:val="24"/>
          <w:lang w:val="ka-GE"/>
        </w:rPr>
        <w:t xml:space="preserve"> </w:t>
      </w:r>
      <w:r w:rsidRPr="00CA6224">
        <w:rPr>
          <w:rFonts w:ascii="Sylfaen" w:hAnsi="Sylfaen" w:cs="Sylfaen"/>
          <w:sz w:val="24"/>
          <w:szCs w:val="24"/>
          <w:lang w:val="ka-GE"/>
        </w:rPr>
        <w:t>შედეგის</w:t>
      </w:r>
      <w:r w:rsidR="00D7311A">
        <w:rPr>
          <w:rFonts w:ascii="Sylfaen" w:hAnsi="Sylfaen" w:cs="Sylfaen"/>
          <w:sz w:val="24"/>
          <w:szCs w:val="24"/>
          <w:lang w:val="ka-GE"/>
        </w:rPr>
        <w:t xml:space="preserve"> </w:t>
      </w:r>
      <w:r w:rsidRPr="00CA6224">
        <w:rPr>
          <w:rFonts w:ascii="Sylfaen" w:hAnsi="Sylfaen" w:cs="Sylfaen"/>
          <w:sz w:val="24"/>
          <w:szCs w:val="24"/>
          <w:lang w:val="ka-GE"/>
        </w:rPr>
        <w:t>დადგომა</w:t>
      </w:r>
      <w:r w:rsidR="00D7311A">
        <w:rPr>
          <w:rFonts w:ascii="Sylfaen" w:hAnsi="Sylfaen" w:cs="Sylfaen"/>
          <w:sz w:val="24"/>
          <w:szCs w:val="24"/>
          <w:lang w:val="ka-GE"/>
        </w:rPr>
        <w:t xml:space="preserve"> </w:t>
      </w:r>
      <w:r w:rsidRPr="00CA6224">
        <w:rPr>
          <w:rFonts w:ascii="Sylfaen" w:hAnsi="Sylfaen" w:cs="Sylfaen"/>
          <w:sz w:val="24"/>
          <w:szCs w:val="24"/>
          <w:lang w:val="ka-GE"/>
        </w:rPr>
        <w:t>ნიშნავს</w:t>
      </w:r>
      <w:r w:rsidR="00D7311A">
        <w:rPr>
          <w:rFonts w:ascii="Sylfaen" w:hAnsi="Sylfaen" w:cs="Sylfaen"/>
          <w:sz w:val="24"/>
          <w:szCs w:val="24"/>
          <w:lang w:val="ka-GE"/>
        </w:rPr>
        <w:t xml:space="preserve"> </w:t>
      </w:r>
      <w:r w:rsidRPr="00CA6224">
        <w:rPr>
          <w:rFonts w:ascii="Sylfaen" w:hAnsi="Sylfaen" w:cs="Sylfaen"/>
          <w:sz w:val="24"/>
          <w:szCs w:val="24"/>
          <w:lang w:val="ka-GE"/>
        </w:rPr>
        <w:t>ისეთ</w:t>
      </w:r>
      <w:r w:rsidR="00D7311A">
        <w:rPr>
          <w:rFonts w:ascii="Sylfaen" w:hAnsi="Sylfaen" w:cs="Sylfaen"/>
          <w:sz w:val="24"/>
          <w:szCs w:val="24"/>
          <w:lang w:val="ka-GE"/>
        </w:rPr>
        <w:t xml:space="preserve"> </w:t>
      </w:r>
      <w:r w:rsidRPr="00CA6224">
        <w:rPr>
          <w:rFonts w:ascii="Sylfaen" w:hAnsi="Sylfaen" w:cs="Sylfaen"/>
          <w:sz w:val="24"/>
          <w:szCs w:val="24"/>
          <w:lang w:val="ka-GE"/>
        </w:rPr>
        <w:t>ვითარებას</w:t>
      </w:r>
      <w:r w:rsidRPr="00CA6224">
        <w:rPr>
          <w:rFonts w:ascii="Sylfaen" w:hAnsi="Sylfaen"/>
          <w:sz w:val="24"/>
          <w:szCs w:val="24"/>
          <w:lang w:val="ka-GE"/>
        </w:rPr>
        <w:t xml:space="preserve">, </w:t>
      </w:r>
      <w:r w:rsidRPr="00CA6224">
        <w:rPr>
          <w:rFonts w:ascii="Sylfaen" w:hAnsi="Sylfaen" w:cs="Sylfaen"/>
          <w:sz w:val="24"/>
          <w:szCs w:val="24"/>
          <w:lang w:val="ka-GE"/>
        </w:rPr>
        <w:t>როდესაც</w:t>
      </w:r>
      <w:r w:rsidR="00D7311A">
        <w:rPr>
          <w:rFonts w:ascii="Sylfaen" w:hAnsi="Sylfaen" w:cs="Sylfaen"/>
          <w:sz w:val="24"/>
          <w:szCs w:val="24"/>
          <w:lang w:val="ka-GE"/>
        </w:rPr>
        <w:t xml:space="preserve"> </w:t>
      </w:r>
      <w:r w:rsidRPr="00CA6224">
        <w:rPr>
          <w:rFonts w:ascii="Sylfaen" w:hAnsi="Sylfaen" w:cs="Sylfaen"/>
          <w:sz w:val="24"/>
          <w:szCs w:val="24"/>
          <w:lang w:val="ka-GE"/>
        </w:rPr>
        <w:t>ნორმის</w:t>
      </w:r>
      <w:r w:rsidR="00D7311A">
        <w:rPr>
          <w:rFonts w:ascii="Sylfaen" w:hAnsi="Sylfaen" w:cs="Sylfaen"/>
          <w:sz w:val="24"/>
          <w:szCs w:val="24"/>
          <w:lang w:val="ka-GE"/>
        </w:rPr>
        <w:t xml:space="preserve"> </w:t>
      </w:r>
      <w:r w:rsidRPr="00CA6224">
        <w:rPr>
          <w:rFonts w:ascii="Sylfaen" w:hAnsi="Sylfaen" w:cs="Sylfaen"/>
          <w:sz w:val="24"/>
          <w:szCs w:val="24"/>
          <w:lang w:val="ka-GE"/>
        </w:rPr>
        <w:t>მოქმედებამ</w:t>
      </w:r>
      <w:r w:rsidR="00D7311A">
        <w:rPr>
          <w:rFonts w:ascii="Sylfaen" w:hAnsi="Sylfaen" w:cs="Sylfaen"/>
          <w:sz w:val="24"/>
          <w:szCs w:val="24"/>
          <w:lang w:val="ka-GE"/>
        </w:rPr>
        <w:t xml:space="preserve"> </w:t>
      </w:r>
      <w:r w:rsidRPr="00CA6224">
        <w:rPr>
          <w:rFonts w:ascii="Sylfaen" w:hAnsi="Sylfaen" w:cs="Sylfaen"/>
          <w:sz w:val="24"/>
          <w:szCs w:val="24"/>
          <w:lang w:val="ka-GE"/>
        </w:rPr>
        <w:t>შეიძლება</w:t>
      </w:r>
      <w:r w:rsidR="00D7311A">
        <w:rPr>
          <w:rFonts w:ascii="Sylfaen" w:hAnsi="Sylfaen" w:cs="Sylfaen"/>
          <w:sz w:val="24"/>
          <w:szCs w:val="24"/>
          <w:lang w:val="ka-GE"/>
        </w:rPr>
        <w:t xml:space="preserve"> </w:t>
      </w:r>
      <w:r w:rsidRPr="00CA6224">
        <w:rPr>
          <w:rFonts w:ascii="Sylfaen" w:hAnsi="Sylfaen" w:cs="Sylfaen"/>
          <w:sz w:val="24"/>
          <w:szCs w:val="24"/>
          <w:lang w:val="ka-GE"/>
        </w:rPr>
        <w:t>გამოიწვიოს</w:t>
      </w:r>
      <w:r w:rsidR="00D7311A">
        <w:rPr>
          <w:rFonts w:ascii="Sylfaen" w:hAnsi="Sylfaen" w:cs="Sylfaen"/>
          <w:sz w:val="24"/>
          <w:szCs w:val="24"/>
          <w:lang w:val="ka-GE"/>
        </w:rPr>
        <w:t xml:space="preserve"> </w:t>
      </w:r>
      <w:r w:rsidRPr="00CA6224">
        <w:rPr>
          <w:rFonts w:ascii="Sylfaen" w:hAnsi="Sylfaen" w:cs="Sylfaen"/>
          <w:sz w:val="24"/>
          <w:szCs w:val="24"/>
          <w:lang w:val="ka-GE"/>
        </w:rPr>
        <w:t>უფლების</w:t>
      </w:r>
      <w:r w:rsidR="00D7311A">
        <w:rPr>
          <w:rFonts w:ascii="Sylfaen" w:hAnsi="Sylfaen" w:cs="Sylfaen"/>
          <w:sz w:val="24"/>
          <w:szCs w:val="24"/>
          <w:lang w:val="ka-GE"/>
        </w:rPr>
        <w:t xml:space="preserve"> </w:t>
      </w:r>
      <w:r w:rsidRPr="00CA6224">
        <w:rPr>
          <w:rFonts w:ascii="Sylfaen" w:hAnsi="Sylfaen" w:cs="Sylfaen"/>
          <w:sz w:val="24"/>
          <w:szCs w:val="24"/>
          <w:lang w:val="ka-GE"/>
        </w:rPr>
        <w:t>შეუქცევადი</w:t>
      </w:r>
      <w:r w:rsidR="00D7311A">
        <w:rPr>
          <w:rFonts w:ascii="Sylfaen" w:hAnsi="Sylfaen" w:cs="Sylfaen"/>
          <w:sz w:val="24"/>
          <w:szCs w:val="24"/>
          <w:lang w:val="ka-GE"/>
        </w:rPr>
        <w:t xml:space="preserve"> </w:t>
      </w:r>
      <w:r w:rsidRPr="00CA6224">
        <w:rPr>
          <w:rFonts w:ascii="Sylfaen" w:hAnsi="Sylfaen" w:cs="Sylfaen"/>
          <w:sz w:val="24"/>
          <w:szCs w:val="24"/>
          <w:lang w:val="ka-GE"/>
        </w:rPr>
        <w:t>დარღვევა</w:t>
      </w:r>
      <w:r w:rsidR="00D7311A">
        <w:rPr>
          <w:rFonts w:ascii="Sylfaen" w:hAnsi="Sylfaen" w:cs="Sylfaen"/>
          <w:sz w:val="24"/>
          <w:szCs w:val="24"/>
          <w:lang w:val="ka-GE"/>
        </w:rPr>
        <w:t xml:space="preserve"> </w:t>
      </w:r>
      <w:r w:rsidRPr="00CA6224">
        <w:rPr>
          <w:rFonts w:ascii="Sylfaen" w:hAnsi="Sylfaen" w:cs="Sylfaen"/>
          <w:sz w:val="24"/>
          <w:szCs w:val="24"/>
          <w:lang w:val="ka-GE"/>
        </w:rPr>
        <w:t>და</w:t>
      </w:r>
      <w:r w:rsidR="00D7311A">
        <w:rPr>
          <w:rFonts w:ascii="Sylfaen" w:hAnsi="Sylfaen" w:cs="Sylfaen"/>
          <w:sz w:val="24"/>
          <w:szCs w:val="24"/>
          <w:lang w:val="ka-GE"/>
        </w:rPr>
        <w:t xml:space="preserve"> </w:t>
      </w:r>
      <w:r w:rsidRPr="00CA6224">
        <w:rPr>
          <w:rFonts w:ascii="Sylfaen" w:hAnsi="Sylfaen" w:cs="Sylfaen"/>
          <w:sz w:val="24"/>
          <w:szCs w:val="24"/>
          <w:lang w:val="ka-GE"/>
        </w:rPr>
        <w:t>დამდგარი</w:t>
      </w:r>
      <w:r w:rsidR="00D7311A">
        <w:rPr>
          <w:rFonts w:ascii="Sylfaen" w:hAnsi="Sylfaen" w:cs="Sylfaen"/>
          <w:sz w:val="24"/>
          <w:szCs w:val="24"/>
          <w:lang w:val="ka-GE"/>
        </w:rPr>
        <w:t xml:space="preserve"> </w:t>
      </w:r>
      <w:r w:rsidRPr="00CA6224">
        <w:rPr>
          <w:rFonts w:ascii="Sylfaen" w:hAnsi="Sylfaen" w:cs="Sylfaen"/>
          <w:sz w:val="24"/>
          <w:szCs w:val="24"/>
          <w:lang w:val="ka-GE"/>
        </w:rPr>
        <w:t>შედეგის</w:t>
      </w:r>
      <w:r w:rsidR="00D7311A">
        <w:rPr>
          <w:rFonts w:ascii="Sylfaen" w:hAnsi="Sylfaen" w:cs="Sylfaen"/>
          <w:sz w:val="24"/>
          <w:szCs w:val="24"/>
          <w:lang w:val="ka-GE"/>
        </w:rPr>
        <w:t xml:space="preserve"> </w:t>
      </w:r>
      <w:r w:rsidRPr="00CA6224">
        <w:rPr>
          <w:rFonts w:ascii="Sylfaen" w:hAnsi="Sylfaen" w:cs="Sylfaen"/>
          <w:sz w:val="24"/>
          <w:szCs w:val="24"/>
          <w:lang w:val="ka-GE"/>
        </w:rPr>
        <w:t>გამოსწორება</w:t>
      </w:r>
      <w:r w:rsidR="00D7311A">
        <w:rPr>
          <w:rFonts w:ascii="Sylfaen" w:hAnsi="Sylfaen" w:cs="Sylfaen"/>
          <w:sz w:val="24"/>
          <w:szCs w:val="24"/>
          <w:lang w:val="ka-GE"/>
        </w:rPr>
        <w:t xml:space="preserve"> </w:t>
      </w:r>
      <w:r w:rsidRPr="00CA6224">
        <w:rPr>
          <w:rFonts w:ascii="Sylfaen" w:hAnsi="Sylfaen" w:cs="Sylfaen"/>
          <w:sz w:val="24"/>
          <w:szCs w:val="24"/>
          <w:lang w:val="ka-GE"/>
        </w:rPr>
        <w:t>შეუძლებელი</w:t>
      </w:r>
      <w:r w:rsidR="00D7311A">
        <w:rPr>
          <w:rFonts w:ascii="Sylfaen" w:hAnsi="Sylfaen" w:cs="Sylfaen"/>
          <w:sz w:val="24"/>
          <w:szCs w:val="24"/>
          <w:lang w:val="ka-GE"/>
        </w:rPr>
        <w:t xml:space="preserve"> </w:t>
      </w:r>
      <w:r w:rsidRPr="00CA6224">
        <w:rPr>
          <w:rFonts w:ascii="Sylfaen" w:hAnsi="Sylfaen" w:cs="Sylfaen"/>
          <w:sz w:val="24"/>
          <w:szCs w:val="24"/>
          <w:lang w:val="ka-GE"/>
        </w:rPr>
        <w:t>იქნება</w:t>
      </w:r>
      <w:r w:rsidR="00D7311A">
        <w:rPr>
          <w:rFonts w:ascii="Sylfaen" w:hAnsi="Sylfaen" w:cs="Sylfaen"/>
          <w:sz w:val="24"/>
          <w:szCs w:val="24"/>
          <w:lang w:val="ka-GE"/>
        </w:rPr>
        <w:t xml:space="preserve"> </w:t>
      </w:r>
      <w:r w:rsidRPr="00CA6224">
        <w:rPr>
          <w:rFonts w:ascii="Sylfaen" w:hAnsi="Sylfaen" w:cs="Sylfaen"/>
          <w:sz w:val="24"/>
          <w:szCs w:val="24"/>
          <w:lang w:val="ka-GE"/>
        </w:rPr>
        <w:t>ნორმის</w:t>
      </w:r>
      <w:r w:rsidR="00D7311A">
        <w:rPr>
          <w:rFonts w:ascii="Sylfaen" w:hAnsi="Sylfaen" w:cs="Sylfaen"/>
          <w:sz w:val="24"/>
          <w:szCs w:val="24"/>
          <w:lang w:val="ka-GE"/>
        </w:rPr>
        <w:t xml:space="preserve"> </w:t>
      </w:r>
      <w:r w:rsidRPr="00CA6224">
        <w:rPr>
          <w:rFonts w:ascii="Sylfaen" w:hAnsi="Sylfaen" w:cs="Sylfaen"/>
          <w:sz w:val="24"/>
          <w:szCs w:val="24"/>
          <w:lang w:val="ka-GE"/>
        </w:rPr>
        <w:t>არაკონსტიტუციურად</w:t>
      </w:r>
      <w:r w:rsidR="00D7311A">
        <w:rPr>
          <w:rFonts w:ascii="Sylfaen" w:hAnsi="Sylfaen" w:cs="Sylfaen"/>
          <w:sz w:val="24"/>
          <w:szCs w:val="24"/>
          <w:lang w:val="ka-GE"/>
        </w:rPr>
        <w:t xml:space="preserve"> </w:t>
      </w:r>
      <w:r w:rsidRPr="00CA6224">
        <w:rPr>
          <w:rFonts w:ascii="Sylfaen" w:hAnsi="Sylfaen" w:cs="Sylfaen"/>
          <w:sz w:val="24"/>
          <w:szCs w:val="24"/>
          <w:lang w:val="ka-GE"/>
        </w:rPr>
        <w:t>ცნობის</w:t>
      </w:r>
      <w:r w:rsidR="00D7311A">
        <w:rPr>
          <w:rFonts w:ascii="Sylfaen" w:hAnsi="Sylfaen" w:cs="Sylfaen"/>
          <w:sz w:val="24"/>
          <w:szCs w:val="24"/>
          <w:lang w:val="ka-GE"/>
        </w:rPr>
        <w:t xml:space="preserve"> </w:t>
      </w:r>
      <w:r w:rsidRPr="00CA6224">
        <w:rPr>
          <w:rFonts w:ascii="Sylfaen" w:hAnsi="Sylfaen" w:cs="Sylfaen"/>
          <w:sz w:val="24"/>
          <w:szCs w:val="24"/>
          <w:lang w:val="ka-GE"/>
        </w:rPr>
        <w:t>შემთხვევაშიც</w:t>
      </w:r>
      <w:r w:rsidR="00D7311A">
        <w:rPr>
          <w:rFonts w:ascii="Sylfaen" w:hAnsi="Sylfaen" w:cs="Sylfaen"/>
          <w:sz w:val="24"/>
          <w:szCs w:val="24"/>
          <w:lang w:val="ka-GE"/>
        </w:rPr>
        <w:t xml:space="preserve"> </w:t>
      </w:r>
      <w:r w:rsidRPr="00CA6224">
        <w:rPr>
          <w:rFonts w:ascii="Sylfaen" w:hAnsi="Sylfaen" w:cs="Sylfaen"/>
          <w:sz w:val="24"/>
          <w:szCs w:val="24"/>
          <w:lang w:val="ka-GE"/>
        </w:rPr>
        <w:t>კი</w:t>
      </w:r>
      <w:r w:rsidRPr="00CA6224">
        <w:rPr>
          <w:rFonts w:ascii="Sylfaen" w:hAnsi="Sylfaen"/>
          <w:sz w:val="24"/>
          <w:szCs w:val="24"/>
          <w:lang w:val="ka-GE"/>
        </w:rPr>
        <w:t xml:space="preserve">. </w:t>
      </w:r>
      <w:r w:rsidRPr="00CA6224">
        <w:rPr>
          <w:rFonts w:ascii="Sylfaen" w:hAnsi="Sylfaen" w:cs="Sylfaen"/>
          <w:sz w:val="24"/>
          <w:szCs w:val="24"/>
          <w:lang w:val="ka-GE"/>
        </w:rPr>
        <w:t>ამასთან</w:t>
      </w:r>
      <w:r w:rsidRPr="00CA6224">
        <w:rPr>
          <w:rFonts w:ascii="Sylfaen" w:hAnsi="Sylfaen"/>
          <w:sz w:val="24"/>
          <w:szCs w:val="24"/>
          <w:lang w:val="ka-GE"/>
        </w:rPr>
        <w:t xml:space="preserve">, </w:t>
      </w:r>
      <w:r w:rsidRPr="00CA6224">
        <w:rPr>
          <w:rFonts w:ascii="Sylfaen" w:hAnsi="Sylfaen" w:cs="Sylfaen"/>
          <w:sz w:val="24"/>
          <w:szCs w:val="24"/>
          <w:lang w:val="ka-GE"/>
        </w:rPr>
        <w:t>პირს</w:t>
      </w:r>
      <w:r w:rsidR="00D7311A">
        <w:rPr>
          <w:rFonts w:ascii="Sylfaen" w:hAnsi="Sylfaen" w:cs="Sylfaen"/>
          <w:sz w:val="24"/>
          <w:szCs w:val="24"/>
          <w:lang w:val="ka-GE"/>
        </w:rPr>
        <w:t xml:space="preserve"> </w:t>
      </w:r>
      <w:r w:rsidRPr="00CA6224">
        <w:rPr>
          <w:rFonts w:ascii="Sylfaen" w:hAnsi="Sylfaen" w:cs="Sylfaen"/>
          <w:sz w:val="24"/>
          <w:szCs w:val="24"/>
          <w:lang w:val="ka-GE"/>
        </w:rPr>
        <w:t>ასეთი</w:t>
      </w:r>
      <w:r w:rsidR="00D7311A">
        <w:rPr>
          <w:rFonts w:ascii="Sylfaen" w:hAnsi="Sylfaen" w:cs="Sylfaen"/>
          <w:sz w:val="24"/>
          <w:szCs w:val="24"/>
          <w:lang w:val="ka-GE"/>
        </w:rPr>
        <w:t xml:space="preserve"> </w:t>
      </w:r>
      <w:r w:rsidRPr="00CA6224">
        <w:rPr>
          <w:rFonts w:ascii="Sylfaen" w:hAnsi="Sylfaen" w:cs="Sylfaen"/>
          <w:sz w:val="24"/>
          <w:szCs w:val="24"/>
          <w:lang w:val="ka-GE"/>
        </w:rPr>
        <w:t>შედეგის</w:t>
      </w:r>
      <w:r w:rsidR="00D7311A">
        <w:rPr>
          <w:rFonts w:ascii="Sylfaen" w:hAnsi="Sylfaen" w:cs="Sylfaen"/>
          <w:sz w:val="24"/>
          <w:szCs w:val="24"/>
          <w:lang w:val="ka-GE"/>
        </w:rPr>
        <w:t xml:space="preserve"> </w:t>
      </w:r>
      <w:r w:rsidRPr="00CA6224">
        <w:rPr>
          <w:rFonts w:ascii="Sylfaen" w:hAnsi="Sylfaen" w:cs="Sylfaen"/>
          <w:sz w:val="24"/>
          <w:szCs w:val="24"/>
          <w:lang w:val="ka-GE"/>
        </w:rPr>
        <w:t>თავიდან</w:t>
      </w:r>
      <w:r w:rsidR="00D7311A">
        <w:rPr>
          <w:rFonts w:ascii="Sylfaen" w:hAnsi="Sylfaen" w:cs="Sylfaen"/>
          <w:sz w:val="24"/>
          <w:szCs w:val="24"/>
          <w:lang w:val="ka-GE"/>
        </w:rPr>
        <w:t xml:space="preserve"> </w:t>
      </w:r>
      <w:r w:rsidRPr="00CA6224">
        <w:rPr>
          <w:rFonts w:ascii="Sylfaen" w:hAnsi="Sylfaen" w:cs="Sylfaen"/>
          <w:sz w:val="24"/>
          <w:szCs w:val="24"/>
          <w:lang w:val="ka-GE"/>
        </w:rPr>
        <w:t>აცილების</w:t>
      </w:r>
      <w:r w:rsidR="00D7311A">
        <w:rPr>
          <w:rFonts w:ascii="Sylfaen" w:hAnsi="Sylfaen" w:cs="Sylfaen"/>
          <w:sz w:val="24"/>
          <w:szCs w:val="24"/>
          <w:lang w:val="ka-GE"/>
        </w:rPr>
        <w:t xml:space="preserve"> </w:t>
      </w:r>
      <w:r w:rsidRPr="00CA6224">
        <w:rPr>
          <w:rFonts w:ascii="Sylfaen" w:hAnsi="Sylfaen" w:cs="Sylfaen"/>
          <w:sz w:val="24"/>
          <w:szCs w:val="24"/>
          <w:lang w:val="ka-GE"/>
        </w:rPr>
        <w:t>სხვა</w:t>
      </w:r>
      <w:r w:rsidR="00D7311A">
        <w:rPr>
          <w:rFonts w:ascii="Sylfaen" w:hAnsi="Sylfaen" w:cs="Sylfaen"/>
          <w:sz w:val="24"/>
          <w:szCs w:val="24"/>
          <w:lang w:val="ka-GE"/>
        </w:rPr>
        <w:t xml:space="preserve"> </w:t>
      </w:r>
      <w:r w:rsidRPr="00CA6224">
        <w:rPr>
          <w:rFonts w:ascii="Sylfaen" w:hAnsi="Sylfaen" w:cs="Sylfaen"/>
          <w:sz w:val="24"/>
          <w:szCs w:val="24"/>
          <w:lang w:val="ka-GE"/>
        </w:rPr>
        <w:t>სამართლებრივი</w:t>
      </w:r>
      <w:r w:rsidR="00D7311A">
        <w:rPr>
          <w:rFonts w:ascii="Sylfaen" w:hAnsi="Sylfaen" w:cs="Sylfaen"/>
          <w:sz w:val="24"/>
          <w:szCs w:val="24"/>
          <w:lang w:val="ka-GE"/>
        </w:rPr>
        <w:t xml:space="preserve"> </w:t>
      </w:r>
      <w:r w:rsidRPr="00CA6224">
        <w:rPr>
          <w:rFonts w:ascii="Sylfaen" w:hAnsi="Sylfaen" w:cs="Sylfaen"/>
          <w:sz w:val="24"/>
          <w:szCs w:val="24"/>
          <w:lang w:val="ka-GE"/>
        </w:rPr>
        <w:t>შესაძლებლობა</w:t>
      </w:r>
      <w:r w:rsidR="00D7311A">
        <w:rPr>
          <w:rFonts w:ascii="Sylfaen" w:hAnsi="Sylfaen" w:cs="Sylfaen"/>
          <w:sz w:val="24"/>
          <w:szCs w:val="24"/>
          <w:lang w:val="ka-GE"/>
        </w:rPr>
        <w:t xml:space="preserve"> </w:t>
      </w:r>
      <w:r w:rsidRPr="00CA6224">
        <w:rPr>
          <w:rFonts w:ascii="Sylfaen" w:hAnsi="Sylfaen" w:cs="Sylfaen"/>
          <w:sz w:val="24"/>
          <w:szCs w:val="24"/>
          <w:lang w:val="ka-GE"/>
        </w:rPr>
        <w:t>არ</w:t>
      </w:r>
      <w:r w:rsidR="00D7311A">
        <w:rPr>
          <w:rFonts w:ascii="Sylfaen" w:hAnsi="Sylfaen" w:cs="Sylfaen"/>
          <w:sz w:val="24"/>
          <w:szCs w:val="24"/>
          <w:lang w:val="ka-GE"/>
        </w:rPr>
        <w:t xml:space="preserve"> </w:t>
      </w:r>
      <w:r w:rsidRPr="00CA6224">
        <w:rPr>
          <w:rFonts w:ascii="Sylfaen" w:hAnsi="Sylfaen" w:cs="Sylfaen"/>
          <w:sz w:val="24"/>
          <w:szCs w:val="24"/>
          <w:lang w:val="ka-GE"/>
        </w:rPr>
        <w:t>გააჩნია</w:t>
      </w:r>
      <w:r w:rsidRPr="00CA6224">
        <w:rPr>
          <w:rFonts w:ascii="Sylfaen" w:hAnsi="Sylfaen"/>
          <w:sz w:val="24"/>
          <w:szCs w:val="24"/>
          <w:lang w:val="ka-GE"/>
        </w:rPr>
        <w:t xml:space="preserve">“ (საქართველოს საკონსტიტუციო სასამართლოს 2008 წლის 20 მაისის </w:t>
      </w:r>
      <w:r w:rsidR="00AA3990">
        <w:rPr>
          <w:rFonts w:ascii="Sylfaen" w:hAnsi="Sylfaen"/>
          <w:sz w:val="24"/>
          <w:szCs w:val="24"/>
          <w:lang w:val="ka-GE"/>
        </w:rPr>
        <w:t>№</w:t>
      </w:r>
      <w:r w:rsidRPr="00CA6224">
        <w:rPr>
          <w:rFonts w:ascii="Sylfaen" w:hAnsi="Sylfaen"/>
          <w:sz w:val="24"/>
          <w:szCs w:val="24"/>
          <w:lang w:val="ka-GE"/>
        </w:rPr>
        <w:t>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საქართველოს საკონსტიტუციო სასამართლოს 2015 წლის 13 ნოემბრის №1/7/681 საოქმო ჩანაწერი საქმეზე „„შპს ტელეკომპანია საქართველო“ საქართველოს პარლამენტის წინააღმდეგ“, II-20).</w:t>
      </w:r>
    </w:p>
    <w:p w:rsidR="003133DF" w:rsidRPr="00CA6224" w:rsidRDefault="003133DF" w:rsidP="00FD04AB">
      <w:pPr>
        <w:pStyle w:val="ListParagraph"/>
        <w:numPr>
          <w:ilvl w:val="0"/>
          <w:numId w:val="2"/>
        </w:numPr>
        <w:tabs>
          <w:tab w:val="left" w:pos="1080"/>
        </w:tabs>
        <w:spacing w:after="0"/>
        <w:ind w:left="0" w:firstLine="720"/>
        <w:jc w:val="both"/>
        <w:rPr>
          <w:rFonts w:eastAsia="Calibri" w:hAnsi="Calibri"/>
          <w:sz w:val="24"/>
          <w:szCs w:val="24"/>
          <w:lang w:val="ka-GE"/>
        </w:rPr>
      </w:pPr>
      <w:r w:rsidRPr="00CA6224">
        <w:rPr>
          <w:rFonts w:ascii="Sylfaen" w:hAnsi="Sylfaen"/>
          <w:sz w:val="24"/>
          <w:szCs w:val="24"/>
          <w:lang w:val="ka-GE"/>
        </w:rPr>
        <w:t>განსახილველ შემთხვევაში სადავო ნორმები ითვალისწინებს ბრალდებულის/მსჯავრდებულის სრულ შემოწმებას, მათ შორის</w:t>
      </w:r>
      <w:r w:rsidR="00F801AE">
        <w:rPr>
          <w:rFonts w:ascii="Sylfaen" w:hAnsi="Sylfaen"/>
          <w:sz w:val="24"/>
          <w:szCs w:val="24"/>
          <w:lang w:val="ka-GE"/>
        </w:rPr>
        <w:t>,</w:t>
      </w:r>
      <w:r w:rsidRPr="00CA6224">
        <w:rPr>
          <w:rFonts w:ascii="Sylfaen" w:hAnsi="Sylfaen"/>
          <w:sz w:val="24"/>
          <w:szCs w:val="24"/>
          <w:lang w:val="ka-GE"/>
        </w:rPr>
        <w:t xml:space="preserve"> პირის გაშიშვლების ღონისძიებას, რაც მოსარჩელის მტკიცებით ეწინააღმდეგება პირადი ცხოვრების ხელშეუხებლობის უფლებას, წარმოადგენს პატივისა და ღირსების შემლახველ მოპყრობას და იწვევს შეუქცევად, გამოუსწორებელ შედეგებს. ის ფაქტი, რომ მოსარჩელის უფლების შეზღუდვა, უფლების შესაძლო დარღვევა ხორციელდება საკონსტიტუციო სასამართლოს მიერ საოქმო ჩანაწერი მიღებიდან საქმის საბოლოოდ გადაწყვეტამდე არსებულ პერიოდში თავისთავად ვერ გამოდგება გამოუსწორებელი შედეგის არსებობის დამადასტურებელ გარემობად. უფლების შესაძლო შეზღუდვა როგორც წესი ყველა იმ საქმეზე</w:t>
      </w:r>
      <w:r w:rsidR="00D7311A">
        <w:rPr>
          <w:rFonts w:ascii="Sylfaen" w:hAnsi="Sylfaen"/>
          <w:sz w:val="24"/>
          <w:szCs w:val="24"/>
          <w:lang w:val="ka-GE"/>
        </w:rPr>
        <w:t xml:space="preserve"> არსებობს</w:t>
      </w:r>
      <w:r w:rsidRPr="00CA6224">
        <w:rPr>
          <w:rFonts w:ascii="Sylfaen" w:hAnsi="Sylfaen"/>
          <w:sz w:val="24"/>
          <w:szCs w:val="24"/>
          <w:lang w:val="ka-GE"/>
        </w:rPr>
        <w:t xml:space="preserve">, რომელსაც საკონსტიტუციო სასამართლო არსებითად განსახილველად იღებს. უფლების შეზღუდვის განგრძობადი ხასიათი თავისთავად არ გულისხმობს, რომ </w:t>
      </w:r>
      <w:r w:rsidR="00D7311A">
        <w:rPr>
          <w:rFonts w:ascii="Sylfaen" w:hAnsi="Sylfaen"/>
          <w:sz w:val="24"/>
          <w:szCs w:val="24"/>
          <w:lang w:val="ka-GE"/>
        </w:rPr>
        <w:t xml:space="preserve">არსებობს </w:t>
      </w:r>
      <w:r w:rsidRPr="00CA6224">
        <w:rPr>
          <w:rFonts w:ascii="Sylfaen" w:hAnsi="Sylfaen"/>
          <w:sz w:val="24"/>
          <w:szCs w:val="24"/>
          <w:lang w:val="ka-GE"/>
        </w:rPr>
        <w:t>სადავო ნორმით გამოწვეული გამოუსწორებელი შედეგი. ცხადია, შეუძლებელია უფლების ნებისმიერი შეზღუდვის სრული ფაქტობრივი გამოსწორება. გამოუსწორებელი შედეგი, რომლის არსებობის შემთხვევაშიც ხდება ნორმის მოქმედების შეჩერება, გულისხმობს ისეთ კრიტიკულ შემთხვევებს, როდესაც ნორმის არაკონსტიტუციურად გამოცხადების შემთხვევაშიც კი შეუძლებელი იქნება ნორმით გამოწვეული უარყოფითი შედეგების აღმოფხვრა.</w:t>
      </w:r>
    </w:p>
    <w:p w:rsidR="003133DF" w:rsidRPr="00CA6224" w:rsidRDefault="0047203A" w:rsidP="00FD04AB">
      <w:pPr>
        <w:pStyle w:val="ListParagraph"/>
        <w:numPr>
          <w:ilvl w:val="0"/>
          <w:numId w:val="2"/>
        </w:numPr>
        <w:tabs>
          <w:tab w:val="left" w:pos="1080"/>
        </w:tabs>
        <w:spacing w:after="0"/>
        <w:ind w:left="0" w:firstLine="720"/>
        <w:jc w:val="both"/>
        <w:rPr>
          <w:rFonts w:hAnsi="Calibri"/>
          <w:sz w:val="24"/>
          <w:szCs w:val="24"/>
          <w:lang w:val="ka-GE"/>
        </w:rPr>
      </w:pPr>
      <w:r>
        <w:rPr>
          <w:rFonts w:ascii="Sylfaen" w:hAnsi="Sylfaen" w:cs="Sylfaen"/>
          <w:sz w:val="24"/>
          <w:szCs w:val="24"/>
          <w:lang w:val="ka-GE"/>
        </w:rPr>
        <w:t>სადა</w:t>
      </w:r>
      <w:r w:rsidR="00B23A3E">
        <w:rPr>
          <w:rFonts w:ascii="Sylfaen" w:hAnsi="Sylfaen" w:cs="Sylfaen"/>
          <w:sz w:val="24"/>
          <w:szCs w:val="24"/>
          <w:lang w:val="ka-GE"/>
        </w:rPr>
        <w:t>ვო ნორმის მოქმედების შეჩერების შესახებ</w:t>
      </w:r>
      <w:r w:rsidR="003133DF" w:rsidRPr="00CA6224">
        <w:rPr>
          <w:rFonts w:ascii="Sylfaen" w:hAnsi="Sylfaen"/>
          <w:sz w:val="24"/>
          <w:szCs w:val="24"/>
          <w:lang w:val="ka-GE"/>
        </w:rPr>
        <w:t xml:space="preserve"> გადაწყვეტილების მიღებისას გათვალისწინებულ და შეფასებულ უნდა იქნეს ის მესამე პირთა, თუ </w:t>
      </w:r>
      <w:r w:rsidR="005C27CF">
        <w:rPr>
          <w:rFonts w:ascii="Sylfaen" w:hAnsi="Sylfaen"/>
          <w:sz w:val="24"/>
          <w:szCs w:val="24"/>
          <w:lang w:val="ka-GE"/>
        </w:rPr>
        <w:t>საზოგადოების ინტერესი, რომელსაც, შესაძლოა ზიანი მიადგეს ნორმის მოქმედების შეჩერებით.</w:t>
      </w:r>
      <w:r w:rsidR="003133DF" w:rsidRPr="00CA6224">
        <w:rPr>
          <w:rFonts w:ascii="Sylfaen" w:hAnsi="Sylfaen"/>
          <w:sz w:val="24"/>
          <w:szCs w:val="24"/>
          <w:lang w:val="ka-GE"/>
        </w:rPr>
        <w:t xml:space="preserve"> საკონსტიტუციო სასამართლო</w:t>
      </w:r>
      <w:r w:rsidR="005C27CF">
        <w:rPr>
          <w:rFonts w:ascii="Sylfaen" w:hAnsi="Sylfaen"/>
          <w:sz w:val="24"/>
          <w:szCs w:val="24"/>
          <w:lang w:val="ka-GE"/>
        </w:rPr>
        <w:t>ს განმარტებით,</w:t>
      </w:r>
      <w:r w:rsidR="003133DF" w:rsidRPr="00CA6224">
        <w:rPr>
          <w:rFonts w:ascii="Sylfaen" w:hAnsi="Sylfaen"/>
          <w:sz w:val="24"/>
          <w:szCs w:val="24"/>
          <w:lang w:val="ka-GE"/>
        </w:rPr>
        <w:t xml:space="preserve"> „ყოველ კონკრეტულ </w:t>
      </w:r>
      <w:r w:rsidR="003133DF" w:rsidRPr="00CA6224">
        <w:rPr>
          <w:rFonts w:ascii="Sylfaen" w:hAnsi="Sylfaen"/>
          <w:sz w:val="24"/>
          <w:szCs w:val="24"/>
          <w:lang w:val="ka-GE"/>
        </w:rPr>
        <w:lastRenderedPageBreak/>
        <w:t>შემთხვევაში სადავო ნორმის მოქმედების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№1/3/509 საქმეზე „საქართველოს მოქალაქე სოფიო ებრალიძე საქართველოს პარლამენტის წინააღმდეგ“, II-9).</w:t>
      </w:r>
    </w:p>
    <w:p w:rsidR="003133DF" w:rsidRPr="00CA6224" w:rsidRDefault="00FE3ACC" w:rsidP="00FD04AB">
      <w:pPr>
        <w:pStyle w:val="ListParagraph"/>
        <w:numPr>
          <w:ilvl w:val="0"/>
          <w:numId w:val="2"/>
        </w:numPr>
        <w:tabs>
          <w:tab w:val="left" w:pos="1080"/>
        </w:tabs>
        <w:spacing w:after="0"/>
        <w:ind w:left="0" w:firstLine="720"/>
        <w:jc w:val="both"/>
        <w:rPr>
          <w:rFonts w:hAnsi="Calibri"/>
          <w:sz w:val="24"/>
          <w:szCs w:val="24"/>
          <w:lang w:val="ka-GE"/>
        </w:rPr>
      </w:pPr>
      <w:r>
        <w:rPr>
          <w:rFonts w:ascii="Sylfaen" w:hAnsi="Sylfaen" w:cs="Sylfaen"/>
          <w:sz w:val="24"/>
          <w:szCs w:val="24"/>
          <w:lang w:val="ka-GE"/>
        </w:rPr>
        <w:t xml:space="preserve">სადავო ნორმებით გათვალისწინებული </w:t>
      </w:r>
      <w:r w:rsidR="003133DF" w:rsidRPr="00CA6224">
        <w:rPr>
          <w:rFonts w:ascii="Sylfaen" w:hAnsi="Sylfaen" w:cs="Sylfaen"/>
          <w:sz w:val="24"/>
          <w:szCs w:val="24"/>
          <w:lang w:val="ka-GE"/>
        </w:rPr>
        <w:t>ბრალდებულის</w:t>
      </w:r>
      <w:r w:rsidR="003133DF" w:rsidRPr="00CA6224">
        <w:rPr>
          <w:sz w:val="24"/>
          <w:szCs w:val="24"/>
          <w:lang w:val="ka-GE"/>
        </w:rPr>
        <w:t>/</w:t>
      </w:r>
      <w:r w:rsidR="003133DF" w:rsidRPr="00CA6224">
        <w:rPr>
          <w:rFonts w:ascii="Sylfaen" w:hAnsi="Sylfaen" w:cs="Sylfaen"/>
          <w:sz w:val="24"/>
          <w:szCs w:val="24"/>
          <w:lang w:val="ka-GE"/>
        </w:rPr>
        <w:t>მსჯავრდებულის</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პირადი</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შემოწმება</w:t>
      </w:r>
      <w:r w:rsidR="003133DF" w:rsidRPr="00CA6224">
        <w:rPr>
          <w:sz w:val="24"/>
          <w:szCs w:val="24"/>
          <w:lang w:val="ka-GE"/>
        </w:rPr>
        <w:t xml:space="preserve">, </w:t>
      </w:r>
      <w:r w:rsidR="003133DF" w:rsidRPr="00CA6224">
        <w:rPr>
          <w:rFonts w:ascii="Sylfaen" w:hAnsi="Sylfaen" w:cs="Sylfaen"/>
          <w:sz w:val="24"/>
          <w:szCs w:val="24"/>
          <w:lang w:val="ka-GE"/>
        </w:rPr>
        <w:t>აგრეთვე</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მისი</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ნივთებისა</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და</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მოთავსების</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ადგილის</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შემოწმება</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ხდება</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საგულდაგულოდ</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იმ</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ნივთების</w:t>
      </w:r>
      <w:r w:rsidR="003133DF" w:rsidRPr="00CA6224">
        <w:rPr>
          <w:sz w:val="24"/>
          <w:szCs w:val="24"/>
          <w:lang w:val="ka-GE"/>
        </w:rPr>
        <w:t xml:space="preserve">, </w:t>
      </w:r>
      <w:r w:rsidR="003133DF" w:rsidRPr="00CA6224">
        <w:rPr>
          <w:rFonts w:ascii="Sylfaen" w:hAnsi="Sylfaen" w:cs="Sylfaen"/>
          <w:sz w:val="24"/>
          <w:szCs w:val="24"/>
          <w:lang w:val="ka-GE"/>
        </w:rPr>
        <w:t>ნივთიერებების</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ან</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საკვები</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პროდუქტების</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აღმოჩენისა</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და</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ამოღების</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მიზნით</w:t>
      </w:r>
      <w:r w:rsidR="003133DF" w:rsidRPr="00CA6224">
        <w:rPr>
          <w:sz w:val="24"/>
          <w:szCs w:val="24"/>
          <w:lang w:val="ka-GE"/>
        </w:rPr>
        <w:t xml:space="preserve">, </w:t>
      </w:r>
      <w:r w:rsidR="003133DF" w:rsidRPr="00CA6224">
        <w:rPr>
          <w:rFonts w:ascii="Sylfaen" w:hAnsi="Sylfaen" w:cs="Sylfaen"/>
          <w:sz w:val="24"/>
          <w:szCs w:val="24"/>
          <w:lang w:val="ka-GE"/>
        </w:rPr>
        <w:t>რომელთა</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შენახვა</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და</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გამოყენება</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აკრძალულია</w:t>
      </w:r>
      <w:r w:rsidR="003133DF" w:rsidRPr="00CA6224">
        <w:rPr>
          <w:sz w:val="24"/>
          <w:szCs w:val="24"/>
          <w:lang w:val="ka-GE"/>
        </w:rPr>
        <w:t xml:space="preserve">, </w:t>
      </w:r>
      <w:r w:rsidR="003133DF" w:rsidRPr="00CA6224">
        <w:rPr>
          <w:rFonts w:ascii="Sylfaen" w:hAnsi="Sylfaen" w:cs="Sylfaen"/>
          <w:sz w:val="24"/>
          <w:szCs w:val="24"/>
          <w:lang w:val="ka-GE"/>
        </w:rPr>
        <w:t>აგრეთვე</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რომლებიც</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არ</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ეკუთვნის</w:t>
      </w:r>
      <w:r w:rsidR="00D7311A">
        <w:rPr>
          <w:rFonts w:ascii="Sylfaen" w:hAnsi="Sylfaen" w:cs="Sylfaen"/>
          <w:sz w:val="24"/>
          <w:szCs w:val="24"/>
          <w:lang w:val="ka-GE"/>
        </w:rPr>
        <w:t xml:space="preserve"> </w:t>
      </w:r>
      <w:r w:rsidR="003133DF" w:rsidRPr="00CA6224">
        <w:rPr>
          <w:rFonts w:ascii="Sylfaen" w:hAnsi="Sylfaen" w:cs="Sylfaen"/>
          <w:sz w:val="24"/>
          <w:szCs w:val="24"/>
          <w:lang w:val="ka-GE"/>
        </w:rPr>
        <w:t>ბრალდებულს</w:t>
      </w:r>
      <w:r w:rsidR="003133DF" w:rsidRPr="00CA6224">
        <w:rPr>
          <w:sz w:val="24"/>
          <w:szCs w:val="24"/>
          <w:lang w:val="ka-GE"/>
        </w:rPr>
        <w:t>/</w:t>
      </w:r>
      <w:r w:rsidR="003133DF" w:rsidRPr="00CA6224">
        <w:rPr>
          <w:rFonts w:ascii="Sylfaen" w:hAnsi="Sylfaen" w:cs="Sylfaen"/>
          <w:sz w:val="24"/>
          <w:szCs w:val="24"/>
          <w:lang w:val="ka-GE"/>
        </w:rPr>
        <w:t>მსჯავრდებულს</w:t>
      </w:r>
      <w:r w:rsidR="003133DF" w:rsidRPr="00CA6224">
        <w:rPr>
          <w:sz w:val="24"/>
          <w:szCs w:val="24"/>
          <w:lang w:val="ka-GE"/>
        </w:rPr>
        <w:t>.</w:t>
      </w:r>
      <w:r w:rsidR="003133DF" w:rsidRPr="00CA6224">
        <w:rPr>
          <w:rFonts w:ascii="Sylfaen" w:hAnsi="Sylfaen"/>
          <w:sz w:val="24"/>
          <w:szCs w:val="24"/>
          <w:lang w:val="ka-GE"/>
        </w:rPr>
        <w:t xml:space="preserve"> ამდენად, სადავო ნორმებით გათვალისწინებული ღონისძიებ</w:t>
      </w:r>
      <w:r>
        <w:rPr>
          <w:rFonts w:ascii="Sylfaen" w:hAnsi="Sylfaen"/>
          <w:sz w:val="24"/>
          <w:szCs w:val="24"/>
          <w:lang w:val="ka-GE"/>
        </w:rPr>
        <w:t>ები</w:t>
      </w:r>
      <w:r w:rsidR="003133DF" w:rsidRPr="00CA6224">
        <w:rPr>
          <w:rFonts w:ascii="Sylfaen" w:hAnsi="Sylfaen"/>
          <w:sz w:val="24"/>
          <w:szCs w:val="24"/>
          <w:lang w:val="ka-GE"/>
        </w:rPr>
        <w:t xml:space="preserve"> ემსახურება სასჯელაღსრულების დაწესებულებაში უსაფრთხოებისა და წესრიგის საჯარო ლეგიტიმურ მიზნებს. სადავო ნორმების მოქმედების შეჩერების შემთხვევაში, </w:t>
      </w:r>
      <w:bookmarkStart w:id="1" w:name="_GoBack"/>
      <w:bookmarkEnd w:id="1"/>
      <w:r w:rsidR="003133DF" w:rsidRPr="00CA6224">
        <w:rPr>
          <w:rFonts w:ascii="Sylfaen" w:hAnsi="Sylfaen"/>
          <w:sz w:val="24"/>
          <w:szCs w:val="24"/>
          <w:lang w:val="ka-GE"/>
        </w:rPr>
        <w:t>შესაძლოა, საფრთხე შეექმნას აღნიშნული მიზნების მიღწევას, მოსარჩელის უფლებების სავარაუდო დარღვევის საფრთხე ვერ გადაწონის დასახელებულ საჯარო ინტერესებს.</w:t>
      </w:r>
    </w:p>
    <w:p w:rsidR="003133DF" w:rsidRPr="0059587A" w:rsidRDefault="003133DF" w:rsidP="00FD04AB">
      <w:pPr>
        <w:pStyle w:val="ListParagraph"/>
        <w:numPr>
          <w:ilvl w:val="0"/>
          <w:numId w:val="2"/>
        </w:numPr>
        <w:tabs>
          <w:tab w:val="left" w:pos="1080"/>
        </w:tabs>
        <w:spacing w:after="0"/>
        <w:ind w:left="0" w:firstLine="720"/>
        <w:jc w:val="both"/>
        <w:rPr>
          <w:sz w:val="24"/>
          <w:szCs w:val="24"/>
          <w:lang w:val="ka-GE"/>
        </w:rPr>
      </w:pPr>
      <w:r w:rsidRPr="00CA6224">
        <w:rPr>
          <w:rFonts w:ascii="Sylfaen" w:hAnsi="Sylfaen"/>
          <w:sz w:val="24"/>
          <w:szCs w:val="24"/>
          <w:lang w:val="ka-GE"/>
        </w:rPr>
        <w:t>ყოველივე ზემოაღნიშნულიდან გამომდინარე, არ უნდა დაკმაყოფილდეს მოსარჩელის შუამდგომლობა სადავო ნორმების მოქმედების შეჩერების თაობაზე.</w:t>
      </w:r>
    </w:p>
    <w:p w:rsidR="0059587A" w:rsidRDefault="0059587A" w:rsidP="00FD04AB">
      <w:pPr>
        <w:tabs>
          <w:tab w:val="left" w:pos="1080"/>
        </w:tabs>
        <w:spacing w:after="0"/>
        <w:jc w:val="both"/>
        <w:rPr>
          <w:rFonts w:ascii="Sylfaen" w:hAnsi="Sylfaen"/>
          <w:sz w:val="24"/>
          <w:szCs w:val="24"/>
          <w:lang w:val="ka-GE"/>
        </w:rPr>
      </w:pPr>
    </w:p>
    <w:p w:rsidR="0059587A" w:rsidRDefault="0059587A" w:rsidP="00FD04AB">
      <w:pPr>
        <w:tabs>
          <w:tab w:val="left" w:pos="1080"/>
        </w:tabs>
        <w:spacing w:after="0"/>
        <w:jc w:val="both"/>
        <w:rPr>
          <w:rFonts w:ascii="Sylfaen" w:hAnsi="Sylfaen"/>
          <w:sz w:val="24"/>
          <w:szCs w:val="24"/>
          <w:lang w:val="ka-GE"/>
        </w:rPr>
      </w:pPr>
    </w:p>
    <w:p w:rsidR="008A187E" w:rsidRDefault="008A187E" w:rsidP="00FD04AB">
      <w:pPr>
        <w:tabs>
          <w:tab w:val="left" w:pos="1080"/>
        </w:tabs>
        <w:spacing w:after="0"/>
        <w:jc w:val="both"/>
        <w:rPr>
          <w:rFonts w:ascii="Sylfaen" w:hAnsi="Sylfaen"/>
          <w:sz w:val="24"/>
          <w:szCs w:val="24"/>
        </w:rPr>
      </w:pPr>
    </w:p>
    <w:p w:rsidR="00115EE1" w:rsidRPr="008A187E" w:rsidRDefault="00115EE1" w:rsidP="00FD04AB">
      <w:pPr>
        <w:tabs>
          <w:tab w:val="left" w:pos="1080"/>
        </w:tabs>
        <w:spacing w:after="0"/>
        <w:jc w:val="both"/>
        <w:rPr>
          <w:rFonts w:ascii="Sylfaen" w:hAnsi="Sylfaen"/>
          <w:sz w:val="24"/>
          <w:szCs w:val="24"/>
        </w:rPr>
      </w:pPr>
    </w:p>
    <w:p w:rsidR="0059587A" w:rsidRPr="0059587A" w:rsidRDefault="0059587A" w:rsidP="00FD04AB">
      <w:pPr>
        <w:tabs>
          <w:tab w:val="left" w:pos="1080"/>
        </w:tabs>
        <w:spacing w:after="0"/>
        <w:jc w:val="both"/>
        <w:rPr>
          <w:rFonts w:ascii="Sylfaen" w:hAnsi="Sylfaen"/>
          <w:sz w:val="24"/>
          <w:szCs w:val="24"/>
          <w:lang w:val="ka-GE"/>
        </w:rPr>
      </w:pPr>
    </w:p>
    <w:p w:rsidR="003133DF" w:rsidRPr="00CA6224" w:rsidRDefault="003133DF" w:rsidP="00FD04AB">
      <w:pPr>
        <w:pStyle w:val="ListParagraph"/>
        <w:tabs>
          <w:tab w:val="left" w:pos="810"/>
        </w:tabs>
        <w:spacing w:after="0"/>
        <w:ind w:left="0" w:firstLine="720"/>
        <w:jc w:val="center"/>
        <w:rPr>
          <w:rFonts w:ascii="Sylfaen" w:hAnsi="Sylfaen"/>
          <w:b/>
          <w:sz w:val="24"/>
          <w:szCs w:val="24"/>
          <w:lang w:val="ka-GE"/>
        </w:rPr>
      </w:pPr>
      <w:r w:rsidRPr="00CA6224">
        <w:rPr>
          <w:rFonts w:ascii="Sylfaen" w:hAnsi="Sylfaen"/>
          <w:b/>
          <w:sz w:val="24"/>
          <w:szCs w:val="24"/>
          <w:lang w:val="ka-GE"/>
        </w:rPr>
        <w:t>III</w:t>
      </w:r>
    </w:p>
    <w:p w:rsidR="003133DF" w:rsidRDefault="003133DF" w:rsidP="00FD04AB">
      <w:pPr>
        <w:pStyle w:val="ListParagraph"/>
        <w:tabs>
          <w:tab w:val="left" w:pos="810"/>
        </w:tabs>
        <w:spacing w:after="0"/>
        <w:ind w:left="0" w:firstLine="720"/>
        <w:jc w:val="center"/>
        <w:rPr>
          <w:rFonts w:ascii="Sylfaen" w:hAnsi="Sylfaen" w:cs="Sylfaen"/>
          <w:b/>
          <w:sz w:val="24"/>
          <w:szCs w:val="24"/>
          <w:lang w:val="ka-GE"/>
        </w:rPr>
      </w:pPr>
      <w:r w:rsidRPr="00CA6224">
        <w:rPr>
          <w:rFonts w:ascii="Sylfaen" w:hAnsi="Sylfaen" w:cs="Sylfaen"/>
          <w:b/>
          <w:sz w:val="24"/>
          <w:szCs w:val="24"/>
          <w:lang w:val="ka-GE"/>
        </w:rPr>
        <w:t>სარეზოლუციო ნაწილი</w:t>
      </w:r>
    </w:p>
    <w:p w:rsidR="00945A62" w:rsidRDefault="00945A62" w:rsidP="00FD04AB">
      <w:pPr>
        <w:pStyle w:val="ListParagraph"/>
        <w:tabs>
          <w:tab w:val="left" w:pos="810"/>
        </w:tabs>
        <w:spacing w:after="0"/>
        <w:ind w:left="0" w:firstLine="720"/>
        <w:jc w:val="center"/>
        <w:rPr>
          <w:rFonts w:ascii="Sylfaen" w:hAnsi="Sylfaen" w:cs="Sylfaen"/>
          <w:b/>
          <w:sz w:val="24"/>
          <w:szCs w:val="24"/>
        </w:rPr>
      </w:pPr>
    </w:p>
    <w:p w:rsidR="00115EE1" w:rsidRPr="00115EE1" w:rsidRDefault="00115EE1" w:rsidP="00FD04AB">
      <w:pPr>
        <w:pStyle w:val="ListParagraph"/>
        <w:tabs>
          <w:tab w:val="left" w:pos="810"/>
        </w:tabs>
        <w:spacing w:after="0"/>
        <w:ind w:left="0" w:firstLine="720"/>
        <w:jc w:val="center"/>
        <w:rPr>
          <w:rFonts w:ascii="Sylfaen" w:hAnsi="Sylfaen" w:cs="Sylfaen"/>
          <w:b/>
          <w:sz w:val="24"/>
          <w:szCs w:val="24"/>
        </w:rPr>
      </w:pPr>
    </w:p>
    <w:p w:rsidR="003133DF" w:rsidRPr="00CA6224" w:rsidRDefault="003133DF" w:rsidP="00FD04AB">
      <w:pPr>
        <w:pStyle w:val="ListParagraph"/>
        <w:tabs>
          <w:tab w:val="left" w:pos="810"/>
        </w:tabs>
        <w:spacing w:after="0"/>
        <w:ind w:left="0" w:firstLine="720"/>
        <w:jc w:val="both"/>
        <w:rPr>
          <w:rFonts w:ascii="Sylfaen" w:hAnsi="Sylfaen"/>
          <w:sz w:val="24"/>
          <w:szCs w:val="24"/>
          <w:lang w:val="ka-GE"/>
        </w:rPr>
      </w:pPr>
      <w:r w:rsidRPr="00CA6224">
        <w:rPr>
          <w:rFonts w:ascii="Sylfaen" w:hAnsi="Sylfaen" w:cs="Sylfaen"/>
          <w:sz w:val="24"/>
          <w:szCs w:val="24"/>
          <w:lang w:val="ka-GE"/>
        </w:rPr>
        <w:t>საქართველოს კონსტიტუციის</w:t>
      </w:r>
      <w:r w:rsidRPr="00CA6224">
        <w:rPr>
          <w:rFonts w:ascii="Sylfaen" w:hAnsi="Sylfaen"/>
          <w:sz w:val="24"/>
          <w:szCs w:val="24"/>
          <w:lang w:val="ka-GE"/>
        </w:rPr>
        <w:t xml:space="preserve"> 89-</w:t>
      </w:r>
      <w:r w:rsidRPr="00CA6224">
        <w:rPr>
          <w:rFonts w:ascii="Sylfaen" w:hAnsi="Sylfaen" w:cs="Sylfaen"/>
          <w:sz w:val="24"/>
          <w:szCs w:val="24"/>
          <w:lang w:val="ka-GE"/>
        </w:rPr>
        <w:t>ე მუხლის პირველი პუნქტის</w:t>
      </w:r>
      <w:r w:rsidRPr="00CA6224">
        <w:rPr>
          <w:rFonts w:ascii="Sylfaen" w:hAnsi="Sylfaen"/>
          <w:sz w:val="24"/>
          <w:szCs w:val="24"/>
          <w:lang w:val="ka-GE"/>
        </w:rPr>
        <w:t xml:space="preserve"> „</w:t>
      </w:r>
      <w:r w:rsidRPr="00CA6224">
        <w:rPr>
          <w:rFonts w:ascii="Sylfaen" w:hAnsi="Sylfaen" w:cs="Sylfaen"/>
          <w:sz w:val="24"/>
          <w:szCs w:val="24"/>
          <w:lang w:val="ka-GE"/>
        </w:rPr>
        <w:t>ვ</w:t>
      </w:r>
      <w:r w:rsidRPr="00CA6224">
        <w:rPr>
          <w:rFonts w:ascii="Sylfaen" w:hAnsi="Sylfaen"/>
          <w:sz w:val="24"/>
          <w:szCs w:val="24"/>
          <w:lang w:val="ka-GE"/>
        </w:rPr>
        <w:t xml:space="preserve">” </w:t>
      </w:r>
      <w:r w:rsidRPr="00CA6224">
        <w:rPr>
          <w:rFonts w:ascii="Sylfaen" w:hAnsi="Sylfaen" w:cs="Sylfaen"/>
          <w:sz w:val="24"/>
          <w:szCs w:val="24"/>
          <w:lang w:val="ka-GE"/>
        </w:rPr>
        <w:t>ქვეპუნქტის</w:t>
      </w:r>
      <w:r w:rsidRPr="00CA6224">
        <w:rPr>
          <w:rFonts w:ascii="Sylfaen" w:hAnsi="Sylfaen"/>
          <w:sz w:val="24"/>
          <w:szCs w:val="24"/>
          <w:lang w:val="ka-GE"/>
        </w:rPr>
        <w:t>, „</w:t>
      </w:r>
      <w:r w:rsidRPr="00CA6224">
        <w:rPr>
          <w:rFonts w:ascii="Sylfaen" w:hAnsi="Sylfaen" w:cs="Sylfaen"/>
          <w:sz w:val="24"/>
          <w:szCs w:val="24"/>
          <w:lang w:val="ka-GE"/>
        </w:rPr>
        <w:t>საქართველოს საკონსტიტუციო სასამართლოს შესახებ</w:t>
      </w:r>
      <w:r w:rsidRPr="00CA6224">
        <w:rPr>
          <w:rFonts w:ascii="Sylfaen" w:hAnsi="Sylfaen"/>
          <w:sz w:val="24"/>
          <w:szCs w:val="24"/>
          <w:lang w:val="ka-GE"/>
        </w:rPr>
        <w:t xml:space="preserve">“ </w:t>
      </w:r>
      <w:r w:rsidRPr="00CA6224">
        <w:rPr>
          <w:rFonts w:ascii="Sylfaen" w:hAnsi="Sylfaen" w:cs="Sylfaen"/>
          <w:sz w:val="24"/>
          <w:szCs w:val="24"/>
          <w:lang w:val="ka-GE"/>
        </w:rPr>
        <w:t>საქართველოს ორგანული კანონის მე</w:t>
      </w:r>
      <w:r w:rsidRPr="00CA6224">
        <w:rPr>
          <w:rFonts w:ascii="Sylfaen" w:hAnsi="Sylfaen"/>
          <w:sz w:val="24"/>
          <w:szCs w:val="24"/>
          <w:lang w:val="ka-GE"/>
        </w:rPr>
        <w:t xml:space="preserve">-19 </w:t>
      </w:r>
      <w:r w:rsidRPr="00CA6224">
        <w:rPr>
          <w:rFonts w:ascii="Sylfaen" w:hAnsi="Sylfaen" w:cs="Sylfaen"/>
          <w:sz w:val="24"/>
          <w:szCs w:val="24"/>
          <w:lang w:val="ka-GE"/>
        </w:rPr>
        <w:t>მუხლის პირველი პუნქტის</w:t>
      </w:r>
      <w:r w:rsidRPr="00CA6224">
        <w:rPr>
          <w:rFonts w:ascii="Sylfaen" w:hAnsi="Sylfaen"/>
          <w:sz w:val="24"/>
          <w:szCs w:val="24"/>
          <w:lang w:val="ka-GE"/>
        </w:rPr>
        <w:t xml:space="preserve"> „</w:t>
      </w:r>
      <w:r w:rsidRPr="00CA6224">
        <w:rPr>
          <w:rFonts w:ascii="Sylfaen" w:hAnsi="Sylfaen" w:cs="Sylfaen"/>
          <w:sz w:val="24"/>
          <w:szCs w:val="24"/>
          <w:lang w:val="ka-GE"/>
        </w:rPr>
        <w:t>ე</w:t>
      </w:r>
      <w:r w:rsidRPr="00CA6224">
        <w:rPr>
          <w:rFonts w:ascii="Sylfaen" w:hAnsi="Sylfaen"/>
          <w:sz w:val="24"/>
          <w:szCs w:val="24"/>
          <w:lang w:val="ka-GE"/>
        </w:rPr>
        <w:t xml:space="preserve">” </w:t>
      </w:r>
      <w:r w:rsidRPr="00CA6224">
        <w:rPr>
          <w:rFonts w:ascii="Sylfaen" w:hAnsi="Sylfaen" w:cs="Sylfaen"/>
          <w:sz w:val="24"/>
          <w:szCs w:val="24"/>
          <w:lang w:val="ka-GE"/>
        </w:rPr>
        <w:t>ქვეპუნქტის</w:t>
      </w:r>
      <w:r w:rsidRPr="00CA6224">
        <w:rPr>
          <w:rFonts w:ascii="Sylfaen" w:hAnsi="Sylfaen"/>
          <w:sz w:val="24"/>
          <w:szCs w:val="24"/>
          <w:lang w:val="ka-GE"/>
        </w:rPr>
        <w:t>, 21-</w:t>
      </w:r>
      <w:r w:rsidRPr="00CA6224">
        <w:rPr>
          <w:rFonts w:ascii="Sylfaen" w:hAnsi="Sylfaen" w:cs="Sylfaen"/>
          <w:sz w:val="24"/>
          <w:szCs w:val="24"/>
          <w:lang w:val="ka-GE"/>
        </w:rPr>
        <w:t>ე მუხლის მე</w:t>
      </w:r>
      <w:r w:rsidRPr="00CA6224">
        <w:rPr>
          <w:rFonts w:ascii="Sylfaen" w:hAnsi="Sylfaen"/>
          <w:sz w:val="24"/>
          <w:szCs w:val="24"/>
          <w:lang w:val="ka-GE"/>
        </w:rPr>
        <w:t xml:space="preserve">-2 </w:t>
      </w:r>
      <w:r w:rsidRPr="00CA6224">
        <w:rPr>
          <w:rFonts w:ascii="Sylfaen" w:hAnsi="Sylfaen" w:cs="Sylfaen"/>
          <w:sz w:val="24"/>
          <w:szCs w:val="24"/>
          <w:lang w:val="ka-GE"/>
        </w:rPr>
        <w:t>პუნქტის</w:t>
      </w:r>
      <w:r w:rsidRPr="00CA6224">
        <w:rPr>
          <w:rFonts w:ascii="Sylfaen" w:hAnsi="Sylfaen"/>
          <w:sz w:val="24"/>
          <w:szCs w:val="24"/>
          <w:lang w:val="ka-GE"/>
        </w:rPr>
        <w:t>, 25-ე მუხლის მე-5 პუნქტის, 27</w:t>
      </w:r>
      <w:r w:rsidRPr="00CA6224">
        <w:rPr>
          <w:rFonts w:ascii="Sylfaen" w:hAnsi="Sylfaen"/>
          <w:sz w:val="24"/>
          <w:szCs w:val="24"/>
          <w:vertAlign w:val="superscript"/>
          <w:lang w:val="ka-GE"/>
        </w:rPr>
        <w:t xml:space="preserve">1 </w:t>
      </w:r>
      <w:r w:rsidRPr="00CA6224">
        <w:rPr>
          <w:rFonts w:ascii="Sylfaen" w:hAnsi="Sylfaen" w:cs="Sylfaen"/>
          <w:sz w:val="24"/>
          <w:szCs w:val="24"/>
          <w:lang w:val="ka-GE"/>
        </w:rPr>
        <w:t>მუხლის პირველი პუნქტის</w:t>
      </w:r>
      <w:r w:rsidRPr="00CA6224">
        <w:rPr>
          <w:rFonts w:ascii="Sylfaen" w:hAnsi="Sylfaen"/>
          <w:sz w:val="24"/>
          <w:szCs w:val="24"/>
          <w:lang w:val="ka-GE"/>
        </w:rPr>
        <w:t>, 31-</w:t>
      </w:r>
      <w:r w:rsidRPr="00CA6224">
        <w:rPr>
          <w:rFonts w:ascii="Sylfaen" w:hAnsi="Sylfaen" w:cs="Sylfaen"/>
          <w:sz w:val="24"/>
          <w:szCs w:val="24"/>
          <w:lang w:val="ka-GE"/>
        </w:rPr>
        <w:t>ე მუხლის მე</w:t>
      </w:r>
      <w:r w:rsidRPr="00CA6224">
        <w:rPr>
          <w:rFonts w:ascii="Sylfaen" w:hAnsi="Sylfaen"/>
          <w:sz w:val="24"/>
          <w:szCs w:val="24"/>
          <w:lang w:val="ka-GE"/>
        </w:rPr>
        <w:t xml:space="preserve">-2 </w:t>
      </w:r>
      <w:r w:rsidRPr="00CA6224">
        <w:rPr>
          <w:rFonts w:ascii="Sylfaen" w:hAnsi="Sylfaen" w:cs="Sylfaen"/>
          <w:sz w:val="24"/>
          <w:szCs w:val="24"/>
          <w:lang w:val="ka-GE"/>
        </w:rPr>
        <w:t>პუნქტის</w:t>
      </w:r>
      <w:r w:rsidRPr="00CA6224">
        <w:rPr>
          <w:rFonts w:ascii="Sylfaen" w:hAnsi="Sylfaen"/>
          <w:sz w:val="24"/>
          <w:szCs w:val="24"/>
          <w:lang w:val="ka-GE"/>
        </w:rPr>
        <w:t>, 39-</w:t>
      </w:r>
      <w:r w:rsidRPr="00CA6224">
        <w:rPr>
          <w:rFonts w:ascii="Sylfaen" w:hAnsi="Sylfaen" w:cs="Sylfaen"/>
          <w:sz w:val="24"/>
          <w:szCs w:val="24"/>
          <w:lang w:val="ka-GE"/>
        </w:rPr>
        <w:t>ე მუხლის პირველი პუნქტის</w:t>
      </w:r>
      <w:r w:rsidRPr="00CA6224">
        <w:rPr>
          <w:rFonts w:ascii="Sylfaen" w:hAnsi="Sylfaen"/>
          <w:sz w:val="24"/>
          <w:szCs w:val="24"/>
          <w:lang w:val="ka-GE"/>
        </w:rPr>
        <w:t xml:space="preserve"> „</w:t>
      </w:r>
      <w:r w:rsidRPr="00CA6224">
        <w:rPr>
          <w:rFonts w:ascii="Sylfaen" w:hAnsi="Sylfaen" w:cs="Sylfaen"/>
          <w:sz w:val="24"/>
          <w:szCs w:val="24"/>
          <w:lang w:val="ka-GE"/>
        </w:rPr>
        <w:t>ა</w:t>
      </w:r>
      <w:r w:rsidRPr="00CA6224">
        <w:rPr>
          <w:rFonts w:ascii="Sylfaen" w:hAnsi="Sylfaen"/>
          <w:sz w:val="24"/>
          <w:szCs w:val="24"/>
          <w:lang w:val="ka-GE"/>
        </w:rPr>
        <w:t xml:space="preserve">“ </w:t>
      </w:r>
      <w:r w:rsidRPr="00CA6224">
        <w:rPr>
          <w:rFonts w:ascii="Sylfaen" w:hAnsi="Sylfaen" w:cs="Sylfaen"/>
          <w:sz w:val="24"/>
          <w:szCs w:val="24"/>
          <w:lang w:val="ka-GE"/>
        </w:rPr>
        <w:t>ქვეპუნქტის</w:t>
      </w:r>
      <w:r w:rsidRPr="00CA6224">
        <w:rPr>
          <w:rFonts w:ascii="Sylfaen" w:hAnsi="Sylfaen"/>
          <w:sz w:val="24"/>
          <w:szCs w:val="24"/>
          <w:lang w:val="ka-GE"/>
        </w:rPr>
        <w:t>, 43-</w:t>
      </w:r>
      <w:r w:rsidRPr="00CA6224">
        <w:rPr>
          <w:rFonts w:ascii="Sylfaen" w:hAnsi="Sylfaen" w:cs="Sylfaen"/>
          <w:sz w:val="24"/>
          <w:szCs w:val="24"/>
          <w:lang w:val="ka-GE"/>
        </w:rPr>
        <w:t xml:space="preserve">ე მუხლის </w:t>
      </w:r>
      <w:r w:rsidR="00D7311A">
        <w:rPr>
          <w:rFonts w:ascii="Sylfaen" w:hAnsi="Sylfaen" w:cs="Sylfaen"/>
          <w:sz w:val="24"/>
          <w:szCs w:val="24"/>
          <w:lang w:val="ka-GE"/>
        </w:rPr>
        <w:t xml:space="preserve">მე-2, </w:t>
      </w:r>
      <w:r w:rsidRPr="00CA6224">
        <w:rPr>
          <w:rFonts w:ascii="Sylfaen" w:hAnsi="Sylfaen" w:cs="Sylfaen"/>
          <w:sz w:val="24"/>
          <w:szCs w:val="24"/>
          <w:lang w:val="ka-GE"/>
        </w:rPr>
        <w:t>მე</w:t>
      </w:r>
      <w:r w:rsidRPr="00CA6224">
        <w:rPr>
          <w:rFonts w:ascii="Sylfaen" w:hAnsi="Sylfaen"/>
          <w:sz w:val="24"/>
          <w:szCs w:val="24"/>
          <w:lang w:val="ka-GE"/>
        </w:rPr>
        <w:t>-5</w:t>
      </w:r>
      <w:r w:rsidR="00D7311A">
        <w:rPr>
          <w:rFonts w:ascii="Sylfaen" w:hAnsi="Sylfaen"/>
          <w:sz w:val="24"/>
          <w:szCs w:val="24"/>
          <w:lang w:val="ka-GE"/>
        </w:rPr>
        <w:t>,</w:t>
      </w:r>
      <w:r w:rsidRPr="00CA6224">
        <w:rPr>
          <w:rFonts w:ascii="Sylfaen" w:hAnsi="Sylfaen" w:cs="Sylfaen"/>
          <w:sz w:val="24"/>
          <w:szCs w:val="24"/>
          <w:lang w:val="ka-GE"/>
        </w:rPr>
        <w:t xml:space="preserve"> მე</w:t>
      </w:r>
      <w:r w:rsidRPr="00CA6224">
        <w:rPr>
          <w:rFonts w:ascii="Sylfaen" w:hAnsi="Sylfaen"/>
          <w:sz w:val="24"/>
          <w:szCs w:val="24"/>
          <w:lang w:val="ka-GE"/>
        </w:rPr>
        <w:t>-8</w:t>
      </w:r>
      <w:r w:rsidR="00D7311A">
        <w:rPr>
          <w:rFonts w:ascii="Sylfaen" w:hAnsi="Sylfaen"/>
          <w:sz w:val="24"/>
          <w:szCs w:val="24"/>
          <w:lang w:val="ka-GE"/>
        </w:rPr>
        <w:t>, მე-10 და მე-13</w:t>
      </w:r>
      <w:r w:rsidR="000577A6">
        <w:rPr>
          <w:rFonts w:ascii="Sylfaen" w:hAnsi="Sylfaen"/>
          <w:sz w:val="24"/>
          <w:szCs w:val="24"/>
          <w:lang w:val="ka-GE"/>
        </w:rPr>
        <w:t xml:space="preserve"> </w:t>
      </w:r>
      <w:r w:rsidRPr="00CA6224">
        <w:rPr>
          <w:rFonts w:ascii="Sylfaen" w:hAnsi="Sylfaen" w:cs="Sylfaen"/>
          <w:sz w:val="24"/>
          <w:szCs w:val="24"/>
          <w:lang w:val="ka-GE"/>
        </w:rPr>
        <w:t>პუნქტების</w:t>
      </w:r>
      <w:r w:rsidRPr="00CA6224">
        <w:rPr>
          <w:rFonts w:ascii="Sylfaen" w:hAnsi="Sylfaen"/>
          <w:sz w:val="24"/>
          <w:szCs w:val="24"/>
          <w:lang w:val="ka-GE"/>
        </w:rPr>
        <w:t xml:space="preserve">, </w:t>
      </w:r>
      <w:proofErr w:type="spellStart"/>
      <w:r w:rsidRPr="00CA6224">
        <w:rPr>
          <w:rFonts w:ascii="Sylfaen" w:hAnsi="Sylfaen"/>
          <w:sz w:val="24"/>
          <w:szCs w:val="24"/>
          <w:lang w:val="ka-GE"/>
        </w:rPr>
        <w:t>„</w:t>
      </w:r>
      <w:r w:rsidRPr="00CA6224">
        <w:rPr>
          <w:rFonts w:ascii="Sylfaen" w:hAnsi="Sylfaen" w:cs="Sylfaen"/>
          <w:sz w:val="24"/>
          <w:szCs w:val="24"/>
          <w:lang w:val="ka-GE"/>
        </w:rPr>
        <w:t>საკონსტიტუციო</w:t>
      </w:r>
      <w:proofErr w:type="spellEnd"/>
      <w:r w:rsidRPr="00CA6224">
        <w:rPr>
          <w:rFonts w:ascii="Sylfaen" w:hAnsi="Sylfaen" w:cs="Sylfaen"/>
          <w:sz w:val="24"/>
          <w:szCs w:val="24"/>
          <w:lang w:val="ka-GE"/>
        </w:rPr>
        <w:t xml:space="preserve"> სამართალწარმოების </w:t>
      </w:r>
      <w:proofErr w:type="spellStart"/>
      <w:r w:rsidRPr="00CA6224">
        <w:rPr>
          <w:rFonts w:ascii="Sylfaen" w:hAnsi="Sylfaen" w:cs="Sylfaen"/>
          <w:sz w:val="24"/>
          <w:szCs w:val="24"/>
          <w:lang w:val="ka-GE"/>
        </w:rPr>
        <w:t>შესახებ</w:t>
      </w:r>
      <w:r w:rsidRPr="00CA6224">
        <w:rPr>
          <w:rFonts w:ascii="Sylfaen" w:hAnsi="Sylfaen"/>
          <w:sz w:val="24"/>
          <w:szCs w:val="24"/>
          <w:lang w:val="ka-GE"/>
        </w:rPr>
        <w:t>“</w:t>
      </w:r>
      <w:proofErr w:type="spellEnd"/>
      <w:r w:rsidRPr="00CA6224">
        <w:rPr>
          <w:rFonts w:ascii="Sylfaen" w:hAnsi="Sylfaen"/>
          <w:sz w:val="24"/>
          <w:szCs w:val="24"/>
          <w:lang w:val="ka-GE"/>
        </w:rPr>
        <w:t xml:space="preserve"> </w:t>
      </w:r>
      <w:r w:rsidRPr="00CA6224">
        <w:rPr>
          <w:rFonts w:ascii="Sylfaen" w:hAnsi="Sylfaen" w:cs="Sylfaen"/>
          <w:sz w:val="24"/>
          <w:szCs w:val="24"/>
          <w:lang w:val="ka-GE"/>
        </w:rPr>
        <w:t>საქართველოს კანონის მე-13 მუხლის მე-2 პუნქტის, მე</w:t>
      </w:r>
      <w:r w:rsidRPr="00CA6224">
        <w:rPr>
          <w:rFonts w:ascii="Sylfaen" w:hAnsi="Sylfaen"/>
          <w:sz w:val="24"/>
          <w:szCs w:val="24"/>
          <w:lang w:val="ka-GE"/>
        </w:rPr>
        <w:t xml:space="preserve">-16 </w:t>
      </w:r>
      <w:r w:rsidRPr="00CA6224">
        <w:rPr>
          <w:rFonts w:ascii="Sylfaen" w:hAnsi="Sylfaen" w:cs="Sylfaen"/>
          <w:sz w:val="24"/>
          <w:szCs w:val="24"/>
          <w:lang w:val="ka-GE"/>
        </w:rPr>
        <w:t>მუხლის</w:t>
      </w:r>
      <w:r w:rsidR="001A1F5D">
        <w:rPr>
          <w:rFonts w:ascii="Sylfaen" w:hAnsi="Sylfaen" w:cs="Sylfaen"/>
          <w:sz w:val="24"/>
          <w:szCs w:val="24"/>
          <w:lang w:val="ka-GE"/>
        </w:rPr>
        <w:t xml:space="preserve"> პირველი და მე-2 პუნქტების</w:t>
      </w:r>
      <w:r w:rsidRPr="00CA6224">
        <w:rPr>
          <w:rFonts w:ascii="Sylfaen" w:hAnsi="Sylfaen"/>
          <w:sz w:val="24"/>
          <w:szCs w:val="24"/>
          <w:lang w:val="ka-GE"/>
        </w:rPr>
        <w:t>,</w:t>
      </w:r>
      <w:r w:rsidR="001A1F5D">
        <w:rPr>
          <w:rFonts w:ascii="Sylfaen" w:hAnsi="Sylfaen"/>
          <w:sz w:val="24"/>
          <w:szCs w:val="24"/>
          <w:lang w:val="ka-GE"/>
        </w:rPr>
        <w:t xml:space="preserve"> მე-17 მუხლის მე-5 პუნქტის,</w:t>
      </w:r>
      <w:r w:rsidRPr="00CA6224">
        <w:rPr>
          <w:rFonts w:ascii="Sylfaen" w:hAnsi="Sylfaen"/>
          <w:sz w:val="24"/>
          <w:szCs w:val="24"/>
          <w:lang w:val="ka-GE"/>
        </w:rPr>
        <w:t xml:space="preserve">  </w:t>
      </w:r>
      <w:r w:rsidRPr="00CA6224">
        <w:rPr>
          <w:rFonts w:ascii="Sylfaen" w:hAnsi="Sylfaen" w:cs="Sylfaen"/>
          <w:sz w:val="24"/>
          <w:szCs w:val="24"/>
          <w:lang w:val="ka-GE"/>
        </w:rPr>
        <w:t>მე</w:t>
      </w:r>
      <w:r w:rsidRPr="00CA6224">
        <w:rPr>
          <w:rFonts w:ascii="Sylfaen" w:hAnsi="Sylfaen"/>
          <w:sz w:val="24"/>
          <w:szCs w:val="24"/>
          <w:lang w:val="ka-GE"/>
        </w:rPr>
        <w:t xml:space="preserve">-18 </w:t>
      </w:r>
      <w:r w:rsidRPr="00CA6224">
        <w:rPr>
          <w:rFonts w:ascii="Sylfaen" w:hAnsi="Sylfaen" w:cs="Sylfaen"/>
          <w:sz w:val="24"/>
          <w:szCs w:val="24"/>
          <w:lang w:val="ka-GE"/>
        </w:rPr>
        <w:t>მუხლის</w:t>
      </w:r>
      <w:r w:rsidRPr="00CA6224">
        <w:rPr>
          <w:rFonts w:ascii="Sylfaen" w:hAnsi="Sylfaen"/>
          <w:sz w:val="24"/>
          <w:szCs w:val="24"/>
          <w:lang w:val="ka-GE"/>
        </w:rPr>
        <w:t>, 21-</w:t>
      </w:r>
      <w:r w:rsidRPr="00CA6224">
        <w:rPr>
          <w:rFonts w:ascii="Sylfaen" w:hAnsi="Sylfaen" w:cs="Sylfaen"/>
          <w:sz w:val="24"/>
          <w:szCs w:val="24"/>
          <w:lang w:val="ka-GE"/>
        </w:rPr>
        <w:t xml:space="preserve">ე მუხლის </w:t>
      </w:r>
      <w:r w:rsidRPr="00CA6224">
        <w:rPr>
          <w:rFonts w:ascii="Sylfaen" w:hAnsi="Sylfaen" w:cs="Sylfaen"/>
          <w:sz w:val="24"/>
          <w:szCs w:val="24"/>
          <w:lang w:val="ka-GE"/>
        </w:rPr>
        <w:lastRenderedPageBreak/>
        <w:t>პირველი პუნქტის და</w:t>
      </w:r>
      <w:r w:rsidRPr="00CA6224">
        <w:rPr>
          <w:rFonts w:ascii="Sylfaen" w:hAnsi="Sylfaen"/>
          <w:sz w:val="24"/>
          <w:szCs w:val="24"/>
          <w:lang w:val="ka-GE"/>
        </w:rPr>
        <w:t xml:space="preserve"> 22-</w:t>
      </w:r>
      <w:r w:rsidRPr="00CA6224">
        <w:rPr>
          <w:rFonts w:ascii="Sylfaen" w:hAnsi="Sylfaen" w:cs="Sylfaen"/>
          <w:sz w:val="24"/>
          <w:szCs w:val="24"/>
          <w:lang w:val="ka-GE"/>
        </w:rPr>
        <w:t>ე მუხლის</w:t>
      </w:r>
      <w:r w:rsidRPr="00CA6224">
        <w:rPr>
          <w:rFonts w:ascii="Sylfaen" w:hAnsi="Sylfaen"/>
          <w:sz w:val="24"/>
          <w:szCs w:val="24"/>
          <w:lang w:val="ka-GE"/>
        </w:rPr>
        <w:t xml:space="preserve">, </w:t>
      </w:r>
      <w:r w:rsidRPr="00CA6224">
        <w:rPr>
          <w:rFonts w:ascii="Sylfaen" w:hAnsi="Sylfaen" w:cs="Sylfaen"/>
          <w:sz w:val="24"/>
          <w:szCs w:val="24"/>
          <w:lang w:val="ka-GE"/>
        </w:rPr>
        <w:t>საქართველოს საკონსტიტუციო სასამართლოს რეგლამენტის</w:t>
      </w:r>
      <w:r w:rsidRPr="00CA6224">
        <w:rPr>
          <w:rFonts w:ascii="Sylfaen" w:hAnsi="Sylfaen"/>
          <w:sz w:val="24"/>
          <w:szCs w:val="24"/>
          <w:lang w:val="ka-GE"/>
        </w:rPr>
        <w:t xml:space="preserve"> 30-</w:t>
      </w:r>
      <w:r w:rsidRPr="00CA6224">
        <w:rPr>
          <w:rFonts w:ascii="Sylfaen" w:hAnsi="Sylfaen" w:cs="Sylfaen"/>
          <w:sz w:val="24"/>
          <w:szCs w:val="24"/>
          <w:lang w:val="ka-GE"/>
        </w:rPr>
        <w:t>ე და</w:t>
      </w:r>
      <w:r w:rsidRPr="00CA6224">
        <w:rPr>
          <w:rFonts w:ascii="Sylfaen" w:hAnsi="Sylfaen"/>
          <w:sz w:val="24"/>
          <w:szCs w:val="24"/>
          <w:lang w:val="ka-GE"/>
        </w:rPr>
        <w:t xml:space="preserve"> 31-</w:t>
      </w:r>
      <w:r w:rsidRPr="00CA6224">
        <w:rPr>
          <w:rFonts w:ascii="Sylfaen" w:hAnsi="Sylfaen" w:cs="Sylfaen"/>
          <w:sz w:val="24"/>
          <w:szCs w:val="24"/>
          <w:lang w:val="ka-GE"/>
        </w:rPr>
        <w:t>ე მუხლების საფუძველზე</w:t>
      </w:r>
      <w:r w:rsidRPr="00CA6224">
        <w:rPr>
          <w:rFonts w:ascii="Sylfaen" w:hAnsi="Sylfaen"/>
          <w:sz w:val="24"/>
          <w:szCs w:val="24"/>
          <w:lang w:val="ka-GE"/>
        </w:rPr>
        <w:t xml:space="preserve">,  </w:t>
      </w:r>
    </w:p>
    <w:p w:rsidR="003133DF" w:rsidRDefault="003133DF" w:rsidP="00FD04AB">
      <w:pPr>
        <w:pStyle w:val="ListParagraph"/>
        <w:tabs>
          <w:tab w:val="left" w:pos="810"/>
        </w:tabs>
        <w:spacing w:after="0"/>
        <w:ind w:left="0" w:firstLine="720"/>
        <w:jc w:val="both"/>
        <w:rPr>
          <w:rFonts w:ascii="Sylfaen" w:hAnsi="Sylfaen"/>
          <w:sz w:val="24"/>
          <w:szCs w:val="24"/>
          <w:lang w:val="ka-GE"/>
        </w:rPr>
      </w:pPr>
    </w:p>
    <w:p w:rsidR="0059587A" w:rsidRPr="00CA6224" w:rsidRDefault="0059587A" w:rsidP="00FD04AB">
      <w:pPr>
        <w:pStyle w:val="ListParagraph"/>
        <w:tabs>
          <w:tab w:val="left" w:pos="810"/>
        </w:tabs>
        <w:spacing w:after="0"/>
        <w:ind w:left="0" w:firstLine="720"/>
        <w:jc w:val="both"/>
        <w:rPr>
          <w:rFonts w:ascii="Sylfaen" w:hAnsi="Sylfaen"/>
          <w:sz w:val="24"/>
          <w:szCs w:val="24"/>
          <w:lang w:val="ka-GE"/>
        </w:rPr>
      </w:pPr>
    </w:p>
    <w:p w:rsidR="003133DF" w:rsidRPr="00CA6224" w:rsidRDefault="003133DF" w:rsidP="00FD04AB">
      <w:pPr>
        <w:pStyle w:val="ListParagraph"/>
        <w:tabs>
          <w:tab w:val="left" w:pos="810"/>
        </w:tabs>
        <w:spacing w:after="0"/>
        <w:ind w:left="0" w:firstLine="720"/>
        <w:jc w:val="both"/>
        <w:rPr>
          <w:rFonts w:ascii="Sylfaen" w:hAnsi="Sylfaen"/>
          <w:sz w:val="24"/>
          <w:szCs w:val="24"/>
          <w:lang w:val="ka-GE"/>
        </w:rPr>
      </w:pPr>
    </w:p>
    <w:p w:rsidR="008A187E" w:rsidRDefault="003133DF" w:rsidP="00FD04AB">
      <w:pPr>
        <w:pStyle w:val="ListParagraph"/>
        <w:tabs>
          <w:tab w:val="left" w:pos="810"/>
        </w:tabs>
        <w:spacing w:after="0"/>
        <w:ind w:left="0" w:firstLine="720"/>
        <w:jc w:val="center"/>
        <w:rPr>
          <w:rFonts w:ascii="Sylfaen" w:hAnsi="Sylfaen" w:cs="Sylfaen"/>
          <w:b/>
          <w:sz w:val="24"/>
          <w:szCs w:val="24"/>
        </w:rPr>
      </w:pPr>
      <w:r w:rsidRPr="00CA6224">
        <w:rPr>
          <w:rFonts w:ascii="Sylfaen" w:hAnsi="Sylfaen" w:cs="Sylfaen"/>
          <w:b/>
          <w:sz w:val="24"/>
          <w:szCs w:val="24"/>
          <w:lang w:val="ka-GE"/>
        </w:rPr>
        <w:t>საქართველოს</w:t>
      </w:r>
      <w:r w:rsidR="008A187E">
        <w:rPr>
          <w:rFonts w:ascii="Sylfaen" w:hAnsi="Sylfaen" w:cs="Sylfaen"/>
          <w:b/>
          <w:sz w:val="24"/>
          <w:szCs w:val="24"/>
        </w:rPr>
        <w:t xml:space="preserve"> </w:t>
      </w:r>
      <w:r w:rsidRPr="00CA6224">
        <w:rPr>
          <w:rFonts w:ascii="Sylfaen" w:hAnsi="Sylfaen" w:cs="Sylfaen"/>
          <w:b/>
          <w:sz w:val="24"/>
          <w:szCs w:val="24"/>
          <w:lang w:val="ka-GE"/>
        </w:rPr>
        <w:t xml:space="preserve">საკონსტიტუციო სასამართლო </w:t>
      </w:r>
    </w:p>
    <w:p w:rsidR="003133DF" w:rsidRPr="00CA6224" w:rsidRDefault="003133DF" w:rsidP="00FD04AB">
      <w:pPr>
        <w:pStyle w:val="ListParagraph"/>
        <w:tabs>
          <w:tab w:val="left" w:pos="810"/>
        </w:tabs>
        <w:spacing w:after="0"/>
        <w:ind w:left="0" w:firstLine="720"/>
        <w:jc w:val="center"/>
        <w:rPr>
          <w:rFonts w:ascii="Sylfaen" w:hAnsi="Sylfaen"/>
          <w:b/>
          <w:sz w:val="24"/>
          <w:szCs w:val="24"/>
          <w:lang w:val="ka-GE"/>
        </w:rPr>
      </w:pPr>
      <w:r w:rsidRPr="00CA6224">
        <w:rPr>
          <w:rFonts w:ascii="Sylfaen" w:hAnsi="Sylfaen" w:cs="Sylfaen"/>
          <w:b/>
          <w:sz w:val="24"/>
          <w:szCs w:val="24"/>
          <w:lang w:val="ka-GE"/>
        </w:rPr>
        <w:t>ადგენს</w:t>
      </w:r>
      <w:r w:rsidRPr="00CA6224">
        <w:rPr>
          <w:rFonts w:ascii="Sylfaen" w:hAnsi="Sylfaen"/>
          <w:b/>
          <w:sz w:val="24"/>
          <w:szCs w:val="24"/>
          <w:lang w:val="ka-GE"/>
        </w:rPr>
        <w:t>:</w:t>
      </w:r>
    </w:p>
    <w:p w:rsidR="003133DF" w:rsidRPr="00CA6224" w:rsidRDefault="003133DF" w:rsidP="00FD04AB">
      <w:pPr>
        <w:pStyle w:val="ListParagraph"/>
        <w:tabs>
          <w:tab w:val="left" w:pos="810"/>
        </w:tabs>
        <w:spacing w:after="0"/>
        <w:ind w:left="0" w:firstLine="720"/>
        <w:jc w:val="both"/>
        <w:rPr>
          <w:rFonts w:ascii="Sylfaen" w:hAnsi="Sylfaen"/>
          <w:sz w:val="24"/>
          <w:szCs w:val="24"/>
          <w:lang w:val="ka-GE"/>
        </w:rPr>
      </w:pPr>
    </w:p>
    <w:p w:rsidR="003133DF" w:rsidRPr="00CA6224" w:rsidRDefault="003133DF" w:rsidP="00FD04AB">
      <w:pPr>
        <w:pStyle w:val="ListParagraph"/>
        <w:numPr>
          <w:ilvl w:val="0"/>
          <w:numId w:val="3"/>
        </w:numPr>
        <w:tabs>
          <w:tab w:val="left" w:pos="810"/>
        </w:tabs>
        <w:spacing w:after="0"/>
        <w:ind w:left="0" w:firstLine="720"/>
        <w:jc w:val="both"/>
        <w:rPr>
          <w:rFonts w:ascii="Sylfaen" w:hAnsi="Sylfaen"/>
          <w:sz w:val="24"/>
          <w:szCs w:val="24"/>
          <w:lang w:val="ka-GE"/>
        </w:rPr>
      </w:pPr>
      <w:r w:rsidRPr="00CA6224">
        <w:rPr>
          <w:rFonts w:ascii="Sylfaen" w:hAnsi="Sylfaen" w:cs="Sylfaen"/>
          <w:sz w:val="24"/>
          <w:szCs w:val="24"/>
          <w:lang w:val="ka-GE"/>
        </w:rPr>
        <w:t>მიღებულ იქნეს არსებითად განსახილველად კონსტიტუციური სარჩელი</w:t>
      </w:r>
      <w:r w:rsidR="0074110D">
        <w:rPr>
          <w:rFonts w:ascii="Sylfaen" w:hAnsi="Sylfaen" w:cs="Sylfaen"/>
          <w:sz w:val="24"/>
          <w:szCs w:val="24"/>
          <w:lang w:val="ka-GE"/>
        </w:rPr>
        <w:t xml:space="preserve"> </w:t>
      </w:r>
      <w:r w:rsidR="00382F83">
        <w:rPr>
          <w:rFonts w:ascii="Sylfaen" w:hAnsi="Sylfaen"/>
          <w:noProof/>
          <w:sz w:val="24"/>
          <w:szCs w:val="24"/>
          <w:lang w:val="ka-GE"/>
        </w:rPr>
        <w:t>№</w:t>
      </w:r>
      <w:r w:rsidRPr="00CA6224">
        <w:rPr>
          <w:rFonts w:ascii="Sylfaen" w:hAnsi="Sylfaen"/>
          <w:noProof/>
          <w:sz w:val="24"/>
          <w:szCs w:val="24"/>
          <w:lang w:val="ka-GE"/>
        </w:rPr>
        <w:t xml:space="preserve">665 </w:t>
      </w:r>
      <w:r w:rsidRPr="00CA6224">
        <w:rPr>
          <w:rFonts w:ascii="Sylfaen" w:hAnsi="Sylfaen"/>
          <w:sz w:val="24"/>
          <w:szCs w:val="24"/>
          <w:lang w:val="ka-GE"/>
        </w:rPr>
        <w:t>(</w:t>
      </w:r>
      <w:r w:rsidR="00382F83">
        <w:rPr>
          <w:rFonts w:ascii="Sylfaen" w:hAnsi="Sylfaen"/>
          <w:sz w:val="24"/>
          <w:szCs w:val="24"/>
          <w:lang w:val="ka-GE"/>
        </w:rPr>
        <w:t>„</w:t>
      </w:r>
      <w:r w:rsidRPr="00CA6224">
        <w:rPr>
          <w:rFonts w:ascii="Sylfaen" w:hAnsi="Sylfaen"/>
          <w:sz w:val="24"/>
          <w:szCs w:val="24"/>
          <w:lang w:val="ka-GE"/>
        </w:rPr>
        <w:t>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w:t>
      </w:r>
      <w:r w:rsidR="00382F83">
        <w:rPr>
          <w:rFonts w:ascii="Sylfaen" w:hAnsi="Sylfaen"/>
          <w:sz w:val="24"/>
          <w:szCs w:val="24"/>
          <w:lang w:val="ka-GE"/>
        </w:rPr>
        <w:t>“</w:t>
      </w:r>
      <w:r w:rsidRPr="00CA6224">
        <w:rPr>
          <w:rFonts w:ascii="Sylfaen" w:hAnsi="Sylfaen"/>
          <w:sz w:val="24"/>
          <w:szCs w:val="24"/>
          <w:lang w:val="ka-GE"/>
        </w:rPr>
        <w:t xml:space="preserve">) სასარჩელო მოთხოვნის იმ ნაწილში, რომელიც შეეხება „პატიმრობისა და თავისუფლების აღკვეთის დაწესებულებებში სამართლებრივი რეჟიმის განხორციელების ინსტრუქციის </w:t>
      </w:r>
      <w:r w:rsidR="00382F83">
        <w:rPr>
          <w:rFonts w:ascii="Sylfaen" w:hAnsi="Sylfaen"/>
          <w:sz w:val="24"/>
          <w:szCs w:val="24"/>
          <w:lang w:val="ka-GE"/>
        </w:rPr>
        <w:t>დამტკიცების შესახებ“</w:t>
      </w:r>
      <w:r w:rsidRPr="00CA6224">
        <w:rPr>
          <w:rFonts w:ascii="Sylfaen" w:hAnsi="Sylfaen"/>
          <w:sz w:val="24"/>
          <w:szCs w:val="24"/>
          <w:lang w:val="ka-GE"/>
        </w:rPr>
        <w:t xml:space="preserve"> საქართველოს სასჯელაღსრულების, პრობაციისა და იურიდიული დახმარების საკითხთა მინისტრის 2013 წლის პირველი აგვისტოს </w:t>
      </w:r>
      <w:r w:rsidR="00382F83">
        <w:rPr>
          <w:rFonts w:ascii="Sylfaen" w:hAnsi="Sylfaen"/>
          <w:sz w:val="24"/>
          <w:szCs w:val="24"/>
          <w:lang w:val="ka-GE"/>
        </w:rPr>
        <w:t>№</w:t>
      </w:r>
      <w:r w:rsidRPr="00CA6224">
        <w:rPr>
          <w:rFonts w:ascii="Sylfaen" w:hAnsi="Sylfaen"/>
          <w:sz w:val="24"/>
          <w:szCs w:val="24"/>
          <w:lang w:val="ka-GE"/>
        </w:rPr>
        <w:t xml:space="preserve">200 ბრძანების დანართის 113-ე მუხლის და 114-ე მუხლის პირველი და მე-2 წინადადებების კონსტიტუციურობას საქართველოს კონსტიტუციის მე-16 მუხლთან, მე-17 მუხლის მე-2 პუნქტთან და მე-20 მუხლის პირველ პუნქტთან მიმართებით. </w:t>
      </w:r>
    </w:p>
    <w:p w:rsidR="003133DF" w:rsidRPr="00CA6224" w:rsidRDefault="003133DF" w:rsidP="00FD04AB">
      <w:pPr>
        <w:pStyle w:val="ListParagraph"/>
        <w:numPr>
          <w:ilvl w:val="0"/>
          <w:numId w:val="3"/>
        </w:numPr>
        <w:tabs>
          <w:tab w:val="left" w:pos="810"/>
        </w:tabs>
        <w:spacing w:after="0"/>
        <w:ind w:left="0" w:firstLine="720"/>
        <w:jc w:val="both"/>
        <w:rPr>
          <w:rFonts w:ascii="Sylfaen" w:hAnsi="Sylfaen"/>
          <w:sz w:val="24"/>
          <w:szCs w:val="24"/>
          <w:lang w:val="ka-GE"/>
        </w:rPr>
      </w:pPr>
      <w:r w:rsidRPr="00CA6224">
        <w:rPr>
          <w:rFonts w:ascii="Sylfaen" w:hAnsi="Sylfaen"/>
          <w:sz w:val="24"/>
          <w:szCs w:val="24"/>
          <w:lang w:val="ka-GE"/>
        </w:rPr>
        <w:t xml:space="preserve">არ იქნეს მიღებული არსებითად განსახილველად </w:t>
      </w:r>
      <w:r w:rsidRPr="00CA6224">
        <w:rPr>
          <w:rFonts w:ascii="Sylfaen" w:hAnsi="Sylfaen" w:cs="Sylfaen"/>
          <w:sz w:val="24"/>
          <w:szCs w:val="24"/>
          <w:lang w:val="ka-GE"/>
        </w:rPr>
        <w:t>კონსტიტუციური სარჩელი</w:t>
      </w:r>
      <w:r w:rsidR="0074110D">
        <w:rPr>
          <w:rFonts w:ascii="Sylfaen" w:hAnsi="Sylfaen" w:cs="Sylfaen"/>
          <w:sz w:val="24"/>
          <w:szCs w:val="24"/>
          <w:lang w:val="ka-GE"/>
        </w:rPr>
        <w:t xml:space="preserve"> </w:t>
      </w:r>
      <w:r w:rsidR="00382F83">
        <w:rPr>
          <w:rFonts w:ascii="Sylfaen" w:hAnsi="Sylfaen"/>
          <w:noProof/>
          <w:sz w:val="24"/>
          <w:szCs w:val="24"/>
          <w:lang w:val="ka-GE"/>
        </w:rPr>
        <w:t>№</w:t>
      </w:r>
      <w:r w:rsidRPr="00CA6224">
        <w:rPr>
          <w:rFonts w:ascii="Sylfaen" w:hAnsi="Sylfaen"/>
          <w:noProof/>
          <w:sz w:val="24"/>
          <w:szCs w:val="24"/>
          <w:lang w:val="ka-GE"/>
        </w:rPr>
        <w:t xml:space="preserve">665 </w:t>
      </w:r>
      <w:r w:rsidRPr="00CA6224">
        <w:rPr>
          <w:rFonts w:ascii="Sylfaen" w:hAnsi="Sylfaen"/>
          <w:sz w:val="24"/>
          <w:szCs w:val="24"/>
          <w:lang w:val="ka-GE"/>
        </w:rPr>
        <w:t>(</w:t>
      </w:r>
      <w:r w:rsidR="002C4898">
        <w:rPr>
          <w:rFonts w:ascii="Sylfaen" w:hAnsi="Sylfaen"/>
          <w:sz w:val="24"/>
          <w:szCs w:val="24"/>
          <w:lang w:val="ka-GE"/>
        </w:rPr>
        <w:t>„</w:t>
      </w:r>
      <w:r w:rsidRPr="00CA6224">
        <w:rPr>
          <w:rFonts w:ascii="Sylfaen" w:hAnsi="Sylfaen"/>
          <w:sz w:val="24"/>
          <w:szCs w:val="24"/>
          <w:lang w:val="ka-GE"/>
        </w:rPr>
        <w:t>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w:t>
      </w:r>
      <w:r w:rsidR="002C4898">
        <w:rPr>
          <w:rFonts w:ascii="Sylfaen" w:hAnsi="Sylfaen"/>
          <w:sz w:val="24"/>
          <w:szCs w:val="24"/>
          <w:lang w:val="ka-GE"/>
        </w:rPr>
        <w:t>“</w:t>
      </w:r>
      <w:r w:rsidRPr="00CA6224">
        <w:rPr>
          <w:rFonts w:ascii="Sylfaen" w:hAnsi="Sylfaen"/>
          <w:sz w:val="24"/>
          <w:szCs w:val="24"/>
          <w:lang w:val="ka-GE"/>
        </w:rPr>
        <w:t xml:space="preserve">) სასარჩელო მოთხოვნის იმ ნაწილში, რომელიც შეეხება „პატიმრობისა და თავისუფლების აღკვეთის დაწესებულებებში სამართლებრივი რეჟიმის განხორციელების </w:t>
      </w:r>
      <w:r w:rsidR="00107B6C">
        <w:rPr>
          <w:rFonts w:ascii="Sylfaen" w:hAnsi="Sylfaen"/>
          <w:sz w:val="24"/>
          <w:szCs w:val="24"/>
          <w:lang w:val="ka-GE"/>
        </w:rPr>
        <w:t>ინსტრუქციის დამტკიცების შესახებ“</w:t>
      </w:r>
      <w:r w:rsidRPr="00CA6224">
        <w:rPr>
          <w:rFonts w:ascii="Sylfaen" w:hAnsi="Sylfaen"/>
          <w:sz w:val="24"/>
          <w:szCs w:val="24"/>
          <w:lang w:val="ka-GE"/>
        </w:rPr>
        <w:t xml:space="preserve"> საქართველოს სასჯელაღსრულების, პრობაციისა და იურიდიული დახმარების საკითხთა მინისტრის 2013 წლის პირველი აგვისტოს </w:t>
      </w:r>
      <w:r w:rsidR="002C4898">
        <w:rPr>
          <w:rFonts w:ascii="Sylfaen" w:hAnsi="Sylfaen"/>
          <w:sz w:val="24"/>
          <w:szCs w:val="24"/>
          <w:lang w:val="ka-GE"/>
        </w:rPr>
        <w:t>№</w:t>
      </w:r>
      <w:r w:rsidRPr="00CA6224">
        <w:rPr>
          <w:rFonts w:ascii="Sylfaen" w:hAnsi="Sylfaen"/>
          <w:sz w:val="24"/>
          <w:szCs w:val="24"/>
          <w:lang w:val="ka-GE"/>
        </w:rPr>
        <w:t>200 ბრძანების დანართის 114-ე მუხლის მე-3, მე-4, მე-5, მე-6, მე-7 და მე-8 წინადადებების კონსტიტუციურობას საქართველოს კონსტიტუციის მე-16 მუხლთან, მე-17 მუხლის მე-2 პუნქტთან და მე-20 მუხლის პირველ პუნქტთან მიმართებით.</w:t>
      </w:r>
    </w:p>
    <w:p w:rsidR="003133DF" w:rsidRPr="00CA6224" w:rsidRDefault="003133DF" w:rsidP="00FD04AB">
      <w:pPr>
        <w:pStyle w:val="ListParagraph"/>
        <w:numPr>
          <w:ilvl w:val="0"/>
          <w:numId w:val="3"/>
        </w:numPr>
        <w:tabs>
          <w:tab w:val="left" w:pos="810"/>
        </w:tabs>
        <w:spacing w:after="0"/>
        <w:ind w:left="0" w:firstLine="720"/>
        <w:jc w:val="both"/>
        <w:rPr>
          <w:rFonts w:ascii="Sylfaen" w:hAnsi="Sylfaen"/>
          <w:sz w:val="24"/>
          <w:szCs w:val="24"/>
          <w:lang w:val="ka-GE"/>
        </w:rPr>
      </w:pPr>
      <w:r w:rsidRPr="00CA6224">
        <w:rPr>
          <w:rFonts w:ascii="Sylfaen" w:hAnsi="Sylfaen" w:cs="Sylfaen"/>
          <w:sz w:val="24"/>
          <w:szCs w:val="24"/>
          <w:lang w:val="ka-GE"/>
        </w:rPr>
        <w:t>მიღებულ იქნეს არსებითად განსახილველად კონსტიტუციური სარჩელი</w:t>
      </w:r>
      <w:r w:rsidR="0074110D">
        <w:rPr>
          <w:rFonts w:ascii="Sylfaen" w:hAnsi="Sylfaen" w:cs="Sylfaen"/>
          <w:sz w:val="24"/>
          <w:szCs w:val="24"/>
          <w:lang w:val="ka-GE"/>
        </w:rPr>
        <w:t xml:space="preserve"> </w:t>
      </w:r>
      <w:r w:rsidR="00382F83">
        <w:rPr>
          <w:rFonts w:ascii="Sylfaen" w:hAnsi="Sylfaen"/>
          <w:noProof/>
          <w:sz w:val="24"/>
          <w:szCs w:val="24"/>
          <w:lang w:val="ka-GE"/>
        </w:rPr>
        <w:t>№</w:t>
      </w:r>
      <w:r w:rsidRPr="00CA6224">
        <w:rPr>
          <w:rFonts w:ascii="Sylfaen" w:hAnsi="Sylfaen"/>
          <w:noProof/>
          <w:sz w:val="24"/>
          <w:szCs w:val="24"/>
          <w:lang w:val="ka-GE"/>
        </w:rPr>
        <w:t>683</w:t>
      </w:r>
      <w:r w:rsidR="0074110D">
        <w:rPr>
          <w:rFonts w:ascii="Sylfaen" w:hAnsi="Sylfaen"/>
          <w:noProof/>
          <w:sz w:val="24"/>
          <w:szCs w:val="24"/>
          <w:lang w:val="ka-GE"/>
        </w:rPr>
        <w:t xml:space="preserve"> </w:t>
      </w:r>
      <w:r w:rsidRPr="00CA6224">
        <w:rPr>
          <w:rFonts w:ascii="Sylfaen" w:hAnsi="Sylfaen"/>
          <w:sz w:val="24"/>
          <w:szCs w:val="24"/>
          <w:lang w:val="ka-GE"/>
        </w:rPr>
        <w:t>(</w:t>
      </w:r>
      <w:r w:rsidR="002C4898">
        <w:rPr>
          <w:rFonts w:ascii="Sylfaen" w:hAnsi="Sylfaen"/>
          <w:sz w:val="24"/>
          <w:szCs w:val="24"/>
          <w:lang w:val="ka-GE"/>
        </w:rPr>
        <w:t>„</w:t>
      </w:r>
      <w:r w:rsidRPr="00CA6224">
        <w:rPr>
          <w:rFonts w:ascii="Sylfaen" w:hAnsi="Sylfaen"/>
          <w:sz w:val="24"/>
          <w:szCs w:val="24"/>
          <w:lang w:val="ka-GE"/>
        </w:rPr>
        <w:t>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w:t>
      </w:r>
      <w:r w:rsidR="002C4898">
        <w:rPr>
          <w:rFonts w:ascii="Sylfaen" w:hAnsi="Sylfaen"/>
          <w:sz w:val="24"/>
          <w:szCs w:val="24"/>
          <w:lang w:val="ka-GE"/>
        </w:rPr>
        <w:t>“</w:t>
      </w:r>
      <w:r w:rsidRPr="00CA6224">
        <w:rPr>
          <w:rFonts w:ascii="Sylfaen" w:hAnsi="Sylfaen"/>
          <w:sz w:val="24"/>
          <w:szCs w:val="24"/>
          <w:lang w:val="ka-GE"/>
        </w:rPr>
        <w:t>) სასარჩელო მოთხოვნის იმ ნაწილში, რომელიც შეეხება</w:t>
      </w:r>
      <w:r w:rsidR="0074110D">
        <w:rPr>
          <w:rFonts w:ascii="Sylfaen" w:hAnsi="Sylfaen"/>
          <w:sz w:val="24"/>
          <w:szCs w:val="24"/>
          <w:lang w:val="ka-GE"/>
        </w:rPr>
        <w:t xml:space="preserve"> </w:t>
      </w:r>
      <w:r w:rsidRPr="00CA6224">
        <w:rPr>
          <w:rFonts w:ascii="Sylfaen" w:hAnsi="Sylfaen"/>
          <w:sz w:val="24"/>
          <w:szCs w:val="24"/>
          <w:lang w:val="ka-GE"/>
        </w:rPr>
        <w:t xml:space="preserve">„საქართველოს სასჯელაღსრულებისა და პრობაციის სამინისტროს </w:t>
      </w:r>
      <w:r w:rsidR="002C4898">
        <w:rPr>
          <w:rFonts w:ascii="Sylfaen" w:hAnsi="Sylfaen"/>
          <w:sz w:val="24"/>
          <w:szCs w:val="24"/>
          <w:lang w:val="ka-GE"/>
        </w:rPr>
        <w:t>№</w:t>
      </w:r>
      <w:r w:rsidRPr="00CA6224">
        <w:rPr>
          <w:rFonts w:ascii="Sylfaen" w:hAnsi="Sylfaen"/>
          <w:sz w:val="24"/>
          <w:szCs w:val="24"/>
          <w:lang w:val="ka-GE"/>
        </w:rPr>
        <w:t xml:space="preserve">5 პენიტენციური დაწესებულების დებულების დამტკიცების შესახებ“ საქართველოს სასჯელაღსრულებისა და პრობაციის </w:t>
      </w:r>
      <w:r w:rsidRPr="00CA6224">
        <w:rPr>
          <w:rFonts w:ascii="Sylfaen" w:hAnsi="Sylfaen"/>
          <w:sz w:val="24"/>
          <w:szCs w:val="24"/>
          <w:lang w:val="ka-GE"/>
        </w:rPr>
        <w:lastRenderedPageBreak/>
        <w:t xml:space="preserve">მინისტრის 2015 წლის 27 აგვისტოს </w:t>
      </w:r>
      <w:r w:rsidR="002C4898">
        <w:rPr>
          <w:rFonts w:ascii="Sylfaen" w:hAnsi="Sylfaen"/>
          <w:sz w:val="24"/>
          <w:szCs w:val="24"/>
          <w:lang w:val="ka-GE"/>
        </w:rPr>
        <w:t>№</w:t>
      </w:r>
      <w:r w:rsidR="0059587A">
        <w:rPr>
          <w:rFonts w:ascii="Sylfaen" w:hAnsi="Sylfaen"/>
          <w:sz w:val="24"/>
          <w:szCs w:val="24"/>
          <w:lang w:val="ka-GE"/>
        </w:rPr>
        <w:t xml:space="preserve">116 </w:t>
      </w:r>
      <w:r w:rsidRPr="00CA6224">
        <w:rPr>
          <w:rFonts w:ascii="Sylfaen" w:hAnsi="Sylfaen"/>
          <w:sz w:val="24"/>
          <w:szCs w:val="24"/>
          <w:lang w:val="ka-GE"/>
        </w:rPr>
        <w:t>ბრძანების დანართის 22-ე მუხლის მე-8 პუნქტის და მე-9 პუნქტის პირველი და მე-2 წინადადებების კონსტიტუციურობას საქართველოს კონსტიტუციის  მე-16 მუხლთან, მე-17 მუხლის მე-2 პუნქტთან და მე-20 მუხლის პირველ პუნქტთან მიმართებით,</w:t>
      </w:r>
    </w:p>
    <w:p w:rsidR="003133DF" w:rsidRPr="00CA6224" w:rsidRDefault="003133DF" w:rsidP="00FD04AB">
      <w:pPr>
        <w:pStyle w:val="ListParagraph"/>
        <w:numPr>
          <w:ilvl w:val="0"/>
          <w:numId w:val="3"/>
        </w:numPr>
        <w:tabs>
          <w:tab w:val="left" w:pos="810"/>
        </w:tabs>
        <w:spacing w:after="0"/>
        <w:ind w:left="0" w:firstLine="720"/>
        <w:jc w:val="both"/>
        <w:rPr>
          <w:rFonts w:ascii="Sylfaen" w:hAnsi="Sylfaen"/>
          <w:sz w:val="24"/>
          <w:szCs w:val="24"/>
          <w:lang w:val="ka-GE"/>
        </w:rPr>
      </w:pPr>
      <w:r w:rsidRPr="00CA6224">
        <w:rPr>
          <w:rFonts w:ascii="Sylfaen" w:hAnsi="Sylfaen"/>
          <w:sz w:val="24"/>
          <w:szCs w:val="24"/>
          <w:lang w:val="ka-GE"/>
        </w:rPr>
        <w:t xml:space="preserve">არ იქნეს მიღებული არსებითად განსახილევლად კონსტიტუციური სარჩელი </w:t>
      </w:r>
      <w:r w:rsidR="002C4898">
        <w:rPr>
          <w:rFonts w:ascii="Sylfaen" w:hAnsi="Sylfaen"/>
          <w:sz w:val="24"/>
          <w:szCs w:val="24"/>
          <w:lang w:val="ka-GE"/>
        </w:rPr>
        <w:t>№</w:t>
      </w:r>
      <w:r w:rsidRPr="00CA6224">
        <w:rPr>
          <w:rFonts w:ascii="Sylfaen" w:hAnsi="Sylfaen"/>
          <w:sz w:val="24"/>
          <w:szCs w:val="24"/>
          <w:lang w:val="ka-GE"/>
        </w:rPr>
        <w:t xml:space="preserve">683 </w:t>
      </w:r>
      <w:r w:rsidR="002C4898" w:rsidRPr="00CA6224">
        <w:rPr>
          <w:rFonts w:ascii="Sylfaen" w:hAnsi="Sylfaen"/>
          <w:sz w:val="24"/>
          <w:szCs w:val="24"/>
          <w:lang w:val="ka-GE"/>
        </w:rPr>
        <w:t>(</w:t>
      </w:r>
      <w:r w:rsidR="002C4898">
        <w:rPr>
          <w:rFonts w:ascii="Sylfaen" w:hAnsi="Sylfaen"/>
          <w:sz w:val="24"/>
          <w:szCs w:val="24"/>
          <w:lang w:val="ka-GE"/>
        </w:rPr>
        <w:t>„</w:t>
      </w:r>
      <w:r w:rsidR="002C4898" w:rsidRPr="00CA6224">
        <w:rPr>
          <w:rFonts w:ascii="Sylfaen" w:hAnsi="Sylfaen"/>
          <w:sz w:val="24"/>
          <w:szCs w:val="24"/>
          <w:lang w:val="ka-GE"/>
        </w:rPr>
        <w:t>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w:t>
      </w:r>
      <w:r w:rsidR="002C4898">
        <w:rPr>
          <w:rFonts w:ascii="Sylfaen" w:hAnsi="Sylfaen"/>
          <w:sz w:val="24"/>
          <w:szCs w:val="24"/>
          <w:lang w:val="ka-GE"/>
        </w:rPr>
        <w:t>“</w:t>
      </w:r>
      <w:r w:rsidR="002C4898" w:rsidRPr="00CA6224">
        <w:rPr>
          <w:rFonts w:ascii="Sylfaen" w:hAnsi="Sylfaen"/>
          <w:sz w:val="24"/>
          <w:szCs w:val="24"/>
          <w:lang w:val="ka-GE"/>
        </w:rPr>
        <w:t xml:space="preserve">) </w:t>
      </w:r>
      <w:r w:rsidRPr="00CA6224">
        <w:rPr>
          <w:rFonts w:ascii="Sylfaen" w:hAnsi="Sylfaen"/>
          <w:sz w:val="24"/>
          <w:szCs w:val="24"/>
          <w:lang w:val="ka-GE"/>
        </w:rPr>
        <w:t xml:space="preserve">სასარჩელო მოთხოვნის იმ ნაწილში, რომელიც შეეხება „საქართველოს სასჯელაღსრულებისა და პრობაციის სამინისტროს </w:t>
      </w:r>
      <w:r w:rsidR="0059587A">
        <w:rPr>
          <w:rFonts w:ascii="Sylfaen" w:hAnsi="Sylfaen"/>
          <w:sz w:val="24"/>
          <w:szCs w:val="24"/>
          <w:lang w:val="ka-GE"/>
        </w:rPr>
        <w:t>№</w:t>
      </w:r>
      <w:r w:rsidRPr="00CA6224">
        <w:rPr>
          <w:rFonts w:ascii="Sylfaen" w:hAnsi="Sylfaen"/>
          <w:sz w:val="24"/>
          <w:szCs w:val="24"/>
          <w:lang w:val="ka-GE"/>
        </w:rPr>
        <w:t xml:space="preserve">5 პენიტენციური დაწესებულების დებულების დამტკიცების შესახებ“ საქართველოს სასჯელაღსრულებისა და პრობაციის მინისტრის 2015 წლის 27 აგვისტოს </w:t>
      </w:r>
      <w:r w:rsidR="0059587A">
        <w:rPr>
          <w:rFonts w:ascii="Sylfaen" w:hAnsi="Sylfaen"/>
          <w:sz w:val="24"/>
          <w:szCs w:val="24"/>
          <w:lang w:val="ka-GE"/>
        </w:rPr>
        <w:t xml:space="preserve">№116 </w:t>
      </w:r>
      <w:r w:rsidRPr="00CA6224">
        <w:rPr>
          <w:rFonts w:ascii="Sylfaen" w:hAnsi="Sylfaen"/>
          <w:sz w:val="24"/>
          <w:szCs w:val="24"/>
          <w:lang w:val="ka-GE"/>
        </w:rPr>
        <w:t>ბრძანების დანართის 22-ე მუხლის მე-9 პუნქტის მე-3, მე-4, მე-5 და მე-6 წინადადებების, ამავე მუხლის მე-10 და მე-11 პუნქტების კონსტიტუციურობას საქართველოს კონსტიტუციის  მე-16 მუხლთან, მე-17 მუხლის მე-2 პუნქტთან და მე-20 მუხლის პირველ პუნქტთან მიმართებით.</w:t>
      </w:r>
    </w:p>
    <w:p w:rsidR="003133DF" w:rsidRPr="00CA6224" w:rsidRDefault="003133DF" w:rsidP="00FD04AB">
      <w:pPr>
        <w:pStyle w:val="ListParagraph"/>
        <w:numPr>
          <w:ilvl w:val="0"/>
          <w:numId w:val="3"/>
        </w:numPr>
        <w:tabs>
          <w:tab w:val="left" w:pos="810"/>
        </w:tabs>
        <w:spacing w:after="0"/>
        <w:ind w:left="0" w:firstLine="720"/>
        <w:jc w:val="both"/>
        <w:rPr>
          <w:rFonts w:ascii="Sylfaen" w:hAnsi="Sylfaen"/>
          <w:sz w:val="24"/>
          <w:szCs w:val="24"/>
          <w:lang w:val="ka-GE"/>
        </w:rPr>
      </w:pPr>
      <w:r w:rsidRPr="00CA6224">
        <w:rPr>
          <w:rFonts w:ascii="Sylfaen" w:hAnsi="Sylfaen"/>
          <w:sz w:val="24"/>
          <w:szCs w:val="24"/>
          <w:lang w:val="ka-GE"/>
        </w:rPr>
        <w:t xml:space="preserve">შეწყდეს სამართალწარმოება </w:t>
      </w:r>
      <w:r w:rsidR="0059587A">
        <w:rPr>
          <w:rFonts w:ascii="Sylfaen" w:hAnsi="Sylfaen"/>
          <w:sz w:val="24"/>
          <w:szCs w:val="24"/>
          <w:lang w:val="ka-GE"/>
        </w:rPr>
        <w:t>№</w:t>
      </w:r>
      <w:r w:rsidRPr="00CA6224">
        <w:rPr>
          <w:rFonts w:ascii="Sylfaen" w:hAnsi="Sylfaen"/>
          <w:sz w:val="24"/>
          <w:szCs w:val="24"/>
          <w:lang w:val="ka-GE"/>
        </w:rPr>
        <w:t>665 კონსტიტუციურ სარჩელზე (</w:t>
      </w:r>
      <w:r w:rsidR="0059587A">
        <w:rPr>
          <w:rFonts w:ascii="Sylfaen" w:hAnsi="Sylfaen"/>
          <w:sz w:val="24"/>
          <w:szCs w:val="24"/>
          <w:lang w:val="ka-GE"/>
        </w:rPr>
        <w:t>„</w:t>
      </w:r>
      <w:r w:rsidRPr="00CA6224">
        <w:rPr>
          <w:rFonts w:ascii="Sylfaen" w:hAnsi="Sylfaen"/>
          <w:sz w:val="24"/>
          <w:szCs w:val="24"/>
          <w:lang w:val="ka-GE"/>
        </w:rPr>
        <w:t>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w:t>
      </w:r>
      <w:r w:rsidR="0059587A">
        <w:rPr>
          <w:rFonts w:ascii="Sylfaen" w:hAnsi="Sylfaen"/>
          <w:sz w:val="24"/>
          <w:szCs w:val="24"/>
          <w:lang w:val="ka-GE"/>
        </w:rPr>
        <w:t>“</w:t>
      </w:r>
      <w:r w:rsidRPr="00CA6224">
        <w:rPr>
          <w:rFonts w:ascii="Sylfaen" w:hAnsi="Sylfaen"/>
          <w:sz w:val="24"/>
          <w:szCs w:val="24"/>
          <w:lang w:val="ka-GE"/>
        </w:rPr>
        <w:t xml:space="preserve">) სასარჩელო მოთხოვნის იმ ნაწილში, რომელიც შეეხება </w:t>
      </w:r>
      <w:r w:rsidRPr="00CA6224">
        <w:rPr>
          <w:rFonts w:ascii="Sylfaen" w:hAnsi="Sylfaen"/>
          <w:noProof/>
          <w:sz w:val="24"/>
          <w:szCs w:val="24"/>
          <w:lang w:val="ka-GE"/>
        </w:rPr>
        <w:t xml:space="preserve">„პატიმრობის, თავისუფლების აღკვეთის, შერეული ტიპის ბრალდებულთა და მსჯავრდებულთა დაწესებულებების, ბრალდებულთა და მსჯავრდებულთა სამკურნალო დაწესებულებისა და ტუბერკულოზის სამკურნალო და სარეაბილიტაციო ცენტრის დებულებების დამტკიცების შესახებ” საქართველოს სასჯელაღსრულების, პრობაციისა და იურიდიული დახმარების საკითხთა მინისტრის 2011 წლის 30 მაისის </w:t>
      </w:r>
      <w:r w:rsidR="0059587A">
        <w:rPr>
          <w:rFonts w:ascii="Sylfaen" w:hAnsi="Sylfaen"/>
          <w:noProof/>
          <w:sz w:val="24"/>
          <w:szCs w:val="24"/>
          <w:lang w:val="ka-GE"/>
        </w:rPr>
        <w:t>№</w:t>
      </w:r>
      <w:r w:rsidRPr="00CA6224">
        <w:rPr>
          <w:rFonts w:ascii="Sylfaen" w:hAnsi="Sylfaen"/>
          <w:noProof/>
          <w:sz w:val="24"/>
          <w:szCs w:val="24"/>
          <w:lang w:val="ka-GE"/>
        </w:rPr>
        <w:t>97 ბრძანების</w:t>
      </w:r>
      <w:r w:rsidR="0059587A">
        <w:rPr>
          <w:rFonts w:ascii="Sylfaen" w:hAnsi="Sylfaen"/>
          <w:noProof/>
          <w:sz w:val="24"/>
          <w:szCs w:val="24"/>
          <w:lang w:val="ka-GE"/>
        </w:rPr>
        <w:t xml:space="preserve"> </w:t>
      </w:r>
      <w:r w:rsidR="0059587A">
        <w:rPr>
          <w:rFonts w:ascii="Sylfaen" w:hAnsi="Sylfaen"/>
          <w:noProof/>
          <w:color w:val="000000"/>
          <w:sz w:val="24"/>
          <w:szCs w:val="24"/>
          <w:lang w:val="ka-GE"/>
        </w:rPr>
        <w:t>№</w:t>
      </w:r>
      <w:r w:rsidRPr="00CA6224">
        <w:rPr>
          <w:rFonts w:ascii="Sylfaen" w:hAnsi="Sylfaen"/>
          <w:noProof/>
          <w:color w:val="000000"/>
          <w:sz w:val="24"/>
          <w:szCs w:val="24"/>
          <w:lang w:val="ka-GE"/>
        </w:rPr>
        <w:t>2 დანართის 34-ე მუხლის მე-5 პუნქტის სიტყვების „და სრული“, ამავე მუხლის მე-8 და მე-9 პუნქტების კონსტიტუციურობას საქართველოს კონსტიტუციის მე-16 მუხლთან, მე-17 მუხლის მე-2 პუნქტთან და მე-20 მუხლის პირველ პუნქტთან მიმართებით.</w:t>
      </w:r>
    </w:p>
    <w:p w:rsidR="003133DF" w:rsidRPr="00CA6224" w:rsidRDefault="003133DF" w:rsidP="00FD04AB">
      <w:pPr>
        <w:pStyle w:val="ListParagraph"/>
        <w:numPr>
          <w:ilvl w:val="0"/>
          <w:numId w:val="3"/>
        </w:numPr>
        <w:tabs>
          <w:tab w:val="left" w:pos="810"/>
        </w:tabs>
        <w:spacing w:after="0"/>
        <w:ind w:left="0" w:firstLine="720"/>
        <w:jc w:val="both"/>
        <w:rPr>
          <w:rFonts w:ascii="Sylfaen" w:hAnsi="Sylfaen"/>
          <w:sz w:val="24"/>
          <w:szCs w:val="24"/>
          <w:lang w:val="ka-GE"/>
        </w:rPr>
      </w:pPr>
      <w:r w:rsidRPr="00CA6224">
        <w:rPr>
          <w:rFonts w:ascii="Sylfaen" w:hAnsi="Sylfaen" w:cs="Sylfaen"/>
          <w:sz w:val="24"/>
          <w:szCs w:val="24"/>
          <w:lang w:val="ka-GE"/>
        </w:rPr>
        <w:t>საქმეს არსებითად განიხილავს საქართველოს საკონსტიტუციო სასამართლოს მეორე კოლეგია</w:t>
      </w:r>
      <w:r w:rsidRPr="00CA6224">
        <w:rPr>
          <w:rFonts w:ascii="Sylfaen" w:hAnsi="Sylfaen"/>
          <w:sz w:val="24"/>
          <w:szCs w:val="24"/>
          <w:lang w:val="ka-GE"/>
        </w:rPr>
        <w:t>.</w:t>
      </w:r>
    </w:p>
    <w:p w:rsidR="003133DF" w:rsidRPr="00CA6224" w:rsidRDefault="003133DF" w:rsidP="00FD04AB">
      <w:pPr>
        <w:pStyle w:val="ListParagraph"/>
        <w:numPr>
          <w:ilvl w:val="0"/>
          <w:numId w:val="3"/>
        </w:numPr>
        <w:tabs>
          <w:tab w:val="left" w:pos="810"/>
        </w:tabs>
        <w:spacing w:after="0"/>
        <w:ind w:left="0" w:firstLine="720"/>
        <w:jc w:val="both"/>
        <w:rPr>
          <w:rFonts w:ascii="Sylfaen" w:hAnsi="Sylfaen"/>
          <w:sz w:val="24"/>
          <w:szCs w:val="24"/>
          <w:lang w:val="ka-GE"/>
        </w:rPr>
      </w:pPr>
      <w:r w:rsidRPr="00CA6224">
        <w:rPr>
          <w:rFonts w:ascii="Sylfaen" w:hAnsi="Sylfaen" w:cs="Sylfaen"/>
          <w:sz w:val="24"/>
          <w:szCs w:val="24"/>
          <w:lang w:val="ka-GE"/>
        </w:rPr>
        <w:t>საქმის არსებითი განხილვა დაიწყება</w:t>
      </w:r>
      <w:r w:rsidRPr="00CA6224">
        <w:rPr>
          <w:rFonts w:ascii="Sylfaen" w:hAnsi="Sylfaen"/>
          <w:sz w:val="24"/>
          <w:szCs w:val="24"/>
          <w:lang w:val="ka-GE"/>
        </w:rPr>
        <w:t xml:space="preserve"> „</w:t>
      </w:r>
      <w:r w:rsidRPr="00CA6224">
        <w:rPr>
          <w:rFonts w:ascii="Sylfaen" w:hAnsi="Sylfaen" w:cs="Sylfaen"/>
          <w:sz w:val="24"/>
          <w:szCs w:val="24"/>
          <w:lang w:val="ka-GE"/>
        </w:rPr>
        <w:t>საქართველოს საკონსტიტუციო სასამართლოს შესახებ</w:t>
      </w:r>
      <w:r w:rsidRPr="00CA6224">
        <w:rPr>
          <w:rFonts w:ascii="Sylfaen" w:hAnsi="Sylfaen"/>
          <w:sz w:val="24"/>
          <w:szCs w:val="24"/>
          <w:lang w:val="ka-GE"/>
        </w:rPr>
        <w:t xml:space="preserve">“ </w:t>
      </w:r>
      <w:r w:rsidRPr="00CA6224">
        <w:rPr>
          <w:rFonts w:ascii="Sylfaen" w:hAnsi="Sylfaen" w:cs="Sylfaen"/>
          <w:sz w:val="24"/>
          <w:szCs w:val="24"/>
          <w:lang w:val="ka-GE"/>
        </w:rPr>
        <w:t>საქართველოს ორგანული კანონის</w:t>
      </w:r>
      <w:r w:rsidRPr="00CA6224">
        <w:rPr>
          <w:rFonts w:ascii="Sylfaen" w:hAnsi="Sylfaen"/>
          <w:sz w:val="24"/>
          <w:szCs w:val="24"/>
          <w:lang w:val="ka-GE"/>
        </w:rPr>
        <w:t xml:space="preserve"> 22-</w:t>
      </w:r>
      <w:r w:rsidRPr="00CA6224">
        <w:rPr>
          <w:rFonts w:ascii="Sylfaen" w:hAnsi="Sylfaen" w:cs="Sylfaen"/>
          <w:sz w:val="24"/>
          <w:szCs w:val="24"/>
          <w:lang w:val="ka-GE"/>
        </w:rPr>
        <w:t>ე მუხლის პირველი პუნქტის შესაბამისად</w:t>
      </w:r>
      <w:r w:rsidRPr="00CA6224">
        <w:rPr>
          <w:rFonts w:ascii="Sylfaen" w:hAnsi="Sylfaen"/>
          <w:sz w:val="24"/>
          <w:szCs w:val="24"/>
          <w:lang w:val="ka-GE"/>
        </w:rPr>
        <w:t>.</w:t>
      </w:r>
    </w:p>
    <w:p w:rsidR="003133DF" w:rsidRPr="00CA6224" w:rsidRDefault="003133DF" w:rsidP="00FD04AB">
      <w:pPr>
        <w:pStyle w:val="ListParagraph"/>
        <w:numPr>
          <w:ilvl w:val="0"/>
          <w:numId w:val="3"/>
        </w:numPr>
        <w:tabs>
          <w:tab w:val="left" w:pos="810"/>
        </w:tabs>
        <w:spacing w:after="0"/>
        <w:ind w:left="0" w:firstLine="720"/>
        <w:jc w:val="both"/>
        <w:rPr>
          <w:rFonts w:ascii="Sylfaen" w:hAnsi="Sylfaen"/>
          <w:sz w:val="24"/>
          <w:szCs w:val="24"/>
          <w:lang w:val="ka-GE"/>
        </w:rPr>
      </w:pPr>
      <w:r w:rsidRPr="00CA6224">
        <w:rPr>
          <w:rFonts w:ascii="Sylfaen" w:hAnsi="Sylfaen" w:cs="Sylfaen"/>
          <w:sz w:val="24"/>
          <w:szCs w:val="24"/>
          <w:lang w:val="ka-GE"/>
        </w:rPr>
        <w:t>საოქმო ჩანაწერი საბოლოოა და გასაჩივრებას ან გადასინჯვას არ ექვემდებარება</w:t>
      </w:r>
      <w:r w:rsidRPr="00CA6224">
        <w:rPr>
          <w:rFonts w:ascii="Sylfaen" w:hAnsi="Sylfaen"/>
          <w:sz w:val="24"/>
          <w:szCs w:val="24"/>
          <w:lang w:val="ka-GE"/>
        </w:rPr>
        <w:t>.</w:t>
      </w:r>
    </w:p>
    <w:p w:rsidR="0074110D" w:rsidRPr="0059587A" w:rsidRDefault="0074110D" w:rsidP="00FD04AB">
      <w:pPr>
        <w:pStyle w:val="ListParagraph"/>
        <w:numPr>
          <w:ilvl w:val="0"/>
          <w:numId w:val="3"/>
        </w:numPr>
        <w:pBdr>
          <w:top w:val="nil"/>
          <w:left w:val="nil"/>
          <w:bottom w:val="nil"/>
          <w:right w:val="nil"/>
          <w:between w:val="nil"/>
          <w:bar w:val="nil"/>
        </w:pBdr>
        <w:spacing w:after="0"/>
        <w:ind w:left="0" w:firstLine="720"/>
        <w:contextualSpacing w:val="0"/>
        <w:jc w:val="both"/>
        <w:rPr>
          <w:rFonts w:ascii="Sylfaen" w:eastAsia="Sylfaen" w:hAnsi="Sylfaen" w:cs="Sylfaen"/>
          <w:sz w:val="24"/>
          <w:szCs w:val="24"/>
          <w:lang w:val="ka-GE"/>
        </w:rPr>
      </w:pPr>
      <w:r w:rsidRPr="008E012F">
        <w:rPr>
          <w:rFonts w:ascii="Sylfaen" w:eastAsia="Sylfaen" w:hAnsi="Sylfaen" w:cs="Sylfaen"/>
          <w:sz w:val="24"/>
          <w:szCs w:val="24"/>
          <w:lang w:val="ka-GE"/>
        </w:rPr>
        <w:lastRenderedPageBreak/>
        <w:t xml:space="preserve">საოქმო  ჩანაწერი  </w:t>
      </w:r>
      <w:r w:rsidRPr="0059587A">
        <w:rPr>
          <w:rFonts w:ascii="Sylfaen" w:hAnsi="Sylfaen"/>
          <w:sz w:val="24"/>
          <w:szCs w:val="24"/>
          <w:lang w:val="ka-GE"/>
        </w:rPr>
        <w:t xml:space="preserve">გამოქვეყნდეს საქართველოს საკონსტიტუციო სასამართლოს ვებგვერდზე </w:t>
      </w:r>
      <w:r w:rsidRPr="0059587A">
        <w:rPr>
          <w:sz w:val="24"/>
          <w:szCs w:val="24"/>
          <w:lang w:val="ka-GE"/>
        </w:rPr>
        <w:t xml:space="preserve">15 </w:t>
      </w:r>
      <w:r w:rsidRPr="0059587A">
        <w:rPr>
          <w:rFonts w:ascii="Sylfaen" w:hAnsi="Sylfaen" w:cs="Sylfaen"/>
          <w:sz w:val="24"/>
          <w:szCs w:val="24"/>
          <w:lang w:val="ka-GE"/>
        </w:rPr>
        <w:t>დღის</w:t>
      </w:r>
      <w:r w:rsidRPr="0059587A">
        <w:rPr>
          <w:sz w:val="24"/>
          <w:szCs w:val="24"/>
          <w:lang w:val="ka-GE"/>
        </w:rPr>
        <w:t xml:space="preserve"> </w:t>
      </w:r>
      <w:r w:rsidRPr="0059587A">
        <w:rPr>
          <w:rFonts w:ascii="Sylfaen" w:hAnsi="Sylfaen" w:cs="Sylfaen"/>
          <w:sz w:val="24"/>
          <w:szCs w:val="24"/>
          <w:lang w:val="ka-GE"/>
        </w:rPr>
        <w:t>ვადაში</w:t>
      </w:r>
      <w:r w:rsidRPr="0059587A">
        <w:rPr>
          <w:rFonts w:ascii="Sylfaen" w:hAnsi="Sylfaen"/>
          <w:sz w:val="24"/>
          <w:szCs w:val="24"/>
          <w:lang w:val="ka-GE"/>
        </w:rPr>
        <w:t>, გაეგზავნოს მხარეებს და „საქართველოს საკანონმდებლო მაცნეს“.</w:t>
      </w:r>
    </w:p>
    <w:p w:rsidR="003133DF" w:rsidRPr="00CB6EDE" w:rsidRDefault="003133DF" w:rsidP="00FD04AB">
      <w:pPr>
        <w:pStyle w:val="ListParagraph"/>
        <w:tabs>
          <w:tab w:val="left" w:pos="810"/>
        </w:tabs>
        <w:spacing w:after="0"/>
        <w:ind w:left="0" w:firstLine="720"/>
        <w:jc w:val="both"/>
        <w:rPr>
          <w:rFonts w:ascii="Sylfaen" w:hAnsi="Sylfaen"/>
          <w:sz w:val="24"/>
          <w:szCs w:val="24"/>
          <w:lang w:val="ka-GE"/>
        </w:rPr>
      </w:pPr>
    </w:p>
    <w:p w:rsidR="003133DF" w:rsidRPr="00CA6224" w:rsidRDefault="003133DF" w:rsidP="00FD04AB">
      <w:pPr>
        <w:tabs>
          <w:tab w:val="left" w:pos="810"/>
        </w:tabs>
        <w:spacing w:after="0"/>
        <w:ind w:firstLine="720"/>
        <w:jc w:val="both"/>
        <w:rPr>
          <w:rFonts w:ascii="Sylfaen" w:hAnsi="Sylfaen"/>
          <w:b/>
          <w:sz w:val="24"/>
          <w:szCs w:val="24"/>
          <w:lang w:val="ka-GE"/>
        </w:rPr>
      </w:pPr>
    </w:p>
    <w:p w:rsidR="003133DF" w:rsidRPr="00CA6224" w:rsidRDefault="003133DF" w:rsidP="00FD04AB">
      <w:pPr>
        <w:pStyle w:val="ListParagraph"/>
        <w:tabs>
          <w:tab w:val="left" w:pos="810"/>
        </w:tabs>
        <w:spacing w:after="0"/>
        <w:ind w:left="0" w:firstLine="720"/>
        <w:jc w:val="both"/>
        <w:rPr>
          <w:rFonts w:ascii="Sylfaen" w:hAnsi="Sylfaen"/>
          <w:b/>
          <w:sz w:val="24"/>
          <w:szCs w:val="24"/>
          <w:lang w:val="ka-GE"/>
        </w:rPr>
      </w:pPr>
      <w:r w:rsidRPr="00CA6224">
        <w:rPr>
          <w:rFonts w:ascii="Sylfaen" w:hAnsi="Sylfaen" w:cs="Sylfaen"/>
          <w:b/>
          <w:sz w:val="24"/>
          <w:szCs w:val="24"/>
          <w:lang w:val="ka-GE"/>
        </w:rPr>
        <w:t>კოლეგიის წევრები</w:t>
      </w:r>
      <w:r w:rsidRPr="00CA6224">
        <w:rPr>
          <w:rFonts w:ascii="Sylfaen" w:hAnsi="Sylfaen"/>
          <w:b/>
          <w:sz w:val="24"/>
          <w:szCs w:val="24"/>
          <w:lang w:val="ka-GE"/>
        </w:rPr>
        <w:t>:</w:t>
      </w:r>
    </w:p>
    <w:p w:rsidR="009865E6" w:rsidRDefault="009865E6" w:rsidP="00FD04AB">
      <w:pPr>
        <w:pStyle w:val="ListParagraph"/>
        <w:spacing w:after="0"/>
        <w:rPr>
          <w:rFonts w:ascii="Sylfaen" w:hAnsi="Sylfaen" w:cs="Sylfaen"/>
          <w:sz w:val="24"/>
          <w:szCs w:val="24"/>
        </w:rPr>
      </w:pPr>
    </w:p>
    <w:p w:rsidR="008A187E" w:rsidRPr="008A187E" w:rsidRDefault="008A187E" w:rsidP="00FD04AB">
      <w:pPr>
        <w:pStyle w:val="ListParagraph"/>
        <w:spacing w:after="0"/>
        <w:rPr>
          <w:rFonts w:ascii="Sylfaen" w:hAnsi="Sylfaen" w:cs="Sylfaen"/>
          <w:sz w:val="24"/>
          <w:szCs w:val="24"/>
        </w:rPr>
      </w:pPr>
    </w:p>
    <w:p w:rsidR="009865E6" w:rsidRDefault="009865E6" w:rsidP="00FD04AB">
      <w:pPr>
        <w:pStyle w:val="ListParagraph"/>
        <w:spacing w:after="0"/>
        <w:rPr>
          <w:rFonts w:ascii="Sylfaen" w:hAnsi="Sylfaen" w:cs="Sylfaen"/>
          <w:sz w:val="24"/>
          <w:szCs w:val="24"/>
        </w:rPr>
      </w:pPr>
      <w:r w:rsidRPr="0059587A">
        <w:rPr>
          <w:rFonts w:ascii="Sylfaen" w:hAnsi="Sylfaen" w:cs="Sylfaen"/>
          <w:sz w:val="24"/>
          <w:szCs w:val="24"/>
          <w:lang w:val="ka-GE"/>
        </w:rPr>
        <w:t>თეიმურაზ ტუღუში</w:t>
      </w:r>
    </w:p>
    <w:p w:rsidR="008A187E" w:rsidRPr="008A187E" w:rsidRDefault="008A187E" w:rsidP="00FD04AB">
      <w:pPr>
        <w:pStyle w:val="ListParagraph"/>
        <w:spacing w:after="0"/>
        <w:rPr>
          <w:rFonts w:ascii="Sylfaen" w:hAnsi="Sylfaen" w:cs="Sylfaen"/>
          <w:sz w:val="24"/>
          <w:szCs w:val="24"/>
        </w:rPr>
      </w:pPr>
    </w:p>
    <w:p w:rsidR="009865E6" w:rsidRPr="0059587A" w:rsidRDefault="009865E6" w:rsidP="00FD04AB">
      <w:pPr>
        <w:pStyle w:val="ListParagraph"/>
        <w:spacing w:after="0"/>
        <w:rPr>
          <w:rFonts w:ascii="Sylfaen" w:hAnsi="Sylfaen" w:cs="Sylfaen"/>
          <w:sz w:val="24"/>
          <w:szCs w:val="24"/>
          <w:lang w:val="ka-GE"/>
        </w:rPr>
      </w:pPr>
    </w:p>
    <w:p w:rsidR="009865E6" w:rsidRDefault="009865E6" w:rsidP="00FD04AB">
      <w:pPr>
        <w:pStyle w:val="ListParagraph"/>
        <w:spacing w:after="0"/>
        <w:rPr>
          <w:rFonts w:ascii="Sylfaen" w:hAnsi="Sylfaen" w:cs="Sylfaen"/>
          <w:sz w:val="24"/>
          <w:szCs w:val="24"/>
        </w:rPr>
      </w:pPr>
      <w:r w:rsidRPr="0059587A">
        <w:rPr>
          <w:rFonts w:ascii="Sylfaen" w:hAnsi="Sylfaen" w:cs="Sylfaen"/>
          <w:sz w:val="24"/>
          <w:szCs w:val="24"/>
          <w:lang w:val="ka-GE"/>
        </w:rPr>
        <w:t>ირინე იმერლიშვილი</w:t>
      </w:r>
    </w:p>
    <w:p w:rsidR="008A187E" w:rsidRPr="008A187E" w:rsidRDefault="008A187E" w:rsidP="00FD04AB">
      <w:pPr>
        <w:pStyle w:val="ListParagraph"/>
        <w:spacing w:after="0"/>
        <w:rPr>
          <w:rFonts w:ascii="Sylfaen" w:hAnsi="Sylfaen" w:cs="Sylfaen"/>
          <w:sz w:val="24"/>
          <w:szCs w:val="24"/>
        </w:rPr>
      </w:pPr>
    </w:p>
    <w:p w:rsidR="009865E6" w:rsidRPr="0059587A" w:rsidRDefault="009865E6" w:rsidP="00FD04AB">
      <w:pPr>
        <w:pStyle w:val="ListParagraph"/>
        <w:spacing w:after="0"/>
        <w:rPr>
          <w:rFonts w:ascii="Sylfaen" w:hAnsi="Sylfaen" w:cs="Sylfaen"/>
          <w:sz w:val="24"/>
          <w:szCs w:val="24"/>
          <w:lang w:val="ka-GE"/>
        </w:rPr>
      </w:pPr>
    </w:p>
    <w:p w:rsidR="009865E6" w:rsidRPr="0059587A" w:rsidRDefault="009865E6" w:rsidP="00FD04AB">
      <w:pPr>
        <w:pStyle w:val="ListParagraph"/>
        <w:spacing w:after="0"/>
        <w:rPr>
          <w:rFonts w:ascii="Sylfaen" w:hAnsi="Sylfaen" w:cs="Sylfaen"/>
          <w:sz w:val="24"/>
          <w:szCs w:val="24"/>
          <w:lang w:val="ka-GE"/>
        </w:rPr>
      </w:pPr>
      <w:r w:rsidRPr="0059587A">
        <w:rPr>
          <w:rFonts w:ascii="Sylfaen" w:hAnsi="Sylfaen" w:cs="Sylfaen"/>
          <w:sz w:val="24"/>
          <w:szCs w:val="24"/>
          <w:lang w:val="ka-GE"/>
        </w:rPr>
        <w:t>თამაზ ცაბუტაშვილი</w:t>
      </w:r>
    </w:p>
    <w:p w:rsidR="003133DF" w:rsidRPr="0059587A" w:rsidRDefault="003133DF" w:rsidP="00FD04AB">
      <w:pPr>
        <w:pStyle w:val="ListParagraph"/>
        <w:spacing w:after="0"/>
        <w:ind w:left="0" w:firstLine="720"/>
        <w:jc w:val="both"/>
        <w:rPr>
          <w:sz w:val="24"/>
          <w:szCs w:val="24"/>
          <w:lang w:val="ka-GE"/>
        </w:rPr>
      </w:pPr>
    </w:p>
    <w:p w:rsidR="003133DF" w:rsidRPr="00CA6224" w:rsidRDefault="003133DF" w:rsidP="00FD04AB">
      <w:pPr>
        <w:tabs>
          <w:tab w:val="left" w:pos="851"/>
        </w:tabs>
        <w:spacing w:after="0"/>
        <w:ind w:firstLine="720"/>
        <w:jc w:val="center"/>
        <w:rPr>
          <w:rFonts w:ascii="Sylfaen" w:hAnsi="Sylfaen"/>
          <w:b/>
          <w:noProof/>
          <w:sz w:val="24"/>
          <w:szCs w:val="24"/>
          <w:lang w:val="ka-GE"/>
        </w:rPr>
      </w:pPr>
    </w:p>
    <w:p w:rsidR="00267658" w:rsidRPr="00C90FAF" w:rsidRDefault="00267658" w:rsidP="00FD04AB">
      <w:pPr>
        <w:spacing w:after="0"/>
        <w:ind w:firstLine="720"/>
        <w:jc w:val="both"/>
        <w:rPr>
          <w:rFonts w:ascii="Sylfaen" w:hAnsi="Sylfaen"/>
        </w:rPr>
      </w:pPr>
    </w:p>
    <w:sectPr w:rsidR="00267658" w:rsidRPr="00C90FAF" w:rsidSect="00FD04AB">
      <w:footerReference w:type="default" r:id="rId7"/>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340" w:rsidRDefault="00696340" w:rsidP="00310F43">
      <w:pPr>
        <w:spacing w:after="0" w:line="240" w:lineRule="auto"/>
      </w:pPr>
      <w:r>
        <w:separator/>
      </w:r>
    </w:p>
  </w:endnote>
  <w:endnote w:type="continuationSeparator" w:id="0">
    <w:p w:rsidR="00696340" w:rsidRDefault="00696340" w:rsidP="00310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43006"/>
      <w:docPartObj>
        <w:docPartGallery w:val="Page Numbers (Bottom of Page)"/>
        <w:docPartUnique/>
      </w:docPartObj>
    </w:sdtPr>
    <w:sdtContent>
      <w:p w:rsidR="00310F43" w:rsidRDefault="005E2F0B">
        <w:pPr>
          <w:pStyle w:val="Footer"/>
          <w:jc w:val="right"/>
        </w:pPr>
        <w:r>
          <w:fldChar w:fldCharType="begin"/>
        </w:r>
        <w:r w:rsidR="00310F43">
          <w:instrText xml:space="preserve"> PAGE   \* MERGEFORMAT </w:instrText>
        </w:r>
        <w:r>
          <w:fldChar w:fldCharType="separate"/>
        </w:r>
        <w:r w:rsidR="006F643C">
          <w:rPr>
            <w:noProof/>
          </w:rPr>
          <w:t>16</w:t>
        </w:r>
        <w:r>
          <w:fldChar w:fldCharType="end"/>
        </w:r>
      </w:p>
    </w:sdtContent>
  </w:sdt>
  <w:p w:rsidR="00310F43" w:rsidRDefault="00310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340" w:rsidRDefault="00696340" w:rsidP="00310F43">
      <w:pPr>
        <w:spacing w:after="0" w:line="240" w:lineRule="auto"/>
      </w:pPr>
      <w:r>
        <w:separator/>
      </w:r>
    </w:p>
  </w:footnote>
  <w:footnote w:type="continuationSeparator" w:id="0">
    <w:p w:rsidR="00696340" w:rsidRDefault="00696340" w:rsidP="00310F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E7B10"/>
    <w:multiLevelType w:val="hybridMultilevel"/>
    <w:tmpl w:val="AD3C448E"/>
    <w:lvl w:ilvl="0" w:tplc="AFBC5CCA">
      <w:start w:val="1"/>
      <w:numFmt w:val="decimal"/>
      <w:lvlText w:val="%1."/>
      <w:lvlJc w:val="left"/>
      <w:pPr>
        <w:ind w:left="1080" w:hanging="360"/>
      </w:pPr>
      <w:rPr>
        <w:sz w:val="24"/>
        <w:szCs w:val="24"/>
      </w:rPr>
    </w:lvl>
    <w:lvl w:ilvl="1" w:tplc="F6F25178">
      <w:start w:val="1"/>
      <w:numFmt w:val="lowerLetter"/>
      <w:lvlText w:val="%2."/>
      <w:lvlJc w:val="left"/>
      <w:pPr>
        <w:ind w:left="2160" w:hanging="360"/>
      </w:pPr>
    </w:lvl>
    <w:lvl w:ilvl="2" w:tplc="EF088764">
      <w:start w:val="1"/>
      <w:numFmt w:val="lowerRoman"/>
      <w:lvlText w:val="%3."/>
      <w:lvlJc w:val="right"/>
      <w:pPr>
        <w:ind w:left="2880" w:hanging="180"/>
      </w:pPr>
    </w:lvl>
    <w:lvl w:ilvl="3" w:tplc="B10CC332">
      <w:start w:val="1"/>
      <w:numFmt w:val="decimal"/>
      <w:lvlText w:val="%4."/>
      <w:lvlJc w:val="left"/>
      <w:pPr>
        <w:ind w:left="3600" w:hanging="360"/>
      </w:pPr>
    </w:lvl>
    <w:lvl w:ilvl="4" w:tplc="FEB03BAE">
      <w:start w:val="1"/>
      <w:numFmt w:val="lowerLetter"/>
      <w:lvlText w:val="%5."/>
      <w:lvlJc w:val="left"/>
      <w:pPr>
        <w:ind w:left="4320" w:hanging="360"/>
      </w:pPr>
    </w:lvl>
    <w:lvl w:ilvl="5" w:tplc="FA040B0C">
      <w:start w:val="1"/>
      <w:numFmt w:val="lowerRoman"/>
      <w:lvlText w:val="%6."/>
      <w:lvlJc w:val="right"/>
      <w:pPr>
        <w:ind w:left="5040" w:hanging="180"/>
      </w:pPr>
    </w:lvl>
    <w:lvl w:ilvl="6" w:tplc="30F487B2">
      <w:start w:val="1"/>
      <w:numFmt w:val="decimal"/>
      <w:lvlText w:val="%7."/>
      <w:lvlJc w:val="left"/>
      <w:pPr>
        <w:ind w:left="5760" w:hanging="360"/>
      </w:pPr>
    </w:lvl>
    <w:lvl w:ilvl="7" w:tplc="37E47378">
      <w:start w:val="1"/>
      <w:numFmt w:val="lowerLetter"/>
      <w:lvlText w:val="%8."/>
      <w:lvlJc w:val="left"/>
      <w:pPr>
        <w:ind w:left="6480" w:hanging="360"/>
      </w:pPr>
    </w:lvl>
    <w:lvl w:ilvl="8" w:tplc="4C4A43C6">
      <w:start w:val="1"/>
      <w:numFmt w:val="lowerRoman"/>
      <w:lvlText w:val="%9."/>
      <w:lvlJc w:val="right"/>
      <w:pPr>
        <w:ind w:left="7200" w:hanging="180"/>
      </w:pPr>
    </w:lvl>
  </w:abstractNum>
  <w:abstractNum w:abstractNumId="1">
    <w:nsid w:val="4EC523F0"/>
    <w:multiLevelType w:val="hybridMultilevel"/>
    <w:tmpl w:val="F3E65A64"/>
    <w:numStyleLink w:val="ImportedStyle3"/>
  </w:abstractNum>
  <w:abstractNum w:abstractNumId="2">
    <w:nsid w:val="522D56B7"/>
    <w:multiLevelType w:val="hybridMultilevel"/>
    <w:tmpl w:val="2EC49518"/>
    <w:lvl w:ilvl="0" w:tplc="975657E4">
      <w:start w:val="1"/>
      <w:numFmt w:val="decimal"/>
      <w:lvlText w:val="%1."/>
      <w:lvlJc w:val="left"/>
      <w:pPr>
        <w:ind w:left="1350" w:hanging="81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5B3834F4"/>
    <w:multiLevelType w:val="hybridMultilevel"/>
    <w:tmpl w:val="62EC5078"/>
    <w:lvl w:ilvl="0" w:tplc="75804DF2">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C10BE1"/>
    <w:multiLevelType w:val="hybridMultilevel"/>
    <w:tmpl w:val="F3E65A64"/>
    <w:styleLink w:val="ImportedStyle3"/>
    <w:lvl w:ilvl="0" w:tplc="26E69522">
      <w:start w:val="1"/>
      <w:numFmt w:val="decimal"/>
      <w:lvlText w:val="%1."/>
      <w:lvlJc w:val="left"/>
      <w:pPr>
        <w:tabs>
          <w:tab w:val="num" w:pos="810"/>
        </w:tabs>
        <w:ind w:left="270" w:firstLine="270"/>
      </w:pPr>
      <w:rPr>
        <w:rFonts w:hAnsi="Arial Unicode MS"/>
        <w:caps w:val="0"/>
        <w:smallCaps w:val="0"/>
        <w:strike w:val="0"/>
        <w:dstrike w:val="0"/>
        <w:outline w:val="0"/>
        <w:emboss w:val="0"/>
        <w:imprint w:val="0"/>
        <w:spacing w:val="0"/>
        <w:w w:val="100"/>
        <w:kern w:val="0"/>
        <w:position w:val="0"/>
        <w:highlight w:val="none"/>
        <w:vertAlign w:val="baseline"/>
      </w:rPr>
    </w:lvl>
    <w:lvl w:ilvl="1" w:tplc="D0FE4F0A">
      <w:start w:val="1"/>
      <w:numFmt w:val="lowerLetter"/>
      <w:lvlText w:val="%2."/>
      <w:lvlJc w:val="left"/>
      <w:pPr>
        <w:tabs>
          <w:tab w:val="num" w:pos="810"/>
        </w:tabs>
        <w:ind w:left="27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96861270">
      <w:start w:val="1"/>
      <w:numFmt w:val="lowerRoman"/>
      <w:suff w:val="nothing"/>
      <w:lvlText w:val="%3."/>
      <w:lvlJc w:val="left"/>
      <w:pPr>
        <w:tabs>
          <w:tab w:val="left" w:pos="810"/>
        </w:tabs>
        <w:ind w:left="990" w:firstLine="447"/>
      </w:pPr>
      <w:rPr>
        <w:rFonts w:hAnsi="Arial Unicode MS"/>
        <w:caps w:val="0"/>
        <w:smallCaps w:val="0"/>
        <w:strike w:val="0"/>
        <w:dstrike w:val="0"/>
        <w:outline w:val="0"/>
        <w:emboss w:val="0"/>
        <w:imprint w:val="0"/>
        <w:spacing w:val="0"/>
        <w:w w:val="100"/>
        <w:kern w:val="0"/>
        <w:position w:val="0"/>
        <w:highlight w:val="none"/>
        <w:vertAlign w:val="baseline"/>
      </w:rPr>
    </w:lvl>
    <w:lvl w:ilvl="3" w:tplc="A7447AC6">
      <w:start w:val="1"/>
      <w:numFmt w:val="decimal"/>
      <w:lvlText w:val="%4."/>
      <w:lvlJc w:val="left"/>
      <w:pPr>
        <w:tabs>
          <w:tab w:val="left" w:pos="810"/>
          <w:tab w:val="num" w:pos="2250"/>
        </w:tabs>
        <w:ind w:left="171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9EF25B80">
      <w:start w:val="1"/>
      <w:numFmt w:val="lowerLetter"/>
      <w:lvlText w:val="%5."/>
      <w:lvlJc w:val="left"/>
      <w:pPr>
        <w:tabs>
          <w:tab w:val="left" w:pos="810"/>
          <w:tab w:val="num" w:pos="2970"/>
        </w:tabs>
        <w:ind w:left="243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A0CAF2E2">
      <w:start w:val="1"/>
      <w:numFmt w:val="lowerRoman"/>
      <w:suff w:val="nothing"/>
      <w:lvlText w:val="%6."/>
      <w:lvlJc w:val="left"/>
      <w:pPr>
        <w:tabs>
          <w:tab w:val="left" w:pos="810"/>
        </w:tabs>
        <w:ind w:left="31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tplc="5D505384">
      <w:start w:val="1"/>
      <w:numFmt w:val="decimal"/>
      <w:lvlText w:val="%7."/>
      <w:lvlJc w:val="left"/>
      <w:pPr>
        <w:tabs>
          <w:tab w:val="left" w:pos="810"/>
          <w:tab w:val="num" w:pos="4410"/>
        </w:tabs>
        <w:ind w:left="387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68A61712">
      <w:start w:val="1"/>
      <w:numFmt w:val="lowerLetter"/>
      <w:lvlText w:val="%8."/>
      <w:lvlJc w:val="left"/>
      <w:pPr>
        <w:tabs>
          <w:tab w:val="left" w:pos="810"/>
          <w:tab w:val="num" w:pos="5130"/>
        </w:tabs>
        <w:ind w:left="459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75A22B8A">
      <w:start w:val="1"/>
      <w:numFmt w:val="lowerRoman"/>
      <w:suff w:val="nothing"/>
      <w:lvlText w:val="%9."/>
      <w:lvlJc w:val="left"/>
      <w:pPr>
        <w:tabs>
          <w:tab w:val="left" w:pos="810"/>
        </w:tabs>
        <w:ind w:left="5310"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34A6D"/>
    <w:rsid w:val="0000743B"/>
    <w:rsid w:val="00031DAD"/>
    <w:rsid w:val="00040CCB"/>
    <w:rsid w:val="000577A6"/>
    <w:rsid w:val="0006529B"/>
    <w:rsid w:val="000679DC"/>
    <w:rsid w:val="00092DC6"/>
    <w:rsid w:val="0009404A"/>
    <w:rsid w:val="000A5F57"/>
    <w:rsid w:val="00107B6C"/>
    <w:rsid w:val="00115EE1"/>
    <w:rsid w:val="001326DA"/>
    <w:rsid w:val="0014317C"/>
    <w:rsid w:val="001A1F5D"/>
    <w:rsid w:val="001A3627"/>
    <w:rsid w:val="001D1A1F"/>
    <w:rsid w:val="00230C57"/>
    <w:rsid w:val="00261735"/>
    <w:rsid w:val="00267658"/>
    <w:rsid w:val="00270AD2"/>
    <w:rsid w:val="002C4898"/>
    <w:rsid w:val="002D5B4A"/>
    <w:rsid w:val="002E345D"/>
    <w:rsid w:val="002F52F0"/>
    <w:rsid w:val="00310F43"/>
    <w:rsid w:val="003133DF"/>
    <w:rsid w:val="00334ECF"/>
    <w:rsid w:val="00335497"/>
    <w:rsid w:val="0034217B"/>
    <w:rsid w:val="00353416"/>
    <w:rsid w:val="00382F83"/>
    <w:rsid w:val="00395BFB"/>
    <w:rsid w:val="003B041F"/>
    <w:rsid w:val="003B3FC5"/>
    <w:rsid w:val="003C4C36"/>
    <w:rsid w:val="003C589B"/>
    <w:rsid w:val="0040233B"/>
    <w:rsid w:val="00437007"/>
    <w:rsid w:val="0047203A"/>
    <w:rsid w:val="00476BEE"/>
    <w:rsid w:val="004B1526"/>
    <w:rsid w:val="005567DE"/>
    <w:rsid w:val="0059587A"/>
    <w:rsid w:val="005A5427"/>
    <w:rsid w:val="005C27CF"/>
    <w:rsid w:val="005E2F0B"/>
    <w:rsid w:val="005F58DA"/>
    <w:rsid w:val="005F77E5"/>
    <w:rsid w:val="00630BFF"/>
    <w:rsid w:val="006311C3"/>
    <w:rsid w:val="00645B33"/>
    <w:rsid w:val="00692AC0"/>
    <w:rsid w:val="00696340"/>
    <w:rsid w:val="006B774C"/>
    <w:rsid w:val="006D6550"/>
    <w:rsid w:val="006D6EA2"/>
    <w:rsid w:val="006E72A5"/>
    <w:rsid w:val="006F1B1A"/>
    <w:rsid w:val="006F643C"/>
    <w:rsid w:val="00720DAD"/>
    <w:rsid w:val="0074110D"/>
    <w:rsid w:val="00743B7B"/>
    <w:rsid w:val="007505BE"/>
    <w:rsid w:val="007A721F"/>
    <w:rsid w:val="007D2B0C"/>
    <w:rsid w:val="008061BB"/>
    <w:rsid w:val="00834A6D"/>
    <w:rsid w:val="00852253"/>
    <w:rsid w:val="00890E8B"/>
    <w:rsid w:val="00895174"/>
    <w:rsid w:val="008A187E"/>
    <w:rsid w:val="008B4717"/>
    <w:rsid w:val="008C5FA8"/>
    <w:rsid w:val="008F7240"/>
    <w:rsid w:val="009004F5"/>
    <w:rsid w:val="00912F26"/>
    <w:rsid w:val="00921EBD"/>
    <w:rsid w:val="009267CE"/>
    <w:rsid w:val="00944C74"/>
    <w:rsid w:val="00945A62"/>
    <w:rsid w:val="00957432"/>
    <w:rsid w:val="009707BC"/>
    <w:rsid w:val="009865E6"/>
    <w:rsid w:val="009B2EC6"/>
    <w:rsid w:val="009E120F"/>
    <w:rsid w:val="009F11BE"/>
    <w:rsid w:val="00A569A9"/>
    <w:rsid w:val="00A56DF5"/>
    <w:rsid w:val="00A612FD"/>
    <w:rsid w:val="00A73DE1"/>
    <w:rsid w:val="00A8003F"/>
    <w:rsid w:val="00AA38FC"/>
    <w:rsid w:val="00AA3990"/>
    <w:rsid w:val="00AB759A"/>
    <w:rsid w:val="00B23A3E"/>
    <w:rsid w:val="00B526A3"/>
    <w:rsid w:val="00B751B9"/>
    <w:rsid w:val="00B80FA4"/>
    <w:rsid w:val="00B94CD2"/>
    <w:rsid w:val="00B94CD8"/>
    <w:rsid w:val="00C00070"/>
    <w:rsid w:val="00C01712"/>
    <w:rsid w:val="00C347D8"/>
    <w:rsid w:val="00C90FAF"/>
    <w:rsid w:val="00C91FD9"/>
    <w:rsid w:val="00CA2DF8"/>
    <w:rsid w:val="00CB6EDE"/>
    <w:rsid w:val="00D2696B"/>
    <w:rsid w:val="00D36FB2"/>
    <w:rsid w:val="00D7311A"/>
    <w:rsid w:val="00D96E5A"/>
    <w:rsid w:val="00DB0B30"/>
    <w:rsid w:val="00DD25F3"/>
    <w:rsid w:val="00E01108"/>
    <w:rsid w:val="00E064A7"/>
    <w:rsid w:val="00E06613"/>
    <w:rsid w:val="00E17F66"/>
    <w:rsid w:val="00E724C9"/>
    <w:rsid w:val="00EA07B5"/>
    <w:rsid w:val="00EA36CB"/>
    <w:rsid w:val="00EB3255"/>
    <w:rsid w:val="00F1347B"/>
    <w:rsid w:val="00F14618"/>
    <w:rsid w:val="00F801AE"/>
    <w:rsid w:val="00FD04AB"/>
    <w:rsid w:val="00FD1F29"/>
    <w:rsid w:val="00FE3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CCB"/>
    <w:pPr>
      <w:ind w:left="720"/>
      <w:contextualSpacing/>
    </w:pPr>
  </w:style>
  <w:style w:type="paragraph" w:styleId="CommentText">
    <w:name w:val="annotation text"/>
    <w:basedOn w:val="Normal"/>
    <w:link w:val="CommentTextChar"/>
    <w:uiPriority w:val="99"/>
    <w:unhideWhenUsed/>
    <w:rsid w:val="00040CCB"/>
    <w:pPr>
      <w:spacing w:line="240" w:lineRule="auto"/>
    </w:pPr>
    <w:rPr>
      <w:sz w:val="20"/>
      <w:szCs w:val="20"/>
    </w:rPr>
  </w:style>
  <w:style w:type="character" w:customStyle="1" w:styleId="CommentTextChar">
    <w:name w:val="Comment Text Char"/>
    <w:basedOn w:val="DefaultParagraphFont"/>
    <w:link w:val="CommentText"/>
    <w:uiPriority w:val="99"/>
    <w:rsid w:val="00040CCB"/>
    <w:rPr>
      <w:sz w:val="20"/>
      <w:szCs w:val="20"/>
    </w:rPr>
  </w:style>
  <w:style w:type="character" w:styleId="CommentReference">
    <w:name w:val="annotation reference"/>
    <w:basedOn w:val="DefaultParagraphFont"/>
    <w:uiPriority w:val="99"/>
    <w:semiHidden/>
    <w:unhideWhenUsed/>
    <w:rsid w:val="00040CCB"/>
    <w:rPr>
      <w:sz w:val="16"/>
      <w:szCs w:val="16"/>
    </w:rPr>
  </w:style>
  <w:style w:type="paragraph" w:styleId="BalloonText">
    <w:name w:val="Balloon Text"/>
    <w:basedOn w:val="Normal"/>
    <w:link w:val="BalloonTextChar"/>
    <w:uiPriority w:val="99"/>
    <w:semiHidden/>
    <w:unhideWhenUsed/>
    <w:rsid w:val="00E7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C9"/>
    <w:rPr>
      <w:rFonts w:ascii="Segoe UI" w:hAnsi="Segoe UI" w:cs="Segoe UI"/>
      <w:sz w:val="18"/>
      <w:szCs w:val="18"/>
    </w:rPr>
  </w:style>
  <w:style w:type="numbering" w:customStyle="1" w:styleId="ImportedStyle3">
    <w:name w:val="Imported Style 3"/>
    <w:rsid w:val="0074110D"/>
    <w:pPr>
      <w:numPr>
        <w:numId w:val="4"/>
      </w:numPr>
    </w:pPr>
  </w:style>
  <w:style w:type="paragraph" w:styleId="CommentSubject">
    <w:name w:val="annotation subject"/>
    <w:basedOn w:val="CommentText"/>
    <w:next w:val="CommentText"/>
    <w:link w:val="CommentSubjectChar"/>
    <w:uiPriority w:val="99"/>
    <w:semiHidden/>
    <w:unhideWhenUsed/>
    <w:rsid w:val="00692AC0"/>
    <w:rPr>
      <w:b/>
      <w:bCs/>
    </w:rPr>
  </w:style>
  <w:style w:type="character" w:customStyle="1" w:styleId="CommentSubjectChar">
    <w:name w:val="Comment Subject Char"/>
    <w:basedOn w:val="CommentTextChar"/>
    <w:link w:val="CommentSubject"/>
    <w:uiPriority w:val="99"/>
    <w:semiHidden/>
    <w:rsid w:val="00692AC0"/>
    <w:rPr>
      <w:b/>
      <w:bCs/>
      <w:sz w:val="20"/>
      <w:szCs w:val="20"/>
    </w:rPr>
  </w:style>
  <w:style w:type="paragraph" w:styleId="Header">
    <w:name w:val="header"/>
    <w:basedOn w:val="Normal"/>
    <w:link w:val="HeaderChar"/>
    <w:uiPriority w:val="99"/>
    <w:semiHidden/>
    <w:unhideWhenUsed/>
    <w:rsid w:val="00310F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0F43"/>
  </w:style>
  <w:style w:type="paragraph" w:styleId="Footer">
    <w:name w:val="footer"/>
    <w:basedOn w:val="Normal"/>
    <w:link w:val="FooterChar"/>
    <w:uiPriority w:val="99"/>
    <w:unhideWhenUsed/>
    <w:rsid w:val="00310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19</Pages>
  <Words>5587</Words>
  <Characters>31846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giorgi_b</dc:creator>
  <cp:lastModifiedBy>IK</cp:lastModifiedBy>
  <cp:revision>6</cp:revision>
  <cp:lastPrinted>2017-01-06T11:11:00Z</cp:lastPrinted>
  <dcterms:created xsi:type="dcterms:W3CDTF">2016-12-26T14:28:00Z</dcterms:created>
  <dcterms:modified xsi:type="dcterms:W3CDTF">2017-01-06T11:14:00Z</dcterms:modified>
</cp:coreProperties>
</file>