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A8AF" w14:textId="5B24BDF9" w:rsidR="00AC10D0" w:rsidRPr="00330031" w:rsidRDefault="00AC10D0" w:rsidP="003B33D4">
      <w:pPr>
        <w:pStyle w:val="Heading1"/>
        <w:spacing w:before="0" w:after="100" w:afterAutospacing="1" w:line="276" w:lineRule="auto"/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r w:rsidRPr="00330031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საქართველოს საკონსტიტუციო სასამართლოს მოსამართლეების – გიორგი კვერენჩხილაძისა და თეიმურაზ ტუღუშის განსხვავებული აზრი საქართველოს საკონსტიტუციო სასამართლოს </w:t>
      </w:r>
      <w:r w:rsidR="009F0C28" w:rsidRPr="00330031">
        <w:rPr>
          <w:rFonts w:ascii="Sylfaen" w:hAnsi="Sylfaen"/>
          <w:b/>
          <w:bCs/>
          <w:color w:val="auto"/>
          <w:sz w:val="24"/>
          <w:szCs w:val="24"/>
          <w:lang w:val="ka-GE"/>
        </w:rPr>
        <w:t>პლენუმის 2025 წლის 28 მარტის №3/5/1750 განჩინებასთან</w:t>
      </w:r>
      <w:r w:rsidRPr="00330031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 დაკავშირებით</w:t>
      </w:r>
    </w:p>
    <w:p w14:paraId="24FC5EF8" w14:textId="446AF152" w:rsidR="004521BC" w:rsidRPr="00330031" w:rsidRDefault="00AC10D0" w:rsidP="003B33D4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t xml:space="preserve">გამოვხატავთ რა ჩვენი კოლეგებისადმი – საქართველოს საკონსტიტუციო სასამართლოს </w:t>
      </w:r>
      <w:r w:rsidR="002D068D" w:rsidRPr="00330031">
        <w:rPr>
          <w:rFonts w:ascii="Sylfaen" w:hAnsi="Sylfaen"/>
          <w:sz w:val="24"/>
          <w:szCs w:val="24"/>
          <w:lang w:val="ka-GE"/>
        </w:rPr>
        <w:t>პლენუმის</w:t>
      </w:r>
      <w:r w:rsidRPr="00330031">
        <w:rPr>
          <w:rFonts w:ascii="Sylfaen" w:hAnsi="Sylfaen"/>
          <w:sz w:val="24"/>
          <w:szCs w:val="24"/>
          <w:lang w:val="ka-GE"/>
        </w:rPr>
        <w:t xml:space="preserve"> წევრებისადმი პატივისცემას, ამავე დროს, „საქართველოს საკონსტიტუციო სასამართლოს შესახებ“ საქართველოს ორგანული კანონის 47-ე მუხლის შესაბამისად, გამოვთქვამთ განსხვავებულ აზრს </w:t>
      </w:r>
      <w:r w:rsidR="00AE6E90" w:rsidRPr="00330031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პლენუმის 2025 წლის 28 მარტის №3/5/1750 განჩინებასთან (შემდგომში</w:t>
      </w:r>
      <w:r w:rsidR="00813F0C" w:rsidRPr="00330031">
        <w:rPr>
          <w:rFonts w:ascii="Sylfaen" w:hAnsi="Sylfaen"/>
          <w:sz w:val="24"/>
          <w:szCs w:val="24"/>
          <w:lang w:val="ka-GE"/>
        </w:rPr>
        <w:t xml:space="preserve"> –</w:t>
      </w:r>
      <w:r w:rsidR="00AE6E90" w:rsidRPr="00330031">
        <w:rPr>
          <w:rFonts w:ascii="Sylfaen" w:hAnsi="Sylfaen"/>
          <w:sz w:val="24"/>
          <w:szCs w:val="24"/>
          <w:lang w:val="ka-GE"/>
        </w:rPr>
        <w:t xml:space="preserve"> №3/5/1750 განჩინება) </w:t>
      </w:r>
      <w:r w:rsidRPr="00330031">
        <w:rPr>
          <w:rFonts w:ascii="Sylfaen" w:hAnsi="Sylfaen"/>
          <w:sz w:val="24"/>
          <w:szCs w:val="24"/>
          <w:lang w:val="ka-GE"/>
        </w:rPr>
        <w:t>დაკავშირებით.</w:t>
      </w:r>
    </w:p>
    <w:p w14:paraId="75B0141A" w14:textId="78D21355" w:rsidR="007254C9" w:rsidRPr="007254C9" w:rsidRDefault="00364981" w:rsidP="007254C9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t xml:space="preserve">№3/5/1750 განჩინებით, </w:t>
      </w:r>
      <w:r w:rsidR="00D15F47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Pr="00330031">
        <w:rPr>
          <w:rFonts w:ascii="Sylfaen" w:hAnsi="Sylfaen"/>
          <w:sz w:val="24"/>
          <w:szCs w:val="24"/>
          <w:lang w:val="ka-GE"/>
        </w:rPr>
        <w:t>საკონსტიტუციო სასამართლო</w:t>
      </w:r>
      <w:r w:rsidR="003A0E81" w:rsidRPr="00330031">
        <w:rPr>
          <w:rFonts w:ascii="Sylfaen" w:hAnsi="Sylfaen"/>
          <w:sz w:val="24"/>
          <w:szCs w:val="24"/>
          <w:lang w:val="ka-GE"/>
        </w:rPr>
        <w:t>მ</w:t>
      </w:r>
      <w:r w:rsidR="007254C9">
        <w:rPr>
          <w:rFonts w:ascii="Sylfaen" w:hAnsi="Sylfaen"/>
          <w:sz w:val="24"/>
          <w:szCs w:val="24"/>
          <w:lang w:val="ka-GE"/>
        </w:rPr>
        <w:t xml:space="preserve"> </w:t>
      </w:r>
      <w:r w:rsidR="00CB6407" w:rsidRPr="00330031">
        <w:rPr>
          <w:rFonts w:ascii="Sylfaen" w:hAnsi="Sylfaen"/>
          <w:sz w:val="24"/>
          <w:szCs w:val="24"/>
          <w:lang w:val="ka-GE"/>
        </w:rPr>
        <w:t>შეწყვიტა საქმე</w:t>
      </w:r>
      <w:r w:rsidRPr="00330031">
        <w:rPr>
          <w:rFonts w:ascii="Sylfaen" w:hAnsi="Sylfaen"/>
          <w:sz w:val="24"/>
          <w:szCs w:val="24"/>
          <w:lang w:val="ka-GE"/>
        </w:rPr>
        <w:t xml:space="preserve"> №1750 კონსტიტუციურ სარჩელ</w:t>
      </w:r>
      <w:r w:rsidR="00CB6407" w:rsidRPr="00330031">
        <w:rPr>
          <w:rFonts w:ascii="Sylfaen" w:hAnsi="Sylfaen"/>
          <w:sz w:val="24"/>
          <w:szCs w:val="24"/>
          <w:lang w:val="ka-GE"/>
        </w:rPr>
        <w:t>ზე</w:t>
      </w:r>
      <w:r w:rsidRPr="00330031">
        <w:rPr>
          <w:rFonts w:ascii="Sylfaen" w:hAnsi="Sylfaen"/>
          <w:sz w:val="24"/>
          <w:szCs w:val="24"/>
          <w:lang w:val="ka-GE"/>
        </w:rPr>
        <w:t>, მათ შორის, მოთხოვნის იმ ნაწილში,</w:t>
      </w:r>
      <w:r w:rsidR="008E3BBD" w:rsidRPr="00330031">
        <w:rPr>
          <w:rFonts w:ascii="Sylfaen" w:hAnsi="Sylfaen"/>
          <w:sz w:val="24"/>
          <w:szCs w:val="24"/>
          <w:lang w:val="ka-GE"/>
        </w:rPr>
        <w:t xml:space="preserve"> რომელიც</w:t>
      </w:r>
      <w:r w:rsidR="004B1EE7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CB6407" w:rsidRPr="00330031">
        <w:rPr>
          <w:rFonts w:ascii="Sylfaen" w:hAnsi="Sylfaen"/>
          <w:sz w:val="24"/>
          <w:szCs w:val="24"/>
          <w:lang w:val="ka-GE"/>
        </w:rPr>
        <w:t>შეეხებოდა</w:t>
      </w:r>
      <w:r w:rsidR="00F01229" w:rsidRPr="00330031">
        <w:rPr>
          <w:rFonts w:ascii="Sylfaen" w:hAnsi="Sylfaen"/>
          <w:sz w:val="24"/>
          <w:szCs w:val="24"/>
          <w:lang w:val="ka-GE"/>
        </w:rPr>
        <w:t xml:space="preserve">: (ა) 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>„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საერთო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სასამართლოების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“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ორგანული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კანონის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37</w:t>
      </w:r>
      <w:r w:rsidR="00F01229" w:rsidRPr="00330031">
        <w:rPr>
          <w:rFonts w:ascii="Sylfaen" w:hAnsi="Sylfaen"/>
          <w:color w:val="000000"/>
          <w:sz w:val="24"/>
          <w:szCs w:val="24"/>
          <w:vertAlign w:val="superscript"/>
          <w:lang w:val="ka-GE"/>
        </w:rPr>
        <w:t>1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> 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მუხლის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მე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-2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პუნქტის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(2024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წლის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12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ივნისამდე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მოქმედი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რედაქცია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)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კონსტიტუციურობას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კონსტიტუციის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25-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მუხლის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პირველ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პუნქტთან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 w:cs="Sylfaen"/>
          <w:color w:val="000000"/>
          <w:sz w:val="24"/>
          <w:szCs w:val="24"/>
          <w:lang w:val="ka-GE"/>
        </w:rPr>
        <w:t>მიმართებით</w:t>
      </w:r>
      <w:r w:rsidR="00F01229" w:rsidRPr="00330031">
        <w:rPr>
          <w:rFonts w:ascii="Sylfaen" w:hAnsi="Sylfaen"/>
          <w:color w:val="000000"/>
          <w:sz w:val="24"/>
          <w:szCs w:val="24"/>
          <w:lang w:val="ka-GE"/>
        </w:rPr>
        <w:t xml:space="preserve">; (ბ) </w:t>
      </w:r>
      <w:r w:rsidR="00F01229" w:rsidRPr="00330031">
        <w:rPr>
          <w:rFonts w:ascii="Sylfaen" w:hAnsi="Sylfaen"/>
          <w:sz w:val="24"/>
          <w:szCs w:val="24"/>
          <w:lang w:val="ka-GE"/>
        </w:rPr>
        <w:t>„საერთო სასამართლოების შესახებ“ საქართველოს ორგანული კანონის 75</w:t>
      </w:r>
      <w:r w:rsidR="00F01229" w:rsidRPr="0033003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09148B">
        <w:rPr>
          <w:rFonts w:ascii="Sylfaen" w:hAnsi="Sylfaen"/>
          <w:sz w:val="24"/>
          <w:szCs w:val="24"/>
          <w:lang w:val="ka-GE"/>
        </w:rPr>
        <w:t xml:space="preserve"> </w:t>
      </w:r>
      <w:r w:rsidR="00F01229" w:rsidRPr="00330031">
        <w:rPr>
          <w:rFonts w:ascii="Sylfaen" w:hAnsi="Sylfaen"/>
          <w:sz w:val="24"/>
          <w:szCs w:val="24"/>
          <w:lang w:val="ka-GE"/>
        </w:rPr>
        <w:t>მუხლის მე-8 პუნქტის „</w:t>
      </w:r>
      <w:proofErr w:type="spellStart"/>
      <w:r w:rsidR="00F01229" w:rsidRPr="00330031">
        <w:rPr>
          <w:rFonts w:ascii="Sylfaen" w:hAnsi="Sylfaen"/>
          <w:sz w:val="24"/>
          <w:szCs w:val="24"/>
          <w:lang w:val="ka-GE"/>
        </w:rPr>
        <w:t>ბ.ზ</w:t>
      </w:r>
      <w:proofErr w:type="spellEnd"/>
      <w:r w:rsidR="00F01229" w:rsidRPr="00330031">
        <w:rPr>
          <w:rFonts w:ascii="Sylfaen" w:hAnsi="Sylfaen"/>
          <w:sz w:val="24"/>
          <w:szCs w:val="24"/>
          <w:lang w:val="ka-GE"/>
        </w:rPr>
        <w:t>“ ქვეპუნქტის (2023 წლის 27 ივნისამდე მოქმედი რედაქცია) კონსტიტუციურობას საქართველოს კონსტიტუციის მე-17 მუხლის პირველი პუნქტის პირველ წინადადებასთან მიმართებით.</w:t>
      </w:r>
    </w:p>
    <w:p w14:paraId="16C55B40" w14:textId="5B0A206B" w:rsidR="00CC3022" w:rsidRPr="009627E3" w:rsidRDefault="00A41394" w:rsidP="009541D6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9627E3">
        <w:rPr>
          <w:rFonts w:ascii="Sylfaen" w:hAnsi="Sylfaen"/>
          <w:color w:val="000000"/>
          <w:sz w:val="24"/>
          <w:szCs w:val="24"/>
          <w:lang w:val="ka-GE"/>
        </w:rPr>
        <w:t>„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საერთო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სასამართლოების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“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ორგანული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კანონის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37</w:t>
      </w:r>
      <w:r w:rsidRPr="009627E3">
        <w:rPr>
          <w:rFonts w:ascii="Sylfaen" w:hAnsi="Sylfaen"/>
          <w:color w:val="000000"/>
          <w:sz w:val="24"/>
          <w:szCs w:val="24"/>
          <w:vertAlign w:val="superscript"/>
          <w:lang w:val="ka-GE"/>
        </w:rPr>
        <w:t>1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> 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მუხლის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მე</w:t>
      </w:r>
      <w:r w:rsidRPr="009627E3">
        <w:rPr>
          <w:rFonts w:ascii="Sylfaen" w:hAnsi="Sylfaen"/>
          <w:color w:val="000000"/>
          <w:sz w:val="24"/>
          <w:szCs w:val="24"/>
          <w:lang w:val="ka-GE"/>
        </w:rPr>
        <w:t xml:space="preserve">-2 </w:t>
      </w:r>
      <w:r w:rsidRPr="009627E3">
        <w:rPr>
          <w:rFonts w:ascii="Sylfaen" w:hAnsi="Sylfaen" w:cs="Sylfaen"/>
          <w:color w:val="000000"/>
          <w:sz w:val="24"/>
          <w:szCs w:val="24"/>
          <w:lang w:val="ka-GE"/>
        </w:rPr>
        <w:t>პუნქტი</w:t>
      </w:r>
      <w:r w:rsidR="0009148B" w:rsidRPr="009627E3">
        <w:rPr>
          <w:rFonts w:ascii="Sylfaen" w:hAnsi="Sylfaen" w:cs="Sylfaen"/>
          <w:color w:val="000000"/>
          <w:sz w:val="24"/>
          <w:szCs w:val="24"/>
          <w:lang w:val="ka-GE"/>
        </w:rPr>
        <w:t xml:space="preserve">ს </w:t>
      </w:r>
      <w:r w:rsidR="00C410ED" w:rsidRPr="009627E3">
        <w:rPr>
          <w:rFonts w:ascii="Sylfaen" w:hAnsi="Sylfaen"/>
          <w:color w:val="000000"/>
          <w:sz w:val="24"/>
          <w:szCs w:val="24"/>
          <w:lang w:val="ka-GE"/>
        </w:rPr>
        <w:t xml:space="preserve">2024 </w:t>
      </w:r>
      <w:r w:rsidR="00C410ED" w:rsidRPr="009627E3">
        <w:rPr>
          <w:rFonts w:ascii="Sylfaen" w:hAnsi="Sylfaen" w:cs="Sylfaen"/>
          <w:color w:val="000000"/>
          <w:sz w:val="24"/>
          <w:szCs w:val="24"/>
          <w:lang w:val="ka-GE"/>
        </w:rPr>
        <w:t>წლის</w:t>
      </w:r>
      <w:r w:rsidR="00C410ED" w:rsidRPr="009627E3">
        <w:rPr>
          <w:rFonts w:ascii="Sylfaen" w:hAnsi="Sylfaen"/>
          <w:color w:val="000000"/>
          <w:sz w:val="24"/>
          <w:szCs w:val="24"/>
          <w:lang w:val="ka-GE"/>
        </w:rPr>
        <w:t xml:space="preserve"> 12 </w:t>
      </w:r>
      <w:r w:rsidR="00C410ED" w:rsidRPr="009627E3">
        <w:rPr>
          <w:rFonts w:ascii="Sylfaen" w:hAnsi="Sylfaen" w:cs="Sylfaen"/>
          <w:color w:val="000000"/>
          <w:sz w:val="24"/>
          <w:szCs w:val="24"/>
          <w:lang w:val="ka-GE"/>
        </w:rPr>
        <w:t>ივნისამდე</w:t>
      </w:r>
      <w:r w:rsidR="00C410ED"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C410ED" w:rsidRPr="009627E3">
        <w:rPr>
          <w:rFonts w:ascii="Sylfaen" w:hAnsi="Sylfaen" w:cs="Sylfaen"/>
          <w:color w:val="000000"/>
          <w:sz w:val="24"/>
          <w:szCs w:val="24"/>
          <w:lang w:val="ka-GE"/>
        </w:rPr>
        <w:t>მოქმედი</w:t>
      </w:r>
      <w:r w:rsidR="00C410ED" w:rsidRPr="009627E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C410ED" w:rsidRPr="009627E3">
        <w:rPr>
          <w:rFonts w:ascii="Sylfaen" w:hAnsi="Sylfaen" w:cs="Sylfaen"/>
          <w:color w:val="000000"/>
          <w:sz w:val="24"/>
          <w:szCs w:val="24"/>
          <w:lang w:val="ka-GE"/>
        </w:rPr>
        <w:t>რედაქცი</w:t>
      </w:r>
      <w:r w:rsidR="0009148B" w:rsidRPr="009627E3">
        <w:rPr>
          <w:rFonts w:ascii="Sylfaen" w:hAnsi="Sylfaen" w:cs="Sylfaen"/>
          <w:color w:val="000000"/>
          <w:sz w:val="24"/>
          <w:szCs w:val="24"/>
          <w:lang w:val="ka-GE"/>
        </w:rPr>
        <w:t>ით</w:t>
      </w:r>
      <w:r w:rsidR="00210A5D">
        <w:rPr>
          <w:rFonts w:ascii="Sylfaen" w:hAnsi="Sylfaen" w:cs="Sylfaen"/>
          <w:color w:val="000000"/>
          <w:sz w:val="24"/>
          <w:szCs w:val="24"/>
          <w:lang w:val="ka-GE"/>
        </w:rPr>
        <w:t xml:space="preserve"> გათვალისწინებული იყო იუსტიციის უმაღლესი საბჭოს უფლებამოსილება,</w:t>
      </w:r>
      <w:r w:rsidR="00CC3022" w:rsidRPr="009627E3">
        <w:rPr>
          <w:rFonts w:ascii="Sylfaen" w:hAnsi="Sylfaen" w:cs="Sylfaen"/>
          <w:color w:val="000000"/>
          <w:sz w:val="24"/>
          <w:szCs w:val="24"/>
          <w:lang w:val="ka-GE"/>
        </w:rPr>
        <w:t xml:space="preserve"> ა</w:t>
      </w:r>
      <w:r w:rsidR="00CC3022" w:rsidRPr="009627E3">
        <w:rPr>
          <w:rFonts w:ascii="Sylfaen" w:hAnsi="Sylfaen"/>
          <w:sz w:val="24"/>
          <w:szCs w:val="24"/>
          <w:lang w:val="ka-GE"/>
        </w:rPr>
        <w:t>უცილებლობის შემთხვევაში, როდესაც ეს გამოწვეული</w:t>
      </w:r>
      <w:r w:rsidR="00210A5D">
        <w:rPr>
          <w:rFonts w:ascii="Sylfaen" w:hAnsi="Sylfaen"/>
          <w:sz w:val="24"/>
          <w:szCs w:val="24"/>
          <w:lang w:val="ka-GE"/>
        </w:rPr>
        <w:t xml:space="preserve"> იყო</w:t>
      </w:r>
      <w:r w:rsidR="00CC3022" w:rsidRPr="009627E3">
        <w:rPr>
          <w:rFonts w:ascii="Sylfaen" w:hAnsi="Sylfaen"/>
          <w:sz w:val="24"/>
          <w:szCs w:val="24"/>
          <w:lang w:val="ka-GE"/>
        </w:rPr>
        <w:t xml:space="preserve"> რაიონულ (საქალაქო) ან სააპელაციო სასამართლოში მოსამართლის ნაკლებობით ან/და განსახილველ საქმეთა რაოდენობის მკვეთრი ზრდით ან/და მართლმსაჯულების ჯეროვნად განხორციელების ინტერესთან დაკავშირებული სხვა ობიექტური გარემოებ</w:t>
      </w:r>
      <w:r w:rsidR="0009148B" w:rsidRPr="009627E3">
        <w:rPr>
          <w:rFonts w:ascii="Sylfaen" w:hAnsi="Sylfaen"/>
          <w:sz w:val="24"/>
          <w:szCs w:val="24"/>
          <w:lang w:val="ka-GE"/>
        </w:rPr>
        <w:t>ით</w:t>
      </w:r>
      <w:r w:rsidR="00CC3022" w:rsidRPr="009627E3">
        <w:rPr>
          <w:rFonts w:ascii="Sylfaen" w:hAnsi="Sylfaen"/>
          <w:sz w:val="24"/>
          <w:szCs w:val="24"/>
          <w:lang w:val="ka-GE"/>
        </w:rPr>
        <w:t xml:space="preserve"> და 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ვერ </w:t>
      </w:r>
      <w:r w:rsidR="0009148B" w:rsidRPr="009627E3">
        <w:rPr>
          <w:rFonts w:ascii="Sylfaen" w:hAnsi="Sylfaen"/>
          <w:sz w:val="24"/>
          <w:szCs w:val="24"/>
          <w:lang w:val="ka-GE"/>
        </w:rPr>
        <w:t>ხერხდებ</w:t>
      </w:r>
      <w:r w:rsidR="00210A5D">
        <w:rPr>
          <w:rFonts w:ascii="Sylfaen" w:hAnsi="Sylfaen"/>
          <w:sz w:val="24"/>
          <w:szCs w:val="24"/>
          <w:lang w:val="ka-GE"/>
        </w:rPr>
        <w:t>ოდ</w:t>
      </w:r>
      <w:r w:rsidR="0009148B" w:rsidRPr="009627E3">
        <w:rPr>
          <w:rFonts w:ascii="Sylfaen" w:hAnsi="Sylfaen"/>
          <w:sz w:val="24"/>
          <w:szCs w:val="24"/>
          <w:lang w:val="ka-GE"/>
        </w:rPr>
        <w:t>ა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მოსამართლ</w:t>
      </w:r>
      <w:r w:rsidR="0009148B" w:rsidRPr="009627E3">
        <w:rPr>
          <w:rFonts w:ascii="Sylfaen" w:hAnsi="Sylfaen"/>
          <w:sz w:val="24"/>
          <w:szCs w:val="24"/>
          <w:lang w:val="ka-GE"/>
        </w:rPr>
        <w:t>ის შერჩევა</w:t>
      </w:r>
      <w:r w:rsidR="00C410ED" w:rsidRPr="009627E3">
        <w:rPr>
          <w:rFonts w:ascii="Sylfaen" w:hAnsi="Sylfaen"/>
          <w:sz w:val="24"/>
          <w:szCs w:val="24"/>
          <w:lang w:val="ka-GE"/>
        </w:rPr>
        <w:t>, რომელიც თანხმობას გამოთქვამ</w:t>
      </w:r>
      <w:r w:rsidR="00210A5D">
        <w:rPr>
          <w:rFonts w:ascii="Sylfaen" w:hAnsi="Sylfaen"/>
          <w:sz w:val="24"/>
          <w:szCs w:val="24"/>
          <w:lang w:val="ka-GE"/>
        </w:rPr>
        <w:t>და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სხვა სასამართლოში მივლინებაზე, მოსამართლის თანხმობის გარეშე მი</w:t>
      </w:r>
      <w:r w:rsidR="0034372E">
        <w:rPr>
          <w:rFonts w:ascii="Sylfaen" w:hAnsi="Sylfaen"/>
          <w:sz w:val="24"/>
          <w:szCs w:val="24"/>
          <w:lang w:val="ka-GE"/>
        </w:rPr>
        <w:t>ე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ღო გადაწყვეტილება </w:t>
      </w:r>
      <w:r w:rsidR="00B60972" w:rsidRPr="009627E3">
        <w:rPr>
          <w:rFonts w:ascii="Sylfaen" w:hAnsi="Sylfaen"/>
          <w:sz w:val="24"/>
          <w:szCs w:val="24"/>
          <w:lang w:val="ka-GE"/>
        </w:rPr>
        <w:t>მისი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სხვა სასამართლოში (მათ შორის, სააპელაციო სასამართლოდან რაიონულ (საქალაქო) სასამართლოში</w:t>
      </w:r>
      <w:r w:rsidR="00B60972" w:rsidRPr="009627E3">
        <w:rPr>
          <w:rFonts w:ascii="Sylfaen" w:hAnsi="Sylfaen"/>
          <w:sz w:val="24"/>
          <w:szCs w:val="24"/>
          <w:lang w:val="ka-GE"/>
        </w:rPr>
        <w:t xml:space="preserve">) </w:t>
      </w:r>
      <w:r w:rsidR="00C410ED" w:rsidRPr="009627E3">
        <w:rPr>
          <w:rFonts w:ascii="Sylfaen" w:hAnsi="Sylfaen"/>
          <w:sz w:val="24"/>
          <w:szCs w:val="24"/>
          <w:lang w:val="ka-GE"/>
        </w:rPr>
        <w:t>მივლინების შესახებ, მაგრამ არაუმეტეს 2 წლის ვადით</w:t>
      </w:r>
      <w:r w:rsidR="00A74682" w:rsidRPr="009627E3">
        <w:rPr>
          <w:rFonts w:ascii="Sylfaen" w:hAnsi="Sylfaen"/>
          <w:sz w:val="24"/>
          <w:szCs w:val="24"/>
          <w:lang w:val="ka-GE"/>
        </w:rPr>
        <w:t>, რომლის</w:t>
      </w:r>
      <w:r w:rsidR="000C66E1" w:rsidRPr="009627E3">
        <w:rPr>
          <w:rFonts w:ascii="Sylfaen" w:hAnsi="Sylfaen"/>
          <w:sz w:val="24"/>
          <w:szCs w:val="24"/>
          <w:lang w:val="ka-GE"/>
        </w:rPr>
        <w:t xml:space="preserve"> </w:t>
      </w:r>
      <w:r w:rsidR="00C410ED" w:rsidRPr="009627E3">
        <w:rPr>
          <w:rFonts w:ascii="Sylfaen" w:hAnsi="Sylfaen"/>
          <w:sz w:val="24"/>
          <w:szCs w:val="24"/>
          <w:lang w:val="ka-GE"/>
        </w:rPr>
        <w:t>გაგრძელება</w:t>
      </w:r>
      <w:r w:rsidR="00A74682" w:rsidRPr="009627E3">
        <w:rPr>
          <w:rFonts w:ascii="Sylfaen" w:hAnsi="Sylfaen"/>
          <w:sz w:val="24"/>
          <w:szCs w:val="24"/>
          <w:lang w:val="ka-GE"/>
        </w:rPr>
        <w:t>, თავის მხრივ,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</w:t>
      </w:r>
      <w:r w:rsidR="00D648FB">
        <w:rPr>
          <w:rFonts w:ascii="Sylfaen" w:hAnsi="Sylfaen"/>
          <w:sz w:val="24"/>
          <w:szCs w:val="24"/>
          <w:lang w:val="ka-GE"/>
        </w:rPr>
        <w:t>დაიშვებ</w:t>
      </w:r>
      <w:r w:rsidR="0034372E">
        <w:rPr>
          <w:rFonts w:ascii="Sylfaen" w:hAnsi="Sylfaen"/>
          <w:sz w:val="24"/>
          <w:szCs w:val="24"/>
          <w:lang w:val="ka-GE"/>
        </w:rPr>
        <w:t>ოდ</w:t>
      </w:r>
      <w:r w:rsidR="00D648FB">
        <w:rPr>
          <w:rFonts w:ascii="Sylfaen" w:hAnsi="Sylfaen"/>
          <w:sz w:val="24"/>
          <w:szCs w:val="24"/>
          <w:lang w:val="ka-GE"/>
        </w:rPr>
        <w:t>ა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არაუმეტეს 2 წლით.</w:t>
      </w:r>
      <w:r w:rsidR="00A74682" w:rsidRPr="009627E3">
        <w:rPr>
          <w:rFonts w:ascii="Sylfaen" w:hAnsi="Sylfaen"/>
          <w:sz w:val="24"/>
          <w:szCs w:val="24"/>
          <w:lang w:val="ka-GE"/>
        </w:rPr>
        <w:t xml:space="preserve"> ამასთანავე,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„საერთო სასამართლოების შესახებ“ საქართველოს ორგანული კანონის 75</w:t>
      </w:r>
      <w:r w:rsidR="00C410ED" w:rsidRPr="009627E3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მუხლის მე-8 პუნქტის „</w:t>
      </w:r>
      <w:proofErr w:type="spellStart"/>
      <w:r w:rsidR="00C410ED" w:rsidRPr="009627E3">
        <w:rPr>
          <w:rFonts w:ascii="Sylfaen" w:hAnsi="Sylfaen"/>
          <w:sz w:val="24"/>
          <w:szCs w:val="24"/>
          <w:lang w:val="ka-GE"/>
        </w:rPr>
        <w:t>ბ.ზ</w:t>
      </w:r>
      <w:proofErr w:type="spellEnd"/>
      <w:r w:rsidR="00C410ED" w:rsidRPr="009627E3">
        <w:rPr>
          <w:rFonts w:ascii="Sylfaen" w:hAnsi="Sylfaen"/>
          <w:sz w:val="24"/>
          <w:szCs w:val="24"/>
          <w:lang w:val="ka-GE"/>
        </w:rPr>
        <w:t>“ ქვეპუნქტის 2023 წლის 27 ივნისამდე მოქმედი რედაქცი</w:t>
      </w:r>
      <w:r w:rsidR="00D9263B" w:rsidRPr="009627E3">
        <w:rPr>
          <w:rFonts w:ascii="Sylfaen" w:hAnsi="Sylfaen"/>
          <w:sz w:val="24"/>
          <w:szCs w:val="24"/>
          <w:lang w:val="ka-GE"/>
        </w:rPr>
        <w:t>ის</w:t>
      </w:r>
      <w:r w:rsidR="00C410ED" w:rsidRPr="009627E3">
        <w:rPr>
          <w:rFonts w:ascii="Sylfaen" w:hAnsi="Sylfaen"/>
          <w:sz w:val="24"/>
          <w:szCs w:val="24"/>
          <w:lang w:val="ka-GE"/>
        </w:rPr>
        <w:t xml:space="preserve"> მიხედვით, </w:t>
      </w:r>
      <w:r w:rsidR="00E4795B" w:rsidRPr="009627E3">
        <w:rPr>
          <w:rFonts w:ascii="Sylfaen" w:hAnsi="Sylfaen"/>
          <w:sz w:val="24"/>
          <w:szCs w:val="24"/>
          <w:lang w:val="ka-GE"/>
        </w:rPr>
        <w:t xml:space="preserve">დისციპლინურ გადაცდომად ითვლებოდა მოსამართლის მიერ აზრის საჯაროდ გამოთქმა პოლიტიკური ნეიტრალიტეტის პრინციპის დარღვევით. </w:t>
      </w:r>
    </w:p>
    <w:p w14:paraId="223A739E" w14:textId="74A97F0A" w:rsidR="00F51260" w:rsidRDefault="00F01229" w:rsidP="00F51260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lastRenderedPageBreak/>
        <w:t>№1750 კონსტიტუციურ</w:t>
      </w:r>
      <w:r w:rsidR="00A96E99">
        <w:rPr>
          <w:rFonts w:ascii="Sylfaen" w:hAnsi="Sylfaen"/>
          <w:sz w:val="24"/>
          <w:szCs w:val="24"/>
          <w:lang w:val="ka-GE"/>
        </w:rPr>
        <w:t>ი</w:t>
      </w:r>
      <w:r w:rsidRPr="00330031">
        <w:rPr>
          <w:rFonts w:ascii="Sylfaen" w:hAnsi="Sylfaen"/>
          <w:sz w:val="24"/>
          <w:szCs w:val="24"/>
          <w:lang w:val="ka-GE"/>
        </w:rPr>
        <w:t xml:space="preserve"> სარჩელ</w:t>
      </w:r>
      <w:r w:rsidR="00ED2AD4" w:rsidRPr="00330031">
        <w:rPr>
          <w:rFonts w:ascii="Sylfaen" w:hAnsi="Sylfaen"/>
          <w:sz w:val="24"/>
          <w:szCs w:val="24"/>
          <w:lang w:val="ka-GE"/>
        </w:rPr>
        <w:t xml:space="preserve">ის ფარგლებში, </w:t>
      </w:r>
      <w:r w:rsidR="003F78E8" w:rsidRPr="00330031">
        <w:rPr>
          <w:rFonts w:ascii="Sylfaen" w:hAnsi="Sylfaen"/>
          <w:sz w:val="24"/>
          <w:szCs w:val="24"/>
          <w:lang w:val="ka-GE"/>
        </w:rPr>
        <w:t>საქართველოს პარლამენტის წევრ</w:t>
      </w:r>
      <w:r w:rsidR="00A96E99">
        <w:rPr>
          <w:rFonts w:ascii="Sylfaen" w:hAnsi="Sylfaen"/>
          <w:sz w:val="24"/>
          <w:szCs w:val="24"/>
          <w:lang w:val="ka-GE"/>
        </w:rPr>
        <w:t>თა ჯგუფი</w:t>
      </w:r>
      <w:r w:rsidR="003F78E8" w:rsidRPr="00330031">
        <w:rPr>
          <w:rFonts w:ascii="Sylfaen" w:hAnsi="Sylfaen"/>
          <w:sz w:val="24"/>
          <w:szCs w:val="24"/>
          <w:lang w:val="ka-GE"/>
        </w:rPr>
        <w:t xml:space="preserve"> არაკონსტიტუციურად მიიჩნევდ</w:t>
      </w:r>
      <w:r w:rsidR="00A96E99">
        <w:rPr>
          <w:rFonts w:ascii="Sylfaen" w:hAnsi="Sylfaen"/>
          <w:sz w:val="24"/>
          <w:szCs w:val="24"/>
          <w:lang w:val="ka-GE"/>
        </w:rPr>
        <w:t>ა</w:t>
      </w:r>
      <w:r w:rsidR="003F78E8" w:rsidRPr="00330031">
        <w:rPr>
          <w:rFonts w:ascii="Sylfaen" w:hAnsi="Sylfaen"/>
          <w:sz w:val="24"/>
          <w:szCs w:val="24"/>
          <w:lang w:val="ka-GE"/>
        </w:rPr>
        <w:t xml:space="preserve">, მათ შორის, </w:t>
      </w:r>
      <w:r w:rsidR="00A575DD" w:rsidRPr="00330031">
        <w:rPr>
          <w:rFonts w:ascii="Sylfaen" w:hAnsi="Sylfaen"/>
          <w:sz w:val="24"/>
          <w:szCs w:val="24"/>
          <w:lang w:val="ka-GE"/>
        </w:rPr>
        <w:t>რაიონული (საქალაქო) სასამართლოს მოსამართლის თანხმობის გარეშე</w:t>
      </w:r>
      <w:r w:rsidR="0053781C" w:rsidRPr="00330031">
        <w:rPr>
          <w:rFonts w:ascii="Sylfaen" w:hAnsi="Sylfaen"/>
          <w:sz w:val="24"/>
          <w:szCs w:val="24"/>
          <w:lang w:val="ka-GE"/>
        </w:rPr>
        <w:t xml:space="preserve"> სხვა სასამართლოში</w:t>
      </w:r>
      <w:r w:rsidR="00A575DD" w:rsidRPr="00330031">
        <w:rPr>
          <w:rFonts w:ascii="Sylfaen" w:hAnsi="Sylfaen"/>
          <w:sz w:val="24"/>
          <w:szCs w:val="24"/>
          <w:lang w:val="ka-GE"/>
        </w:rPr>
        <w:t xml:space="preserve"> მივლინების ინსტიტუტის გამოყენებას </w:t>
      </w:r>
      <w:r w:rsidR="001E687F">
        <w:rPr>
          <w:rFonts w:ascii="Sylfaen" w:hAnsi="Sylfaen"/>
          <w:sz w:val="24"/>
          <w:szCs w:val="24"/>
          <w:lang w:val="ka-GE"/>
        </w:rPr>
        <w:t>მივლინებას დაქვემდებარ</w:t>
      </w:r>
      <w:r w:rsidR="0017393C">
        <w:rPr>
          <w:rFonts w:ascii="Sylfaen" w:hAnsi="Sylfaen"/>
          <w:sz w:val="24"/>
          <w:szCs w:val="24"/>
          <w:lang w:val="ka-GE"/>
        </w:rPr>
        <w:t>ე</w:t>
      </w:r>
      <w:r w:rsidR="001E687F">
        <w:rPr>
          <w:rFonts w:ascii="Sylfaen" w:hAnsi="Sylfaen"/>
          <w:sz w:val="24"/>
          <w:szCs w:val="24"/>
          <w:lang w:val="ka-GE"/>
        </w:rPr>
        <w:t>ბული</w:t>
      </w:r>
      <w:r w:rsidR="0053781C" w:rsidRPr="00330031">
        <w:rPr>
          <w:rFonts w:ascii="Sylfaen" w:hAnsi="Sylfaen"/>
          <w:sz w:val="24"/>
          <w:szCs w:val="24"/>
          <w:lang w:val="ka-GE"/>
        </w:rPr>
        <w:t xml:space="preserve"> მოსამართლის შერჩევის </w:t>
      </w:r>
      <w:r w:rsidR="00A575DD" w:rsidRPr="00330031">
        <w:rPr>
          <w:rFonts w:ascii="Sylfaen" w:hAnsi="Sylfaen"/>
          <w:sz w:val="24"/>
          <w:szCs w:val="24"/>
          <w:lang w:val="ka-GE"/>
        </w:rPr>
        <w:t>სათანადო კრიტერიუმების</w:t>
      </w:r>
      <w:r w:rsidR="00155160">
        <w:rPr>
          <w:rFonts w:ascii="Sylfaen" w:hAnsi="Sylfaen"/>
          <w:sz w:val="24"/>
          <w:szCs w:val="24"/>
          <w:lang w:val="ka-GE"/>
        </w:rPr>
        <w:t xml:space="preserve"> </w:t>
      </w:r>
      <w:r w:rsidR="00155160" w:rsidRPr="00330031">
        <w:rPr>
          <w:rFonts w:ascii="Sylfaen" w:hAnsi="Sylfaen"/>
          <w:sz w:val="24"/>
          <w:szCs w:val="24"/>
          <w:lang w:val="ka-GE"/>
        </w:rPr>
        <w:t xml:space="preserve">კანონმდებლობით </w:t>
      </w:r>
      <w:r w:rsidR="00A575DD" w:rsidRPr="00330031">
        <w:rPr>
          <w:rFonts w:ascii="Sylfaen" w:hAnsi="Sylfaen"/>
          <w:sz w:val="24"/>
          <w:szCs w:val="24"/>
          <w:lang w:val="ka-GE"/>
        </w:rPr>
        <w:t>გათვალისწინების გარეშე.</w:t>
      </w:r>
      <w:r w:rsidR="003C634E" w:rsidRPr="00330031">
        <w:rPr>
          <w:rFonts w:ascii="Sylfaen" w:hAnsi="Sylfaen"/>
          <w:sz w:val="24"/>
          <w:szCs w:val="24"/>
          <w:lang w:val="ka-GE"/>
        </w:rPr>
        <w:t xml:space="preserve"> ამასთან ერთად, მოსარჩელე მხარე </w:t>
      </w:r>
      <w:r w:rsidR="005C6C2E" w:rsidRPr="00330031">
        <w:rPr>
          <w:rFonts w:ascii="Sylfaen" w:hAnsi="Sylfaen"/>
          <w:sz w:val="24"/>
          <w:szCs w:val="24"/>
          <w:lang w:val="ka-GE"/>
        </w:rPr>
        <w:t>სადავოდ ხდიდა</w:t>
      </w:r>
      <w:r w:rsidR="003C634E" w:rsidRPr="00330031">
        <w:rPr>
          <w:rFonts w:ascii="Sylfaen" w:hAnsi="Sylfaen"/>
          <w:sz w:val="24"/>
          <w:szCs w:val="24"/>
          <w:lang w:val="ka-GE"/>
        </w:rPr>
        <w:t xml:space="preserve"> სააპელაციო სასამართლოს მოსამართლის თანხმობის გარეშე მივლინებ</w:t>
      </w:r>
      <w:r w:rsidR="001A3EBC" w:rsidRPr="00330031">
        <w:rPr>
          <w:rFonts w:ascii="Sylfaen" w:hAnsi="Sylfaen"/>
          <w:sz w:val="24"/>
          <w:szCs w:val="24"/>
          <w:lang w:val="ka-GE"/>
        </w:rPr>
        <w:t>ა</w:t>
      </w:r>
      <w:r w:rsidR="003C634E" w:rsidRPr="00330031">
        <w:rPr>
          <w:rFonts w:ascii="Sylfaen" w:hAnsi="Sylfaen"/>
          <w:sz w:val="24"/>
          <w:szCs w:val="24"/>
          <w:lang w:val="ka-GE"/>
        </w:rPr>
        <w:t xml:space="preserve">ს </w:t>
      </w:r>
      <w:r w:rsidR="001A3EBC" w:rsidRPr="00330031">
        <w:rPr>
          <w:rFonts w:ascii="Sylfaen" w:hAnsi="Sylfaen"/>
          <w:sz w:val="24"/>
          <w:szCs w:val="24"/>
          <w:lang w:val="ka-GE"/>
        </w:rPr>
        <w:t>რაიონულ (საქალაქო)</w:t>
      </w:r>
      <w:r w:rsidR="00800424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3C634E" w:rsidRPr="00330031">
        <w:rPr>
          <w:rFonts w:ascii="Sylfaen" w:hAnsi="Sylfaen"/>
          <w:sz w:val="24"/>
          <w:szCs w:val="24"/>
          <w:lang w:val="ka-GE"/>
        </w:rPr>
        <w:t>სასამართლოში</w:t>
      </w:r>
      <w:r w:rsidR="006B21B1" w:rsidRPr="00330031">
        <w:rPr>
          <w:rFonts w:ascii="Sylfaen" w:hAnsi="Sylfaen"/>
          <w:sz w:val="24"/>
          <w:szCs w:val="24"/>
          <w:lang w:val="ka-GE"/>
        </w:rPr>
        <w:t>, ისევე, როგორც</w:t>
      </w:r>
      <w:r w:rsidR="005C6C2E" w:rsidRPr="00330031">
        <w:rPr>
          <w:rFonts w:ascii="Sylfaen" w:hAnsi="Sylfaen"/>
          <w:sz w:val="24"/>
          <w:szCs w:val="24"/>
          <w:lang w:val="ka-GE"/>
        </w:rPr>
        <w:t xml:space="preserve"> მოსამართლის სხვა სასამართლოში მივლინების ვადას</w:t>
      </w:r>
      <w:r w:rsidR="00A45B3E" w:rsidRPr="00330031">
        <w:rPr>
          <w:rFonts w:ascii="Sylfaen" w:hAnsi="Sylfaen"/>
          <w:sz w:val="24"/>
          <w:szCs w:val="24"/>
          <w:lang w:val="ka-GE"/>
        </w:rPr>
        <w:t xml:space="preserve">. მოსარჩელე მხარე მიიჩნევდა, რომ მოსამართლის თანხმობის გარეშე სხვა სასამართლოში მივლინების </w:t>
      </w:r>
      <w:r w:rsidR="00A16F6A">
        <w:rPr>
          <w:rFonts w:ascii="Sylfaen" w:hAnsi="Sylfaen"/>
          <w:sz w:val="24"/>
          <w:szCs w:val="24"/>
          <w:lang w:val="ka-GE"/>
        </w:rPr>
        <w:t xml:space="preserve">მექანიზმის </w:t>
      </w:r>
      <w:r w:rsidR="006C0595">
        <w:rPr>
          <w:rFonts w:ascii="Sylfaen" w:hAnsi="Sylfaen"/>
          <w:sz w:val="24"/>
          <w:szCs w:val="24"/>
          <w:lang w:val="ka-GE"/>
        </w:rPr>
        <w:t>სადავო</w:t>
      </w:r>
      <w:r w:rsidR="00A45B3E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6C0595">
        <w:rPr>
          <w:rFonts w:ascii="Sylfaen" w:hAnsi="Sylfaen"/>
          <w:sz w:val="24"/>
          <w:szCs w:val="24"/>
          <w:lang w:val="ka-GE"/>
        </w:rPr>
        <w:t xml:space="preserve">ფორმით </w:t>
      </w:r>
      <w:r w:rsidR="00A45B3E" w:rsidRPr="00330031">
        <w:rPr>
          <w:rFonts w:ascii="Sylfaen" w:hAnsi="Sylfaen"/>
          <w:sz w:val="24"/>
          <w:szCs w:val="24"/>
          <w:lang w:val="ka-GE"/>
        </w:rPr>
        <w:t>მოწესრიგება ეწინააღმდეგებ</w:t>
      </w:r>
      <w:r w:rsidR="00A16F6A">
        <w:rPr>
          <w:rFonts w:ascii="Sylfaen" w:hAnsi="Sylfaen"/>
          <w:sz w:val="24"/>
          <w:szCs w:val="24"/>
          <w:lang w:val="ka-GE"/>
        </w:rPr>
        <w:t>ოდ</w:t>
      </w:r>
      <w:r w:rsidR="00E93FF5" w:rsidRPr="00330031">
        <w:rPr>
          <w:rFonts w:ascii="Sylfaen" w:hAnsi="Sylfaen"/>
          <w:sz w:val="24"/>
          <w:szCs w:val="24"/>
          <w:lang w:val="ka-GE"/>
        </w:rPr>
        <w:t>ა</w:t>
      </w:r>
      <w:r w:rsidR="00A45B3E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E534D7" w:rsidRPr="00330031">
        <w:rPr>
          <w:rFonts w:ascii="Sylfaen" w:hAnsi="Sylfaen"/>
          <w:sz w:val="24"/>
          <w:szCs w:val="24"/>
          <w:lang w:val="ka-GE"/>
        </w:rPr>
        <w:t>მოსამართლის საქმიანობ</w:t>
      </w:r>
      <w:r w:rsidR="00E93FF5" w:rsidRPr="00330031">
        <w:rPr>
          <w:rFonts w:ascii="Sylfaen" w:hAnsi="Sylfaen"/>
          <w:sz w:val="24"/>
          <w:szCs w:val="24"/>
          <w:lang w:val="ka-GE"/>
        </w:rPr>
        <w:t>ის შეუფერხებლად განხორციელების უფლებასა</w:t>
      </w:r>
      <w:r w:rsidR="00E534D7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F941CA" w:rsidRPr="00330031">
        <w:rPr>
          <w:rFonts w:ascii="Sylfaen" w:hAnsi="Sylfaen"/>
          <w:sz w:val="24"/>
          <w:szCs w:val="24"/>
          <w:lang w:val="ka-GE"/>
        </w:rPr>
        <w:t>და</w:t>
      </w:r>
      <w:r w:rsidR="00E534D7" w:rsidRPr="00330031">
        <w:rPr>
          <w:rFonts w:ascii="Sylfaen" w:hAnsi="Sylfaen"/>
          <w:sz w:val="24"/>
          <w:szCs w:val="24"/>
          <w:lang w:val="ka-GE"/>
        </w:rPr>
        <w:t xml:space="preserve"> მოსამართლის შეუცვლელობის კონსტიტუციურ </w:t>
      </w:r>
      <w:r w:rsidR="00F941CA" w:rsidRPr="00330031">
        <w:rPr>
          <w:rFonts w:ascii="Sylfaen" w:hAnsi="Sylfaen"/>
          <w:sz w:val="24"/>
          <w:szCs w:val="24"/>
          <w:lang w:val="ka-GE"/>
        </w:rPr>
        <w:t>გარანტი</w:t>
      </w:r>
      <w:r w:rsidR="00E93FF5" w:rsidRPr="00330031">
        <w:rPr>
          <w:rFonts w:ascii="Sylfaen" w:hAnsi="Sylfaen"/>
          <w:sz w:val="24"/>
          <w:szCs w:val="24"/>
          <w:lang w:val="ka-GE"/>
        </w:rPr>
        <w:t>ა</w:t>
      </w:r>
      <w:r w:rsidR="00F941CA" w:rsidRPr="00330031">
        <w:rPr>
          <w:rFonts w:ascii="Sylfaen" w:hAnsi="Sylfaen"/>
          <w:sz w:val="24"/>
          <w:szCs w:val="24"/>
          <w:lang w:val="ka-GE"/>
        </w:rPr>
        <w:t>ს</w:t>
      </w:r>
      <w:r w:rsidR="003D2BBE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9A2352" w:rsidRPr="00330031">
        <w:rPr>
          <w:rFonts w:ascii="Sylfaen" w:hAnsi="Sylfaen"/>
          <w:sz w:val="24"/>
          <w:szCs w:val="24"/>
          <w:lang w:val="ka-GE"/>
        </w:rPr>
        <w:t xml:space="preserve">(იხ., </w:t>
      </w:r>
      <w:r w:rsidR="00F51260" w:rsidRPr="00F51260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28 მარტის №3/5/1750 განჩინება საქმეზე „საქართველოს პარლამენტის წევრთა ჯგუფი (ანა ნაცვლიშვილი, ანა ბუჩუკური, მიხეილ დაუშვილი და სხვები (სულ 42 დეპუტატი)) საქართველოს პარლამენტის წინააღმდეგ“</w:t>
      </w:r>
      <w:r w:rsidR="00F51260">
        <w:rPr>
          <w:rFonts w:ascii="Sylfaen" w:hAnsi="Sylfaen"/>
          <w:sz w:val="24"/>
          <w:szCs w:val="24"/>
          <w:lang w:val="ka-GE"/>
        </w:rPr>
        <w:t xml:space="preserve">, </w:t>
      </w:r>
      <w:r w:rsidR="00F51260">
        <w:rPr>
          <w:rFonts w:ascii="Sylfaen" w:hAnsi="Sylfaen"/>
          <w:sz w:val="24"/>
          <w:szCs w:val="24"/>
        </w:rPr>
        <w:t>I-8, 10, 12, 18).</w:t>
      </w:r>
      <w:r w:rsidR="005352CA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5C6C2E" w:rsidRPr="00F51260">
        <w:rPr>
          <w:rFonts w:ascii="Sylfaen" w:hAnsi="Sylfaen"/>
          <w:sz w:val="24"/>
          <w:szCs w:val="24"/>
          <w:lang w:val="ka-GE"/>
        </w:rPr>
        <w:t>„საერთო სასამართლოების შესახებ</w:t>
      </w:r>
      <w:r w:rsidR="00A45B3E" w:rsidRPr="00F51260">
        <w:rPr>
          <w:rFonts w:ascii="Sylfaen" w:hAnsi="Sylfaen"/>
          <w:sz w:val="24"/>
          <w:szCs w:val="24"/>
          <w:lang w:val="ka-GE"/>
        </w:rPr>
        <w:t xml:space="preserve">“ </w:t>
      </w:r>
      <w:r w:rsidR="005C6C2E" w:rsidRPr="00F51260">
        <w:rPr>
          <w:rFonts w:ascii="Sylfaen" w:hAnsi="Sylfaen"/>
          <w:sz w:val="24"/>
          <w:szCs w:val="24"/>
          <w:lang w:val="ka-GE"/>
        </w:rPr>
        <w:t>საქართველოს ორგანული კანონის 75</w:t>
      </w:r>
      <w:r w:rsidR="005C6C2E" w:rsidRPr="00F5126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5C6C2E" w:rsidRPr="00F51260">
        <w:rPr>
          <w:rFonts w:ascii="Sylfaen" w:hAnsi="Sylfaen"/>
          <w:sz w:val="24"/>
          <w:szCs w:val="24"/>
          <w:lang w:val="ka-GE"/>
        </w:rPr>
        <w:t xml:space="preserve"> მუხლის მე-8 პუნქტის „</w:t>
      </w:r>
      <w:proofErr w:type="spellStart"/>
      <w:r w:rsidR="005C6C2E" w:rsidRPr="00F51260">
        <w:rPr>
          <w:rFonts w:ascii="Sylfaen" w:hAnsi="Sylfaen"/>
          <w:sz w:val="24"/>
          <w:szCs w:val="24"/>
          <w:lang w:val="ka-GE"/>
        </w:rPr>
        <w:t>ბ.ზ</w:t>
      </w:r>
      <w:proofErr w:type="spellEnd"/>
      <w:r w:rsidR="005C6C2E" w:rsidRPr="00F51260">
        <w:rPr>
          <w:rFonts w:ascii="Sylfaen" w:hAnsi="Sylfaen"/>
          <w:sz w:val="24"/>
          <w:szCs w:val="24"/>
          <w:lang w:val="ka-GE"/>
        </w:rPr>
        <w:t>“ ქვეპუნქტ</w:t>
      </w:r>
      <w:r w:rsidR="00B830FA" w:rsidRPr="00F51260">
        <w:rPr>
          <w:rFonts w:ascii="Sylfaen" w:hAnsi="Sylfaen"/>
          <w:sz w:val="24"/>
          <w:szCs w:val="24"/>
          <w:lang w:val="ka-GE"/>
        </w:rPr>
        <w:t>თან დაკავშირებით, მოსარჩელე მხარე</w:t>
      </w:r>
      <w:r w:rsidR="009150B9">
        <w:rPr>
          <w:rFonts w:ascii="Sylfaen" w:hAnsi="Sylfaen"/>
          <w:sz w:val="24"/>
          <w:szCs w:val="24"/>
          <w:lang w:val="ka-GE"/>
        </w:rPr>
        <w:t>, მათ შორის,</w:t>
      </w:r>
      <w:r w:rsidR="00B830FA" w:rsidRPr="00F51260">
        <w:rPr>
          <w:rFonts w:ascii="Sylfaen" w:hAnsi="Sylfaen"/>
          <w:sz w:val="24"/>
          <w:szCs w:val="24"/>
          <w:lang w:val="ka-GE"/>
        </w:rPr>
        <w:t xml:space="preserve"> მიუთითებდა,</w:t>
      </w:r>
      <w:r w:rsidR="005C6C2E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9627E3" w:rsidRPr="00F51260">
        <w:rPr>
          <w:rFonts w:ascii="Sylfaen" w:hAnsi="Sylfaen"/>
          <w:sz w:val="24"/>
          <w:szCs w:val="24"/>
          <w:lang w:val="ka-GE"/>
        </w:rPr>
        <w:t>რომ</w:t>
      </w:r>
      <w:r w:rsidR="0092323F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5A3363" w:rsidRPr="00F51260">
        <w:rPr>
          <w:rFonts w:ascii="Sylfaen" w:hAnsi="Sylfaen"/>
          <w:sz w:val="24"/>
          <w:szCs w:val="24"/>
          <w:lang w:val="ka-GE"/>
        </w:rPr>
        <w:t>სადავო</w:t>
      </w:r>
      <w:r w:rsidR="001B5FAA" w:rsidRPr="00F51260">
        <w:rPr>
          <w:rFonts w:ascii="Sylfaen" w:hAnsi="Sylfaen"/>
          <w:sz w:val="24"/>
          <w:szCs w:val="24"/>
          <w:lang w:val="ka-GE"/>
        </w:rPr>
        <w:t xml:space="preserve"> რეგულაცია</w:t>
      </w:r>
      <w:r w:rsidR="006D08A4">
        <w:rPr>
          <w:rFonts w:ascii="Sylfaen" w:hAnsi="Sylfaen"/>
          <w:sz w:val="24"/>
          <w:szCs w:val="24"/>
          <w:lang w:val="ka-GE"/>
        </w:rPr>
        <w:t>, გამოხატვის თავისუფლების საწინააღმდეგოდ,</w:t>
      </w:r>
      <w:r w:rsidR="001B5FAA" w:rsidRPr="00F51260">
        <w:rPr>
          <w:rFonts w:ascii="Sylfaen" w:hAnsi="Sylfaen"/>
          <w:sz w:val="24"/>
          <w:szCs w:val="24"/>
          <w:lang w:val="ka-GE"/>
        </w:rPr>
        <w:t xml:space="preserve"> კრძალა</w:t>
      </w:r>
      <w:r w:rsidR="00592B33" w:rsidRPr="00F51260">
        <w:rPr>
          <w:rFonts w:ascii="Sylfaen" w:hAnsi="Sylfaen"/>
          <w:sz w:val="24"/>
          <w:szCs w:val="24"/>
          <w:lang w:val="ka-GE"/>
        </w:rPr>
        <w:t>ვდა</w:t>
      </w:r>
      <w:r w:rsidR="001B5FAA" w:rsidRPr="00F51260">
        <w:rPr>
          <w:rFonts w:ascii="Sylfaen" w:hAnsi="Sylfaen"/>
          <w:sz w:val="24"/>
          <w:szCs w:val="24"/>
          <w:lang w:val="ka-GE"/>
        </w:rPr>
        <w:t xml:space="preserve"> პოლიტიკის სფეროს</w:t>
      </w:r>
      <w:r w:rsidR="008D2AFB" w:rsidRPr="00F51260">
        <w:rPr>
          <w:rFonts w:ascii="Sylfaen" w:hAnsi="Sylfaen"/>
          <w:sz w:val="24"/>
          <w:szCs w:val="24"/>
          <w:lang w:val="ka-GE"/>
        </w:rPr>
        <w:t>თან დაკავშირებული</w:t>
      </w:r>
      <w:r w:rsidR="00330031" w:rsidRPr="00F51260">
        <w:rPr>
          <w:rFonts w:ascii="Sylfaen" w:hAnsi="Sylfaen"/>
          <w:sz w:val="24"/>
          <w:szCs w:val="24"/>
          <w:lang w:val="ka-GE"/>
        </w:rPr>
        <w:t xml:space="preserve"> ნებისმიერი მოსაზრების</w:t>
      </w:r>
      <w:r w:rsidR="00C56BA6" w:rsidRPr="00F51260">
        <w:rPr>
          <w:rFonts w:ascii="Sylfaen" w:hAnsi="Sylfaen"/>
          <w:sz w:val="24"/>
          <w:szCs w:val="24"/>
          <w:lang w:val="ka-GE"/>
        </w:rPr>
        <w:t xml:space="preserve"> საჯაროდ</w:t>
      </w:r>
      <w:r w:rsidR="00330031" w:rsidRPr="00F51260">
        <w:rPr>
          <w:rFonts w:ascii="Sylfaen" w:hAnsi="Sylfaen"/>
          <w:sz w:val="24"/>
          <w:szCs w:val="24"/>
          <w:lang w:val="ka-GE"/>
        </w:rPr>
        <w:t xml:space="preserve"> გამოთქმის შესაძლებლობას</w:t>
      </w:r>
      <w:r w:rsidR="00B830FA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574D88" w:rsidRPr="00F51260">
        <w:rPr>
          <w:rFonts w:ascii="Sylfaen" w:hAnsi="Sylfaen"/>
          <w:sz w:val="24"/>
          <w:szCs w:val="24"/>
          <w:lang w:val="ka-GE"/>
        </w:rPr>
        <w:t xml:space="preserve">(იხ., </w:t>
      </w:r>
      <w:r w:rsidR="00F51260" w:rsidRPr="00F51260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28 მარტის №3/5/1750 განჩინება საქმეზე „საქართველოს პარლამენტის წევრთა ჯგუფი (ანა ნაცვლიშვილი, ანა ბუჩუკური, მიხეილ დაუშვილი და სხვები (სულ 42 დეპუტატი)) საქართველოს პარლამენტის წინააღმდეგ“</w:t>
      </w:r>
      <w:r w:rsidR="00F51260">
        <w:rPr>
          <w:rFonts w:ascii="Sylfaen" w:hAnsi="Sylfaen"/>
          <w:sz w:val="24"/>
          <w:szCs w:val="24"/>
          <w:lang w:val="ka-GE"/>
        </w:rPr>
        <w:t xml:space="preserve">, </w:t>
      </w:r>
      <w:r w:rsidR="00F51260">
        <w:rPr>
          <w:rFonts w:ascii="Sylfaen" w:hAnsi="Sylfaen"/>
          <w:sz w:val="24"/>
          <w:szCs w:val="24"/>
        </w:rPr>
        <w:t>I-29-31).</w:t>
      </w:r>
    </w:p>
    <w:p w14:paraId="39F09FF5" w14:textId="479F697B" w:rsidR="006D6419" w:rsidRPr="00E02DCB" w:rsidRDefault="006D08A4" w:rsidP="006D6419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3321EC" w:rsidRPr="00D53116">
        <w:rPr>
          <w:rFonts w:ascii="Sylfaen" w:hAnsi="Sylfaen"/>
          <w:sz w:val="24"/>
          <w:szCs w:val="24"/>
          <w:lang w:val="ka-GE"/>
        </w:rPr>
        <w:t>საკონსტიტუციო სასამართლოს პლენუმმა</w:t>
      </w:r>
      <w:r w:rsidR="006D1ABB">
        <w:rPr>
          <w:rFonts w:ascii="Sylfaen" w:hAnsi="Sylfaen"/>
          <w:sz w:val="24"/>
          <w:szCs w:val="24"/>
          <w:lang w:val="ka-GE"/>
        </w:rPr>
        <w:t xml:space="preserve"> ა</w:t>
      </w:r>
      <w:r w:rsidR="006D1ABB" w:rsidRPr="00D53116">
        <w:rPr>
          <w:rFonts w:ascii="Sylfaen" w:hAnsi="Sylfaen"/>
          <w:sz w:val="24"/>
          <w:szCs w:val="24"/>
          <w:lang w:val="ka-GE"/>
        </w:rPr>
        <w:t>რსებითად მსგავსი სამართლებრივი პრობლემების კონსტიტუციურობ</w:t>
      </w:r>
      <w:r w:rsidR="006D1ABB">
        <w:rPr>
          <w:rFonts w:ascii="Sylfaen" w:hAnsi="Sylfaen"/>
          <w:sz w:val="24"/>
          <w:szCs w:val="24"/>
          <w:lang w:val="ka-GE"/>
        </w:rPr>
        <w:t>ა შეაფასა</w:t>
      </w:r>
      <w:r w:rsidR="003321EC" w:rsidRPr="00D53116">
        <w:rPr>
          <w:rFonts w:ascii="Sylfaen" w:hAnsi="Sylfaen"/>
          <w:sz w:val="24"/>
          <w:szCs w:val="24"/>
          <w:lang w:val="ka-GE"/>
        </w:rPr>
        <w:t xml:space="preserve"> 2025 წლის 7 მარტს </w:t>
      </w:r>
      <w:r w:rsidR="006D1ABB">
        <w:rPr>
          <w:rFonts w:ascii="Sylfaen" w:hAnsi="Sylfaen"/>
          <w:sz w:val="24"/>
          <w:szCs w:val="24"/>
          <w:lang w:val="ka-GE"/>
        </w:rPr>
        <w:t>მიღებულ</w:t>
      </w:r>
      <w:r w:rsidR="003321EC" w:rsidRPr="00D53116">
        <w:rPr>
          <w:rFonts w:ascii="Sylfaen" w:hAnsi="Sylfaen"/>
          <w:sz w:val="24"/>
          <w:szCs w:val="24"/>
          <w:lang w:val="ka-GE"/>
        </w:rPr>
        <w:t xml:space="preserve"> №3/4/1693,1700 გადაწყვეტილებ</w:t>
      </w:r>
      <w:r w:rsidR="008D2AFB" w:rsidRPr="00D53116">
        <w:rPr>
          <w:rFonts w:ascii="Sylfaen" w:hAnsi="Sylfaen"/>
          <w:sz w:val="24"/>
          <w:szCs w:val="24"/>
          <w:lang w:val="ka-GE"/>
        </w:rPr>
        <w:t>ა</w:t>
      </w:r>
      <w:r w:rsidR="006D1ABB">
        <w:rPr>
          <w:rFonts w:ascii="Sylfaen" w:hAnsi="Sylfaen"/>
          <w:sz w:val="24"/>
          <w:szCs w:val="24"/>
          <w:lang w:val="ka-GE"/>
        </w:rPr>
        <w:t>ში</w:t>
      </w:r>
      <w:r w:rsidR="003321EC" w:rsidRPr="00D53116">
        <w:rPr>
          <w:rFonts w:ascii="Sylfaen" w:hAnsi="Sylfaen"/>
          <w:sz w:val="24"/>
          <w:szCs w:val="24"/>
          <w:lang w:val="ka-GE"/>
        </w:rPr>
        <w:t>, საქმეზე „ეკა არეშიძე, ქეთევან მესხიშვილი, მადონა მაისურაძე, მამუკა წიკლაური, თამარ ხაჟომია და საქართველოს სახალხო დამცველი საქართველოს პარლამენტის წინააღმდეგ“ (შემდგომში – №3/4/1693,1700 გადაწყვეტილება), რომლი</w:t>
      </w:r>
      <w:r w:rsidR="0048786D">
        <w:rPr>
          <w:rFonts w:ascii="Sylfaen" w:hAnsi="Sylfaen"/>
          <w:sz w:val="24"/>
          <w:szCs w:val="24"/>
          <w:lang w:val="ka-GE"/>
        </w:rPr>
        <w:t>ს ფარგლებში</w:t>
      </w:r>
      <w:r w:rsidR="003321EC" w:rsidRPr="00D53116">
        <w:rPr>
          <w:rFonts w:ascii="Sylfaen" w:hAnsi="Sylfaen"/>
          <w:sz w:val="24"/>
          <w:szCs w:val="24"/>
          <w:lang w:val="ka-GE"/>
        </w:rPr>
        <w:t xml:space="preserve"> შემოთავაზებულ გადაწყვეტასაც არ დავეთანხმეთ და, შესაბამისად, გამოვთქვით განსხვავებული აზრი.</w:t>
      </w:r>
      <w:r w:rsidR="000A5D9B">
        <w:rPr>
          <w:rStyle w:val="FootnoteReference"/>
          <w:rFonts w:ascii="Sylfaen" w:hAnsi="Sylfaen"/>
          <w:sz w:val="24"/>
          <w:szCs w:val="24"/>
          <w:lang w:val="ka-GE"/>
        </w:rPr>
        <w:footnoteReference w:id="1"/>
      </w:r>
      <w:r w:rsidR="003321EC" w:rsidRPr="00D53116">
        <w:rPr>
          <w:rFonts w:ascii="Sylfaen" w:hAnsi="Sylfaen"/>
          <w:sz w:val="24"/>
          <w:szCs w:val="24"/>
          <w:lang w:val="ka-GE"/>
        </w:rPr>
        <w:t xml:space="preserve"> </w:t>
      </w:r>
      <w:r w:rsidR="003000E2">
        <w:rPr>
          <w:rFonts w:ascii="Sylfaen" w:hAnsi="Sylfaen"/>
          <w:sz w:val="24"/>
          <w:szCs w:val="24"/>
          <w:lang w:val="ka-GE"/>
        </w:rPr>
        <w:t xml:space="preserve">განსხვავებული აზრი </w:t>
      </w:r>
      <w:r w:rsidR="0048786D">
        <w:rPr>
          <w:rFonts w:ascii="Sylfaen" w:hAnsi="Sylfaen"/>
          <w:sz w:val="24"/>
          <w:szCs w:val="24"/>
          <w:lang w:val="ka-GE"/>
        </w:rPr>
        <w:t>ფართოდ</w:t>
      </w:r>
      <w:r w:rsidR="003000E2">
        <w:rPr>
          <w:rFonts w:ascii="Sylfaen" w:hAnsi="Sylfaen"/>
          <w:sz w:val="24"/>
          <w:szCs w:val="24"/>
          <w:lang w:val="ka-GE"/>
        </w:rPr>
        <w:t xml:space="preserve"> მიმოიხილავს </w:t>
      </w:r>
      <w:r w:rsidR="00304E77">
        <w:rPr>
          <w:rFonts w:ascii="Sylfaen" w:hAnsi="Sylfaen"/>
          <w:sz w:val="24"/>
          <w:szCs w:val="24"/>
          <w:lang w:val="ka-GE"/>
        </w:rPr>
        <w:t xml:space="preserve">მოსამართლის თანხმობის გარეშე სხვა </w:t>
      </w:r>
      <w:r w:rsidR="00304E77">
        <w:rPr>
          <w:rFonts w:ascii="Sylfaen" w:hAnsi="Sylfaen"/>
          <w:sz w:val="24"/>
          <w:szCs w:val="24"/>
          <w:lang w:val="ka-GE"/>
        </w:rPr>
        <w:lastRenderedPageBreak/>
        <w:t>სასამართლოში მივლინების ინსტიტუტისადმი</w:t>
      </w:r>
      <w:r w:rsidR="00CA4FAB">
        <w:rPr>
          <w:rFonts w:ascii="Sylfaen" w:hAnsi="Sylfaen"/>
          <w:sz w:val="24"/>
          <w:szCs w:val="24"/>
          <w:lang w:val="ka-GE"/>
        </w:rPr>
        <w:t xml:space="preserve"> წაყენებულ კონსტიტუციურ </w:t>
      </w:r>
      <w:r w:rsidR="00852B7B">
        <w:rPr>
          <w:rFonts w:ascii="Sylfaen" w:hAnsi="Sylfaen"/>
          <w:sz w:val="24"/>
          <w:szCs w:val="24"/>
          <w:lang w:val="ka-GE"/>
        </w:rPr>
        <w:t>მოთხოვნებს</w:t>
      </w:r>
      <w:r w:rsidR="001A5998">
        <w:rPr>
          <w:rFonts w:ascii="Sylfaen" w:hAnsi="Sylfaen"/>
          <w:sz w:val="24"/>
          <w:szCs w:val="24"/>
          <w:lang w:val="ka-GE"/>
        </w:rPr>
        <w:t xml:space="preserve"> და</w:t>
      </w:r>
      <w:r w:rsidR="001C46DE">
        <w:rPr>
          <w:rFonts w:ascii="Sylfaen" w:hAnsi="Sylfaen"/>
          <w:sz w:val="24"/>
          <w:szCs w:val="24"/>
        </w:rPr>
        <w:t xml:space="preserve"> </w:t>
      </w:r>
      <w:r w:rsidR="001A5998">
        <w:rPr>
          <w:rFonts w:ascii="Sylfaen" w:hAnsi="Sylfaen"/>
          <w:sz w:val="24"/>
          <w:szCs w:val="24"/>
          <w:lang w:val="ka-GE"/>
        </w:rPr>
        <w:t>ასაბუთებს</w:t>
      </w:r>
      <w:r w:rsidR="001C46DE">
        <w:rPr>
          <w:rFonts w:ascii="Sylfaen" w:hAnsi="Sylfaen"/>
          <w:sz w:val="24"/>
          <w:szCs w:val="24"/>
          <w:lang w:val="ka-GE"/>
        </w:rPr>
        <w:t xml:space="preserve"> სადავო მექანიზმის</w:t>
      </w:r>
      <w:r w:rsidR="001A5998">
        <w:rPr>
          <w:rFonts w:ascii="Sylfaen" w:hAnsi="Sylfaen"/>
          <w:sz w:val="24"/>
          <w:szCs w:val="24"/>
          <w:lang w:val="ka-GE"/>
        </w:rPr>
        <w:t xml:space="preserve"> არაკონსტიტუციურობას. განსხვავებული აზრი</w:t>
      </w:r>
      <w:r w:rsidR="006D6419">
        <w:rPr>
          <w:rFonts w:ascii="Sylfaen" w:hAnsi="Sylfaen"/>
          <w:sz w:val="24"/>
          <w:szCs w:val="24"/>
          <w:lang w:val="ka-GE"/>
        </w:rPr>
        <w:t>ს არგუმენტაციის ხაზი</w:t>
      </w:r>
      <w:r w:rsidR="006E5D3B">
        <w:rPr>
          <w:rFonts w:ascii="Sylfaen" w:hAnsi="Sylfaen"/>
          <w:sz w:val="24"/>
          <w:szCs w:val="24"/>
          <w:lang w:val="ka-GE"/>
        </w:rPr>
        <w:t>, აგრეთვე</w:t>
      </w:r>
      <w:r w:rsidR="006D6419">
        <w:rPr>
          <w:rFonts w:ascii="Sylfaen" w:hAnsi="Sylfaen"/>
          <w:sz w:val="24"/>
          <w:szCs w:val="24"/>
          <w:lang w:val="ka-GE"/>
        </w:rPr>
        <w:t xml:space="preserve"> ნათლად წარმოაჩენს </w:t>
      </w:r>
      <w:r w:rsidR="006D6419" w:rsidRPr="006D6419">
        <w:rPr>
          <w:rFonts w:ascii="Sylfaen" w:hAnsi="Sylfaen"/>
          <w:sz w:val="24"/>
          <w:szCs w:val="24"/>
          <w:lang w:val="ka-GE"/>
        </w:rPr>
        <w:t xml:space="preserve">მოსამართლის მიერ მის საქმიანობასთან დაუკავშირებელი ნებისმიერი პოლიტიკურად </w:t>
      </w:r>
      <w:proofErr w:type="spellStart"/>
      <w:r w:rsidR="006D6419" w:rsidRPr="006D6419">
        <w:rPr>
          <w:rFonts w:ascii="Sylfaen" w:hAnsi="Sylfaen"/>
          <w:sz w:val="24"/>
          <w:szCs w:val="24"/>
          <w:lang w:val="ka-GE"/>
        </w:rPr>
        <w:t>არანეიტრალური</w:t>
      </w:r>
      <w:proofErr w:type="spellEnd"/>
      <w:r w:rsidR="006D6419" w:rsidRPr="006D6419">
        <w:rPr>
          <w:rFonts w:ascii="Sylfaen" w:hAnsi="Sylfaen"/>
          <w:sz w:val="24"/>
          <w:szCs w:val="24"/>
          <w:lang w:val="ka-GE"/>
        </w:rPr>
        <w:t xml:space="preserve"> აზრის საჯაროდ გამოთქმის აკრძალვის არაკონსტიტუციურ</w:t>
      </w:r>
      <w:r w:rsidR="006D6419">
        <w:rPr>
          <w:rFonts w:ascii="Sylfaen" w:hAnsi="Sylfaen"/>
          <w:sz w:val="24"/>
          <w:szCs w:val="24"/>
          <w:lang w:val="ka-GE"/>
        </w:rPr>
        <w:t xml:space="preserve"> </w:t>
      </w:r>
      <w:r w:rsidR="003C46DC">
        <w:rPr>
          <w:rFonts w:ascii="Sylfaen" w:hAnsi="Sylfaen"/>
          <w:sz w:val="24"/>
          <w:szCs w:val="24"/>
          <w:lang w:val="ka-GE"/>
        </w:rPr>
        <w:t>ხასიათს.</w:t>
      </w:r>
      <w:r w:rsidR="00D660A3">
        <w:rPr>
          <w:rFonts w:ascii="Sylfaen" w:hAnsi="Sylfaen"/>
          <w:sz w:val="24"/>
          <w:szCs w:val="24"/>
          <w:lang w:val="ka-GE"/>
        </w:rPr>
        <w:t xml:space="preserve"> ბუნებრივია, ვიზიარებთ ხსენებულ განსხვავებულ აზრში გამოხატულ პოზიციებს და </w:t>
      </w:r>
      <w:r w:rsidR="00E02DCB">
        <w:rPr>
          <w:rFonts w:ascii="Sylfaen" w:hAnsi="Sylfaen"/>
          <w:sz w:val="24"/>
          <w:szCs w:val="24"/>
          <w:lang w:val="ka-GE"/>
        </w:rPr>
        <w:t xml:space="preserve">მივიჩნევთ, რომ ჩვენი კოლეგები </w:t>
      </w:r>
      <w:r w:rsidR="008677EA">
        <w:rPr>
          <w:rFonts w:ascii="Sylfaen" w:hAnsi="Sylfaen"/>
          <w:sz w:val="24"/>
          <w:szCs w:val="24"/>
          <w:lang w:val="ka-GE"/>
        </w:rPr>
        <w:t>კიდევ ერთხელ</w:t>
      </w:r>
      <w:r w:rsidR="00E02DCB">
        <w:rPr>
          <w:rFonts w:ascii="Sylfaen" w:hAnsi="Sylfaen"/>
          <w:sz w:val="24"/>
          <w:szCs w:val="24"/>
          <w:lang w:val="ka-GE"/>
        </w:rPr>
        <w:t xml:space="preserve"> შეცდნენ, როდესაც №1750 კონსტიტუციურ სარჩელზე საქმე</w:t>
      </w:r>
      <w:r w:rsidR="007608BC">
        <w:rPr>
          <w:rFonts w:ascii="Sylfaen" w:hAnsi="Sylfaen"/>
          <w:sz w:val="24"/>
          <w:szCs w:val="24"/>
          <w:lang w:val="ka-GE"/>
        </w:rPr>
        <w:t xml:space="preserve"> შეწყვიტეს</w:t>
      </w:r>
      <w:r w:rsidR="009150B9">
        <w:rPr>
          <w:rFonts w:ascii="Sylfaen" w:hAnsi="Sylfaen"/>
          <w:sz w:val="24"/>
          <w:szCs w:val="24"/>
          <w:lang w:val="ka-GE"/>
        </w:rPr>
        <w:t xml:space="preserve"> მოთხოვნის მოცემულ ნაწილში,</w:t>
      </w:r>
      <w:r w:rsidR="00E02DCB">
        <w:rPr>
          <w:rFonts w:ascii="Sylfaen" w:hAnsi="Sylfaen"/>
          <w:sz w:val="24"/>
          <w:szCs w:val="24"/>
          <w:lang w:val="ka-GE"/>
        </w:rPr>
        <w:t xml:space="preserve"> რამაც გამორიცხა </w:t>
      </w:r>
      <w:r w:rsidR="008677EA">
        <w:rPr>
          <w:rFonts w:ascii="Sylfaen" w:hAnsi="Sylfaen"/>
          <w:sz w:val="24"/>
          <w:szCs w:val="24"/>
          <w:lang w:val="ka-GE"/>
        </w:rPr>
        <w:t xml:space="preserve">საკითხის საქართველოს </w:t>
      </w:r>
      <w:r w:rsidR="003F5CD5">
        <w:rPr>
          <w:rFonts w:ascii="Sylfaen" w:hAnsi="Sylfaen"/>
          <w:sz w:val="24"/>
          <w:szCs w:val="24"/>
          <w:lang w:val="ka-GE"/>
        </w:rPr>
        <w:t xml:space="preserve">კონსტიტუციის შესაბამისად გადაწყვეტის შესაძლებლობა. </w:t>
      </w:r>
    </w:p>
    <w:p w14:paraId="1AF70130" w14:textId="73737753" w:rsidR="00F51260" w:rsidRPr="008766AD" w:rsidRDefault="009C395A" w:rsidP="008766AD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t xml:space="preserve">№3/4/1693,1700 გადაწყვეტილებით დადგინდა, რომ რაიონული (საქალაქო) და სააპელაციო სასამართლოს მოსამართლის თანხმობის გარეშე სხვა სასამართლოში მივლინების </w:t>
      </w:r>
      <w:r w:rsidR="001D7043">
        <w:rPr>
          <w:rFonts w:ascii="Sylfaen" w:hAnsi="Sylfaen"/>
          <w:sz w:val="24"/>
          <w:szCs w:val="24"/>
          <w:lang w:val="ka-GE"/>
        </w:rPr>
        <w:t>მოქმედი</w:t>
      </w:r>
      <w:r w:rsidRPr="00330031">
        <w:rPr>
          <w:rFonts w:ascii="Sylfaen" w:hAnsi="Sylfaen"/>
          <w:sz w:val="24"/>
          <w:szCs w:val="24"/>
          <w:lang w:val="ka-GE"/>
        </w:rPr>
        <w:t xml:space="preserve"> მოდელი არ წარმოშობს იუსტიციის უმაღლესი საბჭოს მხრიდან უფლებამოსილების ბოროტად გამოყენებისა და იმ რისკების რეალიზების რეალურ </w:t>
      </w:r>
      <w:r w:rsidR="008D2AFB" w:rsidRPr="00330031">
        <w:rPr>
          <w:rFonts w:ascii="Sylfaen" w:hAnsi="Sylfaen"/>
          <w:sz w:val="24"/>
          <w:szCs w:val="24"/>
          <w:lang w:val="ka-GE"/>
        </w:rPr>
        <w:t>შესაძლებლობას,</w:t>
      </w:r>
      <w:r w:rsidRPr="00330031">
        <w:rPr>
          <w:rFonts w:ascii="Sylfaen" w:hAnsi="Sylfaen"/>
          <w:sz w:val="24"/>
          <w:szCs w:val="24"/>
          <w:lang w:val="ka-GE"/>
        </w:rPr>
        <w:t xml:space="preserve"> რომლებმაც</w:t>
      </w:r>
      <w:r w:rsidR="00F7503D">
        <w:rPr>
          <w:rFonts w:ascii="Sylfaen" w:hAnsi="Sylfaen"/>
          <w:sz w:val="24"/>
          <w:szCs w:val="24"/>
          <w:lang w:val="ka-GE"/>
        </w:rPr>
        <w:t>,</w:t>
      </w:r>
      <w:r w:rsidRPr="00330031">
        <w:rPr>
          <w:rFonts w:ascii="Sylfaen" w:hAnsi="Sylfaen"/>
          <w:sz w:val="24"/>
          <w:szCs w:val="24"/>
          <w:lang w:val="ka-GE"/>
        </w:rPr>
        <w:t xml:space="preserve"> შესაძლოა, საფრთხე შეუქმნას მოსამართლის დამოუკიდებლობ</w:t>
      </w:r>
      <w:r w:rsidR="007C0C7B" w:rsidRPr="00330031">
        <w:rPr>
          <w:rFonts w:ascii="Sylfaen" w:hAnsi="Sylfaen"/>
          <w:sz w:val="24"/>
          <w:szCs w:val="24"/>
          <w:lang w:val="ka-GE"/>
        </w:rPr>
        <w:t>ა</w:t>
      </w:r>
      <w:r w:rsidRPr="00330031">
        <w:rPr>
          <w:rFonts w:ascii="Sylfaen" w:hAnsi="Sylfaen"/>
          <w:sz w:val="24"/>
          <w:szCs w:val="24"/>
          <w:lang w:val="ka-GE"/>
        </w:rPr>
        <w:t>სა და მიუკერძოებლობ</w:t>
      </w:r>
      <w:r w:rsidR="007C0C7B" w:rsidRPr="00330031">
        <w:rPr>
          <w:rFonts w:ascii="Sylfaen" w:hAnsi="Sylfaen"/>
          <w:sz w:val="24"/>
          <w:szCs w:val="24"/>
          <w:lang w:val="ka-GE"/>
        </w:rPr>
        <w:t>ა</w:t>
      </w:r>
      <w:r w:rsidRPr="00330031">
        <w:rPr>
          <w:rFonts w:ascii="Sylfaen" w:hAnsi="Sylfaen"/>
          <w:sz w:val="24"/>
          <w:szCs w:val="24"/>
          <w:lang w:val="ka-GE"/>
        </w:rPr>
        <w:t>ს</w:t>
      </w:r>
      <w:r w:rsidR="003F5CD5">
        <w:rPr>
          <w:rFonts w:ascii="Sylfaen" w:hAnsi="Sylfaen"/>
          <w:sz w:val="24"/>
          <w:szCs w:val="24"/>
          <w:lang w:val="ka-GE"/>
        </w:rPr>
        <w:t xml:space="preserve"> </w:t>
      </w:r>
      <w:r w:rsidR="007C0C7B" w:rsidRPr="00330031">
        <w:rPr>
          <w:rFonts w:ascii="Sylfaen" w:hAnsi="Sylfaen"/>
          <w:sz w:val="24"/>
          <w:szCs w:val="24"/>
          <w:lang w:val="ka-GE"/>
        </w:rPr>
        <w:t xml:space="preserve">(იხ., </w:t>
      </w:r>
      <w:r w:rsidR="00F51260" w:rsidRPr="00F51260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7 მარტის №3/4/1693,1700 გადაწყვეტილება საქმეზე „ეკა არეშიძე, ქეთევან მესხიშვილი, მადონა მაისურაძე, მამუკა წიკლაური, თამარ ხაჟომია და საქართველოს სახალხო დამცველი საქართველოს პარლამენტის წინააღმდეგ“</w:t>
      </w:r>
      <w:r w:rsidR="00F51260">
        <w:rPr>
          <w:rFonts w:ascii="Sylfaen" w:hAnsi="Sylfaen"/>
          <w:sz w:val="24"/>
          <w:szCs w:val="24"/>
          <w:lang w:val="ka-GE"/>
        </w:rPr>
        <w:t xml:space="preserve">, II-56-59, 61-65). </w:t>
      </w:r>
      <w:r w:rsidR="003F5CD5" w:rsidRPr="00F51260">
        <w:rPr>
          <w:rFonts w:ascii="Sylfaen" w:hAnsi="Sylfaen"/>
          <w:sz w:val="24"/>
          <w:szCs w:val="24"/>
          <w:lang w:val="ka-GE"/>
        </w:rPr>
        <w:t xml:space="preserve">ანალოგიურად, </w:t>
      </w:r>
      <w:r w:rsidR="00F7503D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4F4097" w:rsidRPr="00F51260">
        <w:rPr>
          <w:rFonts w:ascii="Sylfaen" w:hAnsi="Sylfaen"/>
          <w:sz w:val="24"/>
          <w:szCs w:val="24"/>
          <w:lang w:val="ka-GE"/>
        </w:rPr>
        <w:t>საკონსტიტუციო სასამართლომ</w:t>
      </w:r>
      <w:r w:rsidR="003F5CD5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4F4097" w:rsidRPr="00F51260">
        <w:rPr>
          <w:rFonts w:ascii="Sylfaen" w:hAnsi="Sylfaen"/>
          <w:sz w:val="24"/>
          <w:szCs w:val="24"/>
          <w:lang w:val="ka-GE"/>
        </w:rPr>
        <w:t xml:space="preserve">დაასკვნა, რომ </w:t>
      </w:r>
      <w:r w:rsidR="00EF020E" w:rsidRPr="00F51260">
        <w:rPr>
          <w:rFonts w:ascii="Sylfaen" w:hAnsi="Sylfaen"/>
          <w:sz w:val="24"/>
          <w:szCs w:val="24"/>
          <w:lang w:val="ka-GE"/>
        </w:rPr>
        <w:t>პოლიტიკური ნეიტრალიტეტის პრინციპის დაცვით მოსამართლის გამ</w:t>
      </w:r>
      <w:r w:rsidR="008D2AFB" w:rsidRPr="00F51260">
        <w:rPr>
          <w:rFonts w:ascii="Sylfaen" w:hAnsi="Sylfaen"/>
          <w:sz w:val="24"/>
          <w:szCs w:val="24"/>
          <w:lang w:val="ka-GE"/>
        </w:rPr>
        <w:t>ო</w:t>
      </w:r>
      <w:r w:rsidR="00EF020E" w:rsidRPr="00F51260">
        <w:rPr>
          <w:rFonts w:ascii="Sylfaen" w:hAnsi="Sylfaen"/>
          <w:sz w:val="24"/>
          <w:szCs w:val="24"/>
          <w:lang w:val="ka-GE"/>
        </w:rPr>
        <w:t xml:space="preserve">ხატვის თავისუფლების შემოსაზღვრა აკმაყოფილებდა თანაზომიერების </w:t>
      </w:r>
      <w:r w:rsidR="0059244E" w:rsidRPr="00F51260">
        <w:rPr>
          <w:rFonts w:ascii="Sylfaen" w:hAnsi="Sylfaen"/>
          <w:sz w:val="24"/>
          <w:szCs w:val="24"/>
          <w:lang w:val="ka-GE"/>
        </w:rPr>
        <w:t xml:space="preserve">პრინციპის </w:t>
      </w:r>
      <w:r w:rsidR="00EF020E" w:rsidRPr="00F51260">
        <w:rPr>
          <w:rFonts w:ascii="Sylfaen" w:hAnsi="Sylfaen"/>
          <w:sz w:val="24"/>
          <w:szCs w:val="24"/>
          <w:lang w:val="ka-GE"/>
        </w:rPr>
        <w:t>მოთხოვნებს</w:t>
      </w:r>
      <w:r w:rsidR="008D2AFB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3F5CD5" w:rsidRPr="00F51260">
        <w:rPr>
          <w:rFonts w:ascii="Sylfaen" w:hAnsi="Sylfaen"/>
          <w:sz w:val="24"/>
          <w:szCs w:val="24"/>
          <w:lang w:val="ka-GE"/>
        </w:rPr>
        <w:t>და არ ეწინააღმდეგებოდა საქართველოს კონსტიტუციის მე-17 მუხლის პირველ, მე-2 და მე-5 პუნქტებს</w:t>
      </w:r>
      <w:r w:rsidR="009E1B68" w:rsidRPr="00F51260">
        <w:rPr>
          <w:rFonts w:ascii="Sylfaen" w:hAnsi="Sylfaen"/>
          <w:sz w:val="24"/>
          <w:szCs w:val="24"/>
          <w:lang w:val="ka-GE"/>
        </w:rPr>
        <w:t xml:space="preserve"> </w:t>
      </w:r>
      <w:r w:rsidR="00EF020E" w:rsidRPr="00F51260">
        <w:rPr>
          <w:rFonts w:ascii="Sylfaen" w:hAnsi="Sylfaen"/>
          <w:sz w:val="24"/>
          <w:szCs w:val="24"/>
          <w:lang w:val="ka-GE"/>
        </w:rPr>
        <w:t>(</w:t>
      </w:r>
      <w:r w:rsidR="00F9304F">
        <w:rPr>
          <w:rFonts w:ascii="Sylfaen" w:hAnsi="Sylfaen"/>
          <w:sz w:val="24"/>
          <w:szCs w:val="24"/>
          <w:lang w:val="ka-GE"/>
        </w:rPr>
        <w:t xml:space="preserve">იხ., </w:t>
      </w:r>
      <w:r w:rsidR="00F51260" w:rsidRPr="00F51260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7 მარტის №3/4/1693,1700 გადაწყვეტილება საქმეზე „ეკა არეშიძე, ქეთევან მესხიშვილი, მადონა მაისურაძე, მამუკა წიკლაური, თამარ ხაჟომია და საქართველოს სახალხო დამცველი საქართველოს პარლამენტის წინააღმდეგ“</w:t>
      </w:r>
      <w:r w:rsidR="00F51260">
        <w:rPr>
          <w:rFonts w:ascii="Sylfaen" w:hAnsi="Sylfaen"/>
          <w:sz w:val="24"/>
          <w:szCs w:val="24"/>
          <w:lang w:val="ka-GE"/>
        </w:rPr>
        <w:t>, II-158-163).</w:t>
      </w:r>
    </w:p>
    <w:p w14:paraId="39954CC2" w14:textId="22B837A3" w:rsidR="008766AD" w:rsidRPr="008766AD" w:rsidRDefault="006230EE" w:rsidP="008766AD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t>№3/5/1750 განჩინებაში</w:t>
      </w:r>
      <w:r w:rsidR="00F8796B" w:rsidRPr="00330031">
        <w:rPr>
          <w:rFonts w:ascii="Sylfaen" w:hAnsi="Sylfaen"/>
          <w:sz w:val="24"/>
          <w:szCs w:val="24"/>
          <w:lang w:val="ka-GE"/>
        </w:rPr>
        <w:t>,</w:t>
      </w:r>
      <w:r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125A82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3321EC" w:rsidRPr="00330031">
        <w:rPr>
          <w:rFonts w:ascii="Sylfaen" w:hAnsi="Sylfaen"/>
          <w:sz w:val="24"/>
          <w:szCs w:val="24"/>
          <w:lang w:val="ka-GE"/>
        </w:rPr>
        <w:t>საკონსტიტუციო სასამართლო</w:t>
      </w:r>
      <w:r w:rsidR="009E4878">
        <w:rPr>
          <w:rFonts w:ascii="Sylfaen" w:hAnsi="Sylfaen"/>
          <w:sz w:val="24"/>
          <w:szCs w:val="24"/>
          <w:lang w:val="ka-GE"/>
        </w:rPr>
        <w:t>მ</w:t>
      </w:r>
      <w:r w:rsidR="003321EC" w:rsidRPr="00330031">
        <w:rPr>
          <w:rFonts w:ascii="Sylfaen" w:hAnsi="Sylfaen"/>
          <w:sz w:val="24"/>
          <w:szCs w:val="24"/>
          <w:lang w:val="ka-GE"/>
        </w:rPr>
        <w:t xml:space="preserve"> მიუთითა №3/4/1693,1700 გადაწყვეტილებაზე და განმარტა, რომ, №1750 კონსტიტუციური სარჩელის ფარგლებში, მოსარჩელე მხარე, მსგავსი სამართლებრივი არგუმენტაციით, არაკონსტიტუციურად მიიჩნევდა ხსენებული გადაწყვეტილებით უკვე შეფასებულ საკითხებსა და სამართლებრივ მექანიზმებს. შესაბამისად, მიუხედავად, ფორმალურად, დავის საგნის განსხვავებული რედაქციებისა, </w:t>
      </w:r>
      <w:r w:rsidR="00F9304F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B8536B">
        <w:rPr>
          <w:rFonts w:ascii="Sylfaen" w:hAnsi="Sylfaen"/>
          <w:sz w:val="24"/>
          <w:szCs w:val="24"/>
          <w:lang w:val="ka-GE"/>
        </w:rPr>
        <w:t>საკონსტიტუციო სასამართლომ დაასკვნა,</w:t>
      </w:r>
      <w:r w:rsidR="003321EC" w:rsidRPr="00330031">
        <w:rPr>
          <w:rFonts w:ascii="Sylfaen" w:hAnsi="Sylfaen"/>
          <w:sz w:val="24"/>
          <w:szCs w:val="24"/>
          <w:lang w:val="ka-GE"/>
        </w:rPr>
        <w:t xml:space="preserve"> რომ </w:t>
      </w:r>
      <w:r w:rsidR="0068310F" w:rsidRPr="00330031">
        <w:rPr>
          <w:rFonts w:ascii="Sylfaen" w:hAnsi="Sylfaen"/>
          <w:sz w:val="24"/>
          <w:szCs w:val="24"/>
          <w:lang w:val="ka-GE"/>
        </w:rPr>
        <w:t xml:space="preserve">№1750 კონსტიტუციურ სარჩელში იდენტიფიცირებული არ იყო რაიმე დამატებითი </w:t>
      </w:r>
      <w:r w:rsidR="00922065" w:rsidRPr="00330031">
        <w:rPr>
          <w:rFonts w:ascii="Sylfaen" w:hAnsi="Sylfaen"/>
          <w:sz w:val="24"/>
          <w:szCs w:val="24"/>
          <w:lang w:val="ka-GE"/>
        </w:rPr>
        <w:t xml:space="preserve">პრობლემური საკითხი და </w:t>
      </w:r>
      <w:r w:rsidR="00922065" w:rsidRPr="00330031">
        <w:rPr>
          <w:rFonts w:ascii="Sylfaen" w:hAnsi="Sylfaen"/>
          <w:sz w:val="24"/>
          <w:szCs w:val="24"/>
          <w:lang w:val="ka-GE"/>
        </w:rPr>
        <w:lastRenderedPageBreak/>
        <w:t xml:space="preserve">მოთხოვნა, რომლის კონსტიტუციურობის თაობაზეც </w:t>
      </w:r>
      <w:r w:rsidR="00F9304F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075F07" w:rsidRPr="00330031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სასამართლოს </w:t>
      </w:r>
      <w:r w:rsidR="00922065" w:rsidRPr="00330031">
        <w:rPr>
          <w:rFonts w:ascii="Sylfaen" w:hAnsi="Sylfaen"/>
          <w:sz w:val="24"/>
          <w:szCs w:val="24"/>
          <w:lang w:val="ka-GE"/>
        </w:rPr>
        <w:t>№3/4/1693,1700 გადაწყვეტილებაში</w:t>
      </w:r>
      <w:r w:rsidR="00794F9A">
        <w:rPr>
          <w:rFonts w:ascii="Sylfaen" w:hAnsi="Sylfaen"/>
          <w:sz w:val="24"/>
          <w:szCs w:val="24"/>
          <w:lang w:val="ka-GE"/>
        </w:rPr>
        <w:t xml:space="preserve"> </w:t>
      </w:r>
      <w:r w:rsidR="003C46DC" w:rsidRPr="00330031">
        <w:rPr>
          <w:rFonts w:ascii="Sylfaen" w:hAnsi="Sylfaen"/>
          <w:sz w:val="24"/>
          <w:szCs w:val="24"/>
          <w:lang w:val="ka-GE"/>
        </w:rPr>
        <w:t xml:space="preserve">არ უმსჯელია </w:t>
      </w:r>
      <w:r w:rsidR="00BC5435" w:rsidRPr="00330031">
        <w:rPr>
          <w:rFonts w:ascii="Sylfaen" w:hAnsi="Sylfaen"/>
          <w:sz w:val="24"/>
          <w:szCs w:val="24"/>
          <w:lang w:val="ka-GE"/>
        </w:rPr>
        <w:t xml:space="preserve">(იხ., </w:t>
      </w:r>
      <w:r w:rsidR="008766AD" w:rsidRPr="00F51260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28 მარტის №3/5/1750 განჩინება საქმეზე „საქართველოს პარლამენტის წევრთა ჯგუფი (ანა ნაცვლიშვილი, ანა ბუჩუკური, მიხეილ დაუშვილი და სხვები (სულ 42 დეპუტატი)) საქართველოს პარლამენტის წინააღმდეგ“</w:t>
      </w:r>
      <w:r w:rsidR="008766AD">
        <w:rPr>
          <w:rFonts w:ascii="Sylfaen" w:hAnsi="Sylfaen"/>
          <w:sz w:val="24"/>
          <w:szCs w:val="24"/>
          <w:lang w:val="ka-GE"/>
        </w:rPr>
        <w:t>,</w:t>
      </w:r>
      <w:r w:rsidR="008766AD">
        <w:rPr>
          <w:rFonts w:ascii="Sylfaen" w:hAnsi="Sylfaen"/>
          <w:sz w:val="24"/>
          <w:szCs w:val="24"/>
        </w:rPr>
        <w:t xml:space="preserve"> II-8, 10, 12, 13).</w:t>
      </w:r>
    </w:p>
    <w:p w14:paraId="5B4B42F1" w14:textId="082DFBB4" w:rsidR="0010475D" w:rsidRPr="008766AD" w:rsidRDefault="00C23743" w:rsidP="008766AD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8766AD">
        <w:rPr>
          <w:rFonts w:ascii="Sylfaen" w:hAnsi="Sylfaen"/>
          <w:sz w:val="24"/>
          <w:szCs w:val="24"/>
          <w:lang w:val="ka-GE"/>
        </w:rPr>
        <w:t xml:space="preserve">აღსანიშნავია, რომ, </w:t>
      </w:r>
      <w:r w:rsidR="0010475D" w:rsidRPr="008766AD">
        <w:rPr>
          <w:rFonts w:ascii="Sylfaen" w:hAnsi="Sylfaen"/>
          <w:sz w:val="24"/>
          <w:szCs w:val="24"/>
          <w:lang w:val="ka-GE"/>
        </w:rPr>
        <w:t>ერთი მხრივ, №3/4/1693,1700 გადაწყვეტილებით შეფასებულ, ხოლო, მეორე მხრივ, №1750 კონსტიტუციური სარჩელით სადავოდ გამხდარ „საერთო სასამართლოების შესახებ“ საქართველოს ორგანული კანონის 37</w:t>
      </w:r>
      <w:r w:rsidR="0010475D" w:rsidRPr="008766A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10475D" w:rsidRPr="008766AD">
        <w:rPr>
          <w:rFonts w:ascii="Sylfaen" w:hAnsi="Sylfaen"/>
          <w:sz w:val="24"/>
          <w:szCs w:val="24"/>
          <w:lang w:val="ka-GE"/>
        </w:rPr>
        <w:t xml:space="preserve"> მუხლის მე-2 პუნქტის რედაქციებ</w:t>
      </w:r>
      <w:r w:rsidR="0023329C" w:rsidRPr="008766AD">
        <w:rPr>
          <w:rFonts w:ascii="Sylfaen" w:hAnsi="Sylfaen"/>
          <w:sz w:val="24"/>
          <w:szCs w:val="24"/>
          <w:lang w:val="ka-GE"/>
        </w:rPr>
        <w:t>ს</w:t>
      </w:r>
      <w:r w:rsidR="00B52505" w:rsidRPr="008766AD">
        <w:rPr>
          <w:rFonts w:ascii="Sylfaen" w:hAnsi="Sylfaen"/>
          <w:sz w:val="24"/>
          <w:szCs w:val="24"/>
          <w:lang w:val="ka-GE"/>
        </w:rPr>
        <w:t xml:space="preserve"> </w:t>
      </w:r>
      <w:r w:rsidR="00550422" w:rsidRPr="008766AD">
        <w:rPr>
          <w:rFonts w:ascii="Sylfaen" w:hAnsi="Sylfaen"/>
          <w:sz w:val="24"/>
          <w:szCs w:val="24"/>
          <w:lang w:val="ka-GE"/>
        </w:rPr>
        <w:t>შორის განსხვავება ვლინდება თანხმობის გარეშე მოსამართლის სხვა სასამართლოში მივლინების მაქსიმალურ</w:t>
      </w:r>
      <w:r w:rsidR="0060382E" w:rsidRPr="008766AD">
        <w:rPr>
          <w:rFonts w:ascii="Sylfaen" w:hAnsi="Sylfaen"/>
          <w:sz w:val="24"/>
          <w:szCs w:val="24"/>
          <w:lang w:val="ka-GE"/>
        </w:rPr>
        <w:t>ი</w:t>
      </w:r>
      <w:r w:rsidR="00550422" w:rsidRPr="008766AD">
        <w:rPr>
          <w:rFonts w:ascii="Sylfaen" w:hAnsi="Sylfaen"/>
          <w:sz w:val="24"/>
          <w:szCs w:val="24"/>
          <w:lang w:val="ka-GE"/>
        </w:rPr>
        <w:t xml:space="preserve"> ზღვრული ვადის ოდენობა</w:t>
      </w:r>
      <w:r w:rsidR="00CA3108" w:rsidRPr="008766AD">
        <w:rPr>
          <w:rFonts w:ascii="Sylfaen" w:hAnsi="Sylfaen"/>
          <w:sz w:val="24"/>
          <w:szCs w:val="24"/>
          <w:lang w:val="ka-GE"/>
        </w:rPr>
        <w:t>სა</w:t>
      </w:r>
      <w:r w:rsidR="00550422" w:rsidRPr="008766AD">
        <w:rPr>
          <w:rFonts w:ascii="Sylfaen" w:hAnsi="Sylfaen"/>
          <w:sz w:val="24"/>
          <w:szCs w:val="24"/>
          <w:lang w:val="ka-GE"/>
        </w:rPr>
        <w:t xml:space="preserve"> და </w:t>
      </w:r>
      <w:r w:rsidR="001C3446" w:rsidRPr="008766AD">
        <w:rPr>
          <w:rFonts w:ascii="Sylfaen" w:hAnsi="Sylfaen"/>
          <w:sz w:val="24"/>
          <w:szCs w:val="24"/>
          <w:lang w:val="ka-GE"/>
        </w:rPr>
        <w:t>გადაწყვეტილები</w:t>
      </w:r>
      <w:r w:rsidR="00D45133" w:rsidRPr="008766AD">
        <w:rPr>
          <w:rFonts w:ascii="Sylfaen" w:hAnsi="Sylfaen"/>
          <w:sz w:val="24"/>
          <w:szCs w:val="24"/>
          <w:lang w:val="ka-GE"/>
        </w:rPr>
        <w:t>ს</w:t>
      </w:r>
      <w:r w:rsidR="001C3446" w:rsidRPr="008766AD">
        <w:rPr>
          <w:rFonts w:ascii="Sylfaen" w:hAnsi="Sylfaen"/>
          <w:sz w:val="24"/>
          <w:szCs w:val="24"/>
          <w:lang w:val="ka-GE"/>
        </w:rPr>
        <w:t xml:space="preserve"> დასაბუთების მოთხოვნაში. კერძოდ, </w:t>
      </w:r>
      <w:r w:rsidR="00550422" w:rsidRPr="008766AD">
        <w:rPr>
          <w:rFonts w:ascii="Sylfaen" w:hAnsi="Sylfaen"/>
          <w:sz w:val="24"/>
          <w:szCs w:val="24"/>
          <w:lang w:val="ka-GE"/>
        </w:rPr>
        <w:t xml:space="preserve">სადავო ნორმის 2024 წლის 12 ივნისამდე მოქმედი რედაქციის მიხედვით, თანხმობის გარეშე მოსამართლის სხვა სასამართლოში მივლინების მაქსიმალურ ზღვრულ ვადად გათვალისწინებული იყო 4 წელი, ხოლო მოქმედი რედაქციით – 3 წელი. </w:t>
      </w:r>
      <w:r w:rsidR="001C3446" w:rsidRPr="008766AD">
        <w:rPr>
          <w:rFonts w:ascii="Sylfaen" w:hAnsi="Sylfaen"/>
          <w:sz w:val="24"/>
          <w:szCs w:val="24"/>
          <w:lang w:val="ka-GE"/>
        </w:rPr>
        <w:t xml:space="preserve">გარდა ამისა, </w:t>
      </w:r>
      <w:r w:rsidR="00D45133" w:rsidRPr="008766AD">
        <w:rPr>
          <w:rFonts w:ascii="Sylfaen" w:hAnsi="Sylfaen"/>
          <w:sz w:val="24"/>
          <w:szCs w:val="24"/>
          <w:lang w:val="ka-GE"/>
        </w:rPr>
        <w:t>ძალადაკარგული</w:t>
      </w:r>
      <w:r w:rsidR="001C3446" w:rsidRPr="008766AD">
        <w:rPr>
          <w:rFonts w:ascii="Sylfaen" w:hAnsi="Sylfaen"/>
          <w:sz w:val="24"/>
          <w:szCs w:val="24"/>
          <w:lang w:val="ka-GE"/>
        </w:rPr>
        <w:t xml:space="preserve"> რედაქციით, </w:t>
      </w:r>
      <w:r w:rsidR="003C46DC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1C3446" w:rsidRPr="008766AD">
        <w:rPr>
          <w:rFonts w:ascii="Sylfaen" w:hAnsi="Sylfaen"/>
          <w:sz w:val="24"/>
          <w:szCs w:val="24"/>
          <w:lang w:val="ka-GE"/>
        </w:rPr>
        <w:t>იუსტიციის უმაღლეს საბჭოს</w:t>
      </w:r>
      <w:r w:rsidR="00B759F4" w:rsidRPr="008766AD">
        <w:rPr>
          <w:rFonts w:ascii="Sylfaen" w:hAnsi="Sylfaen"/>
          <w:sz w:val="24"/>
          <w:szCs w:val="24"/>
          <w:lang w:val="ka-GE"/>
        </w:rPr>
        <w:t xml:space="preserve"> არ მოეთხოვებოდა იმ გარემოების დასაბუთება, რომელიც მოსამართლის თანხმობის გარეშე სხვა სასამართლოში მივლინებას</w:t>
      </w:r>
      <w:r w:rsidR="0060382E" w:rsidRPr="008766AD">
        <w:rPr>
          <w:rFonts w:ascii="Sylfaen" w:hAnsi="Sylfaen"/>
          <w:sz w:val="24"/>
          <w:szCs w:val="24"/>
          <w:lang w:val="ka-GE"/>
        </w:rPr>
        <w:t>/</w:t>
      </w:r>
      <w:r w:rsidR="00B759F4" w:rsidRPr="008766AD">
        <w:rPr>
          <w:rFonts w:ascii="Sylfaen" w:hAnsi="Sylfaen"/>
          <w:sz w:val="24"/>
          <w:szCs w:val="24"/>
          <w:lang w:val="ka-GE"/>
        </w:rPr>
        <w:t xml:space="preserve">მივლინების ვადის გაგრძელებას აუცილებელს გახდიდა. </w:t>
      </w:r>
      <w:r w:rsidR="00903A05" w:rsidRPr="008766AD">
        <w:rPr>
          <w:rFonts w:ascii="Sylfaen" w:hAnsi="Sylfaen"/>
          <w:sz w:val="24"/>
          <w:szCs w:val="24"/>
          <w:lang w:val="ka-GE"/>
        </w:rPr>
        <w:t>„საერთო სასამართლოების შესახებ“ საქართველოს ორგანული კანონის 75</w:t>
      </w:r>
      <w:r w:rsidR="00903A05" w:rsidRPr="008766A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903A05" w:rsidRPr="008766AD">
        <w:rPr>
          <w:rFonts w:ascii="Sylfaen" w:hAnsi="Sylfaen"/>
          <w:sz w:val="24"/>
          <w:szCs w:val="24"/>
          <w:lang w:val="ka-GE"/>
        </w:rPr>
        <w:t xml:space="preserve"> მუხლის მე-8 პუნქტის „</w:t>
      </w:r>
      <w:proofErr w:type="spellStart"/>
      <w:r w:rsidR="00903A05" w:rsidRPr="008766AD">
        <w:rPr>
          <w:rFonts w:ascii="Sylfaen" w:hAnsi="Sylfaen"/>
          <w:sz w:val="24"/>
          <w:szCs w:val="24"/>
          <w:lang w:val="ka-GE"/>
        </w:rPr>
        <w:t>ბ.ზ</w:t>
      </w:r>
      <w:proofErr w:type="spellEnd"/>
      <w:r w:rsidR="00903A05" w:rsidRPr="008766AD">
        <w:rPr>
          <w:rFonts w:ascii="Sylfaen" w:hAnsi="Sylfaen"/>
          <w:sz w:val="24"/>
          <w:szCs w:val="24"/>
          <w:lang w:val="ka-GE"/>
        </w:rPr>
        <w:t>“ ქვეპუნქტის შინაარს</w:t>
      </w:r>
      <w:r w:rsidR="00857DA1">
        <w:rPr>
          <w:rFonts w:ascii="Sylfaen" w:hAnsi="Sylfaen"/>
          <w:sz w:val="24"/>
          <w:szCs w:val="24"/>
          <w:lang w:val="ka-GE"/>
        </w:rPr>
        <w:t>თან დაკავშირებით კი</w:t>
      </w:r>
      <w:r w:rsidR="00903A05" w:rsidRPr="008766AD">
        <w:rPr>
          <w:rFonts w:ascii="Sylfaen" w:hAnsi="Sylfaen"/>
          <w:sz w:val="24"/>
          <w:szCs w:val="24"/>
          <w:lang w:val="ka-GE"/>
        </w:rPr>
        <w:t>,</w:t>
      </w:r>
      <w:r w:rsidR="00857DA1">
        <w:rPr>
          <w:rFonts w:ascii="Sylfaen" w:hAnsi="Sylfaen"/>
          <w:sz w:val="24"/>
          <w:szCs w:val="24"/>
          <w:lang w:val="ka-GE"/>
        </w:rPr>
        <w:t xml:space="preserve"> აღსანიშნავია, რომ</w:t>
      </w:r>
      <w:r w:rsidR="00903A05" w:rsidRPr="008766AD">
        <w:rPr>
          <w:rFonts w:ascii="Sylfaen" w:hAnsi="Sylfaen"/>
          <w:sz w:val="24"/>
          <w:szCs w:val="24"/>
          <w:lang w:val="ka-GE"/>
        </w:rPr>
        <w:t xml:space="preserve"> სადავო ნორმის 2023 წლის 27 ივნისამდე მოქმედი რედაქცია</w:t>
      </w:r>
      <w:r w:rsidR="0060382E" w:rsidRPr="008766AD">
        <w:rPr>
          <w:rFonts w:ascii="Sylfaen" w:hAnsi="Sylfaen"/>
          <w:sz w:val="24"/>
          <w:szCs w:val="24"/>
          <w:lang w:val="ka-GE"/>
        </w:rPr>
        <w:t xml:space="preserve"> </w:t>
      </w:r>
      <w:r w:rsidR="006A6F6D" w:rsidRPr="008766AD">
        <w:rPr>
          <w:rFonts w:ascii="Sylfaen" w:hAnsi="Sylfaen"/>
          <w:sz w:val="24"/>
          <w:szCs w:val="24"/>
          <w:lang w:val="ka-GE"/>
        </w:rPr>
        <w:t>არ ითვალისწინებდა დათქმას</w:t>
      </w:r>
      <w:r w:rsidR="00053CF1" w:rsidRPr="008766AD">
        <w:rPr>
          <w:rFonts w:ascii="Sylfaen" w:hAnsi="Sylfaen"/>
          <w:sz w:val="24"/>
          <w:szCs w:val="24"/>
          <w:lang w:val="ka-GE"/>
        </w:rPr>
        <w:t>,</w:t>
      </w:r>
      <w:r w:rsidR="00857DA1">
        <w:rPr>
          <w:rFonts w:ascii="Sylfaen" w:hAnsi="Sylfaen"/>
          <w:sz w:val="24"/>
          <w:szCs w:val="24"/>
          <w:lang w:val="ka-GE"/>
        </w:rPr>
        <w:t xml:space="preserve"> რომლის შესაბამისადაც, </w:t>
      </w:r>
      <w:r w:rsidR="00053CF1" w:rsidRPr="008766AD">
        <w:rPr>
          <w:rFonts w:ascii="Sylfaen" w:hAnsi="Sylfaen"/>
          <w:sz w:val="24"/>
          <w:szCs w:val="24"/>
          <w:lang w:val="ka-GE"/>
        </w:rPr>
        <w:t>პოლიტიკური ნეიტრალიტეტის პრინციპის აშკარა დარღვევად არ მიიჩნევა სასამართლო რეფორმის შესახებ, მართლმსაჯულების სისტემის ფუნქციონირების გაუმჯობესების თაობაზე ან/და სამართლის განვითარების სხვა საკითხზე მოსამართლის მეცნიერული ან/და ანალიტიკური მსჯელობა</w:t>
      </w:r>
      <w:r w:rsidR="003D0A9D" w:rsidRPr="008766AD">
        <w:rPr>
          <w:rFonts w:ascii="Sylfaen" w:hAnsi="Sylfaen"/>
          <w:sz w:val="24"/>
          <w:szCs w:val="24"/>
          <w:lang w:val="ka-GE"/>
        </w:rPr>
        <w:t>.</w:t>
      </w:r>
      <w:r w:rsidR="002D0640" w:rsidRPr="008766AD">
        <w:rPr>
          <w:rFonts w:ascii="Sylfaen" w:hAnsi="Sylfaen"/>
          <w:sz w:val="24"/>
          <w:szCs w:val="24"/>
          <w:lang w:val="ka-GE"/>
        </w:rPr>
        <w:t xml:space="preserve"> </w:t>
      </w:r>
    </w:p>
    <w:p w14:paraId="6779BE7C" w14:textId="3C0E79B5" w:rsidR="00AC768D" w:rsidRPr="00864FC5" w:rsidRDefault="008766AD" w:rsidP="00864FC5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ზემოაღნიშნულის გათვალისწინებით, ვიზიარებთ</w:t>
      </w:r>
      <w:r w:rsidR="005D0266" w:rsidRPr="005D0266">
        <w:rPr>
          <w:rFonts w:ascii="Sylfaen" w:hAnsi="Sylfaen"/>
          <w:sz w:val="24"/>
          <w:szCs w:val="24"/>
          <w:lang w:val="ka-GE"/>
        </w:rPr>
        <w:t xml:space="preserve"> </w:t>
      </w:r>
      <w:r w:rsidR="00F92FC1">
        <w:rPr>
          <w:rFonts w:ascii="Sylfaen" w:hAnsi="Sylfaen"/>
          <w:sz w:val="24"/>
          <w:szCs w:val="24"/>
          <w:lang w:val="ka-GE"/>
        </w:rPr>
        <w:t>ჩვენი</w:t>
      </w:r>
      <w:r>
        <w:rPr>
          <w:rFonts w:ascii="Sylfaen" w:hAnsi="Sylfaen"/>
          <w:sz w:val="24"/>
          <w:szCs w:val="24"/>
          <w:lang w:val="ka-GE"/>
        </w:rPr>
        <w:t xml:space="preserve"> კოლეგების</w:t>
      </w:r>
      <w:r w:rsidR="00F92FC1">
        <w:rPr>
          <w:rFonts w:ascii="Sylfaen" w:hAnsi="Sylfaen"/>
          <w:sz w:val="24"/>
          <w:szCs w:val="24"/>
          <w:lang w:val="ka-GE"/>
        </w:rPr>
        <w:t xml:space="preserve"> </w:t>
      </w:r>
      <w:r w:rsidR="00BC5435" w:rsidRPr="005D0266">
        <w:rPr>
          <w:rFonts w:ascii="Sylfaen" w:hAnsi="Sylfaen"/>
          <w:sz w:val="24"/>
          <w:szCs w:val="24"/>
          <w:lang w:val="ka-GE"/>
        </w:rPr>
        <w:t>პოზიციას</w:t>
      </w:r>
      <w:r w:rsidR="00F92FC1">
        <w:rPr>
          <w:rFonts w:ascii="Sylfaen" w:hAnsi="Sylfaen"/>
          <w:sz w:val="24"/>
          <w:szCs w:val="24"/>
          <w:lang w:val="ka-GE"/>
        </w:rPr>
        <w:t xml:space="preserve">, </w:t>
      </w:r>
      <w:r w:rsidR="00BC5435" w:rsidRPr="005D0266">
        <w:rPr>
          <w:rFonts w:ascii="Sylfaen" w:hAnsi="Sylfaen"/>
          <w:sz w:val="24"/>
          <w:szCs w:val="24"/>
          <w:lang w:val="ka-GE"/>
        </w:rPr>
        <w:t>რომ მოსარჩელე მხარის მიერ №1750 კონსტიტუციური სარჩელით სადავოდ გამხდარ ნორმებში</w:t>
      </w:r>
      <w:r w:rsidR="00B1410D" w:rsidRPr="005D0266">
        <w:rPr>
          <w:rFonts w:ascii="Sylfaen" w:hAnsi="Sylfaen"/>
          <w:sz w:val="24"/>
          <w:szCs w:val="24"/>
          <w:lang w:val="ka-GE"/>
        </w:rPr>
        <w:t xml:space="preserve"> საკანონმდებლო ორგანოს მიერ განხორციელებული</w:t>
      </w:r>
      <w:r w:rsidR="005D0266">
        <w:rPr>
          <w:rFonts w:ascii="Sylfaen" w:hAnsi="Sylfaen"/>
          <w:sz w:val="24"/>
          <w:szCs w:val="24"/>
          <w:lang w:val="ka-GE"/>
        </w:rPr>
        <w:t xml:space="preserve"> </w:t>
      </w:r>
      <w:r w:rsidR="00B1410D" w:rsidRPr="005D0266">
        <w:rPr>
          <w:rFonts w:ascii="Sylfaen" w:hAnsi="Sylfaen"/>
          <w:sz w:val="24"/>
          <w:szCs w:val="24"/>
          <w:lang w:val="ka-GE"/>
        </w:rPr>
        <w:t xml:space="preserve">ცვლილებები არ ქმნიდა საფუძველს </w:t>
      </w:r>
      <w:r w:rsidR="000E6110" w:rsidRPr="005D0266">
        <w:rPr>
          <w:rFonts w:ascii="Sylfaen" w:hAnsi="Sylfaen"/>
          <w:sz w:val="24"/>
          <w:szCs w:val="24"/>
          <w:lang w:val="ka-GE"/>
        </w:rPr>
        <w:t>ხსენებული</w:t>
      </w:r>
      <w:r w:rsidR="006C2FC9">
        <w:rPr>
          <w:rFonts w:ascii="Sylfaen" w:hAnsi="Sylfaen"/>
          <w:sz w:val="24"/>
          <w:szCs w:val="24"/>
          <w:lang w:val="ka-GE"/>
        </w:rPr>
        <w:t xml:space="preserve"> სადავო ნორმების</w:t>
      </w:r>
      <w:r w:rsidR="000E6110" w:rsidRPr="005D0266">
        <w:rPr>
          <w:rFonts w:ascii="Sylfaen" w:hAnsi="Sylfaen"/>
          <w:sz w:val="24"/>
          <w:szCs w:val="24"/>
          <w:lang w:val="ka-GE"/>
        </w:rPr>
        <w:t xml:space="preserve"> განსხვავებულად მიჩნევისათვის</w:t>
      </w:r>
      <w:r w:rsidR="008159A7">
        <w:rPr>
          <w:rFonts w:ascii="Sylfaen" w:hAnsi="Sylfaen"/>
          <w:sz w:val="24"/>
          <w:szCs w:val="24"/>
          <w:lang w:val="ka-GE"/>
        </w:rPr>
        <w:t xml:space="preserve">. </w:t>
      </w:r>
      <w:r w:rsidR="000E6110" w:rsidRPr="005D0266">
        <w:rPr>
          <w:rFonts w:ascii="Sylfaen" w:hAnsi="Sylfaen"/>
          <w:sz w:val="24"/>
          <w:szCs w:val="24"/>
          <w:lang w:val="ka-GE"/>
        </w:rPr>
        <w:t>ვეთანხმებით</w:t>
      </w:r>
      <w:r w:rsidR="006443A4">
        <w:rPr>
          <w:rFonts w:ascii="Sylfaen" w:hAnsi="Sylfaen"/>
          <w:sz w:val="24"/>
          <w:szCs w:val="24"/>
          <w:lang w:val="ka-GE"/>
        </w:rPr>
        <w:t xml:space="preserve"> იმ</w:t>
      </w:r>
      <w:r w:rsidR="00F92FC1">
        <w:rPr>
          <w:rFonts w:ascii="Sylfaen" w:hAnsi="Sylfaen"/>
          <w:sz w:val="24"/>
          <w:szCs w:val="24"/>
          <w:lang w:val="ka-GE"/>
        </w:rPr>
        <w:t xml:space="preserve">ასაც, </w:t>
      </w:r>
      <w:r w:rsidR="000E6110" w:rsidRPr="005D0266">
        <w:rPr>
          <w:rFonts w:ascii="Sylfaen" w:hAnsi="Sylfaen"/>
          <w:sz w:val="24"/>
          <w:szCs w:val="24"/>
          <w:lang w:val="ka-GE"/>
        </w:rPr>
        <w:t xml:space="preserve">რომ №1750 კონსტიტუციური სარჩელით გასაჩივრებულ ამ კონკრეტულ რეგულაციებთან დაკავშირებით სადავოდ გამხდარი ყველა არსებითი საკითხი გადაწყვეტილია </w:t>
      </w:r>
      <w:r w:rsidR="00E93DF0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FB5EE6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სასამართლოს </w:t>
      </w:r>
      <w:r w:rsidR="000E6110" w:rsidRPr="005D0266">
        <w:rPr>
          <w:rFonts w:ascii="Sylfaen" w:hAnsi="Sylfaen"/>
          <w:sz w:val="24"/>
          <w:szCs w:val="24"/>
          <w:lang w:val="ka-GE"/>
        </w:rPr>
        <w:t>№3/4/1693,1700 გადაწყვეტილებით.</w:t>
      </w:r>
      <w:r w:rsidR="00D76FA0">
        <w:rPr>
          <w:rFonts w:ascii="Sylfaen" w:hAnsi="Sylfaen"/>
          <w:sz w:val="24"/>
          <w:szCs w:val="24"/>
          <w:lang w:val="ka-GE"/>
        </w:rPr>
        <w:t xml:space="preserve"> </w:t>
      </w:r>
      <w:r w:rsidR="00864FC5">
        <w:rPr>
          <w:rFonts w:ascii="Sylfaen" w:hAnsi="Sylfaen"/>
          <w:sz w:val="24"/>
          <w:szCs w:val="24"/>
          <w:lang w:val="ka-GE"/>
        </w:rPr>
        <w:t>ჩვენთვის მიუღებელია</w:t>
      </w:r>
      <w:r w:rsidR="006716AC">
        <w:rPr>
          <w:rFonts w:ascii="Sylfaen" w:hAnsi="Sylfaen"/>
          <w:sz w:val="24"/>
          <w:szCs w:val="24"/>
          <w:lang w:val="ka-GE"/>
        </w:rPr>
        <w:t xml:space="preserve"> სწორე</w:t>
      </w:r>
      <w:r w:rsidR="00490843">
        <w:rPr>
          <w:rFonts w:ascii="Sylfaen" w:hAnsi="Sylfaen"/>
          <w:sz w:val="24"/>
          <w:szCs w:val="24"/>
          <w:lang w:val="ka-GE"/>
        </w:rPr>
        <w:t>დ</w:t>
      </w:r>
      <w:r w:rsidR="00864FC5">
        <w:rPr>
          <w:rFonts w:ascii="Sylfaen" w:hAnsi="Sylfaen"/>
          <w:sz w:val="24"/>
          <w:szCs w:val="24"/>
          <w:lang w:val="ka-GE"/>
        </w:rPr>
        <w:t xml:space="preserve"> აღნიშნული გადაწყვეტილები</w:t>
      </w:r>
      <w:r w:rsidR="0092461C">
        <w:rPr>
          <w:rFonts w:ascii="Sylfaen" w:hAnsi="Sylfaen"/>
          <w:sz w:val="24"/>
          <w:szCs w:val="24"/>
          <w:lang w:val="ka-GE"/>
        </w:rPr>
        <w:t>ს ფარგლებში</w:t>
      </w:r>
      <w:r w:rsidR="00864FC5">
        <w:rPr>
          <w:rFonts w:ascii="Sylfaen" w:hAnsi="Sylfaen"/>
          <w:sz w:val="24"/>
          <w:szCs w:val="24"/>
          <w:lang w:val="ka-GE"/>
        </w:rPr>
        <w:t xml:space="preserve"> </w:t>
      </w:r>
      <w:r w:rsidR="00E93DF0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0602D4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სასამართლოს </w:t>
      </w:r>
      <w:r w:rsidR="000602D4">
        <w:rPr>
          <w:rFonts w:ascii="Sylfaen" w:hAnsi="Sylfaen"/>
          <w:sz w:val="24"/>
          <w:szCs w:val="24"/>
          <w:lang w:val="ka-GE"/>
        </w:rPr>
        <w:lastRenderedPageBreak/>
        <w:t>პლენუმის წევრების მიერ</w:t>
      </w:r>
      <w:r w:rsidR="00864FC5">
        <w:rPr>
          <w:rFonts w:ascii="Sylfaen" w:hAnsi="Sylfaen"/>
          <w:sz w:val="24"/>
          <w:szCs w:val="24"/>
          <w:lang w:val="ka-GE"/>
        </w:rPr>
        <w:t xml:space="preserve"> შემოთავაზებული განმარტებები და </w:t>
      </w:r>
      <w:r w:rsidR="008159A7">
        <w:rPr>
          <w:rFonts w:ascii="Sylfaen" w:hAnsi="Sylfaen"/>
          <w:sz w:val="24"/>
          <w:szCs w:val="24"/>
          <w:lang w:val="ka-GE"/>
        </w:rPr>
        <w:t xml:space="preserve">სადავო ნორმების კონსტიტუციურობის თაობაზე </w:t>
      </w:r>
      <w:r w:rsidR="00864FC5">
        <w:rPr>
          <w:rFonts w:ascii="Sylfaen" w:hAnsi="Sylfaen"/>
          <w:sz w:val="24"/>
          <w:szCs w:val="24"/>
          <w:lang w:val="ka-GE"/>
        </w:rPr>
        <w:t>დადგენილი სტანდარტები.</w:t>
      </w:r>
    </w:p>
    <w:p w14:paraId="095575BB" w14:textId="4AA2296A" w:rsidR="00163A4F" w:rsidRPr="00864FC5" w:rsidRDefault="00D11ED0" w:rsidP="00163A4F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მივიჩნევთ, რომ ხსენებული სადავო ნორმების </w:t>
      </w:r>
      <w:proofErr w:type="spellStart"/>
      <w:r>
        <w:rPr>
          <w:rFonts w:ascii="Sylfaen" w:hAnsi="Sylfaen"/>
          <w:sz w:val="24"/>
          <w:szCs w:val="24"/>
          <w:lang w:val="ka-GE"/>
        </w:rPr>
        <w:t>ძალადაკარგულობის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მოტივით</w:t>
      </w:r>
      <w:r w:rsidR="00163A4F">
        <w:rPr>
          <w:rFonts w:ascii="Sylfaen" w:hAnsi="Sylfaen"/>
          <w:sz w:val="24"/>
          <w:szCs w:val="24"/>
          <w:lang w:val="ka-GE"/>
        </w:rPr>
        <w:t xml:space="preserve"> №1750 კონსტიტუციურ სარჩელზე</w:t>
      </w:r>
      <w:r>
        <w:rPr>
          <w:rFonts w:ascii="Sylfaen" w:hAnsi="Sylfaen"/>
          <w:sz w:val="24"/>
          <w:szCs w:val="24"/>
          <w:lang w:val="ka-GE"/>
        </w:rPr>
        <w:t xml:space="preserve"> საქმის შეწყვეტის ნაცვლად, ჩვენ კოლეგებს, </w:t>
      </w:r>
      <w:r w:rsidR="000A080E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BC4FDF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სასამართლოს თანმიმდევრული პრაქტიკის შესაბამისად, </w:t>
      </w:r>
      <w:r w:rsidR="00163A4F">
        <w:rPr>
          <w:rFonts w:ascii="Sylfaen" w:hAnsi="Sylfaen"/>
          <w:sz w:val="24"/>
          <w:szCs w:val="24"/>
          <w:lang w:val="ka-GE"/>
        </w:rPr>
        <w:t>არსებითად განსახილველად უნდა მიეღო</w:t>
      </w:r>
      <w:r w:rsidR="002F39E3">
        <w:rPr>
          <w:rFonts w:ascii="Sylfaen" w:hAnsi="Sylfaen"/>
          <w:sz w:val="24"/>
          <w:szCs w:val="24"/>
          <w:lang w:val="ka-GE"/>
        </w:rPr>
        <w:t>თ</w:t>
      </w:r>
      <w:r w:rsidR="00163A4F">
        <w:rPr>
          <w:rFonts w:ascii="Sylfaen" w:hAnsi="Sylfaen"/>
          <w:sz w:val="24"/>
          <w:szCs w:val="24"/>
          <w:lang w:val="ka-GE"/>
        </w:rPr>
        <w:t xml:space="preserve"> და შემდგომში – არაკონსტიტუციურად ეცნო</w:t>
      </w:r>
      <w:r w:rsidR="002F39E3">
        <w:rPr>
          <w:rFonts w:ascii="Sylfaen" w:hAnsi="Sylfaen"/>
          <w:sz w:val="24"/>
          <w:szCs w:val="24"/>
          <w:lang w:val="ka-GE"/>
        </w:rPr>
        <w:t>თ</w:t>
      </w:r>
      <w:r w:rsidR="00163A4F">
        <w:rPr>
          <w:rFonts w:ascii="Sylfaen" w:hAnsi="Sylfaen"/>
          <w:sz w:val="24"/>
          <w:szCs w:val="24"/>
          <w:lang w:val="ka-GE"/>
        </w:rPr>
        <w:t xml:space="preserve"> </w:t>
      </w:r>
      <w:r w:rsidR="0054774C">
        <w:rPr>
          <w:rFonts w:ascii="Sylfaen" w:hAnsi="Sylfaen"/>
          <w:sz w:val="24"/>
          <w:szCs w:val="24"/>
          <w:lang w:val="ka-GE"/>
        </w:rPr>
        <w:t xml:space="preserve">„საერთო სასამართლოების შესახებ“ საქართველოს ორგანული კანონის </w:t>
      </w:r>
      <w:r w:rsidR="00163A4F">
        <w:rPr>
          <w:rFonts w:ascii="Sylfaen" w:hAnsi="Sylfaen"/>
          <w:sz w:val="24"/>
          <w:szCs w:val="24"/>
          <w:lang w:val="ka-GE"/>
        </w:rPr>
        <w:t>აღნიშნული</w:t>
      </w:r>
      <w:r w:rsidR="00BC4FDF">
        <w:rPr>
          <w:rFonts w:ascii="Sylfaen" w:hAnsi="Sylfaen"/>
          <w:sz w:val="24"/>
          <w:szCs w:val="24"/>
          <w:lang w:val="ka-GE"/>
        </w:rPr>
        <w:t xml:space="preserve"> </w:t>
      </w:r>
      <w:r w:rsidR="000A080E">
        <w:rPr>
          <w:rFonts w:ascii="Sylfaen" w:hAnsi="Sylfaen"/>
          <w:sz w:val="24"/>
          <w:szCs w:val="24"/>
          <w:lang w:val="ka-GE"/>
        </w:rPr>
        <w:t xml:space="preserve">კონსტიტუციური </w:t>
      </w:r>
      <w:r w:rsidR="00BC4FDF">
        <w:rPr>
          <w:rFonts w:ascii="Sylfaen" w:hAnsi="Sylfaen"/>
          <w:sz w:val="24"/>
          <w:szCs w:val="24"/>
          <w:lang w:val="ka-GE"/>
        </w:rPr>
        <w:t>სარჩელით სადავოდ გამხდარი და მისი არსებითად განსახილველად მიღების საკითხის გადაწყვეტამდე ძალადაკარგული ნორმები</w:t>
      </w:r>
      <w:r w:rsidR="00163A4F">
        <w:rPr>
          <w:rFonts w:ascii="Sylfaen" w:hAnsi="Sylfaen"/>
          <w:sz w:val="24"/>
          <w:szCs w:val="24"/>
          <w:lang w:val="ka-GE"/>
        </w:rPr>
        <w:t xml:space="preserve">ს იდენტური/არსებითად მსგავსი შინაარსის </w:t>
      </w:r>
      <w:r w:rsidR="002F39E3">
        <w:rPr>
          <w:rFonts w:ascii="Sylfaen" w:hAnsi="Sylfaen"/>
          <w:sz w:val="24"/>
          <w:szCs w:val="24"/>
          <w:lang w:val="ka-GE"/>
        </w:rPr>
        <w:t xml:space="preserve">მქონე </w:t>
      </w:r>
      <w:r w:rsidR="00163A4F">
        <w:rPr>
          <w:rFonts w:ascii="Sylfaen" w:hAnsi="Sylfaen"/>
          <w:sz w:val="24"/>
          <w:szCs w:val="24"/>
          <w:lang w:val="ka-GE"/>
        </w:rPr>
        <w:t>მოქმედი ნორმები</w:t>
      </w:r>
      <w:r w:rsidR="00490843">
        <w:rPr>
          <w:rFonts w:ascii="Sylfaen" w:hAnsi="Sylfaen"/>
          <w:sz w:val="24"/>
          <w:szCs w:val="24"/>
          <w:lang w:val="ka-GE"/>
        </w:rPr>
        <w:t>.</w:t>
      </w:r>
    </w:p>
    <w:p w14:paraId="616EFB50" w14:textId="44159915" w:rsidR="000E61FA" w:rsidRPr="007605B5" w:rsidRDefault="00D76FA0" w:rsidP="00E92D58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7605B5">
        <w:rPr>
          <w:rFonts w:ascii="Sylfaen" w:hAnsi="Sylfaen"/>
          <w:sz w:val="24"/>
          <w:szCs w:val="24"/>
          <w:lang w:val="ka-GE"/>
        </w:rPr>
        <w:t>სწორედ ამიტომ,</w:t>
      </w:r>
      <w:r w:rsidR="000E6110" w:rsidRPr="007605B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058F7" w:rsidRPr="007605B5">
        <w:rPr>
          <w:rFonts w:ascii="Sylfaen" w:hAnsi="Sylfaen"/>
          <w:sz w:val="24"/>
          <w:szCs w:val="24"/>
          <w:lang w:val="ka-GE"/>
        </w:rPr>
        <w:t>ვრჩებით</w:t>
      </w:r>
      <w:proofErr w:type="spellEnd"/>
      <w:r w:rsidR="00E058F7" w:rsidRPr="007605B5">
        <w:rPr>
          <w:rFonts w:ascii="Sylfaen" w:hAnsi="Sylfaen"/>
          <w:sz w:val="24"/>
          <w:szCs w:val="24"/>
          <w:lang w:val="ka-GE"/>
        </w:rPr>
        <w:t xml:space="preserve"> ერთგულნი №3/4/1693, 1700 გადაწყვეტილებასთან დაკავშირებით გამოთქმულ განსხვავებულ აზრში დაფიქსირებული პოზიცი</w:t>
      </w:r>
      <w:r w:rsidR="00494B85" w:rsidRPr="007605B5">
        <w:rPr>
          <w:rFonts w:ascii="Sylfaen" w:hAnsi="Sylfaen"/>
          <w:sz w:val="24"/>
          <w:szCs w:val="24"/>
          <w:lang w:val="ka-GE"/>
        </w:rPr>
        <w:t>ებ</w:t>
      </w:r>
      <w:r w:rsidR="00E058F7" w:rsidRPr="007605B5">
        <w:rPr>
          <w:rFonts w:ascii="Sylfaen" w:hAnsi="Sylfaen"/>
          <w:sz w:val="24"/>
          <w:szCs w:val="24"/>
          <w:lang w:val="ka-GE"/>
        </w:rPr>
        <w:t xml:space="preserve">ის მიმართ და </w:t>
      </w:r>
      <w:r w:rsidR="00686D0E" w:rsidRPr="007605B5">
        <w:rPr>
          <w:rFonts w:ascii="Sylfaen" w:hAnsi="Sylfaen"/>
          <w:sz w:val="24"/>
          <w:szCs w:val="24"/>
          <w:lang w:val="ka-GE"/>
        </w:rPr>
        <w:t xml:space="preserve">კვლავაც </w:t>
      </w:r>
      <w:r w:rsidR="00E058F7" w:rsidRPr="007605B5">
        <w:rPr>
          <w:rFonts w:ascii="Sylfaen" w:hAnsi="Sylfaen"/>
          <w:sz w:val="24"/>
          <w:szCs w:val="24"/>
          <w:lang w:val="ka-GE"/>
        </w:rPr>
        <w:t xml:space="preserve">მივიჩნევთ, </w:t>
      </w:r>
      <w:r w:rsidR="00686D0E" w:rsidRPr="007605B5">
        <w:rPr>
          <w:rFonts w:ascii="Sylfaen" w:hAnsi="Sylfaen"/>
          <w:sz w:val="24"/>
          <w:szCs w:val="24"/>
          <w:lang w:val="ka-GE"/>
        </w:rPr>
        <w:t>რომ: (ა)</w:t>
      </w:r>
      <w:r w:rsidR="007658B4" w:rsidRPr="007605B5">
        <w:rPr>
          <w:rFonts w:ascii="Sylfaen" w:hAnsi="Sylfaen"/>
          <w:sz w:val="24"/>
          <w:szCs w:val="24"/>
          <w:lang w:val="ka-GE"/>
        </w:rPr>
        <w:t xml:space="preserve"> </w:t>
      </w:r>
      <w:r w:rsidR="00686D0E" w:rsidRPr="007605B5">
        <w:rPr>
          <w:rFonts w:ascii="Sylfaen" w:hAnsi="Sylfaen"/>
          <w:sz w:val="24"/>
          <w:szCs w:val="24"/>
          <w:lang w:val="ka-GE"/>
        </w:rPr>
        <w:t>მოსამართლ</w:t>
      </w:r>
      <w:r w:rsidR="007658B4" w:rsidRPr="007605B5">
        <w:rPr>
          <w:rFonts w:ascii="Sylfaen" w:hAnsi="Sylfaen"/>
          <w:sz w:val="24"/>
          <w:szCs w:val="24"/>
          <w:lang w:val="ka-GE"/>
        </w:rPr>
        <w:t>ის</w:t>
      </w:r>
      <w:r w:rsidR="00686D0E" w:rsidRPr="007605B5">
        <w:rPr>
          <w:rFonts w:ascii="Sylfaen" w:hAnsi="Sylfaen"/>
          <w:sz w:val="24"/>
          <w:szCs w:val="24"/>
          <w:lang w:val="ka-GE"/>
        </w:rPr>
        <w:t xml:space="preserve"> თანხმობის გარეშე სხვა სასამართლოში</w:t>
      </w:r>
      <w:r w:rsidR="007658B4" w:rsidRPr="007605B5">
        <w:rPr>
          <w:rFonts w:ascii="Sylfaen" w:hAnsi="Sylfaen"/>
          <w:sz w:val="24"/>
          <w:szCs w:val="24"/>
          <w:lang w:val="ka-GE"/>
        </w:rPr>
        <w:t xml:space="preserve"> მივლინების ინსტიტუტი</w:t>
      </w:r>
      <w:r w:rsidR="00686D0E" w:rsidRPr="007605B5">
        <w:rPr>
          <w:rFonts w:ascii="Sylfaen" w:hAnsi="Sylfaen"/>
          <w:sz w:val="24"/>
          <w:szCs w:val="24"/>
          <w:lang w:val="ka-GE"/>
        </w:rPr>
        <w:t>,</w:t>
      </w:r>
      <w:r w:rsidR="00F82EB7" w:rsidRPr="007605B5">
        <w:rPr>
          <w:rFonts w:ascii="Sylfaen" w:hAnsi="Sylfaen"/>
          <w:sz w:val="24"/>
          <w:szCs w:val="24"/>
          <w:lang w:val="ka-GE"/>
        </w:rPr>
        <w:t xml:space="preserve"> </w:t>
      </w:r>
      <w:r w:rsidR="001E687F">
        <w:rPr>
          <w:rFonts w:ascii="Sylfaen" w:hAnsi="Sylfaen"/>
          <w:sz w:val="24"/>
          <w:szCs w:val="24"/>
          <w:lang w:val="ka-GE"/>
        </w:rPr>
        <w:t>მივლინებას დაქვემდებარ</w:t>
      </w:r>
      <w:r w:rsidR="0017393C">
        <w:rPr>
          <w:rFonts w:ascii="Sylfaen" w:hAnsi="Sylfaen"/>
          <w:sz w:val="24"/>
          <w:szCs w:val="24"/>
          <w:lang w:val="ka-GE"/>
        </w:rPr>
        <w:t>ე</w:t>
      </w:r>
      <w:r w:rsidR="001E687F">
        <w:rPr>
          <w:rFonts w:ascii="Sylfaen" w:hAnsi="Sylfaen"/>
          <w:sz w:val="24"/>
          <w:szCs w:val="24"/>
          <w:lang w:val="ka-GE"/>
        </w:rPr>
        <w:t>ბული</w:t>
      </w:r>
      <w:r w:rsidR="001E687F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686D0E" w:rsidRPr="007605B5">
        <w:rPr>
          <w:rFonts w:ascii="Sylfaen" w:hAnsi="Sylfaen"/>
          <w:sz w:val="24"/>
          <w:szCs w:val="24"/>
          <w:lang w:val="ka-GE"/>
        </w:rPr>
        <w:t>მოსამართლის შერჩევის ობიექტური კრიტერიუმების, შერჩევის პრინციპების</w:t>
      </w:r>
      <w:r w:rsidR="00DB7052" w:rsidRPr="007605B5">
        <w:rPr>
          <w:rFonts w:ascii="Sylfaen" w:hAnsi="Sylfaen"/>
          <w:sz w:val="24"/>
          <w:szCs w:val="24"/>
          <w:lang w:val="ka-GE"/>
        </w:rPr>
        <w:t xml:space="preserve">, </w:t>
      </w:r>
      <w:r w:rsidR="00686D0E" w:rsidRPr="007605B5">
        <w:rPr>
          <w:rFonts w:ascii="Sylfaen" w:hAnsi="Sylfaen"/>
          <w:sz w:val="24"/>
          <w:szCs w:val="24"/>
          <w:lang w:val="ka-GE"/>
        </w:rPr>
        <w:t>დასაბუთების ვალდებულების</w:t>
      </w:r>
      <w:r w:rsidR="004E2565" w:rsidRPr="007605B5">
        <w:rPr>
          <w:rFonts w:ascii="Sylfaen" w:hAnsi="Sylfaen"/>
          <w:sz w:val="24"/>
          <w:szCs w:val="24"/>
          <w:lang w:val="ka-GE"/>
        </w:rPr>
        <w:t>ა და ეფექტიანი სასამართლო კონტროლის</w:t>
      </w:r>
      <w:r w:rsidR="00686D0E" w:rsidRPr="007605B5">
        <w:rPr>
          <w:rFonts w:ascii="Sylfaen" w:hAnsi="Sylfaen"/>
          <w:sz w:val="24"/>
          <w:szCs w:val="24"/>
          <w:lang w:val="ka-GE"/>
        </w:rPr>
        <w:t xml:space="preserve"> გარეშე, ქმნის </w:t>
      </w:r>
      <w:r w:rsidR="007658B4" w:rsidRPr="007605B5">
        <w:rPr>
          <w:rFonts w:ascii="Sylfaen" w:hAnsi="Sylfaen"/>
          <w:sz w:val="24"/>
          <w:szCs w:val="24"/>
          <w:lang w:val="ka-GE"/>
        </w:rPr>
        <w:t xml:space="preserve">იუსტიციის უმაღლესი საბჭოს მიერ </w:t>
      </w:r>
      <w:r w:rsidR="00686D0E" w:rsidRPr="007605B5">
        <w:rPr>
          <w:rFonts w:ascii="Sylfaen" w:hAnsi="Sylfaen"/>
          <w:sz w:val="24"/>
          <w:szCs w:val="24"/>
          <w:lang w:val="ka-GE"/>
        </w:rPr>
        <w:t xml:space="preserve">უფლებამოსილების შეცდომით/ბოროტად გამოყენებისა და მოსამართლეებზე </w:t>
      </w:r>
      <w:r w:rsidR="007658B4" w:rsidRPr="007605B5">
        <w:rPr>
          <w:rFonts w:ascii="Sylfaen" w:hAnsi="Sylfaen"/>
          <w:sz w:val="24"/>
          <w:szCs w:val="24"/>
          <w:lang w:val="ka-GE"/>
        </w:rPr>
        <w:t>არასათანადო ზეგავლენის</w:t>
      </w:r>
      <w:r w:rsidR="00686D0E" w:rsidRPr="007605B5">
        <w:rPr>
          <w:rFonts w:ascii="Sylfaen" w:hAnsi="Sylfaen"/>
          <w:sz w:val="24"/>
          <w:szCs w:val="24"/>
          <w:lang w:val="ka-GE"/>
        </w:rPr>
        <w:t xml:space="preserve"> რეალურ რისკებს; </w:t>
      </w:r>
      <w:r w:rsidR="002758FA" w:rsidRPr="007605B5">
        <w:rPr>
          <w:rFonts w:ascii="Sylfaen" w:hAnsi="Sylfaen"/>
          <w:sz w:val="24"/>
          <w:szCs w:val="24"/>
          <w:lang w:val="ka-GE"/>
        </w:rPr>
        <w:t>(ბ)</w:t>
      </w:r>
      <w:r w:rsidR="00C317CF" w:rsidRPr="007605B5">
        <w:rPr>
          <w:rFonts w:ascii="Sylfaen" w:hAnsi="Sylfaen"/>
          <w:sz w:val="24"/>
          <w:szCs w:val="24"/>
          <w:lang w:val="ka-GE"/>
        </w:rPr>
        <w:t xml:space="preserve"> </w:t>
      </w:r>
      <w:r w:rsidR="003A50A3" w:rsidRPr="007605B5">
        <w:rPr>
          <w:rFonts w:ascii="Sylfaen" w:hAnsi="Sylfaen"/>
          <w:sz w:val="24"/>
          <w:szCs w:val="24"/>
          <w:lang w:val="ka-GE"/>
        </w:rPr>
        <w:t xml:space="preserve">სააპელაციო სასამართლოს </w:t>
      </w:r>
      <w:r w:rsidR="00791724" w:rsidRPr="007605B5">
        <w:rPr>
          <w:rFonts w:ascii="Sylfaen" w:hAnsi="Sylfaen"/>
          <w:sz w:val="24"/>
          <w:szCs w:val="24"/>
          <w:lang w:val="ka-GE"/>
        </w:rPr>
        <w:t xml:space="preserve">მოსამართლის </w:t>
      </w:r>
      <w:r w:rsidR="003A50A3" w:rsidRPr="007605B5">
        <w:rPr>
          <w:rFonts w:ascii="Sylfaen" w:hAnsi="Sylfaen"/>
          <w:sz w:val="24"/>
          <w:szCs w:val="24"/>
          <w:lang w:val="ka-GE"/>
        </w:rPr>
        <w:t>კომპეტენციის შინაარსის, დაკისრებული ფუნქციის ეფექტიანად განხორციელების</w:t>
      </w:r>
      <w:r w:rsidR="007605B5" w:rsidRPr="007605B5">
        <w:rPr>
          <w:rFonts w:ascii="Sylfaen" w:hAnsi="Sylfaen"/>
          <w:sz w:val="24"/>
          <w:szCs w:val="24"/>
          <w:lang w:val="ka-GE"/>
        </w:rPr>
        <w:t xml:space="preserve"> და მართლმსაჯულების სისტემისადმი საზოგადოების ნდობის განმტკიცების ინტერესების</w:t>
      </w:r>
      <w:r w:rsidR="00927A1A">
        <w:rPr>
          <w:rFonts w:ascii="Sylfaen" w:hAnsi="Sylfaen"/>
          <w:sz w:val="24"/>
          <w:szCs w:val="24"/>
          <w:lang w:val="ka-GE"/>
        </w:rPr>
        <w:t>, ასევე</w:t>
      </w:r>
      <w:r w:rsidR="005D5857">
        <w:rPr>
          <w:rFonts w:ascii="Sylfaen" w:hAnsi="Sylfaen"/>
          <w:sz w:val="24"/>
          <w:szCs w:val="24"/>
          <w:lang w:val="ka-GE"/>
        </w:rPr>
        <w:t xml:space="preserve"> </w:t>
      </w:r>
      <w:r w:rsidR="003A50A3" w:rsidRPr="007605B5">
        <w:rPr>
          <w:rFonts w:ascii="Sylfaen" w:hAnsi="Sylfaen"/>
          <w:sz w:val="24"/>
          <w:szCs w:val="24"/>
          <w:lang w:val="ka-GE"/>
        </w:rPr>
        <w:t xml:space="preserve">მოსამართლის კარიერული სტაბილურობის გათვალისწინებით, გაუმართლებელი და დაუშვებელია პირდაპირ სააპელაციო სასამართლოს მოსამართლის თანხმობის გარეშე რაიონულ (საქალაქო) სასამართლოში მივლინება, იმავე ადგილზე პირველი ინსტანციის მოსამართლის მივლინების შესაძლებლობის არსებობის შემთხვევაში; (გ) მოსამართლის თანხმობის გარეშე სხვა სასამართლოში მაქსიმუმ </w:t>
      </w:r>
      <w:r w:rsidR="00AB4676">
        <w:rPr>
          <w:rFonts w:ascii="Sylfaen" w:hAnsi="Sylfaen"/>
          <w:sz w:val="24"/>
          <w:szCs w:val="24"/>
          <w:lang w:val="ka-GE"/>
        </w:rPr>
        <w:t>სამწლიანი</w:t>
      </w:r>
      <w:r w:rsidR="003A50A3" w:rsidRPr="007605B5">
        <w:rPr>
          <w:rFonts w:ascii="Sylfaen" w:hAnsi="Sylfaen"/>
          <w:sz w:val="24"/>
          <w:szCs w:val="24"/>
          <w:lang w:val="ka-GE"/>
        </w:rPr>
        <w:t xml:space="preserve"> მივლინების შესაძლებლობა ეწინააღმდეგება ღონისძიების დროებითობის პრინციპს, ქმნის </w:t>
      </w:r>
      <w:proofErr w:type="spellStart"/>
      <w:r w:rsidR="003A50A3" w:rsidRPr="007605B5">
        <w:rPr>
          <w:rFonts w:ascii="Sylfaen" w:hAnsi="Sylfaen"/>
          <w:sz w:val="24"/>
          <w:szCs w:val="24"/>
          <w:lang w:val="ka-GE"/>
        </w:rPr>
        <w:t>საგამონაკლისო</w:t>
      </w:r>
      <w:proofErr w:type="spellEnd"/>
      <w:r w:rsidR="003A50A3" w:rsidRPr="007605B5">
        <w:rPr>
          <w:rFonts w:ascii="Sylfaen" w:hAnsi="Sylfaen"/>
          <w:sz w:val="24"/>
          <w:szCs w:val="24"/>
          <w:lang w:val="ka-GE"/>
        </w:rPr>
        <w:t xml:space="preserve"> ღონისძიება </w:t>
      </w:r>
      <w:r w:rsidR="00A963DC">
        <w:rPr>
          <w:rFonts w:ascii="Sylfaen" w:hAnsi="Sylfaen"/>
          <w:sz w:val="24"/>
          <w:szCs w:val="24"/>
          <w:lang w:val="ka-GE"/>
        </w:rPr>
        <w:t>ორდინალურ</w:t>
      </w:r>
      <w:r w:rsidR="003A50A3" w:rsidRPr="007605B5">
        <w:rPr>
          <w:rFonts w:ascii="Sylfaen" w:hAnsi="Sylfaen"/>
          <w:sz w:val="24"/>
          <w:szCs w:val="24"/>
          <w:lang w:val="ka-GE"/>
        </w:rPr>
        <w:t xml:space="preserve"> პრაქტიკად</w:t>
      </w:r>
      <w:r w:rsidR="00A963DC">
        <w:rPr>
          <w:rFonts w:ascii="Sylfaen" w:hAnsi="Sylfaen"/>
          <w:sz w:val="24"/>
          <w:szCs w:val="24"/>
          <w:lang w:val="ka-GE"/>
        </w:rPr>
        <w:t xml:space="preserve"> </w:t>
      </w:r>
      <w:r w:rsidR="003A5529">
        <w:rPr>
          <w:rFonts w:ascii="Sylfaen" w:hAnsi="Sylfaen"/>
          <w:sz w:val="24"/>
          <w:szCs w:val="24"/>
          <w:lang w:val="ka-GE"/>
        </w:rPr>
        <w:t xml:space="preserve">გადაქცევის რისკს </w:t>
      </w:r>
      <w:r w:rsidR="00A963DC">
        <w:rPr>
          <w:rFonts w:ascii="Sylfaen" w:hAnsi="Sylfaen"/>
          <w:sz w:val="24"/>
          <w:szCs w:val="24"/>
          <w:lang w:val="ka-GE"/>
        </w:rPr>
        <w:t>და</w:t>
      </w:r>
      <w:r w:rsidR="003A50A3" w:rsidRPr="007605B5">
        <w:rPr>
          <w:rFonts w:ascii="Sylfaen" w:hAnsi="Sylfaen"/>
          <w:sz w:val="24"/>
          <w:szCs w:val="24"/>
          <w:lang w:val="ka-GE"/>
        </w:rPr>
        <w:t xml:space="preserve"> </w:t>
      </w:r>
      <w:r w:rsidR="003E562B" w:rsidRPr="007605B5">
        <w:rPr>
          <w:rFonts w:ascii="Sylfaen" w:hAnsi="Sylfaen"/>
          <w:sz w:val="24"/>
          <w:szCs w:val="24"/>
          <w:lang w:val="ka-GE"/>
        </w:rPr>
        <w:t>გაუმართლებ</w:t>
      </w:r>
      <w:r w:rsidR="00620E73">
        <w:rPr>
          <w:rFonts w:ascii="Sylfaen" w:hAnsi="Sylfaen"/>
          <w:sz w:val="24"/>
          <w:szCs w:val="24"/>
          <w:lang w:val="ka-GE"/>
        </w:rPr>
        <w:t>ლ</w:t>
      </w:r>
      <w:r w:rsidR="003E562B" w:rsidRPr="007605B5">
        <w:rPr>
          <w:rFonts w:ascii="Sylfaen" w:hAnsi="Sylfaen"/>
          <w:sz w:val="24"/>
          <w:szCs w:val="24"/>
          <w:lang w:val="ka-GE"/>
        </w:rPr>
        <w:t>ად ზღუდავს</w:t>
      </w:r>
      <w:r w:rsidR="00633AC8" w:rsidRPr="007605B5">
        <w:rPr>
          <w:rFonts w:ascii="Sylfaen" w:hAnsi="Sylfaen"/>
          <w:sz w:val="24"/>
          <w:szCs w:val="24"/>
          <w:lang w:val="ka-GE"/>
        </w:rPr>
        <w:t xml:space="preserve"> მოსამართლის </w:t>
      </w:r>
      <w:r w:rsidR="003E562B" w:rsidRPr="007605B5">
        <w:rPr>
          <w:rFonts w:ascii="Sylfaen" w:hAnsi="Sylfaen"/>
          <w:sz w:val="24"/>
          <w:szCs w:val="24"/>
          <w:lang w:val="ka-GE"/>
        </w:rPr>
        <w:t>ინდივიდუალურ უფლებებს,</w:t>
      </w:r>
      <w:r w:rsidR="00633AC8" w:rsidRPr="007605B5">
        <w:rPr>
          <w:rFonts w:ascii="Sylfaen" w:hAnsi="Sylfaen"/>
          <w:sz w:val="24"/>
          <w:szCs w:val="24"/>
          <w:lang w:val="ka-GE"/>
        </w:rPr>
        <w:t xml:space="preserve"> </w:t>
      </w:r>
      <w:r w:rsidR="00A963DC">
        <w:rPr>
          <w:rFonts w:ascii="Sylfaen" w:hAnsi="Sylfaen"/>
          <w:sz w:val="24"/>
          <w:szCs w:val="24"/>
          <w:lang w:val="ka-GE"/>
        </w:rPr>
        <w:t>ისევე, როგორც</w:t>
      </w:r>
      <w:r w:rsidR="003E562B" w:rsidRPr="007605B5">
        <w:rPr>
          <w:rFonts w:ascii="Sylfaen" w:hAnsi="Sylfaen"/>
          <w:sz w:val="24"/>
          <w:szCs w:val="24"/>
          <w:lang w:val="ka-GE"/>
        </w:rPr>
        <w:t xml:space="preserve"> საფრთხეს უქმნის</w:t>
      </w:r>
      <w:r w:rsidR="00633AC8" w:rsidRPr="007605B5">
        <w:rPr>
          <w:rFonts w:ascii="Sylfaen" w:hAnsi="Sylfaen"/>
          <w:sz w:val="24"/>
          <w:szCs w:val="24"/>
          <w:lang w:val="ka-GE"/>
        </w:rPr>
        <w:t xml:space="preserve"> მართლმსაჯულების სისტემის სტაბილურობასა და მოსამართლის დამოუკიდებლობ</w:t>
      </w:r>
      <w:r w:rsidR="00A963DC">
        <w:rPr>
          <w:rFonts w:ascii="Sylfaen" w:hAnsi="Sylfaen"/>
          <w:sz w:val="24"/>
          <w:szCs w:val="24"/>
          <w:lang w:val="ka-GE"/>
        </w:rPr>
        <w:t>ა</w:t>
      </w:r>
      <w:r w:rsidR="00633AC8" w:rsidRPr="007605B5">
        <w:rPr>
          <w:rFonts w:ascii="Sylfaen" w:hAnsi="Sylfaen"/>
          <w:sz w:val="24"/>
          <w:szCs w:val="24"/>
          <w:lang w:val="ka-GE"/>
        </w:rPr>
        <w:t>ს</w:t>
      </w:r>
      <w:r w:rsidR="00285B01">
        <w:rPr>
          <w:rFonts w:ascii="Sylfaen" w:hAnsi="Sylfaen"/>
          <w:sz w:val="24"/>
          <w:szCs w:val="24"/>
          <w:lang w:val="ka-GE"/>
        </w:rPr>
        <w:t>.</w:t>
      </w:r>
    </w:p>
    <w:p w14:paraId="44ED18E7" w14:textId="25663B8B" w:rsidR="00B466E0" w:rsidRPr="00285B01" w:rsidRDefault="000E61FA" w:rsidP="00285B01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285B01">
        <w:rPr>
          <w:rFonts w:ascii="Sylfaen" w:hAnsi="Sylfaen"/>
          <w:sz w:val="24"/>
          <w:szCs w:val="24"/>
          <w:lang w:val="ka-GE"/>
        </w:rPr>
        <w:t>იმავდროულად,</w:t>
      </w:r>
      <w:r w:rsidR="00633AC8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AB15F5" w:rsidRPr="00285B01">
        <w:rPr>
          <w:rFonts w:ascii="Sylfaen" w:hAnsi="Sylfaen"/>
          <w:sz w:val="24"/>
          <w:szCs w:val="24"/>
          <w:lang w:val="ka-GE"/>
        </w:rPr>
        <w:t>მოსამართლის მიერ მის საქმიანობასთან დაუკავშირებელი საზოგადოებრივი მნიშვნელობის</w:t>
      </w:r>
      <w:r w:rsidR="00B466E0" w:rsidRPr="00285B01">
        <w:rPr>
          <w:rFonts w:ascii="Sylfaen" w:hAnsi="Sylfaen"/>
          <w:sz w:val="24"/>
          <w:szCs w:val="24"/>
          <w:lang w:val="ka-GE"/>
        </w:rPr>
        <w:t xml:space="preserve"> პრაქტიკულად ყველა</w:t>
      </w:r>
      <w:r w:rsidR="00AB15F5" w:rsidRPr="00285B01">
        <w:rPr>
          <w:rFonts w:ascii="Sylfaen" w:hAnsi="Sylfaen"/>
          <w:sz w:val="24"/>
          <w:szCs w:val="24"/>
          <w:lang w:val="ka-GE"/>
        </w:rPr>
        <w:t xml:space="preserve"> საკითხზე</w:t>
      </w:r>
      <w:r w:rsidR="00285B01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AB15F5" w:rsidRPr="00285B01">
        <w:rPr>
          <w:rFonts w:ascii="Sylfaen" w:hAnsi="Sylfaen"/>
          <w:sz w:val="24"/>
          <w:szCs w:val="24"/>
          <w:lang w:val="ka-GE"/>
        </w:rPr>
        <w:t xml:space="preserve">აზრის </w:t>
      </w:r>
      <w:r w:rsidR="00532224" w:rsidRPr="00285B01">
        <w:rPr>
          <w:rFonts w:ascii="Sylfaen" w:hAnsi="Sylfaen"/>
          <w:sz w:val="24"/>
          <w:szCs w:val="24"/>
          <w:lang w:val="ka-GE"/>
        </w:rPr>
        <w:t xml:space="preserve">პოლიტიკური ნეიტრალიტეტის </w:t>
      </w:r>
      <w:r w:rsidR="00532224">
        <w:rPr>
          <w:rFonts w:ascii="Sylfaen" w:hAnsi="Sylfaen"/>
          <w:sz w:val="24"/>
          <w:szCs w:val="24"/>
          <w:lang w:val="ka-GE"/>
        </w:rPr>
        <w:t xml:space="preserve">პრინციპის </w:t>
      </w:r>
      <w:r w:rsidR="00532224" w:rsidRPr="00285B01">
        <w:rPr>
          <w:rFonts w:ascii="Sylfaen" w:hAnsi="Sylfaen"/>
          <w:sz w:val="24"/>
          <w:szCs w:val="24"/>
          <w:lang w:val="ka-GE"/>
        </w:rPr>
        <w:t>დაუცველად</w:t>
      </w:r>
      <w:r w:rsidR="00532224">
        <w:rPr>
          <w:rFonts w:ascii="Sylfaen" w:hAnsi="Sylfaen"/>
          <w:sz w:val="24"/>
          <w:szCs w:val="24"/>
          <w:lang w:val="ka-GE"/>
        </w:rPr>
        <w:t xml:space="preserve">, </w:t>
      </w:r>
      <w:r w:rsidR="00AB15F5" w:rsidRPr="00285B01">
        <w:rPr>
          <w:rFonts w:ascii="Sylfaen" w:hAnsi="Sylfaen"/>
          <w:sz w:val="24"/>
          <w:szCs w:val="24"/>
          <w:lang w:val="ka-GE"/>
        </w:rPr>
        <w:t>საჯაროდ გამოთქმ</w:t>
      </w:r>
      <w:r w:rsidR="004900C9" w:rsidRPr="00285B01">
        <w:rPr>
          <w:rFonts w:ascii="Sylfaen" w:hAnsi="Sylfaen"/>
          <w:sz w:val="24"/>
          <w:szCs w:val="24"/>
          <w:lang w:val="ka-GE"/>
        </w:rPr>
        <w:t>ი</w:t>
      </w:r>
      <w:r w:rsidR="00AB15F5" w:rsidRPr="00285B01">
        <w:rPr>
          <w:rFonts w:ascii="Sylfaen" w:hAnsi="Sylfaen"/>
          <w:sz w:val="24"/>
          <w:szCs w:val="24"/>
          <w:lang w:val="ka-GE"/>
        </w:rPr>
        <w:t>ს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4900C9" w:rsidRPr="00285B01">
        <w:rPr>
          <w:rFonts w:ascii="Sylfaen" w:hAnsi="Sylfaen"/>
          <w:sz w:val="24"/>
          <w:szCs w:val="24"/>
          <w:lang w:val="ka-GE"/>
        </w:rPr>
        <w:lastRenderedPageBreak/>
        <w:t>აკრძალვა</w:t>
      </w:r>
      <w:r w:rsidR="00AB15F5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იწვევს </w:t>
      </w:r>
      <w:r w:rsidR="00AB15F5" w:rsidRPr="00285B01">
        <w:rPr>
          <w:rFonts w:ascii="Sylfaen" w:hAnsi="Sylfaen"/>
          <w:sz w:val="24"/>
          <w:szCs w:val="24"/>
          <w:lang w:val="ka-GE"/>
        </w:rPr>
        <w:t>მოსამართლის საზოგადოებრივ</w:t>
      </w:r>
      <w:r w:rsidR="004900C9" w:rsidRPr="00285B01">
        <w:rPr>
          <w:rFonts w:ascii="Sylfaen" w:hAnsi="Sylfaen"/>
          <w:sz w:val="24"/>
          <w:szCs w:val="24"/>
          <w:lang w:val="ka-GE"/>
        </w:rPr>
        <w:t>ი</w:t>
      </w:r>
      <w:r w:rsidR="00AB15F5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6278E5" w:rsidRPr="00285B01">
        <w:rPr>
          <w:rFonts w:ascii="Sylfaen" w:hAnsi="Sylfaen"/>
          <w:sz w:val="24"/>
          <w:szCs w:val="24"/>
          <w:lang w:val="ka-GE"/>
        </w:rPr>
        <w:t xml:space="preserve">თუ პროფესიული </w:t>
      </w:r>
      <w:r w:rsidR="00AB15F5" w:rsidRPr="00285B01">
        <w:rPr>
          <w:rFonts w:ascii="Sylfaen" w:hAnsi="Sylfaen"/>
          <w:sz w:val="24"/>
          <w:szCs w:val="24"/>
          <w:lang w:val="ka-GE"/>
        </w:rPr>
        <w:t>ცხოვრებ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ისაგან იზოლაციას, აფერხებს </w:t>
      </w:r>
      <w:r w:rsidR="00E41052" w:rsidRPr="00285B01">
        <w:rPr>
          <w:rFonts w:ascii="Sylfaen" w:hAnsi="Sylfaen"/>
          <w:sz w:val="24"/>
          <w:szCs w:val="24"/>
          <w:lang w:val="ka-GE"/>
        </w:rPr>
        <w:t>სამართლებრივი აზროვნების განვითარებ</w:t>
      </w:r>
      <w:r w:rsidR="004900C9" w:rsidRPr="00285B01">
        <w:rPr>
          <w:rFonts w:ascii="Sylfaen" w:hAnsi="Sylfaen"/>
          <w:sz w:val="24"/>
          <w:szCs w:val="24"/>
          <w:lang w:val="ka-GE"/>
        </w:rPr>
        <w:t>ი</w:t>
      </w:r>
      <w:r w:rsidR="00E41052" w:rsidRPr="00285B01">
        <w:rPr>
          <w:rFonts w:ascii="Sylfaen" w:hAnsi="Sylfaen"/>
          <w:sz w:val="24"/>
          <w:szCs w:val="24"/>
          <w:lang w:val="ka-GE"/>
        </w:rPr>
        <w:t>ს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 შესაძლებლობას,</w:t>
      </w:r>
      <w:r w:rsidR="00E41052" w:rsidRPr="00285B01">
        <w:rPr>
          <w:rFonts w:ascii="Sylfaen" w:hAnsi="Sylfaen"/>
          <w:sz w:val="24"/>
          <w:szCs w:val="24"/>
          <w:lang w:val="ka-GE"/>
        </w:rPr>
        <w:t xml:space="preserve"> </w:t>
      </w:r>
      <w:r w:rsidR="004900C9" w:rsidRPr="00285B01">
        <w:rPr>
          <w:rFonts w:ascii="Sylfaen" w:hAnsi="Sylfaen"/>
          <w:sz w:val="24"/>
          <w:szCs w:val="24"/>
          <w:lang w:val="ka-GE"/>
        </w:rPr>
        <w:t>აზიანებს</w:t>
      </w:r>
      <w:r w:rsidR="00AB15F5" w:rsidRPr="00285B01">
        <w:rPr>
          <w:rFonts w:ascii="Sylfaen" w:hAnsi="Sylfaen"/>
          <w:sz w:val="24"/>
          <w:szCs w:val="24"/>
          <w:lang w:val="ka-GE"/>
        </w:rPr>
        <w:t xml:space="preserve"> მართლმსაჯულების დემოკრატიზაციის პროცესს</w:t>
      </w:r>
      <w:r w:rsidR="0001080C" w:rsidRPr="00285B01">
        <w:rPr>
          <w:rFonts w:ascii="Sylfaen" w:hAnsi="Sylfaen"/>
          <w:sz w:val="24"/>
          <w:szCs w:val="24"/>
          <w:lang w:val="ka-GE"/>
        </w:rPr>
        <w:t xml:space="preserve">, </w:t>
      </w:r>
      <w:r w:rsidR="006278E5" w:rsidRPr="00285B01">
        <w:rPr>
          <w:rFonts w:ascii="Sylfaen" w:hAnsi="Sylfaen"/>
          <w:sz w:val="24"/>
          <w:szCs w:val="24"/>
          <w:lang w:val="ka-GE"/>
        </w:rPr>
        <w:t xml:space="preserve">გამჭვირვალობასა და </w:t>
      </w:r>
      <w:r w:rsidR="00D324E6" w:rsidRPr="00285B01">
        <w:rPr>
          <w:rFonts w:ascii="Sylfaen" w:hAnsi="Sylfaen"/>
          <w:sz w:val="24"/>
          <w:szCs w:val="24"/>
          <w:lang w:val="ka-GE"/>
        </w:rPr>
        <w:t xml:space="preserve">სასამართლო ხელისუფლების </w:t>
      </w:r>
      <w:r w:rsidR="006278E5" w:rsidRPr="00285B01">
        <w:rPr>
          <w:rFonts w:ascii="Sylfaen" w:hAnsi="Sylfaen"/>
          <w:sz w:val="24"/>
          <w:szCs w:val="24"/>
          <w:lang w:val="ka-GE"/>
        </w:rPr>
        <w:t xml:space="preserve">საზოგადოებრივ ანგარიშვალდებულებას, 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უკიდურესად ზღუდავს სასამართლო </w:t>
      </w:r>
      <w:r w:rsidR="002C4DE4" w:rsidRPr="00285B01">
        <w:rPr>
          <w:rFonts w:ascii="Sylfaen" w:hAnsi="Sylfaen"/>
          <w:sz w:val="24"/>
          <w:szCs w:val="24"/>
          <w:lang w:val="ka-GE"/>
        </w:rPr>
        <w:t>სისტ</w:t>
      </w:r>
      <w:r w:rsidR="007B6361">
        <w:rPr>
          <w:rFonts w:ascii="Sylfaen" w:hAnsi="Sylfaen"/>
          <w:sz w:val="24"/>
          <w:szCs w:val="24"/>
          <w:lang w:val="ka-GE"/>
        </w:rPr>
        <w:t>ე</w:t>
      </w:r>
      <w:r w:rsidR="002C4DE4" w:rsidRPr="00285B01">
        <w:rPr>
          <w:rFonts w:ascii="Sylfaen" w:hAnsi="Sylfaen"/>
          <w:sz w:val="24"/>
          <w:szCs w:val="24"/>
          <w:lang w:val="ka-GE"/>
        </w:rPr>
        <w:t>მაში</w:t>
      </w:r>
      <w:r w:rsidR="004900C9" w:rsidRPr="00285B01">
        <w:rPr>
          <w:rFonts w:ascii="Sylfaen" w:hAnsi="Sylfaen"/>
          <w:sz w:val="24"/>
          <w:szCs w:val="24"/>
          <w:lang w:val="ka-GE"/>
        </w:rPr>
        <w:t xml:space="preserve"> არსებული ხარვეზების გამოვლენის</w:t>
      </w:r>
      <w:r w:rsidR="00D324E6" w:rsidRPr="00285B01">
        <w:rPr>
          <w:rFonts w:ascii="Sylfaen" w:hAnsi="Sylfaen"/>
          <w:sz w:val="24"/>
          <w:szCs w:val="24"/>
          <w:lang w:val="ka-GE"/>
        </w:rPr>
        <w:t xml:space="preserve">, სასამართლო </w:t>
      </w:r>
      <w:r w:rsidR="002C4DE4" w:rsidRPr="00285B01">
        <w:rPr>
          <w:rFonts w:ascii="Sylfaen" w:hAnsi="Sylfaen"/>
          <w:sz w:val="24"/>
          <w:szCs w:val="24"/>
          <w:lang w:val="ka-GE"/>
        </w:rPr>
        <w:t>ხელისუფლების</w:t>
      </w:r>
      <w:r w:rsidR="00D324E6" w:rsidRPr="00285B01">
        <w:rPr>
          <w:rFonts w:ascii="Sylfaen" w:hAnsi="Sylfaen"/>
          <w:sz w:val="24"/>
          <w:szCs w:val="24"/>
          <w:lang w:val="ka-GE"/>
        </w:rPr>
        <w:t xml:space="preserve"> გაჯანსაღებისა და რეფორმირების შესაძლებლობას</w:t>
      </w:r>
      <w:r w:rsidR="002C4DE4" w:rsidRPr="00285B01">
        <w:rPr>
          <w:rFonts w:ascii="Sylfaen" w:hAnsi="Sylfaen"/>
          <w:sz w:val="24"/>
          <w:szCs w:val="24"/>
          <w:lang w:val="ka-GE"/>
        </w:rPr>
        <w:t>, რაც, საბოლოო</w:t>
      </w:r>
      <w:r w:rsidR="00285B01" w:rsidRPr="00285B01">
        <w:rPr>
          <w:rFonts w:ascii="Sylfaen" w:hAnsi="Sylfaen"/>
          <w:sz w:val="24"/>
          <w:szCs w:val="24"/>
          <w:lang w:val="ka-GE"/>
        </w:rPr>
        <w:t>დ,</w:t>
      </w:r>
      <w:r w:rsidR="002C4DE4" w:rsidRPr="00285B01">
        <w:rPr>
          <w:rFonts w:ascii="Sylfaen" w:hAnsi="Sylfaen"/>
          <w:sz w:val="24"/>
          <w:szCs w:val="24"/>
          <w:lang w:val="ka-GE"/>
        </w:rPr>
        <w:t xml:space="preserve"> საფრთხეს უქმნის არა მხოლოდ მოსამართლის გამოხატვის თავისუფლებას ან ინდივიდუალური მოსამართლის</w:t>
      </w:r>
      <w:r w:rsidRPr="00285B01">
        <w:rPr>
          <w:rFonts w:ascii="Sylfaen" w:hAnsi="Sylfaen"/>
          <w:sz w:val="24"/>
          <w:szCs w:val="24"/>
          <w:lang w:val="ka-GE"/>
        </w:rPr>
        <w:t xml:space="preserve"> დამოუკიდებლობას</w:t>
      </w:r>
      <w:r w:rsidR="003B56B9" w:rsidRPr="00285B01">
        <w:rPr>
          <w:rFonts w:ascii="Sylfaen" w:hAnsi="Sylfaen"/>
          <w:sz w:val="24"/>
          <w:szCs w:val="24"/>
          <w:lang w:val="ka-GE"/>
        </w:rPr>
        <w:t>ა და ავტონომიურობას</w:t>
      </w:r>
      <w:r w:rsidR="002C4DE4" w:rsidRPr="00285B01">
        <w:rPr>
          <w:rFonts w:ascii="Sylfaen" w:hAnsi="Sylfaen"/>
          <w:sz w:val="24"/>
          <w:szCs w:val="24"/>
          <w:lang w:val="ka-GE"/>
        </w:rPr>
        <w:t xml:space="preserve">, არამედ მთლიანად სასამართლო სისტემის გამართულ და ეფექტიან ფუნქციონირებას. </w:t>
      </w:r>
    </w:p>
    <w:p w14:paraId="50D6796D" w14:textId="5C7538A5" w:rsidR="002C5CFB" w:rsidRPr="00330031" w:rsidRDefault="00BE10A3" w:rsidP="002C5CFB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30031">
        <w:rPr>
          <w:rFonts w:ascii="Sylfaen" w:hAnsi="Sylfaen"/>
          <w:sz w:val="24"/>
          <w:szCs w:val="24"/>
          <w:lang w:val="ka-GE"/>
        </w:rPr>
        <w:t xml:space="preserve">ყოველივე </w:t>
      </w:r>
      <w:r w:rsidR="00B466E0" w:rsidRPr="00330031">
        <w:rPr>
          <w:rFonts w:ascii="Sylfaen" w:hAnsi="Sylfaen"/>
          <w:sz w:val="24"/>
          <w:szCs w:val="24"/>
          <w:lang w:val="ka-GE"/>
        </w:rPr>
        <w:t>ზემო</w:t>
      </w:r>
      <w:r w:rsidRPr="00330031">
        <w:rPr>
          <w:rFonts w:ascii="Sylfaen" w:hAnsi="Sylfaen"/>
          <w:sz w:val="24"/>
          <w:szCs w:val="24"/>
          <w:lang w:val="ka-GE"/>
        </w:rPr>
        <w:t xml:space="preserve">აღნიშნულის გათვალისწინებით, </w:t>
      </w:r>
      <w:r w:rsidR="00864FC5">
        <w:rPr>
          <w:rFonts w:ascii="Sylfaen" w:hAnsi="Sylfaen"/>
          <w:sz w:val="24"/>
          <w:szCs w:val="24"/>
          <w:lang w:val="ka-GE"/>
        </w:rPr>
        <w:t xml:space="preserve">მოცემულ შემთხვევაშიც, </w:t>
      </w:r>
      <w:r w:rsidRPr="00330031">
        <w:rPr>
          <w:rFonts w:ascii="Sylfaen" w:hAnsi="Sylfaen"/>
          <w:sz w:val="24"/>
          <w:szCs w:val="24"/>
          <w:lang w:val="ka-GE"/>
        </w:rPr>
        <w:t>მივიჩნევთ, რომ</w:t>
      </w:r>
      <w:r w:rsidR="002C5CFB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>„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საერთო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სასამართლოების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შესახებ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“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ორგანული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კანონის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37</w:t>
      </w:r>
      <w:r w:rsidR="002C5CFB" w:rsidRPr="00330031">
        <w:rPr>
          <w:rFonts w:ascii="Sylfaen" w:hAnsi="Sylfaen"/>
          <w:color w:val="000000"/>
          <w:sz w:val="24"/>
          <w:szCs w:val="24"/>
          <w:vertAlign w:val="superscript"/>
          <w:lang w:val="ka-GE"/>
        </w:rPr>
        <w:t>1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> 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მუხლის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მე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-2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პუნქტი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ეწინააღმდეგება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საქართველოს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კონსტიტუციის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25-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მუხლის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>პირველ</w:t>
      </w:r>
      <w:r w:rsidR="002C5CFB" w:rsidRPr="00330031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r w:rsidR="002C5CFB" w:rsidRPr="00330031">
        <w:rPr>
          <w:rFonts w:ascii="Sylfaen" w:hAnsi="Sylfaen" w:cs="Sylfaen"/>
          <w:color w:val="000000"/>
          <w:sz w:val="24"/>
          <w:szCs w:val="24"/>
          <w:lang w:val="ka-GE"/>
        </w:rPr>
        <w:t xml:space="preserve">პუნქტს; </w:t>
      </w:r>
      <w:r w:rsidR="002C5CFB" w:rsidRPr="00330031">
        <w:rPr>
          <w:rFonts w:ascii="Sylfaen" w:hAnsi="Sylfaen"/>
          <w:sz w:val="24"/>
          <w:szCs w:val="24"/>
          <w:lang w:val="ka-GE"/>
        </w:rPr>
        <w:t>„საერთო სასამართლოების შესახებ“ საქართველოს ორგანული კანონის 75</w:t>
      </w:r>
      <w:r w:rsidR="002C5CFB" w:rsidRPr="0033003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2C5CFB" w:rsidRPr="00330031">
        <w:rPr>
          <w:rFonts w:ascii="Sylfaen" w:hAnsi="Sylfaen"/>
          <w:sz w:val="24"/>
          <w:szCs w:val="24"/>
          <w:lang w:val="ka-GE"/>
        </w:rPr>
        <w:t xml:space="preserve"> მუხლის მე-8 პუნქტის „</w:t>
      </w:r>
      <w:proofErr w:type="spellStart"/>
      <w:r w:rsidR="002C5CFB" w:rsidRPr="00330031">
        <w:rPr>
          <w:rFonts w:ascii="Sylfaen" w:hAnsi="Sylfaen"/>
          <w:sz w:val="24"/>
          <w:szCs w:val="24"/>
          <w:lang w:val="ka-GE"/>
        </w:rPr>
        <w:t>ბ.ზ</w:t>
      </w:r>
      <w:proofErr w:type="spellEnd"/>
      <w:r w:rsidR="002C5CFB" w:rsidRPr="00330031">
        <w:rPr>
          <w:rFonts w:ascii="Sylfaen" w:hAnsi="Sylfaen"/>
          <w:sz w:val="24"/>
          <w:szCs w:val="24"/>
          <w:lang w:val="ka-GE"/>
        </w:rPr>
        <w:t>“ ქვეპუნქტი</w:t>
      </w:r>
      <w:r w:rsidR="00864FC5">
        <w:rPr>
          <w:rFonts w:ascii="Sylfaen" w:hAnsi="Sylfaen"/>
          <w:sz w:val="24"/>
          <w:szCs w:val="24"/>
          <w:lang w:val="ka-GE"/>
        </w:rPr>
        <w:t xml:space="preserve"> კი</w:t>
      </w:r>
      <w:r w:rsidR="002C5CFB" w:rsidRPr="00330031">
        <w:rPr>
          <w:rFonts w:ascii="Sylfaen" w:hAnsi="Sylfaen"/>
          <w:sz w:val="24"/>
          <w:szCs w:val="24"/>
          <w:lang w:val="ka-GE"/>
        </w:rPr>
        <w:t xml:space="preserve"> </w:t>
      </w:r>
      <w:r w:rsidR="00877AC3">
        <w:rPr>
          <w:rFonts w:ascii="Sylfaen" w:hAnsi="Sylfaen"/>
          <w:sz w:val="24"/>
          <w:szCs w:val="24"/>
          <w:lang w:val="ka-GE"/>
        </w:rPr>
        <w:t xml:space="preserve">არ შეესაბამება </w:t>
      </w:r>
      <w:r w:rsidR="002C5CFB" w:rsidRPr="00330031">
        <w:rPr>
          <w:rFonts w:ascii="Sylfaen" w:hAnsi="Sylfaen"/>
          <w:sz w:val="24"/>
          <w:szCs w:val="24"/>
          <w:lang w:val="ka-GE"/>
        </w:rPr>
        <w:t>საქართველოს კონსტიტუციის მე-17 მუხლის პირველი პუნქტის პირველ წინადადებას.</w:t>
      </w:r>
      <w:r w:rsidR="00BF4C3B">
        <w:rPr>
          <w:rFonts w:ascii="Sylfaen" w:hAnsi="Sylfaen"/>
          <w:sz w:val="24"/>
          <w:szCs w:val="24"/>
          <w:lang w:val="ka-GE"/>
        </w:rPr>
        <w:t xml:space="preserve"> </w:t>
      </w:r>
    </w:p>
    <w:p w14:paraId="400D3197" w14:textId="2DEB5DEC" w:rsidR="00D86757" w:rsidRPr="00330031" w:rsidRDefault="00D86757" w:rsidP="00637AF4">
      <w:pPr>
        <w:spacing w:after="100" w:afterAutospacing="1" w:line="276" w:lineRule="auto"/>
        <w:ind w:firstLine="284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330031">
        <w:rPr>
          <w:rFonts w:ascii="Sylfaen" w:hAnsi="Sylfaen"/>
          <w:b/>
          <w:bCs/>
          <w:sz w:val="24"/>
          <w:szCs w:val="24"/>
          <w:lang w:val="ka-GE"/>
        </w:rPr>
        <w:t xml:space="preserve">საქართველოს საკონსტიტუციო სასამართლოს მოსამართლეები </w:t>
      </w:r>
    </w:p>
    <w:p w14:paraId="3DF0FED3" w14:textId="442A0528" w:rsidR="00D86757" w:rsidRPr="00BE71C6" w:rsidRDefault="00D86757" w:rsidP="00637AF4">
      <w:pPr>
        <w:spacing w:after="100" w:afterAutospacing="1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BE71C6">
        <w:rPr>
          <w:rFonts w:ascii="Sylfaen" w:hAnsi="Sylfaen"/>
          <w:bCs/>
          <w:sz w:val="24"/>
          <w:szCs w:val="24"/>
          <w:lang w:val="ka-GE"/>
        </w:rPr>
        <w:t xml:space="preserve">გიორგი კვერენჩხილაძე </w:t>
      </w:r>
    </w:p>
    <w:p w14:paraId="0239B89F" w14:textId="1C97D228" w:rsidR="00D86757" w:rsidRPr="00BE71C6" w:rsidRDefault="00D86757" w:rsidP="00637AF4">
      <w:pPr>
        <w:spacing w:after="100" w:afterAutospacing="1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BE71C6">
        <w:rPr>
          <w:rFonts w:ascii="Sylfaen" w:hAnsi="Sylfaen"/>
          <w:bCs/>
          <w:sz w:val="24"/>
          <w:szCs w:val="24"/>
          <w:lang w:val="ka-GE"/>
        </w:rPr>
        <w:t>თეიმურაზ ტუღუში</w:t>
      </w:r>
    </w:p>
    <w:sectPr w:rsidR="00D86757" w:rsidRPr="00BE71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BF0E" w14:textId="77777777" w:rsidR="000E55D0" w:rsidRDefault="000E55D0" w:rsidP="00821AFF">
      <w:pPr>
        <w:spacing w:after="0" w:line="240" w:lineRule="auto"/>
      </w:pPr>
      <w:r>
        <w:separator/>
      </w:r>
    </w:p>
  </w:endnote>
  <w:endnote w:type="continuationSeparator" w:id="0">
    <w:p w14:paraId="29C69F7E" w14:textId="77777777" w:rsidR="000E55D0" w:rsidRDefault="000E55D0" w:rsidP="0082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113749"/>
      <w:docPartObj>
        <w:docPartGallery w:val="Page Numbers (Bottom of Page)"/>
        <w:docPartUnique/>
      </w:docPartObj>
    </w:sdtPr>
    <w:sdtEndPr>
      <w:rPr>
        <w:rFonts w:ascii="Sylfaen" w:hAnsi="Sylfaen"/>
        <w:noProof/>
        <w:sz w:val="20"/>
        <w:szCs w:val="20"/>
      </w:rPr>
    </w:sdtEndPr>
    <w:sdtContent>
      <w:p w14:paraId="1AD6E494" w14:textId="71C6D7EE" w:rsidR="00326E89" w:rsidRPr="00326E89" w:rsidRDefault="00326E89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326E89">
          <w:rPr>
            <w:rFonts w:ascii="Sylfaen" w:hAnsi="Sylfaen"/>
            <w:sz w:val="20"/>
            <w:szCs w:val="20"/>
          </w:rPr>
          <w:fldChar w:fldCharType="begin"/>
        </w:r>
        <w:r w:rsidRPr="00326E89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326E89">
          <w:rPr>
            <w:rFonts w:ascii="Sylfaen" w:hAnsi="Sylfaen"/>
            <w:sz w:val="20"/>
            <w:szCs w:val="20"/>
          </w:rPr>
          <w:fldChar w:fldCharType="separate"/>
        </w:r>
        <w:r w:rsidR="00290E15">
          <w:rPr>
            <w:rFonts w:ascii="Sylfaen" w:hAnsi="Sylfaen"/>
            <w:noProof/>
            <w:sz w:val="20"/>
            <w:szCs w:val="20"/>
          </w:rPr>
          <w:t>6</w:t>
        </w:r>
        <w:r w:rsidRPr="00326E89">
          <w:rPr>
            <w:rFonts w:ascii="Sylfaen" w:hAnsi="Sylfaen"/>
            <w:noProof/>
            <w:sz w:val="20"/>
            <w:szCs w:val="20"/>
          </w:rPr>
          <w:fldChar w:fldCharType="end"/>
        </w:r>
      </w:p>
    </w:sdtContent>
  </w:sdt>
  <w:p w14:paraId="7D5B2D93" w14:textId="77777777" w:rsidR="00326E89" w:rsidRDefault="0032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3F9CB" w14:textId="77777777" w:rsidR="000E55D0" w:rsidRDefault="000E55D0" w:rsidP="00821AFF">
      <w:pPr>
        <w:spacing w:after="0" w:line="240" w:lineRule="auto"/>
      </w:pPr>
      <w:r>
        <w:separator/>
      </w:r>
    </w:p>
  </w:footnote>
  <w:footnote w:type="continuationSeparator" w:id="0">
    <w:p w14:paraId="73C8BF11" w14:textId="77777777" w:rsidR="000E55D0" w:rsidRDefault="000E55D0" w:rsidP="00821AFF">
      <w:pPr>
        <w:spacing w:after="0" w:line="240" w:lineRule="auto"/>
      </w:pPr>
      <w:r>
        <w:continuationSeparator/>
      </w:r>
    </w:p>
  </w:footnote>
  <w:footnote w:id="1">
    <w:p w14:paraId="6EB32B4A" w14:textId="7EBCA951" w:rsidR="000A5D9B" w:rsidRDefault="000A5D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A5D9B">
        <w:t>იხ., საქართველოს საკონსტიტუციო სასამართლოს მოსამართლეების – გიორგი კვერენჩხილაძისა და თეიმურაზ ტუღუშის განსხვავებული აზრი საქართველოს საკონსტიტუციო სასამართლოს პლენუმის 2025 წლის 7 მარტის №3/4/1693,1700 გადაწყვეტილებასთან დაკავშირებით.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0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159FF"/>
    <w:multiLevelType w:val="multilevel"/>
    <w:tmpl w:val="C10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4ECD"/>
    <w:multiLevelType w:val="multilevel"/>
    <w:tmpl w:val="797AAECA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C36D33"/>
    <w:multiLevelType w:val="multilevel"/>
    <w:tmpl w:val="3CE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0101E"/>
    <w:multiLevelType w:val="multilevel"/>
    <w:tmpl w:val="113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41511"/>
    <w:multiLevelType w:val="multilevel"/>
    <w:tmpl w:val="A24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1C8D"/>
    <w:multiLevelType w:val="multilevel"/>
    <w:tmpl w:val="100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C35F0"/>
    <w:multiLevelType w:val="multilevel"/>
    <w:tmpl w:val="E1C6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532D8"/>
    <w:multiLevelType w:val="multilevel"/>
    <w:tmpl w:val="797AAECA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D527C6"/>
    <w:multiLevelType w:val="multilevel"/>
    <w:tmpl w:val="40F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30C2E"/>
    <w:multiLevelType w:val="hybridMultilevel"/>
    <w:tmpl w:val="7BA4E0E2"/>
    <w:lvl w:ilvl="0" w:tplc="A2B8DE82">
      <w:start w:val="1"/>
      <w:numFmt w:val="decimal"/>
      <w:lvlText w:val="%1."/>
      <w:lvlJc w:val="left"/>
      <w:pPr>
        <w:ind w:left="347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92581"/>
    <w:multiLevelType w:val="multilevel"/>
    <w:tmpl w:val="F1C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071F4"/>
    <w:multiLevelType w:val="hybridMultilevel"/>
    <w:tmpl w:val="BA00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444F"/>
    <w:multiLevelType w:val="multilevel"/>
    <w:tmpl w:val="AF50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02095"/>
    <w:multiLevelType w:val="multilevel"/>
    <w:tmpl w:val="75CC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C7A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62184F"/>
    <w:multiLevelType w:val="hybridMultilevel"/>
    <w:tmpl w:val="1908A146"/>
    <w:lvl w:ilvl="0" w:tplc="8AB0E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50CC7"/>
    <w:multiLevelType w:val="multilevel"/>
    <w:tmpl w:val="797AAEC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861F84"/>
    <w:multiLevelType w:val="hybridMultilevel"/>
    <w:tmpl w:val="E9B0839C"/>
    <w:lvl w:ilvl="0" w:tplc="0BBEBF96">
      <w:start w:val="1"/>
      <w:numFmt w:val="decimal"/>
      <w:lvlText w:val="%1."/>
      <w:lvlJc w:val="left"/>
      <w:pPr>
        <w:ind w:left="630" w:hanging="360"/>
      </w:pPr>
      <w:rPr>
        <w:rFonts w:ascii="Sylfaen" w:hAnsi="Sylfaen" w:hint="default"/>
      </w:rPr>
    </w:lvl>
    <w:lvl w:ilvl="1" w:tplc="04370019" w:tentative="1">
      <w:start w:val="1"/>
      <w:numFmt w:val="lowerLetter"/>
      <w:lvlText w:val="%2."/>
      <w:lvlJc w:val="left"/>
      <w:pPr>
        <w:ind w:left="2007" w:hanging="360"/>
      </w:pPr>
    </w:lvl>
    <w:lvl w:ilvl="2" w:tplc="0437001B" w:tentative="1">
      <w:start w:val="1"/>
      <w:numFmt w:val="lowerRoman"/>
      <w:lvlText w:val="%3."/>
      <w:lvlJc w:val="right"/>
      <w:pPr>
        <w:ind w:left="2727" w:hanging="180"/>
      </w:pPr>
    </w:lvl>
    <w:lvl w:ilvl="3" w:tplc="0437000F" w:tentative="1">
      <w:start w:val="1"/>
      <w:numFmt w:val="decimal"/>
      <w:lvlText w:val="%4."/>
      <w:lvlJc w:val="left"/>
      <w:pPr>
        <w:ind w:left="3447" w:hanging="360"/>
      </w:pPr>
    </w:lvl>
    <w:lvl w:ilvl="4" w:tplc="04370019" w:tentative="1">
      <w:start w:val="1"/>
      <w:numFmt w:val="lowerLetter"/>
      <w:lvlText w:val="%5."/>
      <w:lvlJc w:val="left"/>
      <w:pPr>
        <w:ind w:left="4167" w:hanging="360"/>
      </w:pPr>
    </w:lvl>
    <w:lvl w:ilvl="5" w:tplc="0437001B" w:tentative="1">
      <w:start w:val="1"/>
      <w:numFmt w:val="lowerRoman"/>
      <w:lvlText w:val="%6."/>
      <w:lvlJc w:val="right"/>
      <w:pPr>
        <w:ind w:left="4887" w:hanging="180"/>
      </w:pPr>
    </w:lvl>
    <w:lvl w:ilvl="6" w:tplc="0437000F" w:tentative="1">
      <w:start w:val="1"/>
      <w:numFmt w:val="decimal"/>
      <w:lvlText w:val="%7."/>
      <w:lvlJc w:val="left"/>
      <w:pPr>
        <w:ind w:left="5607" w:hanging="360"/>
      </w:pPr>
    </w:lvl>
    <w:lvl w:ilvl="7" w:tplc="04370019" w:tentative="1">
      <w:start w:val="1"/>
      <w:numFmt w:val="lowerLetter"/>
      <w:lvlText w:val="%8."/>
      <w:lvlJc w:val="left"/>
      <w:pPr>
        <w:ind w:left="6327" w:hanging="360"/>
      </w:pPr>
    </w:lvl>
    <w:lvl w:ilvl="8" w:tplc="043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300A52"/>
    <w:multiLevelType w:val="hybridMultilevel"/>
    <w:tmpl w:val="BDFAB5F2"/>
    <w:lvl w:ilvl="0" w:tplc="9FAE46FE">
      <w:start w:val="1"/>
      <w:numFmt w:val="decimal"/>
      <w:lvlText w:val="%1."/>
      <w:lvlJc w:val="left"/>
      <w:pPr>
        <w:ind w:left="4188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4115">
    <w:abstractNumId w:val="8"/>
  </w:num>
  <w:num w:numId="2" w16cid:durableId="558706858">
    <w:abstractNumId w:val="15"/>
  </w:num>
  <w:num w:numId="3" w16cid:durableId="2055810285">
    <w:abstractNumId w:val="12"/>
  </w:num>
  <w:num w:numId="4" w16cid:durableId="21590189">
    <w:abstractNumId w:val="16"/>
  </w:num>
  <w:num w:numId="5" w16cid:durableId="596015972">
    <w:abstractNumId w:val="19"/>
  </w:num>
  <w:num w:numId="6" w16cid:durableId="1446462473">
    <w:abstractNumId w:val="7"/>
  </w:num>
  <w:num w:numId="7" w16cid:durableId="316495347">
    <w:abstractNumId w:val="13"/>
  </w:num>
  <w:num w:numId="8" w16cid:durableId="504438335">
    <w:abstractNumId w:val="1"/>
  </w:num>
  <w:num w:numId="9" w16cid:durableId="420298454">
    <w:abstractNumId w:val="18"/>
  </w:num>
  <w:num w:numId="10" w16cid:durableId="1327318020">
    <w:abstractNumId w:val="9"/>
  </w:num>
  <w:num w:numId="11" w16cid:durableId="1595281552">
    <w:abstractNumId w:val="11"/>
  </w:num>
  <w:num w:numId="12" w16cid:durableId="305162125">
    <w:abstractNumId w:val="5"/>
  </w:num>
  <w:num w:numId="13" w16cid:durableId="1859657833">
    <w:abstractNumId w:val="14"/>
  </w:num>
  <w:num w:numId="14" w16cid:durableId="593974743">
    <w:abstractNumId w:val="3"/>
  </w:num>
  <w:num w:numId="15" w16cid:durableId="494418293">
    <w:abstractNumId w:val="4"/>
  </w:num>
  <w:num w:numId="16" w16cid:durableId="1291790093">
    <w:abstractNumId w:val="6"/>
  </w:num>
  <w:num w:numId="17" w16cid:durableId="524565162">
    <w:abstractNumId w:val="0"/>
  </w:num>
  <w:num w:numId="18" w16cid:durableId="64955570">
    <w:abstractNumId w:val="17"/>
  </w:num>
  <w:num w:numId="19" w16cid:durableId="599919441">
    <w:abstractNumId w:val="10"/>
  </w:num>
  <w:num w:numId="20" w16cid:durableId="12628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5D"/>
    <w:rsid w:val="00000FDA"/>
    <w:rsid w:val="00001D8C"/>
    <w:rsid w:val="000026D7"/>
    <w:rsid w:val="000035E5"/>
    <w:rsid w:val="00005682"/>
    <w:rsid w:val="000075D5"/>
    <w:rsid w:val="0001045C"/>
    <w:rsid w:val="0001080C"/>
    <w:rsid w:val="000108FA"/>
    <w:rsid w:val="00011D15"/>
    <w:rsid w:val="00011D70"/>
    <w:rsid w:val="00012069"/>
    <w:rsid w:val="00012C68"/>
    <w:rsid w:val="0001410E"/>
    <w:rsid w:val="00014E3E"/>
    <w:rsid w:val="000156F0"/>
    <w:rsid w:val="00015701"/>
    <w:rsid w:val="00016750"/>
    <w:rsid w:val="000167B8"/>
    <w:rsid w:val="00021218"/>
    <w:rsid w:val="00022850"/>
    <w:rsid w:val="00022A08"/>
    <w:rsid w:val="00026386"/>
    <w:rsid w:val="00027A9C"/>
    <w:rsid w:val="00027BF3"/>
    <w:rsid w:val="000311AA"/>
    <w:rsid w:val="00031C65"/>
    <w:rsid w:val="000321A7"/>
    <w:rsid w:val="00036C83"/>
    <w:rsid w:val="00040349"/>
    <w:rsid w:val="00040809"/>
    <w:rsid w:val="00040B3F"/>
    <w:rsid w:val="00046CE9"/>
    <w:rsid w:val="0004727C"/>
    <w:rsid w:val="00050E07"/>
    <w:rsid w:val="0005136B"/>
    <w:rsid w:val="0005251E"/>
    <w:rsid w:val="00053CF1"/>
    <w:rsid w:val="000561B5"/>
    <w:rsid w:val="000570D9"/>
    <w:rsid w:val="00057597"/>
    <w:rsid w:val="000602D4"/>
    <w:rsid w:val="00060971"/>
    <w:rsid w:val="00060BE9"/>
    <w:rsid w:val="000610A8"/>
    <w:rsid w:val="00062DEC"/>
    <w:rsid w:val="0006574B"/>
    <w:rsid w:val="000670B6"/>
    <w:rsid w:val="0007105E"/>
    <w:rsid w:val="000721C2"/>
    <w:rsid w:val="000736D1"/>
    <w:rsid w:val="00074F23"/>
    <w:rsid w:val="00074FA4"/>
    <w:rsid w:val="00075F07"/>
    <w:rsid w:val="00077987"/>
    <w:rsid w:val="000862F7"/>
    <w:rsid w:val="0009148B"/>
    <w:rsid w:val="000944B4"/>
    <w:rsid w:val="000950FA"/>
    <w:rsid w:val="00095CEF"/>
    <w:rsid w:val="000A019B"/>
    <w:rsid w:val="000A080E"/>
    <w:rsid w:val="000A0AE8"/>
    <w:rsid w:val="000A127F"/>
    <w:rsid w:val="000A2F8C"/>
    <w:rsid w:val="000A3D87"/>
    <w:rsid w:val="000A5A3D"/>
    <w:rsid w:val="000A5D9B"/>
    <w:rsid w:val="000B7DF9"/>
    <w:rsid w:val="000C0586"/>
    <w:rsid w:val="000C54F0"/>
    <w:rsid w:val="000C66E1"/>
    <w:rsid w:val="000D0E14"/>
    <w:rsid w:val="000D16B8"/>
    <w:rsid w:val="000D1887"/>
    <w:rsid w:val="000D1E69"/>
    <w:rsid w:val="000D2CB2"/>
    <w:rsid w:val="000D598E"/>
    <w:rsid w:val="000D6989"/>
    <w:rsid w:val="000E3BA3"/>
    <w:rsid w:val="000E4BE3"/>
    <w:rsid w:val="000E55D0"/>
    <w:rsid w:val="000E6110"/>
    <w:rsid w:val="000E61FA"/>
    <w:rsid w:val="000E7A4D"/>
    <w:rsid w:val="000F038A"/>
    <w:rsid w:val="000F3679"/>
    <w:rsid w:val="000F6485"/>
    <w:rsid w:val="00103B9B"/>
    <w:rsid w:val="0010475D"/>
    <w:rsid w:val="00104A99"/>
    <w:rsid w:val="0010513A"/>
    <w:rsid w:val="0011462F"/>
    <w:rsid w:val="00116854"/>
    <w:rsid w:val="00125A82"/>
    <w:rsid w:val="0012679B"/>
    <w:rsid w:val="001304EA"/>
    <w:rsid w:val="001319F6"/>
    <w:rsid w:val="00132B94"/>
    <w:rsid w:val="00133867"/>
    <w:rsid w:val="0013441B"/>
    <w:rsid w:val="001369EA"/>
    <w:rsid w:val="00141CA0"/>
    <w:rsid w:val="0014421F"/>
    <w:rsid w:val="00147EC3"/>
    <w:rsid w:val="00151CD7"/>
    <w:rsid w:val="00154BFF"/>
    <w:rsid w:val="00155160"/>
    <w:rsid w:val="00155622"/>
    <w:rsid w:val="001562F1"/>
    <w:rsid w:val="00157070"/>
    <w:rsid w:val="0015772B"/>
    <w:rsid w:val="00157916"/>
    <w:rsid w:val="00160533"/>
    <w:rsid w:val="001616AE"/>
    <w:rsid w:val="00162FD2"/>
    <w:rsid w:val="001631D3"/>
    <w:rsid w:val="00163A4F"/>
    <w:rsid w:val="0016451F"/>
    <w:rsid w:val="001645D5"/>
    <w:rsid w:val="00166F2A"/>
    <w:rsid w:val="00167F52"/>
    <w:rsid w:val="00170A99"/>
    <w:rsid w:val="00170FA8"/>
    <w:rsid w:val="00171F62"/>
    <w:rsid w:val="0017393C"/>
    <w:rsid w:val="001743E2"/>
    <w:rsid w:val="00175C60"/>
    <w:rsid w:val="0017652E"/>
    <w:rsid w:val="00181778"/>
    <w:rsid w:val="001823D1"/>
    <w:rsid w:val="001859F0"/>
    <w:rsid w:val="0018666D"/>
    <w:rsid w:val="00187893"/>
    <w:rsid w:val="00191DE1"/>
    <w:rsid w:val="00194019"/>
    <w:rsid w:val="00194B8D"/>
    <w:rsid w:val="00197020"/>
    <w:rsid w:val="0019718B"/>
    <w:rsid w:val="001976E8"/>
    <w:rsid w:val="00197D0C"/>
    <w:rsid w:val="001A2FEA"/>
    <w:rsid w:val="001A3EBC"/>
    <w:rsid w:val="001A3F32"/>
    <w:rsid w:val="001A57D0"/>
    <w:rsid w:val="001A5998"/>
    <w:rsid w:val="001A7356"/>
    <w:rsid w:val="001A7B15"/>
    <w:rsid w:val="001B0671"/>
    <w:rsid w:val="001B17E0"/>
    <w:rsid w:val="001B2A7A"/>
    <w:rsid w:val="001B2C2D"/>
    <w:rsid w:val="001B5FAA"/>
    <w:rsid w:val="001B6669"/>
    <w:rsid w:val="001B6A43"/>
    <w:rsid w:val="001C0D32"/>
    <w:rsid w:val="001C113E"/>
    <w:rsid w:val="001C252C"/>
    <w:rsid w:val="001C3446"/>
    <w:rsid w:val="001C3A99"/>
    <w:rsid w:val="001C46DE"/>
    <w:rsid w:val="001D2718"/>
    <w:rsid w:val="001D2A0B"/>
    <w:rsid w:val="001D31C2"/>
    <w:rsid w:val="001D7043"/>
    <w:rsid w:val="001D7591"/>
    <w:rsid w:val="001D7D6D"/>
    <w:rsid w:val="001E1161"/>
    <w:rsid w:val="001E687F"/>
    <w:rsid w:val="001E7A0F"/>
    <w:rsid w:val="001F0C44"/>
    <w:rsid w:val="001F0D5D"/>
    <w:rsid w:val="001F1051"/>
    <w:rsid w:val="001F1A84"/>
    <w:rsid w:val="001F2235"/>
    <w:rsid w:val="001F322B"/>
    <w:rsid w:val="001F4226"/>
    <w:rsid w:val="001F5270"/>
    <w:rsid w:val="001F60C9"/>
    <w:rsid w:val="002002FE"/>
    <w:rsid w:val="00200F7A"/>
    <w:rsid w:val="00203FF9"/>
    <w:rsid w:val="00210A5D"/>
    <w:rsid w:val="002153D5"/>
    <w:rsid w:val="002177A0"/>
    <w:rsid w:val="002228D5"/>
    <w:rsid w:val="00225CBC"/>
    <w:rsid w:val="00230672"/>
    <w:rsid w:val="0023329C"/>
    <w:rsid w:val="00234BF1"/>
    <w:rsid w:val="002350BE"/>
    <w:rsid w:val="00237C31"/>
    <w:rsid w:val="00241763"/>
    <w:rsid w:val="00241A9C"/>
    <w:rsid w:val="0024371A"/>
    <w:rsid w:val="00244D17"/>
    <w:rsid w:val="00245752"/>
    <w:rsid w:val="0024623B"/>
    <w:rsid w:val="002462FD"/>
    <w:rsid w:val="00246757"/>
    <w:rsid w:val="00246E0E"/>
    <w:rsid w:val="00247609"/>
    <w:rsid w:val="00247F9C"/>
    <w:rsid w:val="00251647"/>
    <w:rsid w:val="00253ABC"/>
    <w:rsid w:val="0025519B"/>
    <w:rsid w:val="00256F29"/>
    <w:rsid w:val="0026030A"/>
    <w:rsid w:val="00260873"/>
    <w:rsid w:val="00260DD3"/>
    <w:rsid w:val="002614D4"/>
    <w:rsid w:val="00264AA5"/>
    <w:rsid w:val="002651CB"/>
    <w:rsid w:val="00267522"/>
    <w:rsid w:val="00273CFC"/>
    <w:rsid w:val="00274DD3"/>
    <w:rsid w:val="00275895"/>
    <w:rsid w:val="002758FA"/>
    <w:rsid w:val="002763F7"/>
    <w:rsid w:val="00280FAA"/>
    <w:rsid w:val="002840FC"/>
    <w:rsid w:val="00284E4B"/>
    <w:rsid w:val="00284EB8"/>
    <w:rsid w:val="00285B01"/>
    <w:rsid w:val="00286438"/>
    <w:rsid w:val="00286C53"/>
    <w:rsid w:val="00290AFD"/>
    <w:rsid w:val="00290E15"/>
    <w:rsid w:val="0029127D"/>
    <w:rsid w:val="00296C85"/>
    <w:rsid w:val="002A129A"/>
    <w:rsid w:val="002A1779"/>
    <w:rsid w:val="002A2804"/>
    <w:rsid w:val="002A2F6F"/>
    <w:rsid w:val="002A3D34"/>
    <w:rsid w:val="002A59D7"/>
    <w:rsid w:val="002A5BF5"/>
    <w:rsid w:val="002A5CBB"/>
    <w:rsid w:val="002A6EB7"/>
    <w:rsid w:val="002A7CA5"/>
    <w:rsid w:val="002B2A59"/>
    <w:rsid w:val="002B5B03"/>
    <w:rsid w:val="002C3F9B"/>
    <w:rsid w:val="002C4A91"/>
    <w:rsid w:val="002C4DE4"/>
    <w:rsid w:val="002C5CFB"/>
    <w:rsid w:val="002C63F5"/>
    <w:rsid w:val="002D0640"/>
    <w:rsid w:val="002D068D"/>
    <w:rsid w:val="002D3133"/>
    <w:rsid w:val="002D3592"/>
    <w:rsid w:val="002D57FD"/>
    <w:rsid w:val="002D58E0"/>
    <w:rsid w:val="002D5B9C"/>
    <w:rsid w:val="002D5EA5"/>
    <w:rsid w:val="002D754D"/>
    <w:rsid w:val="002E2615"/>
    <w:rsid w:val="002E30B4"/>
    <w:rsid w:val="002E3A5F"/>
    <w:rsid w:val="002E6715"/>
    <w:rsid w:val="002E7A42"/>
    <w:rsid w:val="002F2BDA"/>
    <w:rsid w:val="002F39E3"/>
    <w:rsid w:val="002F6D93"/>
    <w:rsid w:val="002F7DCB"/>
    <w:rsid w:val="003000E2"/>
    <w:rsid w:val="003009D5"/>
    <w:rsid w:val="00300EC2"/>
    <w:rsid w:val="00301262"/>
    <w:rsid w:val="003032F1"/>
    <w:rsid w:val="00304E77"/>
    <w:rsid w:val="003051E1"/>
    <w:rsid w:val="00305845"/>
    <w:rsid w:val="003079F1"/>
    <w:rsid w:val="0031046D"/>
    <w:rsid w:val="003105B8"/>
    <w:rsid w:val="00312F12"/>
    <w:rsid w:val="00313ED9"/>
    <w:rsid w:val="0032034B"/>
    <w:rsid w:val="00322B4D"/>
    <w:rsid w:val="00322FC7"/>
    <w:rsid w:val="003250FF"/>
    <w:rsid w:val="003261D7"/>
    <w:rsid w:val="0032661B"/>
    <w:rsid w:val="00326E89"/>
    <w:rsid w:val="003275A3"/>
    <w:rsid w:val="00330031"/>
    <w:rsid w:val="003321EC"/>
    <w:rsid w:val="00337124"/>
    <w:rsid w:val="003379DD"/>
    <w:rsid w:val="0034372E"/>
    <w:rsid w:val="0034490D"/>
    <w:rsid w:val="00345AC6"/>
    <w:rsid w:val="003508A3"/>
    <w:rsid w:val="00353582"/>
    <w:rsid w:val="00361C97"/>
    <w:rsid w:val="00363C3E"/>
    <w:rsid w:val="00364981"/>
    <w:rsid w:val="00366634"/>
    <w:rsid w:val="00374633"/>
    <w:rsid w:val="003800E7"/>
    <w:rsid w:val="003824DA"/>
    <w:rsid w:val="00382F07"/>
    <w:rsid w:val="00384DD2"/>
    <w:rsid w:val="003907F5"/>
    <w:rsid w:val="0039119A"/>
    <w:rsid w:val="00393292"/>
    <w:rsid w:val="003932A7"/>
    <w:rsid w:val="00393AA6"/>
    <w:rsid w:val="00395C22"/>
    <w:rsid w:val="003972A4"/>
    <w:rsid w:val="00397456"/>
    <w:rsid w:val="00397CD6"/>
    <w:rsid w:val="003A0E81"/>
    <w:rsid w:val="003A1A61"/>
    <w:rsid w:val="003A24FA"/>
    <w:rsid w:val="003A38E1"/>
    <w:rsid w:val="003A50A3"/>
    <w:rsid w:val="003A5529"/>
    <w:rsid w:val="003A5B67"/>
    <w:rsid w:val="003A6867"/>
    <w:rsid w:val="003A7BCF"/>
    <w:rsid w:val="003B0199"/>
    <w:rsid w:val="003B1B72"/>
    <w:rsid w:val="003B1DF5"/>
    <w:rsid w:val="003B2056"/>
    <w:rsid w:val="003B2CA4"/>
    <w:rsid w:val="003B33D4"/>
    <w:rsid w:val="003B38EB"/>
    <w:rsid w:val="003B56B9"/>
    <w:rsid w:val="003B64D5"/>
    <w:rsid w:val="003B7360"/>
    <w:rsid w:val="003B751A"/>
    <w:rsid w:val="003C2376"/>
    <w:rsid w:val="003C46DC"/>
    <w:rsid w:val="003C48E7"/>
    <w:rsid w:val="003C4FFB"/>
    <w:rsid w:val="003C634E"/>
    <w:rsid w:val="003D0A9D"/>
    <w:rsid w:val="003D0C58"/>
    <w:rsid w:val="003D0F76"/>
    <w:rsid w:val="003D1F14"/>
    <w:rsid w:val="003D2063"/>
    <w:rsid w:val="003D2BBE"/>
    <w:rsid w:val="003D35DE"/>
    <w:rsid w:val="003D5999"/>
    <w:rsid w:val="003D60B7"/>
    <w:rsid w:val="003D621D"/>
    <w:rsid w:val="003E055B"/>
    <w:rsid w:val="003E1223"/>
    <w:rsid w:val="003E53DA"/>
    <w:rsid w:val="003E562B"/>
    <w:rsid w:val="003E6C6C"/>
    <w:rsid w:val="003E6F3A"/>
    <w:rsid w:val="003F2D82"/>
    <w:rsid w:val="003F5B52"/>
    <w:rsid w:val="003F5CD5"/>
    <w:rsid w:val="003F5D08"/>
    <w:rsid w:val="003F6316"/>
    <w:rsid w:val="003F78E8"/>
    <w:rsid w:val="00410841"/>
    <w:rsid w:val="004110A7"/>
    <w:rsid w:val="00411CE1"/>
    <w:rsid w:val="00411F28"/>
    <w:rsid w:val="00412DEF"/>
    <w:rsid w:val="0041360F"/>
    <w:rsid w:val="00413B59"/>
    <w:rsid w:val="0042438F"/>
    <w:rsid w:val="004256B6"/>
    <w:rsid w:val="00426E4D"/>
    <w:rsid w:val="004277C4"/>
    <w:rsid w:val="00430EBD"/>
    <w:rsid w:val="00432095"/>
    <w:rsid w:val="004323AD"/>
    <w:rsid w:val="0043529C"/>
    <w:rsid w:val="00435738"/>
    <w:rsid w:val="00437529"/>
    <w:rsid w:val="004401C8"/>
    <w:rsid w:val="004427C2"/>
    <w:rsid w:val="0044497A"/>
    <w:rsid w:val="00444FE4"/>
    <w:rsid w:val="00447301"/>
    <w:rsid w:val="0045009F"/>
    <w:rsid w:val="00450A26"/>
    <w:rsid w:val="004521BC"/>
    <w:rsid w:val="00453E45"/>
    <w:rsid w:val="004553D4"/>
    <w:rsid w:val="00457810"/>
    <w:rsid w:val="00460554"/>
    <w:rsid w:val="00461D51"/>
    <w:rsid w:val="00464CFB"/>
    <w:rsid w:val="004662C2"/>
    <w:rsid w:val="00466AB8"/>
    <w:rsid w:val="00467A50"/>
    <w:rsid w:val="00471A53"/>
    <w:rsid w:val="004742CB"/>
    <w:rsid w:val="00475ECB"/>
    <w:rsid w:val="0047670B"/>
    <w:rsid w:val="00477B8F"/>
    <w:rsid w:val="00480473"/>
    <w:rsid w:val="00483E7C"/>
    <w:rsid w:val="00483E81"/>
    <w:rsid w:val="00485CD8"/>
    <w:rsid w:val="0048786D"/>
    <w:rsid w:val="004900C9"/>
    <w:rsid w:val="00490843"/>
    <w:rsid w:val="00490EC7"/>
    <w:rsid w:val="004942DF"/>
    <w:rsid w:val="004945E6"/>
    <w:rsid w:val="00494B85"/>
    <w:rsid w:val="00495D94"/>
    <w:rsid w:val="00496230"/>
    <w:rsid w:val="00496242"/>
    <w:rsid w:val="00496B14"/>
    <w:rsid w:val="004A5693"/>
    <w:rsid w:val="004B02A1"/>
    <w:rsid w:val="004B16E9"/>
    <w:rsid w:val="004B1EE7"/>
    <w:rsid w:val="004B372F"/>
    <w:rsid w:val="004B6D28"/>
    <w:rsid w:val="004B717A"/>
    <w:rsid w:val="004C1155"/>
    <w:rsid w:val="004C1EF1"/>
    <w:rsid w:val="004C4AE0"/>
    <w:rsid w:val="004C7B20"/>
    <w:rsid w:val="004D35D2"/>
    <w:rsid w:val="004D4B90"/>
    <w:rsid w:val="004D58F4"/>
    <w:rsid w:val="004E12E5"/>
    <w:rsid w:val="004E1674"/>
    <w:rsid w:val="004E24A3"/>
    <w:rsid w:val="004E2565"/>
    <w:rsid w:val="004E4EFA"/>
    <w:rsid w:val="004E6035"/>
    <w:rsid w:val="004E7C63"/>
    <w:rsid w:val="004F1DA9"/>
    <w:rsid w:val="004F4097"/>
    <w:rsid w:val="004F5DE1"/>
    <w:rsid w:val="004F5E9C"/>
    <w:rsid w:val="004F7261"/>
    <w:rsid w:val="00500C21"/>
    <w:rsid w:val="00504242"/>
    <w:rsid w:val="00504248"/>
    <w:rsid w:val="0050666B"/>
    <w:rsid w:val="00510750"/>
    <w:rsid w:val="00513F1E"/>
    <w:rsid w:val="00515A56"/>
    <w:rsid w:val="00515F8E"/>
    <w:rsid w:val="00517A76"/>
    <w:rsid w:val="00523CA7"/>
    <w:rsid w:val="00524562"/>
    <w:rsid w:val="005254FC"/>
    <w:rsid w:val="00527AEA"/>
    <w:rsid w:val="005301FB"/>
    <w:rsid w:val="005304EB"/>
    <w:rsid w:val="00532224"/>
    <w:rsid w:val="00532A3F"/>
    <w:rsid w:val="0053319C"/>
    <w:rsid w:val="005336CE"/>
    <w:rsid w:val="00535139"/>
    <w:rsid w:val="005352CA"/>
    <w:rsid w:val="005354FC"/>
    <w:rsid w:val="00536D20"/>
    <w:rsid w:val="0053779B"/>
    <w:rsid w:val="0053781C"/>
    <w:rsid w:val="0054774C"/>
    <w:rsid w:val="00550422"/>
    <w:rsid w:val="0055087C"/>
    <w:rsid w:val="00550CE1"/>
    <w:rsid w:val="00553E3D"/>
    <w:rsid w:val="00554760"/>
    <w:rsid w:val="00555E12"/>
    <w:rsid w:val="0055652D"/>
    <w:rsid w:val="00556E32"/>
    <w:rsid w:val="005578E8"/>
    <w:rsid w:val="00560E47"/>
    <w:rsid w:val="005636E7"/>
    <w:rsid w:val="00571B45"/>
    <w:rsid w:val="005725EB"/>
    <w:rsid w:val="00572AAC"/>
    <w:rsid w:val="00573ABB"/>
    <w:rsid w:val="00574D88"/>
    <w:rsid w:val="005758B7"/>
    <w:rsid w:val="00576713"/>
    <w:rsid w:val="0057786F"/>
    <w:rsid w:val="00585178"/>
    <w:rsid w:val="005864CC"/>
    <w:rsid w:val="0058668A"/>
    <w:rsid w:val="00590F77"/>
    <w:rsid w:val="0059244E"/>
    <w:rsid w:val="00592B33"/>
    <w:rsid w:val="00596207"/>
    <w:rsid w:val="00596F3A"/>
    <w:rsid w:val="005A1D1C"/>
    <w:rsid w:val="005A2902"/>
    <w:rsid w:val="005A3363"/>
    <w:rsid w:val="005A3395"/>
    <w:rsid w:val="005A4217"/>
    <w:rsid w:val="005B06C2"/>
    <w:rsid w:val="005B20EA"/>
    <w:rsid w:val="005B361F"/>
    <w:rsid w:val="005B3C2A"/>
    <w:rsid w:val="005B583E"/>
    <w:rsid w:val="005B6E98"/>
    <w:rsid w:val="005B7E7F"/>
    <w:rsid w:val="005C0B92"/>
    <w:rsid w:val="005C1263"/>
    <w:rsid w:val="005C3198"/>
    <w:rsid w:val="005C4B08"/>
    <w:rsid w:val="005C5BEC"/>
    <w:rsid w:val="005C6C2E"/>
    <w:rsid w:val="005C6E39"/>
    <w:rsid w:val="005C741D"/>
    <w:rsid w:val="005C7824"/>
    <w:rsid w:val="005D0266"/>
    <w:rsid w:val="005D13E9"/>
    <w:rsid w:val="005D2174"/>
    <w:rsid w:val="005D29EC"/>
    <w:rsid w:val="005D2C53"/>
    <w:rsid w:val="005D5857"/>
    <w:rsid w:val="005E079B"/>
    <w:rsid w:val="005E089B"/>
    <w:rsid w:val="005E1E73"/>
    <w:rsid w:val="005E53AE"/>
    <w:rsid w:val="005F0A27"/>
    <w:rsid w:val="005F79F9"/>
    <w:rsid w:val="005F7CAA"/>
    <w:rsid w:val="00600CC0"/>
    <w:rsid w:val="0060382E"/>
    <w:rsid w:val="006041C8"/>
    <w:rsid w:val="00604EFA"/>
    <w:rsid w:val="006074A9"/>
    <w:rsid w:val="006109FB"/>
    <w:rsid w:val="00611250"/>
    <w:rsid w:val="006132A8"/>
    <w:rsid w:val="006165DC"/>
    <w:rsid w:val="00620E73"/>
    <w:rsid w:val="006230EE"/>
    <w:rsid w:val="006278E5"/>
    <w:rsid w:val="00631378"/>
    <w:rsid w:val="0063308A"/>
    <w:rsid w:val="00633AC8"/>
    <w:rsid w:val="0063452D"/>
    <w:rsid w:val="00636AFB"/>
    <w:rsid w:val="00637AF4"/>
    <w:rsid w:val="00642A33"/>
    <w:rsid w:val="006443A4"/>
    <w:rsid w:val="00647A7B"/>
    <w:rsid w:val="00651192"/>
    <w:rsid w:val="006526FA"/>
    <w:rsid w:val="00652834"/>
    <w:rsid w:val="00653B2F"/>
    <w:rsid w:val="00654E7E"/>
    <w:rsid w:val="0065626B"/>
    <w:rsid w:val="006622AF"/>
    <w:rsid w:val="00662880"/>
    <w:rsid w:val="00663C00"/>
    <w:rsid w:val="0066675C"/>
    <w:rsid w:val="006676A6"/>
    <w:rsid w:val="006700EA"/>
    <w:rsid w:val="00670867"/>
    <w:rsid w:val="006716AC"/>
    <w:rsid w:val="006735D1"/>
    <w:rsid w:val="006757B1"/>
    <w:rsid w:val="006767EB"/>
    <w:rsid w:val="0067735A"/>
    <w:rsid w:val="006776C8"/>
    <w:rsid w:val="00677A23"/>
    <w:rsid w:val="0068038A"/>
    <w:rsid w:val="00681B3B"/>
    <w:rsid w:val="0068310F"/>
    <w:rsid w:val="00685037"/>
    <w:rsid w:val="00686D0E"/>
    <w:rsid w:val="0069150F"/>
    <w:rsid w:val="00695FE6"/>
    <w:rsid w:val="006A1630"/>
    <w:rsid w:val="006A21E0"/>
    <w:rsid w:val="006A4E63"/>
    <w:rsid w:val="006A5848"/>
    <w:rsid w:val="006A5ED7"/>
    <w:rsid w:val="006A6070"/>
    <w:rsid w:val="006A6F6D"/>
    <w:rsid w:val="006A7189"/>
    <w:rsid w:val="006B10F5"/>
    <w:rsid w:val="006B1ABF"/>
    <w:rsid w:val="006B21B1"/>
    <w:rsid w:val="006B2BCA"/>
    <w:rsid w:val="006B4997"/>
    <w:rsid w:val="006B5FA0"/>
    <w:rsid w:val="006B6B65"/>
    <w:rsid w:val="006B7646"/>
    <w:rsid w:val="006B7A0A"/>
    <w:rsid w:val="006B7CA3"/>
    <w:rsid w:val="006C0595"/>
    <w:rsid w:val="006C1A9A"/>
    <w:rsid w:val="006C2FC9"/>
    <w:rsid w:val="006C4D4F"/>
    <w:rsid w:val="006D08A4"/>
    <w:rsid w:val="006D1531"/>
    <w:rsid w:val="006D1657"/>
    <w:rsid w:val="006D1ABB"/>
    <w:rsid w:val="006D483F"/>
    <w:rsid w:val="006D6419"/>
    <w:rsid w:val="006D65A4"/>
    <w:rsid w:val="006D6DB4"/>
    <w:rsid w:val="006E0351"/>
    <w:rsid w:val="006E4A6C"/>
    <w:rsid w:val="006E5304"/>
    <w:rsid w:val="006E55CC"/>
    <w:rsid w:val="006E5D3B"/>
    <w:rsid w:val="006E5FF6"/>
    <w:rsid w:val="006E644F"/>
    <w:rsid w:val="006F37DB"/>
    <w:rsid w:val="006F4FD5"/>
    <w:rsid w:val="006F5597"/>
    <w:rsid w:val="006F7058"/>
    <w:rsid w:val="006F7886"/>
    <w:rsid w:val="007013A3"/>
    <w:rsid w:val="00702342"/>
    <w:rsid w:val="00704BB4"/>
    <w:rsid w:val="00705C6E"/>
    <w:rsid w:val="00706D53"/>
    <w:rsid w:val="0071193A"/>
    <w:rsid w:val="00712DA5"/>
    <w:rsid w:val="00716060"/>
    <w:rsid w:val="00716CAD"/>
    <w:rsid w:val="007176CB"/>
    <w:rsid w:val="00720918"/>
    <w:rsid w:val="00721B41"/>
    <w:rsid w:val="007254C9"/>
    <w:rsid w:val="00726FA7"/>
    <w:rsid w:val="007276EF"/>
    <w:rsid w:val="00734664"/>
    <w:rsid w:val="00735540"/>
    <w:rsid w:val="00735BBF"/>
    <w:rsid w:val="007429AF"/>
    <w:rsid w:val="00744BA1"/>
    <w:rsid w:val="00746549"/>
    <w:rsid w:val="00753391"/>
    <w:rsid w:val="007605B5"/>
    <w:rsid w:val="007608BC"/>
    <w:rsid w:val="00761583"/>
    <w:rsid w:val="00762C0C"/>
    <w:rsid w:val="007658B4"/>
    <w:rsid w:val="00770416"/>
    <w:rsid w:val="00770AD3"/>
    <w:rsid w:val="00772077"/>
    <w:rsid w:val="00776DD5"/>
    <w:rsid w:val="007805F3"/>
    <w:rsid w:val="00781CC5"/>
    <w:rsid w:val="007841D7"/>
    <w:rsid w:val="00786EC9"/>
    <w:rsid w:val="007872C5"/>
    <w:rsid w:val="007875F3"/>
    <w:rsid w:val="0079037A"/>
    <w:rsid w:val="00791724"/>
    <w:rsid w:val="00791AB2"/>
    <w:rsid w:val="00791DC5"/>
    <w:rsid w:val="00793648"/>
    <w:rsid w:val="00794F9A"/>
    <w:rsid w:val="007958A2"/>
    <w:rsid w:val="00796322"/>
    <w:rsid w:val="00796EF3"/>
    <w:rsid w:val="00796F22"/>
    <w:rsid w:val="00797DA8"/>
    <w:rsid w:val="007A23D0"/>
    <w:rsid w:val="007A247C"/>
    <w:rsid w:val="007A3C71"/>
    <w:rsid w:val="007A42FE"/>
    <w:rsid w:val="007A5301"/>
    <w:rsid w:val="007A58EF"/>
    <w:rsid w:val="007A6B72"/>
    <w:rsid w:val="007B1422"/>
    <w:rsid w:val="007B16F6"/>
    <w:rsid w:val="007B203B"/>
    <w:rsid w:val="007B29C0"/>
    <w:rsid w:val="007B3DC5"/>
    <w:rsid w:val="007B4183"/>
    <w:rsid w:val="007B6361"/>
    <w:rsid w:val="007B7C8D"/>
    <w:rsid w:val="007C000C"/>
    <w:rsid w:val="007C0C7B"/>
    <w:rsid w:val="007C16FA"/>
    <w:rsid w:val="007C6E77"/>
    <w:rsid w:val="007C7792"/>
    <w:rsid w:val="007D285E"/>
    <w:rsid w:val="007D38D3"/>
    <w:rsid w:val="007D4195"/>
    <w:rsid w:val="007D56A7"/>
    <w:rsid w:val="007D5ED8"/>
    <w:rsid w:val="007D63FB"/>
    <w:rsid w:val="007D6EE4"/>
    <w:rsid w:val="007E072F"/>
    <w:rsid w:val="007E0D96"/>
    <w:rsid w:val="007E1199"/>
    <w:rsid w:val="007E3170"/>
    <w:rsid w:val="007E461A"/>
    <w:rsid w:val="007E4EAD"/>
    <w:rsid w:val="007E55DD"/>
    <w:rsid w:val="007E5A32"/>
    <w:rsid w:val="007F1058"/>
    <w:rsid w:val="007F186C"/>
    <w:rsid w:val="007F2026"/>
    <w:rsid w:val="007F438A"/>
    <w:rsid w:val="00800424"/>
    <w:rsid w:val="00801667"/>
    <w:rsid w:val="0080333F"/>
    <w:rsid w:val="008037F8"/>
    <w:rsid w:val="00804831"/>
    <w:rsid w:val="00805D6C"/>
    <w:rsid w:val="008060B3"/>
    <w:rsid w:val="00806149"/>
    <w:rsid w:val="0081002C"/>
    <w:rsid w:val="00812371"/>
    <w:rsid w:val="0081361D"/>
    <w:rsid w:val="00813F0C"/>
    <w:rsid w:val="008154B1"/>
    <w:rsid w:val="008159A7"/>
    <w:rsid w:val="00817D1A"/>
    <w:rsid w:val="00820FFD"/>
    <w:rsid w:val="00821AFF"/>
    <w:rsid w:val="00823A93"/>
    <w:rsid w:val="008263AA"/>
    <w:rsid w:val="00826C25"/>
    <w:rsid w:val="0083098D"/>
    <w:rsid w:val="00830BCD"/>
    <w:rsid w:val="008327B9"/>
    <w:rsid w:val="00832D0A"/>
    <w:rsid w:val="00833063"/>
    <w:rsid w:val="00840AAF"/>
    <w:rsid w:val="008432B2"/>
    <w:rsid w:val="008501A2"/>
    <w:rsid w:val="008512E5"/>
    <w:rsid w:val="00852B7B"/>
    <w:rsid w:val="00852BF9"/>
    <w:rsid w:val="00854E3C"/>
    <w:rsid w:val="0085516C"/>
    <w:rsid w:val="008552AC"/>
    <w:rsid w:val="00855774"/>
    <w:rsid w:val="00857DA1"/>
    <w:rsid w:val="00857DA5"/>
    <w:rsid w:val="0086011A"/>
    <w:rsid w:val="008602CE"/>
    <w:rsid w:val="00863B2B"/>
    <w:rsid w:val="00864AEE"/>
    <w:rsid w:val="00864FC5"/>
    <w:rsid w:val="00866747"/>
    <w:rsid w:val="00866B23"/>
    <w:rsid w:val="008677EA"/>
    <w:rsid w:val="0087002C"/>
    <w:rsid w:val="00872C80"/>
    <w:rsid w:val="00872EBB"/>
    <w:rsid w:val="008766AD"/>
    <w:rsid w:val="00877633"/>
    <w:rsid w:val="00877AC3"/>
    <w:rsid w:val="00877B19"/>
    <w:rsid w:val="00880488"/>
    <w:rsid w:val="00880521"/>
    <w:rsid w:val="00881F12"/>
    <w:rsid w:val="008934AD"/>
    <w:rsid w:val="00893D9A"/>
    <w:rsid w:val="00894DE4"/>
    <w:rsid w:val="00895E92"/>
    <w:rsid w:val="00897DE6"/>
    <w:rsid w:val="008A241E"/>
    <w:rsid w:val="008A29EB"/>
    <w:rsid w:val="008A4977"/>
    <w:rsid w:val="008A615E"/>
    <w:rsid w:val="008A768B"/>
    <w:rsid w:val="008C0785"/>
    <w:rsid w:val="008C0936"/>
    <w:rsid w:val="008C3B14"/>
    <w:rsid w:val="008C4838"/>
    <w:rsid w:val="008C582B"/>
    <w:rsid w:val="008C6065"/>
    <w:rsid w:val="008C7E7F"/>
    <w:rsid w:val="008D2AFB"/>
    <w:rsid w:val="008D565D"/>
    <w:rsid w:val="008D60BA"/>
    <w:rsid w:val="008E27A1"/>
    <w:rsid w:val="008E2D14"/>
    <w:rsid w:val="008E3BBD"/>
    <w:rsid w:val="008E40DC"/>
    <w:rsid w:val="008E6940"/>
    <w:rsid w:val="008E6E96"/>
    <w:rsid w:val="008F0F8C"/>
    <w:rsid w:val="008F11FF"/>
    <w:rsid w:val="008F1634"/>
    <w:rsid w:val="008F2954"/>
    <w:rsid w:val="008F36F4"/>
    <w:rsid w:val="008F5BB4"/>
    <w:rsid w:val="008F6D10"/>
    <w:rsid w:val="00900B11"/>
    <w:rsid w:val="009010B0"/>
    <w:rsid w:val="00903A05"/>
    <w:rsid w:val="009044B4"/>
    <w:rsid w:val="009044FE"/>
    <w:rsid w:val="0090578A"/>
    <w:rsid w:val="00906FC6"/>
    <w:rsid w:val="009107E8"/>
    <w:rsid w:val="009115A2"/>
    <w:rsid w:val="00911FA0"/>
    <w:rsid w:val="00913A46"/>
    <w:rsid w:val="00914242"/>
    <w:rsid w:val="009150B9"/>
    <w:rsid w:val="00922065"/>
    <w:rsid w:val="0092323F"/>
    <w:rsid w:val="0092461C"/>
    <w:rsid w:val="00927A1A"/>
    <w:rsid w:val="00927EB5"/>
    <w:rsid w:val="00931989"/>
    <w:rsid w:val="00931AB6"/>
    <w:rsid w:val="00932D93"/>
    <w:rsid w:val="0093583B"/>
    <w:rsid w:val="009378B2"/>
    <w:rsid w:val="00937C77"/>
    <w:rsid w:val="009408A7"/>
    <w:rsid w:val="0095047E"/>
    <w:rsid w:val="00950638"/>
    <w:rsid w:val="00954034"/>
    <w:rsid w:val="00956AFF"/>
    <w:rsid w:val="00960F11"/>
    <w:rsid w:val="009613EB"/>
    <w:rsid w:val="009627E3"/>
    <w:rsid w:val="00963B2D"/>
    <w:rsid w:val="00964A6F"/>
    <w:rsid w:val="0096585F"/>
    <w:rsid w:val="00965A56"/>
    <w:rsid w:val="00965A84"/>
    <w:rsid w:val="00966769"/>
    <w:rsid w:val="00966832"/>
    <w:rsid w:val="009677F3"/>
    <w:rsid w:val="00970AFE"/>
    <w:rsid w:val="00973B1B"/>
    <w:rsid w:val="00974392"/>
    <w:rsid w:val="00974C4B"/>
    <w:rsid w:val="009760E0"/>
    <w:rsid w:val="00977D6C"/>
    <w:rsid w:val="009841A1"/>
    <w:rsid w:val="0098458F"/>
    <w:rsid w:val="0098484E"/>
    <w:rsid w:val="00985A14"/>
    <w:rsid w:val="00990365"/>
    <w:rsid w:val="00995500"/>
    <w:rsid w:val="00997291"/>
    <w:rsid w:val="009A2352"/>
    <w:rsid w:val="009A28F5"/>
    <w:rsid w:val="009A2B7B"/>
    <w:rsid w:val="009A35BF"/>
    <w:rsid w:val="009A4403"/>
    <w:rsid w:val="009A4D6F"/>
    <w:rsid w:val="009A673D"/>
    <w:rsid w:val="009B0E48"/>
    <w:rsid w:val="009B3184"/>
    <w:rsid w:val="009B4E5A"/>
    <w:rsid w:val="009B5B3C"/>
    <w:rsid w:val="009B65ED"/>
    <w:rsid w:val="009B6AF8"/>
    <w:rsid w:val="009C055C"/>
    <w:rsid w:val="009C1248"/>
    <w:rsid w:val="009C1550"/>
    <w:rsid w:val="009C395A"/>
    <w:rsid w:val="009C5216"/>
    <w:rsid w:val="009C5A21"/>
    <w:rsid w:val="009C768C"/>
    <w:rsid w:val="009D1043"/>
    <w:rsid w:val="009D446D"/>
    <w:rsid w:val="009D57DC"/>
    <w:rsid w:val="009D5995"/>
    <w:rsid w:val="009D6F83"/>
    <w:rsid w:val="009D7397"/>
    <w:rsid w:val="009E0AAB"/>
    <w:rsid w:val="009E1B68"/>
    <w:rsid w:val="009E22C1"/>
    <w:rsid w:val="009E311C"/>
    <w:rsid w:val="009E4878"/>
    <w:rsid w:val="009E4A29"/>
    <w:rsid w:val="009E6126"/>
    <w:rsid w:val="009E6522"/>
    <w:rsid w:val="009E6AFB"/>
    <w:rsid w:val="009E6C1B"/>
    <w:rsid w:val="009F09E5"/>
    <w:rsid w:val="009F0C28"/>
    <w:rsid w:val="009F1997"/>
    <w:rsid w:val="009F343C"/>
    <w:rsid w:val="009F4CF2"/>
    <w:rsid w:val="009F56E1"/>
    <w:rsid w:val="00A01E31"/>
    <w:rsid w:val="00A03F2B"/>
    <w:rsid w:val="00A05430"/>
    <w:rsid w:val="00A05D69"/>
    <w:rsid w:val="00A12166"/>
    <w:rsid w:val="00A12BB1"/>
    <w:rsid w:val="00A16F6A"/>
    <w:rsid w:val="00A177FF"/>
    <w:rsid w:val="00A21CCD"/>
    <w:rsid w:val="00A24D50"/>
    <w:rsid w:val="00A25B56"/>
    <w:rsid w:val="00A264E7"/>
    <w:rsid w:val="00A2681E"/>
    <w:rsid w:val="00A30982"/>
    <w:rsid w:val="00A3101B"/>
    <w:rsid w:val="00A33705"/>
    <w:rsid w:val="00A34C11"/>
    <w:rsid w:val="00A35003"/>
    <w:rsid w:val="00A36FBE"/>
    <w:rsid w:val="00A41394"/>
    <w:rsid w:val="00A44C9D"/>
    <w:rsid w:val="00A45B3E"/>
    <w:rsid w:val="00A46FB3"/>
    <w:rsid w:val="00A52928"/>
    <w:rsid w:val="00A564FF"/>
    <w:rsid w:val="00A575DD"/>
    <w:rsid w:val="00A61D13"/>
    <w:rsid w:val="00A62E25"/>
    <w:rsid w:val="00A64D3C"/>
    <w:rsid w:val="00A67542"/>
    <w:rsid w:val="00A71E23"/>
    <w:rsid w:val="00A72076"/>
    <w:rsid w:val="00A74682"/>
    <w:rsid w:val="00A75AF3"/>
    <w:rsid w:val="00A77257"/>
    <w:rsid w:val="00A803BC"/>
    <w:rsid w:val="00A84FE8"/>
    <w:rsid w:val="00A87EEA"/>
    <w:rsid w:val="00A9038C"/>
    <w:rsid w:val="00A91503"/>
    <w:rsid w:val="00A91F34"/>
    <w:rsid w:val="00A91F87"/>
    <w:rsid w:val="00A937A5"/>
    <w:rsid w:val="00A93954"/>
    <w:rsid w:val="00A944A7"/>
    <w:rsid w:val="00A95B37"/>
    <w:rsid w:val="00A963DC"/>
    <w:rsid w:val="00A966CB"/>
    <w:rsid w:val="00A96A8D"/>
    <w:rsid w:val="00A96E99"/>
    <w:rsid w:val="00A97D96"/>
    <w:rsid w:val="00AA0F90"/>
    <w:rsid w:val="00AA1983"/>
    <w:rsid w:val="00AA4F53"/>
    <w:rsid w:val="00AA546C"/>
    <w:rsid w:val="00AA68AF"/>
    <w:rsid w:val="00AA79F6"/>
    <w:rsid w:val="00AB15F5"/>
    <w:rsid w:val="00AB2FAC"/>
    <w:rsid w:val="00AB3E40"/>
    <w:rsid w:val="00AB4676"/>
    <w:rsid w:val="00AB509E"/>
    <w:rsid w:val="00AB663B"/>
    <w:rsid w:val="00AB6E85"/>
    <w:rsid w:val="00AB7CD6"/>
    <w:rsid w:val="00AC10D0"/>
    <w:rsid w:val="00AC13A6"/>
    <w:rsid w:val="00AC40F0"/>
    <w:rsid w:val="00AC51D0"/>
    <w:rsid w:val="00AC58BE"/>
    <w:rsid w:val="00AC768D"/>
    <w:rsid w:val="00AD2759"/>
    <w:rsid w:val="00AD32B1"/>
    <w:rsid w:val="00AD489C"/>
    <w:rsid w:val="00AD5533"/>
    <w:rsid w:val="00AD75F2"/>
    <w:rsid w:val="00AD79D5"/>
    <w:rsid w:val="00AD7AD4"/>
    <w:rsid w:val="00AE3805"/>
    <w:rsid w:val="00AE44D7"/>
    <w:rsid w:val="00AE5986"/>
    <w:rsid w:val="00AE6E90"/>
    <w:rsid w:val="00AE786F"/>
    <w:rsid w:val="00AF370D"/>
    <w:rsid w:val="00AF681D"/>
    <w:rsid w:val="00B010D8"/>
    <w:rsid w:val="00B01633"/>
    <w:rsid w:val="00B01CDC"/>
    <w:rsid w:val="00B03E02"/>
    <w:rsid w:val="00B060CD"/>
    <w:rsid w:val="00B13099"/>
    <w:rsid w:val="00B1410D"/>
    <w:rsid w:val="00B15DB5"/>
    <w:rsid w:val="00B168E3"/>
    <w:rsid w:val="00B16D29"/>
    <w:rsid w:val="00B221DB"/>
    <w:rsid w:val="00B24585"/>
    <w:rsid w:val="00B25259"/>
    <w:rsid w:val="00B2746D"/>
    <w:rsid w:val="00B310FA"/>
    <w:rsid w:val="00B317A8"/>
    <w:rsid w:val="00B317D4"/>
    <w:rsid w:val="00B319E9"/>
    <w:rsid w:val="00B31EB8"/>
    <w:rsid w:val="00B3371E"/>
    <w:rsid w:val="00B34D43"/>
    <w:rsid w:val="00B34E61"/>
    <w:rsid w:val="00B35A3C"/>
    <w:rsid w:val="00B40DF1"/>
    <w:rsid w:val="00B466E0"/>
    <w:rsid w:val="00B46CD1"/>
    <w:rsid w:val="00B474C2"/>
    <w:rsid w:val="00B5013D"/>
    <w:rsid w:val="00B5051E"/>
    <w:rsid w:val="00B50A0B"/>
    <w:rsid w:val="00B51249"/>
    <w:rsid w:val="00B51857"/>
    <w:rsid w:val="00B51CFB"/>
    <w:rsid w:val="00B52505"/>
    <w:rsid w:val="00B53A06"/>
    <w:rsid w:val="00B54CF4"/>
    <w:rsid w:val="00B54FAF"/>
    <w:rsid w:val="00B60972"/>
    <w:rsid w:val="00B60981"/>
    <w:rsid w:val="00B619F0"/>
    <w:rsid w:val="00B6219F"/>
    <w:rsid w:val="00B64B13"/>
    <w:rsid w:val="00B759F4"/>
    <w:rsid w:val="00B75EE8"/>
    <w:rsid w:val="00B82AF3"/>
    <w:rsid w:val="00B830FA"/>
    <w:rsid w:val="00B846E8"/>
    <w:rsid w:val="00B84AFB"/>
    <w:rsid w:val="00B85223"/>
    <w:rsid w:val="00B8536B"/>
    <w:rsid w:val="00B90D46"/>
    <w:rsid w:val="00B91AAD"/>
    <w:rsid w:val="00B92053"/>
    <w:rsid w:val="00B92B87"/>
    <w:rsid w:val="00B93218"/>
    <w:rsid w:val="00B9584A"/>
    <w:rsid w:val="00B9638D"/>
    <w:rsid w:val="00B9739C"/>
    <w:rsid w:val="00BA0B06"/>
    <w:rsid w:val="00BA1E15"/>
    <w:rsid w:val="00BA1FE0"/>
    <w:rsid w:val="00BA3914"/>
    <w:rsid w:val="00BA4A62"/>
    <w:rsid w:val="00BA4DED"/>
    <w:rsid w:val="00BA59B4"/>
    <w:rsid w:val="00BA5EFD"/>
    <w:rsid w:val="00BB21D8"/>
    <w:rsid w:val="00BB6290"/>
    <w:rsid w:val="00BC026A"/>
    <w:rsid w:val="00BC135C"/>
    <w:rsid w:val="00BC1768"/>
    <w:rsid w:val="00BC4FDF"/>
    <w:rsid w:val="00BC5435"/>
    <w:rsid w:val="00BC600C"/>
    <w:rsid w:val="00BD48DC"/>
    <w:rsid w:val="00BD5582"/>
    <w:rsid w:val="00BD6ACB"/>
    <w:rsid w:val="00BE04CA"/>
    <w:rsid w:val="00BE10A3"/>
    <w:rsid w:val="00BE3448"/>
    <w:rsid w:val="00BE437F"/>
    <w:rsid w:val="00BE71C6"/>
    <w:rsid w:val="00BF3FDC"/>
    <w:rsid w:val="00BF4C3B"/>
    <w:rsid w:val="00BF7D14"/>
    <w:rsid w:val="00C008FC"/>
    <w:rsid w:val="00C03998"/>
    <w:rsid w:val="00C03B1E"/>
    <w:rsid w:val="00C04A9C"/>
    <w:rsid w:val="00C060FC"/>
    <w:rsid w:val="00C06AE6"/>
    <w:rsid w:val="00C106CE"/>
    <w:rsid w:val="00C1117C"/>
    <w:rsid w:val="00C1512C"/>
    <w:rsid w:val="00C204F3"/>
    <w:rsid w:val="00C21268"/>
    <w:rsid w:val="00C23542"/>
    <w:rsid w:val="00C23743"/>
    <w:rsid w:val="00C3159F"/>
    <w:rsid w:val="00C317CF"/>
    <w:rsid w:val="00C31E11"/>
    <w:rsid w:val="00C33FB4"/>
    <w:rsid w:val="00C369A9"/>
    <w:rsid w:val="00C378B2"/>
    <w:rsid w:val="00C410ED"/>
    <w:rsid w:val="00C412C5"/>
    <w:rsid w:val="00C42561"/>
    <w:rsid w:val="00C44482"/>
    <w:rsid w:val="00C5035D"/>
    <w:rsid w:val="00C5079F"/>
    <w:rsid w:val="00C51377"/>
    <w:rsid w:val="00C517F7"/>
    <w:rsid w:val="00C53B95"/>
    <w:rsid w:val="00C55460"/>
    <w:rsid w:val="00C56BA6"/>
    <w:rsid w:val="00C57A7F"/>
    <w:rsid w:val="00C641CF"/>
    <w:rsid w:val="00C64DCE"/>
    <w:rsid w:val="00C65603"/>
    <w:rsid w:val="00C70246"/>
    <w:rsid w:val="00C702CB"/>
    <w:rsid w:val="00C72EDC"/>
    <w:rsid w:val="00C7410F"/>
    <w:rsid w:val="00C75D10"/>
    <w:rsid w:val="00C7723F"/>
    <w:rsid w:val="00C80EC7"/>
    <w:rsid w:val="00C81468"/>
    <w:rsid w:val="00C846D0"/>
    <w:rsid w:val="00C84DC5"/>
    <w:rsid w:val="00C90D31"/>
    <w:rsid w:val="00C916C3"/>
    <w:rsid w:val="00C925A8"/>
    <w:rsid w:val="00C93DA8"/>
    <w:rsid w:val="00C97500"/>
    <w:rsid w:val="00C975A1"/>
    <w:rsid w:val="00CA13B5"/>
    <w:rsid w:val="00CA1E27"/>
    <w:rsid w:val="00CA3108"/>
    <w:rsid w:val="00CA4FAB"/>
    <w:rsid w:val="00CB0DAA"/>
    <w:rsid w:val="00CB18D6"/>
    <w:rsid w:val="00CB2DD1"/>
    <w:rsid w:val="00CB4BF3"/>
    <w:rsid w:val="00CB4CB9"/>
    <w:rsid w:val="00CB5646"/>
    <w:rsid w:val="00CB5EEC"/>
    <w:rsid w:val="00CB6407"/>
    <w:rsid w:val="00CC188D"/>
    <w:rsid w:val="00CC2DD6"/>
    <w:rsid w:val="00CC3022"/>
    <w:rsid w:val="00CC5051"/>
    <w:rsid w:val="00CC55E9"/>
    <w:rsid w:val="00CC5FA4"/>
    <w:rsid w:val="00CC6AC9"/>
    <w:rsid w:val="00CC71D3"/>
    <w:rsid w:val="00CC75C4"/>
    <w:rsid w:val="00CD0324"/>
    <w:rsid w:val="00CD254F"/>
    <w:rsid w:val="00CD451E"/>
    <w:rsid w:val="00CD5BA0"/>
    <w:rsid w:val="00CE1B06"/>
    <w:rsid w:val="00CE69EB"/>
    <w:rsid w:val="00CF350D"/>
    <w:rsid w:val="00CF7E63"/>
    <w:rsid w:val="00CF7F46"/>
    <w:rsid w:val="00D01B50"/>
    <w:rsid w:val="00D02E67"/>
    <w:rsid w:val="00D10712"/>
    <w:rsid w:val="00D11ED0"/>
    <w:rsid w:val="00D12761"/>
    <w:rsid w:val="00D15F47"/>
    <w:rsid w:val="00D16C30"/>
    <w:rsid w:val="00D17310"/>
    <w:rsid w:val="00D173CA"/>
    <w:rsid w:val="00D175CA"/>
    <w:rsid w:val="00D17AE7"/>
    <w:rsid w:val="00D24F33"/>
    <w:rsid w:val="00D25C5A"/>
    <w:rsid w:val="00D26163"/>
    <w:rsid w:val="00D2632C"/>
    <w:rsid w:val="00D31046"/>
    <w:rsid w:val="00D31A4E"/>
    <w:rsid w:val="00D31B09"/>
    <w:rsid w:val="00D324E6"/>
    <w:rsid w:val="00D337B4"/>
    <w:rsid w:val="00D33BCB"/>
    <w:rsid w:val="00D345A0"/>
    <w:rsid w:val="00D364C8"/>
    <w:rsid w:val="00D400C4"/>
    <w:rsid w:val="00D403B7"/>
    <w:rsid w:val="00D41916"/>
    <w:rsid w:val="00D42A27"/>
    <w:rsid w:val="00D4337B"/>
    <w:rsid w:val="00D45120"/>
    <w:rsid w:val="00D45133"/>
    <w:rsid w:val="00D4757D"/>
    <w:rsid w:val="00D519F8"/>
    <w:rsid w:val="00D53116"/>
    <w:rsid w:val="00D53CBE"/>
    <w:rsid w:val="00D5742F"/>
    <w:rsid w:val="00D62235"/>
    <w:rsid w:val="00D632A8"/>
    <w:rsid w:val="00D648FB"/>
    <w:rsid w:val="00D659B1"/>
    <w:rsid w:val="00D659B7"/>
    <w:rsid w:val="00D660A3"/>
    <w:rsid w:val="00D665D0"/>
    <w:rsid w:val="00D6680B"/>
    <w:rsid w:val="00D67035"/>
    <w:rsid w:val="00D67A1E"/>
    <w:rsid w:val="00D71682"/>
    <w:rsid w:val="00D7208D"/>
    <w:rsid w:val="00D73671"/>
    <w:rsid w:val="00D75511"/>
    <w:rsid w:val="00D7581C"/>
    <w:rsid w:val="00D76FA0"/>
    <w:rsid w:val="00D777E9"/>
    <w:rsid w:val="00D80261"/>
    <w:rsid w:val="00D8033E"/>
    <w:rsid w:val="00D819BF"/>
    <w:rsid w:val="00D81A29"/>
    <w:rsid w:val="00D82728"/>
    <w:rsid w:val="00D837AE"/>
    <w:rsid w:val="00D84118"/>
    <w:rsid w:val="00D8623E"/>
    <w:rsid w:val="00D86757"/>
    <w:rsid w:val="00D8747D"/>
    <w:rsid w:val="00D87CA8"/>
    <w:rsid w:val="00D9055E"/>
    <w:rsid w:val="00D9065E"/>
    <w:rsid w:val="00D9171C"/>
    <w:rsid w:val="00D9263B"/>
    <w:rsid w:val="00DA0530"/>
    <w:rsid w:val="00DA10E2"/>
    <w:rsid w:val="00DA1DB6"/>
    <w:rsid w:val="00DA2C35"/>
    <w:rsid w:val="00DA47CB"/>
    <w:rsid w:val="00DA5960"/>
    <w:rsid w:val="00DA6820"/>
    <w:rsid w:val="00DA6BFE"/>
    <w:rsid w:val="00DA6F45"/>
    <w:rsid w:val="00DB003C"/>
    <w:rsid w:val="00DB1286"/>
    <w:rsid w:val="00DB230C"/>
    <w:rsid w:val="00DB7052"/>
    <w:rsid w:val="00DB70D7"/>
    <w:rsid w:val="00DB7511"/>
    <w:rsid w:val="00DC4B9C"/>
    <w:rsid w:val="00DC6234"/>
    <w:rsid w:val="00DC70C5"/>
    <w:rsid w:val="00DC716C"/>
    <w:rsid w:val="00DD23F9"/>
    <w:rsid w:val="00DD439E"/>
    <w:rsid w:val="00DD5BEE"/>
    <w:rsid w:val="00DD66C3"/>
    <w:rsid w:val="00DD6823"/>
    <w:rsid w:val="00DE3E55"/>
    <w:rsid w:val="00DE4D89"/>
    <w:rsid w:val="00DE52EE"/>
    <w:rsid w:val="00DE7446"/>
    <w:rsid w:val="00DF0A03"/>
    <w:rsid w:val="00DF0B90"/>
    <w:rsid w:val="00DF1AC1"/>
    <w:rsid w:val="00DF26E7"/>
    <w:rsid w:val="00DF4A5C"/>
    <w:rsid w:val="00E004BF"/>
    <w:rsid w:val="00E02DCB"/>
    <w:rsid w:val="00E058F7"/>
    <w:rsid w:val="00E06F72"/>
    <w:rsid w:val="00E0797C"/>
    <w:rsid w:val="00E11898"/>
    <w:rsid w:val="00E12E8C"/>
    <w:rsid w:val="00E205EC"/>
    <w:rsid w:val="00E235F6"/>
    <w:rsid w:val="00E24394"/>
    <w:rsid w:val="00E30D90"/>
    <w:rsid w:val="00E36708"/>
    <w:rsid w:val="00E36935"/>
    <w:rsid w:val="00E4087D"/>
    <w:rsid w:val="00E41052"/>
    <w:rsid w:val="00E42403"/>
    <w:rsid w:val="00E42C04"/>
    <w:rsid w:val="00E43441"/>
    <w:rsid w:val="00E43C17"/>
    <w:rsid w:val="00E461EF"/>
    <w:rsid w:val="00E46264"/>
    <w:rsid w:val="00E478E0"/>
    <w:rsid w:val="00E4795B"/>
    <w:rsid w:val="00E526A4"/>
    <w:rsid w:val="00E534D7"/>
    <w:rsid w:val="00E55B56"/>
    <w:rsid w:val="00E55EBE"/>
    <w:rsid w:val="00E60B18"/>
    <w:rsid w:val="00E6338E"/>
    <w:rsid w:val="00E7086E"/>
    <w:rsid w:val="00E723CF"/>
    <w:rsid w:val="00E74834"/>
    <w:rsid w:val="00E759E5"/>
    <w:rsid w:val="00E7757F"/>
    <w:rsid w:val="00E777AA"/>
    <w:rsid w:val="00E80F31"/>
    <w:rsid w:val="00E8105F"/>
    <w:rsid w:val="00E83364"/>
    <w:rsid w:val="00E87260"/>
    <w:rsid w:val="00E91981"/>
    <w:rsid w:val="00E925E2"/>
    <w:rsid w:val="00E93DF0"/>
    <w:rsid w:val="00E93FF5"/>
    <w:rsid w:val="00E94C5C"/>
    <w:rsid w:val="00EA13C2"/>
    <w:rsid w:val="00EA7D4B"/>
    <w:rsid w:val="00EB1387"/>
    <w:rsid w:val="00EB1737"/>
    <w:rsid w:val="00EB1867"/>
    <w:rsid w:val="00EB29A9"/>
    <w:rsid w:val="00EB4D44"/>
    <w:rsid w:val="00EB6545"/>
    <w:rsid w:val="00EC4505"/>
    <w:rsid w:val="00EC4C77"/>
    <w:rsid w:val="00EC5BBB"/>
    <w:rsid w:val="00EC62C3"/>
    <w:rsid w:val="00EC7454"/>
    <w:rsid w:val="00ED2AD4"/>
    <w:rsid w:val="00ED4A0F"/>
    <w:rsid w:val="00EE1368"/>
    <w:rsid w:val="00EE327F"/>
    <w:rsid w:val="00EE32BC"/>
    <w:rsid w:val="00EF020E"/>
    <w:rsid w:val="00EF03A9"/>
    <w:rsid w:val="00EF0627"/>
    <w:rsid w:val="00EF126D"/>
    <w:rsid w:val="00EF1C9E"/>
    <w:rsid w:val="00EF2D98"/>
    <w:rsid w:val="00EF36FF"/>
    <w:rsid w:val="00EF58B3"/>
    <w:rsid w:val="00F00684"/>
    <w:rsid w:val="00F006EC"/>
    <w:rsid w:val="00F01229"/>
    <w:rsid w:val="00F02D01"/>
    <w:rsid w:val="00F03582"/>
    <w:rsid w:val="00F11B79"/>
    <w:rsid w:val="00F12100"/>
    <w:rsid w:val="00F12303"/>
    <w:rsid w:val="00F13054"/>
    <w:rsid w:val="00F13982"/>
    <w:rsid w:val="00F17250"/>
    <w:rsid w:val="00F179E9"/>
    <w:rsid w:val="00F17D69"/>
    <w:rsid w:val="00F2132D"/>
    <w:rsid w:val="00F21346"/>
    <w:rsid w:val="00F22954"/>
    <w:rsid w:val="00F26D46"/>
    <w:rsid w:val="00F26D92"/>
    <w:rsid w:val="00F31F97"/>
    <w:rsid w:val="00F51213"/>
    <w:rsid w:val="00F51260"/>
    <w:rsid w:val="00F51346"/>
    <w:rsid w:val="00F52EC6"/>
    <w:rsid w:val="00F53F99"/>
    <w:rsid w:val="00F54113"/>
    <w:rsid w:val="00F55ED4"/>
    <w:rsid w:val="00F702BF"/>
    <w:rsid w:val="00F7503D"/>
    <w:rsid w:val="00F760B1"/>
    <w:rsid w:val="00F760DA"/>
    <w:rsid w:val="00F809B8"/>
    <w:rsid w:val="00F82EB7"/>
    <w:rsid w:val="00F8796B"/>
    <w:rsid w:val="00F90F81"/>
    <w:rsid w:val="00F92398"/>
    <w:rsid w:val="00F92FC1"/>
    <w:rsid w:val="00F9304F"/>
    <w:rsid w:val="00F94111"/>
    <w:rsid w:val="00F941CA"/>
    <w:rsid w:val="00F9626B"/>
    <w:rsid w:val="00F9709F"/>
    <w:rsid w:val="00F97833"/>
    <w:rsid w:val="00FA0504"/>
    <w:rsid w:val="00FA1C49"/>
    <w:rsid w:val="00FA7164"/>
    <w:rsid w:val="00FB1AD1"/>
    <w:rsid w:val="00FB277D"/>
    <w:rsid w:val="00FB3271"/>
    <w:rsid w:val="00FB4CCD"/>
    <w:rsid w:val="00FB4EE9"/>
    <w:rsid w:val="00FB5B65"/>
    <w:rsid w:val="00FB5EE6"/>
    <w:rsid w:val="00FB75C8"/>
    <w:rsid w:val="00FB782A"/>
    <w:rsid w:val="00FB7C9B"/>
    <w:rsid w:val="00FC2581"/>
    <w:rsid w:val="00FC3A67"/>
    <w:rsid w:val="00FC613A"/>
    <w:rsid w:val="00FD2D9B"/>
    <w:rsid w:val="00FD3A8A"/>
    <w:rsid w:val="00FE1CEE"/>
    <w:rsid w:val="00FE22A7"/>
    <w:rsid w:val="00FE3E09"/>
    <w:rsid w:val="00FE47BB"/>
    <w:rsid w:val="00FE5EB9"/>
    <w:rsid w:val="00FE6293"/>
    <w:rsid w:val="00FE79F3"/>
    <w:rsid w:val="00FF07AB"/>
    <w:rsid w:val="00FF32F4"/>
    <w:rsid w:val="00FF341B"/>
    <w:rsid w:val="00FF3BBB"/>
    <w:rsid w:val="00FF4861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37DD"/>
  <w15:chartTrackingRefBased/>
  <w15:docId w15:val="{D6E2F907-A084-46BE-93CC-B7B9A9AF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10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45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9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zacixml">
    <w:name w:val="abzacixml"/>
    <w:basedOn w:val="Normal"/>
    <w:rsid w:val="00E0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E7446"/>
    <w:rPr>
      <w:b/>
      <w:bCs/>
    </w:rPr>
  </w:style>
  <w:style w:type="character" w:styleId="FootnoteReference">
    <w:name w:val="footnote reference"/>
    <w:basedOn w:val="DefaultParagraphFont"/>
    <w:uiPriority w:val="99"/>
    <w:unhideWhenUsed/>
    <w:rsid w:val="00821AF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89"/>
  </w:style>
  <w:style w:type="paragraph" w:styleId="Footer">
    <w:name w:val="footer"/>
    <w:basedOn w:val="Normal"/>
    <w:link w:val="FooterChar"/>
    <w:uiPriority w:val="99"/>
    <w:unhideWhenUsed/>
    <w:rsid w:val="0032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89"/>
  </w:style>
  <w:style w:type="paragraph" w:customStyle="1" w:styleId="muxlixml">
    <w:name w:val="muxlixml"/>
    <w:basedOn w:val="Normal"/>
    <w:rsid w:val="005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3319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1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3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439E"/>
    <w:pPr>
      <w:spacing w:after="0" w:line="240" w:lineRule="auto"/>
    </w:pPr>
  </w:style>
  <w:style w:type="paragraph" w:customStyle="1" w:styleId="whitespace-pre-wrap">
    <w:name w:val="whitespace-pre-wrap"/>
    <w:basedOn w:val="Normal"/>
    <w:rsid w:val="009D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4D35D2"/>
    <w:pPr>
      <w:spacing w:after="0" w:line="240" w:lineRule="auto"/>
      <w:jc w:val="both"/>
    </w:pPr>
    <w:rPr>
      <w:rFonts w:ascii="Sylfaen" w:hAnsi="Sylfaen"/>
      <w:sz w:val="20"/>
      <w:szCs w:val="20"/>
      <w:lang w:val="ka-G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5D2"/>
    <w:rPr>
      <w:rFonts w:ascii="Sylfaen" w:hAnsi="Sylfaen"/>
      <w:sz w:val="20"/>
      <w:szCs w:val="20"/>
      <w:lang w:val="ka-GE"/>
    </w:rPr>
  </w:style>
  <w:style w:type="paragraph" w:customStyle="1" w:styleId="sub-clause-leg-acts">
    <w:name w:val="sub-clause-leg-acts"/>
    <w:basedOn w:val="Normal"/>
    <w:rsid w:val="00A91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E6110"/>
    <w:rPr>
      <w:color w:val="666666"/>
    </w:rPr>
  </w:style>
  <w:style w:type="character" w:customStyle="1" w:styleId="overflow-hidden">
    <w:name w:val="overflow-hidden"/>
    <w:basedOn w:val="DefaultParagraphFont"/>
    <w:rsid w:val="00E0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4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7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5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5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992">
          <w:marLeft w:val="0"/>
          <w:marRight w:val="0"/>
          <w:marTop w:val="7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3871-EE41-4BF8-B5F3-E6DF4F12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6</Pages>
  <Words>1886</Words>
  <Characters>10755</Characters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2025-03-18T13:05:00Z</dcterms:created>
  <dcterms:modified xsi:type="dcterms:W3CDTF">2025-04-08T11:06:00Z</dcterms:modified>
</cp:coreProperties>
</file>