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AE3C" w14:textId="77777777" w:rsidR="001C5B75" w:rsidRPr="00080DDC" w:rsidRDefault="001C5B75" w:rsidP="00971FF6">
      <w:pPr>
        <w:spacing w:line="276" w:lineRule="auto"/>
        <w:ind w:firstLine="284"/>
        <w:jc w:val="both"/>
        <w:rPr>
          <w:rFonts w:ascii="Sylfaen" w:hAnsi="Sylfaen"/>
          <w:b/>
          <w:highlight w:val="yellow"/>
        </w:rPr>
      </w:pPr>
    </w:p>
    <w:p w14:paraId="5359F968" w14:textId="77777777" w:rsidR="001C5B75" w:rsidRPr="00080DDC" w:rsidRDefault="001C5B75" w:rsidP="00971FF6">
      <w:pPr>
        <w:spacing w:line="276" w:lineRule="auto"/>
        <w:ind w:firstLine="284"/>
        <w:jc w:val="both"/>
        <w:rPr>
          <w:rFonts w:ascii="Sylfaen" w:hAnsi="Sylfaen"/>
          <w:b/>
          <w:highlight w:val="yellow"/>
          <w:lang w:val="ka-GE"/>
        </w:rPr>
      </w:pPr>
    </w:p>
    <w:p w14:paraId="3DC1DACE" w14:textId="77777777" w:rsidR="001C5B75" w:rsidRPr="00080DDC" w:rsidRDefault="001C5B75" w:rsidP="00971FF6">
      <w:pPr>
        <w:spacing w:line="276" w:lineRule="auto"/>
        <w:ind w:firstLine="284"/>
        <w:jc w:val="both"/>
        <w:rPr>
          <w:rFonts w:ascii="Sylfaen" w:hAnsi="Sylfaen"/>
          <w:b/>
          <w:highlight w:val="yellow"/>
          <w:lang w:val="ka-GE"/>
        </w:rPr>
      </w:pPr>
    </w:p>
    <w:p w14:paraId="50F3EA60" w14:textId="77777777" w:rsidR="006E6C42" w:rsidRPr="00080DDC" w:rsidRDefault="006E6C42" w:rsidP="00971FF6">
      <w:pPr>
        <w:spacing w:line="276" w:lineRule="auto"/>
        <w:ind w:firstLine="284"/>
        <w:jc w:val="both"/>
        <w:rPr>
          <w:rFonts w:ascii="Sylfaen" w:hAnsi="Sylfaen"/>
          <w:b/>
          <w:highlight w:val="yellow"/>
          <w:lang w:val="ka-GE"/>
        </w:rPr>
      </w:pPr>
    </w:p>
    <w:p w14:paraId="3873410A" w14:textId="77777777" w:rsidR="006E6C42" w:rsidRPr="00080DDC" w:rsidRDefault="006E6C42" w:rsidP="00971FF6">
      <w:pPr>
        <w:spacing w:line="276" w:lineRule="auto"/>
        <w:ind w:firstLine="284"/>
        <w:jc w:val="both"/>
        <w:rPr>
          <w:rFonts w:ascii="Sylfaen" w:hAnsi="Sylfaen"/>
          <w:b/>
          <w:highlight w:val="yellow"/>
          <w:lang w:val="ka-GE"/>
        </w:rPr>
      </w:pPr>
    </w:p>
    <w:p w14:paraId="3892E025" w14:textId="77777777" w:rsidR="00C6307D" w:rsidRPr="00080DDC" w:rsidRDefault="00C6307D" w:rsidP="00971FF6">
      <w:pPr>
        <w:spacing w:line="276" w:lineRule="auto"/>
        <w:ind w:firstLine="284"/>
        <w:jc w:val="both"/>
        <w:rPr>
          <w:rFonts w:ascii="Sylfaen" w:hAnsi="Sylfaen"/>
          <w:b/>
          <w:highlight w:val="yellow"/>
          <w:lang w:val="ka-GE"/>
        </w:rPr>
      </w:pPr>
    </w:p>
    <w:p w14:paraId="75ADB82A" w14:textId="77777777" w:rsidR="00C6307D" w:rsidRPr="00080DDC" w:rsidRDefault="00C6307D" w:rsidP="00971FF6">
      <w:pPr>
        <w:spacing w:line="276" w:lineRule="auto"/>
        <w:ind w:firstLine="284"/>
        <w:jc w:val="both"/>
        <w:rPr>
          <w:rFonts w:ascii="Sylfaen" w:hAnsi="Sylfaen"/>
          <w:b/>
          <w:highlight w:val="yellow"/>
          <w:lang w:val="ka-GE"/>
        </w:rPr>
      </w:pPr>
    </w:p>
    <w:p w14:paraId="247F2376" w14:textId="77777777" w:rsidR="00C6307D" w:rsidRPr="00080DDC" w:rsidRDefault="00C6307D" w:rsidP="00971FF6">
      <w:pPr>
        <w:spacing w:line="276" w:lineRule="auto"/>
        <w:ind w:firstLine="284"/>
        <w:jc w:val="both"/>
        <w:rPr>
          <w:rFonts w:ascii="Sylfaen" w:hAnsi="Sylfaen"/>
          <w:b/>
          <w:highlight w:val="yellow"/>
          <w:lang w:val="ka-GE"/>
        </w:rPr>
      </w:pPr>
    </w:p>
    <w:p w14:paraId="3C80379D" w14:textId="77777777" w:rsidR="00C6307D" w:rsidRPr="00080DDC" w:rsidRDefault="00C6307D" w:rsidP="00971FF6">
      <w:pPr>
        <w:spacing w:line="276" w:lineRule="auto"/>
        <w:ind w:firstLine="284"/>
        <w:jc w:val="both"/>
        <w:rPr>
          <w:rFonts w:ascii="Sylfaen" w:hAnsi="Sylfaen"/>
          <w:b/>
          <w:highlight w:val="yellow"/>
          <w:lang w:val="ka-GE"/>
        </w:rPr>
      </w:pPr>
    </w:p>
    <w:p w14:paraId="1DE26265" w14:textId="77777777" w:rsidR="006E6C42" w:rsidRPr="00080DDC" w:rsidRDefault="006E6C42" w:rsidP="00971FF6">
      <w:pPr>
        <w:spacing w:line="276" w:lineRule="auto"/>
        <w:ind w:firstLine="284"/>
        <w:jc w:val="both"/>
        <w:rPr>
          <w:rFonts w:ascii="Sylfaen" w:hAnsi="Sylfaen"/>
          <w:b/>
          <w:highlight w:val="yellow"/>
          <w:lang w:val="ka-GE"/>
        </w:rPr>
      </w:pPr>
    </w:p>
    <w:p w14:paraId="10E586CC" w14:textId="77777777" w:rsidR="006E6C42" w:rsidRPr="00080DDC" w:rsidRDefault="006E6C42" w:rsidP="00971FF6">
      <w:pPr>
        <w:spacing w:line="276" w:lineRule="auto"/>
        <w:ind w:firstLine="284"/>
        <w:jc w:val="both"/>
        <w:rPr>
          <w:rFonts w:ascii="Sylfaen" w:hAnsi="Sylfaen"/>
          <w:b/>
          <w:highlight w:val="yellow"/>
          <w:lang w:val="ka-GE"/>
        </w:rPr>
      </w:pPr>
    </w:p>
    <w:p w14:paraId="50710C3C" w14:textId="55CA9F07" w:rsidR="006E6C42" w:rsidRPr="00B84C59" w:rsidRDefault="00A6110F" w:rsidP="00971FF6">
      <w:pPr>
        <w:spacing w:after="100" w:afterAutospacing="1" w:line="276" w:lineRule="auto"/>
        <w:ind w:firstLine="284"/>
        <w:jc w:val="both"/>
        <w:rPr>
          <w:rFonts w:ascii="Sylfaen" w:hAnsi="Sylfaen"/>
          <w:b/>
          <w:lang w:val="ka-GE"/>
        </w:rPr>
      </w:pPr>
      <w:r w:rsidRPr="00080DDC">
        <w:rPr>
          <w:rFonts w:ascii="Sylfaen" w:hAnsi="Sylfaen"/>
          <w:b/>
          <w:lang w:val="ka-GE"/>
        </w:rPr>
        <w:t>№3</w:t>
      </w:r>
      <w:r w:rsidR="00B84C59" w:rsidRPr="00080DDC">
        <w:rPr>
          <w:rFonts w:ascii="Sylfaen" w:hAnsi="Sylfaen"/>
          <w:b/>
          <w:lang w:val="ka-GE"/>
        </w:rPr>
        <w:t>/</w:t>
      </w:r>
      <w:r w:rsidR="00B84C59">
        <w:rPr>
          <w:rFonts w:ascii="Sylfaen" w:hAnsi="Sylfaen"/>
          <w:b/>
        </w:rPr>
        <w:t>8</w:t>
      </w:r>
      <w:r w:rsidR="00B84C59" w:rsidRPr="00080DDC">
        <w:rPr>
          <w:rFonts w:ascii="Sylfaen" w:hAnsi="Sylfaen"/>
          <w:b/>
          <w:lang w:val="ka-GE"/>
        </w:rPr>
        <w:t>/</w:t>
      </w:r>
      <w:r w:rsidR="006E6C42" w:rsidRPr="00080DDC">
        <w:rPr>
          <w:rFonts w:ascii="Sylfaen" w:hAnsi="Sylfaen"/>
          <w:b/>
          <w:lang w:val="ka-GE"/>
        </w:rPr>
        <w:t>1</w:t>
      </w:r>
      <w:r w:rsidRPr="00080DDC">
        <w:rPr>
          <w:rFonts w:ascii="Sylfaen" w:hAnsi="Sylfaen"/>
          <w:b/>
          <w:lang w:val="ka-GE"/>
        </w:rPr>
        <w:t>873</w:t>
      </w:r>
      <w:r w:rsidR="00FB3E5C">
        <w:rPr>
          <w:rFonts w:ascii="Sylfaen" w:hAnsi="Sylfaen"/>
          <w:b/>
          <w:lang w:val="ka-GE"/>
        </w:rPr>
        <w:t xml:space="preserve">           </w:t>
      </w:r>
      <w:r w:rsidR="00A41EF2" w:rsidRPr="00080DDC">
        <w:rPr>
          <w:rFonts w:ascii="Sylfaen" w:hAnsi="Sylfaen"/>
          <w:b/>
          <w:lang w:val="ka-GE"/>
        </w:rPr>
        <w:tab/>
      </w:r>
      <w:r w:rsidR="00A41EF2" w:rsidRPr="00080DDC">
        <w:rPr>
          <w:rFonts w:ascii="Sylfaen" w:hAnsi="Sylfaen"/>
          <w:b/>
          <w:lang w:val="ka-GE"/>
        </w:rPr>
        <w:tab/>
      </w:r>
      <w:r w:rsidR="00A41EF2" w:rsidRPr="00080DDC">
        <w:rPr>
          <w:rFonts w:ascii="Sylfaen" w:hAnsi="Sylfaen"/>
          <w:b/>
          <w:lang w:val="ka-GE"/>
        </w:rPr>
        <w:tab/>
      </w:r>
      <w:r w:rsidR="00FB3E5C">
        <w:rPr>
          <w:rFonts w:ascii="Sylfaen" w:hAnsi="Sylfaen"/>
          <w:b/>
          <w:lang w:val="ka-GE"/>
        </w:rPr>
        <w:t xml:space="preserve">  </w:t>
      </w:r>
      <w:r w:rsidR="00FB3E5C">
        <w:rPr>
          <w:rFonts w:ascii="Sylfaen" w:hAnsi="Sylfaen" w:cs="Sylfaen"/>
          <w:b/>
          <w:lang w:val="ka-GE"/>
        </w:rPr>
        <w:t xml:space="preserve">        </w:t>
      </w:r>
      <w:r w:rsidR="006E6C42" w:rsidRPr="00080DDC">
        <w:rPr>
          <w:rFonts w:ascii="Sylfaen" w:hAnsi="Sylfaen" w:cs="Sylfaen"/>
          <w:b/>
          <w:lang w:val="ka-GE"/>
        </w:rPr>
        <w:t xml:space="preserve"> ბათუმი,</w:t>
      </w:r>
      <w:r w:rsidR="00C87900" w:rsidRPr="00080DDC">
        <w:rPr>
          <w:rFonts w:ascii="Sylfaen" w:hAnsi="Sylfaen" w:cs="Sylfaen"/>
          <w:b/>
          <w:lang w:val="ka-GE"/>
        </w:rPr>
        <w:t xml:space="preserve"> </w:t>
      </w:r>
      <w:r w:rsidR="004B76BE" w:rsidRPr="00080DDC">
        <w:rPr>
          <w:rFonts w:ascii="Sylfaen" w:hAnsi="Sylfaen" w:cs="Sylfaen"/>
          <w:b/>
          <w:lang w:val="ka-GE"/>
        </w:rPr>
        <w:t>202</w:t>
      </w:r>
      <w:r w:rsidRPr="00080DDC">
        <w:rPr>
          <w:rFonts w:ascii="Sylfaen" w:hAnsi="Sylfaen" w:cs="Sylfaen"/>
          <w:b/>
          <w:lang w:val="ka-GE"/>
        </w:rPr>
        <w:t>5</w:t>
      </w:r>
      <w:r w:rsidRPr="00080DDC">
        <w:rPr>
          <w:rFonts w:ascii="Sylfaen" w:hAnsi="Sylfaen" w:cs="Sylfaen"/>
          <w:b/>
        </w:rPr>
        <w:t xml:space="preserve"> </w:t>
      </w:r>
      <w:r w:rsidR="00B84C59">
        <w:rPr>
          <w:rFonts w:ascii="Sylfaen" w:hAnsi="Sylfaen" w:cs="Sylfaen"/>
          <w:b/>
          <w:lang w:val="ka-GE"/>
        </w:rPr>
        <w:t>წლის 25 ივლისი</w:t>
      </w:r>
    </w:p>
    <w:p w14:paraId="1BEF489E" w14:textId="77777777" w:rsidR="006E6C42" w:rsidRPr="00080DDC" w:rsidRDefault="006E6C42" w:rsidP="00971FF6">
      <w:pPr>
        <w:spacing w:line="276" w:lineRule="auto"/>
        <w:ind w:firstLine="284"/>
        <w:jc w:val="both"/>
        <w:rPr>
          <w:rFonts w:ascii="Sylfaen" w:hAnsi="Sylfaen"/>
          <w:b/>
          <w:lang w:val="ka-GE"/>
        </w:rPr>
      </w:pPr>
      <w:r w:rsidRPr="00080DDC">
        <w:rPr>
          <w:rFonts w:ascii="Sylfaen" w:hAnsi="Sylfaen" w:cs="Sylfaen"/>
          <w:b/>
          <w:lang w:val="ka-GE"/>
        </w:rPr>
        <w:t>პლენუმის</w:t>
      </w:r>
      <w:r w:rsidRPr="00080DDC">
        <w:rPr>
          <w:rFonts w:ascii="Sylfaen" w:hAnsi="Sylfaen"/>
          <w:b/>
          <w:lang w:val="ka-GE"/>
        </w:rPr>
        <w:t xml:space="preserve"> </w:t>
      </w:r>
      <w:r w:rsidRPr="00080DDC">
        <w:rPr>
          <w:rFonts w:ascii="Sylfaen" w:hAnsi="Sylfaen" w:cs="Sylfaen"/>
          <w:b/>
          <w:lang w:val="ka-GE"/>
        </w:rPr>
        <w:t>შემადგენლობა</w:t>
      </w:r>
      <w:r w:rsidRPr="00080DDC">
        <w:rPr>
          <w:rFonts w:ascii="Sylfaen" w:hAnsi="Sylfaen"/>
          <w:b/>
          <w:lang w:val="ka-GE"/>
        </w:rPr>
        <w:t xml:space="preserve">: </w:t>
      </w:r>
    </w:p>
    <w:p w14:paraId="45C1A1AD" w14:textId="67EC61DB" w:rsidR="006E6C42" w:rsidRPr="00080DDC" w:rsidRDefault="00A6110F" w:rsidP="00971FF6">
      <w:pPr>
        <w:spacing w:line="276" w:lineRule="auto"/>
        <w:ind w:firstLine="284"/>
        <w:jc w:val="both"/>
        <w:rPr>
          <w:rFonts w:ascii="Sylfaen" w:hAnsi="Sylfaen"/>
          <w:lang w:val="ka-GE"/>
        </w:rPr>
      </w:pPr>
      <w:r w:rsidRPr="00080DDC">
        <w:rPr>
          <w:rFonts w:ascii="Sylfaen" w:hAnsi="Sylfaen" w:cs="Sylfaen"/>
          <w:lang w:val="ka-GE"/>
        </w:rPr>
        <w:t>რევაზ ნადარაია</w:t>
      </w:r>
      <w:r w:rsidR="006E6C42" w:rsidRPr="00080DDC">
        <w:rPr>
          <w:rFonts w:ascii="Sylfaen" w:hAnsi="Sylfaen"/>
          <w:lang w:val="ka-GE"/>
        </w:rPr>
        <w:t xml:space="preserve"> – </w:t>
      </w:r>
      <w:r w:rsidR="006E6C42" w:rsidRPr="00080DDC">
        <w:rPr>
          <w:rFonts w:ascii="Sylfaen" w:hAnsi="Sylfaen" w:cs="Sylfaen"/>
          <w:lang w:val="ka-GE"/>
        </w:rPr>
        <w:t>სხდომის</w:t>
      </w:r>
      <w:r w:rsidR="006E6C42" w:rsidRPr="00080DDC">
        <w:rPr>
          <w:rFonts w:ascii="Sylfaen" w:hAnsi="Sylfaen"/>
          <w:lang w:val="ka-GE"/>
        </w:rPr>
        <w:t xml:space="preserve"> </w:t>
      </w:r>
      <w:r w:rsidR="006E6C42" w:rsidRPr="00080DDC">
        <w:rPr>
          <w:rFonts w:ascii="Sylfaen" w:hAnsi="Sylfaen" w:cs="Sylfaen"/>
          <w:lang w:val="ka-GE"/>
        </w:rPr>
        <w:t>თავმჯდომარე</w:t>
      </w:r>
      <w:r w:rsidR="006E6C42" w:rsidRPr="00080DDC">
        <w:rPr>
          <w:rFonts w:ascii="Sylfaen" w:hAnsi="Sylfaen"/>
          <w:lang w:val="ka-GE"/>
        </w:rPr>
        <w:t>;</w:t>
      </w:r>
    </w:p>
    <w:p w14:paraId="3064403E" w14:textId="77777777" w:rsidR="006E6C42" w:rsidRPr="00080DDC" w:rsidRDefault="006E6C42" w:rsidP="00971FF6">
      <w:pPr>
        <w:spacing w:line="276" w:lineRule="auto"/>
        <w:ind w:firstLine="284"/>
        <w:jc w:val="both"/>
        <w:rPr>
          <w:rFonts w:ascii="Sylfaen" w:hAnsi="Sylfaen"/>
          <w:lang w:val="ka-GE"/>
        </w:rPr>
      </w:pPr>
      <w:r w:rsidRPr="00080DDC">
        <w:rPr>
          <w:rFonts w:ascii="Sylfaen" w:hAnsi="Sylfaen" w:cs="Sylfaen"/>
          <w:lang w:val="ka-GE"/>
        </w:rPr>
        <w:t>ევა</w:t>
      </w:r>
      <w:r w:rsidRPr="00080DDC">
        <w:rPr>
          <w:rFonts w:ascii="Sylfaen" w:hAnsi="Sylfaen"/>
          <w:lang w:val="ka-GE"/>
        </w:rPr>
        <w:t xml:space="preserve"> </w:t>
      </w:r>
      <w:r w:rsidRPr="00080DDC">
        <w:rPr>
          <w:rFonts w:ascii="Sylfaen" w:hAnsi="Sylfaen" w:cs="Sylfaen"/>
          <w:lang w:val="ka-GE"/>
        </w:rPr>
        <w:t>გოცირიძე</w:t>
      </w:r>
      <w:r w:rsidRPr="00080DDC">
        <w:rPr>
          <w:rFonts w:ascii="Sylfaen" w:hAnsi="Sylfaen"/>
          <w:lang w:val="ka-GE"/>
        </w:rPr>
        <w:t xml:space="preserve"> – </w:t>
      </w:r>
      <w:r w:rsidRPr="00080DDC">
        <w:rPr>
          <w:rFonts w:ascii="Sylfaen" w:hAnsi="Sylfaen" w:cs="Sylfaen"/>
          <w:lang w:val="ka-GE"/>
        </w:rPr>
        <w:t>წევრი</w:t>
      </w:r>
      <w:r w:rsidRPr="00080DDC">
        <w:rPr>
          <w:rFonts w:ascii="Sylfaen" w:hAnsi="Sylfaen"/>
          <w:lang w:val="ka-GE"/>
        </w:rPr>
        <w:t xml:space="preserve">; </w:t>
      </w:r>
    </w:p>
    <w:p w14:paraId="11014E90" w14:textId="77777777" w:rsidR="006E6C42" w:rsidRPr="00080DDC" w:rsidRDefault="006E6C42" w:rsidP="00971FF6">
      <w:pPr>
        <w:spacing w:line="276" w:lineRule="auto"/>
        <w:ind w:firstLine="284"/>
        <w:jc w:val="both"/>
        <w:rPr>
          <w:rFonts w:ascii="Sylfaen" w:hAnsi="Sylfaen"/>
          <w:lang w:val="ka-GE"/>
        </w:rPr>
      </w:pPr>
      <w:r w:rsidRPr="00080DDC">
        <w:rPr>
          <w:rFonts w:ascii="Sylfaen" w:hAnsi="Sylfaen" w:cs="Sylfaen"/>
          <w:lang w:val="ka-GE"/>
        </w:rPr>
        <w:t>გიორგი</w:t>
      </w:r>
      <w:r w:rsidRPr="00080DDC">
        <w:rPr>
          <w:rFonts w:ascii="Sylfaen" w:hAnsi="Sylfaen"/>
          <w:lang w:val="ka-GE"/>
        </w:rPr>
        <w:t xml:space="preserve"> </w:t>
      </w:r>
      <w:r w:rsidRPr="00080DDC">
        <w:rPr>
          <w:rFonts w:ascii="Sylfaen" w:hAnsi="Sylfaen" w:cs="Sylfaen"/>
          <w:lang w:val="ka-GE"/>
        </w:rPr>
        <w:t>თევდორაშვილი</w:t>
      </w:r>
      <w:r w:rsidRPr="00080DDC">
        <w:rPr>
          <w:rFonts w:ascii="Sylfaen" w:hAnsi="Sylfaen"/>
          <w:lang w:val="ka-GE"/>
        </w:rPr>
        <w:t xml:space="preserve"> – </w:t>
      </w:r>
      <w:r w:rsidRPr="00080DDC">
        <w:rPr>
          <w:rFonts w:ascii="Sylfaen" w:hAnsi="Sylfaen" w:cs="Sylfaen"/>
          <w:lang w:val="ka-GE"/>
        </w:rPr>
        <w:t>წევრი</w:t>
      </w:r>
      <w:r w:rsidRPr="00080DDC">
        <w:rPr>
          <w:rFonts w:ascii="Sylfaen" w:hAnsi="Sylfaen"/>
          <w:lang w:val="ka-GE"/>
        </w:rPr>
        <w:t>;</w:t>
      </w:r>
    </w:p>
    <w:p w14:paraId="7A2F9B16" w14:textId="77777777" w:rsidR="006E6C42" w:rsidRPr="00080DDC" w:rsidRDefault="006E6C42" w:rsidP="00971FF6">
      <w:pPr>
        <w:spacing w:line="276" w:lineRule="auto"/>
        <w:ind w:firstLine="284"/>
        <w:jc w:val="both"/>
        <w:rPr>
          <w:rFonts w:ascii="Sylfaen" w:hAnsi="Sylfaen"/>
          <w:lang w:val="ka-GE"/>
        </w:rPr>
      </w:pPr>
      <w:r w:rsidRPr="00080DDC">
        <w:rPr>
          <w:rFonts w:ascii="Sylfaen" w:hAnsi="Sylfaen" w:cs="Sylfaen"/>
          <w:lang w:val="ka-GE"/>
        </w:rPr>
        <w:t>ირინე</w:t>
      </w:r>
      <w:r w:rsidRPr="00080DDC">
        <w:rPr>
          <w:rFonts w:ascii="Sylfaen" w:hAnsi="Sylfaen"/>
          <w:lang w:val="ka-GE"/>
        </w:rPr>
        <w:t xml:space="preserve"> </w:t>
      </w:r>
      <w:r w:rsidRPr="00080DDC">
        <w:rPr>
          <w:rFonts w:ascii="Sylfaen" w:hAnsi="Sylfaen" w:cs="Sylfaen"/>
          <w:lang w:val="ka-GE"/>
        </w:rPr>
        <w:t>იმერლიშვილი</w:t>
      </w:r>
      <w:r w:rsidRPr="00080DDC">
        <w:rPr>
          <w:rFonts w:ascii="Sylfaen" w:hAnsi="Sylfaen"/>
          <w:lang w:val="ka-GE"/>
        </w:rPr>
        <w:t xml:space="preserve"> – </w:t>
      </w:r>
      <w:r w:rsidRPr="00080DDC">
        <w:rPr>
          <w:rFonts w:ascii="Sylfaen" w:hAnsi="Sylfaen" w:cs="Sylfaen"/>
          <w:lang w:val="ka-GE"/>
        </w:rPr>
        <w:t>წევრი</w:t>
      </w:r>
      <w:r w:rsidRPr="00080DDC">
        <w:rPr>
          <w:rFonts w:ascii="Sylfaen" w:hAnsi="Sylfaen"/>
          <w:lang w:val="ka-GE"/>
        </w:rPr>
        <w:t xml:space="preserve">; </w:t>
      </w:r>
    </w:p>
    <w:p w14:paraId="0F5DA4B7" w14:textId="77777777" w:rsidR="006E6C42" w:rsidRPr="00080DDC" w:rsidRDefault="006E6C42" w:rsidP="00971FF6">
      <w:pPr>
        <w:spacing w:line="276" w:lineRule="auto"/>
        <w:ind w:firstLine="284"/>
        <w:jc w:val="both"/>
        <w:rPr>
          <w:rFonts w:ascii="Sylfaen" w:hAnsi="Sylfaen"/>
          <w:lang w:val="ka-GE"/>
        </w:rPr>
      </w:pPr>
      <w:r w:rsidRPr="00080DDC">
        <w:rPr>
          <w:rFonts w:ascii="Sylfaen" w:hAnsi="Sylfaen" w:cs="Sylfaen"/>
          <w:lang w:val="ka-GE"/>
        </w:rPr>
        <w:t>გიორგი</w:t>
      </w:r>
      <w:r w:rsidRPr="00080DDC">
        <w:rPr>
          <w:rFonts w:ascii="Sylfaen" w:hAnsi="Sylfaen"/>
          <w:lang w:val="ka-GE"/>
        </w:rPr>
        <w:t xml:space="preserve"> </w:t>
      </w:r>
      <w:r w:rsidRPr="00080DDC">
        <w:rPr>
          <w:rFonts w:ascii="Sylfaen" w:hAnsi="Sylfaen" w:cs="Sylfaen"/>
          <w:lang w:val="ka-GE"/>
        </w:rPr>
        <w:t>კვერენჩხილაძე</w:t>
      </w:r>
      <w:r w:rsidRPr="00080DDC">
        <w:rPr>
          <w:rFonts w:ascii="Sylfaen" w:hAnsi="Sylfaen"/>
          <w:lang w:val="ka-GE"/>
        </w:rPr>
        <w:t xml:space="preserve"> – </w:t>
      </w:r>
      <w:r w:rsidRPr="00080DDC">
        <w:rPr>
          <w:rFonts w:ascii="Sylfaen" w:hAnsi="Sylfaen" w:cs="Sylfaen"/>
          <w:lang w:val="ka-GE"/>
        </w:rPr>
        <w:t>წევრი</w:t>
      </w:r>
      <w:r w:rsidRPr="00080DDC">
        <w:rPr>
          <w:rFonts w:ascii="Sylfaen" w:hAnsi="Sylfaen"/>
          <w:lang w:val="ka-GE"/>
        </w:rPr>
        <w:t>;</w:t>
      </w:r>
    </w:p>
    <w:p w14:paraId="7B2998FC" w14:textId="77777777" w:rsidR="006E6C42" w:rsidRPr="00080DDC" w:rsidRDefault="006E6C42" w:rsidP="00971FF6">
      <w:pPr>
        <w:spacing w:line="276" w:lineRule="auto"/>
        <w:ind w:firstLine="284"/>
        <w:jc w:val="both"/>
        <w:rPr>
          <w:rFonts w:ascii="Sylfaen" w:hAnsi="Sylfaen"/>
          <w:lang w:val="ka-GE"/>
        </w:rPr>
      </w:pPr>
      <w:r w:rsidRPr="00080DDC">
        <w:rPr>
          <w:rFonts w:ascii="Sylfaen" w:hAnsi="Sylfaen" w:cs="Sylfaen"/>
          <w:lang w:val="ka-GE"/>
        </w:rPr>
        <w:t>მანანა</w:t>
      </w:r>
      <w:r w:rsidRPr="00080DDC">
        <w:rPr>
          <w:rFonts w:ascii="Sylfaen" w:hAnsi="Sylfaen"/>
          <w:lang w:val="ka-GE"/>
        </w:rPr>
        <w:t xml:space="preserve"> </w:t>
      </w:r>
      <w:r w:rsidRPr="00080DDC">
        <w:rPr>
          <w:rFonts w:ascii="Sylfaen" w:hAnsi="Sylfaen" w:cs="Sylfaen"/>
          <w:lang w:val="ka-GE"/>
        </w:rPr>
        <w:t>კობახიძე</w:t>
      </w:r>
      <w:r w:rsidRPr="00080DDC">
        <w:rPr>
          <w:rFonts w:ascii="Sylfaen" w:hAnsi="Sylfaen"/>
          <w:lang w:val="ka-GE"/>
        </w:rPr>
        <w:t xml:space="preserve"> – </w:t>
      </w:r>
      <w:r w:rsidRPr="00080DDC">
        <w:rPr>
          <w:rFonts w:ascii="Sylfaen" w:hAnsi="Sylfaen" w:cs="Sylfaen"/>
          <w:lang w:val="ka-GE"/>
        </w:rPr>
        <w:t>წევრი</w:t>
      </w:r>
      <w:r w:rsidRPr="00080DDC">
        <w:rPr>
          <w:rFonts w:ascii="Sylfaen" w:hAnsi="Sylfaen"/>
          <w:lang w:val="ka-GE"/>
        </w:rPr>
        <w:t>;</w:t>
      </w:r>
    </w:p>
    <w:p w14:paraId="05DEF11D" w14:textId="77777777" w:rsidR="006E6C42" w:rsidRPr="00080DDC" w:rsidRDefault="006E6C42" w:rsidP="00971FF6">
      <w:pPr>
        <w:spacing w:line="276" w:lineRule="auto"/>
        <w:ind w:firstLine="284"/>
        <w:jc w:val="both"/>
        <w:rPr>
          <w:rFonts w:ascii="Sylfaen" w:hAnsi="Sylfaen"/>
          <w:lang w:val="ka-GE"/>
        </w:rPr>
      </w:pPr>
      <w:r w:rsidRPr="00080DDC">
        <w:rPr>
          <w:rFonts w:ascii="Sylfaen" w:hAnsi="Sylfaen" w:cs="Sylfaen"/>
          <w:lang w:val="ka-GE"/>
        </w:rPr>
        <w:t>ვასილ</w:t>
      </w:r>
      <w:r w:rsidRPr="00080DDC">
        <w:rPr>
          <w:rFonts w:ascii="Sylfaen" w:hAnsi="Sylfaen"/>
          <w:lang w:val="ka-GE"/>
        </w:rPr>
        <w:t xml:space="preserve"> </w:t>
      </w:r>
      <w:r w:rsidRPr="00080DDC">
        <w:rPr>
          <w:rFonts w:ascii="Sylfaen" w:hAnsi="Sylfaen" w:cs="Sylfaen"/>
          <w:lang w:val="ka-GE"/>
        </w:rPr>
        <w:t>როინიშვილი</w:t>
      </w:r>
      <w:r w:rsidRPr="00080DDC">
        <w:rPr>
          <w:rFonts w:ascii="Sylfaen" w:hAnsi="Sylfaen"/>
          <w:lang w:val="ka-GE"/>
        </w:rPr>
        <w:t xml:space="preserve"> – </w:t>
      </w:r>
      <w:r w:rsidRPr="00080DDC">
        <w:rPr>
          <w:rFonts w:ascii="Sylfaen" w:hAnsi="Sylfaen" w:cs="Sylfaen"/>
          <w:lang w:val="ka-GE"/>
        </w:rPr>
        <w:t>წევრი</w:t>
      </w:r>
      <w:r w:rsidRPr="00080DDC">
        <w:rPr>
          <w:rFonts w:ascii="Sylfaen" w:hAnsi="Sylfaen"/>
          <w:lang w:val="ka-GE"/>
        </w:rPr>
        <w:t>;</w:t>
      </w:r>
    </w:p>
    <w:p w14:paraId="54D498DC" w14:textId="74EA0DE3" w:rsidR="006E6C42" w:rsidRPr="00080DDC" w:rsidRDefault="006E6C42" w:rsidP="00971FF6">
      <w:pPr>
        <w:spacing w:after="100" w:afterAutospacing="1" w:line="276" w:lineRule="auto"/>
        <w:ind w:firstLine="284"/>
        <w:jc w:val="both"/>
        <w:rPr>
          <w:rFonts w:ascii="Sylfaen" w:hAnsi="Sylfaen"/>
          <w:lang w:val="ka-GE"/>
        </w:rPr>
      </w:pPr>
      <w:r w:rsidRPr="00080DDC">
        <w:rPr>
          <w:rFonts w:ascii="Sylfaen" w:hAnsi="Sylfaen" w:cs="Sylfaen"/>
          <w:lang w:val="ka-GE"/>
        </w:rPr>
        <w:t>თეიმურაზ</w:t>
      </w:r>
      <w:r w:rsidRPr="00080DDC">
        <w:rPr>
          <w:rFonts w:ascii="Sylfaen" w:hAnsi="Sylfaen"/>
          <w:lang w:val="ka-GE"/>
        </w:rPr>
        <w:t xml:space="preserve"> </w:t>
      </w:r>
      <w:r w:rsidRPr="00080DDC">
        <w:rPr>
          <w:rFonts w:ascii="Sylfaen" w:hAnsi="Sylfaen" w:cs="Sylfaen"/>
          <w:lang w:val="ka-GE"/>
        </w:rPr>
        <w:t>ტუღუში</w:t>
      </w:r>
      <w:r w:rsidRPr="00080DDC">
        <w:rPr>
          <w:rFonts w:ascii="Sylfaen" w:hAnsi="Sylfaen"/>
          <w:lang w:val="ka-GE"/>
        </w:rPr>
        <w:t xml:space="preserve"> – </w:t>
      </w:r>
      <w:r w:rsidRPr="00080DDC">
        <w:rPr>
          <w:rFonts w:ascii="Sylfaen" w:hAnsi="Sylfaen" w:cs="Sylfaen"/>
          <w:lang w:val="ka-GE"/>
        </w:rPr>
        <w:t>წევრი</w:t>
      </w:r>
      <w:r w:rsidR="003470A1" w:rsidRPr="00080DDC">
        <w:rPr>
          <w:rFonts w:ascii="Sylfaen" w:hAnsi="Sylfaen" w:cs="Sylfaen"/>
          <w:lang w:val="ka-GE"/>
        </w:rPr>
        <w:t>, მომხსენებელი</w:t>
      </w:r>
      <w:r w:rsidR="003470A1" w:rsidRPr="00080DDC">
        <w:rPr>
          <w:rFonts w:ascii="Sylfaen" w:hAnsi="Sylfaen"/>
          <w:lang w:val="ka-GE"/>
        </w:rPr>
        <w:t xml:space="preserve"> </w:t>
      </w:r>
      <w:r w:rsidR="003470A1" w:rsidRPr="00080DDC">
        <w:rPr>
          <w:rFonts w:ascii="Sylfaen" w:hAnsi="Sylfaen" w:cs="Sylfaen"/>
          <w:lang w:val="ka-GE"/>
        </w:rPr>
        <w:t>მოსამართლე</w:t>
      </w:r>
      <w:r w:rsidRPr="00080DDC">
        <w:rPr>
          <w:rFonts w:ascii="Sylfaen" w:hAnsi="Sylfaen"/>
          <w:lang w:val="ka-GE"/>
        </w:rPr>
        <w:t>.</w:t>
      </w:r>
    </w:p>
    <w:p w14:paraId="7AF91A04" w14:textId="77777777" w:rsidR="006E6C42" w:rsidRPr="00080DDC" w:rsidRDefault="006E6C42" w:rsidP="00723146">
      <w:pPr>
        <w:spacing w:after="100" w:afterAutospacing="1" w:line="276" w:lineRule="auto"/>
        <w:ind w:firstLine="284"/>
        <w:jc w:val="both"/>
        <w:rPr>
          <w:rFonts w:ascii="Sylfaen" w:hAnsi="Sylfaen"/>
          <w:lang w:val="ka-GE"/>
        </w:rPr>
      </w:pPr>
      <w:r w:rsidRPr="00080DDC">
        <w:rPr>
          <w:rFonts w:ascii="Sylfaen" w:hAnsi="Sylfaen" w:cs="Sylfaen"/>
          <w:b/>
          <w:lang w:val="ka-GE"/>
        </w:rPr>
        <w:t>სხდომის</w:t>
      </w:r>
      <w:r w:rsidRPr="00080DDC">
        <w:rPr>
          <w:rFonts w:ascii="Sylfaen" w:hAnsi="Sylfaen"/>
          <w:b/>
          <w:lang w:val="ka-GE"/>
        </w:rPr>
        <w:t xml:space="preserve"> </w:t>
      </w:r>
      <w:r w:rsidRPr="00080DDC">
        <w:rPr>
          <w:rFonts w:ascii="Sylfaen" w:hAnsi="Sylfaen" w:cs="Sylfaen"/>
          <w:b/>
          <w:lang w:val="ka-GE"/>
        </w:rPr>
        <w:t>მდივანი</w:t>
      </w:r>
      <w:r w:rsidRPr="00080DDC">
        <w:rPr>
          <w:rFonts w:ascii="Sylfaen" w:hAnsi="Sylfaen"/>
          <w:b/>
          <w:lang w:val="ka-GE"/>
        </w:rPr>
        <w:t xml:space="preserve">: </w:t>
      </w:r>
      <w:r w:rsidRPr="00080DDC">
        <w:rPr>
          <w:rFonts w:ascii="Sylfaen" w:hAnsi="Sylfaen" w:cs="Sylfaen"/>
          <w:bCs/>
          <w:lang w:val="ka-GE"/>
        </w:rPr>
        <w:t>დარეჯან</w:t>
      </w:r>
      <w:r w:rsidRPr="00080DDC">
        <w:rPr>
          <w:rFonts w:ascii="Sylfaen" w:hAnsi="Sylfaen"/>
          <w:bCs/>
          <w:lang w:val="ka-GE"/>
        </w:rPr>
        <w:t xml:space="preserve"> </w:t>
      </w:r>
      <w:r w:rsidRPr="00080DDC">
        <w:rPr>
          <w:rFonts w:ascii="Sylfaen" w:hAnsi="Sylfaen" w:cs="Sylfaen"/>
          <w:bCs/>
          <w:lang w:val="ka-GE"/>
        </w:rPr>
        <w:t>ჩალიგავა</w:t>
      </w:r>
      <w:r w:rsidRPr="00080DDC">
        <w:rPr>
          <w:rFonts w:ascii="Sylfaen" w:hAnsi="Sylfaen"/>
          <w:bCs/>
          <w:lang w:val="ka-GE"/>
        </w:rPr>
        <w:t>.</w:t>
      </w:r>
    </w:p>
    <w:p w14:paraId="41681373" w14:textId="225F321A" w:rsidR="006E6C42" w:rsidRPr="00080DDC" w:rsidRDefault="006E6C42" w:rsidP="00971FF6">
      <w:pPr>
        <w:spacing w:after="100" w:afterAutospacing="1" w:line="276" w:lineRule="auto"/>
        <w:ind w:firstLine="284"/>
        <w:jc w:val="both"/>
        <w:rPr>
          <w:rFonts w:ascii="Sylfaen" w:hAnsi="Sylfaen"/>
          <w:bCs/>
          <w:lang w:val="ka-GE"/>
        </w:rPr>
      </w:pPr>
      <w:r w:rsidRPr="00080DDC">
        <w:rPr>
          <w:rFonts w:ascii="Sylfaen" w:hAnsi="Sylfaen" w:cs="Sylfaen"/>
          <w:b/>
          <w:lang w:val="ka-GE"/>
        </w:rPr>
        <w:t>საქმის</w:t>
      </w:r>
      <w:r w:rsidRPr="00080DDC">
        <w:rPr>
          <w:rFonts w:ascii="Sylfaen" w:hAnsi="Sylfaen"/>
          <w:b/>
          <w:lang w:val="ka-GE"/>
        </w:rPr>
        <w:t xml:space="preserve"> </w:t>
      </w:r>
      <w:r w:rsidRPr="00080DDC">
        <w:rPr>
          <w:rFonts w:ascii="Sylfaen" w:hAnsi="Sylfaen" w:cs="Sylfaen"/>
          <w:b/>
          <w:lang w:val="ka-GE"/>
        </w:rPr>
        <w:t>დასახელება</w:t>
      </w:r>
      <w:r w:rsidRPr="00080DDC">
        <w:rPr>
          <w:rFonts w:ascii="Sylfaen" w:hAnsi="Sylfaen"/>
          <w:b/>
          <w:lang w:val="ka-GE"/>
        </w:rPr>
        <w:t xml:space="preserve">: </w:t>
      </w:r>
      <w:r w:rsidR="008578A0" w:rsidRPr="00080DDC">
        <w:rPr>
          <w:rFonts w:ascii="Sylfaen" w:hAnsi="Sylfaen"/>
          <w:bCs/>
          <w:lang w:val="ka-GE"/>
        </w:rPr>
        <w:t>რევაზ რიჟამაძე</w:t>
      </w:r>
      <w:r w:rsidRPr="00080DDC">
        <w:rPr>
          <w:rFonts w:ascii="Sylfaen" w:hAnsi="Sylfaen"/>
          <w:bCs/>
          <w:lang w:val="ka-GE"/>
        </w:rPr>
        <w:t xml:space="preserve"> საქართველოს პარლამენტის წინააღმდეგ.</w:t>
      </w:r>
    </w:p>
    <w:p w14:paraId="25577441" w14:textId="71217A74" w:rsidR="004F4644" w:rsidRPr="00080DDC" w:rsidRDefault="006E6C42" w:rsidP="000D01E0">
      <w:pPr>
        <w:spacing w:after="100" w:afterAutospacing="1" w:line="276" w:lineRule="auto"/>
        <w:ind w:firstLine="284"/>
        <w:jc w:val="both"/>
        <w:rPr>
          <w:rFonts w:ascii="Sylfaen" w:hAnsi="Sylfaen" w:cs="Sylfaen"/>
          <w:shd w:val="clear" w:color="auto" w:fill="FFFFFF"/>
          <w:lang w:val="ka-GE"/>
        </w:rPr>
      </w:pPr>
      <w:r w:rsidRPr="00080DDC">
        <w:rPr>
          <w:rFonts w:ascii="Sylfaen" w:hAnsi="Sylfaen" w:cs="Sylfaen"/>
          <w:b/>
          <w:lang w:val="ka-GE"/>
        </w:rPr>
        <w:t>დავის</w:t>
      </w:r>
      <w:r w:rsidRPr="00080DDC">
        <w:rPr>
          <w:rFonts w:ascii="Sylfaen" w:hAnsi="Sylfaen"/>
          <w:b/>
          <w:lang w:val="ka-GE"/>
        </w:rPr>
        <w:t xml:space="preserve"> </w:t>
      </w:r>
      <w:r w:rsidRPr="00080DDC">
        <w:rPr>
          <w:rFonts w:ascii="Sylfaen" w:hAnsi="Sylfaen" w:cs="Sylfaen"/>
          <w:b/>
          <w:lang w:val="ka-GE"/>
        </w:rPr>
        <w:t>საგანი</w:t>
      </w:r>
      <w:r w:rsidRPr="00080DDC">
        <w:rPr>
          <w:rFonts w:ascii="Sylfaen" w:hAnsi="Sylfaen"/>
          <w:b/>
          <w:lang w:val="ka-GE"/>
        </w:rPr>
        <w:t>:</w:t>
      </w:r>
      <w:r w:rsidRPr="00080DDC">
        <w:rPr>
          <w:rFonts w:ascii="Sylfaen" w:hAnsi="Sylfaen"/>
          <w:bCs/>
          <w:lang w:val="ka-GE"/>
        </w:rPr>
        <w:t xml:space="preserve"> </w:t>
      </w:r>
      <w:r w:rsidR="00F232D3" w:rsidRPr="00080DDC">
        <w:rPr>
          <w:rFonts w:ascii="Sylfaen" w:hAnsi="Sylfaen" w:cs="Sylfaen"/>
          <w:shd w:val="clear" w:color="auto" w:fill="FFFFFF"/>
          <w:lang w:val="ka-GE"/>
        </w:rPr>
        <w:t>„</w:t>
      </w:r>
      <w:r w:rsidR="00622A94" w:rsidRPr="00080DDC">
        <w:rPr>
          <w:rFonts w:ascii="Sylfaen" w:hAnsi="Sylfaen" w:cs="Sylfaen"/>
          <w:shd w:val="clear" w:color="auto" w:fill="FFFFFF"/>
          <w:lang w:val="ka-GE"/>
        </w:rPr>
        <w:t xml:space="preserve">საქართველოს </w:t>
      </w:r>
      <w:r w:rsidR="00F232D3" w:rsidRPr="00080DDC">
        <w:rPr>
          <w:rFonts w:ascii="Sylfaen" w:hAnsi="Sylfaen" w:cs="Sylfaen"/>
          <w:shd w:val="clear" w:color="auto" w:fill="FFFFFF"/>
          <w:lang w:val="ka-GE"/>
        </w:rPr>
        <w:t>საკონსტიტუციო სასამართლოს შესახებ“ საქართველოს ორგანული კანონის 31</w:t>
      </w:r>
      <w:r w:rsidR="00F232D3" w:rsidRPr="00080DDC">
        <w:rPr>
          <w:rFonts w:ascii="Sylfaen" w:hAnsi="Sylfaen" w:cs="Sylfaen"/>
          <w:shd w:val="clear" w:color="auto" w:fill="FFFFFF"/>
          <w:vertAlign w:val="superscript"/>
          <w:lang w:val="ka-GE"/>
        </w:rPr>
        <w:t>2</w:t>
      </w:r>
      <w:r w:rsidR="00F232D3" w:rsidRPr="00080DDC">
        <w:rPr>
          <w:rFonts w:ascii="Sylfaen" w:hAnsi="Sylfaen" w:cs="Sylfaen"/>
          <w:shd w:val="clear" w:color="auto" w:fill="FFFFFF"/>
          <w:lang w:val="ka-GE"/>
        </w:rPr>
        <w:t xml:space="preserve"> მუხლის პირველი პუნქტის სიტყვების: „არაარსებითი, ფორმალური უზუსტობის აღმოჩენის შემთხვევაში კონსტიტუციური სარჩელი და კონსტიტუციური წარდგინება რეგისტრაციაში ტარდება საკონსტიტუციო სასამართლოს მდივნის თანხმობით და მოსარჩელეს, წარდგინების ავტორს ან მათ წარმომადგენლებს ეძლევა 15 დღე უზუსტობის გამოსასწორებლად</w:t>
      </w:r>
      <w:r w:rsidR="00134F88" w:rsidRPr="00080DDC">
        <w:rPr>
          <w:rFonts w:ascii="Sylfaen" w:hAnsi="Sylfaen" w:cs="Sylfaen"/>
          <w:shd w:val="clear" w:color="auto" w:fill="FFFFFF"/>
          <w:lang w:val="ka-GE"/>
        </w:rPr>
        <w:t xml:space="preserve">“ და საქართველოს სისხლის სამართლის საპროცესო კოდექსის 38-ე მუხლის მე-15 </w:t>
      </w:r>
      <w:r w:rsidR="00630435" w:rsidRPr="00080DDC">
        <w:rPr>
          <w:rFonts w:ascii="Sylfaen" w:hAnsi="Sylfaen" w:cs="Sylfaen"/>
          <w:shd w:val="clear" w:color="auto" w:fill="FFFFFF"/>
          <w:lang w:val="ka-GE"/>
        </w:rPr>
        <w:t>ნაწილის</w:t>
      </w:r>
      <w:r w:rsidR="00DC6CF1" w:rsidRPr="00080DDC">
        <w:rPr>
          <w:rFonts w:ascii="Sylfaen" w:hAnsi="Sylfaen" w:cs="Sylfaen"/>
          <w:shd w:val="clear" w:color="auto" w:fill="FFFFFF"/>
          <w:lang w:val="ka-GE"/>
        </w:rPr>
        <w:t xml:space="preserve"> </w:t>
      </w:r>
      <w:r w:rsidR="00134F88" w:rsidRPr="00080DDC">
        <w:rPr>
          <w:rFonts w:ascii="Sylfaen" w:hAnsi="Sylfaen" w:cs="Sylfaen"/>
          <w:shd w:val="clear" w:color="auto" w:fill="FFFFFF"/>
          <w:lang w:val="ka-GE"/>
        </w:rPr>
        <w:t xml:space="preserve">კონსტიტუციურობა საქართველოს კონსტიტუციის 31-ე მუხლის პირველი პუნქტის პირველ წინადადებასთან და 31-ე მუხლის მე-3 პუნქტის </w:t>
      </w:r>
      <w:r w:rsidR="003969DE" w:rsidRPr="00080DDC">
        <w:rPr>
          <w:rFonts w:ascii="Sylfaen" w:hAnsi="Sylfaen" w:cs="Sylfaen"/>
          <w:shd w:val="clear" w:color="auto" w:fill="FFFFFF"/>
          <w:lang w:val="ka-GE"/>
        </w:rPr>
        <w:t xml:space="preserve">მე-3 წინადადების </w:t>
      </w:r>
      <w:r w:rsidR="005D46FE" w:rsidRPr="00080DDC">
        <w:rPr>
          <w:rFonts w:ascii="Sylfaen" w:hAnsi="Sylfaen" w:cs="Sylfaen"/>
          <w:shd w:val="clear" w:color="auto" w:fill="FFFFFF"/>
          <w:lang w:val="ka-GE"/>
        </w:rPr>
        <w:t>სიტყვებთან</w:t>
      </w:r>
      <w:r w:rsidR="00132538">
        <w:rPr>
          <w:rFonts w:ascii="Sylfaen" w:hAnsi="Sylfaen" w:cs="Sylfaen"/>
          <w:shd w:val="clear" w:color="auto" w:fill="FFFFFF"/>
          <w:lang w:val="ka-GE"/>
        </w:rPr>
        <w:t>,</w:t>
      </w:r>
      <w:r w:rsidR="00C77ECB" w:rsidRPr="00080DDC">
        <w:rPr>
          <w:rFonts w:ascii="Sylfaen" w:hAnsi="Sylfaen" w:cs="Sylfaen"/>
          <w:shd w:val="clear" w:color="auto" w:fill="FFFFFF"/>
          <w:lang w:val="ka-GE"/>
        </w:rPr>
        <w:t xml:space="preserve"> </w:t>
      </w:r>
      <w:r w:rsidR="005D46FE" w:rsidRPr="00080DDC">
        <w:rPr>
          <w:rFonts w:ascii="Sylfaen" w:hAnsi="Sylfaen" w:cs="Sylfaen"/>
          <w:shd w:val="clear" w:color="auto" w:fill="FFFFFF"/>
          <w:lang w:val="ka-GE"/>
        </w:rPr>
        <w:t>„ადვოკატის უფლებების შეუფერხებელი განხორციელება ... გარანტირებულია კანონით“</w:t>
      </w:r>
      <w:r w:rsidR="00132538">
        <w:rPr>
          <w:rFonts w:ascii="Sylfaen" w:hAnsi="Sylfaen" w:cs="Sylfaen"/>
          <w:shd w:val="clear" w:color="auto" w:fill="FFFFFF"/>
          <w:lang w:val="ka-GE"/>
        </w:rPr>
        <w:t>,</w:t>
      </w:r>
      <w:r w:rsidR="005D46FE" w:rsidRPr="00080DDC">
        <w:rPr>
          <w:rFonts w:ascii="Sylfaen" w:hAnsi="Sylfaen" w:cs="Sylfaen"/>
          <w:shd w:val="clear" w:color="auto" w:fill="FFFFFF"/>
          <w:lang w:val="ka-GE"/>
        </w:rPr>
        <w:t xml:space="preserve"> </w:t>
      </w:r>
      <w:r w:rsidR="00134F88" w:rsidRPr="00080DDC">
        <w:rPr>
          <w:rFonts w:ascii="Sylfaen" w:hAnsi="Sylfaen" w:cs="Sylfaen"/>
          <w:shd w:val="clear" w:color="auto" w:fill="FFFFFF"/>
          <w:lang w:val="ka-GE"/>
        </w:rPr>
        <w:t xml:space="preserve">მიმართებით. </w:t>
      </w:r>
    </w:p>
    <w:p w14:paraId="209A396F" w14:textId="77777777" w:rsidR="00AB0B2A" w:rsidRPr="00080DDC" w:rsidRDefault="00AB0B2A" w:rsidP="000D01E0">
      <w:pPr>
        <w:pStyle w:val="Heading1"/>
        <w:spacing w:line="276" w:lineRule="auto"/>
        <w:jc w:val="center"/>
        <w:rPr>
          <w:rFonts w:ascii="Sylfaen" w:hAnsi="Sylfaen"/>
          <w:sz w:val="24"/>
          <w:szCs w:val="24"/>
          <w:shd w:val="clear" w:color="auto" w:fill="FFFFFF"/>
        </w:rPr>
      </w:pPr>
      <w:r w:rsidRPr="00080DDC">
        <w:rPr>
          <w:rFonts w:ascii="Sylfaen" w:hAnsi="Sylfaen"/>
          <w:sz w:val="24"/>
          <w:szCs w:val="24"/>
          <w:shd w:val="clear" w:color="auto" w:fill="FFFFFF"/>
        </w:rPr>
        <w:lastRenderedPageBreak/>
        <w:t>I</w:t>
      </w:r>
      <w:r w:rsidR="00D74016" w:rsidRPr="00080DDC">
        <w:rPr>
          <w:rFonts w:ascii="Sylfaen" w:hAnsi="Sylfaen"/>
          <w:sz w:val="24"/>
          <w:szCs w:val="24"/>
          <w:shd w:val="clear" w:color="auto" w:fill="FFFFFF"/>
        </w:rPr>
        <w:br/>
      </w:r>
      <w:r w:rsidRPr="00080DDC">
        <w:rPr>
          <w:rFonts w:ascii="Sylfaen" w:hAnsi="Sylfaen" w:cs="Sylfaen"/>
          <w:sz w:val="24"/>
          <w:szCs w:val="24"/>
          <w:shd w:val="clear" w:color="auto" w:fill="FFFFFF"/>
        </w:rPr>
        <w:t>აღწერილობითი</w:t>
      </w:r>
      <w:r w:rsidRPr="00080DDC">
        <w:rPr>
          <w:rFonts w:ascii="Sylfaen" w:hAnsi="Sylfaen"/>
          <w:sz w:val="24"/>
          <w:szCs w:val="24"/>
          <w:shd w:val="clear" w:color="auto" w:fill="FFFFFF"/>
        </w:rPr>
        <w:t xml:space="preserve"> </w:t>
      </w:r>
      <w:r w:rsidRPr="00080DDC">
        <w:rPr>
          <w:rFonts w:ascii="Sylfaen" w:hAnsi="Sylfaen" w:cs="Sylfaen"/>
          <w:sz w:val="24"/>
          <w:szCs w:val="24"/>
          <w:shd w:val="clear" w:color="auto" w:fill="FFFFFF"/>
        </w:rPr>
        <w:t>ნაწილი</w:t>
      </w:r>
    </w:p>
    <w:p w14:paraId="579A252C" w14:textId="3D5B9942" w:rsidR="00AB0B2A" w:rsidRPr="00080DDC" w:rsidRDefault="00A46268" w:rsidP="00971FF6">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საკონსტიტუციო</w:t>
      </w:r>
      <w:r w:rsidRPr="00080DDC">
        <w:rPr>
          <w:rFonts w:ascii="Sylfaen" w:hAnsi="Sylfaen"/>
          <w:lang w:val="ka-GE"/>
        </w:rPr>
        <w:t xml:space="preserve"> </w:t>
      </w:r>
      <w:r w:rsidRPr="00080DDC">
        <w:rPr>
          <w:rFonts w:ascii="Sylfaen" w:hAnsi="Sylfaen" w:cs="Sylfaen"/>
          <w:lang w:val="ka-GE"/>
        </w:rPr>
        <w:t>სასამართლოს</w:t>
      </w:r>
      <w:r w:rsidR="004B2B08" w:rsidRPr="00080DDC">
        <w:rPr>
          <w:rFonts w:ascii="Sylfaen" w:hAnsi="Sylfaen"/>
          <w:lang w:val="ka-GE"/>
        </w:rPr>
        <w:t xml:space="preserve"> 2025</w:t>
      </w:r>
      <w:r w:rsidRPr="00080DDC">
        <w:rPr>
          <w:rFonts w:ascii="Sylfaen" w:hAnsi="Sylfaen"/>
          <w:lang w:val="ka-GE"/>
        </w:rPr>
        <w:t xml:space="preserve"> </w:t>
      </w:r>
      <w:r w:rsidRPr="00080DDC">
        <w:rPr>
          <w:rFonts w:ascii="Sylfaen" w:hAnsi="Sylfaen" w:cs="Sylfaen"/>
          <w:lang w:val="ka-GE"/>
        </w:rPr>
        <w:t>წლის</w:t>
      </w:r>
      <w:r w:rsidRPr="00080DDC">
        <w:rPr>
          <w:rFonts w:ascii="Sylfaen" w:hAnsi="Sylfaen"/>
          <w:lang w:val="ka-GE"/>
        </w:rPr>
        <w:t xml:space="preserve"> 20 </w:t>
      </w:r>
      <w:r w:rsidR="004B2B08" w:rsidRPr="00080DDC">
        <w:rPr>
          <w:rFonts w:ascii="Sylfaen" w:hAnsi="Sylfaen" w:cs="Sylfaen"/>
          <w:lang w:val="ka-GE"/>
        </w:rPr>
        <w:t xml:space="preserve">ივნისს </w:t>
      </w:r>
      <w:r w:rsidRPr="00080DDC">
        <w:rPr>
          <w:rFonts w:ascii="Sylfaen" w:hAnsi="Sylfaen" w:cs="Sylfaen"/>
          <w:lang w:val="ka-GE"/>
        </w:rPr>
        <w:t>კონსტიტუციური</w:t>
      </w:r>
      <w:r w:rsidRPr="00080DDC">
        <w:rPr>
          <w:rFonts w:ascii="Sylfaen" w:hAnsi="Sylfaen"/>
          <w:lang w:val="ka-GE"/>
        </w:rPr>
        <w:t xml:space="preserve"> </w:t>
      </w:r>
      <w:r w:rsidRPr="00080DDC">
        <w:rPr>
          <w:rFonts w:ascii="Sylfaen" w:hAnsi="Sylfaen" w:cs="Sylfaen"/>
          <w:lang w:val="ka-GE"/>
        </w:rPr>
        <w:t>სარჩელით</w:t>
      </w:r>
      <w:r w:rsidRPr="00080DDC">
        <w:rPr>
          <w:rFonts w:ascii="Sylfaen" w:hAnsi="Sylfaen"/>
          <w:lang w:val="ka-GE"/>
        </w:rPr>
        <w:t xml:space="preserve"> (</w:t>
      </w:r>
      <w:r w:rsidRPr="00080DDC">
        <w:rPr>
          <w:rFonts w:ascii="Sylfaen" w:hAnsi="Sylfaen" w:cs="Sylfaen"/>
          <w:lang w:val="ka-GE"/>
        </w:rPr>
        <w:t>რეგისტრაციის</w:t>
      </w:r>
      <w:r w:rsidR="004B2B08" w:rsidRPr="00080DDC">
        <w:rPr>
          <w:rFonts w:ascii="Sylfaen" w:hAnsi="Sylfaen"/>
          <w:lang w:val="ka-GE"/>
        </w:rPr>
        <w:t xml:space="preserve"> №1873</w:t>
      </w:r>
      <w:r w:rsidR="00396D0A" w:rsidRPr="00080DDC">
        <w:rPr>
          <w:rFonts w:ascii="Sylfaen" w:hAnsi="Sylfaen"/>
          <w:lang w:val="ka-GE"/>
        </w:rPr>
        <w:t xml:space="preserve">) მომართა </w:t>
      </w:r>
      <w:r w:rsidR="004B2B08" w:rsidRPr="00080DDC">
        <w:rPr>
          <w:rFonts w:ascii="Sylfaen" w:hAnsi="Sylfaen" w:cs="Sylfaen"/>
          <w:lang w:val="ka-GE"/>
        </w:rPr>
        <w:t>რევაზ რიჟამაძემ</w:t>
      </w:r>
      <w:r w:rsidRPr="00080DDC">
        <w:rPr>
          <w:rFonts w:ascii="Sylfaen" w:hAnsi="Sylfaen" w:cs="Sylfaen"/>
          <w:lang w:val="ka-GE"/>
        </w:rPr>
        <w:t xml:space="preserve">. </w:t>
      </w:r>
      <w:r w:rsidR="004B2B08" w:rsidRPr="00080DDC">
        <w:rPr>
          <w:rFonts w:ascii="Sylfaen" w:hAnsi="Sylfaen"/>
          <w:lang w:val="ka-GE"/>
        </w:rPr>
        <w:t>№1873</w:t>
      </w:r>
      <w:r w:rsidRPr="00080DDC">
        <w:rPr>
          <w:rFonts w:ascii="Sylfaen" w:hAnsi="Sylfaen"/>
          <w:lang w:val="ka-GE"/>
        </w:rPr>
        <w:t xml:space="preserve"> </w:t>
      </w:r>
      <w:r w:rsidRPr="00080DDC">
        <w:rPr>
          <w:rFonts w:ascii="Sylfaen" w:hAnsi="Sylfaen" w:cs="Sylfaen"/>
          <w:lang w:val="ka-GE"/>
        </w:rPr>
        <w:t>კონსტიტუციური</w:t>
      </w:r>
      <w:r w:rsidRPr="00080DDC">
        <w:rPr>
          <w:rFonts w:ascii="Sylfaen" w:hAnsi="Sylfaen"/>
          <w:lang w:val="ka-GE"/>
        </w:rPr>
        <w:t xml:space="preserve"> </w:t>
      </w:r>
      <w:r w:rsidRPr="00080DDC">
        <w:rPr>
          <w:rFonts w:ascii="Sylfaen" w:hAnsi="Sylfaen" w:cs="Sylfaen"/>
          <w:lang w:val="ka-GE"/>
        </w:rPr>
        <w:t>სარჩელი</w:t>
      </w:r>
      <w:r w:rsidR="00AD4748" w:rsidRPr="00080DDC">
        <w:rPr>
          <w:rFonts w:ascii="Sylfaen" w:hAnsi="Sylfaen" w:cs="Sylfaen"/>
          <w:lang w:val="ka-GE"/>
        </w:rPr>
        <w:t>,</w:t>
      </w:r>
      <w:r w:rsidRPr="00080DDC">
        <w:rPr>
          <w:rFonts w:ascii="Sylfaen" w:hAnsi="Sylfaen"/>
          <w:lang w:val="ka-GE"/>
        </w:rPr>
        <w:t xml:space="preserve"> </w:t>
      </w:r>
      <w:r w:rsidRPr="00080DDC">
        <w:rPr>
          <w:rFonts w:ascii="Sylfaen" w:hAnsi="Sylfaen" w:cs="Sylfaen"/>
          <w:lang w:val="ka-GE"/>
        </w:rPr>
        <w:t>არსებითად</w:t>
      </w:r>
      <w:r w:rsidRPr="00080DDC">
        <w:rPr>
          <w:rFonts w:ascii="Sylfaen" w:hAnsi="Sylfaen"/>
          <w:lang w:val="ka-GE"/>
        </w:rPr>
        <w:t xml:space="preserve"> </w:t>
      </w:r>
      <w:r w:rsidRPr="00080DDC">
        <w:rPr>
          <w:rFonts w:ascii="Sylfaen" w:hAnsi="Sylfaen" w:cs="Sylfaen"/>
          <w:lang w:val="ka-GE"/>
        </w:rPr>
        <w:t>განსახილველად</w:t>
      </w:r>
      <w:r w:rsidRPr="00080DDC">
        <w:rPr>
          <w:rFonts w:ascii="Sylfaen" w:hAnsi="Sylfaen"/>
          <w:lang w:val="ka-GE"/>
        </w:rPr>
        <w:t xml:space="preserve"> </w:t>
      </w:r>
      <w:r w:rsidRPr="00080DDC">
        <w:rPr>
          <w:rFonts w:ascii="Sylfaen" w:hAnsi="Sylfaen" w:cs="Sylfaen"/>
          <w:lang w:val="ka-GE"/>
        </w:rPr>
        <w:t>მიღების</w:t>
      </w:r>
      <w:r w:rsidRPr="00080DDC">
        <w:rPr>
          <w:rFonts w:ascii="Sylfaen" w:hAnsi="Sylfaen"/>
          <w:lang w:val="ka-GE"/>
        </w:rPr>
        <w:t xml:space="preserve"> </w:t>
      </w:r>
      <w:r w:rsidRPr="00080DDC">
        <w:rPr>
          <w:rFonts w:ascii="Sylfaen" w:hAnsi="Sylfaen" w:cs="Sylfaen"/>
          <w:lang w:val="ka-GE"/>
        </w:rPr>
        <w:t>საკითხის</w:t>
      </w:r>
      <w:r w:rsidRPr="00080DDC">
        <w:rPr>
          <w:rFonts w:ascii="Sylfaen" w:hAnsi="Sylfaen"/>
          <w:lang w:val="ka-GE"/>
        </w:rPr>
        <w:t xml:space="preserve"> </w:t>
      </w:r>
      <w:r w:rsidRPr="00080DDC">
        <w:rPr>
          <w:rFonts w:ascii="Sylfaen" w:hAnsi="Sylfaen" w:cs="Sylfaen"/>
          <w:lang w:val="ka-GE"/>
        </w:rPr>
        <w:t>გადასაწყვეტად</w:t>
      </w:r>
      <w:r w:rsidRPr="00080DDC">
        <w:rPr>
          <w:rFonts w:ascii="Sylfaen" w:hAnsi="Sylfaen"/>
          <w:lang w:val="ka-GE"/>
        </w:rPr>
        <w:t xml:space="preserve">, </w:t>
      </w: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საკონსტიტუციო</w:t>
      </w:r>
      <w:r w:rsidRPr="00080DDC">
        <w:rPr>
          <w:rFonts w:ascii="Sylfaen" w:hAnsi="Sylfaen"/>
          <w:lang w:val="ka-GE"/>
        </w:rPr>
        <w:t xml:space="preserve"> </w:t>
      </w:r>
      <w:r w:rsidRPr="00080DDC">
        <w:rPr>
          <w:rFonts w:ascii="Sylfaen" w:hAnsi="Sylfaen" w:cs="Sylfaen"/>
          <w:lang w:val="ka-GE"/>
        </w:rPr>
        <w:t>სასამართლოს</w:t>
      </w:r>
      <w:r w:rsidRPr="00080DDC">
        <w:rPr>
          <w:rFonts w:ascii="Sylfaen" w:hAnsi="Sylfaen"/>
          <w:lang w:val="ka-GE"/>
        </w:rPr>
        <w:t xml:space="preserve"> </w:t>
      </w:r>
      <w:r w:rsidRPr="00080DDC">
        <w:rPr>
          <w:rFonts w:ascii="Sylfaen" w:hAnsi="Sylfaen" w:cs="Sylfaen"/>
          <w:lang w:val="ka-GE"/>
        </w:rPr>
        <w:t>პლენუმს გადმოეცა</w:t>
      </w:r>
      <w:r w:rsidRPr="00080DDC">
        <w:rPr>
          <w:rFonts w:ascii="Sylfaen" w:hAnsi="Sylfaen"/>
          <w:lang w:val="ka-GE"/>
        </w:rPr>
        <w:t xml:space="preserve"> </w:t>
      </w:r>
      <w:r w:rsidR="004B2B08" w:rsidRPr="00080DDC">
        <w:rPr>
          <w:rFonts w:ascii="Sylfaen" w:hAnsi="Sylfaen"/>
          <w:lang w:val="ka-GE"/>
        </w:rPr>
        <w:t>2025 წლის 24 ივნისს</w:t>
      </w:r>
      <w:r w:rsidRPr="00080DDC">
        <w:rPr>
          <w:rFonts w:ascii="Sylfaen" w:hAnsi="Sylfaen"/>
          <w:lang w:val="ka-GE"/>
        </w:rPr>
        <w:t xml:space="preserve">. </w:t>
      </w: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საკონსტიტუციო</w:t>
      </w:r>
      <w:r w:rsidRPr="00080DDC">
        <w:rPr>
          <w:rFonts w:ascii="Sylfaen" w:hAnsi="Sylfaen"/>
          <w:lang w:val="ka-GE"/>
        </w:rPr>
        <w:t xml:space="preserve"> </w:t>
      </w:r>
      <w:r w:rsidRPr="00080DDC">
        <w:rPr>
          <w:rFonts w:ascii="Sylfaen" w:hAnsi="Sylfaen" w:cs="Sylfaen"/>
          <w:lang w:val="ka-GE"/>
        </w:rPr>
        <w:t>სასამართლოს</w:t>
      </w:r>
      <w:r w:rsidRPr="00080DDC">
        <w:rPr>
          <w:rFonts w:ascii="Sylfaen" w:hAnsi="Sylfaen"/>
          <w:lang w:val="ka-GE"/>
        </w:rPr>
        <w:t xml:space="preserve"> </w:t>
      </w:r>
      <w:r w:rsidRPr="00080DDC">
        <w:rPr>
          <w:rFonts w:ascii="Sylfaen" w:hAnsi="Sylfaen" w:cs="Sylfaen"/>
          <w:lang w:val="ka-GE"/>
        </w:rPr>
        <w:t>პლენუმის</w:t>
      </w:r>
      <w:r w:rsidRPr="00080DDC">
        <w:rPr>
          <w:rFonts w:ascii="Sylfaen" w:hAnsi="Sylfaen"/>
          <w:lang w:val="ka-GE"/>
        </w:rPr>
        <w:t xml:space="preserve"> </w:t>
      </w:r>
      <w:r w:rsidRPr="00080DDC">
        <w:rPr>
          <w:rFonts w:ascii="Sylfaen" w:hAnsi="Sylfaen" w:cs="Sylfaen"/>
          <w:lang w:val="ka-GE"/>
        </w:rPr>
        <w:t>განმწესრიგებელი</w:t>
      </w:r>
      <w:r w:rsidRPr="00080DDC">
        <w:rPr>
          <w:rFonts w:ascii="Sylfaen" w:hAnsi="Sylfaen"/>
          <w:lang w:val="ka-GE"/>
        </w:rPr>
        <w:t xml:space="preserve"> </w:t>
      </w:r>
      <w:r w:rsidRPr="00080DDC">
        <w:rPr>
          <w:rFonts w:ascii="Sylfaen" w:hAnsi="Sylfaen" w:cs="Sylfaen"/>
          <w:lang w:val="ka-GE"/>
        </w:rPr>
        <w:t>სხდომა</w:t>
      </w:r>
      <w:r w:rsidRPr="00080DDC">
        <w:rPr>
          <w:rFonts w:ascii="Sylfaen" w:hAnsi="Sylfaen"/>
          <w:lang w:val="ka-GE"/>
        </w:rPr>
        <w:t xml:space="preserve">, </w:t>
      </w:r>
      <w:r w:rsidRPr="00080DDC">
        <w:rPr>
          <w:rFonts w:ascii="Sylfaen" w:hAnsi="Sylfaen" w:cs="Sylfaen"/>
          <w:lang w:val="ka-GE"/>
        </w:rPr>
        <w:t>ზეპირი</w:t>
      </w:r>
      <w:r w:rsidRPr="00080DDC">
        <w:rPr>
          <w:rFonts w:ascii="Sylfaen" w:hAnsi="Sylfaen"/>
          <w:lang w:val="ka-GE"/>
        </w:rPr>
        <w:t xml:space="preserve"> </w:t>
      </w:r>
      <w:r w:rsidRPr="00080DDC">
        <w:rPr>
          <w:rFonts w:ascii="Sylfaen" w:hAnsi="Sylfaen" w:cs="Sylfaen"/>
          <w:lang w:val="ka-GE"/>
        </w:rPr>
        <w:t>მოსმენის</w:t>
      </w:r>
      <w:r w:rsidRPr="00080DDC">
        <w:rPr>
          <w:rFonts w:ascii="Sylfaen" w:hAnsi="Sylfaen"/>
          <w:lang w:val="ka-GE"/>
        </w:rPr>
        <w:t xml:space="preserve"> </w:t>
      </w:r>
      <w:r w:rsidRPr="00080DDC">
        <w:rPr>
          <w:rFonts w:ascii="Sylfaen" w:hAnsi="Sylfaen" w:cs="Sylfaen"/>
          <w:lang w:val="ka-GE"/>
        </w:rPr>
        <w:t>გარეშე</w:t>
      </w:r>
      <w:r w:rsidRPr="00080DDC">
        <w:rPr>
          <w:rFonts w:ascii="Sylfaen" w:hAnsi="Sylfaen"/>
          <w:lang w:val="ka-GE"/>
        </w:rPr>
        <w:t xml:space="preserve">, </w:t>
      </w:r>
      <w:r w:rsidRPr="00080DDC">
        <w:rPr>
          <w:rFonts w:ascii="Sylfaen" w:hAnsi="Sylfaen" w:cs="Sylfaen"/>
          <w:lang w:val="ka-GE"/>
        </w:rPr>
        <w:t>გაიმართა</w:t>
      </w:r>
      <w:r w:rsidRPr="00080DDC">
        <w:rPr>
          <w:rFonts w:ascii="Sylfaen" w:hAnsi="Sylfaen"/>
          <w:lang w:val="ka-GE"/>
        </w:rPr>
        <w:t xml:space="preserve"> </w:t>
      </w:r>
      <w:r w:rsidR="004B2B08" w:rsidRPr="00080DDC">
        <w:rPr>
          <w:rFonts w:ascii="Sylfaen" w:hAnsi="Sylfaen"/>
          <w:lang w:val="ka-GE"/>
        </w:rPr>
        <w:t>2025</w:t>
      </w:r>
      <w:r w:rsidRPr="00080DDC">
        <w:rPr>
          <w:rFonts w:ascii="Sylfaen" w:hAnsi="Sylfaen"/>
          <w:lang w:val="ka-GE"/>
        </w:rPr>
        <w:t xml:space="preserve"> წლის</w:t>
      </w:r>
      <w:r w:rsidR="00B84C59">
        <w:rPr>
          <w:rFonts w:ascii="Sylfaen" w:hAnsi="Sylfaen"/>
          <w:lang w:val="ka-GE"/>
        </w:rPr>
        <w:t xml:space="preserve"> 25 ივლისს</w:t>
      </w:r>
      <w:r w:rsidR="00440AB6" w:rsidRPr="00080DDC">
        <w:rPr>
          <w:rFonts w:ascii="Sylfaen" w:hAnsi="Sylfaen"/>
          <w:lang w:val="ka-GE"/>
        </w:rPr>
        <w:t>.</w:t>
      </w:r>
    </w:p>
    <w:p w14:paraId="47450C42" w14:textId="5DD08971" w:rsidR="00FC751A" w:rsidRPr="00080DDC" w:rsidRDefault="00A46268" w:rsidP="00FC751A">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080DDC">
        <w:rPr>
          <w:rFonts w:ascii="Sylfaen" w:hAnsi="Sylfaen"/>
          <w:lang w:val="ka-GE"/>
        </w:rPr>
        <w:t>№1</w:t>
      </w:r>
      <w:r w:rsidR="009B6EB0" w:rsidRPr="00080DDC">
        <w:rPr>
          <w:rFonts w:ascii="Sylfaen" w:hAnsi="Sylfaen"/>
          <w:lang w:val="ka-GE"/>
        </w:rPr>
        <w:t>873</w:t>
      </w:r>
      <w:r w:rsidRPr="00080DDC">
        <w:rPr>
          <w:rFonts w:ascii="Sylfaen" w:hAnsi="Sylfaen"/>
          <w:lang w:val="ka-GE"/>
        </w:rPr>
        <w:t xml:space="preserve"> </w:t>
      </w:r>
      <w:r w:rsidRPr="00080DDC">
        <w:rPr>
          <w:rFonts w:ascii="Sylfaen" w:hAnsi="Sylfaen" w:cs="Sylfaen"/>
          <w:lang w:val="ka-GE"/>
        </w:rPr>
        <w:t>კონსტიტუციურ</w:t>
      </w:r>
      <w:r w:rsidRPr="00080DDC">
        <w:rPr>
          <w:rFonts w:ascii="Sylfaen" w:hAnsi="Sylfaen"/>
          <w:lang w:val="ka-GE"/>
        </w:rPr>
        <w:t xml:space="preserve"> </w:t>
      </w:r>
      <w:r w:rsidRPr="00080DDC">
        <w:rPr>
          <w:rFonts w:ascii="Sylfaen" w:hAnsi="Sylfaen" w:cs="Sylfaen"/>
          <w:lang w:val="ka-GE"/>
        </w:rPr>
        <w:t>სარჩელში</w:t>
      </w:r>
      <w:r w:rsidRPr="00080DDC">
        <w:rPr>
          <w:rFonts w:ascii="Sylfaen" w:hAnsi="Sylfaen"/>
          <w:lang w:val="ka-GE"/>
        </w:rPr>
        <w:t xml:space="preserve"> </w:t>
      </w:r>
      <w:r w:rsidR="00AD4748" w:rsidRPr="00080DDC">
        <w:rPr>
          <w:rFonts w:ascii="Sylfaen" w:hAnsi="Sylfaen"/>
          <w:lang w:val="ka-GE"/>
        </w:rPr>
        <w:t xml:space="preserve">საქართველოს </w:t>
      </w:r>
      <w:r w:rsidRPr="00080DDC">
        <w:rPr>
          <w:rFonts w:ascii="Sylfaen" w:hAnsi="Sylfaen" w:cs="Sylfaen"/>
          <w:lang w:val="ka-GE"/>
        </w:rPr>
        <w:t>საკონსტიტუციო</w:t>
      </w:r>
      <w:r w:rsidRPr="00080DDC">
        <w:rPr>
          <w:rFonts w:ascii="Sylfaen" w:hAnsi="Sylfaen"/>
          <w:lang w:val="ka-GE"/>
        </w:rPr>
        <w:t xml:space="preserve"> </w:t>
      </w:r>
      <w:r w:rsidRPr="00080DDC">
        <w:rPr>
          <w:rFonts w:ascii="Sylfaen" w:hAnsi="Sylfaen" w:cs="Sylfaen"/>
          <w:lang w:val="ka-GE"/>
        </w:rPr>
        <w:t>სასამართლოსადმი</w:t>
      </w:r>
      <w:r w:rsidRPr="00080DDC">
        <w:rPr>
          <w:rFonts w:ascii="Sylfaen" w:hAnsi="Sylfaen"/>
          <w:lang w:val="ka-GE"/>
        </w:rPr>
        <w:t xml:space="preserve"> </w:t>
      </w:r>
      <w:r w:rsidRPr="00080DDC">
        <w:rPr>
          <w:rFonts w:ascii="Sylfaen" w:hAnsi="Sylfaen" w:cs="Sylfaen"/>
          <w:lang w:val="ka-GE"/>
        </w:rPr>
        <w:t>მომართვის</w:t>
      </w:r>
      <w:r w:rsidRPr="00080DDC">
        <w:rPr>
          <w:rFonts w:ascii="Sylfaen" w:hAnsi="Sylfaen"/>
          <w:lang w:val="ka-GE"/>
        </w:rPr>
        <w:t xml:space="preserve"> </w:t>
      </w:r>
      <w:r w:rsidRPr="00080DDC">
        <w:rPr>
          <w:rFonts w:ascii="Sylfaen" w:hAnsi="Sylfaen" w:cs="Sylfaen"/>
          <w:lang w:val="ka-GE"/>
        </w:rPr>
        <w:t>სამართლებრივ</w:t>
      </w:r>
      <w:r w:rsidRPr="00080DDC">
        <w:rPr>
          <w:rFonts w:ascii="Sylfaen" w:hAnsi="Sylfaen"/>
          <w:lang w:val="ka-GE"/>
        </w:rPr>
        <w:t xml:space="preserve"> </w:t>
      </w:r>
      <w:r w:rsidRPr="00080DDC">
        <w:rPr>
          <w:rFonts w:ascii="Sylfaen" w:hAnsi="Sylfaen" w:cs="Sylfaen"/>
          <w:lang w:val="ka-GE"/>
        </w:rPr>
        <w:t>საფუძვლებად</w:t>
      </w:r>
      <w:r w:rsidRPr="00080DDC">
        <w:rPr>
          <w:rFonts w:ascii="Sylfaen" w:hAnsi="Sylfaen"/>
          <w:lang w:val="ka-GE"/>
        </w:rPr>
        <w:t xml:space="preserve"> </w:t>
      </w:r>
      <w:r w:rsidRPr="00080DDC">
        <w:rPr>
          <w:rFonts w:ascii="Sylfaen" w:hAnsi="Sylfaen" w:cs="Sylfaen"/>
          <w:lang w:val="ka-GE"/>
        </w:rPr>
        <w:t>მითითებულია</w:t>
      </w:r>
      <w:r w:rsidRPr="00080DDC">
        <w:rPr>
          <w:rFonts w:ascii="Sylfaen" w:hAnsi="Sylfaen"/>
          <w:lang w:val="ka-GE"/>
        </w:rPr>
        <w:t xml:space="preserve">: </w:t>
      </w: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კონსტი</w:t>
      </w:r>
      <w:r w:rsidR="004F1D4C" w:rsidRPr="00080DDC">
        <w:rPr>
          <w:rFonts w:ascii="Sylfaen" w:hAnsi="Sylfaen"/>
          <w:lang w:val="ka-GE"/>
        </w:rPr>
        <w:t xml:space="preserve">ტუციის </w:t>
      </w:r>
      <w:r w:rsidR="004530DB" w:rsidRPr="00080DDC">
        <w:rPr>
          <w:rFonts w:ascii="Sylfaen" w:hAnsi="Sylfaen"/>
          <w:lang w:val="ka-GE"/>
        </w:rPr>
        <w:t xml:space="preserve">31-ე მუხლის პირველი პუნქტი და მე-60 მუხლის მე-4 </w:t>
      </w:r>
      <w:r w:rsidR="004530DB" w:rsidRPr="00080DDC">
        <w:rPr>
          <w:rFonts w:ascii="Sylfaen" w:hAnsi="Sylfaen"/>
          <w:lang w:val="ka-GE"/>
        </w:rPr>
        <w:t>პუნქტი</w:t>
      </w:r>
      <w:r w:rsidR="00666353">
        <w:rPr>
          <w:rFonts w:ascii="Sylfaen" w:hAnsi="Sylfaen"/>
          <w:lang w:val="ka-GE"/>
        </w:rPr>
        <w:t xml:space="preserve">ს </w:t>
      </w:r>
      <w:r w:rsidR="00FE10A3" w:rsidRPr="00080DDC">
        <w:rPr>
          <w:rFonts w:ascii="Sylfaen" w:hAnsi="Sylfaen"/>
          <w:lang w:val="ka-GE"/>
        </w:rPr>
        <w:t>„</w:t>
      </w:r>
      <w:r w:rsidR="00FE10A3" w:rsidRPr="00080DDC">
        <w:rPr>
          <w:rFonts w:ascii="Sylfaen" w:hAnsi="Sylfaen"/>
          <w:lang w:val="ka-GE"/>
        </w:rPr>
        <w:t>ა“ ქვეპუნქტი</w:t>
      </w:r>
      <w:r w:rsidR="004530DB" w:rsidRPr="00080DDC">
        <w:rPr>
          <w:rFonts w:ascii="Sylfaen" w:hAnsi="Sylfaen"/>
          <w:lang w:val="ka-GE"/>
        </w:rPr>
        <w:t xml:space="preserve">; </w:t>
      </w:r>
      <w:r w:rsidRPr="00080DDC">
        <w:rPr>
          <w:rFonts w:ascii="Sylfaen" w:hAnsi="Sylfaen"/>
          <w:lang w:val="ka-GE"/>
        </w:rPr>
        <w:t>„</w:t>
      </w:r>
      <w:r w:rsidR="00BF280C" w:rsidRPr="00080DDC">
        <w:rPr>
          <w:rFonts w:ascii="Sylfaen" w:hAnsi="Sylfaen"/>
          <w:lang w:val="ka-GE"/>
        </w:rPr>
        <w:t xml:space="preserve">საქართველოს </w:t>
      </w:r>
      <w:r w:rsidRPr="00080DDC">
        <w:rPr>
          <w:rFonts w:ascii="Sylfaen" w:hAnsi="Sylfaen"/>
          <w:lang w:val="ka-GE"/>
        </w:rPr>
        <w:t xml:space="preserve">საკონსტიტუციო სასამართლოს შესახებ“ საქართველოს ორგანული კანონის მე-19 მუხლის პირველი პუნქტის </w:t>
      </w:r>
      <w:r w:rsidR="00FE10A3" w:rsidRPr="00080DDC">
        <w:rPr>
          <w:rFonts w:ascii="Sylfaen" w:hAnsi="Sylfaen"/>
          <w:lang w:val="ka-GE"/>
        </w:rPr>
        <w:t xml:space="preserve">„ა“ და </w:t>
      </w:r>
      <w:r w:rsidRPr="00080DDC">
        <w:rPr>
          <w:rFonts w:ascii="Sylfaen" w:hAnsi="Sylfaen"/>
          <w:lang w:val="ka-GE"/>
        </w:rPr>
        <w:t>„ე“ ქვეპუნქტ</w:t>
      </w:r>
      <w:r w:rsidR="00FE10A3" w:rsidRPr="00080DDC">
        <w:rPr>
          <w:rFonts w:ascii="Sylfaen" w:hAnsi="Sylfaen"/>
          <w:lang w:val="ka-GE"/>
        </w:rPr>
        <w:t>ებ</w:t>
      </w:r>
      <w:r w:rsidRPr="00080DDC">
        <w:rPr>
          <w:rFonts w:ascii="Sylfaen" w:hAnsi="Sylfaen"/>
          <w:lang w:val="ka-GE"/>
        </w:rPr>
        <w:t>ი, 31-ე</w:t>
      </w:r>
      <w:r w:rsidR="001C1760" w:rsidRPr="00080DDC">
        <w:rPr>
          <w:rFonts w:ascii="Sylfaen" w:hAnsi="Sylfaen"/>
          <w:lang w:val="ka-GE"/>
        </w:rPr>
        <w:t xml:space="preserve"> მუხლი,</w:t>
      </w:r>
      <w:r w:rsidR="008F71A4" w:rsidRPr="00080DDC">
        <w:rPr>
          <w:rFonts w:ascii="Sylfaen" w:hAnsi="Sylfaen"/>
          <w:lang w:val="ka-GE"/>
        </w:rPr>
        <w:t xml:space="preserve"> 31</w:t>
      </w:r>
      <w:r w:rsidR="008F71A4" w:rsidRPr="00080DDC">
        <w:rPr>
          <w:rFonts w:ascii="Sylfaen" w:hAnsi="Sylfaen"/>
          <w:vertAlign w:val="superscript"/>
          <w:lang w:val="ka-GE"/>
        </w:rPr>
        <w:t>1</w:t>
      </w:r>
      <w:r w:rsidR="008F71A4" w:rsidRPr="00080DDC">
        <w:rPr>
          <w:rFonts w:ascii="Sylfaen" w:hAnsi="Sylfaen"/>
          <w:lang w:val="ka-GE"/>
        </w:rPr>
        <w:t xml:space="preserve"> მუხლი</w:t>
      </w:r>
      <w:r w:rsidR="001C1760" w:rsidRPr="00080DDC">
        <w:rPr>
          <w:rFonts w:ascii="Sylfaen" w:hAnsi="Sylfaen"/>
          <w:lang w:val="ka-GE"/>
        </w:rPr>
        <w:t xml:space="preserve"> და</w:t>
      </w:r>
      <w:r w:rsidRPr="00080DDC">
        <w:rPr>
          <w:rFonts w:ascii="Sylfaen" w:hAnsi="Sylfaen"/>
          <w:lang w:val="ka-GE"/>
        </w:rPr>
        <w:t xml:space="preserve"> 39-ე მუხლის</w:t>
      </w:r>
      <w:r w:rsidR="008F71A4" w:rsidRPr="00080DDC">
        <w:rPr>
          <w:rFonts w:ascii="Sylfaen" w:hAnsi="Sylfaen"/>
          <w:lang w:val="ka-GE"/>
        </w:rPr>
        <w:t xml:space="preserve"> პირველი პუნქტის „ა“ ქვეპუნქტი.</w:t>
      </w:r>
    </w:p>
    <w:p w14:paraId="442A8761" w14:textId="0EE5DD6E" w:rsidR="00A05EF8" w:rsidRPr="00080DDC" w:rsidRDefault="005D46FE" w:rsidP="007659EE">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080DDC">
        <w:rPr>
          <w:rFonts w:ascii="Sylfaen" w:hAnsi="Sylfaen" w:cs="Sylfaen"/>
          <w:shd w:val="clear" w:color="auto" w:fill="FFFFFF"/>
          <w:lang w:val="ka-GE"/>
        </w:rPr>
        <w:t>„</w:t>
      </w:r>
      <w:r w:rsidR="00860265" w:rsidRPr="00080DDC">
        <w:rPr>
          <w:rFonts w:ascii="Sylfaen" w:hAnsi="Sylfaen" w:cs="Sylfaen"/>
          <w:shd w:val="clear" w:color="auto" w:fill="FFFFFF"/>
          <w:lang w:val="ka-GE"/>
        </w:rPr>
        <w:t xml:space="preserve">საქართველოს </w:t>
      </w:r>
      <w:r w:rsidRPr="00080DDC">
        <w:rPr>
          <w:rFonts w:ascii="Sylfaen" w:hAnsi="Sylfaen" w:cs="Sylfaen"/>
          <w:shd w:val="clear" w:color="auto" w:fill="FFFFFF"/>
          <w:lang w:val="ka-GE"/>
        </w:rPr>
        <w:t>საკონსტიტუციო</w:t>
      </w:r>
      <w:r w:rsidR="001537FA" w:rsidRPr="00080DDC">
        <w:rPr>
          <w:rFonts w:ascii="Sylfaen" w:hAnsi="Sylfaen" w:cs="Sylfaen"/>
          <w:shd w:val="clear" w:color="auto" w:fill="FFFFFF"/>
          <w:lang w:val="ka-GE"/>
        </w:rPr>
        <w:t xml:space="preserve"> სასამართლო</w:t>
      </w:r>
      <w:r w:rsidR="008F71A4" w:rsidRPr="00080DDC">
        <w:rPr>
          <w:rFonts w:ascii="Sylfaen" w:hAnsi="Sylfaen" w:cs="Sylfaen"/>
          <w:shd w:val="clear" w:color="auto" w:fill="FFFFFF"/>
          <w:lang w:val="ka-GE"/>
        </w:rPr>
        <w:t>ს შესახებ“ საქართველოს ორგანული კანონის</w:t>
      </w:r>
      <w:r w:rsidR="0059071C" w:rsidRPr="00080DDC">
        <w:rPr>
          <w:rFonts w:ascii="Sylfaen" w:hAnsi="Sylfaen" w:cs="Sylfaen"/>
          <w:shd w:val="clear" w:color="auto" w:fill="FFFFFF"/>
          <w:lang w:val="ka-GE"/>
        </w:rPr>
        <w:t xml:space="preserve"> 31</w:t>
      </w:r>
      <w:r w:rsidR="0059071C" w:rsidRPr="00080DDC">
        <w:rPr>
          <w:rFonts w:ascii="Sylfaen" w:hAnsi="Sylfaen" w:cs="Sylfaen"/>
          <w:shd w:val="clear" w:color="auto" w:fill="FFFFFF"/>
          <w:vertAlign w:val="superscript"/>
          <w:lang w:val="ka-GE"/>
        </w:rPr>
        <w:t>2</w:t>
      </w:r>
      <w:r w:rsidR="0059071C" w:rsidRPr="00080DDC">
        <w:rPr>
          <w:rFonts w:ascii="Sylfaen" w:hAnsi="Sylfaen" w:cs="Sylfaen"/>
          <w:shd w:val="clear" w:color="auto" w:fill="FFFFFF"/>
          <w:lang w:val="ka-GE"/>
        </w:rPr>
        <w:t xml:space="preserve"> მუხლი</w:t>
      </w:r>
      <w:r w:rsidRPr="00080DDC">
        <w:rPr>
          <w:rFonts w:ascii="Sylfaen" w:hAnsi="Sylfaen" w:cs="Sylfaen"/>
          <w:shd w:val="clear" w:color="auto" w:fill="FFFFFF"/>
          <w:lang w:val="ka-GE"/>
        </w:rPr>
        <w:t>ს</w:t>
      </w:r>
      <w:r w:rsidR="0059071C" w:rsidRPr="00080DDC">
        <w:rPr>
          <w:rFonts w:ascii="Sylfaen" w:hAnsi="Sylfaen" w:cs="Sylfaen"/>
          <w:shd w:val="clear" w:color="auto" w:fill="FFFFFF"/>
          <w:lang w:val="ka-GE"/>
        </w:rPr>
        <w:t xml:space="preserve"> პირველი პუნქტი ადგენს საკონსტიტუციო სასამართლოში კონსტიტუციური სარჩელისა და კონსტიტუციური წარდგინების </w:t>
      </w:r>
      <w:r w:rsidRPr="00080DDC">
        <w:rPr>
          <w:rFonts w:ascii="Sylfaen" w:hAnsi="Sylfaen" w:cs="Sylfaen"/>
          <w:shd w:val="clear" w:color="auto" w:fill="FFFFFF"/>
          <w:lang w:val="ka-GE"/>
        </w:rPr>
        <w:t>რეგისტრაციაში გატარების წესს</w:t>
      </w:r>
      <w:r w:rsidR="00FC751A" w:rsidRPr="00080DDC">
        <w:rPr>
          <w:rFonts w:ascii="Sylfaen" w:hAnsi="Sylfaen" w:cs="Sylfaen"/>
          <w:shd w:val="clear" w:color="auto" w:fill="FFFFFF"/>
          <w:lang w:val="ka-GE"/>
        </w:rPr>
        <w:t xml:space="preserve">. </w:t>
      </w:r>
      <w:r w:rsidR="00DD04AE" w:rsidRPr="00080DDC">
        <w:rPr>
          <w:rFonts w:ascii="Sylfaen" w:hAnsi="Sylfaen" w:cs="Sylfaen"/>
          <w:shd w:val="clear" w:color="auto" w:fill="FFFFFF"/>
          <w:lang w:val="ka-GE"/>
        </w:rPr>
        <w:t xml:space="preserve">კერძოდ, </w:t>
      </w:r>
      <w:r w:rsidR="00A05EF8" w:rsidRPr="00080DDC">
        <w:rPr>
          <w:rFonts w:ascii="Sylfaen" w:hAnsi="Sylfaen" w:cs="Sylfaen"/>
          <w:shd w:val="clear" w:color="auto" w:fill="FFFFFF"/>
          <w:lang w:val="ka-GE"/>
        </w:rPr>
        <w:t xml:space="preserve">კონსტიტუციურ </w:t>
      </w:r>
      <w:r w:rsidR="00A05EF8" w:rsidRPr="00080DDC">
        <w:rPr>
          <w:rFonts w:ascii="Sylfaen" w:hAnsi="Sylfaen" w:cs="Sylfaen"/>
          <w:shd w:val="clear" w:color="auto" w:fill="FFFFFF"/>
          <w:lang w:val="ka-GE"/>
        </w:rPr>
        <w:t>სარჩელში</w:t>
      </w:r>
      <w:r w:rsidRPr="00080DDC">
        <w:rPr>
          <w:rFonts w:ascii="Sylfaen" w:hAnsi="Sylfaen" w:cs="Sylfaen"/>
          <w:shd w:val="clear" w:color="auto" w:fill="FFFFFF"/>
          <w:lang w:val="ka-GE"/>
        </w:rPr>
        <w:t>/წარდგინებაში</w:t>
      </w:r>
      <w:r w:rsidR="00FC751A" w:rsidRPr="00080DDC">
        <w:rPr>
          <w:rFonts w:ascii="Sylfaen" w:hAnsi="Sylfaen" w:cs="Sylfaen"/>
          <w:shd w:val="clear" w:color="auto" w:fill="FFFFFF"/>
          <w:lang w:val="ka-GE"/>
        </w:rPr>
        <w:t xml:space="preserve"> არაარსებითი, ფორმალური უზუსტობის აღმოჩენის შემთხვევაში</w:t>
      </w:r>
      <w:r w:rsidR="00666353">
        <w:rPr>
          <w:rFonts w:ascii="Sylfaen" w:hAnsi="Sylfaen" w:cs="Sylfaen"/>
          <w:shd w:val="clear" w:color="auto" w:fill="FFFFFF"/>
          <w:lang w:val="ka-GE"/>
        </w:rPr>
        <w:t>,</w:t>
      </w:r>
      <w:r w:rsidR="00FC751A" w:rsidRPr="00080DDC">
        <w:rPr>
          <w:rFonts w:ascii="Sylfaen" w:hAnsi="Sylfaen" w:cs="Sylfaen"/>
          <w:shd w:val="clear" w:color="auto" w:fill="FFFFFF"/>
          <w:lang w:val="ka-GE"/>
        </w:rPr>
        <w:t xml:space="preserve"> კონსტიტუციური სარჩელი და კონსტიტუციური წარდგინება რეგისტრაციაში ტარდება </w:t>
      </w:r>
      <w:r w:rsidR="00FC751A" w:rsidRPr="00080DDC">
        <w:rPr>
          <w:rFonts w:ascii="Sylfaen" w:hAnsi="Sylfaen" w:cs="Sylfaen"/>
          <w:shd w:val="clear" w:color="auto" w:fill="FFFFFF"/>
          <w:lang w:val="ka-GE"/>
        </w:rPr>
        <w:t>საკონსტიტუციო სასამართლოს მდივნის თანხმობით და მოსარჩელეს, წარდგინების ავტორს ან მათ წარმომადგენლებს ეძლევა</w:t>
      </w:r>
      <w:r w:rsidR="00666353">
        <w:rPr>
          <w:rFonts w:ascii="Sylfaen" w:hAnsi="Sylfaen" w:cs="Sylfaen"/>
          <w:shd w:val="clear" w:color="auto" w:fill="FFFFFF"/>
          <w:lang w:val="ka-GE"/>
        </w:rPr>
        <w:t>თ</w:t>
      </w:r>
      <w:r w:rsidR="00FC751A" w:rsidRPr="00080DDC">
        <w:rPr>
          <w:rFonts w:ascii="Sylfaen" w:hAnsi="Sylfaen" w:cs="Sylfaen"/>
          <w:shd w:val="clear" w:color="auto" w:fill="FFFFFF"/>
          <w:lang w:val="ka-GE"/>
        </w:rPr>
        <w:t xml:space="preserve"> 15 დღე უზუსტობის გამოსასწორებლად.</w:t>
      </w:r>
    </w:p>
    <w:p w14:paraId="5EF8A04B" w14:textId="15FE73B6" w:rsidR="00623ECF" w:rsidRPr="00080DDC" w:rsidRDefault="00A05EF8" w:rsidP="00623ECF">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080DDC">
        <w:rPr>
          <w:rFonts w:ascii="Sylfaen" w:hAnsi="Sylfaen" w:cs="Sylfaen"/>
          <w:shd w:val="clear" w:color="auto" w:fill="FFFFFF"/>
          <w:lang w:val="ka-GE"/>
        </w:rPr>
        <w:t xml:space="preserve">საქართველოს სისხლის სამართლის საპროცესო კოდექსის 38-ე მუხლის მე-15 </w:t>
      </w:r>
      <w:r w:rsidR="00DD04AE" w:rsidRPr="00080DDC">
        <w:rPr>
          <w:rFonts w:ascii="Sylfaen" w:hAnsi="Sylfaen" w:cs="Sylfaen"/>
          <w:shd w:val="clear" w:color="auto" w:fill="FFFFFF"/>
          <w:lang w:val="ka-GE"/>
        </w:rPr>
        <w:t xml:space="preserve">ნაწილის </w:t>
      </w:r>
      <w:r w:rsidRPr="00080DDC">
        <w:rPr>
          <w:rFonts w:ascii="Sylfaen" w:hAnsi="Sylfaen" w:cs="Sylfaen"/>
          <w:shd w:val="clear" w:color="auto" w:fill="FFFFFF"/>
          <w:lang w:val="ka-GE"/>
        </w:rPr>
        <w:t>თანახმად, ბრალდებულს უფლება აქვს, ამ კოდექსით გათვალისწინებულ შემთხვევებში და დადგენილი წესით</w:t>
      </w:r>
      <w:r w:rsidR="00666353">
        <w:rPr>
          <w:rFonts w:ascii="Sylfaen" w:hAnsi="Sylfaen" w:cs="Sylfaen"/>
          <w:shd w:val="clear" w:color="auto" w:fill="FFFFFF"/>
          <w:lang w:val="ka-GE"/>
        </w:rPr>
        <w:t>,</w:t>
      </w:r>
      <w:r w:rsidRPr="00080DDC">
        <w:rPr>
          <w:rFonts w:ascii="Sylfaen" w:hAnsi="Sylfaen" w:cs="Sylfaen"/>
          <w:shd w:val="clear" w:color="auto" w:fill="FFFFFF"/>
          <w:lang w:val="ka-GE"/>
        </w:rPr>
        <w:t xml:space="preserve"> გაასაჩივროს გამომძიებლის მოქმედება პროკურორთან, პროკურორი</w:t>
      </w:r>
      <w:r w:rsidR="002352CD" w:rsidRPr="00080DDC">
        <w:rPr>
          <w:rFonts w:ascii="Sylfaen" w:hAnsi="Sylfaen" w:cs="Sylfaen"/>
          <w:shd w:val="clear" w:color="auto" w:fill="FFFFFF"/>
          <w:lang w:val="ka-GE"/>
        </w:rPr>
        <w:t xml:space="preserve">ს მოქმედება და გადაწყვეტილება - </w:t>
      </w:r>
      <w:r w:rsidRPr="00080DDC">
        <w:rPr>
          <w:rFonts w:ascii="Sylfaen" w:hAnsi="Sylfaen" w:cs="Sylfaen"/>
          <w:shd w:val="clear" w:color="auto" w:fill="FFFFFF"/>
          <w:lang w:val="ka-GE"/>
        </w:rPr>
        <w:t>ზემდგომ პროკურორთან, ხოლო ამ კოდექსით</w:t>
      </w:r>
      <w:r w:rsidR="002352CD" w:rsidRPr="00080DDC">
        <w:rPr>
          <w:rFonts w:ascii="Sylfaen" w:hAnsi="Sylfaen" w:cs="Sylfaen"/>
          <w:shd w:val="clear" w:color="auto" w:fill="FFFFFF"/>
          <w:lang w:val="ka-GE"/>
        </w:rPr>
        <w:t xml:space="preserve"> გათვალისწინებულ შემთხვევებში - </w:t>
      </w:r>
      <w:r w:rsidRPr="00080DDC">
        <w:rPr>
          <w:rFonts w:ascii="Sylfaen" w:hAnsi="Sylfaen" w:cs="Sylfaen"/>
          <w:shd w:val="clear" w:color="auto" w:fill="FFFFFF"/>
          <w:lang w:val="ka-GE"/>
        </w:rPr>
        <w:t>სასამართლოში. ბრალდებულს/მსჯავრდებულს უფლება აქვს, გაასაჩივროს</w:t>
      </w:r>
      <w:r w:rsidR="002352CD" w:rsidRPr="00080DDC">
        <w:rPr>
          <w:rFonts w:ascii="Sylfaen" w:hAnsi="Sylfaen" w:cs="Sylfaen"/>
          <w:shd w:val="clear" w:color="auto" w:fill="FFFFFF"/>
          <w:lang w:val="ka-GE"/>
        </w:rPr>
        <w:t xml:space="preserve"> </w:t>
      </w:r>
      <w:r w:rsidRPr="00080DDC">
        <w:rPr>
          <w:rFonts w:ascii="Sylfaen" w:hAnsi="Sylfaen" w:cs="Sylfaen"/>
          <w:shd w:val="clear" w:color="auto" w:fill="FFFFFF"/>
          <w:lang w:val="ka-GE"/>
        </w:rPr>
        <w:t>სასამართლო</w:t>
      </w:r>
      <w:r w:rsidR="00666353">
        <w:rPr>
          <w:rFonts w:ascii="Sylfaen" w:hAnsi="Sylfaen" w:cs="Sylfaen"/>
          <w:shd w:val="clear" w:color="auto" w:fill="FFFFFF"/>
          <w:lang w:val="ka-GE"/>
        </w:rPr>
        <w:t>ს</w:t>
      </w:r>
      <w:r w:rsidRPr="00080DDC">
        <w:rPr>
          <w:rFonts w:ascii="Sylfaen" w:hAnsi="Sylfaen" w:cs="Sylfaen"/>
          <w:shd w:val="clear" w:color="auto" w:fill="FFFFFF"/>
          <w:lang w:val="ka-GE"/>
        </w:rPr>
        <w:t xml:space="preserve"> გადაწყვეტილება, მიიღოს გასასაჩივრებელი გადაწყვეტილების ასლი.</w:t>
      </w:r>
    </w:p>
    <w:p w14:paraId="07D87FF0" w14:textId="059B73B7" w:rsidR="00BB1B74" w:rsidRPr="00080DDC" w:rsidRDefault="00434517" w:rsidP="00623ECF">
      <w:pPr>
        <w:pStyle w:val="ListParagraph"/>
        <w:numPr>
          <w:ilvl w:val="0"/>
          <w:numId w:val="1"/>
        </w:numPr>
        <w:spacing w:line="276" w:lineRule="auto"/>
        <w:ind w:left="0" w:right="360" w:firstLine="284"/>
        <w:jc w:val="both"/>
        <w:rPr>
          <w:rFonts w:ascii="Sylfaen" w:hAnsi="Sylfaen" w:cs="Sylfaen"/>
          <w:shd w:val="clear" w:color="auto" w:fill="FFFFFF"/>
          <w:lang w:val="ka-GE"/>
        </w:rPr>
      </w:pPr>
      <w:r w:rsidRPr="00080DDC">
        <w:rPr>
          <w:rFonts w:ascii="Sylfaen" w:hAnsi="Sylfaen" w:cs="Sylfaen"/>
          <w:shd w:val="clear" w:color="auto" w:fill="FFFFFF"/>
          <w:lang w:val="ka-GE"/>
        </w:rPr>
        <w:t xml:space="preserve">საქართველოს კონსტიტუციის </w:t>
      </w:r>
      <w:r w:rsidR="0018799D" w:rsidRPr="00080DDC">
        <w:rPr>
          <w:rFonts w:ascii="Sylfaen" w:hAnsi="Sylfaen" w:cs="Sylfaen"/>
          <w:shd w:val="clear" w:color="auto" w:fill="FFFFFF"/>
          <w:lang w:val="ka-GE"/>
        </w:rPr>
        <w:t>31-ე მუხლის პირველი პუნქტის პირველი წინადადების თანახმად, „ყოველ ადამიანს აქვს უფლება თავის უფლებათა დასაცავად მიმართოს სასამართლოს“, ხოლო ამავე მუხლის მე-3 პუნქტის</w:t>
      </w:r>
      <w:r w:rsidR="009E1F57" w:rsidRPr="00080DDC">
        <w:rPr>
          <w:rFonts w:ascii="Sylfaen" w:hAnsi="Sylfaen" w:cs="Sylfaen"/>
          <w:shd w:val="clear" w:color="auto" w:fill="FFFFFF"/>
          <w:lang w:val="ka-GE"/>
        </w:rPr>
        <w:t xml:space="preserve"> მე-3 </w:t>
      </w:r>
      <w:r w:rsidR="009E1F57" w:rsidRPr="00080DDC">
        <w:rPr>
          <w:rFonts w:ascii="Sylfaen" w:hAnsi="Sylfaen" w:cs="Sylfaen"/>
          <w:shd w:val="clear" w:color="auto" w:fill="FFFFFF"/>
          <w:lang w:val="ka-GE"/>
        </w:rPr>
        <w:lastRenderedPageBreak/>
        <w:t>წინადადება</w:t>
      </w:r>
      <w:r w:rsidR="00D05847" w:rsidRPr="00080DDC">
        <w:rPr>
          <w:rFonts w:ascii="Sylfaen" w:hAnsi="Sylfaen" w:cs="Sylfaen"/>
          <w:shd w:val="clear" w:color="auto" w:fill="FFFFFF"/>
          <w:lang w:val="ka-GE"/>
        </w:rPr>
        <w:t xml:space="preserve"> </w:t>
      </w:r>
      <w:r w:rsidR="00DD04AE" w:rsidRPr="00080DDC">
        <w:rPr>
          <w:rFonts w:ascii="Sylfaen" w:hAnsi="Sylfaen" w:cs="Sylfaen"/>
          <w:shd w:val="clear" w:color="auto" w:fill="FFFFFF"/>
          <w:lang w:val="ka-GE"/>
        </w:rPr>
        <w:t xml:space="preserve">განამტკიცებს </w:t>
      </w:r>
      <w:r w:rsidR="00623ECF" w:rsidRPr="00080DDC">
        <w:rPr>
          <w:rFonts w:ascii="Sylfaen" w:hAnsi="Sylfaen" w:cs="Sylfaen"/>
          <w:shd w:val="clear" w:color="auto" w:fill="FFFFFF"/>
          <w:lang w:val="ka-GE"/>
        </w:rPr>
        <w:t>ადვოკატის უფლებების შეუფერხებელი განხორციელებ</w:t>
      </w:r>
      <w:r w:rsidR="00DD04AE" w:rsidRPr="00080DDC">
        <w:rPr>
          <w:rFonts w:ascii="Sylfaen" w:hAnsi="Sylfaen" w:cs="Sylfaen"/>
          <w:shd w:val="clear" w:color="auto" w:fill="FFFFFF"/>
          <w:lang w:val="ka-GE"/>
        </w:rPr>
        <w:t>ის უფლებას.</w:t>
      </w:r>
    </w:p>
    <w:p w14:paraId="4DABD38A" w14:textId="5DA9D4E6" w:rsidR="003C78B6" w:rsidRPr="00080DDC" w:rsidRDefault="009B6EB0" w:rsidP="0043717A">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080DDC">
        <w:rPr>
          <w:rFonts w:ascii="Sylfaen" w:hAnsi="Sylfaen"/>
          <w:lang w:val="ka-GE"/>
        </w:rPr>
        <w:t>№</w:t>
      </w:r>
      <w:r w:rsidR="000A6E6E" w:rsidRPr="00080DDC">
        <w:rPr>
          <w:rFonts w:ascii="Sylfaen" w:hAnsi="Sylfaen" w:cs="Sylfaen"/>
          <w:color w:val="000000"/>
          <w:shd w:val="clear" w:color="auto" w:fill="FFFFFF"/>
        </w:rPr>
        <w:t xml:space="preserve">1873 </w:t>
      </w:r>
      <w:r w:rsidR="000A6E6E" w:rsidRPr="00080DDC">
        <w:rPr>
          <w:rFonts w:ascii="Sylfaen" w:hAnsi="Sylfaen" w:cs="Sylfaen"/>
          <w:color w:val="000000"/>
          <w:shd w:val="clear" w:color="auto" w:fill="FFFFFF"/>
          <w:lang w:val="ka-GE"/>
        </w:rPr>
        <w:t>კონსტიტუციური სარჩელიდან ირკვევა, რომ მოსარჩელე რევაზ რიჟამაძე ახორც</w:t>
      </w:r>
      <w:r w:rsidR="00936D6B" w:rsidRPr="00080DDC">
        <w:rPr>
          <w:rFonts w:ascii="Sylfaen" w:hAnsi="Sylfaen" w:cs="Sylfaen"/>
          <w:color w:val="000000"/>
          <w:shd w:val="clear" w:color="auto" w:fill="FFFFFF"/>
          <w:lang w:val="ka-GE"/>
        </w:rPr>
        <w:t xml:space="preserve">იელებს საადვოკატო საქმიანობას. მოსარჩელის განცხადებით, მისი დაცვის ქვეშ მყოფი პირის მიმართ 2015 წლის 11 ივნისს პროკურორმა </w:t>
      </w:r>
      <w:r w:rsidR="003102EA" w:rsidRPr="00080DDC">
        <w:rPr>
          <w:rFonts w:ascii="Sylfaen" w:hAnsi="Sylfaen" w:cs="Sylfaen"/>
          <w:color w:val="000000"/>
          <w:shd w:val="clear" w:color="auto" w:fill="FFFFFF"/>
          <w:lang w:val="ka-GE"/>
        </w:rPr>
        <w:t xml:space="preserve">მიიღო </w:t>
      </w:r>
      <w:r w:rsidR="00936D6B" w:rsidRPr="00080DDC">
        <w:rPr>
          <w:rFonts w:ascii="Sylfaen" w:hAnsi="Sylfaen" w:cs="Sylfaen"/>
          <w:color w:val="000000"/>
          <w:shd w:val="clear" w:color="auto" w:fill="FFFFFF"/>
          <w:lang w:val="ka-GE"/>
        </w:rPr>
        <w:t>დადგენილება</w:t>
      </w:r>
      <w:r w:rsidR="00666353">
        <w:rPr>
          <w:rFonts w:ascii="Sylfaen" w:hAnsi="Sylfaen" w:cs="Sylfaen"/>
          <w:color w:val="000000"/>
          <w:shd w:val="clear" w:color="auto" w:fill="FFFFFF"/>
          <w:lang w:val="ka-GE"/>
        </w:rPr>
        <w:t>,</w:t>
      </w:r>
      <w:r w:rsidR="00936D6B" w:rsidRPr="00080DDC">
        <w:rPr>
          <w:rFonts w:ascii="Sylfaen" w:hAnsi="Sylfaen" w:cs="Sylfaen"/>
          <w:color w:val="000000"/>
          <w:shd w:val="clear" w:color="auto" w:fill="FFFFFF"/>
          <w:lang w:val="ka-GE"/>
        </w:rPr>
        <w:t xml:space="preserve"> ძებნის გამოცხადების შესახებ, ხოლო 2017 წლის 16 მაი</w:t>
      </w:r>
      <w:r w:rsidR="008455FE" w:rsidRPr="00080DDC">
        <w:rPr>
          <w:rFonts w:ascii="Sylfaen" w:hAnsi="Sylfaen" w:cs="Sylfaen"/>
          <w:color w:val="000000"/>
          <w:shd w:val="clear" w:color="auto" w:fill="FFFFFF"/>
          <w:lang w:val="ka-GE"/>
        </w:rPr>
        <w:t xml:space="preserve">სს თბილისის საქალაქო სასამართლომ </w:t>
      </w:r>
      <w:r w:rsidR="003102EA" w:rsidRPr="00080DDC">
        <w:rPr>
          <w:rFonts w:ascii="Sylfaen" w:hAnsi="Sylfaen" w:cs="Sylfaen"/>
          <w:color w:val="000000"/>
          <w:shd w:val="clear" w:color="auto" w:fill="FFFFFF"/>
          <w:lang w:val="ka-GE"/>
        </w:rPr>
        <w:t xml:space="preserve">გამოიტანა </w:t>
      </w:r>
      <w:r w:rsidR="003C78B6" w:rsidRPr="00080DDC">
        <w:rPr>
          <w:rFonts w:ascii="Sylfaen" w:hAnsi="Sylfaen" w:cs="Sylfaen"/>
          <w:color w:val="000000"/>
          <w:shd w:val="clear" w:color="auto" w:fill="FFFFFF"/>
          <w:lang w:val="ka-GE"/>
        </w:rPr>
        <w:t xml:space="preserve">გამამტყუნებელი განაჩენი. </w:t>
      </w:r>
    </w:p>
    <w:p w14:paraId="08F25813" w14:textId="377C673B" w:rsidR="000A6E6E" w:rsidRPr="00080DDC" w:rsidRDefault="00936D6B" w:rsidP="003C78B6">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080DDC">
        <w:rPr>
          <w:rFonts w:ascii="Sylfaen" w:hAnsi="Sylfaen" w:cs="Sylfaen"/>
          <w:color w:val="000000"/>
          <w:shd w:val="clear" w:color="auto" w:fill="FFFFFF"/>
          <w:lang w:val="ka-GE"/>
        </w:rPr>
        <w:t xml:space="preserve">მოსარჩელე განმარტავს, რომ </w:t>
      </w:r>
      <w:r w:rsidR="00473FA8" w:rsidRPr="00080DDC">
        <w:rPr>
          <w:rFonts w:ascii="Sylfaen" w:hAnsi="Sylfaen" w:cs="Sylfaen"/>
          <w:color w:val="000000"/>
          <w:shd w:val="clear" w:color="auto" w:fill="FFFFFF"/>
          <w:lang w:val="ka-GE"/>
        </w:rPr>
        <w:t>მან</w:t>
      </w:r>
      <w:r w:rsidR="00666353">
        <w:rPr>
          <w:rFonts w:ascii="Sylfaen" w:hAnsi="Sylfaen" w:cs="Sylfaen"/>
          <w:color w:val="000000"/>
          <w:shd w:val="clear" w:color="auto" w:fill="FFFFFF"/>
          <w:lang w:val="ka-GE"/>
        </w:rPr>
        <w:t>,</w:t>
      </w:r>
      <w:r w:rsidR="00473FA8" w:rsidRPr="00080DDC">
        <w:rPr>
          <w:rFonts w:ascii="Sylfaen" w:hAnsi="Sylfaen" w:cs="Sylfaen"/>
          <w:color w:val="000000"/>
          <w:shd w:val="clear" w:color="auto" w:fill="FFFFFF"/>
          <w:lang w:val="ka-GE"/>
        </w:rPr>
        <w:t xml:space="preserve"> </w:t>
      </w:r>
      <w:r w:rsidRPr="00080DDC">
        <w:rPr>
          <w:rFonts w:ascii="Sylfaen" w:hAnsi="Sylfaen" w:cs="Sylfaen"/>
          <w:color w:val="000000"/>
          <w:shd w:val="clear" w:color="auto" w:fill="FFFFFF"/>
          <w:lang w:val="ka-GE"/>
        </w:rPr>
        <w:t>პირის ძებნის გამოცხადების თაობაზე გამოტანილი დადგენილების გაუქმების მოთხოვნით</w:t>
      </w:r>
      <w:r w:rsidR="00666353">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თავდაპირველად</w:t>
      </w:r>
      <w:r w:rsidR="00666353">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მიმართა საქართველოს გენერალურ პროკურატურას, ხოლო შემდგომ - თბილისის საქალაქო სასამართლოს, თუმცა უშედეგოდ</w:t>
      </w:r>
      <w:r w:rsidR="003C78B6" w:rsidRPr="00080DDC">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პროკურატურას ადვოკატის მიერ წარდგენილ შუამდგომლობაზე პასუხი არ გაუცია, ხოლო სასამართლოსგან მიღებული წერილობითი პასუხიდან ირკვევა, რომ პროკურორის აღნიშნული დადგენილება სასამართლოში არ საჩივრდება. </w:t>
      </w:r>
    </w:p>
    <w:p w14:paraId="4ED99DDA" w14:textId="247CD6EB" w:rsidR="00936D6B" w:rsidRPr="00080DDC" w:rsidRDefault="00727F98" w:rsidP="0043717A">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080DDC">
        <w:rPr>
          <w:rFonts w:ascii="Sylfaen" w:hAnsi="Sylfaen" w:cs="Sylfaen"/>
          <w:color w:val="000000"/>
          <w:shd w:val="clear" w:color="auto" w:fill="FFFFFF"/>
          <w:lang w:val="ka-GE"/>
        </w:rPr>
        <w:t xml:space="preserve">მოსარჩელე მიიჩნევს, რომ პრაქტიკაში </w:t>
      </w:r>
      <w:r w:rsidR="00473FA8" w:rsidRPr="00080DDC">
        <w:rPr>
          <w:rFonts w:ascii="Sylfaen" w:hAnsi="Sylfaen" w:cs="Sylfaen"/>
          <w:color w:val="000000"/>
          <w:shd w:val="clear" w:color="auto" w:fill="FFFFFF"/>
          <w:lang w:val="ka-GE"/>
        </w:rPr>
        <w:t xml:space="preserve">პირის მიმართ </w:t>
      </w:r>
      <w:r w:rsidRPr="00080DDC">
        <w:rPr>
          <w:rFonts w:ascii="Sylfaen" w:hAnsi="Sylfaen" w:cs="Sylfaen"/>
          <w:color w:val="000000"/>
          <w:shd w:val="clear" w:color="auto" w:fill="FFFFFF"/>
          <w:lang w:val="ka-GE"/>
        </w:rPr>
        <w:t xml:space="preserve">სისხლისსამართლებრივი დევნა შესაძლებელია დაიწყოს ისე, რომ </w:t>
      </w:r>
      <w:r w:rsidR="00473FA8" w:rsidRPr="00080DDC">
        <w:rPr>
          <w:rFonts w:ascii="Sylfaen" w:hAnsi="Sylfaen" w:cs="Sylfaen"/>
          <w:color w:val="000000"/>
          <w:shd w:val="clear" w:color="auto" w:fill="FFFFFF"/>
          <w:lang w:val="ka-GE"/>
        </w:rPr>
        <w:t xml:space="preserve">იგი </w:t>
      </w:r>
      <w:r w:rsidRPr="00080DDC">
        <w:rPr>
          <w:rFonts w:ascii="Sylfaen" w:hAnsi="Sylfaen" w:cs="Sylfaen"/>
          <w:color w:val="000000"/>
          <w:shd w:val="clear" w:color="auto" w:fill="FFFFFF"/>
          <w:lang w:val="ka-GE"/>
        </w:rPr>
        <w:t>ამის თაობაზე არ იყოს ინფორმირებული. შედეგად, პროკურორი უფლებამოსილია</w:t>
      </w:r>
      <w:r w:rsidR="00473FA8" w:rsidRPr="00080DDC">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w:t>
      </w:r>
      <w:r w:rsidR="009A5EDE" w:rsidRPr="00080DDC">
        <w:rPr>
          <w:rFonts w:ascii="Sylfaen" w:hAnsi="Sylfaen" w:cs="Sylfaen"/>
          <w:color w:val="000000"/>
          <w:shd w:val="clear" w:color="auto" w:fill="FFFFFF"/>
          <w:lang w:val="ka-GE"/>
        </w:rPr>
        <w:t>ბრალდებულის მიმართ გამოაცხადოს ძებნა</w:t>
      </w:r>
      <w:r w:rsidRPr="00080DDC">
        <w:rPr>
          <w:rFonts w:ascii="Sylfaen" w:hAnsi="Sylfaen" w:cs="Sylfaen"/>
          <w:color w:val="000000"/>
          <w:shd w:val="clear" w:color="auto" w:fill="FFFFFF"/>
          <w:lang w:val="ka-GE"/>
        </w:rPr>
        <w:t xml:space="preserve"> იმ შემთხვევაშიც კი, როდესაც </w:t>
      </w:r>
      <w:r w:rsidR="00477B5B" w:rsidRPr="00080DDC">
        <w:rPr>
          <w:rFonts w:ascii="Sylfaen" w:hAnsi="Sylfaen" w:cs="Sylfaen"/>
          <w:color w:val="000000"/>
          <w:shd w:val="clear" w:color="auto" w:fill="FFFFFF"/>
          <w:lang w:val="ka-GE"/>
        </w:rPr>
        <w:t>ის არ არიდებს თავს გამოძიებასა თუ სასამართლო პროცესებში მონაწილეობას. ამგვარი პრაქტიკის პირობებში</w:t>
      </w:r>
      <w:r w:rsidR="00C77ED9" w:rsidRPr="00080DDC">
        <w:rPr>
          <w:rFonts w:ascii="Sylfaen" w:hAnsi="Sylfaen" w:cs="Sylfaen"/>
          <w:color w:val="000000"/>
          <w:shd w:val="clear" w:color="auto" w:fill="FFFFFF"/>
          <w:lang w:val="ka-GE"/>
        </w:rPr>
        <w:t>,</w:t>
      </w:r>
      <w:r w:rsidR="003C78B6" w:rsidRPr="00080DDC">
        <w:rPr>
          <w:rFonts w:ascii="Sylfaen" w:hAnsi="Sylfaen" w:cs="Sylfaen"/>
          <w:color w:val="000000"/>
          <w:shd w:val="clear" w:color="auto" w:fill="FFFFFF"/>
          <w:lang w:val="ka-GE"/>
        </w:rPr>
        <w:t xml:space="preserve"> </w:t>
      </w:r>
      <w:r w:rsidR="00477B5B" w:rsidRPr="00080DDC">
        <w:rPr>
          <w:rFonts w:ascii="Sylfaen" w:hAnsi="Sylfaen" w:cs="Sylfaen"/>
          <w:color w:val="000000"/>
          <w:shd w:val="clear" w:color="auto" w:fill="FFFFFF"/>
          <w:lang w:val="ka-GE"/>
        </w:rPr>
        <w:t>სასამართლოს გამოაქვს გამამტყუნებელი განაჩენი ბრალდებულის დაუსწრებლად, რაც არსებითად ზღუდავს პირის დაცვის უფლების განხორციელების შესაძლებლობას. კერძოდ, პირი</w:t>
      </w:r>
      <w:r w:rsidR="004674A0" w:rsidRPr="00080DDC">
        <w:rPr>
          <w:rFonts w:ascii="Sylfaen" w:hAnsi="Sylfaen" w:cs="Sylfaen"/>
          <w:color w:val="000000"/>
          <w:shd w:val="clear" w:color="auto" w:fill="FFFFFF"/>
          <w:lang w:val="ka-GE"/>
        </w:rPr>
        <w:t xml:space="preserve"> ვერ მონაწილეობს სისხლისსამართლებრივი სამართალწარმოების იმ ეტაპებზე, რომლ</w:t>
      </w:r>
      <w:r w:rsidR="00C77ED9" w:rsidRPr="00080DDC">
        <w:rPr>
          <w:rFonts w:ascii="Sylfaen" w:hAnsi="Sylfaen" w:cs="Sylfaen"/>
          <w:color w:val="000000"/>
          <w:shd w:val="clear" w:color="auto" w:fill="FFFFFF"/>
          <w:lang w:val="ka-GE"/>
        </w:rPr>
        <w:t>ებ</w:t>
      </w:r>
      <w:r w:rsidR="004674A0" w:rsidRPr="00080DDC">
        <w:rPr>
          <w:rFonts w:ascii="Sylfaen" w:hAnsi="Sylfaen" w:cs="Sylfaen"/>
          <w:color w:val="000000"/>
          <w:shd w:val="clear" w:color="auto" w:fill="FFFFFF"/>
          <w:lang w:val="ka-GE"/>
        </w:rPr>
        <w:t xml:space="preserve">იც </w:t>
      </w:r>
      <w:r w:rsidR="003102EA" w:rsidRPr="00080DDC">
        <w:rPr>
          <w:rFonts w:ascii="Sylfaen" w:hAnsi="Sylfaen" w:cs="Sylfaen"/>
          <w:color w:val="000000"/>
          <w:shd w:val="clear" w:color="auto" w:fill="FFFFFF"/>
          <w:lang w:val="ka-GE"/>
        </w:rPr>
        <w:t>არსებითად</w:t>
      </w:r>
      <w:r w:rsidR="004674A0" w:rsidRPr="00080DDC">
        <w:rPr>
          <w:rFonts w:ascii="Sylfaen" w:hAnsi="Sylfaen" w:cs="Sylfaen"/>
          <w:color w:val="000000"/>
          <w:shd w:val="clear" w:color="auto" w:fill="FFFFFF"/>
          <w:lang w:val="ka-GE"/>
        </w:rPr>
        <w:t xml:space="preserve"> მნიშვნელოვანია</w:t>
      </w:r>
      <w:r w:rsidR="003102EA" w:rsidRPr="00080DDC">
        <w:rPr>
          <w:rFonts w:ascii="Sylfaen" w:hAnsi="Sylfaen" w:cs="Sylfaen"/>
          <w:color w:val="000000"/>
          <w:shd w:val="clear" w:color="auto" w:fill="FFFFFF"/>
          <w:lang w:val="ka-GE"/>
        </w:rPr>
        <w:t xml:space="preserve"> მისი </w:t>
      </w:r>
      <w:r w:rsidR="004674A0" w:rsidRPr="00080DDC">
        <w:rPr>
          <w:rFonts w:ascii="Sylfaen" w:hAnsi="Sylfaen" w:cs="Sylfaen"/>
          <w:color w:val="000000"/>
          <w:shd w:val="clear" w:color="auto" w:fill="FFFFFF"/>
          <w:lang w:val="ka-GE"/>
        </w:rPr>
        <w:t>უფლებების დაცვისათვის</w:t>
      </w:r>
      <w:r w:rsidR="003C78B6" w:rsidRPr="00080DDC">
        <w:rPr>
          <w:rFonts w:ascii="Sylfaen" w:hAnsi="Sylfaen" w:cs="Sylfaen"/>
          <w:color w:val="000000"/>
          <w:shd w:val="clear" w:color="auto" w:fill="FFFFFF"/>
          <w:lang w:val="ka-GE"/>
        </w:rPr>
        <w:t>,</w:t>
      </w:r>
      <w:r w:rsidR="004674A0" w:rsidRPr="00080DDC">
        <w:rPr>
          <w:rFonts w:ascii="Sylfaen" w:hAnsi="Sylfaen" w:cs="Sylfaen"/>
          <w:color w:val="000000"/>
          <w:shd w:val="clear" w:color="auto" w:fill="FFFFFF"/>
          <w:lang w:val="ka-GE"/>
        </w:rPr>
        <w:t xml:space="preserve"> მათ შორის, ვერ </w:t>
      </w:r>
      <w:r w:rsidR="003102EA" w:rsidRPr="00080DDC">
        <w:rPr>
          <w:rFonts w:ascii="Sylfaen" w:hAnsi="Sylfaen" w:cs="Sylfaen"/>
          <w:color w:val="000000"/>
          <w:shd w:val="clear" w:color="auto" w:fill="FFFFFF"/>
          <w:lang w:val="ka-GE"/>
        </w:rPr>
        <w:t>ერთვება</w:t>
      </w:r>
      <w:r w:rsidR="004674A0" w:rsidRPr="00080DDC">
        <w:rPr>
          <w:rFonts w:ascii="Sylfaen" w:hAnsi="Sylfaen" w:cs="Sylfaen"/>
          <w:color w:val="000000"/>
          <w:shd w:val="clear" w:color="auto" w:fill="FFFFFF"/>
          <w:lang w:val="ka-GE"/>
        </w:rPr>
        <w:t xml:space="preserve"> საგამოძიებო მოქმედებებში, ვერ მოიპოვებს მტკიცებულებებს, ვერ დაკითხავს მოწმეებს და სხვა. </w:t>
      </w:r>
    </w:p>
    <w:p w14:paraId="09D4E746" w14:textId="2C6C4640" w:rsidR="004674A0" w:rsidRPr="00080DDC" w:rsidRDefault="006953FF" w:rsidP="0043717A">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080DDC">
        <w:rPr>
          <w:rFonts w:ascii="Sylfaen" w:hAnsi="Sylfaen" w:cs="Sylfaen"/>
          <w:color w:val="000000"/>
          <w:shd w:val="clear" w:color="auto" w:fill="FFFFFF"/>
          <w:lang w:val="ka-GE"/>
        </w:rPr>
        <w:t>მოსარჩელე მიუთითებს მოქმედ საკანონმდებლო მოწესრიგებაზე, რომლის მიხედვითაც</w:t>
      </w:r>
      <w:r w:rsidR="00C77ED9" w:rsidRPr="00080DDC">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სასამართლო განაჩენის გადასინჯვის საფუძველს არ წარმოადგენს ის გარემოება</w:t>
      </w:r>
      <w:r w:rsidR="00C77ED9" w:rsidRPr="00080DDC">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რომ მსჯავრდებული არ ესწრებოდა საქმის განხილვას</w:t>
      </w:r>
      <w:r w:rsidR="00F40C6F" w:rsidRPr="00080DDC">
        <w:rPr>
          <w:rFonts w:ascii="Sylfaen" w:hAnsi="Sylfaen" w:cs="Sylfaen"/>
          <w:color w:val="000000"/>
          <w:shd w:val="clear" w:color="auto" w:fill="FFFFFF"/>
          <w:lang w:val="ka-GE"/>
        </w:rPr>
        <w:t>.</w:t>
      </w:r>
      <w:r w:rsidR="00C77ECB" w:rsidRPr="00080DDC">
        <w:rPr>
          <w:rFonts w:ascii="Sylfaen" w:hAnsi="Sylfaen" w:cs="Sylfaen"/>
          <w:color w:val="000000"/>
          <w:shd w:val="clear" w:color="auto" w:fill="FFFFFF"/>
          <w:lang w:val="ka-GE"/>
        </w:rPr>
        <w:t xml:space="preserve"> </w:t>
      </w:r>
      <w:r w:rsidR="00F40C6F" w:rsidRPr="00080DDC">
        <w:rPr>
          <w:rFonts w:ascii="Sylfaen" w:hAnsi="Sylfaen" w:cs="Sylfaen"/>
          <w:color w:val="000000"/>
          <w:shd w:val="clear" w:color="auto" w:fill="FFFFFF"/>
          <w:lang w:val="ka-GE"/>
        </w:rPr>
        <w:t>ასეთ შემთხვევაში კი</w:t>
      </w:r>
      <w:r w:rsidR="00C77ED9" w:rsidRPr="00080DDC">
        <w:rPr>
          <w:rFonts w:ascii="Sylfaen" w:hAnsi="Sylfaen" w:cs="Sylfaen"/>
          <w:color w:val="000000"/>
          <w:shd w:val="clear" w:color="auto" w:fill="FFFFFF"/>
          <w:lang w:val="ka-GE"/>
        </w:rPr>
        <w:t>,</w:t>
      </w:r>
      <w:r w:rsidR="00F40C6F" w:rsidRPr="00080DDC">
        <w:rPr>
          <w:rFonts w:ascii="Sylfaen" w:hAnsi="Sylfaen" w:cs="Sylfaen"/>
          <w:color w:val="000000"/>
          <w:shd w:val="clear" w:color="auto" w:fill="FFFFFF"/>
          <w:lang w:val="ka-GE"/>
        </w:rPr>
        <w:t xml:space="preserve"> პირის ერთადერთ სამართლებრივ მექანიზმად რჩება კანონიერ ძალაში შესული განაჩენის სააპელაციო წესით გასაჩივრება</w:t>
      </w:r>
      <w:r w:rsidR="009D1E3F">
        <w:rPr>
          <w:rFonts w:ascii="Sylfaen" w:hAnsi="Sylfaen" w:cs="Sylfaen"/>
          <w:color w:val="000000"/>
          <w:shd w:val="clear" w:color="auto" w:fill="FFFFFF"/>
          <w:lang w:val="ka-GE"/>
        </w:rPr>
        <w:t>,</w:t>
      </w:r>
      <w:r w:rsidR="00F40C6F" w:rsidRPr="00080DDC">
        <w:rPr>
          <w:rFonts w:ascii="Sylfaen" w:hAnsi="Sylfaen" w:cs="Sylfaen"/>
          <w:color w:val="000000"/>
          <w:shd w:val="clear" w:color="auto" w:fill="FFFFFF"/>
          <w:lang w:val="ka-GE"/>
        </w:rPr>
        <w:t xml:space="preserve"> თუმცა მოსარჩელის შეფასებით, აღნიშნული მექანიზმი ვერ უზრუნველყოფს დაცვის უფლების რეალურ განხორციელებას, ვინაიდან უკვე დასრულებულია როგორც საგამოძიებო მოქმედებები, აგრეთვე წინასასამართლო სხდომა. ამასთანავე,</w:t>
      </w:r>
      <w:r w:rsidR="00B918CF" w:rsidRPr="00080DDC">
        <w:rPr>
          <w:rFonts w:ascii="Sylfaen" w:hAnsi="Sylfaen" w:cs="Sylfaen"/>
          <w:color w:val="000000"/>
          <w:shd w:val="clear" w:color="auto" w:fill="FFFFFF"/>
          <w:lang w:val="ka-GE"/>
        </w:rPr>
        <w:t xml:space="preserve"> მოსარჩელე მხარისათვის</w:t>
      </w:r>
      <w:r w:rsidR="00F40C6F" w:rsidRPr="00080DDC">
        <w:rPr>
          <w:rFonts w:ascii="Sylfaen" w:hAnsi="Sylfaen" w:cs="Sylfaen"/>
          <w:color w:val="000000"/>
          <w:shd w:val="clear" w:color="auto" w:fill="FFFFFF"/>
          <w:lang w:val="ka-GE"/>
        </w:rPr>
        <w:t xml:space="preserve"> ბუნდოვანია, რა მოცულობითა და პირობებით </w:t>
      </w:r>
      <w:r w:rsidR="008031D7" w:rsidRPr="00080DDC">
        <w:rPr>
          <w:rFonts w:ascii="Sylfaen" w:hAnsi="Sylfaen" w:cs="Sylfaen"/>
          <w:color w:val="000000"/>
          <w:shd w:val="clear" w:color="auto" w:fill="FFFFFF"/>
          <w:lang w:val="ka-GE"/>
        </w:rPr>
        <w:t xml:space="preserve">არის მისთვის შესაძლებელი </w:t>
      </w:r>
      <w:r w:rsidR="00F40C6F" w:rsidRPr="00080DDC">
        <w:rPr>
          <w:rFonts w:ascii="Sylfaen" w:hAnsi="Sylfaen" w:cs="Sylfaen"/>
          <w:color w:val="000000"/>
          <w:shd w:val="clear" w:color="auto" w:fill="FFFFFF"/>
          <w:lang w:val="ka-GE"/>
        </w:rPr>
        <w:t xml:space="preserve">მტკიცებულებების </w:t>
      </w:r>
      <w:r w:rsidR="004F66A9" w:rsidRPr="00080DDC">
        <w:rPr>
          <w:rFonts w:ascii="Sylfaen" w:hAnsi="Sylfaen" w:cs="Sylfaen"/>
          <w:color w:val="000000"/>
          <w:shd w:val="clear" w:color="auto" w:fill="FFFFFF"/>
          <w:lang w:val="ka-GE"/>
        </w:rPr>
        <w:t>წარდგენა სააპელაციო სასამართლოში</w:t>
      </w:r>
      <w:r w:rsidR="0071529B" w:rsidRPr="00080DDC">
        <w:rPr>
          <w:rFonts w:ascii="Sylfaen" w:hAnsi="Sylfaen" w:cs="Sylfaen"/>
          <w:color w:val="000000"/>
          <w:shd w:val="clear" w:color="auto" w:fill="FFFFFF"/>
        </w:rPr>
        <w:t>.</w:t>
      </w:r>
      <w:r w:rsidR="00247607" w:rsidRPr="00080DDC">
        <w:rPr>
          <w:rFonts w:ascii="Sylfaen" w:hAnsi="Sylfaen" w:cs="Sylfaen"/>
          <w:color w:val="000000"/>
          <w:shd w:val="clear" w:color="auto" w:fill="FFFFFF"/>
          <w:lang w:val="ka-GE"/>
        </w:rPr>
        <w:t xml:space="preserve"> </w:t>
      </w:r>
      <w:r w:rsidR="00137F8E" w:rsidRPr="00080DDC">
        <w:rPr>
          <w:rFonts w:ascii="Sylfaen" w:hAnsi="Sylfaen" w:cs="Sylfaen"/>
          <w:color w:val="000000"/>
          <w:shd w:val="clear" w:color="auto" w:fill="FFFFFF"/>
          <w:lang w:val="ka-GE"/>
        </w:rPr>
        <w:t>მოსარჩელე მხარის</w:t>
      </w:r>
      <w:r w:rsidR="00B56117" w:rsidRPr="00080DDC">
        <w:rPr>
          <w:rFonts w:ascii="Sylfaen" w:hAnsi="Sylfaen" w:cs="Sylfaen"/>
          <w:color w:val="000000"/>
          <w:shd w:val="clear" w:color="auto" w:fill="FFFFFF"/>
          <w:lang w:val="ka-GE"/>
        </w:rPr>
        <w:t xml:space="preserve"> პოზიციით, </w:t>
      </w:r>
      <w:r w:rsidR="00F32694" w:rsidRPr="00080DDC">
        <w:rPr>
          <w:rFonts w:ascii="Sylfaen" w:hAnsi="Sylfaen" w:cs="Sylfaen"/>
          <w:color w:val="000000"/>
          <w:shd w:val="clear" w:color="auto" w:fill="FFFFFF"/>
          <w:lang w:val="ka-GE"/>
        </w:rPr>
        <w:t xml:space="preserve">საკანონმდებლო ორგანომ </w:t>
      </w:r>
      <w:r w:rsidR="00247607" w:rsidRPr="00080DDC">
        <w:rPr>
          <w:rFonts w:ascii="Sylfaen" w:hAnsi="Sylfaen" w:cs="Sylfaen"/>
          <w:color w:val="000000"/>
          <w:shd w:val="clear" w:color="auto" w:fill="FFFFFF"/>
          <w:lang w:val="ka-GE"/>
        </w:rPr>
        <w:t xml:space="preserve">ურთიერთობა იმგვარად უნდა </w:t>
      </w:r>
      <w:r w:rsidR="00247607" w:rsidRPr="00080DDC">
        <w:rPr>
          <w:rFonts w:ascii="Sylfaen" w:hAnsi="Sylfaen" w:cs="Sylfaen"/>
          <w:color w:val="000000"/>
          <w:shd w:val="clear" w:color="auto" w:fill="FFFFFF"/>
          <w:lang w:val="ka-GE"/>
        </w:rPr>
        <w:lastRenderedPageBreak/>
        <w:t>მოაწესრიგოს, რომ</w:t>
      </w:r>
      <w:r w:rsidR="00F32694" w:rsidRPr="00080DDC">
        <w:rPr>
          <w:rFonts w:ascii="Sylfaen" w:hAnsi="Sylfaen" w:cs="Sylfaen"/>
          <w:color w:val="000000"/>
          <w:shd w:val="clear" w:color="auto" w:fill="FFFFFF"/>
          <w:lang w:val="ka-GE"/>
        </w:rPr>
        <w:t xml:space="preserve"> </w:t>
      </w:r>
      <w:r w:rsidR="00137F8E" w:rsidRPr="00080DDC">
        <w:rPr>
          <w:rFonts w:ascii="Sylfaen" w:hAnsi="Sylfaen" w:cs="Sylfaen"/>
          <w:color w:val="000000"/>
          <w:shd w:val="clear" w:color="auto" w:fill="FFFFFF"/>
          <w:lang w:val="ka-GE"/>
        </w:rPr>
        <w:t>ბრალდებულის</w:t>
      </w:r>
      <w:r w:rsidR="00F32694" w:rsidRPr="00080DDC">
        <w:rPr>
          <w:rFonts w:ascii="Sylfaen" w:hAnsi="Sylfaen" w:cs="Sylfaen"/>
          <w:color w:val="000000"/>
          <w:shd w:val="clear" w:color="auto" w:fill="FFFFFF"/>
          <w:lang w:val="ka-GE"/>
        </w:rPr>
        <w:t xml:space="preserve"> მიმართ ძებნის დადგენილების გაუქმების შემთხვევაში</w:t>
      </w:r>
      <w:r w:rsidR="008031D7" w:rsidRPr="00080DDC">
        <w:rPr>
          <w:rFonts w:ascii="Sylfaen" w:hAnsi="Sylfaen" w:cs="Sylfaen"/>
          <w:color w:val="000000"/>
          <w:shd w:val="clear" w:color="auto" w:fill="FFFFFF"/>
          <w:lang w:val="ka-GE"/>
        </w:rPr>
        <w:t>,</w:t>
      </w:r>
      <w:r w:rsidR="00F32694" w:rsidRPr="00080DDC">
        <w:rPr>
          <w:rFonts w:ascii="Sylfaen" w:hAnsi="Sylfaen" w:cs="Sylfaen"/>
          <w:color w:val="000000"/>
          <w:shd w:val="clear" w:color="auto" w:fill="FFFFFF"/>
          <w:lang w:val="ka-GE"/>
        </w:rPr>
        <w:t xml:space="preserve"> </w:t>
      </w:r>
      <w:r w:rsidR="00B56117" w:rsidRPr="00080DDC">
        <w:rPr>
          <w:rFonts w:ascii="Sylfaen" w:hAnsi="Sylfaen" w:cs="Sylfaen"/>
          <w:color w:val="000000"/>
          <w:shd w:val="clear" w:color="auto" w:fill="FFFFFF"/>
          <w:lang w:val="ka-GE"/>
        </w:rPr>
        <w:t>საქმე განახლდეს საგამოძიებო ეტაპიდან.</w:t>
      </w:r>
      <w:r w:rsidR="004F66A9" w:rsidRPr="00080DDC">
        <w:rPr>
          <w:rFonts w:ascii="Sylfaen" w:hAnsi="Sylfaen" w:cs="Sylfaen"/>
          <w:color w:val="000000"/>
          <w:shd w:val="clear" w:color="auto" w:fill="FFFFFF"/>
          <w:lang w:val="ka-GE"/>
        </w:rPr>
        <w:t xml:space="preserve"> </w:t>
      </w:r>
    </w:p>
    <w:p w14:paraId="09B50035" w14:textId="27E5406D" w:rsidR="00E431BF" w:rsidRPr="00080DDC" w:rsidRDefault="00137F8E">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080DDC">
        <w:rPr>
          <w:rFonts w:ascii="Sylfaen" w:hAnsi="Sylfaen" w:cs="Sylfaen"/>
          <w:color w:val="000000"/>
          <w:shd w:val="clear" w:color="auto" w:fill="FFFFFF"/>
          <w:lang w:val="ka-GE"/>
        </w:rPr>
        <w:t>კონსტიტუციური სარჩელის თანახმად</w:t>
      </w:r>
      <w:r w:rsidR="004F66A9" w:rsidRPr="00080DDC">
        <w:rPr>
          <w:rFonts w:ascii="Sylfaen" w:hAnsi="Sylfaen" w:cs="Sylfaen"/>
          <w:color w:val="000000"/>
          <w:shd w:val="clear" w:color="auto" w:fill="FFFFFF"/>
          <w:lang w:val="ka-GE"/>
        </w:rPr>
        <w:t>, ს</w:t>
      </w:r>
      <w:r w:rsidR="004B01EA" w:rsidRPr="00080DDC">
        <w:rPr>
          <w:rFonts w:ascii="Sylfaen" w:hAnsi="Sylfaen" w:cs="Sylfaen"/>
          <w:color w:val="000000"/>
          <w:shd w:val="clear" w:color="auto" w:fill="FFFFFF"/>
          <w:lang w:val="ka-GE"/>
        </w:rPr>
        <w:t xml:space="preserve">ადავო ნორმა ზღუდავს არა მხოლოდ მსჯავრდებულის, არამედ მისი ადვოკატის უფლებებსაც, ვინაიდან </w:t>
      </w:r>
      <w:r w:rsidR="00122415" w:rsidRPr="00080DDC">
        <w:rPr>
          <w:rFonts w:ascii="Sylfaen" w:hAnsi="Sylfaen" w:cs="Sylfaen"/>
          <w:color w:val="000000"/>
          <w:shd w:val="clear" w:color="auto" w:fill="FFFFFF"/>
          <w:lang w:val="ka-GE"/>
        </w:rPr>
        <w:t>სისხლის სამართლის პროცესში ადვოკატი ისეთივე მონაწილეა, როგორიც ბრალდებული/მსჯავრდებული. მათი საპროცესო უფლებები ურთიერთგანპირობებულია: არ არსებობს ადვოკატის უფლება, საადვოკატო საქმიანობა, დაცვის უფლება ბრალდებულის/მსჯავრდებულის უფლების გარეშე. სად</w:t>
      </w:r>
      <w:r w:rsidR="00252CA0" w:rsidRPr="00080DDC">
        <w:rPr>
          <w:rFonts w:ascii="Sylfaen" w:hAnsi="Sylfaen" w:cs="Sylfaen"/>
          <w:color w:val="000000"/>
          <w:shd w:val="clear" w:color="auto" w:fill="FFFFFF"/>
          <w:lang w:val="ka-GE"/>
        </w:rPr>
        <w:t>ა</w:t>
      </w:r>
      <w:r w:rsidR="00122415" w:rsidRPr="00080DDC">
        <w:rPr>
          <w:rFonts w:ascii="Sylfaen" w:hAnsi="Sylfaen" w:cs="Sylfaen"/>
          <w:color w:val="000000"/>
          <w:shd w:val="clear" w:color="auto" w:fill="FFFFFF"/>
          <w:lang w:val="ka-GE"/>
        </w:rPr>
        <w:t xml:space="preserve">ვო ნორმა </w:t>
      </w:r>
      <w:r w:rsidR="004B01EA" w:rsidRPr="00080DDC">
        <w:rPr>
          <w:rFonts w:ascii="Sylfaen" w:hAnsi="Sylfaen" w:cs="Sylfaen"/>
          <w:color w:val="000000"/>
          <w:shd w:val="clear" w:color="auto" w:fill="FFFFFF"/>
          <w:lang w:val="ka-GE"/>
        </w:rPr>
        <w:t>შე</w:t>
      </w:r>
      <w:r w:rsidR="003F45E7" w:rsidRPr="00080DDC">
        <w:rPr>
          <w:rFonts w:ascii="Sylfaen" w:hAnsi="Sylfaen" w:cs="Sylfaen"/>
          <w:color w:val="000000"/>
          <w:shd w:val="clear" w:color="auto" w:fill="FFFFFF"/>
          <w:lang w:val="ka-GE"/>
        </w:rPr>
        <w:t>უძლებელს ხდის ადვოკატის მიერ</w:t>
      </w:r>
      <w:r w:rsidR="00997D1F" w:rsidRPr="00080DDC">
        <w:rPr>
          <w:rFonts w:ascii="Sylfaen" w:hAnsi="Sylfaen" w:cs="Sylfaen"/>
          <w:color w:val="000000"/>
          <w:shd w:val="clear" w:color="auto" w:fill="FFFFFF"/>
          <w:lang w:val="ka-GE"/>
        </w:rPr>
        <w:t>,</w:t>
      </w:r>
      <w:r w:rsidR="003F45E7" w:rsidRPr="00080DDC">
        <w:rPr>
          <w:rFonts w:ascii="Sylfaen" w:hAnsi="Sylfaen" w:cs="Sylfaen"/>
          <w:color w:val="000000"/>
          <w:shd w:val="clear" w:color="auto" w:fill="FFFFFF"/>
          <w:lang w:val="ka-GE"/>
        </w:rPr>
        <w:t xml:space="preserve"> </w:t>
      </w:r>
      <w:r w:rsidR="00122415" w:rsidRPr="00080DDC">
        <w:rPr>
          <w:rFonts w:ascii="Sylfaen" w:hAnsi="Sylfaen" w:cs="Sylfaen"/>
          <w:color w:val="000000"/>
          <w:shd w:val="clear" w:color="auto" w:fill="FFFFFF"/>
          <w:lang w:val="ka-GE"/>
        </w:rPr>
        <w:t xml:space="preserve">მსჯავრდებულისათვის ძებნის დადგენილების გასაჩივრების </w:t>
      </w:r>
      <w:r w:rsidR="004B01EA" w:rsidRPr="00080DDC">
        <w:rPr>
          <w:rFonts w:ascii="Sylfaen" w:hAnsi="Sylfaen" w:cs="Sylfaen"/>
          <w:color w:val="000000"/>
          <w:shd w:val="clear" w:color="auto" w:fill="FFFFFF"/>
          <w:lang w:val="ka-GE"/>
        </w:rPr>
        <w:t>გზით</w:t>
      </w:r>
      <w:r w:rsidR="00997D1F" w:rsidRPr="00080DDC">
        <w:rPr>
          <w:rFonts w:ascii="Sylfaen" w:hAnsi="Sylfaen" w:cs="Sylfaen"/>
          <w:color w:val="000000"/>
          <w:shd w:val="clear" w:color="auto" w:fill="FFFFFF"/>
          <w:lang w:val="ka-GE"/>
        </w:rPr>
        <w:t>,</w:t>
      </w:r>
      <w:r w:rsidR="004B01EA" w:rsidRPr="00080DDC">
        <w:rPr>
          <w:rFonts w:ascii="Sylfaen" w:hAnsi="Sylfaen" w:cs="Sylfaen"/>
          <w:color w:val="000000"/>
          <w:shd w:val="clear" w:color="auto" w:fill="FFFFFF"/>
          <w:lang w:val="ka-GE"/>
        </w:rPr>
        <w:t xml:space="preserve"> მისი კლიენტის უფლებების დაცვას, რაც ეწინააღმდეგება ადვოკატის პროფესიული საქმიანობის განხორციელების კონსტიტუციურ გარანტიებს.</w:t>
      </w:r>
    </w:p>
    <w:p w14:paraId="5E19F95E" w14:textId="38461DB9" w:rsidR="00E431BF" w:rsidRPr="00080DDC" w:rsidRDefault="00E431BF" w:rsidP="00E431BF">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080DDC">
        <w:rPr>
          <w:rFonts w:ascii="Sylfaen" w:hAnsi="Sylfaen" w:cs="Sylfaen"/>
          <w:color w:val="000000"/>
          <w:shd w:val="clear" w:color="auto" w:fill="FFFFFF"/>
          <w:lang w:val="ka-GE"/>
        </w:rPr>
        <w:t>ყოველივე ზემოაღნიშნულიდან გამომდინარე, მოსარჩელე მიიჩნევს, რომ საქართველოს სისხლის სამართლის საპროცესო კოდექსის 38-ე მუხლის მე-15 ნაწილის ის ნორმატიული შინაარსი,</w:t>
      </w:r>
      <w:r w:rsidR="00B21A8B" w:rsidRPr="00080DDC">
        <w:rPr>
          <w:rFonts w:ascii="Sylfaen" w:hAnsi="Sylfaen" w:cs="Sylfaen"/>
          <w:color w:val="000000"/>
          <w:shd w:val="clear" w:color="auto" w:fill="FFFFFF"/>
          <w:lang w:val="ka-GE"/>
        </w:rPr>
        <w:t xml:space="preserve"> რომლის მიხედვითაც</w:t>
      </w:r>
      <w:r w:rsidR="009D1E3F">
        <w:rPr>
          <w:rFonts w:ascii="Sylfaen" w:hAnsi="Sylfaen" w:cs="Sylfaen"/>
          <w:color w:val="000000"/>
          <w:shd w:val="clear" w:color="auto" w:fill="FFFFFF"/>
          <w:lang w:val="ka-GE"/>
        </w:rPr>
        <w:t>,</w:t>
      </w:r>
      <w:r w:rsidR="00B21A8B" w:rsidRPr="00080DDC">
        <w:rPr>
          <w:rFonts w:ascii="Sylfaen" w:hAnsi="Sylfaen" w:cs="Sylfaen"/>
          <w:color w:val="000000"/>
          <w:shd w:val="clear" w:color="auto" w:fill="FFFFFF"/>
          <w:lang w:val="ka-GE"/>
        </w:rPr>
        <w:t xml:space="preserve"> </w:t>
      </w:r>
      <w:r w:rsidR="009D431B" w:rsidRPr="00080DDC">
        <w:rPr>
          <w:rFonts w:ascii="Sylfaen" w:hAnsi="Sylfaen" w:cs="Sylfaen"/>
          <w:color w:val="000000"/>
          <w:shd w:val="clear" w:color="auto" w:fill="FFFFFF"/>
          <w:lang w:val="ka-GE"/>
        </w:rPr>
        <w:t>ბრალდებულს/</w:t>
      </w:r>
      <w:r w:rsidR="00B21A8B" w:rsidRPr="00080DDC">
        <w:rPr>
          <w:rFonts w:ascii="Sylfaen" w:hAnsi="Sylfaen" w:cs="Sylfaen"/>
          <w:color w:val="000000"/>
          <w:shd w:val="clear" w:color="auto" w:fill="FFFFFF"/>
          <w:lang w:val="ka-GE"/>
        </w:rPr>
        <w:t>მსჯავრდებულს</w:t>
      </w:r>
      <w:r w:rsidRPr="00080DDC">
        <w:rPr>
          <w:rFonts w:ascii="Sylfaen" w:hAnsi="Sylfaen" w:cs="Sylfaen"/>
          <w:color w:val="000000"/>
          <w:shd w:val="clear" w:color="auto" w:fill="FFFFFF"/>
          <w:lang w:val="ka-GE"/>
        </w:rPr>
        <w:t xml:space="preserve"> ან მის ადვოკატს არ აქვს შესაძლებლობა</w:t>
      </w:r>
      <w:r w:rsidR="00997D1F" w:rsidRPr="00080DDC">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w:t>
      </w:r>
      <w:r w:rsidR="00C77ECB" w:rsidRPr="00080DDC">
        <w:rPr>
          <w:rFonts w:ascii="Sylfaen" w:hAnsi="Sylfaen" w:cs="Sylfaen"/>
          <w:color w:val="000000"/>
          <w:shd w:val="clear" w:color="auto" w:fill="FFFFFF"/>
          <w:lang w:val="ka-GE"/>
        </w:rPr>
        <w:t>ზემდგომ პროკურორთან და/ან სასამართლოში</w:t>
      </w:r>
      <w:r w:rsidRPr="00080DDC">
        <w:rPr>
          <w:rFonts w:ascii="Sylfaen" w:hAnsi="Sylfaen" w:cs="Sylfaen"/>
          <w:color w:val="000000"/>
          <w:shd w:val="clear" w:color="auto" w:fill="FFFFFF"/>
          <w:lang w:val="ka-GE"/>
        </w:rPr>
        <w:t xml:space="preserve"> </w:t>
      </w:r>
      <w:r w:rsidR="00997D1F" w:rsidRPr="00080DDC">
        <w:rPr>
          <w:rFonts w:ascii="Sylfaen" w:hAnsi="Sylfaen" w:cs="Sylfaen"/>
          <w:color w:val="000000"/>
          <w:shd w:val="clear" w:color="auto" w:fill="FFFFFF"/>
          <w:lang w:val="ka-GE"/>
        </w:rPr>
        <w:t xml:space="preserve">გაასაჩივროს </w:t>
      </w:r>
      <w:r w:rsidR="00991E3D" w:rsidRPr="00080DDC">
        <w:rPr>
          <w:rFonts w:ascii="Sylfaen" w:hAnsi="Sylfaen" w:cs="Sylfaen"/>
          <w:color w:val="000000"/>
          <w:shd w:val="clear" w:color="auto" w:fill="FFFFFF"/>
          <w:lang w:val="ka-GE"/>
        </w:rPr>
        <w:t xml:space="preserve">ბრალდებულის ძებნაში გამოცხადების შესახებ </w:t>
      </w:r>
      <w:r w:rsidR="00997D1F" w:rsidRPr="00080DDC">
        <w:rPr>
          <w:rFonts w:ascii="Sylfaen" w:hAnsi="Sylfaen" w:cs="Sylfaen"/>
          <w:color w:val="000000"/>
          <w:shd w:val="clear" w:color="auto" w:fill="FFFFFF"/>
          <w:lang w:val="ka-GE"/>
        </w:rPr>
        <w:t>პროკურორის დადგენილება</w:t>
      </w:r>
      <w:r w:rsidR="00991E3D" w:rsidRPr="00080DDC">
        <w:rPr>
          <w:rFonts w:ascii="Sylfaen" w:hAnsi="Sylfaen" w:cs="Sylfaen"/>
          <w:color w:val="000000"/>
          <w:shd w:val="clear" w:color="auto" w:fill="FFFFFF"/>
          <w:lang w:val="ka-GE"/>
        </w:rPr>
        <w:t>,</w:t>
      </w:r>
      <w:r w:rsidR="00997D1F" w:rsidRPr="00080DDC">
        <w:rPr>
          <w:rFonts w:ascii="Sylfaen" w:hAnsi="Sylfaen" w:cs="Sylfaen"/>
          <w:color w:val="000000"/>
          <w:shd w:val="clear" w:color="auto" w:fill="FFFFFF"/>
          <w:lang w:val="ka-GE"/>
        </w:rPr>
        <w:t xml:space="preserve"> </w:t>
      </w:r>
      <w:r w:rsidR="00BB2895" w:rsidRPr="00080DDC">
        <w:rPr>
          <w:rFonts w:ascii="Sylfaen" w:hAnsi="Sylfaen" w:cs="Sylfaen"/>
          <w:color w:val="000000"/>
          <w:shd w:val="clear" w:color="auto" w:fill="FFFFFF"/>
          <w:lang w:val="ka-GE"/>
        </w:rPr>
        <w:t>ეწინააღმდეგება</w:t>
      </w:r>
      <w:r w:rsidRPr="00080DDC">
        <w:rPr>
          <w:rFonts w:ascii="Sylfaen" w:hAnsi="Sylfaen" w:cs="Sylfaen"/>
          <w:color w:val="000000"/>
          <w:shd w:val="clear" w:color="auto" w:fill="FFFFFF"/>
          <w:lang w:val="ka-GE"/>
        </w:rPr>
        <w:t xml:space="preserve"> საქართველოს კონსტიტუციი</w:t>
      </w:r>
      <w:r w:rsidR="00B21A8B" w:rsidRPr="00080DDC">
        <w:rPr>
          <w:rFonts w:ascii="Sylfaen" w:hAnsi="Sylfaen" w:cs="Sylfaen"/>
          <w:color w:val="000000"/>
          <w:shd w:val="clear" w:color="auto" w:fill="FFFFFF"/>
          <w:lang w:val="ka-GE"/>
        </w:rPr>
        <w:t xml:space="preserve">თ </w:t>
      </w:r>
      <w:r w:rsidR="00BB2895" w:rsidRPr="00080DDC">
        <w:rPr>
          <w:rFonts w:ascii="Sylfaen" w:hAnsi="Sylfaen" w:cs="Sylfaen"/>
          <w:color w:val="000000"/>
          <w:shd w:val="clear" w:color="auto" w:fill="FFFFFF"/>
          <w:lang w:val="ka-GE"/>
        </w:rPr>
        <w:t>გარანტირებულ სასამართლოსადმი მიმართვისა</w:t>
      </w:r>
      <w:r w:rsidR="00B21A8B" w:rsidRPr="00080DDC">
        <w:rPr>
          <w:rFonts w:ascii="Sylfaen" w:hAnsi="Sylfaen" w:cs="Sylfaen"/>
          <w:color w:val="000000"/>
          <w:shd w:val="clear" w:color="auto" w:fill="FFFFFF"/>
          <w:lang w:val="ka-GE"/>
        </w:rPr>
        <w:t xml:space="preserve"> და </w:t>
      </w:r>
      <w:r w:rsidRPr="00080DDC">
        <w:rPr>
          <w:rFonts w:ascii="Sylfaen" w:hAnsi="Sylfaen" w:cs="Sylfaen"/>
          <w:color w:val="000000"/>
          <w:shd w:val="clear" w:color="auto" w:fill="FFFFFF"/>
          <w:lang w:val="ka-GE"/>
        </w:rPr>
        <w:t>ადვოკატის უფლებ</w:t>
      </w:r>
      <w:r w:rsidR="00310EBC" w:rsidRPr="00080DDC">
        <w:rPr>
          <w:rFonts w:ascii="Sylfaen" w:hAnsi="Sylfaen" w:cs="Sylfaen"/>
          <w:color w:val="000000"/>
          <w:shd w:val="clear" w:color="auto" w:fill="FFFFFF"/>
          <w:lang w:val="ka-GE"/>
        </w:rPr>
        <w:t xml:space="preserve">ების შეუფერხებელი </w:t>
      </w:r>
      <w:r w:rsidR="00BB2895" w:rsidRPr="00080DDC">
        <w:rPr>
          <w:rFonts w:ascii="Sylfaen" w:hAnsi="Sylfaen" w:cs="Sylfaen"/>
          <w:color w:val="000000"/>
          <w:shd w:val="clear" w:color="auto" w:fill="FFFFFF"/>
          <w:lang w:val="ka-GE"/>
        </w:rPr>
        <w:t>განხ</w:t>
      </w:r>
      <w:r w:rsidR="00417201" w:rsidRPr="00080DDC">
        <w:rPr>
          <w:rFonts w:ascii="Sylfaen" w:hAnsi="Sylfaen" w:cs="Sylfaen"/>
          <w:color w:val="000000"/>
          <w:shd w:val="clear" w:color="auto" w:fill="FFFFFF"/>
          <w:lang w:val="ka-GE"/>
        </w:rPr>
        <w:t>ორციელების უფლებებს.</w:t>
      </w:r>
      <w:r w:rsidR="00310EBC" w:rsidRPr="00080DDC">
        <w:rPr>
          <w:rFonts w:ascii="Sylfaen" w:hAnsi="Sylfaen" w:cs="Sylfaen"/>
          <w:color w:val="000000"/>
          <w:shd w:val="clear" w:color="auto" w:fill="FFFFFF"/>
          <w:lang w:val="ka-GE"/>
        </w:rPr>
        <w:t xml:space="preserve"> </w:t>
      </w:r>
    </w:p>
    <w:p w14:paraId="48EBC532" w14:textId="14FC584F" w:rsidR="00803EB8" w:rsidRPr="00080DDC" w:rsidRDefault="00803EB8" w:rsidP="00E431BF">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080DDC">
        <w:rPr>
          <w:rFonts w:ascii="Sylfaen" w:hAnsi="Sylfaen" w:cs="Sylfaen"/>
          <w:color w:val="000000"/>
          <w:shd w:val="clear" w:color="auto" w:fill="FFFFFF"/>
          <w:lang w:val="ka-GE"/>
        </w:rPr>
        <w:t>გარდა ამისა, კონსტიტუციურ სარჩელში სადავოდაა გამხდარი</w:t>
      </w:r>
      <w:r w:rsidR="009D431B" w:rsidRPr="00080DDC">
        <w:rPr>
          <w:rFonts w:ascii="Sylfaen" w:hAnsi="Sylfaen" w:cs="Sylfaen"/>
          <w:color w:val="000000"/>
          <w:shd w:val="clear" w:color="auto" w:fill="FFFFFF"/>
          <w:lang w:val="ka-GE"/>
        </w:rPr>
        <w:t>, მათ შორის,</w:t>
      </w:r>
      <w:r w:rsidRPr="00080DDC">
        <w:rPr>
          <w:rFonts w:ascii="Sylfaen" w:hAnsi="Sylfaen" w:cs="Sylfaen"/>
          <w:color w:val="000000"/>
          <w:shd w:val="clear" w:color="auto" w:fill="FFFFFF"/>
          <w:lang w:val="ka-GE"/>
        </w:rPr>
        <w:t xml:space="preserve"> „საქართველოს საკონსტიტუციო სასამართლოს შესახებ“ საქართველოს ორგანული კანონის 31</w:t>
      </w:r>
      <w:r w:rsidRPr="00080DDC">
        <w:rPr>
          <w:rFonts w:ascii="Sylfaen" w:hAnsi="Sylfaen" w:cs="Sylfaen"/>
          <w:color w:val="000000"/>
          <w:shd w:val="clear" w:color="auto" w:fill="FFFFFF"/>
          <w:vertAlign w:val="superscript"/>
          <w:lang w:val="ka-GE"/>
        </w:rPr>
        <w:t>2</w:t>
      </w:r>
      <w:r w:rsidRPr="00080DDC">
        <w:rPr>
          <w:rFonts w:ascii="Sylfaen" w:hAnsi="Sylfaen" w:cs="Sylfaen"/>
          <w:color w:val="000000"/>
          <w:shd w:val="clear" w:color="auto" w:fill="FFFFFF"/>
          <w:lang w:val="ka-GE"/>
        </w:rPr>
        <w:t xml:space="preserve"> მუხლის პირველი პუნქტის </w:t>
      </w:r>
      <w:r w:rsidR="002C06D5" w:rsidRPr="00080DDC">
        <w:rPr>
          <w:rFonts w:ascii="Sylfaen" w:hAnsi="Sylfaen" w:cs="Sylfaen"/>
          <w:color w:val="000000"/>
          <w:shd w:val="clear" w:color="auto" w:fill="FFFFFF"/>
          <w:lang w:val="ka-GE"/>
        </w:rPr>
        <w:t>ის ნორმატიული შინაარსი, რომლის მიხედვითაც</w:t>
      </w:r>
      <w:r w:rsidR="00991E3D" w:rsidRPr="00080DDC">
        <w:rPr>
          <w:rFonts w:ascii="Sylfaen" w:hAnsi="Sylfaen" w:cs="Sylfaen"/>
          <w:color w:val="000000"/>
          <w:shd w:val="clear" w:color="auto" w:fill="FFFFFF"/>
          <w:lang w:val="ka-GE"/>
        </w:rPr>
        <w:t>,</w:t>
      </w:r>
      <w:r w:rsidR="002C06D5" w:rsidRPr="00080DDC">
        <w:rPr>
          <w:rFonts w:ascii="Sylfaen" w:hAnsi="Sylfaen" w:cs="Sylfaen"/>
          <w:color w:val="000000"/>
          <w:shd w:val="clear" w:color="auto" w:fill="FFFFFF"/>
          <w:lang w:val="ka-GE"/>
        </w:rPr>
        <w:t xml:space="preserve"> </w:t>
      </w:r>
      <w:r w:rsidR="00122415" w:rsidRPr="00080DDC">
        <w:rPr>
          <w:rFonts w:ascii="Sylfaen" w:hAnsi="Sylfaen" w:cs="Sylfaen"/>
          <w:color w:val="000000"/>
          <w:shd w:val="clear" w:color="auto" w:fill="FFFFFF"/>
          <w:lang w:val="ka-GE"/>
        </w:rPr>
        <w:t>საქართველოს საკონსტიტუციო სასამართლო</w:t>
      </w:r>
      <w:r w:rsidR="00137F8E" w:rsidRPr="00080DDC">
        <w:rPr>
          <w:rFonts w:ascii="Sylfaen" w:hAnsi="Sylfaen" w:cs="Sylfaen"/>
          <w:color w:val="000000"/>
          <w:shd w:val="clear" w:color="auto" w:fill="FFFFFF"/>
          <w:lang w:val="ka-GE"/>
        </w:rPr>
        <w:t>ს საორგანიზაციო დეპარტამენტი</w:t>
      </w:r>
      <w:r w:rsidR="00122415" w:rsidRPr="00080DDC">
        <w:rPr>
          <w:rFonts w:ascii="Sylfaen" w:hAnsi="Sylfaen" w:cs="Sylfaen"/>
          <w:color w:val="000000"/>
          <w:shd w:val="clear" w:color="auto" w:fill="FFFFFF"/>
          <w:lang w:val="ka-GE"/>
        </w:rPr>
        <w:t xml:space="preserve"> არ არეგისტრირებს </w:t>
      </w:r>
      <w:r w:rsidR="002C06D5" w:rsidRPr="00080DDC">
        <w:rPr>
          <w:rFonts w:ascii="Sylfaen" w:hAnsi="Sylfaen" w:cs="Sylfaen"/>
          <w:color w:val="000000"/>
          <w:shd w:val="clear" w:color="auto" w:fill="FFFFFF"/>
          <w:lang w:val="ka-GE"/>
        </w:rPr>
        <w:t>საქართველოს მოქალაქის</w:t>
      </w:r>
      <w:r w:rsidR="00FB3E5C">
        <w:rPr>
          <w:rFonts w:ascii="Sylfaen" w:hAnsi="Sylfaen" w:cs="Sylfaen"/>
          <w:color w:val="000000"/>
          <w:shd w:val="clear" w:color="auto" w:fill="FFFFFF"/>
          <w:lang w:val="ka-GE"/>
        </w:rPr>
        <w:t xml:space="preserve"> </w:t>
      </w:r>
      <w:r w:rsidR="00122415" w:rsidRPr="00080DDC">
        <w:rPr>
          <w:rFonts w:ascii="Sylfaen" w:hAnsi="Sylfaen" w:cs="Sylfaen"/>
          <w:color w:val="000000"/>
          <w:shd w:val="clear" w:color="auto" w:fill="FFFFFF"/>
          <w:lang w:val="ka-GE"/>
        </w:rPr>
        <w:t>კონსტიტუციურ სარჩელს</w:t>
      </w:r>
      <w:r w:rsidR="00137F8E" w:rsidRPr="00080DDC">
        <w:rPr>
          <w:rFonts w:ascii="Sylfaen" w:hAnsi="Sylfaen" w:cs="Sylfaen"/>
          <w:color w:val="000000"/>
          <w:shd w:val="clear" w:color="auto" w:fill="FFFFFF"/>
          <w:lang w:val="ka-GE"/>
        </w:rPr>
        <w:t xml:space="preserve"> იმ შემთხვევაში, როდესაც</w:t>
      </w:r>
      <w:r w:rsidR="00122415" w:rsidRPr="00080DDC">
        <w:rPr>
          <w:rFonts w:ascii="Sylfaen" w:hAnsi="Sylfaen" w:cs="Sylfaen"/>
          <w:color w:val="000000"/>
          <w:shd w:val="clear" w:color="auto" w:fill="FFFFFF"/>
          <w:lang w:val="ka-GE"/>
        </w:rPr>
        <w:t xml:space="preserve"> </w:t>
      </w:r>
      <w:r w:rsidR="00137F8E" w:rsidRPr="00080DDC">
        <w:rPr>
          <w:rFonts w:ascii="Sylfaen" w:hAnsi="Sylfaen" w:cs="Sylfaen"/>
          <w:color w:val="000000"/>
          <w:shd w:val="clear" w:color="auto" w:fill="FFFFFF"/>
          <w:lang w:val="ka-GE"/>
        </w:rPr>
        <w:t xml:space="preserve">სარჩელს თან ერთვის </w:t>
      </w:r>
      <w:r w:rsidR="00122415" w:rsidRPr="00080DDC">
        <w:rPr>
          <w:rFonts w:ascii="Sylfaen" w:hAnsi="Sylfaen" w:cs="Sylfaen"/>
          <w:color w:val="000000"/>
          <w:shd w:val="clear" w:color="auto" w:fill="FFFFFF"/>
          <w:lang w:val="ka-GE"/>
        </w:rPr>
        <w:t xml:space="preserve">ვადაგასული </w:t>
      </w:r>
      <w:r w:rsidR="00137F8E" w:rsidRPr="00080DDC">
        <w:rPr>
          <w:rFonts w:ascii="Sylfaen" w:hAnsi="Sylfaen" w:cs="Sylfaen"/>
          <w:color w:val="000000"/>
          <w:shd w:val="clear" w:color="auto" w:fill="FFFFFF"/>
          <w:lang w:val="ka-GE"/>
        </w:rPr>
        <w:t xml:space="preserve">საქართველოს მოქალაქის </w:t>
      </w:r>
      <w:r w:rsidR="002C06D5" w:rsidRPr="00080DDC">
        <w:rPr>
          <w:rFonts w:ascii="Sylfaen" w:hAnsi="Sylfaen" w:cs="Sylfaen"/>
          <w:color w:val="000000"/>
          <w:shd w:val="clear" w:color="auto" w:fill="FFFFFF"/>
          <w:lang w:val="ka-GE"/>
        </w:rPr>
        <w:t xml:space="preserve">პასპორტი ან პირადობის </w:t>
      </w:r>
      <w:r w:rsidR="00370B54" w:rsidRPr="00080DDC">
        <w:rPr>
          <w:rFonts w:ascii="Sylfaen" w:hAnsi="Sylfaen" w:cs="Sylfaen"/>
          <w:color w:val="000000"/>
          <w:shd w:val="clear" w:color="auto" w:fill="FFFFFF"/>
          <w:lang w:val="ka-GE"/>
        </w:rPr>
        <w:t>მოწმობა</w:t>
      </w:r>
      <w:r w:rsidR="00122415" w:rsidRPr="00080DDC">
        <w:rPr>
          <w:rFonts w:ascii="Sylfaen" w:hAnsi="Sylfaen" w:cs="Sylfaen"/>
          <w:color w:val="000000"/>
          <w:shd w:val="clear" w:color="auto" w:fill="FFFFFF"/>
          <w:lang w:val="ka-GE"/>
        </w:rPr>
        <w:t xml:space="preserve"> და, ამასთანავე</w:t>
      </w:r>
      <w:r w:rsidR="00137F8E" w:rsidRPr="00080DDC">
        <w:rPr>
          <w:rFonts w:ascii="Sylfaen" w:hAnsi="Sylfaen" w:cs="Sylfaen"/>
          <w:color w:val="000000"/>
          <w:shd w:val="clear" w:color="auto" w:fill="FFFFFF"/>
          <w:lang w:val="ka-GE"/>
        </w:rPr>
        <w:t>, პირი</w:t>
      </w:r>
      <w:r w:rsidR="00122415" w:rsidRPr="00080DDC">
        <w:rPr>
          <w:rFonts w:ascii="Sylfaen" w:hAnsi="Sylfaen" w:cs="Sylfaen"/>
          <w:color w:val="000000"/>
          <w:shd w:val="clear" w:color="auto" w:fill="FFFFFF"/>
          <w:lang w:val="ka-GE"/>
        </w:rPr>
        <w:t xml:space="preserve"> </w:t>
      </w:r>
      <w:r w:rsidR="00137F8E" w:rsidRPr="00080DDC">
        <w:rPr>
          <w:rFonts w:ascii="Sylfaen" w:hAnsi="Sylfaen" w:cs="Sylfaen"/>
          <w:color w:val="000000"/>
          <w:shd w:val="clear" w:color="auto" w:fill="FFFFFF"/>
          <w:lang w:val="ka-GE"/>
        </w:rPr>
        <w:t>ვერ ახერხებს</w:t>
      </w:r>
      <w:r w:rsidR="00122415" w:rsidRPr="00080DDC">
        <w:rPr>
          <w:rFonts w:ascii="Sylfaen" w:hAnsi="Sylfaen" w:cs="Sylfaen"/>
          <w:color w:val="000000"/>
          <w:shd w:val="clear" w:color="auto" w:fill="FFFFFF"/>
          <w:lang w:val="ka-GE"/>
        </w:rPr>
        <w:t xml:space="preserve"> მათ განახლება</w:t>
      </w:r>
      <w:r w:rsidR="00137F8E" w:rsidRPr="00080DDC">
        <w:rPr>
          <w:rFonts w:ascii="Sylfaen" w:hAnsi="Sylfaen" w:cs="Sylfaen"/>
          <w:color w:val="000000"/>
          <w:shd w:val="clear" w:color="auto" w:fill="FFFFFF"/>
          <w:lang w:val="ka-GE"/>
        </w:rPr>
        <w:t>ს</w:t>
      </w:r>
      <w:r w:rsidR="00122415" w:rsidRPr="00080DDC">
        <w:rPr>
          <w:rFonts w:ascii="Sylfaen" w:hAnsi="Sylfaen" w:cs="Sylfaen"/>
          <w:color w:val="000000"/>
          <w:shd w:val="clear" w:color="auto" w:fill="FFFFFF"/>
          <w:lang w:val="ka-GE"/>
        </w:rPr>
        <w:t xml:space="preserve">. </w:t>
      </w:r>
    </w:p>
    <w:p w14:paraId="25C0F49C" w14:textId="08CBF06B" w:rsidR="003563CA" w:rsidRPr="00080DDC" w:rsidRDefault="00846E9B">
      <w:pPr>
        <w:pStyle w:val="ListParagraph"/>
        <w:numPr>
          <w:ilvl w:val="0"/>
          <w:numId w:val="1"/>
        </w:numPr>
        <w:spacing w:line="276" w:lineRule="auto"/>
        <w:ind w:left="0" w:right="360" w:firstLine="284"/>
        <w:jc w:val="both"/>
        <w:rPr>
          <w:rFonts w:ascii="Sylfaen" w:hAnsi="Sylfaen" w:cs="Sylfaen"/>
          <w:color w:val="000000"/>
          <w:shd w:val="clear" w:color="auto" w:fill="FFFFFF"/>
          <w:lang w:val="ka-GE"/>
        </w:rPr>
      </w:pPr>
      <w:r w:rsidRPr="00080DDC">
        <w:rPr>
          <w:rFonts w:ascii="Sylfaen" w:hAnsi="Sylfaen" w:cs="Sylfaen"/>
          <w:color w:val="000000"/>
          <w:shd w:val="clear" w:color="auto" w:fill="FFFFFF"/>
          <w:lang w:val="ka-GE"/>
        </w:rPr>
        <w:t>მოსარჩელის განმარტებით, მისი დაცვის ქვეშ მყოფ პირს საქართველოს მოქალაქის პასპორტის 10 წლიანი ვადა ამოეწურა 2024 წლის 14 აგვისტოს</w:t>
      </w:r>
      <w:r w:rsidR="00137F8E" w:rsidRPr="00080DDC">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ვინაიდან მის მიმართ გამოცხადებულია ძებნა</w:t>
      </w:r>
      <w:r w:rsidR="00103E0C" w:rsidRPr="00080DDC">
        <w:rPr>
          <w:rFonts w:ascii="Sylfaen" w:hAnsi="Sylfaen" w:cs="Sylfaen"/>
          <w:color w:val="000000"/>
          <w:shd w:val="clear" w:color="auto" w:fill="FFFFFF"/>
          <w:lang w:val="ka-GE"/>
        </w:rPr>
        <w:t>,</w:t>
      </w:r>
      <w:r w:rsidR="00137F8E" w:rsidRPr="00080DDC">
        <w:rPr>
          <w:rFonts w:ascii="Sylfaen" w:hAnsi="Sylfaen" w:cs="Sylfaen"/>
          <w:color w:val="000000"/>
          <w:shd w:val="clear" w:color="auto" w:fill="FFFFFF"/>
          <w:lang w:val="ka-GE"/>
        </w:rPr>
        <w:t xml:space="preserve"> </w:t>
      </w:r>
      <w:r w:rsidRPr="00080DDC">
        <w:rPr>
          <w:rFonts w:ascii="Sylfaen" w:hAnsi="Sylfaen" w:cs="Sylfaen"/>
          <w:color w:val="000000"/>
          <w:shd w:val="clear" w:color="auto" w:fill="FFFFFF"/>
          <w:lang w:val="ka-GE"/>
        </w:rPr>
        <w:t xml:space="preserve">ახალი პასპორტის გაცემა </w:t>
      </w:r>
      <w:r w:rsidR="00370B54" w:rsidRPr="00080DDC">
        <w:rPr>
          <w:rFonts w:ascii="Sylfaen" w:hAnsi="Sylfaen" w:cs="Sylfaen"/>
          <w:color w:val="000000"/>
          <w:shd w:val="clear" w:color="auto" w:fill="FFFFFF"/>
          <w:lang w:val="ka-GE"/>
        </w:rPr>
        <w:t xml:space="preserve">ვერ </w:t>
      </w:r>
      <w:r w:rsidR="00370B54" w:rsidRPr="00080DDC">
        <w:rPr>
          <w:rFonts w:ascii="Sylfaen" w:hAnsi="Sylfaen" w:cs="Sylfaen"/>
          <w:shd w:val="clear" w:color="auto" w:fill="FFFFFF"/>
          <w:lang w:val="ka-GE"/>
        </w:rPr>
        <w:t>ხერხდება.</w:t>
      </w:r>
      <w:r w:rsidRPr="00080DDC">
        <w:rPr>
          <w:rFonts w:ascii="Sylfaen" w:hAnsi="Sylfaen" w:cs="Sylfaen"/>
          <w:shd w:val="clear" w:color="auto" w:fill="FFFFFF"/>
          <w:lang w:val="ka-GE"/>
        </w:rPr>
        <w:t xml:space="preserve"> ამავდროულად, </w:t>
      </w:r>
      <w:r w:rsidR="004C4FE2" w:rsidRPr="00080DDC">
        <w:rPr>
          <w:rFonts w:ascii="Sylfaen" w:hAnsi="Sylfaen" w:cs="Sylfaen"/>
          <w:shd w:val="clear" w:color="auto" w:fill="FFFFFF"/>
          <w:lang w:val="ka-GE"/>
        </w:rPr>
        <w:t>ზემოაღნიშნული პირი ფიზიკურად ვერ ცხადდება საზღვარგარეთ მდებარე საქართველოს საკონსულოში, რაც შეუძლებელს ხდის აგრეთვე</w:t>
      </w:r>
      <w:r w:rsidR="00103E0C" w:rsidRPr="00080DDC">
        <w:rPr>
          <w:rFonts w:ascii="Sylfaen" w:hAnsi="Sylfaen" w:cs="Sylfaen"/>
          <w:shd w:val="clear" w:color="auto" w:fill="FFFFFF"/>
          <w:lang w:val="ka-GE"/>
        </w:rPr>
        <w:t>,</w:t>
      </w:r>
      <w:r w:rsidR="004C4FE2" w:rsidRPr="00080DDC">
        <w:rPr>
          <w:rFonts w:ascii="Sylfaen" w:hAnsi="Sylfaen" w:cs="Sylfaen"/>
          <w:shd w:val="clear" w:color="auto" w:fill="FFFFFF"/>
          <w:lang w:val="ka-GE"/>
        </w:rPr>
        <w:t xml:space="preserve"> პირადობის </w:t>
      </w:r>
      <w:r w:rsidR="007E4A20" w:rsidRPr="00080DDC">
        <w:rPr>
          <w:rFonts w:ascii="Sylfaen" w:hAnsi="Sylfaen" w:cs="Sylfaen"/>
          <w:shd w:val="clear" w:color="auto" w:fill="FFFFFF"/>
          <w:lang w:val="ka-GE"/>
        </w:rPr>
        <w:t>დამადასტურებელი მოწმობის მიღებას</w:t>
      </w:r>
      <w:r w:rsidR="004C4FE2" w:rsidRPr="00080DDC">
        <w:rPr>
          <w:rFonts w:ascii="Sylfaen" w:hAnsi="Sylfaen" w:cs="Sylfaen"/>
          <w:shd w:val="clear" w:color="auto" w:fill="FFFFFF"/>
          <w:lang w:val="ka-GE"/>
        </w:rPr>
        <w:t xml:space="preserve">. </w:t>
      </w:r>
      <w:r w:rsidR="004C4FE2" w:rsidRPr="00080DDC">
        <w:rPr>
          <w:rFonts w:ascii="Sylfaen" w:hAnsi="Sylfaen" w:cs="Sylfaen"/>
          <w:color w:val="000000"/>
          <w:shd w:val="clear" w:color="auto" w:fill="FFFFFF"/>
          <w:lang w:val="ka-GE"/>
        </w:rPr>
        <w:t xml:space="preserve">შესაბამისად, მას არ გააჩნია არც მოქმედი </w:t>
      </w:r>
      <w:r w:rsidR="0045501C" w:rsidRPr="00080DDC">
        <w:rPr>
          <w:rFonts w:ascii="Sylfaen" w:hAnsi="Sylfaen" w:cs="Sylfaen"/>
          <w:color w:val="000000"/>
          <w:shd w:val="clear" w:color="auto" w:fill="FFFFFF"/>
          <w:lang w:val="ka-GE"/>
        </w:rPr>
        <w:t>საქართველოს მოქალაქის პას</w:t>
      </w:r>
      <w:r w:rsidR="004C4FE2" w:rsidRPr="00080DDC">
        <w:rPr>
          <w:rFonts w:ascii="Sylfaen" w:hAnsi="Sylfaen" w:cs="Sylfaen"/>
          <w:color w:val="000000"/>
          <w:shd w:val="clear" w:color="auto" w:fill="FFFFFF"/>
          <w:lang w:val="ka-GE"/>
        </w:rPr>
        <w:t xml:space="preserve">პორტი და არც </w:t>
      </w:r>
      <w:r w:rsidR="0045501C" w:rsidRPr="00080DDC">
        <w:rPr>
          <w:rFonts w:ascii="Sylfaen" w:hAnsi="Sylfaen" w:cs="Sylfaen"/>
          <w:color w:val="000000"/>
          <w:shd w:val="clear" w:color="auto" w:fill="FFFFFF"/>
          <w:lang w:val="ka-GE"/>
        </w:rPr>
        <w:t xml:space="preserve">საქართველოს მოქალაქის </w:t>
      </w:r>
      <w:r w:rsidR="004C4FE2" w:rsidRPr="00080DDC">
        <w:rPr>
          <w:rFonts w:ascii="Sylfaen" w:hAnsi="Sylfaen" w:cs="Sylfaen"/>
          <w:color w:val="000000"/>
          <w:shd w:val="clear" w:color="auto" w:fill="FFFFFF"/>
          <w:lang w:val="ka-GE"/>
        </w:rPr>
        <w:t xml:space="preserve">პირადობის </w:t>
      </w:r>
      <w:r w:rsidR="0045501C" w:rsidRPr="00080DDC">
        <w:rPr>
          <w:rFonts w:ascii="Sylfaen" w:hAnsi="Sylfaen" w:cs="Sylfaen"/>
          <w:color w:val="000000"/>
          <w:shd w:val="clear" w:color="auto" w:fill="FFFFFF"/>
          <w:lang w:val="ka-GE"/>
        </w:rPr>
        <w:t>მოწმობა</w:t>
      </w:r>
      <w:r w:rsidR="00C77ECB" w:rsidRPr="00080DDC">
        <w:rPr>
          <w:rFonts w:ascii="Sylfaen" w:hAnsi="Sylfaen" w:cs="Sylfaen"/>
          <w:color w:val="000000"/>
          <w:shd w:val="clear" w:color="auto" w:fill="FFFFFF"/>
          <w:lang w:val="ka-GE"/>
        </w:rPr>
        <w:t>.</w:t>
      </w:r>
      <w:r w:rsidR="00122415" w:rsidRPr="00080DDC">
        <w:rPr>
          <w:rFonts w:ascii="Sylfaen" w:hAnsi="Sylfaen" w:cs="Sylfaen"/>
          <w:color w:val="000000"/>
          <w:shd w:val="clear" w:color="auto" w:fill="FFFFFF"/>
          <w:lang w:val="ka-GE"/>
        </w:rPr>
        <w:t xml:space="preserve"> </w:t>
      </w:r>
      <w:r w:rsidR="00103E0C" w:rsidRPr="00080DDC">
        <w:rPr>
          <w:rFonts w:ascii="Sylfaen" w:hAnsi="Sylfaen" w:cs="Sylfaen"/>
          <w:color w:val="000000"/>
          <w:shd w:val="clear" w:color="auto" w:fill="FFFFFF"/>
          <w:lang w:val="ka-GE"/>
        </w:rPr>
        <w:t xml:space="preserve">კონსტიტუციურ </w:t>
      </w:r>
      <w:r w:rsidR="0045501C" w:rsidRPr="00080DDC">
        <w:rPr>
          <w:rFonts w:ascii="Sylfaen" w:hAnsi="Sylfaen" w:cs="Sylfaen"/>
          <w:color w:val="000000"/>
          <w:shd w:val="clear" w:color="auto" w:fill="FFFFFF"/>
          <w:lang w:val="ka-GE"/>
        </w:rPr>
        <w:t xml:space="preserve">სარჩელზე თანდართული </w:t>
      </w:r>
      <w:r w:rsidR="003563CA" w:rsidRPr="00080DDC">
        <w:rPr>
          <w:rFonts w:ascii="Sylfaen" w:hAnsi="Sylfaen" w:cs="Sylfaen"/>
          <w:color w:val="000000"/>
          <w:shd w:val="clear" w:color="auto" w:fill="FFFFFF"/>
          <w:lang w:val="ka-GE"/>
        </w:rPr>
        <w:t>საქართველოს საკონსტიტუციო</w:t>
      </w:r>
      <w:r w:rsidR="0045501C" w:rsidRPr="00080DDC">
        <w:rPr>
          <w:rFonts w:ascii="Sylfaen" w:hAnsi="Sylfaen" w:cs="Sylfaen"/>
          <w:color w:val="000000"/>
          <w:shd w:val="clear" w:color="auto" w:fill="FFFFFF"/>
          <w:lang w:val="ka-GE"/>
        </w:rPr>
        <w:t xml:space="preserve"> სასამართლოს საორგანიზაციო </w:t>
      </w:r>
      <w:r w:rsidR="0045501C" w:rsidRPr="00080DDC">
        <w:rPr>
          <w:rFonts w:ascii="Sylfaen" w:hAnsi="Sylfaen" w:cs="Sylfaen"/>
          <w:color w:val="000000"/>
          <w:shd w:val="clear" w:color="auto" w:fill="FFFFFF"/>
          <w:lang w:val="ka-GE"/>
        </w:rPr>
        <w:lastRenderedPageBreak/>
        <w:t xml:space="preserve">დეპარტამენტის მიერ გაცემული </w:t>
      </w:r>
      <w:r w:rsidR="003563CA" w:rsidRPr="00080DDC">
        <w:rPr>
          <w:rFonts w:ascii="Sylfaen" w:hAnsi="Sylfaen" w:cs="Sylfaen"/>
          <w:color w:val="000000"/>
          <w:shd w:val="clear" w:color="auto" w:fill="FFFFFF"/>
          <w:lang w:val="ka-GE"/>
        </w:rPr>
        <w:t xml:space="preserve">წერილიდან ირკვევა, </w:t>
      </w:r>
      <w:r w:rsidR="00C77ECB" w:rsidRPr="00080DDC">
        <w:rPr>
          <w:rFonts w:ascii="Sylfaen" w:hAnsi="Sylfaen" w:cs="Sylfaen"/>
          <w:color w:val="000000"/>
          <w:shd w:val="clear" w:color="auto" w:fill="FFFFFF"/>
          <w:lang w:val="ka-GE"/>
        </w:rPr>
        <w:t xml:space="preserve">რომ </w:t>
      </w:r>
      <w:r w:rsidR="00D23902" w:rsidRPr="00080DDC">
        <w:rPr>
          <w:rFonts w:ascii="Sylfaen" w:hAnsi="Sylfaen" w:cs="Sylfaen"/>
          <w:color w:val="000000"/>
          <w:shd w:val="clear" w:color="auto" w:fill="FFFFFF"/>
          <w:lang w:val="ka-GE"/>
        </w:rPr>
        <w:t xml:space="preserve">კონსტიტუციურ სარჩელზე მოსარჩელის </w:t>
      </w:r>
      <w:r w:rsidR="00A337FB" w:rsidRPr="00080DDC">
        <w:rPr>
          <w:rFonts w:ascii="Sylfaen" w:hAnsi="Sylfaen" w:cs="Sylfaen"/>
          <w:color w:val="000000"/>
          <w:shd w:val="clear" w:color="auto" w:fill="FFFFFF"/>
          <w:lang w:val="ka-GE"/>
        </w:rPr>
        <w:t>ვალიდ</w:t>
      </w:r>
      <w:r w:rsidR="00D23902" w:rsidRPr="00080DDC">
        <w:rPr>
          <w:rFonts w:ascii="Sylfaen" w:hAnsi="Sylfaen" w:cs="Sylfaen"/>
          <w:color w:val="000000"/>
          <w:shd w:val="clear" w:color="auto" w:fill="FFFFFF"/>
          <w:lang w:val="ka-GE"/>
        </w:rPr>
        <w:t>ური (მოქმედი) პირადობის დამადასტურებელი დოკუმენტის ასლის დაურთველობა მიჩნეულ იქნა არაარსებით, ფორმალურ უზუსტობად და საკონსტიტუციო ს</w:t>
      </w:r>
      <w:r w:rsidR="00A337FB" w:rsidRPr="00080DDC">
        <w:rPr>
          <w:rFonts w:ascii="Sylfaen" w:hAnsi="Sylfaen" w:cs="Sylfaen"/>
          <w:color w:val="000000"/>
          <w:shd w:val="clear" w:color="auto" w:fill="FFFFFF"/>
          <w:lang w:val="ka-GE"/>
        </w:rPr>
        <w:t>ასამართლოს მდივნის თანხმობით</w:t>
      </w:r>
      <w:r w:rsidR="009D1E3F">
        <w:rPr>
          <w:rFonts w:ascii="Sylfaen" w:hAnsi="Sylfaen" w:cs="Sylfaen"/>
          <w:color w:val="000000"/>
          <w:shd w:val="clear" w:color="auto" w:fill="FFFFFF"/>
          <w:lang w:val="ka-GE"/>
        </w:rPr>
        <w:t>,</w:t>
      </w:r>
      <w:r w:rsidR="00A337FB" w:rsidRPr="00080DDC">
        <w:rPr>
          <w:rFonts w:ascii="Sylfaen" w:hAnsi="Sylfaen" w:cs="Sylfaen"/>
          <w:color w:val="000000"/>
          <w:shd w:val="clear" w:color="auto" w:fill="FFFFFF"/>
          <w:lang w:val="ka-GE"/>
        </w:rPr>
        <w:t xml:space="preserve"> </w:t>
      </w:r>
      <w:r w:rsidR="00D23902" w:rsidRPr="00080DDC">
        <w:rPr>
          <w:rFonts w:ascii="Sylfaen" w:hAnsi="Sylfaen" w:cs="Sylfaen"/>
          <w:color w:val="000000"/>
          <w:shd w:val="clear" w:color="auto" w:fill="FFFFFF"/>
          <w:lang w:val="ka-GE"/>
        </w:rPr>
        <w:t>მოსარჩელეს მიეცა 15 დღ</w:t>
      </w:r>
      <w:r w:rsidR="0055552B" w:rsidRPr="00080DDC">
        <w:rPr>
          <w:rFonts w:ascii="Sylfaen" w:hAnsi="Sylfaen" w:cs="Sylfaen"/>
          <w:color w:val="000000"/>
          <w:shd w:val="clear" w:color="auto" w:fill="FFFFFF"/>
          <w:lang w:val="ka-GE"/>
        </w:rPr>
        <w:t>იანი ვადა</w:t>
      </w:r>
      <w:r w:rsidR="00D23902" w:rsidRPr="00080DDC">
        <w:rPr>
          <w:rFonts w:ascii="Sylfaen" w:hAnsi="Sylfaen" w:cs="Sylfaen"/>
          <w:color w:val="000000"/>
          <w:shd w:val="clear" w:color="auto" w:fill="FFFFFF"/>
          <w:lang w:val="ka-GE"/>
        </w:rPr>
        <w:t xml:space="preserve"> უზუსტობის გამოსასწორებლად. </w:t>
      </w:r>
      <w:r w:rsidR="00DF1928" w:rsidRPr="00080DDC">
        <w:rPr>
          <w:rFonts w:ascii="Sylfaen" w:hAnsi="Sylfaen" w:cs="Sylfaen"/>
          <w:color w:val="000000"/>
          <w:shd w:val="clear" w:color="auto" w:fill="FFFFFF"/>
          <w:lang w:val="ka-GE"/>
        </w:rPr>
        <w:t>მოსარჩელის არგუმენტაციით,</w:t>
      </w:r>
      <w:r w:rsidR="00B66E3D" w:rsidRPr="00080DDC">
        <w:rPr>
          <w:rFonts w:ascii="Sylfaen" w:hAnsi="Sylfaen" w:cs="Sylfaen"/>
          <w:color w:val="000000"/>
          <w:shd w:val="clear" w:color="auto" w:fill="FFFFFF"/>
        </w:rPr>
        <w:t xml:space="preserve"> </w:t>
      </w:r>
      <w:r w:rsidR="00A337FB" w:rsidRPr="00080DDC">
        <w:rPr>
          <w:rFonts w:ascii="Sylfaen" w:hAnsi="Sylfaen" w:cs="Sylfaen"/>
          <w:color w:val="000000"/>
          <w:shd w:val="clear" w:color="auto" w:fill="FFFFFF"/>
          <w:lang w:val="ka-GE"/>
        </w:rPr>
        <w:t>სადავო ნორმ</w:t>
      </w:r>
      <w:r w:rsidR="00B66E3D" w:rsidRPr="00080DDC">
        <w:rPr>
          <w:rFonts w:ascii="Sylfaen" w:hAnsi="Sylfaen" w:cs="Sylfaen"/>
          <w:color w:val="000000"/>
          <w:shd w:val="clear" w:color="auto" w:fill="FFFFFF"/>
          <w:lang w:val="ka-GE"/>
        </w:rPr>
        <w:t>ის საფუძველზე, პირს</w:t>
      </w:r>
      <w:r w:rsidR="00103E0C" w:rsidRPr="00080DDC">
        <w:rPr>
          <w:rFonts w:ascii="Sylfaen" w:hAnsi="Sylfaen" w:cs="Sylfaen"/>
          <w:color w:val="000000"/>
          <w:shd w:val="clear" w:color="auto" w:fill="FFFFFF"/>
          <w:lang w:val="ka-GE"/>
        </w:rPr>
        <w:t>,</w:t>
      </w:r>
      <w:r w:rsidR="00B66E3D" w:rsidRPr="00080DDC">
        <w:rPr>
          <w:rFonts w:ascii="Sylfaen" w:hAnsi="Sylfaen" w:cs="Sylfaen"/>
          <w:color w:val="000000"/>
          <w:shd w:val="clear" w:color="auto" w:fill="FFFFFF"/>
          <w:lang w:val="ka-GE"/>
        </w:rPr>
        <w:t xml:space="preserve"> რო</w:t>
      </w:r>
      <w:r w:rsidR="00A337FB" w:rsidRPr="00080DDC">
        <w:rPr>
          <w:rFonts w:ascii="Sylfaen" w:hAnsi="Sylfaen" w:cs="Sylfaen"/>
          <w:color w:val="000000"/>
          <w:shd w:val="clear" w:color="auto" w:fill="FFFFFF"/>
          <w:lang w:val="ka-GE"/>
        </w:rPr>
        <w:t>მელსაც არ აქვს</w:t>
      </w:r>
      <w:r w:rsidR="0055552B" w:rsidRPr="00080DDC">
        <w:rPr>
          <w:rFonts w:ascii="Sylfaen" w:hAnsi="Sylfaen" w:cs="Sylfaen"/>
          <w:color w:val="000000"/>
          <w:shd w:val="clear" w:color="auto" w:fill="FFFFFF"/>
          <w:lang w:val="ka-GE"/>
        </w:rPr>
        <w:t>/</w:t>
      </w:r>
      <w:r w:rsidR="00A337FB" w:rsidRPr="00080DDC">
        <w:rPr>
          <w:rFonts w:ascii="Sylfaen" w:hAnsi="Sylfaen" w:cs="Sylfaen"/>
          <w:color w:val="000000"/>
          <w:shd w:val="clear" w:color="auto" w:fill="FFFFFF"/>
          <w:lang w:val="ka-GE"/>
        </w:rPr>
        <w:t>ვერც იღებს მო</w:t>
      </w:r>
      <w:r w:rsidR="00B66E3D" w:rsidRPr="00080DDC">
        <w:rPr>
          <w:rFonts w:ascii="Sylfaen" w:hAnsi="Sylfaen" w:cs="Sylfaen"/>
          <w:color w:val="000000"/>
          <w:shd w:val="clear" w:color="auto" w:fill="FFFFFF"/>
          <w:lang w:val="ka-GE"/>
        </w:rPr>
        <w:t>ქ</w:t>
      </w:r>
      <w:r w:rsidR="00A337FB" w:rsidRPr="00080DDC">
        <w:rPr>
          <w:rFonts w:ascii="Sylfaen" w:hAnsi="Sylfaen" w:cs="Sylfaen"/>
          <w:color w:val="000000"/>
          <w:shd w:val="clear" w:color="auto" w:fill="FFFFFF"/>
          <w:lang w:val="ka-GE"/>
        </w:rPr>
        <w:t>მ</w:t>
      </w:r>
      <w:r w:rsidR="00B66E3D" w:rsidRPr="00080DDC">
        <w:rPr>
          <w:rFonts w:ascii="Sylfaen" w:hAnsi="Sylfaen" w:cs="Sylfaen"/>
          <w:color w:val="000000"/>
          <w:shd w:val="clear" w:color="auto" w:fill="FFFFFF"/>
          <w:lang w:val="ka-GE"/>
        </w:rPr>
        <w:t>ედ პასპორტსა და პირადობ</w:t>
      </w:r>
      <w:r w:rsidR="002B50FC" w:rsidRPr="00080DDC">
        <w:rPr>
          <w:rFonts w:ascii="Sylfaen" w:hAnsi="Sylfaen" w:cs="Sylfaen"/>
          <w:color w:val="000000"/>
          <w:shd w:val="clear" w:color="auto" w:fill="FFFFFF"/>
          <w:lang w:val="ka-GE"/>
        </w:rPr>
        <w:t>ის დამადასტურებელ მოწმობას,</w:t>
      </w:r>
      <w:r w:rsidR="00B66E3D" w:rsidRPr="00080DDC">
        <w:rPr>
          <w:rFonts w:ascii="Sylfaen" w:hAnsi="Sylfaen" w:cs="Sylfaen"/>
          <w:color w:val="000000"/>
          <w:shd w:val="clear" w:color="auto" w:fill="FFFFFF"/>
          <w:lang w:val="ka-GE"/>
        </w:rPr>
        <w:t xml:space="preserve"> არაკონსტიტუციურად ეზღუდება</w:t>
      </w:r>
      <w:r w:rsidR="00FB3E5C">
        <w:rPr>
          <w:rFonts w:ascii="Sylfaen" w:hAnsi="Sylfaen" w:cs="Sylfaen"/>
          <w:color w:val="000000"/>
          <w:shd w:val="clear" w:color="auto" w:fill="FFFFFF"/>
          <w:lang w:val="ka-GE"/>
        </w:rPr>
        <w:t xml:space="preserve"> </w:t>
      </w:r>
      <w:r w:rsidR="00DF1928" w:rsidRPr="00080DDC">
        <w:rPr>
          <w:rFonts w:ascii="Sylfaen" w:hAnsi="Sylfaen" w:cs="Sylfaen"/>
          <w:color w:val="000000"/>
          <w:shd w:val="clear" w:color="auto" w:fill="FFFFFF"/>
          <w:lang w:val="ka-GE"/>
        </w:rPr>
        <w:t>სასამართლოსადმი მიმართვის</w:t>
      </w:r>
      <w:r w:rsidR="00B66E3D" w:rsidRPr="00080DDC">
        <w:rPr>
          <w:rFonts w:ascii="Sylfaen" w:hAnsi="Sylfaen" w:cs="Sylfaen"/>
          <w:color w:val="000000"/>
          <w:shd w:val="clear" w:color="auto" w:fill="FFFFFF"/>
          <w:lang w:val="ka-GE"/>
        </w:rPr>
        <w:t xml:space="preserve">ა და </w:t>
      </w:r>
      <w:r w:rsidR="00C77750" w:rsidRPr="00080DDC">
        <w:rPr>
          <w:rFonts w:ascii="Sylfaen" w:hAnsi="Sylfaen" w:cs="Sylfaen"/>
          <w:color w:val="000000"/>
          <w:shd w:val="clear" w:color="auto" w:fill="FFFFFF"/>
          <w:lang w:val="ka-GE"/>
        </w:rPr>
        <w:t>ადვოკატის პროფესიული საქმიანობის შე</w:t>
      </w:r>
      <w:r w:rsidR="00776283" w:rsidRPr="00080DDC">
        <w:rPr>
          <w:rFonts w:ascii="Sylfaen" w:hAnsi="Sylfaen" w:cs="Sylfaen"/>
          <w:color w:val="000000"/>
          <w:shd w:val="clear" w:color="auto" w:fill="FFFFFF"/>
          <w:lang w:val="ka-GE"/>
        </w:rPr>
        <w:t>უფერხებ</w:t>
      </w:r>
      <w:r w:rsidR="00B66E3D" w:rsidRPr="00080DDC">
        <w:rPr>
          <w:rFonts w:ascii="Sylfaen" w:hAnsi="Sylfaen" w:cs="Sylfaen"/>
          <w:color w:val="000000"/>
          <w:shd w:val="clear" w:color="auto" w:fill="FFFFFF"/>
          <w:lang w:val="ka-GE"/>
        </w:rPr>
        <w:t>ლად განხორციელების უფლებები.</w:t>
      </w:r>
      <w:r w:rsidR="008F50EE" w:rsidRPr="00080DDC">
        <w:rPr>
          <w:rFonts w:ascii="Sylfaen" w:hAnsi="Sylfaen" w:cs="Sylfaen"/>
          <w:color w:val="000000"/>
          <w:shd w:val="clear" w:color="auto" w:fill="FFFFFF"/>
          <w:lang w:val="ka-GE"/>
        </w:rPr>
        <w:t xml:space="preserve"> </w:t>
      </w:r>
    </w:p>
    <w:p w14:paraId="535C9D0A" w14:textId="77777777" w:rsidR="002406E5" w:rsidRPr="00080DDC" w:rsidRDefault="002406E5" w:rsidP="00D33A0B">
      <w:pPr>
        <w:spacing w:line="276" w:lineRule="auto"/>
        <w:ind w:right="360"/>
        <w:jc w:val="both"/>
        <w:rPr>
          <w:rFonts w:ascii="Sylfaen" w:hAnsi="Sylfaen" w:cs="Sylfaen"/>
          <w:shd w:val="clear" w:color="auto" w:fill="FFFFFF"/>
          <w:lang w:val="ka-GE"/>
        </w:rPr>
      </w:pPr>
    </w:p>
    <w:p w14:paraId="2301768E" w14:textId="77777777" w:rsidR="008D31A8" w:rsidRPr="00080DDC" w:rsidRDefault="008D31A8" w:rsidP="0047022A">
      <w:pPr>
        <w:pStyle w:val="ListParagraph"/>
        <w:spacing w:line="276" w:lineRule="auto"/>
        <w:ind w:left="0" w:right="360"/>
        <w:jc w:val="both"/>
        <w:rPr>
          <w:rFonts w:ascii="Sylfaen" w:hAnsi="Sylfaen" w:cs="Sylfaen"/>
          <w:shd w:val="clear" w:color="auto" w:fill="FFFFFF"/>
          <w:lang w:val="ka-GE"/>
        </w:rPr>
      </w:pPr>
    </w:p>
    <w:p w14:paraId="0A2DEAF9" w14:textId="77777777" w:rsidR="002406E5" w:rsidRPr="00080DDC" w:rsidRDefault="002406E5" w:rsidP="00A1335E">
      <w:pPr>
        <w:pStyle w:val="Heading1"/>
        <w:spacing w:line="276" w:lineRule="auto"/>
        <w:jc w:val="center"/>
        <w:rPr>
          <w:rFonts w:ascii="Sylfaen" w:hAnsi="Sylfaen"/>
          <w:sz w:val="24"/>
          <w:szCs w:val="24"/>
        </w:rPr>
      </w:pPr>
      <w:r w:rsidRPr="00080DDC">
        <w:rPr>
          <w:rFonts w:ascii="Sylfaen" w:hAnsi="Sylfaen"/>
          <w:sz w:val="24"/>
          <w:szCs w:val="24"/>
        </w:rPr>
        <w:t>II</w:t>
      </w:r>
      <w:r w:rsidR="008D31A8" w:rsidRPr="00080DDC">
        <w:rPr>
          <w:rFonts w:ascii="Sylfaen" w:hAnsi="Sylfaen"/>
          <w:sz w:val="24"/>
          <w:szCs w:val="24"/>
        </w:rPr>
        <w:br/>
      </w:r>
      <w:r w:rsidRPr="00080DDC">
        <w:rPr>
          <w:rFonts w:ascii="Sylfaen" w:hAnsi="Sylfaen" w:cs="Sylfaen"/>
          <w:sz w:val="24"/>
          <w:szCs w:val="24"/>
        </w:rPr>
        <w:t>სამოტივაციო</w:t>
      </w:r>
      <w:r w:rsidRPr="00080DDC">
        <w:rPr>
          <w:rFonts w:ascii="Sylfaen" w:hAnsi="Sylfaen"/>
          <w:sz w:val="24"/>
          <w:szCs w:val="24"/>
        </w:rPr>
        <w:t xml:space="preserve"> </w:t>
      </w:r>
      <w:r w:rsidRPr="00080DDC">
        <w:rPr>
          <w:rFonts w:ascii="Sylfaen" w:hAnsi="Sylfaen" w:cs="Sylfaen"/>
          <w:sz w:val="24"/>
          <w:szCs w:val="24"/>
        </w:rPr>
        <w:t>ნაწილი</w:t>
      </w:r>
    </w:p>
    <w:p w14:paraId="66231AA2" w14:textId="77777777" w:rsidR="005F3AB5" w:rsidRPr="00080DDC" w:rsidRDefault="001A71BC" w:rsidP="005F3AB5">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lang w:val="ka-GE"/>
        </w:rPr>
        <w:t>კონსტიტუციური</w:t>
      </w:r>
      <w:r w:rsidRPr="00080DDC">
        <w:rPr>
          <w:rFonts w:ascii="Sylfaen" w:hAnsi="Sylfaen"/>
          <w:lang w:val="ka-GE"/>
        </w:rPr>
        <w:t xml:space="preserve"> </w:t>
      </w:r>
      <w:r w:rsidRPr="00080DDC">
        <w:rPr>
          <w:rFonts w:ascii="Sylfaen" w:hAnsi="Sylfaen" w:cs="Sylfaen"/>
          <w:lang w:val="ka-GE"/>
        </w:rPr>
        <w:t>სარჩელი</w:t>
      </w:r>
      <w:r w:rsidRPr="00080DDC">
        <w:rPr>
          <w:rFonts w:ascii="Sylfaen" w:hAnsi="Sylfaen"/>
          <w:lang w:val="ka-GE"/>
        </w:rPr>
        <w:t xml:space="preserve"> </w:t>
      </w:r>
      <w:r w:rsidRPr="00080DDC">
        <w:rPr>
          <w:rFonts w:ascii="Sylfaen" w:hAnsi="Sylfaen" w:cs="Sylfaen"/>
          <w:lang w:val="ka-GE"/>
        </w:rPr>
        <w:t>არსებითად</w:t>
      </w:r>
      <w:r w:rsidRPr="00080DDC">
        <w:rPr>
          <w:rFonts w:ascii="Sylfaen" w:hAnsi="Sylfaen"/>
          <w:lang w:val="ka-GE"/>
        </w:rPr>
        <w:t xml:space="preserve"> </w:t>
      </w:r>
      <w:r w:rsidRPr="00080DDC">
        <w:rPr>
          <w:rFonts w:ascii="Sylfaen" w:hAnsi="Sylfaen" w:cs="Sylfaen"/>
          <w:lang w:val="ka-GE"/>
        </w:rPr>
        <w:t>განსახილველად</w:t>
      </w:r>
      <w:r w:rsidRPr="00080DDC">
        <w:rPr>
          <w:rFonts w:ascii="Sylfaen" w:hAnsi="Sylfaen"/>
          <w:lang w:val="ka-GE"/>
        </w:rPr>
        <w:t xml:space="preserve"> </w:t>
      </w:r>
      <w:r w:rsidRPr="00080DDC">
        <w:rPr>
          <w:rFonts w:ascii="Sylfaen" w:hAnsi="Sylfaen" w:cs="Sylfaen"/>
          <w:lang w:val="ka-GE"/>
        </w:rPr>
        <w:t>მიიღება</w:t>
      </w:r>
      <w:r w:rsidRPr="00080DDC">
        <w:rPr>
          <w:rFonts w:ascii="Sylfaen" w:hAnsi="Sylfaen"/>
          <w:lang w:val="ka-GE"/>
        </w:rPr>
        <w:t xml:space="preserve">, </w:t>
      </w:r>
      <w:r w:rsidRPr="00080DDC">
        <w:rPr>
          <w:rFonts w:ascii="Sylfaen" w:hAnsi="Sylfaen" w:cs="Sylfaen"/>
          <w:lang w:val="ka-GE"/>
        </w:rPr>
        <w:t>თუ</w:t>
      </w:r>
      <w:r w:rsidRPr="00080DDC">
        <w:rPr>
          <w:rFonts w:ascii="Sylfaen" w:hAnsi="Sylfaen"/>
          <w:lang w:val="ka-GE"/>
        </w:rPr>
        <w:t xml:space="preserve"> </w:t>
      </w:r>
      <w:r w:rsidRPr="00080DDC">
        <w:rPr>
          <w:rFonts w:ascii="Sylfaen" w:hAnsi="Sylfaen" w:cs="Sylfaen"/>
          <w:lang w:val="ka-GE"/>
        </w:rPr>
        <w:t>ის</w:t>
      </w:r>
      <w:r w:rsidRPr="00080DDC">
        <w:rPr>
          <w:rFonts w:ascii="Sylfaen" w:hAnsi="Sylfaen"/>
          <w:lang w:val="ka-GE"/>
        </w:rPr>
        <w:t xml:space="preserve"> </w:t>
      </w:r>
      <w:r w:rsidRPr="00080DDC">
        <w:rPr>
          <w:rFonts w:ascii="Sylfaen" w:hAnsi="Sylfaen" w:cs="Sylfaen"/>
          <w:lang w:val="ka-GE"/>
        </w:rPr>
        <w:t>აკმაყოფილებს</w:t>
      </w:r>
      <w:r w:rsidRPr="00080DDC">
        <w:rPr>
          <w:rFonts w:ascii="Sylfaen" w:hAnsi="Sylfaen"/>
          <w:lang w:val="ka-GE"/>
        </w:rPr>
        <w:t xml:space="preserve"> </w:t>
      </w: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კანონმდებლობით</w:t>
      </w:r>
      <w:r w:rsidRPr="00080DDC">
        <w:rPr>
          <w:rFonts w:ascii="Sylfaen" w:hAnsi="Sylfaen"/>
          <w:lang w:val="ka-GE"/>
        </w:rPr>
        <w:t xml:space="preserve"> </w:t>
      </w:r>
      <w:r w:rsidRPr="00080DDC">
        <w:rPr>
          <w:rFonts w:ascii="Sylfaen" w:hAnsi="Sylfaen" w:cs="Sylfaen"/>
          <w:lang w:val="ka-GE"/>
        </w:rPr>
        <w:t>დადგენილ</w:t>
      </w:r>
      <w:r w:rsidRPr="00080DDC">
        <w:rPr>
          <w:rFonts w:ascii="Sylfaen" w:hAnsi="Sylfaen"/>
          <w:lang w:val="ka-GE"/>
        </w:rPr>
        <w:t xml:space="preserve"> </w:t>
      </w:r>
      <w:r w:rsidRPr="00080DDC">
        <w:rPr>
          <w:rFonts w:ascii="Sylfaen" w:hAnsi="Sylfaen" w:cs="Sylfaen"/>
          <w:lang w:val="ka-GE"/>
        </w:rPr>
        <w:t>მოთხოვნებს</w:t>
      </w:r>
      <w:r w:rsidRPr="00080DDC">
        <w:rPr>
          <w:rFonts w:ascii="Sylfaen" w:hAnsi="Sylfaen"/>
          <w:lang w:val="ka-GE"/>
        </w:rPr>
        <w:t>. „</w:t>
      </w: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საკონსტიტუციო</w:t>
      </w:r>
      <w:r w:rsidRPr="00080DDC">
        <w:rPr>
          <w:rFonts w:ascii="Sylfaen" w:hAnsi="Sylfaen"/>
          <w:lang w:val="ka-GE"/>
        </w:rPr>
        <w:t xml:space="preserve"> </w:t>
      </w:r>
      <w:r w:rsidRPr="00080DDC">
        <w:rPr>
          <w:rFonts w:ascii="Sylfaen" w:hAnsi="Sylfaen" w:cs="Sylfaen"/>
          <w:lang w:val="ka-GE"/>
        </w:rPr>
        <w:t>სასამართლოს</w:t>
      </w:r>
      <w:r w:rsidRPr="00080DDC">
        <w:rPr>
          <w:rFonts w:ascii="Sylfaen" w:hAnsi="Sylfaen"/>
          <w:lang w:val="ka-GE"/>
        </w:rPr>
        <w:t xml:space="preserve"> </w:t>
      </w:r>
      <w:r w:rsidRPr="00080DDC">
        <w:rPr>
          <w:rFonts w:ascii="Sylfaen" w:hAnsi="Sylfaen" w:cs="Sylfaen"/>
          <w:lang w:val="ka-GE"/>
        </w:rPr>
        <w:t>შესახებ</w:t>
      </w:r>
      <w:r w:rsidRPr="00080DDC">
        <w:rPr>
          <w:rFonts w:ascii="Sylfaen" w:hAnsi="Sylfaen"/>
          <w:lang w:val="ka-GE"/>
        </w:rPr>
        <w:t xml:space="preserve">“ </w:t>
      </w: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ორგანული</w:t>
      </w:r>
      <w:r w:rsidRPr="00080DDC">
        <w:rPr>
          <w:rFonts w:ascii="Sylfaen" w:hAnsi="Sylfaen"/>
          <w:lang w:val="ka-GE"/>
        </w:rPr>
        <w:t xml:space="preserve"> </w:t>
      </w:r>
      <w:r w:rsidRPr="00080DDC">
        <w:rPr>
          <w:rFonts w:ascii="Sylfaen" w:hAnsi="Sylfaen" w:cs="Sylfaen"/>
          <w:lang w:val="ka-GE"/>
        </w:rPr>
        <w:t>კანონის</w:t>
      </w:r>
      <w:r w:rsidRPr="00080DDC">
        <w:rPr>
          <w:rFonts w:ascii="Sylfaen" w:hAnsi="Sylfaen"/>
          <w:lang w:val="ka-GE"/>
        </w:rPr>
        <w:t xml:space="preserve"> 31</w:t>
      </w:r>
      <w:r w:rsidRPr="00080DDC">
        <w:rPr>
          <w:rFonts w:ascii="Sylfaen" w:hAnsi="Sylfaen"/>
          <w:vertAlign w:val="superscript"/>
          <w:lang w:val="ka-GE"/>
        </w:rPr>
        <w:t>3</w:t>
      </w:r>
      <w:r w:rsidRPr="00080DDC">
        <w:rPr>
          <w:rFonts w:ascii="Sylfaen" w:hAnsi="Sylfaen"/>
          <w:lang w:val="ka-GE"/>
        </w:rPr>
        <w:t xml:space="preserve"> მუხლის პირველი პუნქტის „ბ“ ქვეპუნქტის მოთხოვნაა, რომ კონსტიტუციური სარჩელი საკონსტიტუციო სასამართლოში შეტანილი იყოს უფლებამოსილი პირის ან ორგანოს (სუბიექტის) მიერ.</w:t>
      </w:r>
    </w:p>
    <w:p w14:paraId="592229E8" w14:textId="71F2A243" w:rsidR="00DA41FA" w:rsidRPr="00080DDC" w:rsidRDefault="005F3AB5" w:rsidP="00DA41FA">
      <w:pPr>
        <w:pStyle w:val="ListParagraph"/>
        <w:numPr>
          <w:ilvl w:val="0"/>
          <w:numId w:val="2"/>
        </w:numPr>
        <w:spacing w:line="276" w:lineRule="auto"/>
        <w:ind w:left="0" w:firstLine="360"/>
        <w:jc w:val="both"/>
        <w:rPr>
          <w:rFonts w:ascii="Sylfaen" w:hAnsi="Sylfaen"/>
          <w:lang w:val="ka-GE"/>
        </w:rPr>
      </w:pPr>
      <w:r w:rsidRPr="00080DDC">
        <w:rPr>
          <w:rFonts w:ascii="Sylfaen" w:hAnsi="Sylfaen"/>
          <w:lang w:val="ka-GE"/>
        </w:rPr>
        <w:t>„</w:t>
      </w: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საკონსტიტუციო</w:t>
      </w:r>
      <w:r w:rsidRPr="00080DDC">
        <w:rPr>
          <w:rFonts w:ascii="Sylfaen" w:hAnsi="Sylfaen"/>
          <w:lang w:val="ka-GE"/>
        </w:rPr>
        <w:t xml:space="preserve"> </w:t>
      </w:r>
      <w:r w:rsidRPr="00080DDC">
        <w:rPr>
          <w:rFonts w:ascii="Sylfaen" w:hAnsi="Sylfaen" w:cs="Sylfaen"/>
          <w:lang w:val="ka-GE"/>
        </w:rPr>
        <w:t>სასამართლოს</w:t>
      </w:r>
      <w:r w:rsidRPr="00080DDC">
        <w:rPr>
          <w:rFonts w:ascii="Sylfaen" w:hAnsi="Sylfaen"/>
          <w:lang w:val="ka-GE"/>
        </w:rPr>
        <w:t xml:space="preserve"> </w:t>
      </w:r>
      <w:r w:rsidRPr="00080DDC">
        <w:rPr>
          <w:rFonts w:ascii="Sylfaen" w:hAnsi="Sylfaen" w:cs="Sylfaen"/>
          <w:lang w:val="ka-GE"/>
        </w:rPr>
        <w:t>შესახებ</w:t>
      </w:r>
      <w:r w:rsidRPr="00080DDC">
        <w:rPr>
          <w:rFonts w:ascii="Sylfaen" w:hAnsi="Sylfaen"/>
          <w:lang w:val="ka-GE"/>
        </w:rPr>
        <w:t xml:space="preserve">“ </w:t>
      </w: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ორგანული</w:t>
      </w:r>
      <w:r w:rsidRPr="00080DDC">
        <w:rPr>
          <w:rFonts w:ascii="Sylfaen" w:hAnsi="Sylfaen"/>
          <w:lang w:val="ka-GE"/>
        </w:rPr>
        <w:t xml:space="preserve"> </w:t>
      </w:r>
      <w:r w:rsidRPr="00080DDC">
        <w:rPr>
          <w:rFonts w:ascii="Sylfaen" w:hAnsi="Sylfaen" w:cs="Sylfaen"/>
          <w:lang w:val="ka-GE"/>
        </w:rPr>
        <w:t>კანონის</w:t>
      </w:r>
      <w:r w:rsidRPr="00080DDC">
        <w:rPr>
          <w:rFonts w:ascii="Sylfaen" w:hAnsi="Sylfaen"/>
          <w:lang w:val="ka-GE"/>
        </w:rPr>
        <w:t xml:space="preserve"> 39-</w:t>
      </w:r>
      <w:r w:rsidRPr="00080DDC">
        <w:rPr>
          <w:rFonts w:ascii="Sylfaen" w:hAnsi="Sylfaen" w:cs="Sylfaen"/>
          <w:lang w:val="ka-GE"/>
        </w:rPr>
        <w:t>ე</w:t>
      </w:r>
      <w:r w:rsidRPr="00080DDC">
        <w:rPr>
          <w:rFonts w:ascii="Sylfaen" w:hAnsi="Sylfaen"/>
          <w:lang w:val="ka-GE"/>
        </w:rPr>
        <w:t xml:space="preserve"> </w:t>
      </w:r>
      <w:r w:rsidRPr="00080DDC">
        <w:rPr>
          <w:rFonts w:ascii="Sylfaen" w:hAnsi="Sylfaen" w:cs="Sylfaen"/>
          <w:lang w:val="ka-GE"/>
        </w:rPr>
        <w:t>მუხლის</w:t>
      </w:r>
      <w:r w:rsidRPr="00080DDC">
        <w:rPr>
          <w:rFonts w:ascii="Sylfaen" w:hAnsi="Sylfaen"/>
          <w:lang w:val="ka-GE"/>
        </w:rPr>
        <w:t xml:space="preserve"> </w:t>
      </w:r>
      <w:r w:rsidRPr="00080DDC">
        <w:rPr>
          <w:rFonts w:ascii="Sylfaen" w:hAnsi="Sylfaen" w:cs="Sylfaen"/>
          <w:lang w:val="ka-GE"/>
        </w:rPr>
        <w:t>პი</w:t>
      </w:r>
      <w:r w:rsidRPr="00080DDC">
        <w:rPr>
          <w:rFonts w:ascii="Sylfaen" w:hAnsi="Sylfaen"/>
          <w:lang w:val="ka-GE"/>
        </w:rPr>
        <w:t xml:space="preserve">რველი პუნქტის „ა“ ქვეპუნქტი ადგენს, რომ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აღნიშნული ნორმა „ერთი მხრივ, აღჭურავს ნებისმიერ ფიზიკურ თუ იურიდიულ პირს საკონსტიტუციო სასამართლოსათვის მიმართვის უფლებით, თუმცა, მეორე მხრივ, გამორიცხავს სასამართლოსათვის მიმართვის პროცესში </w:t>
      </w:r>
      <w:r w:rsidR="00252CA0" w:rsidRPr="00080DDC">
        <w:rPr>
          <w:rFonts w:ascii="Sylfaen" w:hAnsi="Sylfaen"/>
        </w:rPr>
        <w:t>“</w:t>
      </w:r>
      <w:r w:rsidRPr="00080DDC">
        <w:rPr>
          <w:rFonts w:ascii="Sylfaen" w:hAnsi="Sylfaen"/>
          <w:i/>
          <w:iCs/>
          <w:lang w:val="ka-GE"/>
        </w:rPr>
        <w:t>actio popularis</w:t>
      </w:r>
      <w:r w:rsidRPr="00080DDC">
        <w:rPr>
          <w:rFonts w:ascii="Sylfaen" w:hAnsi="Sylfaen"/>
          <w:lang w:val="ka-GE"/>
        </w:rPr>
        <w:t xml:space="preserve">” შესაძლებლობას. მოსარჩელე უფლებამოსილია, იდავოს ნორმატიული აქტების საფუძველზე უშუალოდ მისი უფლებების დარღვევებთან დაკავშირებით“ (საქართველოს საკონსტიტუციო სასამართლოს 2011 წლის 29 დეკემბრის №2/4/507 განჩინება საქმეზე „საქართველოს მოქალაქეები – გიორგი თარგამაძე, გიორგი ლეკიშვილი, ინგა გრიგოლია და ჯაბა სამუშია საქართველოს </w:t>
      </w:r>
      <w:r w:rsidR="00DA41FA" w:rsidRPr="00080DDC">
        <w:rPr>
          <w:rFonts w:ascii="Sylfaen" w:hAnsi="Sylfaen"/>
          <w:lang w:val="ka-GE"/>
        </w:rPr>
        <w:t>პარლამენტის წინააღმდეგ“, II-3).</w:t>
      </w:r>
    </w:p>
    <w:p w14:paraId="5009885D" w14:textId="53BAB6AA" w:rsidR="00DA41FA" w:rsidRPr="00080DDC" w:rsidRDefault="00DA41FA" w:rsidP="00DA41FA">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lang w:val="ka-GE"/>
        </w:rPr>
        <w:lastRenderedPageBreak/>
        <w:t>საკონსტიტუციო</w:t>
      </w:r>
      <w:r w:rsidRPr="00080DDC">
        <w:rPr>
          <w:rFonts w:ascii="Sylfaen" w:hAnsi="Sylfaen"/>
          <w:lang w:val="ka-GE"/>
        </w:rPr>
        <w:t xml:space="preserve"> </w:t>
      </w:r>
      <w:r w:rsidRPr="00080DDC">
        <w:rPr>
          <w:rFonts w:ascii="Sylfaen" w:hAnsi="Sylfaen" w:cs="Sylfaen"/>
          <w:lang w:val="ka-GE"/>
        </w:rPr>
        <w:t>სასამართლოს</w:t>
      </w:r>
      <w:r w:rsidRPr="00080DDC">
        <w:rPr>
          <w:rFonts w:ascii="Sylfaen" w:hAnsi="Sylfaen"/>
          <w:lang w:val="ka-GE"/>
        </w:rPr>
        <w:t xml:space="preserve"> </w:t>
      </w:r>
      <w:r w:rsidRPr="00080DDC">
        <w:rPr>
          <w:rFonts w:ascii="Sylfaen" w:hAnsi="Sylfaen" w:cs="Sylfaen"/>
          <w:lang w:val="ka-GE"/>
        </w:rPr>
        <w:t>პრაქტიკის</w:t>
      </w:r>
      <w:r w:rsidRPr="00080DDC">
        <w:rPr>
          <w:rFonts w:ascii="Sylfaen" w:hAnsi="Sylfaen"/>
          <w:lang w:val="ka-GE"/>
        </w:rPr>
        <w:t xml:space="preserve"> </w:t>
      </w:r>
      <w:r w:rsidRPr="00080DDC">
        <w:rPr>
          <w:rFonts w:ascii="Sylfaen" w:hAnsi="Sylfaen" w:cs="Sylfaen"/>
          <w:lang w:val="ka-GE"/>
        </w:rPr>
        <w:t>თანახმად</w:t>
      </w:r>
      <w:r w:rsidRPr="00080DDC">
        <w:rPr>
          <w:rFonts w:ascii="Sylfaen" w:hAnsi="Sylfaen"/>
          <w:lang w:val="ka-GE"/>
        </w:rPr>
        <w:t>, „</w:t>
      </w:r>
      <w:r w:rsidRPr="00080DDC">
        <w:rPr>
          <w:rFonts w:ascii="Sylfaen" w:hAnsi="Sylfaen" w:cs="Sylfaen"/>
          <w:lang w:val="ka-GE"/>
        </w:rPr>
        <w:t>იმისათვის</w:t>
      </w:r>
      <w:r w:rsidRPr="00080DDC">
        <w:rPr>
          <w:rFonts w:ascii="Sylfaen" w:hAnsi="Sylfaen"/>
          <w:lang w:val="ka-GE"/>
        </w:rPr>
        <w:t xml:space="preserve">, </w:t>
      </w:r>
      <w:r w:rsidRPr="00080DDC">
        <w:rPr>
          <w:rFonts w:ascii="Sylfaen" w:hAnsi="Sylfaen" w:cs="Sylfaen"/>
          <w:lang w:val="ka-GE"/>
        </w:rPr>
        <w:t>რომ</w:t>
      </w:r>
      <w:r w:rsidRPr="00080DDC">
        <w:rPr>
          <w:rFonts w:ascii="Sylfaen" w:hAnsi="Sylfaen"/>
          <w:lang w:val="ka-GE"/>
        </w:rPr>
        <w:t xml:space="preserve"> </w:t>
      </w:r>
      <w:r w:rsidRPr="00080DDC">
        <w:rPr>
          <w:rFonts w:ascii="Sylfaen" w:hAnsi="Sylfaen" w:cs="Sylfaen"/>
          <w:lang w:val="ka-GE"/>
        </w:rPr>
        <w:t>მოსარჩელ</w:t>
      </w:r>
      <w:r w:rsidRPr="00080DDC">
        <w:rPr>
          <w:rFonts w:ascii="Sylfaen" w:hAnsi="Sylfaen"/>
          <w:lang w:val="ka-GE"/>
        </w:rPr>
        <w:t>ემ სადავოდ გახადოს ესა თუ ის ნორმა, საჭიროა</w:t>
      </w:r>
      <w:r w:rsidR="003760E7">
        <w:rPr>
          <w:rFonts w:ascii="Sylfaen" w:hAnsi="Sylfaen"/>
          <w:lang w:val="ka-GE"/>
        </w:rPr>
        <w:t>,</w:t>
      </w:r>
      <w:r w:rsidRPr="00080DDC">
        <w:rPr>
          <w:rFonts w:ascii="Sylfaen" w:hAnsi="Sylfaen"/>
          <w:lang w:val="ka-GE"/>
        </w:rPr>
        <w:t xml:space="preserve"> მან ნათლად და არაორაზროვნად წარმოაჩინოს, რომ იგი უკვე წარმოადგენდა ან სამომავლოდ, დიდი ალბათობით, იქნება სადავო ნორმით განსაზღვრული სამართლებრივი ურთიერთობის სუბიექტი (სადავო ნორმატიული აქტის მის მიმართ რეალურად გამოყენების ფაქტი), რამაც შემდგომ შეიძლება გამოიწვიოს მისი კონსტიტუციური უფლებების სავარაუდო დარღვევის შესაძლებლობა ... იგი არ არის უფლებამოსილი, სასამართლოს მიმართოს სხვისი უფლებების დასაცავად, მათი მხრიდან, შესაბამისი უფლებამოსილების მინიჭების გარეშე“ (საქართველოს საკონსტიტუციო სასამართლოს 2012 წლის 24 ოქტომბრის №1/2-527 განჩინება საქმეზე „საქართველოს მოქალაქეები - გიორგი წაქაძე, ილია წულუკიძე და ვახტანგ ლორია საქართველოს პარლამენტის წინააღმდეგ“, II-7). ყოველივე ზემოთქმულიდან გამომდინარე, მოსარჩელე მხარეს მოეთხოვება იმის დასაბუთება, რომ იგი არა სხვის, არამედ თავისი უფლების დარღვევაზე დაობს. წინააღმდეგ შემთხვევაში, საქართველოს საკონსტიტუციო სასამართლო ვერ მიიღებს კონსტიტუციურ სარჩელს არსებითად განსახილველად</w:t>
      </w:r>
      <w:r w:rsidR="00EF33C3" w:rsidRPr="00080DDC">
        <w:rPr>
          <w:rFonts w:ascii="Sylfaen" w:hAnsi="Sylfaen"/>
          <w:lang w:val="ka-GE"/>
        </w:rPr>
        <w:t>.</w:t>
      </w:r>
      <w:r w:rsidRPr="00080DDC">
        <w:rPr>
          <w:rFonts w:ascii="Sylfaen" w:hAnsi="Sylfaen"/>
          <w:lang w:val="ka-GE"/>
        </w:rPr>
        <w:t xml:space="preserve"> სხვა პირთა უფლებების დასაცავად</w:t>
      </w:r>
      <w:r w:rsidR="003760E7">
        <w:rPr>
          <w:rFonts w:ascii="Sylfaen" w:hAnsi="Sylfaen"/>
          <w:lang w:val="ka-GE"/>
        </w:rPr>
        <w:t>,</w:t>
      </w:r>
      <w:r w:rsidRPr="00080DDC">
        <w:rPr>
          <w:rFonts w:ascii="Sylfaen" w:hAnsi="Sylfaen"/>
          <w:lang w:val="ka-GE"/>
        </w:rPr>
        <w:t xml:space="preserve"> სასამართლოსთვის მიმართვის შესაძლებლობა გათვალისწინებულია მხოლოდ სპეციალური სუბიექტებისთვის. </w:t>
      </w:r>
    </w:p>
    <w:p w14:paraId="2B559FAC" w14:textId="24B2A442" w:rsidR="000C34F4" w:rsidRPr="00080DDC" w:rsidRDefault="00DA41FA" w:rsidP="000C34F4">
      <w:pPr>
        <w:pStyle w:val="ListParagraph"/>
        <w:numPr>
          <w:ilvl w:val="0"/>
          <w:numId w:val="2"/>
        </w:numPr>
        <w:spacing w:line="276" w:lineRule="auto"/>
        <w:ind w:left="0" w:firstLine="360"/>
        <w:jc w:val="both"/>
        <w:rPr>
          <w:rFonts w:ascii="Sylfaen" w:hAnsi="Sylfaen"/>
          <w:lang w:val="ka-GE"/>
        </w:rPr>
      </w:pPr>
      <w:r w:rsidRPr="00080DDC">
        <w:rPr>
          <w:rFonts w:ascii="Sylfaen" w:hAnsi="Sylfaen"/>
          <w:lang w:val="ka-GE"/>
        </w:rPr>
        <w:t>№</w:t>
      </w:r>
      <w:r w:rsidRPr="00080DDC">
        <w:rPr>
          <w:rFonts w:ascii="Sylfaen" w:hAnsi="Sylfaen"/>
        </w:rPr>
        <w:t xml:space="preserve">1873 </w:t>
      </w:r>
      <w:r w:rsidRPr="00080DDC">
        <w:rPr>
          <w:rFonts w:ascii="Sylfaen" w:hAnsi="Sylfaen"/>
          <w:lang w:val="ka-GE"/>
        </w:rPr>
        <w:t>კონსტიტუციური სარჩელიდან ირკვევა,</w:t>
      </w:r>
      <w:r w:rsidRPr="00080DDC">
        <w:rPr>
          <w:rFonts w:ascii="Sylfaen" w:hAnsi="Sylfaen"/>
        </w:rPr>
        <w:t xml:space="preserve"> </w:t>
      </w:r>
      <w:r w:rsidRPr="00080DDC">
        <w:rPr>
          <w:rFonts w:ascii="Sylfaen" w:hAnsi="Sylfaen"/>
          <w:lang w:val="ka-GE"/>
        </w:rPr>
        <w:t xml:space="preserve">რომ მოსარჩელე რევაზ რიჟამაძე არის მოქმედი ადვოკატი, რომლის პოზიციით, საქართველოს სისხლის სამართლის საპროცესო კოდექსის 38-ე მუხლის მე-15 </w:t>
      </w:r>
      <w:r w:rsidR="00521F51" w:rsidRPr="00080DDC">
        <w:rPr>
          <w:rFonts w:ascii="Sylfaen" w:hAnsi="Sylfaen"/>
          <w:lang w:val="ka-GE"/>
        </w:rPr>
        <w:t xml:space="preserve">ნაწილის </w:t>
      </w:r>
      <w:r w:rsidRPr="00080DDC">
        <w:rPr>
          <w:rFonts w:ascii="Sylfaen" w:hAnsi="Sylfaen"/>
          <w:lang w:val="ka-GE"/>
        </w:rPr>
        <w:t>საფუძველზე, დაირღვა</w:t>
      </w:r>
      <w:r w:rsidR="00EF33C3" w:rsidRPr="00080DDC">
        <w:rPr>
          <w:rFonts w:ascii="Sylfaen" w:hAnsi="Sylfaen"/>
          <w:lang w:val="ka-GE"/>
        </w:rPr>
        <w:t>,</w:t>
      </w:r>
      <w:r w:rsidRPr="00080DDC">
        <w:rPr>
          <w:rFonts w:ascii="Sylfaen" w:hAnsi="Sylfaen"/>
          <w:lang w:val="ka-GE"/>
        </w:rPr>
        <w:t xml:space="preserve"> ერთი მხრივ მისი, როგორც ადვოკატის, ხოლო</w:t>
      </w:r>
      <w:r w:rsidR="00EF33C3" w:rsidRPr="00080DDC">
        <w:rPr>
          <w:rFonts w:ascii="Sylfaen" w:hAnsi="Sylfaen"/>
          <w:lang w:val="ka-GE"/>
        </w:rPr>
        <w:t>,</w:t>
      </w:r>
      <w:r w:rsidRPr="00080DDC">
        <w:rPr>
          <w:rFonts w:ascii="Sylfaen" w:hAnsi="Sylfaen"/>
          <w:lang w:val="ka-GE"/>
        </w:rPr>
        <w:t xml:space="preserve"> მეორე მხრივ</w:t>
      </w:r>
      <w:r w:rsidR="00EF33C3" w:rsidRPr="00080DDC">
        <w:rPr>
          <w:rFonts w:ascii="Sylfaen" w:hAnsi="Sylfaen"/>
          <w:lang w:val="ka-GE"/>
        </w:rPr>
        <w:t>,</w:t>
      </w:r>
      <w:r w:rsidRPr="00080DDC">
        <w:rPr>
          <w:rFonts w:ascii="Sylfaen" w:hAnsi="Sylfaen"/>
          <w:lang w:val="ka-GE"/>
        </w:rPr>
        <w:t xml:space="preserve"> მისი დაცვის ქვეშ მყოფი</w:t>
      </w:r>
      <w:r w:rsidR="008F50EE" w:rsidRPr="00080DDC">
        <w:rPr>
          <w:rFonts w:ascii="Sylfaen" w:hAnsi="Sylfaen"/>
          <w:lang w:val="ka-GE"/>
        </w:rPr>
        <w:t xml:space="preserve">ს </w:t>
      </w:r>
      <w:r w:rsidRPr="00080DDC">
        <w:rPr>
          <w:rFonts w:ascii="Sylfaen" w:hAnsi="Sylfaen"/>
          <w:lang w:val="ka-GE"/>
        </w:rPr>
        <w:t>უფლებები.</w:t>
      </w:r>
      <w:r w:rsidR="004C2AA6" w:rsidRPr="00080DDC">
        <w:rPr>
          <w:rFonts w:ascii="Sylfaen" w:hAnsi="Sylfaen"/>
          <w:lang w:val="ka-GE"/>
        </w:rPr>
        <w:t xml:space="preserve"> კერ</w:t>
      </w:r>
      <w:r w:rsidR="00AD48BE" w:rsidRPr="00080DDC">
        <w:rPr>
          <w:rFonts w:ascii="Sylfaen" w:hAnsi="Sylfaen"/>
          <w:lang w:val="ka-GE"/>
        </w:rPr>
        <w:t>ძოდ, მოსარჩელის განმარტებით, სისხლის სამართლის საქმის ფარგლებში, მისი დაცვის ქვეშ მყოფ მსჯავრდებულ პირს არ აქვს პროკურორის მიერ გამოტანილი ძებნის გამოცხადების თაობაზე</w:t>
      </w:r>
      <w:r w:rsidR="00B44D67">
        <w:rPr>
          <w:rFonts w:ascii="Sylfaen" w:hAnsi="Sylfaen"/>
          <w:lang w:val="ka-GE"/>
        </w:rPr>
        <w:t>,</w:t>
      </w:r>
      <w:r w:rsidR="00AD48BE" w:rsidRPr="00080DDC">
        <w:rPr>
          <w:rFonts w:ascii="Sylfaen" w:hAnsi="Sylfaen"/>
          <w:lang w:val="ka-GE"/>
        </w:rPr>
        <w:t xml:space="preserve"> </w:t>
      </w:r>
      <w:r w:rsidR="00BB5C7E" w:rsidRPr="00080DDC">
        <w:rPr>
          <w:rFonts w:ascii="Sylfaen" w:hAnsi="Sylfaen"/>
          <w:lang w:val="ka-GE"/>
        </w:rPr>
        <w:t>დადგენილების</w:t>
      </w:r>
      <w:r w:rsidR="00C77ECB" w:rsidRPr="00080DDC">
        <w:rPr>
          <w:rFonts w:ascii="Sylfaen" w:hAnsi="Sylfaen"/>
          <w:lang w:val="ka-GE"/>
        </w:rPr>
        <w:t xml:space="preserve"> ზემდგომ პროკურორთან და </w:t>
      </w:r>
      <w:r w:rsidR="00AD48BE" w:rsidRPr="00080DDC">
        <w:rPr>
          <w:rFonts w:ascii="Sylfaen" w:hAnsi="Sylfaen"/>
          <w:lang w:val="ka-GE"/>
        </w:rPr>
        <w:t xml:space="preserve">სასამართლო </w:t>
      </w:r>
      <w:r w:rsidR="00BB5C7E" w:rsidRPr="00080DDC">
        <w:rPr>
          <w:rFonts w:ascii="Sylfaen" w:hAnsi="Sylfaen"/>
          <w:lang w:val="ka-GE"/>
        </w:rPr>
        <w:t xml:space="preserve">წესით </w:t>
      </w:r>
      <w:r w:rsidR="00AD48BE" w:rsidRPr="00080DDC">
        <w:rPr>
          <w:rFonts w:ascii="Sylfaen" w:hAnsi="Sylfaen"/>
          <w:lang w:val="ka-GE"/>
        </w:rPr>
        <w:t xml:space="preserve">გასაჩივრების უფლება. </w:t>
      </w:r>
    </w:p>
    <w:p w14:paraId="451B8385" w14:textId="07614B42" w:rsidR="000B6F92" w:rsidRPr="00080DDC" w:rsidRDefault="00BB5C7E" w:rsidP="000B6F92">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სისხლის</w:t>
      </w:r>
      <w:r w:rsidRPr="00080DDC">
        <w:rPr>
          <w:rFonts w:ascii="Sylfaen" w:hAnsi="Sylfaen"/>
          <w:lang w:val="ka-GE"/>
        </w:rPr>
        <w:t xml:space="preserve"> </w:t>
      </w:r>
      <w:r w:rsidRPr="00080DDC">
        <w:rPr>
          <w:rFonts w:ascii="Sylfaen" w:hAnsi="Sylfaen" w:cs="Sylfaen"/>
          <w:lang w:val="ka-GE"/>
        </w:rPr>
        <w:t>სამართლის</w:t>
      </w:r>
      <w:r w:rsidRPr="00080DDC">
        <w:rPr>
          <w:rFonts w:ascii="Sylfaen" w:hAnsi="Sylfaen"/>
          <w:lang w:val="ka-GE"/>
        </w:rPr>
        <w:t xml:space="preserve"> </w:t>
      </w:r>
      <w:r w:rsidR="00B44D67">
        <w:rPr>
          <w:rFonts w:ascii="Sylfaen" w:hAnsi="Sylfaen"/>
          <w:lang w:val="ka-GE"/>
        </w:rPr>
        <w:t>სა</w:t>
      </w:r>
      <w:r w:rsidRPr="00080DDC">
        <w:rPr>
          <w:rFonts w:ascii="Sylfaen" w:hAnsi="Sylfaen" w:cs="Sylfaen"/>
          <w:lang w:val="ka-GE"/>
        </w:rPr>
        <w:t>პროცეს</w:t>
      </w:r>
      <w:r w:rsidRPr="00080DDC">
        <w:rPr>
          <w:rFonts w:ascii="Sylfaen" w:hAnsi="Sylfaen" w:cs="Sylfaen"/>
          <w:lang w:val="ka-GE"/>
        </w:rPr>
        <w:t>ო</w:t>
      </w:r>
      <w:r w:rsidRPr="00080DDC">
        <w:rPr>
          <w:rFonts w:ascii="Sylfaen" w:hAnsi="Sylfaen"/>
          <w:lang w:val="ka-GE"/>
        </w:rPr>
        <w:t xml:space="preserve"> </w:t>
      </w:r>
      <w:r w:rsidRPr="00080DDC">
        <w:rPr>
          <w:rFonts w:ascii="Sylfaen" w:hAnsi="Sylfaen" w:cs="Sylfaen"/>
          <w:lang w:val="ka-GE"/>
        </w:rPr>
        <w:t>კოდექსის</w:t>
      </w:r>
      <w:r w:rsidRPr="00080DDC">
        <w:rPr>
          <w:rFonts w:ascii="Sylfaen" w:hAnsi="Sylfaen"/>
          <w:lang w:val="ka-GE"/>
        </w:rPr>
        <w:t xml:space="preserve"> 38-</w:t>
      </w:r>
      <w:r w:rsidRPr="00080DDC">
        <w:rPr>
          <w:rFonts w:ascii="Sylfaen" w:hAnsi="Sylfaen" w:cs="Sylfaen"/>
          <w:lang w:val="ka-GE"/>
        </w:rPr>
        <w:t>ე</w:t>
      </w:r>
      <w:r w:rsidRPr="00080DDC">
        <w:rPr>
          <w:rFonts w:ascii="Sylfaen" w:hAnsi="Sylfaen"/>
          <w:lang w:val="ka-GE"/>
        </w:rPr>
        <w:t xml:space="preserve"> </w:t>
      </w:r>
      <w:r w:rsidRPr="00080DDC">
        <w:rPr>
          <w:rFonts w:ascii="Sylfaen" w:hAnsi="Sylfaen" w:cs="Sylfaen"/>
          <w:lang w:val="ka-GE"/>
        </w:rPr>
        <w:t>მუხლი</w:t>
      </w:r>
      <w:r w:rsidRPr="00080DDC">
        <w:rPr>
          <w:rFonts w:ascii="Sylfaen" w:hAnsi="Sylfaen"/>
          <w:lang w:val="ka-GE"/>
        </w:rPr>
        <w:t xml:space="preserve"> </w:t>
      </w:r>
      <w:r w:rsidRPr="00080DDC">
        <w:rPr>
          <w:rFonts w:ascii="Sylfaen" w:hAnsi="Sylfaen" w:cs="Sylfaen"/>
          <w:lang w:val="ka-GE"/>
        </w:rPr>
        <w:t>ადგენს</w:t>
      </w:r>
      <w:r w:rsidRPr="00080DDC">
        <w:rPr>
          <w:rFonts w:ascii="Sylfaen" w:hAnsi="Sylfaen"/>
          <w:lang w:val="ka-GE"/>
        </w:rPr>
        <w:t xml:space="preserve"> </w:t>
      </w:r>
      <w:r w:rsidRPr="00080DDC">
        <w:rPr>
          <w:rFonts w:ascii="Sylfaen" w:hAnsi="Sylfaen" w:cs="Sylfaen"/>
          <w:lang w:val="ka-GE"/>
        </w:rPr>
        <w:t>ბრალდებულის</w:t>
      </w:r>
      <w:r w:rsidRPr="00080DDC">
        <w:rPr>
          <w:rFonts w:ascii="Sylfaen" w:hAnsi="Sylfaen"/>
          <w:lang w:val="ka-GE"/>
        </w:rPr>
        <w:t xml:space="preserve"> </w:t>
      </w:r>
      <w:r w:rsidRPr="00080DDC">
        <w:rPr>
          <w:rFonts w:ascii="Sylfaen" w:hAnsi="Sylfaen" w:cs="Sylfaen"/>
          <w:lang w:val="ka-GE"/>
        </w:rPr>
        <w:t>უფლება</w:t>
      </w:r>
      <w:r w:rsidRPr="00080DDC">
        <w:rPr>
          <w:rFonts w:ascii="Sylfaen" w:hAnsi="Sylfaen"/>
          <w:lang w:val="ka-GE"/>
        </w:rPr>
        <w:t>-</w:t>
      </w:r>
      <w:r w:rsidRPr="00080DDC">
        <w:rPr>
          <w:rFonts w:ascii="Sylfaen" w:hAnsi="Sylfaen" w:cs="Sylfaen"/>
          <w:lang w:val="ka-GE"/>
        </w:rPr>
        <w:t>მოვალეობებს</w:t>
      </w:r>
      <w:r w:rsidRPr="00080DDC">
        <w:rPr>
          <w:rFonts w:ascii="Sylfaen" w:hAnsi="Sylfaen"/>
          <w:lang w:val="ka-GE"/>
        </w:rPr>
        <w:t>. ამ მუხლის მე-15 ნაწილი კი განსაზღვრავს ბრალდებულის უფლებას</w:t>
      </w:r>
      <w:r w:rsidR="00EF33C3" w:rsidRPr="00080DDC">
        <w:rPr>
          <w:rFonts w:ascii="Sylfaen" w:hAnsi="Sylfaen"/>
          <w:lang w:val="ka-GE"/>
        </w:rPr>
        <w:t>,</w:t>
      </w:r>
      <w:r w:rsidRPr="00080DDC">
        <w:rPr>
          <w:rFonts w:ascii="Sylfaen" w:hAnsi="Sylfaen"/>
          <w:lang w:val="ka-GE"/>
        </w:rPr>
        <w:t xml:space="preserve"> </w:t>
      </w:r>
      <w:r w:rsidR="00EF33C3" w:rsidRPr="00080DDC">
        <w:rPr>
          <w:rFonts w:ascii="Sylfaen" w:hAnsi="Sylfaen"/>
          <w:lang w:val="ka-GE"/>
        </w:rPr>
        <w:t>ამავე კოდექსით გათვალისწინებულ შემთხვევებში და დადგენილი წესით,</w:t>
      </w:r>
      <w:r w:rsidR="00BE78DB" w:rsidRPr="00080DDC">
        <w:rPr>
          <w:rFonts w:ascii="Sylfaen" w:hAnsi="Sylfaen"/>
          <w:lang w:val="ka-GE"/>
        </w:rPr>
        <w:t xml:space="preserve"> </w:t>
      </w:r>
      <w:r w:rsidR="002C1A3B" w:rsidRPr="00080DDC">
        <w:rPr>
          <w:rFonts w:ascii="Sylfaen" w:hAnsi="Sylfaen"/>
          <w:lang w:val="ka-GE"/>
        </w:rPr>
        <w:t>გაასაჩივროს გამომძიებლის მოქმედება პროკურორთან, პროკურორის მოქმედება და გადაწყვეტილება ზემდგომ პროკურორთან, ხოლო ცალკეულ შემთხვევებში - სასამართლოში. აგრეთვე, აღნიშნული მუხლით დადგენილია ბრალდებულის/მსჯავრდებულის უფლება</w:t>
      </w:r>
      <w:r w:rsidR="007B51C3" w:rsidRPr="00080DDC">
        <w:rPr>
          <w:rFonts w:ascii="Sylfaen" w:hAnsi="Sylfaen"/>
          <w:lang w:val="ka-GE"/>
        </w:rPr>
        <w:t xml:space="preserve"> -</w:t>
      </w:r>
      <w:r w:rsidR="002C1A3B" w:rsidRPr="00080DDC">
        <w:rPr>
          <w:rFonts w:ascii="Sylfaen" w:hAnsi="Sylfaen"/>
          <w:lang w:val="ka-GE"/>
        </w:rPr>
        <w:t xml:space="preserve"> გაასაჩივროს სასამართლო გადაწყვეტილება, მათ შორის</w:t>
      </w:r>
      <w:r w:rsidR="007B51C3" w:rsidRPr="00080DDC">
        <w:rPr>
          <w:rFonts w:ascii="Sylfaen" w:hAnsi="Sylfaen"/>
          <w:lang w:val="ka-GE"/>
        </w:rPr>
        <w:t>,</w:t>
      </w:r>
      <w:r w:rsidR="002C1A3B" w:rsidRPr="00080DDC">
        <w:rPr>
          <w:rFonts w:ascii="Sylfaen" w:hAnsi="Sylfaen"/>
          <w:lang w:val="ka-GE"/>
        </w:rPr>
        <w:t xml:space="preserve"> მიიღოს გასაჩივრებული გადაწყვეტილების ასლი. </w:t>
      </w:r>
      <w:r w:rsidR="000C34F4" w:rsidRPr="00080DDC">
        <w:rPr>
          <w:rFonts w:ascii="Sylfaen" w:hAnsi="Sylfaen"/>
          <w:lang w:val="ka-GE"/>
        </w:rPr>
        <w:t xml:space="preserve">საქართველოს სისხლის სამართლის საპროცესო კოდექსის მე-3 მუხლის </w:t>
      </w:r>
      <w:r w:rsidR="00407A0C" w:rsidRPr="00080DDC">
        <w:rPr>
          <w:rFonts w:ascii="Sylfaen" w:hAnsi="Sylfaen"/>
          <w:lang w:val="ka-GE"/>
        </w:rPr>
        <w:t xml:space="preserve">მე-8 ნაწილი განმარტავს, რომ მსჯავრდებული არის პირი, რომლის მიმართაც გამოტანილია სასამართლოს გამამტყუნებელი განაჩენი, ხოლო </w:t>
      </w:r>
      <w:r w:rsidR="00407A0C" w:rsidRPr="00080DDC">
        <w:rPr>
          <w:rFonts w:ascii="Sylfaen" w:hAnsi="Sylfaen"/>
          <w:lang w:val="ka-GE"/>
        </w:rPr>
        <w:lastRenderedPageBreak/>
        <w:t xml:space="preserve">ამავე მუხლის </w:t>
      </w:r>
      <w:r w:rsidR="000C34F4" w:rsidRPr="00080DDC">
        <w:rPr>
          <w:rFonts w:ascii="Sylfaen" w:hAnsi="Sylfaen"/>
          <w:lang w:val="ka-GE"/>
        </w:rPr>
        <w:t>მე-19 ნაწილი</w:t>
      </w:r>
      <w:r w:rsidR="00407A0C" w:rsidRPr="00080DDC">
        <w:rPr>
          <w:rFonts w:ascii="Sylfaen" w:hAnsi="Sylfaen"/>
          <w:lang w:val="ka-GE"/>
        </w:rPr>
        <w:t>ს თანახმად კი</w:t>
      </w:r>
      <w:r w:rsidR="007B51C3" w:rsidRPr="00080DDC">
        <w:rPr>
          <w:rFonts w:ascii="Sylfaen" w:hAnsi="Sylfaen"/>
          <w:lang w:val="ka-GE"/>
        </w:rPr>
        <w:t>,</w:t>
      </w:r>
      <w:r w:rsidR="000C34F4" w:rsidRPr="00080DDC">
        <w:rPr>
          <w:rFonts w:ascii="Sylfaen" w:hAnsi="Sylfaen"/>
          <w:lang w:val="ka-GE"/>
        </w:rPr>
        <w:t xml:space="preserve"> ბრალდებული არის პირი, რომლის მიმართაც არსებობს დასაბუთებული ვარაუდი, რომ მან ჩაიდინა საქართველოს სისხლის სამართლის კოდექსით გათვალისწინებული დანაშაული. შესაბამისად, საკონსტიტუციო სასამართლო მიიჩნევს, რომ სადავო ნორმ</w:t>
      </w:r>
      <w:r w:rsidR="00C8724E" w:rsidRPr="00080DDC">
        <w:rPr>
          <w:rFonts w:ascii="Sylfaen" w:hAnsi="Sylfaen"/>
          <w:lang w:val="ka-GE"/>
        </w:rPr>
        <w:t xml:space="preserve">ის სუბიექტს წარმოადგენს </w:t>
      </w:r>
      <w:r w:rsidR="000C34F4" w:rsidRPr="00080DDC">
        <w:rPr>
          <w:rFonts w:ascii="Sylfaen" w:hAnsi="Sylfaen"/>
          <w:lang w:val="ka-GE"/>
        </w:rPr>
        <w:t>უშუალოდ ი</w:t>
      </w:r>
      <w:r w:rsidR="00C8724E" w:rsidRPr="00080DDC">
        <w:rPr>
          <w:rFonts w:ascii="Sylfaen" w:hAnsi="Sylfaen"/>
          <w:lang w:val="ka-GE"/>
        </w:rPr>
        <w:t>ს</w:t>
      </w:r>
      <w:r w:rsidR="000C34F4" w:rsidRPr="00080DDC">
        <w:rPr>
          <w:rFonts w:ascii="Sylfaen" w:hAnsi="Sylfaen"/>
          <w:lang w:val="ka-GE"/>
        </w:rPr>
        <w:t xml:space="preserve"> პირ</w:t>
      </w:r>
      <w:r w:rsidR="00C8724E" w:rsidRPr="00080DDC">
        <w:rPr>
          <w:rFonts w:ascii="Sylfaen" w:hAnsi="Sylfaen"/>
          <w:lang w:val="ka-GE"/>
        </w:rPr>
        <w:t>ი,</w:t>
      </w:r>
      <w:r w:rsidR="000C34F4" w:rsidRPr="00080DDC">
        <w:rPr>
          <w:rFonts w:ascii="Sylfaen" w:hAnsi="Sylfaen"/>
          <w:lang w:val="ka-GE"/>
        </w:rPr>
        <w:t xml:space="preserve"> რომლის წინააღმდეგ</w:t>
      </w:r>
      <w:r w:rsidR="00C8724E" w:rsidRPr="00080DDC">
        <w:rPr>
          <w:rFonts w:ascii="Sylfaen" w:hAnsi="Sylfaen"/>
          <w:lang w:val="ka-GE"/>
        </w:rPr>
        <w:t>აც</w:t>
      </w:r>
      <w:r w:rsidR="000C34F4" w:rsidRPr="00080DDC">
        <w:rPr>
          <w:rFonts w:ascii="Sylfaen" w:hAnsi="Sylfaen"/>
          <w:lang w:val="ka-GE"/>
        </w:rPr>
        <w:t xml:space="preserve"> არსებობს დასაბუთებული ვარაუდი, რომ მან ჩაიდინა საქართველოს სისხლის სამართლის კოდექსით გათვალისწინებული დანაშაული, დაწყებულია სისხლისსამართლებრივი დევნა და, შესაბამისად, იგი სარგებლობს კანონმდებლობით დადგენილი ბრალდებულის ცალკეული უფლებებით, რათა </w:t>
      </w:r>
      <w:r w:rsidR="00DC6CF1" w:rsidRPr="00080DDC">
        <w:rPr>
          <w:rFonts w:ascii="Sylfaen" w:hAnsi="Sylfaen"/>
          <w:lang w:val="ka-GE"/>
        </w:rPr>
        <w:t xml:space="preserve">ეფექტიანად </w:t>
      </w:r>
      <w:r w:rsidR="000C34F4" w:rsidRPr="00080DDC">
        <w:rPr>
          <w:rFonts w:ascii="Sylfaen" w:hAnsi="Sylfaen"/>
          <w:lang w:val="ka-GE"/>
        </w:rPr>
        <w:t>დაიცვას საკუთარი ინტერესები</w:t>
      </w:r>
      <w:r w:rsidR="00AE5BD0" w:rsidRPr="00080DDC">
        <w:rPr>
          <w:rFonts w:ascii="Sylfaen" w:hAnsi="Sylfaen"/>
          <w:lang w:val="ka-GE"/>
        </w:rPr>
        <w:t>. აგრეთვე,</w:t>
      </w:r>
      <w:r w:rsidR="0033625A" w:rsidRPr="00080DDC">
        <w:rPr>
          <w:rFonts w:ascii="Sylfaen" w:hAnsi="Sylfaen"/>
          <w:lang w:val="ka-GE"/>
        </w:rPr>
        <w:t xml:space="preserve"> ცალკეულ შემთხვევებში</w:t>
      </w:r>
      <w:r w:rsidR="00214170" w:rsidRPr="00080DDC">
        <w:rPr>
          <w:rFonts w:ascii="Sylfaen" w:hAnsi="Sylfaen"/>
          <w:lang w:val="ka-GE"/>
        </w:rPr>
        <w:t>,</w:t>
      </w:r>
      <w:r w:rsidR="0033625A" w:rsidRPr="00080DDC">
        <w:rPr>
          <w:rFonts w:ascii="Sylfaen" w:hAnsi="Sylfaen"/>
          <w:lang w:val="ka-GE"/>
        </w:rPr>
        <w:t xml:space="preserve"> </w:t>
      </w:r>
      <w:r w:rsidR="00AE5BD0" w:rsidRPr="00080DDC">
        <w:rPr>
          <w:rFonts w:ascii="Sylfaen" w:hAnsi="Sylfaen"/>
          <w:lang w:val="ka-GE"/>
        </w:rPr>
        <w:t xml:space="preserve">ნორმა მიემართება იმ პირს, </w:t>
      </w:r>
      <w:r w:rsidR="0033625A" w:rsidRPr="00080DDC">
        <w:rPr>
          <w:rFonts w:ascii="Sylfaen" w:hAnsi="Sylfaen"/>
          <w:lang w:val="ka-GE"/>
        </w:rPr>
        <w:t xml:space="preserve">რომლის </w:t>
      </w:r>
      <w:r w:rsidR="00AE5BD0" w:rsidRPr="00080DDC">
        <w:rPr>
          <w:rFonts w:ascii="Sylfaen" w:hAnsi="Sylfaen"/>
          <w:lang w:val="ka-GE"/>
        </w:rPr>
        <w:t>მიმართაც</w:t>
      </w:r>
      <w:r w:rsidR="0033625A" w:rsidRPr="00080DDC">
        <w:rPr>
          <w:rFonts w:ascii="Sylfaen" w:hAnsi="Sylfaen"/>
          <w:lang w:val="ka-GE"/>
        </w:rPr>
        <w:t xml:space="preserve"> სასამართლო</w:t>
      </w:r>
      <w:r w:rsidR="00AE5BD0" w:rsidRPr="00080DDC">
        <w:rPr>
          <w:rFonts w:ascii="Sylfaen" w:hAnsi="Sylfaen"/>
          <w:lang w:val="ka-GE"/>
        </w:rPr>
        <w:t>ს მიერ</w:t>
      </w:r>
      <w:r w:rsidR="0033625A" w:rsidRPr="00080DDC">
        <w:rPr>
          <w:rFonts w:ascii="Sylfaen" w:hAnsi="Sylfaen"/>
          <w:lang w:val="ka-GE"/>
        </w:rPr>
        <w:t xml:space="preserve"> </w:t>
      </w:r>
      <w:r w:rsidR="00AE5BD0" w:rsidRPr="00080DDC">
        <w:rPr>
          <w:rFonts w:ascii="Sylfaen" w:hAnsi="Sylfaen"/>
          <w:lang w:val="ka-GE"/>
        </w:rPr>
        <w:t>გამოტანილია გამამტყუნებელი განაჩენი.</w:t>
      </w:r>
    </w:p>
    <w:p w14:paraId="5ABD79DC" w14:textId="006ACE8E" w:rsidR="002732A2" w:rsidRPr="00080DDC" w:rsidRDefault="00902AB2" w:rsidP="002732A2">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lang w:val="ka-GE"/>
        </w:rPr>
        <w:t>ამგვარად</w:t>
      </w:r>
      <w:r w:rsidR="00A252EA" w:rsidRPr="00080DDC">
        <w:rPr>
          <w:rFonts w:ascii="Sylfaen" w:hAnsi="Sylfaen"/>
          <w:lang w:val="ka-GE"/>
        </w:rPr>
        <w:t xml:space="preserve">, </w:t>
      </w:r>
      <w:r w:rsidRPr="00080DDC">
        <w:rPr>
          <w:rFonts w:ascii="Sylfaen" w:hAnsi="Sylfaen" w:cs="Sylfaen"/>
          <w:lang w:val="ka-GE"/>
        </w:rPr>
        <w:t>იდენტიფიცირ</w:t>
      </w:r>
      <w:r w:rsidRPr="00080DDC">
        <w:rPr>
          <w:rFonts w:ascii="Sylfaen" w:hAnsi="Sylfaen"/>
          <w:lang w:val="ka-GE"/>
        </w:rPr>
        <w:t>ებადია სადავო ნორმით განსაზღვრული სამართლებრივი ურთიერთობის სუბიექტი - ბრალდებული, მათ შორის, გარკვეულ შემთხვევ</w:t>
      </w:r>
      <w:r w:rsidR="00B44D67">
        <w:rPr>
          <w:rFonts w:ascii="Sylfaen" w:hAnsi="Sylfaen"/>
          <w:lang w:val="ka-GE"/>
        </w:rPr>
        <w:t>ა</w:t>
      </w:r>
      <w:r w:rsidRPr="00080DDC">
        <w:rPr>
          <w:rFonts w:ascii="Sylfaen" w:hAnsi="Sylfaen"/>
          <w:lang w:val="ka-GE"/>
        </w:rPr>
        <w:t>ში მსჯავრდებული</w:t>
      </w:r>
      <w:r w:rsidR="00496AC7" w:rsidRPr="00080DDC">
        <w:rPr>
          <w:rFonts w:ascii="Sylfaen" w:hAnsi="Sylfaen"/>
          <w:lang w:val="ka-GE"/>
        </w:rPr>
        <w:t xml:space="preserve">. </w:t>
      </w:r>
      <w:r w:rsidRPr="00080DDC">
        <w:rPr>
          <w:rFonts w:ascii="Sylfaen" w:hAnsi="Sylfaen"/>
          <w:lang w:val="ka-GE"/>
        </w:rPr>
        <w:t>შესაბამისად, ადვოკატი ვერ ჩაითვლება</w:t>
      </w:r>
      <w:r w:rsidR="000B6F92" w:rsidRPr="00080DDC">
        <w:rPr>
          <w:rFonts w:ascii="Sylfaen" w:hAnsi="Sylfaen"/>
          <w:lang w:val="ka-GE"/>
        </w:rPr>
        <w:t xml:space="preserve"> სისხლის სამართლის საპროცესო კოდექსის 38-ე მუხლის მე-15 ნაწილის ავტონომიურ სამართლებრივ სუბიექტად, რადგანაც განსახილველი ნორმის მიზნებისთვის, საადვოკატო მომსახურება უშუალოდ დაკავშირებულია ბრალდებულის</w:t>
      </w:r>
      <w:r w:rsidR="00496AC7" w:rsidRPr="00080DDC">
        <w:rPr>
          <w:rFonts w:ascii="Sylfaen" w:hAnsi="Sylfaen"/>
          <w:lang w:val="ka-GE"/>
        </w:rPr>
        <w:t>/მსჯავრდებულის</w:t>
      </w:r>
      <w:r w:rsidR="000B6F92" w:rsidRPr="00080DDC">
        <w:rPr>
          <w:rFonts w:ascii="Sylfaen" w:hAnsi="Sylfaen"/>
          <w:lang w:val="ka-GE"/>
        </w:rPr>
        <w:t xml:space="preserve"> უფლებრივ სტატუსთან და არ არსებობს მისგან დამოუკიდებლად. ამავდროულად, </w:t>
      </w:r>
      <w:r w:rsidR="000B6F92" w:rsidRPr="00080DDC">
        <w:rPr>
          <w:rFonts w:ascii="Sylfaen" w:hAnsi="Sylfaen" w:cs="Sylfaen"/>
          <w:lang w:val="ka-GE"/>
        </w:rPr>
        <w:t>საკონსტიტუციო</w:t>
      </w:r>
      <w:r w:rsidR="000B6F92" w:rsidRPr="00080DDC">
        <w:rPr>
          <w:rFonts w:ascii="Sylfaen" w:hAnsi="Sylfaen"/>
          <w:lang w:val="ka-GE"/>
        </w:rPr>
        <w:t xml:space="preserve"> სასამართლო აღნიშნავს, რომ თავის მხრივ, მოსარჩელე მხარეს არ წარმოუდგენია სათანადო მტკიცებულებები იმის შესახებ, რომ გასაჩივრებული ნორმა</w:t>
      </w:r>
      <w:r w:rsidR="00B44D67">
        <w:rPr>
          <w:rFonts w:ascii="Sylfaen" w:hAnsi="Sylfaen"/>
          <w:lang w:val="ka-GE"/>
        </w:rPr>
        <w:t>,</w:t>
      </w:r>
      <w:r w:rsidR="000B6F92" w:rsidRPr="00080DDC">
        <w:rPr>
          <w:rFonts w:ascii="Sylfaen" w:hAnsi="Sylfaen"/>
          <w:lang w:val="ka-GE"/>
        </w:rPr>
        <w:t xml:space="preserve"> მის</w:t>
      </w:r>
      <w:r w:rsidR="00C77ECB" w:rsidRPr="00080DDC">
        <w:rPr>
          <w:rFonts w:ascii="Sylfaen" w:hAnsi="Sylfaen"/>
          <w:lang w:val="ka-GE"/>
        </w:rPr>
        <w:t>ი</w:t>
      </w:r>
      <w:r w:rsidR="000B6F92" w:rsidRPr="00080DDC">
        <w:rPr>
          <w:rFonts w:ascii="Sylfaen" w:hAnsi="Sylfaen"/>
          <w:lang w:val="ka-GE"/>
        </w:rPr>
        <w:t>, როგორც ბრალდებულის</w:t>
      </w:r>
      <w:r w:rsidR="00496AC7" w:rsidRPr="00080DDC">
        <w:rPr>
          <w:rFonts w:ascii="Sylfaen" w:hAnsi="Sylfaen"/>
          <w:lang w:val="ka-GE"/>
        </w:rPr>
        <w:t>/მსჯავრდებულის</w:t>
      </w:r>
      <w:r w:rsidR="000B6F92" w:rsidRPr="00080DDC">
        <w:rPr>
          <w:rFonts w:ascii="Sylfaen" w:hAnsi="Sylfaen"/>
          <w:lang w:val="ka-GE"/>
        </w:rPr>
        <w:t xml:space="preserve"> სტატუსის მქონე პირის მიმართ</w:t>
      </w:r>
      <w:r w:rsidR="00B44D67">
        <w:rPr>
          <w:rFonts w:ascii="Sylfaen" w:hAnsi="Sylfaen"/>
          <w:lang w:val="ka-GE"/>
        </w:rPr>
        <w:t>,</w:t>
      </w:r>
      <w:r w:rsidR="000B6F92" w:rsidRPr="00080DDC">
        <w:rPr>
          <w:rFonts w:ascii="Sylfaen" w:hAnsi="Sylfaen"/>
          <w:lang w:val="ka-GE"/>
        </w:rPr>
        <w:t xml:space="preserve"> უკვე იყო ან მაღალი ალბათობით, მომავალში შეიძლება იყოს გამოყენებული.</w:t>
      </w:r>
      <w:r w:rsidRPr="00080DDC">
        <w:rPr>
          <w:rFonts w:ascii="Sylfaen" w:hAnsi="Sylfaen"/>
          <w:lang w:val="ka-GE"/>
        </w:rPr>
        <w:t xml:space="preserve"> </w:t>
      </w:r>
    </w:p>
    <w:p w14:paraId="748EB054" w14:textId="3F23F6A1" w:rsidR="001D776F" w:rsidRPr="00080DDC" w:rsidRDefault="006033D7" w:rsidP="00C87108">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lang w:val="ka-GE"/>
        </w:rPr>
        <w:t>გარდა</w:t>
      </w:r>
      <w:r w:rsidRPr="00080DDC">
        <w:rPr>
          <w:rFonts w:ascii="Sylfaen" w:hAnsi="Sylfaen"/>
          <w:lang w:val="ka-GE"/>
        </w:rPr>
        <w:t xml:space="preserve"> </w:t>
      </w:r>
      <w:r w:rsidRPr="00080DDC">
        <w:rPr>
          <w:rFonts w:ascii="Sylfaen" w:hAnsi="Sylfaen" w:cs="Sylfaen"/>
          <w:lang w:val="ka-GE"/>
        </w:rPr>
        <w:t>ამისა</w:t>
      </w:r>
      <w:r w:rsidRPr="00080DDC">
        <w:rPr>
          <w:rFonts w:ascii="Sylfaen" w:hAnsi="Sylfaen"/>
          <w:lang w:val="ka-GE"/>
        </w:rPr>
        <w:t xml:space="preserve">, </w:t>
      </w:r>
      <w:r w:rsidRPr="00080DDC">
        <w:rPr>
          <w:rFonts w:ascii="Sylfaen" w:hAnsi="Sylfaen" w:cs="Sylfaen"/>
          <w:lang w:val="ka-GE"/>
        </w:rPr>
        <w:t>მოსარჩელე</w:t>
      </w:r>
      <w:r w:rsidRPr="00080DDC">
        <w:rPr>
          <w:rFonts w:ascii="Sylfaen" w:hAnsi="Sylfaen"/>
          <w:lang w:val="ka-GE"/>
        </w:rPr>
        <w:t xml:space="preserve"> </w:t>
      </w:r>
      <w:r w:rsidRPr="00080DDC">
        <w:rPr>
          <w:rFonts w:ascii="Sylfaen" w:hAnsi="Sylfaen" w:cs="Sylfaen"/>
          <w:lang w:val="ka-GE"/>
        </w:rPr>
        <w:t>მხარე</w:t>
      </w:r>
      <w:r w:rsidRPr="00080DDC">
        <w:rPr>
          <w:rFonts w:ascii="Sylfaen" w:hAnsi="Sylfaen"/>
          <w:lang w:val="ka-GE"/>
        </w:rPr>
        <w:t xml:space="preserve"> </w:t>
      </w:r>
      <w:r w:rsidRPr="00080DDC">
        <w:rPr>
          <w:rFonts w:ascii="Sylfaen" w:hAnsi="Sylfaen" w:cs="Sylfaen"/>
          <w:lang w:val="ka-GE"/>
        </w:rPr>
        <w:t>აპელირებს</w:t>
      </w:r>
      <w:r w:rsidRPr="00080DDC">
        <w:rPr>
          <w:rFonts w:ascii="Sylfaen" w:hAnsi="Sylfaen"/>
          <w:lang w:val="ka-GE"/>
        </w:rPr>
        <w:t xml:space="preserve">, </w:t>
      </w:r>
      <w:r w:rsidRPr="00080DDC">
        <w:rPr>
          <w:rFonts w:ascii="Sylfaen" w:hAnsi="Sylfaen" w:cs="Sylfaen"/>
          <w:lang w:val="ka-GE"/>
        </w:rPr>
        <w:t>რომ</w:t>
      </w:r>
      <w:r w:rsidRPr="00080DDC">
        <w:rPr>
          <w:rFonts w:ascii="Sylfaen" w:hAnsi="Sylfaen"/>
          <w:lang w:val="ka-GE"/>
        </w:rPr>
        <w:t xml:space="preserve"> </w:t>
      </w:r>
      <w:r w:rsidRPr="00080DDC">
        <w:rPr>
          <w:rFonts w:ascii="Sylfaen" w:hAnsi="Sylfaen" w:cs="Sylfaen"/>
          <w:lang w:val="ka-GE"/>
        </w:rPr>
        <w:t>მისი</w:t>
      </w:r>
      <w:r w:rsidRPr="00080DDC">
        <w:rPr>
          <w:rFonts w:ascii="Sylfaen" w:hAnsi="Sylfaen"/>
          <w:lang w:val="ka-GE"/>
        </w:rPr>
        <w:t xml:space="preserve"> </w:t>
      </w:r>
      <w:r w:rsidRPr="00080DDC">
        <w:rPr>
          <w:rFonts w:ascii="Sylfaen" w:hAnsi="Sylfaen" w:cs="Sylfaen"/>
          <w:lang w:val="ka-GE"/>
        </w:rPr>
        <w:t>დაცვის</w:t>
      </w:r>
      <w:r w:rsidRPr="00080DDC">
        <w:rPr>
          <w:rFonts w:ascii="Sylfaen" w:hAnsi="Sylfaen"/>
          <w:lang w:val="ka-GE"/>
        </w:rPr>
        <w:t xml:space="preserve"> </w:t>
      </w:r>
      <w:r w:rsidRPr="00080DDC">
        <w:rPr>
          <w:rFonts w:ascii="Sylfaen" w:hAnsi="Sylfaen" w:cs="Sylfaen"/>
          <w:lang w:val="ka-GE"/>
        </w:rPr>
        <w:t>ქვეშ</w:t>
      </w:r>
      <w:r w:rsidRPr="00080DDC">
        <w:rPr>
          <w:rFonts w:ascii="Sylfaen" w:hAnsi="Sylfaen"/>
          <w:lang w:val="ka-GE"/>
        </w:rPr>
        <w:t xml:space="preserve"> </w:t>
      </w:r>
      <w:r w:rsidRPr="00080DDC">
        <w:rPr>
          <w:rFonts w:ascii="Sylfaen" w:hAnsi="Sylfaen" w:cs="Sylfaen"/>
          <w:lang w:val="ka-GE"/>
        </w:rPr>
        <w:t>მყოფი</w:t>
      </w:r>
      <w:r w:rsidRPr="00080DDC">
        <w:rPr>
          <w:rFonts w:ascii="Sylfaen" w:hAnsi="Sylfaen"/>
          <w:lang w:val="ka-GE"/>
        </w:rPr>
        <w:t xml:space="preserve"> </w:t>
      </w:r>
      <w:r w:rsidR="00494091" w:rsidRPr="00080DDC">
        <w:rPr>
          <w:rFonts w:ascii="Sylfaen" w:hAnsi="Sylfaen" w:cs="Sylfaen"/>
          <w:lang w:val="ka-GE"/>
        </w:rPr>
        <w:t>პირის</w:t>
      </w:r>
      <w:r w:rsidR="00494091" w:rsidRPr="00080DDC">
        <w:rPr>
          <w:rFonts w:ascii="Sylfaen" w:hAnsi="Sylfaen"/>
          <w:lang w:val="ka-GE"/>
        </w:rPr>
        <w:t xml:space="preserve"> </w:t>
      </w:r>
      <w:r w:rsidR="00494091" w:rsidRPr="00080DDC">
        <w:rPr>
          <w:rFonts w:ascii="Sylfaen" w:hAnsi="Sylfaen" w:cs="Sylfaen"/>
          <w:lang w:val="ka-GE"/>
        </w:rPr>
        <w:t>მიმართ</w:t>
      </w:r>
      <w:r w:rsidR="00B44D67">
        <w:rPr>
          <w:rFonts w:ascii="Sylfaen" w:hAnsi="Sylfaen" w:cs="Sylfaen"/>
          <w:lang w:val="ka-GE"/>
        </w:rPr>
        <w:t>,</w:t>
      </w:r>
      <w:r w:rsidR="00494091" w:rsidRPr="00080DDC">
        <w:rPr>
          <w:rFonts w:ascii="Sylfaen" w:hAnsi="Sylfaen"/>
          <w:lang w:val="ka-GE"/>
        </w:rPr>
        <w:t xml:space="preserve"> </w:t>
      </w:r>
      <w:r w:rsidR="00494091" w:rsidRPr="00080DDC">
        <w:rPr>
          <w:rFonts w:ascii="Sylfaen" w:hAnsi="Sylfaen" w:cs="Sylfaen"/>
          <w:lang w:val="ka-GE"/>
        </w:rPr>
        <w:t>რეალურად</w:t>
      </w:r>
      <w:r w:rsidR="00B44D67">
        <w:rPr>
          <w:rFonts w:ascii="Sylfaen" w:hAnsi="Sylfaen" w:cs="Sylfaen"/>
          <w:lang w:val="ka-GE"/>
        </w:rPr>
        <w:t>,</w:t>
      </w:r>
      <w:r w:rsidR="00494091" w:rsidRPr="00080DDC">
        <w:rPr>
          <w:rFonts w:ascii="Sylfaen" w:hAnsi="Sylfaen"/>
          <w:lang w:val="ka-GE"/>
        </w:rPr>
        <w:t xml:space="preserve"> </w:t>
      </w:r>
      <w:r w:rsidR="00494091" w:rsidRPr="00080DDC">
        <w:rPr>
          <w:rFonts w:ascii="Sylfaen" w:hAnsi="Sylfaen" w:cs="Sylfaen"/>
          <w:lang w:val="ka-GE"/>
        </w:rPr>
        <w:t>ამოქმედდა</w:t>
      </w:r>
      <w:r w:rsidR="00494091" w:rsidRPr="00080DDC">
        <w:rPr>
          <w:rFonts w:ascii="Sylfaen" w:hAnsi="Sylfaen"/>
          <w:lang w:val="ka-GE"/>
        </w:rPr>
        <w:t xml:space="preserve"> </w:t>
      </w:r>
      <w:r w:rsidR="00494091" w:rsidRPr="00080DDC">
        <w:rPr>
          <w:rFonts w:ascii="Sylfaen" w:hAnsi="Sylfaen" w:cs="Sylfaen"/>
          <w:lang w:val="ka-GE"/>
        </w:rPr>
        <w:t>სადავო</w:t>
      </w:r>
      <w:r w:rsidR="00494091" w:rsidRPr="00080DDC">
        <w:rPr>
          <w:rFonts w:ascii="Sylfaen" w:hAnsi="Sylfaen"/>
          <w:lang w:val="ka-GE"/>
        </w:rPr>
        <w:t xml:space="preserve"> </w:t>
      </w:r>
      <w:r w:rsidR="00494091" w:rsidRPr="00080DDC">
        <w:rPr>
          <w:rFonts w:ascii="Sylfaen" w:hAnsi="Sylfaen" w:cs="Sylfaen"/>
          <w:lang w:val="ka-GE"/>
        </w:rPr>
        <w:t>ნორმატიული</w:t>
      </w:r>
      <w:r w:rsidR="00494091" w:rsidRPr="00080DDC">
        <w:rPr>
          <w:rFonts w:ascii="Sylfaen" w:hAnsi="Sylfaen"/>
          <w:lang w:val="ka-GE"/>
        </w:rPr>
        <w:t xml:space="preserve"> </w:t>
      </w:r>
      <w:r w:rsidR="00494091" w:rsidRPr="00080DDC">
        <w:rPr>
          <w:rFonts w:ascii="Sylfaen" w:hAnsi="Sylfaen" w:cs="Sylfaen"/>
          <w:lang w:val="ka-GE"/>
        </w:rPr>
        <w:t>მოწესრიგება</w:t>
      </w:r>
      <w:r w:rsidRPr="00080DDC">
        <w:rPr>
          <w:rFonts w:ascii="Sylfaen" w:hAnsi="Sylfaen" w:cs="Sylfaen"/>
          <w:lang w:val="ka-GE"/>
        </w:rPr>
        <w:t>. ამდენად,</w:t>
      </w:r>
      <w:r w:rsidR="00494091" w:rsidRPr="00080DDC">
        <w:rPr>
          <w:rFonts w:ascii="Sylfaen" w:hAnsi="Sylfaen"/>
          <w:lang w:val="ka-GE"/>
        </w:rPr>
        <w:t xml:space="preserve"> </w:t>
      </w:r>
      <w:r w:rsidR="00995A7F" w:rsidRPr="00080DDC">
        <w:rPr>
          <w:rFonts w:ascii="Sylfaen" w:hAnsi="Sylfaen"/>
          <w:lang w:val="ka-GE"/>
        </w:rPr>
        <w:t>ცალსახაა</w:t>
      </w:r>
      <w:r w:rsidR="00D33972" w:rsidRPr="00080DDC">
        <w:rPr>
          <w:rFonts w:ascii="Sylfaen" w:hAnsi="Sylfaen"/>
          <w:lang w:val="ka-GE"/>
        </w:rPr>
        <w:t>,</w:t>
      </w:r>
      <w:r w:rsidR="00995A7F" w:rsidRPr="00080DDC">
        <w:rPr>
          <w:rFonts w:ascii="Sylfaen" w:hAnsi="Sylfaen"/>
          <w:lang w:val="ka-GE"/>
        </w:rPr>
        <w:t xml:space="preserve"> რომ მოსარჩელის მიზანი არის</w:t>
      </w:r>
      <w:r w:rsidR="00995A7F" w:rsidRPr="00080DDC">
        <w:rPr>
          <w:rFonts w:ascii="Sylfaen" w:hAnsi="Sylfaen"/>
        </w:rPr>
        <w:t xml:space="preserve"> </w:t>
      </w:r>
      <w:r w:rsidR="00995A7F" w:rsidRPr="00080DDC">
        <w:rPr>
          <w:rFonts w:ascii="Sylfaen" w:hAnsi="Sylfaen"/>
          <w:lang w:val="ka-GE"/>
        </w:rPr>
        <w:t xml:space="preserve">არა საკუთარი ძირითადი უფლებების შესაძლო დარღვევაზე დავა, არამედ სხვისი, </w:t>
      </w:r>
      <w:r w:rsidR="00C77ECB" w:rsidRPr="00080DDC">
        <w:rPr>
          <w:rFonts w:ascii="Sylfaen" w:hAnsi="Sylfaen"/>
          <w:lang w:val="ka-GE"/>
        </w:rPr>
        <w:t>მისი დაცვის ქვეშ მყოფი პირი</w:t>
      </w:r>
      <w:r w:rsidRPr="00080DDC">
        <w:rPr>
          <w:rFonts w:ascii="Sylfaen" w:hAnsi="Sylfaen"/>
          <w:lang w:val="ka-GE"/>
        </w:rPr>
        <w:t>ს</w:t>
      </w:r>
      <w:r w:rsidR="00995A7F" w:rsidRPr="00080DDC">
        <w:rPr>
          <w:rFonts w:ascii="Sylfaen" w:hAnsi="Sylfaen"/>
          <w:lang w:val="ka-GE"/>
        </w:rPr>
        <w:t xml:space="preserve"> უფლებების დაცვა</w:t>
      </w:r>
      <w:r w:rsidR="004F5317" w:rsidRPr="00080DDC">
        <w:rPr>
          <w:rFonts w:ascii="Sylfaen" w:hAnsi="Sylfaen"/>
          <w:lang w:val="ka-GE"/>
        </w:rPr>
        <w:t>. თუმცა როგორც უკვე აღინიშნა,</w:t>
      </w:r>
      <w:r w:rsidR="002732A2" w:rsidRPr="00080DDC">
        <w:rPr>
          <w:rFonts w:ascii="Sylfaen" w:hAnsi="Sylfaen"/>
          <w:lang w:val="ka-GE"/>
        </w:rPr>
        <w:t xml:space="preserve"> </w:t>
      </w:r>
      <w:r w:rsidR="002732A2" w:rsidRPr="00080DDC">
        <w:rPr>
          <w:rFonts w:ascii="Sylfaen" w:hAnsi="Sylfaen" w:cs="Sylfaen"/>
          <w:lang w:val="ka-GE"/>
        </w:rPr>
        <w:t>საკონსტიტუციო</w:t>
      </w:r>
      <w:r w:rsidR="002732A2" w:rsidRPr="00080DDC">
        <w:rPr>
          <w:rFonts w:ascii="Sylfaen" w:hAnsi="Sylfaen"/>
          <w:lang w:val="ka-GE"/>
        </w:rPr>
        <w:t xml:space="preserve"> </w:t>
      </w:r>
      <w:r w:rsidR="002732A2" w:rsidRPr="00080DDC">
        <w:rPr>
          <w:rFonts w:ascii="Sylfaen" w:hAnsi="Sylfaen" w:cs="Sylfaen"/>
          <w:lang w:val="ka-GE"/>
        </w:rPr>
        <w:t>ს</w:t>
      </w:r>
      <w:r w:rsidR="002732A2" w:rsidRPr="00080DDC">
        <w:rPr>
          <w:rFonts w:ascii="Sylfaen" w:hAnsi="Sylfaen"/>
          <w:lang w:val="ka-GE"/>
        </w:rPr>
        <w:t>ასამართლოს დადგენილი პრაქტიკის თანახმად</w:t>
      </w:r>
      <w:r w:rsidR="004F5317" w:rsidRPr="00080DDC">
        <w:rPr>
          <w:rFonts w:ascii="Sylfaen" w:hAnsi="Sylfaen"/>
          <w:lang w:val="ka-GE"/>
        </w:rPr>
        <w:t>,</w:t>
      </w:r>
      <w:r w:rsidR="002732A2" w:rsidRPr="00080DDC">
        <w:rPr>
          <w:rFonts w:ascii="Sylfaen" w:hAnsi="Sylfaen"/>
          <w:lang w:val="ka-GE"/>
        </w:rPr>
        <w:t xml:space="preserve"> იგი არ არის უფლებამოსილი, სასამართლოს მიმართოს სხვისი უფლებების დასაცავად.</w:t>
      </w:r>
      <w:r w:rsidR="00FB3E5C">
        <w:rPr>
          <w:rFonts w:ascii="Sylfaen" w:hAnsi="Sylfaen"/>
          <w:lang w:val="ka-GE"/>
        </w:rPr>
        <w:t xml:space="preserve"> </w:t>
      </w:r>
    </w:p>
    <w:p w14:paraId="2598E97E" w14:textId="60A57BC3" w:rsidR="00E71967" w:rsidRPr="00080DDC" w:rsidRDefault="001D776F" w:rsidP="00D85126">
      <w:pPr>
        <w:pStyle w:val="ListParagraph"/>
        <w:numPr>
          <w:ilvl w:val="0"/>
          <w:numId w:val="2"/>
        </w:numPr>
        <w:spacing w:line="276" w:lineRule="auto"/>
        <w:ind w:left="0" w:firstLine="360"/>
        <w:jc w:val="both"/>
        <w:rPr>
          <w:rFonts w:ascii="Sylfaen" w:hAnsi="Sylfaen"/>
          <w:lang w:val="ka-GE"/>
        </w:rPr>
      </w:pPr>
      <w:r w:rsidRPr="00080DDC">
        <w:rPr>
          <w:rFonts w:ascii="Sylfaen" w:hAnsi="Sylfaen"/>
          <w:lang w:val="ka-GE"/>
        </w:rPr>
        <w:t xml:space="preserve">ყოველივე ზემოაღნიშნულიდან გამომდინარე, სასარჩელო მოთხოვნის იმ ნაწილში, რომელიც შეეხება </w:t>
      </w:r>
      <w:r w:rsidR="00B256CA" w:rsidRPr="00080DDC">
        <w:rPr>
          <w:rFonts w:ascii="Sylfaen" w:hAnsi="Sylfaen"/>
          <w:lang w:val="ka-GE"/>
        </w:rPr>
        <w:t>საქართველოს სისხლის სამართლის საპროცესო კოდექსის 38-ე მუხლის მე-15 ნაწილის კონსტიტუციურობას საქართველოს კონსტიტუციის 31-ე მუხლის პირველ</w:t>
      </w:r>
      <w:r w:rsidR="00D33972" w:rsidRPr="00080DDC">
        <w:rPr>
          <w:rFonts w:ascii="Sylfaen" w:hAnsi="Sylfaen"/>
          <w:lang w:val="ka-GE"/>
        </w:rPr>
        <w:t>ი</w:t>
      </w:r>
      <w:r w:rsidR="00B256CA" w:rsidRPr="00080DDC">
        <w:rPr>
          <w:rFonts w:ascii="Sylfaen" w:hAnsi="Sylfaen"/>
          <w:lang w:val="ka-GE"/>
        </w:rPr>
        <w:t xml:space="preserve"> პუნქტ</w:t>
      </w:r>
      <w:r w:rsidR="00D33972" w:rsidRPr="00080DDC">
        <w:rPr>
          <w:rFonts w:ascii="Sylfaen" w:hAnsi="Sylfaen"/>
          <w:lang w:val="ka-GE"/>
        </w:rPr>
        <w:t>ის პირველ წინადადებასთან</w:t>
      </w:r>
      <w:r w:rsidR="00B256CA" w:rsidRPr="00080DDC">
        <w:rPr>
          <w:rFonts w:ascii="Sylfaen" w:hAnsi="Sylfaen"/>
          <w:lang w:val="ka-GE"/>
        </w:rPr>
        <w:t xml:space="preserve"> და მე-3 პუნქტის </w:t>
      </w:r>
      <w:r w:rsidR="00D33972" w:rsidRPr="00080DDC">
        <w:rPr>
          <w:rFonts w:ascii="Sylfaen" w:hAnsi="Sylfaen"/>
          <w:lang w:val="ka-GE"/>
        </w:rPr>
        <w:t xml:space="preserve">მე-3 წინადადების </w:t>
      </w:r>
      <w:r w:rsidR="00B256CA" w:rsidRPr="00080DDC">
        <w:rPr>
          <w:rFonts w:ascii="Sylfaen" w:hAnsi="Sylfaen"/>
          <w:lang w:val="ka-GE"/>
        </w:rPr>
        <w:t>სიტყვებთან</w:t>
      </w:r>
      <w:r w:rsidR="00EA51DF" w:rsidRPr="00080DDC">
        <w:rPr>
          <w:rFonts w:ascii="Sylfaen" w:hAnsi="Sylfaen"/>
          <w:lang w:val="ka-GE"/>
        </w:rPr>
        <w:t>:</w:t>
      </w:r>
      <w:r w:rsidR="00B256CA" w:rsidRPr="00080DDC">
        <w:rPr>
          <w:rFonts w:ascii="Sylfaen" w:hAnsi="Sylfaen"/>
          <w:lang w:val="ka-GE"/>
        </w:rPr>
        <w:t xml:space="preserve"> </w:t>
      </w:r>
      <w:r w:rsidR="00420CE2" w:rsidRPr="00080DDC">
        <w:rPr>
          <w:rFonts w:ascii="Sylfaen" w:hAnsi="Sylfaen"/>
          <w:lang w:val="ka-GE"/>
        </w:rPr>
        <w:t>„</w:t>
      </w:r>
      <w:r w:rsidR="00420CE2" w:rsidRPr="00080DDC">
        <w:rPr>
          <w:rFonts w:ascii="Sylfaen" w:hAnsi="Sylfaen" w:cs="Sylfaen"/>
          <w:lang w:val="ka-GE"/>
        </w:rPr>
        <w:t>ადვოკატის</w:t>
      </w:r>
      <w:r w:rsidR="00420CE2" w:rsidRPr="00080DDC">
        <w:rPr>
          <w:rFonts w:ascii="Sylfaen" w:hAnsi="Sylfaen"/>
          <w:lang w:val="ka-GE"/>
        </w:rPr>
        <w:t xml:space="preserve"> </w:t>
      </w:r>
      <w:r w:rsidR="00420CE2" w:rsidRPr="00080DDC">
        <w:rPr>
          <w:rFonts w:ascii="Sylfaen" w:hAnsi="Sylfaen" w:cs="Sylfaen"/>
          <w:lang w:val="ka-GE"/>
        </w:rPr>
        <w:t>უფლებების</w:t>
      </w:r>
      <w:r w:rsidR="00420CE2" w:rsidRPr="00080DDC">
        <w:rPr>
          <w:rFonts w:ascii="Sylfaen" w:hAnsi="Sylfaen"/>
          <w:lang w:val="ka-GE"/>
        </w:rPr>
        <w:t xml:space="preserve"> </w:t>
      </w:r>
      <w:r w:rsidR="00420CE2" w:rsidRPr="00080DDC">
        <w:rPr>
          <w:rFonts w:ascii="Sylfaen" w:hAnsi="Sylfaen" w:cs="Sylfaen"/>
          <w:lang w:val="ka-GE"/>
        </w:rPr>
        <w:t>შეუფერხებელი</w:t>
      </w:r>
      <w:r w:rsidR="00420CE2" w:rsidRPr="00080DDC">
        <w:rPr>
          <w:rFonts w:ascii="Sylfaen" w:hAnsi="Sylfaen"/>
          <w:lang w:val="ka-GE"/>
        </w:rPr>
        <w:t xml:space="preserve"> </w:t>
      </w:r>
      <w:r w:rsidR="00420CE2" w:rsidRPr="00080DDC">
        <w:rPr>
          <w:rFonts w:ascii="Sylfaen" w:hAnsi="Sylfaen" w:cs="Sylfaen"/>
          <w:lang w:val="ka-GE"/>
        </w:rPr>
        <w:t>განხორციელება</w:t>
      </w:r>
      <w:r w:rsidR="00420CE2" w:rsidRPr="00080DDC">
        <w:rPr>
          <w:rFonts w:ascii="Sylfaen" w:hAnsi="Sylfaen"/>
          <w:lang w:val="ka-GE"/>
        </w:rPr>
        <w:t xml:space="preserve"> ... გარანტირებულია კანონით“</w:t>
      </w:r>
      <w:r w:rsidR="00B02826">
        <w:rPr>
          <w:rFonts w:ascii="Sylfaen" w:hAnsi="Sylfaen"/>
          <w:lang w:val="ka-GE"/>
        </w:rPr>
        <w:t>,</w:t>
      </w:r>
      <w:r w:rsidRPr="00080DDC">
        <w:rPr>
          <w:rFonts w:ascii="Sylfaen" w:hAnsi="Sylfaen" w:cs="Calibri"/>
          <w:lang w:val="ka-GE"/>
        </w:rPr>
        <w:t xml:space="preserve"> საქართველოს საკონსტიტუციო სასამართლო მიიჩნევს, რომ არსებობს კონსტიტუციური სარჩელის არსებითად </w:t>
      </w:r>
      <w:r w:rsidRPr="00080DDC">
        <w:rPr>
          <w:rFonts w:ascii="Sylfaen" w:hAnsi="Sylfaen" w:cs="Calibri"/>
          <w:lang w:val="ka-GE"/>
        </w:rPr>
        <w:lastRenderedPageBreak/>
        <w:t>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080DDC">
        <w:rPr>
          <w:rFonts w:ascii="Sylfaen" w:hAnsi="Sylfaen" w:cs="Calibri"/>
          <w:vertAlign w:val="superscript"/>
          <w:lang w:val="ka-GE"/>
        </w:rPr>
        <w:t>3</w:t>
      </w:r>
      <w:r w:rsidRPr="00080DDC">
        <w:rPr>
          <w:rFonts w:ascii="Sylfaen" w:hAnsi="Sylfaen" w:cs="Calibri"/>
          <w:lang w:val="ka-GE"/>
        </w:rPr>
        <w:t xml:space="preserve"> მუხლის პირველი პუნქტის „ბ“ ქვეპუნქტით გათვალისწინებული საფუძველი. კერძოდ, კონსტიტუციური სარჩელი არ არის შემოტანილი უფლებამოსილი სუბიექტის მიერ. შესაბამისად, იგი არ უნდა იქნეს მიღებული არსებითად განსახილველად.</w:t>
      </w:r>
    </w:p>
    <w:p w14:paraId="228280B1" w14:textId="4C734A43" w:rsidR="00306A38" w:rsidRPr="00080DDC" w:rsidRDefault="00E71967" w:rsidP="00306A38">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color w:val="000000"/>
          <w:shd w:val="clear" w:color="auto" w:fill="FFFFFF"/>
          <w:lang w:val="ka-GE"/>
        </w:rPr>
        <w:t>კონსტიტუციური სარჩელი არსებითად განსახილველად მიიღება, თუ იგი აკმაყოფილებს საქართველოს კანონმდებლობით განსაზღვრულ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ამავე კანონის 31</w:t>
      </w:r>
      <w:r w:rsidRPr="00080DDC">
        <w:rPr>
          <w:rFonts w:ascii="Sylfaen" w:hAnsi="Sylfaen" w:cs="Sylfaen"/>
          <w:color w:val="000000"/>
          <w:shd w:val="clear" w:color="auto" w:fill="FFFFFF"/>
          <w:vertAlign w:val="superscript"/>
          <w:lang w:val="ka-GE"/>
        </w:rPr>
        <w:t>1</w:t>
      </w:r>
      <w:r w:rsidRPr="00080DDC">
        <w:rPr>
          <w:rFonts w:ascii="Sylfaen" w:hAnsi="Sylfaen" w:cs="Sylfaen"/>
          <w:color w:val="000000"/>
          <w:shd w:val="clear" w:color="auto" w:fill="FFFFFF"/>
          <w:lang w:val="ka-GE"/>
        </w:rPr>
        <w:t xml:space="preserve">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რომლებიც ადასტურებს სარჩელის საფუძვლიანობას. ამავდროულად, საქართველოს საკონსტიტუციო სასამართლოს დადგენილი პრაქტიკის მიხედვით,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w:t>
      </w:r>
      <w:r w:rsidRPr="00080DDC">
        <w:rPr>
          <w:color w:val="000000"/>
          <w:shd w:val="clear" w:color="auto" w:fill="FFFFFF"/>
          <w:lang w:val="ka-GE"/>
        </w:rPr>
        <w:t>‒</w:t>
      </w:r>
      <w:r w:rsidRPr="00080DDC">
        <w:rPr>
          <w:rFonts w:ascii="Sylfaen" w:hAnsi="Sylfaen" w:cs="Sylfaen"/>
          <w:color w:val="000000"/>
          <w:shd w:val="clear" w:color="auto" w:fill="FFFFFF"/>
          <w:lang w:val="ka-GE"/>
        </w:rPr>
        <w:t xml:space="preserve"> შალვა ნათელაშვილი და გიორგი გუგავა საქართველოს პარლამენტის წინააღმდეგ“, II-9).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p>
    <w:p w14:paraId="2AD519CB" w14:textId="6635FE0D" w:rsidR="009D3418" w:rsidRPr="00080DDC" w:rsidRDefault="00E71967" w:rsidP="000B642A">
      <w:pPr>
        <w:pStyle w:val="ListParagraph"/>
        <w:numPr>
          <w:ilvl w:val="0"/>
          <w:numId w:val="2"/>
        </w:numPr>
        <w:spacing w:line="276" w:lineRule="auto"/>
        <w:ind w:left="0" w:firstLine="360"/>
        <w:jc w:val="both"/>
        <w:rPr>
          <w:rFonts w:ascii="Sylfaen" w:hAnsi="Sylfaen"/>
          <w:lang w:val="ka-GE"/>
        </w:rPr>
      </w:pPr>
      <w:r w:rsidRPr="00080DDC">
        <w:rPr>
          <w:rFonts w:ascii="Sylfaen" w:hAnsi="Sylfaen"/>
          <w:color w:val="000000"/>
          <w:lang w:val="ka-GE"/>
        </w:rPr>
        <w:t>№</w:t>
      </w:r>
      <w:r w:rsidR="006623E3" w:rsidRPr="00080DDC">
        <w:rPr>
          <w:rFonts w:ascii="Sylfaen" w:hAnsi="Sylfaen"/>
          <w:color w:val="000000"/>
          <w:lang w:val="ka-GE"/>
        </w:rPr>
        <w:t xml:space="preserve">1873 </w:t>
      </w:r>
      <w:r w:rsidRPr="00080DDC">
        <w:rPr>
          <w:rFonts w:ascii="Sylfaen" w:hAnsi="Sylfaen"/>
          <w:color w:val="000000"/>
          <w:lang w:val="ka-GE"/>
        </w:rPr>
        <w:t xml:space="preserve">კონსტიტუციურ სარჩელში სადავოდაა გამხდარი, მათ შორის, </w:t>
      </w:r>
      <w:r w:rsidRPr="00080DDC">
        <w:rPr>
          <w:rFonts w:ascii="Sylfaen" w:hAnsi="Sylfaen"/>
          <w:bCs/>
          <w:lang w:val="ka-GE"/>
        </w:rPr>
        <w:t>„საქართველოს საკონსტიტუციო სასამართლოს შესახებ“ საქართველოს ორგანული კანონის 31</w:t>
      </w:r>
      <w:r w:rsidR="00A2089C" w:rsidRPr="00080DDC">
        <w:rPr>
          <w:rFonts w:ascii="Sylfaen" w:hAnsi="Sylfaen"/>
          <w:bCs/>
          <w:vertAlign w:val="superscript"/>
          <w:lang w:val="ka-GE"/>
        </w:rPr>
        <w:t>2</w:t>
      </w:r>
      <w:r w:rsidRPr="00080DDC">
        <w:rPr>
          <w:rFonts w:ascii="Sylfaen" w:hAnsi="Sylfaen"/>
          <w:bCs/>
          <w:lang w:val="ka-GE"/>
        </w:rPr>
        <w:t xml:space="preserve"> მუხლის პირველი პუნქტის სიტყვების</w:t>
      </w:r>
      <w:r w:rsidR="00132538">
        <w:rPr>
          <w:rFonts w:ascii="Sylfaen" w:hAnsi="Sylfaen"/>
          <w:bCs/>
          <w:lang w:val="ka-GE"/>
        </w:rPr>
        <w:t>,</w:t>
      </w:r>
      <w:r w:rsidRPr="00080DDC">
        <w:rPr>
          <w:rFonts w:ascii="Sylfaen" w:hAnsi="Sylfaen"/>
          <w:bCs/>
          <w:lang w:val="ka-GE"/>
        </w:rPr>
        <w:t xml:space="preserve"> „არაარსებითი, ფორმალური უზუსტობის აღმოჩენის შემთხვევაში კონსტიტუციური სარჩელი და კონსტიტუციური წარდგინება რეგისტრაციაში ტარდება საკონსტიტუციო სასამართლოს მდივნის თანხმობით და მოსარჩელეს, წარდგინების ავტორს ან მათ წარმომადგენლებს ეძლევა 15 დღე უზუსტობის გამოსასწორებლად</w:t>
      </w:r>
      <w:r w:rsidR="001D229D" w:rsidRPr="00080DDC">
        <w:rPr>
          <w:rFonts w:ascii="Sylfaen" w:hAnsi="Sylfaen"/>
          <w:bCs/>
          <w:lang w:val="ka-GE"/>
        </w:rPr>
        <w:t>“</w:t>
      </w:r>
      <w:r w:rsidR="00E0263B" w:rsidRPr="00080DDC">
        <w:rPr>
          <w:rFonts w:ascii="Sylfaen" w:hAnsi="Sylfaen"/>
          <w:bCs/>
          <w:lang w:val="ka-GE"/>
        </w:rPr>
        <w:t xml:space="preserve"> </w:t>
      </w:r>
      <w:r w:rsidR="00115134" w:rsidRPr="00080DDC">
        <w:rPr>
          <w:rFonts w:ascii="Sylfaen" w:hAnsi="Sylfaen"/>
          <w:bCs/>
          <w:lang w:val="ka-GE"/>
        </w:rPr>
        <w:t xml:space="preserve">კონსტიტუციურობა </w:t>
      </w:r>
      <w:r w:rsidRPr="00080DDC">
        <w:rPr>
          <w:rFonts w:ascii="Sylfaen" w:hAnsi="Sylfaen"/>
          <w:bCs/>
          <w:lang w:val="ka-GE"/>
        </w:rPr>
        <w:t>საქართველოს კონსტიტუციის 31-ე მუხლის პირველ</w:t>
      </w:r>
      <w:r w:rsidR="00115134" w:rsidRPr="00080DDC">
        <w:rPr>
          <w:rFonts w:ascii="Sylfaen" w:hAnsi="Sylfaen"/>
          <w:bCs/>
          <w:lang w:val="ka-GE"/>
        </w:rPr>
        <w:t>ი</w:t>
      </w:r>
      <w:r w:rsidRPr="00080DDC">
        <w:rPr>
          <w:rFonts w:ascii="Sylfaen" w:hAnsi="Sylfaen"/>
          <w:bCs/>
          <w:lang w:val="ka-GE"/>
        </w:rPr>
        <w:t xml:space="preserve"> პუნქტ</w:t>
      </w:r>
      <w:r w:rsidR="00115134" w:rsidRPr="00080DDC">
        <w:rPr>
          <w:rFonts w:ascii="Sylfaen" w:hAnsi="Sylfaen"/>
          <w:bCs/>
          <w:lang w:val="ka-GE"/>
        </w:rPr>
        <w:t>ის პირველ წინადადებასთან</w:t>
      </w:r>
      <w:r w:rsidRPr="00080DDC">
        <w:rPr>
          <w:rFonts w:ascii="Sylfaen" w:hAnsi="Sylfaen"/>
          <w:bCs/>
          <w:lang w:val="ka-GE"/>
        </w:rPr>
        <w:t xml:space="preserve"> და მე-3 პუნქტის </w:t>
      </w:r>
      <w:r w:rsidR="00E0263B" w:rsidRPr="00080DDC">
        <w:rPr>
          <w:rFonts w:ascii="Sylfaen" w:hAnsi="Sylfaen"/>
          <w:bCs/>
          <w:lang w:val="ka-GE"/>
        </w:rPr>
        <w:t xml:space="preserve">მე-3 წინადადების </w:t>
      </w:r>
      <w:r w:rsidRPr="00080DDC">
        <w:rPr>
          <w:rFonts w:ascii="Sylfaen" w:hAnsi="Sylfaen"/>
          <w:bCs/>
          <w:lang w:val="ka-GE"/>
        </w:rPr>
        <w:t>სიტყვებთან</w:t>
      </w:r>
      <w:r w:rsidR="00132538">
        <w:rPr>
          <w:rFonts w:ascii="Sylfaen" w:hAnsi="Sylfaen"/>
          <w:bCs/>
          <w:lang w:val="ka-GE"/>
        </w:rPr>
        <w:t>,</w:t>
      </w:r>
      <w:r w:rsidRPr="00080DDC">
        <w:rPr>
          <w:rFonts w:ascii="Sylfaen" w:hAnsi="Sylfaen"/>
          <w:bCs/>
          <w:lang w:val="ka-GE"/>
        </w:rPr>
        <w:t xml:space="preserve"> </w:t>
      </w:r>
      <w:r w:rsidR="00C77ECB" w:rsidRPr="00080DDC">
        <w:rPr>
          <w:rFonts w:ascii="Sylfaen" w:hAnsi="Sylfaen"/>
          <w:lang w:val="ka-GE"/>
        </w:rPr>
        <w:t>„</w:t>
      </w:r>
      <w:r w:rsidR="00C77ECB" w:rsidRPr="00080DDC">
        <w:rPr>
          <w:rFonts w:ascii="Sylfaen" w:hAnsi="Sylfaen" w:cs="Sylfaen"/>
          <w:lang w:val="ka-GE"/>
        </w:rPr>
        <w:t>ადვოკატის</w:t>
      </w:r>
      <w:r w:rsidR="00C77ECB" w:rsidRPr="00080DDC">
        <w:rPr>
          <w:rFonts w:ascii="Sylfaen" w:hAnsi="Sylfaen"/>
          <w:lang w:val="ka-GE"/>
        </w:rPr>
        <w:t xml:space="preserve"> </w:t>
      </w:r>
      <w:r w:rsidR="00C77ECB" w:rsidRPr="00080DDC">
        <w:rPr>
          <w:rFonts w:ascii="Sylfaen" w:hAnsi="Sylfaen" w:cs="Sylfaen"/>
          <w:lang w:val="ka-GE"/>
        </w:rPr>
        <w:t>უფლებების</w:t>
      </w:r>
      <w:r w:rsidR="00C77ECB" w:rsidRPr="00080DDC">
        <w:rPr>
          <w:rFonts w:ascii="Sylfaen" w:hAnsi="Sylfaen"/>
          <w:lang w:val="ka-GE"/>
        </w:rPr>
        <w:t xml:space="preserve"> </w:t>
      </w:r>
      <w:r w:rsidR="00C77ECB" w:rsidRPr="00080DDC">
        <w:rPr>
          <w:rFonts w:ascii="Sylfaen" w:hAnsi="Sylfaen" w:cs="Sylfaen"/>
          <w:lang w:val="ka-GE"/>
        </w:rPr>
        <w:t>შეუფერხებელი</w:t>
      </w:r>
      <w:r w:rsidR="00C77ECB" w:rsidRPr="00080DDC">
        <w:rPr>
          <w:rFonts w:ascii="Sylfaen" w:hAnsi="Sylfaen"/>
          <w:lang w:val="ka-GE"/>
        </w:rPr>
        <w:t xml:space="preserve"> </w:t>
      </w:r>
      <w:r w:rsidR="00C77ECB" w:rsidRPr="00080DDC">
        <w:rPr>
          <w:rFonts w:ascii="Sylfaen" w:hAnsi="Sylfaen" w:cs="Sylfaen"/>
          <w:lang w:val="ka-GE"/>
        </w:rPr>
        <w:t>განხორციელება</w:t>
      </w:r>
      <w:r w:rsidR="00C77ECB" w:rsidRPr="00080DDC">
        <w:rPr>
          <w:rFonts w:ascii="Sylfaen" w:hAnsi="Sylfaen"/>
          <w:lang w:val="ka-GE"/>
        </w:rPr>
        <w:t xml:space="preserve"> ... გარანტირებულია კანონით“</w:t>
      </w:r>
      <w:r w:rsidR="00132538">
        <w:rPr>
          <w:rFonts w:ascii="Sylfaen" w:hAnsi="Sylfaen"/>
          <w:lang w:val="ka-GE"/>
        </w:rPr>
        <w:t>,</w:t>
      </w:r>
      <w:r w:rsidR="00306A38" w:rsidRPr="00080DDC">
        <w:rPr>
          <w:rFonts w:ascii="Sylfaen" w:hAnsi="Sylfaen"/>
          <w:lang w:val="ka-GE"/>
        </w:rPr>
        <w:t xml:space="preserve"> მიმართებით. </w:t>
      </w:r>
      <w:r w:rsidR="000B642A" w:rsidRPr="00080DDC">
        <w:rPr>
          <w:rFonts w:ascii="Sylfaen" w:hAnsi="Sylfaen"/>
          <w:lang w:val="ka-GE"/>
        </w:rPr>
        <w:t>მოსარჩელე მხარის არგუმენტაციით, სადავო ნორ</w:t>
      </w:r>
      <w:r w:rsidR="00910850" w:rsidRPr="00080DDC">
        <w:rPr>
          <w:rFonts w:ascii="Sylfaen" w:hAnsi="Sylfaen"/>
          <w:lang w:val="ka-GE"/>
        </w:rPr>
        <w:t>მის არაკონსტიტუციურობას განაპირობ</w:t>
      </w:r>
      <w:r w:rsidR="000B642A" w:rsidRPr="00080DDC">
        <w:rPr>
          <w:rFonts w:ascii="Sylfaen" w:hAnsi="Sylfaen"/>
          <w:lang w:val="ka-GE"/>
        </w:rPr>
        <w:t>ებს არა</w:t>
      </w:r>
      <w:r w:rsidR="00115134" w:rsidRPr="00080DDC">
        <w:rPr>
          <w:rFonts w:ascii="Sylfaen" w:hAnsi="Sylfaen"/>
          <w:lang w:val="ka-GE"/>
        </w:rPr>
        <w:t>,</w:t>
      </w:r>
      <w:r w:rsidR="000B642A" w:rsidRPr="00080DDC">
        <w:rPr>
          <w:rFonts w:ascii="Sylfaen" w:hAnsi="Sylfaen"/>
          <w:lang w:val="ka-GE"/>
        </w:rPr>
        <w:t xml:space="preserve"> ზოგადად</w:t>
      </w:r>
      <w:r w:rsidR="00115134" w:rsidRPr="00080DDC">
        <w:rPr>
          <w:rFonts w:ascii="Sylfaen" w:hAnsi="Sylfaen"/>
          <w:lang w:val="ka-GE"/>
        </w:rPr>
        <w:t>,</w:t>
      </w:r>
      <w:r w:rsidR="000B642A" w:rsidRPr="00080DDC">
        <w:rPr>
          <w:rFonts w:ascii="Sylfaen" w:hAnsi="Sylfaen"/>
          <w:lang w:val="ka-GE"/>
        </w:rPr>
        <w:t xml:space="preserve"> მხარისათვის </w:t>
      </w:r>
      <w:r w:rsidR="00C8724E" w:rsidRPr="00080DDC">
        <w:rPr>
          <w:rFonts w:ascii="Sylfaen" w:hAnsi="Sylfaen"/>
          <w:lang w:val="ka-GE"/>
        </w:rPr>
        <w:t xml:space="preserve">რეგისტრაციის დროს </w:t>
      </w:r>
      <w:r w:rsidR="000B642A" w:rsidRPr="00080DDC">
        <w:rPr>
          <w:rFonts w:ascii="Sylfaen" w:hAnsi="Sylfaen"/>
          <w:lang w:val="ka-GE"/>
        </w:rPr>
        <w:t xml:space="preserve">პირადობის ან პასპორტის </w:t>
      </w:r>
      <w:r w:rsidR="00C8724E" w:rsidRPr="00080DDC">
        <w:rPr>
          <w:rFonts w:ascii="Sylfaen" w:hAnsi="Sylfaen"/>
          <w:lang w:val="ka-GE"/>
        </w:rPr>
        <w:t>წარდგენის აუცილებლობა</w:t>
      </w:r>
      <w:r w:rsidR="000B642A" w:rsidRPr="00080DDC">
        <w:rPr>
          <w:rFonts w:ascii="Sylfaen" w:hAnsi="Sylfaen"/>
          <w:lang w:val="ka-GE"/>
        </w:rPr>
        <w:t xml:space="preserve">, არამედ ის შემთხვევა, როდესაც </w:t>
      </w:r>
      <w:r w:rsidR="00910850" w:rsidRPr="00080DDC">
        <w:rPr>
          <w:rFonts w:ascii="Sylfaen" w:hAnsi="Sylfaen" w:cs="Sylfaen"/>
          <w:color w:val="000000"/>
          <w:shd w:val="clear" w:color="auto" w:fill="FFFFFF"/>
          <w:lang w:val="ka-GE"/>
        </w:rPr>
        <w:t>ბრალდებულ</w:t>
      </w:r>
      <w:r w:rsidR="00C77ECB" w:rsidRPr="00080DDC">
        <w:rPr>
          <w:rFonts w:ascii="Sylfaen" w:hAnsi="Sylfaen" w:cs="Sylfaen"/>
          <w:color w:val="000000"/>
          <w:shd w:val="clear" w:color="auto" w:fill="FFFFFF"/>
          <w:lang w:val="ka-GE"/>
        </w:rPr>
        <w:t>/</w:t>
      </w:r>
      <w:r w:rsidR="00910850" w:rsidRPr="00080DDC">
        <w:rPr>
          <w:rFonts w:ascii="Sylfaen" w:hAnsi="Sylfaen" w:cs="Sylfaen"/>
          <w:color w:val="000000"/>
          <w:shd w:val="clear" w:color="auto" w:fill="FFFFFF"/>
          <w:lang w:val="ka-GE"/>
        </w:rPr>
        <w:t>მსჯავრდებულ</w:t>
      </w:r>
      <w:r w:rsidR="009D3418" w:rsidRPr="00080DDC">
        <w:rPr>
          <w:rFonts w:ascii="Sylfaen" w:hAnsi="Sylfaen" w:cs="Sylfaen"/>
          <w:color w:val="000000"/>
          <w:shd w:val="clear" w:color="auto" w:fill="FFFFFF"/>
          <w:lang w:val="ka-GE"/>
        </w:rPr>
        <w:t xml:space="preserve"> პირ</w:t>
      </w:r>
      <w:r w:rsidR="000B642A" w:rsidRPr="00080DDC">
        <w:rPr>
          <w:rFonts w:ascii="Sylfaen" w:hAnsi="Sylfaen" w:cs="Sylfaen"/>
          <w:color w:val="000000"/>
          <w:shd w:val="clear" w:color="auto" w:fill="FFFFFF"/>
          <w:lang w:val="ka-GE"/>
        </w:rPr>
        <w:t>ს</w:t>
      </w:r>
      <w:r w:rsidR="00D36D84">
        <w:rPr>
          <w:rFonts w:ascii="Sylfaen" w:hAnsi="Sylfaen" w:cs="Sylfaen"/>
          <w:color w:val="000000"/>
          <w:shd w:val="clear" w:color="auto" w:fill="FFFFFF"/>
          <w:lang w:val="ka-GE"/>
        </w:rPr>
        <w:t>,</w:t>
      </w:r>
      <w:r w:rsidR="000B642A" w:rsidRPr="00080DDC">
        <w:rPr>
          <w:rFonts w:ascii="Sylfaen" w:hAnsi="Sylfaen" w:cs="Sylfaen"/>
          <w:color w:val="000000"/>
          <w:shd w:val="clear" w:color="auto" w:fill="FFFFFF"/>
          <w:lang w:val="ka-GE"/>
        </w:rPr>
        <w:t xml:space="preserve"> მართალია</w:t>
      </w:r>
      <w:r w:rsidR="00D36D84">
        <w:rPr>
          <w:rFonts w:ascii="Sylfaen" w:hAnsi="Sylfaen" w:cs="Sylfaen"/>
          <w:color w:val="000000"/>
          <w:shd w:val="clear" w:color="auto" w:fill="FFFFFF"/>
          <w:lang w:val="ka-GE"/>
        </w:rPr>
        <w:t>,</w:t>
      </w:r>
      <w:r w:rsidR="000B642A" w:rsidRPr="00080DDC">
        <w:rPr>
          <w:rFonts w:ascii="Sylfaen" w:hAnsi="Sylfaen" w:cs="Sylfaen"/>
          <w:color w:val="000000"/>
          <w:shd w:val="clear" w:color="auto" w:fill="FFFFFF"/>
          <w:lang w:val="ka-GE"/>
        </w:rPr>
        <w:t xml:space="preserve"> გააჩნია </w:t>
      </w:r>
      <w:r w:rsidR="009D3418" w:rsidRPr="00080DDC">
        <w:rPr>
          <w:rFonts w:ascii="Sylfaen" w:hAnsi="Sylfaen" w:cs="Sylfaen"/>
          <w:color w:val="000000"/>
          <w:shd w:val="clear" w:color="auto" w:fill="FFFFFF"/>
          <w:lang w:val="ka-GE"/>
        </w:rPr>
        <w:t>საქართველოს მოქალაქის პასპორტი ან პირადობის მოწმობა,</w:t>
      </w:r>
      <w:r w:rsidR="000B642A" w:rsidRPr="00080DDC">
        <w:rPr>
          <w:rFonts w:ascii="Sylfaen" w:hAnsi="Sylfaen" w:cs="Sylfaen"/>
          <w:color w:val="000000"/>
          <w:shd w:val="clear" w:color="auto" w:fill="FFFFFF"/>
          <w:lang w:val="ka-GE"/>
        </w:rPr>
        <w:t xml:space="preserve"> თუმცა ის არ არის მოქმედი, ვერ ახერხებს მის განახლებას და, შედეგად, </w:t>
      </w:r>
      <w:r w:rsidR="000B642A" w:rsidRPr="00080DDC">
        <w:rPr>
          <w:rFonts w:ascii="Sylfaen" w:hAnsi="Sylfaen" w:cs="Sylfaen"/>
          <w:color w:val="000000"/>
          <w:shd w:val="clear" w:color="auto" w:fill="FFFFFF"/>
          <w:lang w:val="ka-GE"/>
        </w:rPr>
        <w:lastRenderedPageBreak/>
        <w:t>საქართველოს</w:t>
      </w:r>
      <w:r w:rsidR="009D3418" w:rsidRPr="00080DDC">
        <w:rPr>
          <w:rFonts w:ascii="Sylfaen" w:hAnsi="Sylfaen" w:cs="Sylfaen"/>
          <w:color w:val="000000"/>
          <w:shd w:val="clear" w:color="auto" w:fill="FFFFFF"/>
          <w:lang w:val="ka-GE"/>
        </w:rPr>
        <w:t xml:space="preserve"> საკონსტიტუცი</w:t>
      </w:r>
      <w:r w:rsidR="000B642A" w:rsidRPr="00080DDC">
        <w:rPr>
          <w:rFonts w:ascii="Sylfaen" w:hAnsi="Sylfaen" w:cs="Sylfaen"/>
          <w:color w:val="000000"/>
          <w:shd w:val="clear" w:color="auto" w:fill="FFFFFF"/>
          <w:lang w:val="ka-GE"/>
        </w:rPr>
        <w:t>ო</w:t>
      </w:r>
      <w:r w:rsidR="009D3418" w:rsidRPr="00080DDC">
        <w:rPr>
          <w:rFonts w:ascii="Sylfaen" w:hAnsi="Sylfaen" w:cs="Sylfaen"/>
          <w:color w:val="000000"/>
          <w:shd w:val="clear" w:color="auto" w:fill="FFFFFF"/>
          <w:lang w:val="ka-GE"/>
        </w:rPr>
        <w:t xml:space="preserve"> სასამართლო</w:t>
      </w:r>
      <w:r w:rsidR="00D36D84">
        <w:rPr>
          <w:rFonts w:ascii="Sylfaen" w:hAnsi="Sylfaen" w:cs="Sylfaen"/>
          <w:color w:val="000000"/>
          <w:shd w:val="clear" w:color="auto" w:fill="FFFFFF"/>
          <w:lang w:val="ka-GE"/>
        </w:rPr>
        <w:t>,</w:t>
      </w:r>
      <w:r w:rsidR="009D3418" w:rsidRPr="00080DDC">
        <w:rPr>
          <w:rFonts w:ascii="Sylfaen" w:hAnsi="Sylfaen" w:cs="Sylfaen"/>
          <w:color w:val="000000"/>
          <w:shd w:val="clear" w:color="auto" w:fill="FFFFFF"/>
          <w:lang w:val="ka-GE"/>
        </w:rPr>
        <w:t xml:space="preserve"> წარდგენილ კონსტიტუციურ სარჩელს </w:t>
      </w:r>
      <w:r w:rsidR="00C77ECB" w:rsidRPr="00080DDC">
        <w:rPr>
          <w:rFonts w:ascii="Sylfaen" w:hAnsi="Sylfaen" w:cs="Sylfaen"/>
          <w:color w:val="000000"/>
          <w:shd w:val="clear" w:color="auto" w:fill="FFFFFF"/>
          <w:lang w:val="ka-GE"/>
        </w:rPr>
        <w:t>არ</w:t>
      </w:r>
      <w:r w:rsidR="000B642A" w:rsidRPr="00080DDC">
        <w:rPr>
          <w:rFonts w:ascii="Sylfaen" w:hAnsi="Sylfaen" w:cs="Sylfaen"/>
          <w:color w:val="000000"/>
          <w:shd w:val="clear" w:color="auto" w:fill="FFFFFF"/>
          <w:lang w:val="ka-GE"/>
        </w:rPr>
        <w:t xml:space="preserve"> არეგისტრირებს</w:t>
      </w:r>
      <w:r w:rsidR="00C77ECB" w:rsidRPr="00080DDC">
        <w:rPr>
          <w:rFonts w:ascii="Sylfaen" w:hAnsi="Sylfaen" w:cs="Sylfaen"/>
          <w:color w:val="000000"/>
          <w:shd w:val="clear" w:color="auto" w:fill="FFFFFF"/>
          <w:lang w:val="ka-GE"/>
        </w:rPr>
        <w:t>.</w:t>
      </w:r>
    </w:p>
    <w:p w14:paraId="6DF3D097" w14:textId="39BEC71D" w:rsidR="00D75A28" w:rsidRPr="00080DDC" w:rsidRDefault="009D3418" w:rsidP="00D75A28">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lang w:val="ka-GE"/>
        </w:rPr>
        <w:t>საქართველოს</w:t>
      </w:r>
      <w:r w:rsidRPr="00080DDC">
        <w:rPr>
          <w:rFonts w:ascii="Sylfaen" w:hAnsi="Sylfaen"/>
          <w:lang w:val="ka-GE"/>
        </w:rPr>
        <w:t xml:space="preserve"> </w:t>
      </w:r>
      <w:r w:rsidRPr="00080DDC">
        <w:rPr>
          <w:rFonts w:ascii="Sylfaen" w:hAnsi="Sylfaen" w:cs="Sylfaen"/>
          <w:lang w:val="ka-GE"/>
        </w:rPr>
        <w:t>საკონსტიტუციო</w:t>
      </w:r>
      <w:r w:rsidRPr="00080DDC">
        <w:rPr>
          <w:rFonts w:ascii="Sylfaen" w:hAnsi="Sylfaen"/>
          <w:lang w:val="ka-GE"/>
        </w:rPr>
        <w:t xml:space="preserve"> </w:t>
      </w:r>
      <w:r w:rsidRPr="00080DDC">
        <w:rPr>
          <w:rFonts w:ascii="Sylfaen" w:hAnsi="Sylfaen" w:cs="Sylfaen"/>
          <w:lang w:val="ka-GE"/>
        </w:rPr>
        <w:t>სასამართლოს</w:t>
      </w:r>
      <w:r w:rsidRPr="00080DDC">
        <w:rPr>
          <w:rFonts w:ascii="Sylfaen" w:hAnsi="Sylfaen"/>
          <w:lang w:val="ka-GE"/>
        </w:rPr>
        <w:t xml:space="preserve"> </w:t>
      </w:r>
      <w:r w:rsidRPr="00080DDC">
        <w:rPr>
          <w:rFonts w:ascii="Sylfaen" w:hAnsi="Sylfaen" w:cs="Sylfaen"/>
          <w:lang w:val="ka-GE"/>
        </w:rPr>
        <w:t>პრაქტიკის</w:t>
      </w:r>
      <w:r w:rsidRPr="00080DDC">
        <w:rPr>
          <w:rFonts w:ascii="Sylfaen" w:hAnsi="Sylfaen"/>
          <w:lang w:val="ka-GE"/>
        </w:rPr>
        <w:t xml:space="preserve"> </w:t>
      </w:r>
      <w:r w:rsidRPr="00080DDC">
        <w:rPr>
          <w:rFonts w:ascii="Sylfaen" w:hAnsi="Sylfaen" w:cs="Sylfaen"/>
          <w:lang w:val="ka-GE"/>
        </w:rPr>
        <w:t>შესაბამ</w:t>
      </w:r>
      <w:r w:rsidRPr="00080DDC">
        <w:rPr>
          <w:rFonts w:ascii="Sylfaen" w:hAnsi="Sylfaen"/>
          <w:lang w:val="ka-GE"/>
        </w:rPr>
        <w:t>ისად, იმისათვის, რ</w:t>
      </w:r>
      <w:r w:rsidR="00C77ECB" w:rsidRPr="00080DDC">
        <w:rPr>
          <w:rFonts w:ascii="Sylfaen" w:hAnsi="Sylfaen"/>
          <w:lang w:val="ka-GE"/>
        </w:rPr>
        <w:t xml:space="preserve">ათა </w:t>
      </w:r>
      <w:r w:rsidRPr="00080DDC">
        <w:rPr>
          <w:rFonts w:ascii="Sylfaen" w:hAnsi="Sylfaen"/>
          <w:lang w:val="ka-GE"/>
        </w:rPr>
        <w:t xml:space="preserve">კონსტიტუციური სარჩელი მიღებულ იქნეს არსებითად განსახილველად, აუცილებელია, მოსარჩელე მხარემ მოახდინოს მის მიერ გასაჩივრებული ნორმიდან მომდინარე უფლების შემზღუდველი წესის იდენტიფიცირება. </w:t>
      </w:r>
      <w:r w:rsidRPr="00080DDC">
        <w:rPr>
          <w:rFonts w:ascii="Sylfaen" w:hAnsi="Sylfaen" w:cs="Sylfaen"/>
          <w:color w:val="000000"/>
          <w:shd w:val="clear" w:color="auto" w:fill="FFFFFF"/>
          <w:lang w:val="ka-GE"/>
        </w:rPr>
        <w:t xml:space="preserve">თავის მხრივ, იმისათვის, რომ გასაჩივრებულ ნორმაში ამოკითხულ იქნეს მოსარჩელის მიერ მითითებული სადავო ნორმატიული შინაარსი, იგი „ან ცხადად უნდა გამომდინარეობდეს სადავო ნორმის ტექსტიდან ან/და ამას უნდა ადასტურებდეს სამართალშემფარდებლის ავტორიტეტული განმარტება“ (საქართველოს საკონსტიტუციო სასამართლოს 2018 წლის 19 ოქტომბრის №3/4/858 განჩინება საქმეზე „საქართველოს მოქალაქეები – ლაშა ჩალაძე, გივი კაპანაძე და მარიკა თოდუა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II-4). ამდენად, </w:t>
      </w:r>
      <w:r w:rsidRPr="00080DDC">
        <w:rPr>
          <w:rFonts w:ascii="Sylfaen" w:hAnsi="Sylfaen"/>
          <w:lang w:val="ka-GE"/>
        </w:rPr>
        <w:t xml:space="preserve">მოსარჩელე მხარე ვალდებულია, დაასაბუთოს, რომ სწორედ სადავო ნორმის საფუძველზე გამოირიცხება </w:t>
      </w:r>
      <w:r w:rsidR="0083130F" w:rsidRPr="00080DDC">
        <w:rPr>
          <w:rFonts w:ascii="Sylfaen" w:hAnsi="Sylfaen"/>
          <w:lang w:val="ka-GE"/>
        </w:rPr>
        <w:t>ზემოთ</w:t>
      </w:r>
      <w:r w:rsidR="00D07DA9" w:rsidRPr="00080DDC">
        <w:rPr>
          <w:rFonts w:ascii="Sylfaen" w:hAnsi="Sylfaen"/>
          <w:lang w:val="ka-GE"/>
        </w:rPr>
        <w:t xml:space="preserve"> </w:t>
      </w:r>
      <w:r w:rsidR="0083130F" w:rsidRPr="00080DDC">
        <w:rPr>
          <w:rFonts w:ascii="Sylfaen" w:hAnsi="Sylfaen"/>
          <w:lang w:val="ka-GE"/>
        </w:rPr>
        <w:t>დასახელებული პირების</w:t>
      </w:r>
      <w:r w:rsidRPr="00080DDC">
        <w:rPr>
          <w:rFonts w:ascii="Sylfaen" w:hAnsi="Sylfaen"/>
          <w:lang w:val="ka-GE"/>
        </w:rPr>
        <w:t xml:space="preserve"> მიერ კონსტიტუციური სარჩელის შეტანის შესაძლებლო</w:t>
      </w:r>
      <w:r w:rsidR="00D75A28" w:rsidRPr="00080DDC">
        <w:rPr>
          <w:rFonts w:ascii="Sylfaen" w:hAnsi="Sylfaen"/>
          <w:lang w:val="ka-GE"/>
        </w:rPr>
        <w:t>ბა.</w:t>
      </w:r>
    </w:p>
    <w:p w14:paraId="07C61B0A" w14:textId="1B5F4425" w:rsidR="00D75A28" w:rsidRPr="00080DDC" w:rsidRDefault="00521F51" w:rsidP="00971596">
      <w:pPr>
        <w:pStyle w:val="ListParagraph"/>
        <w:numPr>
          <w:ilvl w:val="0"/>
          <w:numId w:val="2"/>
        </w:numPr>
        <w:spacing w:line="276" w:lineRule="auto"/>
        <w:ind w:left="0" w:firstLine="360"/>
        <w:jc w:val="both"/>
        <w:rPr>
          <w:rFonts w:ascii="Sylfaen" w:hAnsi="Sylfaen"/>
          <w:lang w:val="ka-GE"/>
        </w:rPr>
      </w:pPr>
      <w:r w:rsidRPr="00080DDC">
        <w:rPr>
          <w:rFonts w:ascii="Sylfaen" w:hAnsi="Sylfaen"/>
          <w:lang w:val="ka-GE"/>
        </w:rPr>
        <w:t xml:space="preserve"> როგორც აღინიშნა, სადავო ნორმ</w:t>
      </w:r>
      <w:r w:rsidR="009F700B" w:rsidRPr="00080DDC">
        <w:rPr>
          <w:rFonts w:ascii="Sylfaen" w:hAnsi="Sylfaen"/>
          <w:lang w:val="ka-GE"/>
        </w:rPr>
        <w:t xml:space="preserve">ით დარეგულირებულია </w:t>
      </w:r>
      <w:r w:rsidR="007860B3" w:rsidRPr="00080DDC">
        <w:rPr>
          <w:rFonts w:ascii="Sylfaen" w:hAnsi="Sylfaen"/>
          <w:lang w:val="ka-GE"/>
        </w:rPr>
        <w:t>არაარსებითი, ფორმალური უზუსტობის მქონე</w:t>
      </w:r>
      <w:r w:rsidR="003C0570" w:rsidRPr="00080DDC">
        <w:rPr>
          <w:rFonts w:ascii="Sylfaen" w:hAnsi="Sylfaen"/>
          <w:lang w:val="ka-GE"/>
        </w:rPr>
        <w:t xml:space="preserve"> </w:t>
      </w:r>
      <w:r w:rsidR="009F700B" w:rsidRPr="00080DDC">
        <w:rPr>
          <w:rFonts w:ascii="Sylfaen" w:hAnsi="Sylfaen"/>
          <w:lang w:val="ka-GE"/>
        </w:rPr>
        <w:t xml:space="preserve">კონსტიტუციური სარჩელის/წარდგინების </w:t>
      </w:r>
      <w:r w:rsidR="00BB13C4" w:rsidRPr="00080DDC">
        <w:rPr>
          <w:rFonts w:ascii="Sylfaen" w:hAnsi="Sylfaen"/>
          <w:lang w:val="ka-GE"/>
        </w:rPr>
        <w:t>რეგისტრაციაში გატარების წესი</w:t>
      </w:r>
      <w:r w:rsidR="007860B3" w:rsidRPr="00080DDC">
        <w:rPr>
          <w:rFonts w:ascii="Sylfaen" w:hAnsi="Sylfaen"/>
          <w:lang w:val="ka-GE"/>
        </w:rPr>
        <w:t xml:space="preserve">. </w:t>
      </w:r>
      <w:r w:rsidR="00BB13C4" w:rsidRPr="00080DDC">
        <w:rPr>
          <w:rFonts w:ascii="Sylfaen" w:hAnsi="Sylfaen"/>
          <w:lang w:val="ka-GE"/>
        </w:rPr>
        <w:t xml:space="preserve">კერძოდ, </w:t>
      </w:r>
      <w:r w:rsidR="007860B3" w:rsidRPr="00080DDC">
        <w:rPr>
          <w:rFonts w:ascii="Sylfaen" w:hAnsi="Sylfaen"/>
          <w:lang w:val="ka-GE"/>
        </w:rPr>
        <w:t>ამგვარი</w:t>
      </w:r>
      <w:r w:rsidR="00BB13C4" w:rsidRPr="00080DDC">
        <w:rPr>
          <w:rFonts w:ascii="Sylfaen" w:hAnsi="Sylfaen"/>
          <w:lang w:val="ka-GE"/>
        </w:rPr>
        <w:t xml:space="preserve"> კონსტიტუციური სარჩელი და კონსტიტუციური წარდგინება რეგისტრაციაში ტარდება საკონსტიტუციო სასამართლოს მდივნის თანხმობით და მოსარჩელეს, წარდგინების ავტორს ან მათ წარმომადგენლებს ეძლე</w:t>
      </w:r>
      <w:r w:rsidR="007860B3" w:rsidRPr="00080DDC">
        <w:rPr>
          <w:rFonts w:ascii="Sylfaen" w:hAnsi="Sylfaen"/>
          <w:lang w:val="ka-GE"/>
        </w:rPr>
        <w:t>ვათ</w:t>
      </w:r>
      <w:r w:rsidR="00BB13C4" w:rsidRPr="00080DDC">
        <w:rPr>
          <w:rFonts w:ascii="Sylfaen" w:hAnsi="Sylfaen"/>
          <w:lang w:val="ka-GE"/>
        </w:rPr>
        <w:t xml:space="preserve"> 15 დღე უზუსტობის გამოსასწორებლად. </w:t>
      </w:r>
      <w:r w:rsidR="00637214" w:rsidRPr="00080DDC">
        <w:rPr>
          <w:rFonts w:ascii="Sylfaen" w:hAnsi="Sylfaen" w:cs="Sylfaen"/>
          <w:lang w:val="ka-GE"/>
        </w:rPr>
        <w:t>ამ</w:t>
      </w:r>
      <w:r w:rsidR="00637214" w:rsidRPr="00080DDC">
        <w:rPr>
          <w:rFonts w:ascii="Sylfaen" w:hAnsi="Sylfaen"/>
          <w:lang w:val="ka-GE"/>
        </w:rPr>
        <w:t xml:space="preserve"> </w:t>
      </w:r>
      <w:r w:rsidR="00637214" w:rsidRPr="00080DDC">
        <w:rPr>
          <w:rFonts w:ascii="Sylfaen" w:hAnsi="Sylfaen" w:cs="Sylfaen"/>
          <w:lang w:val="ka-GE"/>
        </w:rPr>
        <w:t>თვალსაზრისით</w:t>
      </w:r>
      <w:r w:rsidR="00637214" w:rsidRPr="00080DDC">
        <w:rPr>
          <w:rFonts w:ascii="Sylfaen" w:hAnsi="Sylfaen"/>
          <w:lang w:val="ka-GE"/>
        </w:rPr>
        <w:t xml:space="preserve">, </w:t>
      </w:r>
      <w:r w:rsidR="00637214" w:rsidRPr="00080DDC">
        <w:rPr>
          <w:rFonts w:ascii="Sylfaen" w:hAnsi="Sylfaen" w:cs="Sylfaen"/>
          <w:lang w:val="ka-GE"/>
        </w:rPr>
        <w:t>სადავო</w:t>
      </w:r>
      <w:r w:rsidR="00637214" w:rsidRPr="00080DDC">
        <w:rPr>
          <w:rFonts w:ascii="Sylfaen" w:hAnsi="Sylfaen"/>
          <w:lang w:val="ka-GE"/>
        </w:rPr>
        <w:t xml:space="preserve"> </w:t>
      </w:r>
      <w:r w:rsidR="00637214" w:rsidRPr="00080DDC">
        <w:rPr>
          <w:rFonts w:ascii="Sylfaen" w:hAnsi="Sylfaen" w:cs="Sylfaen"/>
          <w:lang w:val="ka-GE"/>
        </w:rPr>
        <w:t>ნორმის</w:t>
      </w:r>
      <w:r w:rsidR="00637214" w:rsidRPr="00080DDC">
        <w:rPr>
          <w:rFonts w:ascii="Sylfaen" w:hAnsi="Sylfaen"/>
          <w:lang w:val="ka-GE"/>
        </w:rPr>
        <w:t xml:space="preserve"> </w:t>
      </w:r>
      <w:r w:rsidR="00637214" w:rsidRPr="00080DDC">
        <w:rPr>
          <w:rFonts w:ascii="Sylfaen" w:hAnsi="Sylfaen" w:cs="Sylfaen"/>
          <w:lang w:val="ka-GE"/>
        </w:rPr>
        <w:t>ტექსტუალური</w:t>
      </w:r>
      <w:r w:rsidR="00637214" w:rsidRPr="00080DDC">
        <w:rPr>
          <w:rFonts w:ascii="Sylfaen" w:hAnsi="Sylfaen"/>
          <w:lang w:val="ka-GE"/>
        </w:rPr>
        <w:t xml:space="preserve"> </w:t>
      </w:r>
      <w:r w:rsidR="00637214" w:rsidRPr="00080DDC">
        <w:rPr>
          <w:rFonts w:ascii="Sylfaen" w:hAnsi="Sylfaen" w:cs="Sylfaen"/>
          <w:lang w:val="ka-GE"/>
        </w:rPr>
        <w:t>ანალიზის</w:t>
      </w:r>
      <w:r w:rsidR="00637214" w:rsidRPr="00080DDC">
        <w:rPr>
          <w:rFonts w:ascii="Sylfaen" w:hAnsi="Sylfaen"/>
          <w:lang w:val="ka-GE"/>
        </w:rPr>
        <w:t xml:space="preserve"> </w:t>
      </w:r>
      <w:r w:rsidR="00637214" w:rsidRPr="00080DDC">
        <w:rPr>
          <w:rFonts w:ascii="Sylfaen" w:hAnsi="Sylfaen" w:cs="Sylfaen"/>
          <w:lang w:val="ka-GE"/>
        </w:rPr>
        <w:t>საფუძველზე</w:t>
      </w:r>
      <w:r w:rsidR="00637214" w:rsidRPr="00080DDC">
        <w:rPr>
          <w:rFonts w:ascii="Sylfaen" w:hAnsi="Sylfaen"/>
          <w:lang w:val="ka-GE"/>
        </w:rPr>
        <w:t xml:space="preserve"> </w:t>
      </w:r>
      <w:r w:rsidR="00637214" w:rsidRPr="00080DDC">
        <w:rPr>
          <w:rFonts w:ascii="Sylfaen" w:hAnsi="Sylfaen" w:cs="Sylfaen"/>
          <w:lang w:val="ka-GE"/>
        </w:rPr>
        <w:t>იკვეთება</w:t>
      </w:r>
      <w:r w:rsidR="00637214" w:rsidRPr="00080DDC">
        <w:rPr>
          <w:rFonts w:ascii="Sylfaen" w:hAnsi="Sylfaen"/>
          <w:lang w:val="ka-GE"/>
        </w:rPr>
        <w:t xml:space="preserve">, </w:t>
      </w:r>
      <w:r w:rsidR="00637214" w:rsidRPr="00080DDC">
        <w:rPr>
          <w:rFonts w:ascii="Sylfaen" w:hAnsi="Sylfaen" w:cs="Sylfaen"/>
          <w:lang w:val="ka-GE"/>
        </w:rPr>
        <w:t>რომ</w:t>
      </w:r>
      <w:r w:rsidR="00637214" w:rsidRPr="00080DDC">
        <w:rPr>
          <w:rFonts w:ascii="Sylfaen" w:hAnsi="Sylfaen"/>
          <w:lang w:val="ka-GE"/>
        </w:rPr>
        <w:t xml:space="preserve"> </w:t>
      </w:r>
      <w:r w:rsidR="00637214" w:rsidRPr="00080DDC">
        <w:rPr>
          <w:rFonts w:ascii="Sylfaen" w:hAnsi="Sylfaen" w:cs="Sylfaen"/>
          <w:lang w:val="ka-GE"/>
        </w:rPr>
        <w:t>მისი</w:t>
      </w:r>
      <w:r w:rsidR="00637214" w:rsidRPr="00080DDC">
        <w:rPr>
          <w:rFonts w:ascii="Sylfaen" w:hAnsi="Sylfaen"/>
          <w:lang w:val="ka-GE"/>
        </w:rPr>
        <w:t xml:space="preserve"> შინაარსი ამოიწურება </w:t>
      </w:r>
      <w:r w:rsidR="00582CD6" w:rsidRPr="00080DDC">
        <w:rPr>
          <w:rFonts w:ascii="Sylfaen" w:hAnsi="Sylfaen"/>
          <w:lang w:val="ka-GE"/>
        </w:rPr>
        <w:t>მხოლოდ და მხოლოდ იმ შემთხვევების მოწესრიგებით, როდესაც კონსტიტუციურ სარჩელში/წარდგინებაში აღმოჩნდება არაარსებითი, ფორმალური უზუსტობა.</w:t>
      </w:r>
      <w:r w:rsidR="00637214" w:rsidRPr="00080DDC">
        <w:rPr>
          <w:rFonts w:ascii="Sylfaen" w:hAnsi="Sylfaen"/>
          <w:lang w:val="ka-GE"/>
        </w:rPr>
        <w:t xml:space="preserve"> </w:t>
      </w:r>
      <w:r w:rsidR="00637214" w:rsidRPr="00B84C59">
        <w:rPr>
          <w:rFonts w:ascii="Sylfaen" w:hAnsi="Sylfaen" w:cs="Sylfaen"/>
          <w:lang w:val="ka-GE"/>
        </w:rPr>
        <w:t>შესაბამისად</w:t>
      </w:r>
      <w:r w:rsidR="00637214" w:rsidRPr="00B84C59">
        <w:rPr>
          <w:rFonts w:ascii="Sylfaen" w:hAnsi="Sylfaen"/>
          <w:lang w:val="ka-GE"/>
        </w:rPr>
        <w:t xml:space="preserve">, </w:t>
      </w:r>
      <w:r w:rsidR="00637214" w:rsidRPr="00B84C59">
        <w:rPr>
          <w:rFonts w:ascii="Sylfaen" w:hAnsi="Sylfaen" w:cs="Sylfaen"/>
          <w:lang w:val="ka-GE"/>
        </w:rPr>
        <w:t>სადავო</w:t>
      </w:r>
      <w:r w:rsidR="00637214" w:rsidRPr="00B84C59">
        <w:rPr>
          <w:rFonts w:ascii="Sylfaen" w:hAnsi="Sylfaen"/>
          <w:lang w:val="ka-GE"/>
        </w:rPr>
        <w:t xml:space="preserve"> </w:t>
      </w:r>
      <w:r w:rsidR="00637214" w:rsidRPr="00B84C59">
        <w:rPr>
          <w:rFonts w:ascii="Sylfaen" w:hAnsi="Sylfaen" w:cs="Sylfaen"/>
          <w:lang w:val="ka-GE"/>
        </w:rPr>
        <w:t>ნორმის</w:t>
      </w:r>
      <w:r w:rsidR="00637214" w:rsidRPr="00B84C59">
        <w:rPr>
          <w:rFonts w:ascii="Sylfaen" w:hAnsi="Sylfaen"/>
          <w:lang w:val="ka-GE"/>
        </w:rPr>
        <w:t xml:space="preserve"> </w:t>
      </w:r>
      <w:r w:rsidR="00637214" w:rsidRPr="00B84C59">
        <w:rPr>
          <w:rFonts w:ascii="Sylfaen" w:hAnsi="Sylfaen" w:cs="Sylfaen"/>
          <w:lang w:val="ka-GE"/>
        </w:rPr>
        <w:t>ტექსტიდან</w:t>
      </w:r>
      <w:r w:rsidR="00637214" w:rsidRPr="00B84C59">
        <w:rPr>
          <w:rFonts w:ascii="Sylfaen" w:hAnsi="Sylfaen"/>
          <w:lang w:val="ka-GE"/>
        </w:rPr>
        <w:t xml:space="preserve"> </w:t>
      </w:r>
      <w:r w:rsidR="00637214" w:rsidRPr="00B84C59">
        <w:rPr>
          <w:rFonts w:ascii="Sylfaen" w:hAnsi="Sylfaen" w:cs="Sylfaen"/>
          <w:lang w:val="ka-GE"/>
        </w:rPr>
        <w:t>არ</w:t>
      </w:r>
      <w:r w:rsidR="00637214" w:rsidRPr="00B84C59">
        <w:rPr>
          <w:rFonts w:ascii="Sylfaen" w:hAnsi="Sylfaen"/>
          <w:lang w:val="ka-GE"/>
        </w:rPr>
        <w:t xml:space="preserve"> </w:t>
      </w:r>
      <w:r w:rsidR="00637214" w:rsidRPr="00B84C59">
        <w:rPr>
          <w:rFonts w:ascii="Sylfaen" w:hAnsi="Sylfaen" w:cs="Sylfaen"/>
          <w:lang w:val="ka-GE"/>
        </w:rPr>
        <w:t>მომდინარეობს</w:t>
      </w:r>
      <w:r w:rsidR="00637214" w:rsidRPr="00B84C59">
        <w:rPr>
          <w:rFonts w:ascii="Sylfaen" w:hAnsi="Sylfaen"/>
          <w:lang w:val="ka-GE"/>
        </w:rPr>
        <w:t xml:space="preserve"> </w:t>
      </w:r>
      <w:r w:rsidR="00637214" w:rsidRPr="00B84C59">
        <w:rPr>
          <w:rFonts w:ascii="Sylfaen" w:hAnsi="Sylfaen" w:cs="Sylfaen"/>
          <w:lang w:val="ka-GE"/>
        </w:rPr>
        <w:t>მოსარჩელის</w:t>
      </w:r>
      <w:r w:rsidR="00637214" w:rsidRPr="00B84C59">
        <w:rPr>
          <w:rFonts w:ascii="Sylfaen" w:hAnsi="Sylfaen"/>
          <w:lang w:val="ka-GE"/>
        </w:rPr>
        <w:t xml:space="preserve"> </w:t>
      </w:r>
      <w:r w:rsidR="00637214" w:rsidRPr="00B84C59">
        <w:rPr>
          <w:rFonts w:ascii="Sylfaen" w:hAnsi="Sylfaen" w:cs="Sylfaen"/>
          <w:lang w:val="ka-GE"/>
        </w:rPr>
        <w:t>მიერ</w:t>
      </w:r>
      <w:r w:rsidR="00637214" w:rsidRPr="00B84C59">
        <w:rPr>
          <w:rFonts w:ascii="Sylfaen" w:hAnsi="Sylfaen"/>
          <w:lang w:val="ka-GE"/>
        </w:rPr>
        <w:t xml:space="preserve"> </w:t>
      </w:r>
      <w:r w:rsidR="00637214" w:rsidRPr="00B84C59">
        <w:rPr>
          <w:rFonts w:ascii="Sylfaen" w:hAnsi="Sylfaen" w:cs="Sylfaen"/>
          <w:lang w:val="ka-GE"/>
        </w:rPr>
        <w:t>იდენტიფიცირებული</w:t>
      </w:r>
      <w:r w:rsidR="00637214" w:rsidRPr="00B84C59">
        <w:rPr>
          <w:rFonts w:ascii="Sylfaen" w:hAnsi="Sylfaen"/>
          <w:lang w:val="ka-GE"/>
        </w:rPr>
        <w:t xml:space="preserve"> </w:t>
      </w:r>
      <w:r w:rsidR="00637214" w:rsidRPr="00B84C59">
        <w:rPr>
          <w:rFonts w:ascii="Sylfaen" w:hAnsi="Sylfaen" w:cs="Sylfaen"/>
          <w:lang w:val="ka-GE"/>
        </w:rPr>
        <w:t>ნორმატიული</w:t>
      </w:r>
      <w:r w:rsidR="00637214" w:rsidRPr="00B84C59">
        <w:rPr>
          <w:rFonts w:ascii="Sylfaen" w:hAnsi="Sylfaen"/>
          <w:lang w:val="ka-GE"/>
        </w:rPr>
        <w:t xml:space="preserve"> </w:t>
      </w:r>
      <w:r w:rsidR="00637214" w:rsidRPr="00B84C59">
        <w:rPr>
          <w:rFonts w:ascii="Sylfaen" w:hAnsi="Sylfaen" w:cs="Sylfaen"/>
          <w:lang w:val="ka-GE"/>
        </w:rPr>
        <w:t>შინაარსი</w:t>
      </w:r>
      <w:r w:rsidR="00637214" w:rsidRPr="00B84C59">
        <w:rPr>
          <w:rFonts w:ascii="Sylfaen" w:hAnsi="Sylfaen"/>
          <w:lang w:val="ka-GE"/>
        </w:rPr>
        <w:t>,</w:t>
      </w:r>
      <w:r w:rsidR="00637214" w:rsidRPr="00080DDC">
        <w:rPr>
          <w:rFonts w:ascii="Sylfaen" w:hAnsi="Sylfaen"/>
          <w:lang w:val="ka-GE"/>
        </w:rPr>
        <w:t xml:space="preserve"> </w:t>
      </w:r>
      <w:r w:rsidR="00A908BB" w:rsidRPr="00080DDC">
        <w:rPr>
          <w:rFonts w:ascii="Sylfaen" w:hAnsi="Sylfaen"/>
          <w:lang w:val="ka-GE"/>
        </w:rPr>
        <w:t xml:space="preserve">კერძოდ, არ </w:t>
      </w:r>
      <w:r w:rsidR="00C77ECB" w:rsidRPr="00080DDC">
        <w:rPr>
          <w:rFonts w:ascii="Sylfaen" w:hAnsi="Sylfaen"/>
          <w:lang w:val="ka-GE"/>
        </w:rPr>
        <w:t>იზღუდება</w:t>
      </w:r>
      <w:r w:rsidR="00A908BB" w:rsidRPr="00080DDC">
        <w:rPr>
          <w:rFonts w:ascii="Sylfaen" w:hAnsi="Sylfaen"/>
          <w:lang w:val="ka-GE"/>
        </w:rPr>
        <w:t xml:space="preserve"> იმ პირთა მიერ კონსტიტუციური სარჩელის შემოტანის შესაძლებლობა, </w:t>
      </w:r>
      <w:r w:rsidR="00C77ECB" w:rsidRPr="00080DDC">
        <w:rPr>
          <w:rFonts w:ascii="Sylfaen" w:hAnsi="Sylfaen"/>
          <w:lang w:val="ka-GE"/>
        </w:rPr>
        <w:t>რომელ</w:t>
      </w:r>
      <w:r w:rsidR="00084FF7" w:rsidRPr="00080DDC">
        <w:rPr>
          <w:rFonts w:ascii="Sylfaen" w:hAnsi="Sylfaen"/>
          <w:lang w:val="ka-GE"/>
        </w:rPr>
        <w:t>თაც არ გააჩნიათ მოქმედი პირადობის მოწმობა ან საქართველოს მოქალაქის პასპორტი.</w:t>
      </w:r>
      <w:r w:rsidR="00FB3E5C">
        <w:rPr>
          <w:rFonts w:ascii="Sylfaen" w:hAnsi="Sylfaen"/>
          <w:lang w:val="ka-GE"/>
        </w:rPr>
        <w:t xml:space="preserve"> </w:t>
      </w:r>
    </w:p>
    <w:p w14:paraId="5C79C5E4" w14:textId="66E9864A" w:rsidR="00A721CE" w:rsidRPr="00080DDC" w:rsidRDefault="00637214" w:rsidP="00A721CE">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lang w:val="ka-GE"/>
        </w:rPr>
        <w:t>ამასთანავე</w:t>
      </w:r>
      <w:r w:rsidRPr="00080DDC">
        <w:rPr>
          <w:rFonts w:ascii="Sylfaen" w:hAnsi="Sylfaen"/>
          <w:lang w:val="ka-GE"/>
        </w:rPr>
        <w:t>, აღსანიშნავია, რომ</w:t>
      </w:r>
      <w:r w:rsidR="00C77124" w:rsidRPr="00080DDC">
        <w:rPr>
          <w:rFonts w:ascii="Sylfaen" w:hAnsi="Sylfaen"/>
          <w:lang w:val="ka-GE"/>
        </w:rPr>
        <w:t xml:space="preserve"> </w:t>
      </w:r>
      <w:r w:rsidR="00C77124" w:rsidRPr="00080DDC">
        <w:rPr>
          <w:rFonts w:ascii="Sylfaen" w:hAnsi="Sylfaen" w:cs="Sylfaen"/>
          <w:lang w:val="ka-GE"/>
        </w:rPr>
        <w:t>მოსარჩელეს</w:t>
      </w:r>
      <w:r w:rsidR="00C77124" w:rsidRPr="00080DDC">
        <w:rPr>
          <w:rFonts w:ascii="Sylfaen" w:hAnsi="Sylfaen"/>
          <w:lang w:val="ka-GE"/>
        </w:rPr>
        <w:t xml:space="preserve"> </w:t>
      </w:r>
      <w:r w:rsidR="00C77124" w:rsidRPr="00080DDC">
        <w:rPr>
          <w:rFonts w:ascii="Sylfaen" w:hAnsi="Sylfaen" w:cs="Sylfaen"/>
          <w:lang w:val="ka-GE"/>
        </w:rPr>
        <w:t>კონსტიტუციურ</w:t>
      </w:r>
      <w:r w:rsidR="00C77124" w:rsidRPr="00080DDC">
        <w:rPr>
          <w:rFonts w:ascii="Sylfaen" w:hAnsi="Sylfaen"/>
          <w:lang w:val="ka-GE"/>
        </w:rPr>
        <w:t xml:space="preserve"> </w:t>
      </w:r>
      <w:r w:rsidR="00C77124" w:rsidRPr="00080DDC">
        <w:rPr>
          <w:rFonts w:ascii="Sylfaen" w:hAnsi="Sylfaen" w:cs="Sylfaen"/>
          <w:lang w:val="ka-GE"/>
        </w:rPr>
        <w:t>სარჩელზე</w:t>
      </w:r>
      <w:r w:rsidR="00C77124" w:rsidRPr="00080DDC">
        <w:rPr>
          <w:rFonts w:ascii="Sylfaen" w:hAnsi="Sylfaen"/>
          <w:lang w:val="ka-GE"/>
        </w:rPr>
        <w:t xml:space="preserve"> </w:t>
      </w:r>
      <w:r w:rsidR="00C77124" w:rsidRPr="00080DDC">
        <w:rPr>
          <w:rFonts w:ascii="Sylfaen" w:hAnsi="Sylfaen" w:cs="Sylfaen"/>
          <w:lang w:val="ka-GE"/>
        </w:rPr>
        <w:t>დართული</w:t>
      </w:r>
      <w:r w:rsidR="00C77124" w:rsidRPr="00080DDC">
        <w:rPr>
          <w:rFonts w:ascii="Sylfaen" w:hAnsi="Sylfaen"/>
          <w:lang w:val="ka-GE"/>
        </w:rPr>
        <w:t xml:space="preserve"> </w:t>
      </w:r>
      <w:r w:rsidR="00C77124" w:rsidRPr="00080DDC">
        <w:rPr>
          <w:rFonts w:ascii="Sylfaen" w:hAnsi="Sylfaen" w:cs="Sylfaen"/>
          <w:lang w:val="ka-GE"/>
        </w:rPr>
        <w:t>აქვ</w:t>
      </w:r>
      <w:r w:rsidR="002B41A7" w:rsidRPr="00080DDC">
        <w:rPr>
          <w:rFonts w:ascii="Sylfaen" w:hAnsi="Sylfaen" w:cs="Sylfaen"/>
          <w:lang w:val="ka-GE"/>
        </w:rPr>
        <w:t>ს</w:t>
      </w:r>
      <w:r w:rsidR="00C77124" w:rsidRPr="00080DDC">
        <w:rPr>
          <w:rFonts w:ascii="Sylfaen" w:hAnsi="Sylfaen"/>
          <w:lang w:val="ka-GE"/>
        </w:rPr>
        <w:t xml:space="preserve"> საქართველოს საკონსტიტუციო სასამართლოს საორგანიზაციო დეპარტამენტის უფროსის წერილი,</w:t>
      </w:r>
      <w:r w:rsidR="002B41A7" w:rsidRPr="00080DDC">
        <w:rPr>
          <w:rFonts w:ascii="Sylfaen" w:hAnsi="Sylfaen"/>
        </w:rPr>
        <w:t xml:space="preserve"> </w:t>
      </w:r>
      <w:r w:rsidR="00E0579A" w:rsidRPr="00080DDC">
        <w:rPr>
          <w:rFonts w:ascii="Sylfaen" w:hAnsi="Sylfaen"/>
          <w:lang w:val="ka-GE"/>
        </w:rPr>
        <w:t>სადაც მითითებულია</w:t>
      </w:r>
      <w:r w:rsidR="00534E0D" w:rsidRPr="00080DDC">
        <w:rPr>
          <w:rFonts w:ascii="Sylfaen" w:hAnsi="Sylfaen"/>
          <w:lang w:val="ka-GE"/>
        </w:rPr>
        <w:t xml:space="preserve"> კონსტიტუციური სარჩელის რეგისტ</w:t>
      </w:r>
      <w:r w:rsidR="00C56D2A" w:rsidRPr="00080DDC">
        <w:rPr>
          <w:rFonts w:ascii="Sylfaen" w:hAnsi="Sylfaen"/>
          <w:lang w:val="ka-GE"/>
        </w:rPr>
        <w:t>რ</w:t>
      </w:r>
      <w:r w:rsidR="00534E0D" w:rsidRPr="00080DDC">
        <w:rPr>
          <w:rFonts w:ascii="Sylfaen" w:hAnsi="Sylfaen"/>
          <w:lang w:val="ka-GE"/>
        </w:rPr>
        <w:t xml:space="preserve">აციასა და </w:t>
      </w:r>
      <w:r w:rsidR="00534E0D" w:rsidRPr="00080DDC">
        <w:rPr>
          <w:rFonts w:ascii="Sylfaen" w:hAnsi="Sylfaen" w:cs="Sylfaen"/>
          <w:lang w:val="ka-GE"/>
        </w:rPr>
        <w:t>მასში</w:t>
      </w:r>
      <w:r w:rsidR="00534E0D" w:rsidRPr="00080DDC">
        <w:rPr>
          <w:rFonts w:ascii="Sylfaen" w:hAnsi="Sylfaen"/>
          <w:lang w:val="ka-GE"/>
        </w:rPr>
        <w:t xml:space="preserve"> არსებული ფორმალური უზუს</w:t>
      </w:r>
      <w:r w:rsidR="00E0579A" w:rsidRPr="00080DDC">
        <w:rPr>
          <w:rFonts w:ascii="Sylfaen" w:hAnsi="Sylfaen"/>
          <w:lang w:val="ka-GE"/>
        </w:rPr>
        <w:t>ტობების აღმოფხვრის აუცილებლობასა</w:t>
      </w:r>
      <w:r w:rsidR="00534E0D" w:rsidRPr="00080DDC">
        <w:rPr>
          <w:rFonts w:ascii="Sylfaen" w:hAnsi="Sylfaen"/>
          <w:lang w:val="ka-GE"/>
        </w:rPr>
        <w:t xml:space="preserve"> და აღმოუფხვრელობის შესაძლო შედეგების შესახებ. </w:t>
      </w:r>
      <w:r w:rsidR="00C77124" w:rsidRPr="00080DDC">
        <w:rPr>
          <w:rFonts w:ascii="Sylfaen" w:hAnsi="Sylfaen" w:cs="Sylfaen"/>
          <w:lang w:val="ka-GE"/>
        </w:rPr>
        <w:t>მოსარჩელე</w:t>
      </w:r>
      <w:r w:rsidR="00534E0D" w:rsidRPr="00080DDC">
        <w:rPr>
          <w:rFonts w:ascii="Sylfaen" w:hAnsi="Sylfaen" w:cs="Sylfaen"/>
          <w:lang w:val="ka-GE"/>
        </w:rPr>
        <w:t xml:space="preserve"> განმარტავს, რომ </w:t>
      </w:r>
      <w:r w:rsidR="00C77124" w:rsidRPr="00080DDC">
        <w:rPr>
          <w:rFonts w:ascii="Sylfaen" w:hAnsi="Sylfaen" w:cs="Sylfaen"/>
          <w:lang w:val="ka-GE"/>
        </w:rPr>
        <w:t>სწორედ</w:t>
      </w:r>
      <w:r w:rsidR="00C77124" w:rsidRPr="00080DDC">
        <w:rPr>
          <w:rFonts w:ascii="Sylfaen" w:hAnsi="Sylfaen"/>
          <w:lang w:val="ka-GE"/>
        </w:rPr>
        <w:t xml:space="preserve"> </w:t>
      </w:r>
      <w:r w:rsidR="00C77124" w:rsidRPr="00080DDC">
        <w:rPr>
          <w:rFonts w:ascii="Sylfaen" w:hAnsi="Sylfaen" w:cs="Sylfaen"/>
          <w:lang w:val="ka-GE"/>
        </w:rPr>
        <w:t>ზემოაღნიშნული</w:t>
      </w:r>
      <w:r w:rsidR="00C77124" w:rsidRPr="00080DDC">
        <w:rPr>
          <w:rFonts w:ascii="Sylfaen" w:hAnsi="Sylfaen"/>
          <w:lang w:val="ka-GE"/>
        </w:rPr>
        <w:t xml:space="preserve"> </w:t>
      </w:r>
      <w:r w:rsidR="00534E0D" w:rsidRPr="00080DDC">
        <w:rPr>
          <w:rFonts w:ascii="Sylfaen" w:hAnsi="Sylfaen" w:cs="Sylfaen"/>
          <w:lang w:val="ka-GE"/>
        </w:rPr>
        <w:t>წერილით</w:t>
      </w:r>
      <w:r w:rsidR="00C77124" w:rsidRPr="00080DDC">
        <w:rPr>
          <w:rFonts w:ascii="Sylfaen" w:hAnsi="Sylfaen"/>
          <w:lang w:val="ka-GE"/>
        </w:rPr>
        <w:t xml:space="preserve"> </w:t>
      </w:r>
      <w:r w:rsidR="00C77124" w:rsidRPr="00080DDC">
        <w:rPr>
          <w:rFonts w:ascii="Sylfaen" w:hAnsi="Sylfaen" w:cs="Sylfaen"/>
          <w:lang w:val="ka-GE"/>
        </w:rPr>
        <w:lastRenderedPageBreak/>
        <w:t>საბუთდება</w:t>
      </w:r>
      <w:r w:rsidR="00C77124" w:rsidRPr="00080DDC">
        <w:rPr>
          <w:rFonts w:ascii="Sylfaen" w:hAnsi="Sylfaen"/>
          <w:lang w:val="ka-GE"/>
        </w:rPr>
        <w:t xml:space="preserve"> </w:t>
      </w:r>
      <w:r w:rsidR="00C77124" w:rsidRPr="00080DDC">
        <w:rPr>
          <w:rFonts w:ascii="Sylfaen" w:hAnsi="Sylfaen" w:cs="Sylfaen"/>
          <w:lang w:val="ka-GE"/>
        </w:rPr>
        <w:t>სადავო</w:t>
      </w:r>
      <w:r w:rsidR="00C77124" w:rsidRPr="00080DDC">
        <w:rPr>
          <w:rFonts w:ascii="Sylfaen" w:hAnsi="Sylfaen"/>
          <w:lang w:val="ka-GE"/>
        </w:rPr>
        <w:t xml:space="preserve"> </w:t>
      </w:r>
      <w:r w:rsidR="00C77124" w:rsidRPr="00080DDC">
        <w:rPr>
          <w:rFonts w:ascii="Sylfaen" w:hAnsi="Sylfaen" w:cs="Sylfaen"/>
          <w:lang w:val="ka-GE"/>
        </w:rPr>
        <w:t>ნორმის</w:t>
      </w:r>
      <w:r w:rsidR="00D36D84">
        <w:rPr>
          <w:rFonts w:ascii="Sylfaen" w:hAnsi="Sylfaen" w:cs="Sylfaen"/>
          <w:lang w:val="ka-GE"/>
        </w:rPr>
        <w:t>,</w:t>
      </w:r>
      <w:r w:rsidR="00C77124" w:rsidRPr="00080DDC">
        <w:rPr>
          <w:rFonts w:ascii="Sylfaen" w:hAnsi="Sylfaen"/>
          <w:lang w:val="ka-GE"/>
        </w:rPr>
        <w:t xml:space="preserve"> </w:t>
      </w:r>
      <w:r w:rsidR="00C77124" w:rsidRPr="00080DDC">
        <w:rPr>
          <w:rFonts w:ascii="Sylfaen" w:hAnsi="Sylfaen" w:cs="Sylfaen"/>
          <w:lang w:val="ka-GE"/>
        </w:rPr>
        <w:t>მ</w:t>
      </w:r>
      <w:r w:rsidR="00534E0D" w:rsidRPr="00080DDC">
        <w:rPr>
          <w:rFonts w:ascii="Sylfaen" w:hAnsi="Sylfaen" w:cs="Sylfaen"/>
          <w:lang w:val="ka-GE"/>
        </w:rPr>
        <w:t>ის მიერ</w:t>
      </w:r>
      <w:r w:rsidR="00C77124" w:rsidRPr="00080DDC">
        <w:rPr>
          <w:rFonts w:ascii="Sylfaen" w:hAnsi="Sylfaen"/>
          <w:lang w:val="ka-GE"/>
        </w:rPr>
        <w:t xml:space="preserve"> </w:t>
      </w:r>
      <w:r w:rsidR="00C77124" w:rsidRPr="00080DDC">
        <w:rPr>
          <w:rFonts w:ascii="Sylfaen" w:hAnsi="Sylfaen" w:cs="Sylfaen"/>
          <w:lang w:val="ka-GE"/>
        </w:rPr>
        <w:t>გასაჩივრებული</w:t>
      </w:r>
      <w:r w:rsidR="00C77124" w:rsidRPr="00080DDC">
        <w:rPr>
          <w:rFonts w:ascii="Sylfaen" w:hAnsi="Sylfaen"/>
          <w:lang w:val="ka-GE"/>
        </w:rPr>
        <w:t xml:space="preserve"> </w:t>
      </w:r>
      <w:r w:rsidR="00C77124" w:rsidRPr="00080DDC">
        <w:rPr>
          <w:rFonts w:ascii="Sylfaen" w:hAnsi="Sylfaen" w:cs="Sylfaen"/>
          <w:lang w:val="ka-GE"/>
        </w:rPr>
        <w:t>ნორმატიული</w:t>
      </w:r>
      <w:r w:rsidR="00C77124" w:rsidRPr="00080DDC">
        <w:rPr>
          <w:rFonts w:ascii="Sylfaen" w:hAnsi="Sylfaen"/>
          <w:lang w:val="ka-GE"/>
        </w:rPr>
        <w:t xml:space="preserve"> </w:t>
      </w:r>
      <w:r w:rsidR="00C77124" w:rsidRPr="00080DDC">
        <w:rPr>
          <w:rFonts w:ascii="Sylfaen" w:hAnsi="Sylfaen" w:cs="Sylfaen"/>
          <w:lang w:val="ka-GE"/>
        </w:rPr>
        <w:t>შინაარსით</w:t>
      </w:r>
      <w:r w:rsidR="00C77124" w:rsidRPr="00080DDC">
        <w:rPr>
          <w:rFonts w:ascii="Sylfaen" w:hAnsi="Sylfaen"/>
          <w:lang w:val="ka-GE"/>
        </w:rPr>
        <w:t xml:space="preserve"> </w:t>
      </w:r>
      <w:r w:rsidR="00C77124" w:rsidRPr="00080DDC">
        <w:rPr>
          <w:rFonts w:ascii="Sylfaen" w:hAnsi="Sylfaen" w:cs="Sylfaen"/>
          <w:lang w:val="ka-GE"/>
        </w:rPr>
        <w:t>გამოყენების</w:t>
      </w:r>
      <w:r w:rsidR="00C77124" w:rsidRPr="00080DDC">
        <w:rPr>
          <w:rFonts w:ascii="Sylfaen" w:hAnsi="Sylfaen"/>
          <w:lang w:val="ka-GE"/>
        </w:rPr>
        <w:t xml:space="preserve"> </w:t>
      </w:r>
      <w:r w:rsidR="00C77124" w:rsidRPr="00080DDC">
        <w:rPr>
          <w:rFonts w:ascii="Sylfaen" w:hAnsi="Sylfaen" w:cs="Sylfaen"/>
          <w:lang w:val="ka-GE"/>
        </w:rPr>
        <w:t>პრაქტიკა</w:t>
      </w:r>
      <w:r w:rsidR="00C77124" w:rsidRPr="00080DDC">
        <w:rPr>
          <w:rFonts w:ascii="Sylfaen" w:hAnsi="Sylfaen"/>
          <w:lang w:val="ka-GE"/>
        </w:rPr>
        <w:t>.</w:t>
      </w:r>
    </w:p>
    <w:p w14:paraId="19C50055" w14:textId="342A7CDF" w:rsidR="00A721CE" w:rsidRPr="00080DDC" w:rsidRDefault="00A721CE">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lang w:val="ka-GE"/>
        </w:rPr>
        <w:t>ს</w:t>
      </w:r>
      <w:r w:rsidRPr="00080DDC">
        <w:rPr>
          <w:rFonts w:ascii="Sylfaen" w:hAnsi="Sylfaen"/>
          <w:lang w:val="ka-GE"/>
        </w:rPr>
        <w:t>აკონსტიტუციო სასამართლო მიიჩნევს, რომ მოსარჩელე მხარის მიერ წარმოდგენილი საქართველოს საკონსტიტუციო სასამართლოს საორგანიზაციო დეპარტამენტის უფროსის წერილი ვერ გამოდგება იმის დასადასტურებლად, რომ სადავო ნორმიდან მომდინარეობს სათანადო პირადობის მოწმობის/საქართველოს მოქალაქის პასპორტის წარმოუდგენლობის შემთხვევაში</w:t>
      </w:r>
      <w:r w:rsidR="00F11A46" w:rsidRPr="00080DDC">
        <w:rPr>
          <w:rFonts w:ascii="Sylfaen" w:hAnsi="Sylfaen"/>
          <w:lang w:val="ka-GE"/>
        </w:rPr>
        <w:t>,</w:t>
      </w:r>
      <w:r w:rsidRPr="00080DDC">
        <w:rPr>
          <w:rFonts w:ascii="Sylfaen" w:hAnsi="Sylfaen"/>
          <w:lang w:val="ka-GE"/>
        </w:rPr>
        <w:t xml:space="preserve"> კონსტიტუციური სარჩელის რეგისტრაციაზე უარის თქ</w:t>
      </w:r>
      <w:r w:rsidR="00C56D2A" w:rsidRPr="00080DDC">
        <w:rPr>
          <w:rFonts w:ascii="Sylfaen" w:hAnsi="Sylfaen"/>
          <w:lang w:val="ka-GE"/>
        </w:rPr>
        <w:t>მ</w:t>
      </w:r>
      <w:r w:rsidRPr="00080DDC">
        <w:rPr>
          <w:rFonts w:ascii="Sylfaen" w:hAnsi="Sylfaen"/>
          <w:lang w:val="ka-GE"/>
        </w:rPr>
        <w:t xml:space="preserve">ის საფუძველი. </w:t>
      </w:r>
      <w:r w:rsidRPr="00080DDC">
        <w:rPr>
          <w:rFonts w:ascii="Sylfaen" w:hAnsi="Sylfaen" w:cs="Sylfaen"/>
          <w:lang w:val="ka-GE"/>
        </w:rPr>
        <w:t>კერძოდ</w:t>
      </w:r>
      <w:r w:rsidRPr="00080DDC">
        <w:rPr>
          <w:rFonts w:ascii="Sylfaen" w:hAnsi="Sylfaen"/>
          <w:lang w:val="ka-GE"/>
        </w:rPr>
        <w:t xml:space="preserve">, </w:t>
      </w:r>
      <w:r w:rsidRPr="00080DDC">
        <w:rPr>
          <w:rFonts w:ascii="Sylfaen" w:hAnsi="Sylfaen" w:cs="Sylfaen"/>
          <w:lang w:val="ka-GE"/>
        </w:rPr>
        <w:t>აღნიშნული</w:t>
      </w:r>
      <w:r w:rsidRPr="00080DDC">
        <w:rPr>
          <w:rFonts w:ascii="Sylfaen" w:hAnsi="Sylfaen"/>
          <w:lang w:val="ka-GE"/>
        </w:rPr>
        <w:t xml:space="preserve"> </w:t>
      </w:r>
      <w:r w:rsidRPr="00080DDC">
        <w:rPr>
          <w:rFonts w:ascii="Sylfaen" w:hAnsi="Sylfaen" w:cs="Sylfaen"/>
          <w:lang w:val="ka-GE"/>
        </w:rPr>
        <w:t>წერილის</w:t>
      </w:r>
      <w:r w:rsidRPr="00080DDC">
        <w:rPr>
          <w:rFonts w:ascii="Sylfaen" w:hAnsi="Sylfaen"/>
          <w:lang w:val="ka-GE"/>
        </w:rPr>
        <w:t xml:space="preserve"> </w:t>
      </w:r>
      <w:r w:rsidRPr="00080DDC">
        <w:rPr>
          <w:rFonts w:ascii="Sylfaen" w:hAnsi="Sylfaen" w:cs="Sylfaen"/>
          <w:lang w:val="ka-GE"/>
        </w:rPr>
        <w:t>თანახმად</w:t>
      </w:r>
      <w:r w:rsidRPr="00080DDC">
        <w:rPr>
          <w:rFonts w:ascii="Sylfaen" w:hAnsi="Sylfaen"/>
          <w:lang w:val="ka-GE"/>
        </w:rPr>
        <w:t xml:space="preserve">, </w:t>
      </w:r>
      <w:r w:rsidR="00DC3C3D" w:rsidRPr="00080DDC">
        <w:rPr>
          <w:rFonts w:ascii="Sylfaen" w:hAnsi="Sylfaen" w:cs="Sylfaen"/>
          <w:lang w:val="ka-GE"/>
        </w:rPr>
        <w:t>იმ</w:t>
      </w:r>
      <w:r w:rsidR="00DC3C3D" w:rsidRPr="00080DDC">
        <w:rPr>
          <w:rFonts w:ascii="Sylfaen" w:hAnsi="Sylfaen"/>
          <w:lang w:val="ka-GE"/>
        </w:rPr>
        <w:t xml:space="preserve"> </w:t>
      </w:r>
      <w:r w:rsidR="00DC3C3D" w:rsidRPr="00080DDC">
        <w:rPr>
          <w:rFonts w:ascii="Sylfaen" w:hAnsi="Sylfaen" w:cs="Sylfaen"/>
          <w:lang w:val="ka-GE"/>
        </w:rPr>
        <w:t>საფუძვლით</w:t>
      </w:r>
      <w:r w:rsidR="00DC3C3D" w:rsidRPr="00080DDC">
        <w:rPr>
          <w:rFonts w:ascii="Sylfaen" w:hAnsi="Sylfaen"/>
          <w:lang w:val="ka-GE"/>
        </w:rPr>
        <w:t xml:space="preserve">, </w:t>
      </w:r>
      <w:r w:rsidR="00DC3C3D" w:rsidRPr="00080DDC">
        <w:rPr>
          <w:rFonts w:ascii="Sylfaen" w:hAnsi="Sylfaen" w:cs="Sylfaen"/>
          <w:lang w:val="ka-GE"/>
        </w:rPr>
        <w:t>რომ</w:t>
      </w:r>
      <w:r w:rsidR="00DC3C3D" w:rsidRPr="00080DDC">
        <w:rPr>
          <w:rFonts w:ascii="Sylfaen" w:hAnsi="Sylfaen"/>
          <w:lang w:val="ka-GE"/>
        </w:rPr>
        <w:t xml:space="preserve"> </w:t>
      </w:r>
      <w:r w:rsidR="00DC3C3D" w:rsidRPr="00080DDC">
        <w:rPr>
          <w:rFonts w:ascii="Sylfaen" w:hAnsi="Sylfaen" w:cs="Sylfaen"/>
          <w:lang w:val="ka-GE"/>
        </w:rPr>
        <w:t>სარჩელს</w:t>
      </w:r>
      <w:r w:rsidR="00DC3C3D" w:rsidRPr="00080DDC">
        <w:rPr>
          <w:rFonts w:ascii="Sylfaen" w:hAnsi="Sylfaen"/>
          <w:lang w:val="ka-GE"/>
        </w:rPr>
        <w:t xml:space="preserve"> </w:t>
      </w:r>
      <w:r w:rsidR="00DC3C3D" w:rsidRPr="00080DDC">
        <w:rPr>
          <w:rFonts w:ascii="Sylfaen" w:hAnsi="Sylfaen" w:cs="Sylfaen"/>
          <w:lang w:val="ka-GE"/>
        </w:rPr>
        <w:t>თან</w:t>
      </w:r>
      <w:r w:rsidR="00DC3C3D" w:rsidRPr="00080DDC">
        <w:rPr>
          <w:rFonts w:ascii="Sylfaen" w:hAnsi="Sylfaen"/>
          <w:lang w:val="ka-GE"/>
        </w:rPr>
        <w:t xml:space="preserve"> </w:t>
      </w:r>
      <w:r w:rsidR="00DC3C3D" w:rsidRPr="00080DDC">
        <w:rPr>
          <w:rFonts w:ascii="Sylfaen" w:hAnsi="Sylfaen" w:cs="Sylfaen"/>
          <w:lang w:val="ka-GE"/>
        </w:rPr>
        <w:t>არ</w:t>
      </w:r>
      <w:r w:rsidR="00DC3C3D" w:rsidRPr="00080DDC">
        <w:rPr>
          <w:rFonts w:ascii="Sylfaen" w:hAnsi="Sylfaen"/>
          <w:lang w:val="ka-GE"/>
        </w:rPr>
        <w:t xml:space="preserve"> </w:t>
      </w:r>
      <w:r w:rsidR="00DC3C3D" w:rsidRPr="00080DDC">
        <w:rPr>
          <w:rFonts w:ascii="Sylfaen" w:hAnsi="Sylfaen" w:cs="Sylfaen"/>
          <w:lang w:val="ka-GE"/>
        </w:rPr>
        <w:t>ერთვოდა</w:t>
      </w:r>
      <w:r w:rsidR="00DC3C3D" w:rsidRPr="00080DDC">
        <w:rPr>
          <w:rFonts w:ascii="Sylfaen" w:hAnsi="Sylfaen"/>
          <w:lang w:val="ka-GE"/>
        </w:rPr>
        <w:t xml:space="preserve"> </w:t>
      </w:r>
      <w:r w:rsidR="00DC3C3D" w:rsidRPr="00080DDC">
        <w:rPr>
          <w:rFonts w:ascii="Sylfaen" w:hAnsi="Sylfaen" w:cs="Sylfaen"/>
          <w:lang w:val="ka-GE"/>
        </w:rPr>
        <w:t>მოსარჩელის</w:t>
      </w:r>
      <w:r w:rsidR="00DC3C3D" w:rsidRPr="00080DDC">
        <w:rPr>
          <w:rFonts w:ascii="Sylfaen" w:hAnsi="Sylfaen"/>
          <w:lang w:val="ka-GE"/>
        </w:rPr>
        <w:t xml:space="preserve"> </w:t>
      </w:r>
      <w:r w:rsidR="00DC3C3D" w:rsidRPr="00080DDC">
        <w:rPr>
          <w:rFonts w:ascii="Sylfaen" w:hAnsi="Sylfaen" w:cs="Sylfaen"/>
          <w:lang w:val="ka-GE"/>
        </w:rPr>
        <w:t>მოქმედი</w:t>
      </w:r>
      <w:r w:rsidR="00DC3C3D" w:rsidRPr="00080DDC">
        <w:rPr>
          <w:rFonts w:ascii="Sylfaen" w:hAnsi="Sylfaen"/>
          <w:lang w:val="ka-GE"/>
        </w:rPr>
        <w:t xml:space="preserve"> </w:t>
      </w:r>
      <w:r w:rsidR="00DC3C3D" w:rsidRPr="00080DDC">
        <w:rPr>
          <w:rFonts w:ascii="Sylfaen" w:hAnsi="Sylfaen" w:cs="Sylfaen"/>
          <w:lang w:val="ka-GE"/>
        </w:rPr>
        <w:t>პირადობის</w:t>
      </w:r>
      <w:r w:rsidR="00DC3C3D" w:rsidRPr="00080DDC">
        <w:rPr>
          <w:rFonts w:ascii="Sylfaen" w:hAnsi="Sylfaen"/>
          <w:lang w:val="ka-GE"/>
        </w:rPr>
        <w:t xml:space="preserve"> </w:t>
      </w:r>
      <w:r w:rsidR="00DC3C3D" w:rsidRPr="00080DDC">
        <w:rPr>
          <w:rFonts w:ascii="Sylfaen" w:hAnsi="Sylfaen" w:cs="Sylfaen"/>
          <w:lang w:val="ka-GE"/>
        </w:rPr>
        <w:t>მოწმობა</w:t>
      </w:r>
      <w:r w:rsidR="00DC3C3D" w:rsidRPr="00080DDC">
        <w:rPr>
          <w:rFonts w:ascii="Sylfaen" w:hAnsi="Sylfaen"/>
          <w:lang w:val="ka-GE"/>
        </w:rPr>
        <w:t xml:space="preserve"> </w:t>
      </w:r>
      <w:r w:rsidR="00DC3C3D" w:rsidRPr="00080DDC">
        <w:rPr>
          <w:rFonts w:ascii="Sylfaen" w:hAnsi="Sylfaen" w:cs="Sylfaen"/>
          <w:lang w:val="ka-GE"/>
        </w:rPr>
        <w:t>ან</w:t>
      </w:r>
      <w:r w:rsidR="00DC3C3D" w:rsidRPr="00080DDC">
        <w:rPr>
          <w:rFonts w:ascii="Sylfaen" w:hAnsi="Sylfaen"/>
          <w:lang w:val="ka-GE"/>
        </w:rPr>
        <w:t xml:space="preserve"> </w:t>
      </w:r>
      <w:r w:rsidR="00DC3C3D" w:rsidRPr="00080DDC">
        <w:rPr>
          <w:rFonts w:ascii="Sylfaen" w:hAnsi="Sylfaen" w:cs="Sylfaen"/>
          <w:lang w:val="ka-GE"/>
        </w:rPr>
        <w:t>საქართველოს</w:t>
      </w:r>
      <w:r w:rsidR="00DC3C3D" w:rsidRPr="00080DDC">
        <w:rPr>
          <w:rFonts w:ascii="Sylfaen" w:hAnsi="Sylfaen"/>
          <w:lang w:val="ka-GE"/>
        </w:rPr>
        <w:t xml:space="preserve"> </w:t>
      </w:r>
      <w:r w:rsidR="00DC3C3D" w:rsidRPr="00080DDC">
        <w:rPr>
          <w:rFonts w:ascii="Sylfaen" w:hAnsi="Sylfaen" w:cs="Sylfaen"/>
          <w:lang w:val="ka-GE"/>
        </w:rPr>
        <w:t>მოქალაქის</w:t>
      </w:r>
      <w:r w:rsidR="00DC3C3D" w:rsidRPr="00080DDC">
        <w:rPr>
          <w:rFonts w:ascii="Sylfaen" w:hAnsi="Sylfaen"/>
          <w:lang w:val="ka-GE"/>
        </w:rPr>
        <w:t xml:space="preserve"> </w:t>
      </w:r>
      <w:r w:rsidR="00DC3C3D" w:rsidRPr="00080DDC">
        <w:rPr>
          <w:rFonts w:ascii="Sylfaen" w:hAnsi="Sylfaen" w:cs="Sylfaen"/>
          <w:lang w:val="ka-GE"/>
        </w:rPr>
        <w:t>პასპორტი</w:t>
      </w:r>
      <w:r w:rsidR="00DC3C3D" w:rsidRPr="00080DDC">
        <w:rPr>
          <w:rFonts w:ascii="Sylfaen" w:hAnsi="Sylfaen"/>
          <w:lang w:val="ka-GE"/>
        </w:rPr>
        <w:t xml:space="preserve"> </w:t>
      </w:r>
      <w:r w:rsidR="00DC3C3D" w:rsidRPr="00080DDC">
        <w:rPr>
          <w:rFonts w:ascii="Sylfaen" w:hAnsi="Sylfaen" w:cs="Sylfaen"/>
          <w:lang w:val="ka-GE"/>
        </w:rPr>
        <w:t>კონსტიტუციური</w:t>
      </w:r>
      <w:r w:rsidR="00DC3C3D" w:rsidRPr="00080DDC">
        <w:rPr>
          <w:rFonts w:ascii="Sylfaen" w:hAnsi="Sylfaen"/>
          <w:lang w:val="ka-GE"/>
        </w:rPr>
        <w:t xml:space="preserve"> </w:t>
      </w:r>
      <w:r w:rsidR="00FD5D8D" w:rsidRPr="00080DDC">
        <w:rPr>
          <w:rFonts w:ascii="Sylfaen" w:hAnsi="Sylfaen"/>
          <w:lang w:val="ka-GE"/>
        </w:rPr>
        <w:t xml:space="preserve">სარჩელი </w:t>
      </w:r>
      <w:r w:rsidR="00DC3C3D" w:rsidRPr="00080DDC">
        <w:rPr>
          <w:rFonts w:ascii="Sylfaen" w:hAnsi="Sylfaen" w:cs="Sylfaen"/>
          <w:lang w:val="ka-GE"/>
        </w:rPr>
        <w:t>რეგისტრაციაში</w:t>
      </w:r>
      <w:r w:rsidR="00DC3C3D" w:rsidRPr="00080DDC">
        <w:rPr>
          <w:rFonts w:ascii="Sylfaen" w:hAnsi="Sylfaen"/>
          <w:lang w:val="ka-GE"/>
        </w:rPr>
        <w:t xml:space="preserve"> </w:t>
      </w:r>
      <w:r w:rsidR="00DC3C3D" w:rsidRPr="00080DDC">
        <w:rPr>
          <w:rFonts w:ascii="Sylfaen" w:hAnsi="Sylfaen" w:cs="Sylfaen"/>
          <w:lang w:val="ka-GE"/>
        </w:rPr>
        <w:t>გატარდა</w:t>
      </w:r>
      <w:r w:rsidR="00DC3C3D" w:rsidRPr="00080DDC">
        <w:rPr>
          <w:rFonts w:ascii="Sylfaen" w:hAnsi="Sylfaen"/>
          <w:lang w:val="ka-GE"/>
        </w:rPr>
        <w:t xml:space="preserve"> </w:t>
      </w:r>
      <w:r w:rsidR="00DC3C3D" w:rsidRPr="00080DDC">
        <w:rPr>
          <w:rFonts w:ascii="Sylfaen" w:hAnsi="Sylfaen" w:cs="Sylfaen"/>
          <w:lang w:val="ka-GE"/>
        </w:rPr>
        <w:t>საკონსტიტუციო</w:t>
      </w:r>
      <w:r w:rsidR="00DC3C3D" w:rsidRPr="00080DDC">
        <w:rPr>
          <w:rFonts w:ascii="Sylfaen" w:hAnsi="Sylfaen"/>
          <w:lang w:val="ka-GE"/>
        </w:rPr>
        <w:t xml:space="preserve"> </w:t>
      </w:r>
      <w:r w:rsidR="00DC3C3D" w:rsidRPr="00080DDC">
        <w:rPr>
          <w:rFonts w:ascii="Sylfaen" w:hAnsi="Sylfaen" w:cs="Sylfaen"/>
          <w:lang w:val="ka-GE"/>
        </w:rPr>
        <w:t>სასამართლოს</w:t>
      </w:r>
      <w:r w:rsidR="00DC3C3D" w:rsidRPr="00080DDC">
        <w:rPr>
          <w:rFonts w:ascii="Sylfaen" w:hAnsi="Sylfaen"/>
          <w:lang w:val="ka-GE"/>
        </w:rPr>
        <w:t xml:space="preserve"> </w:t>
      </w:r>
      <w:r w:rsidR="00DC3C3D" w:rsidRPr="00080DDC">
        <w:rPr>
          <w:rFonts w:ascii="Sylfaen" w:hAnsi="Sylfaen" w:cs="Sylfaen"/>
          <w:lang w:val="ka-GE"/>
        </w:rPr>
        <w:t>მდივნის</w:t>
      </w:r>
      <w:r w:rsidR="00DC3C3D" w:rsidRPr="00080DDC">
        <w:rPr>
          <w:rFonts w:ascii="Sylfaen" w:hAnsi="Sylfaen"/>
          <w:lang w:val="ka-GE"/>
        </w:rPr>
        <w:t xml:space="preserve"> </w:t>
      </w:r>
      <w:r w:rsidR="00DC3C3D" w:rsidRPr="00080DDC">
        <w:rPr>
          <w:rFonts w:ascii="Sylfaen" w:hAnsi="Sylfaen" w:cs="Sylfaen"/>
          <w:lang w:val="ka-GE"/>
        </w:rPr>
        <w:t>თანხმობით</w:t>
      </w:r>
      <w:r w:rsidR="00DC3C3D" w:rsidRPr="00080DDC">
        <w:rPr>
          <w:rFonts w:ascii="Sylfaen" w:hAnsi="Sylfaen"/>
          <w:lang w:val="ka-GE"/>
        </w:rPr>
        <w:t xml:space="preserve"> </w:t>
      </w:r>
      <w:r w:rsidR="00DC3C3D" w:rsidRPr="00080DDC">
        <w:rPr>
          <w:rFonts w:ascii="Sylfaen" w:hAnsi="Sylfaen" w:cs="Sylfaen"/>
          <w:lang w:val="ka-GE"/>
        </w:rPr>
        <w:t>და</w:t>
      </w:r>
      <w:r w:rsidR="00DC3C3D" w:rsidRPr="00080DDC">
        <w:rPr>
          <w:rFonts w:ascii="Sylfaen" w:hAnsi="Sylfaen"/>
          <w:lang w:val="ka-GE"/>
        </w:rPr>
        <w:t xml:space="preserve"> </w:t>
      </w:r>
      <w:r w:rsidR="00DC3C3D" w:rsidRPr="00080DDC">
        <w:rPr>
          <w:rFonts w:ascii="Sylfaen" w:hAnsi="Sylfaen" w:cs="Sylfaen"/>
          <w:lang w:val="ka-GE"/>
        </w:rPr>
        <w:t>მოსარჩელეს</w:t>
      </w:r>
      <w:r w:rsidR="00DC3C3D" w:rsidRPr="00080DDC">
        <w:rPr>
          <w:rFonts w:ascii="Sylfaen" w:hAnsi="Sylfaen"/>
          <w:lang w:val="ka-GE"/>
        </w:rPr>
        <w:t xml:space="preserve"> </w:t>
      </w:r>
      <w:r w:rsidR="00DC3C3D" w:rsidRPr="00080DDC">
        <w:rPr>
          <w:rFonts w:ascii="Sylfaen" w:hAnsi="Sylfaen" w:cs="Sylfaen"/>
          <w:lang w:val="ka-GE"/>
        </w:rPr>
        <w:t>მიეცა</w:t>
      </w:r>
      <w:r w:rsidR="00DC3C3D" w:rsidRPr="00080DDC">
        <w:rPr>
          <w:rFonts w:ascii="Sylfaen" w:hAnsi="Sylfaen"/>
          <w:lang w:val="ka-GE"/>
        </w:rPr>
        <w:t xml:space="preserve"> 15 </w:t>
      </w:r>
      <w:r w:rsidR="00DC3C3D" w:rsidRPr="00080DDC">
        <w:rPr>
          <w:rFonts w:ascii="Sylfaen" w:hAnsi="Sylfaen" w:cs="Sylfaen"/>
          <w:lang w:val="ka-GE"/>
        </w:rPr>
        <w:t>დღიანი</w:t>
      </w:r>
      <w:r w:rsidR="00DC3C3D" w:rsidRPr="00080DDC">
        <w:rPr>
          <w:rFonts w:ascii="Sylfaen" w:hAnsi="Sylfaen"/>
          <w:lang w:val="ka-GE"/>
        </w:rPr>
        <w:t xml:space="preserve"> </w:t>
      </w:r>
      <w:r w:rsidR="00DC3C3D" w:rsidRPr="00080DDC">
        <w:rPr>
          <w:rFonts w:ascii="Sylfaen" w:hAnsi="Sylfaen" w:cs="Sylfaen"/>
          <w:lang w:val="ka-GE"/>
        </w:rPr>
        <w:t>ვადა</w:t>
      </w:r>
      <w:r w:rsidR="00DC3C3D" w:rsidRPr="00080DDC">
        <w:rPr>
          <w:rFonts w:ascii="Sylfaen" w:hAnsi="Sylfaen"/>
          <w:lang w:val="ka-GE"/>
        </w:rPr>
        <w:t xml:space="preserve"> </w:t>
      </w:r>
      <w:r w:rsidR="00DC3C3D" w:rsidRPr="00080DDC">
        <w:rPr>
          <w:rFonts w:ascii="Sylfaen" w:hAnsi="Sylfaen" w:cs="Sylfaen"/>
          <w:lang w:val="ka-GE"/>
        </w:rPr>
        <w:t>უზუსტობის</w:t>
      </w:r>
      <w:r w:rsidR="00DC3C3D" w:rsidRPr="00080DDC">
        <w:rPr>
          <w:rFonts w:ascii="Sylfaen" w:hAnsi="Sylfaen"/>
          <w:lang w:val="ka-GE"/>
        </w:rPr>
        <w:t xml:space="preserve"> </w:t>
      </w:r>
      <w:r w:rsidR="00DC3C3D" w:rsidRPr="00080DDC">
        <w:rPr>
          <w:rFonts w:ascii="Sylfaen" w:hAnsi="Sylfaen" w:cs="Sylfaen"/>
          <w:lang w:val="ka-GE"/>
        </w:rPr>
        <w:t>გამოსასწორებლად</w:t>
      </w:r>
      <w:r w:rsidR="00DC3C3D" w:rsidRPr="00080DDC">
        <w:rPr>
          <w:rFonts w:ascii="Sylfaen" w:hAnsi="Sylfaen"/>
          <w:lang w:val="ka-GE"/>
        </w:rPr>
        <w:t>.</w:t>
      </w:r>
      <w:r w:rsidR="00FB3E5C">
        <w:rPr>
          <w:rFonts w:ascii="Sylfaen" w:hAnsi="Sylfaen"/>
          <w:lang w:val="ka-GE"/>
        </w:rPr>
        <w:t xml:space="preserve"> </w:t>
      </w:r>
      <w:r w:rsidR="00DC3C3D" w:rsidRPr="00080DDC">
        <w:rPr>
          <w:rFonts w:ascii="Sylfaen" w:hAnsi="Sylfaen" w:cs="Sylfaen"/>
          <w:lang w:val="ka-GE"/>
        </w:rPr>
        <w:t>იმავდროულად</w:t>
      </w:r>
      <w:r w:rsidR="00DC3C3D" w:rsidRPr="00080DDC">
        <w:rPr>
          <w:rFonts w:ascii="Sylfaen" w:hAnsi="Sylfaen"/>
          <w:lang w:val="ka-GE"/>
        </w:rPr>
        <w:t xml:space="preserve">, </w:t>
      </w:r>
      <w:r w:rsidR="00DC3C3D" w:rsidRPr="00080DDC">
        <w:rPr>
          <w:rFonts w:ascii="Sylfaen" w:hAnsi="Sylfaen" w:cs="Sylfaen"/>
          <w:lang w:val="ka-GE"/>
        </w:rPr>
        <w:t>მოსარჩელე</w:t>
      </w:r>
      <w:r w:rsidR="00DC3C3D" w:rsidRPr="00080DDC">
        <w:rPr>
          <w:rFonts w:ascii="Sylfaen" w:hAnsi="Sylfaen"/>
          <w:lang w:val="ka-GE"/>
        </w:rPr>
        <w:t xml:space="preserve"> </w:t>
      </w:r>
      <w:r w:rsidR="00DC3C3D" w:rsidRPr="00080DDC">
        <w:rPr>
          <w:rFonts w:ascii="Sylfaen" w:hAnsi="Sylfaen" w:cs="Sylfaen"/>
          <w:lang w:val="ka-GE"/>
        </w:rPr>
        <w:t>მხარეს</w:t>
      </w:r>
      <w:r w:rsidR="00DC3C3D" w:rsidRPr="00080DDC">
        <w:rPr>
          <w:rFonts w:ascii="Sylfaen" w:hAnsi="Sylfaen"/>
          <w:lang w:val="ka-GE"/>
        </w:rPr>
        <w:t xml:space="preserve"> </w:t>
      </w:r>
      <w:r w:rsidR="00DC3C3D" w:rsidRPr="00080DDC">
        <w:rPr>
          <w:rFonts w:ascii="Sylfaen" w:hAnsi="Sylfaen" w:cs="Sylfaen"/>
          <w:lang w:val="ka-GE"/>
        </w:rPr>
        <w:t>განემარტა</w:t>
      </w:r>
      <w:r w:rsidR="00DC3C3D" w:rsidRPr="00080DDC">
        <w:rPr>
          <w:rFonts w:ascii="Sylfaen" w:hAnsi="Sylfaen"/>
          <w:lang w:val="ka-GE"/>
        </w:rPr>
        <w:t xml:space="preserve">, </w:t>
      </w:r>
      <w:r w:rsidR="00DC3C3D" w:rsidRPr="00080DDC">
        <w:rPr>
          <w:rFonts w:ascii="Sylfaen" w:hAnsi="Sylfaen" w:cs="Sylfaen"/>
          <w:lang w:val="ka-GE"/>
        </w:rPr>
        <w:t>რომ</w:t>
      </w:r>
      <w:r w:rsidR="00DC3C3D" w:rsidRPr="00080DDC">
        <w:rPr>
          <w:rFonts w:ascii="Sylfaen" w:hAnsi="Sylfaen"/>
          <w:lang w:val="ka-GE"/>
        </w:rPr>
        <w:t xml:space="preserve"> </w:t>
      </w:r>
      <w:r w:rsidR="00DC3C3D" w:rsidRPr="00080DDC">
        <w:rPr>
          <w:rFonts w:ascii="Sylfaen" w:hAnsi="Sylfaen" w:cs="Sylfaen"/>
          <w:lang w:val="ka-GE"/>
        </w:rPr>
        <w:t>აღნიშნულ</w:t>
      </w:r>
      <w:r w:rsidR="00DC3C3D" w:rsidRPr="00080DDC">
        <w:rPr>
          <w:rFonts w:ascii="Sylfaen" w:hAnsi="Sylfaen"/>
          <w:lang w:val="ka-GE"/>
        </w:rPr>
        <w:t xml:space="preserve"> </w:t>
      </w:r>
      <w:r w:rsidR="00DC3C3D" w:rsidRPr="00080DDC">
        <w:rPr>
          <w:rFonts w:ascii="Sylfaen" w:hAnsi="Sylfaen" w:cs="Sylfaen"/>
          <w:lang w:val="ka-GE"/>
        </w:rPr>
        <w:t>ვადაში</w:t>
      </w:r>
      <w:r w:rsidR="00DC3C3D" w:rsidRPr="00080DDC">
        <w:rPr>
          <w:rFonts w:ascii="Sylfaen" w:hAnsi="Sylfaen"/>
          <w:lang w:val="ka-GE"/>
        </w:rPr>
        <w:t xml:space="preserve"> </w:t>
      </w:r>
      <w:r w:rsidR="00DC3C3D" w:rsidRPr="00080DDC">
        <w:rPr>
          <w:rFonts w:ascii="Sylfaen" w:hAnsi="Sylfaen" w:cs="Sylfaen"/>
          <w:lang w:val="ka-GE"/>
        </w:rPr>
        <w:t>უზუსტობ</w:t>
      </w:r>
      <w:r w:rsidR="00EA72C0" w:rsidRPr="00080DDC">
        <w:rPr>
          <w:rFonts w:ascii="Sylfaen" w:hAnsi="Sylfaen" w:cs="Sylfaen"/>
          <w:lang w:val="ka-GE"/>
        </w:rPr>
        <w:t>ის</w:t>
      </w:r>
      <w:r w:rsidR="00DC3C3D" w:rsidRPr="00080DDC">
        <w:rPr>
          <w:rFonts w:ascii="Sylfaen" w:hAnsi="Sylfaen"/>
          <w:lang w:val="ka-GE"/>
        </w:rPr>
        <w:t xml:space="preserve"> </w:t>
      </w:r>
      <w:r w:rsidR="00DC3C3D" w:rsidRPr="00080DDC">
        <w:rPr>
          <w:rFonts w:ascii="Sylfaen" w:hAnsi="Sylfaen" w:cs="Sylfaen"/>
          <w:lang w:val="ka-GE"/>
        </w:rPr>
        <w:t>გამოუსწორებლობის</w:t>
      </w:r>
      <w:r w:rsidR="00DC3C3D" w:rsidRPr="00080DDC">
        <w:rPr>
          <w:rFonts w:ascii="Sylfaen" w:hAnsi="Sylfaen"/>
          <w:lang w:val="ka-GE"/>
        </w:rPr>
        <w:t xml:space="preserve"> </w:t>
      </w:r>
      <w:r w:rsidR="00DC3C3D" w:rsidRPr="00080DDC">
        <w:rPr>
          <w:rFonts w:ascii="Sylfaen" w:hAnsi="Sylfaen" w:cs="Sylfaen"/>
          <w:lang w:val="ka-GE"/>
        </w:rPr>
        <w:t>შემთხვევაში</w:t>
      </w:r>
      <w:r w:rsidR="00F11A46" w:rsidRPr="00080DDC">
        <w:rPr>
          <w:rFonts w:ascii="Sylfaen" w:hAnsi="Sylfaen" w:cs="Sylfaen"/>
          <w:lang w:val="ka-GE"/>
        </w:rPr>
        <w:t>,</w:t>
      </w:r>
      <w:r w:rsidR="00DC3C3D" w:rsidRPr="00080DDC">
        <w:rPr>
          <w:rFonts w:ascii="Sylfaen" w:hAnsi="Sylfaen"/>
          <w:lang w:val="ka-GE"/>
        </w:rPr>
        <w:t xml:space="preserve"> </w:t>
      </w:r>
      <w:r w:rsidR="00DC3C3D" w:rsidRPr="00080DDC">
        <w:rPr>
          <w:rFonts w:ascii="Sylfaen" w:hAnsi="Sylfaen" w:cs="Sylfaen"/>
          <w:lang w:val="ka-GE"/>
        </w:rPr>
        <w:t>სარჩელის რეგისტრაცია</w:t>
      </w:r>
      <w:r w:rsidR="00DC3C3D" w:rsidRPr="00080DDC">
        <w:rPr>
          <w:rFonts w:ascii="Sylfaen" w:hAnsi="Sylfaen"/>
          <w:lang w:val="ka-GE"/>
        </w:rPr>
        <w:t xml:space="preserve"> </w:t>
      </w:r>
      <w:r w:rsidR="00EA72C0" w:rsidRPr="00080DDC">
        <w:rPr>
          <w:rFonts w:ascii="Sylfaen" w:hAnsi="Sylfaen" w:cs="Sylfaen"/>
          <w:lang w:val="ka-GE"/>
        </w:rPr>
        <w:t>გაუქმ</w:t>
      </w:r>
      <w:r w:rsidR="00DC3C3D" w:rsidRPr="00080DDC">
        <w:rPr>
          <w:rFonts w:ascii="Sylfaen" w:hAnsi="Sylfaen" w:cs="Sylfaen"/>
          <w:lang w:val="ka-GE"/>
        </w:rPr>
        <w:t>დებოდა. შესაბამისად,</w:t>
      </w:r>
      <w:r w:rsidR="00DC3C3D" w:rsidRPr="00080DDC">
        <w:rPr>
          <w:rFonts w:ascii="Sylfaen" w:hAnsi="Sylfaen"/>
          <w:lang w:val="ka-GE"/>
        </w:rPr>
        <w:t xml:space="preserve"> თუ მოსარჩელე მხარ</w:t>
      </w:r>
      <w:r w:rsidR="00FD5D8D" w:rsidRPr="00080DDC">
        <w:rPr>
          <w:rFonts w:ascii="Sylfaen" w:hAnsi="Sylfaen"/>
          <w:lang w:val="ka-GE"/>
        </w:rPr>
        <w:t>ი</w:t>
      </w:r>
      <w:r w:rsidR="00DC3C3D" w:rsidRPr="00080DDC">
        <w:rPr>
          <w:rFonts w:ascii="Sylfaen" w:hAnsi="Sylfaen"/>
          <w:lang w:val="ka-GE"/>
        </w:rPr>
        <w:t>ს პრობლემას წარმოადგენს პირადობის</w:t>
      </w:r>
      <w:r w:rsidR="00EB3EE9" w:rsidRPr="00080DDC">
        <w:rPr>
          <w:rFonts w:ascii="Sylfaen" w:hAnsi="Sylfaen"/>
          <w:lang w:val="ka-GE"/>
        </w:rPr>
        <w:t xml:space="preserve"> დამადასტურებელი</w:t>
      </w:r>
      <w:r w:rsidR="00DC3C3D" w:rsidRPr="00080DDC">
        <w:rPr>
          <w:rFonts w:ascii="Sylfaen" w:hAnsi="Sylfaen"/>
          <w:lang w:val="ka-GE"/>
        </w:rPr>
        <w:t xml:space="preserve"> და საქართველოს მოქალაქის პასპორტის</w:t>
      </w:r>
      <w:r w:rsidR="00EA72C0" w:rsidRPr="00080DDC">
        <w:rPr>
          <w:rFonts w:ascii="Sylfaen" w:hAnsi="Sylfaen"/>
          <w:lang w:val="ka-GE"/>
        </w:rPr>
        <w:t xml:space="preserve"> ვადა</w:t>
      </w:r>
      <w:r w:rsidR="00DC3C3D" w:rsidRPr="00080DDC">
        <w:rPr>
          <w:rFonts w:ascii="Sylfaen" w:hAnsi="Sylfaen"/>
          <w:lang w:val="ka-GE"/>
        </w:rPr>
        <w:t>გასული დოკუმენტის სარჩელზე დართვის შემთხვევაში</w:t>
      </w:r>
      <w:r w:rsidR="00F11A46" w:rsidRPr="00080DDC">
        <w:rPr>
          <w:rFonts w:ascii="Sylfaen" w:hAnsi="Sylfaen"/>
          <w:lang w:val="ka-GE"/>
        </w:rPr>
        <w:t>,</w:t>
      </w:r>
      <w:r w:rsidR="00DC3C3D" w:rsidRPr="00080DDC">
        <w:rPr>
          <w:rFonts w:ascii="Sylfaen" w:hAnsi="Sylfaen"/>
          <w:lang w:val="ka-GE"/>
        </w:rPr>
        <w:t xml:space="preserve"> მის რეგისტრაციაზე უარის თქმა, მოსარჩელემ სადავოდ უნდა გახადოს ორგანული კანონის ის ნორმა, რომელიც </w:t>
      </w:r>
      <w:r w:rsidRPr="00080DDC">
        <w:rPr>
          <w:rFonts w:ascii="Sylfaen" w:hAnsi="Sylfaen"/>
          <w:lang w:val="ka-GE"/>
        </w:rPr>
        <w:t xml:space="preserve">ითვალისწინებს </w:t>
      </w:r>
      <w:r w:rsidR="00C8724E" w:rsidRPr="00080DDC">
        <w:rPr>
          <w:rFonts w:ascii="Sylfaen" w:hAnsi="Sylfaen"/>
          <w:lang w:val="ka-GE"/>
        </w:rPr>
        <w:t xml:space="preserve">ამგვარი </w:t>
      </w:r>
      <w:r w:rsidRPr="00080DDC">
        <w:rPr>
          <w:rFonts w:ascii="Sylfaen" w:hAnsi="Sylfaen"/>
          <w:lang w:val="ka-GE"/>
        </w:rPr>
        <w:t>უზუსტობის გამოუსწორებლობის შემთხვევაში</w:t>
      </w:r>
      <w:r w:rsidR="00C55ECB" w:rsidRPr="00080DDC">
        <w:rPr>
          <w:rFonts w:ascii="Sylfaen" w:hAnsi="Sylfaen"/>
          <w:lang w:val="ka-GE"/>
        </w:rPr>
        <w:t>,</w:t>
      </w:r>
      <w:r w:rsidRPr="00080DDC">
        <w:rPr>
          <w:rFonts w:ascii="Sylfaen" w:hAnsi="Sylfaen"/>
          <w:lang w:val="ka-GE"/>
        </w:rPr>
        <w:t xml:space="preserve"> სარჩელის </w:t>
      </w:r>
      <w:r w:rsidR="00EA72C0" w:rsidRPr="00080DDC">
        <w:rPr>
          <w:rFonts w:ascii="Sylfaen" w:hAnsi="Sylfaen"/>
          <w:lang w:val="ka-GE"/>
        </w:rPr>
        <w:t>რეგისტრაციის</w:t>
      </w:r>
      <w:r w:rsidRPr="00080DDC">
        <w:rPr>
          <w:rFonts w:ascii="Sylfaen" w:hAnsi="Sylfaen"/>
          <w:lang w:val="ka-GE"/>
        </w:rPr>
        <w:t xml:space="preserve"> გაუქმებას.</w:t>
      </w:r>
      <w:r w:rsidR="001C4215" w:rsidRPr="00080DDC">
        <w:rPr>
          <w:rFonts w:ascii="Sylfaen" w:hAnsi="Sylfaen"/>
          <w:lang w:val="ka-GE"/>
        </w:rPr>
        <w:t xml:space="preserve"> </w:t>
      </w:r>
      <w:r w:rsidR="001C4215" w:rsidRPr="00080DDC">
        <w:rPr>
          <w:rFonts w:ascii="Sylfaen" w:hAnsi="Sylfaen" w:cs="Sylfaen"/>
          <w:lang w:val="ka-GE"/>
        </w:rPr>
        <w:t>ამდენად</w:t>
      </w:r>
      <w:r w:rsidR="001C4215" w:rsidRPr="00080DDC">
        <w:rPr>
          <w:rFonts w:ascii="Sylfaen" w:hAnsi="Sylfaen"/>
          <w:lang w:val="ka-GE"/>
        </w:rPr>
        <w:t xml:space="preserve">, </w:t>
      </w:r>
      <w:r w:rsidR="001C4215" w:rsidRPr="00080DDC">
        <w:rPr>
          <w:rFonts w:ascii="Sylfaen" w:hAnsi="Sylfaen" w:cs="Sylfaen"/>
          <w:lang w:val="ka-GE"/>
        </w:rPr>
        <w:t>როგორც</w:t>
      </w:r>
      <w:r w:rsidR="001C4215" w:rsidRPr="00080DDC">
        <w:rPr>
          <w:rFonts w:ascii="Sylfaen" w:hAnsi="Sylfaen"/>
          <w:lang w:val="ka-GE"/>
        </w:rPr>
        <w:t xml:space="preserve"> </w:t>
      </w:r>
      <w:r w:rsidR="001C4215" w:rsidRPr="00080DDC">
        <w:rPr>
          <w:rFonts w:ascii="Sylfaen" w:hAnsi="Sylfaen" w:cs="Sylfaen"/>
          <w:lang w:val="ka-GE"/>
        </w:rPr>
        <w:t>სადავო</w:t>
      </w:r>
      <w:r w:rsidR="001C4215" w:rsidRPr="00080DDC">
        <w:rPr>
          <w:rFonts w:ascii="Sylfaen" w:hAnsi="Sylfaen"/>
          <w:lang w:val="ka-GE"/>
        </w:rPr>
        <w:t xml:space="preserve"> </w:t>
      </w:r>
      <w:r w:rsidR="001C4215" w:rsidRPr="00080DDC">
        <w:rPr>
          <w:rFonts w:ascii="Sylfaen" w:hAnsi="Sylfaen" w:cs="Sylfaen"/>
          <w:lang w:val="ka-GE"/>
        </w:rPr>
        <w:t>ნორმის</w:t>
      </w:r>
      <w:r w:rsidR="001C4215" w:rsidRPr="00080DDC">
        <w:rPr>
          <w:rFonts w:ascii="Sylfaen" w:hAnsi="Sylfaen"/>
          <w:lang w:val="ka-GE"/>
        </w:rPr>
        <w:t xml:space="preserve"> </w:t>
      </w:r>
      <w:r w:rsidR="001C4215" w:rsidRPr="00080DDC">
        <w:rPr>
          <w:rFonts w:ascii="Sylfaen" w:hAnsi="Sylfaen" w:cs="Sylfaen"/>
          <w:lang w:val="ka-GE"/>
        </w:rPr>
        <w:t>ტექსტუალური</w:t>
      </w:r>
      <w:r w:rsidR="001C4215" w:rsidRPr="00080DDC">
        <w:rPr>
          <w:rFonts w:ascii="Sylfaen" w:hAnsi="Sylfaen"/>
          <w:lang w:val="ka-GE"/>
        </w:rPr>
        <w:t xml:space="preserve"> </w:t>
      </w:r>
      <w:r w:rsidR="001C4215" w:rsidRPr="00080DDC">
        <w:rPr>
          <w:rFonts w:ascii="Sylfaen" w:hAnsi="Sylfaen" w:cs="Sylfaen"/>
          <w:lang w:val="ka-GE"/>
        </w:rPr>
        <w:t>ანალიზი</w:t>
      </w:r>
      <w:r w:rsidR="001C4215" w:rsidRPr="00080DDC">
        <w:rPr>
          <w:rFonts w:ascii="Sylfaen" w:hAnsi="Sylfaen"/>
          <w:lang w:val="ka-GE"/>
        </w:rPr>
        <w:t xml:space="preserve">, </w:t>
      </w:r>
      <w:r w:rsidR="001C4215" w:rsidRPr="00080DDC">
        <w:rPr>
          <w:rFonts w:ascii="Sylfaen" w:hAnsi="Sylfaen" w:cs="Sylfaen"/>
          <w:lang w:val="ka-GE"/>
        </w:rPr>
        <w:t>ასევე</w:t>
      </w:r>
      <w:r w:rsidR="001C4215" w:rsidRPr="00080DDC">
        <w:rPr>
          <w:rFonts w:ascii="Sylfaen" w:hAnsi="Sylfaen"/>
          <w:lang w:val="ka-GE"/>
        </w:rPr>
        <w:t xml:space="preserve"> </w:t>
      </w:r>
      <w:r w:rsidR="00C8724E" w:rsidRPr="00080DDC">
        <w:rPr>
          <w:rFonts w:ascii="Sylfaen" w:hAnsi="Sylfaen" w:cs="Sylfaen"/>
          <w:lang w:val="ka-GE"/>
        </w:rPr>
        <w:t>სარჩელზე თანდართული</w:t>
      </w:r>
      <w:r w:rsidR="001C4215" w:rsidRPr="00080DDC">
        <w:rPr>
          <w:rFonts w:ascii="Sylfaen" w:hAnsi="Sylfaen"/>
          <w:lang w:val="ka-GE"/>
        </w:rPr>
        <w:t xml:space="preserve"> </w:t>
      </w:r>
      <w:r w:rsidR="001C4215" w:rsidRPr="00080DDC">
        <w:rPr>
          <w:rFonts w:ascii="Sylfaen" w:hAnsi="Sylfaen" w:cs="Sylfaen"/>
          <w:lang w:val="ka-GE"/>
        </w:rPr>
        <w:t>საკონსტიტუციო</w:t>
      </w:r>
      <w:r w:rsidR="001C4215" w:rsidRPr="00080DDC">
        <w:rPr>
          <w:rFonts w:ascii="Sylfaen" w:hAnsi="Sylfaen"/>
          <w:lang w:val="ka-GE"/>
        </w:rPr>
        <w:t xml:space="preserve"> </w:t>
      </w:r>
      <w:r w:rsidR="001C4215" w:rsidRPr="00080DDC">
        <w:rPr>
          <w:rFonts w:ascii="Sylfaen" w:hAnsi="Sylfaen" w:cs="Sylfaen"/>
          <w:lang w:val="ka-GE"/>
        </w:rPr>
        <w:t>სასამართლოს საორგანიზაციო დეპარტამენტის</w:t>
      </w:r>
      <w:r w:rsidR="001C4215" w:rsidRPr="00080DDC">
        <w:rPr>
          <w:rFonts w:ascii="Sylfaen" w:hAnsi="Sylfaen"/>
          <w:lang w:val="ka-GE"/>
        </w:rPr>
        <w:t xml:space="preserve"> </w:t>
      </w:r>
      <w:r w:rsidR="001C4215" w:rsidRPr="00080DDC">
        <w:rPr>
          <w:rFonts w:ascii="Sylfaen" w:hAnsi="Sylfaen" w:cs="Sylfaen"/>
          <w:lang w:val="ka-GE"/>
        </w:rPr>
        <w:t>განმარტება</w:t>
      </w:r>
      <w:r w:rsidR="001C4215" w:rsidRPr="00080DDC">
        <w:rPr>
          <w:rFonts w:ascii="Sylfaen" w:hAnsi="Sylfaen"/>
          <w:lang w:val="ka-GE"/>
        </w:rPr>
        <w:t xml:space="preserve">, </w:t>
      </w:r>
      <w:r w:rsidR="001C4215" w:rsidRPr="00080DDC">
        <w:rPr>
          <w:rFonts w:ascii="Sylfaen" w:hAnsi="Sylfaen" w:cs="Sylfaen"/>
          <w:lang w:val="ka-GE"/>
        </w:rPr>
        <w:t>არ</w:t>
      </w:r>
      <w:r w:rsidR="001C4215" w:rsidRPr="00080DDC">
        <w:rPr>
          <w:rFonts w:ascii="Sylfaen" w:hAnsi="Sylfaen"/>
          <w:lang w:val="ka-GE"/>
        </w:rPr>
        <w:t xml:space="preserve"> </w:t>
      </w:r>
      <w:r w:rsidR="001C4215" w:rsidRPr="00080DDC">
        <w:rPr>
          <w:rFonts w:ascii="Sylfaen" w:hAnsi="Sylfaen" w:cs="Sylfaen"/>
          <w:lang w:val="ka-GE"/>
        </w:rPr>
        <w:t>იძლევა</w:t>
      </w:r>
      <w:r w:rsidR="001C4215" w:rsidRPr="00080DDC">
        <w:rPr>
          <w:rFonts w:ascii="Sylfaen" w:hAnsi="Sylfaen"/>
          <w:lang w:val="ka-GE"/>
        </w:rPr>
        <w:t xml:space="preserve"> </w:t>
      </w:r>
      <w:r w:rsidR="001C4215" w:rsidRPr="00080DDC">
        <w:rPr>
          <w:rFonts w:ascii="Sylfaen" w:hAnsi="Sylfaen" w:cs="Sylfaen"/>
          <w:lang w:val="ka-GE"/>
        </w:rPr>
        <w:t>გასაჩივრებული</w:t>
      </w:r>
      <w:r w:rsidR="001C4215" w:rsidRPr="00080DDC">
        <w:rPr>
          <w:rFonts w:ascii="Sylfaen" w:hAnsi="Sylfaen"/>
          <w:lang w:val="ka-GE"/>
        </w:rPr>
        <w:t xml:space="preserve"> </w:t>
      </w:r>
      <w:r w:rsidR="001C4215" w:rsidRPr="00080DDC">
        <w:rPr>
          <w:rFonts w:ascii="Sylfaen" w:hAnsi="Sylfaen" w:cs="Sylfaen"/>
          <w:lang w:val="ka-GE"/>
        </w:rPr>
        <w:t>დებულებიდან</w:t>
      </w:r>
      <w:r w:rsidR="001C4215" w:rsidRPr="00080DDC">
        <w:rPr>
          <w:rFonts w:ascii="Sylfaen" w:hAnsi="Sylfaen"/>
          <w:lang w:val="ka-GE"/>
        </w:rPr>
        <w:t xml:space="preserve"> </w:t>
      </w:r>
      <w:r w:rsidR="001C4215" w:rsidRPr="00080DDC">
        <w:rPr>
          <w:rFonts w:ascii="Sylfaen" w:hAnsi="Sylfaen" w:cs="Sylfaen"/>
          <w:lang w:val="ka-GE"/>
        </w:rPr>
        <w:t>მოსარჩელის</w:t>
      </w:r>
      <w:r w:rsidR="001C4215" w:rsidRPr="00080DDC">
        <w:rPr>
          <w:rFonts w:ascii="Sylfaen" w:hAnsi="Sylfaen"/>
          <w:lang w:val="ka-GE"/>
        </w:rPr>
        <w:t xml:space="preserve"> </w:t>
      </w:r>
      <w:r w:rsidR="001C4215" w:rsidRPr="00080DDC">
        <w:rPr>
          <w:rFonts w:ascii="Sylfaen" w:hAnsi="Sylfaen" w:cs="Sylfaen"/>
          <w:lang w:val="ka-GE"/>
        </w:rPr>
        <w:t>მიერ</w:t>
      </w:r>
      <w:r w:rsidR="001C4215" w:rsidRPr="00080DDC">
        <w:rPr>
          <w:rFonts w:ascii="Sylfaen" w:hAnsi="Sylfaen"/>
          <w:lang w:val="ka-GE"/>
        </w:rPr>
        <w:t xml:space="preserve"> </w:t>
      </w:r>
      <w:r w:rsidR="001C4215" w:rsidRPr="00080DDC">
        <w:rPr>
          <w:rFonts w:ascii="Sylfaen" w:hAnsi="Sylfaen" w:cs="Sylfaen"/>
          <w:lang w:val="ka-GE"/>
        </w:rPr>
        <w:t>იდენტიფიცირებული</w:t>
      </w:r>
      <w:r w:rsidR="001C4215" w:rsidRPr="00080DDC">
        <w:rPr>
          <w:rFonts w:ascii="Sylfaen" w:hAnsi="Sylfaen"/>
          <w:lang w:val="ka-GE"/>
        </w:rPr>
        <w:t xml:space="preserve"> </w:t>
      </w:r>
      <w:r w:rsidR="001C4215" w:rsidRPr="00080DDC">
        <w:rPr>
          <w:rFonts w:ascii="Sylfaen" w:hAnsi="Sylfaen" w:cs="Sylfaen"/>
          <w:lang w:val="ka-GE"/>
        </w:rPr>
        <w:t>მზღუდავი</w:t>
      </w:r>
      <w:r w:rsidR="001C4215" w:rsidRPr="00080DDC">
        <w:rPr>
          <w:rFonts w:ascii="Sylfaen" w:hAnsi="Sylfaen"/>
          <w:lang w:val="ka-GE"/>
        </w:rPr>
        <w:t xml:space="preserve"> </w:t>
      </w:r>
      <w:r w:rsidR="001C4215" w:rsidRPr="00080DDC">
        <w:rPr>
          <w:rFonts w:ascii="Sylfaen" w:hAnsi="Sylfaen" w:cs="Sylfaen"/>
          <w:lang w:val="ka-GE"/>
        </w:rPr>
        <w:t>ნორმატიული</w:t>
      </w:r>
      <w:r w:rsidR="001C4215" w:rsidRPr="00080DDC">
        <w:rPr>
          <w:rFonts w:ascii="Sylfaen" w:hAnsi="Sylfaen"/>
          <w:lang w:val="ka-GE"/>
        </w:rPr>
        <w:t xml:space="preserve"> </w:t>
      </w:r>
      <w:r w:rsidR="001C4215" w:rsidRPr="00080DDC">
        <w:rPr>
          <w:rFonts w:ascii="Sylfaen" w:hAnsi="Sylfaen" w:cs="Sylfaen"/>
          <w:lang w:val="ka-GE"/>
        </w:rPr>
        <w:t>შინაარსის</w:t>
      </w:r>
      <w:r w:rsidR="001C4215" w:rsidRPr="00080DDC">
        <w:rPr>
          <w:rFonts w:ascii="Sylfaen" w:hAnsi="Sylfaen"/>
          <w:lang w:val="ka-GE"/>
        </w:rPr>
        <w:t xml:space="preserve"> </w:t>
      </w:r>
      <w:r w:rsidR="001C4215" w:rsidRPr="00080DDC">
        <w:rPr>
          <w:rFonts w:ascii="Sylfaen" w:hAnsi="Sylfaen" w:cs="Sylfaen"/>
          <w:lang w:val="ka-GE"/>
        </w:rPr>
        <w:t>ამოკითხვის</w:t>
      </w:r>
      <w:r w:rsidR="001C4215" w:rsidRPr="00080DDC">
        <w:rPr>
          <w:rFonts w:ascii="Sylfaen" w:hAnsi="Sylfaen"/>
          <w:lang w:val="ka-GE"/>
        </w:rPr>
        <w:t xml:space="preserve"> </w:t>
      </w:r>
      <w:r w:rsidR="001C4215" w:rsidRPr="00080DDC">
        <w:rPr>
          <w:rFonts w:ascii="Sylfaen" w:hAnsi="Sylfaen" w:cs="Sylfaen"/>
          <w:lang w:val="ka-GE"/>
        </w:rPr>
        <w:t>შესაძლებლობას</w:t>
      </w:r>
      <w:r w:rsidR="001C4215" w:rsidRPr="00080DDC">
        <w:rPr>
          <w:rFonts w:ascii="Sylfaen" w:hAnsi="Sylfaen"/>
          <w:lang w:val="ka-GE"/>
        </w:rPr>
        <w:t xml:space="preserve">. </w:t>
      </w:r>
    </w:p>
    <w:p w14:paraId="154CC1CF" w14:textId="79C14196" w:rsidR="00637214" w:rsidRPr="00080DDC" w:rsidRDefault="00637214" w:rsidP="00D75A28">
      <w:pPr>
        <w:pStyle w:val="ListParagraph"/>
        <w:numPr>
          <w:ilvl w:val="0"/>
          <w:numId w:val="2"/>
        </w:numPr>
        <w:spacing w:line="276" w:lineRule="auto"/>
        <w:ind w:left="0" w:firstLine="360"/>
        <w:jc w:val="both"/>
        <w:rPr>
          <w:rFonts w:ascii="Sylfaen" w:hAnsi="Sylfaen"/>
          <w:lang w:val="ka-GE"/>
        </w:rPr>
      </w:pPr>
      <w:r w:rsidRPr="00080DDC">
        <w:rPr>
          <w:rFonts w:ascii="Sylfaen" w:hAnsi="Sylfaen" w:cs="Sylfaen"/>
          <w:color w:val="000000"/>
          <w:shd w:val="clear" w:color="auto" w:fill="FFFFFF"/>
          <w:lang w:val="ka-GE"/>
        </w:rPr>
        <w:t xml:space="preserve">ყოველივე აღნიშნულიდან გამომდინარე, სასარჩელო მოთხოვნა იმ ნაწილში, რომელიც შეეხება </w:t>
      </w:r>
      <w:r w:rsidRPr="00080DDC">
        <w:rPr>
          <w:rFonts w:ascii="Sylfaen" w:hAnsi="Sylfaen"/>
          <w:bCs/>
          <w:lang w:val="ka-GE"/>
        </w:rPr>
        <w:t>„საქართველოს საკონსტიტუციო სასამართლოს შესახებ“ საქართველოს ორგანული კანონის 31</w:t>
      </w:r>
      <w:r w:rsidR="00747B72" w:rsidRPr="00080DDC">
        <w:rPr>
          <w:rFonts w:ascii="Sylfaen" w:hAnsi="Sylfaen"/>
          <w:bCs/>
          <w:vertAlign w:val="superscript"/>
          <w:lang w:val="ka-GE"/>
        </w:rPr>
        <w:t>2</w:t>
      </w:r>
      <w:r w:rsidRPr="00080DDC">
        <w:rPr>
          <w:rFonts w:ascii="Sylfaen" w:hAnsi="Sylfaen"/>
          <w:bCs/>
          <w:lang w:val="ka-GE"/>
        </w:rPr>
        <w:t xml:space="preserve"> მუხლის პირველი პუნქტის სიტყვების</w:t>
      </w:r>
      <w:r w:rsidR="00C55ECB" w:rsidRPr="00080DDC">
        <w:rPr>
          <w:rFonts w:ascii="Sylfaen" w:hAnsi="Sylfaen"/>
          <w:bCs/>
          <w:lang w:val="ka-GE"/>
        </w:rPr>
        <w:t>:</w:t>
      </w:r>
      <w:r w:rsidRPr="00080DDC">
        <w:rPr>
          <w:rFonts w:ascii="Sylfaen" w:hAnsi="Sylfaen"/>
          <w:bCs/>
          <w:lang w:val="ka-GE"/>
        </w:rPr>
        <w:t xml:space="preserve"> „არაარსებითი, ფორმალური უზუსტობის აღმოჩენის შემთხვევაში კონსტიტუციური სარჩელი და კონსტიტუციური წარდგინება რეგისტრაციაში ტარდება საკონსტიტუციო სასამართლოს მდივნის თანხმობით და მოსარჩელეს, წარდგინების ავტორს ან მათ წარმომადგენლებს ეძლევა 15 დღე უზუსტობის გამოსასწორებლად“ </w:t>
      </w:r>
      <w:r w:rsidRPr="00080DDC">
        <w:rPr>
          <w:rFonts w:ascii="Sylfaen" w:hAnsi="Sylfaen" w:cs="Sylfaen"/>
          <w:color w:val="000000"/>
          <w:shd w:val="clear" w:color="auto" w:fill="FFFFFF"/>
          <w:lang w:val="ka-GE"/>
        </w:rPr>
        <w:t>კონსტიტუციურობას</w:t>
      </w:r>
      <w:r w:rsidR="00F07D90">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საქართველოს კონს</w:t>
      </w:r>
      <w:r w:rsidR="00C56D2A" w:rsidRPr="00080DDC">
        <w:rPr>
          <w:rFonts w:ascii="Sylfaen" w:hAnsi="Sylfaen" w:cs="Sylfaen"/>
          <w:color w:val="000000"/>
          <w:shd w:val="clear" w:color="auto" w:fill="FFFFFF"/>
          <w:lang w:val="ka-GE"/>
        </w:rPr>
        <w:t>ტ</w:t>
      </w:r>
      <w:r w:rsidRPr="00080DDC">
        <w:rPr>
          <w:rFonts w:ascii="Sylfaen" w:hAnsi="Sylfaen" w:cs="Sylfaen"/>
          <w:color w:val="000000"/>
          <w:shd w:val="clear" w:color="auto" w:fill="FFFFFF"/>
          <w:lang w:val="ka-GE"/>
        </w:rPr>
        <w:t>იტუციის 31-ე მუხლის პირველ</w:t>
      </w:r>
      <w:r w:rsidR="00C55ECB" w:rsidRPr="00080DDC">
        <w:rPr>
          <w:rFonts w:ascii="Sylfaen" w:hAnsi="Sylfaen" w:cs="Sylfaen"/>
          <w:color w:val="000000"/>
          <w:shd w:val="clear" w:color="auto" w:fill="FFFFFF"/>
          <w:lang w:val="ka-GE"/>
        </w:rPr>
        <w:t>ი</w:t>
      </w:r>
      <w:r w:rsidRPr="00080DDC">
        <w:rPr>
          <w:rFonts w:ascii="Sylfaen" w:hAnsi="Sylfaen" w:cs="Sylfaen"/>
          <w:color w:val="000000"/>
          <w:shd w:val="clear" w:color="auto" w:fill="FFFFFF"/>
          <w:lang w:val="ka-GE"/>
        </w:rPr>
        <w:t xml:space="preserve"> პუნქტ</w:t>
      </w:r>
      <w:r w:rsidR="00C55ECB" w:rsidRPr="00080DDC">
        <w:rPr>
          <w:rFonts w:ascii="Sylfaen" w:hAnsi="Sylfaen" w:cs="Sylfaen"/>
          <w:color w:val="000000"/>
          <w:shd w:val="clear" w:color="auto" w:fill="FFFFFF"/>
          <w:lang w:val="ka-GE"/>
        </w:rPr>
        <w:t>ის პირველ წინადადებასთან</w:t>
      </w:r>
      <w:r w:rsidRPr="00080DDC">
        <w:rPr>
          <w:rFonts w:ascii="Sylfaen" w:hAnsi="Sylfaen" w:cs="Sylfaen"/>
          <w:color w:val="000000"/>
          <w:shd w:val="clear" w:color="auto" w:fill="FFFFFF"/>
          <w:lang w:val="ka-GE"/>
        </w:rPr>
        <w:t xml:space="preserve"> და 31-ე მუხლის მე-3 პუნქტის</w:t>
      </w:r>
      <w:r w:rsidR="00C55ECB" w:rsidRPr="00080DDC">
        <w:rPr>
          <w:rFonts w:ascii="Sylfaen" w:hAnsi="Sylfaen" w:cs="Sylfaen"/>
          <w:color w:val="000000"/>
          <w:shd w:val="clear" w:color="auto" w:fill="FFFFFF"/>
          <w:lang w:val="ka-GE"/>
        </w:rPr>
        <w:t xml:space="preserve"> მე-3 წინადადების სიტყვებთან</w:t>
      </w:r>
      <w:r w:rsidR="00F07D90">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w:t>
      </w:r>
      <w:r w:rsidR="00C77ECB" w:rsidRPr="00080DDC">
        <w:rPr>
          <w:rFonts w:ascii="Sylfaen" w:hAnsi="Sylfaen"/>
          <w:lang w:val="ka-GE"/>
        </w:rPr>
        <w:t>„</w:t>
      </w:r>
      <w:r w:rsidR="00C77ECB" w:rsidRPr="00080DDC">
        <w:rPr>
          <w:rFonts w:ascii="Sylfaen" w:hAnsi="Sylfaen" w:cs="Sylfaen"/>
          <w:lang w:val="ka-GE"/>
        </w:rPr>
        <w:t>ადვოკატის</w:t>
      </w:r>
      <w:r w:rsidR="00C77ECB" w:rsidRPr="00080DDC">
        <w:rPr>
          <w:rFonts w:ascii="Sylfaen" w:hAnsi="Sylfaen"/>
          <w:lang w:val="ka-GE"/>
        </w:rPr>
        <w:t xml:space="preserve"> </w:t>
      </w:r>
      <w:r w:rsidR="00C77ECB" w:rsidRPr="00080DDC">
        <w:rPr>
          <w:rFonts w:ascii="Sylfaen" w:hAnsi="Sylfaen" w:cs="Sylfaen"/>
          <w:lang w:val="ka-GE"/>
        </w:rPr>
        <w:t>უფლებების</w:t>
      </w:r>
      <w:r w:rsidR="00C77ECB" w:rsidRPr="00080DDC">
        <w:rPr>
          <w:rFonts w:ascii="Sylfaen" w:hAnsi="Sylfaen"/>
          <w:lang w:val="ka-GE"/>
        </w:rPr>
        <w:t xml:space="preserve"> </w:t>
      </w:r>
      <w:r w:rsidR="00C77ECB" w:rsidRPr="00080DDC">
        <w:rPr>
          <w:rFonts w:ascii="Sylfaen" w:hAnsi="Sylfaen" w:cs="Sylfaen"/>
          <w:lang w:val="ka-GE"/>
        </w:rPr>
        <w:t>შეუფერხებელი</w:t>
      </w:r>
      <w:r w:rsidR="00C77ECB" w:rsidRPr="00080DDC">
        <w:rPr>
          <w:rFonts w:ascii="Sylfaen" w:hAnsi="Sylfaen"/>
          <w:lang w:val="ka-GE"/>
        </w:rPr>
        <w:t xml:space="preserve"> </w:t>
      </w:r>
      <w:r w:rsidR="00C77ECB" w:rsidRPr="00080DDC">
        <w:rPr>
          <w:rFonts w:ascii="Sylfaen" w:hAnsi="Sylfaen" w:cs="Sylfaen"/>
          <w:lang w:val="ka-GE"/>
        </w:rPr>
        <w:t>განხორციელება</w:t>
      </w:r>
      <w:r w:rsidR="00C77ECB" w:rsidRPr="00080DDC">
        <w:rPr>
          <w:rFonts w:ascii="Sylfaen" w:hAnsi="Sylfaen"/>
          <w:lang w:val="ka-GE"/>
        </w:rPr>
        <w:t xml:space="preserve"> ... გარანტირებულია კანონით“</w:t>
      </w:r>
      <w:r w:rsidR="00747B72" w:rsidRPr="00080DDC">
        <w:rPr>
          <w:rFonts w:ascii="Sylfaen" w:hAnsi="Sylfaen"/>
          <w:lang w:val="ka-GE"/>
        </w:rPr>
        <w:t xml:space="preserve"> </w:t>
      </w:r>
      <w:r w:rsidRPr="00080DDC">
        <w:rPr>
          <w:rFonts w:ascii="Sylfaen" w:hAnsi="Sylfaen" w:cs="Sylfaen"/>
          <w:color w:val="000000"/>
          <w:shd w:val="clear" w:color="auto" w:fill="FFFFFF"/>
          <w:lang w:val="ka-GE"/>
        </w:rPr>
        <w:t>მიმართებით</w:t>
      </w:r>
      <w:r w:rsidR="00B1457F" w:rsidRPr="00080DDC">
        <w:rPr>
          <w:rFonts w:ascii="Sylfaen" w:hAnsi="Sylfaen" w:cs="Sylfaen"/>
          <w:color w:val="000000"/>
          <w:shd w:val="clear" w:color="auto" w:fill="FFFFFF"/>
          <w:lang w:val="ka-GE"/>
        </w:rPr>
        <w:t>,</w:t>
      </w:r>
      <w:r w:rsidRPr="00080DDC">
        <w:rPr>
          <w:rFonts w:ascii="Sylfaen" w:hAnsi="Sylfaen" w:cs="Sylfaen"/>
          <w:color w:val="000000"/>
          <w:shd w:val="clear" w:color="auto" w:fill="FFFFFF"/>
          <w:lang w:val="ka-GE"/>
        </w:rPr>
        <w:t xml:space="preserve"> ეფუძნება მოსარჩელის მიერ სადავო ნორმის შინაარსის არასწორ აღქმას, რის გამოც №</w:t>
      </w:r>
      <w:r w:rsidR="00742C4F" w:rsidRPr="00080DDC">
        <w:rPr>
          <w:rFonts w:ascii="Sylfaen" w:hAnsi="Sylfaen" w:cs="Sylfaen"/>
          <w:color w:val="000000"/>
          <w:shd w:val="clear" w:color="auto" w:fill="FFFFFF"/>
          <w:lang w:val="ka-GE"/>
        </w:rPr>
        <w:t>1</w:t>
      </w:r>
      <w:r w:rsidRPr="00080DDC">
        <w:rPr>
          <w:rFonts w:ascii="Sylfaen" w:hAnsi="Sylfaen" w:cs="Sylfaen"/>
          <w:color w:val="000000"/>
          <w:shd w:val="clear" w:color="auto" w:fill="FFFFFF"/>
          <w:lang w:val="ka-GE"/>
        </w:rPr>
        <w:t>873</w:t>
      </w:r>
      <w:r w:rsidR="00C77ECB" w:rsidRPr="00080DDC">
        <w:rPr>
          <w:rFonts w:ascii="Sylfaen" w:hAnsi="Sylfaen" w:cs="Sylfaen"/>
          <w:color w:val="000000"/>
          <w:shd w:val="clear" w:color="auto" w:fill="FFFFFF"/>
          <w:lang w:val="ka-GE"/>
        </w:rPr>
        <w:t xml:space="preserve"> </w:t>
      </w:r>
      <w:r w:rsidRPr="00080DDC">
        <w:rPr>
          <w:rFonts w:ascii="Sylfaen" w:hAnsi="Sylfaen" w:cs="Sylfaen"/>
          <w:color w:val="000000"/>
          <w:shd w:val="clear" w:color="auto" w:fill="FFFFFF"/>
          <w:lang w:val="ka-GE"/>
        </w:rPr>
        <w:t xml:space="preserve">კონსტიტუციური სარჩელი სასარჩელო მოთხოვნის ამ ნაწილში დაუსაბუთებელია და არსებობს მისი არსებითად განსახილველად მიღებაზე უარის თქმის </w:t>
      </w:r>
      <w:r w:rsidRPr="00080DDC">
        <w:rPr>
          <w:rFonts w:ascii="Sylfaen" w:hAnsi="Sylfaen" w:cs="Sylfaen"/>
          <w:color w:val="000000"/>
          <w:shd w:val="clear" w:color="auto" w:fill="FFFFFF"/>
          <w:lang w:val="ka-GE"/>
        </w:rPr>
        <w:lastRenderedPageBreak/>
        <w:t>„საქართველოს საკონსტიტუციო სასამართლოს შესახებ“ საქართველოს ორგანული კანონის 31</w:t>
      </w:r>
      <w:r w:rsidRPr="00080DDC">
        <w:rPr>
          <w:rFonts w:ascii="Sylfaen" w:hAnsi="Sylfaen" w:cs="Sylfaen"/>
          <w:color w:val="000000"/>
          <w:shd w:val="clear" w:color="auto" w:fill="FFFFFF"/>
          <w:vertAlign w:val="superscript"/>
          <w:lang w:val="ka-GE"/>
        </w:rPr>
        <w:t>1</w:t>
      </w:r>
      <w:r w:rsidRPr="00080DDC">
        <w:rPr>
          <w:rFonts w:ascii="Sylfaen" w:hAnsi="Sylfaen" w:cs="Sylfaen"/>
          <w:color w:val="000000"/>
          <w:shd w:val="clear" w:color="auto" w:fill="FFFFFF"/>
          <w:lang w:val="ka-GE"/>
        </w:rPr>
        <w:t xml:space="preserve"> მუხლის პირველი პუნქტის „ე“ ქვეპუნქტით და 31</w:t>
      </w:r>
      <w:r w:rsidRPr="00080DDC">
        <w:rPr>
          <w:rFonts w:ascii="Sylfaen" w:hAnsi="Sylfaen" w:cs="Sylfaen"/>
          <w:color w:val="000000"/>
          <w:shd w:val="clear" w:color="auto" w:fill="FFFFFF"/>
          <w:vertAlign w:val="superscript"/>
          <w:lang w:val="ka-GE"/>
        </w:rPr>
        <w:t>3</w:t>
      </w:r>
      <w:r w:rsidRPr="00080DDC">
        <w:rPr>
          <w:rFonts w:ascii="Sylfaen" w:hAnsi="Sylfaen" w:cs="Sylfaen"/>
          <w:color w:val="000000"/>
          <w:shd w:val="clear" w:color="auto" w:fill="FFFFFF"/>
          <w:lang w:val="ka-GE"/>
        </w:rPr>
        <w:t xml:space="preserve"> მუხლის პირველი პუნქტის „ა“ ქვეპუნქტით გათვალისწინებული საფუძველი.</w:t>
      </w:r>
    </w:p>
    <w:p w14:paraId="305E0AE3" w14:textId="77777777" w:rsidR="00DF342E" w:rsidRPr="00080DDC" w:rsidRDefault="00DF342E" w:rsidP="00F367EF">
      <w:pPr>
        <w:spacing w:line="276" w:lineRule="auto"/>
        <w:rPr>
          <w:rFonts w:ascii="Sylfaen" w:hAnsi="Sylfaen"/>
          <w:shd w:val="clear" w:color="auto" w:fill="FFFFFF"/>
          <w:lang w:val="ka-GE"/>
        </w:rPr>
      </w:pPr>
    </w:p>
    <w:p w14:paraId="22D4712C" w14:textId="77777777" w:rsidR="000065A1" w:rsidRPr="00080DDC" w:rsidRDefault="000065A1" w:rsidP="00742C4F">
      <w:pPr>
        <w:pStyle w:val="Heading1"/>
        <w:spacing w:line="276" w:lineRule="auto"/>
        <w:jc w:val="center"/>
        <w:rPr>
          <w:rFonts w:ascii="Sylfaen" w:hAnsi="Sylfaen"/>
          <w:kern w:val="0"/>
          <w:sz w:val="24"/>
          <w:szCs w:val="24"/>
          <w:lang w:eastAsia="en-US"/>
        </w:rPr>
      </w:pPr>
      <w:r w:rsidRPr="00080DDC">
        <w:rPr>
          <w:rFonts w:ascii="Sylfaen" w:hAnsi="Sylfaen"/>
          <w:sz w:val="24"/>
          <w:szCs w:val="24"/>
        </w:rPr>
        <w:t>III</w:t>
      </w:r>
      <w:r w:rsidRPr="00080DDC">
        <w:rPr>
          <w:rFonts w:ascii="Sylfaen" w:hAnsi="Sylfaen"/>
          <w:sz w:val="24"/>
          <w:szCs w:val="24"/>
        </w:rPr>
        <w:br/>
      </w:r>
      <w:r w:rsidRPr="00080DDC">
        <w:rPr>
          <w:rFonts w:ascii="Sylfaen" w:hAnsi="Sylfaen" w:cs="Sylfaen"/>
          <w:sz w:val="24"/>
          <w:szCs w:val="24"/>
        </w:rPr>
        <w:t>სარეზოლუციო</w:t>
      </w:r>
      <w:r w:rsidRPr="00080DDC">
        <w:rPr>
          <w:rFonts w:ascii="Sylfaen" w:hAnsi="Sylfaen"/>
          <w:sz w:val="24"/>
          <w:szCs w:val="24"/>
        </w:rPr>
        <w:t xml:space="preserve"> </w:t>
      </w:r>
      <w:r w:rsidRPr="00080DDC">
        <w:rPr>
          <w:rFonts w:ascii="Sylfaen" w:hAnsi="Sylfaen" w:cs="Sylfaen"/>
          <w:sz w:val="24"/>
          <w:szCs w:val="24"/>
        </w:rPr>
        <w:t>ნაწილი</w:t>
      </w:r>
    </w:p>
    <w:p w14:paraId="4B065C22" w14:textId="07430960" w:rsidR="00345F5A" w:rsidRPr="00080DDC" w:rsidRDefault="00636B2D" w:rsidP="00B84C59">
      <w:pPr>
        <w:spacing w:line="276" w:lineRule="auto"/>
        <w:ind w:firstLine="360"/>
        <w:jc w:val="both"/>
        <w:rPr>
          <w:rFonts w:ascii="Sylfaen" w:hAnsi="Sylfaen"/>
          <w:color w:val="000000"/>
          <w:shd w:val="clear" w:color="auto" w:fill="FFFFFF"/>
          <w:lang w:val="ka-GE"/>
        </w:rPr>
      </w:pPr>
      <w:r w:rsidRPr="00080DDC">
        <w:rPr>
          <w:rFonts w:ascii="Sylfaen" w:hAnsi="Sylfaen"/>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პირველი პუნქტის, 27</w:t>
      </w:r>
      <w:r w:rsidRPr="00080DDC">
        <w:rPr>
          <w:rFonts w:ascii="Sylfaen" w:hAnsi="Sylfaen"/>
          <w:vertAlign w:val="superscript"/>
          <w:lang w:val="ka-GE"/>
        </w:rPr>
        <w:t>1</w:t>
      </w:r>
      <w:r w:rsidRPr="00080DDC">
        <w:rPr>
          <w:rFonts w:ascii="Sylfaen" w:hAnsi="Sylfaen"/>
          <w:lang w:val="ka-GE"/>
        </w:rPr>
        <w:t xml:space="preserve"> მუხლის მე-2 პუნქტის, 31-ე მუხლის, 31</w:t>
      </w:r>
      <w:r w:rsidRPr="00080DDC">
        <w:rPr>
          <w:rFonts w:ascii="Sylfaen" w:hAnsi="Sylfaen"/>
          <w:vertAlign w:val="superscript"/>
          <w:lang w:val="ka-GE"/>
        </w:rPr>
        <w:t>1</w:t>
      </w:r>
      <w:r w:rsidRPr="00080DDC">
        <w:rPr>
          <w:rFonts w:ascii="Sylfaen" w:hAnsi="Sylfaen"/>
          <w:lang w:val="ka-GE"/>
        </w:rPr>
        <w:t xml:space="preserve"> მუხლის პირველი და მე-2 პუნქტების, 31</w:t>
      </w:r>
      <w:r w:rsidRPr="00080DDC">
        <w:rPr>
          <w:rFonts w:ascii="Sylfaen" w:hAnsi="Sylfaen"/>
          <w:vertAlign w:val="superscript"/>
          <w:lang w:val="ka-GE"/>
        </w:rPr>
        <w:t>2</w:t>
      </w:r>
      <w:r w:rsidRPr="00080DDC">
        <w:rPr>
          <w:rFonts w:ascii="Sylfaen" w:hAnsi="Sylfaen"/>
          <w:lang w:val="ka-GE"/>
        </w:rPr>
        <w:t xml:space="preserve"> მუხლის მე-8 პუნქტის, 31</w:t>
      </w:r>
      <w:r w:rsidRPr="00080DDC">
        <w:rPr>
          <w:rFonts w:ascii="Sylfaen" w:hAnsi="Sylfaen"/>
          <w:vertAlign w:val="superscript"/>
          <w:lang w:val="ka-GE"/>
        </w:rPr>
        <w:t>3</w:t>
      </w:r>
      <w:r w:rsidRPr="00080DDC">
        <w:rPr>
          <w:rFonts w:ascii="Sylfaen" w:hAnsi="Sylfaen"/>
          <w:lang w:val="ka-GE"/>
        </w:rPr>
        <w:t xml:space="preserve"> მუხლის პირველი პუნქტის „ა“</w:t>
      </w:r>
      <w:r w:rsidR="00623E13" w:rsidRPr="00080DDC">
        <w:rPr>
          <w:rFonts w:ascii="Sylfaen" w:hAnsi="Sylfaen"/>
          <w:lang w:val="ka-GE"/>
        </w:rPr>
        <w:t xml:space="preserve"> და „ბ“</w:t>
      </w:r>
      <w:r w:rsidRPr="00080DDC">
        <w:rPr>
          <w:rFonts w:ascii="Sylfaen" w:hAnsi="Sylfaen"/>
          <w:lang w:val="ka-GE"/>
        </w:rPr>
        <w:t xml:space="preserve"> ქვეპუნქტ</w:t>
      </w:r>
      <w:r w:rsidR="00230CFA" w:rsidRPr="00080DDC">
        <w:rPr>
          <w:rFonts w:ascii="Sylfaen" w:hAnsi="Sylfaen"/>
          <w:lang w:val="ka-GE"/>
        </w:rPr>
        <w:t>ები</w:t>
      </w:r>
      <w:r w:rsidRPr="00080DDC">
        <w:rPr>
          <w:rFonts w:ascii="Sylfaen" w:hAnsi="Sylfaen"/>
          <w:lang w:val="ka-GE"/>
        </w:rPr>
        <w:t>ს, 31</w:t>
      </w:r>
      <w:r w:rsidRPr="00080DDC">
        <w:rPr>
          <w:rFonts w:ascii="Sylfaen" w:hAnsi="Sylfaen"/>
          <w:vertAlign w:val="superscript"/>
          <w:lang w:val="ka-GE"/>
        </w:rPr>
        <w:t>5</w:t>
      </w:r>
      <w:r w:rsidRPr="00080DDC">
        <w:rPr>
          <w:rFonts w:ascii="Sylfaen" w:hAnsi="Sylfaen"/>
          <w:lang w:val="ka-GE"/>
        </w:rPr>
        <w:t xml:space="preserve"> მუხლის პირველი, მე-3, მე-4 და მე-7 პუნქტების, 31</w:t>
      </w:r>
      <w:r w:rsidRPr="00080DDC">
        <w:rPr>
          <w:rFonts w:ascii="Sylfaen" w:hAnsi="Sylfaen"/>
          <w:vertAlign w:val="superscript"/>
          <w:lang w:val="ka-GE"/>
        </w:rPr>
        <w:t>6</w:t>
      </w:r>
      <w:r w:rsidRPr="00080DDC">
        <w:rPr>
          <w:rFonts w:ascii="Sylfaen" w:hAnsi="Sylfaen"/>
          <w:lang w:val="ka-GE"/>
        </w:rPr>
        <w:t xml:space="preserve"> მუხლის მე-2 პუნქტის, 39-ე მუხლის პირველი პუნქტის „ა“ ქვეპუნქტის, 43-ე მუხლის საფუძველზე,</w:t>
      </w:r>
    </w:p>
    <w:p w14:paraId="53C4BACA" w14:textId="77777777" w:rsidR="00747B72" w:rsidRPr="00080DDC" w:rsidRDefault="00747B72" w:rsidP="00BF46CD">
      <w:pPr>
        <w:tabs>
          <w:tab w:val="left" w:pos="990"/>
        </w:tabs>
        <w:spacing w:after="100" w:afterAutospacing="1" w:line="276" w:lineRule="auto"/>
        <w:ind w:right="-31" w:firstLine="284"/>
        <w:jc w:val="both"/>
        <w:rPr>
          <w:rFonts w:ascii="Sylfaen" w:hAnsi="Sylfaen"/>
          <w:color w:val="000000"/>
          <w:shd w:val="clear" w:color="auto" w:fill="FFFFFF"/>
          <w:lang w:val="ka-GE"/>
        </w:rPr>
      </w:pPr>
    </w:p>
    <w:p w14:paraId="4E095234" w14:textId="77777777" w:rsidR="00C3309E" w:rsidRPr="00080DDC" w:rsidRDefault="006964D9" w:rsidP="00742C4F">
      <w:pPr>
        <w:shd w:val="clear" w:color="auto" w:fill="FFFFFF"/>
        <w:spacing w:after="100" w:afterAutospacing="1" w:line="276" w:lineRule="auto"/>
        <w:ind w:firstLine="360"/>
        <w:jc w:val="center"/>
        <w:rPr>
          <w:rFonts w:ascii="Sylfaen" w:hAnsi="Sylfaen" w:cs="Sylfaen"/>
          <w:shd w:val="clear" w:color="auto" w:fill="FFFFFF"/>
          <w:lang w:val="ka-GE"/>
        </w:rPr>
      </w:pPr>
      <w:r w:rsidRPr="00080DDC">
        <w:rPr>
          <w:rFonts w:ascii="Sylfaen" w:hAnsi="Sylfaen" w:cs="Sylfaen"/>
          <w:b/>
          <w:bCs/>
          <w:color w:val="000000"/>
          <w:shd w:val="clear" w:color="auto" w:fill="FFFFFF"/>
          <w:lang w:val="ka-GE"/>
        </w:rPr>
        <w:t>საქართველოს</w:t>
      </w:r>
      <w:r w:rsidRPr="00080DDC">
        <w:rPr>
          <w:rFonts w:ascii="Sylfaen" w:hAnsi="Sylfaen"/>
          <w:b/>
          <w:bCs/>
          <w:color w:val="000000"/>
          <w:shd w:val="clear" w:color="auto" w:fill="FFFFFF"/>
          <w:lang w:val="ka-GE"/>
        </w:rPr>
        <w:t xml:space="preserve"> </w:t>
      </w:r>
      <w:r w:rsidRPr="00080DDC">
        <w:rPr>
          <w:rFonts w:ascii="Sylfaen" w:hAnsi="Sylfaen" w:cs="Sylfaen"/>
          <w:b/>
          <w:bCs/>
          <w:color w:val="000000"/>
          <w:shd w:val="clear" w:color="auto" w:fill="FFFFFF"/>
          <w:lang w:val="ka-GE"/>
        </w:rPr>
        <w:t>საკონსტიტუციო</w:t>
      </w:r>
      <w:r w:rsidRPr="00080DDC">
        <w:rPr>
          <w:rFonts w:ascii="Sylfaen" w:hAnsi="Sylfaen"/>
          <w:b/>
          <w:bCs/>
          <w:color w:val="000000"/>
          <w:shd w:val="clear" w:color="auto" w:fill="FFFFFF"/>
          <w:lang w:val="ka-GE"/>
        </w:rPr>
        <w:t xml:space="preserve"> </w:t>
      </w:r>
      <w:r w:rsidRPr="00080DDC">
        <w:rPr>
          <w:rFonts w:ascii="Sylfaen" w:hAnsi="Sylfaen" w:cs="Sylfaen"/>
          <w:b/>
          <w:bCs/>
          <w:color w:val="000000"/>
          <w:shd w:val="clear" w:color="auto" w:fill="FFFFFF"/>
          <w:lang w:val="ka-GE"/>
        </w:rPr>
        <w:t>სასამართლო</w:t>
      </w:r>
      <w:r w:rsidRPr="00080DDC">
        <w:rPr>
          <w:rFonts w:ascii="Sylfaen" w:hAnsi="Sylfaen"/>
          <w:b/>
          <w:bCs/>
          <w:color w:val="000000"/>
          <w:lang w:val="ka-GE"/>
        </w:rPr>
        <w:br/>
      </w:r>
      <w:r w:rsidRPr="00080DDC">
        <w:rPr>
          <w:rFonts w:ascii="Sylfaen" w:hAnsi="Sylfaen" w:cs="Sylfaen"/>
          <w:b/>
          <w:bCs/>
          <w:color w:val="000000"/>
          <w:shd w:val="clear" w:color="auto" w:fill="FFFFFF"/>
          <w:lang w:val="ka-GE"/>
        </w:rPr>
        <w:t>ა</w:t>
      </w:r>
      <w:r w:rsidRPr="00080DDC">
        <w:rPr>
          <w:rFonts w:ascii="Sylfaen" w:hAnsi="Sylfaen"/>
          <w:b/>
          <w:bCs/>
          <w:color w:val="000000"/>
          <w:shd w:val="clear" w:color="auto" w:fill="FFFFFF"/>
          <w:lang w:val="ka-GE"/>
        </w:rPr>
        <w:t xml:space="preserve"> </w:t>
      </w:r>
      <w:r w:rsidRPr="00080DDC">
        <w:rPr>
          <w:rFonts w:ascii="Sylfaen" w:hAnsi="Sylfaen" w:cs="Sylfaen"/>
          <w:b/>
          <w:bCs/>
          <w:color w:val="000000"/>
          <w:shd w:val="clear" w:color="auto" w:fill="FFFFFF"/>
          <w:lang w:val="ka-GE"/>
        </w:rPr>
        <w:t>დ</w:t>
      </w:r>
      <w:r w:rsidRPr="00080DDC">
        <w:rPr>
          <w:rFonts w:ascii="Sylfaen" w:hAnsi="Sylfaen"/>
          <w:b/>
          <w:bCs/>
          <w:color w:val="000000"/>
          <w:shd w:val="clear" w:color="auto" w:fill="FFFFFF"/>
          <w:lang w:val="ka-GE"/>
        </w:rPr>
        <w:t xml:space="preserve"> </w:t>
      </w:r>
      <w:r w:rsidRPr="00080DDC">
        <w:rPr>
          <w:rFonts w:ascii="Sylfaen" w:hAnsi="Sylfaen" w:cs="Sylfaen"/>
          <w:b/>
          <w:bCs/>
          <w:color w:val="000000"/>
          <w:shd w:val="clear" w:color="auto" w:fill="FFFFFF"/>
          <w:lang w:val="ka-GE"/>
        </w:rPr>
        <w:t>გ</w:t>
      </w:r>
      <w:r w:rsidRPr="00080DDC">
        <w:rPr>
          <w:rFonts w:ascii="Sylfaen" w:hAnsi="Sylfaen"/>
          <w:b/>
          <w:bCs/>
          <w:color w:val="000000"/>
          <w:shd w:val="clear" w:color="auto" w:fill="FFFFFF"/>
          <w:lang w:val="ka-GE"/>
        </w:rPr>
        <w:t xml:space="preserve"> </w:t>
      </w:r>
      <w:r w:rsidRPr="00080DDC">
        <w:rPr>
          <w:rFonts w:ascii="Sylfaen" w:hAnsi="Sylfaen" w:cs="Sylfaen"/>
          <w:b/>
          <w:bCs/>
          <w:color w:val="000000"/>
          <w:shd w:val="clear" w:color="auto" w:fill="FFFFFF"/>
          <w:lang w:val="ka-GE"/>
        </w:rPr>
        <w:t>ე</w:t>
      </w:r>
      <w:r w:rsidRPr="00080DDC">
        <w:rPr>
          <w:rFonts w:ascii="Sylfaen" w:hAnsi="Sylfaen"/>
          <w:b/>
          <w:bCs/>
          <w:color w:val="000000"/>
          <w:shd w:val="clear" w:color="auto" w:fill="FFFFFF"/>
          <w:lang w:val="ka-GE"/>
        </w:rPr>
        <w:t xml:space="preserve"> </w:t>
      </w:r>
      <w:r w:rsidRPr="00080DDC">
        <w:rPr>
          <w:rFonts w:ascii="Sylfaen" w:hAnsi="Sylfaen" w:cs="Sylfaen"/>
          <w:b/>
          <w:bCs/>
          <w:color w:val="000000"/>
          <w:shd w:val="clear" w:color="auto" w:fill="FFFFFF"/>
          <w:lang w:val="ka-GE"/>
        </w:rPr>
        <w:t>ნ</w:t>
      </w:r>
      <w:r w:rsidRPr="00080DDC">
        <w:rPr>
          <w:rFonts w:ascii="Sylfaen" w:hAnsi="Sylfaen"/>
          <w:b/>
          <w:bCs/>
          <w:color w:val="000000"/>
          <w:shd w:val="clear" w:color="auto" w:fill="FFFFFF"/>
          <w:lang w:val="ka-GE"/>
        </w:rPr>
        <w:t xml:space="preserve"> </w:t>
      </w:r>
      <w:r w:rsidRPr="00080DDC">
        <w:rPr>
          <w:rFonts w:ascii="Sylfaen" w:hAnsi="Sylfaen" w:cs="Sylfaen"/>
          <w:b/>
          <w:bCs/>
          <w:color w:val="000000"/>
          <w:shd w:val="clear" w:color="auto" w:fill="FFFFFF"/>
          <w:lang w:val="ka-GE"/>
        </w:rPr>
        <w:t>ს</w:t>
      </w:r>
      <w:r w:rsidRPr="00080DDC">
        <w:rPr>
          <w:rFonts w:ascii="Sylfaen" w:hAnsi="Sylfaen"/>
          <w:b/>
          <w:bCs/>
          <w:color w:val="000000"/>
          <w:shd w:val="clear" w:color="auto" w:fill="FFFFFF"/>
          <w:lang w:val="ka-GE"/>
        </w:rPr>
        <w:t>:</w:t>
      </w:r>
    </w:p>
    <w:p w14:paraId="56A3642A" w14:textId="56133D3E" w:rsidR="004D325D" w:rsidRPr="00080DDC" w:rsidRDefault="003E3C9A" w:rsidP="00F367EF">
      <w:pPr>
        <w:pStyle w:val="ListParagraph"/>
        <w:numPr>
          <w:ilvl w:val="0"/>
          <w:numId w:val="3"/>
        </w:numPr>
        <w:spacing w:line="276" w:lineRule="auto"/>
        <w:ind w:left="0" w:firstLine="284"/>
        <w:jc w:val="both"/>
        <w:rPr>
          <w:rFonts w:ascii="Sylfaen" w:hAnsi="Sylfaen"/>
          <w:bCs/>
          <w:lang w:val="ka-GE"/>
        </w:rPr>
      </w:pPr>
      <w:r w:rsidRPr="00080DDC">
        <w:rPr>
          <w:rFonts w:ascii="Sylfaen" w:hAnsi="Sylfaen" w:cs="Sylfaen"/>
          <w:shd w:val="clear" w:color="auto" w:fill="FFFFFF"/>
          <w:lang w:val="ka-GE"/>
        </w:rPr>
        <w:t>არ იქნეს მიღებული არსებითად განსახილველად №1</w:t>
      </w:r>
      <w:r w:rsidR="00D75A28" w:rsidRPr="00080DDC">
        <w:rPr>
          <w:rFonts w:ascii="Sylfaen" w:hAnsi="Sylfaen" w:cs="Sylfaen"/>
          <w:shd w:val="clear" w:color="auto" w:fill="FFFFFF"/>
          <w:lang w:val="ka-GE"/>
        </w:rPr>
        <w:t>873</w:t>
      </w:r>
      <w:r w:rsidRPr="00080DDC">
        <w:rPr>
          <w:rFonts w:ascii="Sylfaen" w:hAnsi="Sylfaen" w:cs="Sylfaen"/>
          <w:shd w:val="clear" w:color="auto" w:fill="FFFFFF"/>
          <w:lang w:val="ka-GE"/>
        </w:rPr>
        <w:t xml:space="preserve"> კონსტიტუციური სარჩელი („</w:t>
      </w:r>
      <w:r w:rsidR="00D75A28" w:rsidRPr="00080DDC">
        <w:rPr>
          <w:rFonts w:ascii="Sylfaen" w:hAnsi="Sylfaen"/>
          <w:bCs/>
          <w:lang w:val="ka-GE"/>
        </w:rPr>
        <w:t>რევაზ რიჟამაძე</w:t>
      </w:r>
      <w:r w:rsidRPr="00080DDC">
        <w:rPr>
          <w:rFonts w:ascii="Sylfaen" w:hAnsi="Sylfaen"/>
          <w:bCs/>
          <w:lang w:val="ka-GE"/>
        </w:rPr>
        <w:t xml:space="preserve"> საქარ</w:t>
      </w:r>
      <w:r w:rsidR="00DF342E" w:rsidRPr="00080DDC">
        <w:rPr>
          <w:rFonts w:ascii="Sylfaen" w:hAnsi="Sylfaen"/>
          <w:bCs/>
          <w:lang w:val="ka-GE"/>
        </w:rPr>
        <w:t>თველოს პარლამენტის წინააღმდეგ“)</w:t>
      </w:r>
      <w:r w:rsidR="00854DFB" w:rsidRPr="00080DDC">
        <w:rPr>
          <w:rFonts w:ascii="Sylfaen" w:hAnsi="Sylfaen"/>
          <w:bCs/>
          <w:lang w:val="ka-GE"/>
        </w:rPr>
        <w:t xml:space="preserve">. </w:t>
      </w:r>
    </w:p>
    <w:p w14:paraId="55467FD7" w14:textId="77777777" w:rsidR="003E3C9A" w:rsidRPr="00080DDC" w:rsidRDefault="003E3C9A" w:rsidP="00F367EF">
      <w:pPr>
        <w:pStyle w:val="ListParagraph"/>
        <w:numPr>
          <w:ilvl w:val="0"/>
          <w:numId w:val="3"/>
        </w:numPr>
        <w:spacing w:line="276" w:lineRule="auto"/>
        <w:ind w:left="0" w:firstLine="284"/>
        <w:jc w:val="both"/>
        <w:rPr>
          <w:rFonts w:ascii="Sylfaen" w:hAnsi="Sylfaen"/>
          <w:color w:val="000000"/>
          <w:lang w:val="ka-GE"/>
        </w:rPr>
      </w:pPr>
      <w:r w:rsidRPr="00080DDC">
        <w:rPr>
          <w:rFonts w:ascii="Sylfaen" w:hAnsi="Sylfaen" w:cs="Sylfaen"/>
          <w:color w:val="000000"/>
          <w:lang w:val="ka-GE"/>
        </w:rPr>
        <w:t>განჩინება</w:t>
      </w:r>
      <w:r w:rsidRPr="00080DDC">
        <w:rPr>
          <w:rFonts w:ascii="Sylfaen" w:hAnsi="Sylfaen"/>
          <w:color w:val="000000"/>
          <w:lang w:val="ka-GE"/>
        </w:rPr>
        <w:t xml:space="preserve"> </w:t>
      </w:r>
      <w:r w:rsidRPr="00080DDC">
        <w:rPr>
          <w:rFonts w:ascii="Sylfaen" w:hAnsi="Sylfaen" w:cs="Sylfaen"/>
          <w:color w:val="000000"/>
          <w:lang w:val="ka-GE"/>
        </w:rPr>
        <w:t>საბოლოოა</w:t>
      </w:r>
      <w:r w:rsidRPr="00080DDC">
        <w:rPr>
          <w:rFonts w:ascii="Sylfaen" w:hAnsi="Sylfaen"/>
          <w:color w:val="000000"/>
          <w:lang w:val="ka-GE"/>
        </w:rPr>
        <w:t xml:space="preserve"> </w:t>
      </w:r>
      <w:r w:rsidRPr="00080DDC">
        <w:rPr>
          <w:rFonts w:ascii="Sylfaen" w:hAnsi="Sylfaen" w:cs="Sylfaen"/>
          <w:color w:val="000000"/>
          <w:lang w:val="ka-GE"/>
        </w:rPr>
        <w:t>და</w:t>
      </w:r>
      <w:r w:rsidRPr="00080DDC">
        <w:rPr>
          <w:rFonts w:ascii="Sylfaen" w:hAnsi="Sylfaen"/>
          <w:color w:val="000000"/>
          <w:lang w:val="ka-GE"/>
        </w:rPr>
        <w:t xml:space="preserve"> </w:t>
      </w:r>
      <w:r w:rsidRPr="00080DDC">
        <w:rPr>
          <w:rFonts w:ascii="Sylfaen" w:hAnsi="Sylfaen" w:cs="Sylfaen"/>
          <w:color w:val="000000"/>
          <w:lang w:val="ka-GE"/>
        </w:rPr>
        <w:t>გასაჩივრებას</w:t>
      </w:r>
      <w:r w:rsidRPr="00080DDC">
        <w:rPr>
          <w:rFonts w:ascii="Sylfaen" w:hAnsi="Sylfaen"/>
          <w:color w:val="000000"/>
          <w:lang w:val="ka-GE"/>
        </w:rPr>
        <w:t xml:space="preserve"> </w:t>
      </w:r>
      <w:r w:rsidRPr="00080DDC">
        <w:rPr>
          <w:rFonts w:ascii="Sylfaen" w:hAnsi="Sylfaen" w:cs="Sylfaen"/>
          <w:color w:val="000000"/>
          <w:lang w:val="ka-GE"/>
        </w:rPr>
        <w:t>ან</w:t>
      </w:r>
      <w:r w:rsidRPr="00080DDC">
        <w:rPr>
          <w:rFonts w:ascii="Sylfaen" w:hAnsi="Sylfaen"/>
          <w:color w:val="000000"/>
          <w:lang w:val="ka-GE"/>
        </w:rPr>
        <w:t xml:space="preserve"> </w:t>
      </w:r>
      <w:r w:rsidRPr="00080DDC">
        <w:rPr>
          <w:rFonts w:ascii="Sylfaen" w:hAnsi="Sylfaen" w:cs="Sylfaen"/>
          <w:color w:val="000000"/>
          <w:lang w:val="ka-GE"/>
        </w:rPr>
        <w:t>გადასინჯვას</w:t>
      </w:r>
      <w:r w:rsidRPr="00080DDC">
        <w:rPr>
          <w:rFonts w:ascii="Sylfaen" w:hAnsi="Sylfaen"/>
          <w:color w:val="000000"/>
          <w:lang w:val="ka-GE"/>
        </w:rPr>
        <w:t xml:space="preserve"> </w:t>
      </w:r>
      <w:r w:rsidRPr="00080DDC">
        <w:rPr>
          <w:rFonts w:ascii="Sylfaen" w:hAnsi="Sylfaen" w:cs="Sylfaen"/>
          <w:color w:val="000000"/>
          <w:lang w:val="ka-GE"/>
        </w:rPr>
        <w:t>არ</w:t>
      </w:r>
      <w:r w:rsidRPr="00080DDC">
        <w:rPr>
          <w:rFonts w:ascii="Sylfaen" w:hAnsi="Sylfaen"/>
          <w:color w:val="000000"/>
          <w:lang w:val="ka-GE"/>
        </w:rPr>
        <w:t xml:space="preserve"> </w:t>
      </w:r>
      <w:r w:rsidRPr="00080DDC">
        <w:rPr>
          <w:rFonts w:ascii="Sylfaen" w:hAnsi="Sylfaen" w:cs="Sylfaen"/>
          <w:color w:val="000000"/>
          <w:lang w:val="ka-GE"/>
        </w:rPr>
        <w:t>ექვემდებარება</w:t>
      </w:r>
      <w:r w:rsidRPr="00080DDC">
        <w:rPr>
          <w:rFonts w:ascii="Sylfaen" w:hAnsi="Sylfaen"/>
          <w:color w:val="000000"/>
          <w:lang w:val="ka-GE"/>
        </w:rPr>
        <w:t>.</w:t>
      </w:r>
    </w:p>
    <w:p w14:paraId="0CA33A1E" w14:textId="77777777" w:rsidR="003E3C9A" w:rsidRPr="00080DDC" w:rsidRDefault="003E3C9A" w:rsidP="00F367EF">
      <w:pPr>
        <w:pStyle w:val="ListParagraph"/>
        <w:numPr>
          <w:ilvl w:val="0"/>
          <w:numId w:val="3"/>
        </w:numPr>
        <w:spacing w:line="276" w:lineRule="auto"/>
        <w:ind w:left="0" w:firstLine="284"/>
        <w:jc w:val="both"/>
        <w:rPr>
          <w:rFonts w:ascii="Sylfaen" w:hAnsi="Sylfaen"/>
          <w:bCs/>
          <w:lang w:val="ka-GE"/>
        </w:rPr>
      </w:pPr>
      <w:r w:rsidRPr="00080DDC">
        <w:rPr>
          <w:rFonts w:ascii="Sylfaen" w:hAnsi="Sylfaen" w:cs="Sylfaen"/>
          <w:color w:val="000000"/>
          <w:lang w:val="ka-GE"/>
        </w:rPr>
        <w:t>განჩინება</w:t>
      </w:r>
      <w:r w:rsidRPr="00080DDC">
        <w:rPr>
          <w:rFonts w:ascii="Sylfaen" w:hAnsi="Sylfaen"/>
          <w:color w:val="000000"/>
          <w:lang w:val="ka-GE"/>
        </w:rPr>
        <w:t xml:space="preserve"> </w:t>
      </w:r>
      <w:r w:rsidRPr="00080DDC">
        <w:rPr>
          <w:rFonts w:ascii="Sylfaen" w:hAnsi="Sylfaen" w:cs="Sylfaen"/>
          <w:color w:val="000000"/>
          <w:lang w:val="ka-GE"/>
        </w:rPr>
        <w:t>გამოქვეყნდეს</w:t>
      </w:r>
      <w:r w:rsidRPr="00080DDC">
        <w:rPr>
          <w:rFonts w:ascii="Sylfaen" w:hAnsi="Sylfaen"/>
          <w:color w:val="000000"/>
          <w:lang w:val="ka-GE"/>
        </w:rPr>
        <w:t xml:space="preserve"> </w:t>
      </w:r>
      <w:r w:rsidRPr="00080DDC">
        <w:rPr>
          <w:rFonts w:ascii="Sylfaen" w:hAnsi="Sylfaen" w:cs="Sylfaen"/>
          <w:color w:val="000000"/>
          <w:lang w:val="ka-GE"/>
        </w:rPr>
        <w:t>საქართველოს</w:t>
      </w:r>
      <w:r w:rsidRPr="00080DDC">
        <w:rPr>
          <w:rFonts w:ascii="Sylfaen" w:hAnsi="Sylfaen"/>
          <w:color w:val="000000"/>
          <w:lang w:val="ka-GE"/>
        </w:rPr>
        <w:t xml:space="preserve"> </w:t>
      </w:r>
      <w:r w:rsidRPr="00080DDC">
        <w:rPr>
          <w:rFonts w:ascii="Sylfaen" w:hAnsi="Sylfaen" w:cs="Sylfaen"/>
          <w:color w:val="000000"/>
          <w:lang w:val="ka-GE"/>
        </w:rPr>
        <w:t>საკონსტიტუციო</w:t>
      </w:r>
      <w:r w:rsidRPr="00080DDC">
        <w:rPr>
          <w:rFonts w:ascii="Sylfaen" w:hAnsi="Sylfaen"/>
          <w:color w:val="000000"/>
          <w:lang w:val="ka-GE"/>
        </w:rPr>
        <w:t xml:space="preserve"> </w:t>
      </w:r>
      <w:r w:rsidRPr="00080DDC">
        <w:rPr>
          <w:rFonts w:ascii="Sylfaen" w:hAnsi="Sylfaen" w:cs="Sylfaen"/>
          <w:color w:val="000000"/>
          <w:lang w:val="ka-GE"/>
        </w:rPr>
        <w:t>სასამართლოს</w:t>
      </w:r>
      <w:r w:rsidRPr="00080DDC">
        <w:rPr>
          <w:rFonts w:ascii="Sylfaen" w:hAnsi="Sylfaen"/>
          <w:color w:val="000000"/>
          <w:lang w:val="ka-GE"/>
        </w:rPr>
        <w:t xml:space="preserve"> </w:t>
      </w:r>
      <w:r w:rsidRPr="00080DDC">
        <w:rPr>
          <w:rFonts w:ascii="Sylfaen" w:hAnsi="Sylfaen" w:cs="Sylfaen"/>
          <w:color w:val="000000"/>
          <w:lang w:val="ka-GE"/>
        </w:rPr>
        <w:t>ვებგვერდზე</w:t>
      </w:r>
      <w:r w:rsidRPr="00080DDC">
        <w:rPr>
          <w:rFonts w:ascii="Sylfaen" w:hAnsi="Sylfaen"/>
          <w:color w:val="000000"/>
          <w:lang w:val="ka-GE"/>
        </w:rPr>
        <w:t xml:space="preserve"> 15 </w:t>
      </w:r>
      <w:r w:rsidRPr="00080DDC">
        <w:rPr>
          <w:rFonts w:ascii="Sylfaen" w:hAnsi="Sylfaen" w:cs="Sylfaen"/>
          <w:color w:val="000000"/>
          <w:lang w:val="ka-GE"/>
        </w:rPr>
        <w:t>დღის</w:t>
      </w:r>
      <w:r w:rsidRPr="00080DDC">
        <w:rPr>
          <w:rFonts w:ascii="Sylfaen" w:hAnsi="Sylfaen"/>
          <w:color w:val="000000"/>
          <w:lang w:val="ka-GE"/>
        </w:rPr>
        <w:t xml:space="preserve"> </w:t>
      </w:r>
      <w:r w:rsidRPr="00080DDC">
        <w:rPr>
          <w:rFonts w:ascii="Sylfaen" w:hAnsi="Sylfaen" w:cs="Sylfaen"/>
          <w:color w:val="000000"/>
          <w:lang w:val="ka-GE"/>
        </w:rPr>
        <w:t>ვადაში</w:t>
      </w:r>
      <w:r w:rsidRPr="00080DDC">
        <w:rPr>
          <w:rFonts w:ascii="Sylfaen" w:hAnsi="Sylfaen"/>
          <w:color w:val="000000"/>
          <w:lang w:val="ka-GE"/>
        </w:rPr>
        <w:t xml:space="preserve">, </w:t>
      </w:r>
      <w:r w:rsidRPr="00080DDC">
        <w:rPr>
          <w:rFonts w:ascii="Sylfaen" w:hAnsi="Sylfaen" w:cs="Sylfaen"/>
          <w:color w:val="000000"/>
          <w:lang w:val="ka-GE"/>
        </w:rPr>
        <w:t>გაეგზავნოს</w:t>
      </w:r>
      <w:r w:rsidRPr="00080DDC">
        <w:rPr>
          <w:rFonts w:ascii="Sylfaen" w:hAnsi="Sylfaen"/>
          <w:color w:val="000000"/>
          <w:lang w:val="ka-GE"/>
        </w:rPr>
        <w:t xml:space="preserve"> </w:t>
      </w:r>
      <w:r w:rsidRPr="00080DDC">
        <w:rPr>
          <w:rFonts w:ascii="Sylfaen" w:hAnsi="Sylfaen" w:cs="Sylfaen"/>
          <w:color w:val="000000"/>
          <w:lang w:val="ka-GE"/>
        </w:rPr>
        <w:t>მხარეებს</w:t>
      </w:r>
      <w:r w:rsidRPr="00080DDC">
        <w:rPr>
          <w:rFonts w:ascii="Sylfaen" w:hAnsi="Sylfaen"/>
          <w:color w:val="000000"/>
          <w:lang w:val="ka-GE"/>
        </w:rPr>
        <w:t xml:space="preserve"> </w:t>
      </w:r>
      <w:r w:rsidRPr="00080DDC">
        <w:rPr>
          <w:rFonts w:ascii="Sylfaen" w:hAnsi="Sylfaen" w:cs="Sylfaen"/>
          <w:color w:val="000000"/>
          <w:lang w:val="ka-GE"/>
        </w:rPr>
        <w:t>და</w:t>
      </w:r>
      <w:r w:rsidRPr="00080DDC">
        <w:rPr>
          <w:rFonts w:ascii="Sylfaen" w:hAnsi="Sylfaen"/>
          <w:color w:val="000000"/>
          <w:lang w:val="ka-GE"/>
        </w:rPr>
        <w:t xml:space="preserve"> </w:t>
      </w:r>
      <w:r w:rsidRPr="00080DDC">
        <w:rPr>
          <w:rFonts w:ascii="Sylfaen" w:hAnsi="Sylfaen" w:cs="Cambria"/>
          <w:color w:val="000000"/>
          <w:lang w:val="ka-GE"/>
        </w:rPr>
        <w:t>„</w:t>
      </w:r>
      <w:r w:rsidRPr="00080DDC">
        <w:rPr>
          <w:rFonts w:ascii="Sylfaen" w:hAnsi="Sylfaen" w:cs="Sylfaen"/>
          <w:color w:val="000000"/>
          <w:lang w:val="ka-GE"/>
        </w:rPr>
        <w:t>საქართველოს</w:t>
      </w:r>
      <w:r w:rsidRPr="00080DDC">
        <w:rPr>
          <w:rFonts w:ascii="Sylfaen" w:hAnsi="Sylfaen"/>
          <w:color w:val="000000"/>
          <w:lang w:val="ka-GE"/>
        </w:rPr>
        <w:t xml:space="preserve"> </w:t>
      </w:r>
      <w:r w:rsidRPr="00080DDC">
        <w:rPr>
          <w:rFonts w:ascii="Sylfaen" w:hAnsi="Sylfaen" w:cs="Sylfaen"/>
          <w:color w:val="000000"/>
          <w:lang w:val="ka-GE"/>
        </w:rPr>
        <w:t>საკანონმდებლო</w:t>
      </w:r>
      <w:r w:rsidRPr="00080DDC">
        <w:rPr>
          <w:rFonts w:ascii="Sylfaen" w:hAnsi="Sylfaen"/>
          <w:color w:val="000000"/>
          <w:lang w:val="ka-GE"/>
        </w:rPr>
        <w:t xml:space="preserve"> </w:t>
      </w:r>
      <w:r w:rsidRPr="00080DDC">
        <w:rPr>
          <w:rFonts w:ascii="Sylfaen" w:hAnsi="Sylfaen" w:cs="Sylfaen"/>
          <w:color w:val="000000"/>
          <w:lang w:val="ka-GE"/>
        </w:rPr>
        <w:t>მაცნეს</w:t>
      </w:r>
      <w:r w:rsidRPr="00080DDC">
        <w:rPr>
          <w:rFonts w:ascii="Sylfaen" w:hAnsi="Sylfaen" w:cs="Cambria"/>
          <w:color w:val="000000"/>
          <w:lang w:val="ka-GE"/>
        </w:rPr>
        <w:t>“</w:t>
      </w:r>
      <w:r w:rsidRPr="00080DDC">
        <w:rPr>
          <w:rFonts w:ascii="Sylfaen" w:hAnsi="Sylfaen"/>
          <w:color w:val="000000"/>
          <w:lang w:val="ka-GE"/>
        </w:rPr>
        <w:t>.</w:t>
      </w:r>
    </w:p>
    <w:p w14:paraId="6CF950A9" w14:textId="77777777" w:rsidR="003B701E" w:rsidRPr="00080DDC" w:rsidRDefault="003B701E" w:rsidP="00F367EF">
      <w:pPr>
        <w:spacing w:line="276" w:lineRule="auto"/>
        <w:ind w:firstLine="284"/>
        <w:jc w:val="both"/>
        <w:rPr>
          <w:rFonts w:ascii="Sylfaen" w:hAnsi="Sylfaen"/>
          <w:bCs/>
          <w:lang w:val="ka-GE"/>
        </w:rPr>
      </w:pPr>
    </w:p>
    <w:p w14:paraId="33985357" w14:textId="77777777" w:rsidR="003B701E" w:rsidRPr="00080DDC" w:rsidRDefault="003B701E" w:rsidP="00F367EF">
      <w:pPr>
        <w:pStyle w:val="inner-title-leg-acts"/>
        <w:shd w:val="clear" w:color="auto" w:fill="FFFFFF"/>
        <w:spacing w:before="0" w:beforeAutospacing="0" w:after="0" w:afterAutospacing="0" w:line="276" w:lineRule="auto"/>
        <w:ind w:firstLine="284"/>
        <w:jc w:val="both"/>
        <w:rPr>
          <w:rStyle w:val="span-bold-leg-acts"/>
          <w:rFonts w:ascii="Sylfaen" w:hAnsi="Sylfaen"/>
          <w:b/>
          <w:bCs/>
          <w:color w:val="000000"/>
          <w:lang w:val="en-US" w:eastAsia="en-US"/>
        </w:rPr>
      </w:pPr>
      <w:r w:rsidRPr="00080DDC">
        <w:rPr>
          <w:rStyle w:val="span-bold-leg-acts"/>
          <w:rFonts w:ascii="Sylfaen" w:hAnsi="Sylfaen" w:cs="Sylfaen"/>
          <w:b/>
          <w:bCs/>
          <w:color w:val="000000"/>
        </w:rPr>
        <w:t>პლენუმის</w:t>
      </w:r>
      <w:r w:rsidRPr="00080DDC">
        <w:rPr>
          <w:rStyle w:val="span-bold-leg-acts"/>
          <w:rFonts w:ascii="Sylfaen" w:hAnsi="Sylfaen"/>
          <w:b/>
          <w:bCs/>
          <w:color w:val="000000"/>
        </w:rPr>
        <w:t xml:space="preserve"> </w:t>
      </w:r>
      <w:r w:rsidRPr="00080DDC">
        <w:rPr>
          <w:rStyle w:val="span-bold-leg-acts"/>
          <w:rFonts w:ascii="Sylfaen" w:hAnsi="Sylfaen" w:cs="Sylfaen"/>
          <w:b/>
          <w:bCs/>
          <w:color w:val="000000"/>
        </w:rPr>
        <w:t>შემადგენლობა</w:t>
      </w:r>
      <w:r w:rsidRPr="00080DDC">
        <w:rPr>
          <w:rStyle w:val="span-bold-leg-acts"/>
          <w:rFonts w:ascii="Sylfaen" w:hAnsi="Sylfaen"/>
          <w:b/>
          <w:bCs/>
          <w:color w:val="000000"/>
        </w:rPr>
        <w:t>:</w:t>
      </w:r>
    </w:p>
    <w:p w14:paraId="75C1F277" w14:textId="77777777" w:rsidR="003B701E" w:rsidRPr="00080DDC" w:rsidRDefault="003B701E" w:rsidP="00F367EF">
      <w:pPr>
        <w:pStyle w:val="inner-title-leg-acts"/>
        <w:shd w:val="clear" w:color="auto" w:fill="FFFFFF"/>
        <w:spacing w:before="0" w:beforeAutospacing="0" w:after="0" w:afterAutospacing="0" w:line="276" w:lineRule="auto"/>
        <w:ind w:firstLine="284"/>
        <w:jc w:val="both"/>
        <w:rPr>
          <w:rFonts w:ascii="Sylfaen" w:hAnsi="Sylfaen"/>
          <w:color w:val="000000"/>
        </w:rPr>
      </w:pPr>
    </w:p>
    <w:p w14:paraId="39EE8D85" w14:textId="74D317EC" w:rsidR="003B701E" w:rsidRPr="00080DDC" w:rsidRDefault="00D75A28" w:rsidP="00742C4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080DDC">
        <w:rPr>
          <w:rFonts w:ascii="Sylfaen" w:hAnsi="Sylfaen" w:cs="Sylfaen"/>
          <w:color w:val="000000"/>
        </w:rPr>
        <w:t>რევაზ ნადარაია</w:t>
      </w:r>
    </w:p>
    <w:p w14:paraId="0FB7FEB0" w14:textId="4D35B12B" w:rsidR="00C6307D" w:rsidRPr="00080DDC"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FDA9E3B" w14:textId="77777777" w:rsidR="00742C4F" w:rsidRPr="00080DDC" w:rsidRDefault="00742C4F"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20B25179"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080DDC">
        <w:rPr>
          <w:rFonts w:ascii="Sylfaen" w:hAnsi="Sylfaen" w:cs="Sylfaen"/>
          <w:color w:val="000000"/>
        </w:rPr>
        <w:t>ევა</w:t>
      </w:r>
      <w:r w:rsidRPr="00080DDC">
        <w:rPr>
          <w:rFonts w:ascii="Sylfaen" w:hAnsi="Sylfaen"/>
          <w:color w:val="000000"/>
        </w:rPr>
        <w:t xml:space="preserve"> </w:t>
      </w:r>
      <w:r w:rsidRPr="00080DDC">
        <w:rPr>
          <w:rFonts w:ascii="Sylfaen" w:hAnsi="Sylfaen" w:cs="Sylfaen"/>
          <w:color w:val="000000"/>
        </w:rPr>
        <w:t>გოცირიძე</w:t>
      </w:r>
    </w:p>
    <w:p w14:paraId="73EC56E3"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4CCE2AB1" w14:textId="77777777" w:rsidR="00C6307D" w:rsidRPr="00080DDC"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C489541"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080DDC">
        <w:rPr>
          <w:rFonts w:ascii="Sylfaen" w:hAnsi="Sylfaen" w:cs="Sylfaen"/>
          <w:color w:val="000000"/>
        </w:rPr>
        <w:t>გიორგი</w:t>
      </w:r>
      <w:r w:rsidRPr="00080DDC">
        <w:rPr>
          <w:rFonts w:ascii="Sylfaen" w:hAnsi="Sylfaen"/>
          <w:color w:val="000000"/>
        </w:rPr>
        <w:t xml:space="preserve"> </w:t>
      </w:r>
      <w:r w:rsidRPr="00080DDC">
        <w:rPr>
          <w:rFonts w:ascii="Sylfaen" w:hAnsi="Sylfaen" w:cs="Sylfaen"/>
          <w:color w:val="000000"/>
        </w:rPr>
        <w:t>თევდორაშვილი</w:t>
      </w:r>
    </w:p>
    <w:p w14:paraId="2792A6FF"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401D49F2" w14:textId="77777777" w:rsidR="00C6307D" w:rsidRPr="00080DDC"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3EAAA36E"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080DDC">
        <w:rPr>
          <w:rFonts w:ascii="Sylfaen" w:hAnsi="Sylfaen" w:cs="Sylfaen"/>
          <w:color w:val="000000"/>
        </w:rPr>
        <w:lastRenderedPageBreak/>
        <w:t>ირინე</w:t>
      </w:r>
      <w:r w:rsidRPr="00080DDC">
        <w:rPr>
          <w:rFonts w:ascii="Sylfaen" w:hAnsi="Sylfaen"/>
          <w:color w:val="000000"/>
        </w:rPr>
        <w:t xml:space="preserve"> </w:t>
      </w:r>
      <w:r w:rsidRPr="00080DDC">
        <w:rPr>
          <w:rFonts w:ascii="Sylfaen" w:hAnsi="Sylfaen" w:cs="Sylfaen"/>
          <w:color w:val="000000"/>
        </w:rPr>
        <w:t>იმერლიშვილი</w:t>
      </w:r>
    </w:p>
    <w:p w14:paraId="334C769F"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76F8C6E" w14:textId="77777777" w:rsidR="00C6307D" w:rsidRPr="00080DDC"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3390A6B" w14:textId="5225ADC3" w:rsidR="003B701E" w:rsidRPr="00080DDC" w:rsidRDefault="003B701E" w:rsidP="00D75A28">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080DDC">
        <w:rPr>
          <w:rFonts w:ascii="Sylfaen" w:hAnsi="Sylfaen" w:cs="Sylfaen"/>
          <w:color w:val="000000"/>
        </w:rPr>
        <w:t>გიორგი</w:t>
      </w:r>
      <w:r w:rsidRPr="00080DDC">
        <w:rPr>
          <w:rFonts w:ascii="Sylfaen" w:hAnsi="Sylfaen"/>
          <w:color w:val="000000"/>
        </w:rPr>
        <w:t xml:space="preserve"> </w:t>
      </w:r>
      <w:r w:rsidRPr="00080DDC">
        <w:rPr>
          <w:rFonts w:ascii="Sylfaen" w:hAnsi="Sylfaen" w:cs="Sylfaen"/>
          <w:color w:val="000000"/>
        </w:rPr>
        <w:t>კვერენჩხილაძე</w:t>
      </w:r>
    </w:p>
    <w:p w14:paraId="0A87F161" w14:textId="77777777" w:rsidR="00D75A28" w:rsidRPr="00080DDC" w:rsidRDefault="00D75A28" w:rsidP="00D75A28">
      <w:pPr>
        <w:pStyle w:val="judge-of-court-leg-acts"/>
        <w:shd w:val="clear" w:color="auto" w:fill="FFFFFF"/>
        <w:spacing w:before="0" w:beforeAutospacing="0" w:after="0" w:afterAutospacing="0" w:line="276" w:lineRule="auto"/>
        <w:ind w:firstLine="284"/>
        <w:jc w:val="both"/>
        <w:rPr>
          <w:rFonts w:ascii="Sylfaen" w:hAnsi="Sylfaen" w:cs="Sylfaen"/>
          <w:color w:val="000000"/>
        </w:rPr>
      </w:pPr>
    </w:p>
    <w:p w14:paraId="0E5175E1" w14:textId="77777777" w:rsidR="00C6307D" w:rsidRPr="00080DDC"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6623E565"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080DDC">
        <w:rPr>
          <w:rFonts w:ascii="Sylfaen" w:hAnsi="Sylfaen" w:cs="Sylfaen"/>
          <w:color w:val="000000"/>
        </w:rPr>
        <w:t>მანანა</w:t>
      </w:r>
      <w:r w:rsidRPr="00080DDC">
        <w:rPr>
          <w:rFonts w:ascii="Sylfaen" w:hAnsi="Sylfaen"/>
          <w:color w:val="000000"/>
        </w:rPr>
        <w:t xml:space="preserve"> </w:t>
      </w:r>
      <w:r w:rsidRPr="00080DDC">
        <w:rPr>
          <w:rFonts w:ascii="Sylfaen" w:hAnsi="Sylfaen" w:cs="Sylfaen"/>
          <w:color w:val="000000"/>
        </w:rPr>
        <w:t>კობახიძე</w:t>
      </w:r>
    </w:p>
    <w:p w14:paraId="0A24376D"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2A6EFB02" w14:textId="77777777" w:rsidR="00C6307D" w:rsidRPr="00080DDC"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7EA04E38"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s="Sylfaen"/>
          <w:color w:val="000000"/>
        </w:rPr>
      </w:pPr>
      <w:r w:rsidRPr="00080DDC">
        <w:rPr>
          <w:rFonts w:ascii="Sylfaen" w:hAnsi="Sylfaen" w:cs="Sylfaen"/>
          <w:color w:val="000000"/>
        </w:rPr>
        <w:t>ვასილ</w:t>
      </w:r>
      <w:r w:rsidRPr="00080DDC">
        <w:rPr>
          <w:rFonts w:ascii="Sylfaen" w:hAnsi="Sylfaen"/>
          <w:color w:val="000000"/>
        </w:rPr>
        <w:t xml:space="preserve"> </w:t>
      </w:r>
      <w:r w:rsidRPr="00080DDC">
        <w:rPr>
          <w:rFonts w:ascii="Sylfaen" w:hAnsi="Sylfaen" w:cs="Sylfaen"/>
          <w:color w:val="000000"/>
        </w:rPr>
        <w:t>როინიშვილი</w:t>
      </w:r>
    </w:p>
    <w:p w14:paraId="66E5BA05"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61E3F70" w14:textId="77777777" w:rsidR="00C6307D" w:rsidRPr="00080DDC" w:rsidRDefault="00C6307D"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21747B90" w14:textId="77777777" w:rsidR="003B701E" w:rsidRPr="00080DDC" w:rsidRDefault="003B701E" w:rsidP="00F367EF">
      <w:pPr>
        <w:pStyle w:val="judge-of-court-leg-acts"/>
        <w:shd w:val="clear" w:color="auto" w:fill="FFFFFF"/>
        <w:spacing w:before="0" w:beforeAutospacing="0" w:after="0" w:afterAutospacing="0" w:line="276" w:lineRule="auto"/>
        <w:ind w:firstLine="284"/>
        <w:jc w:val="both"/>
        <w:rPr>
          <w:rFonts w:ascii="Sylfaen" w:hAnsi="Sylfaen"/>
          <w:color w:val="000000"/>
        </w:rPr>
      </w:pPr>
      <w:r w:rsidRPr="00080DDC">
        <w:rPr>
          <w:rFonts w:ascii="Sylfaen" w:hAnsi="Sylfaen" w:cs="Sylfaen"/>
          <w:color w:val="000000"/>
        </w:rPr>
        <w:t>თეიმურაზ</w:t>
      </w:r>
      <w:r w:rsidRPr="00080DDC">
        <w:rPr>
          <w:rFonts w:ascii="Sylfaen" w:hAnsi="Sylfaen"/>
          <w:color w:val="000000"/>
        </w:rPr>
        <w:t xml:space="preserve"> </w:t>
      </w:r>
      <w:r w:rsidRPr="00080DDC">
        <w:rPr>
          <w:rFonts w:ascii="Sylfaen" w:hAnsi="Sylfaen" w:cs="Sylfaen"/>
          <w:color w:val="000000"/>
        </w:rPr>
        <w:t>ტუღუში</w:t>
      </w:r>
    </w:p>
    <w:p w14:paraId="0CB50EEB" w14:textId="77777777" w:rsidR="003B701E" w:rsidRPr="00080DDC" w:rsidRDefault="003B701E" w:rsidP="00F367EF">
      <w:pPr>
        <w:spacing w:line="276" w:lineRule="auto"/>
        <w:ind w:firstLine="284"/>
        <w:jc w:val="both"/>
        <w:rPr>
          <w:rFonts w:ascii="Sylfaen" w:hAnsi="Sylfaen"/>
          <w:bCs/>
          <w:lang w:val="ka-GE"/>
        </w:rPr>
      </w:pPr>
    </w:p>
    <w:p w14:paraId="190A0B6A" w14:textId="77777777" w:rsidR="003E3C9A" w:rsidRPr="00080DDC" w:rsidRDefault="003E3C9A" w:rsidP="00F367EF">
      <w:pPr>
        <w:spacing w:line="276" w:lineRule="auto"/>
        <w:ind w:firstLine="284"/>
        <w:jc w:val="both"/>
        <w:rPr>
          <w:rFonts w:ascii="Sylfaen" w:hAnsi="Sylfaen" w:cs="Sylfaen"/>
          <w:shd w:val="clear" w:color="auto" w:fill="FFFFFF"/>
          <w:lang w:val="ka-GE"/>
        </w:rPr>
      </w:pPr>
    </w:p>
    <w:p w14:paraId="3164A445" w14:textId="77777777" w:rsidR="00505B12" w:rsidRPr="00080DDC" w:rsidRDefault="00505B12" w:rsidP="00A1335E">
      <w:pPr>
        <w:spacing w:line="276" w:lineRule="auto"/>
        <w:jc w:val="both"/>
        <w:rPr>
          <w:rFonts w:ascii="Sylfaen" w:hAnsi="Sylfaen" w:cs="Sylfaen"/>
          <w:shd w:val="clear" w:color="auto" w:fill="FFFFFF"/>
          <w:lang w:val="ka-GE"/>
        </w:rPr>
      </w:pPr>
    </w:p>
    <w:sectPr w:rsidR="00505B12" w:rsidRPr="00080DDC" w:rsidSect="00726A97">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F7CC9" w14:textId="77777777" w:rsidR="00E03BDD" w:rsidRDefault="00E03BDD" w:rsidP="006E6C42">
      <w:r>
        <w:separator/>
      </w:r>
    </w:p>
  </w:endnote>
  <w:endnote w:type="continuationSeparator" w:id="0">
    <w:p w14:paraId="480841F0" w14:textId="77777777" w:rsidR="00E03BDD" w:rsidRDefault="00E03BDD" w:rsidP="006E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E1D6" w14:textId="77777777" w:rsidR="00B02826" w:rsidRDefault="00B02826" w:rsidP="005D30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CB2BF48" w14:textId="77777777" w:rsidR="00B02826" w:rsidRDefault="00B02826" w:rsidP="006571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3FCF" w14:textId="19E4D96B" w:rsidR="00B02826" w:rsidRPr="0047022A" w:rsidRDefault="00B02826" w:rsidP="005D30AC">
    <w:pPr>
      <w:pStyle w:val="Footer"/>
      <w:framePr w:wrap="none" w:vAnchor="text" w:hAnchor="margin" w:xAlign="right" w:y="1"/>
      <w:rPr>
        <w:rStyle w:val="PageNumber"/>
        <w:rFonts w:ascii="Sylfaen" w:hAnsi="Sylfaen"/>
      </w:rPr>
    </w:pPr>
    <w:r w:rsidRPr="0047022A">
      <w:rPr>
        <w:rStyle w:val="PageNumber"/>
        <w:rFonts w:ascii="Sylfaen" w:hAnsi="Sylfaen"/>
      </w:rPr>
      <w:fldChar w:fldCharType="begin"/>
    </w:r>
    <w:r w:rsidRPr="0047022A">
      <w:rPr>
        <w:rStyle w:val="PageNumber"/>
        <w:rFonts w:ascii="Sylfaen" w:hAnsi="Sylfaen"/>
      </w:rPr>
      <w:instrText xml:space="preserve"> PAGE </w:instrText>
    </w:r>
    <w:r w:rsidRPr="0047022A">
      <w:rPr>
        <w:rStyle w:val="PageNumber"/>
        <w:rFonts w:ascii="Sylfaen" w:hAnsi="Sylfaen"/>
      </w:rPr>
      <w:fldChar w:fldCharType="separate"/>
    </w:r>
    <w:r w:rsidR="00B87070">
      <w:rPr>
        <w:rStyle w:val="PageNumber"/>
        <w:rFonts w:ascii="Sylfaen" w:hAnsi="Sylfaen"/>
        <w:noProof/>
      </w:rPr>
      <w:t>2</w:t>
    </w:r>
    <w:r w:rsidRPr="0047022A">
      <w:rPr>
        <w:rStyle w:val="PageNumber"/>
        <w:rFonts w:ascii="Sylfaen" w:hAnsi="Sylfaen"/>
      </w:rPr>
      <w:fldChar w:fldCharType="end"/>
    </w:r>
  </w:p>
  <w:p w14:paraId="2F83BBE5" w14:textId="77777777" w:rsidR="00B02826" w:rsidRDefault="00B02826" w:rsidP="006571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73EC1" w14:textId="77777777" w:rsidR="00E03BDD" w:rsidRDefault="00E03BDD" w:rsidP="006E6C42">
      <w:r>
        <w:separator/>
      </w:r>
    </w:p>
  </w:footnote>
  <w:footnote w:type="continuationSeparator" w:id="0">
    <w:p w14:paraId="6FB8B515" w14:textId="77777777" w:rsidR="00E03BDD" w:rsidRDefault="00E03BDD" w:rsidP="006E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37E1"/>
    <w:multiLevelType w:val="hybridMultilevel"/>
    <w:tmpl w:val="EB36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B7181"/>
    <w:multiLevelType w:val="hybridMultilevel"/>
    <w:tmpl w:val="AB2AF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5295E"/>
    <w:multiLevelType w:val="hybridMultilevel"/>
    <w:tmpl w:val="AB2AFF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05606F"/>
    <w:multiLevelType w:val="hybridMultilevel"/>
    <w:tmpl w:val="F4667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973F5B"/>
    <w:multiLevelType w:val="hybridMultilevel"/>
    <w:tmpl w:val="B070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656F8"/>
    <w:multiLevelType w:val="hybridMultilevel"/>
    <w:tmpl w:val="80B4DF2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 w15:restartNumberingAfterBreak="0">
    <w:nsid w:val="44703043"/>
    <w:multiLevelType w:val="hybridMultilevel"/>
    <w:tmpl w:val="92B24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5E0EE1"/>
    <w:multiLevelType w:val="hybridMultilevel"/>
    <w:tmpl w:val="E0547276"/>
    <w:lvl w:ilvl="0" w:tplc="97EA6AE4">
      <w:start w:val="1"/>
      <w:numFmt w:val="decimal"/>
      <w:lvlText w:val="%1."/>
      <w:lvlJc w:val="left"/>
      <w:pPr>
        <w:ind w:left="786"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3D44AD"/>
    <w:multiLevelType w:val="hybridMultilevel"/>
    <w:tmpl w:val="E0547276"/>
    <w:lvl w:ilvl="0" w:tplc="FFFFFFFF">
      <w:start w:val="1"/>
      <w:numFmt w:val="decimal"/>
      <w:lvlText w:val="%1."/>
      <w:lvlJc w:val="left"/>
      <w:pPr>
        <w:ind w:left="43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2752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9623317">
    <w:abstractNumId w:val="2"/>
  </w:num>
  <w:num w:numId="3" w16cid:durableId="2146460874">
    <w:abstractNumId w:val="5"/>
  </w:num>
  <w:num w:numId="4" w16cid:durableId="895311294">
    <w:abstractNumId w:val="1"/>
  </w:num>
  <w:num w:numId="5" w16cid:durableId="1436361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5180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072608">
    <w:abstractNumId w:val="7"/>
  </w:num>
  <w:num w:numId="8" w16cid:durableId="1670988032">
    <w:abstractNumId w:val="8"/>
  </w:num>
  <w:num w:numId="9" w16cid:durableId="2009676348">
    <w:abstractNumId w:val="0"/>
  </w:num>
  <w:num w:numId="10" w16cid:durableId="1946419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BE"/>
    <w:rsid w:val="00003065"/>
    <w:rsid w:val="000046C5"/>
    <w:rsid w:val="000049B5"/>
    <w:rsid w:val="000065A1"/>
    <w:rsid w:val="0001051F"/>
    <w:rsid w:val="000124D1"/>
    <w:rsid w:val="00015F46"/>
    <w:rsid w:val="00024D96"/>
    <w:rsid w:val="00036492"/>
    <w:rsid w:val="00040EF1"/>
    <w:rsid w:val="00046E03"/>
    <w:rsid w:val="00050687"/>
    <w:rsid w:val="00050B82"/>
    <w:rsid w:val="000519A5"/>
    <w:rsid w:val="000528DE"/>
    <w:rsid w:val="00077AC9"/>
    <w:rsid w:val="00080DDC"/>
    <w:rsid w:val="00084FF7"/>
    <w:rsid w:val="000917BA"/>
    <w:rsid w:val="0009285E"/>
    <w:rsid w:val="00092F57"/>
    <w:rsid w:val="000A6E6E"/>
    <w:rsid w:val="000B4293"/>
    <w:rsid w:val="000B642A"/>
    <w:rsid w:val="000B6F92"/>
    <w:rsid w:val="000C31EE"/>
    <w:rsid w:val="000C34F4"/>
    <w:rsid w:val="000C624B"/>
    <w:rsid w:val="000D01E0"/>
    <w:rsid w:val="000D21A0"/>
    <w:rsid w:val="000E0591"/>
    <w:rsid w:val="000E1D0C"/>
    <w:rsid w:val="000E5676"/>
    <w:rsid w:val="000F297E"/>
    <w:rsid w:val="000F2E4F"/>
    <w:rsid w:val="000F68E3"/>
    <w:rsid w:val="00100B3C"/>
    <w:rsid w:val="00102FE7"/>
    <w:rsid w:val="00103E0C"/>
    <w:rsid w:val="00107DFA"/>
    <w:rsid w:val="00111F21"/>
    <w:rsid w:val="00112117"/>
    <w:rsid w:val="00115134"/>
    <w:rsid w:val="00122415"/>
    <w:rsid w:val="00125998"/>
    <w:rsid w:val="0013119D"/>
    <w:rsid w:val="00132538"/>
    <w:rsid w:val="00132E01"/>
    <w:rsid w:val="00134F88"/>
    <w:rsid w:val="00137F8E"/>
    <w:rsid w:val="0014195E"/>
    <w:rsid w:val="00144615"/>
    <w:rsid w:val="00151C20"/>
    <w:rsid w:val="0015262D"/>
    <w:rsid w:val="001537FA"/>
    <w:rsid w:val="001610C9"/>
    <w:rsid w:val="001616C0"/>
    <w:rsid w:val="001619FC"/>
    <w:rsid w:val="00161A9F"/>
    <w:rsid w:val="00164230"/>
    <w:rsid w:val="0016463A"/>
    <w:rsid w:val="00164A18"/>
    <w:rsid w:val="0018799D"/>
    <w:rsid w:val="00192A40"/>
    <w:rsid w:val="001970D3"/>
    <w:rsid w:val="001A237E"/>
    <w:rsid w:val="001A56DA"/>
    <w:rsid w:val="001A71BC"/>
    <w:rsid w:val="001C1760"/>
    <w:rsid w:val="001C4215"/>
    <w:rsid w:val="001C5B75"/>
    <w:rsid w:val="001D229D"/>
    <w:rsid w:val="001D776F"/>
    <w:rsid w:val="001E15AD"/>
    <w:rsid w:val="001F4633"/>
    <w:rsid w:val="001F4A49"/>
    <w:rsid w:val="001F5B45"/>
    <w:rsid w:val="001F5B98"/>
    <w:rsid w:val="001F6427"/>
    <w:rsid w:val="00205BC3"/>
    <w:rsid w:val="00206994"/>
    <w:rsid w:val="00210357"/>
    <w:rsid w:val="00210BE5"/>
    <w:rsid w:val="002140A8"/>
    <w:rsid w:val="00214170"/>
    <w:rsid w:val="002147BF"/>
    <w:rsid w:val="002309DD"/>
    <w:rsid w:val="00230CFA"/>
    <w:rsid w:val="002352CD"/>
    <w:rsid w:val="00236942"/>
    <w:rsid w:val="002406E5"/>
    <w:rsid w:val="00245B85"/>
    <w:rsid w:val="00246121"/>
    <w:rsid w:val="00247607"/>
    <w:rsid w:val="002506F3"/>
    <w:rsid w:val="00252CA0"/>
    <w:rsid w:val="00253535"/>
    <w:rsid w:val="0025729D"/>
    <w:rsid w:val="0025752C"/>
    <w:rsid w:val="00272CE8"/>
    <w:rsid w:val="002732A2"/>
    <w:rsid w:val="00276FBD"/>
    <w:rsid w:val="00283545"/>
    <w:rsid w:val="00287177"/>
    <w:rsid w:val="002932DB"/>
    <w:rsid w:val="002B2FE9"/>
    <w:rsid w:val="002B41A7"/>
    <w:rsid w:val="002B50FC"/>
    <w:rsid w:val="002B699F"/>
    <w:rsid w:val="002C06D5"/>
    <w:rsid w:val="002C1A3B"/>
    <w:rsid w:val="002C1D17"/>
    <w:rsid w:val="002C54B5"/>
    <w:rsid w:val="002C7EF3"/>
    <w:rsid w:val="002D3D93"/>
    <w:rsid w:val="002F411F"/>
    <w:rsid w:val="00300581"/>
    <w:rsid w:val="00305743"/>
    <w:rsid w:val="00306A38"/>
    <w:rsid w:val="003102EA"/>
    <w:rsid w:val="00310EBC"/>
    <w:rsid w:val="00315EF8"/>
    <w:rsid w:val="003170D7"/>
    <w:rsid w:val="0032158C"/>
    <w:rsid w:val="0032179C"/>
    <w:rsid w:val="00321F7B"/>
    <w:rsid w:val="00326185"/>
    <w:rsid w:val="0033625A"/>
    <w:rsid w:val="00345F5A"/>
    <w:rsid w:val="003470A1"/>
    <w:rsid w:val="00350233"/>
    <w:rsid w:val="003511BE"/>
    <w:rsid w:val="00353D89"/>
    <w:rsid w:val="00355614"/>
    <w:rsid w:val="003563CA"/>
    <w:rsid w:val="00360DD1"/>
    <w:rsid w:val="00363642"/>
    <w:rsid w:val="00370B54"/>
    <w:rsid w:val="00374B03"/>
    <w:rsid w:val="003760E7"/>
    <w:rsid w:val="003768BE"/>
    <w:rsid w:val="0037703F"/>
    <w:rsid w:val="00390B32"/>
    <w:rsid w:val="003969DE"/>
    <w:rsid w:val="00396D0A"/>
    <w:rsid w:val="003B6BD0"/>
    <w:rsid w:val="003B701E"/>
    <w:rsid w:val="003C0570"/>
    <w:rsid w:val="003C78B6"/>
    <w:rsid w:val="003D02F9"/>
    <w:rsid w:val="003D187E"/>
    <w:rsid w:val="003D42BE"/>
    <w:rsid w:val="003E2534"/>
    <w:rsid w:val="003E37A8"/>
    <w:rsid w:val="003E3C9A"/>
    <w:rsid w:val="003E77B4"/>
    <w:rsid w:val="003F45E7"/>
    <w:rsid w:val="00400220"/>
    <w:rsid w:val="00401108"/>
    <w:rsid w:val="00405F7D"/>
    <w:rsid w:val="00407A0C"/>
    <w:rsid w:val="00410AB0"/>
    <w:rsid w:val="00413661"/>
    <w:rsid w:val="00417201"/>
    <w:rsid w:val="00420CE2"/>
    <w:rsid w:val="00421710"/>
    <w:rsid w:val="00426FF6"/>
    <w:rsid w:val="00432B12"/>
    <w:rsid w:val="00434517"/>
    <w:rsid w:val="004348B6"/>
    <w:rsid w:val="004365A0"/>
    <w:rsid w:val="0043717A"/>
    <w:rsid w:val="00440AB6"/>
    <w:rsid w:val="004530DB"/>
    <w:rsid w:val="0045501C"/>
    <w:rsid w:val="004674A0"/>
    <w:rsid w:val="0047022A"/>
    <w:rsid w:val="00471DDC"/>
    <w:rsid w:val="00473FA8"/>
    <w:rsid w:val="004773BC"/>
    <w:rsid w:val="00477B5B"/>
    <w:rsid w:val="004829F2"/>
    <w:rsid w:val="00487703"/>
    <w:rsid w:val="00494091"/>
    <w:rsid w:val="0049413A"/>
    <w:rsid w:val="00495AF4"/>
    <w:rsid w:val="00496AC7"/>
    <w:rsid w:val="004A50D9"/>
    <w:rsid w:val="004A6DA7"/>
    <w:rsid w:val="004A7601"/>
    <w:rsid w:val="004A76A5"/>
    <w:rsid w:val="004B01EA"/>
    <w:rsid w:val="004B2B08"/>
    <w:rsid w:val="004B76BE"/>
    <w:rsid w:val="004C06F2"/>
    <w:rsid w:val="004C1C7F"/>
    <w:rsid w:val="004C2AA6"/>
    <w:rsid w:val="004C34C2"/>
    <w:rsid w:val="004C384F"/>
    <w:rsid w:val="004C4FE2"/>
    <w:rsid w:val="004C5D2F"/>
    <w:rsid w:val="004C70A0"/>
    <w:rsid w:val="004D325D"/>
    <w:rsid w:val="004D7BB6"/>
    <w:rsid w:val="004F1D4C"/>
    <w:rsid w:val="004F4644"/>
    <w:rsid w:val="004F5317"/>
    <w:rsid w:val="004F5980"/>
    <w:rsid w:val="004F66A9"/>
    <w:rsid w:val="00504604"/>
    <w:rsid w:val="00505B12"/>
    <w:rsid w:val="00521C09"/>
    <w:rsid w:val="00521F51"/>
    <w:rsid w:val="00524D06"/>
    <w:rsid w:val="0053367C"/>
    <w:rsid w:val="00534E0D"/>
    <w:rsid w:val="00535E6F"/>
    <w:rsid w:val="005404A2"/>
    <w:rsid w:val="00540E4D"/>
    <w:rsid w:val="00542425"/>
    <w:rsid w:val="00542ED3"/>
    <w:rsid w:val="005438A2"/>
    <w:rsid w:val="00546A2B"/>
    <w:rsid w:val="005523A3"/>
    <w:rsid w:val="0055552B"/>
    <w:rsid w:val="00557F1F"/>
    <w:rsid w:val="005619A7"/>
    <w:rsid w:val="00564B78"/>
    <w:rsid w:val="00570FE9"/>
    <w:rsid w:val="00573BA0"/>
    <w:rsid w:val="00576FD6"/>
    <w:rsid w:val="00582CD6"/>
    <w:rsid w:val="005868B1"/>
    <w:rsid w:val="00587327"/>
    <w:rsid w:val="0059071C"/>
    <w:rsid w:val="005928EE"/>
    <w:rsid w:val="005940FC"/>
    <w:rsid w:val="005B6EEE"/>
    <w:rsid w:val="005C5010"/>
    <w:rsid w:val="005D0622"/>
    <w:rsid w:val="005D30AC"/>
    <w:rsid w:val="005D46FE"/>
    <w:rsid w:val="005E6BAF"/>
    <w:rsid w:val="005E7EB6"/>
    <w:rsid w:val="005F1A9C"/>
    <w:rsid w:val="005F3AB5"/>
    <w:rsid w:val="005F7EA4"/>
    <w:rsid w:val="00601AC7"/>
    <w:rsid w:val="00603043"/>
    <w:rsid w:val="006033D7"/>
    <w:rsid w:val="00620F27"/>
    <w:rsid w:val="00622A94"/>
    <w:rsid w:val="00623E13"/>
    <w:rsid w:val="00623ECF"/>
    <w:rsid w:val="00624066"/>
    <w:rsid w:val="0062644F"/>
    <w:rsid w:val="00626897"/>
    <w:rsid w:val="00630435"/>
    <w:rsid w:val="00632680"/>
    <w:rsid w:val="00636B2D"/>
    <w:rsid w:val="00637214"/>
    <w:rsid w:val="00637538"/>
    <w:rsid w:val="00637E45"/>
    <w:rsid w:val="00642004"/>
    <w:rsid w:val="00654535"/>
    <w:rsid w:val="006571B2"/>
    <w:rsid w:val="006623E3"/>
    <w:rsid w:val="00666353"/>
    <w:rsid w:val="0067045A"/>
    <w:rsid w:val="0067122C"/>
    <w:rsid w:val="00671800"/>
    <w:rsid w:val="006727FA"/>
    <w:rsid w:val="00676111"/>
    <w:rsid w:val="00681619"/>
    <w:rsid w:val="00687488"/>
    <w:rsid w:val="0069353E"/>
    <w:rsid w:val="006953FF"/>
    <w:rsid w:val="006964D9"/>
    <w:rsid w:val="00696B0F"/>
    <w:rsid w:val="006A2C8E"/>
    <w:rsid w:val="006A7F4A"/>
    <w:rsid w:val="006B4033"/>
    <w:rsid w:val="006C3669"/>
    <w:rsid w:val="006C394D"/>
    <w:rsid w:val="006C7CCA"/>
    <w:rsid w:val="006D070D"/>
    <w:rsid w:val="006D0754"/>
    <w:rsid w:val="006D4765"/>
    <w:rsid w:val="006E6C42"/>
    <w:rsid w:val="006F723F"/>
    <w:rsid w:val="006F7E2A"/>
    <w:rsid w:val="00707A77"/>
    <w:rsid w:val="0071529B"/>
    <w:rsid w:val="00715803"/>
    <w:rsid w:val="00717519"/>
    <w:rsid w:val="00717DF9"/>
    <w:rsid w:val="00723146"/>
    <w:rsid w:val="00726A97"/>
    <w:rsid w:val="00727F98"/>
    <w:rsid w:val="0073300F"/>
    <w:rsid w:val="0074251C"/>
    <w:rsid w:val="00742669"/>
    <w:rsid w:val="00742C4F"/>
    <w:rsid w:val="00747B72"/>
    <w:rsid w:val="00757903"/>
    <w:rsid w:val="00761B2F"/>
    <w:rsid w:val="007659EE"/>
    <w:rsid w:val="0076713C"/>
    <w:rsid w:val="0077371F"/>
    <w:rsid w:val="00773E34"/>
    <w:rsid w:val="00776283"/>
    <w:rsid w:val="007860B3"/>
    <w:rsid w:val="00791FEB"/>
    <w:rsid w:val="007A26DF"/>
    <w:rsid w:val="007A7C72"/>
    <w:rsid w:val="007B10C1"/>
    <w:rsid w:val="007B3BF9"/>
    <w:rsid w:val="007B51C3"/>
    <w:rsid w:val="007C3699"/>
    <w:rsid w:val="007C5B3B"/>
    <w:rsid w:val="007C77FC"/>
    <w:rsid w:val="007D2C00"/>
    <w:rsid w:val="007D2D22"/>
    <w:rsid w:val="007D4B76"/>
    <w:rsid w:val="007D5475"/>
    <w:rsid w:val="007E17C5"/>
    <w:rsid w:val="007E4A20"/>
    <w:rsid w:val="007E6EC2"/>
    <w:rsid w:val="007E728D"/>
    <w:rsid w:val="007F7385"/>
    <w:rsid w:val="007F78F6"/>
    <w:rsid w:val="008031D7"/>
    <w:rsid w:val="00803752"/>
    <w:rsid w:val="00803EB8"/>
    <w:rsid w:val="00821A6F"/>
    <w:rsid w:val="008223F8"/>
    <w:rsid w:val="008310D6"/>
    <w:rsid w:val="0083130F"/>
    <w:rsid w:val="0084167E"/>
    <w:rsid w:val="00843FC3"/>
    <w:rsid w:val="008455FE"/>
    <w:rsid w:val="00846E9B"/>
    <w:rsid w:val="00847C3C"/>
    <w:rsid w:val="00854DFB"/>
    <w:rsid w:val="008578A0"/>
    <w:rsid w:val="008579E6"/>
    <w:rsid w:val="00860265"/>
    <w:rsid w:val="008631A3"/>
    <w:rsid w:val="00864676"/>
    <w:rsid w:val="00864BCE"/>
    <w:rsid w:val="008762F2"/>
    <w:rsid w:val="0088101F"/>
    <w:rsid w:val="008865F8"/>
    <w:rsid w:val="00890B41"/>
    <w:rsid w:val="00897392"/>
    <w:rsid w:val="00897750"/>
    <w:rsid w:val="008A015D"/>
    <w:rsid w:val="008B4078"/>
    <w:rsid w:val="008B7D51"/>
    <w:rsid w:val="008C132B"/>
    <w:rsid w:val="008C6004"/>
    <w:rsid w:val="008D2E12"/>
    <w:rsid w:val="008D31A8"/>
    <w:rsid w:val="008E0AB4"/>
    <w:rsid w:val="008E5F22"/>
    <w:rsid w:val="008E6473"/>
    <w:rsid w:val="008F50EE"/>
    <w:rsid w:val="008F56AA"/>
    <w:rsid w:val="008F71A4"/>
    <w:rsid w:val="008F7F9E"/>
    <w:rsid w:val="00902AB2"/>
    <w:rsid w:val="00902BD0"/>
    <w:rsid w:val="00910850"/>
    <w:rsid w:val="00917468"/>
    <w:rsid w:val="009267E7"/>
    <w:rsid w:val="00926AB0"/>
    <w:rsid w:val="00926FB0"/>
    <w:rsid w:val="0093292D"/>
    <w:rsid w:val="00936D6B"/>
    <w:rsid w:val="0094284A"/>
    <w:rsid w:val="00944364"/>
    <w:rsid w:val="009454CB"/>
    <w:rsid w:val="00947DF6"/>
    <w:rsid w:val="009510CC"/>
    <w:rsid w:val="00951F38"/>
    <w:rsid w:val="00965CAD"/>
    <w:rsid w:val="00966DBA"/>
    <w:rsid w:val="009671CB"/>
    <w:rsid w:val="00971596"/>
    <w:rsid w:val="00971FF6"/>
    <w:rsid w:val="00980549"/>
    <w:rsid w:val="00982355"/>
    <w:rsid w:val="00991D1B"/>
    <w:rsid w:val="00991E3D"/>
    <w:rsid w:val="00993846"/>
    <w:rsid w:val="00995A7F"/>
    <w:rsid w:val="00997D1F"/>
    <w:rsid w:val="009A0D5D"/>
    <w:rsid w:val="009A56B7"/>
    <w:rsid w:val="009A5EDE"/>
    <w:rsid w:val="009A7299"/>
    <w:rsid w:val="009B20E6"/>
    <w:rsid w:val="009B6EB0"/>
    <w:rsid w:val="009C0D10"/>
    <w:rsid w:val="009C1F98"/>
    <w:rsid w:val="009C70F2"/>
    <w:rsid w:val="009D117A"/>
    <w:rsid w:val="009D1E3F"/>
    <w:rsid w:val="009D3418"/>
    <w:rsid w:val="009D431B"/>
    <w:rsid w:val="009E1F57"/>
    <w:rsid w:val="009E7B82"/>
    <w:rsid w:val="009F700B"/>
    <w:rsid w:val="00A0548F"/>
    <w:rsid w:val="00A05683"/>
    <w:rsid w:val="00A05EF8"/>
    <w:rsid w:val="00A07511"/>
    <w:rsid w:val="00A10269"/>
    <w:rsid w:val="00A113CD"/>
    <w:rsid w:val="00A1335E"/>
    <w:rsid w:val="00A1337B"/>
    <w:rsid w:val="00A15FC0"/>
    <w:rsid w:val="00A2089C"/>
    <w:rsid w:val="00A24900"/>
    <w:rsid w:val="00A252EA"/>
    <w:rsid w:val="00A334FC"/>
    <w:rsid w:val="00A337FB"/>
    <w:rsid w:val="00A41EF2"/>
    <w:rsid w:val="00A42EB9"/>
    <w:rsid w:val="00A448E9"/>
    <w:rsid w:val="00A44E8C"/>
    <w:rsid w:val="00A454EA"/>
    <w:rsid w:val="00A458FC"/>
    <w:rsid w:val="00A46268"/>
    <w:rsid w:val="00A6110F"/>
    <w:rsid w:val="00A66118"/>
    <w:rsid w:val="00A67AB4"/>
    <w:rsid w:val="00A721CE"/>
    <w:rsid w:val="00A7251A"/>
    <w:rsid w:val="00A756EE"/>
    <w:rsid w:val="00A82718"/>
    <w:rsid w:val="00A908BB"/>
    <w:rsid w:val="00A94427"/>
    <w:rsid w:val="00AA4180"/>
    <w:rsid w:val="00AA6B95"/>
    <w:rsid w:val="00AB02DD"/>
    <w:rsid w:val="00AB0B2A"/>
    <w:rsid w:val="00AB1C89"/>
    <w:rsid w:val="00AB2D4F"/>
    <w:rsid w:val="00AB3B01"/>
    <w:rsid w:val="00AB44AA"/>
    <w:rsid w:val="00AB5FDF"/>
    <w:rsid w:val="00AC181D"/>
    <w:rsid w:val="00AC1D1E"/>
    <w:rsid w:val="00AC4A7D"/>
    <w:rsid w:val="00AC5900"/>
    <w:rsid w:val="00AD31E3"/>
    <w:rsid w:val="00AD4748"/>
    <w:rsid w:val="00AD48BE"/>
    <w:rsid w:val="00AD4BDF"/>
    <w:rsid w:val="00AE1BB1"/>
    <w:rsid w:val="00AE2644"/>
    <w:rsid w:val="00AE5BD0"/>
    <w:rsid w:val="00AE6DD7"/>
    <w:rsid w:val="00AE7E61"/>
    <w:rsid w:val="00B00AAC"/>
    <w:rsid w:val="00B02826"/>
    <w:rsid w:val="00B02FF8"/>
    <w:rsid w:val="00B13725"/>
    <w:rsid w:val="00B1457F"/>
    <w:rsid w:val="00B21A8B"/>
    <w:rsid w:val="00B24DDB"/>
    <w:rsid w:val="00B256CA"/>
    <w:rsid w:val="00B34DEE"/>
    <w:rsid w:val="00B359AC"/>
    <w:rsid w:val="00B36584"/>
    <w:rsid w:val="00B44D67"/>
    <w:rsid w:val="00B4525A"/>
    <w:rsid w:val="00B50B1E"/>
    <w:rsid w:val="00B53D07"/>
    <w:rsid w:val="00B5552A"/>
    <w:rsid w:val="00B56117"/>
    <w:rsid w:val="00B66E3D"/>
    <w:rsid w:val="00B8104A"/>
    <w:rsid w:val="00B82EF4"/>
    <w:rsid w:val="00B84521"/>
    <w:rsid w:val="00B84C59"/>
    <w:rsid w:val="00B87070"/>
    <w:rsid w:val="00B907C8"/>
    <w:rsid w:val="00B918CF"/>
    <w:rsid w:val="00B94DF5"/>
    <w:rsid w:val="00B95B36"/>
    <w:rsid w:val="00B97AE2"/>
    <w:rsid w:val="00BA3291"/>
    <w:rsid w:val="00BA4D05"/>
    <w:rsid w:val="00BB133A"/>
    <w:rsid w:val="00BB13C4"/>
    <w:rsid w:val="00BB1B74"/>
    <w:rsid w:val="00BB2895"/>
    <w:rsid w:val="00BB3D95"/>
    <w:rsid w:val="00BB5C7E"/>
    <w:rsid w:val="00BC5F61"/>
    <w:rsid w:val="00BD1CB6"/>
    <w:rsid w:val="00BD1DFD"/>
    <w:rsid w:val="00BD2B66"/>
    <w:rsid w:val="00BE3D5F"/>
    <w:rsid w:val="00BE47BF"/>
    <w:rsid w:val="00BE78DB"/>
    <w:rsid w:val="00BF1517"/>
    <w:rsid w:val="00BF280C"/>
    <w:rsid w:val="00BF46CD"/>
    <w:rsid w:val="00C04573"/>
    <w:rsid w:val="00C112A6"/>
    <w:rsid w:val="00C21508"/>
    <w:rsid w:val="00C25426"/>
    <w:rsid w:val="00C32FC9"/>
    <w:rsid w:val="00C3309E"/>
    <w:rsid w:val="00C50E95"/>
    <w:rsid w:val="00C52DED"/>
    <w:rsid w:val="00C54BE7"/>
    <w:rsid w:val="00C55ECB"/>
    <w:rsid w:val="00C56035"/>
    <w:rsid w:val="00C56D2A"/>
    <w:rsid w:val="00C617F2"/>
    <w:rsid w:val="00C6307D"/>
    <w:rsid w:val="00C67BF1"/>
    <w:rsid w:val="00C726FE"/>
    <w:rsid w:val="00C77124"/>
    <w:rsid w:val="00C77750"/>
    <w:rsid w:val="00C77ECB"/>
    <w:rsid w:val="00C77ED9"/>
    <w:rsid w:val="00C8006E"/>
    <w:rsid w:val="00C80D7E"/>
    <w:rsid w:val="00C81B2D"/>
    <w:rsid w:val="00C87108"/>
    <w:rsid w:val="00C8724E"/>
    <w:rsid w:val="00C87900"/>
    <w:rsid w:val="00C87A6A"/>
    <w:rsid w:val="00CA2B19"/>
    <w:rsid w:val="00CA3899"/>
    <w:rsid w:val="00CA625D"/>
    <w:rsid w:val="00CA69E6"/>
    <w:rsid w:val="00CB1BC6"/>
    <w:rsid w:val="00CB20EF"/>
    <w:rsid w:val="00CB6027"/>
    <w:rsid w:val="00CC4D48"/>
    <w:rsid w:val="00CC5227"/>
    <w:rsid w:val="00CC583D"/>
    <w:rsid w:val="00CC6EF7"/>
    <w:rsid w:val="00CD1BF5"/>
    <w:rsid w:val="00CD1CE2"/>
    <w:rsid w:val="00CD2514"/>
    <w:rsid w:val="00CD352D"/>
    <w:rsid w:val="00CE126D"/>
    <w:rsid w:val="00CE3183"/>
    <w:rsid w:val="00CE39C2"/>
    <w:rsid w:val="00D05847"/>
    <w:rsid w:val="00D06871"/>
    <w:rsid w:val="00D07DA9"/>
    <w:rsid w:val="00D23902"/>
    <w:rsid w:val="00D23944"/>
    <w:rsid w:val="00D27226"/>
    <w:rsid w:val="00D33972"/>
    <w:rsid w:val="00D33A0B"/>
    <w:rsid w:val="00D36D84"/>
    <w:rsid w:val="00D42008"/>
    <w:rsid w:val="00D55DA0"/>
    <w:rsid w:val="00D630F6"/>
    <w:rsid w:val="00D70021"/>
    <w:rsid w:val="00D71B57"/>
    <w:rsid w:val="00D722A6"/>
    <w:rsid w:val="00D72635"/>
    <w:rsid w:val="00D74016"/>
    <w:rsid w:val="00D75A28"/>
    <w:rsid w:val="00D81F3E"/>
    <w:rsid w:val="00D85126"/>
    <w:rsid w:val="00D8755D"/>
    <w:rsid w:val="00D92C54"/>
    <w:rsid w:val="00DA25C9"/>
    <w:rsid w:val="00DA41FA"/>
    <w:rsid w:val="00DB32DB"/>
    <w:rsid w:val="00DC2206"/>
    <w:rsid w:val="00DC3C3D"/>
    <w:rsid w:val="00DC4398"/>
    <w:rsid w:val="00DC4589"/>
    <w:rsid w:val="00DC6CF1"/>
    <w:rsid w:val="00DD04AE"/>
    <w:rsid w:val="00DD7446"/>
    <w:rsid w:val="00DD7480"/>
    <w:rsid w:val="00DE0A99"/>
    <w:rsid w:val="00DE0D6C"/>
    <w:rsid w:val="00DE2A29"/>
    <w:rsid w:val="00DE377A"/>
    <w:rsid w:val="00DE4DBF"/>
    <w:rsid w:val="00DF1902"/>
    <w:rsid w:val="00DF1928"/>
    <w:rsid w:val="00DF2F27"/>
    <w:rsid w:val="00DF342E"/>
    <w:rsid w:val="00DF703E"/>
    <w:rsid w:val="00DF76E4"/>
    <w:rsid w:val="00E0087D"/>
    <w:rsid w:val="00E0263B"/>
    <w:rsid w:val="00E03BDD"/>
    <w:rsid w:val="00E0579A"/>
    <w:rsid w:val="00E15E53"/>
    <w:rsid w:val="00E21322"/>
    <w:rsid w:val="00E21EF5"/>
    <w:rsid w:val="00E22E05"/>
    <w:rsid w:val="00E25010"/>
    <w:rsid w:val="00E41765"/>
    <w:rsid w:val="00E431BF"/>
    <w:rsid w:val="00E43B7A"/>
    <w:rsid w:val="00E4617B"/>
    <w:rsid w:val="00E4706B"/>
    <w:rsid w:val="00E54169"/>
    <w:rsid w:val="00E60423"/>
    <w:rsid w:val="00E65D22"/>
    <w:rsid w:val="00E660D7"/>
    <w:rsid w:val="00E71967"/>
    <w:rsid w:val="00E90051"/>
    <w:rsid w:val="00E90152"/>
    <w:rsid w:val="00E95ED3"/>
    <w:rsid w:val="00EA51DF"/>
    <w:rsid w:val="00EA68D8"/>
    <w:rsid w:val="00EA72C0"/>
    <w:rsid w:val="00EB13E2"/>
    <w:rsid w:val="00EB16AA"/>
    <w:rsid w:val="00EB3EE9"/>
    <w:rsid w:val="00EB6C11"/>
    <w:rsid w:val="00ED0EBC"/>
    <w:rsid w:val="00ED7BDE"/>
    <w:rsid w:val="00EE2B80"/>
    <w:rsid w:val="00EE3A9A"/>
    <w:rsid w:val="00EE6118"/>
    <w:rsid w:val="00EF33C3"/>
    <w:rsid w:val="00EF45CB"/>
    <w:rsid w:val="00F0099E"/>
    <w:rsid w:val="00F01945"/>
    <w:rsid w:val="00F0277B"/>
    <w:rsid w:val="00F04E63"/>
    <w:rsid w:val="00F07D90"/>
    <w:rsid w:val="00F11A46"/>
    <w:rsid w:val="00F14542"/>
    <w:rsid w:val="00F17A9E"/>
    <w:rsid w:val="00F232D3"/>
    <w:rsid w:val="00F234C8"/>
    <w:rsid w:val="00F25A98"/>
    <w:rsid w:val="00F2661E"/>
    <w:rsid w:val="00F32694"/>
    <w:rsid w:val="00F367EF"/>
    <w:rsid w:val="00F40C6F"/>
    <w:rsid w:val="00F42690"/>
    <w:rsid w:val="00F43DB1"/>
    <w:rsid w:val="00F46C72"/>
    <w:rsid w:val="00F527CF"/>
    <w:rsid w:val="00F60F77"/>
    <w:rsid w:val="00F6125A"/>
    <w:rsid w:val="00F73420"/>
    <w:rsid w:val="00F81025"/>
    <w:rsid w:val="00F81ECF"/>
    <w:rsid w:val="00F8618E"/>
    <w:rsid w:val="00FB193B"/>
    <w:rsid w:val="00FB1C55"/>
    <w:rsid w:val="00FB3E5C"/>
    <w:rsid w:val="00FC109E"/>
    <w:rsid w:val="00FC3E6A"/>
    <w:rsid w:val="00FC751A"/>
    <w:rsid w:val="00FD5D8D"/>
    <w:rsid w:val="00FD7733"/>
    <w:rsid w:val="00FE10A3"/>
    <w:rsid w:val="00FE1A1B"/>
    <w:rsid w:val="00FE6931"/>
    <w:rsid w:val="00FF35F4"/>
    <w:rsid w:val="00FF3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A2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C42"/>
    <w:rPr>
      <w:rFonts w:ascii="Times New Roman" w:eastAsia="Times New Roman" w:hAnsi="Times New Roman"/>
      <w:sz w:val="24"/>
      <w:szCs w:val="24"/>
    </w:rPr>
  </w:style>
  <w:style w:type="paragraph" w:styleId="Heading1">
    <w:name w:val="heading 1"/>
    <w:basedOn w:val="Normal"/>
    <w:link w:val="Heading1Char"/>
    <w:uiPriority w:val="9"/>
    <w:qFormat/>
    <w:rsid w:val="000065A1"/>
    <w:pPr>
      <w:spacing w:before="100" w:beforeAutospacing="1" w:after="100" w:afterAutospacing="1"/>
      <w:outlineLvl w:val="0"/>
    </w:pPr>
    <w:rPr>
      <w:b/>
      <w:bCs/>
      <w:kern w:val="36"/>
      <w:sz w:val="48"/>
      <w:szCs w:val="48"/>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C42"/>
    <w:pPr>
      <w:tabs>
        <w:tab w:val="center" w:pos="4844"/>
        <w:tab w:val="right" w:pos="9689"/>
      </w:tabs>
    </w:pPr>
    <w:rPr>
      <w:rFonts w:ascii="Calibri" w:eastAsia="Calibri" w:hAnsi="Calibri"/>
      <w:sz w:val="20"/>
      <w:szCs w:val="20"/>
      <w:lang w:val="ka-GE" w:eastAsia="x-none"/>
    </w:rPr>
  </w:style>
  <w:style w:type="character" w:customStyle="1" w:styleId="HeaderChar">
    <w:name w:val="Header Char"/>
    <w:link w:val="Header"/>
    <w:uiPriority w:val="99"/>
    <w:rsid w:val="006E6C42"/>
    <w:rPr>
      <w:lang w:val="ka-GE"/>
    </w:rPr>
  </w:style>
  <w:style w:type="paragraph" w:styleId="Footer">
    <w:name w:val="footer"/>
    <w:basedOn w:val="Normal"/>
    <w:link w:val="FooterChar"/>
    <w:uiPriority w:val="99"/>
    <w:unhideWhenUsed/>
    <w:rsid w:val="006E6C42"/>
    <w:pPr>
      <w:tabs>
        <w:tab w:val="center" w:pos="4844"/>
        <w:tab w:val="right" w:pos="9689"/>
      </w:tabs>
    </w:pPr>
    <w:rPr>
      <w:rFonts w:ascii="Calibri" w:eastAsia="Calibri" w:hAnsi="Calibri"/>
      <w:sz w:val="20"/>
      <w:szCs w:val="20"/>
      <w:lang w:val="ka-GE" w:eastAsia="x-none"/>
    </w:rPr>
  </w:style>
  <w:style w:type="character" w:customStyle="1" w:styleId="FooterChar">
    <w:name w:val="Footer Char"/>
    <w:link w:val="Footer"/>
    <w:uiPriority w:val="99"/>
    <w:rsid w:val="006E6C42"/>
    <w:rPr>
      <w:lang w:val="ka-GE"/>
    </w:rPr>
  </w:style>
  <w:style w:type="paragraph" w:styleId="ListParagraph">
    <w:name w:val="List Paragraph"/>
    <w:basedOn w:val="Normal"/>
    <w:uiPriority w:val="34"/>
    <w:qFormat/>
    <w:rsid w:val="00A46268"/>
    <w:pPr>
      <w:ind w:left="720"/>
      <w:contextualSpacing/>
    </w:pPr>
  </w:style>
  <w:style w:type="paragraph" w:styleId="NormalWeb">
    <w:name w:val="Normal (Web)"/>
    <w:basedOn w:val="Normal"/>
    <w:uiPriority w:val="99"/>
    <w:unhideWhenUsed/>
    <w:rsid w:val="001F4A49"/>
    <w:pPr>
      <w:spacing w:before="100" w:beforeAutospacing="1" w:after="100" w:afterAutospacing="1"/>
    </w:pPr>
    <w:rPr>
      <w:lang w:val="ka-GE" w:eastAsia="ka-GE"/>
    </w:rPr>
  </w:style>
  <w:style w:type="character" w:customStyle="1" w:styleId="Heading1Char">
    <w:name w:val="Heading 1 Char"/>
    <w:link w:val="Heading1"/>
    <w:uiPriority w:val="9"/>
    <w:rsid w:val="000065A1"/>
    <w:rPr>
      <w:rFonts w:ascii="Times New Roman" w:eastAsia="Times New Roman" w:hAnsi="Times New Roman" w:cs="Times New Roman"/>
      <w:b/>
      <w:bCs/>
      <w:kern w:val="36"/>
      <w:sz w:val="48"/>
      <w:szCs w:val="48"/>
      <w:lang w:val="ka-GE" w:eastAsia="ka-GE"/>
    </w:rPr>
  </w:style>
  <w:style w:type="paragraph" w:customStyle="1" w:styleId="inner-title-leg-acts">
    <w:name w:val="inner-title-leg-acts"/>
    <w:basedOn w:val="Normal"/>
    <w:rsid w:val="003B701E"/>
    <w:pPr>
      <w:spacing w:before="100" w:beforeAutospacing="1" w:after="100" w:afterAutospacing="1"/>
    </w:pPr>
    <w:rPr>
      <w:lang w:val="ka-GE" w:eastAsia="ka-GE"/>
    </w:rPr>
  </w:style>
  <w:style w:type="character" w:customStyle="1" w:styleId="span-bold-leg-acts">
    <w:name w:val="span-bold-leg-acts"/>
    <w:basedOn w:val="DefaultParagraphFont"/>
    <w:rsid w:val="003B701E"/>
  </w:style>
  <w:style w:type="paragraph" w:customStyle="1" w:styleId="judge-of-court-leg-acts">
    <w:name w:val="judge-of-court-leg-acts"/>
    <w:basedOn w:val="Normal"/>
    <w:rsid w:val="003B701E"/>
    <w:pPr>
      <w:spacing w:before="100" w:beforeAutospacing="1" w:after="100" w:afterAutospacing="1"/>
    </w:pPr>
    <w:rPr>
      <w:lang w:val="ka-GE" w:eastAsia="ka-GE"/>
    </w:rPr>
  </w:style>
  <w:style w:type="character" w:styleId="CommentReference">
    <w:name w:val="annotation reference"/>
    <w:uiPriority w:val="99"/>
    <w:semiHidden/>
    <w:unhideWhenUsed/>
    <w:rsid w:val="0076713C"/>
    <w:rPr>
      <w:sz w:val="16"/>
      <w:szCs w:val="16"/>
    </w:rPr>
  </w:style>
  <w:style w:type="paragraph" w:styleId="CommentText">
    <w:name w:val="annotation text"/>
    <w:basedOn w:val="Normal"/>
    <w:link w:val="CommentTextChar"/>
    <w:uiPriority w:val="99"/>
    <w:semiHidden/>
    <w:unhideWhenUsed/>
    <w:rsid w:val="0076713C"/>
    <w:rPr>
      <w:sz w:val="20"/>
      <w:szCs w:val="20"/>
      <w:lang w:val="x-none" w:eastAsia="x-none"/>
    </w:rPr>
  </w:style>
  <w:style w:type="character" w:customStyle="1" w:styleId="CommentTextChar">
    <w:name w:val="Comment Text Char"/>
    <w:link w:val="CommentText"/>
    <w:uiPriority w:val="99"/>
    <w:semiHidden/>
    <w:rsid w:val="0076713C"/>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6713C"/>
    <w:rPr>
      <w:b/>
      <w:bCs/>
    </w:rPr>
  </w:style>
  <w:style w:type="character" w:customStyle="1" w:styleId="CommentSubjectChar">
    <w:name w:val="Comment Subject Char"/>
    <w:link w:val="CommentSubject"/>
    <w:uiPriority w:val="99"/>
    <w:semiHidden/>
    <w:rsid w:val="0076713C"/>
    <w:rPr>
      <w:rFonts w:ascii="Times New Roman" w:eastAsia="Times New Roman" w:hAnsi="Times New Roman" w:cs="Times New Roman"/>
      <w:b/>
      <w:bCs/>
      <w:kern w:val="0"/>
      <w:sz w:val="20"/>
      <w:szCs w:val="20"/>
    </w:rPr>
  </w:style>
  <w:style w:type="paragraph" w:styleId="BalloonText">
    <w:name w:val="Balloon Text"/>
    <w:basedOn w:val="Normal"/>
    <w:link w:val="BalloonTextChar"/>
    <w:uiPriority w:val="99"/>
    <w:semiHidden/>
    <w:unhideWhenUsed/>
    <w:rsid w:val="0076713C"/>
    <w:rPr>
      <w:rFonts w:ascii="Segoe UI" w:hAnsi="Segoe UI"/>
      <w:sz w:val="18"/>
      <w:szCs w:val="18"/>
      <w:lang w:val="x-none" w:eastAsia="x-none"/>
    </w:rPr>
  </w:style>
  <w:style w:type="character" w:customStyle="1" w:styleId="BalloonTextChar">
    <w:name w:val="Balloon Text Char"/>
    <w:link w:val="BalloonText"/>
    <w:uiPriority w:val="99"/>
    <w:semiHidden/>
    <w:rsid w:val="0076713C"/>
    <w:rPr>
      <w:rFonts w:ascii="Segoe UI" w:eastAsia="Times New Roman" w:hAnsi="Segoe UI" w:cs="Segoe UI"/>
      <w:kern w:val="0"/>
      <w:sz w:val="18"/>
      <w:szCs w:val="18"/>
    </w:rPr>
  </w:style>
  <w:style w:type="paragraph" w:styleId="Revision">
    <w:name w:val="Revision"/>
    <w:hidden/>
    <w:uiPriority w:val="99"/>
    <w:semiHidden/>
    <w:rsid w:val="005B6EEE"/>
    <w:rPr>
      <w:rFonts w:ascii="Times New Roman" w:eastAsia="Times New Roman" w:hAnsi="Times New Roman"/>
      <w:sz w:val="24"/>
      <w:szCs w:val="24"/>
    </w:rPr>
  </w:style>
  <w:style w:type="character" w:styleId="PageNumber">
    <w:name w:val="page number"/>
    <w:basedOn w:val="DefaultParagraphFont"/>
    <w:uiPriority w:val="99"/>
    <w:semiHidden/>
    <w:unhideWhenUsed/>
    <w:rsid w:val="0065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886">
      <w:bodyDiv w:val="1"/>
      <w:marLeft w:val="0"/>
      <w:marRight w:val="0"/>
      <w:marTop w:val="0"/>
      <w:marBottom w:val="0"/>
      <w:divBdr>
        <w:top w:val="none" w:sz="0" w:space="0" w:color="auto"/>
        <w:left w:val="none" w:sz="0" w:space="0" w:color="auto"/>
        <w:bottom w:val="none" w:sz="0" w:space="0" w:color="auto"/>
        <w:right w:val="none" w:sz="0" w:space="0" w:color="auto"/>
      </w:divBdr>
    </w:div>
    <w:div w:id="21325587">
      <w:bodyDiv w:val="1"/>
      <w:marLeft w:val="0"/>
      <w:marRight w:val="0"/>
      <w:marTop w:val="0"/>
      <w:marBottom w:val="0"/>
      <w:divBdr>
        <w:top w:val="none" w:sz="0" w:space="0" w:color="auto"/>
        <w:left w:val="none" w:sz="0" w:space="0" w:color="auto"/>
        <w:bottom w:val="none" w:sz="0" w:space="0" w:color="auto"/>
        <w:right w:val="none" w:sz="0" w:space="0" w:color="auto"/>
      </w:divBdr>
    </w:div>
    <w:div w:id="289677297">
      <w:bodyDiv w:val="1"/>
      <w:marLeft w:val="0"/>
      <w:marRight w:val="0"/>
      <w:marTop w:val="0"/>
      <w:marBottom w:val="0"/>
      <w:divBdr>
        <w:top w:val="none" w:sz="0" w:space="0" w:color="auto"/>
        <w:left w:val="none" w:sz="0" w:space="0" w:color="auto"/>
        <w:bottom w:val="none" w:sz="0" w:space="0" w:color="auto"/>
        <w:right w:val="none" w:sz="0" w:space="0" w:color="auto"/>
      </w:divBdr>
    </w:div>
    <w:div w:id="343440938">
      <w:bodyDiv w:val="1"/>
      <w:marLeft w:val="0"/>
      <w:marRight w:val="0"/>
      <w:marTop w:val="0"/>
      <w:marBottom w:val="0"/>
      <w:divBdr>
        <w:top w:val="none" w:sz="0" w:space="0" w:color="auto"/>
        <w:left w:val="none" w:sz="0" w:space="0" w:color="auto"/>
        <w:bottom w:val="none" w:sz="0" w:space="0" w:color="auto"/>
        <w:right w:val="none" w:sz="0" w:space="0" w:color="auto"/>
      </w:divBdr>
    </w:div>
    <w:div w:id="366027400">
      <w:bodyDiv w:val="1"/>
      <w:marLeft w:val="0"/>
      <w:marRight w:val="0"/>
      <w:marTop w:val="0"/>
      <w:marBottom w:val="0"/>
      <w:divBdr>
        <w:top w:val="none" w:sz="0" w:space="0" w:color="auto"/>
        <w:left w:val="none" w:sz="0" w:space="0" w:color="auto"/>
        <w:bottom w:val="none" w:sz="0" w:space="0" w:color="auto"/>
        <w:right w:val="none" w:sz="0" w:space="0" w:color="auto"/>
      </w:divBdr>
    </w:div>
    <w:div w:id="521632293">
      <w:bodyDiv w:val="1"/>
      <w:marLeft w:val="0"/>
      <w:marRight w:val="0"/>
      <w:marTop w:val="0"/>
      <w:marBottom w:val="0"/>
      <w:divBdr>
        <w:top w:val="none" w:sz="0" w:space="0" w:color="auto"/>
        <w:left w:val="none" w:sz="0" w:space="0" w:color="auto"/>
        <w:bottom w:val="none" w:sz="0" w:space="0" w:color="auto"/>
        <w:right w:val="none" w:sz="0" w:space="0" w:color="auto"/>
      </w:divBdr>
    </w:div>
    <w:div w:id="790129463">
      <w:bodyDiv w:val="1"/>
      <w:marLeft w:val="0"/>
      <w:marRight w:val="0"/>
      <w:marTop w:val="0"/>
      <w:marBottom w:val="0"/>
      <w:divBdr>
        <w:top w:val="none" w:sz="0" w:space="0" w:color="auto"/>
        <w:left w:val="none" w:sz="0" w:space="0" w:color="auto"/>
        <w:bottom w:val="none" w:sz="0" w:space="0" w:color="auto"/>
        <w:right w:val="none" w:sz="0" w:space="0" w:color="auto"/>
      </w:divBdr>
    </w:div>
    <w:div w:id="813371405">
      <w:bodyDiv w:val="1"/>
      <w:marLeft w:val="0"/>
      <w:marRight w:val="0"/>
      <w:marTop w:val="0"/>
      <w:marBottom w:val="0"/>
      <w:divBdr>
        <w:top w:val="none" w:sz="0" w:space="0" w:color="auto"/>
        <w:left w:val="none" w:sz="0" w:space="0" w:color="auto"/>
        <w:bottom w:val="none" w:sz="0" w:space="0" w:color="auto"/>
        <w:right w:val="none" w:sz="0" w:space="0" w:color="auto"/>
      </w:divBdr>
    </w:div>
    <w:div w:id="1384407367">
      <w:bodyDiv w:val="1"/>
      <w:marLeft w:val="0"/>
      <w:marRight w:val="0"/>
      <w:marTop w:val="0"/>
      <w:marBottom w:val="0"/>
      <w:divBdr>
        <w:top w:val="none" w:sz="0" w:space="0" w:color="auto"/>
        <w:left w:val="none" w:sz="0" w:space="0" w:color="auto"/>
        <w:bottom w:val="none" w:sz="0" w:space="0" w:color="auto"/>
        <w:right w:val="none" w:sz="0" w:space="0" w:color="auto"/>
      </w:divBdr>
    </w:div>
    <w:div w:id="1555505847">
      <w:bodyDiv w:val="1"/>
      <w:marLeft w:val="0"/>
      <w:marRight w:val="0"/>
      <w:marTop w:val="0"/>
      <w:marBottom w:val="0"/>
      <w:divBdr>
        <w:top w:val="none" w:sz="0" w:space="0" w:color="auto"/>
        <w:left w:val="none" w:sz="0" w:space="0" w:color="auto"/>
        <w:bottom w:val="none" w:sz="0" w:space="0" w:color="auto"/>
        <w:right w:val="none" w:sz="0" w:space="0" w:color="auto"/>
      </w:divBdr>
    </w:div>
    <w:div w:id="1754936777">
      <w:bodyDiv w:val="1"/>
      <w:marLeft w:val="0"/>
      <w:marRight w:val="0"/>
      <w:marTop w:val="0"/>
      <w:marBottom w:val="0"/>
      <w:divBdr>
        <w:top w:val="none" w:sz="0" w:space="0" w:color="auto"/>
        <w:left w:val="none" w:sz="0" w:space="0" w:color="auto"/>
        <w:bottom w:val="none" w:sz="0" w:space="0" w:color="auto"/>
        <w:right w:val="none" w:sz="0" w:space="0" w:color="auto"/>
      </w:divBdr>
    </w:div>
    <w:div w:id="1851212946">
      <w:bodyDiv w:val="1"/>
      <w:marLeft w:val="0"/>
      <w:marRight w:val="0"/>
      <w:marTop w:val="0"/>
      <w:marBottom w:val="0"/>
      <w:divBdr>
        <w:top w:val="none" w:sz="0" w:space="0" w:color="auto"/>
        <w:left w:val="none" w:sz="0" w:space="0" w:color="auto"/>
        <w:bottom w:val="none" w:sz="0" w:space="0" w:color="auto"/>
        <w:right w:val="none" w:sz="0" w:space="0" w:color="auto"/>
      </w:divBdr>
    </w:div>
    <w:div w:id="20259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0D2A-55D7-4B67-BCF4-C55227EC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3456</Words>
  <Characters>19705</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2025-07-24T14:13:00Z</dcterms:created>
  <dcterms:modified xsi:type="dcterms:W3CDTF">2025-08-04T06:45:00Z</dcterms:modified>
</cp:coreProperties>
</file>