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09724" w14:textId="77777777" w:rsidR="00511C69" w:rsidRPr="00175367" w:rsidRDefault="00511C69" w:rsidP="00175367">
      <w:pPr>
        <w:spacing w:after="100" w:afterAutospacing="1" w:line="276" w:lineRule="auto"/>
        <w:ind w:firstLine="0"/>
        <w:jc w:val="both"/>
        <w:rPr>
          <w:rFonts w:ascii="Sylfaen" w:hAnsi="Sylfaen"/>
          <w:b/>
          <w:sz w:val="24"/>
          <w:szCs w:val="24"/>
          <w:lang w:val="ka-GE"/>
        </w:rPr>
      </w:pPr>
      <w:bookmarkStart w:id="0" w:name="_GoBack"/>
      <w:bookmarkEnd w:id="0"/>
    </w:p>
    <w:p w14:paraId="2C7ACF29" w14:textId="59FB7B69" w:rsidR="0054539A" w:rsidRDefault="0054539A" w:rsidP="00175367">
      <w:pPr>
        <w:spacing w:after="100" w:afterAutospacing="1" w:line="276" w:lineRule="auto"/>
        <w:ind w:firstLine="0"/>
        <w:jc w:val="both"/>
        <w:rPr>
          <w:rFonts w:ascii="Sylfaen" w:hAnsi="Sylfaen"/>
          <w:b/>
          <w:sz w:val="24"/>
          <w:szCs w:val="24"/>
          <w:lang w:val="ka-GE"/>
        </w:rPr>
      </w:pPr>
    </w:p>
    <w:p w14:paraId="1FBA5E76" w14:textId="7A5343EE" w:rsidR="00313F5B" w:rsidRDefault="00313F5B" w:rsidP="00175367">
      <w:pPr>
        <w:spacing w:after="100" w:afterAutospacing="1" w:line="276" w:lineRule="auto"/>
        <w:ind w:firstLine="0"/>
        <w:jc w:val="both"/>
        <w:rPr>
          <w:rFonts w:ascii="Sylfaen" w:hAnsi="Sylfaen"/>
          <w:b/>
          <w:sz w:val="24"/>
          <w:szCs w:val="24"/>
          <w:lang w:val="ka-GE"/>
        </w:rPr>
      </w:pPr>
    </w:p>
    <w:p w14:paraId="175E45ED" w14:textId="77777777" w:rsidR="001D6E8E" w:rsidRDefault="001D6E8E" w:rsidP="00175367">
      <w:pPr>
        <w:spacing w:after="100" w:afterAutospacing="1" w:line="276" w:lineRule="auto"/>
        <w:ind w:firstLine="0"/>
        <w:jc w:val="both"/>
        <w:rPr>
          <w:rFonts w:ascii="Sylfaen" w:hAnsi="Sylfaen"/>
          <w:b/>
          <w:sz w:val="24"/>
          <w:szCs w:val="24"/>
          <w:lang w:val="ka-GE"/>
        </w:rPr>
      </w:pPr>
    </w:p>
    <w:p w14:paraId="1460B790" w14:textId="77777777" w:rsidR="001D6E8E" w:rsidRDefault="001D6E8E" w:rsidP="00175367">
      <w:pPr>
        <w:spacing w:after="100" w:afterAutospacing="1" w:line="276" w:lineRule="auto"/>
        <w:ind w:firstLine="0"/>
        <w:jc w:val="both"/>
        <w:rPr>
          <w:rFonts w:ascii="Sylfaen" w:hAnsi="Sylfaen"/>
          <w:b/>
          <w:sz w:val="24"/>
          <w:szCs w:val="24"/>
          <w:lang w:val="ka-GE"/>
        </w:rPr>
      </w:pPr>
    </w:p>
    <w:p w14:paraId="001C0F90" w14:textId="77777777" w:rsidR="001D6E8E" w:rsidRDefault="001D6E8E" w:rsidP="00175367">
      <w:pPr>
        <w:spacing w:after="100" w:afterAutospacing="1" w:line="276" w:lineRule="auto"/>
        <w:ind w:firstLine="0"/>
        <w:jc w:val="both"/>
        <w:rPr>
          <w:rFonts w:ascii="Sylfaen" w:hAnsi="Sylfaen"/>
          <w:b/>
          <w:sz w:val="24"/>
          <w:szCs w:val="24"/>
          <w:lang w:val="ka-GE"/>
        </w:rPr>
      </w:pPr>
    </w:p>
    <w:p w14:paraId="0C37FE11" w14:textId="77777777" w:rsidR="001D6E8E" w:rsidRDefault="001D6E8E" w:rsidP="00175367">
      <w:pPr>
        <w:spacing w:after="100" w:afterAutospacing="1" w:line="276" w:lineRule="auto"/>
        <w:ind w:firstLine="0"/>
        <w:jc w:val="both"/>
        <w:rPr>
          <w:rFonts w:ascii="Sylfaen" w:hAnsi="Sylfaen"/>
          <w:b/>
          <w:sz w:val="24"/>
          <w:szCs w:val="24"/>
          <w:lang w:val="ka-GE"/>
        </w:rPr>
      </w:pPr>
    </w:p>
    <w:p w14:paraId="24DC39F4" w14:textId="77777777" w:rsidR="001D6E8E" w:rsidRDefault="001D6E8E" w:rsidP="00175367">
      <w:pPr>
        <w:spacing w:after="100" w:afterAutospacing="1" w:line="276" w:lineRule="auto"/>
        <w:ind w:firstLine="0"/>
        <w:jc w:val="both"/>
        <w:rPr>
          <w:rFonts w:ascii="Sylfaen" w:hAnsi="Sylfaen"/>
          <w:b/>
          <w:sz w:val="24"/>
          <w:szCs w:val="24"/>
          <w:lang w:val="ka-GE"/>
        </w:rPr>
      </w:pPr>
    </w:p>
    <w:p w14:paraId="5B3A97FD" w14:textId="77777777" w:rsidR="001D6E8E" w:rsidRDefault="001D6E8E" w:rsidP="00175367">
      <w:pPr>
        <w:spacing w:after="100" w:afterAutospacing="1" w:line="276" w:lineRule="auto"/>
        <w:ind w:firstLine="0"/>
        <w:jc w:val="both"/>
        <w:rPr>
          <w:rFonts w:ascii="Sylfaen" w:hAnsi="Sylfaen"/>
          <w:b/>
          <w:sz w:val="24"/>
          <w:szCs w:val="24"/>
          <w:lang w:val="ka-GE"/>
        </w:rPr>
      </w:pPr>
    </w:p>
    <w:p w14:paraId="7927EED2" w14:textId="77777777" w:rsidR="001D6E8E" w:rsidRDefault="001D6E8E" w:rsidP="00175367">
      <w:pPr>
        <w:spacing w:after="100" w:afterAutospacing="1" w:line="276" w:lineRule="auto"/>
        <w:ind w:firstLine="0"/>
        <w:jc w:val="both"/>
        <w:rPr>
          <w:rFonts w:ascii="Sylfaen" w:hAnsi="Sylfaen"/>
          <w:b/>
          <w:sz w:val="24"/>
          <w:szCs w:val="24"/>
          <w:lang w:val="ka-GE"/>
        </w:rPr>
      </w:pPr>
    </w:p>
    <w:p w14:paraId="6761FA2B" w14:textId="77777777" w:rsidR="00313F5B" w:rsidRPr="00175367" w:rsidRDefault="00313F5B" w:rsidP="00175367">
      <w:pPr>
        <w:spacing w:after="100" w:afterAutospacing="1" w:line="276" w:lineRule="auto"/>
        <w:ind w:firstLine="0"/>
        <w:jc w:val="both"/>
        <w:rPr>
          <w:rFonts w:ascii="Sylfaen" w:hAnsi="Sylfaen"/>
          <w:b/>
          <w:sz w:val="24"/>
          <w:szCs w:val="24"/>
          <w:lang w:val="ka-GE"/>
        </w:rPr>
      </w:pPr>
    </w:p>
    <w:p w14:paraId="31688B1C" w14:textId="77777777" w:rsidR="00020685" w:rsidRPr="00175367" w:rsidRDefault="00020685" w:rsidP="00175367">
      <w:pPr>
        <w:spacing w:after="100" w:afterAutospacing="1" w:line="276" w:lineRule="auto"/>
        <w:ind w:firstLine="0"/>
        <w:jc w:val="both"/>
        <w:rPr>
          <w:rFonts w:ascii="Sylfaen" w:hAnsi="Sylfaen"/>
          <w:b/>
          <w:sz w:val="24"/>
          <w:szCs w:val="24"/>
          <w:lang w:val="ka-GE"/>
        </w:rPr>
      </w:pPr>
    </w:p>
    <w:p w14:paraId="7FBD9CA9" w14:textId="5817ED11" w:rsidR="001202B5" w:rsidRPr="00175367" w:rsidRDefault="001202B5" w:rsidP="00175367">
      <w:pPr>
        <w:spacing w:after="100" w:afterAutospacing="1" w:line="276" w:lineRule="auto"/>
        <w:ind w:firstLine="284"/>
        <w:jc w:val="both"/>
        <w:rPr>
          <w:rFonts w:ascii="Sylfaen" w:hAnsi="Sylfaen"/>
          <w:b/>
          <w:sz w:val="24"/>
          <w:szCs w:val="24"/>
          <w:lang w:val="ka-GE"/>
        </w:rPr>
      </w:pPr>
      <w:bookmarkStart w:id="1" w:name="_Hlk177420549"/>
      <w:r w:rsidRPr="00175367">
        <w:rPr>
          <w:rFonts w:ascii="Sylfaen" w:hAnsi="Sylfaen"/>
          <w:b/>
          <w:sz w:val="24"/>
          <w:szCs w:val="24"/>
          <w:lang w:val="ka-GE"/>
        </w:rPr>
        <w:t>№</w:t>
      </w:r>
      <w:bookmarkEnd w:id="1"/>
      <w:r w:rsidR="0075053E" w:rsidRPr="00175367">
        <w:rPr>
          <w:rFonts w:ascii="Sylfaen" w:hAnsi="Sylfaen"/>
          <w:b/>
          <w:sz w:val="24"/>
          <w:szCs w:val="24"/>
          <w:lang w:val="ka-GE"/>
        </w:rPr>
        <w:t>1</w:t>
      </w:r>
      <w:r w:rsidR="00DC77CB" w:rsidRPr="00175367">
        <w:rPr>
          <w:rFonts w:ascii="Sylfaen" w:hAnsi="Sylfaen"/>
          <w:b/>
          <w:sz w:val="24"/>
          <w:szCs w:val="24"/>
          <w:lang w:val="ka-GE"/>
        </w:rPr>
        <w:t>/</w:t>
      </w:r>
      <w:r w:rsidR="00160E6D">
        <w:rPr>
          <w:rFonts w:ascii="Sylfaen" w:hAnsi="Sylfaen"/>
          <w:b/>
          <w:sz w:val="24"/>
          <w:szCs w:val="24"/>
        </w:rPr>
        <w:t>12</w:t>
      </w:r>
      <w:r w:rsidR="00C24AB7" w:rsidRPr="00175367">
        <w:rPr>
          <w:rFonts w:ascii="Sylfaen" w:hAnsi="Sylfaen"/>
          <w:b/>
          <w:sz w:val="24"/>
          <w:szCs w:val="24"/>
          <w:lang w:val="ka-GE"/>
        </w:rPr>
        <w:t>/</w:t>
      </w:r>
      <w:r w:rsidRPr="00175367">
        <w:rPr>
          <w:rFonts w:ascii="Sylfaen" w:hAnsi="Sylfaen"/>
          <w:b/>
          <w:sz w:val="24"/>
          <w:szCs w:val="24"/>
          <w:lang w:val="ka-GE"/>
        </w:rPr>
        <w:t>1</w:t>
      </w:r>
      <w:r w:rsidR="00331E32" w:rsidRPr="00175367">
        <w:rPr>
          <w:rFonts w:ascii="Sylfaen" w:hAnsi="Sylfaen"/>
          <w:b/>
          <w:sz w:val="24"/>
          <w:szCs w:val="24"/>
          <w:lang w:val="ka-GE"/>
        </w:rPr>
        <w:t>966</w:t>
      </w:r>
      <w:r w:rsidR="006C395B" w:rsidRPr="00175367">
        <w:rPr>
          <w:rFonts w:ascii="Sylfaen" w:hAnsi="Sylfaen"/>
          <w:b/>
          <w:sz w:val="24"/>
          <w:szCs w:val="24"/>
          <w:lang w:val="ka-GE"/>
        </w:rPr>
        <w:tab/>
      </w:r>
      <w:r w:rsidR="006C395B" w:rsidRPr="00175367">
        <w:rPr>
          <w:rFonts w:ascii="Sylfaen" w:hAnsi="Sylfaen"/>
          <w:b/>
          <w:sz w:val="24"/>
          <w:szCs w:val="24"/>
          <w:lang w:val="ka-GE"/>
        </w:rPr>
        <w:tab/>
      </w:r>
      <w:r w:rsidR="006C395B" w:rsidRPr="00175367">
        <w:rPr>
          <w:rFonts w:ascii="Sylfaen" w:hAnsi="Sylfaen"/>
          <w:b/>
          <w:sz w:val="24"/>
          <w:szCs w:val="24"/>
          <w:lang w:val="ka-GE"/>
        </w:rPr>
        <w:tab/>
      </w:r>
      <w:r w:rsidR="006C395B" w:rsidRPr="00175367">
        <w:rPr>
          <w:rFonts w:ascii="Sylfaen" w:hAnsi="Sylfaen"/>
          <w:b/>
          <w:sz w:val="24"/>
          <w:szCs w:val="24"/>
          <w:lang w:val="ka-GE"/>
        </w:rPr>
        <w:tab/>
      </w:r>
      <w:r w:rsidR="0057558A" w:rsidRPr="00175367">
        <w:rPr>
          <w:rFonts w:ascii="Sylfaen" w:hAnsi="Sylfaen"/>
          <w:b/>
          <w:sz w:val="24"/>
          <w:szCs w:val="24"/>
          <w:lang w:val="ka-GE"/>
        </w:rPr>
        <w:t xml:space="preserve">    </w:t>
      </w:r>
      <w:r w:rsidR="00A6633F" w:rsidRPr="00175367">
        <w:rPr>
          <w:rFonts w:ascii="Sylfaen" w:hAnsi="Sylfaen"/>
          <w:b/>
          <w:sz w:val="24"/>
          <w:szCs w:val="24"/>
          <w:lang w:val="ka-GE"/>
        </w:rPr>
        <w:t xml:space="preserve"> </w:t>
      </w:r>
      <w:r w:rsidR="00D05F3C" w:rsidRPr="00175367">
        <w:rPr>
          <w:rFonts w:ascii="Sylfaen" w:hAnsi="Sylfaen"/>
          <w:b/>
          <w:sz w:val="24"/>
          <w:szCs w:val="24"/>
          <w:lang w:val="ka-GE"/>
        </w:rPr>
        <w:t xml:space="preserve">       </w:t>
      </w:r>
      <w:r w:rsidR="00D8170B" w:rsidRPr="00175367">
        <w:rPr>
          <w:rFonts w:ascii="Sylfaen" w:hAnsi="Sylfaen"/>
          <w:b/>
          <w:sz w:val="24"/>
          <w:szCs w:val="24"/>
          <w:lang w:val="ka-GE"/>
        </w:rPr>
        <w:t xml:space="preserve">   </w:t>
      </w:r>
      <w:r w:rsidR="00FF1668" w:rsidRPr="00175367">
        <w:rPr>
          <w:rFonts w:ascii="Sylfaen" w:hAnsi="Sylfaen"/>
          <w:b/>
          <w:sz w:val="24"/>
          <w:szCs w:val="24"/>
          <w:lang w:val="ka-GE"/>
        </w:rPr>
        <w:t xml:space="preserve">     </w:t>
      </w:r>
      <w:r w:rsidR="00BD31E9" w:rsidRPr="00175367">
        <w:rPr>
          <w:rFonts w:ascii="Sylfaen" w:hAnsi="Sylfaen"/>
          <w:b/>
          <w:sz w:val="24"/>
          <w:szCs w:val="24"/>
          <w:lang w:val="ka-GE"/>
        </w:rPr>
        <w:t xml:space="preserve">      </w:t>
      </w:r>
      <w:r w:rsidRPr="00175367">
        <w:rPr>
          <w:rFonts w:ascii="Sylfaen" w:hAnsi="Sylfaen" w:cs="Sylfaen"/>
          <w:b/>
          <w:sz w:val="24"/>
          <w:szCs w:val="24"/>
          <w:lang w:val="ka-GE"/>
        </w:rPr>
        <w:t>ბათუმი</w:t>
      </w:r>
      <w:r w:rsidRPr="00175367">
        <w:rPr>
          <w:rFonts w:ascii="Sylfaen" w:hAnsi="Sylfaen"/>
          <w:b/>
          <w:sz w:val="24"/>
          <w:szCs w:val="24"/>
          <w:lang w:val="ka-GE"/>
        </w:rPr>
        <w:t>, 202</w:t>
      </w:r>
      <w:r w:rsidR="0057558A" w:rsidRPr="00175367">
        <w:rPr>
          <w:rFonts w:ascii="Sylfaen" w:hAnsi="Sylfaen"/>
          <w:b/>
          <w:sz w:val="24"/>
          <w:szCs w:val="24"/>
          <w:lang w:val="ka-GE"/>
        </w:rPr>
        <w:t>6</w:t>
      </w:r>
      <w:r w:rsidRPr="00175367">
        <w:rPr>
          <w:rFonts w:ascii="Sylfaen" w:hAnsi="Sylfaen"/>
          <w:b/>
          <w:sz w:val="24"/>
          <w:szCs w:val="24"/>
          <w:lang w:val="ka-GE"/>
        </w:rPr>
        <w:t xml:space="preserve"> </w:t>
      </w:r>
      <w:r w:rsidRPr="00175367">
        <w:rPr>
          <w:rFonts w:ascii="Sylfaen" w:hAnsi="Sylfaen" w:cs="Sylfaen"/>
          <w:b/>
          <w:sz w:val="24"/>
          <w:szCs w:val="24"/>
          <w:lang w:val="ka-GE"/>
        </w:rPr>
        <w:t>წლის</w:t>
      </w:r>
      <w:r w:rsidR="00DF7F69" w:rsidRPr="00175367">
        <w:rPr>
          <w:rFonts w:ascii="Sylfaen" w:hAnsi="Sylfaen"/>
          <w:b/>
          <w:sz w:val="24"/>
          <w:szCs w:val="24"/>
          <w:lang w:val="ka-GE"/>
        </w:rPr>
        <w:t xml:space="preserve"> </w:t>
      </w:r>
      <w:r w:rsidR="00160E6D">
        <w:rPr>
          <w:rFonts w:ascii="Sylfaen" w:hAnsi="Sylfaen"/>
          <w:b/>
          <w:sz w:val="24"/>
          <w:szCs w:val="24"/>
        </w:rPr>
        <w:t>24</w:t>
      </w:r>
      <w:r w:rsidR="001D6E8E">
        <w:rPr>
          <w:rFonts w:ascii="Sylfaen" w:hAnsi="Sylfaen"/>
          <w:b/>
          <w:sz w:val="24"/>
          <w:szCs w:val="24"/>
          <w:lang w:val="ka-GE"/>
        </w:rPr>
        <w:t xml:space="preserve"> ივნისი</w:t>
      </w:r>
    </w:p>
    <w:p w14:paraId="282FFA34" w14:textId="72883F5A" w:rsidR="001202B5" w:rsidRPr="00175367" w:rsidRDefault="001202B5" w:rsidP="00175367">
      <w:pPr>
        <w:spacing w:after="0" w:line="276" w:lineRule="auto"/>
        <w:ind w:firstLine="284"/>
        <w:jc w:val="both"/>
        <w:rPr>
          <w:rFonts w:ascii="Sylfaen" w:hAnsi="Sylfaen"/>
          <w:b/>
          <w:sz w:val="24"/>
          <w:szCs w:val="24"/>
          <w:lang w:val="ka-GE"/>
        </w:rPr>
      </w:pPr>
      <w:r w:rsidRPr="00175367">
        <w:rPr>
          <w:rFonts w:ascii="Sylfaen" w:hAnsi="Sylfaen" w:cs="Sylfaen"/>
          <w:b/>
          <w:sz w:val="24"/>
          <w:szCs w:val="24"/>
          <w:lang w:val="ka-GE"/>
        </w:rPr>
        <w:t>კოლეგიის</w:t>
      </w:r>
      <w:r w:rsidR="0065014D" w:rsidRPr="00175367">
        <w:rPr>
          <w:rFonts w:ascii="Sylfaen" w:hAnsi="Sylfaen"/>
          <w:b/>
          <w:sz w:val="24"/>
          <w:szCs w:val="24"/>
          <w:lang w:val="ka-GE"/>
        </w:rPr>
        <w:t xml:space="preserve"> </w:t>
      </w:r>
      <w:r w:rsidRPr="00175367">
        <w:rPr>
          <w:rFonts w:ascii="Sylfaen" w:hAnsi="Sylfaen" w:cs="Sylfaen"/>
          <w:b/>
          <w:sz w:val="24"/>
          <w:szCs w:val="24"/>
          <w:lang w:val="ka-GE"/>
        </w:rPr>
        <w:t>შემადგენლობა</w:t>
      </w:r>
      <w:r w:rsidRPr="00175367">
        <w:rPr>
          <w:rFonts w:ascii="Sylfaen" w:hAnsi="Sylfaen"/>
          <w:b/>
          <w:sz w:val="24"/>
          <w:szCs w:val="24"/>
          <w:lang w:val="ka-GE"/>
        </w:rPr>
        <w:t>:</w:t>
      </w:r>
    </w:p>
    <w:p w14:paraId="539E6BA4" w14:textId="6FA109C6" w:rsidR="001202B5" w:rsidRPr="00175367" w:rsidRDefault="0075053E" w:rsidP="00175367">
      <w:pPr>
        <w:spacing w:after="0" w:line="276" w:lineRule="auto"/>
        <w:ind w:firstLine="284"/>
        <w:jc w:val="both"/>
        <w:rPr>
          <w:rFonts w:ascii="Sylfaen" w:hAnsi="Sylfaen"/>
          <w:sz w:val="24"/>
          <w:szCs w:val="24"/>
          <w:lang w:val="ka-GE"/>
        </w:rPr>
      </w:pPr>
      <w:r w:rsidRPr="00175367">
        <w:rPr>
          <w:rFonts w:ascii="Sylfaen" w:hAnsi="Sylfaen" w:cs="Sylfaen"/>
          <w:sz w:val="24"/>
          <w:szCs w:val="24"/>
          <w:lang w:val="ka-GE"/>
        </w:rPr>
        <w:t>ვასილ როინიშვილი</w:t>
      </w:r>
      <w:r w:rsidR="001202B5" w:rsidRPr="00175367">
        <w:rPr>
          <w:rFonts w:ascii="Sylfaen" w:hAnsi="Sylfaen"/>
          <w:sz w:val="24"/>
          <w:szCs w:val="24"/>
          <w:lang w:val="ka-GE"/>
        </w:rPr>
        <w:t xml:space="preserve"> – </w:t>
      </w:r>
      <w:r w:rsidR="001202B5" w:rsidRPr="00175367">
        <w:rPr>
          <w:rFonts w:ascii="Sylfaen" w:hAnsi="Sylfaen" w:cs="Sylfaen"/>
          <w:sz w:val="24"/>
          <w:szCs w:val="24"/>
          <w:lang w:val="ka-GE"/>
        </w:rPr>
        <w:t>სხდომის</w:t>
      </w:r>
      <w:r w:rsidR="001202B5" w:rsidRPr="00175367">
        <w:rPr>
          <w:rFonts w:ascii="Sylfaen" w:hAnsi="Sylfaen"/>
          <w:sz w:val="24"/>
          <w:szCs w:val="24"/>
          <w:lang w:val="ka-GE"/>
        </w:rPr>
        <w:t xml:space="preserve"> </w:t>
      </w:r>
      <w:r w:rsidR="001202B5" w:rsidRPr="00175367">
        <w:rPr>
          <w:rFonts w:ascii="Sylfaen" w:hAnsi="Sylfaen" w:cs="Sylfaen"/>
          <w:sz w:val="24"/>
          <w:szCs w:val="24"/>
          <w:lang w:val="ka-GE"/>
        </w:rPr>
        <w:t>თავმჯდომარე</w:t>
      </w:r>
      <w:r w:rsidR="001202B5" w:rsidRPr="00175367">
        <w:rPr>
          <w:rFonts w:ascii="Sylfaen" w:hAnsi="Sylfaen"/>
          <w:sz w:val="24"/>
          <w:szCs w:val="24"/>
          <w:lang w:val="ka-GE"/>
        </w:rPr>
        <w:t>;</w:t>
      </w:r>
    </w:p>
    <w:p w14:paraId="7F9448BE" w14:textId="34FE71DE" w:rsidR="001202B5" w:rsidRPr="00175367" w:rsidRDefault="0075053E" w:rsidP="00175367">
      <w:pPr>
        <w:spacing w:after="0" w:line="276" w:lineRule="auto"/>
        <w:ind w:firstLine="284"/>
        <w:jc w:val="both"/>
        <w:rPr>
          <w:rFonts w:ascii="Sylfaen" w:hAnsi="Sylfaen" w:cs="Sylfaen"/>
          <w:sz w:val="24"/>
          <w:szCs w:val="24"/>
          <w:lang w:val="ka-GE"/>
        </w:rPr>
      </w:pPr>
      <w:r w:rsidRPr="00175367">
        <w:rPr>
          <w:rFonts w:ascii="Sylfaen" w:hAnsi="Sylfaen" w:cs="Sylfaen"/>
          <w:sz w:val="24"/>
          <w:szCs w:val="24"/>
          <w:lang w:val="ka-GE"/>
        </w:rPr>
        <w:t>ევა გოცირიძე</w:t>
      </w:r>
      <w:r w:rsidR="001202B5" w:rsidRPr="00175367">
        <w:rPr>
          <w:rFonts w:ascii="Sylfaen" w:hAnsi="Sylfaen" w:cs="Sylfaen"/>
          <w:sz w:val="24"/>
          <w:szCs w:val="24"/>
          <w:lang w:val="ka-GE"/>
        </w:rPr>
        <w:t xml:space="preserve"> </w:t>
      </w:r>
      <w:r w:rsidR="001202B5" w:rsidRPr="00175367">
        <w:rPr>
          <w:rFonts w:ascii="Sylfaen" w:hAnsi="Sylfaen"/>
          <w:sz w:val="24"/>
          <w:szCs w:val="24"/>
          <w:lang w:val="ka-GE"/>
        </w:rPr>
        <w:t xml:space="preserve">– </w:t>
      </w:r>
      <w:r w:rsidR="001202B5" w:rsidRPr="00175367">
        <w:rPr>
          <w:rFonts w:ascii="Sylfaen" w:hAnsi="Sylfaen" w:cs="Sylfaen"/>
          <w:sz w:val="24"/>
          <w:szCs w:val="24"/>
          <w:lang w:val="ka-GE"/>
        </w:rPr>
        <w:t>წევრი;</w:t>
      </w:r>
    </w:p>
    <w:p w14:paraId="6DC02A03" w14:textId="1363066E" w:rsidR="001202B5" w:rsidRPr="00175367" w:rsidRDefault="0075053E" w:rsidP="00175367">
      <w:pPr>
        <w:spacing w:after="0" w:line="276" w:lineRule="auto"/>
        <w:ind w:firstLine="284"/>
        <w:jc w:val="both"/>
        <w:rPr>
          <w:rFonts w:ascii="Sylfaen" w:hAnsi="Sylfaen" w:cs="Sylfaen"/>
          <w:sz w:val="24"/>
          <w:szCs w:val="24"/>
          <w:lang w:val="ka-GE"/>
        </w:rPr>
      </w:pPr>
      <w:r w:rsidRPr="00175367">
        <w:rPr>
          <w:rFonts w:ascii="Sylfaen" w:hAnsi="Sylfaen" w:cs="Sylfaen"/>
          <w:sz w:val="24"/>
          <w:szCs w:val="24"/>
          <w:lang w:val="ka-GE"/>
        </w:rPr>
        <w:t>გიორგი თევდორაშვილი</w:t>
      </w:r>
      <w:r w:rsidR="001202B5" w:rsidRPr="00175367">
        <w:rPr>
          <w:rFonts w:ascii="Sylfaen" w:hAnsi="Sylfaen" w:cs="Sylfaen"/>
          <w:sz w:val="24"/>
          <w:szCs w:val="24"/>
          <w:lang w:val="ka-GE"/>
        </w:rPr>
        <w:t xml:space="preserve"> </w:t>
      </w:r>
      <w:r w:rsidR="001202B5" w:rsidRPr="00175367">
        <w:rPr>
          <w:rFonts w:ascii="Sylfaen" w:hAnsi="Sylfaen"/>
          <w:sz w:val="24"/>
          <w:szCs w:val="24"/>
          <w:lang w:val="ka-GE"/>
        </w:rPr>
        <w:t>– წევრი</w:t>
      </w:r>
      <w:r w:rsidR="00582301" w:rsidRPr="00175367">
        <w:rPr>
          <w:rFonts w:ascii="Sylfaen" w:hAnsi="Sylfaen"/>
          <w:sz w:val="24"/>
          <w:szCs w:val="24"/>
          <w:lang w:val="ka-GE"/>
        </w:rPr>
        <w:t>;</w:t>
      </w:r>
    </w:p>
    <w:p w14:paraId="7D0A4751" w14:textId="014D2D8E" w:rsidR="001202B5" w:rsidRPr="00175367" w:rsidRDefault="0075053E" w:rsidP="00175367">
      <w:pPr>
        <w:spacing w:after="100" w:afterAutospacing="1" w:line="276" w:lineRule="auto"/>
        <w:ind w:firstLine="284"/>
        <w:jc w:val="both"/>
        <w:rPr>
          <w:rFonts w:ascii="Sylfaen" w:hAnsi="Sylfaen"/>
          <w:sz w:val="24"/>
          <w:szCs w:val="24"/>
          <w:lang w:val="ka-GE"/>
        </w:rPr>
      </w:pPr>
      <w:r w:rsidRPr="00175367">
        <w:rPr>
          <w:rFonts w:ascii="Sylfaen" w:hAnsi="Sylfaen" w:cs="Sylfaen"/>
          <w:sz w:val="24"/>
          <w:szCs w:val="24"/>
          <w:lang w:val="ka-GE"/>
        </w:rPr>
        <w:t>გიორგი კვერენჩხილაძე</w:t>
      </w:r>
      <w:r w:rsidR="001202B5" w:rsidRPr="00175367">
        <w:rPr>
          <w:rFonts w:ascii="Sylfaen" w:hAnsi="Sylfaen"/>
          <w:sz w:val="24"/>
          <w:szCs w:val="24"/>
          <w:lang w:val="ka-GE"/>
        </w:rPr>
        <w:t xml:space="preserve"> – </w:t>
      </w:r>
      <w:r w:rsidR="001202B5" w:rsidRPr="00175367">
        <w:rPr>
          <w:rFonts w:ascii="Sylfaen" w:hAnsi="Sylfaen" w:cs="Sylfaen"/>
          <w:sz w:val="24"/>
          <w:szCs w:val="24"/>
          <w:lang w:val="ka-GE"/>
        </w:rPr>
        <w:t>წევრი</w:t>
      </w:r>
      <w:r w:rsidR="00582301" w:rsidRPr="00175367">
        <w:rPr>
          <w:rFonts w:ascii="Sylfaen" w:hAnsi="Sylfaen" w:cs="Sylfaen"/>
          <w:sz w:val="24"/>
          <w:szCs w:val="24"/>
          <w:lang w:val="ka-GE"/>
        </w:rPr>
        <w:t xml:space="preserve">, მომხსენებელი მოსამართლე. </w:t>
      </w:r>
    </w:p>
    <w:p w14:paraId="0E5ED7B4" w14:textId="170DE145" w:rsidR="001202B5" w:rsidRPr="00175367" w:rsidRDefault="001202B5" w:rsidP="00175367">
      <w:pPr>
        <w:spacing w:after="100" w:afterAutospacing="1" w:line="276" w:lineRule="auto"/>
        <w:ind w:firstLine="284"/>
        <w:jc w:val="both"/>
        <w:rPr>
          <w:rFonts w:ascii="Sylfaen" w:hAnsi="Sylfaen"/>
          <w:sz w:val="24"/>
          <w:szCs w:val="24"/>
          <w:lang w:val="ka-GE"/>
        </w:rPr>
      </w:pPr>
      <w:r w:rsidRPr="00175367">
        <w:rPr>
          <w:rFonts w:ascii="Sylfaen" w:hAnsi="Sylfaen" w:cs="Sylfaen"/>
          <w:b/>
          <w:sz w:val="24"/>
          <w:szCs w:val="24"/>
          <w:lang w:val="ka-GE"/>
        </w:rPr>
        <w:t>სხდომის</w:t>
      </w:r>
      <w:r w:rsidRPr="00175367">
        <w:rPr>
          <w:rFonts w:ascii="Sylfaen" w:hAnsi="Sylfaen"/>
          <w:b/>
          <w:sz w:val="24"/>
          <w:szCs w:val="24"/>
          <w:lang w:val="ka-GE"/>
        </w:rPr>
        <w:t xml:space="preserve"> </w:t>
      </w:r>
      <w:r w:rsidRPr="00175367">
        <w:rPr>
          <w:rFonts w:ascii="Sylfaen" w:hAnsi="Sylfaen" w:cs="Sylfaen"/>
          <w:b/>
          <w:sz w:val="24"/>
          <w:szCs w:val="24"/>
          <w:lang w:val="ka-GE"/>
        </w:rPr>
        <w:t>მდივანი</w:t>
      </w:r>
      <w:r w:rsidRPr="00175367">
        <w:rPr>
          <w:rFonts w:ascii="Sylfaen" w:hAnsi="Sylfaen"/>
          <w:b/>
          <w:sz w:val="24"/>
          <w:szCs w:val="24"/>
          <w:lang w:val="ka-GE"/>
        </w:rPr>
        <w:t>:</w:t>
      </w:r>
      <w:r w:rsidRPr="00175367">
        <w:rPr>
          <w:rFonts w:ascii="Sylfaen" w:hAnsi="Sylfaen"/>
          <w:sz w:val="24"/>
          <w:szCs w:val="24"/>
          <w:lang w:val="ka-GE"/>
        </w:rPr>
        <w:t xml:space="preserve"> </w:t>
      </w:r>
      <w:r w:rsidR="00657611" w:rsidRPr="00175367">
        <w:rPr>
          <w:rFonts w:ascii="Sylfaen" w:hAnsi="Sylfaen" w:cs="Sylfaen"/>
          <w:sz w:val="24"/>
          <w:szCs w:val="24"/>
          <w:lang w:val="ka-GE"/>
        </w:rPr>
        <w:t>სოფია კობახიძე.</w:t>
      </w:r>
    </w:p>
    <w:p w14:paraId="551535AA" w14:textId="0B7BDEBE" w:rsidR="00920A3D" w:rsidRPr="00175367" w:rsidRDefault="001202B5" w:rsidP="00175367">
      <w:pPr>
        <w:spacing w:line="276" w:lineRule="auto"/>
        <w:ind w:firstLine="284"/>
        <w:jc w:val="both"/>
        <w:rPr>
          <w:rFonts w:ascii="Sylfaen" w:hAnsi="Sylfaen"/>
          <w:sz w:val="24"/>
          <w:szCs w:val="24"/>
          <w:lang w:val="ka-GE"/>
        </w:rPr>
      </w:pPr>
      <w:r w:rsidRPr="00175367">
        <w:rPr>
          <w:rFonts w:ascii="Sylfaen" w:hAnsi="Sylfaen" w:cs="Sylfaen"/>
          <w:b/>
          <w:sz w:val="24"/>
          <w:szCs w:val="24"/>
          <w:lang w:val="ka-GE"/>
        </w:rPr>
        <w:t>საქმის</w:t>
      </w:r>
      <w:r w:rsidRPr="00175367">
        <w:rPr>
          <w:rFonts w:ascii="Sylfaen" w:hAnsi="Sylfaen"/>
          <w:b/>
          <w:sz w:val="24"/>
          <w:szCs w:val="24"/>
          <w:lang w:val="ka-GE"/>
        </w:rPr>
        <w:t xml:space="preserve"> </w:t>
      </w:r>
      <w:r w:rsidRPr="00175367">
        <w:rPr>
          <w:rFonts w:ascii="Sylfaen" w:hAnsi="Sylfaen" w:cs="Sylfaen"/>
          <w:b/>
          <w:sz w:val="24"/>
          <w:szCs w:val="24"/>
          <w:lang w:val="ka-GE"/>
        </w:rPr>
        <w:t>დასახელება</w:t>
      </w:r>
      <w:r w:rsidRPr="00175367">
        <w:rPr>
          <w:rFonts w:ascii="Sylfaen" w:hAnsi="Sylfaen"/>
          <w:b/>
          <w:sz w:val="24"/>
          <w:szCs w:val="24"/>
          <w:lang w:val="ka-GE"/>
        </w:rPr>
        <w:t>:</w:t>
      </w:r>
      <w:r w:rsidRPr="00175367">
        <w:rPr>
          <w:rFonts w:ascii="Sylfaen" w:hAnsi="Sylfaen"/>
          <w:sz w:val="24"/>
          <w:szCs w:val="24"/>
          <w:lang w:val="ka-GE"/>
        </w:rPr>
        <w:t xml:space="preserve"> </w:t>
      </w:r>
      <w:bookmarkStart w:id="2" w:name="_Hlk58366281"/>
      <w:r w:rsidR="002A4CB6" w:rsidRPr="00175367">
        <w:rPr>
          <w:rFonts w:ascii="Sylfaen" w:hAnsi="Sylfaen"/>
          <w:sz w:val="24"/>
          <w:szCs w:val="24"/>
          <w:lang w:val="ka-GE"/>
        </w:rPr>
        <w:t>რევაზ ჩუბინიძე</w:t>
      </w:r>
      <w:r w:rsidR="006C395B" w:rsidRPr="00175367">
        <w:rPr>
          <w:rFonts w:ascii="Sylfaen" w:hAnsi="Sylfaen"/>
          <w:sz w:val="24"/>
          <w:szCs w:val="24"/>
          <w:lang w:val="ka-GE"/>
        </w:rPr>
        <w:t xml:space="preserve"> </w:t>
      </w:r>
      <w:r w:rsidR="00920A3D" w:rsidRPr="00175367">
        <w:rPr>
          <w:rFonts w:ascii="Sylfaen" w:hAnsi="Sylfaen"/>
          <w:sz w:val="24"/>
          <w:szCs w:val="24"/>
          <w:lang w:val="ka-GE"/>
        </w:rPr>
        <w:t xml:space="preserve">საქართველოს პარლამენტის წინააღმდეგ. </w:t>
      </w:r>
    </w:p>
    <w:bookmarkEnd w:id="2"/>
    <w:p w14:paraId="1B6A0428" w14:textId="12D69D32" w:rsidR="003D4ACB" w:rsidRPr="00175367" w:rsidRDefault="001202B5" w:rsidP="00175367">
      <w:pPr>
        <w:spacing w:after="100" w:afterAutospacing="1" w:line="276" w:lineRule="auto"/>
        <w:ind w:firstLine="284"/>
        <w:jc w:val="both"/>
        <w:rPr>
          <w:rFonts w:ascii="Sylfaen" w:hAnsi="Sylfaen"/>
          <w:sz w:val="24"/>
          <w:szCs w:val="24"/>
          <w:lang w:val="ka-GE"/>
        </w:rPr>
      </w:pPr>
      <w:r w:rsidRPr="00175367">
        <w:rPr>
          <w:rFonts w:ascii="Sylfaen" w:hAnsi="Sylfaen" w:cs="Sylfaen"/>
          <w:b/>
          <w:sz w:val="24"/>
          <w:szCs w:val="24"/>
          <w:lang w:val="ka-GE"/>
        </w:rPr>
        <w:t>დავის</w:t>
      </w:r>
      <w:r w:rsidRPr="00175367">
        <w:rPr>
          <w:rFonts w:ascii="Sylfaen" w:hAnsi="Sylfaen"/>
          <w:b/>
          <w:sz w:val="24"/>
          <w:szCs w:val="24"/>
          <w:lang w:val="ka-GE"/>
        </w:rPr>
        <w:t xml:space="preserve"> </w:t>
      </w:r>
      <w:r w:rsidRPr="00175367">
        <w:rPr>
          <w:rFonts w:ascii="Sylfaen" w:hAnsi="Sylfaen" w:cs="Sylfaen"/>
          <w:b/>
          <w:sz w:val="24"/>
          <w:szCs w:val="24"/>
          <w:lang w:val="ka-GE"/>
        </w:rPr>
        <w:t>საგანი</w:t>
      </w:r>
      <w:r w:rsidRPr="00175367">
        <w:rPr>
          <w:rFonts w:ascii="Sylfaen" w:hAnsi="Sylfaen"/>
          <w:b/>
          <w:sz w:val="24"/>
          <w:szCs w:val="24"/>
          <w:lang w:val="ka-GE"/>
        </w:rPr>
        <w:t>:</w:t>
      </w:r>
      <w:r w:rsidR="00666841" w:rsidRPr="00175367">
        <w:rPr>
          <w:rFonts w:ascii="Sylfaen" w:hAnsi="Sylfaen"/>
          <w:sz w:val="24"/>
          <w:szCs w:val="24"/>
          <w:lang w:val="ka-GE"/>
        </w:rPr>
        <w:t xml:space="preserve"> </w:t>
      </w:r>
      <w:r w:rsidR="00583930" w:rsidRPr="00175367">
        <w:rPr>
          <w:rFonts w:ascii="Sylfaen" w:hAnsi="Sylfaen"/>
          <w:sz w:val="24"/>
          <w:szCs w:val="24"/>
          <w:lang w:val="ka-GE"/>
        </w:rPr>
        <w:t>„</w:t>
      </w:r>
      <w:r w:rsidR="003D4ACB" w:rsidRPr="00175367">
        <w:rPr>
          <w:rFonts w:ascii="Sylfaen" w:hAnsi="Sylfaen"/>
          <w:sz w:val="24"/>
          <w:szCs w:val="24"/>
          <w:lang w:val="ka-GE"/>
        </w:rPr>
        <w:t>ფიზიკური და კერძო სამართლის იურიდიული პირების მფლობელობაში (სარგებლობაში) არსებულ მიწის ნაკვეთებზე საკუთრების უფლების აღიარების შესახებ</w:t>
      </w:r>
      <w:r w:rsidR="00583930" w:rsidRPr="00175367">
        <w:rPr>
          <w:rFonts w:ascii="Sylfaen" w:hAnsi="Sylfaen"/>
          <w:sz w:val="24"/>
          <w:szCs w:val="24"/>
          <w:lang w:val="ka-GE"/>
        </w:rPr>
        <w:t xml:space="preserve">“ საქართველოს კანონის მე-3 მუხლის მე-2 პუნქტის „ე“ ქვეპუნქტის კონსტიტუციურობა საქართველოს კონსტიტუციის </w:t>
      </w:r>
      <w:r w:rsidR="00BC6C7F" w:rsidRPr="00175367">
        <w:rPr>
          <w:rFonts w:ascii="Sylfaen" w:hAnsi="Sylfaen"/>
          <w:sz w:val="24"/>
          <w:szCs w:val="24"/>
          <w:lang w:val="ka-GE"/>
        </w:rPr>
        <w:t xml:space="preserve">მე-11 მუხლის პირველ პუნქტთან და </w:t>
      </w:r>
      <w:r w:rsidR="00583930" w:rsidRPr="00175367">
        <w:rPr>
          <w:rFonts w:ascii="Sylfaen" w:hAnsi="Sylfaen"/>
          <w:sz w:val="24"/>
          <w:szCs w:val="24"/>
          <w:lang w:val="ka-GE"/>
        </w:rPr>
        <w:t>მე-19 მუხლის პირველ და მე-2 პუნქტებთან მიმართებით.</w:t>
      </w:r>
    </w:p>
    <w:p w14:paraId="6182C86D" w14:textId="77777777" w:rsidR="001202B5" w:rsidRPr="00175367" w:rsidRDefault="001202B5" w:rsidP="00175367">
      <w:pPr>
        <w:pStyle w:val="Heading1"/>
        <w:spacing w:before="0" w:after="100" w:afterAutospacing="1"/>
        <w:jc w:val="center"/>
        <w:rPr>
          <w:rFonts w:ascii="Sylfaen" w:hAnsi="Sylfaen"/>
          <w:b/>
          <w:color w:val="auto"/>
          <w:sz w:val="24"/>
          <w:szCs w:val="24"/>
          <w:lang w:val="ka-GE"/>
        </w:rPr>
      </w:pPr>
      <w:r w:rsidRPr="00175367">
        <w:rPr>
          <w:rFonts w:ascii="Sylfaen" w:hAnsi="Sylfaen"/>
          <w:b/>
          <w:color w:val="auto"/>
          <w:sz w:val="24"/>
          <w:szCs w:val="24"/>
          <w:lang w:val="ka-GE"/>
        </w:rPr>
        <w:lastRenderedPageBreak/>
        <w:t>I</w:t>
      </w:r>
      <w:r w:rsidRPr="00175367">
        <w:rPr>
          <w:rFonts w:ascii="Sylfaen" w:hAnsi="Sylfaen"/>
          <w:b/>
          <w:color w:val="auto"/>
          <w:sz w:val="24"/>
          <w:szCs w:val="24"/>
          <w:lang w:val="ka-GE"/>
        </w:rPr>
        <w:br/>
      </w:r>
      <w:r w:rsidRPr="00175367">
        <w:rPr>
          <w:rFonts w:ascii="Sylfaen" w:eastAsia="Calibri" w:hAnsi="Sylfaen" w:cs="Sylfaen"/>
          <w:b/>
          <w:color w:val="auto"/>
          <w:sz w:val="24"/>
          <w:szCs w:val="24"/>
          <w:lang w:val="ka-GE"/>
        </w:rPr>
        <w:t>აღწერილობითი</w:t>
      </w:r>
      <w:r w:rsidRPr="00175367">
        <w:rPr>
          <w:rFonts w:ascii="Sylfaen" w:eastAsia="Calibri" w:hAnsi="Sylfaen"/>
          <w:b/>
          <w:color w:val="auto"/>
          <w:sz w:val="24"/>
          <w:szCs w:val="24"/>
          <w:lang w:val="ka-GE"/>
        </w:rPr>
        <w:t xml:space="preserve"> </w:t>
      </w:r>
      <w:r w:rsidRPr="00175367">
        <w:rPr>
          <w:rFonts w:ascii="Sylfaen" w:eastAsia="Calibri" w:hAnsi="Sylfaen" w:cs="Sylfaen"/>
          <w:b/>
          <w:color w:val="auto"/>
          <w:sz w:val="24"/>
          <w:szCs w:val="24"/>
          <w:lang w:val="ka-GE"/>
        </w:rPr>
        <w:t>ნაწილი</w:t>
      </w:r>
    </w:p>
    <w:p w14:paraId="714FFA0D" w14:textId="21A293DC" w:rsidR="001202B5" w:rsidRPr="00175367" w:rsidRDefault="001202B5" w:rsidP="00175367">
      <w:pPr>
        <w:pStyle w:val="ListParagraph1"/>
        <w:numPr>
          <w:ilvl w:val="0"/>
          <w:numId w:val="1"/>
        </w:numPr>
        <w:spacing w:after="0"/>
        <w:ind w:left="0" w:firstLine="284"/>
        <w:jc w:val="both"/>
        <w:rPr>
          <w:rFonts w:ascii="Sylfaen" w:hAnsi="Sylfaen" w:cs="AcadNusx"/>
          <w:bCs/>
          <w:sz w:val="24"/>
          <w:szCs w:val="24"/>
          <w:lang w:val="ka-GE"/>
        </w:rPr>
      </w:pPr>
      <w:r w:rsidRPr="00175367">
        <w:rPr>
          <w:rFonts w:ascii="Sylfaen" w:eastAsia="Calibri" w:hAnsi="Sylfaen"/>
          <w:sz w:val="24"/>
          <w:szCs w:val="24"/>
          <w:lang w:val="ka-GE"/>
        </w:rPr>
        <w:t xml:space="preserve">საქართველოს საკონსტიტუციო სასამართლოს </w:t>
      </w:r>
      <w:r w:rsidR="00BC6C7F" w:rsidRPr="00175367">
        <w:rPr>
          <w:rFonts w:ascii="Sylfaen" w:eastAsia="Calibri" w:hAnsi="Sylfaen"/>
          <w:sz w:val="24"/>
          <w:szCs w:val="24"/>
          <w:lang w:val="ka-GE"/>
        </w:rPr>
        <w:t>2026</w:t>
      </w:r>
      <w:r w:rsidR="00020685" w:rsidRPr="00175367">
        <w:rPr>
          <w:rFonts w:ascii="Sylfaen" w:eastAsia="Calibri" w:hAnsi="Sylfaen"/>
          <w:sz w:val="24"/>
          <w:szCs w:val="24"/>
          <w:lang w:val="ka-GE"/>
        </w:rPr>
        <w:t xml:space="preserve"> წლის </w:t>
      </w:r>
      <w:r w:rsidR="00BC6C7F" w:rsidRPr="00175367">
        <w:rPr>
          <w:rFonts w:ascii="Sylfaen" w:eastAsia="Calibri" w:hAnsi="Sylfaen"/>
          <w:sz w:val="24"/>
          <w:szCs w:val="24"/>
          <w:lang w:val="ka-GE"/>
        </w:rPr>
        <w:t>5 ივნისს</w:t>
      </w:r>
      <w:r w:rsidR="00283966" w:rsidRPr="00175367">
        <w:rPr>
          <w:rFonts w:ascii="Sylfaen" w:eastAsia="Calibri" w:hAnsi="Sylfaen"/>
          <w:sz w:val="24"/>
          <w:szCs w:val="24"/>
          <w:lang w:val="ka-GE"/>
        </w:rPr>
        <w:t xml:space="preserve"> </w:t>
      </w:r>
      <w:r w:rsidRPr="00175367">
        <w:rPr>
          <w:rFonts w:ascii="Sylfaen" w:eastAsia="Calibri" w:hAnsi="Sylfaen"/>
          <w:sz w:val="24"/>
          <w:szCs w:val="24"/>
          <w:lang w:val="ka-GE"/>
        </w:rPr>
        <w:t>კონსტიტუციური სარჩელით (რეგისტრაციის №1</w:t>
      </w:r>
      <w:r w:rsidR="005F4A92" w:rsidRPr="00175367">
        <w:rPr>
          <w:rFonts w:ascii="Sylfaen" w:eastAsia="Calibri" w:hAnsi="Sylfaen"/>
          <w:sz w:val="24"/>
          <w:szCs w:val="24"/>
          <w:lang w:val="ka-GE"/>
        </w:rPr>
        <w:t>966</w:t>
      </w:r>
      <w:r w:rsidR="006B2ABD" w:rsidRPr="00175367">
        <w:rPr>
          <w:rFonts w:ascii="Sylfaen" w:eastAsia="Calibri" w:hAnsi="Sylfaen"/>
          <w:sz w:val="24"/>
          <w:szCs w:val="24"/>
          <w:lang w:val="ka-GE"/>
        </w:rPr>
        <w:t xml:space="preserve">) </w:t>
      </w:r>
      <w:r w:rsidR="00A6633F" w:rsidRPr="00175367">
        <w:rPr>
          <w:rFonts w:ascii="Sylfaen" w:eastAsia="Calibri" w:hAnsi="Sylfaen"/>
          <w:sz w:val="24"/>
          <w:szCs w:val="24"/>
          <w:lang w:val="ka-GE"/>
        </w:rPr>
        <w:t xml:space="preserve">მომართა </w:t>
      </w:r>
      <w:r w:rsidR="00161166" w:rsidRPr="00175367">
        <w:rPr>
          <w:rFonts w:ascii="Sylfaen" w:eastAsia="Calibri" w:hAnsi="Sylfaen"/>
          <w:sz w:val="24"/>
          <w:szCs w:val="24"/>
          <w:lang w:val="ka-GE"/>
        </w:rPr>
        <w:t>რევაზ</w:t>
      </w:r>
      <w:r w:rsidR="005F4A92" w:rsidRPr="00175367">
        <w:rPr>
          <w:rFonts w:ascii="Sylfaen" w:eastAsia="Calibri" w:hAnsi="Sylfaen"/>
          <w:sz w:val="24"/>
          <w:szCs w:val="24"/>
          <w:lang w:val="ka-GE"/>
        </w:rPr>
        <w:t xml:space="preserve"> ჩუბინიძემ</w:t>
      </w:r>
      <w:r w:rsidR="00A6633F" w:rsidRPr="00175367">
        <w:rPr>
          <w:rFonts w:ascii="Sylfaen" w:eastAsia="Calibri" w:hAnsi="Sylfaen"/>
          <w:sz w:val="24"/>
          <w:szCs w:val="24"/>
          <w:lang w:val="ka-GE"/>
        </w:rPr>
        <w:t>.</w:t>
      </w:r>
      <w:r w:rsidR="00554B28" w:rsidRPr="00175367">
        <w:rPr>
          <w:rFonts w:ascii="Sylfaen" w:eastAsia="Calibri" w:hAnsi="Sylfaen"/>
          <w:sz w:val="24"/>
          <w:szCs w:val="24"/>
          <w:lang w:val="ka-GE"/>
        </w:rPr>
        <w:t xml:space="preserve"> </w:t>
      </w:r>
      <w:r w:rsidRPr="00175367">
        <w:rPr>
          <w:rFonts w:ascii="Sylfaen" w:hAnsi="Sylfaen" w:cs="AcadNusx"/>
          <w:bCs/>
          <w:sz w:val="24"/>
          <w:szCs w:val="24"/>
          <w:lang w:val="ka-GE"/>
        </w:rPr>
        <w:t>№1</w:t>
      </w:r>
      <w:r w:rsidR="005F4A92" w:rsidRPr="00175367">
        <w:rPr>
          <w:rFonts w:ascii="Sylfaen" w:hAnsi="Sylfaen" w:cs="AcadNusx"/>
          <w:bCs/>
          <w:sz w:val="24"/>
          <w:szCs w:val="24"/>
          <w:lang w:val="ka-GE"/>
        </w:rPr>
        <w:t>966</w:t>
      </w:r>
      <w:r w:rsidRPr="00175367">
        <w:rPr>
          <w:rFonts w:ascii="Sylfaen" w:hAnsi="Sylfaen" w:cs="AcadNusx"/>
          <w:bCs/>
          <w:sz w:val="24"/>
          <w:szCs w:val="24"/>
          <w:lang w:val="ka-GE"/>
        </w:rPr>
        <w:t xml:space="preserve"> კონსტიტუციური სარჩელი საქართველოს </w:t>
      </w:r>
      <w:r w:rsidRPr="00175367">
        <w:rPr>
          <w:rFonts w:ascii="Sylfaen" w:hAnsi="Sylfaen" w:cs="Sylfaen"/>
          <w:sz w:val="24"/>
          <w:szCs w:val="24"/>
          <w:lang w:val="ka-GE"/>
        </w:rPr>
        <w:t>საკონსტიტუციო</w:t>
      </w:r>
      <w:r w:rsidRPr="00175367">
        <w:rPr>
          <w:rFonts w:ascii="Sylfaen" w:hAnsi="Sylfaen" w:cs="Calibri"/>
          <w:sz w:val="24"/>
          <w:szCs w:val="24"/>
          <w:lang w:val="ka-GE"/>
        </w:rPr>
        <w:t xml:space="preserve"> </w:t>
      </w:r>
      <w:r w:rsidRPr="00175367">
        <w:rPr>
          <w:rFonts w:ascii="Sylfaen" w:hAnsi="Sylfaen" w:cs="Sylfaen"/>
          <w:sz w:val="24"/>
          <w:szCs w:val="24"/>
          <w:lang w:val="ka-GE"/>
        </w:rPr>
        <w:t>სასამართლოს</w:t>
      </w:r>
      <w:r w:rsidRPr="00175367">
        <w:rPr>
          <w:rFonts w:ascii="Sylfaen" w:hAnsi="Sylfaen" w:cs="Calibri"/>
          <w:sz w:val="24"/>
          <w:szCs w:val="24"/>
          <w:lang w:val="ka-GE"/>
        </w:rPr>
        <w:t xml:space="preserve"> </w:t>
      </w:r>
      <w:r w:rsidR="009B5BBA" w:rsidRPr="00175367">
        <w:rPr>
          <w:rFonts w:ascii="Sylfaen" w:hAnsi="Sylfaen" w:cs="Sylfaen"/>
          <w:sz w:val="24"/>
          <w:szCs w:val="24"/>
          <w:lang w:val="ka-GE"/>
        </w:rPr>
        <w:t>პირველ</w:t>
      </w:r>
      <w:r w:rsidRPr="00175367">
        <w:rPr>
          <w:rFonts w:ascii="Sylfaen" w:hAnsi="Sylfaen" w:cs="Calibri"/>
          <w:sz w:val="24"/>
          <w:szCs w:val="24"/>
          <w:lang w:val="ka-GE"/>
        </w:rPr>
        <w:t xml:space="preserve"> </w:t>
      </w:r>
      <w:r w:rsidRPr="00175367">
        <w:rPr>
          <w:rFonts w:ascii="Sylfaen" w:hAnsi="Sylfaen" w:cs="Sylfaen"/>
          <w:sz w:val="24"/>
          <w:szCs w:val="24"/>
          <w:lang w:val="ka-GE"/>
        </w:rPr>
        <w:t>კოლეგიას,</w:t>
      </w:r>
      <w:r w:rsidRPr="00175367">
        <w:rPr>
          <w:rFonts w:ascii="Sylfaen" w:hAnsi="Sylfaen" w:cs="Calibri"/>
          <w:sz w:val="24"/>
          <w:szCs w:val="24"/>
          <w:lang w:val="ka-GE"/>
        </w:rPr>
        <w:t xml:space="preserve"> არსებითად განსახილველად მიღების საკითხის გადასაწყვეტად, </w:t>
      </w:r>
      <w:r w:rsidRPr="00175367">
        <w:rPr>
          <w:rFonts w:ascii="Sylfaen" w:hAnsi="Sylfaen" w:cs="Sylfaen"/>
          <w:sz w:val="24"/>
          <w:szCs w:val="24"/>
          <w:lang w:val="ka-GE"/>
        </w:rPr>
        <w:t>გადმოეცა</w:t>
      </w:r>
      <w:r w:rsidRPr="00175367">
        <w:rPr>
          <w:rFonts w:ascii="Sylfaen" w:hAnsi="Sylfaen" w:cs="Calibri"/>
          <w:sz w:val="24"/>
          <w:szCs w:val="24"/>
          <w:lang w:val="ka-GE"/>
        </w:rPr>
        <w:t xml:space="preserve"> </w:t>
      </w:r>
      <w:r w:rsidR="003906A1" w:rsidRPr="00175367">
        <w:rPr>
          <w:rFonts w:ascii="Sylfaen" w:hAnsi="Sylfaen" w:cs="Calibri"/>
          <w:sz w:val="24"/>
          <w:szCs w:val="24"/>
          <w:lang w:val="ka-GE"/>
        </w:rPr>
        <w:t>20</w:t>
      </w:r>
      <w:r w:rsidR="00E13DDC" w:rsidRPr="00175367">
        <w:rPr>
          <w:rFonts w:ascii="Sylfaen" w:hAnsi="Sylfaen" w:cs="Calibri"/>
          <w:sz w:val="24"/>
          <w:szCs w:val="24"/>
          <w:lang w:val="ka-GE"/>
        </w:rPr>
        <w:t>26</w:t>
      </w:r>
      <w:r w:rsidRPr="00175367">
        <w:rPr>
          <w:rFonts w:ascii="Sylfaen" w:hAnsi="Sylfaen" w:cs="Calibri"/>
          <w:sz w:val="24"/>
          <w:szCs w:val="24"/>
          <w:lang w:val="ka-GE"/>
        </w:rPr>
        <w:t xml:space="preserve"> წლის </w:t>
      </w:r>
      <w:r w:rsidR="00E13DDC" w:rsidRPr="00175367">
        <w:rPr>
          <w:rFonts w:ascii="Sylfaen" w:hAnsi="Sylfaen" w:cs="Calibri"/>
          <w:sz w:val="24"/>
          <w:szCs w:val="24"/>
          <w:lang w:val="ka-GE"/>
        </w:rPr>
        <w:t>8 ივნისს</w:t>
      </w:r>
      <w:r w:rsidR="00A6633F" w:rsidRPr="00175367">
        <w:rPr>
          <w:rFonts w:ascii="Sylfaen" w:hAnsi="Sylfaen" w:cs="Calibri"/>
          <w:sz w:val="24"/>
          <w:szCs w:val="24"/>
          <w:lang w:val="ka-GE"/>
        </w:rPr>
        <w:t>.</w:t>
      </w:r>
      <w:r w:rsidR="00554B28" w:rsidRPr="00175367">
        <w:rPr>
          <w:rFonts w:ascii="Sylfaen" w:hAnsi="Sylfaen" w:cs="Calibri"/>
          <w:sz w:val="24"/>
          <w:szCs w:val="24"/>
          <w:lang w:val="ka-GE"/>
        </w:rPr>
        <w:t xml:space="preserve"> </w:t>
      </w:r>
      <w:r w:rsidR="00E13DDC" w:rsidRPr="00175367">
        <w:rPr>
          <w:rFonts w:ascii="Sylfaen" w:hAnsi="Sylfaen" w:cs="AcadNusx"/>
          <w:bCs/>
          <w:sz w:val="24"/>
          <w:szCs w:val="24"/>
          <w:lang w:val="ka-GE"/>
        </w:rPr>
        <w:t>№1966</w:t>
      </w:r>
      <w:r w:rsidR="002A22D5" w:rsidRPr="00175367">
        <w:rPr>
          <w:rFonts w:ascii="Sylfaen" w:hAnsi="Sylfaen" w:cs="AcadNusx"/>
          <w:bCs/>
          <w:sz w:val="24"/>
          <w:szCs w:val="24"/>
          <w:lang w:val="ka-GE"/>
        </w:rPr>
        <w:t xml:space="preserve"> კონსტიტუციური სარჩელის თაობაზე </w:t>
      </w:r>
      <w:r w:rsidRPr="00175367">
        <w:rPr>
          <w:rFonts w:ascii="Sylfaen" w:hAnsi="Sylfaen" w:cs="Calibri"/>
          <w:sz w:val="24"/>
          <w:szCs w:val="24"/>
          <w:lang w:val="ka-GE"/>
        </w:rPr>
        <w:t>საქართველოს საკონსტიტუციო სასამართლოს</w:t>
      </w:r>
      <w:r w:rsidR="00FE55B0" w:rsidRPr="00175367">
        <w:rPr>
          <w:rFonts w:ascii="Sylfaen" w:hAnsi="Sylfaen" w:cs="Calibri"/>
          <w:sz w:val="24"/>
          <w:szCs w:val="24"/>
          <w:lang w:val="ka-GE"/>
        </w:rPr>
        <w:t xml:space="preserve"> პირველი კოლეგიის</w:t>
      </w:r>
      <w:r w:rsidRPr="00175367">
        <w:rPr>
          <w:rFonts w:ascii="Sylfaen" w:hAnsi="Sylfaen" w:cs="Calibri"/>
          <w:sz w:val="24"/>
          <w:szCs w:val="24"/>
          <w:lang w:val="ka-GE"/>
        </w:rPr>
        <w:t xml:space="preserve"> განმწესრიგებელი სხდომა, ზეპირი მოსმენის გარეშე, გაიმართა 202</w:t>
      </w:r>
      <w:r w:rsidR="0057558A" w:rsidRPr="00175367">
        <w:rPr>
          <w:rFonts w:ascii="Sylfaen" w:hAnsi="Sylfaen" w:cs="Calibri"/>
          <w:sz w:val="24"/>
          <w:szCs w:val="24"/>
          <w:lang w:val="ka-GE"/>
        </w:rPr>
        <w:t>6</w:t>
      </w:r>
      <w:r w:rsidRPr="00175367">
        <w:rPr>
          <w:rFonts w:ascii="Sylfaen" w:hAnsi="Sylfaen" w:cs="Calibri"/>
          <w:sz w:val="24"/>
          <w:szCs w:val="24"/>
          <w:lang w:val="ka-GE"/>
        </w:rPr>
        <w:t xml:space="preserve"> წლის</w:t>
      </w:r>
      <w:r w:rsidR="00E13DDC" w:rsidRPr="00175367">
        <w:rPr>
          <w:rFonts w:ascii="Sylfaen" w:hAnsi="Sylfaen" w:cs="Calibri"/>
          <w:sz w:val="24"/>
          <w:szCs w:val="24"/>
          <w:lang w:val="ka-GE"/>
        </w:rPr>
        <w:t xml:space="preserve"> </w:t>
      </w:r>
      <w:r w:rsidR="00160E6D">
        <w:rPr>
          <w:rFonts w:ascii="Sylfaen" w:hAnsi="Sylfaen" w:cs="Calibri"/>
          <w:sz w:val="24"/>
          <w:szCs w:val="24"/>
        </w:rPr>
        <w:t xml:space="preserve">24 </w:t>
      </w:r>
      <w:r w:rsidR="00160E6D">
        <w:rPr>
          <w:rFonts w:ascii="Sylfaen" w:hAnsi="Sylfaen" w:cs="Calibri"/>
          <w:sz w:val="24"/>
          <w:szCs w:val="24"/>
          <w:lang w:val="ka-GE"/>
        </w:rPr>
        <w:t>ივნისს.</w:t>
      </w:r>
    </w:p>
    <w:p w14:paraId="3B76A238" w14:textId="63B14149" w:rsidR="00A6633F" w:rsidRPr="00175367" w:rsidRDefault="001202B5" w:rsidP="00175367">
      <w:pPr>
        <w:pStyle w:val="ListParagraph1"/>
        <w:numPr>
          <w:ilvl w:val="0"/>
          <w:numId w:val="1"/>
        </w:numPr>
        <w:spacing w:after="0"/>
        <w:ind w:left="0" w:firstLine="284"/>
        <w:jc w:val="both"/>
        <w:rPr>
          <w:rFonts w:ascii="Sylfaen" w:hAnsi="Sylfaen" w:cs="AcadNusx"/>
          <w:bCs/>
          <w:sz w:val="24"/>
          <w:szCs w:val="24"/>
          <w:lang w:val="ka-GE"/>
        </w:rPr>
      </w:pPr>
      <w:r w:rsidRPr="00175367">
        <w:rPr>
          <w:rFonts w:ascii="Sylfaen" w:eastAsia="Calibri" w:hAnsi="Sylfaen"/>
          <w:sz w:val="24"/>
          <w:szCs w:val="24"/>
          <w:lang w:val="ka-GE"/>
        </w:rPr>
        <w:t>№1</w:t>
      </w:r>
      <w:r w:rsidR="00E13DDC" w:rsidRPr="00175367">
        <w:rPr>
          <w:rFonts w:ascii="Sylfaen" w:eastAsia="Calibri" w:hAnsi="Sylfaen"/>
          <w:sz w:val="24"/>
          <w:szCs w:val="24"/>
          <w:lang w:val="ka-GE"/>
        </w:rPr>
        <w:t>966</w:t>
      </w:r>
      <w:r w:rsidRPr="00175367">
        <w:rPr>
          <w:rFonts w:ascii="Sylfaen" w:eastAsia="Calibri" w:hAnsi="Sylfaen"/>
          <w:sz w:val="24"/>
          <w:szCs w:val="24"/>
          <w:lang w:val="ka-GE"/>
        </w:rPr>
        <w:t xml:space="preserve"> კონსტიტუციურ სარჩელში საქართველოს საკონსტიტუციო სასამართლოსადმი მომართვის სამართლებრივ საფუძვლებად მითითებულია:</w:t>
      </w:r>
      <w:r w:rsidRPr="00175367">
        <w:rPr>
          <w:rFonts w:ascii="Sylfaen" w:hAnsi="Sylfaen" w:cs="AcadNusx"/>
          <w:bCs/>
          <w:sz w:val="24"/>
          <w:szCs w:val="24"/>
          <w:lang w:val="ka-GE"/>
        </w:rPr>
        <w:t xml:space="preserve"> საქართველოს კონსტიტუციის</w:t>
      </w:r>
      <w:r w:rsidR="00020685" w:rsidRPr="00175367">
        <w:rPr>
          <w:rFonts w:ascii="Sylfaen" w:hAnsi="Sylfaen" w:cs="AcadNusx"/>
          <w:bCs/>
          <w:sz w:val="24"/>
          <w:szCs w:val="24"/>
          <w:lang w:val="ka-GE"/>
        </w:rPr>
        <w:t xml:space="preserve"> 31-ე მუხლი</w:t>
      </w:r>
      <w:r w:rsidR="001A4CCA" w:rsidRPr="00175367">
        <w:rPr>
          <w:rFonts w:ascii="Sylfaen" w:hAnsi="Sylfaen" w:cs="AcadNusx"/>
          <w:bCs/>
          <w:sz w:val="24"/>
          <w:szCs w:val="24"/>
          <w:lang w:val="ka-GE"/>
        </w:rPr>
        <w:t>ს პირველი პუნქტი</w:t>
      </w:r>
      <w:r w:rsidR="00020685" w:rsidRPr="00175367">
        <w:rPr>
          <w:rFonts w:ascii="Sylfaen" w:hAnsi="Sylfaen" w:cs="AcadNusx"/>
          <w:bCs/>
          <w:sz w:val="24"/>
          <w:szCs w:val="24"/>
          <w:lang w:val="ka-GE"/>
        </w:rPr>
        <w:t xml:space="preserve"> და</w:t>
      </w:r>
      <w:r w:rsidRPr="00175367">
        <w:rPr>
          <w:rFonts w:ascii="Sylfaen" w:hAnsi="Sylfaen" w:cs="AcadNusx"/>
          <w:bCs/>
          <w:sz w:val="24"/>
          <w:szCs w:val="24"/>
          <w:lang w:val="ka-GE"/>
        </w:rPr>
        <w:t xml:space="preserve"> </w:t>
      </w:r>
      <w:r w:rsidR="00AE3013" w:rsidRPr="00175367">
        <w:rPr>
          <w:rFonts w:ascii="Sylfaen" w:hAnsi="Sylfaen" w:cs="AcadNusx"/>
          <w:bCs/>
          <w:sz w:val="24"/>
          <w:szCs w:val="24"/>
          <w:lang w:val="ka-GE"/>
        </w:rPr>
        <w:t>მე-60 მუხლის მე-4</w:t>
      </w:r>
      <w:r w:rsidRPr="00175367">
        <w:rPr>
          <w:rFonts w:ascii="Sylfaen" w:hAnsi="Sylfaen" w:cs="AcadNusx"/>
          <w:bCs/>
          <w:sz w:val="24"/>
          <w:szCs w:val="24"/>
          <w:lang w:val="ka-GE"/>
        </w:rPr>
        <w:t xml:space="preserve"> პუნქტის „ა“ ქვეპუნქტი;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w:t>
      </w:r>
      <w:r w:rsidR="00020685" w:rsidRPr="00175367">
        <w:rPr>
          <w:rFonts w:ascii="Sylfaen" w:hAnsi="Sylfaen" w:cs="AcadNusx"/>
          <w:bCs/>
          <w:sz w:val="24"/>
          <w:szCs w:val="24"/>
          <w:lang w:val="ka-GE"/>
        </w:rPr>
        <w:t xml:space="preserve">, 31-ე </w:t>
      </w:r>
      <w:r w:rsidR="001A4CCA" w:rsidRPr="00175367">
        <w:rPr>
          <w:rFonts w:ascii="Sylfaen" w:hAnsi="Sylfaen" w:cs="AcadNusx"/>
          <w:bCs/>
          <w:sz w:val="24"/>
          <w:szCs w:val="24"/>
          <w:lang w:val="ka-GE"/>
        </w:rPr>
        <w:t>მუხლი,</w:t>
      </w:r>
      <w:r w:rsidR="00020685" w:rsidRPr="00175367">
        <w:rPr>
          <w:rFonts w:ascii="Sylfaen" w:hAnsi="Sylfaen" w:cs="AcadNusx"/>
          <w:bCs/>
          <w:sz w:val="24"/>
          <w:szCs w:val="24"/>
          <w:lang w:val="ka-GE"/>
        </w:rPr>
        <w:t xml:space="preserve"> 31</w:t>
      </w:r>
      <w:r w:rsidR="00020685" w:rsidRPr="00175367">
        <w:rPr>
          <w:rFonts w:ascii="Sylfaen" w:hAnsi="Sylfaen" w:cs="AcadNusx"/>
          <w:bCs/>
          <w:sz w:val="24"/>
          <w:szCs w:val="24"/>
          <w:vertAlign w:val="superscript"/>
          <w:lang w:val="ka-GE"/>
        </w:rPr>
        <w:t>1</w:t>
      </w:r>
      <w:r w:rsidR="001A4CCA" w:rsidRPr="00175367">
        <w:rPr>
          <w:rFonts w:ascii="Sylfaen" w:hAnsi="Sylfaen" w:cs="AcadNusx"/>
          <w:bCs/>
          <w:sz w:val="24"/>
          <w:szCs w:val="24"/>
          <w:lang w:val="ka-GE"/>
        </w:rPr>
        <w:t xml:space="preserve"> მუხლ</w:t>
      </w:r>
      <w:r w:rsidR="00020685" w:rsidRPr="00175367">
        <w:rPr>
          <w:rFonts w:ascii="Sylfaen" w:hAnsi="Sylfaen" w:cs="AcadNusx"/>
          <w:bCs/>
          <w:sz w:val="24"/>
          <w:szCs w:val="24"/>
          <w:lang w:val="ka-GE"/>
        </w:rPr>
        <w:t>ი</w:t>
      </w:r>
      <w:r w:rsidR="00C56F42" w:rsidRPr="00175367">
        <w:rPr>
          <w:rFonts w:ascii="Sylfaen" w:hAnsi="Sylfaen" w:cs="AcadNusx"/>
          <w:bCs/>
          <w:sz w:val="24"/>
          <w:szCs w:val="24"/>
          <w:lang w:val="ka-GE"/>
        </w:rPr>
        <w:t xml:space="preserve"> </w:t>
      </w:r>
      <w:r w:rsidR="0007576C" w:rsidRPr="00175367">
        <w:rPr>
          <w:rFonts w:ascii="Sylfaen" w:hAnsi="Sylfaen" w:cs="AcadNusx"/>
          <w:bCs/>
          <w:sz w:val="24"/>
          <w:szCs w:val="24"/>
          <w:lang w:val="ka-GE"/>
        </w:rPr>
        <w:t>და</w:t>
      </w:r>
      <w:r w:rsidR="0065014D" w:rsidRPr="00175367">
        <w:rPr>
          <w:rFonts w:ascii="Sylfaen" w:hAnsi="Sylfaen" w:cs="AcadNusx"/>
          <w:bCs/>
          <w:sz w:val="24"/>
          <w:szCs w:val="24"/>
          <w:lang w:val="ka-GE"/>
        </w:rPr>
        <w:t xml:space="preserve"> </w:t>
      </w:r>
      <w:r w:rsidR="0007576C" w:rsidRPr="00175367">
        <w:rPr>
          <w:rFonts w:ascii="Sylfaen" w:hAnsi="Sylfaen" w:cs="AcadNusx"/>
          <w:bCs/>
          <w:sz w:val="24"/>
          <w:szCs w:val="24"/>
          <w:lang w:val="ka-GE"/>
        </w:rPr>
        <w:t>39-ე მუხლი</w:t>
      </w:r>
      <w:r w:rsidR="00A845A0" w:rsidRPr="00175367">
        <w:rPr>
          <w:rFonts w:ascii="Sylfaen" w:hAnsi="Sylfaen" w:cs="AcadNusx"/>
          <w:bCs/>
          <w:sz w:val="24"/>
          <w:szCs w:val="24"/>
          <w:lang w:val="ka-GE"/>
        </w:rPr>
        <w:t>ს პირველი პუნქტის „</w:t>
      </w:r>
      <w:r w:rsidR="001A4CCA" w:rsidRPr="00175367">
        <w:rPr>
          <w:rFonts w:ascii="Sylfaen" w:hAnsi="Sylfaen" w:cs="AcadNusx"/>
          <w:bCs/>
          <w:sz w:val="24"/>
          <w:szCs w:val="24"/>
          <w:lang w:val="ka-GE"/>
        </w:rPr>
        <w:t>ა</w:t>
      </w:r>
      <w:r w:rsidR="00A845A0" w:rsidRPr="00175367">
        <w:rPr>
          <w:rFonts w:ascii="Sylfaen" w:hAnsi="Sylfaen" w:cs="AcadNusx"/>
          <w:bCs/>
          <w:sz w:val="24"/>
          <w:szCs w:val="24"/>
          <w:lang w:val="ka-GE"/>
        </w:rPr>
        <w:t>“ ქვეპუნქტი.</w:t>
      </w:r>
    </w:p>
    <w:p w14:paraId="5F0A7718" w14:textId="77777777" w:rsidR="00C05FCB" w:rsidRPr="00175367" w:rsidRDefault="00A845A0" w:rsidP="00175367">
      <w:pPr>
        <w:pStyle w:val="ListParagraph1"/>
        <w:numPr>
          <w:ilvl w:val="0"/>
          <w:numId w:val="1"/>
        </w:numPr>
        <w:spacing w:after="0"/>
        <w:ind w:left="0" w:firstLine="284"/>
        <w:jc w:val="both"/>
        <w:rPr>
          <w:rFonts w:ascii="Sylfaen" w:hAnsi="Sylfaen" w:cs="AcadNusx"/>
          <w:bCs/>
          <w:sz w:val="24"/>
          <w:szCs w:val="24"/>
          <w:lang w:val="ka-GE"/>
        </w:rPr>
      </w:pPr>
      <w:r w:rsidRPr="00175367">
        <w:rPr>
          <w:rFonts w:ascii="Sylfaen" w:hAnsi="Sylfaen" w:cs="AcadNusx"/>
          <w:bCs/>
          <w:sz w:val="24"/>
          <w:szCs w:val="24"/>
          <w:lang w:val="ka-GE"/>
        </w:rPr>
        <w:t xml:space="preserve"> </w:t>
      </w:r>
      <w:r w:rsidR="00545AC2" w:rsidRPr="00175367">
        <w:rPr>
          <w:rFonts w:ascii="Sylfaen" w:hAnsi="Sylfaen"/>
          <w:sz w:val="24"/>
          <w:szCs w:val="24"/>
          <w:lang w:val="ka-GE"/>
        </w:rPr>
        <w:t>„ფიზიკური და კერძო სამართლის იურიდიული პირების მფლობელობაში (სარგებლობაში) არსებულ მიწის ნაკვეთებზე საკუთრების უფლების აღიარების შესახებ“ საქართველოს კანონის მე-3 მუხლის მე-2 პუნქტის „ე“ ქვეპუნქტის თანახმად,</w:t>
      </w:r>
      <w:r w:rsidR="00545AC2" w:rsidRPr="00175367">
        <w:rPr>
          <w:rFonts w:ascii="Sylfaen" w:hAnsi="Sylfaen" w:cs="AcadNusx"/>
          <w:bCs/>
          <w:sz w:val="24"/>
          <w:szCs w:val="24"/>
          <w:lang w:val="ka-GE"/>
        </w:rPr>
        <w:t xml:space="preserve"> </w:t>
      </w:r>
      <w:r w:rsidR="00545AC2" w:rsidRPr="00175367">
        <w:rPr>
          <w:rFonts w:ascii="Sylfaen" w:hAnsi="Sylfaen"/>
          <w:sz w:val="24"/>
          <w:szCs w:val="24"/>
          <w:lang w:val="ka-GE"/>
        </w:rPr>
        <w:t>საკუთრების უფლების აღიარებას არ ექვემდებარება თვითნებურად დაკავებული სახელმწიფო საკუთრების სასოფლო ან არასასოფლო-სამეურნეო დანიშნულების შემდეგი მიწა:</w:t>
      </w:r>
      <w:r w:rsidR="00C05FCB" w:rsidRPr="00175367">
        <w:rPr>
          <w:rFonts w:ascii="Sylfaen" w:hAnsi="Sylfaen" w:cs="AcadNusx"/>
          <w:bCs/>
          <w:sz w:val="24"/>
          <w:szCs w:val="24"/>
          <w:lang w:val="ka-GE"/>
        </w:rPr>
        <w:t xml:space="preserve"> </w:t>
      </w:r>
      <w:r w:rsidR="00545AC2" w:rsidRPr="00175367">
        <w:rPr>
          <w:rFonts w:ascii="Sylfaen" w:hAnsi="Sylfaen"/>
          <w:sz w:val="24"/>
          <w:szCs w:val="24"/>
          <w:lang w:val="ka-GE"/>
        </w:rPr>
        <w:t>რეკრეაციული დანიშნულების პარკი, ტყე-პარკი, სკვერი და სხვა ტერიტორია, გარდა საქართველოს მთავრობის შესაბამისი დადგენილებით განსაზღვრული საქართველოს კურორტების, საკურორტო ადგილების, სამთო-სათხილამურო ცენტრებისა და შავი ზღვის სანაპიროს სარეკრეაციო ტერიტორი</w:t>
      </w:r>
      <w:r w:rsidR="00C05FCB" w:rsidRPr="00175367">
        <w:rPr>
          <w:rFonts w:ascii="Sylfaen" w:hAnsi="Sylfaen"/>
          <w:sz w:val="24"/>
          <w:szCs w:val="24"/>
          <w:lang w:val="ka-GE"/>
        </w:rPr>
        <w:t>ის სტატუსის მქონე ტერიტორიებისა.</w:t>
      </w:r>
    </w:p>
    <w:p w14:paraId="428924EE" w14:textId="4DF52D65" w:rsidR="00C05FCB" w:rsidRPr="00175367" w:rsidRDefault="00C05FCB" w:rsidP="00175367">
      <w:pPr>
        <w:pStyle w:val="ListParagraph1"/>
        <w:numPr>
          <w:ilvl w:val="0"/>
          <w:numId w:val="1"/>
        </w:numPr>
        <w:spacing w:after="0"/>
        <w:ind w:left="0" w:firstLine="284"/>
        <w:jc w:val="both"/>
        <w:rPr>
          <w:rFonts w:ascii="Sylfaen" w:hAnsi="Sylfaen" w:cs="AcadNusx"/>
          <w:bCs/>
          <w:sz w:val="24"/>
          <w:szCs w:val="24"/>
          <w:lang w:val="ka-GE"/>
        </w:rPr>
      </w:pPr>
      <w:r w:rsidRPr="00175367">
        <w:rPr>
          <w:rFonts w:ascii="Sylfaen" w:hAnsi="Sylfaen" w:cs="AcadNusx"/>
          <w:bCs/>
          <w:sz w:val="24"/>
          <w:szCs w:val="24"/>
          <w:lang w:val="ka-GE"/>
        </w:rPr>
        <w:t xml:space="preserve">საქართველოს კონსტიტუციის მე-11 მუხლის პირველი პუნქტი განამტკიცებს სამართლის წინაშე </w:t>
      </w:r>
      <w:r w:rsidR="00175367">
        <w:rPr>
          <w:rFonts w:ascii="Sylfaen" w:hAnsi="Sylfaen" w:cs="AcadNusx"/>
          <w:bCs/>
          <w:sz w:val="24"/>
          <w:szCs w:val="24"/>
          <w:lang w:val="ka-GE"/>
        </w:rPr>
        <w:t xml:space="preserve">ყველას </w:t>
      </w:r>
      <w:r w:rsidRPr="00175367">
        <w:rPr>
          <w:rFonts w:ascii="Sylfaen" w:hAnsi="Sylfaen" w:cs="AcadNusx"/>
          <w:bCs/>
          <w:sz w:val="24"/>
          <w:szCs w:val="24"/>
          <w:lang w:val="ka-GE"/>
        </w:rPr>
        <w:t>თანასწორობის უფლებას. საქართველოს კონსტიტუციის მე-19 მუხლის პირველი პუნქტის თანახმად, საკუთრებისა და მემკვიდრეობის უფლება</w:t>
      </w:r>
      <w:r w:rsidR="00D04AD1" w:rsidRPr="00175367">
        <w:rPr>
          <w:rFonts w:ascii="Sylfaen" w:hAnsi="Sylfaen" w:cs="AcadNusx"/>
          <w:bCs/>
          <w:sz w:val="24"/>
          <w:szCs w:val="24"/>
          <w:lang w:val="ka-GE"/>
        </w:rPr>
        <w:t xml:space="preserve"> აღიარებული და უზრუნველყოფილია. </w:t>
      </w:r>
      <w:r w:rsidRPr="00175367">
        <w:rPr>
          <w:rFonts w:ascii="Sylfaen" w:hAnsi="Sylfaen" w:cs="AcadNusx"/>
          <w:bCs/>
          <w:sz w:val="24"/>
          <w:szCs w:val="24"/>
          <w:lang w:val="ka-GE"/>
        </w:rPr>
        <w:t>ამავე მუხლის მე-2 პუნქტი</w:t>
      </w:r>
      <w:r w:rsidR="00D04AD1" w:rsidRPr="00175367">
        <w:rPr>
          <w:rFonts w:ascii="Sylfaen" w:hAnsi="Sylfaen" w:cs="AcadNusx"/>
          <w:bCs/>
          <w:sz w:val="24"/>
          <w:szCs w:val="24"/>
          <w:lang w:val="ka-GE"/>
        </w:rPr>
        <w:t xml:space="preserve"> კი</w:t>
      </w:r>
      <w:r w:rsidRPr="00175367">
        <w:rPr>
          <w:rFonts w:ascii="Sylfaen" w:hAnsi="Sylfaen" w:cs="AcadNusx"/>
          <w:bCs/>
          <w:sz w:val="24"/>
          <w:szCs w:val="24"/>
          <w:lang w:val="ka-GE"/>
        </w:rPr>
        <w:t xml:space="preserve"> განსაზღვრავს აღნიშნულ უფლებათა შეზღუდვის შესაძლებლობას საჯარო ინტერესებისათვის, კანონით განსაზღვრულ შემთხვევებში და დადგენილი წესით.</w:t>
      </w:r>
    </w:p>
    <w:p w14:paraId="723F319D" w14:textId="186509B1" w:rsidR="00D42571" w:rsidRPr="00175367" w:rsidRDefault="00D04AD1" w:rsidP="00175367">
      <w:pPr>
        <w:pStyle w:val="ListParagraph1"/>
        <w:numPr>
          <w:ilvl w:val="0"/>
          <w:numId w:val="1"/>
        </w:numPr>
        <w:spacing w:after="0"/>
        <w:ind w:left="0" w:firstLine="284"/>
        <w:jc w:val="both"/>
        <w:rPr>
          <w:rFonts w:ascii="Sylfaen" w:hAnsi="Sylfaen" w:cs="AcadNusx"/>
          <w:bCs/>
          <w:sz w:val="24"/>
          <w:szCs w:val="24"/>
          <w:lang w:val="ka-GE"/>
        </w:rPr>
      </w:pPr>
      <w:r w:rsidRPr="00175367">
        <w:rPr>
          <w:rFonts w:ascii="Sylfaen" w:eastAsia="Calibri" w:hAnsi="Sylfaen"/>
          <w:sz w:val="24"/>
          <w:szCs w:val="24"/>
          <w:lang w:val="ka-GE"/>
        </w:rPr>
        <w:t>№1966 კონსტიტუციური სარჩელის თანახმად,</w:t>
      </w:r>
      <w:r w:rsidR="00D31BAE" w:rsidRPr="00175367">
        <w:rPr>
          <w:rFonts w:ascii="Sylfaen" w:eastAsia="Calibri" w:hAnsi="Sylfaen"/>
          <w:sz w:val="24"/>
          <w:szCs w:val="24"/>
          <w:lang w:val="ka-GE"/>
        </w:rPr>
        <w:t xml:space="preserve"> </w:t>
      </w:r>
      <w:r w:rsidR="0021652B" w:rsidRPr="00175367">
        <w:rPr>
          <w:rFonts w:ascii="Sylfaen" w:eastAsia="Calibri" w:hAnsi="Sylfaen"/>
          <w:sz w:val="24"/>
          <w:szCs w:val="24"/>
          <w:lang w:val="ka-GE"/>
        </w:rPr>
        <w:t>მოსარჩელე</w:t>
      </w:r>
      <w:r w:rsidR="00D31BAE" w:rsidRPr="00175367">
        <w:rPr>
          <w:rFonts w:ascii="Sylfaen" w:eastAsia="Calibri" w:hAnsi="Sylfaen"/>
          <w:sz w:val="24"/>
          <w:szCs w:val="24"/>
          <w:lang w:val="ka-GE"/>
        </w:rPr>
        <w:t xml:space="preserve"> </w:t>
      </w:r>
      <w:r w:rsidR="00D31BAE" w:rsidRPr="00175367">
        <w:rPr>
          <w:rFonts w:ascii="Sylfaen" w:hAnsi="Sylfaen" w:cs="AcadNusx"/>
          <w:bCs/>
          <w:sz w:val="24"/>
          <w:szCs w:val="24"/>
          <w:lang w:val="ka-GE"/>
        </w:rPr>
        <w:t xml:space="preserve">ქალაქ თბილისში, კონკრეტულად კი, სოფელ გლდანში ფლობს 1345 კვ.მ. მიწის ნაკვეთს, რომელზეც დედაქალაქის მიწათსარგებლობის გენერალური გეგმის </w:t>
      </w:r>
      <w:r w:rsidR="00455E45" w:rsidRPr="00175367">
        <w:rPr>
          <w:rFonts w:ascii="Sylfaen" w:hAnsi="Sylfaen" w:cs="AcadNusx"/>
          <w:bCs/>
          <w:sz w:val="24"/>
          <w:szCs w:val="24"/>
          <w:lang w:val="ka-GE"/>
        </w:rPr>
        <w:t>მიხედვით,</w:t>
      </w:r>
      <w:r w:rsidR="00D31BAE" w:rsidRPr="00175367">
        <w:rPr>
          <w:rFonts w:ascii="Sylfaen" w:hAnsi="Sylfaen" w:cs="AcadNusx"/>
          <w:bCs/>
          <w:sz w:val="24"/>
          <w:szCs w:val="24"/>
          <w:lang w:val="ka-GE"/>
        </w:rPr>
        <w:t xml:space="preserve"> ვრცელდება სარეკრეაციო ზონა 2 (რზ-2).</w:t>
      </w:r>
      <w:r w:rsidR="00FA36A9" w:rsidRPr="00175367">
        <w:rPr>
          <w:rFonts w:ascii="Sylfaen" w:hAnsi="Sylfaen" w:cs="AcadNusx"/>
          <w:bCs/>
          <w:sz w:val="24"/>
          <w:szCs w:val="24"/>
          <w:lang w:val="ka-GE"/>
        </w:rPr>
        <w:t xml:space="preserve"> </w:t>
      </w:r>
      <w:r w:rsidR="00B11F9C" w:rsidRPr="00175367">
        <w:rPr>
          <w:rFonts w:ascii="Sylfaen" w:hAnsi="Sylfaen" w:cs="AcadNusx"/>
          <w:bCs/>
          <w:sz w:val="24"/>
          <w:szCs w:val="24"/>
          <w:lang w:val="ka-GE"/>
        </w:rPr>
        <w:t xml:space="preserve">მოსარჩელე დაინტერესებული იყო აღნიშნულ მიწის </w:t>
      </w:r>
      <w:r w:rsidR="00B11F9C" w:rsidRPr="00175367">
        <w:rPr>
          <w:rFonts w:ascii="Sylfaen" w:hAnsi="Sylfaen" w:cs="AcadNusx"/>
          <w:bCs/>
          <w:sz w:val="24"/>
          <w:szCs w:val="24"/>
          <w:lang w:val="ka-GE"/>
        </w:rPr>
        <w:lastRenderedPageBreak/>
        <w:t>ნაკვეთზე საკუთრების უფლების აღიარებით, რისთვისაც მიმართა შესაბამის საჯარო დაწესებულებას.</w:t>
      </w:r>
    </w:p>
    <w:p w14:paraId="2F27DC3A" w14:textId="39E7916B" w:rsidR="00031D80" w:rsidRPr="00175367" w:rsidRDefault="00FA36A9" w:rsidP="00175367">
      <w:pPr>
        <w:pStyle w:val="ListParagraph1"/>
        <w:numPr>
          <w:ilvl w:val="0"/>
          <w:numId w:val="1"/>
        </w:numPr>
        <w:spacing w:after="0"/>
        <w:ind w:left="0" w:firstLine="284"/>
        <w:jc w:val="both"/>
        <w:rPr>
          <w:rFonts w:ascii="Sylfaen" w:hAnsi="Sylfaen" w:cs="AcadNusx"/>
          <w:bCs/>
          <w:sz w:val="24"/>
          <w:szCs w:val="24"/>
          <w:lang w:val="ka-GE"/>
        </w:rPr>
      </w:pPr>
      <w:r w:rsidRPr="00175367">
        <w:rPr>
          <w:rFonts w:ascii="Sylfaen" w:hAnsi="Sylfaen" w:cs="AcadNusx"/>
          <w:bCs/>
          <w:sz w:val="24"/>
          <w:szCs w:val="24"/>
          <w:lang w:val="ka-GE"/>
        </w:rPr>
        <w:t>ქალაქ თბილისის მუნიციპალიტეტის მერთან არსებული თვითნებურად დაკავებულ მიწაზე საკუთრების უფლების აღიარების კომისიის</w:t>
      </w:r>
      <w:r w:rsidR="000D3CA9">
        <w:rPr>
          <w:rFonts w:ascii="Sylfaen" w:hAnsi="Sylfaen" w:cs="AcadNusx"/>
          <w:bCs/>
          <w:sz w:val="24"/>
          <w:szCs w:val="24"/>
          <w:lang w:val="ka-GE"/>
        </w:rPr>
        <w:t xml:space="preserve"> (შემდგომში, აღიარების კომისია)</w:t>
      </w:r>
      <w:r w:rsidRPr="00175367">
        <w:rPr>
          <w:rFonts w:ascii="Sylfaen" w:hAnsi="Sylfaen" w:cs="AcadNusx"/>
          <w:bCs/>
          <w:sz w:val="24"/>
          <w:szCs w:val="24"/>
          <w:lang w:val="ka-GE"/>
        </w:rPr>
        <w:t xml:space="preserve"> 2023 წლის 4 აგვისტოს </w:t>
      </w:r>
      <w:r w:rsidRPr="00175367">
        <w:rPr>
          <w:rFonts w:ascii="Sylfaen" w:eastAsia="Calibri" w:hAnsi="Sylfaen"/>
          <w:sz w:val="24"/>
          <w:szCs w:val="24"/>
          <w:lang w:val="ka-GE"/>
        </w:rPr>
        <w:t>№</w:t>
      </w:r>
      <w:r w:rsidRPr="00175367">
        <w:rPr>
          <w:rFonts w:ascii="Sylfaen" w:hAnsi="Sylfaen" w:cs="AcadNusx"/>
          <w:bCs/>
          <w:sz w:val="24"/>
          <w:szCs w:val="24"/>
          <w:lang w:val="ka-GE"/>
        </w:rPr>
        <w:t>2559 განკარგულებით</w:t>
      </w:r>
      <w:r w:rsidR="00D42571" w:rsidRPr="00175367">
        <w:rPr>
          <w:rFonts w:ascii="Sylfaen" w:hAnsi="Sylfaen" w:cs="AcadNusx"/>
          <w:bCs/>
          <w:sz w:val="24"/>
          <w:szCs w:val="24"/>
          <w:lang w:val="ka-GE"/>
        </w:rPr>
        <w:t>,</w:t>
      </w:r>
      <w:r w:rsidRPr="00175367">
        <w:rPr>
          <w:rFonts w:ascii="Sylfaen" w:hAnsi="Sylfaen" w:cs="AcadNusx"/>
          <w:bCs/>
          <w:sz w:val="24"/>
          <w:szCs w:val="24"/>
          <w:lang w:val="ka-GE"/>
        </w:rPr>
        <w:t xml:space="preserve"> </w:t>
      </w:r>
      <w:r w:rsidR="00D86E0D" w:rsidRPr="00175367">
        <w:rPr>
          <w:rFonts w:ascii="Sylfaen" w:hAnsi="Sylfaen" w:cs="AcadNusx"/>
          <w:bCs/>
          <w:sz w:val="24"/>
          <w:szCs w:val="24"/>
          <w:lang w:val="ka-GE"/>
        </w:rPr>
        <w:t>მოსარჩელის მოთხოვნა არ დაკმაყოფილდა.</w:t>
      </w:r>
      <w:r w:rsidRPr="00175367">
        <w:rPr>
          <w:rFonts w:ascii="Sylfaen" w:hAnsi="Sylfaen" w:cs="AcadNusx"/>
          <w:bCs/>
          <w:sz w:val="24"/>
          <w:szCs w:val="24"/>
          <w:lang w:val="ka-GE"/>
        </w:rPr>
        <w:t xml:space="preserve"> უარის </w:t>
      </w:r>
      <w:r w:rsidR="00031D80" w:rsidRPr="00175367">
        <w:rPr>
          <w:rFonts w:ascii="Sylfaen" w:hAnsi="Sylfaen" w:cs="AcadNusx"/>
          <w:bCs/>
          <w:sz w:val="24"/>
          <w:szCs w:val="24"/>
          <w:lang w:val="ka-GE"/>
        </w:rPr>
        <w:t xml:space="preserve">თქმის </w:t>
      </w:r>
      <w:r w:rsidRPr="00175367">
        <w:rPr>
          <w:rFonts w:ascii="Sylfaen" w:hAnsi="Sylfaen" w:cs="AcadNusx"/>
          <w:bCs/>
          <w:sz w:val="24"/>
          <w:szCs w:val="24"/>
          <w:lang w:val="ka-GE"/>
        </w:rPr>
        <w:t xml:space="preserve">მიზეზად </w:t>
      </w:r>
      <w:r w:rsidR="00031D80" w:rsidRPr="00175367">
        <w:rPr>
          <w:rFonts w:ascii="Sylfaen" w:hAnsi="Sylfaen" w:cs="AcadNusx"/>
          <w:bCs/>
          <w:sz w:val="24"/>
          <w:szCs w:val="24"/>
          <w:lang w:val="ka-GE"/>
        </w:rPr>
        <w:t>კომისიამ განმარტა, რომ</w:t>
      </w:r>
      <w:r w:rsidR="007037F7" w:rsidRPr="00175367">
        <w:rPr>
          <w:rFonts w:ascii="Sylfaen" w:hAnsi="Sylfaen" w:cs="AcadNusx"/>
          <w:bCs/>
          <w:sz w:val="24"/>
          <w:szCs w:val="24"/>
          <w:lang w:val="ka-GE"/>
        </w:rPr>
        <w:t xml:space="preserve"> </w:t>
      </w:r>
      <w:r w:rsidR="005347FA" w:rsidRPr="00175367">
        <w:rPr>
          <w:rFonts w:ascii="Sylfaen" w:hAnsi="Sylfaen" w:cs="AcadNusx"/>
          <w:bCs/>
          <w:sz w:val="24"/>
          <w:szCs w:val="24"/>
          <w:lang w:val="ka-GE"/>
        </w:rPr>
        <w:t xml:space="preserve">არ დასტურდებოდა </w:t>
      </w:r>
      <w:r w:rsidR="00356D0C" w:rsidRPr="00175367">
        <w:rPr>
          <w:rFonts w:ascii="Sylfaen" w:hAnsi="Sylfaen"/>
          <w:sz w:val="24"/>
          <w:szCs w:val="24"/>
          <w:lang w:val="ka-GE"/>
        </w:rPr>
        <w:t xml:space="preserve">„ფიზიკური და კერძო სამართლის იურიდიული პირების მფლობელობაში (სარგებლობაში) არსებულ მიწის ნაკვეთებზე საკუთრების უფლების აღიარების შესახებ“ საქართველოს </w:t>
      </w:r>
      <w:r w:rsidR="00455E45" w:rsidRPr="00175367">
        <w:rPr>
          <w:rFonts w:ascii="Sylfaen" w:hAnsi="Sylfaen" w:cs="AcadNusx"/>
          <w:bCs/>
          <w:sz w:val="24"/>
          <w:szCs w:val="24"/>
          <w:lang w:val="ka-GE"/>
        </w:rPr>
        <w:t>კანონის ამოქმედებამდე,</w:t>
      </w:r>
      <w:r w:rsidR="00FB5818" w:rsidRPr="00175367">
        <w:rPr>
          <w:rFonts w:ascii="Sylfaen" w:hAnsi="Sylfaen" w:cs="AcadNusx"/>
          <w:bCs/>
          <w:sz w:val="24"/>
          <w:szCs w:val="24"/>
          <w:lang w:val="ka-GE"/>
        </w:rPr>
        <w:t xml:space="preserve"> მოსარჩელის მიერ აღნიშნული მიწის ნაკვეთის თვითნებურად დაკავებისა და ფლობის ფაქტი,</w:t>
      </w:r>
      <w:r w:rsidR="00455E45" w:rsidRPr="00175367">
        <w:rPr>
          <w:rFonts w:ascii="Sylfaen" w:hAnsi="Sylfaen" w:cs="AcadNusx"/>
          <w:bCs/>
          <w:sz w:val="24"/>
          <w:szCs w:val="24"/>
          <w:lang w:val="ka-GE"/>
        </w:rPr>
        <w:t xml:space="preserve"> </w:t>
      </w:r>
      <w:r w:rsidR="00826AA3" w:rsidRPr="00175367">
        <w:rPr>
          <w:rFonts w:ascii="Sylfaen" w:hAnsi="Sylfaen" w:cs="AcadNusx"/>
          <w:bCs/>
          <w:sz w:val="24"/>
          <w:szCs w:val="24"/>
          <w:lang w:val="ka-GE"/>
        </w:rPr>
        <w:t xml:space="preserve">რაც </w:t>
      </w:r>
      <w:r w:rsidR="00404FC7" w:rsidRPr="00175367">
        <w:rPr>
          <w:rFonts w:ascii="Sylfaen" w:hAnsi="Sylfaen" w:cs="AcadNusx"/>
          <w:bCs/>
          <w:sz w:val="24"/>
          <w:szCs w:val="24"/>
          <w:lang w:val="ka-GE"/>
        </w:rPr>
        <w:t>იყო</w:t>
      </w:r>
      <w:r w:rsidR="00826AA3" w:rsidRPr="00175367">
        <w:rPr>
          <w:rFonts w:ascii="Sylfaen" w:hAnsi="Sylfaen" w:cs="AcadNusx"/>
          <w:bCs/>
          <w:sz w:val="24"/>
          <w:szCs w:val="24"/>
          <w:lang w:val="ka-GE"/>
        </w:rPr>
        <w:t xml:space="preserve"> მიწის ნაკვეთზე საკუთრების უფლების აღიარების ერთ-ერთ</w:t>
      </w:r>
      <w:r w:rsidR="00712CC2" w:rsidRPr="00175367">
        <w:rPr>
          <w:rFonts w:ascii="Sylfaen" w:hAnsi="Sylfaen" w:cs="AcadNusx"/>
          <w:bCs/>
          <w:sz w:val="24"/>
          <w:szCs w:val="24"/>
          <w:lang w:val="ka-GE"/>
        </w:rPr>
        <w:t>ი</w:t>
      </w:r>
      <w:r w:rsidR="00826AA3" w:rsidRPr="00175367">
        <w:rPr>
          <w:rFonts w:ascii="Sylfaen" w:hAnsi="Sylfaen" w:cs="AcadNusx"/>
          <w:bCs/>
          <w:sz w:val="24"/>
          <w:szCs w:val="24"/>
          <w:lang w:val="ka-GE"/>
        </w:rPr>
        <w:t xml:space="preserve"> აუცილებელ</w:t>
      </w:r>
      <w:r w:rsidR="00712CC2" w:rsidRPr="00175367">
        <w:rPr>
          <w:rFonts w:ascii="Sylfaen" w:hAnsi="Sylfaen" w:cs="AcadNusx"/>
          <w:bCs/>
          <w:sz w:val="24"/>
          <w:szCs w:val="24"/>
          <w:lang w:val="ka-GE"/>
        </w:rPr>
        <w:t>ი წინაპირობა</w:t>
      </w:r>
      <w:r w:rsidR="00826AA3" w:rsidRPr="00175367">
        <w:rPr>
          <w:rFonts w:ascii="Sylfaen" w:hAnsi="Sylfaen" w:cs="AcadNusx"/>
          <w:bCs/>
          <w:sz w:val="24"/>
          <w:szCs w:val="24"/>
          <w:lang w:val="ka-GE"/>
        </w:rPr>
        <w:t>.</w:t>
      </w:r>
      <w:r w:rsidR="00455E45" w:rsidRPr="00175367">
        <w:rPr>
          <w:rFonts w:ascii="Sylfaen" w:hAnsi="Sylfaen" w:cs="AcadNusx"/>
          <w:bCs/>
          <w:sz w:val="24"/>
          <w:szCs w:val="24"/>
          <w:lang w:val="ka-GE"/>
        </w:rPr>
        <w:t xml:space="preserve"> კერძოდ, </w:t>
      </w:r>
      <w:r w:rsidR="002E5089">
        <w:rPr>
          <w:rFonts w:ascii="Sylfaen" w:hAnsi="Sylfaen" w:cs="AcadNusx"/>
          <w:bCs/>
          <w:sz w:val="24"/>
          <w:szCs w:val="24"/>
          <w:lang w:val="ka-GE"/>
        </w:rPr>
        <w:t xml:space="preserve">აღიარების </w:t>
      </w:r>
      <w:r w:rsidR="00712CC2" w:rsidRPr="00175367">
        <w:rPr>
          <w:rFonts w:ascii="Sylfaen" w:hAnsi="Sylfaen" w:cs="AcadNusx"/>
          <w:bCs/>
          <w:sz w:val="24"/>
          <w:szCs w:val="24"/>
          <w:lang w:val="ka-GE"/>
        </w:rPr>
        <w:t xml:space="preserve">კომისიის განმარტებით, განსახილველ </w:t>
      </w:r>
      <w:r w:rsidR="007037F7" w:rsidRPr="00175367">
        <w:rPr>
          <w:rFonts w:ascii="Sylfaen" w:hAnsi="Sylfaen" w:cs="AcadNusx"/>
          <w:bCs/>
          <w:sz w:val="24"/>
          <w:szCs w:val="24"/>
          <w:lang w:val="ka-GE"/>
        </w:rPr>
        <w:t>მიწის ნაკვეთზე არსებული შენობები განთავსებული იყო</w:t>
      </w:r>
      <w:r w:rsidR="00031D80" w:rsidRPr="00175367">
        <w:rPr>
          <w:rFonts w:ascii="Sylfaen" w:hAnsi="Sylfaen" w:cs="AcadNusx"/>
          <w:bCs/>
          <w:sz w:val="24"/>
          <w:szCs w:val="24"/>
          <w:lang w:val="ka-GE"/>
        </w:rPr>
        <w:t xml:space="preserve"> </w:t>
      </w:r>
      <w:r w:rsidR="00F5364C" w:rsidRPr="00175367">
        <w:rPr>
          <w:rFonts w:ascii="Sylfaen" w:hAnsi="Sylfaen"/>
          <w:sz w:val="24"/>
          <w:szCs w:val="24"/>
          <w:lang w:val="ka-GE"/>
        </w:rPr>
        <w:t>აღნიშნული</w:t>
      </w:r>
      <w:r w:rsidR="007037F7" w:rsidRPr="00175367">
        <w:rPr>
          <w:rFonts w:ascii="Sylfaen" w:hAnsi="Sylfaen"/>
          <w:sz w:val="24"/>
          <w:szCs w:val="24"/>
          <w:lang w:val="ka-GE"/>
        </w:rPr>
        <w:t xml:space="preserve"> კანონის ამოქმედების შემდეგ</w:t>
      </w:r>
      <w:r w:rsidR="00BD53DD" w:rsidRPr="00175367">
        <w:rPr>
          <w:rFonts w:ascii="Sylfaen" w:hAnsi="Sylfaen"/>
          <w:sz w:val="24"/>
          <w:szCs w:val="24"/>
          <w:lang w:val="ka-GE"/>
        </w:rPr>
        <w:t xml:space="preserve">. ამასთანავე, მიწის ნაკვეთი არ წარმოადგენდა განმცხადებლის საკუთრებაში ან მართლზომიერ მფლობელობაში არსებული მიწის ნაკვეთის მომიჯნავე, თვითნებურად დაკავებულ </w:t>
      </w:r>
      <w:r w:rsidR="00404FC7" w:rsidRPr="00175367">
        <w:rPr>
          <w:rFonts w:ascii="Sylfaen" w:hAnsi="Sylfaen"/>
          <w:sz w:val="24"/>
          <w:szCs w:val="24"/>
          <w:lang w:val="ka-GE"/>
        </w:rPr>
        <w:t>ტერიტორიას</w:t>
      </w:r>
      <w:r w:rsidR="00BD53DD" w:rsidRPr="00175367">
        <w:rPr>
          <w:rFonts w:ascii="Sylfaen" w:hAnsi="Sylfaen"/>
          <w:sz w:val="24"/>
          <w:szCs w:val="24"/>
          <w:lang w:val="ka-GE"/>
        </w:rPr>
        <w:t>.</w:t>
      </w:r>
    </w:p>
    <w:p w14:paraId="21E27EF5" w14:textId="5C82F7E3" w:rsidR="003903BB" w:rsidRPr="00175367" w:rsidRDefault="002E5089" w:rsidP="00175367">
      <w:pPr>
        <w:pStyle w:val="ListParagraph1"/>
        <w:numPr>
          <w:ilvl w:val="0"/>
          <w:numId w:val="1"/>
        </w:numPr>
        <w:spacing w:after="0"/>
        <w:ind w:left="0" w:firstLine="284"/>
        <w:jc w:val="both"/>
        <w:rPr>
          <w:rFonts w:ascii="Sylfaen" w:hAnsi="Sylfaen" w:cs="AcadNusx"/>
          <w:bCs/>
          <w:sz w:val="24"/>
          <w:szCs w:val="24"/>
          <w:lang w:val="ka-GE"/>
        </w:rPr>
      </w:pPr>
      <w:r>
        <w:rPr>
          <w:rFonts w:ascii="Sylfaen" w:hAnsi="Sylfaen" w:cs="AcadNusx"/>
          <w:bCs/>
          <w:sz w:val="24"/>
          <w:szCs w:val="24"/>
          <w:lang w:val="ka-GE"/>
        </w:rPr>
        <w:t xml:space="preserve">აღიარების </w:t>
      </w:r>
      <w:r w:rsidR="004333C9" w:rsidRPr="00175367">
        <w:rPr>
          <w:rFonts w:ascii="Sylfaen" w:hAnsi="Sylfaen" w:cs="AcadNusx"/>
          <w:bCs/>
          <w:sz w:val="24"/>
          <w:szCs w:val="24"/>
          <w:lang w:val="ka-GE"/>
        </w:rPr>
        <w:t>კომისიის უარი მოსარჩელე</w:t>
      </w:r>
      <w:r w:rsidR="00E45A3C" w:rsidRPr="00175367">
        <w:rPr>
          <w:rFonts w:ascii="Sylfaen" w:hAnsi="Sylfaen" w:cs="AcadNusx"/>
          <w:bCs/>
          <w:sz w:val="24"/>
          <w:szCs w:val="24"/>
          <w:lang w:val="ka-GE"/>
        </w:rPr>
        <w:t>მ გაასაჩივრა საერთო სასამართლო</w:t>
      </w:r>
      <w:r w:rsidR="00455E45" w:rsidRPr="00175367">
        <w:rPr>
          <w:rFonts w:ascii="Sylfaen" w:hAnsi="Sylfaen" w:cs="AcadNusx"/>
          <w:bCs/>
          <w:sz w:val="24"/>
          <w:szCs w:val="24"/>
          <w:lang w:val="ka-GE"/>
        </w:rPr>
        <w:t>ში</w:t>
      </w:r>
      <w:r w:rsidR="00E45A3C" w:rsidRPr="00175367">
        <w:rPr>
          <w:rFonts w:ascii="Sylfaen" w:hAnsi="Sylfaen" w:cs="AcadNusx"/>
          <w:bCs/>
          <w:sz w:val="24"/>
          <w:szCs w:val="24"/>
          <w:lang w:val="ka-GE"/>
        </w:rPr>
        <w:t xml:space="preserve">, რომელმაც </w:t>
      </w:r>
      <w:r w:rsidR="00146FB2" w:rsidRPr="00175367">
        <w:rPr>
          <w:rFonts w:ascii="Sylfaen" w:hAnsi="Sylfaen" w:cs="AcadNusx"/>
          <w:bCs/>
          <w:sz w:val="24"/>
          <w:szCs w:val="24"/>
          <w:lang w:val="ka-GE"/>
        </w:rPr>
        <w:t>მოსარჩელის მოთხოვნა არ და</w:t>
      </w:r>
      <w:r w:rsidR="00E45A3C" w:rsidRPr="00175367">
        <w:rPr>
          <w:rFonts w:ascii="Sylfaen" w:hAnsi="Sylfaen" w:cs="AcadNusx"/>
          <w:bCs/>
          <w:sz w:val="24"/>
          <w:szCs w:val="24"/>
          <w:lang w:val="ka-GE"/>
        </w:rPr>
        <w:t>აკმაყოფილ</w:t>
      </w:r>
      <w:r w:rsidR="00146FB2" w:rsidRPr="00175367">
        <w:rPr>
          <w:rFonts w:ascii="Sylfaen" w:hAnsi="Sylfaen" w:cs="AcadNusx"/>
          <w:bCs/>
          <w:sz w:val="24"/>
          <w:szCs w:val="24"/>
          <w:lang w:val="ka-GE"/>
        </w:rPr>
        <w:t>ა</w:t>
      </w:r>
      <w:r w:rsidR="00DA700C" w:rsidRPr="00175367">
        <w:rPr>
          <w:rFonts w:ascii="Sylfaen" w:hAnsi="Sylfaen" w:cs="AcadNusx"/>
          <w:bCs/>
          <w:sz w:val="24"/>
          <w:szCs w:val="24"/>
          <w:lang w:val="ka-GE"/>
        </w:rPr>
        <w:t xml:space="preserve">, მათ შორის, იმ საფუძვლით, რომ </w:t>
      </w:r>
      <w:r w:rsidR="00391ED8" w:rsidRPr="00175367">
        <w:rPr>
          <w:rFonts w:ascii="Sylfaen" w:hAnsi="Sylfaen" w:cs="AcadNusx"/>
          <w:bCs/>
          <w:sz w:val="24"/>
          <w:szCs w:val="24"/>
          <w:lang w:val="ka-GE"/>
        </w:rPr>
        <w:t xml:space="preserve">დედაქალაქის მიწათსარგებლობის გენერალური გეგმის მიხედვით, მოსარჩელის </w:t>
      </w:r>
      <w:r w:rsidR="00871259" w:rsidRPr="00175367">
        <w:rPr>
          <w:rFonts w:ascii="Sylfaen" w:hAnsi="Sylfaen" w:cs="AcadNusx"/>
          <w:bCs/>
          <w:sz w:val="24"/>
          <w:szCs w:val="24"/>
          <w:lang w:val="ka-GE"/>
        </w:rPr>
        <w:t xml:space="preserve">მიწის </w:t>
      </w:r>
      <w:r w:rsidR="00391ED8" w:rsidRPr="00175367">
        <w:rPr>
          <w:rFonts w:ascii="Sylfaen" w:hAnsi="Sylfaen" w:cs="AcadNusx"/>
          <w:bCs/>
          <w:sz w:val="24"/>
          <w:szCs w:val="24"/>
          <w:lang w:val="ka-GE"/>
        </w:rPr>
        <w:t>ნაკვეთი მოქცეული იყო სარეკრეაციო ზონა 2-ში</w:t>
      </w:r>
      <w:r w:rsidR="00E344CA" w:rsidRPr="00175367">
        <w:rPr>
          <w:rFonts w:ascii="Sylfaen" w:hAnsi="Sylfaen" w:cs="AcadNusx"/>
          <w:bCs/>
          <w:sz w:val="24"/>
          <w:szCs w:val="24"/>
          <w:lang w:val="ka-GE"/>
        </w:rPr>
        <w:t xml:space="preserve">. </w:t>
      </w:r>
      <w:r w:rsidR="00CB4409" w:rsidRPr="00175367">
        <w:rPr>
          <w:rFonts w:ascii="Sylfaen" w:hAnsi="Sylfaen" w:cs="AcadNusx"/>
          <w:bCs/>
          <w:sz w:val="24"/>
          <w:szCs w:val="24"/>
          <w:lang w:val="ka-GE"/>
        </w:rPr>
        <w:t xml:space="preserve">საქართველოს უზენაესი სასამართლოს მიერ დადგენილი პრაქტიკის გათვალისწინებით </w:t>
      </w:r>
      <w:r w:rsidR="00E344CA" w:rsidRPr="00175367">
        <w:rPr>
          <w:rFonts w:ascii="Sylfaen" w:hAnsi="Sylfaen" w:cs="AcadNusx"/>
          <w:bCs/>
          <w:sz w:val="24"/>
          <w:szCs w:val="24"/>
          <w:lang w:val="ka-GE"/>
        </w:rPr>
        <w:t xml:space="preserve">კი, </w:t>
      </w:r>
      <w:r w:rsidR="00CB4409" w:rsidRPr="00175367">
        <w:rPr>
          <w:rFonts w:ascii="Sylfaen" w:hAnsi="Sylfaen" w:cs="AcadNusx"/>
          <w:bCs/>
          <w:sz w:val="24"/>
          <w:szCs w:val="24"/>
          <w:lang w:val="ka-GE"/>
        </w:rPr>
        <w:t xml:space="preserve">თვითნებურად დაკავებული მიწის ნაკვეთი, რომელზეც </w:t>
      </w:r>
      <w:r w:rsidR="00061DF5" w:rsidRPr="00175367">
        <w:rPr>
          <w:rFonts w:ascii="Sylfaen" w:hAnsi="Sylfaen" w:cs="AcadNusx"/>
          <w:bCs/>
          <w:sz w:val="24"/>
          <w:szCs w:val="24"/>
          <w:lang w:val="ka-GE"/>
        </w:rPr>
        <w:t>ქალაქ თბილისის</w:t>
      </w:r>
      <w:r w:rsidR="00CB4409" w:rsidRPr="00175367">
        <w:rPr>
          <w:rFonts w:ascii="Sylfaen" w:hAnsi="Sylfaen" w:cs="AcadNusx"/>
          <w:bCs/>
          <w:sz w:val="24"/>
          <w:szCs w:val="24"/>
          <w:lang w:val="ka-GE"/>
        </w:rPr>
        <w:t xml:space="preserve"> მიწათსარგებლობის გენერალური გეგმის მიხედვით</w:t>
      </w:r>
      <w:r w:rsidR="00455E45" w:rsidRPr="00175367">
        <w:rPr>
          <w:rFonts w:ascii="Sylfaen" w:hAnsi="Sylfaen" w:cs="AcadNusx"/>
          <w:bCs/>
          <w:sz w:val="24"/>
          <w:szCs w:val="24"/>
          <w:lang w:val="ka-GE"/>
        </w:rPr>
        <w:t>,</w:t>
      </w:r>
      <w:r w:rsidR="00CB4409" w:rsidRPr="00175367">
        <w:rPr>
          <w:rFonts w:ascii="Sylfaen" w:hAnsi="Sylfaen" w:cs="AcadNusx"/>
          <w:bCs/>
          <w:sz w:val="24"/>
          <w:szCs w:val="24"/>
          <w:lang w:val="ka-GE"/>
        </w:rPr>
        <w:t xml:space="preserve"> ვრცელდება სარეკრეაციო ზონა 2, </w:t>
      </w:r>
      <w:r w:rsidR="00455E45" w:rsidRPr="00175367">
        <w:rPr>
          <w:rFonts w:ascii="Sylfaen" w:hAnsi="Sylfaen" w:cs="AcadNusx"/>
          <w:bCs/>
          <w:sz w:val="24"/>
          <w:szCs w:val="24"/>
          <w:lang w:val="ka-GE"/>
        </w:rPr>
        <w:t xml:space="preserve">მიიჩნევა რეკრეაციული დანიშნულების მიწის ნაკვეთად </w:t>
      </w:r>
      <w:r w:rsidR="00E344CA" w:rsidRPr="00175367">
        <w:rPr>
          <w:rFonts w:ascii="Sylfaen" w:hAnsi="Sylfaen"/>
          <w:sz w:val="24"/>
          <w:szCs w:val="24"/>
          <w:lang w:val="ka-GE"/>
        </w:rPr>
        <w:t>„ფიზიკური და კერძო სამართლის იურიდიული პირების მფლობელობაში (სარგებლობაში) არსებულ მიწის ნაკვეთებზე საკუთრების უფლების აღიარების შესახებ“ საქართველოს კანონის მე-3 მუხლის მე-2 პუნქტის „ე“ ქვეპუნქტი</w:t>
      </w:r>
      <w:r w:rsidR="00E344CA" w:rsidRPr="00175367">
        <w:rPr>
          <w:rFonts w:ascii="Sylfaen" w:hAnsi="Sylfaen" w:cs="AcadNusx"/>
          <w:bCs/>
          <w:sz w:val="24"/>
          <w:szCs w:val="24"/>
          <w:lang w:val="ka-GE"/>
        </w:rPr>
        <w:t xml:space="preserve">ს </w:t>
      </w:r>
      <w:r w:rsidR="00455E45" w:rsidRPr="00175367">
        <w:rPr>
          <w:rFonts w:ascii="Sylfaen" w:hAnsi="Sylfaen" w:cs="AcadNusx"/>
          <w:bCs/>
          <w:sz w:val="24"/>
          <w:szCs w:val="24"/>
          <w:lang w:val="ka-GE"/>
        </w:rPr>
        <w:t>მიზნებისათვის</w:t>
      </w:r>
      <w:r w:rsidR="00CB4409" w:rsidRPr="00175367">
        <w:rPr>
          <w:rFonts w:ascii="Sylfaen" w:hAnsi="Sylfaen" w:cs="AcadNusx"/>
          <w:bCs/>
          <w:sz w:val="24"/>
          <w:szCs w:val="24"/>
          <w:lang w:val="ka-GE"/>
        </w:rPr>
        <w:t xml:space="preserve"> და მასზე საკუთრების უფლების აღიარება </w:t>
      </w:r>
      <w:r w:rsidR="00AD6C75" w:rsidRPr="00175367">
        <w:rPr>
          <w:rFonts w:ascii="Sylfaen" w:hAnsi="Sylfaen" w:cs="AcadNusx"/>
          <w:bCs/>
          <w:sz w:val="24"/>
          <w:szCs w:val="24"/>
          <w:lang w:val="ka-GE"/>
        </w:rPr>
        <w:t>გამოირიცხება</w:t>
      </w:r>
      <w:r w:rsidR="00CB4409" w:rsidRPr="00175367">
        <w:rPr>
          <w:rFonts w:ascii="Sylfaen" w:hAnsi="Sylfaen" w:cs="AcadNusx"/>
          <w:bCs/>
          <w:sz w:val="24"/>
          <w:szCs w:val="24"/>
          <w:lang w:val="ka-GE"/>
        </w:rPr>
        <w:t>.</w:t>
      </w:r>
    </w:p>
    <w:p w14:paraId="11F431BE" w14:textId="10EDE136" w:rsidR="004333C9" w:rsidRPr="00175367" w:rsidRDefault="006D2171" w:rsidP="00175367">
      <w:pPr>
        <w:pStyle w:val="ListParagraph1"/>
        <w:numPr>
          <w:ilvl w:val="0"/>
          <w:numId w:val="1"/>
        </w:numPr>
        <w:spacing w:after="0"/>
        <w:ind w:left="0" w:firstLine="284"/>
        <w:jc w:val="both"/>
        <w:rPr>
          <w:rFonts w:ascii="Sylfaen" w:hAnsi="Sylfaen" w:cs="AcadNusx"/>
          <w:bCs/>
          <w:sz w:val="24"/>
          <w:szCs w:val="24"/>
          <w:lang w:val="ka-GE"/>
        </w:rPr>
      </w:pPr>
      <w:r w:rsidRPr="00175367">
        <w:rPr>
          <w:rFonts w:ascii="Sylfaen" w:hAnsi="Sylfaen" w:cs="AcadNusx"/>
          <w:bCs/>
          <w:sz w:val="24"/>
          <w:szCs w:val="24"/>
          <w:lang w:val="ka-GE"/>
        </w:rPr>
        <w:t>საერთო სასამართლოში</w:t>
      </w:r>
      <w:r w:rsidR="00735ED1" w:rsidRPr="00175367">
        <w:rPr>
          <w:rFonts w:ascii="Sylfaen" w:hAnsi="Sylfaen" w:cs="AcadNusx"/>
          <w:bCs/>
          <w:sz w:val="24"/>
          <w:szCs w:val="24"/>
          <w:lang w:val="ka-GE"/>
        </w:rPr>
        <w:t xml:space="preserve"> საქმის წარმოების პარალელურად, მოსარჩელე მხარემ </w:t>
      </w:r>
      <w:r w:rsidR="00550FE0" w:rsidRPr="00175367">
        <w:rPr>
          <w:rFonts w:ascii="Sylfaen" w:hAnsi="Sylfaen" w:cs="AcadNusx"/>
          <w:bCs/>
          <w:sz w:val="24"/>
          <w:szCs w:val="24"/>
          <w:lang w:val="ka-GE"/>
        </w:rPr>
        <w:t xml:space="preserve">განცხადებით </w:t>
      </w:r>
      <w:r w:rsidR="00735ED1" w:rsidRPr="00175367">
        <w:rPr>
          <w:rFonts w:ascii="Sylfaen" w:hAnsi="Sylfaen" w:cs="AcadNusx"/>
          <w:bCs/>
          <w:sz w:val="24"/>
          <w:szCs w:val="24"/>
          <w:lang w:val="ka-GE"/>
        </w:rPr>
        <w:t>მიმართა</w:t>
      </w:r>
      <w:r w:rsidR="00550FE0" w:rsidRPr="00175367">
        <w:rPr>
          <w:rFonts w:ascii="Sylfaen" w:hAnsi="Sylfaen" w:cs="AcadNusx"/>
          <w:bCs/>
          <w:sz w:val="24"/>
          <w:szCs w:val="24"/>
          <w:lang w:val="ka-GE"/>
        </w:rPr>
        <w:t xml:space="preserve"> </w:t>
      </w:r>
      <w:r w:rsidR="00690BA6" w:rsidRPr="00175367">
        <w:rPr>
          <w:rFonts w:ascii="Sylfaen" w:hAnsi="Sylfaen" w:cs="AcadNusx"/>
          <w:bCs/>
          <w:sz w:val="24"/>
          <w:szCs w:val="24"/>
          <w:lang w:val="ka-GE"/>
        </w:rPr>
        <w:t xml:space="preserve">აღიარების კომისიას და მოითხოვა ინფორმაცია იმის თაობაზე, </w:t>
      </w:r>
      <w:r w:rsidR="00E97C5D" w:rsidRPr="00175367">
        <w:rPr>
          <w:rFonts w:ascii="Sylfaen" w:hAnsi="Sylfaen" w:cs="AcadNusx"/>
          <w:bCs/>
          <w:sz w:val="24"/>
          <w:szCs w:val="24"/>
          <w:lang w:val="ka-GE"/>
        </w:rPr>
        <w:t xml:space="preserve">რამდენად წარმოადგენდა </w:t>
      </w:r>
      <w:r w:rsidR="00B516B0" w:rsidRPr="00175367">
        <w:rPr>
          <w:rFonts w:ascii="Sylfaen" w:hAnsi="Sylfaen" w:cs="AcadNusx"/>
          <w:bCs/>
          <w:sz w:val="24"/>
          <w:szCs w:val="24"/>
          <w:lang w:val="ka-GE"/>
        </w:rPr>
        <w:t xml:space="preserve">თვითნებურად დაკავებული </w:t>
      </w:r>
      <w:r w:rsidR="00E97C5D" w:rsidRPr="00175367">
        <w:rPr>
          <w:rFonts w:ascii="Sylfaen" w:hAnsi="Sylfaen" w:cs="AcadNusx"/>
          <w:bCs/>
          <w:sz w:val="24"/>
          <w:szCs w:val="24"/>
          <w:lang w:val="ka-GE"/>
        </w:rPr>
        <w:t>მიწის ნაკვეთის</w:t>
      </w:r>
      <w:r w:rsidR="00455E45" w:rsidRPr="00175367">
        <w:rPr>
          <w:rFonts w:ascii="Sylfaen" w:hAnsi="Sylfaen" w:cs="AcadNusx"/>
          <w:bCs/>
          <w:sz w:val="24"/>
          <w:szCs w:val="24"/>
          <w:lang w:val="ka-GE"/>
        </w:rPr>
        <w:t xml:space="preserve"> </w:t>
      </w:r>
      <w:r w:rsidR="00E97C5D" w:rsidRPr="00175367">
        <w:rPr>
          <w:rFonts w:ascii="Sylfaen" w:hAnsi="Sylfaen" w:cs="AcadNusx"/>
          <w:bCs/>
          <w:sz w:val="24"/>
          <w:szCs w:val="24"/>
          <w:lang w:val="ka-GE"/>
        </w:rPr>
        <w:t>სარეკრეაციო ზონა 2-ში</w:t>
      </w:r>
      <w:r w:rsidR="00A50318" w:rsidRPr="00175367">
        <w:rPr>
          <w:rFonts w:ascii="Sylfaen" w:hAnsi="Sylfaen" w:cs="AcadNusx"/>
          <w:bCs/>
          <w:sz w:val="24"/>
          <w:szCs w:val="24"/>
          <w:lang w:val="ka-GE"/>
        </w:rPr>
        <w:t xml:space="preserve"> (რზ-2) </w:t>
      </w:r>
      <w:r w:rsidR="00E97C5D" w:rsidRPr="00175367">
        <w:rPr>
          <w:rFonts w:ascii="Sylfaen" w:hAnsi="Sylfaen" w:cs="AcadNusx"/>
          <w:bCs/>
          <w:sz w:val="24"/>
          <w:szCs w:val="24"/>
          <w:lang w:val="ka-GE"/>
        </w:rPr>
        <w:t xml:space="preserve">და სარეკრეაციო ზონა 3-ში </w:t>
      </w:r>
      <w:r w:rsidR="00A50318" w:rsidRPr="00175367">
        <w:rPr>
          <w:rFonts w:ascii="Sylfaen" w:hAnsi="Sylfaen" w:cs="AcadNusx"/>
          <w:bCs/>
          <w:sz w:val="24"/>
          <w:szCs w:val="24"/>
          <w:lang w:val="ka-GE"/>
        </w:rPr>
        <w:t xml:space="preserve">(რზ-3) </w:t>
      </w:r>
      <w:r w:rsidR="00E97C5D" w:rsidRPr="00175367">
        <w:rPr>
          <w:rFonts w:ascii="Sylfaen" w:hAnsi="Sylfaen" w:cs="AcadNusx"/>
          <w:bCs/>
          <w:sz w:val="24"/>
          <w:szCs w:val="24"/>
          <w:lang w:val="ka-GE"/>
        </w:rPr>
        <w:t>მოქცევა</w:t>
      </w:r>
      <w:r w:rsidR="00A50318" w:rsidRPr="00175367">
        <w:rPr>
          <w:rFonts w:ascii="Sylfaen" w:hAnsi="Sylfaen" w:cs="AcadNusx"/>
          <w:bCs/>
          <w:sz w:val="24"/>
          <w:szCs w:val="24"/>
          <w:lang w:val="ka-GE"/>
        </w:rPr>
        <w:t>,</w:t>
      </w:r>
      <w:r w:rsidR="00B516B0" w:rsidRPr="00175367">
        <w:rPr>
          <w:rFonts w:ascii="Sylfaen" w:hAnsi="Sylfaen" w:cs="AcadNusx"/>
          <w:bCs/>
          <w:sz w:val="24"/>
          <w:szCs w:val="24"/>
          <w:lang w:val="ka-GE"/>
        </w:rPr>
        <w:t xml:space="preserve"> </w:t>
      </w:r>
      <w:r w:rsidR="00455E45" w:rsidRPr="00175367">
        <w:rPr>
          <w:rFonts w:ascii="Sylfaen" w:hAnsi="Sylfaen" w:cs="AcadNusx"/>
          <w:bCs/>
          <w:sz w:val="24"/>
          <w:szCs w:val="24"/>
          <w:lang w:val="ka-GE"/>
        </w:rPr>
        <w:t>მასზე</w:t>
      </w:r>
      <w:r w:rsidR="00D26005" w:rsidRPr="00175367">
        <w:rPr>
          <w:rFonts w:ascii="Sylfaen" w:hAnsi="Sylfaen" w:cs="AcadNusx"/>
          <w:bCs/>
          <w:sz w:val="24"/>
          <w:szCs w:val="24"/>
          <w:lang w:val="ka-GE"/>
        </w:rPr>
        <w:t xml:space="preserve"> </w:t>
      </w:r>
      <w:r w:rsidR="00B516B0" w:rsidRPr="00175367">
        <w:rPr>
          <w:rFonts w:ascii="Sylfaen" w:hAnsi="Sylfaen" w:cs="AcadNusx"/>
          <w:bCs/>
          <w:sz w:val="24"/>
          <w:szCs w:val="24"/>
          <w:lang w:val="ka-GE"/>
        </w:rPr>
        <w:t>საკუთრების უფლების აღიარებ</w:t>
      </w:r>
      <w:r w:rsidR="00970FD9" w:rsidRPr="00175367">
        <w:rPr>
          <w:rFonts w:ascii="Sylfaen" w:hAnsi="Sylfaen" w:cs="AcadNusx"/>
          <w:bCs/>
          <w:sz w:val="24"/>
          <w:szCs w:val="24"/>
          <w:lang w:val="ka-GE"/>
        </w:rPr>
        <w:t xml:space="preserve">აზე უარის თქმის საფუძველს. </w:t>
      </w:r>
      <w:r w:rsidR="00455E45" w:rsidRPr="00175367">
        <w:rPr>
          <w:rFonts w:ascii="Sylfaen" w:hAnsi="Sylfaen" w:cs="AcadNusx"/>
          <w:bCs/>
          <w:sz w:val="24"/>
          <w:szCs w:val="24"/>
          <w:lang w:val="ka-GE"/>
        </w:rPr>
        <w:t xml:space="preserve">განცხადების საპასუხო წერილში კომისიამ მოსარჩელეს განუმარტა, რომ </w:t>
      </w:r>
      <w:r w:rsidR="00970FD9" w:rsidRPr="00175367">
        <w:rPr>
          <w:rFonts w:ascii="Sylfaen" w:hAnsi="Sylfaen" w:cs="AcadNusx"/>
          <w:bCs/>
          <w:sz w:val="24"/>
          <w:szCs w:val="24"/>
          <w:lang w:val="ka-GE"/>
        </w:rPr>
        <w:t>მოქმედი კანონმდებლობით, თვითნებურად დაკავებულ</w:t>
      </w:r>
      <w:r w:rsidR="00455E45" w:rsidRPr="00175367">
        <w:rPr>
          <w:rFonts w:ascii="Sylfaen" w:hAnsi="Sylfaen" w:cs="AcadNusx"/>
          <w:bCs/>
          <w:sz w:val="24"/>
          <w:szCs w:val="24"/>
          <w:lang w:val="ka-GE"/>
        </w:rPr>
        <w:t xml:space="preserve">ი </w:t>
      </w:r>
      <w:r w:rsidR="005B1E18" w:rsidRPr="00175367">
        <w:rPr>
          <w:rFonts w:ascii="Sylfaen" w:hAnsi="Sylfaen" w:cs="AcadNusx"/>
          <w:bCs/>
          <w:sz w:val="24"/>
          <w:szCs w:val="24"/>
          <w:lang w:val="ka-GE"/>
        </w:rPr>
        <w:t>მიწის ნაკვეთი</w:t>
      </w:r>
      <w:r w:rsidR="002B112D" w:rsidRPr="00175367">
        <w:rPr>
          <w:rFonts w:ascii="Sylfaen" w:hAnsi="Sylfaen" w:cs="AcadNusx"/>
          <w:bCs/>
          <w:sz w:val="24"/>
          <w:szCs w:val="24"/>
          <w:lang w:val="ka-GE"/>
        </w:rPr>
        <w:t>ს</w:t>
      </w:r>
      <w:r w:rsidR="005B1E18" w:rsidRPr="00175367">
        <w:rPr>
          <w:rFonts w:ascii="Sylfaen" w:hAnsi="Sylfaen" w:cs="AcadNusx"/>
          <w:bCs/>
          <w:sz w:val="24"/>
          <w:szCs w:val="24"/>
          <w:lang w:val="ka-GE"/>
        </w:rPr>
        <w:t xml:space="preserve"> სარეკრეაციო ზონა 2-ში (რზ-2) </w:t>
      </w:r>
      <w:r w:rsidR="00D26005" w:rsidRPr="00175367">
        <w:rPr>
          <w:rFonts w:ascii="Sylfaen" w:hAnsi="Sylfaen" w:cs="AcadNusx"/>
          <w:bCs/>
          <w:sz w:val="24"/>
          <w:szCs w:val="24"/>
          <w:lang w:val="ka-GE"/>
        </w:rPr>
        <w:t>ან სარეკრეაციო ზონა 3-ში (რზ-3)</w:t>
      </w:r>
      <w:r w:rsidR="002B112D" w:rsidRPr="00175367">
        <w:rPr>
          <w:rFonts w:ascii="Sylfaen" w:hAnsi="Sylfaen" w:cs="AcadNusx"/>
          <w:bCs/>
          <w:sz w:val="24"/>
          <w:szCs w:val="24"/>
          <w:lang w:val="ka-GE"/>
        </w:rPr>
        <w:t xml:space="preserve"> მოქცევა</w:t>
      </w:r>
      <w:r w:rsidR="00455E45" w:rsidRPr="00175367">
        <w:rPr>
          <w:rFonts w:ascii="Sylfaen" w:hAnsi="Sylfaen" w:cs="AcadNusx"/>
          <w:bCs/>
          <w:sz w:val="24"/>
          <w:szCs w:val="24"/>
          <w:lang w:val="ka-GE"/>
        </w:rPr>
        <w:t xml:space="preserve"> არ წარმოადგენდა მიწის ნაკვეთზე საკუთრების უფლების აღიარებაზე უარის თქმის სამართლებრივ საფუძველს</w:t>
      </w:r>
      <w:r w:rsidR="00D26005" w:rsidRPr="00175367">
        <w:rPr>
          <w:rFonts w:ascii="Sylfaen" w:hAnsi="Sylfaen" w:cs="AcadNusx"/>
          <w:bCs/>
          <w:sz w:val="24"/>
          <w:szCs w:val="24"/>
          <w:lang w:val="ka-GE"/>
        </w:rPr>
        <w:t>.</w:t>
      </w:r>
    </w:p>
    <w:p w14:paraId="077550C0" w14:textId="30487DED" w:rsidR="008F5C15" w:rsidRPr="00175367" w:rsidRDefault="009647C2" w:rsidP="00175367">
      <w:pPr>
        <w:pStyle w:val="ListParagraph1"/>
        <w:numPr>
          <w:ilvl w:val="0"/>
          <w:numId w:val="1"/>
        </w:numPr>
        <w:spacing w:after="0"/>
        <w:ind w:left="0" w:firstLine="284"/>
        <w:jc w:val="both"/>
        <w:rPr>
          <w:rFonts w:ascii="Sylfaen" w:hAnsi="Sylfaen" w:cs="AcadNusx"/>
          <w:bCs/>
          <w:sz w:val="24"/>
          <w:szCs w:val="24"/>
          <w:lang w:val="ka-GE"/>
        </w:rPr>
      </w:pPr>
      <w:r w:rsidRPr="00175367">
        <w:rPr>
          <w:rFonts w:ascii="Sylfaen" w:hAnsi="Sylfaen" w:cs="AcadNusx"/>
          <w:bCs/>
          <w:sz w:val="24"/>
          <w:szCs w:val="24"/>
          <w:lang w:val="ka-GE"/>
        </w:rPr>
        <w:lastRenderedPageBreak/>
        <w:t xml:space="preserve">შედეგად, </w:t>
      </w:r>
      <w:r w:rsidR="000D3CA9">
        <w:rPr>
          <w:rFonts w:ascii="Sylfaen" w:hAnsi="Sylfaen" w:cs="AcadNusx"/>
          <w:bCs/>
          <w:sz w:val="24"/>
          <w:szCs w:val="24"/>
          <w:lang w:val="ka-GE"/>
        </w:rPr>
        <w:t xml:space="preserve">რამდენადაც </w:t>
      </w:r>
      <w:r w:rsidR="00455E45" w:rsidRPr="00175367">
        <w:rPr>
          <w:rFonts w:ascii="Sylfaen" w:hAnsi="Sylfaen" w:cs="AcadNusx"/>
          <w:bCs/>
          <w:sz w:val="24"/>
          <w:szCs w:val="24"/>
          <w:lang w:val="ka-GE"/>
        </w:rPr>
        <w:t xml:space="preserve">საკუთრების უფლების აღიარებაზე პასუხისმგებელი ადმინისტრაციული ორგანო </w:t>
      </w:r>
      <w:r w:rsidR="008F5C15" w:rsidRPr="00175367">
        <w:rPr>
          <w:rFonts w:ascii="Sylfaen" w:hAnsi="Sylfaen" w:cs="AcadNusx"/>
          <w:bCs/>
          <w:sz w:val="24"/>
          <w:szCs w:val="24"/>
          <w:lang w:val="ka-GE"/>
        </w:rPr>
        <w:t xml:space="preserve">და </w:t>
      </w:r>
      <w:r w:rsidR="00CF73D7" w:rsidRPr="00175367">
        <w:rPr>
          <w:rFonts w:ascii="Sylfaen" w:hAnsi="Sylfaen" w:cs="AcadNusx"/>
          <w:bCs/>
          <w:sz w:val="24"/>
          <w:szCs w:val="24"/>
          <w:lang w:val="ka-GE"/>
        </w:rPr>
        <w:t xml:space="preserve">საერთო </w:t>
      </w:r>
      <w:r w:rsidR="00134C7F" w:rsidRPr="00175367">
        <w:rPr>
          <w:rFonts w:ascii="Sylfaen" w:hAnsi="Sylfaen" w:cs="AcadNusx"/>
          <w:bCs/>
          <w:sz w:val="24"/>
          <w:szCs w:val="24"/>
          <w:lang w:val="ka-GE"/>
        </w:rPr>
        <w:t>სასამართლ</w:t>
      </w:r>
      <w:r w:rsidR="00E67B0F" w:rsidRPr="00175367">
        <w:rPr>
          <w:rFonts w:ascii="Sylfaen" w:hAnsi="Sylfaen" w:cs="AcadNusx"/>
          <w:bCs/>
          <w:sz w:val="24"/>
          <w:szCs w:val="24"/>
          <w:lang w:val="ka-GE"/>
        </w:rPr>
        <w:t xml:space="preserve">ოები </w:t>
      </w:r>
      <w:r w:rsidR="00455E45" w:rsidRPr="00175367">
        <w:rPr>
          <w:rFonts w:ascii="Sylfaen" w:hAnsi="Sylfaen" w:cs="AcadNusx"/>
          <w:bCs/>
          <w:sz w:val="24"/>
          <w:szCs w:val="24"/>
          <w:lang w:val="ka-GE"/>
        </w:rPr>
        <w:t xml:space="preserve">ამ ნორმას </w:t>
      </w:r>
      <w:r w:rsidR="00E67B0F" w:rsidRPr="00175367">
        <w:rPr>
          <w:rFonts w:ascii="Sylfaen" w:hAnsi="Sylfaen" w:cs="AcadNusx"/>
          <w:bCs/>
          <w:sz w:val="24"/>
          <w:szCs w:val="24"/>
          <w:lang w:val="ka-GE"/>
        </w:rPr>
        <w:t>განსხვავებულად განმარტავენ</w:t>
      </w:r>
      <w:r w:rsidRPr="00175367">
        <w:rPr>
          <w:rFonts w:ascii="Sylfaen" w:hAnsi="Sylfaen" w:cs="AcadNusx"/>
          <w:bCs/>
          <w:sz w:val="24"/>
          <w:szCs w:val="24"/>
          <w:lang w:val="ka-GE"/>
        </w:rPr>
        <w:t xml:space="preserve">, </w:t>
      </w:r>
      <w:r w:rsidR="000D3CA9" w:rsidRPr="00175367">
        <w:rPr>
          <w:rFonts w:ascii="Sylfaen" w:hAnsi="Sylfaen" w:cs="AcadNusx"/>
          <w:bCs/>
          <w:sz w:val="24"/>
          <w:szCs w:val="24"/>
          <w:lang w:val="ka-GE"/>
        </w:rPr>
        <w:t xml:space="preserve">მოსარჩელე მხარე </w:t>
      </w:r>
      <w:r w:rsidR="000D3CA9">
        <w:rPr>
          <w:rFonts w:ascii="Sylfaen" w:hAnsi="Sylfaen" w:cs="AcadNusx"/>
          <w:bCs/>
          <w:sz w:val="24"/>
          <w:szCs w:val="24"/>
          <w:lang w:val="ka-GE"/>
        </w:rPr>
        <w:t>მიიჩნევს,</w:t>
      </w:r>
      <w:r w:rsidR="000D3CA9" w:rsidRPr="00175367">
        <w:rPr>
          <w:rFonts w:ascii="Sylfaen" w:hAnsi="Sylfaen" w:cs="AcadNusx"/>
          <w:bCs/>
          <w:sz w:val="24"/>
          <w:szCs w:val="24"/>
          <w:lang w:val="ka-GE"/>
        </w:rPr>
        <w:t xml:space="preserve"> რომ სადავო ნორმა ბუნდოვანია</w:t>
      </w:r>
      <w:r w:rsidR="000D3CA9">
        <w:rPr>
          <w:rFonts w:ascii="Sylfaen" w:hAnsi="Sylfaen" w:cs="AcadNusx"/>
          <w:bCs/>
          <w:sz w:val="24"/>
          <w:szCs w:val="24"/>
          <w:lang w:val="ka-GE"/>
        </w:rPr>
        <w:t>,</w:t>
      </w:r>
      <w:r w:rsidR="000D3CA9" w:rsidRPr="00175367">
        <w:rPr>
          <w:rFonts w:ascii="Sylfaen" w:hAnsi="Sylfaen" w:cs="AcadNusx"/>
          <w:bCs/>
          <w:sz w:val="24"/>
          <w:szCs w:val="24"/>
          <w:lang w:val="ka-GE"/>
        </w:rPr>
        <w:t xml:space="preserve"> </w:t>
      </w:r>
      <w:r w:rsidRPr="00175367">
        <w:rPr>
          <w:rFonts w:ascii="Sylfaen" w:hAnsi="Sylfaen" w:cs="AcadNusx"/>
          <w:bCs/>
          <w:sz w:val="24"/>
          <w:szCs w:val="24"/>
          <w:lang w:val="ka-GE"/>
        </w:rPr>
        <w:t>რის გამოც</w:t>
      </w:r>
      <w:r w:rsidR="000D3CA9">
        <w:rPr>
          <w:rFonts w:ascii="Sylfaen" w:hAnsi="Sylfaen" w:cs="AcadNusx"/>
          <w:bCs/>
          <w:sz w:val="24"/>
          <w:szCs w:val="24"/>
          <w:lang w:val="ka-GE"/>
        </w:rPr>
        <w:t>,</w:t>
      </w:r>
      <w:r w:rsidRPr="00175367">
        <w:rPr>
          <w:rFonts w:ascii="Sylfaen" w:hAnsi="Sylfaen" w:cs="AcadNusx"/>
          <w:bCs/>
          <w:sz w:val="24"/>
          <w:szCs w:val="24"/>
          <w:lang w:val="ka-GE"/>
        </w:rPr>
        <w:t xml:space="preserve"> </w:t>
      </w:r>
      <w:r w:rsidR="00CF011B">
        <w:rPr>
          <w:rFonts w:ascii="Sylfaen" w:hAnsi="Sylfaen" w:cs="AcadNusx"/>
          <w:bCs/>
          <w:sz w:val="24"/>
          <w:szCs w:val="24"/>
          <w:lang w:val="ka-GE"/>
        </w:rPr>
        <w:t>ირღვევა</w:t>
      </w:r>
      <w:r w:rsidR="00455E45" w:rsidRPr="00175367">
        <w:rPr>
          <w:rFonts w:ascii="Sylfaen" w:hAnsi="Sylfaen" w:cs="AcadNusx"/>
          <w:bCs/>
          <w:sz w:val="24"/>
          <w:szCs w:val="24"/>
          <w:lang w:val="ka-GE"/>
        </w:rPr>
        <w:t xml:space="preserve"> </w:t>
      </w:r>
      <w:r w:rsidR="00527548" w:rsidRPr="00175367">
        <w:rPr>
          <w:rFonts w:ascii="Sylfaen" w:hAnsi="Sylfaen" w:cs="AcadNusx"/>
          <w:bCs/>
          <w:sz w:val="24"/>
          <w:szCs w:val="24"/>
          <w:lang w:val="ka-GE"/>
        </w:rPr>
        <w:t>საქართველოს კონსტიტუციით განმტკიცებული ძირითადი უფლებები.</w:t>
      </w:r>
    </w:p>
    <w:p w14:paraId="4EB258B1" w14:textId="37A0D2D1" w:rsidR="00455E45" w:rsidRPr="00175367" w:rsidRDefault="00112AE1" w:rsidP="00175367">
      <w:pPr>
        <w:pStyle w:val="ListParagraph1"/>
        <w:numPr>
          <w:ilvl w:val="0"/>
          <w:numId w:val="1"/>
        </w:numPr>
        <w:spacing w:after="0"/>
        <w:ind w:left="0" w:firstLine="284"/>
        <w:jc w:val="both"/>
        <w:rPr>
          <w:rFonts w:ascii="Sylfaen" w:hAnsi="Sylfaen" w:cs="AcadNusx"/>
          <w:bCs/>
          <w:sz w:val="24"/>
          <w:szCs w:val="24"/>
          <w:lang w:val="ka-GE"/>
        </w:rPr>
      </w:pPr>
      <w:r w:rsidRPr="00175367">
        <w:rPr>
          <w:rFonts w:ascii="Sylfaen" w:hAnsi="Sylfaen" w:cs="AcadNusx"/>
          <w:bCs/>
          <w:sz w:val="24"/>
          <w:szCs w:val="24"/>
          <w:lang w:val="ka-GE"/>
        </w:rPr>
        <w:t>მოსარჩელ</w:t>
      </w:r>
      <w:r w:rsidR="00455E45" w:rsidRPr="00175367">
        <w:rPr>
          <w:rFonts w:ascii="Sylfaen" w:hAnsi="Sylfaen" w:cs="AcadNusx"/>
          <w:bCs/>
          <w:sz w:val="24"/>
          <w:szCs w:val="24"/>
          <w:lang w:val="ka-GE"/>
        </w:rPr>
        <w:t xml:space="preserve">ე მხარე აღნიშნავს, რომ </w:t>
      </w:r>
      <w:r w:rsidR="009647C2" w:rsidRPr="00175367">
        <w:rPr>
          <w:rFonts w:ascii="Sylfaen" w:hAnsi="Sylfaen" w:cs="AcadNusx"/>
          <w:bCs/>
          <w:sz w:val="24"/>
          <w:szCs w:val="24"/>
          <w:lang w:val="ka-GE"/>
        </w:rPr>
        <w:t>გასაჩივრებული</w:t>
      </w:r>
      <w:r w:rsidRPr="00175367">
        <w:rPr>
          <w:rFonts w:ascii="Sylfaen" w:hAnsi="Sylfaen" w:cs="AcadNusx"/>
          <w:bCs/>
          <w:sz w:val="24"/>
          <w:szCs w:val="24"/>
          <w:lang w:val="ka-GE"/>
        </w:rPr>
        <w:t xml:space="preserve"> ნორმა, რომლის თანახმად, საკუთრების უფლების აღიარებას არ ექვემდებარება თვითნებურად </w:t>
      </w:r>
      <w:r w:rsidR="0051736C" w:rsidRPr="00175367">
        <w:rPr>
          <w:rFonts w:ascii="Sylfaen" w:hAnsi="Sylfaen" w:cs="AcadNusx"/>
          <w:bCs/>
          <w:sz w:val="24"/>
          <w:szCs w:val="24"/>
          <w:lang w:val="ka-GE"/>
        </w:rPr>
        <w:t>დაკავებული</w:t>
      </w:r>
      <w:r w:rsidR="005B13CC" w:rsidRPr="00175367">
        <w:rPr>
          <w:rFonts w:ascii="Sylfaen" w:hAnsi="Sylfaen" w:cs="AcadNusx"/>
          <w:bCs/>
          <w:sz w:val="24"/>
          <w:szCs w:val="24"/>
          <w:lang w:val="ka-GE"/>
        </w:rPr>
        <w:t xml:space="preserve"> რეკრეაციული </w:t>
      </w:r>
      <w:r w:rsidR="003F39DE" w:rsidRPr="00175367">
        <w:rPr>
          <w:rFonts w:ascii="Sylfaen" w:hAnsi="Sylfaen" w:cs="AcadNusx"/>
          <w:bCs/>
          <w:sz w:val="24"/>
          <w:szCs w:val="24"/>
          <w:lang w:val="ka-GE"/>
        </w:rPr>
        <w:t>დანიშნულების პარკი, ტყე-პარკი, სკვერი და სხვა ტერიტორია</w:t>
      </w:r>
      <w:r w:rsidR="00455E45" w:rsidRPr="00175367">
        <w:rPr>
          <w:rFonts w:ascii="Sylfaen" w:hAnsi="Sylfaen" w:cs="AcadNusx"/>
          <w:bCs/>
          <w:sz w:val="24"/>
          <w:szCs w:val="24"/>
          <w:lang w:val="ka-GE"/>
        </w:rPr>
        <w:t>,</w:t>
      </w:r>
      <w:r w:rsidR="00834E9C" w:rsidRPr="00175367">
        <w:rPr>
          <w:rFonts w:ascii="Sylfaen" w:hAnsi="Sylfaen" w:cs="AcadNusx"/>
          <w:bCs/>
          <w:sz w:val="24"/>
          <w:szCs w:val="24"/>
          <w:lang w:val="ka-GE"/>
        </w:rPr>
        <w:t xml:space="preserve"> შემუშავებულია 2007 წელს, ჯერ კიდევ იმ პერიოდში, როდესაც არ არსებობდა თბილისის მიწათსარგებლობის გენერალური გეგმა</w:t>
      </w:r>
      <w:r w:rsidR="00AF41FC" w:rsidRPr="00175367">
        <w:rPr>
          <w:rFonts w:ascii="Sylfaen" w:hAnsi="Sylfaen" w:cs="AcadNusx"/>
          <w:bCs/>
          <w:sz w:val="24"/>
          <w:szCs w:val="24"/>
          <w:lang w:val="ka-GE"/>
        </w:rPr>
        <w:t xml:space="preserve"> და ფუნქციური ზონირების ტერმინოლოგია</w:t>
      </w:r>
      <w:r w:rsidR="00834E9C" w:rsidRPr="00175367">
        <w:rPr>
          <w:rFonts w:ascii="Sylfaen" w:hAnsi="Sylfaen" w:cs="AcadNusx"/>
          <w:bCs/>
          <w:sz w:val="24"/>
          <w:szCs w:val="24"/>
          <w:lang w:val="ka-GE"/>
        </w:rPr>
        <w:t>.</w:t>
      </w:r>
      <w:r w:rsidR="006E4498" w:rsidRPr="00175367">
        <w:rPr>
          <w:rFonts w:ascii="Sylfaen" w:hAnsi="Sylfaen" w:cs="AcadNusx"/>
          <w:bCs/>
          <w:sz w:val="24"/>
          <w:szCs w:val="24"/>
          <w:lang w:val="ka-GE"/>
        </w:rPr>
        <w:t xml:space="preserve"> </w:t>
      </w:r>
      <w:r w:rsidR="006767D3" w:rsidRPr="00175367">
        <w:rPr>
          <w:rFonts w:ascii="Sylfaen" w:hAnsi="Sylfaen" w:cs="AcadNusx"/>
          <w:bCs/>
          <w:sz w:val="24"/>
          <w:szCs w:val="24"/>
          <w:lang w:val="ka-GE"/>
        </w:rPr>
        <w:t>ამ რეგულაციაში</w:t>
      </w:r>
      <w:r w:rsidR="006E4498" w:rsidRPr="00175367">
        <w:rPr>
          <w:rFonts w:ascii="Sylfaen" w:hAnsi="Sylfaen" w:cs="AcadNusx"/>
          <w:bCs/>
          <w:sz w:val="24"/>
          <w:szCs w:val="24"/>
          <w:lang w:val="ka-GE"/>
        </w:rPr>
        <w:t xml:space="preserve"> </w:t>
      </w:r>
      <w:r w:rsidR="00455E45" w:rsidRPr="00175367">
        <w:rPr>
          <w:rFonts w:ascii="Sylfaen" w:hAnsi="Sylfaen" w:cs="AcadNusx"/>
          <w:bCs/>
          <w:sz w:val="24"/>
          <w:szCs w:val="24"/>
          <w:lang w:val="ka-GE"/>
        </w:rPr>
        <w:t>მოიაზრებოდა</w:t>
      </w:r>
      <w:r w:rsidR="006E4498" w:rsidRPr="00175367">
        <w:rPr>
          <w:rFonts w:ascii="Sylfaen" w:hAnsi="Sylfaen" w:cs="AcadNusx"/>
          <w:bCs/>
          <w:sz w:val="24"/>
          <w:szCs w:val="24"/>
          <w:lang w:val="ka-GE"/>
        </w:rPr>
        <w:t xml:space="preserve"> ისეთი სივრცეები, რომლებიც</w:t>
      </w:r>
      <w:r w:rsidR="000D3CA9">
        <w:rPr>
          <w:rFonts w:ascii="Sylfaen" w:hAnsi="Sylfaen" w:cs="AcadNusx"/>
          <w:bCs/>
          <w:sz w:val="24"/>
          <w:szCs w:val="24"/>
          <w:lang w:val="ka-GE"/>
        </w:rPr>
        <w:t>,</w:t>
      </w:r>
      <w:r w:rsidR="006E4498" w:rsidRPr="00175367">
        <w:rPr>
          <w:rFonts w:ascii="Sylfaen" w:hAnsi="Sylfaen" w:cs="AcadNusx"/>
          <w:bCs/>
          <w:sz w:val="24"/>
          <w:szCs w:val="24"/>
          <w:lang w:val="ka-GE"/>
        </w:rPr>
        <w:t xml:space="preserve"> </w:t>
      </w:r>
      <w:r w:rsidR="000D3CA9">
        <w:rPr>
          <w:rFonts w:ascii="Sylfaen" w:hAnsi="Sylfaen" w:cs="AcadNusx"/>
          <w:bCs/>
          <w:sz w:val="24"/>
          <w:szCs w:val="24"/>
          <w:lang w:val="ka-GE"/>
        </w:rPr>
        <w:t>თავიანთი</w:t>
      </w:r>
      <w:r w:rsidR="000D3CA9" w:rsidRPr="00175367">
        <w:rPr>
          <w:rFonts w:ascii="Sylfaen" w:hAnsi="Sylfaen" w:cs="AcadNusx"/>
          <w:bCs/>
          <w:sz w:val="24"/>
          <w:szCs w:val="24"/>
          <w:lang w:val="ka-GE"/>
        </w:rPr>
        <w:t xml:space="preserve"> </w:t>
      </w:r>
      <w:r w:rsidR="006E4498" w:rsidRPr="00175367">
        <w:rPr>
          <w:rFonts w:ascii="Sylfaen" w:hAnsi="Sylfaen" w:cs="AcadNusx"/>
          <w:bCs/>
          <w:sz w:val="24"/>
          <w:szCs w:val="24"/>
          <w:lang w:val="ka-GE"/>
        </w:rPr>
        <w:t>ფუნქციური დატვირთვიდან გამომდინარე, საზოგა</w:t>
      </w:r>
      <w:r w:rsidR="00E266B1" w:rsidRPr="00175367">
        <w:rPr>
          <w:rFonts w:ascii="Sylfaen" w:hAnsi="Sylfaen" w:cs="AcadNusx"/>
          <w:bCs/>
          <w:sz w:val="24"/>
          <w:szCs w:val="24"/>
          <w:lang w:val="ka-GE"/>
        </w:rPr>
        <w:t>დოების მიერ რეალურად გამოიყენებ</w:t>
      </w:r>
      <w:r w:rsidR="00820ED3" w:rsidRPr="00175367">
        <w:rPr>
          <w:rFonts w:ascii="Sylfaen" w:hAnsi="Sylfaen" w:cs="AcadNusx"/>
          <w:bCs/>
          <w:sz w:val="24"/>
          <w:szCs w:val="24"/>
          <w:lang w:val="ka-GE"/>
        </w:rPr>
        <w:t>ოდ</w:t>
      </w:r>
      <w:r w:rsidR="006E4498" w:rsidRPr="00175367">
        <w:rPr>
          <w:rFonts w:ascii="Sylfaen" w:hAnsi="Sylfaen" w:cs="AcadNusx"/>
          <w:bCs/>
          <w:sz w:val="24"/>
          <w:szCs w:val="24"/>
          <w:lang w:val="ka-GE"/>
        </w:rPr>
        <w:t>ა</w:t>
      </w:r>
      <w:r w:rsidR="00820ED3" w:rsidRPr="00175367">
        <w:rPr>
          <w:rFonts w:ascii="Sylfaen" w:hAnsi="Sylfaen" w:cs="AcadNusx"/>
          <w:bCs/>
          <w:sz w:val="24"/>
          <w:szCs w:val="24"/>
          <w:lang w:val="ka-GE"/>
        </w:rPr>
        <w:t xml:space="preserve"> </w:t>
      </w:r>
      <w:r w:rsidR="006E4498" w:rsidRPr="00175367">
        <w:rPr>
          <w:rFonts w:ascii="Sylfaen" w:hAnsi="Sylfaen" w:cs="AcadNusx"/>
          <w:bCs/>
          <w:sz w:val="24"/>
          <w:szCs w:val="24"/>
          <w:lang w:val="ka-GE"/>
        </w:rPr>
        <w:t>რეკრეაციული მიზნით</w:t>
      </w:r>
      <w:r w:rsidR="00455E45" w:rsidRPr="00175367">
        <w:rPr>
          <w:rFonts w:ascii="Sylfaen" w:hAnsi="Sylfaen" w:cs="AcadNusx"/>
          <w:bCs/>
          <w:sz w:val="24"/>
          <w:szCs w:val="24"/>
          <w:lang w:val="ka-GE"/>
        </w:rPr>
        <w:t>. თავის მხრივ, დედა</w:t>
      </w:r>
      <w:r w:rsidR="00B864FF" w:rsidRPr="00175367">
        <w:rPr>
          <w:rFonts w:ascii="Sylfaen" w:hAnsi="Sylfaen" w:cs="AcadNusx"/>
          <w:bCs/>
          <w:sz w:val="24"/>
          <w:szCs w:val="24"/>
          <w:lang w:val="ka-GE"/>
        </w:rPr>
        <w:t xml:space="preserve">ქალაქის </w:t>
      </w:r>
      <w:r w:rsidR="00D414E7" w:rsidRPr="00175367">
        <w:rPr>
          <w:rFonts w:ascii="Sylfaen" w:hAnsi="Sylfaen" w:cs="AcadNusx"/>
          <w:bCs/>
          <w:sz w:val="24"/>
          <w:szCs w:val="24"/>
          <w:lang w:val="ka-GE"/>
        </w:rPr>
        <w:t>სარეკრეაციო</w:t>
      </w:r>
      <w:r w:rsidR="00B864FF" w:rsidRPr="00175367">
        <w:rPr>
          <w:rFonts w:ascii="Sylfaen" w:hAnsi="Sylfaen" w:cs="AcadNusx"/>
          <w:bCs/>
          <w:sz w:val="24"/>
          <w:szCs w:val="24"/>
          <w:lang w:val="ka-GE"/>
        </w:rPr>
        <w:t xml:space="preserve"> ზონა 2-ში არსებული ნებისმიერი მიწის ნაკვეთი</w:t>
      </w:r>
      <w:r w:rsidR="0051736C" w:rsidRPr="00175367">
        <w:rPr>
          <w:rFonts w:ascii="Sylfaen" w:hAnsi="Sylfaen" w:cs="AcadNusx"/>
          <w:bCs/>
          <w:sz w:val="24"/>
          <w:szCs w:val="24"/>
          <w:lang w:val="ka-GE"/>
        </w:rPr>
        <w:t>,</w:t>
      </w:r>
      <w:r w:rsidR="00B864FF" w:rsidRPr="00175367">
        <w:rPr>
          <w:rFonts w:ascii="Sylfaen" w:hAnsi="Sylfaen" w:cs="AcadNusx"/>
          <w:bCs/>
          <w:sz w:val="24"/>
          <w:szCs w:val="24"/>
          <w:lang w:val="ka-GE"/>
        </w:rPr>
        <w:t xml:space="preserve"> </w:t>
      </w:r>
      <w:r w:rsidR="00A84FC8" w:rsidRPr="00175367">
        <w:rPr>
          <w:rFonts w:ascii="Sylfaen" w:hAnsi="Sylfaen" w:cs="AcadNusx"/>
          <w:bCs/>
          <w:sz w:val="24"/>
          <w:szCs w:val="24"/>
          <w:lang w:val="ka-GE"/>
        </w:rPr>
        <w:t>რეალურად</w:t>
      </w:r>
      <w:r w:rsidR="00CC63C6" w:rsidRPr="00175367">
        <w:rPr>
          <w:rFonts w:ascii="Sylfaen" w:hAnsi="Sylfaen" w:cs="AcadNusx"/>
          <w:bCs/>
          <w:sz w:val="24"/>
          <w:szCs w:val="24"/>
          <w:lang w:val="ka-GE"/>
        </w:rPr>
        <w:t xml:space="preserve">, </w:t>
      </w:r>
      <w:r w:rsidR="00B864FF" w:rsidRPr="00175367">
        <w:rPr>
          <w:rFonts w:ascii="Sylfaen" w:hAnsi="Sylfaen" w:cs="AcadNusx"/>
          <w:bCs/>
          <w:sz w:val="24"/>
          <w:szCs w:val="24"/>
          <w:lang w:val="ka-GE"/>
        </w:rPr>
        <w:t xml:space="preserve">არ </w:t>
      </w:r>
      <w:r w:rsidR="00454935" w:rsidRPr="00175367">
        <w:rPr>
          <w:rFonts w:ascii="Sylfaen" w:hAnsi="Sylfaen" w:cs="AcadNusx"/>
          <w:bCs/>
          <w:sz w:val="24"/>
          <w:szCs w:val="24"/>
          <w:lang w:val="ka-GE"/>
        </w:rPr>
        <w:t>არის</w:t>
      </w:r>
      <w:r w:rsidR="00455E45" w:rsidRPr="00175367">
        <w:rPr>
          <w:rFonts w:ascii="Sylfaen" w:hAnsi="Sylfaen" w:cs="AcadNusx"/>
          <w:bCs/>
          <w:sz w:val="24"/>
          <w:szCs w:val="24"/>
          <w:lang w:val="ka-GE"/>
        </w:rPr>
        <w:t xml:space="preserve"> </w:t>
      </w:r>
      <w:r w:rsidR="00454935" w:rsidRPr="00175367">
        <w:rPr>
          <w:rFonts w:ascii="Sylfaen" w:hAnsi="Sylfaen" w:cs="AcadNusx"/>
          <w:bCs/>
          <w:sz w:val="24"/>
          <w:szCs w:val="24"/>
          <w:lang w:val="ka-GE"/>
        </w:rPr>
        <w:t>რეკრეაციული დანიშნულების ტერიტორია</w:t>
      </w:r>
      <w:r w:rsidR="00D414E7" w:rsidRPr="00175367">
        <w:rPr>
          <w:rFonts w:ascii="Sylfaen" w:hAnsi="Sylfaen" w:cs="AcadNusx"/>
          <w:bCs/>
          <w:sz w:val="24"/>
          <w:szCs w:val="24"/>
          <w:lang w:val="ka-GE"/>
        </w:rPr>
        <w:t xml:space="preserve">. </w:t>
      </w:r>
      <w:r w:rsidR="00455E45" w:rsidRPr="00175367">
        <w:rPr>
          <w:rFonts w:ascii="Sylfaen" w:hAnsi="Sylfaen" w:cs="AcadNusx"/>
          <w:bCs/>
          <w:sz w:val="24"/>
          <w:szCs w:val="24"/>
          <w:lang w:val="ka-GE"/>
        </w:rPr>
        <w:t xml:space="preserve">კანონმდებლობის თანახმად, </w:t>
      </w:r>
      <w:r w:rsidR="001E7E61" w:rsidRPr="00175367">
        <w:rPr>
          <w:rFonts w:ascii="Sylfaen" w:hAnsi="Sylfaen" w:cs="AcadNusx"/>
          <w:bCs/>
          <w:sz w:val="24"/>
          <w:szCs w:val="24"/>
          <w:lang w:val="ka-GE"/>
        </w:rPr>
        <w:t xml:space="preserve">სარეკრეაციო ზონა 2 მოიცავს როგორც სარეკრეაციო, ისე განაშენიანებულ </w:t>
      </w:r>
      <w:r w:rsidR="00455E45" w:rsidRPr="00175367">
        <w:rPr>
          <w:rFonts w:ascii="Sylfaen" w:hAnsi="Sylfaen" w:cs="AcadNusx"/>
          <w:bCs/>
          <w:sz w:val="24"/>
          <w:szCs w:val="24"/>
          <w:lang w:val="ka-GE"/>
        </w:rPr>
        <w:t>სივრცეს</w:t>
      </w:r>
      <w:r w:rsidR="001E7E61" w:rsidRPr="00175367">
        <w:rPr>
          <w:rFonts w:ascii="Sylfaen" w:hAnsi="Sylfaen" w:cs="AcadNusx"/>
          <w:bCs/>
          <w:sz w:val="24"/>
          <w:szCs w:val="24"/>
          <w:lang w:val="ka-GE"/>
        </w:rPr>
        <w:t xml:space="preserve">, ვინაიდან, </w:t>
      </w:r>
      <w:r w:rsidR="00D414E7" w:rsidRPr="00175367">
        <w:rPr>
          <w:rFonts w:ascii="Sylfaen" w:hAnsi="Sylfaen" w:cs="AcadNusx"/>
          <w:bCs/>
          <w:sz w:val="24"/>
          <w:szCs w:val="24"/>
          <w:lang w:val="ka-GE"/>
        </w:rPr>
        <w:t>სარეკრეაციო ზონა 2-ში</w:t>
      </w:r>
      <w:r w:rsidR="007A3EF4" w:rsidRPr="00175367">
        <w:rPr>
          <w:rFonts w:ascii="Sylfaen" w:hAnsi="Sylfaen" w:cs="AcadNusx"/>
          <w:bCs/>
          <w:sz w:val="24"/>
          <w:szCs w:val="24"/>
          <w:lang w:val="ka-GE"/>
        </w:rPr>
        <w:t>, გამონაკლისის სახით,</w:t>
      </w:r>
      <w:r w:rsidR="00D414E7" w:rsidRPr="00175367">
        <w:rPr>
          <w:rFonts w:ascii="Sylfaen" w:hAnsi="Sylfaen" w:cs="AcadNusx"/>
          <w:bCs/>
          <w:sz w:val="24"/>
          <w:szCs w:val="24"/>
          <w:lang w:val="ka-GE"/>
        </w:rPr>
        <w:t xml:space="preserve"> დაშვებულია </w:t>
      </w:r>
      <w:r w:rsidR="00BB4208" w:rsidRPr="00175367">
        <w:rPr>
          <w:rFonts w:ascii="Sylfaen" w:hAnsi="Sylfaen" w:cs="AcadNusx"/>
          <w:bCs/>
          <w:sz w:val="24"/>
          <w:szCs w:val="24"/>
          <w:lang w:val="ka-GE"/>
        </w:rPr>
        <w:t xml:space="preserve">ინდივიდუალური საცხოვრებელი სახლების, სასტუმროების, კაფეებისა და რესტორნების </w:t>
      </w:r>
      <w:r w:rsidR="00C13B3C" w:rsidRPr="00175367">
        <w:rPr>
          <w:rFonts w:ascii="Sylfaen" w:hAnsi="Sylfaen" w:cs="AcadNusx"/>
          <w:bCs/>
          <w:sz w:val="24"/>
          <w:szCs w:val="24"/>
          <w:lang w:val="ka-GE"/>
        </w:rPr>
        <w:t>მშენებლობა</w:t>
      </w:r>
      <w:r w:rsidR="00E72142" w:rsidRPr="00175367">
        <w:rPr>
          <w:rFonts w:ascii="Sylfaen" w:hAnsi="Sylfaen" w:cs="AcadNusx"/>
          <w:bCs/>
          <w:sz w:val="24"/>
          <w:szCs w:val="24"/>
          <w:lang w:val="ka-GE"/>
        </w:rPr>
        <w:t xml:space="preserve">. </w:t>
      </w:r>
      <w:r w:rsidR="00455E45" w:rsidRPr="00175367">
        <w:rPr>
          <w:rFonts w:ascii="Sylfaen" w:hAnsi="Sylfaen" w:cs="AcadNusx"/>
          <w:bCs/>
          <w:sz w:val="24"/>
          <w:szCs w:val="24"/>
          <w:lang w:val="ka-GE"/>
        </w:rPr>
        <w:t xml:space="preserve">ამდენად, მიწის ნაკვეთის სარეკრეაციო ზონა 2-ში მოქცევა </w:t>
      </w:r>
      <w:r w:rsidR="00455E45" w:rsidRPr="00175367">
        <w:rPr>
          <w:rFonts w:ascii="Sylfaen" w:hAnsi="Sylfaen" w:cs="AcadNusx"/>
          <w:bCs/>
          <w:i/>
          <w:iCs/>
          <w:sz w:val="24"/>
          <w:szCs w:val="24"/>
          <w:lang w:val="ka-GE"/>
        </w:rPr>
        <w:t>a priori</w:t>
      </w:r>
      <w:r w:rsidR="00455E45" w:rsidRPr="00175367">
        <w:rPr>
          <w:rFonts w:ascii="Sylfaen" w:hAnsi="Sylfaen" w:cs="AcadNusx"/>
          <w:bCs/>
          <w:sz w:val="24"/>
          <w:szCs w:val="24"/>
          <w:lang w:val="ka-GE"/>
        </w:rPr>
        <w:t xml:space="preserve"> არ ნიშნავს, რომ</w:t>
      </w:r>
      <w:r w:rsidR="00296BF9" w:rsidRPr="00175367">
        <w:rPr>
          <w:rFonts w:ascii="Sylfaen" w:hAnsi="Sylfaen" w:cs="AcadNusx"/>
          <w:bCs/>
          <w:sz w:val="24"/>
          <w:szCs w:val="24"/>
          <w:lang w:val="ka-GE"/>
        </w:rPr>
        <w:t xml:space="preserve"> იგი რეკრეაციული დანიშნულებისაა.</w:t>
      </w:r>
      <w:r w:rsidR="00455E45" w:rsidRPr="00175367">
        <w:rPr>
          <w:rFonts w:ascii="Sylfaen" w:hAnsi="Sylfaen" w:cs="AcadNusx"/>
          <w:bCs/>
          <w:sz w:val="24"/>
          <w:szCs w:val="24"/>
          <w:lang w:val="ka-GE"/>
        </w:rPr>
        <w:t xml:space="preserve"> შესაბამისად, მსგავსი ტიპის მიწის ნაკვეთები ავტომატურად არ უნდა ექცეოდეს სადავო ნორმის</w:t>
      </w:r>
      <w:r w:rsidR="000D3CA9">
        <w:rPr>
          <w:rFonts w:ascii="Sylfaen" w:hAnsi="Sylfaen" w:cs="AcadNusx"/>
          <w:bCs/>
          <w:sz w:val="24"/>
          <w:szCs w:val="24"/>
          <w:lang w:val="ka-GE"/>
        </w:rPr>
        <w:t xml:space="preserve"> მოქმედების</w:t>
      </w:r>
      <w:r w:rsidR="00455E45" w:rsidRPr="00175367">
        <w:rPr>
          <w:rFonts w:ascii="Sylfaen" w:hAnsi="Sylfaen" w:cs="AcadNusx"/>
          <w:bCs/>
          <w:sz w:val="24"/>
          <w:szCs w:val="24"/>
          <w:lang w:val="ka-GE"/>
        </w:rPr>
        <w:t xml:space="preserve"> ფარგლებში და მათზე ავტომატურად </w:t>
      </w:r>
      <w:r w:rsidR="00A812BB" w:rsidRPr="00175367">
        <w:rPr>
          <w:rFonts w:ascii="Sylfaen" w:hAnsi="Sylfaen" w:cs="AcadNusx"/>
          <w:bCs/>
          <w:sz w:val="24"/>
          <w:szCs w:val="24"/>
          <w:lang w:val="ka-GE"/>
        </w:rPr>
        <w:t xml:space="preserve">არ უნდა </w:t>
      </w:r>
      <w:r w:rsidR="00455E45" w:rsidRPr="00175367">
        <w:rPr>
          <w:rFonts w:ascii="Sylfaen" w:hAnsi="Sylfaen" w:cs="AcadNusx"/>
          <w:bCs/>
          <w:sz w:val="24"/>
          <w:szCs w:val="24"/>
          <w:lang w:val="ka-GE"/>
        </w:rPr>
        <w:t>გამოირიცხებოდეს</w:t>
      </w:r>
      <w:r w:rsidR="00F05446" w:rsidRPr="00175367">
        <w:rPr>
          <w:rFonts w:ascii="Sylfaen" w:hAnsi="Sylfaen" w:cs="AcadNusx"/>
          <w:bCs/>
          <w:sz w:val="24"/>
          <w:szCs w:val="24"/>
          <w:lang w:val="ka-GE"/>
        </w:rPr>
        <w:t xml:space="preserve"> საკუთრების უფლების აღიარების შესაძლებლობ</w:t>
      </w:r>
      <w:r w:rsidR="00455E45" w:rsidRPr="00175367">
        <w:rPr>
          <w:rFonts w:ascii="Sylfaen" w:hAnsi="Sylfaen" w:cs="AcadNusx"/>
          <w:bCs/>
          <w:sz w:val="24"/>
          <w:szCs w:val="24"/>
          <w:lang w:val="ka-GE"/>
        </w:rPr>
        <w:t>ა, როგორც ეს დადგენილია საერთო სასამართლოების ერთგვაროვანი პრაქტიკით.</w:t>
      </w:r>
    </w:p>
    <w:p w14:paraId="283DE3A7" w14:textId="4B1CDCAB" w:rsidR="00455E45" w:rsidRPr="00175367" w:rsidRDefault="0065746D" w:rsidP="00175367">
      <w:pPr>
        <w:pStyle w:val="ListParagraph1"/>
        <w:numPr>
          <w:ilvl w:val="0"/>
          <w:numId w:val="1"/>
        </w:numPr>
        <w:spacing w:after="0"/>
        <w:ind w:left="0" w:firstLine="284"/>
        <w:jc w:val="both"/>
        <w:rPr>
          <w:rFonts w:ascii="Sylfaen" w:hAnsi="Sylfaen" w:cs="AcadNusx"/>
          <w:bCs/>
          <w:sz w:val="24"/>
          <w:szCs w:val="24"/>
          <w:lang w:val="ka-GE"/>
        </w:rPr>
      </w:pPr>
      <w:r w:rsidRPr="00175367">
        <w:rPr>
          <w:rFonts w:ascii="Sylfaen" w:hAnsi="Sylfaen" w:cs="AcadNusx"/>
          <w:bCs/>
          <w:sz w:val="24"/>
          <w:szCs w:val="24"/>
          <w:lang w:val="ka-GE"/>
        </w:rPr>
        <w:t xml:space="preserve">შესაბამისად, </w:t>
      </w:r>
      <w:r w:rsidR="006F47AF" w:rsidRPr="00175367">
        <w:rPr>
          <w:rFonts w:ascii="Sylfaen" w:hAnsi="Sylfaen" w:cs="AcadNusx"/>
          <w:bCs/>
          <w:sz w:val="24"/>
          <w:szCs w:val="24"/>
          <w:lang w:val="ka-GE"/>
        </w:rPr>
        <w:t xml:space="preserve">მოსარჩელის პოზიციით, </w:t>
      </w:r>
      <w:r w:rsidR="00455E45" w:rsidRPr="00175367">
        <w:rPr>
          <w:rFonts w:ascii="Sylfaen" w:hAnsi="Sylfaen"/>
          <w:sz w:val="24"/>
          <w:szCs w:val="24"/>
          <w:lang w:val="ka-GE"/>
        </w:rPr>
        <w:t xml:space="preserve">საერთო სასამართლოების მიერ სადავო ნორმისთვის მინიჭებული შინაარსი, ფიზიკურ პირს ართმევს საკუთრების უფლების მოპოვების კანონით დადგენილ შესაძლებლობას ისეთ მიწის ნაკვეთზე, რომელთან მიმართებითაც, პირს გააჩნია </w:t>
      </w:r>
      <w:r w:rsidR="00FC1D03" w:rsidRPr="00175367">
        <w:rPr>
          <w:rFonts w:ascii="Sylfaen" w:hAnsi="Sylfaen"/>
          <w:sz w:val="24"/>
          <w:szCs w:val="24"/>
          <w:lang w:val="ka-GE"/>
        </w:rPr>
        <w:t>საკუთრების</w:t>
      </w:r>
      <w:r w:rsidR="00455E45" w:rsidRPr="00175367">
        <w:rPr>
          <w:rFonts w:ascii="Sylfaen" w:hAnsi="Sylfaen"/>
          <w:sz w:val="24"/>
          <w:szCs w:val="24"/>
          <w:lang w:val="ka-GE"/>
        </w:rPr>
        <w:t xml:space="preserve"> უფლების მოპოვების ლეგიტიმური მოლოდინი.</w:t>
      </w:r>
      <w:r w:rsidR="00D7082F" w:rsidRPr="00175367">
        <w:rPr>
          <w:rFonts w:ascii="Sylfaen" w:hAnsi="Sylfaen" w:cs="AcadNusx"/>
          <w:bCs/>
          <w:sz w:val="24"/>
          <w:szCs w:val="24"/>
          <w:lang w:val="ka-GE"/>
        </w:rPr>
        <w:t xml:space="preserve"> </w:t>
      </w:r>
      <w:r w:rsidR="00455E45" w:rsidRPr="00175367">
        <w:rPr>
          <w:rFonts w:ascii="Sylfaen" w:hAnsi="Sylfaen"/>
          <w:color w:val="000000" w:themeColor="text1"/>
          <w:sz w:val="24"/>
          <w:szCs w:val="24"/>
          <w:lang w:val="ka-GE"/>
        </w:rPr>
        <w:t xml:space="preserve">მოსარჩელე განმარტავს, რომ სადავო ნორმა, ფართო გაგებით, ემსახურება ლეგიტიმურ მიზანს </w:t>
      </w:r>
      <w:r w:rsidR="000D3CA9">
        <w:rPr>
          <w:rFonts w:ascii="Sylfaen" w:hAnsi="Sylfaen"/>
          <w:color w:val="000000" w:themeColor="text1"/>
          <w:sz w:val="24"/>
          <w:szCs w:val="24"/>
          <w:lang w:val="ka-GE"/>
        </w:rPr>
        <w:t>−</w:t>
      </w:r>
      <w:r w:rsidR="00455E45" w:rsidRPr="00175367">
        <w:rPr>
          <w:rFonts w:ascii="Sylfaen" w:hAnsi="Sylfaen"/>
          <w:color w:val="000000" w:themeColor="text1"/>
          <w:sz w:val="24"/>
          <w:szCs w:val="24"/>
          <w:lang w:val="ka-GE"/>
        </w:rPr>
        <w:t xml:space="preserve"> რეკრეაციული სივრცეების დაცვას კერძო პირის საკუთრებაში გადასვლისაგან. </w:t>
      </w:r>
      <w:r w:rsidR="000D3CA9">
        <w:rPr>
          <w:rFonts w:ascii="Sylfaen" w:hAnsi="Sylfaen"/>
          <w:color w:val="000000" w:themeColor="text1"/>
          <w:sz w:val="24"/>
          <w:szCs w:val="24"/>
          <w:lang w:val="ka-GE"/>
        </w:rPr>
        <w:t>მიუხედავად ამისა,</w:t>
      </w:r>
      <w:r w:rsidR="00455E45" w:rsidRPr="00175367">
        <w:rPr>
          <w:rFonts w:ascii="Sylfaen" w:hAnsi="Sylfaen"/>
          <w:color w:val="000000" w:themeColor="text1"/>
          <w:sz w:val="24"/>
          <w:szCs w:val="24"/>
          <w:lang w:val="ka-GE"/>
        </w:rPr>
        <w:t xml:space="preserve"> ნორმის საერთო სასამართლოსეული ინტერპრეტაცია ამ მიზნის მიღწევისკენ არ არის მიმართული და შედეგად, გაუმართლებლად ზღუდავს კერძო პირის ინტერესებს.</w:t>
      </w:r>
    </w:p>
    <w:p w14:paraId="6E4201EC" w14:textId="77777777" w:rsidR="00455E45" w:rsidRPr="00175367" w:rsidRDefault="00153975" w:rsidP="00175367">
      <w:pPr>
        <w:pStyle w:val="ListParagraph1"/>
        <w:numPr>
          <w:ilvl w:val="0"/>
          <w:numId w:val="1"/>
        </w:numPr>
        <w:spacing w:after="0"/>
        <w:ind w:left="0" w:firstLine="284"/>
        <w:jc w:val="both"/>
        <w:rPr>
          <w:rFonts w:ascii="Sylfaen" w:hAnsi="Sylfaen" w:cs="AcadNusx"/>
          <w:bCs/>
          <w:color w:val="000000" w:themeColor="text1"/>
          <w:sz w:val="24"/>
          <w:szCs w:val="24"/>
          <w:lang w:val="ka-GE"/>
        </w:rPr>
      </w:pPr>
      <w:r w:rsidRPr="00175367">
        <w:rPr>
          <w:rFonts w:ascii="Sylfaen" w:hAnsi="Sylfaen" w:cs="AcadNusx"/>
          <w:bCs/>
          <w:sz w:val="24"/>
          <w:szCs w:val="24"/>
          <w:lang w:val="ka-GE"/>
        </w:rPr>
        <w:t xml:space="preserve">გარდა </w:t>
      </w:r>
      <w:r w:rsidR="00455E45" w:rsidRPr="00175367">
        <w:rPr>
          <w:rFonts w:ascii="Sylfaen" w:hAnsi="Sylfaen" w:cs="AcadNusx"/>
          <w:bCs/>
          <w:sz w:val="24"/>
          <w:szCs w:val="24"/>
          <w:lang w:val="ka-GE"/>
        </w:rPr>
        <w:t>საკუთრების უფლების დარღვევისა</w:t>
      </w:r>
      <w:r w:rsidRPr="00175367">
        <w:rPr>
          <w:rFonts w:ascii="Sylfaen" w:hAnsi="Sylfaen" w:cs="AcadNusx"/>
          <w:bCs/>
          <w:sz w:val="24"/>
          <w:szCs w:val="24"/>
          <w:lang w:val="ka-GE"/>
        </w:rPr>
        <w:t>,</w:t>
      </w:r>
      <w:r w:rsidR="00455E45" w:rsidRPr="00175367">
        <w:rPr>
          <w:rFonts w:ascii="Sylfaen" w:hAnsi="Sylfaen" w:cs="AcadNusx"/>
          <w:bCs/>
          <w:sz w:val="24"/>
          <w:szCs w:val="24"/>
          <w:lang w:val="ka-GE"/>
        </w:rPr>
        <w:t xml:space="preserve"> მოსარჩელის მტკიცებით, გასაჩივრებული რეგულაცია</w:t>
      </w:r>
      <w:r w:rsidRPr="00175367">
        <w:rPr>
          <w:rFonts w:ascii="Sylfaen" w:hAnsi="Sylfaen" w:cs="AcadNusx"/>
          <w:bCs/>
          <w:sz w:val="24"/>
          <w:szCs w:val="24"/>
          <w:lang w:val="ka-GE"/>
        </w:rPr>
        <w:t xml:space="preserve"> </w:t>
      </w:r>
      <w:r w:rsidR="00EE6A76" w:rsidRPr="00175367">
        <w:rPr>
          <w:rFonts w:ascii="Sylfaen" w:hAnsi="Sylfaen" w:cs="AcadNusx"/>
          <w:bCs/>
          <w:sz w:val="24"/>
          <w:szCs w:val="24"/>
          <w:lang w:val="ka-GE"/>
        </w:rPr>
        <w:t xml:space="preserve">იწვევს დისკრიმინაციულ მოპყრობას </w:t>
      </w:r>
      <w:r w:rsidRPr="00175367">
        <w:rPr>
          <w:rFonts w:ascii="Sylfaen" w:hAnsi="Sylfaen" w:cs="AcadNusx"/>
          <w:bCs/>
          <w:sz w:val="24"/>
          <w:szCs w:val="24"/>
          <w:lang w:val="ka-GE"/>
        </w:rPr>
        <w:t>არსებითად თანასწორ</w:t>
      </w:r>
      <w:r w:rsidR="00EE6A76" w:rsidRPr="00175367">
        <w:rPr>
          <w:rFonts w:ascii="Sylfaen" w:hAnsi="Sylfaen" w:cs="AcadNusx"/>
          <w:bCs/>
          <w:sz w:val="24"/>
          <w:szCs w:val="24"/>
          <w:lang w:val="ka-GE"/>
        </w:rPr>
        <w:t>ი</w:t>
      </w:r>
      <w:r w:rsidRPr="00175367">
        <w:rPr>
          <w:rFonts w:ascii="Sylfaen" w:hAnsi="Sylfaen" w:cs="AcadNusx"/>
          <w:bCs/>
          <w:sz w:val="24"/>
          <w:szCs w:val="24"/>
          <w:lang w:val="ka-GE"/>
        </w:rPr>
        <w:t xml:space="preserve"> პირებ</w:t>
      </w:r>
      <w:r w:rsidR="00EE6A76" w:rsidRPr="00175367">
        <w:rPr>
          <w:rFonts w:ascii="Sylfaen" w:hAnsi="Sylfaen" w:cs="AcadNusx"/>
          <w:bCs/>
          <w:sz w:val="24"/>
          <w:szCs w:val="24"/>
          <w:lang w:val="ka-GE"/>
        </w:rPr>
        <w:t>ი</w:t>
      </w:r>
      <w:r w:rsidRPr="00175367">
        <w:rPr>
          <w:rFonts w:ascii="Sylfaen" w:hAnsi="Sylfaen" w:cs="AcadNusx"/>
          <w:bCs/>
          <w:sz w:val="24"/>
          <w:szCs w:val="24"/>
          <w:lang w:val="ka-GE"/>
        </w:rPr>
        <w:t xml:space="preserve">ს </w:t>
      </w:r>
      <w:r w:rsidR="00825C64" w:rsidRPr="00175367">
        <w:rPr>
          <w:rFonts w:ascii="Sylfaen" w:hAnsi="Sylfaen" w:cs="AcadNusx"/>
          <w:bCs/>
          <w:sz w:val="24"/>
          <w:szCs w:val="24"/>
          <w:lang w:val="ka-GE"/>
        </w:rPr>
        <w:t>მიმართ, ვინაიდან</w:t>
      </w:r>
      <w:r w:rsidR="00EE6A76" w:rsidRPr="00175367">
        <w:rPr>
          <w:rFonts w:ascii="Sylfaen" w:hAnsi="Sylfaen" w:cs="AcadNusx"/>
          <w:bCs/>
          <w:sz w:val="24"/>
          <w:szCs w:val="24"/>
          <w:lang w:val="ka-GE"/>
        </w:rPr>
        <w:t xml:space="preserve"> ერთსა და იმავე </w:t>
      </w:r>
      <w:r w:rsidR="00455E45" w:rsidRPr="00175367">
        <w:rPr>
          <w:rFonts w:ascii="Sylfaen" w:hAnsi="Sylfaen" w:cs="AcadNusx"/>
          <w:bCs/>
          <w:sz w:val="24"/>
          <w:szCs w:val="24"/>
          <w:lang w:val="ka-GE"/>
        </w:rPr>
        <w:t xml:space="preserve">სარეკრეაციო </w:t>
      </w:r>
      <w:r w:rsidR="00EE6A76" w:rsidRPr="00175367">
        <w:rPr>
          <w:rFonts w:ascii="Sylfaen" w:hAnsi="Sylfaen" w:cs="AcadNusx"/>
          <w:bCs/>
          <w:sz w:val="24"/>
          <w:szCs w:val="24"/>
          <w:lang w:val="ka-GE"/>
        </w:rPr>
        <w:t xml:space="preserve">ზონაში </w:t>
      </w:r>
      <w:r w:rsidR="002773C0" w:rsidRPr="00175367">
        <w:rPr>
          <w:rFonts w:ascii="Sylfaen" w:hAnsi="Sylfaen" w:cs="AcadNusx"/>
          <w:bCs/>
          <w:sz w:val="24"/>
          <w:szCs w:val="24"/>
          <w:lang w:val="ka-GE"/>
        </w:rPr>
        <w:t>არსებულ</w:t>
      </w:r>
      <w:r w:rsidR="00EE6A76" w:rsidRPr="00175367">
        <w:rPr>
          <w:rFonts w:ascii="Sylfaen" w:hAnsi="Sylfaen" w:cs="AcadNusx"/>
          <w:bCs/>
          <w:sz w:val="24"/>
          <w:szCs w:val="24"/>
          <w:lang w:val="ka-GE"/>
        </w:rPr>
        <w:t xml:space="preserve"> </w:t>
      </w:r>
      <w:r w:rsidR="002773C0" w:rsidRPr="00175367">
        <w:rPr>
          <w:rFonts w:ascii="Sylfaen" w:hAnsi="Sylfaen" w:cs="AcadNusx"/>
          <w:bCs/>
          <w:sz w:val="24"/>
          <w:szCs w:val="24"/>
          <w:lang w:val="ka-GE"/>
        </w:rPr>
        <w:t>თვითნებურად დაკავებულ</w:t>
      </w:r>
      <w:r w:rsidR="00825C64" w:rsidRPr="00175367">
        <w:rPr>
          <w:rFonts w:ascii="Sylfaen" w:hAnsi="Sylfaen" w:cs="AcadNusx"/>
          <w:bCs/>
          <w:sz w:val="24"/>
          <w:szCs w:val="24"/>
          <w:lang w:val="ka-GE"/>
        </w:rPr>
        <w:t xml:space="preserve"> </w:t>
      </w:r>
      <w:r w:rsidR="002773C0" w:rsidRPr="00175367">
        <w:rPr>
          <w:rFonts w:ascii="Sylfaen" w:hAnsi="Sylfaen" w:cs="AcadNusx"/>
          <w:bCs/>
          <w:sz w:val="24"/>
          <w:szCs w:val="24"/>
          <w:lang w:val="ka-GE"/>
        </w:rPr>
        <w:t>ორ მიწის ნაკვეთზე საკუთრების უფლების</w:t>
      </w:r>
      <w:r w:rsidR="00EE6A76" w:rsidRPr="00175367">
        <w:rPr>
          <w:rFonts w:ascii="Sylfaen" w:hAnsi="Sylfaen" w:cs="AcadNusx"/>
          <w:bCs/>
          <w:sz w:val="24"/>
          <w:szCs w:val="24"/>
          <w:lang w:val="ka-GE"/>
        </w:rPr>
        <w:t xml:space="preserve"> </w:t>
      </w:r>
      <w:r w:rsidR="00825C64" w:rsidRPr="00175367">
        <w:rPr>
          <w:rFonts w:ascii="Sylfaen" w:hAnsi="Sylfaen" w:cs="AcadNusx"/>
          <w:bCs/>
          <w:sz w:val="24"/>
          <w:szCs w:val="24"/>
          <w:lang w:val="ka-GE"/>
        </w:rPr>
        <w:lastRenderedPageBreak/>
        <w:t>აღიარება დამოკიდებული</w:t>
      </w:r>
      <w:r w:rsidR="002773C0" w:rsidRPr="00175367">
        <w:rPr>
          <w:rFonts w:ascii="Sylfaen" w:hAnsi="Sylfaen" w:cs="AcadNusx"/>
          <w:bCs/>
          <w:sz w:val="24"/>
          <w:szCs w:val="24"/>
          <w:lang w:val="ka-GE"/>
        </w:rPr>
        <w:t xml:space="preserve"> ხდება იმაზე</w:t>
      </w:r>
      <w:r w:rsidR="00FD4178" w:rsidRPr="00175367">
        <w:rPr>
          <w:rFonts w:ascii="Sylfaen" w:hAnsi="Sylfaen" w:cs="AcadNusx"/>
          <w:bCs/>
          <w:sz w:val="24"/>
          <w:szCs w:val="24"/>
          <w:lang w:val="ka-GE"/>
        </w:rPr>
        <w:t>,</w:t>
      </w:r>
      <w:r w:rsidR="002773C0" w:rsidRPr="00175367">
        <w:rPr>
          <w:rFonts w:ascii="Sylfaen" w:hAnsi="Sylfaen" w:cs="AcadNusx"/>
          <w:bCs/>
          <w:sz w:val="24"/>
          <w:szCs w:val="24"/>
          <w:lang w:val="ka-GE"/>
        </w:rPr>
        <w:t xml:space="preserve"> საქმის განხილვა დასრულდება </w:t>
      </w:r>
      <w:r w:rsidR="002773C0" w:rsidRPr="00175367">
        <w:rPr>
          <w:rFonts w:ascii="Sylfaen" w:hAnsi="Sylfaen" w:cs="AcadNusx"/>
          <w:bCs/>
          <w:color w:val="000000" w:themeColor="text1"/>
          <w:sz w:val="24"/>
          <w:szCs w:val="24"/>
          <w:lang w:val="ka-GE"/>
        </w:rPr>
        <w:t>ადმინისტრაციულ</w:t>
      </w:r>
      <w:r w:rsidR="00825C64" w:rsidRPr="00175367">
        <w:rPr>
          <w:rFonts w:ascii="Sylfaen" w:hAnsi="Sylfaen" w:cs="AcadNusx"/>
          <w:bCs/>
          <w:color w:val="000000" w:themeColor="text1"/>
          <w:sz w:val="24"/>
          <w:szCs w:val="24"/>
          <w:lang w:val="ka-GE"/>
        </w:rPr>
        <w:t xml:space="preserve"> ორგანო</w:t>
      </w:r>
      <w:r w:rsidR="002773C0" w:rsidRPr="00175367">
        <w:rPr>
          <w:rFonts w:ascii="Sylfaen" w:hAnsi="Sylfaen" w:cs="AcadNusx"/>
          <w:bCs/>
          <w:color w:val="000000" w:themeColor="text1"/>
          <w:sz w:val="24"/>
          <w:szCs w:val="24"/>
          <w:lang w:val="ka-GE"/>
        </w:rPr>
        <w:t>ში</w:t>
      </w:r>
      <w:r w:rsidR="00825C64" w:rsidRPr="00175367">
        <w:rPr>
          <w:rFonts w:ascii="Sylfaen" w:hAnsi="Sylfaen" w:cs="AcadNusx"/>
          <w:bCs/>
          <w:color w:val="000000" w:themeColor="text1"/>
          <w:sz w:val="24"/>
          <w:szCs w:val="24"/>
          <w:lang w:val="ka-GE"/>
        </w:rPr>
        <w:t xml:space="preserve">, თუ </w:t>
      </w:r>
      <w:r w:rsidR="00B76C2F" w:rsidRPr="00175367">
        <w:rPr>
          <w:rFonts w:ascii="Sylfaen" w:hAnsi="Sylfaen" w:cs="AcadNusx"/>
          <w:bCs/>
          <w:color w:val="000000" w:themeColor="text1"/>
          <w:sz w:val="24"/>
          <w:szCs w:val="24"/>
          <w:lang w:val="ka-GE"/>
        </w:rPr>
        <w:t xml:space="preserve">გაგრძელდება საერთო </w:t>
      </w:r>
      <w:r w:rsidR="00825C64" w:rsidRPr="00175367">
        <w:rPr>
          <w:rFonts w:ascii="Sylfaen" w:hAnsi="Sylfaen" w:cs="AcadNusx"/>
          <w:bCs/>
          <w:color w:val="000000" w:themeColor="text1"/>
          <w:sz w:val="24"/>
          <w:szCs w:val="24"/>
          <w:lang w:val="ka-GE"/>
        </w:rPr>
        <w:t>სასამართლო</w:t>
      </w:r>
      <w:r w:rsidR="00B76C2F" w:rsidRPr="00175367">
        <w:rPr>
          <w:rFonts w:ascii="Sylfaen" w:hAnsi="Sylfaen" w:cs="AcadNusx"/>
          <w:bCs/>
          <w:color w:val="000000" w:themeColor="text1"/>
          <w:sz w:val="24"/>
          <w:szCs w:val="24"/>
          <w:lang w:val="ka-GE"/>
        </w:rPr>
        <w:t>ში</w:t>
      </w:r>
      <w:r w:rsidR="00683271" w:rsidRPr="00175367">
        <w:rPr>
          <w:rFonts w:ascii="Sylfaen" w:hAnsi="Sylfaen" w:cs="AcadNusx"/>
          <w:bCs/>
          <w:color w:val="000000" w:themeColor="text1"/>
          <w:sz w:val="24"/>
          <w:szCs w:val="24"/>
          <w:lang w:val="ka-GE"/>
        </w:rPr>
        <w:t>.</w:t>
      </w:r>
    </w:p>
    <w:p w14:paraId="4014D72E" w14:textId="4D9F6F25" w:rsidR="006A7E60" w:rsidRPr="00175367" w:rsidRDefault="00455E45" w:rsidP="00175367">
      <w:pPr>
        <w:pStyle w:val="ListParagraph1"/>
        <w:numPr>
          <w:ilvl w:val="0"/>
          <w:numId w:val="1"/>
        </w:numPr>
        <w:spacing w:after="0"/>
        <w:ind w:left="0" w:firstLine="284"/>
        <w:jc w:val="both"/>
        <w:rPr>
          <w:rFonts w:ascii="Sylfaen" w:hAnsi="Sylfaen"/>
          <w:color w:val="000000" w:themeColor="text1"/>
          <w:sz w:val="24"/>
          <w:szCs w:val="24"/>
          <w:lang w:val="ka-GE"/>
        </w:rPr>
      </w:pPr>
      <w:r w:rsidRPr="00175367">
        <w:rPr>
          <w:rFonts w:ascii="Sylfaen" w:hAnsi="Sylfaen" w:cs="AcadNusx"/>
          <w:bCs/>
          <w:color w:val="000000" w:themeColor="text1"/>
          <w:sz w:val="24"/>
          <w:szCs w:val="24"/>
          <w:lang w:val="ka-GE"/>
        </w:rPr>
        <w:t xml:space="preserve">ყოველივე ზემოაღნიშნულიდან გამომდინარე, მოსარჩელე მხარე ითხოვს </w:t>
      </w:r>
      <w:r w:rsidRPr="00175367">
        <w:rPr>
          <w:rFonts w:ascii="Sylfaen" w:hAnsi="Sylfaen"/>
          <w:color w:val="000000" w:themeColor="text1"/>
          <w:sz w:val="24"/>
          <w:szCs w:val="24"/>
          <w:lang w:val="ka-GE"/>
        </w:rPr>
        <w:t xml:space="preserve">საქართველოს კონსტიტუციის მე-11 მუხლის პირველ პუნქტთან და მე-19 მუხლის პირველ და მე-2 პუნქტებთან მიმართებით </w:t>
      </w:r>
      <w:r w:rsidRPr="00175367">
        <w:rPr>
          <w:rFonts w:ascii="Sylfaen" w:hAnsi="Sylfaen" w:cs="AcadNusx"/>
          <w:bCs/>
          <w:color w:val="000000" w:themeColor="text1"/>
          <w:sz w:val="24"/>
          <w:szCs w:val="24"/>
          <w:lang w:val="ka-GE"/>
        </w:rPr>
        <w:t xml:space="preserve">სადავო ნორმის </w:t>
      </w:r>
      <w:r w:rsidRPr="00175367">
        <w:rPr>
          <w:rFonts w:ascii="Sylfaen" w:hAnsi="Sylfaen"/>
          <w:color w:val="000000" w:themeColor="text1"/>
          <w:sz w:val="24"/>
          <w:szCs w:val="24"/>
          <w:lang w:val="ka-GE"/>
        </w:rPr>
        <w:t>იმ ნორმატიული შინაარსის არაკონსტიტუციურად ცნობას,</w:t>
      </w:r>
      <w:r w:rsidR="005B2CAE" w:rsidRPr="00175367">
        <w:rPr>
          <w:rFonts w:ascii="Sylfaen" w:hAnsi="Sylfaen"/>
          <w:color w:val="000000" w:themeColor="text1"/>
          <w:sz w:val="24"/>
          <w:szCs w:val="24"/>
          <w:lang w:val="ka-GE"/>
        </w:rPr>
        <w:t xml:space="preserve"> რომელიც</w:t>
      </w:r>
      <w:r w:rsidRPr="00175367">
        <w:rPr>
          <w:rFonts w:ascii="Sylfaen" w:hAnsi="Sylfaen"/>
          <w:color w:val="000000" w:themeColor="text1"/>
          <w:sz w:val="24"/>
          <w:szCs w:val="24"/>
          <w:lang w:val="ka-GE"/>
        </w:rPr>
        <w:t xml:space="preserve"> </w:t>
      </w:r>
      <w:r w:rsidR="005B2CAE" w:rsidRPr="00175367">
        <w:rPr>
          <w:rFonts w:ascii="Sylfaen" w:hAnsi="Sylfaen"/>
          <w:color w:val="000000" w:themeColor="text1"/>
          <w:sz w:val="24"/>
          <w:szCs w:val="24"/>
          <w:lang w:val="ka-GE"/>
        </w:rPr>
        <w:t>რეკრეაციული დანიშნულების პარკი</w:t>
      </w:r>
      <w:r w:rsidRPr="00175367">
        <w:rPr>
          <w:rFonts w:ascii="Sylfaen" w:hAnsi="Sylfaen"/>
          <w:color w:val="000000" w:themeColor="text1"/>
          <w:sz w:val="24"/>
          <w:szCs w:val="24"/>
          <w:lang w:val="ka-GE"/>
        </w:rPr>
        <w:t>ს</w:t>
      </w:r>
      <w:r w:rsidR="005B2CAE" w:rsidRPr="00175367">
        <w:rPr>
          <w:rFonts w:ascii="Sylfaen" w:hAnsi="Sylfaen"/>
          <w:color w:val="000000" w:themeColor="text1"/>
          <w:sz w:val="24"/>
          <w:szCs w:val="24"/>
          <w:lang w:val="ka-GE"/>
        </w:rPr>
        <w:t>, ტყე-პარკი</w:t>
      </w:r>
      <w:r w:rsidRPr="00175367">
        <w:rPr>
          <w:rFonts w:ascii="Sylfaen" w:hAnsi="Sylfaen"/>
          <w:color w:val="000000" w:themeColor="text1"/>
          <w:sz w:val="24"/>
          <w:szCs w:val="24"/>
          <w:lang w:val="ka-GE"/>
        </w:rPr>
        <w:t>ს</w:t>
      </w:r>
      <w:r w:rsidR="005B2CAE" w:rsidRPr="00175367">
        <w:rPr>
          <w:rFonts w:ascii="Sylfaen" w:hAnsi="Sylfaen"/>
          <w:color w:val="000000" w:themeColor="text1"/>
          <w:sz w:val="24"/>
          <w:szCs w:val="24"/>
          <w:lang w:val="ka-GE"/>
        </w:rPr>
        <w:t>, სკვერი</w:t>
      </w:r>
      <w:r w:rsidRPr="00175367">
        <w:rPr>
          <w:rFonts w:ascii="Sylfaen" w:hAnsi="Sylfaen"/>
          <w:color w:val="000000" w:themeColor="text1"/>
          <w:sz w:val="24"/>
          <w:szCs w:val="24"/>
          <w:lang w:val="ka-GE"/>
        </w:rPr>
        <w:t>ს</w:t>
      </w:r>
      <w:r w:rsidR="005B2CAE" w:rsidRPr="00175367">
        <w:rPr>
          <w:rFonts w:ascii="Sylfaen" w:hAnsi="Sylfaen"/>
          <w:color w:val="000000" w:themeColor="text1"/>
          <w:sz w:val="24"/>
          <w:szCs w:val="24"/>
          <w:lang w:val="ka-GE"/>
        </w:rPr>
        <w:t xml:space="preserve"> და სხვა ტერიტორი</w:t>
      </w:r>
      <w:r w:rsidRPr="00175367">
        <w:rPr>
          <w:rFonts w:ascii="Sylfaen" w:hAnsi="Sylfaen"/>
          <w:color w:val="000000" w:themeColor="text1"/>
          <w:sz w:val="24"/>
          <w:szCs w:val="24"/>
          <w:lang w:val="ka-GE"/>
        </w:rPr>
        <w:t>ი</w:t>
      </w:r>
      <w:r w:rsidR="005B2CAE" w:rsidRPr="00175367">
        <w:rPr>
          <w:rFonts w:ascii="Sylfaen" w:hAnsi="Sylfaen"/>
          <w:color w:val="000000" w:themeColor="text1"/>
          <w:sz w:val="24"/>
          <w:szCs w:val="24"/>
          <w:lang w:val="ka-GE"/>
        </w:rPr>
        <w:t>ს</w:t>
      </w:r>
      <w:r w:rsidRPr="00175367">
        <w:rPr>
          <w:rFonts w:ascii="Sylfaen" w:hAnsi="Sylfaen"/>
          <w:color w:val="000000" w:themeColor="text1"/>
          <w:sz w:val="24"/>
          <w:szCs w:val="24"/>
          <w:lang w:val="ka-GE"/>
        </w:rPr>
        <w:t xml:space="preserve"> ქვეშ,</w:t>
      </w:r>
      <w:r w:rsidR="005B2CAE" w:rsidRPr="00175367">
        <w:rPr>
          <w:rFonts w:ascii="Sylfaen" w:hAnsi="Sylfaen"/>
          <w:color w:val="000000" w:themeColor="text1"/>
          <w:sz w:val="24"/>
          <w:szCs w:val="24"/>
          <w:lang w:val="ka-GE"/>
        </w:rPr>
        <w:t xml:space="preserve"> </w:t>
      </w:r>
      <w:r w:rsidR="000A2A38" w:rsidRPr="00175367">
        <w:rPr>
          <w:rFonts w:ascii="Sylfaen" w:hAnsi="Sylfaen"/>
          <w:color w:val="000000" w:themeColor="text1"/>
          <w:sz w:val="24"/>
          <w:szCs w:val="24"/>
          <w:lang w:val="ka-GE"/>
        </w:rPr>
        <w:t>ავტომატ</w:t>
      </w:r>
      <w:r w:rsidRPr="00175367">
        <w:rPr>
          <w:rFonts w:ascii="Sylfaen" w:hAnsi="Sylfaen"/>
          <w:color w:val="000000" w:themeColor="text1"/>
          <w:sz w:val="24"/>
          <w:szCs w:val="24"/>
          <w:lang w:val="ka-GE"/>
        </w:rPr>
        <w:t>ურად მოიაზრებს</w:t>
      </w:r>
      <w:r w:rsidR="005B2CAE" w:rsidRPr="00175367">
        <w:rPr>
          <w:rFonts w:ascii="Sylfaen" w:hAnsi="Sylfaen"/>
          <w:color w:val="000000" w:themeColor="text1"/>
          <w:sz w:val="24"/>
          <w:szCs w:val="24"/>
          <w:lang w:val="ka-GE"/>
        </w:rPr>
        <w:t xml:space="preserve"> დედაქალაქის მიწათსარგებლობის გენერალური გეგმით</w:t>
      </w:r>
      <w:r w:rsidR="006E350D" w:rsidRPr="00175367">
        <w:rPr>
          <w:rFonts w:ascii="Sylfaen" w:hAnsi="Sylfaen"/>
          <w:color w:val="000000" w:themeColor="text1"/>
          <w:sz w:val="24"/>
          <w:szCs w:val="24"/>
          <w:lang w:val="ka-GE"/>
        </w:rPr>
        <w:t>,</w:t>
      </w:r>
      <w:r w:rsidR="005B2CAE" w:rsidRPr="00175367">
        <w:rPr>
          <w:rFonts w:ascii="Sylfaen" w:hAnsi="Sylfaen"/>
          <w:color w:val="000000" w:themeColor="text1"/>
          <w:sz w:val="24"/>
          <w:szCs w:val="24"/>
          <w:lang w:val="ka-GE"/>
        </w:rPr>
        <w:t xml:space="preserve"> სარეკრეაციო ზონა 2</w:t>
      </w:r>
      <w:r w:rsidRPr="00175367">
        <w:rPr>
          <w:rFonts w:ascii="Sylfaen" w:hAnsi="Sylfaen"/>
          <w:color w:val="000000" w:themeColor="text1"/>
          <w:sz w:val="24"/>
          <w:szCs w:val="24"/>
          <w:lang w:val="ka-GE"/>
        </w:rPr>
        <w:t>-ის</w:t>
      </w:r>
      <w:r w:rsidR="005B2CAE" w:rsidRPr="00175367">
        <w:rPr>
          <w:rFonts w:ascii="Sylfaen" w:hAnsi="Sylfaen"/>
          <w:color w:val="000000" w:themeColor="text1"/>
          <w:sz w:val="24"/>
          <w:szCs w:val="24"/>
          <w:lang w:val="ka-GE"/>
        </w:rPr>
        <w:t xml:space="preserve"> (რზ-2) </w:t>
      </w:r>
      <w:r w:rsidRPr="00175367">
        <w:rPr>
          <w:rFonts w:ascii="Sylfaen" w:hAnsi="Sylfaen"/>
          <w:color w:val="000000" w:themeColor="text1"/>
          <w:sz w:val="24"/>
          <w:szCs w:val="24"/>
          <w:lang w:val="ka-GE"/>
        </w:rPr>
        <w:t>ფარგლებში არსებულ</w:t>
      </w:r>
      <w:r w:rsidR="005B2CAE" w:rsidRPr="00175367">
        <w:rPr>
          <w:rFonts w:ascii="Sylfaen" w:hAnsi="Sylfaen"/>
          <w:color w:val="000000" w:themeColor="text1"/>
          <w:sz w:val="24"/>
          <w:szCs w:val="24"/>
          <w:lang w:val="ka-GE"/>
        </w:rPr>
        <w:t xml:space="preserve"> ნებისმიერ თვითნებურად დაკავებულ მიწის ნაკვეთს </w:t>
      </w:r>
      <w:r w:rsidR="000D3CA9">
        <w:rPr>
          <w:rFonts w:ascii="Sylfaen" w:hAnsi="Sylfaen"/>
          <w:color w:val="000000" w:themeColor="text1"/>
          <w:sz w:val="24"/>
          <w:szCs w:val="24"/>
          <w:lang w:val="ka-GE"/>
        </w:rPr>
        <w:t>−</w:t>
      </w:r>
      <w:r w:rsidRPr="00175367">
        <w:rPr>
          <w:rFonts w:ascii="Sylfaen" w:hAnsi="Sylfaen"/>
          <w:color w:val="000000" w:themeColor="text1"/>
          <w:sz w:val="24"/>
          <w:szCs w:val="24"/>
          <w:lang w:val="ka-GE"/>
        </w:rPr>
        <w:t xml:space="preserve"> </w:t>
      </w:r>
      <w:r w:rsidR="005B2CAE" w:rsidRPr="00175367">
        <w:rPr>
          <w:rFonts w:ascii="Sylfaen" w:hAnsi="Sylfaen"/>
          <w:color w:val="000000" w:themeColor="text1"/>
          <w:sz w:val="24"/>
          <w:szCs w:val="24"/>
          <w:lang w:val="ka-GE"/>
        </w:rPr>
        <w:t>მისი ფაქტობრივი მდგომარეობის</w:t>
      </w:r>
      <w:r w:rsidRPr="00175367">
        <w:rPr>
          <w:rFonts w:ascii="Sylfaen" w:hAnsi="Sylfaen"/>
          <w:color w:val="000000" w:themeColor="text1"/>
          <w:sz w:val="24"/>
          <w:szCs w:val="24"/>
          <w:lang w:val="ka-GE"/>
        </w:rPr>
        <w:t xml:space="preserve">ა </w:t>
      </w:r>
      <w:r w:rsidR="00697062" w:rsidRPr="00175367">
        <w:rPr>
          <w:rFonts w:ascii="Sylfaen" w:hAnsi="Sylfaen"/>
          <w:color w:val="000000" w:themeColor="text1"/>
          <w:sz w:val="24"/>
          <w:szCs w:val="24"/>
          <w:lang w:val="ka-GE"/>
        </w:rPr>
        <w:t>და</w:t>
      </w:r>
      <w:r w:rsidRPr="00175367">
        <w:rPr>
          <w:rFonts w:ascii="Sylfaen" w:hAnsi="Sylfaen"/>
          <w:color w:val="000000" w:themeColor="text1"/>
          <w:sz w:val="24"/>
          <w:szCs w:val="24"/>
          <w:lang w:val="ka-GE"/>
        </w:rPr>
        <w:t xml:space="preserve"> რეალური</w:t>
      </w:r>
      <w:r w:rsidR="005B2CAE" w:rsidRPr="00175367">
        <w:rPr>
          <w:rFonts w:ascii="Sylfaen" w:hAnsi="Sylfaen"/>
          <w:color w:val="000000" w:themeColor="text1"/>
          <w:sz w:val="24"/>
          <w:szCs w:val="24"/>
          <w:lang w:val="ka-GE"/>
        </w:rPr>
        <w:t xml:space="preserve"> რეკრეაციული ფუნქციის</w:t>
      </w:r>
      <w:r w:rsidRPr="00175367">
        <w:rPr>
          <w:rFonts w:ascii="Sylfaen" w:hAnsi="Sylfaen"/>
          <w:color w:val="000000" w:themeColor="text1"/>
          <w:sz w:val="24"/>
          <w:szCs w:val="24"/>
          <w:lang w:val="ka-GE"/>
        </w:rPr>
        <w:t xml:space="preserve"> </w:t>
      </w:r>
      <w:r w:rsidR="005B2CAE" w:rsidRPr="00175367">
        <w:rPr>
          <w:rFonts w:ascii="Sylfaen" w:hAnsi="Sylfaen"/>
          <w:color w:val="000000" w:themeColor="text1"/>
          <w:sz w:val="24"/>
          <w:szCs w:val="24"/>
          <w:lang w:val="ka-GE"/>
        </w:rPr>
        <w:t>შეფასების გარეშე</w:t>
      </w:r>
      <w:r w:rsidRPr="00175367">
        <w:rPr>
          <w:rFonts w:ascii="Sylfaen" w:hAnsi="Sylfaen"/>
          <w:color w:val="000000" w:themeColor="text1"/>
          <w:sz w:val="24"/>
          <w:szCs w:val="24"/>
          <w:lang w:val="ka-GE"/>
        </w:rPr>
        <w:t>.</w:t>
      </w:r>
    </w:p>
    <w:p w14:paraId="7CAFEDCB" w14:textId="2480F607" w:rsidR="00D05F3C" w:rsidRPr="00175367" w:rsidRDefault="006A7E60" w:rsidP="001D6E8E">
      <w:pPr>
        <w:pStyle w:val="ListParagraph1"/>
        <w:numPr>
          <w:ilvl w:val="0"/>
          <w:numId w:val="1"/>
        </w:numPr>
        <w:spacing w:after="100" w:afterAutospacing="1"/>
        <w:ind w:left="0" w:firstLine="284"/>
        <w:contextualSpacing w:val="0"/>
        <w:jc w:val="both"/>
        <w:rPr>
          <w:rFonts w:ascii="Sylfaen" w:hAnsi="Sylfaen" w:cs="AcadNusx"/>
          <w:bCs/>
          <w:color w:val="000000" w:themeColor="text1"/>
          <w:sz w:val="24"/>
          <w:szCs w:val="24"/>
          <w:lang w:val="ka-GE"/>
        </w:rPr>
      </w:pPr>
      <w:r w:rsidRPr="00175367">
        <w:rPr>
          <w:rFonts w:ascii="Sylfaen" w:hAnsi="Sylfaen"/>
          <w:color w:val="000000" w:themeColor="text1"/>
          <w:sz w:val="24"/>
          <w:szCs w:val="24"/>
          <w:lang w:val="ka-GE"/>
        </w:rPr>
        <w:t>მოსარჩელე მხარე</w:t>
      </w:r>
      <w:r w:rsidR="00755E2E" w:rsidRPr="00175367">
        <w:rPr>
          <w:rFonts w:ascii="Sylfaen" w:hAnsi="Sylfaen"/>
          <w:color w:val="000000" w:themeColor="text1"/>
          <w:sz w:val="24"/>
          <w:szCs w:val="24"/>
          <w:lang w:val="ka-GE"/>
        </w:rPr>
        <w:t>, საკუთარი არგუმენტაციის გასამყარებლად, მიუთითებს საქართ</w:t>
      </w:r>
      <w:r w:rsidR="00B9404D" w:rsidRPr="00175367">
        <w:rPr>
          <w:rFonts w:ascii="Sylfaen" w:hAnsi="Sylfaen"/>
          <w:color w:val="000000" w:themeColor="text1"/>
          <w:sz w:val="24"/>
          <w:szCs w:val="24"/>
          <w:lang w:val="ka-GE"/>
        </w:rPr>
        <w:t>ველოს საკონსტიტუციო სასამართლოსა და საერთო სასამართლოების პრაქტიკაზე</w:t>
      </w:r>
      <w:r w:rsidR="00ED75FF">
        <w:rPr>
          <w:rFonts w:ascii="Sylfaen" w:hAnsi="Sylfaen"/>
          <w:color w:val="000000" w:themeColor="text1"/>
          <w:sz w:val="24"/>
          <w:szCs w:val="24"/>
          <w:lang w:val="ka-GE"/>
        </w:rPr>
        <w:t>.</w:t>
      </w:r>
    </w:p>
    <w:p w14:paraId="4B0AA245" w14:textId="77777777" w:rsidR="005F6A08" w:rsidRPr="00175367" w:rsidRDefault="005F6A08" w:rsidP="00175367">
      <w:pPr>
        <w:pStyle w:val="ListParagraph1"/>
        <w:spacing w:after="0"/>
        <w:ind w:left="0"/>
        <w:contextualSpacing w:val="0"/>
        <w:jc w:val="both"/>
        <w:rPr>
          <w:rFonts w:ascii="Sylfaen" w:hAnsi="Sylfaen" w:cs="AcadNusx"/>
          <w:bCs/>
          <w:sz w:val="24"/>
          <w:szCs w:val="24"/>
          <w:lang w:val="ka-GE"/>
        </w:rPr>
      </w:pPr>
    </w:p>
    <w:p w14:paraId="416AFA8F" w14:textId="77777777" w:rsidR="00FE1DBD" w:rsidRPr="00175367" w:rsidRDefault="00FE1DBD" w:rsidP="00175367">
      <w:pPr>
        <w:pStyle w:val="ListParagraph1"/>
        <w:spacing w:after="100" w:afterAutospacing="1"/>
        <w:ind w:left="0"/>
        <w:contextualSpacing w:val="0"/>
        <w:jc w:val="both"/>
        <w:rPr>
          <w:rFonts w:ascii="Sylfaen" w:hAnsi="Sylfaen" w:cs="AcadNusx"/>
          <w:bCs/>
          <w:sz w:val="24"/>
          <w:szCs w:val="24"/>
          <w:lang w:val="ka-GE"/>
        </w:rPr>
      </w:pPr>
    </w:p>
    <w:p w14:paraId="3DE5F3E4" w14:textId="77777777" w:rsidR="001202B5" w:rsidRPr="00175367" w:rsidRDefault="001202B5" w:rsidP="00175367">
      <w:pPr>
        <w:pStyle w:val="Heading1"/>
        <w:spacing w:before="0" w:after="100" w:afterAutospacing="1"/>
        <w:jc w:val="center"/>
        <w:rPr>
          <w:rFonts w:ascii="Sylfaen" w:hAnsi="Sylfaen"/>
          <w:b/>
          <w:color w:val="auto"/>
          <w:sz w:val="24"/>
          <w:szCs w:val="24"/>
          <w:lang w:val="ka-GE"/>
        </w:rPr>
      </w:pPr>
      <w:r w:rsidRPr="00175367">
        <w:rPr>
          <w:rFonts w:ascii="Sylfaen" w:hAnsi="Sylfaen"/>
          <w:b/>
          <w:color w:val="auto"/>
          <w:sz w:val="24"/>
          <w:szCs w:val="24"/>
          <w:lang w:val="ka-GE"/>
        </w:rPr>
        <w:t>II</w:t>
      </w:r>
      <w:r w:rsidRPr="00175367">
        <w:rPr>
          <w:rFonts w:ascii="Sylfaen" w:hAnsi="Sylfaen"/>
          <w:b/>
          <w:color w:val="auto"/>
          <w:sz w:val="24"/>
          <w:szCs w:val="24"/>
          <w:lang w:val="ka-GE"/>
        </w:rPr>
        <w:br/>
        <w:t>სამოტივაციო ნაწილი</w:t>
      </w:r>
    </w:p>
    <w:p w14:paraId="176F864B" w14:textId="219AACC4" w:rsidR="00346C4C" w:rsidRPr="00175367" w:rsidRDefault="00346C4C" w:rsidP="00175367">
      <w:pPr>
        <w:pStyle w:val="ListParagraph"/>
        <w:numPr>
          <w:ilvl w:val="0"/>
          <w:numId w:val="18"/>
        </w:numPr>
        <w:spacing w:line="276" w:lineRule="auto"/>
        <w:ind w:left="0" w:firstLine="284"/>
        <w:jc w:val="both"/>
        <w:rPr>
          <w:rFonts w:ascii="Sylfaen" w:hAnsi="Sylfaen"/>
          <w:sz w:val="24"/>
          <w:szCs w:val="24"/>
          <w:lang w:val="ka-GE"/>
        </w:rPr>
      </w:pPr>
      <w:r w:rsidRPr="00175367">
        <w:rPr>
          <w:rFonts w:ascii="Sylfaen" w:hAnsi="Sylfaen"/>
          <w:sz w:val="24"/>
          <w:szCs w:val="24"/>
          <w:lang w:val="ka-GE"/>
        </w:rPr>
        <w:t xml:space="preserve">კონსტიტუციური სარჩელის არსებითად განსახილველად </w:t>
      </w:r>
      <w:r w:rsidR="00BF546B" w:rsidRPr="00175367">
        <w:rPr>
          <w:rFonts w:ascii="Sylfaen" w:hAnsi="Sylfaen"/>
          <w:sz w:val="24"/>
          <w:szCs w:val="24"/>
          <w:lang w:val="ka-GE"/>
        </w:rPr>
        <w:t>მისაღებად,</w:t>
      </w:r>
      <w:r w:rsidRPr="00175367">
        <w:rPr>
          <w:rFonts w:ascii="Sylfaen" w:hAnsi="Sylfaen"/>
          <w:sz w:val="24"/>
          <w:szCs w:val="24"/>
          <w:lang w:val="ka-GE"/>
        </w:rPr>
        <w:t xml:space="preserve"> აუცილებელია, რომ იგი აკმაყოფილებდეს საქართველოს კანონმდებლობით დადგენილ მოთხოვნებს. „საქართველოს საკონსტიტუციო სასამართლოს შესახებ“ საქართველოს ორგანული კანონის 31-ე მუხლის მე-2 პუნქტის შესაბამისად, კონსტიტუციური სარჩელი დასაბუთებული უნდა იყოს. </w:t>
      </w:r>
      <w:r w:rsidR="002A22D5" w:rsidRPr="00175367">
        <w:rPr>
          <w:rFonts w:ascii="Sylfaen" w:hAnsi="Sylfaen"/>
          <w:sz w:val="24"/>
          <w:szCs w:val="24"/>
          <w:lang w:val="ka-GE"/>
        </w:rPr>
        <w:t>აღნიშნული</w:t>
      </w:r>
      <w:r w:rsidRPr="00175367">
        <w:rPr>
          <w:rFonts w:ascii="Sylfaen" w:hAnsi="Sylfaen"/>
          <w:sz w:val="24"/>
          <w:szCs w:val="24"/>
          <w:lang w:val="ka-GE"/>
        </w:rPr>
        <w:t xml:space="preserve"> კანონის 31</w:t>
      </w:r>
      <w:r w:rsidRPr="00175367">
        <w:rPr>
          <w:rFonts w:ascii="Sylfaen" w:hAnsi="Sylfaen"/>
          <w:sz w:val="24"/>
          <w:szCs w:val="24"/>
          <w:vertAlign w:val="superscript"/>
          <w:lang w:val="ka-GE"/>
        </w:rPr>
        <w:t>1</w:t>
      </w:r>
      <w:r w:rsidRPr="00175367">
        <w:rPr>
          <w:rFonts w:ascii="Sylfaen" w:hAnsi="Sylfaen"/>
          <w:sz w:val="24"/>
          <w:szCs w:val="24"/>
          <w:lang w:val="ka-GE"/>
        </w:rPr>
        <w:t xml:space="preserve"> მუხლის პირველი პუნქტის „ე“ ქვეპუნქტით კი განისაზღვრება საქართველოს საკონსტიტუციო სასამართლოსათვის იმ მტკიცებულებათა წარდგენის ვალდებულება, რომლებიც ადასტურებს სარჩელის საფუძვლიანობას. საქართველოს საკონსტიტუციო სასამართლოს დადგენილი პრაქტიკის თანახმად, „კონსტიტუციური სარჩელის დასაბუთებულად მიჩნევისათვის აუცილებელია, რომ მასში მოცემული არგუმენტაცია შინაარსობრივად შეეხებოდეს სადავო ნორმას“ (საქართველოს საკონსტიტუციო სასამართლოს 2007 წლის 5 აპრილის №2/3/412 განჩინება საქმეზე „საქართველოს მოქალაქეები − შალვა ნათელაშვილი და გიორგი გუგავა საქართველოს პარლამენტის წინააღმდეგ“, II-9). </w:t>
      </w:r>
      <w:r w:rsidR="008C45C9" w:rsidRPr="00175367">
        <w:rPr>
          <w:rFonts w:ascii="Sylfaen" w:hAnsi="Sylfaen"/>
          <w:sz w:val="24"/>
          <w:szCs w:val="24"/>
          <w:lang w:val="ka-GE"/>
        </w:rPr>
        <w:t xml:space="preserve">ამავდროულად, „კონსტიტუციური სარჩელის არსებითად განსახილველად მიღებისათვის აუცილებელია, მასში გამოკვეთილი იყოს აშკარა და ცხადი შინაარსობრივი მიმართება სადავო ნორმასა და კონსტიტუციის იმ დებულებებს შორის, რომლებთან დაკავშირებითაც, მოსარჩელე მოითხოვს სადავო ნორმების </w:t>
      </w:r>
      <w:r w:rsidR="008C45C9" w:rsidRPr="00175367">
        <w:rPr>
          <w:rFonts w:ascii="Sylfaen" w:hAnsi="Sylfaen"/>
          <w:sz w:val="24"/>
          <w:szCs w:val="24"/>
          <w:lang w:val="ka-GE"/>
        </w:rPr>
        <w:lastRenderedPageBreak/>
        <w:t xml:space="preserve">არაკონსტიტუციურად ცნობას“ (საქართველოს საკონსტიტუციო სასამართლოს 2009 წლის 10 ნოემბრის №1/3/469 განჩინება საქმეზე „საქართველოს მოქალაქე კახაბერ კობერიძე საქართველოს პარლამენტის წინააღმდეგ“, II-1). </w:t>
      </w:r>
      <w:r w:rsidRPr="00175367">
        <w:rPr>
          <w:rFonts w:ascii="Sylfaen" w:hAnsi="Sylfaen"/>
          <w:sz w:val="24"/>
          <w:szCs w:val="24"/>
          <w:lang w:val="ka-GE"/>
        </w:rPr>
        <w:t>წინააღმდეგ შემთხვევაში, კონსტიტუციური სარჩელი მიიჩნევა დაუსაბუთებლად და „საქართველოს საკონსტიტუციო სასამართლოს შესახებ“ საქართველოს ორგანული კანონის 31</w:t>
      </w:r>
      <w:r w:rsidRPr="00175367">
        <w:rPr>
          <w:rFonts w:ascii="Sylfaen" w:hAnsi="Sylfaen"/>
          <w:sz w:val="24"/>
          <w:szCs w:val="24"/>
          <w:vertAlign w:val="superscript"/>
          <w:lang w:val="ka-GE"/>
        </w:rPr>
        <w:t>3</w:t>
      </w:r>
      <w:r w:rsidRPr="00175367">
        <w:rPr>
          <w:rFonts w:ascii="Sylfaen" w:hAnsi="Sylfaen"/>
          <w:sz w:val="24"/>
          <w:szCs w:val="24"/>
          <w:lang w:val="ka-GE"/>
        </w:rPr>
        <w:t xml:space="preserve"> მუხლის პირველი პუნქტის „ა“ ქვეპუნქტის საფუძველზე, არ </w:t>
      </w:r>
      <w:r w:rsidR="004230BC" w:rsidRPr="00175367">
        <w:rPr>
          <w:rFonts w:ascii="Sylfaen" w:hAnsi="Sylfaen"/>
          <w:sz w:val="24"/>
          <w:szCs w:val="24"/>
          <w:lang w:val="ka-GE"/>
        </w:rPr>
        <w:t xml:space="preserve">მიიღება </w:t>
      </w:r>
      <w:r w:rsidRPr="00175367">
        <w:rPr>
          <w:rFonts w:ascii="Sylfaen" w:hAnsi="Sylfaen"/>
          <w:sz w:val="24"/>
          <w:szCs w:val="24"/>
          <w:lang w:val="ka-GE"/>
        </w:rPr>
        <w:t>არსებითად განსახილველად</w:t>
      </w:r>
      <w:r w:rsidR="008C45C9" w:rsidRPr="00175367">
        <w:rPr>
          <w:rFonts w:ascii="Sylfaen" w:hAnsi="Sylfaen"/>
          <w:sz w:val="24"/>
          <w:szCs w:val="24"/>
          <w:lang w:val="ka-GE"/>
        </w:rPr>
        <w:t>.</w:t>
      </w:r>
    </w:p>
    <w:p w14:paraId="4641FFDD" w14:textId="36006108" w:rsidR="004230BC" w:rsidRPr="00175367" w:rsidRDefault="00774CA6" w:rsidP="00175367">
      <w:pPr>
        <w:pStyle w:val="ListParagraph"/>
        <w:numPr>
          <w:ilvl w:val="0"/>
          <w:numId w:val="18"/>
        </w:numPr>
        <w:spacing w:line="276" w:lineRule="auto"/>
        <w:ind w:left="0" w:firstLine="284"/>
        <w:jc w:val="both"/>
        <w:rPr>
          <w:rFonts w:ascii="Sylfaen" w:hAnsi="Sylfaen"/>
          <w:sz w:val="24"/>
          <w:szCs w:val="24"/>
          <w:lang w:val="ka-GE"/>
        </w:rPr>
      </w:pPr>
      <w:r w:rsidRPr="00175367">
        <w:rPr>
          <w:rFonts w:ascii="Sylfaen" w:hAnsi="Sylfaen"/>
          <w:sz w:val="24"/>
          <w:szCs w:val="24"/>
          <w:lang w:val="ka-GE"/>
        </w:rPr>
        <w:t>№1966 კონსტიტუციური სარჩელით, მოსარჩელე ითხოვს სადავო ნორმის არაკონსტიტუციურად ცნობას საქართველოს კონსტიტუციის მე-19 მუხლის პირველ და მე-2 პუნქტებთან მიმართებით</w:t>
      </w:r>
      <w:r w:rsidR="003C0B91" w:rsidRPr="00175367">
        <w:rPr>
          <w:rFonts w:ascii="Sylfaen" w:hAnsi="Sylfaen"/>
          <w:sz w:val="24"/>
          <w:szCs w:val="24"/>
          <w:lang w:val="ka-GE"/>
        </w:rPr>
        <w:t xml:space="preserve">. მოსარჩელის განცხადებით, საკუთრების უფლების დარღვევას იწვევს სადავო ნორმის ბუნდოვანება და </w:t>
      </w:r>
      <w:r w:rsidR="00C06FAE" w:rsidRPr="00175367">
        <w:rPr>
          <w:rFonts w:ascii="Sylfaen" w:hAnsi="Sylfaen"/>
          <w:sz w:val="24"/>
          <w:szCs w:val="24"/>
          <w:lang w:val="ka-GE"/>
        </w:rPr>
        <w:t>მისი ის ნორმატიული შინაარსი, რომელიც მას მიანიჭეს საერთო სასამართლოებმა</w:t>
      </w:r>
      <w:r w:rsidR="00E5026B" w:rsidRPr="00175367">
        <w:rPr>
          <w:rFonts w:ascii="Sylfaen" w:hAnsi="Sylfaen"/>
          <w:sz w:val="24"/>
          <w:szCs w:val="24"/>
          <w:lang w:val="ka-GE"/>
        </w:rPr>
        <w:t>.</w:t>
      </w:r>
    </w:p>
    <w:p w14:paraId="7FE958CB" w14:textId="55E0E699" w:rsidR="00E5026B" w:rsidRPr="00175367" w:rsidRDefault="00C27E01" w:rsidP="00175367">
      <w:pPr>
        <w:pStyle w:val="ListParagraph"/>
        <w:numPr>
          <w:ilvl w:val="0"/>
          <w:numId w:val="18"/>
        </w:numPr>
        <w:spacing w:line="276" w:lineRule="auto"/>
        <w:ind w:left="0" w:firstLine="284"/>
        <w:jc w:val="both"/>
        <w:rPr>
          <w:rFonts w:ascii="Sylfaen" w:hAnsi="Sylfaen"/>
          <w:sz w:val="24"/>
          <w:szCs w:val="24"/>
          <w:lang w:val="ka-GE"/>
        </w:rPr>
      </w:pPr>
      <w:r>
        <w:rPr>
          <w:rFonts w:ascii="Sylfaen" w:hAnsi="Sylfaen"/>
          <w:sz w:val="24"/>
          <w:szCs w:val="24"/>
          <w:lang w:val="ka-GE"/>
        </w:rPr>
        <w:t xml:space="preserve">სადავო </w:t>
      </w:r>
      <w:r w:rsidR="00E5026B" w:rsidRPr="00175367">
        <w:rPr>
          <w:rFonts w:ascii="Sylfaen" w:hAnsi="Sylfaen"/>
          <w:sz w:val="24"/>
          <w:szCs w:val="24"/>
          <w:lang w:val="ka-GE"/>
        </w:rPr>
        <w:t>ნორმის ბუნდოვანების არგუმენტს მოსარჩელე მხარე აყრდნობს იმ გარემოებას, რომ</w:t>
      </w:r>
      <w:r w:rsidR="00046DB9" w:rsidRPr="00175367">
        <w:rPr>
          <w:rFonts w:ascii="Sylfaen" w:hAnsi="Sylfaen"/>
          <w:sz w:val="24"/>
          <w:szCs w:val="24"/>
          <w:lang w:val="ka-GE"/>
        </w:rPr>
        <w:t xml:space="preserve"> </w:t>
      </w:r>
      <w:r w:rsidR="00623530" w:rsidRPr="00175367">
        <w:rPr>
          <w:rFonts w:ascii="Sylfaen" w:hAnsi="Sylfaen"/>
          <w:sz w:val="24"/>
          <w:szCs w:val="24"/>
          <w:lang w:val="ka-GE"/>
        </w:rPr>
        <w:t xml:space="preserve">თვითნებურად დაკავებულ მიწის ნაკვეთზე საკუთრების უფლების აღიარებაზე </w:t>
      </w:r>
      <w:r w:rsidR="00872781" w:rsidRPr="00175367">
        <w:rPr>
          <w:rFonts w:ascii="Sylfaen" w:hAnsi="Sylfaen"/>
          <w:sz w:val="24"/>
          <w:szCs w:val="24"/>
          <w:lang w:val="ka-GE"/>
        </w:rPr>
        <w:t>პასუხისმგებელ</w:t>
      </w:r>
      <w:r w:rsidR="00623530" w:rsidRPr="00175367">
        <w:rPr>
          <w:rFonts w:ascii="Sylfaen" w:hAnsi="Sylfaen"/>
          <w:sz w:val="24"/>
          <w:szCs w:val="24"/>
          <w:lang w:val="ka-GE"/>
        </w:rPr>
        <w:t xml:space="preserve"> </w:t>
      </w:r>
      <w:r w:rsidR="00872781" w:rsidRPr="00175367">
        <w:rPr>
          <w:rFonts w:ascii="Sylfaen" w:hAnsi="Sylfaen"/>
          <w:sz w:val="24"/>
          <w:szCs w:val="24"/>
          <w:lang w:val="ka-GE"/>
        </w:rPr>
        <w:t>ადმინისტრაციულ</w:t>
      </w:r>
      <w:r w:rsidR="00623530" w:rsidRPr="00175367">
        <w:rPr>
          <w:rFonts w:ascii="Sylfaen" w:hAnsi="Sylfaen"/>
          <w:sz w:val="24"/>
          <w:szCs w:val="24"/>
          <w:lang w:val="ka-GE"/>
        </w:rPr>
        <w:t xml:space="preserve"> ორგანო</w:t>
      </w:r>
      <w:r w:rsidR="00872781" w:rsidRPr="00175367">
        <w:rPr>
          <w:rFonts w:ascii="Sylfaen" w:hAnsi="Sylfaen"/>
          <w:sz w:val="24"/>
          <w:szCs w:val="24"/>
          <w:lang w:val="ka-GE"/>
        </w:rPr>
        <w:t>ს</w:t>
      </w:r>
      <w:r w:rsidR="00A336B5" w:rsidRPr="00175367">
        <w:rPr>
          <w:rFonts w:ascii="Sylfaen" w:hAnsi="Sylfaen"/>
          <w:sz w:val="24"/>
          <w:szCs w:val="24"/>
          <w:lang w:val="ka-GE"/>
        </w:rPr>
        <w:t xml:space="preserve"> ქალაქ თბილისის სარეკრეაციო ზონა 2-ში (რზ-2)</w:t>
      </w:r>
      <w:r w:rsidR="00872781" w:rsidRPr="00175367">
        <w:rPr>
          <w:rFonts w:ascii="Sylfaen" w:hAnsi="Sylfaen"/>
          <w:sz w:val="24"/>
          <w:szCs w:val="24"/>
          <w:lang w:val="ka-GE"/>
        </w:rPr>
        <w:t xml:space="preserve"> არსებული ტერიტორიები ავტომატურად არ შეჰყავს სადავო ნორმით გათვალისწინებულ რეკრეაციული დანიშნულების ტერიტორიაში</w:t>
      </w:r>
      <w:r w:rsidR="00264473" w:rsidRPr="00175367">
        <w:rPr>
          <w:rFonts w:ascii="Sylfaen" w:hAnsi="Sylfaen"/>
          <w:sz w:val="24"/>
          <w:szCs w:val="24"/>
          <w:lang w:val="ka-GE"/>
        </w:rPr>
        <w:t xml:space="preserve">, ხოლო საერთო სასამართლოები პირიქით, სარეკრეაციო ზონა 2-ში </w:t>
      </w:r>
      <w:r w:rsidR="00CA1698" w:rsidRPr="00175367">
        <w:rPr>
          <w:rFonts w:ascii="Sylfaen" w:hAnsi="Sylfaen"/>
          <w:sz w:val="24"/>
          <w:szCs w:val="24"/>
          <w:lang w:val="ka-GE"/>
        </w:rPr>
        <w:t xml:space="preserve">(რზ-2) </w:t>
      </w:r>
      <w:r w:rsidR="00264473" w:rsidRPr="00175367">
        <w:rPr>
          <w:rFonts w:ascii="Sylfaen" w:hAnsi="Sylfaen"/>
          <w:sz w:val="24"/>
          <w:szCs w:val="24"/>
          <w:lang w:val="ka-GE"/>
        </w:rPr>
        <w:t xml:space="preserve">არსებულ მიწის ნაკვეთებს ავტომატურად აქცევენ სადავო ნორმის </w:t>
      </w:r>
      <w:r w:rsidR="00FF28FE" w:rsidRPr="00175367">
        <w:rPr>
          <w:rFonts w:ascii="Sylfaen" w:hAnsi="Sylfaen"/>
          <w:sz w:val="24"/>
          <w:szCs w:val="24"/>
          <w:lang w:val="ka-GE"/>
        </w:rPr>
        <w:t>მოქმედების სფეროში</w:t>
      </w:r>
      <w:r w:rsidR="00264473" w:rsidRPr="00175367">
        <w:rPr>
          <w:rFonts w:ascii="Sylfaen" w:hAnsi="Sylfaen"/>
          <w:sz w:val="24"/>
          <w:szCs w:val="24"/>
          <w:lang w:val="ka-GE"/>
        </w:rPr>
        <w:t>, რაც გამორიცხავს მსგავსი ტიპის მიწის ნაკვეთზე საკუთრების უფლების აღიარების შესაძლებლობას.</w:t>
      </w:r>
    </w:p>
    <w:p w14:paraId="7128B9A5" w14:textId="09D3E1AB" w:rsidR="00324BAD" w:rsidRPr="00175367" w:rsidRDefault="00CA1698" w:rsidP="00175367">
      <w:pPr>
        <w:pStyle w:val="ListParagraph"/>
        <w:numPr>
          <w:ilvl w:val="0"/>
          <w:numId w:val="18"/>
        </w:numPr>
        <w:spacing w:line="276" w:lineRule="auto"/>
        <w:ind w:left="0" w:firstLine="284"/>
        <w:jc w:val="both"/>
        <w:rPr>
          <w:rFonts w:ascii="Sylfaen" w:hAnsi="Sylfaen"/>
          <w:sz w:val="24"/>
          <w:szCs w:val="24"/>
          <w:lang w:val="ka-GE"/>
        </w:rPr>
      </w:pPr>
      <w:r w:rsidRPr="00175367">
        <w:rPr>
          <w:rFonts w:ascii="Sylfaen" w:hAnsi="Sylfaen"/>
          <w:sz w:val="24"/>
          <w:szCs w:val="24"/>
          <w:lang w:val="ka-GE"/>
        </w:rPr>
        <w:t>საქართველოს საკონსტიტუციო სასამართლო ვერ გაიზიარებს ზემოაღნიშნულ არგუმენტს სადავო ნორმის ბუნდოვანებასთან დაკავშირებით</w:t>
      </w:r>
      <w:r w:rsidR="00D1769E" w:rsidRPr="00175367">
        <w:rPr>
          <w:rFonts w:ascii="Sylfaen" w:hAnsi="Sylfaen"/>
          <w:sz w:val="24"/>
          <w:szCs w:val="24"/>
          <w:lang w:val="ka-GE"/>
        </w:rPr>
        <w:t xml:space="preserve">. </w:t>
      </w:r>
      <w:r w:rsidR="00FB35A9" w:rsidRPr="00175367">
        <w:rPr>
          <w:rFonts w:ascii="Sylfaen" w:hAnsi="Sylfaen"/>
          <w:sz w:val="24"/>
          <w:szCs w:val="24"/>
          <w:lang w:val="ka-GE"/>
        </w:rPr>
        <w:t>უპირველეს ყოვლისა</w:t>
      </w:r>
      <w:r w:rsidR="00C27E01">
        <w:rPr>
          <w:rFonts w:ascii="Sylfaen" w:hAnsi="Sylfaen"/>
          <w:sz w:val="24"/>
          <w:szCs w:val="24"/>
          <w:lang w:val="ka-GE"/>
        </w:rPr>
        <w:t>,</w:t>
      </w:r>
      <w:r w:rsidR="00FB35A9" w:rsidRPr="00175367">
        <w:rPr>
          <w:rFonts w:ascii="Sylfaen" w:hAnsi="Sylfaen"/>
          <w:sz w:val="24"/>
          <w:szCs w:val="24"/>
          <w:lang w:val="ka-GE"/>
        </w:rPr>
        <w:t xml:space="preserve"> აღსანიშნავია, რომ უშუალოდ </w:t>
      </w:r>
      <w:r w:rsidR="00D1769E" w:rsidRPr="00175367">
        <w:rPr>
          <w:rFonts w:ascii="Sylfaen" w:hAnsi="Sylfaen"/>
          <w:sz w:val="24"/>
          <w:szCs w:val="24"/>
          <w:lang w:val="ka-GE"/>
        </w:rPr>
        <w:t>სადავო ნორმ</w:t>
      </w:r>
      <w:r w:rsidR="00FB35A9" w:rsidRPr="00175367">
        <w:rPr>
          <w:rFonts w:ascii="Sylfaen" w:hAnsi="Sylfaen"/>
          <w:sz w:val="24"/>
          <w:szCs w:val="24"/>
          <w:lang w:val="ka-GE"/>
        </w:rPr>
        <w:t>ა</w:t>
      </w:r>
      <w:r w:rsidR="00D1769E" w:rsidRPr="00175367">
        <w:rPr>
          <w:rFonts w:ascii="Sylfaen" w:hAnsi="Sylfaen"/>
          <w:sz w:val="24"/>
          <w:szCs w:val="24"/>
          <w:lang w:val="ka-GE"/>
        </w:rPr>
        <w:t xml:space="preserve"> </w:t>
      </w:r>
      <w:r w:rsidR="00FB35A9" w:rsidRPr="00175367">
        <w:rPr>
          <w:rFonts w:ascii="Sylfaen" w:hAnsi="Sylfaen"/>
          <w:sz w:val="24"/>
          <w:szCs w:val="24"/>
          <w:lang w:val="ka-GE"/>
        </w:rPr>
        <w:t xml:space="preserve">ნათლად მიუთითებს მის </w:t>
      </w:r>
      <w:r w:rsidR="005D0D93" w:rsidRPr="00175367">
        <w:rPr>
          <w:rFonts w:ascii="Sylfaen" w:hAnsi="Sylfaen"/>
          <w:sz w:val="24"/>
          <w:szCs w:val="24"/>
          <w:lang w:val="ka-GE"/>
        </w:rPr>
        <w:t>შინაარსსა და მოქმედების ფარგლებზე</w:t>
      </w:r>
      <w:r w:rsidR="00FB35A9" w:rsidRPr="00175367">
        <w:rPr>
          <w:rFonts w:ascii="Sylfaen" w:hAnsi="Sylfaen"/>
          <w:sz w:val="24"/>
          <w:szCs w:val="24"/>
          <w:lang w:val="ka-GE"/>
        </w:rPr>
        <w:t xml:space="preserve">. კერძოდ, აღნიშნული ნორმის </w:t>
      </w:r>
      <w:r w:rsidR="00D1769E" w:rsidRPr="00175367">
        <w:rPr>
          <w:rFonts w:ascii="Sylfaen" w:hAnsi="Sylfaen"/>
          <w:sz w:val="24"/>
          <w:szCs w:val="24"/>
          <w:lang w:val="ka-GE"/>
        </w:rPr>
        <w:t xml:space="preserve">შესაბამისად, </w:t>
      </w:r>
      <w:r w:rsidR="00D1769E" w:rsidRPr="00175367">
        <w:rPr>
          <w:rFonts w:ascii="Sylfaen" w:hAnsi="Sylfaen" w:cs="Sylfaen"/>
          <w:sz w:val="24"/>
          <w:szCs w:val="24"/>
          <w:lang w:val="ka-GE"/>
        </w:rPr>
        <w:t>საკუთრების</w:t>
      </w:r>
      <w:r w:rsidR="00D1769E" w:rsidRPr="00175367">
        <w:rPr>
          <w:rFonts w:ascii="Sylfaen" w:hAnsi="Sylfaen"/>
          <w:sz w:val="24"/>
          <w:szCs w:val="24"/>
          <w:lang w:val="ka-GE"/>
        </w:rPr>
        <w:t xml:space="preserve"> უფლების აღიარებას არ ექვემდებარება თვითნებურად დაკავებული სახელმწიფო საკუთრების სასოფლო ან არასასოფლო-სამეურნეო დანიშნულების შემდეგი მიწა:</w:t>
      </w:r>
      <w:r w:rsidR="00EF6E64" w:rsidRPr="00175367">
        <w:rPr>
          <w:rFonts w:ascii="Sylfaen" w:hAnsi="Sylfaen"/>
          <w:sz w:val="24"/>
          <w:szCs w:val="24"/>
          <w:lang w:val="ka-GE"/>
        </w:rPr>
        <w:t xml:space="preserve"> რეკრეაციული დანიშნულების პარკი, ტყე-პარკი, სკვერი და სხვა ტერიტორია</w:t>
      </w:r>
      <w:r w:rsidR="00324BAD" w:rsidRPr="00175367">
        <w:rPr>
          <w:rFonts w:ascii="Sylfaen" w:hAnsi="Sylfaen"/>
          <w:sz w:val="24"/>
          <w:szCs w:val="24"/>
          <w:lang w:val="ka-GE"/>
        </w:rPr>
        <w:t xml:space="preserve">, </w:t>
      </w:r>
      <w:r w:rsidR="00324BAD" w:rsidRPr="00175367">
        <w:rPr>
          <w:rFonts w:ascii="Sylfaen" w:hAnsi="Sylfaen" w:cs="Sylfaen"/>
          <w:sz w:val="24"/>
          <w:szCs w:val="24"/>
          <w:lang w:val="ka-GE"/>
        </w:rPr>
        <w:t>გარდა</w:t>
      </w:r>
      <w:r w:rsidR="00324BAD" w:rsidRPr="00175367">
        <w:rPr>
          <w:rFonts w:ascii="Sylfaen" w:hAnsi="Sylfaen"/>
          <w:sz w:val="24"/>
          <w:szCs w:val="24"/>
          <w:lang w:val="ka-GE"/>
        </w:rPr>
        <w:t xml:space="preserve"> საქართველოს მთავრობის შესაბამისი დადგენილებით განსაზღვრული საქართველოს კურორტების, საკურორტო ადგილების, სამთო-სათხილამურო ცენტრებისა და შავი ზღვის სანაპიროს სარეკრეაციო ტერიტორიის სტატუსის მქონე ტერიტორიებისა. </w:t>
      </w:r>
      <w:r w:rsidR="00040707" w:rsidRPr="00175367">
        <w:rPr>
          <w:rFonts w:ascii="Sylfaen" w:hAnsi="Sylfaen"/>
          <w:sz w:val="24"/>
          <w:szCs w:val="24"/>
          <w:lang w:val="ka-GE"/>
        </w:rPr>
        <w:t>მაშასადამე</w:t>
      </w:r>
      <w:r w:rsidR="009775C3" w:rsidRPr="00175367">
        <w:rPr>
          <w:rFonts w:ascii="Sylfaen" w:hAnsi="Sylfaen"/>
          <w:sz w:val="24"/>
          <w:szCs w:val="24"/>
          <w:lang w:val="ka-GE"/>
        </w:rPr>
        <w:t xml:space="preserve">, სადავო </w:t>
      </w:r>
      <w:r w:rsidR="00244174" w:rsidRPr="00175367">
        <w:rPr>
          <w:rFonts w:ascii="Sylfaen" w:hAnsi="Sylfaen"/>
          <w:sz w:val="24"/>
          <w:szCs w:val="24"/>
          <w:lang w:val="ka-GE"/>
        </w:rPr>
        <w:t xml:space="preserve">ნორმა </w:t>
      </w:r>
      <w:r w:rsidR="00040707" w:rsidRPr="00175367">
        <w:rPr>
          <w:rFonts w:ascii="Sylfaen" w:hAnsi="Sylfaen"/>
          <w:sz w:val="24"/>
          <w:szCs w:val="24"/>
          <w:lang w:val="ka-GE"/>
        </w:rPr>
        <w:t xml:space="preserve">მთავარ აქცენტს აკეთებს </w:t>
      </w:r>
      <w:r w:rsidR="003E05E9" w:rsidRPr="00175367">
        <w:rPr>
          <w:rFonts w:ascii="Sylfaen" w:hAnsi="Sylfaen"/>
          <w:sz w:val="24"/>
          <w:szCs w:val="24"/>
          <w:lang w:val="ka-GE"/>
        </w:rPr>
        <w:t xml:space="preserve">მიწის ნაკვეთის </w:t>
      </w:r>
      <w:r w:rsidR="00040707" w:rsidRPr="00175367">
        <w:rPr>
          <w:rFonts w:ascii="Sylfaen" w:hAnsi="Sylfaen"/>
          <w:sz w:val="24"/>
          <w:szCs w:val="24"/>
          <w:lang w:val="ka-GE"/>
        </w:rPr>
        <w:t xml:space="preserve">რეკრეაციულ დანიშნულებაზე და </w:t>
      </w:r>
      <w:r w:rsidR="00B80998" w:rsidRPr="00175367">
        <w:rPr>
          <w:rFonts w:ascii="Sylfaen" w:hAnsi="Sylfaen"/>
          <w:sz w:val="24"/>
          <w:szCs w:val="24"/>
          <w:lang w:val="ka-GE"/>
        </w:rPr>
        <w:t>ადგენს</w:t>
      </w:r>
      <w:r w:rsidR="00244174" w:rsidRPr="00175367">
        <w:rPr>
          <w:rFonts w:ascii="Sylfaen" w:hAnsi="Sylfaen"/>
          <w:sz w:val="24"/>
          <w:szCs w:val="24"/>
          <w:lang w:val="ka-GE"/>
        </w:rPr>
        <w:t>, რომ</w:t>
      </w:r>
      <w:r w:rsidR="005D0D93" w:rsidRPr="00175367">
        <w:rPr>
          <w:rFonts w:ascii="Sylfaen" w:hAnsi="Sylfaen"/>
          <w:sz w:val="24"/>
          <w:szCs w:val="24"/>
          <w:lang w:val="ka-GE"/>
        </w:rPr>
        <w:t xml:space="preserve"> </w:t>
      </w:r>
      <w:r w:rsidR="00437421" w:rsidRPr="00175367">
        <w:rPr>
          <w:rFonts w:ascii="Sylfaen" w:hAnsi="Sylfaen"/>
          <w:sz w:val="24"/>
          <w:szCs w:val="24"/>
          <w:lang w:val="ka-GE"/>
        </w:rPr>
        <w:t xml:space="preserve">რეკრეაციული დანიშნულების მქონე </w:t>
      </w:r>
      <w:r w:rsidR="00436B81" w:rsidRPr="00175367">
        <w:rPr>
          <w:rFonts w:ascii="Sylfaen" w:hAnsi="Sylfaen"/>
          <w:sz w:val="24"/>
          <w:szCs w:val="24"/>
          <w:lang w:val="ka-GE"/>
        </w:rPr>
        <w:t>მიწა</w:t>
      </w:r>
      <w:r w:rsidR="00244174" w:rsidRPr="00175367">
        <w:rPr>
          <w:rFonts w:ascii="Sylfaen" w:hAnsi="Sylfaen"/>
          <w:sz w:val="24"/>
          <w:szCs w:val="24"/>
          <w:lang w:val="ka-GE"/>
        </w:rPr>
        <w:t>, თავად ამ ნორმაში გამოყოფილი გამონაკლისების გარდა</w:t>
      </w:r>
      <w:r w:rsidR="00B80998" w:rsidRPr="00175367">
        <w:rPr>
          <w:rFonts w:ascii="Sylfaen" w:hAnsi="Sylfaen"/>
          <w:sz w:val="24"/>
          <w:szCs w:val="24"/>
          <w:lang w:val="ka-GE"/>
        </w:rPr>
        <w:t xml:space="preserve">, </w:t>
      </w:r>
      <w:r w:rsidR="00437421" w:rsidRPr="00175367">
        <w:rPr>
          <w:rFonts w:ascii="Sylfaen" w:hAnsi="Sylfaen"/>
          <w:sz w:val="24"/>
          <w:szCs w:val="24"/>
          <w:lang w:val="ka-GE"/>
        </w:rPr>
        <w:t>საკუთრების უფლების აღიარებას</w:t>
      </w:r>
      <w:r w:rsidR="00B80998" w:rsidRPr="00175367">
        <w:rPr>
          <w:rFonts w:ascii="Sylfaen" w:hAnsi="Sylfaen"/>
          <w:sz w:val="24"/>
          <w:szCs w:val="24"/>
          <w:lang w:val="ka-GE"/>
        </w:rPr>
        <w:t xml:space="preserve"> არ ექვემდებარება</w:t>
      </w:r>
      <w:r w:rsidR="00437421" w:rsidRPr="00175367">
        <w:rPr>
          <w:rFonts w:ascii="Sylfaen" w:hAnsi="Sylfaen"/>
          <w:sz w:val="24"/>
          <w:szCs w:val="24"/>
          <w:lang w:val="ka-GE"/>
        </w:rPr>
        <w:t>.</w:t>
      </w:r>
    </w:p>
    <w:p w14:paraId="4ABCB5F1" w14:textId="342A02B2" w:rsidR="0091796E" w:rsidRPr="00175367" w:rsidRDefault="00DB58B0" w:rsidP="00175367">
      <w:pPr>
        <w:pStyle w:val="ListParagraph"/>
        <w:numPr>
          <w:ilvl w:val="0"/>
          <w:numId w:val="18"/>
        </w:numPr>
        <w:spacing w:line="276" w:lineRule="auto"/>
        <w:ind w:left="0" w:firstLine="284"/>
        <w:jc w:val="both"/>
        <w:rPr>
          <w:rFonts w:ascii="Sylfaen" w:hAnsi="Sylfaen"/>
          <w:sz w:val="24"/>
          <w:szCs w:val="24"/>
          <w:lang w:val="ka-GE"/>
        </w:rPr>
      </w:pPr>
      <w:r w:rsidRPr="00175367">
        <w:rPr>
          <w:rFonts w:ascii="Sylfaen" w:hAnsi="Sylfaen"/>
          <w:sz w:val="24"/>
          <w:szCs w:val="24"/>
          <w:lang w:val="ka-GE"/>
        </w:rPr>
        <w:t xml:space="preserve">რაც შეეხება სადავო </w:t>
      </w:r>
      <w:r w:rsidR="00355F8B" w:rsidRPr="00175367">
        <w:rPr>
          <w:rFonts w:ascii="Sylfaen" w:hAnsi="Sylfaen"/>
          <w:sz w:val="24"/>
          <w:szCs w:val="24"/>
          <w:lang w:val="ka-GE"/>
        </w:rPr>
        <w:t xml:space="preserve">ნორმის </w:t>
      </w:r>
      <w:r w:rsidR="00C21B0A" w:rsidRPr="00175367">
        <w:rPr>
          <w:rFonts w:ascii="Sylfaen" w:hAnsi="Sylfaen"/>
          <w:sz w:val="24"/>
          <w:szCs w:val="24"/>
          <w:lang w:val="ka-GE"/>
        </w:rPr>
        <w:t>მოქმედების ფარგლების</w:t>
      </w:r>
      <w:r w:rsidRPr="00175367">
        <w:rPr>
          <w:rFonts w:ascii="Sylfaen" w:hAnsi="Sylfaen"/>
          <w:sz w:val="24"/>
          <w:szCs w:val="24"/>
          <w:lang w:val="ka-GE"/>
        </w:rPr>
        <w:t xml:space="preserve"> თბილისის სარეკრეაციო ზონა 2-ში (რზ-2) </w:t>
      </w:r>
      <w:r w:rsidR="00355F8B" w:rsidRPr="00175367">
        <w:rPr>
          <w:rFonts w:ascii="Sylfaen" w:hAnsi="Sylfaen"/>
          <w:sz w:val="24"/>
          <w:szCs w:val="24"/>
          <w:lang w:val="ka-GE"/>
        </w:rPr>
        <w:t xml:space="preserve">მოქცეულ ტერიტორიაზე გავრცელების </w:t>
      </w:r>
      <w:r w:rsidR="00355F8B" w:rsidRPr="00175367">
        <w:rPr>
          <w:rFonts w:ascii="Sylfaen" w:hAnsi="Sylfaen"/>
          <w:sz w:val="24"/>
          <w:szCs w:val="24"/>
          <w:lang w:val="ka-GE"/>
        </w:rPr>
        <w:lastRenderedPageBreak/>
        <w:t>შემთხვევებს და ამ სამართლებრივი ურთიერთობის ირგვლივ არსებულ პრაქტიკას</w:t>
      </w:r>
      <w:r w:rsidR="003E05E9" w:rsidRPr="00175367">
        <w:rPr>
          <w:rFonts w:ascii="Sylfaen" w:hAnsi="Sylfaen"/>
          <w:sz w:val="24"/>
          <w:szCs w:val="24"/>
          <w:lang w:val="ka-GE"/>
        </w:rPr>
        <w:t>,</w:t>
      </w:r>
      <w:r w:rsidR="00D17E5F" w:rsidRPr="00175367">
        <w:rPr>
          <w:rFonts w:ascii="Sylfaen" w:hAnsi="Sylfaen"/>
          <w:sz w:val="24"/>
          <w:szCs w:val="24"/>
          <w:lang w:val="ka-GE"/>
        </w:rPr>
        <w:t xml:space="preserve"> </w:t>
      </w:r>
      <w:r w:rsidR="00442D45" w:rsidRPr="00175367">
        <w:rPr>
          <w:rFonts w:ascii="Sylfaen" w:hAnsi="Sylfaen"/>
          <w:sz w:val="24"/>
          <w:szCs w:val="24"/>
          <w:lang w:val="ka-GE"/>
        </w:rPr>
        <w:t xml:space="preserve">საქართველოს საკონსტიტუციო სასამართლოს არაერთხელ გაუმახვილებია ყურადღება ამა თუ იმ ნორმის რეალური ნორმატიული შინაარსის დადგენის კონტექსტში, </w:t>
      </w:r>
      <w:r w:rsidR="00D17E5F" w:rsidRPr="00175367">
        <w:rPr>
          <w:rFonts w:ascii="Sylfaen" w:hAnsi="Sylfaen"/>
          <w:sz w:val="24"/>
          <w:szCs w:val="24"/>
          <w:lang w:val="ka-GE"/>
        </w:rPr>
        <w:t>ავტორიტეტული ორგანოების მხრიდან</w:t>
      </w:r>
      <w:r w:rsidR="00501D40" w:rsidRPr="00175367">
        <w:rPr>
          <w:rFonts w:ascii="Sylfaen" w:hAnsi="Sylfaen"/>
          <w:sz w:val="24"/>
          <w:szCs w:val="24"/>
          <w:lang w:val="ka-GE"/>
        </w:rPr>
        <w:t>,</w:t>
      </w:r>
      <w:r w:rsidR="00D17E5F" w:rsidRPr="00175367">
        <w:rPr>
          <w:rFonts w:ascii="Sylfaen" w:hAnsi="Sylfaen"/>
          <w:sz w:val="24"/>
          <w:szCs w:val="24"/>
          <w:lang w:val="ka-GE"/>
        </w:rPr>
        <w:t xml:space="preserve"> </w:t>
      </w:r>
      <w:r w:rsidR="00442D45" w:rsidRPr="00175367">
        <w:rPr>
          <w:rFonts w:ascii="Sylfaen" w:hAnsi="Sylfaen" w:cs="Sylfaen"/>
          <w:sz w:val="24"/>
          <w:szCs w:val="24"/>
          <w:lang w:val="ka-GE"/>
        </w:rPr>
        <w:t>მისი</w:t>
      </w:r>
      <w:r w:rsidR="00442D45" w:rsidRPr="00175367">
        <w:rPr>
          <w:rFonts w:ascii="Sylfaen" w:hAnsi="Sylfaen"/>
          <w:sz w:val="24"/>
          <w:szCs w:val="24"/>
          <w:lang w:val="ka-GE"/>
        </w:rPr>
        <w:t xml:space="preserve"> პრაქტიკული გამოყენებისა და განმარტების მნიშვნელობაზე. </w:t>
      </w:r>
      <w:r w:rsidR="00501D40" w:rsidRPr="00175367">
        <w:rPr>
          <w:rFonts w:ascii="Sylfaen" w:hAnsi="Sylfaen"/>
          <w:sz w:val="24"/>
          <w:szCs w:val="24"/>
          <w:lang w:val="ka-GE"/>
        </w:rPr>
        <w:t>ასეთ ავტორიტეტულ ორგანო</w:t>
      </w:r>
      <w:r w:rsidR="00240F8A" w:rsidRPr="00175367">
        <w:rPr>
          <w:rFonts w:ascii="Sylfaen" w:hAnsi="Sylfaen"/>
          <w:sz w:val="24"/>
          <w:szCs w:val="24"/>
          <w:lang w:val="ka-GE"/>
        </w:rPr>
        <w:t>ებ</w:t>
      </w:r>
      <w:r w:rsidR="00501D40" w:rsidRPr="00175367">
        <w:rPr>
          <w:rFonts w:ascii="Sylfaen" w:hAnsi="Sylfaen"/>
          <w:sz w:val="24"/>
          <w:szCs w:val="24"/>
          <w:lang w:val="ka-GE"/>
        </w:rPr>
        <w:t>ში</w:t>
      </w:r>
      <w:r w:rsidR="00240F8A" w:rsidRPr="00175367">
        <w:rPr>
          <w:rFonts w:ascii="Sylfaen" w:hAnsi="Sylfaen"/>
          <w:sz w:val="24"/>
          <w:szCs w:val="24"/>
          <w:lang w:val="ka-GE"/>
        </w:rPr>
        <w:t>,</w:t>
      </w:r>
      <w:r w:rsidR="00501D40" w:rsidRPr="00175367">
        <w:rPr>
          <w:rFonts w:ascii="Sylfaen" w:hAnsi="Sylfaen"/>
          <w:sz w:val="24"/>
          <w:szCs w:val="24"/>
          <w:lang w:val="ka-GE"/>
        </w:rPr>
        <w:t xml:space="preserve"> უპირველეს ყოვლისა</w:t>
      </w:r>
      <w:r w:rsidR="00240F8A" w:rsidRPr="00175367">
        <w:rPr>
          <w:rFonts w:ascii="Sylfaen" w:hAnsi="Sylfaen"/>
          <w:sz w:val="24"/>
          <w:szCs w:val="24"/>
          <w:lang w:val="ka-GE"/>
        </w:rPr>
        <w:t xml:space="preserve">, ცხადია, </w:t>
      </w:r>
      <w:r w:rsidR="00501D40" w:rsidRPr="00175367">
        <w:rPr>
          <w:rFonts w:ascii="Sylfaen" w:hAnsi="Sylfaen"/>
          <w:sz w:val="24"/>
          <w:szCs w:val="24"/>
          <w:lang w:val="ka-GE"/>
        </w:rPr>
        <w:t>საერთო სასამართლოები</w:t>
      </w:r>
      <w:r w:rsidR="00240F8A" w:rsidRPr="00175367">
        <w:rPr>
          <w:rFonts w:ascii="Sylfaen" w:hAnsi="Sylfaen"/>
          <w:sz w:val="24"/>
          <w:szCs w:val="24"/>
          <w:lang w:val="ka-GE"/>
        </w:rPr>
        <w:t xml:space="preserve"> იგულისხმება</w:t>
      </w:r>
      <w:r w:rsidR="00501D40" w:rsidRPr="00175367">
        <w:rPr>
          <w:rFonts w:ascii="Sylfaen" w:hAnsi="Sylfaen"/>
          <w:sz w:val="24"/>
          <w:szCs w:val="24"/>
          <w:lang w:val="ka-GE"/>
        </w:rPr>
        <w:t xml:space="preserve">. </w:t>
      </w:r>
      <w:r w:rsidR="00442D45" w:rsidRPr="00175367">
        <w:rPr>
          <w:rFonts w:ascii="Sylfaen" w:hAnsi="Sylfaen"/>
          <w:sz w:val="24"/>
          <w:szCs w:val="24"/>
          <w:lang w:val="ka-GE"/>
        </w:rPr>
        <w:t>საქართველოს საკონსტიტუციო სასამართლოს დამკვიდრებული პრაქტიკის თანახმად, „საერთო სასამართლოები, თავისი კომპეტენციის ფარგლებში, იღებენ საბოლოო გადაწყვეტილებას კანონის ნორმატიულ შინაარსთან, მის პრაქტიკულ გამოყენებასთან და, შესაბამისად, მის აღსრულებასთან დაკავშირებით. აღნიშნულიდან გამომდინარე, საერთო სასამართლოების მიერ გაკეთებულ განმარტებას აქვს დიდი მნიშვნელობა კანონის რეალური შინაარსის განსაზღვრისას“ (საქართველოს საკონსტიტუციო სასამართლოს 2015 წლის 4 მარტის №1/2/552 გადაწყვეტილება საქმეზე „სს „ლიბერთი ბანკი“ საქართველოს პარლამენტის წინააღმდეგ“, II-16).</w:t>
      </w:r>
    </w:p>
    <w:p w14:paraId="7806BC42" w14:textId="2D4A67C3" w:rsidR="00204C8E" w:rsidRPr="00175367" w:rsidRDefault="007E36B1" w:rsidP="00175367">
      <w:pPr>
        <w:pStyle w:val="ListParagraph"/>
        <w:numPr>
          <w:ilvl w:val="0"/>
          <w:numId w:val="18"/>
        </w:numPr>
        <w:spacing w:line="276" w:lineRule="auto"/>
        <w:ind w:left="0" w:firstLine="284"/>
        <w:jc w:val="both"/>
        <w:rPr>
          <w:rFonts w:ascii="Sylfaen" w:hAnsi="Sylfaen"/>
          <w:sz w:val="24"/>
          <w:szCs w:val="24"/>
          <w:lang w:val="ka-GE"/>
        </w:rPr>
      </w:pPr>
      <w:r w:rsidRPr="00175367">
        <w:rPr>
          <w:rFonts w:ascii="Sylfaen" w:hAnsi="Sylfaen" w:cs="Sylfaen"/>
          <w:sz w:val="24"/>
          <w:szCs w:val="24"/>
          <w:lang w:val="ka-GE"/>
        </w:rPr>
        <w:t>მოცემულ</w:t>
      </w:r>
      <w:r w:rsidRPr="00175367">
        <w:rPr>
          <w:rFonts w:ascii="Sylfaen" w:hAnsi="Sylfaen"/>
          <w:sz w:val="24"/>
          <w:szCs w:val="24"/>
          <w:lang w:val="ka-GE"/>
        </w:rPr>
        <w:t xml:space="preserve"> შემთხვევაში, </w:t>
      </w:r>
      <w:r w:rsidR="0006726A" w:rsidRPr="00175367">
        <w:rPr>
          <w:rFonts w:ascii="Sylfaen" w:hAnsi="Sylfaen"/>
          <w:sz w:val="24"/>
          <w:szCs w:val="24"/>
          <w:lang w:val="ka-GE"/>
        </w:rPr>
        <w:t xml:space="preserve">სადავო ნორმის </w:t>
      </w:r>
      <w:r w:rsidR="00D14458" w:rsidRPr="00175367">
        <w:rPr>
          <w:rFonts w:ascii="Sylfaen" w:hAnsi="Sylfaen"/>
          <w:sz w:val="24"/>
          <w:szCs w:val="24"/>
          <w:lang w:val="ka-GE"/>
        </w:rPr>
        <w:t xml:space="preserve">გასაჩივრებულ ნორმატიულ შინაარსთან მიმართებით, </w:t>
      </w:r>
      <w:r w:rsidR="0006726A" w:rsidRPr="00175367">
        <w:rPr>
          <w:rFonts w:ascii="Sylfaen" w:hAnsi="Sylfaen"/>
          <w:sz w:val="24"/>
          <w:szCs w:val="24"/>
          <w:lang w:val="ka-GE"/>
        </w:rPr>
        <w:t>საერთო სასამართლოების მიდგომა ერთგვაროვანია</w:t>
      </w:r>
      <w:r w:rsidR="0002638B" w:rsidRPr="00175367">
        <w:rPr>
          <w:rFonts w:ascii="Sylfaen" w:hAnsi="Sylfaen"/>
          <w:sz w:val="24"/>
          <w:szCs w:val="24"/>
          <w:lang w:val="ka-GE"/>
        </w:rPr>
        <w:t>, რასაც თავად მოსარჩელე მხარე</w:t>
      </w:r>
      <w:r w:rsidR="00130C80" w:rsidRPr="00175367">
        <w:rPr>
          <w:rFonts w:ascii="Sylfaen" w:hAnsi="Sylfaen"/>
          <w:sz w:val="24"/>
          <w:szCs w:val="24"/>
          <w:lang w:val="ka-GE"/>
        </w:rPr>
        <w:t>ც არ უარყოფს</w:t>
      </w:r>
      <w:r w:rsidR="0002638B" w:rsidRPr="00175367">
        <w:rPr>
          <w:rFonts w:ascii="Sylfaen" w:hAnsi="Sylfaen"/>
          <w:sz w:val="24"/>
          <w:szCs w:val="24"/>
          <w:lang w:val="ka-GE"/>
        </w:rPr>
        <w:t>. კერძოდ, როგორც ქვედა ინსტანციის საერთო სასამართლოების</w:t>
      </w:r>
      <w:r w:rsidR="009944CA">
        <w:rPr>
          <w:rFonts w:ascii="Sylfaen" w:hAnsi="Sylfaen"/>
          <w:sz w:val="24"/>
          <w:szCs w:val="24"/>
        </w:rPr>
        <w:t>,</w:t>
      </w:r>
      <w:r w:rsidR="0002638B" w:rsidRPr="00175367">
        <w:rPr>
          <w:rFonts w:ascii="Sylfaen" w:hAnsi="Sylfaen"/>
          <w:sz w:val="24"/>
          <w:szCs w:val="24"/>
          <w:lang w:val="ka-GE"/>
        </w:rPr>
        <w:t xml:space="preserve"> ისე </w:t>
      </w:r>
      <w:r w:rsidR="00C27E01">
        <w:rPr>
          <w:rFonts w:ascii="Sylfaen" w:hAnsi="Sylfaen"/>
          <w:sz w:val="24"/>
          <w:szCs w:val="24"/>
          <w:lang w:val="ka-GE"/>
        </w:rPr>
        <w:t xml:space="preserve">საქართველოს </w:t>
      </w:r>
      <w:r w:rsidR="0002638B" w:rsidRPr="00175367">
        <w:rPr>
          <w:rFonts w:ascii="Sylfaen" w:hAnsi="Sylfaen"/>
          <w:sz w:val="24"/>
          <w:szCs w:val="24"/>
          <w:lang w:val="ka-GE"/>
        </w:rPr>
        <w:t xml:space="preserve">უზენაესი სასამართლოს </w:t>
      </w:r>
      <w:r w:rsidR="005D1F15" w:rsidRPr="00175367">
        <w:rPr>
          <w:rFonts w:ascii="Sylfaen" w:hAnsi="Sylfaen"/>
          <w:sz w:val="24"/>
          <w:szCs w:val="24"/>
          <w:lang w:val="ka-GE"/>
        </w:rPr>
        <w:t>დამკვიდრებული</w:t>
      </w:r>
      <w:r w:rsidR="0002638B" w:rsidRPr="00175367">
        <w:rPr>
          <w:rFonts w:ascii="Sylfaen" w:hAnsi="Sylfaen"/>
          <w:sz w:val="24"/>
          <w:szCs w:val="24"/>
          <w:lang w:val="ka-GE"/>
        </w:rPr>
        <w:t xml:space="preserve"> პრაქტიკის თანახმად</w:t>
      </w:r>
      <w:r w:rsidR="00E27417" w:rsidRPr="00175367">
        <w:rPr>
          <w:rFonts w:ascii="Sylfaen" w:hAnsi="Sylfaen"/>
          <w:sz w:val="24"/>
          <w:szCs w:val="24"/>
          <w:lang w:val="ka-GE"/>
        </w:rPr>
        <w:t xml:space="preserve">, </w:t>
      </w:r>
      <w:r w:rsidR="00696209" w:rsidRPr="00175367">
        <w:rPr>
          <w:rFonts w:ascii="Sylfaen" w:hAnsi="Sylfaen"/>
          <w:sz w:val="24"/>
          <w:szCs w:val="24"/>
          <w:lang w:val="ka-GE"/>
        </w:rPr>
        <w:t>კანონმდებლობა</w:t>
      </w:r>
      <w:r w:rsidR="00A23076" w:rsidRPr="00175367">
        <w:rPr>
          <w:rFonts w:ascii="Sylfaen" w:hAnsi="Sylfaen"/>
          <w:sz w:val="24"/>
          <w:szCs w:val="24"/>
          <w:lang w:val="ka-GE"/>
        </w:rPr>
        <w:t>, მათ შორის, სადავო ნორმა</w:t>
      </w:r>
      <w:r w:rsidR="00696209" w:rsidRPr="00175367">
        <w:rPr>
          <w:rFonts w:ascii="Sylfaen" w:hAnsi="Sylfaen"/>
          <w:sz w:val="24"/>
          <w:szCs w:val="24"/>
          <w:lang w:val="ka-GE"/>
        </w:rPr>
        <w:t xml:space="preserve"> გამორიცხავს კონკრეტულ სარეკრეაციო ზონაში</w:t>
      </w:r>
      <w:r w:rsidR="004507DB" w:rsidRPr="00175367">
        <w:rPr>
          <w:rFonts w:ascii="Sylfaen" w:hAnsi="Sylfaen"/>
          <w:sz w:val="24"/>
          <w:szCs w:val="24"/>
          <w:lang w:val="ka-GE"/>
        </w:rPr>
        <w:t xml:space="preserve"> (</w:t>
      </w:r>
      <w:r w:rsidR="00696209" w:rsidRPr="00175367">
        <w:rPr>
          <w:rFonts w:ascii="Sylfaen" w:hAnsi="Sylfaen"/>
          <w:sz w:val="24"/>
          <w:szCs w:val="24"/>
          <w:lang w:val="ka-GE"/>
        </w:rPr>
        <w:t>ამ შემთხვევაში</w:t>
      </w:r>
      <w:r w:rsidR="00130C80" w:rsidRPr="00175367">
        <w:rPr>
          <w:rFonts w:ascii="Sylfaen" w:hAnsi="Sylfaen"/>
          <w:sz w:val="24"/>
          <w:szCs w:val="24"/>
          <w:lang w:val="ka-GE"/>
        </w:rPr>
        <w:t>,</w:t>
      </w:r>
      <w:r w:rsidR="00696209" w:rsidRPr="00175367">
        <w:rPr>
          <w:rFonts w:ascii="Sylfaen" w:hAnsi="Sylfaen"/>
          <w:sz w:val="24"/>
          <w:szCs w:val="24"/>
          <w:lang w:val="ka-GE"/>
        </w:rPr>
        <w:t xml:space="preserve"> </w:t>
      </w:r>
      <w:r w:rsidR="00A23076" w:rsidRPr="00175367">
        <w:rPr>
          <w:rFonts w:ascii="Sylfaen" w:hAnsi="Sylfaen"/>
          <w:sz w:val="24"/>
          <w:szCs w:val="24"/>
          <w:lang w:val="ka-GE"/>
        </w:rPr>
        <w:t xml:space="preserve">თბილისის </w:t>
      </w:r>
      <w:r w:rsidR="00696209" w:rsidRPr="00175367">
        <w:rPr>
          <w:rFonts w:ascii="Sylfaen" w:hAnsi="Sylfaen"/>
          <w:sz w:val="24"/>
          <w:szCs w:val="24"/>
          <w:lang w:val="ka-GE"/>
        </w:rPr>
        <w:t>სარეკრეაციო ზონა 2-ში (რზ-2)</w:t>
      </w:r>
      <w:r w:rsidR="004507DB" w:rsidRPr="00175367">
        <w:rPr>
          <w:rFonts w:ascii="Sylfaen" w:hAnsi="Sylfaen"/>
          <w:sz w:val="24"/>
          <w:szCs w:val="24"/>
          <w:lang w:val="ka-GE"/>
        </w:rPr>
        <w:t>)</w:t>
      </w:r>
      <w:r w:rsidR="000E1D6B" w:rsidRPr="00175367">
        <w:rPr>
          <w:rFonts w:ascii="Sylfaen" w:hAnsi="Sylfaen"/>
          <w:sz w:val="24"/>
          <w:szCs w:val="24"/>
          <w:lang w:val="ka-GE"/>
        </w:rPr>
        <w:t xml:space="preserve"> მდებარე</w:t>
      </w:r>
      <w:r w:rsidR="00696209" w:rsidRPr="00175367">
        <w:rPr>
          <w:rFonts w:ascii="Sylfaen" w:hAnsi="Sylfaen"/>
          <w:sz w:val="24"/>
          <w:szCs w:val="24"/>
          <w:lang w:val="ka-GE"/>
        </w:rPr>
        <w:t xml:space="preserve"> </w:t>
      </w:r>
      <w:r w:rsidR="000E1D6B" w:rsidRPr="00175367">
        <w:rPr>
          <w:rFonts w:ascii="Sylfaen" w:hAnsi="Sylfaen"/>
          <w:sz w:val="24"/>
          <w:szCs w:val="24"/>
          <w:lang w:val="ka-GE"/>
        </w:rPr>
        <w:t xml:space="preserve">თვითნებურად დაკავებულ </w:t>
      </w:r>
      <w:r w:rsidR="00AC63FD" w:rsidRPr="00175367">
        <w:rPr>
          <w:rFonts w:ascii="Sylfaen" w:hAnsi="Sylfaen"/>
          <w:sz w:val="24"/>
          <w:szCs w:val="24"/>
          <w:lang w:val="ka-GE"/>
        </w:rPr>
        <w:t xml:space="preserve">მიწის </w:t>
      </w:r>
      <w:r w:rsidR="000E1D6B" w:rsidRPr="00175367">
        <w:rPr>
          <w:rFonts w:ascii="Sylfaen" w:hAnsi="Sylfaen"/>
          <w:sz w:val="24"/>
          <w:szCs w:val="24"/>
          <w:lang w:val="ka-GE"/>
        </w:rPr>
        <w:t>ნაკვეთზე საკუთრების უფლების აღიარების შესაძლებლობას</w:t>
      </w:r>
      <w:r w:rsidR="00347766" w:rsidRPr="00175367">
        <w:rPr>
          <w:rFonts w:ascii="Sylfaen" w:hAnsi="Sylfaen"/>
          <w:sz w:val="24"/>
          <w:szCs w:val="24"/>
          <w:lang w:val="ka-GE"/>
        </w:rPr>
        <w:t xml:space="preserve"> (იხ., საქართველოს უზენაესი სასამართლოს ადმინისტრაციულ საქმეთა პალატის 2026 წლის 25 მარტის განჩინება</w:t>
      </w:r>
      <w:r w:rsidR="00F746D1" w:rsidRPr="00175367">
        <w:rPr>
          <w:rFonts w:ascii="Sylfaen" w:hAnsi="Sylfaen"/>
          <w:sz w:val="24"/>
          <w:szCs w:val="24"/>
          <w:lang w:val="ka-GE"/>
        </w:rPr>
        <w:t xml:space="preserve"> №ბს-1364(კ-25) საქმეზე)</w:t>
      </w:r>
      <w:r w:rsidR="00156C5A" w:rsidRPr="00175367">
        <w:rPr>
          <w:rFonts w:ascii="Sylfaen" w:hAnsi="Sylfaen"/>
          <w:sz w:val="24"/>
          <w:szCs w:val="24"/>
          <w:lang w:val="ka-GE"/>
        </w:rPr>
        <w:t>.</w:t>
      </w:r>
      <w:r w:rsidR="004507DB" w:rsidRPr="00175367">
        <w:rPr>
          <w:rFonts w:ascii="Sylfaen" w:hAnsi="Sylfaen"/>
          <w:sz w:val="24"/>
          <w:szCs w:val="24"/>
          <w:lang w:val="ka-GE"/>
        </w:rPr>
        <w:t xml:space="preserve"> </w:t>
      </w:r>
    </w:p>
    <w:p w14:paraId="44E35AB2" w14:textId="3932EE46" w:rsidR="009E2464" w:rsidRPr="00175367" w:rsidRDefault="004507DB" w:rsidP="00175367">
      <w:pPr>
        <w:pStyle w:val="ListParagraph"/>
        <w:numPr>
          <w:ilvl w:val="0"/>
          <w:numId w:val="18"/>
        </w:numPr>
        <w:spacing w:line="276" w:lineRule="auto"/>
        <w:ind w:left="0" w:firstLine="284"/>
        <w:jc w:val="both"/>
        <w:rPr>
          <w:rFonts w:ascii="Sylfaen" w:hAnsi="Sylfaen"/>
          <w:sz w:val="24"/>
          <w:szCs w:val="24"/>
          <w:lang w:val="ka-GE"/>
        </w:rPr>
      </w:pPr>
      <w:r w:rsidRPr="00175367">
        <w:rPr>
          <w:rFonts w:ascii="Sylfaen" w:hAnsi="Sylfaen"/>
          <w:sz w:val="24"/>
          <w:szCs w:val="24"/>
          <w:lang w:val="ka-GE"/>
        </w:rPr>
        <w:t>მაშასადამე, სადავო</w:t>
      </w:r>
      <w:r w:rsidR="009131A2" w:rsidRPr="00175367">
        <w:rPr>
          <w:rFonts w:ascii="Sylfaen" w:hAnsi="Sylfaen"/>
          <w:sz w:val="24"/>
          <w:szCs w:val="24"/>
          <w:lang w:val="ka-GE"/>
        </w:rPr>
        <w:t xml:space="preserve"> ნორმაში მოხსენიებულ ტერმინში „</w:t>
      </w:r>
      <w:r w:rsidR="009E2464" w:rsidRPr="00175367">
        <w:rPr>
          <w:rFonts w:ascii="Sylfaen" w:hAnsi="Sylfaen" w:cs="Sylfaen"/>
          <w:sz w:val="24"/>
          <w:szCs w:val="24"/>
          <w:lang w:val="ka-GE"/>
        </w:rPr>
        <w:t>რეკრეაციული</w:t>
      </w:r>
      <w:r w:rsidR="009E2464" w:rsidRPr="00175367">
        <w:rPr>
          <w:rFonts w:ascii="Sylfaen" w:hAnsi="Sylfaen"/>
          <w:sz w:val="24"/>
          <w:szCs w:val="24"/>
          <w:lang w:val="ka-GE"/>
        </w:rPr>
        <w:t xml:space="preserve"> დანიშნულების პარკი, ტყე-პარკი, სკვერი და სხვა ტერიტორია</w:t>
      </w:r>
      <w:r w:rsidR="009131A2" w:rsidRPr="00175367">
        <w:rPr>
          <w:rFonts w:ascii="Sylfaen" w:hAnsi="Sylfaen"/>
          <w:sz w:val="24"/>
          <w:szCs w:val="24"/>
          <w:lang w:val="ka-GE"/>
        </w:rPr>
        <w:t>“, აშკარად იგულისხმება</w:t>
      </w:r>
      <w:r w:rsidR="00B51109" w:rsidRPr="00175367">
        <w:rPr>
          <w:rFonts w:ascii="Sylfaen" w:hAnsi="Sylfaen"/>
          <w:sz w:val="24"/>
          <w:szCs w:val="24"/>
          <w:lang w:val="ka-GE"/>
        </w:rPr>
        <w:t xml:space="preserve"> სარეკრეაციო ზონაში არსებული</w:t>
      </w:r>
      <w:r w:rsidR="008016D3" w:rsidRPr="00175367">
        <w:rPr>
          <w:rFonts w:ascii="Sylfaen" w:hAnsi="Sylfaen"/>
          <w:sz w:val="24"/>
          <w:szCs w:val="24"/>
          <w:lang w:val="ka-GE"/>
        </w:rPr>
        <w:t>, ამ შემთხვევაში, თბილისის სარეკრეაციო ზონა 2-ში (რზ-2) მოქცეული</w:t>
      </w:r>
      <w:r w:rsidR="00B51109" w:rsidRPr="00175367">
        <w:rPr>
          <w:rFonts w:ascii="Sylfaen" w:hAnsi="Sylfaen"/>
          <w:sz w:val="24"/>
          <w:szCs w:val="24"/>
          <w:lang w:val="ka-GE"/>
        </w:rPr>
        <w:t xml:space="preserve"> ტერიტორია</w:t>
      </w:r>
      <w:r w:rsidR="008B4FCF" w:rsidRPr="00175367">
        <w:rPr>
          <w:rFonts w:ascii="Sylfaen" w:hAnsi="Sylfaen"/>
          <w:sz w:val="24"/>
          <w:szCs w:val="24"/>
          <w:lang w:val="ka-GE"/>
        </w:rPr>
        <w:t xml:space="preserve"> და </w:t>
      </w:r>
      <w:r w:rsidR="006C0533" w:rsidRPr="00175367">
        <w:rPr>
          <w:rFonts w:ascii="Sylfaen" w:hAnsi="Sylfaen"/>
          <w:sz w:val="24"/>
          <w:szCs w:val="24"/>
          <w:lang w:val="ka-GE"/>
        </w:rPr>
        <w:t xml:space="preserve">აღნიშნულ საკითხთან მიმართებით, რაიმე </w:t>
      </w:r>
      <w:r w:rsidR="00BC1517" w:rsidRPr="00175367">
        <w:rPr>
          <w:rFonts w:ascii="Sylfaen" w:hAnsi="Sylfaen"/>
          <w:sz w:val="24"/>
          <w:szCs w:val="24"/>
          <w:lang w:val="ka-GE"/>
        </w:rPr>
        <w:t>ბუნდოვანებას ადგილი არ აქვს.</w:t>
      </w:r>
    </w:p>
    <w:p w14:paraId="44DF1853" w14:textId="609D121C" w:rsidR="00365B37" w:rsidRPr="00175367" w:rsidRDefault="00EC4993" w:rsidP="00175367">
      <w:pPr>
        <w:pStyle w:val="ListParagraph"/>
        <w:numPr>
          <w:ilvl w:val="0"/>
          <w:numId w:val="18"/>
        </w:numPr>
        <w:spacing w:line="276" w:lineRule="auto"/>
        <w:ind w:left="0" w:firstLine="284"/>
        <w:jc w:val="both"/>
        <w:rPr>
          <w:rFonts w:ascii="Sylfaen" w:hAnsi="Sylfaen"/>
          <w:sz w:val="24"/>
          <w:szCs w:val="24"/>
          <w:lang w:val="ka-GE"/>
        </w:rPr>
      </w:pPr>
      <w:r w:rsidRPr="00175367">
        <w:rPr>
          <w:rFonts w:ascii="Sylfaen" w:hAnsi="Sylfaen" w:cs="Sylfaen"/>
          <w:sz w:val="24"/>
          <w:szCs w:val="24"/>
          <w:lang w:val="ka-GE"/>
        </w:rPr>
        <w:t>რაც</w:t>
      </w:r>
      <w:r w:rsidRPr="00175367">
        <w:rPr>
          <w:rFonts w:ascii="Sylfaen" w:hAnsi="Sylfaen"/>
          <w:sz w:val="24"/>
          <w:szCs w:val="24"/>
          <w:lang w:val="ka-GE"/>
        </w:rPr>
        <w:t xml:space="preserve"> შეეხება მოსარჩელის აპელირებას, </w:t>
      </w:r>
      <w:r w:rsidR="00C27E01">
        <w:rPr>
          <w:rFonts w:ascii="Sylfaen" w:hAnsi="Sylfaen"/>
          <w:sz w:val="24"/>
          <w:szCs w:val="24"/>
          <w:lang w:val="ka-GE"/>
        </w:rPr>
        <w:t xml:space="preserve">სადავო რეგულირებასთან მიმართებით, </w:t>
      </w:r>
      <w:r w:rsidRPr="00175367">
        <w:rPr>
          <w:rFonts w:ascii="Sylfaen" w:hAnsi="Sylfaen"/>
          <w:sz w:val="24"/>
          <w:szCs w:val="24"/>
          <w:lang w:val="ka-GE"/>
        </w:rPr>
        <w:t>თვითნებურად დაკავებულ მიწაზე საკუთრების უფლების აღიარების კომისიის სასამართლოსგან განსხვავებულ პრაქტიკაზე,</w:t>
      </w:r>
      <w:r w:rsidR="00324213" w:rsidRPr="00175367">
        <w:rPr>
          <w:rFonts w:ascii="Sylfaen" w:hAnsi="Sylfaen"/>
          <w:sz w:val="24"/>
          <w:szCs w:val="24"/>
          <w:lang w:val="ka-GE"/>
        </w:rPr>
        <w:t xml:space="preserve"> </w:t>
      </w:r>
      <w:r w:rsidR="00E12AF7" w:rsidRPr="00175367">
        <w:rPr>
          <w:rFonts w:ascii="Sylfaen" w:hAnsi="Sylfaen"/>
          <w:sz w:val="24"/>
          <w:szCs w:val="24"/>
          <w:lang w:val="ka-GE"/>
        </w:rPr>
        <w:t xml:space="preserve">საქართველოს საკონსტიტუციო სასამართლო მიიჩნევს, რომ, მოცემულ შემთხვევაში, </w:t>
      </w:r>
      <w:r w:rsidR="006B0E73" w:rsidRPr="00175367">
        <w:rPr>
          <w:rFonts w:ascii="Sylfaen" w:hAnsi="Sylfaen"/>
          <w:sz w:val="24"/>
          <w:szCs w:val="24"/>
          <w:lang w:val="ka-GE"/>
        </w:rPr>
        <w:t xml:space="preserve">ადმინისტრაციული ორგანოსა და საერთო სასამართლოების </w:t>
      </w:r>
      <w:r w:rsidR="00E608D3" w:rsidRPr="00175367">
        <w:rPr>
          <w:rFonts w:ascii="Sylfaen" w:hAnsi="Sylfaen"/>
          <w:sz w:val="24"/>
          <w:szCs w:val="24"/>
          <w:lang w:val="ka-GE"/>
        </w:rPr>
        <w:t xml:space="preserve">კომპეტენციათა </w:t>
      </w:r>
      <w:r w:rsidR="006B0E73" w:rsidRPr="00175367">
        <w:rPr>
          <w:rFonts w:ascii="Sylfaen" w:hAnsi="Sylfaen"/>
          <w:sz w:val="24"/>
          <w:szCs w:val="24"/>
          <w:lang w:val="ka-GE"/>
        </w:rPr>
        <w:t xml:space="preserve">ურთიერთმიმართების მხედველობაში მიღებით, </w:t>
      </w:r>
      <w:r w:rsidR="00C27E01">
        <w:rPr>
          <w:rFonts w:ascii="Sylfaen" w:hAnsi="Sylfaen"/>
          <w:sz w:val="24"/>
          <w:szCs w:val="24"/>
          <w:lang w:val="ka-GE"/>
        </w:rPr>
        <w:t xml:space="preserve">აღიარების </w:t>
      </w:r>
      <w:r w:rsidR="00E12AF7" w:rsidRPr="00175367">
        <w:rPr>
          <w:rFonts w:ascii="Sylfaen" w:hAnsi="Sylfaen"/>
          <w:sz w:val="24"/>
          <w:szCs w:val="24"/>
          <w:lang w:val="ka-GE"/>
        </w:rPr>
        <w:t xml:space="preserve">კომისიის განმარტებების </w:t>
      </w:r>
      <w:r w:rsidR="005A63DC" w:rsidRPr="00175367">
        <w:rPr>
          <w:rFonts w:ascii="Sylfaen" w:hAnsi="Sylfaen"/>
          <w:sz w:val="24"/>
          <w:szCs w:val="24"/>
          <w:lang w:val="ka-GE"/>
        </w:rPr>
        <w:t>განსხვავებულობა ვერ გამოდგება</w:t>
      </w:r>
      <w:r w:rsidR="00E12AF7" w:rsidRPr="00175367">
        <w:rPr>
          <w:rFonts w:ascii="Sylfaen" w:hAnsi="Sylfaen"/>
          <w:sz w:val="24"/>
          <w:szCs w:val="24"/>
          <w:lang w:val="ka-GE"/>
        </w:rPr>
        <w:t xml:space="preserve"> </w:t>
      </w:r>
      <w:r w:rsidR="003C20F9" w:rsidRPr="00175367">
        <w:rPr>
          <w:rFonts w:ascii="Sylfaen" w:hAnsi="Sylfaen"/>
          <w:sz w:val="24"/>
          <w:szCs w:val="24"/>
          <w:lang w:val="ka-GE"/>
        </w:rPr>
        <w:t xml:space="preserve">სადავო ნორმის ბუნდოვანების საკითხის </w:t>
      </w:r>
      <w:r w:rsidR="00E608D3" w:rsidRPr="00175367">
        <w:rPr>
          <w:rFonts w:ascii="Sylfaen" w:hAnsi="Sylfaen"/>
          <w:sz w:val="24"/>
          <w:szCs w:val="24"/>
          <w:lang w:val="ka-GE"/>
        </w:rPr>
        <w:t>დამადასტურებელ არგუმენტად</w:t>
      </w:r>
      <w:r w:rsidR="003C20F9" w:rsidRPr="00175367">
        <w:rPr>
          <w:rFonts w:ascii="Sylfaen" w:hAnsi="Sylfaen"/>
          <w:sz w:val="24"/>
          <w:szCs w:val="24"/>
          <w:lang w:val="ka-GE"/>
        </w:rPr>
        <w:t xml:space="preserve">. </w:t>
      </w:r>
      <w:r w:rsidR="00C27E01">
        <w:rPr>
          <w:rFonts w:ascii="Sylfaen" w:hAnsi="Sylfaen"/>
          <w:sz w:val="24"/>
          <w:szCs w:val="24"/>
          <w:lang w:val="ka-GE"/>
        </w:rPr>
        <w:t xml:space="preserve">საქართველოს </w:t>
      </w:r>
      <w:r w:rsidR="005D1F15" w:rsidRPr="00175367">
        <w:rPr>
          <w:rFonts w:ascii="Sylfaen" w:hAnsi="Sylfaen" w:cs="Sylfaen"/>
          <w:sz w:val="24"/>
          <w:szCs w:val="24"/>
          <w:lang w:val="ka-GE"/>
        </w:rPr>
        <w:t>უზენაესმა</w:t>
      </w:r>
      <w:r w:rsidR="005D1F15" w:rsidRPr="00175367">
        <w:rPr>
          <w:rFonts w:ascii="Sylfaen" w:hAnsi="Sylfaen"/>
          <w:sz w:val="24"/>
          <w:szCs w:val="24"/>
          <w:lang w:val="ka-GE"/>
        </w:rPr>
        <w:t xml:space="preserve"> სასამართლომ</w:t>
      </w:r>
      <w:r w:rsidR="00324213" w:rsidRPr="00175367">
        <w:rPr>
          <w:rFonts w:ascii="Sylfaen" w:hAnsi="Sylfaen"/>
          <w:sz w:val="24"/>
          <w:szCs w:val="24"/>
          <w:lang w:val="ka-GE"/>
        </w:rPr>
        <w:t xml:space="preserve"> </w:t>
      </w:r>
      <w:r w:rsidR="00324213" w:rsidRPr="00175367">
        <w:rPr>
          <w:rFonts w:ascii="Sylfaen" w:hAnsi="Sylfaen"/>
          <w:sz w:val="24"/>
          <w:szCs w:val="24"/>
          <w:lang w:val="ka-GE"/>
        </w:rPr>
        <w:lastRenderedPageBreak/>
        <w:t xml:space="preserve">მოსარჩელის საქმეშივე განმარტა, </w:t>
      </w:r>
      <w:r w:rsidR="006A244E" w:rsidRPr="00175367">
        <w:rPr>
          <w:rFonts w:ascii="Sylfaen" w:hAnsi="Sylfaen"/>
          <w:sz w:val="24"/>
          <w:szCs w:val="24"/>
          <w:lang w:val="ka-GE"/>
        </w:rPr>
        <w:t>რომ სასამართლოსათვის ადმინისტრაციული ორგანოს პრაქტიკა არ არის სავალდებულო</w:t>
      </w:r>
      <w:r w:rsidR="00F27345" w:rsidRPr="00175367">
        <w:rPr>
          <w:rFonts w:ascii="Sylfaen" w:hAnsi="Sylfaen"/>
          <w:sz w:val="24"/>
          <w:szCs w:val="24"/>
          <w:lang w:val="ka-GE"/>
        </w:rPr>
        <w:t xml:space="preserve"> (იხ., საქართველოს უზენაესი სასამართლოს ადმინისტრაციულ საქმეთა პალატის 2026 წლის 25 მარტის განჩინება №ბს-1364(კ-25) საქმეზე).</w:t>
      </w:r>
      <w:r w:rsidR="00365B37" w:rsidRPr="00175367">
        <w:rPr>
          <w:rFonts w:ascii="Sylfaen" w:hAnsi="Sylfaen"/>
          <w:sz w:val="24"/>
          <w:szCs w:val="24"/>
          <w:lang w:val="ka-GE"/>
        </w:rPr>
        <w:t xml:space="preserve"> პირიქით,</w:t>
      </w:r>
      <w:r w:rsidR="00337353">
        <w:rPr>
          <w:rFonts w:ascii="Sylfaen" w:hAnsi="Sylfaen"/>
          <w:sz w:val="24"/>
          <w:szCs w:val="24"/>
        </w:rPr>
        <w:t xml:space="preserve"> </w:t>
      </w:r>
      <w:r w:rsidR="00337353">
        <w:rPr>
          <w:rFonts w:ascii="Sylfaen" w:hAnsi="Sylfaen"/>
          <w:sz w:val="24"/>
          <w:szCs w:val="24"/>
          <w:lang w:val="ka-GE"/>
        </w:rPr>
        <w:t xml:space="preserve">როგორც წესი, ადმინისტრაციული ორგანოს მიერ მიღებული გადაწყვეტილება საჩივრდება საერთო სასამართლოში და სასამართლო ამოწმებს მის სისწორესა და კანონიერებას. </w:t>
      </w:r>
      <w:r w:rsidR="00D16EC0">
        <w:rPr>
          <w:rFonts w:ascii="Sylfaen" w:hAnsi="Sylfaen"/>
          <w:sz w:val="24"/>
          <w:szCs w:val="24"/>
          <w:lang w:val="ka-GE"/>
        </w:rPr>
        <w:t>ამ შემთხვევაში</w:t>
      </w:r>
      <w:r w:rsidR="00DF62D6">
        <w:rPr>
          <w:rFonts w:ascii="Sylfaen" w:hAnsi="Sylfaen"/>
          <w:sz w:val="24"/>
          <w:szCs w:val="24"/>
          <w:lang w:val="ka-GE"/>
        </w:rPr>
        <w:t>, განსახილველ საკითხთან მიმართებით,</w:t>
      </w:r>
      <w:r w:rsidR="00365B37" w:rsidRPr="00175367">
        <w:rPr>
          <w:rFonts w:ascii="Sylfaen" w:hAnsi="Sylfaen"/>
          <w:sz w:val="24"/>
          <w:szCs w:val="24"/>
          <w:lang w:val="ka-GE"/>
        </w:rPr>
        <w:t xml:space="preserve"> </w:t>
      </w:r>
      <w:r w:rsidR="00C27E01">
        <w:rPr>
          <w:rFonts w:ascii="Sylfaen" w:hAnsi="Sylfaen"/>
          <w:sz w:val="24"/>
          <w:szCs w:val="24"/>
          <w:lang w:val="ka-GE"/>
        </w:rPr>
        <w:t xml:space="preserve">საქართველოს </w:t>
      </w:r>
      <w:r w:rsidR="00365B37" w:rsidRPr="00175367">
        <w:rPr>
          <w:rFonts w:ascii="Sylfaen" w:hAnsi="Sylfaen"/>
          <w:sz w:val="24"/>
          <w:szCs w:val="24"/>
          <w:lang w:val="ka-GE"/>
        </w:rPr>
        <w:t xml:space="preserve">უზენაესმა სასამართლომ </w:t>
      </w:r>
      <w:r w:rsidR="00204C8E" w:rsidRPr="00175367">
        <w:rPr>
          <w:rFonts w:ascii="Sylfaen" w:hAnsi="Sylfaen"/>
          <w:sz w:val="24"/>
          <w:szCs w:val="24"/>
          <w:lang w:val="ka-GE"/>
        </w:rPr>
        <w:t xml:space="preserve">2024 წლის 9 დეკემბრის </w:t>
      </w:r>
      <w:r w:rsidR="00365B37" w:rsidRPr="00175367">
        <w:rPr>
          <w:rFonts w:ascii="Sylfaen" w:hAnsi="Sylfaen"/>
          <w:sz w:val="24"/>
          <w:szCs w:val="24"/>
          <w:lang w:val="ka-GE"/>
        </w:rPr>
        <w:t>განჩინებაში</w:t>
      </w:r>
      <w:r w:rsidR="00D16EC0">
        <w:rPr>
          <w:rFonts w:ascii="Sylfaen" w:hAnsi="Sylfaen"/>
          <w:sz w:val="24"/>
          <w:szCs w:val="24"/>
          <w:lang w:val="ka-GE"/>
        </w:rPr>
        <w:t xml:space="preserve"> პირდაპირ</w:t>
      </w:r>
      <w:r w:rsidR="00204C8E" w:rsidRPr="00175367">
        <w:rPr>
          <w:rFonts w:ascii="Sylfaen" w:hAnsi="Sylfaen"/>
          <w:sz w:val="24"/>
          <w:szCs w:val="24"/>
          <w:lang w:val="ka-GE"/>
        </w:rPr>
        <w:t xml:space="preserve"> მიუთითა, რომ </w:t>
      </w:r>
      <w:r w:rsidR="00E95400" w:rsidRPr="00175367">
        <w:rPr>
          <w:rFonts w:ascii="Sylfaen" w:hAnsi="Sylfaen"/>
          <w:sz w:val="24"/>
          <w:szCs w:val="24"/>
          <w:lang w:val="ka-GE"/>
        </w:rPr>
        <w:t>„</w:t>
      </w:r>
      <w:r w:rsidR="00D16EC0">
        <w:rPr>
          <w:rFonts w:ascii="Sylfaen" w:hAnsi="Sylfaen"/>
          <w:sz w:val="24"/>
          <w:szCs w:val="24"/>
          <w:lang w:val="ka-GE"/>
        </w:rPr>
        <w:t xml:space="preserve">[აღიარების] </w:t>
      </w:r>
      <w:r w:rsidR="00365B37" w:rsidRPr="00175367">
        <w:rPr>
          <w:rFonts w:ascii="Sylfaen" w:hAnsi="Sylfaen" w:cs="Sylfaen"/>
          <w:sz w:val="24"/>
          <w:szCs w:val="24"/>
          <w:lang w:val="ka-GE"/>
        </w:rPr>
        <w:t>კომისია</w:t>
      </w:r>
      <w:r w:rsidR="00365B37" w:rsidRPr="00175367">
        <w:rPr>
          <w:rFonts w:ascii="Sylfaen" w:hAnsi="Sylfaen"/>
          <w:sz w:val="24"/>
          <w:szCs w:val="24"/>
          <w:lang w:val="ka-GE"/>
        </w:rPr>
        <w:t xml:space="preserve"> არ არის უფლებამოსილი დააკმაყოფილოს </w:t>
      </w:r>
      <w:r w:rsidR="00E95400" w:rsidRPr="00175367">
        <w:rPr>
          <w:rFonts w:ascii="Sylfaen" w:hAnsi="Sylfaen"/>
          <w:sz w:val="24"/>
          <w:szCs w:val="24"/>
          <w:lang w:val="ka-GE"/>
        </w:rPr>
        <w:t xml:space="preserve">[პირის] </w:t>
      </w:r>
      <w:r w:rsidR="00365B37" w:rsidRPr="00175367">
        <w:rPr>
          <w:rFonts w:ascii="Sylfaen" w:hAnsi="Sylfaen"/>
          <w:sz w:val="24"/>
          <w:szCs w:val="24"/>
          <w:lang w:val="ka-GE"/>
        </w:rPr>
        <w:t>მოთხოვნა, თუ ის შეეხება სარეკრეაციო ზონის სტატუსის მქონე მიწის ნაკვეთზე საკუთრების უფლების აღიარებას</w:t>
      </w:r>
      <w:r w:rsidR="00E95400" w:rsidRPr="00175367">
        <w:rPr>
          <w:rFonts w:ascii="Sylfaen" w:hAnsi="Sylfaen"/>
          <w:sz w:val="24"/>
          <w:szCs w:val="24"/>
          <w:lang w:val="ka-GE"/>
        </w:rPr>
        <w:t>“ (იხ.,</w:t>
      </w:r>
      <w:r w:rsidR="0079182E" w:rsidRPr="00175367">
        <w:rPr>
          <w:rFonts w:ascii="Sylfaen" w:hAnsi="Sylfaen"/>
          <w:sz w:val="24"/>
          <w:szCs w:val="24"/>
          <w:lang w:val="ka-GE"/>
        </w:rPr>
        <w:t xml:space="preserve"> საქართველოს უზენაესი სასამართლოს ადმინისტრაციულ საქმეთა პალატის 2024 წლის 9 დეკემბრის განჩინება </w:t>
      </w:r>
      <w:r w:rsidR="00C01AE2" w:rsidRPr="00175367">
        <w:rPr>
          <w:rFonts w:ascii="Sylfaen" w:hAnsi="Sylfaen"/>
          <w:sz w:val="24"/>
          <w:szCs w:val="24"/>
          <w:lang w:val="ka-GE"/>
        </w:rPr>
        <w:t xml:space="preserve">№ბს-104 (კ-24) </w:t>
      </w:r>
      <w:r w:rsidR="0079182E" w:rsidRPr="00175367">
        <w:rPr>
          <w:rFonts w:ascii="Sylfaen" w:hAnsi="Sylfaen"/>
          <w:sz w:val="24"/>
          <w:szCs w:val="24"/>
          <w:lang w:val="ka-GE"/>
        </w:rPr>
        <w:t>საქმეზე</w:t>
      </w:r>
      <w:r w:rsidR="00604AFE" w:rsidRPr="00175367">
        <w:rPr>
          <w:rFonts w:ascii="Sylfaen" w:hAnsi="Sylfaen"/>
          <w:sz w:val="24"/>
          <w:szCs w:val="24"/>
          <w:lang w:val="ka-GE"/>
        </w:rPr>
        <w:t xml:space="preserve">). </w:t>
      </w:r>
    </w:p>
    <w:p w14:paraId="39CF3C76" w14:textId="25E222D3" w:rsidR="004230BC" w:rsidRPr="00175367" w:rsidRDefault="008D3DB5" w:rsidP="00175367">
      <w:pPr>
        <w:pStyle w:val="ListParagraph"/>
        <w:numPr>
          <w:ilvl w:val="0"/>
          <w:numId w:val="18"/>
        </w:numPr>
        <w:spacing w:line="276" w:lineRule="auto"/>
        <w:ind w:left="0" w:firstLine="284"/>
        <w:jc w:val="both"/>
        <w:rPr>
          <w:rFonts w:ascii="Sylfaen" w:hAnsi="Sylfaen"/>
          <w:sz w:val="24"/>
          <w:szCs w:val="24"/>
          <w:lang w:val="ka-GE"/>
        </w:rPr>
      </w:pPr>
      <w:r w:rsidRPr="00175367">
        <w:rPr>
          <w:rFonts w:ascii="Sylfaen" w:hAnsi="Sylfaen"/>
          <w:sz w:val="24"/>
          <w:szCs w:val="24"/>
          <w:lang w:val="ka-GE"/>
        </w:rPr>
        <w:t>ყოველივე ზემოაღნიშნულიდან გამომდინარე</w:t>
      </w:r>
      <w:r w:rsidR="00CC7DFF" w:rsidRPr="00175367">
        <w:rPr>
          <w:rFonts w:ascii="Sylfaen" w:hAnsi="Sylfaen"/>
          <w:sz w:val="24"/>
          <w:szCs w:val="24"/>
          <w:lang w:val="ka-GE"/>
        </w:rPr>
        <w:t xml:space="preserve">, </w:t>
      </w:r>
      <w:r w:rsidR="000B02D7" w:rsidRPr="00175367">
        <w:rPr>
          <w:rFonts w:ascii="Sylfaen" w:hAnsi="Sylfaen"/>
          <w:sz w:val="24"/>
          <w:szCs w:val="24"/>
          <w:lang w:val="ka-GE"/>
        </w:rPr>
        <w:t xml:space="preserve">საქართველოს </w:t>
      </w:r>
      <w:r w:rsidR="00A449A8" w:rsidRPr="00175367">
        <w:rPr>
          <w:rFonts w:ascii="Sylfaen" w:hAnsi="Sylfaen"/>
          <w:sz w:val="24"/>
          <w:szCs w:val="24"/>
          <w:lang w:val="ka-GE"/>
        </w:rPr>
        <w:t xml:space="preserve">საკონსტიტუციო სასამართლო, სადავო ნორმის არსებული ფორმულირებისა და საერთო სასამართლოების </w:t>
      </w:r>
      <w:r w:rsidR="00DD42F0" w:rsidRPr="00175367">
        <w:rPr>
          <w:rFonts w:ascii="Sylfaen" w:hAnsi="Sylfaen"/>
          <w:sz w:val="24"/>
          <w:szCs w:val="24"/>
          <w:lang w:val="ka-GE"/>
        </w:rPr>
        <w:t>ერთგვაროვანი პრაქტიკის მხედველობაში მიღებით</w:t>
      </w:r>
      <w:r w:rsidR="00BA0BFB" w:rsidRPr="00175367">
        <w:rPr>
          <w:rFonts w:ascii="Sylfaen" w:hAnsi="Sylfaen"/>
          <w:sz w:val="24"/>
          <w:szCs w:val="24"/>
          <w:lang w:val="ka-GE"/>
        </w:rPr>
        <w:t xml:space="preserve">, არ იზიარებს მოსარჩელის არგუმენტს სადავო ნორმის ბუნდოვანებასთან </w:t>
      </w:r>
      <w:r w:rsidR="001D5DFB" w:rsidRPr="00175367">
        <w:rPr>
          <w:rFonts w:ascii="Sylfaen" w:hAnsi="Sylfaen"/>
          <w:sz w:val="24"/>
          <w:szCs w:val="24"/>
          <w:lang w:val="ka-GE"/>
        </w:rPr>
        <w:t>დაკავშირებით</w:t>
      </w:r>
      <w:r w:rsidR="00BA0BFB" w:rsidRPr="00175367">
        <w:rPr>
          <w:rFonts w:ascii="Sylfaen" w:hAnsi="Sylfaen"/>
          <w:sz w:val="24"/>
          <w:szCs w:val="24"/>
          <w:lang w:val="ka-GE"/>
        </w:rPr>
        <w:t>.</w:t>
      </w:r>
      <w:r w:rsidR="00A869B6" w:rsidRPr="00175367">
        <w:rPr>
          <w:rFonts w:ascii="Sylfaen" w:hAnsi="Sylfaen"/>
          <w:sz w:val="24"/>
          <w:szCs w:val="24"/>
          <w:lang w:val="ka-GE"/>
        </w:rPr>
        <w:t xml:space="preserve"> იმ პირობებში, როდესაც ნორმატიული აქტის რეალური </w:t>
      </w:r>
      <w:r w:rsidR="001D5DFB" w:rsidRPr="00175367">
        <w:rPr>
          <w:rFonts w:ascii="Sylfaen" w:hAnsi="Sylfaen"/>
          <w:sz w:val="24"/>
          <w:szCs w:val="24"/>
          <w:lang w:val="ka-GE"/>
        </w:rPr>
        <w:t xml:space="preserve">და საბოლოო </w:t>
      </w:r>
      <w:r w:rsidR="00A869B6" w:rsidRPr="00175367">
        <w:rPr>
          <w:rFonts w:ascii="Sylfaen" w:hAnsi="Sylfaen"/>
          <w:sz w:val="24"/>
          <w:szCs w:val="24"/>
          <w:lang w:val="ka-GE"/>
        </w:rPr>
        <w:t>შინაარსის დადგენაზე პასუხისმგებელი ორგანოს მიდგომა</w:t>
      </w:r>
      <w:r w:rsidR="00B12A30" w:rsidRPr="00175367">
        <w:rPr>
          <w:rFonts w:ascii="Sylfaen" w:hAnsi="Sylfaen"/>
          <w:sz w:val="24"/>
          <w:szCs w:val="24"/>
          <w:lang w:val="ka-GE"/>
        </w:rPr>
        <w:t>,</w:t>
      </w:r>
      <w:r w:rsidR="00A869B6" w:rsidRPr="00175367">
        <w:rPr>
          <w:rFonts w:ascii="Sylfaen" w:hAnsi="Sylfaen"/>
          <w:sz w:val="24"/>
          <w:szCs w:val="24"/>
          <w:lang w:val="ka-GE"/>
        </w:rPr>
        <w:t xml:space="preserve"> </w:t>
      </w:r>
      <w:r w:rsidR="00BF1718" w:rsidRPr="00175367">
        <w:rPr>
          <w:rFonts w:ascii="Sylfaen" w:hAnsi="Sylfaen"/>
          <w:sz w:val="24"/>
          <w:szCs w:val="24"/>
          <w:lang w:val="ka-GE"/>
        </w:rPr>
        <w:t xml:space="preserve">ამ ნორმის განმარტებასთან მიმართებით </w:t>
      </w:r>
      <w:r w:rsidR="00A869B6" w:rsidRPr="00175367">
        <w:rPr>
          <w:rFonts w:ascii="Sylfaen" w:hAnsi="Sylfaen"/>
          <w:sz w:val="24"/>
          <w:szCs w:val="24"/>
          <w:lang w:val="ka-GE"/>
        </w:rPr>
        <w:t>ერთგვაროვანი და თანმიმდევრულია</w:t>
      </w:r>
      <w:r w:rsidR="00822076" w:rsidRPr="00175367">
        <w:rPr>
          <w:rFonts w:ascii="Sylfaen" w:hAnsi="Sylfaen"/>
          <w:sz w:val="24"/>
          <w:szCs w:val="24"/>
          <w:lang w:val="ka-GE"/>
        </w:rPr>
        <w:t>,</w:t>
      </w:r>
      <w:r w:rsidR="00B44E7E" w:rsidRPr="00175367">
        <w:rPr>
          <w:rFonts w:ascii="Sylfaen" w:hAnsi="Sylfaen"/>
          <w:sz w:val="24"/>
          <w:szCs w:val="24"/>
          <w:lang w:val="ka-GE"/>
        </w:rPr>
        <w:t xml:space="preserve"> </w:t>
      </w:r>
      <w:r w:rsidR="00B12A30" w:rsidRPr="00175367">
        <w:rPr>
          <w:rFonts w:ascii="Sylfaen" w:hAnsi="Sylfaen"/>
          <w:sz w:val="24"/>
          <w:szCs w:val="24"/>
          <w:lang w:val="ka-GE"/>
        </w:rPr>
        <w:t xml:space="preserve">ნორმის </w:t>
      </w:r>
      <w:r w:rsidR="00B44E7E" w:rsidRPr="00175367">
        <w:rPr>
          <w:rFonts w:ascii="Sylfaen" w:hAnsi="Sylfaen"/>
          <w:sz w:val="24"/>
          <w:szCs w:val="24"/>
          <w:lang w:val="ka-GE"/>
        </w:rPr>
        <w:t>ბუნდოვანებ</w:t>
      </w:r>
      <w:r w:rsidR="00B12A30" w:rsidRPr="00175367">
        <w:rPr>
          <w:rFonts w:ascii="Sylfaen" w:hAnsi="Sylfaen"/>
          <w:sz w:val="24"/>
          <w:szCs w:val="24"/>
          <w:lang w:val="ka-GE"/>
        </w:rPr>
        <w:t xml:space="preserve">აზე </w:t>
      </w:r>
      <w:r w:rsidR="002461E7" w:rsidRPr="00175367">
        <w:rPr>
          <w:rFonts w:ascii="Sylfaen" w:hAnsi="Sylfaen"/>
          <w:sz w:val="24"/>
          <w:szCs w:val="24"/>
          <w:lang w:val="ka-GE"/>
        </w:rPr>
        <w:t xml:space="preserve">აპელირებას გონივრული </w:t>
      </w:r>
      <w:r w:rsidR="00B12A30" w:rsidRPr="00175367">
        <w:rPr>
          <w:rFonts w:ascii="Sylfaen" w:hAnsi="Sylfaen"/>
          <w:sz w:val="24"/>
          <w:szCs w:val="24"/>
          <w:lang w:val="ka-GE"/>
        </w:rPr>
        <w:t xml:space="preserve">საფუძველი არ გააჩნია. </w:t>
      </w:r>
      <w:r w:rsidR="00E47D7E" w:rsidRPr="00175367">
        <w:rPr>
          <w:rFonts w:ascii="Sylfaen" w:hAnsi="Sylfaen"/>
          <w:sz w:val="24"/>
          <w:szCs w:val="24"/>
          <w:lang w:val="ka-GE"/>
        </w:rPr>
        <w:t xml:space="preserve">მსგავს შემთხვევაში, </w:t>
      </w:r>
      <w:r w:rsidR="007C158F" w:rsidRPr="00175367">
        <w:rPr>
          <w:rFonts w:ascii="Sylfaen" w:hAnsi="Sylfaen"/>
          <w:sz w:val="24"/>
          <w:szCs w:val="24"/>
          <w:lang w:val="ka-GE"/>
        </w:rPr>
        <w:t xml:space="preserve">ნორმას ბუნდოვანებას ვერ შესძენს ვერც </w:t>
      </w:r>
      <w:r w:rsidR="00B44E7E" w:rsidRPr="00175367">
        <w:rPr>
          <w:rFonts w:ascii="Sylfaen" w:hAnsi="Sylfaen"/>
          <w:sz w:val="24"/>
          <w:szCs w:val="24"/>
          <w:lang w:val="ka-GE"/>
        </w:rPr>
        <w:t xml:space="preserve">ადმინისტრაციული ორგანოს მხრიდან </w:t>
      </w:r>
      <w:r w:rsidR="007C158F" w:rsidRPr="00175367">
        <w:rPr>
          <w:rFonts w:ascii="Sylfaen" w:hAnsi="Sylfaen"/>
          <w:sz w:val="24"/>
          <w:szCs w:val="24"/>
          <w:lang w:val="ka-GE"/>
        </w:rPr>
        <w:t>მისი</w:t>
      </w:r>
      <w:r w:rsidR="00B44E7E" w:rsidRPr="00175367">
        <w:rPr>
          <w:rFonts w:ascii="Sylfaen" w:hAnsi="Sylfaen"/>
          <w:sz w:val="24"/>
          <w:szCs w:val="24"/>
          <w:lang w:val="ka-GE"/>
        </w:rPr>
        <w:t xml:space="preserve"> განსხვავებული შინაარსით </w:t>
      </w:r>
      <w:r w:rsidR="00E47D7E" w:rsidRPr="00175367">
        <w:rPr>
          <w:rFonts w:ascii="Sylfaen" w:hAnsi="Sylfaen"/>
          <w:sz w:val="24"/>
          <w:szCs w:val="24"/>
          <w:lang w:val="ka-GE"/>
        </w:rPr>
        <w:t>განმარტება</w:t>
      </w:r>
      <w:r w:rsidR="00757BBE" w:rsidRPr="00175367">
        <w:rPr>
          <w:rFonts w:ascii="Sylfaen" w:hAnsi="Sylfaen"/>
          <w:sz w:val="24"/>
          <w:szCs w:val="24"/>
          <w:lang w:val="ka-GE"/>
        </w:rPr>
        <w:t>.</w:t>
      </w:r>
      <w:r w:rsidR="00865507" w:rsidRPr="00175367">
        <w:rPr>
          <w:rFonts w:ascii="Sylfaen" w:hAnsi="Sylfaen"/>
          <w:sz w:val="24"/>
          <w:szCs w:val="24"/>
          <w:lang w:val="ka-GE"/>
        </w:rPr>
        <w:t xml:space="preserve"> ეს მოცემულობა შესაძლოა, იწვევდეს </w:t>
      </w:r>
      <w:r w:rsidR="000B02D7" w:rsidRPr="00175367">
        <w:rPr>
          <w:rFonts w:ascii="Sylfaen" w:hAnsi="Sylfaen"/>
          <w:sz w:val="24"/>
          <w:szCs w:val="24"/>
          <w:lang w:val="ka-GE"/>
        </w:rPr>
        <w:t xml:space="preserve">თავად ადმინისტრაციული ორგანოს პრაქტიკის </w:t>
      </w:r>
      <w:r w:rsidR="00D82A66" w:rsidRPr="00175367">
        <w:rPr>
          <w:rFonts w:ascii="Sylfaen" w:hAnsi="Sylfaen"/>
          <w:sz w:val="24"/>
          <w:szCs w:val="24"/>
          <w:lang w:val="ka-GE"/>
        </w:rPr>
        <w:t>დაახლო</w:t>
      </w:r>
      <w:r w:rsidR="000B02D7" w:rsidRPr="00175367">
        <w:rPr>
          <w:rFonts w:ascii="Sylfaen" w:hAnsi="Sylfaen"/>
          <w:sz w:val="24"/>
          <w:szCs w:val="24"/>
          <w:lang w:val="ka-GE"/>
        </w:rPr>
        <w:t>ების საჭიროებას საერთო სასამართლოების პრაქტიკასთან</w:t>
      </w:r>
      <w:r w:rsidR="00CC5F18" w:rsidRPr="00175367">
        <w:rPr>
          <w:rFonts w:ascii="Sylfaen" w:hAnsi="Sylfaen"/>
          <w:sz w:val="24"/>
          <w:szCs w:val="24"/>
          <w:lang w:val="ka-GE"/>
        </w:rPr>
        <w:t>, თუმცა ნორმის რეალურ შინაარსზე და</w:t>
      </w:r>
      <w:r w:rsidR="00C27E01">
        <w:rPr>
          <w:rFonts w:ascii="Sylfaen" w:hAnsi="Sylfaen"/>
          <w:sz w:val="24"/>
          <w:szCs w:val="24"/>
          <w:lang w:val="ka-GE"/>
        </w:rPr>
        <w:t>,</w:t>
      </w:r>
      <w:r w:rsidR="00CC5F18" w:rsidRPr="00175367">
        <w:rPr>
          <w:rFonts w:ascii="Sylfaen" w:hAnsi="Sylfaen"/>
          <w:sz w:val="24"/>
          <w:szCs w:val="24"/>
          <w:lang w:val="ka-GE"/>
        </w:rPr>
        <w:t xml:space="preserve"> შესაბამისად, მის ბუნდოვანებაზე </w:t>
      </w:r>
      <w:r w:rsidR="00AF6A22" w:rsidRPr="00175367">
        <w:rPr>
          <w:rFonts w:ascii="Sylfaen" w:hAnsi="Sylfaen"/>
          <w:sz w:val="24"/>
          <w:szCs w:val="24"/>
          <w:lang w:val="ka-GE"/>
        </w:rPr>
        <w:t xml:space="preserve">იგი </w:t>
      </w:r>
      <w:r w:rsidR="00CC75AB" w:rsidRPr="00175367">
        <w:rPr>
          <w:rFonts w:ascii="Sylfaen" w:hAnsi="Sylfaen"/>
          <w:sz w:val="24"/>
          <w:szCs w:val="24"/>
          <w:lang w:val="ka-GE"/>
        </w:rPr>
        <w:t xml:space="preserve">რაიმე ფორმით </w:t>
      </w:r>
      <w:r w:rsidR="00CC5F18" w:rsidRPr="00175367">
        <w:rPr>
          <w:rFonts w:ascii="Sylfaen" w:hAnsi="Sylfaen"/>
          <w:sz w:val="24"/>
          <w:szCs w:val="24"/>
          <w:lang w:val="ka-GE"/>
        </w:rPr>
        <w:t>გავლენას ვერ მოახდენს.</w:t>
      </w:r>
    </w:p>
    <w:p w14:paraId="739BC0C8" w14:textId="6291CCBC" w:rsidR="006D03E5" w:rsidRPr="00175367" w:rsidRDefault="00195AD9" w:rsidP="00175367">
      <w:pPr>
        <w:pStyle w:val="ListParagraph"/>
        <w:numPr>
          <w:ilvl w:val="0"/>
          <w:numId w:val="18"/>
        </w:numPr>
        <w:spacing w:line="276" w:lineRule="auto"/>
        <w:ind w:left="0" w:firstLine="284"/>
        <w:jc w:val="both"/>
        <w:rPr>
          <w:rFonts w:ascii="Sylfaen" w:hAnsi="Sylfaen"/>
          <w:sz w:val="24"/>
          <w:szCs w:val="24"/>
          <w:lang w:val="ka-GE"/>
        </w:rPr>
      </w:pPr>
      <w:r>
        <w:rPr>
          <w:rFonts w:ascii="Sylfaen" w:hAnsi="Sylfaen"/>
          <w:sz w:val="24"/>
          <w:szCs w:val="24"/>
          <w:lang w:val="ka-GE"/>
        </w:rPr>
        <w:t xml:space="preserve">სადავო ნორმის </w:t>
      </w:r>
      <w:r w:rsidR="00731F53" w:rsidRPr="00175367">
        <w:rPr>
          <w:rFonts w:ascii="Sylfaen" w:hAnsi="Sylfaen"/>
          <w:sz w:val="24"/>
          <w:szCs w:val="24"/>
          <w:lang w:val="ka-GE"/>
        </w:rPr>
        <w:t>ბუნდოვანებ</w:t>
      </w:r>
      <w:r>
        <w:rPr>
          <w:rFonts w:ascii="Sylfaen" w:hAnsi="Sylfaen"/>
          <w:sz w:val="24"/>
          <w:szCs w:val="24"/>
          <w:lang w:val="ka-GE"/>
        </w:rPr>
        <w:t>ასთან დაკავშირებული</w:t>
      </w:r>
      <w:r w:rsidR="00F85283">
        <w:rPr>
          <w:rFonts w:ascii="Sylfaen" w:hAnsi="Sylfaen"/>
          <w:sz w:val="24"/>
          <w:szCs w:val="24"/>
          <w:lang w:val="ka-GE"/>
        </w:rPr>
        <w:t xml:space="preserve"> მოსარჩელის</w:t>
      </w:r>
      <w:r w:rsidR="00731F53" w:rsidRPr="00175367">
        <w:rPr>
          <w:rFonts w:ascii="Sylfaen" w:hAnsi="Sylfaen"/>
          <w:sz w:val="24"/>
          <w:szCs w:val="24"/>
          <w:lang w:val="ka-GE"/>
        </w:rPr>
        <w:t xml:space="preserve"> არგუმენტის შეფასების შემდეგ, საქართველოს საკონსტიტუციო სასამართლო</w:t>
      </w:r>
      <w:r w:rsidR="00C27E01">
        <w:rPr>
          <w:rFonts w:ascii="Sylfaen" w:hAnsi="Sylfaen"/>
          <w:sz w:val="24"/>
          <w:szCs w:val="24"/>
          <w:lang w:val="ka-GE"/>
        </w:rPr>
        <w:t>, №1966 კონსტიტუციური სარჩელის არსებითად განსახილველად მიღების საკითხის გადაწყვეტის მიზნით, ყურადღებას გაამახვილებს მოსარჩელე მხარის იმ არგუმენტაციაზე, რომელიც შეეხება</w:t>
      </w:r>
      <w:r w:rsidR="00731F53" w:rsidRPr="00175367">
        <w:rPr>
          <w:rFonts w:ascii="Sylfaen" w:hAnsi="Sylfaen"/>
          <w:sz w:val="24"/>
          <w:szCs w:val="24"/>
          <w:lang w:val="ka-GE"/>
        </w:rPr>
        <w:t xml:space="preserve"> </w:t>
      </w:r>
      <w:r w:rsidR="00CC75AB" w:rsidRPr="00175367">
        <w:rPr>
          <w:rFonts w:ascii="Sylfaen" w:hAnsi="Sylfaen"/>
          <w:sz w:val="24"/>
          <w:szCs w:val="24"/>
          <w:lang w:val="ka-GE"/>
        </w:rPr>
        <w:t>საკუთრების კონსტიტუციურ უფლებასთან მიმართებით</w:t>
      </w:r>
      <w:r w:rsidR="00317003" w:rsidRPr="00175367">
        <w:rPr>
          <w:rFonts w:ascii="Sylfaen" w:hAnsi="Sylfaen"/>
          <w:sz w:val="24"/>
          <w:szCs w:val="24"/>
          <w:lang w:val="ka-GE"/>
        </w:rPr>
        <w:t xml:space="preserve">, </w:t>
      </w:r>
      <w:r w:rsidR="00786E84" w:rsidRPr="00175367">
        <w:rPr>
          <w:rFonts w:ascii="Sylfaen" w:hAnsi="Sylfaen"/>
          <w:sz w:val="24"/>
          <w:szCs w:val="24"/>
          <w:lang w:val="ka-GE"/>
        </w:rPr>
        <w:t xml:space="preserve">სადავო ნორმის იმ ნორმატიული შინაარსის კონსტიტუციურობას, </w:t>
      </w:r>
      <w:r w:rsidR="00CF63DB" w:rsidRPr="00175367">
        <w:rPr>
          <w:rFonts w:ascii="Sylfaen" w:hAnsi="Sylfaen"/>
          <w:sz w:val="24"/>
          <w:szCs w:val="24"/>
          <w:lang w:val="ka-GE"/>
        </w:rPr>
        <w:t>რომელიც მას</w:t>
      </w:r>
      <w:r w:rsidR="00317003" w:rsidRPr="00175367">
        <w:rPr>
          <w:rFonts w:ascii="Sylfaen" w:hAnsi="Sylfaen"/>
          <w:sz w:val="24"/>
          <w:szCs w:val="24"/>
          <w:lang w:val="ka-GE"/>
        </w:rPr>
        <w:t xml:space="preserve"> საერთო სასამართლოებ</w:t>
      </w:r>
      <w:r w:rsidR="00C27E01">
        <w:rPr>
          <w:rFonts w:ascii="Sylfaen" w:hAnsi="Sylfaen"/>
          <w:sz w:val="24"/>
          <w:szCs w:val="24"/>
          <w:lang w:val="ka-GE"/>
        </w:rPr>
        <w:t>ის მიერ ჩამოყალიბებული განმარტებით</w:t>
      </w:r>
      <w:r w:rsidR="00CF63DB" w:rsidRPr="00175367">
        <w:rPr>
          <w:rFonts w:ascii="Sylfaen" w:hAnsi="Sylfaen"/>
          <w:sz w:val="24"/>
          <w:szCs w:val="24"/>
          <w:lang w:val="ka-GE"/>
        </w:rPr>
        <w:t xml:space="preserve"> </w:t>
      </w:r>
      <w:r w:rsidR="00C27E01">
        <w:rPr>
          <w:rFonts w:ascii="Sylfaen" w:hAnsi="Sylfaen"/>
          <w:sz w:val="24"/>
          <w:szCs w:val="24"/>
          <w:lang w:val="ka-GE"/>
        </w:rPr>
        <w:t>მიენიჭა.</w:t>
      </w:r>
      <w:r w:rsidR="00C27E01" w:rsidRPr="00175367">
        <w:rPr>
          <w:rFonts w:ascii="Sylfaen" w:hAnsi="Sylfaen"/>
          <w:sz w:val="24"/>
          <w:szCs w:val="24"/>
          <w:lang w:val="ka-GE"/>
        </w:rPr>
        <w:t xml:space="preserve"> </w:t>
      </w:r>
      <w:r w:rsidR="005225F1" w:rsidRPr="00175367">
        <w:rPr>
          <w:rFonts w:ascii="Sylfaen" w:hAnsi="Sylfaen" w:cs="Sylfaen"/>
          <w:sz w:val="24"/>
          <w:szCs w:val="24"/>
          <w:lang w:val="ka-GE"/>
        </w:rPr>
        <w:t>აღნიშნული</w:t>
      </w:r>
      <w:r w:rsidR="005225F1" w:rsidRPr="00175367">
        <w:rPr>
          <w:rFonts w:ascii="Sylfaen" w:hAnsi="Sylfaen"/>
          <w:sz w:val="24"/>
          <w:szCs w:val="24"/>
          <w:lang w:val="ka-GE"/>
        </w:rPr>
        <w:t xml:space="preserve"> განმარტების </w:t>
      </w:r>
      <w:r w:rsidR="00F50B30" w:rsidRPr="00175367">
        <w:rPr>
          <w:rFonts w:ascii="Sylfaen" w:hAnsi="Sylfaen"/>
          <w:sz w:val="24"/>
          <w:szCs w:val="24"/>
          <w:lang w:val="ka-GE"/>
        </w:rPr>
        <w:t>მიხედვით</w:t>
      </w:r>
      <w:r w:rsidR="005225F1" w:rsidRPr="00175367">
        <w:rPr>
          <w:rFonts w:ascii="Sylfaen" w:hAnsi="Sylfaen"/>
          <w:sz w:val="24"/>
          <w:szCs w:val="24"/>
          <w:lang w:val="ka-GE"/>
        </w:rPr>
        <w:t xml:space="preserve">, </w:t>
      </w:r>
      <w:r w:rsidR="00A67265" w:rsidRPr="00175367">
        <w:rPr>
          <w:rFonts w:ascii="Sylfaen" w:hAnsi="Sylfaen"/>
          <w:sz w:val="24"/>
          <w:szCs w:val="24"/>
          <w:lang w:val="ka-GE"/>
        </w:rPr>
        <w:t xml:space="preserve">სადავო </w:t>
      </w:r>
      <w:r w:rsidR="00F50B30" w:rsidRPr="00175367">
        <w:rPr>
          <w:rFonts w:ascii="Sylfaen" w:hAnsi="Sylfaen"/>
          <w:sz w:val="24"/>
          <w:szCs w:val="24"/>
          <w:lang w:val="ka-GE"/>
        </w:rPr>
        <w:t>ნორმის მოქმედების ფარგლებ</w:t>
      </w:r>
      <w:r w:rsidR="00A67265" w:rsidRPr="00175367">
        <w:rPr>
          <w:rFonts w:ascii="Sylfaen" w:hAnsi="Sylfaen"/>
          <w:sz w:val="24"/>
          <w:szCs w:val="24"/>
          <w:lang w:val="ka-GE"/>
        </w:rPr>
        <w:t>ში ექცევა თბილისის სარეკრეაციო ზონა 2-ში (რზ-2) არსებული ტერიტორია</w:t>
      </w:r>
      <w:r w:rsidR="00F6018E" w:rsidRPr="00175367">
        <w:rPr>
          <w:rFonts w:ascii="Sylfaen" w:hAnsi="Sylfaen"/>
          <w:sz w:val="24"/>
          <w:szCs w:val="24"/>
          <w:lang w:val="ka-GE"/>
        </w:rPr>
        <w:t xml:space="preserve">. შესაბამისად, თუ განმცხადებლის მიერ თვითნებურად დაკავებული </w:t>
      </w:r>
      <w:r w:rsidR="00F6018E" w:rsidRPr="00175367">
        <w:rPr>
          <w:rFonts w:ascii="Sylfaen" w:hAnsi="Sylfaen"/>
          <w:sz w:val="24"/>
          <w:szCs w:val="24"/>
          <w:lang w:val="ka-GE"/>
        </w:rPr>
        <w:lastRenderedPageBreak/>
        <w:t xml:space="preserve">მიწის ნაკვეთი </w:t>
      </w:r>
      <w:r w:rsidR="00F50B30" w:rsidRPr="00175367">
        <w:rPr>
          <w:rFonts w:ascii="Sylfaen" w:hAnsi="Sylfaen"/>
          <w:sz w:val="24"/>
          <w:szCs w:val="24"/>
          <w:lang w:val="ka-GE"/>
        </w:rPr>
        <w:t>მდებარეობს</w:t>
      </w:r>
      <w:r w:rsidR="00F6018E" w:rsidRPr="00175367">
        <w:rPr>
          <w:rFonts w:ascii="Sylfaen" w:hAnsi="Sylfaen"/>
          <w:sz w:val="24"/>
          <w:szCs w:val="24"/>
          <w:lang w:val="ka-GE"/>
        </w:rPr>
        <w:t xml:space="preserve"> მსგავსი სტატუსის მქონე ტერიტორიაზე, </w:t>
      </w:r>
      <w:r w:rsidR="00F50B30" w:rsidRPr="00175367">
        <w:rPr>
          <w:rFonts w:ascii="Sylfaen" w:hAnsi="Sylfaen"/>
          <w:sz w:val="24"/>
          <w:szCs w:val="24"/>
          <w:lang w:val="ka-GE"/>
        </w:rPr>
        <w:t xml:space="preserve">სადავო ნორმის თანახმად, </w:t>
      </w:r>
      <w:r w:rsidR="00F6018E" w:rsidRPr="00175367">
        <w:rPr>
          <w:rFonts w:ascii="Sylfaen" w:hAnsi="Sylfaen"/>
          <w:sz w:val="24"/>
          <w:szCs w:val="24"/>
          <w:lang w:val="ka-GE"/>
        </w:rPr>
        <w:t xml:space="preserve">მასზე საკუთრების </w:t>
      </w:r>
      <w:r w:rsidR="00AA1FDA" w:rsidRPr="00175367">
        <w:rPr>
          <w:rFonts w:ascii="Sylfaen" w:hAnsi="Sylfaen"/>
          <w:sz w:val="24"/>
          <w:szCs w:val="24"/>
          <w:lang w:val="ka-GE"/>
        </w:rPr>
        <w:t>უფლების აღიარება</w:t>
      </w:r>
      <w:r w:rsidR="00F6018E" w:rsidRPr="00175367">
        <w:rPr>
          <w:rFonts w:ascii="Sylfaen" w:hAnsi="Sylfaen"/>
          <w:sz w:val="24"/>
          <w:szCs w:val="24"/>
          <w:lang w:val="ka-GE"/>
        </w:rPr>
        <w:t xml:space="preserve"> გამოირიცხება</w:t>
      </w:r>
      <w:r w:rsidR="007E060F" w:rsidRPr="00175367">
        <w:rPr>
          <w:rFonts w:ascii="Sylfaen" w:hAnsi="Sylfaen"/>
          <w:sz w:val="24"/>
          <w:szCs w:val="24"/>
          <w:lang w:val="ka-GE"/>
        </w:rPr>
        <w:t>.</w:t>
      </w:r>
    </w:p>
    <w:p w14:paraId="5C297BD8" w14:textId="01962C1A" w:rsidR="006F0145" w:rsidRPr="00175367" w:rsidRDefault="007E060F" w:rsidP="00175367">
      <w:pPr>
        <w:pStyle w:val="ListParagraph"/>
        <w:numPr>
          <w:ilvl w:val="0"/>
          <w:numId w:val="18"/>
        </w:numPr>
        <w:spacing w:line="276" w:lineRule="auto"/>
        <w:ind w:left="0" w:firstLine="284"/>
        <w:jc w:val="both"/>
        <w:rPr>
          <w:rFonts w:ascii="Sylfaen" w:hAnsi="Sylfaen"/>
          <w:sz w:val="24"/>
          <w:szCs w:val="24"/>
          <w:lang w:val="ka-GE"/>
        </w:rPr>
      </w:pPr>
      <w:r w:rsidRPr="00175367">
        <w:rPr>
          <w:rFonts w:ascii="Sylfaen" w:hAnsi="Sylfaen"/>
          <w:sz w:val="24"/>
          <w:szCs w:val="24"/>
          <w:lang w:val="ka-GE"/>
        </w:rPr>
        <w:t xml:space="preserve">მოსარჩელის განმარტებით, </w:t>
      </w:r>
      <w:r w:rsidR="00497A86" w:rsidRPr="00175367">
        <w:rPr>
          <w:rFonts w:ascii="Sylfaen" w:hAnsi="Sylfaen"/>
          <w:sz w:val="24"/>
          <w:szCs w:val="24"/>
          <w:lang w:val="ka-GE"/>
        </w:rPr>
        <w:t>ქალაქ თბილისის სარეკრეაციო ზონ</w:t>
      </w:r>
      <w:r w:rsidR="00B2461E" w:rsidRPr="00175367">
        <w:rPr>
          <w:rFonts w:ascii="Sylfaen" w:hAnsi="Sylfaen"/>
          <w:sz w:val="24"/>
          <w:szCs w:val="24"/>
          <w:lang w:val="ka-GE"/>
        </w:rPr>
        <w:t>ებად დაყოფა განხორციელდა</w:t>
      </w:r>
      <w:r w:rsidR="00755F23" w:rsidRPr="00175367">
        <w:rPr>
          <w:rFonts w:ascii="Sylfaen" w:hAnsi="Sylfaen"/>
          <w:sz w:val="24"/>
          <w:szCs w:val="24"/>
          <w:lang w:val="ka-GE"/>
        </w:rPr>
        <w:t xml:space="preserve"> „ფიზიკური და კერძო სამართლის იურიდიული პირების მფლობელობაში (სარგებლობაში) არსებულ მიწის ნაკვეთებზე საკუთრების უფლების აღიარების შესახებ“ საქართველოს კანონის მიღების შემდგომ</w:t>
      </w:r>
      <w:r w:rsidR="00441C84" w:rsidRPr="00175367">
        <w:rPr>
          <w:rFonts w:ascii="Sylfaen" w:hAnsi="Sylfaen"/>
          <w:sz w:val="24"/>
          <w:szCs w:val="24"/>
          <w:lang w:val="ka-GE"/>
        </w:rPr>
        <w:t>.</w:t>
      </w:r>
      <w:r w:rsidR="00755F23" w:rsidRPr="00175367">
        <w:rPr>
          <w:rFonts w:ascii="Sylfaen" w:hAnsi="Sylfaen"/>
          <w:sz w:val="24"/>
          <w:szCs w:val="24"/>
          <w:lang w:val="ka-GE"/>
        </w:rPr>
        <w:t xml:space="preserve"> </w:t>
      </w:r>
      <w:r w:rsidR="00F85283">
        <w:rPr>
          <w:rFonts w:ascii="Sylfaen" w:hAnsi="Sylfaen"/>
          <w:sz w:val="24"/>
          <w:szCs w:val="24"/>
          <w:lang w:val="ka-GE"/>
        </w:rPr>
        <w:t>მოსარჩელე</w:t>
      </w:r>
      <w:r w:rsidR="00F85283" w:rsidRPr="00175367">
        <w:rPr>
          <w:rFonts w:ascii="Sylfaen" w:hAnsi="Sylfaen"/>
          <w:sz w:val="24"/>
          <w:szCs w:val="24"/>
          <w:lang w:val="ka-GE"/>
        </w:rPr>
        <w:t xml:space="preserve"> </w:t>
      </w:r>
      <w:r w:rsidR="00755F23" w:rsidRPr="00175367">
        <w:rPr>
          <w:rFonts w:ascii="Sylfaen" w:hAnsi="Sylfaen"/>
          <w:sz w:val="24"/>
          <w:szCs w:val="24"/>
          <w:lang w:val="ka-GE"/>
        </w:rPr>
        <w:t xml:space="preserve">კი აღნიშნულ მიწის ნაკვეთს ფლობდა </w:t>
      </w:r>
      <w:r w:rsidR="00066946" w:rsidRPr="00175367">
        <w:rPr>
          <w:rFonts w:ascii="Sylfaen" w:hAnsi="Sylfaen"/>
          <w:sz w:val="24"/>
          <w:szCs w:val="24"/>
          <w:lang w:val="ka-GE"/>
        </w:rPr>
        <w:t>ამ ტერიტორიის სარეკრეაციო ზონა 2-ში მოქცევამდე და</w:t>
      </w:r>
      <w:r w:rsidR="00755F23" w:rsidRPr="00175367">
        <w:rPr>
          <w:rFonts w:ascii="Sylfaen" w:hAnsi="Sylfaen"/>
          <w:sz w:val="24"/>
          <w:szCs w:val="24"/>
          <w:lang w:val="ka-GE"/>
        </w:rPr>
        <w:t xml:space="preserve"> </w:t>
      </w:r>
      <w:r w:rsidR="00441C84" w:rsidRPr="00175367">
        <w:rPr>
          <w:rFonts w:ascii="Sylfaen" w:hAnsi="Sylfaen"/>
          <w:sz w:val="24"/>
          <w:szCs w:val="24"/>
          <w:lang w:val="ka-GE"/>
        </w:rPr>
        <w:t xml:space="preserve">დასახელებული კანონის საფუძველზე </w:t>
      </w:r>
      <w:r w:rsidR="00755F23" w:rsidRPr="00175367">
        <w:rPr>
          <w:rFonts w:ascii="Sylfaen" w:hAnsi="Sylfaen"/>
          <w:sz w:val="24"/>
          <w:szCs w:val="24"/>
          <w:lang w:val="ka-GE"/>
        </w:rPr>
        <w:t>ჰქონდა</w:t>
      </w:r>
      <w:r w:rsidR="00066946" w:rsidRPr="00175367">
        <w:rPr>
          <w:rFonts w:ascii="Sylfaen" w:hAnsi="Sylfaen"/>
          <w:sz w:val="24"/>
          <w:szCs w:val="24"/>
          <w:lang w:val="ka-GE"/>
        </w:rPr>
        <w:t xml:space="preserve"> მასზე საკუთრების უფლების აღიარების</w:t>
      </w:r>
      <w:r w:rsidR="00755F23" w:rsidRPr="00175367">
        <w:rPr>
          <w:rFonts w:ascii="Sylfaen" w:hAnsi="Sylfaen"/>
          <w:sz w:val="24"/>
          <w:szCs w:val="24"/>
          <w:lang w:val="ka-GE"/>
        </w:rPr>
        <w:t xml:space="preserve"> ლეგიტიმური მოლოდინი</w:t>
      </w:r>
      <w:r w:rsidR="00066946" w:rsidRPr="00175367">
        <w:rPr>
          <w:rFonts w:ascii="Sylfaen" w:hAnsi="Sylfaen"/>
          <w:sz w:val="24"/>
          <w:szCs w:val="24"/>
          <w:lang w:val="ka-GE"/>
        </w:rPr>
        <w:t>.</w:t>
      </w:r>
    </w:p>
    <w:p w14:paraId="1590D9FC" w14:textId="72E35BD4" w:rsidR="00BA2EBB" w:rsidRPr="00175367" w:rsidRDefault="006F0145" w:rsidP="00175367">
      <w:pPr>
        <w:pStyle w:val="ListParagraph"/>
        <w:numPr>
          <w:ilvl w:val="0"/>
          <w:numId w:val="18"/>
        </w:numPr>
        <w:spacing w:line="276" w:lineRule="auto"/>
        <w:ind w:left="0" w:firstLine="284"/>
        <w:jc w:val="both"/>
        <w:rPr>
          <w:rFonts w:ascii="Sylfaen" w:hAnsi="Sylfaen"/>
          <w:sz w:val="24"/>
          <w:szCs w:val="24"/>
          <w:lang w:val="ka-GE"/>
        </w:rPr>
      </w:pPr>
      <w:r w:rsidRPr="00175367">
        <w:rPr>
          <w:rFonts w:ascii="Sylfaen" w:hAnsi="Sylfaen" w:cs="Sylfaen"/>
          <w:sz w:val="24"/>
          <w:szCs w:val="24"/>
          <w:lang w:val="ka-GE"/>
        </w:rPr>
        <w:t>საქართველოს</w:t>
      </w:r>
      <w:r w:rsidRPr="00175367">
        <w:rPr>
          <w:rFonts w:ascii="Sylfaen" w:hAnsi="Sylfaen"/>
          <w:sz w:val="24"/>
          <w:szCs w:val="24"/>
          <w:lang w:val="ka-GE"/>
        </w:rPr>
        <w:t xml:space="preserve"> </w:t>
      </w:r>
      <w:r w:rsidRPr="00175367">
        <w:rPr>
          <w:rFonts w:ascii="Sylfaen" w:hAnsi="Sylfaen" w:cs="Sylfaen"/>
          <w:sz w:val="24"/>
          <w:szCs w:val="24"/>
          <w:lang w:val="ka-GE"/>
        </w:rPr>
        <w:t>საკონსტიტუციო</w:t>
      </w:r>
      <w:r w:rsidRPr="00175367">
        <w:rPr>
          <w:rFonts w:ascii="Sylfaen" w:hAnsi="Sylfaen"/>
          <w:sz w:val="24"/>
          <w:szCs w:val="24"/>
          <w:lang w:val="ka-GE"/>
        </w:rPr>
        <w:t xml:space="preserve"> </w:t>
      </w:r>
      <w:r w:rsidRPr="00175367">
        <w:rPr>
          <w:rFonts w:ascii="Sylfaen" w:hAnsi="Sylfaen" w:cs="Sylfaen"/>
          <w:sz w:val="24"/>
          <w:szCs w:val="24"/>
          <w:lang w:val="ka-GE"/>
        </w:rPr>
        <w:t>სასამართლოს</w:t>
      </w:r>
      <w:r w:rsidRPr="00175367">
        <w:rPr>
          <w:rFonts w:ascii="Sylfaen" w:hAnsi="Sylfaen"/>
          <w:sz w:val="24"/>
          <w:szCs w:val="24"/>
          <w:lang w:val="ka-GE"/>
        </w:rPr>
        <w:t xml:space="preserve"> </w:t>
      </w:r>
      <w:r w:rsidRPr="00175367">
        <w:rPr>
          <w:rFonts w:ascii="Sylfaen" w:hAnsi="Sylfaen" w:cs="Sylfaen"/>
          <w:sz w:val="24"/>
          <w:szCs w:val="24"/>
          <w:lang w:val="ka-GE"/>
        </w:rPr>
        <w:t>მნიშვნელოვანი</w:t>
      </w:r>
      <w:r w:rsidRPr="00175367">
        <w:rPr>
          <w:rFonts w:ascii="Sylfaen" w:hAnsi="Sylfaen"/>
          <w:sz w:val="24"/>
          <w:szCs w:val="24"/>
          <w:lang w:val="ka-GE"/>
        </w:rPr>
        <w:t xml:space="preserve"> </w:t>
      </w:r>
      <w:r w:rsidRPr="00175367">
        <w:rPr>
          <w:rFonts w:ascii="Sylfaen" w:hAnsi="Sylfaen" w:cs="Sylfaen"/>
          <w:sz w:val="24"/>
          <w:szCs w:val="24"/>
          <w:lang w:val="ka-GE"/>
        </w:rPr>
        <w:t>განმარტებები</w:t>
      </w:r>
      <w:r w:rsidRPr="00175367">
        <w:rPr>
          <w:rFonts w:ascii="Sylfaen" w:hAnsi="Sylfaen"/>
          <w:sz w:val="24"/>
          <w:szCs w:val="24"/>
          <w:lang w:val="ka-GE"/>
        </w:rPr>
        <w:t xml:space="preserve"> </w:t>
      </w:r>
      <w:r w:rsidRPr="00175367">
        <w:rPr>
          <w:rFonts w:ascii="Sylfaen" w:hAnsi="Sylfaen" w:cs="Sylfaen"/>
          <w:sz w:val="24"/>
          <w:szCs w:val="24"/>
          <w:lang w:val="ka-GE"/>
        </w:rPr>
        <w:t>აქვს</w:t>
      </w:r>
      <w:r w:rsidRPr="00175367">
        <w:rPr>
          <w:rFonts w:ascii="Sylfaen" w:hAnsi="Sylfaen"/>
          <w:sz w:val="24"/>
          <w:szCs w:val="24"/>
          <w:lang w:val="ka-GE"/>
        </w:rPr>
        <w:t xml:space="preserve"> </w:t>
      </w:r>
      <w:r w:rsidRPr="00175367">
        <w:rPr>
          <w:rFonts w:ascii="Sylfaen" w:hAnsi="Sylfaen" w:cs="Sylfaen"/>
          <w:sz w:val="24"/>
          <w:szCs w:val="24"/>
          <w:lang w:val="ka-GE"/>
        </w:rPr>
        <w:t>გაკეთებული</w:t>
      </w:r>
      <w:r w:rsidRPr="00175367">
        <w:rPr>
          <w:rFonts w:ascii="Sylfaen" w:hAnsi="Sylfaen"/>
          <w:sz w:val="24"/>
          <w:szCs w:val="24"/>
          <w:lang w:val="ka-GE"/>
        </w:rPr>
        <w:t xml:space="preserve"> </w:t>
      </w:r>
      <w:r w:rsidRPr="00175367">
        <w:rPr>
          <w:rFonts w:ascii="Sylfaen" w:hAnsi="Sylfaen" w:cs="Sylfaen"/>
          <w:sz w:val="24"/>
          <w:szCs w:val="24"/>
          <w:lang w:val="ka-GE"/>
        </w:rPr>
        <w:t>სახელმწიფოს</w:t>
      </w:r>
      <w:r w:rsidRPr="00175367">
        <w:rPr>
          <w:rFonts w:ascii="Sylfaen" w:hAnsi="Sylfaen"/>
          <w:sz w:val="24"/>
          <w:szCs w:val="24"/>
          <w:lang w:val="ka-GE"/>
        </w:rPr>
        <w:t xml:space="preserve">, </w:t>
      </w:r>
      <w:r w:rsidRPr="00175367">
        <w:rPr>
          <w:rFonts w:ascii="Sylfaen" w:hAnsi="Sylfaen" w:cs="Sylfaen"/>
          <w:sz w:val="24"/>
          <w:szCs w:val="24"/>
          <w:lang w:val="ka-GE"/>
        </w:rPr>
        <w:t>როგორც</w:t>
      </w:r>
      <w:r w:rsidRPr="00175367">
        <w:rPr>
          <w:rFonts w:ascii="Sylfaen" w:hAnsi="Sylfaen"/>
          <w:sz w:val="24"/>
          <w:szCs w:val="24"/>
          <w:lang w:val="ka-GE"/>
        </w:rPr>
        <w:t xml:space="preserve"> </w:t>
      </w:r>
      <w:r w:rsidRPr="00175367">
        <w:rPr>
          <w:rFonts w:ascii="Sylfaen" w:hAnsi="Sylfaen" w:cs="Sylfaen"/>
          <w:sz w:val="24"/>
          <w:szCs w:val="24"/>
          <w:lang w:val="ka-GE"/>
        </w:rPr>
        <w:t>მესაკუთრის</w:t>
      </w:r>
      <w:r w:rsidRPr="00175367">
        <w:rPr>
          <w:rFonts w:ascii="Sylfaen" w:hAnsi="Sylfaen"/>
          <w:sz w:val="24"/>
          <w:szCs w:val="24"/>
          <w:lang w:val="ka-GE"/>
        </w:rPr>
        <w:t xml:space="preserve"> </w:t>
      </w:r>
      <w:r w:rsidRPr="00175367">
        <w:rPr>
          <w:rFonts w:ascii="Sylfaen" w:hAnsi="Sylfaen" w:cs="Sylfaen"/>
          <w:sz w:val="24"/>
          <w:szCs w:val="24"/>
          <w:lang w:val="ka-GE"/>
        </w:rPr>
        <w:t>ცნებასთან</w:t>
      </w:r>
      <w:r w:rsidRPr="00175367">
        <w:rPr>
          <w:rFonts w:ascii="Sylfaen" w:hAnsi="Sylfaen"/>
          <w:sz w:val="24"/>
          <w:szCs w:val="24"/>
          <w:lang w:val="ka-GE"/>
        </w:rPr>
        <w:t xml:space="preserve"> </w:t>
      </w:r>
      <w:r w:rsidRPr="00175367">
        <w:rPr>
          <w:rFonts w:ascii="Sylfaen" w:hAnsi="Sylfaen" w:cs="Sylfaen"/>
          <w:sz w:val="24"/>
          <w:szCs w:val="24"/>
          <w:lang w:val="ka-GE"/>
        </w:rPr>
        <w:t>დაკავშირებით</w:t>
      </w:r>
      <w:r w:rsidRPr="00175367">
        <w:rPr>
          <w:rFonts w:ascii="Sylfaen" w:hAnsi="Sylfaen"/>
          <w:sz w:val="24"/>
          <w:szCs w:val="24"/>
          <w:lang w:val="ka-GE"/>
        </w:rPr>
        <w:t xml:space="preserve">. </w:t>
      </w:r>
      <w:r w:rsidRPr="00175367">
        <w:rPr>
          <w:rFonts w:ascii="Sylfaen" w:hAnsi="Sylfaen" w:cs="Sylfaen"/>
          <w:sz w:val="24"/>
          <w:szCs w:val="24"/>
          <w:lang w:val="ka-GE"/>
        </w:rPr>
        <w:t>კერძოდ</w:t>
      </w:r>
      <w:r w:rsidRPr="00175367">
        <w:rPr>
          <w:rFonts w:ascii="Sylfaen" w:hAnsi="Sylfaen"/>
          <w:sz w:val="24"/>
          <w:szCs w:val="24"/>
          <w:lang w:val="ka-GE"/>
        </w:rPr>
        <w:t xml:space="preserve">, </w:t>
      </w:r>
      <w:r w:rsidR="00F85283" w:rsidRPr="00175367">
        <w:rPr>
          <w:rFonts w:ascii="Sylfaen" w:hAnsi="Sylfaen" w:cs="Sylfaen"/>
          <w:sz w:val="24"/>
          <w:szCs w:val="24"/>
          <w:lang w:val="ka-GE"/>
        </w:rPr>
        <w:t>საქართველოს</w:t>
      </w:r>
      <w:r w:rsidR="00F85283" w:rsidRPr="00175367">
        <w:rPr>
          <w:rFonts w:ascii="Sylfaen" w:hAnsi="Sylfaen"/>
          <w:sz w:val="24"/>
          <w:szCs w:val="24"/>
          <w:lang w:val="ka-GE"/>
        </w:rPr>
        <w:t xml:space="preserve"> </w:t>
      </w:r>
      <w:r w:rsidR="00F85283" w:rsidRPr="00175367">
        <w:rPr>
          <w:rFonts w:ascii="Sylfaen" w:hAnsi="Sylfaen" w:cs="Sylfaen"/>
          <w:sz w:val="24"/>
          <w:szCs w:val="24"/>
          <w:lang w:val="ka-GE"/>
        </w:rPr>
        <w:t>საკონსტიტუციო</w:t>
      </w:r>
      <w:r w:rsidR="00F85283" w:rsidRPr="00175367">
        <w:rPr>
          <w:rFonts w:ascii="Sylfaen" w:hAnsi="Sylfaen"/>
          <w:sz w:val="24"/>
          <w:szCs w:val="24"/>
          <w:lang w:val="ka-GE"/>
        </w:rPr>
        <w:t xml:space="preserve"> </w:t>
      </w:r>
      <w:r w:rsidRPr="00175367">
        <w:rPr>
          <w:rFonts w:ascii="Sylfaen" w:hAnsi="Sylfaen" w:cs="Sylfaen"/>
          <w:sz w:val="24"/>
          <w:szCs w:val="24"/>
          <w:lang w:val="ka-GE"/>
        </w:rPr>
        <w:t>სასამართლო</w:t>
      </w:r>
      <w:r w:rsidRPr="00175367">
        <w:rPr>
          <w:rFonts w:ascii="Sylfaen" w:hAnsi="Sylfaen"/>
          <w:sz w:val="24"/>
          <w:szCs w:val="24"/>
          <w:lang w:val="ka-GE"/>
        </w:rPr>
        <w:t xml:space="preserve"> </w:t>
      </w:r>
      <w:r w:rsidRPr="00175367">
        <w:rPr>
          <w:rFonts w:ascii="Sylfaen" w:hAnsi="Sylfaen" w:cs="Sylfaen"/>
          <w:sz w:val="24"/>
          <w:szCs w:val="24"/>
          <w:lang w:val="ka-GE"/>
        </w:rPr>
        <w:t>აღნიშნავს</w:t>
      </w:r>
      <w:r w:rsidRPr="00175367">
        <w:rPr>
          <w:rFonts w:ascii="Sylfaen" w:hAnsi="Sylfaen"/>
          <w:sz w:val="24"/>
          <w:szCs w:val="24"/>
          <w:lang w:val="ka-GE"/>
        </w:rPr>
        <w:t xml:space="preserve">, </w:t>
      </w:r>
      <w:r w:rsidRPr="00175367">
        <w:rPr>
          <w:rFonts w:ascii="Sylfaen" w:hAnsi="Sylfaen" w:cs="Sylfaen"/>
          <w:sz w:val="24"/>
          <w:szCs w:val="24"/>
          <w:lang w:val="ka-GE"/>
        </w:rPr>
        <w:t>რომ</w:t>
      </w:r>
      <w:r w:rsidRPr="00175367">
        <w:rPr>
          <w:rFonts w:ascii="Sylfaen" w:hAnsi="Sylfaen"/>
          <w:sz w:val="24"/>
          <w:szCs w:val="24"/>
          <w:lang w:val="ka-GE"/>
        </w:rPr>
        <w:t xml:space="preserve"> „</w:t>
      </w:r>
      <w:r w:rsidRPr="00175367">
        <w:rPr>
          <w:rFonts w:ascii="Sylfaen" w:hAnsi="Sylfaen" w:cs="Sylfaen"/>
          <w:sz w:val="24"/>
          <w:szCs w:val="24"/>
          <w:lang w:val="ka-GE"/>
        </w:rPr>
        <w:t>კონსტიტუციით</w:t>
      </w:r>
      <w:r w:rsidRPr="00175367">
        <w:rPr>
          <w:rFonts w:ascii="Sylfaen" w:hAnsi="Sylfaen"/>
          <w:sz w:val="24"/>
          <w:szCs w:val="24"/>
          <w:lang w:val="ka-GE"/>
        </w:rPr>
        <w:t xml:space="preserve"> </w:t>
      </w:r>
      <w:r w:rsidRPr="00175367">
        <w:rPr>
          <w:rFonts w:ascii="Sylfaen" w:hAnsi="Sylfaen" w:cs="Sylfaen"/>
          <w:sz w:val="24"/>
          <w:szCs w:val="24"/>
          <w:lang w:val="ka-GE"/>
        </w:rPr>
        <w:t>აღიარებული</w:t>
      </w:r>
      <w:r w:rsidRPr="00175367">
        <w:rPr>
          <w:rFonts w:ascii="Sylfaen" w:hAnsi="Sylfaen"/>
          <w:sz w:val="24"/>
          <w:szCs w:val="24"/>
          <w:lang w:val="ka-GE"/>
        </w:rPr>
        <w:t xml:space="preserve"> </w:t>
      </w:r>
      <w:r w:rsidRPr="00175367">
        <w:rPr>
          <w:rFonts w:ascii="Sylfaen" w:hAnsi="Sylfaen" w:cs="Sylfaen"/>
          <w:sz w:val="24"/>
          <w:szCs w:val="24"/>
          <w:lang w:val="ka-GE"/>
        </w:rPr>
        <w:t>და</w:t>
      </w:r>
      <w:r w:rsidRPr="00175367">
        <w:rPr>
          <w:rFonts w:ascii="Sylfaen" w:hAnsi="Sylfaen"/>
          <w:sz w:val="24"/>
          <w:szCs w:val="24"/>
          <w:lang w:val="ka-GE"/>
        </w:rPr>
        <w:t xml:space="preserve"> </w:t>
      </w:r>
      <w:r w:rsidRPr="00175367">
        <w:rPr>
          <w:rFonts w:ascii="Sylfaen" w:hAnsi="Sylfaen" w:cs="Sylfaen"/>
          <w:sz w:val="24"/>
          <w:szCs w:val="24"/>
          <w:lang w:val="ka-GE"/>
        </w:rPr>
        <w:t>უზრუნველყოფილი</w:t>
      </w:r>
      <w:r w:rsidRPr="00175367">
        <w:rPr>
          <w:rFonts w:ascii="Sylfaen" w:hAnsi="Sylfaen"/>
          <w:sz w:val="24"/>
          <w:szCs w:val="24"/>
          <w:lang w:val="ka-GE"/>
        </w:rPr>
        <w:t xml:space="preserve"> </w:t>
      </w:r>
      <w:r w:rsidRPr="00175367">
        <w:rPr>
          <w:rFonts w:ascii="Sylfaen" w:hAnsi="Sylfaen" w:cs="Sylfaen"/>
          <w:sz w:val="24"/>
          <w:szCs w:val="24"/>
          <w:lang w:val="ka-GE"/>
        </w:rPr>
        <w:t>საკუთრება</w:t>
      </w:r>
      <w:r w:rsidRPr="00175367">
        <w:rPr>
          <w:rFonts w:ascii="Sylfaen" w:hAnsi="Sylfaen"/>
          <w:sz w:val="24"/>
          <w:szCs w:val="24"/>
          <w:lang w:val="ka-GE"/>
        </w:rPr>
        <w:t xml:space="preserve"> </w:t>
      </w:r>
      <w:r w:rsidRPr="00175367">
        <w:rPr>
          <w:rFonts w:ascii="Sylfaen" w:hAnsi="Sylfaen" w:cs="Sylfaen"/>
          <w:sz w:val="24"/>
          <w:szCs w:val="24"/>
          <w:lang w:val="ka-GE"/>
        </w:rPr>
        <w:t>გულისხმობს</w:t>
      </w:r>
      <w:r w:rsidRPr="00175367">
        <w:rPr>
          <w:rFonts w:ascii="Sylfaen" w:hAnsi="Sylfaen"/>
          <w:sz w:val="24"/>
          <w:szCs w:val="24"/>
          <w:lang w:val="ka-GE"/>
        </w:rPr>
        <w:t xml:space="preserve"> </w:t>
      </w:r>
      <w:r w:rsidRPr="00175367">
        <w:rPr>
          <w:rFonts w:ascii="Sylfaen" w:hAnsi="Sylfaen" w:cs="Sylfaen"/>
          <w:sz w:val="24"/>
          <w:szCs w:val="24"/>
          <w:lang w:val="ka-GE"/>
        </w:rPr>
        <w:t>ყველასათვის</w:t>
      </w:r>
      <w:r w:rsidRPr="00175367">
        <w:rPr>
          <w:rFonts w:ascii="Sylfaen" w:hAnsi="Sylfaen"/>
          <w:sz w:val="24"/>
          <w:szCs w:val="24"/>
          <w:lang w:val="ka-GE"/>
        </w:rPr>
        <w:t xml:space="preserve"> </w:t>
      </w:r>
      <w:r w:rsidRPr="00175367">
        <w:rPr>
          <w:rFonts w:ascii="Sylfaen" w:hAnsi="Sylfaen" w:cs="Sylfaen"/>
          <w:sz w:val="24"/>
          <w:szCs w:val="24"/>
          <w:lang w:val="ka-GE"/>
        </w:rPr>
        <w:t>ერთიანი</w:t>
      </w:r>
      <w:r w:rsidRPr="00175367">
        <w:rPr>
          <w:rFonts w:ascii="Sylfaen" w:hAnsi="Sylfaen"/>
          <w:sz w:val="24"/>
          <w:szCs w:val="24"/>
          <w:lang w:val="ka-GE"/>
        </w:rPr>
        <w:t xml:space="preserve"> </w:t>
      </w:r>
      <w:r w:rsidRPr="00175367">
        <w:rPr>
          <w:rFonts w:ascii="Sylfaen" w:hAnsi="Sylfaen" w:cs="Sylfaen"/>
          <w:sz w:val="24"/>
          <w:szCs w:val="24"/>
          <w:lang w:val="ka-GE"/>
        </w:rPr>
        <w:t>და</w:t>
      </w:r>
      <w:r w:rsidRPr="00175367">
        <w:rPr>
          <w:rFonts w:ascii="Sylfaen" w:hAnsi="Sylfaen"/>
          <w:sz w:val="24"/>
          <w:szCs w:val="24"/>
          <w:lang w:val="ka-GE"/>
        </w:rPr>
        <w:t xml:space="preserve"> </w:t>
      </w:r>
      <w:r w:rsidRPr="00175367">
        <w:rPr>
          <w:rFonts w:ascii="Sylfaen" w:hAnsi="Sylfaen" w:cs="Sylfaen"/>
          <w:sz w:val="24"/>
          <w:szCs w:val="24"/>
          <w:lang w:val="ka-GE"/>
        </w:rPr>
        <w:t>თანასწორი</w:t>
      </w:r>
      <w:r w:rsidRPr="00175367">
        <w:rPr>
          <w:rFonts w:ascii="Sylfaen" w:hAnsi="Sylfaen"/>
          <w:sz w:val="24"/>
          <w:szCs w:val="24"/>
          <w:lang w:val="ka-GE"/>
        </w:rPr>
        <w:t xml:space="preserve"> </w:t>
      </w:r>
      <w:r w:rsidRPr="00175367">
        <w:rPr>
          <w:rFonts w:ascii="Sylfaen" w:hAnsi="Sylfaen" w:cs="Sylfaen"/>
          <w:sz w:val="24"/>
          <w:szCs w:val="24"/>
          <w:lang w:val="ka-GE"/>
        </w:rPr>
        <w:t>საკუთრების</w:t>
      </w:r>
      <w:r w:rsidRPr="00175367">
        <w:rPr>
          <w:rFonts w:ascii="Sylfaen" w:hAnsi="Sylfaen"/>
          <w:sz w:val="24"/>
          <w:szCs w:val="24"/>
          <w:lang w:val="ka-GE"/>
        </w:rPr>
        <w:t xml:space="preserve"> </w:t>
      </w:r>
      <w:r w:rsidRPr="00175367">
        <w:rPr>
          <w:rFonts w:ascii="Sylfaen" w:hAnsi="Sylfaen" w:cs="Sylfaen"/>
          <w:sz w:val="24"/>
          <w:szCs w:val="24"/>
          <w:lang w:val="ka-GE"/>
        </w:rPr>
        <w:t>უფლების</w:t>
      </w:r>
      <w:r w:rsidRPr="00175367">
        <w:rPr>
          <w:rFonts w:ascii="Sylfaen" w:hAnsi="Sylfaen"/>
          <w:sz w:val="24"/>
          <w:szCs w:val="24"/>
          <w:lang w:val="ka-GE"/>
        </w:rPr>
        <w:t xml:space="preserve"> </w:t>
      </w:r>
      <w:r w:rsidRPr="00175367">
        <w:rPr>
          <w:rFonts w:ascii="Sylfaen" w:hAnsi="Sylfaen" w:cs="Sylfaen"/>
          <w:sz w:val="24"/>
          <w:szCs w:val="24"/>
          <w:lang w:val="ka-GE"/>
        </w:rPr>
        <w:t>დამკვიდრებას</w:t>
      </w:r>
      <w:r w:rsidRPr="00175367">
        <w:rPr>
          <w:rFonts w:ascii="Sylfaen" w:hAnsi="Sylfaen"/>
          <w:sz w:val="24"/>
          <w:szCs w:val="24"/>
          <w:lang w:val="ka-GE"/>
        </w:rPr>
        <w:t xml:space="preserve">. </w:t>
      </w:r>
      <w:r w:rsidRPr="00175367">
        <w:rPr>
          <w:rFonts w:ascii="Sylfaen" w:hAnsi="Sylfaen" w:cs="Sylfaen"/>
          <w:sz w:val="24"/>
          <w:szCs w:val="24"/>
          <w:lang w:val="ka-GE"/>
        </w:rPr>
        <w:t>საქართველო</w:t>
      </w:r>
      <w:r w:rsidRPr="00175367">
        <w:rPr>
          <w:rFonts w:ascii="Sylfaen" w:hAnsi="Sylfaen"/>
          <w:sz w:val="24"/>
          <w:szCs w:val="24"/>
          <w:lang w:val="ka-GE"/>
        </w:rPr>
        <w:t xml:space="preserve"> </w:t>
      </w:r>
      <w:r w:rsidRPr="00175367">
        <w:rPr>
          <w:rFonts w:ascii="Sylfaen" w:hAnsi="Sylfaen" w:cs="Sylfaen"/>
          <w:sz w:val="24"/>
          <w:szCs w:val="24"/>
          <w:lang w:val="ka-GE"/>
        </w:rPr>
        <w:t>პოსტსაბჭოური</w:t>
      </w:r>
      <w:r w:rsidRPr="00175367">
        <w:rPr>
          <w:rFonts w:ascii="Sylfaen" w:hAnsi="Sylfaen"/>
          <w:sz w:val="24"/>
          <w:szCs w:val="24"/>
          <w:lang w:val="ka-GE"/>
        </w:rPr>
        <w:t xml:space="preserve"> </w:t>
      </w:r>
      <w:r w:rsidRPr="00175367">
        <w:rPr>
          <w:rFonts w:ascii="Sylfaen" w:hAnsi="Sylfaen" w:cs="Sylfaen"/>
          <w:sz w:val="24"/>
          <w:szCs w:val="24"/>
          <w:lang w:val="ka-GE"/>
        </w:rPr>
        <w:t>ქვეყნებიდან</w:t>
      </w:r>
      <w:r w:rsidRPr="00175367">
        <w:rPr>
          <w:rFonts w:ascii="Sylfaen" w:hAnsi="Sylfaen"/>
          <w:sz w:val="24"/>
          <w:szCs w:val="24"/>
          <w:lang w:val="ka-GE"/>
        </w:rPr>
        <w:t xml:space="preserve"> </w:t>
      </w:r>
      <w:r w:rsidRPr="00175367">
        <w:rPr>
          <w:rFonts w:ascii="Sylfaen" w:hAnsi="Sylfaen" w:cs="Sylfaen"/>
          <w:sz w:val="24"/>
          <w:szCs w:val="24"/>
          <w:lang w:val="ka-GE"/>
        </w:rPr>
        <w:t>ერთ</w:t>
      </w:r>
      <w:r w:rsidRPr="00175367">
        <w:rPr>
          <w:rFonts w:ascii="Sylfaen" w:hAnsi="Sylfaen"/>
          <w:sz w:val="24"/>
          <w:szCs w:val="24"/>
          <w:lang w:val="ka-GE"/>
        </w:rPr>
        <w:t>-</w:t>
      </w:r>
      <w:r w:rsidRPr="00175367">
        <w:rPr>
          <w:rFonts w:ascii="Sylfaen" w:hAnsi="Sylfaen" w:cs="Sylfaen"/>
          <w:sz w:val="24"/>
          <w:szCs w:val="24"/>
          <w:lang w:val="ka-GE"/>
        </w:rPr>
        <w:t>ერთი</w:t>
      </w:r>
      <w:r w:rsidRPr="00175367">
        <w:rPr>
          <w:rFonts w:ascii="Sylfaen" w:hAnsi="Sylfaen"/>
          <w:sz w:val="24"/>
          <w:szCs w:val="24"/>
          <w:lang w:val="ka-GE"/>
        </w:rPr>
        <w:t xml:space="preserve"> </w:t>
      </w:r>
      <w:r w:rsidRPr="00175367">
        <w:rPr>
          <w:rFonts w:ascii="Sylfaen" w:hAnsi="Sylfaen" w:cs="Sylfaen"/>
          <w:sz w:val="24"/>
          <w:szCs w:val="24"/>
          <w:lang w:val="ka-GE"/>
        </w:rPr>
        <w:t>პირველი</w:t>
      </w:r>
      <w:r w:rsidRPr="00175367">
        <w:rPr>
          <w:rFonts w:ascii="Sylfaen" w:hAnsi="Sylfaen"/>
          <w:sz w:val="24"/>
          <w:szCs w:val="24"/>
          <w:lang w:val="ka-GE"/>
        </w:rPr>
        <w:t xml:space="preserve"> </w:t>
      </w:r>
      <w:r w:rsidRPr="00175367">
        <w:rPr>
          <w:rFonts w:ascii="Sylfaen" w:hAnsi="Sylfaen" w:cs="Sylfaen"/>
          <w:sz w:val="24"/>
          <w:szCs w:val="24"/>
          <w:lang w:val="ka-GE"/>
        </w:rPr>
        <w:t>სახელმწიფოა</w:t>
      </w:r>
      <w:r w:rsidRPr="00175367">
        <w:rPr>
          <w:rFonts w:ascii="Sylfaen" w:hAnsi="Sylfaen"/>
          <w:sz w:val="24"/>
          <w:szCs w:val="24"/>
          <w:lang w:val="ka-GE"/>
        </w:rPr>
        <w:t xml:space="preserve">, </w:t>
      </w:r>
      <w:r w:rsidRPr="00175367">
        <w:rPr>
          <w:rFonts w:ascii="Sylfaen" w:hAnsi="Sylfaen" w:cs="Sylfaen"/>
          <w:sz w:val="24"/>
          <w:szCs w:val="24"/>
          <w:lang w:val="ka-GE"/>
        </w:rPr>
        <w:t>რომელმაც</w:t>
      </w:r>
      <w:r w:rsidRPr="00175367">
        <w:rPr>
          <w:rFonts w:ascii="Sylfaen" w:hAnsi="Sylfaen"/>
          <w:sz w:val="24"/>
          <w:szCs w:val="24"/>
          <w:lang w:val="ka-GE"/>
        </w:rPr>
        <w:t xml:space="preserve"> </w:t>
      </w:r>
      <w:r w:rsidRPr="00175367">
        <w:rPr>
          <w:rFonts w:ascii="Sylfaen" w:hAnsi="Sylfaen" w:cs="Sylfaen"/>
          <w:sz w:val="24"/>
          <w:szCs w:val="24"/>
          <w:lang w:val="ka-GE"/>
        </w:rPr>
        <w:t>უარი</w:t>
      </w:r>
      <w:r w:rsidRPr="00175367">
        <w:rPr>
          <w:rFonts w:ascii="Sylfaen" w:hAnsi="Sylfaen"/>
          <w:sz w:val="24"/>
          <w:szCs w:val="24"/>
          <w:lang w:val="ka-GE"/>
        </w:rPr>
        <w:t xml:space="preserve"> </w:t>
      </w:r>
      <w:r w:rsidRPr="00175367">
        <w:rPr>
          <w:rFonts w:ascii="Sylfaen" w:hAnsi="Sylfaen" w:cs="Sylfaen"/>
          <w:sz w:val="24"/>
          <w:szCs w:val="24"/>
          <w:lang w:val="ka-GE"/>
        </w:rPr>
        <w:t>თქვა</w:t>
      </w:r>
      <w:r w:rsidRPr="00175367">
        <w:rPr>
          <w:rFonts w:ascii="Sylfaen" w:hAnsi="Sylfaen"/>
          <w:sz w:val="24"/>
          <w:szCs w:val="24"/>
          <w:lang w:val="ka-GE"/>
        </w:rPr>
        <w:t xml:space="preserve"> </w:t>
      </w:r>
      <w:r w:rsidRPr="00175367">
        <w:rPr>
          <w:rFonts w:ascii="Sylfaen" w:hAnsi="Sylfaen" w:cs="Sylfaen"/>
          <w:sz w:val="24"/>
          <w:szCs w:val="24"/>
          <w:lang w:val="ka-GE"/>
        </w:rPr>
        <w:t>საკუთრების</w:t>
      </w:r>
      <w:r w:rsidRPr="00175367">
        <w:rPr>
          <w:rFonts w:ascii="Sylfaen" w:hAnsi="Sylfaen"/>
          <w:sz w:val="24"/>
          <w:szCs w:val="24"/>
          <w:lang w:val="ka-GE"/>
        </w:rPr>
        <w:t xml:space="preserve"> </w:t>
      </w:r>
      <w:r w:rsidRPr="00175367">
        <w:rPr>
          <w:rFonts w:ascii="Sylfaen" w:hAnsi="Sylfaen" w:cs="Sylfaen"/>
          <w:sz w:val="24"/>
          <w:szCs w:val="24"/>
          <w:lang w:val="ka-GE"/>
        </w:rPr>
        <w:t>ფორმებზე</w:t>
      </w:r>
      <w:r w:rsidRPr="00175367">
        <w:rPr>
          <w:rFonts w:ascii="Sylfaen" w:hAnsi="Sylfaen"/>
          <w:sz w:val="24"/>
          <w:szCs w:val="24"/>
          <w:lang w:val="ka-GE"/>
        </w:rPr>
        <w:t xml:space="preserve"> </w:t>
      </w:r>
      <w:r w:rsidRPr="00175367">
        <w:rPr>
          <w:rFonts w:ascii="Sylfaen" w:hAnsi="Sylfaen" w:cs="Sylfaen"/>
          <w:sz w:val="24"/>
          <w:szCs w:val="24"/>
          <w:lang w:val="ka-GE"/>
        </w:rPr>
        <w:t>და</w:t>
      </w:r>
      <w:r w:rsidRPr="00175367">
        <w:rPr>
          <w:rFonts w:ascii="Sylfaen" w:hAnsi="Sylfaen"/>
          <w:sz w:val="24"/>
          <w:szCs w:val="24"/>
          <w:lang w:val="ka-GE"/>
        </w:rPr>
        <w:t xml:space="preserve">, </w:t>
      </w:r>
      <w:r w:rsidRPr="00175367">
        <w:rPr>
          <w:rFonts w:ascii="Sylfaen" w:hAnsi="Sylfaen" w:cs="Sylfaen"/>
          <w:sz w:val="24"/>
          <w:szCs w:val="24"/>
          <w:lang w:val="ka-GE"/>
        </w:rPr>
        <w:t>შესაბამისად</w:t>
      </w:r>
      <w:r w:rsidRPr="00175367">
        <w:rPr>
          <w:rFonts w:ascii="Sylfaen" w:hAnsi="Sylfaen"/>
          <w:sz w:val="24"/>
          <w:szCs w:val="24"/>
          <w:lang w:val="ka-GE"/>
        </w:rPr>
        <w:t xml:space="preserve">, </w:t>
      </w:r>
      <w:r w:rsidRPr="00175367">
        <w:rPr>
          <w:rFonts w:ascii="Sylfaen" w:hAnsi="Sylfaen" w:cs="Sylfaen"/>
          <w:sz w:val="24"/>
          <w:szCs w:val="24"/>
          <w:lang w:val="ka-GE"/>
        </w:rPr>
        <w:t>პრივილეგიური</w:t>
      </w:r>
      <w:r w:rsidRPr="00175367">
        <w:rPr>
          <w:rFonts w:ascii="Sylfaen" w:hAnsi="Sylfaen"/>
          <w:sz w:val="24"/>
          <w:szCs w:val="24"/>
          <w:lang w:val="ka-GE"/>
        </w:rPr>
        <w:t xml:space="preserve"> </w:t>
      </w:r>
      <w:r w:rsidRPr="00175367">
        <w:rPr>
          <w:rFonts w:ascii="Sylfaen" w:hAnsi="Sylfaen" w:cs="Sylfaen"/>
          <w:sz w:val="24"/>
          <w:szCs w:val="24"/>
          <w:lang w:val="ka-GE"/>
        </w:rPr>
        <w:t>მესაკუთრის</w:t>
      </w:r>
      <w:r w:rsidRPr="00175367">
        <w:rPr>
          <w:rFonts w:ascii="Sylfaen" w:hAnsi="Sylfaen"/>
          <w:sz w:val="24"/>
          <w:szCs w:val="24"/>
          <w:lang w:val="ka-GE"/>
        </w:rPr>
        <w:t xml:space="preserve"> </w:t>
      </w:r>
      <w:r w:rsidRPr="00175367">
        <w:rPr>
          <w:rFonts w:ascii="Sylfaen" w:hAnsi="Sylfaen" w:cs="Sylfaen"/>
          <w:sz w:val="24"/>
          <w:szCs w:val="24"/>
          <w:lang w:val="ka-GE"/>
        </w:rPr>
        <w:t>ინსტიტუტზე</w:t>
      </w:r>
      <w:r w:rsidRPr="00175367">
        <w:rPr>
          <w:rFonts w:ascii="Sylfaen" w:hAnsi="Sylfaen"/>
          <w:sz w:val="24"/>
          <w:szCs w:val="24"/>
          <w:lang w:val="ka-GE"/>
        </w:rPr>
        <w:t xml:space="preserve">. </w:t>
      </w:r>
      <w:r w:rsidRPr="00175367">
        <w:rPr>
          <w:rFonts w:ascii="Sylfaen" w:hAnsi="Sylfaen" w:cs="Sylfaen"/>
          <w:sz w:val="24"/>
          <w:szCs w:val="24"/>
          <w:lang w:val="ka-GE"/>
        </w:rPr>
        <w:t>ასეთ</w:t>
      </w:r>
      <w:r w:rsidRPr="00175367">
        <w:rPr>
          <w:rFonts w:ascii="Sylfaen" w:hAnsi="Sylfaen"/>
          <w:sz w:val="24"/>
          <w:szCs w:val="24"/>
          <w:lang w:val="ka-GE"/>
        </w:rPr>
        <w:t xml:space="preserve"> </w:t>
      </w:r>
      <w:r w:rsidRPr="00175367">
        <w:rPr>
          <w:rFonts w:ascii="Sylfaen" w:hAnsi="Sylfaen" w:cs="Sylfaen"/>
          <w:sz w:val="24"/>
          <w:szCs w:val="24"/>
          <w:lang w:val="ka-GE"/>
        </w:rPr>
        <w:t>მესაკუთრეს</w:t>
      </w:r>
      <w:r w:rsidRPr="00175367">
        <w:rPr>
          <w:rFonts w:ascii="Sylfaen" w:hAnsi="Sylfaen"/>
          <w:sz w:val="24"/>
          <w:szCs w:val="24"/>
          <w:lang w:val="ka-GE"/>
        </w:rPr>
        <w:t xml:space="preserve"> </w:t>
      </w:r>
      <w:r w:rsidRPr="00175367">
        <w:rPr>
          <w:rFonts w:ascii="Sylfaen" w:hAnsi="Sylfaen" w:cs="Sylfaen"/>
          <w:sz w:val="24"/>
          <w:szCs w:val="24"/>
          <w:lang w:val="ka-GE"/>
        </w:rPr>
        <w:t>საბჭოთა</w:t>
      </w:r>
      <w:r w:rsidRPr="00175367">
        <w:rPr>
          <w:rFonts w:ascii="Sylfaen" w:hAnsi="Sylfaen"/>
          <w:sz w:val="24"/>
          <w:szCs w:val="24"/>
          <w:lang w:val="ka-GE"/>
        </w:rPr>
        <w:t xml:space="preserve"> </w:t>
      </w:r>
      <w:r w:rsidRPr="00175367">
        <w:rPr>
          <w:rFonts w:ascii="Sylfaen" w:hAnsi="Sylfaen" w:cs="Sylfaen"/>
          <w:sz w:val="24"/>
          <w:szCs w:val="24"/>
          <w:lang w:val="ka-GE"/>
        </w:rPr>
        <w:t>სინამდვილეში</w:t>
      </w:r>
      <w:r w:rsidRPr="00175367">
        <w:rPr>
          <w:rFonts w:ascii="Sylfaen" w:hAnsi="Sylfaen"/>
          <w:sz w:val="24"/>
          <w:szCs w:val="24"/>
          <w:lang w:val="ka-GE"/>
        </w:rPr>
        <w:t xml:space="preserve"> </w:t>
      </w:r>
      <w:r w:rsidRPr="00175367">
        <w:rPr>
          <w:rFonts w:ascii="Sylfaen" w:hAnsi="Sylfaen" w:cs="Sylfaen"/>
          <w:sz w:val="24"/>
          <w:szCs w:val="24"/>
          <w:lang w:val="ka-GE"/>
        </w:rPr>
        <w:t>წარმოადგენდა</w:t>
      </w:r>
      <w:r w:rsidRPr="00175367">
        <w:rPr>
          <w:rFonts w:ascii="Sylfaen" w:hAnsi="Sylfaen"/>
          <w:sz w:val="24"/>
          <w:szCs w:val="24"/>
          <w:lang w:val="ka-GE"/>
        </w:rPr>
        <w:t xml:space="preserve"> </w:t>
      </w:r>
      <w:r w:rsidRPr="00175367">
        <w:rPr>
          <w:rFonts w:ascii="Sylfaen" w:hAnsi="Sylfaen" w:cs="Sylfaen"/>
          <w:sz w:val="24"/>
          <w:szCs w:val="24"/>
          <w:lang w:val="ka-GE"/>
        </w:rPr>
        <w:t>სახელმწიფო</w:t>
      </w:r>
      <w:r w:rsidRPr="00175367">
        <w:rPr>
          <w:rFonts w:ascii="Sylfaen" w:hAnsi="Sylfaen"/>
          <w:sz w:val="24"/>
          <w:szCs w:val="24"/>
          <w:lang w:val="ka-GE"/>
        </w:rPr>
        <w:t xml:space="preserve">. </w:t>
      </w:r>
      <w:r w:rsidR="00F85283">
        <w:rPr>
          <w:rFonts w:ascii="Sylfaen" w:hAnsi="Sylfaen" w:cs="Sylfaen"/>
          <w:sz w:val="24"/>
          <w:szCs w:val="24"/>
          <w:lang w:val="ka-GE"/>
        </w:rPr>
        <w:t>...</w:t>
      </w:r>
      <w:r w:rsidRPr="00175367">
        <w:rPr>
          <w:rFonts w:ascii="Sylfaen" w:hAnsi="Sylfaen"/>
          <w:sz w:val="24"/>
          <w:szCs w:val="24"/>
          <w:lang w:val="ka-GE"/>
        </w:rPr>
        <w:t xml:space="preserve"> </w:t>
      </w:r>
      <w:r w:rsidRPr="00175367">
        <w:rPr>
          <w:rFonts w:ascii="Sylfaen" w:hAnsi="Sylfaen" w:cs="Sylfaen"/>
          <w:sz w:val="24"/>
          <w:szCs w:val="24"/>
          <w:lang w:val="ka-GE"/>
        </w:rPr>
        <w:t>საკუთრების</w:t>
      </w:r>
      <w:r w:rsidRPr="00175367">
        <w:rPr>
          <w:rFonts w:ascii="Sylfaen" w:hAnsi="Sylfaen"/>
          <w:sz w:val="24"/>
          <w:szCs w:val="24"/>
          <w:lang w:val="ka-GE"/>
        </w:rPr>
        <w:t xml:space="preserve"> </w:t>
      </w:r>
      <w:r w:rsidRPr="00175367">
        <w:rPr>
          <w:rFonts w:ascii="Sylfaen" w:hAnsi="Sylfaen" w:cs="Sylfaen"/>
          <w:sz w:val="24"/>
          <w:szCs w:val="24"/>
          <w:lang w:val="ka-GE"/>
        </w:rPr>
        <w:t>იდეა</w:t>
      </w:r>
      <w:r w:rsidRPr="00175367">
        <w:rPr>
          <w:rFonts w:ascii="Sylfaen" w:hAnsi="Sylfaen"/>
          <w:sz w:val="24"/>
          <w:szCs w:val="24"/>
          <w:lang w:val="ka-GE"/>
        </w:rPr>
        <w:t xml:space="preserve"> </w:t>
      </w:r>
      <w:r w:rsidRPr="00175367">
        <w:rPr>
          <w:rFonts w:ascii="Sylfaen" w:hAnsi="Sylfaen" w:cs="Sylfaen"/>
          <w:sz w:val="24"/>
          <w:szCs w:val="24"/>
          <w:lang w:val="ka-GE"/>
        </w:rPr>
        <w:t>სახელმწიფოს</w:t>
      </w:r>
      <w:r w:rsidR="00F85283">
        <w:rPr>
          <w:rFonts w:ascii="Sylfaen" w:hAnsi="Sylfaen" w:cs="Sylfaen"/>
          <w:sz w:val="24"/>
          <w:szCs w:val="24"/>
          <w:lang w:val="ka-GE"/>
        </w:rPr>
        <w:t>,</w:t>
      </w:r>
      <w:r w:rsidRPr="00175367">
        <w:rPr>
          <w:rFonts w:ascii="Sylfaen" w:hAnsi="Sylfaen"/>
          <w:sz w:val="24"/>
          <w:szCs w:val="24"/>
          <w:lang w:val="ka-GE"/>
        </w:rPr>
        <w:t xml:space="preserve"> </w:t>
      </w:r>
      <w:r w:rsidRPr="00175367">
        <w:rPr>
          <w:rFonts w:ascii="Sylfaen" w:hAnsi="Sylfaen" w:cs="Sylfaen"/>
          <w:sz w:val="24"/>
          <w:szCs w:val="24"/>
          <w:lang w:val="ka-GE"/>
        </w:rPr>
        <w:t>როგორც</w:t>
      </w:r>
      <w:r w:rsidRPr="00175367">
        <w:rPr>
          <w:rFonts w:ascii="Sylfaen" w:hAnsi="Sylfaen"/>
          <w:sz w:val="24"/>
          <w:szCs w:val="24"/>
          <w:lang w:val="ka-GE"/>
        </w:rPr>
        <w:t xml:space="preserve"> </w:t>
      </w:r>
      <w:r w:rsidRPr="00175367">
        <w:rPr>
          <w:rFonts w:ascii="Sylfaen" w:hAnsi="Sylfaen" w:cs="Sylfaen"/>
          <w:sz w:val="24"/>
          <w:szCs w:val="24"/>
          <w:lang w:val="ka-GE"/>
        </w:rPr>
        <w:t>მესაკუთრეს</w:t>
      </w:r>
      <w:r w:rsidRPr="00175367">
        <w:rPr>
          <w:rFonts w:ascii="Sylfaen" w:hAnsi="Sylfaen"/>
          <w:sz w:val="24"/>
          <w:szCs w:val="24"/>
          <w:lang w:val="ka-GE"/>
        </w:rPr>
        <w:t xml:space="preserve"> </w:t>
      </w:r>
      <w:r w:rsidRPr="00175367">
        <w:rPr>
          <w:rFonts w:ascii="Sylfaen" w:hAnsi="Sylfaen" w:cs="Sylfaen"/>
          <w:sz w:val="24"/>
          <w:szCs w:val="24"/>
          <w:lang w:val="ka-GE"/>
        </w:rPr>
        <w:t>უფლებრივად</w:t>
      </w:r>
      <w:r w:rsidRPr="00175367">
        <w:rPr>
          <w:rFonts w:ascii="Sylfaen" w:hAnsi="Sylfaen"/>
          <w:sz w:val="24"/>
          <w:szCs w:val="24"/>
          <w:lang w:val="ka-GE"/>
        </w:rPr>
        <w:t xml:space="preserve"> </w:t>
      </w:r>
      <w:r w:rsidRPr="00175367">
        <w:rPr>
          <w:rFonts w:ascii="Sylfaen" w:hAnsi="Sylfaen" w:cs="Sylfaen"/>
          <w:sz w:val="24"/>
          <w:szCs w:val="24"/>
          <w:lang w:val="ka-GE"/>
        </w:rPr>
        <w:t>ათანაბრებს</w:t>
      </w:r>
      <w:r w:rsidRPr="00175367">
        <w:rPr>
          <w:rFonts w:ascii="Sylfaen" w:hAnsi="Sylfaen"/>
          <w:sz w:val="24"/>
          <w:szCs w:val="24"/>
          <w:lang w:val="ka-GE"/>
        </w:rPr>
        <w:t xml:space="preserve"> </w:t>
      </w:r>
      <w:r w:rsidRPr="00175367">
        <w:rPr>
          <w:rFonts w:ascii="Sylfaen" w:hAnsi="Sylfaen" w:cs="Sylfaen"/>
          <w:sz w:val="24"/>
          <w:szCs w:val="24"/>
          <w:lang w:val="ka-GE"/>
        </w:rPr>
        <w:t>სხვა</w:t>
      </w:r>
      <w:r w:rsidRPr="00175367">
        <w:rPr>
          <w:rFonts w:ascii="Sylfaen" w:hAnsi="Sylfaen"/>
          <w:sz w:val="24"/>
          <w:szCs w:val="24"/>
          <w:lang w:val="ka-GE"/>
        </w:rPr>
        <w:t xml:space="preserve"> </w:t>
      </w:r>
      <w:r w:rsidRPr="00175367">
        <w:rPr>
          <w:rFonts w:ascii="Sylfaen" w:hAnsi="Sylfaen" w:cs="Sylfaen"/>
          <w:sz w:val="24"/>
          <w:szCs w:val="24"/>
          <w:lang w:val="ka-GE"/>
        </w:rPr>
        <w:t>მესაკუთრეებთან</w:t>
      </w:r>
      <w:r w:rsidRPr="00175367">
        <w:rPr>
          <w:rFonts w:ascii="Sylfaen" w:hAnsi="Sylfaen"/>
          <w:sz w:val="24"/>
          <w:szCs w:val="24"/>
          <w:lang w:val="ka-GE"/>
        </w:rPr>
        <w:t xml:space="preserve">. </w:t>
      </w:r>
      <w:r w:rsidRPr="00175367">
        <w:rPr>
          <w:rFonts w:ascii="Sylfaen" w:hAnsi="Sylfaen" w:cs="Sylfaen"/>
          <w:sz w:val="24"/>
          <w:szCs w:val="24"/>
          <w:lang w:val="ka-GE"/>
        </w:rPr>
        <w:t>ამის</w:t>
      </w:r>
      <w:r w:rsidRPr="00175367">
        <w:rPr>
          <w:rFonts w:ascii="Sylfaen" w:hAnsi="Sylfaen"/>
          <w:sz w:val="24"/>
          <w:szCs w:val="24"/>
          <w:lang w:val="ka-GE"/>
        </w:rPr>
        <w:t xml:space="preserve"> </w:t>
      </w:r>
      <w:r w:rsidRPr="00175367">
        <w:rPr>
          <w:rFonts w:ascii="Sylfaen" w:hAnsi="Sylfaen" w:cs="Sylfaen"/>
          <w:sz w:val="24"/>
          <w:szCs w:val="24"/>
          <w:lang w:val="ka-GE"/>
        </w:rPr>
        <w:t>შესაბამისად</w:t>
      </w:r>
      <w:r w:rsidRPr="00175367">
        <w:rPr>
          <w:rFonts w:ascii="Sylfaen" w:hAnsi="Sylfaen"/>
          <w:sz w:val="24"/>
          <w:szCs w:val="24"/>
          <w:lang w:val="ka-GE"/>
        </w:rPr>
        <w:t xml:space="preserve"> </w:t>
      </w:r>
      <w:r w:rsidRPr="00175367">
        <w:rPr>
          <w:rFonts w:ascii="Sylfaen" w:hAnsi="Sylfaen" w:cs="Sylfaen"/>
          <w:sz w:val="24"/>
          <w:szCs w:val="24"/>
          <w:lang w:val="ka-GE"/>
        </w:rPr>
        <w:t>ჩამოყალიბდა</w:t>
      </w:r>
      <w:r w:rsidRPr="00175367">
        <w:rPr>
          <w:rFonts w:ascii="Sylfaen" w:hAnsi="Sylfaen"/>
          <w:sz w:val="24"/>
          <w:szCs w:val="24"/>
          <w:lang w:val="ka-GE"/>
        </w:rPr>
        <w:t xml:space="preserve"> </w:t>
      </w:r>
      <w:r w:rsidRPr="00175367">
        <w:rPr>
          <w:rFonts w:ascii="Sylfaen" w:hAnsi="Sylfaen" w:cs="Sylfaen"/>
          <w:sz w:val="24"/>
          <w:szCs w:val="24"/>
          <w:lang w:val="ka-GE"/>
        </w:rPr>
        <w:t>ქართული</w:t>
      </w:r>
      <w:r w:rsidRPr="00175367">
        <w:rPr>
          <w:rFonts w:ascii="Sylfaen" w:hAnsi="Sylfaen"/>
          <w:sz w:val="24"/>
          <w:szCs w:val="24"/>
          <w:lang w:val="ka-GE"/>
        </w:rPr>
        <w:t xml:space="preserve"> </w:t>
      </w:r>
      <w:r w:rsidRPr="00175367">
        <w:rPr>
          <w:rFonts w:ascii="Sylfaen" w:hAnsi="Sylfaen" w:cs="Sylfaen"/>
          <w:sz w:val="24"/>
          <w:szCs w:val="24"/>
          <w:lang w:val="ka-GE"/>
        </w:rPr>
        <w:t>სამოქალაქო</w:t>
      </w:r>
      <w:r w:rsidRPr="00175367">
        <w:rPr>
          <w:rFonts w:ascii="Sylfaen" w:hAnsi="Sylfaen"/>
          <w:sz w:val="24"/>
          <w:szCs w:val="24"/>
          <w:lang w:val="ka-GE"/>
        </w:rPr>
        <w:t xml:space="preserve"> </w:t>
      </w:r>
      <w:r w:rsidRPr="00175367">
        <w:rPr>
          <w:rFonts w:ascii="Sylfaen" w:hAnsi="Sylfaen" w:cs="Sylfaen"/>
          <w:sz w:val="24"/>
          <w:szCs w:val="24"/>
          <w:lang w:val="ka-GE"/>
        </w:rPr>
        <w:t>კანონმდებლობა</w:t>
      </w:r>
      <w:r w:rsidRPr="00175367">
        <w:rPr>
          <w:rFonts w:ascii="Sylfaen" w:hAnsi="Sylfaen"/>
          <w:sz w:val="24"/>
          <w:szCs w:val="24"/>
          <w:lang w:val="ka-GE"/>
        </w:rPr>
        <w:t xml:space="preserve">. </w:t>
      </w:r>
      <w:r w:rsidRPr="00175367">
        <w:rPr>
          <w:rFonts w:ascii="Sylfaen" w:hAnsi="Sylfaen" w:cs="Sylfaen"/>
          <w:sz w:val="24"/>
          <w:szCs w:val="24"/>
          <w:lang w:val="ka-GE"/>
        </w:rPr>
        <w:t>საქართველოს</w:t>
      </w:r>
      <w:r w:rsidRPr="00175367">
        <w:rPr>
          <w:rFonts w:ascii="Sylfaen" w:hAnsi="Sylfaen"/>
          <w:sz w:val="24"/>
          <w:szCs w:val="24"/>
          <w:lang w:val="ka-GE"/>
        </w:rPr>
        <w:t xml:space="preserve"> </w:t>
      </w:r>
      <w:r w:rsidRPr="00175367">
        <w:rPr>
          <w:rFonts w:ascii="Sylfaen" w:hAnsi="Sylfaen" w:cs="Sylfaen"/>
          <w:sz w:val="24"/>
          <w:szCs w:val="24"/>
          <w:lang w:val="ka-GE"/>
        </w:rPr>
        <w:t>ახალი</w:t>
      </w:r>
      <w:r w:rsidRPr="00175367">
        <w:rPr>
          <w:rFonts w:ascii="Sylfaen" w:hAnsi="Sylfaen"/>
          <w:sz w:val="24"/>
          <w:szCs w:val="24"/>
          <w:lang w:val="ka-GE"/>
        </w:rPr>
        <w:t xml:space="preserve"> </w:t>
      </w:r>
      <w:r w:rsidRPr="00175367">
        <w:rPr>
          <w:rFonts w:ascii="Sylfaen" w:hAnsi="Sylfaen" w:cs="Sylfaen"/>
          <w:sz w:val="24"/>
          <w:szCs w:val="24"/>
          <w:lang w:val="ka-GE"/>
        </w:rPr>
        <w:t>სამოქალაქო</w:t>
      </w:r>
      <w:r w:rsidRPr="00175367">
        <w:rPr>
          <w:rFonts w:ascii="Sylfaen" w:hAnsi="Sylfaen"/>
          <w:sz w:val="24"/>
          <w:szCs w:val="24"/>
          <w:lang w:val="ka-GE"/>
        </w:rPr>
        <w:t xml:space="preserve"> </w:t>
      </w:r>
      <w:r w:rsidRPr="00175367">
        <w:rPr>
          <w:rFonts w:ascii="Sylfaen" w:hAnsi="Sylfaen" w:cs="Sylfaen"/>
          <w:sz w:val="24"/>
          <w:szCs w:val="24"/>
          <w:lang w:val="ka-GE"/>
        </w:rPr>
        <w:t>კოდექსის</w:t>
      </w:r>
      <w:r w:rsidRPr="00175367">
        <w:rPr>
          <w:rFonts w:ascii="Sylfaen" w:hAnsi="Sylfaen"/>
          <w:sz w:val="24"/>
          <w:szCs w:val="24"/>
          <w:lang w:val="ka-GE"/>
        </w:rPr>
        <w:t xml:space="preserve"> 24-</w:t>
      </w:r>
      <w:r w:rsidRPr="00175367">
        <w:rPr>
          <w:rFonts w:ascii="Sylfaen" w:hAnsi="Sylfaen" w:cs="Sylfaen"/>
          <w:sz w:val="24"/>
          <w:szCs w:val="24"/>
          <w:lang w:val="ka-GE"/>
        </w:rPr>
        <w:t>ე</w:t>
      </w:r>
      <w:r w:rsidRPr="00175367">
        <w:rPr>
          <w:rFonts w:ascii="Sylfaen" w:hAnsi="Sylfaen"/>
          <w:sz w:val="24"/>
          <w:szCs w:val="24"/>
          <w:lang w:val="ka-GE"/>
        </w:rPr>
        <w:t xml:space="preserve"> </w:t>
      </w:r>
      <w:r w:rsidRPr="00175367">
        <w:rPr>
          <w:rFonts w:ascii="Sylfaen" w:hAnsi="Sylfaen" w:cs="Sylfaen"/>
          <w:sz w:val="24"/>
          <w:szCs w:val="24"/>
          <w:lang w:val="ka-GE"/>
        </w:rPr>
        <w:t>მუხლის</w:t>
      </w:r>
      <w:r w:rsidRPr="00175367">
        <w:rPr>
          <w:rFonts w:ascii="Sylfaen" w:hAnsi="Sylfaen"/>
          <w:sz w:val="24"/>
          <w:szCs w:val="24"/>
          <w:lang w:val="ka-GE"/>
        </w:rPr>
        <w:t xml:space="preserve"> </w:t>
      </w:r>
      <w:r w:rsidRPr="00175367">
        <w:rPr>
          <w:rFonts w:ascii="Sylfaen" w:hAnsi="Sylfaen" w:cs="Sylfaen"/>
          <w:sz w:val="24"/>
          <w:szCs w:val="24"/>
          <w:lang w:val="ka-GE"/>
        </w:rPr>
        <w:t>მე</w:t>
      </w:r>
      <w:r w:rsidRPr="00175367">
        <w:rPr>
          <w:rFonts w:ascii="Sylfaen" w:hAnsi="Sylfaen"/>
          <w:sz w:val="24"/>
          <w:szCs w:val="24"/>
          <w:lang w:val="ka-GE"/>
        </w:rPr>
        <w:t xml:space="preserve">-4 </w:t>
      </w:r>
      <w:r w:rsidRPr="00175367">
        <w:rPr>
          <w:rFonts w:ascii="Sylfaen" w:hAnsi="Sylfaen" w:cs="Sylfaen"/>
          <w:sz w:val="24"/>
          <w:szCs w:val="24"/>
          <w:lang w:val="ka-GE"/>
        </w:rPr>
        <w:t>ნაწილში</w:t>
      </w:r>
      <w:r w:rsidRPr="00175367">
        <w:rPr>
          <w:rFonts w:ascii="Sylfaen" w:hAnsi="Sylfaen"/>
          <w:sz w:val="24"/>
          <w:szCs w:val="24"/>
          <w:lang w:val="ka-GE"/>
        </w:rPr>
        <w:t xml:space="preserve"> </w:t>
      </w:r>
      <w:r w:rsidRPr="00175367">
        <w:rPr>
          <w:rFonts w:ascii="Sylfaen" w:hAnsi="Sylfaen" w:cs="Sylfaen"/>
          <w:sz w:val="24"/>
          <w:szCs w:val="24"/>
          <w:lang w:val="ka-GE"/>
        </w:rPr>
        <w:t>მოცემულია</w:t>
      </w:r>
      <w:r w:rsidRPr="00175367">
        <w:rPr>
          <w:rFonts w:ascii="Sylfaen" w:hAnsi="Sylfaen"/>
          <w:sz w:val="24"/>
          <w:szCs w:val="24"/>
          <w:lang w:val="ka-GE"/>
        </w:rPr>
        <w:t xml:space="preserve"> </w:t>
      </w:r>
      <w:r w:rsidRPr="00175367">
        <w:rPr>
          <w:rFonts w:ascii="Sylfaen" w:hAnsi="Sylfaen" w:cs="Sylfaen"/>
          <w:sz w:val="24"/>
          <w:szCs w:val="24"/>
          <w:lang w:val="ka-GE"/>
        </w:rPr>
        <w:t>უმნიშვნელოვანესი</w:t>
      </w:r>
      <w:r w:rsidRPr="00175367">
        <w:rPr>
          <w:rFonts w:ascii="Sylfaen" w:hAnsi="Sylfaen"/>
          <w:sz w:val="24"/>
          <w:szCs w:val="24"/>
          <w:lang w:val="ka-GE"/>
        </w:rPr>
        <w:t xml:space="preserve"> </w:t>
      </w:r>
      <w:r w:rsidRPr="00175367">
        <w:rPr>
          <w:rFonts w:ascii="Sylfaen" w:hAnsi="Sylfaen" w:cs="Sylfaen"/>
          <w:sz w:val="24"/>
          <w:szCs w:val="24"/>
          <w:lang w:val="ka-GE"/>
        </w:rPr>
        <w:t>დებულება</w:t>
      </w:r>
      <w:r w:rsidRPr="00175367">
        <w:rPr>
          <w:rFonts w:ascii="Sylfaen" w:hAnsi="Sylfaen"/>
          <w:sz w:val="24"/>
          <w:szCs w:val="24"/>
          <w:lang w:val="ka-GE"/>
        </w:rPr>
        <w:t xml:space="preserve">, </w:t>
      </w:r>
      <w:r w:rsidRPr="00175367">
        <w:rPr>
          <w:rFonts w:ascii="Sylfaen" w:hAnsi="Sylfaen" w:cs="Sylfaen"/>
          <w:sz w:val="24"/>
          <w:szCs w:val="24"/>
          <w:lang w:val="ka-GE"/>
        </w:rPr>
        <w:t>რომ</w:t>
      </w:r>
      <w:r w:rsidRPr="00175367">
        <w:rPr>
          <w:rFonts w:ascii="Sylfaen" w:hAnsi="Sylfaen"/>
          <w:sz w:val="24"/>
          <w:szCs w:val="24"/>
          <w:lang w:val="ka-GE"/>
        </w:rPr>
        <w:t xml:space="preserve"> „</w:t>
      </w:r>
      <w:r w:rsidRPr="00175367">
        <w:rPr>
          <w:rFonts w:ascii="Sylfaen" w:hAnsi="Sylfaen" w:cs="Sylfaen"/>
          <w:sz w:val="24"/>
          <w:szCs w:val="24"/>
          <w:lang w:val="ka-GE"/>
        </w:rPr>
        <w:t>სახელმწიფო</w:t>
      </w:r>
      <w:r w:rsidRPr="00175367">
        <w:rPr>
          <w:rFonts w:ascii="Sylfaen" w:hAnsi="Sylfaen"/>
          <w:sz w:val="24"/>
          <w:szCs w:val="24"/>
          <w:lang w:val="ka-GE"/>
        </w:rPr>
        <w:t xml:space="preserve"> </w:t>
      </w:r>
      <w:r w:rsidRPr="00175367">
        <w:rPr>
          <w:rFonts w:ascii="Sylfaen" w:hAnsi="Sylfaen" w:cs="Sylfaen"/>
          <w:sz w:val="24"/>
          <w:szCs w:val="24"/>
          <w:lang w:val="ka-GE"/>
        </w:rPr>
        <w:t>სამოქალაქო</w:t>
      </w:r>
      <w:r w:rsidRPr="00175367">
        <w:rPr>
          <w:rFonts w:ascii="Sylfaen" w:hAnsi="Sylfaen"/>
          <w:sz w:val="24"/>
          <w:szCs w:val="24"/>
          <w:lang w:val="ka-GE"/>
        </w:rPr>
        <w:t>-</w:t>
      </w:r>
      <w:r w:rsidRPr="00175367">
        <w:rPr>
          <w:rFonts w:ascii="Sylfaen" w:hAnsi="Sylfaen" w:cs="Sylfaen"/>
          <w:sz w:val="24"/>
          <w:szCs w:val="24"/>
          <w:lang w:val="ka-GE"/>
        </w:rPr>
        <w:t>სამართლებრივ</w:t>
      </w:r>
      <w:r w:rsidRPr="00175367">
        <w:rPr>
          <w:rFonts w:ascii="Sylfaen" w:hAnsi="Sylfaen"/>
          <w:sz w:val="24"/>
          <w:szCs w:val="24"/>
          <w:lang w:val="ka-GE"/>
        </w:rPr>
        <w:t xml:space="preserve"> </w:t>
      </w:r>
      <w:r w:rsidRPr="00175367">
        <w:rPr>
          <w:rFonts w:ascii="Sylfaen" w:hAnsi="Sylfaen" w:cs="Sylfaen"/>
          <w:sz w:val="24"/>
          <w:szCs w:val="24"/>
          <w:lang w:val="ka-GE"/>
        </w:rPr>
        <w:t>ურთიერთობებში</w:t>
      </w:r>
      <w:r w:rsidRPr="00175367">
        <w:rPr>
          <w:rFonts w:ascii="Sylfaen" w:hAnsi="Sylfaen"/>
          <w:sz w:val="24"/>
          <w:szCs w:val="24"/>
          <w:lang w:val="ka-GE"/>
        </w:rPr>
        <w:t xml:space="preserve"> </w:t>
      </w:r>
      <w:r w:rsidRPr="00175367">
        <w:rPr>
          <w:rFonts w:ascii="Sylfaen" w:hAnsi="Sylfaen" w:cs="Sylfaen"/>
          <w:sz w:val="24"/>
          <w:szCs w:val="24"/>
          <w:lang w:val="ka-GE"/>
        </w:rPr>
        <w:t>მონაწილეობს</w:t>
      </w:r>
      <w:r w:rsidRPr="00175367">
        <w:rPr>
          <w:rFonts w:ascii="Sylfaen" w:hAnsi="Sylfaen"/>
          <w:sz w:val="24"/>
          <w:szCs w:val="24"/>
          <w:lang w:val="ka-GE"/>
        </w:rPr>
        <w:t xml:space="preserve"> </w:t>
      </w:r>
      <w:r w:rsidRPr="00175367">
        <w:rPr>
          <w:rFonts w:ascii="Sylfaen" w:hAnsi="Sylfaen" w:cs="Sylfaen"/>
          <w:sz w:val="24"/>
          <w:szCs w:val="24"/>
          <w:lang w:val="ka-GE"/>
        </w:rPr>
        <w:t>ისევე</w:t>
      </w:r>
      <w:r w:rsidRPr="00175367">
        <w:rPr>
          <w:rFonts w:ascii="Sylfaen" w:hAnsi="Sylfaen"/>
          <w:sz w:val="24"/>
          <w:szCs w:val="24"/>
          <w:lang w:val="ka-GE"/>
        </w:rPr>
        <w:t xml:space="preserve">, </w:t>
      </w:r>
      <w:r w:rsidRPr="00175367">
        <w:rPr>
          <w:rFonts w:ascii="Sylfaen" w:hAnsi="Sylfaen" w:cs="Sylfaen"/>
          <w:sz w:val="24"/>
          <w:szCs w:val="24"/>
          <w:lang w:val="ka-GE"/>
        </w:rPr>
        <w:t>როგორც</w:t>
      </w:r>
      <w:r w:rsidRPr="00175367">
        <w:rPr>
          <w:rFonts w:ascii="Sylfaen" w:hAnsi="Sylfaen"/>
          <w:sz w:val="24"/>
          <w:szCs w:val="24"/>
          <w:lang w:val="ka-GE"/>
        </w:rPr>
        <w:t xml:space="preserve"> </w:t>
      </w:r>
      <w:r w:rsidRPr="00175367">
        <w:rPr>
          <w:rFonts w:ascii="Sylfaen" w:hAnsi="Sylfaen" w:cs="Sylfaen"/>
          <w:sz w:val="24"/>
          <w:szCs w:val="24"/>
          <w:lang w:val="ka-GE"/>
        </w:rPr>
        <w:t>კერძო</w:t>
      </w:r>
      <w:r w:rsidRPr="00175367">
        <w:rPr>
          <w:rFonts w:ascii="Sylfaen" w:hAnsi="Sylfaen"/>
          <w:sz w:val="24"/>
          <w:szCs w:val="24"/>
          <w:lang w:val="ka-GE"/>
        </w:rPr>
        <w:t xml:space="preserve"> </w:t>
      </w:r>
      <w:r w:rsidRPr="00175367">
        <w:rPr>
          <w:rFonts w:ascii="Sylfaen" w:hAnsi="Sylfaen" w:cs="Sylfaen"/>
          <w:sz w:val="24"/>
          <w:szCs w:val="24"/>
          <w:lang w:val="ka-GE"/>
        </w:rPr>
        <w:t>სამართლის</w:t>
      </w:r>
      <w:r w:rsidRPr="00175367">
        <w:rPr>
          <w:rFonts w:ascii="Sylfaen" w:hAnsi="Sylfaen"/>
          <w:sz w:val="24"/>
          <w:szCs w:val="24"/>
          <w:lang w:val="ka-GE"/>
        </w:rPr>
        <w:t xml:space="preserve"> </w:t>
      </w:r>
      <w:r w:rsidRPr="00175367">
        <w:rPr>
          <w:rFonts w:ascii="Sylfaen" w:hAnsi="Sylfaen" w:cs="Sylfaen"/>
          <w:sz w:val="24"/>
          <w:szCs w:val="24"/>
          <w:lang w:val="ka-GE"/>
        </w:rPr>
        <w:t>იურიდიული</w:t>
      </w:r>
      <w:r w:rsidRPr="00175367">
        <w:rPr>
          <w:rFonts w:ascii="Sylfaen" w:hAnsi="Sylfaen"/>
          <w:sz w:val="24"/>
          <w:szCs w:val="24"/>
          <w:lang w:val="ka-GE"/>
        </w:rPr>
        <w:t xml:space="preserve"> </w:t>
      </w:r>
      <w:r w:rsidRPr="00175367">
        <w:rPr>
          <w:rFonts w:ascii="Sylfaen" w:hAnsi="Sylfaen" w:cs="Sylfaen"/>
          <w:sz w:val="24"/>
          <w:szCs w:val="24"/>
          <w:lang w:val="ka-GE"/>
        </w:rPr>
        <w:t>პირი</w:t>
      </w:r>
      <w:r w:rsidRPr="00175367">
        <w:rPr>
          <w:rFonts w:ascii="Sylfaen" w:hAnsi="Sylfaen"/>
          <w:sz w:val="24"/>
          <w:szCs w:val="24"/>
          <w:lang w:val="ka-GE"/>
        </w:rPr>
        <w:t xml:space="preserve">“. </w:t>
      </w:r>
      <w:r w:rsidRPr="00175367">
        <w:rPr>
          <w:rFonts w:ascii="Sylfaen" w:hAnsi="Sylfaen" w:cs="Sylfaen"/>
          <w:sz w:val="24"/>
          <w:szCs w:val="24"/>
          <w:lang w:val="ka-GE"/>
        </w:rPr>
        <w:t>კერძოსამართლებრივ</w:t>
      </w:r>
      <w:r w:rsidRPr="00175367">
        <w:rPr>
          <w:rFonts w:ascii="Sylfaen" w:hAnsi="Sylfaen"/>
          <w:sz w:val="24"/>
          <w:szCs w:val="24"/>
          <w:lang w:val="ka-GE"/>
        </w:rPr>
        <w:t xml:space="preserve"> </w:t>
      </w:r>
      <w:r w:rsidRPr="00175367">
        <w:rPr>
          <w:rFonts w:ascii="Sylfaen" w:hAnsi="Sylfaen" w:cs="Sylfaen"/>
          <w:sz w:val="24"/>
          <w:szCs w:val="24"/>
          <w:lang w:val="ka-GE"/>
        </w:rPr>
        <w:t>ურთიერთობებში</w:t>
      </w:r>
      <w:r w:rsidRPr="00175367">
        <w:rPr>
          <w:rFonts w:ascii="Sylfaen" w:hAnsi="Sylfaen"/>
          <w:sz w:val="24"/>
          <w:szCs w:val="24"/>
          <w:lang w:val="ka-GE"/>
        </w:rPr>
        <w:t xml:space="preserve"> </w:t>
      </w:r>
      <w:r w:rsidRPr="00175367">
        <w:rPr>
          <w:rFonts w:ascii="Sylfaen" w:hAnsi="Sylfaen" w:cs="Sylfaen"/>
          <w:sz w:val="24"/>
          <w:szCs w:val="24"/>
          <w:lang w:val="ka-GE"/>
        </w:rPr>
        <w:t>პირთა</w:t>
      </w:r>
      <w:r w:rsidRPr="00175367">
        <w:rPr>
          <w:rFonts w:ascii="Sylfaen" w:hAnsi="Sylfaen"/>
          <w:sz w:val="24"/>
          <w:szCs w:val="24"/>
          <w:lang w:val="ka-GE"/>
        </w:rPr>
        <w:t xml:space="preserve"> </w:t>
      </w:r>
      <w:r w:rsidRPr="00175367">
        <w:rPr>
          <w:rFonts w:ascii="Sylfaen" w:hAnsi="Sylfaen" w:cs="Sylfaen"/>
          <w:sz w:val="24"/>
          <w:szCs w:val="24"/>
          <w:lang w:val="ka-GE"/>
        </w:rPr>
        <w:t>თანასწორობის</w:t>
      </w:r>
      <w:r w:rsidRPr="00175367">
        <w:rPr>
          <w:rFonts w:ascii="Sylfaen" w:hAnsi="Sylfaen"/>
          <w:sz w:val="24"/>
          <w:szCs w:val="24"/>
          <w:lang w:val="ka-GE"/>
        </w:rPr>
        <w:t xml:space="preserve"> </w:t>
      </w:r>
      <w:r w:rsidRPr="00175367">
        <w:rPr>
          <w:rFonts w:ascii="Sylfaen" w:hAnsi="Sylfaen" w:cs="Sylfaen"/>
          <w:sz w:val="24"/>
          <w:szCs w:val="24"/>
          <w:lang w:val="ka-GE"/>
        </w:rPr>
        <w:t>დაკანონებულმა</w:t>
      </w:r>
      <w:r w:rsidRPr="00175367">
        <w:rPr>
          <w:rFonts w:ascii="Sylfaen" w:hAnsi="Sylfaen"/>
          <w:sz w:val="24"/>
          <w:szCs w:val="24"/>
          <w:lang w:val="ka-GE"/>
        </w:rPr>
        <w:t xml:space="preserve"> </w:t>
      </w:r>
      <w:r w:rsidRPr="00175367">
        <w:rPr>
          <w:rFonts w:ascii="Sylfaen" w:hAnsi="Sylfaen" w:cs="Sylfaen"/>
          <w:sz w:val="24"/>
          <w:szCs w:val="24"/>
          <w:lang w:val="ka-GE"/>
        </w:rPr>
        <w:t>პრინციპმა</w:t>
      </w:r>
      <w:r w:rsidRPr="00175367">
        <w:rPr>
          <w:rFonts w:ascii="Sylfaen" w:hAnsi="Sylfaen"/>
          <w:sz w:val="24"/>
          <w:szCs w:val="24"/>
          <w:lang w:val="ka-GE"/>
        </w:rPr>
        <w:t xml:space="preserve"> </w:t>
      </w:r>
      <w:r w:rsidRPr="00175367">
        <w:rPr>
          <w:rFonts w:ascii="Sylfaen" w:hAnsi="Sylfaen" w:cs="Sylfaen"/>
          <w:sz w:val="24"/>
          <w:szCs w:val="24"/>
          <w:lang w:val="ka-GE"/>
        </w:rPr>
        <w:t>სახელმწიფო</w:t>
      </w:r>
      <w:r w:rsidRPr="00175367">
        <w:rPr>
          <w:rFonts w:ascii="Sylfaen" w:hAnsi="Sylfaen"/>
          <w:sz w:val="24"/>
          <w:szCs w:val="24"/>
          <w:lang w:val="ka-GE"/>
        </w:rPr>
        <w:t xml:space="preserve"> </w:t>
      </w:r>
      <w:r w:rsidRPr="00175367">
        <w:rPr>
          <w:rFonts w:ascii="Sylfaen" w:hAnsi="Sylfaen" w:cs="Sylfaen"/>
          <w:sz w:val="24"/>
          <w:szCs w:val="24"/>
          <w:lang w:val="ka-GE"/>
        </w:rPr>
        <w:t>გაათანაბრა</w:t>
      </w:r>
      <w:r w:rsidRPr="00175367">
        <w:rPr>
          <w:rFonts w:ascii="Sylfaen" w:hAnsi="Sylfaen"/>
          <w:sz w:val="24"/>
          <w:szCs w:val="24"/>
          <w:lang w:val="ka-GE"/>
        </w:rPr>
        <w:t xml:space="preserve"> </w:t>
      </w:r>
      <w:r w:rsidRPr="00175367">
        <w:rPr>
          <w:rFonts w:ascii="Sylfaen" w:hAnsi="Sylfaen" w:cs="Sylfaen"/>
          <w:sz w:val="24"/>
          <w:szCs w:val="24"/>
          <w:lang w:val="ka-GE"/>
        </w:rPr>
        <w:t>ამ</w:t>
      </w:r>
      <w:r w:rsidRPr="00175367">
        <w:rPr>
          <w:rFonts w:ascii="Sylfaen" w:hAnsi="Sylfaen"/>
          <w:sz w:val="24"/>
          <w:szCs w:val="24"/>
          <w:lang w:val="ka-GE"/>
        </w:rPr>
        <w:t xml:space="preserve"> </w:t>
      </w:r>
      <w:r w:rsidRPr="00175367">
        <w:rPr>
          <w:rFonts w:ascii="Sylfaen" w:hAnsi="Sylfaen" w:cs="Sylfaen"/>
          <w:sz w:val="24"/>
          <w:szCs w:val="24"/>
          <w:lang w:val="ka-GE"/>
        </w:rPr>
        <w:t>ურთიერთობის</w:t>
      </w:r>
      <w:r w:rsidRPr="00175367">
        <w:rPr>
          <w:rFonts w:ascii="Sylfaen" w:hAnsi="Sylfaen"/>
          <w:sz w:val="24"/>
          <w:szCs w:val="24"/>
          <w:lang w:val="ka-GE"/>
        </w:rPr>
        <w:t xml:space="preserve"> </w:t>
      </w:r>
      <w:r w:rsidRPr="00175367">
        <w:rPr>
          <w:rFonts w:ascii="Sylfaen" w:hAnsi="Sylfaen" w:cs="Sylfaen"/>
          <w:sz w:val="24"/>
          <w:szCs w:val="24"/>
          <w:lang w:val="ka-GE"/>
        </w:rPr>
        <w:t>სხვა</w:t>
      </w:r>
      <w:r w:rsidRPr="00175367">
        <w:rPr>
          <w:rFonts w:ascii="Sylfaen" w:hAnsi="Sylfaen"/>
          <w:sz w:val="24"/>
          <w:szCs w:val="24"/>
          <w:lang w:val="ka-GE"/>
        </w:rPr>
        <w:t xml:space="preserve"> </w:t>
      </w:r>
      <w:r w:rsidRPr="00175367">
        <w:rPr>
          <w:rFonts w:ascii="Sylfaen" w:hAnsi="Sylfaen" w:cs="Sylfaen"/>
          <w:sz w:val="24"/>
          <w:szCs w:val="24"/>
          <w:lang w:val="ka-GE"/>
        </w:rPr>
        <w:t>სუბიექტებთან</w:t>
      </w:r>
      <w:r w:rsidRPr="00175367">
        <w:rPr>
          <w:rFonts w:ascii="Sylfaen" w:hAnsi="Sylfaen"/>
          <w:sz w:val="24"/>
          <w:szCs w:val="24"/>
          <w:lang w:val="ka-GE"/>
        </w:rPr>
        <w:t>“ (</w:t>
      </w:r>
      <w:r w:rsidRPr="00175367">
        <w:rPr>
          <w:rFonts w:ascii="Sylfaen" w:hAnsi="Sylfaen" w:cs="Sylfaen"/>
          <w:sz w:val="24"/>
          <w:szCs w:val="24"/>
          <w:lang w:val="ka-GE"/>
        </w:rPr>
        <w:t>საქართველოს</w:t>
      </w:r>
      <w:r w:rsidRPr="00175367">
        <w:rPr>
          <w:rFonts w:ascii="Sylfaen" w:hAnsi="Sylfaen"/>
          <w:sz w:val="24"/>
          <w:szCs w:val="24"/>
          <w:lang w:val="ka-GE"/>
        </w:rPr>
        <w:t xml:space="preserve"> </w:t>
      </w:r>
      <w:r w:rsidRPr="00175367">
        <w:rPr>
          <w:rFonts w:ascii="Sylfaen" w:hAnsi="Sylfaen" w:cs="Sylfaen"/>
          <w:sz w:val="24"/>
          <w:szCs w:val="24"/>
          <w:lang w:val="ka-GE"/>
        </w:rPr>
        <w:t>საკონსტიტუციო</w:t>
      </w:r>
      <w:r w:rsidRPr="00175367">
        <w:rPr>
          <w:rFonts w:ascii="Sylfaen" w:hAnsi="Sylfaen"/>
          <w:sz w:val="24"/>
          <w:szCs w:val="24"/>
          <w:lang w:val="ka-GE"/>
        </w:rPr>
        <w:t xml:space="preserve"> </w:t>
      </w:r>
      <w:r w:rsidRPr="00175367">
        <w:rPr>
          <w:rFonts w:ascii="Sylfaen" w:hAnsi="Sylfaen" w:cs="Sylfaen"/>
          <w:sz w:val="24"/>
          <w:szCs w:val="24"/>
          <w:lang w:val="ka-GE"/>
        </w:rPr>
        <w:t>სასამართლოს</w:t>
      </w:r>
      <w:r w:rsidRPr="00175367">
        <w:rPr>
          <w:rFonts w:ascii="Sylfaen" w:hAnsi="Sylfaen"/>
          <w:sz w:val="24"/>
          <w:szCs w:val="24"/>
          <w:lang w:val="ka-GE"/>
        </w:rPr>
        <w:t xml:space="preserve"> 2005 </w:t>
      </w:r>
      <w:r w:rsidRPr="00175367">
        <w:rPr>
          <w:rFonts w:ascii="Sylfaen" w:hAnsi="Sylfaen" w:cs="Sylfaen"/>
          <w:sz w:val="24"/>
          <w:szCs w:val="24"/>
          <w:lang w:val="ka-GE"/>
        </w:rPr>
        <w:t>წლის</w:t>
      </w:r>
      <w:r w:rsidRPr="00175367">
        <w:rPr>
          <w:rFonts w:ascii="Sylfaen" w:hAnsi="Sylfaen"/>
          <w:sz w:val="24"/>
          <w:szCs w:val="24"/>
          <w:lang w:val="ka-GE"/>
        </w:rPr>
        <w:t xml:space="preserve"> 28 </w:t>
      </w:r>
      <w:r w:rsidRPr="00175367">
        <w:rPr>
          <w:rFonts w:ascii="Sylfaen" w:hAnsi="Sylfaen" w:cs="Sylfaen"/>
          <w:sz w:val="24"/>
          <w:szCs w:val="24"/>
          <w:lang w:val="ka-GE"/>
        </w:rPr>
        <w:t>ივლისის</w:t>
      </w:r>
      <w:r w:rsidRPr="00175367">
        <w:rPr>
          <w:rFonts w:ascii="Sylfaen" w:hAnsi="Sylfaen"/>
          <w:sz w:val="24"/>
          <w:szCs w:val="24"/>
          <w:lang w:val="ka-GE"/>
        </w:rPr>
        <w:t xml:space="preserve"> </w:t>
      </w:r>
      <w:r w:rsidR="001B7B17" w:rsidRPr="00175367">
        <w:rPr>
          <w:rFonts w:ascii="Sylfaen" w:hAnsi="Sylfaen"/>
          <w:sz w:val="24"/>
          <w:szCs w:val="24"/>
          <w:lang w:val="ka-GE"/>
        </w:rPr>
        <w:t>№</w:t>
      </w:r>
      <w:r w:rsidRPr="00175367">
        <w:rPr>
          <w:rFonts w:ascii="Sylfaen" w:hAnsi="Sylfaen"/>
          <w:sz w:val="24"/>
          <w:szCs w:val="24"/>
          <w:lang w:val="ka-GE"/>
        </w:rPr>
        <w:t xml:space="preserve">1/14/184,228 </w:t>
      </w:r>
      <w:r w:rsidRPr="00175367">
        <w:rPr>
          <w:rFonts w:ascii="Sylfaen" w:hAnsi="Sylfaen" w:cs="Sylfaen"/>
          <w:sz w:val="24"/>
          <w:szCs w:val="24"/>
          <w:lang w:val="ka-GE"/>
        </w:rPr>
        <w:t>გადაწყვეტილება</w:t>
      </w:r>
      <w:r w:rsidRPr="00175367">
        <w:rPr>
          <w:rFonts w:ascii="Sylfaen" w:hAnsi="Sylfaen"/>
          <w:sz w:val="24"/>
          <w:szCs w:val="24"/>
          <w:lang w:val="ka-GE"/>
        </w:rPr>
        <w:t xml:space="preserve"> </w:t>
      </w:r>
      <w:r w:rsidRPr="00175367">
        <w:rPr>
          <w:rFonts w:ascii="Sylfaen" w:hAnsi="Sylfaen" w:cs="Sylfaen"/>
          <w:sz w:val="24"/>
          <w:szCs w:val="24"/>
          <w:lang w:val="ka-GE"/>
        </w:rPr>
        <w:t>საქმეზე</w:t>
      </w:r>
      <w:r w:rsidRPr="00175367">
        <w:rPr>
          <w:rFonts w:ascii="Sylfaen" w:hAnsi="Sylfaen"/>
          <w:sz w:val="24"/>
          <w:szCs w:val="24"/>
          <w:lang w:val="ka-GE"/>
        </w:rPr>
        <w:t xml:space="preserve"> „</w:t>
      </w:r>
      <w:r w:rsidRPr="00175367">
        <w:rPr>
          <w:rFonts w:ascii="Sylfaen" w:hAnsi="Sylfaen" w:cs="Sylfaen"/>
          <w:sz w:val="24"/>
          <w:szCs w:val="24"/>
          <w:lang w:val="ka-GE"/>
        </w:rPr>
        <w:t>სააქციო</w:t>
      </w:r>
      <w:r w:rsidRPr="00175367">
        <w:rPr>
          <w:rFonts w:ascii="Sylfaen" w:hAnsi="Sylfaen"/>
          <w:sz w:val="24"/>
          <w:szCs w:val="24"/>
          <w:lang w:val="ka-GE"/>
        </w:rPr>
        <w:t xml:space="preserve"> </w:t>
      </w:r>
      <w:r w:rsidRPr="00175367">
        <w:rPr>
          <w:rFonts w:ascii="Sylfaen" w:hAnsi="Sylfaen" w:cs="Sylfaen"/>
          <w:sz w:val="24"/>
          <w:szCs w:val="24"/>
          <w:lang w:val="ka-GE"/>
        </w:rPr>
        <w:t>საზოგადოებები</w:t>
      </w:r>
      <w:r w:rsidRPr="00175367">
        <w:rPr>
          <w:rFonts w:ascii="Sylfaen" w:hAnsi="Sylfaen"/>
          <w:sz w:val="24"/>
          <w:szCs w:val="24"/>
          <w:lang w:val="ka-GE"/>
        </w:rPr>
        <w:t xml:space="preserve"> – „</w:t>
      </w:r>
      <w:r w:rsidRPr="00175367">
        <w:rPr>
          <w:rFonts w:ascii="Sylfaen" w:hAnsi="Sylfaen" w:cs="Sylfaen"/>
          <w:sz w:val="24"/>
          <w:szCs w:val="24"/>
          <w:lang w:val="ka-GE"/>
        </w:rPr>
        <w:t>საქგაზი</w:t>
      </w:r>
      <w:r w:rsidR="00327D9E" w:rsidRPr="00175367">
        <w:rPr>
          <w:rFonts w:ascii="Sylfaen" w:hAnsi="Sylfaen"/>
          <w:sz w:val="24"/>
          <w:szCs w:val="24"/>
          <w:lang w:val="ka-GE"/>
        </w:rPr>
        <w:t>“</w:t>
      </w:r>
      <w:r w:rsidRPr="00175367">
        <w:rPr>
          <w:rFonts w:ascii="Sylfaen" w:hAnsi="Sylfaen"/>
          <w:sz w:val="24"/>
          <w:szCs w:val="24"/>
          <w:lang w:val="ka-GE"/>
        </w:rPr>
        <w:t xml:space="preserve"> </w:t>
      </w:r>
      <w:r w:rsidRPr="00175367">
        <w:rPr>
          <w:rFonts w:ascii="Sylfaen" w:hAnsi="Sylfaen" w:cs="Sylfaen"/>
          <w:sz w:val="24"/>
          <w:szCs w:val="24"/>
          <w:lang w:val="ka-GE"/>
        </w:rPr>
        <w:t>და</w:t>
      </w:r>
      <w:r w:rsidRPr="00175367">
        <w:rPr>
          <w:rFonts w:ascii="Sylfaen" w:hAnsi="Sylfaen"/>
          <w:sz w:val="24"/>
          <w:szCs w:val="24"/>
          <w:lang w:val="ka-GE"/>
        </w:rPr>
        <w:t xml:space="preserve"> „</w:t>
      </w:r>
      <w:r w:rsidRPr="00175367">
        <w:rPr>
          <w:rFonts w:ascii="Sylfaen" w:hAnsi="Sylfaen" w:cs="Sylfaen"/>
          <w:sz w:val="24"/>
          <w:szCs w:val="24"/>
          <w:lang w:val="ka-GE"/>
        </w:rPr>
        <w:t>ანაჯგუფი</w:t>
      </w:r>
      <w:r w:rsidR="00327D9E" w:rsidRPr="00175367">
        <w:rPr>
          <w:rFonts w:ascii="Sylfaen" w:hAnsi="Sylfaen"/>
          <w:sz w:val="24"/>
          <w:szCs w:val="24"/>
          <w:lang w:val="ka-GE"/>
        </w:rPr>
        <w:t>“</w:t>
      </w:r>
      <w:r w:rsidRPr="00175367">
        <w:rPr>
          <w:rFonts w:ascii="Sylfaen" w:hAnsi="Sylfaen"/>
          <w:sz w:val="24"/>
          <w:szCs w:val="24"/>
          <w:lang w:val="ka-GE"/>
        </w:rPr>
        <w:t xml:space="preserve"> (</w:t>
      </w:r>
      <w:r w:rsidRPr="00175367">
        <w:rPr>
          <w:rFonts w:ascii="Sylfaen" w:hAnsi="Sylfaen" w:cs="Sylfaen"/>
          <w:sz w:val="24"/>
          <w:szCs w:val="24"/>
          <w:lang w:val="ka-GE"/>
        </w:rPr>
        <w:t>ყოფილი</w:t>
      </w:r>
      <w:r w:rsidRPr="00175367">
        <w:rPr>
          <w:rFonts w:ascii="Sylfaen" w:hAnsi="Sylfaen"/>
          <w:sz w:val="24"/>
          <w:szCs w:val="24"/>
          <w:lang w:val="ka-GE"/>
        </w:rPr>
        <w:t xml:space="preserve"> </w:t>
      </w:r>
      <w:r w:rsidR="00327D9E" w:rsidRPr="00175367">
        <w:rPr>
          <w:rFonts w:ascii="Sylfaen" w:hAnsi="Sylfaen"/>
          <w:sz w:val="24"/>
          <w:szCs w:val="24"/>
          <w:lang w:val="ka-GE"/>
        </w:rPr>
        <w:t>„</w:t>
      </w:r>
      <w:r w:rsidRPr="00175367">
        <w:rPr>
          <w:rFonts w:ascii="Sylfaen" w:hAnsi="Sylfaen" w:cs="Sylfaen"/>
          <w:sz w:val="24"/>
          <w:szCs w:val="24"/>
          <w:lang w:val="ka-GE"/>
        </w:rPr>
        <w:t>თბილგაზოაპარატი</w:t>
      </w:r>
      <w:r w:rsidR="00327D9E" w:rsidRPr="00175367">
        <w:rPr>
          <w:rFonts w:ascii="Sylfaen" w:hAnsi="Sylfaen"/>
          <w:sz w:val="24"/>
          <w:szCs w:val="24"/>
          <w:lang w:val="ka-GE"/>
        </w:rPr>
        <w:t>“</w:t>
      </w:r>
      <w:r w:rsidRPr="00175367">
        <w:rPr>
          <w:rFonts w:ascii="Sylfaen" w:hAnsi="Sylfaen"/>
          <w:sz w:val="24"/>
          <w:szCs w:val="24"/>
          <w:lang w:val="ka-GE"/>
        </w:rPr>
        <w:t xml:space="preserve">) </w:t>
      </w:r>
      <w:r w:rsidRPr="00175367">
        <w:rPr>
          <w:rFonts w:ascii="Sylfaen" w:hAnsi="Sylfaen" w:cs="Sylfaen"/>
          <w:sz w:val="24"/>
          <w:szCs w:val="24"/>
          <w:lang w:val="ka-GE"/>
        </w:rPr>
        <w:t>საქართველოს</w:t>
      </w:r>
      <w:r w:rsidRPr="00175367">
        <w:rPr>
          <w:rFonts w:ascii="Sylfaen" w:hAnsi="Sylfaen"/>
          <w:sz w:val="24"/>
          <w:szCs w:val="24"/>
          <w:lang w:val="ka-GE"/>
        </w:rPr>
        <w:t xml:space="preserve"> </w:t>
      </w:r>
      <w:r w:rsidRPr="00175367">
        <w:rPr>
          <w:rFonts w:ascii="Sylfaen" w:hAnsi="Sylfaen" w:cs="Sylfaen"/>
          <w:sz w:val="24"/>
          <w:szCs w:val="24"/>
          <w:lang w:val="ka-GE"/>
        </w:rPr>
        <w:t>პარლამენტის</w:t>
      </w:r>
      <w:r w:rsidRPr="00175367">
        <w:rPr>
          <w:rFonts w:ascii="Sylfaen" w:hAnsi="Sylfaen"/>
          <w:sz w:val="24"/>
          <w:szCs w:val="24"/>
          <w:lang w:val="ka-GE"/>
        </w:rPr>
        <w:t xml:space="preserve"> </w:t>
      </w:r>
      <w:r w:rsidRPr="00175367">
        <w:rPr>
          <w:rFonts w:ascii="Sylfaen" w:hAnsi="Sylfaen" w:cs="Sylfaen"/>
          <w:sz w:val="24"/>
          <w:szCs w:val="24"/>
          <w:lang w:val="ka-GE"/>
        </w:rPr>
        <w:t>წინააღმდეგ</w:t>
      </w:r>
      <w:r w:rsidR="00327D9E" w:rsidRPr="00175367">
        <w:rPr>
          <w:rFonts w:ascii="Sylfaen" w:hAnsi="Sylfaen"/>
          <w:sz w:val="24"/>
          <w:szCs w:val="24"/>
          <w:lang w:val="ka-GE"/>
        </w:rPr>
        <w:t>“</w:t>
      </w:r>
      <w:r w:rsidR="00BA5650">
        <w:rPr>
          <w:rFonts w:ascii="Sylfaen" w:hAnsi="Sylfaen"/>
          <w:sz w:val="24"/>
          <w:szCs w:val="24"/>
          <w:lang w:val="ka-GE"/>
        </w:rPr>
        <w:t>, 2</w:t>
      </w:r>
      <w:r w:rsidRPr="00175367">
        <w:rPr>
          <w:rFonts w:ascii="Sylfaen" w:hAnsi="Sylfaen"/>
          <w:sz w:val="24"/>
          <w:szCs w:val="24"/>
          <w:lang w:val="ka-GE"/>
        </w:rPr>
        <w:t>).</w:t>
      </w:r>
    </w:p>
    <w:p w14:paraId="312C5CF5" w14:textId="0E939D56" w:rsidR="00BA2EBB" w:rsidRPr="00175367" w:rsidRDefault="006F0145" w:rsidP="00175367">
      <w:pPr>
        <w:pStyle w:val="ListParagraph"/>
        <w:numPr>
          <w:ilvl w:val="0"/>
          <w:numId w:val="18"/>
        </w:numPr>
        <w:spacing w:line="276" w:lineRule="auto"/>
        <w:ind w:left="0" w:firstLine="284"/>
        <w:jc w:val="both"/>
        <w:rPr>
          <w:rStyle w:val="citation-1594"/>
          <w:rFonts w:ascii="Sylfaen" w:hAnsi="Sylfaen"/>
          <w:sz w:val="24"/>
          <w:szCs w:val="24"/>
          <w:lang w:val="ka-GE"/>
        </w:rPr>
      </w:pPr>
      <w:r w:rsidRPr="00175367">
        <w:rPr>
          <w:rFonts w:ascii="Sylfaen" w:hAnsi="Sylfaen" w:cs="Sylfaen"/>
          <w:sz w:val="24"/>
          <w:szCs w:val="24"/>
          <w:lang w:val="ka-GE"/>
        </w:rPr>
        <w:t>ზემოაღნიშნულიდან</w:t>
      </w:r>
      <w:r w:rsidRPr="00175367">
        <w:rPr>
          <w:rFonts w:ascii="Sylfaen" w:hAnsi="Sylfaen"/>
          <w:sz w:val="24"/>
          <w:szCs w:val="24"/>
          <w:lang w:val="ka-GE"/>
        </w:rPr>
        <w:t xml:space="preserve"> </w:t>
      </w:r>
      <w:r w:rsidRPr="00175367">
        <w:rPr>
          <w:rFonts w:ascii="Sylfaen" w:hAnsi="Sylfaen" w:cs="Sylfaen"/>
          <w:sz w:val="24"/>
          <w:szCs w:val="24"/>
          <w:lang w:val="ka-GE"/>
        </w:rPr>
        <w:t>გამომდინარე</w:t>
      </w:r>
      <w:r w:rsidRPr="00175367">
        <w:rPr>
          <w:rFonts w:ascii="Sylfaen" w:hAnsi="Sylfaen"/>
          <w:sz w:val="24"/>
          <w:szCs w:val="24"/>
          <w:lang w:val="ka-GE"/>
        </w:rPr>
        <w:t xml:space="preserve">, </w:t>
      </w:r>
      <w:r w:rsidR="00F85283">
        <w:rPr>
          <w:rFonts w:ascii="Sylfaen" w:hAnsi="Sylfaen"/>
          <w:sz w:val="24"/>
          <w:szCs w:val="24"/>
          <w:lang w:val="ka-GE"/>
        </w:rPr>
        <w:t xml:space="preserve">საქართველოს </w:t>
      </w:r>
      <w:r w:rsidRPr="00175367">
        <w:rPr>
          <w:rFonts w:ascii="Sylfaen" w:hAnsi="Sylfaen" w:cs="Sylfaen"/>
          <w:sz w:val="24"/>
          <w:szCs w:val="24"/>
          <w:lang w:val="ka-GE"/>
        </w:rPr>
        <w:t>კონსტიტუციის</w:t>
      </w:r>
      <w:r w:rsidRPr="00175367">
        <w:rPr>
          <w:rFonts w:ascii="Sylfaen" w:hAnsi="Sylfaen"/>
          <w:sz w:val="24"/>
          <w:szCs w:val="24"/>
          <w:lang w:val="ka-GE"/>
        </w:rPr>
        <w:t xml:space="preserve"> </w:t>
      </w:r>
      <w:r w:rsidRPr="00175367">
        <w:rPr>
          <w:rFonts w:ascii="Sylfaen" w:hAnsi="Sylfaen" w:cs="Sylfaen"/>
          <w:sz w:val="24"/>
          <w:szCs w:val="24"/>
          <w:lang w:val="ka-GE"/>
        </w:rPr>
        <w:t>მე</w:t>
      </w:r>
      <w:r w:rsidRPr="00175367">
        <w:rPr>
          <w:rFonts w:ascii="Sylfaen" w:hAnsi="Sylfaen"/>
          <w:sz w:val="24"/>
          <w:szCs w:val="24"/>
          <w:lang w:val="ka-GE"/>
        </w:rPr>
        <w:t xml:space="preserve">-19 </w:t>
      </w:r>
      <w:r w:rsidRPr="00175367">
        <w:rPr>
          <w:rFonts w:ascii="Sylfaen" w:hAnsi="Sylfaen" w:cs="Sylfaen"/>
          <w:sz w:val="24"/>
          <w:szCs w:val="24"/>
          <w:lang w:val="ka-GE"/>
        </w:rPr>
        <w:t>მუხლის</w:t>
      </w:r>
      <w:r w:rsidRPr="00175367">
        <w:rPr>
          <w:rFonts w:ascii="Sylfaen" w:hAnsi="Sylfaen"/>
          <w:sz w:val="24"/>
          <w:szCs w:val="24"/>
          <w:lang w:val="ka-GE"/>
        </w:rPr>
        <w:t xml:space="preserve"> </w:t>
      </w:r>
      <w:r w:rsidRPr="00175367">
        <w:rPr>
          <w:rFonts w:ascii="Sylfaen" w:hAnsi="Sylfaen" w:cs="Sylfaen"/>
          <w:sz w:val="24"/>
          <w:szCs w:val="24"/>
          <w:lang w:val="ka-GE"/>
        </w:rPr>
        <w:t>მიზნებისთვის</w:t>
      </w:r>
      <w:r w:rsidR="00F85283">
        <w:rPr>
          <w:rFonts w:ascii="Sylfaen" w:hAnsi="Sylfaen" w:cs="Sylfaen"/>
          <w:sz w:val="24"/>
          <w:szCs w:val="24"/>
          <w:lang w:val="ka-GE"/>
        </w:rPr>
        <w:t>,</w:t>
      </w:r>
      <w:r w:rsidRPr="00175367">
        <w:rPr>
          <w:rFonts w:ascii="Sylfaen" w:hAnsi="Sylfaen"/>
          <w:sz w:val="24"/>
          <w:szCs w:val="24"/>
          <w:lang w:val="ka-GE"/>
        </w:rPr>
        <w:t xml:space="preserve"> </w:t>
      </w:r>
      <w:r w:rsidRPr="00175367">
        <w:rPr>
          <w:rFonts w:ascii="Sylfaen" w:hAnsi="Sylfaen" w:cs="Sylfaen"/>
          <w:sz w:val="24"/>
          <w:szCs w:val="24"/>
          <w:lang w:val="ka-GE"/>
        </w:rPr>
        <w:t>სახელმწიფო</w:t>
      </w:r>
      <w:r w:rsidRPr="00175367">
        <w:rPr>
          <w:rFonts w:ascii="Sylfaen" w:hAnsi="Sylfaen"/>
          <w:sz w:val="24"/>
          <w:szCs w:val="24"/>
          <w:lang w:val="ka-GE"/>
        </w:rPr>
        <w:t xml:space="preserve">, </w:t>
      </w:r>
      <w:r w:rsidRPr="00175367">
        <w:rPr>
          <w:rFonts w:ascii="Sylfaen" w:hAnsi="Sylfaen" w:cs="Sylfaen"/>
          <w:sz w:val="24"/>
          <w:szCs w:val="24"/>
          <w:lang w:val="ka-GE"/>
        </w:rPr>
        <w:t>როგორც</w:t>
      </w:r>
      <w:r w:rsidRPr="00175367">
        <w:rPr>
          <w:rFonts w:ascii="Sylfaen" w:hAnsi="Sylfaen"/>
          <w:sz w:val="24"/>
          <w:szCs w:val="24"/>
          <w:lang w:val="ka-GE"/>
        </w:rPr>
        <w:t xml:space="preserve"> </w:t>
      </w:r>
      <w:r w:rsidRPr="00175367">
        <w:rPr>
          <w:rFonts w:ascii="Sylfaen" w:hAnsi="Sylfaen" w:cs="Sylfaen"/>
          <w:sz w:val="24"/>
          <w:szCs w:val="24"/>
          <w:lang w:val="ka-GE"/>
        </w:rPr>
        <w:t>მესაკუთრე</w:t>
      </w:r>
      <w:r w:rsidR="00F85283">
        <w:rPr>
          <w:rFonts w:ascii="Sylfaen" w:hAnsi="Sylfaen" w:cs="Sylfaen"/>
          <w:sz w:val="24"/>
          <w:szCs w:val="24"/>
          <w:lang w:val="ka-GE"/>
        </w:rPr>
        <w:t>,</w:t>
      </w:r>
      <w:r w:rsidRPr="00175367">
        <w:rPr>
          <w:rFonts w:ascii="Sylfaen" w:hAnsi="Sylfaen"/>
          <w:sz w:val="24"/>
          <w:szCs w:val="24"/>
          <w:lang w:val="ka-GE"/>
        </w:rPr>
        <w:t xml:space="preserve"> </w:t>
      </w:r>
      <w:r w:rsidRPr="00175367">
        <w:rPr>
          <w:rFonts w:ascii="Sylfaen" w:hAnsi="Sylfaen" w:cs="Sylfaen"/>
          <w:sz w:val="24"/>
          <w:szCs w:val="24"/>
          <w:lang w:val="ka-GE"/>
        </w:rPr>
        <w:t>უფლებრივად</w:t>
      </w:r>
      <w:r w:rsidRPr="00175367">
        <w:rPr>
          <w:rFonts w:ascii="Sylfaen" w:hAnsi="Sylfaen"/>
          <w:sz w:val="24"/>
          <w:szCs w:val="24"/>
          <w:lang w:val="ka-GE"/>
        </w:rPr>
        <w:t xml:space="preserve"> </w:t>
      </w:r>
      <w:r w:rsidRPr="00175367">
        <w:rPr>
          <w:rFonts w:ascii="Sylfaen" w:hAnsi="Sylfaen" w:cs="Sylfaen"/>
          <w:sz w:val="24"/>
          <w:szCs w:val="24"/>
          <w:lang w:val="ka-GE"/>
        </w:rPr>
        <w:t>გათანაბრებულია</w:t>
      </w:r>
      <w:r w:rsidRPr="00175367">
        <w:rPr>
          <w:rFonts w:ascii="Sylfaen" w:hAnsi="Sylfaen"/>
          <w:sz w:val="24"/>
          <w:szCs w:val="24"/>
          <w:lang w:val="ka-GE"/>
        </w:rPr>
        <w:t xml:space="preserve"> </w:t>
      </w:r>
      <w:r w:rsidRPr="00175367">
        <w:rPr>
          <w:rFonts w:ascii="Sylfaen" w:hAnsi="Sylfaen" w:cs="Sylfaen"/>
          <w:sz w:val="24"/>
          <w:szCs w:val="24"/>
          <w:lang w:val="ka-GE"/>
        </w:rPr>
        <w:t>სხვა</w:t>
      </w:r>
      <w:r w:rsidRPr="00175367">
        <w:rPr>
          <w:rFonts w:ascii="Sylfaen" w:hAnsi="Sylfaen"/>
          <w:sz w:val="24"/>
          <w:szCs w:val="24"/>
          <w:lang w:val="ka-GE"/>
        </w:rPr>
        <w:t xml:space="preserve"> </w:t>
      </w:r>
      <w:r w:rsidRPr="00175367">
        <w:rPr>
          <w:rFonts w:ascii="Sylfaen" w:hAnsi="Sylfaen" w:cs="Sylfaen"/>
          <w:sz w:val="24"/>
          <w:szCs w:val="24"/>
          <w:lang w:val="ka-GE"/>
        </w:rPr>
        <w:t>მესაკუთრეებთან</w:t>
      </w:r>
      <w:r w:rsidRPr="00175367">
        <w:rPr>
          <w:rFonts w:ascii="Sylfaen" w:hAnsi="Sylfaen"/>
          <w:sz w:val="24"/>
          <w:szCs w:val="24"/>
          <w:lang w:val="ka-GE"/>
        </w:rPr>
        <w:t xml:space="preserve">, </w:t>
      </w:r>
      <w:r w:rsidRPr="00175367">
        <w:rPr>
          <w:rFonts w:ascii="Sylfaen" w:hAnsi="Sylfaen" w:cs="Sylfaen"/>
          <w:sz w:val="24"/>
          <w:szCs w:val="24"/>
          <w:lang w:val="ka-GE"/>
        </w:rPr>
        <w:t>რაც</w:t>
      </w:r>
      <w:r w:rsidRPr="00175367">
        <w:rPr>
          <w:rFonts w:ascii="Sylfaen" w:hAnsi="Sylfaen"/>
          <w:sz w:val="24"/>
          <w:szCs w:val="24"/>
          <w:lang w:val="ka-GE"/>
        </w:rPr>
        <w:t xml:space="preserve"> </w:t>
      </w:r>
      <w:r w:rsidRPr="00175367">
        <w:rPr>
          <w:rFonts w:ascii="Sylfaen" w:hAnsi="Sylfaen" w:cs="Sylfaen"/>
          <w:sz w:val="24"/>
          <w:szCs w:val="24"/>
          <w:lang w:val="ka-GE"/>
        </w:rPr>
        <w:t>თავისთავად</w:t>
      </w:r>
      <w:r w:rsidRPr="00175367">
        <w:rPr>
          <w:rFonts w:ascii="Sylfaen" w:hAnsi="Sylfaen"/>
          <w:sz w:val="24"/>
          <w:szCs w:val="24"/>
          <w:lang w:val="ka-GE"/>
        </w:rPr>
        <w:t xml:space="preserve"> </w:t>
      </w:r>
      <w:r w:rsidRPr="00175367">
        <w:rPr>
          <w:rFonts w:ascii="Sylfaen" w:hAnsi="Sylfaen" w:cs="Sylfaen"/>
          <w:sz w:val="24"/>
          <w:szCs w:val="24"/>
          <w:lang w:val="ka-GE"/>
        </w:rPr>
        <w:t>მიუთითებს</w:t>
      </w:r>
      <w:r w:rsidRPr="00175367">
        <w:rPr>
          <w:rFonts w:ascii="Sylfaen" w:hAnsi="Sylfaen"/>
          <w:sz w:val="24"/>
          <w:szCs w:val="24"/>
          <w:lang w:val="ka-GE"/>
        </w:rPr>
        <w:t xml:space="preserve">, </w:t>
      </w:r>
      <w:r w:rsidRPr="00175367">
        <w:rPr>
          <w:rFonts w:ascii="Sylfaen" w:hAnsi="Sylfaen" w:cs="Sylfaen"/>
          <w:sz w:val="24"/>
          <w:szCs w:val="24"/>
          <w:lang w:val="ka-GE"/>
        </w:rPr>
        <w:t>რომ</w:t>
      </w:r>
      <w:r w:rsidRPr="00175367">
        <w:rPr>
          <w:rFonts w:ascii="Sylfaen" w:hAnsi="Sylfaen"/>
          <w:sz w:val="24"/>
          <w:szCs w:val="24"/>
          <w:lang w:val="ka-GE"/>
        </w:rPr>
        <w:t xml:space="preserve"> </w:t>
      </w:r>
      <w:r w:rsidRPr="00175367">
        <w:rPr>
          <w:rFonts w:ascii="Sylfaen" w:hAnsi="Sylfaen" w:cs="Sylfaen"/>
          <w:sz w:val="24"/>
          <w:szCs w:val="24"/>
          <w:lang w:val="ka-GE"/>
        </w:rPr>
        <w:t>კონსენსუალური</w:t>
      </w:r>
      <w:r w:rsidRPr="00175367">
        <w:rPr>
          <w:rFonts w:ascii="Sylfaen" w:hAnsi="Sylfaen"/>
          <w:sz w:val="24"/>
          <w:szCs w:val="24"/>
          <w:lang w:val="ka-GE"/>
        </w:rPr>
        <w:t xml:space="preserve"> </w:t>
      </w:r>
      <w:r w:rsidRPr="00175367">
        <w:rPr>
          <w:rFonts w:ascii="Sylfaen" w:hAnsi="Sylfaen" w:cs="Sylfaen"/>
          <w:sz w:val="24"/>
          <w:szCs w:val="24"/>
          <w:lang w:val="ka-GE"/>
        </w:rPr>
        <w:t>ურთიერთობების</w:t>
      </w:r>
      <w:r w:rsidRPr="00175367">
        <w:rPr>
          <w:rFonts w:ascii="Sylfaen" w:hAnsi="Sylfaen"/>
          <w:sz w:val="24"/>
          <w:szCs w:val="24"/>
          <w:lang w:val="ka-GE"/>
        </w:rPr>
        <w:t xml:space="preserve"> </w:t>
      </w:r>
      <w:r w:rsidRPr="00175367">
        <w:rPr>
          <w:rFonts w:ascii="Sylfaen" w:hAnsi="Sylfaen" w:cs="Sylfaen"/>
          <w:sz w:val="24"/>
          <w:szCs w:val="24"/>
          <w:lang w:val="ka-GE"/>
        </w:rPr>
        <w:t>ჭრილში</w:t>
      </w:r>
      <w:r w:rsidRPr="00175367">
        <w:rPr>
          <w:rFonts w:ascii="Sylfaen" w:hAnsi="Sylfaen"/>
          <w:sz w:val="24"/>
          <w:szCs w:val="24"/>
          <w:lang w:val="ka-GE"/>
        </w:rPr>
        <w:t xml:space="preserve"> </w:t>
      </w:r>
      <w:r w:rsidRPr="00175367">
        <w:rPr>
          <w:rFonts w:ascii="Sylfaen" w:hAnsi="Sylfaen" w:cs="Sylfaen"/>
          <w:sz w:val="24"/>
          <w:szCs w:val="24"/>
          <w:lang w:val="ka-GE"/>
        </w:rPr>
        <w:t>სახელმწიფო</w:t>
      </w:r>
      <w:r w:rsidRPr="00175367">
        <w:rPr>
          <w:rFonts w:ascii="Sylfaen" w:hAnsi="Sylfaen"/>
          <w:sz w:val="24"/>
          <w:szCs w:val="24"/>
          <w:lang w:val="ka-GE"/>
        </w:rPr>
        <w:t xml:space="preserve"> </w:t>
      </w:r>
      <w:r w:rsidRPr="00175367">
        <w:rPr>
          <w:rFonts w:ascii="Sylfaen" w:hAnsi="Sylfaen" w:cs="Sylfaen"/>
          <w:sz w:val="24"/>
          <w:szCs w:val="24"/>
          <w:lang w:val="ka-GE"/>
        </w:rPr>
        <w:t>ორდინალური</w:t>
      </w:r>
      <w:r w:rsidRPr="00175367">
        <w:rPr>
          <w:rFonts w:ascii="Sylfaen" w:hAnsi="Sylfaen"/>
          <w:sz w:val="24"/>
          <w:szCs w:val="24"/>
          <w:lang w:val="ka-GE"/>
        </w:rPr>
        <w:t xml:space="preserve"> </w:t>
      </w:r>
      <w:r w:rsidRPr="00175367">
        <w:rPr>
          <w:rFonts w:ascii="Sylfaen" w:hAnsi="Sylfaen" w:cs="Sylfaen"/>
          <w:sz w:val="24"/>
          <w:szCs w:val="24"/>
          <w:lang w:val="ka-GE"/>
        </w:rPr>
        <w:t>მესაკ</w:t>
      </w:r>
      <w:r w:rsidRPr="00175367">
        <w:rPr>
          <w:rStyle w:val="citation-1594"/>
          <w:rFonts w:ascii="Sylfaen" w:eastAsiaTheme="majorEastAsia" w:hAnsi="Sylfaen" w:cs="Sylfaen"/>
          <w:sz w:val="24"/>
          <w:szCs w:val="24"/>
          <w:lang w:val="ka-GE"/>
        </w:rPr>
        <w:t>უთრეა</w:t>
      </w:r>
      <w:r w:rsidRPr="00175367">
        <w:rPr>
          <w:rStyle w:val="citation-1594"/>
          <w:rFonts w:ascii="Sylfaen" w:eastAsiaTheme="majorEastAsia" w:hAnsi="Sylfaen"/>
          <w:sz w:val="24"/>
          <w:szCs w:val="24"/>
          <w:lang w:val="ka-GE"/>
        </w:rPr>
        <w:t xml:space="preserve">, </w:t>
      </w:r>
      <w:r w:rsidRPr="00175367">
        <w:rPr>
          <w:rStyle w:val="citation-1594"/>
          <w:rFonts w:ascii="Sylfaen" w:eastAsiaTheme="majorEastAsia" w:hAnsi="Sylfaen" w:cs="Sylfaen"/>
          <w:sz w:val="24"/>
          <w:szCs w:val="24"/>
          <w:lang w:val="ka-GE"/>
        </w:rPr>
        <w:t>რომელიც</w:t>
      </w:r>
      <w:r w:rsidRPr="00175367">
        <w:rPr>
          <w:rStyle w:val="citation-1594"/>
          <w:rFonts w:ascii="Sylfaen" w:eastAsiaTheme="majorEastAsia" w:hAnsi="Sylfaen"/>
          <w:sz w:val="24"/>
          <w:szCs w:val="24"/>
          <w:lang w:val="ka-GE"/>
        </w:rPr>
        <w:t xml:space="preserve"> </w:t>
      </w:r>
      <w:r w:rsidRPr="00175367">
        <w:rPr>
          <w:rStyle w:val="citation-1594"/>
          <w:rFonts w:ascii="Sylfaen" w:eastAsiaTheme="majorEastAsia" w:hAnsi="Sylfaen" w:cs="Sylfaen"/>
          <w:sz w:val="24"/>
          <w:szCs w:val="24"/>
          <w:lang w:val="ka-GE"/>
        </w:rPr>
        <w:t>უფლებამოსილია</w:t>
      </w:r>
      <w:r w:rsidRPr="00175367">
        <w:rPr>
          <w:rStyle w:val="citation-1594"/>
          <w:rFonts w:ascii="Sylfaen" w:eastAsiaTheme="majorEastAsia" w:hAnsi="Sylfaen"/>
          <w:sz w:val="24"/>
          <w:szCs w:val="24"/>
          <w:lang w:val="ka-GE"/>
        </w:rPr>
        <w:t xml:space="preserve">, </w:t>
      </w:r>
      <w:r w:rsidRPr="00175367">
        <w:rPr>
          <w:rStyle w:val="citation-1594"/>
          <w:rFonts w:ascii="Sylfaen" w:eastAsiaTheme="majorEastAsia" w:hAnsi="Sylfaen" w:cs="Sylfaen"/>
          <w:sz w:val="24"/>
          <w:szCs w:val="24"/>
          <w:lang w:val="ka-GE"/>
        </w:rPr>
        <w:t>თავად</w:t>
      </w:r>
      <w:r w:rsidRPr="00175367">
        <w:rPr>
          <w:rStyle w:val="citation-1594"/>
          <w:rFonts w:ascii="Sylfaen" w:eastAsiaTheme="majorEastAsia" w:hAnsi="Sylfaen"/>
          <w:sz w:val="24"/>
          <w:szCs w:val="24"/>
          <w:lang w:val="ka-GE"/>
        </w:rPr>
        <w:t xml:space="preserve"> </w:t>
      </w:r>
      <w:r w:rsidRPr="00175367">
        <w:rPr>
          <w:rStyle w:val="citation-1594"/>
          <w:rFonts w:ascii="Sylfaen" w:eastAsiaTheme="majorEastAsia" w:hAnsi="Sylfaen" w:cs="Sylfaen"/>
          <w:sz w:val="24"/>
          <w:szCs w:val="24"/>
          <w:lang w:val="ka-GE"/>
        </w:rPr>
        <w:t>განსაზღვროს</w:t>
      </w:r>
      <w:r w:rsidRPr="00175367">
        <w:rPr>
          <w:rStyle w:val="citation-1594"/>
          <w:rFonts w:ascii="Sylfaen" w:eastAsiaTheme="majorEastAsia" w:hAnsi="Sylfaen"/>
          <w:sz w:val="24"/>
          <w:szCs w:val="24"/>
          <w:lang w:val="ka-GE"/>
        </w:rPr>
        <w:t xml:space="preserve"> </w:t>
      </w:r>
      <w:r w:rsidRPr="00175367">
        <w:rPr>
          <w:rStyle w:val="citation-1594"/>
          <w:rFonts w:ascii="Sylfaen" w:eastAsiaTheme="majorEastAsia" w:hAnsi="Sylfaen" w:cs="Sylfaen"/>
          <w:sz w:val="24"/>
          <w:szCs w:val="24"/>
          <w:lang w:val="ka-GE"/>
        </w:rPr>
        <w:t>საკუთარი</w:t>
      </w:r>
      <w:r w:rsidRPr="00175367">
        <w:rPr>
          <w:rStyle w:val="citation-1594"/>
          <w:rFonts w:ascii="Sylfaen" w:eastAsiaTheme="majorEastAsia" w:hAnsi="Sylfaen"/>
          <w:sz w:val="24"/>
          <w:szCs w:val="24"/>
          <w:lang w:val="ka-GE"/>
        </w:rPr>
        <w:t xml:space="preserve"> </w:t>
      </w:r>
      <w:r w:rsidRPr="00175367">
        <w:rPr>
          <w:rStyle w:val="citation-1594"/>
          <w:rFonts w:ascii="Sylfaen" w:eastAsiaTheme="majorEastAsia" w:hAnsi="Sylfaen" w:cs="Sylfaen"/>
          <w:sz w:val="24"/>
          <w:szCs w:val="24"/>
          <w:lang w:val="ka-GE"/>
        </w:rPr>
        <w:t>ქონების</w:t>
      </w:r>
      <w:r w:rsidRPr="00175367">
        <w:rPr>
          <w:rStyle w:val="citation-1594"/>
          <w:rFonts w:ascii="Sylfaen" w:eastAsiaTheme="majorEastAsia" w:hAnsi="Sylfaen"/>
          <w:sz w:val="24"/>
          <w:szCs w:val="24"/>
          <w:lang w:val="ka-GE"/>
        </w:rPr>
        <w:t xml:space="preserve"> (</w:t>
      </w:r>
      <w:r w:rsidRPr="00175367">
        <w:rPr>
          <w:rStyle w:val="citation-1594"/>
          <w:rFonts w:ascii="Sylfaen" w:eastAsiaTheme="majorEastAsia" w:hAnsi="Sylfaen" w:cs="Sylfaen"/>
          <w:sz w:val="24"/>
          <w:szCs w:val="24"/>
          <w:lang w:val="ka-GE"/>
        </w:rPr>
        <w:t>განსახილველ შემთხვევაში,</w:t>
      </w:r>
      <w:r w:rsidRPr="00175367">
        <w:rPr>
          <w:rStyle w:val="citation-1594"/>
          <w:rFonts w:ascii="Sylfaen" w:eastAsiaTheme="majorEastAsia" w:hAnsi="Sylfaen"/>
          <w:sz w:val="24"/>
          <w:szCs w:val="24"/>
          <w:lang w:val="ka-GE"/>
        </w:rPr>
        <w:t xml:space="preserve"> </w:t>
      </w:r>
      <w:r w:rsidRPr="00175367">
        <w:rPr>
          <w:rStyle w:val="citation-1594"/>
          <w:rFonts w:ascii="Sylfaen" w:eastAsiaTheme="majorEastAsia" w:hAnsi="Sylfaen" w:cs="Sylfaen"/>
          <w:sz w:val="24"/>
          <w:szCs w:val="24"/>
          <w:lang w:val="ka-GE"/>
        </w:rPr>
        <w:t>სახელმწიფო</w:t>
      </w:r>
      <w:r w:rsidRPr="00175367">
        <w:rPr>
          <w:rStyle w:val="citation-1594"/>
          <w:rFonts w:ascii="Sylfaen" w:eastAsiaTheme="majorEastAsia" w:hAnsi="Sylfaen"/>
          <w:sz w:val="24"/>
          <w:szCs w:val="24"/>
          <w:lang w:val="ka-GE"/>
        </w:rPr>
        <w:t xml:space="preserve"> </w:t>
      </w:r>
      <w:r w:rsidRPr="00175367">
        <w:rPr>
          <w:rStyle w:val="citation-1594"/>
          <w:rFonts w:ascii="Sylfaen" w:eastAsiaTheme="majorEastAsia" w:hAnsi="Sylfaen" w:cs="Sylfaen"/>
          <w:sz w:val="24"/>
          <w:szCs w:val="24"/>
          <w:lang w:val="ka-GE"/>
        </w:rPr>
        <w:t>საკუთრებაში</w:t>
      </w:r>
      <w:r w:rsidRPr="00175367">
        <w:rPr>
          <w:rStyle w:val="citation-1594"/>
          <w:rFonts w:ascii="Sylfaen" w:eastAsiaTheme="majorEastAsia" w:hAnsi="Sylfaen"/>
          <w:sz w:val="24"/>
          <w:szCs w:val="24"/>
          <w:lang w:val="ka-GE"/>
        </w:rPr>
        <w:t xml:space="preserve"> </w:t>
      </w:r>
      <w:r w:rsidRPr="00175367">
        <w:rPr>
          <w:rStyle w:val="citation-1594"/>
          <w:rFonts w:ascii="Sylfaen" w:eastAsiaTheme="majorEastAsia" w:hAnsi="Sylfaen" w:cs="Sylfaen"/>
          <w:sz w:val="24"/>
          <w:szCs w:val="24"/>
          <w:lang w:val="ka-GE"/>
        </w:rPr>
        <w:t>არსებული</w:t>
      </w:r>
      <w:r w:rsidRPr="00175367">
        <w:rPr>
          <w:rStyle w:val="citation-1594"/>
          <w:rFonts w:ascii="Sylfaen" w:eastAsiaTheme="majorEastAsia" w:hAnsi="Sylfaen"/>
          <w:sz w:val="24"/>
          <w:szCs w:val="24"/>
          <w:lang w:val="ka-GE"/>
        </w:rPr>
        <w:t xml:space="preserve"> </w:t>
      </w:r>
      <w:r w:rsidR="006A7144" w:rsidRPr="00175367">
        <w:rPr>
          <w:rStyle w:val="citation-1594"/>
          <w:rFonts w:ascii="Sylfaen" w:eastAsiaTheme="majorEastAsia" w:hAnsi="Sylfaen"/>
          <w:sz w:val="24"/>
          <w:szCs w:val="24"/>
          <w:lang w:val="ka-GE"/>
        </w:rPr>
        <w:t xml:space="preserve">და თვითნებურად დაკავებული </w:t>
      </w:r>
      <w:r w:rsidRPr="00175367">
        <w:rPr>
          <w:rStyle w:val="citation-1594"/>
          <w:rFonts w:ascii="Sylfaen" w:eastAsiaTheme="majorEastAsia" w:hAnsi="Sylfaen" w:cs="Sylfaen"/>
          <w:sz w:val="24"/>
          <w:szCs w:val="24"/>
          <w:lang w:val="ka-GE"/>
        </w:rPr>
        <w:t>მიწის</w:t>
      </w:r>
      <w:r w:rsidRPr="00175367">
        <w:rPr>
          <w:rStyle w:val="citation-1594"/>
          <w:rFonts w:ascii="Sylfaen" w:eastAsiaTheme="majorEastAsia" w:hAnsi="Sylfaen"/>
          <w:sz w:val="24"/>
          <w:szCs w:val="24"/>
          <w:lang w:val="ka-GE"/>
        </w:rPr>
        <w:t xml:space="preserve"> </w:t>
      </w:r>
      <w:r w:rsidRPr="00175367">
        <w:rPr>
          <w:rStyle w:val="citation-1594"/>
          <w:rFonts w:ascii="Sylfaen" w:eastAsiaTheme="majorEastAsia" w:hAnsi="Sylfaen" w:cs="Sylfaen"/>
          <w:sz w:val="24"/>
          <w:szCs w:val="24"/>
          <w:lang w:val="ka-GE"/>
        </w:rPr>
        <w:t>ნაკვეთის</w:t>
      </w:r>
      <w:r w:rsidRPr="00175367">
        <w:rPr>
          <w:rStyle w:val="citation-1594"/>
          <w:rFonts w:ascii="Sylfaen" w:eastAsiaTheme="majorEastAsia" w:hAnsi="Sylfaen"/>
          <w:sz w:val="24"/>
          <w:szCs w:val="24"/>
          <w:lang w:val="ka-GE"/>
        </w:rPr>
        <w:t xml:space="preserve">) </w:t>
      </w:r>
      <w:r w:rsidR="00FD2533" w:rsidRPr="00175367">
        <w:rPr>
          <w:rStyle w:val="citation-1594"/>
          <w:rFonts w:ascii="Sylfaen" w:eastAsiaTheme="majorEastAsia" w:hAnsi="Sylfaen" w:cs="Sylfaen"/>
          <w:sz w:val="24"/>
          <w:szCs w:val="24"/>
          <w:lang w:val="ka-GE"/>
        </w:rPr>
        <w:t xml:space="preserve">განკარგვის </w:t>
      </w:r>
      <w:r w:rsidRPr="00175367">
        <w:rPr>
          <w:rStyle w:val="citation-1594"/>
          <w:rFonts w:ascii="Sylfaen" w:eastAsiaTheme="majorEastAsia" w:hAnsi="Sylfaen" w:cs="Sylfaen"/>
          <w:sz w:val="24"/>
          <w:szCs w:val="24"/>
          <w:lang w:val="ka-GE"/>
        </w:rPr>
        <w:t>პირობები</w:t>
      </w:r>
      <w:r w:rsidRPr="00175367">
        <w:rPr>
          <w:rStyle w:val="citation-1594"/>
          <w:rFonts w:ascii="Sylfaen" w:eastAsiaTheme="majorEastAsia" w:hAnsi="Sylfaen"/>
          <w:sz w:val="24"/>
          <w:szCs w:val="24"/>
          <w:lang w:val="ka-GE"/>
        </w:rPr>
        <w:t>.</w:t>
      </w:r>
    </w:p>
    <w:p w14:paraId="47CED604" w14:textId="477EAE0C" w:rsidR="00E76676" w:rsidRPr="00175367" w:rsidRDefault="006F0145" w:rsidP="00175367">
      <w:pPr>
        <w:pStyle w:val="ListParagraph"/>
        <w:numPr>
          <w:ilvl w:val="0"/>
          <w:numId w:val="18"/>
        </w:numPr>
        <w:spacing w:line="276" w:lineRule="auto"/>
        <w:ind w:left="0" w:firstLine="284"/>
        <w:jc w:val="both"/>
        <w:rPr>
          <w:rStyle w:val="citation-1589"/>
          <w:rFonts w:ascii="Sylfaen" w:hAnsi="Sylfaen"/>
          <w:sz w:val="24"/>
          <w:szCs w:val="24"/>
          <w:lang w:val="ka-GE"/>
        </w:rPr>
      </w:pPr>
      <w:r w:rsidRPr="00175367">
        <w:rPr>
          <w:rStyle w:val="citation-1589"/>
          <w:rFonts w:ascii="Sylfaen" w:eastAsiaTheme="majorEastAsia" w:hAnsi="Sylfaen" w:cs="Sylfaen"/>
          <w:sz w:val="24"/>
          <w:szCs w:val="24"/>
          <w:lang w:val="ka-GE"/>
        </w:rPr>
        <w:t>მოსარჩელე</w:t>
      </w:r>
      <w:r w:rsidRPr="00175367">
        <w:rPr>
          <w:rStyle w:val="citation-1589"/>
          <w:rFonts w:ascii="Sylfaen" w:eastAsiaTheme="majorEastAsia" w:hAnsi="Sylfaen"/>
          <w:sz w:val="24"/>
          <w:szCs w:val="24"/>
          <w:lang w:val="ka-GE"/>
        </w:rPr>
        <w:t xml:space="preserve"> </w:t>
      </w:r>
      <w:r w:rsidRPr="00175367">
        <w:rPr>
          <w:rStyle w:val="citation-1589"/>
          <w:rFonts w:ascii="Sylfaen" w:eastAsiaTheme="majorEastAsia" w:hAnsi="Sylfaen" w:cs="Sylfaen"/>
          <w:sz w:val="24"/>
          <w:szCs w:val="24"/>
          <w:lang w:val="ka-GE"/>
        </w:rPr>
        <w:t>მხარის</w:t>
      </w:r>
      <w:r w:rsidRPr="00175367">
        <w:rPr>
          <w:rStyle w:val="citation-1589"/>
          <w:rFonts w:ascii="Sylfaen" w:eastAsiaTheme="majorEastAsia" w:hAnsi="Sylfaen"/>
          <w:sz w:val="24"/>
          <w:szCs w:val="24"/>
          <w:lang w:val="ka-GE"/>
        </w:rPr>
        <w:t xml:space="preserve"> </w:t>
      </w:r>
      <w:r w:rsidRPr="00175367">
        <w:rPr>
          <w:rStyle w:val="citation-1589"/>
          <w:rFonts w:ascii="Sylfaen" w:eastAsiaTheme="majorEastAsia" w:hAnsi="Sylfaen" w:cs="Sylfaen"/>
          <w:sz w:val="24"/>
          <w:szCs w:val="24"/>
          <w:lang w:val="ka-GE"/>
        </w:rPr>
        <w:t>მიერ</w:t>
      </w:r>
      <w:r w:rsidRPr="00175367">
        <w:rPr>
          <w:rStyle w:val="citation-1589"/>
          <w:rFonts w:ascii="Sylfaen" w:eastAsiaTheme="majorEastAsia" w:hAnsi="Sylfaen"/>
          <w:sz w:val="24"/>
          <w:szCs w:val="24"/>
          <w:lang w:val="ka-GE"/>
        </w:rPr>
        <w:t xml:space="preserve"> </w:t>
      </w:r>
      <w:r w:rsidRPr="00175367">
        <w:rPr>
          <w:rStyle w:val="citation-1589"/>
          <w:rFonts w:ascii="Sylfaen" w:eastAsiaTheme="majorEastAsia" w:hAnsi="Sylfaen" w:cs="Sylfaen"/>
          <w:sz w:val="24"/>
          <w:szCs w:val="24"/>
          <w:lang w:val="ka-GE"/>
        </w:rPr>
        <w:t>სადავოდ</w:t>
      </w:r>
      <w:r w:rsidRPr="00175367">
        <w:rPr>
          <w:rStyle w:val="citation-1589"/>
          <w:rFonts w:ascii="Sylfaen" w:eastAsiaTheme="majorEastAsia" w:hAnsi="Sylfaen"/>
          <w:sz w:val="24"/>
          <w:szCs w:val="24"/>
          <w:lang w:val="ka-GE"/>
        </w:rPr>
        <w:t xml:space="preserve"> </w:t>
      </w:r>
      <w:r w:rsidRPr="00175367">
        <w:rPr>
          <w:rStyle w:val="citation-1589"/>
          <w:rFonts w:ascii="Sylfaen" w:eastAsiaTheme="majorEastAsia" w:hAnsi="Sylfaen" w:cs="Sylfaen"/>
          <w:sz w:val="24"/>
          <w:szCs w:val="24"/>
          <w:lang w:val="ka-GE"/>
        </w:rPr>
        <w:t>გამხდარი</w:t>
      </w:r>
      <w:r w:rsidRPr="00175367">
        <w:rPr>
          <w:rStyle w:val="citation-1589"/>
          <w:rFonts w:ascii="Sylfaen" w:eastAsiaTheme="majorEastAsia" w:hAnsi="Sylfaen"/>
          <w:sz w:val="24"/>
          <w:szCs w:val="24"/>
          <w:lang w:val="ka-GE"/>
        </w:rPr>
        <w:t xml:space="preserve"> </w:t>
      </w:r>
      <w:r w:rsidRPr="00175367">
        <w:rPr>
          <w:rStyle w:val="citation-1589"/>
          <w:rFonts w:ascii="Sylfaen" w:eastAsiaTheme="majorEastAsia" w:hAnsi="Sylfaen" w:cs="Sylfaen"/>
          <w:sz w:val="24"/>
          <w:szCs w:val="24"/>
          <w:lang w:val="ka-GE"/>
        </w:rPr>
        <w:t>ნორმა</w:t>
      </w:r>
      <w:r w:rsidRPr="00175367">
        <w:rPr>
          <w:rStyle w:val="citation-1589"/>
          <w:rFonts w:ascii="Sylfaen" w:eastAsiaTheme="majorEastAsia" w:hAnsi="Sylfaen"/>
          <w:sz w:val="24"/>
          <w:szCs w:val="24"/>
          <w:lang w:val="ka-GE"/>
        </w:rPr>
        <w:t xml:space="preserve"> </w:t>
      </w:r>
      <w:r w:rsidRPr="00175367">
        <w:rPr>
          <w:rStyle w:val="citation-1589"/>
          <w:rFonts w:ascii="Sylfaen" w:eastAsiaTheme="majorEastAsia" w:hAnsi="Sylfaen" w:cs="Sylfaen"/>
          <w:sz w:val="24"/>
          <w:szCs w:val="24"/>
          <w:lang w:val="ka-GE"/>
        </w:rPr>
        <w:t>თვითნებურად</w:t>
      </w:r>
      <w:r w:rsidRPr="00175367">
        <w:rPr>
          <w:rStyle w:val="citation-1589"/>
          <w:rFonts w:ascii="Sylfaen" w:eastAsiaTheme="majorEastAsia" w:hAnsi="Sylfaen"/>
          <w:sz w:val="24"/>
          <w:szCs w:val="24"/>
          <w:lang w:val="ka-GE"/>
        </w:rPr>
        <w:t xml:space="preserve"> </w:t>
      </w:r>
      <w:r w:rsidRPr="00175367">
        <w:rPr>
          <w:rStyle w:val="citation-1589"/>
          <w:rFonts w:ascii="Sylfaen" w:eastAsiaTheme="majorEastAsia" w:hAnsi="Sylfaen" w:cs="Sylfaen"/>
          <w:sz w:val="24"/>
          <w:szCs w:val="24"/>
          <w:lang w:val="ka-GE"/>
        </w:rPr>
        <w:t>დაკავებულ</w:t>
      </w:r>
      <w:r w:rsidRPr="00175367">
        <w:rPr>
          <w:rStyle w:val="citation-1589"/>
          <w:rFonts w:ascii="Sylfaen" w:eastAsiaTheme="majorEastAsia" w:hAnsi="Sylfaen"/>
          <w:sz w:val="24"/>
          <w:szCs w:val="24"/>
          <w:lang w:val="ka-GE"/>
        </w:rPr>
        <w:t xml:space="preserve"> </w:t>
      </w:r>
      <w:r w:rsidRPr="00175367">
        <w:rPr>
          <w:rStyle w:val="citation-1589"/>
          <w:rFonts w:ascii="Sylfaen" w:eastAsiaTheme="majorEastAsia" w:hAnsi="Sylfaen" w:cs="Sylfaen"/>
          <w:sz w:val="24"/>
          <w:szCs w:val="24"/>
          <w:lang w:val="ka-GE"/>
        </w:rPr>
        <w:t>მიწის</w:t>
      </w:r>
      <w:r w:rsidRPr="00175367">
        <w:rPr>
          <w:rStyle w:val="citation-1589"/>
          <w:rFonts w:ascii="Sylfaen" w:eastAsiaTheme="majorEastAsia" w:hAnsi="Sylfaen"/>
          <w:sz w:val="24"/>
          <w:szCs w:val="24"/>
          <w:lang w:val="ka-GE"/>
        </w:rPr>
        <w:t xml:space="preserve"> </w:t>
      </w:r>
      <w:r w:rsidR="008E2802" w:rsidRPr="00175367">
        <w:rPr>
          <w:rStyle w:val="citation-1589"/>
          <w:rFonts w:ascii="Sylfaen" w:eastAsiaTheme="majorEastAsia" w:hAnsi="Sylfaen" w:cs="Sylfaen"/>
          <w:sz w:val="24"/>
          <w:szCs w:val="24"/>
          <w:lang w:val="ka-GE"/>
        </w:rPr>
        <w:t>ნაკვეთ</w:t>
      </w:r>
      <w:r w:rsidRPr="00175367">
        <w:rPr>
          <w:rStyle w:val="citation-1589"/>
          <w:rFonts w:ascii="Sylfaen" w:eastAsiaTheme="majorEastAsia" w:hAnsi="Sylfaen" w:cs="Sylfaen"/>
          <w:sz w:val="24"/>
          <w:szCs w:val="24"/>
          <w:lang w:val="ka-GE"/>
        </w:rPr>
        <w:t>ზე</w:t>
      </w:r>
      <w:r w:rsidRPr="00175367">
        <w:rPr>
          <w:rStyle w:val="citation-1589"/>
          <w:rFonts w:ascii="Sylfaen" w:eastAsiaTheme="majorEastAsia" w:hAnsi="Sylfaen"/>
          <w:sz w:val="24"/>
          <w:szCs w:val="24"/>
          <w:lang w:val="ka-GE"/>
        </w:rPr>
        <w:t xml:space="preserve"> </w:t>
      </w:r>
      <w:r w:rsidRPr="00175367">
        <w:rPr>
          <w:rStyle w:val="citation-1589"/>
          <w:rFonts w:ascii="Sylfaen" w:eastAsiaTheme="majorEastAsia" w:hAnsi="Sylfaen" w:cs="Sylfaen"/>
          <w:sz w:val="24"/>
          <w:szCs w:val="24"/>
          <w:lang w:val="ka-GE"/>
        </w:rPr>
        <w:t>საკუთრების</w:t>
      </w:r>
      <w:r w:rsidRPr="00175367">
        <w:rPr>
          <w:rStyle w:val="citation-1589"/>
          <w:rFonts w:ascii="Sylfaen" w:eastAsiaTheme="majorEastAsia" w:hAnsi="Sylfaen"/>
          <w:sz w:val="24"/>
          <w:szCs w:val="24"/>
          <w:lang w:val="ka-GE"/>
        </w:rPr>
        <w:t xml:space="preserve"> </w:t>
      </w:r>
      <w:r w:rsidRPr="00175367">
        <w:rPr>
          <w:rStyle w:val="citation-1589"/>
          <w:rFonts w:ascii="Sylfaen" w:eastAsiaTheme="majorEastAsia" w:hAnsi="Sylfaen" w:cs="Sylfaen"/>
          <w:sz w:val="24"/>
          <w:szCs w:val="24"/>
          <w:lang w:val="ka-GE"/>
        </w:rPr>
        <w:t>უფლების</w:t>
      </w:r>
      <w:r w:rsidRPr="00175367">
        <w:rPr>
          <w:rStyle w:val="citation-1589"/>
          <w:rFonts w:ascii="Sylfaen" w:eastAsiaTheme="majorEastAsia" w:hAnsi="Sylfaen"/>
          <w:sz w:val="24"/>
          <w:szCs w:val="24"/>
          <w:lang w:val="ka-GE"/>
        </w:rPr>
        <w:t xml:space="preserve"> </w:t>
      </w:r>
      <w:r w:rsidR="008E2802" w:rsidRPr="00175367">
        <w:rPr>
          <w:rStyle w:val="citation-1589"/>
          <w:rFonts w:ascii="Sylfaen" w:eastAsiaTheme="majorEastAsia" w:hAnsi="Sylfaen"/>
          <w:sz w:val="24"/>
          <w:szCs w:val="24"/>
          <w:lang w:val="ka-GE"/>
        </w:rPr>
        <w:t>არ</w:t>
      </w:r>
      <w:r w:rsidRPr="00175367">
        <w:rPr>
          <w:rStyle w:val="citation-1589"/>
          <w:rFonts w:ascii="Sylfaen" w:eastAsiaTheme="majorEastAsia" w:hAnsi="Sylfaen" w:cs="Sylfaen"/>
          <w:sz w:val="24"/>
          <w:szCs w:val="24"/>
          <w:lang w:val="ka-GE"/>
        </w:rPr>
        <w:t>აღიარების</w:t>
      </w:r>
      <w:r w:rsidRPr="00175367">
        <w:rPr>
          <w:rStyle w:val="citation-1589"/>
          <w:rFonts w:ascii="Sylfaen" w:eastAsiaTheme="majorEastAsia" w:hAnsi="Sylfaen"/>
          <w:sz w:val="24"/>
          <w:szCs w:val="24"/>
          <w:lang w:val="ka-GE"/>
        </w:rPr>
        <w:t xml:space="preserve"> </w:t>
      </w:r>
      <w:r w:rsidRPr="00175367">
        <w:rPr>
          <w:rStyle w:val="citation-1589"/>
          <w:rFonts w:ascii="Sylfaen" w:eastAsiaTheme="majorEastAsia" w:hAnsi="Sylfaen" w:cs="Sylfaen"/>
          <w:sz w:val="24"/>
          <w:szCs w:val="24"/>
          <w:lang w:val="ka-GE"/>
        </w:rPr>
        <w:t>მატერიალურ</w:t>
      </w:r>
      <w:r w:rsidR="009944CA">
        <w:rPr>
          <w:rStyle w:val="citation-1589"/>
          <w:rFonts w:ascii="Sylfaen" w:eastAsiaTheme="majorEastAsia" w:hAnsi="Sylfaen" w:cs="Sylfaen"/>
          <w:sz w:val="24"/>
          <w:szCs w:val="24"/>
          <w:lang w:val="ka-GE"/>
        </w:rPr>
        <w:t>ი</w:t>
      </w:r>
      <w:r w:rsidRPr="00175367">
        <w:rPr>
          <w:rStyle w:val="citation-1589"/>
          <w:rFonts w:ascii="Sylfaen" w:eastAsiaTheme="majorEastAsia" w:hAnsi="Sylfaen"/>
          <w:sz w:val="24"/>
          <w:szCs w:val="24"/>
          <w:lang w:val="ka-GE"/>
        </w:rPr>
        <w:t xml:space="preserve"> </w:t>
      </w:r>
      <w:r w:rsidRPr="00175367">
        <w:rPr>
          <w:rStyle w:val="citation-1589"/>
          <w:rFonts w:ascii="Sylfaen" w:eastAsiaTheme="majorEastAsia" w:hAnsi="Sylfaen" w:cs="Sylfaen"/>
          <w:sz w:val="24"/>
          <w:szCs w:val="24"/>
          <w:lang w:val="ka-GE"/>
        </w:rPr>
        <w:lastRenderedPageBreak/>
        <w:t>პირობა</w:t>
      </w:r>
      <w:r w:rsidR="009944CA">
        <w:rPr>
          <w:rStyle w:val="citation-1589"/>
          <w:rFonts w:ascii="Sylfaen" w:eastAsiaTheme="majorEastAsia" w:hAnsi="Sylfaen" w:cs="Sylfaen"/>
          <w:sz w:val="24"/>
          <w:szCs w:val="24"/>
          <w:lang w:val="ka-GE"/>
        </w:rPr>
        <w:t>ა</w:t>
      </w:r>
      <w:r w:rsidR="00962603" w:rsidRPr="00175367">
        <w:rPr>
          <w:rStyle w:val="citation-1589"/>
          <w:rFonts w:ascii="Sylfaen" w:eastAsiaTheme="majorEastAsia" w:hAnsi="Sylfaen"/>
          <w:sz w:val="24"/>
          <w:szCs w:val="24"/>
          <w:lang w:val="ka-GE"/>
        </w:rPr>
        <w:t xml:space="preserve">. აღნიშნული პირობის თანახმად, საკუთრების უფლების აღიარებას არ ექვემდებარება </w:t>
      </w:r>
      <w:r w:rsidR="00962603" w:rsidRPr="00175367">
        <w:rPr>
          <w:rStyle w:val="citation-1589"/>
          <w:rFonts w:ascii="Sylfaen" w:hAnsi="Sylfaen"/>
          <w:sz w:val="24"/>
          <w:szCs w:val="24"/>
          <w:lang w:val="ka-GE"/>
        </w:rPr>
        <w:t>თვითნებურად დაკავებული სახელმწიფო საკუთრების სასოფლო ან არასასოფლო-სამეურნეო დანიშნულების მიწა</w:t>
      </w:r>
      <w:r w:rsidR="00936422" w:rsidRPr="00175367">
        <w:rPr>
          <w:rStyle w:val="citation-1589"/>
          <w:rFonts w:ascii="Sylfaen" w:hAnsi="Sylfaen"/>
          <w:sz w:val="24"/>
          <w:szCs w:val="24"/>
          <w:lang w:val="ka-GE"/>
        </w:rPr>
        <w:t xml:space="preserve">, თუ იგი წარმოადგენს </w:t>
      </w:r>
      <w:r w:rsidR="00962603" w:rsidRPr="00175367">
        <w:rPr>
          <w:rStyle w:val="citation-1589"/>
          <w:rFonts w:ascii="Sylfaen" w:hAnsi="Sylfaen"/>
          <w:sz w:val="24"/>
          <w:szCs w:val="24"/>
          <w:lang w:val="ka-GE"/>
        </w:rPr>
        <w:t xml:space="preserve">რეკრეაციული დანიშნულების </w:t>
      </w:r>
      <w:r w:rsidR="00936422" w:rsidRPr="00175367">
        <w:rPr>
          <w:rStyle w:val="citation-1589"/>
          <w:rFonts w:ascii="Sylfaen" w:hAnsi="Sylfaen"/>
          <w:sz w:val="24"/>
          <w:szCs w:val="24"/>
          <w:lang w:val="ka-GE"/>
        </w:rPr>
        <w:t>პარკს</w:t>
      </w:r>
      <w:r w:rsidR="00962603" w:rsidRPr="00175367">
        <w:rPr>
          <w:rStyle w:val="citation-1589"/>
          <w:rFonts w:ascii="Sylfaen" w:hAnsi="Sylfaen"/>
          <w:sz w:val="24"/>
          <w:szCs w:val="24"/>
          <w:lang w:val="ka-GE"/>
        </w:rPr>
        <w:t>, ტყე-</w:t>
      </w:r>
      <w:r w:rsidR="00936422" w:rsidRPr="00175367">
        <w:rPr>
          <w:rStyle w:val="citation-1589"/>
          <w:rFonts w:ascii="Sylfaen" w:hAnsi="Sylfaen"/>
          <w:sz w:val="24"/>
          <w:szCs w:val="24"/>
          <w:lang w:val="ka-GE"/>
        </w:rPr>
        <w:t>პარკს</w:t>
      </w:r>
      <w:r w:rsidR="00962603" w:rsidRPr="00175367">
        <w:rPr>
          <w:rStyle w:val="citation-1589"/>
          <w:rFonts w:ascii="Sylfaen" w:hAnsi="Sylfaen"/>
          <w:sz w:val="24"/>
          <w:szCs w:val="24"/>
          <w:lang w:val="ka-GE"/>
        </w:rPr>
        <w:t xml:space="preserve">, </w:t>
      </w:r>
      <w:r w:rsidR="00936422" w:rsidRPr="00175367">
        <w:rPr>
          <w:rStyle w:val="citation-1589"/>
          <w:rFonts w:ascii="Sylfaen" w:hAnsi="Sylfaen"/>
          <w:sz w:val="24"/>
          <w:szCs w:val="24"/>
          <w:lang w:val="ka-GE"/>
        </w:rPr>
        <w:t>სკვერს</w:t>
      </w:r>
      <w:r w:rsidR="00962603" w:rsidRPr="00175367">
        <w:rPr>
          <w:rStyle w:val="citation-1589"/>
          <w:rFonts w:ascii="Sylfaen" w:hAnsi="Sylfaen"/>
          <w:sz w:val="24"/>
          <w:szCs w:val="24"/>
          <w:lang w:val="ka-GE"/>
        </w:rPr>
        <w:t xml:space="preserve"> და სხვა ტერიტორია</w:t>
      </w:r>
      <w:r w:rsidR="00936422" w:rsidRPr="00175367">
        <w:rPr>
          <w:rStyle w:val="citation-1589"/>
          <w:rFonts w:ascii="Sylfaen" w:hAnsi="Sylfaen"/>
          <w:sz w:val="24"/>
          <w:szCs w:val="24"/>
          <w:lang w:val="ka-GE"/>
        </w:rPr>
        <w:t>ს</w:t>
      </w:r>
      <w:r w:rsidR="00962603" w:rsidRPr="00175367">
        <w:rPr>
          <w:rStyle w:val="citation-1589"/>
          <w:rFonts w:ascii="Sylfaen" w:hAnsi="Sylfaen"/>
          <w:sz w:val="24"/>
          <w:szCs w:val="24"/>
          <w:lang w:val="ka-GE"/>
        </w:rPr>
        <w:t xml:space="preserve"> (გარდა </w:t>
      </w:r>
      <w:r w:rsidR="00A73C79" w:rsidRPr="00175367">
        <w:rPr>
          <w:rStyle w:val="citation-1589"/>
          <w:rFonts w:ascii="Sylfaen" w:hAnsi="Sylfaen"/>
          <w:sz w:val="24"/>
          <w:szCs w:val="24"/>
          <w:lang w:val="ka-GE"/>
        </w:rPr>
        <w:t xml:space="preserve">ამ </w:t>
      </w:r>
      <w:r w:rsidR="00B03C82" w:rsidRPr="00175367">
        <w:rPr>
          <w:rStyle w:val="citation-1589"/>
          <w:rFonts w:ascii="Sylfaen" w:hAnsi="Sylfaen"/>
          <w:sz w:val="24"/>
          <w:szCs w:val="24"/>
          <w:lang w:val="ka-GE"/>
        </w:rPr>
        <w:t xml:space="preserve">ნორმითვე გათვალისწინებული </w:t>
      </w:r>
      <w:r w:rsidR="00962603" w:rsidRPr="00175367">
        <w:rPr>
          <w:rStyle w:val="citation-1589"/>
          <w:rFonts w:ascii="Sylfaen" w:hAnsi="Sylfaen"/>
          <w:sz w:val="24"/>
          <w:szCs w:val="24"/>
          <w:lang w:val="ka-GE"/>
        </w:rPr>
        <w:t>გამონაკლისი შემთხვევებისა)</w:t>
      </w:r>
      <w:r w:rsidR="00E76676" w:rsidRPr="00175367">
        <w:rPr>
          <w:rStyle w:val="citation-1589"/>
          <w:rFonts w:ascii="Sylfaen" w:hAnsi="Sylfaen"/>
          <w:sz w:val="24"/>
          <w:szCs w:val="24"/>
          <w:lang w:val="ka-GE"/>
        </w:rPr>
        <w:t>.</w:t>
      </w:r>
    </w:p>
    <w:p w14:paraId="4B343F88" w14:textId="426FC5D2" w:rsidR="00E76676" w:rsidRPr="00175367" w:rsidRDefault="006F0145" w:rsidP="00175367">
      <w:pPr>
        <w:pStyle w:val="ListParagraph"/>
        <w:numPr>
          <w:ilvl w:val="0"/>
          <w:numId w:val="18"/>
        </w:numPr>
        <w:spacing w:line="276" w:lineRule="auto"/>
        <w:ind w:left="0" w:firstLine="284"/>
        <w:jc w:val="both"/>
        <w:rPr>
          <w:rStyle w:val="citation-1582"/>
          <w:rFonts w:ascii="Sylfaen" w:hAnsi="Sylfaen"/>
          <w:sz w:val="24"/>
          <w:szCs w:val="24"/>
          <w:lang w:val="ka-GE"/>
        </w:rPr>
      </w:pPr>
      <w:r w:rsidRPr="00175367">
        <w:rPr>
          <w:rStyle w:val="citation-1587"/>
          <w:rFonts w:ascii="Sylfaen" w:eastAsiaTheme="majorEastAsia" w:hAnsi="Sylfaen" w:cs="Sylfaen"/>
          <w:sz w:val="24"/>
          <w:szCs w:val="24"/>
          <w:lang w:val="ka-GE"/>
        </w:rPr>
        <w:t>საქართველოს</w:t>
      </w:r>
      <w:r w:rsidRPr="00175367">
        <w:rPr>
          <w:rStyle w:val="citation-1587"/>
          <w:rFonts w:ascii="Sylfaen" w:eastAsiaTheme="majorEastAsia" w:hAnsi="Sylfaen"/>
          <w:sz w:val="24"/>
          <w:szCs w:val="24"/>
          <w:lang w:val="ka-GE"/>
        </w:rPr>
        <w:t xml:space="preserve"> </w:t>
      </w:r>
      <w:r w:rsidRPr="00175367">
        <w:rPr>
          <w:rStyle w:val="citation-1587"/>
          <w:rFonts w:ascii="Sylfaen" w:eastAsiaTheme="majorEastAsia" w:hAnsi="Sylfaen" w:cs="Sylfaen"/>
          <w:sz w:val="24"/>
          <w:szCs w:val="24"/>
          <w:lang w:val="ka-GE"/>
        </w:rPr>
        <w:t>საკონსტიტ</w:t>
      </w:r>
      <w:r w:rsidRPr="00175367">
        <w:rPr>
          <w:rFonts w:ascii="Sylfaen" w:hAnsi="Sylfaen" w:cs="Sylfaen"/>
          <w:sz w:val="24"/>
          <w:szCs w:val="24"/>
          <w:lang w:val="ka-GE"/>
        </w:rPr>
        <w:t>უციო</w:t>
      </w:r>
      <w:r w:rsidRPr="00175367">
        <w:rPr>
          <w:rFonts w:ascii="Sylfaen" w:hAnsi="Sylfaen"/>
          <w:sz w:val="24"/>
          <w:szCs w:val="24"/>
          <w:lang w:val="ka-GE"/>
        </w:rPr>
        <w:t xml:space="preserve"> </w:t>
      </w:r>
      <w:r w:rsidRPr="00175367">
        <w:rPr>
          <w:rFonts w:ascii="Sylfaen" w:hAnsi="Sylfaen" w:cs="Sylfaen"/>
          <w:sz w:val="24"/>
          <w:szCs w:val="24"/>
          <w:lang w:val="ka-GE"/>
        </w:rPr>
        <w:t>სასამართლოს</w:t>
      </w:r>
      <w:r w:rsidRPr="00175367">
        <w:rPr>
          <w:rFonts w:ascii="Sylfaen" w:hAnsi="Sylfaen"/>
          <w:sz w:val="24"/>
          <w:szCs w:val="24"/>
          <w:lang w:val="ka-GE"/>
        </w:rPr>
        <w:t xml:space="preserve"> </w:t>
      </w:r>
      <w:r w:rsidRPr="00175367">
        <w:rPr>
          <w:rFonts w:ascii="Sylfaen" w:hAnsi="Sylfaen" w:cs="Sylfaen"/>
          <w:sz w:val="24"/>
          <w:szCs w:val="24"/>
          <w:lang w:val="ka-GE"/>
        </w:rPr>
        <w:t>პრაქტიკის</w:t>
      </w:r>
      <w:r w:rsidRPr="00175367">
        <w:rPr>
          <w:rFonts w:ascii="Sylfaen" w:hAnsi="Sylfaen"/>
          <w:sz w:val="24"/>
          <w:szCs w:val="24"/>
          <w:lang w:val="ka-GE"/>
        </w:rPr>
        <w:t xml:space="preserve"> </w:t>
      </w:r>
      <w:r w:rsidRPr="00175367">
        <w:rPr>
          <w:rFonts w:ascii="Sylfaen" w:hAnsi="Sylfaen" w:cs="Sylfaen"/>
          <w:sz w:val="24"/>
          <w:szCs w:val="24"/>
          <w:lang w:val="ka-GE"/>
        </w:rPr>
        <w:t>მიხედვი</w:t>
      </w:r>
      <w:r w:rsidRPr="00175367">
        <w:rPr>
          <w:rStyle w:val="citation-1586"/>
          <w:rFonts w:ascii="Sylfaen" w:eastAsiaTheme="majorEastAsia" w:hAnsi="Sylfaen" w:cs="Sylfaen"/>
          <w:sz w:val="24"/>
          <w:szCs w:val="24"/>
          <w:lang w:val="ka-GE"/>
        </w:rPr>
        <w:t>თ,</w:t>
      </w:r>
      <w:r w:rsidRPr="00175367">
        <w:rPr>
          <w:rStyle w:val="citation-1586"/>
          <w:rFonts w:ascii="Sylfaen" w:eastAsiaTheme="majorEastAsia" w:hAnsi="Sylfaen"/>
          <w:sz w:val="24"/>
          <w:szCs w:val="24"/>
          <w:lang w:val="ka-GE"/>
        </w:rPr>
        <w:t xml:space="preserve"> </w:t>
      </w:r>
      <w:r w:rsidRPr="00175367">
        <w:rPr>
          <w:rStyle w:val="citation-1586"/>
          <w:rFonts w:ascii="Sylfaen" w:eastAsiaTheme="majorEastAsia" w:hAnsi="Sylfaen" w:cs="Sylfaen"/>
          <w:sz w:val="24"/>
          <w:szCs w:val="24"/>
          <w:lang w:val="ka-GE"/>
        </w:rPr>
        <w:t>სახელმწიფო</w:t>
      </w:r>
      <w:r w:rsidRPr="00175367">
        <w:rPr>
          <w:rStyle w:val="citation-1586"/>
          <w:rFonts w:ascii="Sylfaen" w:eastAsiaTheme="majorEastAsia" w:hAnsi="Sylfaen"/>
          <w:sz w:val="24"/>
          <w:szCs w:val="24"/>
          <w:lang w:val="ka-GE"/>
        </w:rPr>
        <w:t xml:space="preserve"> </w:t>
      </w:r>
      <w:r w:rsidRPr="00175367">
        <w:rPr>
          <w:rStyle w:val="citation-1586"/>
          <w:rFonts w:ascii="Sylfaen" w:eastAsiaTheme="majorEastAsia" w:hAnsi="Sylfaen" w:cs="Sylfaen"/>
          <w:sz w:val="24"/>
          <w:szCs w:val="24"/>
          <w:lang w:val="ka-GE"/>
        </w:rPr>
        <w:t>უფლებამოსილია</w:t>
      </w:r>
      <w:r w:rsidRPr="00175367">
        <w:rPr>
          <w:rStyle w:val="citation-1586"/>
          <w:rFonts w:ascii="Sylfaen" w:eastAsiaTheme="majorEastAsia" w:hAnsi="Sylfaen"/>
          <w:sz w:val="24"/>
          <w:szCs w:val="24"/>
          <w:lang w:val="ka-GE"/>
        </w:rPr>
        <w:t xml:space="preserve">, </w:t>
      </w:r>
      <w:r w:rsidRPr="00175367">
        <w:rPr>
          <w:rStyle w:val="citation-1586"/>
          <w:rFonts w:ascii="Sylfaen" w:eastAsiaTheme="majorEastAsia" w:hAnsi="Sylfaen" w:cs="Sylfaen"/>
          <w:sz w:val="24"/>
          <w:szCs w:val="24"/>
          <w:lang w:val="ka-GE"/>
        </w:rPr>
        <w:t>გარკვეულ</w:t>
      </w:r>
      <w:r w:rsidRPr="00175367">
        <w:rPr>
          <w:rStyle w:val="citation-1586"/>
          <w:rFonts w:ascii="Sylfaen" w:eastAsiaTheme="majorEastAsia" w:hAnsi="Sylfaen"/>
          <w:sz w:val="24"/>
          <w:szCs w:val="24"/>
          <w:lang w:val="ka-GE"/>
        </w:rPr>
        <w:t xml:space="preserve"> </w:t>
      </w:r>
      <w:r w:rsidRPr="00175367">
        <w:rPr>
          <w:rStyle w:val="citation-1586"/>
          <w:rFonts w:ascii="Sylfaen" w:eastAsiaTheme="majorEastAsia" w:hAnsi="Sylfaen" w:cs="Sylfaen"/>
          <w:sz w:val="24"/>
          <w:szCs w:val="24"/>
          <w:lang w:val="ka-GE"/>
        </w:rPr>
        <w:t>პირთა</w:t>
      </w:r>
      <w:r w:rsidRPr="00175367">
        <w:rPr>
          <w:rStyle w:val="citation-1586"/>
          <w:rFonts w:ascii="Sylfaen" w:eastAsiaTheme="majorEastAsia" w:hAnsi="Sylfaen"/>
          <w:sz w:val="24"/>
          <w:szCs w:val="24"/>
          <w:lang w:val="ka-GE"/>
        </w:rPr>
        <w:t xml:space="preserve"> </w:t>
      </w:r>
      <w:r w:rsidRPr="00175367">
        <w:rPr>
          <w:rStyle w:val="citation-1586"/>
          <w:rFonts w:ascii="Sylfaen" w:eastAsiaTheme="majorEastAsia" w:hAnsi="Sylfaen" w:cs="Sylfaen"/>
          <w:sz w:val="24"/>
          <w:szCs w:val="24"/>
          <w:lang w:val="ka-GE"/>
        </w:rPr>
        <w:t>ჯგუფს</w:t>
      </w:r>
      <w:r w:rsidRPr="00175367">
        <w:rPr>
          <w:rStyle w:val="citation-1586"/>
          <w:rFonts w:ascii="Sylfaen" w:eastAsiaTheme="majorEastAsia" w:hAnsi="Sylfaen"/>
          <w:sz w:val="24"/>
          <w:szCs w:val="24"/>
          <w:lang w:val="ka-GE"/>
        </w:rPr>
        <w:t xml:space="preserve"> </w:t>
      </w:r>
      <w:r w:rsidRPr="00175367">
        <w:rPr>
          <w:rStyle w:val="citation-1586"/>
          <w:rFonts w:ascii="Sylfaen" w:eastAsiaTheme="majorEastAsia" w:hAnsi="Sylfaen" w:cs="Sylfaen"/>
          <w:sz w:val="24"/>
          <w:szCs w:val="24"/>
          <w:lang w:val="ka-GE"/>
        </w:rPr>
        <w:t>იმაზე</w:t>
      </w:r>
      <w:r w:rsidRPr="00175367">
        <w:rPr>
          <w:rStyle w:val="citation-1586"/>
          <w:rFonts w:ascii="Sylfaen" w:eastAsiaTheme="majorEastAsia" w:hAnsi="Sylfaen"/>
          <w:sz w:val="24"/>
          <w:szCs w:val="24"/>
          <w:lang w:val="ka-GE"/>
        </w:rPr>
        <w:t xml:space="preserve"> </w:t>
      </w:r>
      <w:r w:rsidRPr="00175367">
        <w:rPr>
          <w:rStyle w:val="citation-1586"/>
          <w:rFonts w:ascii="Sylfaen" w:eastAsiaTheme="majorEastAsia" w:hAnsi="Sylfaen" w:cs="Sylfaen"/>
          <w:sz w:val="24"/>
          <w:szCs w:val="24"/>
          <w:lang w:val="ka-GE"/>
        </w:rPr>
        <w:t>მაღალ</w:t>
      </w:r>
      <w:r w:rsidRPr="00175367">
        <w:rPr>
          <w:rStyle w:val="citation-1586"/>
          <w:rFonts w:ascii="Sylfaen" w:eastAsiaTheme="majorEastAsia" w:hAnsi="Sylfaen"/>
          <w:sz w:val="24"/>
          <w:szCs w:val="24"/>
          <w:lang w:val="ka-GE"/>
        </w:rPr>
        <w:t xml:space="preserve"> </w:t>
      </w:r>
      <w:r w:rsidRPr="00175367">
        <w:rPr>
          <w:rStyle w:val="citation-1586"/>
          <w:rFonts w:ascii="Sylfaen" w:eastAsiaTheme="majorEastAsia" w:hAnsi="Sylfaen" w:cs="Sylfaen"/>
          <w:sz w:val="24"/>
          <w:szCs w:val="24"/>
          <w:lang w:val="ka-GE"/>
        </w:rPr>
        <w:t>ეკონომიკურ</w:t>
      </w:r>
      <w:r w:rsidRPr="00175367">
        <w:rPr>
          <w:rStyle w:val="citation-1586"/>
          <w:rFonts w:ascii="Sylfaen" w:eastAsiaTheme="majorEastAsia" w:hAnsi="Sylfaen"/>
          <w:sz w:val="24"/>
          <w:szCs w:val="24"/>
          <w:lang w:val="ka-GE"/>
        </w:rPr>
        <w:t xml:space="preserve"> </w:t>
      </w:r>
      <w:r w:rsidRPr="00175367">
        <w:rPr>
          <w:rStyle w:val="citation-1586"/>
          <w:rFonts w:ascii="Sylfaen" w:eastAsiaTheme="majorEastAsia" w:hAnsi="Sylfaen" w:cs="Sylfaen"/>
          <w:sz w:val="24"/>
          <w:szCs w:val="24"/>
          <w:lang w:val="ka-GE"/>
        </w:rPr>
        <w:t>სარგებელზე</w:t>
      </w:r>
      <w:r w:rsidRPr="00175367">
        <w:rPr>
          <w:rStyle w:val="citation-1586"/>
          <w:rFonts w:ascii="Sylfaen" w:eastAsiaTheme="majorEastAsia" w:hAnsi="Sylfaen"/>
          <w:sz w:val="24"/>
          <w:szCs w:val="24"/>
          <w:lang w:val="ka-GE"/>
        </w:rPr>
        <w:t xml:space="preserve"> </w:t>
      </w:r>
      <w:r w:rsidRPr="00175367">
        <w:rPr>
          <w:rStyle w:val="citation-1586"/>
          <w:rFonts w:ascii="Sylfaen" w:eastAsiaTheme="majorEastAsia" w:hAnsi="Sylfaen" w:cs="Sylfaen"/>
          <w:sz w:val="24"/>
          <w:szCs w:val="24"/>
          <w:lang w:val="ka-GE"/>
        </w:rPr>
        <w:t>წვდომის</w:t>
      </w:r>
      <w:r w:rsidRPr="00175367">
        <w:rPr>
          <w:rStyle w:val="citation-1586"/>
          <w:rFonts w:ascii="Sylfaen" w:eastAsiaTheme="majorEastAsia" w:hAnsi="Sylfaen"/>
          <w:sz w:val="24"/>
          <w:szCs w:val="24"/>
          <w:lang w:val="ka-GE"/>
        </w:rPr>
        <w:t xml:space="preserve"> </w:t>
      </w:r>
      <w:r w:rsidRPr="00175367">
        <w:rPr>
          <w:rStyle w:val="citation-1586"/>
          <w:rFonts w:ascii="Sylfaen" w:eastAsiaTheme="majorEastAsia" w:hAnsi="Sylfaen" w:cs="Sylfaen"/>
          <w:sz w:val="24"/>
          <w:szCs w:val="24"/>
          <w:lang w:val="ka-GE"/>
        </w:rPr>
        <w:t>შესაძლებლობა</w:t>
      </w:r>
      <w:r w:rsidRPr="00175367">
        <w:rPr>
          <w:rStyle w:val="citation-1586"/>
          <w:rFonts w:ascii="Sylfaen" w:eastAsiaTheme="majorEastAsia" w:hAnsi="Sylfaen"/>
          <w:sz w:val="24"/>
          <w:szCs w:val="24"/>
          <w:lang w:val="ka-GE"/>
        </w:rPr>
        <w:t xml:space="preserve"> </w:t>
      </w:r>
      <w:r w:rsidRPr="00175367">
        <w:rPr>
          <w:rStyle w:val="citation-1586"/>
          <w:rFonts w:ascii="Sylfaen" w:eastAsiaTheme="majorEastAsia" w:hAnsi="Sylfaen" w:cs="Sylfaen"/>
          <w:sz w:val="24"/>
          <w:szCs w:val="24"/>
          <w:lang w:val="ka-GE"/>
        </w:rPr>
        <w:t>მიანიჭოს</w:t>
      </w:r>
      <w:r w:rsidRPr="00175367">
        <w:rPr>
          <w:rStyle w:val="citation-1586"/>
          <w:rFonts w:ascii="Sylfaen" w:eastAsiaTheme="majorEastAsia" w:hAnsi="Sylfaen"/>
          <w:sz w:val="24"/>
          <w:szCs w:val="24"/>
          <w:lang w:val="ka-GE"/>
        </w:rPr>
        <w:t xml:space="preserve">, </w:t>
      </w:r>
      <w:r w:rsidRPr="00175367">
        <w:rPr>
          <w:rStyle w:val="citation-1586"/>
          <w:rFonts w:ascii="Sylfaen" w:eastAsiaTheme="majorEastAsia" w:hAnsi="Sylfaen" w:cs="Sylfaen"/>
          <w:sz w:val="24"/>
          <w:szCs w:val="24"/>
          <w:lang w:val="ka-GE"/>
        </w:rPr>
        <w:t>ვიდრე</w:t>
      </w:r>
      <w:r w:rsidRPr="00175367">
        <w:rPr>
          <w:rStyle w:val="citation-1586"/>
          <w:rFonts w:ascii="Sylfaen" w:eastAsiaTheme="majorEastAsia" w:hAnsi="Sylfaen"/>
          <w:sz w:val="24"/>
          <w:szCs w:val="24"/>
          <w:lang w:val="ka-GE"/>
        </w:rPr>
        <w:t xml:space="preserve"> </w:t>
      </w:r>
      <w:r w:rsidRPr="00175367">
        <w:rPr>
          <w:rStyle w:val="citation-1586"/>
          <w:rFonts w:ascii="Sylfaen" w:eastAsiaTheme="majorEastAsia" w:hAnsi="Sylfaen" w:cs="Sylfaen"/>
          <w:sz w:val="24"/>
          <w:szCs w:val="24"/>
          <w:lang w:val="ka-GE"/>
        </w:rPr>
        <w:t>ეს</w:t>
      </w:r>
      <w:r w:rsidRPr="00175367">
        <w:rPr>
          <w:rStyle w:val="citation-1586"/>
          <w:rFonts w:ascii="Sylfaen" w:eastAsiaTheme="majorEastAsia" w:hAnsi="Sylfaen"/>
          <w:sz w:val="24"/>
          <w:szCs w:val="24"/>
          <w:lang w:val="ka-GE"/>
        </w:rPr>
        <w:t xml:space="preserve"> </w:t>
      </w:r>
      <w:r w:rsidRPr="00175367">
        <w:rPr>
          <w:rStyle w:val="citation-1586"/>
          <w:rFonts w:ascii="Sylfaen" w:eastAsiaTheme="majorEastAsia" w:hAnsi="Sylfaen" w:cs="Sylfaen"/>
          <w:sz w:val="24"/>
          <w:szCs w:val="24"/>
          <w:lang w:val="ka-GE"/>
        </w:rPr>
        <w:t>საკუთრების</w:t>
      </w:r>
      <w:r w:rsidRPr="00175367">
        <w:rPr>
          <w:rStyle w:val="citation-1586"/>
          <w:rFonts w:ascii="Sylfaen" w:eastAsiaTheme="majorEastAsia" w:hAnsi="Sylfaen"/>
          <w:sz w:val="24"/>
          <w:szCs w:val="24"/>
          <w:lang w:val="ka-GE"/>
        </w:rPr>
        <w:t xml:space="preserve"> </w:t>
      </w:r>
      <w:r w:rsidRPr="00175367">
        <w:rPr>
          <w:rStyle w:val="citation-1586"/>
          <w:rFonts w:ascii="Sylfaen" w:eastAsiaTheme="majorEastAsia" w:hAnsi="Sylfaen" w:cs="Sylfaen"/>
          <w:sz w:val="24"/>
          <w:szCs w:val="24"/>
          <w:lang w:val="ka-GE"/>
        </w:rPr>
        <w:t>კონსტიტუციური</w:t>
      </w:r>
      <w:r w:rsidRPr="00175367">
        <w:rPr>
          <w:rStyle w:val="citation-1586"/>
          <w:rFonts w:ascii="Sylfaen" w:eastAsiaTheme="majorEastAsia" w:hAnsi="Sylfaen"/>
          <w:sz w:val="24"/>
          <w:szCs w:val="24"/>
          <w:lang w:val="ka-GE"/>
        </w:rPr>
        <w:t xml:space="preserve"> </w:t>
      </w:r>
      <w:r w:rsidRPr="00175367">
        <w:rPr>
          <w:rStyle w:val="citation-1586"/>
          <w:rFonts w:ascii="Sylfaen" w:eastAsiaTheme="majorEastAsia" w:hAnsi="Sylfaen" w:cs="Sylfaen"/>
          <w:sz w:val="24"/>
          <w:szCs w:val="24"/>
          <w:lang w:val="ka-GE"/>
        </w:rPr>
        <w:t>უფლებით</w:t>
      </w:r>
      <w:r w:rsidRPr="00175367">
        <w:rPr>
          <w:rStyle w:val="citation-1586"/>
          <w:rFonts w:ascii="Sylfaen" w:eastAsiaTheme="majorEastAsia" w:hAnsi="Sylfaen"/>
          <w:sz w:val="24"/>
          <w:szCs w:val="24"/>
          <w:lang w:val="ka-GE"/>
        </w:rPr>
        <w:t xml:space="preserve"> </w:t>
      </w:r>
      <w:r w:rsidRPr="00175367">
        <w:rPr>
          <w:rStyle w:val="citation-1586"/>
          <w:rFonts w:ascii="Sylfaen" w:eastAsiaTheme="majorEastAsia" w:hAnsi="Sylfaen" w:cs="Sylfaen"/>
          <w:sz w:val="24"/>
          <w:szCs w:val="24"/>
          <w:lang w:val="ka-GE"/>
        </w:rPr>
        <w:t>არის</w:t>
      </w:r>
      <w:r w:rsidRPr="00175367">
        <w:rPr>
          <w:rStyle w:val="citation-1586"/>
          <w:rFonts w:ascii="Sylfaen" w:eastAsiaTheme="majorEastAsia" w:hAnsi="Sylfaen"/>
          <w:sz w:val="24"/>
          <w:szCs w:val="24"/>
          <w:lang w:val="ka-GE"/>
        </w:rPr>
        <w:t xml:space="preserve"> </w:t>
      </w:r>
      <w:r w:rsidRPr="00175367">
        <w:rPr>
          <w:rStyle w:val="citation-1586"/>
          <w:rFonts w:ascii="Sylfaen" w:eastAsiaTheme="majorEastAsia" w:hAnsi="Sylfaen" w:cs="Sylfaen"/>
          <w:sz w:val="24"/>
          <w:szCs w:val="24"/>
          <w:lang w:val="ka-GE"/>
        </w:rPr>
        <w:t>მოთხოვნილი</w:t>
      </w:r>
      <w:r w:rsidRPr="00175367">
        <w:rPr>
          <w:rStyle w:val="citation-1586"/>
          <w:rFonts w:ascii="Sylfaen" w:eastAsiaTheme="majorEastAsia" w:hAnsi="Sylfaen"/>
          <w:sz w:val="24"/>
          <w:szCs w:val="24"/>
          <w:lang w:val="ka-GE"/>
        </w:rPr>
        <w:t xml:space="preserve">. </w:t>
      </w:r>
      <w:r w:rsidRPr="00175367">
        <w:rPr>
          <w:rStyle w:val="citation-1586"/>
          <w:rFonts w:ascii="Sylfaen" w:eastAsiaTheme="majorEastAsia" w:hAnsi="Sylfaen" w:cs="Sylfaen"/>
          <w:sz w:val="24"/>
          <w:szCs w:val="24"/>
          <w:lang w:val="ka-GE"/>
        </w:rPr>
        <w:t>შესაბამისა</w:t>
      </w:r>
      <w:r w:rsidRPr="00175367">
        <w:rPr>
          <w:rStyle w:val="citation-1584"/>
          <w:rFonts w:ascii="Sylfaen" w:eastAsiaTheme="majorEastAsia" w:hAnsi="Sylfaen" w:cs="Sylfaen"/>
          <w:sz w:val="24"/>
          <w:szCs w:val="24"/>
          <w:lang w:val="ka-GE"/>
        </w:rPr>
        <w:t>დ</w:t>
      </w:r>
      <w:r w:rsidRPr="00175367">
        <w:rPr>
          <w:rStyle w:val="citation-1584"/>
          <w:rFonts w:ascii="Sylfaen" w:eastAsiaTheme="majorEastAsia" w:hAnsi="Sylfaen"/>
          <w:sz w:val="24"/>
          <w:szCs w:val="24"/>
          <w:lang w:val="ka-GE"/>
        </w:rPr>
        <w:t xml:space="preserve">, </w:t>
      </w:r>
      <w:r w:rsidRPr="00175367">
        <w:rPr>
          <w:rStyle w:val="citation-1584"/>
          <w:rFonts w:ascii="Sylfaen" w:eastAsiaTheme="majorEastAsia" w:hAnsi="Sylfaen" w:cs="Sylfaen"/>
          <w:sz w:val="24"/>
          <w:szCs w:val="24"/>
          <w:lang w:val="ka-GE"/>
        </w:rPr>
        <w:t>კანონმდებლობის</w:t>
      </w:r>
      <w:r w:rsidRPr="00175367">
        <w:rPr>
          <w:rStyle w:val="citation-1584"/>
          <w:rFonts w:ascii="Sylfaen" w:eastAsiaTheme="majorEastAsia" w:hAnsi="Sylfaen"/>
          <w:sz w:val="24"/>
          <w:szCs w:val="24"/>
          <w:lang w:val="ka-GE"/>
        </w:rPr>
        <w:t xml:space="preserve"> </w:t>
      </w:r>
      <w:r w:rsidRPr="00175367">
        <w:rPr>
          <w:rStyle w:val="citation-1584"/>
          <w:rFonts w:ascii="Sylfaen" w:eastAsiaTheme="majorEastAsia" w:hAnsi="Sylfaen" w:cs="Sylfaen"/>
          <w:sz w:val="24"/>
          <w:szCs w:val="24"/>
          <w:lang w:val="ka-GE"/>
        </w:rPr>
        <w:t>დონეზე</w:t>
      </w:r>
      <w:r w:rsidRPr="00175367">
        <w:rPr>
          <w:rStyle w:val="citation-1584"/>
          <w:rFonts w:ascii="Sylfaen" w:eastAsiaTheme="majorEastAsia" w:hAnsi="Sylfaen"/>
          <w:sz w:val="24"/>
          <w:szCs w:val="24"/>
          <w:lang w:val="ka-GE"/>
        </w:rPr>
        <w:t xml:space="preserve"> </w:t>
      </w:r>
      <w:r w:rsidRPr="00175367">
        <w:rPr>
          <w:rStyle w:val="citation-1584"/>
          <w:rFonts w:ascii="Sylfaen" w:eastAsiaTheme="majorEastAsia" w:hAnsi="Sylfaen" w:cs="Sylfaen"/>
          <w:sz w:val="24"/>
          <w:szCs w:val="24"/>
          <w:lang w:val="ka-GE"/>
        </w:rPr>
        <w:t>შესაძლებელია</w:t>
      </w:r>
      <w:r w:rsidRPr="00175367">
        <w:rPr>
          <w:rStyle w:val="citation-1584"/>
          <w:rFonts w:ascii="Sylfaen" w:eastAsiaTheme="majorEastAsia" w:hAnsi="Sylfaen"/>
          <w:sz w:val="24"/>
          <w:szCs w:val="24"/>
          <w:lang w:val="ka-GE"/>
        </w:rPr>
        <w:t xml:space="preserve"> </w:t>
      </w:r>
      <w:r w:rsidRPr="00175367">
        <w:rPr>
          <w:rStyle w:val="citation-1584"/>
          <w:rFonts w:ascii="Sylfaen" w:eastAsiaTheme="majorEastAsia" w:hAnsi="Sylfaen" w:cs="Sylfaen"/>
          <w:sz w:val="24"/>
          <w:szCs w:val="24"/>
          <w:lang w:val="ka-GE"/>
        </w:rPr>
        <w:t>არსებობდეს</w:t>
      </w:r>
      <w:r w:rsidRPr="00175367">
        <w:rPr>
          <w:rStyle w:val="citation-1584"/>
          <w:rFonts w:ascii="Sylfaen" w:eastAsiaTheme="majorEastAsia" w:hAnsi="Sylfaen"/>
          <w:sz w:val="24"/>
          <w:szCs w:val="24"/>
          <w:lang w:val="ka-GE"/>
        </w:rPr>
        <w:t xml:space="preserve"> </w:t>
      </w:r>
      <w:r w:rsidRPr="00175367">
        <w:rPr>
          <w:rStyle w:val="citation-1584"/>
          <w:rFonts w:ascii="Sylfaen" w:eastAsiaTheme="majorEastAsia" w:hAnsi="Sylfaen" w:cs="Sylfaen"/>
          <w:sz w:val="24"/>
          <w:szCs w:val="24"/>
          <w:lang w:val="ka-GE"/>
        </w:rPr>
        <w:t>სხვადასხვა</w:t>
      </w:r>
      <w:r w:rsidRPr="00175367">
        <w:rPr>
          <w:rStyle w:val="citation-1584"/>
          <w:rFonts w:ascii="Sylfaen" w:eastAsiaTheme="majorEastAsia" w:hAnsi="Sylfaen"/>
          <w:sz w:val="24"/>
          <w:szCs w:val="24"/>
          <w:lang w:val="ka-GE"/>
        </w:rPr>
        <w:t xml:space="preserve"> </w:t>
      </w:r>
      <w:r w:rsidRPr="00175367">
        <w:rPr>
          <w:rStyle w:val="citation-1584"/>
          <w:rFonts w:ascii="Sylfaen" w:eastAsiaTheme="majorEastAsia" w:hAnsi="Sylfaen" w:cs="Sylfaen"/>
          <w:sz w:val="24"/>
          <w:szCs w:val="24"/>
          <w:lang w:val="ka-GE"/>
        </w:rPr>
        <w:t>სახის</w:t>
      </w:r>
      <w:r w:rsidRPr="00175367">
        <w:rPr>
          <w:rStyle w:val="citation-1584"/>
          <w:rFonts w:ascii="Sylfaen" w:eastAsiaTheme="majorEastAsia" w:hAnsi="Sylfaen"/>
          <w:sz w:val="24"/>
          <w:szCs w:val="24"/>
          <w:lang w:val="ka-GE"/>
        </w:rPr>
        <w:t xml:space="preserve"> </w:t>
      </w:r>
      <w:r w:rsidRPr="00175367">
        <w:rPr>
          <w:rStyle w:val="citation-1584"/>
          <w:rFonts w:ascii="Sylfaen" w:eastAsiaTheme="majorEastAsia" w:hAnsi="Sylfaen" w:cs="Sylfaen"/>
          <w:sz w:val="24"/>
          <w:szCs w:val="24"/>
          <w:lang w:val="ka-GE"/>
        </w:rPr>
        <w:t>სამართლებრივი</w:t>
      </w:r>
      <w:r w:rsidRPr="00175367">
        <w:rPr>
          <w:rStyle w:val="citation-1584"/>
          <w:rFonts w:ascii="Sylfaen" w:eastAsiaTheme="majorEastAsia" w:hAnsi="Sylfaen"/>
          <w:sz w:val="24"/>
          <w:szCs w:val="24"/>
          <w:lang w:val="ka-GE"/>
        </w:rPr>
        <w:t xml:space="preserve"> </w:t>
      </w:r>
      <w:r w:rsidRPr="00175367">
        <w:rPr>
          <w:rStyle w:val="citation-1584"/>
          <w:rFonts w:ascii="Sylfaen" w:eastAsiaTheme="majorEastAsia" w:hAnsi="Sylfaen" w:cs="Sylfaen"/>
          <w:sz w:val="24"/>
          <w:szCs w:val="24"/>
          <w:lang w:val="ka-GE"/>
        </w:rPr>
        <w:t>უფლება</w:t>
      </w:r>
      <w:r w:rsidRPr="00175367">
        <w:rPr>
          <w:rStyle w:val="citation-1584"/>
          <w:rFonts w:ascii="Sylfaen" w:eastAsiaTheme="majorEastAsia" w:hAnsi="Sylfaen"/>
          <w:sz w:val="24"/>
          <w:szCs w:val="24"/>
          <w:lang w:val="ka-GE"/>
        </w:rPr>
        <w:t xml:space="preserve"> </w:t>
      </w:r>
      <w:r w:rsidRPr="00175367">
        <w:rPr>
          <w:rStyle w:val="citation-1584"/>
          <w:rFonts w:ascii="Sylfaen" w:eastAsiaTheme="majorEastAsia" w:hAnsi="Sylfaen" w:cs="Sylfaen"/>
          <w:sz w:val="24"/>
          <w:szCs w:val="24"/>
          <w:lang w:val="ka-GE"/>
        </w:rPr>
        <w:t>თუ</w:t>
      </w:r>
      <w:r w:rsidRPr="00175367">
        <w:rPr>
          <w:rStyle w:val="citation-1584"/>
          <w:rFonts w:ascii="Sylfaen" w:eastAsiaTheme="majorEastAsia" w:hAnsi="Sylfaen"/>
          <w:sz w:val="24"/>
          <w:szCs w:val="24"/>
          <w:lang w:val="ka-GE"/>
        </w:rPr>
        <w:t xml:space="preserve"> </w:t>
      </w:r>
      <w:r w:rsidRPr="00175367">
        <w:rPr>
          <w:rStyle w:val="citation-1584"/>
          <w:rFonts w:ascii="Sylfaen" w:eastAsiaTheme="majorEastAsia" w:hAnsi="Sylfaen" w:cs="Sylfaen"/>
          <w:sz w:val="24"/>
          <w:szCs w:val="24"/>
          <w:lang w:val="ka-GE"/>
        </w:rPr>
        <w:t>ინტერესი</w:t>
      </w:r>
      <w:r w:rsidRPr="00175367">
        <w:rPr>
          <w:rStyle w:val="citation-1584"/>
          <w:rFonts w:ascii="Sylfaen" w:eastAsiaTheme="majorEastAsia" w:hAnsi="Sylfaen"/>
          <w:sz w:val="24"/>
          <w:szCs w:val="24"/>
          <w:lang w:val="ka-GE"/>
        </w:rPr>
        <w:t xml:space="preserve">, </w:t>
      </w:r>
      <w:r w:rsidRPr="00175367">
        <w:rPr>
          <w:rStyle w:val="citation-1584"/>
          <w:rFonts w:ascii="Sylfaen" w:eastAsiaTheme="majorEastAsia" w:hAnsi="Sylfaen" w:cs="Sylfaen"/>
          <w:sz w:val="24"/>
          <w:szCs w:val="24"/>
          <w:lang w:val="ka-GE"/>
        </w:rPr>
        <w:t>რომელსაც</w:t>
      </w:r>
      <w:r w:rsidRPr="00175367">
        <w:rPr>
          <w:rStyle w:val="citation-1584"/>
          <w:rFonts w:ascii="Sylfaen" w:eastAsiaTheme="majorEastAsia" w:hAnsi="Sylfaen"/>
          <w:sz w:val="24"/>
          <w:szCs w:val="24"/>
          <w:lang w:val="ka-GE"/>
        </w:rPr>
        <w:t xml:space="preserve"> </w:t>
      </w:r>
      <w:r w:rsidRPr="00175367">
        <w:rPr>
          <w:rStyle w:val="citation-1584"/>
          <w:rFonts w:ascii="Sylfaen" w:eastAsiaTheme="majorEastAsia" w:hAnsi="Sylfaen" w:cs="Sylfaen"/>
          <w:sz w:val="24"/>
          <w:szCs w:val="24"/>
          <w:lang w:val="ka-GE"/>
        </w:rPr>
        <w:t>ეკონომიკური</w:t>
      </w:r>
      <w:r w:rsidRPr="00175367">
        <w:rPr>
          <w:rStyle w:val="citation-1584"/>
          <w:rFonts w:ascii="Sylfaen" w:eastAsiaTheme="majorEastAsia" w:hAnsi="Sylfaen"/>
          <w:sz w:val="24"/>
          <w:szCs w:val="24"/>
          <w:lang w:val="ka-GE"/>
        </w:rPr>
        <w:t xml:space="preserve"> </w:t>
      </w:r>
      <w:r w:rsidRPr="00175367">
        <w:rPr>
          <w:rStyle w:val="citation-1584"/>
          <w:rFonts w:ascii="Sylfaen" w:eastAsiaTheme="majorEastAsia" w:hAnsi="Sylfaen" w:cs="Sylfaen"/>
          <w:sz w:val="24"/>
          <w:szCs w:val="24"/>
          <w:lang w:val="ka-GE"/>
        </w:rPr>
        <w:t>ბუნება</w:t>
      </w:r>
      <w:r w:rsidRPr="00175367">
        <w:rPr>
          <w:rStyle w:val="citation-1584"/>
          <w:rFonts w:ascii="Sylfaen" w:eastAsiaTheme="majorEastAsia" w:hAnsi="Sylfaen"/>
          <w:sz w:val="24"/>
          <w:szCs w:val="24"/>
          <w:lang w:val="ka-GE"/>
        </w:rPr>
        <w:t xml:space="preserve"> </w:t>
      </w:r>
      <w:r w:rsidRPr="00175367">
        <w:rPr>
          <w:rStyle w:val="citation-1584"/>
          <w:rFonts w:ascii="Sylfaen" w:eastAsiaTheme="majorEastAsia" w:hAnsi="Sylfaen" w:cs="Sylfaen"/>
          <w:sz w:val="24"/>
          <w:szCs w:val="24"/>
          <w:lang w:val="ka-GE"/>
        </w:rPr>
        <w:t>გააჩნია</w:t>
      </w:r>
      <w:r w:rsidRPr="00175367">
        <w:rPr>
          <w:rStyle w:val="citation-1584"/>
          <w:rFonts w:ascii="Sylfaen" w:eastAsiaTheme="majorEastAsia" w:hAnsi="Sylfaen"/>
          <w:sz w:val="24"/>
          <w:szCs w:val="24"/>
          <w:lang w:val="ka-GE"/>
        </w:rPr>
        <w:t xml:space="preserve">, </w:t>
      </w:r>
      <w:r w:rsidRPr="00175367">
        <w:rPr>
          <w:rStyle w:val="citation-1584"/>
          <w:rFonts w:ascii="Sylfaen" w:eastAsiaTheme="majorEastAsia" w:hAnsi="Sylfaen" w:cs="Sylfaen"/>
          <w:sz w:val="24"/>
          <w:szCs w:val="24"/>
          <w:lang w:val="ka-GE"/>
        </w:rPr>
        <w:t>თუმცა</w:t>
      </w:r>
      <w:r w:rsidRPr="00175367">
        <w:rPr>
          <w:rStyle w:val="citation-1584"/>
          <w:rFonts w:ascii="Sylfaen" w:eastAsiaTheme="majorEastAsia" w:hAnsi="Sylfaen"/>
          <w:sz w:val="24"/>
          <w:szCs w:val="24"/>
          <w:lang w:val="ka-GE"/>
        </w:rPr>
        <w:t xml:space="preserve"> </w:t>
      </w:r>
      <w:r w:rsidRPr="00175367">
        <w:rPr>
          <w:rStyle w:val="citation-1584"/>
          <w:rFonts w:ascii="Sylfaen" w:eastAsiaTheme="majorEastAsia" w:hAnsi="Sylfaen" w:cs="Sylfaen"/>
          <w:sz w:val="24"/>
          <w:szCs w:val="24"/>
          <w:lang w:val="ka-GE"/>
        </w:rPr>
        <w:t>მათი</w:t>
      </w:r>
      <w:r w:rsidRPr="00175367">
        <w:rPr>
          <w:rStyle w:val="citation-1584"/>
          <w:rFonts w:ascii="Sylfaen" w:eastAsiaTheme="majorEastAsia" w:hAnsi="Sylfaen"/>
          <w:sz w:val="24"/>
          <w:szCs w:val="24"/>
          <w:lang w:val="ka-GE"/>
        </w:rPr>
        <w:t xml:space="preserve"> </w:t>
      </w:r>
      <w:r w:rsidRPr="00175367">
        <w:rPr>
          <w:rStyle w:val="citation-1584"/>
          <w:rFonts w:ascii="Sylfaen" w:eastAsiaTheme="majorEastAsia" w:hAnsi="Sylfaen" w:cs="Sylfaen"/>
          <w:sz w:val="24"/>
          <w:szCs w:val="24"/>
          <w:lang w:val="ka-GE"/>
        </w:rPr>
        <w:t>დაწესების</w:t>
      </w:r>
      <w:r w:rsidRPr="00175367">
        <w:rPr>
          <w:rStyle w:val="citation-1584"/>
          <w:rFonts w:ascii="Sylfaen" w:eastAsiaTheme="majorEastAsia" w:hAnsi="Sylfaen"/>
          <w:sz w:val="24"/>
          <w:szCs w:val="24"/>
          <w:lang w:val="ka-GE"/>
        </w:rPr>
        <w:t xml:space="preserve"> </w:t>
      </w:r>
      <w:r w:rsidRPr="00175367">
        <w:rPr>
          <w:rStyle w:val="citation-1584"/>
          <w:rFonts w:ascii="Sylfaen" w:eastAsiaTheme="majorEastAsia" w:hAnsi="Sylfaen" w:cs="Sylfaen"/>
          <w:sz w:val="24"/>
          <w:szCs w:val="24"/>
          <w:lang w:val="ka-GE"/>
        </w:rPr>
        <w:t>ვალდებულება</w:t>
      </w:r>
      <w:r w:rsidRPr="00175367">
        <w:rPr>
          <w:rStyle w:val="citation-1584"/>
          <w:rFonts w:ascii="Sylfaen" w:eastAsiaTheme="majorEastAsia" w:hAnsi="Sylfaen"/>
          <w:sz w:val="24"/>
          <w:szCs w:val="24"/>
          <w:lang w:val="ka-GE"/>
        </w:rPr>
        <w:t xml:space="preserve"> </w:t>
      </w:r>
      <w:r w:rsidRPr="00175367">
        <w:rPr>
          <w:rStyle w:val="citation-1584"/>
          <w:rFonts w:ascii="Sylfaen" w:eastAsiaTheme="majorEastAsia" w:hAnsi="Sylfaen" w:cs="Sylfaen"/>
          <w:sz w:val="24"/>
          <w:szCs w:val="24"/>
          <w:lang w:val="ka-GE"/>
        </w:rPr>
        <w:t>საქართველოს</w:t>
      </w:r>
      <w:r w:rsidRPr="00175367">
        <w:rPr>
          <w:rStyle w:val="citation-1584"/>
          <w:rFonts w:ascii="Sylfaen" w:eastAsiaTheme="majorEastAsia" w:hAnsi="Sylfaen"/>
          <w:sz w:val="24"/>
          <w:szCs w:val="24"/>
          <w:lang w:val="ka-GE"/>
        </w:rPr>
        <w:t xml:space="preserve"> </w:t>
      </w:r>
      <w:r w:rsidRPr="00175367">
        <w:rPr>
          <w:rStyle w:val="citation-1584"/>
          <w:rFonts w:ascii="Sylfaen" w:eastAsiaTheme="majorEastAsia" w:hAnsi="Sylfaen" w:cs="Sylfaen"/>
          <w:sz w:val="24"/>
          <w:szCs w:val="24"/>
          <w:lang w:val="ka-GE"/>
        </w:rPr>
        <w:t>კონსტიტუციის</w:t>
      </w:r>
      <w:r w:rsidRPr="00175367">
        <w:rPr>
          <w:rStyle w:val="citation-1582"/>
          <w:rFonts w:ascii="Sylfaen" w:eastAsiaTheme="majorEastAsia" w:hAnsi="Sylfaen"/>
          <w:sz w:val="24"/>
          <w:szCs w:val="24"/>
          <w:lang w:val="ka-GE"/>
        </w:rPr>
        <w:t xml:space="preserve"> </w:t>
      </w:r>
      <w:r w:rsidRPr="00175367">
        <w:rPr>
          <w:rStyle w:val="citation-1582"/>
          <w:rFonts w:ascii="Sylfaen" w:eastAsiaTheme="majorEastAsia" w:hAnsi="Sylfaen" w:cs="Sylfaen"/>
          <w:sz w:val="24"/>
          <w:szCs w:val="24"/>
          <w:lang w:val="ka-GE"/>
        </w:rPr>
        <w:t>მე</w:t>
      </w:r>
      <w:r w:rsidRPr="00175367">
        <w:rPr>
          <w:rStyle w:val="citation-1582"/>
          <w:rFonts w:ascii="Sylfaen" w:eastAsiaTheme="majorEastAsia" w:hAnsi="Sylfaen"/>
          <w:sz w:val="24"/>
          <w:szCs w:val="24"/>
          <w:lang w:val="ka-GE"/>
        </w:rPr>
        <w:t xml:space="preserve">-19 </w:t>
      </w:r>
      <w:r w:rsidRPr="00175367">
        <w:rPr>
          <w:rStyle w:val="citation-1582"/>
          <w:rFonts w:ascii="Sylfaen" w:eastAsiaTheme="majorEastAsia" w:hAnsi="Sylfaen" w:cs="Sylfaen"/>
          <w:sz w:val="24"/>
          <w:szCs w:val="24"/>
          <w:lang w:val="ka-GE"/>
        </w:rPr>
        <w:t>მუხლიდან</w:t>
      </w:r>
      <w:r w:rsidRPr="00175367">
        <w:rPr>
          <w:rStyle w:val="citation-1582"/>
          <w:rFonts w:ascii="Sylfaen" w:eastAsiaTheme="majorEastAsia" w:hAnsi="Sylfaen"/>
          <w:sz w:val="24"/>
          <w:szCs w:val="24"/>
          <w:lang w:val="ka-GE"/>
        </w:rPr>
        <w:t xml:space="preserve"> </w:t>
      </w:r>
      <w:r w:rsidRPr="00175367">
        <w:rPr>
          <w:rStyle w:val="citation-1582"/>
          <w:rFonts w:ascii="Sylfaen" w:eastAsiaTheme="majorEastAsia" w:hAnsi="Sylfaen" w:cs="Sylfaen"/>
          <w:sz w:val="24"/>
          <w:szCs w:val="24"/>
          <w:lang w:val="ka-GE"/>
        </w:rPr>
        <w:t>არ</w:t>
      </w:r>
      <w:r w:rsidRPr="00175367">
        <w:rPr>
          <w:rStyle w:val="citation-1582"/>
          <w:rFonts w:ascii="Sylfaen" w:eastAsiaTheme="majorEastAsia" w:hAnsi="Sylfaen"/>
          <w:sz w:val="24"/>
          <w:szCs w:val="24"/>
          <w:lang w:val="ka-GE"/>
        </w:rPr>
        <w:t xml:space="preserve"> </w:t>
      </w:r>
      <w:r w:rsidRPr="00175367">
        <w:rPr>
          <w:rStyle w:val="citation-1582"/>
          <w:rFonts w:ascii="Sylfaen" w:eastAsiaTheme="majorEastAsia" w:hAnsi="Sylfaen" w:cs="Sylfaen"/>
          <w:sz w:val="24"/>
          <w:szCs w:val="24"/>
          <w:lang w:val="ka-GE"/>
        </w:rPr>
        <w:t>გამომდინარეობს</w:t>
      </w:r>
      <w:r w:rsidRPr="00175367">
        <w:rPr>
          <w:rStyle w:val="citation-1582"/>
          <w:rFonts w:ascii="Sylfaen" w:eastAsiaTheme="majorEastAsia" w:hAnsi="Sylfaen"/>
          <w:sz w:val="24"/>
          <w:szCs w:val="24"/>
          <w:lang w:val="ka-GE"/>
        </w:rPr>
        <w:t xml:space="preserve"> (</w:t>
      </w:r>
      <w:r w:rsidR="00FD3158">
        <w:rPr>
          <w:rStyle w:val="citation-1582"/>
          <w:rFonts w:ascii="Sylfaen" w:eastAsiaTheme="majorEastAsia" w:hAnsi="Sylfaen"/>
          <w:sz w:val="24"/>
          <w:szCs w:val="24"/>
          <w:lang w:val="ka-GE"/>
        </w:rPr>
        <w:t xml:space="preserve">იხ., </w:t>
      </w:r>
      <w:r w:rsidRPr="00175367">
        <w:rPr>
          <w:rStyle w:val="citation-1582"/>
          <w:rFonts w:ascii="Sylfaen" w:eastAsiaTheme="majorEastAsia" w:hAnsi="Sylfaen" w:cs="Sylfaen"/>
          <w:sz w:val="24"/>
          <w:szCs w:val="24"/>
          <w:lang w:val="ka-GE"/>
        </w:rPr>
        <w:t>საქართველოს</w:t>
      </w:r>
      <w:r w:rsidRPr="00175367">
        <w:rPr>
          <w:rStyle w:val="citation-1582"/>
          <w:rFonts w:ascii="Sylfaen" w:eastAsiaTheme="majorEastAsia" w:hAnsi="Sylfaen"/>
          <w:sz w:val="24"/>
          <w:szCs w:val="24"/>
          <w:lang w:val="ka-GE"/>
        </w:rPr>
        <w:t xml:space="preserve"> </w:t>
      </w:r>
      <w:r w:rsidRPr="00175367">
        <w:rPr>
          <w:rStyle w:val="citation-1582"/>
          <w:rFonts w:ascii="Sylfaen" w:eastAsiaTheme="majorEastAsia" w:hAnsi="Sylfaen" w:cs="Sylfaen"/>
          <w:sz w:val="24"/>
          <w:szCs w:val="24"/>
          <w:lang w:val="ka-GE"/>
        </w:rPr>
        <w:t>საკონსტიტუციო</w:t>
      </w:r>
      <w:r w:rsidRPr="00175367">
        <w:rPr>
          <w:rStyle w:val="citation-1582"/>
          <w:rFonts w:ascii="Sylfaen" w:eastAsiaTheme="majorEastAsia" w:hAnsi="Sylfaen"/>
          <w:sz w:val="24"/>
          <w:szCs w:val="24"/>
          <w:lang w:val="ka-GE"/>
        </w:rPr>
        <w:t xml:space="preserve"> </w:t>
      </w:r>
      <w:r w:rsidRPr="00175367">
        <w:rPr>
          <w:rStyle w:val="citation-1582"/>
          <w:rFonts w:ascii="Sylfaen" w:eastAsiaTheme="majorEastAsia" w:hAnsi="Sylfaen" w:cs="Sylfaen"/>
          <w:sz w:val="24"/>
          <w:szCs w:val="24"/>
          <w:lang w:val="ka-GE"/>
        </w:rPr>
        <w:t>სასამართლოს</w:t>
      </w:r>
      <w:r w:rsidRPr="00175367">
        <w:rPr>
          <w:rStyle w:val="citation-1582"/>
          <w:rFonts w:ascii="Sylfaen" w:eastAsiaTheme="majorEastAsia" w:hAnsi="Sylfaen"/>
          <w:sz w:val="24"/>
          <w:szCs w:val="24"/>
          <w:lang w:val="ka-GE"/>
        </w:rPr>
        <w:t xml:space="preserve"> 2021 </w:t>
      </w:r>
      <w:r w:rsidRPr="00175367">
        <w:rPr>
          <w:rStyle w:val="citation-1582"/>
          <w:rFonts w:ascii="Sylfaen" w:eastAsiaTheme="majorEastAsia" w:hAnsi="Sylfaen" w:cs="Sylfaen"/>
          <w:sz w:val="24"/>
          <w:szCs w:val="24"/>
          <w:lang w:val="ka-GE"/>
        </w:rPr>
        <w:t>წლის</w:t>
      </w:r>
      <w:r w:rsidRPr="00175367">
        <w:rPr>
          <w:rStyle w:val="citation-1582"/>
          <w:rFonts w:ascii="Sylfaen" w:eastAsiaTheme="majorEastAsia" w:hAnsi="Sylfaen"/>
          <w:sz w:val="24"/>
          <w:szCs w:val="24"/>
          <w:lang w:val="ka-GE"/>
        </w:rPr>
        <w:t xml:space="preserve"> 11 </w:t>
      </w:r>
      <w:r w:rsidRPr="00175367">
        <w:rPr>
          <w:rStyle w:val="citation-1582"/>
          <w:rFonts w:ascii="Sylfaen" w:eastAsiaTheme="majorEastAsia" w:hAnsi="Sylfaen" w:cs="Sylfaen"/>
          <w:sz w:val="24"/>
          <w:szCs w:val="24"/>
          <w:lang w:val="ka-GE"/>
        </w:rPr>
        <w:t>ივნისის</w:t>
      </w:r>
      <w:r w:rsidRPr="00175367">
        <w:rPr>
          <w:rStyle w:val="citation-1582"/>
          <w:rFonts w:ascii="Sylfaen" w:eastAsiaTheme="majorEastAsia" w:hAnsi="Sylfaen"/>
          <w:sz w:val="24"/>
          <w:szCs w:val="24"/>
          <w:lang w:val="ka-GE"/>
        </w:rPr>
        <w:t xml:space="preserve"> №1/8/1527 </w:t>
      </w:r>
      <w:r w:rsidRPr="00175367">
        <w:rPr>
          <w:rStyle w:val="citation-1582"/>
          <w:rFonts w:ascii="Sylfaen" w:eastAsiaTheme="majorEastAsia" w:hAnsi="Sylfaen" w:cs="Sylfaen"/>
          <w:sz w:val="24"/>
          <w:szCs w:val="24"/>
          <w:lang w:val="ka-GE"/>
        </w:rPr>
        <w:t>განჩინება</w:t>
      </w:r>
      <w:r w:rsidRPr="00175367">
        <w:rPr>
          <w:rStyle w:val="citation-1582"/>
          <w:rFonts w:ascii="Sylfaen" w:eastAsiaTheme="majorEastAsia" w:hAnsi="Sylfaen"/>
          <w:sz w:val="24"/>
          <w:szCs w:val="24"/>
          <w:lang w:val="ka-GE"/>
        </w:rPr>
        <w:t xml:space="preserve"> </w:t>
      </w:r>
      <w:r w:rsidRPr="00175367">
        <w:rPr>
          <w:rStyle w:val="citation-1582"/>
          <w:rFonts w:ascii="Sylfaen" w:eastAsiaTheme="majorEastAsia" w:hAnsi="Sylfaen" w:cs="Sylfaen"/>
          <w:sz w:val="24"/>
          <w:szCs w:val="24"/>
          <w:lang w:val="ka-GE"/>
        </w:rPr>
        <w:t>საქმეზე</w:t>
      </w:r>
      <w:r w:rsidRPr="00175367">
        <w:rPr>
          <w:rStyle w:val="citation-1582"/>
          <w:rFonts w:ascii="Sylfaen" w:eastAsiaTheme="majorEastAsia" w:hAnsi="Sylfaen"/>
          <w:sz w:val="24"/>
          <w:szCs w:val="24"/>
          <w:lang w:val="ka-GE"/>
        </w:rPr>
        <w:t xml:space="preserve"> „</w:t>
      </w:r>
      <w:r w:rsidRPr="00175367">
        <w:rPr>
          <w:rStyle w:val="citation-1582"/>
          <w:rFonts w:ascii="Sylfaen" w:eastAsiaTheme="majorEastAsia" w:hAnsi="Sylfaen" w:cs="Sylfaen"/>
          <w:sz w:val="24"/>
          <w:szCs w:val="24"/>
          <w:lang w:val="ka-GE"/>
        </w:rPr>
        <w:t>თეიმურაზ</w:t>
      </w:r>
      <w:r w:rsidRPr="00175367">
        <w:rPr>
          <w:rStyle w:val="citation-1582"/>
          <w:rFonts w:ascii="Sylfaen" w:eastAsiaTheme="majorEastAsia" w:hAnsi="Sylfaen"/>
          <w:sz w:val="24"/>
          <w:szCs w:val="24"/>
          <w:lang w:val="ka-GE"/>
        </w:rPr>
        <w:t xml:space="preserve"> </w:t>
      </w:r>
      <w:r w:rsidRPr="00175367">
        <w:rPr>
          <w:rStyle w:val="citation-1582"/>
          <w:rFonts w:ascii="Sylfaen" w:eastAsiaTheme="majorEastAsia" w:hAnsi="Sylfaen" w:cs="Sylfaen"/>
          <w:sz w:val="24"/>
          <w:szCs w:val="24"/>
          <w:lang w:val="ka-GE"/>
        </w:rPr>
        <w:t>ლორია</w:t>
      </w:r>
      <w:r w:rsidRPr="00175367">
        <w:rPr>
          <w:rStyle w:val="citation-1582"/>
          <w:rFonts w:ascii="Sylfaen" w:eastAsiaTheme="majorEastAsia" w:hAnsi="Sylfaen"/>
          <w:sz w:val="24"/>
          <w:szCs w:val="24"/>
          <w:lang w:val="ka-GE"/>
        </w:rPr>
        <w:t xml:space="preserve"> </w:t>
      </w:r>
      <w:r w:rsidRPr="00175367">
        <w:rPr>
          <w:rStyle w:val="citation-1582"/>
          <w:rFonts w:ascii="Sylfaen" w:eastAsiaTheme="majorEastAsia" w:hAnsi="Sylfaen" w:cs="Sylfaen"/>
          <w:sz w:val="24"/>
          <w:szCs w:val="24"/>
          <w:lang w:val="ka-GE"/>
        </w:rPr>
        <w:t>საქართველოს</w:t>
      </w:r>
      <w:r w:rsidRPr="00175367">
        <w:rPr>
          <w:rStyle w:val="citation-1582"/>
          <w:rFonts w:ascii="Sylfaen" w:eastAsiaTheme="majorEastAsia" w:hAnsi="Sylfaen"/>
          <w:sz w:val="24"/>
          <w:szCs w:val="24"/>
          <w:lang w:val="ka-GE"/>
        </w:rPr>
        <w:t xml:space="preserve"> </w:t>
      </w:r>
      <w:r w:rsidRPr="00175367">
        <w:rPr>
          <w:rStyle w:val="citation-1582"/>
          <w:rFonts w:ascii="Sylfaen" w:eastAsiaTheme="majorEastAsia" w:hAnsi="Sylfaen" w:cs="Sylfaen"/>
          <w:sz w:val="24"/>
          <w:szCs w:val="24"/>
          <w:lang w:val="ka-GE"/>
        </w:rPr>
        <w:t>პარლამენტის</w:t>
      </w:r>
      <w:r w:rsidRPr="00175367">
        <w:rPr>
          <w:rStyle w:val="citation-1582"/>
          <w:rFonts w:ascii="Sylfaen" w:eastAsiaTheme="majorEastAsia" w:hAnsi="Sylfaen"/>
          <w:sz w:val="24"/>
          <w:szCs w:val="24"/>
          <w:lang w:val="ka-GE"/>
        </w:rPr>
        <w:t xml:space="preserve"> </w:t>
      </w:r>
      <w:r w:rsidRPr="00175367">
        <w:rPr>
          <w:rStyle w:val="citation-1582"/>
          <w:rFonts w:ascii="Sylfaen" w:eastAsiaTheme="majorEastAsia" w:hAnsi="Sylfaen" w:cs="Sylfaen"/>
          <w:sz w:val="24"/>
          <w:szCs w:val="24"/>
          <w:lang w:val="ka-GE"/>
        </w:rPr>
        <w:t>წინააღმდეგ</w:t>
      </w:r>
      <w:r w:rsidRPr="00175367">
        <w:rPr>
          <w:rStyle w:val="citation-1582"/>
          <w:rFonts w:ascii="Sylfaen" w:eastAsiaTheme="majorEastAsia" w:hAnsi="Sylfaen"/>
          <w:sz w:val="24"/>
          <w:szCs w:val="24"/>
          <w:lang w:val="ka-GE"/>
        </w:rPr>
        <w:t>“).</w:t>
      </w:r>
    </w:p>
    <w:p w14:paraId="24DF0CAB" w14:textId="42DA2231" w:rsidR="009B5128" w:rsidRPr="00175367" w:rsidRDefault="006F0145" w:rsidP="00175367">
      <w:pPr>
        <w:pStyle w:val="ListParagraph"/>
        <w:numPr>
          <w:ilvl w:val="0"/>
          <w:numId w:val="18"/>
        </w:numPr>
        <w:spacing w:line="276" w:lineRule="auto"/>
        <w:ind w:left="0" w:firstLine="284"/>
        <w:jc w:val="both"/>
        <w:rPr>
          <w:rFonts w:ascii="Sylfaen" w:hAnsi="Sylfaen"/>
          <w:sz w:val="24"/>
          <w:szCs w:val="24"/>
          <w:lang w:val="ka-GE"/>
        </w:rPr>
      </w:pPr>
      <w:r w:rsidRPr="00175367">
        <w:rPr>
          <w:rStyle w:val="citation-1580"/>
          <w:rFonts w:ascii="Sylfaen" w:hAnsi="Sylfaen" w:cs="Sylfaen"/>
          <w:sz w:val="24"/>
          <w:szCs w:val="24"/>
          <w:lang w:val="ka-GE"/>
        </w:rPr>
        <w:t>საკონსტიტუციო</w:t>
      </w:r>
      <w:r w:rsidRPr="00175367">
        <w:rPr>
          <w:rStyle w:val="citation-1580"/>
          <w:rFonts w:ascii="Sylfaen" w:hAnsi="Sylfaen"/>
          <w:sz w:val="24"/>
          <w:szCs w:val="24"/>
          <w:lang w:val="ka-GE"/>
        </w:rPr>
        <w:t xml:space="preserve"> </w:t>
      </w:r>
      <w:r w:rsidRPr="00175367">
        <w:rPr>
          <w:rStyle w:val="citation-1580"/>
          <w:rFonts w:ascii="Sylfaen" w:hAnsi="Sylfaen" w:cs="Sylfaen"/>
          <w:sz w:val="24"/>
          <w:szCs w:val="24"/>
          <w:lang w:val="ka-GE"/>
        </w:rPr>
        <w:t>სასამართლოს</w:t>
      </w:r>
      <w:r w:rsidRPr="00175367">
        <w:rPr>
          <w:rStyle w:val="citation-1580"/>
          <w:rFonts w:ascii="Sylfaen" w:hAnsi="Sylfaen"/>
          <w:sz w:val="24"/>
          <w:szCs w:val="24"/>
          <w:lang w:val="ka-GE"/>
        </w:rPr>
        <w:t xml:space="preserve"> </w:t>
      </w:r>
      <w:r w:rsidRPr="00175367">
        <w:rPr>
          <w:rStyle w:val="citation-1580"/>
          <w:rFonts w:ascii="Sylfaen" w:hAnsi="Sylfaen" w:cs="Sylfaen"/>
          <w:sz w:val="24"/>
          <w:szCs w:val="24"/>
          <w:lang w:val="ka-GE"/>
        </w:rPr>
        <w:t>პრაქტიკის</w:t>
      </w:r>
      <w:r w:rsidRPr="00175367">
        <w:rPr>
          <w:rStyle w:val="citation-1580"/>
          <w:rFonts w:ascii="Sylfaen" w:hAnsi="Sylfaen"/>
          <w:sz w:val="24"/>
          <w:szCs w:val="24"/>
          <w:lang w:val="ka-GE"/>
        </w:rPr>
        <w:t xml:space="preserve"> </w:t>
      </w:r>
      <w:r w:rsidRPr="00175367">
        <w:rPr>
          <w:rStyle w:val="citation-1580"/>
          <w:rFonts w:ascii="Sylfaen" w:hAnsi="Sylfaen" w:cs="Sylfaen"/>
          <w:sz w:val="24"/>
          <w:szCs w:val="24"/>
          <w:lang w:val="ka-GE"/>
        </w:rPr>
        <w:t>თანახმად</w:t>
      </w:r>
      <w:r w:rsidRPr="00175367">
        <w:rPr>
          <w:rStyle w:val="citation-1580"/>
          <w:rFonts w:ascii="Sylfaen" w:hAnsi="Sylfaen"/>
          <w:sz w:val="24"/>
          <w:szCs w:val="24"/>
          <w:lang w:val="ka-GE"/>
        </w:rPr>
        <w:t xml:space="preserve">, </w:t>
      </w:r>
      <w:r w:rsidRPr="00175367">
        <w:rPr>
          <w:rStyle w:val="citation-1580"/>
          <w:rFonts w:ascii="Sylfaen" w:hAnsi="Sylfaen" w:cs="Sylfaen"/>
          <w:sz w:val="24"/>
          <w:szCs w:val="24"/>
          <w:lang w:val="ka-GE"/>
        </w:rPr>
        <w:t>რიგ</w:t>
      </w:r>
      <w:r w:rsidRPr="00175367">
        <w:rPr>
          <w:rStyle w:val="citation-1580"/>
          <w:rFonts w:ascii="Sylfaen" w:hAnsi="Sylfaen"/>
          <w:sz w:val="24"/>
          <w:szCs w:val="24"/>
          <w:lang w:val="ka-GE"/>
        </w:rPr>
        <w:t xml:space="preserve"> </w:t>
      </w:r>
      <w:r w:rsidR="00E76676" w:rsidRPr="00175367">
        <w:rPr>
          <w:rStyle w:val="citation-1580"/>
          <w:rFonts w:ascii="Sylfaen" w:hAnsi="Sylfaen" w:cs="Sylfaen"/>
          <w:sz w:val="24"/>
          <w:szCs w:val="24"/>
          <w:lang w:val="ka-GE"/>
        </w:rPr>
        <w:t>შემთხვევებში</w:t>
      </w:r>
      <w:r w:rsidR="00F85283">
        <w:rPr>
          <w:rStyle w:val="citation-1580"/>
          <w:rFonts w:ascii="Sylfaen" w:hAnsi="Sylfaen" w:cs="Sylfaen"/>
          <w:sz w:val="24"/>
          <w:szCs w:val="24"/>
          <w:lang w:val="ka-GE"/>
        </w:rPr>
        <w:t>,</w:t>
      </w:r>
      <w:r w:rsidRPr="00175367">
        <w:rPr>
          <w:rStyle w:val="citation-1580"/>
          <w:rFonts w:ascii="Sylfaen" w:hAnsi="Sylfaen"/>
          <w:sz w:val="24"/>
          <w:szCs w:val="24"/>
          <w:lang w:val="ka-GE"/>
        </w:rPr>
        <w:t xml:space="preserve"> </w:t>
      </w:r>
      <w:r w:rsidRPr="00175367">
        <w:rPr>
          <w:rStyle w:val="citation-1580"/>
          <w:rFonts w:ascii="Sylfaen" w:hAnsi="Sylfaen" w:cs="Sylfaen"/>
          <w:sz w:val="24"/>
          <w:szCs w:val="24"/>
          <w:lang w:val="ka-GE"/>
        </w:rPr>
        <w:t>საკუთრების</w:t>
      </w:r>
      <w:r w:rsidRPr="00175367">
        <w:rPr>
          <w:rStyle w:val="citation-1580"/>
          <w:rFonts w:ascii="Sylfaen" w:hAnsi="Sylfaen"/>
          <w:sz w:val="24"/>
          <w:szCs w:val="24"/>
          <w:lang w:val="ka-GE"/>
        </w:rPr>
        <w:t xml:space="preserve"> </w:t>
      </w:r>
      <w:r w:rsidRPr="00175367">
        <w:rPr>
          <w:rStyle w:val="citation-1580"/>
          <w:rFonts w:ascii="Sylfaen" w:hAnsi="Sylfaen" w:cs="Sylfaen"/>
          <w:sz w:val="24"/>
          <w:szCs w:val="24"/>
          <w:lang w:val="ka-GE"/>
        </w:rPr>
        <w:t>კონსტიტუციური</w:t>
      </w:r>
      <w:r w:rsidRPr="00175367">
        <w:rPr>
          <w:rStyle w:val="citation-1580"/>
          <w:rFonts w:ascii="Sylfaen" w:hAnsi="Sylfaen"/>
          <w:sz w:val="24"/>
          <w:szCs w:val="24"/>
          <w:lang w:val="ka-GE"/>
        </w:rPr>
        <w:t xml:space="preserve"> </w:t>
      </w:r>
      <w:r w:rsidRPr="00175367">
        <w:rPr>
          <w:rStyle w:val="citation-1580"/>
          <w:rFonts w:ascii="Sylfaen" w:hAnsi="Sylfaen" w:cs="Sylfaen"/>
          <w:sz w:val="24"/>
          <w:szCs w:val="24"/>
          <w:lang w:val="ka-GE"/>
        </w:rPr>
        <w:t>უფლების</w:t>
      </w:r>
      <w:r w:rsidRPr="00175367">
        <w:rPr>
          <w:rStyle w:val="citation-1580"/>
          <w:rFonts w:ascii="Sylfaen" w:hAnsi="Sylfaen"/>
          <w:sz w:val="24"/>
          <w:szCs w:val="24"/>
          <w:lang w:val="ka-GE"/>
        </w:rPr>
        <w:t xml:space="preserve"> </w:t>
      </w:r>
      <w:r w:rsidRPr="00175367">
        <w:rPr>
          <w:rStyle w:val="citation-1580"/>
          <w:rFonts w:ascii="Sylfaen" w:hAnsi="Sylfaen" w:cs="Sylfaen"/>
          <w:sz w:val="24"/>
          <w:szCs w:val="24"/>
          <w:lang w:val="ka-GE"/>
        </w:rPr>
        <w:t>დაცული</w:t>
      </w:r>
      <w:r w:rsidRPr="00175367">
        <w:rPr>
          <w:rStyle w:val="citation-1580"/>
          <w:rFonts w:ascii="Sylfaen" w:hAnsi="Sylfaen"/>
          <w:sz w:val="24"/>
          <w:szCs w:val="24"/>
          <w:lang w:val="ka-GE"/>
        </w:rPr>
        <w:t xml:space="preserve"> </w:t>
      </w:r>
      <w:r w:rsidRPr="00175367">
        <w:rPr>
          <w:rStyle w:val="citation-1580"/>
          <w:rFonts w:ascii="Sylfaen" w:hAnsi="Sylfaen" w:cs="Sylfaen"/>
          <w:sz w:val="24"/>
          <w:szCs w:val="24"/>
          <w:lang w:val="ka-GE"/>
        </w:rPr>
        <w:t>სფეროს</w:t>
      </w:r>
      <w:r w:rsidRPr="00175367">
        <w:rPr>
          <w:rStyle w:val="citation-1580"/>
          <w:rFonts w:ascii="Sylfaen" w:hAnsi="Sylfaen"/>
          <w:sz w:val="24"/>
          <w:szCs w:val="24"/>
          <w:lang w:val="ka-GE"/>
        </w:rPr>
        <w:t xml:space="preserve"> </w:t>
      </w:r>
      <w:r w:rsidRPr="00175367">
        <w:rPr>
          <w:rStyle w:val="citation-1580"/>
          <w:rFonts w:ascii="Sylfaen" w:hAnsi="Sylfaen" w:cs="Sylfaen"/>
          <w:sz w:val="24"/>
          <w:szCs w:val="24"/>
          <w:lang w:val="ka-GE"/>
        </w:rPr>
        <w:t>გარეთ</w:t>
      </w:r>
      <w:r w:rsidRPr="00175367">
        <w:rPr>
          <w:rStyle w:val="citation-1580"/>
          <w:rFonts w:ascii="Sylfaen" w:hAnsi="Sylfaen"/>
          <w:sz w:val="24"/>
          <w:szCs w:val="24"/>
          <w:lang w:val="ka-GE"/>
        </w:rPr>
        <w:t xml:space="preserve">, </w:t>
      </w:r>
      <w:r w:rsidRPr="00175367">
        <w:rPr>
          <w:rStyle w:val="citation-1580"/>
          <w:rFonts w:ascii="Sylfaen" w:hAnsi="Sylfaen" w:cs="Sylfaen"/>
          <w:sz w:val="24"/>
          <w:szCs w:val="24"/>
          <w:lang w:val="ka-GE"/>
        </w:rPr>
        <w:t>კანონით</w:t>
      </w:r>
      <w:r w:rsidRPr="00175367">
        <w:rPr>
          <w:rStyle w:val="citation-1580"/>
          <w:rFonts w:ascii="Sylfaen" w:hAnsi="Sylfaen"/>
          <w:sz w:val="24"/>
          <w:szCs w:val="24"/>
          <w:lang w:val="ka-GE"/>
        </w:rPr>
        <w:t xml:space="preserve"> </w:t>
      </w:r>
      <w:r w:rsidRPr="00175367">
        <w:rPr>
          <w:rStyle w:val="citation-1580"/>
          <w:rFonts w:ascii="Sylfaen" w:hAnsi="Sylfaen" w:cs="Sylfaen"/>
          <w:sz w:val="24"/>
          <w:szCs w:val="24"/>
          <w:lang w:val="ka-GE"/>
        </w:rPr>
        <w:t>დადგენილი</w:t>
      </w:r>
      <w:r w:rsidRPr="00175367">
        <w:rPr>
          <w:rStyle w:val="citation-1580"/>
          <w:rFonts w:ascii="Sylfaen" w:hAnsi="Sylfaen"/>
          <w:sz w:val="24"/>
          <w:szCs w:val="24"/>
          <w:lang w:val="ka-GE"/>
        </w:rPr>
        <w:t xml:space="preserve"> </w:t>
      </w:r>
      <w:r w:rsidRPr="00175367">
        <w:rPr>
          <w:rStyle w:val="citation-1580"/>
          <w:rFonts w:ascii="Sylfaen" w:hAnsi="Sylfaen" w:cs="Sylfaen"/>
          <w:sz w:val="24"/>
          <w:szCs w:val="24"/>
          <w:lang w:val="ka-GE"/>
        </w:rPr>
        <w:t>სარგებლის</w:t>
      </w:r>
      <w:r w:rsidRPr="00175367">
        <w:rPr>
          <w:rStyle w:val="citation-1580"/>
          <w:rFonts w:ascii="Sylfaen" w:hAnsi="Sylfaen"/>
          <w:sz w:val="24"/>
          <w:szCs w:val="24"/>
          <w:lang w:val="ka-GE"/>
        </w:rPr>
        <w:t xml:space="preserve"> </w:t>
      </w:r>
      <w:r w:rsidRPr="00175367">
        <w:rPr>
          <w:rStyle w:val="citation-1580"/>
          <w:rFonts w:ascii="Sylfaen" w:hAnsi="Sylfaen" w:cs="Sylfaen"/>
          <w:sz w:val="24"/>
          <w:szCs w:val="24"/>
          <w:lang w:val="ka-GE"/>
        </w:rPr>
        <w:t>მ</w:t>
      </w:r>
      <w:r w:rsidRPr="00175367">
        <w:rPr>
          <w:rFonts w:ascii="Sylfaen" w:hAnsi="Sylfaen" w:cs="Sylfaen"/>
          <w:sz w:val="24"/>
          <w:szCs w:val="24"/>
          <w:lang w:val="ka-GE"/>
        </w:rPr>
        <w:t>იღება</w:t>
      </w:r>
      <w:r w:rsidRPr="00175367">
        <w:rPr>
          <w:rFonts w:ascii="Sylfaen" w:hAnsi="Sylfaen"/>
          <w:sz w:val="24"/>
          <w:szCs w:val="24"/>
          <w:lang w:val="ka-GE"/>
        </w:rPr>
        <w:t xml:space="preserve"> </w:t>
      </w:r>
      <w:r w:rsidRPr="00175367">
        <w:rPr>
          <w:rFonts w:ascii="Sylfaen" w:hAnsi="Sylfaen" w:cs="Sylfaen"/>
          <w:sz w:val="24"/>
          <w:szCs w:val="24"/>
          <w:lang w:val="ka-GE"/>
        </w:rPr>
        <w:t>შესაძლებელია</w:t>
      </w:r>
      <w:r w:rsidR="00F85283">
        <w:rPr>
          <w:rFonts w:ascii="Sylfaen" w:hAnsi="Sylfaen" w:cs="Sylfaen"/>
          <w:sz w:val="24"/>
          <w:szCs w:val="24"/>
          <w:lang w:val="ka-GE"/>
        </w:rPr>
        <w:t>,</w:t>
      </w:r>
      <w:r w:rsidRPr="00175367">
        <w:rPr>
          <w:rFonts w:ascii="Sylfaen" w:hAnsi="Sylfaen"/>
          <w:sz w:val="24"/>
          <w:szCs w:val="24"/>
          <w:lang w:val="ka-GE"/>
        </w:rPr>
        <w:t xml:space="preserve"> </w:t>
      </w:r>
      <w:r w:rsidRPr="00175367">
        <w:rPr>
          <w:rFonts w:ascii="Sylfaen" w:hAnsi="Sylfaen" w:cs="Sylfaen"/>
          <w:sz w:val="24"/>
          <w:szCs w:val="24"/>
          <w:lang w:val="ka-GE"/>
        </w:rPr>
        <w:t>იქცეს</w:t>
      </w:r>
      <w:r w:rsidRPr="00175367">
        <w:rPr>
          <w:rFonts w:ascii="Sylfaen" w:hAnsi="Sylfaen"/>
          <w:sz w:val="24"/>
          <w:szCs w:val="24"/>
          <w:lang w:val="ka-GE"/>
        </w:rPr>
        <w:t xml:space="preserve"> </w:t>
      </w:r>
      <w:r w:rsidRPr="00175367">
        <w:rPr>
          <w:rFonts w:ascii="Sylfaen" w:hAnsi="Sylfaen" w:cs="Sylfaen"/>
          <w:sz w:val="24"/>
          <w:szCs w:val="24"/>
          <w:lang w:val="ka-GE"/>
        </w:rPr>
        <w:t>საქართველოს</w:t>
      </w:r>
      <w:r w:rsidRPr="00175367">
        <w:rPr>
          <w:rFonts w:ascii="Sylfaen" w:hAnsi="Sylfaen"/>
          <w:sz w:val="24"/>
          <w:szCs w:val="24"/>
          <w:lang w:val="ka-GE"/>
        </w:rPr>
        <w:t xml:space="preserve"> </w:t>
      </w:r>
      <w:r w:rsidRPr="00175367">
        <w:rPr>
          <w:rFonts w:ascii="Sylfaen" w:hAnsi="Sylfaen" w:cs="Sylfaen"/>
          <w:sz w:val="24"/>
          <w:szCs w:val="24"/>
          <w:lang w:val="ka-GE"/>
        </w:rPr>
        <w:t>კონსტიტუციის</w:t>
      </w:r>
      <w:r w:rsidRPr="00175367">
        <w:rPr>
          <w:rFonts w:ascii="Sylfaen" w:hAnsi="Sylfaen"/>
          <w:sz w:val="24"/>
          <w:szCs w:val="24"/>
          <w:lang w:val="ka-GE"/>
        </w:rPr>
        <w:t xml:space="preserve"> </w:t>
      </w:r>
      <w:r w:rsidRPr="00175367">
        <w:rPr>
          <w:rFonts w:ascii="Sylfaen" w:hAnsi="Sylfaen" w:cs="Sylfaen"/>
          <w:sz w:val="24"/>
          <w:szCs w:val="24"/>
          <w:lang w:val="ka-GE"/>
        </w:rPr>
        <w:t>მე</w:t>
      </w:r>
      <w:r w:rsidRPr="00175367">
        <w:rPr>
          <w:rFonts w:ascii="Sylfaen" w:hAnsi="Sylfaen"/>
          <w:sz w:val="24"/>
          <w:szCs w:val="24"/>
          <w:lang w:val="ka-GE"/>
        </w:rPr>
        <w:t xml:space="preserve">-19 </w:t>
      </w:r>
      <w:r w:rsidRPr="00175367">
        <w:rPr>
          <w:rFonts w:ascii="Sylfaen" w:hAnsi="Sylfaen" w:cs="Sylfaen"/>
          <w:sz w:val="24"/>
          <w:szCs w:val="24"/>
          <w:lang w:val="ka-GE"/>
        </w:rPr>
        <w:t>მუხლით</w:t>
      </w:r>
      <w:r w:rsidRPr="00175367">
        <w:rPr>
          <w:rFonts w:ascii="Sylfaen" w:hAnsi="Sylfaen"/>
          <w:sz w:val="24"/>
          <w:szCs w:val="24"/>
          <w:lang w:val="ka-GE"/>
        </w:rPr>
        <w:t xml:space="preserve"> </w:t>
      </w:r>
      <w:r w:rsidRPr="00175367">
        <w:rPr>
          <w:rFonts w:ascii="Sylfaen" w:hAnsi="Sylfaen" w:cs="Sylfaen"/>
          <w:sz w:val="24"/>
          <w:szCs w:val="24"/>
          <w:lang w:val="ka-GE"/>
        </w:rPr>
        <w:t>დაცულ</w:t>
      </w:r>
      <w:r w:rsidRPr="00175367">
        <w:rPr>
          <w:rFonts w:ascii="Sylfaen" w:hAnsi="Sylfaen"/>
          <w:sz w:val="24"/>
          <w:szCs w:val="24"/>
          <w:lang w:val="ka-GE"/>
        </w:rPr>
        <w:t xml:space="preserve"> </w:t>
      </w:r>
      <w:r w:rsidRPr="00175367">
        <w:rPr>
          <w:rFonts w:ascii="Sylfaen" w:hAnsi="Sylfaen" w:cs="Sylfaen"/>
          <w:sz w:val="24"/>
          <w:szCs w:val="24"/>
          <w:lang w:val="ka-GE"/>
        </w:rPr>
        <w:t>ინტერესად</w:t>
      </w:r>
      <w:r w:rsidRPr="00175367">
        <w:rPr>
          <w:rFonts w:ascii="Sylfaen" w:hAnsi="Sylfaen"/>
          <w:sz w:val="24"/>
          <w:szCs w:val="24"/>
          <w:lang w:val="ka-GE"/>
        </w:rPr>
        <w:t xml:space="preserve">, </w:t>
      </w:r>
      <w:r w:rsidRPr="00175367">
        <w:rPr>
          <w:rFonts w:ascii="Sylfaen" w:hAnsi="Sylfaen" w:cs="Sylfaen"/>
          <w:sz w:val="24"/>
          <w:szCs w:val="24"/>
          <w:lang w:val="ka-GE"/>
        </w:rPr>
        <w:t>თუკი</w:t>
      </w:r>
      <w:r w:rsidRPr="00175367">
        <w:rPr>
          <w:rFonts w:ascii="Sylfaen" w:hAnsi="Sylfaen"/>
          <w:sz w:val="24"/>
          <w:szCs w:val="24"/>
          <w:lang w:val="ka-GE"/>
        </w:rPr>
        <w:t xml:space="preserve"> </w:t>
      </w:r>
      <w:r w:rsidRPr="00175367">
        <w:rPr>
          <w:rFonts w:ascii="Sylfaen" w:hAnsi="Sylfaen" w:cs="Sylfaen"/>
          <w:sz w:val="24"/>
          <w:szCs w:val="24"/>
          <w:lang w:val="ka-GE"/>
        </w:rPr>
        <w:t>არსებობს</w:t>
      </w:r>
      <w:r w:rsidRPr="00175367">
        <w:rPr>
          <w:rFonts w:ascii="Sylfaen" w:hAnsi="Sylfaen"/>
          <w:sz w:val="24"/>
          <w:szCs w:val="24"/>
          <w:lang w:val="ka-GE"/>
        </w:rPr>
        <w:t xml:space="preserve"> </w:t>
      </w:r>
      <w:r w:rsidRPr="00175367">
        <w:rPr>
          <w:rFonts w:ascii="Sylfaen" w:hAnsi="Sylfaen" w:cs="Sylfaen"/>
          <w:sz w:val="24"/>
          <w:szCs w:val="24"/>
          <w:lang w:val="ka-GE"/>
        </w:rPr>
        <w:t>ლეგიტიმური</w:t>
      </w:r>
      <w:r w:rsidRPr="00175367">
        <w:rPr>
          <w:rFonts w:ascii="Sylfaen" w:hAnsi="Sylfaen"/>
          <w:sz w:val="24"/>
          <w:szCs w:val="24"/>
          <w:lang w:val="ka-GE"/>
        </w:rPr>
        <w:t xml:space="preserve"> </w:t>
      </w:r>
      <w:r w:rsidRPr="00175367">
        <w:rPr>
          <w:rFonts w:ascii="Sylfaen" w:hAnsi="Sylfaen" w:cs="Sylfaen"/>
          <w:sz w:val="24"/>
          <w:szCs w:val="24"/>
          <w:lang w:val="ka-GE"/>
        </w:rPr>
        <w:t>მოლოდინი</w:t>
      </w:r>
      <w:r w:rsidRPr="00175367">
        <w:rPr>
          <w:rFonts w:ascii="Sylfaen" w:hAnsi="Sylfaen"/>
          <w:sz w:val="24"/>
          <w:szCs w:val="24"/>
          <w:lang w:val="ka-GE"/>
        </w:rPr>
        <w:t xml:space="preserve"> </w:t>
      </w:r>
      <w:r w:rsidRPr="00175367">
        <w:rPr>
          <w:rFonts w:ascii="Sylfaen" w:hAnsi="Sylfaen" w:cs="Sylfaen"/>
          <w:sz w:val="24"/>
          <w:szCs w:val="24"/>
          <w:lang w:val="ka-GE"/>
        </w:rPr>
        <w:t>მის</w:t>
      </w:r>
      <w:r w:rsidRPr="00175367">
        <w:rPr>
          <w:rFonts w:ascii="Sylfaen" w:hAnsi="Sylfaen"/>
          <w:sz w:val="24"/>
          <w:szCs w:val="24"/>
          <w:lang w:val="ka-GE"/>
        </w:rPr>
        <w:t xml:space="preserve"> </w:t>
      </w:r>
      <w:r w:rsidRPr="00175367">
        <w:rPr>
          <w:rFonts w:ascii="Sylfaen" w:hAnsi="Sylfaen" w:cs="Sylfaen"/>
          <w:sz w:val="24"/>
          <w:szCs w:val="24"/>
          <w:lang w:val="ka-GE"/>
        </w:rPr>
        <w:t>მიღებასთან</w:t>
      </w:r>
      <w:r w:rsidRPr="00175367">
        <w:rPr>
          <w:rFonts w:ascii="Sylfaen" w:hAnsi="Sylfaen"/>
          <w:sz w:val="24"/>
          <w:szCs w:val="24"/>
          <w:lang w:val="ka-GE"/>
        </w:rPr>
        <w:t xml:space="preserve"> </w:t>
      </w:r>
      <w:r w:rsidRPr="00175367">
        <w:rPr>
          <w:rFonts w:ascii="Sylfaen" w:hAnsi="Sylfaen" w:cs="Sylfaen"/>
          <w:sz w:val="24"/>
          <w:szCs w:val="24"/>
          <w:lang w:val="ka-GE"/>
        </w:rPr>
        <w:t>დაკავშირებით</w:t>
      </w:r>
      <w:r w:rsidRPr="00175367">
        <w:rPr>
          <w:rFonts w:ascii="Sylfaen" w:hAnsi="Sylfaen"/>
          <w:sz w:val="24"/>
          <w:szCs w:val="24"/>
          <w:lang w:val="ka-GE"/>
        </w:rPr>
        <w:t xml:space="preserve">. </w:t>
      </w:r>
      <w:r w:rsidRPr="00175367">
        <w:rPr>
          <w:rFonts w:ascii="Sylfaen" w:hAnsi="Sylfaen" w:cs="Sylfaen"/>
          <w:sz w:val="24"/>
          <w:szCs w:val="24"/>
          <w:lang w:val="ka-GE"/>
        </w:rPr>
        <w:t>საკონსტიტუციო</w:t>
      </w:r>
      <w:r w:rsidRPr="00175367">
        <w:rPr>
          <w:rFonts w:ascii="Sylfaen" w:hAnsi="Sylfaen"/>
          <w:sz w:val="24"/>
          <w:szCs w:val="24"/>
          <w:lang w:val="ka-GE"/>
        </w:rPr>
        <w:t xml:space="preserve"> </w:t>
      </w:r>
      <w:r w:rsidRPr="00175367">
        <w:rPr>
          <w:rFonts w:ascii="Sylfaen" w:hAnsi="Sylfaen" w:cs="Sylfaen"/>
          <w:sz w:val="24"/>
          <w:szCs w:val="24"/>
          <w:lang w:val="ka-GE"/>
        </w:rPr>
        <w:t>სასამართლოს</w:t>
      </w:r>
      <w:r w:rsidRPr="00175367">
        <w:rPr>
          <w:rFonts w:ascii="Sylfaen" w:hAnsi="Sylfaen"/>
          <w:sz w:val="24"/>
          <w:szCs w:val="24"/>
          <w:lang w:val="ka-GE"/>
        </w:rPr>
        <w:t xml:space="preserve"> </w:t>
      </w:r>
      <w:r w:rsidRPr="00175367">
        <w:rPr>
          <w:rFonts w:ascii="Sylfaen" w:hAnsi="Sylfaen" w:cs="Sylfaen"/>
          <w:sz w:val="24"/>
          <w:szCs w:val="24"/>
          <w:lang w:val="ka-GE"/>
        </w:rPr>
        <w:t>განმარტებით</w:t>
      </w:r>
      <w:r w:rsidRPr="00175367">
        <w:rPr>
          <w:rFonts w:ascii="Sylfaen" w:hAnsi="Sylfaen"/>
          <w:sz w:val="24"/>
          <w:szCs w:val="24"/>
          <w:lang w:val="ka-GE"/>
        </w:rPr>
        <w:t xml:space="preserve">, </w:t>
      </w:r>
      <w:r w:rsidRPr="00175367">
        <w:rPr>
          <w:rFonts w:ascii="Sylfaen" w:hAnsi="Sylfaen" w:cs="Sylfaen"/>
          <w:sz w:val="24"/>
          <w:szCs w:val="24"/>
          <w:lang w:val="ka-GE"/>
        </w:rPr>
        <w:t>საქართველოს</w:t>
      </w:r>
      <w:r w:rsidRPr="00175367">
        <w:rPr>
          <w:rFonts w:ascii="Sylfaen" w:hAnsi="Sylfaen"/>
          <w:sz w:val="24"/>
          <w:szCs w:val="24"/>
          <w:lang w:val="ka-GE"/>
        </w:rPr>
        <w:t xml:space="preserve"> </w:t>
      </w:r>
      <w:r w:rsidRPr="00175367">
        <w:rPr>
          <w:rFonts w:ascii="Sylfaen" w:hAnsi="Sylfaen" w:cs="Sylfaen"/>
          <w:sz w:val="24"/>
          <w:szCs w:val="24"/>
          <w:lang w:val="ka-GE"/>
        </w:rPr>
        <w:t>კონსტიტუციით</w:t>
      </w:r>
      <w:r w:rsidRPr="00175367">
        <w:rPr>
          <w:rFonts w:ascii="Sylfaen" w:hAnsi="Sylfaen"/>
          <w:sz w:val="24"/>
          <w:szCs w:val="24"/>
          <w:lang w:val="ka-GE"/>
        </w:rPr>
        <w:t xml:space="preserve"> </w:t>
      </w:r>
      <w:r w:rsidRPr="00175367">
        <w:rPr>
          <w:rFonts w:ascii="Sylfaen" w:hAnsi="Sylfaen" w:cs="Sylfaen"/>
          <w:sz w:val="24"/>
          <w:szCs w:val="24"/>
          <w:lang w:val="ka-GE"/>
        </w:rPr>
        <w:t>დაცულია</w:t>
      </w:r>
      <w:r w:rsidRPr="00175367">
        <w:rPr>
          <w:rFonts w:ascii="Sylfaen" w:hAnsi="Sylfaen"/>
          <w:sz w:val="24"/>
          <w:szCs w:val="24"/>
          <w:lang w:val="ka-GE"/>
        </w:rPr>
        <w:t xml:space="preserve"> </w:t>
      </w:r>
      <w:r w:rsidRPr="00175367">
        <w:rPr>
          <w:rFonts w:ascii="Sylfaen" w:hAnsi="Sylfaen" w:cs="Sylfaen"/>
          <w:sz w:val="24"/>
          <w:szCs w:val="24"/>
          <w:lang w:val="ka-GE"/>
        </w:rPr>
        <w:t>მხოლოდ</w:t>
      </w:r>
      <w:r w:rsidRPr="00175367">
        <w:rPr>
          <w:rFonts w:ascii="Sylfaen" w:hAnsi="Sylfaen"/>
          <w:sz w:val="24"/>
          <w:szCs w:val="24"/>
          <w:lang w:val="ka-GE"/>
        </w:rPr>
        <w:t xml:space="preserve"> </w:t>
      </w:r>
      <w:r w:rsidRPr="00175367">
        <w:rPr>
          <w:rFonts w:ascii="Sylfaen" w:hAnsi="Sylfaen" w:cs="Sylfaen"/>
          <w:sz w:val="24"/>
          <w:szCs w:val="24"/>
          <w:lang w:val="ka-GE"/>
        </w:rPr>
        <w:t>კანონიერ</w:t>
      </w:r>
      <w:r w:rsidRPr="00175367">
        <w:rPr>
          <w:rFonts w:ascii="Sylfaen" w:hAnsi="Sylfaen"/>
          <w:sz w:val="24"/>
          <w:szCs w:val="24"/>
          <w:lang w:val="ka-GE"/>
        </w:rPr>
        <w:t xml:space="preserve"> </w:t>
      </w:r>
      <w:r w:rsidRPr="00175367">
        <w:rPr>
          <w:rFonts w:ascii="Sylfaen" w:hAnsi="Sylfaen" w:cs="Sylfaen"/>
          <w:sz w:val="24"/>
          <w:szCs w:val="24"/>
          <w:lang w:val="ka-GE"/>
        </w:rPr>
        <w:t>საფუძველზე</w:t>
      </w:r>
      <w:r w:rsidRPr="00175367">
        <w:rPr>
          <w:rFonts w:ascii="Sylfaen" w:hAnsi="Sylfaen"/>
          <w:sz w:val="24"/>
          <w:szCs w:val="24"/>
          <w:lang w:val="ka-GE"/>
        </w:rPr>
        <w:t xml:space="preserve"> </w:t>
      </w:r>
      <w:r w:rsidRPr="00175367">
        <w:rPr>
          <w:rFonts w:ascii="Sylfaen" w:hAnsi="Sylfaen" w:cs="Sylfaen"/>
          <w:sz w:val="24"/>
          <w:szCs w:val="24"/>
          <w:lang w:val="ka-GE"/>
        </w:rPr>
        <w:t>წარმოშობილი</w:t>
      </w:r>
      <w:r w:rsidRPr="00175367">
        <w:rPr>
          <w:rFonts w:ascii="Sylfaen" w:hAnsi="Sylfaen"/>
          <w:sz w:val="24"/>
          <w:szCs w:val="24"/>
          <w:lang w:val="ka-GE"/>
        </w:rPr>
        <w:t xml:space="preserve"> </w:t>
      </w:r>
      <w:r w:rsidRPr="00175367">
        <w:rPr>
          <w:rFonts w:ascii="Sylfaen" w:hAnsi="Sylfaen" w:cs="Sylfaen"/>
          <w:sz w:val="24"/>
          <w:szCs w:val="24"/>
          <w:lang w:val="ka-GE"/>
        </w:rPr>
        <w:t>ლეგიტიმური</w:t>
      </w:r>
      <w:r w:rsidRPr="00175367">
        <w:rPr>
          <w:rFonts w:ascii="Sylfaen" w:hAnsi="Sylfaen"/>
          <w:sz w:val="24"/>
          <w:szCs w:val="24"/>
          <w:lang w:val="ka-GE"/>
        </w:rPr>
        <w:t xml:space="preserve"> </w:t>
      </w:r>
      <w:r w:rsidRPr="00175367">
        <w:rPr>
          <w:rFonts w:ascii="Sylfaen" w:hAnsi="Sylfaen" w:cs="Sylfaen"/>
          <w:sz w:val="24"/>
          <w:szCs w:val="24"/>
          <w:lang w:val="ka-GE"/>
        </w:rPr>
        <w:t>მოლოდინი</w:t>
      </w:r>
      <w:r w:rsidRPr="00175367">
        <w:rPr>
          <w:rFonts w:ascii="Sylfaen" w:hAnsi="Sylfaen"/>
          <w:sz w:val="24"/>
          <w:szCs w:val="24"/>
          <w:lang w:val="ka-GE"/>
        </w:rPr>
        <w:t xml:space="preserve">. </w:t>
      </w:r>
      <w:r w:rsidRPr="00175367">
        <w:rPr>
          <w:rFonts w:ascii="Sylfaen" w:hAnsi="Sylfaen" w:cs="Sylfaen"/>
          <w:sz w:val="24"/>
          <w:szCs w:val="24"/>
          <w:lang w:val="ka-GE"/>
        </w:rPr>
        <w:t>მოლოდინი</w:t>
      </w:r>
      <w:r w:rsidRPr="00175367">
        <w:rPr>
          <w:rFonts w:ascii="Sylfaen" w:hAnsi="Sylfaen"/>
          <w:sz w:val="24"/>
          <w:szCs w:val="24"/>
          <w:lang w:val="ka-GE"/>
        </w:rPr>
        <w:t xml:space="preserve">, </w:t>
      </w:r>
      <w:r w:rsidRPr="00175367">
        <w:rPr>
          <w:rFonts w:ascii="Sylfaen" w:hAnsi="Sylfaen" w:cs="Sylfaen"/>
          <w:sz w:val="24"/>
          <w:szCs w:val="24"/>
          <w:lang w:val="ka-GE"/>
        </w:rPr>
        <w:t>რომ</w:t>
      </w:r>
      <w:r w:rsidRPr="00175367">
        <w:rPr>
          <w:rFonts w:ascii="Sylfaen" w:hAnsi="Sylfaen"/>
          <w:sz w:val="24"/>
          <w:szCs w:val="24"/>
          <w:lang w:val="ka-GE"/>
        </w:rPr>
        <w:t xml:space="preserve"> </w:t>
      </w:r>
      <w:r w:rsidRPr="00175367">
        <w:rPr>
          <w:rFonts w:ascii="Sylfaen" w:hAnsi="Sylfaen" w:cs="Sylfaen"/>
          <w:sz w:val="24"/>
          <w:szCs w:val="24"/>
          <w:lang w:val="ka-GE"/>
        </w:rPr>
        <w:t>ლეგიტიმურად</w:t>
      </w:r>
      <w:r w:rsidRPr="00175367">
        <w:rPr>
          <w:rFonts w:ascii="Sylfaen" w:hAnsi="Sylfaen"/>
          <w:sz w:val="24"/>
          <w:szCs w:val="24"/>
          <w:lang w:val="ka-GE"/>
        </w:rPr>
        <w:t xml:space="preserve"> </w:t>
      </w:r>
      <w:r w:rsidRPr="00175367">
        <w:rPr>
          <w:rFonts w:ascii="Sylfaen" w:hAnsi="Sylfaen" w:cs="Sylfaen"/>
          <w:sz w:val="24"/>
          <w:szCs w:val="24"/>
          <w:lang w:val="ka-GE"/>
        </w:rPr>
        <w:t>და</w:t>
      </w:r>
      <w:r w:rsidRPr="00175367">
        <w:rPr>
          <w:rFonts w:ascii="Sylfaen" w:hAnsi="Sylfaen"/>
          <w:sz w:val="24"/>
          <w:szCs w:val="24"/>
          <w:lang w:val="ka-GE"/>
        </w:rPr>
        <w:t xml:space="preserve">, </w:t>
      </w:r>
      <w:r w:rsidRPr="00175367">
        <w:rPr>
          <w:rFonts w:ascii="Sylfaen" w:hAnsi="Sylfaen" w:cs="Sylfaen"/>
          <w:sz w:val="24"/>
          <w:szCs w:val="24"/>
          <w:lang w:val="ka-GE"/>
        </w:rPr>
        <w:t>შესაბამისად</w:t>
      </w:r>
      <w:r w:rsidRPr="00175367">
        <w:rPr>
          <w:rFonts w:ascii="Sylfaen" w:hAnsi="Sylfaen"/>
          <w:sz w:val="24"/>
          <w:szCs w:val="24"/>
          <w:lang w:val="ka-GE"/>
        </w:rPr>
        <w:t xml:space="preserve">, </w:t>
      </w:r>
      <w:r w:rsidRPr="00175367">
        <w:rPr>
          <w:rFonts w:ascii="Sylfaen" w:hAnsi="Sylfaen" w:cs="Sylfaen"/>
          <w:sz w:val="24"/>
          <w:szCs w:val="24"/>
          <w:lang w:val="ka-GE"/>
        </w:rPr>
        <w:t>საქართველოს</w:t>
      </w:r>
      <w:r w:rsidRPr="00175367">
        <w:rPr>
          <w:rFonts w:ascii="Sylfaen" w:hAnsi="Sylfaen"/>
          <w:sz w:val="24"/>
          <w:szCs w:val="24"/>
          <w:lang w:val="ka-GE"/>
        </w:rPr>
        <w:t xml:space="preserve"> </w:t>
      </w:r>
      <w:r w:rsidRPr="00175367">
        <w:rPr>
          <w:rFonts w:ascii="Sylfaen" w:hAnsi="Sylfaen" w:cs="Sylfaen"/>
          <w:sz w:val="24"/>
          <w:szCs w:val="24"/>
          <w:lang w:val="ka-GE"/>
        </w:rPr>
        <w:t>კონსტიტუციით</w:t>
      </w:r>
      <w:r w:rsidRPr="00175367">
        <w:rPr>
          <w:rFonts w:ascii="Sylfaen" w:hAnsi="Sylfaen"/>
          <w:sz w:val="24"/>
          <w:szCs w:val="24"/>
          <w:lang w:val="ka-GE"/>
        </w:rPr>
        <w:t xml:space="preserve">, </w:t>
      </w:r>
      <w:r w:rsidRPr="00175367">
        <w:rPr>
          <w:rFonts w:ascii="Sylfaen" w:hAnsi="Sylfaen" w:cs="Sylfaen"/>
          <w:sz w:val="24"/>
          <w:szCs w:val="24"/>
          <w:lang w:val="ka-GE"/>
        </w:rPr>
        <w:t>დაცულად</w:t>
      </w:r>
      <w:r w:rsidRPr="00175367">
        <w:rPr>
          <w:rFonts w:ascii="Sylfaen" w:hAnsi="Sylfaen"/>
          <w:sz w:val="24"/>
          <w:szCs w:val="24"/>
          <w:lang w:val="ka-GE"/>
        </w:rPr>
        <w:t xml:space="preserve"> </w:t>
      </w:r>
      <w:r w:rsidRPr="00175367">
        <w:rPr>
          <w:rFonts w:ascii="Sylfaen" w:hAnsi="Sylfaen" w:cs="Sylfaen"/>
          <w:sz w:val="24"/>
          <w:szCs w:val="24"/>
          <w:lang w:val="ka-GE"/>
        </w:rPr>
        <w:t>ჩაითვალოს</w:t>
      </w:r>
      <w:r w:rsidRPr="00175367">
        <w:rPr>
          <w:rFonts w:ascii="Sylfaen" w:hAnsi="Sylfaen"/>
          <w:sz w:val="24"/>
          <w:szCs w:val="24"/>
          <w:lang w:val="ka-GE"/>
        </w:rPr>
        <w:t xml:space="preserve">, </w:t>
      </w:r>
      <w:r w:rsidRPr="00175367">
        <w:rPr>
          <w:rFonts w:ascii="Sylfaen" w:hAnsi="Sylfaen" w:cs="Sylfaen"/>
          <w:sz w:val="24"/>
          <w:szCs w:val="24"/>
          <w:lang w:val="ka-GE"/>
        </w:rPr>
        <w:t>მას</w:t>
      </w:r>
      <w:r w:rsidRPr="00175367">
        <w:rPr>
          <w:rFonts w:ascii="Sylfaen" w:hAnsi="Sylfaen"/>
          <w:sz w:val="24"/>
          <w:szCs w:val="24"/>
          <w:lang w:val="ka-GE"/>
        </w:rPr>
        <w:t xml:space="preserve"> </w:t>
      </w:r>
      <w:r w:rsidRPr="00175367">
        <w:rPr>
          <w:rFonts w:ascii="Sylfaen" w:hAnsi="Sylfaen" w:cs="Sylfaen"/>
          <w:sz w:val="24"/>
          <w:szCs w:val="24"/>
          <w:lang w:val="ka-GE"/>
        </w:rPr>
        <w:t>უნდა</w:t>
      </w:r>
      <w:r w:rsidRPr="00175367">
        <w:rPr>
          <w:rFonts w:ascii="Sylfaen" w:hAnsi="Sylfaen"/>
          <w:sz w:val="24"/>
          <w:szCs w:val="24"/>
          <w:lang w:val="ka-GE"/>
        </w:rPr>
        <w:t xml:space="preserve"> </w:t>
      </w:r>
      <w:r w:rsidRPr="00175367">
        <w:rPr>
          <w:rFonts w:ascii="Sylfaen" w:hAnsi="Sylfaen" w:cs="Sylfaen"/>
          <w:sz w:val="24"/>
          <w:szCs w:val="24"/>
          <w:lang w:val="ka-GE"/>
        </w:rPr>
        <w:t>გააჩნდეს</w:t>
      </w:r>
      <w:r w:rsidRPr="00175367">
        <w:rPr>
          <w:rFonts w:ascii="Sylfaen" w:hAnsi="Sylfaen"/>
          <w:sz w:val="24"/>
          <w:szCs w:val="24"/>
          <w:lang w:val="ka-GE"/>
        </w:rPr>
        <w:t xml:space="preserve"> </w:t>
      </w:r>
      <w:r w:rsidRPr="00175367">
        <w:rPr>
          <w:rFonts w:ascii="Sylfaen" w:hAnsi="Sylfaen" w:cs="Sylfaen"/>
          <w:sz w:val="24"/>
          <w:szCs w:val="24"/>
          <w:lang w:val="ka-GE"/>
        </w:rPr>
        <w:t>კანონიერი</w:t>
      </w:r>
      <w:r w:rsidRPr="00175367">
        <w:rPr>
          <w:rFonts w:ascii="Sylfaen" w:hAnsi="Sylfaen"/>
          <w:sz w:val="24"/>
          <w:szCs w:val="24"/>
          <w:lang w:val="ka-GE"/>
        </w:rPr>
        <w:t xml:space="preserve"> </w:t>
      </w:r>
      <w:r w:rsidRPr="00175367">
        <w:rPr>
          <w:rFonts w:ascii="Sylfaen" w:hAnsi="Sylfaen" w:cs="Sylfaen"/>
          <w:sz w:val="24"/>
          <w:szCs w:val="24"/>
          <w:lang w:val="ka-GE"/>
        </w:rPr>
        <w:t>საფუძველი</w:t>
      </w:r>
      <w:r w:rsidRPr="00175367">
        <w:rPr>
          <w:rFonts w:ascii="Sylfaen" w:hAnsi="Sylfaen"/>
          <w:sz w:val="24"/>
          <w:szCs w:val="24"/>
          <w:lang w:val="ka-GE"/>
        </w:rPr>
        <w:t xml:space="preserve"> </w:t>
      </w:r>
      <w:r w:rsidRPr="00175367">
        <w:rPr>
          <w:rFonts w:ascii="Sylfaen" w:hAnsi="Sylfaen" w:cs="Sylfaen"/>
          <w:sz w:val="24"/>
          <w:szCs w:val="24"/>
          <w:lang w:val="ka-GE"/>
        </w:rPr>
        <w:t>და</w:t>
      </w:r>
      <w:r w:rsidRPr="00175367">
        <w:rPr>
          <w:rFonts w:ascii="Sylfaen" w:hAnsi="Sylfaen"/>
          <w:sz w:val="24"/>
          <w:szCs w:val="24"/>
          <w:lang w:val="ka-GE"/>
        </w:rPr>
        <w:t xml:space="preserve"> </w:t>
      </w:r>
      <w:r w:rsidRPr="00175367">
        <w:rPr>
          <w:rFonts w:ascii="Sylfaen" w:hAnsi="Sylfaen" w:cs="Sylfaen"/>
          <w:sz w:val="24"/>
          <w:szCs w:val="24"/>
          <w:lang w:val="ka-GE"/>
        </w:rPr>
        <w:t>უნდა</w:t>
      </w:r>
      <w:r w:rsidRPr="00175367">
        <w:rPr>
          <w:rFonts w:ascii="Sylfaen" w:hAnsi="Sylfaen"/>
          <w:sz w:val="24"/>
          <w:szCs w:val="24"/>
          <w:lang w:val="ka-GE"/>
        </w:rPr>
        <w:t xml:space="preserve"> </w:t>
      </w:r>
      <w:r w:rsidRPr="00175367">
        <w:rPr>
          <w:rFonts w:ascii="Sylfaen" w:hAnsi="Sylfaen" w:cs="Sylfaen"/>
          <w:sz w:val="24"/>
          <w:szCs w:val="24"/>
          <w:lang w:val="ka-GE"/>
        </w:rPr>
        <w:t>წარმოადგენდეს</w:t>
      </w:r>
      <w:r w:rsidRPr="00175367">
        <w:rPr>
          <w:rFonts w:ascii="Sylfaen" w:hAnsi="Sylfaen"/>
          <w:sz w:val="24"/>
          <w:szCs w:val="24"/>
          <w:lang w:val="ka-GE"/>
        </w:rPr>
        <w:t xml:space="preserve"> </w:t>
      </w:r>
      <w:r w:rsidRPr="00175367">
        <w:rPr>
          <w:rFonts w:ascii="Sylfaen" w:hAnsi="Sylfaen" w:cs="Sylfaen"/>
          <w:sz w:val="24"/>
          <w:szCs w:val="24"/>
          <w:lang w:val="ka-GE"/>
        </w:rPr>
        <w:t>კონკრეტული</w:t>
      </w:r>
      <w:r w:rsidRPr="00175367">
        <w:rPr>
          <w:rFonts w:ascii="Sylfaen" w:hAnsi="Sylfaen"/>
          <w:sz w:val="24"/>
          <w:szCs w:val="24"/>
          <w:lang w:val="ka-GE"/>
        </w:rPr>
        <w:t xml:space="preserve"> </w:t>
      </w:r>
      <w:r w:rsidRPr="00175367">
        <w:rPr>
          <w:rFonts w:ascii="Sylfaen" w:hAnsi="Sylfaen" w:cs="Sylfaen"/>
          <w:sz w:val="24"/>
          <w:szCs w:val="24"/>
          <w:lang w:val="ka-GE"/>
        </w:rPr>
        <w:t>სამართლებრივი</w:t>
      </w:r>
      <w:r w:rsidRPr="00175367">
        <w:rPr>
          <w:rFonts w:ascii="Sylfaen" w:hAnsi="Sylfaen"/>
          <w:sz w:val="24"/>
          <w:szCs w:val="24"/>
          <w:lang w:val="ka-GE"/>
        </w:rPr>
        <w:t xml:space="preserve"> </w:t>
      </w:r>
      <w:r w:rsidRPr="00175367">
        <w:rPr>
          <w:rFonts w:ascii="Sylfaen" w:hAnsi="Sylfaen" w:cs="Sylfaen"/>
          <w:sz w:val="24"/>
          <w:szCs w:val="24"/>
          <w:lang w:val="ka-GE"/>
        </w:rPr>
        <w:t>ურთიერთობიდან</w:t>
      </w:r>
      <w:r w:rsidRPr="00175367">
        <w:rPr>
          <w:rFonts w:ascii="Sylfaen" w:hAnsi="Sylfaen"/>
          <w:sz w:val="24"/>
          <w:szCs w:val="24"/>
          <w:lang w:val="ka-GE"/>
        </w:rPr>
        <w:t xml:space="preserve"> </w:t>
      </w:r>
      <w:r w:rsidRPr="00175367">
        <w:rPr>
          <w:rFonts w:ascii="Sylfaen" w:hAnsi="Sylfaen" w:cs="Sylfaen"/>
          <w:sz w:val="24"/>
          <w:szCs w:val="24"/>
          <w:lang w:val="ka-GE"/>
        </w:rPr>
        <w:t>გამომდინარე</w:t>
      </w:r>
      <w:r w:rsidRPr="00175367">
        <w:rPr>
          <w:rFonts w:ascii="Sylfaen" w:hAnsi="Sylfaen"/>
          <w:sz w:val="24"/>
          <w:szCs w:val="24"/>
          <w:lang w:val="ka-GE"/>
        </w:rPr>
        <w:t xml:space="preserve"> </w:t>
      </w:r>
      <w:r w:rsidRPr="00175367">
        <w:rPr>
          <w:rFonts w:ascii="Sylfaen" w:hAnsi="Sylfaen" w:cs="Sylfaen"/>
          <w:sz w:val="24"/>
          <w:szCs w:val="24"/>
          <w:lang w:val="ka-GE"/>
        </w:rPr>
        <w:t>მოთხოვნას</w:t>
      </w:r>
      <w:r w:rsidRPr="00175367">
        <w:rPr>
          <w:rFonts w:ascii="Sylfaen" w:hAnsi="Sylfaen"/>
          <w:sz w:val="24"/>
          <w:szCs w:val="24"/>
          <w:lang w:val="ka-GE"/>
        </w:rPr>
        <w:t xml:space="preserve">. </w:t>
      </w:r>
      <w:r w:rsidRPr="00175367">
        <w:rPr>
          <w:rFonts w:ascii="Sylfaen" w:hAnsi="Sylfaen" w:cs="Sylfaen"/>
          <w:sz w:val="24"/>
          <w:szCs w:val="24"/>
          <w:lang w:val="ka-GE"/>
        </w:rPr>
        <w:t>საქართველოს</w:t>
      </w:r>
      <w:r w:rsidRPr="00175367">
        <w:rPr>
          <w:rFonts w:ascii="Sylfaen" w:hAnsi="Sylfaen"/>
          <w:sz w:val="24"/>
          <w:szCs w:val="24"/>
          <w:lang w:val="ka-GE"/>
        </w:rPr>
        <w:t xml:space="preserve"> </w:t>
      </w:r>
      <w:r w:rsidRPr="00175367">
        <w:rPr>
          <w:rFonts w:ascii="Sylfaen" w:hAnsi="Sylfaen" w:cs="Sylfaen"/>
          <w:sz w:val="24"/>
          <w:szCs w:val="24"/>
          <w:lang w:val="ka-GE"/>
        </w:rPr>
        <w:t>კონსტიტუცია</w:t>
      </w:r>
      <w:r w:rsidRPr="00175367">
        <w:rPr>
          <w:rFonts w:ascii="Sylfaen" w:hAnsi="Sylfaen"/>
          <w:sz w:val="24"/>
          <w:szCs w:val="24"/>
          <w:lang w:val="ka-GE"/>
        </w:rPr>
        <w:t xml:space="preserve"> </w:t>
      </w:r>
      <w:r w:rsidRPr="00175367">
        <w:rPr>
          <w:rFonts w:ascii="Sylfaen" w:hAnsi="Sylfaen" w:cs="Sylfaen"/>
          <w:sz w:val="24"/>
          <w:szCs w:val="24"/>
          <w:lang w:val="ka-GE"/>
        </w:rPr>
        <w:t>არ</w:t>
      </w:r>
      <w:r w:rsidRPr="00175367">
        <w:rPr>
          <w:rFonts w:ascii="Sylfaen" w:hAnsi="Sylfaen"/>
          <w:sz w:val="24"/>
          <w:szCs w:val="24"/>
          <w:lang w:val="ka-GE"/>
        </w:rPr>
        <w:t xml:space="preserve"> </w:t>
      </w:r>
      <w:r w:rsidRPr="00175367">
        <w:rPr>
          <w:rFonts w:ascii="Sylfaen" w:hAnsi="Sylfaen" w:cs="Sylfaen"/>
          <w:sz w:val="24"/>
          <w:szCs w:val="24"/>
          <w:lang w:val="ka-GE"/>
        </w:rPr>
        <w:t>ქმნის</w:t>
      </w:r>
      <w:r w:rsidRPr="00175367">
        <w:rPr>
          <w:rFonts w:ascii="Sylfaen" w:hAnsi="Sylfaen"/>
          <w:sz w:val="24"/>
          <w:szCs w:val="24"/>
          <w:lang w:val="ka-GE"/>
        </w:rPr>
        <w:t xml:space="preserve"> </w:t>
      </w:r>
      <w:r w:rsidRPr="00175367">
        <w:rPr>
          <w:rFonts w:ascii="Sylfaen" w:hAnsi="Sylfaen" w:cs="Sylfaen"/>
          <w:sz w:val="24"/>
          <w:szCs w:val="24"/>
          <w:lang w:val="ka-GE"/>
        </w:rPr>
        <w:t>სახელმწიფოსგან</w:t>
      </w:r>
      <w:r w:rsidRPr="00175367">
        <w:rPr>
          <w:rFonts w:ascii="Sylfaen" w:hAnsi="Sylfaen"/>
          <w:sz w:val="24"/>
          <w:szCs w:val="24"/>
          <w:lang w:val="ka-GE"/>
        </w:rPr>
        <w:t xml:space="preserve"> </w:t>
      </w:r>
      <w:r w:rsidRPr="00175367">
        <w:rPr>
          <w:rFonts w:ascii="Sylfaen" w:hAnsi="Sylfaen" w:cs="Sylfaen"/>
          <w:sz w:val="24"/>
          <w:szCs w:val="24"/>
          <w:lang w:val="ka-GE"/>
        </w:rPr>
        <w:t>მატერიალური</w:t>
      </w:r>
      <w:r w:rsidRPr="00175367">
        <w:rPr>
          <w:rFonts w:ascii="Sylfaen" w:hAnsi="Sylfaen"/>
          <w:sz w:val="24"/>
          <w:szCs w:val="24"/>
          <w:lang w:val="ka-GE"/>
        </w:rPr>
        <w:t xml:space="preserve"> </w:t>
      </w:r>
      <w:r w:rsidRPr="00175367">
        <w:rPr>
          <w:rFonts w:ascii="Sylfaen" w:hAnsi="Sylfaen" w:cs="Sylfaen"/>
          <w:sz w:val="24"/>
          <w:szCs w:val="24"/>
          <w:lang w:val="ka-GE"/>
        </w:rPr>
        <w:t>სარგებლის</w:t>
      </w:r>
      <w:r w:rsidRPr="00175367">
        <w:rPr>
          <w:rFonts w:ascii="Sylfaen" w:hAnsi="Sylfaen"/>
          <w:sz w:val="24"/>
          <w:szCs w:val="24"/>
          <w:lang w:val="ka-GE"/>
        </w:rPr>
        <w:t xml:space="preserve"> </w:t>
      </w:r>
      <w:r w:rsidRPr="00175367">
        <w:rPr>
          <w:rFonts w:ascii="Sylfaen" w:hAnsi="Sylfaen" w:cs="Sylfaen"/>
          <w:sz w:val="24"/>
          <w:szCs w:val="24"/>
          <w:lang w:val="ka-GE"/>
        </w:rPr>
        <w:t>უპირობოდ</w:t>
      </w:r>
      <w:r w:rsidRPr="00175367">
        <w:rPr>
          <w:rFonts w:ascii="Sylfaen" w:hAnsi="Sylfaen"/>
          <w:sz w:val="24"/>
          <w:szCs w:val="24"/>
          <w:lang w:val="ka-GE"/>
        </w:rPr>
        <w:t xml:space="preserve"> </w:t>
      </w:r>
      <w:r w:rsidRPr="00175367">
        <w:rPr>
          <w:rFonts w:ascii="Sylfaen" w:hAnsi="Sylfaen" w:cs="Sylfaen"/>
          <w:sz w:val="24"/>
          <w:szCs w:val="24"/>
          <w:lang w:val="ka-GE"/>
        </w:rPr>
        <w:t>მოთხოვნის</w:t>
      </w:r>
      <w:r w:rsidRPr="00175367">
        <w:rPr>
          <w:rFonts w:ascii="Sylfaen" w:hAnsi="Sylfaen"/>
          <w:sz w:val="24"/>
          <w:szCs w:val="24"/>
          <w:lang w:val="ka-GE"/>
        </w:rPr>
        <w:t xml:space="preserve"> </w:t>
      </w:r>
      <w:r w:rsidRPr="00175367">
        <w:rPr>
          <w:rFonts w:ascii="Sylfaen" w:hAnsi="Sylfaen" w:cs="Sylfaen"/>
          <w:sz w:val="24"/>
          <w:szCs w:val="24"/>
          <w:lang w:val="ka-GE"/>
        </w:rPr>
        <w:t>უფლებას</w:t>
      </w:r>
      <w:r w:rsidRPr="00175367">
        <w:rPr>
          <w:rFonts w:ascii="Sylfaen" w:hAnsi="Sylfaen"/>
          <w:sz w:val="24"/>
          <w:szCs w:val="24"/>
          <w:lang w:val="ka-GE"/>
        </w:rPr>
        <w:t xml:space="preserve">. </w:t>
      </w:r>
      <w:r w:rsidRPr="00175367">
        <w:rPr>
          <w:rFonts w:ascii="Sylfaen" w:hAnsi="Sylfaen" w:cs="Sylfaen"/>
          <w:sz w:val="24"/>
          <w:szCs w:val="24"/>
          <w:lang w:val="ka-GE"/>
        </w:rPr>
        <w:t>აქ</w:t>
      </w:r>
      <w:r w:rsidRPr="00175367">
        <w:rPr>
          <w:rFonts w:ascii="Sylfaen" w:hAnsi="Sylfaen"/>
          <w:sz w:val="24"/>
          <w:szCs w:val="24"/>
          <w:lang w:val="ka-GE"/>
        </w:rPr>
        <w:t xml:space="preserve"> </w:t>
      </w:r>
      <w:r w:rsidRPr="00175367">
        <w:rPr>
          <w:rFonts w:ascii="Sylfaen" w:hAnsi="Sylfaen" w:cs="Sylfaen"/>
          <w:sz w:val="24"/>
          <w:szCs w:val="24"/>
          <w:lang w:val="ka-GE"/>
        </w:rPr>
        <w:t>ნაგულისხმევია</w:t>
      </w:r>
      <w:r w:rsidRPr="00175367">
        <w:rPr>
          <w:rFonts w:ascii="Sylfaen" w:hAnsi="Sylfaen"/>
          <w:sz w:val="24"/>
          <w:szCs w:val="24"/>
          <w:lang w:val="ka-GE"/>
        </w:rPr>
        <w:t xml:space="preserve"> </w:t>
      </w:r>
      <w:r w:rsidRPr="00175367">
        <w:rPr>
          <w:rFonts w:ascii="Sylfaen" w:hAnsi="Sylfaen" w:cs="Sylfaen"/>
          <w:sz w:val="24"/>
          <w:szCs w:val="24"/>
          <w:lang w:val="ka-GE"/>
        </w:rPr>
        <w:t>შემთხვევა</w:t>
      </w:r>
      <w:r w:rsidRPr="00175367">
        <w:rPr>
          <w:rFonts w:ascii="Sylfaen" w:hAnsi="Sylfaen"/>
          <w:sz w:val="24"/>
          <w:szCs w:val="24"/>
          <w:lang w:val="ka-GE"/>
        </w:rPr>
        <w:t xml:space="preserve">, </w:t>
      </w:r>
      <w:r w:rsidRPr="00175367">
        <w:rPr>
          <w:rFonts w:ascii="Sylfaen" w:hAnsi="Sylfaen" w:cs="Sylfaen"/>
          <w:sz w:val="24"/>
          <w:szCs w:val="24"/>
          <w:lang w:val="ka-GE"/>
        </w:rPr>
        <w:t>როდესაც</w:t>
      </w:r>
      <w:r w:rsidRPr="00175367">
        <w:rPr>
          <w:rFonts w:ascii="Sylfaen" w:hAnsi="Sylfaen"/>
          <w:sz w:val="24"/>
          <w:szCs w:val="24"/>
          <w:lang w:val="ka-GE"/>
        </w:rPr>
        <w:t xml:space="preserve"> </w:t>
      </w:r>
      <w:r w:rsidRPr="00175367">
        <w:rPr>
          <w:rFonts w:ascii="Sylfaen" w:hAnsi="Sylfaen" w:cs="Sylfaen"/>
          <w:sz w:val="24"/>
          <w:szCs w:val="24"/>
          <w:lang w:val="ka-GE"/>
        </w:rPr>
        <w:t>მატერიალური</w:t>
      </w:r>
      <w:r w:rsidRPr="00175367">
        <w:rPr>
          <w:rFonts w:ascii="Sylfaen" w:hAnsi="Sylfaen"/>
          <w:sz w:val="24"/>
          <w:szCs w:val="24"/>
          <w:lang w:val="ka-GE"/>
        </w:rPr>
        <w:t xml:space="preserve"> </w:t>
      </w:r>
      <w:r w:rsidRPr="00175367">
        <w:rPr>
          <w:rFonts w:ascii="Sylfaen" w:hAnsi="Sylfaen" w:cs="Sylfaen"/>
          <w:sz w:val="24"/>
          <w:szCs w:val="24"/>
          <w:lang w:val="ka-GE"/>
        </w:rPr>
        <w:t>სარგებლის</w:t>
      </w:r>
      <w:r w:rsidRPr="00175367">
        <w:rPr>
          <w:rFonts w:ascii="Sylfaen" w:hAnsi="Sylfaen"/>
          <w:sz w:val="24"/>
          <w:szCs w:val="24"/>
          <w:lang w:val="ka-GE"/>
        </w:rPr>
        <w:t xml:space="preserve"> </w:t>
      </w:r>
      <w:r w:rsidRPr="00175367">
        <w:rPr>
          <w:rFonts w:ascii="Sylfaen" w:hAnsi="Sylfaen" w:cs="Sylfaen"/>
          <w:sz w:val="24"/>
          <w:szCs w:val="24"/>
          <w:lang w:val="ka-GE"/>
        </w:rPr>
        <w:t>მოთხოვნა</w:t>
      </w:r>
      <w:r w:rsidRPr="00175367">
        <w:rPr>
          <w:rFonts w:ascii="Sylfaen" w:hAnsi="Sylfaen"/>
          <w:sz w:val="24"/>
          <w:szCs w:val="24"/>
          <w:lang w:val="ka-GE"/>
        </w:rPr>
        <w:t xml:space="preserve"> </w:t>
      </w:r>
      <w:r w:rsidRPr="00175367">
        <w:rPr>
          <w:rFonts w:ascii="Sylfaen" w:hAnsi="Sylfaen" w:cs="Sylfaen"/>
          <w:sz w:val="24"/>
          <w:szCs w:val="24"/>
          <w:lang w:val="ka-GE"/>
        </w:rPr>
        <w:t>ემყარება</w:t>
      </w:r>
      <w:r w:rsidRPr="00175367">
        <w:rPr>
          <w:rFonts w:ascii="Sylfaen" w:hAnsi="Sylfaen"/>
          <w:sz w:val="24"/>
          <w:szCs w:val="24"/>
          <w:lang w:val="ka-GE"/>
        </w:rPr>
        <w:t xml:space="preserve"> </w:t>
      </w:r>
      <w:r w:rsidRPr="00175367">
        <w:rPr>
          <w:rFonts w:ascii="Sylfaen" w:hAnsi="Sylfaen" w:cs="Sylfaen"/>
          <w:sz w:val="24"/>
          <w:szCs w:val="24"/>
          <w:lang w:val="ka-GE"/>
        </w:rPr>
        <w:t>კონკრეტულ</w:t>
      </w:r>
      <w:r w:rsidRPr="00175367">
        <w:rPr>
          <w:rFonts w:ascii="Sylfaen" w:hAnsi="Sylfaen"/>
          <w:sz w:val="24"/>
          <w:szCs w:val="24"/>
          <w:lang w:val="ka-GE"/>
        </w:rPr>
        <w:t xml:space="preserve">, </w:t>
      </w:r>
      <w:r w:rsidRPr="00175367">
        <w:rPr>
          <w:rFonts w:ascii="Sylfaen" w:hAnsi="Sylfaen" w:cs="Sylfaen"/>
          <w:sz w:val="24"/>
          <w:szCs w:val="24"/>
          <w:lang w:val="ka-GE"/>
        </w:rPr>
        <w:t>ნამდვილ</w:t>
      </w:r>
      <w:r w:rsidRPr="00175367">
        <w:rPr>
          <w:rFonts w:ascii="Sylfaen" w:hAnsi="Sylfaen"/>
          <w:sz w:val="24"/>
          <w:szCs w:val="24"/>
          <w:lang w:val="ka-GE"/>
        </w:rPr>
        <w:t xml:space="preserve"> </w:t>
      </w:r>
      <w:r w:rsidRPr="00175367">
        <w:rPr>
          <w:rFonts w:ascii="Sylfaen" w:hAnsi="Sylfaen" w:cs="Sylfaen"/>
          <w:sz w:val="24"/>
          <w:szCs w:val="24"/>
          <w:lang w:val="ka-GE"/>
        </w:rPr>
        <w:t>სამართლებრივ</w:t>
      </w:r>
      <w:r w:rsidRPr="00175367">
        <w:rPr>
          <w:rFonts w:ascii="Sylfaen" w:hAnsi="Sylfaen"/>
          <w:sz w:val="24"/>
          <w:szCs w:val="24"/>
          <w:lang w:val="ka-GE"/>
        </w:rPr>
        <w:t xml:space="preserve"> </w:t>
      </w:r>
      <w:r w:rsidRPr="00175367">
        <w:rPr>
          <w:rFonts w:ascii="Sylfaen" w:hAnsi="Sylfaen" w:cs="Sylfaen"/>
          <w:sz w:val="24"/>
          <w:szCs w:val="24"/>
          <w:lang w:val="ka-GE"/>
        </w:rPr>
        <w:t>საფუძველს</w:t>
      </w:r>
      <w:r w:rsidRPr="00175367">
        <w:rPr>
          <w:rFonts w:ascii="Sylfaen" w:hAnsi="Sylfaen"/>
          <w:sz w:val="24"/>
          <w:szCs w:val="24"/>
          <w:lang w:val="ka-GE"/>
        </w:rPr>
        <w:t xml:space="preserve"> (</w:t>
      </w:r>
      <w:r w:rsidR="007539E5">
        <w:rPr>
          <w:rFonts w:ascii="Sylfaen" w:hAnsi="Sylfaen"/>
          <w:sz w:val="24"/>
          <w:szCs w:val="24"/>
          <w:lang w:val="ka-GE"/>
        </w:rPr>
        <w:t xml:space="preserve">იხ., </w:t>
      </w:r>
      <w:r w:rsidRPr="00175367">
        <w:rPr>
          <w:rFonts w:ascii="Sylfaen" w:hAnsi="Sylfaen" w:cs="Sylfaen"/>
          <w:sz w:val="24"/>
          <w:szCs w:val="24"/>
          <w:lang w:val="ka-GE"/>
        </w:rPr>
        <w:t>საქართველოს</w:t>
      </w:r>
      <w:r w:rsidRPr="00175367">
        <w:rPr>
          <w:rFonts w:ascii="Sylfaen" w:hAnsi="Sylfaen"/>
          <w:sz w:val="24"/>
          <w:szCs w:val="24"/>
          <w:lang w:val="ka-GE"/>
        </w:rPr>
        <w:t xml:space="preserve"> </w:t>
      </w:r>
      <w:r w:rsidRPr="00175367">
        <w:rPr>
          <w:rFonts w:ascii="Sylfaen" w:hAnsi="Sylfaen" w:cs="Sylfaen"/>
          <w:sz w:val="24"/>
          <w:szCs w:val="24"/>
          <w:lang w:val="ka-GE"/>
        </w:rPr>
        <w:t>საკონსტიტუციო</w:t>
      </w:r>
      <w:r w:rsidRPr="00175367">
        <w:rPr>
          <w:rFonts w:ascii="Sylfaen" w:hAnsi="Sylfaen"/>
          <w:sz w:val="24"/>
          <w:szCs w:val="24"/>
          <w:lang w:val="ka-GE"/>
        </w:rPr>
        <w:t xml:space="preserve"> </w:t>
      </w:r>
      <w:r w:rsidRPr="00175367">
        <w:rPr>
          <w:rFonts w:ascii="Sylfaen" w:hAnsi="Sylfaen" w:cs="Sylfaen"/>
          <w:sz w:val="24"/>
          <w:szCs w:val="24"/>
          <w:lang w:val="ka-GE"/>
        </w:rPr>
        <w:t>სასამართლოს</w:t>
      </w:r>
      <w:r w:rsidRPr="00175367">
        <w:rPr>
          <w:rFonts w:ascii="Sylfaen" w:hAnsi="Sylfaen"/>
          <w:sz w:val="24"/>
          <w:szCs w:val="24"/>
          <w:lang w:val="ka-GE"/>
        </w:rPr>
        <w:t xml:space="preserve"> 2013 </w:t>
      </w:r>
      <w:r w:rsidRPr="00175367">
        <w:rPr>
          <w:rFonts w:ascii="Sylfaen" w:hAnsi="Sylfaen" w:cs="Sylfaen"/>
          <w:sz w:val="24"/>
          <w:szCs w:val="24"/>
          <w:lang w:val="ka-GE"/>
        </w:rPr>
        <w:t>წლის</w:t>
      </w:r>
      <w:r w:rsidRPr="00175367">
        <w:rPr>
          <w:rFonts w:ascii="Sylfaen" w:hAnsi="Sylfaen"/>
          <w:sz w:val="24"/>
          <w:szCs w:val="24"/>
          <w:lang w:val="ka-GE"/>
        </w:rPr>
        <w:t xml:space="preserve"> 27 </w:t>
      </w:r>
      <w:r w:rsidRPr="00175367">
        <w:rPr>
          <w:rFonts w:ascii="Sylfaen" w:hAnsi="Sylfaen" w:cs="Sylfaen"/>
          <w:sz w:val="24"/>
          <w:szCs w:val="24"/>
          <w:lang w:val="ka-GE"/>
        </w:rPr>
        <w:t>დეკემბრის</w:t>
      </w:r>
      <w:r w:rsidRPr="00175367">
        <w:rPr>
          <w:rFonts w:ascii="Sylfaen" w:hAnsi="Sylfaen"/>
          <w:sz w:val="24"/>
          <w:szCs w:val="24"/>
          <w:lang w:val="ka-GE"/>
        </w:rPr>
        <w:t xml:space="preserve"> №2/3/522,553 </w:t>
      </w:r>
      <w:r w:rsidRPr="00175367">
        <w:rPr>
          <w:rFonts w:ascii="Sylfaen" w:hAnsi="Sylfaen" w:cs="Sylfaen"/>
          <w:sz w:val="24"/>
          <w:szCs w:val="24"/>
          <w:lang w:val="ka-GE"/>
        </w:rPr>
        <w:t>გადაწყვეტილება</w:t>
      </w:r>
      <w:r w:rsidRPr="00175367">
        <w:rPr>
          <w:rFonts w:ascii="Sylfaen" w:hAnsi="Sylfaen"/>
          <w:sz w:val="24"/>
          <w:szCs w:val="24"/>
          <w:lang w:val="ka-GE"/>
        </w:rPr>
        <w:t xml:space="preserve"> </w:t>
      </w:r>
      <w:r w:rsidRPr="00175367">
        <w:rPr>
          <w:rFonts w:ascii="Sylfaen" w:hAnsi="Sylfaen" w:cs="Sylfaen"/>
          <w:sz w:val="24"/>
          <w:szCs w:val="24"/>
          <w:lang w:val="ka-GE"/>
        </w:rPr>
        <w:t>საქმეზე</w:t>
      </w:r>
      <w:r w:rsidRPr="00175367">
        <w:rPr>
          <w:rFonts w:ascii="Sylfaen" w:hAnsi="Sylfaen"/>
          <w:sz w:val="24"/>
          <w:szCs w:val="24"/>
          <w:lang w:val="ka-GE"/>
        </w:rPr>
        <w:t xml:space="preserve"> „</w:t>
      </w:r>
      <w:r w:rsidRPr="00175367">
        <w:rPr>
          <w:rFonts w:ascii="Sylfaen" w:hAnsi="Sylfaen" w:cs="Sylfaen"/>
          <w:sz w:val="24"/>
          <w:szCs w:val="24"/>
          <w:lang w:val="ka-GE"/>
        </w:rPr>
        <w:t>სპს</w:t>
      </w:r>
      <w:r w:rsidRPr="00175367">
        <w:rPr>
          <w:rFonts w:ascii="Sylfaen" w:hAnsi="Sylfaen"/>
          <w:sz w:val="24"/>
          <w:szCs w:val="24"/>
          <w:lang w:val="ka-GE"/>
        </w:rPr>
        <w:t xml:space="preserve"> „</w:t>
      </w:r>
      <w:r w:rsidRPr="00175367">
        <w:rPr>
          <w:rFonts w:ascii="Sylfaen" w:hAnsi="Sylfaen" w:cs="Sylfaen"/>
          <w:sz w:val="24"/>
          <w:szCs w:val="24"/>
          <w:lang w:val="ka-GE"/>
        </w:rPr>
        <w:t>გრიშა</w:t>
      </w:r>
      <w:r w:rsidRPr="00175367">
        <w:rPr>
          <w:rFonts w:ascii="Sylfaen" w:hAnsi="Sylfaen"/>
          <w:sz w:val="24"/>
          <w:szCs w:val="24"/>
          <w:lang w:val="ka-GE"/>
        </w:rPr>
        <w:t xml:space="preserve"> </w:t>
      </w:r>
      <w:r w:rsidRPr="00175367">
        <w:rPr>
          <w:rFonts w:ascii="Sylfaen" w:hAnsi="Sylfaen" w:cs="Sylfaen"/>
          <w:sz w:val="24"/>
          <w:szCs w:val="24"/>
          <w:lang w:val="ka-GE"/>
        </w:rPr>
        <w:t>აშორდია</w:t>
      </w:r>
      <w:r w:rsidRPr="00175367">
        <w:rPr>
          <w:rFonts w:ascii="Sylfaen" w:hAnsi="Sylfaen"/>
          <w:sz w:val="24"/>
          <w:szCs w:val="24"/>
          <w:lang w:val="ka-GE"/>
        </w:rPr>
        <w:t xml:space="preserve">“ </w:t>
      </w:r>
      <w:r w:rsidRPr="00175367">
        <w:rPr>
          <w:rFonts w:ascii="Sylfaen" w:hAnsi="Sylfaen" w:cs="Sylfaen"/>
          <w:sz w:val="24"/>
          <w:szCs w:val="24"/>
          <w:lang w:val="ka-GE"/>
        </w:rPr>
        <w:t>საქართველოს</w:t>
      </w:r>
      <w:r w:rsidRPr="00175367">
        <w:rPr>
          <w:rFonts w:ascii="Sylfaen" w:hAnsi="Sylfaen"/>
          <w:sz w:val="24"/>
          <w:szCs w:val="24"/>
          <w:lang w:val="ka-GE"/>
        </w:rPr>
        <w:t xml:space="preserve"> </w:t>
      </w:r>
      <w:r w:rsidRPr="00175367">
        <w:rPr>
          <w:rFonts w:ascii="Sylfaen" w:hAnsi="Sylfaen" w:cs="Sylfaen"/>
          <w:sz w:val="24"/>
          <w:szCs w:val="24"/>
          <w:lang w:val="ka-GE"/>
        </w:rPr>
        <w:t>პარლამენტის</w:t>
      </w:r>
      <w:r w:rsidRPr="00175367">
        <w:rPr>
          <w:rFonts w:ascii="Sylfaen" w:hAnsi="Sylfaen"/>
          <w:sz w:val="24"/>
          <w:szCs w:val="24"/>
          <w:lang w:val="ka-GE"/>
        </w:rPr>
        <w:t xml:space="preserve"> </w:t>
      </w:r>
      <w:r w:rsidRPr="00175367">
        <w:rPr>
          <w:rFonts w:ascii="Sylfaen" w:hAnsi="Sylfaen" w:cs="Sylfaen"/>
          <w:sz w:val="24"/>
          <w:szCs w:val="24"/>
          <w:lang w:val="ka-GE"/>
        </w:rPr>
        <w:t>წინააღმდეგ</w:t>
      </w:r>
      <w:r w:rsidRPr="00175367">
        <w:rPr>
          <w:rFonts w:ascii="Sylfaen" w:hAnsi="Sylfaen"/>
          <w:sz w:val="24"/>
          <w:szCs w:val="24"/>
          <w:lang w:val="ka-GE"/>
        </w:rPr>
        <w:t>“, II-44).</w:t>
      </w:r>
    </w:p>
    <w:p w14:paraId="08835E30" w14:textId="39756DD0" w:rsidR="007D1A1E" w:rsidRPr="00175367" w:rsidRDefault="00A27C88" w:rsidP="00175367">
      <w:pPr>
        <w:pStyle w:val="ListParagraph"/>
        <w:numPr>
          <w:ilvl w:val="0"/>
          <w:numId w:val="18"/>
        </w:numPr>
        <w:spacing w:line="276" w:lineRule="auto"/>
        <w:ind w:left="0" w:firstLine="284"/>
        <w:jc w:val="both"/>
        <w:rPr>
          <w:rFonts w:ascii="Sylfaen" w:hAnsi="Sylfaen"/>
          <w:sz w:val="24"/>
          <w:szCs w:val="24"/>
          <w:lang w:val="ka-GE"/>
        </w:rPr>
      </w:pPr>
      <w:r w:rsidRPr="00175367">
        <w:rPr>
          <w:rFonts w:ascii="Sylfaen" w:hAnsi="Sylfaen"/>
          <w:sz w:val="24"/>
          <w:szCs w:val="24"/>
          <w:lang w:val="ka-GE"/>
        </w:rPr>
        <w:t xml:space="preserve">მოცემულ შემთხვევაში, </w:t>
      </w:r>
      <w:r w:rsidR="001B443B" w:rsidRPr="00175367">
        <w:rPr>
          <w:rFonts w:ascii="Sylfaen" w:hAnsi="Sylfaen"/>
          <w:sz w:val="24"/>
          <w:szCs w:val="24"/>
          <w:lang w:val="ka-GE"/>
        </w:rPr>
        <w:t>„ფიზიკური და კერძო სამართლის იურიდიული პირების მფლობელობაში (სარგებლობაში) არსებულ მიწის ნაკვეთებზე საკუთრების უფლების აღიარების შესახებ“ საქართველოს კანონის</w:t>
      </w:r>
      <w:r w:rsidR="00D73B24" w:rsidRPr="00175367">
        <w:rPr>
          <w:rFonts w:ascii="Sylfaen" w:hAnsi="Sylfaen"/>
          <w:sz w:val="24"/>
          <w:szCs w:val="24"/>
          <w:lang w:val="ka-GE"/>
        </w:rPr>
        <w:t xml:space="preserve"> მიღებისთანავე, კანონით განსაზღვრული იყო, რომ საკუთრების უფლების აღიარებას არ ექვემდებარებოდა რეკრეაციული დანიშნულების </w:t>
      </w:r>
      <w:r w:rsidR="00C35E1B" w:rsidRPr="00175367">
        <w:rPr>
          <w:rFonts w:ascii="Sylfaen" w:hAnsi="Sylfaen"/>
          <w:sz w:val="24"/>
          <w:szCs w:val="24"/>
          <w:lang w:val="ka-GE"/>
        </w:rPr>
        <w:t xml:space="preserve">პარკი, ტყე-პარკი, სკვერი და სხვა </w:t>
      </w:r>
      <w:r w:rsidR="00D73B24" w:rsidRPr="00175367">
        <w:rPr>
          <w:rFonts w:ascii="Sylfaen" w:hAnsi="Sylfaen"/>
          <w:sz w:val="24"/>
          <w:szCs w:val="24"/>
          <w:lang w:val="ka-GE"/>
        </w:rPr>
        <w:t>ტერიტორია</w:t>
      </w:r>
      <w:r w:rsidR="009202BD" w:rsidRPr="00175367">
        <w:rPr>
          <w:rFonts w:ascii="Sylfaen" w:hAnsi="Sylfaen"/>
          <w:sz w:val="24"/>
          <w:szCs w:val="24"/>
          <w:lang w:val="ka-GE"/>
        </w:rPr>
        <w:t xml:space="preserve">. </w:t>
      </w:r>
      <w:r w:rsidR="00082E73" w:rsidRPr="00175367">
        <w:rPr>
          <w:rFonts w:ascii="Sylfaen" w:hAnsi="Sylfaen"/>
          <w:sz w:val="24"/>
          <w:szCs w:val="24"/>
          <w:lang w:val="ka-GE"/>
        </w:rPr>
        <w:t xml:space="preserve">აღნიშნული პირობა, რომელიც </w:t>
      </w:r>
      <w:r w:rsidR="006149E8" w:rsidRPr="00175367">
        <w:rPr>
          <w:rFonts w:ascii="Sylfaen" w:hAnsi="Sylfaen"/>
          <w:sz w:val="24"/>
          <w:szCs w:val="24"/>
          <w:lang w:val="ka-GE"/>
        </w:rPr>
        <w:t xml:space="preserve">ივარაუდება, რომ </w:t>
      </w:r>
      <w:r w:rsidR="00082E73" w:rsidRPr="00175367">
        <w:rPr>
          <w:rFonts w:ascii="Sylfaen" w:hAnsi="Sylfaen"/>
          <w:sz w:val="24"/>
          <w:szCs w:val="24"/>
          <w:lang w:val="ka-GE"/>
        </w:rPr>
        <w:t>იმთავითვე ცნობილი იყო მოსარჩელისათვის</w:t>
      </w:r>
      <w:r w:rsidR="001D6E8E">
        <w:rPr>
          <w:rFonts w:ascii="Sylfaen" w:hAnsi="Sylfaen"/>
          <w:sz w:val="24"/>
          <w:szCs w:val="24"/>
          <w:lang w:val="ka-GE"/>
        </w:rPr>
        <w:t>,</w:t>
      </w:r>
      <w:r w:rsidR="00F85283">
        <w:rPr>
          <w:rFonts w:ascii="Sylfaen" w:hAnsi="Sylfaen"/>
          <w:sz w:val="24"/>
          <w:szCs w:val="24"/>
        </w:rPr>
        <w:t xml:space="preserve"> </w:t>
      </w:r>
      <w:r w:rsidR="00F85283" w:rsidRPr="007214A2">
        <w:rPr>
          <w:rFonts w:ascii="Sylfaen" w:hAnsi="Sylfaen"/>
          <w:i/>
          <w:iCs/>
          <w:sz w:val="24"/>
          <w:szCs w:val="24"/>
        </w:rPr>
        <w:t>per se</w:t>
      </w:r>
      <w:r w:rsidR="00F85283">
        <w:rPr>
          <w:rFonts w:ascii="Sylfaen" w:hAnsi="Sylfaen"/>
          <w:sz w:val="24"/>
          <w:szCs w:val="24"/>
        </w:rPr>
        <w:t xml:space="preserve"> </w:t>
      </w:r>
      <w:r w:rsidR="00082E73" w:rsidRPr="00175367">
        <w:rPr>
          <w:rFonts w:ascii="Sylfaen" w:hAnsi="Sylfaen"/>
          <w:sz w:val="24"/>
          <w:szCs w:val="24"/>
          <w:lang w:val="ka-GE"/>
        </w:rPr>
        <w:t xml:space="preserve">არ არის ალოგიკური და </w:t>
      </w:r>
      <w:r w:rsidR="00B83764" w:rsidRPr="00175367">
        <w:rPr>
          <w:rFonts w:ascii="Sylfaen" w:hAnsi="Sylfaen"/>
          <w:sz w:val="24"/>
          <w:szCs w:val="24"/>
          <w:lang w:val="ka-GE"/>
        </w:rPr>
        <w:t>მისი განსაზღვრა</w:t>
      </w:r>
      <w:r w:rsidR="00F85283">
        <w:rPr>
          <w:rFonts w:ascii="Sylfaen" w:hAnsi="Sylfaen"/>
          <w:sz w:val="24"/>
          <w:szCs w:val="24"/>
          <w:lang w:val="ka-GE"/>
        </w:rPr>
        <w:t xml:space="preserve">, </w:t>
      </w:r>
      <w:r w:rsidR="00F85283">
        <w:rPr>
          <w:rFonts w:ascii="Sylfaen" w:hAnsi="Sylfaen"/>
          <w:sz w:val="24"/>
          <w:szCs w:val="24"/>
          <w:lang w:val="ka-GE"/>
        </w:rPr>
        <w:lastRenderedPageBreak/>
        <w:t>როგორც წესი,</w:t>
      </w:r>
      <w:r w:rsidR="00B83764" w:rsidRPr="00175367">
        <w:rPr>
          <w:rFonts w:ascii="Sylfaen" w:hAnsi="Sylfaen"/>
          <w:sz w:val="24"/>
          <w:szCs w:val="24"/>
          <w:lang w:val="ka-GE"/>
        </w:rPr>
        <w:t xml:space="preserve"> </w:t>
      </w:r>
      <w:r w:rsidR="00082E73" w:rsidRPr="00175367">
        <w:rPr>
          <w:rFonts w:ascii="Sylfaen" w:hAnsi="Sylfaen"/>
          <w:sz w:val="24"/>
          <w:szCs w:val="24"/>
          <w:lang w:val="ka-GE"/>
        </w:rPr>
        <w:t xml:space="preserve">ექცევა სახელმწიფოს, როგორც </w:t>
      </w:r>
      <w:r w:rsidR="00AE5BBC" w:rsidRPr="00175367">
        <w:rPr>
          <w:rFonts w:ascii="Sylfaen" w:hAnsi="Sylfaen"/>
          <w:sz w:val="24"/>
          <w:szCs w:val="24"/>
          <w:lang w:val="ka-GE"/>
        </w:rPr>
        <w:t>ორდინალური</w:t>
      </w:r>
      <w:r w:rsidR="00082E73" w:rsidRPr="00175367">
        <w:rPr>
          <w:rFonts w:ascii="Sylfaen" w:hAnsi="Sylfaen"/>
          <w:sz w:val="24"/>
          <w:szCs w:val="24"/>
          <w:lang w:val="ka-GE"/>
        </w:rPr>
        <w:t xml:space="preserve"> მესაკუთრის დისკრეციის ფარგლებში</w:t>
      </w:r>
      <w:r w:rsidR="006149E8" w:rsidRPr="00175367">
        <w:rPr>
          <w:rFonts w:ascii="Sylfaen" w:hAnsi="Sylfaen"/>
          <w:sz w:val="24"/>
          <w:szCs w:val="24"/>
          <w:lang w:val="ka-GE"/>
        </w:rPr>
        <w:t xml:space="preserve">, </w:t>
      </w:r>
      <w:r w:rsidR="00AE5BBC" w:rsidRPr="00175367">
        <w:rPr>
          <w:rFonts w:ascii="Sylfaen" w:hAnsi="Sylfaen"/>
          <w:sz w:val="24"/>
          <w:szCs w:val="24"/>
          <w:lang w:val="ka-GE"/>
        </w:rPr>
        <w:t>თავისუფლად განსაზღვროს საკუთარი ქონების განკარგვის პირობები</w:t>
      </w:r>
      <w:r w:rsidR="006149E8" w:rsidRPr="00175367">
        <w:rPr>
          <w:rFonts w:ascii="Sylfaen" w:hAnsi="Sylfaen"/>
          <w:sz w:val="24"/>
          <w:szCs w:val="24"/>
          <w:lang w:val="ka-GE"/>
        </w:rPr>
        <w:t>.</w:t>
      </w:r>
      <w:r w:rsidR="00B034E5" w:rsidRPr="00175367">
        <w:rPr>
          <w:rFonts w:ascii="Sylfaen" w:hAnsi="Sylfaen"/>
          <w:sz w:val="24"/>
          <w:szCs w:val="24"/>
          <w:lang w:val="ka-GE"/>
        </w:rPr>
        <w:t xml:space="preserve"> </w:t>
      </w:r>
      <w:r w:rsidR="003845A2" w:rsidRPr="00175367">
        <w:rPr>
          <w:rFonts w:ascii="Sylfaen" w:hAnsi="Sylfaen"/>
          <w:sz w:val="24"/>
          <w:szCs w:val="24"/>
          <w:lang w:val="ka-GE"/>
        </w:rPr>
        <w:t>სხვა სიტყვებით, საკუთრების კონსტიტუციური უფლება,</w:t>
      </w:r>
      <w:r w:rsidR="00F85283">
        <w:rPr>
          <w:rFonts w:ascii="Sylfaen" w:hAnsi="Sylfaen"/>
          <w:sz w:val="24"/>
          <w:szCs w:val="24"/>
          <w:lang w:val="ka-GE"/>
        </w:rPr>
        <w:t xml:space="preserve"> თავისთავად,</w:t>
      </w:r>
      <w:r w:rsidR="003845A2" w:rsidRPr="00175367">
        <w:rPr>
          <w:rFonts w:ascii="Sylfaen" w:hAnsi="Sylfaen"/>
          <w:sz w:val="24"/>
          <w:szCs w:val="24"/>
          <w:lang w:val="ka-GE"/>
        </w:rPr>
        <w:t xml:space="preserve"> არ ავალდებულებს სახელმწიფოს, </w:t>
      </w:r>
      <w:r w:rsidR="009053CC" w:rsidRPr="00175367">
        <w:rPr>
          <w:rFonts w:ascii="Sylfaen" w:hAnsi="Sylfaen"/>
          <w:sz w:val="24"/>
          <w:szCs w:val="24"/>
          <w:lang w:val="ka-GE"/>
        </w:rPr>
        <w:t>საკუთრების უფლების აღიარებას დაუქვემდებაროს მის საკუთრებაში არსებული რეკრეაციული დანიშნულების ტერიტორია.</w:t>
      </w:r>
      <w:r w:rsidR="007D1A1E" w:rsidRPr="00175367">
        <w:rPr>
          <w:rFonts w:ascii="Sylfaen" w:hAnsi="Sylfaen"/>
          <w:sz w:val="24"/>
          <w:szCs w:val="24"/>
          <w:lang w:val="ka-GE"/>
        </w:rPr>
        <w:t xml:space="preserve"> თავის მხრივ</w:t>
      </w:r>
      <w:r w:rsidR="005A57A5" w:rsidRPr="00175367">
        <w:rPr>
          <w:rFonts w:ascii="Sylfaen" w:hAnsi="Sylfaen"/>
          <w:sz w:val="24"/>
          <w:szCs w:val="24"/>
          <w:lang w:val="ka-GE"/>
        </w:rPr>
        <w:t>,</w:t>
      </w:r>
      <w:r w:rsidR="007D1A1E" w:rsidRPr="00175367">
        <w:rPr>
          <w:rFonts w:ascii="Sylfaen" w:hAnsi="Sylfaen"/>
          <w:sz w:val="24"/>
          <w:szCs w:val="24"/>
          <w:lang w:val="ka-GE"/>
        </w:rPr>
        <w:t xml:space="preserve"> არც კონსტიტუციურ სარჩელშია წარმოდგენილი არგუმენტაცია იმასთან დაკავშირებით</w:t>
      </w:r>
      <w:r w:rsidR="00E4337C" w:rsidRPr="00175367">
        <w:rPr>
          <w:rFonts w:ascii="Sylfaen" w:hAnsi="Sylfaen"/>
          <w:sz w:val="24"/>
          <w:szCs w:val="24"/>
          <w:lang w:val="ka-GE"/>
        </w:rPr>
        <w:t xml:space="preserve">, რა კანონიერ საფუძველზე წარმოშობილი ლეგიტიმური მოლოდინი განაპირობებს სახელმწიფოს </w:t>
      </w:r>
      <w:r w:rsidR="002F502B" w:rsidRPr="00175367">
        <w:rPr>
          <w:rFonts w:ascii="Sylfaen" w:hAnsi="Sylfaen"/>
          <w:sz w:val="24"/>
          <w:szCs w:val="24"/>
          <w:lang w:val="ka-GE"/>
        </w:rPr>
        <w:t>საკუთრებაში არსებულ და თვითნებურად დაკავებულ</w:t>
      </w:r>
      <w:r w:rsidR="00E4337C" w:rsidRPr="00175367">
        <w:rPr>
          <w:rFonts w:ascii="Sylfaen" w:hAnsi="Sylfaen"/>
          <w:sz w:val="24"/>
          <w:szCs w:val="24"/>
          <w:lang w:val="ka-GE"/>
        </w:rPr>
        <w:t xml:space="preserve"> რეკრეაციული დანიშნულების მიწის ნაკვეთებზე საკუთრების უფლების აღიარების</w:t>
      </w:r>
      <w:r w:rsidR="00F85283">
        <w:rPr>
          <w:rFonts w:ascii="Sylfaen" w:hAnsi="Sylfaen"/>
          <w:sz w:val="24"/>
          <w:szCs w:val="24"/>
          <w:lang w:val="ka-GE"/>
        </w:rPr>
        <w:t xml:space="preserve"> შესაძლებლობის სადავო ნორმით დადგენილ</w:t>
      </w:r>
      <w:r w:rsidR="00880492">
        <w:rPr>
          <w:rFonts w:ascii="Sylfaen" w:hAnsi="Sylfaen"/>
          <w:sz w:val="24"/>
          <w:szCs w:val="24"/>
          <w:lang w:val="ka-GE"/>
        </w:rPr>
        <w:t>ი</w:t>
      </w:r>
      <w:r w:rsidR="00F85283">
        <w:rPr>
          <w:rFonts w:ascii="Sylfaen" w:hAnsi="Sylfaen"/>
          <w:sz w:val="24"/>
          <w:szCs w:val="24"/>
          <w:lang w:val="ka-GE"/>
        </w:rPr>
        <w:t xml:space="preserve"> პირობისადმი დაქვემდებარების</w:t>
      </w:r>
      <w:r w:rsidR="00077AC4" w:rsidRPr="00175367">
        <w:rPr>
          <w:rFonts w:ascii="Sylfaen" w:hAnsi="Sylfaen"/>
          <w:sz w:val="24"/>
          <w:szCs w:val="24"/>
          <w:lang w:val="ka-GE"/>
        </w:rPr>
        <w:t xml:space="preserve"> </w:t>
      </w:r>
      <w:r w:rsidR="002F502B" w:rsidRPr="00175367">
        <w:rPr>
          <w:rFonts w:ascii="Sylfaen" w:hAnsi="Sylfaen"/>
          <w:sz w:val="24"/>
          <w:szCs w:val="24"/>
          <w:lang w:val="ka-GE"/>
        </w:rPr>
        <w:t>არაკონსტიტუციურობას.</w:t>
      </w:r>
    </w:p>
    <w:p w14:paraId="7E1DB33F" w14:textId="5755080A" w:rsidR="00B11208" w:rsidRPr="006A5465" w:rsidRDefault="00974F17" w:rsidP="00175367">
      <w:pPr>
        <w:pStyle w:val="ListParagraph"/>
        <w:numPr>
          <w:ilvl w:val="0"/>
          <w:numId w:val="18"/>
        </w:numPr>
        <w:spacing w:line="276" w:lineRule="auto"/>
        <w:ind w:left="0" w:firstLine="284"/>
        <w:jc w:val="both"/>
        <w:rPr>
          <w:rFonts w:ascii="Sylfaen" w:hAnsi="Sylfaen"/>
          <w:sz w:val="24"/>
          <w:szCs w:val="24"/>
          <w:lang w:val="ka-GE"/>
        </w:rPr>
      </w:pPr>
      <w:r w:rsidRPr="00175367">
        <w:rPr>
          <w:rFonts w:ascii="Sylfaen" w:hAnsi="Sylfaen"/>
          <w:sz w:val="24"/>
          <w:szCs w:val="24"/>
          <w:lang w:val="ka-GE"/>
        </w:rPr>
        <w:t>გარდა ამისა,</w:t>
      </w:r>
      <w:r w:rsidR="003671D7" w:rsidRPr="00175367">
        <w:rPr>
          <w:rFonts w:ascii="Sylfaen" w:hAnsi="Sylfaen" w:cs="AcadNusx"/>
          <w:bCs/>
          <w:sz w:val="24"/>
          <w:szCs w:val="24"/>
          <w:lang w:val="ka-GE"/>
        </w:rPr>
        <w:t xml:space="preserve"> </w:t>
      </w:r>
      <w:r w:rsidR="008E25FE" w:rsidRPr="00175367">
        <w:rPr>
          <w:rFonts w:ascii="Sylfaen" w:hAnsi="Sylfaen" w:cs="AcadNusx"/>
          <w:bCs/>
          <w:sz w:val="24"/>
          <w:szCs w:val="24"/>
          <w:lang w:val="ka-GE"/>
        </w:rPr>
        <w:t xml:space="preserve">მოსარჩელე მხარეს არ წარმოუდგენია </w:t>
      </w:r>
      <w:r w:rsidR="00147291">
        <w:rPr>
          <w:rFonts w:ascii="Sylfaen" w:hAnsi="Sylfaen" w:cs="AcadNusx"/>
          <w:bCs/>
          <w:sz w:val="24"/>
          <w:szCs w:val="24"/>
          <w:lang w:val="ka-GE"/>
        </w:rPr>
        <w:t>დამაჯერებელი არგუმენტაცია</w:t>
      </w:r>
      <w:r w:rsidR="00147291" w:rsidRPr="00175367">
        <w:rPr>
          <w:rFonts w:ascii="Sylfaen" w:hAnsi="Sylfaen" w:cs="AcadNusx"/>
          <w:bCs/>
          <w:sz w:val="24"/>
          <w:szCs w:val="24"/>
          <w:lang w:val="ka-GE"/>
        </w:rPr>
        <w:t xml:space="preserve"> </w:t>
      </w:r>
      <w:r w:rsidR="008E25FE" w:rsidRPr="00175367">
        <w:rPr>
          <w:rFonts w:ascii="Sylfaen" w:hAnsi="Sylfaen" w:cs="AcadNusx"/>
          <w:bCs/>
          <w:sz w:val="24"/>
          <w:szCs w:val="24"/>
          <w:lang w:val="ka-GE"/>
        </w:rPr>
        <w:t>იმასთან დაკავშირებით, რომ თვითნებურად დაკავებულ მიწის ნაკვეთზე საკუთრების უფლების აღიარების საქმისწარმოების დაწყების</w:t>
      </w:r>
      <w:r w:rsidR="00175619">
        <w:rPr>
          <w:rFonts w:ascii="Sylfaen" w:hAnsi="Sylfaen" w:cs="AcadNusx"/>
          <w:bCs/>
          <w:sz w:val="24"/>
          <w:szCs w:val="24"/>
          <w:lang w:val="ka-GE"/>
        </w:rPr>
        <w:t xml:space="preserve"> მომენტში</w:t>
      </w:r>
      <w:r w:rsidR="00E261DC" w:rsidRPr="00175367">
        <w:rPr>
          <w:rFonts w:ascii="Sylfaen" w:hAnsi="Sylfaen" w:cs="AcadNusx"/>
          <w:bCs/>
          <w:sz w:val="24"/>
          <w:szCs w:val="24"/>
          <w:lang w:val="ka-GE"/>
        </w:rPr>
        <w:t xml:space="preserve">, </w:t>
      </w:r>
      <w:r w:rsidR="00175619" w:rsidRPr="006A5465">
        <w:rPr>
          <w:rFonts w:ascii="Sylfaen" w:hAnsi="Sylfaen" w:cs="AcadNusx"/>
          <w:bCs/>
          <w:sz w:val="24"/>
          <w:szCs w:val="24"/>
          <w:lang w:val="ka-GE"/>
        </w:rPr>
        <w:t xml:space="preserve">აღნიშნული მიწის </w:t>
      </w:r>
      <w:r w:rsidR="00E261DC" w:rsidRPr="006A5465">
        <w:rPr>
          <w:rFonts w:ascii="Sylfaen" w:hAnsi="Sylfaen" w:cs="AcadNusx"/>
          <w:bCs/>
          <w:sz w:val="24"/>
          <w:szCs w:val="24"/>
          <w:lang w:val="ka-GE"/>
        </w:rPr>
        <w:t xml:space="preserve">ნაკვეთი არ </w:t>
      </w:r>
      <w:r w:rsidR="00175619" w:rsidRPr="006A5465">
        <w:rPr>
          <w:rFonts w:ascii="Sylfaen" w:hAnsi="Sylfaen" w:cs="AcadNusx"/>
          <w:bCs/>
          <w:sz w:val="24"/>
          <w:szCs w:val="24"/>
          <w:lang w:val="ka-GE"/>
        </w:rPr>
        <w:t xml:space="preserve">ექცეოდა </w:t>
      </w:r>
      <w:r w:rsidR="00E261DC" w:rsidRPr="006A5465">
        <w:rPr>
          <w:rFonts w:ascii="Sylfaen" w:hAnsi="Sylfaen" w:cs="AcadNusx"/>
          <w:bCs/>
          <w:sz w:val="24"/>
          <w:szCs w:val="24"/>
          <w:lang w:val="ka-GE"/>
        </w:rPr>
        <w:t>სარეკრეაციო ზონა 2-ში</w:t>
      </w:r>
      <w:r w:rsidR="0082205B" w:rsidRPr="006A5465">
        <w:rPr>
          <w:rFonts w:ascii="Sylfaen" w:hAnsi="Sylfaen" w:cs="AcadNusx"/>
          <w:bCs/>
          <w:sz w:val="24"/>
          <w:szCs w:val="24"/>
          <w:lang w:val="ka-GE"/>
        </w:rPr>
        <w:t xml:space="preserve"> ან</w:t>
      </w:r>
      <w:r w:rsidR="008D4BF5" w:rsidRPr="006A5465">
        <w:rPr>
          <w:rFonts w:ascii="Sylfaen" w:hAnsi="Sylfaen" w:cs="AcadNusx"/>
          <w:bCs/>
          <w:sz w:val="24"/>
          <w:szCs w:val="24"/>
          <w:lang w:val="ka-GE"/>
        </w:rPr>
        <w:t xml:space="preserve"> </w:t>
      </w:r>
      <w:r w:rsidR="00B4443B" w:rsidRPr="006A5465">
        <w:rPr>
          <w:rFonts w:ascii="Sylfaen" w:hAnsi="Sylfaen" w:cs="AcadNusx"/>
          <w:bCs/>
          <w:sz w:val="24"/>
          <w:szCs w:val="24"/>
          <w:lang w:val="ka-GE"/>
        </w:rPr>
        <w:t xml:space="preserve">რომ იმ დროისათვის საერთო სასამართლოების პრაქტიკა სადავო ნორმის შინაარსის განმარტებასთან </w:t>
      </w:r>
      <w:r w:rsidR="00DF78F7" w:rsidRPr="006A5465">
        <w:rPr>
          <w:rFonts w:ascii="Sylfaen" w:hAnsi="Sylfaen" w:cs="AcadNusx"/>
          <w:bCs/>
          <w:sz w:val="24"/>
          <w:szCs w:val="24"/>
          <w:lang w:val="ka-GE"/>
        </w:rPr>
        <w:t xml:space="preserve">დაკავშირებით </w:t>
      </w:r>
      <w:r w:rsidR="008D4BF5" w:rsidRPr="006A5465">
        <w:rPr>
          <w:rFonts w:ascii="Sylfaen" w:hAnsi="Sylfaen" w:cs="AcadNusx"/>
          <w:bCs/>
          <w:sz w:val="24"/>
          <w:szCs w:val="24"/>
          <w:lang w:val="ka-GE"/>
        </w:rPr>
        <w:t xml:space="preserve">იყო </w:t>
      </w:r>
      <w:r w:rsidR="00B4443B" w:rsidRPr="006A5465">
        <w:rPr>
          <w:rFonts w:ascii="Sylfaen" w:hAnsi="Sylfaen" w:cs="AcadNusx"/>
          <w:bCs/>
          <w:sz w:val="24"/>
          <w:szCs w:val="24"/>
          <w:lang w:val="ka-GE"/>
        </w:rPr>
        <w:t>განსხვავებული</w:t>
      </w:r>
      <w:r w:rsidR="0082205B" w:rsidRPr="006A5465">
        <w:rPr>
          <w:rFonts w:ascii="Sylfaen" w:hAnsi="Sylfaen" w:cs="AcadNusx"/>
          <w:bCs/>
          <w:sz w:val="24"/>
          <w:szCs w:val="24"/>
          <w:lang w:val="ka-GE"/>
        </w:rPr>
        <w:t xml:space="preserve">. შესაბამისად, </w:t>
      </w:r>
      <w:r w:rsidR="00DF6DB4" w:rsidRPr="006A5465">
        <w:rPr>
          <w:rFonts w:ascii="Sylfaen" w:hAnsi="Sylfaen" w:cs="AcadNusx"/>
          <w:bCs/>
          <w:sz w:val="24"/>
          <w:szCs w:val="24"/>
          <w:lang w:val="ka-GE"/>
        </w:rPr>
        <w:t>კონსტიტუციური სარჩელიდან არ დასტურდება</w:t>
      </w:r>
      <w:r w:rsidR="006D032D" w:rsidRPr="006A5465">
        <w:rPr>
          <w:rFonts w:ascii="Sylfaen" w:hAnsi="Sylfaen" w:cs="AcadNusx"/>
          <w:bCs/>
          <w:sz w:val="24"/>
          <w:szCs w:val="24"/>
          <w:lang w:val="ka-GE"/>
        </w:rPr>
        <w:t xml:space="preserve">, რომ საქმისწარმოების დაწყების </w:t>
      </w:r>
      <w:r w:rsidR="005A24BC">
        <w:rPr>
          <w:rFonts w:ascii="Sylfaen" w:hAnsi="Sylfaen" w:cs="AcadNusx"/>
          <w:bCs/>
          <w:sz w:val="24"/>
          <w:szCs w:val="24"/>
          <w:lang w:val="ka-GE"/>
        </w:rPr>
        <w:t>დროს</w:t>
      </w:r>
      <w:r w:rsidR="006A5465" w:rsidRPr="006A5465">
        <w:rPr>
          <w:rFonts w:ascii="Sylfaen" w:hAnsi="Sylfaen" w:cs="AcadNusx"/>
          <w:bCs/>
          <w:sz w:val="24"/>
          <w:szCs w:val="24"/>
          <w:lang w:val="ka-GE"/>
        </w:rPr>
        <w:t xml:space="preserve"> </w:t>
      </w:r>
      <w:r w:rsidR="006A5465">
        <w:rPr>
          <w:rFonts w:ascii="Sylfaen" w:hAnsi="Sylfaen" w:cs="AcadNusx"/>
          <w:bCs/>
          <w:sz w:val="24"/>
          <w:szCs w:val="24"/>
          <w:lang w:val="ka-GE"/>
        </w:rPr>
        <w:t>მოქმედი</w:t>
      </w:r>
      <w:r w:rsidR="006A5465" w:rsidRPr="006A5465">
        <w:rPr>
          <w:rFonts w:ascii="Sylfaen" w:hAnsi="Sylfaen" w:cs="AcadNusx"/>
          <w:bCs/>
          <w:sz w:val="24"/>
          <w:szCs w:val="24"/>
          <w:lang w:val="ka-GE"/>
        </w:rPr>
        <w:t xml:space="preserve"> საკანონმდებლო </w:t>
      </w:r>
      <w:r w:rsidR="006A5465">
        <w:rPr>
          <w:rFonts w:ascii="Sylfaen" w:hAnsi="Sylfaen" w:cs="AcadNusx"/>
          <w:bCs/>
          <w:sz w:val="24"/>
          <w:szCs w:val="24"/>
          <w:lang w:val="ka-GE"/>
        </w:rPr>
        <w:t>სივრცის</w:t>
      </w:r>
      <w:r w:rsidR="005A24BC">
        <w:rPr>
          <w:rFonts w:ascii="Sylfaen" w:hAnsi="Sylfaen" w:cs="AcadNusx"/>
          <w:bCs/>
          <w:sz w:val="24"/>
          <w:szCs w:val="24"/>
          <w:lang w:val="ka-GE"/>
        </w:rPr>
        <w:t xml:space="preserve"> </w:t>
      </w:r>
      <w:r w:rsidR="00BF7DEB">
        <w:rPr>
          <w:rFonts w:ascii="Sylfaen" w:hAnsi="Sylfaen" w:cs="AcadNusx"/>
          <w:bCs/>
          <w:sz w:val="24"/>
          <w:szCs w:val="24"/>
          <w:lang w:val="ka-GE"/>
        </w:rPr>
        <w:t>ფარგლებში</w:t>
      </w:r>
      <w:r w:rsidR="006D032D" w:rsidRPr="006A5465">
        <w:rPr>
          <w:rFonts w:ascii="Sylfaen" w:hAnsi="Sylfaen" w:cs="AcadNusx"/>
          <w:bCs/>
          <w:sz w:val="24"/>
          <w:szCs w:val="24"/>
          <w:lang w:val="ka-GE"/>
        </w:rPr>
        <w:t>, მ</w:t>
      </w:r>
      <w:r w:rsidR="00DF6DB4" w:rsidRPr="006A5465">
        <w:rPr>
          <w:rFonts w:ascii="Sylfaen" w:hAnsi="Sylfaen" w:cs="AcadNusx"/>
          <w:bCs/>
          <w:sz w:val="24"/>
          <w:szCs w:val="24"/>
          <w:lang w:val="ka-GE"/>
        </w:rPr>
        <w:t>ოსარჩელეს</w:t>
      </w:r>
      <w:r w:rsidR="00654BF8" w:rsidRPr="006A5465">
        <w:rPr>
          <w:rFonts w:ascii="Sylfaen" w:hAnsi="Sylfaen" w:cs="AcadNusx"/>
          <w:bCs/>
          <w:sz w:val="24"/>
          <w:szCs w:val="24"/>
          <w:lang w:val="ka-GE"/>
        </w:rPr>
        <w:t xml:space="preserve"> </w:t>
      </w:r>
      <w:r w:rsidR="00DF78F7" w:rsidRPr="006A5465">
        <w:rPr>
          <w:rFonts w:ascii="Sylfaen" w:hAnsi="Sylfaen" w:cs="AcadNusx"/>
          <w:bCs/>
          <w:sz w:val="24"/>
          <w:szCs w:val="24"/>
          <w:lang w:val="ka-GE"/>
        </w:rPr>
        <w:t xml:space="preserve">გააჩნდა </w:t>
      </w:r>
      <w:r w:rsidR="00FF71B0" w:rsidRPr="006A5465">
        <w:rPr>
          <w:rFonts w:ascii="Sylfaen" w:hAnsi="Sylfaen" w:cs="AcadNusx"/>
          <w:bCs/>
          <w:sz w:val="24"/>
          <w:szCs w:val="24"/>
          <w:lang w:val="ka-GE"/>
        </w:rPr>
        <w:t xml:space="preserve">რაიმე </w:t>
      </w:r>
      <w:r w:rsidR="00654BF8" w:rsidRPr="006A5465">
        <w:rPr>
          <w:rFonts w:ascii="Sylfaen" w:hAnsi="Sylfaen" w:cs="AcadNusx"/>
          <w:bCs/>
          <w:sz w:val="24"/>
          <w:szCs w:val="24"/>
          <w:lang w:val="ka-GE"/>
        </w:rPr>
        <w:t>კანონიერი საფუძველი ლეგიტიმური მოლოდინისათვის, რომ</w:t>
      </w:r>
      <w:r w:rsidR="00FF71B0" w:rsidRPr="006A5465">
        <w:rPr>
          <w:rFonts w:ascii="Sylfaen" w:hAnsi="Sylfaen" w:cs="AcadNusx"/>
          <w:bCs/>
          <w:sz w:val="24"/>
          <w:szCs w:val="24"/>
          <w:lang w:val="ka-GE"/>
        </w:rPr>
        <w:t xml:space="preserve"> თვითნებურად დაკავებულ მიწის ნაკვეთზე</w:t>
      </w:r>
      <w:r w:rsidR="00DF78F7" w:rsidRPr="006A5465">
        <w:rPr>
          <w:rFonts w:ascii="Sylfaen" w:hAnsi="Sylfaen" w:cs="AcadNusx"/>
          <w:bCs/>
          <w:sz w:val="24"/>
          <w:szCs w:val="24"/>
          <w:lang w:val="ka-GE"/>
        </w:rPr>
        <w:t xml:space="preserve"> აღიარების წესით</w:t>
      </w:r>
      <w:r w:rsidR="00FF71B0" w:rsidRPr="006A5465">
        <w:rPr>
          <w:rFonts w:ascii="Sylfaen" w:hAnsi="Sylfaen" w:cs="AcadNusx"/>
          <w:bCs/>
          <w:sz w:val="24"/>
          <w:szCs w:val="24"/>
          <w:lang w:val="ka-GE"/>
        </w:rPr>
        <w:t xml:space="preserve"> მოიპოვებდა საკუთრების უფლებ</w:t>
      </w:r>
      <w:r w:rsidR="00DF78F7" w:rsidRPr="006A5465">
        <w:rPr>
          <w:rFonts w:ascii="Sylfaen" w:hAnsi="Sylfaen" w:cs="AcadNusx"/>
          <w:bCs/>
          <w:sz w:val="24"/>
          <w:szCs w:val="24"/>
          <w:lang w:val="ka-GE"/>
        </w:rPr>
        <w:t>ა</w:t>
      </w:r>
      <w:r w:rsidR="00FF71B0" w:rsidRPr="006A5465">
        <w:rPr>
          <w:rFonts w:ascii="Sylfaen" w:hAnsi="Sylfaen" w:cs="AcadNusx"/>
          <w:bCs/>
          <w:sz w:val="24"/>
          <w:szCs w:val="24"/>
          <w:lang w:val="ka-GE"/>
        </w:rPr>
        <w:t>ს</w:t>
      </w:r>
      <w:r w:rsidR="00D92930" w:rsidRPr="006A5465">
        <w:rPr>
          <w:rFonts w:ascii="Sylfaen" w:hAnsi="Sylfaen" w:cs="AcadNusx"/>
          <w:bCs/>
          <w:sz w:val="24"/>
          <w:szCs w:val="24"/>
          <w:lang w:val="ka-GE"/>
        </w:rPr>
        <w:t>.</w:t>
      </w:r>
    </w:p>
    <w:p w14:paraId="7E1D6F96" w14:textId="248B7541" w:rsidR="007D1A1E" w:rsidRPr="00175367" w:rsidRDefault="00B11208" w:rsidP="00175367">
      <w:pPr>
        <w:pStyle w:val="ListParagraph"/>
        <w:numPr>
          <w:ilvl w:val="0"/>
          <w:numId w:val="18"/>
        </w:numPr>
        <w:spacing w:line="276" w:lineRule="auto"/>
        <w:ind w:left="0" w:firstLine="284"/>
        <w:jc w:val="both"/>
        <w:rPr>
          <w:rFonts w:ascii="Sylfaen" w:hAnsi="Sylfaen"/>
          <w:sz w:val="24"/>
          <w:szCs w:val="24"/>
          <w:lang w:val="ka-GE"/>
        </w:rPr>
      </w:pPr>
      <w:r w:rsidRPr="006A5465">
        <w:rPr>
          <w:rFonts w:ascii="Sylfaen" w:hAnsi="Sylfaen" w:cs="AcadNusx"/>
          <w:bCs/>
          <w:sz w:val="24"/>
          <w:szCs w:val="24"/>
          <w:lang w:val="ka-GE"/>
        </w:rPr>
        <w:t>მოსარჩელე მხარე აგრეთვე მიუთითებს იმაზე,</w:t>
      </w:r>
      <w:r w:rsidR="00E3292A" w:rsidRPr="006A5465">
        <w:rPr>
          <w:rFonts w:ascii="Sylfaen" w:hAnsi="Sylfaen" w:cs="AcadNusx"/>
          <w:bCs/>
          <w:sz w:val="24"/>
          <w:szCs w:val="24"/>
          <w:lang w:val="ka-GE"/>
        </w:rPr>
        <w:t xml:space="preserve"> რომ სარეკრეაციო ზონა 2-ში არსებული ყველა მიწის ნაკვეთი არ არის რეკრეაციული დანიშნულების</w:t>
      </w:r>
      <w:r w:rsidR="00A561E2" w:rsidRPr="006A5465">
        <w:rPr>
          <w:rFonts w:ascii="Sylfaen" w:hAnsi="Sylfaen" w:cs="AcadNusx"/>
          <w:bCs/>
          <w:sz w:val="24"/>
          <w:szCs w:val="24"/>
          <w:lang w:val="ka-GE"/>
        </w:rPr>
        <w:t xml:space="preserve">. </w:t>
      </w:r>
      <w:r w:rsidR="00F97A41" w:rsidRPr="006A5465">
        <w:rPr>
          <w:rFonts w:ascii="Sylfaen" w:hAnsi="Sylfaen" w:cs="AcadNusx"/>
          <w:bCs/>
          <w:sz w:val="24"/>
          <w:szCs w:val="24"/>
          <w:lang w:val="ka-GE"/>
        </w:rPr>
        <w:t xml:space="preserve">ამ </w:t>
      </w:r>
      <w:r w:rsidR="00737A76" w:rsidRPr="006A5465">
        <w:rPr>
          <w:rFonts w:ascii="Sylfaen" w:hAnsi="Sylfaen" w:cs="AcadNusx"/>
          <w:bCs/>
          <w:sz w:val="24"/>
          <w:szCs w:val="24"/>
          <w:lang w:val="ka-GE"/>
        </w:rPr>
        <w:t xml:space="preserve">ტერიტორიაზე, </w:t>
      </w:r>
      <w:r w:rsidR="00A561E2" w:rsidRPr="006A5465">
        <w:rPr>
          <w:rFonts w:ascii="Sylfaen" w:hAnsi="Sylfaen" w:cs="AcadNusx"/>
          <w:bCs/>
          <w:sz w:val="24"/>
          <w:szCs w:val="24"/>
          <w:lang w:val="ka-GE"/>
        </w:rPr>
        <w:t>გამონაკლისის სახით,</w:t>
      </w:r>
      <w:r w:rsidR="00F97A41" w:rsidRPr="006A5465">
        <w:rPr>
          <w:rFonts w:ascii="Sylfaen" w:hAnsi="Sylfaen" w:cs="AcadNusx"/>
          <w:bCs/>
          <w:sz w:val="24"/>
          <w:szCs w:val="24"/>
          <w:lang w:val="ka-GE"/>
        </w:rPr>
        <w:t xml:space="preserve"> </w:t>
      </w:r>
      <w:r w:rsidR="00E3292A" w:rsidRPr="006A5465">
        <w:rPr>
          <w:rFonts w:ascii="Sylfaen" w:hAnsi="Sylfaen" w:cs="AcadNusx"/>
          <w:bCs/>
          <w:sz w:val="24"/>
          <w:szCs w:val="24"/>
          <w:lang w:val="ka-GE"/>
        </w:rPr>
        <w:t>დაშვებულია ინდივიდუალური სახლებისა</w:t>
      </w:r>
      <w:r w:rsidR="001B72F3" w:rsidRPr="006A5465">
        <w:rPr>
          <w:rFonts w:ascii="Sylfaen" w:hAnsi="Sylfaen" w:cs="AcadNusx"/>
          <w:bCs/>
          <w:sz w:val="24"/>
          <w:szCs w:val="24"/>
          <w:lang w:val="ka-GE"/>
        </w:rPr>
        <w:t xml:space="preserve"> და კომერციული ნაგებობების მშენებლობა, </w:t>
      </w:r>
      <w:r w:rsidR="006C5308" w:rsidRPr="006A5465">
        <w:rPr>
          <w:rFonts w:ascii="Sylfaen" w:hAnsi="Sylfaen" w:cs="AcadNusx"/>
          <w:bCs/>
          <w:sz w:val="24"/>
          <w:szCs w:val="24"/>
          <w:lang w:val="ka-GE"/>
        </w:rPr>
        <w:t>შესაბამისად,</w:t>
      </w:r>
      <w:r w:rsidR="006C5308" w:rsidRPr="00175367">
        <w:rPr>
          <w:rFonts w:ascii="Sylfaen" w:hAnsi="Sylfaen" w:cs="AcadNusx"/>
          <w:bCs/>
          <w:sz w:val="24"/>
          <w:szCs w:val="24"/>
          <w:lang w:val="ka-GE"/>
        </w:rPr>
        <w:t xml:space="preserve"> </w:t>
      </w:r>
      <w:r w:rsidR="00A561E2" w:rsidRPr="00175367">
        <w:rPr>
          <w:rFonts w:ascii="Sylfaen" w:hAnsi="Sylfaen" w:cs="AcadNusx"/>
          <w:bCs/>
          <w:sz w:val="24"/>
          <w:szCs w:val="24"/>
          <w:lang w:val="ka-GE"/>
        </w:rPr>
        <w:t>გაუმართლებელია</w:t>
      </w:r>
      <w:r w:rsidR="006C5308" w:rsidRPr="00175367">
        <w:rPr>
          <w:rFonts w:ascii="Sylfaen" w:hAnsi="Sylfaen" w:cs="AcadNusx"/>
          <w:bCs/>
          <w:sz w:val="24"/>
          <w:szCs w:val="24"/>
          <w:lang w:val="ka-GE"/>
        </w:rPr>
        <w:t xml:space="preserve"> </w:t>
      </w:r>
      <w:r w:rsidR="003014F9" w:rsidRPr="00175367">
        <w:rPr>
          <w:rFonts w:ascii="Sylfaen" w:hAnsi="Sylfaen" w:cs="AcadNusx"/>
          <w:bCs/>
          <w:sz w:val="24"/>
          <w:szCs w:val="24"/>
          <w:lang w:val="ka-GE"/>
        </w:rPr>
        <w:t>სადავო ნორმის მოქმედების ფარგლების თბილისის სარეკრეაციო ზონა 2-ში მოქცეულ მიწის ნაკვეთებზე გავრცელება</w:t>
      </w:r>
      <w:r w:rsidR="00FB46A3" w:rsidRPr="00175367">
        <w:rPr>
          <w:rFonts w:ascii="Sylfaen" w:hAnsi="Sylfaen" w:cs="AcadNusx"/>
          <w:bCs/>
          <w:sz w:val="24"/>
          <w:szCs w:val="24"/>
          <w:lang w:val="ka-GE"/>
        </w:rPr>
        <w:t xml:space="preserve"> და მათზე საკუთრების უფლების აღიარების ავტომატური გამორიცხვა</w:t>
      </w:r>
      <w:r w:rsidR="003014F9" w:rsidRPr="00175367">
        <w:rPr>
          <w:rFonts w:ascii="Sylfaen" w:hAnsi="Sylfaen" w:cs="AcadNusx"/>
          <w:bCs/>
          <w:sz w:val="24"/>
          <w:szCs w:val="24"/>
          <w:lang w:val="ka-GE"/>
        </w:rPr>
        <w:t>.</w:t>
      </w:r>
      <w:r w:rsidR="0010491F" w:rsidRPr="00175367">
        <w:rPr>
          <w:rFonts w:ascii="Sylfaen" w:hAnsi="Sylfaen" w:cs="AcadNusx"/>
          <w:bCs/>
          <w:sz w:val="24"/>
          <w:szCs w:val="24"/>
          <w:lang w:val="ka-GE"/>
        </w:rPr>
        <w:t xml:space="preserve"> </w:t>
      </w:r>
      <w:r w:rsidR="00651246" w:rsidRPr="00175367">
        <w:rPr>
          <w:rFonts w:ascii="Sylfaen" w:hAnsi="Sylfaen" w:cs="AcadNusx"/>
          <w:bCs/>
          <w:sz w:val="24"/>
          <w:szCs w:val="24"/>
          <w:lang w:val="ka-GE"/>
        </w:rPr>
        <w:t xml:space="preserve">აღნიშნულთან დაკავშირებით, საქართველოს საკონსტიტუციო სასამართლო განმარტავს, რომ </w:t>
      </w:r>
      <w:r w:rsidR="000F5EF1" w:rsidRPr="00175367">
        <w:rPr>
          <w:rFonts w:ascii="Sylfaen" w:hAnsi="Sylfaen" w:cs="AcadNusx"/>
          <w:bCs/>
          <w:sz w:val="24"/>
          <w:szCs w:val="24"/>
          <w:lang w:val="ka-GE"/>
        </w:rPr>
        <w:t xml:space="preserve">მოცემულ შემთხვევაში, </w:t>
      </w:r>
      <w:r w:rsidR="000F5EF1" w:rsidRPr="00175367">
        <w:rPr>
          <w:rFonts w:ascii="Sylfaen" w:hAnsi="Sylfaen"/>
          <w:sz w:val="24"/>
          <w:szCs w:val="24"/>
          <w:lang w:val="ka-GE"/>
        </w:rPr>
        <w:t xml:space="preserve">სადავო ნორმის რეგულირების </w:t>
      </w:r>
      <w:r w:rsidR="00B21581" w:rsidRPr="00175367">
        <w:rPr>
          <w:rFonts w:ascii="Sylfaen" w:hAnsi="Sylfaen"/>
          <w:sz w:val="24"/>
          <w:szCs w:val="24"/>
          <w:lang w:val="ka-GE"/>
        </w:rPr>
        <w:t>საგან</w:t>
      </w:r>
      <w:r w:rsidR="009E0AA8">
        <w:rPr>
          <w:rFonts w:ascii="Sylfaen" w:hAnsi="Sylfaen"/>
          <w:sz w:val="24"/>
          <w:szCs w:val="24"/>
          <w:lang w:val="ka-GE"/>
        </w:rPr>
        <w:t>ი</w:t>
      </w:r>
      <w:r w:rsidR="00B21581" w:rsidRPr="00175367">
        <w:rPr>
          <w:rFonts w:ascii="Sylfaen" w:hAnsi="Sylfaen"/>
          <w:sz w:val="24"/>
          <w:szCs w:val="24"/>
          <w:lang w:val="ka-GE"/>
        </w:rPr>
        <w:t xml:space="preserve"> </w:t>
      </w:r>
      <w:r w:rsidR="000F5EF1" w:rsidRPr="00175367">
        <w:rPr>
          <w:rFonts w:ascii="Sylfaen" w:hAnsi="Sylfaen"/>
          <w:sz w:val="24"/>
          <w:szCs w:val="24"/>
          <w:lang w:val="ka-GE"/>
        </w:rPr>
        <w:t xml:space="preserve">არ </w:t>
      </w:r>
      <w:r w:rsidR="00D6206E">
        <w:rPr>
          <w:rFonts w:ascii="Sylfaen" w:hAnsi="Sylfaen"/>
          <w:sz w:val="24"/>
          <w:szCs w:val="24"/>
          <w:lang w:val="ka-GE"/>
        </w:rPr>
        <w:t>არის</w:t>
      </w:r>
      <w:r w:rsidR="000F5EF1" w:rsidRPr="00175367">
        <w:rPr>
          <w:rFonts w:ascii="Sylfaen" w:hAnsi="Sylfaen"/>
          <w:sz w:val="24"/>
          <w:szCs w:val="24"/>
          <w:lang w:val="ka-GE"/>
        </w:rPr>
        <w:t xml:space="preserve"> მიწის ნაკვეთზე კაპიტალური განაშენიანების საკითხის მოწესრიგება. მისი შინაარსი შემოიფარგლება იმ პირობის დადგენით, რომლის არსებობის შემთხვევაშიც, სახელმწიფო საკუთრებაში არსებული თვითნებურად დაკავებული მიწა არ ექვემდებარება საკუთრების უფლების აღიარებას. </w:t>
      </w:r>
      <w:r w:rsidR="00B21581" w:rsidRPr="00175367">
        <w:rPr>
          <w:rFonts w:ascii="Sylfaen" w:hAnsi="Sylfaen"/>
          <w:sz w:val="24"/>
          <w:szCs w:val="24"/>
          <w:lang w:val="ka-GE"/>
        </w:rPr>
        <w:t xml:space="preserve">განსახილველი სამართლებრივი ურთიერთობის მოწესრიგებასთან მიმართებით სახელმწიფოს ფართო დისკრეციიდან გამომდინარე, </w:t>
      </w:r>
      <w:r w:rsidR="00461D81" w:rsidRPr="00175367">
        <w:rPr>
          <w:rFonts w:ascii="Sylfaen" w:hAnsi="Sylfaen"/>
          <w:sz w:val="24"/>
          <w:szCs w:val="24"/>
          <w:lang w:val="ka-GE"/>
        </w:rPr>
        <w:t>სახელმწიფო</w:t>
      </w:r>
      <w:r w:rsidR="000F5EF1" w:rsidRPr="00175367">
        <w:rPr>
          <w:rFonts w:ascii="Sylfaen" w:hAnsi="Sylfaen"/>
          <w:sz w:val="24"/>
          <w:szCs w:val="24"/>
          <w:lang w:val="ka-GE"/>
        </w:rPr>
        <w:t xml:space="preserve"> არ არის ვალდებული </w:t>
      </w:r>
      <w:r w:rsidR="00F83E42" w:rsidRPr="00175367">
        <w:rPr>
          <w:rFonts w:ascii="Sylfaen" w:hAnsi="Sylfaen"/>
          <w:sz w:val="24"/>
          <w:szCs w:val="24"/>
          <w:lang w:val="ka-GE"/>
        </w:rPr>
        <w:t>მის</w:t>
      </w:r>
      <w:r w:rsidR="000F5EF1" w:rsidRPr="00175367">
        <w:rPr>
          <w:rFonts w:ascii="Sylfaen" w:hAnsi="Sylfaen"/>
          <w:sz w:val="24"/>
          <w:szCs w:val="24"/>
          <w:lang w:val="ka-GE"/>
        </w:rPr>
        <w:t xml:space="preserve"> საკუთრებაში არსებულ და თვითნებურად დაკავებულ მიწაზე საკუთრების უფლების აღიარების რეგულირება</w:t>
      </w:r>
      <w:r w:rsidR="00017DB8" w:rsidRPr="00175367">
        <w:rPr>
          <w:rFonts w:ascii="Sylfaen" w:hAnsi="Sylfaen"/>
          <w:sz w:val="24"/>
          <w:szCs w:val="24"/>
          <w:lang w:val="ka-GE"/>
        </w:rPr>
        <w:t>,</w:t>
      </w:r>
      <w:r w:rsidR="000F5EF1" w:rsidRPr="00175367">
        <w:rPr>
          <w:rFonts w:ascii="Sylfaen" w:hAnsi="Sylfaen"/>
          <w:sz w:val="24"/>
          <w:szCs w:val="24"/>
          <w:lang w:val="ka-GE"/>
        </w:rPr>
        <w:t xml:space="preserve"> </w:t>
      </w:r>
      <w:r w:rsidR="00632714" w:rsidRPr="00175367">
        <w:rPr>
          <w:rFonts w:ascii="Sylfaen" w:hAnsi="Sylfaen"/>
          <w:sz w:val="24"/>
          <w:szCs w:val="24"/>
          <w:lang w:val="ka-GE"/>
        </w:rPr>
        <w:t xml:space="preserve">რომელიც </w:t>
      </w:r>
      <w:r w:rsidR="00461D81" w:rsidRPr="00175367">
        <w:rPr>
          <w:rFonts w:ascii="Sylfaen" w:hAnsi="Sylfaen"/>
          <w:sz w:val="24"/>
          <w:szCs w:val="24"/>
          <w:lang w:val="ka-GE"/>
        </w:rPr>
        <w:t xml:space="preserve">ცალკე, </w:t>
      </w:r>
      <w:r w:rsidR="00632714" w:rsidRPr="00175367">
        <w:rPr>
          <w:rFonts w:ascii="Sylfaen" w:hAnsi="Sylfaen"/>
          <w:sz w:val="24"/>
          <w:szCs w:val="24"/>
          <w:lang w:val="ka-GE"/>
        </w:rPr>
        <w:t xml:space="preserve">დამოუკიდებელი მოწესრიგების საგანს </w:t>
      </w:r>
      <w:r w:rsidR="00632714" w:rsidRPr="00175367">
        <w:rPr>
          <w:rFonts w:ascii="Sylfaen" w:hAnsi="Sylfaen"/>
          <w:sz w:val="24"/>
          <w:szCs w:val="24"/>
          <w:lang w:val="ka-GE"/>
        </w:rPr>
        <w:lastRenderedPageBreak/>
        <w:t xml:space="preserve">წარმოადგენს, </w:t>
      </w:r>
      <w:r w:rsidR="000F5EF1" w:rsidRPr="00175367">
        <w:rPr>
          <w:rFonts w:ascii="Sylfaen" w:hAnsi="Sylfaen"/>
          <w:sz w:val="24"/>
          <w:szCs w:val="24"/>
          <w:lang w:val="ka-GE"/>
        </w:rPr>
        <w:t>დაუკავშიროს</w:t>
      </w:r>
      <w:r w:rsidR="00F6457D" w:rsidRPr="00175367">
        <w:rPr>
          <w:rFonts w:ascii="Sylfaen" w:hAnsi="Sylfaen"/>
          <w:sz w:val="24"/>
          <w:szCs w:val="24"/>
          <w:lang w:val="ka-GE"/>
        </w:rPr>
        <w:t>,</w:t>
      </w:r>
      <w:r w:rsidR="001E0A71" w:rsidRPr="00175367">
        <w:rPr>
          <w:rFonts w:ascii="Sylfaen" w:hAnsi="Sylfaen"/>
          <w:sz w:val="24"/>
          <w:szCs w:val="24"/>
          <w:lang w:val="ka-GE"/>
        </w:rPr>
        <w:t xml:space="preserve"> ან რაიმე სახით დაუქვემდებაროს</w:t>
      </w:r>
      <w:r w:rsidR="000F5EF1" w:rsidRPr="00175367">
        <w:rPr>
          <w:rFonts w:ascii="Sylfaen" w:hAnsi="Sylfaen"/>
          <w:sz w:val="24"/>
          <w:szCs w:val="24"/>
          <w:lang w:val="ka-GE"/>
        </w:rPr>
        <w:t xml:space="preserve"> ამ </w:t>
      </w:r>
      <w:r w:rsidR="00017DB8" w:rsidRPr="00175367">
        <w:rPr>
          <w:rFonts w:ascii="Sylfaen" w:hAnsi="Sylfaen"/>
          <w:sz w:val="24"/>
          <w:szCs w:val="24"/>
          <w:lang w:val="ka-GE"/>
        </w:rPr>
        <w:t>ტერიტორიაზე</w:t>
      </w:r>
      <w:r w:rsidR="000F5EF1" w:rsidRPr="00175367">
        <w:rPr>
          <w:rFonts w:ascii="Sylfaen" w:hAnsi="Sylfaen"/>
          <w:sz w:val="24"/>
          <w:szCs w:val="24"/>
          <w:lang w:val="ka-GE"/>
        </w:rPr>
        <w:t xml:space="preserve"> საგამონაკლისო წესით, კერძო ხასიათის მშენებლობის დაშვების შესაძლებლობას.</w:t>
      </w:r>
      <w:r w:rsidR="008C5D48" w:rsidRPr="00175367">
        <w:rPr>
          <w:rFonts w:ascii="Sylfaen" w:hAnsi="Sylfaen"/>
          <w:sz w:val="24"/>
          <w:szCs w:val="24"/>
          <w:lang w:val="ka-GE"/>
        </w:rPr>
        <w:t xml:space="preserve"> შესაბამისად, სარეკრეაციო ზონა 2-ში</w:t>
      </w:r>
      <w:r w:rsidR="00D6206E">
        <w:rPr>
          <w:rFonts w:ascii="Sylfaen" w:hAnsi="Sylfaen"/>
          <w:sz w:val="24"/>
          <w:szCs w:val="24"/>
          <w:lang w:val="ka-GE"/>
        </w:rPr>
        <w:t>,</w:t>
      </w:r>
      <w:r w:rsidR="008C5D48" w:rsidRPr="00175367">
        <w:rPr>
          <w:rFonts w:ascii="Sylfaen" w:hAnsi="Sylfaen"/>
          <w:sz w:val="24"/>
          <w:szCs w:val="24"/>
          <w:lang w:val="ka-GE"/>
        </w:rPr>
        <w:t xml:space="preserve"> </w:t>
      </w:r>
      <w:r w:rsidR="00AC62A6" w:rsidRPr="00175367">
        <w:rPr>
          <w:rFonts w:ascii="Sylfaen" w:hAnsi="Sylfaen"/>
          <w:sz w:val="24"/>
          <w:szCs w:val="24"/>
          <w:lang w:val="ka-GE"/>
        </w:rPr>
        <w:t>სპეციალური</w:t>
      </w:r>
      <w:r w:rsidR="008C5D48" w:rsidRPr="00175367">
        <w:rPr>
          <w:rFonts w:ascii="Sylfaen" w:hAnsi="Sylfaen"/>
          <w:sz w:val="24"/>
          <w:szCs w:val="24"/>
          <w:lang w:val="ka-GE"/>
        </w:rPr>
        <w:t xml:space="preserve"> ზონალური შეთანხმების საფუძველზე</w:t>
      </w:r>
      <w:r w:rsidR="00D6206E">
        <w:rPr>
          <w:rFonts w:ascii="Sylfaen" w:hAnsi="Sylfaen"/>
          <w:sz w:val="24"/>
          <w:szCs w:val="24"/>
          <w:lang w:val="ka-GE"/>
        </w:rPr>
        <w:t>,</w:t>
      </w:r>
      <w:r w:rsidR="008C5D48" w:rsidRPr="00175367">
        <w:rPr>
          <w:rFonts w:ascii="Sylfaen" w:hAnsi="Sylfaen"/>
          <w:sz w:val="24"/>
          <w:szCs w:val="24"/>
          <w:lang w:val="ka-GE"/>
        </w:rPr>
        <w:t xml:space="preserve"> </w:t>
      </w:r>
      <w:r w:rsidR="00770C60" w:rsidRPr="00175367">
        <w:rPr>
          <w:rFonts w:ascii="Sylfaen" w:hAnsi="Sylfaen"/>
          <w:sz w:val="24"/>
          <w:szCs w:val="24"/>
          <w:lang w:val="ka-GE"/>
        </w:rPr>
        <w:t xml:space="preserve">კერძო ხასიათის </w:t>
      </w:r>
      <w:r w:rsidR="008C5D48" w:rsidRPr="00175367">
        <w:rPr>
          <w:rFonts w:ascii="Sylfaen" w:hAnsi="Sylfaen"/>
          <w:sz w:val="24"/>
          <w:szCs w:val="24"/>
          <w:lang w:val="ka-GE"/>
        </w:rPr>
        <w:t>მშენებლობების დაშვება</w:t>
      </w:r>
      <w:r w:rsidR="00AC62A6" w:rsidRPr="00175367">
        <w:rPr>
          <w:rFonts w:ascii="Sylfaen" w:hAnsi="Sylfaen"/>
          <w:sz w:val="24"/>
          <w:szCs w:val="24"/>
          <w:lang w:val="ka-GE"/>
        </w:rPr>
        <w:t>,</w:t>
      </w:r>
      <w:r w:rsidR="00770C60" w:rsidRPr="00175367">
        <w:rPr>
          <w:rFonts w:ascii="Sylfaen" w:hAnsi="Sylfaen"/>
          <w:sz w:val="24"/>
          <w:szCs w:val="24"/>
          <w:lang w:val="ka-GE"/>
        </w:rPr>
        <w:t xml:space="preserve"> ვერ</w:t>
      </w:r>
      <w:r w:rsidR="00AC62A6" w:rsidRPr="00175367">
        <w:rPr>
          <w:rFonts w:ascii="Sylfaen" w:hAnsi="Sylfaen"/>
          <w:sz w:val="24"/>
          <w:szCs w:val="24"/>
          <w:lang w:val="ka-GE"/>
        </w:rPr>
        <w:t xml:space="preserve"> წარმოშობს მოსარჩელის მსგავს მდგომარეობაში მყოფი პირების ლეგიტიმურ </w:t>
      </w:r>
      <w:r w:rsidR="00935697" w:rsidRPr="00175367">
        <w:rPr>
          <w:rFonts w:ascii="Sylfaen" w:hAnsi="Sylfaen"/>
          <w:sz w:val="24"/>
          <w:szCs w:val="24"/>
          <w:lang w:val="ka-GE"/>
        </w:rPr>
        <w:t xml:space="preserve">მოლოდინს, ამ ტერიტორიის ფარგლებში თვითნებურად დაკავებული მიწის ნაკვეთის აღიარების </w:t>
      </w:r>
      <w:r w:rsidR="00ED3D98" w:rsidRPr="00175367">
        <w:rPr>
          <w:rFonts w:ascii="Sylfaen" w:hAnsi="Sylfaen"/>
          <w:sz w:val="24"/>
          <w:szCs w:val="24"/>
          <w:lang w:val="ka-GE"/>
        </w:rPr>
        <w:t>თაობაზე.</w:t>
      </w:r>
    </w:p>
    <w:p w14:paraId="494A1F76" w14:textId="11B9051C" w:rsidR="00354C2A" w:rsidRPr="00175367" w:rsidRDefault="00F6457D" w:rsidP="00175367">
      <w:pPr>
        <w:pStyle w:val="ListParagraph"/>
        <w:numPr>
          <w:ilvl w:val="0"/>
          <w:numId w:val="18"/>
        </w:numPr>
        <w:spacing w:line="276" w:lineRule="auto"/>
        <w:ind w:left="0" w:firstLine="284"/>
        <w:jc w:val="both"/>
        <w:rPr>
          <w:rFonts w:ascii="Sylfaen" w:hAnsi="Sylfaen"/>
          <w:sz w:val="24"/>
          <w:szCs w:val="24"/>
          <w:lang w:val="ka-GE"/>
        </w:rPr>
      </w:pPr>
      <w:r w:rsidRPr="00175367">
        <w:rPr>
          <w:rFonts w:ascii="Sylfaen" w:hAnsi="Sylfaen"/>
          <w:sz w:val="24"/>
          <w:szCs w:val="24"/>
          <w:lang w:val="ka-GE"/>
        </w:rPr>
        <w:t xml:space="preserve">ყოველივე ზემოაღნიშნულიდან გამომდინარე, წინამდებარე კონსტიტუციურ სარჩელში წარმოდგენილი არგუმენტაციის საფუძველზე არ იკვეთება </w:t>
      </w:r>
      <w:r w:rsidR="00354C2A" w:rsidRPr="00175367">
        <w:rPr>
          <w:rFonts w:ascii="Sylfaen" w:hAnsi="Sylfaen"/>
          <w:sz w:val="24"/>
          <w:szCs w:val="24"/>
          <w:lang w:val="ka-GE"/>
        </w:rPr>
        <w:t>საკუთრების კონსტიტუციური უფლების შეზღუდვა</w:t>
      </w:r>
      <w:r w:rsidR="008D354A" w:rsidRPr="00175367">
        <w:rPr>
          <w:rFonts w:ascii="Sylfaen" w:hAnsi="Sylfaen"/>
          <w:sz w:val="24"/>
          <w:szCs w:val="24"/>
          <w:lang w:val="ka-GE"/>
        </w:rPr>
        <w:t>. შედეგად,</w:t>
      </w:r>
      <w:r w:rsidR="00354C2A" w:rsidRPr="00175367">
        <w:rPr>
          <w:rFonts w:ascii="Sylfaen" w:hAnsi="Sylfaen"/>
          <w:color w:val="000000"/>
          <w:sz w:val="24"/>
          <w:szCs w:val="24"/>
          <w:shd w:val="clear" w:color="auto" w:fill="FFFFFF"/>
          <w:lang w:val="ka-GE"/>
        </w:rPr>
        <w:t xml:space="preserve"> </w:t>
      </w:r>
      <w:r w:rsidR="00354C2A" w:rsidRPr="00175367">
        <w:rPr>
          <w:rFonts w:ascii="Sylfaen" w:hAnsi="Sylfaen" w:cs="Sylfaen"/>
          <w:bCs/>
          <w:sz w:val="24"/>
          <w:szCs w:val="24"/>
          <w:lang w:val="ka-GE"/>
        </w:rPr>
        <w:t>№</w:t>
      </w:r>
      <w:r w:rsidR="00354C2A" w:rsidRPr="00175367">
        <w:rPr>
          <w:rFonts w:ascii="Sylfaen" w:hAnsi="Sylfaen"/>
          <w:color w:val="000000"/>
          <w:sz w:val="24"/>
          <w:szCs w:val="24"/>
          <w:shd w:val="clear" w:color="auto" w:fill="FFFFFF"/>
          <w:lang w:val="ka-GE"/>
        </w:rPr>
        <w:t xml:space="preserve">1966 კონსტიტუციური სარჩელი, სასარჩელო მოთხოვნის იმ ნაწილში, რომელიც შეეხება სადავო ნორმის </w:t>
      </w:r>
      <w:r w:rsidR="00892930">
        <w:rPr>
          <w:rFonts w:ascii="Sylfaen" w:hAnsi="Sylfaen"/>
          <w:color w:val="000000"/>
          <w:sz w:val="24"/>
          <w:szCs w:val="24"/>
          <w:shd w:val="clear" w:color="auto" w:fill="FFFFFF"/>
          <w:lang w:val="ka-GE"/>
        </w:rPr>
        <w:t>არაკონსტიტუციურად ცნობას</w:t>
      </w:r>
      <w:r w:rsidR="00354C2A" w:rsidRPr="00175367">
        <w:rPr>
          <w:rFonts w:ascii="Sylfaen" w:hAnsi="Sylfaen"/>
          <w:color w:val="000000"/>
          <w:sz w:val="24"/>
          <w:szCs w:val="24"/>
          <w:shd w:val="clear" w:color="auto" w:fill="FFFFFF"/>
          <w:lang w:val="ka-GE"/>
        </w:rPr>
        <w:t xml:space="preserve"> საქართველოს კონსტიტუციის მე-19 მუხლის პირველ და მე-2 პუნქტებთან მიმართებით, </w:t>
      </w:r>
      <w:r w:rsidR="00354C2A" w:rsidRPr="00175367">
        <w:rPr>
          <w:rFonts w:ascii="Sylfaen" w:hAnsi="Sylfaen" w:cs="Sylfaen"/>
          <w:color w:val="000000"/>
          <w:sz w:val="24"/>
          <w:szCs w:val="24"/>
          <w:shd w:val="clear" w:color="auto" w:fill="FFFFFF"/>
          <w:lang w:val="ka-GE"/>
        </w:rPr>
        <w:t>დაუსაბუთებელია</w:t>
      </w:r>
      <w:r w:rsidR="00354C2A" w:rsidRPr="00175367">
        <w:rPr>
          <w:rFonts w:ascii="Sylfaen" w:hAnsi="Sylfaen"/>
          <w:color w:val="000000"/>
          <w:sz w:val="24"/>
          <w:szCs w:val="24"/>
          <w:shd w:val="clear" w:color="auto" w:fill="FFFFFF"/>
          <w:lang w:val="ka-GE"/>
        </w:rPr>
        <w:t xml:space="preserve"> </w:t>
      </w:r>
      <w:r w:rsidR="00354C2A" w:rsidRPr="00175367">
        <w:rPr>
          <w:rFonts w:ascii="Sylfaen" w:hAnsi="Sylfaen" w:cs="Sylfaen"/>
          <w:color w:val="000000"/>
          <w:sz w:val="24"/>
          <w:szCs w:val="24"/>
          <w:shd w:val="clear" w:color="auto" w:fill="FFFFFF"/>
          <w:lang w:val="ka-GE"/>
        </w:rPr>
        <w:t>და</w:t>
      </w:r>
      <w:r w:rsidR="00354C2A" w:rsidRPr="00175367">
        <w:rPr>
          <w:rFonts w:ascii="Sylfaen" w:hAnsi="Sylfaen"/>
          <w:color w:val="000000"/>
          <w:sz w:val="24"/>
          <w:szCs w:val="24"/>
          <w:shd w:val="clear" w:color="auto" w:fill="FFFFFF"/>
          <w:lang w:val="ka-GE"/>
        </w:rPr>
        <w:t xml:space="preserve"> </w:t>
      </w:r>
      <w:r w:rsidR="00354C2A" w:rsidRPr="00175367">
        <w:rPr>
          <w:rFonts w:ascii="Sylfaen" w:hAnsi="Sylfaen" w:cs="Sylfaen"/>
          <w:color w:val="000000"/>
          <w:sz w:val="24"/>
          <w:szCs w:val="24"/>
          <w:shd w:val="clear" w:color="auto" w:fill="FFFFFF"/>
          <w:lang w:val="ka-GE"/>
        </w:rPr>
        <w:t>არსებობს</w:t>
      </w:r>
      <w:r w:rsidR="00354C2A" w:rsidRPr="00175367">
        <w:rPr>
          <w:rFonts w:ascii="Sylfaen" w:hAnsi="Sylfaen"/>
          <w:color w:val="000000"/>
          <w:sz w:val="24"/>
          <w:szCs w:val="24"/>
          <w:shd w:val="clear" w:color="auto" w:fill="FFFFFF"/>
          <w:lang w:val="ka-GE"/>
        </w:rPr>
        <w:t xml:space="preserve"> </w:t>
      </w:r>
      <w:r w:rsidR="00354C2A" w:rsidRPr="00175367">
        <w:rPr>
          <w:rFonts w:ascii="Sylfaen" w:hAnsi="Sylfaen" w:cs="Sylfaen"/>
          <w:color w:val="000000"/>
          <w:sz w:val="24"/>
          <w:szCs w:val="24"/>
          <w:shd w:val="clear" w:color="auto" w:fill="FFFFFF"/>
          <w:lang w:val="ka-GE"/>
        </w:rPr>
        <w:t>მისი</w:t>
      </w:r>
      <w:r w:rsidR="00354C2A" w:rsidRPr="00175367">
        <w:rPr>
          <w:rFonts w:ascii="Sylfaen" w:hAnsi="Sylfaen"/>
          <w:color w:val="000000"/>
          <w:sz w:val="24"/>
          <w:szCs w:val="24"/>
          <w:shd w:val="clear" w:color="auto" w:fill="FFFFFF"/>
          <w:lang w:val="ka-GE"/>
        </w:rPr>
        <w:t xml:space="preserve"> </w:t>
      </w:r>
      <w:r w:rsidR="00354C2A" w:rsidRPr="00175367">
        <w:rPr>
          <w:rFonts w:ascii="Sylfaen" w:hAnsi="Sylfaen" w:cs="Sylfaen"/>
          <w:color w:val="000000"/>
          <w:sz w:val="24"/>
          <w:szCs w:val="24"/>
          <w:shd w:val="clear" w:color="auto" w:fill="FFFFFF"/>
          <w:lang w:val="ka-GE"/>
        </w:rPr>
        <w:t>არსებითად</w:t>
      </w:r>
      <w:r w:rsidR="00354C2A" w:rsidRPr="00175367">
        <w:rPr>
          <w:rFonts w:ascii="Sylfaen" w:hAnsi="Sylfaen"/>
          <w:color w:val="000000"/>
          <w:sz w:val="24"/>
          <w:szCs w:val="24"/>
          <w:shd w:val="clear" w:color="auto" w:fill="FFFFFF"/>
          <w:lang w:val="ka-GE"/>
        </w:rPr>
        <w:t xml:space="preserve"> </w:t>
      </w:r>
      <w:r w:rsidR="00354C2A" w:rsidRPr="00175367">
        <w:rPr>
          <w:rFonts w:ascii="Sylfaen" w:hAnsi="Sylfaen" w:cs="Sylfaen"/>
          <w:color w:val="000000"/>
          <w:sz w:val="24"/>
          <w:szCs w:val="24"/>
          <w:shd w:val="clear" w:color="auto" w:fill="FFFFFF"/>
          <w:lang w:val="ka-GE"/>
        </w:rPr>
        <w:t>განსახილველად</w:t>
      </w:r>
      <w:r w:rsidR="00354C2A" w:rsidRPr="00175367">
        <w:rPr>
          <w:rFonts w:ascii="Sylfaen" w:hAnsi="Sylfaen"/>
          <w:color w:val="000000"/>
          <w:sz w:val="24"/>
          <w:szCs w:val="24"/>
          <w:shd w:val="clear" w:color="auto" w:fill="FFFFFF"/>
          <w:lang w:val="ka-GE"/>
        </w:rPr>
        <w:t xml:space="preserve"> </w:t>
      </w:r>
      <w:r w:rsidR="00354C2A" w:rsidRPr="00175367">
        <w:rPr>
          <w:rFonts w:ascii="Sylfaen" w:hAnsi="Sylfaen" w:cs="Sylfaen"/>
          <w:color w:val="000000"/>
          <w:sz w:val="24"/>
          <w:szCs w:val="24"/>
          <w:shd w:val="clear" w:color="auto" w:fill="FFFFFF"/>
          <w:lang w:val="ka-GE"/>
        </w:rPr>
        <w:t>მიღებაზე</w:t>
      </w:r>
      <w:r w:rsidR="00354C2A" w:rsidRPr="00175367">
        <w:rPr>
          <w:rFonts w:ascii="Sylfaen" w:hAnsi="Sylfaen"/>
          <w:color w:val="000000"/>
          <w:sz w:val="24"/>
          <w:szCs w:val="24"/>
          <w:shd w:val="clear" w:color="auto" w:fill="FFFFFF"/>
          <w:lang w:val="ka-GE"/>
        </w:rPr>
        <w:t xml:space="preserve"> </w:t>
      </w:r>
      <w:r w:rsidR="00354C2A" w:rsidRPr="00175367">
        <w:rPr>
          <w:rFonts w:ascii="Sylfaen" w:hAnsi="Sylfaen" w:cs="Sylfaen"/>
          <w:color w:val="000000"/>
          <w:sz w:val="24"/>
          <w:szCs w:val="24"/>
          <w:shd w:val="clear" w:color="auto" w:fill="FFFFFF"/>
          <w:lang w:val="ka-GE"/>
        </w:rPr>
        <w:t>უარის</w:t>
      </w:r>
      <w:r w:rsidR="00354C2A" w:rsidRPr="00175367">
        <w:rPr>
          <w:rFonts w:ascii="Sylfaen" w:hAnsi="Sylfaen"/>
          <w:color w:val="000000"/>
          <w:sz w:val="24"/>
          <w:szCs w:val="24"/>
          <w:shd w:val="clear" w:color="auto" w:fill="FFFFFF"/>
          <w:lang w:val="ka-GE"/>
        </w:rPr>
        <w:t xml:space="preserve"> </w:t>
      </w:r>
      <w:r w:rsidR="00354C2A" w:rsidRPr="00175367">
        <w:rPr>
          <w:rFonts w:ascii="Sylfaen" w:hAnsi="Sylfaen" w:cs="Sylfaen"/>
          <w:color w:val="000000"/>
          <w:sz w:val="24"/>
          <w:szCs w:val="24"/>
          <w:shd w:val="clear" w:color="auto" w:fill="FFFFFF"/>
          <w:lang w:val="ka-GE"/>
        </w:rPr>
        <w:t>თქმის</w:t>
      </w:r>
      <w:r w:rsidR="00354C2A" w:rsidRPr="00175367">
        <w:rPr>
          <w:rFonts w:ascii="Sylfaen" w:hAnsi="Sylfaen"/>
          <w:color w:val="000000"/>
          <w:sz w:val="24"/>
          <w:szCs w:val="24"/>
          <w:shd w:val="clear" w:color="auto" w:fill="FFFFFF"/>
          <w:lang w:val="ka-GE"/>
        </w:rPr>
        <w:t xml:space="preserve"> „</w:t>
      </w:r>
      <w:r w:rsidR="00354C2A" w:rsidRPr="00175367">
        <w:rPr>
          <w:rFonts w:ascii="Sylfaen" w:hAnsi="Sylfaen" w:cs="Sylfaen"/>
          <w:color w:val="000000"/>
          <w:sz w:val="24"/>
          <w:szCs w:val="24"/>
          <w:shd w:val="clear" w:color="auto" w:fill="FFFFFF"/>
          <w:lang w:val="ka-GE"/>
        </w:rPr>
        <w:t>საქართველოს</w:t>
      </w:r>
      <w:r w:rsidR="00354C2A" w:rsidRPr="00175367">
        <w:rPr>
          <w:rFonts w:ascii="Sylfaen" w:hAnsi="Sylfaen"/>
          <w:color w:val="000000"/>
          <w:sz w:val="24"/>
          <w:szCs w:val="24"/>
          <w:shd w:val="clear" w:color="auto" w:fill="FFFFFF"/>
          <w:lang w:val="ka-GE"/>
        </w:rPr>
        <w:t xml:space="preserve"> </w:t>
      </w:r>
      <w:r w:rsidR="00354C2A" w:rsidRPr="00175367">
        <w:rPr>
          <w:rFonts w:ascii="Sylfaen" w:hAnsi="Sylfaen" w:cs="Sylfaen"/>
          <w:color w:val="000000"/>
          <w:sz w:val="24"/>
          <w:szCs w:val="24"/>
          <w:shd w:val="clear" w:color="auto" w:fill="FFFFFF"/>
          <w:lang w:val="ka-GE"/>
        </w:rPr>
        <w:t>საკონსტიტუციო</w:t>
      </w:r>
      <w:r w:rsidR="00354C2A" w:rsidRPr="00175367">
        <w:rPr>
          <w:rFonts w:ascii="Sylfaen" w:hAnsi="Sylfaen"/>
          <w:color w:val="000000"/>
          <w:sz w:val="24"/>
          <w:szCs w:val="24"/>
          <w:shd w:val="clear" w:color="auto" w:fill="FFFFFF"/>
          <w:lang w:val="ka-GE"/>
        </w:rPr>
        <w:t xml:space="preserve"> </w:t>
      </w:r>
      <w:r w:rsidR="00354C2A" w:rsidRPr="00175367">
        <w:rPr>
          <w:rFonts w:ascii="Sylfaen" w:hAnsi="Sylfaen" w:cs="Sylfaen"/>
          <w:color w:val="000000"/>
          <w:sz w:val="24"/>
          <w:szCs w:val="24"/>
          <w:shd w:val="clear" w:color="auto" w:fill="FFFFFF"/>
          <w:lang w:val="ka-GE"/>
        </w:rPr>
        <w:t>სასამართლოს</w:t>
      </w:r>
      <w:r w:rsidR="00354C2A" w:rsidRPr="00175367">
        <w:rPr>
          <w:rFonts w:ascii="Sylfaen" w:hAnsi="Sylfaen"/>
          <w:color w:val="000000"/>
          <w:sz w:val="24"/>
          <w:szCs w:val="24"/>
          <w:shd w:val="clear" w:color="auto" w:fill="FFFFFF"/>
          <w:lang w:val="ka-GE"/>
        </w:rPr>
        <w:t xml:space="preserve"> </w:t>
      </w:r>
      <w:r w:rsidR="00354C2A" w:rsidRPr="00175367">
        <w:rPr>
          <w:rFonts w:ascii="Sylfaen" w:hAnsi="Sylfaen" w:cs="Sylfaen"/>
          <w:color w:val="000000"/>
          <w:sz w:val="24"/>
          <w:szCs w:val="24"/>
          <w:shd w:val="clear" w:color="auto" w:fill="FFFFFF"/>
          <w:lang w:val="ka-GE"/>
        </w:rPr>
        <w:t>შესახებ</w:t>
      </w:r>
      <w:r w:rsidR="00354C2A" w:rsidRPr="00175367">
        <w:rPr>
          <w:rFonts w:ascii="Sylfaen" w:hAnsi="Sylfaen"/>
          <w:color w:val="000000"/>
          <w:sz w:val="24"/>
          <w:szCs w:val="24"/>
          <w:shd w:val="clear" w:color="auto" w:fill="FFFFFF"/>
          <w:lang w:val="ka-GE"/>
        </w:rPr>
        <w:t xml:space="preserve">“ </w:t>
      </w:r>
      <w:r w:rsidR="00354C2A" w:rsidRPr="00175367">
        <w:rPr>
          <w:rFonts w:ascii="Sylfaen" w:hAnsi="Sylfaen" w:cs="Sylfaen"/>
          <w:color w:val="000000"/>
          <w:sz w:val="24"/>
          <w:szCs w:val="24"/>
          <w:shd w:val="clear" w:color="auto" w:fill="FFFFFF"/>
          <w:lang w:val="ka-GE"/>
        </w:rPr>
        <w:t>საქართველოს</w:t>
      </w:r>
      <w:r w:rsidR="00354C2A" w:rsidRPr="00175367">
        <w:rPr>
          <w:rFonts w:ascii="Sylfaen" w:hAnsi="Sylfaen"/>
          <w:color w:val="000000"/>
          <w:sz w:val="24"/>
          <w:szCs w:val="24"/>
          <w:shd w:val="clear" w:color="auto" w:fill="FFFFFF"/>
          <w:lang w:val="ka-GE"/>
        </w:rPr>
        <w:t xml:space="preserve"> </w:t>
      </w:r>
      <w:r w:rsidR="00354C2A" w:rsidRPr="00175367">
        <w:rPr>
          <w:rFonts w:ascii="Sylfaen" w:hAnsi="Sylfaen" w:cs="Sylfaen"/>
          <w:color w:val="000000"/>
          <w:sz w:val="24"/>
          <w:szCs w:val="24"/>
          <w:shd w:val="clear" w:color="auto" w:fill="FFFFFF"/>
          <w:lang w:val="ka-GE"/>
        </w:rPr>
        <w:t>ორგანული</w:t>
      </w:r>
      <w:r w:rsidR="00354C2A" w:rsidRPr="00175367">
        <w:rPr>
          <w:rFonts w:ascii="Sylfaen" w:hAnsi="Sylfaen"/>
          <w:color w:val="000000"/>
          <w:sz w:val="24"/>
          <w:szCs w:val="24"/>
          <w:shd w:val="clear" w:color="auto" w:fill="FFFFFF"/>
          <w:lang w:val="ka-GE"/>
        </w:rPr>
        <w:t xml:space="preserve"> </w:t>
      </w:r>
      <w:r w:rsidR="00354C2A" w:rsidRPr="00175367">
        <w:rPr>
          <w:rFonts w:ascii="Sylfaen" w:hAnsi="Sylfaen" w:cs="Sylfaen"/>
          <w:color w:val="000000"/>
          <w:sz w:val="24"/>
          <w:szCs w:val="24"/>
          <w:shd w:val="clear" w:color="auto" w:fill="FFFFFF"/>
          <w:lang w:val="ka-GE"/>
        </w:rPr>
        <w:t>კანონის</w:t>
      </w:r>
      <w:r w:rsidR="00354C2A" w:rsidRPr="00175367">
        <w:rPr>
          <w:rFonts w:ascii="Sylfaen" w:hAnsi="Sylfaen"/>
          <w:color w:val="000000"/>
          <w:sz w:val="24"/>
          <w:szCs w:val="24"/>
          <w:shd w:val="clear" w:color="auto" w:fill="FFFFFF"/>
          <w:lang w:val="ka-GE"/>
        </w:rPr>
        <w:t xml:space="preserve"> 31</w:t>
      </w:r>
      <w:r w:rsidR="00354C2A" w:rsidRPr="00175367">
        <w:rPr>
          <w:rFonts w:ascii="Sylfaen" w:hAnsi="Sylfaen"/>
          <w:color w:val="000000"/>
          <w:sz w:val="24"/>
          <w:szCs w:val="24"/>
          <w:shd w:val="clear" w:color="auto" w:fill="FFFFFF"/>
          <w:vertAlign w:val="superscript"/>
          <w:lang w:val="ka-GE"/>
        </w:rPr>
        <w:t>1</w:t>
      </w:r>
      <w:r w:rsidR="00354C2A" w:rsidRPr="00175367">
        <w:rPr>
          <w:rFonts w:ascii="Sylfaen" w:hAnsi="Sylfaen"/>
          <w:color w:val="000000"/>
          <w:sz w:val="24"/>
          <w:szCs w:val="24"/>
          <w:shd w:val="clear" w:color="auto" w:fill="FFFFFF"/>
          <w:lang w:val="ka-GE"/>
        </w:rPr>
        <w:t> </w:t>
      </w:r>
      <w:r w:rsidR="00354C2A" w:rsidRPr="00175367">
        <w:rPr>
          <w:rFonts w:ascii="Sylfaen" w:hAnsi="Sylfaen" w:cs="Sylfaen"/>
          <w:color w:val="000000"/>
          <w:sz w:val="24"/>
          <w:szCs w:val="24"/>
          <w:shd w:val="clear" w:color="auto" w:fill="FFFFFF"/>
          <w:lang w:val="ka-GE"/>
        </w:rPr>
        <w:t>მუხლის</w:t>
      </w:r>
      <w:r w:rsidR="00354C2A" w:rsidRPr="00175367">
        <w:rPr>
          <w:rFonts w:ascii="Sylfaen" w:hAnsi="Sylfaen"/>
          <w:color w:val="000000"/>
          <w:sz w:val="24"/>
          <w:szCs w:val="24"/>
          <w:shd w:val="clear" w:color="auto" w:fill="FFFFFF"/>
          <w:lang w:val="ka-GE"/>
        </w:rPr>
        <w:t xml:space="preserve"> </w:t>
      </w:r>
      <w:r w:rsidR="00354C2A" w:rsidRPr="00175367">
        <w:rPr>
          <w:rFonts w:ascii="Sylfaen" w:hAnsi="Sylfaen" w:cs="Sylfaen"/>
          <w:color w:val="000000"/>
          <w:sz w:val="24"/>
          <w:szCs w:val="24"/>
          <w:shd w:val="clear" w:color="auto" w:fill="FFFFFF"/>
          <w:lang w:val="ka-GE"/>
        </w:rPr>
        <w:t>პირველი</w:t>
      </w:r>
      <w:r w:rsidR="00354C2A" w:rsidRPr="00175367">
        <w:rPr>
          <w:rFonts w:ascii="Sylfaen" w:hAnsi="Sylfaen"/>
          <w:color w:val="000000"/>
          <w:sz w:val="24"/>
          <w:szCs w:val="24"/>
          <w:shd w:val="clear" w:color="auto" w:fill="FFFFFF"/>
          <w:lang w:val="ka-GE"/>
        </w:rPr>
        <w:t xml:space="preserve"> </w:t>
      </w:r>
      <w:r w:rsidR="00354C2A" w:rsidRPr="00175367">
        <w:rPr>
          <w:rFonts w:ascii="Sylfaen" w:hAnsi="Sylfaen" w:cs="Sylfaen"/>
          <w:color w:val="000000"/>
          <w:sz w:val="24"/>
          <w:szCs w:val="24"/>
          <w:shd w:val="clear" w:color="auto" w:fill="FFFFFF"/>
          <w:lang w:val="ka-GE"/>
        </w:rPr>
        <w:t>პუნქტის</w:t>
      </w:r>
      <w:r w:rsidR="00354C2A" w:rsidRPr="00175367">
        <w:rPr>
          <w:rFonts w:ascii="Sylfaen" w:hAnsi="Sylfaen"/>
          <w:color w:val="000000"/>
          <w:sz w:val="24"/>
          <w:szCs w:val="24"/>
          <w:shd w:val="clear" w:color="auto" w:fill="FFFFFF"/>
          <w:lang w:val="ka-GE"/>
        </w:rPr>
        <w:t xml:space="preserve"> „</w:t>
      </w:r>
      <w:r w:rsidR="00354C2A" w:rsidRPr="00175367">
        <w:rPr>
          <w:rFonts w:ascii="Sylfaen" w:hAnsi="Sylfaen" w:cs="Sylfaen"/>
          <w:color w:val="000000"/>
          <w:sz w:val="24"/>
          <w:szCs w:val="24"/>
          <w:shd w:val="clear" w:color="auto" w:fill="FFFFFF"/>
          <w:lang w:val="ka-GE"/>
        </w:rPr>
        <w:t>ე</w:t>
      </w:r>
      <w:r w:rsidR="00354C2A" w:rsidRPr="00175367">
        <w:rPr>
          <w:rFonts w:ascii="Sylfaen" w:hAnsi="Sylfaen"/>
          <w:color w:val="000000"/>
          <w:sz w:val="24"/>
          <w:szCs w:val="24"/>
          <w:shd w:val="clear" w:color="auto" w:fill="FFFFFF"/>
          <w:lang w:val="ka-GE"/>
        </w:rPr>
        <w:t xml:space="preserve">“ </w:t>
      </w:r>
      <w:r w:rsidR="00354C2A" w:rsidRPr="00175367">
        <w:rPr>
          <w:rFonts w:ascii="Sylfaen" w:hAnsi="Sylfaen" w:cs="Sylfaen"/>
          <w:color w:val="000000"/>
          <w:sz w:val="24"/>
          <w:szCs w:val="24"/>
          <w:shd w:val="clear" w:color="auto" w:fill="FFFFFF"/>
          <w:lang w:val="ka-GE"/>
        </w:rPr>
        <w:t>ქვეპუნქტითა</w:t>
      </w:r>
      <w:r w:rsidR="00354C2A" w:rsidRPr="00175367">
        <w:rPr>
          <w:rFonts w:ascii="Sylfaen" w:hAnsi="Sylfaen"/>
          <w:color w:val="000000"/>
          <w:sz w:val="24"/>
          <w:szCs w:val="24"/>
          <w:shd w:val="clear" w:color="auto" w:fill="FFFFFF"/>
          <w:lang w:val="ka-GE"/>
        </w:rPr>
        <w:t xml:space="preserve"> </w:t>
      </w:r>
      <w:r w:rsidR="00354C2A" w:rsidRPr="00175367">
        <w:rPr>
          <w:rFonts w:ascii="Sylfaen" w:hAnsi="Sylfaen" w:cs="Sylfaen"/>
          <w:color w:val="000000"/>
          <w:sz w:val="24"/>
          <w:szCs w:val="24"/>
          <w:shd w:val="clear" w:color="auto" w:fill="FFFFFF"/>
          <w:lang w:val="ka-GE"/>
        </w:rPr>
        <w:t>და</w:t>
      </w:r>
      <w:r w:rsidR="00354C2A" w:rsidRPr="00175367">
        <w:rPr>
          <w:rFonts w:ascii="Sylfaen" w:hAnsi="Sylfaen"/>
          <w:color w:val="000000"/>
          <w:sz w:val="24"/>
          <w:szCs w:val="24"/>
          <w:shd w:val="clear" w:color="auto" w:fill="FFFFFF"/>
          <w:lang w:val="ka-GE"/>
        </w:rPr>
        <w:t xml:space="preserve"> 31</w:t>
      </w:r>
      <w:r w:rsidR="00354C2A" w:rsidRPr="00175367">
        <w:rPr>
          <w:rFonts w:ascii="Sylfaen" w:hAnsi="Sylfaen"/>
          <w:color w:val="000000"/>
          <w:sz w:val="24"/>
          <w:szCs w:val="24"/>
          <w:shd w:val="clear" w:color="auto" w:fill="FFFFFF"/>
          <w:vertAlign w:val="superscript"/>
          <w:lang w:val="ka-GE"/>
        </w:rPr>
        <w:t>3</w:t>
      </w:r>
      <w:r w:rsidR="00354C2A" w:rsidRPr="00175367">
        <w:rPr>
          <w:rFonts w:ascii="Sylfaen" w:hAnsi="Sylfaen"/>
          <w:color w:val="000000"/>
          <w:sz w:val="24"/>
          <w:szCs w:val="24"/>
          <w:shd w:val="clear" w:color="auto" w:fill="FFFFFF"/>
          <w:lang w:val="ka-GE"/>
        </w:rPr>
        <w:t> </w:t>
      </w:r>
      <w:r w:rsidR="00354C2A" w:rsidRPr="00175367">
        <w:rPr>
          <w:rFonts w:ascii="Sylfaen" w:hAnsi="Sylfaen" w:cs="Sylfaen"/>
          <w:color w:val="000000"/>
          <w:sz w:val="24"/>
          <w:szCs w:val="24"/>
          <w:shd w:val="clear" w:color="auto" w:fill="FFFFFF"/>
          <w:lang w:val="ka-GE"/>
        </w:rPr>
        <w:t>მუხლის</w:t>
      </w:r>
      <w:r w:rsidR="00354C2A" w:rsidRPr="00175367">
        <w:rPr>
          <w:rFonts w:ascii="Sylfaen" w:hAnsi="Sylfaen"/>
          <w:color w:val="000000"/>
          <w:sz w:val="24"/>
          <w:szCs w:val="24"/>
          <w:shd w:val="clear" w:color="auto" w:fill="FFFFFF"/>
          <w:lang w:val="ka-GE"/>
        </w:rPr>
        <w:t xml:space="preserve"> „</w:t>
      </w:r>
      <w:r w:rsidR="00354C2A" w:rsidRPr="00175367">
        <w:rPr>
          <w:rFonts w:ascii="Sylfaen" w:hAnsi="Sylfaen" w:cs="Sylfaen"/>
          <w:color w:val="000000"/>
          <w:sz w:val="24"/>
          <w:szCs w:val="24"/>
          <w:shd w:val="clear" w:color="auto" w:fill="FFFFFF"/>
          <w:lang w:val="ka-GE"/>
        </w:rPr>
        <w:t>ა</w:t>
      </w:r>
      <w:r w:rsidR="00354C2A" w:rsidRPr="00175367">
        <w:rPr>
          <w:rFonts w:ascii="Sylfaen" w:hAnsi="Sylfaen"/>
          <w:color w:val="000000"/>
          <w:sz w:val="24"/>
          <w:szCs w:val="24"/>
          <w:shd w:val="clear" w:color="auto" w:fill="FFFFFF"/>
          <w:lang w:val="ka-GE"/>
        </w:rPr>
        <w:t xml:space="preserve">“ </w:t>
      </w:r>
      <w:r w:rsidR="00354C2A" w:rsidRPr="00175367">
        <w:rPr>
          <w:rFonts w:ascii="Sylfaen" w:hAnsi="Sylfaen" w:cs="Sylfaen"/>
          <w:color w:val="000000"/>
          <w:sz w:val="24"/>
          <w:szCs w:val="24"/>
          <w:shd w:val="clear" w:color="auto" w:fill="FFFFFF"/>
          <w:lang w:val="ka-GE"/>
        </w:rPr>
        <w:t>ქვეპუნქტით</w:t>
      </w:r>
      <w:r w:rsidR="00354C2A" w:rsidRPr="00175367">
        <w:rPr>
          <w:rFonts w:ascii="Sylfaen" w:hAnsi="Sylfaen"/>
          <w:color w:val="000000"/>
          <w:sz w:val="24"/>
          <w:szCs w:val="24"/>
          <w:shd w:val="clear" w:color="auto" w:fill="FFFFFF"/>
          <w:lang w:val="ka-GE"/>
        </w:rPr>
        <w:t xml:space="preserve"> </w:t>
      </w:r>
      <w:r w:rsidR="00354C2A" w:rsidRPr="00175367">
        <w:rPr>
          <w:rFonts w:ascii="Sylfaen" w:hAnsi="Sylfaen" w:cs="Sylfaen"/>
          <w:color w:val="000000"/>
          <w:sz w:val="24"/>
          <w:szCs w:val="24"/>
          <w:shd w:val="clear" w:color="auto" w:fill="FFFFFF"/>
          <w:lang w:val="ka-GE"/>
        </w:rPr>
        <w:t>გათვალისწინებული</w:t>
      </w:r>
      <w:r w:rsidR="00354C2A" w:rsidRPr="00175367">
        <w:rPr>
          <w:rFonts w:ascii="Sylfaen" w:hAnsi="Sylfaen"/>
          <w:color w:val="000000"/>
          <w:sz w:val="24"/>
          <w:szCs w:val="24"/>
          <w:shd w:val="clear" w:color="auto" w:fill="FFFFFF"/>
          <w:lang w:val="ka-GE"/>
        </w:rPr>
        <w:t xml:space="preserve"> </w:t>
      </w:r>
      <w:r w:rsidR="00354C2A" w:rsidRPr="00175367">
        <w:rPr>
          <w:rFonts w:ascii="Sylfaen" w:hAnsi="Sylfaen" w:cs="Sylfaen"/>
          <w:color w:val="000000"/>
          <w:sz w:val="24"/>
          <w:szCs w:val="24"/>
          <w:shd w:val="clear" w:color="auto" w:fill="FFFFFF"/>
          <w:lang w:val="ka-GE"/>
        </w:rPr>
        <w:t>საფუძველი</w:t>
      </w:r>
      <w:r w:rsidR="00354C2A" w:rsidRPr="00175367">
        <w:rPr>
          <w:rFonts w:ascii="Sylfaen" w:hAnsi="Sylfaen"/>
          <w:color w:val="000000"/>
          <w:sz w:val="24"/>
          <w:szCs w:val="24"/>
          <w:shd w:val="clear" w:color="auto" w:fill="FFFFFF"/>
          <w:lang w:val="ka-GE"/>
        </w:rPr>
        <w:t>.</w:t>
      </w:r>
    </w:p>
    <w:p w14:paraId="37D38961" w14:textId="710C534D" w:rsidR="00354C2A" w:rsidRPr="00175367" w:rsidRDefault="003E0A48" w:rsidP="00175367">
      <w:pPr>
        <w:pStyle w:val="ListParagraph"/>
        <w:numPr>
          <w:ilvl w:val="0"/>
          <w:numId w:val="18"/>
        </w:numPr>
        <w:spacing w:line="276" w:lineRule="auto"/>
        <w:ind w:left="0" w:firstLine="284"/>
        <w:jc w:val="both"/>
        <w:rPr>
          <w:rFonts w:ascii="Sylfaen" w:hAnsi="Sylfaen"/>
          <w:sz w:val="24"/>
          <w:szCs w:val="24"/>
          <w:lang w:val="ka-GE"/>
        </w:rPr>
      </w:pPr>
      <w:r w:rsidRPr="00175367">
        <w:rPr>
          <w:rFonts w:ascii="Sylfaen" w:hAnsi="Sylfaen" w:cs="Sylfaen"/>
          <w:bCs/>
          <w:sz w:val="24"/>
          <w:szCs w:val="24"/>
          <w:lang w:val="ka-GE"/>
        </w:rPr>
        <w:t>№</w:t>
      </w:r>
      <w:r w:rsidRPr="00175367">
        <w:rPr>
          <w:rFonts w:ascii="Sylfaen" w:hAnsi="Sylfaen"/>
          <w:color w:val="000000"/>
          <w:sz w:val="24"/>
          <w:szCs w:val="24"/>
          <w:shd w:val="clear" w:color="auto" w:fill="FFFFFF"/>
          <w:lang w:val="ka-GE"/>
        </w:rPr>
        <w:t>1966 კონსტიტუციურ სარჩელში, მოსარჩელე მხარე</w:t>
      </w:r>
      <w:r w:rsidR="00846E0B">
        <w:rPr>
          <w:rFonts w:ascii="Sylfaen" w:hAnsi="Sylfaen"/>
          <w:color w:val="000000"/>
          <w:sz w:val="24"/>
          <w:szCs w:val="24"/>
          <w:shd w:val="clear" w:color="auto" w:fill="FFFFFF"/>
          <w:lang w:val="ka-GE"/>
        </w:rPr>
        <w:t>,</w:t>
      </w:r>
      <w:r w:rsidRPr="00175367">
        <w:rPr>
          <w:rFonts w:ascii="Sylfaen" w:hAnsi="Sylfaen"/>
          <w:color w:val="000000"/>
          <w:sz w:val="24"/>
          <w:szCs w:val="24"/>
          <w:shd w:val="clear" w:color="auto" w:fill="FFFFFF"/>
          <w:lang w:val="ka-GE"/>
        </w:rPr>
        <w:t xml:space="preserve"> ასევე ითხოვს </w:t>
      </w:r>
      <w:r w:rsidR="00130F4C" w:rsidRPr="00175367">
        <w:rPr>
          <w:rFonts w:ascii="Sylfaen" w:hAnsi="Sylfaen"/>
          <w:color w:val="000000"/>
          <w:sz w:val="24"/>
          <w:szCs w:val="24"/>
          <w:shd w:val="clear" w:color="auto" w:fill="FFFFFF"/>
          <w:lang w:val="ka-GE"/>
        </w:rPr>
        <w:t>სადავო ნორმის არაკონსტიტუციურად ცნობას საქართველოს კონსტიტუციის მე-11 მუხლის პირველ პუნქტთან მიმართებით.</w:t>
      </w:r>
    </w:p>
    <w:p w14:paraId="5C371EC9" w14:textId="69028E84" w:rsidR="007C3383" w:rsidRPr="00175367" w:rsidRDefault="00082A70" w:rsidP="00175367">
      <w:pPr>
        <w:pStyle w:val="ListParagraph"/>
        <w:numPr>
          <w:ilvl w:val="0"/>
          <w:numId w:val="18"/>
        </w:numPr>
        <w:spacing w:line="276" w:lineRule="auto"/>
        <w:ind w:left="0" w:firstLine="284"/>
        <w:jc w:val="both"/>
        <w:rPr>
          <w:rFonts w:ascii="Sylfaen" w:hAnsi="Sylfaen"/>
          <w:sz w:val="24"/>
          <w:szCs w:val="24"/>
          <w:lang w:val="ka-GE"/>
        </w:rPr>
      </w:pPr>
      <w:r w:rsidRPr="00175367">
        <w:rPr>
          <w:rFonts w:ascii="Sylfaen" w:hAnsi="Sylfaen"/>
          <w:color w:val="000000"/>
          <w:sz w:val="24"/>
          <w:szCs w:val="24"/>
          <w:shd w:val="clear" w:color="auto" w:fill="FFFFFF"/>
          <w:lang w:val="ka-GE"/>
        </w:rPr>
        <w:t>მოსარჩელის განმარტებით</w:t>
      </w:r>
      <w:r w:rsidR="00C17931" w:rsidRPr="00175367">
        <w:rPr>
          <w:rFonts w:ascii="Sylfaen" w:hAnsi="Sylfaen"/>
          <w:color w:val="000000"/>
          <w:sz w:val="24"/>
          <w:szCs w:val="24"/>
          <w:shd w:val="clear" w:color="auto" w:fill="FFFFFF"/>
          <w:lang w:val="ka-GE"/>
        </w:rPr>
        <w:t xml:space="preserve">, სადავო </w:t>
      </w:r>
      <w:r w:rsidR="005353D4" w:rsidRPr="00175367">
        <w:rPr>
          <w:rFonts w:ascii="Sylfaen" w:hAnsi="Sylfaen"/>
          <w:color w:val="000000"/>
          <w:sz w:val="24"/>
          <w:szCs w:val="24"/>
          <w:shd w:val="clear" w:color="auto" w:fill="FFFFFF"/>
          <w:lang w:val="ka-GE"/>
        </w:rPr>
        <w:t>ნორმა პრაქტიკაში იმგვარად გამოიყენება, რომ</w:t>
      </w:r>
      <w:r w:rsidR="00C17931" w:rsidRPr="00175367">
        <w:rPr>
          <w:rFonts w:ascii="Sylfaen" w:hAnsi="Sylfaen"/>
          <w:color w:val="000000"/>
          <w:sz w:val="24"/>
          <w:szCs w:val="24"/>
          <w:shd w:val="clear" w:color="auto" w:fill="FFFFFF"/>
          <w:lang w:val="ka-GE"/>
        </w:rPr>
        <w:t xml:space="preserve"> ხდება არსებითად თანასწორი პირების უთანასწორო მდგომარეობაში ჩაყენება. კერძოდ,</w:t>
      </w:r>
      <w:r w:rsidR="006E24FA" w:rsidRPr="00175367">
        <w:rPr>
          <w:rFonts w:ascii="Sylfaen" w:hAnsi="Sylfaen"/>
          <w:color w:val="000000"/>
          <w:sz w:val="24"/>
          <w:szCs w:val="24"/>
          <w:shd w:val="clear" w:color="auto" w:fill="FFFFFF"/>
          <w:lang w:val="ka-GE"/>
        </w:rPr>
        <w:t xml:space="preserve"> ერთ </w:t>
      </w:r>
      <w:r w:rsidR="00235527" w:rsidRPr="00175367">
        <w:rPr>
          <w:rFonts w:ascii="Sylfaen" w:hAnsi="Sylfaen"/>
          <w:color w:val="000000"/>
          <w:sz w:val="24"/>
          <w:szCs w:val="24"/>
          <w:shd w:val="clear" w:color="auto" w:fill="FFFFFF"/>
          <w:lang w:val="ka-GE"/>
        </w:rPr>
        <w:t>მხარეს არიან</w:t>
      </w:r>
      <w:r w:rsidR="006E24FA" w:rsidRPr="00175367">
        <w:rPr>
          <w:rFonts w:ascii="Sylfaen" w:hAnsi="Sylfaen"/>
          <w:color w:val="000000"/>
          <w:sz w:val="24"/>
          <w:szCs w:val="24"/>
          <w:shd w:val="clear" w:color="auto" w:fill="FFFFFF"/>
          <w:lang w:val="ka-GE"/>
        </w:rPr>
        <w:t xml:space="preserve"> პირები, რომლებსაც მიწის ნაკვეთები აქვთ სარეკრეაციო ზონა 2-ში და კომისია</w:t>
      </w:r>
      <w:r w:rsidR="002B1614" w:rsidRPr="00175367">
        <w:rPr>
          <w:rFonts w:ascii="Sylfaen" w:hAnsi="Sylfaen"/>
          <w:color w:val="000000"/>
          <w:sz w:val="24"/>
          <w:szCs w:val="24"/>
          <w:shd w:val="clear" w:color="auto" w:fill="FFFFFF"/>
          <w:lang w:val="ka-GE"/>
        </w:rPr>
        <w:t xml:space="preserve"> აღიარებს მიწის ნაკვეთზე მათ</w:t>
      </w:r>
      <w:r w:rsidR="001F1C7C">
        <w:rPr>
          <w:rFonts w:ascii="Sylfaen" w:hAnsi="Sylfaen"/>
          <w:color w:val="000000"/>
          <w:sz w:val="24"/>
          <w:szCs w:val="24"/>
          <w:shd w:val="clear" w:color="auto" w:fill="FFFFFF"/>
          <w:lang w:val="ka-GE"/>
        </w:rPr>
        <w:t>ი</w:t>
      </w:r>
      <w:r w:rsidR="002B1614" w:rsidRPr="00175367">
        <w:rPr>
          <w:rFonts w:ascii="Sylfaen" w:hAnsi="Sylfaen"/>
          <w:color w:val="000000"/>
          <w:sz w:val="24"/>
          <w:szCs w:val="24"/>
          <w:shd w:val="clear" w:color="auto" w:fill="FFFFFF"/>
          <w:lang w:val="ka-GE"/>
        </w:rPr>
        <w:t xml:space="preserve"> საკუთრების უფლებას, ვინაიდან ადმინისტრაციული ორგანო</w:t>
      </w:r>
      <w:r w:rsidR="006F76DD" w:rsidRPr="00175367">
        <w:rPr>
          <w:rFonts w:ascii="Sylfaen" w:hAnsi="Sylfaen"/>
          <w:color w:val="000000"/>
          <w:sz w:val="24"/>
          <w:szCs w:val="24"/>
          <w:shd w:val="clear" w:color="auto" w:fill="FFFFFF"/>
          <w:lang w:val="ka-GE"/>
        </w:rPr>
        <w:t xml:space="preserve"> მიწის ნაკვეთის </w:t>
      </w:r>
      <w:r w:rsidR="002B1614" w:rsidRPr="00175367">
        <w:rPr>
          <w:rFonts w:ascii="Sylfaen" w:hAnsi="Sylfaen"/>
          <w:color w:val="000000"/>
          <w:sz w:val="24"/>
          <w:szCs w:val="24"/>
          <w:shd w:val="clear" w:color="auto" w:fill="FFFFFF"/>
          <w:lang w:val="ka-GE"/>
        </w:rPr>
        <w:t xml:space="preserve">სარეკრეაციო ზონა 2-ში მოქცევას </w:t>
      </w:r>
      <w:r w:rsidR="006F76DD" w:rsidRPr="00175367">
        <w:rPr>
          <w:rFonts w:ascii="Sylfaen" w:hAnsi="Sylfaen"/>
          <w:color w:val="000000"/>
          <w:sz w:val="24"/>
          <w:szCs w:val="24"/>
          <w:shd w:val="clear" w:color="auto" w:fill="FFFFFF"/>
          <w:lang w:val="ka-GE"/>
        </w:rPr>
        <w:t xml:space="preserve">საკუთრების უფლების აღიარების </w:t>
      </w:r>
      <w:r w:rsidR="002B1614" w:rsidRPr="00175367">
        <w:rPr>
          <w:rFonts w:ascii="Sylfaen" w:hAnsi="Sylfaen"/>
          <w:color w:val="000000"/>
          <w:sz w:val="24"/>
          <w:szCs w:val="24"/>
          <w:shd w:val="clear" w:color="auto" w:fill="FFFFFF"/>
          <w:lang w:val="ka-GE"/>
        </w:rPr>
        <w:t>დამაბრკოლებელ გარემოებად არ მიჩნევს</w:t>
      </w:r>
      <w:r w:rsidR="006F76DD" w:rsidRPr="00175367">
        <w:rPr>
          <w:rFonts w:ascii="Sylfaen" w:hAnsi="Sylfaen"/>
          <w:color w:val="000000"/>
          <w:sz w:val="24"/>
          <w:szCs w:val="24"/>
          <w:shd w:val="clear" w:color="auto" w:fill="FFFFFF"/>
          <w:lang w:val="ka-GE"/>
        </w:rPr>
        <w:t xml:space="preserve">, ხოლო მეორე მხარეს </w:t>
      </w:r>
      <w:r w:rsidR="00743AC2">
        <w:rPr>
          <w:rFonts w:ascii="Sylfaen" w:hAnsi="Sylfaen"/>
          <w:color w:val="000000"/>
          <w:sz w:val="24"/>
          <w:szCs w:val="24"/>
          <w:shd w:val="clear" w:color="auto" w:fill="FFFFFF"/>
          <w:lang w:val="ka-GE"/>
        </w:rPr>
        <w:t>დგანან</w:t>
      </w:r>
      <w:r w:rsidR="00743AC2" w:rsidRPr="00175367">
        <w:rPr>
          <w:rFonts w:ascii="Sylfaen" w:hAnsi="Sylfaen"/>
          <w:color w:val="000000"/>
          <w:sz w:val="24"/>
          <w:szCs w:val="24"/>
          <w:shd w:val="clear" w:color="auto" w:fill="FFFFFF"/>
          <w:lang w:val="ka-GE"/>
        </w:rPr>
        <w:t xml:space="preserve"> </w:t>
      </w:r>
      <w:r w:rsidR="006F76DD" w:rsidRPr="00175367">
        <w:rPr>
          <w:rFonts w:ascii="Sylfaen" w:hAnsi="Sylfaen"/>
          <w:color w:val="000000"/>
          <w:sz w:val="24"/>
          <w:szCs w:val="24"/>
          <w:shd w:val="clear" w:color="auto" w:fill="FFFFFF"/>
          <w:lang w:val="ka-GE"/>
        </w:rPr>
        <w:t xml:space="preserve">მოსარჩელის მსგავს მდგომარეობაში </w:t>
      </w:r>
      <w:r w:rsidR="006F76DD" w:rsidRPr="001B5E65">
        <w:rPr>
          <w:rFonts w:ascii="Sylfaen" w:hAnsi="Sylfaen"/>
          <w:color w:val="000000"/>
          <w:sz w:val="24"/>
          <w:szCs w:val="24"/>
          <w:shd w:val="clear" w:color="auto" w:fill="FFFFFF"/>
          <w:lang w:val="ka-GE"/>
        </w:rPr>
        <w:t>მყოფი</w:t>
      </w:r>
      <w:r w:rsidR="006F76DD" w:rsidRPr="00175367">
        <w:rPr>
          <w:rFonts w:ascii="Sylfaen" w:hAnsi="Sylfaen"/>
          <w:color w:val="000000"/>
          <w:sz w:val="24"/>
          <w:szCs w:val="24"/>
          <w:shd w:val="clear" w:color="auto" w:fill="FFFFFF"/>
          <w:lang w:val="ka-GE"/>
        </w:rPr>
        <w:t xml:space="preserve"> პირები</w:t>
      </w:r>
      <w:r w:rsidR="00294867" w:rsidRPr="00175367">
        <w:rPr>
          <w:rFonts w:ascii="Sylfaen" w:hAnsi="Sylfaen"/>
          <w:color w:val="000000"/>
          <w:sz w:val="24"/>
          <w:szCs w:val="24"/>
          <w:shd w:val="clear" w:color="auto" w:fill="FFFFFF"/>
          <w:lang w:val="ka-GE"/>
        </w:rPr>
        <w:t>, რომლებსაც სასამართლო არ უღიარებს საკუთრების უფლებას</w:t>
      </w:r>
      <w:r w:rsidR="00235527" w:rsidRPr="00175367">
        <w:rPr>
          <w:rFonts w:ascii="Sylfaen" w:hAnsi="Sylfaen"/>
          <w:color w:val="000000"/>
          <w:sz w:val="24"/>
          <w:szCs w:val="24"/>
          <w:shd w:val="clear" w:color="auto" w:fill="FFFFFF"/>
          <w:lang w:val="ka-GE"/>
        </w:rPr>
        <w:t xml:space="preserve"> მიწის ნაკვეთზე, </w:t>
      </w:r>
      <w:r w:rsidR="0048268D" w:rsidRPr="00175367">
        <w:rPr>
          <w:rFonts w:ascii="Sylfaen" w:hAnsi="Sylfaen"/>
          <w:color w:val="000000"/>
          <w:sz w:val="24"/>
          <w:szCs w:val="24"/>
          <w:shd w:val="clear" w:color="auto" w:fill="FFFFFF"/>
          <w:lang w:val="ka-GE"/>
        </w:rPr>
        <w:t>მისი</w:t>
      </w:r>
      <w:r w:rsidR="00294867" w:rsidRPr="00175367">
        <w:rPr>
          <w:rFonts w:ascii="Sylfaen" w:hAnsi="Sylfaen"/>
          <w:color w:val="000000"/>
          <w:sz w:val="24"/>
          <w:szCs w:val="24"/>
          <w:shd w:val="clear" w:color="auto" w:fill="FFFFFF"/>
          <w:lang w:val="ka-GE"/>
        </w:rPr>
        <w:t xml:space="preserve"> სარეკრეაციო ზონა 2-ში </w:t>
      </w:r>
      <w:r w:rsidR="00235527" w:rsidRPr="00175367">
        <w:rPr>
          <w:rFonts w:ascii="Sylfaen" w:hAnsi="Sylfaen"/>
          <w:color w:val="000000"/>
          <w:sz w:val="24"/>
          <w:szCs w:val="24"/>
          <w:shd w:val="clear" w:color="auto" w:fill="FFFFFF"/>
          <w:lang w:val="ka-GE"/>
        </w:rPr>
        <w:t>მოქცევის საფუძვლით.</w:t>
      </w:r>
    </w:p>
    <w:p w14:paraId="52C67E8A" w14:textId="3D9FF732" w:rsidR="007C3383" w:rsidRPr="00175367" w:rsidRDefault="007C3383" w:rsidP="00175367">
      <w:pPr>
        <w:pStyle w:val="ListParagraph"/>
        <w:numPr>
          <w:ilvl w:val="0"/>
          <w:numId w:val="18"/>
        </w:numPr>
        <w:spacing w:line="276" w:lineRule="auto"/>
        <w:ind w:left="0" w:firstLine="284"/>
        <w:jc w:val="both"/>
        <w:rPr>
          <w:rFonts w:ascii="Sylfaen" w:hAnsi="Sylfaen"/>
          <w:sz w:val="24"/>
          <w:szCs w:val="24"/>
          <w:lang w:val="ka-GE"/>
        </w:rPr>
      </w:pPr>
      <w:r w:rsidRPr="00175367">
        <w:rPr>
          <w:rFonts w:ascii="Sylfaen" w:hAnsi="Sylfaen" w:cs="Sylfaen"/>
          <w:sz w:val="24"/>
          <w:szCs w:val="24"/>
          <w:lang w:val="ka-GE"/>
        </w:rPr>
        <w:t>საქართველოს</w:t>
      </w:r>
      <w:r w:rsidRPr="00175367">
        <w:rPr>
          <w:rFonts w:ascii="Sylfaen" w:hAnsi="Sylfaen"/>
          <w:sz w:val="24"/>
          <w:szCs w:val="24"/>
          <w:lang w:val="ka-GE"/>
        </w:rPr>
        <w:t xml:space="preserve"> საკონსტიტუციო სასამართლოს პრაქტიკის შესაბამისად, თანასწორობის კონსტიტუციური უფლების მიზან</w:t>
      </w:r>
      <w:r w:rsidR="009E0AA8">
        <w:rPr>
          <w:rFonts w:ascii="Sylfaen" w:hAnsi="Sylfaen"/>
          <w:sz w:val="24"/>
          <w:szCs w:val="24"/>
          <w:lang w:val="ka-GE"/>
        </w:rPr>
        <w:t>ი</w:t>
      </w:r>
      <w:r w:rsidRPr="00175367">
        <w:rPr>
          <w:rFonts w:ascii="Sylfaen" w:hAnsi="Sylfaen"/>
          <w:sz w:val="24"/>
          <w:szCs w:val="24"/>
          <w:lang w:val="ka-GE"/>
        </w:rPr>
        <w:t xml:space="preserve"> არ </w:t>
      </w:r>
      <w:r w:rsidR="00D6206E">
        <w:rPr>
          <w:rFonts w:ascii="Sylfaen" w:hAnsi="Sylfaen"/>
          <w:sz w:val="24"/>
          <w:szCs w:val="24"/>
          <w:lang w:val="ka-GE"/>
        </w:rPr>
        <w:t>არის</w:t>
      </w:r>
      <w:r w:rsidRPr="00175367">
        <w:rPr>
          <w:rFonts w:ascii="Sylfaen" w:hAnsi="Sylfaen"/>
          <w:sz w:val="24"/>
          <w:szCs w:val="24"/>
          <w:lang w:val="ka-GE"/>
        </w:rPr>
        <w:t xml:space="preserve"> პირთა აბსოლუტური თანასწორობის მიღწევა ან/და მათი ხელოვნური გათანაბრება. „თანასწორობის იდეა ემსახურება შესაძლებლობების თანასწორობის უზრუნველყოფას, ანუ ამა თუ იმ სფეროში ადამიანების თვითრეალიზაციისთვის ერთნაირი შესაძლებლობების გარანტირებას“ (საქართველოს საკონსტიტუციო სასამართლოს 2010 წლის 27 დეკემბრის №1/1/493 გადაწყვეტილება საქმეზე „მოქალაქეთა პოლიტიკური გაერთიანებები: „ახალი მემარჯვენეები“ და „საქართველოს კონსერვატიული </w:t>
      </w:r>
      <w:r w:rsidRPr="00175367">
        <w:rPr>
          <w:rFonts w:ascii="Sylfaen" w:hAnsi="Sylfaen"/>
          <w:sz w:val="24"/>
          <w:szCs w:val="24"/>
          <w:lang w:val="ka-GE"/>
        </w:rPr>
        <w:lastRenderedPageBreak/>
        <w:t>პარტია“ საქართველოს პარლამენტის წინააღმდეგ“, II-1). თანასწორობის უფლების ეს ასპექტი „საკუთარ თავში მოიცავს სახელმწიფოს ვალდებულებას, უზრუნველყოს ადამიანების მიმართ თანაბარი მოპყრობა. ამ უკანასკნელის ფუნქცია კი შედარებადი პირების მიმართ ერთნაირი მოთხოვნების დაწესებაში, თანაბარი შესაძლებლობების შექმნის ვალდებულებაში გამოიხატება“ (საქართველოს საკონსტიტუციო სასამართლოს 2023 წლის 9 ივნისის №2/4/1351 გადაწყვეტილება საქმეზე „ციალა პერტია საქართველოს პარლამენტის წინააღმდეგ</w:t>
      </w:r>
      <w:r w:rsidR="00F33D97">
        <w:rPr>
          <w:rFonts w:ascii="Sylfaen" w:hAnsi="Sylfaen"/>
          <w:sz w:val="24"/>
          <w:szCs w:val="24"/>
          <w:lang w:val="ka-GE"/>
        </w:rPr>
        <w:t>“, II-5).</w:t>
      </w:r>
    </w:p>
    <w:p w14:paraId="37FEEA35" w14:textId="77777777" w:rsidR="008A6D7A" w:rsidRPr="00175367" w:rsidRDefault="0063298E" w:rsidP="00175367">
      <w:pPr>
        <w:pStyle w:val="ListParagraph"/>
        <w:numPr>
          <w:ilvl w:val="0"/>
          <w:numId w:val="18"/>
        </w:numPr>
        <w:spacing w:line="276" w:lineRule="auto"/>
        <w:ind w:left="0" w:firstLine="284"/>
        <w:jc w:val="both"/>
        <w:rPr>
          <w:rFonts w:ascii="Sylfaen" w:hAnsi="Sylfaen"/>
          <w:sz w:val="24"/>
          <w:szCs w:val="24"/>
          <w:lang w:val="ka-GE"/>
        </w:rPr>
      </w:pPr>
      <w:r w:rsidRPr="00175367">
        <w:rPr>
          <w:rFonts w:ascii="Sylfaen" w:hAnsi="Sylfaen"/>
          <w:color w:val="000000"/>
          <w:sz w:val="24"/>
          <w:szCs w:val="24"/>
          <w:shd w:val="clear" w:color="auto" w:fill="FFFFFF"/>
          <w:lang w:val="ka-GE"/>
        </w:rPr>
        <w:t xml:space="preserve">წინამდებარე საქმეში, </w:t>
      </w:r>
      <w:r w:rsidR="001A5840" w:rsidRPr="00175367">
        <w:rPr>
          <w:rFonts w:ascii="Sylfaen" w:hAnsi="Sylfaen"/>
          <w:color w:val="000000"/>
          <w:sz w:val="24"/>
          <w:szCs w:val="24"/>
          <w:shd w:val="clear" w:color="auto" w:fill="FFFFFF"/>
          <w:lang w:val="ka-GE"/>
        </w:rPr>
        <w:t xml:space="preserve">სადავო ნორმის ბუნდოვან ხასიათზე მსჯელობის ეტაპზე, </w:t>
      </w:r>
      <w:r w:rsidRPr="00175367">
        <w:rPr>
          <w:rFonts w:ascii="Sylfaen" w:hAnsi="Sylfaen"/>
          <w:color w:val="000000"/>
          <w:sz w:val="24"/>
          <w:szCs w:val="24"/>
          <w:shd w:val="clear" w:color="auto" w:fill="FFFFFF"/>
          <w:lang w:val="ka-GE"/>
        </w:rPr>
        <w:t xml:space="preserve">საქართველოს საკონსტიტუციო სასამართლომ უკვე დაადგინა, </w:t>
      </w:r>
      <w:r w:rsidR="00A757F0" w:rsidRPr="00175367">
        <w:rPr>
          <w:rFonts w:ascii="Sylfaen" w:hAnsi="Sylfaen"/>
          <w:color w:val="000000"/>
          <w:sz w:val="24"/>
          <w:szCs w:val="24"/>
          <w:shd w:val="clear" w:color="auto" w:fill="FFFFFF"/>
          <w:lang w:val="ka-GE"/>
        </w:rPr>
        <w:t>რომ საერთო სასამართლოების</w:t>
      </w:r>
      <w:r w:rsidR="0068112A" w:rsidRPr="00175367">
        <w:rPr>
          <w:rFonts w:ascii="Sylfaen" w:hAnsi="Sylfaen"/>
          <w:color w:val="000000"/>
          <w:sz w:val="24"/>
          <w:szCs w:val="24"/>
          <w:shd w:val="clear" w:color="auto" w:fill="FFFFFF"/>
          <w:lang w:val="ka-GE"/>
        </w:rPr>
        <w:t xml:space="preserve"> ანუ იმ ორგანოების </w:t>
      </w:r>
      <w:r w:rsidR="00A757F0" w:rsidRPr="00175367">
        <w:rPr>
          <w:rFonts w:ascii="Sylfaen" w:hAnsi="Sylfaen"/>
          <w:color w:val="000000"/>
          <w:sz w:val="24"/>
          <w:szCs w:val="24"/>
          <w:shd w:val="clear" w:color="auto" w:fill="FFFFFF"/>
          <w:lang w:val="ka-GE"/>
        </w:rPr>
        <w:t xml:space="preserve">მიერ, რომლებიც </w:t>
      </w:r>
      <w:r w:rsidR="0068112A" w:rsidRPr="00175367">
        <w:rPr>
          <w:rFonts w:ascii="Sylfaen" w:hAnsi="Sylfaen"/>
          <w:color w:val="000000"/>
          <w:sz w:val="24"/>
          <w:szCs w:val="24"/>
          <w:shd w:val="clear" w:color="auto" w:fill="FFFFFF"/>
          <w:lang w:val="ka-GE"/>
        </w:rPr>
        <w:t xml:space="preserve">იღებენ </w:t>
      </w:r>
      <w:r w:rsidR="00A757F0" w:rsidRPr="00175367">
        <w:rPr>
          <w:rFonts w:ascii="Sylfaen" w:hAnsi="Sylfaen"/>
          <w:sz w:val="24"/>
          <w:szCs w:val="24"/>
          <w:lang w:val="ka-GE"/>
        </w:rPr>
        <w:t>საბოლოო გადაწყვეტილებას კანონის ნორმატიულ შინაარსთან, მის პრაქტიკულ გამოყენებასთან და, შესაბამისად, მის აღსრულებასთან დაკავშირებით</w:t>
      </w:r>
      <w:r w:rsidR="0068112A" w:rsidRPr="00175367">
        <w:rPr>
          <w:rFonts w:ascii="Sylfaen" w:hAnsi="Sylfaen"/>
          <w:sz w:val="24"/>
          <w:szCs w:val="24"/>
          <w:lang w:val="ka-GE"/>
        </w:rPr>
        <w:t xml:space="preserve">, არსებობს სადავო ნორმის </w:t>
      </w:r>
      <w:r w:rsidR="00485038" w:rsidRPr="00175367">
        <w:rPr>
          <w:rFonts w:ascii="Sylfaen" w:hAnsi="Sylfaen"/>
          <w:sz w:val="24"/>
          <w:szCs w:val="24"/>
          <w:lang w:val="ka-GE"/>
        </w:rPr>
        <w:t>ერთგვაროვანი</w:t>
      </w:r>
      <w:r w:rsidR="0068112A" w:rsidRPr="00175367">
        <w:rPr>
          <w:rFonts w:ascii="Sylfaen" w:hAnsi="Sylfaen"/>
          <w:sz w:val="24"/>
          <w:szCs w:val="24"/>
          <w:lang w:val="ka-GE"/>
        </w:rPr>
        <w:t xml:space="preserve"> და მკაფიო განმარტება, რომლის თანახმად, </w:t>
      </w:r>
      <w:r w:rsidR="00464D65" w:rsidRPr="00175367">
        <w:rPr>
          <w:rFonts w:ascii="Sylfaen" w:hAnsi="Sylfaen"/>
          <w:sz w:val="24"/>
          <w:szCs w:val="24"/>
          <w:lang w:val="ka-GE"/>
        </w:rPr>
        <w:t>თბილისის სარეკრეაციო ზონა 2-ში (რზ-2) მოქცეული ტერიტორია</w:t>
      </w:r>
      <w:r w:rsidR="00EC40CA" w:rsidRPr="00175367">
        <w:rPr>
          <w:rFonts w:ascii="Sylfaen" w:hAnsi="Sylfaen"/>
          <w:sz w:val="24"/>
          <w:szCs w:val="24"/>
          <w:lang w:val="ka-GE"/>
        </w:rPr>
        <w:t>,</w:t>
      </w:r>
      <w:r w:rsidR="00464D65" w:rsidRPr="00175367">
        <w:rPr>
          <w:rFonts w:ascii="Sylfaen" w:hAnsi="Sylfaen"/>
          <w:sz w:val="24"/>
          <w:szCs w:val="24"/>
          <w:lang w:val="ka-GE"/>
        </w:rPr>
        <w:t xml:space="preserve"> ითვლება რეკრეაციული დანიშნულების ტერიტორიად სადავო ნორმის მიზნებისათვის და არ ექვემდებარება </w:t>
      </w:r>
      <w:r w:rsidR="00EC40CA" w:rsidRPr="00175367">
        <w:rPr>
          <w:rFonts w:ascii="Sylfaen" w:hAnsi="Sylfaen"/>
          <w:sz w:val="24"/>
          <w:szCs w:val="24"/>
          <w:lang w:val="ka-GE"/>
        </w:rPr>
        <w:t>საკუთრების უფლების აღიარებას.</w:t>
      </w:r>
    </w:p>
    <w:p w14:paraId="073EF5E0" w14:textId="56A58C5B" w:rsidR="00814438" w:rsidRPr="00175367" w:rsidRDefault="00EC40CA" w:rsidP="00175367">
      <w:pPr>
        <w:pStyle w:val="ListParagraph"/>
        <w:numPr>
          <w:ilvl w:val="0"/>
          <w:numId w:val="18"/>
        </w:numPr>
        <w:spacing w:line="276" w:lineRule="auto"/>
        <w:ind w:left="0" w:firstLine="284"/>
        <w:jc w:val="both"/>
        <w:rPr>
          <w:rFonts w:ascii="Sylfaen" w:hAnsi="Sylfaen"/>
          <w:sz w:val="24"/>
          <w:szCs w:val="24"/>
          <w:lang w:val="ka-GE"/>
        </w:rPr>
      </w:pPr>
      <w:r w:rsidRPr="00175367">
        <w:rPr>
          <w:rFonts w:ascii="Sylfaen" w:hAnsi="Sylfaen"/>
          <w:sz w:val="24"/>
          <w:szCs w:val="24"/>
          <w:lang w:val="ka-GE"/>
        </w:rPr>
        <w:t>მაშასადამე, სადავო ნორმა და მისთვის საერთო სასამართლოების მიერ მინიჭებული ნორმატიული შინაარსი</w:t>
      </w:r>
      <w:r w:rsidR="009D0F3D" w:rsidRPr="00175367">
        <w:rPr>
          <w:rFonts w:ascii="Sylfaen" w:hAnsi="Sylfaen"/>
          <w:sz w:val="24"/>
          <w:szCs w:val="24"/>
          <w:lang w:val="ka-GE"/>
        </w:rPr>
        <w:t>,</w:t>
      </w:r>
      <w:r w:rsidRPr="00175367">
        <w:rPr>
          <w:rFonts w:ascii="Sylfaen" w:hAnsi="Sylfaen"/>
          <w:sz w:val="24"/>
          <w:szCs w:val="24"/>
          <w:lang w:val="ka-GE"/>
        </w:rPr>
        <w:t xml:space="preserve"> ყველა </w:t>
      </w:r>
      <w:r w:rsidR="008A6D7A" w:rsidRPr="00175367">
        <w:rPr>
          <w:rFonts w:ascii="Sylfaen" w:hAnsi="Sylfaen"/>
          <w:sz w:val="24"/>
          <w:szCs w:val="24"/>
          <w:lang w:val="ka-GE"/>
        </w:rPr>
        <w:t xml:space="preserve">იმ </w:t>
      </w:r>
      <w:r w:rsidRPr="00175367">
        <w:rPr>
          <w:rFonts w:ascii="Sylfaen" w:hAnsi="Sylfaen"/>
          <w:sz w:val="24"/>
          <w:szCs w:val="24"/>
          <w:lang w:val="ka-GE"/>
        </w:rPr>
        <w:t>პირის მიმართ</w:t>
      </w:r>
      <w:r w:rsidR="009D0F3D" w:rsidRPr="00175367">
        <w:rPr>
          <w:rFonts w:ascii="Sylfaen" w:hAnsi="Sylfaen"/>
          <w:sz w:val="24"/>
          <w:szCs w:val="24"/>
          <w:lang w:val="ka-GE"/>
        </w:rPr>
        <w:t xml:space="preserve">, რომლის </w:t>
      </w:r>
      <w:r w:rsidR="008A6D7A" w:rsidRPr="00175367">
        <w:rPr>
          <w:rFonts w:ascii="Sylfaen" w:hAnsi="Sylfaen"/>
          <w:sz w:val="24"/>
          <w:szCs w:val="24"/>
          <w:lang w:val="ka-GE"/>
        </w:rPr>
        <w:t xml:space="preserve">მიწის </w:t>
      </w:r>
      <w:r w:rsidR="009D0F3D" w:rsidRPr="00175367">
        <w:rPr>
          <w:rFonts w:ascii="Sylfaen" w:hAnsi="Sylfaen"/>
          <w:sz w:val="24"/>
          <w:szCs w:val="24"/>
          <w:lang w:val="ka-GE"/>
        </w:rPr>
        <w:t>ნაკვეთიც თბილისის სარეკრეაციო ზონა 2-ში (რზ-2) მდებარეობს, ადგენს ერთნაირ და თანასწორ სამართლებრივ რეჟიმს</w:t>
      </w:r>
      <w:r w:rsidR="008A6D7A" w:rsidRPr="00175367">
        <w:rPr>
          <w:rFonts w:ascii="Sylfaen" w:hAnsi="Sylfaen"/>
          <w:sz w:val="24"/>
          <w:szCs w:val="24"/>
          <w:lang w:val="ka-GE"/>
        </w:rPr>
        <w:t xml:space="preserve"> </w:t>
      </w:r>
      <w:r w:rsidR="00846E0B">
        <w:rPr>
          <w:rFonts w:ascii="Sylfaen" w:hAnsi="Sylfaen"/>
          <w:sz w:val="24"/>
          <w:szCs w:val="24"/>
          <w:lang w:val="ka-GE"/>
        </w:rPr>
        <w:t>−</w:t>
      </w:r>
      <w:r w:rsidR="008A6D7A" w:rsidRPr="00175367">
        <w:rPr>
          <w:rFonts w:ascii="Sylfaen" w:hAnsi="Sylfaen"/>
          <w:sz w:val="24"/>
          <w:szCs w:val="24"/>
          <w:lang w:val="ka-GE"/>
        </w:rPr>
        <w:t xml:space="preserve"> ყველა მათგანს უზღუდავს საკუთრების უფლების აღიარების შესაძლებლობას.</w:t>
      </w:r>
      <w:r w:rsidR="009D0F3D" w:rsidRPr="00175367">
        <w:rPr>
          <w:rFonts w:ascii="Sylfaen" w:hAnsi="Sylfaen"/>
          <w:sz w:val="24"/>
          <w:szCs w:val="24"/>
          <w:lang w:val="ka-GE"/>
        </w:rPr>
        <w:t xml:space="preserve"> ადმინისტრაციული ორგანოს </w:t>
      </w:r>
      <w:r w:rsidR="008E36C2" w:rsidRPr="00175367">
        <w:rPr>
          <w:rFonts w:ascii="Sylfaen" w:hAnsi="Sylfaen"/>
          <w:sz w:val="24"/>
          <w:szCs w:val="24"/>
          <w:lang w:val="ka-GE"/>
        </w:rPr>
        <w:t xml:space="preserve">განსხვავებული </w:t>
      </w:r>
      <w:r w:rsidR="009D0F3D" w:rsidRPr="00175367">
        <w:rPr>
          <w:rFonts w:ascii="Sylfaen" w:hAnsi="Sylfaen"/>
          <w:sz w:val="24"/>
          <w:szCs w:val="24"/>
          <w:lang w:val="ka-GE"/>
        </w:rPr>
        <w:t xml:space="preserve">ხედვა სადავო </w:t>
      </w:r>
      <w:r w:rsidR="008E36C2" w:rsidRPr="00175367">
        <w:rPr>
          <w:rFonts w:ascii="Sylfaen" w:hAnsi="Sylfaen"/>
          <w:sz w:val="24"/>
          <w:szCs w:val="24"/>
          <w:lang w:val="ka-GE"/>
        </w:rPr>
        <w:t>ნორმის შინაარსთან მიმართებით</w:t>
      </w:r>
      <w:r w:rsidR="001A06AC" w:rsidRPr="00175367">
        <w:rPr>
          <w:rFonts w:ascii="Sylfaen" w:hAnsi="Sylfaen"/>
          <w:sz w:val="24"/>
          <w:szCs w:val="24"/>
          <w:lang w:val="ka-GE"/>
        </w:rPr>
        <w:t xml:space="preserve"> კი</w:t>
      </w:r>
      <w:r w:rsidR="008E36C2" w:rsidRPr="00175367">
        <w:rPr>
          <w:rFonts w:ascii="Sylfaen" w:hAnsi="Sylfaen"/>
          <w:sz w:val="24"/>
          <w:szCs w:val="24"/>
          <w:lang w:val="ka-GE"/>
        </w:rPr>
        <w:t xml:space="preserve">, </w:t>
      </w:r>
      <w:r w:rsidR="001A06AC" w:rsidRPr="00175367">
        <w:rPr>
          <w:rFonts w:ascii="Sylfaen" w:hAnsi="Sylfaen"/>
          <w:sz w:val="24"/>
          <w:szCs w:val="24"/>
          <w:lang w:val="ka-GE"/>
        </w:rPr>
        <w:t xml:space="preserve">თავად </w:t>
      </w:r>
      <w:r w:rsidR="00D63D1A" w:rsidRPr="00175367">
        <w:rPr>
          <w:rFonts w:ascii="Sylfaen" w:hAnsi="Sylfaen"/>
          <w:sz w:val="24"/>
          <w:szCs w:val="24"/>
          <w:lang w:val="ka-GE"/>
        </w:rPr>
        <w:t>ამ ნორმის რეალურ შინაარსზე გავლენას ვერ მოახდენს</w:t>
      </w:r>
      <w:r w:rsidR="001A06AC" w:rsidRPr="00175367">
        <w:rPr>
          <w:rFonts w:ascii="Sylfaen" w:hAnsi="Sylfaen"/>
          <w:sz w:val="24"/>
          <w:szCs w:val="24"/>
          <w:lang w:val="ka-GE"/>
        </w:rPr>
        <w:t xml:space="preserve">, ვინაიდან, </w:t>
      </w:r>
      <w:r w:rsidR="00ED3BC3" w:rsidRPr="00175367">
        <w:rPr>
          <w:rFonts w:ascii="Sylfaen" w:hAnsi="Sylfaen"/>
          <w:sz w:val="24"/>
          <w:szCs w:val="24"/>
          <w:lang w:val="ka-GE"/>
        </w:rPr>
        <w:t>ამ</w:t>
      </w:r>
      <w:r w:rsidR="001A06AC" w:rsidRPr="00175367">
        <w:rPr>
          <w:rFonts w:ascii="Sylfaen" w:hAnsi="Sylfaen"/>
          <w:sz w:val="24"/>
          <w:szCs w:val="24"/>
          <w:lang w:val="ka-GE"/>
        </w:rPr>
        <w:t xml:space="preserve"> შემთხვევაში, </w:t>
      </w:r>
      <w:r w:rsidR="00BC051F">
        <w:rPr>
          <w:rFonts w:ascii="Sylfaen" w:hAnsi="Sylfaen"/>
          <w:sz w:val="24"/>
          <w:szCs w:val="24"/>
          <w:lang w:val="ka-GE"/>
        </w:rPr>
        <w:t xml:space="preserve">აღიარების </w:t>
      </w:r>
      <w:r w:rsidR="001A06AC" w:rsidRPr="00175367">
        <w:rPr>
          <w:rFonts w:ascii="Sylfaen" w:hAnsi="Sylfaen"/>
          <w:sz w:val="24"/>
          <w:szCs w:val="24"/>
          <w:lang w:val="ka-GE"/>
        </w:rPr>
        <w:t>კომისია არ არის სადავო ნორმის რეალურ</w:t>
      </w:r>
      <w:r w:rsidR="00ED3BC3" w:rsidRPr="00175367">
        <w:rPr>
          <w:rFonts w:ascii="Sylfaen" w:hAnsi="Sylfaen"/>
          <w:sz w:val="24"/>
          <w:szCs w:val="24"/>
          <w:lang w:val="ka-GE"/>
        </w:rPr>
        <w:t>ი</w:t>
      </w:r>
      <w:r w:rsidR="001A06AC" w:rsidRPr="00175367">
        <w:rPr>
          <w:rFonts w:ascii="Sylfaen" w:hAnsi="Sylfaen"/>
          <w:sz w:val="24"/>
          <w:szCs w:val="24"/>
          <w:lang w:val="ka-GE"/>
        </w:rPr>
        <w:t xml:space="preserve"> ნორმატიულ</w:t>
      </w:r>
      <w:r w:rsidR="00ED3BC3" w:rsidRPr="00175367">
        <w:rPr>
          <w:rFonts w:ascii="Sylfaen" w:hAnsi="Sylfaen"/>
          <w:sz w:val="24"/>
          <w:szCs w:val="24"/>
          <w:lang w:val="ka-GE"/>
        </w:rPr>
        <w:t>ი</w:t>
      </w:r>
      <w:r w:rsidR="001A06AC" w:rsidRPr="00175367">
        <w:rPr>
          <w:rFonts w:ascii="Sylfaen" w:hAnsi="Sylfaen"/>
          <w:sz w:val="24"/>
          <w:szCs w:val="24"/>
          <w:lang w:val="ka-GE"/>
        </w:rPr>
        <w:t xml:space="preserve"> შინაარსის</w:t>
      </w:r>
      <w:r w:rsidR="00846E0B">
        <w:rPr>
          <w:rFonts w:ascii="Sylfaen" w:hAnsi="Sylfaen"/>
          <w:sz w:val="24"/>
          <w:szCs w:val="24"/>
          <w:lang w:val="ka-GE"/>
        </w:rPr>
        <w:t xml:space="preserve"> საბოლოო ფორმით</w:t>
      </w:r>
      <w:r w:rsidR="001A06AC" w:rsidRPr="00175367">
        <w:rPr>
          <w:rFonts w:ascii="Sylfaen" w:hAnsi="Sylfaen"/>
          <w:sz w:val="24"/>
          <w:szCs w:val="24"/>
          <w:lang w:val="ka-GE"/>
        </w:rPr>
        <w:t xml:space="preserve"> დადგენაზე პასუხისმგებელი ორგანო.</w:t>
      </w:r>
      <w:r w:rsidR="00ED3BC3" w:rsidRPr="00175367">
        <w:rPr>
          <w:rFonts w:ascii="Sylfaen" w:hAnsi="Sylfaen"/>
          <w:sz w:val="24"/>
          <w:szCs w:val="24"/>
          <w:lang w:val="ka-GE"/>
        </w:rPr>
        <w:t xml:space="preserve"> მეტიც</w:t>
      </w:r>
      <w:r w:rsidR="00BC051F">
        <w:rPr>
          <w:rFonts w:ascii="Sylfaen" w:hAnsi="Sylfaen"/>
          <w:sz w:val="24"/>
          <w:szCs w:val="24"/>
          <w:lang w:val="ka-GE"/>
        </w:rPr>
        <w:t xml:space="preserve">, </w:t>
      </w:r>
      <w:r w:rsidR="00ED3BC3" w:rsidRPr="00175367">
        <w:rPr>
          <w:rFonts w:ascii="Sylfaen" w:hAnsi="Sylfaen"/>
          <w:sz w:val="24"/>
          <w:szCs w:val="24"/>
          <w:lang w:val="ka-GE"/>
        </w:rPr>
        <w:t>კომისია ვალდებულია</w:t>
      </w:r>
      <w:r w:rsidR="0082636A" w:rsidRPr="00175367">
        <w:rPr>
          <w:rFonts w:ascii="Sylfaen" w:hAnsi="Sylfaen"/>
          <w:sz w:val="24"/>
          <w:szCs w:val="24"/>
          <w:lang w:val="ka-GE"/>
        </w:rPr>
        <w:t xml:space="preserve">, სადავო ნორმის განმარტება შეუსაბამოს საერთო სასამართლოების მიერ ამ ნორმის </w:t>
      </w:r>
      <w:r w:rsidR="00814438" w:rsidRPr="00175367">
        <w:rPr>
          <w:rFonts w:ascii="Sylfaen" w:hAnsi="Sylfaen"/>
          <w:sz w:val="24"/>
          <w:szCs w:val="24"/>
          <w:lang w:val="ka-GE"/>
        </w:rPr>
        <w:t xml:space="preserve">ირგვლივ ჩამოყალიბებულ </w:t>
      </w:r>
      <w:r w:rsidR="005711F2" w:rsidRPr="00175367">
        <w:rPr>
          <w:rFonts w:ascii="Sylfaen" w:hAnsi="Sylfaen"/>
          <w:sz w:val="24"/>
          <w:szCs w:val="24"/>
          <w:lang w:val="ka-GE"/>
        </w:rPr>
        <w:t>პრაქტიკას</w:t>
      </w:r>
      <w:r w:rsidR="00814438" w:rsidRPr="00175367">
        <w:rPr>
          <w:rFonts w:ascii="Sylfaen" w:hAnsi="Sylfaen"/>
          <w:sz w:val="24"/>
          <w:szCs w:val="24"/>
          <w:lang w:val="ka-GE"/>
        </w:rPr>
        <w:t>, რაზეც</w:t>
      </w:r>
      <w:r w:rsidR="005711F2" w:rsidRPr="00175367">
        <w:rPr>
          <w:rFonts w:ascii="Sylfaen" w:hAnsi="Sylfaen"/>
          <w:sz w:val="24"/>
          <w:szCs w:val="24"/>
          <w:lang w:val="ka-GE"/>
        </w:rPr>
        <w:t xml:space="preserve"> ცხადად მიუთითა </w:t>
      </w:r>
      <w:r w:rsidR="005E41AF">
        <w:rPr>
          <w:rFonts w:ascii="Sylfaen" w:hAnsi="Sylfaen"/>
          <w:sz w:val="24"/>
          <w:szCs w:val="24"/>
          <w:lang w:val="ka-GE"/>
        </w:rPr>
        <w:t xml:space="preserve">საქართველოს </w:t>
      </w:r>
      <w:r w:rsidR="005711F2" w:rsidRPr="00175367">
        <w:rPr>
          <w:rFonts w:ascii="Sylfaen" w:hAnsi="Sylfaen"/>
          <w:sz w:val="24"/>
          <w:szCs w:val="24"/>
          <w:lang w:val="ka-GE"/>
        </w:rPr>
        <w:t>უზენაესმა სასამართლომ, როდესაც აღნიშნა, რომ</w:t>
      </w:r>
      <w:r w:rsidR="00814438" w:rsidRPr="00175367">
        <w:rPr>
          <w:rFonts w:ascii="Sylfaen" w:hAnsi="Sylfaen"/>
          <w:sz w:val="24"/>
          <w:szCs w:val="24"/>
          <w:lang w:val="ka-GE"/>
        </w:rPr>
        <w:t xml:space="preserve"> „</w:t>
      </w:r>
      <w:r w:rsidR="00BC051F">
        <w:rPr>
          <w:rFonts w:ascii="Sylfaen" w:hAnsi="Sylfaen"/>
          <w:sz w:val="24"/>
          <w:szCs w:val="24"/>
          <w:lang w:val="ka-GE"/>
        </w:rPr>
        <w:t xml:space="preserve">[აღიარების] </w:t>
      </w:r>
      <w:r w:rsidR="00814438" w:rsidRPr="00175367">
        <w:rPr>
          <w:rFonts w:ascii="Sylfaen" w:hAnsi="Sylfaen" w:cs="Sylfaen"/>
          <w:sz w:val="24"/>
          <w:szCs w:val="24"/>
          <w:lang w:val="ka-GE"/>
        </w:rPr>
        <w:t>კომისია</w:t>
      </w:r>
      <w:r w:rsidR="00814438" w:rsidRPr="00175367">
        <w:rPr>
          <w:rFonts w:ascii="Sylfaen" w:hAnsi="Sylfaen"/>
          <w:sz w:val="24"/>
          <w:szCs w:val="24"/>
          <w:lang w:val="ka-GE"/>
        </w:rPr>
        <w:t xml:space="preserve"> არ არის უფლებამოსილი დააკმაყოფილოს [პირის] მოთხოვნა, თუ ის შეეხება სარეკრეაციო ზონის სტატუსის მქონე მიწის ნაკვეთზე საკუთრების უფლების აღიარებას“ (იხ., საქართველოს უზენაესი სასამართლოს ადმინისტრაციულ საქმეთა პალატის 2024 წლის 9 დეკემბრის განჩინება №ბს-104 (კ-24) საქმეზე</w:t>
      </w:r>
      <w:r w:rsidR="005711F2" w:rsidRPr="00175367">
        <w:rPr>
          <w:rFonts w:ascii="Sylfaen" w:hAnsi="Sylfaen"/>
          <w:sz w:val="24"/>
          <w:szCs w:val="24"/>
          <w:lang w:val="ka-GE"/>
        </w:rPr>
        <w:t>).</w:t>
      </w:r>
    </w:p>
    <w:p w14:paraId="78A50908" w14:textId="7B4DD176" w:rsidR="005711F2" w:rsidRPr="00175367" w:rsidRDefault="008D354A" w:rsidP="00175367">
      <w:pPr>
        <w:pStyle w:val="ListParagraph"/>
        <w:numPr>
          <w:ilvl w:val="0"/>
          <w:numId w:val="18"/>
        </w:numPr>
        <w:spacing w:line="276" w:lineRule="auto"/>
        <w:ind w:left="0" w:firstLine="284"/>
        <w:jc w:val="both"/>
        <w:rPr>
          <w:rFonts w:ascii="Sylfaen" w:hAnsi="Sylfaen"/>
          <w:sz w:val="24"/>
          <w:szCs w:val="24"/>
          <w:lang w:val="ka-GE"/>
        </w:rPr>
      </w:pPr>
      <w:r w:rsidRPr="00175367">
        <w:rPr>
          <w:rFonts w:ascii="Sylfaen" w:hAnsi="Sylfaen"/>
          <w:sz w:val="24"/>
          <w:szCs w:val="24"/>
          <w:lang w:val="ka-GE"/>
        </w:rPr>
        <w:t>ამდენად</w:t>
      </w:r>
      <w:r w:rsidR="00AA718C" w:rsidRPr="00175367">
        <w:rPr>
          <w:rFonts w:ascii="Sylfaen" w:hAnsi="Sylfaen"/>
          <w:sz w:val="24"/>
          <w:szCs w:val="24"/>
          <w:lang w:val="ka-GE"/>
        </w:rPr>
        <w:t xml:space="preserve">, </w:t>
      </w:r>
      <w:r w:rsidR="003C2318">
        <w:rPr>
          <w:rFonts w:ascii="Sylfaen" w:hAnsi="Sylfaen"/>
          <w:sz w:val="24"/>
          <w:szCs w:val="24"/>
          <w:lang w:val="ka-GE"/>
        </w:rPr>
        <w:t>გასაჩივრებული რეგულაციის</w:t>
      </w:r>
      <w:r w:rsidR="00F33D97">
        <w:rPr>
          <w:rFonts w:ascii="Sylfaen" w:hAnsi="Sylfaen"/>
          <w:sz w:val="24"/>
          <w:szCs w:val="24"/>
          <w:lang w:val="ka-GE"/>
        </w:rPr>
        <w:t xml:space="preserve"> ანალიზისა და </w:t>
      </w:r>
      <w:r w:rsidR="00AA718C" w:rsidRPr="00175367">
        <w:rPr>
          <w:rFonts w:ascii="Sylfaen" w:hAnsi="Sylfaen"/>
          <w:sz w:val="24"/>
          <w:szCs w:val="24"/>
          <w:lang w:val="ka-GE"/>
        </w:rPr>
        <w:t xml:space="preserve">მოსარჩელის მიერ წარმოდგენილი არგუმენტაციის გათვალისწინებით, </w:t>
      </w:r>
      <w:r w:rsidR="00F33D97">
        <w:rPr>
          <w:rFonts w:ascii="Sylfaen" w:hAnsi="Sylfaen"/>
          <w:sz w:val="24"/>
          <w:szCs w:val="24"/>
          <w:lang w:val="ka-GE"/>
        </w:rPr>
        <w:t xml:space="preserve">ნათელია, რომ </w:t>
      </w:r>
      <w:r w:rsidR="00AA718C" w:rsidRPr="00175367">
        <w:rPr>
          <w:rFonts w:ascii="Sylfaen" w:hAnsi="Sylfaen"/>
          <w:sz w:val="24"/>
          <w:szCs w:val="24"/>
          <w:lang w:val="ka-GE"/>
        </w:rPr>
        <w:t xml:space="preserve">სადავო </w:t>
      </w:r>
      <w:r w:rsidR="00894716">
        <w:rPr>
          <w:rFonts w:ascii="Sylfaen" w:hAnsi="Sylfaen"/>
          <w:sz w:val="24"/>
          <w:szCs w:val="24"/>
          <w:lang w:val="ka-GE"/>
        </w:rPr>
        <w:t>ნორმიდან,</w:t>
      </w:r>
      <w:r w:rsidR="00AA718C" w:rsidRPr="00175367">
        <w:rPr>
          <w:rFonts w:ascii="Sylfaen" w:hAnsi="Sylfaen"/>
          <w:sz w:val="24"/>
          <w:szCs w:val="24"/>
          <w:lang w:val="ka-GE"/>
        </w:rPr>
        <w:t xml:space="preserve"> არსებითად თანასწორი პირების მიმართ უთანასწორო მოპყრობა </w:t>
      </w:r>
      <w:r w:rsidR="00894716">
        <w:rPr>
          <w:rFonts w:ascii="Sylfaen" w:hAnsi="Sylfaen"/>
          <w:sz w:val="24"/>
          <w:szCs w:val="24"/>
          <w:lang w:val="ka-GE"/>
        </w:rPr>
        <w:t xml:space="preserve">არ </w:t>
      </w:r>
      <w:r w:rsidR="00894716">
        <w:rPr>
          <w:rFonts w:ascii="Sylfaen" w:hAnsi="Sylfaen"/>
          <w:sz w:val="24"/>
          <w:szCs w:val="24"/>
          <w:lang w:val="ka-GE"/>
        </w:rPr>
        <w:lastRenderedPageBreak/>
        <w:t>მომდინარეობს</w:t>
      </w:r>
      <w:r w:rsidR="00F33D97">
        <w:rPr>
          <w:rFonts w:ascii="Sylfaen" w:hAnsi="Sylfaen"/>
          <w:sz w:val="24"/>
          <w:szCs w:val="24"/>
          <w:lang w:val="ka-GE"/>
        </w:rPr>
        <w:t xml:space="preserve">. შესაბამისად, </w:t>
      </w:r>
      <w:r w:rsidR="003C2318">
        <w:rPr>
          <w:rFonts w:ascii="Sylfaen" w:hAnsi="Sylfaen"/>
          <w:sz w:val="24"/>
          <w:szCs w:val="24"/>
          <w:lang w:val="ka-GE"/>
        </w:rPr>
        <w:t>აღნიშნულ ნორმას შემხებლობა არ აქვს</w:t>
      </w:r>
      <w:r w:rsidR="00AA718C" w:rsidRPr="00175367">
        <w:rPr>
          <w:rFonts w:ascii="Sylfaen" w:hAnsi="Sylfaen"/>
          <w:sz w:val="24"/>
          <w:szCs w:val="24"/>
          <w:lang w:val="ka-GE"/>
        </w:rPr>
        <w:t xml:space="preserve"> </w:t>
      </w:r>
      <w:r w:rsidR="005E41AF">
        <w:rPr>
          <w:rFonts w:ascii="Sylfaen" w:hAnsi="Sylfaen"/>
          <w:sz w:val="24"/>
          <w:szCs w:val="24"/>
          <w:lang w:val="ka-GE"/>
        </w:rPr>
        <w:t xml:space="preserve">სამართლის წინაშე ყველას </w:t>
      </w:r>
      <w:r w:rsidR="00AA718C" w:rsidRPr="00175367">
        <w:rPr>
          <w:rFonts w:ascii="Sylfaen" w:hAnsi="Sylfaen"/>
          <w:sz w:val="24"/>
          <w:szCs w:val="24"/>
          <w:lang w:val="ka-GE"/>
        </w:rPr>
        <w:t>თანასწორობის კონსტიტუციურ უფლებ</w:t>
      </w:r>
      <w:r w:rsidR="005E41AF">
        <w:rPr>
          <w:rFonts w:ascii="Sylfaen" w:hAnsi="Sylfaen"/>
          <w:sz w:val="24"/>
          <w:szCs w:val="24"/>
          <w:lang w:val="ka-GE"/>
        </w:rPr>
        <w:t xml:space="preserve">ასთან. </w:t>
      </w:r>
    </w:p>
    <w:p w14:paraId="28D2A1FE" w14:textId="4275983E" w:rsidR="008D354A" w:rsidRPr="00175367" w:rsidRDefault="008D354A" w:rsidP="001D6E8E">
      <w:pPr>
        <w:pStyle w:val="ListParagraph"/>
        <w:numPr>
          <w:ilvl w:val="0"/>
          <w:numId w:val="18"/>
        </w:numPr>
        <w:spacing w:after="100" w:afterAutospacing="1" w:line="276" w:lineRule="auto"/>
        <w:ind w:left="0" w:firstLine="284"/>
        <w:jc w:val="both"/>
        <w:rPr>
          <w:rFonts w:ascii="Sylfaen" w:hAnsi="Sylfaen"/>
          <w:sz w:val="24"/>
          <w:szCs w:val="24"/>
          <w:lang w:val="ka-GE"/>
        </w:rPr>
      </w:pPr>
      <w:r w:rsidRPr="00175367">
        <w:rPr>
          <w:rFonts w:ascii="Sylfaen" w:hAnsi="Sylfaen"/>
          <w:sz w:val="24"/>
          <w:szCs w:val="24"/>
          <w:lang w:val="ka-GE"/>
        </w:rPr>
        <w:t xml:space="preserve">ყოველივე ზემოაღნიშნულიდან გამომდინარე, </w:t>
      </w:r>
      <w:r w:rsidR="006235D6" w:rsidRPr="00175367">
        <w:rPr>
          <w:rFonts w:ascii="Sylfaen" w:hAnsi="Sylfaen"/>
          <w:sz w:val="24"/>
          <w:szCs w:val="24"/>
          <w:lang w:val="ka-GE"/>
        </w:rPr>
        <w:t xml:space="preserve">საქართველოს საკონსტიტუციო სასამართლო მიიჩნევს, რომ </w:t>
      </w:r>
      <w:r w:rsidR="006235D6" w:rsidRPr="00175367">
        <w:rPr>
          <w:rFonts w:ascii="Sylfaen" w:hAnsi="Sylfaen" w:cs="Sylfaen"/>
          <w:bCs/>
          <w:sz w:val="24"/>
          <w:szCs w:val="24"/>
          <w:lang w:val="ka-GE"/>
        </w:rPr>
        <w:t>№</w:t>
      </w:r>
      <w:r w:rsidR="006235D6" w:rsidRPr="00175367">
        <w:rPr>
          <w:rFonts w:ascii="Sylfaen" w:hAnsi="Sylfaen"/>
          <w:color w:val="000000"/>
          <w:sz w:val="24"/>
          <w:szCs w:val="24"/>
          <w:shd w:val="clear" w:color="auto" w:fill="FFFFFF"/>
          <w:lang w:val="ka-GE"/>
        </w:rPr>
        <w:t xml:space="preserve">1966 კონსტიტუციური სარჩელი, სასარჩელო მოთხოვნის იმ ნაწილში, რომელიც შეეხება სადავო ნორმის </w:t>
      </w:r>
      <w:r w:rsidR="005E41AF">
        <w:rPr>
          <w:rFonts w:ascii="Sylfaen" w:hAnsi="Sylfaen"/>
          <w:color w:val="000000"/>
          <w:sz w:val="24"/>
          <w:szCs w:val="24"/>
          <w:shd w:val="clear" w:color="auto" w:fill="FFFFFF"/>
          <w:lang w:val="ka-GE"/>
        </w:rPr>
        <w:t>არაკონსტიტუციურად ცნობას</w:t>
      </w:r>
      <w:r w:rsidR="005E41AF" w:rsidRPr="00175367">
        <w:rPr>
          <w:rFonts w:ascii="Sylfaen" w:hAnsi="Sylfaen"/>
          <w:color w:val="000000"/>
          <w:sz w:val="24"/>
          <w:szCs w:val="24"/>
          <w:shd w:val="clear" w:color="auto" w:fill="FFFFFF"/>
          <w:lang w:val="ka-GE"/>
        </w:rPr>
        <w:t xml:space="preserve"> </w:t>
      </w:r>
      <w:r w:rsidR="006235D6" w:rsidRPr="00175367">
        <w:rPr>
          <w:rFonts w:ascii="Sylfaen" w:hAnsi="Sylfaen"/>
          <w:color w:val="000000"/>
          <w:sz w:val="24"/>
          <w:szCs w:val="24"/>
          <w:shd w:val="clear" w:color="auto" w:fill="FFFFFF"/>
          <w:lang w:val="ka-GE"/>
        </w:rPr>
        <w:t xml:space="preserve">საქართველოს კონსტიტუციის </w:t>
      </w:r>
      <w:r w:rsidR="00052486" w:rsidRPr="00175367">
        <w:rPr>
          <w:rFonts w:ascii="Sylfaen" w:hAnsi="Sylfaen"/>
          <w:color w:val="000000"/>
          <w:sz w:val="24"/>
          <w:szCs w:val="24"/>
          <w:shd w:val="clear" w:color="auto" w:fill="FFFFFF"/>
          <w:lang w:val="ka-GE"/>
        </w:rPr>
        <w:t>მე-11 მუხლის პირველ პუნქტთან</w:t>
      </w:r>
      <w:r w:rsidR="006235D6" w:rsidRPr="00175367">
        <w:rPr>
          <w:rFonts w:ascii="Sylfaen" w:hAnsi="Sylfaen"/>
          <w:color w:val="000000"/>
          <w:sz w:val="24"/>
          <w:szCs w:val="24"/>
          <w:shd w:val="clear" w:color="auto" w:fill="FFFFFF"/>
          <w:lang w:val="ka-GE"/>
        </w:rPr>
        <w:t xml:space="preserve"> მიმართებით, </w:t>
      </w:r>
      <w:r w:rsidR="006235D6" w:rsidRPr="00175367">
        <w:rPr>
          <w:rFonts w:ascii="Sylfaen" w:hAnsi="Sylfaen" w:cs="Sylfaen"/>
          <w:color w:val="000000"/>
          <w:sz w:val="24"/>
          <w:szCs w:val="24"/>
          <w:shd w:val="clear" w:color="auto" w:fill="FFFFFF"/>
          <w:lang w:val="ka-GE"/>
        </w:rPr>
        <w:t>დაუსაბუთებელია</w:t>
      </w:r>
      <w:r w:rsidR="006235D6" w:rsidRPr="00175367">
        <w:rPr>
          <w:rFonts w:ascii="Sylfaen" w:hAnsi="Sylfaen"/>
          <w:color w:val="000000"/>
          <w:sz w:val="24"/>
          <w:szCs w:val="24"/>
          <w:shd w:val="clear" w:color="auto" w:fill="FFFFFF"/>
          <w:lang w:val="ka-GE"/>
        </w:rPr>
        <w:t xml:space="preserve"> </w:t>
      </w:r>
      <w:r w:rsidR="006235D6" w:rsidRPr="00175367">
        <w:rPr>
          <w:rFonts w:ascii="Sylfaen" w:hAnsi="Sylfaen" w:cs="Sylfaen"/>
          <w:color w:val="000000"/>
          <w:sz w:val="24"/>
          <w:szCs w:val="24"/>
          <w:shd w:val="clear" w:color="auto" w:fill="FFFFFF"/>
          <w:lang w:val="ka-GE"/>
        </w:rPr>
        <w:t>და</w:t>
      </w:r>
      <w:r w:rsidR="006235D6" w:rsidRPr="00175367">
        <w:rPr>
          <w:rFonts w:ascii="Sylfaen" w:hAnsi="Sylfaen"/>
          <w:color w:val="000000"/>
          <w:sz w:val="24"/>
          <w:szCs w:val="24"/>
          <w:shd w:val="clear" w:color="auto" w:fill="FFFFFF"/>
          <w:lang w:val="ka-GE"/>
        </w:rPr>
        <w:t xml:space="preserve"> </w:t>
      </w:r>
      <w:r w:rsidR="006235D6" w:rsidRPr="00175367">
        <w:rPr>
          <w:rFonts w:ascii="Sylfaen" w:hAnsi="Sylfaen" w:cs="Sylfaen"/>
          <w:color w:val="000000"/>
          <w:sz w:val="24"/>
          <w:szCs w:val="24"/>
          <w:shd w:val="clear" w:color="auto" w:fill="FFFFFF"/>
          <w:lang w:val="ka-GE"/>
        </w:rPr>
        <w:t>არსებობს</w:t>
      </w:r>
      <w:r w:rsidR="006235D6" w:rsidRPr="00175367">
        <w:rPr>
          <w:rFonts w:ascii="Sylfaen" w:hAnsi="Sylfaen"/>
          <w:color w:val="000000"/>
          <w:sz w:val="24"/>
          <w:szCs w:val="24"/>
          <w:shd w:val="clear" w:color="auto" w:fill="FFFFFF"/>
          <w:lang w:val="ka-GE"/>
        </w:rPr>
        <w:t xml:space="preserve"> </w:t>
      </w:r>
      <w:r w:rsidR="006235D6" w:rsidRPr="00175367">
        <w:rPr>
          <w:rFonts w:ascii="Sylfaen" w:hAnsi="Sylfaen" w:cs="Sylfaen"/>
          <w:color w:val="000000"/>
          <w:sz w:val="24"/>
          <w:szCs w:val="24"/>
          <w:shd w:val="clear" w:color="auto" w:fill="FFFFFF"/>
          <w:lang w:val="ka-GE"/>
        </w:rPr>
        <w:t>მისი</w:t>
      </w:r>
      <w:r w:rsidR="006235D6" w:rsidRPr="00175367">
        <w:rPr>
          <w:rFonts w:ascii="Sylfaen" w:hAnsi="Sylfaen"/>
          <w:color w:val="000000"/>
          <w:sz w:val="24"/>
          <w:szCs w:val="24"/>
          <w:shd w:val="clear" w:color="auto" w:fill="FFFFFF"/>
          <w:lang w:val="ka-GE"/>
        </w:rPr>
        <w:t xml:space="preserve"> </w:t>
      </w:r>
      <w:r w:rsidR="006235D6" w:rsidRPr="00175367">
        <w:rPr>
          <w:rFonts w:ascii="Sylfaen" w:hAnsi="Sylfaen" w:cs="Sylfaen"/>
          <w:color w:val="000000"/>
          <w:sz w:val="24"/>
          <w:szCs w:val="24"/>
          <w:shd w:val="clear" w:color="auto" w:fill="FFFFFF"/>
          <w:lang w:val="ka-GE"/>
        </w:rPr>
        <w:t>არსებითად</w:t>
      </w:r>
      <w:r w:rsidR="006235D6" w:rsidRPr="00175367">
        <w:rPr>
          <w:rFonts w:ascii="Sylfaen" w:hAnsi="Sylfaen"/>
          <w:color w:val="000000"/>
          <w:sz w:val="24"/>
          <w:szCs w:val="24"/>
          <w:shd w:val="clear" w:color="auto" w:fill="FFFFFF"/>
          <w:lang w:val="ka-GE"/>
        </w:rPr>
        <w:t xml:space="preserve"> </w:t>
      </w:r>
      <w:r w:rsidR="006235D6" w:rsidRPr="00175367">
        <w:rPr>
          <w:rFonts w:ascii="Sylfaen" w:hAnsi="Sylfaen" w:cs="Sylfaen"/>
          <w:color w:val="000000"/>
          <w:sz w:val="24"/>
          <w:szCs w:val="24"/>
          <w:shd w:val="clear" w:color="auto" w:fill="FFFFFF"/>
          <w:lang w:val="ka-GE"/>
        </w:rPr>
        <w:t>განსახილველად</w:t>
      </w:r>
      <w:r w:rsidR="006235D6" w:rsidRPr="00175367">
        <w:rPr>
          <w:rFonts w:ascii="Sylfaen" w:hAnsi="Sylfaen"/>
          <w:color w:val="000000"/>
          <w:sz w:val="24"/>
          <w:szCs w:val="24"/>
          <w:shd w:val="clear" w:color="auto" w:fill="FFFFFF"/>
          <w:lang w:val="ka-GE"/>
        </w:rPr>
        <w:t xml:space="preserve"> </w:t>
      </w:r>
      <w:r w:rsidR="006235D6" w:rsidRPr="00175367">
        <w:rPr>
          <w:rFonts w:ascii="Sylfaen" w:hAnsi="Sylfaen" w:cs="Sylfaen"/>
          <w:color w:val="000000"/>
          <w:sz w:val="24"/>
          <w:szCs w:val="24"/>
          <w:shd w:val="clear" w:color="auto" w:fill="FFFFFF"/>
          <w:lang w:val="ka-GE"/>
        </w:rPr>
        <w:t>მიღებაზე</w:t>
      </w:r>
      <w:r w:rsidR="006235D6" w:rsidRPr="00175367">
        <w:rPr>
          <w:rFonts w:ascii="Sylfaen" w:hAnsi="Sylfaen"/>
          <w:color w:val="000000"/>
          <w:sz w:val="24"/>
          <w:szCs w:val="24"/>
          <w:shd w:val="clear" w:color="auto" w:fill="FFFFFF"/>
          <w:lang w:val="ka-GE"/>
        </w:rPr>
        <w:t xml:space="preserve"> </w:t>
      </w:r>
      <w:r w:rsidR="006235D6" w:rsidRPr="00175367">
        <w:rPr>
          <w:rFonts w:ascii="Sylfaen" w:hAnsi="Sylfaen" w:cs="Sylfaen"/>
          <w:color w:val="000000"/>
          <w:sz w:val="24"/>
          <w:szCs w:val="24"/>
          <w:shd w:val="clear" w:color="auto" w:fill="FFFFFF"/>
          <w:lang w:val="ka-GE"/>
        </w:rPr>
        <w:t>უარის</w:t>
      </w:r>
      <w:r w:rsidR="006235D6" w:rsidRPr="00175367">
        <w:rPr>
          <w:rFonts w:ascii="Sylfaen" w:hAnsi="Sylfaen"/>
          <w:color w:val="000000"/>
          <w:sz w:val="24"/>
          <w:szCs w:val="24"/>
          <w:shd w:val="clear" w:color="auto" w:fill="FFFFFF"/>
          <w:lang w:val="ka-GE"/>
        </w:rPr>
        <w:t xml:space="preserve"> </w:t>
      </w:r>
      <w:r w:rsidR="006235D6" w:rsidRPr="00175367">
        <w:rPr>
          <w:rFonts w:ascii="Sylfaen" w:hAnsi="Sylfaen" w:cs="Sylfaen"/>
          <w:color w:val="000000"/>
          <w:sz w:val="24"/>
          <w:szCs w:val="24"/>
          <w:shd w:val="clear" w:color="auto" w:fill="FFFFFF"/>
          <w:lang w:val="ka-GE"/>
        </w:rPr>
        <w:t>თქმის</w:t>
      </w:r>
      <w:r w:rsidR="006235D6" w:rsidRPr="00175367">
        <w:rPr>
          <w:rFonts w:ascii="Sylfaen" w:hAnsi="Sylfaen"/>
          <w:color w:val="000000"/>
          <w:sz w:val="24"/>
          <w:szCs w:val="24"/>
          <w:shd w:val="clear" w:color="auto" w:fill="FFFFFF"/>
          <w:lang w:val="ka-GE"/>
        </w:rPr>
        <w:t xml:space="preserve"> „</w:t>
      </w:r>
      <w:r w:rsidR="006235D6" w:rsidRPr="00175367">
        <w:rPr>
          <w:rFonts w:ascii="Sylfaen" w:hAnsi="Sylfaen" w:cs="Sylfaen"/>
          <w:color w:val="000000"/>
          <w:sz w:val="24"/>
          <w:szCs w:val="24"/>
          <w:shd w:val="clear" w:color="auto" w:fill="FFFFFF"/>
          <w:lang w:val="ka-GE"/>
        </w:rPr>
        <w:t>საქართველოს</w:t>
      </w:r>
      <w:r w:rsidR="006235D6" w:rsidRPr="00175367">
        <w:rPr>
          <w:rFonts w:ascii="Sylfaen" w:hAnsi="Sylfaen"/>
          <w:color w:val="000000"/>
          <w:sz w:val="24"/>
          <w:szCs w:val="24"/>
          <w:shd w:val="clear" w:color="auto" w:fill="FFFFFF"/>
          <w:lang w:val="ka-GE"/>
        </w:rPr>
        <w:t xml:space="preserve"> </w:t>
      </w:r>
      <w:r w:rsidR="006235D6" w:rsidRPr="00175367">
        <w:rPr>
          <w:rFonts w:ascii="Sylfaen" w:hAnsi="Sylfaen" w:cs="Sylfaen"/>
          <w:color w:val="000000"/>
          <w:sz w:val="24"/>
          <w:szCs w:val="24"/>
          <w:shd w:val="clear" w:color="auto" w:fill="FFFFFF"/>
          <w:lang w:val="ka-GE"/>
        </w:rPr>
        <w:t>საკონსტიტუციო</w:t>
      </w:r>
      <w:r w:rsidR="006235D6" w:rsidRPr="00175367">
        <w:rPr>
          <w:rFonts w:ascii="Sylfaen" w:hAnsi="Sylfaen"/>
          <w:color w:val="000000"/>
          <w:sz w:val="24"/>
          <w:szCs w:val="24"/>
          <w:shd w:val="clear" w:color="auto" w:fill="FFFFFF"/>
          <w:lang w:val="ka-GE"/>
        </w:rPr>
        <w:t xml:space="preserve"> </w:t>
      </w:r>
      <w:r w:rsidR="006235D6" w:rsidRPr="00175367">
        <w:rPr>
          <w:rFonts w:ascii="Sylfaen" w:hAnsi="Sylfaen" w:cs="Sylfaen"/>
          <w:color w:val="000000"/>
          <w:sz w:val="24"/>
          <w:szCs w:val="24"/>
          <w:shd w:val="clear" w:color="auto" w:fill="FFFFFF"/>
          <w:lang w:val="ka-GE"/>
        </w:rPr>
        <w:t>სასამართლოს</w:t>
      </w:r>
      <w:r w:rsidR="006235D6" w:rsidRPr="00175367">
        <w:rPr>
          <w:rFonts w:ascii="Sylfaen" w:hAnsi="Sylfaen"/>
          <w:color w:val="000000"/>
          <w:sz w:val="24"/>
          <w:szCs w:val="24"/>
          <w:shd w:val="clear" w:color="auto" w:fill="FFFFFF"/>
          <w:lang w:val="ka-GE"/>
        </w:rPr>
        <w:t xml:space="preserve"> </w:t>
      </w:r>
      <w:r w:rsidR="006235D6" w:rsidRPr="00175367">
        <w:rPr>
          <w:rFonts w:ascii="Sylfaen" w:hAnsi="Sylfaen" w:cs="Sylfaen"/>
          <w:color w:val="000000"/>
          <w:sz w:val="24"/>
          <w:szCs w:val="24"/>
          <w:shd w:val="clear" w:color="auto" w:fill="FFFFFF"/>
          <w:lang w:val="ka-GE"/>
        </w:rPr>
        <w:t>შესახებ</w:t>
      </w:r>
      <w:r w:rsidR="006235D6" w:rsidRPr="00175367">
        <w:rPr>
          <w:rFonts w:ascii="Sylfaen" w:hAnsi="Sylfaen"/>
          <w:color w:val="000000"/>
          <w:sz w:val="24"/>
          <w:szCs w:val="24"/>
          <w:shd w:val="clear" w:color="auto" w:fill="FFFFFF"/>
          <w:lang w:val="ka-GE"/>
        </w:rPr>
        <w:t xml:space="preserve">“ </w:t>
      </w:r>
      <w:r w:rsidR="006235D6" w:rsidRPr="00175367">
        <w:rPr>
          <w:rFonts w:ascii="Sylfaen" w:hAnsi="Sylfaen" w:cs="Sylfaen"/>
          <w:color w:val="000000"/>
          <w:sz w:val="24"/>
          <w:szCs w:val="24"/>
          <w:shd w:val="clear" w:color="auto" w:fill="FFFFFF"/>
          <w:lang w:val="ka-GE"/>
        </w:rPr>
        <w:t>საქართველოს</w:t>
      </w:r>
      <w:r w:rsidR="006235D6" w:rsidRPr="00175367">
        <w:rPr>
          <w:rFonts w:ascii="Sylfaen" w:hAnsi="Sylfaen"/>
          <w:color w:val="000000"/>
          <w:sz w:val="24"/>
          <w:szCs w:val="24"/>
          <w:shd w:val="clear" w:color="auto" w:fill="FFFFFF"/>
          <w:lang w:val="ka-GE"/>
        </w:rPr>
        <w:t xml:space="preserve"> </w:t>
      </w:r>
      <w:r w:rsidR="006235D6" w:rsidRPr="00175367">
        <w:rPr>
          <w:rFonts w:ascii="Sylfaen" w:hAnsi="Sylfaen" w:cs="Sylfaen"/>
          <w:color w:val="000000"/>
          <w:sz w:val="24"/>
          <w:szCs w:val="24"/>
          <w:shd w:val="clear" w:color="auto" w:fill="FFFFFF"/>
          <w:lang w:val="ka-GE"/>
        </w:rPr>
        <w:t>ორგანული</w:t>
      </w:r>
      <w:r w:rsidR="006235D6" w:rsidRPr="00175367">
        <w:rPr>
          <w:rFonts w:ascii="Sylfaen" w:hAnsi="Sylfaen"/>
          <w:color w:val="000000"/>
          <w:sz w:val="24"/>
          <w:szCs w:val="24"/>
          <w:shd w:val="clear" w:color="auto" w:fill="FFFFFF"/>
          <w:lang w:val="ka-GE"/>
        </w:rPr>
        <w:t xml:space="preserve"> </w:t>
      </w:r>
      <w:r w:rsidR="006235D6" w:rsidRPr="00175367">
        <w:rPr>
          <w:rFonts w:ascii="Sylfaen" w:hAnsi="Sylfaen" w:cs="Sylfaen"/>
          <w:color w:val="000000"/>
          <w:sz w:val="24"/>
          <w:szCs w:val="24"/>
          <w:shd w:val="clear" w:color="auto" w:fill="FFFFFF"/>
          <w:lang w:val="ka-GE"/>
        </w:rPr>
        <w:t>კანონის</w:t>
      </w:r>
      <w:r w:rsidR="006235D6" w:rsidRPr="00175367">
        <w:rPr>
          <w:rFonts w:ascii="Sylfaen" w:hAnsi="Sylfaen"/>
          <w:color w:val="000000"/>
          <w:sz w:val="24"/>
          <w:szCs w:val="24"/>
          <w:shd w:val="clear" w:color="auto" w:fill="FFFFFF"/>
          <w:lang w:val="ka-GE"/>
        </w:rPr>
        <w:t xml:space="preserve"> 31</w:t>
      </w:r>
      <w:r w:rsidR="006235D6" w:rsidRPr="00175367">
        <w:rPr>
          <w:rFonts w:ascii="Sylfaen" w:hAnsi="Sylfaen"/>
          <w:color w:val="000000"/>
          <w:sz w:val="24"/>
          <w:szCs w:val="24"/>
          <w:shd w:val="clear" w:color="auto" w:fill="FFFFFF"/>
          <w:vertAlign w:val="superscript"/>
          <w:lang w:val="ka-GE"/>
        </w:rPr>
        <w:t>1</w:t>
      </w:r>
      <w:r w:rsidR="006235D6" w:rsidRPr="00175367">
        <w:rPr>
          <w:rFonts w:ascii="Sylfaen" w:hAnsi="Sylfaen"/>
          <w:color w:val="000000"/>
          <w:sz w:val="24"/>
          <w:szCs w:val="24"/>
          <w:shd w:val="clear" w:color="auto" w:fill="FFFFFF"/>
          <w:lang w:val="ka-GE"/>
        </w:rPr>
        <w:t> </w:t>
      </w:r>
      <w:r w:rsidR="006235D6" w:rsidRPr="00175367">
        <w:rPr>
          <w:rFonts w:ascii="Sylfaen" w:hAnsi="Sylfaen" w:cs="Sylfaen"/>
          <w:color w:val="000000"/>
          <w:sz w:val="24"/>
          <w:szCs w:val="24"/>
          <w:shd w:val="clear" w:color="auto" w:fill="FFFFFF"/>
          <w:lang w:val="ka-GE"/>
        </w:rPr>
        <w:t>მუხლის</w:t>
      </w:r>
      <w:r w:rsidR="006235D6" w:rsidRPr="00175367">
        <w:rPr>
          <w:rFonts w:ascii="Sylfaen" w:hAnsi="Sylfaen"/>
          <w:color w:val="000000"/>
          <w:sz w:val="24"/>
          <w:szCs w:val="24"/>
          <w:shd w:val="clear" w:color="auto" w:fill="FFFFFF"/>
          <w:lang w:val="ka-GE"/>
        </w:rPr>
        <w:t xml:space="preserve"> </w:t>
      </w:r>
      <w:r w:rsidR="006235D6" w:rsidRPr="00175367">
        <w:rPr>
          <w:rFonts w:ascii="Sylfaen" w:hAnsi="Sylfaen" w:cs="Sylfaen"/>
          <w:color w:val="000000"/>
          <w:sz w:val="24"/>
          <w:szCs w:val="24"/>
          <w:shd w:val="clear" w:color="auto" w:fill="FFFFFF"/>
          <w:lang w:val="ka-GE"/>
        </w:rPr>
        <w:t>პირველი</w:t>
      </w:r>
      <w:r w:rsidR="006235D6" w:rsidRPr="00175367">
        <w:rPr>
          <w:rFonts w:ascii="Sylfaen" w:hAnsi="Sylfaen"/>
          <w:color w:val="000000"/>
          <w:sz w:val="24"/>
          <w:szCs w:val="24"/>
          <w:shd w:val="clear" w:color="auto" w:fill="FFFFFF"/>
          <w:lang w:val="ka-GE"/>
        </w:rPr>
        <w:t xml:space="preserve"> </w:t>
      </w:r>
      <w:r w:rsidR="006235D6" w:rsidRPr="00175367">
        <w:rPr>
          <w:rFonts w:ascii="Sylfaen" w:hAnsi="Sylfaen" w:cs="Sylfaen"/>
          <w:color w:val="000000"/>
          <w:sz w:val="24"/>
          <w:szCs w:val="24"/>
          <w:shd w:val="clear" w:color="auto" w:fill="FFFFFF"/>
          <w:lang w:val="ka-GE"/>
        </w:rPr>
        <w:t>პუნქტის</w:t>
      </w:r>
      <w:r w:rsidR="006235D6" w:rsidRPr="00175367">
        <w:rPr>
          <w:rFonts w:ascii="Sylfaen" w:hAnsi="Sylfaen"/>
          <w:color w:val="000000"/>
          <w:sz w:val="24"/>
          <w:szCs w:val="24"/>
          <w:shd w:val="clear" w:color="auto" w:fill="FFFFFF"/>
          <w:lang w:val="ka-GE"/>
        </w:rPr>
        <w:t xml:space="preserve"> „</w:t>
      </w:r>
      <w:r w:rsidR="006235D6" w:rsidRPr="00175367">
        <w:rPr>
          <w:rFonts w:ascii="Sylfaen" w:hAnsi="Sylfaen" w:cs="Sylfaen"/>
          <w:color w:val="000000"/>
          <w:sz w:val="24"/>
          <w:szCs w:val="24"/>
          <w:shd w:val="clear" w:color="auto" w:fill="FFFFFF"/>
          <w:lang w:val="ka-GE"/>
        </w:rPr>
        <w:t>ე</w:t>
      </w:r>
      <w:r w:rsidR="006235D6" w:rsidRPr="00175367">
        <w:rPr>
          <w:rFonts w:ascii="Sylfaen" w:hAnsi="Sylfaen"/>
          <w:color w:val="000000"/>
          <w:sz w:val="24"/>
          <w:szCs w:val="24"/>
          <w:shd w:val="clear" w:color="auto" w:fill="FFFFFF"/>
          <w:lang w:val="ka-GE"/>
        </w:rPr>
        <w:t xml:space="preserve">“ </w:t>
      </w:r>
      <w:r w:rsidR="006235D6" w:rsidRPr="00175367">
        <w:rPr>
          <w:rFonts w:ascii="Sylfaen" w:hAnsi="Sylfaen" w:cs="Sylfaen"/>
          <w:color w:val="000000"/>
          <w:sz w:val="24"/>
          <w:szCs w:val="24"/>
          <w:shd w:val="clear" w:color="auto" w:fill="FFFFFF"/>
          <w:lang w:val="ka-GE"/>
        </w:rPr>
        <w:t>ქვეპუნქტითა</w:t>
      </w:r>
      <w:r w:rsidR="006235D6" w:rsidRPr="00175367">
        <w:rPr>
          <w:rFonts w:ascii="Sylfaen" w:hAnsi="Sylfaen"/>
          <w:color w:val="000000"/>
          <w:sz w:val="24"/>
          <w:szCs w:val="24"/>
          <w:shd w:val="clear" w:color="auto" w:fill="FFFFFF"/>
          <w:lang w:val="ka-GE"/>
        </w:rPr>
        <w:t xml:space="preserve"> </w:t>
      </w:r>
      <w:r w:rsidR="006235D6" w:rsidRPr="00175367">
        <w:rPr>
          <w:rFonts w:ascii="Sylfaen" w:hAnsi="Sylfaen" w:cs="Sylfaen"/>
          <w:color w:val="000000"/>
          <w:sz w:val="24"/>
          <w:szCs w:val="24"/>
          <w:shd w:val="clear" w:color="auto" w:fill="FFFFFF"/>
          <w:lang w:val="ka-GE"/>
        </w:rPr>
        <w:t>და</w:t>
      </w:r>
      <w:r w:rsidR="006235D6" w:rsidRPr="00175367">
        <w:rPr>
          <w:rFonts w:ascii="Sylfaen" w:hAnsi="Sylfaen"/>
          <w:color w:val="000000"/>
          <w:sz w:val="24"/>
          <w:szCs w:val="24"/>
          <w:shd w:val="clear" w:color="auto" w:fill="FFFFFF"/>
          <w:lang w:val="ka-GE"/>
        </w:rPr>
        <w:t xml:space="preserve"> 31</w:t>
      </w:r>
      <w:r w:rsidR="006235D6" w:rsidRPr="00175367">
        <w:rPr>
          <w:rFonts w:ascii="Sylfaen" w:hAnsi="Sylfaen"/>
          <w:color w:val="000000"/>
          <w:sz w:val="24"/>
          <w:szCs w:val="24"/>
          <w:shd w:val="clear" w:color="auto" w:fill="FFFFFF"/>
          <w:vertAlign w:val="superscript"/>
          <w:lang w:val="ka-GE"/>
        </w:rPr>
        <w:t>3</w:t>
      </w:r>
      <w:r w:rsidR="006235D6" w:rsidRPr="00175367">
        <w:rPr>
          <w:rFonts w:ascii="Sylfaen" w:hAnsi="Sylfaen"/>
          <w:color w:val="000000"/>
          <w:sz w:val="24"/>
          <w:szCs w:val="24"/>
          <w:shd w:val="clear" w:color="auto" w:fill="FFFFFF"/>
          <w:lang w:val="ka-GE"/>
        </w:rPr>
        <w:t> </w:t>
      </w:r>
      <w:r w:rsidR="006235D6" w:rsidRPr="00175367">
        <w:rPr>
          <w:rFonts w:ascii="Sylfaen" w:hAnsi="Sylfaen" w:cs="Sylfaen"/>
          <w:color w:val="000000"/>
          <w:sz w:val="24"/>
          <w:szCs w:val="24"/>
          <w:shd w:val="clear" w:color="auto" w:fill="FFFFFF"/>
          <w:lang w:val="ka-GE"/>
        </w:rPr>
        <w:t>მუხლის</w:t>
      </w:r>
      <w:r w:rsidR="006235D6" w:rsidRPr="00175367">
        <w:rPr>
          <w:rFonts w:ascii="Sylfaen" w:hAnsi="Sylfaen"/>
          <w:color w:val="000000"/>
          <w:sz w:val="24"/>
          <w:szCs w:val="24"/>
          <w:shd w:val="clear" w:color="auto" w:fill="FFFFFF"/>
          <w:lang w:val="ka-GE"/>
        </w:rPr>
        <w:t xml:space="preserve"> „</w:t>
      </w:r>
      <w:r w:rsidR="006235D6" w:rsidRPr="00175367">
        <w:rPr>
          <w:rFonts w:ascii="Sylfaen" w:hAnsi="Sylfaen" w:cs="Sylfaen"/>
          <w:color w:val="000000"/>
          <w:sz w:val="24"/>
          <w:szCs w:val="24"/>
          <w:shd w:val="clear" w:color="auto" w:fill="FFFFFF"/>
          <w:lang w:val="ka-GE"/>
        </w:rPr>
        <w:t>ა</w:t>
      </w:r>
      <w:r w:rsidR="006235D6" w:rsidRPr="00175367">
        <w:rPr>
          <w:rFonts w:ascii="Sylfaen" w:hAnsi="Sylfaen"/>
          <w:color w:val="000000"/>
          <w:sz w:val="24"/>
          <w:szCs w:val="24"/>
          <w:shd w:val="clear" w:color="auto" w:fill="FFFFFF"/>
          <w:lang w:val="ka-GE"/>
        </w:rPr>
        <w:t xml:space="preserve">“ </w:t>
      </w:r>
      <w:r w:rsidR="006235D6" w:rsidRPr="00175367">
        <w:rPr>
          <w:rFonts w:ascii="Sylfaen" w:hAnsi="Sylfaen" w:cs="Sylfaen"/>
          <w:color w:val="000000"/>
          <w:sz w:val="24"/>
          <w:szCs w:val="24"/>
          <w:shd w:val="clear" w:color="auto" w:fill="FFFFFF"/>
          <w:lang w:val="ka-GE"/>
        </w:rPr>
        <w:t>ქვეპუნქტით</w:t>
      </w:r>
      <w:r w:rsidR="006235D6" w:rsidRPr="00175367">
        <w:rPr>
          <w:rFonts w:ascii="Sylfaen" w:hAnsi="Sylfaen"/>
          <w:color w:val="000000"/>
          <w:sz w:val="24"/>
          <w:szCs w:val="24"/>
          <w:shd w:val="clear" w:color="auto" w:fill="FFFFFF"/>
          <w:lang w:val="ka-GE"/>
        </w:rPr>
        <w:t xml:space="preserve"> </w:t>
      </w:r>
      <w:r w:rsidR="006235D6" w:rsidRPr="00175367">
        <w:rPr>
          <w:rFonts w:ascii="Sylfaen" w:hAnsi="Sylfaen" w:cs="Sylfaen"/>
          <w:color w:val="000000"/>
          <w:sz w:val="24"/>
          <w:szCs w:val="24"/>
          <w:shd w:val="clear" w:color="auto" w:fill="FFFFFF"/>
          <w:lang w:val="ka-GE"/>
        </w:rPr>
        <w:t>გათვალისწინებული</w:t>
      </w:r>
      <w:r w:rsidR="006235D6" w:rsidRPr="00175367">
        <w:rPr>
          <w:rFonts w:ascii="Sylfaen" w:hAnsi="Sylfaen"/>
          <w:color w:val="000000"/>
          <w:sz w:val="24"/>
          <w:szCs w:val="24"/>
          <w:shd w:val="clear" w:color="auto" w:fill="FFFFFF"/>
          <w:lang w:val="ka-GE"/>
        </w:rPr>
        <w:t xml:space="preserve"> </w:t>
      </w:r>
      <w:r w:rsidR="006235D6" w:rsidRPr="00175367">
        <w:rPr>
          <w:rFonts w:ascii="Sylfaen" w:hAnsi="Sylfaen" w:cs="Sylfaen"/>
          <w:color w:val="000000"/>
          <w:sz w:val="24"/>
          <w:szCs w:val="24"/>
          <w:shd w:val="clear" w:color="auto" w:fill="FFFFFF"/>
          <w:lang w:val="ka-GE"/>
        </w:rPr>
        <w:t>საფუძველი</w:t>
      </w:r>
      <w:r w:rsidR="006235D6" w:rsidRPr="00175367">
        <w:rPr>
          <w:rFonts w:ascii="Sylfaen" w:hAnsi="Sylfaen"/>
          <w:color w:val="000000"/>
          <w:sz w:val="24"/>
          <w:szCs w:val="24"/>
          <w:shd w:val="clear" w:color="auto" w:fill="FFFFFF"/>
          <w:lang w:val="ka-GE"/>
        </w:rPr>
        <w:t>.</w:t>
      </w:r>
    </w:p>
    <w:p w14:paraId="58CADE55" w14:textId="77777777" w:rsidR="006C6EBB" w:rsidRPr="00175367" w:rsidRDefault="006C6EBB" w:rsidP="00175367">
      <w:pPr>
        <w:spacing w:after="100" w:afterAutospacing="1" w:line="276" w:lineRule="auto"/>
        <w:ind w:firstLine="0"/>
        <w:jc w:val="both"/>
        <w:rPr>
          <w:rFonts w:ascii="Sylfaen" w:hAnsi="Sylfaen"/>
          <w:sz w:val="24"/>
          <w:szCs w:val="24"/>
          <w:lang w:val="ka-GE"/>
        </w:rPr>
      </w:pPr>
    </w:p>
    <w:p w14:paraId="34DA9C08" w14:textId="77777777" w:rsidR="00E55278" w:rsidRPr="00175367" w:rsidRDefault="00E55278" w:rsidP="00175367">
      <w:pPr>
        <w:pStyle w:val="Heading1"/>
        <w:spacing w:before="0" w:after="100" w:afterAutospacing="1"/>
        <w:jc w:val="center"/>
        <w:rPr>
          <w:rFonts w:ascii="Sylfaen" w:hAnsi="Sylfaen"/>
          <w:b/>
          <w:color w:val="auto"/>
          <w:sz w:val="24"/>
          <w:szCs w:val="24"/>
          <w:lang w:val="ka-GE"/>
        </w:rPr>
      </w:pPr>
      <w:r w:rsidRPr="00175367">
        <w:rPr>
          <w:rFonts w:ascii="Sylfaen" w:hAnsi="Sylfaen"/>
          <w:b/>
          <w:color w:val="auto"/>
          <w:sz w:val="24"/>
          <w:szCs w:val="24"/>
          <w:lang w:val="ka-GE"/>
        </w:rPr>
        <w:t>III</w:t>
      </w:r>
      <w:r w:rsidRPr="00175367">
        <w:rPr>
          <w:rFonts w:ascii="Sylfaen" w:hAnsi="Sylfaen"/>
          <w:b/>
          <w:color w:val="auto"/>
          <w:sz w:val="24"/>
          <w:szCs w:val="24"/>
          <w:lang w:val="ka-GE"/>
        </w:rPr>
        <w:br/>
        <w:t>სარეზოლუციო ნაწილი</w:t>
      </w:r>
    </w:p>
    <w:p w14:paraId="3CB59D72" w14:textId="11D69CAC" w:rsidR="00D05F3C" w:rsidRPr="00175367" w:rsidRDefault="00E55278" w:rsidP="00175367">
      <w:pPr>
        <w:spacing w:after="100" w:afterAutospacing="1" w:line="276" w:lineRule="auto"/>
        <w:ind w:firstLine="284"/>
        <w:jc w:val="both"/>
        <w:rPr>
          <w:rFonts w:ascii="Sylfaen" w:hAnsi="Sylfaen"/>
          <w:sz w:val="24"/>
          <w:szCs w:val="24"/>
          <w:lang w:val="ka-GE"/>
        </w:rPr>
      </w:pPr>
      <w:r w:rsidRPr="00175367">
        <w:rPr>
          <w:rFonts w:ascii="Sylfaen" w:hAnsi="Sylfaen"/>
          <w:sz w:val="24"/>
          <w:szCs w:val="24"/>
          <w:lang w:val="ka-GE"/>
        </w:rPr>
        <w:t>საქართველოს კონსტიტუციის მე-60 მუხლის მე-4 პუნქტის „ა“ ქვეპუნქტის,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ქვეპუნქტის, 21-ე მუხლის მე-2 პუნქტის, 27</w:t>
      </w:r>
      <w:r w:rsidRPr="00175367">
        <w:rPr>
          <w:rFonts w:ascii="Sylfaen" w:hAnsi="Sylfaen"/>
          <w:sz w:val="24"/>
          <w:szCs w:val="24"/>
          <w:vertAlign w:val="superscript"/>
          <w:lang w:val="ka-GE"/>
        </w:rPr>
        <w:t>1</w:t>
      </w:r>
      <w:r w:rsidRPr="00175367">
        <w:rPr>
          <w:rFonts w:ascii="Sylfaen" w:hAnsi="Sylfaen"/>
          <w:sz w:val="24"/>
          <w:szCs w:val="24"/>
          <w:lang w:val="ka-GE"/>
        </w:rPr>
        <w:t xml:space="preserve"> მუხლის მე-2 პუნქტის, 31-ე მუხლის, </w:t>
      </w:r>
      <w:r w:rsidR="003A5D13" w:rsidRPr="00175367">
        <w:rPr>
          <w:rFonts w:ascii="Sylfaen" w:hAnsi="Sylfaen"/>
          <w:sz w:val="24"/>
          <w:szCs w:val="24"/>
          <w:lang w:val="ka-GE"/>
        </w:rPr>
        <w:t>31</w:t>
      </w:r>
      <w:r w:rsidR="003A5D13" w:rsidRPr="00175367">
        <w:rPr>
          <w:rFonts w:ascii="Sylfaen" w:hAnsi="Sylfaen"/>
          <w:sz w:val="24"/>
          <w:szCs w:val="24"/>
          <w:vertAlign w:val="superscript"/>
          <w:lang w:val="ka-GE"/>
        </w:rPr>
        <w:t>1</w:t>
      </w:r>
      <w:r w:rsidR="003A5D13" w:rsidRPr="00175367">
        <w:rPr>
          <w:rFonts w:ascii="Sylfaen" w:hAnsi="Sylfaen"/>
          <w:sz w:val="24"/>
          <w:szCs w:val="24"/>
          <w:lang w:val="ka-GE"/>
        </w:rPr>
        <w:t xml:space="preserve"> მუხლის პირველი და მე-2 პუნქტების, </w:t>
      </w:r>
      <w:r w:rsidRPr="00175367">
        <w:rPr>
          <w:rFonts w:ascii="Sylfaen" w:hAnsi="Sylfaen"/>
          <w:sz w:val="24"/>
          <w:szCs w:val="24"/>
          <w:lang w:val="ka-GE"/>
        </w:rPr>
        <w:t>31</w:t>
      </w:r>
      <w:r w:rsidRPr="00175367">
        <w:rPr>
          <w:rFonts w:ascii="Sylfaen" w:hAnsi="Sylfaen"/>
          <w:sz w:val="24"/>
          <w:szCs w:val="24"/>
          <w:vertAlign w:val="superscript"/>
          <w:lang w:val="ka-GE"/>
        </w:rPr>
        <w:t>2</w:t>
      </w:r>
      <w:r w:rsidRPr="00175367">
        <w:rPr>
          <w:rFonts w:ascii="Sylfaen" w:hAnsi="Sylfaen"/>
          <w:sz w:val="24"/>
          <w:szCs w:val="24"/>
          <w:lang w:val="ka-GE"/>
        </w:rPr>
        <w:t xml:space="preserve"> მუხლის მე-8 ქვეპუნქტის, </w:t>
      </w:r>
      <w:r w:rsidR="003A5D13" w:rsidRPr="00175367">
        <w:rPr>
          <w:rFonts w:ascii="Sylfaen" w:hAnsi="Sylfaen"/>
          <w:sz w:val="24"/>
          <w:szCs w:val="24"/>
          <w:lang w:val="ka-GE"/>
        </w:rPr>
        <w:t>31</w:t>
      </w:r>
      <w:r w:rsidR="003A5D13" w:rsidRPr="00175367">
        <w:rPr>
          <w:rFonts w:ascii="Sylfaen" w:hAnsi="Sylfaen"/>
          <w:sz w:val="24"/>
          <w:szCs w:val="24"/>
          <w:vertAlign w:val="superscript"/>
          <w:lang w:val="ka-GE"/>
        </w:rPr>
        <w:t>3</w:t>
      </w:r>
      <w:r w:rsidR="003A5D13" w:rsidRPr="00175367">
        <w:rPr>
          <w:rFonts w:ascii="Sylfaen" w:hAnsi="Sylfaen"/>
          <w:sz w:val="24"/>
          <w:szCs w:val="24"/>
          <w:lang w:val="ka-GE"/>
        </w:rPr>
        <w:t> მუხლის პირველი პუნქტის „ა“ ქვეპუნქტის, 31</w:t>
      </w:r>
      <w:r w:rsidR="003A5D13" w:rsidRPr="00175367">
        <w:rPr>
          <w:rFonts w:ascii="Sylfaen" w:hAnsi="Sylfaen"/>
          <w:sz w:val="24"/>
          <w:szCs w:val="24"/>
          <w:vertAlign w:val="superscript"/>
          <w:lang w:val="ka-GE"/>
        </w:rPr>
        <w:t>5</w:t>
      </w:r>
      <w:r w:rsidR="003A5D13" w:rsidRPr="00175367">
        <w:rPr>
          <w:rFonts w:ascii="Sylfaen" w:hAnsi="Sylfaen"/>
          <w:sz w:val="24"/>
          <w:szCs w:val="24"/>
          <w:lang w:val="ka-GE"/>
        </w:rPr>
        <w:t> მუხლის პირველი, მე-3, მე-4 და მე-7 პუნქტების, 31</w:t>
      </w:r>
      <w:r w:rsidR="003A5D13" w:rsidRPr="00175367">
        <w:rPr>
          <w:rFonts w:ascii="Sylfaen" w:hAnsi="Sylfaen"/>
          <w:sz w:val="24"/>
          <w:szCs w:val="24"/>
          <w:vertAlign w:val="superscript"/>
          <w:lang w:val="ka-GE"/>
        </w:rPr>
        <w:t>6</w:t>
      </w:r>
      <w:r w:rsidR="003A5D13" w:rsidRPr="00175367">
        <w:rPr>
          <w:rFonts w:ascii="Sylfaen" w:hAnsi="Sylfaen"/>
          <w:sz w:val="24"/>
          <w:szCs w:val="24"/>
          <w:lang w:val="ka-GE"/>
        </w:rPr>
        <w:t xml:space="preserve"> მუხლის მე-2 პუნქტის, </w:t>
      </w:r>
      <w:r w:rsidRPr="00175367">
        <w:rPr>
          <w:rFonts w:ascii="Sylfaen" w:hAnsi="Sylfaen"/>
          <w:sz w:val="24"/>
          <w:szCs w:val="24"/>
          <w:lang w:val="ka-GE"/>
        </w:rPr>
        <w:t>39-ე მუხლის პირველი პუნქტის „</w:t>
      </w:r>
      <w:r w:rsidR="00044B6B">
        <w:rPr>
          <w:rFonts w:ascii="Sylfaen" w:hAnsi="Sylfaen"/>
          <w:sz w:val="24"/>
          <w:szCs w:val="24"/>
          <w:lang w:val="ka-GE"/>
        </w:rPr>
        <w:t>ა</w:t>
      </w:r>
      <w:r w:rsidRPr="00175367">
        <w:rPr>
          <w:rFonts w:ascii="Sylfaen" w:hAnsi="Sylfaen"/>
          <w:sz w:val="24"/>
          <w:szCs w:val="24"/>
          <w:lang w:val="ka-GE"/>
        </w:rPr>
        <w:t>“ ქვეპუნქტის</w:t>
      </w:r>
      <w:r w:rsidR="003A5D13" w:rsidRPr="00175367">
        <w:rPr>
          <w:rFonts w:ascii="Sylfaen" w:hAnsi="Sylfaen"/>
          <w:sz w:val="24"/>
          <w:szCs w:val="24"/>
          <w:lang w:val="ka-GE"/>
        </w:rPr>
        <w:t>ა და</w:t>
      </w:r>
      <w:r w:rsidRPr="00175367">
        <w:rPr>
          <w:rFonts w:ascii="Sylfaen" w:hAnsi="Sylfaen"/>
          <w:sz w:val="24"/>
          <w:szCs w:val="24"/>
          <w:lang w:val="ka-GE"/>
        </w:rPr>
        <w:t xml:space="preserve"> 43-ე მუხლის საფუძველზე,</w:t>
      </w:r>
    </w:p>
    <w:p w14:paraId="4F0A1B7B" w14:textId="77777777" w:rsidR="00E55278" w:rsidRPr="00175367" w:rsidRDefault="00E55278" w:rsidP="001D6E8E">
      <w:pPr>
        <w:spacing w:after="100" w:afterAutospacing="1" w:line="276" w:lineRule="auto"/>
        <w:ind w:firstLine="0"/>
        <w:jc w:val="center"/>
        <w:rPr>
          <w:rFonts w:ascii="Sylfaen" w:hAnsi="Sylfaen"/>
          <w:b/>
          <w:bCs/>
          <w:sz w:val="24"/>
          <w:szCs w:val="24"/>
          <w:lang w:val="ka-GE"/>
        </w:rPr>
      </w:pPr>
      <w:r w:rsidRPr="00175367">
        <w:rPr>
          <w:rFonts w:ascii="Sylfaen" w:hAnsi="Sylfaen"/>
          <w:b/>
          <w:bCs/>
          <w:sz w:val="24"/>
          <w:szCs w:val="24"/>
          <w:lang w:val="ka-GE"/>
        </w:rPr>
        <w:t>საქართველოს საკონსტიტუციო სასამართლო</w:t>
      </w:r>
    </w:p>
    <w:p w14:paraId="2DD1E063" w14:textId="6799F3EE" w:rsidR="00D05F3C" w:rsidRPr="00175367" w:rsidRDefault="00E55278" w:rsidP="00175367">
      <w:pPr>
        <w:spacing w:after="100" w:afterAutospacing="1" w:line="276" w:lineRule="auto"/>
        <w:ind w:firstLine="0"/>
        <w:jc w:val="center"/>
        <w:rPr>
          <w:rFonts w:ascii="Sylfaen" w:hAnsi="Sylfaen"/>
          <w:b/>
          <w:bCs/>
          <w:sz w:val="24"/>
          <w:szCs w:val="24"/>
          <w:lang w:val="ka-GE"/>
        </w:rPr>
      </w:pPr>
      <w:r w:rsidRPr="00175367">
        <w:rPr>
          <w:rFonts w:ascii="Sylfaen" w:hAnsi="Sylfaen"/>
          <w:b/>
          <w:bCs/>
          <w:sz w:val="24"/>
          <w:szCs w:val="24"/>
          <w:lang w:val="ka-GE"/>
        </w:rPr>
        <w:t>ა დ გ ე ნ ს:</w:t>
      </w:r>
    </w:p>
    <w:p w14:paraId="425FF49F" w14:textId="345E52EC" w:rsidR="00E55278" w:rsidRPr="00175367" w:rsidRDefault="00E55278" w:rsidP="00175367">
      <w:pPr>
        <w:pStyle w:val="ListParagraph"/>
        <w:numPr>
          <w:ilvl w:val="0"/>
          <w:numId w:val="17"/>
        </w:numPr>
        <w:spacing w:after="100" w:afterAutospacing="1" w:line="276" w:lineRule="auto"/>
        <w:ind w:left="0" w:firstLine="284"/>
        <w:jc w:val="both"/>
        <w:rPr>
          <w:rFonts w:ascii="Sylfaen" w:hAnsi="Sylfaen"/>
          <w:sz w:val="24"/>
          <w:szCs w:val="24"/>
          <w:lang w:val="ka-GE"/>
        </w:rPr>
      </w:pPr>
      <w:r w:rsidRPr="00175367">
        <w:rPr>
          <w:rFonts w:ascii="Sylfaen" w:hAnsi="Sylfaen"/>
          <w:sz w:val="24"/>
          <w:szCs w:val="24"/>
          <w:lang w:val="ka-GE"/>
        </w:rPr>
        <w:t>არ იქნეს მიღებული არსებითად განსახილველად №1</w:t>
      </w:r>
      <w:r w:rsidR="00052486" w:rsidRPr="00175367">
        <w:rPr>
          <w:rFonts w:ascii="Sylfaen" w:hAnsi="Sylfaen"/>
          <w:sz w:val="24"/>
          <w:szCs w:val="24"/>
          <w:lang w:val="ka-GE"/>
        </w:rPr>
        <w:t>966</w:t>
      </w:r>
      <w:r w:rsidRPr="00175367">
        <w:rPr>
          <w:rFonts w:ascii="Sylfaen" w:hAnsi="Sylfaen"/>
          <w:sz w:val="24"/>
          <w:szCs w:val="24"/>
          <w:lang w:val="ka-GE"/>
        </w:rPr>
        <w:t xml:space="preserve"> კონსტიტუციური სარჩელი </w:t>
      </w:r>
      <w:r w:rsidR="00365F89" w:rsidRPr="00175367">
        <w:rPr>
          <w:rFonts w:ascii="Sylfaen" w:hAnsi="Sylfaen"/>
          <w:sz w:val="24"/>
          <w:szCs w:val="24"/>
          <w:lang w:val="ka-GE"/>
        </w:rPr>
        <w:t>(„</w:t>
      </w:r>
      <w:r w:rsidR="00013945" w:rsidRPr="00175367">
        <w:rPr>
          <w:rFonts w:ascii="Sylfaen" w:hAnsi="Sylfaen"/>
          <w:sz w:val="24"/>
          <w:szCs w:val="24"/>
          <w:lang w:val="ka-GE"/>
        </w:rPr>
        <w:t xml:space="preserve">რევაზ ჩუბინიძე </w:t>
      </w:r>
      <w:r w:rsidR="00365F89" w:rsidRPr="00175367">
        <w:rPr>
          <w:rFonts w:ascii="Sylfaen" w:hAnsi="Sylfaen"/>
          <w:sz w:val="24"/>
          <w:szCs w:val="24"/>
          <w:lang w:val="ka-GE"/>
        </w:rPr>
        <w:t>საქართველოს პარლამენტის წინააღმდეგ“).</w:t>
      </w:r>
    </w:p>
    <w:p w14:paraId="7638515F" w14:textId="77777777" w:rsidR="00E55278" w:rsidRPr="00175367" w:rsidRDefault="00E55278" w:rsidP="00175367">
      <w:pPr>
        <w:pStyle w:val="ListParagraph"/>
        <w:numPr>
          <w:ilvl w:val="0"/>
          <w:numId w:val="17"/>
        </w:numPr>
        <w:spacing w:after="100" w:afterAutospacing="1" w:line="276" w:lineRule="auto"/>
        <w:ind w:left="0" w:firstLine="284"/>
        <w:jc w:val="both"/>
        <w:rPr>
          <w:rFonts w:ascii="Sylfaen" w:hAnsi="Sylfaen"/>
          <w:sz w:val="24"/>
          <w:szCs w:val="24"/>
          <w:lang w:val="ka-GE"/>
        </w:rPr>
      </w:pPr>
      <w:r w:rsidRPr="00175367">
        <w:rPr>
          <w:rFonts w:ascii="Sylfaen" w:hAnsi="Sylfaen"/>
          <w:sz w:val="24"/>
          <w:szCs w:val="24"/>
          <w:lang w:val="ka-GE"/>
        </w:rPr>
        <w:t>განჩინება საბოლოოა და გასაჩივრებას ან გადასინჯვას არ ექვემდებარება.</w:t>
      </w:r>
    </w:p>
    <w:p w14:paraId="6996B301" w14:textId="5E01DA10" w:rsidR="00E55278" w:rsidRPr="00175367" w:rsidRDefault="00E55278" w:rsidP="00175367">
      <w:pPr>
        <w:pStyle w:val="ListParagraph"/>
        <w:numPr>
          <w:ilvl w:val="0"/>
          <w:numId w:val="17"/>
        </w:numPr>
        <w:spacing w:after="100" w:afterAutospacing="1" w:line="276" w:lineRule="auto"/>
        <w:ind w:left="0" w:firstLine="284"/>
        <w:jc w:val="both"/>
        <w:rPr>
          <w:rFonts w:ascii="Sylfaen" w:hAnsi="Sylfaen"/>
          <w:sz w:val="24"/>
          <w:szCs w:val="24"/>
          <w:lang w:val="ka-GE"/>
        </w:rPr>
      </w:pPr>
      <w:r w:rsidRPr="00175367">
        <w:rPr>
          <w:rFonts w:ascii="Sylfaen" w:hAnsi="Sylfaen"/>
          <w:sz w:val="24"/>
          <w:szCs w:val="24"/>
          <w:lang w:val="ka-GE"/>
        </w:rPr>
        <w:t>განჩინება გამოქვეყნდეს საქართველოს საკონსტიტუციო სასამართლოს ვებგვერდზე 15 დღის ვადაში, გაეგზავნოს მხარეებს და „საქართველოს საკანონმდებლო მაცნეს“.</w:t>
      </w:r>
      <w:r w:rsidR="00013945" w:rsidRPr="00175367">
        <w:rPr>
          <w:rFonts w:ascii="Sylfaen" w:hAnsi="Sylfaen"/>
          <w:sz w:val="24"/>
          <w:szCs w:val="24"/>
          <w:lang w:val="ka-GE"/>
        </w:rPr>
        <w:t xml:space="preserve"> </w:t>
      </w:r>
    </w:p>
    <w:p w14:paraId="555E1331" w14:textId="77777777" w:rsidR="00E55278" w:rsidRPr="00175367" w:rsidRDefault="00E55278" w:rsidP="00175367">
      <w:pPr>
        <w:spacing w:after="100" w:afterAutospacing="1" w:line="276" w:lineRule="auto"/>
        <w:ind w:firstLine="284"/>
        <w:jc w:val="both"/>
        <w:rPr>
          <w:rFonts w:ascii="Sylfaen" w:hAnsi="Sylfaen"/>
          <w:b/>
          <w:bCs/>
          <w:sz w:val="24"/>
          <w:szCs w:val="24"/>
          <w:lang w:val="ka-GE"/>
        </w:rPr>
      </w:pPr>
      <w:r w:rsidRPr="00175367">
        <w:rPr>
          <w:rFonts w:ascii="Sylfaen" w:hAnsi="Sylfaen"/>
          <w:b/>
          <w:bCs/>
          <w:sz w:val="24"/>
          <w:szCs w:val="24"/>
          <w:lang w:val="ka-GE"/>
        </w:rPr>
        <w:t>კოლეგიის შემადგენლობა:</w:t>
      </w:r>
    </w:p>
    <w:p w14:paraId="151312E0" w14:textId="77777777" w:rsidR="00E55278" w:rsidRPr="00175367" w:rsidRDefault="00E55278" w:rsidP="00175367">
      <w:pPr>
        <w:spacing w:after="840" w:line="276" w:lineRule="auto"/>
        <w:ind w:firstLine="284"/>
        <w:jc w:val="both"/>
        <w:rPr>
          <w:rFonts w:ascii="Sylfaen" w:hAnsi="Sylfaen"/>
          <w:bCs/>
          <w:sz w:val="24"/>
          <w:szCs w:val="24"/>
          <w:lang w:val="ka-GE"/>
        </w:rPr>
      </w:pPr>
      <w:r w:rsidRPr="00175367">
        <w:rPr>
          <w:rFonts w:ascii="Sylfaen" w:hAnsi="Sylfaen"/>
          <w:bCs/>
          <w:sz w:val="24"/>
          <w:szCs w:val="24"/>
          <w:lang w:val="ka-GE"/>
        </w:rPr>
        <w:t xml:space="preserve">ვასილ როინიშვილი </w:t>
      </w:r>
    </w:p>
    <w:p w14:paraId="17C7C736" w14:textId="77777777" w:rsidR="00E55278" w:rsidRPr="00175367" w:rsidRDefault="00E55278" w:rsidP="00175367">
      <w:pPr>
        <w:spacing w:after="840" w:line="276" w:lineRule="auto"/>
        <w:ind w:firstLine="284"/>
        <w:jc w:val="both"/>
        <w:rPr>
          <w:rFonts w:ascii="Sylfaen" w:hAnsi="Sylfaen"/>
          <w:bCs/>
          <w:sz w:val="24"/>
          <w:szCs w:val="24"/>
          <w:lang w:val="ka-GE"/>
        </w:rPr>
      </w:pPr>
      <w:r w:rsidRPr="00175367">
        <w:rPr>
          <w:rFonts w:ascii="Sylfaen" w:hAnsi="Sylfaen"/>
          <w:bCs/>
          <w:sz w:val="24"/>
          <w:szCs w:val="24"/>
          <w:lang w:val="ka-GE"/>
        </w:rPr>
        <w:lastRenderedPageBreak/>
        <w:t>ევა გოცირიძე</w:t>
      </w:r>
    </w:p>
    <w:p w14:paraId="6632200E" w14:textId="77777777" w:rsidR="00E55278" w:rsidRPr="00175367" w:rsidRDefault="00E55278" w:rsidP="00175367">
      <w:pPr>
        <w:spacing w:after="840" w:line="276" w:lineRule="auto"/>
        <w:ind w:firstLine="284"/>
        <w:jc w:val="both"/>
        <w:rPr>
          <w:rFonts w:ascii="Sylfaen" w:hAnsi="Sylfaen"/>
          <w:bCs/>
          <w:sz w:val="24"/>
          <w:szCs w:val="24"/>
          <w:lang w:val="ka-GE"/>
        </w:rPr>
      </w:pPr>
      <w:r w:rsidRPr="00175367">
        <w:rPr>
          <w:rFonts w:ascii="Sylfaen" w:hAnsi="Sylfaen"/>
          <w:bCs/>
          <w:sz w:val="24"/>
          <w:szCs w:val="24"/>
          <w:lang w:val="ka-GE"/>
        </w:rPr>
        <w:t>გიორგი თევდორაშვილი</w:t>
      </w:r>
    </w:p>
    <w:p w14:paraId="2C04B731" w14:textId="77777777" w:rsidR="00E55278" w:rsidRPr="00175367" w:rsidRDefault="00E55278" w:rsidP="00175367">
      <w:pPr>
        <w:spacing w:after="840" w:line="276" w:lineRule="auto"/>
        <w:ind w:firstLine="284"/>
        <w:jc w:val="both"/>
        <w:rPr>
          <w:rFonts w:ascii="Sylfaen" w:hAnsi="Sylfaen"/>
          <w:bCs/>
          <w:sz w:val="24"/>
          <w:szCs w:val="24"/>
          <w:lang w:val="ka-GE"/>
        </w:rPr>
      </w:pPr>
      <w:r w:rsidRPr="00175367">
        <w:rPr>
          <w:rFonts w:ascii="Sylfaen" w:hAnsi="Sylfaen"/>
          <w:bCs/>
          <w:sz w:val="24"/>
          <w:szCs w:val="24"/>
          <w:lang w:val="ka-GE"/>
        </w:rPr>
        <w:t>გიორგი კვერენჩხილაძე</w:t>
      </w:r>
    </w:p>
    <w:p w14:paraId="56E02A59" w14:textId="47AF8DAA" w:rsidR="00F12C76" w:rsidRPr="00175367" w:rsidRDefault="00F12C76" w:rsidP="00175367">
      <w:pPr>
        <w:spacing w:after="840" w:line="276" w:lineRule="auto"/>
        <w:ind w:firstLine="284"/>
        <w:jc w:val="both"/>
        <w:rPr>
          <w:rFonts w:ascii="Sylfaen" w:hAnsi="Sylfaen"/>
          <w:bCs/>
          <w:sz w:val="24"/>
          <w:szCs w:val="24"/>
          <w:lang w:val="ka-GE"/>
        </w:rPr>
      </w:pPr>
    </w:p>
    <w:sectPr w:rsidR="00F12C76" w:rsidRPr="00175367" w:rsidSect="009679A2">
      <w:footerReference w:type="default" r:id="rId8"/>
      <w:pgSz w:w="11906" w:h="16838" w:code="9"/>
      <w:pgMar w:top="1440" w:right="1440" w:bottom="1440" w:left="144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91D44" w14:textId="77777777" w:rsidR="008353A0" w:rsidRDefault="008353A0" w:rsidP="00B03453">
      <w:pPr>
        <w:spacing w:after="0" w:line="240" w:lineRule="auto"/>
      </w:pPr>
      <w:r>
        <w:separator/>
      </w:r>
    </w:p>
  </w:endnote>
  <w:endnote w:type="continuationSeparator" w:id="0">
    <w:p w14:paraId="05C14D60" w14:textId="77777777" w:rsidR="008353A0" w:rsidRDefault="008353A0" w:rsidP="00B03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734615"/>
      <w:docPartObj>
        <w:docPartGallery w:val="Page Numbers (Bottom of Page)"/>
        <w:docPartUnique/>
      </w:docPartObj>
    </w:sdtPr>
    <w:sdtEndPr>
      <w:rPr>
        <w:rFonts w:ascii="Sylfaen" w:hAnsi="Sylfaen"/>
        <w:noProof/>
        <w:sz w:val="20"/>
        <w:szCs w:val="20"/>
      </w:rPr>
    </w:sdtEndPr>
    <w:sdtContent>
      <w:p w14:paraId="09164DF7" w14:textId="1B684400" w:rsidR="00E76676" w:rsidRPr="00FF1668" w:rsidRDefault="00E76676">
        <w:pPr>
          <w:pStyle w:val="Footer"/>
          <w:jc w:val="right"/>
          <w:rPr>
            <w:rFonts w:ascii="Sylfaen" w:hAnsi="Sylfaen"/>
            <w:sz w:val="20"/>
            <w:szCs w:val="20"/>
          </w:rPr>
        </w:pPr>
        <w:r w:rsidRPr="00FF1668">
          <w:rPr>
            <w:rFonts w:ascii="Sylfaen" w:hAnsi="Sylfaen"/>
            <w:sz w:val="20"/>
            <w:szCs w:val="20"/>
          </w:rPr>
          <w:fldChar w:fldCharType="begin"/>
        </w:r>
        <w:r w:rsidRPr="00FF1668">
          <w:rPr>
            <w:rFonts w:ascii="Sylfaen" w:hAnsi="Sylfaen"/>
            <w:sz w:val="20"/>
            <w:szCs w:val="20"/>
          </w:rPr>
          <w:instrText xml:space="preserve"> PAGE   \* MERGEFORMAT </w:instrText>
        </w:r>
        <w:r w:rsidRPr="00FF1668">
          <w:rPr>
            <w:rFonts w:ascii="Sylfaen" w:hAnsi="Sylfaen"/>
            <w:sz w:val="20"/>
            <w:szCs w:val="20"/>
          </w:rPr>
          <w:fldChar w:fldCharType="separate"/>
        </w:r>
        <w:r w:rsidR="00F252FA">
          <w:rPr>
            <w:rFonts w:ascii="Sylfaen" w:hAnsi="Sylfaen"/>
            <w:noProof/>
            <w:sz w:val="20"/>
            <w:szCs w:val="20"/>
          </w:rPr>
          <w:t>1</w:t>
        </w:r>
        <w:r w:rsidRPr="00FF1668">
          <w:rPr>
            <w:rFonts w:ascii="Sylfaen" w:hAnsi="Sylfaen"/>
            <w:noProof/>
            <w:sz w:val="20"/>
            <w:szCs w:val="20"/>
          </w:rPr>
          <w:fldChar w:fldCharType="end"/>
        </w:r>
      </w:p>
    </w:sdtContent>
  </w:sdt>
  <w:p w14:paraId="4111E1C2" w14:textId="77777777" w:rsidR="00E76676" w:rsidRDefault="00E7667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00FAB" w14:textId="77777777" w:rsidR="008353A0" w:rsidRDefault="008353A0" w:rsidP="00B03453">
      <w:pPr>
        <w:spacing w:after="0" w:line="240" w:lineRule="auto"/>
      </w:pPr>
      <w:r>
        <w:separator/>
      </w:r>
    </w:p>
  </w:footnote>
  <w:footnote w:type="continuationSeparator" w:id="0">
    <w:p w14:paraId="3F8E7DDA" w14:textId="77777777" w:rsidR="008353A0" w:rsidRDefault="008353A0" w:rsidP="00B034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74C7"/>
    <w:multiLevelType w:val="hybridMultilevel"/>
    <w:tmpl w:val="C53AE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2C0B0C"/>
    <w:multiLevelType w:val="hybridMultilevel"/>
    <w:tmpl w:val="E4B0C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05009"/>
    <w:multiLevelType w:val="hybridMultilevel"/>
    <w:tmpl w:val="5CC0A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7331A"/>
    <w:multiLevelType w:val="hybridMultilevel"/>
    <w:tmpl w:val="C53AE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C2B4899"/>
    <w:multiLevelType w:val="multilevel"/>
    <w:tmpl w:val="BE52D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0804BC"/>
    <w:multiLevelType w:val="hybridMultilevel"/>
    <w:tmpl w:val="CB7AB204"/>
    <w:lvl w:ilvl="0" w:tplc="476698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A057D4"/>
    <w:multiLevelType w:val="hybridMultilevel"/>
    <w:tmpl w:val="48649A0E"/>
    <w:lvl w:ilvl="0" w:tplc="8EA60048">
      <w:numFmt w:val="bullet"/>
      <w:lvlText w:val="-"/>
      <w:lvlJc w:val="left"/>
      <w:pPr>
        <w:ind w:left="720" w:hanging="360"/>
      </w:pPr>
      <w:rPr>
        <w:rFonts w:ascii="Sylfaen" w:eastAsia="Times New Roman" w:hAnsi="Sylfaen" w:cs="AcadNusx"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BD766C"/>
    <w:multiLevelType w:val="hybridMultilevel"/>
    <w:tmpl w:val="D4DA4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390BCE"/>
    <w:multiLevelType w:val="hybridMultilevel"/>
    <w:tmpl w:val="2F3EE3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045063"/>
    <w:multiLevelType w:val="multilevel"/>
    <w:tmpl w:val="9182A13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3D40E6"/>
    <w:multiLevelType w:val="hybridMultilevel"/>
    <w:tmpl w:val="EEBAF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713988"/>
    <w:multiLevelType w:val="hybridMultilevel"/>
    <w:tmpl w:val="2DC68E2C"/>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3" w15:restartNumberingAfterBreak="0">
    <w:nsid w:val="5A426BAA"/>
    <w:multiLevelType w:val="hybridMultilevel"/>
    <w:tmpl w:val="6DDADE36"/>
    <w:lvl w:ilvl="0" w:tplc="0409000F">
      <w:start w:val="1"/>
      <w:numFmt w:val="decimal"/>
      <w:lvlText w:val="%1."/>
      <w:lvlJc w:val="left"/>
      <w:pPr>
        <w:ind w:left="502"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F300A52"/>
    <w:multiLevelType w:val="hybridMultilevel"/>
    <w:tmpl w:val="A10CF776"/>
    <w:lvl w:ilvl="0" w:tplc="9FAE46FE">
      <w:start w:val="1"/>
      <w:numFmt w:val="decimal"/>
      <w:lvlText w:val="%1."/>
      <w:lvlJc w:val="left"/>
      <w:pPr>
        <w:ind w:left="45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A01C33"/>
    <w:multiLevelType w:val="hybridMultilevel"/>
    <w:tmpl w:val="F0C09C88"/>
    <w:lvl w:ilvl="0" w:tplc="0437000F">
      <w:start w:val="1"/>
      <w:numFmt w:val="decimal"/>
      <w:lvlText w:val="%1."/>
      <w:lvlJc w:val="left"/>
      <w:pPr>
        <w:ind w:left="990" w:hanging="360"/>
      </w:pPr>
    </w:lvl>
    <w:lvl w:ilvl="1" w:tplc="04370019">
      <w:start w:val="1"/>
      <w:numFmt w:val="lowerLetter"/>
      <w:lvlText w:val="%2."/>
      <w:lvlJc w:val="left"/>
      <w:pPr>
        <w:ind w:left="1710" w:hanging="360"/>
      </w:pPr>
    </w:lvl>
    <w:lvl w:ilvl="2" w:tplc="0437001B">
      <w:start w:val="1"/>
      <w:numFmt w:val="lowerRoman"/>
      <w:lvlText w:val="%3."/>
      <w:lvlJc w:val="right"/>
      <w:pPr>
        <w:ind w:left="2430" w:hanging="180"/>
      </w:pPr>
    </w:lvl>
    <w:lvl w:ilvl="3" w:tplc="0437000F">
      <w:start w:val="1"/>
      <w:numFmt w:val="decimal"/>
      <w:lvlText w:val="%4."/>
      <w:lvlJc w:val="left"/>
      <w:pPr>
        <w:ind w:left="3150" w:hanging="360"/>
      </w:pPr>
    </w:lvl>
    <w:lvl w:ilvl="4" w:tplc="04370019">
      <w:start w:val="1"/>
      <w:numFmt w:val="lowerLetter"/>
      <w:lvlText w:val="%5."/>
      <w:lvlJc w:val="left"/>
      <w:pPr>
        <w:ind w:left="3870" w:hanging="360"/>
      </w:pPr>
    </w:lvl>
    <w:lvl w:ilvl="5" w:tplc="0437001B">
      <w:start w:val="1"/>
      <w:numFmt w:val="lowerRoman"/>
      <w:lvlText w:val="%6."/>
      <w:lvlJc w:val="right"/>
      <w:pPr>
        <w:ind w:left="4590" w:hanging="180"/>
      </w:pPr>
    </w:lvl>
    <w:lvl w:ilvl="6" w:tplc="0437000F">
      <w:start w:val="1"/>
      <w:numFmt w:val="decimal"/>
      <w:lvlText w:val="%7."/>
      <w:lvlJc w:val="left"/>
      <w:pPr>
        <w:ind w:left="5310" w:hanging="360"/>
      </w:pPr>
    </w:lvl>
    <w:lvl w:ilvl="7" w:tplc="04370019">
      <w:start w:val="1"/>
      <w:numFmt w:val="lowerLetter"/>
      <w:lvlText w:val="%8."/>
      <w:lvlJc w:val="left"/>
      <w:pPr>
        <w:ind w:left="6030" w:hanging="360"/>
      </w:pPr>
    </w:lvl>
    <w:lvl w:ilvl="8" w:tplc="0437001B">
      <w:start w:val="1"/>
      <w:numFmt w:val="lowerRoman"/>
      <w:lvlText w:val="%9."/>
      <w:lvlJc w:val="right"/>
      <w:pPr>
        <w:ind w:left="6750" w:hanging="180"/>
      </w:pPr>
    </w:lvl>
  </w:abstractNum>
  <w:abstractNum w:abstractNumId="16" w15:restartNumberingAfterBreak="0">
    <w:nsid w:val="60E336EE"/>
    <w:multiLevelType w:val="hybridMultilevel"/>
    <w:tmpl w:val="F11A2584"/>
    <w:lvl w:ilvl="0" w:tplc="CF661BF6">
      <w:numFmt w:val="bullet"/>
      <w:lvlText w:val="-"/>
      <w:lvlJc w:val="left"/>
      <w:pPr>
        <w:ind w:left="720" w:hanging="360"/>
      </w:pPr>
      <w:rPr>
        <w:rFonts w:ascii="Sylfaen" w:eastAsia="Times New Roman" w:hAnsi="Sylfaen" w:cs="AcadNusx"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610702"/>
    <w:multiLevelType w:val="hybridMultilevel"/>
    <w:tmpl w:val="2EF4BF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D56D92"/>
    <w:multiLevelType w:val="hybridMultilevel"/>
    <w:tmpl w:val="8CE0E616"/>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9"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0"/>
  </w:num>
  <w:num w:numId="6">
    <w:abstractNumId w:val="13"/>
  </w:num>
  <w:num w:numId="7">
    <w:abstractNumId w:val="18"/>
  </w:num>
  <w:num w:numId="8">
    <w:abstractNumId w:val="9"/>
  </w:num>
  <w:num w:numId="9">
    <w:abstractNumId w:val="16"/>
  </w:num>
  <w:num w:numId="10">
    <w:abstractNumId w:val="7"/>
  </w:num>
  <w:num w:numId="11">
    <w:abstractNumId w:val="1"/>
  </w:num>
  <w:num w:numId="12">
    <w:abstractNumId w:val="2"/>
  </w:num>
  <w:num w:numId="13">
    <w:abstractNumId w:val="17"/>
  </w:num>
  <w:num w:numId="14">
    <w:abstractNumId w:val="5"/>
  </w:num>
  <w:num w:numId="15">
    <w:abstractNumId w:val="19"/>
  </w:num>
  <w:num w:numId="16">
    <w:abstractNumId w:val="8"/>
  </w:num>
  <w:num w:numId="17">
    <w:abstractNumId w:val="12"/>
  </w:num>
  <w:num w:numId="18">
    <w:abstractNumId w:val="11"/>
  </w:num>
  <w:num w:numId="19">
    <w:abstractNumId w:val="14"/>
  </w:num>
  <w:num w:numId="20">
    <w:abstractNumId w:val="4"/>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1C4"/>
    <w:rsid w:val="000004CB"/>
    <w:rsid w:val="00001056"/>
    <w:rsid w:val="000014CE"/>
    <w:rsid w:val="000015C8"/>
    <w:rsid w:val="00003420"/>
    <w:rsid w:val="00003489"/>
    <w:rsid w:val="000069B6"/>
    <w:rsid w:val="00007EBB"/>
    <w:rsid w:val="00010DA1"/>
    <w:rsid w:val="00011179"/>
    <w:rsid w:val="00011A30"/>
    <w:rsid w:val="00012159"/>
    <w:rsid w:val="000121B1"/>
    <w:rsid w:val="00012D1B"/>
    <w:rsid w:val="00013945"/>
    <w:rsid w:val="00013FDE"/>
    <w:rsid w:val="00015B9B"/>
    <w:rsid w:val="00017A4F"/>
    <w:rsid w:val="00017AFE"/>
    <w:rsid w:val="00017DB8"/>
    <w:rsid w:val="00020685"/>
    <w:rsid w:val="00021772"/>
    <w:rsid w:val="00022100"/>
    <w:rsid w:val="0002271E"/>
    <w:rsid w:val="000233AE"/>
    <w:rsid w:val="000242C4"/>
    <w:rsid w:val="000244A0"/>
    <w:rsid w:val="0002468C"/>
    <w:rsid w:val="00025674"/>
    <w:rsid w:val="0002638B"/>
    <w:rsid w:val="000274AF"/>
    <w:rsid w:val="00027D3F"/>
    <w:rsid w:val="00030F15"/>
    <w:rsid w:val="000317AA"/>
    <w:rsid w:val="00031B49"/>
    <w:rsid w:val="00031D80"/>
    <w:rsid w:val="00036806"/>
    <w:rsid w:val="00040095"/>
    <w:rsid w:val="00040707"/>
    <w:rsid w:val="00040C0F"/>
    <w:rsid w:val="0004248D"/>
    <w:rsid w:val="00043B86"/>
    <w:rsid w:val="0004494F"/>
    <w:rsid w:val="00044B6B"/>
    <w:rsid w:val="0004650F"/>
    <w:rsid w:val="0004668D"/>
    <w:rsid w:val="00046DB9"/>
    <w:rsid w:val="000473CD"/>
    <w:rsid w:val="00047C62"/>
    <w:rsid w:val="000502EE"/>
    <w:rsid w:val="00052486"/>
    <w:rsid w:val="00060115"/>
    <w:rsid w:val="000616DB"/>
    <w:rsid w:val="000619DA"/>
    <w:rsid w:val="00061DF5"/>
    <w:rsid w:val="00063A5B"/>
    <w:rsid w:val="00064664"/>
    <w:rsid w:val="00064790"/>
    <w:rsid w:val="00064BBB"/>
    <w:rsid w:val="00066946"/>
    <w:rsid w:val="00066BEB"/>
    <w:rsid w:val="0006726A"/>
    <w:rsid w:val="00071979"/>
    <w:rsid w:val="00072970"/>
    <w:rsid w:val="000743DD"/>
    <w:rsid w:val="00075551"/>
    <w:rsid w:val="0007576C"/>
    <w:rsid w:val="00076E27"/>
    <w:rsid w:val="000771F8"/>
    <w:rsid w:val="00077AC4"/>
    <w:rsid w:val="000815B4"/>
    <w:rsid w:val="00081BB8"/>
    <w:rsid w:val="0008275E"/>
    <w:rsid w:val="00082A70"/>
    <w:rsid w:val="00082E73"/>
    <w:rsid w:val="00083805"/>
    <w:rsid w:val="00083CD1"/>
    <w:rsid w:val="00084DF7"/>
    <w:rsid w:val="00085054"/>
    <w:rsid w:val="0008719E"/>
    <w:rsid w:val="00090777"/>
    <w:rsid w:val="00090D1B"/>
    <w:rsid w:val="00092CAB"/>
    <w:rsid w:val="000A1199"/>
    <w:rsid w:val="000A2A38"/>
    <w:rsid w:val="000A3AED"/>
    <w:rsid w:val="000A3EDE"/>
    <w:rsid w:val="000A54F1"/>
    <w:rsid w:val="000A6946"/>
    <w:rsid w:val="000A6B4E"/>
    <w:rsid w:val="000A7CA1"/>
    <w:rsid w:val="000B02D7"/>
    <w:rsid w:val="000B0638"/>
    <w:rsid w:val="000B287B"/>
    <w:rsid w:val="000B3905"/>
    <w:rsid w:val="000B6981"/>
    <w:rsid w:val="000C081A"/>
    <w:rsid w:val="000C1182"/>
    <w:rsid w:val="000C2B40"/>
    <w:rsid w:val="000C3933"/>
    <w:rsid w:val="000C5532"/>
    <w:rsid w:val="000C57FA"/>
    <w:rsid w:val="000C77EE"/>
    <w:rsid w:val="000D0919"/>
    <w:rsid w:val="000D0FED"/>
    <w:rsid w:val="000D21CF"/>
    <w:rsid w:val="000D25CC"/>
    <w:rsid w:val="000D3CA9"/>
    <w:rsid w:val="000D51EA"/>
    <w:rsid w:val="000D6673"/>
    <w:rsid w:val="000D79B1"/>
    <w:rsid w:val="000D7E34"/>
    <w:rsid w:val="000E1D6B"/>
    <w:rsid w:val="000E1FDE"/>
    <w:rsid w:val="000E23B9"/>
    <w:rsid w:val="000E2533"/>
    <w:rsid w:val="000E465D"/>
    <w:rsid w:val="000E483C"/>
    <w:rsid w:val="000E4DB3"/>
    <w:rsid w:val="000E4DFD"/>
    <w:rsid w:val="000F26F5"/>
    <w:rsid w:val="000F364B"/>
    <w:rsid w:val="000F44C7"/>
    <w:rsid w:val="000F49C5"/>
    <w:rsid w:val="000F5EF1"/>
    <w:rsid w:val="000F78F6"/>
    <w:rsid w:val="00101788"/>
    <w:rsid w:val="001020F7"/>
    <w:rsid w:val="001023DC"/>
    <w:rsid w:val="00102DD0"/>
    <w:rsid w:val="0010491F"/>
    <w:rsid w:val="00105B1A"/>
    <w:rsid w:val="00107A65"/>
    <w:rsid w:val="00110BF6"/>
    <w:rsid w:val="00110D43"/>
    <w:rsid w:val="001121B7"/>
    <w:rsid w:val="00112AE1"/>
    <w:rsid w:val="00114083"/>
    <w:rsid w:val="001155C6"/>
    <w:rsid w:val="00115E06"/>
    <w:rsid w:val="001202B5"/>
    <w:rsid w:val="00125020"/>
    <w:rsid w:val="0012519D"/>
    <w:rsid w:val="001257EB"/>
    <w:rsid w:val="00130C80"/>
    <w:rsid w:val="00130F4C"/>
    <w:rsid w:val="00131673"/>
    <w:rsid w:val="00131FE4"/>
    <w:rsid w:val="001334C7"/>
    <w:rsid w:val="00133E93"/>
    <w:rsid w:val="00134898"/>
    <w:rsid w:val="00134C7F"/>
    <w:rsid w:val="00135A8C"/>
    <w:rsid w:val="0013698E"/>
    <w:rsid w:val="00137207"/>
    <w:rsid w:val="00140A0D"/>
    <w:rsid w:val="00142C9A"/>
    <w:rsid w:val="00144C51"/>
    <w:rsid w:val="00145C6C"/>
    <w:rsid w:val="00146FB2"/>
    <w:rsid w:val="00147291"/>
    <w:rsid w:val="00150958"/>
    <w:rsid w:val="001509C5"/>
    <w:rsid w:val="00153975"/>
    <w:rsid w:val="00156C5A"/>
    <w:rsid w:val="0015753C"/>
    <w:rsid w:val="00160612"/>
    <w:rsid w:val="00160BFB"/>
    <w:rsid w:val="00160E6D"/>
    <w:rsid w:val="00161166"/>
    <w:rsid w:val="00162488"/>
    <w:rsid w:val="001679E5"/>
    <w:rsid w:val="0017101C"/>
    <w:rsid w:val="001749E6"/>
    <w:rsid w:val="00175367"/>
    <w:rsid w:val="0017558F"/>
    <w:rsid w:val="00175619"/>
    <w:rsid w:val="001758EF"/>
    <w:rsid w:val="001766BC"/>
    <w:rsid w:val="00176FF4"/>
    <w:rsid w:val="001809B6"/>
    <w:rsid w:val="001809D6"/>
    <w:rsid w:val="00180AB0"/>
    <w:rsid w:val="00180B62"/>
    <w:rsid w:val="00181A21"/>
    <w:rsid w:val="00183B6C"/>
    <w:rsid w:val="00184B25"/>
    <w:rsid w:val="00185E99"/>
    <w:rsid w:val="00185EFC"/>
    <w:rsid w:val="00186705"/>
    <w:rsid w:val="00190D64"/>
    <w:rsid w:val="001910D9"/>
    <w:rsid w:val="00191A99"/>
    <w:rsid w:val="00195AD9"/>
    <w:rsid w:val="00195E90"/>
    <w:rsid w:val="00196B57"/>
    <w:rsid w:val="001A02DE"/>
    <w:rsid w:val="001A03CE"/>
    <w:rsid w:val="001A03DB"/>
    <w:rsid w:val="001A06AC"/>
    <w:rsid w:val="001A0F29"/>
    <w:rsid w:val="001A2472"/>
    <w:rsid w:val="001A263B"/>
    <w:rsid w:val="001A345D"/>
    <w:rsid w:val="001A354D"/>
    <w:rsid w:val="001A4CCA"/>
    <w:rsid w:val="001A4F63"/>
    <w:rsid w:val="001A5219"/>
    <w:rsid w:val="001A5840"/>
    <w:rsid w:val="001A5D5E"/>
    <w:rsid w:val="001A6856"/>
    <w:rsid w:val="001A76F5"/>
    <w:rsid w:val="001B0761"/>
    <w:rsid w:val="001B0D4D"/>
    <w:rsid w:val="001B17A1"/>
    <w:rsid w:val="001B2974"/>
    <w:rsid w:val="001B4377"/>
    <w:rsid w:val="001B443B"/>
    <w:rsid w:val="001B5E65"/>
    <w:rsid w:val="001B5ED8"/>
    <w:rsid w:val="001B6424"/>
    <w:rsid w:val="001B6905"/>
    <w:rsid w:val="001B6B86"/>
    <w:rsid w:val="001B72F3"/>
    <w:rsid w:val="001B7436"/>
    <w:rsid w:val="001B7B17"/>
    <w:rsid w:val="001C16F2"/>
    <w:rsid w:val="001C26CD"/>
    <w:rsid w:val="001C29D2"/>
    <w:rsid w:val="001C64F6"/>
    <w:rsid w:val="001C6510"/>
    <w:rsid w:val="001C738E"/>
    <w:rsid w:val="001C7929"/>
    <w:rsid w:val="001C7DA9"/>
    <w:rsid w:val="001D2744"/>
    <w:rsid w:val="001D47F2"/>
    <w:rsid w:val="001D4C1D"/>
    <w:rsid w:val="001D4E6A"/>
    <w:rsid w:val="001D505B"/>
    <w:rsid w:val="001D5DB6"/>
    <w:rsid w:val="001D5DFB"/>
    <w:rsid w:val="001D6E8E"/>
    <w:rsid w:val="001D6EF0"/>
    <w:rsid w:val="001E017D"/>
    <w:rsid w:val="001E0A71"/>
    <w:rsid w:val="001E1754"/>
    <w:rsid w:val="001E2636"/>
    <w:rsid w:val="001E2C17"/>
    <w:rsid w:val="001E2E65"/>
    <w:rsid w:val="001E44A4"/>
    <w:rsid w:val="001E570B"/>
    <w:rsid w:val="001E67CE"/>
    <w:rsid w:val="001E7E61"/>
    <w:rsid w:val="001F15EC"/>
    <w:rsid w:val="001F1C7C"/>
    <w:rsid w:val="001F2C9B"/>
    <w:rsid w:val="001F2F11"/>
    <w:rsid w:val="001F4ABA"/>
    <w:rsid w:val="001F4BE7"/>
    <w:rsid w:val="001F4F0D"/>
    <w:rsid w:val="001F5C36"/>
    <w:rsid w:val="001F5CF1"/>
    <w:rsid w:val="001F61EE"/>
    <w:rsid w:val="001F62DE"/>
    <w:rsid w:val="001F6729"/>
    <w:rsid w:val="001F6A65"/>
    <w:rsid w:val="001F7CED"/>
    <w:rsid w:val="00200157"/>
    <w:rsid w:val="0020065C"/>
    <w:rsid w:val="00202B8E"/>
    <w:rsid w:val="0020376C"/>
    <w:rsid w:val="00203A00"/>
    <w:rsid w:val="00203DA5"/>
    <w:rsid w:val="00204C8E"/>
    <w:rsid w:val="00205441"/>
    <w:rsid w:val="002058AC"/>
    <w:rsid w:val="00205FFA"/>
    <w:rsid w:val="00210BE2"/>
    <w:rsid w:val="002117A0"/>
    <w:rsid w:val="00212B5B"/>
    <w:rsid w:val="00216138"/>
    <w:rsid w:val="0021652B"/>
    <w:rsid w:val="00221661"/>
    <w:rsid w:val="0022748B"/>
    <w:rsid w:val="002327A8"/>
    <w:rsid w:val="002328DF"/>
    <w:rsid w:val="00232AF0"/>
    <w:rsid w:val="002346C0"/>
    <w:rsid w:val="00235230"/>
    <w:rsid w:val="00235527"/>
    <w:rsid w:val="002357CB"/>
    <w:rsid w:val="00235B04"/>
    <w:rsid w:val="00235D2C"/>
    <w:rsid w:val="00237771"/>
    <w:rsid w:val="00240F8A"/>
    <w:rsid w:val="0024244B"/>
    <w:rsid w:val="002440EB"/>
    <w:rsid w:val="00244174"/>
    <w:rsid w:val="00244A1D"/>
    <w:rsid w:val="00245E2D"/>
    <w:rsid w:val="002461E7"/>
    <w:rsid w:val="0025099B"/>
    <w:rsid w:val="0025140C"/>
    <w:rsid w:val="0025168A"/>
    <w:rsid w:val="0025226B"/>
    <w:rsid w:val="00252A1F"/>
    <w:rsid w:val="00252DED"/>
    <w:rsid w:val="00253873"/>
    <w:rsid w:val="002548DA"/>
    <w:rsid w:val="00255653"/>
    <w:rsid w:val="0025634E"/>
    <w:rsid w:val="00257E58"/>
    <w:rsid w:val="002606EE"/>
    <w:rsid w:val="00260BBD"/>
    <w:rsid w:val="00260F94"/>
    <w:rsid w:val="00260FA8"/>
    <w:rsid w:val="00264473"/>
    <w:rsid w:val="002651B1"/>
    <w:rsid w:val="00265521"/>
    <w:rsid w:val="00265988"/>
    <w:rsid w:val="00274248"/>
    <w:rsid w:val="00275B3C"/>
    <w:rsid w:val="002773C0"/>
    <w:rsid w:val="00281F02"/>
    <w:rsid w:val="002828AA"/>
    <w:rsid w:val="00282C6A"/>
    <w:rsid w:val="00282D30"/>
    <w:rsid w:val="00282DC0"/>
    <w:rsid w:val="002836CA"/>
    <w:rsid w:val="00283966"/>
    <w:rsid w:val="002843AB"/>
    <w:rsid w:val="00285A7D"/>
    <w:rsid w:val="00286B5F"/>
    <w:rsid w:val="00286F10"/>
    <w:rsid w:val="00290212"/>
    <w:rsid w:val="002905CC"/>
    <w:rsid w:val="00292281"/>
    <w:rsid w:val="0029353C"/>
    <w:rsid w:val="0029386A"/>
    <w:rsid w:val="0029410C"/>
    <w:rsid w:val="00294867"/>
    <w:rsid w:val="002967F8"/>
    <w:rsid w:val="00296BF9"/>
    <w:rsid w:val="00297544"/>
    <w:rsid w:val="002A0599"/>
    <w:rsid w:val="002A22D5"/>
    <w:rsid w:val="002A286E"/>
    <w:rsid w:val="002A2DE3"/>
    <w:rsid w:val="002A2E9C"/>
    <w:rsid w:val="002A46FD"/>
    <w:rsid w:val="002A4CB6"/>
    <w:rsid w:val="002A5381"/>
    <w:rsid w:val="002A7E78"/>
    <w:rsid w:val="002B0298"/>
    <w:rsid w:val="002B112D"/>
    <w:rsid w:val="002B1470"/>
    <w:rsid w:val="002B1614"/>
    <w:rsid w:val="002B25D6"/>
    <w:rsid w:val="002B28A0"/>
    <w:rsid w:val="002B3758"/>
    <w:rsid w:val="002B3F0C"/>
    <w:rsid w:val="002B435B"/>
    <w:rsid w:val="002B4B23"/>
    <w:rsid w:val="002B5735"/>
    <w:rsid w:val="002B5B52"/>
    <w:rsid w:val="002B653C"/>
    <w:rsid w:val="002B6938"/>
    <w:rsid w:val="002B7472"/>
    <w:rsid w:val="002C08C2"/>
    <w:rsid w:val="002C0DDB"/>
    <w:rsid w:val="002C10F5"/>
    <w:rsid w:val="002C15F5"/>
    <w:rsid w:val="002C2856"/>
    <w:rsid w:val="002C5C53"/>
    <w:rsid w:val="002C623F"/>
    <w:rsid w:val="002C78A0"/>
    <w:rsid w:val="002D056A"/>
    <w:rsid w:val="002D0938"/>
    <w:rsid w:val="002D0D3B"/>
    <w:rsid w:val="002D30F6"/>
    <w:rsid w:val="002D31CF"/>
    <w:rsid w:val="002D51A8"/>
    <w:rsid w:val="002D5551"/>
    <w:rsid w:val="002D5A70"/>
    <w:rsid w:val="002D66ED"/>
    <w:rsid w:val="002D7323"/>
    <w:rsid w:val="002E055E"/>
    <w:rsid w:val="002E0A54"/>
    <w:rsid w:val="002E11A8"/>
    <w:rsid w:val="002E1ACE"/>
    <w:rsid w:val="002E274E"/>
    <w:rsid w:val="002E3369"/>
    <w:rsid w:val="002E3D56"/>
    <w:rsid w:val="002E4456"/>
    <w:rsid w:val="002E5089"/>
    <w:rsid w:val="002E539C"/>
    <w:rsid w:val="002E5D79"/>
    <w:rsid w:val="002F1E61"/>
    <w:rsid w:val="002F2B78"/>
    <w:rsid w:val="002F35A3"/>
    <w:rsid w:val="002F3B90"/>
    <w:rsid w:val="002F502B"/>
    <w:rsid w:val="002F55B3"/>
    <w:rsid w:val="002F7ABF"/>
    <w:rsid w:val="002F7E99"/>
    <w:rsid w:val="003014F9"/>
    <w:rsid w:val="00301AA4"/>
    <w:rsid w:val="00301D9D"/>
    <w:rsid w:val="00302059"/>
    <w:rsid w:val="0030213D"/>
    <w:rsid w:val="00303378"/>
    <w:rsid w:val="00303481"/>
    <w:rsid w:val="003058A9"/>
    <w:rsid w:val="00306B65"/>
    <w:rsid w:val="003070C9"/>
    <w:rsid w:val="00307ABB"/>
    <w:rsid w:val="0031150E"/>
    <w:rsid w:val="00312A70"/>
    <w:rsid w:val="00312D6C"/>
    <w:rsid w:val="00313F5B"/>
    <w:rsid w:val="00315761"/>
    <w:rsid w:val="00317003"/>
    <w:rsid w:val="0032367A"/>
    <w:rsid w:val="00323AF7"/>
    <w:rsid w:val="00323C40"/>
    <w:rsid w:val="00324213"/>
    <w:rsid w:val="00324515"/>
    <w:rsid w:val="00324BAD"/>
    <w:rsid w:val="00325015"/>
    <w:rsid w:val="00325636"/>
    <w:rsid w:val="00326F0C"/>
    <w:rsid w:val="00327D9E"/>
    <w:rsid w:val="00330699"/>
    <w:rsid w:val="00331E32"/>
    <w:rsid w:val="003322D3"/>
    <w:rsid w:val="00332BB0"/>
    <w:rsid w:val="0033351C"/>
    <w:rsid w:val="00336AC1"/>
    <w:rsid w:val="00337353"/>
    <w:rsid w:val="00343295"/>
    <w:rsid w:val="00343F38"/>
    <w:rsid w:val="0034476F"/>
    <w:rsid w:val="00344E53"/>
    <w:rsid w:val="00346C4C"/>
    <w:rsid w:val="003476E0"/>
    <w:rsid w:val="00347766"/>
    <w:rsid w:val="003502A7"/>
    <w:rsid w:val="003529FD"/>
    <w:rsid w:val="00354C2A"/>
    <w:rsid w:val="00355F8B"/>
    <w:rsid w:val="00356414"/>
    <w:rsid w:val="00356600"/>
    <w:rsid w:val="00356B2B"/>
    <w:rsid w:val="00356D0C"/>
    <w:rsid w:val="00360602"/>
    <w:rsid w:val="00361367"/>
    <w:rsid w:val="00362A97"/>
    <w:rsid w:val="00363027"/>
    <w:rsid w:val="0036331E"/>
    <w:rsid w:val="003655F9"/>
    <w:rsid w:val="00365B37"/>
    <w:rsid w:val="00365F89"/>
    <w:rsid w:val="00367173"/>
    <w:rsid w:val="003671D7"/>
    <w:rsid w:val="003714EE"/>
    <w:rsid w:val="00374B87"/>
    <w:rsid w:val="00375EAD"/>
    <w:rsid w:val="00382DE5"/>
    <w:rsid w:val="0038355C"/>
    <w:rsid w:val="003838F2"/>
    <w:rsid w:val="00383D5F"/>
    <w:rsid w:val="003845A2"/>
    <w:rsid w:val="00385658"/>
    <w:rsid w:val="00385753"/>
    <w:rsid w:val="003869C6"/>
    <w:rsid w:val="00386B16"/>
    <w:rsid w:val="003903BB"/>
    <w:rsid w:val="003906A1"/>
    <w:rsid w:val="00391ED8"/>
    <w:rsid w:val="0039248F"/>
    <w:rsid w:val="003939DD"/>
    <w:rsid w:val="003952A0"/>
    <w:rsid w:val="0039590A"/>
    <w:rsid w:val="00397234"/>
    <w:rsid w:val="003979D3"/>
    <w:rsid w:val="00397AB9"/>
    <w:rsid w:val="00397B5F"/>
    <w:rsid w:val="003A0837"/>
    <w:rsid w:val="003A1C5D"/>
    <w:rsid w:val="003A24C7"/>
    <w:rsid w:val="003A4463"/>
    <w:rsid w:val="003A5D13"/>
    <w:rsid w:val="003A5D3C"/>
    <w:rsid w:val="003A62D6"/>
    <w:rsid w:val="003A6D6B"/>
    <w:rsid w:val="003B151F"/>
    <w:rsid w:val="003B1998"/>
    <w:rsid w:val="003B1C70"/>
    <w:rsid w:val="003B2D8C"/>
    <w:rsid w:val="003B43FF"/>
    <w:rsid w:val="003B4B0F"/>
    <w:rsid w:val="003B5048"/>
    <w:rsid w:val="003B65CA"/>
    <w:rsid w:val="003B7BB6"/>
    <w:rsid w:val="003C0601"/>
    <w:rsid w:val="003C0B91"/>
    <w:rsid w:val="003C0FEF"/>
    <w:rsid w:val="003C20F9"/>
    <w:rsid w:val="003C2318"/>
    <w:rsid w:val="003C32A0"/>
    <w:rsid w:val="003C43B1"/>
    <w:rsid w:val="003C49EA"/>
    <w:rsid w:val="003C4BF2"/>
    <w:rsid w:val="003C556E"/>
    <w:rsid w:val="003C6BDF"/>
    <w:rsid w:val="003C7015"/>
    <w:rsid w:val="003C755D"/>
    <w:rsid w:val="003C78C9"/>
    <w:rsid w:val="003D0158"/>
    <w:rsid w:val="003D100F"/>
    <w:rsid w:val="003D1690"/>
    <w:rsid w:val="003D1DC7"/>
    <w:rsid w:val="003D4ACB"/>
    <w:rsid w:val="003D4C42"/>
    <w:rsid w:val="003E00F4"/>
    <w:rsid w:val="003E05E9"/>
    <w:rsid w:val="003E0A48"/>
    <w:rsid w:val="003E2BD2"/>
    <w:rsid w:val="003E6275"/>
    <w:rsid w:val="003E7176"/>
    <w:rsid w:val="003F03FD"/>
    <w:rsid w:val="003F051C"/>
    <w:rsid w:val="003F12FF"/>
    <w:rsid w:val="003F156C"/>
    <w:rsid w:val="003F22A8"/>
    <w:rsid w:val="003F2920"/>
    <w:rsid w:val="003F2E0D"/>
    <w:rsid w:val="003F39DE"/>
    <w:rsid w:val="003F3ABD"/>
    <w:rsid w:val="003F640C"/>
    <w:rsid w:val="003F6A97"/>
    <w:rsid w:val="003F748B"/>
    <w:rsid w:val="004003E0"/>
    <w:rsid w:val="00402F1C"/>
    <w:rsid w:val="00403FC2"/>
    <w:rsid w:val="00404D03"/>
    <w:rsid w:val="00404FC7"/>
    <w:rsid w:val="00405FB8"/>
    <w:rsid w:val="00406BCB"/>
    <w:rsid w:val="00410B44"/>
    <w:rsid w:val="00412905"/>
    <w:rsid w:val="00414568"/>
    <w:rsid w:val="0042102E"/>
    <w:rsid w:val="00421458"/>
    <w:rsid w:val="004218B0"/>
    <w:rsid w:val="0042249E"/>
    <w:rsid w:val="004225DD"/>
    <w:rsid w:val="0042294A"/>
    <w:rsid w:val="004230BC"/>
    <w:rsid w:val="004234D6"/>
    <w:rsid w:val="00423935"/>
    <w:rsid w:val="0042559C"/>
    <w:rsid w:val="0043096B"/>
    <w:rsid w:val="00431B10"/>
    <w:rsid w:val="0043226D"/>
    <w:rsid w:val="004333C9"/>
    <w:rsid w:val="00433D35"/>
    <w:rsid w:val="00434216"/>
    <w:rsid w:val="00436173"/>
    <w:rsid w:val="00436B81"/>
    <w:rsid w:val="00437421"/>
    <w:rsid w:val="004417ED"/>
    <w:rsid w:val="00441818"/>
    <w:rsid w:val="00441C84"/>
    <w:rsid w:val="00442A86"/>
    <w:rsid w:val="00442D45"/>
    <w:rsid w:val="00443A02"/>
    <w:rsid w:val="004442B0"/>
    <w:rsid w:val="00445902"/>
    <w:rsid w:val="004470E2"/>
    <w:rsid w:val="004507DB"/>
    <w:rsid w:val="004539B3"/>
    <w:rsid w:val="00453F61"/>
    <w:rsid w:val="004544A0"/>
    <w:rsid w:val="00454935"/>
    <w:rsid w:val="00455E45"/>
    <w:rsid w:val="00455E89"/>
    <w:rsid w:val="004561F2"/>
    <w:rsid w:val="00456D04"/>
    <w:rsid w:val="0045735E"/>
    <w:rsid w:val="004611AD"/>
    <w:rsid w:val="00461498"/>
    <w:rsid w:val="00461D81"/>
    <w:rsid w:val="004628C5"/>
    <w:rsid w:val="00464D65"/>
    <w:rsid w:val="004660E7"/>
    <w:rsid w:val="0047106D"/>
    <w:rsid w:val="0047131B"/>
    <w:rsid w:val="00471C71"/>
    <w:rsid w:val="00471EC5"/>
    <w:rsid w:val="0047295F"/>
    <w:rsid w:val="00472D7D"/>
    <w:rsid w:val="00472E93"/>
    <w:rsid w:val="0047302E"/>
    <w:rsid w:val="00473532"/>
    <w:rsid w:val="00473A5D"/>
    <w:rsid w:val="00473E5D"/>
    <w:rsid w:val="00473EC3"/>
    <w:rsid w:val="00476AF4"/>
    <w:rsid w:val="0048195A"/>
    <w:rsid w:val="0048268D"/>
    <w:rsid w:val="004835EA"/>
    <w:rsid w:val="004838AF"/>
    <w:rsid w:val="00483919"/>
    <w:rsid w:val="00484286"/>
    <w:rsid w:val="00485038"/>
    <w:rsid w:val="00485B39"/>
    <w:rsid w:val="00485C9D"/>
    <w:rsid w:val="0048688A"/>
    <w:rsid w:val="00490030"/>
    <w:rsid w:val="00490D66"/>
    <w:rsid w:val="0049107A"/>
    <w:rsid w:val="00496BE8"/>
    <w:rsid w:val="00497A86"/>
    <w:rsid w:val="004A0D05"/>
    <w:rsid w:val="004A0D32"/>
    <w:rsid w:val="004A2CB8"/>
    <w:rsid w:val="004A3E0C"/>
    <w:rsid w:val="004A45EF"/>
    <w:rsid w:val="004A4E9D"/>
    <w:rsid w:val="004A4F57"/>
    <w:rsid w:val="004A71DC"/>
    <w:rsid w:val="004B11A0"/>
    <w:rsid w:val="004B2370"/>
    <w:rsid w:val="004B2790"/>
    <w:rsid w:val="004B29BB"/>
    <w:rsid w:val="004B3222"/>
    <w:rsid w:val="004B5802"/>
    <w:rsid w:val="004B79FA"/>
    <w:rsid w:val="004C0ABA"/>
    <w:rsid w:val="004C1033"/>
    <w:rsid w:val="004C1312"/>
    <w:rsid w:val="004C1397"/>
    <w:rsid w:val="004C1635"/>
    <w:rsid w:val="004C1CFE"/>
    <w:rsid w:val="004C2C22"/>
    <w:rsid w:val="004C50B7"/>
    <w:rsid w:val="004C58BE"/>
    <w:rsid w:val="004D06E3"/>
    <w:rsid w:val="004D1782"/>
    <w:rsid w:val="004D196D"/>
    <w:rsid w:val="004E0404"/>
    <w:rsid w:val="004E1A89"/>
    <w:rsid w:val="004E1B9D"/>
    <w:rsid w:val="004E1DCE"/>
    <w:rsid w:val="004E2182"/>
    <w:rsid w:val="004E287B"/>
    <w:rsid w:val="004E3944"/>
    <w:rsid w:val="004E3EDC"/>
    <w:rsid w:val="004E430B"/>
    <w:rsid w:val="004E61F8"/>
    <w:rsid w:val="004E6664"/>
    <w:rsid w:val="004E68C9"/>
    <w:rsid w:val="004E6BB8"/>
    <w:rsid w:val="004F12BB"/>
    <w:rsid w:val="004F12C7"/>
    <w:rsid w:val="004F1730"/>
    <w:rsid w:val="004F22B7"/>
    <w:rsid w:val="004F4921"/>
    <w:rsid w:val="004F6209"/>
    <w:rsid w:val="004F698D"/>
    <w:rsid w:val="004F69DE"/>
    <w:rsid w:val="004F7B71"/>
    <w:rsid w:val="00500D8C"/>
    <w:rsid w:val="00500F0F"/>
    <w:rsid w:val="00501CF6"/>
    <w:rsid w:val="00501D40"/>
    <w:rsid w:val="00501DB8"/>
    <w:rsid w:val="00502B22"/>
    <w:rsid w:val="00505A1A"/>
    <w:rsid w:val="0051150C"/>
    <w:rsid w:val="00511A02"/>
    <w:rsid w:val="00511C69"/>
    <w:rsid w:val="00514C3B"/>
    <w:rsid w:val="005157D0"/>
    <w:rsid w:val="00516ECD"/>
    <w:rsid w:val="00517285"/>
    <w:rsid w:val="0051736C"/>
    <w:rsid w:val="00517BBB"/>
    <w:rsid w:val="00520103"/>
    <w:rsid w:val="005211A0"/>
    <w:rsid w:val="005225F1"/>
    <w:rsid w:val="00527548"/>
    <w:rsid w:val="00530E90"/>
    <w:rsid w:val="0053101A"/>
    <w:rsid w:val="00533C58"/>
    <w:rsid w:val="005347FA"/>
    <w:rsid w:val="005353D4"/>
    <w:rsid w:val="005360E3"/>
    <w:rsid w:val="005360EE"/>
    <w:rsid w:val="005360F0"/>
    <w:rsid w:val="00537535"/>
    <w:rsid w:val="00537C5F"/>
    <w:rsid w:val="00537C80"/>
    <w:rsid w:val="00540240"/>
    <w:rsid w:val="00540630"/>
    <w:rsid w:val="005414CB"/>
    <w:rsid w:val="00542C12"/>
    <w:rsid w:val="00542FD9"/>
    <w:rsid w:val="00544A00"/>
    <w:rsid w:val="0054539A"/>
    <w:rsid w:val="00545814"/>
    <w:rsid w:val="00545AC2"/>
    <w:rsid w:val="005464D9"/>
    <w:rsid w:val="005478EE"/>
    <w:rsid w:val="00547C1C"/>
    <w:rsid w:val="00550095"/>
    <w:rsid w:val="00550C30"/>
    <w:rsid w:val="00550FE0"/>
    <w:rsid w:val="005511BC"/>
    <w:rsid w:val="00551BBC"/>
    <w:rsid w:val="00553BA7"/>
    <w:rsid w:val="00554B28"/>
    <w:rsid w:val="00555B8C"/>
    <w:rsid w:val="0055678E"/>
    <w:rsid w:val="00556DE9"/>
    <w:rsid w:val="00556ECB"/>
    <w:rsid w:val="00560D03"/>
    <w:rsid w:val="00562DC8"/>
    <w:rsid w:val="00562E1C"/>
    <w:rsid w:val="00563C54"/>
    <w:rsid w:val="00563C69"/>
    <w:rsid w:val="0056432E"/>
    <w:rsid w:val="00565628"/>
    <w:rsid w:val="005657B5"/>
    <w:rsid w:val="00565B8B"/>
    <w:rsid w:val="00567E47"/>
    <w:rsid w:val="005711F2"/>
    <w:rsid w:val="00571FBC"/>
    <w:rsid w:val="00572785"/>
    <w:rsid w:val="00572A3D"/>
    <w:rsid w:val="00572FC2"/>
    <w:rsid w:val="00573A0E"/>
    <w:rsid w:val="0057558A"/>
    <w:rsid w:val="00575D22"/>
    <w:rsid w:val="00575EE5"/>
    <w:rsid w:val="00576378"/>
    <w:rsid w:val="005765EA"/>
    <w:rsid w:val="00577665"/>
    <w:rsid w:val="00580EAD"/>
    <w:rsid w:val="00582301"/>
    <w:rsid w:val="00582FE0"/>
    <w:rsid w:val="00583930"/>
    <w:rsid w:val="00583D27"/>
    <w:rsid w:val="00583FD8"/>
    <w:rsid w:val="00584AC1"/>
    <w:rsid w:val="00587A33"/>
    <w:rsid w:val="00587BBA"/>
    <w:rsid w:val="005901C1"/>
    <w:rsid w:val="00591960"/>
    <w:rsid w:val="00591D8E"/>
    <w:rsid w:val="00594B59"/>
    <w:rsid w:val="0059502F"/>
    <w:rsid w:val="0059652E"/>
    <w:rsid w:val="00596F57"/>
    <w:rsid w:val="005A0971"/>
    <w:rsid w:val="005A19C9"/>
    <w:rsid w:val="005A24BC"/>
    <w:rsid w:val="005A37F6"/>
    <w:rsid w:val="005A4D87"/>
    <w:rsid w:val="005A57A5"/>
    <w:rsid w:val="005A584E"/>
    <w:rsid w:val="005A63DC"/>
    <w:rsid w:val="005A711A"/>
    <w:rsid w:val="005B13CC"/>
    <w:rsid w:val="005B1515"/>
    <w:rsid w:val="005B1E18"/>
    <w:rsid w:val="005B1F64"/>
    <w:rsid w:val="005B2CAE"/>
    <w:rsid w:val="005B415D"/>
    <w:rsid w:val="005B46F9"/>
    <w:rsid w:val="005B53EA"/>
    <w:rsid w:val="005B6C42"/>
    <w:rsid w:val="005B7007"/>
    <w:rsid w:val="005B7BAB"/>
    <w:rsid w:val="005C0D33"/>
    <w:rsid w:val="005C1EB4"/>
    <w:rsid w:val="005C1FFB"/>
    <w:rsid w:val="005C628B"/>
    <w:rsid w:val="005C6946"/>
    <w:rsid w:val="005C6A38"/>
    <w:rsid w:val="005D0D93"/>
    <w:rsid w:val="005D1F15"/>
    <w:rsid w:val="005D26F7"/>
    <w:rsid w:val="005D2B78"/>
    <w:rsid w:val="005D3F2F"/>
    <w:rsid w:val="005D546E"/>
    <w:rsid w:val="005D6939"/>
    <w:rsid w:val="005D72AE"/>
    <w:rsid w:val="005D7670"/>
    <w:rsid w:val="005E010C"/>
    <w:rsid w:val="005E03D1"/>
    <w:rsid w:val="005E1F23"/>
    <w:rsid w:val="005E325C"/>
    <w:rsid w:val="005E3986"/>
    <w:rsid w:val="005E3B39"/>
    <w:rsid w:val="005E3F0C"/>
    <w:rsid w:val="005E40E2"/>
    <w:rsid w:val="005E41AF"/>
    <w:rsid w:val="005E45A5"/>
    <w:rsid w:val="005E550B"/>
    <w:rsid w:val="005E5A2F"/>
    <w:rsid w:val="005F0360"/>
    <w:rsid w:val="005F2BB4"/>
    <w:rsid w:val="005F4641"/>
    <w:rsid w:val="005F4A92"/>
    <w:rsid w:val="005F6A08"/>
    <w:rsid w:val="005F74A2"/>
    <w:rsid w:val="005F7803"/>
    <w:rsid w:val="005F7CF5"/>
    <w:rsid w:val="006035F3"/>
    <w:rsid w:val="00604AFE"/>
    <w:rsid w:val="00605405"/>
    <w:rsid w:val="00605556"/>
    <w:rsid w:val="0060712A"/>
    <w:rsid w:val="0060723D"/>
    <w:rsid w:val="006078D6"/>
    <w:rsid w:val="006107C3"/>
    <w:rsid w:val="0061143E"/>
    <w:rsid w:val="00611963"/>
    <w:rsid w:val="00612629"/>
    <w:rsid w:val="00613605"/>
    <w:rsid w:val="00613A60"/>
    <w:rsid w:val="00613E4A"/>
    <w:rsid w:val="006149E8"/>
    <w:rsid w:val="006154C2"/>
    <w:rsid w:val="00615B58"/>
    <w:rsid w:val="006160BA"/>
    <w:rsid w:val="00623530"/>
    <w:rsid w:val="006235D6"/>
    <w:rsid w:val="0062514E"/>
    <w:rsid w:val="006255AF"/>
    <w:rsid w:val="00630DEB"/>
    <w:rsid w:val="00632714"/>
    <w:rsid w:val="0063298E"/>
    <w:rsid w:val="00632BEF"/>
    <w:rsid w:val="00635E99"/>
    <w:rsid w:val="006362AE"/>
    <w:rsid w:val="00637BD3"/>
    <w:rsid w:val="0064152C"/>
    <w:rsid w:val="00641C2C"/>
    <w:rsid w:val="00641F6F"/>
    <w:rsid w:val="006421FD"/>
    <w:rsid w:val="00642CFF"/>
    <w:rsid w:val="0064301D"/>
    <w:rsid w:val="006458BF"/>
    <w:rsid w:val="006478EA"/>
    <w:rsid w:val="0065014D"/>
    <w:rsid w:val="006504F1"/>
    <w:rsid w:val="00651246"/>
    <w:rsid w:val="00651331"/>
    <w:rsid w:val="00653938"/>
    <w:rsid w:val="00654BF8"/>
    <w:rsid w:val="00655B99"/>
    <w:rsid w:val="0065746D"/>
    <w:rsid w:val="00657611"/>
    <w:rsid w:val="006604DE"/>
    <w:rsid w:val="006606E3"/>
    <w:rsid w:val="00660D09"/>
    <w:rsid w:val="00660E7A"/>
    <w:rsid w:val="006611A5"/>
    <w:rsid w:val="00662FD4"/>
    <w:rsid w:val="006641FB"/>
    <w:rsid w:val="00664D45"/>
    <w:rsid w:val="00665C67"/>
    <w:rsid w:val="00665E8B"/>
    <w:rsid w:val="00666679"/>
    <w:rsid w:val="00666841"/>
    <w:rsid w:val="00666877"/>
    <w:rsid w:val="00667902"/>
    <w:rsid w:val="00671553"/>
    <w:rsid w:val="006722A7"/>
    <w:rsid w:val="006728B6"/>
    <w:rsid w:val="00672A40"/>
    <w:rsid w:val="00672B1A"/>
    <w:rsid w:val="00672EF4"/>
    <w:rsid w:val="00673562"/>
    <w:rsid w:val="00675572"/>
    <w:rsid w:val="00675E5A"/>
    <w:rsid w:val="006767D3"/>
    <w:rsid w:val="00676843"/>
    <w:rsid w:val="006804AD"/>
    <w:rsid w:val="0068112A"/>
    <w:rsid w:val="006818B2"/>
    <w:rsid w:val="00681D7F"/>
    <w:rsid w:val="00683271"/>
    <w:rsid w:val="006849C0"/>
    <w:rsid w:val="00685194"/>
    <w:rsid w:val="00685CBB"/>
    <w:rsid w:val="00686FF9"/>
    <w:rsid w:val="006871FA"/>
    <w:rsid w:val="00690BA6"/>
    <w:rsid w:val="00691393"/>
    <w:rsid w:val="00691B67"/>
    <w:rsid w:val="00691BC7"/>
    <w:rsid w:val="006923A9"/>
    <w:rsid w:val="00692659"/>
    <w:rsid w:val="00693DA9"/>
    <w:rsid w:val="00696209"/>
    <w:rsid w:val="00697062"/>
    <w:rsid w:val="0069772E"/>
    <w:rsid w:val="006979B8"/>
    <w:rsid w:val="00697D9F"/>
    <w:rsid w:val="006A0029"/>
    <w:rsid w:val="006A0378"/>
    <w:rsid w:val="006A11CE"/>
    <w:rsid w:val="006A244E"/>
    <w:rsid w:val="006A3D5F"/>
    <w:rsid w:val="006A4A68"/>
    <w:rsid w:val="006A5465"/>
    <w:rsid w:val="006A7144"/>
    <w:rsid w:val="006A763D"/>
    <w:rsid w:val="006A7E60"/>
    <w:rsid w:val="006B012F"/>
    <w:rsid w:val="006B0E73"/>
    <w:rsid w:val="006B13D4"/>
    <w:rsid w:val="006B2409"/>
    <w:rsid w:val="006B2ABD"/>
    <w:rsid w:val="006B3C9B"/>
    <w:rsid w:val="006B3FA8"/>
    <w:rsid w:val="006B4802"/>
    <w:rsid w:val="006B4B4C"/>
    <w:rsid w:val="006B5FF0"/>
    <w:rsid w:val="006B62EA"/>
    <w:rsid w:val="006B7AA9"/>
    <w:rsid w:val="006C0533"/>
    <w:rsid w:val="006C0B77"/>
    <w:rsid w:val="006C144D"/>
    <w:rsid w:val="006C299C"/>
    <w:rsid w:val="006C2B34"/>
    <w:rsid w:val="006C330E"/>
    <w:rsid w:val="006C395B"/>
    <w:rsid w:val="006C43F3"/>
    <w:rsid w:val="006C45B4"/>
    <w:rsid w:val="006C4867"/>
    <w:rsid w:val="006C5308"/>
    <w:rsid w:val="006C57AE"/>
    <w:rsid w:val="006C581B"/>
    <w:rsid w:val="006C6EBB"/>
    <w:rsid w:val="006C73A1"/>
    <w:rsid w:val="006C76B2"/>
    <w:rsid w:val="006D032D"/>
    <w:rsid w:val="006D03E5"/>
    <w:rsid w:val="006D2171"/>
    <w:rsid w:val="006D255E"/>
    <w:rsid w:val="006D3A0F"/>
    <w:rsid w:val="006D3F88"/>
    <w:rsid w:val="006D4FEA"/>
    <w:rsid w:val="006D587D"/>
    <w:rsid w:val="006E0864"/>
    <w:rsid w:val="006E1DF7"/>
    <w:rsid w:val="006E1F8E"/>
    <w:rsid w:val="006E24FA"/>
    <w:rsid w:val="006E350D"/>
    <w:rsid w:val="006E364B"/>
    <w:rsid w:val="006E4498"/>
    <w:rsid w:val="006E5AA1"/>
    <w:rsid w:val="006E7399"/>
    <w:rsid w:val="006E77E6"/>
    <w:rsid w:val="006E7857"/>
    <w:rsid w:val="006F0145"/>
    <w:rsid w:val="006F02FF"/>
    <w:rsid w:val="006F47AF"/>
    <w:rsid w:val="006F47F0"/>
    <w:rsid w:val="006F4AE5"/>
    <w:rsid w:val="006F4FE3"/>
    <w:rsid w:val="006F5300"/>
    <w:rsid w:val="006F5F7F"/>
    <w:rsid w:val="006F650A"/>
    <w:rsid w:val="006F76DD"/>
    <w:rsid w:val="006F76EF"/>
    <w:rsid w:val="00700240"/>
    <w:rsid w:val="00702A6C"/>
    <w:rsid w:val="00703512"/>
    <w:rsid w:val="007037F7"/>
    <w:rsid w:val="00705692"/>
    <w:rsid w:val="00705FB7"/>
    <w:rsid w:val="0070677C"/>
    <w:rsid w:val="007077CD"/>
    <w:rsid w:val="0070789D"/>
    <w:rsid w:val="0071078A"/>
    <w:rsid w:val="00710DA8"/>
    <w:rsid w:val="007110B5"/>
    <w:rsid w:val="007126CA"/>
    <w:rsid w:val="00712CC2"/>
    <w:rsid w:val="00713620"/>
    <w:rsid w:val="00714E98"/>
    <w:rsid w:val="007161CF"/>
    <w:rsid w:val="007179AD"/>
    <w:rsid w:val="00720BC0"/>
    <w:rsid w:val="007214A2"/>
    <w:rsid w:val="00722AD8"/>
    <w:rsid w:val="0072401C"/>
    <w:rsid w:val="00726BC7"/>
    <w:rsid w:val="00726EFC"/>
    <w:rsid w:val="00727B00"/>
    <w:rsid w:val="00731F53"/>
    <w:rsid w:val="0073432D"/>
    <w:rsid w:val="00734EE4"/>
    <w:rsid w:val="00735ED1"/>
    <w:rsid w:val="00737A76"/>
    <w:rsid w:val="00740121"/>
    <w:rsid w:val="00740606"/>
    <w:rsid w:val="007408CC"/>
    <w:rsid w:val="00740CC1"/>
    <w:rsid w:val="00742F20"/>
    <w:rsid w:val="00743AC2"/>
    <w:rsid w:val="00743C33"/>
    <w:rsid w:val="00744164"/>
    <w:rsid w:val="00746D8C"/>
    <w:rsid w:val="007503FF"/>
    <w:rsid w:val="0075053E"/>
    <w:rsid w:val="007508DF"/>
    <w:rsid w:val="00750C07"/>
    <w:rsid w:val="007539E5"/>
    <w:rsid w:val="00753FD3"/>
    <w:rsid w:val="00755688"/>
    <w:rsid w:val="00755849"/>
    <w:rsid w:val="00755E2E"/>
    <w:rsid w:val="00755F23"/>
    <w:rsid w:val="007579B7"/>
    <w:rsid w:val="00757BBE"/>
    <w:rsid w:val="007611BF"/>
    <w:rsid w:val="00762BEB"/>
    <w:rsid w:val="00763875"/>
    <w:rsid w:val="00764406"/>
    <w:rsid w:val="0076563A"/>
    <w:rsid w:val="007659F3"/>
    <w:rsid w:val="00767899"/>
    <w:rsid w:val="00770975"/>
    <w:rsid w:val="00770C60"/>
    <w:rsid w:val="007710C4"/>
    <w:rsid w:val="007719B3"/>
    <w:rsid w:val="00772976"/>
    <w:rsid w:val="00773872"/>
    <w:rsid w:val="00773A8D"/>
    <w:rsid w:val="00774CA6"/>
    <w:rsid w:val="00775D13"/>
    <w:rsid w:val="00775EB0"/>
    <w:rsid w:val="00775F2D"/>
    <w:rsid w:val="00776CCE"/>
    <w:rsid w:val="00777450"/>
    <w:rsid w:val="007804DC"/>
    <w:rsid w:val="0078086B"/>
    <w:rsid w:val="007815A0"/>
    <w:rsid w:val="007823B2"/>
    <w:rsid w:val="00783EF2"/>
    <w:rsid w:val="0078436F"/>
    <w:rsid w:val="007849A7"/>
    <w:rsid w:val="00784FCC"/>
    <w:rsid w:val="00785C11"/>
    <w:rsid w:val="00786E84"/>
    <w:rsid w:val="007900FD"/>
    <w:rsid w:val="007913A0"/>
    <w:rsid w:val="0079182E"/>
    <w:rsid w:val="00792DA1"/>
    <w:rsid w:val="007942FD"/>
    <w:rsid w:val="00794411"/>
    <w:rsid w:val="00796D45"/>
    <w:rsid w:val="007A286D"/>
    <w:rsid w:val="007A3CB3"/>
    <w:rsid w:val="007A3EF4"/>
    <w:rsid w:val="007A422F"/>
    <w:rsid w:val="007A4883"/>
    <w:rsid w:val="007A57E9"/>
    <w:rsid w:val="007A7CCB"/>
    <w:rsid w:val="007B1820"/>
    <w:rsid w:val="007B2531"/>
    <w:rsid w:val="007B332E"/>
    <w:rsid w:val="007B4EF6"/>
    <w:rsid w:val="007B6AF7"/>
    <w:rsid w:val="007B7832"/>
    <w:rsid w:val="007C0FC6"/>
    <w:rsid w:val="007C158F"/>
    <w:rsid w:val="007C2C2F"/>
    <w:rsid w:val="007C3383"/>
    <w:rsid w:val="007C7A0B"/>
    <w:rsid w:val="007C7D57"/>
    <w:rsid w:val="007D1A1E"/>
    <w:rsid w:val="007D1EF5"/>
    <w:rsid w:val="007D417C"/>
    <w:rsid w:val="007D4E07"/>
    <w:rsid w:val="007D5C9A"/>
    <w:rsid w:val="007D6A0F"/>
    <w:rsid w:val="007D74EA"/>
    <w:rsid w:val="007E060F"/>
    <w:rsid w:val="007E0DC1"/>
    <w:rsid w:val="007E19D4"/>
    <w:rsid w:val="007E36B1"/>
    <w:rsid w:val="007E4528"/>
    <w:rsid w:val="007E7AE5"/>
    <w:rsid w:val="007F0258"/>
    <w:rsid w:val="007F05F2"/>
    <w:rsid w:val="007F17C9"/>
    <w:rsid w:val="007F2E1F"/>
    <w:rsid w:val="007F384C"/>
    <w:rsid w:val="007F5DA8"/>
    <w:rsid w:val="007F684F"/>
    <w:rsid w:val="007F6C5D"/>
    <w:rsid w:val="00800731"/>
    <w:rsid w:val="008016D3"/>
    <w:rsid w:val="008035CF"/>
    <w:rsid w:val="008065A4"/>
    <w:rsid w:val="00810AE8"/>
    <w:rsid w:val="00811925"/>
    <w:rsid w:val="008128EB"/>
    <w:rsid w:val="00814438"/>
    <w:rsid w:val="00814593"/>
    <w:rsid w:val="00814DD6"/>
    <w:rsid w:val="00815E0D"/>
    <w:rsid w:val="008178E8"/>
    <w:rsid w:val="00817B84"/>
    <w:rsid w:val="00817F42"/>
    <w:rsid w:val="00820C50"/>
    <w:rsid w:val="00820ED3"/>
    <w:rsid w:val="0082205B"/>
    <w:rsid w:val="00822076"/>
    <w:rsid w:val="008227D6"/>
    <w:rsid w:val="008242FF"/>
    <w:rsid w:val="0082509B"/>
    <w:rsid w:val="0082543F"/>
    <w:rsid w:val="00825C64"/>
    <w:rsid w:val="00825E32"/>
    <w:rsid w:val="0082636A"/>
    <w:rsid w:val="00826AA3"/>
    <w:rsid w:val="00826E4B"/>
    <w:rsid w:val="00827A17"/>
    <w:rsid w:val="00827DFD"/>
    <w:rsid w:val="0083112D"/>
    <w:rsid w:val="00831DE8"/>
    <w:rsid w:val="008320E4"/>
    <w:rsid w:val="008323DA"/>
    <w:rsid w:val="00833187"/>
    <w:rsid w:val="00834193"/>
    <w:rsid w:val="00834E9C"/>
    <w:rsid w:val="00834FDC"/>
    <w:rsid w:val="008353A0"/>
    <w:rsid w:val="00835C2C"/>
    <w:rsid w:val="0083798A"/>
    <w:rsid w:val="00840C19"/>
    <w:rsid w:val="0084296B"/>
    <w:rsid w:val="0084358E"/>
    <w:rsid w:val="00843DE2"/>
    <w:rsid w:val="00845962"/>
    <w:rsid w:val="00846519"/>
    <w:rsid w:val="00846E0B"/>
    <w:rsid w:val="0084724F"/>
    <w:rsid w:val="00851493"/>
    <w:rsid w:val="00852311"/>
    <w:rsid w:val="00852DAF"/>
    <w:rsid w:val="0085320C"/>
    <w:rsid w:val="008535D8"/>
    <w:rsid w:val="0085589D"/>
    <w:rsid w:val="008566C9"/>
    <w:rsid w:val="00860C04"/>
    <w:rsid w:val="00861B47"/>
    <w:rsid w:val="00865507"/>
    <w:rsid w:val="00866C7A"/>
    <w:rsid w:val="00870751"/>
    <w:rsid w:val="00870BF9"/>
    <w:rsid w:val="00870FAE"/>
    <w:rsid w:val="00870FF1"/>
    <w:rsid w:val="00871259"/>
    <w:rsid w:val="00871381"/>
    <w:rsid w:val="00872781"/>
    <w:rsid w:val="00873C0B"/>
    <w:rsid w:val="00877ABD"/>
    <w:rsid w:val="00877AEA"/>
    <w:rsid w:val="00880492"/>
    <w:rsid w:val="008808A0"/>
    <w:rsid w:val="00881354"/>
    <w:rsid w:val="008823B0"/>
    <w:rsid w:val="00883252"/>
    <w:rsid w:val="0088368C"/>
    <w:rsid w:val="008836A0"/>
    <w:rsid w:val="008845B5"/>
    <w:rsid w:val="00885D73"/>
    <w:rsid w:val="00885EF2"/>
    <w:rsid w:val="008867D9"/>
    <w:rsid w:val="00887298"/>
    <w:rsid w:val="00887405"/>
    <w:rsid w:val="00891CFC"/>
    <w:rsid w:val="00892930"/>
    <w:rsid w:val="00893E3B"/>
    <w:rsid w:val="00894716"/>
    <w:rsid w:val="008950FC"/>
    <w:rsid w:val="00895809"/>
    <w:rsid w:val="00896541"/>
    <w:rsid w:val="00897155"/>
    <w:rsid w:val="008A0B82"/>
    <w:rsid w:val="008A0B8A"/>
    <w:rsid w:val="008A2B7E"/>
    <w:rsid w:val="008A3F77"/>
    <w:rsid w:val="008A55E9"/>
    <w:rsid w:val="008A6D7A"/>
    <w:rsid w:val="008A71DE"/>
    <w:rsid w:val="008B0B33"/>
    <w:rsid w:val="008B0DB1"/>
    <w:rsid w:val="008B15FE"/>
    <w:rsid w:val="008B2D4D"/>
    <w:rsid w:val="008B370B"/>
    <w:rsid w:val="008B3A0D"/>
    <w:rsid w:val="008B3D0E"/>
    <w:rsid w:val="008B41B7"/>
    <w:rsid w:val="008B4EA5"/>
    <w:rsid w:val="008B4FCF"/>
    <w:rsid w:val="008B5CAA"/>
    <w:rsid w:val="008B6DAA"/>
    <w:rsid w:val="008B6F95"/>
    <w:rsid w:val="008B7ED4"/>
    <w:rsid w:val="008C0A08"/>
    <w:rsid w:val="008C225E"/>
    <w:rsid w:val="008C24AA"/>
    <w:rsid w:val="008C42CB"/>
    <w:rsid w:val="008C43AA"/>
    <w:rsid w:val="008C45C9"/>
    <w:rsid w:val="008C5D48"/>
    <w:rsid w:val="008C605D"/>
    <w:rsid w:val="008C6E20"/>
    <w:rsid w:val="008C7CD4"/>
    <w:rsid w:val="008D0B21"/>
    <w:rsid w:val="008D1541"/>
    <w:rsid w:val="008D2F0F"/>
    <w:rsid w:val="008D3385"/>
    <w:rsid w:val="008D354A"/>
    <w:rsid w:val="008D3692"/>
    <w:rsid w:val="008D3A57"/>
    <w:rsid w:val="008D3DB5"/>
    <w:rsid w:val="008D428D"/>
    <w:rsid w:val="008D43C4"/>
    <w:rsid w:val="008D4BF5"/>
    <w:rsid w:val="008D5767"/>
    <w:rsid w:val="008D7D78"/>
    <w:rsid w:val="008E18DE"/>
    <w:rsid w:val="008E1D53"/>
    <w:rsid w:val="008E2462"/>
    <w:rsid w:val="008E25FE"/>
    <w:rsid w:val="008E2802"/>
    <w:rsid w:val="008E2B10"/>
    <w:rsid w:val="008E32EC"/>
    <w:rsid w:val="008E36C2"/>
    <w:rsid w:val="008E480C"/>
    <w:rsid w:val="008E48C3"/>
    <w:rsid w:val="008E4A3C"/>
    <w:rsid w:val="008E53AF"/>
    <w:rsid w:val="008E6135"/>
    <w:rsid w:val="008F05E3"/>
    <w:rsid w:val="008F0F27"/>
    <w:rsid w:val="008F1698"/>
    <w:rsid w:val="008F1D20"/>
    <w:rsid w:val="008F29B0"/>
    <w:rsid w:val="008F2E8C"/>
    <w:rsid w:val="008F51C1"/>
    <w:rsid w:val="008F5C15"/>
    <w:rsid w:val="00902108"/>
    <w:rsid w:val="00902CAE"/>
    <w:rsid w:val="00902ED0"/>
    <w:rsid w:val="00904F7F"/>
    <w:rsid w:val="009051B2"/>
    <w:rsid w:val="009053CC"/>
    <w:rsid w:val="009059CF"/>
    <w:rsid w:val="009063B9"/>
    <w:rsid w:val="009068EC"/>
    <w:rsid w:val="00906C2B"/>
    <w:rsid w:val="0091169A"/>
    <w:rsid w:val="00911E25"/>
    <w:rsid w:val="0091210D"/>
    <w:rsid w:val="009131A2"/>
    <w:rsid w:val="00913322"/>
    <w:rsid w:val="00913F1E"/>
    <w:rsid w:val="0091480A"/>
    <w:rsid w:val="0091796E"/>
    <w:rsid w:val="00917A75"/>
    <w:rsid w:val="009202BD"/>
    <w:rsid w:val="009208E4"/>
    <w:rsid w:val="00920A3D"/>
    <w:rsid w:val="00920B5A"/>
    <w:rsid w:val="00921663"/>
    <w:rsid w:val="00921847"/>
    <w:rsid w:val="00922C48"/>
    <w:rsid w:val="009234E5"/>
    <w:rsid w:val="00923B7A"/>
    <w:rsid w:val="00926C3D"/>
    <w:rsid w:val="00927637"/>
    <w:rsid w:val="00927808"/>
    <w:rsid w:val="00927FBB"/>
    <w:rsid w:val="00932294"/>
    <w:rsid w:val="00932AC7"/>
    <w:rsid w:val="009332E5"/>
    <w:rsid w:val="009338C5"/>
    <w:rsid w:val="00933F7E"/>
    <w:rsid w:val="0093465B"/>
    <w:rsid w:val="009349F5"/>
    <w:rsid w:val="009351BF"/>
    <w:rsid w:val="00935697"/>
    <w:rsid w:val="00935A63"/>
    <w:rsid w:val="00936422"/>
    <w:rsid w:val="00936763"/>
    <w:rsid w:val="009435C2"/>
    <w:rsid w:val="00945983"/>
    <w:rsid w:val="009476B7"/>
    <w:rsid w:val="009479C8"/>
    <w:rsid w:val="009502AB"/>
    <w:rsid w:val="0095047C"/>
    <w:rsid w:val="00950C70"/>
    <w:rsid w:val="009519E2"/>
    <w:rsid w:val="009520A9"/>
    <w:rsid w:val="0095210C"/>
    <w:rsid w:val="00952883"/>
    <w:rsid w:val="00954CB4"/>
    <w:rsid w:val="00956AD8"/>
    <w:rsid w:val="00956C1C"/>
    <w:rsid w:val="00957385"/>
    <w:rsid w:val="00957672"/>
    <w:rsid w:val="00960704"/>
    <w:rsid w:val="00960AEC"/>
    <w:rsid w:val="00960B3F"/>
    <w:rsid w:val="0096161B"/>
    <w:rsid w:val="0096177C"/>
    <w:rsid w:val="00962603"/>
    <w:rsid w:val="00963940"/>
    <w:rsid w:val="00963E05"/>
    <w:rsid w:val="009647C2"/>
    <w:rsid w:val="00966E35"/>
    <w:rsid w:val="009679A2"/>
    <w:rsid w:val="00970C9A"/>
    <w:rsid w:val="00970FD9"/>
    <w:rsid w:val="009717D3"/>
    <w:rsid w:val="00974207"/>
    <w:rsid w:val="00974F17"/>
    <w:rsid w:val="00975E93"/>
    <w:rsid w:val="009766D1"/>
    <w:rsid w:val="00976E41"/>
    <w:rsid w:val="009775C3"/>
    <w:rsid w:val="00980365"/>
    <w:rsid w:val="00980C54"/>
    <w:rsid w:val="00981168"/>
    <w:rsid w:val="009841C4"/>
    <w:rsid w:val="0098556F"/>
    <w:rsid w:val="00985969"/>
    <w:rsid w:val="00987F44"/>
    <w:rsid w:val="00990404"/>
    <w:rsid w:val="009908F3"/>
    <w:rsid w:val="009925E9"/>
    <w:rsid w:val="009937AE"/>
    <w:rsid w:val="009944CA"/>
    <w:rsid w:val="009946B4"/>
    <w:rsid w:val="00994BB6"/>
    <w:rsid w:val="009961F4"/>
    <w:rsid w:val="009A1A3C"/>
    <w:rsid w:val="009A2736"/>
    <w:rsid w:val="009A3D8E"/>
    <w:rsid w:val="009A4103"/>
    <w:rsid w:val="009A415B"/>
    <w:rsid w:val="009A4FC3"/>
    <w:rsid w:val="009A53ED"/>
    <w:rsid w:val="009A69D1"/>
    <w:rsid w:val="009A7671"/>
    <w:rsid w:val="009A7AB7"/>
    <w:rsid w:val="009A7F3E"/>
    <w:rsid w:val="009B2266"/>
    <w:rsid w:val="009B251B"/>
    <w:rsid w:val="009B34F9"/>
    <w:rsid w:val="009B42CA"/>
    <w:rsid w:val="009B4ECD"/>
    <w:rsid w:val="009B5128"/>
    <w:rsid w:val="009B5BBA"/>
    <w:rsid w:val="009B6A0D"/>
    <w:rsid w:val="009C04DF"/>
    <w:rsid w:val="009C141F"/>
    <w:rsid w:val="009C1800"/>
    <w:rsid w:val="009C199E"/>
    <w:rsid w:val="009C21D1"/>
    <w:rsid w:val="009C3945"/>
    <w:rsid w:val="009C75E7"/>
    <w:rsid w:val="009D0F3D"/>
    <w:rsid w:val="009D15EE"/>
    <w:rsid w:val="009D15FD"/>
    <w:rsid w:val="009D2830"/>
    <w:rsid w:val="009D6990"/>
    <w:rsid w:val="009D7E06"/>
    <w:rsid w:val="009E0935"/>
    <w:rsid w:val="009E0AA8"/>
    <w:rsid w:val="009E0B69"/>
    <w:rsid w:val="009E0BB0"/>
    <w:rsid w:val="009E17EB"/>
    <w:rsid w:val="009E2464"/>
    <w:rsid w:val="009E2F34"/>
    <w:rsid w:val="009E3450"/>
    <w:rsid w:val="009E348E"/>
    <w:rsid w:val="009E3AB4"/>
    <w:rsid w:val="009E49B1"/>
    <w:rsid w:val="009E4F76"/>
    <w:rsid w:val="009E507C"/>
    <w:rsid w:val="009E5685"/>
    <w:rsid w:val="009E5DBE"/>
    <w:rsid w:val="009E5DF5"/>
    <w:rsid w:val="009F05EA"/>
    <w:rsid w:val="009F1A23"/>
    <w:rsid w:val="009F228E"/>
    <w:rsid w:val="009F5228"/>
    <w:rsid w:val="009F57A5"/>
    <w:rsid w:val="009F5BFB"/>
    <w:rsid w:val="009F5C5F"/>
    <w:rsid w:val="00A0244A"/>
    <w:rsid w:val="00A033E6"/>
    <w:rsid w:val="00A0356A"/>
    <w:rsid w:val="00A03E9E"/>
    <w:rsid w:val="00A05589"/>
    <w:rsid w:val="00A07FAE"/>
    <w:rsid w:val="00A10A1E"/>
    <w:rsid w:val="00A10A9B"/>
    <w:rsid w:val="00A11013"/>
    <w:rsid w:val="00A125B0"/>
    <w:rsid w:val="00A12898"/>
    <w:rsid w:val="00A135B5"/>
    <w:rsid w:val="00A14914"/>
    <w:rsid w:val="00A14D8A"/>
    <w:rsid w:val="00A15A3B"/>
    <w:rsid w:val="00A20367"/>
    <w:rsid w:val="00A2074A"/>
    <w:rsid w:val="00A2121B"/>
    <w:rsid w:val="00A22D9F"/>
    <w:rsid w:val="00A23076"/>
    <w:rsid w:val="00A23BB3"/>
    <w:rsid w:val="00A24282"/>
    <w:rsid w:val="00A26A27"/>
    <w:rsid w:val="00A27340"/>
    <w:rsid w:val="00A27842"/>
    <w:rsid w:val="00A27C88"/>
    <w:rsid w:val="00A309F2"/>
    <w:rsid w:val="00A32671"/>
    <w:rsid w:val="00A336B5"/>
    <w:rsid w:val="00A34529"/>
    <w:rsid w:val="00A359E0"/>
    <w:rsid w:val="00A35A08"/>
    <w:rsid w:val="00A36975"/>
    <w:rsid w:val="00A37045"/>
    <w:rsid w:val="00A4103E"/>
    <w:rsid w:val="00A421DA"/>
    <w:rsid w:val="00A42299"/>
    <w:rsid w:val="00A42742"/>
    <w:rsid w:val="00A4286E"/>
    <w:rsid w:val="00A4293F"/>
    <w:rsid w:val="00A4295D"/>
    <w:rsid w:val="00A433E9"/>
    <w:rsid w:val="00A437E2"/>
    <w:rsid w:val="00A449A8"/>
    <w:rsid w:val="00A4558E"/>
    <w:rsid w:val="00A47961"/>
    <w:rsid w:val="00A47A82"/>
    <w:rsid w:val="00A47D36"/>
    <w:rsid w:val="00A50318"/>
    <w:rsid w:val="00A510CF"/>
    <w:rsid w:val="00A520BE"/>
    <w:rsid w:val="00A52EC5"/>
    <w:rsid w:val="00A5334D"/>
    <w:rsid w:val="00A53EAE"/>
    <w:rsid w:val="00A551ED"/>
    <w:rsid w:val="00A55507"/>
    <w:rsid w:val="00A55834"/>
    <w:rsid w:val="00A55EF4"/>
    <w:rsid w:val="00A561E2"/>
    <w:rsid w:val="00A563A0"/>
    <w:rsid w:val="00A56F59"/>
    <w:rsid w:val="00A57D53"/>
    <w:rsid w:val="00A63DF5"/>
    <w:rsid w:val="00A64B76"/>
    <w:rsid w:val="00A650CE"/>
    <w:rsid w:val="00A6633F"/>
    <w:rsid w:val="00A666F5"/>
    <w:rsid w:val="00A66B23"/>
    <w:rsid w:val="00A66C3F"/>
    <w:rsid w:val="00A67265"/>
    <w:rsid w:val="00A676B6"/>
    <w:rsid w:val="00A70DDF"/>
    <w:rsid w:val="00A71317"/>
    <w:rsid w:val="00A73C79"/>
    <w:rsid w:val="00A75746"/>
    <w:rsid w:val="00A757F0"/>
    <w:rsid w:val="00A76587"/>
    <w:rsid w:val="00A772C7"/>
    <w:rsid w:val="00A77D30"/>
    <w:rsid w:val="00A80FCE"/>
    <w:rsid w:val="00A812BB"/>
    <w:rsid w:val="00A830D6"/>
    <w:rsid w:val="00A845A0"/>
    <w:rsid w:val="00A84FC8"/>
    <w:rsid w:val="00A85FFA"/>
    <w:rsid w:val="00A86752"/>
    <w:rsid w:val="00A869B6"/>
    <w:rsid w:val="00A87597"/>
    <w:rsid w:val="00A87F7D"/>
    <w:rsid w:val="00A90CFA"/>
    <w:rsid w:val="00A912EC"/>
    <w:rsid w:val="00A92B2B"/>
    <w:rsid w:val="00A93395"/>
    <w:rsid w:val="00A9705E"/>
    <w:rsid w:val="00A97899"/>
    <w:rsid w:val="00A97A9B"/>
    <w:rsid w:val="00A97ECD"/>
    <w:rsid w:val="00AA0103"/>
    <w:rsid w:val="00AA0D27"/>
    <w:rsid w:val="00AA1F4D"/>
    <w:rsid w:val="00AA1FDA"/>
    <w:rsid w:val="00AA3A5D"/>
    <w:rsid w:val="00AA5570"/>
    <w:rsid w:val="00AA5B5B"/>
    <w:rsid w:val="00AA64E4"/>
    <w:rsid w:val="00AA6CF4"/>
    <w:rsid w:val="00AA718C"/>
    <w:rsid w:val="00AA786A"/>
    <w:rsid w:val="00AB28C4"/>
    <w:rsid w:val="00AB2DDB"/>
    <w:rsid w:val="00AB308D"/>
    <w:rsid w:val="00AB311F"/>
    <w:rsid w:val="00AB3E37"/>
    <w:rsid w:val="00AB42D4"/>
    <w:rsid w:val="00AB514D"/>
    <w:rsid w:val="00AB5165"/>
    <w:rsid w:val="00AB6EED"/>
    <w:rsid w:val="00AC0295"/>
    <w:rsid w:val="00AC070F"/>
    <w:rsid w:val="00AC1958"/>
    <w:rsid w:val="00AC2B85"/>
    <w:rsid w:val="00AC30D8"/>
    <w:rsid w:val="00AC496B"/>
    <w:rsid w:val="00AC6287"/>
    <w:rsid w:val="00AC62A6"/>
    <w:rsid w:val="00AC63FD"/>
    <w:rsid w:val="00AC6904"/>
    <w:rsid w:val="00AC6AE9"/>
    <w:rsid w:val="00AC79F8"/>
    <w:rsid w:val="00AC7C9B"/>
    <w:rsid w:val="00AD25C7"/>
    <w:rsid w:val="00AD6694"/>
    <w:rsid w:val="00AD6831"/>
    <w:rsid w:val="00AD6C75"/>
    <w:rsid w:val="00AE04A5"/>
    <w:rsid w:val="00AE1EEC"/>
    <w:rsid w:val="00AE245E"/>
    <w:rsid w:val="00AE3013"/>
    <w:rsid w:val="00AE33BD"/>
    <w:rsid w:val="00AE458D"/>
    <w:rsid w:val="00AE4714"/>
    <w:rsid w:val="00AE5BBC"/>
    <w:rsid w:val="00AE6D98"/>
    <w:rsid w:val="00AE7F76"/>
    <w:rsid w:val="00AF2CF8"/>
    <w:rsid w:val="00AF324E"/>
    <w:rsid w:val="00AF357E"/>
    <w:rsid w:val="00AF3CDD"/>
    <w:rsid w:val="00AF4065"/>
    <w:rsid w:val="00AF41FC"/>
    <w:rsid w:val="00AF5453"/>
    <w:rsid w:val="00AF5BB1"/>
    <w:rsid w:val="00AF67AE"/>
    <w:rsid w:val="00AF6A22"/>
    <w:rsid w:val="00AF717B"/>
    <w:rsid w:val="00B0133E"/>
    <w:rsid w:val="00B01634"/>
    <w:rsid w:val="00B0221C"/>
    <w:rsid w:val="00B02604"/>
    <w:rsid w:val="00B02D36"/>
    <w:rsid w:val="00B03103"/>
    <w:rsid w:val="00B032D2"/>
    <w:rsid w:val="00B03453"/>
    <w:rsid w:val="00B034E5"/>
    <w:rsid w:val="00B03A8E"/>
    <w:rsid w:val="00B03C82"/>
    <w:rsid w:val="00B03CB5"/>
    <w:rsid w:val="00B06A6E"/>
    <w:rsid w:val="00B11208"/>
    <w:rsid w:val="00B11F9C"/>
    <w:rsid w:val="00B12A30"/>
    <w:rsid w:val="00B166F2"/>
    <w:rsid w:val="00B20BCA"/>
    <w:rsid w:val="00B21581"/>
    <w:rsid w:val="00B235A7"/>
    <w:rsid w:val="00B23946"/>
    <w:rsid w:val="00B23CAD"/>
    <w:rsid w:val="00B2461E"/>
    <w:rsid w:val="00B26A5D"/>
    <w:rsid w:val="00B26C9A"/>
    <w:rsid w:val="00B27E2F"/>
    <w:rsid w:val="00B30D58"/>
    <w:rsid w:val="00B31A74"/>
    <w:rsid w:val="00B31BE7"/>
    <w:rsid w:val="00B31E8D"/>
    <w:rsid w:val="00B3364D"/>
    <w:rsid w:val="00B33C3A"/>
    <w:rsid w:val="00B347BB"/>
    <w:rsid w:val="00B34AF8"/>
    <w:rsid w:val="00B36579"/>
    <w:rsid w:val="00B37F24"/>
    <w:rsid w:val="00B4009D"/>
    <w:rsid w:val="00B40809"/>
    <w:rsid w:val="00B419BC"/>
    <w:rsid w:val="00B42771"/>
    <w:rsid w:val="00B42D41"/>
    <w:rsid w:val="00B43324"/>
    <w:rsid w:val="00B43A5F"/>
    <w:rsid w:val="00B4443B"/>
    <w:rsid w:val="00B44E7E"/>
    <w:rsid w:val="00B459DF"/>
    <w:rsid w:val="00B478E1"/>
    <w:rsid w:val="00B50B10"/>
    <w:rsid w:val="00B51109"/>
    <w:rsid w:val="00B516B0"/>
    <w:rsid w:val="00B51CDA"/>
    <w:rsid w:val="00B524B7"/>
    <w:rsid w:val="00B53995"/>
    <w:rsid w:val="00B540CE"/>
    <w:rsid w:val="00B55568"/>
    <w:rsid w:val="00B55AE1"/>
    <w:rsid w:val="00B562D0"/>
    <w:rsid w:val="00B601C5"/>
    <w:rsid w:val="00B619F4"/>
    <w:rsid w:val="00B642CE"/>
    <w:rsid w:val="00B64382"/>
    <w:rsid w:val="00B6463F"/>
    <w:rsid w:val="00B66F1E"/>
    <w:rsid w:val="00B7242B"/>
    <w:rsid w:val="00B7368C"/>
    <w:rsid w:val="00B75593"/>
    <w:rsid w:val="00B75B6C"/>
    <w:rsid w:val="00B76C2F"/>
    <w:rsid w:val="00B7725F"/>
    <w:rsid w:val="00B77ABC"/>
    <w:rsid w:val="00B80998"/>
    <w:rsid w:val="00B81115"/>
    <w:rsid w:val="00B81232"/>
    <w:rsid w:val="00B828A8"/>
    <w:rsid w:val="00B82A95"/>
    <w:rsid w:val="00B82F13"/>
    <w:rsid w:val="00B8321B"/>
    <w:rsid w:val="00B8368E"/>
    <w:rsid w:val="00B83764"/>
    <w:rsid w:val="00B849DD"/>
    <w:rsid w:val="00B84C40"/>
    <w:rsid w:val="00B85234"/>
    <w:rsid w:val="00B864FF"/>
    <w:rsid w:val="00B86583"/>
    <w:rsid w:val="00B86E74"/>
    <w:rsid w:val="00B87710"/>
    <w:rsid w:val="00B915B7"/>
    <w:rsid w:val="00B916CA"/>
    <w:rsid w:val="00B9206E"/>
    <w:rsid w:val="00B93D76"/>
    <w:rsid w:val="00B9404D"/>
    <w:rsid w:val="00B965B2"/>
    <w:rsid w:val="00BA0BFB"/>
    <w:rsid w:val="00BA2EBB"/>
    <w:rsid w:val="00BA3B77"/>
    <w:rsid w:val="00BA3EA0"/>
    <w:rsid w:val="00BA4643"/>
    <w:rsid w:val="00BA477B"/>
    <w:rsid w:val="00BA5650"/>
    <w:rsid w:val="00BA685B"/>
    <w:rsid w:val="00BB0608"/>
    <w:rsid w:val="00BB11E3"/>
    <w:rsid w:val="00BB149B"/>
    <w:rsid w:val="00BB3CA3"/>
    <w:rsid w:val="00BB4208"/>
    <w:rsid w:val="00BB5376"/>
    <w:rsid w:val="00BB55B7"/>
    <w:rsid w:val="00BB5EF3"/>
    <w:rsid w:val="00BB6EBB"/>
    <w:rsid w:val="00BB7AAB"/>
    <w:rsid w:val="00BC051F"/>
    <w:rsid w:val="00BC1517"/>
    <w:rsid w:val="00BC152F"/>
    <w:rsid w:val="00BC323E"/>
    <w:rsid w:val="00BC45E3"/>
    <w:rsid w:val="00BC678B"/>
    <w:rsid w:val="00BC6C7F"/>
    <w:rsid w:val="00BD17E2"/>
    <w:rsid w:val="00BD2164"/>
    <w:rsid w:val="00BD274E"/>
    <w:rsid w:val="00BD275D"/>
    <w:rsid w:val="00BD31E9"/>
    <w:rsid w:val="00BD365E"/>
    <w:rsid w:val="00BD43AD"/>
    <w:rsid w:val="00BD53DD"/>
    <w:rsid w:val="00BD5797"/>
    <w:rsid w:val="00BD6A9F"/>
    <w:rsid w:val="00BD6DCF"/>
    <w:rsid w:val="00BD7332"/>
    <w:rsid w:val="00BE0522"/>
    <w:rsid w:val="00BE164C"/>
    <w:rsid w:val="00BE201B"/>
    <w:rsid w:val="00BE230F"/>
    <w:rsid w:val="00BE2345"/>
    <w:rsid w:val="00BE3AD0"/>
    <w:rsid w:val="00BE58C2"/>
    <w:rsid w:val="00BF074D"/>
    <w:rsid w:val="00BF1718"/>
    <w:rsid w:val="00BF2E3B"/>
    <w:rsid w:val="00BF307E"/>
    <w:rsid w:val="00BF421D"/>
    <w:rsid w:val="00BF42A1"/>
    <w:rsid w:val="00BF44DD"/>
    <w:rsid w:val="00BF546B"/>
    <w:rsid w:val="00BF5C8C"/>
    <w:rsid w:val="00BF6C58"/>
    <w:rsid w:val="00BF7DEB"/>
    <w:rsid w:val="00BF7E19"/>
    <w:rsid w:val="00C00E73"/>
    <w:rsid w:val="00C01AE2"/>
    <w:rsid w:val="00C04D2D"/>
    <w:rsid w:val="00C05FCB"/>
    <w:rsid w:val="00C06FAE"/>
    <w:rsid w:val="00C06FE9"/>
    <w:rsid w:val="00C10656"/>
    <w:rsid w:val="00C111FC"/>
    <w:rsid w:val="00C11F55"/>
    <w:rsid w:val="00C12BD7"/>
    <w:rsid w:val="00C1312A"/>
    <w:rsid w:val="00C13B3C"/>
    <w:rsid w:val="00C13E9F"/>
    <w:rsid w:val="00C14125"/>
    <w:rsid w:val="00C164C0"/>
    <w:rsid w:val="00C17931"/>
    <w:rsid w:val="00C21B0A"/>
    <w:rsid w:val="00C22151"/>
    <w:rsid w:val="00C221F5"/>
    <w:rsid w:val="00C2220D"/>
    <w:rsid w:val="00C22317"/>
    <w:rsid w:val="00C232F0"/>
    <w:rsid w:val="00C23711"/>
    <w:rsid w:val="00C23E55"/>
    <w:rsid w:val="00C24490"/>
    <w:rsid w:val="00C24AB7"/>
    <w:rsid w:val="00C24FA0"/>
    <w:rsid w:val="00C27E01"/>
    <w:rsid w:val="00C310C9"/>
    <w:rsid w:val="00C33E05"/>
    <w:rsid w:val="00C345DF"/>
    <w:rsid w:val="00C35D11"/>
    <w:rsid w:val="00C35E1B"/>
    <w:rsid w:val="00C37184"/>
    <w:rsid w:val="00C40675"/>
    <w:rsid w:val="00C40FEB"/>
    <w:rsid w:val="00C411DE"/>
    <w:rsid w:val="00C4191E"/>
    <w:rsid w:val="00C461C4"/>
    <w:rsid w:val="00C461E7"/>
    <w:rsid w:val="00C46A3D"/>
    <w:rsid w:val="00C47DA0"/>
    <w:rsid w:val="00C47EC0"/>
    <w:rsid w:val="00C51DA0"/>
    <w:rsid w:val="00C51DE4"/>
    <w:rsid w:val="00C534C6"/>
    <w:rsid w:val="00C539EA"/>
    <w:rsid w:val="00C54402"/>
    <w:rsid w:val="00C54BFC"/>
    <w:rsid w:val="00C56757"/>
    <w:rsid w:val="00C56D52"/>
    <w:rsid w:val="00C56F42"/>
    <w:rsid w:val="00C57215"/>
    <w:rsid w:val="00C57C35"/>
    <w:rsid w:val="00C57DAC"/>
    <w:rsid w:val="00C602D1"/>
    <w:rsid w:val="00C60A52"/>
    <w:rsid w:val="00C61BE6"/>
    <w:rsid w:val="00C62C75"/>
    <w:rsid w:val="00C639B3"/>
    <w:rsid w:val="00C63ED7"/>
    <w:rsid w:val="00C6443F"/>
    <w:rsid w:val="00C64EC4"/>
    <w:rsid w:val="00C65615"/>
    <w:rsid w:val="00C6702F"/>
    <w:rsid w:val="00C67513"/>
    <w:rsid w:val="00C70C1A"/>
    <w:rsid w:val="00C71A04"/>
    <w:rsid w:val="00C72057"/>
    <w:rsid w:val="00C72D66"/>
    <w:rsid w:val="00C7373C"/>
    <w:rsid w:val="00C73AA0"/>
    <w:rsid w:val="00C74149"/>
    <w:rsid w:val="00C742D6"/>
    <w:rsid w:val="00C7628F"/>
    <w:rsid w:val="00C76AFC"/>
    <w:rsid w:val="00C76D72"/>
    <w:rsid w:val="00C76EF5"/>
    <w:rsid w:val="00C77A4C"/>
    <w:rsid w:val="00C83274"/>
    <w:rsid w:val="00C8387F"/>
    <w:rsid w:val="00C85E73"/>
    <w:rsid w:val="00C87253"/>
    <w:rsid w:val="00C87D2C"/>
    <w:rsid w:val="00C904C1"/>
    <w:rsid w:val="00C91408"/>
    <w:rsid w:val="00C9188B"/>
    <w:rsid w:val="00C93358"/>
    <w:rsid w:val="00C93596"/>
    <w:rsid w:val="00C95C1B"/>
    <w:rsid w:val="00CA0319"/>
    <w:rsid w:val="00CA0560"/>
    <w:rsid w:val="00CA083A"/>
    <w:rsid w:val="00CA1698"/>
    <w:rsid w:val="00CA1971"/>
    <w:rsid w:val="00CA2F0D"/>
    <w:rsid w:val="00CA4071"/>
    <w:rsid w:val="00CA6B9F"/>
    <w:rsid w:val="00CA734A"/>
    <w:rsid w:val="00CB1C53"/>
    <w:rsid w:val="00CB26DC"/>
    <w:rsid w:val="00CB2877"/>
    <w:rsid w:val="00CB306E"/>
    <w:rsid w:val="00CB4409"/>
    <w:rsid w:val="00CB476F"/>
    <w:rsid w:val="00CB504D"/>
    <w:rsid w:val="00CB611B"/>
    <w:rsid w:val="00CC2D23"/>
    <w:rsid w:val="00CC3984"/>
    <w:rsid w:val="00CC4BA2"/>
    <w:rsid w:val="00CC5F18"/>
    <w:rsid w:val="00CC6341"/>
    <w:rsid w:val="00CC63C6"/>
    <w:rsid w:val="00CC75AB"/>
    <w:rsid w:val="00CC7DFF"/>
    <w:rsid w:val="00CD0433"/>
    <w:rsid w:val="00CD1D09"/>
    <w:rsid w:val="00CD2347"/>
    <w:rsid w:val="00CD2796"/>
    <w:rsid w:val="00CD470B"/>
    <w:rsid w:val="00CD6849"/>
    <w:rsid w:val="00CD6E1D"/>
    <w:rsid w:val="00CE058C"/>
    <w:rsid w:val="00CE1C97"/>
    <w:rsid w:val="00CE44C8"/>
    <w:rsid w:val="00CE4B8C"/>
    <w:rsid w:val="00CE5BAB"/>
    <w:rsid w:val="00CE74C2"/>
    <w:rsid w:val="00CF011B"/>
    <w:rsid w:val="00CF1BD6"/>
    <w:rsid w:val="00CF2930"/>
    <w:rsid w:val="00CF30B6"/>
    <w:rsid w:val="00CF3C4D"/>
    <w:rsid w:val="00CF4141"/>
    <w:rsid w:val="00CF5467"/>
    <w:rsid w:val="00CF63DB"/>
    <w:rsid w:val="00CF6EFC"/>
    <w:rsid w:val="00CF70A2"/>
    <w:rsid w:val="00CF73D7"/>
    <w:rsid w:val="00CF7B1F"/>
    <w:rsid w:val="00D00487"/>
    <w:rsid w:val="00D028A3"/>
    <w:rsid w:val="00D03BBD"/>
    <w:rsid w:val="00D03CC5"/>
    <w:rsid w:val="00D04AD1"/>
    <w:rsid w:val="00D05481"/>
    <w:rsid w:val="00D059A5"/>
    <w:rsid w:val="00D05DD1"/>
    <w:rsid w:val="00D05F3C"/>
    <w:rsid w:val="00D0719E"/>
    <w:rsid w:val="00D10061"/>
    <w:rsid w:val="00D115F4"/>
    <w:rsid w:val="00D11B2A"/>
    <w:rsid w:val="00D14458"/>
    <w:rsid w:val="00D15F77"/>
    <w:rsid w:val="00D16190"/>
    <w:rsid w:val="00D16DFD"/>
    <w:rsid w:val="00D16EC0"/>
    <w:rsid w:val="00D1769E"/>
    <w:rsid w:val="00D1773C"/>
    <w:rsid w:val="00D17E5F"/>
    <w:rsid w:val="00D2058D"/>
    <w:rsid w:val="00D21D6C"/>
    <w:rsid w:val="00D22286"/>
    <w:rsid w:val="00D224CC"/>
    <w:rsid w:val="00D226A8"/>
    <w:rsid w:val="00D2409D"/>
    <w:rsid w:val="00D24ADA"/>
    <w:rsid w:val="00D24B21"/>
    <w:rsid w:val="00D26005"/>
    <w:rsid w:val="00D26032"/>
    <w:rsid w:val="00D27D9E"/>
    <w:rsid w:val="00D31BAE"/>
    <w:rsid w:val="00D32434"/>
    <w:rsid w:val="00D32C27"/>
    <w:rsid w:val="00D33A6F"/>
    <w:rsid w:val="00D346E1"/>
    <w:rsid w:val="00D34F7D"/>
    <w:rsid w:val="00D37C9F"/>
    <w:rsid w:val="00D406E7"/>
    <w:rsid w:val="00D414E7"/>
    <w:rsid w:val="00D42571"/>
    <w:rsid w:val="00D4494C"/>
    <w:rsid w:val="00D44B01"/>
    <w:rsid w:val="00D44B92"/>
    <w:rsid w:val="00D47A55"/>
    <w:rsid w:val="00D47E9F"/>
    <w:rsid w:val="00D502D6"/>
    <w:rsid w:val="00D5084B"/>
    <w:rsid w:val="00D50EB2"/>
    <w:rsid w:val="00D51204"/>
    <w:rsid w:val="00D51AC0"/>
    <w:rsid w:val="00D52193"/>
    <w:rsid w:val="00D52985"/>
    <w:rsid w:val="00D5674F"/>
    <w:rsid w:val="00D579BA"/>
    <w:rsid w:val="00D6206E"/>
    <w:rsid w:val="00D62CC6"/>
    <w:rsid w:val="00D63D1A"/>
    <w:rsid w:val="00D65284"/>
    <w:rsid w:val="00D66A5E"/>
    <w:rsid w:val="00D67EE0"/>
    <w:rsid w:val="00D703CC"/>
    <w:rsid w:val="00D7082F"/>
    <w:rsid w:val="00D722C8"/>
    <w:rsid w:val="00D724C4"/>
    <w:rsid w:val="00D726E8"/>
    <w:rsid w:val="00D72FBF"/>
    <w:rsid w:val="00D7387B"/>
    <w:rsid w:val="00D73B24"/>
    <w:rsid w:val="00D73BC1"/>
    <w:rsid w:val="00D746A3"/>
    <w:rsid w:val="00D75C20"/>
    <w:rsid w:val="00D7743E"/>
    <w:rsid w:val="00D77C83"/>
    <w:rsid w:val="00D8038E"/>
    <w:rsid w:val="00D81322"/>
    <w:rsid w:val="00D81456"/>
    <w:rsid w:val="00D8170B"/>
    <w:rsid w:val="00D81B47"/>
    <w:rsid w:val="00D82A66"/>
    <w:rsid w:val="00D832FE"/>
    <w:rsid w:val="00D83B71"/>
    <w:rsid w:val="00D83CE1"/>
    <w:rsid w:val="00D83E29"/>
    <w:rsid w:val="00D85741"/>
    <w:rsid w:val="00D85E20"/>
    <w:rsid w:val="00D866EC"/>
    <w:rsid w:val="00D86E0D"/>
    <w:rsid w:val="00D86EF6"/>
    <w:rsid w:val="00D876DB"/>
    <w:rsid w:val="00D9037C"/>
    <w:rsid w:val="00D91DF7"/>
    <w:rsid w:val="00D92930"/>
    <w:rsid w:val="00D92A90"/>
    <w:rsid w:val="00D9328B"/>
    <w:rsid w:val="00D94197"/>
    <w:rsid w:val="00D94F7C"/>
    <w:rsid w:val="00D9587E"/>
    <w:rsid w:val="00D9669F"/>
    <w:rsid w:val="00D96AB2"/>
    <w:rsid w:val="00D97947"/>
    <w:rsid w:val="00DA0B36"/>
    <w:rsid w:val="00DA2A0F"/>
    <w:rsid w:val="00DA3733"/>
    <w:rsid w:val="00DA60E5"/>
    <w:rsid w:val="00DA6B84"/>
    <w:rsid w:val="00DA700C"/>
    <w:rsid w:val="00DA7E1A"/>
    <w:rsid w:val="00DB05FF"/>
    <w:rsid w:val="00DB1679"/>
    <w:rsid w:val="00DB20C5"/>
    <w:rsid w:val="00DB412D"/>
    <w:rsid w:val="00DB53EE"/>
    <w:rsid w:val="00DB58B0"/>
    <w:rsid w:val="00DB60CA"/>
    <w:rsid w:val="00DB6236"/>
    <w:rsid w:val="00DC36E2"/>
    <w:rsid w:val="00DC5346"/>
    <w:rsid w:val="00DC5BED"/>
    <w:rsid w:val="00DC5E73"/>
    <w:rsid w:val="00DC62DC"/>
    <w:rsid w:val="00DC6A00"/>
    <w:rsid w:val="00DC75F5"/>
    <w:rsid w:val="00DC77CB"/>
    <w:rsid w:val="00DD0E10"/>
    <w:rsid w:val="00DD18B8"/>
    <w:rsid w:val="00DD2F2C"/>
    <w:rsid w:val="00DD2FF6"/>
    <w:rsid w:val="00DD34F1"/>
    <w:rsid w:val="00DD3CE2"/>
    <w:rsid w:val="00DD42F0"/>
    <w:rsid w:val="00DD4575"/>
    <w:rsid w:val="00DD4A4D"/>
    <w:rsid w:val="00DD54AC"/>
    <w:rsid w:val="00DD5A16"/>
    <w:rsid w:val="00DD6E83"/>
    <w:rsid w:val="00DD72F4"/>
    <w:rsid w:val="00DD7F17"/>
    <w:rsid w:val="00DD7FDA"/>
    <w:rsid w:val="00DE3D7D"/>
    <w:rsid w:val="00DE3E51"/>
    <w:rsid w:val="00DE453F"/>
    <w:rsid w:val="00DE46E9"/>
    <w:rsid w:val="00DE63A2"/>
    <w:rsid w:val="00DF2207"/>
    <w:rsid w:val="00DF43E4"/>
    <w:rsid w:val="00DF62D6"/>
    <w:rsid w:val="00DF6DB4"/>
    <w:rsid w:val="00DF78F7"/>
    <w:rsid w:val="00DF7F69"/>
    <w:rsid w:val="00E011D2"/>
    <w:rsid w:val="00E04A77"/>
    <w:rsid w:val="00E0701D"/>
    <w:rsid w:val="00E07C91"/>
    <w:rsid w:val="00E12AF7"/>
    <w:rsid w:val="00E13905"/>
    <w:rsid w:val="00E13DDC"/>
    <w:rsid w:val="00E147D1"/>
    <w:rsid w:val="00E14A5A"/>
    <w:rsid w:val="00E14B90"/>
    <w:rsid w:val="00E2059A"/>
    <w:rsid w:val="00E20623"/>
    <w:rsid w:val="00E2154A"/>
    <w:rsid w:val="00E22389"/>
    <w:rsid w:val="00E22914"/>
    <w:rsid w:val="00E261DC"/>
    <w:rsid w:val="00E266B1"/>
    <w:rsid w:val="00E27364"/>
    <w:rsid w:val="00E27417"/>
    <w:rsid w:val="00E2746F"/>
    <w:rsid w:val="00E31F22"/>
    <w:rsid w:val="00E324AF"/>
    <w:rsid w:val="00E3292A"/>
    <w:rsid w:val="00E344CA"/>
    <w:rsid w:val="00E350CE"/>
    <w:rsid w:val="00E370C4"/>
    <w:rsid w:val="00E374A0"/>
    <w:rsid w:val="00E40929"/>
    <w:rsid w:val="00E4227C"/>
    <w:rsid w:val="00E42FC7"/>
    <w:rsid w:val="00E4337C"/>
    <w:rsid w:val="00E4355A"/>
    <w:rsid w:val="00E44F56"/>
    <w:rsid w:val="00E453CE"/>
    <w:rsid w:val="00E45A3C"/>
    <w:rsid w:val="00E4732A"/>
    <w:rsid w:val="00E478B4"/>
    <w:rsid w:val="00E47D7E"/>
    <w:rsid w:val="00E5026B"/>
    <w:rsid w:val="00E51782"/>
    <w:rsid w:val="00E5203D"/>
    <w:rsid w:val="00E5217D"/>
    <w:rsid w:val="00E52A4B"/>
    <w:rsid w:val="00E52B5B"/>
    <w:rsid w:val="00E53009"/>
    <w:rsid w:val="00E5350D"/>
    <w:rsid w:val="00E55278"/>
    <w:rsid w:val="00E57916"/>
    <w:rsid w:val="00E57AD3"/>
    <w:rsid w:val="00E60856"/>
    <w:rsid w:val="00E608D3"/>
    <w:rsid w:val="00E60C25"/>
    <w:rsid w:val="00E629F8"/>
    <w:rsid w:val="00E63248"/>
    <w:rsid w:val="00E6491D"/>
    <w:rsid w:val="00E65068"/>
    <w:rsid w:val="00E654D2"/>
    <w:rsid w:val="00E670C6"/>
    <w:rsid w:val="00E67B0F"/>
    <w:rsid w:val="00E67E97"/>
    <w:rsid w:val="00E70036"/>
    <w:rsid w:val="00E708C1"/>
    <w:rsid w:val="00E7174E"/>
    <w:rsid w:val="00E71B69"/>
    <w:rsid w:val="00E72142"/>
    <w:rsid w:val="00E72E3D"/>
    <w:rsid w:val="00E748E4"/>
    <w:rsid w:val="00E7644B"/>
    <w:rsid w:val="00E76676"/>
    <w:rsid w:val="00E76A2E"/>
    <w:rsid w:val="00E81960"/>
    <w:rsid w:val="00E81A32"/>
    <w:rsid w:val="00E82926"/>
    <w:rsid w:val="00E83F0D"/>
    <w:rsid w:val="00E84BB1"/>
    <w:rsid w:val="00E85B5B"/>
    <w:rsid w:val="00E86CE5"/>
    <w:rsid w:val="00E901E4"/>
    <w:rsid w:val="00E903F0"/>
    <w:rsid w:val="00E91FD3"/>
    <w:rsid w:val="00E93DFC"/>
    <w:rsid w:val="00E949BA"/>
    <w:rsid w:val="00E95400"/>
    <w:rsid w:val="00E958D3"/>
    <w:rsid w:val="00E9615C"/>
    <w:rsid w:val="00E96D31"/>
    <w:rsid w:val="00E96DF5"/>
    <w:rsid w:val="00E971D5"/>
    <w:rsid w:val="00E97C5D"/>
    <w:rsid w:val="00EA0552"/>
    <w:rsid w:val="00EA0ADF"/>
    <w:rsid w:val="00EA17A7"/>
    <w:rsid w:val="00EA1D23"/>
    <w:rsid w:val="00EA4126"/>
    <w:rsid w:val="00EA4CEF"/>
    <w:rsid w:val="00EA59DF"/>
    <w:rsid w:val="00EB0CE4"/>
    <w:rsid w:val="00EB1C0D"/>
    <w:rsid w:val="00EB2BC5"/>
    <w:rsid w:val="00EB2D93"/>
    <w:rsid w:val="00EB3728"/>
    <w:rsid w:val="00EB4E56"/>
    <w:rsid w:val="00EB5183"/>
    <w:rsid w:val="00EB51F2"/>
    <w:rsid w:val="00EB5E90"/>
    <w:rsid w:val="00EB7315"/>
    <w:rsid w:val="00EC1173"/>
    <w:rsid w:val="00EC1A16"/>
    <w:rsid w:val="00EC1B42"/>
    <w:rsid w:val="00EC2525"/>
    <w:rsid w:val="00EC40CA"/>
    <w:rsid w:val="00EC4993"/>
    <w:rsid w:val="00EC4AFD"/>
    <w:rsid w:val="00EC4CDE"/>
    <w:rsid w:val="00EC4F65"/>
    <w:rsid w:val="00EC5E8F"/>
    <w:rsid w:val="00EC698E"/>
    <w:rsid w:val="00EC7332"/>
    <w:rsid w:val="00ED124E"/>
    <w:rsid w:val="00ED36C5"/>
    <w:rsid w:val="00ED3714"/>
    <w:rsid w:val="00ED3BC3"/>
    <w:rsid w:val="00ED3D98"/>
    <w:rsid w:val="00ED4F9E"/>
    <w:rsid w:val="00ED5007"/>
    <w:rsid w:val="00ED7361"/>
    <w:rsid w:val="00ED75FF"/>
    <w:rsid w:val="00EE0426"/>
    <w:rsid w:val="00EE0B5A"/>
    <w:rsid w:val="00EE161D"/>
    <w:rsid w:val="00EE2662"/>
    <w:rsid w:val="00EE3C00"/>
    <w:rsid w:val="00EE3CEC"/>
    <w:rsid w:val="00EE4070"/>
    <w:rsid w:val="00EE4308"/>
    <w:rsid w:val="00EE6519"/>
    <w:rsid w:val="00EE6A76"/>
    <w:rsid w:val="00EF070A"/>
    <w:rsid w:val="00EF0806"/>
    <w:rsid w:val="00EF1302"/>
    <w:rsid w:val="00EF1458"/>
    <w:rsid w:val="00EF2974"/>
    <w:rsid w:val="00EF383E"/>
    <w:rsid w:val="00EF3F4A"/>
    <w:rsid w:val="00EF4276"/>
    <w:rsid w:val="00EF4608"/>
    <w:rsid w:val="00EF6E64"/>
    <w:rsid w:val="00F00DA0"/>
    <w:rsid w:val="00F02570"/>
    <w:rsid w:val="00F03377"/>
    <w:rsid w:val="00F05446"/>
    <w:rsid w:val="00F05B69"/>
    <w:rsid w:val="00F06313"/>
    <w:rsid w:val="00F06AB6"/>
    <w:rsid w:val="00F104B3"/>
    <w:rsid w:val="00F10B1A"/>
    <w:rsid w:val="00F11992"/>
    <w:rsid w:val="00F11E0D"/>
    <w:rsid w:val="00F12C76"/>
    <w:rsid w:val="00F1516C"/>
    <w:rsid w:val="00F15F14"/>
    <w:rsid w:val="00F210A8"/>
    <w:rsid w:val="00F22B1C"/>
    <w:rsid w:val="00F22BDD"/>
    <w:rsid w:val="00F250D9"/>
    <w:rsid w:val="00F252FA"/>
    <w:rsid w:val="00F254CC"/>
    <w:rsid w:val="00F25FA6"/>
    <w:rsid w:val="00F27345"/>
    <w:rsid w:val="00F27AD0"/>
    <w:rsid w:val="00F30DD9"/>
    <w:rsid w:val="00F32322"/>
    <w:rsid w:val="00F334B8"/>
    <w:rsid w:val="00F33D97"/>
    <w:rsid w:val="00F408D1"/>
    <w:rsid w:val="00F45138"/>
    <w:rsid w:val="00F465ED"/>
    <w:rsid w:val="00F472C5"/>
    <w:rsid w:val="00F50B30"/>
    <w:rsid w:val="00F515CD"/>
    <w:rsid w:val="00F522AC"/>
    <w:rsid w:val="00F523CE"/>
    <w:rsid w:val="00F5364C"/>
    <w:rsid w:val="00F547D1"/>
    <w:rsid w:val="00F54DD6"/>
    <w:rsid w:val="00F54DFA"/>
    <w:rsid w:val="00F567CB"/>
    <w:rsid w:val="00F56F48"/>
    <w:rsid w:val="00F57E24"/>
    <w:rsid w:val="00F6018E"/>
    <w:rsid w:val="00F604FA"/>
    <w:rsid w:val="00F607E4"/>
    <w:rsid w:val="00F635C4"/>
    <w:rsid w:val="00F63E57"/>
    <w:rsid w:val="00F63F31"/>
    <w:rsid w:val="00F6403B"/>
    <w:rsid w:val="00F6457D"/>
    <w:rsid w:val="00F64EE1"/>
    <w:rsid w:val="00F65733"/>
    <w:rsid w:val="00F664F0"/>
    <w:rsid w:val="00F667A1"/>
    <w:rsid w:val="00F700CE"/>
    <w:rsid w:val="00F71144"/>
    <w:rsid w:val="00F7235D"/>
    <w:rsid w:val="00F72A93"/>
    <w:rsid w:val="00F72D85"/>
    <w:rsid w:val="00F73ECC"/>
    <w:rsid w:val="00F746D1"/>
    <w:rsid w:val="00F7498A"/>
    <w:rsid w:val="00F75631"/>
    <w:rsid w:val="00F75F8B"/>
    <w:rsid w:val="00F76620"/>
    <w:rsid w:val="00F77805"/>
    <w:rsid w:val="00F83E42"/>
    <w:rsid w:val="00F85283"/>
    <w:rsid w:val="00F86F84"/>
    <w:rsid w:val="00F90347"/>
    <w:rsid w:val="00F903BC"/>
    <w:rsid w:val="00F91142"/>
    <w:rsid w:val="00F97951"/>
    <w:rsid w:val="00F97A0F"/>
    <w:rsid w:val="00F97A41"/>
    <w:rsid w:val="00FA050C"/>
    <w:rsid w:val="00FA2B8A"/>
    <w:rsid w:val="00FA2F9F"/>
    <w:rsid w:val="00FA36A9"/>
    <w:rsid w:val="00FA3D7F"/>
    <w:rsid w:val="00FA4D4D"/>
    <w:rsid w:val="00FA4F5B"/>
    <w:rsid w:val="00FA542A"/>
    <w:rsid w:val="00FA674A"/>
    <w:rsid w:val="00FB1BC5"/>
    <w:rsid w:val="00FB205E"/>
    <w:rsid w:val="00FB2983"/>
    <w:rsid w:val="00FB35A9"/>
    <w:rsid w:val="00FB4605"/>
    <w:rsid w:val="00FB46A3"/>
    <w:rsid w:val="00FB5818"/>
    <w:rsid w:val="00FB7780"/>
    <w:rsid w:val="00FC0033"/>
    <w:rsid w:val="00FC1D03"/>
    <w:rsid w:val="00FC22A2"/>
    <w:rsid w:val="00FC26C5"/>
    <w:rsid w:val="00FC6796"/>
    <w:rsid w:val="00FC68BD"/>
    <w:rsid w:val="00FC78A8"/>
    <w:rsid w:val="00FD1378"/>
    <w:rsid w:val="00FD1565"/>
    <w:rsid w:val="00FD1FD9"/>
    <w:rsid w:val="00FD2426"/>
    <w:rsid w:val="00FD2533"/>
    <w:rsid w:val="00FD3158"/>
    <w:rsid w:val="00FD3D9D"/>
    <w:rsid w:val="00FD4178"/>
    <w:rsid w:val="00FD41DB"/>
    <w:rsid w:val="00FD6B18"/>
    <w:rsid w:val="00FD7CC4"/>
    <w:rsid w:val="00FE0298"/>
    <w:rsid w:val="00FE0614"/>
    <w:rsid w:val="00FE0A82"/>
    <w:rsid w:val="00FE111F"/>
    <w:rsid w:val="00FE1DBD"/>
    <w:rsid w:val="00FE4F80"/>
    <w:rsid w:val="00FE55B0"/>
    <w:rsid w:val="00FE5A82"/>
    <w:rsid w:val="00FE5B86"/>
    <w:rsid w:val="00FE66AD"/>
    <w:rsid w:val="00FE75AA"/>
    <w:rsid w:val="00FE7BCC"/>
    <w:rsid w:val="00FF1668"/>
    <w:rsid w:val="00FF28FE"/>
    <w:rsid w:val="00FF30F1"/>
    <w:rsid w:val="00FF5DE8"/>
    <w:rsid w:val="00FF71B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014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2B5"/>
    <w:pPr>
      <w:spacing w:line="256" w:lineRule="auto"/>
      <w:ind w:firstLine="720"/>
    </w:pPr>
    <w:rPr>
      <w:rFonts w:ascii="Calibri" w:eastAsia="Calibri" w:hAnsi="Calibri" w:cs="Times New Roman"/>
      <w:lang w:val="en-US"/>
    </w:rPr>
  </w:style>
  <w:style w:type="paragraph" w:styleId="Heading1">
    <w:name w:val="heading 1"/>
    <w:basedOn w:val="Normal"/>
    <w:next w:val="Normal"/>
    <w:link w:val="Heading1Char"/>
    <w:uiPriority w:val="9"/>
    <w:qFormat/>
    <w:rsid w:val="001202B5"/>
    <w:pPr>
      <w:keepNext/>
      <w:keepLines/>
      <w:spacing w:before="240" w:after="0" w:line="276" w:lineRule="auto"/>
      <w:ind w:firstLine="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2B5"/>
    <w:rPr>
      <w:rFonts w:ascii="Calibri Light" w:eastAsia="Times New Roman" w:hAnsi="Calibri Light" w:cs="Times New Roman"/>
      <w:color w:val="2E74B5"/>
      <w:sz w:val="32"/>
      <w:szCs w:val="32"/>
      <w:lang w:val="en-US"/>
    </w:rPr>
  </w:style>
  <w:style w:type="paragraph" w:styleId="ListParagraph">
    <w:name w:val="List Paragraph"/>
    <w:basedOn w:val="Normal"/>
    <w:uiPriority w:val="34"/>
    <w:qFormat/>
    <w:rsid w:val="001202B5"/>
    <w:pPr>
      <w:ind w:left="720"/>
      <w:contextualSpacing/>
    </w:pPr>
  </w:style>
  <w:style w:type="paragraph" w:customStyle="1" w:styleId="ListParagraph1">
    <w:name w:val="List Paragraph1"/>
    <w:basedOn w:val="Normal"/>
    <w:uiPriority w:val="34"/>
    <w:qFormat/>
    <w:rsid w:val="001202B5"/>
    <w:pPr>
      <w:spacing w:after="200" w:line="276" w:lineRule="auto"/>
      <w:ind w:left="720" w:firstLine="0"/>
      <w:contextualSpacing/>
    </w:pPr>
    <w:rPr>
      <w:rFonts w:eastAsia="Times New Roman"/>
    </w:rPr>
  </w:style>
  <w:style w:type="paragraph" w:styleId="NormalWeb">
    <w:name w:val="Normal (Web)"/>
    <w:basedOn w:val="Normal"/>
    <w:uiPriority w:val="99"/>
    <w:semiHidden/>
    <w:unhideWhenUsed/>
    <w:rsid w:val="00981168"/>
    <w:pPr>
      <w:spacing w:before="100" w:beforeAutospacing="1" w:after="100" w:afterAutospacing="1" w:line="240" w:lineRule="auto"/>
      <w:ind w:firstLine="0"/>
    </w:pPr>
    <w:rPr>
      <w:rFonts w:ascii="Times New Roman" w:eastAsia="Times New Roman" w:hAnsi="Times New Roman"/>
      <w:sz w:val="24"/>
      <w:szCs w:val="24"/>
    </w:rPr>
  </w:style>
  <w:style w:type="paragraph" w:styleId="Header">
    <w:name w:val="header"/>
    <w:basedOn w:val="Normal"/>
    <w:link w:val="HeaderChar"/>
    <w:uiPriority w:val="99"/>
    <w:unhideWhenUsed/>
    <w:rsid w:val="00B03453"/>
    <w:pPr>
      <w:tabs>
        <w:tab w:val="center" w:pos="4844"/>
        <w:tab w:val="right" w:pos="9689"/>
      </w:tabs>
      <w:spacing w:after="0" w:line="240" w:lineRule="auto"/>
    </w:pPr>
  </w:style>
  <w:style w:type="character" w:customStyle="1" w:styleId="HeaderChar">
    <w:name w:val="Header Char"/>
    <w:basedOn w:val="DefaultParagraphFont"/>
    <w:link w:val="Header"/>
    <w:uiPriority w:val="99"/>
    <w:rsid w:val="00B03453"/>
    <w:rPr>
      <w:rFonts w:ascii="Calibri" w:eastAsia="Calibri" w:hAnsi="Calibri" w:cs="Times New Roman"/>
      <w:lang w:val="en-US"/>
    </w:rPr>
  </w:style>
  <w:style w:type="paragraph" w:styleId="Footer">
    <w:name w:val="footer"/>
    <w:basedOn w:val="Normal"/>
    <w:link w:val="FooterChar"/>
    <w:uiPriority w:val="99"/>
    <w:unhideWhenUsed/>
    <w:rsid w:val="00B03453"/>
    <w:pPr>
      <w:tabs>
        <w:tab w:val="center" w:pos="4844"/>
        <w:tab w:val="right" w:pos="9689"/>
      </w:tabs>
      <w:spacing w:after="0" w:line="240" w:lineRule="auto"/>
    </w:pPr>
  </w:style>
  <w:style w:type="character" w:customStyle="1" w:styleId="FooterChar">
    <w:name w:val="Footer Char"/>
    <w:basedOn w:val="DefaultParagraphFont"/>
    <w:link w:val="Footer"/>
    <w:uiPriority w:val="99"/>
    <w:rsid w:val="00B03453"/>
    <w:rPr>
      <w:rFonts w:ascii="Calibri" w:eastAsia="Calibri" w:hAnsi="Calibri" w:cs="Times New Roman"/>
      <w:lang w:val="en-US"/>
    </w:rPr>
  </w:style>
  <w:style w:type="character" w:styleId="PlaceholderText">
    <w:name w:val="Placeholder Text"/>
    <w:basedOn w:val="DefaultParagraphFont"/>
    <w:uiPriority w:val="99"/>
    <w:semiHidden/>
    <w:rsid w:val="001749E6"/>
    <w:rPr>
      <w:color w:val="808080"/>
    </w:rPr>
  </w:style>
  <w:style w:type="character" w:styleId="CommentReference">
    <w:name w:val="annotation reference"/>
    <w:basedOn w:val="DefaultParagraphFont"/>
    <w:uiPriority w:val="99"/>
    <w:semiHidden/>
    <w:unhideWhenUsed/>
    <w:rsid w:val="00FA4F5B"/>
    <w:rPr>
      <w:sz w:val="16"/>
      <w:szCs w:val="16"/>
    </w:rPr>
  </w:style>
  <w:style w:type="paragraph" w:styleId="CommentText">
    <w:name w:val="annotation text"/>
    <w:basedOn w:val="Normal"/>
    <w:link w:val="CommentTextChar"/>
    <w:uiPriority w:val="99"/>
    <w:semiHidden/>
    <w:unhideWhenUsed/>
    <w:rsid w:val="00FA4F5B"/>
    <w:pPr>
      <w:spacing w:line="240" w:lineRule="auto"/>
    </w:pPr>
    <w:rPr>
      <w:sz w:val="20"/>
      <w:szCs w:val="20"/>
    </w:rPr>
  </w:style>
  <w:style w:type="character" w:customStyle="1" w:styleId="CommentTextChar">
    <w:name w:val="Comment Text Char"/>
    <w:basedOn w:val="DefaultParagraphFont"/>
    <w:link w:val="CommentText"/>
    <w:uiPriority w:val="99"/>
    <w:semiHidden/>
    <w:rsid w:val="00FA4F5B"/>
    <w:rPr>
      <w:rFonts w:ascii="Calibri" w:eastAsia="Calibri" w:hAnsi="Calibri" w:cs="Times New Roman"/>
      <w:sz w:val="20"/>
      <w:szCs w:val="20"/>
      <w:lang w:val="en-US"/>
    </w:rPr>
  </w:style>
  <w:style w:type="paragraph" w:customStyle="1" w:styleId="abzacixml">
    <w:name w:val="abzacixml"/>
    <w:basedOn w:val="Normal"/>
    <w:rsid w:val="006255AF"/>
    <w:pPr>
      <w:spacing w:before="100" w:beforeAutospacing="1" w:after="100" w:afterAutospacing="1" w:line="240" w:lineRule="auto"/>
      <w:ind w:firstLine="0"/>
    </w:pPr>
    <w:rPr>
      <w:rFonts w:ascii="Times New Roman" w:eastAsia="Times New Roman" w:hAnsi="Times New Roman"/>
      <w:sz w:val="24"/>
      <w:szCs w:val="24"/>
    </w:rPr>
  </w:style>
  <w:style w:type="paragraph" w:styleId="FootnoteText">
    <w:name w:val="footnote text"/>
    <w:aliases w:val="single space,footnote text,ft,fn,FOOTNOTES,ADB,WB-Fußnotentext,Footnote,Fußnote,Geneva 9,Font: Geneva 9,Boston 10,f,12pt,12pt Знак,12pt Знак Знак Знак Знак Знак,12pt Знак Знак Знак Знак,footnotes,Footnote Text Char2 Char,FA Fu,5_GR,5_G"/>
    <w:basedOn w:val="Normal"/>
    <w:link w:val="FootnoteTextChar"/>
    <w:uiPriority w:val="99"/>
    <w:unhideWhenUsed/>
    <w:qFormat/>
    <w:rsid w:val="00AE33BD"/>
    <w:pPr>
      <w:spacing w:after="0" w:line="240" w:lineRule="auto"/>
      <w:ind w:firstLine="0"/>
    </w:pPr>
    <w:rPr>
      <w:rFonts w:ascii="Times New Roman" w:eastAsiaTheme="minorHAnsi" w:hAnsi="Times New Roman" w:cstheme="minorBidi"/>
      <w:sz w:val="20"/>
      <w:szCs w:val="20"/>
      <w:lang w:val="ru-RU"/>
    </w:rPr>
  </w:style>
  <w:style w:type="character" w:customStyle="1" w:styleId="FootnoteTextChar">
    <w:name w:val="Footnote Text Char"/>
    <w:aliases w:val="single space Char,footnote text Char,ft Char,fn Char,FOOTNOTES Char,ADB Char,WB-Fußnotentext Char,Footnote Char,Fußnote Char,Geneva 9 Char,Font: Geneva 9 Char,Boston 10 Char,f Char,12pt Char,12pt Знак Char,footnotes Char,FA Fu Char"/>
    <w:basedOn w:val="DefaultParagraphFont"/>
    <w:link w:val="FootnoteText"/>
    <w:uiPriority w:val="99"/>
    <w:qFormat/>
    <w:rsid w:val="00AE33BD"/>
    <w:rPr>
      <w:rFonts w:ascii="Times New Roman" w:hAnsi="Times New Roman"/>
      <w:sz w:val="20"/>
      <w:szCs w:val="20"/>
    </w:rPr>
  </w:style>
  <w:style w:type="character" w:styleId="FootnoteReference">
    <w:name w:val="footnote reference"/>
    <w:aliases w:val="16 Point,Superscript 6 Point,Char Char,Carattere Char1,Carattere Char Char Carattere Carattere Char Char,ftref,BVI fnr,BVI fnr Car Car,4_GR, Char Char, Carattere Char1, Carattere Char Char Carattere Carattere Char Char, BVI fnr"/>
    <w:basedOn w:val="DefaultParagraphFont"/>
    <w:link w:val="Char2"/>
    <w:uiPriority w:val="99"/>
    <w:unhideWhenUsed/>
    <w:qFormat/>
    <w:rsid w:val="00AE33BD"/>
    <w:rPr>
      <w:vertAlign w:val="superscript"/>
    </w:rPr>
  </w:style>
  <w:style w:type="paragraph" w:styleId="NoSpacing">
    <w:name w:val="No Spacing"/>
    <w:uiPriority w:val="1"/>
    <w:qFormat/>
    <w:rsid w:val="00E971D5"/>
    <w:pPr>
      <w:spacing w:after="0" w:line="240" w:lineRule="auto"/>
      <w:ind w:firstLine="720"/>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587B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BBA"/>
    <w:rPr>
      <w:rFonts w:ascii="Segoe UI" w:eastAsia="Calibr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E72E3D"/>
    <w:rPr>
      <w:b/>
      <w:bCs/>
    </w:rPr>
  </w:style>
  <w:style w:type="character" w:customStyle="1" w:styleId="CommentSubjectChar">
    <w:name w:val="Comment Subject Char"/>
    <w:basedOn w:val="CommentTextChar"/>
    <w:link w:val="CommentSubject"/>
    <w:uiPriority w:val="99"/>
    <w:semiHidden/>
    <w:rsid w:val="00E72E3D"/>
    <w:rPr>
      <w:rFonts w:ascii="Calibri" w:eastAsia="Calibri" w:hAnsi="Calibri" w:cs="Times New Roman"/>
      <w:b/>
      <w:bCs/>
      <w:sz w:val="20"/>
      <w:szCs w:val="20"/>
      <w:lang w:val="en-US"/>
    </w:rPr>
  </w:style>
  <w:style w:type="table" w:styleId="TableGrid">
    <w:name w:val="Table Grid"/>
    <w:basedOn w:val="TableNormal"/>
    <w:uiPriority w:val="39"/>
    <w:rsid w:val="0002068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50C70"/>
    <w:rPr>
      <w:b/>
      <w:bCs/>
    </w:rPr>
  </w:style>
  <w:style w:type="paragraph" w:customStyle="1" w:styleId="muxlixml">
    <w:name w:val="muxlixml"/>
    <w:basedOn w:val="Normal"/>
    <w:rsid w:val="00811925"/>
    <w:pPr>
      <w:spacing w:before="100" w:beforeAutospacing="1" w:after="100" w:afterAutospacing="1" w:line="240" w:lineRule="auto"/>
      <w:ind w:firstLine="0"/>
    </w:pPr>
    <w:rPr>
      <w:rFonts w:ascii="Times New Roman" w:eastAsia="Times New Roman" w:hAnsi="Times New Roman"/>
      <w:sz w:val="24"/>
      <w:szCs w:val="24"/>
    </w:rPr>
  </w:style>
  <w:style w:type="character" w:styleId="Hyperlink">
    <w:name w:val="Hyperlink"/>
    <w:basedOn w:val="DefaultParagraphFont"/>
    <w:uiPriority w:val="99"/>
    <w:semiHidden/>
    <w:unhideWhenUsed/>
    <w:rsid w:val="00811925"/>
    <w:rPr>
      <w:color w:val="0000FF"/>
      <w:u w:val="single"/>
    </w:rPr>
  </w:style>
  <w:style w:type="paragraph" w:styleId="BodyTextIndent3">
    <w:name w:val="Body Text Indent 3"/>
    <w:basedOn w:val="Normal"/>
    <w:link w:val="BodyTextIndent3Char"/>
    <w:uiPriority w:val="99"/>
    <w:semiHidden/>
    <w:unhideWhenUsed/>
    <w:rsid w:val="00CC4BA2"/>
    <w:pPr>
      <w:spacing w:after="120" w:line="259" w:lineRule="auto"/>
      <w:ind w:left="360" w:firstLine="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semiHidden/>
    <w:rsid w:val="00CC4BA2"/>
    <w:rPr>
      <w:sz w:val="16"/>
      <w:szCs w:val="16"/>
      <w:lang w:val="en-US"/>
    </w:rPr>
  </w:style>
  <w:style w:type="character" w:styleId="Emphasis">
    <w:name w:val="Emphasis"/>
    <w:basedOn w:val="DefaultParagraphFont"/>
    <w:uiPriority w:val="20"/>
    <w:qFormat/>
    <w:rsid w:val="009E348E"/>
    <w:rPr>
      <w:i/>
      <w:iCs/>
    </w:rPr>
  </w:style>
  <w:style w:type="paragraph" w:customStyle="1" w:styleId="Char2">
    <w:name w:val="Char2"/>
    <w:basedOn w:val="Normal"/>
    <w:link w:val="FootnoteReference"/>
    <w:uiPriority w:val="99"/>
    <w:qFormat/>
    <w:rsid w:val="00A6633F"/>
    <w:pPr>
      <w:spacing w:line="240" w:lineRule="exact"/>
      <w:ind w:firstLine="0"/>
      <w:jc w:val="both"/>
    </w:pPr>
    <w:rPr>
      <w:rFonts w:asciiTheme="minorHAnsi" w:eastAsiaTheme="minorHAnsi" w:hAnsiTheme="minorHAnsi" w:cstheme="minorBidi"/>
      <w:vertAlign w:val="superscript"/>
      <w:lang w:val="ru-RU"/>
    </w:rPr>
  </w:style>
  <w:style w:type="paragraph" w:styleId="Revision">
    <w:name w:val="Revision"/>
    <w:hidden/>
    <w:uiPriority w:val="99"/>
    <w:semiHidden/>
    <w:rsid w:val="00FF1668"/>
    <w:pPr>
      <w:spacing w:after="0" w:line="240" w:lineRule="auto"/>
    </w:pPr>
    <w:rPr>
      <w:rFonts w:ascii="Calibri" w:eastAsia="Calibri" w:hAnsi="Calibri" w:cs="Times New Roman"/>
      <w:lang w:val="en-US"/>
    </w:rPr>
  </w:style>
  <w:style w:type="character" w:customStyle="1" w:styleId="citation-1594">
    <w:name w:val="citation-1594"/>
    <w:basedOn w:val="DefaultParagraphFont"/>
    <w:rsid w:val="006F0145"/>
  </w:style>
  <w:style w:type="character" w:customStyle="1" w:styleId="citation-1589">
    <w:name w:val="citation-1589"/>
    <w:basedOn w:val="DefaultParagraphFont"/>
    <w:rsid w:val="006F0145"/>
  </w:style>
  <w:style w:type="character" w:customStyle="1" w:styleId="citation-1587">
    <w:name w:val="citation-1587"/>
    <w:basedOn w:val="DefaultParagraphFont"/>
    <w:rsid w:val="006F0145"/>
  </w:style>
  <w:style w:type="character" w:customStyle="1" w:styleId="citation-1586">
    <w:name w:val="citation-1586"/>
    <w:basedOn w:val="DefaultParagraphFont"/>
    <w:rsid w:val="006F0145"/>
  </w:style>
  <w:style w:type="character" w:customStyle="1" w:styleId="citation-1584">
    <w:name w:val="citation-1584"/>
    <w:basedOn w:val="DefaultParagraphFont"/>
    <w:rsid w:val="006F0145"/>
  </w:style>
  <w:style w:type="character" w:customStyle="1" w:styleId="citation-1582">
    <w:name w:val="citation-1582"/>
    <w:basedOn w:val="DefaultParagraphFont"/>
    <w:rsid w:val="006F0145"/>
  </w:style>
  <w:style w:type="character" w:customStyle="1" w:styleId="citation-1580">
    <w:name w:val="citation-1580"/>
    <w:basedOn w:val="DefaultParagraphFont"/>
    <w:rsid w:val="006F0145"/>
  </w:style>
  <w:style w:type="character" w:customStyle="1" w:styleId="citation-1578">
    <w:name w:val="citation-1578"/>
    <w:basedOn w:val="DefaultParagraphFont"/>
    <w:rsid w:val="006F0145"/>
  </w:style>
  <w:style w:type="character" w:customStyle="1" w:styleId="citation-1576">
    <w:name w:val="citation-1576"/>
    <w:basedOn w:val="DefaultParagraphFont"/>
    <w:rsid w:val="006F0145"/>
  </w:style>
  <w:style w:type="character" w:customStyle="1" w:styleId="citation-1572">
    <w:name w:val="citation-1572"/>
    <w:basedOn w:val="DefaultParagraphFont"/>
    <w:rsid w:val="006F0145"/>
  </w:style>
  <w:style w:type="character" w:customStyle="1" w:styleId="citation-1571">
    <w:name w:val="citation-1571"/>
    <w:basedOn w:val="DefaultParagraphFont"/>
    <w:rsid w:val="006F0145"/>
  </w:style>
  <w:style w:type="character" w:customStyle="1" w:styleId="citation-1569">
    <w:name w:val="citation-1569"/>
    <w:basedOn w:val="DefaultParagraphFont"/>
    <w:rsid w:val="006F0145"/>
  </w:style>
  <w:style w:type="character" w:customStyle="1" w:styleId="citation-1568">
    <w:name w:val="citation-1568"/>
    <w:basedOn w:val="DefaultParagraphFont"/>
    <w:rsid w:val="006F0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56183">
      <w:bodyDiv w:val="1"/>
      <w:marLeft w:val="0"/>
      <w:marRight w:val="0"/>
      <w:marTop w:val="0"/>
      <w:marBottom w:val="0"/>
      <w:divBdr>
        <w:top w:val="none" w:sz="0" w:space="0" w:color="auto"/>
        <w:left w:val="none" w:sz="0" w:space="0" w:color="auto"/>
        <w:bottom w:val="none" w:sz="0" w:space="0" w:color="auto"/>
        <w:right w:val="none" w:sz="0" w:space="0" w:color="auto"/>
      </w:divBdr>
    </w:div>
    <w:div w:id="157815610">
      <w:bodyDiv w:val="1"/>
      <w:marLeft w:val="0"/>
      <w:marRight w:val="0"/>
      <w:marTop w:val="0"/>
      <w:marBottom w:val="0"/>
      <w:divBdr>
        <w:top w:val="none" w:sz="0" w:space="0" w:color="auto"/>
        <w:left w:val="none" w:sz="0" w:space="0" w:color="auto"/>
        <w:bottom w:val="none" w:sz="0" w:space="0" w:color="auto"/>
        <w:right w:val="none" w:sz="0" w:space="0" w:color="auto"/>
      </w:divBdr>
    </w:div>
    <w:div w:id="218899758">
      <w:bodyDiv w:val="1"/>
      <w:marLeft w:val="0"/>
      <w:marRight w:val="0"/>
      <w:marTop w:val="0"/>
      <w:marBottom w:val="0"/>
      <w:divBdr>
        <w:top w:val="none" w:sz="0" w:space="0" w:color="auto"/>
        <w:left w:val="none" w:sz="0" w:space="0" w:color="auto"/>
        <w:bottom w:val="none" w:sz="0" w:space="0" w:color="auto"/>
        <w:right w:val="none" w:sz="0" w:space="0" w:color="auto"/>
      </w:divBdr>
    </w:div>
    <w:div w:id="230771085">
      <w:bodyDiv w:val="1"/>
      <w:marLeft w:val="0"/>
      <w:marRight w:val="0"/>
      <w:marTop w:val="0"/>
      <w:marBottom w:val="0"/>
      <w:divBdr>
        <w:top w:val="none" w:sz="0" w:space="0" w:color="auto"/>
        <w:left w:val="none" w:sz="0" w:space="0" w:color="auto"/>
        <w:bottom w:val="none" w:sz="0" w:space="0" w:color="auto"/>
        <w:right w:val="none" w:sz="0" w:space="0" w:color="auto"/>
      </w:divBdr>
    </w:div>
    <w:div w:id="240139134">
      <w:bodyDiv w:val="1"/>
      <w:marLeft w:val="0"/>
      <w:marRight w:val="0"/>
      <w:marTop w:val="0"/>
      <w:marBottom w:val="0"/>
      <w:divBdr>
        <w:top w:val="none" w:sz="0" w:space="0" w:color="auto"/>
        <w:left w:val="none" w:sz="0" w:space="0" w:color="auto"/>
        <w:bottom w:val="none" w:sz="0" w:space="0" w:color="auto"/>
        <w:right w:val="none" w:sz="0" w:space="0" w:color="auto"/>
      </w:divBdr>
      <w:divsChild>
        <w:div w:id="418865312">
          <w:marLeft w:val="0"/>
          <w:marRight w:val="0"/>
          <w:marTop w:val="0"/>
          <w:marBottom w:val="0"/>
          <w:divBdr>
            <w:top w:val="none" w:sz="0" w:space="0" w:color="auto"/>
            <w:left w:val="none" w:sz="0" w:space="0" w:color="auto"/>
            <w:bottom w:val="none" w:sz="0" w:space="0" w:color="auto"/>
            <w:right w:val="none" w:sz="0" w:space="0" w:color="auto"/>
          </w:divBdr>
          <w:divsChild>
            <w:div w:id="1074859647">
              <w:marLeft w:val="0"/>
              <w:marRight w:val="0"/>
              <w:marTop w:val="0"/>
              <w:marBottom w:val="0"/>
              <w:divBdr>
                <w:top w:val="none" w:sz="0" w:space="0" w:color="auto"/>
                <w:left w:val="none" w:sz="0" w:space="0" w:color="auto"/>
                <w:bottom w:val="none" w:sz="0" w:space="0" w:color="auto"/>
                <w:right w:val="none" w:sz="0" w:space="0" w:color="auto"/>
              </w:divBdr>
              <w:divsChild>
                <w:div w:id="2028603955">
                  <w:marLeft w:val="0"/>
                  <w:marRight w:val="0"/>
                  <w:marTop w:val="0"/>
                  <w:marBottom w:val="0"/>
                  <w:divBdr>
                    <w:top w:val="none" w:sz="0" w:space="0" w:color="auto"/>
                    <w:left w:val="none" w:sz="0" w:space="0" w:color="auto"/>
                    <w:bottom w:val="none" w:sz="0" w:space="0" w:color="auto"/>
                    <w:right w:val="none" w:sz="0" w:space="0" w:color="auto"/>
                  </w:divBdr>
                  <w:divsChild>
                    <w:div w:id="941180695">
                      <w:marLeft w:val="0"/>
                      <w:marRight w:val="0"/>
                      <w:marTop w:val="0"/>
                      <w:marBottom w:val="0"/>
                      <w:divBdr>
                        <w:top w:val="none" w:sz="0" w:space="0" w:color="auto"/>
                        <w:left w:val="none" w:sz="0" w:space="0" w:color="auto"/>
                        <w:bottom w:val="none" w:sz="0" w:space="0" w:color="auto"/>
                        <w:right w:val="none" w:sz="0" w:space="0" w:color="auto"/>
                      </w:divBdr>
                      <w:divsChild>
                        <w:div w:id="1772118067">
                          <w:marLeft w:val="0"/>
                          <w:marRight w:val="0"/>
                          <w:marTop w:val="0"/>
                          <w:marBottom w:val="0"/>
                          <w:divBdr>
                            <w:top w:val="none" w:sz="0" w:space="0" w:color="auto"/>
                            <w:left w:val="none" w:sz="0" w:space="0" w:color="auto"/>
                            <w:bottom w:val="none" w:sz="0" w:space="0" w:color="auto"/>
                            <w:right w:val="none" w:sz="0" w:space="0" w:color="auto"/>
                          </w:divBdr>
                          <w:divsChild>
                            <w:div w:id="320356496">
                              <w:marLeft w:val="0"/>
                              <w:marRight w:val="0"/>
                              <w:marTop w:val="0"/>
                              <w:marBottom w:val="0"/>
                              <w:divBdr>
                                <w:top w:val="none" w:sz="0" w:space="0" w:color="auto"/>
                                <w:left w:val="none" w:sz="0" w:space="0" w:color="auto"/>
                                <w:bottom w:val="none" w:sz="0" w:space="0" w:color="auto"/>
                                <w:right w:val="none" w:sz="0" w:space="0" w:color="auto"/>
                              </w:divBdr>
                              <w:divsChild>
                                <w:div w:id="1330329514">
                                  <w:marLeft w:val="0"/>
                                  <w:marRight w:val="0"/>
                                  <w:marTop w:val="0"/>
                                  <w:marBottom w:val="0"/>
                                  <w:divBdr>
                                    <w:top w:val="none" w:sz="0" w:space="0" w:color="auto"/>
                                    <w:left w:val="none" w:sz="0" w:space="0" w:color="auto"/>
                                    <w:bottom w:val="none" w:sz="0" w:space="0" w:color="auto"/>
                                    <w:right w:val="none" w:sz="0" w:space="0" w:color="auto"/>
                                  </w:divBdr>
                                  <w:divsChild>
                                    <w:div w:id="186151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07404">
                      <w:marLeft w:val="0"/>
                      <w:marRight w:val="0"/>
                      <w:marTop w:val="0"/>
                      <w:marBottom w:val="0"/>
                      <w:divBdr>
                        <w:top w:val="none" w:sz="0" w:space="0" w:color="auto"/>
                        <w:left w:val="none" w:sz="0" w:space="0" w:color="auto"/>
                        <w:bottom w:val="none" w:sz="0" w:space="0" w:color="auto"/>
                        <w:right w:val="none" w:sz="0" w:space="0" w:color="auto"/>
                      </w:divBdr>
                      <w:divsChild>
                        <w:div w:id="12240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956852">
      <w:bodyDiv w:val="1"/>
      <w:marLeft w:val="0"/>
      <w:marRight w:val="0"/>
      <w:marTop w:val="0"/>
      <w:marBottom w:val="0"/>
      <w:divBdr>
        <w:top w:val="none" w:sz="0" w:space="0" w:color="auto"/>
        <w:left w:val="none" w:sz="0" w:space="0" w:color="auto"/>
        <w:bottom w:val="none" w:sz="0" w:space="0" w:color="auto"/>
        <w:right w:val="none" w:sz="0" w:space="0" w:color="auto"/>
      </w:divBdr>
      <w:divsChild>
        <w:div w:id="1547598073">
          <w:marLeft w:val="0"/>
          <w:marRight w:val="0"/>
          <w:marTop w:val="0"/>
          <w:marBottom w:val="0"/>
          <w:divBdr>
            <w:top w:val="none" w:sz="0" w:space="0" w:color="auto"/>
            <w:left w:val="none" w:sz="0" w:space="0" w:color="auto"/>
            <w:bottom w:val="none" w:sz="0" w:space="0" w:color="auto"/>
            <w:right w:val="none" w:sz="0" w:space="0" w:color="auto"/>
          </w:divBdr>
          <w:divsChild>
            <w:div w:id="1631937358">
              <w:marLeft w:val="0"/>
              <w:marRight w:val="0"/>
              <w:marTop w:val="0"/>
              <w:marBottom w:val="0"/>
              <w:divBdr>
                <w:top w:val="none" w:sz="0" w:space="0" w:color="auto"/>
                <w:left w:val="none" w:sz="0" w:space="0" w:color="auto"/>
                <w:bottom w:val="none" w:sz="0" w:space="0" w:color="auto"/>
                <w:right w:val="none" w:sz="0" w:space="0" w:color="auto"/>
              </w:divBdr>
              <w:divsChild>
                <w:div w:id="330134976">
                  <w:marLeft w:val="0"/>
                  <w:marRight w:val="0"/>
                  <w:marTop w:val="0"/>
                  <w:marBottom w:val="0"/>
                  <w:divBdr>
                    <w:top w:val="none" w:sz="0" w:space="0" w:color="auto"/>
                    <w:left w:val="none" w:sz="0" w:space="0" w:color="auto"/>
                    <w:bottom w:val="none" w:sz="0" w:space="0" w:color="auto"/>
                    <w:right w:val="none" w:sz="0" w:space="0" w:color="auto"/>
                  </w:divBdr>
                  <w:divsChild>
                    <w:div w:id="1327857013">
                      <w:marLeft w:val="0"/>
                      <w:marRight w:val="0"/>
                      <w:marTop w:val="0"/>
                      <w:marBottom w:val="0"/>
                      <w:divBdr>
                        <w:top w:val="none" w:sz="0" w:space="0" w:color="auto"/>
                        <w:left w:val="none" w:sz="0" w:space="0" w:color="auto"/>
                        <w:bottom w:val="none" w:sz="0" w:space="0" w:color="auto"/>
                        <w:right w:val="none" w:sz="0" w:space="0" w:color="auto"/>
                      </w:divBdr>
                      <w:divsChild>
                        <w:div w:id="2147047792">
                          <w:marLeft w:val="0"/>
                          <w:marRight w:val="0"/>
                          <w:marTop w:val="0"/>
                          <w:marBottom w:val="0"/>
                          <w:divBdr>
                            <w:top w:val="none" w:sz="0" w:space="0" w:color="auto"/>
                            <w:left w:val="none" w:sz="0" w:space="0" w:color="auto"/>
                            <w:bottom w:val="none" w:sz="0" w:space="0" w:color="auto"/>
                            <w:right w:val="none" w:sz="0" w:space="0" w:color="auto"/>
                          </w:divBdr>
                          <w:divsChild>
                            <w:div w:id="3426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3241">
                  <w:marLeft w:val="0"/>
                  <w:marRight w:val="0"/>
                  <w:marTop w:val="0"/>
                  <w:marBottom w:val="0"/>
                  <w:divBdr>
                    <w:top w:val="none" w:sz="0" w:space="0" w:color="auto"/>
                    <w:left w:val="none" w:sz="0" w:space="0" w:color="auto"/>
                    <w:bottom w:val="none" w:sz="0" w:space="0" w:color="auto"/>
                    <w:right w:val="none" w:sz="0" w:space="0" w:color="auto"/>
                  </w:divBdr>
                  <w:divsChild>
                    <w:div w:id="168292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744940">
      <w:bodyDiv w:val="1"/>
      <w:marLeft w:val="0"/>
      <w:marRight w:val="0"/>
      <w:marTop w:val="0"/>
      <w:marBottom w:val="0"/>
      <w:divBdr>
        <w:top w:val="none" w:sz="0" w:space="0" w:color="auto"/>
        <w:left w:val="none" w:sz="0" w:space="0" w:color="auto"/>
        <w:bottom w:val="none" w:sz="0" w:space="0" w:color="auto"/>
        <w:right w:val="none" w:sz="0" w:space="0" w:color="auto"/>
      </w:divBdr>
    </w:div>
    <w:div w:id="608050360">
      <w:bodyDiv w:val="1"/>
      <w:marLeft w:val="0"/>
      <w:marRight w:val="0"/>
      <w:marTop w:val="0"/>
      <w:marBottom w:val="0"/>
      <w:divBdr>
        <w:top w:val="none" w:sz="0" w:space="0" w:color="auto"/>
        <w:left w:val="none" w:sz="0" w:space="0" w:color="auto"/>
        <w:bottom w:val="none" w:sz="0" w:space="0" w:color="auto"/>
        <w:right w:val="none" w:sz="0" w:space="0" w:color="auto"/>
      </w:divBdr>
    </w:div>
    <w:div w:id="688071573">
      <w:bodyDiv w:val="1"/>
      <w:marLeft w:val="0"/>
      <w:marRight w:val="0"/>
      <w:marTop w:val="0"/>
      <w:marBottom w:val="0"/>
      <w:divBdr>
        <w:top w:val="none" w:sz="0" w:space="0" w:color="auto"/>
        <w:left w:val="none" w:sz="0" w:space="0" w:color="auto"/>
        <w:bottom w:val="none" w:sz="0" w:space="0" w:color="auto"/>
        <w:right w:val="none" w:sz="0" w:space="0" w:color="auto"/>
      </w:divBdr>
      <w:divsChild>
        <w:div w:id="1020401353">
          <w:marLeft w:val="0"/>
          <w:marRight w:val="0"/>
          <w:marTop w:val="0"/>
          <w:marBottom w:val="0"/>
          <w:divBdr>
            <w:top w:val="none" w:sz="0" w:space="0" w:color="auto"/>
            <w:left w:val="none" w:sz="0" w:space="0" w:color="auto"/>
            <w:bottom w:val="none" w:sz="0" w:space="0" w:color="auto"/>
            <w:right w:val="none" w:sz="0" w:space="0" w:color="auto"/>
          </w:divBdr>
          <w:divsChild>
            <w:div w:id="433013336">
              <w:marLeft w:val="0"/>
              <w:marRight w:val="0"/>
              <w:marTop w:val="0"/>
              <w:marBottom w:val="0"/>
              <w:divBdr>
                <w:top w:val="none" w:sz="0" w:space="0" w:color="auto"/>
                <w:left w:val="none" w:sz="0" w:space="0" w:color="auto"/>
                <w:bottom w:val="none" w:sz="0" w:space="0" w:color="auto"/>
                <w:right w:val="none" w:sz="0" w:space="0" w:color="auto"/>
              </w:divBdr>
              <w:divsChild>
                <w:div w:id="1181773095">
                  <w:marLeft w:val="0"/>
                  <w:marRight w:val="0"/>
                  <w:marTop w:val="0"/>
                  <w:marBottom w:val="0"/>
                  <w:divBdr>
                    <w:top w:val="none" w:sz="0" w:space="0" w:color="auto"/>
                    <w:left w:val="none" w:sz="0" w:space="0" w:color="auto"/>
                    <w:bottom w:val="none" w:sz="0" w:space="0" w:color="auto"/>
                    <w:right w:val="none" w:sz="0" w:space="0" w:color="auto"/>
                  </w:divBdr>
                  <w:divsChild>
                    <w:div w:id="290325940">
                      <w:marLeft w:val="0"/>
                      <w:marRight w:val="0"/>
                      <w:marTop w:val="0"/>
                      <w:marBottom w:val="0"/>
                      <w:divBdr>
                        <w:top w:val="none" w:sz="0" w:space="0" w:color="auto"/>
                        <w:left w:val="none" w:sz="0" w:space="0" w:color="auto"/>
                        <w:bottom w:val="none" w:sz="0" w:space="0" w:color="auto"/>
                        <w:right w:val="none" w:sz="0" w:space="0" w:color="auto"/>
                      </w:divBdr>
                      <w:divsChild>
                        <w:div w:id="878126557">
                          <w:marLeft w:val="0"/>
                          <w:marRight w:val="0"/>
                          <w:marTop w:val="0"/>
                          <w:marBottom w:val="0"/>
                          <w:divBdr>
                            <w:top w:val="none" w:sz="0" w:space="0" w:color="auto"/>
                            <w:left w:val="none" w:sz="0" w:space="0" w:color="auto"/>
                            <w:bottom w:val="none" w:sz="0" w:space="0" w:color="auto"/>
                            <w:right w:val="none" w:sz="0" w:space="0" w:color="auto"/>
                          </w:divBdr>
                          <w:divsChild>
                            <w:div w:id="187441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124258">
      <w:bodyDiv w:val="1"/>
      <w:marLeft w:val="0"/>
      <w:marRight w:val="0"/>
      <w:marTop w:val="0"/>
      <w:marBottom w:val="0"/>
      <w:divBdr>
        <w:top w:val="none" w:sz="0" w:space="0" w:color="auto"/>
        <w:left w:val="none" w:sz="0" w:space="0" w:color="auto"/>
        <w:bottom w:val="none" w:sz="0" w:space="0" w:color="auto"/>
        <w:right w:val="none" w:sz="0" w:space="0" w:color="auto"/>
      </w:divBdr>
    </w:div>
    <w:div w:id="974289856">
      <w:bodyDiv w:val="1"/>
      <w:marLeft w:val="0"/>
      <w:marRight w:val="0"/>
      <w:marTop w:val="0"/>
      <w:marBottom w:val="0"/>
      <w:divBdr>
        <w:top w:val="none" w:sz="0" w:space="0" w:color="auto"/>
        <w:left w:val="none" w:sz="0" w:space="0" w:color="auto"/>
        <w:bottom w:val="none" w:sz="0" w:space="0" w:color="auto"/>
        <w:right w:val="none" w:sz="0" w:space="0" w:color="auto"/>
      </w:divBdr>
    </w:div>
    <w:div w:id="1044332456">
      <w:bodyDiv w:val="1"/>
      <w:marLeft w:val="0"/>
      <w:marRight w:val="0"/>
      <w:marTop w:val="0"/>
      <w:marBottom w:val="0"/>
      <w:divBdr>
        <w:top w:val="none" w:sz="0" w:space="0" w:color="auto"/>
        <w:left w:val="none" w:sz="0" w:space="0" w:color="auto"/>
        <w:bottom w:val="none" w:sz="0" w:space="0" w:color="auto"/>
        <w:right w:val="none" w:sz="0" w:space="0" w:color="auto"/>
      </w:divBdr>
    </w:div>
    <w:div w:id="1045715779">
      <w:bodyDiv w:val="1"/>
      <w:marLeft w:val="0"/>
      <w:marRight w:val="0"/>
      <w:marTop w:val="0"/>
      <w:marBottom w:val="0"/>
      <w:divBdr>
        <w:top w:val="none" w:sz="0" w:space="0" w:color="auto"/>
        <w:left w:val="none" w:sz="0" w:space="0" w:color="auto"/>
        <w:bottom w:val="none" w:sz="0" w:space="0" w:color="auto"/>
        <w:right w:val="none" w:sz="0" w:space="0" w:color="auto"/>
      </w:divBdr>
    </w:div>
    <w:div w:id="1134524196">
      <w:bodyDiv w:val="1"/>
      <w:marLeft w:val="0"/>
      <w:marRight w:val="0"/>
      <w:marTop w:val="0"/>
      <w:marBottom w:val="0"/>
      <w:divBdr>
        <w:top w:val="none" w:sz="0" w:space="0" w:color="auto"/>
        <w:left w:val="none" w:sz="0" w:space="0" w:color="auto"/>
        <w:bottom w:val="none" w:sz="0" w:space="0" w:color="auto"/>
        <w:right w:val="none" w:sz="0" w:space="0" w:color="auto"/>
      </w:divBdr>
    </w:div>
    <w:div w:id="1307781504">
      <w:bodyDiv w:val="1"/>
      <w:marLeft w:val="0"/>
      <w:marRight w:val="0"/>
      <w:marTop w:val="0"/>
      <w:marBottom w:val="0"/>
      <w:divBdr>
        <w:top w:val="none" w:sz="0" w:space="0" w:color="auto"/>
        <w:left w:val="none" w:sz="0" w:space="0" w:color="auto"/>
        <w:bottom w:val="none" w:sz="0" w:space="0" w:color="auto"/>
        <w:right w:val="none" w:sz="0" w:space="0" w:color="auto"/>
      </w:divBdr>
    </w:div>
    <w:div w:id="1329868895">
      <w:bodyDiv w:val="1"/>
      <w:marLeft w:val="0"/>
      <w:marRight w:val="0"/>
      <w:marTop w:val="0"/>
      <w:marBottom w:val="0"/>
      <w:divBdr>
        <w:top w:val="none" w:sz="0" w:space="0" w:color="auto"/>
        <w:left w:val="none" w:sz="0" w:space="0" w:color="auto"/>
        <w:bottom w:val="none" w:sz="0" w:space="0" w:color="auto"/>
        <w:right w:val="none" w:sz="0" w:space="0" w:color="auto"/>
      </w:divBdr>
    </w:div>
    <w:div w:id="1341273892">
      <w:bodyDiv w:val="1"/>
      <w:marLeft w:val="0"/>
      <w:marRight w:val="0"/>
      <w:marTop w:val="0"/>
      <w:marBottom w:val="0"/>
      <w:divBdr>
        <w:top w:val="none" w:sz="0" w:space="0" w:color="auto"/>
        <w:left w:val="none" w:sz="0" w:space="0" w:color="auto"/>
        <w:bottom w:val="none" w:sz="0" w:space="0" w:color="auto"/>
        <w:right w:val="none" w:sz="0" w:space="0" w:color="auto"/>
      </w:divBdr>
    </w:div>
    <w:div w:id="1346328679">
      <w:bodyDiv w:val="1"/>
      <w:marLeft w:val="0"/>
      <w:marRight w:val="0"/>
      <w:marTop w:val="0"/>
      <w:marBottom w:val="0"/>
      <w:divBdr>
        <w:top w:val="none" w:sz="0" w:space="0" w:color="auto"/>
        <w:left w:val="none" w:sz="0" w:space="0" w:color="auto"/>
        <w:bottom w:val="none" w:sz="0" w:space="0" w:color="auto"/>
        <w:right w:val="none" w:sz="0" w:space="0" w:color="auto"/>
      </w:divBdr>
    </w:div>
    <w:div w:id="1351644579">
      <w:bodyDiv w:val="1"/>
      <w:marLeft w:val="0"/>
      <w:marRight w:val="0"/>
      <w:marTop w:val="0"/>
      <w:marBottom w:val="0"/>
      <w:divBdr>
        <w:top w:val="none" w:sz="0" w:space="0" w:color="auto"/>
        <w:left w:val="none" w:sz="0" w:space="0" w:color="auto"/>
        <w:bottom w:val="none" w:sz="0" w:space="0" w:color="auto"/>
        <w:right w:val="none" w:sz="0" w:space="0" w:color="auto"/>
      </w:divBdr>
      <w:divsChild>
        <w:div w:id="1891646767">
          <w:marLeft w:val="0"/>
          <w:marRight w:val="0"/>
          <w:marTop w:val="0"/>
          <w:marBottom w:val="0"/>
          <w:divBdr>
            <w:top w:val="none" w:sz="0" w:space="0" w:color="auto"/>
            <w:left w:val="none" w:sz="0" w:space="0" w:color="auto"/>
            <w:bottom w:val="none" w:sz="0" w:space="0" w:color="auto"/>
            <w:right w:val="none" w:sz="0" w:space="0" w:color="auto"/>
          </w:divBdr>
          <w:divsChild>
            <w:div w:id="285935953">
              <w:marLeft w:val="0"/>
              <w:marRight w:val="0"/>
              <w:marTop w:val="0"/>
              <w:marBottom w:val="0"/>
              <w:divBdr>
                <w:top w:val="none" w:sz="0" w:space="0" w:color="auto"/>
                <w:left w:val="none" w:sz="0" w:space="0" w:color="auto"/>
                <w:bottom w:val="none" w:sz="0" w:space="0" w:color="auto"/>
                <w:right w:val="none" w:sz="0" w:space="0" w:color="auto"/>
              </w:divBdr>
              <w:divsChild>
                <w:div w:id="836262091">
                  <w:marLeft w:val="0"/>
                  <w:marRight w:val="0"/>
                  <w:marTop w:val="0"/>
                  <w:marBottom w:val="0"/>
                  <w:divBdr>
                    <w:top w:val="none" w:sz="0" w:space="0" w:color="auto"/>
                    <w:left w:val="none" w:sz="0" w:space="0" w:color="auto"/>
                    <w:bottom w:val="none" w:sz="0" w:space="0" w:color="auto"/>
                    <w:right w:val="none" w:sz="0" w:space="0" w:color="auto"/>
                  </w:divBdr>
                  <w:divsChild>
                    <w:div w:id="189939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162619">
      <w:bodyDiv w:val="1"/>
      <w:marLeft w:val="0"/>
      <w:marRight w:val="0"/>
      <w:marTop w:val="0"/>
      <w:marBottom w:val="0"/>
      <w:divBdr>
        <w:top w:val="none" w:sz="0" w:space="0" w:color="auto"/>
        <w:left w:val="none" w:sz="0" w:space="0" w:color="auto"/>
        <w:bottom w:val="none" w:sz="0" w:space="0" w:color="auto"/>
        <w:right w:val="none" w:sz="0" w:space="0" w:color="auto"/>
      </w:divBdr>
      <w:divsChild>
        <w:div w:id="689450633">
          <w:marLeft w:val="0"/>
          <w:marRight w:val="0"/>
          <w:marTop w:val="0"/>
          <w:marBottom w:val="0"/>
          <w:divBdr>
            <w:top w:val="none" w:sz="0" w:space="0" w:color="auto"/>
            <w:left w:val="none" w:sz="0" w:space="0" w:color="auto"/>
            <w:bottom w:val="none" w:sz="0" w:space="0" w:color="auto"/>
            <w:right w:val="none" w:sz="0" w:space="0" w:color="auto"/>
          </w:divBdr>
          <w:divsChild>
            <w:div w:id="1512598603">
              <w:marLeft w:val="0"/>
              <w:marRight w:val="0"/>
              <w:marTop w:val="0"/>
              <w:marBottom w:val="0"/>
              <w:divBdr>
                <w:top w:val="none" w:sz="0" w:space="0" w:color="auto"/>
                <w:left w:val="none" w:sz="0" w:space="0" w:color="auto"/>
                <w:bottom w:val="none" w:sz="0" w:space="0" w:color="auto"/>
                <w:right w:val="none" w:sz="0" w:space="0" w:color="auto"/>
              </w:divBdr>
              <w:divsChild>
                <w:div w:id="1189878643">
                  <w:marLeft w:val="0"/>
                  <w:marRight w:val="0"/>
                  <w:marTop w:val="0"/>
                  <w:marBottom w:val="0"/>
                  <w:divBdr>
                    <w:top w:val="none" w:sz="0" w:space="0" w:color="auto"/>
                    <w:left w:val="none" w:sz="0" w:space="0" w:color="auto"/>
                    <w:bottom w:val="none" w:sz="0" w:space="0" w:color="auto"/>
                    <w:right w:val="none" w:sz="0" w:space="0" w:color="auto"/>
                  </w:divBdr>
                  <w:divsChild>
                    <w:div w:id="1514032248">
                      <w:marLeft w:val="0"/>
                      <w:marRight w:val="0"/>
                      <w:marTop w:val="0"/>
                      <w:marBottom w:val="0"/>
                      <w:divBdr>
                        <w:top w:val="none" w:sz="0" w:space="0" w:color="auto"/>
                        <w:left w:val="none" w:sz="0" w:space="0" w:color="auto"/>
                        <w:bottom w:val="none" w:sz="0" w:space="0" w:color="auto"/>
                        <w:right w:val="none" w:sz="0" w:space="0" w:color="auto"/>
                      </w:divBdr>
                      <w:divsChild>
                        <w:div w:id="1356734001">
                          <w:marLeft w:val="0"/>
                          <w:marRight w:val="0"/>
                          <w:marTop w:val="0"/>
                          <w:marBottom w:val="0"/>
                          <w:divBdr>
                            <w:top w:val="none" w:sz="0" w:space="0" w:color="auto"/>
                            <w:left w:val="none" w:sz="0" w:space="0" w:color="auto"/>
                            <w:bottom w:val="none" w:sz="0" w:space="0" w:color="auto"/>
                            <w:right w:val="none" w:sz="0" w:space="0" w:color="auto"/>
                          </w:divBdr>
                          <w:divsChild>
                            <w:div w:id="201210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67631">
                  <w:marLeft w:val="0"/>
                  <w:marRight w:val="0"/>
                  <w:marTop w:val="0"/>
                  <w:marBottom w:val="0"/>
                  <w:divBdr>
                    <w:top w:val="none" w:sz="0" w:space="0" w:color="auto"/>
                    <w:left w:val="none" w:sz="0" w:space="0" w:color="auto"/>
                    <w:bottom w:val="none" w:sz="0" w:space="0" w:color="auto"/>
                    <w:right w:val="none" w:sz="0" w:space="0" w:color="auto"/>
                  </w:divBdr>
                  <w:divsChild>
                    <w:div w:id="70012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681231">
      <w:bodyDiv w:val="1"/>
      <w:marLeft w:val="0"/>
      <w:marRight w:val="0"/>
      <w:marTop w:val="0"/>
      <w:marBottom w:val="0"/>
      <w:divBdr>
        <w:top w:val="none" w:sz="0" w:space="0" w:color="auto"/>
        <w:left w:val="none" w:sz="0" w:space="0" w:color="auto"/>
        <w:bottom w:val="none" w:sz="0" w:space="0" w:color="auto"/>
        <w:right w:val="none" w:sz="0" w:space="0" w:color="auto"/>
      </w:divBdr>
    </w:div>
    <w:div w:id="1543858945">
      <w:bodyDiv w:val="1"/>
      <w:marLeft w:val="0"/>
      <w:marRight w:val="0"/>
      <w:marTop w:val="0"/>
      <w:marBottom w:val="0"/>
      <w:divBdr>
        <w:top w:val="none" w:sz="0" w:space="0" w:color="auto"/>
        <w:left w:val="none" w:sz="0" w:space="0" w:color="auto"/>
        <w:bottom w:val="none" w:sz="0" w:space="0" w:color="auto"/>
        <w:right w:val="none" w:sz="0" w:space="0" w:color="auto"/>
      </w:divBdr>
    </w:div>
    <w:div w:id="1556349937">
      <w:bodyDiv w:val="1"/>
      <w:marLeft w:val="0"/>
      <w:marRight w:val="0"/>
      <w:marTop w:val="0"/>
      <w:marBottom w:val="0"/>
      <w:divBdr>
        <w:top w:val="none" w:sz="0" w:space="0" w:color="auto"/>
        <w:left w:val="none" w:sz="0" w:space="0" w:color="auto"/>
        <w:bottom w:val="none" w:sz="0" w:space="0" w:color="auto"/>
        <w:right w:val="none" w:sz="0" w:space="0" w:color="auto"/>
      </w:divBdr>
    </w:div>
    <w:div w:id="1565220705">
      <w:bodyDiv w:val="1"/>
      <w:marLeft w:val="0"/>
      <w:marRight w:val="0"/>
      <w:marTop w:val="0"/>
      <w:marBottom w:val="0"/>
      <w:divBdr>
        <w:top w:val="none" w:sz="0" w:space="0" w:color="auto"/>
        <w:left w:val="none" w:sz="0" w:space="0" w:color="auto"/>
        <w:bottom w:val="none" w:sz="0" w:space="0" w:color="auto"/>
        <w:right w:val="none" w:sz="0" w:space="0" w:color="auto"/>
      </w:divBdr>
    </w:div>
    <w:div w:id="1587691358">
      <w:bodyDiv w:val="1"/>
      <w:marLeft w:val="0"/>
      <w:marRight w:val="0"/>
      <w:marTop w:val="0"/>
      <w:marBottom w:val="0"/>
      <w:divBdr>
        <w:top w:val="none" w:sz="0" w:space="0" w:color="auto"/>
        <w:left w:val="none" w:sz="0" w:space="0" w:color="auto"/>
        <w:bottom w:val="none" w:sz="0" w:space="0" w:color="auto"/>
        <w:right w:val="none" w:sz="0" w:space="0" w:color="auto"/>
      </w:divBdr>
    </w:div>
    <w:div w:id="1687099582">
      <w:bodyDiv w:val="1"/>
      <w:marLeft w:val="0"/>
      <w:marRight w:val="0"/>
      <w:marTop w:val="0"/>
      <w:marBottom w:val="0"/>
      <w:divBdr>
        <w:top w:val="none" w:sz="0" w:space="0" w:color="auto"/>
        <w:left w:val="none" w:sz="0" w:space="0" w:color="auto"/>
        <w:bottom w:val="none" w:sz="0" w:space="0" w:color="auto"/>
        <w:right w:val="none" w:sz="0" w:space="0" w:color="auto"/>
      </w:divBdr>
      <w:divsChild>
        <w:div w:id="1176963779">
          <w:marLeft w:val="0"/>
          <w:marRight w:val="0"/>
          <w:marTop w:val="0"/>
          <w:marBottom w:val="0"/>
          <w:divBdr>
            <w:top w:val="none" w:sz="0" w:space="0" w:color="auto"/>
            <w:left w:val="none" w:sz="0" w:space="0" w:color="auto"/>
            <w:bottom w:val="none" w:sz="0" w:space="0" w:color="auto"/>
            <w:right w:val="none" w:sz="0" w:space="0" w:color="auto"/>
          </w:divBdr>
          <w:divsChild>
            <w:div w:id="1487673191">
              <w:marLeft w:val="0"/>
              <w:marRight w:val="0"/>
              <w:marTop w:val="0"/>
              <w:marBottom w:val="0"/>
              <w:divBdr>
                <w:top w:val="none" w:sz="0" w:space="0" w:color="auto"/>
                <w:left w:val="none" w:sz="0" w:space="0" w:color="auto"/>
                <w:bottom w:val="none" w:sz="0" w:space="0" w:color="auto"/>
                <w:right w:val="none" w:sz="0" w:space="0" w:color="auto"/>
              </w:divBdr>
              <w:divsChild>
                <w:div w:id="706031008">
                  <w:marLeft w:val="0"/>
                  <w:marRight w:val="0"/>
                  <w:marTop w:val="0"/>
                  <w:marBottom w:val="0"/>
                  <w:divBdr>
                    <w:top w:val="none" w:sz="0" w:space="0" w:color="auto"/>
                    <w:left w:val="none" w:sz="0" w:space="0" w:color="auto"/>
                    <w:bottom w:val="none" w:sz="0" w:space="0" w:color="auto"/>
                    <w:right w:val="none" w:sz="0" w:space="0" w:color="auto"/>
                  </w:divBdr>
                  <w:divsChild>
                    <w:div w:id="2055228863">
                      <w:marLeft w:val="0"/>
                      <w:marRight w:val="0"/>
                      <w:marTop w:val="0"/>
                      <w:marBottom w:val="0"/>
                      <w:divBdr>
                        <w:top w:val="none" w:sz="0" w:space="0" w:color="auto"/>
                        <w:left w:val="none" w:sz="0" w:space="0" w:color="auto"/>
                        <w:bottom w:val="none" w:sz="0" w:space="0" w:color="auto"/>
                        <w:right w:val="none" w:sz="0" w:space="0" w:color="auto"/>
                      </w:divBdr>
                      <w:divsChild>
                        <w:div w:id="213270876">
                          <w:marLeft w:val="0"/>
                          <w:marRight w:val="0"/>
                          <w:marTop w:val="0"/>
                          <w:marBottom w:val="0"/>
                          <w:divBdr>
                            <w:top w:val="none" w:sz="0" w:space="0" w:color="auto"/>
                            <w:left w:val="none" w:sz="0" w:space="0" w:color="auto"/>
                            <w:bottom w:val="none" w:sz="0" w:space="0" w:color="auto"/>
                            <w:right w:val="none" w:sz="0" w:space="0" w:color="auto"/>
                          </w:divBdr>
                          <w:divsChild>
                            <w:div w:id="98112467">
                              <w:marLeft w:val="0"/>
                              <w:marRight w:val="0"/>
                              <w:marTop w:val="0"/>
                              <w:marBottom w:val="0"/>
                              <w:divBdr>
                                <w:top w:val="none" w:sz="0" w:space="0" w:color="auto"/>
                                <w:left w:val="none" w:sz="0" w:space="0" w:color="auto"/>
                                <w:bottom w:val="none" w:sz="0" w:space="0" w:color="auto"/>
                                <w:right w:val="none" w:sz="0" w:space="0" w:color="auto"/>
                              </w:divBdr>
                              <w:divsChild>
                                <w:div w:id="952981877">
                                  <w:marLeft w:val="0"/>
                                  <w:marRight w:val="0"/>
                                  <w:marTop w:val="0"/>
                                  <w:marBottom w:val="0"/>
                                  <w:divBdr>
                                    <w:top w:val="none" w:sz="0" w:space="0" w:color="auto"/>
                                    <w:left w:val="none" w:sz="0" w:space="0" w:color="auto"/>
                                    <w:bottom w:val="none" w:sz="0" w:space="0" w:color="auto"/>
                                    <w:right w:val="none" w:sz="0" w:space="0" w:color="auto"/>
                                  </w:divBdr>
                                  <w:divsChild>
                                    <w:div w:id="857424555">
                                      <w:marLeft w:val="0"/>
                                      <w:marRight w:val="0"/>
                                      <w:marTop w:val="0"/>
                                      <w:marBottom w:val="0"/>
                                      <w:divBdr>
                                        <w:top w:val="none" w:sz="0" w:space="0" w:color="auto"/>
                                        <w:left w:val="none" w:sz="0" w:space="0" w:color="auto"/>
                                        <w:bottom w:val="none" w:sz="0" w:space="0" w:color="auto"/>
                                        <w:right w:val="none" w:sz="0" w:space="0" w:color="auto"/>
                                      </w:divBdr>
                                      <w:divsChild>
                                        <w:div w:id="164326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4423761">
      <w:bodyDiv w:val="1"/>
      <w:marLeft w:val="0"/>
      <w:marRight w:val="0"/>
      <w:marTop w:val="0"/>
      <w:marBottom w:val="0"/>
      <w:divBdr>
        <w:top w:val="none" w:sz="0" w:space="0" w:color="auto"/>
        <w:left w:val="none" w:sz="0" w:space="0" w:color="auto"/>
        <w:bottom w:val="none" w:sz="0" w:space="0" w:color="auto"/>
        <w:right w:val="none" w:sz="0" w:space="0" w:color="auto"/>
      </w:divBdr>
    </w:div>
    <w:div w:id="1768766075">
      <w:bodyDiv w:val="1"/>
      <w:marLeft w:val="0"/>
      <w:marRight w:val="0"/>
      <w:marTop w:val="0"/>
      <w:marBottom w:val="0"/>
      <w:divBdr>
        <w:top w:val="none" w:sz="0" w:space="0" w:color="auto"/>
        <w:left w:val="none" w:sz="0" w:space="0" w:color="auto"/>
        <w:bottom w:val="none" w:sz="0" w:space="0" w:color="auto"/>
        <w:right w:val="none" w:sz="0" w:space="0" w:color="auto"/>
      </w:divBdr>
    </w:div>
    <w:div w:id="1863015199">
      <w:bodyDiv w:val="1"/>
      <w:marLeft w:val="0"/>
      <w:marRight w:val="0"/>
      <w:marTop w:val="0"/>
      <w:marBottom w:val="0"/>
      <w:divBdr>
        <w:top w:val="none" w:sz="0" w:space="0" w:color="auto"/>
        <w:left w:val="none" w:sz="0" w:space="0" w:color="auto"/>
        <w:bottom w:val="none" w:sz="0" w:space="0" w:color="auto"/>
        <w:right w:val="none" w:sz="0" w:space="0" w:color="auto"/>
      </w:divBdr>
    </w:div>
    <w:div w:id="1878354077">
      <w:bodyDiv w:val="1"/>
      <w:marLeft w:val="0"/>
      <w:marRight w:val="0"/>
      <w:marTop w:val="0"/>
      <w:marBottom w:val="0"/>
      <w:divBdr>
        <w:top w:val="none" w:sz="0" w:space="0" w:color="auto"/>
        <w:left w:val="none" w:sz="0" w:space="0" w:color="auto"/>
        <w:bottom w:val="none" w:sz="0" w:space="0" w:color="auto"/>
        <w:right w:val="none" w:sz="0" w:space="0" w:color="auto"/>
      </w:divBdr>
    </w:div>
    <w:div w:id="1912038836">
      <w:bodyDiv w:val="1"/>
      <w:marLeft w:val="0"/>
      <w:marRight w:val="0"/>
      <w:marTop w:val="0"/>
      <w:marBottom w:val="0"/>
      <w:divBdr>
        <w:top w:val="none" w:sz="0" w:space="0" w:color="auto"/>
        <w:left w:val="none" w:sz="0" w:space="0" w:color="auto"/>
        <w:bottom w:val="none" w:sz="0" w:space="0" w:color="auto"/>
        <w:right w:val="none" w:sz="0" w:space="0" w:color="auto"/>
      </w:divBdr>
    </w:div>
    <w:div w:id="1925338666">
      <w:bodyDiv w:val="1"/>
      <w:marLeft w:val="0"/>
      <w:marRight w:val="0"/>
      <w:marTop w:val="0"/>
      <w:marBottom w:val="0"/>
      <w:divBdr>
        <w:top w:val="none" w:sz="0" w:space="0" w:color="auto"/>
        <w:left w:val="none" w:sz="0" w:space="0" w:color="auto"/>
        <w:bottom w:val="none" w:sz="0" w:space="0" w:color="auto"/>
        <w:right w:val="none" w:sz="0" w:space="0" w:color="auto"/>
      </w:divBdr>
      <w:divsChild>
        <w:div w:id="939531095">
          <w:marLeft w:val="0"/>
          <w:marRight w:val="0"/>
          <w:marTop w:val="0"/>
          <w:marBottom w:val="0"/>
          <w:divBdr>
            <w:top w:val="none" w:sz="0" w:space="0" w:color="auto"/>
            <w:left w:val="none" w:sz="0" w:space="0" w:color="auto"/>
            <w:bottom w:val="none" w:sz="0" w:space="0" w:color="auto"/>
            <w:right w:val="none" w:sz="0" w:space="0" w:color="auto"/>
          </w:divBdr>
          <w:divsChild>
            <w:div w:id="246499561">
              <w:marLeft w:val="0"/>
              <w:marRight w:val="0"/>
              <w:marTop w:val="0"/>
              <w:marBottom w:val="0"/>
              <w:divBdr>
                <w:top w:val="none" w:sz="0" w:space="0" w:color="auto"/>
                <w:left w:val="none" w:sz="0" w:space="0" w:color="auto"/>
                <w:bottom w:val="none" w:sz="0" w:space="0" w:color="auto"/>
                <w:right w:val="none" w:sz="0" w:space="0" w:color="auto"/>
              </w:divBdr>
              <w:divsChild>
                <w:div w:id="195339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551010">
      <w:bodyDiv w:val="1"/>
      <w:marLeft w:val="0"/>
      <w:marRight w:val="0"/>
      <w:marTop w:val="0"/>
      <w:marBottom w:val="0"/>
      <w:divBdr>
        <w:top w:val="none" w:sz="0" w:space="0" w:color="auto"/>
        <w:left w:val="none" w:sz="0" w:space="0" w:color="auto"/>
        <w:bottom w:val="none" w:sz="0" w:space="0" w:color="auto"/>
        <w:right w:val="none" w:sz="0" w:space="0" w:color="auto"/>
      </w:divBdr>
    </w:div>
    <w:div w:id="2037923465">
      <w:bodyDiv w:val="1"/>
      <w:marLeft w:val="0"/>
      <w:marRight w:val="0"/>
      <w:marTop w:val="0"/>
      <w:marBottom w:val="0"/>
      <w:divBdr>
        <w:top w:val="none" w:sz="0" w:space="0" w:color="auto"/>
        <w:left w:val="none" w:sz="0" w:space="0" w:color="auto"/>
        <w:bottom w:val="none" w:sz="0" w:space="0" w:color="auto"/>
        <w:right w:val="none" w:sz="0" w:space="0" w:color="auto"/>
      </w:divBdr>
    </w:div>
    <w:div w:id="212495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8CB0C-3AF0-4937-89DB-8A1585337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4569</Words>
  <Characters>26044</Characters>
  <Application>Microsoft Office Word</Application>
  <DocSecurity>0</DocSecurity>
  <Lines>217</Lines>
  <Paragraphs>61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2026-06-26T07:28:00Z</dcterms:created>
  <dcterms:modified xsi:type="dcterms:W3CDTF">2026-06-26T07:28:00Z</dcterms:modified>
</cp:coreProperties>
</file>