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41" w:rsidRDefault="00F94741"/>
    <w:p w:rsidR="00233673" w:rsidRPr="00E62E5A" w:rsidRDefault="00E62E5A" w:rsidP="00E62E5A">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tblPr>
      <w:tblGrid>
        <w:gridCol w:w="3258"/>
        <w:gridCol w:w="3690"/>
        <w:gridCol w:w="4050"/>
      </w:tblGrid>
      <w:tr w:rsidR="00341344" w:rsidRPr="000C0133">
        <w:trPr>
          <w:trHeight w:val="2203"/>
        </w:trPr>
        <w:tc>
          <w:tcPr>
            <w:tcW w:w="3258" w:type="dxa"/>
            <w:shd w:val="clear" w:color="auto" w:fill="C0C0C0"/>
          </w:tcPr>
          <w:p w:rsidR="00341344" w:rsidRPr="00B564E2" w:rsidRDefault="000912B3" w:rsidP="000C0133">
            <w:pPr>
              <w:spacing w:after="0" w:line="240" w:lineRule="auto"/>
              <w:rPr>
                <w:rFonts w:ascii="Sylfaen" w:hAnsi="Sylfaen"/>
                <w:b/>
                <w:bCs/>
                <w:color w:val="000000"/>
                <w:lang w:val="ka-GE"/>
              </w:rPr>
            </w:pPr>
            <w:r>
              <w:rPr>
                <w:b/>
                <w:bCs/>
                <w:noProof/>
                <w:color w:val="000000"/>
              </w:rPr>
              <w:drawing>
                <wp:anchor distT="0" distB="0" distL="114300" distR="114300" simplePos="0" relativeHeight="251657728"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1181100"/>
                          </a:xfrm>
                          <a:prstGeom prst="rect">
                            <a:avLst/>
                          </a:prstGeom>
                          <a:noFill/>
                        </pic:spPr>
                      </pic:pic>
                    </a:graphicData>
                  </a:graphic>
                </wp:anchor>
              </w:drawing>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341344" w:rsidRPr="000C0133" w:rsidRDefault="00341344" w:rsidP="000C0133">
            <w:pPr>
              <w:spacing w:after="0" w:line="240" w:lineRule="auto"/>
              <w:rPr>
                <w:rFonts w:ascii="Sylfaen" w:hAnsi="Sylfaen"/>
                <w:b/>
                <w:bCs/>
                <w:color w:val="000080"/>
                <w:sz w:val="20"/>
                <w:szCs w:val="20"/>
              </w:rPr>
            </w:pPr>
          </w:p>
        </w:tc>
      </w:tr>
      <w:tr w:rsidR="00233673" w:rsidRPr="00593908" w:rsidTr="00593908">
        <w:trPr>
          <w:trHeight w:val="890"/>
        </w:trPr>
        <w:tc>
          <w:tcPr>
            <w:tcW w:w="10998" w:type="dxa"/>
            <w:gridSpan w:val="3"/>
            <w:shd w:val="clear" w:color="auto" w:fill="808080"/>
            <w:vAlign w:val="center"/>
          </w:tcPr>
          <w:p w:rsidR="00233673" w:rsidRPr="00593908" w:rsidRDefault="00233673" w:rsidP="000C0133">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233673" w:rsidRPr="000C0133" w:rsidTr="00593908">
        <w:trPr>
          <w:trHeight w:val="1682"/>
        </w:trPr>
        <w:tc>
          <w:tcPr>
            <w:tcW w:w="10998" w:type="dxa"/>
            <w:gridSpan w:val="3"/>
            <w:tcBorders>
              <w:left w:val="nil"/>
              <w:right w:val="nil"/>
            </w:tcBorders>
            <w:shd w:val="clear" w:color="auto" w:fill="BFBFBF"/>
            <w:vAlign w:val="center"/>
          </w:tcPr>
          <w:p w:rsidR="00233673" w:rsidRPr="000C0133" w:rsidRDefault="00233673" w:rsidP="00E62E5A">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00E62E5A"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00E62E5A" w:rsidRPr="00E62E5A">
              <w:rPr>
                <w:rFonts w:ascii="Sylfaen" w:hAnsi="Sylfaen"/>
                <w:lang w:val="ka-GE"/>
              </w:rPr>
              <w:t>„</w:t>
            </w:r>
            <w:r w:rsidRPr="00E62E5A">
              <w:rPr>
                <w:rFonts w:ascii="Sylfaen" w:hAnsi="Sylfaen" w:cs="Sylfaen"/>
                <w:bCs/>
                <w:color w:val="000000"/>
              </w:rPr>
              <w:t>ე</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233673" w:rsidRPr="000C0133" w:rsidTr="00593908">
        <w:trPr>
          <w:trHeight w:val="1340"/>
        </w:trPr>
        <w:tc>
          <w:tcPr>
            <w:tcW w:w="10998" w:type="dxa"/>
            <w:gridSpan w:val="3"/>
            <w:shd w:val="clear" w:color="auto" w:fill="BFBFBF"/>
            <w:vAlign w:val="center"/>
          </w:tcPr>
          <w:p w:rsidR="00233673" w:rsidRPr="000C0133" w:rsidRDefault="00233673" w:rsidP="007167EB">
            <w:pPr>
              <w:spacing w:after="0" w:line="240" w:lineRule="auto"/>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sidR="002F2DE1">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sidR="007167EB">
              <w:rPr>
                <w:bCs/>
                <w:color w:val="000000"/>
                <w:sz w:val="20"/>
              </w:rPr>
              <w:t>4</w:t>
            </w:r>
            <w:r w:rsidRPr="000C0133">
              <w:rPr>
                <w:bCs/>
                <w:color w:val="000000"/>
                <w:sz w:val="20"/>
              </w:rPr>
              <w:t>22-</w:t>
            </w:r>
            <w:r w:rsidR="007167EB">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8" w:history="1">
              <w:r w:rsidRPr="000C0133">
                <w:rPr>
                  <w:rStyle w:val="Hyperlink"/>
                  <w:bCs/>
                  <w:sz w:val="20"/>
                </w:rPr>
                <w:t>const@constcourt.ge</w:t>
              </w:r>
            </w:hyperlink>
            <w:r w:rsidRPr="000C0133">
              <w:rPr>
                <w:bCs/>
                <w:color w:val="000000"/>
                <w:sz w:val="20"/>
              </w:rPr>
              <w:t>;</w:t>
            </w:r>
            <w:r w:rsidR="00206F32">
              <w:rPr>
                <w:rFonts w:ascii="Sylfaen" w:hAnsi="Sylfaen"/>
                <w:bCs/>
                <w:color w:val="000000"/>
                <w:sz w:val="20"/>
                <w:lang w:val="ka-GE"/>
              </w:rPr>
              <w:t xml:space="preserve"> </w:t>
            </w:r>
            <w:r w:rsidRPr="000C0133">
              <w:rPr>
                <w:rFonts w:ascii="Sylfaen" w:hAnsi="Sylfaen" w:cs="Sylfaen"/>
                <w:bCs/>
                <w:color w:val="000000"/>
                <w:sz w:val="20"/>
              </w:rPr>
              <w:t>ვებგვერდი</w:t>
            </w:r>
            <w:r w:rsidR="00206F32">
              <w:rPr>
                <w:rFonts w:ascii="Sylfaen" w:hAnsi="Sylfaen" w:cs="Sylfaen"/>
                <w:bCs/>
                <w:color w:val="000000"/>
                <w:sz w:val="20"/>
                <w:lang w:val="ka-GE"/>
              </w:rPr>
              <w:t>:</w:t>
            </w:r>
            <w:r w:rsidRPr="000C0133">
              <w:rPr>
                <w:bCs/>
                <w:color w:val="000000"/>
                <w:sz w:val="20"/>
              </w:rPr>
              <w:t xml:space="preserve"> </w:t>
            </w:r>
            <w:hyperlink r:id="rId9" w:history="1">
              <w:r w:rsidRPr="000C0133">
                <w:rPr>
                  <w:rStyle w:val="Hyperlink"/>
                  <w:bCs/>
                  <w:sz w:val="20"/>
                </w:rPr>
                <w:t>www.constcourt.ge</w:t>
              </w:r>
            </w:hyperlink>
            <w:r w:rsidR="00513B2C" w:rsidRPr="00513B2C">
              <w:rPr>
                <w:rFonts w:ascii="Sylfaen" w:hAnsi="Sylfaen"/>
                <w:bCs/>
                <w:color w:val="000000"/>
                <w:lang w:val="ka-GE"/>
              </w:rPr>
              <w:t>.</w:t>
            </w:r>
            <w:r w:rsidRPr="00513B2C">
              <w:rPr>
                <w:bCs/>
                <w:color w:val="000000"/>
                <w:sz w:val="20"/>
              </w:rPr>
              <w:t xml:space="preserve"> </w:t>
            </w:r>
          </w:p>
        </w:tc>
      </w:tr>
      <w:tr w:rsidR="00233673" w:rsidRPr="000C0133" w:rsidTr="00593908">
        <w:tc>
          <w:tcPr>
            <w:tcW w:w="10998" w:type="dxa"/>
            <w:gridSpan w:val="3"/>
            <w:tcBorders>
              <w:left w:val="nil"/>
              <w:right w:val="nil"/>
            </w:tcBorders>
            <w:shd w:val="clear" w:color="auto" w:fill="BFBFBF"/>
          </w:tcPr>
          <w:p w:rsidR="00233673" w:rsidRPr="000C0133" w:rsidRDefault="00233673" w:rsidP="000C0133">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233673" w:rsidRDefault="00233673"/>
    <w:p w:rsidR="00341344" w:rsidRDefault="00341344"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E62E5A" w:rsidP="00BA7026">
      <w:pPr>
        <w:rPr>
          <w:rFonts w:ascii="Sylfaen" w:hAnsi="Sylfaen" w:cs="Sylfaen"/>
        </w:rPr>
      </w:pPr>
      <w:r>
        <w:rPr>
          <w:rFonts w:ascii="Sylfaen" w:hAnsi="Sylfaen" w:cs="Sylfaen"/>
        </w:rPr>
        <w:br w:type="page"/>
      </w:r>
    </w:p>
    <w:p w:rsidR="004D6557" w:rsidRDefault="004D6557" w:rsidP="00BA7026">
      <w:pPr>
        <w:rPr>
          <w:rFonts w:ascii="Sylfaen" w:hAnsi="Sylfaen" w:cs="Sylfaen"/>
          <w:lang w:val="ka-GE"/>
        </w:rPr>
      </w:pPr>
    </w:p>
    <w:tbl>
      <w:tblPr>
        <w:tblW w:w="0" w:type="auto"/>
        <w:tblBorders>
          <w:top w:val="single" w:sz="8" w:space="0" w:color="000000"/>
          <w:bottom w:val="single" w:sz="8" w:space="0" w:color="000000"/>
        </w:tblBorders>
        <w:tblLook w:val="0400"/>
      </w:tblPr>
      <w:tblGrid>
        <w:gridCol w:w="3672"/>
        <w:gridCol w:w="3672"/>
        <w:gridCol w:w="3672"/>
      </w:tblGrid>
      <w:tr w:rsidR="00BA7026" w:rsidRPr="000C0133">
        <w:tc>
          <w:tcPr>
            <w:tcW w:w="11016" w:type="dxa"/>
            <w:gridSpan w:val="3"/>
            <w:tcBorders>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BA7026" w:rsidRPr="000C0133">
        <w:tc>
          <w:tcPr>
            <w:tcW w:w="3672" w:type="dxa"/>
          </w:tcPr>
          <w:p w:rsidR="00BA7026" w:rsidRPr="000C0133" w:rsidRDefault="00BA7026" w:rsidP="000C0133">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BA7026" w:rsidRPr="000C0133" w:rsidRDefault="00BA7026" w:rsidP="000C0133">
            <w:pPr>
              <w:spacing w:after="0" w:line="240" w:lineRule="auto"/>
              <w:rPr>
                <w:color w:val="000000"/>
              </w:rPr>
            </w:pPr>
          </w:p>
        </w:tc>
        <w:tc>
          <w:tcPr>
            <w:tcW w:w="3672" w:type="dxa"/>
          </w:tcPr>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rFonts w:ascii="Sylfaen" w:hAnsi="Sylfaen"/>
                <w:b/>
                <w:color w:val="000000"/>
                <w:lang w:val="ka-GE"/>
              </w:rPr>
            </w:pPr>
            <w:r w:rsidRPr="000C0133">
              <w:rPr>
                <w:rFonts w:ascii="Sylfaen" w:hAnsi="Sylfaen"/>
                <w:b/>
                <w:color w:val="000000"/>
                <w:lang w:val="ka-GE"/>
              </w:rPr>
              <w:t>1.1 მოსარჩელე</w:t>
            </w:r>
            <w:r w:rsidR="00430A7E">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BA7026" w:rsidRPr="00B04FC9" w:rsidRDefault="00BA7026" w:rsidP="000C0133">
            <w:pPr>
              <w:spacing w:after="0" w:line="240" w:lineRule="auto"/>
              <w:rPr>
                <w:rFonts w:ascii="Sylfaen" w:hAnsi="Sylfaen"/>
                <w:color w:val="000000"/>
                <w:lang w:val="ka-GE"/>
              </w:rPr>
            </w:pPr>
          </w:p>
        </w:tc>
        <w:tc>
          <w:tcPr>
            <w:tcW w:w="3672" w:type="dxa"/>
            <w:tcBorders>
              <w:left w:val="nil"/>
              <w:right w:val="nil"/>
            </w:tcBorders>
            <w:shd w:val="clear" w:color="auto" w:fill="D9D9D9"/>
          </w:tcPr>
          <w:p w:rsidR="00BA7026" w:rsidRPr="000C0133" w:rsidRDefault="00BA7026" w:rsidP="000C0133">
            <w:pPr>
              <w:spacing w:after="0" w:line="240" w:lineRule="auto"/>
              <w:rPr>
                <w:color w:val="000000"/>
              </w:rPr>
            </w:pPr>
          </w:p>
        </w:tc>
      </w:tr>
      <w:tr w:rsidR="00BA7026" w:rsidRPr="000C0133">
        <w:tc>
          <w:tcPr>
            <w:tcW w:w="3672" w:type="dxa"/>
            <w:tcBorders>
              <w:right w:val="single" w:sz="4" w:space="0" w:color="auto"/>
            </w:tcBorders>
          </w:tcPr>
          <w:p w:rsidR="002E3AE0" w:rsidRDefault="002E3AE0" w:rsidP="0079177C">
            <w:pPr>
              <w:spacing w:after="0" w:line="240" w:lineRule="auto"/>
              <w:rPr>
                <w:rFonts w:ascii="Sylfaen" w:hAnsi="Sylfaen"/>
                <w:color w:val="000000"/>
                <w:lang w:val="ka-GE"/>
              </w:rPr>
            </w:pPr>
            <w:permStart w:id="0" w:edGrp="everyone"/>
            <w:r w:rsidRPr="00435C95">
              <w:rPr>
                <w:rFonts w:ascii="Sylfaen" w:hAnsi="Sylfaen"/>
                <w:color w:val="000000"/>
                <w:lang w:val="ka-GE"/>
              </w:rPr>
              <w:t>1)</w:t>
            </w:r>
            <w:r w:rsidRPr="00435C95">
              <w:rPr>
                <w:rFonts w:ascii="Sylfaen" w:hAnsi="Sylfaen"/>
                <w:color w:val="000000"/>
                <w:lang w:val="ka-GE"/>
              </w:rPr>
              <w:tab/>
              <w:t>შპს „სამაუწყებლო კომპანია რუსთავი 2</w:t>
            </w:r>
            <w:r>
              <w:rPr>
                <w:rFonts w:ascii="Sylfaen" w:hAnsi="Sylfaen"/>
                <w:color w:val="000000"/>
                <w:lang w:val="ka-GE"/>
              </w:rPr>
              <w:t>“</w:t>
            </w:r>
          </w:p>
          <w:p w:rsidR="00BA7026" w:rsidRPr="000C0133" w:rsidRDefault="002E3AE0" w:rsidP="000C0133">
            <w:pPr>
              <w:spacing w:after="0" w:line="240" w:lineRule="auto"/>
              <w:rPr>
                <w:rFonts w:ascii="Sylfaen" w:hAnsi="Sylfaen"/>
                <w:color w:val="000000"/>
                <w:lang w:val="ka-GE"/>
              </w:rPr>
            </w:pPr>
            <w:r>
              <w:rPr>
                <w:rFonts w:ascii="Sylfaen" w:hAnsi="Sylfaen"/>
                <w:color w:val="000000"/>
                <w:lang w:val="ka-GE"/>
              </w:rPr>
              <w:t>2)</w:t>
            </w:r>
            <w:r>
              <w:t xml:space="preserve"> </w:t>
            </w:r>
            <w:r w:rsidRPr="00435C95">
              <w:rPr>
                <w:rFonts w:ascii="Sylfaen" w:hAnsi="Sylfaen"/>
                <w:color w:val="000000"/>
                <w:lang w:val="ka-GE"/>
              </w:rPr>
              <w:t>შპს „ტელეკომპანია საქართველო“</w:t>
            </w:r>
            <w:permEnd w:id="0"/>
          </w:p>
        </w:tc>
        <w:tc>
          <w:tcPr>
            <w:tcW w:w="3672" w:type="dxa"/>
            <w:tcBorders>
              <w:top w:val="nil"/>
              <w:left w:val="single" w:sz="4" w:space="0" w:color="auto"/>
              <w:bottom w:val="nil"/>
              <w:right w:val="single" w:sz="4" w:space="0" w:color="auto"/>
            </w:tcBorders>
          </w:tcPr>
          <w:p w:rsidR="00BA7026" w:rsidRPr="000C0133" w:rsidRDefault="00BA7026" w:rsidP="000C0133">
            <w:pPr>
              <w:spacing w:after="0" w:line="240" w:lineRule="auto"/>
              <w:rPr>
                <w:color w:val="000000"/>
              </w:rPr>
            </w:pPr>
            <w:permStart w:id="1" w:edGrp="everyone"/>
            <w:permEnd w:id="1"/>
          </w:p>
        </w:tc>
        <w:tc>
          <w:tcPr>
            <w:tcW w:w="3672" w:type="dxa"/>
            <w:tcBorders>
              <w:left w:val="single" w:sz="4" w:space="0" w:color="auto"/>
            </w:tcBorders>
          </w:tcPr>
          <w:p w:rsidR="00BA7026" w:rsidRPr="000C0133" w:rsidRDefault="00BA7026" w:rsidP="000C0133">
            <w:pPr>
              <w:spacing w:after="0" w:line="240" w:lineRule="auto"/>
              <w:rPr>
                <w:color w:val="000000"/>
              </w:rPr>
            </w:pPr>
            <w:permStart w:id="2" w:edGrp="everyone"/>
            <w:permEnd w:id="2"/>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197BF8" w:rsidRPr="000C0133">
        <w:tc>
          <w:tcPr>
            <w:tcW w:w="3672" w:type="dxa"/>
            <w:tcBorders>
              <w:right w:val="single" w:sz="4" w:space="0" w:color="auto"/>
            </w:tcBorders>
          </w:tcPr>
          <w:p w:rsidR="00197BF8" w:rsidRPr="000C0133" w:rsidRDefault="002E3AE0" w:rsidP="000C0133">
            <w:pPr>
              <w:spacing w:after="0" w:line="240" w:lineRule="auto"/>
              <w:rPr>
                <w:rFonts w:ascii="Sylfaen" w:hAnsi="Sylfaen"/>
                <w:color w:val="000000"/>
                <w:lang w:val="ka-GE"/>
              </w:rPr>
            </w:pPr>
            <w:permStart w:id="3" w:edGrp="everyone"/>
            <w:r w:rsidRPr="00435C95">
              <w:rPr>
                <w:rFonts w:ascii="Sylfaen" w:hAnsi="Sylfaen"/>
                <w:color w:val="000000"/>
                <w:lang w:val="ka-GE"/>
              </w:rPr>
              <w:t>ქ.თბილისი, სანდრო ეულის ქ. 5ა</w:t>
            </w:r>
            <w:permEnd w:id="3"/>
          </w:p>
        </w:tc>
        <w:tc>
          <w:tcPr>
            <w:tcW w:w="3672" w:type="dxa"/>
            <w:tcBorders>
              <w:top w:val="nil"/>
              <w:left w:val="single" w:sz="4" w:space="0" w:color="auto"/>
              <w:bottom w:val="nil"/>
              <w:right w:val="single" w:sz="4" w:space="0" w:color="auto"/>
            </w:tcBorders>
          </w:tcPr>
          <w:p w:rsidR="00197BF8" w:rsidRPr="000C0133" w:rsidRDefault="00197BF8" w:rsidP="000C0133">
            <w:pPr>
              <w:spacing w:after="0" w:line="240" w:lineRule="auto"/>
              <w:rPr>
                <w:color w:val="000000"/>
              </w:rPr>
            </w:pPr>
            <w:permStart w:id="4" w:edGrp="everyone"/>
            <w:permEnd w:id="4"/>
          </w:p>
        </w:tc>
        <w:tc>
          <w:tcPr>
            <w:tcW w:w="3672" w:type="dxa"/>
            <w:tcBorders>
              <w:left w:val="single" w:sz="4" w:space="0" w:color="auto"/>
            </w:tcBorders>
          </w:tcPr>
          <w:p w:rsidR="00197BF8" w:rsidRPr="000C0133" w:rsidRDefault="002E3AE0" w:rsidP="000C0133">
            <w:pPr>
              <w:spacing w:after="0" w:line="240" w:lineRule="auto"/>
              <w:rPr>
                <w:color w:val="000000"/>
              </w:rPr>
            </w:pPr>
            <w:permStart w:id="5" w:edGrp="everyone"/>
            <w:r>
              <w:rPr>
                <w:rFonts w:ascii="Sylfaen" w:hAnsi="Sylfaen"/>
                <w:color w:val="000000"/>
              </w:rPr>
              <w:t xml:space="preserve"> </w:t>
            </w:r>
            <w:permEnd w:id="5"/>
          </w:p>
        </w:tc>
      </w:tr>
      <w:tr w:rsidR="00197BF8" w:rsidRPr="000C0133">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F6EB3" w:rsidRPr="008F6EB3" w:rsidRDefault="008F6EB3" w:rsidP="008F6EB3">
      <w:pPr>
        <w:spacing w:after="0"/>
        <w:rPr>
          <w:rFonts w:ascii="Sylfaen" w:hAnsi="Sylfaen"/>
        </w:rPr>
      </w:pPr>
    </w:p>
    <w:tbl>
      <w:tblPr>
        <w:tblW w:w="0" w:type="auto"/>
        <w:tblBorders>
          <w:top w:val="single" w:sz="8" w:space="0" w:color="000000"/>
          <w:bottom w:val="single" w:sz="8" w:space="0" w:color="000000"/>
        </w:tblBorders>
        <w:tblLook w:val="0400"/>
      </w:tblPr>
      <w:tblGrid>
        <w:gridCol w:w="3672"/>
        <w:gridCol w:w="3672"/>
        <w:gridCol w:w="3672"/>
      </w:tblGrid>
      <w:tr w:rsidR="00806B52" w:rsidRPr="000C0133">
        <w:tc>
          <w:tcPr>
            <w:tcW w:w="7344" w:type="dxa"/>
            <w:gridSpan w:val="2"/>
            <w:tcBorders>
              <w:left w:val="nil"/>
              <w:right w:val="nil"/>
            </w:tcBorders>
            <w:shd w:val="clear" w:color="auto" w:fill="D9D9D9"/>
          </w:tcPr>
          <w:p w:rsidR="00806B52" w:rsidRPr="000C0133" w:rsidRDefault="00806B52" w:rsidP="00430A7E">
            <w:pPr>
              <w:spacing w:after="0" w:line="240" w:lineRule="auto"/>
              <w:rPr>
                <w:color w:val="000000"/>
              </w:rPr>
            </w:pPr>
            <w:r w:rsidRPr="000C0133">
              <w:rPr>
                <w:rFonts w:ascii="Sylfaen" w:hAnsi="Sylfaen"/>
                <w:b/>
                <w:color w:val="000000"/>
                <w:lang w:val="ka-GE"/>
              </w:rPr>
              <w:t>1.2 მოსარჩელის წარმომადგენელი</w:t>
            </w:r>
            <w:r w:rsidR="00430A7E">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806B52" w:rsidRPr="000C0133" w:rsidRDefault="00806B52" w:rsidP="000C0133">
            <w:pPr>
              <w:spacing w:after="0" w:line="240" w:lineRule="auto"/>
              <w:rPr>
                <w:color w:val="000000"/>
              </w:rPr>
            </w:pPr>
          </w:p>
        </w:tc>
      </w:tr>
      <w:tr w:rsidR="00806B52" w:rsidRPr="000C0133">
        <w:tc>
          <w:tcPr>
            <w:tcW w:w="3672" w:type="dxa"/>
            <w:tcBorders>
              <w:right w:val="single" w:sz="4" w:space="0" w:color="auto"/>
            </w:tcBorders>
          </w:tcPr>
          <w:p w:rsidR="002E3AE0" w:rsidRDefault="002E3AE0" w:rsidP="002E3AE0">
            <w:pPr>
              <w:spacing w:after="0" w:line="240" w:lineRule="auto"/>
              <w:rPr>
                <w:rFonts w:ascii="Sylfaen" w:hAnsi="Sylfaen"/>
                <w:color w:val="000000"/>
                <w:lang w:val="ka-GE"/>
              </w:rPr>
            </w:pPr>
            <w:permStart w:id="6" w:edGrp="everyone"/>
            <w:r>
              <w:rPr>
                <w:rFonts w:ascii="Sylfaen" w:hAnsi="Sylfaen"/>
                <w:color w:val="000000"/>
                <w:lang w:val="ka-GE"/>
              </w:rPr>
              <w:t xml:space="preserve">თამთა მურადაშვილი </w:t>
            </w:r>
          </w:p>
          <w:p w:rsidR="002E3AE0" w:rsidRDefault="002E3AE0" w:rsidP="002E3AE0">
            <w:pPr>
              <w:spacing w:after="0" w:line="240" w:lineRule="auto"/>
              <w:rPr>
                <w:rFonts w:ascii="Sylfaen" w:hAnsi="Sylfaen"/>
                <w:color w:val="000000"/>
                <w:lang w:val="ka-GE"/>
              </w:rPr>
            </w:pPr>
            <w:r>
              <w:rPr>
                <w:rFonts w:ascii="Sylfaen" w:hAnsi="Sylfaen"/>
                <w:color w:val="000000"/>
                <w:lang w:val="ka-GE"/>
              </w:rPr>
              <w:t>ნიკა გვარამია</w:t>
            </w:r>
          </w:p>
          <w:p w:rsidR="002E3AE0" w:rsidRDefault="002E3AE0" w:rsidP="002E3AE0">
            <w:pPr>
              <w:spacing w:after="0" w:line="240" w:lineRule="auto"/>
              <w:rPr>
                <w:rFonts w:ascii="Sylfaen" w:hAnsi="Sylfaen"/>
                <w:color w:val="000000"/>
                <w:lang w:val="ka-GE"/>
              </w:rPr>
            </w:pPr>
            <w:r>
              <w:rPr>
                <w:rFonts w:ascii="Sylfaen" w:hAnsi="Sylfaen"/>
                <w:color w:val="000000"/>
                <w:lang w:val="ka-GE"/>
              </w:rPr>
              <w:t>რევაზ ჭელიძე</w:t>
            </w:r>
          </w:p>
          <w:permEnd w:id="6"/>
          <w:p w:rsidR="00806B52" w:rsidRPr="000C0133" w:rsidRDefault="00806B52" w:rsidP="000C0133">
            <w:pPr>
              <w:spacing w:after="0" w:line="240" w:lineRule="auto"/>
              <w:rPr>
                <w:rFonts w:ascii="Sylfaen" w:hAnsi="Sylfaen"/>
                <w:color w:val="000000"/>
                <w:lang w:val="ka-GE"/>
              </w:rPr>
            </w:pPr>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permStart w:id="7" w:edGrp="everyone"/>
            <w:permEnd w:id="7"/>
          </w:p>
        </w:tc>
        <w:tc>
          <w:tcPr>
            <w:tcW w:w="3672" w:type="dxa"/>
            <w:tcBorders>
              <w:left w:val="single" w:sz="4" w:space="0" w:color="auto"/>
            </w:tcBorders>
          </w:tcPr>
          <w:p w:rsidR="00806B52" w:rsidRPr="000C0133" w:rsidRDefault="00806B52" w:rsidP="000C0133">
            <w:pPr>
              <w:spacing w:after="0" w:line="240" w:lineRule="auto"/>
              <w:rPr>
                <w:color w:val="000000"/>
              </w:rPr>
            </w:pPr>
            <w:permStart w:id="8" w:edGrp="everyone"/>
            <w:permEnd w:id="8"/>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permStart w:id="9" w:edGrp="everyone"/>
      <w:tr w:rsidR="00806B52" w:rsidRPr="000C0133">
        <w:tc>
          <w:tcPr>
            <w:tcW w:w="3672" w:type="dxa"/>
            <w:tcBorders>
              <w:bottom w:val="nil"/>
              <w:right w:val="single" w:sz="4" w:space="0" w:color="auto"/>
            </w:tcBorders>
          </w:tcPr>
          <w:p w:rsidR="00806B52" w:rsidRPr="000C0133" w:rsidRDefault="000D74BE" w:rsidP="000C0133">
            <w:pPr>
              <w:spacing w:after="0" w:line="240" w:lineRule="auto"/>
              <w:rPr>
                <w:rFonts w:ascii="Sylfaen" w:hAnsi="Sylfaen"/>
                <w:color w:val="000000"/>
                <w:lang w:val="ka-GE"/>
              </w:rPr>
            </w:pPr>
            <w:r>
              <w:rPr>
                <w:rFonts w:ascii="Sylfaen" w:hAnsi="Sylfaen"/>
                <w:color w:val="000000"/>
                <w:lang w:val="ka-GE"/>
              </w:rPr>
              <w:fldChar w:fldCharType="begin">
                <w:ffData>
                  <w:name w:val="Text10"/>
                  <w:enabled/>
                  <w:calcOnExit w:val="0"/>
                  <w:textInput/>
                </w:ffData>
              </w:fldChar>
            </w:r>
            <w:bookmarkStart w:id="0" w:name="Text10"/>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Pr>
                <w:rFonts w:ascii="Sylfaen" w:hAnsi="Sylfaen"/>
                <w:color w:val="000000"/>
                <w:lang w:val="ka-GE"/>
              </w:rPr>
              <w:fldChar w:fldCharType="end"/>
            </w:r>
            <w:bookmarkEnd w:id="0"/>
            <w:permEnd w:id="9"/>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permStart w:id="10" w:edGrp="everyone"/>
            <w:permEnd w:id="10"/>
          </w:p>
        </w:tc>
        <w:tc>
          <w:tcPr>
            <w:tcW w:w="3672" w:type="dxa"/>
            <w:tcBorders>
              <w:left w:val="single" w:sz="4" w:space="0" w:color="auto"/>
              <w:bottom w:val="nil"/>
            </w:tcBorders>
          </w:tcPr>
          <w:p w:rsidR="00806B52" w:rsidRPr="000C0133" w:rsidRDefault="00806B52" w:rsidP="000C0133">
            <w:pPr>
              <w:spacing w:after="0" w:line="240" w:lineRule="auto"/>
              <w:rPr>
                <w:color w:val="000000"/>
              </w:rPr>
            </w:pPr>
            <w:permStart w:id="11" w:edGrp="everyone"/>
            <w:permEnd w:id="11"/>
          </w:p>
        </w:tc>
      </w:tr>
      <w:tr w:rsidR="00806B52" w:rsidRPr="000C0133">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806B52" w:rsidRPr="000C0133">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b/>
                <w:color w:val="000000"/>
                <w:lang w:val="ka-GE"/>
              </w:rPr>
            </w:pPr>
            <w:r w:rsidRPr="000C0133">
              <w:rPr>
                <w:rFonts w:ascii="Sylfaen" w:hAnsi="Sylfaen"/>
                <w:b/>
                <w:color w:val="000000"/>
                <w:lang w:val="ka-GE"/>
              </w:rPr>
              <w:t>1.3. მოპასუხე</w:t>
            </w:r>
            <w:r w:rsidR="00430A7E">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nil"/>
              <w:right w:val="single" w:sz="4" w:space="0" w:color="auto"/>
            </w:tcBorders>
          </w:tcPr>
          <w:p w:rsidR="00806B52" w:rsidRPr="000C0133" w:rsidRDefault="00182ECD" w:rsidP="000C0133">
            <w:pPr>
              <w:spacing w:after="0" w:line="240" w:lineRule="auto"/>
              <w:rPr>
                <w:rFonts w:ascii="Sylfaen" w:hAnsi="Sylfaen"/>
                <w:color w:val="000000"/>
                <w:sz w:val="18"/>
                <w:szCs w:val="18"/>
                <w:lang w:val="ka-GE"/>
              </w:rPr>
            </w:pPr>
            <w:permStart w:id="12" w:edGrp="everyone"/>
            <w:r>
              <w:rPr>
                <w:rFonts w:ascii="Sylfaen" w:hAnsi="Sylfaen"/>
                <w:color w:val="000000"/>
                <w:sz w:val="18"/>
                <w:szCs w:val="18"/>
                <w:lang w:val="ka-GE"/>
              </w:rPr>
              <w:t>საქართველოს პარლამენტი</w:t>
            </w:r>
            <w:permEnd w:id="12"/>
          </w:p>
        </w:tc>
        <w:tc>
          <w:tcPr>
            <w:tcW w:w="3672" w:type="dxa"/>
            <w:tcBorders>
              <w:top w:val="nil"/>
              <w:left w:val="single" w:sz="4" w:space="0" w:color="auto"/>
              <w:bottom w:val="nil"/>
              <w:right w:val="single" w:sz="4" w:space="0" w:color="auto"/>
            </w:tcBorders>
          </w:tcPr>
          <w:p w:rsidR="00806B52" w:rsidRPr="000C0133" w:rsidRDefault="00182ECD" w:rsidP="000C0133">
            <w:pPr>
              <w:spacing w:after="0" w:line="240" w:lineRule="auto"/>
              <w:rPr>
                <w:rFonts w:ascii="Sylfaen" w:hAnsi="Sylfaen"/>
                <w:color w:val="000000"/>
                <w:sz w:val="18"/>
                <w:szCs w:val="18"/>
                <w:lang w:val="ka-GE"/>
              </w:rPr>
            </w:pPr>
            <w:permStart w:id="13" w:edGrp="everyone"/>
            <w:r>
              <w:rPr>
                <w:rFonts w:ascii="Sylfaen" w:hAnsi="Sylfaen"/>
                <w:color w:val="000000"/>
                <w:sz w:val="18"/>
                <w:szCs w:val="18"/>
                <w:lang w:val="ka-GE"/>
              </w:rPr>
              <w:t xml:space="preserve">ქ. ქუთაისი, აბაშიძის ქ. 26 </w:t>
            </w:r>
            <w:permEnd w:id="13"/>
          </w:p>
        </w:tc>
        <w:tc>
          <w:tcPr>
            <w:tcW w:w="3672" w:type="dxa"/>
            <w:tcBorders>
              <w:top w:val="nil"/>
              <w:left w:val="single" w:sz="4" w:space="0" w:color="auto"/>
            </w:tcBorders>
          </w:tcPr>
          <w:p w:rsidR="00806B52" w:rsidRPr="000C0133" w:rsidRDefault="00182ECD" w:rsidP="000C0133">
            <w:pPr>
              <w:spacing w:after="0" w:line="240" w:lineRule="auto"/>
              <w:rPr>
                <w:rFonts w:ascii="Sylfaen" w:hAnsi="Sylfaen"/>
                <w:color w:val="000000"/>
                <w:sz w:val="18"/>
                <w:szCs w:val="18"/>
                <w:lang w:val="ka-GE"/>
              </w:rPr>
            </w:pPr>
            <w:permStart w:id="14" w:edGrp="everyone"/>
            <w:r>
              <w:rPr>
                <w:rFonts w:ascii="Sylfaen" w:hAnsi="Sylfaen"/>
                <w:color w:val="000000"/>
                <w:sz w:val="18"/>
                <w:szCs w:val="18"/>
                <w:lang w:val="ka-GE"/>
              </w:rPr>
              <w:t>0322289006</w:t>
            </w:r>
            <w:permEnd w:id="14"/>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806B52" w:rsidRDefault="00806B52" w:rsidP="00BA7026">
      <w:pPr>
        <w:rPr>
          <w:rFonts w:ascii="Sylfaen" w:hAnsi="Sylfaen"/>
          <w:lang w:val="ka-GE"/>
        </w:rPr>
      </w:pPr>
    </w:p>
    <w:p w:rsidR="00806B52" w:rsidRDefault="00806B52" w:rsidP="00BA7026">
      <w:pPr>
        <w:rPr>
          <w:rFonts w:ascii="Sylfaen" w:hAnsi="Sylfaen"/>
          <w:lang w:val="ka-GE"/>
        </w:rPr>
      </w:pPr>
    </w:p>
    <w:tbl>
      <w:tblPr>
        <w:tblW w:w="0" w:type="auto"/>
        <w:tblBorders>
          <w:top w:val="single" w:sz="8" w:space="0" w:color="000000"/>
          <w:bottom w:val="single" w:sz="8" w:space="0" w:color="000000"/>
        </w:tblBorders>
        <w:tblLook w:val="0400"/>
      </w:tblPr>
      <w:tblGrid>
        <w:gridCol w:w="3672"/>
        <w:gridCol w:w="1836"/>
        <w:gridCol w:w="1836"/>
        <w:gridCol w:w="3672"/>
      </w:tblGrid>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06B52" w:rsidRPr="000C0133">
        <w:tc>
          <w:tcPr>
            <w:tcW w:w="3672" w:type="dxa"/>
          </w:tcPr>
          <w:p w:rsidR="00806B52" w:rsidRPr="00743FBC" w:rsidRDefault="00806B52" w:rsidP="000C0133">
            <w:pPr>
              <w:spacing w:after="0" w:line="240" w:lineRule="auto"/>
              <w:rPr>
                <w:rFonts w:ascii="Sylfaen" w:hAnsi="Sylfaen"/>
                <w:b/>
                <w:color w:val="000000"/>
                <w:sz w:val="12"/>
                <w:szCs w:val="12"/>
                <w:lang w:val="ka-GE"/>
              </w:rPr>
            </w:pPr>
          </w:p>
        </w:tc>
        <w:tc>
          <w:tcPr>
            <w:tcW w:w="3672" w:type="dxa"/>
            <w:gridSpan w:val="2"/>
            <w:tcBorders>
              <w:bottom w:val="nil"/>
            </w:tcBorders>
          </w:tcPr>
          <w:p w:rsidR="00806B52" w:rsidRPr="00743FBC" w:rsidRDefault="00806B52" w:rsidP="000C0133">
            <w:pPr>
              <w:spacing w:after="0" w:line="240" w:lineRule="auto"/>
              <w:rPr>
                <w:color w:val="000000"/>
                <w:sz w:val="12"/>
                <w:szCs w:val="12"/>
              </w:rPr>
            </w:pPr>
          </w:p>
        </w:tc>
        <w:tc>
          <w:tcPr>
            <w:tcW w:w="3672" w:type="dxa"/>
          </w:tcPr>
          <w:p w:rsidR="00806B52" w:rsidRPr="00743FBC" w:rsidRDefault="00806B52" w:rsidP="000C0133">
            <w:pPr>
              <w:spacing w:after="0" w:line="240" w:lineRule="auto"/>
              <w:rPr>
                <w:color w:val="000000"/>
                <w:sz w:val="12"/>
                <w:szCs w:val="12"/>
              </w:rPr>
            </w:pP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ა) აქტის დასახელება</w:t>
            </w:r>
          </w:p>
        </w:tc>
      </w:tr>
      <w:tr w:rsidR="00743FBC" w:rsidRPr="000C0133" w:rsidTr="00392255">
        <w:tc>
          <w:tcPr>
            <w:tcW w:w="11016" w:type="dxa"/>
            <w:gridSpan w:val="4"/>
          </w:tcPr>
          <w:p w:rsidR="00743FBC" w:rsidRPr="00743FBC" w:rsidRDefault="00182ECD" w:rsidP="000C0133">
            <w:pPr>
              <w:spacing w:after="0" w:line="240" w:lineRule="auto"/>
              <w:rPr>
                <w:rFonts w:ascii="Sylfaen" w:hAnsi="Sylfaen"/>
                <w:color w:val="000000"/>
                <w:sz w:val="24"/>
                <w:szCs w:val="24"/>
                <w:lang w:val="ka-GE"/>
              </w:rPr>
            </w:pPr>
            <w:permStart w:id="15" w:edGrp="everyone"/>
            <w:r>
              <w:rPr>
                <w:rFonts w:ascii="Sylfaen" w:hAnsi="Sylfaen"/>
                <w:color w:val="000000"/>
                <w:sz w:val="24"/>
                <w:szCs w:val="24"/>
                <w:lang w:val="ka-GE"/>
              </w:rPr>
              <w:t>საქართველოს სამოქალაქო კოდექსი</w:t>
            </w:r>
            <w:permEnd w:id="15"/>
          </w:p>
        </w:tc>
      </w:tr>
      <w:tr w:rsidR="00806B52" w:rsidRPr="000C0133">
        <w:trPr>
          <w:trHeight w:val="342"/>
        </w:trPr>
        <w:tc>
          <w:tcPr>
            <w:tcW w:w="5508" w:type="dxa"/>
            <w:gridSpan w:val="2"/>
            <w:tcBorders>
              <w:left w:val="nil"/>
              <w:right w:val="single" w:sz="4" w:space="0" w:color="auto"/>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მიღების</w:t>
            </w:r>
            <w:r w:rsidR="000434AB">
              <w:rPr>
                <w:rFonts w:ascii="Sylfaen" w:hAnsi="Sylfaen"/>
                <w:color w:val="000000"/>
              </w:rPr>
              <w:t>/</w:t>
            </w:r>
            <w:r w:rsidRPr="000C0133">
              <w:rPr>
                <w:rFonts w:ascii="Sylfaen" w:hAnsi="Sylfaen"/>
                <w:color w:val="000000"/>
                <w:lang w:val="ka-GE"/>
              </w:rPr>
              <w:t xml:space="preserve"> გამოცემის თარიღი</w:t>
            </w:r>
          </w:p>
        </w:tc>
      </w:tr>
      <w:tr w:rsidR="00806B52" w:rsidRPr="000C0133">
        <w:tc>
          <w:tcPr>
            <w:tcW w:w="5508" w:type="dxa"/>
            <w:gridSpan w:val="2"/>
            <w:tcBorders>
              <w:right w:val="single" w:sz="4" w:space="0" w:color="auto"/>
            </w:tcBorders>
          </w:tcPr>
          <w:p w:rsidR="00806B52" w:rsidRPr="00743FBC" w:rsidRDefault="00182ECD" w:rsidP="000C0133">
            <w:pPr>
              <w:spacing w:after="0" w:line="240" w:lineRule="auto"/>
              <w:rPr>
                <w:rFonts w:ascii="Sylfaen" w:hAnsi="Sylfaen"/>
                <w:color w:val="000000"/>
                <w:sz w:val="24"/>
                <w:szCs w:val="24"/>
                <w:lang w:val="ka-GE"/>
              </w:rPr>
            </w:pPr>
            <w:permStart w:id="16" w:edGrp="everyone"/>
            <w:r>
              <w:rPr>
                <w:rFonts w:ascii="Sylfaen" w:hAnsi="Sylfaen"/>
                <w:color w:val="000000"/>
                <w:sz w:val="24"/>
                <w:szCs w:val="24"/>
                <w:lang w:val="ka-GE"/>
              </w:rPr>
              <w:t>საქართველოს პარლამეტი</w:t>
            </w:r>
            <w:permEnd w:id="16"/>
          </w:p>
        </w:tc>
        <w:tc>
          <w:tcPr>
            <w:tcW w:w="5508" w:type="dxa"/>
            <w:gridSpan w:val="2"/>
            <w:tcBorders>
              <w:top w:val="nil"/>
              <w:left w:val="single" w:sz="4" w:space="0" w:color="auto"/>
              <w:bottom w:val="nil"/>
            </w:tcBorders>
          </w:tcPr>
          <w:p w:rsidR="00806B52" w:rsidRPr="000C0133" w:rsidRDefault="00182ECD" w:rsidP="000C0133">
            <w:pPr>
              <w:spacing w:after="0" w:line="240" w:lineRule="auto"/>
              <w:rPr>
                <w:rFonts w:ascii="Sylfaen" w:hAnsi="Sylfaen"/>
                <w:color w:val="000000"/>
                <w:sz w:val="18"/>
                <w:szCs w:val="18"/>
                <w:lang w:val="ka-GE"/>
              </w:rPr>
            </w:pPr>
            <w:permStart w:id="17" w:edGrp="everyone"/>
            <w:r>
              <w:rPr>
                <w:rFonts w:ascii="Sylfaen" w:hAnsi="Sylfaen"/>
                <w:color w:val="000000"/>
                <w:sz w:val="18"/>
                <w:szCs w:val="18"/>
                <w:lang w:val="ka-GE"/>
              </w:rPr>
              <w:t>26/06/1997</w:t>
            </w:r>
            <w:permEnd w:id="17"/>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sidR="00D87B37">
              <w:rPr>
                <w:rFonts w:ascii="Sylfaen" w:hAnsi="Sylfaen"/>
                <w:color w:val="000000"/>
              </w:rPr>
              <w:t>/</w:t>
            </w:r>
            <w:r w:rsidR="00D87B37">
              <w:rPr>
                <w:rFonts w:ascii="Sylfaen" w:hAnsi="Sylfaen"/>
                <w:color w:val="000000"/>
                <w:lang w:val="ka-GE"/>
              </w:rPr>
              <w:t>ნორმები</w:t>
            </w:r>
            <w:r w:rsidR="00F36E00">
              <w:rPr>
                <w:rFonts w:ascii="Sylfaen" w:hAnsi="Sylfaen"/>
                <w:color w:val="000000"/>
                <w:lang w:val="ka-GE"/>
              </w:rPr>
              <w:t xml:space="preserve"> </w:t>
            </w:r>
            <w:r w:rsidRPr="000C0133">
              <w:rPr>
                <w:rFonts w:ascii="Sylfaen" w:hAnsi="Sylfaen"/>
                <w:color w:val="000000"/>
                <w:lang w:val="ka-GE"/>
              </w:rPr>
              <w:t xml:space="preserve"> </w:t>
            </w:r>
            <w:r w:rsidR="00B04FC9" w:rsidRPr="00F36E00">
              <w:rPr>
                <w:rStyle w:val="FootnoteReference"/>
                <w:rFonts w:ascii="Sylfaen" w:hAnsi="Sylfaen"/>
                <w:b/>
                <w:color w:val="548DD4"/>
                <w:sz w:val="26"/>
                <w:szCs w:val="26"/>
                <w:lang w:val="ka-GE"/>
              </w:rPr>
              <w:footnoteReference w:customMarkFollows="1" w:id="1"/>
              <w:t>შენიშვნა</w:t>
            </w:r>
            <w:r w:rsidR="00B04FC9" w:rsidRPr="00F36E00">
              <w:rPr>
                <w:rStyle w:val="FootnoteReference"/>
                <w:sz w:val="26"/>
                <w:szCs w:val="26"/>
              </w:rPr>
              <w:t xml:space="preserve"> </w:t>
            </w:r>
            <w:r w:rsidR="00B04FC9" w:rsidRPr="00F36E00">
              <w:rPr>
                <w:rStyle w:val="FootnoteReference"/>
                <w:rFonts w:ascii="Sylfaen" w:hAnsi="Sylfaen"/>
                <w:b/>
                <w:color w:val="548DD4"/>
                <w:sz w:val="26"/>
                <w:szCs w:val="26"/>
                <w:lang w:val="ka-GE"/>
              </w:rPr>
              <w:t>1</w:t>
            </w:r>
          </w:p>
        </w:tc>
      </w:tr>
      <w:tr w:rsidR="00806B52" w:rsidRPr="000C0133">
        <w:tc>
          <w:tcPr>
            <w:tcW w:w="11016" w:type="dxa"/>
            <w:gridSpan w:val="4"/>
          </w:tcPr>
          <w:p w:rsidR="00806B52" w:rsidRDefault="00182ECD" w:rsidP="000C0133">
            <w:pPr>
              <w:spacing w:after="0" w:line="240" w:lineRule="auto"/>
              <w:rPr>
                <w:rFonts w:ascii="Sylfaen" w:hAnsi="Sylfaen"/>
                <w:color w:val="000000"/>
                <w:sz w:val="24"/>
                <w:szCs w:val="24"/>
                <w:lang w:val="ka-GE"/>
              </w:rPr>
            </w:pPr>
            <w:permStart w:id="18" w:edGrp="everyone"/>
            <w:r>
              <w:rPr>
                <w:rFonts w:ascii="Sylfaen" w:hAnsi="Sylfaen"/>
                <w:color w:val="000000"/>
                <w:sz w:val="24"/>
                <w:szCs w:val="24"/>
                <w:lang w:val="ka-GE"/>
              </w:rPr>
              <w:t>54-ე მუხლი</w:t>
            </w:r>
            <w:r w:rsidR="004A2D3D">
              <w:rPr>
                <w:rFonts w:ascii="Sylfaen" w:hAnsi="Sylfaen"/>
                <w:color w:val="000000"/>
                <w:sz w:val="24"/>
                <w:szCs w:val="24"/>
                <w:lang w:val="ka-GE"/>
              </w:rPr>
              <w:t>ს სიტყვები „ეწინააღმდეგება საჯარო წესრიგს ან ზნეობის ნორმებს“</w:t>
            </w:r>
          </w:p>
          <w:p w:rsidR="00806B52" w:rsidRPr="00743FBC" w:rsidRDefault="00182ECD" w:rsidP="000C0133">
            <w:pPr>
              <w:spacing w:after="0" w:line="240" w:lineRule="auto"/>
              <w:rPr>
                <w:rFonts w:ascii="Sylfaen" w:hAnsi="Sylfaen"/>
                <w:color w:val="000000"/>
                <w:sz w:val="24"/>
                <w:szCs w:val="24"/>
                <w:lang w:val="ka-GE"/>
              </w:rPr>
            </w:pPr>
            <w:r>
              <w:rPr>
                <w:rFonts w:ascii="Sylfaen" w:hAnsi="Sylfaen"/>
                <w:color w:val="000000"/>
                <w:sz w:val="24"/>
                <w:szCs w:val="24"/>
                <w:lang w:val="ka-GE"/>
              </w:rPr>
              <w:t xml:space="preserve">55-ე მუხლი </w:t>
            </w:r>
            <w:permEnd w:id="18"/>
          </w:p>
        </w:tc>
      </w:tr>
    </w:tbl>
    <w:p w:rsidR="00743FBC" w:rsidRDefault="00743FBC" w:rsidP="00BA7026">
      <w:pPr>
        <w:rPr>
          <w:rFonts w:ascii="Sylfaen" w:hAnsi="Sylfaen"/>
          <w:lang w:val="ka-GE"/>
        </w:rPr>
      </w:pPr>
    </w:p>
    <w:p w:rsidR="008F6EB3" w:rsidRPr="009F1EAB"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5508"/>
        <w:gridCol w:w="5508"/>
      </w:tblGrid>
      <w:tr w:rsidR="00806B52" w:rsidRPr="000C0133">
        <w:tc>
          <w:tcPr>
            <w:tcW w:w="11016" w:type="dxa"/>
            <w:gridSpan w:val="2"/>
            <w:tcBorders>
              <w:left w:val="nil"/>
              <w:right w:val="nil"/>
            </w:tcBorders>
            <w:shd w:val="clear" w:color="auto" w:fill="D9D9D9"/>
          </w:tcPr>
          <w:p w:rsidR="00806B52" w:rsidRPr="000C0133" w:rsidRDefault="00806B52" w:rsidP="00513B2C">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sidR="00513B2C">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743FBC" w:rsidRPr="000C0133" w:rsidTr="00392255">
        <w:tc>
          <w:tcPr>
            <w:tcW w:w="11016" w:type="dxa"/>
            <w:gridSpan w:val="2"/>
          </w:tcPr>
          <w:p w:rsidR="00743FBC" w:rsidRPr="00743FBC" w:rsidRDefault="00743FBC" w:rsidP="000C0133">
            <w:pPr>
              <w:spacing w:after="0" w:line="240" w:lineRule="auto"/>
              <w:rPr>
                <w:color w:val="000000"/>
                <w:sz w:val="12"/>
                <w:szCs w:val="12"/>
              </w:rPr>
            </w:pPr>
          </w:p>
        </w:tc>
      </w:tr>
      <w:tr w:rsidR="00806B52" w:rsidRPr="000C0133">
        <w:tc>
          <w:tcPr>
            <w:tcW w:w="11016" w:type="dxa"/>
            <w:gridSpan w:val="2"/>
            <w:tcBorders>
              <w:left w:val="nil"/>
              <w:right w:val="nil"/>
            </w:tcBorders>
            <w:shd w:val="clear" w:color="auto" w:fill="D9D9D9"/>
          </w:tcPr>
          <w:p w:rsidR="00806B52" w:rsidRPr="00050B91" w:rsidRDefault="00806B52" w:rsidP="000C0133">
            <w:pPr>
              <w:spacing w:after="0" w:line="240" w:lineRule="auto"/>
              <w:rPr>
                <w:color w:val="000000"/>
              </w:rPr>
            </w:pPr>
            <w:r w:rsidRPr="000C0133">
              <w:rPr>
                <w:rFonts w:ascii="Sylfaen" w:hAnsi="Sylfaen"/>
                <w:color w:val="000000"/>
                <w:lang w:val="ka-GE"/>
              </w:rPr>
              <w:t>ა) გთხოვთ</w:t>
            </w:r>
            <w:r w:rsidR="00556432">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sidR="00050B91">
              <w:rPr>
                <w:rFonts w:ascii="Sylfaen" w:hAnsi="Sylfaen"/>
                <w:color w:val="000000"/>
              </w:rPr>
              <w:t>.</w:t>
            </w:r>
          </w:p>
        </w:tc>
      </w:tr>
      <w:permStart w:id="19" w:edGrp="everyone"/>
      <w:tr w:rsidR="00806B52" w:rsidRPr="000C0133">
        <w:tc>
          <w:tcPr>
            <w:tcW w:w="11016" w:type="dxa"/>
            <w:gridSpan w:val="2"/>
          </w:tcPr>
          <w:p w:rsidR="00806B52" w:rsidRPr="000C0133" w:rsidRDefault="000D74BE" w:rsidP="000C0133">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20"/>
                  <w:enabled/>
                  <w:calcOnExit w:val="0"/>
                  <w:textInput/>
                </w:ffData>
              </w:fldChar>
            </w:r>
            <w:bookmarkStart w:id="1" w:name="Text20"/>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743FBC">
              <w:rPr>
                <w:rFonts w:ascii="Sylfaen" w:hAnsi="Sylfaen"/>
                <w:noProof/>
                <w:color w:val="000000"/>
                <w:sz w:val="18"/>
                <w:szCs w:val="18"/>
                <w:lang w:val="ka-GE"/>
              </w:rPr>
              <w:t> </w:t>
            </w:r>
            <w:r w:rsidR="00743FBC">
              <w:rPr>
                <w:rFonts w:ascii="Sylfaen" w:hAnsi="Sylfaen"/>
                <w:noProof/>
                <w:color w:val="000000"/>
                <w:sz w:val="18"/>
                <w:szCs w:val="18"/>
                <w:lang w:val="ka-GE"/>
              </w:rPr>
              <w:t> </w:t>
            </w:r>
            <w:r w:rsidR="00743FBC">
              <w:rPr>
                <w:rFonts w:ascii="Sylfaen" w:hAnsi="Sylfaen"/>
                <w:noProof/>
                <w:color w:val="000000"/>
                <w:sz w:val="18"/>
                <w:szCs w:val="18"/>
                <w:lang w:val="ka-GE"/>
              </w:rPr>
              <w:t> </w:t>
            </w:r>
            <w:r w:rsidR="00743FBC">
              <w:rPr>
                <w:rFonts w:ascii="Sylfaen" w:hAnsi="Sylfaen"/>
                <w:noProof/>
                <w:color w:val="000000"/>
                <w:sz w:val="18"/>
                <w:szCs w:val="18"/>
                <w:lang w:val="ka-GE"/>
              </w:rPr>
              <w:t> </w:t>
            </w:r>
            <w:r w:rsidR="00743FBC">
              <w:rPr>
                <w:rFonts w:ascii="Sylfaen" w:hAnsi="Sylfaen"/>
                <w:noProof/>
                <w:color w:val="000000"/>
                <w:sz w:val="18"/>
                <w:szCs w:val="18"/>
                <w:lang w:val="ka-GE"/>
              </w:rPr>
              <w:t> </w:t>
            </w:r>
            <w:r>
              <w:rPr>
                <w:rFonts w:ascii="Sylfaen" w:hAnsi="Sylfaen"/>
                <w:color w:val="000000"/>
                <w:sz w:val="18"/>
                <w:szCs w:val="18"/>
                <w:lang w:val="ka-GE"/>
              </w:rPr>
              <w:fldChar w:fldCharType="end"/>
            </w:r>
            <w:bookmarkEnd w:id="1"/>
            <w:permEnd w:id="19"/>
          </w:p>
        </w:tc>
      </w:tr>
      <w:tr w:rsidR="00806B52" w:rsidRPr="000C0133">
        <w:trPr>
          <w:trHeight w:val="342"/>
        </w:trPr>
        <w:tc>
          <w:tcPr>
            <w:tcW w:w="11016" w:type="dxa"/>
            <w:gridSpan w:val="2"/>
            <w:tcBorders>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sidR="00BB33D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sidR="00050B9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0E67CE">
              <w:rPr>
                <w:rFonts w:ascii="Sylfaen" w:hAnsi="Sylfaen" w:cs="Sylfaen"/>
                <w:color w:val="000000"/>
                <w:shd w:val="clear" w:color="auto" w:fill="D9D9D9"/>
                <w:lang w:val="ka-GE"/>
              </w:rPr>
              <w:t xml:space="preserve"> </w:t>
            </w:r>
            <w:r w:rsidR="0064597D" w:rsidRPr="00F36E00">
              <w:rPr>
                <w:rStyle w:val="FootnoteReference"/>
                <w:rFonts w:ascii="Sylfaen" w:hAnsi="Sylfaen"/>
                <w:b/>
                <w:color w:val="548DD4"/>
                <w:sz w:val="26"/>
                <w:szCs w:val="26"/>
                <w:lang w:val="ka-GE"/>
              </w:rPr>
              <w:footnoteReference w:customMarkFollows="1" w:id="2"/>
              <w:t>შენიშვნა 2</w:t>
            </w:r>
          </w:p>
        </w:tc>
      </w:tr>
      <w:tr w:rsidR="00806B52" w:rsidRPr="000C0133">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806B52" w:rsidRPr="000C013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182ECD" w:rsidRPr="00182ECD" w:rsidRDefault="00182ECD" w:rsidP="00182ECD">
            <w:pPr>
              <w:spacing w:after="0" w:line="240" w:lineRule="auto"/>
              <w:rPr>
                <w:rFonts w:ascii="Sylfaen" w:hAnsi="Sylfaen"/>
                <w:b/>
                <w:color w:val="000000"/>
                <w:sz w:val="24"/>
                <w:szCs w:val="24"/>
                <w:lang w:val="ka-GE"/>
              </w:rPr>
            </w:pPr>
            <w:permStart w:id="20" w:edGrp="everyone"/>
            <w:r w:rsidRPr="00182ECD">
              <w:rPr>
                <w:rFonts w:ascii="Sylfaen" w:hAnsi="Sylfaen"/>
                <w:b/>
                <w:color w:val="000000"/>
                <w:sz w:val="24"/>
                <w:szCs w:val="24"/>
                <w:lang w:val="ka-GE"/>
              </w:rPr>
              <w:t>მუხლი 54. მართლსაწინააღმდეგო და ამორალური გარიგებანი</w:t>
            </w:r>
          </w:p>
          <w:p w:rsidR="00806B52" w:rsidRPr="00743FBC" w:rsidRDefault="00182ECD" w:rsidP="000C0133">
            <w:pPr>
              <w:spacing w:after="0" w:line="240" w:lineRule="auto"/>
              <w:rPr>
                <w:rFonts w:ascii="Sylfaen" w:hAnsi="Sylfaen"/>
                <w:color w:val="000000"/>
                <w:sz w:val="24"/>
                <w:szCs w:val="24"/>
                <w:lang w:val="ka-GE"/>
              </w:rPr>
            </w:pPr>
            <w:r w:rsidRPr="00182ECD">
              <w:rPr>
                <w:rFonts w:ascii="Sylfaen" w:hAnsi="Sylfaen"/>
                <w:color w:val="000000"/>
                <w:sz w:val="24"/>
                <w:szCs w:val="24"/>
                <w:lang w:val="ka-GE"/>
              </w:rPr>
              <w:t>ბათილია გარიგება, რომელიც არღვევს კანონით დადგენილ წესსა და აკრძალვებს, ეწინააღმდეგება საჯარო წესრიგს ან ზნეობის ნორმებს.</w:t>
            </w:r>
            <w:permEnd w:id="20"/>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182ECD" w:rsidRPr="00182ECD" w:rsidRDefault="00182ECD" w:rsidP="00182ECD">
            <w:pPr>
              <w:spacing w:after="0" w:line="240" w:lineRule="auto"/>
              <w:rPr>
                <w:rFonts w:ascii="Sylfaen" w:hAnsi="Sylfaen"/>
                <w:b/>
                <w:color w:val="000000"/>
                <w:sz w:val="24"/>
                <w:szCs w:val="24"/>
                <w:lang w:val="ka-GE"/>
              </w:rPr>
            </w:pPr>
            <w:permStart w:id="21" w:edGrp="everyone"/>
            <w:r w:rsidRPr="00182ECD">
              <w:rPr>
                <w:rFonts w:ascii="Sylfaen" w:hAnsi="Sylfaen"/>
                <w:b/>
                <w:color w:val="000000"/>
                <w:sz w:val="24"/>
                <w:szCs w:val="24"/>
                <w:lang w:val="ka-GE"/>
              </w:rPr>
              <w:t>მუხლი 16</w:t>
            </w:r>
          </w:p>
          <w:p w:rsidR="00182ECD" w:rsidRPr="00182ECD" w:rsidRDefault="00182ECD" w:rsidP="00182ECD">
            <w:pPr>
              <w:spacing w:after="0" w:line="240" w:lineRule="auto"/>
              <w:rPr>
                <w:rFonts w:ascii="Sylfaen" w:hAnsi="Sylfaen"/>
                <w:color w:val="000000"/>
                <w:sz w:val="24"/>
                <w:szCs w:val="24"/>
                <w:lang w:val="ka-GE"/>
              </w:rPr>
            </w:pPr>
            <w:r w:rsidRPr="00182ECD">
              <w:rPr>
                <w:rFonts w:ascii="Sylfaen" w:hAnsi="Sylfaen"/>
                <w:color w:val="000000"/>
                <w:sz w:val="24"/>
                <w:szCs w:val="24"/>
                <w:lang w:val="ka-GE"/>
              </w:rPr>
              <w:t>ყველას აქვს საკუთარი პიროვნების თავისუფალი განვითარების უფლება .</w:t>
            </w:r>
          </w:p>
          <w:p w:rsidR="00FD49EB" w:rsidRDefault="00FD49EB" w:rsidP="00182ECD">
            <w:pPr>
              <w:spacing w:after="0" w:line="240" w:lineRule="auto"/>
              <w:rPr>
                <w:rFonts w:ascii="Sylfaen" w:hAnsi="Sylfaen"/>
                <w:color w:val="000000"/>
                <w:sz w:val="24"/>
                <w:szCs w:val="24"/>
                <w:lang w:val="ka-GE"/>
              </w:rPr>
            </w:pPr>
          </w:p>
          <w:p w:rsidR="00182ECD" w:rsidRPr="00236658" w:rsidRDefault="00182ECD" w:rsidP="00182ECD">
            <w:pPr>
              <w:spacing w:after="0" w:line="240" w:lineRule="auto"/>
              <w:rPr>
                <w:rFonts w:ascii="Sylfaen" w:hAnsi="Sylfaen"/>
                <w:b/>
                <w:color w:val="000000"/>
                <w:sz w:val="24"/>
                <w:szCs w:val="24"/>
                <w:lang w:val="ka-GE"/>
              </w:rPr>
            </w:pPr>
            <w:r w:rsidRPr="00236658">
              <w:rPr>
                <w:rFonts w:ascii="Sylfaen" w:hAnsi="Sylfaen"/>
                <w:b/>
                <w:color w:val="000000"/>
                <w:sz w:val="24"/>
                <w:szCs w:val="24"/>
                <w:lang w:val="ka-GE"/>
              </w:rPr>
              <w:t>მუხლი</w:t>
            </w:r>
            <w:r w:rsidR="00236658" w:rsidRPr="00236658">
              <w:rPr>
                <w:rFonts w:ascii="Sylfaen" w:hAnsi="Sylfaen"/>
                <w:b/>
                <w:color w:val="000000"/>
                <w:sz w:val="24"/>
                <w:szCs w:val="24"/>
                <w:lang w:val="ka-GE"/>
              </w:rPr>
              <w:t xml:space="preserve"> 21</w:t>
            </w:r>
          </w:p>
          <w:p w:rsidR="00182ECD" w:rsidRPr="00182ECD" w:rsidRDefault="00182ECD" w:rsidP="00182ECD">
            <w:pPr>
              <w:spacing w:after="0" w:line="240" w:lineRule="auto"/>
              <w:rPr>
                <w:rFonts w:ascii="Sylfaen" w:hAnsi="Sylfaen"/>
                <w:color w:val="000000"/>
                <w:sz w:val="24"/>
                <w:szCs w:val="24"/>
                <w:lang w:val="ka-GE"/>
              </w:rPr>
            </w:pPr>
            <w:r w:rsidRPr="00182ECD">
              <w:rPr>
                <w:rFonts w:ascii="Sylfaen" w:hAnsi="Sylfaen"/>
                <w:color w:val="000000"/>
                <w:sz w:val="24"/>
                <w:szCs w:val="24"/>
                <w:lang w:val="ka-GE"/>
              </w:rPr>
              <w:t>1. საკუთრება და მემკვიდრეობის უფლება აღიარებული და ხელშეუვალია.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w:t>
            </w:r>
          </w:p>
          <w:p w:rsidR="00182ECD" w:rsidRPr="00182ECD" w:rsidRDefault="00182ECD" w:rsidP="00182ECD">
            <w:pPr>
              <w:spacing w:after="0" w:line="240" w:lineRule="auto"/>
              <w:rPr>
                <w:rFonts w:ascii="Sylfaen" w:hAnsi="Sylfaen"/>
                <w:color w:val="000000"/>
                <w:sz w:val="24"/>
                <w:szCs w:val="24"/>
                <w:lang w:val="ka-GE"/>
              </w:rPr>
            </w:pPr>
            <w:r w:rsidRPr="00182ECD">
              <w:rPr>
                <w:rFonts w:ascii="Sylfaen" w:hAnsi="Sylfaen"/>
                <w:color w:val="000000"/>
                <w:sz w:val="24"/>
                <w:szCs w:val="24"/>
                <w:lang w:val="ka-GE"/>
              </w:rPr>
              <w:t>2. აუცილებელი საზოგადოებრივი საჭიროებისათვის დასაშვებია ამ მუხლის პირველ პუნქტში აღნიშნულ უფლებათა შეზღუდვა კანონით განსაზღვრულ შემთხვევებში და დადგენილი წესით, იმგვარად, რომ არ დაირღვეს საკუთრების უფლების არსი.</w:t>
            </w:r>
          </w:p>
          <w:p w:rsidR="00806B52" w:rsidRPr="00743FBC" w:rsidRDefault="00182ECD" w:rsidP="000C0133">
            <w:pPr>
              <w:spacing w:after="0" w:line="240" w:lineRule="auto"/>
              <w:rPr>
                <w:rFonts w:ascii="Sylfaen" w:hAnsi="Sylfaen"/>
                <w:color w:val="000000"/>
                <w:sz w:val="24"/>
                <w:szCs w:val="24"/>
                <w:lang w:val="ka-GE"/>
              </w:rPr>
            </w:pPr>
            <w:r w:rsidRPr="00182ECD">
              <w:rPr>
                <w:rFonts w:ascii="Sylfaen" w:hAnsi="Sylfaen"/>
                <w:color w:val="000000"/>
                <w:sz w:val="24"/>
                <w:szCs w:val="24"/>
                <w:lang w:val="ka-GE"/>
              </w:rPr>
              <w:t xml:space="preserve"> </w:t>
            </w:r>
            <w:permEnd w:id="21"/>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236658" w:rsidRPr="00236658" w:rsidRDefault="00236658" w:rsidP="00236658">
            <w:pPr>
              <w:spacing w:after="0" w:line="240" w:lineRule="auto"/>
              <w:rPr>
                <w:rFonts w:ascii="Sylfaen" w:hAnsi="Sylfaen"/>
                <w:b/>
                <w:color w:val="000000"/>
                <w:sz w:val="24"/>
                <w:szCs w:val="24"/>
                <w:lang w:val="ka-GE"/>
              </w:rPr>
            </w:pPr>
            <w:permStart w:id="22" w:edGrp="everyone"/>
            <w:r w:rsidRPr="00236658">
              <w:rPr>
                <w:rFonts w:ascii="Sylfaen" w:hAnsi="Sylfaen"/>
                <w:b/>
                <w:color w:val="000000"/>
                <w:sz w:val="24"/>
                <w:szCs w:val="24"/>
                <w:lang w:val="ka-GE"/>
              </w:rPr>
              <w:t>მუხლი 55. გარიგების ბათილობა გავლენის ბოროტად გამოყენების გამო</w:t>
            </w:r>
          </w:p>
          <w:p w:rsidR="00806B52" w:rsidRPr="00743FBC" w:rsidRDefault="00236658" w:rsidP="000C0133">
            <w:pPr>
              <w:spacing w:after="0" w:line="240" w:lineRule="auto"/>
              <w:rPr>
                <w:rFonts w:ascii="Sylfaen" w:hAnsi="Sylfaen"/>
                <w:color w:val="000000"/>
                <w:sz w:val="24"/>
                <w:szCs w:val="24"/>
                <w:lang w:val="ka-GE"/>
              </w:rPr>
            </w:pPr>
            <w:r w:rsidRPr="00236658">
              <w:rPr>
                <w:rFonts w:ascii="Sylfaen" w:hAnsi="Sylfaen"/>
                <w:color w:val="000000"/>
                <w:sz w:val="24"/>
                <w:szCs w:val="24"/>
                <w:lang w:val="ka-GE"/>
              </w:rPr>
              <w:t>ბათილია გარიგება, რომელიც დადებულია ერთი მხარის მიერ მეორეზე გავლენის ბოროტად გამოყენებით, როცა მათი ურთიერთობა დაფუძნებულია განსაკუთრებულ ნდობაზე.</w:t>
            </w:r>
            <w:permEnd w:id="22"/>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236658" w:rsidRPr="00182ECD" w:rsidRDefault="00236658" w:rsidP="00236658">
            <w:pPr>
              <w:spacing w:after="0" w:line="240" w:lineRule="auto"/>
              <w:rPr>
                <w:rFonts w:ascii="Sylfaen" w:hAnsi="Sylfaen"/>
                <w:b/>
                <w:color w:val="000000"/>
                <w:sz w:val="24"/>
                <w:szCs w:val="24"/>
                <w:lang w:val="ka-GE"/>
              </w:rPr>
            </w:pPr>
            <w:permStart w:id="23" w:edGrp="everyone"/>
            <w:r w:rsidRPr="00182ECD">
              <w:rPr>
                <w:rFonts w:ascii="Sylfaen" w:hAnsi="Sylfaen"/>
                <w:b/>
                <w:color w:val="000000"/>
                <w:sz w:val="24"/>
                <w:szCs w:val="24"/>
                <w:lang w:val="ka-GE"/>
              </w:rPr>
              <w:t>მუხლი 16</w:t>
            </w:r>
          </w:p>
          <w:p w:rsidR="00236658" w:rsidRPr="00182ECD" w:rsidRDefault="00236658" w:rsidP="00236658">
            <w:pPr>
              <w:spacing w:after="0" w:line="240" w:lineRule="auto"/>
              <w:rPr>
                <w:rFonts w:ascii="Sylfaen" w:hAnsi="Sylfaen"/>
                <w:color w:val="000000"/>
                <w:sz w:val="24"/>
                <w:szCs w:val="24"/>
                <w:lang w:val="ka-GE"/>
              </w:rPr>
            </w:pPr>
            <w:r w:rsidRPr="00182ECD">
              <w:rPr>
                <w:rFonts w:ascii="Sylfaen" w:hAnsi="Sylfaen"/>
                <w:color w:val="000000"/>
                <w:sz w:val="24"/>
                <w:szCs w:val="24"/>
                <w:lang w:val="ka-GE"/>
              </w:rPr>
              <w:t>ყველას აქვს საკუთარი პიროვნების თავისუფალი განვითარების უფლება .</w:t>
            </w:r>
          </w:p>
          <w:p w:rsidR="00FD49EB" w:rsidRDefault="00FD49EB" w:rsidP="00236658">
            <w:pPr>
              <w:spacing w:after="0" w:line="240" w:lineRule="auto"/>
              <w:rPr>
                <w:rFonts w:ascii="Sylfaen" w:hAnsi="Sylfaen"/>
                <w:color w:val="000000"/>
                <w:sz w:val="24"/>
                <w:szCs w:val="24"/>
                <w:lang w:val="ka-GE"/>
              </w:rPr>
            </w:pPr>
          </w:p>
          <w:p w:rsidR="00236658" w:rsidRPr="00236658" w:rsidRDefault="00236658" w:rsidP="00236658">
            <w:pPr>
              <w:spacing w:after="0" w:line="240" w:lineRule="auto"/>
              <w:rPr>
                <w:rFonts w:ascii="Sylfaen" w:hAnsi="Sylfaen"/>
                <w:b/>
                <w:color w:val="000000"/>
                <w:sz w:val="24"/>
                <w:szCs w:val="24"/>
                <w:lang w:val="ka-GE"/>
              </w:rPr>
            </w:pPr>
            <w:r w:rsidRPr="00236658">
              <w:rPr>
                <w:rFonts w:ascii="Sylfaen" w:hAnsi="Sylfaen"/>
                <w:b/>
                <w:color w:val="000000"/>
                <w:sz w:val="24"/>
                <w:szCs w:val="24"/>
                <w:lang w:val="ka-GE"/>
              </w:rPr>
              <w:t>მუხლი 21</w:t>
            </w:r>
          </w:p>
          <w:p w:rsidR="00236658" w:rsidRPr="00182ECD" w:rsidRDefault="00236658" w:rsidP="00236658">
            <w:pPr>
              <w:spacing w:after="0" w:line="240" w:lineRule="auto"/>
              <w:rPr>
                <w:rFonts w:ascii="Sylfaen" w:hAnsi="Sylfaen"/>
                <w:color w:val="000000"/>
                <w:sz w:val="24"/>
                <w:szCs w:val="24"/>
                <w:lang w:val="ka-GE"/>
              </w:rPr>
            </w:pPr>
            <w:r w:rsidRPr="00182ECD">
              <w:rPr>
                <w:rFonts w:ascii="Sylfaen" w:hAnsi="Sylfaen"/>
                <w:color w:val="000000"/>
                <w:sz w:val="24"/>
                <w:szCs w:val="24"/>
                <w:lang w:val="ka-GE"/>
              </w:rPr>
              <w:t>1. საკუთრება და მემკვიდრეობის უფლება აღიარებული და ხელშეუვალია.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w:t>
            </w:r>
          </w:p>
          <w:p w:rsidR="00236658" w:rsidRPr="00182ECD" w:rsidRDefault="00236658" w:rsidP="00236658">
            <w:pPr>
              <w:spacing w:after="0" w:line="240" w:lineRule="auto"/>
              <w:rPr>
                <w:rFonts w:ascii="Sylfaen" w:hAnsi="Sylfaen"/>
                <w:color w:val="000000"/>
                <w:sz w:val="24"/>
                <w:szCs w:val="24"/>
                <w:lang w:val="ka-GE"/>
              </w:rPr>
            </w:pPr>
            <w:r w:rsidRPr="00182ECD">
              <w:rPr>
                <w:rFonts w:ascii="Sylfaen" w:hAnsi="Sylfaen"/>
                <w:color w:val="000000"/>
                <w:sz w:val="24"/>
                <w:szCs w:val="24"/>
                <w:lang w:val="ka-GE"/>
              </w:rPr>
              <w:t xml:space="preserve">2. აუცილებელი საზოგადოებრივი საჭიროებისათვის დასაშვებია ამ მუხლის პირველ პუნქტში აღნიშნულ უფლებათა შეზღუდვა კანონით განსაზღვრულ შემთხვევებში და დადგენილი წესით, იმგვარად, რომ არ დაირღვეს საკუთრების </w:t>
            </w:r>
            <w:r w:rsidRPr="00182ECD">
              <w:rPr>
                <w:rFonts w:ascii="Sylfaen" w:hAnsi="Sylfaen"/>
                <w:color w:val="000000"/>
                <w:sz w:val="24"/>
                <w:szCs w:val="24"/>
                <w:lang w:val="ka-GE"/>
              </w:rPr>
              <w:lastRenderedPageBreak/>
              <w:t>უფლების არსი.</w:t>
            </w:r>
          </w:p>
          <w:permEnd w:id="23"/>
          <w:p w:rsidR="00806B52" w:rsidRPr="00743FBC" w:rsidRDefault="00806B52" w:rsidP="000C0133">
            <w:pPr>
              <w:spacing w:after="0" w:line="240" w:lineRule="auto"/>
              <w:rPr>
                <w:rFonts w:ascii="Sylfaen" w:hAnsi="Sylfaen"/>
                <w:color w:val="000000"/>
                <w:sz w:val="24"/>
                <w:szCs w:val="24"/>
                <w:lang w:val="ka-GE"/>
              </w:rPr>
            </w:pPr>
          </w:p>
        </w:tc>
      </w:tr>
      <w:permStart w:id="24" w:edGrp="everyone"/>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0D74BE" w:rsidP="000C0133">
            <w:pPr>
              <w:spacing w:after="0" w:line="240" w:lineRule="auto"/>
              <w:rPr>
                <w:rFonts w:ascii="Sylfaen" w:hAnsi="Sylfaen"/>
                <w:color w:val="000000"/>
                <w:sz w:val="24"/>
                <w:szCs w:val="24"/>
                <w:lang w:val="ka-GE"/>
              </w:rPr>
            </w:pPr>
            <w:r>
              <w:rPr>
                <w:rFonts w:ascii="Sylfaen" w:hAnsi="Sylfaen"/>
                <w:color w:val="000000"/>
                <w:sz w:val="24"/>
                <w:szCs w:val="24"/>
                <w:lang w:val="ka-GE"/>
              </w:rPr>
              <w:lastRenderedPageBreak/>
              <w:fldChar w:fldCharType="begin">
                <w:ffData>
                  <w:name w:val="Text26"/>
                  <w:enabled/>
                  <w:calcOnExit w:val="0"/>
                  <w:textInput/>
                </w:ffData>
              </w:fldChar>
            </w:r>
            <w:bookmarkStart w:id="2" w:name="Text26"/>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2"/>
            <w:permEnd w:id="24"/>
          </w:p>
        </w:tc>
        <w:permStart w:id="25"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0D74BE"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7"/>
                  <w:enabled/>
                  <w:calcOnExit w:val="0"/>
                  <w:textInput/>
                </w:ffData>
              </w:fldChar>
            </w:r>
            <w:bookmarkStart w:id="3" w:name="Text27"/>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3"/>
            <w:permEnd w:id="25"/>
          </w:p>
        </w:tc>
      </w:tr>
      <w:permStart w:id="26" w:edGrp="everyone"/>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0D74BE"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8"/>
                  <w:enabled/>
                  <w:calcOnExit w:val="0"/>
                  <w:textInput/>
                </w:ffData>
              </w:fldChar>
            </w:r>
            <w:bookmarkStart w:id="4" w:name="Text28"/>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4"/>
            <w:permEnd w:id="26"/>
          </w:p>
        </w:tc>
        <w:permStart w:id="27"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0D74BE"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5" w:name="Text29"/>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5"/>
            <w:permEnd w:id="27"/>
          </w:p>
        </w:tc>
      </w:tr>
    </w:tbl>
    <w:p w:rsidR="007F70A8" w:rsidRDefault="007F70A8" w:rsidP="00BA7026">
      <w:pPr>
        <w:rPr>
          <w:rFonts w:ascii="Sylfaen" w:hAnsi="Sylfaen"/>
          <w:lang w:val="ka-GE"/>
        </w:rPr>
      </w:pPr>
    </w:p>
    <w:tbl>
      <w:tblPr>
        <w:tblW w:w="0" w:type="auto"/>
        <w:tblBorders>
          <w:top w:val="single" w:sz="8" w:space="0" w:color="000000"/>
          <w:bottom w:val="single" w:sz="8" w:space="0" w:color="000000"/>
        </w:tblBorders>
        <w:tblLook w:val="0400"/>
      </w:tblPr>
      <w:tblGrid>
        <w:gridCol w:w="11016"/>
      </w:tblGrid>
      <w:tr w:rsidR="00806B52" w:rsidRPr="000C0133">
        <w:tc>
          <w:tcPr>
            <w:tcW w:w="11016" w:type="dxa"/>
            <w:tcBorders>
              <w:left w:val="nil"/>
              <w:right w:val="nil"/>
            </w:tcBorders>
            <w:shd w:val="clear" w:color="auto" w:fill="D9D9D9"/>
          </w:tcPr>
          <w:p w:rsidR="00806B52" w:rsidRPr="000C0133" w:rsidRDefault="00806B52" w:rsidP="00050B91">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sidR="00050B91">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0064597D" w:rsidRPr="00F36E00">
              <w:rPr>
                <w:rStyle w:val="FootnoteReference"/>
                <w:rFonts w:ascii="Sylfaen" w:hAnsi="Sylfaen"/>
                <w:b/>
                <w:color w:val="548DD4"/>
                <w:sz w:val="26"/>
                <w:szCs w:val="26"/>
                <w:lang w:val="ka-GE"/>
              </w:rPr>
              <w:footnoteReference w:customMarkFollows="1" w:id="3"/>
              <w:t>შენიშვნა 3</w:t>
            </w:r>
          </w:p>
        </w:tc>
      </w:tr>
      <w:tr w:rsidR="00806B52" w:rsidRPr="000C0133">
        <w:tc>
          <w:tcPr>
            <w:tcW w:w="11016" w:type="dxa"/>
          </w:tcPr>
          <w:p w:rsidR="00236658" w:rsidRPr="00236658" w:rsidRDefault="00236658" w:rsidP="00236658">
            <w:pPr>
              <w:spacing w:after="0" w:line="240" w:lineRule="auto"/>
              <w:rPr>
                <w:rFonts w:ascii="Sylfaen" w:hAnsi="Sylfaen"/>
                <w:color w:val="000000"/>
                <w:sz w:val="24"/>
                <w:szCs w:val="24"/>
              </w:rPr>
            </w:pPr>
            <w:permStart w:id="28" w:edGrp="everyone"/>
            <w:r>
              <w:rPr>
                <w:rFonts w:ascii="Sylfaen" w:hAnsi="Sylfaen"/>
                <w:color w:val="000000"/>
                <w:sz w:val="24"/>
                <w:szCs w:val="24"/>
                <w:lang w:val="ka-GE"/>
              </w:rPr>
              <w:t xml:space="preserve">საქართველოს კონსტიტუციის მე-16 მუხლის ითვალისწინებს პიროვნების თავისუფალი განვითარების უფლებას, რომელიც ასევე მოიცავს საქმიანობის საყოველთაო თავისუფლებას. </w:t>
            </w:r>
          </w:p>
          <w:p w:rsidR="00236658" w:rsidRDefault="00FD49EB" w:rsidP="00236658">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საქართველოს კონსტიტუციის </w:t>
            </w:r>
            <w:r w:rsidR="00236658">
              <w:rPr>
                <w:rFonts w:ascii="Sylfaen" w:hAnsi="Sylfaen"/>
                <w:color w:val="000000"/>
                <w:sz w:val="24"/>
                <w:szCs w:val="24"/>
                <w:lang w:val="ka-GE"/>
              </w:rPr>
              <w:t>21-ე მუხლის პირველი პუნქტი ადგენს, რომ საკუთრება აღიარებული და ხელშეუვალია. დაუშვებელია საკუთრების, მისი შეძენის, გასხვისების უფლების გაუქმება. საქართველოს კონსტიტუციის 45-ე მუხლიდან გამომდინარე აღნიშნული ძირითადი უფლებები ვრცელდება აგრეთვე იურიდიულ პირზეც.</w:t>
            </w:r>
          </w:p>
          <w:p w:rsidR="00236658" w:rsidRDefault="00236658" w:rsidP="00236658">
            <w:pPr>
              <w:spacing w:after="0" w:line="240" w:lineRule="auto"/>
              <w:rPr>
                <w:rFonts w:ascii="Sylfaen" w:hAnsi="Sylfaen"/>
                <w:color w:val="000000"/>
                <w:sz w:val="24"/>
                <w:szCs w:val="24"/>
                <w:lang w:val="ka-GE"/>
              </w:rPr>
            </w:pPr>
            <w:r>
              <w:rPr>
                <w:rFonts w:ascii="Sylfaen" w:hAnsi="Sylfaen"/>
                <w:color w:val="000000"/>
                <w:sz w:val="24"/>
                <w:szCs w:val="24"/>
                <w:lang w:val="ka-GE"/>
              </w:rPr>
              <w:t>საქართველოს კონსტიტუციის 89-ე მუხლის პირველი პუნქტის „ვ“ ქვეპუნქტის შესაბამისად საქართველოს საკონსტიტუციო სასამართლო იხილავს ნორმატიული აქტების კონსტიტუციურობას საქართველოს კონსტიტუციის მეორე თავით აღიარებული ადამიანის ძირითად უფლებებთან მიმართებით.  „საკონსტიტუციო სასამართლოს შესახებ“ საქართველოის ორგანული კანონის მე-19 მუხლის პირველი პუნქტის „ე“ ქვეპუნქტის მიხედვით საქართველოს საკონსტიტუციო სასამართლო კონსტიტუციური სარჩელის საფუძველზე</w:t>
            </w:r>
            <w:r>
              <w:rPr>
                <w:rFonts w:ascii="Sylfaen" w:hAnsi="Sylfaen"/>
                <w:color w:val="000000"/>
                <w:sz w:val="24"/>
                <w:szCs w:val="24"/>
              </w:rPr>
              <w:t xml:space="preserve"> </w:t>
            </w:r>
            <w:r>
              <w:rPr>
                <w:rFonts w:ascii="Sylfaen" w:hAnsi="Sylfaen"/>
                <w:color w:val="000000"/>
                <w:sz w:val="24"/>
                <w:szCs w:val="24"/>
                <w:lang w:val="ka-GE"/>
              </w:rPr>
              <w:t xml:space="preserve">უფლებამოსილია განიხილოს და გადაწყვიტოს საქართველოს კონსტიტუციასთან საქართველოს საკანონმდებლო აქტების შესაბამოსობის საკითხი. ხსენებული ორგანული კანონის 39-ე მუხლის პირველი პუნქტის „ა“ ქვეპუნქტიდან გამომდინარე საქართველოს საკონსტიტუციო სასამართლოში ნორმატიული </w:t>
            </w:r>
            <w:r w:rsidR="00460721">
              <w:rPr>
                <w:rFonts w:ascii="Sylfaen" w:hAnsi="Sylfaen"/>
                <w:color w:val="000000"/>
                <w:sz w:val="24"/>
                <w:szCs w:val="24"/>
                <w:lang w:val="ka-GE"/>
              </w:rPr>
              <w:t>ა</w:t>
            </w:r>
            <w:r>
              <w:rPr>
                <w:rFonts w:ascii="Sylfaen" w:hAnsi="Sylfaen"/>
                <w:color w:val="000000"/>
                <w:sz w:val="24"/>
                <w:szCs w:val="24"/>
                <w:lang w:val="ka-GE"/>
              </w:rPr>
              <w:t>ქტის ან მისი ცალკეული ნორმების კონსტიტუციურობის თაობაზე კონსტიტუციური სარჩელის შეტანის უფლება აქვთ ფიზიკურ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მე-2 თავით აღიარებული უფლებანი და თავისუფლებანი.</w:t>
            </w:r>
          </w:p>
          <w:p w:rsidR="00873062" w:rsidRDefault="00CD4FDA" w:rsidP="00873062">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„საქართველოს საკონსტიტუციო სასამართლოს შესახებ“ საქართველოს ორგანული კანონოს 25-ე მუხლის მე-5 პუნქტის თანახმად „თუ საკონსტიტუციო სასამართლო მიიჩნევს, რომ ნორმატიული აქტის მოქმედებას შეუძლია გამოიწვიოს ერთ-ერთი მხარისათვის გამოუსწორებელი შედეგები, მას შეუძლია, განმწესრიგებელი სხდომის გადაწყვეტილებით, საბოლოო გადაწყვეტილების მიღებამდე შეაჩეროს სადავო აქტის ან მისი სათანადო ნაწილის მოქმედება.“ </w:t>
            </w:r>
            <w:r w:rsidR="00873062">
              <w:rPr>
                <w:rFonts w:ascii="Sylfaen" w:hAnsi="Sylfaen"/>
                <w:color w:val="000000"/>
                <w:sz w:val="24"/>
                <w:szCs w:val="24"/>
                <w:lang w:val="ka-GE"/>
              </w:rPr>
              <w:t xml:space="preserve">„საქართველოს საკონსტიტუციო სასამართლოს შესახებ“ საქართველოს ორგანული კანონოს 25-ე მუხლის მე-5 პუნქტის თანახმად „თუ საკონსტიტუციო სასამართლო მიიჩნევს, რომ ნორმატიული აქტის მოქმედებას შეუძლია გამოიწვიოს ერთ-ერთი მხარისათვის გამოუსწორებელი შედეგები, მას შეუძლია, განმწესრიგებელი სხდომის გადაწყვეტილებით, საბოლოო გადაწყვეტილების მიღებამდე შეაჩეროს სადავო აქტის ან მისი სათანადო ნაწილის მოქმედება.“ </w:t>
            </w:r>
          </w:p>
          <w:permEnd w:id="28"/>
          <w:p w:rsidR="008F6EB3" w:rsidRPr="00743FBC" w:rsidRDefault="008F6EB3" w:rsidP="000C0133">
            <w:pPr>
              <w:spacing w:after="0" w:line="240" w:lineRule="auto"/>
              <w:rPr>
                <w:rFonts w:ascii="Sylfaen" w:hAnsi="Sylfaen"/>
                <w:color w:val="000000"/>
                <w:sz w:val="24"/>
                <w:szCs w:val="24"/>
                <w:lang w:val="ka-GE"/>
              </w:rPr>
            </w:pPr>
          </w:p>
        </w:tc>
      </w:tr>
    </w:tbl>
    <w:p w:rsidR="00743FBC" w:rsidRDefault="00743FBC" w:rsidP="00BA7026">
      <w:pPr>
        <w:rPr>
          <w:rFonts w:ascii="Sylfaen" w:hAnsi="Sylfaen"/>
          <w:lang w:val="ka-GE"/>
        </w:rPr>
      </w:pPr>
    </w:p>
    <w:p w:rsidR="007F70A8" w:rsidRPr="00D87B37" w:rsidRDefault="00743FBC"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F70A8" w:rsidRPr="000C0133">
        <w:tc>
          <w:tcPr>
            <w:tcW w:w="11016" w:type="dxa"/>
            <w:tcBorders>
              <w:left w:val="nil"/>
              <w:right w:val="nil"/>
            </w:tcBorders>
            <w:shd w:val="clear" w:color="auto" w:fill="D9D9D9"/>
          </w:tcPr>
          <w:p w:rsidR="007F70A8" w:rsidRPr="000C0133" w:rsidRDefault="007F70A8"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7F70A8" w:rsidRPr="000C0133">
        <w:tc>
          <w:tcPr>
            <w:tcW w:w="11016" w:type="dxa"/>
          </w:tcPr>
          <w:p w:rsidR="007F70A8" w:rsidRPr="000C0133" w:rsidRDefault="007F70A8" w:rsidP="000C0133">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2D17B1" w:rsidRPr="000C0133">
        <w:tc>
          <w:tcPr>
            <w:tcW w:w="11016" w:type="dxa"/>
            <w:tcBorders>
              <w:left w:val="nil"/>
              <w:bottom w:val="nil"/>
              <w:right w:val="nil"/>
            </w:tcBorders>
            <w:shd w:val="clear" w:color="auto" w:fill="D9D9D9"/>
          </w:tcPr>
          <w:p w:rsidR="002D17B1" w:rsidRPr="000C0133" w:rsidRDefault="002D17B1" w:rsidP="00430A7E">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sidR="00BB3EBA">
              <w:rPr>
                <w:rFonts w:ascii="Sylfaen" w:hAnsi="Sylfaen"/>
                <w:color w:val="000000"/>
              </w:rPr>
              <w:t xml:space="preserve"> </w:t>
            </w:r>
            <w:r w:rsidR="00BB3EBA">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0064597D" w:rsidRPr="00F36E00">
              <w:rPr>
                <w:rStyle w:val="FootnoteReference"/>
                <w:rFonts w:ascii="Sylfaen" w:hAnsi="Sylfaen"/>
                <w:b/>
                <w:color w:val="548DD4"/>
                <w:sz w:val="26"/>
                <w:szCs w:val="26"/>
                <w:lang w:val="ka-GE"/>
              </w:rPr>
              <w:footnoteReference w:customMarkFollows="1" w:id="4"/>
              <w:t>შენიშვნა 4</w:t>
            </w:r>
          </w:p>
        </w:tc>
      </w:tr>
      <w:tr w:rsidR="002D17B1" w:rsidRPr="000C0133" w:rsidTr="00ED752D">
        <w:trPr>
          <w:trHeight w:val="360"/>
        </w:trPr>
        <w:tc>
          <w:tcPr>
            <w:tcW w:w="11016" w:type="dxa"/>
            <w:tcBorders>
              <w:top w:val="nil"/>
              <w:bottom w:val="single" w:sz="4" w:space="0" w:color="auto"/>
            </w:tcBorders>
          </w:tcPr>
          <w:p w:rsidR="000912B3" w:rsidRPr="000912B3" w:rsidRDefault="000912B3" w:rsidP="000912B3">
            <w:permStart w:id="29" w:edGrp="everyone"/>
            <w:r w:rsidRPr="000912B3">
              <w:rPr>
                <w:rFonts w:ascii="Sylfaen" w:hAnsi="Sylfaen" w:cs="Sylfaen"/>
              </w:rPr>
              <w:t>სარჩელი</w:t>
            </w:r>
            <w:r w:rsidRPr="000912B3">
              <w:t xml:space="preserve"> </w:t>
            </w:r>
            <w:r w:rsidRPr="000912B3">
              <w:rPr>
                <w:rFonts w:ascii="Sylfaen" w:hAnsi="Sylfaen" w:cs="Sylfaen"/>
              </w:rPr>
              <w:t>აკმაყოფილებს</w:t>
            </w:r>
            <w:r w:rsidRPr="000912B3">
              <w:t xml:space="preserve"> ,,</w:t>
            </w:r>
            <w:r w:rsidRPr="000912B3">
              <w:rPr>
                <w:rFonts w:ascii="Sylfaen" w:hAnsi="Sylfaen" w:cs="Sylfaen"/>
              </w:rPr>
              <w:t>საკონსტიტუციო</w:t>
            </w:r>
            <w:r w:rsidRPr="000912B3">
              <w:t xml:space="preserve"> </w:t>
            </w:r>
            <w:r w:rsidRPr="000912B3">
              <w:rPr>
                <w:rFonts w:ascii="Sylfaen" w:hAnsi="Sylfaen" w:cs="Sylfaen"/>
              </w:rPr>
              <w:t>სამართალწარმოების</w:t>
            </w:r>
            <w:r w:rsidRPr="000912B3">
              <w:t xml:space="preserve"> </w:t>
            </w:r>
            <w:r w:rsidRPr="000912B3">
              <w:rPr>
                <w:rFonts w:ascii="Sylfaen" w:hAnsi="Sylfaen" w:cs="Sylfaen"/>
              </w:rPr>
              <w:t>შესახებ</w:t>
            </w:r>
            <w:r w:rsidRPr="000912B3">
              <w:t xml:space="preserve">“ </w:t>
            </w:r>
            <w:r w:rsidRPr="000912B3">
              <w:rPr>
                <w:rFonts w:ascii="Sylfaen" w:hAnsi="Sylfaen" w:cs="Sylfaen"/>
              </w:rPr>
              <w:t>საქართველოს</w:t>
            </w:r>
            <w:r w:rsidRPr="000912B3">
              <w:t xml:space="preserve"> </w:t>
            </w:r>
            <w:r w:rsidRPr="000912B3">
              <w:rPr>
                <w:rFonts w:ascii="Sylfaen" w:hAnsi="Sylfaen" w:cs="Sylfaen"/>
              </w:rPr>
              <w:t>კანონის</w:t>
            </w:r>
            <w:r w:rsidRPr="000912B3">
              <w:rPr>
                <w:rFonts w:ascii="Sylfaen" w:hAnsi="Sylfaen" w:cs="Sylfaen"/>
                <w:lang w:val="ka-GE"/>
              </w:rPr>
              <w:t xml:space="preserve"> </w:t>
            </w:r>
            <w:r w:rsidRPr="000912B3">
              <w:rPr>
                <w:rFonts w:ascii="Sylfaen" w:hAnsi="Sylfaen" w:cs="Sylfaen"/>
              </w:rPr>
              <w:t>მე</w:t>
            </w:r>
            <w:r w:rsidRPr="000912B3">
              <w:t xml:space="preserve">-18 </w:t>
            </w:r>
            <w:r w:rsidRPr="000912B3">
              <w:rPr>
                <w:rFonts w:ascii="Sylfaen" w:hAnsi="Sylfaen" w:cs="Sylfaen"/>
              </w:rPr>
              <w:t>მუხლის</w:t>
            </w:r>
            <w:r w:rsidRPr="000912B3">
              <w:t xml:space="preserve"> ,,</w:t>
            </w:r>
            <w:r w:rsidRPr="000912B3">
              <w:rPr>
                <w:rFonts w:ascii="Sylfaen" w:hAnsi="Sylfaen" w:cs="Sylfaen"/>
              </w:rPr>
              <w:t>ა</w:t>
            </w:r>
            <w:r w:rsidRPr="000912B3">
              <w:t>“-,,</w:t>
            </w:r>
            <w:r w:rsidRPr="000912B3">
              <w:rPr>
                <w:rFonts w:ascii="Sylfaen" w:hAnsi="Sylfaen" w:cs="Sylfaen"/>
              </w:rPr>
              <w:t>ზ</w:t>
            </w:r>
            <w:r w:rsidRPr="000912B3">
              <w:t xml:space="preserve">“ </w:t>
            </w:r>
            <w:r w:rsidRPr="000912B3">
              <w:rPr>
                <w:rFonts w:ascii="Sylfaen" w:hAnsi="Sylfaen" w:cs="Sylfaen"/>
              </w:rPr>
              <w:t>ქვეპუნქტებით</w:t>
            </w:r>
            <w:r w:rsidRPr="000912B3">
              <w:t xml:space="preserve"> </w:t>
            </w:r>
            <w:r w:rsidRPr="000912B3">
              <w:rPr>
                <w:rFonts w:ascii="Sylfaen" w:hAnsi="Sylfaen" w:cs="Sylfaen"/>
              </w:rPr>
              <w:t>დადგენილ</w:t>
            </w:r>
            <w:r w:rsidRPr="000912B3">
              <w:t xml:space="preserve"> </w:t>
            </w:r>
            <w:r w:rsidRPr="000912B3">
              <w:rPr>
                <w:rFonts w:ascii="Sylfaen" w:hAnsi="Sylfaen" w:cs="Sylfaen"/>
              </w:rPr>
              <w:t>მოთხოვნებს</w:t>
            </w:r>
            <w:r w:rsidRPr="000912B3">
              <w:t xml:space="preserve">. </w:t>
            </w:r>
            <w:r w:rsidRPr="000912B3">
              <w:rPr>
                <w:rFonts w:ascii="Sylfaen" w:hAnsi="Sylfaen" w:cs="Sylfaen"/>
              </w:rPr>
              <w:t>სარჩელი</w:t>
            </w:r>
            <w:r w:rsidRPr="000912B3">
              <w:t xml:space="preserve"> </w:t>
            </w:r>
            <w:r w:rsidRPr="000912B3">
              <w:rPr>
                <w:rFonts w:ascii="Sylfaen" w:hAnsi="Sylfaen" w:cs="Sylfaen"/>
              </w:rPr>
              <w:t>ფორმალურად</w:t>
            </w:r>
            <w:r w:rsidRPr="000912B3">
              <w:t xml:space="preserve"> </w:t>
            </w:r>
            <w:r w:rsidRPr="000912B3">
              <w:rPr>
                <w:rFonts w:ascii="Sylfaen" w:hAnsi="Sylfaen" w:cs="Sylfaen"/>
              </w:rPr>
              <w:t>გამართულია</w:t>
            </w:r>
            <w:r w:rsidRPr="000912B3">
              <w:t xml:space="preserve"> </w:t>
            </w:r>
            <w:r w:rsidRPr="000912B3">
              <w:rPr>
                <w:rFonts w:ascii="Sylfaen" w:hAnsi="Sylfaen" w:cs="Sylfaen"/>
              </w:rPr>
              <w:t>და</w:t>
            </w:r>
            <w:r w:rsidRPr="000912B3">
              <w:t xml:space="preserve"> </w:t>
            </w:r>
            <w:r w:rsidRPr="000912B3">
              <w:rPr>
                <w:rFonts w:ascii="Sylfaen" w:hAnsi="Sylfaen" w:cs="Sylfaen"/>
              </w:rPr>
              <w:t>შეიცავს</w:t>
            </w:r>
            <w:r w:rsidRPr="000912B3">
              <w:t xml:space="preserve"> </w:t>
            </w:r>
            <w:r w:rsidRPr="000912B3">
              <w:rPr>
                <w:rFonts w:ascii="Sylfaen" w:hAnsi="Sylfaen" w:cs="Sylfaen"/>
              </w:rPr>
              <w:t>კანონით</w:t>
            </w:r>
            <w:r w:rsidRPr="000912B3">
              <w:t xml:space="preserve"> </w:t>
            </w:r>
            <w:r w:rsidRPr="000912B3">
              <w:rPr>
                <w:rFonts w:ascii="Sylfaen" w:hAnsi="Sylfaen" w:cs="Sylfaen"/>
              </w:rPr>
              <w:t>სავალდებულო</w:t>
            </w:r>
            <w:r w:rsidRPr="000912B3">
              <w:t xml:space="preserve"> </w:t>
            </w:r>
            <w:r w:rsidRPr="000912B3">
              <w:rPr>
                <w:rFonts w:ascii="Sylfaen" w:hAnsi="Sylfaen" w:cs="Sylfaen"/>
              </w:rPr>
              <w:t>ყველა</w:t>
            </w:r>
            <w:r w:rsidRPr="000912B3">
              <w:t xml:space="preserve"> </w:t>
            </w:r>
            <w:r w:rsidRPr="000912B3">
              <w:rPr>
                <w:rFonts w:ascii="Sylfaen" w:hAnsi="Sylfaen" w:cs="Sylfaen"/>
              </w:rPr>
              <w:t>რეკვიზიტს</w:t>
            </w:r>
            <w:r w:rsidRPr="000912B3">
              <w:t>.</w:t>
            </w:r>
          </w:p>
          <w:p w:rsidR="00FD49EB" w:rsidRPr="000912B3" w:rsidRDefault="00FD49EB" w:rsidP="00FD49EB">
            <w:pPr>
              <w:spacing w:after="0" w:line="240" w:lineRule="auto"/>
              <w:rPr>
                <w:rFonts w:ascii="Sylfaen" w:hAnsi="Sylfaen"/>
                <w:noProof/>
                <w:color w:val="000000"/>
                <w:lang w:val="ka-GE"/>
              </w:rPr>
            </w:pPr>
            <w:r w:rsidRPr="000912B3">
              <w:rPr>
                <w:rFonts w:ascii="Sylfaen" w:hAnsi="Sylfaen"/>
                <w:color w:val="000000"/>
                <w:lang w:val="ka-GE"/>
              </w:rPr>
              <w:t xml:space="preserve">კონსტიტუციური </w:t>
            </w:r>
            <w:r w:rsidRPr="000912B3">
              <w:rPr>
                <w:rFonts w:ascii="Sylfaen" w:hAnsi="Sylfaen" w:cs="Sylfaen"/>
                <w:noProof/>
                <w:color w:val="000000"/>
              </w:rPr>
              <w:t>სარჩელი</w:t>
            </w:r>
            <w:r w:rsidRPr="000912B3">
              <w:rPr>
                <w:noProof/>
                <w:color w:val="000000"/>
              </w:rPr>
              <w:t xml:space="preserve"> </w:t>
            </w:r>
            <w:r w:rsidRPr="000912B3">
              <w:rPr>
                <w:rFonts w:ascii="Sylfaen" w:hAnsi="Sylfaen" w:cs="Sylfaen"/>
                <w:noProof/>
                <w:color w:val="000000"/>
              </w:rPr>
              <w:t>შე</w:t>
            </w:r>
            <w:r w:rsidRPr="000912B3">
              <w:rPr>
                <w:rFonts w:ascii="Sylfaen" w:hAnsi="Sylfaen" w:cs="Sylfaen"/>
                <w:noProof/>
                <w:color w:val="000000"/>
                <w:lang w:val="ka-GE"/>
              </w:rPr>
              <w:t>დგენილია</w:t>
            </w:r>
            <w:r w:rsidRPr="000912B3">
              <w:rPr>
                <w:noProof/>
                <w:color w:val="000000"/>
              </w:rPr>
              <w:t xml:space="preserve"> </w:t>
            </w:r>
            <w:r w:rsidRPr="000912B3">
              <w:rPr>
                <w:rFonts w:ascii="Sylfaen" w:hAnsi="Sylfaen" w:cs="Sylfaen"/>
                <w:noProof/>
                <w:color w:val="000000"/>
              </w:rPr>
              <w:t>უფლებამოსილი</w:t>
            </w:r>
            <w:r w:rsidRPr="000912B3">
              <w:rPr>
                <w:noProof/>
                <w:color w:val="000000"/>
              </w:rPr>
              <w:t xml:space="preserve"> </w:t>
            </w:r>
            <w:r w:rsidR="000912B3" w:rsidRPr="000912B3">
              <w:rPr>
                <w:rFonts w:ascii="Sylfaen" w:hAnsi="Sylfaen"/>
                <w:noProof/>
                <w:color w:val="000000"/>
                <w:lang w:val="ka-GE"/>
              </w:rPr>
              <w:t>პირების მიერ კონსტიტუციით მე-2 თავით გათვალისწინებული უფლებების დარღვეის გამო.</w:t>
            </w:r>
            <w:r w:rsidRPr="000912B3">
              <w:rPr>
                <w:noProof/>
                <w:color w:val="000000"/>
              </w:rPr>
              <w:t xml:space="preserve"> </w:t>
            </w:r>
            <w:r w:rsidRPr="000912B3">
              <w:rPr>
                <w:rFonts w:ascii="Sylfaen" w:hAnsi="Sylfaen" w:cs="Sylfaen"/>
                <w:noProof/>
                <w:color w:val="000000"/>
              </w:rPr>
              <w:t>კერძოდ</w:t>
            </w:r>
            <w:r w:rsidRPr="000912B3">
              <w:rPr>
                <w:noProof/>
                <w:color w:val="000000"/>
              </w:rPr>
              <w:t xml:space="preserve">, </w:t>
            </w:r>
            <w:r w:rsidRPr="000912B3">
              <w:rPr>
                <w:rFonts w:ascii="Sylfaen" w:hAnsi="Sylfaen" w:cs="Sylfaen"/>
                <w:noProof/>
                <w:color w:val="000000"/>
              </w:rPr>
              <w:t>მოსარჩელეს</w:t>
            </w:r>
            <w:r w:rsidRPr="000912B3">
              <w:rPr>
                <w:noProof/>
                <w:color w:val="000000"/>
              </w:rPr>
              <w:t xml:space="preserve"> </w:t>
            </w:r>
            <w:r w:rsidRPr="000912B3">
              <w:rPr>
                <w:rFonts w:ascii="Sylfaen" w:hAnsi="Sylfaen" w:cs="Sylfaen"/>
                <w:noProof/>
                <w:color w:val="000000"/>
              </w:rPr>
              <w:t>წარმოადგენ</w:t>
            </w:r>
            <w:r w:rsidRPr="000912B3">
              <w:rPr>
                <w:rFonts w:ascii="Sylfaen" w:hAnsi="Sylfaen" w:cs="Sylfaen"/>
                <w:noProof/>
                <w:color w:val="000000"/>
                <w:lang w:val="ka-GE"/>
              </w:rPr>
              <w:t>ენ</w:t>
            </w:r>
            <w:r w:rsidRPr="000912B3">
              <w:rPr>
                <w:noProof/>
                <w:color w:val="000000"/>
              </w:rPr>
              <w:t xml:space="preserve"> </w:t>
            </w:r>
            <w:r w:rsidRPr="000912B3">
              <w:rPr>
                <w:rFonts w:ascii="Sylfaen" w:hAnsi="Sylfaen"/>
                <w:noProof/>
                <w:color w:val="000000"/>
                <w:lang w:val="ka-GE"/>
              </w:rPr>
              <w:t>იურიდიული პირები შეზღუდული პასუხისმგებლობის საზოგადოება სამაუწყებლო კომპანია „საქართველო“ და შეზღუდული პასუხისმგებლობის საზოგადოება სამაუწყ</w:t>
            </w:r>
            <w:bookmarkStart w:id="6" w:name="_GoBack"/>
            <w:bookmarkEnd w:id="6"/>
            <w:r w:rsidRPr="000912B3">
              <w:rPr>
                <w:rFonts w:ascii="Sylfaen" w:hAnsi="Sylfaen"/>
                <w:noProof/>
                <w:color w:val="000000"/>
                <w:lang w:val="ka-GE"/>
              </w:rPr>
              <w:t xml:space="preserve">ებლო კომპანია რუსთავი 2, </w:t>
            </w:r>
            <w:r w:rsidRPr="000912B3">
              <w:rPr>
                <w:rFonts w:ascii="Sylfaen" w:hAnsi="Sylfaen" w:cs="Sylfaen"/>
                <w:noProof/>
                <w:color w:val="000000"/>
              </w:rPr>
              <w:t>რომ</w:t>
            </w:r>
            <w:r w:rsidRPr="000912B3">
              <w:rPr>
                <w:rFonts w:ascii="Sylfaen" w:hAnsi="Sylfaen" w:cs="Sylfaen"/>
                <w:noProof/>
                <w:color w:val="000000"/>
                <w:lang w:val="ka-GE"/>
              </w:rPr>
              <w:t>ე</w:t>
            </w:r>
            <w:r w:rsidRPr="000912B3">
              <w:rPr>
                <w:rFonts w:ascii="Sylfaen" w:hAnsi="Sylfaen" w:cs="Sylfaen"/>
                <w:noProof/>
                <w:color w:val="000000"/>
              </w:rPr>
              <w:t>ლ</w:t>
            </w:r>
            <w:r w:rsidRPr="000912B3">
              <w:rPr>
                <w:rFonts w:ascii="Sylfaen" w:hAnsi="Sylfaen" w:cs="Sylfaen"/>
                <w:noProof/>
                <w:color w:val="000000"/>
                <w:lang w:val="ka-GE"/>
              </w:rPr>
              <w:t>თა</w:t>
            </w:r>
            <w:r w:rsidRPr="000912B3">
              <w:rPr>
                <w:noProof/>
                <w:color w:val="000000"/>
              </w:rPr>
              <w:t xml:space="preserve"> </w:t>
            </w:r>
            <w:r w:rsidRPr="000912B3">
              <w:rPr>
                <w:rFonts w:ascii="Sylfaen" w:hAnsi="Sylfaen"/>
                <w:noProof/>
                <w:color w:val="000000"/>
                <w:lang w:val="ka-GE"/>
              </w:rPr>
              <w:t>კონსტიტუციით დაცული ძირითადი უფლების დარღვევის რეალური საფრთხეც არსებობს სადავო ნორმებით. კერძოდ, ქალაქ თბილისის საქალაქო სასამართლოში მიმდინარეობს საქმის განხილვა მოსარჩელეებს ქიბარ ხალვაშსა და შპს „პანორამასა“ და მოპასუხეებს - კონსტიტუციური სარჩელის წარმდგენებს შორის.</w:t>
            </w:r>
          </w:p>
          <w:p w:rsidR="00FD49EB" w:rsidRPr="000912B3" w:rsidRDefault="00FD49EB" w:rsidP="00FD49EB">
            <w:pPr>
              <w:spacing w:after="0" w:line="240" w:lineRule="auto"/>
              <w:rPr>
                <w:rFonts w:ascii="Sylfaen" w:hAnsi="Sylfaen"/>
                <w:noProof/>
                <w:color w:val="000000"/>
                <w:lang w:val="ka-GE"/>
              </w:rPr>
            </w:pPr>
            <w:r w:rsidRPr="000912B3">
              <w:rPr>
                <w:rFonts w:ascii="Sylfaen" w:hAnsi="Sylfaen"/>
                <w:noProof/>
                <w:color w:val="000000"/>
                <w:lang w:val="ka-GE"/>
              </w:rPr>
              <w:t>შპს სამაუწყებლო კომპანია საქართველო წარმოადგენენ შპს სამაუწყებლო კოპმანია რუსთავი 2-ის პარტნიორს.</w:t>
            </w:r>
            <w:r w:rsidRPr="000912B3">
              <w:rPr>
                <w:rFonts w:ascii="Sylfaen" w:hAnsi="Sylfaen"/>
                <w:noProof/>
                <w:color w:val="000000"/>
                <w:lang w:val="de-DE"/>
              </w:rPr>
              <w:t xml:space="preserve"> </w:t>
            </w:r>
            <w:r w:rsidRPr="000912B3">
              <w:rPr>
                <w:rFonts w:ascii="Sylfaen" w:hAnsi="Sylfaen"/>
                <w:noProof/>
                <w:color w:val="000000"/>
                <w:lang w:val="ka-GE"/>
              </w:rPr>
              <w:t xml:space="preserve">შეზღუდული პასუხისმგებლობის საზოგადოებაში წილი წარმოადგენს საქათველოს კონსტიტუციის 21-ე მუხლით დაცულ სიკეთეს </w:t>
            </w:r>
            <w:r w:rsidRPr="000912B3">
              <w:rPr>
                <w:rFonts w:ascii="Sylfaen" w:hAnsi="Sylfaen"/>
                <w:noProof/>
                <w:lang w:val="ka-GE"/>
              </w:rPr>
              <w:t>(</w:t>
            </w:r>
            <w:r w:rsidRPr="000912B3">
              <w:rPr>
                <w:rFonts w:ascii="Sylfaen" w:hAnsi="Sylfaen"/>
                <w:lang w:val="ka-GE"/>
              </w:rPr>
              <w:t>იური კირაკოსიანი, სპირიდონ ვართანიანი, მარტიროს ჩარდეხჩიანი, პეტრე საფარიანი, სერგო ვართანოვი, ქეთევან ტოტოღაშვილი, ასკან მანუკიანი, როზა პოღოსიანი, სვეტლანა პერეგულკო, ნოდარ გიგაშვილი და შოთა მექვაბიშვილი საქართველოს პარლამენტის წინააღმდეგ)</w:t>
            </w:r>
            <w:r w:rsidRPr="000912B3">
              <w:rPr>
                <w:rFonts w:ascii="Sylfaen" w:hAnsi="Sylfaen"/>
                <w:noProof/>
                <w:lang w:val="ka-GE"/>
              </w:rPr>
              <w:t>.</w:t>
            </w:r>
            <w:r w:rsidRPr="000912B3">
              <w:rPr>
                <w:rFonts w:ascii="Sylfaen" w:hAnsi="Sylfaen"/>
                <w:noProof/>
                <w:color w:val="000000"/>
                <w:lang w:val="ka-GE"/>
              </w:rPr>
              <w:t xml:space="preserve"> </w:t>
            </w:r>
          </w:p>
          <w:p w:rsidR="008906F5" w:rsidRPr="000912B3" w:rsidRDefault="008906F5" w:rsidP="00FD49EB">
            <w:pPr>
              <w:spacing w:after="0" w:line="240" w:lineRule="auto"/>
              <w:rPr>
                <w:rFonts w:ascii="Sylfaen" w:hAnsi="Sylfaen"/>
                <w:noProof/>
                <w:color w:val="000000"/>
                <w:lang w:val="ka-GE"/>
              </w:rPr>
            </w:pPr>
            <w:r w:rsidRPr="000912B3">
              <w:rPr>
                <w:rFonts w:ascii="Sylfaen" w:hAnsi="Sylfaen"/>
                <w:noProof/>
                <w:color w:val="000000"/>
                <w:lang w:val="ka-GE"/>
              </w:rPr>
              <w:t>განსახილველ სამოქალაქო საქმეზე, მოსარჩელე ქიბარ ხალვაში და შპს „პანორამა“ ითხოვენ გარიგების ბათილობას მათი ამორალურობის გამო, რომლის საფუძვლად მიუთითებენ საქართველოს სამოქალაქო კოდექსის 54-ე მუხლს. მათი აზრით, ბათილობის შედეგს იწვევს ის გარემოება, რომ მათ მიერ წილების გაყიდვისას მყიდველების მიერ გად</w:t>
            </w:r>
            <w:r w:rsidR="004A2D3D" w:rsidRPr="000912B3">
              <w:rPr>
                <w:rFonts w:ascii="Sylfaen" w:hAnsi="Sylfaen"/>
                <w:noProof/>
                <w:color w:val="000000"/>
                <w:lang w:val="ka-GE"/>
              </w:rPr>
              <w:t>ა</w:t>
            </w:r>
            <w:r w:rsidRPr="000912B3">
              <w:rPr>
                <w:rFonts w:ascii="Sylfaen" w:hAnsi="Sylfaen"/>
                <w:noProof/>
                <w:color w:val="000000"/>
                <w:lang w:val="ka-GE"/>
              </w:rPr>
              <w:t>ხდილი ფასი არ არის წილების საბაზრო ღირებულების ადექვატური.</w:t>
            </w:r>
          </w:p>
          <w:p w:rsidR="008906F5" w:rsidRPr="000912B3" w:rsidRDefault="008906F5" w:rsidP="00FD49EB">
            <w:pPr>
              <w:spacing w:after="0" w:line="240" w:lineRule="auto"/>
              <w:rPr>
                <w:rFonts w:ascii="Sylfaen" w:hAnsi="Sylfaen"/>
                <w:noProof/>
                <w:color w:val="000000"/>
                <w:lang w:val="ka-GE"/>
              </w:rPr>
            </w:pPr>
            <w:r w:rsidRPr="000912B3">
              <w:rPr>
                <w:rFonts w:ascii="Sylfaen" w:hAnsi="Sylfaen"/>
                <w:noProof/>
                <w:color w:val="000000"/>
                <w:lang w:val="ka-GE"/>
              </w:rPr>
              <w:t>იმის გათვალისწინებით, რომ გვაქვს საფუძლიანი ვარაუდი მოსამართლის მიუკერძოებლობასთან დაკავშირებით, მით უფრო საქმის ფორსირებული განხილვის ფონზე, არსებობს რეალური საფრთხე, რომ მოსამართლე სარჩელის დაკმაყოფილებს და უკანონო და კონსტიტუციასთან შეუსაბამო გადაწყვეტილებას დააფუძნებს 54-ე მუ</w:t>
            </w:r>
            <w:r w:rsidR="00292DB8" w:rsidRPr="000912B3">
              <w:rPr>
                <w:rFonts w:ascii="Sylfaen" w:hAnsi="Sylfaen"/>
                <w:noProof/>
                <w:color w:val="000000"/>
                <w:lang w:val="ka-GE"/>
              </w:rPr>
              <w:t>ხ</w:t>
            </w:r>
            <w:r w:rsidRPr="000912B3">
              <w:rPr>
                <w:rFonts w:ascii="Sylfaen" w:hAnsi="Sylfaen"/>
                <w:noProof/>
                <w:color w:val="000000"/>
                <w:lang w:val="ka-GE"/>
              </w:rPr>
              <w:t xml:space="preserve">ლზე და 55-ე მუხლის იმ რედაქციაზე, რომელიც </w:t>
            </w:r>
            <w:r w:rsidR="00292DB8" w:rsidRPr="000912B3">
              <w:rPr>
                <w:rFonts w:ascii="Sylfaen" w:hAnsi="Sylfaen"/>
                <w:noProof/>
                <w:color w:val="000000"/>
                <w:lang w:val="ka-GE"/>
              </w:rPr>
              <w:t>სადავო ნორმაში ტექსტუალურად ასახული იყო “საქართველოს სამოქალაქო კოდექსში ცვლილების შეტანის შესახებ” საქართველოს 2012 წლის 8 მაისის კანონის (040000000.05.001.016730, ვებგვერდი, 25/05/2012) მიღებამდე არსებულ რედაქციაში</w:t>
            </w:r>
            <w:r w:rsidRPr="000912B3">
              <w:rPr>
                <w:rFonts w:ascii="Sylfaen" w:hAnsi="Sylfaen"/>
                <w:noProof/>
                <w:color w:val="000000"/>
                <w:lang w:val="ka-GE"/>
              </w:rPr>
              <w:t xml:space="preserve"> და რომლის პირველი ნაწილის თანახმად “გარიგება შეიძლება ბათილად ჩაითვალოს, თუ გარიგებით განსაზღვრულ შესრულებასა და ამ შესრულებისათვის გათვალისწინებულ ანაზღაურებას შორის აშკარა </w:t>
            </w:r>
            <w:r w:rsidRPr="000912B3">
              <w:rPr>
                <w:rFonts w:ascii="Sylfaen" w:hAnsi="Sylfaen"/>
                <w:noProof/>
                <w:color w:val="000000"/>
                <w:lang w:val="ka-GE"/>
              </w:rPr>
              <w:lastRenderedPageBreak/>
              <w:t>შეუსაბამობაა და გარიგება დაიდო მხოლოდ იმის წყალობით, რომ ხელშეკრულების ერთ-ერთმა მხარემ ბოროტად გამოიყენა თავისი საბაზრო ძალაუფლება ან ისარგებლა ხელშეკრულების მეორე მხარის მძიმე მდგომარეობით ან გამოუცდელობით (გულუბრყვილობით).“ ამ უკანასკნელ შემთხვევაში, მოსამართლე ურთმელიძე გამოიყენებს საქართველოს სამოქალაქო კოდექსის 55-ე მუხლსა და მე-6 მუხლს.</w:t>
            </w:r>
            <w:r w:rsidR="00FA4209" w:rsidRPr="000912B3">
              <w:rPr>
                <w:rFonts w:ascii="Sylfaen" w:hAnsi="Sylfaen"/>
                <w:noProof/>
                <w:color w:val="000000"/>
                <w:lang w:val="ka-GE"/>
              </w:rPr>
              <w:t xml:space="preserve"> სადავო ნორმები ეწინააღმდეგებიან საქართველოს კონსტიტუციის მე-16 მუხლს, ვინაიდან წარმოადგენენ საქმიანობის საყოველთაო თავისუფლებაში ჩარევის გაუმართლებელ ღონისძიებას, 21-ე მუხლს - ვინაიდან, სადავო ნორმათა საფუძელზე ხდება საკუთრების უფლებისა და კერძო ავტონომიის (მათ შორის სახელშეკრულებო თავისუფლების) დაუშვებელი ხელყოფა და 30-ე მუხლის მე-2 პუნქტის პირველი წინადადებას - რადგანაც, სადავო ნომები ხელს უშლის თავისუფალი მეწარმეობის განვით</w:t>
            </w:r>
            <w:r w:rsidR="00292DB8" w:rsidRPr="000912B3">
              <w:rPr>
                <w:rFonts w:ascii="Sylfaen" w:hAnsi="Sylfaen"/>
                <w:noProof/>
                <w:color w:val="000000"/>
                <w:lang w:val="ka-GE"/>
              </w:rPr>
              <w:t>ა</w:t>
            </w:r>
            <w:r w:rsidR="00FA4209" w:rsidRPr="000912B3">
              <w:rPr>
                <w:rFonts w:ascii="Sylfaen" w:hAnsi="Sylfaen"/>
                <w:noProof/>
                <w:color w:val="000000"/>
                <w:lang w:val="ka-GE"/>
              </w:rPr>
              <w:t xml:space="preserve">რებას. </w:t>
            </w:r>
          </w:p>
          <w:p w:rsidR="000912B3" w:rsidRPr="000912B3" w:rsidRDefault="00FD49EB" w:rsidP="000912B3">
            <w:r w:rsidRPr="000912B3">
              <w:rPr>
                <w:rFonts w:ascii="Sylfaen" w:hAnsi="Sylfaen"/>
                <w:noProof/>
                <w:color w:val="000000"/>
                <w:lang w:val="ka-GE"/>
              </w:rPr>
              <w:t>საქართველოს სამოქალაქო კოდექსის გასაჩივრებული ნორმების</w:t>
            </w:r>
            <w:r w:rsidRPr="000912B3">
              <w:rPr>
                <w:noProof/>
                <w:color w:val="000000"/>
              </w:rPr>
              <w:t xml:space="preserve"> </w:t>
            </w:r>
            <w:r w:rsidRPr="000912B3">
              <w:rPr>
                <w:rFonts w:ascii="Sylfaen" w:hAnsi="Sylfaen" w:cs="Sylfaen"/>
                <w:noProof/>
                <w:color w:val="000000"/>
              </w:rPr>
              <w:t>კონ</w:t>
            </w:r>
            <w:r w:rsidRPr="000912B3">
              <w:rPr>
                <w:rFonts w:ascii="Sylfaen" w:hAnsi="Sylfaen" w:cs="Sylfaen"/>
                <w:noProof/>
                <w:color w:val="000000"/>
                <w:lang w:val="ka-GE"/>
              </w:rPr>
              <w:t>ს</w:t>
            </w:r>
            <w:r w:rsidRPr="000912B3">
              <w:rPr>
                <w:rFonts w:ascii="Sylfaen" w:hAnsi="Sylfaen" w:cs="Sylfaen"/>
                <w:noProof/>
                <w:color w:val="000000"/>
              </w:rPr>
              <w:t>ტიტუციურობის</w:t>
            </w:r>
            <w:r w:rsidRPr="000912B3">
              <w:rPr>
                <w:noProof/>
                <w:color w:val="000000"/>
              </w:rPr>
              <w:t xml:space="preserve"> </w:t>
            </w:r>
            <w:r w:rsidRPr="000912B3">
              <w:rPr>
                <w:rFonts w:ascii="Sylfaen" w:hAnsi="Sylfaen" w:cs="Sylfaen"/>
                <w:noProof/>
                <w:color w:val="000000"/>
              </w:rPr>
              <w:t>საკითხის</w:t>
            </w:r>
            <w:r w:rsidRPr="000912B3">
              <w:rPr>
                <w:noProof/>
                <w:color w:val="000000"/>
              </w:rPr>
              <w:t xml:space="preserve"> </w:t>
            </w:r>
            <w:r w:rsidRPr="000912B3">
              <w:rPr>
                <w:rFonts w:ascii="Sylfaen" w:hAnsi="Sylfaen" w:cs="Sylfaen"/>
                <w:noProof/>
                <w:color w:val="000000"/>
              </w:rPr>
              <w:t>განხილვა</w:t>
            </w:r>
            <w:r w:rsidRPr="000912B3">
              <w:rPr>
                <w:noProof/>
                <w:color w:val="000000"/>
              </w:rPr>
              <w:t xml:space="preserve"> </w:t>
            </w:r>
            <w:r w:rsidRPr="000912B3">
              <w:rPr>
                <w:rFonts w:ascii="Sylfaen" w:hAnsi="Sylfaen" w:cs="Sylfaen"/>
                <w:noProof/>
                <w:color w:val="000000"/>
              </w:rPr>
              <w:t>საქართველოს</w:t>
            </w:r>
            <w:r w:rsidRPr="000912B3">
              <w:rPr>
                <w:noProof/>
                <w:color w:val="000000"/>
              </w:rPr>
              <w:t xml:space="preserve"> </w:t>
            </w:r>
            <w:r w:rsidRPr="000912B3">
              <w:rPr>
                <w:rFonts w:ascii="Sylfaen" w:hAnsi="Sylfaen" w:cs="Sylfaen"/>
                <w:noProof/>
                <w:color w:val="000000"/>
              </w:rPr>
              <w:t>საკონსტიტუციო</w:t>
            </w:r>
            <w:r w:rsidRPr="000912B3">
              <w:rPr>
                <w:noProof/>
                <w:color w:val="000000"/>
              </w:rPr>
              <w:t xml:space="preserve"> </w:t>
            </w:r>
            <w:r w:rsidRPr="000912B3">
              <w:rPr>
                <w:rFonts w:ascii="Sylfaen" w:hAnsi="Sylfaen" w:cs="Sylfaen"/>
                <w:noProof/>
                <w:color w:val="000000"/>
              </w:rPr>
              <w:t>სასამართლოს</w:t>
            </w:r>
            <w:r w:rsidRPr="000912B3">
              <w:rPr>
                <w:noProof/>
                <w:color w:val="000000"/>
              </w:rPr>
              <w:t xml:space="preserve"> </w:t>
            </w:r>
            <w:r w:rsidRPr="000912B3">
              <w:rPr>
                <w:rFonts w:ascii="Sylfaen" w:hAnsi="Sylfaen" w:cs="Sylfaen"/>
                <w:noProof/>
                <w:color w:val="000000"/>
              </w:rPr>
              <w:t>განსჯადია</w:t>
            </w:r>
            <w:r w:rsidRPr="000912B3">
              <w:rPr>
                <w:noProof/>
                <w:color w:val="000000"/>
              </w:rPr>
              <w:t xml:space="preserve">. </w:t>
            </w:r>
            <w:r w:rsidRPr="000912B3">
              <w:rPr>
                <w:rFonts w:ascii="Sylfaen" w:hAnsi="Sylfaen"/>
                <w:noProof/>
                <w:color w:val="000000"/>
                <w:lang w:val="ka-GE"/>
              </w:rPr>
              <w:t xml:space="preserve">ვინაიდან საკითხი ეხება სადავო ნომების წინააღმდეგობას საქართველოს კონსტიტუციით დაცულ ძირითად უფლებებთან. </w:t>
            </w:r>
            <w:r w:rsidRPr="000912B3">
              <w:rPr>
                <w:rFonts w:ascii="Sylfaen" w:hAnsi="Sylfaen" w:cs="Sylfaen"/>
                <w:noProof/>
                <w:color w:val="000000"/>
              </w:rPr>
              <w:t>ამასთან</w:t>
            </w:r>
            <w:r w:rsidRPr="000912B3">
              <w:rPr>
                <w:noProof/>
                <w:color w:val="000000"/>
              </w:rPr>
              <w:t xml:space="preserve">, </w:t>
            </w:r>
            <w:r w:rsidRPr="000912B3">
              <w:rPr>
                <w:rFonts w:ascii="Sylfaen" w:hAnsi="Sylfaen" w:cs="Sylfaen"/>
                <w:noProof/>
                <w:color w:val="000000"/>
              </w:rPr>
              <w:t>საქართველოს</w:t>
            </w:r>
            <w:r w:rsidRPr="000912B3">
              <w:rPr>
                <w:noProof/>
                <w:color w:val="000000"/>
              </w:rPr>
              <w:t xml:space="preserve"> </w:t>
            </w:r>
            <w:r w:rsidRPr="000912B3">
              <w:rPr>
                <w:rFonts w:ascii="Sylfaen" w:hAnsi="Sylfaen" w:cs="Sylfaen"/>
                <w:noProof/>
                <w:color w:val="000000"/>
              </w:rPr>
              <w:t>საკონსტიტუციო</w:t>
            </w:r>
            <w:r w:rsidRPr="000912B3">
              <w:rPr>
                <w:noProof/>
                <w:color w:val="000000"/>
              </w:rPr>
              <w:t xml:space="preserve"> </w:t>
            </w:r>
            <w:r w:rsidRPr="000912B3">
              <w:rPr>
                <w:rFonts w:ascii="Sylfaen" w:hAnsi="Sylfaen" w:cs="Sylfaen"/>
                <w:noProof/>
                <w:color w:val="000000"/>
              </w:rPr>
              <w:t>სასამართლოს</w:t>
            </w:r>
            <w:r w:rsidRPr="000912B3">
              <w:rPr>
                <w:noProof/>
                <w:color w:val="000000"/>
              </w:rPr>
              <w:t xml:space="preserve"> </w:t>
            </w:r>
            <w:r w:rsidRPr="000912B3">
              <w:rPr>
                <w:rFonts w:ascii="Sylfaen" w:hAnsi="Sylfaen" w:cs="Sylfaen"/>
                <w:noProof/>
                <w:color w:val="000000"/>
              </w:rPr>
              <w:t>არ</w:t>
            </w:r>
            <w:r w:rsidRPr="000912B3">
              <w:rPr>
                <w:noProof/>
                <w:color w:val="000000"/>
              </w:rPr>
              <w:t xml:space="preserve"> </w:t>
            </w:r>
            <w:r w:rsidRPr="000912B3">
              <w:rPr>
                <w:rFonts w:ascii="Sylfaen" w:hAnsi="Sylfaen" w:cs="Sylfaen"/>
                <w:noProof/>
                <w:color w:val="000000"/>
              </w:rPr>
              <w:t>უმსჯელია</w:t>
            </w:r>
            <w:r w:rsidRPr="000912B3">
              <w:rPr>
                <w:noProof/>
                <w:color w:val="000000"/>
              </w:rPr>
              <w:t xml:space="preserve"> </w:t>
            </w:r>
            <w:r w:rsidRPr="000912B3">
              <w:rPr>
                <w:rFonts w:ascii="Sylfaen" w:hAnsi="Sylfaen" w:cs="Sylfaen"/>
                <w:noProof/>
                <w:color w:val="000000"/>
              </w:rPr>
              <w:t>საქართველოს</w:t>
            </w:r>
            <w:r w:rsidRPr="000912B3">
              <w:rPr>
                <w:noProof/>
                <w:color w:val="000000"/>
              </w:rPr>
              <w:t xml:space="preserve"> </w:t>
            </w:r>
            <w:r w:rsidRPr="000912B3">
              <w:rPr>
                <w:rFonts w:ascii="Sylfaen" w:hAnsi="Sylfaen" w:cs="Sylfaen"/>
                <w:noProof/>
                <w:color w:val="000000"/>
                <w:lang w:val="ka-GE"/>
              </w:rPr>
              <w:t xml:space="preserve">სამოქალაქო </w:t>
            </w:r>
            <w:r w:rsidRPr="000912B3">
              <w:rPr>
                <w:rFonts w:ascii="Sylfaen" w:hAnsi="Sylfaen" w:cs="Sylfaen"/>
                <w:noProof/>
                <w:color w:val="000000"/>
              </w:rPr>
              <w:t>კოდექსის</w:t>
            </w:r>
            <w:r w:rsidRPr="000912B3">
              <w:rPr>
                <w:noProof/>
                <w:color w:val="000000"/>
              </w:rPr>
              <w:t xml:space="preserve"> </w:t>
            </w:r>
            <w:r w:rsidRPr="000912B3">
              <w:rPr>
                <w:rFonts w:ascii="Sylfaen" w:hAnsi="Sylfaen" w:cs="Sylfaen"/>
                <w:noProof/>
                <w:color w:val="000000"/>
              </w:rPr>
              <w:t>სადავო</w:t>
            </w:r>
            <w:r w:rsidRPr="000912B3">
              <w:rPr>
                <w:noProof/>
                <w:color w:val="000000"/>
              </w:rPr>
              <w:t xml:space="preserve"> </w:t>
            </w:r>
            <w:r w:rsidRPr="000912B3">
              <w:rPr>
                <w:rFonts w:ascii="Sylfaen" w:hAnsi="Sylfaen" w:cs="Sylfaen"/>
                <w:noProof/>
                <w:color w:val="000000"/>
              </w:rPr>
              <w:t>ნორმ</w:t>
            </w:r>
            <w:r w:rsidRPr="000912B3">
              <w:rPr>
                <w:rFonts w:ascii="Sylfaen" w:hAnsi="Sylfaen" w:cs="Sylfaen"/>
                <w:noProof/>
                <w:color w:val="000000"/>
                <w:lang w:val="ka-GE"/>
              </w:rPr>
              <w:t>ებ</w:t>
            </w:r>
            <w:r w:rsidRPr="000912B3">
              <w:rPr>
                <w:rFonts w:ascii="Sylfaen" w:hAnsi="Sylfaen" w:cs="Sylfaen"/>
                <w:noProof/>
                <w:color w:val="000000"/>
              </w:rPr>
              <w:t>ის</w:t>
            </w:r>
            <w:r w:rsidRPr="000912B3">
              <w:rPr>
                <w:noProof/>
                <w:color w:val="000000"/>
              </w:rPr>
              <w:t xml:space="preserve"> </w:t>
            </w:r>
            <w:r w:rsidRPr="000912B3">
              <w:rPr>
                <w:rFonts w:ascii="Sylfaen" w:hAnsi="Sylfaen" w:cs="Sylfaen"/>
                <w:noProof/>
                <w:color w:val="000000"/>
              </w:rPr>
              <w:t>კონსტიტუციურობის</w:t>
            </w:r>
            <w:r w:rsidRPr="000912B3">
              <w:rPr>
                <w:noProof/>
                <w:color w:val="000000"/>
              </w:rPr>
              <w:t xml:space="preserve"> </w:t>
            </w:r>
            <w:r w:rsidRPr="000912B3">
              <w:rPr>
                <w:rFonts w:ascii="Sylfaen" w:hAnsi="Sylfaen" w:cs="Sylfaen"/>
                <w:noProof/>
                <w:color w:val="000000"/>
              </w:rPr>
              <w:t>საკითხთან</w:t>
            </w:r>
            <w:r w:rsidRPr="000912B3">
              <w:rPr>
                <w:noProof/>
                <w:color w:val="000000"/>
              </w:rPr>
              <w:t xml:space="preserve"> </w:t>
            </w:r>
            <w:r w:rsidRPr="000912B3">
              <w:rPr>
                <w:rFonts w:ascii="Sylfaen" w:hAnsi="Sylfaen" w:cs="Sylfaen"/>
                <w:noProof/>
                <w:color w:val="000000"/>
              </w:rPr>
              <w:t>დაკავშირებით</w:t>
            </w:r>
            <w:r w:rsidRPr="000912B3">
              <w:rPr>
                <w:noProof/>
                <w:color w:val="000000"/>
              </w:rPr>
              <w:t xml:space="preserve">. </w:t>
            </w:r>
            <w:r w:rsidR="000912B3" w:rsidRPr="000912B3">
              <w:rPr>
                <w:rFonts w:ascii="Sylfaen" w:hAnsi="Sylfaen" w:cs="Sylfaen"/>
              </w:rPr>
              <w:t>სადავო</w:t>
            </w:r>
            <w:r w:rsidR="000912B3" w:rsidRPr="000912B3">
              <w:t xml:space="preserve"> </w:t>
            </w:r>
            <w:r w:rsidR="000912B3" w:rsidRPr="000912B3">
              <w:rPr>
                <w:rFonts w:ascii="Sylfaen" w:hAnsi="Sylfaen" w:cs="Sylfaen"/>
              </w:rPr>
              <w:t>საკითხთან</w:t>
            </w:r>
            <w:r w:rsidR="000912B3" w:rsidRPr="000912B3">
              <w:t xml:space="preserve"> </w:t>
            </w:r>
            <w:r w:rsidR="000912B3" w:rsidRPr="000912B3">
              <w:rPr>
                <w:rFonts w:ascii="Sylfaen" w:hAnsi="Sylfaen" w:cs="Sylfaen"/>
              </w:rPr>
              <w:t>დაკავშირებით</w:t>
            </w:r>
            <w:r w:rsidR="000912B3" w:rsidRPr="000912B3">
              <w:t xml:space="preserve"> </w:t>
            </w:r>
            <w:r w:rsidR="000912B3" w:rsidRPr="000912B3">
              <w:rPr>
                <w:rFonts w:ascii="Sylfaen" w:hAnsi="Sylfaen" w:cs="Sylfaen"/>
              </w:rPr>
              <w:t>არ</w:t>
            </w:r>
            <w:r w:rsidR="000912B3" w:rsidRPr="000912B3">
              <w:t xml:space="preserve"> </w:t>
            </w:r>
            <w:r w:rsidR="000912B3" w:rsidRPr="000912B3">
              <w:rPr>
                <w:rFonts w:ascii="Sylfaen" w:hAnsi="Sylfaen" w:cs="Sylfaen"/>
              </w:rPr>
              <w:t>არსებობს</w:t>
            </w:r>
            <w:r w:rsidR="000912B3" w:rsidRPr="000912B3">
              <w:t xml:space="preserve"> </w:t>
            </w:r>
            <w:r w:rsidR="000912B3" w:rsidRPr="000912B3">
              <w:rPr>
                <w:rFonts w:ascii="Sylfaen" w:hAnsi="Sylfaen" w:cs="Sylfaen"/>
              </w:rPr>
              <w:t>საკონსტიტუციო</w:t>
            </w:r>
            <w:r w:rsidR="000912B3" w:rsidRPr="000912B3">
              <w:t xml:space="preserve"> </w:t>
            </w:r>
            <w:r w:rsidR="000912B3" w:rsidRPr="000912B3">
              <w:rPr>
                <w:rFonts w:ascii="Sylfaen" w:hAnsi="Sylfaen" w:cs="Sylfaen"/>
              </w:rPr>
              <w:t>სასამართლოს</w:t>
            </w:r>
            <w:r w:rsidR="000912B3" w:rsidRPr="000912B3">
              <w:t xml:space="preserve"> </w:t>
            </w:r>
            <w:r w:rsidR="000912B3" w:rsidRPr="000912B3">
              <w:rPr>
                <w:rFonts w:ascii="Sylfaen" w:hAnsi="Sylfaen" w:cs="Sylfaen"/>
              </w:rPr>
              <w:t>სხვა</w:t>
            </w:r>
            <w:r w:rsidR="000912B3" w:rsidRPr="000912B3">
              <w:rPr>
                <w:rFonts w:ascii="Sylfaen" w:hAnsi="Sylfaen" w:cs="Sylfaen"/>
                <w:lang w:val="ka-GE"/>
              </w:rPr>
              <w:t xml:space="preserve"> </w:t>
            </w:r>
            <w:r w:rsidR="000912B3" w:rsidRPr="000912B3">
              <w:rPr>
                <w:rFonts w:ascii="Sylfaen" w:hAnsi="Sylfaen" w:cs="Sylfaen"/>
              </w:rPr>
              <w:t>გადაწყვეტილება</w:t>
            </w:r>
            <w:r w:rsidR="000912B3" w:rsidRPr="000912B3">
              <w:t>.</w:t>
            </w:r>
          </w:p>
          <w:p w:rsidR="000912B3" w:rsidRPr="000912B3" w:rsidRDefault="00FD49EB" w:rsidP="000912B3">
            <w:r w:rsidRPr="000912B3">
              <w:rPr>
                <w:rFonts w:ascii="Sylfaen" w:hAnsi="Sylfaen" w:cs="Sylfaen"/>
                <w:noProof/>
                <w:color w:val="000000"/>
              </w:rPr>
              <w:t>კონსტიტუციური</w:t>
            </w:r>
            <w:r w:rsidRPr="000912B3">
              <w:rPr>
                <w:noProof/>
                <w:color w:val="000000"/>
              </w:rPr>
              <w:t xml:space="preserve"> </w:t>
            </w:r>
            <w:r w:rsidRPr="000912B3">
              <w:rPr>
                <w:rFonts w:ascii="Sylfaen" w:hAnsi="Sylfaen" w:cs="Sylfaen"/>
                <w:noProof/>
                <w:color w:val="000000"/>
              </w:rPr>
              <w:t>სარჩელი</w:t>
            </w:r>
            <w:r w:rsidRPr="000912B3">
              <w:rPr>
                <w:noProof/>
                <w:color w:val="000000"/>
              </w:rPr>
              <w:t xml:space="preserve"> </w:t>
            </w:r>
            <w:r w:rsidRPr="000912B3">
              <w:rPr>
                <w:rFonts w:ascii="Sylfaen" w:hAnsi="Sylfaen" w:cs="Sylfaen"/>
                <w:noProof/>
                <w:color w:val="000000"/>
              </w:rPr>
              <w:t>შედგენილია</w:t>
            </w:r>
            <w:r w:rsidRPr="000912B3">
              <w:rPr>
                <w:noProof/>
                <w:color w:val="000000"/>
              </w:rPr>
              <w:t xml:space="preserve"> </w:t>
            </w:r>
            <w:r w:rsidRPr="000912B3">
              <w:rPr>
                <w:rFonts w:ascii="Sylfaen" w:hAnsi="Sylfaen" w:cs="Sylfaen"/>
                <w:noProof/>
                <w:color w:val="000000"/>
              </w:rPr>
              <w:t>საქართველოს</w:t>
            </w:r>
            <w:r w:rsidRPr="000912B3">
              <w:rPr>
                <w:noProof/>
                <w:color w:val="000000"/>
              </w:rPr>
              <w:t xml:space="preserve"> </w:t>
            </w:r>
            <w:r w:rsidRPr="000912B3">
              <w:rPr>
                <w:rFonts w:ascii="Sylfaen" w:hAnsi="Sylfaen" w:cs="Sylfaen"/>
                <w:noProof/>
                <w:color w:val="000000"/>
              </w:rPr>
              <w:t>საკონსტიტუციო</w:t>
            </w:r>
            <w:r w:rsidRPr="000912B3">
              <w:rPr>
                <w:noProof/>
                <w:color w:val="000000"/>
              </w:rPr>
              <w:t xml:space="preserve"> </w:t>
            </w:r>
            <w:r w:rsidRPr="000912B3">
              <w:rPr>
                <w:rFonts w:ascii="Sylfaen" w:hAnsi="Sylfaen" w:cs="Sylfaen"/>
                <w:noProof/>
                <w:color w:val="000000"/>
              </w:rPr>
              <w:t>სასამართლოს</w:t>
            </w:r>
            <w:r w:rsidRPr="000912B3">
              <w:rPr>
                <w:noProof/>
                <w:color w:val="000000"/>
              </w:rPr>
              <w:t xml:space="preserve"> </w:t>
            </w:r>
            <w:r w:rsidRPr="000912B3">
              <w:rPr>
                <w:rFonts w:ascii="Sylfaen" w:hAnsi="Sylfaen" w:cs="Sylfaen"/>
                <w:noProof/>
                <w:color w:val="000000"/>
              </w:rPr>
              <w:t>მიერ</w:t>
            </w:r>
            <w:r w:rsidRPr="000912B3">
              <w:rPr>
                <w:noProof/>
                <w:color w:val="000000"/>
              </w:rPr>
              <w:t xml:space="preserve"> </w:t>
            </w:r>
            <w:r w:rsidRPr="000912B3">
              <w:rPr>
                <w:rFonts w:ascii="Sylfaen" w:hAnsi="Sylfaen" w:cs="Sylfaen"/>
                <w:noProof/>
                <w:color w:val="000000"/>
              </w:rPr>
              <w:t>დამტკიცებული</w:t>
            </w:r>
            <w:r w:rsidRPr="000912B3">
              <w:rPr>
                <w:noProof/>
                <w:color w:val="000000"/>
              </w:rPr>
              <w:t xml:space="preserve"> </w:t>
            </w:r>
            <w:r w:rsidRPr="000912B3">
              <w:rPr>
                <w:rFonts w:ascii="Sylfaen" w:hAnsi="Sylfaen" w:cs="Sylfaen"/>
                <w:noProof/>
                <w:color w:val="000000"/>
              </w:rPr>
              <w:t>სასარჩელო</w:t>
            </w:r>
            <w:r w:rsidRPr="000912B3">
              <w:rPr>
                <w:noProof/>
                <w:color w:val="000000"/>
              </w:rPr>
              <w:t xml:space="preserve"> </w:t>
            </w:r>
            <w:r w:rsidRPr="000912B3">
              <w:rPr>
                <w:rFonts w:ascii="Sylfaen" w:hAnsi="Sylfaen" w:cs="Sylfaen"/>
                <w:noProof/>
                <w:color w:val="000000"/>
              </w:rPr>
              <w:t>სააპლიკაციო</w:t>
            </w:r>
            <w:r w:rsidRPr="000912B3">
              <w:rPr>
                <w:noProof/>
                <w:color w:val="000000"/>
              </w:rPr>
              <w:t xml:space="preserve"> </w:t>
            </w:r>
            <w:r w:rsidRPr="000912B3">
              <w:rPr>
                <w:rFonts w:ascii="Sylfaen" w:hAnsi="Sylfaen" w:cs="Sylfaen"/>
                <w:noProof/>
                <w:color w:val="000000"/>
              </w:rPr>
              <w:t>ფორმის</w:t>
            </w:r>
            <w:r w:rsidRPr="000912B3">
              <w:rPr>
                <w:noProof/>
                <w:color w:val="000000"/>
              </w:rPr>
              <w:t xml:space="preserve"> </w:t>
            </w:r>
            <w:r w:rsidRPr="000912B3">
              <w:rPr>
                <w:rFonts w:ascii="Sylfaen" w:hAnsi="Sylfaen" w:cs="Sylfaen"/>
                <w:noProof/>
                <w:color w:val="000000"/>
              </w:rPr>
              <w:t>მიხედვით</w:t>
            </w:r>
            <w:r w:rsidRPr="000912B3">
              <w:rPr>
                <w:noProof/>
                <w:color w:val="000000"/>
              </w:rPr>
              <w:t xml:space="preserve">, </w:t>
            </w:r>
            <w:r w:rsidRPr="000912B3">
              <w:rPr>
                <w:rFonts w:ascii="Sylfaen" w:hAnsi="Sylfaen" w:cs="Sylfaen"/>
                <w:noProof/>
                <w:color w:val="000000"/>
              </w:rPr>
              <w:t>ხელმოწერილია</w:t>
            </w:r>
            <w:r w:rsidRPr="000912B3">
              <w:rPr>
                <w:noProof/>
                <w:color w:val="000000"/>
              </w:rPr>
              <w:t xml:space="preserve"> </w:t>
            </w:r>
            <w:r w:rsidRPr="000912B3">
              <w:rPr>
                <w:rFonts w:ascii="Sylfaen" w:hAnsi="Sylfaen" w:cs="Sylfaen"/>
                <w:noProof/>
                <w:color w:val="000000"/>
              </w:rPr>
              <w:t>მოსარჩელის</w:t>
            </w:r>
            <w:r w:rsidRPr="000912B3">
              <w:rPr>
                <w:noProof/>
                <w:color w:val="000000"/>
              </w:rPr>
              <w:t xml:space="preserve"> </w:t>
            </w:r>
            <w:r w:rsidRPr="000912B3">
              <w:rPr>
                <w:rFonts w:ascii="Sylfaen" w:hAnsi="Sylfaen" w:cs="Sylfaen"/>
                <w:noProof/>
                <w:color w:val="000000"/>
              </w:rPr>
              <w:t>მიერ</w:t>
            </w:r>
            <w:r w:rsidRPr="000912B3">
              <w:rPr>
                <w:noProof/>
                <w:color w:val="000000"/>
              </w:rPr>
              <w:t xml:space="preserve"> </w:t>
            </w:r>
            <w:r w:rsidRPr="000912B3">
              <w:rPr>
                <w:rFonts w:ascii="Sylfaen" w:hAnsi="Sylfaen" w:cs="Sylfaen"/>
                <w:noProof/>
                <w:color w:val="000000"/>
              </w:rPr>
              <w:t>და</w:t>
            </w:r>
            <w:r w:rsidRPr="000912B3">
              <w:rPr>
                <w:noProof/>
                <w:color w:val="000000"/>
              </w:rPr>
              <w:t xml:space="preserve"> </w:t>
            </w:r>
            <w:r w:rsidRPr="000912B3">
              <w:rPr>
                <w:rFonts w:ascii="Sylfaen" w:hAnsi="Sylfaen" w:cs="Sylfaen"/>
                <w:noProof/>
                <w:color w:val="000000"/>
              </w:rPr>
              <w:t>სრულად</w:t>
            </w:r>
            <w:r w:rsidRPr="000912B3">
              <w:rPr>
                <w:noProof/>
                <w:color w:val="000000"/>
              </w:rPr>
              <w:t xml:space="preserve"> </w:t>
            </w:r>
            <w:r w:rsidRPr="000912B3">
              <w:rPr>
                <w:rFonts w:ascii="Sylfaen" w:hAnsi="Sylfaen" w:cs="Sylfaen"/>
                <w:noProof/>
                <w:color w:val="000000"/>
              </w:rPr>
              <w:t>შეესაბამება</w:t>
            </w:r>
            <w:r w:rsidRPr="000912B3">
              <w:rPr>
                <w:noProof/>
                <w:color w:val="000000"/>
              </w:rPr>
              <w:t xml:space="preserve"> „</w:t>
            </w:r>
            <w:r w:rsidRPr="000912B3">
              <w:rPr>
                <w:rFonts w:ascii="Sylfaen" w:hAnsi="Sylfaen" w:cs="Sylfaen"/>
                <w:noProof/>
                <w:color w:val="000000"/>
              </w:rPr>
              <w:t>საკონსტიტუციო</w:t>
            </w:r>
            <w:r w:rsidRPr="000912B3">
              <w:rPr>
                <w:noProof/>
                <w:color w:val="000000"/>
              </w:rPr>
              <w:t xml:space="preserve"> </w:t>
            </w:r>
            <w:r w:rsidRPr="000912B3">
              <w:rPr>
                <w:rFonts w:ascii="Sylfaen" w:hAnsi="Sylfaen" w:cs="Sylfaen"/>
                <w:noProof/>
                <w:color w:val="000000"/>
              </w:rPr>
              <w:t>სამართალწარმოების</w:t>
            </w:r>
            <w:r w:rsidRPr="000912B3">
              <w:rPr>
                <w:noProof/>
                <w:color w:val="000000"/>
              </w:rPr>
              <w:t xml:space="preserve"> </w:t>
            </w:r>
            <w:r w:rsidRPr="000912B3">
              <w:rPr>
                <w:rFonts w:ascii="Sylfaen" w:hAnsi="Sylfaen" w:cs="Sylfaen"/>
                <w:noProof/>
                <w:color w:val="000000"/>
              </w:rPr>
              <w:t>შესახებ</w:t>
            </w:r>
            <w:r w:rsidRPr="000912B3">
              <w:rPr>
                <w:noProof/>
                <w:color w:val="000000"/>
              </w:rPr>
              <w:t xml:space="preserve">“ </w:t>
            </w:r>
            <w:r w:rsidRPr="000912B3">
              <w:rPr>
                <w:rFonts w:ascii="Sylfaen" w:hAnsi="Sylfaen" w:cs="Sylfaen"/>
                <w:noProof/>
                <w:color w:val="000000"/>
              </w:rPr>
              <w:t>საქართველოს</w:t>
            </w:r>
            <w:r w:rsidRPr="000912B3">
              <w:rPr>
                <w:noProof/>
                <w:color w:val="000000"/>
              </w:rPr>
              <w:t xml:space="preserve"> </w:t>
            </w:r>
            <w:r w:rsidRPr="000912B3">
              <w:rPr>
                <w:rFonts w:ascii="Sylfaen" w:hAnsi="Sylfaen" w:cs="Sylfaen"/>
                <w:noProof/>
                <w:color w:val="000000"/>
              </w:rPr>
              <w:t>კანონის</w:t>
            </w:r>
            <w:r w:rsidRPr="000912B3">
              <w:rPr>
                <w:noProof/>
                <w:color w:val="000000"/>
              </w:rPr>
              <w:t xml:space="preserve"> </w:t>
            </w:r>
            <w:r w:rsidRPr="000912B3">
              <w:rPr>
                <w:rFonts w:ascii="Sylfaen" w:hAnsi="Sylfaen" w:cs="Sylfaen"/>
                <w:noProof/>
                <w:color w:val="000000"/>
              </w:rPr>
              <w:t>მე</w:t>
            </w:r>
            <w:r w:rsidRPr="000912B3">
              <w:rPr>
                <w:noProof/>
                <w:color w:val="000000"/>
              </w:rPr>
              <w:t xml:space="preserve">-16 </w:t>
            </w:r>
            <w:r w:rsidRPr="000912B3">
              <w:rPr>
                <w:rFonts w:ascii="Sylfaen" w:hAnsi="Sylfaen" w:cs="Sylfaen"/>
                <w:noProof/>
                <w:color w:val="000000"/>
              </w:rPr>
              <w:t>მუხლით</w:t>
            </w:r>
            <w:r w:rsidRPr="000912B3">
              <w:rPr>
                <w:noProof/>
                <w:color w:val="000000"/>
              </w:rPr>
              <w:t xml:space="preserve"> </w:t>
            </w:r>
            <w:r w:rsidRPr="000912B3">
              <w:rPr>
                <w:rFonts w:ascii="Sylfaen" w:hAnsi="Sylfaen" w:cs="Sylfaen"/>
                <w:noProof/>
                <w:color w:val="000000"/>
              </w:rPr>
              <w:t>დადგენილ</w:t>
            </w:r>
            <w:r w:rsidRPr="000912B3">
              <w:rPr>
                <w:noProof/>
                <w:color w:val="000000"/>
              </w:rPr>
              <w:t xml:space="preserve"> </w:t>
            </w:r>
            <w:r w:rsidRPr="000912B3">
              <w:rPr>
                <w:rFonts w:ascii="Sylfaen" w:hAnsi="Sylfaen" w:cs="Sylfaen"/>
                <w:noProof/>
                <w:color w:val="000000"/>
              </w:rPr>
              <w:t>მოთხოვნებს</w:t>
            </w:r>
            <w:r w:rsidRPr="000912B3">
              <w:rPr>
                <w:noProof/>
                <w:color w:val="000000"/>
              </w:rPr>
              <w:t xml:space="preserve">. </w:t>
            </w:r>
            <w:r w:rsidRPr="000912B3">
              <w:rPr>
                <w:rFonts w:ascii="Sylfaen" w:hAnsi="Sylfaen" w:cs="Sylfaen"/>
                <w:noProof/>
                <w:color w:val="000000"/>
              </w:rPr>
              <w:t>სარჩელი</w:t>
            </w:r>
            <w:r w:rsidRPr="000912B3">
              <w:rPr>
                <w:rFonts w:ascii="Sylfaen" w:hAnsi="Sylfaen" w:cs="Sylfaen"/>
                <w:noProof/>
                <w:color w:val="000000"/>
                <w:lang w:val="ka-GE"/>
              </w:rPr>
              <w:t>ს</w:t>
            </w:r>
            <w:r w:rsidRPr="000912B3">
              <w:rPr>
                <w:noProof/>
                <w:color w:val="000000"/>
              </w:rPr>
              <w:t xml:space="preserve"> </w:t>
            </w:r>
            <w:r w:rsidRPr="000912B3">
              <w:rPr>
                <w:rFonts w:ascii="Sylfaen" w:hAnsi="Sylfaen" w:cs="Sylfaen"/>
                <w:noProof/>
                <w:color w:val="000000"/>
              </w:rPr>
              <w:t>აღძვრისას</w:t>
            </w:r>
            <w:r w:rsidRPr="000912B3">
              <w:rPr>
                <w:noProof/>
                <w:color w:val="000000"/>
              </w:rPr>
              <w:t xml:space="preserve"> </w:t>
            </w:r>
            <w:r w:rsidRPr="000912B3">
              <w:rPr>
                <w:rFonts w:ascii="Sylfaen" w:hAnsi="Sylfaen" w:cs="Sylfaen"/>
                <w:noProof/>
                <w:color w:val="000000"/>
              </w:rPr>
              <w:t>არ</w:t>
            </w:r>
            <w:r w:rsidRPr="000912B3">
              <w:rPr>
                <w:noProof/>
                <w:color w:val="000000"/>
              </w:rPr>
              <w:t xml:space="preserve"> </w:t>
            </w:r>
            <w:r w:rsidRPr="000912B3">
              <w:rPr>
                <w:rFonts w:ascii="Sylfaen" w:hAnsi="Sylfaen" w:cs="Sylfaen"/>
                <w:noProof/>
                <w:color w:val="000000"/>
              </w:rPr>
              <w:t>დარღვეულა</w:t>
            </w:r>
            <w:r w:rsidRPr="000912B3">
              <w:rPr>
                <w:noProof/>
                <w:color w:val="000000"/>
              </w:rPr>
              <w:t xml:space="preserve"> </w:t>
            </w:r>
            <w:r w:rsidRPr="000912B3">
              <w:rPr>
                <w:rFonts w:ascii="Sylfaen" w:hAnsi="Sylfaen" w:cs="Sylfaen"/>
                <w:noProof/>
                <w:color w:val="000000"/>
              </w:rPr>
              <w:t>მისი</w:t>
            </w:r>
            <w:r w:rsidRPr="000912B3">
              <w:rPr>
                <w:noProof/>
                <w:color w:val="000000"/>
              </w:rPr>
              <w:t xml:space="preserve"> </w:t>
            </w:r>
            <w:r w:rsidRPr="000912B3">
              <w:rPr>
                <w:rFonts w:ascii="Sylfaen" w:hAnsi="Sylfaen" w:cs="Sylfaen"/>
                <w:noProof/>
                <w:color w:val="000000"/>
              </w:rPr>
              <w:t>შეტანის</w:t>
            </w:r>
            <w:r w:rsidRPr="000912B3">
              <w:rPr>
                <w:noProof/>
                <w:color w:val="000000"/>
              </w:rPr>
              <w:t xml:space="preserve"> </w:t>
            </w:r>
            <w:r w:rsidRPr="000912B3">
              <w:rPr>
                <w:rFonts w:ascii="Sylfaen" w:hAnsi="Sylfaen" w:cs="Sylfaen"/>
                <w:noProof/>
                <w:color w:val="000000"/>
              </w:rPr>
              <w:t>კანონით</w:t>
            </w:r>
            <w:r w:rsidRPr="000912B3">
              <w:rPr>
                <w:noProof/>
                <w:color w:val="000000"/>
              </w:rPr>
              <w:t xml:space="preserve"> </w:t>
            </w:r>
            <w:r w:rsidRPr="000912B3">
              <w:rPr>
                <w:rFonts w:ascii="Sylfaen" w:hAnsi="Sylfaen" w:cs="Sylfaen"/>
                <w:noProof/>
                <w:color w:val="000000"/>
              </w:rPr>
              <w:t>დადგენილი</w:t>
            </w:r>
            <w:r w:rsidRPr="000912B3">
              <w:rPr>
                <w:noProof/>
                <w:color w:val="000000"/>
              </w:rPr>
              <w:t xml:space="preserve"> </w:t>
            </w:r>
            <w:r w:rsidRPr="000912B3">
              <w:rPr>
                <w:rFonts w:ascii="Sylfaen" w:hAnsi="Sylfaen" w:cs="Sylfaen"/>
                <w:noProof/>
                <w:color w:val="000000"/>
              </w:rPr>
              <w:t>ვადა</w:t>
            </w:r>
            <w:r w:rsidRPr="000912B3">
              <w:rPr>
                <w:noProof/>
                <w:color w:val="000000"/>
              </w:rPr>
              <w:t xml:space="preserve">. </w:t>
            </w:r>
            <w:r w:rsidR="000912B3" w:rsidRPr="000912B3">
              <w:rPr>
                <w:rFonts w:ascii="Sylfaen" w:hAnsi="Sylfaen" w:cs="Sylfaen"/>
              </w:rPr>
              <w:t>სარჩელი</w:t>
            </w:r>
            <w:r w:rsidR="000912B3" w:rsidRPr="000912B3">
              <w:t xml:space="preserve"> </w:t>
            </w:r>
            <w:r w:rsidR="000912B3" w:rsidRPr="000912B3">
              <w:rPr>
                <w:rFonts w:ascii="Sylfaen" w:hAnsi="Sylfaen" w:cs="Sylfaen"/>
              </w:rPr>
              <w:t>შემოტანილია</w:t>
            </w:r>
            <w:r w:rsidR="000912B3" w:rsidRPr="000912B3">
              <w:t xml:space="preserve"> </w:t>
            </w:r>
            <w:r w:rsidR="000912B3" w:rsidRPr="000912B3">
              <w:rPr>
                <w:rFonts w:ascii="Sylfaen" w:hAnsi="Sylfaen" w:cs="Sylfaen"/>
              </w:rPr>
              <w:t>კანონით</w:t>
            </w:r>
            <w:r w:rsidR="000912B3" w:rsidRPr="000912B3">
              <w:t xml:space="preserve"> </w:t>
            </w:r>
            <w:r w:rsidR="000912B3" w:rsidRPr="000912B3">
              <w:rPr>
                <w:rFonts w:ascii="Sylfaen" w:hAnsi="Sylfaen" w:cs="Sylfaen"/>
              </w:rPr>
              <w:t>დადგენილი</w:t>
            </w:r>
            <w:r w:rsidR="000912B3" w:rsidRPr="000912B3">
              <w:t xml:space="preserve"> </w:t>
            </w:r>
            <w:r w:rsidR="000912B3" w:rsidRPr="000912B3">
              <w:rPr>
                <w:rFonts w:ascii="Sylfaen" w:hAnsi="Sylfaen" w:cs="Sylfaen"/>
              </w:rPr>
              <w:t>ვადების</w:t>
            </w:r>
            <w:r w:rsidR="000912B3" w:rsidRPr="000912B3">
              <w:t xml:space="preserve"> </w:t>
            </w:r>
            <w:r w:rsidR="000912B3" w:rsidRPr="000912B3">
              <w:rPr>
                <w:rFonts w:ascii="Sylfaen" w:hAnsi="Sylfaen" w:cs="Sylfaen"/>
              </w:rPr>
              <w:t>დაცვით</w:t>
            </w:r>
            <w:r w:rsidR="000912B3" w:rsidRPr="000912B3">
              <w:t>.</w:t>
            </w:r>
            <w:r w:rsidR="000912B3" w:rsidRPr="000912B3">
              <w:rPr>
                <w:rFonts w:ascii="Sylfaen" w:hAnsi="Sylfaen"/>
                <w:lang w:val="ka-GE"/>
              </w:rPr>
              <w:t xml:space="preserve"> </w:t>
            </w:r>
            <w:r w:rsidR="000912B3" w:rsidRPr="000912B3">
              <w:rPr>
                <w:rFonts w:ascii="Sylfaen" w:hAnsi="Sylfaen" w:cs="Sylfaen"/>
              </w:rPr>
              <w:t>არ</w:t>
            </w:r>
            <w:r w:rsidR="000912B3" w:rsidRPr="000912B3">
              <w:t xml:space="preserve"> </w:t>
            </w:r>
            <w:r w:rsidR="000912B3" w:rsidRPr="000912B3">
              <w:rPr>
                <w:rFonts w:ascii="Sylfaen" w:hAnsi="Sylfaen" w:cs="Sylfaen"/>
              </w:rPr>
              <w:t>არსებობს</w:t>
            </w:r>
            <w:r w:rsidR="000912B3" w:rsidRPr="000912B3">
              <w:t xml:space="preserve"> </w:t>
            </w:r>
            <w:r w:rsidR="000912B3" w:rsidRPr="000912B3">
              <w:rPr>
                <w:rFonts w:ascii="Sylfaen" w:hAnsi="Sylfaen" w:cs="Sylfaen"/>
              </w:rPr>
              <w:t>სადავო</w:t>
            </w:r>
            <w:r w:rsidR="000912B3" w:rsidRPr="000912B3">
              <w:t xml:space="preserve"> </w:t>
            </w:r>
            <w:r w:rsidR="000912B3" w:rsidRPr="000912B3">
              <w:rPr>
                <w:rFonts w:ascii="Sylfaen" w:hAnsi="Sylfaen" w:cs="Sylfaen"/>
              </w:rPr>
              <w:t>აქტზე</w:t>
            </w:r>
            <w:r w:rsidR="000912B3" w:rsidRPr="000912B3">
              <w:t xml:space="preserve"> </w:t>
            </w:r>
            <w:r w:rsidR="000912B3" w:rsidRPr="000912B3">
              <w:rPr>
                <w:rFonts w:ascii="Sylfaen" w:hAnsi="Sylfaen" w:cs="Sylfaen"/>
              </w:rPr>
              <w:t>მაღლა</w:t>
            </w:r>
            <w:r w:rsidR="000912B3" w:rsidRPr="000912B3">
              <w:t xml:space="preserve"> </w:t>
            </w:r>
            <w:r w:rsidR="000912B3" w:rsidRPr="000912B3">
              <w:rPr>
                <w:rFonts w:ascii="Sylfaen" w:hAnsi="Sylfaen" w:cs="Sylfaen"/>
              </w:rPr>
              <w:t>მდგომი</w:t>
            </w:r>
            <w:r w:rsidR="000912B3" w:rsidRPr="000912B3">
              <w:t xml:space="preserve"> </w:t>
            </w:r>
            <w:r w:rsidR="000912B3" w:rsidRPr="000912B3">
              <w:rPr>
                <w:rFonts w:ascii="Sylfaen" w:hAnsi="Sylfaen" w:cs="Sylfaen"/>
              </w:rPr>
              <w:t>სხვა</w:t>
            </w:r>
            <w:r w:rsidR="000912B3" w:rsidRPr="000912B3">
              <w:t xml:space="preserve"> </w:t>
            </w:r>
            <w:r w:rsidR="000912B3" w:rsidRPr="000912B3">
              <w:rPr>
                <w:rFonts w:ascii="Sylfaen" w:hAnsi="Sylfaen" w:cs="Sylfaen"/>
              </w:rPr>
              <w:t>კანონი</w:t>
            </w:r>
            <w:r w:rsidR="000912B3" w:rsidRPr="000912B3">
              <w:t xml:space="preserve">, </w:t>
            </w:r>
            <w:r w:rsidR="000912B3" w:rsidRPr="000912B3">
              <w:rPr>
                <w:rFonts w:ascii="Sylfaen" w:hAnsi="Sylfaen" w:cs="Sylfaen"/>
              </w:rPr>
              <w:t>რომლის</w:t>
            </w:r>
            <w:r w:rsidR="000912B3" w:rsidRPr="000912B3">
              <w:t xml:space="preserve"> </w:t>
            </w:r>
            <w:r w:rsidR="000912B3" w:rsidRPr="000912B3">
              <w:rPr>
                <w:rFonts w:ascii="Sylfaen" w:hAnsi="Sylfaen" w:cs="Sylfaen"/>
              </w:rPr>
              <w:t>კონსტიტუციურობასთან</w:t>
            </w:r>
            <w:r w:rsidR="000912B3" w:rsidRPr="000912B3">
              <w:rPr>
                <w:rFonts w:ascii="Sylfaen" w:hAnsi="Sylfaen" w:cs="Sylfaen"/>
                <w:lang w:val="ka-GE"/>
              </w:rPr>
              <w:t xml:space="preserve"> </w:t>
            </w:r>
            <w:r w:rsidR="000912B3" w:rsidRPr="000912B3">
              <w:rPr>
                <w:rFonts w:ascii="Sylfaen" w:hAnsi="Sylfaen" w:cs="Sylfaen"/>
              </w:rPr>
              <w:t>დაკავშირებით</w:t>
            </w:r>
            <w:r w:rsidR="000912B3" w:rsidRPr="000912B3">
              <w:t xml:space="preserve"> </w:t>
            </w:r>
            <w:r w:rsidR="000912B3" w:rsidRPr="000912B3">
              <w:rPr>
                <w:rFonts w:ascii="Sylfaen" w:hAnsi="Sylfaen" w:cs="Sylfaen"/>
              </w:rPr>
              <w:t>მსჯელობა</w:t>
            </w:r>
            <w:r w:rsidR="000912B3" w:rsidRPr="000912B3">
              <w:t xml:space="preserve"> </w:t>
            </w:r>
            <w:r w:rsidR="000912B3" w:rsidRPr="000912B3">
              <w:rPr>
                <w:rFonts w:ascii="Sylfaen" w:hAnsi="Sylfaen" w:cs="Sylfaen"/>
              </w:rPr>
              <w:t>იქნებოდა</w:t>
            </w:r>
            <w:r w:rsidR="000912B3" w:rsidRPr="000912B3">
              <w:t xml:space="preserve"> </w:t>
            </w:r>
            <w:r w:rsidR="000912B3" w:rsidRPr="000912B3">
              <w:rPr>
                <w:rFonts w:ascii="Sylfaen" w:hAnsi="Sylfaen" w:cs="Sylfaen"/>
              </w:rPr>
              <w:t>საჭირო</w:t>
            </w:r>
            <w:r w:rsidR="000912B3" w:rsidRPr="000912B3">
              <w:t xml:space="preserve"> </w:t>
            </w:r>
            <w:r w:rsidR="000912B3" w:rsidRPr="000912B3">
              <w:rPr>
                <w:rFonts w:ascii="Sylfaen" w:hAnsi="Sylfaen" w:cs="Sylfaen"/>
              </w:rPr>
              <w:t>სადავო</w:t>
            </w:r>
            <w:r w:rsidR="000912B3" w:rsidRPr="000912B3">
              <w:t xml:space="preserve"> </w:t>
            </w:r>
            <w:r w:rsidR="000912B3" w:rsidRPr="000912B3">
              <w:rPr>
                <w:rFonts w:ascii="Sylfaen" w:hAnsi="Sylfaen" w:cs="Sylfaen"/>
              </w:rPr>
              <w:t>აქტის</w:t>
            </w:r>
            <w:r w:rsidR="000912B3" w:rsidRPr="000912B3">
              <w:t xml:space="preserve"> </w:t>
            </w:r>
            <w:r w:rsidR="000912B3" w:rsidRPr="000912B3">
              <w:rPr>
                <w:rFonts w:ascii="Sylfaen" w:hAnsi="Sylfaen" w:cs="Sylfaen"/>
              </w:rPr>
              <w:t>კონსტიტუციურობაზე</w:t>
            </w:r>
            <w:r w:rsidR="000912B3" w:rsidRPr="000912B3">
              <w:rPr>
                <w:rFonts w:ascii="Sylfaen" w:hAnsi="Sylfaen" w:cs="Sylfaen"/>
                <w:lang w:val="ka-GE"/>
              </w:rPr>
              <w:t xml:space="preserve"> </w:t>
            </w:r>
            <w:r w:rsidR="000912B3" w:rsidRPr="000912B3">
              <w:rPr>
                <w:rFonts w:ascii="Sylfaen" w:hAnsi="Sylfaen" w:cs="Sylfaen"/>
              </w:rPr>
              <w:t>სრულფასოვანი</w:t>
            </w:r>
            <w:r w:rsidR="000912B3" w:rsidRPr="000912B3">
              <w:t xml:space="preserve"> </w:t>
            </w:r>
            <w:r w:rsidR="000912B3" w:rsidRPr="000912B3">
              <w:rPr>
                <w:rFonts w:ascii="Sylfaen" w:hAnsi="Sylfaen" w:cs="Sylfaen"/>
              </w:rPr>
              <w:t>მსჯელობის</w:t>
            </w:r>
            <w:r w:rsidR="000912B3" w:rsidRPr="000912B3">
              <w:t xml:space="preserve"> </w:t>
            </w:r>
            <w:r w:rsidR="000912B3" w:rsidRPr="000912B3">
              <w:rPr>
                <w:rFonts w:ascii="Sylfaen" w:hAnsi="Sylfaen" w:cs="Sylfaen"/>
              </w:rPr>
              <w:t>უზრუნველყოფის</w:t>
            </w:r>
            <w:r w:rsidR="000912B3" w:rsidRPr="000912B3">
              <w:t xml:space="preserve"> </w:t>
            </w:r>
            <w:r w:rsidR="000912B3" w:rsidRPr="000912B3">
              <w:rPr>
                <w:rFonts w:ascii="Sylfaen" w:hAnsi="Sylfaen" w:cs="Sylfaen"/>
              </w:rPr>
              <w:t>მიზნით</w:t>
            </w:r>
            <w:r w:rsidR="000912B3" w:rsidRPr="000912B3">
              <w:t>.</w:t>
            </w:r>
          </w:p>
          <w:p w:rsidR="002D17B1" w:rsidRPr="00ED752D" w:rsidRDefault="000912B3" w:rsidP="00ED752D">
            <w:pPr>
              <w:spacing w:after="0" w:line="240" w:lineRule="auto"/>
              <w:rPr>
                <w:color w:val="000000"/>
                <w:sz w:val="24"/>
                <w:szCs w:val="24"/>
              </w:rPr>
            </w:pPr>
            <w:r w:rsidRPr="000912B3">
              <w:t xml:space="preserve"> </w:t>
            </w:r>
            <w:r w:rsidR="00FD49EB" w:rsidRPr="000912B3">
              <w:rPr>
                <w:rFonts w:ascii="Sylfaen" w:hAnsi="Sylfaen" w:cs="Sylfaen"/>
                <w:noProof/>
                <w:color w:val="000000"/>
              </w:rPr>
              <w:t>ყოველივე</w:t>
            </w:r>
            <w:r w:rsidR="00FD49EB" w:rsidRPr="000912B3">
              <w:rPr>
                <w:noProof/>
                <w:color w:val="000000"/>
              </w:rPr>
              <w:t xml:space="preserve"> </w:t>
            </w:r>
            <w:r w:rsidR="00FD49EB" w:rsidRPr="000912B3">
              <w:rPr>
                <w:rFonts w:ascii="Sylfaen" w:hAnsi="Sylfaen" w:cs="Sylfaen"/>
                <w:noProof/>
                <w:color w:val="000000"/>
              </w:rPr>
              <w:t>ზემოაღნიშნულის</w:t>
            </w:r>
            <w:r w:rsidR="00FD49EB" w:rsidRPr="000912B3">
              <w:rPr>
                <w:noProof/>
                <w:color w:val="000000"/>
              </w:rPr>
              <w:t xml:space="preserve"> </w:t>
            </w:r>
            <w:r w:rsidR="00FD49EB" w:rsidRPr="000912B3">
              <w:rPr>
                <w:rFonts w:ascii="Sylfaen" w:hAnsi="Sylfaen" w:cs="Sylfaen"/>
                <w:noProof/>
                <w:color w:val="000000"/>
              </w:rPr>
              <w:t>გათვალისწინებით</w:t>
            </w:r>
            <w:r w:rsidR="00FD49EB" w:rsidRPr="000912B3">
              <w:rPr>
                <w:noProof/>
                <w:color w:val="000000"/>
              </w:rPr>
              <w:t xml:space="preserve">, </w:t>
            </w:r>
            <w:r w:rsidR="00FD49EB" w:rsidRPr="000912B3">
              <w:rPr>
                <w:rFonts w:ascii="Sylfaen" w:hAnsi="Sylfaen" w:cs="Sylfaen"/>
                <w:noProof/>
                <w:color w:val="000000"/>
              </w:rPr>
              <w:t>არ</w:t>
            </w:r>
            <w:r w:rsidR="00FD49EB" w:rsidRPr="000912B3">
              <w:rPr>
                <w:noProof/>
                <w:color w:val="000000"/>
              </w:rPr>
              <w:t xml:space="preserve"> </w:t>
            </w:r>
            <w:r w:rsidR="00FD49EB" w:rsidRPr="000912B3">
              <w:rPr>
                <w:rFonts w:ascii="Sylfaen" w:hAnsi="Sylfaen" w:cs="Sylfaen"/>
                <w:noProof/>
                <w:color w:val="000000"/>
              </w:rPr>
              <w:t>არსებობს</w:t>
            </w:r>
            <w:r w:rsidR="00FD49EB" w:rsidRPr="000912B3">
              <w:rPr>
                <w:noProof/>
                <w:color w:val="000000"/>
              </w:rPr>
              <w:t xml:space="preserve"> </w:t>
            </w:r>
            <w:r w:rsidR="00FD49EB" w:rsidRPr="000912B3">
              <w:rPr>
                <w:rFonts w:ascii="Sylfaen" w:hAnsi="Sylfaen" w:cs="Sylfaen"/>
                <w:noProof/>
                <w:color w:val="000000"/>
              </w:rPr>
              <w:t>წინამდებარე</w:t>
            </w:r>
            <w:r w:rsidR="00FD49EB" w:rsidRPr="000912B3">
              <w:rPr>
                <w:noProof/>
                <w:color w:val="000000"/>
              </w:rPr>
              <w:t xml:space="preserve"> </w:t>
            </w:r>
            <w:r w:rsidR="00FD49EB" w:rsidRPr="000912B3">
              <w:rPr>
                <w:rFonts w:ascii="Sylfaen" w:hAnsi="Sylfaen" w:cs="Sylfaen"/>
                <w:noProof/>
                <w:color w:val="000000"/>
              </w:rPr>
              <w:t>კონსტიტუციური</w:t>
            </w:r>
            <w:r w:rsidR="00FD49EB" w:rsidRPr="000912B3">
              <w:rPr>
                <w:noProof/>
                <w:color w:val="000000"/>
              </w:rPr>
              <w:t xml:space="preserve"> </w:t>
            </w:r>
            <w:r w:rsidR="00FD49EB" w:rsidRPr="000912B3">
              <w:rPr>
                <w:rFonts w:ascii="Sylfaen" w:hAnsi="Sylfaen" w:cs="Sylfaen"/>
                <w:noProof/>
                <w:color w:val="000000"/>
              </w:rPr>
              <w:t>სარჩელის</w:t>
            </w:r>
            <w:r w:rsidR="00FD49EB" w:rsidRPr="000912B3">
              <w:rPr>
                <w:noProof/>
                <w:color w:val="000000"/>
              </w:rPr>
              <w:t xml:space="preserve"> </w:t>
            </w:r>
            <w:r w:rsidR="00FD49EB" w:rsidRPr="000912B3">
              <w:rPr>
                <w:rFonts w:ascii="Sylfaen" w:hAnsi="Sylfaen" w:cs="Sylfaen"/>
                <w:noProof/>
                <w:color w:val="000000"/>
              </w:rPr>
              <w:t>განსახილველად</w:t>
            </w:r>
            <w:r w:rsidR="00FD49EB" w:rsidRPr="000912B3">
              <w:rPr>
                <w:noProof/>
                <w:color w:val="000000"/>
              </w:rPr>
              <w:t xml:space="preserve"> </w:t>
            </w:r>
            <w:r w:rsidR="00FD49EB" w:rsidRPr="000912B3">
              <w:rPr>
                <w:rFonts w:ascii="Sylfaen" w:hAnsi="Sylfaen" w:cs="Sylfaen"/>
                <w:noProof/>
                <w:color w:val="000000"/>
              </w:rPr>
              <w:t>მიღებაზე</w:t>
            </w:r>
            <w:r w:rsidR="00FD49EB" w:rsidRPr="000912B3">
              <w:rPr>
                <w:noProof/>
                <w:color w:val="000000"/>
              </w:rPr>
              <w:t xml:space="preserve"> </w:t>
            </w:r>
            <w:r w:rsidR="00FD49EB" w:rsidRPr="000912B3">
              <w:rPr>
                <w:rFonts w:ascii="Sylfaen" w:hAnsi="Sylfaen" w:cs="Sylfaen"/>
                <w:noProof/>
                <w:color w:val="000000"/>
              </w:rPr>
              <w:t>უარის</w:t>
            </w:r>
            <w:r w:rsidR="00FD49EB" w:rsidRPr="000912B3">
              <w:rPr>
                <w:noProof/>
                <w:color w:val="000000"/>
              </w:rPr>
              <w:t xml:space="preserve"> </w:t>
            </w:r>
            <w:r w:rsidR="00FD49EB" w:rsidRPr="000912B3">
              <w:rPr>
                <w:rFonts w:ascii="Sylfaen" w:hAnsi="Sylfaen" w:cs="Sylfaen"/>
                <w:noProof/>
                <w:color w:val="000000"/>
              </w:rPr>
              <w:t>თქმის</w:t>
            </w:r>
            <w:r w:rsidR="00FD49EB" w:rsidRPr="000912B3">
              <w:rPr>
                <w:noProof/>
                <w:color w:val="000000"/>
              </w:rPr>
              <w:t xml:space="preserve"> „</w:t>
            </w:r>
            <w:r w:rsidR="00FD49EB" w:rsidRPr="000912B3">
              <w:rPr>
                <w:rFonts w:ascii="Sylfaen" w:hAnsi="Sylfaen" w:cs="Sylfaen"/>
                <w:noProof/>
                <w:color w:val="000000"/>
              </w:rPr>
              <w:t>საკონსტიტუციო</w:t>
            </w:r>
            <w:r w:rsidR="00FD49EB" w:rsidRPr="000912B3">
              <w:rPr>
                <w:noProof/>
                <w:color w:val="000000"/>
              </w:rPr>
              <w:t xml:space="preserve"> </w:t>
            </w:r>
            <w:r w:rsidR="00FD49EB" w:rsidRPr="000912B3">
              <w:rPr>
                <w:rFonts w:ascii="Sylfaen" w:hAnsi="Sylfaen" w:cs="Sylfaen"/>
                <w:noProof/>
                <w:color w:val="000000"/>
              </w:rPr>
              <w:t>სამართალწარმოების</w:t>
            </w:r>
            <w:r w:rsidR="00FD49EB" w:rsidRPr="000912B3">
              <w:rPr>
                <w:noProof/>
                <w:color w:val="000000"/>
              </w:rPr>
              <w:t xml:space="preserve"> </w:t>
            </w:r>
            <w:r w:rsidR="00FD49EB" w:rsidRPr="000912B3">
              <w:rPr>
                <w:rFonts w:ascii="Sylfaen" w:hAnsi="Sylfaen" w:cs="Sylfaen"/>
                <w:noProof/>
                <w:color w:val="000000"/>
              </w:rPr>
              <w:t>შესახებ</w:t>
            </w:r>
            <w:r w:rsidR="00FD49EB" w:rsidRPr="000912B3">
              <w:rPr>
                <w:noProof/>
                <w:color w:val="000000"/>
              </w:rPr>
              <w:t xml:space="preserve">“ </w:t>
            </w:r>
            <w:r w:rsidR="00FD49EB" w:rsidRPr="000912B3">
              <w:rPr>
                <w:rFonts w:ascii="Sylfaen" w:hAnsi="Sylfaen" w:cs="Sylfaen"/>
                <w:noProof/>
                <w:color w:val="000000"/>
              </w:rPr>
              <w:t>საქართველოს</w:t>
            </w:r>
            <w:r w:rsidR="00FD49EB" w:rsidRPr="000912B3">
              <w:rPr>
                <w:noProof/>
                <w:color w:val="000000"/>
              </w:rPr>
              <w:t xml:space="preserve"> </w:t>
            </w:r>
            <w:r w:rsidR="00FD49EB" w:rsidRPr="000912B3">
              <w:rPr>
                <w:rFonts w:ascii="Sylfaen" w:hAnsi="Sylfaen" w:cs="Sylfaen"/>
                <w:noProof/>
                <w:color w:val="000000"/>
              </w:rPr>
              <w:t>კანონის</w:t>
            </w:r>
            <w:r w:rsidR="00FD49EB" w:rsidRPr="000912B3">
              <w:rPr>
                <w:noProof/>
                <w:color w:val="000000"/>
              </w:rPr>
              <w:t xml:space="preserve"> </w:t>
            </w:r>
            <w:r w:rsidR="00FD49EB" w:rsidRPr="000912B3">
              <w:rPr>
                <w:rFonts w:ascii="Sylfaen" w:hAnsi="Sylfaen" w:cs="Sylfaen"/>
                <w:noProof/>
                <w:color w:val="000000"/>
              </w:rPr>
              <w:t>მე</w:t>
            </w:r>
            <w:r w:rsidR="00FD49EB" w:rsidRPr="000912B3">
              <w:rPr>
                <w:noProof/>
                <w:color w:val="000000"/>
              </w:rPr>
              <w:t xml:space="preserve">-18 </w:t>
            </w:r>
            <w:r w:rsidR="00FD49EB" w:rsidRPr="000912B3">
              <w:rPr>
                <w:rFonts w:ascii="Sylfaen" w:hAnsi="Sylfaen" w:cs="Sylfaen"/>
                <w:noProof/>
                <w:color w:val="000000"/>
              </w:rPr>
              <w:t>მუხლით</w:t>
            </w:r>
            <w:r w:rsidR="00FD49EB" w:rsidRPr="000912B3">
              <w:rPr>
                <w:noProof/>
                <w:color w:val="000000"/>
              </w:rPr>
              <w:t xml:space="preserve"> </w:t>
            </w:r>
            <w:r w:rsidR="00FD49EB" w:rsidRPr="000912B3">
              <w:rPr>
                <w:rFonts w:ascii="Sylfaen" w:hAnsi="Sylfaen" w:cs="Sylfaen"/>
                <w:noProof/>
                <w:color w:val="000000"/>
              </w:rPr>
              <w:t>განსაზღვრული</w:t>
            </w:r>
            <w:r w:rsidR="00FD49EB" w:rsidRPr="000912B3">
              <w:rPr>
                <w:noProof/>
                <w:color w:val="000000"/>
              </w:rPr>
              <w:t xml:space="preserve"> </w:t>
            </w:r>
            <w:r w:rsidR="00FD49EB" w:rsidRPr="000912B3">
              <w:rPr>
                <w:rFonts w:ascii="Sylfaen" w:hAnsi="Sylfaen" w:cs="Sylfaen"/>
                <w:noProof/>
                <w:color w:val="000000"/>
              </w:rPr>
              <w:t>არცერთი</w:t>
            </w:r>
            <w:r w:rsidR="00FD49EB" w:rsidRPr="000912B3">
              <w:rPr>
                <w:noProof/>
                <w:color w:val="000000"/>
              </w:rPr>
              <w:t xml:space="preserve"> </w:t>
            </w:r>
            <w:r w:rsidR="00FD49EB" w:rsidRPr="000912B3">
              <w:rPr>
                <w:rFonts w:ascii="Sylfaen" w:hAnsi="Sylfaen" w:cs="Sylfaen"/>
                <w:noProof/>
                <w:color w:val="000000"/>
              </w:rPr>
              <w:t>საფუძველი</w:t>
            </w:r>
            <w:r w:rsidR="00CD4FDA" w:rsidRPr="000912B3">
              <w:rPr>
                <w:rFonts w:ascii="Sylfaen" w:hAnsi="Sylfaen" w:cs="Sylfaen"/>
                <w:noProof/>
                <w:color w:val="000000"/>
              </w:rPr>
              <w:t>.</w:t>
            </w:r>
            <w:r>
              <w:rPr>
                <w:rFonts w:ascii="Sylfaen" w:hAnsi="Sylfaen" w:cs="Sylfaen"/>
                <w:noProof/>
                <w:color w:val="000000"/>
                <w:sz w:val="24"/>
                <w:szCs w:val="24"/>
                <w:lang w:val="ka-GE"/>
              </w:rPr>
              <w:t xml:space="preserve"> </w:t>
            </w:r>
            <w:permEnd w:id="29"/>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A5C80" w:rsidRPr="000C0133">
        <w:trPr>
          <w:trHeight w:val="467"/>
        </w:trPr>
        <w:tc>
          <w:tcPr>
            <w:tcW w:w="11016" w:type="dxa"/>
            <w:tcBorders>
              <w:top w:val="single" w:sz="4" w:space="0" w:color="auto"/>
              <w:left w:val="nil"/>
              <w:right w:val="nil"/>
            </w:tcBorders>
            <w:shd w:val="clear" w:color="auto" w:fill="C0C0C0"/>
          </w:tcPr>
          <w:p w:rsidR="007A5C80" w:rsidRPr="000C0133" w:rsidRDefault="007A5C80" w:rsidP="000C0133">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0064597D" w:rsidRPr="00F36E00">
              <w:rPr>
                <w:rStyle w:val="FootnoteReference"/>
                <w:rFonts w:ascii="Sylfaen" w:hAnsi="Sylfaen"/>
                <w:b/>
                <w:color w:val="548DD4"/>
                <w:sz w:val="26"/>
                <w:szCs w:val="26"/>
                <w:lang w:val="ka-GE"/>
              </w:rPr>
              <w:footnoteReference w:customMarkFollows="1" w:id="5"/>
              <w:t>შენიშვნა 5</w:t>
            </w:r>
          </w:p>
        </w:tc>
      </w:tr>
      <w:tr w:rsidR="007A5C80" w:rsidRPr="000C0133" w:rsidTr="00ED752D">
        <w:trPr>
          <w:trHeight w:val="585"/>
        </w:trPr>
        <w:tc>
          <w:tcPr>
            <w:tcW w:w="11016" w:type="dxa"/>
          </w:tcPr>
          <w:p w:rsidR="007A5C80" w:rsidRPr="00C06D9E" w:rsidRDefault="00FA4209" w:rsidP="00855118">
            <w:pPr>
              <w:spacing w:after="0" w:line="240" w:lineRule="auto"/>
              <w:rPr>
                <w:rFonts w:ascii="Sylfaen" w:hAnsi="Sylfaen"/>
                <w:b/>
                <w:color w:val="000000"/>
                <w:sz w:val="24"/>
                <w:szCs w:val="24"/>
                <w:lang w:val="ka-GE"/>
              </w:rPr>
            </w:pPr>
            <w:permStart w:id="30" w:edGrp="everyone"/>
            <w:r w:rsidRPr="00C06D9E">
              <w:rPr>
                <w:rFonts w:ascii="Sylfaen" w:hAnsi="Sylfaen"/>
                <w:b/>
                <w:color w:val="000000"/>
                <w:sz w:val="24"/>
                <w:szCs w:val="24"/>
                <w:lang w:val="ka-GE"/>
              </w:rPr>
              <w:t>1. საქართველოს სამოქალაქო კოდექსის 54-ე მუხლის სიტყვების „ეწინააღმდეგება საჯარო წესრიგს ან ზნეობის ნორმებს“</w:t>
            </w:r>
            <w:r w:rsidR="00C06D9E" w:rsidRPr="00C06D9E">
              <w:rPr>
                <w:rFonts w:ascii="Sylfaen" w:hAnsi="Sylfaen"/>
                <w:b/>
                <w:color w:val="000000"/>
                <w:sz w:val="24"/>
                <w:szCs w:val="24"/>
                <w:lang w:val="ka-GE"/>
              </w:rPr>
              <w:t xml:space="preserve"> და 55-ე მუხლის</w:t>
            </w:r>
            <w:r w:rsidRPr="00C06D9E">
              <w:rPr>
                <w:rFonts w:ascii="Sylfaen" w:hAnsi="Sylfaen"/>
                <w:b/>
                <w:color w:val="000000"/>
                <w:sz w:val="24"/>
                <w:szCs w:val="24"/>
                <w:lang w:val="ka-GE"/>
              </w:rPr>
              <w:t xml:space="preserve"> არაკონსტიტუციურობა საქართველოს კონსტიტუციის მე-16</w:t>
            </w:r>
            <w:r w:rsidR="0027052D">
              <w:rPr>
                <w:rFonts w:ascii="Sylfaen" w:hAnsi="Sylfaen"/>
                <w:b/>
                <w:color w:val="000000"/>
                <w:sz w:val="24"/>
                <w:szCs w:val="24"/>
                <w:lang w:val="ka-GE"/>
              </w:rPr>
              <w:t xml:space="preserve"> </w:t>
            </w:r>
            <w:r w:rsidRPr="00C06D9E">
              <w:rPr>
                <w:rFonts w:ascii="Sylfaen" w:hAnsi="Sylfaen"/>
                <w:b/>
                <w:color w:val="000000"/>
                <w:sz w:val="24"/>
                <w:szCs w:val="24"/>
                <w:lang w:val="ka-GE"/>
              </w:rPr>
              <w:t>მუხლთან მიმართებით</w:t>
            </w:r>
          </w:p>
          <w:p w:rsidR="007A5C80" w:rsidRDefault="007A5C80" w:rsidP="00855118">
            <w:pPr>
              <w:spacing w:after="0" w:line="240" w:lineRule="auto"/>
              <w:rPr>
                <w:rFonts w:ascii="Sylfaen" w:hAnsi="Sylfaen"/>
                <w:color w:val="000000"/>
                <w:sz w:val="24"/>
                <w:szCs w:val="24"/>
                <w:lang w:val="ka-GE"/>
              </w:rPr>
            </w:pPr>
          </w:p>
          <w:p w:rsidR="007A5C80" w:rsidRDefault="00FA4209" w:rsidP="00855118">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საქართველოს სამოქალაქო კოდექსის 54-ე მუხლი უცილოდ ბათილად (არარა) გარიგებად მიიჩნევს იმგვარ გარიგებას, რომელიც „ეწინააღმდეგება საჯარო წესრიგს ან ზნეობის ნორმებს“. </w:t>
            </w:r>
          </w:p>
          <w:p w:rsidR="007A5C80" w:rsidRDefault="00FA4209" w:rsidP="00855118">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აღსანიშნავია, რომ გარიგების მეშვეობით სამართლის სუბიექტები უშუალოდ თვითონ აწესრიგებენ </w:t>
            </w:r>
            <w:r w:rsidR="00BD0292">
              <w:rPr>
                <w:rFonts w:ascii="Sylfaen" w:hAnsi="Sylfaen"/>
                <w:color w:val="000000"/>
                <w:sz w:val="24"/>
                <w:szCs w:val="24"/>
                <w:lang w:val="ka-GE"/>
              </w:rPr>
              <w:t>ერთმანეთს შორის ურთიერთობებს, პირველ რიგში, იძენენენ და განკარგავენ ქონებას,  ერთმანეთთან შედიან სხვადასხვა სახის სამართლებრივ ურთიერთობებში.</w:t>
            </w:r>
          </w:p>
          <w:p w:rsidR="00BD0292" w:rsidRDefault="00BD0292" w:rsidP="00855118">
            <w:pPr>
              <w:spacing w:after="0" w:line="240" w:lineRule="auto"/>
              <w:rPr>
                <w:rFonts w:ascii="Sylfaen" w:hAnsi="Sylfaen"/>
                <w:color w:val="000000"/>
                <w:sz w:val="24"/>
                <w:szCs w:val="24"/>
                <w:lang w:val="ka-GE"/>
              </w:rPr>
            </w:pPr>
            <w:r>
              <w:rPr>
                <w:rFonts w:ascii="Sylfaen" w:hAnsi="Sylfaen"/>
                <w:color w:val="000000"/>
                <w:sz w:val="24"/>
                <w:szCs w:val="24"/>
                <w:lang w:val="ka-GE"/>
              </w:rPr>
              <w:t>კერძოსამართლებრივი გარიგებების დადება ერთ-ერთი ფუნდამენტური ძირითადი უფლების - ქმედების საყოველთაო თავისუფლების კერძოსამართლებრივი გამოხატულებაა და ბუნებრივია დაცულია საქართველოს კონსტიტუციით.</w:t>
            </w:r>
          </w:p>
          <w:p w:rsidR="00BD0292" w:rsidRDefault="00BD0292" w:rsidP="00A91DC6">
            <w:pPr>
              <w:spacing w:after="0" w:line="240" w:lineRule="auto"/>
              <w:rPr>
                <w:rFonts w:ascii="Sylfaen" w:hAnsi="Sylfaen"/>
                <w:color w:val="000000"/>
                <w:sz w:val="24"/>
                <w:szCs w:val="24"/>
                <w:lang w:val="ka-GE"/>
              </w:rPr>
            </w:pPr>
            <w:r>
              <w:rPr>
                <w:rFonts w:ascii="Sylfaen" w:hAnsi="Sylfaen"/>
                <w:color w:val="000000"/>
                <w:sz w:val="24"/>
                <w:szCs w:val="24"/>
                <w:lang w:val="ka-GE"/>
              </w:rPr>
              <w:t>საქართველოს კონსტიტუციის მე-16 მუხლის შესაბამისად, ყველას აქვს საკუთარი პიროვნების თავისუფალი განვითრების უფლება, რაც სხვა უფლებებთან ერთდ მოიცავს ქმედების საყოველთაო თავისუფლებასაც.</w:t>
            </w:r>
            <w:r w:rsidR="00A91DC6">
              <w:rPr>
                <w:rFonts w:ascii="Sylfaen" w:hAnsi="Sylfaen"/>
                <w:color w:val="000000"/>
                <w:sz w:val="24"/>
                <w:szCs w:val="24"/>
                <w:lang w:val="ka-GE"/>
              </w:rPr>
              <w:t xml:space="preserve"> საქართველოს საკონსტიტუციო სასამართლოს შეფასებით </w:t>
            </w:r>
            <w:r w:rsidR="00A91DC6" w:rsidRPr="00A91DC6">
              <w:rPr>
                <w:rFonts w:ascii="Sylfaen" w:hAnsi="Sylfaen"/>
                <w:color w:val="000000"/>
                <w:sz w:val="24"/>
                <w:szCs w:val="24"/>
                <w:lang w:val="ka-GE"/>
              </w:rPr>
              <w:t xml:space="preserve"> </w:t>
            </w:r>
            <w:r w:rsidR="00A91DC6">
              <w:rPr>
                <w:rFonts w:ascii="Sylfaen" w:hAnsi="Sylfaen"/>
                <w:color w:val="000000"/>
                <w:sz w:val="24"/>
                <w:szCs w:val="24"/>
                <w:lang w:val="ka-GE"/>
              </w:rPr>
              <w:t>„</w:t>
            </w:r>
            <w:r w:rsidR="00A91DC6" w:rsidRPr="00A91DC6">
              <w:rPr>
                <w:rFonts w:ascii="Sylfaen" w:hAnsi="Sylfaen"/>
                <w:color w:val="000000"/>
                <w:sz w:val="24"/>
                <w:szCs w:val="24"/>
                <w:lang w:val="ka-GE"/>
              </w:rPr>
              <w:t>პიროვნების თავისუფალი განვითარების უფლების ზუსტი და ამომწურავი განმარტება პრაქტიკულად შეუძლებელია. იგი შედგება არაერთი უფლებრივი კომპონენტისგან, რომლებიც კონსტიტუციის სხვადასხვა ნორმებით არის დაცული.</w:t>
            </w:r>
            <w:r w:rsidR="00A91DC6">
              <w:rPr>
                <w:rFonts w:ascii="Sylfaen" w:hAnsi="Sylfaen"/>
                <w:color w:val="000000"/>
                <w:sz w:val="24"/>
                <w:szCs w:val="24"/>
                <w:lang w:val="ka-GE"/>
              </w:rPr>
              <w:t xml:space="preserve"> (</w:t>
            </w:r>
            <w:r w:rsidR="00FD60F1" w:rsidRPr="00FD60F1">
              <w:rPr>
                <w:rFonts w:ascii="Sylfaen" w:hAnsi="Sylfaen"/>
                <w:color w:val="000000"/>
                <w:sz w:val="24"/>
                <w:szCs w:val="24"/>
                <w:lang w:val="ka-GE"/>
              </w:rPr>
              <w:t>საქართველოს საკონსტიუციო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w:t>
            </w:r>
            <w:r w:rsidR="00FD60F1">
              <w:rPr>
                <w:rFonts w:ascii="Sylfaen" w:hAnsi="Sylfaen"/>
                <w:color w:val="000000"/>
                <w:sz w:val="24"/>
                <w:szCs w:val="24"/>
                <w:lang w:val="ka-GE"/>
              </w:rPr>
              <w:t>“ II-</w:t>
            </w:r>
            <w:r w:rsidR="00A91DC6">
              <w:rPr>
                <w:rFonts w:ascii="Sylfaen" w:hAnsi="Sylfaen"/>
                <w:color w:val="000000"/>
                <w:sz w:val="24"/>
                <w:szCs w:val="24"/>
                <w:lang w:val="ka-GE"/>
              </w:rPr>
              <w:t xml:space="preserve">4). </w:t>
            </w:r>
            <w:r w:rsidR="00A91DC6" w:rsidRPr="00A91DC6">
              <w:rPr>
                <w:rFonts w:ascii="Sylfaen" w:hAnsi="Sylfaen"/>
                <w:color w:val="000000"/>
                <w:sz w:val="24"/>
                <w:szCs w:val="24"/>
                <w:lang w:val="ka-GE"/>
              </w:rPr>
              <w:t>ამავდროულად, კონსტიტუციაში რეგლამენტირებულ კონკრეტულ უფლებებს მიღმა რჩება პიროვნების თავისუფალი განვითარებისათვის აუცილებელი ბუნებითი თავისუფლებების მნიშვნელოვანი სეგმენტი. კონსტიტუციის მე-16 მუხლი ქმნის კონსტიტუციური დაცვის გარანტიას ურთიერთობებისთვის, რომლებიც არ თავსდება კონსტიტუციის სხვა ნორმებში, თუმცა შეადგენს პიროვნების თავისუფალი განვითარების აუცილებელ კომპონენტს (საქართველოს საკონსტიტუციო სასამართლოს 2014 წლის 4 თებერვლის N 2/1/536 გადაწყვეტილება საქმეზე „საქართველოს მოქალაქეები - ლევან ასათიანი და სხვები საქართველოს შრომის, ჯანმრთელობისა და სოციალური დაცვის მინისტრის წინააღმდეგ”, II-57).</w:t>
            </w:r>
          </w:p>
          <w:p w:rsidR="00A91DC6" w:rsidRDefault="00A91DC6" w:rsidP="00A91DC6">
            <w:pPr>
              <w:spacing w:after="0" w:line="240" w:lineRule="auto"/>
              <w:rPr>
                <w:rFonts w:ascii="Sylfaen" w:hAnsi="Sylfaen"/>
                <w:color w:val="000000"/>
                <w:sz w:val="24"/>
                <w:szCs w:val="24"/>
                <w:lang w:val="ka-GE"/>
              </w:rPr>
            </w:pPr>
            <w:r>
              <w:rPr>
                <w:rFonts w:ascii="Sylfaen" w:hAnsi="Sylfaen"/>
                <w:color w:val="000000"/>
                <w:sz w:val="24"/>
                <w:szCs w:val="24"/>
                <w:lang w:val="ka-GE"/>
              </w:rPr>
              <w:t>სადავო ნორმა, პირის მიერ გამოვლენილ ნებას არ მიიჩნევს ვარგისად და არ უკავშირებს არავითარ სამართლებრივ შედეგს იმის გამო, რომ ის ეწინააღმდეგება საჯარო წესრიგს, ან ზნეობის ნორმას. ამავდროულად უნდა აღინიშნოს, რომ სადავო ნორმა გარდა ზნ</w:t>
            </w:r>
            <w:r w:rsidR="00C06D9E">
              <w:rPr>
                <w:rFonts w:ascii="Sylfaen" w:hAnsi="Sylfaen"/>
                <w:color w:val="000000"/>
                <w:sz w:val="24"/>
                <w:szCs w:val="24"/>
                <w:lang w:val="ka-GE"/>
              </w:rPr>
              <w:t>ე</w:t>
            </w:r>
            <w:r>
              <w:rPr>
                <w:rFonts w:ascii="Sylfaen" w:hAnsi="Sylfaen"/>
                <w:color w:val="000000"/>
                <w:sz w:val="24"/>
                <w:szCs w:val="24"/>
                <w:lang w:val="ka-GE"/>
              </w:rPr>
              <w:t>ობის ნორმებისა და საჯარო წესრიგის წინააღმდეგობისა, ბათლად მიიჩნევს ასევე გარიგებებს თუ ისინი ეწინააღმდეგებიან კანონით დადგენილ წესსა და აკრძალვებს.</w:t>
            </w:r>
          </w:p>
          <w:p w:rsidR="00A91DC6" w:rsidRDefault="00A91DC6" w:rsidP="00A91DC6">
            <w:pPr>
              <w:spacing w:after="0" w:line="240" w:lineRule="auto"/>
              <w:rPr>
                <w:rFonts w:ascii="Sylfaen" w:hAnsi="Sylfaen"/>
                <w:color w:val="000000"/>
                <w:sz w:val="24"/>
                <w:szCs w:val="24"/>
                <w:lang w:val="ka-GE"/>
              </w:rPr>
            </w:pPr>
            <w:r>
              <w:rPr>
                <w:rFonts w:ascii="Sylfaen" w:hAnsi="Sylfaen"/>
                <w:color w:val="000000"/>
                <w:sz w:val="24"/>
                <w:szCs w:val="24"/>
                <w:lang w:val="ka-GE"/>
              </w:rPr>
              <w:t>მიგვაჩნია, რომ სადავო ნორმა წარმოადგენს ქმედების საყოველთაო თავისუფლებაში გაუმართლებელ ჩარევას. საქართველოს საკონსტიტუციო სასამართლოს პრაქტიკის თანახმად, „</w:t>
            </w:r>
            <w:r w:rsidRPr="00A91DC6">
              <w:rPr>
                <w:rFonts w:ascii="Sylfaen" w:hAnsi="Sylfaen"/>
                <w:color w:val="000000"/>
                <w:sz w:val="24"/>
                <w:szCs w:val="24"/>
                <w:lang w:val="ka-GE"/>
              </w:rPr>
              <w:t xml:space="preserve">  საქართველოს კონსტიტუციის მე–16 მუხლი მიუხედავად იმისა, რომ პირდაპირ არ მიუთითებს პიროვნული განვითარების თავისუფლების უფლების შეზღუდვის შესაძლებლობაზე, იგი არ მიეკუთვნება აბსოლუტურ უფლებათა ჯგუფს. აღნიშნულ უფლებაში ჩარევა დასაშვებია, თუ </w:t>
            </w:r>
            <w:r w:rsidRPr="00A91DC6">
              <w:rPr>
                <w:rFonts w:ascii="Sylfaen" w:hAnsi="Sylfaen"/>
                <w:color w:val="000000"/>
                <w:sz w:val="24"/>
                <w:szCs w:val="24"/>
                <w:lang w:val="ka-GE"/>
              </w:rPr>
              <w:lastRenderedPageBreak/>
              <w:t>უფლების მზღუდავი რეგულაცია დასახული ლეგიტიმური მიზნის მიღწევის თანაზომიერი საშუალებაა.</w:t>
            </w:r>
            <w:r>
              <w:rPr>
                <w:rFonts w:ascii="Sylfaen" w:hAnsi="Sylfaen"/>
                <w:color w:val="000000"/>
                <w:sz w:val="24"/>
                <w:szCs w:val="24"/>
                <w:lang w:val="ka-GE"/>
              </w:rPr>
              <w:t>“ (</w:t>
            </w:r>
            <w:r w:rsidR="00FD60F1" w:rsidRPr="00FD60F1">
              <w:rPr>
                <w:rFonts w:ascii="Sylfaen" w:hAnsi="Sylfaen"/>
                <w:color w:val="000000"/>
                <w:sz w:val="24"/>
                <w:szCs w:val="24"/>
                <w:lang w:val="ka-GE"/>
              </w:rPr>
              <w:t>საქართველოს საკონსტიუციო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w:t>
            </w:r>
            <w:r w:rsidR="00FD60F1">
              <w:rPr>
                <w:rFonts w:ascii="Sylfaen" w:hAnsi="Sylfaen"/>
                <w:color w:val="000000"/>
                <w:sz w:val="24"/>
                <w:szCs w:val="24"/>
                <w:lang w:val="ka-GE"/>
              </w:rPr>
              <w:t>“ II-</w:t>
            </w:r>
            <w:r>
              <w:rPr>
                <w:rFonts w:ascii="Sylfaen" w:hAnsi="Sylfaen"/>
                <w:color w:val="000000"/>
                <w:sz w:val="24"/>
                <w:szCs w:val="24"/>
                <w:lang w:val="ka-GE"/>
              </w:rPr>
              <w:t>11). ამავდროულად, „</w:t>
            </w:r>
            <w:r w:rsidRPr="00A91DC6">
              <w:rPr>
                <w:rFonts w:ascii="Sylfaen" w:hAnsi="Sylfaen"/>
                <w:color w:val="000000"/>
                <w:sz w:val="24"/>
                <w:szCs w:val="24"/>
                <w:lang w:val="ka-GE"/>
              </w:rPr>
              <w:t>სადავო ნორმების კონსტიტუციურობის შესაფასებლად, სასამართლომ უნდა განსაზღვროს, რამდენად თანაზომიერია ქმედუუნაროდ აღიარებული პირების უფლებებსა და ინტერესებზე ზრუნვის მოტივით სადავო ნორმებით დადგენილი საქართველოს კონსტიტუციის მე-16 მუხლით გარანტირებულ პიროვნების თავისუფალი განვითარების უფლებაში ჩარევა. სადავო ნორმებით დადგენილი შეზღუდვის თანაზომიერების შეფასების პროცესში საკონსტიტუციო სასამართლო იმსჯელებს უფლებაში ჩარევის ფორმაზე, ხასიათსა და ინტენსივობაზე.</w:t>
            </w:r>
            <w:r>
              <w:rPr>
                <w:rFonts w:ascii="Sylfaen" w:hAnsi="Sylfaen"/>
                <w:color w:val="000000"/>
                <w:sz w:val="24"/>
                <w:szCs w:val="24"/>
                <w:lang w:val="ka-GE"/>
              </w:rPr>
              <w:t xml:space="preserve">“ </w:t>
            </w:r>
            <w:r w:rsidR="00FD60F1" w:rsidRPr="00FD60F1">
              <w:rPr>
                <w:rFonts w:ascii="Sylfaen" w:hAnsi="Sylfaen"/>
                <w:color w:val="000000"/>
                <w:sz w:val="24"/>
                <w:szCs w:val="24"/>
                <w:lang w:val="ka-GE"/>
              </w:rPr>
              <w:t>(საქართველოს საკონსტიუციო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w:t>
            </w:r>
            <w:r w:rsidR="00FD60F1">
              <w:rPr>
                <w:rFonts w:ascii="Sylfaen" w:hAnsi="Sylfaen"/>
                <w:color w:val="000000"/>
                <w:sz w:val="24"/>
                <w:szCs w:val="24"/>
                <w:lang w:val="ka-GE"/>
              </w:rPr>
              <w:t>“ II-</w:t>
            </w:r>
            <w:r>
              <w:rPr>
                <w:rFonts w:ascii="Sylfaen" w:hAnsi="Sylfaen"/>
                <w:color w:val="000000"/>
                <w:sz w:val="24"/>
                <w:szCs w:val="24"/>
                <w:lang w:val="ka-GE"/>
              </w:rPr>
              <w:t>17)</w:t>
            </w:r>
            <w:r w:rsidR="00FE2547">
              <w:rPr>
                <w:rFonts w:ascii="Sylfaen" w:hAnsi="Sylfaen"/>
                <w:color w:val="000000"/>
                <w:sz w:val="24"/>
                <w:szCs w:val="24"/>
                <w:lang w:val="ka-GE"/>
              </w:rPr>
              <w:t>.</w:t>
            </w:r>
          </w:p>
          <w:p w:rsidR="00FE2547" w:rsidRDefault="00FE2547" w:rsidP="00A91DC6">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გაურკვეველია თუ რა ლეგიტიმურ მიზანს ისახავს სადავო ნორმა. ქმედების თავისუფლების შეზღუდვა დასაშვები უნდა იყოს კანონის საფუძელზე, და არა მოსამართლის მიერ იმგვარი განუსაზღვრელი შინაარსის საფუძელზე, როგორიცაა „საჯარო წესრიგი“ და „ზნეობის ნორმები“. მეორე მხრივ, აშკარად ნათელია, რომ ძირითად უფლებაში იმგვარი ჩარევა, როდესაც ნორმის ადრესატმა შეუძლებელია წინასწარ განსაზღვროს, თუ ესა თუ ის მოსამართლე, რომელ ქმედებას მიიჩნევს ზნეობის ნორმების ან საჯარო წესრიგის საწინააღმდეგო ქმედებად, წარმოადგენს ძირითად უფლებაში ჩარევის </w:t>
            </w:r>
            <w:r w:rsidR="00E421E4">
              <w:rPr>
                <w:rFonts w:ascii="Sylfaen" w:hAnsi="Sylfaen"/>
                <w:color w:val="000000"/>
                <w:sz w:val="24"/>
                <w:szCs w:val="24"/>
                <w:lang w:val="ka-GE"/>
              </w:rPr>
              <w:t xml:space="preserve">გაუმართლებელ ფორმას. </w:t>
            </w:r>
          </w:p>
          <w:p w:rsidR="00460721" w:rsidRPr="00460721" w:rsidRDefault="00460721" w:rsidP="00460721">
            <w:pPr>
              <w:spacing w:after="0" w:line="240" w:lineRule="auto"/>
              <w:rPr>
                <w:rFonts w:ascii="Sylfaen" w:hAnsi="Sylfaen"/>
                <w:color w:val="000000"/>
                <w:sz w:val="24"/>
                <w:szCs w:val="24"/>
                <w:lang w:val="ka-GE"/>
              </w:rPr>
            </w:pPr>
            <w:r w:rsidRPr="00460721">
              <w:rPr>
                <w:rFonts w:ascii="Sylfaen" w:hAnsi="Sylfaen"/>
                <w:color w:val="000000"/>
                <w:sz w:val="24"/>
                <w:szCs w:val="24"/>
                <w:lang w:val="ka-GE"/>
              </w:rPr>
              <w:t>საქართველოს საკონსტიტუციო სასამართლომ არაერთხელ აღნიშნა სამართლებრივი სახელმწიფოს პრინციპის მნიშნელობაზე. სასამართლოს შეფასებით “საკონსტიტუციო სასამართლო სადავო ნორმების კონსტიტუციურობის შეფასებისას არ არის შეზღუდული მხოლოდ კონსტიტუციის კონკრეტული ნორმებით. კონსტიტუცირი პრინციპები არ აყალიბებს ძირითად უფლებებს, მაგრამ ნორმატიული აქტი ასევე ექვემდებარება გადამოწმებას კონსტიტუციის ფუძემდებლურ პრინციპებთან“.</w:t>
            </w:r>
          </w:p>
          <w:p w:rsidR="00460721" w:rsidRPr="00460721" w:rsidRDefault="00460721" w:rsidP="00460721">
            <w:pPr>
              <w:spacing w:after="0" w:line="240" w:lineRule="auto"/>
              <w:rPr>
                <w:rFonts w:ascii="Sylfaen" w:hAnsi="Sylfaen"/>
                <w:color w:val="000000"/>
                <w:sz w:val="24"/>
                <w:szCs w:val="24"/>
                <w:lang w:val="ka-GE"/>
              </w:rPr>
            </w:pPr>
            <w:r w:rsidRPr="00460721">
              <w:rPr>
                <w:rFonts w:ascii="Sylfaen" w:hAnsi="Sylfaen"/>
                <w:color w:val="000000"/>
                <w:sz w:val="24"/>
                <w:szCs w:val="24"/>
                <w:lang w:val="ka-GE"/>
              </w:rPr>
              <w:t>სამართლ</w:t>
            </w:r>
            <w:r>
              <w:rPr>
                <w:rFonts w:ascii="Sylfaen" w:hAnsi="Sylfaen"/>
                <w:color w:val="000000"/>
                <w:sz w:val="24"/>
                <w:szCs w:val="24"/>
                <w:lang w:val="ka-GE"/>
              </w:rPr>
              <w:t>ე</w:t>
            </w:r>
            <w:r w:rsidRPr="00460721">
              <w:rPr>
                <w:rFonts w:ascii="Sylfaen" w:hAnsi="Sylfaen"/>
                <w:color w:val="000000"/>
                <w:sz w:val="24"/>
                <w:szCs w:val="24"/>
                <w:lang w:val="ka-GE"/>
              </w:rPr>
              <w:t>ბრივი სახელმწიფოს პრინციპიდან, საქართველოს საკონსტიტუციო სასამართლოს შეფასებით, გამომდინარეობს სამართლებრივი უსაფრთხოების პრინციპი, რომლის მიხედვით „კანონად შეიძლება ჩაითვალოს საკანონმდებლო საქმიანობის მხოლოდ ის პროდუქტი, რომელიც კანონის ხარისხის მოთხოვნებს პასუხობს. კანონის ხარისხი კი გულისხმობს კანონის შესაბამისობას სამართლის უზენაესობისა და სამართლებრივი უსაფრთხოების პრინციპებთან</w:t>
            </w:r>
            <w:r>
              <w:rPr>
                <w:rFonts w:ascii="Sylfaen" w:hAnsi="Sylfaen"/>
                <w:color w:val="000000"/>
                <w:sz w:val="24"/>
                <w:szCs w:val="24"/>
                <w:lang w:val="ka-GE"/>
              </w:rPr>
              <w:t xml:space="preserve"> “(#1/3/407-26.12.2007 გადაწყვეტილება)</w:t>
            </w:r>
            <w:r w:rsidRPr="00460721">
              <w:rPr>
                <w:rFonts w:ascii="Sylfaen" w:hAnsi="Sylfaen"/>
                <w:color w:val="000000"/>
                <w:sz w:val="24"/>
                <w:szCs w:val="24"/>
                <w:lang w:val="ka-GE"/>
              </w:rPr>
              <w:t>. თავის მხრივ, „სამართლებრივი უსაფრთხოების პრინციპი გამომდინარეობს სამართლებრივი სახელმწიფოს პრინციპიდან და გულისხმობს, რომ ნორმა უნდა იყოს ნათელი და განსაზღვრულობის მოთხოვნებთან შესაბამისი. ადამიანს უნდა შეეძლოს ზუსტად გაარკვიოს, თუ რას მოითხოვს მისგან კანონმდებელი და მიუსადაგოს ამ მოთხოვნას თავისი ქცევა</w:t>
            </w:r>
            <w:r>
              <w:rPr>
                <w:rFonts w:ascii="Sylfaen" w:hAnsi="Sylfaen"/>
                <w:color w:val="000000"/>
                <w:sz w:val="24"/>
                <w:szCs w:val="24"/>
                <w:lang w:val="ka-GE"/>
              </w:rPr>
              <w:t>“ (#2/2-389-26.10.2007 გადაწყვეტილება</w:t>
            </w:r>
            <w:r w:rsidRPr="00460721">
              <w:rPr>
                <w:rFonts w:ascii="Sylfaen" w:hAnsi="Sylfaen"/>
                <w:color w:val="000000"/>
                <w:sz w:val="24"/>
                <w:szCs w:val="24"/>
                <w:lang w:val="ka-GE"/>
              </w:rPr>
              <w:t>).</w:t>
            </w:r>
          </w:p>
          <w:p w:rsidR="00460721" w:rsidRPr="00460721" w:rsidRDefault="00460721" w:rsidP="00460721">
            <w:pPr>
              <w:spacing w:after="0" w:line="240" w:lineRule="auto"/>
              <w:rPr>
                <w:rFonts w:ascii="Sylfaen" w:hAnsi="Sylfaen"/>
                <w:color w:val="000000"/>
                <w:sz w:val="24"/>
                <w:szCs w:val="24"/>
                <w:lang w:val="ka-GE"/>
              </w:rPr>
            </w:pPr>
            <w:r w:rsidRPr="00460721">
              <w:rPr>
                <w:rFonts w:ascii="Sylfaen" w:hAnsi="Sylfaen"/>
                <w:color w:val="000000"/>
                <w:sz w:val="24"/>
                <w:szCs w:val="24"/>
                <w:lang w:val="ka-GE"/>
              </w:rPr>
              <w:t xml:space="preserve">საქართველოს საკონსტიტუციო სასამართლოს სხვა გადაწყვეტილებებშიც ნათლადაა გამოკვეთილი სამართლებრივი განსაზრულობის პრინციპის მნიშვნელობა. კერძოდ, „არსებობს სამართლებრივი სახელმწიფოს ელემენტები, რომლებიც შეიძლება პირდაპირ არ იყოს გათვალისწინებული კონსტიტუციის რომელიმე ნორმით, მაგრამ არანაკლები დატვირთვა მიენიჭოთ, რადგანაც მათ გარეშე შეუძლებელია სამართლებრივი სახელმწიფოს პრინციპის რეალიზება. სამართლებრივი სახელმწიფოს პრინციპის ამგვარ ელემენტს წარმოადგენს ე.წ. „განჭვრეტადობის პრინციპი“, თუმცა მის სრულყოფილად აღსანიშნავად უფრო ტერმინი „განსაზღვრულობის პრინციპია“ შესატყვისი.“ სასამართლოს შეფასებით „განსაზღვრულობის პრინციპი სამართლებრივი სახელმწიფოს პრინციპთან დაკავშრებული სამართლებრივი </w:t>
            </w:r>
            <w:r w:rsidRPr="00460721">
              <w:rPr>
                <w:rFonts w:ascii="Sylfaen" w:hAnsi="Sylfaen"/>
                <w:color w:val="000000"/>
                <w:sz w:val="24"/>
                <w:szCs w:val="24"/>
                <w:lang w:val="ka-GE"/>
              </w:rPr>
              <w:lastRenderedPageBreak/>
              <w:t>უსაფრთხოების პრინციპის ერთ-ერთ შემადგენელ ნაწილს წარმოადგენს“ (2/3/</w:t>
            </w:r>
            <w:r>
              <w:rPr>
                <w:rFonts w:ascii="Sylfaen" w:hAnsi="Sylfaen"/>
                <w:color w:val="000000"/>
                <w:sz w:val="24"/>
                <w:szCs w:val="24"/>
                <w:lang w:val="ka-GE"/>
              </w:rPr>
              <w:t>406,408-30.10.2008 გადაწყვეტილება</w:t>
            </w:r>
            <w:r w:rsidRPr="00460721">
              <w:rPr>
                <w:rFonts w:ascii="Sylfaen" w:hAnsi="Sylfaen"/>
                <w:color w:val="000000"/>
                <w:sz w:val="24"/>
                <w:szCs w:val="24"/>
                <w:lang w:val="ka-GE"/>
              </w:rPr>
              <w:t>)</w:t>
            </w:r>
            <w:r>
              <w:rPr>
                <w:rFonts w:ascii="Sylfaen" w:hAnsi="Sylfaen"/>
                <w:color w:val="000000"/>
                <w:sz w:val="24"/>
                <w:szCs w:val="24"/>
                <w:lang w:val="ka-GE"/>
              </w:rPr>
              <w:t>.</w:t>
            </w:r>
          </w:p>
          <w:p w:rsidR="00460721" w:rsidRPr="00460721" w:rsidRDefault="00460721" w:rsidP="00460721">
            <w:pPr>
              <w:spacing w:after="0" w:line="240" w:lineRule="auto"/>
              <w:rPr>
                <w:rFonts w:ascii="Sylfaen" w:hAnsi="Sylfaen"/>
                <w:color w:val="000000"/>
                <w:sz w:val="24"/>
                <w:szCs w:val="24"/>
                <w:lang w:val="ka-GE"/>
              </w:rPr>
            </w:pPr>
            <w:r w:rsidRPr="00460721">
              <w:rPr>
                <w:rFonts w:ascii="Sylfaen" w:hAnsi="Sylfaen"/>
                <w:color w:val="000000"/>
                <w:sz w:val="24"/>
                <w:szCs w:val="24"/>
                <w:lang w:val="ka-GE"/>
              </w:rPr>
              <w:t xml:space="preserve">მიგვაჩნია, რომ სადავო ნორმა არ აკმაყოფილებს ზემოთაღნიშნულ პრინციპებს. კანონის დებულებიდან ნათლად ჩანს, რომ </w:t>
            </w:r>
            <w:r>
              <w:rPr>
                <w:rFonts w:ascii="Sylfaen" w:hAnsi="Sylfaen"/>
                <w:color w:val="000000"/>
                <w:sz w:val="24"/>
                <w:szCs w:val="24"/>
                <w:lang w:val="ka-GE"/>
              </w:rPr>
              <w:t xml:space="preserve">“საჯარო წესრიგისა და ზნეობის ნორმები” სუბიექტურ შინაარსს ატარებს. ის გაუმართლებლად ფართო დისკრეციას აძლევს მოსამართლეს. ამ მხრივ განსხვავებულია სადავო მუხლის ის დებულება, რომელიც ბათილად აცხადებს გარიგებას რომელიც ეწინააღმდეგება კანონით დადგენილ წესსა და აკრძალვებს. კანონსაწინააღმდეგობა ობიექტურ კრიტერიუმს ეფუძნება. </w:t>
            </w:r>
            <w:r w:rsidR="006518FD">
              <w:rPr>
                <w:rFonts w:ascii="Sylfaen" w:hAnsi="Sylfaen"/>
                <w:color w:val="000000"/>
                <w:sz w:val="24"/>
                <w:szCs w:val="24"/>
                <w:lang w:val="ka-GE"/>
              </w:rPr>
              <w:t xml:space="preserve">სადავო ნორმის </w:t>
            </w:r>
            <w:r w:rsidRPr="00460721">
              <w:rPr>
                <w:rFonts w:ascii="Sylfaen" w:hAnsi="Sylfaen"/>
                <w:color w:val="000000"/>
                <w:sz w:val="24"/>
                <w:szCs w:val="24"/>
                <w:lang w:val="ka-GE"/>
              </w:rPr>
              <w:t xml:space="preserve">ფორმულირება </w:t>
            </w:r>
            <w:r w:rsidR="006518FD">
              <w:rPr>
                <w:rFonts w:ascii="Sylfaen" w:hAnsi="Sylfaen"/>
                <w:color w:val="000000"/>
                <w:sz w:val="24"/>
                <w:szCs w:val="24"/>
                <w:lang w:val="ka-GE"/>
              </w:rPr>
              <w:t xml:space="preserve">(ეწინააღმდეგება “საჯარო წესრიგს ან ზნეობის ნორმებს”) </w:t>
            </w:r>
            <w:r w:rsidRPr="00460721">
              <w:rPr>
                <w:rFonts w:ascii="Sylfaen" w:hAnsi="Sylfaen"/>
                <w:color w:val="000000"/>
                <w:sz w:val="24"/>
                <w:szCs w:val="24"/>
                <w:lang w:val="ka-GE"/>
              </w:rPr>
              <w:t>ერთი მხრივ შეიძლება გამოყენებულ იქნას უამრავი სხვადასხვა შინაარსის</w:t>
            </w:r>
            <w:r w:rsidR="006518FD">
              <w:rPr>
                <w:rFonts w:ascii="Sylfaen" w:hAnsi="Sylfaen"/>
                <w:color w:val="000000"/>
                <w:sz w:val="24"/>
                <w:szCs w:val="24"/>
                <w:lang w:val="ka-GE"/>
              </w:rPr>
              <w:t xml:space="preserve"> მიმართ</w:t>
            </w:r>
            <w:r w:rsidRPr="00460721">
              <w:rPr>
                <w:rFonts w:ascii="Sylfaen" w:hAnsi="Sylfaen"/>
                <w:color w:val="000000"/>
                <w:sz w:val="24"/>
                <w:szCs w:val="24"/>
                <w:lang w:val="ka-GE"/>
              </w:rPr>
              <w:t>, ხოლო</w:t>
            </w:r>
            <w:r w:rsidR="006518FD">
              <w:rPr>
                <w:rFonts w:ascii="Sylfaen" w:hAnsi="Sylfaen"/>
                <w:color w:val="000000"/>
                <w:sz w:val="24"/>
                <w:szCs w:val="24"/>
                <w:lang w:val="ka-GE"/>
              </w:rPr>
              <w:t>,</w:t>
            </w:r>
            <w:r w:rsidRPr="00460721">
              <w:rPr>
                <w:rFonts w:ascii="Sylfaen" w:hAnsi="Sylfaen"/>
                <w:color w:val="000000"/>
                <w:sz w:val="24"/>
                <w:szCs w:val="24"/>
                <w:lang w:val="ka-GE"/>
              </w:rPr>
              <w:t xml:space="preserve"> მეორე მხრივ განუსაზღვრელი</w:t>
            </w:r>
            <w:r w:rsidR="006518FD">
              <w:rPr>
                <w:rFonts w:ascii="Sylfaen" w:hAnsi="Sylfaen"/>
                <w:color w:val="000000"/>
                <w:sz w:val="24"/>
                <w:szCs w:val="24"/>
                <w:lang w:val="ka-GE"/>
              </w:rPr>
              <w:t>ა.</w:t>
            </w:r>
            <w:r w:rsidRPr="00460721">
              <w:rPr>
                <w:rFonts w:ascii="Sylfaen" w:hAnsi="Sylfaen"/>
                <w:color w:val="000000"/>
                <w:sz w:val="24"/>
                <w:szCs w:val="24"/>
                <w:lang w:val="ka-GE"/>
              </w:rPr>
              <w:t xml:space="preserve"> </w:t>
            </w:r>
          </w:p>
          <w:p w:rsidR="00460721" w:rsidRPr="00460721" w:rsidRDefault="00460721" w:rsidP="00460721">
            <w:pPr>
              <w:spacing w:after="0" w:line="240" w:lineRule="auto"/>
              <w:rPr>
                <w:rFonts w:ascii="Sylfaen" w:hAnsi="Sylfaen"/>
                <w:color w:val="000000"/>
                <w:sz w:val="24"/>
                <w:szCs w:val="24"/>
                <w:lang w:val="ka-GE"/>
              </w:rPr>
            </w:pPr>
            <w:r w:rsidRPr="00460721">
              <w:rPr>
                <w:rFonts w:ascii="Sylfaen" w:hAnsi="Sylfaen"/>
                <w:color w:val="000000"/>
                <w:sz w:val="24"/>
                <w:szCs w:val="24"/>
                <w:lang w:val="ka-GE"/>
              </w:rPr>
              <w:t xml:space="preserve">სადავო ნორმის აშკარა შეუსაბამობა სამართლებრივი განსაზღვრულობის პრინციპთან იწვევს აგრეთვე იმას, რომ სასამართლოების მხრიდან განხორციედეს ნორმის სხვადასხვაგვარი, მათ შორის, კონსტიტუციის საწინააღმდეგო, განმარტება. საქართველოს საკონსტიტუციო სასამართლოს მითითებით „სამართალშემოქმედი კონკრეტული საზოგადოებრივი ურთიერთობის მოწესრიგებისას ვალდებულია, ნათლად და გარკვევით ჩამოაყალიბოს ნორმის იურიდიული შინაარსი. ნორმის რაციონალური განმარტება უნდა გამორიცხავდეს მისი არაკონსტიტუციური შინაარსით წაკითხვის შესაძლებლობას. სამართალშემოქმედის მიზანი, მოახდინოს რაციონალური შეზღუდვის დაწესება, ადეკვატურად უნდა იქნეს ასახული. წინააღმდეგ შემთხვევაში, იქმნება უფლების დაღვევის მაღალი საფრთხე, ხოლო სამართალშემფარდებლის მიერ თუნდაც სწორად ჩამოყალიბებული პრაქტიკა, ვერ იქნება საკმარისი აღნიშნული საფრთხის პრევენციისთვის. „ცალკეულ შემთხვევაში კანონმდებელმა შესაძლოა საკმარისი სიზუსტით, სიცხადით და ადეკვატური კონკრეტულობით ვერ გამოხატოს თავისი ნება. შესაბამისად, ამა თუ იმ ნორმის ტექსტი პრაქტიკულად დაშორდება კანონმდებლის რეალურ შეხედულებებსა და სურვილებს მის შინაარსთან დაკავშირებით... (საქართველოს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w:t>
            </w:r>
          </w:p>
          <w:p w:rsidR="00460721" w:rsidRPr="00460721" w:rsidRDefault="00460721" w:rsidP="00460721">
            <w:pPr>
              <w:spacing w:after="0" w:line="240" w:lineRule="auto"/>
              <w:rPr>
                <w:rFonts w:ascii="Sylfaen" w:hAnsi="Sylfaen"/>
                <w:color w:val="000000"/>
                <w:sz w:val="24"/>
                <w:szCs w:val="24"/>
                <w:lang w:val="ka-GE"/>
              </w:rPr>
            </w:pPr>
            <w:r w:rsidRPr="00460721">
              <w:rPr>
                <w:rFonts w:ascii="Sylfaen" w:hAnsi="Sylfaen"/>
                <w:color w:val="000000"/>
                <w:sz w:val="24"/>
                <w:szCs w:val="24"/>
                <w:lang w:val="ka-GE"/>
              </w:rPr>
              <w:t>სადავო ნორმის კონსტიტუციურობის შეფასებისას  მნიშნელოვანია ასევე ასევე ის, თუ როგორ ხდება მისი გამოყენება პრაქტიკაში. საკონსტიტუციო სასამართლოს აზრით, „გადამოწმებას ექვემდებარება ხომ არ გამოიწვია ნორმის შინაარსსა და პრაქტიკაში მის გამოყენებას შორის განსხვავება ნორმის შეუსაბამობამ სამართლებრივი უსაფრთხოების მოთხოვნებთან. თუ კეთილსინდისიერი განმარტების პირობებში შეუძლებელი იქნება ნორმის თვითნებური და ადამიანის უფლებებისათვის საზიანო გამოყენება, მაშინ ნორმა სავსებით დააკმაყოფილებს სამართლებრივი უსაფრთხოების მოთხოვნებს.“</w:t>
            </w:r>
          </w:p>
          <w:p w:rsidR="00460721" w:rsidRPr="00460721" w:rsidRDefault="00460721" w:rsidP="00460721">
            <w:pPr>
              <w:spacing w:after="0" w:line="240" w:lineRule="auto"/>
              <w:rPr>
                <w:rFonts w:ascii="Sylfaen" w:hAnsi="Sylfaen"/>
                <w:color w:val="000000"/>
                <w:sz w:val="24"/>
                <w:szCs w:val="24"/>
                <w:lang w:val="ka-GE"/>
              </w:rPr>
            </w:pPr>
            <w:r w:rsidRPr="00460721">
              <w:rPr>
                <w:rFonts w:ascii="Sylfaen" w:hAnsi="Sylfaen"/>
                <w:color w:val="000000"/>
                <w:sz w:val="24"/>
                <w:szCs w:val="24"/>
                <w:lang w:val="ka-GE"/>
              </w:rPr>
              <w:t xml:space="preserve">საკონსტიტუციო სასამართლომ ასევე მიუთითა ნორმის შინაარსის განსაზღვრულობის მასშტაბზე. მართალია, „საკანონმდებლო </w:t>
            </w:r>
            <w:r w:rsidR="006518FD">
              <w:rPr>
                <w:rFonts w:ascii="Sylfaen" w:hAnsi="Sylfaen"/>
                <w:color w:val="000000"/>
                <w:sz w:val="24"/>
                <w:szCs w:val="24"/>
                <w:lang w:val="ka-GE"/>
              </w:rPr>
              <w:t>რეგული</w:t>
            </w:r>
            <w:r w:rsidRPr="00460721">
              <w:rPr>
                <w:rFonts w:ascii="Sylfaen" w:hAnsi="Sylfaen"/>
                <w:color w:val="000000"/>
                <w:sz w:val="24"/>
                <w:szCs w:val="24"/>
                <w:lang w:val="ka-GE"/>
              </w:rPr>
              <w:t>რებისას იმთავითვე ვერ იქნება აცილებული ყველა გაურკვევლობა და ეჭვი, მაგრამ აუცილებელია, რომ კანონმდებელმა, სულ ცოტა, ძირითადი იდეა, თავისი საკანონმდებლო ნება და მიზანი, სრულიად გარკვევით ჩამოაყალიბოს“. ამავდროულად, „აუცილებელია ნორმის შინაარსობრივი სიზუსტე, არაორაზროვნება. ნორმა უნდა იყოს საკმარისად განსაზღვრული არა მხოლოდ შინაარსის, არამედ რეგულირების საგნის, მიზნისა და მასშტაბის მიხედვით, რათა ადრესატმა მოახდინოს კანონის სწორი აღქმა  და თავისი ქცევის განხორციელება მის შესაბამისად, განჭვრიტოს ქცევის შედეგი.“</w:t>
            </w:r>
          </w:p>
          <w:p w:rsidR="00460721" w:rsidRPr="00460721" w:rsidRDefault="00460721" w:rsidP="00460721">
            <w:pPr>
              <w:spacing w:after="0" w:line="240" w:lineRule="auto"/>
              <w:rPr>
                <w:rFonts w:ascii="Sylfaen" w:hAnsi="Sylfaen"/>
                <w:color w:val="000000"/>
                <w:sz w:val="24"/>
                <w:szCs w:val="24"/>
                <w:lang w:val="ka-GE"/>
              </w:rPr>
            </w:pPr>
            <w:r w:rsidRPr="00460721">
              <w:rPr>
                <w:rFonts w:ascii="Sylfaen" w:hAnsi="Sylfaen"/>
                <w:color w:val="000000"/>
                <w:sz w:val="24"/>
                <w:szCs w:val="24"/>
                <w:lang w:val="ka-GE"/>
              </w:rPr>
              <w:t xml:space="preserve">საერთო სასამართლოების პრაქტიკა სადავო ნორმასთან დაკავშირებით არათუ არ გამოირჩევა ერთგვაროვნებით, არამედ, რაც მთავარია, არ ადგენს რაიმე მნიშნელოვან ორიენტირს იმისა, თუ რა წინაპირობების არსებობსას შეიძება იქნეს ის გამოყენებული და რა გარემოებისას დაუშვებელი </w:t>
            </w:r>
            <w:r w:rsidRPr="00460721">
              <w:rPr>
                <w:rFonts w:ascii="Sylfaen" w:hAnsi="Sylfaen"/>
                <w:color w:val="000000"/>
                <w:sz w:val="24"/>
                <w:szCs w:val="24"/>
                <w:lang w:val="ka-GE"/>
              </w:rPr>
              <w:lastRenderedPageBreak/>
              <w:t xml:space="preserve">იქნებოდა მისი გამოყენება. </w:t>
            </w:r>
          </w:p>
          <w:p w:rsidR="00A91DC6" w:rsidRDefault="00E421E4" w:rsidP="00A91DC6">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იგივე უნდა ითქვას საქართველოს სამოქალაქო კოდექსის 55-ე მუხლის მიმართ. კერძოდ, საქართველოს სამოქალაქო კოდექსის 55-ე მუხლის პირველი ნაწილის თავდაპირველი რედაქცია, რომელიც ამოღებულ იქნა 2012 წლის 8 მაისის კანონით „საქართველოს სამოქალაქო კოდექსში“ ცვლილების შეტანის შესახებ“ ითვალისწინებს, რომ </w:t>
            </w:r>
            <w:r w:rsidRPr="00E421E4">
              <w:rPr>
                <w:rFonts w:ascii="Sylfaen" w:hAnsi="Sylfaen"/>
                <w:color w:val="000000"/>
                <w:sz w:val="24"/>
                <w:szCs w:val="24"/>
                <w:lang w:val="ka-GE"/>
              </w:rPr>
              <w:t xml:space="preserve"> </w:t>
            </w:r>
            <w:r>
              <w:rPr>
                <w:rFonts w:ascii="Sylfaen" w:hAnsi="Sylfaen"/>
                <w:color w:val="000000"/>
                <w:sz w:val="24"/>
                <w:szCs w:val="24"/>
                <w:lang w:val="ka-GE"/>
              </w:rPr>
              <w:t>„</w:t>
            </w:r>
            <w:r w:rsidRPr="00E421E4">
              <w:rPr>
                <w:rFonts w:ascii="Sylfaen" w:hAnsi="Sylfaen"/>
                <w:color w:val="000000"/>
                <w:sz w:val="24"/>
                <w:szCs w:val="24"/>
                <w:lang w:val="ka-GE"/>
              </w:rPr>
              <w:t>გარიგება შეიძლება ბათილად ჩაითვალოს, თუ გარიგებით განსაზღვრულ შესრულებასა და ამ შესრულებისათვის გათვალისწინებულ ანაზღაურებას შორის აშკარა შეუსაბამობაა და გარიგება დაიდო მხოლოდ იმის წყალობით, რომ ხელშეკრულების ერთ-ერთმა მხარემ ბოროტად გამოიყენა თავისი საბაზრო ძალაუფლება ან ისარგებლა ხელშეკრულების მეორე მხარის მძიმე მდგომარეობით ან გამოუცდელობით (გულუბრყვილობით).</w:t>
            </w:r>
            <w:r>
              <w:rPr>
                <w:rFonts w:ascii="Sylfaen" w:hAnsi="Sylfaen"/>
                <w:color w:val="000000"/>
                <w:sz w:val="24"/>
                <w:szCs w:val="24"/>
                <w:lang w:val="ka-GE"/>
              </w:rPr>
              <w:t>“</w:t>
            </w:r>
          </w:p>
          <w:p w:rsidR="0000345A" w:rsidRDefault="00E421E4" w:rsidP="0000345A">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მოცემულ შემთხვევაში, მიგვაჩნია, რომ გარიგების ბათილად ცნობა იმ საფუძვლით, რომ „გარიგებით განსაზღვრულ შესრულებასა და ამ შესრულებისათვის გათვალისწინებულ ანაზღაურებას შორის აშკარა შეუსაბამობაა“ ასევე ეწინააღმდეგება საქართველოს კონსტიტუციის მე-16 მუხლს, ვინაიდან წარმოადგენს კერძოსამართლებრივი ურთიერთობის მონაწილეთა ქმედების თავისუფლებაში გაუმართლებელ ჩარევას. მიგვაჩნია, რომ გარიგების მხარეებს სრული შესაძლებლობა უნდა ქონდეთ </w:t>
            </w:r>
            <w:r w:rsidR="0000345A">
              <w:rPr>
                <w:rFonts w:ascii="Sylfaen" w:hAnsi="Sylfaen"/>
                <w:color w:val="000000"/>
                <w:sz w:val="24"/>
                <w:szCs w:val="24"/>
                <w:lang w:val="ka-GE"/>
              </w:rPr>
              <w:t>უშუალოდ განსაზღვრონ გარიგების ფასი, შინაარსი და მათ მიერ გარიგების შესასრულებლად აუცილებელი შესრულების ოდენობა, სახელმწიფოსგან ჩარევის გარეშე. მართალია, სადავო მუხლის ამჟამინდელი რედაქციაში პირდაპირ ასახული არ არის სადავო ნორმის თავდაპირველი რედაქცია, თუმცა, საქართველოს სამოქალაქო კოდექსის მე-6 მუხლთთან ერთობლიობაში, ის მაინც წარმოადგენს მოქმედ ნორმატიულ აქტს. კერძოდ, საქართველოს სამოქალაქო კოდექსის აღნიშნული მუხლის თანახმად, „</w:t>
            </w:r>
            <w:r w:rsidR="0000345A" w:rsidRPr="0000345A">
              <w:rPr>
                <w:rFonts w:ascii="Sylfaen" w:hAnsi="Sylfaen"/>
                <w:color w:val="000000"/>
                <w:sz w:val="24"/>
                <w:szCs w:val="24"/>
                <w:lang w:val="ka-GE"/>
              </w:rPr>
              <w:t>კანონებსა და კანონქვემდებარე ნორმატიულ აქტებს არა აქვთ უკუქცევითი ძალა, გარდა იმ შემთხვევებისა, როცა ეს პირდაპირ არის კანონით გათვალისწინებული. არ შეიძლება კანონს მიეცეს უკუქცევითი ძალა, თუ იგი ზიანის მომტანია ან აუარესებს პირის მდგომარეობას.</w:t>
            </w:r>
            <w:r w:rsidR="0000345A">
              <w:rPr>
                <w:rFonts w:ascii="Sylfaen" w:hAnsi="Sylfaen"/>
                <w:color w:val="000000"/>
                <w:sz w:val="24"/>
                <w:szCs w:val="24"/>
                <w:lang w:val="ka-GE"/>
              </w:rPr>
              <w:t xml:space="preserve">“ აღნიშნული მუხლის საფუძველზე, საქართველოს სამოქალაქო კოდექსის 55-ე მუხლის პირველი ნაწილის თავდაპირველი რედაქციის გამოყენება ხდება ი გარიგებების მიმართ, რომლებიც დადებულ იქნენ საკანონმდებლო ცვლილების განხორციელებამდე. მაგალითად, საქართველოს უზენაესი სასამართლოს 2014 წლის 9 ივნისის გადაწყვეტილებით (საქმე #ას-880-838-2013) მიჩნეულ იქნა, რომ იმ გარიგების მიმართ, რომელიც დადებულ იქნა </w:t>
            </w:r>
            <w:r w:rsidR="00FF15DD">
              <w:rPr>
                <w:rFonts w:ascii="Sylfaen" w:hAnsi="Sylfaen"/>
                <w:color w:val="000000"/>
                <w:sz w:val="24"/>
                <w:szCs w:val="24"/>
                <w:lang w:val="ka-GE"/>
              </w:rPr>
              <w:t xml:space="preserve">შესაბამისი ცვლილების განხორციელებამდე, გამოყენებული უნდა იქნეს სწორედ 55-ე მუხლის თავდაპირველი რედაქცია. შესაბამისად, კოდექსის 55-ე მუხლის 2012 წლის 8 მაისის საკანონმდებლო ცვლილებამდე მოქმედი რედაქცია, მართალია, ის ფორმალურად არ არის ასახული საქართველოს სამოქალაქო კოდექსის 55-ე მუხლის ამჟამად მოქმედ ტექსტში, თუმცა ის მაინც წარმოადგენს მოქმედ ნორმატიულ აქტს. </w:t>
            </w:r>
          </w:p>
          <w:p w:rsidR="00BD002F" w:rsidRDefault="00BD002F" w:rsidP="0000345A">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როგორც საქართველოს სამოქალაქო კოდექსის 54-ე მუხლი, ისე 55-ე მუხლის პირველი პუნქტი (მე-6 მუხლთან ერთობლიობაში) დასაშვებად მიიჩნევს გარიგების ბათილობას იმ შემთხვევაში, თუ გარიგებით გათვალისწინებულ შესრულებასა და სანაცვლო შესრულებას შორის არსებობს აშკარა არაპროპორციულობა. მიგვაჩნია, რომ გარიგების მხარეებს სრული შესაძლებლობა უნდა გააჩნდეთ უშუალოდ თვითონ განსაზღვრონ გარიგების ფასი, ასევე გარიგებით გათვალისწინებული შესრულება და სანაცვალგებო შესრულება. სახელმწიფო დაუშვებელია ასრულებდეს გარიგების შინაარსის კონტროლს. განსაკუთრებით ეს შეეხება სახელშეკრულებო ფასის განსაზღვრას. ფასი, როგორც სოციალური კატეგორია არსებობს გაცვლის მიზნებისთვის და გამომდინარეობს სწორედ ქონებრივი რესურსების გაცვლის პროცესიდან. ქონებრივი რესურსების გაცვლა კი შესაძლებელია მხოლოდ გარიგების მხარეებს შორის და არა აბსტრაქტულად. </w:t>
            </w:r>
          </w:p>
          <w:p w:rsidR="00BD002F" w:rsidRDefault="00BD002F" w:rsidP="0000345A">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შესაბამისად, ამ თვალსაზრისით ნებისმიერი სახის ჩარევა „სამართლიანი ფასის“ თუ „საბაზრო ფასის“ სტანდარტის შემოღებით, ისე რომ გარიგების მხარეთა ნების გამოვლენის ნამდვლილობა </w:t>
            </w:r>
            <w:r>
              <w:rPr>
                <w:rFonts w:ascii="Sylfaen" w:hAnsi="Sylfaen"/>
                <w:color w:val="000000"/>
                <w:sz w:val="24"/>
                <w:szCs w:val="24"/>
                <w:lang w:val="ka-GE"/>
              </w:rPr>
              <w:lastRenderedPageBreak/>
              <w:t>დამოკიდებული ხდება ამ გარეგან ფაქტორებზე, არის დაუშვებელი და ეწინააღმდეგება საქართველოს კონსტიტუციით დაცულ ქმედების საყოველთაო თავისუფლებას.</w:t>
            </w:r>
          </w:p>
          <w:p w:rsidR="00BD002F" w:rsidRDefault="00BD002F" w:rsidP="0000345A">
            <w:pPr>
              <w:spacing w:after="0" w:line="240" w:lineRule="auto"/>
              <w:rPr>
                <w:rFonts w:ascii="Sylfaen" w:hAnsi="Sylfaen"/>
                <w:color w:val="000000"/>
                <w:sz w:val="24"/>
                <w:szCs w:val="24"/>
                <w:lang w:val="ka-GE"/>
              </w:rPr>
            </w:pPr>
            <w:r>
              <w:rPr>
                <w:rFonts w:ascii="Sylfaen" w:hAnsi="Sylfaen"/>
                <w:color w:val="000000"/>
                <w:sz w:val="24"/>
                <w:szCs w:val="24"/>
                <w:lang w:val="ka-GE"/>
              </w:rPr>
              <w:t>შესაბამისად, მოვითხოვთ არაკონსტიტუციურად იქნას ცნობილი საქართველოს სამოქალაქო კოდექსის 54-ე მუხლის სიტყვები „ეწინააღმდეგება საჯარო წესრიგს ან ზნეობის ნორმებს“ და 55-ე მუხლის</w:t>
            </w:r>
            <w:r w:rsidR="0027052D">
              <w:rPr>
                <w:rFonts w:ascii="Sylfaen" w:hAnsi="Sylfaen"/>
                <w:color w:val="000000"/>
                <w:sz w:val="24"/>
                <w:szCs w:val="24"/>
                <w:lang w:val="ka-GE"/>
              </w:rPr>
              <w:t xml:space="preserve"> (მე-6 </w:t>
            </w:r>
            <w:r w:rsidR="00460721">
              <w:rPr>
                <w:rFonts w:ascii="Sylfaen" w:hAnsi="Sylfaen"/>
                <w:color w:val="000000"/>
                <w:sz w:val="24"/>
                <w:szCs w:val="24"/>
                <w:lang w:val="ka-GE"/>
              </w:rPr>
              <w:t>მუხლის</w:t>
            </w:r>
            <w:r w:rsidR="0027052D">
              <w:rPr>
                <w:rFonts w:ascii="Sylfaen" w:hAnsi="Sylfaen"/>
                <w:color w:val="000000"/>
                <w:sz w:val="24"/>
                <w:szCs w:val="24"/>
                <w:lang w:val="ka-GE"/>
              </w:rPr>
              <w:t xml:space="preserve"> </w:t>
            </w:r>
            <w:r w:rsidR="00460721">
              <w:rPr>
                <w:rFonts w:ascii="Sylfaen" w:hAnsi="Sylfaen"/>
                <w:color w:val="000000"/>
                <w:sz w:val="24"/>
                <w:szCs w:val="24"/>
                <w:lang w:val="ka-GE"/>
              </w:rPr>
              <w:t>გათვალისწინებით</w:t>
            </w:r>
            <w:r w:rsidR="0027052D">
              <w:rPr>
                <w:rFonts w:ascii="Sylfaen" w:hAnsi="Sylfaen"/>
                <w:color w:val="000000"/>
                <w:sz w:val="24"/>
                <w:szCs w:val="24"/>
                <w:lang w:val="ka-GE"/>
              </w:rPr>
              <w:t>)</w:t>
            </w:r>
            <w:r>
              <w:rPr>
                <w:rFonts w:ascii="Sylfaen" w:hAnsi="Sylfaen"/>
                <w:color w:val="000000"/>
                <w:sz w:val="24"/>
                <w:szCs w:val="24"/>
                <w:lang w:val="ka-GE"/>
              </w:rPr>
              <w:t xml:space="preserve"> ის ნორმატიული შინაარსი, რომლითაც გარიგება შეიძლება ბათილად ჩაითვალოს </w:t>
            </w:r>
            <w:r w:rsidR="0027052D">
              <w:rPr>
                <w:rFonts w:ascii="Sylfaen" w:hAnsi="Sylfaen"/>
                <w:color w:val="000000"/>
                <w:sz w:val="24"/>
                <w:szCs w:val="24"/>
                <w:lang w:val="ka-GE"/>
              </w:rPr>
              <w:t>თუ „გარიგებით განსაზღვრულ შესრულებასა და ამ შესრულებისათვის გათვალისწინებულ ანაზღაურებას შორის აშკარა შეუსაბამობაა</w:t>
            </w:r>
            <w:r>
              <w:rPr>
                <w:rFonts w:ascii="Sylfaen" w:hAnsi="Sylfaen"/>
                <w:color w:val="000000"/>
                <w:sz w:val="24"/>
                <w:szCs w:val="24"/>
                <w:lang w:val="ka-GE"/>
              </w:rPr>
              <w:t>“</w:t>
            </w:r>
            <w:r w:rsidR="0027052D">
              <w:rPr>
                <w:rFonts w:ascii="Sylfaen" w:hAnsi="Sylfaen"/>
                <w:color w:val="000000"/>
                <w:sz w:val="24"/>
                <w:szCs w:val="24"/>
                <w:lang w:val="ka-GE"/>
              </w:rPr>
              <w:t xml:space="preserve"> არაკონსტიტუციურად უნდა იქნას ცნობილი საქართველოს კონსტიტუციის მე-</w:t>
            </w:r>
            <w:r w:rsidR="00FD60F1">
              <w:rPr>
                <w:rFonts w:ascii="Sylfaen" w:hAnsi="Sylfaen"/>
                <w:color w:val="000000"/>
                <w:sz w:val="24"/>
                <w:szCs w:val="24"/>
                <w:lang w:val="ka-GE"/>
              </w:rPr>
              <w:t>1</w:t>
            </w:r>
            <w:r w:rsidR="0027052D">
              <w:rPr>
                <w:rFonts w:ascii="Sylfaen" w:hAnsi="Sylfaen"/>
                <w:color w:val="000000"/>
                <w:sz w:val="24"/>
                <w:szCs w:val="24"/>
                <w:lang w:val="ka-GE"/>
              </w:rPr>
              <w:t>6 მუხლთან მიმართებით.</w:t>
            </w:r>
          </w:p>
          <w:p w:rsidR="00A91DC6" w:rsidRDefault="00A91DC6" w:rsidP="00A91DC6">
            <w:pPr>
              <w:spacing w:after="0" w:line="240" w:lineRule="auto"/>
              <w:rPr>
                <w:rFonts w:ascii="Sylfaen" w:hAnsi="Sylfaen"/>
                <w:color w:val="000000"/>
                <w:sz w:val="24"/>
                <w:szCs w:val="24"/>
                <w:lang w:val="ka-GE"/>
              </w:rPr>
            </w:pPr>
          </w:p>
          <w:p w:rsidR="0027052D" w:rsidRDefault="0027052D" w:rsidP="0027052D">
            <w:pPr>
              <w:spacing w:after="0" w:line="240" w:lineRule="auto"/>
              <w:rPr>
                <w:rFonts w:ascii="Sylfaen" w:hAnsi="Sylfaen"/>
                <w:b/>
                <w:color w:val="000000"/>
                <w:sz w:val="24"/>
                <w:szCs w:val="24"/>
                <w:lang w:val="ka-GE"/>
              </w:rPr>
            </w:pPr>
            <w:r>
              <w:rPr>
                <w:rFonts w:ascii="Sylfaen" w:hAnsi="Sylfaen"/>
                <w:color w:val="000000"/>
                <w:sz w:val="24"/>
                <w:szCs w:val="24"/>
                <w:lang w:val="ka-GE"/>
              </w:rPr>
              <w:t>2.</w:t>
            </w:r>
            <w:r w:rsidRPr="00C06D9E">
              <w:rPr>
                <w:rFonts w:ascii="Sylfaen" w:hAnsi="Sylfaen"/>
                <w:b/>
                <w:color w:val="000000"/>
                <w:sz w:val="24"/>
                <w:szCs w:val="24"/>
                <w:lang w:val="ka-GE"/>
              </w:rPr>
              <w:t xml:space="preserve"> საქართველოს სამოქალაქო კოდექსის 54-ე მუხლის სიტყვების „ეწინააღმდეგება საჯარო წესრიგს ან ზნეობის ნორმებს“ და 55-ე მუხლის არაკონსტიტუციურობა საქართველოს კონსტიტუციის 21-ე მუხლთან მიმართებით</w:t>
            </w:r>
          </w:p>
          <w:p w:rsidR="00460721" w:rsidRDefault="00460721" w:rsidP="0027052D">
            <w:pPr>
              <w:spacing w:after="0" w:line="240" w:lineRule="auto"/>
              <w:rPr>
                <w:rFonts w:ascii="Sylfaen" w:hAnsi="Sylfaen"/>
                <w:b/>
                <w:color w:val="000000"/>
                <w:sz w:val="24"/>
                <w:szCs w:val="24"/>
                <w:lang w:val="ka-GE"/>
              </w:rPr>
            </w:pPr>
          </w:p>
          <w:p w:rsidR="00460721" w:rsidRPr="00873062" w:rsidRDefault="00460721" w:rsidP="00460721">
            <w:pPr>
              <w:rPr>
                <w:rFonts w:ascii="Sylfaen" w:hAnsi="Sylfaen"/>
                <w:bCs/>
                <w:sz w:val="24"/>
                <w:szCs w:val="24"/>
                <w:lang w:val="ka-GE"/>
              </w:rPr>
            </w:pPr>
            <w:r w:rsidRPr="00873062">
              <w:rPr>
                <w:rFonts w:ascii="Sylfaen" w:hAnsi="Sylfaen"/>
                <w:bCs/>
                <w:sz w:val="24"/>
                <w:szCs w:val="24"/>
                <w:lang w:val="ka-GE"/>
              </w:rPr>
              <w:t xml:space="preserve">ცალსახაა, რომ სადავო ნორმა ახდენს ჩარევას საკუთრებაში. ჩარევა ხდება იმგვარად, რომ </w:t>
            </w:r>
            <w:r w:rsidR="00B03E46" w:rsidRPr="00873062">
              <w:rPr>
                <w:rFonts w:ascii="Sylfaen" w:hAnsi="Sylfaen"/>
                <w:bCs/>
                <w:sz w:val="24"/>
                <w:szCs w:val="24"/>
                <w:lang w:val="ka-GE"/>
              </w:rPr>
              <w:t>გარიგების მხარეებს არ აქვთ იმის გარანტია, რომ ერთი მხრივ სახელმწიფო მოსამართლის მეშვეობით სამართკებრივი ძალის არმქონედ არ ცნობს მათ მიერ გამოვლენილ ნებას და მისგან გამომდინარე სხვადასხვა მოქმედებებს ქონების შეძენასთან, განკარგვასთან, დატვირთვასთან, ან სხვადასხვა სახის ხელშეკრულებასთან დაკავშირებით, და მეორე მხრივ არაკეთილსინდისიერ მხარეს აძლევს შესაძლებლობას ეჭვის ქვეშ დააყენოს მხარეთა შორის დადებული გარიგება იმ მოტივით, რომ აღნიშნული გარიგება ეწინააღმდეგება საჯარო წესრიგს ან ზნეობის ნორმებს.</w:t>
            </w:r>
          </w:p>
          <w:p w:rsidR="00460721" w:rsidRPr="00873062" w:rsidRDefault="00460721" w:rsidP="00460721">
            <w:pPr>
              <w:rPr>
                <w:rFonts w:ascii="Sylfaen" w:hAnsi="Sylfaen"/>
                <w:bCs/>
                <w:sz w:val="24"/>
                <w:szCs w:val="24"/>
                <w:lang w:val="ka-GE"/>
              </w:rPr>
            </w:pPr>
            <w:r w:rsidRPr="00873062">
              <w:rPr>
                <w:rFonts w:ascii="Sylfaen" w:hAnsi="Sylfaen"/>
                <w:bCs/>
                <w:sz w:val="24"/>
                <w:szCs w:val="24"/>
                <w:lang w:val="ka-GE"/>
              </w:rPr>
              <w:t>საქართველოს საკონსტიტუციოო სასამართლოს პრაქტიკის თანახმად,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w:t>
            </w:r>
            <w:r w:rsidRPr="00873062">
              <w:rPr>
                <w:rFonts w:ascii="Sylfaen" w:hAnsi="Sylfaen"/>
                <w:bCs/>
                <w:i/>
                <w:iCs/>
                <w:sz w:val="24"/>
                <w:szCs w:val="24"/>
                <w:lang w:val="ka-GE"/>
              </w:rPr>
              <w:t>(საქართველოს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w:t>
            </w:r>
            <w:r w:rsidRPr="00873062">
              <w:rPr>
                <w:rFonts w:ascii="Sylfaen" w:hAnsi="Sylfaen"/>
                <w:bCs/>
                <w:sz w:val="24"/>
                <w:szCs w:val="24"/>
                <w:lang w:val="ka-GE"/>
              </w:rPr>
              <w:t xml:space="preserve"> </w:t>
            </w:r>
          </w:p>
          <w:p w:rsidR="00460721" w:rsidRPr="00873062" w:rsidRDefault="00460721" w:rsidP="00460721">
            <w:pPr>
              <w:rPr>
                <w:rFonts w:ascii="Sylfaen" w:hAnsi="Sylfaen"/>
                <w:bCs/>
                <w:sz w:val="24"/>
                <w:szCs w:val="24"/>
                <w:lang w:val="ka-GE"/>
              </w:rPr>
            </w:pPr>
            <w:r w:rsidRPr="00873062">
              <w:rPr>
                <w:rFonts w:ascii="Sylfaen" w:hAnsi="Sylfaen"/>
                <w:bCs/>
                <w:sz w:val="24"/>
                <w:szCs w:val="24"/>
                <w:lang w:val="ka-GE"/>
              </w:rPr>
              <w:t>სრულიად საპირისპირო დასკვნის შესაძლებლობას იძლევა სადავო ნორმა. მასში არ იკვეთება ლეგიტიმური მიზანი და შესაბამისად, ნათელია, რომ არ არის დაკმაყოფილებული პროპორციულობის ტესტიც.</w:t>
            </w:r>
          </w:p>
          <w:p w:rsidR="00460721" w:rsidRPr="00873062" w:rsidRDefault="00460721" w:rsidP="00460721">
            <w:pPr>
              <w:rPr>
                <w:rFonts w:ascii="Sylfaen" w:hAnsi="Sylfaen"/>
                <w:bCs/>
                <w:sz w:val="24"/>
                <w:szCs w:val="24"/>
                <w:lang w:val="ka-GE"/>
              </w:rPr>
            </w:pPr>
            <w:r w:rsidRPr="00873062">
              <w:rPr>
                <w:rFonts w:ascii="Sylfaen" w:hAnsi="Sylfaen"/>
                <w:bCs/>
                <w:sz w:val="24"/>
                <w:szCs w:val="24"/>
                <w:lang w:val="ka-GE"/>
              </w:rPr>
              <w:t xml:space="preserve">საგულისხმოა, რომ საკითხი ეხება საკუთრების უფლებას, ხოლო „საკუთრება არის ინსტიტუტი, რომელიც სახელმწიფოს ეკონომიკურ საფუძელს წარმოადგენს. საკუთრების უფლების დაცვა .....დემოკრატიული, სამართლებრივი და სოციალური სახელმწიფოსთვის“ საციცოცხლოდ აუცილებელია, ერთი მხრივ, საკუთრების, როგორც ინსტიტუტის კონსტიტუციურ-სამართლებრივი გარანტირება, ხოლო, მეორე მხრივ - მესაკუთრისთვის, როგორც სუბიექტისთვის უფლების სამართლებრივი დაცვის საკმარისი საშუალებების მინიჭება, მისი ხელშეწყობისა და უზრუნველყოფის გარანტიების შექმნა“ (საკონსტიტუციო სასამართლოს 2007 წლის 18 მაისის </w:t>
            </w:r>
            <w:r w:rsidRPr="00873062">
              <w:rPr>
                <w:rFonts w:ascii="Sylfaen" w:hAnsi="Sylfaen"/>
                <w:bCs/>
                <w:sz w:val="24"/>
                <w:szCs w:val="24"/>
                <w:lang w:val="ka-GE"/>
              </w:rPr>
              <w:lastRenderedPageBreak/>
              <w:t xml:space="preserve">გადაწყვეტილება საქმეზე საქართველოს მოქალაქეები ზაურ ელაშვილი, სულიკო მაშია, რუსუდან გოგია და სხვები და საქართველოს სახალხო დამცველი საქართველოს პარლამენტის წინააღმდეგ). საკონსტიტუციო სასამართლოს განმარტებიდან ნათლად იკვეთება, საკუთრების უფლების მნიშვნელობა დემოკრატიულ საზოგადოებაში. </w:t>
            </w:r>
          </w:p>
          <w:p w:rsidR="00FD60F1" w:rsidRPr="00873062" w:rsidRDefault="00FD60F1" w:rsidP="00460721">
            <w:pPr>
              <w:rPr>
                <w:rFonts w:ascii="Sylfaen" w:hAnsi="Sylfaen"/>
                <w:bCs/>
                <w:sz w:val="24"/>
                <w:szCs w:val="24"/>
                <w:lang w:val="ka-GE"/>
              </w:rPr>
            </w:pPr>
            <w:r w:rsidRPr="00873062">
              <w:rPr>
                <w:rFonts w:ascii="Sylfaen" w:hAnsi="Sylfaen"/>
                <w:bCs/>
                <w:sz w:val="24"/>
                <w:szCs w:val="24"/>
                <w:lang w:val="ka-GE"/>
              </w:rPr>
              <w:t>ამავდროულად, საქართველოს კონსტიტუციის 21-ე მუხლის პირველი პუნქტი განამტკიცებს საკუთრების, მისი შეძენის, გასხვისების ან მემკვიდრეობით მიღების საყოველთაო უფლებას. საკუთრების უფლება ბუნებითი უფლებაა, რომლის გარეშე შეუძლებელია დემოკრატიული საზოგადოების არსებობა. „საკუთრების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 (საქართველოს საკონსტიტუციო სასამართლოს 2007 წლის 2 ივლისის № 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 II-5).</w:t>
            </w:r>
          </w:p>
          <w:p w:rsidR="00FD60F1" w:rsidRPr="00873062" w:rsidRDefault="00FD60F1" w:rsidP="00460721">
            <w:pPr>
              <w:rPr>
                <w:rFonts w:ascii="Sylfaen" w:hAnsi="Sylfaen"/>
                <w:bCs/>
                <w:sz w:val="24"/>
                <w:szCs w:val="24"/>
                <w:lang w:val="ka-GE"/>
              </w:rPr>
            </w:pPr>
            <w:r w:rsidRPr="00873062">
              <w:rPr>
                <w:rFonts w:ascii="Sylfaen" w:hAnsi="Sylfaen"/>
                <w:bCs/>
                <w:sz w:val="24"/>
                <w:szCs w:val="24"/>
                <w:lang w:val="ka-GE"/>
              </w:rPr>
              <w:t>“იმისათვის, რომ პირმა შეძლოს საკუთრების უფლებით პრაქტიკული სარგებლობა, არ არის საკმარისი მისთვის აბსტრაქტული საკუთრებითი გარანტიის მინიჭება. მან ასევე უნდა ისარგებლოს იმგვარი სამოქალაქო, კერძოსამართლებრივი წესრიგით, რომელიც შესაძლებელს გახდის საკუთრების უფლებით შეუფერხებელ სარგებლობას და, შესაბამისად, სამოქალაქო ბრუნვის განვითარებას. საკუთრების კონსტიტუციურ-სამართლებრივი გარანტია მოიცავს ისეთი საკანონმდებლო ბაზის შექმნის ვალდებულებას, რომელიც უზრუნველყოფს საკუთრებითი უფლების პრაქტიკულ რეალიზებას და შესაძლებელს გახდის საკუთრების შეძენის გზით ქონების დაგროვებას.”</w:t>
            </w:r>
            <w:r w:rsidRPr="00873062">
              <w:rPr>
                <w:rFonts w:ascii="Sylfaen" w:hAnsi="Sylfaen"/>
                <w:bCs/>
                <w:i/>
                <w:iCs/>
                <w:sz w:val="24"/>
                <w:szCs w:val="24"/>
                <w:lang w:val="ka-GE"/>
              </w:rPr>
              <w:t xml:space="preserve">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II-33).</w:t>
            </w:r>
            <w:r w:rsidRPr="00873062">
              <w:rPr>
                <w:rFonts w:ascii="Sylfaen" w:hAnsi="Sylfaen"/>
                <w:bCs/>
                <w:sz w:val="24"/>
                <w:szCs w:val="24"/>
                <w:lang w:val="ka-GE"/>
              </w:rPr>
              <w:t>. “უმთავრესი კონსტიტუციური ღირებულების, ადამიანის ღირსების პატივისცემა მისი სოციალური და ეკონომიკური კონტექსტის ფარგლებში, მნიშვნელოვნად არის დამოკიდებული საკუთრების უფლების სრულფასოვან რეალიზებაზე. საკუთრება წარმოადგენს ადამიანის პირადი დამოუკიდებლობის, პიროვნული განვითარების ერთ-ერთ წყაროს. საკუთარი დამოუკიდებლობისა და კეთილდღეობის მიზნით ადამიანის მისწრაფება, შექმნას საკუთარი ქონება, უდავოდ იმსახურებს სახელმწიფოს პატივიცემას, რაც საკუთრების შეძენის ისეთ საკანონმდებლო რეგლამენტაციაში უნდა გამოიხატოს, რომელიც უზრუნველყოფს ერთი მხრივ ცალკეული ინდივიდის საკუთრების უფლებით შეუფერხებელ სარგებლობას, ხოლო მერე მხრივ ეფექტურ სამოქალაქო ბრუნვას.”</w:t>
            </w:r>
            <w:r w:rsidRPr="00873062">
              <w:rPr>
                <w:rFonts w:ascii="Sylfaen" w:hAnsi="Sylfaen"/>
                <w:bCs/>
                <w:i/>
                <w:iCs/>
                <w:sz w:val="24"/>
                <w:szCs w:val="24"/>
                <w:lang w:val="ka-GE"/>
              </w:rPr>
              <w:t xml:space="preserve">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w:t>
            </w:r>
            <w:r w:rsidRPr="00873062">
              <w:rPr>
                <w:rFonts w:ascii="Sylfaen" w:hAnsi="Sylfaen"/>
                <w:bCs/>
                <w:i/>
                <w:iCs/>
                <w:sz w:val="24"/>
                <w:szCs w:val="24"/>
              </w:rPr>
              <w:t>II-38</w:t>
            </w:r>
            <w:r w:rsidRPr="00873062">
              <w:rPr>
                <w:rFonts w:ascii="Sylfaen" w:hAnsi="Sylfaen"/>
                <w:bCs/>
                <w:i/>
                <w:iCs/>
                <w:sz w:val="24"/>
                <w:szCs w:val="24"/>
                <w:lang w:val="ka-GE"/>
              </w:rPr>
              <w:t>).</w:t>
            </w:r>
          </w:p>
          <w:p w:rsidR="00460721" w:rsidRPr="00873062" w:rsidRDefault="00460721" w:rsidP="00460721">
            <w:pPr>
              <w:rPr>
                <w:rFonts w:ascii="Sylfaen" w:hAnsi="Sylfaen"/>
                <w:bCs/>
                <w:sz w:val="24"/>
                <w:szCs w:val="24"/>
                <w:lang w:val="ka-GE"/>
              </w:rPr>
            </w:pPr>
            <w:r w:rsidRPr="00873062">
              <w:rPr>
                <w:rFonts w:ascii="Sylfaen" w:hAnsi="Sylfaen"/>
                <w:bCs/>
                <w:sz w:val="24"/>
                <w:szCs w:val="24"/>
                <w:lang w:val="ka-GE"/>
              </w:rPr>
              <w:t xml:space="preserve">საკუთრების უფლების შეზღუდვასთან მიმართებით, საკონსტიტუციო სასამართლომ არაერთხელ განმარტა, რომ ს „საკუთრების კონსტიტუციური უფლების შეზღუდვისთვის საჭიროა </w:t>
            </w:r>
            <w:r w:rsidRPr="00873062">
              <w:rPr>
                <w:rFonts w:ascii="Sylfaen" w:hAnsi="Sylfaen"/>
                <w:bCs/>
                <w:sz w:val="24"/>
                <w:szCs w:val="24"/>
                <w:lang w:val="ka-GE"/>
              </w:rPr>
              <w:lastRenderedPageBreak/>
              <w:t>აუცილებელი საზოგადოებრივი საჭიროებით განპირობებული შეზღუდვის წესის კანონით რეგლამენტირება. სწორედ აუცილებელი საზოგადოებრივი საჭიროების არსებობა იძლევა საკუთრების უფლების შეზღუდვის კონსტიტუციურ-სამართლებრივ ლეგიტიმაციას. ამასთანავე, საკუთრების უფლების შეზღუდვისას კანონმდებელმა საჯარო ინტრესის შემადგენელი“.</w:t>
            </w:r>
          </w:p>
          <w:p w:rsidR="00460721" w:rsidRPr="00873062" w:rsidRDefault="00460721" w:rsidP="00460721">
            <w:pPr>
              <w:spacing w:after="160" w:line="259" w:lineRule="auto"/>
              <w:rPr>
                <w:rFonts w:ascii="Sylfaen" w:hAnsi="Sylfaen"/>
                <w:bCs/>
                <w:sz w:val="24"/>
                <w:szCs w:val="24"/>
                <w:lang w:val="ka-GE"/>
              </w:rPr>
            </w:pPr>
            <w:r w:rsidRPr="00873062">
              <w:rPr>
                <w:rFonts w:ascii="Sylfaen" w:hAnsi="Sylfaen"/>
                <w:bCs/>
                <w:sz w:val="24"/>
                <w:szCs w:val="24"/>
                <w:lang w:val="ka-GE"/>
              </w:rPr>
              <w:t>საკონსტიტუციო სასამართლომ არაერთხელ განმარტა, რომ უფლების შეზღუდვა უნდა წარმოადგენდეს მიზნის მიღწევის არა მხოლოდ გამოსადეგ, არამედ ყველაზე ნაკლებად მზღუდველ, თანაზომიერ საშუალებასაც. შეზღუდვა რომ თანაზომიერად და შესაბამისად, კონსტიტუციურად ჩაითვალოს, უპირველეს ყოვლისა, უნდა არსებობდეს ლოგიკური კავშირი დასახულ ლეგიტიმურ მიზანსა და გამოყენებულ საშუალებას შორის. (საქართველოს საკონსტიტუციო სასამართლოს 2014 წლის 27 თებერვლის გადაწყვეტილება </w:t>
            </w:r>
            <w:r w:rsidRPr="00873062">
              <w:rPr>
                <w:rFonts w:ascii="Sylfaen" w:hAnsi="Sylfaen"/>
                <w:bCs/>
                <w:i/>
                <w:iCs/>
                <w:sz w:val="24"/>
                <w:szCs w:val="24"/>
                <w:lang w:val="ka-GE"/>
              </w:rPr>
              <w:t>№2/2/558 საქმეზე ილია ჭანტურია საქართველოს პარლამენტის წინააღმდეგ</w:t>
            </w:r>
            <w:r w:rsidRPr="00873062">
              <w:rPr>
                <w:rFonts w:ascii="Sylfaen" w:hAnsi="Sylfaen"/>
                <w:bCs/>
                <w:sz w:val="24"/>
                <w:szCs w:val="24"/>
                <w:lang w:val="ka-GE"/>
              </w:rPr>
              <w:t xml:space="preserve">). სადავო ნორმის შემთხვევაში, აღნიშნული პრინიცპები დარღვეულია. </w:t>
            </w:r>
          </w:p>
          <w:p w:rsidR="00460721" w:rsidRPr="00873062" w:rsidRDefault="00460721" w:rsidP="0027052D">
            <w:pPr>
              <w:spacing w:after="0" w:line="240" w:lineRule="auto"/>
              <w:rPr>
                <w:rFonts w:ascii="Sylfaen" w:hAnsi="Sylfaen"/>
                <w:bCs/>
                <w:sz w:val="24"/>
                <w:szCs w:val="24"/>
                <w:lang w:val="ka-GE"/>
              </w:rPr>
            </w:pPr>
            <w:r w:rsidRPr="00873062">
              <w:rPr>
                <w:rFonts w:ascii="Sylfaen" w:hAnsi="Sylfaen"/>
                <w:bCs/>
                <w:sz w:val="24"/>
                <w:szCs w:val="24"/>
                <w:lang w:val="ka-GE"/>
              </w:rPr>
              <w:t>„ვინაიდან ნებისმიერი სამართლებრივი წესრიგი მიზნისა და საშუალების მიმართებაზეა აგებული, ეს ავალდებულებს სახელმწიფოს, მიზნის მისაღწევად გამოიყენოს ისეთი საშუალება, რომლითაც, როგორც მიზნის მიღწევა იქნება გარანტირებული, ასევე თანაზომიერების პრინციპი იქნება დაცული“ (საქართველოს საკონსტიტუციო სასამართლოს 2008 წლის 19 დეკემბრის გადაწყვეტილება </w:t>
            </w:r>
            <w:r w:rsidRPr="00873062">
              <w:rPr>
                <w:rFonts w:ascii="Sylfaen" w:hAnsi="Sylfaen"/>
                <w:bCs/>
                <w:i/>
                <w:iCs/>
                <w:sz w:val="24"/>
                <w:szCs w:val="24"/>
                <w:lang w:val="ka-GE"/>
              </w:rPr>
              <w:t>№1/2/411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w:t>
            </w:r>
            <w:r w:rsidRPr="00873062">
              <w:rPr>
                <w:rFonts w:ascii="Sylfaen" w:hAnsi="Sylfaen"/>
                <w:bCs/>
                <w:sz w:val="24"/>
                <w:szCs w:val="24"/>
                <w:lang w:val="ka-GE"/>
              </w:rPr>
              <w:t>”, II-29).</w:t>
            </w:r>
          </w:p>
          <w:p w:rsidR="00FD60F1" w:rsidRPr="00873062" w:rsidRDefault="00FD60F1" w:rsidP="00FD60F1">
            <w:pPr>
              <w:spacing w:after="0" w:line="240" w:lineRule="auto"/>
              <w:rPr>
                <w:rFonts w:ascii="Sylfaen" w:hAnsi="Sylfaen"/>
                <w:color w:val="000000"/>
                <w:sz w:val="24"/>
                <w:szCs w:val="24"/>
                <w:lang w:val="ka-GE"/>
              </w:rPr>
            </w:pPr>
            <w:r w:rsidRPr="00873062">
              <w:rPr>
                <w:rFonts w:ascii="Sylfaen" w:hAnsi="Sylfaen"/>
                <w:color w:val="000000"/>
                <w:sz w:val="24"/>
                <w:szCs w:val="24"/>
                <w:lang w:val="ka-GE"/>
              </w:rPr>
              <w:t>შესაბამისად, მოვითხოვთ არაკონსტიტუციურად იქნას ცნობილი საქართველოს სამოქალაქო კოდექსის 54-ე მუხლის სიტყვები „ეწინააღმდეგება საჯარო წესრიგს ან ზნეობის ნორმებს“ და 55-ე მუხლის (მე-6 მუხლის გათვალისწინებით) ის ნორმატიული შინაარსი, რომლითაც გარიგება შეიძლება ბათილად ჩაითვალოს თუ „გარიგებით განსაზღვრულ შესრულებასა და ამ შესრულებისათვის გათვალისწინებულ ანაზღაურებას შორის აშკარა შეუსაბამობაა“ არაკონსტიტუციურად უნდა იქნას ცნობილი საქართველოს კონსტიტუციის 21-ე მუხლის პირველ და მე-2 პუნქტებთან მიმართებით.</w:t>
            </w:r>
          </w:p>
          <w:p w:rsidR="00BD0292" w:rsidRPr="00873062" w:rsidRDefault="00BD0292" w:rsidP="00855118">
            <w:pPr>
              <w:spacing w:after="0" w:line="240" w:lineRule="auto"/>
              <w:rPr>
                <w:rFonts w:ascii="Sylfaen" w:hAnsi="Sylfaen"/>
                <w:color w:val="000000"/>
                <w:sz w:val="24"/>
                <w:szCs w:val="24"/>
                <w:lang w:val="ka-GE"/>
              </w:rPr>
            </w:pPr>
          </w:p>
          <w:permEnd w:id="30"/>
          <w:p w:rsidR="007A5C80" w:rsidRPr="00ED752D" w:rsidRDefault="007A5C80" w:rsidP="00855118">
            <w:pPr>
              <w:spacing w:after="0" w:line="240" w:lineRule="auto"/>
              <w:rPr>
                <w:color w:val="000000"/>
                <w:sz w:val="24"/>
                <w:szCs w:val="24"/>
              </w:rPr>
            </w:pPr>
          </w:p>
        </w:tc>
      </w:tr>
    </w:tbl>
    <w:p w:rsidR="007A5C80" w:rsidRPr="00806B52" w:rsidRDefault="007A5C80" w:rsidP="007A5C80">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EA4D76" w:rsidRDefault="004D6557"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A5C80" w:rsidRPr="000C0133">
        <w:tc>
          <w:tcPr>
            <w:tcW w:w="11016" w:type="dxa"/>
            <w:tcBorders>
              <w:left w:val="nil"/>
              <w:right w:val="nil"/>
            </w:tcBorders>
            <w:shd w:val="clear" w:color="auto" w:fill="D9D9D9"/>
          </w:tcPr>
          <w:p w:rsidR="007A5C80" w:rsidRPr="000C0133" w:rsidRDefault="007A5C80"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0064597D" w:rsidRPr="00F36E00">
              <w:rPr>
                <w:rStyle w:val="FootnoteReference"/>
                <w:rFonts w:ascii="Sylfaen" w:hAnsi="Sylfaen"/>
                <w:b/>
                <w:color w:val="548DD4"/>
                <w:sz w:val="26"/>
                <w:szCs w:val="26"/>
                <w:lang w:val="ka-GE"/>
              </w:rPr>
              <w:footnoteReference w:customMarkFollows="1" w:id="6"/>
              <w:t>შენიშვნა 6</w:t>
            </w:r>
          </w:p>
        </w:tc>
      </w:tr>
      <w:tr w:rsidR="007A5C80" w:rsidRPr="000C0133">
        <w:tc>
          <w:tcPr>
            <w:tcW w:w="11016" w:type="dxa"/>
          </w:tcPr>
          <w:p w:rsidR="007A5C80" w:rsidRPr="000C0133" w:rsidRDefault="007A5C80" w:rsidP="000C0133">
            <w:pPr>
              <w:spacing w:before="120" w:after="120" w:line="240" w:lineRule="auto"/>
              <w:rPr>
                <w:rFonts w:ascii="Sylfaen" w:hAnsi="Sylfaen" w:cs="Sylfaen"/>
                <w:i/>
                <w:color w:val="000000"/>
                <w:lang w:val="ka-GE"/>
              </w:rPr>
            </w:pPr>
            <w:r w:rsidRPr="000C0133">
              <w:rPr>
                <w:color w:val="000000"/>
              </w:rPr>
              <w:t xml:space="preserve"> </w:t>
            </w:r>
          </w:p>
        </w:tc>
      </w:tr>
      <w:tr w:rsidR="007A5C80" w:rsidRPr="000C0133">
        <w:tc>
          <w:tcPr>
            <w:tcW w:w="11016" w:type="dxa"/>
            <w:tcBorders>
              <w:left w:val="nil"/>
              <w:bottom w:val="nil"/>
              <w:right w:val="nil"/>
            </w:tcBorders>
            <w:shd w:val="clear" w:color="auto" w:fill="D9D9D9"/>
          </w:tcPr>
          <w:p w:rsidR="007A5C80" w:rsidRPr="000C0133" w:rsidRDefault="007A5C80" w:rsidP="000C0133">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7"/>
              <w:t>შენიშვნა 7</w:t>
            </w:r>
          </w:p>
        </w:tc>
      </w:tr>
      <w:tr w:rsidR="007A5C80" w:rsidRPr="000C0133" w:rsidTr="00E77425">
        <w:trPr>
          <w:trHeight w:val="315"/>
        </w:trPr>
        <w:tc>
          <w:tcPr>
            <w:tcW w:w="11016" w:type="dxa"/>
            <w:tcBorders>
              <w:top w:val="nil"/>
              <w:bottom w:val="nil"/>
            </w:tcBorders>
          </w:tcPr>
          <w:p w:rsidR="00873062" w:rsidRDefault="00873062" w:rsidP="00873062">
            <w:pPr>
              <w:spacing w:after="0" w:line="240" w:lineRule="auto"/>
              <w:rPr>
                <w:rFonts w:ascii="Sylfaen" w:hAnsi="Sylfaen"/>
                <w:color w:val="000000"/>
                <w:sz w:val="24"/>
                <w:szCs w:val="24"/>
                <w:lang w:val="ka-GE"/>
              </w:rPr>
            </w:pPr>
            <w:permStart w:id="31" w:edGrp="everyone"/>
            <w:r>
              <w:rPr>
                <w:rFonts w:ascii="Sylfaen" w:hAnsi="Sylfaen"/>
                <w:color w:val="000000"/>
                <w:sz w:val="24"/>
                <w:szCs w:val="24"/>
                <w:lang w:val="ka-GE"/>
              </w:rPr>
              <w:t xml:space="preserve">იმის გათვალისწინებით, რომ არსებობს რეალური საფრთხე, თბილისის საქალაქო სასამართლოს მიერ განსახილველ საქმეზე გამოტანილ იქნას გადაწყვეტილება, რომელსაც საფუძვლად დაედება საქართველოს სამოქალაქო კოდექსის ჩვენს მიერ გასაჩივრებული ნორმები, რაც გამოუსწორებელ შედეგებს გამოიწვევს კონსტიტუციური მოსარჩელის მიმართ, </w:t>
            </w:r>
            <w:r w:rsidRPr="00A713F5">
              <w:rPr>
                <w:rFonts w:ascii="Sylfaen" w:hAnsi="Sylfaen"/>
                <w:noProof/>
                <w:color w:val="000000"/>
                <w:sz w:val="24"/>
                <w:szCs w:val="24"/>
                <w:lang w:val="ka-GE"/>
              </w:rPr>
              <w:t xml:space="preserve">გთხოვთ, გადაწყვეტილების გამოტანამდე შეაჩეროთ </w:t>
            </w:r>
            <w:r>
              <w:rPr>
                <w:rFonts w:ascii="Sylfaen" w:hAnsi="Sylfaen"/>
                <w:noProof/>
                <w:color w:val="000000"/>
                <w:sz w:val="24"/>
                <w:szCs w:val="24"/>
                <w:lang w:val="ka-GE"/>
              </w:rPr>
              <w:t xml:space="preserve">საქართველოს სამოქალაქო კოდექსის 54-ე მუხლის სიტყვების “ეწინააღმდეგება საჯარო წესრიგს ან ზნეობის ნორმებს” და 55-ე მუხლის </w:t>
            </w:r>
            <w:r w:rsidR="00292DB8" w:rsidRPr="00873062">
              <w:rPr>
                <w:rFonts w:ascii="Sylfaen" w:hAnsi="Sylfaen"/>
                <w:color w:val="000000"/>
                <w:sz w:val="24"/>
                <w:szCs w:val="24"/>
                <w:lang w:val="ka-GE"/>
              </w:rPr>
              <w:t>ის ნორმატიული შინაარსი, რომლითაც გარიგება შეიძლება ბათილად ჩაითვალოს თუ „გარიგებით განსაზღვრულ შესრულებასა და ამ შესრულებისათვის გათვალისწინებულ ანაზღაურებას შორის აშკარა შეუსაბამობაა“</w:t>
            </w:r>
            <w:r w:rsidR="00292DB8">
              <w:rPr>
                <w:rFonts w:ascii="Sylfaen" w:hAnsi="Sylfaen"/>
                <w:color w:val="000000"/>
                <w:sz w:val="24"/>
                <w:szCs w:val="24"/>
                <w:lang w:val="ka-GE"/>
              </w:rPr>
              <w:t>.</w:t>
            </w:r>
            <w:r w:rsidR="00292DB8" w:rsidRPr="00873062">
              <w:rPr>
                <w:rFonts w:ascii="Sylfaen" w:hAnsi="Sylfaen"/>
                <w:color w:val="000000"/>
                <w:sz w:val="24"/>
                <w:szCs w:val="24"/>
                <w:lang w:val="ka-GE"/>
              </w:rPr>
              <w:t xml:space="preserve"> </w:t>
            </w:r>
          </w:p>
          <w:p w:rsidR="007A5C80" w:rsidRPr="00ED752D" w:rsidRDefault="00873062" w:rsidP="000C0133">
            <w:pPr>
              <w:spacing w:after="0" w:line="240" w:lineRule="auto"/>
              <w:rPr>
                <w:color w:val="000000"/>
                <w:sz w:val="24"/>
                <w:szCs w:val="24"/>
              </w:rPr>
            </w:pPr>
            <w:r>
              <w:rPr>
                <w:rFonts w:ascii="Sylfaen" w:hAnsi="Sylfaen"/>
                <w:noProof/>
                <w:color w:val="000000"/>
                <w:sz w:val="24"/>
                <w:szCs w:val="24"/>
                <w:lang w:val="ka-GE"/>
              </w:rPr>
              <w:t>ამასთან, სადავო ნორმ</w:t>
            </w:r>
            <w:r w:rsidR="00292DB8">
              <w:rPr>
                <w:rFonts w:ascii="Sylfaen" w:hAnsi="Sylfaen"/>
                <w:noProof/>
                <w:color w:val="000000"/>
                <w:sz w:val="24"/>
                <w:szCs w:val="24"/>
                <w:lang w:val="ka-GE"/>
              </w:rPr>
              <w:t>ებ</w:t>
            </w:r>
            <w:r>
              <w:rPr>
                <w:rFonts w:ascii="Sylfaen" w:hAnsi="Sylfaen"/>
                <w:noProof/>
                <w:color w:val="000000"/>
                <w:sz w:val="24"/>
                <w:szCs w:val="24"/>
                <w:lang w:val="ka-GE"/>
              </w:rPr>
              <w:t xml:space="preserve">ის მოქმედების შეჩერება არც მართლმსაჯულების განხორციელებას შეუშლის ხელს, ვინაიდან, სადავო </w:t>
            </w:r>
            <w:r w:rsidR="00292DB8">
              <w:rPr>
                <w:rFonts w:ascii="Sylfaen" w:hAnsi="Sylfaen"/>
                <w:noProof/>
                <w:color w:val="000000"/>
                <w:sz w:val="24"/>
                <w:szCs w:val="24"/>
                <w:lang w:val="ka-GE"/>
              </w:rPr>
              <w:t xml:space="preserve">ნორმათა გამოყენების პრაქტიკა ძალზედ მცირეა და რეალურად არც გამოიყენება. </w:t>
            </w:r>
            <w:permEnd w:id="31"/>
          </w:p>
        </w:tc>
      </w:tr>
      <w:tr w:rsidR="007A5C80" w:rsidRPr="000C0133">
        <w:trPr>
          <w:trHeight w:val="423"/>
        </w:trPr>
        <w:tc>
          <w:tcPr>
            <w:tcW w:w="11016" w:type="dxa"/>
            <w:tcBorders>
              <w:top w:val="nil"/>
              <w:left w:val="nil"/>
              <w:bottom w:val="nil"/>
              <w:right w:val="nil"/>
            </w:tcBorders>
            <w:shd w:val="clear" w:color="auto" w:fill="C0C0C0"/>
          </w:tcPr>
          <w:p w:rsidR="007A5C80"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8"/>
              <w:t>შენიშვნა 8</w:t>
            </w:r>
          </w:p>
        </w:tc>
      </w:tr>
      <w:permStart w:id="32" w:edGrp="everyone"/>
      <w:tr w:rsidR="007A5C80" w:rsidRPr="000C0133" w:rsidTr="00E77425">
        <w:trPr>
          <w:trHeight w:val="297"/>
        </w:trPr>
        <w:tc>
          <w:tcPr>
            <w:tcW w:w="11016" w:type="dxa"/>
            <w:tcBorders>
              <w:top w:val="nil"/>
              <w:bottom w:val="nil"/>
            </w:tcBorders>
          </w:tcPr>
          <w:p w:rsidR="007A5C80" w:rsidRPr="00ED752D" w:rsidRDefault="000D74BE" w:rsidP="000C0133">
            <w:pPr>
              <w:spacing w:after="0" w:line="240" w:lineRule="auto"/>
              <w:rPr>
                <w:color w:val="000000"/>
                <w:sz w:val="24"/>
                <w:szCs w:val="24"/>
              </w:rPr>
            </w:pPr>
            <w:r w:rsidRPr="00ED752D">
              <w:rPr>
                <w:color w:val="000000"/>
                <w:sz w:val="24"/>
                <w:szCs w:val="24"/>
              </w:rPr>
              <w:fldChar w:fldCharType="begin">
                <w:ffData>
                  <w:name w:val="Text33"/>
                  <w:enabled/>
                  <w:calcOnExit w:val="0"/>
                  <w:textInput/>
                </w:ffData>
              </w:fldChar>
            </w:r>
            <w:bookmarkStart w:id="7" w:name="Text33"/>
            <w:r w:rsidR="00ED752D"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Pr="00ED752D">
              <w:rPr>
                <w:color w:val="000000"/>
                <w:sz w:val="24"/>
                <w:szCs w:val="24"/>
              </w:rPr>
              <w:fldChar w:fldCharType="end"/>
            </w:r>
            <w:bookmarkEnd w:id="7"/>
            <w:permEnd w:id="32"/>
          </w:p>
        </w:tc>
      </w:tr>
      <w:tr w:rsidR="007A5C80" w:rsidRPr="000C0133" w:rsidTr="00ED752D">
        <w:trPr>
          <w:trHeight w:val="423"/>
        </w:trPr>
        <w:tc>
          <w:tcPr>
            <w:tcW w:w="11016" w:type="dxa"/>
            <w:tcBorders>
              <w:top w:val="nil"/>
              <w:left w:val="nil"/>
              <w:bottom w:val="nil"/>
              <w:right w:val="nil"/>
            </w:tcBorders>
            <w:shd w:val="clear" w:color="auto" w:fill="C0C0C0"/>
          </w:tcPr>
          <w:p w:rsidR="007A5C80" w:rsidRPr="000C0133" w:rsidRDefault="00AE4D95" w:rsidP="00D87B37">
            <w:pPr>
              <w:spacing w:after="0" w:line="240" w:lineRule="auto"/>
              <w:rPr>
                <w:rFonts w:ascii="Sylfaen" w:hAnsi="Sylfaen"/>
                <w:color w:val="000000"/>
                <w:lang w:val="ka-GE"/>
              </w:rPr>
            </w:pPr>
            <w:r w:rsidRPr="000C0133">
              <w:rPr>
                <w:rFonts w:ascii="Sylfaen" w:hAnsi="Sylfaen" w:cs="Sylfaen"/>
                <w:color w:val="000000"/>
                <w:lang w:val="ka-GE"/>
              </w:rPr>
              <w:t>გ</w:t>
            </w:r>
            <w:r w:rsidR="00450985">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sidR="00E77425">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9"/>
              <w:t>შენიშვნა 9</w:t>
            </w:r>
          </w:p>
        </w:tc>
      </w:tr>
      <w:permStart w:id="33" w:edGrp="everyone"/>
      <w:tr w:rsidR="007A5C80" w:rsidRPr="000C0133" w:rsidTr="00E77425">
        <w:trPr>
          <w:trHeight w:val="297"/>
        </w:trPr>
        <w:tc>
          <w:tcPr>
            <w:tcW w:w="11016" w:type="dxa"/>
            <w:tcBorders>
              <w:top w:val="nil"/>
              <w:bottom w:val="single" w:sz="4" w:space="0" w:color="auto"/>
            </w:tcBorders>
          </w:tcPr>
          <w:p w:rsidR="007A5C80" w:rsidRPr="00ED752D" w:rsidRDefault="000D74BE" w:rsidP="000C0133">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8" w:name="Text34"/>
            <w:r w:rsidR="00ED752D">
              <w:rPr>
                <w:color w:val="000000"/>
                <w:sz w:val="24"/>
                <w:szCs w:val="24"/>
              </w:rPr>
              <w:instrText xml:space="preserve"> FORMTEXT </w:instrText>
            </w:r>
            <w:r>
              <w:rPr>
                <w:color w:val="000000"/>
                <w:sz w:val="24"/>
                <w:szCs w:val="24"/>
              </w:rPr>
            </w:r>
            <w:r>
              <w:rPr>
                <w:color w:val="000000"/>
                <w:sz w:val="24"/>
                <w:szCs w:val="24"/>
              </w:rPr>
              <w:fldChar w:fldCharType="separate"/>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Pr>
                <w:color w:val="000000"/>
                <w:sz w:val="24"/>
                <w:szCs w:val="24"/>
              </w:rPr>
              <w:fldChar w:fldCharType="end"/>
            </w:r>
            <w:bookmarkEnd w:id="8"/>
            <w:permEnd w:id="33"/>
          </w:p>
        </w:tc>
      </w:tr>
    </w:tbl>
    <w:p w:rsidR="007A5C80" w:rsidRDefault="007A5C80"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4D6557" w:rsidRDefault="004D655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9347"/>
        <w:gridCol w:w="1669"/>
      </w:tblGrid>
      <w:tr w:rsidR="00AE4D95" w:rsidRPr="000C0133">
        <w:tc>
          <w:tcPr>
            <w:tcW w:w="11016" w:type="dxa"/>
            <w:gridSpan w:val="2"/>
            <w:tcBorders>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tc>
          <w:tcPr>
            <w:tcW w:w="11016" w:type="dxa"/>
            <w:gridSpan w:val="2"/>
            <w:tcBorders>
              <w:left w:val="nil"/>
              <w:bottom w:val="nil"/>
              <w:right w:val="nil"/>
            </w:tcBorders>
            <w:shd w:val="clear" w:color="auto" w:fill="D9D9D9"/>
          </w:tcPr>
          <w:p w:rsidR="00AE4D95" w:rsidRPr="000C0133" w:rsidRDefault="00AE4D95" w:rsidP="000C0133">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tc>
          <w:tcPr>
            <w:tcW w:w="485" w:type="dxa"/>
            <w:tcBorders>
              <w:top w:val="nil"/>
              <w:left w:val="nil"/>
              <w:bottom w:val="nil"/>
              <w:right w:val="nil"/>
            </w:tcBorders>
            <w:shd w:val="clear" w:color="auto" w:fill="auto"/>
            <w:vAlign w:val="center"/>
          </w:tcPr>
          <w:p w:rsidR="007B5F62" w:rsidRPr="000C0133" w:rsidRDefault="002E3AE0" w:rsidP="000C0133">
            <w:pPr>
              <w:spacing w:after="0" w:line="240" w:lineRule="auto"/>
              <w:jc w:val="center"/>
              <w:rPr>
                <w:rFonts w:ascii="Sylfaen" w:hAnsi="Sylfaen"/>
                <w:color w:val="000000"/>
              </w:rPr>
            </w:pPr>
            <w:permStart w:id="34" w:edGrp="everyone"/>
            <w:r>
              <w:rPr>
                <w:rFonts w:ascii="Sylfaen" w:hAnsi="Sylfaen"/>
                <w:color w:val="000000"/>
                <w:lang w:val="ka-GE"/>
              </w:rPr>
              <w:t>დანართი 1(1ფურცლად)</w:t>
            </w:r>
            <w:r w:rsidR="000D74BE" w:rsidRPr="000C0133">
              <w:rPr>
                <w:color w:val="000000"/>
              </w:rPr>
              <w:fldChar w:fldCharType="begin">
                <w:ffData>
                  <w:name w:val="Check1"/>
                  <w:enabled/>
                  <w:calcOnExit w:val="0"/>
                  <w:checkBox>
                    <w:sizeAuto/>
                    <w:default w:val="0"/>
                    <w:checked w:val="0"/>
                  </w:checkBox>
                </w:ffData>
              </w:fldChar>
            </w:r>
            <w:r w:rsidR="007B5F62" w:rsidRPr="000C0133">
              <w:rPr>
                <w:color w:val="000000"/>
              </w:rPr>
              <w:instrText xml:space="preserve"> FORMCHECKBOX </w:instrText>
            </w:r>
            <w:r w:rsidR="000D74BE">
              <w:rPr>
                <w:color w:val="000000"/>
              </w:rPr>
            </w:r>
            <w:r w:rsidR="000D74BE">
              <w:rPr>
                <w:color w:val="000000"/>
              </w:rPr>
              <w:fldChar w:fldCharType="separate"/>
            </w:r>
            <w:r w:rsidR="000D74BE" w:rsidRPr="000C0133">
              <w:rPr>
                <w:color w:val="000000"/>
              </w:rPr>
              <w:fldChar w:fldCharType="end"/>
            </w:r>
            <w:permEnd w:id="34"/>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7B5F62" w:rsidRPr="000C0133" w:rsidRDefault="007B5F62" w:rsidP="000C0133">
            <w:pPr>
              <w:spacing w:after="0" w:line="240" w:lineRule="auto"/>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2E3AE0" w:rsidP="000C0133">
            <w:pPr>
              <w:spacing w:after="0" w:line="240" w:lineRule="auto"/>
              <w:jc w:val="center"/>
              <w:rPr>
                <w:rFonts w:ascii="Sylfaen" w:hAnsi="Sylfaen"/>
                <w:color w:val="000000"/>
              </w:rPr>
            </w:pPr>
            <w:permStart w:id="35" w:edGrp="everyone"/>
            <w:r>
              <w:rPr>
                <w:rFonts w:ascii="Sylfaen" w:hAnsi="Sylfaen"/>
                <w:color w:val="000000"/>
                <w:lang w:val="ka-GE"/>
              </w:rPr>
              <w:t>დანართი 2 ( 1ფურცლად)</w:t>
            </w:r>
            <w:r w:rsidR="000D74BE"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0D74BE">
              <w:rPr>
                <w:color w:val="000000"/>
              </w:rPr>
            </w:r>
            <w:r w:rsidR="000D74BE">
              <w:rPr>
                <w:color w:val="000000"/>
              </w:rPr>
              <w:fldChar w:fldCharType="separate"/>
            </w:r>
            <w:r w:rsidR="000D74BE" w:rsidRPr="000C0133">
              <w:rPr>
                <w:color w:val="000000"/>
              </w:rPr>
              <w:fldChar w:fldCharType="end"/>
            </w:r>
            <w:permEnd w:id="35"/>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2E3AE0" w:rsidP="000C0133">
            <w:pPr>
              <w:spacing w:after="0" w:line="240" w:lineRule="auto"/>
              <w:jc w:val="center"/>
              <w:rPr>
                <w:rFonts w:ascii="Sylfaen" w:hAnsi="Sylfaen"/>
                <w:color w:val="000000"/>
              </w:rPr>
            </w:pPr>
            <w:permStart w:id="36" w:edGrp="everyone"/>
            <w:r>
              <w:rPr>
                <w:rFonts w:ascii="Sylfaen" w:hAnsi="Sylfaen"/>
                <w:color w:val="000000"/>
                <w:lang w:val="ka-GE"/>
              </w:rPr>
              <w:t>დანართი 3 (1 ფურცლად)</w:t>
            </w:r>
            <w:r w:rsidR="000D74BE"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0D74BE">
              <w:rPr>
                <w:color w:val="000000"/>
              </w:rPr>
            </w:r>
            <w:r w:rsidR="000D74BE">
              <w:rPr>
                <w:color w:val="000000"/>
              </w:rPr>
              <w:fldChar w:fldCharType="separate"/>
            </w:r>
            <w:r w:rsidR="000D74BE" w:rsidRPr="000C0133">
              <w:rPr>
                <w:color w:val="000000"/>
              </w:rPr>
              <w:fldChar w:fldCharType="end"/>
            </w:r>
            <w:permEnd w:id="36"/>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tc>
          <w:tcPr>
            <w:tcW w:w="485" w:type="dxa"/>
            <w:tcBorders>
              <w:top w:val="nil"/>
              <w:left w:val="nil"/>
              <w:bottom w:val="nil"/>
              <w:right w:val="nil"/>
            </w:tcBorders>
            <w:shd w:val="clear" w:color="auto" w:fill="auto"/>
            <w:vAlign w:val="center"/>
          </w:tcPr>
          <w:p w:rsidR="007B5F62" w:rsidRPr="000C0133" w:rsidRDefault="002E3AE0" w:rsidP="000C0133">
            <w:pPr>
              <w:spacing w:after="0" w:line="240" w:lineRule="auto"/>
              <w:jc w:val="center"/>
              <w:rPr>
                <w:rFonts w:ascii="Sylfaen" w:hAnsi="Sylfaen"/>
                <w:color w:val="000000"/>
              </w:rPr>
            </w:pPr>
            <w:permStart w:id="37" w:edGrp="everyone"/>
            <w:r>
              <w:rPr>
                <w:rFonts w:ascii="Sylfaen" w:hAnsi="Sylfaen"/>
                <w:color w:val="000000"/>
                <w:lang w:val="ka-GE"/>
              </w:rPr>
              <w:t xml:space="preserve">დანართი 4 ( </w:t>
            </w:r>
            <w:r>
              <w:rPr>
                <w:rFonts w:ascii="Sylfaen" w:hAnsi="Sylfaen"/>
                <w:color w:val="000000"/>
              </w:rPr>
              <w:t>CD</w:t>
            </w:r>
            <w:r>
              <w:rPr>
                <w:rFonts w:ascii="Sylfaen" w:hAnsi="Sylfaen"/>
                <w:color w:val="000000"/>
                <w:lang w:val="ru-RU"/>
              </w:rPr>
              <w:t xml:space="preserve"> </w:t>
            </w:r>
            <w:r>
              <w:rPr>
                <w:rFonts w:ascii="Sylfaen" w:hAnsi="Sylfaen"/>
                <w:color w:val="000000"/>
                <w:lang w:val="ka-GE"/>
              </w:rPr>
              <w:t>დისკი)</w:t>
            </w:r>
            <w:r w:rsidR="000D74BE"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0D74BE">
              <w:rPr>
                <w:color w:val="000000"/>
              </w:rPr>
            </w:r>
            <w:r w:rsidR="000D74BE">
              <w:rPr>
                <w:color w:val="000000"/>
              </w:rPr>
              <w:fldChar w:fldCharType="separate"/>
            </w:r>
            <w:r w:rsidR="000D74BE" w:rsidRPr="000C0133">
              <w:rPr>
                <w:color w:val="000000"/>
              </w:rPr>
              <w:fldChar w:fldCharType="end"/>
            </w:r>
            <w:permEnd w:id="37"/>
          </w:p>
        </w:tc>
      </w:tr>
      <w:tr w:rsidR="00AE4D95" w:rsidRPr="000C0133" w:rsidTr="00E77425">
        <w:trPr>
          <w:trHeight w:val="80"/>
        </w:trPr>
        <w:tc>
          <w:tcPr>
            <w:tcW w:w="11016" w:type="dxa"/>
            <w:gridSpan w:val="2"/>
            <w:tcBorders>
              <w:top w:val="nil"/>
              <w:bottom w:val="nil"/>
            </w:tcBorders>
          </w:tcPr>
          <w:p w:rsidR="00AE4D95" w:rsidRPr="00E77425" w:rsidRDefault="00AE4D95" w:rsidP="000C0133">
            <w:pPr>
              <w:spacing w:after="0" w:line="240" w:lineRule="auto"/>
              <w:rPr>
                <w:rFonts w:ascii="Sylfaen" w:hAnsi="Sylfaen"/>
                <w:color w:val="000000"/>
                <w:lang w:val="ka-GE"/>
              </w:rPr>
            </w:pPr>
          </w:p>
        </w:tc>
      </w:tr>
      <w:tr w:rsidR="00AE4D95" w:rsidRPr="000C0133" w:rsidTr="00E77425">
        <w:trPr>
          <w:trHeight w:val="423"/>
        </w:trPr>
        <w:tc>
          <w:tcPr>
            <w:tcW w:w="11016" w:type="dxa"/>
            <w:gridSpan w:val="2"/>
            <w:tcBorders>
              <w:top w:val="nil"/>
              <w:left w:val="nil"/>
              <w:bottom w:val="nil"/>
              <w:right w:val="nil"/>
            </w:tcBorders>
            <w:shd w:val="clear" w:color="auto" w:fill="C0C0C0"/>
          </w:tcPr>
          <w:p w:rsidR="00AE4D95" w:rsidRPr="000C0133" w:rsidRDefault="00810985" w:rsidP="000C0133">
            <w:pPr>
              <w:spacing w:after="0" w:line="240" w:lineRule="auto"/>
              <w:rPr>
                <w:rFonts w:ascii="Sylfaen" w:hAnsi="Sylfaen"/>
                <w:i/>
                <w:color w:val="000000"/>
                <w:lang w:val="ka-GE"/>
              </w:rPr>
            </w:pPr>
            <w:r>
              <w:rPr>
                <w:rFonts w:ascii="Sylfaen" w:hAnsi="Sylfaen"/>
                <w:i/>
                <w:color w:val="000000"/>
                <w:lang w:val="ka-GE"/>
              </w:rPr>
              <w:t xml:space="preserve">ბ. სხვა </w:t>
            </w:r>
            <w:r w:rsidR="00AE4D95" w:rsidRPr="000C0133">
              <w:rPr>
                <w:rFonts w:ascii="Sylfaen" w:hAnsi="Sylfaen"/>
                <w:i/>
                <w:color w:val="000000"/>
                <w:lang w:val="ka-GE"/>
              </w:rPr>
              <w:t xml:space="preserve"> დოკუმენტები:</w:t>
            </w:r>
          </w:p>
        </w:tc>
      </w:tr>
      <w:tr w:rsidR="00E77425" w:rsidRPr="000C0133" w:rsidTr="00E77425">
        <w:trPr>
          <w:trHeight w:val="107"/>
        </w:trPr>
        <w:tc>
          <w:tcPr>
            <w:tcW w:w="11016" w:type="dxa"/>
            <w:gridSpan w:val="2"/>
            <w:tcBorders>
              <w:top w:val="nil"/>
              <w:left w:val="nil"/>
              <w:bottom w:val="nil"/>
              <w:right w:val="nil"/>
            </w:tcBorders>
            <w:shd w:val="clear" w:color="auto" w:fill="FFFFFF"/>
          </w:tcPr>
          <w:p w:rsidR="00E77425" w:rsidRPr="00E77425" w:rsidRDefault="00E77425" w:rsidP="000C0133">
            <w:pPr>
              <w:spacing w:after="0" w:line="240" w:lineRule="auto"/>
              <w:rPr>
                <w:rFonts w:ascii="Sylfaen" w:hAnsi="Sylfaen"/>
                <w:color w:val="000000"/>
                <w:sz w:val="12"/>
                <w:szCs w:val="12"/>
                <w:lang w:val="ka-GE"/>
              </w:rPr>
            </w:pPr>
          </w:p>
        </w:tc>
      </w:tr>
      <w:tr w:rsidR="00AE4D95" w:rsidRPr="000C0133" w:rsidTr="00E77425">
        <w:trPr>
          <w:trHeight w:val="423"/>
        </w:trPr>
        <w:tc>
          <w:tcPr>
            <w:tcW w:w="11016" w:type="dxa"/>
            <w:gridSpan w:val="2"/>
            <w:tcBorders>
              <w:top w:val="nil"/>
              <w:left w:val="nil"/>
              <w:bottom w:val="single" w:sz="4" w:space="0" w:color="auto"/>
              <w:right w:val="nil"/>
            </w:tcBorders>
          </w:tcPr>
          <w:p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1.</w:t>
            </w:r>
            <w:permStart w:id="38" w:edGrp="everyone"/>
            <w:r w:rsidR="002E3AE0">
              <w:rPr>
                <w:rFonts w:ascii="Sylfaen" w:hAnsi="Sylfaen"/>
                <w:color w:val="000000"/>
                <w:lang w:val="ka-GE"/>
              </w:rPr>
              <w:t>წარმომადგენლის, ანდრო ორჯონიკიძის მინდობილობა 1 (ფურცელი)   დანართი 5</w:t>
            </w:r>
            <w:permEnd w:id="38"/>
          </w:p>
          <w:p w:rsidR="009F1EAB" w:rsidRDefault="00AE4D95" w:rsidP="000C0133">
            <w:pPr>
              <w:spacing w:after="0" w:line="240" w:lineRule="auto"/>
              <w:rPr>
                <w:rFonts w:ascii="Sylfaen" w:hAnsi="Sylfaen"/>
                <w:color w:val="000000"/>
                <w:lang w:val="ka-GE"/>
              </w:rPr>
            </w:pPr>
            <w:r w:rsidRPr="000C0133">
              <w:rPr>
                <w:rFonts w:ascii="Sylfaen" w:hAnsi="Sylfaen"/>
                <w:color w:val="000000"/>
                <w:lang w:val="ka-GE"/>
              </w:rPr>
              <w:t>2.</w:t>
            </w:r>
            <w:permStart w:id="39" w:edGrp="everyone"/>
            <w:r w:rsidR="002E3AE0">
              <w:rPr>
                <w:rFonts w:ascii="Sylfaen" w:hAnsi="Sylfaen"/>
                <w:color w:val="000000"/>
                <w:lang w:val="ka-GE"/>
              </w:rPr>
              <w:t>შპს „სამაუწყებლო კომპანია რუსთავი 2-ის“ ამონაწერი სამეწარმეო რეესტრიდან (3 ფურცელი) დანართი 6</w:t>
            </w:r>
          </w:p>
          <w:p w:rsidR="009F1EAB" w:rsidRDefault="002E3AE0" w:rsidP="000C0133">
            <w:pPr>
              <w:spacing w:after="0" w:line="240" w:lineRule="auto"/>
              <w:rPr>
                <w:rFonts w:ascii="Sylfaen" w:hAnsi="Sylfaen"/>
                <w:color w:val="000000"/>
                <w:lang w:val="ka-GE"/>
              </w:rPr>
            </w:pPr>
            <w:r>
              <w:rPr>
                <w:rFonts w:ascii="Sylfaen" w:hAnsi="Sylfaen"/>
                <w:color w:val="000000"/>
                <w:lang w:val="ka-GE"/>
              </w:rPr>
              <w:t xml:space="preserve">3. შპს </w:t>
            </w:r>
            <w:r w:rsidR="00140FBC">
              <w:rPr>
                <w:rFonts w:ascii="Sylfaen" w:hAnsi="Sylfaen"/>
                <w:color w:val="000000"/>
                <w:lang w:val="ka-GE"/>
              </w:rPr>
              <w:t>„</w:t>
            </w:r>
            <w:r>
              <w:rPr>
                <w:rFonts w:ascii="Sylfaen" w:hAnsi="Sylfaen"/>
                <w:color w:val="000000"/>
                <w:lang w:val="ka-GE"/>
              </w:rPr>
              <w:t>ტელეკომპანია საქართველოს“ ამონაწერი სამეწარმეო რეესტრიდან (2 ფურცელი) დანართი 7</w:t>
            </w:r>
          </w:p>
          <w:p w:rsidR="009F1EAB" w:rsidRPr="000C0133" w:rsidRDefault="002E3AE0" w:rsidP="000C0133">
            <w:pPr>
              <w:spacing w:after="0" w:line="240" w:lineRule="auto"/>
              <w:rPr>
                <w:rFonts w:ascii="Sylfaen" w:hAnsi="Sylfaen"/>
                <w:color w:val="000000"/>
                <w:lang w:val="ka-GE"/>
              </w:rPr>
            </w:pPr>
            <w:r>
              <w:rPr>
                <w:rFonts w:ascii="Sylfaen" w:hAnsi="Sylfaen"/>
                <w:color w:val="000000"/>
                <w:lang w:val="ka-GE"/>
              </w:rPr>
              <w:t>4. განჩინება  2/15651-15  დანართი 8 ( 12 ფურცელი)</w:t>
            </w:r>
            <w:permEnd w:id="39"/>
          </w:p>
        </w:tc>
      </w:tr>
    </w:tbl>
    <w:p w:rsidR="00EA4D76" w:rsidRDefault="00EA4D76" w:rsidP="00BA7026">
      <w:pPr>
        <w:rPr>
          <w:rFonts w:ascii="Sylfaen" w:hAnsi="Sylfaen"/>
          <w:lang w:val="ka-GE"/>
        </w:rPr>
      </w:pPr>
    </w:p>
    <w:tbl>
      <w:tblPr>
        <w:tblW w:w="0" w:type="auto"/>
        <w:tblBorders>
          <w:top w:val="single" w:sz="8" w:space="0" w:color="000000"/>
          <w:bottom w:val="single" w:sz="8" w:space="0" w:color="000000"/>
        </w:tblBorders>
        <w:tblLook w:val="0400"/>
      </w:tblPr>
      <w:tblGrid>
        <w:gridCol w:w="5868"/>
        <w:gridCol w:w="5148"/>
      </w:tblGrid>
      <w:tr w:rsidR="00EA4D76" w:rsidRPr="000C0133">
        <w:trPr>
          <w:trHeight w:val="423"/>
        </w:trPr>
        <w:tc>
          <w:tcPr>
            <w:tcW w:w="11016" w:type="dxa"/>
            <w:gridSpan w:val="2"/>
            <w:tcBorders>
              <w:top w:val="nil"/>
              <w:left w:val="nil"/>
              <w:bottom w:val="nil"/>
              <w:right w:val="nil"/>
            </w:tcBorders>
            <w:shd w:val="clear" w:color="auto" w:fill="C0C0C0"/>
          </w:tcPr>
          <w:p w:rsidR="00EA4D76" w:rsidRPr="000C0133" w:rsidRDefault="00EA4D76" w:rsidP="000C0133">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sidR="00A42A28">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25A3B" w:rsidRPr="000C0133">
        <w:trPr>
          <w:trHeight w:val="423"/>
        </w:trPr>
        <w:tc>
          <w:tcPr>
            <w:tcW w:w="5868" w:type="dxa"/>
            <w:tcBorders>
              <w:top w:val="nil"/>
              <w:bottom w:val="single" w:sz="4" w:space="0" w:color="auto"/>
              <w:right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თარიღი:</w:t>
            </w:r>
            <w:r w:rsidR="00ED752D">
              <w:rPr>
                <w:rFonts w:ascii="Sylfaen" w:hAnsi="Sylfaen"/>
                <w:color w:val="000000"/>
                <w:lang w:val="ka-GE"/>
              </w:rPr>
              <w:t xml:space="preserve"> </w:t>
            </w:r>
            <w:permStart w:id="40" w:edGrp="everyone"/>
            <w:r w:rsidR="000D74BE">
              <w:rPr>
                <w:rFonts w:ascii="Sylfaen" w:hAnsi="Sylfaen"/>
                <w:color w:val="000000"/>
                <w:lang w:val="ka-GE"/>
              </w:rPr>
              <w:fldChar w:fldCharType="begin">
                <w:ffData>
                  <w:name w:val="Text37"/>
                  <w:enabled/>
                  <w:calcOnExit w:val="0"/>
                  <w:textInput/>
                </w:ffData>
              </w:fldChar>
            </w:r>
            <w:bookmarkStart w:id="9" w:name="Text37"/>
            <w:r w:rsidR="00ED752D">
              <w:rPr>
                <w:rFonts w:ascii="Sylfaen" w:hAnsi="Sylfaen"/>
                <w:color w:val="000000"/>
                <w:lang w:val="ka-GE"/>
              </w:rPr>
              <w:instrText xml:space="preserve"> FORMTEXT </w:instrText>
            </w:r>
            <w:r w:rsidR="000D74BE">
              <w:rPr>
                <w:rFonts w:ascii="Sylfaen" w:hAnsi="Sylfaen"/>
                <w:color w:val="000000"/>
                <w:lang w:val="ka-GE"/>
              </w:rPr>
            </w:r>
            <w:r w:rsidR="000D74BE">
              <w:rPr>
                <w:rFonts w:ascii="Sylfaen" w:hAnsi="Sylfaen"/>
                <w:color w:val="000000"/>
                <w:lang w:val="ka-GE"/>
              </w:rPr>
              <w:fldChar w:fldCharType="separate"/>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0D74BE">
              <w:rPr>
                <w:rFonts w:ascii="Sylfaen" w:hAnsi="Sylfaen"/>
                <w:color w:val="000000"/>
                <w:lang w:val="ka-GE"/>
              </w:rPr>
              <w:fldChar w:fldCharType="end"/>
            </w:r>
            <w:bookmarkEnd w:id="9"/>
            <w:permEnd w:id="40"/>
          </w:p>
        </w:tc>
      </w:tr>
    </w:tbl>
    <w:p w:rsidR="00AE4D95" w:rsidRPr="007B5F62" w:rsidRDefault="00AE4D95" w:rsidP="007B5F62">
      <w:pPr>
        <w:rPr>
          <w:rFonts w:ascii="Sylfaen" w:hAnsi="Sylfaen"/>
        </w:rPr>
      </w:pPr>
    </w:p>
    <w:sectPr w:rsidR="00AE4D95" w:rsidRPr="007B5F62" w:rsidSect="00E77425">
      <w:footerReference w:type="default" r:id="rId10"/>
      <w:pgSz w:w="12240" w:h="15840"/>
      <w:pgMar w:top="630" w:right="720" w:bottom="720" w:left="720" w:header="3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A" w:rsidRDefault="0015378A" w:rsidP="00806B52">
      <w:pPr>
        <w:spacing w:after="0" w:line="240" w:lineRule="auto"/>
      </w:pPr>
      <w:r>
        <w:separator/>
      </w:r>
    </w:p>
  </w:endnote>
  <w:endnote w:type="continuationSeparator" w:id="0">
    <w:p w:rsidR="0015378A" w:rsidRDefault="0015378A" w:rsidP="00806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062" w:rsidRDefault="000D74BE">
    <w:pPr>
      <w:pStyle w:val="Footer"/>
      <w:jc w:val="right"/>
    </w:pPr>
    <w:r>
      <w:fldChar w:fldCharType="begin"/>
    </w:r>
    <w:r w:rsidR="00873062">
      <w:instrText xml:space="preserve"> PAGE   \* MERGEFORMAT </w:instrText>
    </w:r>
    <w:r>
      <w:fldChar w:fldCharType="separate"/>
    </w:r>
    <w:r w:rsidR="00187D78">
      <w:rPr>
        <w:noProof/>
      </w:rPr>
      <w:t>2</w:t>
    </w:r>
    <w:r>
      <w:fldChar w:fldCharType="end"/>
    </w:r>
  </w:p>
  <w:p w:rsidR="00873062" w:rsidRDefault="008730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A" w:rsidRDefault="0015378A" w:rsidP="00806B52">
      <w:pPr>
        <w:spacing w:after="0" w:line="240" w:lineRule="auto"/>
      </w:pPr>
      <w:r>
        <w:separator/>
      </w:r>
    </w:p>
  </w:footnote>
  <w:footnote w:type="continuationSeparator" w:id="0">
    <w:p w:rsidR="0015378A" w:rsidRDefault="0015378A" w:rsidP="00806B52">
      <w:pPr>
        <w:spacing w:after="0" w:line="240" w:lineRule="auto"/>
      </w:pPr>
      <w:r>
        <w:continuationSeparator/>
      </w:r>
    </w:p>
  </w:footnote>
  <w:footnote w:id="1">
    <w:p w:rsidR="00873062" w:rsidRPr="00D87B37" w:rsidRDefault="00873062" w:rsidP="000E67CE">
      <w:pPr>
        <w:pStyle w:val="ListParagraph"/>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873062" w:rsidRPr="00D87B37" w:rsidRDefault="00873062" w:rsidP="000E67CE">
      <w:pPr>
        <w:pStyle w:val="ListParagraph"/>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3">
    <w:p w:rsidR="00873062" w:rsidRPr="007F70A8" w:rsidRDefault="00873062" w:rsidP="000E67CE">
      <w:pPr>
        <w:pStyle w:val="FootnoteText"/>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4">
    <w:p w:rsidR="00873062" w:rsidRPr="003874A1" w:rsidRDefault="00873062" w:rsidP="000E67CE">
      <w:pPr>
        <w:pStyle w:val="FootnoteText"/>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873062" w:rsidRPr="007A5C80" w:rsidRDefault="00873062" w:rsidP="000E67CE">
      <w:pPr>
        <w:pStyle w:val="FootnoteText"/>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873062" w:rsidRPr="00E77425" w:rsidRDefault="00873062" w:rsidP="000E67CE">
      <w:pPr>
        <w:pStyle w:val="FootnoteText"/>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7">
    <w:p w:rsidR="00873062" w:rsidRPr="00E77425" w:rsidRDefault="00873062" w:rsidP="000E67CE">
      <w:pPr>
        <w:pStyle w:val="FootnoteText"/>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8">
    <w:p w:rsidR="00873062" w:rsidRPr="00AE4D95" w:rsidRDefault="00873062" w:rsidP="000E67CE">
      <w:pPr>
        <w:pStyle w:val="FootnoteText"/>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873062" w:rsidRPr="00D87B37" w:rsidRDefault="00873062" w:rsidP="000E67CE">
      <w:pPr>
        <w:pStyle w:val="FootnoteText"/>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5984E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readOnly" w:enforcement="1" w:cryptProviderType="rsaFull" w:cryptAlgorithmClass="hash" w:cryptAlgorithmType="typeAny" w:cryptAlgorithmSid="4" w:cryptSpinCount="100000" w:hash="Pv3Cfgv+dUC05U7ZhwPFML3zaP4=" w:salt="QS4G4jJONVQ+iXHILSQ+yA=="/>
  <w:defaultTabStop w:val="720"/>
  <w:characterSpacingControl w:val="doNotCompress"/>
  <w:footnotePr>
    <w:footnote w:id="-1"/>
    <w:footnote w:id="0"/>
  </w:footnotePr>
  <w:endnotePr>
    <w:endnote w:id="-1"/>
    <w:endnote w:id="0"/>
  </w:endnotePr>
  <w:compat/>
  <w:rsids>
    <w:rsidRoot w:val="000F7B0B"/>
    <w:rsid w:val="0000345A"/>
    <w:rsid w:val="000434AB"/>
    <w:rsid w:val="00050B91"/>
    <w:rsid w:val="000912B3"/>
    <w:rsid w:val="00095F71"/>
    <w:rsid w:val="000C0133"/>
    <w:rsid w:val="000D74BE"/>
    <w:rsid w:val="000E67CE"/>
    <w:rsid w:val="000F7B0B"/>
    <w:rsid w:val="00110128"/>
    <w:rsid w:val="00112E45"/>
    <w:rsid w:val="00122A62"/>
    <w:rsid w:val="00140FBC"/>
    <w:rsid w:val="00145353"/>
    <w:rsid w:val="0015378A"/>
    <w:rsid w:val="00182ECD"/>
    <w:rsid w:val="00183FE5"/>
    <w:rsid w:val="00187D78"/>
    <w:rsid w:val="00197BF8"/>
    <w:rsid w:val="001A07C4"/>
    <w:rsid w:val="001A4B89"/>
    <w:rsid w:val="001C2269"/>
    <w:rsid w:val="001C7C1D"/>
    <w:rsid w:val="00206F32"/>
    <w:rsid w:val="00233673"/>
    <w:rsid w:val="00236658"/>
    <w:rsid w:val="0027052D"/>
    <w:rsid w:val="00292DB8"/>
    <w:rsid w:val="002D17B1"/>
    <w:rsid w:val="002D7810"/>
    <w:rsid w:val="002E3AE0"/>
    <w:rsid w:val="002F2DE1"/>
    <w:rsid w:val="00341344"/>
    <w:rsid w:val="00381AA2"/>
    <w:rsid w:val="00384C19"/>
    <w:rsid w:val="003874A1"/>
    <w:rsid w:val="00392255"/>
    <w:rsid w:val="003D2446"/>
    <w:rsid w:val="00430A7E"/>
    <w:rsid w:val="0043297D"/>
    <w:rsid w:val="00450985"/>
    <w:rsid w:val="00460721"/>
    <w:rsid w:val="004A2D3D"/>
    <w:rsid w:val="004D6557"/>
    <w:rsid w:val="004D749C"/>
    <w:rsid w:val="004F0D25"/>
    <w:rsid w:val="00503292"/>
    <w:rsid w:val="00513B2C"/>
    <w:rsid w:val="0054064A"/>
    <w:rsid w:val="005478DC"/>
    <w:rsid w:val="00555376"/>
    <w:rsid w:val="00556432"/>
    <w:rsid w:val="00570B8F"/>
    <w:rsid w:val="00580EFF"/>
    <w:rsid w:val="00593908"/>
    <w:rsid w:val="005E52AF"/>
    <w:rsid w:val="006009F1"/>
    <w:rsid w:val="00600B75"/>
    <w:rsid w:val="00607FC8"/>
    <w:rsid w:val="00620833"/>
    <w:rsid w:val="0064597D"/>
    <w:rsid w:val="006518FD"/>
    <w:rsid w:val="00702B24"/>
    <w:rsid w:val="007167EB"/>
    <w:rsid w:val="00723342"/>
    <w:rsid w:val="00732419"/>
    <w:rsid w:val="00743FBC"/>
    <w:rsid w:val="007672DE"/>
    <w:rsid w:val="007870F5"/>
    <w:rsid w:val="00792319"/>
    <w:rsid w:val="007A5C80"/>
    <w:rsid w:val="007B5F62"/>
    <w:rsid w:val="007F70A8"/>
    <w:rsid w:val="00806B52"/>
    <w:rsid w:val="00810985"/>
    <w:rsid w:val="0081532C"/>
    <w:rsid w:val="008320FE"/>
    <w:rsid w:val="00855118"/>
    <w:rsid w:val="00873062"/>
    <w:rsid w:val="008906F5"/>
    <w:rsid w:val="008C503A"/>
    <w:rsid w:val="008F6EB3"/>
    <w:rsid w:val="008F75BF"/>
    <w:rsid w:val="009A59CE"/>
    <w:rsid w:val="009F1EAB"/>
    <w:rsid w:val="00A02B97"/>
    <w:rsid w:val="00A35D66"/>
    <w:rsid w:val="00A42A28"/>
    <w:rsid w:val="00A5371B"/>
    <w:rsid w:val="00A91DC6"/>
    <w:rsid w:val="00AE0398"/>
    <w:rsid w:val="00AE4D95"/>
    <w:rsid w:val="00B03E46"/>
    <w:rsid w:val="00B04FC9"/>
    <w:rsid w:val="00B22DBE"/>
    <w:rsid w:val="00B23E95"/>
    <w:rsid w:val="00B564E2"/>
    <w:rsid w:val="00B77602"/>
    <w:rsid w:val="00BA7026"/>
    <w:rsid w:val="00BB33D1"/>
    <w:rsid w:val="00BB3EBA"/>
    <w:rsid w:val="00BC497D"/>
    <w:rsid w:val="00BD002F"/>
    <w:rsid w:val="00BD0292"/>
    <w:rsid w:val="00C06D9E"/>
    <w:rsid w:val="00C074CD"/>
    <w:rsid w:val="00C25A3B"/>
    <w:rsid w:val="00C56971"/>
    <w:rsid w:val="00CA7C7A"/>
    <w:rsid w:val="00CD4FDA"/>
    <w:rsid w:val="00D37EA8"/>
    <w:rsid w:val="00D5229F"/>
    <w:rsid w:val="00D87B37"/>
    <w:rsid w:val="00DE716B"/>
    <w:rsid w:val="00E04ED0"/>
    <w:rsid w:val="00E067EF"/>
    <w:rsid w:val="00E160D2"/>
    <w:rsid w:val="00E34D3E"/>
    <w:rsid w:val="00E421E4"/>
    <w:rsid w:val="00E62E5A"/>
    <w:rsid w:val="00E77425"/>
    <w:rsid w:val="00EA4D76"/>
    <w:rsid w:val="00EB2507"/>
    <w:rsid w:val="00EB56EE"/>
    <w:rsid w:val="00ED752D"/>
    <w:rsid w:val="00F06B37"/>
    <w:rsid w:val="00F35867"/>
    <w:rsid w:val="00F36E00"/>
    <w:rsid w:val="00F67815"/>
    <w:rsid w:val="00F94741"/>
    <w:rsid w:val="00FA4209"/>
    <w:rsid w:val="00FD49EB"/>
    <w:rsid w:val="00FD60F1"/>
    <w:rsid w:val="00FE2547"/>
    <w:rsid w:val="00FE76F6"/>
    <w:rsid w:val="00FF15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F947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33673"/>
    <w:rPr>
      <w:sz w:val="22"/>
      <w:szCs w:val="22"/>
    </w:rPr>
  </w:style>
  <w:style w:type="paragraph" w:styleId="BalloonText">
    <w:name w:val="Balloon Text"/>
    <w:basedOn w:val="Normal"/>
    <w:link w:val="BalloonTextChar"/>
    <w:uiPriority w:val="99"/>
    <w:semiHidden/>
    <w:unhideWhenUsed/>
    <w:rsid w:val="002336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3673"/>
    <w:rPr>
      <w:rFonts w:ascii="Tahoma" w:hAnsi="Tahoma" w:cs="Tahoma"/>
      <w:sz w:val="16"/>
      <w:szCs w:val="16"/>
    </w:rPr>
  </w:style>
  <w:style w:type="character" w:styleId="Hyperlink">
    <w:name w:val="Hyperlink"/>
    <w:uiPriority w:val="99"/>
    <w:unhideWhenUsed/>
    <w:rsid w:val="00233673"/>
    <w:rPr>
      <w:color w:val="0000FF"/>
      <w:u w:val="single"/>
    </w:rPr>
  </w:style>
  <w:style w:type="character" w:styleId="CommentReference">
    <w:name w:val="annotation reference"/>
    <w:semiHidden/>
    <w:rsid w:val="00233673"/>
    <w:rPr>
      <w:sz w:val="16"/>
      <w:szCs w:val="16"/>
    </w:rPr>
  </w:style>
  <w:style w:type="paragraph" w:styleId="CommentText">
    <w:name w:val="annotation text"/>
    <w:basedOn w:val="Normal"/>
    <w:link w:val="CommentTextChar"/>
    <w:semiHidden/>
    <w:rsid w:val="00233673"/>
    <w:rPr>
      <w:rFonts w:eastAsia="Times New Roman"/>
      <w:sz w:val="20"/>
      <w:szCs w:val="20"/>
    </w:rPr>
  </w:style>
  <w:style w:type="character" w:customStyle="1" w:styleId="CommentTextChar">
    <w:name w:val="Comment Text Char"/>
    <w:link w:val="CommentText"/>
    <w:semiHidden/>
    <w:rsid w:val="00233673"/>
    <w:rPr>
      <w:rFonts w:ascii="Calibri" w:eastAsia="Times New Roman" w:hAnsi="Calibri" w:cs="Times New Roman"/>
      <w:sz w:val="20"/>
      <w:szCs w:val="20"/>
    </w:rPr>
  </w:style>
  <w:style w:type="table" w:styleId="LightShading-Accent5">
    <w:name w:val="Light Shading Accent 5"/>
    <w:basedOn w:val="TableNormal"/>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806B52"/>
    <w:pPr>
      <w:spacing w:after="0" w:line="240" w:lineRule="auto"/>
    </w:pPr>
    <w:rPr>
      <w:sz w:val="20"/>
      <w:szCs w:val="20"/>
    </w:rPr>
  </w:style>
  <w:style w:type="character" w:customStyle="1" w:styleId="EndnoteTextChar">
    <w:name w:val="Endnote Text Char"/>
    <w:link w:val="EndnoteText"/>
    <w:uiPriority w:val="99"/>
    <w:semiHidden/>
    <w:rsid w:val="00806B52"/>
    <w:rPr>
      <w:sz w:val="20"/>
      <w:szCs w:val="20"/>
    </w:rPr>
  </w:style>
  <w:style w:type="character" w:styleId="EndnoteReference">
    <w:name w:val="endnote reference"/>
    <w:uiPriority w:val="99"/>
    <w:semiHidden/>
    <w:unhideWhenUsed/>
    <w:rsid w:val="00806B52"/>
    <w:rPr>
      <w:vertAlign w:val="superscript"/>
    </w:rPr>
  </w:style>
  <w:style w:type="paragraph" w:styleId="FootnoteText">
    <w:name w:val="footnote text"/>
    <w:basedOn w:val="Normal"/>
    <w:link w:val="FootnoteTextChar"/>
    <w:uiPriority w:val="99"/>
    <w:unhideWhenUsed/>
    <w:rsid w:val="00806B52"/>
    <w:pPr>
      <w:spacing w:after="0" w:line="240" w:lineRule="auto"/>
    </w:pPr>
    <w:rPr>
      <w:sz w:val="20"/>
      <w:szCs w:val="20"/>
    </w:rPr>
  </w:style>
  <w:style w:type="character" w:customStyle="1" w:styleId="FootnoteTextChar">
    <w:name w:val="Footnote Text Char"/>
    <w:link w:val="FootnoteText"/>
    <w:uiPriority w:val="99"/>
    <w:rsid w:val="00806B52"/>
    <w:rPr>
      <w:sz w:val="20"/>
      <w:szCs w:val="20"/>
    </w:rPr>
  </w:style>
  <w:style w:type="character" w:styleId="FootnoteReference">
    <w:name w:val="footnote reference"/>
    <w:uiPriority w:val="99"/>
    <w:semiHidden/>
    <w:unhideWhenUsed/>
    <w:rsid w:val="00806B52"/>
    <w:rPr>
      <w:vertAlign w:val="superscript"/>
    </w:rPr>
  </w:style>
  <w:style w:type="paragraph" w:styleId="ListParagraph">
    <w:name w:val="List Paragraph"/>
    <w:basedOn w:val="Normal"/>
    <w:qFormat/>
    <w:rsid w:val="00806B52"/>
    <w:pPr>
      <w:ind w:left="720"/>
      <w:contextualSpacing/>
    </w:pPr>
    <w:rPr>
      <w:rFonts w:eastAsia="Times New Roman"/>
    </w:rPr>
  </w:style>
  <w:style w:type="paragraph" w:styleId="Header">
    <w:name w:val="header"/>
    <w:basedOn w:val="Normal"/>
    <w:link w:val="HeaderChar"/>
    <w:uiPriority w:val="99"/>
    <w:semiHidden/>
    <w:unhideWhenUsed/>
    <w:rsid w:val="00806B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6B52"/>
  </w:style>
  <w:style w:type="paragraph" w:styleId="Footer">
    <w:name w:val="footer"/>
    <w:basedOn w:val="Normal"/>
    <w:link w:val="FooterChar"/>
    <w:uiPriority w:val="99"/>
    <w:unhideWhenUsed/>
    <w:rsid w:val="00806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B52"/>
  </w:style>
  <w:style w:type="character" w:styleId="PlaceholderText">
    <w:name w:val="Placeholder Text"/>
    <w:uiPriority w:val="99"/>
    <w:semiHidden/>
    <w:rsid w:val="007B5F62"/>
    <w:rPr>
      <w:color w:val="808080"/>
    </w:rPr>
  </w:style>
  <w:style w:type="paragraph" w:styleId="CommentSubject">
    <w:name w:val="annotation subject"/>
    <w:basedOn w:val="CommentText"/>
    <w:next w:val="CommentText"/>
    <w:semiHidden/>
    <w:rsid w:val="00BB33D1"/>
    <w:rPr>
      <w:rFonts w:eastAsia="Calibri"/>
      <w:b/>
      <w:bCs/>
    </w:rPr>
  </w:style>
  <w:style w:type="character" w:customStyle="1" w:styleId="apple-converted-space">
    <w:name w:val="apple-converted-space"/>
    <w:rsid w:val="00BD0292"/>
  </w:style>
</w:styles>
</file>

<file path=word/webSettings.xml><?xml version="1.0" encoding="utf-8"?>
<w:webSettings xmlns:r="http://schemas.openxmlformats.org/officeDocument/2006/relationships" xmlns:w="http://schemas.openxmlformats.org/wordprocessingml/2006/main">
  <w:divs>
    <w:div w:id="1304849904">
      <w:bodyDiv w:val="1"/>
      <w:marLeft w:val="0"/>
      <w:marRight w:val="0"/>
      <w:marTop w:val="0"/>
      <w:marBottom w:val="0"/>
      <w:divBdr>
        <w:top w:val="none" w:sz="0" w:space="0" w:color="auto"/>
        <w:left w:val="none" w:sz="0" w:space="0" w:color="auto"/>
        <w:bottom w:val="none" w:sz="0" w:space="0" w:color="auto"/>
        <w:right w:val="none" w:sz="0" w:space="0" w:color="auto"/>
      </w:divBdr>
      <w:divsChild>
        <w:div w:id="4632746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5119</Words>
  <Characters>29181</Characters>
  <Application>Microsoft Office Word</Application>
  <DocSecurity>8</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34232</CharactersWithSpaces>
  <SharedDoc>false</SharedDoc>
  <HLinks>
    <vt:vector size="12" baseType="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Constitutiona Court of Georgia</dc:creator>
  <cp:keywords/>
  <cp:lastModifiedBy>ana_r</cp:lastModifiedBy>
  <cp:revision>4</cp:revision>
  <cp:lastPrinted>2015-10-30T12:38:00Z</cp:lastPrinted>
  <dcterms:created xsi:type="dcterms:W3CDTF">2015-10-30T12:18:00Z</dcterms:created>
  <dcterms:modified xsi:type="dcterms:W3CDTF">2015-11-02T06:34:00Z</dcterms:modified>
</cp:coreProperties>
</file>