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87" w:rsidRPr="00944087" w:rsidRDefault="00944087" w:rsidP="00944087">
      <w:pPr>
        <w:rPr>
          <w:rFonts w:ascii="Calibri" w:eastAsia="Calibri" w:hAnsi="Calibri" w:cs="Times New Roman"/>
        </w:rPr>
      </w:pPr>
    </w:p>
    <w:p w:rsidR="00944087" w:rsidRPr="00944087" w:rsidRDefault="00944087" w:rsidP="00944087">
      <w:pPr>
        <w:jc w:val="right"/>
        <w:rPr>
          <w:rFonts w:ascii="Sylfaen" w:eastAsia="Calibri" w:hAnsi="Sylfaen" w:cs="Times New Roman"/>
          <w:sz w:val="18"/>
          <w:szCs w:val="18"/>
          <w:lang w:val="ka-GE"/>
        </w:rPr>
      </w:pPr>
      <w:r w:rsidRPr="00944087">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4435"/>
        <w:gridCol w:w="2715"/>
        <w:gridCol w:w="3866"/>
      </w:tblGrid>
      <w:tr w:rsidR="00944087" w:rsidRPr="00944087" w:rsidTr="00D77D85">
        <w:trPr>
          <w:trHeight w:val="2203"/>
        </w:trPr>
        <w:tc>
          <w:tcPr>
            <w:tcW w:w="3258" w:type="dxa"/>
            <w:shd w:val="clear" w:color="auto" w:fill="C0C0C0"/>
          </w:tcPr>
          <w:p w:rsidR="00944087" w:rsidRPr="00944087" w:rsidRDefault="00944087" w:rsidP="00944087">
            <w:pPr>
              <w:spacing w:after="0" w:line="240" w:lineRule="auto"/>
              <w:rPr>
                <w:rFonts w:ascii="Sylfaen" w:eastAsia="Calibri" w:hAnsi="Sylfaen" w:cs="Times New Roman"/>
                <w:b/>
                <w:bCs/>
                <w:color w:val="000000"/>
                <w:lang w:val="ka-GE"/>
              </w:rPr>
            </w:pPr>
            <w:r>
              <w:rPr>
                <w:rFonts w:ascii="Calibri" w:eastAsia="Calibri" w:hAnsi="Calibri" w:cs="Times New Roman"/>
                <w:b/>
                <w:bCs/>
                <w:noProof/>
                <w:color w:val="000000"/>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944087" w:rsidRPr="00944087" w:rsidRDefault="00944087" w:rsidP="00944087">
            <w:pPr>
              <w:spacing w:after="0" w:line="240" w:lineRule="auto"/>
              <w:rPr>
                <w:rFonts w:ascii="Calibri" w:eastAsia="Calibri" w:hAnsi="Calibri" w:cs="Times New Roman"/>
                <w:color w:val="000000"/>
              </w:rPr>
            </w:pPr>
          </w:p>
        </w:tc>
        <w:tc>
          <w:tcPr>
            <w:tcW w:w="4050" w:type="dxa"/>
            <w:shd w:val="clear" w:color="auto" w:fill="C0C0C0"/>
          </w:tcPr>
          <w:p w:rsidR="00944087" w:rsidRPr="00944087" w:rsidRDefault="00944087" w:rsidP="00944087">
            <w:pPr>
              <w:spacing w:after="0" w:line="240" w:lineRule="auto"/>
              <w:rPr>
                <w:rFonts w:ascii="Sylfaen" w:eastAsia="Calibri" w:hAnsi="Sylfaen" w:cs="Times New Roman"/>
                <w:b/>
                <w:bCs/>
                <w:color w:val="000080"/>
                <w:sz w:val="20"/>
                <w:szCs w:val="20"/>
              </w:rPr>
            </w:pPr>
          </w:p>
          <w:p w:rsidR="00944087" w:rsidRPr="00944087" w:rsidRDefault="00944087" w:rsidP="00944087">
            <w:pPr>
              <w:spacing w:after="0" w:line="240" w:lineRule="auto"/>
              <w:rPr>
                <w:rFonts w:ascii="Sylfaen" w:eastAsia="Calibri" w:hAnsi="Sylfaen" w:cs="Times New Roman"/>
                <w:b/>
                <w:bCs/>
                <w:color w:val="000080"/>
                <w:sz w:val="20"/>
                <w:szCs w:val="20"/>
              </w:rPr>
            </w:pPr>
          </w:p>
          <w:p w:rsidR="00944087" w:rsidRPr="00944087" w:rsidRDefault="00944087" w:rsidP="00944087">
            <w:pPr>
              <w:spacing w:after="0" w:line="240" w:lineRule="auto"/>
              <w:rPr>
                <w:rFonts w:ascii="Sylfaen" w:eastAsia="Calibri" w:hAnsi="Sylfaen" w:cs="Times New Roman"/>
                <w:b/>
                <w:bCs/>
                <w:color w:val="000080"/>
                <w:sz w:val="20"/>
                <w:szCs w:val="20"/>
              </w:rPr>
            </w:pPr>
            <w:r w:rsidRPr="00944087">
              <w:rPr>
                <w:rFonts w:ascii="Sylfaen" w:eastAsia="Calibri" w:hAnsi="Sylfaen" w:cs="Times New Roman"/>
                <w:b/>
                <w:bCs/>
                <w:color w:val="000080"/>
                <w:sz w:val="20"/>
                <w:szCs w:val="20"/>
                <w:lang w:val="ka-GE"/>
              </w:rPr>
              <w:t>სარჩელის რეგისტრაციის  N   _______</w:t>
            </w:r>
          </w:p>
          <w:p w:rsidR="00944087" w:rsidRPr="00944087" w:rsidRDefault="00944087" w:rsidP="00944087">
            <w:pPr>
              <w:spacing w:after="0" w:line="240" w:lineRule="auto"/>
              <w:rPr>
                <w:rFonts w:ascii="Sylfaen" w:eastAsia="Calibri" w:hAnsi="Sylfaen" w:cs="Times New Roman"/>
                <w:b/>
                <w:bCs/>
                <w:color w:val="000080"/>
                <w:sz w:val="20"/>
                <w:szCs w:val="20"/>
              </w:rPr>
            </w:pPr>
          </w:p>
          <w:p w:rsidR="00944087" w:rsidRPr="00944087" w:rsidRDefault="00944087" w:rsidP="00944087">
            <w:pPr>
              <w:spacing w:after="0" w:line="240" w:lineRule="auto"/>
              <w:rPr>
                <w:rFonts w:ascii="Sylfaen" w:eastAsia="Calibri" w:hAnsi="Sylfaen" w:cs="Times New Roman"/>
                <w:b/>
                <w:bCs/>
                <w:color w:val="000080"/>
                <w:sz w:val="20"/>
                <w:szCs w:val="20"/>
                <w:lang w:val="ka-GE"/>
              </w:rPr>
            </w:pPr>
            <w:r w:rsidRPr="00944087">
              <w:rPr>
                <w:rFonts w:ascii="Sylfaen" w:eastAsia="Calibri" w:hAnsi="Sylfaen" w:cs="Times New Roman"/>
                <w:b/>
                <w:bCs/>
                <w:color w:val="000080"/>
                <w:sz w:val="20"/>
                <w:szCs w:val="20"/>
                <w:lang w:val="ka-GE"/>
              </w:rPr>
              <w:t>მიღების თარიღი:   __ /__  /__</w:t>
            </w:r>
          </w:p>
          <w:p w:rsidR="00944087" w:rsidRPr="00944087" w:rsidRDefault="00944087" w:rsidP="00944087">
            <w:pPr>
              <w:spacing w:after="0" w:line="240" w:lineRule="auto"/>
              <w:rPr>
                <w:rFonts w:ascii="Sylfaen" w:eastAsia="Calibri" w:hAnsi="Sylfaen" w:cs="Times New Roman"/>
                <w:b/>
                <w:bCs/>
                <w:color w:val="000080"/>
                <w:sz w:val="20"/>
                <w:szCs w:val="20"/>
              </w:rPr>
            </w:pPr>
          </w:p>
        </w:tc>
      </w:tr>
      <w:tr w:rsidR="00944087" w:rsidRPr="00944087" w:rsidTr="00D77D85">
        <w:trPr>
          <w:trHeight w:val="890"/>
        </w:trPr>
        <w:tc>
          <w:tcPr>
            <w:tcW w:w="10998" w:type="dxa"/>
            <w:gridSpan w:val="3"/>
            <w:shd w:val="clear" w:color="auto" w:fill="808080"/>
            <w:vAlign w:val="center"/>
          </w:tcPr>
          <w:p w:rsidR="00944087" w:rsidRPr="00944087" w:rsidRDefault="00944087" w:rsidP="00944087">
            <w:pPr>
              <w:spacing w:after="0" w:line="240" w:lineRule="auto"/>
              <w:jc w:val="center"/>
              <w:rPr>
                <w:rFonts w:ascii="Sylfaen" w:eastAsia="Calibri" w:hAnsi="Sylfaen" w:cs="Sylfaen"/>
                <w:bCs/>
                <w:color w:val="000000"/>
                <w:sz w:val="32"/>
                <w:szCs w:val="32"/>
              </w:rPr>
            </w:pPr>
            <w:r w:rsidRPr="00944087">
              <w:rPr>
                <w:rFonts w:ascii="Sylfaen" w:eastAsia="Calibri" w:hAnsi="Sylfaen" w:cs="Sylfaen"/>
                <w:bCs/>
                <w:color w:val="000000"/>
                <w:sz w:val="32"/>
                <w:szCs w:val="32"/>
              </w:rPr>
              <w:t>კონსტიტუციური სარჩელი</w:t>
            </w:r>
          </w:p>
        </w:tc>
      </w:tr>
      <w:tr w:rsidR="00944087" w:rsidRPr="00944087" w:rsidTr="00D77D85">
        <w:trPr>
          <w:trHeight w:val="1682"/>
        </w:trPr>
        <w:tc>
          <w:tcPr>
            <w:tcW w:w="10998" w:type="dxa"/>
            <w:gridSpan w:val="3"/>
            <w:tcBorders>
              <w:left w:val="nil"/>
              <w:right w:val="nil"/>
            </w:tcBorders>
            <w:shd w:val="clear" w:color="auto" w:fill="BFBFBF"/>
            <w:vAlign w:val="center"/>
          </w:tcPr>
          <w:p w:rsidR="00944087" w:rsidRPr="00944087" w:rsidRDefault="00944087" w:rsidP="00944087">
            <w:pPr>
              <w:spacing w:after="0" w:line="240" w:lineRule="auto"/>
              <w:jc w:val="center"/>
              <w:rPr>
                <w:rFonts w:ascii="Calibri" w:eastAsia="Calibri" w:hAnsi="Calibri" w:cs="Times New Roman"/>
                <w:b/>
                <w:bCs/>
                <w:color w:val="000000"/>
              </w:rPr>
            </w:pPr>
            <w:r w:rsidRPr="00944087">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944087">
              <w:rPr>
                <w:rFonts w:ascii="Calibri" w:eastAsia="Calibri" w:hAnsi="Calibri" w:cs="Times New Roman"/>
                <w:bCs/>
                <w:color w:val="000000"/>
              </w:rPr>
              <w:t xml:space="preserve"> (</w:t>
            </w:r>
            <w:r w:rsidRPr="00944087">
              <w:rPr>
                <w:rFonts w:ascii="Sylfaen" w:eastAsia="Calibri" w:hAnsi="Sylfaen" w:cs="Times New Roman"/>
                <w:lang w:val="ka-GE"/>
              </w:rPr>
              <w:t>„</w:t>
            </w:r>
            <w:r w:rsidRPr="00944087">
              <w:rPr>
                <w:rFonts w:ascii="Sylfaen" w:eastAsia="Calibri" w:hAnsi="Sylfaen" w:cs="Sylfaen"/>
                <w:bCs/>
                <w:color w:val="000000"/>
              </w:rPr>
              <w:t>საქართველოსსაკონსტიტუციოსასამართლოსშესახებ</w:t>
            </w:r>
            <w:r w:rsidRPr="00944087">
              <w:rPr>
                <w:rFonts w:ascii="Sylfaen" w:eastAsia="Calibri" w:hAnsi="Sylfaen" w:cs="Times New Roman"/>
                <w:lang w:val="ka-GE"/>
              </w:rPr>
              <w:t>“</w:t>
            </w:r>
            <w:r w:rsidRPr="00944087">
              <w:rPr>
                <w:rFonts w:ascii="Sylfaen" w:eastAsia="Calibri" w:hAnsi="Sylfaen" w:cs="Sylfaen"/>
                <w:bCs/>
                <w:color w:val="000000"/>
              </w:rPr>
              <w:t>საქართველოსორგანულიკანონისმე</w:t>
            </w:r>
            <w:r w:rsidRPr="00944087">
              <w:rPr>
                <w:rFonts w:ascii="Calibri" w:eastAsia="Calibri" w:hAnsi="Calibri" w:cs="Times New Roman"/>
                <w:bCs/>
                <w:color w:val="000000"/>
              </w:rPr>
              <w:t xml:space="preserve">-19 </w:t>
            </w:r>
            <w:r w:rsidRPr="00944087">
              <w:rPr>
                <w:rFonts w:ascii="Sylfaen" w:eastAsia="Calibri" w:hAnsi="Sylfaen" w:cs="Sylfaen"/>
                <w:bCs/>
                <w:color w:val="000000"/>
              </w:rPr>
              <w:t>მუხლისპირველიპუნქტის</w:t>
            </w:r>
            <w:r w:rsidRPr="00944087">
              <w:rPr>
                <w:rFonts w:ascii="Sylfaen" w:eastAsia="Calibri" w:hAnsi="Sylfaen" w:cs="Times New Roman"/>
                <w:lang w:val="ka-GE"/>
              </w:rPr>
              <w:t>„</w:t>
            </w:r>
            <w:r w:rsidRPr="00944087">
              <w:rPr>
                <w:rFonts w:ascii="Sylfaen" w:eastAsia="Calibri" w:hAnsi="Sylfaen" w:cs="Sylfaen"/>
                <w:bCs/>
                <w:color w:val="000000"/>
              </w:rPr>
              <w:t>ე</w:t>
            </w:r>
            <w:r w:rsidRPr="00944087">
              <w:rPr>
                <w:rFonts w:ascii="Sylfaen" w:eastAsia="Calibri" w:hAnsi="Sylfaen" w:cs="Times New Roman"/>
                <w:lang w:val="ka-GE"/>
              </w:rPr>
              <w:t>“</w:t>
            </w:r>
            <w:r w:rsidRPr="00944087">
              <w:rPr>
                <w:rFonts w:ascii="Sylfaen" w:eastAsia="Calibri" w:hAnsi="Sylfaen" w:cs="Sylfaen"/>
                <w:bCs/>
                <w:color w:val="000000"/>
              </w:rPr>
              <w:t>ქვეპუნქტი</w:t>
            </w:r>
            <w:r w:rsidRPr="00944087">
              <w:rPr>
                <w:rFonts w:ascii="Calibri" w:eastAsia="Calibri" w:hAnsi="Calibri" w:cs="Times New Roman"/>
                <w:bCs/>
                <w:color w:val="000000"/>
              </w:rPr>
              <w:t>)</w:t>
            </w:r>
          </w:p>
        </w:tc>
      </w:tr>
      <w:tr w:rsidR="00944087" w:rsidRPr="00944087" w:rsidTr="00D77D85">
        <w:trPr>
          <w:trHeight w:val="1340"/>
        </w:trPr>
        <w:tc>
          <w:tcPr>
            <w:tcW w:w="10998" w:type="dxa"/>
            <w:gridSpan w:val="3"/>
            <w:shd w:val="clear" w:color="auto" w:fill="BFBFBF"/>
            <w:vAlign w:val="center"/>
          </w:tcPr>
          <w:p w:rsidR="00944087" w:rsidRPr="00944087" w:rsidRDefault="00944087" w:rsidP="00944087">
            <w:pPr>
              <w:spacing w:after="0" w:line="240" w:lineRule="auto"/>
              <w:rPr>
                <w:rFonts w:ascii="Calibri" w:eastAsia="Calibri" w:hAnsi="Calibri" w:cs="Times New Roman"/>
                <w:b/>
                <w:bCs/>
                <w:color w:val="000000"/>
              </w:rPr>
            </w:pPr>
            <w:proofErr w:type="gramStart"/>
            <w:r w:rsidRPr="00944087">
              <w:rPr>
                <w:rFonts w:ascii="Sylfaen" w:eastAsia="Calibri" w:hAnsi="Sylfaen" w:cs="Sylfaen"/>
                <w:bCs/>
                <w:color w:val="000000"/>
                <w:sz w:val="20"/>
              </w:rPr>
              <w:t>კონსტიტუციურისარჩელისფორმასთანდაკავშირებით,</w:t>
            </w:r>
            <w:proofErr w:type="gramEnd"/>
            <w:r w:rsidRPr="00944087">
              <w:rPr>
                <w:rFonts w:ascii="Sylfaen" w:eastAsia="Calibri" w:hAnsi="Sylfaen" w:cs="Sylfaen"/>
                <w:bCs/>
                <w:color w:val="000000"/>
                <w:sz w:val="20"/>
              </w:rPr>
              <w:t>კითხვის</w:t>
            </w:r>
            <w:r w:rsidRPr="00944087">
              <w:rPr>
                <w:rFonts w:ascii="Calibri" w:eastAsia="Calibri" w:hAnsi="Calibri" w:cs="Times New Roman"/>
                <w:bCs/>
                <w:color w:val="000000"/>
                <w:sz w:val="20"/>
              </w:rPr>
              <w:t xml:space="preserve">, </w:t>
            </w:r>
            <w:r w:rsidRPr="00944087">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944087">
              <w:rPr>
                <w:rFonts w:ascii="Calibri" w:eastAsia="Calibri" w:hAnsi="Calibri" w:cs="Times New Roman"/>
                <w:bCs/>
                <w:color w:val="000000"/>
                <w:sz w:val="20"/>
              </w:rPr>
              <w:t xml:space="preserve"> +995 422-27-00-99 </w:t>
            </w:r>
            <w:r w:rsidRPr="00944087">
              <w:rPr>
                <w:rFonts w:ascii="Sylfaen" w:eastAsia="Calibri" w:hAnsi="Sylfaen" w:cs="Sylfaen"/>
                <w:bCs/>
                <w:color w:val="000000"/>
                <w:sz w:val="20"/>
              </w:rPr>
              <w:t>ანმოგვწეროთელექტრონულიფოსტისმეშვეობითმისამართზე</w:t>
            </w:r>
            <w:r w:rsidRPr="00944087">
              <w:rPr>
                <w:rFonts w:ascii="Calibri" w:eastAsia="Calibri" w:hAnsi="Calibri" w:cs="Times New Roman"/>
                <w:bCs/>
                <w:color w:val="000000"/>
                <w:sz w:val="20"/>
              </w:rPr>
              <w:t xml:space="preserve">: </w:t>
            </w:r>
            <w:hyperlink r:id="rId8" w:history="1">
              <w:r w:rsidRPr="00944087">
                <w:rPr>
                  <w:rFonts w:ascii="Calibri" w:eastAsia="Calibri" w:hAnsi="Calibri" w:cs="Times New Roman"/>
                  <w:bCs/>
                  <w:color w:val="0000FF"/>
                  <w:sz w:val="20"/>
                  <w:u w:val="single"/>
                </w:rPr>
                <w:t>const@constcourt.ge</w:t>
              </w:r>
            </w:hyperlink>
            <w:r w:rsidRPr="00944087">
              <w:rPr>
                <w:rFonts w:ascii="Calibri" w:eastAsia="Calibri" w:hAnsi="Calibri" w:cs="Times New Roman"/>
                <w:bCs/>
                <w:color w:val="000000"/>
                <w:sz w:val="20"/>
              </w:rPr>
              <w:t>;</w:t>
            </w:r>
            <w:r w:rsidRPr="00944087">
              <w:rPr>
                <w:rFonts w:ascii="Sylfaen" w:eastAsia="Calibri" w:hAnsi="Sylfaen" w:cs="Sylfaen"/>
                <w:bCs/>
                <w:color w:val="000000"/>
                <w:sz w:val="20"/>
              </w:rPr>
              <w:t>ვებგვერდი</w:t>
            </w:r>
            <w:r w:rsidRPr="00944087">
              <w:rPr>
                <w:rFonts w:ascii="Sylfaen" w:eastAsia="Calibri" w:hAnsi="Sylfaen" w:cs="Sylfaen"/>
                <w:bCs/>
                <w:color w:val="000000"/>
                <w:sz w:val="20"/>
                <w:lang w:val="ka-GE"/>
              </w:rPr>
              <w:t>:</w:t>
            </w:r>
            <w:hyperlink r:id="rId9" w:history="1">
              <w:r w:rsidRPr="00944087">
                <w:rPr>
                  <w:rFonts w:ascii="Calibri" w:eastAsia="Calibri" w:hAnsi="Calibri" w:cs="Times New Roman"/>
                  <w:bCs/>
                  <w:color w:val="0000FF"/>
                  <w:sz w:val="20"/>
                  <w:u w:val="single"/>
                </w:rPr>
                <w:t>www.constcourt.ge</w:t>
              </w:r>
            </w:hyperlink>
            <w:r w:rsidRPr="00944087">
              <w:rPr>
                <w:rFonts w:ascii="Sylfaen" w:eastAsia="Calibri" w:hAnsi="Sylfaen" w:cs="Times New Roman"/>
                <w:bCs/>
                <w:color w:val="000000"/>
                <w:lang w:val="ka-GE"/>
              </w:rPr>
              <w:t>.</w:t>
            </w:r>
          </w:p>
        </w:tc>
      </w:tr>
      <w:tr w:rsidR="00944087" w:rsidRPr="00944087" w:rsidTr="00D77D85">
        <w:tc>
          <w:tcPr>
            <w:tcW w:w="10998" w:type="dxa"/>
            <w:gridSpan w:val="3"/>
            <w:tcBorders>
              <w:left w:val="nil"/>
              <w:right w:val="nil"/>
            </w:tcBorders>
            <w:shd w:val="clear" w:color="auto" w:fill="BFBFBF"/>
          </w:tcPr>
          <w:p w:rsidR="00944087" w:rsidRPr="00944087" w:rsidRDefault="00944087" w:rsidP="00944087">
            <w:pPr>
              <w:spacing w:after="0" w:line="240" w:lineRule="auto"/>
              <w:rPr>
                <w:rFonts w:ascii="Calibri" w:eastAsia="Calibri" w:hAnsi="Calibri" w:cs="Times New Roman"/>
                <w:b/>
                <w:bCs/>
                <w:color w:val="000000"/>
              </w:rPr>
            </w:pPr>
            <w:proofErr w:type="gramStart"/>
            <w:r w:rsidRPr="00944087">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944087">
              <w:rPr>
                <w:rFonts w:ascii="Calibri" w:eastAsia="Calibri" w:hAnsi="Calibri" w:cs="Times New Roman"/>
                <w:bCs/>
                <w:color w:val="000000"/>
                <w:sz w:val="20"/>
              </w:rPr>
              <w:t xml:space="preserve">, </w:t>
            </w:r>
            <w:r w:rsidRPr="00944087">
              <w:rPr>
                <w:rFonts w:ascii="Sylfaen" w:eastAsia="Calibri" w:hAnsi="Sylfaen" w:cs="Sylfaen"/>
                <w:bCs/>
                <w:color w:val="000000"/>
                <w:sz w:val="20"/>
              </w:rPr>
              <w:t>შეგიძლიათფორმასდამატებითიგვერდიდაურთოთ</w:t>
            </w:r>
            <w:r w:rsidRPr="00944087">
              <w:rPr>
                <w:rFonts w:ascii="Calibri" w:eastAsia="Calibri" w:hAnsi="Calibri" w:cs="Times New Roman"/>
                <w:bCs/>
                <w:color w:val="000000"/>
                <w:sz w:val="20"/>
              </w:rPr>
              <w:t xml:space="preserve">. </w:t>
            </w:r>
            <w:proofErr w:type="gramStart"/>
            <w:r w:rsidRPr="00944087">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944087">
              <w:rPr>
                <w:rFonts w:ascii="Calibri" w:eastAsia="Calibri" w:hAnsi="Calibri" w:cs="Times New Roman"/>
                <w:bCs/>
                <w:color w:val="000000"/>
                <w:sz w:val="20"/>
              </w:rPr>
              <w:t xml:space="preserve">, </w:t>
            </w:r>
            <w:r w:rsidRPr="00944087">
              <w:rPr>
                <w:rFonts w:ascii="Sylfaen" w:eastAsia="Calibri" w:hAnsi="Sylfaen" w:cs="Sylfaen"/>
                <w:bCs/>
                <w:color w:val="000000"/>
                <w:sz w:val="20"/>
              </w:rPr>
              <w:t>რომელსაცავსებთ</w:t>
            </w:r>
            <w:r w:rsidRPr="00944087">
              <w:rPr>
                <w:rFonts w:ascii="Calibri" w:eastAsia="Calibri" w:hAnsi="Calibri" w:cs="Times New Roman"/>
                <w:bCs/>
                <w:color w:val="000000"/>
                <w:sz w:val="20"/>
              </w:rPr>
              <w:t xml:space="preserve">. </w:t>
            </w:r>
            <w:proofErr w:type="gramStart"/>
            <w:r w:rsidRPr="00944087">
              <w:rPr>
                <w:rFonts w:ascii="Sylfaen" w:eastAsia="Calibri" w:hAnsi="Sylfaen" w:cs="Sylfaen"/>
                <w:bCs/>
                <w:color w:val="000000"/>
                <w:sz w:val="20"/>
              </w:rPr>
              <w:t>წერისდასრულებისშემდეგფორმადანომრეთ</w:t>
            </w:r>
            <w:proofErr w:type="gramEnd"/>
            <w:r w:rsidRPr="00944087">
              <w:rPr>
                <w:rFonts w:ascii="Calibri" w:eastAsia="Calibri" w:hAnsi="Calibri" w:cs="Times New Roman"/>
                <w:bCs/>
                <w:color w:val="000000"/>
                <w:sz w:val="20"/>
              </w:rPr>
              <w:t>.</w:t>
            </w:r>
          </w:p>
        </w:tc>
      </w:tr>
    </w:tbl>
    <w:p w:rsidR="00944087" w:rsidRPr="00944087" w:rsidRDefault="00944087" w:rsidP="00944087">
      <w:pPr>
        <w:rPr>
          <w:rFonts w:ascii="Calibri" w:eastAsia="Calibri" w:hAnsi="Calibri" w:cs="Times New Roma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p>
    <w:p w:rsidR="00944087" w:rsidRPr="00944087" w:rsidRDefault="00944087" w:rsidP="00944087">
      <w:pPr>
        <w:rPr>
          <w:rFonts w:ascii="Sylfaen" w:eastAsia="Calibri" w:hAnsi="Sylfaen" w:cs="Sylfaen"/>
        </w:rPr>
      </w:pPr>
      <w:r w:rsidRPr="00944087">
        <w:rPr>
          <w:rFonts w:ascii="Sylfaen" w:eastAsia="Calibri" w:hAnsi="Sylfaen" w:cs="Sylfaen"/>
        </w:rPr>
        <w:br w:type="page"/>
      </w:r>
    </w:p>
    <w:p w:rsidR="00944087" w:rsidRPr="00944087" w:rsidRDefault="00944087" w:rsidP="00944087">
      <w:pPr>
        <w:rPr>
          <w:rFonts w:ascii="Sylfaen" w:eastAsia="Calibri"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944087" w:rsidRPr="00944087" w:rsidTr="00D77D85">
        <w:tc>
          <w:tcPr>
            <w:tcW w:w="11016" w:type="dxa"/>
            <w:gridSpan w:val="3"/>
            <w:tcBorders>
              <w:left w:val="nil"/>
              <w:right w:val="nil"/>
            </w:tcBorders>
            <w:shd w:val="clear" w:color="auto" w:fill="D9D9D9"/>
          </w:tcPr>
          <w:p w:rsidR="00944087" w:rsidRPr="00944087" w:rsidRDefault="00944087" w:rsidP="00944087">
            <w:pPr>
              <w:spacing w:before="360" w:after="360" w:line="240" w:lineRule="auto"/>
              <w:jc w:val="center"/>
              <w:rPr>
                <w:rFonts w:ascii="Sylfaen" w:eastAsia="Calibri" w:hAnsi="Sylfaen" w:cs="Times New Roman"/>
                <w:b/>
                <w:color w:val="000000"/>
                <w:sz w:val="36"/>
                <w:lang w:val="ka-GE"/>
              </w:rPr>
            </w:pPr>
            <w:r w:rsidRPr="00944087">
              <w:rPr>
                <w:rFonts w:ascii="Calibri" w:eastAsia="Calibri" w:hAnsi="Calibri" w:cs="Times New Roman"/>
                <w:b/>
                <w:color w:val="000000"/>
                <w:sz w:val="36"/>
              </w:rPr>
              <w:t xml:space="preserve">I. </w:t>
            </w:r>
            <w:r w:rsidRPr="00944087">
              <w:rPr>
                <w:rFonts w:ascii="Sylfaen" w:eastAsia="Calibri" w:hAnsi="Sylfaen" w:cs="Sylfaen"/>
                <w:b/>
                <w:color w:val="000000"/>
                <w:sz w:val="36"/>
              </w:rPr>
              <w:t>ფორმალურინაწილი</w:t>
            </w:r>
          </w:p>
        </w:tc>
      </w:tr>
      <w:tr w:rsidR="00944087" w:rsidRPr="00944087" w:rsidTr="00D77D85">
        <w:tc>
          <w:tcPr>
            <w:tcW w:w="3672" w:type="dxa"/>
          </w:tcPr>
          <w:p w:rsidR="00944087" w:rsidRPr="00944087" w:rsidRDefault="00944087" w:rsidP="00944087">
            <w:pPr>
              <w:spacing w:after="0" w:line="240" w:lineRule="auto"/>
              <w:rPr>
                <w:rFonts w:ascii="Calibri" w:eastAsia="Calibri" w:hAnsi="Calibri" w:cs="Times New Roman"/>
                <w:color w:val="000000"/>
              </w:rPr>
            </w:pPr>
            <w:r w:rsidRPr="00944087">
              <w:rPr>
                <w:rFonts w:ascii="Calibri" w:eastAsia="Calibri" w:hAnsi="Calibri" w:cs="Times New Roman"/>
                <w:color w:val="000000"/>
              </w:rPr>
              <w:t xml:space="preserve">1. </w:t>
            </w:r>
            <w:r w:rsidRPr="00944087">
              <w:rPr>
                <w:rFonts w:ascii="Sylfaen" w:eastAsia="Calibri" w:hAnsi="Sylfaen" w:cs="Sylfaen"/>
                <w:color w:val="000000"/>
              </w:rPr>
              <w:t>მხარეთარეკვიზიტები</w:t>
            </w:r>
          </w:p>
        </w:tc>
        <w:tc>
          <w:tcPr>
            <w:tcW w:w="3672" w:type="dxa"/>
          </w:tcPr>
          <w:p w:rsidR="00944087" w:rsidRPr="00944087" w:rsidRDefault="00944087" w:rsidP="00944087">
            <w:pPr>
              <w:spacing w:after="0" w:line="240" w:lineRule="auto"/>
              <w:rPr>
                <w:rFonts w:ascii="Calibri" w:eastAsia="Calibri" w:hAnsi="Calibri" w:cs="Times New Roman"/>
                <w:color w:val="000000"/>
              </w:rPr>
            </w:pPr>
          </w:p>
        </w:tc>
        <w:tc>
          <w:tcPr>
            <w:tcW w:w="3672" w:type="dxa"/>
          </w:tcPr>
          <w:p w:rsidR="00944087" w:rsidRPr="00944087" w:rsidRDefault="00944087" w:rsidP="00944087">
            <w:pPr>
              <w:spacing w:after="0" w:line="240" w:lineRule="auto"/>
              <w:rPr>
                <w:rFonts w:ascii="Calibri" w:eastAsia="Calibri" w:hAnsi="Calibri" w:cs="Times New Roman"/>
                <w:color w:val="000000"/>
              </w:rPr>
            </w:pPr>
          </w:p>
        </w:tc>
      </w:tr>
      <w:tr w:rsidR="00944087" w:rsidRPr="00944087" w:rsidTr="00D77D85">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b/>
                <w:color w:val="000000"/>
                <w:lang w:val="ka-GE"/>
              </w:rPr>
            </w:pPr>
            <w:r w:rsidRPr="00944087">
              <w:rPr>
                <w:rFonts w:ascii="Sylfaen" w:eastAsia="Calibri" w:hAnsi="Sylfaen" w:cs="Times New Roman"/>
                <w:b/>
                <w:color w:val="000000"/>
                <w:lang w:val="ka-GE"/>
              </w:rPr>
              <w:t>1.1 მოსარჩელე/მოსარჩელეები</w:t>
            </w:r>
          </w:p>
        </w:tc>
        <w:tc>
          <w:tcPr>
            <w:tcW w:w="3672" w:type="dxa"/>
            <w:tcBorders>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lang w:val="ka-GE"/>
              </w:rPr>
            </w:pPr>
          </w:p>
        </w:tc>
        <w:tc>
          <w:tcPr>
            <w:tcW w:w="3672" w:type="dxa"/>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rPr>
            </w:pPr>
          </w:p>
        </w:tc>
      </w:tr>
      <w:tr w:rsidR="00944087" w:rsidRPr="00944087" w:rsidTr="00D77D85">
        <w:tc>
          <w:tcPr>
            <w:tcW w:w="3672" w:type="dxa"/>
            <w:tcBorders>
              <w:right w:val="single" w:sz="4" w:space="0" w:color="auto"/>
            </w:tcBorders>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კობა  ეპიტაშვილი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ხვიჩა  ყირმიზაშვილი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ლევან  გაბაშვილი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ბადრი  ბეჟანიძე</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შალვა  ლილუაშვილი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ავთანდილ  გოგიტიძე</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გივი  დუმბაძე</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ზურაბ  ბრეგვაძე</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 xml:space="preserve">ზურაბი  ნონიაშვილი </w:t>
            </w:r>
          </w:p>
        </w:tc>
        <w:tc>
          <w:tcPr>
            <w:tcW w:w="3672" w:type="dxa"/>
            <w:tcBorders>
              <w:top w:val="nil"/>
              <w:left w:val="single" w:sz="4" w:space="0" w:color="auto"/>
              <w:bottom w:val="nil"/>
              <w:right w:val="single" w:sz="4" w:space="0" w:color="auto"/>
            </w:tcBorders>
          </w:tcPr>
          <w:p w:rsidR="00944087" w:rsidRPr="00944087" w:rsidRDefault="00944087" w:rsidP="00944087">
            <w:pPr>
              <w:spacing w:after="0" w:line="240" w:lineRule="auto"/>
              <w:rPr>
                <w:rFonts w:ascii="Calibri" w:eastAsia="Calibri" w:hAnsi="Calibri" w:cs="Times New Roman"/>
                <w:color w:val="000000"/>
              </w:rPr>
            </w:pPr>
          </w:p>
        </w:tc>
        <w:tc>
          <w:tcPr>
            <w:tcW w:w="3672" w:type="dxa"/>
            <w:tcBorders>
              <w:left w:val="single" w:sz="4" w:space="0" w:color="auto"/>
            </w:tcBorders>
          </w:tcPr>
          <w:p w:rsidR="00944087" w:rsidRPr="00944087" w:rsidRDefault="00944087" w:rsidP="00944087">
            <w:pPr>
              <w:spacing w:after="0" w:line="240" w:lineRule="auto"/>
              <w:rPr>
                <w:rFonts w:ascii="Calibri" w:eastAsia="Calibri" w:hAnsi="Calibri" w:cs="Times New Roman"/>
                <w:color w:val="000000"/>
              </w:rPr>
            </w:pPr>
          </w:p>
        </w:tc>
      </w:tr>
      <w:tr w:rsidR="00944087" w:rsidRPr="00944087" w:rsidTr="00D77D85">
        <w:tc>
          <w:tcPr>
            <w:tcW w:w="3672" w:type="dxa"/>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sz w:val="18"/>
                <w:szCs w:val="18"/>
              </w:rPr>
            </w:pPr>
            <w:r w:rsidRPr="00944087">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მისამართი</w:t>
            </w:r>
          </w:p>
        </w:tc>
      </w:tr>
      <w:tr w:rsidR="00944087" w:rsidRPr="00944087" w:rsidTr="00D77D85">
        <w:tc>
          <w:tcPr>
            <w:tcW w:w="3672" w:type="dxa"/>
            <w:tcBorders>
              <w:right w:val="single" w:sz="4" w:space="0" w:color="auto"/>
            </w:tcBorders>
          </w:tcPr>
          <w:p w:rsidR="00944087" w:rsidRPr="00944087" w:rsidRDefault="004200B6"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fldChar w:fldCharType="begin">
                <w:ffData>
                  <w:name w:val="Text4"/>
                  <w:enabled/>
                  <w:calcOnExit w:val="0"/>
                  <w:textInput/>
                </w:ffData>
              </w:fldChar>
            </w:r>
            <w:bookmarkStart w:id="0" w:name="Text4"/>
            <w:r w:rsidR="00944087" w:rsidRPr="00944087">
              <w:rPr>
                <w:rFonts w:ascii="Sylfaen" w:eastAsia="Calibri" w:hAnsi="Sylfaen" w:cs="Times New Roman"/>
                <w:color w:val="000000"/>
                <w:lang w:val="ka-GE"/>
              </w:rPr>
              <w:instrText xml:space="preserve"> FORMTEXT </w:instrText>
            </w:r>
            <w:r w:rsidRPr="00944087">
              <w:rPr>
                <w:rFonts w:ascii="Sylfaen" w:eastAsia="Calibri" w:hAnsi="Sylfaen" w:cs="Times New Roman"/>
                <w:color w:val="000000"/>
                <w:lang w:val="ka-GE"/>
              </w:rPr>
            </w:r>
            <w:r w:rsidRPr="00944087">
              <w:rPr>
                <w:rFonts w:ascii="Sylfaen" w:eastAsia="Calibri" w:hAnsi="Sylfaen" w:cs="Times New Roman"/>
                <w:color w:val="000000"/>
                <w:lang w:val="ka-GE"/>
              </w:rPr>
              <w:fldChar w:fldCharType="separate"/>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Pr="00944087">
              <w:rPr>
                <w:rFonts w:ascii="Sylfaen" w:eastAsia="Calibri" w:hAnsi="Sylfaen" w:cs="Times New Roman"/>
                <w:color w:val="000000"/>
                <w:lang w:val="ka-GE"/>
              </w:rPr>
              <w:fldChar w:fldCharType="end"/>
            </w:r>
            <w:bookmarkEnd w:id="0"/>
          </w:p>
        </w:tc>
        <w:tc>
          <w:tcPr>
            <w:tcW w:w="3672" w:type="dxa"/>
            <w:tcBorders>
              <w:top w:val="nil"/>
              <w:left w:val="single" w:sz="4" w:space="0" w:color="auto"/>
              <w:bottom w:val="nil"/>
              <w:right w:val="single" w:sz="4" w:space="0" w:color="auto"/>
            </w:tcBorders>
          </w:tcPr>
          <w:p w:rsidR="00944087" w:rsidRPr="00944087" w:rsidRDefault="004200B6" w:rsidP="00944087">
            <w:pPr>
              <w:spacing w:after="0" w:line="240" w:lineRule="auto"/>
              <w:rPr>
                <w:rFonts w:ascii="Calibri" w:eastAsia="Calibri" w:hAnsi="Calibri" w:cs="Times New Roman"/>
                <w:color w:val="000000"/>
              </w:rPr>
            </w:pPr>
            <w:r w:rsidRPr="00944087">
              <w:rPr>
                <w:rFonts w:ascii="Calibri" w:eastAsia="Calibri" w:hAnsi="Calibri" w:cs="Times New Roman"/>
                <w:color w:val="000000"/>
              </w:rPr>
              <w:fldChar w:fldCharType="begin">
                <w:ffData>
                  <w:name w:val="Text5"/>
                  <w:enabled/>
                  <w:calcOnExit w:val="0"/>
                  <w:textInput/>
                </w:ffData>
              </w:fldChar>
            </w:r>
            <w:bookmarkStart w:id="1" w:name="Text5"/>
            <w:r w:rsidR="00944087" w:rsidRPr="00944087">
              <w:rPr>
                <w:rFonts w:ascii="Calibri" w:eastAsia="Calibri" w:hAnsi="Calibri" w:cs="Times New Roman"/>
                <w:color w:val="000000"/>
              </w:rPr>
              <w:instrText xml:space="preserve"> FORMTEXT </w:instrText>
            </w:r>
            <w:r w:rsidRPr="00944087">
              <w:rPr>
                <w:rFonts w:ascii="Calibri" w:eastAsia="Calibri" w:hAnsi="Calibri" w:cs="Times New Roman"/>
                <w:color w:val="000000"/>
              </w:rPr>
            </w:r>
            <w:r w:rsidRPr="00944087">
              <w:rPr>
                <w:rFonts w:ascii="Calibri" w:eastAsia="Calibri" w:hAnsi="Calibri" w:cs="Times New Roman"/>
                <w:color w:val="000000"/>
              </w:rPr>
              <w:fldChar w:fldCharType="separate"/>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Pr="00944087">
              <w:rPr>
                <w:rFonts w:ascii="Calibri" w:eastAsia="Calibri" w:hAnsi="Calibri" w:cs="Times New Roman"/>
                <w:color w:val="000000"/>
              </w:rPr>
              <w:fldChar w:fldCharType="end"/>
            </w:r>
            <w:bookmarkEnd w:id="1"/>
          </w:p>
        </w:tc>
        <w:tc>
          <w:tcPr>
            <w:tcW w:w="3672" w:type="dxa"/>
            <w:tcBorders>
              <w:left w:val="single" w:sz="4" w:space="0" w:color="auto"/>
            </w:tcBorders>
          </w:tcPr>
          <w:p w:rsidR="00944087" w:rsidRPr="00944087" w:rsidRDefault="004200B6" w:rsidP="00944087">
            <w:pPr>
              <w:spacing w:after="0" w:line="240" w:lineRule="auto"/>
              <w:rPr>
                <w:rFonts w:ascii="Calibri" w:eastAsia="Calibri" w:hAnsi="Calibri" w:cs="Times New Roman"/>
                <w:color w:val="000000"/>
              </w:rPr>
            </w:pPr>
            <w:r w:rsidRPr="00944087">
              <w:rPr>
                <w:rFonts w:ascii="Calibri" w:eastAsia="Calibri" w:hAnsi="Calibri" w:cs="Times New Roman"/>
                <w:color w:val="000000"/>
              </w:rPr>
              <w:fldChar w:fldCharType="begin">
                <w:ffData>
                  <w:name w:val="Text6"/>
                  <w:enabled/>
                  <w:calcOnExit w:val="0"/>
                  <w:textInput/>
                </w:ffData>
              </w:fldChar>
            </w:r>
            <w:bookmarkStart w:id="2" w:name="Text6"/>
            <w:r w:rsidR="00944087" w:rsidRPr="00944087">
              <w:rPr>
                <w:rFonts w:ascii="Calibri" w:eastAsia="Calibri" w:hAnsi="Calibri" w:cs="Times New Roman"/>
                <w:color w:val="000000"/>
              </w:rPr>
              <w:instrText xml:space="preserve"> FORMTEXT </w:instrText>
            </w:r>
            <w:r w:rsidRPr="00944087">
              <w:rPr>
                <w:rFonts w:ascii="Calibri" w:eastAsia="Calibri" w:hAnsi="Calibri" w:cs="Times New Roman"/>
                <w:color w:val="000000"/>
              </w:rPr>
            </w:r>
            <w:r w:rsidRPr="00944087">
              <w:rPr>
                <w:rFonts w:ascii="Calibri" w:eastAsia="Calibri" w:hAnsi="Calibri" w:cs="Times New Roman"/>
                <w:color w:val="000000"/>
              </w:rPr>
              <w:fldChar w:fldCharType="separate"/>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00944087" w:rsidRPr="00944087">
              <w:rPr>
                <w:rFonts w:ascii="Calibri" w:eastAsia="Calibri" w:hAnsi="Calibri" w:cs="Times New Roman"/>
                <w:noProof/>
                <w:color w:val="000000"/>
              </w:rPr>
              <w:t> </w:t>
            </w:r>
            <w:r w:rsidRPr="00944087">
              <w:rPr>
                <w:rFonts w:ascii="Calibri" w:eastAsia="Calibri" w:hAnsi="Calibri" w:cs="Times New Roman"/>
                <w:color w:val="000000"/>
              </w:rPr>
              <w:fldChar w:fldCharType="end"/>
            </w:r>
            <w:bookmarkEnd w:id="2"/>
          </w:p>
        </w:tc>
      </w:tr>
      <w:tr w:rsidR="00944087" w:rsidRPr="00944087" w:rsidTr="00D77D85">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ტელეფონი</w:t>
            </w:r>
          </w:p>
        </w:tc>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ელექტრონული ფოსტა</w:t>
            </w:r>
          </w:p>
        </w:tc>
      </w:tr>
    </w:tbl>
    <w:p w:rsidR="00944087" w:rsidRPr="00944087" w:rsidRDefault="00944087" w:rsidP="00944087">
      <w:pPr>
        <w:spacing w:after="0"/>
        <w:rPr>
          <w:rFonts w:ascii="Sylfaen" w:eastAsia="Calibri" w:hAnsi="Sylfaen" w:cs="Times New Roman"/>
        </w:rPr>
      </w:pPr>
    </w:p>
    <w:tbl>
      <w:tblPr>
        <w:tblW w:w="0" w:type="auto"/>
        <w:tblBorders>
          <w:top w:val="single" w:sz="8" w:space="0" w:color="000000"/>
          <w:bottom w:val="single" w:sz="8" w:space="0" w:color="000000"/>
        </w:tblBorders>
        <w:tblLook w:val="0400"/>
      </w:tblPr>
      <w:tblGrid>
        <w:gridCol w:w="3672"/>
        <w:gridCol w:w="3672"/>
        <w:gridCol w:w="3672"/>
      </w:tblGrid>
      <w:tr w:rsidR="00944087" w:rsidRPr="00944087" w:rsidTr="00D77D85">
        <w:tc>
          <w:tcPr>
            <w:tcW w:w="7344" w:type="dxa"/>
            <w:gridSpan w:val="2"/>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rPr>
            </w:pPr>
            <w:r w:rsidRPr="00944087">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rPr>
            </w:pPr>
          </w:p>
        </w:tc>
      </w:tr>
      <w:tr w:rsidR="00944087" w:rsidRPr="00944087" w:rsidTr="00D77D85">
        <w:tc>
          <w:tcPr>
            <w:tcW w:w="3672" w:type="dxa"/>
            <w:tcBorders>
              <w:right w:val="single" w:sz="4" w:space="0" w:color="auto"/>
            </w:tcBorders>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rPr>
              <w:t>გელა ნიკოლაიშვილი</w:t>
            </w:r>
            <w:r w:rsidRPr="00944087">
              <w:rPr>
                <w:rFonts w:ascii="Sylfaen" w:eastAsia="Calibri" w:hAnsi="Sylfaen" w:cs="Times New Roman"/>
                <w:color w:val="000000"/>
                <w:lang w:val="ka-GE"/>
              </w:rPr>
              <w:t xml:space="preserve">  ადვოკატი</w:t>
            </w:r>
          </w:p>
          <w:p w:rsidR="00944087" w:rsidRPr="00944087" w:rsidRDefault="00944087" w:rsidP="00944087">
            <w:pPr>
              <w:spacing w:after="0" w:line="240" w:lineRule="auto"/>
              <w:rPr>
                <w:rFonts w:ascii="Sylfaen" w:eastAsia="Calibri" w:hAnsi="Sylfaen" w:cs="Times New Roman"/>
                <w:color w:val="000000"/>
                <w:lang w:val="ka-GE"/>
              </w:rPr>
            </w:pP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rPr>
              <w:t>გიორგი გელაძე</w:t>
            </w:r>
            <w:r w:rsidRPr="00944087">
              <w:rPr>
                <w:rFonts w:ascii="Sylfaen" w:eastAsia="Calibri" w:hAnsi="Sylfaen" w:cs="Times New Roman"/>
                <w:color w:val="000000"/>
                <w:lang w:val="ka-GE"/>
              </w:rPr>
              <w:t xml:space="preserve">  ა.ა.ი.პ &gt;&gt;მსჯავრდებულთა  იურიდიული დახმარების  ჯანდაცვისა  და  შემდგომი  რესოციალიზაციის  ცენტრის&gt;&gt;  თავმჯდომარე. </w:t>
            </w:r>
          </w:p>
        </w:tc>
        <w:tc>
          <w:tcPr>
            <w:tcW w:w="3672" w:type="dxa"/>
            <w:tcBorders>
              <w:top w:val="nil"/>
              <w:left w:val="single" w:sz="4" w:space="0" w:color="auto"/>
              <w:bottom w:val="nil"/>
              <w:right w:val="single" w:sz="4" w:space="0" w:color="auto"/>
            </w:tcBorders>
          </w:tcPr>
          <w:p w:rsidR="00944087" w:rsidRPr="00944087" w:rsidRDefault="00944087" w:rsidP="00944087">
            <w:pPr>
              <w:spacing w:after="0" w:line="240" w:lineRule="auto"/>
              <w:rPr>
                <w:rFonts w:ascii="Calibri" w:eastAsia="Calibri" w:hAnsi="Calibri" w:cs="Times New Roman"/>
                <w:color w:val="000000"/>
              </w:rPr>
            </w:pPr>
          </w:p>
        </w:tc>
        <w:tc>
          <w:tcPr>
            <w:tcW w:w="3672" w:type="dxa"/>
            <w:tcBorders>
              <w:left w:val="single" w:sz="4" w:space="0" w:color="auto"/>
            </w:tcBorders>
          </w:tcPr>
          <w:p w:rsidR="00944087" w:rsidRPr="00944087" w:rsidRDefault="00944087" w:rsidP="00944087">
            <w:pPr>
              <w:spacing w:after="0" w:line="240" w:lineRule="auto"/>
              <w:rPr>
                <w:rFonts w:ascii="Calibri" w:eastAsia="Calibri" w:hAnsi="Calibri" w:cs="Times New Roman"/>
                <w:color w:val="000000"/>
              </w:rPr>
            </w:pPr>
          </w:p>
        </w:tc>
      </w:tr>
      <w:tr w:rsidR="00944087" w:rsidRPr="00944087" w:rsidTr="00D77D85">
        <w:tc>
          <w:tcPr>
            <w:tcW w:w="3672" w:type="dxa"/>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sz w:val="18"/>
                <w:szCs w:val="18"/>
              </w:rPr>
            </w:pPr>
            <w:r w:rsidRPr="00944087">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მისამართი</w:t>
            </w:r>
          </w:p>
        </w:tc>
      </w:tr>
      <w:tr w:rsidR="00944087" w:rsidRPr="00944087" w:rsidTr="00D77D85">
        <w:tc>
          <w:tcPr>
            <w:tcW w:w="3672" w:type="dxa"/>
            <w:tcBorders>
              <w:bottom w:val="nil"/>
              <w:right w:val="single" w:sz="4" w:space="0" w:color="auto"/>
            </w:tcBorders>
          </w:tcPr>
          <w:p w:rsidR="00944087" w:rsidRPr="00944087" w:rsidRDefault="004200B6"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fldChar w:fldCharType="begin">
                <w:ffData>
                  <w:name w:val="Text10"/>
                  <w:enabled/>
                  <w:calcOnExit w:val="0"/>
                  <w:textInput/>
                </w:ffData>
              </w:fldChar>
            </w:r>
            <w:bookmarkStart w:id="3" w:name="Text10"/>
            <w:r w:rsidR="00944087" w:rsidRPr="00944087">
              <w:rPr>
                <w:rFonts w:ascii="Sylfaen" w:eastAsia="Calibri" w:hAnsi="Sylfaen" w:cs="Times New Roman"/>
                <w:color w:val="000000"/>
                <w:lang w:val="ka-GE"/>
              </w:rPr>
              <w:instrText xml:space="preserve"> FORMTEXT </w:instrText>
            </w:r>
            <w:r w:rsidRPr="00944087">
              <w:rPr>
                <w:rFonts w:ascii="Sylfaen" w:eastAsia="Calibri" w:hAnsi="Sylfaen" w:cs="Times New Roman"/>
                <w:color w:val="000000"/>
                <w:lang w:val="ka-GE"/>
              </w:rPr>
            </w:r>
            <w:r w:rsidRPr="00944087">
              <w:rPr>
                <w:rFonts w:ascii="Sylfaen" w:eastAsia="Calibri" w:hAnsi="Sylfaen" w:cs="Times New Roman"/>
                <w:color w:val="000000"/>
                <w:lang w:val="ka-GE"/>
              </w:rPr>
              <w:fldChar w:fldCharType="separate"/>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00944087" w:rsidRPr="00944087">
              <w:rPr>
                <w:rFonts w:ascii="Sylfaen" w:eastAsia="Calibri" w:hAnsi="Sylfaen" w:cs="Times New Roman"/>
                <w:noProof/>
                <w:color w:val="000000"/>
                <w:lang w:val="ka-GE"/>
              </w:rPr>
              <w:t> </w:t>
            </w:r>
            <w:r w:rsidRPr="00944087">
              <w:rPr>
                <w:rFonts w:ascii="Sylfaen" w:eastAsia="Calibri" w:hAnsi="Sylfaen" w:cs="Times New Roman"/>
                <w:color w:val="000000"/>
                <w:lang w:val="ka-GE"/>
              </w:rPr>
              <w:fldChar w:fldCharType="end"/>
            </w:r>
            <w:bookmarkEnd w:id="3"/>
          </w:p>
        </w:tc>
        <w:tc>
          <w:tcPr>
            <w:tcW w:w="3672" w:type="dxa"/>
            <w:tcBorders>
              <w:top w:val="nil"/>
              <w:left w:val="single" w:sz="4" w:space="0" w:color="auto"/>
              <w:bottom w:val="nil"/>
              <w:right w:val="single" w:sz="4" w:space="0" w:color="auto"/>
            </w:tcBorders>
          </w:tcPr>
          <w:p w:rsidR="00944087" w:rsidRPr="00944087" w:rsidRDefault="00944087" w:rsidP="00944087">
            <w:pPr>
              <w:spacing w:after="0" w:line="240" w:lineRule="auto"/>
              <w:rPr>
                <w:rFonts w:ascii="Calibri" w:eastAsia="Calibri" w:hAnsi="Calibri" w:cs="Times New Roman"/>
                <w:color w:val="000000"/>
              </w:rPr>
            </w:pPr>
          </w:p>
        </w:tc>
        <w:tc>
          <w:tcPr>
            <w:tcW w:w="3672" w:type="dxa"/>
            <w:tcBorders>
              <w:left w:val="single" w:sz="4" w:space="0" w:color="auto"/>
              <w:bottom w:val="nil"/>
            </w:tcBorders>
          </w:tcPr>
          <w:p w:rsidR="00944087" w:rsidRPr="00944087" w:rsidRDefault="00944087" w:rsidP="00944087">
            <w:pPr>
              <w:spacing w:after="0" w:line="240" w:lineRule="auto"/>
              <w:rPr>
                <w:rFonts w:ascii="Calibri" w:eastAsia="Calibri" w:hAnsi="Calibri" w:cs="Times New Roman"/>
                <w:color w:val="000000"/>
              </w:rPr>
            </w:pPr>
          </w:p>
        </w:tc>
      </w:tr>
      <w:tr w:rsidR="00944087" w:rsidRPr="00944087" w:rsidTr="00D77D85">
        <w:tc>
          <w:tcPr>
            <w:tcW w:w="3672" w:type="dxa"/>
            <w:tcBorders>
              <w:top w:val="nil"/>
              <w:left w:val="nil"/>
              <w:bottom w:val="single" w:sz="4" w:space="0" w:color="auto"/>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ელექტრონული ფოსტა</w:t>
            </w:r>
          </w:p>
        </w:tc>
      </w:tr>
      <w:tr w:rsidR="00944087" w:rsidRPr="00944087" w:rsidTr="00D77D85">
        <w:tc>
          <w:tcPr>
            <w:tcW w:w="3672" w:type="dxa"/>
            <w:tcBorders>
              <w:top w:val="single" w:sz="4" w:space="0" w:color="auto"/>
              <w:bottom w:val="single" w:sz="4" w:space="0" w:color="auto"/>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bottom w:val="single" w:sz="4" w:space="0" w:color="auto"/>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bottom w:val="single" w:sz="4" w:space="0" w:color="auto"/>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p>
        </w:tc>
      </w:tr>
      <w:tr w:rsidR="00944087" w:rsidRPr="00944087" w:rsidTr="00D77D85">
        <w:tc>
          <w:tcPr>
            <w:tcW w:w="3672" w:type="dxa"/>
            <w:tcBorders>
              <w:top w:val="single" w:sz="4" w:space="0" w:color="auto"/>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b/>
                <w:color w:val="000000"/>
                <w:lang w:val="ka-GE"/>
              </w:rPr>
            </w:pPr>
            <w:r w:rsidRPr="00944087">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p>
        </w:tc>
      </w:tr>
      <w:tr w:rsidR="00944087" w:rsidRPr="00944087" w:rsidTr="00D77D85">
        <w:tc>
          <w:tcPr>
            <w:tcW w:w="3672" w:type="dxa"/>
            <w:tcBorders>
              <w:top w:val="nil"/>
              <w:right w:val="single" w:sz="4" w:space="0" w:color="auto"/>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ქუთაისი, აბაშიძის ქ.26</w:t>
            </w:r>
          </w:p>
        </w:tc>
        <w:tc>
          <w:tcPr>
            <w:tcW w:w="3672" w:type="dxa"/>
            <w:tcBorders>
              <w:top w:val="nil"/>
              <w:left w:val="single" w:sz="4" w:space="0" w:color="auto"/>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032 2 28 90 06</w:t>
            </w:r>
          </w:p>
        </w:tc>
      </w:tr>
      <w:tr w:rsidR="00944087" w:rsidRPr="00944087" w:rsidTr="00D77D85">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მისამართი</w:t>
            </w:r>
          </w:p>
        </w:tc>
        <w:tc>
          <w:tcPr>
            <w:tcW w:w="3672"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ტელეფონი</w:t>
            </w:r>
          </w:p>
        </w:tc>
      </w:tr>
    </w:tbl>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944087" w:rsidRPr="00944087" w:rsidTr="00D77D85">
        <w:tc>
          <w:tcPr>
            <w:tcW w:w="11016" w:type="dxa"/>
            <w:gridSpan w:val="4"/>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b/>
                <w:color w:val="000000"/>
              </w:rPr>
            </w:pPr>
            <w:r w:rsidRPr="00944087">
              <w:rPr>
                <w:rFonts w:ascii="Sylfaen" w:eastAsia="Calibri" w:hAnsi="Sylfaen" w:cs="Times New Roman"/>
                <w:b/>
                <w:color w:val="000000"/>
                <w:lang w:val="ka-GE"/>
              </w:rPr>
              <w:t>2</w:t>
            </w:r>
            <w:r w:rsidRPr="00944087">
              <w:rPr>
                <w:rFonts w:ascii="Calibri" w:eastAsia="Calibri" w:hAnsi="Calibri" w:cs="Times New Roman"/>
                <w:b/>
                <w:color w:val="000000"/>
              </w:rPr>
              <w:t xml:space="preserve">. </w:t>
            </w:r>
            <w:r w:rsidRPr="00944087">
              <w:rPr>
                <w:rFonts w:ascii="Sylfaen" w:eastAsia="Calibri" w:hAnsi="Sylfaen" w:cs="Sylfaen"/>
                <w:b/>
                <w:color w:val="000000"/>
                <w:lang w:val="ka-GE"/>
              </w:rPr>
              <w:t>სადავო ნორმატიული აქტი</w:t>
            </w:r>
          </w:p>
        </w:tc>
      </w:tr>
      <w:tr w:rsidR="00944087" w:rsidRPr="00944087" w:rsidTr="00D77D85">
        <w:tc>
          <w:tcPr>
            <w:tcW w:w="3672" w:type="dxa"/>
          </w:tcPr>
          <w:p w:rsidR="00944087" w:rsidRPr="00944087" w:rsidRDefault="00944087" w:rsidP="00944087">
            <w:pPr>
              <w:spacing w:after="0" w:line="240" w:lineRule="auto"/>
              <w:rPr>
                <w:rFonts w:ascii="Sylfaen" w:eastAsia="Calibri" w:hAnsi="Sylfaen" w:cs="Times New Roman"/>
                <w:b/>
                <w:color w:val="000000"/>
                <w:sz w:val="12"/>
                <w:szCs w:val="12"/>
                <w:lang w:val="ka-GE"/>
              </w:rPr>
            </w:pPr>
          </w:p>
        </w:tc>
        <w:tc>
          <w:tcPr>
            <w:tcW w:w="3672" w:type="dxa"/>
            <w:gridSpan w:val="2"/>
            <w:tcBorders>
              <w:bottom w:val="nil"/>
            </w:tcBorders>
          </w:tcPr>
          <w:p w:rsidR="00944087" w:rsidRPr="00944087" w:rsidRDefault="00944087" w:rsidP="00944087">
            <w:pPr>
              <w:spacing w:after="0" w:line="240" w:lineRule="auto"/>
              <w:rPr>
                <w:rFonts w:ascii="Calibri" w:eastAsia="Calibri" w:hAnsi="Calibri" w:cs="Times New Roman"/>
                <w:color w:val="000000"/>
                <w:sz w:val="12"/>
                <w:szCs w:val="12"/>
              </w:rPr>
            </w:pPr>
          </w:p>
        </w:tc>
        <w:tc>
          <w:tcPr>
            <w:tcW w:w="3672" w:type="dxa"/>
          </w:tcPr>
          <w:p w:rsidR="00944087" w:rsidRPr="00944087" w:rsidRDefault="00944087" w:rsidP="00944087">
            <w:pPr>
              <w:spacing w:after="0" w:line="240" w:lineRule="auto"/>
              <w:rPr>
                <w:rFonts w:ascii="Calibri" w:eastAsia="Calibri" w:hAnsi="Calibri" w:cs="Times New Roman"/>
                <w:color w:val="000000"/>
                <w:sz w:val="12"/>
                <w:szCs w:val="12"/>
              </w:rPr>
            </w:pPr>
          </w:p>
        </w:tc>
      </w:tr>
      <w:tr w:rsidR="00944087" w:rsidRPr="00944087" w:rsidTr="00D77D85">
        <w:tc>
          <w:tcPr>
            <w:tcW w:w="11016" w:type="dxa"/>
            <w:gridSpan w:val="4"/>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t>ა) აქტის დასახელება</w:t>
            </w:r>
          </w:p>
        </w:tc>
      </w:tr>
      <w:tr w:rsidR="00944087" w:rsidRPr="00944087" w:rsidTr="00D77D85">
        <w:tc>
          <w:tcPr>
            <w:tcW w:w="11016" w:type="dxa"/>
            <w:gridSpan w:val="4"/>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28.12.2012 წლის &lt;&lt; ამნისტიის შესახებ&gt;&gt;  კანონი  N 202   ძალაშია 13.01.2013 წლიდან.</w:t>
            </w:r>
          </w:p>
        </w:tc>
      </w:tr>
      <w:tr w:rsidR="00944087" w:rsidRPr="00944087" w:rsidTr="00D77D85">
        <w:trPr>
          <w:trHeight w:val="342"/>
        </w:trPr>
        <w:tc>
          <w:tcPr>
            <w:tcW w:w="5508" w:type="dxa"/>
            <w:gridSpan w:val="2"/>
            <w:tcBorders>
              <w:left w:val="nil"/>
              <w:right w:val="single" w:sz="4" w:space="0" w:color="auto"/>
            </w:tcBorders>
            <w:shd w:val="clear" w:color="auto" w:fill="D9D9D9"/>
          </w:tcPr>
          <w:p w:rsidR="00944087" w:rsidRPr="00944087" w:rsidRDefault="00944087" w:rsidP="00944087">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მიღების</w:t>
            </w:r>
            <w:r w:rsidRPr="00944087">
              <w:rPr>
                <w:rFonts w:ascii="Sylfaen" w:eastAsia="Calibri" w:hAnsi="Sylfaen" w:cs="Times New Roman"/>
                <w:color w:val="000000"/>
              </w:rPr>
              <w:t>/</w:t>
            </w:r>
            <w:r w:rsidRPr="00944087">
              <w:rPr>
                <w:rFonts w:ascii="Sylfaen" w:eastAsia="Calibri" w:hAnsi="Sylfaen" w:cs="Times New Roman"/>
                <w:color w:val="000000"/>
                <w:lang w:val="ka-GE"/>
              </w:rPr>
              <w:t xml:space="preserve"> გამოცემის თარიღი</w:t>
            </w:r>
          </w:p>
        </w:tc>
      </w:tr>
      <w:tr w:rsidR="00944087" w:rsidRPr="00944087" w:rsidTr="00D77D85">
        <w:tc>
          <w:tcPr>
            <w:tcW w:w="5508" w:type="dxa"/>
            <w:gridSpan w:val="2"/>
            <w:tcBorders>
              <w:right w:val="single" w:sz="4" w:space="0" w:color="auto"/>
            </w:tcBorders>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t xml:space="preserve">მიღების:  2012 წლის 28 დეკემბერი , გამოცემის : 13.01.2013 </w:t>
            </w:r>
            <w:r w:rsidRPr="00944087">
              <w:rPr>
                <w:rFonts w:ascii="Sylfaen" w:eastAsia="Calibri" w:hAnsi="Sylfaen" w:cs="Times New Roman"/>
                <w:color w:val="000000"/>
                <w:sz w:val="18"/>
                <w:szCs w:val="18"/>
                <w:lang w:val="ka-GE"/>
              </w:rPr>
              <w:lastRenderedPageBreak/>
              <w:t>წლიდან</w:t>
            </w:r>
          </w:p>
        </w:tc>
      </w:tr>
      <w:tr w:rsidR="00944087" w:rsidRPr="00944087" w:rsidTr="00D77D85">
        <w:tc>
          <w:tcPr>
            <w:tcW w:w="11016" w:type="dxa"/>
            <w:gridSpan w:val="4"/>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lang w:val="ka-GE"/>
              </w:rPr>
              <w:lastRenderedPageBreak/>
              <w:t>ბ) სადავო ნორმა</w:t>
            </w:r>
            <w:r w:rsidRPr="00944087">
              <w:rPr>
                <w:rFonts w:ascii="Sylfaen" w:eastAsia="Calibri" w:hAnsi="Sylfaen" w:cs="Times New Roman"/>
                <w:color w:val="000000"/>
              </w:rPr>
              <w:t>/</w:t>
            </w:r>
            <w:r w:rsidRPr="00944087">
              <w:rPr>
                <w:rFonts w:ascii="Sylfaen" w:eastAsia="Calibri" w:hAnsi="Sylfaen" w:cs="Times New Roman"/>
                <w:color w:val="000000"/>
                <w:lang w:val="ka-GE"/>
              </w:rPr>
              <w:t xml:space="preserve">ნორმები  </w:t>
            </w:r>
            <w:r w:rsidRPr="00944087">
              <w:rPr>
                <w:rFonts w:ascii="Sylfaen" w:eastAsia="Calibri" w:hAnsi="Sylfaen" w:cs="Times New Roman"/>
                <w:b/>
                <w:color w:val="548DD4"/>
                <w:sz w:val="26"/>
                <w:szCs w:val="26"/>
                <w:vertAlign w:val="superscript"/>
                <w:lang w:val="ka-GE"/>
              </w:rPr>
              <w:footnoteReference w:customMarkFollows="1" w:id="2"/>
              <w:t>შენიშვნა1</w:t>
            </w:r>
          </w:p>
        </w:tc>
      </w:tr>
      <w:tr w:rsidR="00944087" w:rsidRPr="00944087" w:rsidTr="00D77D85">
        <w:tc>
          <w:tcPr>
            <w:tcW w:w="11016" w:type="dxa"/>
            <w:gridSpan w:val="4"/>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ამნისტიის შესახებ კანონის მე-16-17-18 მუხლები.</w:t>
            </w:r>
          </w:p>
        </w:tc>
      </w:tr>
    </w:tbl>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r w:rsidRPr="00944087">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tblPr>
      <w:tblGrid>
        <w:gridCol w:w="5508"/>
        <w:gridCol w:w="5508"/>
      </w:tblGrid>
      <w:tr w:rsidR="00944087" w:rsidRPr="00944087" w:rsidTr="00D77D85">
        <w:tc>
          <w:tcPr>
            <w:tcW w:w="11016" w:type="dxa"/>
            <w:gridSpan w:val="2"/>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b/>
                <w:color w:val="000000"/>
              </w:rPr>
            </w:pPr>
            <w:r w:rsidRPr="00944087">
              <w:rPr>
                <w:rFonts w:ascii="Sylfaen" w:eastAsia="Calibri" w:hAnsi="Sylfaen" w:cs="Times New Roman"/>
                <w:b/>
                <w:color w:val="000000"/>
                <w:lang w:val="ka-GE"/>
              </w:rPr>
              <w:lastRenderedPageBreak/>
              <w:t>3</w:t>
            </w:r>
            <w:r w:rsidRPr="00944087">
              <w:rPr>
                <w:rFonts w:ascii="Calibri" w:eastAsia="Calibri" w:hAnsi="Calibri" w:cs="Times New Roman"/>
                <w:b/>
                <w:color w:val="000000"/>
              </w:rPr>
              <w:t xml:space="preserve">. </w:t>
            </w:r>
            <w:r w:rsidRPr="00944087">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944087" w:rsidRPr="00944087" w:rsidTr="00D77D85">
        <w:tc>
          <w:tcPr>
            <w:tcW w:w="11016" w:type="dxa"/>
            <w:gridSpan w:val="2"/>
          </w:tcPr>
          <w:p w:rsidR="00944087" w:rsidRPr="00944087" w:rsidRDefault="00944087" w:rsidP="00944087">
            <w:pPr>
              <w:spacing w:after="0" w:line="240" w:lineRule="auto"/>
              <w:rPr>
                <w:rFonts w:ascii="Calibri" w:eastAsia="Calibri" w:hAnsi="Calibri" w:cs="Times New Roman"/>
                <w:color w:val="000000"/>
                <w:sz w:val="12"/>
                <w:szCs w:val="12"/>
              </w:rPr>
            </w:pPr>
          </w:p>
        </w:tc>
      </w:tr>
      <w:tr w:rsidR="00944087" w:rsidRPr="00944087" w:rsidTr="00D77D85">
        <w:tc>
          <w:tcPr>
            <w:tcW w:w="11016" w:type="dxa"/>
            <w:gridSpan w:val="2"/>
            <w:tcBorders>
              <w:left w:val="nil"/>
              <w:right w:val="nil"/>
            </w:tcBorders>
            <w:shd w:val="clear" w:color="auto" w:fill="D9D9D9"/>
          </w:tcPr>
          <w:p w:rsidR="00944087" w:rsidRPr="00944087" w:rsidRDefault="00944087" w:rsidP="00944087">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t>ა) გთხოვთ</w:t>
            </w:r>
            <w:r w:rsidRPr="00944087">
              <w:rPr>
                <w:rFonts w:ascii="Sylfaen" w:eastAsia="Calibri" w:hAnsi="Sylfaen" w:cs="Times New Roman"/>
                <w:color w:val="000000"/>
              </w:rPr>
              <w:t>,</w:t>
            </w:r>
            <w:r w:rsidRPr="00944087">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944087">
              <w:rPr>
                <w:rFonts w:ascii="Sylfaen" w:eastAsia="Calibri" w:hAnsi="Sylfaen" w:cs="Times New Roman"/>
                <w:color w:val="000000"/>
              </w:rPr>
              <w:t>.</w:t>
            </w:r>
          </w:p>
        </w:tc>
      </w:tr>
      <w:tr w:rsidR="00944087" w:rsidRPr="00944087" w:rsidTr="00D77D85">
        <w:tc>
          <w:tcPr>
            <w:tcW w:w="11016" w:type="dxa"/>
            <w:gridSpan w:val="2"/>
          </w:tcPr>
          <w:p w:rsidR="00944087" w:rsidRPr="00944087" w:rsidRDefault="004200B6"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color w:val="000000"/>
                <w:sz w:val="18"/>
                <w:szCs w:val="18"/>
                <w:lang w:val="ka-GE"/>
              </w:rPr>
              <w:fldChar w:fldCharType="begin">
                <w:ffData>
                  <w:name w:val="Text20"/>
                  <w:enabled/>
                  <w:calcOnExit w:val="0"/>
                  <w:textInput/>
                </w:ffData>
              </w:fldChar>
            </w:r>
            <w:bookmarkStart w:id="4" w:name="Text20"/>
            <w:r w:rsidR="00944087" w:rsidRPr="00944087">
              <w:rPr>
                <w:rFonts w:ascii="Sylfaen" w:eastAsia="Calibri" w:hAnsi="Sylfaen" w:cs="Times New Roman"/>
                <w:color w:val="000000"/>
                <w:sz w:val="18"/>
                <w:szCs w:val="18"/>
                <w:lang w:val="ka-GE"/>
              </w:rPr>
              <w:instrText xml:space="preserve"> FORMTEXT </w:instrText>
            </w:r>
            <w:r w:rsidRPr="00944087">
              <w:rPr>
                <w:rFonts w:ascii="Sylfaen" w:eastAsia="Calibri" w:hAnsi="Sylfaen" w:cs="Times New Roman"/>
                <w:color w:val="000000"/>
                <w:sz w:val="18"/>
                <w:szCs w:val="18"/>
                <w:lang w:val="ka-GE"/>
              </w:rPr>
            </w:r>
            <w:r w:rsidRPr="00944087">
              <w:rPr>
                <w:rFonts w:ascii="Sylfaen" w:eastAsia="Calibri" w:hAnsi="Sylfaen" w:cs="Times New Roman"/>
                <w:color w:val="000000"/>
                <w:sz w:val="18"/>
                <w:szCs w:val="18"/>
                <w:lang w:val="ka-GE"/>
              </w:rPr>
              <w:fldChar w:fldCharType="separate"/>
            </w:r>
            <w:r w:rsidR="00944087" w:rsidRPr="00944087">
              <w:rPr>
                <w:rFonts w:ascii="Sylfaen" w:eastAsia="Calibri" w:hAnsi="Sylfaen" w:cs="Times New Roman"/>
                <w:noProof/>
                <w:color w:val="000000"/>
                <w:sz w:val="18"/>
                <w:szCs w:val="18"/>
                <w:lang w:val="ka-GE"/>
              </w:rPr>
              <w:t> </w:t>
            </w:r>
            <w:r w:rsidR="00944087" w:rsidRPr="00944087">
              <w:rPr>
                <w:rFonts w:ascii="Sylfaen" w:eastAsia="Calibri" w:hAnsi="Sylfaen" w:cs="Times New Roman"/>
                <w:noProof/>
                <w:color w:val="000000"/>
                <w:sz w:val="18"/>
                <w:szCs w:val="18"/>
                <w:lang w:val="ka-GE"/>
              </w:rPr>
              <w:t> </w:t>
            </w:r>
            <w:r w:rsidR="00944087" w:rsidRPr="00944087">
              <w:rPr>
                <w:rFonts w:ascii="Sylfaen" w:eastAsia="Calibri" w:hAnsi="Sylfaen" w:cs="Times New Roman"/>
                <w:noProof/>
                <w:color w:val="000000"/>
                <w:sz w:val="18"/>
                <w:szCs w:val="18"/>
                <w:lang w:val="ka-GE"/>
              </w:rPr>
              <w:t> </w:t>
            </w:r>
            <w:r w:rsidR="00944087" w:rsidRPr="00944087">
              <w:rPr>
                <w:rFonts w:ascii="Sylfaen" w:eastAsia="Calibri" w:hAnsi="Sylfaen" w:cs="Times New Roman"/>
                <w:noProof/>
                <w:color w:val="000000"/>
                <w:sz w:val="18"/>
                <w:szCs w:val="18"/>
                <w:lang w:val="ka-GE"/>
              </w:rPr>
              <w:t> </w:t>
            </w:r>
            <w:r w:rsidR="00944087" w:rsidRPr="00944087">
              <w:rPr>
                <w:rFonts w:ascii="Sylfaen" w:eastAsia="Calibri" w:hAnsi="Sylfaen" w:cs="Times New Roman"/>
                <w:noProof/>
                <w:color w:val="000000"/>
                <w:sz w:val="18"/>
                <w:szCs w:val="18"/>
                <w:lang w:val="ka-GE"/>
              </w:rPr>
              <w:t> </w:t>
            </w:r>
            <w:r w:rsidRPr="00944087">
              <w:rPr>
                <w:rFonts w:ascii="Sylfaen" w:eastAsia="Calibri" w:hAnsi="Sylfaen" w:cs="Times New Roman"/>
                <w:color w:val="000000"/>
                <w:sz w:val="18"/>
                <w:szCs w:val="18"/>
                <w:lang w:val="ka-GE"/>
              </w:rPr>
              <w:fldChar w:fldCharType="end"/>
            </w:r>
            <w:bookmarkEnd w:id="4"/>
          </w:p>
        </w:tc>
      </w:tr>
      <w:tr w:rsidR="00944087" w:rsidRPr="00944087" w:rsidTr="00D77D85">
        <w:trPr>
          <w:trHeight w:val="342"/>
        </w:trPr>
        <w:tc>
          <w:tcPr>
            <w:tcW w:w="11016" w:type="dxa"/>
            <w:gridSpan w:val="2"/>
            <w:tcBorders>
              <w:left w:val="nil"/>
              <w:bottom w:val="single" w:sz="4" w:space="0" w:color="auto"/>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944087">
              <w:rPr>
                <w:rFonts w:ascii="Sylfaen" w:eastAsia="Calibri" w:hAnsi="Sylfaen" w:cs="Sylfaen"/>
                <w:color w:val="000000"/>
                <w:shd w:val="clear" w:color="auto" w:fill="D9D9D9"/>
                <w:lang w:val="ka-GE"/>
              </w:rPr>
              <w:t>გთხოვთ</w:t>
            </w:r>
            <w:r w:rsidRPr="00944087">
              <w:rPr>
                <w:rFonts w:ascii="Sylfaen" w:eastAsia="Calibri" w:hAnsi="Sylfaen" w:cs="Sylfaen"/>
                <w:color w:val="000000"/>
                <w:shd w:val="clear" w:color="auto" w:fill="D9D9D9"/>
              </w:rPr>
              <w:t>,</w:t>
            </w:r>
            <w:r w:rsidRPr="00944087">
              <w:rPr>
                <w:rFonts w:ascii="Sylfaen" w:eastAsia="Calibri" w:hAnsi="Sylfaen" w:cs="Sylfaen"/>
                <w:color w:val="000000"/>
                <w:shd w:val="clear" w:color="auto" w:fill="D9D9D9"/>
                <w:lang w:val="ka-GE"/>
              </w:rPr>
              <w:t xml:space="preserve"> დააზუსტოთ</w:t>
            </w:r>
            <w:r w:rsidRPr="00944087">
              <w:rPr>
                <w:rFonts w:ascii="Sylfaen" w:eastAsia="Calibri" w:hAnsi="Sylfaen" w:cs="Sylfaen"/>
                <w:color w:val="000000"/>
                <w:shd w:val="clear" w:color="auto" w:fill="D9D9D9"/>
              </w:rPr>
              <w:t>,</w:t>
            </w:r>
            <w:r w:rsidRPr="00944087">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944087">
              <w:rPr>
                <w:rFonts w:ascii="Sylfaen" w:eastAsia="Calibri" w:hAnsi="Sylfaen" w:cs="Times New Roman"/>
                <w:b/>
                <w:color w:val="548DD4"/>
                <w:sz w:val="26"/>
                <w:szCs w:val="26"/>
                <w:vertAlign w:val="superscript"/>
                <w:lang w:val="ka-GE"/>
              </w:rPr>
              <w:footnoteReference w:customMarkFollows="1" w:id="3"/>
              <w:t>შენიშვნა 2</w:t>
            </w:r>
          </w:p>
        </w:tc>
      </w:tr>
      <w:tr w:rsidR="00944087" w:rsidRPr="00944087" w:rsidTr="00D77D85">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944087" w:rsidP="00944087">
            <w:pPr>
              <w:spacing w:after="0" w:line="240" w:lineRule="auto"/>
              <w:rPr>
                <w:rFonts w:ascii="Sylfaen" w:eastAsia="Calibri" w:hAnsi="Sylfaen" w:cs="Times New Roman"/>
                <w:color w:val="000000"/>
                <w:sz w:val="18"/>
                <w:szCs w:val="18"/>
                <w:lang w:val="ka-GE"/>
              </w:rPr>
            </w:pPr>
            <w:r w:rsidRPr="00944087">
              <w:rPr>
                <w:rFonts w:ascii="Sylfaen" w:eastAsia="Calibri" w:hAnsi="Sylfaen" w:cs="Times New Roman"/>
                <w:b/>
                <w:bCs/>
                <w:color w:val="000000"/>
                <w:u w:val="single"/>
                <w:lang w:val="ka-GE"/>
              </w:rPr>
              <w:t>საქართველოს კონსტიტუციის დებულება</w:t>
            </w:r>
          </w:p>
        </w:tc>
      </w:tr>
      <w:tr w:rsidR="00944087" w:rsidRPr="00944087" w:rsidTr="00D77D85">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ამნისტიის შესახებ კანონის მე-16 მუხლი : &lt;&lt;ერთი მეოთხედით შეუმცირდეს დანიშნული სასჯელი პირს, რომელზედაც არ ვრცელდება ამ კანონის პირველი-მე-15  მუხლების  მომედება&gt;&gt;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 მე-17 მუხლი&lt;&lt;პირს, რომელსაც  საქართველოს სსკ-ის 59 მუხლის შესაბამისად, სასჯელი დაენიშნა (დაენიშნება) დანაშაულთა ან/და განაჩენთა  ერთობლიობის დროს  სასჯელთა შეკრების  წესის  გამოყენებით, ეს კანონი  შეეხება   თითოეული და ნაშაულისა და   სასჯელისათვის ცალ-ცალკე&gt;&gt;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მე-18 მუხლი &lt;&lt;ამ კანონით გათვალისწინებული სისხლის სამართლის  პასუხისმგებლობისა  სასჯელისაგან გათავისუფლება ან/და  სასჯელის შემცირება  ერთნაირად და  პროპორციულად  ვრცელდება  თავისუფლების  აღკვეთის  სახით დანიშნულ  როგორც  რელურ სასჯელზე , ისე  პირობით მსჯავრზე  და გამოსაცდელ ვადაზე, როგორც ძირითად, ისე  დამატებით სასჯელზე , გარდა ჯარიმისა  და ქონების  ჩამორთმევისა&gt;&gt;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კონსტიტუციის მე-14  მუხლის თანახმად  &lt;&lt;ყველა ადამიანი დაბადებით თავისუფალია და კანონის წინაშე  თანასწორია  განურჩევლად  რასისა , კანის ფერისა, ენისა, სქესისა, რელიგიისა, პოლიტიკური და სხვა შეხედულებებისა,ეროვნული,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ადგილისა&gt;&gt;</w:t>
            </w:r>
          </w:p>
        </w:tc>
      </w:tr>
      <w:tr w:rsidR="00944087" w:rsidRPr="00944087" w:rsidTr="00D77D85">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4200B6"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fldChar w:fldCharType="begin">
                <w:ffData>
                  <w:name w:val="Text23"/>
                  <w:enabled/>
                  <w:calcOnExit w:val="0"/>
                  <w:textInput/>
                </w:ffData>
              </w:fldChar>
            </w:r>
            <w:bookmarkStart w:id="5" w:name="Text23"/>
            <w:r w:rsidR="00944087" w:rsidRPr="00944087">
              <w:rPr>
                <w:rFonts w:ascii="Sylfaen" w:eastAsia="Calibri" w:hAnsi="Sylfaen" w:cs="Times New Roman"/>
                <w:color w:val="000000"/>
                <w:sz w:val="24"/>
                <w:szCs w:val="24"/>
                <w:lang w:val="ka-GE"/>
              </w:rPr>
              <w:instrText xml:space="preserve"> FORMTEXT </w:instrText>
            </w:r>
            <w:r w:rsidRPr="00944087">
              <w:rPr>
                <w:rFonts w:ascii="Sylfaen" w:eastAsia="Calibri" w:hAnsi="Sylfaen" w:cs="Times New Roman"/>
                <w:color w:val="000000"/>
                <w:sz w:val="24"/>
                <w:szCs w:val="24"/>
                <w:lang w:val="ka-GE"/>
              </w:rPr>
            </w:r>
            <w:r w:rsidRPr="00944087">
              <w:rPr>
                <w:rFonts w:ascii="Sylfaen" w:eastAsia="Calibri" w:hAnsi="Sylfaen" w:cs="Times New Roman"/>
                <w:color w:val="000000"/>
                <w:sz w:val="24"/>
                <w:szCs w:val="24"/>
                <w:lang w:val="ka-GE"/>
              </w:rPr>
              <w:fldChar w:fldCharType="separate"/>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Pr="00944087">
              <w:rPr>
                <w:rFonts w:ascii="Sylfaen" w:eastAsia="Calibri" w:hAnsi="Sylfaen" w:cs="Times New Roman"/>
                <w:color w:val="000000"/>
                <w:sz w:val="24"/>
                <w:szCs w:val="24"/>
                <w:lang w:val="ka-GE"/>
              </w:rPr>
              <w:fldChar w:fldCharType="end"/>
            </w:r>
            <w:bookmarkEnd w:id="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4200B6"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fldChar w:fldCharType="begin">
                <w:ffData>
                  <w:name w:val="Text25"/>
                  <w:enabled/>
                  <w:calcOnExit w:val="0"/>
                  <w:textInput/>
                </w:ffData>
              </w:fldChar>
            </w:r>
            <w:bookmarkStart w:id="6" w:name="Text25"/>
            <w:r w:rsidR="00944087" w:rsidRPr="00944087">
              <w:rPr>
                <w:rFonts w:ascii="Sylfaen" w:eastAsia="Calibri" w:hAnsi="Sylfaen" w:cs="Times New Roman"/>
                <w:color w:val="000000"/>
                <w:sz w:val="24"/>
                <w:szCs w:val="24"/>
                <w:lang w:val="ka-GE"/>
              </w:rPr>
              <w:instrText xml:space="preserve"> FORMTEXT </w:instrText>
            </w:r>
            <w:r w:rsidRPr="00944087">
              <w:rPr>
                <w:rFonts w:ascii="Sylfaen" w:eastAsia="Calibri" w:hAnsi="Sylfaen" w:cs="Times New Roman"/>
                <w:color w:val="000000"/>
                <w:sz w:val="24"/>
                <w:szCs w:val="24"/>
                <w:lang w:val="ka-GE"/>
              </w:rPr>
            </w:r>
            <w:r w:rsidRPr="00944087">
              <w:rPr>
                <w:rFonts w:ascii="Sylfaen" w:eastAsia="Calibri" w:hAnsi="Sylfaen" w:cs="Times New Roman"/>
                <w:color w:val="000000"/>
                <w:sz w:val="24"/>
                <w:szCs w:val="24"/>
                <w:lang w:val="ka-GE"/>
              </w:rPr>
              <w:fldChar w:fldCharType="separate"/>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Pr="00944087">
              <w:rPr>
                <w:rFonts w:ascii="Sylfaen" w:eastAsia="Calibri" w:hAnsi="Sylfaen" w:cs="Times New Roman"/>
                <w:color w:val="000000"/>
                <w:sz w:val="24"/>
                <w:szCs w:val="24"/>
                <w:lang w:val="ka-GE"/>
              </w:rPr>
              <w:fldChar w:fldCharType="end"/>
            </w:r>
            <w:bookmarkEnd w:id="6"/>
          </w:p>
        </w:tc>
      </w:tr>
      <w:tr w:rsidR="00944087" w:rsidRPr="00944087" w:rsidTr="00D77D85">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4200B6"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fldChar w:fldCharType="begin">
                <w:ffData>
                  <w:name w:val="Text26"/>
                  <w:enabled/>
                  <w:calcOnExit w:val="0"/>
                  <w:textInput/>
                </w:ffData>
              </w:fldChar>
            </w:r>
            <w:bookmarkStart w:id="7" w:name="Text26"/>
            <w:r w:rsidR="00944087" w:rsidRPr="00944087">
              <w:rPr>
                <w:rFonts w:ascii="Sylfaen" w:eastAsia="Calibri" w:hAnsi="Sylfaen" w:cs="Times New Roman"/>
                <w:color w:val="000000"/>
                <w:sz w:val="24"/>
                <w:szCs w:val="24"/>
                <w:lang w:val="ka-GE"/>
              </w:rPr>
              <w:instrText xml:space="preserve"> FORMTEXT </w:instrText>
            </w:r>
            <w:r w:rsidRPr="00944087">
              <w:rPr>
                <w:rFonts w:ascii="Sylfaen" w:eastAsia="Calibri" w:hAnsi="Sylfaen" w:cs="Times New Roman"/>
                <w:color w:val="000000"/>
                <w:sz w:val="24"/>
                <w:szCs w:val="24"/>
                <w:lang w:val="ka-GE"/>
              </w:rPr>
            </w:r>
            <w:r w:rsidRPr="00944087">
              <w:rPr>
                <w:rFonts w:ascii="Sylfaen" w:eastAsia="Calibri" w:hAnsi="Sylfaen" w:cs="Times New Roman"/>
                <w:color w:val="000000"/>
                <w:sz w:val="24"/>
                <w:szCs w:val="24"/>
                <w:lang w:val="ka-GE"/>
              </w:rPr>
              <w:fldChar w:fldCharType="separate"/>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Pr="00944087">
              <w:rPr>
                <w:rFonts w:ascii="Sylfaen" w:eastAsia="Calibri" w:hAnsi="Sylfaen" w:cs="Times New Roman"/>
                <w:color w:val="000000"/>
                <w:sz w:val="24"/>
                <w:szCs w:val="24"/>
                <w:lang w:val="ka-GE"/>
              </w:rPr>
              <w:fldChar w:fldCharType="end"/>
            </w:r>
            <w:bookmarkEnd w:id="7"/>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4200B6"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fldChar w:fldCharType="begin">
                <w:ffData>
                  <w:name w:val="Text27"/>
                  <w:enabled/>
                  <w:calcOnExit w:val="0"/>
                  <w:textInput/>
                </w:ffData>
              </w:fldChar>
            </w:r>
            <w:bookmarkStart w:id="8" w:name="Text27"/>
            <w:r w:rsidR="00944087" w:rsidRPr="00944087">
              <w:rPr>
                <w:rFonts w:ascii="Sylfaen" w:eastAsia="Calibri" w:hAnsi="Sylfaen" w:cs="Times New Roman"/>
                <w:color w:val="000000"/>
                <w:sz w:val="24"/>
                <w:szCs w:val="24"/>
                <w:lang w:val="ka-GE"/>
              </w:rPr>
              <w:instrText xml:space="preserve"> FORMTEXT </w:instrText>
            </w:r>
            <w:r w:rsidRPr="00944087">
              <w:rPr>
                <w:rFonts w:ascii="Sylfaen" w:eastAsia="Calibri" w:hAnsi="Sylfaen" w:cs="Times New Roman"/>
                <w:color w:val="000000"/>
                <w:sz w:val="24"/>
                <w:szCs w:val="24"/>
                <w:lang w:val="ka-GE"/>
              </w:rPr>
            </w:r>
            <w:r w:rsidRPr="00944087">
              <w:rPr>
                <w:rFonts w:ascii="Sylfaen" w:eastAsia="Calibri" w:hAnsi="Sylfaen" w:cs="Times New Roman"/>
                <w:color w:val="000000"/>
                <w:sz w:val="24"/>
                <w:szCs w:val="24"/>
                <w:lang w:val="ka-GE"/>
              </w:rPr>
              <w:fldChar w:fldCharType="separate"/>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Pr="00944087">
              <w:rPr>
                <w:rFonts w:ascii="Sylfaen" w:eastAsia="Calibri" w:hAnsi="Sylfaen" w:cs="Times New Roman"/>
                <w:color w:val="000000"/>
                <w:sz w:val="24"/>
                <w:szCs w:val="24"/>
                <w:lang w:val="ka-GE"/>
              </w:rPr>
              <w:fldChar w:fldCharType="end"/>
            </w:r>
            <w:bookmarkEnd w:id="8"/>
          </w:p>
        </w:tc>
      </w:tr>
      <w:tr w:rsidR="00944087" w:rsidRPr="00944087" w:rsidTr="00D77D85">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4200B6"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fldChar w:fldCharType="begin">
                <w:ffData>
                  <w:name w:val="Text28"/>
                  <w:enabled/>
                  <w:calcOnExit w:val="0"/>
                  <w:textInput/>
                </w:ffData>
              </w:fldChar>
            </w:r>
            <w:bookmarkStart w:id="9" w:name="Text28"/>
            <w:r w:rsidR="00944087" w:rsidRPr="00944087">
              <w:rPr>
                <w:rFonts w:ascii="Sylfaen" w:eastAsia="Calibri" w:hAnsi="Sylfaen" w:cs="Times New Roman"/>
                <w:color w:val="000000"/>
                <w:sz w:val="24"/>
                <w:szCs w:val="24"/>
                <w:lang w:val="ka-GE"/>
              </w:rPr>
              <w:instrText xml:space="preserve"> FORMTEXT </w:instrText>
            </w:r>
            <w:r w:rsidRPr="00944087">
              <w:rPr>
                <w:rFonts w:ascii="Sylfaen" w:eastAsia="Calibri" w:hAnsi="Sylfaen" w:cs="Times New Roman"/>
                <w:color w:val="000000"/>
                <w:sz w:val="24"/>
                <w:szCs w:val="24"/>
                <w:lang w:val="ka-GE"/>
              </w:rPr>
            </w:r>
            <w:r w:rsidRPr="00944087">
              <w:rPr>
                <w:rFonts w:ascii="Sylfaen" w:eastAsia="Calibri" w:hAnsi="Sylfaen" w:cs="Times New Roman"/>
                <w:color w:val="000000"/>
                <w:sz w:val="24"/>
                <w:szCs w:val="24"/>
                <w:lang w:val="ka-GE"/>
              </w:rPr>
              <w:fldChar w:fldCharType="separate"/>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Pr="00944087">
              <w:rPr>
                <w:rFonts w:ascii="Sylfaen" w:eastAsia="Calibri" w:hAnsi="Sylfaen" w:cs="Times New Roman"/>
                <w:color w:val="000000"/>
                <w:sz w:val="24"/>
                <w:szCs w:val="24"/>
                <w:lang w:val="ka-GE"/>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44087" w:rsidRPr="00944087" w:rsidRDefault="004200B6"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fldChar w:fldCharType="begin">
                <w:ffData>
                  <w:name w:val="Text29"/>
                  <w:enabled/>
                  <w:calcOnExit w:val="0"/>
                  <w:textInput/>
                </w:ffData>
              </w:fldChar>
            </w:r>
            <w:bookmarkStart w:id="10" w:name="Text29"/>
            <w:r w:rsidR="00944087" w:rsidRPr="00944087">
              <w:rPr>
                <w:rFonts w:ascii="Sylfaen" w:eastAsia="Calibri" w:hAnsi="Sylfaen" w:cs="Times New Roman"/>
                <w:color w:val="000000"/>
                <w:sz w:val="24"/>
                <w:szCs w:val="24"/>
                <w:lang w:val="ka-GE"/>
              </w:rPr>
              <w:instrText xml:space="preserve"> FORMTEXT </w:instrText>
            </w:r>
            <w:r w:rsidRPr="00944087">
              <w:rPr>
                <w:rFonts w:ascii="Sylfaen" w:eastAsia="Calibri" w:hAnsi="Sylfaen" w:cs="Times New Roman"/>
                <w:color w:val="000000"/>
                <w:sz w:val="24"/>
                <w:szCs w:val="24"/>
                <w:lang w:val="ka-GE"/>
              </w:rPr>
            </w:r>
            <w:r w:rsidRPr="00944087">
              <w:rPr>
                <w:rFonts w:ascii="Sylfaen" w:eastAsia="Calibri" w:hAnsi="Sylfaen" w:cs="Times New Roman"/>
                <w:color w:val="000000"/>
                <w:sz w:val="24"/>
                <w:szCs w:val="24"/>
                <w:lang w:val="ka-GE"/>
              </w:rPr>
              <w:fldChar w:fldCharType="separate"/>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00944087" w:rsidRPr="00944087">
              <w:rPr>
                <w:rFonts w:ascii="Sylfaen" w:eastAsia="Calibri" w:hAnsi="Sylfaen" w:cs="Times New Roman"/>
                <w:noProof/>
                <w:color w:val="000000"/>
                <w:sz w:val="24"/>
                <w:szCs w:val="24"/>
                <w:lang w:val="ka-GE"/>
              </w:rPr>
              <w:t> </w:t>
            </w:r>
            <w:r w:rsidRPr="00944087">
              <w:rPr>
                <w:rFonts w:ascii="Sylfaen" w:eastAsia="Calibri" w:hAnsi="Sylfaen" w:cs="Times New Roman"/>
                <w:color w:val="000000"/>
                <w:sz w:val="24"/>
                <w:szCs w:val="24"/>
                <w:lang w:val="ka-GE"/>
              </w:rPr>
              <w:fldChar w:fldCharType="end"/>
            </w:r>
            <w:bookmarkEnd w:id="10"/>
          </w:p>
        </w:tc>
      </w:tr>
    </w:tbl>
    <w:p w:rsidR="00944087" w:rsidRPr="00944087" w:rsidRDefault="00944087" w:rsidP="00944087">
      <w:pPr>
        <w:rPr>
          <w:rFonts w:ascii="Sylfaen" w:eastAsia="Calibri" w:hAnsi="Sylfaen" w:cs="Times New Roman"/>
          <w:lang w:val="ka-GE"/>
        </w:rPr>
      </w:pPr>
    </w:p>
    <w:tbl>
      <w:tblPr>
        <w:tblW w:w="0" w:type="auto"/>
        <w:tblBorders>
          <w:top w:val="single" w:sz="8" w:space="0" w:color="000000"/>
          <w:bottom w:val="single" w:sz="8" w:space="0" w:color="000000"/>
        </w:tblBorders>
        <w:tblLook w:val="0400"/>
      </w:tblPr>
      <w:tblGrid>
        <w:gridCol w:w="11016"/>
      </w:tblGrid>
      <w:tr w:rsidR="00944087" w:rsidRPr="00944087" w:rsidTr="00D77D85">
        <w:tc>
          <w:tcPr>
            <w:tcW w:w="11016" w:type="dxa"/>
            <w:tcBorders>
              <w:left w:val="nil"/>
              <w:right w:val="nil"/>
            </w:tcBorders>
            <w:shd w:val="clear" w:color="auto" w:fill="D9D9D9"/>
          </w:tcPr>
          <w:p w:rsidR="00944087" w:rsidRPr="00944087" w:rsidRDefault="00944087" w:rsidP="00944087">
            <w:pPr>
              <w:spacing w:after="0" w:line="240" w:lineRule="auto"/>
              <w:rPr>
                <w:rFonts w:ascii="Sylfaen" w:eastAsia="Calibri" w:hAnsi="Sylfaen" w:cs="Times New Roman"/>
                <w:b/>
                <w:color w:val="000000"/>
                <w:lang w:val="ka-GE"/>
              </w:rPr>
            </w:pPr>
            <w:r w:rsidRPr="00944087">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944087">
              <w:rPr>
                <w:rFonts w:ascii="Sylfaen" w:eastAsia="Calibri" w:hAnsi="Sylfaen" w:cs="Times New Roman"/>
                <w:b/>
                <w:color w:val="548DD4"/>
                <w:sz w:val="26"/>
                <w:szCs w:val="26"/>
                <w:vertAlign w:val="superscript"/>
                <w:lang w:val="ka-GE"/>
              </w:rPr>
              <w:footnoteReference w:customMarkFollows="1" w:id="4"/>
              <w:t>შენიშვნა 3</w:t>
            </w:r>
          </w:p>
        </w:tc>
      </w:tr>
      <w:tr w:rsidR="00944087" w:rsidRPr="00944087" w:rsidTr="00D77D85">
        <w:tc>
          <w:tcPr>
            <w:tcW w:w="11016" w:type="dxa"/>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"საქართველოს საკონსტიტუციო სასამართლოს შესახებ"  ორგანული კანონის:  პირველი მუხლი; მე-19 მუხლის "ე" ქვეპუნქტი, 26-ე მუხლის მე-2 ნაწილის "ა" ქვეპუნქტი, მე -3 ნაწილი და 39-ე მუხლის "ა" ქვეპუნქტი. საკონსტიტუციო სამართალწარმოების  შესახებ  მუხლი 16.</w:t>
            </w:r>
          </w:p>
        </w:tc>
      </w:tr>
    </w:tbl>
    <w:p w:rsidR="00944087" w:rsidRPr="00944087" w:rsidRDefault="00944087" w:rsidP="00944087">
      <w:pPr>
        <w:rPr>
          <w:rFonts w:ascii="Sylfaen" w:eastAsia="Calibri" w:hAnsi="Sylfaen" w:cs="Times New Roman"/>
          <w:lang w:val="ka-GE"/>
        </w:rPr>
      </w:pPr>
    </w:p>
    <w:tbl>
      <w:tblPr>
        <w:tblW w:w="0" w:type="auto"/>
        <w:tblBorders>
          <w:top w:val="single" w:sz="8" w:space="0" w:color="000000"/>
          <w:bottom w:val="single" w:sz="8" w:space="0" w:color="000000"/>
        </w:tblBorders>
        <w:tblLook w:val="0400"/>
      </w:tblPr>
      <w:tblGrid>
        <w:gridCol w:w="11016"/>
      </w:tblGrid>
      <w:tr w:rsidR="00944087" w:rsidRPr="00944087" w:rsidTr="00D77D85">
        <w:tc>
          <w:tcPr>
            <w:tcW w:w="11016" w:type="dxa"/>
            <w:tcBorders>
              <w:left w:val="nil"/>
              <w:right w:val="nil"/>
            </w:tcBorders>
            <w:shd w:val="clear" w:color="auto" w:fill="D9D9D9"/>
          </w:tcPr>
          <w:p w:rsidR="00944087" w:rsidRPr="00944087" w:rsidRDefault="00944087" w:rsidP="00944087">
            <w:pPr>
              <w:spacing w:before="360" w:after="360" w:line="240" w:lineRule="auto"/>
              <w:jc w:val="center"/>
              <w:rPr>
                <w:rFonts w:ascii="Sylfaen" w:eastAsia="Calibri" w:hAnsi="Sylfaen" w:cs="Times New Roman"/>
                <w:b/>
                <w:color w:val="000000"/>
                <w:sz w:val="36"/>
                <w:lang w:val="ka-GE"/>
              </w:rPr>
            </w:pPr>
            <w:r w:rsidRPr="00944087">
              <w:rPr>
                <w:rFonts w:ascii="Calibri" w:eastAsia="Calibri" w:hAnsi="Calibri" w:cs="Times New Roman"/>
                <w:b/>
                <w:color w:val="000000"/>
                <w:sz w:val="36"/>
                <w:lang w:val="ka-GE"/>
              </w:rPr>
              <w:t>II.</w:t>
            </w:r>
            <w:r w:rsidRPr="00944087">
              <w:rPr>
                <w:rFonts w:ascii="Sylfaen" w:eastAsia="Calibri" w:hAnsi="Sylfaen" w:cs="Sylfaen"/>
                <w:b/>
                <w:color w:val="000000"/>
                <w:sz w:val="36"/>
                <w:lang w:val="ka-GE"/>
              </w:rPr>
              <w:t>სარჩელისსაფუძვლიანობა</w:t>
            </w:r>
            <w:r w:rsidRPr="00944087">
              <w:rPr>
                <w:rFonts w:ascii="Calibri" w:eastAsia="Calibri" w:hAnsi="Calibri" w:cs="Times New Roman"/>
                <w:b/>
                <w:color w:val="000000"/>
                <w:sz w:val="36"/>
                <w:lang w:val="ka-GE"/>
              </w:rPr>
              <w:t xml:space="preserve">, </w:t>
            </w:r>
            <w:r w:rsidRPr="00944087">
              <w:rPr>
                <w:rFonts w:ascii="Sylfaen" w:eastAsia="Calibri" w:hAnsi="Sylfaen" w:cs="Sylfaen"/>
                <w:b/>
                <w:color w:val="000000"/>
                <w:sz w:val="36"/>
                <w:lang w:val="ka-GE"/>
              </w:rPr>
              <w:t>მოთხოვნისარსიდადასაბუთება</w:t>
            </w:r>
          </w:p>
        </w:tc>
      </w:tr>
      <w:tr w:rsidR="00944087" w:rsidRPr="00944087" w:rsidTr="00D77D85">
        <w:tc>
          <w:tcPr>
            <w:tcW w:w="11016" w:type="dxa"/>
          </w:tcPr>
          <w:p w:rsidR="00944087" w:rsidRPr="00944087" w:rsidRDefault="00944087" w:rsidP="00944087">
            <w:pPr>
              <w:spacing w:before="120" w:after="120" w:line="240" w:lineRule="auto"/>
              <w:rPr>
                <w:rFonts w:ascii="Sylfaen" w:eastAsia="Calibri" w:hAnsi="Sylfaen" w:cs="Sylfaen"/>
                <w:i/>
                <w:color w:val="000000"/>
                <w:lang w:val="ka-GE"/>
              </w:rPr>
            </w:pPr>
            <w:r w:rsidRPr="00944087">
              <w:rPr>
                <w:rFonts w:ascii="Sylfaen" w:eastAsia="Calibri" w:hAnsi="Sylfaen" w:cs="Sylfaen"/>
                <w:b/>
                <w:color w:val="000000"/>
              </w:rPr>
              <w:t>1.</w:t>
            </w:r>
            <w:r w:rsidRPr="00944087">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944087" w:rsidRPr="00944087" w:rsidTr="00D77D85">
        <w:tc>
          <w:tcPr>
            <w:tcW w:w="11016" w:type="dxa"/>
            <w:tcBorders>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b/>
                <w:color w:val="000000"/>
                <w:lang w:val="ka-GE"/>
              </w:rPr>
            </w:pPr>
            <w:r w:rsidRPr="00944087">
              <w:rPr>
                <w:rFonts w:ascii="Sylfaen" w:eastAsia="Calibri" w:hAnsi="Sylfaen" w:cs="Times New Roman"/>
                <w:color w:val="000000"/>
                <w:lang w:val="ka-GE"/>
              </w:rPr>
              <w:t>გთხოვთ, დაასაბუთოთ, რომ არარსებობს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944087">
              <w:rPr>
                <w:rFonts w:ascii="Sylfaen" w:eastAsia="Calibri" w:hAnsi="Sylfaen" w:cs="Times New Roman"/>
                <w:b/>
                <w:color w:val="548DD4"/>
                <w:sz w:val="26"/>
                <w:szCs w:val="26"/>
                <w:vertAlign w:val="superscript"/>
                <w:lang w:val="ka-GE"/>
              </w:rPr>
              <w:footnoteReference w:customMarkFollows="1" w:id="5"/>
              <w:t>შენიშვნა 4</w:t>
            </w:r>
          </w:p>
        </w:tc>
      </w:tr>
      <w:tr w:rsidR="00944087" w:rsidRPr="00944087" w:rsidTr="00D77D85">
        <w:trPr>
          <w:trHeight w:val="360"/>
        </w:trPr>
        <w:tc>
          <w:tcPr>
            <w:tcW w:w="11016" w:type="dxa"/>
            <w:tcBorders>
              <w:top w:val="nil"/>
              <w:bottom w:val="single" w:sz="4" w:space="0" w:color="auto"/>
            </w:tcBorders>
          </w:tcPr>
          <w:p w:rsidR="00944087" w:rsidRPr="00944087" w:rsidRDefault="00944087" w:rsidP="00944087">
            <w:pPr>
              <w:spacing w:after="0" w:line="240" w:lineRule="auto"/>
              <w:rPr>
                <w:rFonts w:ascii="Sylfaen" w:eastAsia="Calibri" w:hAnsi="Sylfaen" w:cs="Times New Roman"/>
                <w:color w:val="000000"/>
                <w:sz w:val="24"/>
                <w:szCs w:val="24"/>
              </w:rPr>
            </w:pPr>
            <w:r w:rsidRPr="00944087">
              <w:rPr>
                <w:rFonts w:ascii="Sylfaen" w:eastAsia="Calibri" w:hAnsi="Sylfaen" w:cs="Times New Roman"/>
                <w:color w:val="000000"/>
                <w:sz w:val="24"/>
                <w:szCs w:val="24"/>
                <w:lang w:val="ka-GE"/>
              </w:rPr>
              <w:t>კონსტიტუციური სარჩელი  ფორმით და შინაარსით შეესაბამება  " საკონსტიტუციო სამართალწარმოების შესახებ" საქართველოს კანონის მე-16 მუხლის მოთხოვნებს: შედგენილია ამავე კანონის  მე-12 მუხლით განსაზღვრულ უფლებამოსილი პირის მიერ;  მასში სადავო საკითხი საკონსტიტუციო  სასამართლოს  განსჯადია  და დღეისათვის  არ არის გადაწყვეტილი  საკონსტიტუციო  სასამართლოს  მიერ;  არ არის დარღვეული  კონსტიტუციური  სარჩელის შეტანის კანონით დადგენილი ვადა.</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1) მოსარჩელე კობა ეპიტაშვილს უვადოდ თ/ა სასჯელი შეეფარდა  სსკ-ის 109-ე მუხლის მე-3 ნაწილით გათვალისწინებული დანაშაულისათვის. გარდაბნის რაიონული სასამართლოს  22.12.2008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2) მოსარჩელე ბადრი ბეჟანიძეს  უვადოდ თ/ა სასჯელი შეეფარდა  სსკ-ის 109-ე მუხლის მე-3 ნაწილით გათვალისწინებული დანაშაულისათვის. ქობულეთის რაიონული სასამართლოს 27.07.2007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3) მოსარჩელე ხვიჩა ყირმიზაშვილს  უვადოდ თ/ა სასჯელი შეეფარდა  სსკ-ის 109-ე მუხლის მე-3 ნაწილით გათვალისწინებული დანაშაულისათვის. მცხეთის რაიონული სასამართლოს სს-ის საქმეთა კოლეგიის  30.03.2007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4) მოსარჩელე გივი დუმაძეს  უვადოდ თ/ა სასჯელი შეეფარდა  სსკ-ის 260-ე მუხლის მე-3 ნაწილის "ა"ქვეპუნქტით და 262 მუხლის  4 ნაწილის  "ა"ქვეპუნქტით გათვალისწინებული დანაშაულისათვის. ხელვაჩაურის  რაიონული სასამართლოს 22.12.2008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5) მოსარჩელე ლევან გაბაშვილს უვადოდ თ/ა სასჯელი შეეფარდა  სსკ-ის 109-ე მუხლის მე-3 ნაწილის "ა"ქვეპუნქტით გათვალისწინებული დანაშაულისათვის. ახალციხის რაიონული სასამართლოს  15.04.2010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lastRenderedPageBreak/>
              <w:t>6) მოსარჩელე შალვა ლილუაშვილს უვადოდ თ/ა სასჯელი შეეფარდა  სსკ-ის 109-ე მუხლის მე-3 ნაწილის "გ"ქვეპუნქტით გათვალისწინებული დანაშაულისათვის. ქუთაისის საქალაქო სასამართლოს  28.05.2010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7) მოსარჩელე ავთანდილ გოგიტიძე უვადოდ თ/ა სასჯელი შეეფარდა სსკ-ის 260-ე მუხლის მე-3 ნაწილის "ა"ქვეპუნქტით და 262 მუხლის  4 ნაწილის  "ა"ქვეპუნქტით გათვალისწინებული დანაშაულისათვის. ხელვაჩაურის  რაიონული სასამართლოს 22.12.2008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8) მოსარჩელე ზურაბ ბრეგვაძე უვადოდ თ/ა სასჯელი შეეფარდა  სსკ-ის 104-ე მუხლის "1 და 7"ქვეპუნქტებით (ძვ.რედ)  გათვალისწინებული დანაშაულისათვის. თბილისის საქალაქო სასამართლოს  22.03.1999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9) მოსარჩელე ზურაბ ნონიაშვილი  უვადოდ თ/ა სასჯელი შეეფარდა  სსკ-ის 104-ე მუხლის მე-2, 6 და 9 ნაწილით (ძვ.რედ) გათვალისწინებული დანაშაულისათვის. საქართველოს უზენაესი  სასამართლოს სს-საქმეთა კოლეგიის  14.12.1999  წლის  განაჩენით.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                   28.12.2012 წლის  &lt;&lt;ამნისტიის კანონის&gt;&gt;  მე-16, მე-17, მე-18 მუხლების თანახმად: </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&lt;&lt;1/4 შეუმცირდეს ყველას&gt;&gt;</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&lt;&lt;ერთი მეოთხედით შეუმცირდეს დანიშნული სასჯელი პირს, რომელზედაც არ ვრცელდება ამ კანონის პირველი-მე-15  მუხლების  მომედება&gt;&gt;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&lt;&lt;ყველა მუხლს ეხება ცალცალკე&gt;&gt;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&lt;&lt;პირს, რომელსაც  საქართველოს სსკ-ის 59 მუხლის შესაბამისად, სასჯელი დაენიშნა (დაენიშნება) დანაშაულთა ან/და განაჩენთა  ერთობლიობის დროს  სასჯელთა შეკრების  წესის  გამოყენებით, ეს კანონი  შეეხება   თითოეული და ნაშაულისა და   სასჯელისათვის ცალ-ცალკე&gt;&gt;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&lt;&lt;ვრცელდება  როგორც რეალურ  ისე პირობით სასჯელზე&gt;&gt;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&lt;&lt;ამ კანონით გათვალისწინებული სისხლის სამართლის  პასუხისმგებლობისა  სასჯელისაგან გათავისუფლება ან/და  სასჯელის შემცირება  ერთნაირად და  პროპორციულად  ვრცელდება  თავისუფლების  აღკვეთის  სახით დანიშნულ  როგორც  რელურ სასჯელზე , ისე  პირობით მსჯავრზე  და გამოსაცდელ ვადაზე, როგორც ძირითად, ისე  დამატებით სასჯელზე , გარდა ჯარიმისა  და ქონების  ჩამორთმევისა&gt;&gt;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1) მოსარჩელე კობა ეპიტაშვილს  საქართველოს უზენაესი სასამართლოს სს-საქმეთა პალატის  29.03.2013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2) მოსარჩელე ბადრი ბეჟანიძეს   ბათუმის საქალაქო სასამართლოს სს-საქმეთა კოლეგიის  20.02.2013 წლის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3) მოსარჩელე ხვიჩა ყირმიზაშვილს  საქართველოს უზენაესი სასამართლოს სს-საქმეთა პალატის  </w:t>
            </w:r>
            <w:r w:rsidRPr="00944087">
              <w:rPr>
                <w:rFonts w:ascii="Sylfaen" w:eastAsia="Calibri" w:hAnsi="Sylfaen" w:cs="Times New Roman"/>
                <w:color w:val="000000"/>
                <w:sz w:val="24"/>
                <w:szCs w:val="24"/>
                <w:lang w:val="ka-GE"/>
              </w:rPr>
              <w:lastRenderedPageBreak/>
              <w:t>23.04.2013 წლის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4)  მოსარჩელე გივი დუმბაძეს   ხელვაჩაურის რაიონული  სასამართლოს სს-საქმეთა კოლეგიის  10.02.2013  წლის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5)  მოსარჩელე ლევან გაბაშვილს  ახალციხის რაიონული   სასამართლოს სს-საქმეთა კოლეგიის  29.01.2013 წლის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6)  მოსარჩელე შალვა ლილუაშვილს  საქართველოს უზენაესი სასამართლოს სს-საქმეთა პალატის  19.04.2013  წლის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7)   მოსარჩელე ავთანდილ გოგიტიძეს    ხელვაჩაურის რაიონული  სასამართლოს სს-საქმეთა კოლეგიის  18.02.2013  წლის განჩინებით ფიქტიურად შეუმცირდა სასჯელი 1/4-ით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8)  მოსარჩელე ზურაბ ბრეგვაძის მიმართ საქართველოს უზენაესი სასამართლოს სს-საქმეთა პალატის  მიერ 19.04.2013 წელს  გამოტანილ განჩინებაში სასამართლომ აღნიშნა რომ 28.12.2012 წლის &lt;&lt;ამნისტიის შესახებ&gt;&gt; კანონის  მე -16  მუხლის საფუძველზე  დანიშნული სასჯელი 1/4-ით უნდა შემცირდეს  მაგრამ კანონის უზუსტობის გამო სასჯელი რეალურად არ მცირდება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9) მოსარჩელე ზურაბ ნონიაშვილის მიმართ საქართველოს უზენაესი სასამართლოს სს-საქმეთა პალატის  მიერ 22.03.2013 წელს  გამოტანილ განჩინებაში სასამართლომ აღნიშნა რომ 28.12.2012 წლის &lt;&lt;ამნისტიის შესახებ&gt;&gt; კანონის  მე -16  მუხლის საფუძველზე  დანიშნული სასჯელი 1/4-ით უნდა შემცირდეს  მაგრამ კანონის უზუსტობის გამო სასჯელი რეალურად არ მცირდება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rPr>
            </w:pPr>
            <w:r w:rsidRPr="00944087">
              <w:rPr>
                <w:rFonts w:ascii="Sylfaen" w:eastAsia="Calibri" w:hAnsi="Sylfaen" w:cs="Times New Roman"/>
                <w:color w:val="000000"/>
                <w:sz w:val="24"/>
                <w:szCs w:val="24"/>
                <w:lang w:val="ka-GE"/>
              </w:rPr>
              <w:t>საქართველოს ორგანული კანონი " საკონსტიტუციო სასამართლოს შესახებ "  39-ე მუხლის  პირველი  პუნქტის  "ა" ქვეპუნქტი&lt;&lt; ამავე კანონის  მე-19 მუხლის  პირველი პუნქტის  "ე" ქვეპუნქტი და იმავე კანონის 26-ე  მუხლის მე-2 ნაწილის  "ა" ქვეპუნქტი და მე 3 ნაწილი.</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საქართველოში მოქმედი უზენაესი კანონი , რომელიც უნდა შეესაბამებოდეს  ყველა სხვა  სამართლებრივი  აქტი  (იხ: კონსტიტუციის მე-5  მუხლი) - საქართველოს  კონსტიტუცია  ცალსახად  და იმპერატიულად  კრძალავს  ნებისმიერი სახის  დისკრიმინაციას , კერძოდ მე-14 მუხლი ადგენს &lt;&lt;ყველა ადამიანი დაბადებით თავისუფალია და კანონის წინაშე  თანასწორია  განურჩევლად  რასისა , კანის ფერისა, ენისა, სქესისა, რელიგიისა, პოლიტიკური და სხვა შეხედულებებისა,ეროვნული,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ადგილისა&gt;&gt; იგივე  ნორმას შეიცავს საქართველოს  კანონი &lt;&lt; დისკრიმინაციის  ყველა ფორმის  აღმოფხვრის შესახებ&gt;&gt;(რეგ: N 2391-IIს, 02.05.2014  წლის) ადამიანის უფლებათა საყოველთაო დეკლარაციის  მე-7 მუხლი: &lt;&lt; ყოველი ადამიანი  თანასწორია  კანონის წინაშე  და განურჩევლად  რაიმე განსხვავებისა , ყველას აქვს უფლება თანაბრად იყოს დაცული  კანონის მიერ. </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ყველა ადამიანს აქვს  უფლება  თანაბრად  იყოს დაცული  ამ დეკლარაციის დამრღვევი ყოველგვარი დისკრიმინაციისაგან  და ასეთი დისკრიმინაციის  ყოველგვარი  წაქეზებისაგან.&gt;&gt;</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ადამიანის უფლებათა და ძირითად თავისუფლებათა  დაცვის ევროპის  კონვენციის მე-14 მუხლი &lt;&lt;ამ კონვენციაში  მოცემული უფლებებისა და თავისუფლებების  გამოყენება  უზრუნველყოფილი იქნება  ყველასათვის  ნებისმიერ საფუძველზე  დისკრიმინაციის გარეშე, ისეთზე,  როგორიცაა </w:t>
            </w:r>
            <w:r w:rsidRPr="00944087">
              <w:rPr>
                <w:rFonts w:ascii="Sylfaen" w:eastAsia="Calibri" w:hAnsi="Sylfaen" w:cs="Times New Roman"/>
                <w:color w:val="000000"/>
                <w:sz w:val="24"/>
                <w:szCs w:val="24"/>
                <w:lang w:val="ka-GE"/>
              </w:rPr>
              <w:lastRenderedPageBreak/>
              <w:t>სქესი, რასა, კანის ფერი, ენა, რელიგია,  პოლიტიკური ან სხვაგვარი  აზრი, ეროვნული  თუ  სოციალური წარმოშობა , გაერთიანება ეროვნულ უმცირესობასთან, ქონება, დაბადება ან სხვაგვარი სტატუსი.&gt;&gt;</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სამოქალაქო და პოლიტიკური  უფლებების შესახებ  სართაშორისო აქტის მე-14 მუხლი.</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ამრიგად საქართველოს კონსტიტუცია და საერთაშორისო ხელშეკრულებები, უნივერსალური ძალის მქონე  დოკუმენტები(იხ: საქართველოს კონსტიტუციის  მე-6 და მე-7 მუხლები) ცალსახად გმობენ ნებისმიერი სახის დისკრიმინაციას, მათ შორის  სამართლებრივი  მდგომარეობის ნიშნით და აღიარებენ კანონისა და სასამართლოს წინაშე ნებისმიერი  ადამიანის (მათ შორის  მსჯავრდებულის) თანასწორუფლებიანობას.</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შესაბამისად  ნებისმიერი გადახრა  საკანონმდებლო თუ  აღმასრულებელ დონეზე , აღნიშნული მაღალი ქვორუმის   საკანონმდებლო აქტების  მიერ დადგენილი პრინციპიდან, მიჩნეული უნდა იქნეს ადამიანის კონსტიტუციური  უფლებების  შელახვად.</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საქართველოს ორგანული კანონის &lt;&lt;საქართველოს  საკონსტიტუციო სასამართლოს შესახებ&gt;&gt; პირველი მუხლის ; მე-19 მუხლის 1 ნაწილის "ე"ქვეპუნქტის და  მე-20 მუხლის მე-2 ნაწილის "ა"ქვეპუნქტის  და იმავე მუხლის  მე-3 ნაწილის თანახმად. რაც თავის თავში გულისხმობს იმას რომ, საკონსტიტუციო სასამართლო , კონსტიტუციური  სარჩელის საფუძველზე ამოწმებს გასაჩივრებული ნორმატიული აქტის ან მისი ნაწილის არა მხოლოდ კონსტიტუციასთან შესაბამისობის ხარისხს  და მისით გამოწვეულ  კონსტიტუციით  გარანტირებულ უფლებათა და  თავისუფლებათა  დარღვევა არ  დარღვევის საკითხს.  არამედ თავად გასაჩივრებულ ნორმატიული აქტის ხარისხს, მის განჭვრეტადობას, მოქნილობას, სიზუსტეს, განსაზღვრულობას, კონკრეტულობა, სიმკაფიურობას და სხვა. კანონისა და ნორმატიულ აქტთა  მაღალი ხარისხის  შემფასებელ კონსტიტუციურ  კრიტერიუმებს! </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Calibri" w:eastAsia="Calibri" w:hAnsi="Calibri" w:cs="Times New Roman"/>
                <w:color w:val="000000"/>
                <w:sz w:val="24"/>
                <w:szCs w:val="24"/>
              </w:rPr>
            </w:pPr>
          </w:p>
        </w:tc>
      </w:tr>
    </w:tbl>
    <w:p w:rsidR="00944087" w:rsidRPr="00944087" w:rsidRDefault="00944087" w:rsidP="00944087">
      <w:pPr>
        <w:rPr>
          <w:rFonts w:ascii="Sylfaen" w:eastAsia="Calibri" w:hAnsi="Sylfaen" w:cs="Times New Roman"/>
          <w:lang w:val="ka-GE"/>
        </w:rPr>
      </w:pPr>
    </w:p>
    <w:tbl>
      <w:tblPr>
        <w:tblW w:w="0" w:type="auto"/>
        <w:tblBorders>
          <w:top w:val="single" w:sz="8" w:space="0" w:color="000000"/>
          <w:bottom w:val="single" w:sz="8" w:space="0" w:color="000000"/>
        </w:tblBorders>
        <w:tblLook w:val="0400"/>
      </w:tblPr>
      <w:tblGrid>
        <w:gridCol w:w="11016"/>
      </w:tblGrid>
      <w:tr w:rsidR="00944087" w:rsidRPr="00944087" w:rsidTr="00D77D85">
        <w:trPr>
          <w:trHeight w:val="467"/>
        </w:trPr>
        <w:tc>
          <w:tcPr>
            <w:tcW w:w="11016" w:type="dxa"/>
            <w:tcBorders>
              <w:top w:val="single" w:sz="4" w:space="0" w:color="auto"/>
              <w:left w:val="nil"/>
              <w:right w:val="nil"/>
            </w:tcBorders>
            <w:shd w:val="clear" w:color="auto" w:fill="C0C0C0"/>
          </w:tcPr>
          <w:p w:rsidR="00944087" w:rsidRPr="00944087" w:rsidRDefault="00944087" w:rsidP="00944087">
            <w:pPr>
              <w:spacing w:after="0" w:line="240" w:lineRule="auto"/>
              <w:rPr>
                <w:rFonts w:ascii="Sylfaen" w:eastAsia="Calibri" w:hAnsi="Sylfaen" w:cs="Times New Roman"/>
                <w:b/>
                <w:color w:val="000000"/>
                <w:lang w:val="ka-GE"/>
              </w:rPr>
            </w:pPr>
            <w:r w:rsidRPr="00944087">
              <w:rPr>
                <w:rFonts w:ascii="Sylfaen" w:eastAsia="Calibri" w:hAnsi="Sylfaen" w:cs="Times New Roman"/>
                <w:b/>
                <w:color w:val="000000"/>
                <w:lang w:val="ka-GE"/>
              </w:rPr>
              <w:t>2. მოთხოვნის არსი და დასაბუთება</w:t>
            </w:r>
            <w:r w:rsidRPr="00944087">
              <w:rPr>
                <w:rFonts w:ascii="Sylfaen" w:eastAsia="Calibri" w:hAnsi="Sylfaen" w:cs="Times New Roman"/>
                <w:b/>
                <w:color w:val="548DD4"/>
                <w:sz w:val="26"/>
                <w:szCs w:val="26"/>
                <w:vertAlign w:val="superscript"/>
                <w:lang w:val="ka-GE"/>
              </w:rPr>
              <w:footnoteReference w:customMarkFollows="1" w:id="6"/>
              <w:t>შენიშვნა 5</w:t>
            </w:r>
          </w:p>
        </w:tc>
      </w:tr>
      <w:tr w:rsidR="00944087" w:rsidRPr="00944087" w:rsidTr="00316D4E">
        <w:trPr>
          <w:trHeight w:val="585"/>
        </w:trPr>
        <w:tc>
          <w:tcPr>
            <w:tcW w:w="11016" w:type="dxa"/>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საქართველოს  პარლამენტის მიერ 2012 წლის 28 დეკემბრის   "ამნისტიის შესახებ" კანონით  გათვალისწინებული სხვადასხვა შეღავათები შეეხო  2012 წლის  2 ოქტომბრამდე დანაშაულის ჩამდენ  აბსოლუტურად  ყველა ბრალდებულს და მსჯავრდებულს, მათ შორის  ვინც მსჯავრდებული იყო სსკ-ის 109-ე; 260-ე და 262-ე  მუხლების  მე-3 ნაწილებით  გათვალისწინებული დანაშაულისათვის და  სასჯელის ზომად  განსაზღვრული ჰქონდათ  ვადიანი სასჯელი.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 ამნისტიის კანონის მე-16 მუხლის მოთხოვნათა  შესაბამისად მათ სასჯელი  რეალურად შეუმცირდათ 1/4- 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ხოლო პირებს  რომელთაც ჩადენილი ჰქონდათ სისხლის სამართლის იგივე სახის  დანაშაულები  რომელთა ქმედებებიც ასევე  დაკვალიფიცირებული იქნა  სსკ-ის 109-ე; 260-ე და 262-ე მუხლების მესამე ნაწილებით, მაგრამ მსჯავრდებულნი იყვნენ უვადოდ  თ/ა სასჯელზე , იმავე ამნისტიის კანონის მე-16 მუხლის თანახმად  მათ სასჯელი 1/4 -ით რეალურად არ შეუმცირდათ.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რაც თავისთავად  წარმოადგენს დისკრიმინაციას სამართლებრივი მდგომარეობის ნიშნით, რამე- თუ უვადო პატიმრები არ აღმოჩნდნენ კანონისა და სასამართლოს წინაშე  თანასწორუფლებიანები  სისხლის  სამართლის  იგივე  სახის  დანაშაულთათვის,   სსკ-ის  იმავე მუხლებით  (109-ე; 260-ე და 262-ე  მუხლების  მესამე  და მეოთხე ნაწილები)  დაკვალიფიცირებულ  ქმედებებისთვის   ვადიან სასჯელზე  მსჯავრდებულ პირებთან  </w:t>
            </w:r>
            <w:r w:rsidRPr="00944087">
              <w:rPr>
                <w:rFonts w:ascii="Sylfaen" w:eastAsia="Calibri" w:hAnsi="Sylfaen" w:cs="Times New Roman"/>
                <w:b/>
                <w:color w:val="000000"/>
                <w:sz w:val="24"/>
                <w:szCs w:val="24"/>
                <w:lang w:val="ka-GE"/>
              </w:rPr>
              <w:t>(სულ  570)</w:t>
            </w:r>
            <w:r w:rsidRPr="00944087">
              <w:rPr>
                <w:rFonts w:ascii="Sylfaen" w:eastAsia="Calibri" w:hAnsi="Sylfaen" w:cs="Times New Roman"/>
                <w:color w:val="000000"/>
                <w:sz w:val="24"/>
                <w:szCs w:val="24"/>
                <w:lang w:val="ka-GE"/>
              </w:rPr>
              <w:t xml:space="preserve"> მიმართებაში</w:t>
            </w:r>
            <w:r w:rsidRPr="00944087">
              <w:rPr>
                <w:rFonts w:ascii="Sylfaen" w:eastAsia="Calibri" w:hAnsi="Sylfaen" w:cs="Times New Roman"/>
                <w:color w:val="000000"/>
                <w:sz w:val="24"/>
                <w:szCs w:val="24"/>
              </w:rPr>
              <w:t>( იხ.დანართი)</w:t>
            </w:r>
            <w:r w:rsidRPr="00944087">
              <w:rPr>
                <w:rFonts w:ascii="Sylfaen" w:eastAsia="Calibri" w:hAnsi="Sylfaen" w:cs="Times New Roman"/>
                <w:color w:val="000000"/>
                <w:sz w:val="24"/>
                <w:szCs w:val="24"/>
                <w:lang w:val="ka-GE"/>
              </w:rPr>
              <w:t>. რაც დაუშვებელია  საქართველოს კონსტიტუციის   მე-14  მუხლით  და საქართველოს კანონის  &lt;&lt;დისკრიმინაციის  ყველა ფორმის  აღმოფხვრის  შესახებ&gt;&gt;</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color w:val="000000"/>
                <w:sz w:val="24"/>
                <w:szCs w:val="24"/>
                <w:lang w:val="ka-GE"/>
              </w:rPr>
              <w:t xml:space="preserve">აღნიშნულ  სამართლებრივ ურთიერთობაში  უვადოდ მსჯავრდებულთა  დიდი ჯგუფის დისკრიმინაცია უფრო მკაფიო ხდება იმ ფონზე , რომ აღნიშნული </w:t>
            </w:r>
            <w:r w:rsidRPr="00944087">
              <w:rPr>
                <w:rFonts w:ascii="Sylfaen" w:eastAsia="Calibri" w:hAnsi="Sylfaen" w:cs="Times New Roman"/>
                <w:b/>
                <w:color w:val="000000"/>
                <w:sz w:val="24"/>
                <w:szCs w:val="24"/>
                <w:lang w:val="ka-GE"/>
              </w:rPr>
              <w:t>ამნისტიის კანონით</w:t>
            </w:r>
            <w:r w:rsidRPr="00944087">
              <w:rPr>
                <w:rFonts w:ascii="Sylfaen" w:eastAsia="Calibri" w:hAnsi="Sylfaen" w:cs="Times New Roman"/>
                <w:b/>
                <w:color w:val="000000"/>
                <w:sz w:val="24"/>
                <w:szCs w:val="24"/>
              </w:rPr>
              <w:t xml:space="preserve"> უვადო სასჯელისგან </w:t>
            </w:r>
            <w:r w:rsidRPr="00944087">
              <w:rPr>
                <w:rFonts w:ascii="Sylfaen" w:eastAsia="Calibri" w:hAnsi="Sylfaen" w:cs="Times New Roman"/>
                <w:b/>
                <w:color w:val="000000"/>
                <w:sz w:val="24"/>
                <w:szCs w:val="24"/>
                <w:lang w:val="ka-GE"/>
              </w:rPr>
              <w:t xml:space="preserve"> სრულიად განთავისუფლდნენ  (4)  პირი.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ა) დავით ნიკოლეიშვილი -- სსკ-ის 260 მუხლის  მე-3 ნაწილით  უვადოდ მსჯავრდებული  განთავისუფლდა  უზენაესი სასამართლოს  05.04.2013 წლის განჩინებით (იხ.დანართი).</w:t>
            </w:r>
          </w:p>
          <w:p w:rsidR="00944087" w:rsidRPr="00944087" w:rsidRDefault="00944087" w:rsidP="00944087">
            <w:pPr>
              <w:spacing w:after="0" w:line="240" w:lineRule="auto"/>
              <w:rPr>
                <w:rFonts w:ascii="Sylfaen" w:eastAsia="Calibri" w:hAnsi="Sylfaen" w:cs="Times New Roman"/>
                <w:b/>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ბ) მამუკა წითელაშვილი --სსკ-ის 260 და 262 -ე მუხლების  მე-3 და მე-4 ნაწილებით  უვადოდ მსჯავრდებული - განთავისუფლდა ზესტაფონის რაიონული სასამართლოს 06.02.2013 წლის  N422-632</w:t>
            </w:r>
            <w:r w:rsidRPr="00944087">
              <w:rPr>
                <w:rFonts w:ascii="Sylfaen" w:eastAsia="Calibri" w:hAnsi="Sylfaen" w:cs="Times New Roman"/>
                <w:b/>
                <w:color w:val="000000"/>
                <w:sz w:val="24"/>
                <w:szCs w:val="24"/>
              </w:rPr>
              <w:t xml:space="preserve">  განჩინებით</w:t>
            </w:r>
            <w:r w:rsidRPr="00944087">
              <w:rPr>
                <w:rFonts w:ascii="Sylfaen" w:eastAsia="Calibri" w:hAnsi="Sylfaen" w:cs="Times New Roman"/>
                <w:b/>
                <w:color w:val="000000"/>
                <w:sz w:val="24"/>
                <w:szCs w:val="24"/>
                <w:lang w:val="ka-GE"/>
              </w:rPr>
              <w:t xml:space="preserve"> (იხ.დანართი).</w:t>
            </w:r>
          </w:p>
          <w:p w:rsidR="00944087" w:rsidRPr="00944087" w:rsidRDefault="00944087" w:rsidP="00944087">
            <w:pPr>
              <w:spacing w:after="0" w:line="240" w:lineRule="auto"/>
              <w:rPr>
                <w:rFonts w:ascii="Sylfaen" w:eastAsia="Calibri" w:hAnsi="Sylfaen" w:cs="Times New Roman"/>
                <w:b/>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lastRenderedPageBreak/>
              <w:t xml:space="preserve">გ) ფრიდონ დევრიშიძე (სსკ-ის 260-ე მუხლის  მე-3 ნაწილით უვადოდ მსჯავრდებული - </w:t>
            </w:r>
            <w:r w:rsidR="00613077" w:rsidRPr="00944087">
              <w:rPr>
                <w:rFonts w:ascii="Sylfaen" w:eastAsia="Calibri" w:hAnsi="Sylfaen" w:cs="Times New Roman"/>
                <w:b/>
                <w:color w:val="000000"/>
                <w:sz w:val="24"/>
                <w:szCs w:val="24"/>
                <w:lang w:val="ka-GE"/>
              </w:rPr>
              <w:t>განთავისუფლდა</w:t>
            </w:r>
            <w:r w:rsidR="00613077" w:rsidRPr="00944087">
              <w:rPr>
                <w:rFonts w:ascii="Sylfaen" w:eastAsia="Calibri" w:hAnsi="Sylfaen" w:cs="Times New Roman"/>
                <w:b/>
                <w:color w:val="000000"/>
                <w:sz w:val="24"/>
                <w:szCs w:val="24"/>
              </w:rPr>
              <w:t xml:space="preserve"> ე.წ.</w:t>
            </w:r>
            <w:r w:rsidR="00613077" w:rsidRPr="00944087">
              <w:rPr>
                <w:rFonts w:ascii="Sylfaen" w:eastAsia="Calibri" w:hAnsi="Sylfaen" w:cs="Times New Roman"/>
                <w:b/>
                <w:color w:val="000000"/>
                <w:sz w:val="24"/>
                <w:szCs w:val="24"/>
                <w:lang w:val="ka-GE"/>
              </w:rPr>
              <w:t xml:space="preserve">  პოლიტ პატიმართა  სიით ).</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დ) ისაბალა მუსტაფაევი  სსკ-ის 260-ე მუხლის  მე-3 ნაწილით  უვადოდ მსჯავრდებული  განთავისუფლდა სასჯელისაგან  სრულად, მარნეულის  რაიონული სასამართლოს გადაწყვეტილებით.</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თუმცა სისხლის სამართლის  იგივე  სახის დანაშაულთათვის  იმავე სასჯელზე  მსჯავრდებულ  სხვა  პირებს,   იგივე ამნისტიის კანონის  მოთხოვნის მიუხედავად 1/4-ითაც  კი არ შეუმცირდათ სასჯელი  რეალურად.</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 xml:space="preserve">              პრინციპში აღმოჩნდა რომ,  საერთო სასამართლოებისთვის უფრო  იოლი იყო  უვადო სასჯელისაგან პირის სრულიად განთავისუფლება ამნისტიის კანონით,  ვიდრე  იგივე კანონის  მოთხოვნის თანახმად  იმავე სასჯელის 1/4-ით შემცირება , რაც  თავისთავად უფრო ნაკლები სიკეთეა.</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              შესაბამისად სახეზეა დიფერენცირების  აშკარა გამოვლინება არსებითად  თანასწორ პირებს შორის , ერთის მხრივ შედეგობრივად არათანასწორი მოპყრობის  და  ასევე  არათანასწორთა მიმართ, თანაბარი მოპყრობით.</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 xml:space="preserve">              რამეთუ ამნისტია, რომელიც  როგორც წესი ვრცელდება სსკ-ის კონკრეტულ მუხლებზე, გავრცელდა და რეალურად აისახა  სსკ-ის 109,  206-ე და 262-ე მუხლების მე-3-ე ნაწილებზე  და ამ  მუხლებით დაკვალიფიცირებულ დანაშაულთათვის  მსჯავრდებულ  პირებზე (მათ შორის  ოთხ უვადოდ მმსჯავრდებულ პირზე). მაგრამ რეალური ასახვა ვერ ჰპოვა  იგივე დანაშაულთათვის  სსკ-ის  იმავე მუხლებით უვადოდ მსჯავრდებულ  78 პირზე. </w:t>
            </w:r>
          </w:p>
          <w:p w:rsidR="00944087" w:rsidRPr="00944087" w:rsidRDefault="00944087" w:rsidP="00944087">
            <w:pPr>
              <w:rPr>
                <w:rFonts w:ascii="Sylfaen" w:eastAsia="Calibri" w:hAnsi="Sylfaen" w:cs="Times New Roman"/>
                <w:color w:val="FF0000"/>
                <w:lang w:val="ka-GE"/>
              </w:rPr>
            </w:pPr>
            <w:r w:rsidRPr="00944087">
              <w:rPr>
                <w:rFonts w:ascii="Sylfaen" w:eastAsia="Calibri" w:hAnsi="Sylfaen" w:cs="Times New Roman"/>
                <w:color w:val="000000"/>
                <w:sz w:val="24"/>
                <w:szCs w:val="24"/>
                <w:lang w:val="ka-GE"/>
              </w:rPr>
              <w:t xml:space="preserve">             მეორეს მხრივ  28.12.2012 წლის &lt;&lt;ამნისტიის შესახებ  კანონის&gt;&gt;მე-16,  მე-17,  მე-18 მუხლებში  გაწერილი ნორმები  რომლებიც  განსაზღვრავენ აღნიშნული კანონის მოქმედებისა და გავრცელების მასშტაბებსა და არეალს </w:t>
            </w:r>
            <w:r w:rsidRPr="00944087">
              <w:rPr>
                <w:rFonts w:ascii="Sylfaen" w:eastAsia="Calibri" w:hAnsi="Sylfaen" w:cs="Times New Roman"/>
                <w:b/>
                <w:color w:val="000000"/>
                <w:sz w:val="24"/>
                <w:szCs w:val="24"/>
                <w:lang w:val="ka-GE"/>
              </w:rPr>
              <w:t>&lt;&lt;1/4-ით შეუმცირდეს ყველას&gt;&gt;,  &lt;&lt;ყველა მუხლს ეხება ცალ-ცალკე&gt;&gt;, &lt;&lt;ვრცელდება როგორც რეალურ, ისე პირობით სასჯელზე &gt;&gt;</w:t>
            </w:r>
            <w:r w:rsidRPr="00944087">
              <w:rPr>
                <w:rFonts w:ascii="Sylfaen" w:eastAsia="Calibri" w:hAnsi="Sylfaen" w:cs="Times New Roman"/>
                <w:color w:val="000000"/>
                <w:sz w:val="24"/>
                <w:szCs w:val="24"/>
                <w:lang w:val="ka-GE"/>
              </w:rPr>
              <w:t xml:space="preserve"> უშვებენ  არათანასწორ  მდგომარეობაში მყოფთა მიმართ  თანაბარ მოპყრობას, რაც თავის მხრივ ასევე შეიცავს დისკრიმინაციის ნიშნებს. </w:t>
            </w:r>
          </w:p>
          <w:p w:rsidR="00944087" w:rsidRPr="00944087" w:rsidRDefault="00944087" w:rsidP="00944087">
            <w:pPr>
              <w:rPr>
                <w:rFonts w:ascii="Sylfaen" w:eastAsia="Calibri" w:hAnsi="Sylfaen" w:cs="Times New Roman"/>
                <w:color w:val="FF0000"/>
                <w:sz w:val="24"/>
                <w:szCs w:val="24"/>
                <w:lang w:val="ka-GE"/>
              </w:rPr>
            </w:pPr>
            <w:r w:rsidRPr="00944087">
              <w:rPr>
                <w:rFonts w:ascii="Sylfaen" w:eastAsia="Calibri" w:hAnsi="Sylfaen" w:cs="Times New Roman"/>
                <w:color w:val="000000"/>
                <w:sz w:val="24"/>
                <w:szCs w:val="24"/>
                <w:lang w:val="ka-GE"/>
              </w:rPr>
              <w:t>რამეთუ  საკონსტიტუციო სასამართლოს არაერთ პრეცედენტული შინაარსის გადაწყვეტილებაში აქვს განმარტებული, რომ:</w:t>
            </w: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AcadNusx" w:eastAsia="Calibri" w:hAnsi="AcadNusx" w:cs="Times New Roman"/>
                <w:sz w:val="24"/>
                <w:szCs w:val="24"/>
                <w:lang w:val="ka-GE"/>
              </w:rPr>
              <w:t>&lt;&lt;</w:t>
            </w:r>
            <w:r w:rsidRPr="00944087">
              <w:rPr>
                <w:rFonts w:ascii="AcadNusx" w:eastAsia="Calibri" w:hAnsi="AcadNusx" w:cs="Times New Roman"/>
                <w:b/>
                <w:sz w:val="24"/>
                <w:szCs w:val="24"/>
                <w:lang w:val="ka-GE"/>
              </w:rPr>
              <w:t>rom kanonis neitraluri buneba TavisTavad da yovelTvis ar gamodgeba imis upirobod samtkiceblad, rom misi neitraloba absoluturad gamoricxavs gaumarTlebel diferenciacias</w:t>
            </w:r>
            <w:r w:rsidRPr="00944087">
              <w:rPr>
                <w:rFonts w:ascii="Sylfaen" w:eastAsia="Calibri" w:hAnsi="Sylfaen" w:cs="Times New Roman"/>
                <w:b/>
                <w:sz w:val="24"/>
                <w:szCs w:val="24"/>
                <w:lang w:val="ka-GE"/>
              </w:rPr>
              <w:t>.......................</w:t>
            </w: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Sylfaen" w:eastAsia="Calibri" w:hAnsi="Sylfaen" w:cs="Times New Roman"/>
                <w:b/>
                <w:sz w:val="24"/>
                <w:szCs w:val="24"/>
                <w:lang w:val="ka-GE"/>
              </w:rPr>
              <w:t>...................</w:t>
            </w:r>
            <w:r w:rsidRPr="00944087">
              <w:rPr>
                <w:rFonts w:ascii="AcadNusx" w:eastAsia="Calibri" w:hAnsi="AcadNusx" w:cs="Times New Roman"/>
                <w:b/>
                <w:sz w:val="24"/>
                <w:szCs w:val="24"/>
                <w:lang w:val="ka-GE"/>
              </w:rPr>
              <w:t xml:space="preserve">imavdroulad, kanonis yvelas mimarT Tanabrad gamoyeneba yovelTvis ar metyvelebs mis samarTlianobaze – zogadi da neitraluri kanoni, Tu is iTvaliswinebs yvelas mimarT, maT Soris araTanasworTa mimarT Tanabar mopyrobas, Tavadve arRvevs Tanasworobis princips. maSasadame, zogadi daniSnulebis kanoni SeiZleba arapirdapir diskriminaciuli iyos, radgan is adamianTa gansazRvrul jgufs, danarCenebTan SedarebiT, akisrebdes gacilebiT mZime tvirTs. aqedan gamomdinare, dauSvebelia imis Tqma, rom </w:t>
            </w:r>
            <w:r w:rsidRPr="00944087">
              <w:rPr>
                <w:rFonts w:ascii="Sylfaen" w:eastAsia="Calibri" w:hAnsi="Sylfaen" w:cs="Times New Roman"/>
                <w:b/>
                <w:sz w:val="24"/>
                <w:szCs w:val="24"/>
                <w:lang w:val="ka-GE"/>
              </w:rPr>
              <w:t xml:space="preserve">prima facie </w:t>
            </w:r>
            <w:r w:rsidRPr="00944087">
              <w:rPr>
                <w:rFonts w:ascii="AcadNusx" w:eastAsia="Calibri" w:hAnsi="AcadNusx" w:cs="Times New Roman"/>
                <w:b/>
                <w:sz w:val="24"/>
                <w:szCs w:val="24"/>
                <w:lang w:val="ka-GE"/>
              </w:rPr>
              <w:t>unda gamoiricxos zogadi da neitraluri kanonebis Sefasebis SesaZlebloba Tanasworobis uflebasTan mimarTebiT</w:t>
            </w:r>
            <w:r w:rsidRPr="00944087">
              <w:rPr>
                <w:rFonts w:ascii="Sylfaen" w:eastAsia="Calibri" w:hAnsi="Sylfaen" w:cs="Times New Roman"/>
                <w:b/>
                <w:sz w:val="24"/>
                <w:szCs w:val="24"/>
                <w:lang w:val="ka-GE"/>
              </w:rPr>
              <w:t>....................</w:t>
            </w:r>
          </w:p>
          <w:p w:rsidR="00944087" w:rsidRPr="00944087" w:rsidRDefault="00944087" w:rsidP="00944087">
            <w:pPr>
              <w:spacing w:after="0" w:line="240" w:lineRule="auto"/>
              <w:ind w:left="720"/>
              <w:contextualSpacing/>
              <w:rPr>
                <w:rFonts w:ascii="Sylfaen" w:eastAsia="MS Mincho" w:hAnsi="Sylfaen" w:cs="Menlo Bold"/>
                <w:b/>
                <w:sz w:val="24"/>
                <w:szCs w:val="24"/>
                <w:lang w:val="ka-GE"/>
              </w:rPr>
            </w:pPr>
            <w:r w:rsidRPr="00944087">
              <w:rPr>
                <w:rFonts w:ascii="Sylfaen" w:eastAsia="MS Mincho" w:hAnsi="Sylfaen" w:cs="Menlo Bold"/>
                <w:b/>
                <w:sz w:val="24"/>
                <w:szCs w:val="24"/>
                <w:lang w:val="ka-GE"/>
              </w:rPr>
              <w:t>................</w:t>
            </w:r>
            <w:r w:rsidRPr="00944087">
              <w:rPr>
                <w:rFonts w:ascii="AcadNusx" w:eastAsia="MS Mincho" w:hAnsi="AcadNusx" w:cs="Menlo Bold"/>
                <w:b/>
                <w:sz w:val="24"/>
                <w:szCs w:val="24"/>
                <w:lang w:val="fr-FR"/>
              </w:rPr>
              <w:t xml:space="preserve">kanonis winaSe Tanasworobis fundamenturi uflebis damdgeni es norma warmoadgens Tanasworobis universalur konstituciur norma-princips, </w:t>
            </w:r>
            <w:r w:rsidRPr="00944087">
              <w:rPr>
                <w:rFonts w:ascii="AcadNusx" w:eastAsia="MS Mincho" w:hAnsi="AcadNusx" w:cs="Menlo Bold"/>
                <w:b/>
                <w:sz w:val="24"/>
                <w:szCs w:val="24"/>
                <w:lang w:val="fr-FR"/>
              </w:rPr>
              <w:lastRenderedPageBreak/>
              <w:t>romelic zogadad gulisxmobs adamianebis samarTlebrivi dacvis Tanabari pirobebigarantirebas.  kanonis winaSe Tanasworobisuzrunvelyofis xarisxi obieqturi kriteriumia qveyanaSi demokratiisa da adamianis uflebebis upiratesobiT SezRuduli samarTlis uzenaesobis xarisxis SefasebisaTvis. amdenad, es principi warmoadgens demokratiuli da samarTlebrivi saxelmwifos</w:t>
            </w:r>
            <w:r w:rsidRPr="00944087">
              <w:rPr>
                <w:rFonts w:ascii="Sylfaen" w:eastAsia="MS Mincho" w:hAnsi="Sylfaen" w:cs="Menlo Bold"/>
                <w:color w:val="000000"/>
                <w:sz w:val="24"/>
                <w:szCs w:val="24"/>
                <w:lang w:val="ka-GE"/>
              </w:rPr>
              <w:t>როგორც საფუძველს ისემიზანს.........</w:t>
            </w:r>
            <w:r w:rsidRPr="00944087">
              <w:rPr>
                <w:rFonts w:ascii="Sylfaen" w:eastAsia="MS Mincho" w:hAnsi="Sylfaen" w:cs="Menlo Bold"/>
                <w:color w:val="000000"/>
                <w:sz w:val="24"/>
                <w:szCs w:val="24"/>
                <w:lang w:val="ka-GE"/>
              </w:rPr>
              <w:br/>
            </w:r>
            <w:r w:rsidRPr="00944087">
              <w:rPr>
                <w:rFonts w:ascii="AcadNusx" w:eastAsia="MS Mincho" w:hAnsi="AcadNusx" w:cs="Menlo Bold"/>
                <w:b/>
                <w:sz w:val="24"/>
                <w:szCs w:val="24"/>
                <w:lang w:val="fr-FR"/>
              </w:rPr>
              <w:t xml:space="preserve"> Tanasworobis principi kanonmdebels, SezRudvis Taobaze gadawyvetilebis miRebisas, arCevanis Tavisuflebas utovebs iqamde, sanam xelmisawvdomia diferencirebuli mopyrobis obieqturi dasabuTeba</w:t>
            </w:r>
            <w:r w:rsidRPr="00944087">
              <w:rPr>
                <w:rFonts w:ascii="Sylfaen" w:eastAsia="MS Mincho" w:hAnsi="Sylfaen" w:cs="Menlo Bold"/>
                <w:b/>
                <w:sz w:val="24"/>
                <w:szCs w:val="24"/>
                <w:lang w:val="ka-GE"/>
              </w:rPr>
              <w:t>&gt;&gt;.</w:t>
            </w:r>
          </w:p>
          <w:p w:rsidR="00944087" w:rsidRPr="00944087" w:rsidRDefault="00944087" w:rsidP="00944087">
            <w:pPr>
              <w:spacing w:after="0" w:line="240" w:lineRule="auto"/>
              <w:ind w:left="720"/>
              <w:contextualSpacing/>
              <w:rPr>
                <w:rFonts w:ascii="AcadNusx" w:eastAsia="MS Mincho" w:hAnsi="AcadNusx" w:cs="Menlo Bold"/>
                <w:color w:val="000000"/>
                <w:sz w:val="28"/>
                <w:szCs w:val="28"/>
                <w:highlight w:val="magenta"/>
                <w:lang w:val="fr-FR"/>
              </w:rPr>
            </w:pPr>
            <w:r w:rsidRPr="00944087">
              <w:rPr>
                <w:rFonts w:ascii="Sylfaen" w:eastAsia="MS Mincho" w:hAnsi="Sylfaen" w:cs="Menlo Bold"/>
                <w:color w:val="000000"/>
                <w:sz w:val="24"/>
                <w:szCs w:val="24"/>
                <w:lang w:val="ka-GE"/>
              </w:rPr>
              <w:t>(იხ:საკონსტიტუციო სასამართლოს 27.12.2010 წლის N1/1/493  და  საკონსტიტუციო სასამართლოს  22.12.2011 წლის  N1/1/477 §</w:t>
            </w:r>
            <w:r w:rsidRPr="00944087">
              <w:rPr>
                <w:rFonts w:ascii="Sylfaen" w:eastAsia="MS Mincho" w:hAnsi="Sylfaen" w:cs="Menlo Bold"/>
                <w:color w:val="000000"/>
                <w:sz w:val="24"/>
                <w:szCs w:val="24"/>
                <w:lang w:val="fr-FR"/>
              </w:rPr>
              <w:t>64-65-67-76</w:t>
            </w:r>
            <w:r w:rsidRPr="00944087">
              <w:rPr>
                <w:rFonts w:ascii="Sylfaen" w:eastAsia="MS Mincho" w:hAnsi="Sylfaen" w:cs="Menlo Bold"/>
                <w:color w:val="000000"/>
                <w:sz w:val="24"/>
                <w:szCs w:val="24"/>
                <w:lang w:val="ka-GE"/>
              </w:rPr>
              <w:t xml:space="preserve">  გადაწყვეტილება).</w:t>
            </w:r>
          </w:p>
          <w:p w:rsidR="00944087" w:rsidRPr="00944087" w:rsidRDefault="00944087" w:rsidP="00944087">
            <w:pPr>
              <w:spacing w:after="0" w:line="240" w:lineRule="auto"/>
              <w:rPr>
                <w:rFonts w:ascii="Sylfaen" w:eastAsia="Calibri" w:hAnsi="Sylfaen" w:cs="Times New Roman"/>
                <w:b/>
                <w:color w:val="000000"/>
                <w:sz w:val="24"/>
                <w:szCs w:val="24"/>
                <w:lang w:val="fr-FR"/>
              </w:rPr>
            </w:pPr>
          </w:p>
          <w:p w:rsidR="00944087" w:rsidRPr="00944087" w:rsidRDefault="00944087" w:rsidP="00944087">
            <w:pPr>
              <w:ind w:firstLine="720"/>
              <w:jc w:val="both"/>
              <w:rPr>
                <w:rFonts w:ascii="Calibri" w:eastAsia="Calibri" w:hAnsi="Calibri" w:cs="Times New Roman"/>
                <w:sz w:val="26"/>
                <w:szCs w:val="26"/>
                <w:lang w:val="ka-GE"/>
              </w:rPr>
            </w:pPr>
            <w:r w:rsidRPr="00944087">
              <w:rPr>
                <w:rFonts w:ascii="Sylfaen" w:eastAsia="Calibri" w:hAnsi="Sylfaen" w:cs="Times New Roman"/>
                <w:b/>
                <w:color w:val="000000"/>
                <w:sz w:val="24"/>
                <w:szCs w:val="24"/>
                <w:lang w:val="ka-GE"/>
              </w:rPr>
              <w:t>&lt;&lt;</w:t>
            </w:r>
            <w:r w:rsidRPr="00944087">
              <w:rPr>
                <w:rFonts w:ascii="Sylfaen" w:eastAsia="Calibri" w:hAnsi="Sylfaen" w:cs="Sylfaen"/>
                <w:b/>
                <w:sz w:val="26"/>
                <w:szCs w:val="26"/>
                <w:lang w:val="ka-GE"/>
              </w:rPr>
              <w:t>საქართველოსკონსტიტუციისმე</w:t>
            </w:r>
            <w:r w:rsidRPr="00944087">
              <w:rPr>
                <w:rFonts w:ascii="Calibri" w:eastAsia="Calibri" w:hAnsi="Calibri" w:cs="Times New Roman"/>
                <w:b/>
                <w:sz w:val="26"/>
                <w:szCs w:val="26"/>
                <w:lang w:val="ka-GE"/>
              </w:rPr>
              <w:t xml:space="preserve">-14 </w:t>
            </w:r>
            <w:r w:rsidRPr="00944087">
              <w:rPr>
                <w:rFonts w:ascii="Sylfaen" w:eastAsia="Calibri" w:hAnsi="Sylfaen" w:cs="Sylfaen"/>
                <w:b/>
                <w:sz w:val="26"/>
                <w:szCs w:val="26"/>
                <w:lang w:val="ka-GE"/>
              </w:rPr>
              <w:t>მუხლისძირითადიარსიდამიზანიარისანალოგიურ</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მსგავს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საგნობრივადთანასწორგარემოებებშიმყოფპირებსსახელმწიფომოეპყროსერთნაირად</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არდაუშვასარსებითადთანასწორისგანხილვაუთანასწოროდდაპირიქით</w:t>
            </w:r>
            <w:r w:rsidRPr="00944087">
              <w:rPr>
                <w:rFonts w:ascii="Sylfaen" w:eastAsia="Calibri" w:hAnsi="Sylfaen" w:cs="Times New Roman"/>
                <w:b/>
                <w:sz w:val="26"/>
                <w:szCs w:val="26"/>
                <w:lang w:val="ka-GE"/>
              </w:rPr>
              <w:t>&gt;&gt;</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საქართველოსსაკონსტიტუციოსასამართლოს</w:t>
            </w:r>
            <w:r w:rsidRPr="00944087">
              <w:rPr>
                <w:rFonts w:ascii="Calibri" w:eastAsia="Calibri" w:hAnsi="Calibri" w:cs="Times New Roman"/>
                <w:sz w:val="26"/>
                <w:szCs w:val="26"/>
                <w:lang w:val="ka-GE"/>
              </w:rPr>
              <w:t xml:space="preserve"> 2008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31 </w:t>
            </w:r>
            <w:r w:rsidRPr="00944087">
              <w:rPr>
                <w:rFonts w:ascii="Sylfaen" w:eastAsia="Calibri" w:hAnsi="Sylfaen" w:cs="Sylfaen"/>
                <w:sz w:val="26"/>
                <w:szCs w:val="26"/>
                <w:lang w:val="ka-GE"/>
              </w:rPr>
              <w:t>მარტისგადაწყვეტილება</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2/1-392 </w:t>
            </w:r>
            <w:r w:rsidRPr="00944087">
              <w:rPr>
                <w:rFonts w:ascii="Sylfaen" w:eastAsia="Calibri" w:hAnsi="Sylfaen" w:cs="Sylfaen"/>
                <w:sz w:val="26"/>
                <w:szCs w:val="26"/>
                <w:lang w:val="ka-GE"/>
              </w:rPr>
              <w:t>საქმეზე</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საქართველოსმოქალაქეშოთაბერიძედასხვებისაქართველოსპარლამენტისწინააღმდეგ</w:t>
            </w:r>
            <w:r w:rsidRPr="00944087">
              <w:rPr>
                <w:rFonts w:ascii="Calibri" w:eastAsia="Calibri" w:hAnsi="Calibri" w:cs="Times New Roman"/>
                <w:sz w:val="26"/>
                <w:szCs w:val="26"/>
                <w:lang w:val="ka-GE"/>
              </w:rPr>
              <w:t xml:space="preserve">”, II-2; </w:t>
            </w:r>
            <w:r w:rsidRPr="00944087">
              <w:rPr>
                <w:rFonts w:ascii="Sylfaen" w:eastAsia="Calibri" w:hAnsi="Sylfaen" w:cs="Sylfaen"/>
                <w:sz w:val="26"/>
                <w:szCs w:val="26"/>
                <w:lang w:val="ka-GE"/>
              </w:rPr>
              <w:t>საკონსტიტუციოსასამართლოს</w:t>
            </w:r>
            <w:r w:rsidRPr="00944087">
              <w:rPr>
                <w:rFonts w:ascii="Calibri" w:eastAsia="Calibri" w:hAnsi="Calibri" w:cs="Times New Roman"/>
                <w:sz w:val="26"/>
                <w:szCs w:val="26"/>
                <w:lang w:val="ka-GE"/>
              </w:rPr>
              <w:t xml:space="preserve"> 2010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27 </w:t>
            </w:r>
            <w:r w:rsidRPr="00944087">
              <w:rPr>
                <w:rFonts w:ascii="Sylfaen" w:eastAsia="Calibri" w:hAnsi="Sylfaen" w:cs="Sylfaen"/>
                <w:sz w:val="26"/>
                <w:szCs w:val="26"/>
                <w:lang w:val="ka-GE"/>
              </w:rPr>
              <w:t>დეკემბრისგადაწყვეტილება</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1/1/493 </w:t>
            </w:r>
            <w:r w:rsidRPr="00944087">
              <w:rPr>
                <w:rFonts w:ascii="Sylfaen" w:eastAsia="Calibri" w:hAnsi="Sylfaen" w:cs="Sylfaen"/>
                <w:sz w:val="26"/>
                <w:szCs w:val="26"/>
                <w:lang w:val="ka-GE"/>
              </w:rPr>
              <w:t>საქმეზე</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მოქალაქეთაპოლიტიკურიგაერთიანებები</w:t>
            </w:r>
            <w:r w:rsidRPr="00944087">
              <w:rPr>
                <w:rFonts w:ascii="Calibri" w:eastAsia="Calibri" w:hAnsi="Calibri" w:cs="Times New Roman"/>
                <w:sz w:val="26"/>
                <w:szCs w:val="26"/>
                <w:lang w:val="ka-GE"/>
              </w:rPr>
              <w:t xml:space="preserve">: </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ახალიმემარჯვენეები“და</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საქართველოსკონსერვატიულიპარტია</w:t>
            </w:r>
            <w:r w:rsidRPr="00944087">
              <w:rPr>
                <w:rFonts w:ascii="Sylfaen" w:eastAsia="Calibri" w:hAnsi="Sylfaen" w:cs="Times New Roman"/>
                <w:sz w:val="26"/>
                <w:szCs w:val="26"/>
                <w:lang w:val="ka-GE"/>
              </w:rPr>
              <w:t xml:space="preserve">“ </w:t>
            </w:r>
            <w:r w:rsidRPr="00944087">
              <w:rPr>
                <w:rFonts w:ascii="Sylfaen" w:eastAsia="Calibri" w:hAnsi="Sylfaen" w:cs="Sylfaen"/>
                <w:sz w:val="26"/>
                <w:szCs w:val="26"/>
                <w:lang w:val="ka-GE"/>
              </w:rPr>
              <w:t>საქართველოსპარლამენტისწინააღმდეგ</w:t>
            </w:r>
            <w:r w:rsidRPr="00944087">
              <w:rPr>
                <w:rFonts w:ascii="Calibri" w:eastAsia="Calibri" w:hAnsi="Calibri" w:cs="Times New Roman"/>
                <w:sz w:val="26"/>
                <w:szCs w:val="26"/>
                <w:lang w:val="ka-GE"/>
              </w:rPr>
              <w:t xml:space="preserve">”, II-2; </w:t>
            </w:r>
            <w:r w:rsidRPr="00944087">
              <w:rPr>
                <w:rFonts w:ascii="Sylfaen" w:eastAsia="Calibri" w:hAnsi="Sylfaen" w:cs="Sylfaen"/>
                <w:sz w:val="26"/>
                <w:szCs w:val="26"/>
                <w:lang w:val="ka-GE"/>
              </w:rPr>
              <w:t>საკონსტიტუციოსასამართლოს</w:t>
            </w:r>
            <w:r w:rsidRPr="00944087">
              <w:rPr>
                <w:rFonts w:ascii="Calibri" w:eastAsia="Calibri" w:hAnsi="Calibri" w:cs="Times New Roman"/>
                <w:sz w:val="26"/>
                <w:szCs w:val="26"/>
                <w:lang w:val="ka-GE"/>
              </w:rPr>
              <w:t xml:space="preserve"> 2011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22 </w:t>
            </w:r>
            <w:r w:rsidRPr="00944087">
              <w:rPr>
                <w:rFonts w:ascii="Sylfaen" w:eastAsia="Calibri" w:hAnsi="Sylfaen" w:cs="Sylfaen"/>
                <w:sz w:val="26"/>
                <w:szCs w:val="26"/>
                <w:lang w:val="ka-GE"/>
              </w:rPr>
              <w:t>დეკემბრისგადაწყვეტილება</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1/1/477 </w:t>
            </w:r>
            <w:r w:rsidRPr="00944087">
              <w:rPr>
                <w:rFonts w:ascii="Sylfaen" w:eastAsia="Calibri" w:hAnsi="Sylfaen" w:cs="Sylfaen"/>
                <w:sz w:val="26"/>
                <w:szCs w:val="26"/>
                <w:lang w:val="ka-GE"/>
              </w:rPr>
              <w:t>საქმეზე</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საქართველოსსახალხოდამცველისაქართველოსპარლამენტისწინააღმდეგ“</w:t>
            </w:r>
            <w:r w:rsidRPr="00944087">
              <w:rPr>
                <w:rFonts w:ascii="Calibri" w:eastAsia="Calibri" w:hAnsi="Calibri" w:cs="Times New Roman"/>
                <w:sz w:val="26"/>
                <w:szCs w:val="26"/>
                <w:lang w:val="ka-GE"/>
              </w:rPr>
              <w:t xml:space="preserve">, II-68; </w:t>
            </w:r>
            <w:r w:rsidRPr="00944087">
              <w:rPr>
                <w:rFonts w:ascii="Sylfaen" w:eastAsia="Calibri" w:hAnsi="Sylfaen" w:cs="Sylfaen"/>
                <w:sz w:val="26"/>
                <w:szCs w:val="26"/>
                <w:lang w:val="ka-GE"/>
              </w:rPr>
              <w:t>საქართველოსსაკონსტიტუციოსასამართლოს</w:t>
            </w:r>
            <w:r w:rsidRPr="00944087">
              <w:rPr>
                <w:rFonts w:ascii="Calibri" w:eastAsia="Calibri" w:hAnsi="Calibri" w:cs="Times New Roman"/>
                <w:sz w:val="26"/>
                <w:szCs w:val="26"/>
                <w:lang w:val="ka-GE"/>
              </w:rPr>
              <w:t xml:space="preserve"> 2013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11 </w:t>
            </w:r>
            <w:r w:rsidRPr="00944087">
              <w:rPr>
                <w:rFonts w:ascii="Sylfaen" w:eastAsia="Calibri" w:hAnsi="Sylfaen" w:cs="Sylfaen"/>
                <w:sz w:val="26"/>
                <w:szCs w:val="26"/>
                <w:lang w:val="ka-GE"/>
              </w:rPr>
              <w:t>ივნისის</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1/3/534 </w:t>
            </w:r>
            <w:r w:rsidRPr="00944087">
              <w:rPr>
                <w:rFonts w:ascii="Sylfaen" w:eastAsia="Calibri" w:hAnsi="Sylfaen" w:cs="Sylfaen"/>
                <w:sz w:val="26"/>
                <w:szCs w:val="26"/>
                <w:lang w:val="ka-GE"/>
              </w:rPr>
              <w:t>გადაწყვეტილებასაქმეზე</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საქართველოსმოქალაქეტრისტანმამაგულაშვილისაქართველოსპარლამენტისწინააღმდეგ</w:t>
            </w:r>
            <w:r w:rsidRPr="00944087">
              <w:rPr>
                <w:rFonts w:ascii="Calibri" w:eastAsia="Calibri" w:hAnsi="Calibri" w:cs="Times New Roman"/>
                <w:sz w:val="26"/>
                <w:szCs w:val="26"/>
                <w:lang w:val="ka-GE"/>
              </w:rPr>
              <w:t xml:space="preserve">“, II-5;). </w:t>
            </w:r>
            <w:r w:rsidRPr="00944087">
              <w:rPr>
                <w:rFonts w:ascii="Sylfaen" w:eastAsia="Calibri" w:hAnsi="Sylfaen" w:cs="Times New Roman"/>
                <w:b/>
                <w:sz w:val="26"/>
                <w:szCs w:val="26"/>
                <w:lang w:val="ka-GE"/>
              </w:rPr>
              <w:t>&lt;&lt;</w:t>
            </w:r>
            <w:r w:rsidRPr="00944087">
              <w:rPr>
                <w:rFonts w:ascii="Sylfaen" w:eastAsia="Calibri" w:hAnsi="Sylfaen" w:cs="Sylfaen"/>
                <w:b/>
                <w:sz w:val="26"/>
                <w:szCs w:val="26"/>
                <w:lang w:val="ka-GE"/>
              </w:rPr>
              <w:t>თანასწორობისძირითადიუფლებასხვაკონსტიტუციურიუფლებებისგანიმითგანსხვავდება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რომისარიცავსცხოვრებისრომელიმეგანსაზღვრულსფეროს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 xml:space="preserve">თანასწორობისპრინციპიმოითხოვსთანაბარმოპყრობასადამიანისუფლებებითადაკანონიერიინტერესებითდაცულყველასფეროში </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დისკრიმინაციისაკრძალვასახელმწიფოსგანმოითხოვს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რომმისმიერდადგენილინებისმიერირეგულაციაშეესაბამებოდესთანასწორობისძირითადარსს</w:t>
            </w:r>
            <w:r w:rsidRPr="00944087">
              <w:rPr>
                <w:rFonts w:ascii="Calibri" w:eastAsia="Calibri" w:hAnsi="Calibri" w:cs="Times New Roman"/>
                <w:b/>
                <w:sz w:val="26"/>
                <w:szCs w:val="26"/>
                <w:lang w:val="ka-GE"/>
              </w:rPr>
              <w:t xml:space="preserve"> – </w:t>
            </w:r>
            <w:r w:rsidRPr="00944087">
              <w:rPr>
                <w:rFonts w:ascii="Sylfaen" w:eastAsia="Calibri" w:hAnsi="Sylfaen" w:cs="Sylfaen"/>
                <w:b/>
                <w:sz w:val="26"/>
                <w:szCs w:val="26"/>
                <w:lang w:val="ka-GE"/>
              </w:rPr>
              <w:t>არსებითადთანასწორებსმოეპყროსთანასწორადდაპირიქით</w:t>
            </w:r>
            <w:r w:rsidRPr="00944087">
              <w:rPr>
                <w:rFonts w:ascii="Sylfaen" w:eastAsia="Calibri" w:hAnsi="Sylfaen" w:cs="Times New Roman"/>
                <w:b/>
                <w:sz w:val="26"/>
                <w:szCs w:val="26"/>
                <w:lang w:val="ka-GE"/>
              </w:rPr>
              <w:t>&gt;&gt;</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საქართველოსსაკონსტიტუციოსასამართლოს</w:t>
            </w:r>
            <w:r w:rsidRPr="00944087">
              <w:rPr>
                <w:rFonts w:ascii="Calibri" w:eastAsia="Calibri" w:hAnsi="Calibri" w:cs="Times New Roman"/>
                <w:sz w:val="26"/>
                <w:szCs w:val="26"/>
                <w:lang w:val="ka-GE"/>
              </w:rPr>
              <w:t xml:space="preserve"> 2010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27 </w:t>
            </w:r>
            <w:r w:rsidRPr="00944087">
              <w:rPr>
                <w:rFonts w:ascii="Sylfaen" w:eastAsia="Calibri" w:hAnsi="Sylfaen" w:cs="Sylfaen"/>
                <w:sz w:val="26"/>
                <w:szCs w:val="26"/>
                <w:lang w:val="ka-GE"/>
              </w:rPr>
              <w:t>დეკემბრისგადაწყვეტილება</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1/1/493 </w:t>
            </w:r>
            <w:r w:rsidRPr="00944087">
              <w:rPr>
                <w:rFonts w:ascii="Sylfaen" w:eastAsia="Calibri" w:hAnsi="Sylfaen" w:cs="Sylfaen"/>
                <w:sz w:val="26"/>
                <w:szCs w:val="26"/>
                <w:lang w:val="ka-GE"/>
              </w:rPr>
              <w:t>საქმეზე</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მოქალაქეთაპოლიტიკურიგაერთიანებები</w:t>
            </w:r>
            <w:r w:rsidRPr="00944087">
              <w:rPr>
                <w:rFonts w:ascii="Calibri" w:eastAsia="Calibri" w:hAnsi="Calibri" w:cs="Times New Roman"/>
                <w:sz w:val="26"/>
                <w:szCs w:val="26"/>
                <w:lang w:val="ka-GE"/>
              </w:rPr>
              <w:t xml:space="preserve">: </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ახალიმემარჯვენეები“და</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 xml:space="preserve">საქართველოსკონსერვატიულიპარტია“ </w:t>
            </w:r>
            <w:r w:rsidRPr="00944087">
              <w:rPr>
                <w:rFonts w:ascii="Sylfaen" w:eastAsia="Calibri" w:hAnsi="Sylfaen" w:cs="Sylfaen"/>
                <w:sz w:val="26"/>
                <w:szCs w:val="26"/>
                <w:lang w:val="ka-GE"/>
              </w:rPr>
              <w:lastRenderedPageBreak/>
              <w:t>საქართველოსპარლამენტისწინააღმდეგ</w:t>
            </w:r>
            <w:r w:rsidRPr="00944087">
              <w:rPr>
                <w:rFonts w:ascii="Calibri" w:eastAsia="Calibri" w:hAnsi="Calibri" w:cs="Times New Roman"/>
                <w:sz w:val="26"/>
                <w:szCs w:val="26"/>
                <w:lang w:val="ka-GE"/>
              </w:rPr>
              <w:t xml:space="preserve">”, II-4; </w:t>
            </w:r>
            <w:r w:rsidRPr="00944087">
              <w:rPr>
                <w:rFonts w:ascii="Sylfaen" w:eastAsia="Calibri" w:hAnsi="Sylfaen" w:cs="Sylfaen"/>
                <w:sz w:val="26"/>
                <w:szCs w:val="26"/>
                <w:lang w:val="ka-GE"/>
              </w:rPr>
              <w:t>საკონსტიტუციოსასამართლოს</w:t>
            </w:r>
            <w:r w:rsidRPr="00944087">
              <w:rPr>
                <w:rFonts w:ascii="Calibri" w:eastAsia="Calibri" w:hAnsi="Calibri" w:cs="Times New Roman"/>
                <w:sz w:val="26"/>
                <w:szCs w:val="26"/>
                <w:lang w:val="ka-GE"/>
              </w:rPr>
              <w:t xml:space="preserve"> 2013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11 </w:t>
            </w:r>
            <w:r w:rsidRPr="00944087">
              <w:rPr>
                <w:rFonts w:ascii="Sylfaen" w:eastAsia="Calibri" w:hAnsi="Sylfaen" w:cs="Sylfaen"/>
                <w:sz w:val="26"/>
                <w:szCs w:val="26"/>
                <w:lang w:val="ka-GE"/>
              </w:rPr>
              <w:t>აპრილისგადაწყვეტილება</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1/1/539 </w:t>
            </w:r>
            <w:r w:rsidRPr="00944087">
              <w:rPr>
                <w:rFonts w:ascii="Sylfaen" w:eastAsia="Calibri" w:hAnsi="Sylfaen" w:cs="Sylfaen"/>
                <w:sz w:val="26"/>
                <w:szCs w:val="26"/>
                <w:lang w:val="ka-GE"/>
              </w:rPr>
              <w:t>საქმეზე</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საქართველოსმოქალაქებესიკადამიასაქართველოსპარლამენტისწინააღმდეგ</w:t>
            </w:r>
            <w:r w:rsidRPr="00944087">
              <w:rPr>
                <w:rFonts w:ascii="Calibri" w:eastAsia="Calibri" w:hAnsi="Calibri" w:cs="Times New Roman"/>
                <w:sz w:val="26"/>
                <w:szCs w:val="26"/>
                <w:lang w:val="ka-GE"/>
              </w:rPr>
              <w:t xml:space="preserve">”, II-4.).   </w:t>
            </w:r>
          </w:p>
          <w:p w:rsidR="00944087" w:rsidRPr="00944087" w:rsidRDefault="00944087" w:rsidP="00944087">
            <w:pPr>
              <w:rPr>
                <w:rFonts w:ascii="Sylfaen" w:eastAsia="Calibri" w:hAnsi="Sylfaen" w:cs="Times New Roman"/>
                <w:b/>
                <w:sz w:val="26"/>
                <w:szCs w:val="26"/>
                <w:lang w:val="ka-GE"/>
              </w:rPr>
            </w:pPr>
            <w:r w:rsidRPr="00944087">
              <w:rPr>
                <w:rFonts w:ascii="Sylfaen" w:eastAsia="Calibri" w:hAnsi="Sylfaen" w:cs="Times New Roman"/>
                <w:b/>
                <w:sz w:val="26"/>
                <w:szCs w:val="26"/>
                <w:lang w:val="ka-GE"/>
              </w:rPr>
              <w:t>&lt;&lt;</w:t>
            </w:r>
            <w:r w:rsidRPr="00944087">
              <w:rPr>
                <w:rFonts w:ascii="Sylfaen" w:eastAsia="Calibri" w:hAnsi="Sylfaen" w:cs="Sylfaen"/>
                <w:b/>
                <w:sz w:val="26"/>
                <w:szCs w:val="26"/>
                <w:lang w:val="ka-GE"/>
              </w:rPr>
              <w:t>საქართველოსკონსტიტუციისმე</w:t>
            </w:r>
            <w:r w:rsidRPr="00944087">
              <w:rPr>
                <w:rFonts w:ascii="Calibri" w:eastAsia="Calibri" w:hAnsi="Calibri" w:cs="Times New Roman"/>
                <w:b/>
                <w:sz w:val="26"/>
                <w:szCs w:val="26"/>
                <w:lang w:val="ka-GE"/>
              </w:rPr>
              <w:t xml:space="preserve">-14 </w:t>
            </w:r>
            <w:r w:rsidRPr="00944087">
              <w:rPr>
                <w:rFonts w:ascii="Sylfaen" w:eastAsia="Calibri" w:hAnsi="Sylfaen" w:cs="Sylfaen"/>
                <w:b/>
                <w:sz w:val="26"/>
                <w:szCs w:val="26"/>
                <w:lang w:val="ka-GE"/>
              </w:rPr>
              <w:t>მუხლიკრძალავსროგორცპირდაპირ</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ისეარაპირდაპირდისკრიმინაციას</w:t>
            </w:r>
            <w:r w:rsidRPr="00944087">
              <w:rPr>
                <w:rFonts w:ascii="Calibri" w:eastAsia="Calibri" w:hAnsi="Calibri" w:cs="Times New Roman"/>
                <w:b/>
                <w:sz w:val="26"/>
                <w:szCs w:val="26"/>
                <w:lang w:val="ka-GE"/>
              </w:rPr>
              <w:t>.</w:t>
            </w:r>
            <w:r w:rsidRPr="00944087">
              <w:rPr>
                <w:rFonts w:ascii="Sylfaen" w:eastAsia="Calibri" w:hAnsi="Sylfaen" w:cs="Times New Roman"/>
                <w:b/>
                <w:sz w:val="26"/>
                <w:szCs w:val="26"/>
                <w:lang w:val="ka-GE"/>
              </w:rPr>
              <w:t>&gt;&gt;</w:t>
            </w:r>
          </w:p>
          <w:p w:rsidR="00944087" w:rsidRPr="00944087" w:rsidRDefault="00944087" w:rsidP="00944087">
            <w:pPr>
              <w:ind w:firstLine="720"/>
              <w:jc w:val="both"/>
              <w:rPr>
                <w:rFonts w:ascii="Sylfaen" w:eastAsia="Calibri" w:hAnsi="Sylfaen" w:cs="Times New Roman"/>
                <w:sz w:val="26"/>
                <w:szCs w:val="26"/>
                <w:lang w:val="ka-GE"/>
              </w:rPr>
            </w:pPr>
            <w:r w:rsidRPr="00944087">
              <w:rPr>
                <w:rFonts w:ascii="Sylfaen" w:eastAsia="Calibri" w:hAnsi="Sylfaen" w:cs="Times New Roman"/>
                <w:b/>
                <w:sz w:val="26"/>
                <w:szCs w:val="26"/>
                <w:lang w:val="ka-GE"/>
              </w:rPr>
              <w:t>&lt;&lt;</w:t>
            </w:r>
            <w:r w:rsidRPr="00944087">
              <w:rPr>
                <w:rFonts w:ascii="Sylfaen" w:eastAsia="Calibri" w:hAnsi="Sylfaen" w:cs="Sylfaen"/>
                <w:b/>
                <w:sz w:val="26"/>
                <w:szCs w:val="26"/>
                <w:lang w:val="ka-GE"/>
              </w:rPr>
              <w:t>საკონსტიტუციოსასამართლო</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უპირველესყოვლისა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განმარტავსდისკრიმინაციისამკრძალავიკონსტიტუციურინორმისარსსადაიმმოთხოვნებს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რომელთაცკანონმდებლისმიმართშეიცავსაღნიშნულიკონსტიტუციურიდანაწესი</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საქართველოსკონსტიტუციისმე</w:t>
            </w:r>
            <w:r w:rsidRPr="00944087">
              <w:rPr>
                <w:rFonts w:ascii="Calibri" w:eastAsia="Calibri" w:hAnsi="Calibri" w:cs="Times New Roman"/>
                <w:b/>
                <w:sz w:val="26"/>
                <w:szCs w:val="26"/>
                <w:lang w:val="ka-GE"/>
              </w:rPr>
              <w:t xml:space="preserve">-14 </w:t>
            </w:r>
            <w:r w:rsidRPr="00944087">
              <w:rPr>
                <w:rFonts w:ascii="Sylfaen" w:eastAsia="Calibri" w:hAnsi="Sylfaen" w:cs="Sylfaen"/>
                <w:b/>
                <w:sz w:val="26"/>
                <w:szCs w:val="26"/>
                <w:lang w:val="ka-GE"/>
              </w:rPr>
              <w:t>მუხლიშემდეგიშინაარსისაა</w:t>
            </w:r>
            <w:r w:rsidRPr="00944087">
              <w:rPr>
                <w:rFonts w:ascii="Calibri" w:eastAsia="Calibri" w:hAnsi="Calibri" w:cs="Times New Roman"/>
                <w:b/>
                <w:sz w:val="26"/>
                <w:szCs w:val="26"/>
                <w:lang w:val="ka-GE"/>
              </w:rPr>
              <w:t xml:space="preserve">: </w:t>
            </w:r>
            <w:r w:rsidRPr="00944087">
              <w:rPr>
                <w:rFonts w:ascii="Sylfaen" w:eastAsia="Calibri" w:hAnsi="Sylfaen" w:cs="Times New Roman"/>
                <w:b/>
                <w:sz w:val="26"/>
                <w:szCs w:val="26"/>
                <w:lang w:val="ka-GE"/>
              </w:rPr>
              <w:t>„</w:t>
            </w:r>
            <w:r w:rsidRPr="00944087">
              <w:rPr>
                <w:rFonts w:ascii="Sylfaen" w:eastAsia="Calibri" w:hAnsi="Sylfaen" w:cs="Sylfaen"/>
                <w:b/>
                <w:sz w:val="26"/>
                <w:szCs w:val="26"/>
                <w:lang w:val="ka-GE"/>
              </w:rPr>
              <w:t>ყველაადამიანიდაბადებითთავისუფალიადაკანონისწინაშეთანასწორიაგანურჩევლადრასისა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კანისფერისა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ენისა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სქესისა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რელიგიისა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პოლიტიკურიდასხვაშეხედულებებისა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ეროვნული</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ეთნიკურიდასოციალურიკუთვნილებისა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წარმოშობისა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ქონებრივიდაწოდებრივიმდგომარეობისა</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საცხოვრებელიადგილისა</w:t>
            </w:r>
            <w:r w:rsidRPr="00944087">
              <w:rPr>
                <w:rFonts w:ascii="Sylfaen" w:eastAsia="Calibri" w:hAnsi="Sylfaen" w:cs="Times New Roman"/>
                <w:b/>
                <w:sz w:val="26"/>
                <w:szCs w:val="26"/>
                <w:lang w:val="ka-GE"/>
              </w:rPr>
              <w:t>“.</w:t>
            </w:r>
            <w:r w:rsidRPr="00944087">
              <w:rPr>
                <w:rFonts w:ascii="Sylfaen" w:eastAsia="Calibri" w:hAnsi="Sylfaen" w:cs="Sylfaen"/>
                <w:b/>
                <w:sz w:val="26"/>
                <w:szCs w:val="26"/>
                <w:lang w:val="ka-GE"/>
              </w:rPr>
              <w:t>აღნიშნულიკონსტიტუციურიდანაწესიახდენსარამხოლოდკანონისწინაშეთანასწორობისძირითადიუფლებისრეგლამენტირება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არამედ,ასევეწარმოადგენსკანონისწინაშეთანასწორობისფუნდამენტურკონსტიტუციურპრინციპს</w:t>
            </w:r>
            <w:r w:rsidRPr="00944087">
              <w:rPr>
                <w:rFonts w:ascii="Calibri" w:eastAsia="Calibri" w:hAnsi="Calibri" w:cs="Times New Roman"/>
                <w:b/>
                <w:sz w:val="26"/>
                <w:szCs w:val="26"/>
                <w:lang w:val="ka-GE"/>
              </w:rPr>
              <w:t xml:space="preserve">,  </w:t>
            </w:r>
            <w:r w:rsidRPr="00944087">
              <w:rPr>
                <w:rFonts w:ascii="Sylfaen" w:eastAsia="Calibri" w:hAnsi="Sylfaen" w:cs="Times New Roman"/>
                <w:b/>
                <w:sz w:val="26"/>
                <w:szCs w:val="26"/>
                <w:lang w:val="ka-GE"/>
              </w:rPr>
              <w:t>„</w:t>
            </w:r>
            <w:r w:rsidRPr="00944087">
              <w:rPr>
                <w:rFonts w:ascii="Sylfaen" w:eastAsia="Calibri" w:hAnsi="Sylfaen" w:cs="Sylfaen"/>
                <w:b/>
                <w:sz w:val="26"/>
                <w:szCs w:val="26"/>
                <w:lang w:val="ka-GE"/>
              </w:rPr>
              <w:t>რომელიც</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ზოგადად</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გულისხმობსადამიანებისსამართლებრივიდაცვისთანაბარიპირობებისგარანტირებას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კანონისწინაშეთანასწორობისუზრუნველყოფისხარისხიობიექტურიკრიტერიუმიაქვეყანაშიდემოკრატიისადაადამიანისუფლებებისუპირატესობითშეზღუდულისამართლისუზენაესობისხარისხისშეფასებისათვი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ამდენად</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ესპრინციპიწარმოადგენსდემოკრატიულიდასამართლებრივისახელმწიფოსროგორცსაფუძველს</w:t>
            </w:r>
            <w:r w:rsidRPr="00944087">
              <w:rPr>
                <w:rFonts w:ascii="Calibri" w:eastAsia="Calibri" w:hAnsi="Calibri" w:cs="Times New Roman"/>
                <w:b/>
                <w:sz w:val="26"/>
                <w:szCs w:val="26"/>
                <w:lang w:val="ka-GE"/>
              </w:rPr>
              <w:t xml:space="preserve">, </w:t>
            </w:r>
            <w:r w:rsidRPr="00944087">
              <w:rPr>
                <w:rFonts w:ascii="Sylfaen" w:eastAsia="Calibri" w:hAnsi="Sylfaen" w:cs="Sylfaen"/>
                <w:b/>
                <w:sz w:val="26"/>
                <w:szCs w:val="26"/>
                <w:lang w:val="ka-GE"/>
              </w:rPr>
              <w:t>ისემიზანს</w:t>
            </w:r>
            <w:r w:rsidRPr="00944087">
              <w:rPr>
                <w:rFonts w:ascii="Sylfaen" w:eastAsia="Calibri" w:hAnsi="Sylfaen" w:cs="Times New Roman"/>
                <w:b/>
                <w:sz w:val="26"/>
                <w:szCs w:val="26"/>
                <w:lang w:val="ka-GE"/>
              </w:rPr>
              <w:t>&gt;&gt;</w:t>
            </w:r>
            <w:r w:rsidRPr="00944087">
              <w:rPr>
                <w:rFonts w:ascii="Calibri" w:eastAsia="Calibri" w:hAnsi="Calibri" w:cs="Times New Roman"/>
                <w:sz w:val="26"/>
                <w:szCs w:val="26"/>
                <w:lang w:val="ka-GE"/>
              </w:rPr>
              <w:t xml:space="preserve"> (</w:t>
            </w:r>
            <w:r w:rsidRPr="00944087">
              <w:rPr>
                <w:rFonts w:ascii="Sylfaen" w:eastAsia="Calibri" w:hAnsi="Sylfaen" w:cs="Times New Roman"/>
                <w:sz w:val="24"/>
                <w:szCs w:val="24"/>
                <w:lang w:val="ka-GE"/>
              </w:rPr>
              <w:t xml:space="preserve">იხ: საკონსტიტუციო სასამართლოს 06.08.2013 წლის N 1/4/535 გადაწყვეტილების </w:t>
            </w:r>
            <w:r w:rsidRPr="00944087">
              <w:rPr>
                <w:rFonts w:ascii="Calibri" w:eastAsia="Calibri" w:hAnsi="Calibri" w:cs="Times New Roman"/>
                <w:sz w:val="24"/>
                <w:szCs w:val="24"/>
                <w:lang w:val="ka-GE"/>
              </w:rPr>
              <w:t>§</w:t>
            </w:r>
            <w:r w:rsidRPr="00944087">
              <w:rPr>
                <w:rFonts w:ascii="Sylfaen" w:eastAsia="Calibri" w:hAnsi="Sylfaen" w:cs="Times New Roman"/>
                <w:sz w:val="24"/>
                <w:szCs w:val="24"/>
                <w:lang w:val="ka-GE"/>
              </w:rPr>
              <w:t xml:space="preserve"> 3-5. </w:t>
            </w:r>
            <w:r w:rsidRPr="00944087">
              <w:rPr>
                <w:rFonts w:ascii="Sylfaen" w:eastAsia="Calibri" w:hAnsi="Sylfaen" w:cs="Sylfaen"/>
                <w:sz w:val="26"/>
                <w:szCs w:val="26"/>
                <w:lang w:val="ka-GE"/>
              </w:rPr>
              <w:t>საქართველოსსაკონსტიტუციოსასამართლოს</w:t>
            </w:r>
            <w:r w:rsidRPr="00944087">
              <w:rPr>
                <w:rFonts w:ascii="Calibri" w:eastAsia="Calibri" w:hAnsi="Calibri" w:cs="Times New Roman"/>
                <w:sz w:val="26"/>
                <w:szCs w:val="26"/>
                <w:lang w:val="ka-GE"/>
              </w:rPr>
              <w:t xml:space="preserve"> 2010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27 </w:t>
            </w:r>
            <w:r w:rsidRPr="00944087">
              <w:rPr>
                <w:rFonts w:ascii="Sylfaen" w:eastAsia="Calibri" w:hAnsi="Sylfaen" w:cs="Sylfaen"/>
                <w:sz w:val="26"/>
                <w:szCs w:val="26"/>
                <w:lang w:val="ka-GE"/>
              </w:rPr>
              <w:t>დეკემბრისგადაწყვეტილება</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1/1/493 </w:t>
            </w:r>
            <w:r w:rsidRPr="00944087">
              <w:rPr>
                <w:rFonts w:ascii="Sylfaen" w:eastAsia="Calibri" w:hAnsi="Sylfaen" w:cs="Sylfaen"/>
                <w:sz w:val="26"/>
                <w:szCs w:val="26"/>
                <w:lang w:val="ka-GE"/>
              </w:rPr>
              <w:t>საქმეზე</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მოქალაქეთაპოლიტიკურიგაერთიანებები</w:t>
            </w:r>
            <w:r w:rsidRPr="00944087">
              <w:rPr>
                <w:rFonts w:ascii="Calibri" w:eastAsia="Calibri" w:hAnsi="Calibri" w:cs="Times New Roman"/>
                <w:sz w:val="26"/>
                <w:szCs w:val="26"/>
                <w:lang w:val="ka-GE"/>
              </w:rPr>
              <w:t xml:space="preserve">: </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ახალიმემარჯვენეები</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და</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საქართველოსკონსერვატიულიპარტია</w:t>
            </w:r>
            <w:r w:rsidRPr="00944087">
              <w:rPr>
                <w:rFonts w:ascii="Sylfaen" w:eastAsia="Calibri" w:hAnsi="Sylfaen" w:cs="Times New Roman"/>
                <w:sz w:val="26"/>
                <w:szCs w:val="26"/>
                <w:lang w:val="ka-GE"/>
              </w:rPr>
              <w:t>“</w:t>
            </w:r>
            <w:r w:rsidRPr="00944087">
              <w:rPr>
                <w:rFonts w:ascii="Sylfaen" w:eastAsia="Calibri" w:hAnsi="Sylfaen" w:cs="Sylfaen"/>
                <w:sz w:val="26"/>
                <w:szCs w:val="26"/>
                <w:lang w:val="ka-GE"/>
              </w:rPr>
              <w:t>საქართველოსპარლამენტისწინააღმდეგ</w:t>
            </w:r>
            <w:r w:rsidRPr="00944087">
              <w:rPr>
                <w:rFonts w:ascii="Calibri" w:eastAsia="Calibri" w:hAnsi="Calibri" w:cs="Times New Roman"/>
                <w:sz w:val="26"/>
                <w:szCs w:val="26"/>
                <w:lang w:val="ka-GE"/>
              </w:rPr>
              <w:t xml:space="preserve">”, II-1; </w:t>
            </w:r>
            <w:r w:rsidRPr="00944087">
              <w:rPr>
                <w:rFonts w:ascii="Sylfaen" w:eastAsia="Calibri" w:hAnsi="Sylfaen" w:cs="Sylfaen"/>
                <w:sz w:val="26"/>
                <w:szCs w:val="26"/>
                <w:lang w:val="ka-GE"/>
              </w:rPr>
              <w:t>საქართველოსსაკონსტიტუციოსასამართლოს</w:t>
            </w:r>
            <w:r w:rsidRPr="00944087">
              <w:rPr>
                <w:rFonts w:ascii="Calibri" w:eastAsia="Calibri" w:hAnsi="Calibri" w:cs="Times New Roman"/>
                <w:sz w:val="26"/>
                <w:szCs w:val="26"/>
                <w:lang w:val="ka-GE"/>
              </w:rPr>
              <w:t xml:space="preserve"> 2013 </w:t>
            </w:r>
            <w:r w:rsidRPr="00944087">
              <w:rPr>
                <w:rFonts w:ascii="Sylfaen" w:eastAsia="Calibri" w:hAnsi="Sylfaen" w:cs="Sylfaen"/>
                <w:sz w:val="26"/>
                <w:szCs w:val="26"/>
                <w:lang w:val="ka-GE"/>
              </w:rPr>
              <w:t>წლის</w:t>
            </w:r>
            <w:r w:rsidRPr="00944087">
              <w:rPr>
                <w:rFonts w:ascii="Calibri" w:eastAsia="Calibri" w:hAnsi="Calibri" w:cs="Times New Roman"/>
                <w:sz w:val="26"/>
                <w:szCs w:val="26"/>
                <w:lang w:val="ka-GE"/>
              </w:rPr>
              <w:t xml:space="preserve"> 11 </w:t>
            </w:r>
            <w:r w:rsidRPr="00944087">
              <w:rPr>
                <w:rFonts w:ascii="Sylfaen" w:eastAsia="Calibri" w:hAnsi="Sylfaen" w:cs="Sylfaen"/>
                <w:sz w:val="26"/>
                <w:szCs w:val="26"/>
                <w:lang w:val="ka-GE"/>
              </w:rPr>
              <w:t>ივნისის</w:t>
            </w:r>
            <w:r w:rsidRPr="00944087">
              <w:rPr>
                <w:rFonts w:ascii="Sylfaen" w:eastAsia="Calibri" w:hAnsi="Sylfaen" w:cs="Times New Roman"/>
                <w:sz w:val="26"/>
                <w:szCs w:val="26"/>
                <w:lang w:val="ka-GE"/>
              </w:rPr>
              <w:t>№</w:t>
            </w:r>
            <w:r w:rsidRPr="00944087">
              <w:rPr>
                <w:rFonts w:ascii="Calibri" w:eastAsia="Calibri" w:hAnsi="Calibri" w:cs="Times New Roman"/>
                <w:sz w:val="26"/>
                <w:szCs w:val="26"/>
                <w:lang w:val="ka-GE"/>
              </w:rPr>
              <w:t xml:space="preserve">1/3/534 </w:t>
            </w:r>
            <w:r w:rsidRPr="00944087">
              <w:rPr>
                <w:rFonts w:ascii="Sylfaen" w:eastAsia="Calibri" w:hAnsi="Sylfaen" w:cs="Sylfaen"/>
                <w:sz w:val="26"/>
                <w:szCs w:val="26"/>
                <w:lang w:val="ka-GE"/>
              </w:rPr>
              <w:t>გადაწყვეტილებასაქმეზე</w:t>
            </w:r>
            <w:r w:rsidRPr="00944087">
              <w:rPr>
                <w:rFonts w:ascii="Calibri" w:eastAsia="Calibri" w:hAnsi="Calibri" w:cs="Times New Roman"/>
                <w:sz w:val="26"/>
                <w:szCs w:val="26"/>
                <w:lang w:val="ka-GE"/>
              </w:rPr>
              <w:t xml:space="preserve"> „</w:t>
            </w:r>
            <w:r w:rsidRPr="00944087">
              <w:rPr>
                <w:rFonts w:ascii="Sylfaen" w:eastAsia="Calibri" w:hAnsi="Sylfaen" w:cs="Sylfaen"/>
                <w:sz w:val="26"/>
                <w:szCs w:val="26"/>
                <w:lang w:val="ka-GE"/>
              </w:rPr>
              <w:t>საქართველოსმოქალაქეტრისტანმამაგულაშვილისაქართველოსპარლამენტისწინააღმდეგ</w:t>
            </w:r>
            <w:r w:rsidRPr="00944087">
              <w:rPr>
                <w:rFonts w:ascii="Calibri" w:eastAsia="Calibri" w:hAnsi="Calibri" w:cs="Times New Roman"/>
                <w:sz w:val="26"/>
                <w:szCs w:val="26"/>
                <w:lang w:val="ka-GE"/>
              </w:rPr>
              <w:t xml:space="preserve">“, II-2). </w:t>
            </w:r>
          </w:p>
          <w:p w:rsidR="00944087" w:rsidRPr="00944087" w:rsidRDefault="00944087" w:rsidP="00944087">
            <w:pPr>
              <w:ind w:firstLine="720"/>
              <w:jc w:val="both"/>
              <w:rPr>
                <w:rFonts w:ascii="Sylfaen" w:eastAsia="Calibri" w:hAnsi="Sylfaen" w:cs="Times New Roman"/>
                <w:sz w:val="24"/>
                <w:szCs w:val="24"/>
                <w:lang w:val="ka-GE"/>
              </w:rPr>
            </w:pPr>
            <w:r w:rsidRPr="00944087">
              <w:rPr>
                <w:rFonts w:ascii="Sylfaen" w:eastAsia="Calibri" w:hAnsi="Sylfaen" w:cs="Times New Roman"/>
                <w:sz w:val="24"/>
                <w:szCs w:val="24"/>
                <w:lang w:val="ka-GE"/>
              </w:rPr>
              <w:t xml:space="preserve">მართალია საბოლოო ჯამში საკონსტიტუციო სასამართლო შესაფასებელია თუ რამდენად  პირდაპირია ან ირიბი დისკრიმინაცია  აღნიშნულ შემთხვევაში   და დიფერენციული მოპყრობა  კლასიკური.  რამეთუ  მართალია  საქართველოს კონსტიტუციის  მე-14 მუხლის დანაწესი  არ მიუთითებს  სასჯელის ზომისა და სახის  ნიშნით დიფერენცირების აკრძალვაზე, მაგრამ  </w:t>
            </w:r>
            <w:r w:rsidRPr="00944087">
              <w:rPr>
                <w:rFonts w:ascii="Sylfaen" w:eastAsia="Calibri" w:hAnsi="Sylfaen" w:cs="Times New Roman"/>
                <w:sz w:val="24"/>
                <w:szCs w:val="24"/>
                <w:lang w:val="ka-GE"/>
              </w:rPr>
              <w:lastRenderedPageBreak/>
              <w:t xml:space="preserve">საკონსტიტუციო სასამართლომ  თავის არაერთ პრეცედენტული შინაარსის გადაწყვეტილებაში არაორაზროვნად  ჩამოაყალიბა საკუთარი პოზიცია  საქართველოს კონსტიტუციის მე-14 მუხლის ფარგლებთან დაკავშირებით. </w:t>
            </w:r>
          </w:p>
          <w:p w:rsidR="00944087" w:rsidRPr="00944087" w:rsidRDefault="00944087" w:rsidP="00944087">
            <w:pPr>
              <w:rPr>
                <w:rFonts w:ascii="Sylfaen" w:eastAsia="Calibri" w:hAnsi="Sylfaen" w:cs="Times New Roman"/>
                <w:lang w:val="ka-GE"/>
              </w:rPr>
            </w:pPr>
            <w:r w:rsidRPr="00944087">
              <w:rPr>
                <w:rFonts w:ascii="Sylfaen" w:eastAsia="Calibri" w:hAnsi="Sylfaen" w:cs="Sylfaen"/>
                <w:sz w:val="24"/>
                <w:szCs w:val="24"/>
                <w:lang w:val="ka-GE"/>
              </w:rPr>
              <w:t>კერძოდსაქმეზე</w:t>
            </w:r>
            <w:r w:rsidRPr="00944087">
              <w:rPr>
                <w:rFonts w:ascii="Calibri" w:eastAsia="Calibri" w:hAnsi="Calibri" w:cs="Times New Roman"/>
                <w:lang w:val="ka-GE"/>
              </w:rPr>
              <w:t>“</w:t>
            </w:r>
            <w:r w:rsidRPr="00944087">
              <w:rPr>
                <w:rFonts w:ascii="Sylfaen" w:eastAsia="Calibri" w:hAnsi="Sylfaen" w:cs="Sylfaen"/>
                <w:lang w:val="ka-GE"/>
              </w:rPr>
              <w:t>მოქალაქეთაპოლიტიკურიგაერთიანებები</w:t>
            </w:r>
            <w:r w:rsidRPr="00944087">
              <w:rPr>
                <w:rFonts w:ascii="Calibri" w:eastAsia="Calibri" w:hAnsi="Calibri" w:cs="Times New Roman"/>
                <w:lang w:val="ka-GE"/>
              </w:rPr>
              <w:t>: „</w:t>
            </w:r>
            <w:r w:rsidRPr="00944087">
              <w:rPr>
                <w:rFonts w:ascii="Sylfaen" w:eastAsia="Calibri" w:hAnsi="Sylfaen" w:cs="Sylfaen"/>
                <w:lang w:val="ka-GE"/>
              </w:rPr>
              <w:t>ახალიმემარჯვენეები</w:t>
            </w:r>
            <w:r w:rsidRPr="00944087">
              <w:rPr>
                <w:rFonts w:ascii="Calibri" w:eastAsia="Calibri" w:hAnsi="Calibri" w:cs="Times New Roman"/>
                <w:lang w:val="ka-GE"/>
              </w:rPr>
              <w:t xml:space="preserve">“  </w:t>
            </w:r>
            <w:r w:rsidRPr="00944087">
              <w:rPr>
                <w:rFonts w:ascii="Sylfaen" w:eastAsia="Calibri" w:hAnsi="Sylfaen" w:cs="Sylfaen"/>
                <w:lang w:val="ka-GE"/>
              </w:rPr>
              <w:t>და</w:t>
            </w:r>
            <w:r w:rsidRPr="00944087">
              <w:rPr>
                <w:rFonts w:ascii="Calibri" w:eastAsia="Calibri" w:hAnsi="Calibri" w:cs="Times New Roman"/>
                <w:lang w:val="ka-GE"/>
              </w:rPr>
              <w:t xml:space="preserve"> ‘</w:t>
            </w:r>
            <w:r w:rsidRPr="00944087">
              <w:rPr>
                <w:rFonts w:ascii="Sylfaen" w:eastAsia="Calibri" w:hAnsi="Sylfaen" w:cs="Sylfaen"/>
                <w:lang w:val="ka-GE"/>
              </w:rPr>
              <w:t>საქართველოსკონსერვატიულიპარტია</w:t>
            </w:r>
            <w:r w:rsidRPr="00944087">
              <w:rPr>
                <w:rFonts w:ascii="Calibri" w:eastAsia="Calibri" w:hAnsi="Calibri" w:cs="Times New Roman"/>
                <w:lang w:val="ka-GE"/>
              </w:rPr>
              <w:t xml:space="preserve">“ </w:t>
            </w:r>
            <w:r w:rsidRPr="00944087">
              <w:rPr>
                <w:rFonts w:ascii="Sylfaen" w:eastAsia="Calibri" w:hAnsi="Sylfaen" w:cs="Sylfaen"/>
                <w:lang w:val="ka-GE"/>
              </w:rPr>
              <w:t>საქართველოსპარლამენტისწინააღმდეგ</w:t>
            </w:r>
            <w:r w:rsidRPr="00944087">
              <w:rPr>
                <w:rFonts w:ascii="Calibri" w:eastAsia="Calibri" w:hAnsi="Calibri" w:cs="Times New Roman"/>
                <w:lang w:val="ka-GE"/>
              </w:rPr>
              <w:t xml:space="preserve">”, II-4; </w:t>
            </w:r>
            <w:r w:rsidRPr="00944087">
              <w:rPr>
                <w:rFonts w:ascii="Sylfaen" w:eastAsia="Calibri" w:hAnsi="Sylfaen" w:cs="Sylfaen"/>
                <w:lang w:val="ka-GE"/>
              </w:rPr>
              <w:t>საქართველოსსაკონსტიტუციოსასამართლოს</w:t>
            </w:r>
            <w:r w:rsidRPr="00944087">
              <w:rPr>
                <w:rFonts w:ascii="Calibri" w:eastAsia="Calibri" w:hAnsi="Calibri" w:cs="Times New Roman"/>
                <w:lang w:val="ka-GE"/>
              </w:rPr>
              <w:t xml:space="preserve"> 2013 </w:t>
            </w:r>
            <w:r w:rsidRPr="00944087">
              <w:rPr>
                <w:rFonts w:ascii="Sylfaen" w:eastAsia="Calibri" w:hAnsi="Sylfaen" w:cs="Sylfaen"/>
                <w:lang w:val="ka-GE"/>
              </w:rPr>
              <w:t>წლის</w:t>
            </w:r>
            <w:r w:rsidRPr="00944087">
              <w:rPr>
                <w:rFonts w:ascii="Calibri" w:eastAsia="Calibri" w:hAnsi="Calibri" w:cs="Times New Roman"/>
                <w:lang w:val="ka-GE"/>
              </w:rPr>
              <w:t xml:space="preserve"> 11 </w:t>
            </w:r>
            <w:r w:rsidRPr="00944087">
              <w:rPr>
                <w:rFonts w:ascii="Sylfaen" w:eastAsia="Calibri" w:hAnsi="Sylfaen" w:cs="Sylfaen"/>
                <w:lang w:val="ka-GE"/>
              </w:rPr>
              <w:t>ივნისის</w:t>
            </w:r>
            <w:r w:rsidRPr="00944087">
              <w:rPr>
                <w:rFonts w:ascii="Calibri" w:eastAsia="Calibri" w:hAnsi="Calibri" w:cs="Times New Roman"/>
                <w:lang w:val="ka-GE"/>
              </w:rPr>
              <w:t xml:space="preserve"> №1/3/534 </w:t>
            </w:r>
            <w:r w:rsidRPr="00944087">
              <w:rPr>
                <w:rFonts w:ascii="Sylfaen" w:eastAsia="Calibri" w:hAnsi="Sylfaen" w:cs="Sylfaen"/>
                <w:lang w:val="ka-GE"/>
              </w:rPr>
              <w:t>გადაწყვეტილებასაქმეზე</w:t>
            </w:r>
            <w:r w:rsidRPr="00944087">
              <w:rPr>
                <w:rFonts w:ascii="Calibri" w:eastAsia="Calibri" w:hAnsi="Calibri" w:cs="Times New Roman"/>
                <w:lang w:val="ka-GE"/>
              </w:rPr>
              <w:t xml:space="preserve"> „</w:t>
            </w:r>
            <w:r w:rsidRPr="00944087">
              <w:rPr>
                <w:rFonts w:ascii="Sylfaen" w:eastAsia="Calibri" w:hAnsi="Sylfaen" w:cs="Sylfaen"/>
                <w:lang w:val="ka-GE"/>
              </w:rPr>
              <w:t>საქართველოსმოქალაქეტრისტანმამაგულაშვილისაქართველოსპარლამენტისწინააღმდეგ</w:t>
            </w:r>
            <w:r w:rsidRPr="00944087">
              <w:rPr>
                <w:rFonts w:ascii="Calibri" w:eastAsia="Calibri" w:hAnsi="Calibri" w:cs="Times New Roman"/>
                <w:lang w:val="ka-GE"/>
              </w:rPr>
              <w:t>“, II-23-27).</w:t>
            </w:r>
            <w:r w:rsidRPr="00944087">
              <w:rPr>
                <w:rFonts w:ascii="Sylfaen" w:eastAsia="Calibri" w:hAnsi="Sylfaen" w:cs="Sylfaen"/>
                <w:lang w:val="ka-GE"/>
              </w:rPr>
              <w:t>გადაწყვეტილებებშისასამართლომგანაცხადარომ</w:t>
            </w:r>
            <w:r w:rsidRPr="00944087">
              <w:rPr>
                <w:rFonts w:ascii="Calibri" w:eastAsia="Calibri" w:hAnsi="Calibri" w:cs="Times New Roman"/>
                <w:b/>
                <w:lang w:val="ka-GE"/>
              </w:rPr>
              <w:t>&lt;&lt;„</w:t>
            </w:r>
            <w:r w:rsidRPr="00944087">
              <w:rPr>
                <w:rFonts w:ascii="Sylfaen" w:eastAsia="Calibri" w:hAnsi="Sylfaen" w:cs="Sylfaen"/>
                <w:b/>
                <w:lang w:val="ka-GE"/>
              </w:rPr>
              <w:t>კონსტიტუციისმე</w:t>
            </w:r>
            <w:r w:rsidRPr="00944087">
              <w:rPr>
                <w:rFonts w:ascii="Calibri" w:eastAsia="Calibri" w:hAnsi="Calibri" w:cs="Times New Roman"/>
                <w:b/>
                <w:lang w:val="ka-GE"/>
              </w:rPr>
              <w:t xml:space="preserve">-14 </w:t>
            </w:r>
            <w:r w:rsidRPr="00944087">
              <w:rPr>
                <w:rFonts w:ascii="Sylfaen" w:eastAsia="Calibri" w:hAnsi="Sylfaen" w:cs="Sylfaen"/>
                <w:b/>
                <w:lang w:val="ka-GE"/>
              </w:rPr>
              <w:t>მუხლშიჩამოთვლილინიშნებისამომწურავადმიჩნევათავისთავადგამოიწვევსსასამართლოსმიერიმისდადასტურებას</w:t>
            </w:r>
            <w:r w:rsidRPr="00944087">
              <w:rPr>
                <w:rFonts w:ascii="Calibri" w:eastAsia="Calibri" w:hAnsi="Calibri" w:cs="Times New Roman"/>
                <w:b/>
                <w:lang w:val="ka-GE"/>
              </w:rPr>
              <w:t xml:space="preserve">, </w:t>
            </w:r>
            <w:r w:rsidRPr="00944087">
              <w:rPr>
                <w:rFonts w:ascii="Sylfaen" w:eastAsia="Calibri" w:hAnsi="Sylfaen" w:cs="Sylfaen"/>
                <w:b/>
                <w:lang w:val="ka-GE"/>
              </w:rPr>
              <w:t>რომნებისმიერისხვანიშნითდიფერენციაციისშემთხვევებიარარისდისკრიმინაციული</w:t>
            </w:r>
            <w:r w:rsidRPr="00944087">
              <w:rPr>
                <w:rFonts w:ascii="Calibri" w:eastAsia="Calibri" w:hAnsi="Calibri" w:cs="Times New Roman"/>
                <w:b/>
                <w:lang w:val="ka-GE"/>
              </w:rPr>
              <w:t xml:space="preserve">, </w:t>
            </w:r>
            <w:r w:rsidRPr="00944087">
              <w:rPr>
                <w:rFonts w:ascii="Sylfaen" w:eastAsia="Calibri" w:hAnsi="Sylfaen" w:cs="Sylfaen"/>
                <w:b/>
                <w:lang w:val="ka-GE"/>
              </w:rPr>
              <w:t>რადგანარარისდაცულიკონსტიტუციით</w:t>
            </w:r>
            <w:r w:rsidRPr="00944087">
              <w:rPr>
                <w:rFonts w:ascii="Calibri" w:eastAsia="Calibri" w:hAnsi="Calibri" w:cs="Times New Roman"/>
                <w:b/>
                <w:lang w:val="ka-GE"/>
              </w:rPr>
              <w:t xml:space="preserve">. </w:t>
            </w:r>
            <w:r w:rsidRPr="00944087">
              <w:rPr>
                <w:rFonts w:ascii="Sylfaen" w:eastAsia="Calibri" w:hAnsi="Sylfaen" w:cs="Sylfaen"/>
                <w:b/>
                <w:lang w:val="ka-GE"/>
              </w:rPr>
              <w:t>ბუნებრივია</w:t>
            </w:r>
            <w:r w:rsidRPr="00944087">
              <w:rPr>
                <w:rFonts w:ascii="Calibri" w:eastAsia="Calibri" w:hAnsi="Calibri" w:cs="Times New Roman"/>
                <w:b/>
                <w:lang w:val="ka-GE"/>
              </w:rPr>
              <w:t xml:space="preserve">, </w:t>
            </w:r>
            <w:r w:rsidRPr="00944087">
              <w:rPr>
                <w:rFonts w:ascii="Sylfaen" w:eastAsia="Calibri" w:hAnsi="Sylfaen" w:cs="Sylfaen"/>
                <w:b/>
                <w:lang w:val="ka-GE"/>
              </w:rPr>
              <w:t>ასეთიმიდგომაარიქნებოდასწორი</w:t>
            </w:r>
            <w:r w:rsidRPr="00944087">
              <w:rPr>
                <w:rFonts w:ascii="Calibri" w:eastAsia="Calibri" w:hAnsi="Calibri" w:cs="Times New Roman"/>
                <w:b/>
                <w:lang w:val="ka-GE"/>
              </w:rPr>
              <w:t xml:space="preserve">, </w:t>
            </w:r>
            <w:r w:rsidRPr="00944087">
              <w:rPr>
                <w:rFonts w:ascii="Sylfaen" w:eastAsia="Calibri" w:hAnsi="Sylfaen" w:cs="Sylfaen"/>
                <w:b/>
                <w:lang w:val="ka-GE"/>
              </w:rPr>
              <w:t>რადგანთითოეულიმათგანისკონსტიტუციისმე</w:t>
            </w:r>
            <w:r w:rsidRPr="00944087">
              <w:rPr>
                <w:rFonts w:ascii="Calibri" w:eastAsia="Calibri" w:hAnsi="Calibri" w:cs="Times New Roman"/>
                <w:b/>
                <w:lang w:val="ka-GE"/>
              </w:rPr>
              <w:t xml:space="preserve">-14 </w:t>
            </w:r>
            <w:r w:rsidRPr="00944087">
              <w:rPr>
                <w:rFonts w:ascii="Sylfaen" w:eastAsia="Calibri" w:hAnsi="Sylfaen" w:cs="Sylfaen"/>
                <w:b/>
                <w:lang w:val="ka-GE"/>
              </w:rPr>
              <w:t>მუხლშიმოუხსენიებლობადიფერენციაციისდაუსაბუთებლობასვერგამორიცხავს</w:t>
            </w:r>
            <w:r w:rsidRPr="00944087">
              <w:rPr>
                <w:rFonts w:ascii="Calibri" w:eastAsia="Calibri" w:hAnsi="Calibri" w:cs="Times New Roman"/>
                <w:b/>
                <w:lang w:val="ka-GE"/>
              </w:rPr>
              <w:t xml:space="preserve"> ... </w:t>
            </w:r>
            <w:r w:rsidRPr="00944087">
              <w:rPr>
                <w:rFonts w:ascii="Sylfaen" w:eastAsia="Calibri" w:hAnsi="Sylfaen" w:cs="Sylfaen"/>
                <w:b/>
                <w:lang w:val="ka-GE"/>
              </w:rPr>
              <w:t>დიფერენცირებულიმიდგომაშესაძლოამოხდესარამხოლოდჩამოთვლილინიშნებისმიხედვითდაარამხოლოდ</w:t>
            </w:r>
            <w:r w:rsidRPr="00944087">
              <w:rPr>
                <w:rFonts w:ascii="Calibri" w:eastAsia="Calibri" w:hAnsi="Calibri" w:cs="Times New Roman"/>
                <w:b/>
                <w:lang w:val="ka-GE"/>
              </w:rPr>
              <w:t xml:space="preserve">, </w:t>
            </w:r>
            <w:r w:rsidRPr="00944087">
              <w:rPr>
                <w:rFonts w:ascii="Sylfaen" w:eastAsia="Calibri" w:hAnsi="Sylfaen" w:cs="Sylfaen"/>
                <w:b/>
                <w:lang w:val="ka-GE"/>
              </w:rPr>
              <w:t>თუნდაცამნიშნებზედაყრდნობით</w:t>
            </w:r>
            <w:r w:rsidRPr="00944087">
              <w:rPr>
                <w:rFonts w:ascii="Calibri" w:eastAsia="Calibri" w:hAnsi="Calibri" w:cs="Times New Roman"/>
                <w:b/>
                <w:lang w:val="ka-GE"/>
              </w:rPr>
              <w:t xml:space="preserve">, </w:t>
            </w:r>
            <w:r w:rsidRPr="00944087">
              <w:rPr>
                <w:rFonts w:ascii="Sylfaen" w:eastAsia="Calibri" w:hAnsi="Sylfaen" w:cs="Sylfaen"/>
                <w:b/>
                <w:lang w:val="ka-GE"/>
              </w:rPr>
              <w:t>კონკრეტულიკონსტიტუციურიუფლებებითსარგებლობისპროცესში</w:t>
            </w:r>
            <w:r w:rsidRPr="00944087">
              <w:rPr>
                <w:rFonts w:ascii="Calibri" w:eastAsia="Calibri" w:hAnsi="Calibri" w:cs="Times New Roman"/>
                <w:b/>
                <w:lang w:val="ka-GE"/>
              </w:rPr>
              <w:t xml:space="preserve">. </w:t>
            </w:r>
            <w:r w:rsidRPr="00944087">
              <w:rPr>
                <w:rFonts w:ascii="Sylfaen" w:eastAsia="Calibri" w:hAnsi="Sylfaen" w:cs="Sylfaen"/>
                <w:b/>
                <w:lang w:val="ka-GE"/>
              </w:rPr>
              <w:t>დისკრიმინაციისაკრძალვასახელმწიფოსგანმოითხოვს</w:t>
            </w:r>
            <w:r w:rsidRPr="00944087">
              <w:rPr>
                <w:rFonts w:ascii="Calibri" w:eastAsia="Calibri" w:hAnsi="Calibri" w:cs="Times New Roman"/>
                <w:b/>
                <w:lang w:val="ka-GE"/>
              </w:rPr>
              <w:t xml:space="preserve">, </w:t>
            </w:r>
            <w:r w:rsidRPr="00944087">
              <w:rPr>
                <w:rFonts w:ascii="Sylfaen" w:eastAsia="Calibri" w:hAnsi="Sylfaen" w:cs="Sylfaen"/>
                <w:b/>
                <w:lang w:val="ka-GE"/>
              </w:rPr>
              <w:t>რომმისმიერდადგენილინებისმიერირეგულაციაშეესაბამებოდესთანასწორობისძირითადარსს</w:t>
            </w:r>
            <w:r w:rsidRPr="00944087">
              <w:rPr>
                <w:rFonts w:ascii="Calibri" w:eastAsia="Calibri" w:hAnsi="Calibri" w:cs="Times New Roman"/>
                <w:b/>
                <w:lang w:val="ka-GE"/>
              </w:rPr>
              <w:t xml:space="preserve"> – </w:t>
            </w:r>
            <w:r w:rsidRPr="00944087">
              <w:rPr>
                <w:rFonts w:ascii="Sylfaen" w:eastAsia="Calibri" w:hAnsi="Sylfaen" w:cs="Sylfaen"/>
                <w:b/>
                <w:lang w:val="ka-GE"/>
              </w:rPr>
              <w:t>არსებითადთანასწორებსმოეპყროსთანასწორადდაპირიქით</w:t>
            </w:r>
            <w:r w:rsidRPr="00944087">
              <w:rPr>
                <w:rFonts w:ascii="Calibri" w:eastAsia="Calibri" w:hAnsi="Calibri" w:cs="Times New Roman"/>
                <w:b/>
                <w:lang w:val="ka-GE"/>
              </w:rPr>
              <w:t xml:space="preserve">. </w:t>
            </w:r>
            <w:r w:rsidRPr="00944087">
              <w:rPr>
                <w:rFonts w:ascii="Sylfaen" w:eastAsia="Calibri" w:hAnsi="Sylfaen" w:cs="Sylfaen"/>
                <w:b/>
                <w:lang w:val="ka-GE"/>
              </w:rPr>
              <w:t>აქედანგამომდინარე</w:t>
            </w:r>
            <w:r w:rsidRPr="00944087">
              <w:rPr>
                <w:rFonts w:ascii="Calibri" w:eastAsia="Calibri" w:hAnsi="Calibri" w:cs="Times New Roman"/>
                <w:b/>
                <w:lang w:val="ka-GE"/>
              </w:rPr>
              <w:t xml:space="preserve">, </w:t>
            </w:r>
            <w:r w:rsidRPr="00944087">
              <w:rPr>
                <w:rFonts w:ascii="Sylfaen" w:eastAsia="Calibri" w:hAnsi="Sylfaen" w:cs="Sylfaen"/>
                <w:b/>
                <w:lang w:val="ka-GE"/>
              </w:rPr>
              <w:t>თანასწორობისძირითადარსთანკონფლიქტშიმყოფინებისმიერინორმაუნდაიყოსსაკონსტიტუციოსასამართლოსმსჯელობისსაგანი</w:t>
            </w:r>
            <w:r w:rsidRPr="00944087">
              <w:rPr>
                <w:rFonts w:ascii="Calibri" w:eastAsia="Calibri" w:hAnsi="Calibri" w:cs="Times New Roman"/>
                <w:b/>
                <w:lang w:val="ka-GE"/>
              </w:rPr>
              <w:t>”&gt;&gt;.</w:t>
            </w:r>
            <w:r w:rsidRPr="00944087">
              <w:rPr>
                <w:rFonts w:ascii="Calibri" w:eastAsia="Calibri" w:hAnsi="Calibri" w:cs="Times New Roman"/>
                <w:lang w:val="ka-GE"/>
              </w:rPr>
              <w:t>(</w:t>
            </w:r>
            <w:r w:rsidRPr="00944087">
              <w:rPr>
                <w:rFonts w:ascii="Sylfaen" w:eastAsia="Calibri" w:hAnsi="Sylfaen" w:cs="Sylfaen"/>
                <w:lang w:val="ka-GE"/>
              </w:rPr>
              <w:t>იხ</w:t>
            </w:r>
            <w:r w:rsidRPr="00944087">
              <w:rPr>
                <w:rFonts w:ascii="Calibri" w:eastAsia="Calibri" w:hAnsi="Calibri" w:cs="Times New Roman"/>
                <w:lang w:val="ka-GE"/>
              </w:rPr>
              <w:t xml:space="preserve">: 2010 </w:t>
            </w:r>
            <w:r w:rsidRPr="00944087">
              <w:rPr>
                <w:rFonts w:ascii="Sylfaen" w:eastAsia="Calibri" w:hAnsi="Sylfaen" w:cs="Sylfaen"/>
                <w:lang w:val="ka-GE"/>
              </w:rPr>
              <w:t>წლის</w:t>
            </w:r>
            <w:r w:rsidRPr="00944087">
              <w:rPr>
                <w:rFonts w:ascii="Calibri" w:eastAsia="Calibri" w:hAnsi="Calibri" w:cs="Times New Roman"/>
                <w:lang w:val="ka-GE"/>
              </w:rPr>
              <w:t xml:space="preserve"> 27 </w:t>
            </w:r>
            <w:r w:rsidRPr="00944087">
              <w:rPr>
                <w:rFonts w:ascii="Sylfaen" w:eastAsia="Calibri" w:hAnsi="Sylfaen" w:cs="Sylfaen"/>
                <w:lang w:val="ka-GE"/>
              </w:rPr>
              <w:t>დეკემბრისგადაწყვეტილება</w:t>
            </w:r>
            <w:r w:rsidRPr="00944087">
              <w:rPr>
                <w:rFonts w:ascii="Calibri" w:eastAsia="Calibri" w:hAnsi="Calibri" w:cs="Times New Roman"/>
                <w:lang w:val="ka-GE"/>
              </w:rPr>
              <w:t xml:space="preserve"> №1/1/493</w:t>
            </w:r>
            <w:r w:rsidRPr="00944087">
              <w:rPr>
                <w:rFonts w:ascii="Sylfaen" w:eastAsia="Calibri" w:hAnsi="Sylfaen" w:cs="Times New Roman"/>
                <w:lang w:val="ka-GE"/>
              </w:rPr>
              <w:t>;  06.08.2013 1/4/535 გადაწყვეტილება.)</w:t>
            </w:r>
          </w:p>
          <w:p w:rsidR="00944087" w:rsidRPr="00944087" w:rsidRDefault="00944087" w:rsidP="00944087">
            <w:pPr>
              <w:spacing w:after="0" w:line="240" w:lineRule="auto"/>
              <w:rPr>
                <w:rFonts w:ascii="AcadNusx" w:eastAsia="Calibri" w:hAnsi="AcadNusx" w:cs="Times New Roman"/>
                <w:sz w:val="24"/>
                <w:szCs w:val="24"/>
                <w:lang w:val="ka-GE"/>
              </w:rPr>
            </w:pPr>
            <w:r w:rsidRPr="00944087">
              <w:rPr>
                <w:rFonts w:ascii="AcadNusx" w:eastAsia="Calibri" w:hAnsi="AcadNusx" w:cs="Times New Roman"/>
                <w:b/>
                <w:sz w:val="24"/>
                <w:szCs w:val="24"/>
                <w:lang w:val="ka-GE"/>
              </w:rPr>
              <w:t>&lt;&lt; saqarTvelos sakonstitucio sasamarTlos arsebuli praqtikis mixedviT, konstituciis me-14 muxlSi Camoyalibebuli diskriminaciis niSnebis CamonaTvali amomwuravi ar aris. konstituciis aRniSnuli debulebis `mizani gacilebiT ufro masStaburia, vidre masSi arsebuli SezRuduli CamonaTvlis mixedviT diskriminaciis akrZalva... mxolod viwro gramatikuli ganmarteba gamofitavda saqarTvelos konstituciis me-14 muxls da daakninebda mis mniSvnelobas konstituciur samarTlebriv sivrceSi&gt;&gt;</w:t>
            </w:r>
          </w:p>
          <w:p w:rsidR="00944087" w:rsidRPr="00944087" w:rsidRDefault="00944087" w:rsidP="00944087">
            <w:pPr>
              <w:spacing w:after="0" w:line="240" w:lineRule="auto"/>
              <w:rPr>
                <w:rFonts w:ascii="Sylfaen" w:eastAsia="Calibri" w:hAnsi="Sylfaen" w:cs="Times New Roman"/>
                <w:noProof/>
                <w:sz w:val="24"/>
                <w:szCs w:val="24"/>
                <w:lang w:val="ka-GE"/>
              </w:rPr>
            </w:pPr>
            <w:r w:rsidRPr="00944087">
              <w:rPr>
                <w:rFonts w:ascii="AcadNusx" w:eastAsia="Calibri" w:hAnsi="AcadNusx" w:cs="Times New Roman"/>
                <w:sz w:val="24"/>
                <w:szCs w:val="24"/>
                <w:lang w:val="ka-GE"/>
              </w:rPr>
              <w:t>(</w:t>
            </w:r>
            <w:r w:rsidRPr="00944087">
              <w:rPr>
                <w:rFonts w:ascii="Sylfaen" w:eastAsia="Calibri" w:hAnsi="Sylfaen" w:cs="Sylfaen"/>
                <w:sz w:val="24"/>
                <w:szCs w:val="24"/>
                <w:lang w:val="ka-GE"/>
              </w:rPr>
              <w:t>იხ</w:t>
            </w:r>
            <w:r w:rsidRPr="00944087">
              <w:rPr>
                <w:rFonts w:ascii="AcadNusx" w:eastAsia="Calibri" w:hAnsi="AcadNusx" w:cs="Times New Roman"/>
                <w:sz w:val="24"/>
                <w:szCs w:val="24"/>
                <w:lang w:val="ka-GE"/>
              </w:rPr>
              <w:t xml:space="preserve">: saqarTvelos sakonstitucio </w:t>
            </w:r>
            <w:r w:rsidRPr="00944087">
              <w:rPr>
                <w:rFonts w:ascii="AcadNusx" w:eastAsia="Calibri" w:hAnsi="AcadNusx" w:cs="Times New Roman"/>
                <w:noProof/>
                <w:sz w:val="24"/>
                <w:szCs w:val="24"/>
                <w:lang w:val="ka-GE"/>
              </w:rPr>
              <w:t xml:space="preserve">sasamarTlos 2008 wlis 31 martis #2/1-392 gadawyvetileba </w:t>
            </w:r>
            <w:r w:rsidRPr="00944087">
              <w:rPr>
                <w:rFonts w:ascii="AcadNusx" w:eastAsia="Calibri" w:hAnsi="AcadNusx" w:cs="Times New Roman"/>
                <w:i/>
                <w:noProof/>
                <w:sz w:val="24"/>
                <w:szCs w:val="24"/>
                <w:lang w:val="ka-GE"/>
              </w:rPr>
              <w:t>`saqarTvelos moqalaqe SoTa beriZe da sxvebi saqarTvelos parlamentis winaaRmdeg~</w:t>
            </w:r>
            <w:r w:rsidRPr="00944087">
              <w:rPr>
                <w:rFonts w:ascii="AcadNusx" w:eastAsia="Calibri" w:hAnsi="AcadNusx" w:cs="Times New Roman"/>
                <w:noProof/>
                <w:sz w:val="24"/>
                <w:szCs w:val="24"/>
                <w:lang w:val="ka-GE"/>
              </w:rPr>
              <w:t xml:space="preserve"> , II.2.</w:t>
            </w:r>
            <w:r w:rsidRPr="00944087">
              <w:rPr>
                <w:rFonts w:ascii="Sylfaen" w:eastAsia="Calibri" w:hAnsi="Sylfaen" w:cs="Times New Roman"/>
                <w:i/>
                <w:noProof/>
                <w:sz w:val="24"/>
                <w:szCs w:val="24"/>
                <w:lang w:val="ka-GE"/>
              </w:rPr>
              <w:t xml:space="preserve">საქართველოს  საკონსტიტუციო 13.11.2014 წლის N 2/5/556 გადაწყვეტილების  </w:t>
            </w:r>
            <w:r w:rsidRPr="00944087">
              <w:rPr>
                <w:rFonts w:ascii="Calibri" w:eastAsia="Calibri" w:hAnsi="Calibri" w:cs="Times New Roman"/>
                <w:sz w:val="24"/>
                <w:szCs w:val="24"/>
                <w:lang w:val="ka-GE"/>
              </w:rPr>
              <w:t>§</w:t>
            </w:r>
            <w:r w:rsidRPr="00944087">
              <w:rPr>
                <w:rFonts w:ascii="Sylfaen" w:eastAsia="Calibri" w:hAnsi="Sylfaen" w:cs="Times New Roman"/>
                <w:sz w:val="24"/>
                <w:szCs w:val="24"/>
                <w:lang w:val="ka-GE"/>
              </w:rPr>
              <w:t>19</w:t>
            </w:r>
            <w:r w:rsidRPr="00944087">
              <w:rPr>
                <w:rFonts w:ascii="_! Kolhety" w:eastAsia="Calibri" w:hAnsi="_! Kolhety" w:cs="Times New Roman"/>
                <w:noProof/>
                <w:sz w:val="24"/>
                <w:szCs w:val="24"/>
                <w:lang w:val="ka-GE"/>
              </w:rPr>
              <w:t xml:space="preserve">). </w:t>
            </w:r>
          </w:p>
          <w:p w:rsidR="00944087" w:rsidRPr="00944087" w:rsidRDefault="00944087" w:rsidP="00944087">
            <w:pPr>
              <w:spacing w:after="0" w:line="240" w:lineRule="auto"/>
              <w:rPr>
                <w:rFonts w:ascii="AcadNusx" w:eastAsia="Calibri" w:hAnsi="AcadNusx" w:cs="Times New Roman"/>
                <w:sz w:val="24"/>
                <w:szCs w:val="24"/>
                <w:lang w:val="ka-GE"/>
              </w:rPr>
            </w:pPr>
            <w:r w:rsidRPr="00944087">
              <w:rPr>
                <w:rFonts w:ascii="AcadNusx" w:eastAsia="Calibri" w:hAnsi="AcadNusx" w:cs="Times New Roman"/>
                <w:b/>
                <w:noProof/>
                <w:sz w:val="24"/>
                <w:szCs w:val="24"/>
                <w:lang w:val="ka-GE"/>
              </w:rPr>
              <w:t>&lt;&lt;diskriminaciis akrZalva saxelmwifosgan moiTxovs, rom mis mier dadgenili nebismieri regulacia Seesabamebodes Tanasworobis ZiriTad arss... aqedan gamomdinare, Tanasworobis ZiriTad arsTan konfliqtSi myofi nebismieri norma unda iyos sakonstitucio sasamarTlos msjelobis sagani&gt;&gt;</w:t>
            </w:r>
            <w:r w:rsidRPr="00944087">
              <w:rPr>
                <w:rFonts w:ascii="AcadNusx" w:eastAsia="Calibri" w:hAnsi="AcadNusx" w:cs="Times New Roman"/>
                <w:noProof/>
                <w:sz w:val="24"/>
                <w:szCs w:val="24"/>
                <w:lang w:val="ka-GE"/>
              </w:rPr>
              <w:t xml:space="preserve"> (saqarTvelos sakonstitucio sasamarTlos 2010 wlis 27 dekembris #1/1/493 gadawyvetileba </w:t>
            </w:r>
            <w:r w:rsidRPr="00944087">
              <w:rPr>
                <w:rFonts w:ascii="AcadNusx" w:eastAsia="Calibri" w:hAnsi="AcadNusx" w:cs="Times New Roman"/>
                <w:i/>
                <w:noProof/>
                <w:sz w:val="24"/>
                <w:szCs w:val="24"/>
                <w:lang w:val="ka-GE"/>
              </w:rPr>
              <w:t>`moqalaqeTa politikuri gaerTianebebi: `axali memarjveneebi~ da `saqarTvelos konservatiuli partia~ saqarTvelos parlamentis winaaRmdeg~</w:t>
            </w:r>
            <w:r w:rsidRPr="00944087">
              <w:rPr>
                <w:rFonts w:ascii="AcadNusx" w:eastAsia="Calibri" w:hAnsi="AcadNusx" w:cs="Times New Roman"/>
                <w:noProof/>
                <w:sz w:val="24"/>
                <w:szCs w:val="24"/>
                <w:lang w:val="ka-GE"/>
              </w:rPr>
              <w:t xml:space="preserve"> , II.4).</w:t>
            </w:r>
          </w:p>
          <w:p w:rsidR="00944087" w:rsidRPr="00944087" w:rsidRDefault="00944087" w:rsidP="00944087">
            <w:pPr>
              <w:spacing w:after="0" w:line="240" w:lineRule="auto"/>
              <w:rPr>
                <w:rFonts w:ascii="Sylfaen" w:eastAsia="Calibri" w:hAnsi="Sylfaen" w:cs="Times New Roman"/>
                <w:sz w:val="24"/>
                <w:szCs w:val="24"/>
                <w:lang w:val="ka-GE"/>
              </w:rPr>
            </w:pPr>
          </w:p>
          <w:p w:rsidR="00944087" w:rsidRPr="00944087" w:rsidRDefault="00944087" w:rsidP="00944087">
            <w:pPr>
              <w:rPr>
                <w:rFonts w:ascii="Sylfaen" w:eastAsia="Calibri" w:hAnsi="Sylfaen" w:cs="Times New Roman"/>
                <w:sz w:val="24"/>
                <w:szCs w:val="24"/>
                <w:lang w:val="ka-GE"/>
              </w:rPr>
            </w:pPr>
            <w:r w:rsidRPr="00944087">
              <w:rPr>
                <w:rFonts w:ascii="Sylfaen" w:eastAsia="Calibri" w:hAnsi="Sylfaen" w:cs="Sylfaen"/>
                <w:sz w:val="24"/>
                <w:szCs w:val="24"/>
                <w:lang w:val="ka-GE"/>
              </w:rPr>
              <w:t>ამავედროსაშკარაადიფერენციაციისმაღალიინტენსივობა</w:t>
            </w:r>
            <w:r w:rsidRPr="00944087">
              <w:rPr>
                <w:rFonts w:ascii="Calibri" w:eastAsia="Calibri" w:hAnsi="Calibri" w:cs="Times New Roman"/>
                <w:sz w:val="24"/>
                <w:szCs w:val="24"/>
                <w:lang w:val="ka-GE"/>
              </w:rPr>
              <w:t xml:space="preserve">, </w:t>
            </w:r>
            <w:r w:rsidRPr="00944087">
              <w:rPr>
                <w:rFonts w:ascii="Sylfaen" w:eastAsia="Calibri" w:hAnsi="Sylfaen" w:cs="Sylfaen"/>
                <w:sz w:val="24"/>
                <w:szCs w:val="24"/>
                <w:lang w:val="ka-GE"/>
              </w:rPr>
              <w:t>რამეთუარსებითადთანასწორიპირებიმნიშვნელოვნადგანსხვავებულპირობებშიმოექცნენერთიდა</w:t>
            </w:r>
            <w:r w:rsidRPr="00944087">
              <w:rPr>
                <w:rFonts w:ascii="Sylfaen" w:eastAsia="Calibri" w:hAnsi="Sylfaen" w:cs="Times New Roman"/>
                <w:sz w:val="24"/>
                <w:szCs w:val="24"/>
                <w:lang w:val="ka-GE"/>
              </w:rPr>
              <w:t>იგივე სამართლებრივი  რეგულაციის შედეგად.</w:t>
            </w:r>
          </w:p>
          <w:p w:rsidR="00944087" w:rsidRPr="00944087" w:rsidRDefault="00944087" w:rsidP="00944087">
            <w:pPr>
              <w:rPr>
                <w:rFonts w:ascii="Sylfaen" w:eastAsia="Calibri" w:hAnsi="Sylfaen" w:cs="Times New Roman"/>
                <w:b/>
                <w:sz w:val="24"/>
                <w:szCs w:val="24"/>
                <w:lang w:val="ka-GE"/>
              </w:rPr>
            </w:pPr>
            <w:r w:rsidRPr="00944087">
              <w:rPr>
                <w:rFonts w:ascii="Sylfaen" w:eastAsia="Calibri" w:hAnsi="Sylfaen" w:cs="Times New Roman"/>
                <w:b/>
                <w:sz w:val="24"/>
                <w:szCs w:val="24"/>
                <w:lang w:val="ka-GE"/>
              </w:rPr>
              <w:lastRenderedPageBreak/>
              <w:t>ერთნი საერთოდ განთავისუფლდნენ უვადოდ თ/ა სასჯელისაგან, ხოლო დანარჩენებს 1/4-თაც კი არ შეუმცირდათ რეალურად სასჯელი. თუმცა იმავე კანონის  საფუძველზე სსკ-ის  იმავე  მუხლებით  კვალიფიცირებულ დანაშაულთათვის  ვადიან სასჯელზე</w:t>
            </w:r>
          </w:p>
          <w:p w:rsidR="00944087" w:rsidRPr="00944087" w:rsidRDefault="00944087" w:rsidP="00944087">
            <w:pPr>
              <w:rPr>
                <w:rFonts w:ascii="Sylfaen" w:eastAsia="Calibri" w:hAnsi="Sylfaen" w:cs="Times New Roman"/>
                <w:sz w:val="24"/>
                <w:szCs w:val="24"/>
                <w:lang w:val="ka-GE"/>
              </w:rPr>
            </w:pPr>
            <w:r w:rsidRPr="00944087">
              <w:rPr>
                <w:rFonts w:ascii="Sylfaen" w:eastAsia="Calibri" w:hAnsi="Sylfaen" w:cs="Times New Roman"/>
                <w:b/>
                <w:sz w:val="24"/>
                <w:szCs w:val="24"/>
                <w:lang w:val="ka-GE"/>
              </w:rPr>
              <w:t>მსჯავრდებულ პირებს,  სასჯელი 1/4-ით  რეალურად შეუმცირდათ</w:t>
            </w:r>
            <w:r w:rsidRPr="00944087">
              <w:rPr>
                <w:rFonts w:ascii="Sylfaen" w:eastAsia="Calibri" w:hAnsi="Sylfaen" w:cs="Times New Roman"/>
                <w:sz w:val="24"/>
                <w:szCs w:val="24"/>
                <w:lang w:val="ka-GE"/>
              </w:rPr>
              <w:t xml:space="preserve"> (იხ: საკონსტიტუციო სასამართლოს  19.04.2016 წლის N 2/2/565  გადაწყვეტილების  </w:t>
            </w:r>
            <w:r w:rsidRPr="00944087">
              <w:rPr>
                <w:rFonts w:ascii="Calibri" w:eastAsia="Calibri" w:hAnsi="Calibri" w:cs="Times New Roman"/>
                <w:sz w:val="24"/>
                <w:szCs w:val="24"/>
                <w:lang w:val="ka-GE"/>
              </w:rPr>
              <w:t>§</w:t>
            </w:r>
            <w:r w:rsidRPr="00944087">
              <w:rPr>
                <w:rFonts w:ascii="Sylfaen" w:eastAsia="Calibri" w:hAnsi="Sylfaen" w:cs="Times New Roman"/>
                <w:sz w:val="24"/>
                <w:szCs w:val="24"/>
                <w:lang w:val="ka-GE"/>
              </w:rPr>
              <w:t>17).</w:t>
            </w:r>
          </w:p>
          <w:p w:rsidR="00944087" w:rsidRPr="00944087" w:rsidRDefault="00944087" w:rsidP="00944087">
            <w:pPr>
              <w:ind w:firstLine="720"/>
              <w:jc w:val="both"/>
              <w:rPr>
                <w:rFonts w:ascii="Sylfaen" w:eastAsia="Calibri" w:hAnsi="Sylfaen" w:cs="Sylfaen"/>
                <w:sz w:val="24"/>
                <w:szCs w:val="24"/>
                <w:lang w:val="ka-GE"/>
              </w:rPr>
            </w:pPr>
            <w:r w:rsidRPr="00944087">
              <w:rPr>
                <w:rFonts w:ascii="Sylfaen" w:eastAsia="Calibri" w:hAnsi="Sylfaen" w:cs="Sylfaen"/>
                <w:sz w:val="24"/>
                <w:szCs w:val="24"/>
                <w:lang w:val="ka-GE"/>
              </w:rPr>
              <w:t>იმავდროულადგასაგებიარომ:</w:t>
            </w:r>
          </w:p>
          <w:p w:rsidR="00944087" w:rsidRPr="00944087" w:rsidRDefault="00944087" w:rsidP="00944087">
            <w:pPr>
              <w:ind w:firstLine="720"/>
              <w:jc w:val="both"/>
              <w:rPr>
                <w:rFonts w:ascii="Sylfaen" w:eastAsia="Calibri" w:hAnsi="Sylfaen" w:cs="Times New Roman"/>
                <w:b/>
                <w:sz w:val="24"/>
                <w:szCs w:val="24"/>
                <w:lang w:val="ka-GE"/>
              </w:rPr>
            </w:pPr>
            <w:r w:rsidRPr="00944087">
              <w:rPr>
                <w:rFonts w:ascii="Calibri" w:eastAsia="Calibri" w:hAnsi="Calibri" w:cs="Times New Roman"/>
                <w:b/>
                <w:sz w:val="24"/>
                <w:szCs w:val="24"/>
                <w:lang w:val="ka-GE"/>
              </w:rPr>
              <w:t>&lt;&lt;</w:t>
            </w:r>
            <w:r w:rsidRPr="00944087">
              <w:rPr>
                <w:rFonts w:ascii="Sylfaen" w:eastAsia="Calibri" w:hAnsi="Sylfaen" w:cs="Sylfaen"/>
                <w:b/>
                <w:sz w:val="24"/>
                <w:szCs w:val="24"/>
                <w:lang w:val="ka-GE"/>
              </w:rPr>
              <w:t>ნებისმიერიგანსხვავებულიმოპყრობათავისთავადდისკრიმინაციასარნიშნავს</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ცალკეულშემთხვევაში</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საკმარისადმსგავსსამართლებრივურთიერთობებშიცკი</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შესაძლოა</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დიფერენცირებულიმოპყრობასაჭიროდაგარდაუვალიციყოს</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ესხშირადაუცდენელია</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შესაბამისად</w:t>
            </w:r>
            <w:r w:rsidRPr="00944087">
              <w:rPr>
                <w:rFonts w:ascii="Calibri" w:eastAsia="Calibri" w:hAnsi="Calibri" w:cs="Times New Roman"/>
                <w:b/>
                <w:sz w:val="24"/>
                <w:szCs w:val="24"/>
                <w:lang w:val="ka-GE"/>
              </w:rPr>
              <w:t xml:space="preserve">, </w:t>
            </w:r>
            <w:r w:rsidRPr="00944087">
              <w:rPr>
                <w:rFonts w:ascii="Sylfaen" w:eastAsia="Calibri" w:hAnsi="Sylfaen" w:cs="Sylfaen"/>
                <w:b/>
                <w:sz w:val="24"/>
                <w:szCs w:val="24"/>
                <w:lang w:val="ka-GE"/>
              </w:rPr>
              <w:t>დიფერენცირებასაზოგადოებრივიურთიერთობებისსხვადასხვასფეროსთვისუცხოარარის</w:t>
            </w:r>
            <w:r w:rsidRPr="00944087">
              <w:rPr>
                <w:rFonts w:ascii="Calibri" w:eastAsia="Calibri" w:hAnsi="Calibri" w:cs="Times New Roman"/>
                <w:b/>
                <w:sz w:val="24"/>
                <w:szCs w:val="24"/>
                <w:lang w:val="ka-GE"/>
              </w:rPr>
              <w:t>, „</w:t>
            </w:r>
            <w:r w:rsidRPr="00944087">
              <w:rPr>
                <w:rFonts w:ascii="Sylfaen" w:eastAsia="Calibri" w:hAnsi="Sylfaen" w:cs="Sylfaen"/>
                <w:b/>
                <w:sz w:val="24"/>
                <w:szCs w:val="24"/>
                <w:lang w:val="ka-GE"/>
              </w:rPr>
              <w:t>თუმცათითოეულიმათგანიარუნდაიყოსდაუსაბუთებელი</w:t>
            </w:r>
            <w:r w:rsidRPr="00944087">
              <w:rPr>
                <w:rFonts w:ascii="Sylfaen" w:eastAsia="Calibri" w:hAnsi="Sylfaen" w:cs="Times New Roman"/>
                <w:b/>
                <w:sz w:val="24"/>
                <w:szCs w:val="24"/>
                <w:lang w:val="ka-GE"/>
              </w:rPr>
              <w:t>.......................</w:t>
            </w:r>
          </w:p>
          <w:p w:rsidR="00944087" w:rsidRPr="00944087" w:rsidRDefault="00944087" w:rsidP="00944087">
            <w:pPr>
              <w:spacing w:after="0"/>
              <w:ind w:left="360"/>
              <w:contextualSpacing/>
              <w:jc w:val="both"/>
              <w:rPr>
                <w:rFonts w:ascii="Sylfaen" w:eastAsia="Merriweather" w:hAnsi="Sylfaen" w:cs="Merriweather"/>
                <w:color w:val="000000"/>
                <w:sz w:val="24"/>
                <w:szCs w:val="24"/>
                <w:lang w:val="ka-GE"/>
              </w:rPr>
            </w:pPr>
            <w:r w:rsidRPr="00944087">
              <w:rPr>
                <w:rFonts w:ascii="Sylfaen" w:eastAsia="Calibri" w:hAnsi="Sylfaen" w:cs="Sylfaen"/>
                <w:b/>
                <w:color w:val="000000"/>
                <w:sz w:val="24"/>
                <w:szCs w:val="24"/>
                <w:lang w:val="ka-GE"/>
              </w:rPr>
              <w:t>..................დისკრიმინაციასექნებაადგილი</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თუდიფერენციაციისმიზეზებიაუხსნელია</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მოკლებულიაგონივრულსაფუძველს</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მაშასადამე</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დისკრიმინაციაარისმხოლოდთვითმიზნური</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გაუმართლებელიდიფერენციაცია</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სამართლისდაუსაბუთებელიგამოყენებაკონკრეტულპირთაწრისადმიგანსხვავებულიმიდგომით</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შესაბამისად</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თანასწორობისუფლებაკრძალავსარადიფერენცირებულმოპყრობასზოგადად</w:t>
            </w:r>
            <w:r w:rsidRPr="00944087">
              <w:rPr>
                <w:rFonts w:ascii="Calibri" w:eastAsia="Calibri" w:hAnsi="Calibri" w:cs="Calibri"/>
                <w:b/>
                <w:color w:val="000000"/>
                <w:sz w:val="24"/>
                <w:szCs w:val="24"/>
                <w:lang w:val="ka-GE"/>
              </w:rPr>
              <w:t xml:space="preserve">, </w:t>
            </w:r>
            <w:r w:rsidRPr="00944087">
              <w:rPr>
                <w:rFonts w:ascii="Sylfaen" w:eastAsia="Calibri" w:hAnsi="Sylfaen" w:cs="Sylfaen"/>
                <w:b/>
                <w:color w:val="000000"/>
                <w:sz w:val="24"/>
                <w:szCs w:val="24"/>
                <w:lang w:val="ka-GE"/>
              </w:rPr>
              <w:t>არამედმხოლოდთვითმიზნურდაგაუმართლებელგანსხვავებას</w:t>
            </w:r>
            <w:r w:rsidRPr="00944087">
              <w:rPr>
                <w:rFonts w:ascii="Calibri" w:eastAsia="Calibri" w:hAnsi="Calibri" w:cs="Calibri"/>
                <w:b/>
                <w:color w:val="000000"/>
                <w:sz w:val="24"/>
                <w:szCs w:val="24"/>
                <w:lang w:val="ka-GE"/>
              </w:rPr>
              <w:t>“&gt;&gt;.  (</w:t>
            </w:r>
            <w:r w:rsidRPr="00944087">
              <w:rPr>
                <w:rFonts w:ascii="Sylfaen" w:eastAsia="Calibri" w:hAnsi="Sylfaen" w:cs="Sylfaen"/>
                <w:b/>
                <w:color w:val="000000"/>
                <w:sz w:val="24"/>
                <w:szCs w:val="24"/>
                <w:lang w:val="ka-GE"/>
              </w:rPr>
              <w:t>იხ</w:t>
            </w:r>
            <w:r w:rsidRPr="00944087">
              <w:rPr>
                <w:rFonts w:ascii="Calibri" w:eastAsia="Calibri" w:hAnsi="Calibri" w:cs="Calibri"/>
                <w:b/>
                <w:color w:val="000000"/>
                <w:sz w:val="24"/>
                <w:szCs w:val="24"/>
                <w:lang w:val="ka-GE"/>
              </w:rPr>
              <w:t xml:space="preserve">: </w:t>
            </w:r>
            <w:r w:rsidRPr="00944087">
              <w:rPr>
                <w:rFonts w:ascii="Sylfaen" w:eastAsia="Calibri" w:hAnsi="Sylfaen" w:cs="Sylfaen"/>
                <w:color w:val="000000"/>
                <w:sz w:val="24"/>
                <w:szCs w:val="24"/>
                <w:lang w:val="ka-GE"/>
              </w:rPr>
              <w:t>საკონსტიტუციოსასამართლოს</w:t>
            </w:r>
            <w:r w:rsidRPr="00944087">
              <w:rPr>
                <w:rFonts w:ascii="Calibri" w:eastAsia="Calibri" w:hAnsi="Calibri" w:cs="Calibri"/>
                <w:color w:val="000000"/>
                <w:sz w:val="24"/>
                <w:szCs w:val="24"/>
                <w:lang w:val="ka-GE"/>
              </w:rPr>
              <w:t xml:space="preserve">  06.08.2013 </w:t>
            </w:r>
            <w:r w:rsidRPr="00944087">
              <w:rPr>
                <w:rFonts w:ascii="Sylfaen" w:eastAsia="Calibri" w:hAnsi="Sylfaen" w:cs="Sylfaen"/>
                <w:color w:val="000000"/>
                <w:sz w:val="24"/>
                <w:szCs w:val="24"/>
                <w:lang w:val="ka-GE"/>
              </w:rPr>
              <w:t>წლის</w:t>
            </w:r>
            <w:r w:rsidRPr="00944087">
              <w:rPr>
                <w:rFonts w:ascii="Calibri" w:eastAsia="Calibri" w:hAnsi="Calibri" w:cs="Calibri"/>
                <w:color w:val="000000"/>
                <w:sz w:val="24"/>
                <w:szCs w:val="24"/>
                <w:lang w:val="ka-GE"/>
              </w:rPr>
              <w:t xml:space="preserve">  N1/4/535 </w:t>
            </w:r>
            <w:r w:rsidRPr="00944087">
              <w:rPr>
                <w:rFonts w:ascii="Sylfaen" w:eastAsia="Calibri" w:hAnsi="Sylfaen" w:cs="Sylfaen"/>
                <w:color w:val="000000"/>
                <w:sz w:val="24"/>
                <w:szCs w:val="24"/>
                <w:lang w:val="ka-GE"/>
              </w:rPr>
              <w:t>გადაწყვეტილება</w:t>
            </w:r>
            <w:r w:rsidRPr="00944087">
              <w:rPr>
                <w:rFonts w:ascii="Calibri" w:eastAsia="Calibri" w:hAnsi="Calibri" w:cs="Calibri"/>
                <w:color w:val="000000"/>
                <w:sz w:val="24"/>
                <w:szCs w:val="24"/>
                <w:lang w:val="ka-GE"/>
              </w:rPr>
              <w:t xml:space="preserve">. </w:t>
            </w:r>
            <w:r w:rsidRPr="00944087">
              <w:rPr>
                <w:rFonts w:ascii="Sylfaen" w:eastAsia="Calibri" w:hAnsi="Sylfaen" w:cs="Sylfaen"/>
                <w:color w:val="000000"/>
                <w:sz w:val="24"/>
                <w:szCs w:val="24"/>
                <w:lang w:val="ka-GE"/>
              </w:rPr>
              <w:t>საქართველოსსაკონსტიტუციოსასამართლოს</w:t>
            </w:r>
            <w:r w:rsidRPr="00944087">
              <w:rPr>
                <w:rFonts w:ascii="Calibri" w:eastAsia="Calibri" w:hAnsi="Calibri" w:cs="Calibri"/>
                <w:color w:val="000000"/>
                <w:sz w:val="24"/>
                <w:szCs w:val="24"/>
                <w:lang w:val="ka-GE"/>
              </w:rPr>
              <w:t xml:space="preserve"> 2010 </w:t>
            </w:r>
            <w:r w:rsidRPr="00944087">
              <w:rPr>
                <w:rFonts w:ascii="Sylfaen" w:eastAsia="Calibri" w:hAnsi="Sylfaen" w:cs="Sylfaen"/>
                <w:color w:val="000000"/>
                <w:sz w:val="24"/>
                <w:szCs w:val="24"/>
                <w:lang w:val="ka-GE"/>
              </w:rPr>
              <w:t>წლის</w:t>
            </w:r>
            <w:r w:rsidRPr="00944087">
              <w:rPr>
                <w:rFonts w:ascii="Calibri" w:eastAsia="Calibri" w:hAnsi="Calibri" w:cs="Calibri"/>
                <w:color w:val="000000"/>
                <w:sz w:val="24"/>
                <w:szCs w:val="24"/>
                <w:lang w:val="ka-GE"/>
              </w:rPr>
              <w:t xml:space="preserve"> 27 </w:t>
            </w:r>
            <w:r w:rsidRPr="00944087">
              <w:rPr>
                <w:rFonts w:ascii="Sylfaen" w:eastAsia="Calibri" w:hAnsi="Sylfaen" w:cs="Sylfaen"/>
                <w:color w:val="000000"/>
                <w:sz w:val="24"/>
                <w:szCs w:val="24"/>
                <w:lang w:val="ka-GE"/>
              </w:rPr>
              <w:t>დეკემბრისგადაწყვეტილება</w:t>
            </w:r>
            <w:r w:rsidRPr="00944087">
              <w:rPr>
                <w:rFonts w:ascii="Calibri" w:eastAsia="Calibri" w:hAnsi="Calibri" w:cs="Calibri"/>
                <w:color w:val="000000"/>
                <w:sz w:val="24"/>
                <w:szCs w:val="24"/>
                <w:lang w:val="ka-GE"/>
              </w:rPr>
              <w:t xml:space="preserve"> №1/1/493 </w:t>
            </w:r>
            <w:r w:rsidRPr="00944087">
              <w:rPr>
                <w:rFonts w:ascii="Sylfaen" w:eastAsia="Calibri" w:hAnsi="Sylfaen" w:cs="Sylfaen"/>
                <w:color w:val="000000"/>
                <w:sz w:val="24"/>
                <w:szCs w:val="24"/>
                <w:lang w:val="ka-GE"/>
              </w:rPr>
              <w:t>საქმეზე</w:t>
            </w:r>
            <w:r w:rsidRPr="00944087">
              <w:rPr>
                <w:rFonts w:ascii="Calibri" w:eastAsia="Calibri" w:hAnsi="Calibri" w:cs="Calibri"/>
                <w:color w:val="000000"/>
                <w:sz w:val="24"/>
                <w:szCs w:val="24"/>
                <w:lang w:val="ka-GE"/>
              </w:rPr>
              <w:t xml:space="preserve"> „</w:t>
            </w:r>
            <w:r w:rsidRPr="00944087">
              <w:rPr>
                <w:rFonts w:ascii="Sylfaen" w:eastAsia="Calibri" w:hAnsi="Sylfaen" w:cs="Sylfaen"/>
                <w:color w:val="000000"/>
                <w:sz w:val="24"/>
                <w:szCs w:val="24"/>
                <w:lang w:val="ka-GE"/>
              </w:rPr>
              <w:t>მოქალაქეთაპოლიტიკურიგაერთიანებები</w:t>
            </w:r>
            <w:r w:rsidRPr="00944087">
              <w:rPr>
                <w:rFonts w:ascii="Calibri" w:eastAsia="Calibri" w:hAnsi="Calibri" w:cs="Calibri"/>
                <w:color w:val="000000"/>
                <w:sz w:val="24"/>
                <w:szCs w:val="24"/>
                <w:lang w:val="ka-GE"/>
              </w:rPr>
              <w:t>: „</w:t>
            </w:r>
            <w:r w:rsidRPr="00944087">
              <w:rPr>
                <w:rFonts w:ascii="Sylfaen" w:eastAsia="Calibri" w:hAnsi="Sylfaen" w:cs="Sylfaen"/>
                <w:color w:val="000000"/>
                <w:sz w:val="24"/>
                <w:szCs w:val="24"/>
                <w:lang w:val="ka-GE"/>
              </w:rPr>
              <w:t>ახალიმემარჯვენეები</w:t>
            </w:r>
            <w:r w:rsidRPr="00944087">
              <w:rPr>
                <w:rFonts w:ascii="Calibri" w:eastAsia="Calibri" w:hAnsi="Calibri" w:cs="Calibri"/>
                <w:color w:val="000000"/>
                <w:sz w:val="24"/>
                <w:szCs w:val="24"/>
                <w:lang w:val="ka-GE"/>
              </w:rPr>
              <w:t xml:space="preserve">“  </w:t>
            </w:r>
            <w:r w:rsidRPr="00944087">
              <w:rPr>
                <w:rFonts w:ascii="Sylfaen" w:eastAsia="Calibri" w:hAnsi="Sylfaen" w:cs="Sylfaen"/>
                <w:color w:val="000000"/>
                <w:sz w:val="24"/>
                <w:szCs w:val="24"/>
                <w:lang w:val="ka-GE"/>
              </w:rPr>
              <w:t>და</w:t>
            </w:r>
            <w:r w:rsidRPr="00944087">
              <w:rPr>
                <w:rFonts w:ascii="Calibri" w:eastAsia="Calibri" w:hAnsi="Calibri" w:cs="Calibri"/>
                <w:color w:val="000000"/>
                <w:sz w:val="24"/>
                <w:szCs w:val="24"/>
                <w:lang w:val="ka-GE"/>
              </w:rPr>
              <w:t xml:space="preserve"> „</w:t>
            </w:r>
            <w:r w:rsidRPr="00944087">
              <w:rPr>
                <w:rFonts w:ascii="Sylfaen" w:eastAsia="Calibri" w:hAnsi="Sylfaen" w:cs="Sylfaen"/>
                <w:color w:val="000000"/>
                <w:sz w:val="24"/>
                <w:szCs w:val="24"/>
                <w:lang w:val="ka-GE"/>
              </w:rPr>
              <w:t>საქართველოსკონსერვატიულიპარტია</w:t>
            </w:r>
            <w:r w:rsidRPr="00944087">
              <w:rPr>
                <w:rFonts w:ascii="Calibri" w:eastAsia="Calibri" w:hAnsi="Calibri" w:cs="Calibri"/>
                <w:color w:val="000000"/>
                <w:sz w:val="24"/>
                <w:szCs w:val="24"/>
                <w:lang w:val="ka-GE"/>
              </w:rPr>
              <w:t xml:space="preserve">“ </w:t>
            </w:r>
            <w:r w:rsidRPr="00944087">
              <w:rPr>
                <w:rFonts w:ascii="Sylfaen" w:eastAsia="Calibri" w:hAnsi="Sylfaen" w:cs="Sylfaen"/>
                <w:color w:val="000000"/>
                <w:sz w:val="24"/>
                <w:szCs w:val="24"/>
                <w:lang w:val="ka-GE"/>
              </w:rPr>
              <w:t>საქართველოსპარლამენტისწინააღმდეგ</w:t>
            </w:r>
            <w:r w:rsidRPr="00944087">
              <w:rPr>
                <w:rFonts w:ascii="Calibri" w:eastAsia="Calibri" w:hAnsi="Calibri" w:cs="Calibri"/>
                <w:color w:val="000000"/>
                <w:sz w:val="24"/>
                <w:szCs w:val="24"/>
                <w:lang w:val="ka-GE"/>
              </w:rPr>
              <w:t xml:space="preserve">“, II-8; </w:t>
            </w:r>
            <w:r w:rsidRPr="00944087">
              <w:rPr>
                <w:rFonts w:ascii="Sylfaen" w:eastAsia="Calibri" w:hAnsi="Sylfaen" w:cs="Sylfaen"/>
                <w:color w:val="000000"/>
                <w:sz w:val="24"/>
                <w:szCs w:val="24"/>
                <w:lang w:val="ka-GE"/>
              </w:rPr>
              <w:t>საქართველოსსაკონსტიტუციოსასამართლოს</w:t>
            </w:r>
            <w:r w:rsidRPr="00944087">
              <w:rPr>
                <w:rFonts w:ascii="Calibri" w:eastAsia="Calibri" w:hAnsi="Calibri" w:cs="Calibri"/>
                <w:color w:val="000000"/>
                <w:sz w:val="24"/>
                <w:szCs w:val="24"/>
                <w:lang w:val="ka-GE"/>
              </w:rPr>
              <w:t xml:space="preserve"> 2013 </w:t>
            </w:r>
            <w:r w:rsidRPr="00944087">
              <w:rPr>
                <w:rFonts w:ascii="Sylfaen" w:eastAsia="Calibri" w:hAnsi="Sylfaen" w:cs="Sylfaen"/>
                <w:color w:val="000000"/>
                <w:sz w:val="24"/>
                <w:szCs w:val="24"/>
                <w:lang w:val="ka-GE"/>
              </w:rPr>
              <w:t>წლის</w:t>
            </w:r>
            <w:r w:rsidRPr="00944087">
              <w:rPr>
                <w:rFonts w:ascii="Calibri" w:eastAsia="Calibri" w:hAnsi="Calibri" w:cs="Calibri"/>
                <w:color w:val="000000"/>
                <w:sz w:val="24"/>
                <w:szCs w:val="24"/>
                <w:lang w:val="ka-GE"/>
              </w:rPr>
              <w:t xml:space="preserve"> 11 </w:t>
            </w:r>
            <w:r w:rsidRPr="00944087">
              <w:rPr>
                <w:rFonts w:ascii="Sylfaen" w:eastAsia="Calibri" w:hAnsi="Sylfaen" w:cs="Sylfaen"/>
                <w:color w:val="000000"/>
                <w:sz w:val="24"/>
                <w:szCs w:val="24"/>
                <w:lang w:val="ka-GE"/>
              </w:rPr>
              <w:t>ივნისის</w:t>
            </w:r>
            <w:r w:rsidRPr="00944087">
              <w:rPr>
                <w:rFonts w:ascii="Calibri" w:eastAsia="Calibri" w:hAnsi="Calibri" w:cs="Calibri"/>
                <w:color w:val="000000"/>
                <w:sz w:val="24"/>
                <w:szCs w:val="24"/>
                <w:lang w:val="ka-GE"/>
              </w:rPr>
              <w:t xml:space="preserve"> №1/3/534 </w:t>
            </w:r>
            <w:r w:rsidRPr="00944087">
              <w:rPr>
                <w:rFonts w:ascii="Sylfaen" w:eastAsia="Calibri" w:hAnsi="Sylfaen" w:cs="Sylfaen"/>
                <w:color w:val="000000"/>
                <w:sz w:val="24"/>
                <w:szCs w:val="24"/>
                <w:lang w:val="ka-GE"/>
              </w:rPr>
              <w:t>გადაწყვეტილებასაქმეზე</w:t>
            </w:r>
            <w:r w:rsidRPr="00944087">
              <w:rPr>
                <w:rFonts w:ascii="Calibri" w:eastAsia="Calibri" w:hAnsi="Calibri" w:cs="Calibri"/>
                <w:color w:val="000000"/>
                <w:sz w:val="24"/>
                <w:szCs w:val="24"/>
                <w:lang w:val="ka-GE"/>
              </w:rPr>
              <w:t xml:space="preserve"> „</w:t>
            </w:r>
            <w:r w:rsidRPr="00944087">
              <w:rPr>
                <w:rFonts w:ascii="Sylfaen" w:eastAsia="Calibri" w:hAnsi="Sylfaen" w:cs="Sylfaen"/>
                <w:color w:val="000000"/>
                <w:sz w:val="24"/>
                <w:szCs w:val="24"/>
                <w:lang w:val="ka-GE"/>
              </w:rPr>
              <w:t>საქართველოსმოქალაქეტრისტანმამაგულაშვილისაქართველოსპარლამენტისწინააღმდეგ</w:t>
            </w:r>
            <w:r w:rsidRPr="00944087">
              <w:rPr>
                <w:rFonts w:ascii="Calibri" w:eastAsia="Calibri" w:hAnsi="Calibri" w:cs="Calibri"/>
                <w:color w:val="000000"/>
                <w:sz w:val="24"/>
                <w:szCs w:val="24"/>
                <w:lang w:val="ka-GE"/>
              </w:rPr>
              <w:t>“, II-6</w:t>
            </w:r>
            <w:r w:rsidRPr="00944087">
              <w:rPr>
                <w:rFonts w:ascii="Sylfaen" w:eastAsia="Calibri" w:hAnsi="Sylfaen" w:cs="Calibri"/>
                <w:color w:val="000000"/>
                <w:sz w:val="24"/>
                <w:szCs w:val="24"/>
                <w:lang w:val="ka-GE"/>
              </w:rPr>
              <w:t>.N) .</w:t>
            </w:r>
          </w:p>
          <w:p w:rsidR="00944087" w:rsidRPr="00944087" w:rsidRDefault="00944087" w:rsidP="00944087">
            <w:pPr>
              <w:spacing w:after="0"/>
              <w:ind w:left="360"/>
              <w:contextualSpacing/>
              <w:jc w:val="both"/>
              <w:rPr>
                <w:rFonts w:ascii="Sylfaen" w:eastAsia="Merriweather" w:hAnsi="Sylfaen" w:cs="Merriweather"/>
                <w:color w:val="000000"/>
                <w:sz w:val="24"/>
                <w:szCs w:val="24"/>
                <w:lang w:val="ka-GE"/>
              </w:rPr>
            </w:pPr>
            <w:r w:rsidRPr="00944087">
              <w:rPr>
                <w:rFonts w:ascii="Sylfaen" w:eastAsia="Calibri" w:hAnsi="Sylfaen" w:cs="Calibri"/>
                <w:b/>
                <w:color w:val="000000"/>
                <w:sz w:val="24"/>
                <w:szCs w:val="24"/>
                <w:lang w:val="ka-GE"/>
              </w:rPr>
              <w:t>&lt;&lt;</w:t>
            </w:r>
            <w:r w:rsidRPr="00944087">
              <w:rPr>
                <w:rFonts w:ascii="Sylfaen" w:eastAsia="Merriweather" w:hAnsi="Sylfaen" w:cs="Merriweather"/>
                <w:b/>
                <w:color w:val="000000"/>
                <w:sz w:val="24"/>
                <w:szCs w:val="24"/>
                <w:lang w:val="ka-GE"/>
              </w:rPr>
              <w:t xml:space="preserve"> კანონმდებლის მხრიდან მნიშვნელოვანი ლეგიტიმური მიზნის არსებობა თავისთავად არ ნიშნავს, რომ უფლებაში ჩარევა გამართლებულად ჩაითვალოს. ლეგიტიმური მიზნის არსებობის პირობებში აუცილებელია, კანონმდებელმა ასეთი მიზნის მისაღწევად უფლებაში ჩარევის თანაზომიერი გზა აირჩიოს. ამისათვის კი სადავო რეგულირება უნდა წარმოადგენდეს ლეგიტიმური მიზნის მიღწევის დასაშვებ, აუცილებელ და პროპორციულ საშუალებას. „ვინაიდან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ამ უკანასკნელის მიღწევა იქნება გარანტირებული, ასევე თანაზომიერების პრინციპი იქნება დაცული&gt;&gt;</w:t>
            </w:r>
            <w:r w:rsidRPr="00944087">
              <w:rPr>
                <w:rFonts w:ascii="Sylfaen" w:eastAsia="Merriweather" w:hAnsi="Sylfaen" w:cs="Merriweather"/>
                <w:color w:val="000000"/>
                <w:sz w:val="24"/>
                <w:szCs w:val="24"/>
                <w:lang w:val="ka-GE"/>
              </w:rPr>
              <w:t xml:space="preserve"> (იხ:საკონსტიტუციო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w:t>
            </w:r>
            <w:r w:rsidRPr="00944087">
              <w:rPr>
                <w:rFonts w:ascii="Sylfaen" w:eastAsia="Merriweather" w:hAnsi="Sylfaen" w:cs="Merriweather"/>
                <w:color w:val="000000"/>
                <w:sz w:val="24"/>
                <w:szCs w:val="24"/>
                <w:lang w:val="ka-GE"/>
              </w:rPr>
              <w:lastRenderedPageBreak/>
              <w:t xml:space="preserve">საქართველოს პარლამენტისა და საქართველოს ენერგეტიკის სამინისტროს წინააღმდეგ“ II-29 საკონსტიტუციო სასამართლოს 23.05.2016 წლის N 2/3/591 გადაწყვეტილების </w:t>
            </w:r>
            <w:r w:rsidRPr="00944087">
              <w:rPr>
                <w:rFonts w:ascii="Calibri" w:eastAsia="Calibri" w:hAnsi="Calibri" w:cs="Calibri"/>
                <w:color w:val="000000"/>
                <w:sz w:val="24"/>
                <w:szCs w:val="24"/>
                <w:lang w:val="ka-GE"/>
              </w:rPr>
              <w:t>§</w:t>
            </w:r>
            <w:r w:rsidRPr="00944087">
              <w:rPr>
                <w:rFonts w:ascii="Sylfaen" w:eastAsia="Merriweather" w:hAnsi="Sylfaen" w:cs="Merriweather"/>
                <w:color w:val="000000"/>
                <w:sz w:val="24"/>
                <w:szCs w:val="24"/>
                <w:lang w:val="ka-GE"/>
              </w:rPr>
              <w:t xml:space="preserve"> 23).</w:t>
            </w:r>
          </w:p>
          <w:p w:rsidR="00944087" w:rsidRPr="00944087" w:rsidRDefault="00944087" w:rsidP="00944087">
            <w:pPr>
              <w:spacing w:after="0"/>
              <w:ind w:left="360"/>
              <w:contextualSpacing/>
              <w:jc w:val="both"/>
              <w:rPr>
                <w:rFonts w:ascii="Sylfaen" w:eastAsia="Calibri" w:hAnsi="Sylfaen" w:cs="Calibri"/>
                <w:b/>
                <w:noProof/>
                <w:color w:val="000000"/>
                <w:sz w:val="26"/>
                <w:szCs w:val="26"/>
                <w:lang w:val="ka-GE"/>
              </w:rPr>
            </w:pPr>
            <w:r w:rsidRPr="00944087">
              <w:rPr>
                <w:rFonts w:ascii="Sylfaen" w:eastAsia="Merriweather" w:hAnsi="Sylfaen" w:cs="Merriweather"/>
                <w:b/>
                <w:color w:val="000000"/>
                <w:sz w:val="24"/>
                <w:szCs w:val="24"/>
                <w:lang w:val="ka-GE"/>
              </w:rPr>
              <w:t>&lt;&lt;</w:t>
            </w:r>
            <w:r w:rsidRPr="00944087">
              <w:rPr>
                <w:rFonts w:ascii="Sylfaen" w:eastAsia="Calibri" w:hAnsi="Sylfaen" w:cs="Calibri"/>
                <w:b/>
                <w:noProof/>
                <w:color w:val="000000"/>
                <w:sz w:val="26"/>
                <w:szCs w:val="26"/>
                <w:lang w:val="ka-GE"/>
              </w:rPr>
              <w:t>კანონის უზენაესობაზე და ადამიანის უფლებებზე დაფუძნებულმა დემოკრატიულმა სახელმწიფომ მხოლოდ სამართლებრივი მექანიზმები უნდა გამოიყენოს.&gt;&gt;</w:t>
            </w:r>
          </w:p>
          <w:p w:rsidR="00944087" w:rsidRPr="00944087" w:rsidRDefault="00944087" w:rsidP="00944087">
            <w:pPr>
              <w:spacing w:after="0"/>
              <w:ind w:left="360"/>
              <w:contextualSpacing/>
              <w:jc w:val="both"/>
              <w:rPr>
                <w:rFonts w:ascii="Sylfaen" w:eastAsia="Calibri" w:hAnsi="Sylfaen" w:cs="Calibri"/>
                <w:b/>
                <w:noProof/>
                <w:color w:val="000000"/>
                <w:sz w:val="26"/>
                <w:szCs w:val="26"/>
                <w:lang w:val="ka-GE"/>
              </w:rPr>
            </w:pPr>
            <w:r w:rsidRPr="00944087">
              <w:rPr>
                <w:rFonts w:ascii="Sylfaen" w:eastAsia="Calibri" w:hAnsi="Sylfaen" w:cs="Calibri"/>
                <w:b/>
                <w:noProof/>
                <w:color w:val="000000"/>
                <w:sz w:val="26"/>
                <w:szCs w:val="26"/>
                <w:lang w:val="ka-GE"/>
              </w:rPr>
              <w:t xml:space="preserve">(იხ:საკონსტიტუციო სასამართლოს 28.10.2015 წლის N2/5/560 გადაწყვეტილების </w:t>
            </w:r>
            <w:r w:rsidRPr="00944087">
              <w:rPr>
                <w:rFonts w:ascii="Calibri" w:eastAsia="Calibri" w:hAnsi="Calibri" w:cs="Calibri"/>
                <w:color w:val="000000"/>
                <w:sz w:val="24"/>
                <w:szCs w:val="24"/>
                <w:lang w:val="ka-GE"/>
              </w:rPr>
              <w:t>§</w:t>
            </w:r>
            <w:r w:rsidRPr="00944087">
              <w:rPr>
                <w:rFonts w:ascii="Sylfaen" w:eastAsia="Calibri" w:hAnsi="Sylfaen" w:cs="Calibri"/>
                <w:color w:val="000000"/>
                <w:sz w:val="24"/>
                <w:szCs w:val="24"/>
                <w:lang w:val="ka-GE"/>
              </w:rPr>
              <w:t>6)</w:t>
            </w:r>
          </w:p>
          <w:p w:rsidR="00944087" w:rsidRPr="00944087" w:rsidRDefault="00944087" w:rsidP="00944087">
            <w:pPr>
              <w:spacing w:after="0"/>
              <w:ind w:left="720"/>
              <w:jc w:val="both"/>
              <w:rPr>
                <w:rFonts w:ascii="Sylfaen" w:eastAsia="Calibri" w:hAnsi="Sylfaen" w:cs="Times New Roman"/>
                <w:b/>
                <w:noProof/>
                <w:sz w:val="24"/>
                <w:szCs w:val="24"/>
                <w:lang w:val="ka-GE"/>
              </w:rPr>
            </w:pPr>
          </w:p>
          <w:p w:rsidR="00944087" w:rsidRPr="00944087" w:rsidRDefault="00944087" w:rsidP="00944087">
            <w:pPr>
              <w:spacing w:after="0"/>
              <w:ind w:left="720"/>
              <w:jc w:val="both"/>
              <w:rPr>
                <w:rFonts w:ascii="Sylfaen" w:eastAsia="Calibri" w:hAnsi="Sylfaen" w:cs="Menlo Italic"/>
                <w:noProof/>
                <w:sz w:val="24"/>
                <w:szCs w:val="24"/>
                <w:lang w:val="ka-GE"/>
              </w:rPr>
            </w:pPr>
            <w:r w:rsidRPr="00944087">
              <w:rPr>
                <w:rFonts w:ascii="Sylfaen" w:eastAsia="Calibri" w:hAnsi="Sylfaen" w:cs="Times New Roman"/>
                <w:b/>
                <w:noProof/>
                <w:sz w:val="24"/>
                <w:szCs w:val="24"/>
                <w:lang w:val="ka-GE"/>
              </w:rPr>
              <w:t>&lt;&lt;</w:t>
            </w:r>
            <w:r w:rsidRPr="00944087">
              <w:rPr>
                <w:rFonts w:ascii="AcadNusx" w:eastAsia="Calibri" w:hAnsi="AcadNusx" w:cs="Times New Roman"/>
                <w:b/>
                <w:noProof/>
                <w:sz w:val="24"/>
                <w:szCs w:val="24"/>
                <w:lang w:val="ka-GE"/>
              </w:rPr>
              <w:t>saqarTvelos sakonstitucio sasamarTlos ganmartebiT, samarTlebrivi saxelmwifos principi „saxelmwifo xelisuflebis, maT Soris, sakanonmdeblo xelisuflebis moqmedebas mkacr konstituciur-samarTlebriv CarCoebSi aqcevs</w:t>
            </w:r>
            <w:r w:rsidRPr="00944087">
              <w:rPr>
                <w:rFonts w:ascii="Sylfaen" w:eastAsia="Calibri" w:hAnsi="Sylfaen" w:cs="Times New Roman"/>
                <w:b/>
                <w:noProof/>
                <w:sz w:val="24"/>
                <w:szCs w:val="24"/>
                <w:lang w:val="ka-GE"/>
              </w:rPr>
              <w:t>&gt;&gt;</w:t>
            </w:r>
            <w:r w:rsidRPr="00944087">
              <w:rPr>
                <w:rFonts w:ascii="AcadNusx" w:eastAsia="Calibri" w:hAnsi="AcadNusx" w:cs="Times New Roman"/>
                <w:i/>
                <w:noProof/>
                <w:sz w:val="24"/>
                <w:szCs w:val="24"/>
                <w:lang w:val="ka-GE"/>
              </w:rPr>
              <w:t>(</w:t>
            </w:r>
            <w:r w:rsidRPr="00944087">
              <w:rPr>
                <w:rFonts w:ascii="Sylfaen" w:eastAsia="Calibri" w:hAnsi="Sylfaen" w:cs="Times New Roman"/>
                <w:i/>
                <w:noProof/>
                <w:sz w:val="24"/>
                <w:szCs w:val="24"/>
                <w:lang w:val="ka-GE"/>
              </w:rPr>
              <w:t>იხ:</w:t>
            </w:r>
            <w:r w:rsidRPr="00944087">
              <w:rPr>
                <w:rFonts w:ascii="AcadNusx" w:eastAsia="Calibri" w:hAnsi="AcadNusx" w:cs="Times New Roman"/>
                <w:i/>
                <w:noProof/>
                <w:sz w:val="24"/>
                <w:szCs w:val="24"/>
                <w:lang w:val="ka-GE"/>
              </w:rPr>
              <w:t>saqarTvelos sakonstitucio sasamarTlos 2007 wlis 26 oqtombris N2/2-389 gadawyvetileba saqmeze „saqarTvelos moqalaqe maia naTaZe da sxvebi saqarTvelos parlamentisa da saqarTvelos prezidentis winaaRmdeg“, II-18</w:t>
            </w:r>
            <w:r w:rsidRPr="00944087">
              <w:rPr>
                <w:rFonts w:ascii="Sylfaen" w:eastAsia="Calibri" w:hAnsi="Sylfaen" w:cs="Times New Roman"/>
                <w:i/>
                <w:noProof/>
                <w:sz w:val="24"/>
                <w:szCs w:val="24"/>
                <w:lang w:val="ka-GE"/>
              </w:rPr>
              <w:t>.</w:t>
            </w:r>
            <w:r w:rsidRPr="00944087">
              <w:rPr>
                <w:rFonts w:ascii="AcadNusx" w:eastAsia="Calibri" w:hAnsi="AcadNusx" w:cs="Times New Roman"/>
                <w:i/>
                <w:noProof/>
                <w:sz w:val="24"/>
                <w:szCs w:val="24"/>
                <w:lang w:val="ka-GE"/>
              </w:rPr>
              <w:t>).</w:t>
            </w:r>
          </w:p>
          <w:p w:rsidR="00944087" w:rsidRPr="00944087" w:rsidRDefault="00944087" w:rsidP="00944087">
            <w:pPr>
              <w:spacing w:after="0"/>
              <w:ind w:left="360"/>
              <w:contextualSpacing/>
              <w:jc w:val="both"/>
              <w:rPr>
                <w:rFonts w:ascii="Sylfaen" w:eastAsia="Calibri" w:hAnsi="Sylfaen" w:cs="Calibri"/>
                <w:b/>
                <w:noProof/>
                <w:color w:val="000000"/>
                <w:sz w:val="24"/>
                <w:szCs w:val="24"/>
                <w:lang w:val="ka-GE"/>
              </w:rPr>
            </w:pPr>
            <w:r w:rsidRPr="00944087">
              <w:rPr>
                <w:rFonts w:ascii="Sylfaen" w:eastAsia="Calibri" w:hAnsi="Sylfaen" w:cs="Calibri"/>
                <w:b/>
                <w:noProof/>
                <w:color w:val="000000"/>
                <w:sz w:val="24"/>
                <w:szCs w:val="24"/>
                <w:lang w:val="ka-GE"/>
              </w:rPr>
              <w:t>&lt;&lt;</w:t>
            </w:r>
            <w:r w:rsidRPr="00944087">
              <w:rPr>
                <w:rFonts w:ascii="AcadNusx" w:eastAsia="Calibri" w:hAnsi="AcadNusx" w:cs="Calibri"/>
                <w:b/>
                <w:noProof/>
                <w:color w:val="000000"/>
                <w:sz w:val="24"/>
                <w:szCs w:val="24"/>
                <w:lang w:val="ka-GE"/>
              </w:rPr>
              <w:t>sakanonmdeblo xelisuflebis konstituciur-samarTlebrivi SezRudva gulisxmobs, rom nebismieri sakanonmdeblo aqti unda Seesabamebodes konstituciis moTxovnebs rogorc formaluri, ise materialuri TvalsazrisiT.</w:t>
            </w:r>
            <w:r w:rsidRPr="00944087">
              <w:rPr>
                <w:rFonts w:ascii="Sylfaen" w:eastAsia="Calibri" w:hAnsi="Sylfaen" w:cs="Calibri"/>
                <w:b/>
                <w:noProof/>
                <w:color w:val="000000"/>
                <w:sz w:val="24"/>
                <w:szCs w:val="24"/>
                <w:lang w:val="ka-GE"/>
              </w:rPr>
              <w:t>............</w:t>
            </w:r>
            <w:r w:rsidRPr="00944087">
              <w:rPr>
                <w:rFonts w:ascii="AcadNusx" w:eastAsia="Calibri" w:hAnsi="AcadNusx" w:cs="Calibri"/>
                <w:b/>
                <w:noProof/>
                <w:color w:val="000000"/>
                <w:sz w:val="24"/>
                <w:szCs w:val="24"/>
                <w:lang w:val="ka-GE"/>
              </w:rPr>
              <w:t>kanonis winaSe Tanasworobis uzrunvelyofis xarisxi obieqturi kriteriumia qveyanaSi demokratiisa da adamianis uflebebis upiratesobiT SezRuduli samarTlis uzenaesobis xarisxis SefasebisaTvis. amgvarad, es principi warmoadgens demokratiuli da samarTlebrivi saxelmwifos rogorc safuZvels, ise – mizans</w:t>
            </w:r>
            <w:r w:rsidRPr="00944087">
              <w:rPr>
                <w:rFonts w:ascii="Calibri" w:eastAsia="Calibri" w:hAnsi="Calibri" w:cs="Calibri"/>
                <w:b/>
                <w:noProof/>
                <w:color w:val="000000"/>
                <w:sz w:val="24"/>
                <w:szCs w:val="24"/>
                <w:lang w:val="ka-GE"/>
              </w:rPr>
              <w:t>&gt;&gt;</w:t>
            </w:r>
            <w:r w:rsidRPr="00944087">
              <w:rPr>
                <w:rFonts w:ascii="AcadNusx" w:eastAsia="Calibri" w:hAnsi="AcadNusx" w:cs="Calibri"/>
                <w:i/>
                <w:noProof/>
                <w:color w:val="000000"/>
                <w:sz w:val="24"/>
                <w:szCs w:val="24"/>
                <w:lang w:val="ka-GE"/>
              </w:rPr>
              <w:t>(</w:t>
            </w:r>
            <w:r w:rsidRPr="00944087">
              <w:rPr>
                <w:rFonts w:ascii="Sylfaen" w:eastAsia="Calibri" w:hAnsi="Sylfaen" w:cs="Calibri"/>
                <w:i/>
                <w:noProof/>
                <w:color w:val="000000"/>
                <w:sz w:val="24"/>
                <w:szCs w:val="24"/>
                <w:lang w:val="ka-GE"/>
              </w:rPr>
              <w:t>იხ:</w:t>
            </w:r>
            <w:r w:rsidRPr="00944087">
              <w:rPr>
                <w:rFonts w:ascii="AcadNusx" w:eastAsia="Calibri" w:hAnsi="AcadNusx" w:cs="Calibri"/>
                <w:i/>
                <w:noProof/>
                <w:color w:val="000000"/>
                <w:sz w:val="24"/>
                <w:szCs w:val="24"/>
                <w:lang w:val="ka-GE"/>
              </w:rPr>
              <w:t>saqarTvelos sakonstitucio sasamarTlos 2010 wlis 27 dekembris       # 1/1/493 gadawyvetileba saqmeze `moqalaqeTa politikuri gaerTianebebi“axalimemarjveneebi” da “saqarTvelos konservatiulipartia” saqarTvelos parlamentis winaaRmdeg”, II-4</w:t>
            </w:r>
            <w:r w:rsidRPr="00944087">
              <w:rPr>
                <w:rFonts w:ascii="Sylfaen" w:eastAsia="Calibri" w:hAnsi="Sylfaen" w:cs="Calibri"/>
                <w:i/>
                <w:noProof/>
                <w:color w:val="000000"/>
                <w:sz w:val="24"/>
                <w:szCs w:val="24"/>
                <w:lang w:val="ka-GE"/>
              </w:rPr>
              <w:t xml:space="preserve">. საკონსტიტუციო სასამართლოს 12.09.2014 წლის N 2/3/540 გადაწყვეტილების </w:t>
            </w:r>
            <w:r w:rsidRPr="00944087">
              <w:rPr>
                <w:rFonts w:ascii="Calibri" w:eastAsia="Calibri" w:hAnsi="Calibri" w:cs="Calibri"/>
                <w:color w:val="000000"/>
                <w:sz w:val="24"/>
                <w:szCs w:val="24"/>
                <w:lang w:val="ka-GE"/>
              </w:rPr>
              <w:t>§</w:t>
            </w:r>
            <w:r w:rsidRPr="00944087">
              <w:rPr>
                <w:rFonts w:ascii="Sylfaen" w:eastAsia="Calibri" w:hAnsi="Sylfaen" w:cs="Calibri"/>
                <w:color w:val="000000"/>
                <w:sz w:val="24"/>
                <w:szCs w:val="24"/>
                <w:lang w:val="ka-GE"/>
              </w:rPr>
              <w:t>12-13-37</w:t>
            </w:r>
            <w:r w:rsidRPr="00944087">
              <w:rPr>
                <w:rFonts w:ascii="AcadNusx" w:eastAsia="Calibri" w:hAnsi="AcadNusx" w:cs="Calibri"/>
                <w:i/>
                <w:noProof/>
                <w:color w:val="000000"/>
                <w:sz w:val="24"/>
                <w:szCs w:val="24"/>
                <w:lang w:val="ka-GE"/>
              </w:rPr>
              <w:t>)</w:t>
            </w:r>
            <w:r w:rsidRPr="00944087">
              <w:rPr>
                <w:rFonts w:ascii="Calibri" w:eastAsia="Calibri" w:hAnsi="Calibri" w:cs="Calibri"/>
                <w:i/>
                <w:noProof/>
                <w:color w:val="000000"/>
                <w:sz w:val="24"/>
                <w:szCs w:val="24"/>
                <w:lang w:val="ka-GE"/>
              </w:rPr>
              <w:t>.</w:t>
            </w:r>
          </w:p>
          <w:p w:rsidR="00944087" w:rsidRPr="00944087" w:rsidRDefault="00944087" w:rsidP="00944087">
            <w:pPr>
              <w:spacing w:after="0" w:line="240" w:lineRule="auto"/>
              <w:rPr>
                <w:rFonts w:ascii="AcadNusx" w:eastAsia="Calibri" w:hAnsi="AcadNusx" w:cs="Times New Roman"/>
                <w:noProof/>
                <w:lang w:val="ka-GE"/>
              </w:rPr>
            </w:pPr>
            <w:r w:rsidRPr="00944087">
              <w:rPr>
                <w:rFonts w:ascii="AcadNusx" w:eastAsia="Calibri" w:hAnsi="AcadNusx" w:cs="Times New Roman"/>
                <w:b/>
                <w:noProof/>
                <w:sz w:val="24"/>
                <w:szCs w:val="24"/>
                <w:lang w:val="ka-GE"/>
              </w:rPr>
              <w:t>&lt;&lt; saqarTvelos konstituciis me-14 muxliT ganmtkicebuli Tanasworobis uflebisa da diskriminaciis akrZalvis principi saxelmwifos avaldebulebs, Tavisi saqmianoba aRniSnuli muxlis moTxovnebis Sesabamisad ganaxorcielos, kerZod `samarTalSemoqmeds akisria konkretuli sakiTxis aradiskriminaciulad mowesrigebis valdebuleba. aRniSnuli valdebuleba Tan sdevs samarTalSemoqmedebis process, imis miuxedavad, igi mimarTulia konstituciuri uflebebisa Tu kanonieri interesebis regulirebisaken da imisgan damoukideblad, Tu ra faqtobriv garemoebas an niSans ukavSirdeba diferencireb&gt;&gt;</w:t>
            </w:r>
            <w:r w:rsidRPr="00944087">
              <w:rPr>
                <w:rFonts w:ascii="AcadNusx" w:eastAsia="Calibri" w:hAnsi="AcadNusx" w:cs="Times New Roman"/>
                <w:noProof/>
                <w:lang w:val="ka-GE"/>
              </w:rPr>
              <w:t xml:space="preserve"> (saqarTvelos sakonstitucio sasamarTlos 2014 wlis 4 Tebervlis gadawyvetileba #2/1/536 saqmeze </w:t>
            </w:r>
            <w:r w:rsidRPr="00944087">
              <w:rPr>
                <w:rFonts w:ascii="AcadNusx" w:eastAsia="Calibri" w:hAnsi="AcadNusx" w:cs="Times New Roman"/>
                <w:i/>
                <w:noProof/>
                <w:lang w:val="ka-GE"/>
              </w:rPr>
              <w:t>`saqarTvelos moqalaqeebi - levan asaTiani, irakli vaWaraZe, levan berianiZe, beqa buCaSvili da goCa gaboZe saqarTvelos Sromis, janmrTelobisa da socialuri dacvis ministris winaaRmdeg~</w:t>
            </w:r>
            <w:r w:rsidRPr="00944087">
              <w:rPr>
                <w:rFonts w:ascii="AcadNusx" w:eastAsia="Calibri" w:hAnsi="AcadNusx" w:cs="Times New Roman"/>
                <w:noProof/>
                <w:lang w:val="ka-GE"/>
              </w:rPr>
              <w:t>, II-21).&gt;&gt;</w:t>
            </w:r>
          </w:p>
          <w:p w:rsidR="00944087" w:rsidRPr="00944087" w:rsidRDefault="00944087" w:rsidP="00944087">
            <w:pPr>
              <w:spacing w:after="0" w:line="240" w:lineRule="auto"/>
              <w:rPr>
                <w:rFonts w:ascii="AcadNusx" w:eastAsia="Calibri" w:hAnsi="AcadNusx" w:cs="Times New Roman"/>
                <w:b/>
                <w:noProof/>
                <w:lang w:val="ka-GE"/>
              </w:rPr>
            </w:pPr>
            <w:r w:rsidRPr="00944087">
              <w:rPr>
                <w:rFonts w:ascii="AcadNusx" w:eastAsia="Calibri" w:hAnsi="AcadNusx" w:cs="Times New Roman"/>
                <w:b/>
                <w:noProof/>
                <w:lang w:val="ka-GE"/>
              </w:rPr>
              <w:t>&lt;&lt;</w:t>
            </w:r>
            <w:r w:rsidRPr="00944087">
              <w:rPr>
                <w:rFonts w:ascii="AcadNusx" w:eastAsia="Calibri" w:hAnsi="AcadNusx" w:cs="Times New Roman"/>
                <w:b/>
                <w:noProof/>
                <w:sz w:val="24"/>
                <w:szCs w:val="24"/>
                <w:lang w:val="ka-GE"/>
              </w:rPr>
              <w:t xml:space="preserve">Sesabamisad, kanonmdebeli valdebulia, rom .............sakiTxebi konstituciis me-14 muxliT gaTvaliswinebuli moTxovnebis Sesabamisad daareguliros da ar dauSvas Tanaswori pirebis mimarT diskriminaciuli mopyroba an </w:t>
            </w:r>
            <w:r w:rsidRPr="00944087">
              <w:rPr>
                <w:rFonts w:ascii="Sylfaen" w:eastAsia="Calibri" w:hAnsi="Sylfaen" w:cs="Sylfaen"/>
                <w:b/>
                <w:noProof/>
                <w:sz w:val="24"/>
                <w:szCs w:val="24"/>
                <w:lang w:val="ka-GE"/>
              </w:rPr>
              <w:t>პირიქით</w:t>
            </w:r>
            <w:r w:rsidRPr="00944087">
              <w:rPr>
                <w:rFonts w:ascii="AcadNusx" w:eastAsia="Calibri" w:hAnsi="AcadNusx" w:cs="Times New Roman"/>
                <w:b/>
                <w:noProof/>
                <w:lang w:val="ka-GE"/>
              </w:rPr>
              <w:t>..............</w:t>
            </w:r>
          </w:p>
          <w:p w:rsidR="00944087" w:rsidRPr="00944087" w:rsidRDefault="00944087" w:rsidP="00944087">
            <w:pPr>
              <w:spacing w:after="0" w:line="240" w:lineRule="auto"/>
              <w:rPr>
                <w:rFonts w:ascii="AcadNusx" w:eastAsia="Calibri" w:hAnsi="AcadNusx" w:cs="Times New Roman"/>
                <w:noProof/>
                <w:lang w:val="ka-GE"/>
              </w:rPr>
            </w:pPr>
            <w:r w:rsidRPr="00944087">
              <w:rPr>
                <w:rFonts w:ascii="AcadNusx" w:eastAsia="Calibri" w:hAnsi="AcadNusx" w:cs="Times New Roman"/>
                <w:b/>
                <w:noProof/>
                <w:lang w:val="ka-GE"/>
              </w:rPr>
              <w:t>..........uflebis mzRudavi sakanonmdeblo regulireba unda warmoadgendes Rirebuli sajaro (legitimuri) miznis miRwevis gamosadeg da aucilebel saSualebas. amave dros, uflebis SezRudvis intensivoba misaRwevi sajaro miznis proporciuli, misi Tanazomieri unda iyos. dauSvebelia legitimuri miznis miRweva ganxorcieldes adamianis uflebis mometebuli SezRudvis xarjze&gt;&gt;</w:t>
            </w:r>
            <w:r w:rsidRPr="00944087">
              <w:rPr>
                <w:rFonts w:ascii="AcadNusx" w:eastAsia="Calibri" w:hAnsi="AcadNusx" w:cs="Times New Roman"/>
                <w:noProof/>
                <w:lang w:val="ka-GE"/>
              </w:rPr>
              <w:t xml:space="preserve"> (saqarTvelos sakonstitucio sasamarTlod 2012 wlis 26 ivnisis #3/1/512 gadawyvetileba `</w:t>
            </w:r>
            <w:r w:rsidRPr="00944087">
              <w:rPr>
                <w:rFonts w:ascii="AcadNusx" w:eastAsia="Calibri" w:hAnsi="AcadNusx" w:cs="Times New Roman"/>
                <w:i/>
                <w:noProof/>
                <w:lang w:val="ka-GE"/>
              </w:rPr>
              <w:t>daniis moqalaqe heike qronqvisti saqarTvelos parlamentis winaaRmdeg</w:t>
            </w:r>
            <w:r w:rsidRPr="00944087">
              <w:rPr>
                <w:rFonts w:ascii="AcadNusx" w:eastAsia="Calibri" w:hAnsi="AcadNusx" w:cs="Times New Roman"/>
                <w:noProof/>
                <w:lang w:val="ka-GE"/>
              </w:rPr>
              <w:t>~ , II.60.)</w:t>
            </w:r>
          </w:p>
          <w:p w:rsidR="00944087" w:rsidRPr="00944087" w:rsidRDefault="00944087" w:rsidP="00944087">
            <w:pPr>
              <w:spacing w:after="0" w:line="240" w:lineRule="auto"/>
              <w:rPr>
                <w:rFonts w:ascii="AcadNusx" w:eastAsia="Calibri" w:hAnsi="AcadNusx" w:cs="Times New Roman"/>
                <w:noProof/>
                <w:lang w:val="ka-GE"/>
              </w:rPr>
            </w:pPr>
            <w:r w:rsidRPr="00944087">
              <w:rPr>
                <w:rFonts w:ascii="AcadNusx" w:eastAsia="Calibri" w:hAnsi="AcadNusx" w:cs="Times New Roman"/>
                <w:noProof/>
                <w:lang w:val="ka-GE"/>
              </w:rPr>
              <w:lastRenderedPageBreak/>
              <w:t xml:space="preserve"> A</w:t>
            </w:r>
          </w:p>
          <w:p w:rsidR="00944087" w:rsidRPr="00944087" w:rsidRDefault="00944087" w:rsidP="00944087">
            <w:pPr>
              <w:spacing w:after="0" w:line="240" w:lineRule="auto"/>
              <w:rPr>
                <w:rFonts w:ascii="AcadNusx" w:eastAsia="Sylfaen" w:hAnsi="AcadNusx" w:cs="Times New Roman"/>
                <w:bCs/>
                <w:noProof/>
                <w:lang w:val="ka-GE"/>
              </w:rPr>
            </w:pPr>
            <w:r w:rsidRPr="00944087">
              <w:rPr>
                <w:rFonts w:ascii="AcadNusx" w:eastAsia="Calibri" w:hAnsi="AcadNusx" w:cs="Times New Roman"/>
                <w:b/>
                <w:noProof/>
                <w:lang w:val="ka-GE"/>
              </w:rPr>
              <w:t xml:space="preserve">&lt;&lt;adamianis uflebaSi Careva ar unda iyos TviTmizani, igi unda emsaxurebodes gansazRvruli, arsebiTad Rirebuli legitimuri miznis miRwevas. </w:t>
            </w:r>
            <w:r w:rsidRPr="00944087">
              <w:rPr>
                <w:rFonts w:ascii="AcadNusx" w:eastAsia="Sylfaen" w:hAnsi="AcadNusx" w:cs="Times New Roman"/>
                <w:b/>
                <w:bCs/>
                <w:noProof/>
                <w:lang w:val="ka-GE"/>
              </w:rPr>
              <w:t>`Tanazomierebis principis gamoyenebiT SeiZleba Sefasde</w:t>
            </w:r>
            <w:r w:rsidRPr="00944087">
              <w:rPr>
                <w:rFonts w:ascii="Sylfaen" w:eastAsia="Sylfaen" w:hAnsi="Sylfaen" w:cs="Sylfaen"/>
                <w:b/>
                <w:bCs/>
                <w:noProof/>
                <w:lang w:val="ka-GE"/>
              </w:rPr>
              <w:t>ს</w:t>
            </w:r>
            <w:r w:rsidRPr="00944087">
              <w:rPr>
                <w:rFonts w:ascii="AcadNusx" w:eastAsia="Sylfaen" w:hAnsi="AcadNusx" w:cs="Times New Roman"/>
                <w:b/>
                <w:bCs/>
                <w:noProof/>
                <w:lang w:val="ka-GE"/>
              </w:rPr>
              <w:t xml:space="preserve"> kanonmdeblis mxolod legitimuri miznis miRwevis saSualebaTa konstituciuroba&gt;&gt;</w:t>
            </w:r>
            <w:r w:rsidRPr="00944087">
              <w:rPr>
                <w:rFonts w:ascii="AcadNusx" w:eastAsia="Calibri" w:hAnsi="AcadNusx" w:cs="Times New Roman"/>
                <w:b/>
                <w:noProof/>
                <w:lang w:val="ka-GE"/>
              </w:rPr>
              <w:t>(</w:t>
            </w:r>
            <w:r w:rsidRPr="00944087">
              <w:rPr>
                <w:rFonts w:ascii="AcadNusx" w:eastAsia="Sylfaen" w:hAnsi="AcadNusx" w:cs="Times New Roman"/>
                <w:bCs/>
                <w:noProof/>
                <w:lang w:val="ka-GE"/>
              </w:rPr>
              <w:t>saqarTvelos sakonstitucio sasamarTlos 2008 wlis 19 dekembris #1/2/411 gadawyvetileba „</w:t>
            </w:r>
            <w:r w:rsidRPr="00944087">
              <w:rPr>
                <w:rFonts w:ascii="AcadNusx" w:eastAsia="Sylfaen" w:hAnsi="AcadNusx" w:cs="Times New Roman"/>
                <w:bCs/>
                <w:i/>
                <w:noProof/>
                <w:lang w:val="ka-GE"/>
              </w:rPr>
              <w:t>Sps `rusenergoservisi~, Sps `patara kaxi~, ss `gorgota~, givi abalakis individualuri sawarmo `fermeri~ da Sps `energia~ saqarTvelos parlamentisa da saqarTvelos energetikis saministros winaaRmdeg“</w:t>
            </w:r>
            <w:r w:rsidRPr="00944087">
              <w:rPr>
                <w:rFonts w:ascii="AcadNusx" w:eastAsia="Sylfaen" w:hAnsi="AcadNusx" w:cs="Times New Roman"/>
                <w:bCs/>
                <w:noProof/>
                <w:lang w:val="ka-GE"/>
              </w:rPr>
              <w:t xml:space="preserve"> , II.9.</w:t>
            </w:r>
          </w:p>
          <w:p w:rsidR="00944087" w:rsidRPr="00944087" w:rsidRDefault="00944087" w:rsidP="00944087">
            <w:pPr>
              <w:spacing w:after="0" w:line="240" w:lineRule="auto"/>
              <w:rPr>
                <w:rFonts w:ascii="AcadNusx" w:eastAsia="Calibri" w:hAnsi="AcadNusx" w:cs="Times New Roman"/>
                <w:noProof/>
                <w:lang w:val="ka-GE"/>
              </w:rPr>
            </w:pPr>
          </w:p>
          <w:p w:rsidR="00944087" w:rsidRPr="00944087" w:rsidRDefault="00944087" w:rsidP="00944087">
            <w:pPr>
              <w:spacing w:after="0" w:line="240" w:lineRule="auto"/>
              <w:rPr>
                <w:rFonts w:ascii="Sylfaen" w:eastAsia="Calibri" w:hAnsi="Sylfaen" w:cs="Times New Roman"/>
                <w:noProof/>
                <w:sz w:val="28"/>
                <w:szCs w:val="28"/>
                <w:lang w:val="ka-GE"/>
              </w:rPr>
            </w:pPr>
            <w:r w:rsidRPr="00944087">
              <w:rPr>
                <w:rFonts w:ascii="AcadNusx" w:eastAsia="Calibri" w:hAnsi="AcadNusx" w:cs="Sylfaen"/>
                <w:b/>
                <w:noProof/>
                <w:lang w:val="ka-GE"/>
              </w:rPr>
              <w:t>&lt;&lt; legitimuri miznis ararsebobis pirobebSi, adamianis uflebaSi nebismieri Careva TviTnebur xasiaTs atarebs da uflebis SezRudva safuZvelSive gaumarTlebeli, arakonstituciuria&gt;&gt;</w:t>
            </w:r>
            <w:r w:rsidRPr="00944087">
              <w:rPr>
                <w:rFonts w:ascii="AcadNusx" w:eastAsia="Calibri" w:hAnsi="AcadNusx" w:cs="Sylfaen"/>
                <w:noProof/>
                <w:lang w:val="ka-GE"/>
              </w:rPr>
              <w:t xml:space="preserve"> (</w:t>
            </w:r>
            <w:r w:rsidRPr="00944087">
              <w:rPr>
                <w:rFonts w:ascii="Sylfaen" w:eastAsia="Calibri" w:hAnsi="Sylfaen" w:cs="Sylfaen"/>
                <w:noProof/>
                <w:lang w:val="ka-GE"/>
              </w:rPr>
              <w:t>იხ</w:t>
            </w:r>
            <w:r w:rsidRPr="00944087">
              <w:rPr>
                <w:rFonts w:ascii="AcadNusx" w:eastAsia="Calibri" w:hAnsi="AcadNusx" w:cs="Sylfaen"/>
                <w:noProof/>
                <w:lang w:val="ka-GE"/>
              </w:rPr>
              <w:t xml:space="preserve">:saqarTvelos sakonstitucio sasamarTlos 2013 wlis 5 noembris #3/1/531 gadawyvetileba </w:t>
            </w:r>
            <w:r w:rsidRPr="00944087">
              <w:rPr>
                <w:rFonts w:ascii="AcadNusx" w:eastAsia="Calibri" w:hAnsi="AcadNusx" w:cs="Sylfaen"/>
                <w:i/>
                <w:noProof/>
                <w:lang w:val="ka-GE"/>
              </w:rPr>
              <w:t>`israelis moqalaqeebi - Tamaz janaSvili, nana janaSvili da irma janaSvili saqarTvelos parlamentis winaaRmdeg~</w:t>
            </w:r>
            <w:r w:rsidRPr="00944087">
              <w:rPr>
                <w:rFonts w:ascii="AcadNusx" w:eastAsia="Calibri" w:hAnsi="AcadNusx" w:cs="Sylfaen"/>
                <w:noProof/>
                <w:lang w:val="ka-GE"/>
              </w:rPr>
              <w:t xml:space="preserve"> , II.</w:t>
            </w:r>
            <w:r w:rsidRPr="00944087">
              <w:rPr>
                <w:rFonts w:ascii="_! Kolhety" w:eastAsia="Calibri" w:hAnsi="_! Kolhety" w:cs="Sylfaen"/>
                <w:noProof/>
                <w:lang w:val="ka-GE"/>
              </w:rPr>
              <w:t>15.</w:t>
            </w:r>
            <w:r w:rsidRPr="00944087">
              <w:rPr>
                <w:rFonts w:ascii="Sylfaen" w:eastAsia="Calibri" w:hAnsi="Sylfaen" w:cs="Sylfaen"/>
                <w:noProof/>
                <w:lang w:val="ka-GE"/>
              </w:rPr>
              <w:t xml:space="preserve"> საკოსტიტუციო სასამართლოს 13.11.2014 წლის N 2/5/556 გადაწყვეტილების </w:t>
            </w:r>
            <w:r w:rsidRPr="00944087">
              <w:rPr>
                <w:rFonts w:ascii="Calibri" w:eastAsia="Calibri" w:hAnsi="Calibri" w:cs="Times New Roman"/>
                <w:sz w:val="24"/>
                <w:szCs w:val="24"/>
                <w:lang w:val="ka-GE"/>
              </w:rPr>
              <w:t>§</w:t>
            </w:r>
            <w:r w:rsidRPr="00944087">
              <w:rPr>
                <w:rFonts w:ascii="Sylfaen" w:eastAsia="Calibri" w:hAnsi="Sylfaen" w:cs="Sylfaen"/>
                <w:noProof/>
                <w:lang w:val="ka-GE"/>
              </w:rPr>
              <w:t>17-18-29-30-31</w:t>
            </w:r>
            <w:r w:rsidRPr="00944087">
              <w:rPr>
                <w:rFonts w:ascii="_! Kolhety" w:eastAsia="Calibri" w:hAnsi="_! Kolhety" w:cs="Sylfaen"/>
                <w:noProof/>
                <w:lang w:val="ka-GE"/>
              </w:rPr>
              <w:t>)</w:t>
            </w:r>
            <w:r w:rsidRPr="00944087">
              <w:rPr>
                <w:rFonts w:ascii="Sylfaen" w:eastAsia="Calibri" w:hAnsi="Sylfaen" w:cs="Sylfaen"/>
                <w:noProof/>
                <w:lang w:val="ka-GE"/>
              </w:rPr>
              <w:t>.</w:t>
            </w:r>
          </w:p>
          <w:p w:rsidR="00944087" w:rsidRPr="008E74E7" w:rsidRDefault="00944087" w:rsidP="00944087">
            <w:pPr>
              <w:spacing w:after="0" w:line="240" w:lineRule="auto"/>
              <w:rPr>
                <w:rFonts w:ascii="Sylfaen" w:eastAsia="Calibri" w:hAnsi="Sylfaen" w:cs="Times New Roman"/>
                <w:noProof/>
                <w:lang w:val="ka-GE"/>
              </w:rPr>
            </w:pPr>
            <w:r w:rsidRPr="00944087">
              <w:rPr>
                <w:rFonts w:ascii="Sylfaen" w:eastAsia="Calibri" w:hAnsi="Sylfaen" w:cs="Times New Roman"/>
                <w:noProof/>
                <w:lang w:val="ka-GE"/>
              </w:rPr>
              <w:t xml:space="preserve">&lt;&lt;ხელისუფლების  არც ერთ შტოს  არა აქვს უფლება , იმოქმედოს  მხოლოდ მიზანშეწონილობის, პოლიტიკური აუცილებლობის ან სხვა მოტივაციის  საფუძველზე. ხელისუფლება  უნდა ეყრდნობოდეს  კონსტიტუციას , კანონს და მთლიანად სამართალს.   მხოლოდ ასე იქმნება  სამართლიანი მართლწესრიგი, </w:t>
            </w:r>
            <w:r w:rsidRPr="008E74E7">
              <w:rPr>
                <w:rFonts w:ascii="Sylfaen" w:eastAsia="Calibri" w:hAnsi="Sylfaen" w:cs="Times New Roman"/>
                <w:noProof/>
                <w:lang w:val="ka-GE"/>
              </w:rPr>
              <w:t>რომლის გარეშეც ვერ შედგება დემოკრატიული და სამართლებრივი სახელმწიფო. ძირითადი  კონსტიტუციური პრინციპები წარმოადგენენ  ადამიანის ღირსების დაცვის  სამართლებრივ გარანტიას . ადამიანის ღირსება და პიროვნული თავისუფლება  კი 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p>
          <w:p w:rsidR="00944087" w:rsidRPr="008E74E7" w:rsidRDefault="008E74E7" w:rsidP="008E74E7">
            <w:pPr>
              <w:jc w:val="both"/>
              <w:rPr>
                <w:rFonts w:ascii="Sylfaen" w:eastAsia="Calibri" w:hAnsi="Sylfaen" w:cs="Times New Roman"/>
                <w:b/>
                <w:sz w:val="24"/>
                <w:szCs w:val="24"/>
                <w:lang w:val="ka-GE"/>
              </w:rPr>
            </w:pPr>
            <w:r>
              <w:rPr>
                <w:rFonts w:ascii="Sylfaen" w:eastAsia="Calibri" w:hAnsi="Sylfaen" w:cs="Times New Roman"/>
                <w:b/>
                <w:sz w:val="24"/>
                <w:szCs w:val="24"/>
                <w:lang w:val="ka-GE"/>
              </w:rPr>
              <w:t xml:space="preserve">      ფ</w:t>
            </w:r>
            <w:r w:rsidR="00944087" w:rsidRPr="00944087">
              <w:rPr>
                <w:rFonts w:ascii="Sylfaen" w:eastAsia="Calibri" w:hAnsi="Sylfaen" w:cs="Times New Roman"/>
                <w:b/>
                <w:sz w:val="24"/>
                <w:szCs w:val="24"/>
                <w:lang w:val="ka-GE"/>
              </w:rPr>
              <w:t>აქტია რომ დიფერენციაცია რომელიც დაშვებული იქნა  უვადოდ  მსჯავრდებულთა  კონკრეტული ჯგუფის მიმართ  არის დაუსაბუთებელი,  თვითმიზნური და გაუმართლებელი, რამეთუ არ არსებობს ობიექტური  გარემოებები დიფერენციაციის მიზეზების ამხსნელი და  სასამართლოსა და კანონის  გამოყენება კონკრეტულ პირთა წრისადმი განსხვავებული მიდგომით.</w:t>
            </w:r>
            <w:r w:rsidR="00944087" w:rsidRPr="00944087">
              <w:rPr>
                <w:rFonts w:ascii="Sylfaen" w:eastAsia="Calibri" w:hAnsi="Sylfaen" w:cs="Times New Roman"/>
                <w:sz w:val="24"/>
                <w:szCs w:val="24"/>
                <w:lang w:val="ka-GE"/>
              </w:rPr>
              <w:t xml:space="preserve"> (იხ: საკონსტიტუციო სასამართლოს  19.04.2016 წლის N 2/2/565 გადაწყვეტილების სამოტივაციო ნაწილის </w:t>
            </w:r>
            <w:r w:rsidR="00944087" w:rsidRPr="00944087">
              <w:rPr>
                <w:rFonts w:ascii="Calibri" w:eastAsia="Calibri" w:hAnsi="Calibri" w:cs="Times New Roman"/>
                <w:sz w:val="24"/>
                <w:szCs w:val="24"/>
                <w:lang w:val="ka-GE"/>
              </w:rPr>
              <w:t>§</w:t>
            </w:r>
            <w:r w:rsidR="00944087" w:rsidRPr="00944087">
              <w:rPr>
                <w:rFonts w:ascii="Sylfaen" w:eastAsia="Calibri" w:hAnsi="Sylfaen" w:cs="Times New Roman"/>
                <w:sz w:val="24"/>
                <w:szCs w:val="24"/>
                <w:lang w:val="ka-GE"/>
              </w:rPr>
              <w:t>7).</w:t>
            </w:r>
          </w:p>
          <w:p w:rsidR="00944087" w:rsidRPr="00944087" w:rsidRDefault="00944087" w:rsidP="00944087">
            <w:pPr>
              <w:ind w:firstLine="720"/>
              <w:jc w:val="both"/>
              <w:rPr>
                <w:rFonts w:ascii="Sylfaen" w:eastAsia="Calibri" w:hAnsi="Sylfaen" w:cs="Times New Roman"/>
                <w:sz w:val="26"/>
                <w:szCs w:val="26"/>
                <w:lang w:val="ka-GE"/>
              </w:rPr>
            </w:pPr>
            <w:r w:rsidRPr="00944087">
              <w:rPr>
                <w:rFonts w:ascii="Sylfaen" w:eastAsia="Calibri" w:hAnsi="Sylfaen" w:cs="Times New Roman"/>
                <w:sz w:val="24"/>
                <w:szCs w:val="24"/>
                <w:lang w:val="ka-GE"/>
              </w:rPr>
              <w:t>რაც ძირითადად  განპირობებული იყო ამინისტიის კანონის  განუჭვრეტადობითა და ბუნდოვანობით, უვადოდ თ/აღკვეთის სასჯელთან  მიმართებაში აღსრულების წესის  კონკრეტული  რეგულაციის  არ არსებობით.</w:t>
            </w: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28.12.2012  წლის &lt;&lt; ამნისტიის შესახებ&gt;&gt; კანონის  უვადოდ  თ/ა  პირებზე  აღსრულებისას  საერთო სასამართლოებში აშკარად გამოიკვეთა  საკანონმდებლო  ხარვეზი , რამეთუ  მათ მიმართ გამოტანილ  ყველა განჩინებებში სასამართლო აცხადებს რომ:</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&lt;&lt;28.12.2012 წლის ამნისტიის  შესახებ კანონის მე-16 მუხლის თანახმად  1/4-ით შეგიმცირდეთ სსკ-ის 109-ე მუხლის  მესამე ნაწილით (ან  260; 262-ე მუხლის მესამე ნაწილით) დანიშნული უვადო თ/აღკვეთის  სასჯელი, მაგრამ  საბოლოო სასჯელად  დაგრჩეთ უვადო  თ/აღკვეთა&gt;&gt;(იხ. 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color w:val="000000"/>
                <w:sz w:val="24"/>
                <w:szCs w:val="24"/>
                <w:lang w:val="ka-GE"/>
              </w:rPr>
              <w:t>ზოგიერთ  განჩინებების  სამოტივაციო  ნაწილში   სასამართლო  განმარტავს , რომ</w:t>
            </w:r>
            <w:r w:rsidRPr="00944087">
              <w:rPr>
                <w:rFonts w:ascii="Sylfaen" w:eastAsia="Calibri" w:hAnsi="Sylfaen" w:cs="Times New Roman"/>
                <w:b/>
                <w:color w:val="000000"/>
                <w:sz w:val="24"/>
                <w:szCs w:val="24"/>
                <w:lang w:val="ka-GE"/>
              </w:rPr>
              <w:t xml:space="preserve">&lt;&lt;მართალია  28.12.2012   წლის ამნისტიის  კანონის მე-16  მუხლის მოთხოვნათა  შესაბამისად  ყველა პირსაც   ნასამართლევია  განსაკუთრებით მძიმე   დანაშაულის  ჩადენისათვის   1/4- ით უნდა შეუმცირდეს  სასჯელი, მაგრამ  ამნისტიის  შესახებ  საქართველოს კანონით  არ არის გათვალისწინებული  კანონისმიერი  პროცედურა  იმ პირების მიმართ  ვისაც სასჯელად დანიშნული აქვს  უვადო </w:t>
            </w:r>
            <w:r w:rsidRPr="00944087">
              <w:rPr>
                <w:rFonts w:ascii="Sylfaen" w:eastAsia="Calibri" w:hAnsi="Sylfaen" w:cs="Times New Roman"/>
                <w:b/>
                <w:color w:val="000000"/>
                <w:sz w:val="24"/>
                <w:szCs w:val="24"/>
                <w:lang w:val="ka-GE"/>
              </w:rPr>
              <w:lastRenderedPageBreak/>
              <w:t>თ/აღკვეთა.&gt;&gt; (იხ:დანართი)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აღნიშნულ განჩინებები  ნათელი  მტკიცებაა  28.12.2012 წლის  &lt;&lt;ამნისტიის  შესახებ&gt;&gt; კანონის  განუჭვრეტადობისა და ბუნდოვანობის  უვადო სასჯელთან  მიმართებაში. რამაც  გამოიწვია ის ლაფსუსი , რომელზეც  ზემოთ  ციტირებულ  გაჩინებებში  მიანიშნებენ  საერთო სასამართლოები.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b/>
                <w:color w:val="000000"/>
                <w:sz w:val="24"/>
                <w:szCs w:val="24"/>
                <w:lang w:val="ka-GE"/>
              </w:rPr>
              <w:t>აღნიშნულ საკანონმდებლო ხარვეზთან დაკვშირებით საქათველოს პარლამენტის  ყურადღება  საბგაამახვილა საქართველოს სახალხო დამცველმა  2013/2014  წლის ანგარიშებში (იხ. დანართი). საქართველოს  უზენაესი  სასამართლოს  სამეცნიერო  საკონსულტაციო საბჭომ</w:t>
            </w:r>
            <w:r w:rsidRPr="00944087">
              <w:rPr>
                <w:rFonts w:ascii="Sylfaen" w:eastAsia="Calibri" w:hAnsi="Sylfaen" w:cs="Times New Roman"/>
                <w:color w:val="000000"/>
                <w:sz w:val="24"/>
                <w:szCs w:val="24"/>
                <w:lang w:val="ka-GE"/>
              </w:rPr>
              <w:t xml:space="preserve"> (იხ. 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color w:val="000000"/>
                <w:sz w:val="24"/>
                <w:szCs w:val="24"/>
                <w:lang w:val="ka-GE"/>
              </w:rPr>
              <w:t xml:space="preserve">ხოლო არასამთავრობო  </w:t>
            </w:r>
            <w:r w:rsidRPr="00944087">
              <w:rPr>
                <w:rFonts w:ascii="Sylfaen" w:eastAsia="Calibri" w:hAnsi="Sylfaen" w:cs="Times New Roman"/>
                <w:b/>
                <w:color w:val="000000"/>
                <w:sz w:val="24"/>
                <w:szCs w:val="24"/>
                <w:lang w:val="ka-GE"/>
              </w:rPr>
              <w:t>ორგანიზაციებმა  &lt;&lt; მსჯავრდებულთა  და ბრალდებულთა  იურიდიული დახმარების , ჯანმრთელობის და  შემდგომი რესოციალიზაციის  ცენტრმა&gt;&gt; და &lt;&lt;  საქართველოს  ახლგაზრდა  ადვოკატთა ასოციაციამ&gt;&gt; მოამზადეს  დასკვნა  და კანონპროექტი   აღნიშნული  ხარვეზის აღმოფხვრის მიზნით. (იხ. დანართი)</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მიუხედავად აღნიშნულისა   საქართველოს  პარლამენტს  არ გადაუდგამს  არავითარი ქმედითი ნაბიჯი ,  აღნიშნული  საკანონმდებლო   ხარვეზის აღმოსაფხვრელად . და ეს იმ ფონზე  როდესაც  საქართველოს საკონსტიტუციო  სასამართლო  და ადამიანის  უფლებების  ევროპული სასამართლოს  პრეცედენტული  შინაარსის არაერთ გადაწყვეტილებაში განმარტებულა რომ:</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jc w:val="right"/>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&lt;&lt; კანონმდებელი ვალდებულია , მიიღოს მკაფიო, არაორაზროვანი, განჭვრეტადი  კანონმდებლობა  (ნორმები),  რომელიც პასუხობს კანონის განსაზღვრულ მოთხოვნას .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სამართლებრივი  სახელმწიფოს  პრინციპიდან  მომდინა.</w:t>
            </w:r>
          </w:p>
          <w:p w:rsidR="00944087" w:rsidRPr="00944087" w:rsidRDefault="00944087" w:rsidP="00944087">
            <w:pPr>
              <w:spacing w:after="0" w:line="240" w:lineRule="auto"/>
              <w:jc w:val="right"/>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 xml:space="preserve">  ნორმის ბუნდოვანება  გულისხმობს მისი  სხვადასხვაგვარად  წაკითხხვისა და  გამოყენების შესაძლებლობას........ ნორმის ბუნდოვანობის პრობლემა განმარტების გზით უნდა  იქნეს გადაწყვეტილი....... როგორც ზოგადი  ასევე სპეციალური  ნორმები  უნდა გამომდინარეობდეს  კონსტიტუციიდან........... ნორმის ბუნდოვანება  რომელიც ხელმისაწვდომობისა და  განჭვრეტადობის  კრიტერიუმებით ფასდება,  არსებით გავლენას ახდენს,  თანაზომიერების პრინციპზე დაყრდნობით, ნორმის  კონსტიტუციურობის დადგენაზე....... კანონი არ უნდა  იძლეოდეს შესაძლებლობას, რომ აღმასრულებელმა ხელისუფლებამ  დამოუკიდებლად  დაადგინოს საკუთარ ქმედებათა დიაპაზონი........  სახელმწიფო ხელისუფლების  კონსტიტუციით  დადგენილ ფარგლებში  განხორციელების უზრუნველყოფისთვის  (კონსტიტუციის მე-5 მუხლის  პირველი პუნქტი),  ნორმა  იმდენად ნათელი უნდა იყოს, რომ გამოირიცხოს მისი სურვილისამებრ ან სუბიექტურად განმარტების ალბათობა.........  ნორმის ბუნდოვანება მისი არაკონსტიტუციურობის  ზღვარზე არ გადის  მანამ, სანამ მისი გონივრული განმარტება იურიდიული მეთოდოლოგიით  შესაძლებელია  ისე,  რომ საკმარისი  დამაჯერებლობით  ცხადი  და თვალსაჩინო  გახდეს  ამ ნორმით  მოწესრიგებული       </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 xml:space="preserve">  ურთიერთობების ნამდვილი არსი. ამ თვალსაზრისით ნორმის კონსტიტუციურობის შესაფასებლად, პირველ რიგში უნდა გაირკვეს მისი შინაარსი. ამისთვის აუცილებელია ნორმის განმარტება..................</w:t>
            </w:r>
          </w:p>
          <w:p w:rsidR="00944087" w:rsidRPr="00944087" w:rsidRDefault="00944087" w:rsidP="00944087">
            <w:pPr>
              <w:spacing w:after="0" w:line="240" w:lineRule="auto"/>
              <w:rPr>
                <w:rFonts w:ascii="Sylfaen" w:eastAsia="Calibri" w:hAnsi="Sylfaen" w:cs="Times New Roman"/>
                <w:b/>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b/>
                <w:color w:val="000000"/>
                <w:sz w:val="24"/>
                <w:szCs w:val="24"/>
                <w:lang w:val="ka-GE"/>
              </w:rPr>
              <w:t xml:space="preserve">.........კანონად  შეიძლება  ჩაითვალოს  საკანონმდებლო  საქმიანობის  მხოლოდ ის  პროდუქტი , რომელიც პასუხობს  კანონის ხარისხის მოთხოვნებს. ეს უკანასკნელი კი გულისხმობს   კანონის  შესაბამისობას  სამართლის  უზენაესობისა და  სამათლებრივი  უსაფრთხოების  პრინციპებთან. ამ </w:t>
            </w:r>
            <w:r w:rsidRPr="00944087">
              <w:rPr>
                <w:rFonts w:ascii="Sylfaen" w:eastAsia="Calibri" w:hAnsi="Sylfaen" w:cs="Times New Roman"/>
                <w:b/>
                <w:color w:val="000000"/>
                <w:sz w:val="24"/>
                <w:szCs w:val="24"/>
                <w:lang w:val="ka-GE"/>
              </w:rPr>
              <w:lastRenderedPageBreak/>
              <w:t>პრინციპების რეალური დაცვისთვის  პარაქტიკული და  გადამწყვეტი მნიშვნელობა აქვს  კანონის ხელმისაწვდომობასა და განჭვრეტადობას.  კანონის ხარისხი მოითხოვს, რომ  საკანონმდებლო რეგულაცია  იყოს იმდენად მკაფიო, რომ პირმა , რომლის  უფლებაში ჩარევაც ხდება, შესძლოს  სამართლებივი  მდგომარეობის ადეკვატურად შეცნობა  და საკუთარი ქმედების  და საკუთარი ქმედების  შესაბამისად წარმართვა&gt;&gt;</w:t>
            </w:r>
            <w:r w:rsidRPr="00944087">
              <w:rPr>
                <w:rFonts w:ascii="Sylfaen" w:eastAsia="Calibri" w:hAnsi="Sylfaen" w:cs="Times New Roman"/>
                <w:color w:val="000000"/>
                <w:sz w:val="24"/>
                <w:szCs w:val="24"/>
                <w:lang w:val="ka-GE"/>
              </w:rPr>
              <w:t xml:space="preserve"> (2007 წლის  26 დეკემბრის  გადაწყვეტილება  საქმეზე  "საქათველოს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&lt;&lt; რაც უფრო ინტენსიურია  ჩარევა ადამიანის უფლებებში , მით უფრო   მკაცრია მოთხოვნები  კანონმდებლის  მიმართ. ამ დროს კანონმდებელს აკისრია  ვალდებულება, საჯარო ხელისუფლება  უზრუნველყოს  სახელმძღვანელო  მიმართულებებით, რომლებიც  განჭვრეტადს ხდიან  მის მიერ კონკრეტული  გადაწყვეტილების  მიღების  შესაძლებლობას, მართლზომიერებას, აუცილებლობას  თუ გარდაუვალობას, იმავდროულად  მოქალაქეს  უქმნიან  წარმოდგენას, თუ რა  ზომები იქნება  მის მიმართ გატარებული.</w:t>
            </w:r>
          </w:p>
          <w:p w:rsidR="00944087" w:rsidRPr="00944087" w:rsidRDefault="00944087" w:rsidP="00944087">
            <w:pPr>
              <w:spacing w:after="0" w:line="240" w:lineRule="auto"/>
              <w:rPr>
                <w:rFonts w:ascii="Sylfaen" w:eastAsia="Calibri" w:hAnsi="Sylfaen" w:cs="Times New Roman"/>
                <w:b/>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b/>
                <w:color w:val="000000"/>
                <w:sz w:val="24"/>
                <w:szCs w:val="24"/>
                <w:lang w:val="ka-GE"/>
              </w:rPr>
              <w:t>კანონის განჭვრეტადობა და ხელმისაწვდომობა  მოიცავს  იმ აუცილებელ  პირობასაც, რომ უფლების შეზღუდვაზე  უფლებამოსილი პირების  დასაშვები მოქმედების ფარგლები იყოს  კონკრეტული, გასაგები, მკაფიო.  კანონისადმი  ასეთი მოთხოვნა აუცილებელია  უფლებაში  ჩარევაზე უფლებამოსილი პირის  (ორგანოს) შეზღუდვის და შემდგომი  კონტროლის  უზრუნველყოფისთვის, რადგან  ამ თანამდებობის პირებს  კონკრეტული საჯარო  ინტერესის მიღწევა სამართლებრივი სახელმწიფოსგან აქვთ დაკისრებული. სამართლის უზენაესობის  პრინციპთან  შესაბამისობისათვის  კანონი უნდა უზრუნველყოფდეს  უფლების ეფექტური დაცვის  შესაძლებლობას  ხელისუფლების  მხრიდან  თვითნებური  ჩარევისაგან. ეს  პირველ  რიგში გულისხმობს , რომ თავად კანონი  კანონით დეტალურად, სიცხადის  საკმარისი ხარისხით განისაზღვროს  საჯარო  ხელისუფლების უფლებამოსილება  ამ სფეროში. შესაბამისად  კანონი არ უნდა იძლეოდეს   შესაძლებლობას , რომ  სასამართლო  თუ აღმასრულებელმა ხელისუფლებამ დამოუკიდებლად  დაადგინოს   საკუთარ ქმედებათა დიაპაზონი. თუ  უფლებაში  ჩარევაზე უფლებამოსილ პირს ზუსტად და  კონკრეტულად არ ეცოდინება  არ ეცოდინება თავისი შესაძლო მოქმედების ფარგლები, ერთის მხრივ ,   უნებლიედ გაიზრდება რისკი  უფლებაში  არასწორი, გადამეტებული  ჩარევისა, ხოლო მეორეს მხრივ  ცდუნებაც  უფლების შეგნებულად  ბოროტად  გამოყენებისა,  რისი კანონზომიერი  შედეგიც არის  უფლების დარღვევა &gt;&gt;(</w:t>
            </w:r>
            <w:r w:rsidRPr="00944087">
              <w:rPr>
                <w:rFonts w:ascii="Sylfaen" w:eastAsia="Calibri" w:hAnsi="Sylfaen" w:cs="Times New Roman"/>
                <w:color w:val="000000"/>
                <w:sz w:val="24"/>
                <w:szCs w:val="24"/>
                <w:lang w:val="ka-GE"/>
              </w:rPr>
              <w:t xml:space="preserve">2007 წლის  26 დეკემბრის  გადაწყვეტილება  საქმეზე  "საქათველოს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w:t>
            </w:r>
          </w:p>
          <w:p w:rsidR="00944087" w:rsidRPr="00944087" w:rsidRDefault="00944087" w:rsidP="00944087">
            <w:pPr>
              <w:spacing w:after="0" w:line="240" w:lineRule="auto"/>
              <w:rPr>
                <w:rFonts w:ascii="Sylfaen" w:eastAsia="Calibri" w:hAnsi="Sylfaen" w:cs="Times New Roman"/>
                <w:color w:val="000000"/>
                <w:sz w:val="24"/>
                <w:szCs w:val="24"/>
                <w:lang w:val="ka-GE"/>
              </w:rPr>
            </w:pPr>
          </w:p>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b/>
                <w:color w:val="000000"/>
                <w:sz w:val="24"/>
                <w:szCs w:val="24"/>
                <w:lang w:val="ka-GE"/>
              </w:rPr>
              <w:t>&lt;&lt; საქართველოს საკონსტიტუციო სასამართლომ კანონის განჭვრეტადობისა და ხელმისაწვდომობის აუცილებლობის თაობაზე აღნიშნა რომ ,,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საკონსტიტუციო სასამართლომ, კონსტიტუციის სხვადასხვა ნორმებთან სადავო ნორმების შესაბამისობის ანალიზისას, უნდა დაადგინოს, ხომ არ გამოუწვევია უფლების დარღვევა ნორმის განუსაზღვრელობას&gt;&gt;</w:t>
            </w:r>
            <w:r w:rsidRPr="00944087">
              <w:rPr>
                <w:rFonts w:ascii="Sylfaen" w:eastAsia="Calibri" w:hAnsi="Sylfaen" w:cs="Times New Roman"/>
                <w:color w:val="000000"/>
                <w:sz w:val="24"/>
                <w:szCs w:val="24"/>
                <w:lang w:val="ka-GE"/>
              </w:rPr>
              <w:t xml:space="preserve">(იხ: საქართველოს საკონსტიტუციო სასამართლოს 26.10.2007წლის N2/2/389 გადაწყვეტილება საქმეზე ,, საქართვეელოს მოქალაქე მაია ნათაძე და სხვები საქართველოს პარლამენტის და საქართველოს პრეზიდენტის წინააღმდეგ".) </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 xml:space="preserve">&lt;&lt; თუმცა  კანონის სიზუსტესაც  აქვს საზღვრები . ერთის მხრივ , ის ვერ გაითვალისწინებს  აბსოლუტურად ყველა შესაძლებლობას. მეორეს მხრივ , მიუხედავად იმისა, რომ კანონის </w:t>
            </w:r>
            <w:r w:rsidRPr="00944087">
              <w:rPr>
                <w:rFonts w:ascii="Sylfaen" w:eastAsia="Calibri" w:hAnsi="Sylfaen" w:cs="Times New Roman"/>
                <w:b/>
                <w:color w:val="000000"/>
                <w:sz w:val="24"/>
                <w:szCs w:val="24"/>
                <w:lang w:val="ka-GE"/>
              </w:rPr>
              <w:lastRenderedPageBreak/>
              <w:t>ზედმიწევნით სიცხადე  სასურველია, ამას  შეუძლია გამოიწვიოს  გადაჭარბებული სიხისტე , მაშინ როდესაც  კანონი საკმარისად  მოქნილიც უნდა იყოს, რათა ახერხებდეს  ცვლადი კონტექსტისადმი  მორგებას.  შესაბამისად, გარდაუვალია,   რომ არაერთ კანონში შეიძლება შეგვხვდეს მეტ-ნაკლებად  ბუნდოვანი ტერმინები, ნორმები. ასეთ დროს მათი  განმარტება  და გამოყენება პრაქტიკის საკითხია.  მართლმსაჯულების როლი სწორედ  ეჭვვების    ინტერპრეტაციით  გაფანტვაშია . ამიტომ კანონის შინაარსის სრულად  და ადეკვატურად განმარტების  პროცესში სასამართლო პრაქტიკის    როლი მართლაც ძალზედ მნიშვნელოვანია.  თუმცა სასამართლოს ასეთი როლი მთავრდება იქ, სადაც ნორმის ნამდვილი აზრის  განჭვრეტა  შეუძლებელი ხდება.  გარდა ამისა, მოსამართლის მიერ კანონს განმარტების  ფარგლები უსაზღვრო  ვერ   იქნება. სასამართლოს  დანიშნულება არის  სრულიად განმარტება  და არა ნორმისთვის მასში გაუთვალისწინებელი, არარსებული  შინაარსის  მინიჭება.  ნორმის განმარტებისა  და გამოყენებისას სამართალშემფარდებელს  ევალება,  იხლმძღვანელოს   მასში პრაქტიკულად  ასახული, გათვალისწინებული და არა  გასათვალისწინებელი  სინამდვილით. ამიტომ , რამდენად სწორად შეიძლება განვითარდეს  პრაქტიკა ეს მაინც ნორმის საკმარისი ხარისხით  სიცხადეზეა  დამოკიდებული.............</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............კანონის განსაზღვრულობას ასევე ძალზე დიდი მნიშვნელობა აქვს სასამართლო კონტროლის დროული და ეფექტური განხორციელებისათვის......</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.......კანონი გაგებული და აღქმული უნდა იყოს ისე როგორც ის არის დაწერილი. სამართალშეფარდებისას უპირატესობა ენიჭება კანონის ნებას, რადგან საკანონმდებლო პროცესში გამოთქმული მოსაზრებები, ზოგადი მიზნები, რომელთაც ეფუძნება კანონპროექტები და  რომელთა რეგლამენტაციაც კანონში არ მომხდარა, ვერ გამოდგება სამართალშემფარდებლის მიერ  კონკრეტული გადაწყვეტილების გამართლებისთვის. მას ევალება იხელმძღვანელოს ნორმის ტექსტით, მასშიპრაქტიკულად ასახული, გათვალისწინებული და არა გასათვალისწინებელი სინამდვილით. შესაბამისად მისი გსდაწყვეტილება იქნება სწორი, კანონის შესაბამისი, მაგრამ ვერ იქნება კანონმდებლის ნების ამსახველი........</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.........იმავდროულად, კონსტიტუცია სასამართლო გადაწყვეტილებაში გულისხმობს მხოლოდ დასაბუთებულ და სწორ გადაწყვეტილებას. ბუნებრივია, ამის შესაძლებლობას, პირველ რიგში ისევ კანონმდებლობა უნდა იძლეოდეს - ის იმდენად კონკრეტული, მკაფიო და ნათელი უნდა იყოს, რომ მოსამართლეს ჰქონდეს შესაძლებლობა მისი სწორად  გამოყენებისა. გარდა ამისა, კანონმდებლობაში უნდა იყოს ამომწურავი პასუხი, რა საკითხებს უნდა მოიცავდეს თავად გადაწყვეტილების შინაარსი.............</w:t>
            </w: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 xml:space="preserve">            ამასთან  ნორმის განჭვრეტადობის  სასამართლო  პრაქტიკის   მეშვეობით შეფასებისას,  თავად ეს  პრაქტიკაც განჭვრეტადი და  ხელმისაწვდომი უნდა იყოს.  ამის საშუალებას  კი,   პირველრიგში ისევ ნორმა უნდა  იძლეოდეს.</w:t>
            </w:r>
          </w:p>
          <w:p w:rsidR="00944087" w:rsidRPr="00944087" w:rsidRDefault="00944087" w:rsidP="00944087">
            <w:pPr>
              <w:spacing w:after="0" w:line="240" w:lineRule="auto"/>
              <w:rPr>
                <w:rFonts w:ascii="Sylfaen" w:eastAsia="Calibri" w:hAnsi="Sylfaen" w:cs="Times New Roman"/>
                <w:b/>
                <w:color w:val="000000"/>
                <w:sz w:val="24"/>
                <w:szCs w:val="24"/>
                <w:lang w:val="ka-GE"/>
              </w:rPr>
            </w:pPr>
          </w:p>
          <w:p w:rsidR="00944087" w:rsidRPr="00944087" w:rsidRDefault="00944087" w:rsidP="00944087">
            <w:pPr>
              <w:spacing w:after="0" w:line="240" w:lineRule="auto"/>
              <w:rPr>
                <w:rFonts w:ascii="Sylfaen" w:eastAsia="Calibri" w:hAnsi="Sylfaen" w:cs="Times New Roman"/>
                <w:b/>
                <w:color w:val="000000"/>
                <w:sz w:val="24"/>
                <w:szCs w:val="24"/>
                <w:lang w:val="ka-GE"/>
              </w:rPr>
            </w:pPr>
            <w:r w:rsidRPr="00944087">
              <w:rPr>
                <w:rFonts w:ascii="Sylfaen" w:eastAsia="Calibri" w:hAnsi="Sylfaen" w:cs="Times New Roman"/>
                <w:b/>
                <w:color w:val="000000"/>
                <w:sz w:val="24"/>
                <w:szCs w:val="24"/>
                <w:lang w:val="ka-GE"/>
              </w:rPr>
              <w:t xml:space="preserve"> მაშასადამე  ნორმის განმარტებისას  მისი გამოყენების  პრაქტიკის  უგულებელყოფა  არ  შეიძლება, მაგრამ  სამართალშემფარდებლისათვის   მისი  განმარტების  შესაძლებლობებისთვის   გასაღები მაინც ნორმაში დევს............</w:t>
            </w:r>
          </w:p>
          <w:p w:rsidR="00944087" w:rsidRPr="00944087" w:rsidRDefault="00944087" w:rsidP="00944087">
            <w:pPr>
              <w:spacing w:after="0" w:line="240" w:lineRule="auto"/>
              <w:rPr>
                <w:rFonts w:ascii="Sylfaen" w:eastAsia="Calibri" w:hAnsi="Sylfaen" w:cs="Times New Roman"/>
                <w:lang w:val="ka-GE"/>
              </w:rPr>
            </w:pPr>
            <w:r w:rsidRPr="00944087">
              <w:rPr>
                <w:rFonts w:ascii="Sylfaen" w:eastAsia="Calibri" w:hAnsi="Sylfaen" w:cs="Times New Roman"/>
                <w:b/>
                <w:color w:val="000000"/>
                <w:sz w:val="24"/>
                <w:szCs w:val="24"/>
                <w:lang w:val="ka-GE"/>
              </w:rPr>
              <w:t xml:space="preserve">............რამდენად სწორია, ნორმის გამოყენების პრაქტიკა, თავისთავად ამ საკითხზე მსჯელობა სცილდება საკონსტიტუციო სასამართლოს უფლებამოსილების ფარგლებს,თუმცა როგორი პრაქტიკის შესაძლებლობას იძლევა ნორმა მისი სწორად წაკითხვისას, ბუნებრივია, ამას გადამწყვეტი მნიშვნელობა აქვს ნორმის კონსტიტუციურობის შეფასებისთვის.............ნორმა ნათელი და განჭვრეტადი  უნდა იყოს, რომ იძლეოდეს მისი სწორად განმარტებისა და გამოყენების შესაძლებლობას. წინააღმდეგ შემთხვევაში, ნორმის კონსტიტუციურობას თავისთავად ვერ განაპირობებს და ვერც უზრუნველყოფს სამართალშემფარდებელთა სწორი, </w:t>
            </w:r>
            <w:r w:rsidRPr="00944087">
              <w:rPr>
                <w:rFonts w:ascii="Sylfaen" w:eastAsia="Calibri" w:hAnsi="Sylfaen" w:cs="Times New Roman"/>
                <w:b/>
                <w:color w:val="000000"/>
                <w:sz w:val="24"/>
                <w:szCs w:val="24"/>
                <w:lang w:val="ka-GE"/>
              </w:rPr>
              <w:lastRenderedPageBreak/>
              <w:t>კონსტიტუციის შესაბამისი პრაქტიკა. ისეთი საკანომდებლო რეგულაცია, რომელიც სამართალ გამოყენებისას იწვევს შეცდომის რისკს ეწინააღმდეგება კანონის სიზუსტისა და გამჭირვალობის მოთხოვნას .&gt;&gt; (</w:t>
            </w:r>
            <w:r w:rsidRPr="00944087">
              <w:rPr>
                <w:rFonts w:ascii="Sylfaen" w:eastAsia="Calibri" w:hAnsi="Sylfaen" w:cs="Times New Roman"/>
                <w:color w:val="000000"/>
                <w:sz w:val="24"/>
                <w:szCs w:val="24"/>
                <w:lang w:val="ka-GE"/>
              </w:rPr>
              <w:t xml:space="preserve">იხ.  საქართველოს საკონსტიტუციო  სასამართლოს 26.12.2007 წლის გადაწყვეტილება საქმეზე  &lt;&lt;საქათველოს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წინააღმდეგ&gt;&gt; და 13.05.2013 წლის გადაწყვეტილება საქმე  N1/1/428,447,459 საკონსტიტუციო  სასამართლოს  წევრი   ქალბატონ  ქეთევან  ირემაძეს  განსხვავებული აზრი  4 </w:t>
            </w:r>
            <w:r w:rsidRPr="00944087">
              <w:rPr>
                <w:rFonts w:ascii="Calibri" w:eastAsia="Calibri" w:hAnsi="Calibri" w:cs="Times New Roman"/>
                <w:lang w:val="ka-GE"/>
              </w:rPr>
              <w:t>§)</w:t>
            </w:r>
            <w:r w:rsidRPr="00944087">
              <w:rPr>
                <w:rFonts w:ascii="Sylfaen" w:eastAsia="Calibri" w:hAnsi="Sylfaen" w:cs="Times New Roman"/>
                <w:lang w:val="ka-GE"/>
              </w:rPr>
              <w:t>.</w:t>
            </w:r>
          </w:p>
          <w:p w:rsidR="00944087" w:rsidRPr="00944087" w:rsidRDefault="00944087" w:rsidP="00944087">
            <w:pPr>
              <w:spacing w:after="0" w:line="240" w:lineRule="auto"/>
              <w:rPr>
                <w:rFonts w:ascii="Sylfaen" w:eastAsia="Calibri" w:hAnsi="Sylfaen" w:cs="Times New Roman"/>
                <w:b/>
                <w:lang w:val="ka-GE"/>
              </w:rPr>
            </w:pPr>
            <w:r w:rsidRPr="00944087">
              <w:rPr>
                <w:rFonts w:ascii="Sylfaen" w:eastAsia="Calibri" w:hAnsi="Sylfaen" w:cs="Times New Roman"/>
                <w:b/>
                <w:lang w:val="ka-GE"/>
              </w:rPr>
              <w:t>&lt;&lt;</w:t>
            </w:r>
            <w:r w:rsidRPr="00944087">
              <w:rPr>
                <w:rFonts w:ascii="Sylfaen" w:eastAsia="Merriweather" w:hAnsi="Sylfaen" w:cs="Merriweather"/>
                <w:b/>
                <w:sz w:val="24"/>
                <w:szCs w:val="24"/>
                <w:lang w:val="ka-GE"/>
              </w:rPr>
              <w:t>კანონმდებლის მხრიდან მნიშვნელოვანი ლეგიტიმური მიზნის არსებობა თავისთავად არ ნიშნავს, რომ უფლებაში ჩარევა გამართლებულად ჩაითვალოს. ლეგიტიმური მიზნის არსებობის პირობებში აუცილებელია, კანონმდებელმა ასეთი მიზნის მისაღწევად უფლებაში ჩარევის თანაზომიერი გზა აირჩიოს. ამისათვის კი სადავო რეგულირება უნდა წარმოადგენდეს ლეგიტიმური მიზნის მიღწევის დასაშვებ, აუცილებელ და პროპორციულ საშუალებას. „ვინაიდან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ამ უკანასკნელის მიღწევა იქნება გარანტირებული, ასევე თანაზომიერების პრინციპი იქნება დაცული“</w:t>
            </w:r>
            <w:r w:rsidRPr="00944087">
              <w:rPr>
                <w:rFonts w:ascii="Sylfaen" w:eastAsia="Calibri" w:hAnsi="Sylfaen" w:cs="Times New Roman"/>
                <w:b/>
                <w:lang w:val="ka-GE"/>
              </w:rPr>
              <w:t>&gt;&gt;</w:t>
            </w: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Sylfaen" w:eastAsia="Calibri" w:hAnsi="Sylfaen" w:cs="Times New Roman"/>
                <w:sz w:val="24"/>
                <w:szCs w:val="24"/>
                <w:lang w:val="ka-GE"/>
              </w:rPr>
              <w:t>(იხ: 23.05.2016 წლის  N2/3/591 გადაწყვეტილება საქმეზე)</w:t>
            </w: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Sylfaen" w:eastAsia="Merriweather" w:hAnsi="Sylfaen" w:cs="Merriweather"/>
                <w:sz w:val="24"/>
                <w:szCs w:val="24"/>
                <w:lang w:val="ka-GE"/>
              </w:rPr>
              <w:t>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II-29).</w:t>
            </w: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Sylfaen" w:eastAsia="Calibri" w:hAnsi="Sylfaen" w:cs="Times New Roman"/>
                <w:sz w:val="24"/>
                <w:szCs w:val="24"/>
                <w:lang w:val="ka-GE"/>
              </w:rPr>
              <w:t>ამ თვალსაზრისით ნიშანდობლივია ადამიანის უფლებებათა ევროპული სასამართლოს მიდგომა არაერთ პრეცენდენტულ გადაწყვეტილებაში მითიტებულია, რომ კონკრეტული კანონი უნდა იყოს ხელმისაწვდომი დაინტერესებული პირისთვის, რომელსაც უნდა შეეძლოს, წინასწარ განსაზღვროს ამ კანონის მის მიმართ გამოყენების შედეგები. ასევე კანონი არ უნდა ეწინააღმდეგებოდეს სამართლის უზენაესობის პრინციპს. (იხ: გადაწყვეტილებები: &lt;&lt;ლენდერი შვედეთის წინააღმდეგ&gt;&gt;26.03.1970წლის პ.50;  &lt;&lt;კრუსლინი საფრანგეთის წინააღმდეგ&gt;&gt; 24.041990წლიის პ.27; &lt;&lt;ჰუვიგი საფრანგეთის წინააღმდეგ&gt;&gt; 24.04.1990 წლის; &lt;&lt;კოპი შვეიცარიის წინააქმდეგ&gt;&gt;02.08.1984 წლის პ.67; &lt;&lt;ბართლოდი გერმანიის ფედერაციული რესპუბლიკის წინააღმდეგ&gt;&gt; 25.031985 წლის პ.45;&lt;&lt;&lt;&lt; გრიგორიადესი საბერძნეთის წინააღმდეგ&gt;&gt; 25.11.1997 წლის პ.37)</w:t>
            </w: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Sylfaen" w:eastAsia="Calibri" w:hAnsi="Sylfaen" w:cs="Times New Roman"/>
                <w:sz w:val="24"/>
                <w:szCs w:val="24"/>
                <w:lang w:val="ka-GE"/>
              </w:rPr>
              <w:t xml:space="preserve">19.10.2000 წლის  გადაწყვეტილებაში საქმეზე ,, ვლოხი პოლონეთის წინააღმდეგ'' ადამიანის უფლებათა ევროპულმა სასამართლომ მიუთითა, რომ </w:t>
            </w:r>
            <w:r w:rsidRPr="00944087">
              <w:rPr>
                <w:rFonts w:ascii="Sylfaen" w:eastAsia="Calibri" w:hAnsi="Sylfaen" w:cs="Times New Roman"/>
                <w:b/>
                <w:sz w:val="24"/>
                <w:szCs w:val="24"/>
                <w:lang w:val="ka-GE"/>
              </w:rPr>
              <w:t>&lt;&lt; ის ნორმა, რომელიც იმდენად ბუნდოვანია, რომ სახელმწიფო ხელისუფლების უფლებამოსილ ორგანოებს აბნევს, მართლზომიერების მოთხოვნებთან შეუსაბამოა.&gt;&gt;</w:t>
            </w: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Calibri" w:eastAsia="Calibri" w:hAnsi="Calibri" w:cs="Times New Roman"/>
                <w:b/>
                <w:sz w:val="24"/>
                <w:szCs w:val="24"/>
                <w:lang w:val="ka-GE"/>
              </w:rPr>
              <w:t>&lt;&lt;</w:t>
            </w:r>
            <w:r w:rsidRPr="00944087">
              <w:rPr>
                <w:rFonts w:ascii="Sylfaen" w:eastAsia="Calibri" w:hAnsi="Sylfaen" w:cs="Times New Roman"/>
                <w:b/>
                <w:sz w:val="24"/>
                <w:szCs w:val="24"/>
                <w:lang w:val="ka-GE"/>
              </w:rPr>
              <w:t>კონვენციის  მე-5 მუხლის პირველი ნაწილი  პირველ რიგში მოითხოვს, რომ  ნებისმიერი დაკავება ან დაპატიმრება  ეფუძნებოდეს  სამართლებრივ დებულებას  ეროვნულ კანონმდებლობაში, თუმცა  ამასთანავე   ეხება კანონის ხარისხს , ითხოვს რა, რომ  ეს უკანასკნელი შესაბამისობაში  იყოს  კანონის უზენაესობასთან , ცნება რომელიც  განუყოფელი  გახლავთ  კონვენციის ყოველი  მუხლისთვის.</w:t>
            </w:r>
          </w:p>
          <w:p w:rsidR="00944087" w:rsidRPr="00944087" w:rsidRDefault="00944087" w:rsidP="00944087">
            <w:pPr>
              <w:spacing w:after="0" w:line="240" w:lineRule="auto"/>
              <w:rPr>
                <w:rFonts w:ascii="Sylfaen" w:eastAsia="Calibri" w:hAnsi="Sylfaen" w:cs="Times New Roman"/>
                <w:b/>
                <w:sz w:val="24"/>
                <w:szCs w:val="24"/>
                <w:lang w:val="ka-GE"/>
              </w:rPr>
            </w:pP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Sylfaen" w:eastAsia="Calibri" w:hAnsi="Sylfaen" w:cs="Times New Roman"/>
                <w:b/>
                <w:sz w:val="24"/>
                <w:szCs w:val="24"/>
                <w:lang w:val="ka-GE"/>
              </w:rPr>
              <w:t xml:space="preserve"> კანონის ხარისხი ამ შემთხვევაში გულისხმობს, რომ როდესაც  ეროვნული კანონი ახდენს  თავისუფლების აღკვეთის  ავტორიზებას  იგი უნდა გახლდეთ საკმარისად  ხელმისაწვდომი, კონკრეტული და განუჭვრეტადი გამოყენებისას  რათა  თავიდან იქნას აცილებული  თვითნებურობის საფრთხე.&gt;&gt;</w:t>
            </w:r>
          </w:p>
          <w:p w:rsidR="00944087" w:rsidRPr="00944087" w:rsidRDefault="00944087" w:rsidP="00944087">
            <w:pPr>
              <w:spacing w:after="0" w:line="240" w:lineRule="auto"/>
              <w:rPr>
                <w:rFonts w:ascii="Sylfaen" w:eastAsia="Calibri" w:hAnsi="Sylfaen" w:cs="Times New Roman"/>
                <w:b/>
                <w:sz w:val="24"/>
                <w:szCs w:val="24"/>
                <w:lang w:val="ka-GE"/>
              </w:rPr>
            </w:pP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Sylfaen" w:eastAsia="Calibri" w:hAnsi="Sylfaen" w:cs="Times New Roman"/>
                <w:sz w:val="24"/>
                <w:szCs w:val="24"/>
                <w:lang w:val="ka-GE"/>
              </w:rPr>
              <w:t xml:space="preserve"> {იხ. Stafforol  v. The United Kingdom (GC), no 46295/99,  </w:t>
            </w:r>
            <w:r w:rsidRPr="00944087">
              <w:rPr>
                <w:rFonts w:ascii="Calibri" w:eastAsia="Calibri" w:hAnsi="Calibri" w:cs="Times New Roman"/>
                <w:sz w:val="24"/>
                <w:szCs w:val="24"/>
                <w:lang w:val="ka-GE"/>
              </w:rPr>
              <w:t>§63 }  (</w:t>
            </w:r>
            <w:r w:rsidRPr="00944087">
              <w:rPr>
                <w:rFonts w:ascii="Sylfaen" w:eastAsia="Calibri" w:hAnsi="Sylfaen" w:cs="Times New Roman"/>
                <w:sz w:val="24"/>
                <w:szCs w:val="24"/>
                <w:lang w:val="ka-GE"/>
              </w:rPr>
              <w:t xml:space="preserve">იხ. Amuur v. France, 25 ივნისი 1996,  </w:t>
            </w:r>
            <w:r w:rsidRPr="00944087">
              <w:rPr>
                <w:rFonts w:ascii="Calibri" w:eastAsia="Calibri" w:hAnsi="Calibri" w:cs="Times New Roman"/>
                <w:sz w:val="24"/>
                <w:szCs w:val="24"/>
                <w:lang w:val="ka-GE"/>
              </w:rPr>
              <w:t>§</w:t>
            </w:r>
            <w:r w:rsidRPr="00944087">
              <w:rPr>
                <w:rFonts w:ascii="Sylfaen" w:eastAsia="Calibri" w:hAnsi="Sylfaen" w:cs="Times New Roman"/>
                <w:sz w:val="24"/>
                <w:szCs w:val="24"/>
                <w:lang w:val="ka-GE"/>
              </w:rPr>
              <w:t xml:space="preserve"> 50, reports 1996 -III;  Nasrulloyev v. Russia. no.656/06,  </w:t>
            </w:r>
            <w:r w:rsidRPr="00944087">
              <w:rPr>
                <w:rFonts w:ascii="Calibri" w:eastAsia="Calibri" w:hAnsi="Calibri" w:cs="Times New Roman"/>
                <w:sz w:val="24"/>
                <w:szCs w:val="24"/>
                <w:lang w:val="ka-GE"/>
              </w:rPr>
              <w:t>§ 71,  11</w:t>
            </w:r>
            <w:r w:rsidRPr="00944087">
              <w:rPr>
                <w:rFonts w:ascii="Sylfaen" w:eastAsia="Calibri" w:hAnsi="Sylfaen" w:cs="Times New Roman"/>
                <w:sz w:val="24"/>
                <w:szCs w:val="24"/>
                <w:lang w:val="ka-GE"/>
              </w:rPr>
              <w:t xml:space="preserve">  ოქტომბერი 2007;  Mooren  v. germany (GC),  no. 11364/03,   </w:t>
            </w:r>
            <w:r w:rsidRPr="00944087">
              <w:rPr>
                <w:rFonts w:ascii="Calibri" w:eastAsia="Calibri" w:hAnsi="Calibri" w:cs="Times New Roman"/>
                <w:sz w:val="24"/>
                <w:szCs w:val="24"/>
                <w:lang w:val="ka-GE"/>
              </w:rPr>
              <w:t>§76,  9</w:t>
            </w:r>
            <w:r w:rsidRPr="00944087">
              <w:rPr>
                <w:rFonts w:ascii="Sylfaen" w:eastAsia="Calibri" w:hAnsi="Sylfaen" w:cs="Times New Roman"/>
                <w:sz w:val="24"/>
                <w:szCs w:val="24"/>
                <w:lang w:val="ka-GE"/>
              </w:rPr>
              <w:t xml:space="preserve"> ივლისი  2009).</w:t>
            </w: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Sylfaen" w:eastAsia="Calibri" w:hAnsi="Sylfaen" w:cs="Times New Roman"/>
                <w:b/>
                <w:sz w:val="24"/>
                <w:szCs w:val="24"/>
                <w:lang w:val="ka-GE"/>
              </w:rPr>
              <w:t>&lt;&lt; კონვენციით დადგენილი "კანონიერების"  სტანდარტი,  შესაბამისსად,  ითხოვს  რომ კანონი იყოს საკმარისად მკვეთრი  რათა პირს- საჭიროების შემთხვევაში  შესაბამისი  დახმარებით-მიეცეს  საშუალება  განჭვრიტოს, არსებულ ვითარებაში გონივრულობის ფარგლებში , ის  შედეგები, რომელიც შესაძლებელია  მოჰყვეს კონკრეტულ  მოქმედებას&gt;&gt;</w:t>
            </w:r>
          </w:p>
          <w:p w:rsidR="00944087" w:rsidRPr="00944087" w:rsidRDefault="00944087" w:rsidP="00944087">
            <w:pPr>
              <w:spacing w:after="0" w:line="240" w:lineRule="auto"/>
              <w:rPr>
                <w:rFonts w:ascii="Calibri" w:eastAsia="Calibri" w:hAnsi="Calibri" w:cs="Times New Roman"/>
                <w:sz w:val="24"/>
                <w:szCs w:val="24"/>
                <w:lang w:val="ka-GE"/>
              </w:rPr>
            </w:pPr>
            <w:r w:rsidRPr="00944087">
              <w:rPr>
                <w:rFonts w:ascii="Sylfaen" w:eastAsia="Calibri" w:hAnsi="Sylfaen" w:cs="Times New Roman"/>
                <w:sz w:val="24"/>
                <w:szCs w:val="24"/>
                <w:lang w:val="ka-GE"/>
              </w:rPr>
              <w:t xml:space="preserve"> (იხ. Steel and Oters v.  the United Kingdom, 23 სექტემბერი 1998,  </w:t>
            </w:r>
            <w:r w:rsidRPr="00944087">
              <w:rPr>
                <w:rFonts w:ascii="Calibri" w:eastAsia="Calibri" w:hAnsi="Calibri" w:cs="Times New Roman"/>
                <w:sz w:val="24"/>
                <w:szCs w:val="24"/>
                <w:lang w:val="ka-GE"/>
              </w:rPr>
              <w:t>§</w:t>
            </w:r>
            <w:r w:rsidRPr="00944087">
              <w:rPr>
                <w:rFonts w:ascii="Sylfaen" w:eastAsia="Calibri" w:hAnsi="Sylfaen" w:cs="Times New Roman"/>
                <w:sz w:val="24"/>
                <w:szCs w:val="24"/>
                <w:lang w:val="ka-GE"/>
              </w:rPr>
              <w:t xml:space="preserve">54, Reports  1998-VII  და Baranowski v. Poland, no.28358/95,  </w:t>
            </w:r>
            <w:r w:rsidRPr="00944087">
              <w:rPr>
                <w:rFonts w:ascii="Calibri" w:eastAsia="Calibri" w:hAnsi="Calibri" w:cs="Times New Roman"/>
                <w:sz w:val="24"/>
                <w:szCs w:val="24"/>
                <w:lang w:val="ka-GE"/>
              </w:rPr>
              <w:t>§52,  ECHR 2000-III )</w:t>
            </w:r>
          </w:p>
          <w:p w:rsidR="00944087" w:rsidRPr="00944087" w:rsidRDefault="00944087" w:rsidP="00944087">
            <w:pPr>
              <w:spacing w:after="0" w:line="240" w:lineRule="auto"/>
              <w:rPr>
                <w:rFonts w:ascii="Calibri" w:eastAsia="Calibri" w:hAnsi="Calibri" w:cs="Times New Roman"/>
                <w:sz w:val="24"/>
                <w:szCs w:val="24"/>
                <w:lang w:val="ka-GE"/>
              </w:rPr>
            </w:pP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Sylfaen" w:eastAsia="Calibri" w:hAnsi="Sylfaen" w:cs="Times New Roman"/>
                <w:b/>
                <w:sz w:val="24"/>
                <w:szCs w:val="24"/>
                <w:lang w:val="ka-GE"/>
              </w:rPr>
              <w:t>&lt;&lt;კანონზე" საუბრისას ,  მე-7 მუხლი ეფუძნება  იგივე ცნებას, რომელიც მოიცავს  ხარისხობრივ  მოთხოვნებს, მათ შორის  ხელმისაწვდომობასა და განჭვრეტადობას &gt;&gt;(იხ.</w:t>
            </w:r>
            <w:r w:rsidRPr="00944087">
              <w:rPr>
                <w:rFonts w:ascii="Sylfaen" w:eastAsia="Calibri" w:hAnsi="Sylfaen" w:cs="Times New Roman"/>
                <w:sz w:val="24"/>
                <w:szCs w:val="24"/>
                <w:lang w:val="ka-GE"/>
              </w:rPr>
              <w:t xml:space="preserve"> Cantoni v. France, 15 ნოემბერი1996,</w:t>
            </w:r>
            <w:r w:rsidRPr="00944087">
              <w:rPr>
                <w:rFonts w:ascii="Calibri" w:eastAsia="Calibri" w:hAnsi="Calibri" w:cs="Times New Roman"/>
                <w:sz w:val="24"/>
                <w:szCs w:val="24"/>
                <w:lang w:val="ka-GE"/>
              </w:rPr>
              <w:t xml:space="preserve"> §</w:t>
            </w:r>
            <w:r w:rsidRPr="00944087">
              <w:rPr>
                <w:rFonts w:ascii="Sylfaen" w:eastAsia="Calibri" w:hAnsi="Sylfaen" w:cs="Times New Roman"/>
                <w:sz w:val="24"/>
                <w:szCs w:val="24"/>
                <w:lang w:val="ka-GE"/>
              </w:rPr>
              <w:t>29,  Reports 1996 V, coeme and others v. Belgium,  nos.32492/96, 32548/96 da 33210/96,  ECHR 2000-VII;</w:t>
            </w:r>
          </w:p>
          <w:p w:rsidR="00944087" w:rsidRPr="00944087" w:rsidRDefault="00944087" w:rsidP="00944087">
            <w:pPr>
              <w:spacing w:after="0" w:line="240" w:lineRule="auto"/>
              <w:rPr>
                <w:rFonts w:ascii="Sylfaen" w:eastAsia="Calibri" w:hAnsi="Sylfaen" w:cs="Times New Roman"/>
                <w:sz w:val="24"/>
                <w:szCs w:val="24"/>
                <w:lang w:val="ka-GE"/>
              </w:rPr>
            </w:pPr>
          </w:p>
          <w:p w:rsidR="00944087" w:rsidRPr="00944087" w:rsidRDefault="00944087" w:rsidP="00944087">
            <w:pPr>
              <w:spacing w:after="0" w:line="240" w:lineRule="auto"/>
              <w:rPr>
                <w:rFonts w:ascii="Sylfaen" w:eastAsia="Calibri" w:hAnsi="Sylfaen" w:cs="Times New Roman"/>
                <w:b/>
                <w:sz w:val="24"/>
                <w:szCs w:val="24"/>
                <w:lang w:val="ka-GE"/>
              </w:rPr>
            </w:pPr>
            <w:r w:rsidRPr="00944087">
              <w:rPr>
                <w:rFonts w:ascii="Sylfaen" w:eastAsia="Calibri" w:hAnsi="Sylfaen" w:cs="Times New Roman"/>
                <w:b/>
                <w:sz w:val="24"/>
                <w:szCs w:val="24"/>
                <w:lang w:val="ka-GE"/>
              </w:rPr>
              <w:t xml:space="preserve">&lt;&lt;საკანონმდებლო აქტები  ყოველთვის ზუსტი არ არის , ეს ნიშნავს,  რომ ბევრი  კანონი  </w:t>
            </w: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Sylfaen" w:eastAsia="Calibri" w:hAnsi="Sylfaen" w:cs="Times New Roman"/>
                <w:b/>
                <w:sz w:val="24"/>
                <w:szCs w:val="24"/>
                <w:lang w:val="ka-GE"/>
              </w:rPr>
              <w:t>გარდაუვლად   ფორმულირებულია  ტერმინებში, რომლებიც  უმეტესად ბუნდოვანია და მათი ინტერპრეტაცია და გამოყენება  დამოკიდებულია  პრაქტიკაზე. შესაბამისად,  ნებისმიერი სამართლის  სისტემაში  რამდენადაც  ნათლად არ უნდა იყოს  შედგენილი  სამართლებრივი დებულება, მათ შორის  სისხლის სამართლებრივი ნორმები, შესაძლოა  გარდაუვლად არ არსებობდეს  სასამართლო  განმარტების  ელემენტი. ყოველთვის იქნება საჭიროება  სადაო საკითხების  განმარტების და შეცვლილი  გარემოებებთან ადაპტაციის . მაშინ  როცა განსაზგვრულობა უაღრესად სასურველია,  მას შეიძლება  თან  მოჰყვეს  გადაჭარბებული სიხისტე და სამართალმა უნდა შეძლოს  ფეხი აუწყოს  ცვალებად გარემოებებს. კანონმა შესაძლოა , მაინც  დააკმაყოფილოს  " განჭვრეტადობის"   მოთხოვნა.</w:t>
            </w:r>
            <w:r w:rsidRPr="00944087">
              <w:rPr>
                <w:rFonts w:ascii="Sylfaen" w:eastAsia="Calibri" w:hAnsi="Sylfaen" w:cs="Times New Roman"/>
                <w:sz w:val="24"/>
                <w:szCs w:val="24"/>
                <w:lang w:val="ka-GE"/>
              </w:rPr>
              <w:t xml:space="preserve">&gt;&gt;(იხ. Achour v. France [GC], no 67335/01, </w:t>
            </w:r>
            <w:r w:rsidRPr="00944087">
              <w:rPr>
                <w:rFonts w:ascii="Calibri" w:eastAsia="Calibri" w:hAnsi="Calibri" w:cs="Times New Roman"/>
                <w:sz w:val="24"/>
                <w:szCs w:val="24"/>
                <w:lang w:val="ka-GE"/>
              </w:rPr>
              <w:t xml:space="preserve">§54, ECHR 2006-IV, </w:t>
            </w:r>
            <w:r w:rsidRPr="00944087">
              <w:rPr>
                <w:rFonts w:ascii="Sylfaen" w:eastAsia="Calibri" w:hAnsi="Sylfaen" w:cs="Times New Roman"/>
                <w:sz w:val="24"/>
                <w:szCs w:val="24"/>
                <w:lang w:val="ka-GE"/>
              </w:rPr>
              <w:t xml:space="preserve"> და  Huhtamaki v.Filand. no. 54468,</w:t>
            </w:r>
            <w:r w:rsidRPr="00944087">
              <w:rPr>
                <w:rFonts w:ascii="Calibri" w:eastAsia="Calibri" w:hAnsi="Calibri" w:cs="Times New Roman"/>
                <w:sz w:val="24"/>
                <w:szCs w:val="24"/>
                <w:lang w:val="ka-GE"/>
              </w:rPr>
              <w:t xml:space="preserve"> §44, 6 March 2012.</w:t>
            </w:r>
            <w:r w:rsidRPr="00944087">
              <w:rPr>
                <w:rFonts w:ascii="Sylfaen" w:eastAsia="Calibri" w:hAnsi="Sylfaen" w:cs="Times New Roman"/>
                <w:sz w:val="24"/>
                <w:szCs w:val="24"/>
                <w:lang w:val="ka-GE"/>
              </w:rPr>
              <w:t xml:space="preserve">) </w:t>
            </w:r>
          </w:p>
          <w:p w:rsidR="00944087" w:rsidRPr="008E74E7" w:rsidRDefault="00944087" w:rsidP="00944087">
            <w:pPr>
              <w:spacing w:after="0" w:line="240" w:lineRule="auto"/>
              <w:rPr>
                <w:rFonts w:ascii="Sylfaen" w:eastAsia="Calibri" w:hAnsi="Sylfaen" w:cs="Times New Roman"/>
                <w:b/>
                <w:sz w:val="24"/>
                <w:szCs w:val="24"/>
                <w:lang w:val="ka-GE"/>
              </w:rPr>
            </w:pPr>
            <w:r w:rsidRPr="008E74E7">
              <w:rPr>
                <w:rFonts w:ascii="Sylfaen" w:eastAsia="Calibri" w:hAnsi="Sylfaen" w:cs="Times New Roman"/>
                <w:b/>
                <w:sz w:val="24"/>
                <w:szCs w:val="24"/>
                <w:lang w:val="ka-GE"/>
              </w:rPr>
              <w:t>&lt;&lt;</w:t>
            </w:r>
            <w:r w:rsidRPr="008E74E7">
              <w:rPr>
                <w:rFonts w:ascii="AcadNusx" w:eastAsia="Calibri" w:hAnsi="AcadNusx" w:cs="Times New Roman"/>
                <w:b/>
                <w:sz w:val="24"/>
                <w:szCs w:val="24"/>
                <w:lang w:val="ka-GE"/>
              </w:rPr>
              <w:t xml:space="preserve"> sakonstitucio sasamarTlos araerTxel aRuniSnavs, rom nebismieri uflebis swori, srulyofili realizaciisaTvis da efeqturi dacvisTvis gadamwyveti mniSvneloba aqvs misi Sinaarsisa da farglebis gansazRvras. winaaRmdeg SemTxvevaSi, cduneba da riski, rogorc uflebaSi gadametebuli Carevisa, ise Tavad uflebiT borotad sargeblobisa, erTnairia, rac, saboloo jamSi, arRvevs interesTa Soris gonivrul balanss da erTnairad uqmnis safrTxes rogorc kerZo, ise sajaro interesebs.</w:t>
            </w:r>
            <w:r w:rsidRPr="008E74E7">
              <w:rPr>
                <w:rFonts w:ascii="Sylfaen" w:eastAsia="Calibri" w:hAnsi="Sylfaen" w:cs="Times New Roman"/>
                <w:b/>
                <w:sz w:val="24"/>
                <w:szCs w:val="24"/>
                <w:lang w:val="ka-GE"/>
              </w:rPr>
              <w:t>......................</w:t>
            </w:r>
          </w:p>
          <w:p w:rsidR="00944087" w:rsidRPr="00944087" w:rsidRDefault="00944087" w:rsidP="00944087">
            <w:pPr>
              <w:spacing w:after="0" w:line="240" w:lineRule="auto"/>
              <w:rPr>
                <w:rFonts w:ascii="Sylfaen" w:eastAsia="Calibri" w:hAnsi="Sylfaen" w:cs="Times New Roman"/>
                <w:b/>
                <w:sz w:val="24"/>
                <w:szCs w:val="24"/>
                <w:lang w:val="ka-GE"/>
              </w:rPr>
            </w:pPr>
            <w:r w:rsidRPr="008E74E7">
              <w:rPr>
                <w:rFonts w:ascii="Sylfaen" w:eastAsia="Calibri" w:hAnsi="Sylfaen" w:cs="Times New Roman"/>
                <w:b/>
                <w:sz w:val="24"/>
                <w:szCs w:val="24"/>
                <w:lang w:val="ka-GE"/>
              </w:rPr>
              <w:t>.........</w:t>
            </w:r>
            <w:r w:rsidRPr="008E74E7">
              <w:rPr>
                <w:rFonts w:ascii="AcadNusx" w:eastAsia="Calibri" w:hAnsi="AcadNusx" w:cs="Times New Roman"/>
                <w:b/>
                <w:sz w:val="24"/>
                <w:szCs w:val="24"/>
                <w:lang w:val="ka-GE"/>
              </w:rPr>
              <w:t>sakonstitucio sasamarTlos mizani da daniSnulebaa konstituciur uflebaTa iseTi ganmarteba, romelic konstituciis miznebis, konstituciiT ganmtkicebuli Rirebulebebis da Tavad ZiriTadi uflebis arsis Sesabamisia, rac uzrunvelyofs uflebiT praqtikulad, realurad da efeqturad sargeblobas da ar gamofitavs mas Teoriul da iluzorul uflebamde&gt;&gt;</w:t>
            </w:r>
          </w:p>
          <w:p w:rsidR="00944087" w:rsidRPr="00944087" w:rsidRDefault="00944087" w:rsidP="00944087">
            <w:pPr>
              <w:spacing w:after="0" w:line="240" w:lineRule="auto"/>
              <w:rPr>
                <w:rFonts w:ascii="Sylfaen" w:eastAsia="Calibri" w:hAnsi="Sylfaen" w:cs="Times New Roman"/>
                <w:sz w:val="24"/>
                <w:szCs w:val="24"/>
                <w:lang w:val="ka-GE"/>
              </w:rPr>
            </w:pPr>
            <w:r w:rsidRPr="00944087">
              <w:rPr>
                <w:rFonts w:ascii="AcadNusx" w:eastAsia="Calibri" w:hAnsi="AcadNusx" w:cs="Times New Roman"/>
                <w:sz w:val="24"/>
                <w:szCs w:val="24"/>
              </w:rPr>
              <w:t>(</w:t>
            </w:r>
            <w:proofErr w:type="gramStart"/>
            <w:r w:rsidRPr="00944087">
              <w:rPr>
                <w:rFonts w:ascii="AcadNusx" w:eastAsia="Calibri" w:hAnsi="AcadNusx" w:cs="Times New Roman"/>
                <w:sz w:val="24"/>
                <w:szCs w:val="24"/>
              </w:rPr>
              <w:t>i</w:t>
            </w:r>
            <w:r w:rsidRPr="00944087">
              <w:rPr>
                <w:rFonts w:ascii="Sylfaen" w:eastAsia="Calibri" w:hAnsi="Sylfaen" w:cs="Times New Roman"/>
                <w:sz w:val="24"/>
                <w:szCs w:val="24"/>
                <w:lang w:val="ka-GE"/>
              </w:rPr>
              <w:t>ხ</w:t>
            </w:r>
            <w:proofErr w:type="gramEnd"/>
            <w:r w:rsidRPr="00944087">
              <w:rPr>
                <w:rFonts w:ascii="Sylfaen" w:eastAsia="Calibri" w:hAnsi="Sylfaen" w:cs="Times New Roman"/>
                <w:sz w:val="24"/>
                <w:szCs w:val="24"/>
                <w:lang w:val="ka-GE"/>
              </w:rPr>
              <w:t xml:space="preserve">. საკონსტიტუციო სასამართლოს  22.12.2011 წლის  გადაწყვეტილება საქმე </w:t>
            </w:r>
            <w:r w:rsidRPr="00944087">
              <w:rPr>
                <w:rFonts w:ascii="Cambria" w:eastAsia="Calibri" w:hAnsi="Cambria" w:cs="Times New Roman"/>
                <w:sz w:val="24"/>
                <w:szCs w:val="24"/>
              </w:rPr>
              <w:t>N</w:t>
            </w:r>
            <w:r w:rsidRPr="00944087">
              <w:rPr>
                <w:rFonts w:ascii="Sylfaen" w:eastAsia="Calibri" w:hAnsi="Sylfaen" w:cs="Times New Roman"/>
                <w:sz w:val="24"/>
                <w:szCs w:val="24"/>
                <w:lang w:val="ka-GE"/>
              </w:rPr>
              <w:t xml:space="preserve">1/1/477 </w:t>
            </w:r>
            <w:r w:rsidRPr="00944087">
              <w:rPr>
                <w:rFonts w:ascii="Calibri" w:eastAsia="Calibri" w:hAnsi="Calibri" w:cs="Times New Roman"/>
                <w:sz w:val="24"/>
                <w:szCs w:val="24"/>
                <w:lang w:val="ka-GE"/>
              </w:rPr>
              <w:t>§</w:t>
            </w:r>
            <w:r w:rsidRPr="00944087">
              <w:rPr>
                <w:rFonts w:ascii="Sylfaen" w:eastAsia="Calibri" w:hAnsi="Sylfaen" w:cs="Times New Roman"/>
                <w:lang w:val="ka-GE"/>
              </w:rPr>
              <w:t xml:space="preserve">9 და </w:t>
            </w:r>
            <w:r w:rsidRPr="00944087">
              <w:rPr>
                <w:rFonts w:ascii="Calibri" w:eastAsia="Calibri" w:hAnsi="Calibri" w:cs="Times New Roman"/>
                <w:sz w:val="24"/>
                <w:szCs w:val="24"/>
                <w:lang w:val="ka-GE"/>
              </w:rPr>
              <w:t>§</w:t>
            </w:r>
            <w:r w:rsidRPr="00944087">
              <w:rPr>
                <w:rFonts w:ascii="Sylfaen" w:eastAsia="Calibri" w:hAnsi="Sylfaen" w:cs="Times New Roman"/>
                <w:sz w:val="24"/>
                <w:szCs w:val="24"/>
                <w:lang w:val="ka-GE"/>
              </w:rPr>
              <w:t>11).</w:t>
            </w:r>
          </w:p>
          <w:p w:rsidR="00944087" w:rsidRPr="00944087" w:rsidRDefault="00944087" w:rsidP="00944087">
            <w:pPr>
              <w:spacing w:after="0" w:line="240" w:lineRule="auto"/>
              <w:rPr>
                <w:rFonts w:ascii="Sylfaen" w:eastAsia="Calibri" w:hAnsi="Sylfaen" w:cs="Times New Roman"/>
                <w:sz w:val="24"/>
                <w:szCs w:val="24"/>
                <w:lang w:val="ka-GE"/>
              </w:rPr>
            </w:pPr>
          </w:p>
          <w:p w:rsidR="00944087" w:rsidRPr="00944087" w:rsidRDefault="00944087" w:rsidP="00944087">
            <w:pPr>
              <w:spacing w:after="0" w:line="240" w:lineRule="auto"/>
              <w:rPr>
                <w:rFonts w:ascii="Calibri" w:eastAsia="Calibri" w:hAnsi="Calibri" w:cs="Times New Roman"/>
                <w:color w:val="000000"/>
                <w:sz w:val="24"/>
                <w:szCs w:val="24"/>
              </w:rPr>
            </w:pPr>
            <w:r w:rsidRPr="00944087">
              <w:rPr>
                <w:rFonts w:ascii="Sylfaen" w:eastAsia="Calibri" w:hAnsi="Sylfaen" w:cs="Times New Roman"/>
                <w:sz w:val="24"/>
                <w:szCs w:val="24"/>
                <w:lang w:val="ka-GE"/>
              </w:rPr>
              <w:t>ყოველივე ზემოთ მოხსენებულიდან გამომდინარე, გთხოვთ 28.12,2012  წლის &lt;&lt; ამნისტიის შესახებ &gt;&gt;კანონის 16-ე მუხლით განსაზღვრული ნორმა და მისი მოქმედების ფარგლებისა და არეალის განმსაზღვრელი იმავე კანონის 17-ე და 18-ე მუხლები, ცნობილი იქნეს  როგორც ბუნდოვანი, განუჭვრეტადი და დისკრიმინაციული უვადოდ მსჯავრდებულებთან მიმართებაში.</w:t>
            </w:r>
          </w:p>
        </w:tc>
      </w:tr>
    </w:tbl>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r w:rsidRPr="00944087">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tblPr>
      <w:tblGrid>
        <w:gridCol w:w="11016"/>
      </w:tblGrid>
      <w:tr w:rsidR="00944087" w:rsidRPr="00944087" w:rsidTr="00D77D85">
        <w:tc>
          <w:tcPr>
            <w:tcW w:w="11016" w:type="dxa"/>
            <w:tcBorders>
              <w:left w:val="nil"/>
              <w:right w:val="nil"/>
            </w:tcBorders>
            <w:shd w:val="clear" w:color="auto" w:fill="D9D9D9"/>
          </w:tcPr>
          <w:p w:rsidR="00944087" w:rsidRPr="00944087" w:rsidRDefault="00944087" w:rsidP="00944087">
            <w:pPr>
              <w:spacing w:before="360" w:after="360" w:line="240" w:lineRule="auto"/>
              <w:jc w:val="center"/>
              <w:rPr>
                <w:rFonts w:ascii="Sylfaen" w:eastAsia="Calibri" w:hAnsi="Sylfaen" w:cs="Times New Roman"/>
                <w:b/>
                <w:color w:val="000000"/>
                <w:sz w:val="36"/>
                <w:lang w:val="ka-GE"/>
              </w:rPr>
            </w:pPr>
            <w:r w:rsidRPr="00944087">
              <w:rPr>
                <w:rFonts w:ascii="Calibri" w:eastAsia="Calibri" w:hAnsi="Calibri" w:cs="Times New Roman"/>
                <w:b/>
                <w:color w:val="000000"/>
                <w:sz w:val="36"/>
                <w:lang w:val="ka-GE"/>
              </w:rPr>
              <w:lastRenderedPageBreak/>
              <w:t xml:space="preserve">III. </w:t>
            </w:r>
            <w:r w:rsidRPr="00944087">
              <w:rPr>
                <w:rFonts w:ascii="Sylfaen" w:eastAsia="Calibri" w:hAnsi="Sylfaen" w:cs="Sylfaen"/>
                <w:b/>
                <w:color w:val="000000"/>
                <w:sz w:val="36"/>
                <w:lang w:val="ka-GE"/>
              </w:rPr>
              <w:t xml:space="preserve">შუამდგომლობები </w:t>
            </w:r>
            <w:r w:rsidRPr="00944087">
              <w:rPr>
                <w:rFonts w:ascii="Sylfaen" w:eastAsia="Calibri" w:hAnsi="Sylfaen" w:cs="Times New Roman"/>
                <w:b/>
                <w:color w:val="548DD4"/>
                <w:sz w:val="26"/>
                <w:szCs w:val="26"/>
                <w:vertAlign w:val="superscript"/>
                <w:lang w:val="ka-GE"/>
              </w:rPr>
              <w:footnoteReference w:customMarkFollows="1" w:id="7"/>
              <w:t>შენიშვნა 6</w:t>
            </w:r>
          </w:p>
        </w:tc>
      </w:tr>
      <w:tr w:rsidR="00944087" w:rsidRPr="00944087" w:rsidTr="00D77D85">
        <w:tc>
          <w:tcPr>
            <w:tcW w:w="11016" w:type="dxa"/>
          </w:tcPr>
          <w:p w:rsidR="00944087" w:rsidRPr="00944087" w:rsidRDefault="00944087" w:rsidP="00944087">
            <w:pPr>
              <w:spacing w:before="120" w:after="120" w:line="240" w:lineRule="auto"/>
              <w:rPr>
                <w:rFonts w:ascii="Sylfaen" w:eastAsia="Calibri" w:hAnsi="Sylfaen" w:cs="Sylfaen"/>
                <w:i/>
                <w:color w:val="000000"/>
                <w:lang w:val="ka-GE"/>
              </w:rPr>
            </w:pPr>
          </w:p>
        </w:tc>
      </w:tr>
      <w:tr w:rsidR="00944087" w:rsidRPr="00944087" w:rsidTr="00D77D85">
        <w:tc>
          <w:tcPr>
            <w:tcW w:w="11016" w:type="dxa"/>
            <w:tcBorders>
              <w:left w:val="nil"/>
              <w:bottom w:val="nil"/>
              <w:right w:val="nil"/>
            </w:tcBorders>
            <w:shd w:val="clear" w:color="auto" w:fill="D9D9D9"/>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944087">
              <w:rPr>
                <w:rFonts w:ascii="Sylfaen" w:eastAsia="Calibri" w:hAnsi="Sylfaen" w:cs="Times New Roman"/>
                <w:b/>
                <w:color w:val="548DD4"/>
                <w:sz w:val="26"/>
                <w:szCs w:val="26"/>
                <w:vertAlign w:val="superscript"/>
                <w:lang w:val="ka-GE"/>
              </w:rPr>
              <w:footnoteReference w:customMarkFollows="1" w:id="8"/>
              <w:t>შენიშვნა 7</w:t>
            </w:r>
          </w:p>
        </w:tc>
      </w:tr>
      <w:tr w:rsidR="00944087" w:rsidRPr="00944087" w:rsidTr="00D77D85">
        <w:trPr>
          <w:trHeight w:val="315"/>
        </w:trPr>
        <w:tc>
          <w:tcPr>
            <w:tcW w:w="11016" w:type="dxa"/>
            <w:tcBorders>
              <w:top w:val="nil"/>
              <w:bottom w:val="nil"/>
            </w:tcBorders>
          </w:tcPr>
          <w:p w:rsidR="00944087" w:rsidRPr="00944087" w:rsidRDefault="00944087" w:rsidP="00944087">
            <w:pPr>
              <w:spacing w:after="0" w:line="240" w:lineRule="auto"/>
              <w:rPr>
                <w:rFonts w:ascii="Sylfaen" w:eastAsia="Calibri" w:hAnsi="Sylfaen" w:cs="Times New Roman"/>
                <w:color w:val="000000"/>
                <w:sz w:val="24"/>
                <w:szCs w:val="24"/>
                <w:lang w:val="ka-GE"/>
              </w:rPr>
            </w:pPr>
            <w:r w:rsidRPr="00944087">
              <w:rPr>
                <w:rFonts w:ascii="Sylfaen" w:eastAsia="Calibri" w:hAnsi="Sylfaen" w:cs="Times New Roman"/>
                <w:color w:val="000000"/>
                <w:sz w:val="24"/>
                <w:szCs w:val="24"/>
                <w:lang w:val="ka-GE"/>
              </w:rPr>
              <w:t>ექსპერტის  სახით მოწვეული იქნეს  ცნობილი მეცნიერი და მოღვაწე,  იურიდიულ მეცნიერებათა  დოქტორი , პროფესორი ოთარ გამყრელიძე.</w:t>
            </w:r>
            <w:r w:rsidRPr="00944087">
              <w:rPr>
                <w:rFonts w:ascii="Sylfaen" w:eastAsia="Calibri" w:hAnsi="Sylfaen" w:cs="Times New Roman"/>
                <w:color w:val="000000"/>
                <w:sz w:val="24"/>
                <w:szCs w:val="24"/>
              </w:rPr>
              <w:t xml:space="preserve">რომელიც </w:t>
            </w:r>
            <w:proofErr w:type="gramStart"/>
            <w:r w:rsidRPr="00944087">
              <w:rPr>
                <w:rFonts w:ascii="Sylfaen" w:eastAsia="Calibri" w:hAnsi="Sylfaen" w:cs="Times New Roman"/>
                <w:color w:val="000000"/>
                <w:sz w:val="24"/>
                <w:szCs w:val="24"/>
              </w:rPr>
              <w:t>დაადასტურებს</w:t>
            </w:r>
            <w:proofErr w:type="gramEnd"/>
            <w:r w:rsidRPr="00944087">
              <w:rPr>
                <w:rFonts w:ascii="Sylfaen" w:eastAsia="Calibri" w:hAnsi="Sylfaen" w:cs="Times New Roman"/>
                <w:color w:val="000000"/>
                <w:sz w:val="24"/>
                <w:szCs w:val="24"/>
              </w:rPr>
              <w:t xml:space="preserve"> განსახილავ საკითხთან  დაკავშირებით  თავ</w:t>
            </w:r>
            <w:r w:rsidRPr="00944087">
              <w:rPr>
                <w:rFonts w:ascii="Sylfaen" w:eastAsia="Calibri" w:hAnsi="Sylfaen" w:cs="Times New Roman"/>
                <w:color w:val="000000"/>
                <w:sz w:val="24"/>
                <w:szCs w:val="24"/>
                <w:lang w:val="ka-GE"/>
              </w:rPr>
              <w:t>ის პროფესიულ აზრს 28.12.2012 წლის  &lt;&lt; ამნისტიის  შესახებ&gt;&gt;  კანონის უვადო სასჯელთან  მიმართებაში დისკრიმინაციულობასა და განუჭვრეტადობა/ბუნდოვანობის თაობაზე. რის შესახებადაც  მან უკვე გასცა 21.07.2016 წლის დასკვნა (იხ:დანართი)</w:t>
            </w:r>
          </w:p>
          <w:p w:rsidR="00944087" w:rsidRPr="00944087" w:rsidRDefault="00944087" w:rsidP="00944087">
            <w:pPr>
              <w:spacing w:after="0" w:line="240" w:lineRule="auto"/>
              <w:rPr>
                <w:rFonts w:ascii="Calibri" w:eastAsia="Calibri" w:hAnsi="Calibri" w:cs="Times New Roman"/>
                <w:color w:val="000000"/>
                <w:sz w:val="24"/>
                <w:szCs w:val="24"/>
              </w:rPr>
            </w:pPr>
            <w:r w:rsidRPr="00944087">
              <w:rPr>
                <w:rFonts w:ascii="Sylfaen" w:eastAsia="Calibri" w:hAnsi="Sylfaen" w:cs="Times New Roman"/>
                <w:color w:val="000000"/>
                <w:sz w:val="24"/>
                <w:szCs w:val="24"/>
                <w:lang w:val="ka-GE"/>
              </w:rPr>
              <w:t xml:space="preserve">               დღესდღეობით პროფესორი ო.გამყრელიძე  მოღვაწეობს თინათინ წერეთლის სახელობის სახელმწიფოსა და სამართლის ინსტიტუტში. საკონტაქტო პირადი ტელ: 593 34 21 99.</w:t>
            </w:r>
          </w:p>
        </w:tc>
      </w:tr>
      <w:tr w:rsidR="00944087" w:rsidRPr="00944087" w:rsidTr="00D77D85">
        <w:trPr>
          <w:trHeight w:val="423"/>
        </w:trPr>
        <w:tc>
          <w:tcPr>
            <w:tcW w:w="11016" w:type="dxa"/>
            <w:tcBorders>
              <w:top w:val="nil"/>
              <w:left w:val="nil"/>
              <w:bottom w:val="nil"/>
              <w:right w:val="nil"/>
            </w:tcBorders>
            <w:shd w:val="clear" w:color="auto" w:fill="C0C0C0"/>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944087">
              <w:rPr>
                <w:rFonts w:ascii="Sylfaen" w:eastAsia="Calibri" w:hAnsi="Sylfaen" w:cs="Times New Roman"/>
                <w:b/>
                <w:color w:val="548DD4"/>
                <w:sz w:val="26"/>
                <w:szCs w:val="26"/>
                <w:vertAlign w:val="superscript"/>
                <w:lang w:val="ka-GE"/>
              </w:rPr>
              <w:footnoteReference w:customMarkFollows="1" w:id="9"/>
              <w:t>შენიშვნა 8</w:t>
            </w:r>
          </w:p>
        </w:tc>
      </w:tr>
      <w:tr w:rsidR="00944087" w:rsidRPr="00944087" w:rsidTr="00D77D85">
        <w:trPr>
          <w:trHeight w:val="297"/>
        </w:trPr>
        <w:tc>
          <w:tcPr>
            <w:tcW w:w="11016" w:type="dxa"/>
            <w:tcBorders>
              <w:top w:val="nil"/>
              <w:bottom w:val="nil"/>
            </w:tcBorders>
          </w:tcPr>
          <w:p w:rsidR="00944087" w:rsidRPr="00944087" w:rsidRDefault="004200B6" w:rsidP="00944087">
            <w:pPr>
              <w:spacing w:after="0" w:line="240" w:lineRule="auto"/>
              <w:rPr>
                <w:rFonts w:ascii="Calibri" w:eastAsia="Calibri" w:hAnsi="Calibri" w:cs="Times New Roman"/>
                <w:color w:val="000000"/>
                <w:sz w:val="24"/>
                <w:szCs w:val="24"/>
              </w:rPr>
            </w:pPr>
            <w:r w:rsidRPr="00944087">
              <w:rPr>
                <w:rFonts w:ascii="Calibri" w:eastAsia="Calibri" w:hAnsi="Calibri" w:cs="Times New Roman"/>
                <w:color w:val="000000"/>
                <w:sz w:val="24"/>
                <w:szCs w:val="24"/>
              </w:rPr>
              <w:fldChar w:fldCharType="begin">
                <w:ffData>
                  <w:name w:val="Text33"/>
                  <w:enabled/>
                  <w:calcOnExit w:val="0"/>
                  <w:textInput/>
                </w:ffData>
              </w:fldChar>
            </w:r>
            <w:bookmarkStart w:id="11" w:name="Text33"/>
            <w:r w:rsidR="00944087" w:rsidRPr="00944087">
              <w:rPr>
                <w:rFonts w:ascii="Calibri" w:eastAsia="Calibri" w:hAnsi="Calibri" w:cs="Times New Roman"/>
                <w:color w:val="000000"/>
                <w:sz w:val="24"/>
                <w:szCs w:val="24"/>
              </w:rPr>
              <w:instrText xml:space="preserve"> FORMTEXT </w:instrText>
            </w:r>
            <w:r w:rsidRPr="00944087">
              <w:rPr>
                <w:rFonts w:ascii="Calibri" w:eastAsia="Calibri" w:hAnsi="Calibri" w:cs="Times New Roman"/>
                <w:color w:val="000000"/>
                <w:sz w:val="24"/>
                <w:szCs w:val="24"/>
              </w:rPr>
            </w:r>
            <w:r w:rsidRPr="00944087">
              <w:rPr>
                <w:rFonts w:ascii="Calibri" w:eastAsia="Calibri" w:hAnsi="Calibri" w:cs="Times New Roman"/>
                <w:color w:val="000000"/>
                <w:sz w:val="24"/>
                <w:szCs w:val="24"/>
              </w:rPr>
              <w:fldChar w:fldCharType="separate"/>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Pr="00944087">
              <w:rPr>
                <w:rFonts w:ascii="Calibri" w:eastAsia="Calibri" w:hAnsi="Calibri" w:cs="Times New Roman"/>
                <w:color w:val="000000"/>
                <w:sz w:val="24"/>
                <w:szCs w:val="24"/>
              </w:rPr>
              <w:fldChar w:fldCharType="end"/>
            </w:r>
            <w:bookmarkEnd w:id="11"/>
          </w:p>
        </w:tc>
      </w:tr>
      <w:tr w:rsidR="00944087" w:rsidRPr="00944087" w:rsidTr="00D77D85">
        <w:trPr>
          <w:trHeight w:val="423"/>
        </w:trPr>
        <w:tc>
          <w:tcPr>
            <w:tcW w:w="11016" w:type="dxa"/>
            <w:tcBorders>
              <w:top w:val="nil"/>
              <w:left w:val="nil"/>
              <w:bottom w:val="nil"/>
              <w:right w:val="nil"/>
            </w:tcBorders>
            <w:shd w:val="clear" w:color="auto" w:fill="C0C0C0"/>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Sylfaen"/>
                <w:color w:val="000000"/>
                <w:lang w:val="ka-GE"/>
              </w:rPr>
              <w:t>გ</w:t>
            </w:r>
            <w:r w:rsidRPr="00944087">
              <w:rPr>
                <w:rFonts w:ascii="Sylfaen" w:eastAsia="Calibri" w:hAnsi="Sylfaen" w:cs="Times New Roman"/>
                <w:color w:val="000000"/>
                <w:lang w:val="ka-GE"/>
              </w:rPr>
              <w:t>. კანონმდებლობით გათვალისწინებული</w:t>
            </w:r>
            <w:r w:rsidRPr="00944087">
              <w:rPr>
                <w:rFonts w:ascii="Sylfaen" w:eastAsia="Calibri" w:hAnsi="Sylfaen" w:cs="Sylfaen"/>
                <w:color w:val="000000"/>
                <w:lang w:val="ka-GE"/>
              </w:rPr>
              <w:t>სხვასახისშუამდგომლობები</w:t>
            </w:r>
            <w:r w:rsidRPr="00944087">
              <w:rPr>
                <w:rFonts w:ascii="Calibri" w:eastAsia="Calibri" w:hAnsi="Calibri" w:cs="Times New Roman"/>
                <w:color w:val="000000"/>
                <w:lang w:val="ka-GE"/>
              </w:rPr>
              <w:t>.</w:t>
            </w:r>
            <w:r w:rsidRPr="00944087">
              <w:rPr>
                <w:rFonts w:ascii="Sylfaen" w:eastAsia="Calibri" w:hAnsi="Sylfaen" w:cs="Times New Roman"/>
                <w:b/>
                <w:color w:val="548DD4"/>
                <w:sz w:val="26"/>
                <w:szCs w:val="26"/>
                <w:vertAlign w:val="superscript"/>
                <w:lang w:val="ka-GE"/>
              </w:rPr>
              <w:footnoteReference w:customMarkFollows="1" w:id="10"/>
              <w:t>შენიშვნა 9</w:t>
            </w:r>
          </w:p>
        </w:tc>
      </w:tr>
      <w:tr w:rsidR="00944087" w:rsidRPr="00944087" w:rsidTr="00D77D85">
        <w:trPr>
          <w:trHeight w:val="297"/>
        </w:trPr>
        <w:tc>
          <w:tcPr>
            <w:tcW w:w="11016" w:type="dxa"/>
            <w:tcBorders>
              <w:top w:val="nil"/>
              <w:bottom w:val="single" w:sz="4" w:space="0" w:color="auto"/>
            </w:tcBorders>
          </w:tcPr>
          <w:p w:rsidR="00944087" w:rsidRPr="00944087" w:rsidRDefault="004200B6" w:rsidP="00944087">
            <w:pPr>
              <w:spacing w:after="0" w:line="240" w:lineRule="auto"/>
              <w:rPr>
                <w:rFonts w:ascii="Calibri" w:eastAsia="Calibri" w:hAnsi="Calibri" w:cs="Times New Roman"/>
                <w:color w:val="000000"/>
                <w:sz w:val="24"/>
                <w:szCs w:val="24"/>
              </w:rPr>
            </w:pPr>
            <w:r w:rsidRPr="00944087">
              <w:rPr>
                <w:rFonts w:ascii="Calibri" w:eastAsia="Calibri" w:hAnsi="Calibri" w:cs="Times New Roman"/>
                <w:color w:val="000000"/>
                <w:sz w:val="24"/>
                <w:szCs w:val="24"/>
              </w:rPr>
              <w:fldChar w:fldCharType="begin">
                <w:ffData>
                  <w:name w:val="Text34"/>
                  <w:enabled/>
                  <w:calcOnExit w:val="0"/>
                  <w:textInput/>
                </w:ffData>
              </w:fldChar>
            </w:r>
            <w:bookmarkStart w:id="12" w:name="Text34"/>
            <w:r w:rsidR="00944087" w:rsidRPr="00944087">
              <w:rPr>
                <w:rFonts w:ascii="Calibri" w:eastAsia="Calibri" w:hAnsi="Calibri" w:cs="Times New Roman"/>
                <w:color w:val="000000"/>
                <w:sz w:val="24"/>
                <w:szCs w:val="24"/>
              </w:rPr>
              <w:instrText xml:space="preserve"> FORMTEXT </w:instrText>
            </w:r>
            <w:r w:rsidRPr="00944087">
              <w:rPr>
                <w:rFonts w:ascii="Calibri" w:eastAsia="Calibri" w:hAnsi="Calibri" w:cs="Times New Roman"/>
                <w:color w:val="000000"/>
                <w:sz w:val="24"/>
                <w:szCs w:val="24"/>
              </w:rPr>
            </w:r>
            <w:r w:rsidRPr="00944087">
              <w:rPr>
                <w:rFonts w:ascii="Calibri" w:eastAsia="Calibri" w:hAnsi="Calibri" w:cs="Times New Roman"/>
                <w:color w:val="000000"/>
                <w:sz w:val="24"/>
                <w:szCs w:val="24"/>
              </w:rPr>
              <w:fldChar w:fldCharType="separate"/>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00944087" w:rsidRPr="00944087">
              <w:rPr>
                <w:rFonts w:ascii="Calibri" w:eastAsia="Calibri" w:hAnsi="Calibri" w:cs="Times New Roman"/>
                <w:noProof/>
                <w:color w:val="000000"/>
                <w:sz w:val="24"/>
                <w:szCs w:val="24"/>
              </w:rPr>
              <w:t> </w:t>
            </w:r>
            <w:r w:rsidRPr="00944087">
              <w:rPr>
                <w:rFonts w:ascii="Calibri" w:eastAsia="Calibri" w:hAnsi="Calibri" w:cs="Times New Roman"/>
                <w:color w:val="000000"/>
                <w:sz w:val="24"/>
                <w:szCs w:val="24"/>
              </w:rPr>
              <w:fldChar w:fldCharType="end"/>
            </w:r>
            <w:bookmarkEnd w:id="12"/>
          </w:p>
        </w:tc>
      </w:tr>
    </w:tbl>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p>
    <w:p w:rsidR="00944087" w:rsidRPr="00944087" w:rsidRDefault="00944087" w:rsidP="00944087">
      <w:pPr>
        <w:rPr>
          <w:rFonts w:ascii="Sylfaen" w:eastAsia="Calibri" w:hAnsi="Sylfaen" w:cs="Times New Roman"/>
          <w:lang w:val="ka-GE"/>
        </w:rPr>
      </w:pPr>
      <w:r w:rsidRPr="00944087">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tblPr>
      <w:tblGrid>
        <w:gridCol w:w="10531"/>
        <w:gridCol w:w="485"/>
      </w:tblGrid>
      <w:tr w:rsidR="00944087" w:rsidRPr="00944087" w:rsidTr="00D77D85">
        <w:tc>
          <w:tcPr>
            <w:tcW w:w="11016" w:type="dxa"/>
            <w:gridSpan w:val="2"/>
            <w:tcBorders>
              <w:left w:val="nil"/>
              <w:right w:val="nil"/>
            </w:tcBorders>
            <w:shd w:val="clear" w:color="auto" w:fill="D9D9D9"/>
          </w:tcPr>
          <w:p w:rsidR="00944087" w:rsidRPr="00944087" w:rsidRDefault="00944087" w:rsidP="00944087">
            <w:pPr>
              <w:spacing w:before="360" w:after="360" w:line="240" w:lineRule="auto"/>
              <w:jc w:val="center"/>
              <w:rPr>
                <w:rFonts w:ascii="Sylfaen" w:eastAsia="Calibri" w:hAnsi="Sylfaen" w:cs="Times New Roman"/>
                <w:b/>
                <w:color w:val="000000"/>
                <w:sz w:val="36"/>
                <w:lang w:val="ka-GE"/>
              </w:rPr>
            </w:pPr>
            <w:r w:rsidRPr="00944087">
              <w:rPr>
                <w:rFonts w:ascii="Sylfaen" w:eastAsia="Calibri" w:hAnsi="Sylfaen" w:cs="Times New Roman"/>
                <w:b/>
                <w:color w:val="000000"/>
                <w:sz w:val="36"/>
              </w:rPr>
              <w:lastRenderedPageBreak/>
              <w:t>IV.</w:t>
            </w:r>
            <w:r w:rsidRPr="00944087">
              <w:rPr>
                <w:rFonts w:ascii="Sylfaen" w:eastAsia="Calibri" w:hAnsi="Sylfaen" w:cs="Times New Roman"/>
                <w:b/>
                <w:color w:val="000000"/>
                <w:sz w:val="36"/>
                <w:lang w:val="ka-GE"/>
              </w:rPr>
              <w:t>თანდართული დოკუმენტების სია</w:t>
            </w:r>
          </w:p>
        </w:tc>
      </w:tr>
      <w:tr w:rsidR="00944087" w:rsidRPr="00944087" w:rsidTr="00D77D85">
        <w:trPr>
          <w:trHeight w:val="378"/>
        </w:trPr>
        <w:tc>
          <w:tcPr>
            <w:tcW w:w="11016" w:type="dxa"/>
            <w:gridSpan w:val="2"/>
          </w:tcPr>
          <w:p w:rsidR="00944087" w:rsidRPr="00944087" w:rsidRDefault="00944087" w:rsidP="00944087">
            <w:pPr>
              <w:spacing w:after="0" w:line="240" w:lineRule="auto"/>
              <w:rPr>
                <w:rFonts w:ascii="Sylfaen" w:eastAsia="Calibri" w:hAnsi="Sylfaen" w:cs="Sylfaen"/>
                <w:i/>
                <w:color w:val="000000"/>
                <w:lang w:val="ka-GE"/>
              </w:rPr>
            </w:pPr>
          </w:p>
        </w:tc>
      </w:tr>
      <w:tr w:rsidR="00944087" w:rsidRPr="00944087" w:rsidTr="00D77D85">
        <w:tc>
          <w:tcPr>
            <w:tcW w:w="11016" w:type="dxa"/>
            <w:gridSpan w:val="2"/>
            <w:tcBorders>
              <w:left w:val="nil"/>
              <w:bottom w:val="nil"/>
              <w:right w:val="nil"/>
            </w:tcBorders>
            <w:shd w:val="clear" w:color="auto" w:fill="D9D9D9"/>
          </w:tcPr>
          <w:p w:rsidR="00944087" w:rsidRPr="00944087" w:rsidRDefault="00944087" w:rsidP="00944087">
            <w:pPr>
              <w:spacing w:before="120" w:after="120" w:line="240" w:lineRule="auto"/>
              <w:rPr>
                <w:rFonts w:ascii="Sylfaen" w:eastAsia="Calibri" w:hAnsi="Sylfaen" w:cs="Times New Roman"/>
                <w:i/>
                <w:iCs/>
                <w:color w:val="000000"/>
                <w:lang w:val="ka-GE"/>
              </w:rPr>
            </w:pPr>
            <w:r w:rsidRPr="00944087">
              <w:rPr>
                <w:rFonts w:ascii="Sylfaen" w:eastAsia="Calibri" w:hAnsi="Sylfaen" w:cs="Times New Roman"/>
                <w:color w:val="000000"/>
                <w:lang w:val="ka-GE"/>
              </w:rPr>
              <w:t xml:space="preserve">ა. </w:t>
            </w:r>
            <w:r w:rsidRPr="00944087">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944087" w:rsidRPr="00944087" w:rsidTr="00D77D85">
        <w:tc>
          <w:tcPr>
            <w:tcW w:w="10531" w:type="dxa"/>
            <w:tcBorders>
              <w:top w:val="nil"/>
              <w:left w:val="nil"/>
              <w:bottom w:val="nil"/>
              <w:right w:val="nil"/>
            </w:tcBorders>
            <w:shd w:val="clear" w:color="auto" w:fill="auto"/>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Calibri" w:eastAsia="Calibri" w:hAnsi="Calibri" w:cs="Times New Roman"/>
                <w:color w:val="000000"/>
              </w:rPr>
              <w:t>1.</w:t>
            </w:r>
            <w:r w:rsidRPr="00944087">
              <w:rPr>
                <w:rFonts w:ascii="Sylfaen" w:eastAsia="Calibri" w:hAnsi="Sylfaen" w:cs="Sylfaen"/>
                <w:color w:val="000000"/>
              </w:rPr>
              <w:t>სადავონორმატიულიაქტისტექსტი.</w:t>
            </w:r>
            <w:r w:rsidRPr="00944087">
              <w:rPr>
                <w:rFonts w:ascii="Calibri" w:eastAsia="Calibri" w:hAnsi="Calibri" w:cs="Times New Roman"/>
                <w:color w:val="000000"/>
              </w:rPr>
              <w:tab/>
            </w:r>
          </w:p>
        </w:tc>
        <w:tc>
          <w:tcPr>
            <w:tcW w:w="485" w:type="dxa"/>
            <w:tcBorders>
              <w:top w:val="nil"/>
              <w:left w:val="nil"/>
              <w:bottom w:val="nil"/>
              <w:right w:val="nil"/>
            </w:tcBorders>
            <w:shd w:val="clear" w:color="auto" w:fill="auto"/>
            <w:vAlign w:val="center"/>
          </w:tcPr>
          <w:p w:rsidR="00944087" w:rsidRPr="00944087" w:rsidRDefault="008E74E7" w:rsidP="008E74E7">
            <w:pPr>
              <w:spacing w:after="0" w:line="240" w:lineRule="auto"/>
              <w:jc w:val="center"/>
              <w:rPr>
                <w:rFonts w:ascii="Sylfaen" w:eastAsia="Calibri" w:hAnsi="Sylfaen" w:cs="Times New Roman"/>
                <w:color w:val="000000"/>
              </w:rPr>
            </w:pPr>
            <w:r>
              <w:rPr>
                <w:rFonts w:ascii="Calibri" w:eastAsia="Calibri" w:hAnsi="Calibri" w:cs="Times New Roman"/>
                <w:color w:val="000000"/>
              </w:rPr>
              <w:t>X</w:t>
            </w:r>
            <w:r w:rsidR="004200B6" w:rsidRPr="00944087">
              <w:rPr>
                <w:rFonts w:ascii="Calibri" w:eastAsia="Calibri" w:hAnsi="Calibri" w:cs="Times New Roman"/>
                <w:color w:val="000000"/>
              </w:rPr>
              <w:fldChar w:fldCharType="begin">
                <w:ffData>
                  <w:name w:val="Check1"/>
                  <w:enabled/>
                  <w:calcOnExit w:val="0"/>
                  <w:checkBox>
                    <w:sizeAuto/>
                    <w:default w:val="0"/>
                    <w:checked w:val="0"/>
                  </w:checkBox>
                </w:ffData>
              </w:fldChar>
            </w:r>
            <w:r w:rsidR="00944087" w:rsidRPr="00944087">
              <w:rPr>
                <w:rFonts w:ascii="Calibri" w:eastAsia="Calibri" w:hAnsi="Calibri" w:cs="Times New Roman"/>
                <w:color w:val="000000"/>
              </w:rPr>
              <w:instrText xml:space="preserve"> FORMCHECKBOX </w:instrText>
            </w:r>
            <w:r w:rsidR="004200B6" w:rsidRPr="00944087">
              <w:rPr>
                <w:rFonts w:ascii="Calibri" w:eastAsia="Calibri" w:hAnsi="Calibri" w:cs="Times New Roman"/>
                <w:color w:val="000000"/>
              </w:rPr>
            </w:r>
            <w:r w:rsidR="004200B6" w:rsidRPr="00944087">
              <w:rPr>
                <w:rFonts w:ascii="Calibri" w:eastAsia="Calibri" w:hAnsi="Calibri" w:cs="Times New Roman"/>
                <w:color w:val="000000"/>
              </w:rPr>
              <w:fldChar w:fldCharType="end"/>
            </w:r>
          </w:p>
        </w:tc>
      </w:tr>
      <w:tr w:rsidR="00944087" w:rsidRPr="00944087" w:rsidTr="00D77D85">
        <w:tc>
          <w:tcPr>
            <w:tcW w:w="10531" w:type="dxa"/>
            <w:tcBorders>
              <w:top w:val="nil"/>
              <w:left w:val="nil"/>
              <w:bottom w:val="nil"/>
              <w:right w:val="nil"/>
            </w:tcBorders>
            <w:shd w:val="clear" w:color="auto" w:fill="auto"/>
          </w:tcPr>
          <w:p w:rsidR="00944087" w:rsidRPr="00944087" w:rsidRDefault="00944087" w:rsidP="00944087">
            <w:pPr>
              <w:spacing w:after="0" w:line="240" w:lineRule="auto"/>
              <w:rPr>
                <w:rFonts w:ascii="Calibri" w:eastAsia="Calibri" w:hAnsi="Calibri" w:cs="Times New Roman"/>
                <w:color w:val="000000"/>
              </w:rPr>
            </w:pPr>
            <w:r w:rsidRPr="00944087">
              <w:rPr>
                <w:rFonts w:ascii="Calibri" w:eastAsia="Calibri" w:hAnsi="Calibri" w:cs="Times New Roman"/>
                <w:color w:val="000000"/>
              </w:rPr>
              <w:t>2.</w:t>
            </w:r>
            <w:r w:rsidRPr="00944087">
              <w:rPr>
                <w:rFonts w:ascii="Sylfaen" w:eastAsia="Calibri" w:hAnsi="Sylfaen" w:cs="Sylfaen"/>
                <w:color w:val="000000"/>
              </w:rPr>
              <w:t xml:space="preserve"> მოსარჩელისწარმომადგენლის</w:t>
            </w:r>
            <w:r w:rsidRPr="00944087">
              <w:rPr>
                <w:rFonts w:ascii="Calibri" w:eastAsia="Calibri" w:hAnsi="Calibri" w:cs="Times New Roman"/>
                <w:color w:val="000000"/>
              </w:rPr>
              <w:t xml:space="preserve"> (</w:t>
            </w:r>
            <w:r w:rsidRPr="00944087">
              <w:rPr>
                <w:rFonts w:ascii="Sylfaen" w:eastAsia="Calibri" w:hAnsi="Sylfaen" w:cs="Sylfaen"/>
                <w:color w:val="000000"/>
              </w:rPr>
              <w:t>წარმომადგენელთა</w:t>
            </w:r>
            <w:r w:rsidRPr="00944087">
              <w:rPr>
                <w:rFonts w:ascii="Calibri" w:eastAsia="Calibri" w:hAnsi="Calibri" w:cs="Times New Roman"/>
                <w:color w:val="000000"/>
              </w:rPr>
              <w:t xml:space="preserve">) </w:t>
            </w:r>
            <w:r w:rsidRPr="00944087">
              <w:rPr>
                <w:rFonts w:ascii="Sylfaen" w:eastAsia="Calibri" w:hAnsi="Sylfaen" w:cs="Sylfaen"/>
                <w:color w:val="000000"/>
              </w:rPr>
              <w:t>უფლებამოსილების</w:t>
            </w:r>
          </w:p>
          <w:p w:rsidR="00944087" w:rsidRPr="00944087" w:rsidRDefault="00944087" w:rsidP="00944087">
            <w:pPr>
              <w:spacing w:after="0" w:line="240" w:lineRule="auto"/>
              <w:rPr>
                <w:rFonts w:ascii="Sylfaen" w:eastAsia="Calibri" w:hAnsi="Sylfaen" w:cs="Times New Roman"/>
                <w:color w:val="000000"/>
                <w:lang w:val="ka-GE"/>
              </w:rPr>
            </w:pPr>
            <w:proofErr w:type="gramStart"/>
            <w:r w:rsidRPr="00944087">
              <w:rPr>
                <w:rFonts w:ascii="Sylfaen" w:eastAsia="Calibri" w:hAnsi="Sylfaen" w:cs="Sylfaen"/>
                <w:color w:val="000000"/>
              </w:rPr>
              <w:t>დამადასტურებელიდოკუმენტი</w:t>
            </w:r>
            <w:proofErr w:type="gramEnd"/>
            <w:r w:rsidRPr="00944087">
              <w:rPr>
                <w:rFonts w:ascii="Sylfaen" w:eastAsia="Calibri" w:hAnsi="Sylfaen" w:cs="Sylfaen"/>
                <w:color w:val="000000"/>
              </w:rPr>
              <w:t xml:space="preserve">.                                                                                                                                </w:t>
            </w:r>
          </w:p>
        </w:tc>
        <w:tc>
          <w:tcPr>
            <w:tcW w:w="485" w:type="dxa"/>
            <w:tcBorders>
              <w:top w:val="nil"/>
              <w:left w:val="nil"/>
              <w:bottom w:val="nil"/>
              <w:right w:val="nil"/>
            </w:tcBorders>
            <w:shd w:val="clear" w:color="auto" w:fill="auto"/>
            <w:vAlign w:val="center"/>
          </w:tcPr>
          <w:p w:rsidR="00944087" w:rsidRPr="00944087" w:rsidRDefault="00944087" w:rsidP="00944087">
            <w:pPr>
              <w:spacing w:after="0" w:line="240" w:lineRule="auto"/>
              <w:jc w:val="center"/>
              <w:rPr>
                <w:rFonts w:ascii="Sylfaen" w:eastAsia="Calibri" w:hAnsi="Sylfaen" w:cs="Times New Roman"/>
                <w:color w:val="000000"/>
              </w:rPr>
            </w:pPr>
            <w:r w:rsidRPr="00944087">
              <w:rPr>
                <w:rFonts w:ascii="Calibri" w:eastAsia="Calibri" w:hAnsi="Calibri" w:cs="Times New Roman"/>
                <w:color w:val="000000"/>
              </w:rPr>
              <w:t>x</w:t>
            </w:r>
            <w:r w:rsidR="004200B6" w:rsidRPr="00944087">
              <w:rPr>
                <w:rFonts w:ascii="Calibri" w:eastAsia="Calibri" w:hAnsi="Calibri" w:cs="Times New Roman"/>
                <w:color w:val="000000"/>
              </w:rPr>
              <w:fldChar w:fldCharType="begin">
                <w:ffData>
                  <w:name w:val="Check1"/>
                  <w:enabled/>
                  <w:calcOnExit w:val="0"/>
                  <w:checkBox>
                    <w:sizeAuto/>
                    <w:default w:val="0"/>
                  </w:checkBox>
                </w:ffData>
              </w:fldChar>
            </w:r>
            <w:r w:rsidRPr="00944087">
              <w:rPr>
                <w:rFonts w:ascii="Calibri" w:eastAsia="Calibri" w:hAnsi="Calibri" w:cs="Times New Roman"/>
                <w:color w:val="000000"/>
              </w:rPr>
              <w:instrText xml:space="preserve"> FORMCHECKBOX </w:instrText>
            </w:r>
            <w:r w:rsidR="004200B6" w:rsidRPr="00944087">
              <w:rPr>
                <w:rFonts w:ascii="Calibri" w:eastAsia="Calibri" w:hAnsi="Calibri" w:cs="Times New Roman"/>
                <w:color w:val="000000"/>
              </w:rPr>
            </w:r>
            <w:r w:rsidR="004200B6" w:rsidRPr="00944087">
              <w:rPr>
                <w:rFonts w:ascii="Calibri" w:eastAsia="Calibri" w:hAnsi="Calibri" w:cs="Times New Roman"/>
                <w:color w:val="000000"/>
              </w:rPr>
              <w:fldChar w:fldCharType="end"/>
            </w:r>
          </w:p>
        </w:tc>
      </w:tr>
      <w:tr w:rsidR="00944087" w:rsidRPr="00944087" w:rsidTr="00D77D85">
        <w:tc>
          <w:tcPr>
            <w:tcW w:w="10531" w:type="dxa"/>
            <w:tcBorders>
              <w:top w:val="nil"/>
              <w:left w:val="nil"/>
              <w:bottom w:val="nil"/>
              <w:right w:val="nil"/>
            </w:tcBorders>
            <w:shd w:val="clear" w:color="auto" w:fill="auto"/>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Calibri" w:eastAsia="Calibri" w:hAnsi="Calibri" w:cs="Times New Roman"/>
                <w:color w:val="000000"/>
              </w:rPr>
              <w:t xml:space="preserve">3. </w:t>
            </w:r>
            <w:proofErr w:type="gramStart"/>
            <w:r w:rsidRPr="00944087">
              <w:rPr>
                <w:rFonts w:ascii="Sylfaen" w:eastAsia="Calibri" w:hAnsi="Sylfaen" w:cs="Sylfaen"/>
                <w:color w:val="000000"/>
              </w:rPr>
              <w:t>სახელმწიფობაჟისგადახდისდამადასტურებელიდოკუმენტი</w:t>
            </w:r>
            <w:proofErr w:type="gramEnd"/>
            <w:r w:rsidRPr="00944087">
              <w:rPr>
                <w:rFonts w:ascii="Sylfaen" w:eastAsia="Calibri" w:hAnsi="Sylfaen" w:cs="Sylfaen"/>
                <w:color w:val="000000"/>
              </w:rPr>
              <w:t xml:space="preserve">.                                                                        </w:t>
            </w:r>
          </w:p>
        </w:tc>
        <w:tc>
          <w:tcPr>
            <w:tcW w:w="485" w:type="dxa"/>
            <w:tcBorders>
              <w:top w:val="nil"/>
              <w:left w:val="nil"/>
              <w:bottom w:val="nil"/>
              <w:right w:val="nil"/>
            </w:tcBorders>
            <w:shd w:val="clear" w:color="auto" w:fill="auto"/>
            <w:vAlign w:val="center"/>
          </w:tcPr>
          <w:p w:rsidR="00944087" w:rsidRPr="00944087" w:rsidRDefault="00944087" w:rsidP="00944087">
            <w:pPr>
              <w:spacing w:after="0" w:line="240" w:lineRule="auto"/>
              <w:jc w:val="center"/>
              <w:rPr>
                <w:rFonts w:ascii="Sylfaen" w:eastAsia="Calibri" w:hAnsi="Sylfaen" w:cs="Times New Roman"/>
                <w:color w:val="000000"/>
              </w:rPr>
            </w:pPr>
            <w:r w:rsidRPr="00944087">
              <w:rPr>
                <w:rFonts w:ascii="Calibri" w:eastAsia="Calibri" w:hAnsi="Calibri" w:cs="Times New Roman"/>
                <w:color w:val="000000"/>
              </w:rPr>
              <w:t>x</w:t>
            </w:r>
            <w:r w:rsidR="004200B6" w:rsidRPr="00944087">
              <w:rPr>
                <w:rFonts w:ascii="Calibri" w:eastAsia="Calibri" w:hAnsi="Calibri" w:cs="Times New Roman"/>
                <w:color w:val="000000"/>
              </w:rPr>
              <w:fldChar w:fldCharType="begin">
                <w:ffData>
                  <w:name w:val="Check1"/>
                  <w:enabled/>
                  <w:calcOnExit w:val="0"/>
                  <w:checkBox>
                    <w:sizeAuto/>
                    <w:default w:val="0"/>
                  </w:checkBox>
                </w:ffData>
              </w:fldChar>
            </w:r>
            <w:r w:rsidRPr="00944087">
              <w:rPr>
                <w:rFonts w:ascii="Calibri" w:eastAsia="Calibri" w:hAnsi="Calibri" w:cs="Times New Roman"/>
                <w:color w:val="000000"/>
              </w:rPr>
              <w:instrText xml:space="preserve"> FORMCHECKBOX </w:instrText>
            </w:r>
            <w:r w:rsidR="004200B6" w:rsidRPr="00944087">
              <w:rPr>
                <w:rFonts w:ascii="Calibri" w:eastAsia="Calibri" w:hAnsi="Calibri" w:cs="Times New Roman"/>
                <w:color w:val="000000"/>
              </w:rPr>
            </w:r>
            <w:r w:rsidR="004200B6" w:rsidRPr="00944087">
              <w:rPr>
                <w:rFonts w:ascii="Calibri" w:eastAsia="Calibri" w:hAnsi="Calibri" w:cs="Times New Roman"/>
                <w:color w:val="000000"/>
              </w:rPr>
              <w:fldChar w:fldCharType="end"/>
            </w:r>
          </w:p>
        </w:tc>
      </w:tr>
      <w:tr w:rsidR="00944087" w:rsidRPr="00944087" w:rsidTr="00D77D85">
        <w:tc>
          <w:tcPr>
            <w:tcW w:w="10531" w:type="dxa"/>
            <w:tcBorders>
              <w:top w:val="nil"/>
              <w:left w:val="nil"/>
              <w:bottom w:val="nil"/>
              <w:right w:val="nil"/>
            </w:tcBorders>
            <w:shd w:val="clear" w:color="auto" w:fill="auto"/>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Calibri" w:eastAsia="Calibri" w:hAnsi="Calibri" w:cs="Times New Roman"/>
                <w:color w:val="000000"/>
              </w:rPr>
              <w:t>4.</w:t>
            </w:r>
            <w:r w:rsidRPr="00944087">
              <w:rPr>
                <w:rFonts w:ascii="Sylfaen" w:eastAsia="Calibri" w:hAnsi="Sylfaen" w:cs="Sylfaen"/>
                <w:color w:val="000000"/>
              </w:rPr>
              <w:t>კონსტიტუციურისარჩელისელექტრონულივერსია</w:t>
            </w:r>
            <w:r w:rsidRPr="00944087">
              <w:rPr>
                <w:rFonts w:ascii="Calibri" w:eastAsia="Calibri" w:hAnsi="Calibri" w:cs="Times New Roman"/>
                <w:color w:val="000000"/>
              </w:rPr>
              <w:t xml:space="preserve">.   </w:t>
            </w:r>
          </w:p>
        </w:tc>
        <w:tc>
          <w:tcPr>
            <w:tcW w:w="485" w:type="dxa"/>
            <w:tcBorders>
              <w:top w:val="nil"/>
              <w:left w:val="nil"/>
              <w:bottom w:val="nil"/>
              <w:right w:val="nil"/>
            </w:tcBorders>
            <w:shd w:val="clear" w:color="auto" w:fill="auto"/>
            <w:vAlign w:val="center"/>
          </w:tcPr>
          <w:p w:rsidR="00944087" w:rsidRPr="00944087" w:rsidRDefault="00944087" w:rsidP="00944087">
            <w:pPr>
              <w:spacing w:after="0" w:line="240" w:lineRule="auto"/>
              <w:jc w:val="center"/>
              <w:rPr>
                <w:rFonts w:ascii="Sylfaen" w:eastAsia="Calibri" w:hAnsi="Sylfaen" w:cs="Times New Roman"/>
                <w:color w:val="000000"/>
              </w:rPr>
            </w:pPr>
            <w:r w:rsidRPr="00944087">
              <w:rPr>
                <w:rFonts w:ascii="Calibri" w:eastAsia="Calibri" w:hAnsi="Calibri" w:cs="Times New Roman"/>
                <w:color w:val="000000"/>
              </w:rPr>
              <w:t>x</w:t>
            </w:r>
            <w:r w:rsidR="004200B6" w:rsidRPr="00944087">
              <w:rPr>
                <w:rFonts w:ascii="Calibri" w:eastAsia="Calibri" w:hAnsi="Calibri" w:cs="Times New Roman"/>
                <w:color w:val="000000"/>
              </w:rPr>
              <w:fldChar w:fldCharType="begin">
                <w:ffData>
                  <w:name w:val="Check1"/>
                  <w:enabled/>
                  <w:calcOnExit w:val="0"/>
                  <w:checkBox>
                    <w:sizeAuto/>
                    <w:default w:val="0"/>
                  </w:checkBox>
                </w:ffData>
              </w:fldChar>
            </w:r>
            <w:r w:rsidRPr="00944087">
              <w:rPr>
                <w:rFonts w:ascii="Calibri" w:eastAsia="Calibri" w:hAnsi="Calibri" w:cs="Times New Roman"/>
                <w:color w:val="000000"/>
              </w:rPr>
              <w:instrText xml:space="preserve"> FORMCHECKBOX </w:instrText>
            </w:r>
            <w:r w:rsidR="004200B6" w:rsidRPr="00944087">
              <w:rPr>
                <w:rFonts w:ascii="Calibri" w:eastAsia="Calibri" w:hAnsi="Calibri" w:cs="Times New Roman"/>
                <w:color w:val="000000"/>
              </w:rPr>
            </w:r>
            <w:r w:rsidR="004200B6" w:rsidRPr="00944087">
              <w:rPr>
                <w:rFonts w:ascii="Calibri" w:eastAsia="Calibri" w:hAnsi="Calibri" w:cs="Times New Roman"/>
                <w:color w:val="000000"/>
              </w:rPr>
              <w:fldChar w:fldCharType="end"/>
            </w:r>
          </w:p>
        </w:tc>
      </w:tr>
      <w:tr w:rsidR="00944087" w:rsidRPr="00944087" w:rsidTr="00D77D85">
        <w:trPr>
          <w:trHeight w:val="80"/>
        </w:trPr>
        <w:tc>
          <w:tcPr>
            <w:tcW w:w="11016" w:type="dxa"/>
            <w:gridSpan w:val="2"/>
            <w:tcBorders>
              <w:top w:val="nil"/>
              <w:bottom w:val="nil"/>
            </w:tcBorders>
          </w:tcPr>
          <w:p w:rsidR="00944087" w:rsidRPr="00944087" w:rsidRDefault="00944087" w:rsidP="00944087">
            <w:pPr>
              <w:spacing w:after="0" w:line="240" w:lineRule="auto"/>
              <w:rPr>
                <w:rFonts w:ascii="Sylfaen" w:eastAsia="Calibri" w:hAnsi="Sylfaen" w:cs="Times New Roman"/>
                <w:color w:val="000000"/>
                <w:lang w:val="ka-GE"/>
              </w:rPr>
            </w:pPr>
          </w:p>
        </w:tc>
      </w:tr>
      <w:tr w:rsidR="00944087" w:rsidRPr="00944087" w:rsidTr="00D77D85">
        <w:trPr>
          <w:trHeight w:val="423"/>
        </w:trPr>
        <w:tc>
          <w:tcPr>
            <w:tcW w:w="11016" w:type="dxa"/>
            <w:gridSpan w:val="2"/>
            <w:tcBorders>
              <w:top w:val="nil"/>
              <w:left w:val="nil"/>
              <w:bottom w:val="nil"/>
              <w:right w:val="nil"/>
            </w:tcBorders>
            <w:shd w:val="clear" w:color="auto" w:fill="C0C0C0"/>
          </w:tcPr>
          <w:p w:rsidR="00944087" w:rsidRPr="00944087" w:rsidRDefault="00944087" w:rsidP="00944087">
            <w:pPr>
              <w:spacing w:after="0" w:line="240" w:lineRule="auto"/>
              <w:rPr>
                <w:rFonts w:ascii="Sylfaen" w:eastAsia="Calibri" w:hAnsi="Sylfaen" w:cs="Times New Roman"/>
                <w:i/>
                <w:color w:val="000000"/>
                <w:lang w:val="ka-GE"/>
              </w:rPr>
            </w:pPr>
            <w:r w:rsidRPr="00944087">
              <w:rPr>
                <w:rFonts w:ascii="Sylfaen" w:eastAsia="Calibri" w:hAnsi="Sylfaen" w:cs="Times New Roman"/>
                <w:i/>
                <w:color w:val="000000"/>
                <w:lang w:val="ka-GE"/>
              </w:rPr>
              <w:t>ბ. სხვა  დოკუმენტები:</w:t>
            </w:r>
          </w:p>
        </w:tc>
      </w:tr>
      <w:tr w:rsidR="00944087" w:rsidRPr="00944087" w:rsidTr="00D77D85">
        <w:trPr>
          <w:trHeight w:val="107"/>
        </w:trPr>
        <w:tc>
          <w:tcPr>
            <w:tcW w:w="11016" w:type="dxa"/>
            <w:gridSpan w:val="2"/>
            <w:tcBorders>
              <w:top w:val="nil"/>
              <w:left w:val="nil"/>
              <w:bottom w:val="nil"/>
              <w:right w:val="nil"/>
            </w:tcBorders>
            <w:shd w:val="clear" w:color="auto" w:fill="FFFFFF"/>
          </w:tcPr>
          <w:p w:rsidR="00944087" w:rsidRPr="00944087" w:rsidRDefault="00944087" w:rsidP="00944087">
            <w:pPr>
              <w:spacing w:after="0" w:line="240" w:lineRule="auto"/>
              <w:rPr>
                <w:rFonts w:ascii="Sylfaen" w:eastAsia="Calibri" w:hAnsi="Sylfaen" w:cs="Times New Roman"/>
                <w:color w:val="000000"/>
                <w:sz w:val="12"/>
                <w:szCs w:val="12"/>
                <w:lang w:val="ka-GE"/>
              </w:rPr>
            </w:pPr>
          </w:p>
        </w:tc>
      </w:tr>
      <w:tr w:rsidR="00944087" w:rsidRPr="00944087" w:rsidTr="00D77D85">
        <w:trPr>
          <w:trHeight w:val="423"/>
        </w:trPr>
        <w:tc>
          <w:tcPr>
            <w:tcW w:w="11016" w:type="dxa"/>
            <w:gridSpan w:val="2"/>
            <w:tcBorders>
              <w:top w:val="nil"/>
              <w:left w:val="nil"/>
              <w:bottom w:val="single" w:sz="4" w:space="0" w:color="auto"/>
              <w:right w:val="nil"/>
            </w:tcBorders>
          </w:tcPr>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w:t>
            </w:r>
            <w:r w:rsidRPr="00944087">
              <w:rPr>
                <w:rFonts w:ascii="Sylfaen" w:eastAsia="Calibri" w:hAnsi="Sylfaen" w:cs="Times New Roman"/>
                <w:color w:val="000000"/>
              </w:rPr>
              <w:t xml:space="preserve">მოსარჩელე </w:t>
            </w:r>
            <w:proofErr w:type="gramStart"/>
            <w:r w:rsidRPr="00944087">
              <w:rPr>
                <w:rFonts w:ascii="Sylfaen" w:eastAsia="Calibri" w:hAnsi="Sylfaen" w:cs="Times New Roman"/>
                <w:color w:val="000000"/>
              </w:rPr>
              <w:t>უვადოდ</w:t>
            </w:r>
            <w:proofErr w:type="gramEnd"/>
            <w:r w:rsidRPr="00944087">
              <w:rPr>
                <w:rFonts w:ascii="Sylfaen" w:eastAsia="Calibri" w:hAnsi="Sylfaen" w:cs="Times New Roman"/>
                <w:color w:val="000000"/>
              </w:rPr>
              <w:t xml:space="preserve"> მსჯავრდებულთა მიმართ  საერთო სასამართლოების მიერ 28.12.2012 წლის  &lt;&lt;ამნისტიის  შესახებ&gt;&gt; კანონის საფუძველზე </w:t>
            </w:r>
            <w:r w:rsidRPr="00944087">
              <w:rPr>
                <w:rFonts w:ascii="Sylfaen" w:eastAsia="Calibri" w:hAnsi="Sylfaen" w:cs="Times New Roman"/>
                <w:color w:val="000000"/>
                <w:lang w:val="ka-GE"/>
              </w:rPr>
              <w:t xml:space="preserve"> გამოტანილ განჩინებათა  ასლები . </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2. პროფესორ  ოთარ გამყრელიძის  21.07.2016 წლის დასკვნა.</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3. საქართველოს უზენაესი სასამართლოს    N ვ-552-15, 08.05. 2015 წლის წერილი.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4.საქართველო სახალხო დამცველის 2013-14 წლების ანაგირიშების ამონაწერები.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5.საქართველოს საერთო სასამართლოების სხვადასხვა  ინსტანციების მიერ  მიერ  28.12.2012 წლის ამნისტიის  შესახებ კანონის  უვადო სასჯელზე გავრცელებისას გამოტანილ განჩინებათა ასლები.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6.ქუთაისის საქალაქო  სასამართლოს  13.02.2013 წლის განჩინება  მსჯავრდებულ  გოჩა  ჯანელიძის მიმართ.</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7.საქართველოს უზენაესი სასამართლოს N 108აგ-16   06.06. 2016 წლის  განაჩენი  უვადოდ მსჯავრდებული გიორგი გელაძის მიმართ.</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8.თბილისის სააპელაციო სასამართლოს 11.07.2014 წლის განაჩენი გიორგი გვიჩიანისა და  ნიკა ჩემიას მიმართ.</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 xml:space="preserve">9.უვადოდ მსჯავრდებულთა კოლექტიური განცხადებები საქართველოს პარლამენტის; საქართველოს მთავრობის;  უზენაესი და საკონსტიტუციო სასამართლოს თავმჯდომარეების მიმართ. </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10.საქართველოს პარლამენტის  წევრთა და საკონსტიტუციო სასამართლოს  საპასუხო წერილები უვადოდ მსჯავრდებულთა კოლექტიურ განცხადებებზე.</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11. ააიპ "მსჯავრდებულთა იურიდიული დახმარების  ჯანდაცვისა  და შემდგომი  რესოციალიზაციის  ცენტრი"-ს  მიერ 14.07.2015 წელს პარლამენტში ინიცირებული  კანონპროექტის ასლი.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12. საქართველოს კანონი  დისკრიმინაციის ყველა ფორმის აღმოფხვრის შესახებ   N2391-IIს,  02.05.20014 წელი.</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13. ა.ა.ი.პ. &lt;&lt; ახალგაზრდა ადვოკატების &gt;&gt; კვლევა.</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14. ადამიანის უფლებების ევროპული სასამართლოს პრეცედენტული სამართლის საინფორმაციო ბიულეტენი  N165  ივლისი 2013 წლის.</w:t>
            </w:r>
          </w:p>
          <w:p w:rsidR="00944087" w:rsidRPr="00944087" w:rsidRDefault="00944087" w:rsidP="00944087">
            <w:pPr>
              <w:spacing w:after="0" w:line="240" w:lineRule="auto"/>
              <w:rPr>
                <w:rFonts w:ascii="Sylfaen" w:eastAsia="Calibri" w:hAnsi="Sylfaen" w:cs="Times New Roman"/>
                <w:color w:val="000000"/>
                <w:lang w:val="ka-GE"/>
              </w:rPr>
            </w:pPr>
            <w:r w:rsidRPr="00944087">
              <w:rPr>
                <w:rFonts w:ascii="Sylfaen" w:eastAsia="Calibri" w:hAnsi="Sylfaen" w:cs="Times New Roman"/>
                <w:color w:val="000000"/>
                <w:lang w:val="ka-GE"/>
              </w:rPr>
              <w:t>15. სია და სტატისტიკური მონაცემები 2012 წლამდე საქარველოში  უვადოდ მსჯავრდებულებთან დაკავშირებით.</w:t>
            </w:r>
          </w:p>
          <w:p w:rsidR="00944087" w:rsidRPr="00944087" w:rsidRDefault="00944087" w:rsidP="00944087">
            <w:pPr>
              <w:spacing w:after="0" w:line="240" w:lineRule="auto"/>
              <w:rPr>
                <w:rFonts w:ascii="Sylfaen" w:eastAsia="Calibri" w:hAnsi="Sylfaen" w:cs="Times New Roman"/>
                <w:color w:val="000000"/>
                <w:lang w:val="ka-GE"/>
              </w:rPr>
            </w:pPr>
          </w:p>
        </w:tc>
      </w:tr>
    </w:tbl>
    <w:p w:rsidR="00944087" w:rsidRPr="00944087" w:rsidRDefault="00944087" w:rsidP="00944087">
      <w:pPr>
        <w:rPr>
          <w:rFonts w:ascii="Sylfaen" w:eastAsia="Calibri" w:hAnsi="Sylfaen" w:cs="Times New Roman"/>
          <w:lang w:val="ka-GE"/>
        </w:rPr>
      </w:pPr>
    </w:p>
    <w:tbl>
      <w:tblPr>
        <w:tblW w:w="0" w:type="auto"/>
        <w:tblBorders>
          <w:top w:val="single" w:sz="8" w:space="0" w:color="000000"/>
          <w:bottom w:val="single" w:sz="8" w:space="0" w:color="000000"/>
        </w:tblBorders>
        <w:tblLook w:val="0400"/>
      </w:tblPr>
      <w:tblGrid>
        <w:gridCol w:w="5906"/>
        <w:gridCol w:w="5110"/>
      </w:tblGrid>
      <w:tr w:rsidR="00944087" w:rsidRPr="00944087" w:rsidTr="00D77D85">
        <w:trPr>
          <w:trHeight w:val="423"/>
        </w:trPr>
        <w:tc>
          <w:tcPr>
            <w:tcW w:w="11016" w:type="dxa"/>
            <w:gridSpan w:val="2"/>
            <w:tcBorders>
              <w:top w:val="nil"/>
              <w:left w:val="nil"/>
              <w:bottom w:val="nil"/>
              <w:right w:val="nil"/>
            </w:tcBorders>
            <w:shd w:val="clear" w:color="auto" w:fill="C0C0C0"/>
          </w:tcPr>
          <w:p w:rsidR="00944087" w:rsidRPr="00944087" w:rsidRDefault="00944087" w:rsidP="00944087">
            <w:pPr>
              <w:spacing w:after="0" w:line="240" w:lineRule="auto"/>
              <w:jc w:val="both"/>
              <w:rPr>
                <w:rFonts w:ascii="Sylfaen" w:eastAsia="Calibri" w:hAnsi="Sylfaen" w:cs="Times New Roman"/>
                <w:b/>
                <w:color w:val="000000"/>
                <w:lang w:val="ka-GE"/>
              </w:rPr>
            </w:pPr>
            <w:r w:rsidRPr="00944087">
              <w:rPr>
                <w:rFonts w:ascii="Sylfaen" w:eastAsia="Calibri" w:hAnsi="Sylfaen" w:cs="Sylfaen"/>
                <w:b/>
                <w:color w:val="000000"/>
                <w:lang w:val="ka-GE"/>
              </w:rPr>
              <w:t>საკონსტიტუციოსამართალწარმოებისმონაწილენიმოვალენიარიან,კეთილსინდისიერადგამოიყენონთავიანთიუფლებები</w:t>
            </w:r>
            <w:r w:rsidRPr="00944087">
              <w:rPr>
                <w:rFonts w:ascii="Calibri" w:eastAsia="Calibri" w:hAnsi="Calibri" w:cs="Times New Roman"/>
                <w:b/>
                <w:color w:val="000000"/>
                <w:lang w:val="ka-GE"/>
              </w:rPr>
              <w:t xml:space="preserve">. </w:t>
            </w:r>
            <w:r w:rsidRPr="00944087">
              <w:rPr>
                <w:rFonts w:ascii="Sylfaen" w:eastAsia="Calibri" w:hAnsi="Sylfaen" w:cs="Sylfaen"/>
                <w:b/>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Pr="00944087">
              <w:rPr>
                <w:rFonts w:ascii="Calibri" w:eastAsia="Calibri" w:hAnsi="Calibri" w:cs="Times New Roman"/>
                <w:b/>
                <w:color w:val="000000"/>
                <w:lang w:val="ka-GE"/>
              </w:rPr>
              <w:t xml:space="preserve"> („</w:t>
            </w:r>
            <w:r w:rsidRPr="00944087">
              <w:rPr>
                <w:rFonts w:ascii="Sylfaen" w:eastAsia="Calibri" w:hAnsi="Sylfaen" w:cs="Sylfaen"/>
                <w:b/>
                <w:color w:val="000000"/>
                <w:lang w:val="ka-GE"/>
              </w:rPr>
              <w:t>საკონსტიტუციოსამართალწარმოებისშესახებ</w:t>
            </w:r>
            <w:r w:rsidRPr="00944087">
              <w:rPr>
                <w:rFonts w:ascii="Calibri" w:eastAsia="Calibri" w:hAnsi="Calibri" w:cs="Times New Roman"/>
                <w:b/>
                <w:color w:val="000000"/>
                <w:lang w:val="ka-GE"/>
              </w:rPr>
              <w:t xml:space="preserve">“ </w:t>
            </w:r>
            <w:r w:rsidRPr="00944087">
              <w:rPr>
                <w:rFonts w:ascii="Sylfaen" w:eastAsia="Calibri" w:hAnsi="Sylfaen" w:cs="Sylfaen"/>
                <w:b/>
                <w:color w:val="000000"/>
                <w:lang w:val="ka-GE"/>
              </w:rPr>
              <w:t>საქართველოსკანონისმე</w:t>
            </w:r>
            <w:r w:rsidRPr="00944087">
              <w:rPr>
                <w:rFonts w:ascii="Calibri" w:eastAsia="Calibri" w:hAnsi="Calibri" w:cs="Times New Roman"/>
                <w:b/>
                <w:color w:val="000000"/>
                <w:lang w:val="ka-GE"/>
              </w:rPr>
              <w:t>–</w:t>
            </w:r>
            <w:r w:rsidRPr="00944087">
              <w:rPr>
                <w:rFonts w:ascii="Calibri" w:eastAsia="Calibri" w:hAnsi="Calibri" w:cs="Times New Roman"/>
                <w:b/>
                <w:color w:val="000000"/>
                <w:lang w:val="ka-GE"/>
              </w:rPr>
              <w:lastRenderedPageBreak/>
              <w:t xml:space="preserve">14 </w:t>
            </w:r>
            <w:r w:rsidRPr="00944087">
              <w:rPr>
                <w:rFonts w:ascii="Sylfaen" w:eastAsia="Calibri" w:hAnsi="Sylfaen" w:cs="Sylfaen"/>
                <w:b/>
                <w:color w:val="000000"/>
                <w:lang w:val="ka-GE"/>
              </w:rPr>
              <w:t>მუხლი</w:t>
            </w:r>
            <w:r w:rsidRPr="00944087">
              <w:rPr>
                <w:rFonts w:ascii="Calibri" w:eastAsia="Calibri" w:hAnsi="Calibri" w:cs="Times New Roman"/>
                <w:b/>
                <w:color w:val="000000"/>
                <w:lang w:val="ka-GE"/>
              </w:rPr>
              <w:t>)</w:t>
            </w:r>
          </w:p>
        </w:tc>
      </w:tr>
      <w:tr w:rsidR="00944087" w:rsidRPr="00944087" w:rsidTr="00D77D85">
        <w:trPr>
          <w:trHeight w:val="423"/>
        </w:trPr>
        <w:tc>
          <w:tcPr>
            <w:tcW w:w="5868" w:type="dxa"/>
            <w:tcBorders>
              <w:top w:val="nil"/>
              <w:bottom w:val="single" w:sz="4" w:space="0" w:color="auto"/>
              <w:right w:val="single" w:sz="4" w:space="0" w:color="auto"/>
            </w:tcBorders>
          </w:tcPr>
          <w:p w:rsidR="00944087" w:rsidRPr="00944087" w:rsidRDefault="00944087" w:rsidP="00944087">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lastRenderedPageBreak/>
              <w:t>მოსარჩელის ხელმოწერა</w:t>
            </w:r>
            <w:r w:rsidRPr="00944087">
              <w:rPr>
                <w:rFonts w:ascii="Calibri" w:eastAsia="Calibri" w:hAnsi="Calibri" w:cs="Times New Roman"/>
                <w:color w:val="000000"/>
                <w:lang w:val="ka-GE"/>
              </w:rPr>
              <w:t>:</w:t>
            </w:r>
          </w:p>
        </w:tc>
        <w:tc>
          <w:tcPr>
            <w:tcW w:w="5148" w:type="dxa"/>
            <w:tcBorders>
              <w:top w:val="nil"/>
              <w:left w:val="single" w:sz="4" w:space="0" w:color="auto"/>
              <w:bottom w:val="single" w:sz="4" w:space="0" w:color="auto"/>
            </w:tcBorders>
          </w:tcPr>
          <w:p w:rsidR="00944087" w:rsidRPr="00944087" w:rsidRDefault="00944087" w:rsidP="00944087">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t>თარიღი: 30.08.2016 წელი.</w:t>
            </w:r>
          </w:p>
        </w:tc>
      </w:tr>
    </w:tbl>
    <w:p w:rsidR="00944087" w:rsidRPr="00944087" w:rsidRDefault="00944087" w:rsidP="00944087">
      <w:pPr>
        <w:rPr>
          <w:rFonts w:ascii="Sylfaen" w:eastAsia="Calibri" w:hAnsi="Sylfaen" w:cs="Times New Roman"/>
        </w:rPr>
      </w:pPr>
    </w:p>
    <w:tbl>
      <w:tblPr>
        <w:tblW w:w="0" w:type="auto"/>
        <w:tblBorders>
          <w:top w:val="single" w:sz="8" w:space="0" w:color="000000"/>
          <w:bottom w:val="single" w:sz="8" w:space="0" w:color="000000"/>
        </w:tblBorders>
        <w:tblLook w:val="0400"/>
      </w:tblPr>
      <w:tblGrid>
        <w:gridCol w:w="5868"/>
        <w:gridCol w:w="5148"/>
      </w:tblGrid>
      <w:tr w:rsidR="008E74E7" w:rsidRPr="00944087" w:rsidTr="00027846">
        <w:trPr>
          <w:trHeight w:val="423"/>
        </w:trPr>
        <w:tc>
          <w:tcPr>
            <w:tcW w:w="5868" w:type="dxa"/>
            <w:tcBorders>
              <w:top w:val="nil"/>
              <w:bottom w:val="single" w:sz="4" w:space="0" w:color="auto"/>
              <w:right w:val="single" w:sz="4" w:space="0" w:color="auto"/>
            </w:tcBorders>
          </w:tcPr>
          <w:p w:rsidR="008E74E7" w:rsidRPr="00944087" w:rsidRDefault="008E74E7" w:rsidP="00027846">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t>მოსარჩელის ხელმოწერა</w:t>
            </w:r>
            <w:r w:rsidRPr="00944087">
              <w:rPr>
                <w:rFonts w:ascii="Calibri" w:eastAsia="Calibri" w:hAnsi="Calibri" w:cs="Times New Roman"/>
                <w:color w:val="000000"/>
                <w:lang w:val="ka-GE"/>
              </w:rPr>
              <w:t>:</w:t>
            </w:r>
          </w:p>
        </w:tc>
        <w:tc>
          <w:tcPr>
            <w:tcW w:w="5148" w:type="dxa"/>
            <w:tcBorders>
              <w:top w:val="nil"/>
              <w:left w:val="single" w:sz="4" w:space="0" w:color="auto"/>
              <w:bottom w:val="single" w:sz="4" w:space="0" w:color="auto"/>
            </w:tcBorders>
          </w:tcPr>
          <w:p w:rsidR="008E74E7" w:rsidRPr="00944087" w:rsidRDefault="008E74E7" w:rsidP="00027846">
            <w:pPr>
              <w:spacing w:after="0" w:line="240" w:lineRule="auto"/>
              <w:rPr>
                <w:rFonts w:ascii="Calibri" w:eastAsia="Calibri" w:hAnsi="Calibri" w:cs="Times New Roman"/>
                <w:color w:val="000000"/>
              </w:rPr>
            </w:pPr>
            <w:r w:rsidRPr="00944087">
              <w:rPr>
                <w:rFonts w:ascii="Sylfaen" w:eastAsia="Calibri" w:hAnsi="Sylfaen" w:cs="Times New Roman"/>
                <w:color w:val="000000"/>
                <w:lang w:val="ka-GE"/>
              </w:rPr>
              <w:t>თარიღი: 30.08.2016 წელი.</w:t>
            </w:r>
          </w:p>
        </w:tc>
      </w:tr>
    </w:tbl>
    <w:p w:rsidR="005E1DC0" w:rsidRDefault="005E1DC0">
      <w:bookmarkStart w:id="13" w:name="_GoBack"/>
      <w:bookmarkEnd w:id="13"/>
    </w:p>
    <w:sectPr w:rsidR="005E1DC0" w:rsidSect="00D77D8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8E" w:rsidRDefault="00183E8E" w:rsidP="00944087">
      <w:pPr>
        <w:spacing w:after="0" w:line="240" w:lineRule="auto"/>
      </w:pPr>
      <w:r>
        <w:separator/>
      </w:r>
    </w:p>
  </w:endnote>
  <w:endnote w:type="continuationSeparator" w:id="1">
    <w:p w:rsidR="00183E8E" w:rsidRDefault="00183E8E" w:rsidP="00944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Times New Roman"/>
    <w:charset w:val="00"/>
    <w:family w:val="auto"/>
    <w:pitch w:val="variable"/>
    <w:sig w:usb0="00000000" w:usb1="D000F1FB" w:usb2="00000028" w:usb3="00000000" w:csb0="000001DF" w:csb1="00000000"/>
  </w:font>
  <w:font w:name="AcadNusx">
    <w:panose1 w:val="00000000000000000000"/>
    <w:charset w:val="00"/>
    <w:family w:val="auto"/>
    <w:pitch w:val="variable"/>
    <w:sig w:usb0="00000087" w:usb1="00000000" w:usb2="00000000" w:usb3="00000000" w:csb0="0000001B" w:csb1="00000000"/>
  </w:font>
  <w:font w:name="_! Kolhety">
    <w:altName w:val="Corbel"/>
    <w:panose1 w:val="020B0500000000000000"/>
    <w:charset w:val="00"/>
    <w:family w:val="swiss"/>
    <w:pitch w:val="variable"/>
    <w:sig w:usb0="00000003" w:usb1="00000000" w:usb2="00000000" w:usb3="00000000" w:csb0="00000001"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Menlo Italic">
    <w:altName w:val="Tahoma"/>
    <w:charset w:val="00"/>
    <w:family w:val="auto"/>
    <w:pitch w:val="variable"/>
    <w:sig w:usb0="00000001" w:usb1="500079F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4E" w:rsidRDefault="004200B6">
    <w:pPr>
      <w:pStyle w:val="Footer"/>
      <w:jc w:val="right"/>
    </w:pPr>
    <w:r>
      <w:fldChar w:fldCharType="begin"/>
    </w:r>
    <w:r w:rsidR="00316D4E">
      <w:instrText xml:space="preserve"> PAGE   \* MERGEFORMAT </w:instrText>
    </w:r>
    <w:r>
      <w:fldChar w:fldCharType="separate"/>
    </w:r>
    <w:r w:rsidR="00DE767A">
      <w:rPr>
        <w:noProof/>
      </w:rPr>
      <w:t>4</w:t>
    </w:r>
    <w:r>
      <w:fldChar w:fldCharType="end"/>
    </w:r>
  </w:p>
  <w:p w:rsidR="00316D4E" w:rsidRDefault="00316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8E" w:rsidRDefault="00183E8E" w:rsidP="00944087">
      <w:pPr>
        <w:spacing w:after="0" w:line="240" w:lineRule="auto"/>
      </w:pPr>
      <w:r>
        <w:separator/>
      </w:r>
    </w:p>
  </w:footnote>
  <w:footnote w:type="continuationSeparator" w:id="1">
    <w:p w:rsidR="00183E8E" w:rsidRDefault="00183E8E" w:rsidP="00944087">
      <w:pPr>
        <w:spacing w:after="0" w:line="240" w:lineRule="auto"/>
      </w:pPr>
      <w:r>
        <w:continuationSeparator/>
      </w:r>
    </w:p>
  </w:footnote>
  <w:footnote w:id="2">
    <w:p w:rsidR="00316D4E" w:rsidRPr="00D87B37" w:rsidRDefault="00316D4E" w:rsidP="00944087">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შენიშვნა1</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3">
    <w:p w:rsidR="00316D4E" w:rsidRPr="00D87B37" w:rsidRDefault="00316D4E" w:rsidP="00944087">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4">
    <w:p w:rsidR="00316D4E" w:rsidRPr="007F70A8" w:rsidRDefault="00316D4E" w:rsidP="00944087">
      <w:pPr>
        <w:pStyle w:val="FootnoteText"/>
        <w:jc w:val="both"/>
        <w:rPr>
          <w:rFonts w:ascii="Sylfaen" w:hAnsi="Sylfaen"/>
          <w:lang w:val="ka-GE"/>
        </w:rPr>
      </w:pPr>
      <w:r w:rsidRPr="000E67CE">
        <w:rPr>
          <w:rFonts w:ascii="Sylfaen" w:eastAsia="Times New Roman" w:hAnsi="Sylfaen" w:cs="Sylfaen"/>
          <w:iCs/>
          <w:lang w:val="ka-GE"/>
        </w:rPr>
        <w:t>შენიშვნა 3</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5">
    <w:p w:rsidR="00316D4E" w:rsidRPr="003874A1" w:rsidRDefault="00316D4E" w:rsidP="00944087">
      <w:pPr>
        <w:pStyle w:val="FootnoteText"/>
        <w:jc w:val="both"/>
        <w:rPr>
          <w:rFonts w:ascii="Sylfaen" w:hAnsi="Sylfaen"/>
          <w:lang w:val="ka-GE"/>
        </w:rPr>
      </w:pPr>
      <w:r w:rsidRPr="000E67CE">
        <w:rPr>
          <w:rFonts w:ascii="Sylfaen" w:hAnsi="Sylfaen" w:cs="Sylfaen"/>
          <w:lang w:val="ka-GE" w:eastAsia="ru-RU"/>
        </w:rPr>
        <w:t>შენიშვნა 4</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6">
    <w:p w:rsidR="00316D4E" w:rsidRPr="007A5C80" w:rsidRDefault="00316D4E" w:rsidP="00944087">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წარმოადგინოთდასაბუთებასადავონორმის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კონსტიტუციისმითითებულნორმასთანშეუსაბამობისთაობაზე</w:t>
      </w:r>
      <w:r w:rsidRPr="007A5C80">
        <w:rPr>
          <w:lang w:val="ka-GE"/>
        </w:rPr>
        <w:t xml:space="preserve">. </w:t>
      </w:r>
      <w:r w:rsidRPr="007A5C80">
        <w:rPr>
          <w:rFonts w:ascii="Sylfaen" w:hAnsi="Sylfaen"/>
          <w:lang w:val="ka-GE"/>
        </w:rPr>
        <w:t>იმშემთხვევაში</w:t>
      </w:r>
      <w:r w:rsidRPr="007A5C80">
        <w:rPr>
          <w:lang w:val="ka-GE"/>
        </w:rPr>
        <w:t xml:space="preserve">, </w:t>
      </w:r>
      <w:r w:rsidRPr="007A5C80">
        <w:rPr>
          <w:rFonts w:ascii="Sylfaen" w:hAnsi="Sylfaen"/>
          <w:lang w:val="ka-GE"/>
        </w:rPr>
        <w:t>თუსადავონორმის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შემოწმებასსაქართველოსკონსტიტუციისრამდენიმემუხლთანითხოვთ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rFonts w:ascii="Sylfaen" w:hAnsi="Sylfaen"/>
          <w:lang w:val="ka-GE"/>
        </w:rPr>
        <w:t>ცალ</w:t>
      </w:r>
      <w:r w:rsidRPr="007A5C80">
        <w:rPr>
          <w:lang w:val="ka-GE"/>
        </w:rPr>
        <w:t>–</w:t>
      </w:r>
      <w:r w:rsidRPr="007A5C80">
        <w:rPr>
          <w:rFonts w:ascii="Sylfaen" w:hAnsi="Sylfaen"/>
          <w:lang w:val="ka-GE"/>
        </w:rPr>
        <w:t>ცალკეწარმოადგინოთდასაბუთება</w:t>
      </w:r>
      <w:r w:rsidRPr="007A5C80">
        <w:rPr>
          <w:lang w:val="ka-GE"/>
        </w:rPr>
        <w:t xml:space="preserve">. </w:t>
      </w:r>
      <w:r w:rsidRPr="007A5C80">
        <w:rPr>
          <w:rFonts w:ascii="Sylfaen" w:hAnsi="Sylfaen"/>
          <w:lang w:val="ka-GE"/>
        </w:rPr>
        <w:t>იმშემთხვევაში</w:t>
      </w:r>
      <w:r w:rsidRPr="007A5C80">
        <w:rPr>
          <w:lang w:val="ka-GE"/>
        </w:rPr>
        <w:t xml:space="preserve">, </w:t>
      </w:r>
      <w:r w:rsidRPr="007A5C80">
        <w:rPr>
          <w:rFonts w:ascii="Sylfaen" w:hAnsi="Sylfaen"/>
          <w:lang w:val="ka-GE"/>
        </w:rPr>
        <w:t>თუეყრდობითსაკონსტიტუციოსასამართლოს</w:t>
      </w:r>
      <w:r w:rsidRPr="007A5C80">
        <w:rPr>
          <w:lang w:val="ka-GE"/>
        </w:rPr>
        <w:t xml:space="preserve">, </w:t>
      </w:r>
      <w:r w:rsidRPr="007A5C80">
        <w:rPr>
          <w:rFonts w:ascii="Sylfaen" w:hAnsi="Sylfaen"/>
          <w:lang w:val="ka-GE"/>
        </w:rPr>
        <w:t>საქართველოსსაერთოსასამართლოს</w:t>
      </w:r>
      <w:r w:rsidRPr="007A5C80">
        <w:rPr>
          <w:lang w:val="ka-GE"/>
        </w:rPr>
        <w:t xml:space="preserve">, </w:t>
      </w:r>
      <w:r w:rsidRPr="007A5C80">
        <w:rPr>
          <w:rFonts w:ascii="Sylfaen" w:hAnsi="Sylfaen"/>
          <w:lang w:val="ka-GE"/>
        </w:rPr>
        <w:t>ადამიანისუფლებათაევროპულსასამართლოსანსაზღვარგარეთისქვეყნებისსასამართლო</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rFonts w:ascii="Sylfaen" w:hAnsi="Sylfaen"/>
          <w:lang w:val="ka-GE"/>
        </w:rPr>
        <w:t>საქმისდასახელებადაგადაწყვეტილებისშესაბამისიპარაგრაფი</w:t>
      </w:r>
      <w:r w:rsidRPr="007A5C80">
        <w:rPr>
          <w:lang w:val="ka-GE"/>
        </w:rPr>
        <w:t>.</w:t>
      </w:r>
    </w:p>
  </w:footnote>
  <w:footnote w:id="7">
    <w:p w:rsidR="00316D4E" w:rsidRPr="00E77425" w:rsidRDefault="00316D4E" w:rsidP="00944087">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8">
    <w:p w:rsidR="00316D4E" w:rsidRPr="00E77425" w:rsidRDefault="00316D4E" w:rsidP="00944087">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9">
    <w:p w:rsidR="00316D4E" w:rsidRPr="00AE4D95" w:rsidRDefault="00316D4E" w:rsidP="00944087">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0">
    <w:p w:rsidR="00316D4E" w:rsidRPr="00D87B37" w:rsidRDefault="00316D4E" w:rsidP="00944087">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5FFE"/>
    <w:multiLevelType w:val="hybridMultilevel"/>
    <w:tmpl w:val="1624BBB6"/>
    <w:lvl w:ilvl="0" w:tplc="C144EF6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A282C"/>
    <w:multiLevelType w:val="hybridMultilevel"/>
    <w:tmpl w:val="326CA58E"/>
    <w:lvl w:ilvl="0" w:tplc="A170D15C">
      <w:start w:val="1"/>
      <w:numFmt w:val="decimal"/>
      <w:lvlText w:val="%1."/>
      <w:lvlJc w:val="left"/>
      <w:pPr>
        <w:ind w:left="1494"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237BC"/>
    <w:multiLevelType w:val="multilevel"/>
    <w:tmpl w:val="D7A432A4"/>
    <w:lvl w:ilvl="0">
      <w:start w:val="1"/>
      <w:numFmt w:val="decimal"/>
      <w:lvlText w:val="%1."/>
      <w:lvlJc w:val="left"/>
      <w:pPr>
        <w:ind w:left="2759"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3801CE"/>
    <w:rsid w:val="00183E8E"/>
    <w:rsid w:val="00316D4E"/>
    <w:rsid w:val="003801CE"/>
    <w:rsid w:val="004200B6"/>
    <w:rsid w:val="004F4033"/>
    <w:rsid w:val="005E1DC0"/>
    <w:rsid w:val="00613077"/>
    <w:rsid w:val="008E74E7"/>
    <w:rsid w:val="00944087"/>
    <w:rsid w:val="009601D7"/>
    <w:rsid w:val="00D77D85"/>
    <w:rsid w:val="00DE767A"/>
    <w:rsid w:val="00EC1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44087"/>
  </w:style>
  <w:style w:type="table" w:styleId="TableGrid">
    <w:name w:val="Table Grid"/>
    <w:basedOn w:val="TableNormal"/>
    <w:uiPriority w:val="59"/>
    <w:rsid w:val="009440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40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44087"/>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944087"/>
    <w:rPr>
      <w:rFonts w:ascii="Tahoma" w:eastAsia="Calibri" w:hAnsi="Tahoma" w:cs="Times New Roman"/>
      <w:sz w:val="16"/>
      <w:szCs w:val="16"/>
      <w:lang/>
    </w:rPr>
  </w:style>
  <w:style w:type="character" w:styleId="Hyperlink">
    <w:name w:val="Hyperlink"/>
    <w:uiPriority w:val="99"/>
    <w:unhideWhenUsed/>
    <w:rsid w:val="00944087"/>
    <w:rPr>
      <w:color w:val="0000FF"/>
      <w:u w:val="single"/>
    </w:rPr>
  </w:style>
  <w:style w:type="character" w:styleId="CommentReference">
    <w:name w:val="annotation reference"/>
    <w:semiHidden/>
    <w:rsid w:val="00944087"/>
    <w:rPr>
      <w:sz w:val="16"/>
      <w:szCs w:val="16"/>
    </w:rPr>
  </w:style>
  <w:style w:type="paragraph" w:styleId="CommentText">
    <w:name w:val="annotation text"/>
    <w:basedOn w:val="Normal"/>
    <w:link w:val="CommentTextChar"/>
    <w:semiHidden/>
    <w:rsid w:val="00944087"/>
    <w:rPr>
      <w:rFonts w:ascii="Calibri" w:eastAsia="Times New Roman" w:hAnsi="Calibri" w:cs="Times New Roman"/>
      <w:sz w:val="20"/>
      <w:szCs w:val="20"/>
      <w:lang/>
    </w:rPr>
  </w:style>
  <w:style w:type="character" w:customStyle="1" w:styleId="CommentTextChar">
    <w:name w:val="Comment Text Char"/>
    <w:basedOn w:val="DefaultParagraphFont"/>
    <w:link w:val="CommentText"/>
    <w:semiHidden/>
    <w:rsid w:val="00944087"/>
    <w:rPr>
      <w:rFonts w:ascii="Calibri" w:eastAsia="Times New Roman" w:hAnsi="Calibri" w:cs="Times New Roman"/>
      <w:sz w:val="20"/>
      <w:szCs w:val="20"/>
      <w:lang/>
    </w:rPr>
  </w:style>
  <w:style w:type="table" w:styleId="LightShading-Accent5">
    <w:name w:val="Light Shading Accent 5"/>
    <w:basedOn w:val="TableNormal"/>
    <w:uiPriority w:val="60"/>
    <w:rsid w:val="00944087"/>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94408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94408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944087"/>
    <w:pPr>
      <w:spacing w:after="0" w:line="240" w:lineRule="auto"/>
    </w:pPr>
    <w:rPr>
      <w:rFonts w:ascii="Calibri" w:eastAsia="Calibri" w:hAnsi="Calibri" w:cs="Times New Roman"/>
      <w:sz w:val="20"/>
      <w:szCs w:val="20"/>
      <w:lang/>
    </w:rPr>
  </w:style>
  <w:style w:type="character" w:customStyle="1" w:styleId="EndnoteTextChar">
    <w:name w:val="Endnote Text Char"/>
    <w:basedOn w:val="DefaultParagraphFont"/>
    <w:link w:val="EndnoteText"/>
    <w:uiPriority w:val="99"/>
    <w:semiHidden/>
    <w:rsid w:val="00944087"/>
    <w:rPr>
      <w:rFonts w:ascii="Calibri" w:eastAsia="Calibri" w:hAnsi="Calibri" w:cs="Times New Roman"/>
      <w:sz w:val="20"/>
      <w:szCs w:val="20"/>
      <w:lang/>
    </w:rPr>
  </w:style>
  <w:style w:type="character" w:styleId="EndnoteReference">
    <w:name w:val="endnote reference"/>
    <w:uiPriority w:val="99"/>
    <w:semiHidden/>
    <w:unhideWhenUsed/>
    <w:rsid w:val="00944087"/>
    <w:rPr>
      <w:vertAlign w:val="superscript"/>
    </w:rPr>
  </w:style>
  <w:style w:type="paragraph" w:styleId="FootnoteText">
    <w:name w:val="footnote text"/>
    <w:basedOn w:val="Normal"/>
    <w:link w:val="FootnoteTextChar"/>
    <w:uiPriority w:val="99"/>
    <w:semiHidden/>
    <w:unhideWhenUsed/>
    <w:rsid w:val="00944087"/>
    <w:pPr>
      <w:spacing w:after="0" w:line="240" w:lineRule="auto"/>
    </w:pPr>
    <w:rPr>
      <w:rFonts w:ascii="Calibri" w:eastAsia="Calibri" w:hAnsi="Calibri" w:cs="Times New Roman"/>
      <w:sz w:val="20"/>
      <w:szCs w:val="20"/>
      <w:lang/>
    </w:rPr>
  </w:style>
  <w:style w:type="character" w:customStyle="1" w:styleId="FootnoteTextChar">
    <w:name w:val="Footnote Text Char"/>
    <w:basedOn w:val="DefaultParagraphFont"/>
    <w:link w:val="FootnoteText"/>
    <w:uiPriority w:val="99"/>
    <w:semiHidden/>
    <w:rsid w:val="00944087"/>
    <w:rPr>
      <w:rFonts w:ascii="Calibri" w:eastAsia="Calibri" w:hAnsi="Calibri" w:cs="Times New Roman"/>
      <w:sz w:val="20"/>
      <w:szCs w:val="20"/>
      <w:lang/>
    </w:rPr>
  </w:style>
  <w:style w:type="character" w:styleId="FootnoteReference">
    <w:name w:val="footnote reference"/>
    <w:uiPriority w:val="99"/>
    <w:semiHidden/>
    <w:unhideWhenUsed/>
    <w:rsid w:val="00944087"/>
    <w:rPr>
      <w:vertAlign w:val="superscript"/>
    </w:rPr>
  </w:style>
  <w:style w:type="paragraph" w:styleId="ListParagraph">
    <w:name w:val="List Paragraph"/>
    <w:basedOn w:val="Normal"/>
    <w:uiPriority w:val="34"/>
    <w:qFormat/>
    <w:rsid w:val="00944087"/>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94408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944087"/>
    <w:rPr>
      <w:rFonts w:ascii="Calibri" w:eastAsia="Calibri" w:hAnsi="Calibri" w:cs="Times New Roman"/>
    </w:rPr>
  </w:style>
  <w:style w:type="paragraph" w:styleId="Footer">
    <w:name w:val="footer"/>
    <w:basedOn w:val="Normal"/>
    <w:link w:val="FooterChar"/>
    <w:uiPriority w:val="99"/>
    <w:unhideWhenUsed/>
    <w:rsid w:val="0094408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44087"/>
    <w:rPr>
      <w:rFonts w:ascii="Calibri" w:eastAsia="Calibri" w:hAnsi="Calibri" w:cs="Times New Roman"/>
    </w:rPr>
  </w:style>
  <w:style w:type="character" w:styleId="PlaceholderText">
    <w:name w:val="Placeholder Text"/>
    <w:uiPriority w:val="99"/>
    <w:semiHidden/>
    <w:rsid w:val="00944087"/>
    <w:rPr>
      <w:color w:val="808080"/>
    </w:rPr>
  </w:style>
  <w:style w:type="paragraph" w:styleId="CommentSubject">
    <w:name w:val="annotation subject"/>
    <w:basedOn w:val="CommentText"/>
    <w:next w:val="CommentText"/>
    <w:link w:val="CommentSubjectChar"/>
    <w:semiHidden/>
    <w:rsid w:val="00944087"/>
    <w:rPr>
      <w:rFonts w:eastAsia="Calibri"/>
      <w:b/>
      <w:bCs/>
    </w:rPr>
  </w:style>
  <w:style w:type="character" w:customStyle="1" w:styleId="CommentSubjectChar">
    <w:name w:val="Comment Subject Char"/>
    <w:basedOn w:val="CommentTextChar"/>
    <w:link w:val="CommentSubject"/>
    <w:semiHidden/>
    <w:rsid w:val="00944087"/>
    <w:rPr>
      <w:rFonts w:ascii="Calibri" w:eastAsia="Calibri" w:hAnsi="Calibri" w:cs="Times New Roman"/>
      <w:b/>
      <w:bCs/>
      <w:sz w:val="20"/>
      <w:szCs w:val="20"/>
      <w:lang/>
    </w:rPr>
  </w:style>
  <w:style w:type="character" w:customStyle="1" w:styleId="5yl5">
    <w:name w:val="_5yl5"/>
    <w:basedOn w:val="DefaultParagraphFont"/>
    <w:rsid w:val="00944087"/>
  </w:style>
  <w:style w:type="character" w:styleId="SubtleEmphasis">
    <w:name w:val="Subtle Emphasis"/>
    <w:basedOn w:val="DefaultParagraphFont"/>
    <w:uiPriority w:val="19"/>
    <w:qFormat/>
    <w:rsid w:val="00944087"/>
    <w:rPr>
      <w:i/>
      <w:iCs/>
      <w:color w:val="808080"/>
    </w:rPr>
  </w:style>
  <w:style w:type="paragraph" w:customStyle="1" w:styleId="normal0">
    <w:name w:val="normal"/>
    <w:rsid w:val="00944087"/>
    <w:rPr>
      <w:rFonts w:ascii="Calibri" w:eastAsia="Calibri" w:hAnsi="Calibri" w:cs="Calibri"/>
      <w:color w:val="000000"/>
    </w:rPr>
  </w:style>
  <w:style w:type="paragraph" w:customStyle="1" w:styleId="MediumGrid1-Accent22">
    <w:name w:val="Medium Grid 1 - Accent 22"/>
    <w:basedOn w:val="Normal"/>
    <w:qFormat/>
    <w:rsid w:val="00944087"/>
    <w:pPr>
      <w:spacing w:after="0" w:line="240" w:lineRule="auto"/>
      <w:ind w:left="720"/>
      <w:contextualSpacing/>
    </w:pPr>
    <w:rPr>
      <w:rFonts w:ascii="Sylfaen" w:eastAsia="MS Mincho" w:hAnsi="Sylfaen" w:cs="Menlo 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44087"/>
  </w:style>
  <w:style w:type="table" w:styleId="TableGrid">
    <w:name w:val="Table Grid"/>
    <w:basedOn w:val="TableNormal"/>
    <w:uiPriority w:val="59"/>
    <w:rsid w:val="009440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40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4408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44087"/>
    <w:rPr>
      <w:rFonts w:ascii="Tahoma" w:eastAsia="Calibri" w:hAnsi="Tahoma" w:cs="Times New Roman"/>
      <w:sz w:val="16"/>
      <w:szCs w:val="16"/>
      <w:lang w:val="x-none" w:eastAsia="x-none"/>
    </w:rPr>
  </w:style>
  <w:style w:type="character" w:styleId="Hyperlink">
    <w:name w:val="Hyperlink"/>
    <w:uiPriority w:val="99"/>
    <w:unhideWhenUsed/>
    <w:rsid w:val="00944087"/>
    <w:rPr>
      <w:color w:val="0000FF"/>
      <w:u w:val="single"/>
    </w:rPr>
  </w:style>
  <w:style w:type="character" w:styleId="CommentReference">
    <w:name w:val="annotation reference"/>
    <w:semiHidden/>
    <w:rsid w:val="00944087"/>
    <w:rPr>
      <w:sz w:val="16"/>
      <w:szCs w:val="16"/>
    </w:rPr>
  </w:style>
  <w:style w:type="paragraph" w:styleId="CommentText">
    <w:name w:val="annotation text"/>
    <w:basedOn w:val="Normal"/>
    <w:link w:val="CommentTextChar"/>
    <w:semiHidden/>
    <w:rsid w:val="00944087"/>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semiHidden/>
    <w:rsid w:val="00944087"/>
    <w:rPr>
      <w:rFonts w:ascii="Calibri" w:eastAsia="Times New Roman" w:hAnsi="Calibri" w:cs="Times New Roman"/>
      <w:sz w:val="20"/>
      <w:szCs w:val="20"/>
      <w:lang w:val="x-none" w:eastAsia="x-none"/>
    </w:rPr>
  </w:style>
  <w:style w:type="table" w:styleId="LightShading-Accent5">
    <w:name w:val="Light Shading Accent 5"/>
    <w:basedOn w:val="TableNormal"/>
    <w:uiPriority w:val="60"/>
    <w:rsid w:val="00944087"/>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94408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94408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94408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944087"/>
    <w:pPr>
      <w:spacing w:after="0" w:line="240"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944087"/>
    <w:rPr>
      <w:rFonts w:ascii="Calibri" w:eastAsia="Calibri" w:hAnsi="Calibri" w:cs="Times New Roman"/>
      <w:sz w:val="20"/>
      <w:szCs w:val="20"/>
      <w:lang w:val="x-none" w:eastAsia="x-none"/>
    </w:rPr>
  </w:style>
  <w:style w:type="character" w:styleId="EndnoteReference">
    <w:name w:val="endnote reference"/>
    <w:uiPriority w:val="99"/>
    <w:semiHidden/>
    <w:unhideWhenUsed/>
    <w:rsid w:val="00944087"/>
    <w:rPr>
      <w:vertAlign w:val="superscript"/>
    </w:rPr>
  </w:style>
  <w:style w:type="paragraph" w:styleId="FootnoteText">
    <w:name w:val="footnote text"/>
    <w:basedOn w:val="Normal"/>
    <w:link w:val="FootnoteTextChar"/>
    <w:uiPriority w:val="99"/>
    <w:semiHidden/>
    <w:unhideWhenUsed/>
    <w:rsid w:val="0094408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944087"/>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944087"/>
    <w:rPr>
      <w:vertAlign w:val="superscript"/>
    </w:rPr>
  </w:style>
  <w:style w:type="paragraph" w:styleId="ListParagraph">
    <w:name w:val="List Paragraph"/>
    <w:basedOn w:val="Normal"/>
    <w:uiPriority w:val="34"/>
    <w:qFormat/>
    <w:rsid w:val="00944087"/>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94408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944087"/>
    <w:rPr>
      <w:rFonts w:ascii="Calibri" w:eastAsia="Calibri" w:hAnsi="Calibri" w:cs="Times New Roman"/>
    </w:rPr>
  </w:style>
  <w:style w:type="paragraph" w:styleId="Footer">
    <w:name w:val="footer"/>
    <w:basedOn w:val="Normal"/>
    <w:link w:val="FooterChar"/>
    <w:uiPriority w:val="99"/>
    <w:unhideWhenUsed/>
    <w:rsid w:val="0094408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44087"/>
    <w:rPr>
      <w:rFonts w:ascii="Calibri" w:eastAsia="Calibri" w:hAnsi="Calibri" w:cs="Times New Roman"/>
    </w:rPr>
  </w:style>
  <w:style w:type="character" w:styleId="PlaceholderText">
    <w:name w:val="Placeholder Text"/>
    <w:uiPriority w:val="99"/>
    <w:semiHidden/>
    <w:rsid w:val="00944087"/>
    <w:rPr>
      <w:color w:val="808080"/>
    </w:rPr>
  </w:style>
  <w:style w:type="paragraph" w:styleId="CommentSubject">
    <w:name w:val="annotation subject"/>
    <w:basedOn w:val="CommentText"/>
    <w:next w:val="CommentText"/>
    <w:link w:val="CommentSubjectChar"/>
    <w:semiHidden/>
    <w:rsid w:val="00944087"/>
    <w:rPr>
      <w:rFonts w:eastAsia="Calibri"/>
      <w:b/>
      <w:bCs/>
    </w:rPr>
  </w:style>
  <w:style w:type="character" w:customStyle="1" w:styleId="CommentSubjectChar">
    <w:name w:val="Comment Subject Char"/>
    <w:basedOn w:val="CommentTextChar"/>
    <w:link w:val="CommentSubject"/>
    <w:semiHidden/>
    <w:rsid w:val="00944087"/>
    <w:rPr>
      <w:rFonts w:ascii="Calibri" w:eastAsia="Calibri" w:hAnsi="Calibri" w:cs="Times New Roman"/>
      <w:b/>
      <w:bCs/>
      <w:sz w:val="20"/>
      <w:szCs w:val="20"/>
      <w:lang w:val="x-none" w:eastAsia="x-none"/>
    </w:rPr>
  </w:style>
  <w:style w:type="character" w:customStyle="1" w:styleId="5yl5">
    <w:name w:val="_5yl5"/>
    <w:basedOn w:val="DefaultParagraphFont"/>
    <w:rsid w:val="00944087"/>
  </w:style>
  <w:style w:type="character" w:styleId="SubtleEmphasis">
    <w:name w:val="Subtle Emphasis"/>
    <w:basedOn w:val="DefaultParagraphFont"/>
    <w:uiPriority w:val="19"/>
    <w:qFormat/>
    <w:rsid w:val="00944087"/>
    <w:rPr>
      <w:i/>
      <w:iCs/>
      <w:color w:val="808080"/>
    </w:rPr>
  </w:style>
  <w:style w:type="paragraph" w:customStyle="1" w:styleId="normal0">
    <w:name w:val="normal"/>
    <w:rsid w:val="00944087"/>
    <w:rPr>
      <w:rFonts w:ascii="Calibri" w:eastAsia="Calibri" w:hAnsi="Calibri" w:cs="Calibri"/>
      <w:color w:val="000000"/>
    </w:rPr>
  </w:style>
  <w:style w:type="paragraph" w:customStyle="1" w:styleId="MediumGrid1-Accent22">
    <w:name w:val="Medium Grid 1 - Accent 22"/>
    <w:basedOn w:val="Normal"/>
    <w:qFormat/>
    <w:rsid w:val="00944087"/>
    <w:pPr>
      <w:spacing w:after="0" w:line="240" w:lineRule="auto"/>
      <w:ind w:left="720"/>
      <w:contextualSpacing/>
    </w:pPr>
    <w:rPr>
      <w:rFonts w:ascii="Sylfaen" w:eastAsia="MS Mincho" w:hAnsi="Sylfaen" w:cs="Menlo Bold"/>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7985</Words>
  <Characters>45517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Mamuka</dc:creator>
  <cp:keywords/>
  <dc:description/>
  <cp:lastModifiedBy>nika khibaia</cp:lastModifiedBy>
  <cp:revision>8</cp:revision>
  <dcterms:created xsi:type="dcterms:W3CDTF">2016-08-29T18:26:00Z</dcterms:created>
  <dcterms:modified xsi:type="dcterms:W3CDTF">2016-09-27T12:43:00Z</dcterms:modified>
</cp:coreProperties>
</file>