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314" w:rsidRDefault="00232314" w:rsidP="00232314">
      <w:pPr>
        <w:jc w:val="right"/>
        <w:rPr>
          <w:rFonts w:ascii="Sylfaen" w:hAnsi="Sylfaen"/>
          <w:sz w:val="18"/>
          <w:szCs w:val="18"/>
          <w:lang w:val="ka-GE"/>
        </w:rPr>
      </w:pPr>
      <w:r>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6"/>
        <w:gridCol w:w="3053"/>
        <w:gridCol w:w="3596"/>
      </w:tblGrid>
      <w:tr w:rsidR="00232314" w:rsidTr="00D75C17">
        <w:trPr>
          <w:trHeight w:val="2203"/>
        </w:trPr>
        <w:tc>
          <w:tcPr>
            <w:tcW w:w="3258" w:type="dxa"/>
            <w:shd w:val="clear" w:color="auto" w:fill="C0C0C0"/>
            <w:hideMark/>
          </w:tcPr>
          <w:p w:rsidR="00232314" w:rsidRDefault="00232314" w:rsidP="00D75C17">
            <w:pPr>
              <w:spacing w:after="0" w:line="240" w:lineRule="auto"/>
              <w:rPr>
                <w:rFonts w:ascii="Sylfaen" w:hAnsi="Sylfaen"/>
                <w:b/>
                <w:bCs/>
                <w:color w:val="000000"/>
                <w:lang w:val="ka-GE"/>
              </w:rPr>
            </w:pP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232314" w:rsidRDefault="00232314" w:rsidP="00D75C17">
            <w:pPr>
              <w:spacing w:after="0" w:line="240" w:lineRule="auto"/>
              <w:rPr>
                <w:color w:val="000000"/>
              </w:rPr>
            </w:pPr>
          </w:p>
        </w:tc>
        <w:tc>
          <w:tcPr>
            <w:tcW w:w="4050" w:type="dxa"/>
            <w:shd w:val="clear" w:color="auto" w:fill="C0C0C0"/>
          </w:tcPr>
          <w:p w:rsidR="00232314" w:rsidRDefault="00232314" w:rsidP="00D75C17">
            <w:pPr>
              <w:spacing w:after="0" w:line="240" w:lineRule="auto"/>
              <w:rPr>
                <w:rFonts w:ascii="Sylfaen" w:hAnsi="Sylfaen"/>
                <w:b/>
                <w:bCs/>
                <w:color w:val="000080"/>
                <w:sz w:val="20"/>
                <w:szCs w:val="20"/>
              </w:rPr>
            </w:pPr>
          </w:p>
          <w:p w:rsidR="00232314" w:rsidRDefault="00232314" w:rsidP="00D75C17">
            <w:pPr>
              <w:spacing w:after="0" w:line="240" w:lineRule="auto"/>
              <w:rPr>
                <w:rFonts w:ascii="Sylfaen" w:hAnsi="Sylfaen"/>
                <w:b/>
                <w:bCs/>
                <w:color w:val="000080"/>
                <w:sz w:val="20"/>
                <w:szCs w:val="20"/>
              </w:rPr>
            </w:pPr>
          </w:p>
          <w:p w:rsidR="00232314" w:rsidRDefault="00232314" w:rsidP="00D75C17">
            <w:pPr>
              <w:spacing w:after="0" w:line="240" w:lineRule="auto"/>
              <w:rPr>
                <w:rFonts w:ascii="Sylfaen" w:hAnsi="Sylfaen"/>
                <w:b/>
                <w:bCs/>
                <w:color w:val="000080"/>
                <w:sz w:val="20"/>
                <w:szCs w:val="20"/>
              </w:rPr>
            </w:pPr>
            <w:r>
              <w:rPr>
                <w:rFonts w:ascii="Sylfaen" w:hAnsi="Sylfaen"/>
                <w:b/>
                <w:bCs/>
                <w:color w:val="000080"/>
                <w:sz w:val="20"/>
                <w:szCs w:val="20"/>
                <w:lang w:val="ka-GE"/>
              </w:rPr>
              <w:t>სარჩელის რეგისტრაციის  N   _______</w:t>
            </w:r>
          </w:p>
          <w:p w:rsidR="00232314" w:rsidRDefault="00232314" w:rsidP="00D75C17">
            <w:pPr>
              <w:spacing w:after="0" w:line="240" w:lineRule="auto"/>
              <w:rPr>
                <w:rFonts w:ascii="Sylfaen" w:hAnsi="Sylfaen"/>
                <w:b/>
                <w:bCs/>
                <w:color w:val="000080"/>
                <w:sz w:val="20"/>
                <w:szCs w:val="20"/>
              </w:rPr>
            </w:pPr>
          </w:p>
          <w:p w:rsidR="00232314" w:rsidRDefault="00232314" w:rsidP="00D75C17">
            <w:pPr>
              <w:spacing w:after="0" w:line="240" w:lineRule="auto"/>
              <w:rPr>
                <w:rFonts w:ascii="Sylfaen" w:hAnsi="Sylfaen"/>
                <w:b/>
                <w:bCs/>
                <w:color w:val="000080"/>
                <w:sz w:val="20"/>
                <w:szCs w:val="20"/>
                <w:lang w:val="ka-GE"/>
              </w:rPr>
            </w:pPr>
            <w:r>
              <w:rPr>
                <w:rFonts w:ascii="Sylfaen" w:hAnsi="Sylfaen"/>
                <w:b/>
                <w:bCs/>
                <w:color w:val="000080"/>
                <w:sz w:val="20"/>
                <w:szCs w:val="20"/>
                <w:lang w:val="ka-GE"/>
              </w:rPr>
              <w:t>მიღების თარიღი:   __ /__  /__</w:t>
            </w:r>
          </w:p>
          <w:p w:rsidR="00232314" w:rsidRDefault="00232314" w:rsidP="00D75C17">
            <w:pPr>
              <w:spacing w:after="0" w:line="240" w:lineRule="auto"/>
              <w:rPr>
                <w:rFonts w:ascii="Sylfaen" w:hAnsi="Sylfaen"/>
                <w:b/>
                <w:bCs/>
                <w:color w:val="000080"/>
                <w:sz w:val="20"/>
                <w:szCs w:val="20"/>
              </w:rPr>
            </w:pPr>
          </w:p>
        </w:tc>
      </w:tr>
      <w:tr w:rsidR="00232314" w:rsidTr="00D75C17">
        <w:trPr>
          <w:trHeight w:val="890"/>
        </w:trPr>
        <w:tc>
          <w:tcPr>
            <w:tcW w:w="10998" w:type="dxa"/>
            <w:gridSpan w:val="3"/>
            <w:shd w:val="clear" w:color="auto" w:fill="808080"/>
            <w:vAlign w:val="center"/>
            <w:hideMark/>
          </w:tcPr>
          <w:p w:rsidR="00232314" w:rsidRDefault="00232314" w:rsidP="00D75C17">
            <w:pPr>
              <w:spacing w:after="0" w:line="240" w:lineRule="auto"/>
              <w:jc w:val="center"/>
              <w:rPr>
                <w:rFonts w:ascii="Sylfaen" w:hAnsi="Sylfaen" w:cs="Sylfaen"/>
                <w:bCs/>
                <w:color w:val="000000"/>
                <w:sz w:val="32"/>
                <w:szCs w:val="32"/>
              </w:rPr>
            </w:pPr>
            <w:r>
              <w:rPr>
                <w:rFonts w:ascii="Sylfaen" w:hAnsi="Sylfaen" w:cs="Sylfaen"/>
                <w:bCs/>
                <w:color w:val="000000"/>
                <w:sz w:val="32"/>
                <w:szCs w:val="32"/>
              </w:rPr>
              <w:t>კონსტიტუციური სარჩელი</w:t>
            </w:r>
          </w:p>
        </w:tc>
      </w:tr>
      <w:tr w:rsidR="00232314" w:rsidTr="00D75C17">
        <w:trPr>
          <w:trHeight w:val="1682"/>
        </w:trPr>
        <w:tc>
          <w:tcPr>
            <w:tcW w:w="10998" w:type="dxa"/>
            <w:gridSpan w:val="3"/>
            <w:shd w:val="clear" w:color="auto" w:fill="BFBFBF"/>
            <w:vAlign w:val="center"/>
            <w:hideMark/>
          </w:tcPr>
          <w:p w:rsidR="00232314" w:rsidRDefault="00232314" w:rsidP="00D75C17">
            <w:pPr>
              <w:spacing w:after="0" w:line="240" w:lineRule="auto"/>
              <w:jc w:val="center"/>
              <w:rPr>
                <w:b/>
                <w:bCs/>
                <w:color w:val="000000"/>
              </w:rPr>
            </w:pPr>
            <w:r>
              <w:rPr>
                <w:rFonts w:ascii="Sylfaen" w:hAnsi="Sylfaen" w:cs="Sylfaen"/>
                <w:bCs/>
                <w:color w:val="000000"/>
              </w:rPr>
              <w:t>საქართველოს</w:t>
            </w:r>
            <w:r>
              <w:rPr>
                <w:bCs/>
                <w:color w:val="000000"/>
              </w:rPr>
              <w:t xml:space="preserve"> </w:t>
            </w:r>
            <w:r>
              <w:rPr>
                <w:rFonts w:ascii="Sylfaen" w:hAnsi="Sylfaen" w:cs="Sylfaen"/>
                <w:bCs/>
                <w:color w:val="000000"/>
              </w:rPr>
              <w:t>კონსტიტუციის</w:t>
            </w:r>
            <w:r>
              <w:rPr>
                <w:bCs/>
                <w:color w:val="000000"/>
              </w:rPr>
              <w:t xml:space="preserve"> </w:t>
            </w:r>
            <w:r>
              <w:rPr>
                <w:rFonts w:ascii="Sylfaen" w:hAnsi="Sylfaen" w:cs="Sylfaen"/>
                <w:bCs/>
                <w:color w:val="000000"/>
              </w:rPr>
              <w:t>მეორე</w:t>
            </w:r>
            <w:r>
              <w:rPr>
                <w:bCs/>
                <w:color w:val="000000"/>
              </w:rPr>
              <w:t xml:space="preserve"> </w:t>
            </w:r>
            <w:r>
              <w:rPr>
                <w:rFonts w:ascii="Sylfaen" w:hAnsi="Sylfaen" w:cs="Sylfaen"/>
                <w:bCs/>
                <w:color w:val="000000"/>
              </w:rPr>
              <w:t>თავით</w:t>
            </w:r>
            <w:r>
              <w:rPr>
                <w:bCs/>
                <w:color w:val="000000"/>
              </w:rPr>
              <w:t xml:space="preserve"> </w:t>
            </w:r>
            <w:r>
              <w:rPr>
                <w:rFonts w:ascii="Sylfaen" w:hAnsi="Sylfaen" w:cs="Sylfaen"/>
                <w:bCs/>
                <w:color w:val="000000"/>
              </w:rPr>
              <w:t>აღიარებულ</w:t>
            </w:r>
            <w:r>
              <w:rPr>
                <w:bCs/>
                <w:color w:val="000000"/>
              </w:rPr>
              <w:t xml:space="preserve"> </w:t>
            </w:r>
            <w:r>
              <w:rPr>
                <w:rFonts w:ascii="Sylfaen" w:hAnsi="Sylfaen" w:cs="Sylfaen"/>
                <w:bCs/>
                <w:color w:val="000000"/>
              </w:rPr>
              <w:t>ადამიანის</w:t>
            </w:r>
            <w:r>
              <w:rPr>
                <w:bCs/>
                <w:color w:val="000000"/>
              </w:rPr>
              <w:t xml:space="preserve"> </w:t>
            </w:r>
            <w:r>
              <w:rPr>
                <w:rFonts w:ascii="Sylfaen" w:hAnsi="Sylfaen" w:cs="Sylfaen"/>
                <w:bCs/>
                <w:color w:val="000000"/>
              </w:rPr>
              <w:t>ძირითად</w:t>
            </w:r>
            <w:r>
              <w:rPr>
                <w:bCs/>
                <w:color w:val="000000"/>
              </w:rPr>
              <w:t xml:space="preserve"> </w:t>
            </w:r>
            <w:r>
              <w:rPr>
                <w:rFonts w:ascii="Sylfaen" w:hAnsi="Sylfaen" w:cs="Sylfaen"/>
                <w:bCs/>
                <w:color w:val="000000"/>
              </w:rPr>
              <w:t>უფლებებთან</w:t>
            </w:r>
            <w:r>
              <w:rPr>
                <w:bCs/>
                <w:color w:val="000000"/>
              </w:rPr>
              <w:t xml:space="preserve"> </w:t>
            </w:r>
            <w:r>
              <w:rPr>
                <w:rFonts w:ascii="Sylfaen" w:hAnsi="Sylfaen" w:cs="Sylfaen"/>
                <w:bCs/>
                <w:color w:val="000000"/>
              </w:rPr>
              <w:t>და</w:t>
            </w:r>
            <w:r>
              <w:rPr>
                <w:bCs/>
                <w:color w:val="000000"/>
              </w:rPr>
              <w:t xml:space="preserve"> </w:t>
            </w:r>
            <w:r>
              <w:rPr>
                <w:rFonts w:ascii="Sylfaen" w:hAnsi="Sylfaen" w:cs="Sylfaen"/>
                <w:bCs/>
                <w:color w:val="000000"/>
              </w:rPr>
              <w:t>თავისუფლებებთან</w:t>
            </w:r>
            <w:r>
              <w:rPr>
                <w:bCs/>
                <w:color w:val="000000"/>
              </w:rPr>
              <w:t xml:space="preserve"> </w:t>
            </w:r>
            <w:r>
              <w:rPr>
                <w:rFonts w:ascii="Sylfaen" w:hAnsi="Sylfaen" w:cs="Sylfaen"/>
                <w:bCs/>
                <w:color w:val="000000"/>
              </w:rPr>
              <w:t>მიმართებით</w:t>
            </w:r>
            <w:r>
              <w:rPr>
                <w:bCs/>
                <w:color w:val="000000"/>
              </w:rPr>
              <w:t xml:space="preserve"> </w:t>
            </w:r>
            <w:r>
              <w:rPr>
                <w:rFonts w:ascii="Sylfaen" w:hAnsi="Sylfaen" w:cs="Sylfaen"/>
                <w:bCs/>
                <w:color w:val="000000"/>
              </w:rPr>
              <w:t>საქართველოს</w:t>
            </w:r>
            <w:r>
              <w:rPr>
                <w:bCs/>
                <w:color w:val="000000"/>
              </w:rPr>
              <w:t xml:space="preserve"> </w:t>
            </w:r>
            <w:r>
              <w:rPr>
                <w:rFonts w:ascii="Sylfaen" w:hAnsi="Sylfaen" w:cs="Sylfaen"/>
                <w:bCs/>
                <w:color w:val="000000"/>
              </w:rPr>
              <w:t>ნორმატიული</w:t>
            </w:r>
            <w:r>
              <w:rPr>
                <w:bCs/>
                <w:color w:val="000000"/>
              </w:rPr>
              <w:t xml:space="preserve"> </w:t>
            </w:r>
            <w:r>
              <w:rPr>
                <w:rFonts w:ascii="Sylfaen" w:hAnsi="Sylfaen" w:cs="Sylfaen"/>
                <w:bCs/>
                <w:color w:val="000000"/>
              </w:rPr>
              <w:t>აქტის</w:t>
            </w:r>
            <w:r>
              <w:rPr>
                <w:bCs/>
                <w:color w:val="000000"/>
              </w:rPr>
              <w:t xml:space="preserve"> </w:t>
            </w:r>
            <w:r>
              <w:rPr>
                <w:rFonts w:ascii="Sylfaen" w:hAnsi="Sylfaen" w:cs="Sylfaen"/>
                <w:bCs/>
                <w:color w:val="000000"/>
              </w:rPr>
              <w:t>შესაბამისობის</w:t>
            </w:r>
            <w:r>
              <w:rPr>
                <w:bCs/>
                <w:color w:val="000000"/>
              </w:rPr>
              <w:t xml:space="preserve"> </w:t>
            </w:r>
            <w:r>
              <w:rPr>
                <w:rFonts w:ascii="Sylfaen" w:hAnsi="Sylfaen" w:cs="Sylfaen"/>
                <w:bCs/>
                <w:color w:val="000000"/>
              </w:rPr>
              <w:t>თაობაზე</w:t>
            </w:r>
            <w:r>
              <w:rPr>
                <w:bCs/>
                <w:color w:val="000000"/>
              </w:rPr>
              <w:t xml:space="preserve"> (</w:t>
            </w:r>
            <w:r>
              <w:rPr>
                <w:rFonts w:ascii="Sylfaen" w:hAnsi="Sylfaen"/>
                <w:lang w:val="ka-GE"/>
              </w:rPr>
              <w:t>„</w:t>
            </w:r>
            <w:r>
              <w:rPr>
                <w:rFonts w:ascii="Sylfaen" w:hAnsi="Sylfaen" w:cs="Sylfaen"/>
                <w:bCs/>
                <w:color w:val="000000"/>
              </w:rPr>
              <w:t>საქართველოს</w:t>
            </w:r>
            <w:r>
              <w:rPr>
                <w:bCs/>
                <w:color w:val="000000"/>
              </w:rPr>
              <w:t xml:space="preserve"> </w:t>
            </w:r>
            <w:r>
              <w:rPr>
                <w:rFonts w:ascii="Sylfaen" w:hAnsi="Sylfaen" w:cs="Sylfaen"/>
                <w:bCs/>
                <w:color w:val="000000"/>
              </w:rPr>
              <w:t>საკონსტიტუციო</w:t>
            </w:r>
            <w:r>
              <w:rPr>
                <w:bCs/>
                <w:color w:val="000000"/>
              </w:rPr>
              <w:t xml:space="preserve"> </w:t>
            </w:r>
            <w:r>
              <w:rPr>
                <w:rFonts w:ascii="Sylfaen" w:hAnsi="Sylfaen" w:cs="Sylfaen"/>
                <w:bCs/>
                <w:color w:val="000000"/>
              </w:rPr>
              <w:t>სასამართლოს</w:t>
            </w:r>
            <w:r>
              <w:rPr>
                <w:bCs/>
                <w:color w:val="000000"/>
              </w:rPr>
              <w:t xml:space="preserve"> </w:t>
            </w:r>
            <w:r>
              <w:rPr>
                <w:rFonts w:ascii="Sylfaen" w:hAnsi="Sylfaen" w:cs="Sylfaen"/>
                <w:bCs/>
                <w:color w:val="000000"/>
              </w:rPr>
              <w:t>შესახებ</w:t>
            </w:r>
            <w:r>
              <w:rPr>
                <w:rFonts w:ascii="Sylfaen" w:hAnsi="Sylfaen"/>
                <w:lang w:val="ka-GE"/>
              </w:rPr>
              <w:t>“</w:t>
            </w:r>
            <w:r>
              <w:rPr>
                <w:bCs/>
                <w:color w:val="000000"/>
              </w:rPr>
              <w:t xml:space="preserve">  </w:t>
            </w:r>
            <w:r>
              <w:rPr>
                <w:rFonts w:ascii="Sylfaen" w:hAnsi="Sylfaen" w:cs="Sylfaen"/>
                <w:bCs/>
                <w:color w:val="000000"/>
              </w:rPr>
              <w:t>საქართველოს</w:t>
            </w:r>
            <w:r>
              <w:rPr>
                <w:bCs/>
                <w:color w:val="000000"/>
              </w:rPr>
              <w:t xml:space="preserve"> </w:t>
            </w:r>
            <w:r>
              <w:rPr>
                <w:rFonts w:ascii="Sylfaen" w:hAnsi="Sylfaen" w:cs="Sylfaen"/>
                <w:bCs/>
                <w:color w:val="000000"/>
              </w:rPr>
              <w:t>ორგანული</w:t>
            </w:r>
            <w:r>
              <w:rPr>
                <w:bCs/>
                <w:color w:val="000000"/>
              </w:rPr>
              <w:t xml:space="preserve"> </w:t>
            </w:r>
            <w:r>
              <w:rPr>
                <w:rFonts w:ascii="Sylfaen" w:hAnsi="Sylfaen" w:cs="Sylfaen"/>
                <w:bCs/>
                <w:color w:val="000000"/>
              </w:rPr>
              <w:t>კანონის</w:t>
            </w:r>
            <w:r>
              <w:rPr>
                <w:bCs/>
                <w:color w:val="000000"/>
              </w:rPr>
              <w:t xml:space="preserve"> </w:t>
            </w:r>
            <w:r>
              <w:rPr>
                <w:rFonts w:ascii="Sylfaen" w:hAnsi="Sylfaen" w:cs="Sylfaen"/>
                <w:bCs/>
                <w:color w:val="000000"/>
              </w:rPr>
              <w:t>მე</w:t>
            </w:r>
            <w:r>
              <w:rPr>
                <w:bCs/>
                <w:color w:val="000000"/>
              </w:rPr>
              <w:t xml:space="preserve">-19 </w:t>
            </w:r>
            <w:r>
              <w:rPr>
                <w:rFonts w:ascii="Sylfaen" w:hAnsi="Sylfaen" w:cs="Sylfaen"/>
                <w:bCs/>
                <w:color w:val="000000"/>
              </w:rPr>
              <w:t>მუხლის</w:t>
            </w:r>
            <w:r>
              <w:rPr>
                <w:bCs/>
                <w:color w:val="000000"/>
              </w:rPr>
              <w:t xml:space="preserve"> </w:t>
            </w:r>
            <w:r>
              <w:rPr>
                <w:rFonts w:ascii="Sylfaen" w:hAnsi="Sylfaen" w:cs="Sylfaen"/>
                <w:bCs/>
                <w:color w:val="000000"/>
              </w:rPr>
              <w:t>პირველი</w:t>
            </w:r>
            <w:r>
              <w:rPr>
                <w:bCs/>
                <w:color w:val="000000"/>
              </w:rPr>
              <w:t xml:space="preserve"> </w:t>
            </w:r>
            <w:r>
              <w:rPr>
                <w:rFonts w:ascii="Sylfaen" w:hAnsi="Sylfaen" w:cs="Sylfaen"/>
                <w:bCs/>
                <w:color w:val="000000"/>
              </w:rPr>
              <w:t>პუნქტის</w:t>
            </w:r>
            <w:r>
              <w:rPr>
                <w:bCs/>
                <w:color w:val="000000"/>
              </w:rPr>
              <w:t xml:space="preserve"> </w:t>
            </w:r>
            <w:r>
              <w:rPr>
                <w:rFonts w:ascii="Sylfaen" w:hAnsi="Sylfaen"/>
                <w:lang w:val="ka-GE"/>
              </w:rPr>
              <w:t>„</w:t>
            </w:r>
            <w:r>
              <w:rPr>
                <w:rFonts w:ascii="Sylfaen" w:hAnsi="Sylfaen" w:cs="Sylfaen"/>
                <w:bCs/>
                <w:color w:val="000000"/>
              </w:rPr>
              <w:t>ე</w:t>
            </w:r>
            <w:r>
              <w:rPr>
                <w:rFonts w:ascii="Sylfaen" w:hAnsi="Sylfaen"/>
                <w:lang w:val="ka-GE"/>
              </w:rPr>
              <w:t>“</w:t>
            </w:r>
            <w:r>
              <w:rPr>
                <w:bCs/>
                <w:color w:val="000000"/>
                <w:lang w:val="ka-GE"/>
              </w:rPr>
              <w:t xml:space="preserve"> </w:t>
            </w:r>
            <w:r>
              <w:rPr>
                <w:rFonts w:ascii="Sylfaen" w:hAnsi="Sylfaen" w:cs="Sylfaen"/>
                <w:bCs/>
                <w:color w:val="000000"/>
              </w:rPr>
              <w:t>ქვეპუნქტი</w:t>
            </w:r>
            <w:r>
              <w:rPr>
                <w:bCs/>
                <w:color w:val="000000"/>
              </w:rPr>
              <w:t>)</w:t>
            </w:r>
          </w:p>
        </w:tc>
      </w:tr>
      <w:tr w:rsidR="00232314" w:rsidTr="00D75C17">
        <w:trPr>
          <w:trHeight w:val="1340"/>
        </w:trPr>
        <w:tc>
          <w:tcPr>
            <w:tcW w:w="10998" w:type="dxa"/>
            <w:gridSpan w:val="3"/>
            <w:shd w:val="clear" w:color="auto" w:fill="BFBFBF"/>
            <w:vAlign w:val="center"/>
            <w:hideMark/>
          </w:tcPr>
          <w:p w:rsidR="00232314" w:rsidRDefault="00232314" w:rsidP="00D75C17">
            <w:pPr>
              <w:spacing w:after="0" w:line="240" w:lineRule="auto"/>
              <w:rPr>
                <w:b/>
                <w:bCs/>
                <w:color w:val="000000"/>
              </w:rPr>
            </w:pPr>
            <w:r>
              <w:rPr>
                <w:rFonts w:ascii="Sylfaen" w:hAnsi="Sylfaen" w:cs="Sylfaen"/>
                <w:bCs/>
                <w:color w:val="000000"/>
                <w:sz w:val="20"/>
              </w:rPr>
              <w:t>კონსტიტუციური</w:t>
            </w:r>
            <w:r>
              <w:rPr>
                <w:bCs/>
                <w:color w:val="000000"/>
                <w:sz w:val="20"/>
              </w:rPr>
              <w:t xml:space="preserve"> </w:t>
            </w:r>
            <w:r>
              <w:rPr>
                <w:rFonts w:ascii="Sylfaen" w:hAnsi="Sylfaen" w:cs="Sylfaen"/>
                <w:bCs/>
                <w:color w:val="000000"/>
                <w:sz w:val="20"/>
              </w:rPr>
              <w:t>სარჩელის</w:t>
            </w:r>
            <w:r>
              <w:rPr>
                <w:bCs/>
                <w:color w:val="000000"/>
                <w:sz w:val="20"/>
              </w:rPr>
              <w:t xml:space="preserve"> </w:t>
            </w:r>
            <w:r>
              <w:rPr>
                <w:rFonts w:ascii="Sylfaen" w:hAnsi="Sylfaen" w:cs="Sylfaen"/>
                <w:bCs/>
                <w:color w:val="000000"/>
                <w:sz w:val="20"/>
              </w:rPr>
              <w:t>ფორმასთან</w:t>
            </w:r>
            <w:r>
              <w:rPr>
                <w:bCs/>
                <w:color w:val="000000"/>
                <w:sz w:val="20"/>
              </w:rPr>
              <w:t xml:space="preserve"> </w:t>
            </w:r>
            <w:r>
              <w:rPr>
                <w:rFonts w:ascii="Sylfaen" w:hAnsi="Sylfaen" w:cs="Sylfaen"/>
                <w:bCs/>
                <w:color w:val="000000"/>
                <w:sz w:val="20"/>
              </w:rPr>
              <w:t>დაკავშირებით,</w:t>
            </w:r>
            <w:r>
              <w:rPr>
                <w:bCs/>
                <w:color w:val="000000"/>
                <w:sz w:val="20"/>
              </w:rPr>
              <w:t xml:space="preserve"> </w:t>
            </w:r>
            <w:r>
              <w:rPr>
                <w:rFonts w:ascii="Sylfaen" w:hAnsi="Sylfaen" w:cs="Sylfaen"/>
                <w:bCs/>
                <w:color w:val="000000"/>
                <w:sz w:val="20"/>
              </w:rPr>
              <w:t>კითხვის</w:t>
            </w:r>
            <w:r>
              <w:rPr>
                <w:bCs/>
                <w:color w:val="000000"/>
                <w:sz w:val="20"/>
              </w:rPr>
              <w:t xml:space="preserve">, </w:t>
            </w:r>
            <w:r>
              <w:rPr>
                <w:rFonts w:ascii="Sylfaen" w:hAnsi="Sylfaen" w:cs="Sylfaen"/>
                <w:bCs/>
                <w:color w:val="000000"/>
                <w:sz w:val="20"/>
              </w:rPr>
              <w:t>შენიშვნის</w:t>
            </w:r>
            <w:r>
              <w:rPr>
                <w:bCs/>
                <w:color w:val="000000"/>
                <w:sz w:val="20"/>
              </w:rPr>
              <w:t xml:space="preserve"> </w:t>
            </w:r>
            <w:r>
              <w:rPr>
                <w:rFonts w:ascii="Sylfaen" w:hAnsi="Sylfaen" w:cs="Sylfaen"/>
                <w:bCs/>
                <w:color w:val="000000"/>
                <w:sz w:val="20"/>
              </w:rPr>
              <w:t>ან</w:t>
            </w:r>
            <w:r>
              <w:rPr>
                <w:bCs/>
                <w:color w:val="000000"/>
                <w:sz w:val="20"/>
              </w:rPr>
              <w:t xml:space="preserve"> </w:t>
            </w:r>
            <w:r>
              <w:rPr>
                <w:rFonts w:ascii="Sylfaen" w:hAnsi="Sylfaen" w:cs="Sylfaen"/>
                <w:bCs/>
                <w:color w:val="000000"/>
                <w:sz w:val="20"/>
              </w:rPr>
              <w:t>რეკომენდაციის</w:t>
            </w:r>
            <w:r>
              <w:rPr>
                <w:bCs/>
                <w:color w:val="000000"/>
                <w:sz w:val="20"/>
              </w:rPr>
              <w:t xml:space="preserve"> </w:t>
            </w:r>
            <w:r>
              <w:rPr>
                <w:rFonts w:ascii="Sylfaen" w:hAnsi="Sylfaen" w:cs="Sylfaen"/>
                <w:bCs/>
                <w:color w:val="000000"/>
                <w:sz w:val="20"/>
              </w:rPr>
              <w:t>არსებობის</w:t>
            </w:r>
            <w:r>
              <w:rPr>
                <w:bCs/>
                <w:color w:val="000000"/>
                <w:sz w:val="20"/>
              </w:rPr>
              <w:t xml:space="preserve"> </w:t>
            </w:r>
            <w:r>
              <w:rPr>
                <w:rFonts w:ascii="Sylfaen" w:hAnsi="Sylfaen" w:cs="Sylfaen"/>
                <w:bCs/>
                <w:color w:val="000000"/>
                <w:sz w:val="20"/>
              </w:rPr>
              <w:t>შემთხვევაში</w:t>
            </w:r>
            <w:r>
              <w:rPr>
                <w:bCs/>
                <w:color w:val="000000"/>
                <w:sz w:val="20"/>
              </w:rPr>
              <w:t xml:space="preserve"> </w:t>
            </w:r>
            <w:r>
              <w:rPr>
                <w:rFonts w:ascii="Sylfaen" w:hAnsi="Sylfaen" w:cs="Sylfaen"/>
                <w:bCs/>
                <w:color w:val="000000"/>
                <w:sz w:val="20"/>
              </w:rPr>
              <w:t>შეგიძლიათ</w:t>
            </w:r>
            <w:r>
              <w:rPr>
                <w:bCs/>
                <w:color w:val="000000"/>
                <w:sz w:val="20"/>
              </w:rPr>
              <w:t xml:space="preserve"> </w:t>
            </w:r>
            <w:r>
              <w:rPr>
                <w:rFonts w:ascii="Sylfaen" w:hAnsi="Sylfaen" w:cs="Sylfaen"/>
                <w:bCs/>
                <w:color w:val="000000"/>
                <w:sz w:val="20"/>
              </w:rPr>
              <w:t>დაგვიკავშირდეთ</w:t>
            </w:r>
            <w:r>
              <w:rPr>
                <w:bCs/>
                <w:color w:val="000000"/>
                <w:sz w:val="20"/>
              </w:rPr>
              <w:t xml:space="preserve"> </w:t>
            </w:r>
            <w:r>
              <w:rPr>
                <w:rFonts w:ascii="Sylfaen" w:hAnsi="Sylfaen" w:cs="Sylfaen"/>
                <w:bCs/>
                <w:color w:val="000000"/>
                <w:sz w:val="20"/>
              </w:rPr>
              <w:t>ნომერზე</w:t>
            </w:r>
            <w:r>
              <w:rPr>
                <w:bCs/>
                <w:color w:val="000000"/>
                <w:sz w:val="20"/>
              </w:rPr>
              <w:t xml:space="preserve"> +995 422-27-00-99 </w:t>
            </w:r>
            <w:r>
              <w:rPr>
                <w:rFonts w:ascii="Sylfaen" w:hAnsi="Sylfaen" w:cs="Sylfaen"/>
                <w:bCs/>
                <w:color w:val="000000"/>
                <w:sz w:val="20"/>
              </w:rPr>
              <w:t>ან</w:t>
            </w:r>
            <w:r>
              <w:rPr>
                <w:bCs/>
                <w:color w:val="000000"/>
                <w:sz w:val="20"/>
              </w:rPr>
              <w:t xml:space="preserve"> </w:t>
            </w:r>
            <w:r>
              <w:rPr>
                <w:rFonts w:ascii="Sylfaen" w:hAnsi="Sylfaen" w:cs="Sylfaen"/>
                <w:bCs/>
                <w:color w:val="000000"/>
                <w:sz w:val="20"/>
              </w:rPr>
              <w:t>მოგვწეროთ</w:t>
            </w:r>
            <w:r>
              <w:rPr>
                <w:bCs/>
                <w:color w:val="000000"/>
                <w:sz w:val="20"/>
              </w:rPr>
              <w:t xml:space="preserve"> </w:t>
            </w:r>
            <w:r>
              <w:rPr>
                <w:rFonts w:ascii="Sylfaen" w:hAnsi="Sylfaen" w:cs="Sylfaen"/>
                <w:bCs/>
                <w:color w:val="000000"/>
                <w:sz w:val="20"/>
              </w:rPr>
              <w:t>ელექტრონული</w:t>
            </w:r>
            <w:r>
              <w:rPr>
                <w:bCs/>
                <w:color w:val="000000"/>
                <w:sz w:val="20"/>
              </w:rPr>
              <w:t xml:space="preserve"> </w:t>
            </w:r>
            <w:r>
              <w:rPr>
                <w:rFonts w:ascii="Sylfaen" w:hAnsi="Sylfaen" w:cs="Sylfaen"/>
                <w:bCs/>
                <w:color w:val="000000"/>
                <w:sz w:val="20"/>
              </w:rPr>
              <w:t>ფოსტის</w:t>
            </w:r>
            <w:r>
              <w:rPr>
                <w:bCs/>
                <w:color w:val="000000"/>
                <w:sz w:val="20"/>
              </w:rPr>
              <w:t xml:space="preserve"> </w:t>
            </w:r>
            <w:r>
              <w:rPr>
                <w:rFonts w:ascii="Sylfaen" w:hAnsi="Sylfaen" w:cs="Sylfaen"/>
                <w:bCs/>
                <w:color w:val="000000"/>
                <w:sz w:val="20"/>
              </w:rPr>
              <w:t>მეშვეობით</w:t>
            </w:r>
            <w:r>
              <w:rPr>
                <w:bCs/>
                <w:color w:val="000000"/>
                <w:sz w:val="20"/>
              </w:rPr>
              <w:t xml:space="preserve"> </w:t>
            </w:r>
            <w:r>
              <w:rPr>
                <w:rFonts w:ascii="Sylfaen" w:hAnsi="Sylfaen" w:cs="Sylfaen"/>
                <w:bCs/>
                <w:color w:val="000000"/>
                <w:sz w:val="20"/>
              </w:rPr>
              <w:t>მისამართზე</w:t>
            </w:r>
            <w:r>
              <w:rPr>
                <w:bCs/>
                <w:color w:val="000000"/>
                <w:sz w:val="20"/>
              </w:rPr>
              <w:t xml:space="preserve">: </w:t>
            </w:r>
            <w:hyperlink r:id="rId8" w:history="1">
              <w:r>
                <w:rPr>
                  <w:rStyle w:val="Hyperlink"/>
                  <w:bCs/>
                  <w:sz w:val="20"/>
                </w:rPr>
                <w:t>const@constcourt.ge</w:t>
              </w:r>
            </w:hyperlink>
            <w:r>
              <w:rPr>
                <w:bCs/>
                <w:color w:val="000000"/>
                <w:sz w:val="20"/>
              </w:rPr>
              <w:t>;</w:t>
            </w:r>
            <w:r>
              <w:rPr>
                <w:rFonts w:ascii="Sylfaen" w:hAnsi="Sylfaen"/>
                <w:bCs/>
                <w:color w:val="000000"/>
                <w:sz w:val="20"/>
                <w:lang w:val="ka-GE"/>
              </w:rPr>
              <w:t xml:space="preserve"> </w:t>
            </w:r>
            <w:r>
              <w:rPr>
                <w:rFonts w:ascii="Sylfaen" w:hAnsi="Sylfaen" w:cs="Sylfaen"/>
                <w:bCs/>
                <w:color w:val="000000"/>
                <w:sz w:val="20"/>
              </w:rPr>
              <w:t>ვებგვერდი</w:t>
            </w:r>
            <w:r>
              <w:rPr>
                <w:rFonts w:ascii="Sylfaen" w:hAnsi="Sylfaen" w:cs="Sylfaen"/>
                <w:bCs/>
                <w:color w:val="000000"/>
                <w:sz w:val="20"/>
                <w:lang w:val="ka-GE"/>
              </w:rPr>
              <w:t>:</w:t>
            </w:r>
            <w:r>
              <w:rPr>
                <w:bCs/>
                <w:color w:val="000000"/>
                <w:sz w:val="20"/>
                <w:lang w:val="ka-GE"/>
              </w:rPr>
              <w:t xml:space="preserve"> </w:t>
            </w:r>
            <w:hyperlink r:id="rId9" w:history="1">
              <w:r>
                <w:rPr>
                  <w:rStyle w:val="Hyperlink"/>
                  <w:bCs/>
                  <w:sz w:val="20"/>
                </w:rPr>
                <w:t>www.constcourt.ge</w:t>
              </w:r>
            </w:hyperlink>
            <w:r>
              <w:rPr>
                <w:rFonts w:ascii="Sylfaen" w:hAnsi="Sylfaen"/>
                <w:bCs/>
                <w:color w:val="000000"/>
                <w:lang w:val="ka-GE"/>
              </w:rPr>
              <w:t>.</w:t>
            </w:r>
            <w:r>
              <w:rPr>
                <w:bCs/>
                <w:color w:val="000000"/>
                <w:sz w:val="20"/>
                <w:lang w:val="ka-GE"/>
              </w:rPr>
              <w:t xml:space="preserve"> </w:t>
            </w:r>
          </w:p>
        </w:tc>
      </w:tr>
      <w:tr w:rsidR="00232314" w:rsidTr="00D75C17">
        <w:tc>
          <w:tcPr>
            <w:tcW w:w="10998" w:type="dxa"/>
            <w:gridSpan w:val="3"/>
            <w:shd w:val="clear" w:color="auto" w:fill="BFBFBF"/>
            <w:hideMark/>
          </w:tcPr>
          <w:p w:rsidR="00232314" w:rsidRDefault="00232314" w:rsidP="00D75C17">
            <w:pPr>
              <w:spacing w:after="0" w:line="240" w:lineRule="auto"/>
              <w:rPr>
                <w:b/>
                <w:bCs/>
                <w:color w:val="000000"/>
              </w:rPr>
            </w:pPr>
            <w:r>
              <w:rPr>
                <w:rFonts w:ascii="Sylfaen" w:hAnsi="Sylfaen" w:cs="Sylfaen"/>
                <w:bCs/>
                <w:color w:val="000000"/>
                <w:sz w:val="20"/>
              </w:rPr>
              <w:t>თუ</w:t>
            </w:r>
            <w:r>
              <w:rPr>
                <w:bCs/>
                <w:color w:val="000000"/>
                <w:sz w:val="20"/>
              </w:rPr>
              <w:t xml:space="preserve"> </w:t>
            </w:r>
            <w:r>
              <w:rPr>
                <w:rFonts w:ascii="Sylfaen" w:hAnsi="Sylfaen" w:cs="Sylfaen"/>
                <w:bCs/>
                <w:color w:val="000000"/>
                <w:sz w:val="20"/>
              </w:rPr>
              <w:t>რომელიმე</w:t>
            </w:r>
            <w:r>
              <w:rPr>
                <w:bCs/>
                <w:color w:val="000000"/>
                <w:sz w:val="20"/>
              </w:rPr>
              <w:t xml:space="preserve"> </w:t>
            </w:r>
            <w:r>
              <w:rPr>
                <w:rFonts w:ascii="Sylfaen" w:hAnsi="Sylfaen" w:cs="Sylfaen"/>
                <w:bCs/>
                <w:color w:val="000000"/>
                <w:sz w:val="20"/>
              </w:rPr>
              <w:t>პუნქტის</w:t>
            </w:r>
            <w:r>
              <w:rPr>
                <w:bCs/>
                <w:color w:val="000000"/>
                <w:sz w:val="20"/>
              </w:rPr>
              <w:t xml:space="preserve"> </w:t>
            </w:r>
            <w:r>
              <w:rPr>
                <w:rFonts w:ascii="Sylfaen" w:hAnsi="Sylfaen" w:cs="Sylfaen"/>
                <w:bCs/>
                <w:color w:val="000000"/>
                <w:sz w:val="20"/>
              </w:rPr>
              <w:t>შესავსებად</w:t>
            </w:r>
            <w:r>
              <w:rPr>
                <w:bCs/>
                <w:color w:val="000000"/>
                <w:sz w:val="20"/>
              </w:rPr>
              <w:t xml:space="preserve"> </w:t>
            </w:r>
            <w:r>
              <w:rPr>
                <w:rFonts w:ascii="Sylfaen" w:hAnsi="Sylfaen" w:cs="Sylfaen"/>
                <w:bCs/>
                <w:color w:val="000000"/>
                <w:sz w:val="20"/>
              </w:rPr>
              <w:t>გამოყოფილი</w:t>
            </w:r>
            <w:r>
              <w:rPr>
                <w:bCs/>
                <w:color w:val="000000"/>
                <w:sz w:val="20"/>
              </w:rPr>
              <w:t xml:space="preserve"> </w:t>
            </w:r>
            <w:r>
              <w:rPr>
                <w:rFonts w:ascii="Sylfaen" w:hAnsi="Sylfaen" w:cs="Sylfaen"/>
                <w:bCs/>
                <w:color w:val="000000"/>
                <w:sz w:val="20"/>
              </w:rPr>
              <w:t>ადგილი</w:t>
            </w:r>
            <w:r>
              <w:rPr>
                <w:bCs/>
                <w:color w:val="000000"/>
                <w:sz w:val="20"/>
              </w:rPr>
              <w:t xml:space="preserve"> </w:t>
            </w:r>
            <w:r>
              <w:rPr>
                <w:rFonts w:ascii="Sylfaen" w:hAnsi="Sylfaen" w:cs="Sylfaen"/>
                <w:bCs/>
                <w:color w:val="000000"/>
                <w:sz w:val="20"/>
              </w:rPr>
              <w:t>არ</w:t>
            </w:r>
            <w:r>
              <w:rPr>
                <w:bCs/>
                <w:color w:val="000000"/>
                <w:sz w:val="20"/>
              </w:rPr>
              <w:t xml:space="preserve"> </w:t>
            </w:r>
            <w:r>
              <w:rPr>
                <w:rFonts w:ascii="Sylfaen" w:hAnsi="Sylfaen" w:cs="Sylfaen"/>
                <w:bCs/>
                <w:color w:val="000000"/>
                <w:sz w:val="20"/>
              </w:rPr>
              <w:t>იქნება</w:t>
            </w:r>
            <w:r>
              <w:rPr>
                <w:bCs/>
                <w:color w:val="000000"/>
                <w:sz w:val="20"/>
              </w:rPr>
              <w:t xml:space="preserve"> </w:t>
            </w:r>
            <w:r>
              <w:rPr>
                <w:rFonts w:ascii="Sylfaen" w:hAnsi="Sylfaen" w:cs="Sylfaen"/>
                <w:bCs/>
                <w:color w:val="000000"/>
                <w:sz w:val="20"/>
              </w:rPr>
              <w:t>საკმარისი</w:t>
            </w:r>
            <w:r>
              <w:rPr>
                <w:bCs/>
                <w:color w:val="000000"/>
                <w:sz w:val="20"/>
              </w:rPr>
              <w:t xml:space="preserve">, </w:t>
            </w:r>
            <w:r>
              <w:rPr>
                <w:rFonts w:ascii="Sylfaen" w:hAnsi="Sylfaen" w:cs="Sylfaen"/>
                <w:bCs/>
                <w:color w:val="000000"/>
                <w:sz w:val="20"/>
              </w:rPr>
              <w:t>შეგიძლიათ</w:t>
            </w:r>
            <w:r>
              <w:rPr>
                <w:bCs/>
                <w:color w:val="000000"/>
                <w:sz w:val="20"/>
              </w:rPr>
              <w:t xml:space="preserve"> </w:t>
            </w:r>
            <w:r>
              <w:rPr>
                <w:rFonts w:ascii="Sylfaen" w:hAnsi="Sylfaen" w:cs="Sylfaen"/>
                <w:bCs/>
                <w:color w:val="000000"/>
                <w:sz w:val="20"/>
              </w:rPr>
              <w:t>ფორმას</w:t>
            </w:r>
            <w:r>
              <w:rPr>
                <w:bCs/>
                <w:color w:val="000000"/>
                <w:sz w:val="20"/>
              </w:rPr>
              <w:t xml:space="preserve"> </w:t>
            </w:r>
            <w:r>
              <w:rPr>
                <w:rFonts w:ascii="Sylfaen" w:hAnsi="Sylfaen" w:cs="Sylfaen"/>
                <w:bCs/>
                <w:color w:val="000000"/>
                <w:sz w:val="20"/>
              </w:rPr>
              <w:t>დამატებითი</w:t>
            </w:r>
            <w:r>
              <w:rPr>
                <w:bCs/>
                <w:color w:val="000000"/>
                <w:sz w:val="20"/>
              </w:rPr>
              <w:t xml:space="preserve"> </w:t>
            </w:r>
            <w:r>
              <w:rPr>
                <w:rFonts w:ascii="Sylfaen" w:hAnsi="Sylfaen" w:cs="Sylfaen"/>
                <w:bCs/>
                <w:color w:val="000000"/>
                <w:sz w:val="20"/>
              </w:rPr>
              <w:t>გვერდი</w:t>
            </w:r>
            <w:r>
              <w:rPr>
                <w:bCs/>
                <w:color w:val="000000"/>
                <w:sz w:val="20"/>
              </w:rPr>
              <w:t xml:space="preserve"> </w:t>
            </w:r>
            <w:r>
              <w:rPr>
                <w:rFonts w:ascii="Sylfaen" w:hAnsi="Sylfaen" w:cs="Sylfaen"/>
                <w:bCs/>
                <w:color w:val="000000"/>
                <w:sz w:val="20"/>
              </w:rPr>
              <w:t>დაურთოთ</w:t>
            </w:r>
            <w:r>
              <w:rPr>
                <w:bCs/>
                <w:color w:val="000000"/>
                <w:sz w:val="20"/>
              </w:rPr>
              <w:t xml:space="preserve">. </w:t>
            </w:r>
            <w:r>
              <w:rPr>
                <w:rFonts w:ascii="Sylfaen" w:hAnsi="Sylfaen" w:cs="Sylfaen"/>
                <w:bCs/>
                <w:color w:val="000000"/>
                <w:sz w:val="20"/>
              </w:rPr>
              <w:t>ყოველ</w:t>
            </w:r>
            <w:r>
              <w:rPr>
                <w:bCs/>
                <w:color w:val="000000"/>
                <w:sz w:val="20"/>
              </w:rPr>
              <w:t xml:space="preserve"> </w:t>
            </w:r>
            <w:r>
              <w:rPr>
                <w:rFonts w:ascii="Sylfaen" w:hAnsi="Sylfaen" w:cs="Sylfaen"/>
                <w:bCs/>
                <w:color w:val="000000"/>
                <w:sz w:val="20"/>
              </w:rPr>
              <w:t>დამატებით</w:t>
            </w:r>
            <w:r>
              <w:rPr>
                <w:bCs/>
                <w:color w:val="000000"/>
                <w:sz w:val="20"/>
              </w:rPr>
              <w:t xml:space="preserve"> </w:t>
            </w:r>
            <w:r>
              <w:rPr>
                <w:rFonts w:ascii="Sylfaen" w:hAnsi="Sylfaen" w:cs="Sylfaen"/>
                <w:bCs/>
                <w:color w:val="000000"/>
                <w:sz w:val="20"/>
              </w:rPr>
              <w:t>გვერდზე</w:t>
            </w:r>
            <w:r>
              <w:rPr>
                <w:bCs/>
                <w:color w:val="000000"/>
                <w:sz w:val="20"/>
              </w:rPr>
              <w:t xml:space="preserve"> </w:t>
            </w:r>
            <w:r>
              <w:rPr>
                <w:rFonts w:ascii="Sylfaen" w:hAnsi="Sylfaen" w:cs="Sylfaen"/>
                <w:bCs/>
                <w:color w:val="000000"/>
                <w:sz w:val="20"/>
              </w:rPr>
              <w:t>გადაიტანეთ</w:t>
            </w:r>
            <w:r>
              <w:rPr>
                <w:bCs/>
                <w:color w:val="000000"/>
                <w:sz w:val="20"/>
              </w:rPr>
              <w:t xml:space="preserve"> </w:t>
            </w:r>
            <w:r>
              <w:rPr>
                <w:rFonts w:ascii="Sylfaen" w:hAnsi="Sylfaen" w:cs="Sylfaen"/>
                <w:bCs/>
                <w:color w:val="000000"/>
                <w:sz w:val="20"/>
              </w:rPr>
              <w:t>იმ</w:t>
            </w:r>
            <w:r>
              <w:rPr>
                <w:bCs/>
                <w:color w:val="000000"/>
                <w:sz w:val="20"/>
              </w:rPr>
              <w:t xml:space="preserve"> </w:t>
            </w:r>
            <w:r>
              <w:rPr>
                <w:rFonts w:ascii="Sylfaen" w:hAnsi="Sylfaen" w:cs="Sylfaen"/>
                <w:bCs/>
                <w:color w:val="000000"/>
                <w:sz w:val="20"/>
              </w:rPr>
              <w:t>პუნქტის</w:t>
            </w:r>
            <w:r>
              <w:rPr>
                <w:bCs/>
                <w:color w:val="000000"/>
                <w:sz w:val="20"/>
              </w:rPr>
              <w:t xml:space="preserve"> </w:t>
            </w:r>
            <w:r>
              <w:rPr>
                <w:rFonts w:ascii="Sylfaen" w:hAnsi="Sylfaen" w:cs="Sylfaen"/>
                <w:bCs/>
                <w:color w:val="000000"/>
                <w:sz w:val="20"/>
              </w:rPr>
              <w:t>სათაური</w:t>
            </w:r>
            <w:r>
              <w:rPr>
                <w:bCs/>
                <w:color w:val="000000"/>
                <w:sz w:val="20"/>
              </w:rPr>
              <w:t xml:space="preserve">, </w:t>
            </w:r>
            <w:r>
              <w:rPr>
                <w:rFonts w:ascii="Sylfaen" w:hAnsi="Sylfaen" w:cs="Sylfaen"/>
                <w:bCs/>
                <w:color w:val="000000"/>
                <w:sz w:val="20"/>
              </w:rPr>
              <w:t>რომელსაც</w:t>
            </w:r>
            <w:r>
              <w:rPr>
                <w:bCs/>
                <w:color w:val="000000"/>
                <w:sz w:val="20"/>
              </w:rPr>
              <w:t xml:space="preserve"> </w:t>
            </w:r>
            <w:r>
              <w:rPr>
                <w:rFonts w:ascii="Sylfaen" w:hAnsi="Sylfaen" w:cs="Sylfaen"/>
                <w:bCs/>
                <w:color w:val="000000"/>
                <w:sz w:val="20"/>
              </w:rPr>
              <w:t>ავსებთ</w:t>
            </w:r>
            <w:r>
              <w:rPr>
                <w:bCs/>
                <w:color w:val="000000"/>
                <w:sz w:val="20"/>
              </w:rPr>
              <w:t xml:space="preserve">. </w:t>
            </w:r>
            <w:r>
              <w:rPr>
                <w:rFonts w:ascii="Sylfaen" w:hAnsi="Sylfaen" w:cs="Sylfaen"/>
                <w:bCs/>
                <w:color w:val="000000"/>
                <w:sz w:val="20"/>
              </w:rPr>
              <w:t>წერის</w:t>
            </w:r>
            <w:r>
              <w:rPr>
                <w:bCs/>
                <w:color w:val="000000"/>
                <w:sz w:val="20"/>
              </w:rPr>
              <w:t xml:space="preserve"> </w:t>
            </w:r>
            <w:r>
              <w:rPr>
                <w:rFonts w:ascii="Sylfaen" w:hAnsi="Sylfaen" w:cs="Sylfaen"/>
                <w:bCs/>
                <w:color w:val="000000"/>
                <w:sz w:val="20"/>
              </w:rPr>
              <w:t>დასრულების</w:t>
            </w:r>
            <w:r>
              <w:rPr>
                <w:bCs/>
                <w:color w:val="000000"/>
                <w:sz w:val="20"/>
              </w:rPr>
              <w:t xml:space="preserve"> </w:t>
            </w:r>
            <w:r>
              <w:rPr>
                <w:rFonts w:ascii="Sylfaen" w:hAnsi="Sylfaen" w:cs="Sylfaen"/>
                <w:bCs/>
                <w:color w:val="000000"/>
                <w:sz w:val="20"/>
              </w:rPr>
              <w:t>შემდეგ</w:t>
            </w:r>
            <w:r>
              <w:rPr>
                <w:bCs/>
                <w:color w:val="000000"/>
                <w:sz w:val="20"/>
              </w:rPr>
              <w:t xml:space="preserve"> </w:t>
            </w:r>
            <w:r>
              <w:rPr>
                <w:rFonts w:ascii="Sylfaen" w:hAnsi="Sylfaen" w:cs="Sylfaen"/>
                <w:bCs/>
                <w:color w:val="000000"/>
                <w:sz w:val="20"/>
              </w:rPr>
              <w:t>ფორმა</w:t>
            </w:r>
            <w:r>
              <w:rPr>
                <w:bCs/>
                <w:color w:val="000000"/>
                <w:sz w:val="20"/>
              </w:rPr>
              <w:t xml:space="preserve"> </w:t>
            </w:r>
            <w:r>
              <w:rPr>
                <w:rFonts w:ascii="Sylfaen" w:hAnsi="Sylfaen" w:cs="Sylfaen"/>
                <w:bCs/>
                <w:color w:val="000000"/>
                <w:sz w:val="20"/>
              </w:rPr>
              <w:t>დანომრეთ</w:t>
            </w:r>
            <w:r>
              <w:rPr>
                <w:bCs/>
                <w:color w:val="000000"/>
                <w:sz w:val="20"/>
              </w:rPr>
              <w:t>.</w:t>
            </w:r>
          </w:p>
        </w:tc>
      </w:tr>
    </w:tbl>
    <w:p w:rsidR="00232314" w:rsidRDefault="00232314" w:rsidP="00232314"/>
    <w:p w:rsidR="00232314" w:rsidRDefault="00232314" w:rsidP="00232314">
      <w:pPr>
        <w:rPr>
          <w:rFonts w:ascii="Sylfaen" w:hAnsi="Sylfaen" w:cs="Sylfaen"/>
        </w:rPr>
      </w:pPr>
    </w:p>
    <w:p w:rsidR="00232314" w:rsidRDefault="00232314" w:rsidP="00232314">
      <w:pPr>
        <w:rPr>
          <w:rFonts w:ascii="Sylfaen" w:hAnsi="Sylfaen" w:cs="Sylfaen"/>
        </w:rPr>
      </w:pPr>
    </w:p>
    <w:p w:rsidR="00232314" w:rsidRDefault="00232314" w:rsidP="00232314">
      <w:pPr>
        <w:rPr>
          <w:rFonts w:ascii="Sylfaen" w:hAnsi="Sylfaen" w:cs="Sylfaen"/>
        </w:rPr>
      </w:pPr>
    </w:p>
    <w:p w:rsidR="00232314" w:rsidRDefault="00232314" w:rsidP="00232314">
      <w:pPr>
        <w:rPr>
          <w:rFonts w:ascii="Sylfaen" w:hAnsi="Sylfaen" w:cs="Sylfaen"/>
        </w:rPr>
      </w:pPr>
    </w:p>
    <w:p w:rsidR="00232314" w:rsidRDefault="00232314" w:rsidP="00232314">
      <w:pPr>
        <w:rPr>
          <w:rFonts w:ascii="Sylfaen" w:hAnsi="Sylfaen" w:cs="Sylfaen"/>
        </w:rPr>
      </w:pPr>
    </w:p>
    <w:p w:rsidR="00232314" w:rsidRDefault="00232314" w:rsidP="00232314">
      <w:pPr>
        <w:rPr>
          <w:rFonts w:ascii="Sylfaen" w:hAnsi="Sylfaen" w:cs="Sylfaen"/>
        </w:rPr>
      </w:pPr>
    </w:p>
    <w:p w:rsidR="00232314" w:rsidRDefault="00232314" w:rsidP="00232314">
      <w:pPr>
        <w:rPr>
          <w:rFonts w:ascii="Sylfaen" w:hAnsi="Sylfaen" w:cs="Sylfaen"/>
        </w:rPr>
      </w:pPr>
    </w:p>
    <w:p w:rsidR="00232314" w:rsidRDefault="00232314" w:rsidP="00232314">
      <w:pPr>
        <w:rPr>
          <w:rFonts w:ascii="Sylfaen" w:hAnsi="Sylfaen" w:cs="Sylfaen"/>
        </w:rPr>
      </w:pPr>
      <w:r>
        <w:rPr>
          <w:rFonts w:ascii="Sylfaen" w:hAnsi="Sylfaen" w:cs="Sylfaen"/>
        </w:rPr>
        <w:br w:type="page"/>
      </w:r>
    </w:p>
    <w:p w:rsidR="00232314" w:rsidRDefault="00232314" w:rsidP="00232314">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467"/>
        <w:gridCol w:w="3345"/>
        <w:gridCol w:w="3093"/>
      </w:tblGrid>
      <w:tr w:rsidR="00232314" w:rsidTr="00D75C17">
        <w:tc>
          <w:tcPr>
            <w:tcW w:w="11016" w:type="dxa"/>
            <w:gridSpan w:val="3"/>
            <w:tcBorders>
              <w:top w:val="single" w:sz="8" w:space="0" w:color="000000"/>
              <w:left w:val="nil"/>
              <w:bottom w:val="nil"/>
              <w:right w:val="nil"/>
            </w:tcBorders>
            <w:shd w:val="clear" w:color="auto" w:fill="D9D9D9"/>
            <w:hideMark/>
          </w:tcPr>
          <w:p w:rsidR="00232314" w:rsidRDefault="00232314" w:rsidP="00D75C17">
            <w:pPr>
              <w:spacing w:before="360" w:after="360" w:line="240" w:lineRule="auto"/>
              <w:jc w:val="center"/>
              <w:rPr>
                <w:rFonts w:ascii="Sylfaen" w:hAnsi="Sylfaen"/>
                <w:b/>
                <w:color w:val="000000"/>
                <w:sz w:val="36"/>
                <w:lang w:val="ka-GE"/>
              </w:rPr>
            </w:pPr>
            <w:r>
              <w:rPr>
                <w:b/>
                <w:color w:val="000000"/>
                <w:sz w:val="36"/>
              </w:rPr>
              <w:t xml:space="preserve">I. </w:t>
            </w:r>
            <w:r>
              <w:rPr>
                <w:rFonts w:ascii="Sylfaen" w:hAnsi="Sylfaen" w:cs="Sylfaen"/>
                <w:b/>
                <w:color w:val="000000"/>
                <w:sz w:val="36"/>
              </w:rPr>
              <w:t>ფორმალური</w:t>
            </w:r>
            <w:r>
              <w:rPr>
                <w:b/>
                <w:color w:val="000000"/>
                <w:sz w:val="36"/>
              </w:rPr>
              <w:t xml:space="preserve"> </w:t>
            </w:r>
            <w:r>
              <w:rPr>
                <w:rFonts w:ascii="Sylfaen" w:hAnsi="Sylfaen" w:cs="Sylfaen"/>
                <w:b/>
                <w:color w:val="000000"/>
                <w:sz w:val="36"/>
              </w:rPr>
              <w:t>ნაწილი</w:t>
            </w:r>
          </w:p>
        </w:tc>
      </w:tr>
      <w:tr w:rsidR="00232314" w:rsidTr="00D75C17">
        <w:tc>
          <w:tcPr>
            <w:tcW w:w="3672" w:type="dxa"/>
            <w:tcBorders>
              <w:top w:val="nil"/>
              <w:left w:val="nil"/>
              <w:bottom w:val="nil"/>
              <w:right w:val="nil"/>
            </w:tcBorders>
            <w:hideMark/>
          </w:tcPr>
          <w:p w:rsidR="00232314" w:rsidRDefault="00232314" w:rsidP="00D75C17">
            <w:pPr>
              <w:spacing w:after="0" w:line="240" w:lineRule="auto"/>
              <w:rPr>
                <w:color w:val="000000"/>
              </w:rPr>
            </w:pPr>
            <w:r>
              <w:rPr>
                <w:color w:val="000000"/>
              </w:rPr>
              <w:t xml:space="preserve">1. </w:t>
            </w:r>
            <w:r>
              <w:rPr>
                <w:rFonts w:ascii="Sylfaen" w:hAnsi="Sylfaen" w:cs="Sylfaen"/>
                <w:color w:val="000000"/>
              </w:rPr>
              <w:t>მხარეთა</w:t>
            </w:r>
            <w:r>
              <w:rPr>
                <w:color w:val="000000"/>
              </w:rPr>
              <w:t xml:space="preserve"> </w:t>
            </w:r>
            <w:r>
              <w:rPr>
                <w:rFonts w:ascii="Sylfaen" w:hAnsi="Sylfaen" w:cs="Sylfaen"/>
                <w:color w:val="000000"/>
              </w:rPr>
              <w:t>რეკვიზიტები</w:t>
            </w:r>
          </w:p>
        </w:tc>
        <w:tc>
          <w:tcPr>
            <w:tcW w:w="3672" w:type="dxa"/>
            <w:tcBorders>
              <w:top w:val="nil"/>
              <w:left w:val="nil"/>
              <w:bottom w:val="nil"/>
              <w:right w:val="nil"/>
            </w:tcBorders>
          </w:tcPr>
          <w:p w:rsidR="00232314" w:rsidRDefault="00232314" w:rsidP="00D75C17">
            <w:pPr>
              <w:spacing w:after="0" w:line="240" w:lineRule="auto"/>
              <w:rPr>
                <w:color w:val="000000"/>
              </w:rPr>
            </w:pPr>
          </w:p>
        </w:tc>
        <w:tc>
          <w:tcPr>
            <w:tcW w:w="3672" w:type="dxa"/>
            <w:tcBorders>
              <w:top w:val="nil"/>
              <w:left w:val="nil"/>
              <w:bottom w:val="nil"/>
              <w:right w:val="nil"/>
            </w:tcBorders>
          </w:tcPr>
          <w:p w:rsidR="00232314" w:rsidRDefault="00232314" w:rsidP="00D75C17">
            <w:pPr>
              <w:spacing w:after="0" w:line="240" w:lineRule="auto"/>
              <w:rPr>
                <w:color w:val="000000"/>
              </w:rPr>
            </w:pPr>
          </w:p>
        </w:tc>
      </w:tr>
      <w:tr w:rsidR="00232314" w:rsidTr="00D75C17">
        <w:tc>
          <w:tcPr>
            <w:tcW w:w="3672" w:type="dxa"/>
            <w:tcBorders>
              <w:top w:val="nil"/>
              <w:left w:val="nil"/>
              <w:bottom w:val="nil"/>
              <w:right w:val="nil"/>
            </w:tcBorders>
            <w:shd w:val="clear" w:color="auto" w:fill="D9D9D9"/>
            <w:hideMark/>
          </w:tcPr>
          <w:p w:rsidR="00232314" w:rsidRDefault="00232314" w:rsidP="00D75C17">
            <w:pPr>
              <w:spacing w:after="0" w:line="240" w:lineRule="auto"/>
              <w:rPr>
                <w:rFonts w:ascii="Sylfaen" w:hAnsi="Sylfaen"/>
                <w:b/>
                <w:color w:val="000000"/>
                <w:lang w:val="ka-GE"/>
              </w:rPr>
            </w:pPr>
            <w:r>
              <w:rPr>
                <w:rFonts w:ascii="Sylfaen" w:hAnsi="Sylfaen"/>
                <w:b/>
                <w:color w:val="000000"/>
                <w:lang w:val="ka-GE"/>
              </w:rPr>
              <w:t>1.1 მოსარჩელე/მოსარჩელეები</w:t>
            </w:r>
          </w:p>
        </w:tc>
        <w:tc>
          <w:tcPr>
            <w:tcW w:w="3672" w:type="dxa"/>
            <w:tcBorders>
              <w:top w:val="nil"/>
              <w:left w:val="nil"/>
              <w:bottom w:val="nil"/>
              <w:right w:val="nil"/>
            </w:tcBorders>
            <w:shd w:val="clear" w:color="auto" w:fill="D9D9D9"/>
          </w:tcPr>
          <w:p w:rsidR="00232314" w:rsidRDefault="00232314" w:rsidP="00D75C17">
            <w:pPr>
              <w:spacing w:after="0" w:line="240" w:lineRule="auto"/>
              <w:rPr>
                <w:rFonts w:ascii="Sylfaen" w:hAnsi="Sylfaen"/>
                <w:color w:val="000000"/>
                <w:lang w:val="ka-GE"/>
              </w:rPr>
            </w:pPr>
          </w:p>
        </w:tc>
        <w:tc>
          <w:tcPr>
            <w:tcW w:w="3672" w:type="dxa"/>
            <w:tcBorders>
              <w:top w:val="nil"/>
              <w:left w:val="nil"/>
              <w:bottom w:val="nil"/>
              <w:right w:val="nil"/>
            </w:tcBorders>
            <w:shd w:val="clear" w:color="auto" w:fill="D9D9D9"/>
          </w:tcPr>
          <w:p w:rsidR="00232314" w:rsidRDefault="00232314" w:rsidP="00D75C17">
            <w:pPr>
              <w:spacing w:after="0" w:line="240" w:lineRule="auto"/>
              <w:rPr>
                <w:color w:val="000000"/>
              </w:rPr>
            </w:pPr>
          </w:p>
        </w:tc>
      </w:tr>
      <w:tr w:rsidR="00232314" w:rsidTr="00D75C17">
        <w:tc>
          <w:tcPr>
            <w:tcW w:w="3672" w:type="dxa"/>
            <w:tcBorders>
              <w:top w:val="nil"/>
              <w:left w:val="nil"/>
              <w:bottom w:val="nil"/>
              <w:right w:val="single" w:sz="4" w:space="0" w:color="auto"/>
            </w:tcBorders>
            <w:hideMark/>
          </w:tcPr>
          <w:p w:rsidR="00232314" w:rsidRDefault="00232314" w:rsidP="00D75C17">
            <w:pPr>
              <w:spacing w:after="0" w:line="240" w:lineRule="auto"/>
              <w:rPr>
                <w:rFonts w:ascii="Sylfaen" w:hAnsi="Sylfaen"/>
                <w:color w:val="000000"/>
                <w:lang w:val="ka-GE"/>
              </w:rPr>
            </w:pPr>
            <w:r>
              <w:rPr>
                <w:rFonts w:ascii="Sylfaen" w:hAnsi="Sylfaen"/>
                <w:color w:val="000000"/>
                <w:lang w:val="ka-GE"/>
              </w:rPr>
              <w:t>ქეთევან   დოლიძე</w:t>
            </w:r>
            <w:r w:rsidR="00F763AB">
              <w:rPr>
                <w:rFonts w:ascii="Sylfaen" w:hAnsi="Sylfaen"/>
                <w:color w:val="000000"/>
                <w:lang w:val="ka-GE"/>
              </w:rPr>
              <w:fldChar w:fldCharType="begin">
                <w:ffData>
                  <w:name w:val="Text1"/>
                  <w:enabled/>
                  <w:calcOnExit w:val="0"/>
                  <w:textInput/>
                </w:ffData>
              </w:fldChar>
            </w:r>
            <w:bookmarkStart w:id="0" w:name="Text1"/>
            <w:r>
              <w:rPr>
                <w:rFonts w:ascii="Sylfaen" w:hAnsi="Sylfaen"/>
                <w:color w:val="000000"/>
                <w:lang w:val="ka-GE"/>
              </w:rPr>
              <w:instrText xml:space="preserve"> FORMTEXT </w:instrText>
            </w:r>
            <w:r w:rsidR="00F763AB">
              <w:rPr>
                <w:rFonts w:ascii="Sylfaen" w:hAnsi="Sylfaen"/>
                <w:color w:val="000000"/>
                <w:lang w:val="ka-GE"/>
              </w:rPr>
            </w:r>
            <w:r w:rsidR="00F763AB">
              <w:rPr>
                <w:rFonts w:ascii="Sylfaen" w:hAnsi="Sylfaen"/>
                <w:color w:val="000000"/>
                <w:lang w:val="ka-GE"/>
              </w:rPr>
              <w:fldChar w:fldCharType="separate"/>
            </w:r>
            <w:r>
              <w:rPr>
                <w:rFonts w:ascii="Cambria Math" w:hAnsi="Cambria Math" w:cs="Cambria Math"/>
                <w:noProof/>
                <w:color w:val="000000"/>
                <w:lang w:val="ka-GE"/>
              </w:rPr>
              <w:t> </w:t>
            </w:r>
            <w:r>
              <w:rPr>
                <w:rFonts w:ascii="Cambria Math" w:hAnsi="Cambria Math" w:cs="Cambria Math"/>
                <w:noProof/>
                <w:color w:val="000000"/>
                <w:lang w:val="ka-GE"/>
              </w:rPr>
              <w:t> </w:t>
            </w:r>
            <w:r>
              <w:rPr>
                <w:rFonts w:ascii="Cambria Math" w:hAnsi="Cambria Math" w:cs="Cambria Math"/>
                <w:noProof/>
                <w:color w:val="000000"/>
                <w:lang w:val="ka-GE"/>
              </w:rPr>
              <w:t> </w:t>
            </w:r>
            <w:r>
              <w:rPr>
                <w:rFonts w:ascii="Cambria Math" w:hAnsi="Cambria Math" w:cs="Cambria Math"/>
                <w:noProof/>
                <w:color w:val="000000"/>
                <w:lang w:val="ka-GE"/>
              </w:rPr>
              <w:t> </w:t>
            </w:r>
            <w:r>
              <w:rPr>
                <w:rFonts w:ascii="Cambria Math" w:hAnsi="Cambria Math" w:cs="Cambria Math"/>
                <w:noProof/>
                <w:color w:val="000000"/>
                <w:lang w:val="ka-GE"/>
              </w:rPr>
              <w:t> </w:t>
            </w:r>
            <w:r w:rsidR="00F763AB">
              <w:fldChar w:fldCharType="end"/>
            </w:r>
            <w:bookmarkEnd w:id="0"/>
          </w:p>
        </w:tc>
        <w:tc>
          <w:tcPr>
            <w:tcW w:w="3672" w:type="dxa"/>
            <w:tcBorders>
              <w:top w:val="nil"/>
              <w:left w:val="single" w:sz="4" w:space="0" w:color="auto"/>
              <w:bottom w:val="nil"/>
              <w:right w:val="single" w:sz="4" w:space="0" w:color="auto"/>
            </w:tcBorders>
            <w:hideMark/>
          </w:tcPr>
          <w:p w:rsidR="00232314" w:rsidRDefault="00F763AB" w:rsidP="00D75C17">
            <w:pPr>
              <w:spacing w:after="0" w:line="240" w:lineRule="auto"/>
              <w:rPr>
                <w:color w:val="000000"/>
              </w:rPr>
            </w:pPr>
            <w:r>
              <w:rPr>
                <w:color w:val="000000"/>
              </w:rPr>
              <w:fldChar w:fldCharType="begin">
                <w:ffData>
                  <w:name w:val="Text2"/>
                  <w:enabled/>
                  <w:calcOnExit w:val="0"/>
                  <w:textInput/>
                </w:ffData>
              </w:fldChar>
            </w:r>
            <w:bookmarkStart w:id="1" w:name="Text2"/>
            <w:r w:rsidR="00232314">
              <w:rPr>
                <w:color w:val="000000"/>
              </w:rPr>
              <w:instrText xml:space="preserve"> FORMTEXT </w:instrText>
            </w:r>
            <w:r>
              <w:rPr>
                <w:color w:val="000000"/>
              </w:rPr>
            </w:r>
            <w:r>
              <w:rPr>
                <w:color w:val="000000"/>
              </w:rPr>
              <w:fldChar w:fldCharType="separate"/>
            </w:r>
            <w:r w:rsidR="00232314">
              <w:rPr>
                <w:rFonts w:ascii="Cambria Math" w:hAnsi="Cambria Math" w:cs="Cambria Math"/>
                <w:noProof/>
                <w:color w:val="000000"/>
              </w:rPr>
              <w:t> </w:t>
            </w:r>
            <w:r w:rsidR="00232314">
              <w:rPr>
                <w:rFonts w:ascii="Cambria Math" w:hAnsi="Cambria Math" w:cs="Cambria Math"/>
                <w:noProof/>
                <w:color w:val="000000"/>
              </w:rPr>
              <w:t> </w:t>
            </w:r>
            <w:r w:rsidR="00232314">
              <w:rPr>
                <w:rFonts w:ascii="Cambria Math" w:hAnsi="Cambria Math" w:cs="Cambria Math"/>
                <w:noProof/>
                <w:color w:val="000000"/>
              </w:rPr>
              <w:t> </w:t>
            </w:r>
            <w:r w:rsidR="00232314">
              <w:rPr>
                <w:rFonts w:ascii="Cambria Math" w:hAnsi="Cambria Math" w:cs="Cambria Math"/>
                <w:noProof/>
                <w:color w:val="000000"/>
              </w:rPr>
              <w:t> </w:t>
            </w:r>
            <w:r w:rsidR="00232314">
              <w:rPr>
                <w:rFonts w:ascii="Cambria Math" w:hAnsi="Cambria Math" w:cs="Cambria Math"/>
                <w:noProof/>
                <w:color w:val="000000"/>
              </w:rPr>
              <w:t> </w:t>
            </w:r>
            <w:r>
              <w:fldChar w:fldCharType="end"/>
            </w:r>
            <w:bookmarkEnd w:id="1"/>
          </w:p>
        </w:tc>
        <w:tc>
          <w:tcPr>
            <w:tcW w:w="3672" w:type="dxa"/>
            <w:tcBorders>
              <w:top w:val="nil"/>
              <w:left w:val="single" w:sz="4" w:space="0" w:color="auto"/>
              <w:bottom w:val="nil"/>
              <w:right w:val="nil"/>
            </w:tcBorders>
            <w:hideMark/>
          </w:tcPr>
          <w:p w:rsidR="00232314" w:rsidRPr="002C6721" w:rsidRDefault="00232314" w:rsidP="00D75C17">
            <w:pPr>
              <w:spacing w:after="0" w:line="240" w:lineRule="auto"/>
              <w:rPr>
                <w:rFonts w:ascii="Sylfaen" w:hAnsi="Sylfaen"/>
                <w:color w:val="000000"/>
                <w:lang w:val="ka-GE"/>
              </w:rPr>
            </w:pPr>
          </w:p>
        </w:tc>
      </w:tr>
      <w:tr w:rsidR="00232314" w:rsidTr="00D75C17">
        <w:tc>
          <w:tcPr>
            <w:tcW w:w="3672" w:type="dxa"/>
            <w:tcBorders>
              <w:top w:val="nil"/>
              <w:left w:val="nil"/>
              <w:bottom w:val="nil"/>
              <w:right w:val="nil"/>
            </w:tcBorders>
            <w:shd w:val="clear" w:color="auto" w:fill="D9D9D9"/>
            <w:hideMark/>
          </w:tcPr>
          <w:p w:rsidR="00232314" w:rsidRDefault="00232314" w:rsidP="00D75C17">
            <w:pPr>
              <w:spacing w:after="0" w:line="240" w:lineRule="auto"/>
              <w:rPr>
                <w:color w:val="000000"/>
                <w:sz w:val="18"/>
                <w:szCs w:val="18"/>
              </w:rPr>
            </w:pPr>
            <w:r>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232314" w:rsidRDefault="00232314" w:rsidP="00D75C17">
            <w:pPr>
              <w:spacing w:after="0" w:line="240" w:lineRule="auto"/>
              <w:rPr>
                <w:rFonts w:ascii="Sylfaen" w:hAnsi="Sylfaen"/>
                <w:color w:val="000000"/>
                <w:sz w:val="18"/>
                <w:szCs w:val="18"/>
                <w:lang w:val="ka-GE"/>
              </w:rPr>
            </w:pPr>
            <w:r>
              <w:rPr>
                <w:rFonts w:ascii="Sylfaen" w:hAnsi="Sylfae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232314" w:rsidRDefault="00232314" w:rsidP="00D75C17">
            <w:pPr>
              <w:spacing w:after="0" w:line="240" w:lineRule="auto"/>
              <w:rPr>
                <w:rFonts w:ascii="Sylfaen" w:hAnsi="Sylfaen"/>
                <w:color w:val="000000"/>
                <w:sz w:val="18"/>
                <w:szCs w:val="18"/>
                <w:lang w:val="ka-GE"/>
              </w:rPr>
            </w:pPr>
            <w:r>
              <w:rPr>
                <w:rFonts w:ascii="Sylfaen" w:hAnsi="Sylfaen"/>
                <w:color w:val="000000"/>
                <w:sz w:val="18"/>
                <w:szCs w:val="18"/>
                <w:lang w:val="ka-GE"/>
              </w:rPr>
              <w:t>მისამართი</w:t>
            </w:r>
          </w:p>
        </w:tc>
      </w:tr>
      <w:tr w:rsidR="00232314" w:rsidTr="00D75C17">
        <w:tc>
          <w:tcPr>
            <w:tcW w:w="3672" w:type="dxa"/>
            <w:tcBorders>
              <w:top w:val="nil"/>
              <w:left w:val="nil"/>
              <w:bottom w:val="nil"/>
              <w:right w:val="single" w:sz="4" w:space="0" w:color="auto"/>
            </w:tcBorders>
            <w:hideMark/>
          </w:tcPr>
          <w:p w:rsidR="00232314" w:rsidRDefault="00F763AB" w:rsidP="00D75C17">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2" w:name="Text4"/>
            <w:r w:rsidR="00232314">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232314">
              <w:rPr>
                <w:rFonts w:ascii="Cambria Math" w:hAnsi="Cambria Math" w:cs="Cambria Math"/>
                <w:noProof/>
                <w:color w:val="000000"/>
                <w:lang w:val="ka-GE"/>
              </w:rPr>
              <w:t> </w:t>
            </w:r>
            <w:r w:rsidR="00232314">
              <w:rPr>
                <w:rFonts w:ascii="Cambria Math" w:hAnsi="Cambria Math" w:cs="Cambria Math"/>
                <w:noProof/>
                <w:color w:val="000000"/>
                <w:lang w:val="ka-GE"/>
              </w:rPr>
              <w:t> </w:t>
            </w:r>
            <w:r w:rsidR="00232314">
              <w:rPr>
                <w:rFonts w:ascii="Cambria Math" w:hAnsi="Cambria Math" w:cs="Cambria Math"/>
                <w:noProof/>
                <w:color w:val="000000"/>
                <w:lang w:val="ka-GE"/>
              </w:rPr>
              <w:t> </w:t>
            </w:r>
            <w:r w:rsidR="00232314">
              <w:rPr>
                <w:rFonts w:ascii="Cambria Math" w:hAnsi="Cambria Math" w:cs="Cambria Math"/>
                <w:noProof/>
                <w:color w:val="000000"/>
                <w:lang w:val="ka-GE"/>
              </w:rPr>
              <w:t> </w:t>
            </w:r>
            <w:r w:rsidR="00232314">
              <w:rPr>
                <w:rFonts w:ascii="Cambria Math" w:hAnsi="Cambria Math" w:cs="Cambria Math"/>
                <w:noProof/>
                <w:color w:val="000000"/>
                <w:lang w:val="ka-GE"/>
              </w:rPr>
              <w:t> </w:t>
            </w:r>
            <w:r>
              <w:fldChar w:fldCharType="end"/>
            </w:r>
            <w:bookmarkEnd w:id="2"/>
          </w:p>
        </w:tc>
        <w:tc>
          <w:tcPr>
            <w:tcW w:w="3672" w:type="dxa"/>
            <w:tcBorders>
              <w:top w:val="nil"/>
              <w:left w:val="single" w:sz="4" w:space="0" w:color="auto"/>
              <w:bottom w:val="nil"/>
              <w:right w:val="single" w:sz="4" w:space="0" w:color="auto"/>
            </w:tcBorders>
            <w:hideMark/>
          </w:tcPr>
          <w:p w:rsidR="00232314" w:rsidRDefault="00F763AB" w:rsidP="00D75C17">
            <w:pPr>
              <w:spacing w:after="0" w:line="240" w:lineRule="auto"/>
              <w:rPr>
                <w:color w:val="000000"/>
              </w:rPr>
            </w:pPr>
            <w:r>
              <w:rPr>
                <w:color w:val="000000"/>
              </w:rPr>
              <w:fldChar w:fldCharType="begin">
                <w:ffData>
                  <w:name w:val="Text5"/>
                  <w:enabled/>
                  <w:calcOnExit w:val="0"/>
                  <w:textInput/>
                </w:ffData>
              </w:fldChar>
            </w:r>
            <w:bookmarkStart w:id="3" w:name="Text5"/>
            <w:r w:rsidR="00232314">
              <w:rPr>
                <w:color w:val="000000"/>
              </w:rPr>
              <w:instrText xml:space="preserve"> FORMTEXT </w:instrText>
            </w:r>
            <w:r>
              <w:rPr>
                <w:color w:val="000000"/>
              </w:rPr>
            </w:r>
            <w:r>
              <w:rPr>
                <w:color w:val="000000"/>
              </w:rPr>
              <w:fldChar w:fldCharType="separate"/>
            </w:r>
            <w:r w:rsidR="00232314">
              <w:rPr>
                <w:rFonts w:ascii="Cambria Math" w:hAnsi="Cambria Math" w:cs="Cambria Math"/>
                <w:noProof/>
                <w:color w:val="000000"/>
              </w:rPr>
              <w:t> </w:t>
            </w:r>
            <w:r w:rsidR="00232314">
              <w:rPr>
                <w:rFonts w:ascii="Cambria Math" w:hAnsi="Cambria Math" w:cs="Cambria Math"/>
                <w:noProof/>
                <w:color w:val="000000"/>
              </w:rPr>
              <w:t> </w:t>
            </w:r>
            <w:r w:rsidR="00232314">
              <w:rPr>
                <w:rFonts w:ascii="Cambria Math" w:hAnsi="Cambria Math" w:cs="Cambria Math"/>
                <w:noProof/>
                <w:color w:val="000000"/>
              </w:rPr>
              <w:t> </w:t>
            </w:r>
            <w:r w:rsidR="00232314">
              <w:rPr>
                <w:rFonts w:ascii="Cambria Math" w:hAnsi="Cambria Math" w:cs="Cambria Math"/>
                <w:noProof/>
                <w:color w:val="000000"/>
              </w:rPr>
              <w:t> </w:t>
            </w:r>
            <w:r w:rsidR="00232314">
              <w:rPr>
                <w:rFonts w:ascii="Cambria Math" w:hAnsi="Cambria Math" w:cs="Cambria Math"/>
                <w:noProof/>
                <w:color w:val="000000"/>
              </w:rPr>
              <w:t> </w:t>
            </w:r>
            <w:r>
              <w:fldChar w:fldCharType="end"/>
            </w:r>
            <w:bookmarkEnd w:id="3"/>
          </w:p>
        </w:tc>
        <w:tc>
          <w:tcPr>
            <w:tcW w:w="3672" w:type="dxa"/>
            <w:tcBorders>
              <w:top w:val="nil"/>
              <w:left w:val="single" w:sz="4" w:space="0" w:color="auto"/>
              <w:bottom w:val="nil"/>
              <w:right w:val="nil"/>
            </w:tcBorders>
            <w:hideMark/>
          </w:tcPr>
          <w:p w:rsidR="00232314" w:rsidRDefault="00F763AB" w:rsidP="00D75C17">
            <w:pPr>
              <w:spacing w:after="0" w:line="240" w:lineRule="auto"/>
              <w:rPr>
                <w:color w:val="000000"/>
              </w:rPr>
            </w:pPr>
            <w:r>
              <w:rPr>
                <w:color w:val="000000"/>
              </w:rPr>
              <w:fldChar w:fldCharType="begin">
                <w:ffData>
                  <w:name w:val="Text6"/>
                  <w:enabled/>
                  <w:calcOnExit w:val="0"/>
                  <w:textInput/>
                </w:ffData>
              </w:fldChar>
            </w:r>
            <w:bookmarkStart w:id="4" w:name="Text6"/>
            <w:r w:rsidR="00232314">
              <w:rPr>
                <w:color w:val="000000"/>
              </w:rPr>
              <w:instrText xml:space="preserve"> FORMTEXT </w:instrText>
            </w:r>
            <w:r>
              <w:rPr>
                <w:color w:val="000000"/>
              </w:rPr>
            </w:r>
            <w:r>
              <w:rPr>
                <w:color w:val="000000"/>
              </w:rPr>
              <w:fldChar w:fldCharType="separate"/>
            </w:r>
            <w:r w:rsidR="00232314">
              <w:rPr>
                <w:rFonts w:ascii="Cambria Math" w:hAnsi="Cambria Math" w:cs="Cambria Math"/>
                <w:noProof/>
                <w:color w:val="000000"/>
              </w:rPr>
              <w:t> </w:t>
            </w:r>
            <w:r w:rsidR="00232314">
              <w:rPr>
                <w:rFonts w:ascii="Cambria Math" w:hAnsi="Cambria Math" w:cs="Cambria Math"/>
                <w:noProof/>
                <w:color w:val="000000"/>
              </w:rPr>
              <w:t> </w:t>
            </w:r>
            <w:r w:rsidR="00232314">
              <w:rPr>
                <w:rFonts w:ascii="Cambria Math" w:hAnsi="Cambria Math" w:cs="Cambria Math"/>
                <w:noProof/>
                <w:color w:val="000000"/>
              </w:rPr>
              <w:t> </w:t>
            </w:r>
            <w:r w:rsidR="00232314">
              <w:rPr>
                <w:rFonts w:ascii="Cambria Math" w:hAnsi="Cambria Math" w:cs="Cambria Math"/>
                <w:noProof/>
                <w:color w:val="000000"/>
              </w:rPr>
              <w:t> </w:t>
            </w:r>
            <w:r w:rsidR="00232314">
              <w:rPr>
                <w:rFonts w:ascii="Cambria Math" w:hAnsi="Cambria Math" w:cs="Cambria Math"/>
                <w:noProof/>
                <w:color w:val="000000"/>
              </w:rPr>
              <w:t> </w:t>
            </w:r>
            <w:r>
              <w:fldChar w:fldCharType="end"/>
            </w:r>
            <w:bookmarkEnd w:id="4"/>
          </w:p>
        </w:tc>
      </w:tr>
      <w:tr w:rsidR="00232314" w:rsidTr="00D75C17">
        <w:tc>
          <w:tcPr>
            <w:tcW w:w="3672" w:type="dxa"/>
            <w:tcBorders>
              <w:top w:val="nil"/>
              <w:left w:val="nil"/>
              <w:bottom w:val="single" w:sz="8" w:space="0" w:color="000000"/>
              <w:right w:val="nil"/>
            </w:tcBorders>
            <w:shd w:val="clear" w:color="auto" w:fill="D9D9D9"/>
            <w:hideMark/>
          </w:tcPr>
          <w:p w:rsidR="00232314" w:rsidRDefault="00232314" w:rsidP="00D75C17">
            <w:pPr>
              <w:spacing w:after="0" w:line="240" w:lineRule="auto"/>
              <w:rPr>
                <w:rFonts w:ascii="Sylfaen" w:hAnsi="Sylfaen"/>
                <w:color w:val="000000"/>
                <w:sz w:val="18"/>
                <w:szCs w:val="18"/>
                <w:lang w:val="ka-GE"/>
              </w:rPr>
            </w:pPr>
            <w:r>
              <w:rPr>
                <w:rFonts w:ascii="Sylfaen" w:hAnsi="Sylfaen"/>
                <w:color w:val="000000"/>
                <w:sz w:val="18"/>
                <w:szCs w:val="18"/>
                <w:lang w:val="ka-GE"/>
              </w:rPr>
              <w:t>ალტერნატიული მისამართი</w:t>
            </w:r>
          </w:p>
        </w:tc>
        <w:tc>
          <w:tcPr>
            <w:tcW w:w="3672" w:type="dxa"/>
            <w:tcBorders>
              <w:top w:val="nil"/>
              <w:left w:val="nil"/>
              <w:bottom w:val="single" w:sz="8" w:space="0" w:color="000000"/>
              <w:right w:val="nil"/>
            </w:tcBorders>
            <w:shd w:val="clear" w:color="auto" w:fill="D9D9D9"/>
            <w:hideMark/>
          </w:tcPr>
          <w:p w:rsidR="00232314" w:rsidRDefault="00232314" w:rsidP="00D75C17">
            <w:pPr>
              <w:spacing w:after="0" w:line="240" w:lineRule="auto"/>
              <w:rPr>
                <w:rFonts w:ascii="Sylfaen" w:hAnsi="Sylfaen"/>
                <w:color w:val="000000"/>
                <w:sz w:val="18"/>
                <w:szCs w:val="18"/>
                <w:lang w:val="ka-GE"/>
              </w:rPr>
            </w:pPr>
            <w:r>
              <w:rPr>
                <w:rFonts w:ascii="Sylfaen" w:hAnsi="Sylfaen"/>
                <w:color w:val="000000"/>
                <w:sz w:val="18"/>
                <w:szCs w:val="18"/>
                <w:lang w:val="ka-GE"/>
              </w:rPr>
              <w:t>ტელეფონი</w:t>
            </w:r>
          </w:p>
        </w:tc>
        <w:tc>
          <w:tcPr>
            <w:tcW w:w="3672" w:type="dxa"/>
            <w:tcBorders>
              <w:top w:val="nil"/>
              <w:left w:val="nil"/>
              <w:bottom w:val="single" w:sz="8" w:space="0" w:color="000000"/>
              <w:right w:val="nil"/>
            </w:tcBorders>
            <w:shd w:val="clear" w:color="auto" w:fill="D9D9D9"/>
            <w:hideMark/>
          </w:tcPr>
          <w:p w:rsidR="00232314" w:rsidRDefault="00232314" w:rsidP="00D75C17">
            <w:pPr>
              <w:spacing w:after="0" w:line="240" w:lineRule="auto"/>
              <w:rPr>
                <w:rFonts w:ascii="Sylfaen" w:hAnsi="Sylfaen"/>
                <w:color w:val="000000"/>
                <w:sz w:val="18"/>
                <w:szCs w:val="18"/>
                <w:lang w:val="ka-GE"/>
              </w:rPr>
            </w:pPr>
            <w:r>
              <w:rPr>
                <w:rFonts w:ascii="Sylfaen" w:hAnsi="Sylfaen"/>
                <w:color w:val="000000"/>
                <w:sz w:val="18"/>
                <w:szCs w:val="18"/>
                <w:lang w:val="ka-GE"/>
              </w:rPr>
              <w:t>ელექტრონული ფოსტა</w:t>
            </w:r>
          </w:p>
        </w:tc>
      </w:tr>
    </w:tbl>
    <w:p w:rsidR="00232314" w:rsidRDefault="00232314" w:rsidP="00232314">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393"/>
        <w:gridCol w:w="3372"/>
        <w:gridCol w:w="3140"/>
      </w:tblGrid>
      <w:tr w:rsidR="00232314" w:rsidTr="00D75C17">
        <w:tc>
          <w:tcPr>
            <w:tcW w:w="7344" w:type="dxa"/>
            <w:gridSpan w:val="2"/>
            <w:tcBorders>
              <w:top w:val="single" w:sz="8" w:space="0" w:color="000000"/>
              <w:left w:val="nil"/>
              <w:bottom w:val="nil"/>
              <w:right w:val="nil"/>
            </w:tcBorders>
            <w:shd w:val="clear" w:color="auto" w:fill="D9D9D9"/>
            <w:hideMark/>
          </w:tcPr>
          <w:p w:rsidR="00232314" w:rsidRDefault="00232314" w:rsidP="00D75C17">
            <w:pPr>
              <w:spacing w:after="0" w:line="240" w:lineRule="auto"/>
              <w:rPr>
                <w:color w:val="000000"/>
              </w:rPr>
            </w:pPr>
            <w:r>
              <w:rPr>
                <w:rFonts w:ascii="Sylfaen" w:hAnsi="Sylfae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232314" w:rsidRDefault="00232314" w:rsidP="00D75C17">
            <w:pPr>
              <w:spacing w:after="0" w:line="240" w:lineRule="auto"/>
              <w:rPr>
                <w:color w:val="000000"/>
              </w:rPr>
            </w:pPr>
          </w:p>
        </w:tc>
      </w:tr>
      <w:tr w:rsidR="00232314" w:rsidTr="00D75C17">
        <w:tc>
          <w:tcPr>
            <w:tcW w:w="3672" w:type="dxa"/>
            <w:tcBorders>
              <w:top w:val="nil"/>
              <w:left w:val="nil"/>
              <w:bottom w:val="nil"/>
              <w:right w:val="single" w:sz="4" w:space="0" w:color="auto"/>
            </w:tcBorders>
            <w:hideMark/>
          </w:tcPr>
          <w:p w:rsidR="00232314" w:rsidRDefault="00232314" w:rsidP="00D75C17">
            <w:pPr>
              <w:spacing w:after="0" w:line="240" w:lineRule="auto"/>
              <w:rPr>
                <w:rFonts w:ascii="Sylfaen" w:hAnsi="Sylfaen"/>
                <w:color w:val="000000"/>
                <w:lang w:val="ka-GE"/>
              </w:rPr>
            </w:pPr>
            <w:r>
              <w:rPr>
                <w:rFonts w:ascii="Sylfaen" w:hAnsi="Sylfaen"/>
                <w:color w:val="000000"/>
                <w:lang w:val="ka-GE"/>
              </w:rPr>
              <w:t>ნათელა  ჩერქეზია</w:t>
            </w:r>
          </w:p>
        </w:tc>
        <w:tc>
          <w:tcPr>
            <w:tcW w:w="3672" w:type="dxa"/>
            <w:tcBorders>
              <w:top w:val="nil"/>
              <w:left w:val="single" w:sz="4" w:space="0" w:color="auto"/>
              <w:bottom w:val="nil"/>
              <w:right w:val="single" w:sz="4" w:space="0" w:color="auto"/>
            </w:tcBorders>
            <w:hideMark/>
          </w:tcPr>
          <w:p w:rsidR="00232314" w:rsidRPr="002C6721" w:rsidRDefault="00232314" w:rsidP="00D75C17">
            <w:pPr>
              <w:spacing w:after="0" w:line="240" w:lineRule="auto"/>
              <w:rPr>
                <w:rFonts w:ascii="Sylfaen" w:hAnsi="Sylfaen"/>
                <w:color w:val="000000"/>
                <w:lang w:val="ka-GE"/>
              </w:rPr>
            </w:pPr>
          </w:p>
        </w:tc>
        <w:tc>
          <w:tcPr>
            <w:tcW w:w="3672" w:type="dxa"/>
            <w:tcBorders>
              <w:top w:val="nil"/>
              <w:left w:val="single" w:sz="4" w:space="0" w:color="auto"/>
              <w:bottom w:val="nil"/>
              <w:right w:val="nil"/>
            </w:tcBorders>
            <w:hideMark/>
          </w:tcPr>
          <w:p w:rsidR="00232314" w:rsidRPr="00CD386B" w:rsidRDefault="00232314" w:rsidP="00D75C17">
            <w:pPr>
              <w:spacing w:after="0" w:line="240" w:lineRule="auto"/>
              <w:rPr>
                <w:rFonts w:ascii="Sylfaen" w:hAnsi="Sylfaen"/>
                <w:color w:val="000000"/>
                <w:lang w:val="ka-GE"/>
              </w:rPr>
            </w:pPr>
          </w:p>
        </w:tc>
      </w:tr>
      <w:tr w:rsidR="00232314" w:rsidTr="00D75C17">
        <w:tc>
          <w:tcPr>
            <w:tcW w:w="3672" w:type="dxa"/>
            <w:tcBorders>
              <w:top w:val="nil"/>
              <w:left w:val="nil"/>
              <w:bottom w:val="nil"/>
              <w:right w:val="nil"/>
            </w:tcBorders>
            <w:shd w:val="clear" w:color="auto" w:fill="D9D9D9"/>
            <w:hideMark/>
          </w:tcPr>
          <w:p w:rsidR="00232314" w:rsidRDefault="00232314" w:rsidP="00D75C17">
            <w:pPr>
              <w:spacing w:after="0" w:line="240" w:lineRule="auto"/>
              <w:rPr>
                <w:color w:val="000000"/>
                <w:sz w:val="18"/>
                <w:szCs w:val="18"/>
              </w:rPr>
            </w:pPr>
            <w:r>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232314" w:rsidRDefault="00232314" w:rsidP="00D75C17">
            <w:pPr>
              <w:spacing w:after="0" w:line="240" w:lineRule="auto"/>
              <w:rPr>
                <w:rFonts w:ascii="Sylfaen" w:hAnsi="Sylfaen"/>
                <w:color w:val="000000"/>
                <w:sz w:val="18"/>
                <w:szCs w:val="18"/>
                <w:lang w:val="ka-GE"/>
              </w:rPr>
            </w:pPr>
            <w:r>
              <w:rPr>
                <w:rFonts w:ascii="Sylfaen" w:hAnsi="Sylfae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232314" w:rsidRDefault="00232314" w:rsidP="00D75C17">
            <w:pPr>
              <w:spacing w:after="0" w:line="240" w:lineRule="auto"/>
              <w:rPr>
                <w:rFonts w:ascii="Sylfaen" w:hAnsi="Sylfaen"/>
                <w:color w:val="000000"/>
                <w:sz w:val="18"/>
                <w:szCs w:val="18"/>
                <w:lang w:val="ka-GE"/>
              </w:rPr>
            </w:pPr>
            <w:r>
              <w:rPr>
                <w:rFonts w:ascii="Sylfaen" w:hAnsi="Sylfaen"/>
                <w:color w:val="000000"/>
                <w:sz w:val="18"/>
                <w:szCs w:val="18"/>
                <w:lang w:val="ka-GE"/>
              </w:rPr>
              <w:t>მისამართი</w:t>
            </w:r>
          </w:p>
        </w:tc>
      </w:tr>
      <w:tr w:rsidR="00232314" w:rsidTr="00D75C17">
        <w:tc>
          <w:tcPr>
            <w:tcW w:w="3672" w:type="dxa"/>
            <w:tcBorders>
              <w:top w:val="nil"/>
              <w:left w:val="nil"/>
              <w:bottom w:val="nil"/>
              <w:right w:val="single" w:sz="4" w:space="0" w:color="auto"/>
            </w:tcBorders>
            <w:hideMark/>
          </w:tcPr>
          <w:p w:rsidR="00232314" w:rsidRDefault="00F763AB" w:rsidP="00D75C17">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5" w:name="Text10"/>
            <w:r w:rsidR="00232314">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232314">
              <w:rPr>
                <w:rFonts w:ascii="Cambria Math" w:hAnsi="Cambria Math" w:cs="Cambria Math"/>
                <w:noProof/>
                <w:color w:val="000000"/>
                <w:lang w:val="ka-GE"/>
              </w:rPr>
              <w:t> </w:t>
            </w:r>
            <w:r w:rsidR="00232314">
              <w:rPr>
                <w:rFonts w:ascii="Cambria Math" w:hAnsi="Cambria Math" w:cs="Cambria Math"/>
                <w:noProof/>
                <w:color w:val="000000"/>
                <w:lang w:val="ka-GE"/>
              </w:rPr>
              <w:t> </w:t>
            </w:r>
            <w:r w:rsidR="00232314">
              <w:rPr>
                <w:rFonts w:ascii="Cambria Math" w:hAnsi="Cambria Math" w:cs="Cambria Math"/>
                <w:noProof/>
                <w:color w:val="000000"/>
                <w:lang w:val="ka-GE"/>
              </w:rPr>
              <w:t> </w:t>
            </w:r>
            <w:r w:rsidR="00232314">
              <w:rPr>
                <w:rFonts w:ascii="Cambria Math" w:hAnsi="Cambria Math" w:cs="Cambria Math"/>
                <w:noProof/>
                <w:color w:val="000000"/>
                <w:lang w:val="ka-GE"/>
              </w:rPr>
              <w:t> </w:t>
            </w:r>
            <w:r w:rsidR="00232314">
              <w:rPr>
                <w:rFonts w:ascii="Cambria Math" w:hAnsi="Cambria Math" w:cs="Cambria Math"/>
                <w:noProof/>
                <w:color w:val="000000"/>
                <w:lang w:val="ka-GE"/>
              </w:rPr>
              <w:t> </w:t>
            </w:r>
            <w:r>
              <w:fldChar w:fldCharType="end"/>
            </w:r>
            <w:bookmarkEnd w:id="5"/>
          </w:p>
        </w:tc>
        <w:tc>
          <w:tcPr>
            <w:tcW w:w="3672" w:type="dxa"/>
            <w:tcBorders>
              <w:top w:val="nil"/>
              <w:left w:val="single" w:sz="4" w:space="0" w:color="auto"/>
              <w:bottom w:val="nil"/>
              <w:right w:val="single" w:sz="4" w:space="0" w:color="auto"/>
            </w:tcBorders>
            <w:hideMark/>
          </w:tcPr>
          <w:p w:rsidR="00232314" w:rsidRPr="00CD386B" w:rsidRDefault="00232314" w:rsidP="00D75C17">
            <w:pPr>
              <w:spacing w:after="0" w:line="240" w:lineRule="auto"/>
              <w:rPr>
                <w:rFonts w:ascii="Sylfaen" w:hAnsi="Sylfaen"/>
                <w:color w:val="000000"/>
                <w:lang w:val="ka-GE"/>
              </w:rPr>
            </w:pPr>
          </w:p>
        </w:tc>
        <w:tc>
          <w:tcPr>
            <w:tcW w:w="3672" w:type="dxa"/>
            <w:tcBorders>
              <w:top w:val="nil"/>
              <w:left w:val="single" w:sz="4" w:space="0" w:color="auto"/>
              <w:bottom w:val="nil"/>
              <w:right w:val="nil"/>
            </w:tcBorders>
            <w:hideMark/>
          </w:tcPr>
          <w:p w:rsidR="00232314" w:rsidRDefault="00232314" w:rsidP="00D75C17">
            <w:pPr>
              <w:spacing w:after="0" w:line="240" w:lineRule="auto"/>
              <w:rPr>
                <w:color w:val="000000"/>
              </w:rPr>
            </w:pPr>
            <w:bookmarkStart w:id="6" w:name="_GoBack"/>
            <w:bookmarkEnd w:id="6"/>
          </w:p>
        </w:tc>
      </w:tr>
      <w:tr w:rsidR="00232314" w:rsidTr="00D75C17">
        <w:tc>
          <w:tcPr>
            <w:tcW w:w="3672" w:type="dxa"/>
            <w:tcBorders>
              <w:top w:val="nil"/>
              <w:left w:val="nil"/>
              <w:bottom w:val="single" w:sz="4" w:space="0" w:color="auto"/>
              <w:right w:val="nil"/>
            </w:tcBorders>
            <w:shd w:val="clear" w:color="auto" w:fill="D9D9D9"/>
            <w:hideMark/>
          </w:tcPr>
          <w:p w:rsidR="00232314" w:rsidRDefault="00232314" w:rsidP="00D75C17">
            <w:pPr>
              <w:spacing w:after="0" w:line="240" w:lineRule="auto"/>
              <w:rPr>
                <w:rFonts w:ascii="Sylfaen" w:hAnsi="Sylfaen"/>
                <w:color w:val="000000"/>
                <w:sz w:val="18"/>
                <w:szCs w:val="18"/>
                <w:lang w:val="ka-GE"/>
              </w:rPr>
            </w:pPr>
            <w:r>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232314" w:rsidRDefault="00232314" w:rsidP="00D75C17">
            <w:pPr>
              <w:spacing w:after="0" w:line="240" w:lineRule="auto"/>
              <w:rPr>
                <w:rFonts w:ascii="Sylfaen" w:hAnsi="Sylfaen"/>
                <w:color w:val="000000"/>
                <w:sz w:val="18"/>
                <w:szCs w:val="18"/>
                <w:lang w:val="ka-GE"/>
              </w:rPr>
            </w:pPr>
            <w:r>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232314" w:rsidRDefault="00232314" w:rsidP="00D75C17">
            <w:pPr>
              <w:spacing w:after="0" w:line="240" w:lineRule="auto"/>
              <w:rPr>
                <w:rFonts w:ascii="Sylfaen" w:hAnsi="Sylfaen"/>
                <w:color w:val="000000"/>
                <w:sz w:val="18"/>
                <w:szCs w:val="18"/>
                <w:lang w:val="ka-GE"/>
              </w:rPr>
            </w:pPr>
            <w:r>
              <w:rPr>
                <w:rFonts w:ascii="Sylfaen" w:hAnsi="Sylfaen"/>
                <w:color w:val="000000"/>
                <w:sz w:val="18"/>
                <w:szCs w:val="18"/>
                <w:lang w:val="ka-GE"/>
              </w:rPr>
              <w:t>ელექტრონული ფოსტა</w:t>
            </w:r>
          </w:p>
        </w:tc>
      </w:tr>
      <w:tr w:rsidR="00232314" w:rsidTr="00D75C17">
        <w:tc>
          <w:tcPr>
            <w:tcW w:w="3672" w:type="dxa"/>
            <w:tcBorders>
              <w:top w:val="single" w:sz="4" w:space="0" w:color="auto"/>
              <w:left w:val="nil"/>
              <w:bottom w:val="single" w:sz="4" w:space="0" w:color="auto"/>
              <w:right w:val="nil"/>
            </w:tcBorders>
          </w:tcPr>
          <w:p w:rsidR="00232314" w:rsidRDefault="00232314" w:rsidP="00D75C17">
            <w:pPr>
              <w:spacing w:after="0" w:line="240" w:lineRule="auto"/>
              <w:rPr>
                <w:rFonts w:ascii="Sylfaen" w:hAnsi="Sylfaen"/>
                <w:color w:val="000000"/>
                <w:sz w:val="18"/>
                <w:szCs w:val="18"/>
                <w:lang w:val="ka-GE"/>
              </w:rPr>
            </w:pPr>
          </w:p>
        </w:tc>
        <w:tc>
          <w:tcPr>
            <w:tcW w:w="3672" w:type="dxa"/>
            <w:tcBorders>
              <w:top w:val="single" w:sz="4" w:space="0" w:color="auto"/>
              <w:left w:val="nil"/>
              <w:bottom w:val="single" w:sz="4" w:space="0" w:color="auto"/>
              <w:right w:val="nil"/>
            </w:tcBorders>
          </w:tcPr>
          <w:p w:rsidR="00232314" w:rsidRDefault="00232314" w:rsidP="00D75C17">
            <w:pPr>
              <w:spacing w:after="0" w:line="240" w:lineRule="auto"/>
              <w:rPr>
                <w:rFonts w:ascii="Sylfaen" w:hAnsi="Sylfaen"/>
                <w:color w:val="000000"/>
                <w:sz w:val="18"/>
                <w:szCs w:val="18"/>
                <w:lang w:val="ka-GE"/>
              </w:rPr>
            </w:pPr>
          </w:p>
        </w:tc>
        <w:tc>
          <w:tcPr>
            <w:tcW w:w="3672" w:type="dxa"/>
            <w:tcBorders>
              <w:top w:val="single" w:sz="4" w:space="0" w:color="auto"/>
              <w:left w:val="nil"/>
              <w:bottom w:val="single" w:sz="4" w:space="0" w:color="auto"/>
              <w:right w:val="nil"/>
            </w:tcBorders>
          </w:tcPr>
          <w:p w:rsidR="00232314" w:rsidRDefault="00232314" w:rsidP="00D75C17">
            <w:pPr>
              <w:spacing w:after="0" w:line="240" w:lineRule="auto"/>
              <w:rPr>
                <w:rFonts w:ascii="Sylfaen" w:hAnsi="Sylfaen"/>
                <w:color w:val="000000"/>
                <w:sz w:val="18"/>
                <w:szCs w:val="18"/>
                <w:lang w:val="ka-GE"/>
              </w:rPr>
            </w:pPr>
          </w:p>
        </w:tc>
      </w:tr>
      <w:tr w:rsidR="00232314" w:rsidTr="00D75C17">
        <w:tc>
          <w:tcPr>
            <w:tcW w:w="3672" w:type="dxa"/>
            <w:tcBorders>
              <w:top w:val="single" w:sz="4" w:space="0" w:color="auto"/>
              <w:left w:val="nil"/>
              <w:bottom w:val="nil"/>
              <w:right w:val="nil"/>
            </w:tcBorders>
            <w:shd w:val="clear" w:color="auto" w:fill="D9D9D9"/>
            <w:hideMark/>
          </w:tcPr>
          <w:p w:rsidR="00232314" w:rsidRDefault="00232314" w:rsidP="00D75C17">
            <w:pPr>
              <w:spacing w:after="0" w:line="240" w:lineRule="auto"/>
              <w:rPr>
                <w:rFonts w:ascii="Sylfaen" w:hAnsi="Sylfaen"/>
                <w:b/>
                <w:color w:val="000000"/>
                <w:lang w:val="ka-GE"/>
              </w:rPr>
            </w:pPr>
            <w:r>
              <w:rPr>
                <w:rFonts w:ascii="Sylfaen" w:hAnsi="Sylfae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232314" w:rsidRDefault="00232314" w:rsidP="00D75C17">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232314" w:rsidRDefault="00232314" w:rsidP="00D75C17">
            <w:pPr>
              <w:spacing w:after="0" w:line="240" w:lineRule="auto"/>
              <w:rPr>
                <w:rFonts w:ascii="Sylfaen" w:hAnsi="Sylfaen"/>
                <w:color w:val="000000"/>
                <w:sz w:val="18"/>
                <w:szCs w:val="18"/>
                <w:lang w:val="ka-GE"/>
              </w:rPr>
            </w:pPr>
          </w:p>
        </w:tc>
      </w:tr>
      <w:tr w:rsidR="00232314" w:rsidTr="00D75C17">
        <w:tc>
          <w:tcPr>
            <w:tcW w:w="3672" w:type="dxa"/>
            <w:tcBorders>
              <w:top w:val="nil"/>
              <w:left w:val="nil"/>
              <w:bottom w:val="nil"/>
              <w:right w:val="single" w:sz="4" w:space="0" w:color="auto"/>
            </w:tcBorders>
            <w:hideMark/>
          </w:tcPr>
          <w:p w:rsidR="00232314" w:rsidRPr="00CD386B" w:rsidRDefault="00232314" w:rsidP="00D75C17">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პარლამენტი</w:t>
            </w:r>
          </w:p>
        </w:tc>
        <w:tc>
          <w:tcPr>
            <w:tcW w:w="3672" w:type="dxa"/>
            <w:tcBorders>
              <w:top w:val="nil"/>
              <w:left w:val="single" w:sz="4" w:space="0" w:color="auto"/>
              <w:bottom w:val="nil"/>
              <w:right w:val="single" w:sz="4" w:space="0" w:color="auto"/>
            </w:tcBorders>
            <w:hideMark/>
          </w:tcPr>
          <w:p w:rsidR="00232314" w:rsidRPr="001010A8" w:rsidRDefault="00232314" w:rsidP="00D75C17">
            <w:pPr>
              <w:spacing w:after="0" w:line="240" w:lineRule="auto"/>
              <w:rPr>
                <w:rFonts w:ascii="Sylfaen" w:hAnsi="Sylfaen"/>
                <w:color w:val="000000"/>
                <w:sz w:val="18"/>
                <w:szCs w:val="18"/>
              </w:rPr>
            </w:pPr>
            <w:r>
              <w:rPr>
                <w:rFonts w:ascii="Sylfaen" w:hAnsi="Sylfaen"/>
                <w:color w:val="000000"/>
                <w:sz w:val="18"/>
                <w:szCs w:val="18"/>
                <w:lang w:val="ka-GE"/>
              </w:rPr>
              <w:t>ქალაქ ქუთაისი</w:t>
            </w:r>
            <w:r w:rsidR="001010A8">
              <w:rPr>
                <w:rFonts w:ascii="Sylfaen" w:hAnsi="Sylfaen"/>
                <w:color w:val="000000"/>
                <w:sz w:val="18"/>
                <w:szCs w:val="18"/>
              </w:rPr>
              <w:t xml:space="preserve">  </w:t>
            </w:r>
            <w:r w:rsidR="001010A8">
              <w:rPr>
                <w:rFonts w:ascii="Sylfaen" w:hAnsi="Sylfaen"/>
                <w:color w:val="000000"/>
                <w:sz w:val="18"/>
                <w:szCs w:val="18"/>
                <w:lang w:val="ka-GE"/>
              </w:rPr>
              <w:t xml:space="preserve">ი,აბაშიძის </w:t>
            </w:r>
            <w:r w:rsidR="001010A8">
              <w:rPr>
                <w:rFonts w:ascii="Sylfaen" w:hAnsi="Sylfaen"/>
                <w:color w:val="000000"/>
                <w:sz w:val="18"/>
                <w:szCs w:val="18"/>
              </w:rPr>
              <w:t>.26</w:t>
            </w:r>
          </w:p>
        </w:tc>
        <w:tc>
          <w:tcPr>
            <w:tcW w:w="3672" w:type="dxa"/>
            <w:tcBorders>
              <w:top w:val="nil"/>
              <w:left w:val="single" w:sz="4" w:space="0" w:color="auto"/>
              <w:bottom w:val="nil"/>
              <w:right w:val="nil"/>
            </w:tcBorders>
            <w:hideMark/>
          </w:tcPr>
          <w:p w:rsidR="00232314" w:rsidRPr="001010A8" w:rsidRDefault="001010A8" w:rsidP="00D75C17">
            <w:pPr>
              <w:spacing w:after="0" w:line="240" w:lineRule="auto"/>
              <w:rPr>
                <w:rFonts w:ascii="Sylfaen" w:hAnsi="Sylfaen"/>
                <w:color w:val="000000"/>
                <w:sz w:val="18"/>
                <w:szCs w:val="18"/>
              </w:rPr>
            </w:pPr>
            <w:r>
              <w:rPr>
                <w:rFonts w:ascii="Sylfaen" w:hAnsi="Sylfaen"/>
                <w:color w:val="000000"/>
                <w:sz w:val="18"/>
                <w:szCs w:val="18"/>
              </w:rPr>
              <w:t>+995 322 28 90 06</w:t>
            </w:r>
          </w:p>
        </w:tc>
      </w:tr>
      <w:tr w:rsidR="00232314" w:rsidTr="00D75C17">
        <w:tc>
          <w:tcPr>
            <w:tcW w:w="3672" w:type="dxa"/>
            <w:tcBorders>
              <w:top w:val="nil"/>
              <w:left w:val="nil"/>
              <w:bottom w:val="single" w:sz="8" w:space="0" w:color="000000"/>
              <w:right w:val="nil"/>
            </w:tcBorders>
            <w:shd w:val="clear" w:color="auto" w:fill="D9D9D9"/>
            <w:hideMark/>
          </w:tcPr>
          <w:p w:rsidR="00232314" w:rsidRDefault="00232314" w:rsidP="00D75C17">
            <w:pPr>
              <w:spacing w:after="0" w:line="240" w:lineRule="auto"/>
              <w:rPr>
                <w:rFonts w:ascii="Sylfaen" w:hAnsi="Sylfaen"/>
                <w:color w:val="000000"/>
                <w:sz w:val="18"/>
                <w:szCs w:val="18"/>
                <w:lang w:val="ka-GE"/>
              </w:rPr>
            </w:pPr>
            <w:r>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232314" w:rsidRDefault="00232314" w:rsidP="00D75C17">
            <w:pPr>
              <w:spacing w:after="0" w:line="240" w:lineRule="auto"/>
              <w:rPr>
                <w:rFonts w:ascii="Sylfaen" w:hAnsi="Sylfaen"/>
                <w:color w:val="000000"/>
                <w:sz w:val="18"/>
                <w:szCs w:val="18"/>
                <w:lang w:val="ka-GE"/>
              </w:rPr>
            </w:pPr>
            <w:r>
              <w:rPr>
                <w:rFonts w:ascii="Sylfaen" w:hAnsi="Sylfae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232314" w:rsidRDefault="00232314" w:rsidP="00D75C17">
            <w:pPr>
              <w:spacing w:after="0" w:line="240" w:lineRule="auto"/>
              <w:rPr>
                <w:rFonts w:ascii="Sylfaen" w:hAnsi="Sylfaen"/>
                <w:color w:val="000000"/>
                <w:sz w:val="18"/>
                <w:szCs w:val="18"/>
                <w:lang w:val="ka-GE"/>
              </w:rPr>
            </w:pPr>
            <w:r>
              <w:rPr>
                <w:rFonts w:ascii="Sylfaen" w:hAnsi="Sylfaen"/>
                <w:color w:val="000000"/>
                <w:sz w:val="18"/>
                <w:szCs w:val="18"/>
                <w:lang w:val="ka-GE"/>
              </w:rPr>
              <w:t>ტელეფონი</w:t>
            </w:r>
          </w:p>
        </w:tc>
      </w:tr>
    </w:tbl>
    <w:p w:rsidR="00232314" w:rsidRDefault="00232314" w:rsidP="00232314">
      <w:pPr>
        <w:rPr>
          <w:rFonts w:ascii="Sylfaen" w:hAnsi="Sylfaen"/>
          <w:lang w:val="ka-GE"/>
        </w:rPr>
      </w:pPr>
    </w:p>
    <w:p w:rsidR="00232314" w:rsidRDefault="00232314" w:rsidP="00232314">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77"/>
        <w:gridCol w:w="1625"/>
        <w:gridCol w:w="1648"/>
        <w:gridCol w:w="3255"/>
      </w:tblGrid>
      <w:tr w:rsidR="00232314" w:rsidTr="00D75C17">
        <w:tc>
          <w:tcPr>
            <w:tcW w:w="11016" w:type="dxa"/>
            <w:gridSpan w:val="4"/>
            <w:tcBorders>
              <w:top w:val="single" w:sz="8" w:space="0" w:color="000000"/>
              <w:left w:val="nil"/>
              <w:bottom w:val="nil"/>
              <w:right w:val="nil"/>
            </w:tcBorders>
            <w:shd w:val="clear" w:color="auto" w:fill="D9D9D9"/>
            <w:hideMark/>
          </w:tcPr>
          <w:p w:rsidR="00232314" w:rsidRDefault="00232314" w:rsidP="00D75C17">
            <w:pPr>
              <w:spacing w:after="0" w:line="240" w:lineRule="auto"/>
              <w:rPr>
                <w:b/>
                <w:color w:val="000000"/>
              </w:rPr>
            </w:pPr>
            <w:r>
              <w:rPr>
                <w:rFonts w:ascii="Sylfaen" w:hAnsi="Sylfaen"/>
                <w:b/>
                <w:color w:val="000000"/>
                <w:lang w:val="ka-GE"/>
              </w:rPr>
              <w:t>2</w:t>
            </w:r>
            <w:r>
              <w:rPr>
                <w:b/>
                <w:color w:val="000000"/>
              </w:rPr>
              <w:t xml:space="preserve">. </w:t>
            </w:r>
            <w:r>
              <w:rPr>
                <w:rFonts w:ascii="Sylfaen" w:hAnsi="Sylfaen" w:cs="Sylfaen"/>
                <w:b/>
                <w:color w:val="000000"/>
                <w:lang w:val="ka-GE"/>
              </w:rPr>
              <w:t>სადავო ნორმატიული აქტი</w:t>
            </w:r>
          </w:p>
        </w:tc>
      </w:tr>
      <w:tr w:rsidR="00B65917" w:rsidTr="00D75C17">
        <w:tc>
          <w:tcPr>
            <w:tcW w:w="3672" w:type="dxa"/>
            <w:tcBorders>
              <w:top w:val="nil"/>
              <w:left w:val="nil"/>
              <w:bottom w:val="nil"/>
              <w:right w:val="nil"/>
            </w:tcBorders>
          </w:tcPr>
          <w:p w:rsidR="00232314" w:rsidRDefault="00232314" w:rsidP="00D75C17">
            <w:pPr>
              <w:spacing w:after="0" w:line="240" w:lineRule="auto"/>
              <w:rPr>
                <w:rFonts w:ascii="Sylfaen" w:hAnsi="Sylfaen"/>
                <w:b/>
                <w:color w:val="000000"/>
                <w:sz w:val="12"/>
                <w:szCs w:val="12"/>
                <w:lang w:val="ka-GE"/>
              </w:rPr>
            </w:pPr>
          </w:p>
        </w:tc>
        <w:tc>
          <w:tcPr>
            <w:tcW w:w="3672" w:type="dxa"/>
            <w:gridSpan w:val="2"/>
            <w:tcBorders>
              <w:top w:val="nil"/>
              <w:left w:val="nil"/>
              <w:bottom w:val="nil"/>
              <w:right w:val="nil"/>
            </w:tcBorders>
          </w:tcPr>
          <w:p w:rsidR="00232314" w:rsidRDefault="00232314" w:rsidP="00D75C17">
            <w:pPr>
              <w:spacing w:after="0" w:line="240" w:lineRule="auto"/>
              <w:rPr>
                <w:color w:val="000000"/>
                <w:sz w:val="12"/>
                <w:szCs w:val="12"/>
              </w:rPr>
            </w:pPr>
          </w:p>
        </w:tc>
        <w:tc>
          <w:tcPr>
            <w:tcW w:w="3672" w:type="dxa"/>
            <w:tcBorders>
              <w:top w:val="nil"/>
              <w:left w:val="nil"/>
              <w:bottom w:val="nil"/>
              <w:right w:val="nil"/>
            </w:tcBorders>
          </w:tcPr>
          <w:p w:rsidR="00232314" w:rsidRDefault="00232314" w:rsidP="00D75C17">
            <w:pPr>
              <w:spacing w:after="0" w:line="240" w:lineRule="auto"/>
              <w:rPr>
                <w:color w:val="000000"/>
                <w:sz w:val="12"/>
                <w:szCs w:val="12"/>
              </w:rPr>
            </w:pPr>
          </w:p>
        </w:tc>
      </w:tr>
      <w:tr w:rsidR="00232314" w:rsidTr="00D75C17">
        <w:tc>
          <w:tcPr>
            <w:tcW w:w="11016" w:type="dxa"/>
            <w:gridSpan w:val="4"/>
            <w:tcBorders>
              <w:top w:val="nil"/>
              <w:left w:val="nil"/>
              <w:bottom w:val="nil"/>
              <w:right w:val="nil"/>
            </w:tcBorders>
            <w:shd w:val="clear" w:color="auto" w:fill="D9D9D9"/>
            <w:hideMark/>
          </w:tcPr>
          <w:p w:rsidR="00232314" w:rsidRDefault="00232314" w:rsidP="00D75C17">
            <w:pPr>
              <w:spacing w:after="0" w:line="240" w:lineRule="auto"/>
              <w:rPr>
                <w:color w:val="000000"/>
              </w:rPr>
            </w:pPr>
            <w:r>
              <w:rPr>
                <w:rFonts w:ascii="Sylfaen" w:hAnsi="Sylfaen"/>
                <w:color w:val="000000"/>
                <w:lang w:val="ka-GE"/>
              </w:rPr>
              <w:t>ა) აქტის დასახელება</w:t>
            </w:r>
          </w:p>
        </w:tc>
      </w:tr>
      <w:tr w:rsidR="00232314" w:rsidTr="00D75C17">
        <w:tc>
          <w:tcPr>
            <w:tcW w:w="11016" w:type="dxa"/>
            <w:gridSpan w:val="4"/>
            <w:tcBorders>
              <w:top w:val="nil"/>
              <w:left w:val="nil"/>
              <w:bottom w:val="nil"/>
              <w:right w:val="nil"/>
            </w:tcBorders>
            <w:hideMark/>
          </w:tcPr>
          <w:p w:rsidR="00232314" w:rsidRDefault="00232314" w:rsidP="00CB324E">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სამოქალაქო საპროცესო კოდექსის </w:t>
            </w:r>
          </w:p>
        </w:tc>
      </w:tr>
      <w:tr w:rsidR="00232314" w:rsidTr="00D75C17">
        <w:trPr>
          <w:trHeight w:val="342"/>
        </w:trPr>
        <w:tc>
          <w:tcPr>
            <w:tcW w:w="5508" w:type="dxa"/>
            <w:gridSpan w:val="2"/>
            <w:tcBorders>
              <w:top w:val="nil"/>
              <w:left w:val="nil"/>
              <w:bottom w:val="nil"/>
              <w:right w:val="single" w:sz="4" w:space="0" w:color="auto"/>
            </w:tcBorders>
            <w:shd w:val="clear" w:color="auto" w:fill="D9D9D9"/>
            <w:hideMark/>
          </w:tcPr>
          <w:p w:rsidR="00232314" w:rsidRDefault="00232314" w:rsidP="00D75C17">
            <w:pPr>
              <w:spacing w:after="0" w:line="240" w:lineRule="auto"/>
              <w:rPr>
                <w:color w:val="000000"/>
              </w:rPr>
            </w:pPr>
            <w:r>
              <w:rPr>
                <w:rFonts w:ascii="Sylfaen" w:hAnsi="Sylfae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232314" w:rsidRDefault="00232314" w:rsidP="00D75C17">
            <w:pPr>
              <w:spacing w:after="0" w:line="240" w:lineRule="auto"/>
              <w:rPr>
                <w:rFonts w:ascii="Sylfaen" w:hAnsi="Sylfaen"/>
                <w:color w:val="000000"/>
                <w:lang w:val="ka-GE"/>
              </w:rPr>
            </w:pPr>
            <w:r>
              <w:rPr>
                <w:rFonts w:ascii="Sylfaen" w:hAnsi="Sylfaen"/>
                <w:color w:val="000000"/>
                <w:lang w:val="ka-GE"/>
              </w:rPr>
              <w:t>მიღების</w:t>
            </w:r>
            <w:r>
              <w:rPr>
                <w:rFonts w:ascii="Sylfaen" w:hAnsi="Sylfaen"/>
                <w:color w:val="000000"/>
              </w:rPr>
              <w:t>/</w:t>
            </w:r>
            <w:r>
              <w:rPr>
                <w:rFonts w:ascii="Sylfaen" w:hAnsi="Sylfaen"/>
                <w:color w:val="000000"/>
                <w:lang w:val="ka-GE"/>
              </w:rPr>
              <w:t xml:space="preserve"> გამოცემის თარიღი</w:t>
            </w:r>
          </w:p>
        </w:tc>
      </w:tr>
      <w:tr w:rsidR="00232314" w:rsidTr="00D75C17">
        <w:tc>
          <w:tcPr>
            <w:tcW w:w="5508" w:type="dxa"/>
            <w:gridSpan w:val="2"/>
            <w:tcBorders>
              <w:top w:val="nil"/>
              <w:left w:val="nil"/>
              <w:bottom w:val="nil"/>
              <w:right w:val="single" w:sz="4" w:space="0" w:color="auto"/>
            </w:tcBorders>
            <w:hideMark/>
          </w:tcPr>
          <w:p w:rsidR="00232314" w:rsidRDefault="00232314" w:rsidP="00D75C17">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232314" w:rsidRDefault="00232314" w:rsidP="00D75C17">
            <w:pPr>
              <w:spacing w:after="0" w:line="240" w:lineRule="auto"/>
              <w:rPr>
                <w:rFonts w:ascii="Sylfaen" w:hAnsi="Sylfaen"/>
                <w:color w:val="000000"/>
                <w:sz w:val="18"/>
                <w:szCs w:val="18"/>
                <w:lang w:val="ka-GE"/>
              </w:rPr>
            </w:pPr>
            <w:r>
              <w:rPr>
                <w:rFonts w:ascii="Sylfaen" w:hAnsi="Sylfaen"/>
                <w:color w:val="000000"/>
                <w:sz w:val="24"/>
                <w:szCs w:val="24"/>
                <w:lang w:val="ka-GE"/>
              </w:rPr>
              <w:t>საქართველოს 2010 წლის  04 მაისის კანონი #3035–სსმ 1,2010 წ, #24, მუხლი 163</w:t>
            </w:r>
          </w:p>
        </w:tc>
      </w:tr>
      <w:tr w:rsidR="00232314" w:rsidTr="00D75C17">
        <w:tc>
          <w:tcPr>
            <w:tcW w:w="11016" w:type="dxa"/>
            <w:gridSpan w:val="4"/>
            <w:tcBorders>
              <w:top w:val="nil"/>
              <w:left w:val="nil"/>
              <w:bottom w:val="nil"/>
              <w:right w:val="nil"/>
            </w:tcBorders>
            <w:shd w:val="clear" w:color="auto" w:fill="D9D9D9"/>
            <w:hideMark/>
          </w:tcPr>
          <w:p w:rsidR="00232314" w:rsidRDefault="00232314" w:rsidP="00D75C17">
            <w:pPr>
              <w:spacing w:after="0" w:line="240" w:lineRule="auto"/>
              <w:rPr>
                <w:rFonts w:ascii="Sylfaen" w:hAnsi="Sylfaen"/>
                <w:color w:val="000000"/>
                <w:sz w:val="18"/>
                <w:szCs w:val="18"/>
                <w:lang w:val="ka-GE"/>
              </w:rPr>
            </w:pPr>
            <w:r>
              <w:rPr>
                <w:rFonts w:ascii="Sylfaen" w:hAnsi="Sylfaen"/>
                <w:color w:val="000000"/>
                <w:lang w:val="ka-GE"/>
              </w:rPr>
              <w:t>ბ) სადავო ნორმა</w:t>
            </w:r>
            <w:r>
              <w:rPr>
                <w:rFonts w:ascii="Sylfaen" w:hAnsi="Sylfaen"/>
                <w:color w:val="000000"/>
              </w:rPr>
              <w:t>/</w:t>
            </w:r>
            <w:r>
              <w:rPr>
                <w:rFonts w:ascii="Sylfaen" w:hAnsi="Sylfaen"/>
                <w:color w:val="000000"/>
                <w:lang w:val="ka-GE"/>
              </w:rPr>
              <w:t xml:space="preserve">ნორმები  </w:t>
            </w:r>
            <w:r>
              <w:rPr>
                <w:rStyle w:val="FootnoteReference"/>
                <w:rFonts w:ascii="Sylfaen" w:hAnsi="Sylfaen"/>
                <w:b/>
                <w:color w:val="548DD4"/>
                <w:sz w:val="26"/>
                <w:szCs w:val="26"/>
                <w:lang w:val="ka-GE"/>
              </w:rPr>
              <w:footnoteReference w:customMarkFollows="1" w:id="1"/>
              <w:t>შენიშვნა</w:t>
            </w:r>
            <w:r>
              <w:rPr>
                <w:rStyle w:val="FootnoteReference"/>
                <w:sz w:val="26"/>
                <w:szCs w:val="26"/>
                <w:lang w:val="ka-GE"/>
              </w:rPr>
              <w:t xml:space="preserve"> </w:t>
            </w:r>
            <w:r>
              <w:rPr>
                <w:rStyle w:val="FootnoteReference"/>
                <w:rFonts w:ascii="Sylfaen" w:hAnsi="Sylfaen"/>
                <w:b/>
                <w:color w:val="548DD4"/>
                <w:sz w:val="26"/>
                <w:szCs w:val="26"/>
                <w:lang w:val="ka-GE"/>
              </w:rPr>
              <w:t>1</w:t>
            </w:r>
          </w:p>
        </w:tc>
      </w:tr>
      <w:tr w:rsidR="00232314" w:rsidTr="00D75C17">
        <w:tc>
          <w:tcPr>
            <w:tcW w:w="11016" w:type="dxa"/>
            <w:gridSpan w:val="4"/>
            <w:tcBorders>
              <w:top w:val="nil"/>
              <w:left w:val="nil"/>
              <w:bottom w:val="single" w:sz="8" w:space="0" w:color="000000"/>
              <w:right w:val="nil"/>
            </w:tcBorders>
            <w:hideMark/>
          </w:tcPr>
          <w:p w:rsidR="00232314" w:rsidRDefault="00232314" w:rsidP="00D75C17">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სამოქალაქო საპროცესო კოდექსის 426–ე  მუხლის მე–4  ნაწილის  კონსტიტიტუციურობა,  საქართველოს კონსტიტუციის  42–ე მუხლის  პირველ  პუნქტთან მიმართებაში,</w:t>
            </w:r>
          </w:p>
        </w:tc>
      </w:tr>
    </w:tbl>
    <w:p w:rsidR="00232314" w:rsidRDefault="00232314" w:rsidP="00232314">
      <w:pPr>
        <w:rPr>
          <w:rFonts w:ascii="Sylfaen" w:hAnsi="Sylfaen"/>
          <w:lang w:val="ka-GE"/>
        </w:rPr>
      </w:pPr>
    </w:p>
    <w:p w:rsidR="00232314" w:rsidRDefault="00232314" w:rsidP="00232314">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870"/>
        <w:gridCol w:w="5035"/>
      </w:tblGrid>
      <w:tr w:rsidR="00232314" w:rsidTr="00D75C17">
        <w:tc>
          <w:tcPr>
            <w:tcW w:w="11016" w:type="dxa"/>
            <w:gridSpan w:val="2"/>
            <w:tcBorders>
              <w:top w:val="single" w:sz="8" w:space="0" w:color="000000"/>
              <w:left w:val="nil"/>
              <w:bottom w:val="nil"/>
              <w:right w:val="nil"/>
            </w:tcBorders>
            <w:shd w:val="clear" w:color="auto" w:fill="D9D9D9"/>
            <w:hideMark/>
          </w:tcPr>
          <w:p w:rsidR="00232314" w:rsidRDefault="00232314" w:rsidP="00D75C17">
            <w:pPr>
              <w:spacing w:after="0" w:line="240" w:lineRule="auto"/>
              <w:rPr>
                <w:b/>
                <w:color w:val="000000"/>
              </w:rPr>
            </w:pPr>
            <w:r>
              <w:rPr>
                <w:rFonts w:ascii="Sylfaen" w:hAnsi="Sylfaen"/>
                <w:b/>
                <w:color w:val="000000"/>
                <w:lang w:val="ka-GE"/>
              </w:rPr>
              <w:lastRenderedPageBreak/>
              <w:t>3</w:t>
            </w:r>
            <w:r>
              <w:rPr>
                <w:b/>
                <w:color w:val="000000"/>
              </w:rPr>
              <w:t xml:space="preserve">. </w:t>
            </w:r>
            <w:r>
              <w:rPr>
                <w:rFonts w:ascii="Sylfaen" w:hAnsi="Sylfae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232314" w:rsidTr="00D75C17">
        <w:tc>
          <w:tcPr>
            <w:tcW w:w="11016" w:type="dxa"/>
            <w:gridSpan w:val="2"/>
            <w:tcBorders>
              <w:top w:val="nil"/>
              <w:left w:val="nil"/>
              <w:bottom w:val="nil"/>
              <w:right w:val="nil"/>
            </w:tcBorders>
          </w:tcPr>
          <w:p w:rsidR="00232314" w:rsidRDefault="00232314" w:rsidP="00D75C17">
            <w:pPr>
              <w:spacing w:after="0" w:line="240" w:lineRule="auto"/>
              <w:rPr>
                <w:color w:val="000000"/>
                <w:sz w:val="12"/>
                <w:szCs w:val="12"/>
              </w:rPr>
            </w:pPr>
          </w:p>
        </w:tc>
      </w:tr>
      <w:tr w:rsidR="00232314" w:rsidTr="00D75C17">
        <w:tc>
          <w:tcPr>
            <w:tcW w:w="11016" w:type="dxa"/>
            <w:gridSpan w:val="2"/>
            <w:tcBorders>
              <w:top w:val="nil"/>
              <w:left w:val="nil"/>
              <w:bottom w:val="nil"/>
              <w:right w:val="nil"/>
            </w:tcBorders>
            <w:shd w:val="clear" w:color="auto" w:fill="D9D9D9"/>
            <w:hideMark/>
          </w:tcPr>
          <w:p w:rsidR="00232314" w:rsidRDefault="00232314" w:rsidP="00D75C17">
            <w:pPr>
              <w:spacing w:after="0" w:line="240" w:lineRule="auto"/>
              <w:rPr>
                <w:color w:val="000000"/>
              </w:rPr>
            </w:pPr>
            <w:r>
              <w:rPr>
                <w:rFonts w:ascii="Sylfaen" w:hAnsi="Sylfaen"/>
                <w:color w:val="000000"/>
                <w:lang w:val="ka-GE"/>
              </w:rPr>
              <w:t>ა) გთხოვთ</w:t>
            </w:r>
            <w:r>
              <w:rPr>
                <w:rFonts w:ascii="Sylfaen" w:hAnsi="Sylfaen"/>
                <w:color w:val="000000"/>
              </w:rPr>
              <w:t>,</w:t>
            </w:r>
            <w:r>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Pr>
                <w:rFonts w:ascii="Sylfaen" w:hAnsi="Sylfaen"/>
                <w:color w:val="000000"/>
              </w:rPr>
              <w:t>.</w:t>
            </w:r>
          </w:p>
        </w:tc>
      </w:tr>
      <w:tr w:rsidR="00232314" w:rsidTr="00D75C17">
        <w:tc>
          <w:tcPr>
            <w:tcW w:w="11016" w:type="dxa"/>
            <w:gridSpan w:val="2"/>
            <w:tcBorders>
              <w:top w:val="nil"/>
              <w:left w:val="nil"/>
              <w:bottom w:val="nil"/>
              <w:right w:val="nil"/>
            </w:tcBorders>
            <w:hideMark/>
          </w:tcPr>
          <w:p w:rsidR="00232314" w:rsidRDefault="00F763AB" w:rsidP="00D75C17">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20"/>
                  <w:enabled/>
                  <w:calcOnExit w:val="0"/>
                  <w:textInput/>
                </w:ffData>
              </w:fldChar>
            </w:r>
            <w:bookmarkStart w:id="7" w:name="Text20"/>
            <w:r w:rsidR="00232314">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232314">
              <w:rPr>
                <w:rFonts w:ascii="Cambria Math" w:hAnsi="Cambria Math" w:cs="Cambria Math"/>
                <w:noProof/>
                <w:color w:val="000000"/>
                <w:sz w:val="18"/>
                <w:szCs w:val="18"/>
                <w:lang w:val="ka-GE"/>
              </w:rPr>
              <w:t> </w:t>
            </w:r>
            <w:r w:rsidR="00232314">
              <w:rPr>
                <w:rFonts w:ascii="Cambria Math" w:hAnsi="Cambria Math" w:cs="Cambria Math"/>
                <w:noProof/>
                <w:color w:val="000000"/>
                <w:sz w:val="18"/>
                <w:szCs w:val="18"/>
                <w:lang w:val="ka-GE"/>
              </w:rPr>
              <w:t> </w:t>
            </w:r>
            <w:r w:rsidR="00232314">
              <w:rPr>
                <w:rFonts w:ascii="Cambria Math" w:hAnsi="Cambria Math" w:cs="Cambria Math"/>
                <w:noProof/>
                <w:color w:val="000000"/>
                <w:sz w:val="18"/>
                <w:szCs w:val="18"/>
                <w:lang w:val="ka-GE"/>
              </w:rPr>
              <w:t> </w:t>
            </w:r>
            <w:r w:rsidR="00232314">
              <w:rPr>
                <w:rFonts w:ascii="Cambria Math" w:hAnsi="Cambria Math" w:cs="Cambria Math"/>
                <w:noProof/>
                <w:color w:val="000000"/>
                <w:sz w:val="18"/>
                <w:szCs w:val="18"/>
                <w:lang w:val="ka-GE"/>
              </w:rPr>
              <w:t> </w:t>
            </w:r>
            <w:r w:rsidR="00232314">
              <w:rPr>
                <w:rFonts w:ascii="Cambria Math" w:hAnsi="Cambria Math" w:cs="Cambria Math"/>
                <w:noProof/>
                <w:color w:val="000000"/>
                <w:sz w:val="18"/>
                <w:szCs w:val="18"/>
                <w:lang w:val="ka-GE"/>
              </w:rPr>
              <w:t> </w:t>
            </w:r>
            <w:r>
              <w:fldChar w:fldCharType="end"/>
            </w:r>
            <w:bookmarkEnd w:id="7"/>
          </w:p>
        </w:tc>
      </w:tr>
      <w:tr w:rsidR="00232314" w:rsidTr="00D75C17">
        <w:trPr>
          <w:trHeight w:val="342"/>
        </w:trPr>
        <w:tc>
          <w:tcPr>
            <w:tcW w:w="11016" w:type="dxa"/>
            <w:gridSpan w:val="2"/>
            <w:tcBorders>
              <w:top w:val="nil"/>
              <w:left w:val="nil"/>
              <w:bottom w:val="single" w:sz="4" w:space="0" w:color="auto"/>
              <w:right w:val="nil"/>
            </w:tcBorders>
            <w:shd w:val="clear" w:color="auto" w:fill="D9D9D9"/>
            <w:hideMark/>
          </w:tcPr>
          <w:p w:rsidR="00232314" w:rsidRDefault="00232314" w:rsidP="00D75C17">
            <w:pPr>
              <w:spacing w:after="0" w:line="240" w:lineRule="auto"/>
              <w:rPr>
                <w:rFonts w:ascii="Sylfaen" w:hAnsi="Sylfaen"/>
                <w:color w:val="000000"/>
                <w:lang w:val="ka-GE"/>
              </w:rPr>
            </w:pPr>
            <w:r>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Pr>
                <w:rFonts w:ascii="Sylfaen" w:hAnsi="Sylfaen" w:cs="Sylfaen"/>
                <w:color w:val="000000"/>
                <w:shd w:val="clear" w:color="auto" w:fill="D9D9D9"/>
                <w:lang w:val="ka-GE"/>
              </w:rPr>
              <w:t>გთხოვთ</w:t>
            </w:r>
            <w:r>
              <w:rPr>
                <w:rFonts w:ascii="Sylfaen" w:hAnsi="Sylfaen" w:cs="Sylfaen"/>
                <w:color w:val="000000"/>
                <w:shd w:val="clear" w:color="auto" w:fill="D9D9D9"/>
              </w:rPr>
              <w:t>,</w:t>
            </w:r>
            <w:r>
              <w:rPr>
                <w:rFonts w:ascii="Sylfaen" w:hAnsi="Sylfaen" w:cs="Sylfaen"/>
                <w:color w:val="000000"/>
                <w:shd w:val="clear" w:color="auto" w:fill="D9D9D9"/>
                <w:lang w:val="ka-GE"/>
              </w:rPr>
              <w:t xml:space="preserve"> დააზუსტოთ</w:t>
            </w:r>
            <w:r>
              <w:rPr>
                <w:rFonts w:ascii="Sylfaen" w:hAnsi="Sylfaen" w:cs="Sylfaen"/>
                <w:color w:val="000000"/>
                <w:shd w:val="clear" w:color="auto" w:fill="D9D9D9"/>
              </w:rPr>
              <w:t>,</w:t>
            </w:r>
            <w:r>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Pr>
                <w:rStyle w:val="FootnoteReference"/>
                <w:rFonts w:ascii="Sylfaen" w:hAnsi="Sylfaen"/>
                <w:b/>
                <w:color w:val="548DD4"/>
                <w:sz w:val="26"/>
                <w:szCs w:val="26"/>
                <w:lang w:val="ka-GE"/>
              </w:rPr>
              <w:footnoteReference w:customMarkFollows="1" w:id="2"/>
              <w:t>შენიშვნა 2</w:t>
            </w:r>
          </w:p>
        </w:tc>
      </w:tr>
      <w:tr w:rsidR="00232314" w:rsidTr="00D75C17">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2314" w:rsidRDefault="00232314" w:rsidP="00D75C17">
            <w:pPr>
              <w:spacing w:after="0" w:line="240" w:lineRule="auto"/>
              <w:rPr>
                <w:rFonts w:ascii="Sylfaen" w:hAnsi="Sylfaen"/>
                <w:color w:val="000000"/>
                <w:sz w:val="18"/>
                <w:szCs w:val="18"/>
                <w:lang w:val="ka-GE"/>
              </w:rPr>
            </w:pPr>
            <w:r>
              <w:rPr>
                <w:rFonts w:ascii="Sylfaen" w:hAnsi="Sylfaen"/>
                <w:b/>
                <w:bCs/>
                <w:color w:val="000000"/>
                <w:u w:val="single"/>
                <w:lang w:val="ka-GE"/>
              </w:rPr>
              <w:t>სადავო ნორმატიული აქტი (ნორმა)</w:t>
            </w:r>
            <w:r>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2314" w:rsidRDefault="00232314" w:rsidP="00D75C17">
            <w:pPr>
              <w:spacing w:after="0" w:line="240" w:lineRule="auto"/>
              <w:rPr>
                <w:rFonts w:ascii="Sylfaen" w:hAnsi="Sylfaen"/>
                <w:color w:val="000000"/>
                <w:sz w:val="18"/>
                <w:szCs w:val="18"/>
                <w:lang w:val="ka-GE"/>
              </w:rPr>
            </w:pPr>
            <w:r>
              <w:rPr>
                <w:rFonts w:ascii="Sylfaen" w:hAnsi="Sylfaen"/>
                <w:b/>
                <w:bCs/>
                <w:color w:val="000000"/>
                <w:u w:val="single"/>
                <w:lang w:val="ka-GE"/>
              </w:rPr>
              <w:t>საქართველოს კონსტიტუციის დებულება</w:t>
            </w:r>
          </w:p>
        </w:tc>
      </w:tr>
      <w:tr w:rsidR="00232314" w:rsidTr="00D75C17">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2314" w:rsidRDefault="00232314" w:rsidP="00D75C17">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საქართველოს სამოქალაქო საპროცესო კოდექსის 426–ე  მუხლის მე–4  ნაწილის  </w:t>
            </w:r>
            <w:r w:rsidR="00F763AB">
              <w:rPr>
                <w:rFonts w:ascii="Sylfaen" w:hAnsi="Sylfaen"/>
                <w:color w:val="000000"/>
                <w:sz w:val="24"/>
                <w:szCs w:val="24"/>
                <w:lang w:val="ka-GE"/>
              </w:rPr>
              <w:fldChar w:fldCharType="begin">
                <w:ffData>
                  <w:name w:val="Text21"/>
                  <w:enabled/>
                  <w:calcOnExit w:val="0"/>
                  <w:textInput/>
                </w:ffData>
              </w:fldChar>
            </w:r>
            <w:bookmarkStart w:id="8" w:name="Text21"/>
            <w:r>
              <w:rPr>
                <w:rFonts w:ascii="Sylfaen" w:hAnsi="Sylfaen"/>
                <w:color w:val="000000"/>
                <w:sz w:val="24"/>
                <w:szCs w:val="24"/>
                <w:lang w:val="ka-GE"/>
              </w:rPr>
              <w:instrText xml:space="preserve"> FORMTEXT </w:instrText>
            </w:r>
            <w:r w:rsidR="00F763AB">
              <w:rPr>
                <w:rFonts w:ascii="Sylfaen" w:hAnsi="Sylfaen"/>
                <w:color w:val="000000"/>
                <w:sz w:val="24"/>
                <w:szCs w:val="24"/>
                <w:lang w:val="ka-GE"/>
              </w:rPr>
            </w:r>
            <w:r w:rsidR="00F763AB">
              <w:rPr>
                <w:rFonts w:ascii="Sylfaen" w:hAnsi="Sylfaen"/>
                <w:color w:val="000000"/>
                <w:sz w:val="24"/>
                <w:szCs w:val="24"/>
                <w:lang w:val="ka-GE"/>
              </w:rPr>
              <w:fldChar w:fldCharType="separate"/>
            </w:r>
            <w:r>
              <w:rPr>
                <w:rFonts w:ascii="Cambria Math" w:hAnsi="Cambria Math" w:cs="Cambria Math"/>
                <w:noProof/>
                <w:color w:val="000000"/>
                <w:sz w:val="24"/>
                <w:szCs w:val="24"/>
                <w:lang w:val="ka-GE"/>
              </w:rPr>
              <w:t> </w:t>
            </w:r>
            <w:r>
              <w:rPr>
                <w:rFonts w:ascii="Cambria Math" w:hAnsi="Cambria Math" w:cs="Cambria Math"/>
                <w:noProof/>
                <w:color w:val="000000"/>
                <w:sz w:val="24"/>
                <w:szCs w:val="24"/>
                <w:lang w:val="ka-GE"/>
              </w:rPr>
              <w:t> </w:t>
            </w:r>
            <w:r>
              <w:rPr>
                <w:rFonts w:ascii="Cambria Math" w:hAnsi="Cambria Math" w:cs="Cambria Math"/>
                <w:noProof/>
                <w:color w:val="000000"/>
                <w:sz w:val="24"/>
                <w:szCs w:val="24"/>
                <w:lang w:val="ka-GE"/>
              </w:rPr>
              <w:t> </w:t>
            </w:r>
            <w:r>
              <w:rPr>
                <w:rFonts w:ascii="Cambria Math" w:hAnsi="Cambria Math" w:cs="Cambria Math"/>
                <w:noProof/>
                <w:color w:val="000000"/>
                <w:sz w:val="24"/>
                <w:szCs w:val="24"/>
                <w:lang w:val="ka-GE"/>
              </w:rPr>
              <w:t> </w:t>
            </w:r>
            <w:r>
              <w:rPr>
                <w:rFonts w:ascii="Cambria Math" w:hAnsi="Cambria Math" w:cs="Cambria Math"/>
                <w:noProof/>
                <w:color w:val="000000"/>
                <w:sz w:val="24"/>
                <w:szCs w:val="24"/>
                <w:lang w:val="ka-GE"/>
              </w:rPr>
              <w:t> </w:t>
            </w:r>
            <w:r w:rsidR="00F763AB">
              <w:fldChar w:fldCharType="end"/>
            </w:r>
            <w:bookmarkEnd w:id="8"/>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2314" w:rsidRDefault="00232314" w:rsidP="00D75C17">
            <w:pPr>
              <w:spacing w:after="0" w:line="240" w:lineRule="auto"/>
              <w:rPr>
                <w:rFonts w:ascii="Sylfaen" w:hAnsi="Sylfaen"/>
                <w:color w:val="000000"/>
                <w:sz w:val="24"/>
                <w:szCs w:val="24"/>
                <w:lang w:val="ka-GE"/>
              </w:rPr>
            </w:pPr>
            <w:r>
              <w:rPr>
                <w:rFonts w:ascii="Sylfaen" w:hAnsi="Sylfaen"/>
                <w:color w:val="000000"/>
                <w:sz w:val="24"/>
                <w:szCs w:val="24"/>
                <w:lang w:val="ka-GE"/>
              </w:rPr>
              <w:t>კონსტიტიტუციურობა საქართველოს კონსტიტუციის  42–ე მუხლის  პირველ  პუნქტთან</w:t>
            </w:r>
            <w:r w:rsidR="00F763AB">
              <w:rPr>
                <w:rFonts w:ascii="Sylfaen" w:hAnsi="Sylfaen"/>
                <w:color w:val="000000"/>
                <w:sz w:val="24"/>
                <w:szCs w:val="24"/>
                <w:lang w:val="ka-GE"/>
              </w:rPr>
              <w:fldChar w:fldCharType="begin">
                <w:ffData>
                  <w:name w:val="Text16"/>
                  <w:enabled/>
                  <w:calcOnExit w:val="0"/>
                  <w:textInput/>
                </w:ffData>
              </w:fldChar>
            </w:r>
            <w:r>
              <w:rPr>
                <w:rFonts w:ascii="Sylfaen" w:hAnsi="Sylfaen"/>
                <w:color w:val="000000"/>
                <w:sz w:val="24"/>
                <w:szCs w:val="24"/>
                <w:lang w:val="ka-GE"/>
              </w:rPr>
              <w:instrText xml:space="preserve"> FORMTEXT </w:instrText>
            </w:r>
            <w:r w:rsidR="00F763AB">
              <w:rPr>
                <w:rFonts w:ascii="Sylfaen" w:hAnsi="Sylfaen"/>
                <w:color w:val="000000"/>
                <w:sz w:val="24"/>
                <w:szCs w:val="24"/>
                <w:lang w:val="ka-GE"/>
              </w:rPr>
            </w:r>
            <w:r w:rsidR="00F763AB">
              <w:rPr>
                <w:rFonts w:ascii="Sylfaen" w:hAnsi="Sylfaen"/>
                <w:color w:val="000000"/>
                <w:sz w:val="24"/>
                <w:szCs w:val="24"/>
                <w:lang w:val="ka-GE"/>
              </w:rPr>
              <w:fldChar w:fldCharType="separate"/>
            </w:r>
            <w:r>
              <w:rPr>
                <w:rFonts w:ascii="Cambria Math" w:hAnsi="Cambria Math" w:cs="Cambria Math"/>
                <w:noProof/>
                <w:color w:val="000000"/>
                <w:sz w:val="24"/>
                <w:szCs w:val="24"/>
                <w:lang w:val="ka-GE"/>
              </w:rPr>
              <w:t> </w:t>
            </w:r>
            <w:r>
              <w:rPr>
                <w:rFonts w:ascii="Cambria Math" w:hAnsi="Cambria Math" w:cs="Cambria Math"/>
                <w:noProof/>
                <w:color w:val="000000"/>
                <w:sz w:val="24"/>
                <w:szCs w:val="24"/>
                <w:lang w:val="ka-GE"/>
              </w:rPr>
              <w:t> </w:t>
            </w:r>
            <w:r>
              <w:rPr>
                <w:rFonts w:ascii="Cambria Math" w:hAnsi="Cambria Math" w:cs="Cambria Math"/>
                <w:noProof/>
                <w:color w:val="000000"/>
                <w:sz w:val="24"/>
                <w:szCs w:val="24"/>
                <w:lang w:val="ka-GE"/>
              </w:rPr>
              <w:t> </w:t>
            </w:r>
            <w:r>
              <w:rPr>
                <w:rFonts w:ascii="Cambria Math" w:hAnsi="Cambria Math" w:cs="Cambria Math"/>
                <w:noProof/>
                <w:color w:val="000000"/>
                <w:sz w:val="24"/>
                <w:szCs w:val="24"/>
                <w:lang w:val="ka-GE"/>
              </w:rPr>
              <w:t> </w:t>
            </w:r>
            <w:r>
              <w:rPr>
                <w:rFonts w:ascii="Cambria Math" w:hAnsi="Cambria Math" w:cs="Cambria Math"/>
                <w:noProof/>
                <w:color w:val="000000"/>
                <w:sz w:val="24"/>
                <w:szCs w:val="24"/>
                <w:lang w:val="ka-GE"/>
              </w:rPr>
              <w:t> </w:t>
            </w:r>
            <w:r w:rsidR="00F763AB">
              <w:fldChar w:fldCharType="end"/>
            </w:r>
            <w:r w:rsidR="00F763AB">
              <w:rPr>
                <w:rFonts w:ascii="Sylfaen" w:hAnsi="Sylfaen"/>
                <w:color w:val="000000"/>
                <w:sz w:val="24"/>
                <w:szCs w:val="24"/>
                <w:lang w:val="ka-GE"/>
              </w:rPr>
              <w:fldChar w:fldCharType="begin">
                <w:ffData>
                  <w:name w:val="Text24"/>
                  <w:enabled/>
                  <w:calcOnExit w:val="0"/>
                  <w:textInput/>
                </w:ffData>
              </w:fldChar>
            </w:r>
            <w:bookmarkStart w:id="9" w:name="Text24"/>
            <w:r>
              <w:rPr>
                <w:rFonts w:ascii="Sylfaen" w:hAnsi="Sylfaen"/>
                <w:color w:val="000000"/>
                <w:sz w:val="24"/>
                <w:szCs w:val="24"/>
                <w:lang w:val="ka-GE"/>
              </w:rPr>
              <w:instrText xml:space="preserve"> FORMTEXT </w:instrText>
            </w:r>
            <w:r w:rsidR="00F763AB">
              <w:rPr>
                <w:rFonts w:ascii="Sylfaen" w:hAnsi="Sylfaen"/>
                <w:color w:val="000000"/>
                <w:sz w:val="24"/>
                <w:szCs w:val="24"/>
                <w:lang w:val="ka-GE"/>
              </w:rPr>
            </w:r>
            <w:r w:rsidR="00F763AB">
              <w:rPr>
                <w:rFonts w:ascii="Sylfaen" w:hAnsi="Sylfaen"/>
                <w:color w:val="000000"/>
                <w:sz w:val="24"/>
                <w:szCs w:val="24"/>
                <w:lang w:val="ka-GE"/>
              </w:rPr>
              <w:fldChar w:fldCharType="separate"/>
            </w:r>
            <w:r>
              <w:rPr>
                <w:rFonts w:ascii="Cambria Math" w:hAnsi="Cambria Math" w:cs="Cambria Math"/>
                <w:noProof/>
                <w:color w:val="000000"/>
                <w:sz w:val="24"/>
                <w:szCs w:val="24"/>
                <w:lang w:val="ka-GE"/>
              </w:rPr>
              <w:t> </w:t>
            </w:r>
            <w:r>
              <w:rPr>
                <w:rFonts w:ascii="Cambria Math" w:hAnsi="Cambria Math" w:cs="Cambria Math"/>
                <w:noProof/>
                <w:color w:val="000000"/>
                <w:sz w:val="24"/>
                <w:szCs w:val="24"/>
                <w:lang w:val="ka-GE"/>
              </w:rPr>
              <w:t> </w:t>
            </w:r>
            <w:r>
              <w:rPr>
                <w:rFonts w:ascii="Cambria Math" w:hAnsi="Cambria Math" w:cs="Cambria Math"/>
                <w:noProof/>
                <w:color w:val="000000"/>
                <w:sz w:val="24"/>
                <w:szCs w:val="24"/>
                <w:lang w:val="ka-GE"/>
              </w:rPr>
              <w:t> </w:t>
            </w:r>
            <w:r>
              <w:rPr>
                <w:rFonts w:ascii="Cambria Math" w:hAnsi="Cambria Math" w:cs="Cambria Math"/>
                <w:noProof/>
                <w:color w:val="000000"/>
                <w:sz w:val="24"/>
                <w:szCs w:val="24"/>
                <w:lang w:val="ka-GE"/>
              </w:rPr>
              <w:t> </w:t>
            </w:r>
            <w:r>
              <w:rPr>
                <w:rFonts w:ascii="Cambria Math" w:hAnsi="Cambria Math" w:cs="Cambria Math"/>
                <w:noProof/>
                <w:color w:val="000000"/>
                <w:sz w:val="24"/>
                <w:szCs w:val="24"/>
                <w:lang w:val="ka-GE"/>
              </w:rPr>
              <w:t> </w:t>
            </w:r>
            <w:r w:rsidR="00F763AB">
              <w:fldChar w:fldCharType="end"/>
            </w:r>
            <w:bookmarkEnd w:id="9"/>
          </w:p>
        </w:tc>
      </w:tr>
      <w:tr w:rsidR="00232314" w:rsidTr="00D75C17">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2314" w:rsidRDefault="00F763AB" w:rsidP="00D75C17">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3"/>
                  <w:enabled/>
                  <w:calcOnExit w:val="0"/>
                  <w:textInput/>
                </w:ffData>
              </w:fldChar>
            </w:r>
            <w:bookmarkStart w:id="10" w:name="Text23"/>
            <w:r w:rsidR="00232314">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fldChar w:fldCharType="end"/>
            </w:r>
            <w:bookmarkEnd w:id="10"/>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2314" w:rsidRDefault="00F763AB" w:rsidP="00D75C17">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5"/>
                  <w:enabled/>
                  <w:calcOnExit w:val="0"/>
                  <w:textInput/>
                </w:ffData>
              </w:fldChar>
            </w:r>
            <w:bookmarkStart w:id="11" w:name="Text25"/>
            <w:r w:rsidR="00232314">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fldChar w:fldCharType="end"/>
            </w:r>
            <w:bookmarkEnd w:id="11"/>
          </w:p>
        </w:tc>
      </w:tr>
      <w:tr w:rsidR="00232314" w:rsidTr="00D75C17">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2314" w:rsidRDefault="00F763AB" w:rsidP="00D75C17">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12" w:name="Text26"/>
            <w:r w:rsidR="00232314">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fldChar w:fldCharType="end"/>
            </w:r>
            <w:bookmarkEnd w:id="12"/>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2314" w:rsidRDefault="00F763AB" w:rsidP="00D75C17">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13" w:name="Text27"/>
            <w:r w:rsidR="00232314">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fldChar w:fldCharType="end"/>
            </w:r>
            <w:bookmarkEnd w:id="13"/>
          </w:p>
        </w:tc>
      </w:tr>
      <w:tr w:rsidR="00232314" w:rsidTr="00D75C17">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2314" w:rsidRDefault="00F763AB" w:rsidP="00D75C17">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14" w:name="Text28"/>
            <w:r w:rsidR="00232314">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fldChar w:fldCharType="end"/>
            </w:r>
            <w:bookmarkEnd w:id="14"/>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32314" w:rsidRDefault="00F763AB" w:rsidP="00D75C17">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15" w:name="Text29"/>
            <w:r w:rsidR="00232314">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rsidR="00232314">
              <w:rPr>
                <w:rFonts w:ascii="Cambria Math" w:hAnsi="Cambria Math" w:cs="Cambria Math"/>
                <w:noProof/>
                <w:color w:val="000000"/>
                <w:sz w:val="24"/>
                <w:szCs w:val="24"/>
                <w:lang w:val="ka-GE"/>
              </w:rPr>
              <w:t> </w:t>
            </w:r>
            <w:r>
              <w:fldChar w:fldCharType="end"/>
            </w:r>
            <w:bookmarkEnd w:id="15"/>
          </w:p>
        </w:tc>
      </w:tr>
    </w:tbl>
    <w:p w:rsidR="00232314" w:rsidRDefault="00232314" w:rsidP="00232314">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905"/>
      </w:tblGrid>
      <w:tr w:rsidR="00232314" w:rsidTr="00D75C17">
        <w:tc>
          <w:tcPr>
            <w:tcW w:w="9905" w:type="dxa"/>
            <w:tcBorders>
              <w:top w:val="single" w:sz="8" w:space="0" w:color="000000"/>
              <w:left w:val="nil"/>
              <w:bottom w:val="nil"/>
              <w:right w:val="nil"/>
            </w:tcBorders>
            <w:shd w:val="clear" w:color="auto" w:fill="D9D9D9"/>
            <w:hideMark/>
          </w:tcPr>
          <w:p w:rsidR="00232314" w:rsidRDefault="00232314" w:rsidP="00D75C17">
            <w:pPr>
              <w:spacing w:after="0" w:line="240" w:lineRule="auto"/>
              <w:rPr>
                <w:rFonts w:ascii="Sylfaen" w:hAnsi="Sylfaen"/>
                <w:b/>
                <w:color w:val="000000"/>
                <w:lang w:val="ka-GE"/>
              </w:rPr>
            </w:pPr>
            <w:r>
              <w:rPr>
                <w:rFonts w:ascii="Sylfaen" w:hAnsi="Sylfaen"/>
                <w:b/>
                <w:color w:val="000000"/>
                <w:lang w:val="ka-GE"/>
              </w:rPr>
              <w:t xml:space="preserve">4.საკონსტიტუციო სასამართლოსადმი მიმართვის სამართლებრივი საფუძვლები: </w:t>
            </w:r>
            <w:r>
              <w:rPr>
                <w:rFonts w:ascii="Sylfaen" w:hAnsi="Sylfaen"/>
                <w:color w:val="000000"/>
                <w:sz w:val="24"/>
                <w:szCs w:val="24"/>
                <w:lang w:val="ka-GE"/>
              </w:rPr>
              <w:t xml:space="preserve"> საქართველოს კონსტიტუციის  89–ე  მუხლის  პირველ  პუნქტთან   „ვ“ ქვეპუნქტი,  „საქართველოს   საკონსტიტუციო  სასამართლოს  შეახებ“ საქართველოს  ორგანული  კანონის  მე–19  მუხლის პირველი  პუნქტის  „ე“ ქვეპუნქტის,  31–ე მუხლი,  39–ე მუხლის პირველი  პუნქტის  „ა“ ქვეპუნქტი,</w:t>
            </w:r>
            <w:r>
              <w:rPr>
                <w:rStyle w:val="FootnoteReference"/>
                <w:rFonts w:ascii="Sylfaen" w:hAnsi="Sylfaen"/>
                <w:b/>
                <w:color w:val="548DD4"/>
                <w:sz w:val="26"/>
                <w:szCs w:val="26"/>
                <w:lang w:val="ka-GE"/>
              </w:rPr>
              <w:footnoteReference w:customMarkFollows="1" w:id="3"/>
              <w:t>შ</w:t>
            </w:r>
            <w:r>
              <w:rPr>
                <w:rFonts w:ascii="Sylfaen" w:hAnsi="Sylfaen"/>
                <w:color w:val="000000"/>
                <w:sz w:val="24"/>
                <w:szCs w:val="24"/>
                <w:lang w:val="ka-GE"/>
              </w:rPr>
              <w:t xml:space="preserve"> საკონსტიტუციო  სამართალწარმოებისბ   შეახებ“ საქართველოს    კანონის  პირველიუ მუხლის მე–2 პუნქტი. </w:t>
            </w:r>
            <w:r>
              <w:rPr>
                <w:rStyle w:val="FootnoteReference"/>
                <w:rFonts w:ascii="Sylfaen" w:hAnsi="Sylfaen"/>
                <w:b/>
                <w:color w:val="548DD4"/>
                <w:sz w:val="26"/>
                <w:szCs w:val="26"/>
                <w:lang w:val="ka-GE"/>
              </w:rPr>
              <w:t>ენიშვნა 3</w:t>
            </w:r>
          </w:p>
        </w:tc>
      </w:tr>
    </w:tbl>
    <w:p w:rsidR="00232314" w:rsidRDefault="00232314" w:rsidP="00232314">
      <w:pPr>
        <w:rPr>
          <w:rFonts w:ascii="Sylfaen" w:hAnsi="Sylfaen"/>
          <w:lang w:val="ka-GE"/>
        </w:rPr>
      </w:pPr>
      <w:r>
        <w:rPr>
          <w:rFonts w:ascii="Sylfaen" w:hAnsi="Sylfaen"/>
          <w:lang w:val="ka-GE"/>
        </w:rPr>
        <w:br w:type="page"/>
      </w:r>
    </w:p>
    <w:tbl>
      <w:tblPr>
        <w:tblW w:w="11880" w:type="dxa"/>
        <w:tblInd w:w="-1422" w:type="dxa"/>
        <w:tblBorders>
          <w:top w:val="single" w:sz="8" w:space="0" w:color="000000"/>
          <w:bottom w:val="single" w:sz="8" w:space="0" w:color="000000"/>
        </w:tblBorders>
        <w:tblLook w:val="0400" w:firstRow="0" w:lastRow="0" w:firstColumn="0" w:lastColumn="0" w:noHBand="0" w:noVBand="1"/>
      </w:tblPr>
      <w:tblGrid>
        <w:gridCol w:w="11880"/>
      </w:tblGrid>
      <w:tr w:rsidR="00232314" w:rsidTr="00302E4E">
        <w:trPr>
          <w:trHeight w:val="74"/>
        </w:trPr>
        <w:tc>
          <w:tcPr>
            <w:tcW w:w="11880" w:type="dxa"/>
            <w:tcBorders>
              <w:top w:val="single" w:sz="8" w:space="0" w:color="000000"/>
              <w:left w:val="nil"/>
              <w:bottom w:val="nil"/>
              <w:right w:val="nil"/>
            </w:tcBorders>
            <w:shd w:val="clear" w:color="auto" w:fill="D9D9D9"/>
            <w:hideMark/>
          </w:tcPr>
          <w:p w:rsidR="00232314" w:rsidRPr="002619C9" w:rsidRDefault="00232314" w:rsidP="00D75C17">
            <w:pPr>
              <w:spacing w:before="360" w:after="360" w:line="240" w:lineRule="auto"/>
              <w:jc w:val="center"/>
              <w:rPr>
                <w:rFonts w:ascii="Sylfaen" w:hAnsi="Sylfaen"/>
                <w:b/>
                <w:color w:val="000000"/>
                <w:sz w:val="24"/>
                <w:szCs w:val="24"/>
                <w:lang w:val="ka-GE"/>
              </w:rPr>
            </w:pPr>
            <w:r w:rsidRPr="002619C9">
              <w:rPr>
                <w:b/>
                <w:color w:val="000000"/>
                <w:sz w:val="24"/>
                <w:szCs w:val="24"/>
                <w:lang w:val="ka-GE"/>
              </w:rPr>
              <w:lastRenderedPageBreak/>
              <w:t>II.</w:t>
            </w:r>
            <w:r w:rsidRPr="002619C9">
              <w:rPr>
                <w:rFonts w:ascii="Sylfaen" w:hAnsi="Sylfaen" w:cs="Sylfaen"/>
                <w:b/>
                <w:color w:val="000000"/>
                <w:sz w:val="24"/>
                <w:szCs w:val="24"/>
                <w:lang w:val="ka-GE"/>
              </w:rPr>
              <w:t>სარჩელის</w:t>
            </w:r>
            <w:r w:rsidRPr="002619C9">
              <w:rPr>
                <w:b/>
                <w:color w:val="000000"/>
                <w:sz w:val="24"/>
                <w:szCs w:val="24"/>
                <w:lang w:val="ka-GE"/>
              </w:rPr>
              <w:t xml:space="preserve"> </w:t>
            </w:r>
            <w:r w:rsidRPr="002619C9">
              <w:rPr>
                <w:rFonts w:ascii="Sylfaen" w:hAnsi="Sylfaen" w:cs="Sylfaen"/>
                <w:b/>
                <w:color w:val="000000"/>
                <w:sz w:val="24"/>
                <w:szCs w:val="24"/>
                <w:lang w:val="ka-GE"/>
              </w:rPr>
              <w:t>საფუძვლიანობა</w:t>
            </w:r>
            <w:r w:rsidRPr="002619C9">
              <w:rPr>
                <w:b/>
                <w:color w:val="000000"/>
                <w:sz w:val="24"/>
                <w:szCs w:val="24"/>
                <w:lang w:val="ka-GE"/>
              </w:rPr>
              <w:t xml:space="preserve">, </w:t>
            </w:r>
            <w:r w:rsidRPr="002619C9">
              <w:rPr>
                <w:rFonts w:ascii="Sylfaen" w:hAnsi="Sylfaen" w:cs="Sylfaen"/>
                <w:b/>
                <w:color w:val="000000"/>
                <w:sz w:val="24"/>
                <w:szCs w:val="24"/>
                <w:lang w:val="ka-GE"/>
              </w:rPr>
              <w:t>მოთხოვნის</w:t>
            </w:r>
            <w:r w:rsidRPr="002619C9">
              <w:rPr>
                <w:b/>
                <w:color w:val="000000"/>
                <w:sz w:val="24"/>
                <w:szCs w:val="24"/>
                <w:lang w:val="ka-GE"/>
              </w:rPr>
              <w:t xml:space="preserve"> </w:t>
            </w:r>
            <w:r w:rsidRPr="002619C9">
              <w:rPr>
                <w:rFonts w:ascii="Sylfaen" w:hAnsi="Sylfaen" w:cs="Sylfaen"/>
                <w:b/>
                <w:color w:val="000000"/>
                <w:sz w:val="24"/>
                <w:szCs w:val="24"/>
                <w:lang w:val="ka-GE"/>
              </w:rPr>
              <w:t>არსი</w:t>
            </w:r>
            <w:r w:rsidRPr="002619C9">
              <w:rPr>
                <w:b/>
                <w:color w:val="000000"/>
                <w:sz w:val="24"/>
                <w:szCs w:val="24"/>
                <w:lang w:val="ka-GE"/>
              </w:rPr>
              <w:t xml:space="preserve"> </w:t>
            </w:r>
            <w:r w:rsidRPr="002619C9">
              <w:rPr>
                <w:rFonts w:ascii="Sylfaen" w:hAnsi="Sylfaen" w:cs="Sylfaen"/>
                <w:b/>
                <w:color w:val="000000"/>
                <w:sz w:val="24"/>
                <w:szCs w:val="24"/>
                <w:lang w:val="ka-GE"/>
              </w:rPr>
              <w:t>და</w:t>
            </w:r>
            <w:r w:rsidRPr="002619C9">
              <w:rPr>
                <w:b/>
                <w:color w:val="000000"/>
                <w:sz w:val="24"/>
                <w:szCs w:val="24"/>
                <w:lang w:val="ka-GE"/>
              </w:rPr>
              <w:t xml:space="preserve"> </w:t>
            </w:r>
            <w:r w:rsidRPr="002619C9">
              <w:rPr>
                <w:rFonts w:ascii="Sylfaen" w:hAnsi="Sylfaen" w:cs="Sylfaen"/>
                <w:b/>
                <w:color w:val="000000"/>
                <w:sz w:val="24"/>
                <w:szCs w:val="24"/>
                <w:lang w:val="ka-GE"/>
              </w:rPr>
              <w:t>დასაბუთება</w:t>
            </w:r>
          </w:p>
        </w:tc>
      </w:tr>
      <w:tr w:rsidR="00232314" w:rsidTr="00302E4E">
        <w:tc>
          <w:tcPr>
            <w:tcW w:w="11880" w:type="dxa"/>
            <w:tcBorders>
              <w:top w:val="nil"/>
              <w:left w:val="nil"/>
              <w:bottom w:val="nil"/>
              <w:right w:val="nil"/>
            </w:tcBorders>
            <w:hideMark/>
          </w:tcPr>
          <w:p w:rsidR="00232314" w:rsidRPr="002619C9" w:rsidRDefault="00232314" w:rsidP="00D75C17">
            <w:pPr>
              <w:spacing w:before="120" w:after="120" w:line="240" w:lineRule="auto"/>
              <w:rPr>
                <w:rFonts w:ascii="Sylfaen" w:hAnsi="Sylfaen" w:cs="Sylfaen"/>
                <w:i/>
                <w:color w:val="000000"/>
                <w:sz w:val="24"/>
                <w:szCs w:val="24"/>
                <w:lang w:val="ka-GE"/>
              </w:rPr>
            </w:pPr>
            <w:r w:rsidRPr="002619C9">
              <w:rPr>
                <w:color w:val="000000"/>
                <w:sz w:val="24"/>
                <w:szCs w:val="24"/>
              </w:rPr>
              <w:t xml:space="preserve"> </w:t>
            </w:r>
            <w:r w:rsidRPr="002619C9">
              <w:rPr>
                <w:rFonts w:ascii="Sylfaen" w:hAnsi="Sylfaen" w:cs="Sylfaen"/>
                <w:b/>
                <w:color w:val="000000"/>
                <w:sz w:val="24"/>
                <w:szCs w:val="24"/>
              </w:rPr>
              <w:t>1.</w:t>
            </w:r>
            <w:r w:rsidRPr="002619C9">
              <w:rPr>
                <w:rFonts w:ascii="Sylfaen" w:hAnsi="Sylfaen" w:cs="Sylfaen"/>
                <w:b/>
                <w:color w:val="000000"/>
                <w:sz w:val="24"/>
                <w:szCs w:val="24"/>
                <w:lang w:val="ka-GE"/>
              </w:rPr>
              <w:t>განმარტებები სარჩელის არსებითად განსახილველად მიღებასთან დაკავშირებით</w:t>
            </w:r>
            <w:r w:rsidRPr="002619C9">
              <w:rPr>
                <w:rFonts w:ascii="Sylfaen" w:hAnsi="Sylfaen" w:cs="Sylfaen"/>
                <w:i/>
                <w:color w:val="000000"/>
                <w:sz w:val="24"/>
                <w:szCs w:val="24"/>
                <w:lang w:val="ka-GE"/>
              </w:rPr>
              <w:t xml:space="preserve"> </w:t>
            </w:r>
          </w:p>
        </w:tc>
      </w:tr>
      <w:tr w:rsidR="00232314" w:rsidTr="00302E4E">
        <w:tc>
          <w:tcPr>
            <w:tcW w:w="11880" w:type="dxa"/>
            <w:tcBorders>
              <w:top w:val="nil"/>
              <w:left w:val="nil"/>
              <w:bottom w:val="nil"/>
              <w:right w:val="nil"/>
            </w:tcBorders>
            <w:shd w:val="clear" w:color="auto" w:fill="D9D9D9"/>
            <w:hideMark/>
          </w:tcPr>
          <w:p w:rsidR="00232314" w:rsidRPr="002619C9" w:rsidRDefault="00232314" w:rsidP="00D75C17">
            <w:pPr>
              <w:spacing w:after="0" w:line="240" w:lineRule="auto"/>
              <w:rPr>
                <w:rFonts w:ascii="Sylfaen" w:hAnsi="Sylfaen"/>
                <w:b/>
                <w:color w:val="000000"/>
                <w:sz w:val="24"/>
                <w:szCs w:val="24"/>
                <w:lang w:val="ka-GE"/>
              </w:rPr>
            </w:pPr>
            <w:r w:rsidRPr="002619C9">
              <w:rPr>
                <w:rFonts w:ascii="Sylfaen" w:hAnsi="Sylfaen"/>
                <w:color w:val="000000"/>
                <w:sz w:val="24"/>
                <w:szCs w:val="24"/>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2619C9">
              <w:rPr>
                <w:rFonts w:ascii="Sylfaen" w:hAnsi="Sylfaen"/>
                <w:b/>
                <w:color w:val="000000"/>
                <w:sz w:val="24"/>
                <w:szCs w:val="24"/>
                <w:lang w:val="ka-GE"/>
              </w:rPr>
              <w:t xml:space="preserve"> </w:t>
            </w:r>
            <w:r w:rsidRPr="002619C9">
              <w:rPr>
                <w:rStyle w:val="FootnoteReference"/>
                <w:rFonts w:ascii="Sylfaen" w:hAnsi="Sylfaen"/>
                <w:b/>
                <w:color w:val="548DD4"/>
                <w:sz w:val="24"/>
                <w:szCs w:val="24"/>
                <w:lang w:val="ka-GE"/>
              </w:rPr>
              <w:footnoteReference w:customMarkFollows="1" w:id="4"/>
              <w:t>შენიშვნა 4</w:t>
            </w:r>
          </w:p>
        </w:tc>
      </w:tr>
      <w:tr w:rsidR="00232314" w:rsidTr="00302E4E">
        <w:trPr>
          <w:trHeight w:val="360"/>
        </w:trPr>
        <w:tc>
          <w:tcPr>
            <w:tcW w:w="11880" w:type="dxa"/>
            <w:tcBorders>
              <w:top w:val="nil"/>
              <w:left w:val="nil"/>
              <w:bottom w:val="single" w:sz="4" w:space="0" w:color="auto"/>
              <w:right w:val="nil"/>
            </w:tcBorders>
            <w:hideMark/>
          </w:tcPr>
          <w:p w:rsidR="00A14CC3" w:rsidRDefault="001D018C" w:rsidP="00C84091">
            <w:pPr>
              <w:spacing w:after="0" w:line="240" w:lineRule="auto"/>
              <w:jc w:val="both"/>
              <w:rPr>
                <w:rFonts w:ascii="Sylfaen" w:hAnsi="Sylfaen"/>
                <w:b/>
                <w:bCs/>
                <w:color w:val="000000"/>
                <w:sz w:val="28"/>
                <w:szCs w:val="28"/>
                <w:lang w:val="ka-GE"/>
              </w:rPr>
            </w:pPr>
            <w:r>
              <w:rPr>
                <w:rFonts w:ascii="Sylfaen" w:hAnsi="Sylfaen"/>
                <w:b/>
                <w:bCs/>
                <w:color w:val="000000"/>
                <w:sz w:val="32"/>
                <w:szCs w:val="32"/>
                <w:lang w:val="ka-GE"/>
              </w:rPr>
              <w:t xml:space="preserve">     </w:t>
            </w:r>
            <w:r w:rsidR="00A14CC3">
              <w:rPr>
                <w:rFonts w:ascii="Sylfaen" w:hAnsi="Sylfaen"/>
                <w:b/>
                <w:bCs/>
                <w:color w:val="000000"/>
                <w:sz w:val="32"/>
                <w:szCs w:val="32"/>
              </w:rPr>
              <w:t>„</w:t>
            </w:r>
            <w:r w:rsidR="00A14CC3">
              <w:rPr>
                <w:rFonts w:ascii="Sylfaen" w:hAnsi="Sylfaen"/>
                <w:b/>
                <w:bCs/>
                <w:color w:val="000000"/>
                <w:sz w:val="28"/>
                <w:szCs w:val="28"/>
                <w:lang w:val="ka-GE"/>
              </w:rPr>
              <w:t xml:space="preserve">სკონსტიტუციო სასამართლოს შესახებ“ საქართველოს ორგანული კანონის 39–ე მუხლის   პირველი პუნქტის  „ა“ </w:t>
            </w:r>
            <w:r w:rsidR="00FB7D05">
              <w:rPr>
                <w:rFonts w:ascii="Sylfaen" w:hAnsi="Sylfaen"/>
                <w:b/>
                <w:bCs/>
                <w:color w:val="000000"/>
                <w:sz w:val="28"/>
                <w:szCs w:val="28"/>
                <w:lang w:val="ka-GE"/>
              </w:rPr>
              <w:t>ქეპუნწტ</w:t>
            </w:r>
            <w:r w:rsidR="00A14CC3">
              <w:rPr>
                <w:rFonts w:ascii="Sylfaen" w:hAnsi="Sylfaen"/>
                <w:b/>
                <w:bCs/>
                <w:color w:val="000000"/>
                <w:sz w:val="28"/>
                <w:szCs w:val="28"/>
                <w:lang w:val="ka-GE"/>
              </w:rPr>
              <w:t>ის შესაბამისად, საკონსტიტუციო სასამართლოში ნორმატიული აქტის</w:t>
            </w:r>
            <w:r w:rsidR="00FB7D05">
              <w:rPr>
                <w:rFonts w:ascii="Sylfaen" w:hAnsi="Sylfaen"/>
                <w:b/>
                <w:bCs/>
                <w:color w:val="000000"/>
                <w:sz w:val="28"/>
                <w:szCs w:val="28"/>
                <w:lang w:val="ka-GE"/>
              </w:rPr>
              <w:t xml:space="preserve"> </w:t>
            </w:r>
            <w:r w:rsidR="00A14CC3">
              <w:rPr>
                <w:rFonts w:ascii="Sylfaen" w:hAnsi="Sylfaen"/>
                <w:b/>
                <w:bCs/>
                <w:color w:val="000000"/>
                <w:sz w:val="28"/>
                <w:szCs w:val="28"/>
                <w:lang w:val="ka-GE"/>
              </w:rPr>
              <w:t xml:space="preserve">ან  </w:t>
            </w:r>
            <w:r w:rsidR="00FB7D05">
              <w:rPr>
                <w:rFonts w:ascii="Sylfaen" w:hAnsi="Sylfaen"/>
                <w:b/>
                <w:bCs/>
                <w:color w:val="000000"/>
                <w:sz w:val="28"/>
                <w:szCs w:val="28"/>
                <w:lang w:val="ka-GE"/>
              </w:rPr>
              <w:t>მისი</w:t>
            </w:r>
            <w:r w:rsidR="00A14CC3">
              <w:rPr>
                <w:rFonts w:ascii="Sylfaen" w:hAnsi="Sylfaen"/>
                <w:b/>
                <w:bCs/>
                <w:color w:val="000000"/>
                <w:sz w:val="28"/>
                <w:szCs w:val="28"/>
                <w:lang w:val="ka-GE"/>
              </w:rPr>
              <w:t xml:space="preserve"> ცალკეული  ნორმის კონსტიტუციურობის  თობაზე  კონსტიტუციური სარჩლის შეტანის  უფლება აქვთ  საქართ</w:t>
            </w:r>
            <w:r w:rsidR="00FB7D05">
              <w:rPr>
                <w:rFonts w:ascii="Sylfaen" w:hAnsi="Sylfaen"/>
                <w:b/>
                <w:bCs/>
                <w:color w:val="000000"/>
                <w:sz w:val="28"/>
                <w:szCs w:val="28"/>
                <w:lang w:val="ka-GE"/>
              </w:rPr>
              <w:t>ვ</w:t>
            </w:r>
            <w:r w:rsidR="00A14CC3">
              <w:rPr>
                <w:rFonts w:ascii="Sylfaen" w:hAnsi="Sylfaen"/>
                <w:b/>
                <w:bCs/>
                <w:color w:val="000000"/>
                <w:sz w:val="28"/>
                <w:szCs w:val="28"/>
                <w:lang w:val="ka-GE"/>
              </w:rPr>
              <w:t>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w:t>
            </w:r>
            <w:r w:rsidR="00FB7D05">
              <w:rPr>
                <w:rFonts w:ascii="Sylfaen" w:hAnsi="Sylfaen"/>
                <w:b/>
                <w:bCs/>
                <w:color w:val="000000"/>
                <w:sz w:val="28"/>
                <w:szCs w:val="28"/>
                <w:lang w:val="ka-GE"/>
              </w:rPr>
              <w:t xml:space="preserve">  აღიარებული  მათი  უფლებანი  და  თავისუფლებანი. </w:t>
            </w:r>
          </w:p>
          <w:p w:rsidR="00FB7D05" w:rsidRDefault="00FB7D05" w:rsidP="00C84091">
            <w:pPr>
              <w:spacing w:after="0" w:line="240" w:lineRule="auto"/>
              <w:jc w:val="both"/>
              <w:rPr>
                <w:rFonts w:ascii="Sylfaen" w:hAnsi="Sylfaen"/>
                <w:b/>
                <w:bCs/>
                <w:sz w:val="24"/>
                <w:szCs w:val="24"/>
                <w:lang w:val="ka-GE"/>
              </w:rPr>
            </w:pPr>
            <w:r>
              <w:rPr>
                <w:rFonts w:ascii="Sylfaen" w:hAnsi="Sylfaen"/>
                <w:b/>
                <w:bCs/>
                <w:color w:val="000000"/>
                <w:sz w:val="28"/>
                <w:szCs w:val="28"/>
                <w:lang w:val="ka-GE"/>
              </w:rPr>
              <w:t xml:space="preserve">   მოცემული საქმის შემთხვევაში</w:t>
            </w:r>
            <w:r w:rsidR="007F73A9" w:rsidRPr="002619C9">
              <w:rPr>
                <w:rFonts w:ascii="Sylfaen" w:hAnsi="Sylfaen"/>
                <w:sz w:val="24"/>
                <w:szCs w:val="24"/>
                <w:lang w:val="ka-GE"/>
              </w:rPr>
              <w:t xml:space="preserve">, </w:t>
            </w:r>
            <w:r w:rsidR="007F73A9" w:rsidRPr="007F73A9">
              <w:rPr>
                <w:rFonts w:ascii="Sylfaen" w:hAnsi="Sylfaen"/>
                <w:b/>
                <w:bCs/>
                <w:sz w:val="24"/>
                <w:szCs w:val="24"/>
                <w:lang w:val="ka-GE"/>
              </w:rPr>
              <w:t xml:space="preserve">როდესაც გამოძიებით  დადგინდა, რომ პიროვნებას </w:t>
            </w:r>
            <w:r w:rsidR="007F73A9">
              <w:rPr>
                <w:rFonts w:ascii="Sylfaen" w:hAnsi="Sylfaen"/>
                <w:b/>
                <w:bCs/>
                <w:sz w:val="24"/>
                <w:szCs w:val="24"/>
                <w:lang w:val="ka-GE"/>
              </w:rPr>
              <w:t xml:space="preserve">კონკრეტულად მოსარჩელე ქეთვან დოლიძეს, </w:t>
            </w:r>
            <w:r w:rsidR="007F73A9" w:rsidRPr="007F73A9">
              <w:rPr>
                <w:rFonts w:ascii="Sylfaen" w:hAnsi="Sylfaen"/>
                <w:b/>
                <w:bCs/>
                <w:sz w:val="24"/>
                <w:szCs w:val="24"/>
                <w:lang w:val="ka-GE"/>
              </w:rPr>
              <w:t>არ  აქვს ვალი</w:t>
            </w:r>
            <w:r w:rsidR="007F73A9">
              <w:rPr>
                <w:rFonts w:ascii="Sylfaen" w:hAnsi="Sylfaen"/>
                <w:b/>
                <w:bCs/>
                <w:sz w:val="24"/>
                <w:szCs w:val="24"/>
                <w:lang w:val="ka-GE"/>
              </w:rPr>
              <w:t xml:space="preserve">, </w:t>
            </w:r>
            <w:r w:rsidR="007F73A9" w:rsidRPr="007F73A9">
              <w:rPr>
                <w:rFonts w:ascii="Sylfaen" w:hAnsi="Sylfaen"/>
                <w:b/>
                <w:bCs/>
                <w:sz w:val="24"/>
                <w:szCs w:val="24"/>
                <w:lang w:val="ka-GE"/>
              </w:rPr>
              <w:t xml:space="preserve"> სს„თბილკომბანკის, რომ ბანკიდან სესხის სახით  თანხა   არ გაუტანია,  ასევე  სასამართლო ექსპერტიზით, და გამოძიებით დადგენილი იქნა, რომ ქეთევან  დოლიძეს, ბანკის გასავლის  ორდერზე ხელი არ  მოუწერია,  და მისი  ხელმოწერა  გაყალბებულია, </w:t>
            </w:r>
            <w:r w:rsidR="007F73A9">
              <w:rPr>
                <w:rFonts w:ascii="Sylfaen" w:hAnsi="Sylfaen"/>
                <w:b/>
                <w:bCs/>
                <w:sz w:val="24"/>
                <w:szCs w:val="24"/>
                <w:lang w:val="ka-GE"/>
              </w:rPr>
              <w:t xml:space="preserve">ასეთ შემთხვევაში, </w:t>
            </w:r>
            <w:r w:rsidR="007F73A9" w:rsidRPr="007F73A9">
              <w:rPr>
                <w:rFonts w:ascii="Sylfaen" w:hAnsi="Sylfaen"/>
                <w:b/>
                <w:bCs/>
                <w:sz w:val="24"/>
                <w:szCs w:val="24"/>
                <w:lang w:val="ka-GE"/>
              </w:rPr>
              <w:t>არსებული სასამართლოს კანონიერ ძალაში შესული გადაწყვეტილებით, ქეთევან  დოლიძეს მაინც აკისრია   ვალდებულება 67.000 აშშ დოლარის  გადახდის</w:t>
            </w:r>
            <w:r w:rsidR="007F73A9">
              <w:rPr>
                <w:rFonts w:ascii="Sylfaen" w:hAnsi="Sylfaen"/>
                <w:b/>
                <w:bCs/>
                <w:sz w:val="24"/>
                <w:szCs w:val="24"/>
                <w:lang w:val="ka-GE"/>
              </w:rPr>
              <w:t>ა</w:t>
            </w:r>
            <w:r w:rsidR="007F73A9" w:rsidRPr="007F73A9">
              <w:rPr>
                <w:rFonts w:ascii="Sylfaen" w:hAnsi="Sylfaen"/>
                <w:b/>
                <w:bCs/>
                <w:sz w:val="24"/>
                <w:szCs w:val="24"/>
                <w:lang w:val="ka-GE"/>
              </w:rPr>
              <w:t>. და დღეისათვის მისი სახელზე რეგისტრირებული უძრავი ქონება,   ცნობილი კინორეჟისორის სიკო  დოლიძის  სახლმუზეუმი,  მდებარე ქალაქ თბილისში ბაზალეთის ქ.#7–ში, იყიდება აუქციონზე, როგორც ვალდებულების  შესრულების ერთადერთი საშუალება.  და იმის გამო, რომ არსებობს კანონი, რომელიც  დადგენილი ხანდაზმულობის, ხუთწლიანი ვადების გამო</w:t>
            </w:r>
            <w:r w:rsidR="007F73A9">
              <w:rPr>
                <w:rFonts w:ascii="Sylfaen" w:hAnsi="Sylfaen"/>
                <w:b/>
                <w:bCs/>
                <w:sz w:val="24"/>
                <w:szCs w:val="24"/>
                <w:lang w:val="ka-GE"/>
              </w:rPr>
              <w:t>,</w:t>
            </w:r>
            <w:r w:rsidR="007F73A9" w:rsidRPr="007F73A9">
              <w:rPr>
                <w:rFonts w:ascii="Sylfaen" w:hAnsi="Sylfaen"/>
                <w:b/>
                <w:bCs/>
                <w:sz w:val="24"/>
                <w:szCs w:val="24"/>
                <w:lang w:val="ka-GE"/>
              </w:rPr>
              <w:t xml:space="preserve"> აბსოლიტურად არღვევს ქეთევან  დოლიძის კონსტიტუციურ  უფლებებს </w:t>
            </w:r>
            <w:r w:rsidR="007F73A9">
              <w:rPr>
                <w:rFonts w:ascii="Sylfaen" w:hAnsi="Sylfaen"/>
                <w:b/>
                <w:bCs/>
                <w:sz w:val="24"/>
                <w:szCs w:val="24"/>
                <w:lang w:val="ka-GE"/>
              </w:rPr>
              <w:t xml:space="preserve">სასამართლოს მეშვეობით იდაოს თვისი უფლებების აღდგენისათვის, რაც ეწინააღმდეგენა </w:t>
            </w:r>
            <w:r w:rsidR="007F73A9" w:rsidRPr="007F73A9">
              <w:rPr>
                <w:rFonts w:ascii="Sylfaen" w:hAnsi="Sylfaen"/>
                <w:b/>
                <w:bCs/>
                <w:sz w:val="24"/>
                <w:szCs w:val="24"/>
                <w:lang w:val="ka-GE"/>
              </w:rPr>
              <w:t>და აბსოლიტურად  შეუსაბამოა საქართველოს კონსტიტუციის  42–ე მუხლის  მოთხოვნებისა.</w:t>
            </w:r>
          </w:p>
          <w:p w:rsidR="001D4F43" w:rsidRDefault="001D4F43" w:rsidP="00C84091">
            <w:pPr>
              <w:spacing w:after="0" w:line="240" w:lineRule="auto"/>
              <w:jc w:val="both"/>
              <w:rPr>
                <w:rFonts w:ascii="Sylfaen" w:hAnsi="Sylfaen"/>
                <w:b/>
                <w:bCs/>
                <w:sz w:val="24"/>
                <w:szCs w:val="24"/>
                <w:lang w:val="ka-GE"/>
              </w:rPr>
            </w:pPr>
            <w:r>
              <w:rPr>
                <w:rFonts w:ascii="Sylfaen" w:hAnsi="Sylfaen"/>
                <w:b/>
                <w:bCs/>
                <w:sz w:val="24"/>
                <w:szCs w:val="24"/>
                <w:lang w:val="ka-GE"/>
              </w:rPr>
              <w:t xml:space="preserve"> ზემოთქმულიდან  გამომდინარე არსებობს   „საკონსტიტუციო სასამართლოს  შესახებ“ საქართველოს ორგანული  კანონის  39–ე მუხლით გათვალისწინებული წინაპირობები, რაც  შეეხება მოსარჩელეს  ის </w:t>
            </w:r>
            <w:r>
              <w:rPr>
                <w:rFonts w:ascii="Sylfaen" w:hAnsi="Sylfaen"/>
                <w:b/>
                <w:bCs/>
                <w:sz w:val="24"/>
                <w:szCs w:val="24"/>
                <w:lang w:val="ka-GE"/>
              </w:rPr>
              <w:lastRenderedPageBreak/>
              <w:t>წარმოადგენს უფლებამოსილ სუბიექტს  კონკრეტული  სადაო  ნორმის   არაკონსტიტუციურბის საკითხზე მიმართონ  სასამართლოს.</w:t>
            </w:r>
          </w:p>
          <w:p w:rsidR="001D4F43" w:rsidRDefault="001D4F43" w:rsidP="00C84091">
            <w:pPr>
              <w:spacing w:after="0" w:line="240" w:lineRule="auto"/>
              <w:jc w:val="both"/>
              <w:rPr>
                <w:rFonts w:ascii="Sylfaen" w:hAnsi="Sylfaen"/>
                <w:b/>
                <w:bCs/>
                <w:sz w:val="24"/>
                <w:szCs w:val="24"/>
                <w:lang w:val="ka-GE"/>
              </w:rPr>
            </w:pPr>
            <w:r>
              <w:rPr>
                <w:rFonts w:ascii="Sylfaen" w:hAnsi="Sylfaen"/>
                <w:b/>
                <w:bCs/>
                <w:sz w:val="24"/>
                <w:szCs w:val="24"/>
                <w:lang w:val="ka-GE"/>
              </w:rPr>
              <w:t xml:space="preserve">     სარჩელი   აკმაყოფილებს</w:t>
            </w:r>
            <w:r w:rsidR="007357AE">
              <w:rPr>
                <w:rFonts w:ascii="Sylfaen" w:hAnsi="Sylfaen"/>
                <w:b/>
                <w:bCs/>
                <w:sz w:val="24"/>
                <w:szCs w:val="24"/>
                <w:lang w:val="ka-GE"/>
              </w:rPr>
              <w:t xml:space="preserve">  </w:t>
            </w:r>
            <w:r>
              <w:rPr>
                <w:rFonts w:ascii="Sylfaen" w:hAnsi="Sylfaen"/>
                <w:b/>
                <w:bCs/>
                <w:sz w:val="24"/>
                <w:szCs w:val="24"/>
                <w:lang w:val="ka-GE"/>
              </w:rPr>
              <w:t xml:space="preserve">„საკონსტიტუციო სასამართლოს  შესახებ“ საქართველოს ორგანული  კანონის  </w:t>
            </w:r>
            <w:r w:rsidR="007357AE">
              <w:rPr>
                <w:rFonts w:ascii="Sylfaen" w:hAnsi="Sylfaen"/>
                <w:b/>
                <w:bCs/>
                <w:sz w:val="24"/>
                <w:szCs w:val="24"/>
                <w:lang w:val="ka-GE"/>
              </w:rPr>
              <w:t xml:space="preserve">მე–18 </w:t>
            </w:r>
            <w:r>
              <w:rPr>
                <w:rFonts w:ascii="Sylfaen" w:hAnsi="Sylfaen"/>
                <w:b/>
                <w:bCs/>
                <w:sz w:val="24"/>
                <w:szCs w:val="24"/>
                <w:lang w:val="ka-GE"/>
              </w:rPr>
              <w:t xml:space="preserve">–ე </w:t>
            </w:r>
            <w:r w:rsidR="007357AE">
              <w:rPr>
                <w:rFonts w:ascii="Sylfaen" w:hAnsi="Sylfaen"/>
                <w:b/>
                <w:bCs/>
                <w:sz w:val="24"/>
                <w:szCs w:val="24"/>
                <w:lang w:val="ka-GE"/>
              </w:rPr>
              <w:t xml:space="preserve">მუხლის „ა“ „ზ“ქვეპუნქტებით დადაგენილ მოთხოვნებს :  სარჩელი  ფორმალურად  გამართულია და  შეიცავს  კანონით  სავალდებული  ყველა  რეკვიზიტებს:  შემოტანილია უფლებამოსილი  პირის  მიერ კონსტიტუციის მე–2  თავით </w:t>
            </w:r>
            <w:r w:rsidR="00754F02">
              <w:rPr>
                <w:rFonts w:ascii="Sylfaen" w:hAnsi="Sylfaen"/>
                <w:b/>
                <w:bCs/>
                <w:sz w:val="24"/>
                <w:szCs w:val="24"/>
                <w:lang w:val="ka-GE"/>
              </w:rPr>
              <w:t>გათვალისწინებული</w:t>
            </w:r>
            <w:r w:rsidR="007357AE">
              <w:rPr>
                <w:rFonts w:ascii="Sylfaen" w:hAnsi="Sylfaen"/>
                <w:b/>
                <w:bCs/>
                <w:sz w:val="24"/>
                <w:szCs w:val="24"/>
                <w:lang w:val="ka-GE"/>
              </w:rPr>
              <w:t xml:space="preserve">  უფლებების  დარღვევის  გამო:  სარჩელში </w:t>
            </w:r>
            <w:r w:rsidR="00120C50">
              <w:rPr>
                <w:rFonts w:ascii="Sylfaen" w:hAnsi="Sylfaen"/>
                <w:b/>
                <w:bCs/>
                <w:sz w:val="24"/>
                <w:szCs w:val="24"/>
                <w:lang w:val="ka-GE"/>
              </w:rPr>
              <w:t>მითითებული  სადაო საკითხი  საკონსტიტუციო სასამართლო  განსჯადია: სადაო საკითხთ</w:t>
            </w:r>
            <w:r w:rsidR="00754F02">
              <w:rPr>
                <w:rFonts w:ascii="Sylfaen" w:hAnsi="Sylfaen"/>
                <w:b/>
                <w:bCs/>
                <w:sz w:val="24"/>
                <w:szCs w:val="24"/>
                <w:lang w:val="ka-GE"/>
              </w:rPr>
              <w:t>ა</w:t>
            </w:r>
            <w:r w:rsidR="00120C50">
              <w:rPr>
                <w:rFonts w:ascii="Sylfaen" w:hAnsi="Sylfaen"/>
                <w:b/>
                <w:bCs/>
                <w:sz w:val="24"/>
                <w:szCs w:val="24"/>
                <w:lang w:val="ka-GE"/>
              </w:rPr>
              <w:t>ნ დაკავშირებით</w:t>
            </w:r>
            <w:r w:rsidR="00754F02">
              <w:rPr>
                <w:rFonts w:ascii="Sylfaen" w:hAnsi="Sylfaen"/>
                <w:b/>
                <w:bCs/>
                <w:sz w:val="24"/>
                <w:szCs w:val="24"/>
                <w:lang w:val="ka-GE"/>
              </w:rPr>
              <w:t xml:space="preserve"> </w:t>
            </w:r>
            <w:r w:rsidR="00120C50">
              <w:rPr>
                <w:rFonts w:ascii="Sylfaen" w:hAnsi="Sylfaen"/>
                <w:b/>
                <w:bCs/>
                <w:sz w:val="24"/>
                <w:szCs w:val="24"/>
                <w:lang w:val="ka-GE"/>
              </w:rPr>
              <w:t>არ არსებობს საკონსტიტუციო სასამართლოს სხვა  გადაწყვეტილება</w:t>
            </w:r>
            <w:r w:rsidR="00754F02">
              <w:rPr>
                <w:rFonts w:ascii="Sylfaen" w:hAnsi="Sylfaen"/>
                <w:b/>
                <w:bCs/>
                <w:sz w:val="24"/>
                <w:szCs w:val="24"/>
                <w:lang w:val="ka-GE"/>
              </w:rPr>
              <w:t>,</w:t>
            </w:r>
            <w:r w:rsidR="00120C50">
              <w:rPr>
                <w:rFonts w:ascii="Sylfaen" w:hAnsi="Sylfaen"/>
                <w:b/>
                <w:bCs/>
                <w:sz w:val="24"/>
                <w:szCs w:val="24"/>
                <w:lang w:val="ka-GE"/>
              </w:rPr>
              <w:t xml:space="preserve">  სარჩელი შემოტანილია  კანონით  დადაგენილი  ვადების  დაცვით</w:t>
            </w:r>
            <w:r w:rsidR="00754F02">
              <w:rPr>
                <w:rFonts w:ascii="Sylfaen" w:hAnsi="Sylfaen"/>
                <w:b/>
                <w:bCs/>
                <w:sz w:val="24"/>
                <w:szCs w:val="24"/>
                <w:lang w:val="ka-GE"/>
              </w:rPr>
              <w:t>,</w:t>
            </w:r>
            <w:r w:rsidR="00120C50">
              <w:rPr>
                <w:rFonts w:ascii="Sylfaen" w:hAnsi="Sylfaen"/>
                <w:b/>
                <w:bCs/>
                <w:sz w:val="24"/>
                <w:szCs w:val="24"/>
                <w:lang w:val="ka-GE"/>
              </w:rPr>
              <w:t xml:space="preserve">  არ</w:t>
            </w:r>
            <w:r w:rsidR="00754F02">
              <w:rPr>
                <w:rFonts w:ascii="Sylfaen" w:hAnsi="Sylfaen"/>
                <w:b/>
                <w:bCs/>
                <w:sz w:val="24"/>
                <w:szCs w:val="24"/>
                <w:lang w:val="ka-GE"/>
              </w:rPr>
              <w:t xml:space="preserve"> </w:t>
            </w:r>
            <w:r w:rsidR="00120C50">
              <w:rPr>
                <w:rFonts w:ascii="Sylfaen" w:hAnsi="Sylfaen"/>
                <w:b/>
                <w:bCs/>
                <w:sz w:val="24"/>
                <w:szCs w:val="24"/>
                <w:lang w:val="ka-GE"/>
              </w:rPr>
              <w:t>არსებობს სა</w:t>
            </w:r>
            <w:r w:rsidR="00754F02">
              <w:rPr>
                <w:rFonts w:ascii="Sylfaen" w:hAnsi="Sylfaen"/>
                <w:b/>
                <w:bCs/>
                <w:sz w:val="24"/>
                <w:szCs w:val="24"/>
                <w:lang w:val="ka-GE"/>
              </w:rPr>
              <w:t>დ</w:t>
            </w:r>
            <w:r w:rsidR="00120C50">
              <w:rPr>
                <w:rFonts w:ascii="Sylfaen" w:hAnsi="Sylfaen"/>
                <w:b/>
                <w:bCs/>
                <w:sz w:val="24"/>
                <w:szCs w:val="24"/>
                <w:lang w:val="ka-GE"/>
              </w:rPr>
              <w:t>აო აქტზე მაღლა მდგომო</w:t>
            </w:r>
            <w:r w:rsidR="00754F02">
              <w:rPr>
                <w:rFonts w:ascii="Sylfaen" w:hAnsi="Sylfaen"/>
                <w:b/>
                <w:bCs/>
                <w:sz w:val="24"/>
                <w:szCs w:val="24"/>
                <w:lang w:val="ka-GE"/>
              </w:rPr>
              <w:t xml:space="preserve"> </w:t>
            </w:r>
            <w:r w:rsidR="00120C50">
              <w:rPr>
                <w:rFonts w:ascii="Sylfaen" w:hAnsi="Sylfaen"/>
                <w:b/>
                <w:bCs/>
                <w:sz w:val="24"/>
                <w:szCs w:val="24"/>
                <w:lang w:val="ka-GE"/>
              </w:rPr>
              <w:t xml:space="preserve"> სხვა კანონი, რომლის  კონსტიტუციურობასთნ  დაკავშირებით  მსჯელობა იქნებოდა  სა</w:t>
            </w:r>
            <w:r w:rsidR="00754F02">
              <w:rPr>
                <w:rFonts w:ascii="Sylfaen" w:hAnsi="Sylfaen"/>
                <w:b/>
                <w:bCs/>
                <w:sz w:val="24"/>
                <w:szCs w:val="24"/>
                <w:lang w:val="ka-GE"/>
              </w:rPr>
              <w:t>ჭ</w:t>
            </w:r>
            <w:r w:rsidR="00120C50">
              <w:rPr>
                <w:rFonts w:ascii="Sylfaen" w:hAnsi="Sylfaen"/>
                <w:b/>
                <w:bCs/>
                <w:sz w:val="24"/>
                <w:szCs w:val="24"/>
                <w:lang w:val="ka-GE"/>
              </w:rPr>
              <w:t>ირო სადაო აქტის  კონსტ</w:t>
            </w:r>
            <w:r w:rsidR="00754F02">
              <w:rPr>
                <w:rFonts w:ascii="Sylfaen" w:hAnsi="Sylfaen"/>
                <w:b/>
                <w:bCs/>
                <w:sz w:val="24"/>
                <w:szCs w:val="24"/>
                <w:lang w:val="ka-GE"/>
              </w:rPr>
              <w:t>იტუციურობაზე სრულფასოვანი მსჯელობის  უზრუნველყოფის  მიზნით</w:t>
            </w:r>
          </w:p>
          <w:p w:rsidR="001D4F43" w:rsidRPr="007F73A9" w:rsidRDefault="00754F02" w:rsidP="00C84091">
            <w:pPr>
              <w:spacing w:after="0" w:line="240" w:lineRule="auto"/>
              <w:jc w:val="both"/>
              <w:rPr>
                <w:rFonts w:ascii="Sylfaen" w:hAnsi="Sylfaen"/>
                <w:b/>
                <w:bCs/>
                <w:color w:val="000000"/>
                <w:sz w:val="28"/>
                <w:szCs w:val="28"/>
                <w:lang w:val="ka-GE"/>
              </w:rPr>
            </w:pPr>
            <w:r>
              <w:rPr>
                <w:rFonts w:ascii="Sylfaen" w:hAnsi="Sylfaen"/>
                <w:b/>
                <w:bCs/>
                <w:sz w:val="24"/>
                <w:szCs w:val="24"/>
                <w:lang w:val="ka-GE"/>
              </w:rPr>
              <w:t xml:space="preserve">  ზემოაღნიშნულიდან გამომდინარე   არ  არსებობს   მისი   სასამართლოში  არსებითდ  განსახილველად არ  მიღების  საფუძვლები.</w:t>
            </w:r>
          </w:p>
          <w:p w:rsidR="00B65917" w:rsidRPr="001D018C" w:rsidRDefault="00A14CC3" w:rsidP="00C84091">
            <w:pPr>
              <w:spacing w:after="0" w:line="240" w:lineRule="auto"/>
              <w:jc w:val="both"/>
              <w:rPr>
                <w:rFonts w:ascii="Sylfaen" w:hAnsi="Sylfaen"/>
                <w:b/>
                <w:bCs/>
                <w:sz w:val="32"/>
                <w:szCs w:val="32"/>
                <w:lang w:val="ka-GE"/>
              </w:rPr>
            </w:pPr>
            <w:r>
              <w:rPr>
                <w:rFonts w:ascii="Sylfaen" w:hAnsi="Sylfaen"/>
                <w:b/>
                <w:bCs/>
                <w:color w:val="000000"/>
                <w:sz w:val="28"/>
                <w:szCs w:val="28"/>
                <w:lang w:val="ka-GE"/>
              </w:rPr>
              <w:t xml:space="preserve">  </w:t>
            </w:r>
            <w:r w:rsidR="001D018C">
              <w:rPr>
                <w:rFonts w:ascii="Sylfaen" w:hAnsi="Sylfaen"/>
                <w:b/>
                <w:bCs/>
                <w:color w:val="000000"/>
                <w:sz w:val="32"/>
                <w:szCs w:val="32"/>
                <w:lang w:val="ka-GE"/>
              </w:rPr>
              <w:t xml:space="preserve"> </w:t>
            </w:r>
            <w:r w:rsidR="00B65917" w:rsidRPr="001D018C">
              <w:rPr>
                <w:rFonts w:ascii="Sylfaen" w:hAnsi="Sylfaen"/>
                <w:b/>
                <w:bCs/>
                <w:color w:val="000000"/>
                <w:sz w:val="32"/>
                <w:szCs w:val="32"/>
                <w:lang w:val="ka-GE"/>
              </w:rPr>
              <w:t>საკონსტიტუციო  სარჩელი  საფუძვლიანია, ის გამომდინარეობს საქართველოს კონსტიტუციით  42–ე მუხლის მოხოვნებიდან</w:t>
            </w:r>
            <w:r w:rsidR="001D018C" w:rsidRPr="001D018C">
              <w:rPr>
                <w:rFonts w:ascii="Sylfaen" w:hAnsi="Sylfaen"/>
                <w:b/>
                <w:bCs/>
                <w:color w:val="000000"/>
                <w:sz w:val="32"/>
                <w:szCs w:val="32"/>
                <w:lang w:val="ka-GE"/>
              </w:rPr>
              <w:t xml:space="preserve"> </w:t>
            </w:r>
            <w:r w:rsidR="00B65917" w:rsidRPr="001D018C">
              <w:rPr>
                <w:rFonts w:ascii="Sylfaen" w:hAnsi="Sylfaen"/>
                <w:b/>
                <w:bCs/>
                <w:color w:val="000000"/>
                <w:sz w:val="32"/>
                <w:szCs w:val="32"/>
                <w:lang w:val="ka-GE"/>
              </w:rPr>
              <w:t xml:space="preserve">და  სადაო  ნორმის, საქართველოს სამოქალაქო საპროცესო კოდექსის 426–ე  მუხლის მე–4  ნაწილის  კონსტიტიტუციურობა,  საქართველოს კონსტიტუციის  42–ე მუხლის  პირველ  პუნქტთან </w:t>
            </w:r>
            <w:r w:rsidR="001D018C" w:rsidRPr="001D018C">
              <w:rPr>
                <w:rFonts w:ascii="Sylfaen" w:hAnsi="Sylfaen"/>
                <w:b/>
                <w:bCs/>
                <w:color w:val="000000"/>
                <w:sz w:val="32"/>
                <w:szCs w:val="32"/>
                <w:lang w:val="ka-GE"/>
              </w:rPr>
              <w:t xml:space="preserve">მიმართების  შესახებ </w:t>
            </w:r>
            <w:r w:rsidR="00B65917" w:rsidRPr="001D018C">
              <w:rPr>
                <w:rFonts w:ascii="Sylfaen" w:hAnsi="Sylfaen"/>
                <w:b/>
                <w:bCs/>
                <w:color w:val="000000"/>
                <w:sz w:val="32"/>
                <w:szCs w:val="32"/>
                <w:lang w:val="ka-GE"/>
              </w:rPr>
              <w:t xml:space="preserve">, </w:t>
            </w:r>
            <w:r w:rsidR="001D018C" w:rsidRPr="001D018C">
              <w:rPr>
                <w:rFonts w:ascii="Sylfaen" w:hAnsi="Sylfaen"/>
                <w:b/>
                <w:bCs/>
                <w:color w:val="000000"/>
                <w:sz w:val="32"/>
                <w:szCs w:val="32"/>
                <w:lang w:val="ka-GE"/>
              </w:rPr>
              <w:t>სარჩელი</w:t>
            </w:r>
            <w:r w:rsidR="00B65917" w:rsidRPr="001D018C">
              <w:rPr>
                <w:rFonts w:ascii="Sylfaen" w:hAnsi="Sylfaen"/>
                <w:b/>
                <w:bCs/>
                <w:color w:val="000000"/>
                <w:sz w:val="32"/>
                <w:szCs w:val="32"/>
                <w:lang w:val="ka-GE"/>
              </w:rPr>
              <w:t xml:space="preserve"> საკონსტიტუვიო სასამა</w:t>
            </w:r>
            <w:r w:rsidR="001D018C" w:rsidRPr="001D018C">
              <w:rPr>
                <w:rFonts w:ascii="Sylfaen" w:hAnsi="Sylfaen"/>
                <w:b/>
                <w:bCs/>
                <w:color w:val="000000"/>
                <w:sz w:val="32"/>
                <w:szCs w:val="32"/>
                <w:lang w:val="ka-GE"/>
              </w:rPr>
              <w:t>რ</w:t>
            </w:r>
            <w:r w:rsidR="00B65917" w:rsidRPr="001D018C">
              <w:rPr>
                <w:rFonts w:ascii="Sylfaen" w:hAnsi="Sylfaen"/>
                <w:b/>
                <w:bCs/>
                <w:color w:val="000000"/>
                <w:sz w:val="32"/>
                <w:szCs w:val="32"/>
                <w:lang w:val="ka-GE"/>
              </w:rPr>
              <w:t>თლოში და</w:t>
            </w:r>
            <w:r w:rsidR="001D018C" w:rsidRPr="001D018C">
              <w:rPr>
                <w:rFonts w:ascii="Sylfaen" w:hAnsi="Sylfaen"/>
                <w:b/>
                <w:bCs/>
                <w:color w:val="000000"/>
                <w:sz w:val="32"/>
                <w:szCs w:val="32"/>
                <w:lang w:val="ka-GE"/>
              </w:rPr>
              <w:t>საშვებად   უნდა იქნეს ცნობილი</w:t>
            </w:r>
            <w:r w:rsidR="00B65917" w:rsidRPr="001D018C">
              <w:rPr>
                <w:rFonts w:ascii="Sylfaen" w:hAnsi="Sylfaen"/>
                <w:b/>
                <w:bCs/>
                <w:color w:val="000000"/>
                <w:sz w:val="32"/>
                <w:szCs w:val="32"/>
                <w:lang w:val="ka-GE"/>
              </w:rPr>
              <w:t xml:space="preserve">  შემდეგი  გარემოებებიდან  გამომდინარე</w:t>
            </w:r>
            <w:r w:rsidR="001D018C" w:rsidRPr="001D018C">
              <w:rPr>
                <w:rFonts w:ascii="Sylfaen" w:hAnsi="Sylfaen"/>
                <w:b/>
                <w:bCs/>
                <w:color w:val="000000"/>
                <w:sz w:val="32"/>
                <w:szCs w:val="32"/>
                <w:lang w:val="ka-GE"/>
              </w:rPr>
              <w:t>:</w:t>
            </w:r>
          </w:p>
          <w:p w:rsidR="00232314" w:rsidRPr="002619C9" w:rsidRDefault="00B65917" w:rsidP="00D75C17">
            <w:pPr>
              <w:spacing w:after="0" w:line="240" w:lineRule="auto"/>
              <w:rPr>
                <w:rFonts w:ascii="Sylfaen" w:hAnsi="Sylfaen"/>
                <w:color w:val="000000"/>
                <w:sz w:val="24"/>
                <w:szCs w:val="24"/>
                <w:lang w:val="ka-GE"/>
              </w:rPr>
            </w:pPr>
            <w:r>
              <w:rPr>
                <w:rFonts w:ascii="Sylfaen" w:hAnsi="Sylfaen"/>
                <w:lang w:val="ka-GE"/>
              </w:rPr>
              <w:t xml:space="preserve">   </w:t>
            </w:r>
            <w:r w:rsidR="001D018C">
              <w:rPr>
                <w:rFonts w:ascii="Sylfaen" w:hAnsi="Sylfaen"/>
                <w:lang w:val="ka-GE"/>
              </w:rPr>
              <w:t xml:space="preserve">     </w:t>
            </w:r>
            <w:r>
              <w:rPr>
                <w:rFonts w:ascii="Sylfaen" w:hAnsi="Sylfaen"/>
                <w:lang w:val="ka-GE"/>
              </w:rPr>
              <w:t xml:space="preserve">   </w:t>
            </w:r>
            <w:r w:rsidR="00232314" w:rsidRPr="002619C9">
              <w:rPr>
                <w:rFonts w:ascii="Sylfaen" w:hAnsi="Sylfaen"/>
                <w:color w:val="000000"/>
                <w:sz w:val="24"/>
                <w:szCs w:val="24"/>
                <w:lang w:val="ka-GE"/>
              </w:rPr>
              <w:t>საქართველოს  სამ</w:t>
            </w:r>
            <w:r>
              <w:rPr>
                <w:rFonts w:ascii="Sylfaen" w:hAnsi="Sylfaen"/>
                <w:color w:val="000000"/>
                <w:sz w:val="24"/>
                <w:szCs w:val="24"/>
                <w:lang w:val="ka-GE"/>
              </w:rPr>
              <w:t>ო</w:t>
            </w:r>
            <w:r w:rsidR="00232314" w:rsidRPr="002619C9">
              <w:rPr>
                <w:rFonts w:ascii="Sylfaen" w:hAnsi="Sylfaen"/>
                <w:color w:val="000000"/>
                <w:sz w:val="24"/>
                <w:szCs w:val="24"/>
                <w:lang w:val="ka-GE"/>
              </w:rPr>
              <w:t>ქალაქო საპროცესო  კოდექსისი 426–ე მუხლის  მე–4  ნაწილის თანახმად  გადაწყვეტილების    ახლად  აღმოჩენილ  გარემოებათა  გამო  საქმის წამოების  განახლების  შესახებ  განცხადების   შეტანა  დაუშვებეკლია გადაწყვეტილების  კანონიერ  ძალაში შესვლიდან 5 წლის  გასვლის  შემდეგ,  გარდა  იმ შემთხვევის,   როდესაც  არსებობს  ადამიანის  უფლებათა  ევროპული სასამართლოს  კანონიერ  ძა;ლაში  შესული   გადაწყვეტილება (განჩნება), რომელმაც  დაადგინა  ადამიანის  უფლებათ და ძიითდ თავისუფლებათა  დაცვის  კონვეციის ან და მისი  დამატებითი ოქმების  დარღვევა,  ამ საქმესთნ  დაკავშრებით და  დადაგენილი  დარღვევა გადასასინჯული  გადაწყვეტილებიდან  გამომდინარეობს.</w:t>
            </w:r>
          </w:p>
          <w:p w:rsidR="00232314" w:rsidRPr="002619C9" w:rsidRDefault="00232314" w:rsidP="00D75C17">
            <w:pPr>
              <w:spacing w:after="0" w:line="240" w:lineRule="auto"/>
              <w:rPr>
                <w:rFonts w:ascii="Sylfaen" w:hAnsi="Sylfaen"/>
                <w:color w:val="000000"/>
                <w:sz w:val="24"/>
                <w:szCs w:val="24"/>
              </w:rPr>
            </w:pPr>
          </w:p>
          <w:p w:rsidR="00232314" w:rsidRPr="002619C9" w:rsidRDefault="00232314" w:rsidP="00D75C17">
            <w:pPr>
              <w:jc w:val="both"/>
              <w:rPr>
                <w:rFonts w:ascii="Sylfaen" w:hAnsi="Sylfaen"/>
                <w:sz w:val="24"/>
                <w:szCs w:val="24"/>
                <w:lang w:val="ka-GE"/>
              </w:rPr>
            </w:pPr>
            <w:r w:rsidRPr="002619C9">
              <w:rPr>
                <w:rFonts w:ascii="Sylfaen" w:hAnsi="Sylfaen"/>
                <w:sz w:val="24"/>
                <w:szCs w:val="24"/>
                <w:lang w:val="ka-GE"/>
              </w:rPr>
              <w:t>საკონსტიტუციო სარჩელის მიხედვით, სადაო ნორმით დადაგენილი შეზღუდვა  უკავშრდება, იმ საკითს რაც  გამომდინარეობს  შემდეგში:</w:t>
            </w:r>
          </w:p>
          <w:p w:rsidR="00232314" w:rsidRPr="002619C9" w:rsidRDefault="00232314" w:rsidP="00D75C17">
            <w:pPr>
              <w:jc w:val="both"/>
              <w:rPr>
                <w:rFonts w:ascii="Sylfaen" w:hAnsi="Sylfaen"/>
                <w:sz w:val="24"/>
                <w:szCs w:val="24"/>
                <w:lang w:val="ka-GE"/>
              </w:rPr>
            </w:pPr>
            <w:r w:rsidRPr="002619C9">
              <w:rPr>
                <w:rFonts w:ascii="Sylfaen" w:hAnsi="Sylfaen"/>
                <w:sz w:val="24"/>
                <w:szCs w:val="24"/>
                <w:lang w:val="ka-GE"/>
              </w:rPr>
              <w:t xml:space="preserve">   თბილისის კრწანისი–მთაწმინდის რაიონული  სასამართლოს  მოსამართლემ,  პ.ნოზაძემ, განიხილა   სს“თბილკომბანკის“  სარჩელი,   მოპასუხის,  ქეთევან დოლიძის მიმართ,   60 000 აშშ დოლარის დაკისრების შესახებ. სასამართლომ 2005 წლის  21 თებერვლის დაუსწრებელი გადაწყვეტილებით</w:t>
            </w:r>
            <w:r w:rsidR="00CB324E">
              <w:rPr>
                <w:rFonts w:ascii="Sylfaen" w:hAnsi="Sylfaen"/>
                <w:sz w:val="24"/>
                <w:szCs w:val="24"/>
              </w:rPr>
              <w:t xml:space="preserve"> </w:t>
            </w:r>
            <w:r w:rsidRPr="002619C9">
              <w:rPr>
                <w:rFonts w:ascii="Sylfaen" w:hAnsi="Sylfaen"/>
                <w:sz w:val="24"/>
                <w:szCs w:val="24"/>
                <w:lang w:val="ka-GE"/>
              </w:rPr>
              <w:t>დამტკიცებულად  ჩათვალა ფაქტობრივი გარემოებები და  დადასტურებულად  მიიჩნია და გააკეთ</w:t>
            </w:r>
            <w:r w:rsidR="00C84091">
              <w:rPr>
                <w:rFonts w:ascii="Sylfaen" w:hAnsi="Sylfaen"/>
                <w:sz w:val="24"/>
                <w:szCs w:val="24"/>
                <w:lang w:val="ka-GE"/>
              </w:rPr>
              <w:t xml:space="preserve">ა </w:t>
            </w:r>
            <w:r w:rsidRPr="002619C9">
              <w:rPr>
                <w:rFonts w:ascii="Sylfaen" w:hAnsi="Sylfaen"/>
                <w:sz w:val="24"/>
                <w:szCs w:val="24"/>
                <w:lang w:val="ka-GE"/>
              </w:rPr>
              <w:t>დასკვნა , რომ ეს  გარემოება ამართლებენ  იურიდიულად მოსარჩელის მოთხოვნას, დააკმაყოფილა სს“თბილკომბანკი“ს სარჩელი და</w:t>
            </w:r>
            <w:r w:rsidRPr="002619C9">
              <w:rPr>
                <w:rFonts w:ascii="Sylfaen" w:hAnsi="Sylfaen"/>
                <w:sz w:val="24"/>
                <w:szCs w:val="24"/>
              </w:rPr>
              <w:t xml:space="preserve">  </w:t>
            </w:r>
            <w:r w:rsidRPr="002619C9">
              <w:rPr>
                <w:rFonts w:ascii="Sylfaen" w:hAnsi="Sylfaen"/>
                <w:sz w:val="24"/>
                <w:szCs w:val="24"/>
                <w:lang w:val="ka-GE"/>
              </w:rPr>
              <w:t>ქეთევან დოლიძეს,  სს“თბილკომბანკის“ სასარგებლოდ  დააკისრა 60</w:t>
            </w:r>
            <w:r w:rsidR="00C84091">
              <w:rPr>
                <w:rFonts w:ascii="Sylfaen" w:hAnsi="Sylfaen"/>
                <w:sz w:val="24"/>
                <w:szCs w:val="24"/>
                <w:lang w:val="ka-GE"/>
              </w:rPr>
              <w:t>.</w:t>
            </w:r>
            <w:r w:rsidRPr="002619C9">
              <w:rPr>
                <w:rFonts w:ascii="Sylfaen" w:hAnsi="Sylfaen"/>
                <w:sz w:val="24"/>
                <w:szCs w:val="24"/>
                <w:lang w:val="ka-GE"/>
              </w:rPr>
              <w:t>000 აშშ დოლარის გადახდა.</w:t>
            </w:r>
          </w:p>
          <w:p w:rsidR="00232314" w:rsidRPr="002619C9" w:rsidRDefault="00232314" w:rsidP="00D75C17">
            <w:pPr>
              <w:jc w:val="both"/>
              <w:rPr>
                <w:rFonts w:ascii="Sylfaen" w:hAnsi="Sylfaen"/>
                <w:sz w:val="24"/>
                <w:szCs w:val="24"/>
                <w:lang w:val="ka-GE"/>
              </w:rPr>
            </w:pPr>
            <w:r w:rsidRPr="002619C9">
              <w:rPr>
                <w:rFonts w:ascii="Sylfaen" w:hAnsi="Sylfaen"/>
                <w:sz w:val="24"/>
                <w:szCs w:val="24"/>
                <w:lang w:val="ka-GE"/>
              </w:rPr>
              <w:lastRenderedPageBreak/>
              <w:t xml:space="preserve">    ქეთევან დოლიძე უარყოფს   ბანკიდან თანხის გატანის ფაქტს, და განმარტავს, რომ სს“თბილკომბანკი“დან 60 000–აშშ დოლარის თანხა არ გაუტანია. მართალია, მან, 1998 წლის 20 ოქტომბერს სს“თბილკომბანკ“ს და ფიზიკურ პირ, ქეთევან დოლიძეს შორის გაფორმებულ საკრედიტო ხელშეკრულებას ხელი მოაწერა, მაგრამ მას შემდეგ რაც გააცნეს ბანკის პირობები, რომ გასატანი თანხიდან  სს“თბილკომბანკ“ში საშუამავლო თანხა, 20.000 აშშ დოლარი იქვე, ბანკში უნდა დაეტოებინა, უარი თქვა თანხის გატანაზე. და ბანკიდან თანხა აღარ გაუტანია. მან არ იცის ვინ გაიტანა მისი ხელის მოწერის გაყალბებით, სს“თბილკომბანკიდან“ 60.000 აშშ დოლარი და ვინ  მოაწერა ბანკიდან თანხის გატანის სალაროს გასავლის ორდერზე. </w:t>
            </w:r>
            <w:r w:rsidR="00C84091">
              <w:rPr>
                <w:rFonts w:ascii="Sylfaen" w:hAnsi="Sylfaen"/>
                <w:sz w:val="24"/>
                <w:szCs w:val="24"/>
                <w:lang w:val="ka-GE"/>
              </w:rPr>
              <w:t>მის</w:t>
            </w:r>
            <w:r w:rsidRPr="002619C9">
              <w:rPr>
                <w:rFonts w:ascii="Sylfaen" w:hAnsi="Sylfaen"/>
                <w:sz w:val="24"/>
                <w:szCs w:val="24"/>
                <w:lang w:val="ka-GE"/>
              </w:rPr>
              <w:t xml:space="preserve"> მაგივრად, „ქეთევან დოლიძის“  სახელით. ქეთევან  დოლიძე  ყოველთვის  აფიქსირებდ, რომ   მისი ხელმოწერა არის გაყალბებული და ის მას არ ეკუთვნის.  იმის დასადასტურებლად, რომ დაედასტურებია ფაქტი, რომ სალაროს გასავალ ორდერზე მისი ხელმოწერა არ არის მისი შესრულებული, მან არა ერთხელ, სხვადასხვა დროს მიმართა  სამართალდამცავ,  საგამოძიებო ორგანოებს   და ითხოვდა გამოეძიათ სს“თბილკომბანკი“დან მისი სახელით თანხების გატანის ფაქტი, რაც ყოველგვარი ყურადღბის მიღმა რჩებოდა, </w:t>
            </w:r>
          </w:p>
          <w:p w:rsidR="00232314" w:rsidRPr="002619C9" w:rsidRDefault="00232314" w:rsidP="00D75C17">
            <w:pPr>
              <w:jc w:val="both"/>
              <w:rPr>
                <w:rFonts w:ascii="Sylfaen" w:hAnsi="Sylfaen"/>
                <w:sz w:val="24"/>
                <w:szCs w:val="24"/>
                <w:lang w:val="ka-GE"/>
              </w:rPr>
            </w:pPr>
            <w:r w:rsidRPr="002619C9">
              <w:rPr>
                <w:rFonts w:ascii="Sylfaen" w:hAnsi="Sylfaen"/>
                <w:sz w:val="24"/>
                <w:szCs w:val="24"/>
                <w:lang w:val="ka-GE"/>
              </w:rPr>
              <w:t xml:space="preserve">     2011 წელს განმეორებით, </w:t>
            </w:r>
            <w:r w:rsidR="00C84091">
              <w:rPr>
                <w:rFonts w:ascii="Sylfaen" w:hAnsi="Sylfaen"/>
                <w:sz w:val="24"/>
                <w:szCs w:val="24"/>
                <w:lang w:val="ka-GE"/>
              </w:rPr>
              <w:t>და უკვე მერამდენედ,</w:t>
            </w:r>
            <w:r w:rsidRPr="002619C9">
              <w:rPr>
                <w:rFonts w:ascii="Sylfaen" w:hAnsi="Sylfaen"/>
                <w:sz w:val="24"/>
                <w:szCs w:val="24"/>
                <w:lang w:val="ka-GE"/>
              </w:rPr>
              <w:t>საჩივრით მიმართა ძველი თბილისის პროკურატურას და მოითხოვა გამოერკვია ვის მიერ იქნა გატანილი სს“თბილკომბანკი“–დან ქეთევან დოლიძის სახელით, სადაო 60.000 აშშ დოლარის თანხა. და კატეგორიულად  მოითხოვა დაქტილოსკოპიური ექსპერტიზის დანიშვნა,</w:t>
            </w:r>
            <w:r w:rsidR="00C84091">
              <w:rPr>
                <w:rFonts w:ascii="Sylfaen" w:hAnsi="Sylfaen"/>
                <w:sz w:val="24"/>
                <w:szCs w:val="24"/>
                <w:lang w:val="ka-GE"/>
              </w:rPr>
              <w:t xml:space="preserve">  მისი</w:t>
            </w:r>
            <w:r w:rsidRPr="002619C9">
              <w:rPr>
                <w:rFonts w:ascii="Sylfaen" w:hAnsi="Sylfaen"/>
                <w:sz w:val="24"/>
                <w:szCs w:val="24"/>
                <w:lang w:val="ka-GE"/>
              </w:rPr>
              <w:t xml:space="preserve"> ხელმპწერის სინამდვილის დადაგენის  მიზნით. </w:t>
            </w:r>
          </w:p>
          <w:p w:rsidR="00232314" w:rsidRPr="002619C9" w:rsidRDefault="00232314" w:rsidP="00D75C17">
            <w:pPr>
              <w:jc w:val="both"/>
              <w:rPr>
                <w:rFonts w:ascii="Sylfaen" w:hAnsi="Sylfaen"/>
                <w:sz w:val="24"/>
                <w:szCs w:val="24"/>
                <w:lang w:val="ka-GE"/>
              </w:rPr>
            </w:pPr>
            <w:r w:rsidRPr="002619C9">
              <w:rPr>
                <w:rFonts w:ascii="Sylfaen" w:hAnsi="Sylfaen"/>
                <w:sz w:val="24"/>
                <w:szCs w:val="24"/>
                <w:lang w:val="ka-GE"/>
              </w:rPr>
              <w:t xml:space="preserve">       აღნიშნულ განცხადების  საფუძვლით დაიწყო გამოძიება და სისხლის სამართლის #006180112002 საქმეზე,  გამოძიებას აწარმოებდა, ძველი თბილისი მთავარი სამმართველოს დეტექტივ–გამომძიებელი ბატონი არჩილ   ლომინეიშვილი. გამოძიება გაგრძელდა საკმაოდ დიდხანს და ჩვენი  მოთხოვნაზე ეცნობებეიათ რა შედეგით დამთავრდა გამოძიება, 2013 წლის 18 სექტემბერს  მივიღეთ  მიმართვის წერილი, რომელიც  გამოგზავნილი  იყო  ადვოკატ  ნათელა ჩერქეზიას სახელზე, და ხელს აწერდა თბილისის ძველი თბილისის პროკურორი,  ქალბატონი</w:t>
            </w:r>
            <w:r w:rsidRPr="002619C9">
              <w:rPr>
                <w:rFonts w:ascii="Sylfaen" w:hAnsi="Sylfaen"/>
                <w:sz w:val="24"/>
                <w:szCs w:val="24"/>
              </w:rPr>
              <w:t xml:space="preserve">  </w:t>
            </w:r>
            <w:r w:rsidRPr="002619C9">
              <w:rPr>
                <w:rFonts w:ascii="Sylfaen" w:hAnsi="Sylfaen"/>
                <w:sz w:val="24"/>
                <w:szCs w:val="24"/>
                <w:lang w:val="ka-GE"/>
              </w:rPr>
              <w:t>მაკა გაგიევი, ასევე გადმოგვევზავნა  სისხლის სამართლის#0003899825 საქმეზე გამოტანილი გამოძიების შეწყვეტის  შესახებ დადაგენილება.  ამ დადაგენილებით დადასტურებული  იქნა,  რომ  1998 წლის 20 ოქტომბერს, ქეთევან დოლიძის სახელით გაყალბებული  იქნა სს“თბილკომბანკის“–დან, 60.000 აშშ დოლარის გატანის სალაროს გასავლის  #00003/778 ორდერზე,  შესრულებული ხელმოწერა, ასევე გამოძიებით ვერ  იქნა დადასტურებული ქეთევან  დოლიძის  მიერ ბანკიდან 60</w:t>
            </w:r>
            <w:r w:rsidR="00C84091">
              <w:rPr>
                <w:rFonts w:ascii="Sylfaen" w:hAnsi="Sylfaen"/>
                <w:sz w:val="24"/>
                <w:szCs w:val="24"/>
                <w:lang w:val="ka-GE"/>
              </w:rPr>
              <w:t>.</w:t>
            </w:r>
            <w:r w:rsidRPr="002619C9">
              <w:rPr>
                <w:rFonts w:ascii="Sylfaen" w:hAnsi="Sylfaen"/>
                <w:sz w:val="24"/>
                <w:szCs w:val="24"/>
                <w:lang w:val="ka-GE"/>
              </w:rPr>
              <w:t>000 აშშ დოლარის გატანის  ფაქტი</w:t>
            </w:r>
            <w:r w:rsidR="00C84091">
              <w:rPr>
                <w:rFonts w:ascii="Sylfaen" w:hAnsi="Sylfaen"/>
                <w:sz w:val="24"/>
                <w:szCs w:val="24"/>
                <w:lang w:val="ka-GE"/>
              </w:rPr>
              <w:t xml:space="preserve"> </w:t>
            </w:r>
            <w:r w:rsidRPr="002619C9">
              <w:rPr>
                <w:rFonts w:ascii="Sylfaen" w:hAnsi="Sylfaen"/>
                <w:sz w:val="24"/>
                <w:szCs w:val="24"/>
                <w:lang w:val="ka-GE"/>
              </w:rPr>
              <w:t>და  სისხლის სამართლის#0003899825 საქმეზე 2013 წლის 18 სექტემბერს  გამოტანილი იქნა  დადაგენილება გამოძიების შეწყვეტის  შესახებ სისხლის სამართლებრივი დევნის შ</w:t>
            </w:r>
            <w:r w:rsidR="00C84091">
              <w:rPr>
                <w:rFonts w:ascii="Sylfaen" w:hAnsi="Sylfaen"/>
                <w:sz w:val="24"/>
                <w:szCs w:val="24"/>
                <w:lang w:val="ka-GE"/>
              </w:rPr>
              <w:t>ეწ</w:t>
            </w:r>
            <w:r w:rsidRPr="002619C9">
              <w:rPr>
                <w:rFonts w:ascii="Sylfaen" w:hAnsi="Sylfaen"/>
                <w:sz w:val="24"/>
                <w:szCs w:val="24"/>
                <w:lang w:val="ka-GE"/>
              </w:rPr>
              <w:t xml:space="preserve">ყვეტის შესახებ, ხანდაზმულობის  ვადის გასვლის გამო.  გამოძიების მიერ, ვერ  დაადგინეს პირი, რომელმაც აღნიშნული  დანაშაული ჩაიდინა,  </w:t>
            </w:r>
          </w:p>
          <w:p w:rsidR="00232314" w:rsidRPr="002619C9" w:rsidRDefault="00232314" w:rsidP="00D75C17">
            <w:pPr>
              <w:jc w:val="both"/>
              <w:rPr>
                <w:rFonts w:ascii="Sylfaen" w:hAnsi="Sylfaen"/>
                <w:sz w:val="24"/>
                <w:szCs w:val="24"/>
                <w:lang w:val="ka-GE"/>
              </w:rPr>
            </w:pPr>
            <w:r w:rsidRPr="002619C9">
              <w:rPr>
                <w:rFonts w:ascii="Sylfaen" w:hAnsi="Sylfaen"/>
                <w:sz w:val="24"/>
                <w:szCs w:val="24"/>
                <w:lang w:val="ka-GE"/>
              </w:rPr>
              <w:t xml:space="preserve">    აღნიშნული  ფაქტით, აღმოჩნდა, რომ –„დოკუმენტი, რომელსაც გადაწყვეტილება ემყარება ყალბია  და მხარისათვის ცნობილი  გახდა ისეთი გარემოება, რომელიც სასამართლოში, რომ თავის დროზე ჰქონოდა, როგორც  მტკიცებულება წარდგენილი,  გამოიწვევდა მისთვის ხელსაყრელი გადაწყვეტილების გამოეტანას,  აღნიშნულის საფუძვლით,და იმ მოტივით რომ ხელთ გვქონდა ახლად  აღმოჩენილი  </w:t>
            </w:r>
            <w:r w:rsidRPr="002619C9">
              <w:rPr>
                <w:rFonts w:ascii="Sylfaen" w:hAnsi="Sylfaen"/>
                <w:sz w:val="24"/>
                <w:szCs w:val="24"/>
                <w:lang w:val="ka-GE"/>
              </w:rPr>
              <w:lastRenderedPageBreak/>
              <w:t>გარემოება,  მივმართეთ  თბილისის საქალაქო სასამართლოს სამოქალაქო საქმეთა კოლეგიას და მოვითხოვეთ,  თანახმად სამოქალაქო  საპროცესო  კოდექსის 423–ე მუხლის პირველი ნაწილის ვ)– ქვეპუნქტის შესაბამისად, კრწანისის–მთაწმინდოს რაიონული  სასამართლოს   2005 წლის 21 მარტის კანონიერ  ძალაში შესული დაუსწრებელი გადაწყვეტილება</w:t>
            </w:r>
            <w:r w:rsidR="00307B02">
              <w:rPr>
                <w:rFonts w:ascii="Sylfaen" w:hAnsi="Sylfaen"/>
                <w:sz w:val="24"/>
                <w:szCs w:val="24"/>
                <w:lang w:val="ka-GE"/>
              </w:rPr>
              <w:t>ზე</w:t>
            </w:r>
            <w:r w:rsidRPr="002619C9">
              <w:rPr>
                <w:rFonts w:ascii="Sylfaen" w:hAnsi="Sylfaen"/>
                <w:sz w:val="24"/>
                <w:szCs w:val="24"/>
                <w:lang w:val="ka-GE"/>
              </w:rPr>
              <w:t>,  (სს“თბილკომბანკის“ სარჩელის  დაკმაყოფილების  შესახებ),     საქმის  წარმოებით განახლების  მოთხოვნით, რამდენადაც „მხარისათვის ცნობილი გახდა  ისეთი გარემოებები და მტკიცებულებები, რომლებიც, ადრე, რომ ყოფილიყო წარდგენილი სასამართლოში საქმის განხილვის დროს  გამოიწვევდა მისთვის ხელსაყრელ გადწყვეტილების გამოტანას. რასაც კონკრეტულ შემთხვევაში წარმოდგენს ქეთევან დოლიძის ხელმოწერის შესახებ, სამხარაულის სახელობის ექსპერტიზის ეროვნული ბიუროს  მიერ ჩატარებული სასამართლო  დაქტილოსკოპიური ექსპერტიზის დასკვნას და სისხლის სამართლის#0003899825 საქმეზე 2013 წლის 18 სექტემბერს  გამოტანილი  დადაგენილება გამოძიების შეწყვეტის  შესახებ სისხლის სამართლებრივი დევნის  ხანდაზმულობის  ვადის გასვლის გამო.   სადაც დადაგენილია, რომ ხელმოწერა სს“თთთბილკომბანკის“ სალაროს გასავალ ოდერზე ქეთევან დოლიძის მიერ არ არის შესრულებული. რაც ადასტურებს ფაქტს,  იმის შესახებ, რომ ქეთევან დოლიძეს სს“თბილკომბანკიდან 60000 აშშ დოლარის თანხა არ გაუტანია და არც მის წინაშე რაიმე ვალდებულების  შესრულების,   ან სესხის გადახდის ვალდებულება არ გააჩნია.</w:t>
            </w:r>
          </w:p>
          <w:p w:rsidR="00232314" w:rsidRPr="002619C9" w:rsidRDefault="00232314" w:rsidP="00D75C17">
            <w:pPr>
              <w:jc w:val="both"/>
              <w:rPr>
                <w:rFonts w:ascii="Sylfaen" w:hAnsi="Sylfaen"/>
                <w:sz w:val="24"/>
                <w:szCs w:val="24"/>
                <w:lang w:val="ka-GE"/>
              </w:rPr>
            </w:pPr>
            <w:r w:rsidRPr="002619C9">
              <w:rPr>
                <w:rFonts w:ascii="Sylfaen" w:hAnsi="Sylfaen"/>
                <w:sz w:val="24"/>
                <w:szCs w:val="24"/>
                <w:lang w:val="ka-GE"/>
              </w:rPr>
              <w:t xml:space="preserve">       თბილისის საქალაქო სასამართლოს  სამოქალაქო საქმეთ კოლეგიის მოსამართლემ ქალბატონ  მაკა ჭედიამ  2013 წლის  27  ნოემბერს  გამოტანილი განჩინებით   ქეთევან დოლიძის განცხადება, ახლად  აღმოჩნილ  გარემოებათ  გამო  საქმის წარმოების  განახლების  შესახებ  დაუშვებლად სცნო და  განცხადება დატოვა  განუხილველი,  მოსამართლის განმარტებით,  განცხადება შეტანილი იქნა  სასამართლოში 2013 წლის  18  ოქტომბერს,  კანონით  დადაგენილი  სამოქალაქო საპროცესო კოდექსის  426–ე მუხლის 4–ე ნაწილის  საფუძვლით,  და ამავე კოდესით  დადაგენილი 5 წლიანი  ვადის  გასვლის შემდეგ, და ამ  ვადის  აღდგენა  კანონის  თანახმად დაუშვებელიაო.</w:t>
            </w:r>
          </w:p>
          <w:p w:rsidR="00307B02" w:rsidRDefault="00232314" w:rsidP="00D75C17">
            <w:pPr>
              <w:jc w:val="both"/>
              <w:rPr>
                <w:rFonts w:ascii="Sylfaen" w:hAnsi="Sylfaen"/>
                <w:sz w:val="24"/>
                <w:szCs w:val="24"/>
                <w:lang w:val="ka-GE"/>
              </w:rPr>
            </w:pPr>
            <w:r w:rsidRPr="002619C9">
              <w:rPr>
                <w:rFonts w:ascii="Sylfaen" w:hAnsi="Sylfaen"/>
                <w:sz w:val="24"/>
                <w:szCs w:val="24"/>
                <w:lang w:val="ka-GE"/>
              </w:rPr>
              <w:t xml:space="preserve">     ისეთ  ვითარებაში, როდესაც გამოძიებით  დადგინდა, რომ პიროვნებას არ  აქვს ვალი სს„თბილკომბანკის, რომ ბანკიდან სესხის სახით  თანხა   არ გაუტანია,  ასევე  სასამართლო ექსპერტიზით, და გამოძიებით დადგენილი იქნა, რომ ქეთევან  დოლიძეს, ბანკის გასავლის  ორდერზე ხელი არ  მოუწერია,  და მისი  ხელმოწერა  გაყალბებულია, არსებული სასამართლოს კანონიერ ძალაში შესული გადაწყვეტილებით, ქეთევან  დოლიძეს მაინც აკისრია   ვალდებულება 67.000 აშშ დოლარის  გადახდის. და </w:t>
            </w:r>
            <w:r w:rsidR="007F73A9">
              <w:rPr>
                <w:rFonts w:ascii="Sylfaen" w:hAnsi="Sylfaen"/>
                <w:sz w:val="24"/>
                <w:szCs w:val="24"/>
                <w:lang w:val="ka-GE"/>
              </w:rPr>
              <w:t>დღეისათვ</w:t>
            </w:r>
            <w:r w:rsidRPr="002619C9">
              <w:rPr>
                <w:rFonts w:ascii="Sylfaen" w:hAnsi="Sylfaen"/>
                <w:sz w:val="24"/>
                <w:szCs w:val="24"/>
                <w:lang w:val="ka-GE"/>
              </w:rPr>
              <w:t xml:space="preserve">ის მისი სახელზე რეგისტრირებული უძრავი ქონება,   ცნობილი კინორეჟისორის სიკო  დოლიძის  სახლმუზეუმი,  მდებარე ქალაქ თბილისში ბაზალეთის ქ.#7–ში, იყიდება აუქციონზე, როგორც ვალდებულების  შესრულების ერთადერთი საშუალება.  და იმის გამო, რომ არსებობს კანონი, რომელიც  დადგენილი ხანდაზმულობის, ხუთწლიანი ვადების გამო აბსოლიტურად არღვევს ქეთევან  დოლიძის კონსტიტუციურ  უფლებებს და აბსოლიტურად  შეუსაბამოა საქართველოს კონსტიტუციის  42–ე მუხლის  მოთხოვნებისა. </w:t>
            </w:r>
          </w:p>
          <w:p w:rsidR="00232314" w:rsidRPr="002619C9" w:rsidRDefault="00307B02" w:rsidP="00D75C17">
            <w:pPr>
              <w:jc w:val="both"/>
              <w:rPr>
                <w:rFonts w:ascii="Sylfaen" w:hAnsi="Sylfaen"/>
                <w:sz w:val="24"/>
                <w:szCs w:val="24"/>
                <w:lang w:val="ka-GE"/>
              </w:rPr>
            </w:pPr>
            <w:r>
              <w:rPr>
                <w:rFonts w:ascii="Sylfaen" w:hAnsi="Sylfaen"/>
                <w:sz w:val="24"/>
                <w:szCs w:val="24"/>
                <w:lang w:val="ka-GE"/>
              </w:rPr>
              <w:t xml:space="preserve">  აღსანიშნავია რომ სს“თბილკომბანკმა“  ზემოაღნიშნული,  60.000 აშშ დოლარის გადახდის  მოთხოვნა,  ქეთევან  დოლიძის მიმართ,  დაუთმო ვინმე გია  შავდიას, რომელსაც დღეის მდგომსრეობით განცხადება აქვს შეტანილი  თბილისის აღსრულების ეროვნულ  ბიუროში და ითხოვს ქეთევან  დოლიძის სახელზე რეგისტრირებულ, ცნობილი  კონორეჟიეორის ბატონი  სიკო  დოლიძის მემორიალურს სახლ–მუზეუმის იძულებით აუქციონზე რეალიზაციას.  </w:t>
            </w:r>
          </w:p>
          <w:p w:rsidR="00232314" w:rsidRPr="002619C9" w:rsidRDefault="00232314" w:rsidP="00D75C17">
            <w:pPr>
              <w:jc w:val="both"/>
              <w:rPr>
                <w:rFonts w:ascii="Sylfaen" w:hAnsi="Sylfaen"/>
                <w:sz w:val="24"/>
                <w:szCs w:val="24"/>
                <w:lang w:val="ka-GE"/>
              </w:rPr>
            </w:pPr>
            <w:r w:rsidRPr="002619C9">
              <w:rPr>
                <w:rFonts w:ascii="Sylfaen" w:hAnsi="Sylfaen"/>
                <w:sz w:val="24"/>
                <w:szCs w:val="24"/>
                <w:lang w:val="ka-GE"/>
              </w:rPr>
              <w:t xml:space="preserve">           </w:t>
            </w:r>
          </w:p>
          <w:p w:rsidR="00373993" w:rsidRDefault="00232314" w:rsidP="00D75C17">
            <w:pPr>
              <w:jc w:val="both"/>
              <w:rPr>
                <w:rFonts w:ascii="Sylfaen" w:hAnsi="Sylfaen"/>
                <w:sz w:val="24"/>
                <w:szCs w:val="24"/>
                <w:lang w:val="ka-GE"/>
              </w:rPr>
            </w:pPr>
            <w:r w:rsidRPr="002619C9">
              <w:rPr>
                <w:rFonts w:ascii="Sylfaen" w:hAnsi="Sylfaen"/>
                <w:sz w:val="24"/>
                <w:szCs w:val="24"/>
                <w:lang w:val="ka-GE"/>
              </w:rPr>
              <w:t>სადაო ნორმით დადაგენილი შეზღუდვა, რაც  უკავშირდება სამოქალაქო დავაზე, სასამართლოს  კანონიერ ძალაში შესული   გადაწყვეტილების</w:t>
            </w:r>
            <w:r w:rsidR="00307B02">
              <w:rPr>
                <w:rFonts w:ascii="Sylfaen" w:hAnsi="Sylfaen"/>
                <w:sz w:val="24"/>
                <w:szCs w:val="24"/>
                <w:lang w:val="ka-GE"/>
              </w:rPr>
              <w:t xml:space="preserve"> </w:t>
            </w:r>
            <w:r w:rsidRPr="002619C9">
              <w:rPr>
                <w:rFonts w:ascii="Sylfaen" w:hAnsi="Sylfaen"/>
                <w:sz w:val="24"/>
                <w:szCs w:val="24"/>
                <w:lang w:val="ka-GE"/>
              </w:rPr>
              <w:t xml:space="preserve"> ახლად აღმოჩენილ გარემოებათ გამო საქმის წარმოების განახლების შესახებ  განცხადების შეტანისათვის დაწეს</w:t>
            </w:r>
            <w:r w:rsidR="00307B02">
              <w:rPr>
                <w:rFonts w:ascii="Sylfaen" w:hAnsi="Sylfaen"/>
                <w:sz w:val="24"/>
                <w:szCs w:val="24"/>
                <w:lang w:val="ka-GE"/>
              </w:rPr>
              <w:t>ე</w:t>
            </w:r>
            <w:r w:rsidRPr="002619C9">
              <w:rPr>
                <w:rFonts w:ascii="Sylfaen" w:hAnsi="Sylfaen"/>
                <w:sz w:val="24"/>
                <w:szCs w:val="24"/>
                <w:lang w:val="ka-GE"/>
              </w:rPr>
              <w:t>ბულ 5  წლიან ვადას, წარმოადგენს საქართველოს კონსტოტუციის 42–ს  მუხლის პირველი  პუნქტით  გარანტირებული სასამართლოსადმი  მიმართვის უფლების  დარღვევას. აღნიშნული  შეზღუდვა სრულად იწვევს პირის კონსტიტუციით  მინიჭებულ  უფლებების  დარღვევას, მაშინ, როდესაც გაყალბებულია  მისი ხელმოწერა, რაც დადასტუტრებულია გამოძიებით, და მაინც, იმ  შემთხვევში, თუ  პიროვნებამ მისაგან დამოუკიდებელი  მიზეზით  ვერ მოახერხა, ხუთი წლის განმავლობაში  ამ სიყალბის  დადაგენა და  მხოლოდ ხუთი წლის  შემდეგ  მოხდა, სიყლბისა და ხელწერის  გაყალბების  დანაშულებრივი  ფაქტის დადგენა</w:t>
            </w:r>
            <w:r w:rsidR="00373993">
              <w:rPr>
                <w:rFonts w:ascii="Sylfaen" w:hAnsi="Sylfaen"/>
                <w:sz w:val="24"/>
                <w:szCs w:val="24"/>
                <w:lang w:val="ka-GE"/>
              </w:rPr>
              <w:t>აგამოძიებო ორგანოების მიერ</w:t>
            </w:r>
            <w:r w:rsidRPr="002619C9">
              <w:rPr>
                <w:rFonts w:ascii="Sylfaen" w:hAnsi="Sylfaen"/>
                <w:sz w:val="24"/>
                <w:szCs w:val="24"/>
                <w:lang w:val="ka-GE"/>
              </w:rPr>
              <w:t xml:space="preserve">, მაშინაც კი  პირი მოკლებულია შესაძლებლობას მიმართოს სასამართლოს და მისი მეშვეობით დაიცვას საკუთარი  უფლებები. </w:t>
            </w:r>
          </w:p>
          <w:p w:rsidR="00232314" w:rsidRPr="002619C9" w:rsidRDefault="00373993" w:rsidP="00D75C17">
            <w:pPr>
              <w:jc w:val="both"/>
              <w:rPr>
                <w:rFonts w:ascii="Sylfaen" w:hAnsi="Sylfaen"/>
                <w:sz w:val="24"/>
                <w:szCs w:val="24"/>
                <w:lang w:val="ka-GE"/>
              </w:rPr>
            </w:pPr>
            <w:r>
              <w:rPr>
                <w:rFonts w:ascii="Sylfaen" w:hAnsi="Sylfaen"/>
                <w:sz w:val="24"/>
                <w:szCs w:val="24"/>
                <w:lang w:val="ka-GE"/>
              </w:rPr>
              <w:t xml:space="preserve">     </w:t>
            </w:r>
            <w:r w:rsidR="00232314" w:rsidRPr="002619C9">
              <w:rPr>
                <w:rFonts w:ascii="Sylfaen" w:hAnsi="Sylfaen"/>
                <w:sz w:val="24"/>
                <w:szCs w:val="24"/>
                <w:lang w:val="ka-GE"/>
              </w:rPr>
              <w:t>ფაქტია რომ კანონიერ  ძალაში შესული სასამართლოს  გადაწყვეტილების  გაუქმების შესაძლებლობა არის გამონაკლისი შემთხვევა, რომელიც სხვაგავარ  რეგულირებას მოითხოვს  და  აღნიშნულის  კონსტიტუციისდმი,  უფრო  გონივრული  და  დაბალანსებული მიდგომაა, საჭირო ვიდრე ეს გათვალისწინებულია სადაო  ნორმით.</w:t>
            </w:r>
          </w:p>
          <w:p w:rsidR="00232314" w:rsidRPr="002619C9" w:rsidRDefault="00232314" w:rsidP="00D75C17">
            <w:pPr>
              <w:jc w:val="both"/>
              <w:rPr>
                <w:rFonts w:ascii="Sylfaen" w:hAnsi="Sylfaen"/>
                <w:sz w:val="24"/>
                <w:szCs w:val="24"/>
                <w:lang w:val="ka-GE"/>
              </w:rPr>
            </w:pPr>
            <w:r w:rsidRPr="002619C9">
              <w:rPr>
                <w:rFonts w:ascii="Sylfaen" w:hAnsi="Sylfaen"/>
                <w:sz w:val="24"/>
                <w:szCs w:val="24"/>
                <w:lang w:val="ka-GE"/>
              </w:rPr>
              <w:t xml:space="preserve"> </w:t>
            </w:r>
            <w:r w:rsidR="00373993">
              <w:rPr>
                <w:rFonts w:ascii="Sylfaen" w:hAnsi="Sylfaen"/>
                <w:sz w:val="24"/>
                <w:szCs w:val="24"/>
                <w:lang w:val="ka-GE"/>
              </w:rPr>
              <w:t xml:space="preserve">    </w:t>
            </w:r>
            <w:r w:rsidRPr="002619C9">
              <w:rPr>
                <w:rFonts w:ascii="Sylfaen" w:hAnsi="Sylfaen"/>
                <w:sz w:val="24"/>
                <w:szCs w:val="24"/>
                <w:lang w:val="ka-GE"/>
              </w:rPr>
              <w:t>ჩვენი საკონსტიტუციო სარჩელის მოთხოვნა,</w:t>
            </w:r>
            <w:r w:rsidRPr="002619C9">
              <w:rPr>
                <w:rFonts w:ascii="Sylfaen" w:hAnsi="Sylfaen"/>
                <w:b/>
                <w:color w:val="548DD4"/>
                <w:sz w:val="24"/>
                <w:szCs w:val="24"/>
                <w:lang w:val="ka-GE"/>
              </w:rPr>
              <w:t xml:space="preserve">   არაკონსტიტუციურად    იქნეს ცნობილი  საქრთველოს კონსტიტუციის  42–ე მუხლის პირველ პუნქტთნ  მიმართებაში,  საქრთველოს  სამოქალაქო  საპროცესო  კოდექსის </w:t>
            </w:r>
            <w:r w:rsidRPr="002619C9">
              <w:rPr>
                <w:rStyle w:val="FootnoteReference"/>
                <w:rFonts w:ascii="Sylfaen" w:hAnsi="Sylfaen"/>
                <w:b/>
                <w:color w:val="548DD4"/>
                <w:sz w:val="24"/>
                <w:szCs w:val="24"/>
                <w:lang w:val="ka-GE"/>
              </w:rPr>
              <w:t xml:space="preserve"> </w:t>
            </w:r>
            <w:r w:rsidRPr="002619C9">
              <w:rPr>
                <w:rFonts w:ascii="Sylfaen" w:hAnsi="Sylfaen"/>
                <w:b/>
                <w:color w:val="000000"/>
                <w:sz w:val="24"/>
                <w:szCs w:val="24"/>
                <w:lang w:val="ka-GE"/>
              </w:rPr>
              <w:t>426–ე მუხლის მე–4 ნაწილის ის ნორმატიული  შინაარსი,  რომელიც  შეეხება  საქართველოს  სამოქალაქო  საპროცესო  კოდექსის   423–ე მუხლის პირველი  ნაწილი „ა“ ქვეპუნქტით  და „ვ“ ქვეპუნქტით გათალისწინებული  მოთხოვნების  შესახებ</w:t>
            </w:r>
            <w:r w:rsidR="00373993">
              <w:rPr>
                <w:rFonts w:ascii="Sylfaen" w:hAnsi="Sylfaen"/>
                <w:b/>
                <w:color w:val="000000"/>
                <w:sz w:val="24"/>
                <w:szCs w:val="24"/>
                <w:lang w:val="ka-GE"/>
              </w:rPr>
              <w:t>,</w:t>
            </w:r>
            <w:r w:rsidRPr="002619C9">
              <w:rPr>
                <w:rFonts w:ascii="Sylfaen" w:hAnsi="Sylfaen"/>
                <w:b/>
                <w:color w:val="000000"/>
                <w:sz w:val="24"/>
                <w:szCs w:val="24"/>
                <w:lang w:val="ka-GE"/>
              </w:rPr>
              <w:t xml:space="preserve"> </w:t>
            </w:r>
            <w:r w:rsidR="00373993">
              <w:rPr>
                <w:rFonts w:ascii="Sylfaen" w:hAnsi="Sylfaen"/>
                <w:b/>
                <w:color w:val="000000"/>
                <w:sz w:val="24"/>
                <w:szCs w:val="24"/>
                <w:lang w:val="ka-GE"/>
              </w:rPr>
              <w:t>პირების მიერ</w:t>
            </w:r>
            <w:r w:rsidRPr="002619C9">
              <w:rPr>
                <w:rFonts w:ascii="Sylfaen" w:hAnsi="Sylfaen"/>
                <w:b/>
                <w:color w:val="000000"/>
                <w:sz w:val="24"/>
                <w:szCs w:val="24"/>
                <w:lang w:val="ka-GE"/>
              </w:rPr>
              <w:t xml:space="preserve"> გადაწყვეტილების  საქმის წარმოების  განახლების  შესახებ  განცხადების  შეტანის დაუშვებლობას,  გადაწყვეტილების  კანონიერ  ძალაში შესვლიდან 5 წლის  გასვლის  შემდეგ.</w:t>
            </w:r>
          </w:p>
          <w:p w:rsidR="00232314" w:rsidRPr="00373993" w:rsidRDefault="00232314" w:rsidP="00D75C17">
            <w:pPr>
              <w:jc w:val="both"/>
              <w:rPr>
                <w:rFonts w:ascii="Sylfaen" w:hAnsi="Sylfaen"/>
                <w:b/>
                <w:bCs/>
                <w:sz w:val="24"/>
                <w:szCs w:val="24"/>
                <w:lang w:val="ka-GE"/>
              </w:rPr>
            </w:pPr>
            <w:r w:rsidRPr="002619C9">
              <w:rPr>
                <w:rFonts w:ascii="Sylfaen" w:hAnsi="Sylfaen"/>
                <w:sz w:val="24"/>
                <w:szCs w:val="24"/>
                <w:lang w:val="ka-GE"/>
              </w:rPr>
              <w:t xml:space="preserve">   საქართველოს კონსტიტყუციის 42–ე მუხლის პირელი პუნქტის თანახმად “ყოველ ადამიანს  უფლება აქვს თ</w:t>
            </w:r>
            <w:r w:rsidR="00373993">
              <w:rPr>
                <w:rFonts w:ascii="Sylfaen" w:hAnsi="Sylfaen"/>
                <w:sz w:val="24"/>
                <w:szCs w:val="24"/>
                <w:lang w:val="ka-GE"/>
              </w:rPr>
              <w:t>ა</w:t>
            </w:r>
            <w:r w:rsidRPr="002619C9">
              <w:rPr>
                <w:rFonts w:ascii="Sylfaen" w:hAnsi="Sylfaen"/>
                <w:sz w:val="24"/>
                <w:szCs w:val="24"/>
                <w:lang w:val="ka-GE"/>
              </w:rPr>
              <w:t>ვისის უფლებათა და თავისუფლების დასაცავად მიმართოს სასამართლოს“,  აღნიშნული ნორმას  დემოკრატიულ და სამართლებრივი სახელმწიფოს ფუნქციონირებისათვის  ფუძემდებლური მნიშვნელობა  აქვს. ის ადამიანის  უფლებათ</w:t>
            </w:r>
            <w:r w:rsidR="00373993">
              <w:rPr>
                <w:rFonts w:ascii="Sylfaen" w:hAnsi="Sylfaen"/>
                <w:sz w:val="24"/>
                <w:szCs w:val="24"/>
                <w:lang w:val="ka-GE"/>
              </w:rPr>
              <w:t>ა</w:t>
            </w:r>
            <w:r w:rsidRPr="002619C9">
              <w:rPr>
                <w:rFonts w:ascii="Sylfaen" w:hAnsi="Sylfaen"/>
                <w:sz w:val="24"/>
                <w:szCs w:val="24"/>
                <w:lang w:val="ka-GE"/>
              </w:rPr>
              <w:t xml:space="preserve">  დაცვის  ერთ–ერთი უმნიშვნელოვანესი კონსტიტუციური  გარანტიაა. მის ასეთ  ღირებულებაზე  არაერთხელ მიუთითა  საკონსტიტუციო სასამართლომ კერძოდ: „სასამართლოს ხელმისაწვდომობის  უფლება  ინდივიდის  უფლებების და თავისუფლების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ის ინსტრუმენტული უფლებაა, რომელიც წარმოადგენს </w:t>
            </w:r>
            <w:r w:rsidRPr="00373993">
              <w:rPr>
                <w:rFonts w:ascii="Sylfaen" w:hAnsi="Sylfaen"/>
                <w:b/>
                <w:bCs/>
                <w:sz w:val="24"/>
                <w:szCs w:val="24"/>
                <w:lang w:val="ka-GE"/>
              </w:rPr>
              <w:t>სხვა  უფლებებისა და ინტერესების დაცვის საშუალებას.</w:t>
            </w:r>
          </w:p>
          <w:p w:rsidR="00232314" w:rsidRPr="002619C9" w:rsidRDefault="00232314" w:rsidP="00D75C17">
            <w:pPr>
              <w:jc w:val="both"/>
              <w:rPr>
                <w:rFonts w:ascii="Sylfaen" w:hAnsi="Sylfaen"/>
                <w:sz w:val="24"/>
                <w:szCs w:val="24"/>
                <w:lang w:val="ka-GE"/>
              </w:rPr>
            </w:pPr>
            <w:r w:rsidRPr="00373993">
              <w:rPr>
                <w:rFonts w:ascii="Sylfaen" w:hAnsi="Sylfaen"/>
                <w:b/>
                <w:bCs/>
                <w:sz w:val="24"/>
                <w:szCs w:val="24"/>
                <w:lang w:val="ka-GE"/>
              </w:rPr>
              <w:t xml:space="preserve">  საქართველოს საკონსტიტუციო სასამართლოს</w:t>
            </w:r>
            <w:r w:rsidR="00373993" w:rsidRPr="00373993">
              <w:rPr>
                <w:rFonts w:ascii="Sylfaen" w:hAnsi="Sylfaen"/>
                <w:b/>
                <w:bCs/>
                <w:sz w:val="24"/>
                <w:szCs w:val="24"/>
                <w:lang w:val="ka-GE"/>
              </w:rPr>
              <w:t xml:space="preserve"> გადაწყვეტილებით</w:t>
            </w:r>
            <w:r w:rsidR="00373993">
              <w:rPr>
                <w:rFonts w:ascii="Sylfaen" w:hAnsi="Sylfaen"/>
                <w:sz w:val="24"/>
                <w:szCs w:val="24"/>
                <w:lang w:val="ka-GE"/>
              </w:rPr>
              <w:t xml:space="preserve">  </w:t>
            </w:r>
            <w:r w:rsidR="00373993" w:rsidRPr="002619C9">
              <w:rPr>
                <w:rFonts w:ascii="Sylfaen" w:hAnsi="Sylfaen"/>
                <w:b/>
                <w:color w:val="000000"/>
                <w:sz w:val="24"/>
                <w:szCs w:val="24"/>
                <w:lang w:val="ka-GE"/>
              </w:rPr>
              <w:t xml:space="preserve">დაკმაყოფილდა  თამაზ ჯანაშვილის, ნანა ჯანაშვილის და ირმა ჯანაშვილის კონსტიტუციური სარჩელ  #531 –ი საქართველოს პარლამენტის  წინაააღმდეგ და  არაკონსტიტიციურად  იქნა ცნობილი საქართველოს კონსტიტუციი 42–ე მუხლის პირველი  პუნქტის  მიმართებით  </w:t>
            </w:r>
            <w:r w:rsidR="00373993" w:rsidRPr="002619C9">
              <w:rPr>
                <w:rFonts w:ascii="Sylfaen" w:hAnsi="Sylfaen"/>
                <w:sz w:val="24"/>
                <w:szCs w:val="24"/>
                <w:lang w:val="ka-GE"/>
              </w:rPr>
              <w:t xml:space="preserve"> </w:t>
            </w:r>
            <w:r w:rsidR="00373993" w:rsidRPr="002619C9">
              <w:rPr>
                <w:rFonts w:ascii="Sylfaen" w:hAnsi="Sylfaen"/>
                <w:b/>
                <w:color w:val="548DD4"/>
                <w:sz w:val="24"/>
                <w:szCs w:val="24"/>
                <w:lang w:val="ka-GE"/>
              </w:rPr>
              <w:t xml:space="preserve">  საქრთველოს  სამოქალაქო  საპროცესო  კოდექსის </w:t>
            </w:r>
            <w:r w:rsidR="00373993" w:rsidRPr="002619C9">
              <w:rPr>
                <w:rStyle w:val="FootnoteReference"/>
                <w:rFonts w:ascii="Sylfaen" w:hAnsi="Sylfaen"/>
                <w:b/>
                <w:color w:val="548DD4"/>
                <w:sz w:val="24"/>
                <w:szCs w:val="24"/>
                <w:lang w:val="ka-GE"/>
              </w:rPr>
              <w:t xml:space="preserve"> </w:t>
            </w:r>
            <w:r w:rsidR="00373993" w:rsidRPr="002619C9">
              <w:rPr>
                <w:rFonts w:ascii="Sylfaen" w:hAnsi="Sylfaen"/>
                <w:b/>
                <w:color w:val="000000"/>
                <w:sz w:val="24"/>
                <w:szCs w:val="24"/>
                <w:lang w:val="ka-GE"/>
              </w:rPr>
              <w:t xml:space="preserve">426–ე მუხლის მე–4 ნაწილისის ნორმატიული  შინაარ4სი,  რომელის ეხებოდა საქართველოს  სამოქალაქო  საპროცესო  კოდექსის   422–ე მუხლის პირველი  ნაწილი „გ“ქვეპუნქტით  გათვალისწინებულ  პირებისათის  გადაწყვეტილების  ბათილად ცნობის  მოთხოვნით,  </w:t>
            </w:r>
            <w:r w:rsidR="00373993">
              <w:rPr>
                <w:rFonts w:ascii="Sylfaen" w:hAnsi="Sylfaen"/>
                <w:b/>
                <w:color w:val="000000"/>
                <w:sz w:val="24"/>
                <w:szCs w:val="24"/>
                <w:lang w:val="ka-GE"/>
              </w:rPr>
              <w:t>სა</w:t>
            </w:r>
            <w:r w:rsidR="00373993" w:rsidRPr="002619C9">
              <w:rPr>
                <w:rFonts w:ascii="Sylfaen" w:hAnsi="Sylfaen"/>
                <w:b/>
                <w:color w:val="000000"/>
                <w:sz w:val="24"/>
                <w:szCs w:val="24"/>
                <w:lang w:val="ka-GE"/>
              </w:rPr>
              <w:t>ქმის  წარმოების  განახლების  შესახებ, განცხადების  შეტანის დაუშვებლობას,  გადაწყვეტილების კანონიერ ძალაში  შესვლიდან 5 წლის გასვლის  შემდეგ .</w:t>
            </w:r>
          </w:p>
          <w:p w:rsidR="00232314" w:rsidRPr="002619C9" w:rsidRDefault="00232314" w:rsidP="00D75C17">
            <w:pPr>
              <w:jc w:val="both"/>
              <w:rPr>
                <w:rFonts w:ascii="Sylfaen" w:hAnsi="Sylfaen"/>
                <w:sz w:val="24"/>
                <w:szCs w:val="24"/>
                <w:lang w:val="ka-GE"/>
              </w:rPr>
            </w:pPr>
            <w:r w:rsidRPr="002619C9">
              <w:rPr>
                <w:rFonts w:ascii="Sylfaen" w:hAnsi="Sylfaen"/>
                <w:sz w:val="24"/>
                <w:szCs w:val="24"/>
                <w:lang w:val="ka-GE"/>
              </w:rPr>
              <w:t xml:space="preserve">     სამართლიანი სასამართლოს უფლება გულისხმობს არა მარტო სასამართლოსადმი ფორმალურ ხელმისაწვდომობას, არამედ ასევე  მოითხოვს, საქმის  გამხილველ  სასამართლოს ჰქონდეს უფლების დარღვევის  ფაქტზე  რეაგირების ეფექტური  საშუალება, ამ უკანასკნელის არ არსებობის შემთხვევაში, სამართლიანი სასამართლოზე ხელმისაწვდომობა იქნება  თორიული,  ფიქციური  და არა  რეალური მექანიზმი  უფლების  დასაცავად</w:t>
            </w:r>
            <w:r w:rsidRPr="00E90DE1">
              <w:rPr>
                <w:rFonts w:ascii="Sylfaen" w:hAnsi="Sylfaen"/>
                <w:b/>
                <w:bCs/>
                <w:sz w:val="24"/>
                <w:szCs w:val="24"/>
                <w:lang w:val="ka-GE"/>
              </w:rPr>
              <w:t xml:space="preserve"> „...კონსტიტუციის 42–ე მუხლი  მოითხოვს,  რომ  სახელმწიფომ უზრუნველყოს სასამართლოს ხელისურფლების კომპეტენციის  იმგვარად განსაზღვრა,  რომელიც პასუხობს სასამართლოს  გზით კონსტიტუციური უფლებების  ადეკვატურ  დაცვას. სასამართლოსადმი ხელმისაწვდომობის უფლება და ამ გზით   უფლების  დაცვის ეფექტური  სამართლებრივი   საშუალების  მოთხოვნა  თანმხვედრი უნდა იყოს  სასამართლოს კომპეტენციისა,</w:t>
            </w:r>
            <w:r w:rsidRPr="002619C9">
              <w:rPr>
                <w:rFonts w:ascii="Sylfaen" w:hAnsi="Sylfaen"/>
                <w:sz w:val="24"/>
                <w:szCs w:val="24"/>
                <w:lang w:val="ka-GE"/>
              </w:rPr>
              <w:t xml:space="preserve">  ადეკვატურად  მოახდინოს უფლების დარღვევაზე  რეაგირება,  წინააღმდეგ  შემთხვევაში,  თავად უფლებით  სარგებლობა დადგება საფრთხის  ქვეშ..  „უფლება“  ვერ იქნება პირის  ლეგიტიმური  ინტერესბის დაცვის რეალური გარანტია, ის  იქნება  მხოლოდ  თეორიული და ფიქციური,  თუ  მას არ  ახლავს სასამართლოს წესით მისის დაცვის შესაძლებლობა.</w:t>
            </w:r>
          </w:p>
          <w:p w:rsidR="00232314" w:rsidRPr="002619C9" w:rsidRDefault="00232314" w:rsidP="00D75C17">
            <w:pPr>
              <w:jc w:val="both"/>
              <w:rPr>
                <w:rFonts w:ascii="Sylfaen" w:hAnsi="Sylfaen"/>
                <w:b/>
                <w:color w:val="000000"/>
                <w:sz w:val="24"/>
                <w:szCs w:val="24"/>
                <w:lang w:val="ka-GE"/>
              </w:rPr>
            </w:pPr>
            <w:r w:rsidRPr="002619C9">
              <w:rPr>
                <w:rFonts w:ascii="Sylfaen" w:hAnsi="Sylfaen"/>
                <w:sz w:val="24"/>
                <w:szCs w:val="24"/>
                <w:lang w:val="ka-GE"/>
              </w:rPr>
              <w:t xml:space="preserve">     იმის  გასარკვევად , იწვევს თუ  არა  სათანადო  ნორმა სამართლიანი  </w:t>
            </w:r>
            <w:r w:rsidR="00E90DE1">
              <w:rPr>
                <w:rFonts w:ascii="Sylfaen" w:hAnsi="Sylfaen"/>
                <w:sz w:val="24"/>
                <w:szCs w:val="24"/>
                <w:lang w:val="ka-GE"/>
              </w:rPr>
              <w:t>სასამართ</w:t>
            </w:r>
            <w:r w:rsidRPr="002619C9">
              <w:rPr>
                <w:rFonts w:ascii="Sylfaen" w:hAnsi="Sylfaen"/>
                <w:sz w:val="24"/>
                <w:szCs w:val="24"/>
                <w:lang w:val="ka-GE"/>
              </w:rPr>
              <w:t>ლოს უფლების ართანაზომიერ შეზღუდვას, დარღვევას, პირველ  რიგში, აუცილებელია გასაჩივრებული რეგულაციის არსის</w:t>
            </w:r>
            <w:r w:rsidR="00E90DE1">
              <w:rPr>
                <w:rFonts w:ascii="Sylfaen" w:hAnsi="Sylfaen"/>
                <w:sz w:val="24"/>
                <w:szCs w:val="24"/>
                <w:lang w:val="ka-GE"/>
              </w:rPr>
              <w:t xml:space="preserve">   </w:t>
            </w:r>
            <w:r w:rsidRPr="002619C9">
              <w:rPr>
                <w:rFonts w:ascii="Sylfaen" w:hAnsi="Sylfaen"/>
                <w:sz w:val="24"/>
                <w:szCs w:val="24"/>
                <w:lang w:val="ka-GE"/>
              </w:rPr>
              <w:t xml:space="preserve">გაანალიზება. </w:t>
            </w:r>
            <w:r w:rsidRPr="002619C9">
              <w:rPr>
                <w:rFonts w:ascii="Sylfaen" w:hAnsi="Sylfaen"/>
                <w:b/>
                <w:color w:val="548DD4"/>
                <w:sz w:val="24"/>
                <w:szCs w:val="24"/>
                <w:lang w:val="ka-GE"/>
              </w:rPr>
              <w:t xml:space="preserve"> </w:t>
            </w:r>
            <w:r w:rsidR="00665E18">
              <w:rPr>
                <w:rFonts w:ascii="Sylfaen" w:hAnsi="Sylfaen"/>
                <w:b/>
                <w:color w:val="548DD4"/>
                <w:sz w:val="24"/>
                <w:szCs w:val="24"/>
                <w:lang w:val="ka-GE"/>
              </w:rPr>
              <w:t xml:space="preserve">საკითხი ეხება </w:t>
            </w:r>
            <w:r w:rsidRPr="002619C9">
              <w:rPr>
                <w:rFonts w:ascii="Sylfaen" w:hAnsi="Sylfaen"/>
                <w:b/>
                <w:color w:val="548DD4"/>
                <w:sz w:val="24"/>
                <w:szCs w:val="24"/>
                <w:lang w:val="ka-GE"/>
              </w:rPr>
              <w:t xml:space="preserve"> საქრთველოს  სამოქალაქო  საპროცესო  კოდექსის </w:t>
            </w:r>
            <w:r w:rsidRPr="002619C9">
              <w:rPr>
                <w:rStyle w:val="FootnoteReference"/>
                <w:rFonts w:ascii="Sylfaen" w:hAnsi="Sylfaen"/>
                <w:b/>
                <w:color w:val="548DD4"/>
                <w:sz w:val="24"/>
                <w:szCs w:val="24"/>
                <w:lang w:val="ka-GE"/>
              </w:rPr>
              <w:t xml:space="preserve"> </w:t>
            </w:r>
            <w:r w:rsidRPr="002619C9">
              <w:rPr>
                <w:rFonts w:ascii="Sylfaen" w:hAnsi="Sylfaen"/>
                <w:b/>
                <w:color w:val="000000"/>
                <w:sz w:val="24"/>
                <w:szCs w:val="24"/>
                <w:lang w:val="ka-GE"/>
              </w:rPr>
              <w:t xml:space="preserve">  426–ე მუხლის მე–4 ნაწილის ის ნორმატიული  </w:t>
            </w:r>
            <w:r w:rsidR="00665E18">
              <w:rPr>
                <w:rFonts w:ascii="Sylfaen" w:hAnsi="Sylfaen"/>
                <w:b/>
                <w:color w:val="000000"/>
                <w:sz w:val="24"/>
                <w:szCs w:val="24"/>
                <w:lang w:val="ka-GE"/>
              </w:rPr>
              <w:t>შინაარსს</w:t>
            </w:r>
            <w:r w:rsidRPr="002619C9">
              <w:rPr>
                <w:rFonts w:ascii="Sylfaen" w:hAnsi="Sylfaen"/>
                <w:b/>
                <w:color w:val="000000"/>
                <w:sz w:val="24"/>
                <w:szCs w:val="24"/>
                <w:lang w:val="ka-GE"/>
              </w:rPr>
              <w:t>,  რომელიც  ეხება  საქართველოს  სამოქალაქო  საპროცესო  კოდექსის   423–ე მუხლის პირველი  ნაწილი „ა“ ქვეპუნქტით  და „ვ“ ქვეპუნქტით გათალისწინებული  მოთხოვნების  შესახებ,  გადაწყვეტილების</w:t>
            </w:r>
            <w:r w:rsidR="00665E18">
              <w:rPr>
                <w:rFonts w:ascii="Sylfaen" w:hAnsi="Sylfaen"/>
                <w:b/>
                <w:color w:val="000000"/>
                <w:sz w:val="24"/>
                <w:szCs w:val="24"/>
                <w:lang w:val="ka-GE"/>
              </w:rPr>
              <w:t xml:space="preserve">, ახლად აღმოენილ გარემოებათ გამო, </w:t>
            </w:r>
            <w:r w:rsidRPr="002619C9">
              <w:rPr>
                <w:rFonts w:ascii="Sylfaen" w:hAnsi="Sylfaen"/>
                <w:b/>
                <w:color w:val="000000"/>
                <w:sz w:val="24"/>
                <w:szCs w:val="24"/>
                <w:lang w:val="ka-GE"/>
              </w:rPr>
              <w:t xml:space="preserve"> საქმის წარმოების  განახლების  შესახებ  განცხადების  შეტანის დაუშვებლობას,  გადაწყვეტილების  კანონიერ  ძალაში შესვლიდან 5 წლის  გასვლის  შემდეგ.  გარდა იმ შემვევისაროდესაც არსებობს ადამიანის უფლებათა ევროპული სსამართლოს კანონიერ  ძალაში შესული  გააწყვეტილებარომელმაც  დაადგონა  ადამინის უფლებათ  და  ძირით თავისუფლებათ დაცვის  კონვეციის  ან/დამისის დამატებითი ოქმების დარღვევა ამსაქმესთნ დაკავშირებით დადადგენილი დარღვევა  გადასასინჯი  გადაწყვეტილებიდან  გამომდინარეობ.~</w:t>
            </w:r>
          </w:p>
          <w:p w:rsidR="00232314" w:rsidRPr="002619C9" w:rsidRDefault="00232314" w:rsidP="00D75C17">
            <w:pPr>
              <w:jc w:val="both"/>
              <w:rPr>
                <w:rFonts w:ascii="Sylfaen" w:hAnsi="Sylfaen"/>
                <w:b/>
                <w:color w:val="000000"/>
                <w:sz w:val="24"/>
                <w:szCs w:val="24"/>
                <w:lang w:val="ka-GE"/>
              </w:rPr>
            </w:pPr>
            <w:r w:rsidRPr="002619C9">
              <w:rPr>
                <w:rFonts w:ascii="Sylfaen" w:hAnsi="Sylfaen"/>
                <w:b/>
                <w:color w:val="000000"/>
                <w:sz w:val="24"/>
                <w:szCs w:val="24"/>
                <w:lang w:val="ka-GE"/>
              </w:rPr>
              <w:t xml:space="preserve">      აღსანიშნავია, რომ  არსებობს </w:t>
            </w:r>
            <w:r w:rsidR="00665E18">
              <w:rPr>
                <w:rFonts w:ascii="Sylfaen" w:hAnsi="Sylfaen"/>
                <w:b/>
                <w:color w:val="000000"/>
                <w:sz w:val="24"/>
                <w:szCs w:val="24"/>
                <w:lang w:val="ka-GE"/>
              </w:rPr>
              <w:t>სასამართ</w:t>
            </w:r>
            <w:r w:rsidRPr="002619C9">
              <w:rPr>
                <w:rFonts w:ascii="Sylfaen" w:hAnsi="Sylfaen"/>
                <w:b/>
                <w:color w:val="000000"/>
                <w:sz w:val="24"/>
                <w:szCs w:val="24"/>
                <w:lang w:val="ka-GE"/>
              </w:rPr>
              <w:t>ლო პრაქტიკა და ასეთ</w:t>
            </w:r>
            <w:r w:rsidR="00665E18">
              <w:rPr>
                <w:rFonts w:ascii="Sylfaen" w:hAnsi="Sylfaen"/>
                <w:b/>
                <w:color w:val="000000"/>
                <w:sz w:val="24"/>
                <w:szCs w:val="24"/>
                <w:lang w:val="ka-GE"/>
              </w:rPr>
              <w:t xml:space="preserve">  </w:t>
            </w:r>
            <w:r w:rsidRPr="002619C9">
              <w:rPr>
                <w:rFonts w:ascii="Sylfaen" w:hAnsi="Sylfaen"/>
                <w:b/>
                <w:color w:val="000000"/>
                <w:sz w:val="24"/>
                <w:szCs w:val="24"/>
                <w:lang w:val="ka-GE"/>
              </w:rPr>
              <w:t xml:space="preserve">საკითხზე იმსჯელა </w:t>
            </w:r>
            <w:r w:rsidR="00665E18">
              <w:rPr>
                <w:rFonts w:ascii="Sylfaen" w:hAnsi="Sylfaen"/>
                <w:b/>
                <w:color w:val="000000"/>
                <w:sz w:val="24"/>
                <w:szCs w:val="24"/>
                <w:lang w:val="ka-GE"/>
              </w:rPr>
              <w:t xml:space="preserve">სკონსტიტუციო </w:t>
            </w:r>
            <w:r w:rsidRPr="002619C9">
              <w:rPr>
                <w:rFonts w:ascii="Sylfaen" w:hAnsi="Sylfaen"/>
                <w:b/>
                <w:color w:val="000000"/>
                <w:sz w:val="24"/>
                <w:szCs w:val="24"/>
                <w:lang w:val="ka-GE"/>
              </w:rPr>
              <w:t xml:space="preserve">სასამართლმ და  საქართველოს საკონსტიტუციო სასამართლოს გადაწყვეტილებით დაკმაყოფილდა  თამაზ ჯანაშვილის, ნანა ჯანაშვილის და ირმა ჯანაშვილის კონსტიტუციური სარჩელ  #531 –ი საქართველოს პარლამენტის  წინაააღმდეგ და  არაკონსტიტიციურად  იქნა ცნობილი საქართველოს კონსტიტუციი 42–ე მუხლის პირველი  პუნქტის  მიმართებით  </w:t>
            </w:r>
            <w:r w:rsidRPr="002619C9">
              <w:rPr>
                <w:rFonts w:ascii="Sylfaen" w:hAnsi="Sylfaen"/>
                <w:sz w:val="24"/>
                <w:szCs w:val="24"/>
                <w:lang w:val="ka-GE"/>
              </w:rPr>
              <w:t xml:space="preserve"> </w:t>
            </w:r>
            <w:r w:rsidRPr="002619C9">
              <w:rPr>
                <w:rFonts w:ascii="Sylfaen" w:hAnsi="Sylfaen"/>
                <w:b/>
                <w:color w:val="548DD4"/>
                <w:sz w:val="24"/>
                <w:szCs w:val="24"/>
                <w:lang w:val="ka-GE"/>
              </w:rPr>
              <w:t xml:space="preserve">  საქრთველოს  სამოქალაქო  საპროცესო  კოდექსის </w:t>
            </w:r>
            <w:r w:rsidRPr="002619C9">
              <w:rPr>
                <w:rStyle w:val="FootnoteReference"/>
                <w:rFonts w:ascii="Sylfaen" w:hAnsi="Sylfaen"/>
                <w:b/>
                <w:color w:val="548DD4"/>
                <w:sz w:val="24"/>
                <w:szCs w:val="24"/>
                <w:lang w:val="ka-GE"/>
              </w:rPr>
              <w:t xml:space="preserve"> </w:t>
            </w:r>
            <w:r w:rsidRPr="002619C9">
              <w:rPr>
                <w:rFonts w:ascii="Sylfaen" w:hAnsi="Sylfaen"/>
                <w:b/>
                <w:color w:val="000000"/>
                <w:sz w:val="24"/>
                <w:szCs w:val="24"/>
                <w:lang w:val="ka-GE"/>
              </w:rPr>
              <w:t xml:space="preserve">426–ე მუხლის მე–4 ნაწილისის ნორმატიული  შინაარ4სი,  რომელის ეხებოდა საქართველოს  სამოქალაქო  საპროცესო  კოდექსის   422–ე მუხლის პირველი  ნაწილი „გ“ქვეპუნქტით  გათვალისწინებულ  პირებისათის  გადაწყვეტილების  ბათილად ცნობის  მოთხოვნით,  </w:t>
            </w:r>
            <w:r w:rsidR="00665E18">
              <w:rPr>
                <w:rFonts w:ascii="Sylfaen" w:hAnsi="Sylfaen"/>
                <w:b/>
                <w:color w:val="000000"/>
                <w:sz w:val="24"/>
                <w:szCs w:val="24"/>
                <w:lang w:val="ka-GE"/>
              </w:rPr>
              <w:t>სა</w:t>
            </w:r>
            <w:r w:rsidRPr="002619C9">
              <w:rPr>
                <w:rFonts w:ascii="Sylfaen" w:hAnsi="Sylfaen"/>
                <w:b/>
                <w:color w:val="000000"/>
                <w:sz w:val="24"/>
                <w:szCs w:val="24"/>
                <w:lang w:val="ka-GE"/>
              </w:rPr>
              <w:t>ქმის  წარმოების  განახლების  შესახებ, განცხადების  შეტანის დაუშვებლობას,  გადაწყვეტილების კანონიერ ძალაში  შესვლიდან 5 წლის გასვლის  შემდეგ .</w:t>
            </w:r>
          </w:p>
          <w:p w:rsidR="00232314" w:rsidRPr="002619C9" w:rsidRDefault="00232314" w:rsidP="00D75C17">
            <w:pPr>
              <w:jc w:val="both"/>
              <w:rPr>
                <w:rFonts w:ascii="Sylfaen" w:hAnsi="Sylfaen"/>
                <w:b/>
                <w:color w:val="000000"/>
                <w:sz w:val="24"/>
                <w:szCs w:val="24"/>
                <w:lang w:val="ka-GE"/>
              </w:rPr>
            </w:pPr>
            <w:r w:rsidRPr="002619C9">
              <w:rPr>
                <w:rFonts w:ascii="Sylfaen" w:hAnsi="Sylfaen"/>
                <w:b/>
                <w:color w:val="000000"/>
                <w:sz w:val="24"/>
                <w:szCs w:val="24"/>
                <w:lang w:val="ka-GE"/>
              </w:rPr>
              <w:t xml:space="preserve">    აღნიშნული გადაწყვეტილება გვაძლევს  შესაძლებლობას და ზემოღნიშნული საკონსტიტუციო სასამართლოს გადაწყვეტილებით დაცული იქნება იმ პირთა კონსტიტუციური  უფლებები, როდმელთა  მიმართ  გამოტანილი გადაწყვეტილების საფუძვლად  მითითბულია, სამართლდამცავი ორგანოების , სასამართლოს ან  გამოძიებით  დადაგენილლი  ფატი,    რომ   დოკუმენტი,    რომელსაც კანონიერ ძალაში შესული გადაწყვეტილება ეყრდნონა ყალბია, და მიუხედავად დადგებილი 5 წლიანი ვადის გასვლისა , პირს   აქვს  შესაძლებლობა  დაიცვას მისი დარღვეული უფლებები სასმართლოს მიმართვის გზით  რამდენადაც  არსებობს </w:t>
            </w:r>
            <w:r w:rsidRPr="002619C9">
              <w:rPr>
                <w:rFonts w:ascii="Sylfaen" w:hAnsi="Sylfaen"/>
                <w:b/>
                <w:color w:val="000000"/>
                <w:sz w:val="24"/>
                <w:szCs w:val="24"/>
              </w:rPr>
              <w:t>..</w:t>
            </w:r>
            <w:r w:rsidRPr="002619C9">
              <w:rPr>
                <w:rFonts w:ascii="Sylfaen" w:hAnsi="Sylfaen"/>
                <w:b/>
                <w:color w:val="000000"/>
                <w:sz w:val="24"/>
                <w:szCs w:val="24"/>
                <w:lang w:val="ka-GE"/>
              </w:rPr>
              <w:t xml:space="preserve"> საქართველოს  სამოქალაქო  საპროცესო  კოდექსის   423–ე მუხლის პირველი  ნაწილი „ა“ ქვეპუნქტით  და „ვ“ ქვეპუნქტით გათალისწინებული  მოთხოვნების  შესახებ,   განცხადების </w:t>
            </w:r>
            <w:r w:rsidR="00665E18">
              <w:rPr>
                <w:rFonts w:ascii="Sylfaen" w:hAnsi="Sylfaen"/>
                <w:b/>
                <w:color w:val="000000"/>
                <w:sz w:val="24"/>
                <w:szCs w:val="24"/>
                <w:lang w:val="ka-GE"/>
              </w:rPr>
              <w:t>წინამძღვრე</w:t>
            </w:r>
            <w:r w:rsidRPr="002619C9">
              <w:rPr>
                <w:rFonts w:ascii="Sylfaen" w:hAnsi="Sylfaen"/>
                <w:b/>
                <w:color w:val="000000"/>
                <w:sz w:val="24"/>
                <w:szCs w:val="24"/>
                <w:lang w:val="ka-GE"/>
              </w:rPr>
              <w:t>ბი. რაც  დეტალურად  არის აღწერილი  განცხადების აღწერილობით  ნაწილში.</w:t>
            </w:r>
          </w:p>
          <w:p w:rsidR="00B56311" w:rsidRDefault="00232314" w:rsidP="00D75C17">
            <w:pPr>
              <w:jc w:val="both"/>
              <w:rPr>
                <w:rFonts w:ascii="Sylfaen" w:hAnsi="Sylfaen"/>
                <w:b/>
                <w:color w:val="000000"/>
                <w:sz w:val="24"/>
                <w:szCs w:val="24"/>
                <w:lang w:val="ka-GE"/>
              </w:rPr>
            </w:pPr>
            <w:r w:rsidRPr="002619C9">
              <w:rPr>
                <w:rFonts w:ascii="Sylfaen" w:hAnsi="Sylfaen"/>
                <w:b/>
                <w:color w:val="000000"/>
                <w:sz w:val="24"/>
                <w:szCs w:val="24"/>
                <w:lang w:val="ka-GE"/>
              </w:rPr>
              <w:t xml:space="preserve"> </w:t>
            </w:r>
            <w:r w:rsidR="00665E18">
              <w:rPr>
                <w:rFonts w:ascii="Sylfaen" w:hAnsi="Sylfaen"/>
                <w:b/>
                <w:color w:val="000000"/>
                <w:sz w:val="24"/>
                <w:szCs w:val="24"/>
                <w:lang w:val="ka-GE"/>
              </w:rPr>
              <w:t xml:space="preserve"> როგორც ზემოთ აღინიშნა  დღეს მოქმედი  </w:t>
            </w:r>
            <w:r w:rsidRPr="002619C9">
              <w:rPr>
                <w:rFonts w:ascii="Sylfaen" w:hAnsi="Sylfaen"/>
                <w:b/>
                <w:color w:val="000000"/>
                <w:sz w:val="24"/>
                <w:szCs w:val="24"/>
                <w:lang w:val="ka-GE"/>
              </w:rPr>
              <w:t xml:space="preserve">სადაო  ნირმა   </w:t>
            </w:r>
            <w:r w:rsidR="00665E18">
              <w:rPr>
                <w:rFonts w:ascii="Sylfaen" w:hAnsi="Sylfaen"/>
                <w:b/>
                <w:color w:val="000000"/>
                <w:sz w:val="24"/>
                <w:szCs w:val="24"/>
                <w:lang w:val="ka-GE"/>
              </w:rPr>
              <w:t xml:space="preserve">სსკ   426–ე მუხლის მე–4 ნაწილი, </w:t>
            </w:r>
            <w:r w:rsidRPr="002619C9">
              <w:rPr>
                <w:rFonts w:ascii="Sylfaen" w:hAnsi="Sylfaen"/>
                <w:b/>
                <w:color w:val="000000"/>
                <w:sz w:val="24"/>
                <w:szCs w:val="24"/>
                <w:lang w:val="ka-GE"/>
              </w:rPr>
              <w:t>5 წლიანი ხანდაზმულობის</w:t>
            </w:r>
            <w:r w:rsidR="00665E18">
              <w:rPr>
                <w:rFonts w:ascii="Sylfaen" w:hAnsi="Sylfaen"/>
                <w:b/>
                <w:color w:val="000000"/>
                <w:sz w:val="24"/>
                <w:szCs w:val="24"/>
                <w:lang w:val="ka-GE"/>
              </w:rPr>
              <w:t xml:space="preserve">  </w:t>
            </w:r>
            <w:r w:rsidRPr="002619C9">
              <w:rPr>
                <w:rFonts w:ascii="Sylfaen" w:hAnsi="Sylfaen"/>
                <w:b/>
                <w:color w:val="000000"/>
                <w:sz w:val="24"/>
                <w:szCs w:val="24"/>
                <w:lang w:val="ka-GE"/>
              </w:rPr>
              <w:t>ვადით  ზღუდავს საქმის წარმოების  განახლების  შესაძლებლობას</w:t>
            </w:r>
            <w:r w:rsidR="00665E18">
              <w:rPr>
                <w:rFonts w:ascii="Sylfaen" w:hAnsi="Sylfaen"/>
                <w:b/>
                <w:color w:val="000000"/>
                <w:sz w:val="24"/>
                <w:szCs w:val="24"/>
                <w:lang w:val="ka-GE"/>
              </w:rPr>
              <w:t xml:space="preserve">,  </w:t>
            </w:r>
            <w:r w:rsidRPr="002619C9">
              <w:rPr>
                <w:rFonts w:ascii="Sylfaen" w:hAnsi="Sylfaen"/>
                <w:b/>
                <w:color w:val="000000"/>
                <w:sz w:val="24"/>
                <w:szCs w:val="24"/>
                <w:lang w:val="ka-GE"/>
              </w:rPr>
              <w:t xml:space="preserve"> მხოლოდ ახლად  აღმოჩნილ გარემოებათ გამო,  წარმოების  განახლების შესახებ,    რამდენადაც გადაწყვეტილების  ბათილად  ცნობაზე თაობაზე საკონსტიტუციო სასამართლომ იმსჯელა თვის  გადაწყვეტილებაში და   საქართველოს  სამოქალაქო  საპროცესო  კოდექსის   422–ე მუხლის პირველი  ნაწილი „გ“ქვეპუნქტი</w:t>
            </w:r>
            <w:r w:rsidR="00665E18">
              <w:rPr>
                <w:rFonts w:ascii="Sylfaen" w:hAnsi="Sylfaen"/>
                <w:b/>
                <w:color w:val="000000"/>
                <w:sz w:val="24"/>
                <w:szCs w:val="24"/>
                <w:lang w:val="ka-GE"/>
              </w:rPr>
              <w:t xml:space="preserve"> </w:t>
            </w:r>
            <w:r w:rsidRPr="002619C9">
              <w:rPr>
                <w:rFonts w:ascii="Sylfaen" w:hAnsi="Sylfaen"/>
                <w:b/>
                <w:color w:val="000000"/>
                <w:sz w:val="24"/>
                <w:szCs w:val="24"/>
                <w:lang w:val="ka-GE"/>
              </w:rPr>
              <w:t>ა</w:t>
            </w:r>
            <w:r w:rsidR="00665E18">
              <w:rPr>
                <w:rFonts w:ascii="Sylfaen" w:hAnsi="Sylfaen"/>
                <w:b/>
                <w:color w:val="000000"/>
                <w:sz w:val="24"/>
                <w:szCs w:val="24"/>
                <w:lang w:val="ka-GE"/>
              </w:rPr>
              <w:t>ღიარა და   ა</w:t>
            </w:r>
            <w:r w:rsidRPr="002619C9">
              <w:rPr>
                <w:rFonts w:ascii="Sylfaen" w:hAnsi="Sylfaen"/>
                <w:b/>
                <w:color w:val="000000"/>
                <w:sz w:val="24"/>
                <w:szCs w:val="24"/>
                <w:lang w:val="ka-GE"/>
              </w:rPr>
              <w:t>რაკონსტიტუციურად ცნო.</w:t>
            </w:r>
            <w:r w:rsidR="00665E18">
              <w:rPr>
                <w:rFonts w:ascii="Sylfaen" w:hAnsi="Sylfaen"/>
                <w:b/>
                <w:color w:val="000000"/>
                <w:sz w:val="24"/>
                <w:szCs w:val="24"/>
                <w:lang w:val="ka-GE"/>
              </w:rPr>
              <w:t xml:space="preserve"> </w:t>
            </w:r>
            <w:r w:rsidRPr="002619C9">
              <w:rPr>
                <w:rFonts w:ascii="Sylfaen" w:hAnsi="Sylfaen"/>
                <w:b/>
                <w:color w:val="000000"/>
                <w:sz w:val="24"/>
                <w:szCs w:val="24"/>
                <w:lang w:val="ka-GE"/>
              </w:rPr>
              <w:t xml:space="preserve">ამდენად საკონტიტუციო სასამართლო  შეზღუდულია </w:t>
            </w:r>
            <w:r w:rsidR="00665E18">
              <w:rPr>
                <w:rFonts w:ascii="Sylfaen" w:hAnsi="Sylfaen"/>
                <w:b/>
                <w:color w:val="000000"/>
                <w:sz w:val="24"/>
                <w:szCs w:val="24"/>
                <w:lang w:val="ka-GE"/>
              </w:rPr>
              <w:t xml:space="preserve">არ არის </w:t>
            </w:r>
            <w:r w:rsidRPr="002619C9">
              <w:rPr>
                <w:rFonts w:ascii="Sylfaen" w:hAnsi="Sylfaen"/>
                <w:b/>
                <w:color w:val="000000"/>
                <w:sz w:val="24"/>
                <w:szCs w:val="24"/>
                <w:lang w:val="ka-GE"/>
              </w:rPr>
              <w:t xml:space="preserve">სასარჩელო  მოთხოვნით  და ვალდებულია, იმსჯელოს  სადაო ნორმის </w:t>
            </w:r>
            <w:r w:rsidR="00665E18">
              <w:rPr>
                <w:rFonts w:ascii="Sylfaen" w:hAnsi="Sylfaen"/>
                <w:b/>
                <w:color w:val="000000"/>
                <w:sz w:val="24"/>
                <w:szCs w:val="24"/>
                <w:lang w:val="ka-GE"/>
              </w:rPr>
              <w:t xml:space="preserve">  ახალ </w:t>
            </w:r>
            <w:r w:rsidRPr="002619C9">
              <w:rPr>
                <w:rFonts w:ascii="Sylfaen" w:hAnsi="Sylfaen"/>
                <w:b/>
                <w:color w:val="000000"/>
                <w:sz w:val="24"/>
                <w:szCs w:val="24"/>
                <w:lang w:val="ka-GE"/>
              </w:rPr>
              <w:t xml:space="preserve"> გასაჩივრებულ ნორმატიულ შინაარსზე, კერძოდ</w:t>
            </w:r>
            <w:r w:rsidR="00665E18">
              <w:rPr>
                <w:rFonts w:ascii="Sylfaen" w:hAnsi="Sylfaen"/>
                <w:b/>
                <w:color w:val="000000"/>
                <w:sz w:val="24"/>
                <w:szCs w:val="24"/>
                <w:lang w:val="ka-GE"/>
              </w:rPr>
              <w:t xml:space="preserve">  </w:t>
            </w:r>
            <w:r w:rsidRPr="002619C9">
              <w:rPr>
                <w:rFonts w:ascii="Sylfaen" w:hAnsi="Sylfaen"/>
                <w:b/>
                <w:color w:val="000000"/>
                <w:sz w:val="24"/>
                <w:szCs w:val="24"/>
                <w:lang w:val="ka-GE"/>
              </w:rPr>
              <w:t xml:space="preserve">კი  </w:t>
            </w:r>
            <w:r w:rsidR="00665E18">
              <w:rPr>
                <w:rFonts w:ascii="Sylfaen" w:hAnsi="Sylfaen"/>
                <w:b/>
                <w:color w:val="000000"/>
                <w:sz w:val="24"/>
                <w:szCs w:val="24"/>
                <w:lang w:val="ka-GE"/>
              </w:rPr>
              <w:t>ს</w:t>
            </w:r>
            <w:r w:rsidRPr="002619C9">
              <w:rPr>
                <w:rFonts w:ascii="Sylfaen" w:hAnsi="Sylfaen"/>
                <w:b/>
                <w:color w:val="000000"/>
                <w:sz w:val="24"/>
                <w:szCs w:val="24"/>
                <w:lang w:val="ka-GE"/>
              </w:rPr>
              <w:t xml:space="preserve">ასარჩელო  მოთხოვნა  შეეხება ხანდაზმულობის  5  წლიანი ვადის  გავრცელებას </w:t>
            </w:r>
            <w:r w:rsidR="00665E18">
              <w:rPr>
                <w:rFonts w:ascii="Sylfaen" w:hAnsi="Sylfaen"/>
                <w:b/>
                <w:color w:val="000000"/>
                <w:sz w:val="24"/>
                <w:szCs w:val="24"/>
                <w:lang w:val="ka-GE"/>
              </w:rPr>
              <w:t>და  კ</w:t>
            </w:r>
            <w:r w:rsidRPr="002619C9">
              <w:rPr>
                <w:rFonts w:ascii="Sylfaen" w:hAnsi="Sylfaen"/>
                <w:b/>
                <w:color w:val="000000"/>
                <w:sz w:val="24"/>
                <w:szCs w:val="24"/>
                <w:lang w:val="ka-GE"/>
              </w:rPr>
              <w:t>ონსტიტიციურობის შეფასებას</w:t>
            </w:r>
            <w:r w:rsidR="00665E18">
              <w:rPr>
                <w:rFonts w:ascii="Sylfaen" w:hAnsi="Sylfaen"/>
                <w:b/>
                <w:color w:val="000000"/>
                <w:sz w:val="24"/>
                <w:szCs w:val="24"/>
                <w:lang w:val="ka-GE"/>
              </w:rPr>
              <w:t xml:space="preserve">, </w:t>
            </w:r>
            <w:r w:rsidRPr="002619C9">
              <w:rPr>
                <w:rFonts w:ascii="Sylfaen" w:hAnsi="Sylfaen"/>
                <w:b/>
                <w:color w:val="000000"/>
                <w:sz w:val="24"/>
                <w:szCs w:val="24"/>
                <w:lang w:val="ka-GE"/>
              </w:rPr>
              <w:t xml:space="preserve">საქმის  წარმოების  </w:t>
            </w:r>
            <w:r w:rsidR="00B56311">
              <w:rPr>
                <w:rFonts w:ascii="Sylfaen" w:hAnsi="Sylfaen"/>
                <w:b/>
                <w:color w:val="000000"/>
                <w:sz w:val="24"/>
                <w:szCs w:val="24"/>
                <w:lang w:val="ka-GE"/>
              </w:rPr>
              <w:t xml:space="preserve">განახლების </w:t>
            </w:r>
            <w:r w:rsidR="00454FB9">
              <w:rPr>
                <w:rFonts w:ascii="Sylfaen" w:hAnsi="Sylfaen"/>
                <w:b/>
                <w:color w:val="000000"/>
                <w:sz w:val="24"/>
                <w:szCs w:val="24"/>
                <w:lang w:val="ka-GE"/>
              </w:rPr>
              <w:t>შე</w:t>
            </w:r>
            <w:r w:rsidR="00B56311">
              <w:rPr>
                <w:rFonts w:ascii="Sylfaen" w:hAnsi="Sylfaen"/>
                <w:b/>
                <w:color w:val="000000"/>
                <w:sz w:val="24"/>
                <w:szCs w:val="24"/>
                <w:lang w:val="ka-GE"/>
              </w:rPr>
              <w:t xml:space="preserve">სახებ </w:t>
            </w:r>
            <w:r w:rsidRPr="002619C9">
              <w:rPr>
                <w:rFonts w:ascii="Sylfaen" w:hAnsi="Sylfaen"/>
                <w:b/>
                <w:color w:val="000000"/>
                <w:sz w:val="24"/>
                <w:szCs w:val="24"/>
                <w:lang w:val="ka-GE"/>
              </w:rPr>
              <w:t xml:space="preserve">შესაძლებლობაზე,   კანონიერ ძალაში შესული გადაწყვეტილების ახლად აღმოჩენილი  გარემოებათა გამო. რამდენადაც სსსკ–ის 423 მუხლის  პირველი ნაწილის „ა“ და „ვ“ ქვეპუნქტს, </w:t>
            </w:r>
            <w:r w:rsidR="00B56311">
              <w:rPr>
                <w:rFonts w:ascii="Sylfaen" w:hAnsi="Sylfaen"/>
                <w:b/>
                <w:color w:val="000000"/>
                <w:sz w:val="24"/>
                <w:szCs w:val="24"/>
                <w:lang w:val="ka-GE"/>
              </w:rPr>
              <w:t>აღიარებს  1.</w:t>
            </w:r>
            <w:r w:rsidRPr="002619C9">
              <w:rPr>
                <w:rFonts w:ascii="Sylfaen" w:hAnsi="Sylfaen"/>
                <w:b/>
                <w:color w:val="000000"/>
                <w:sz w:val="24"/>
                <w:szCs w:val="24"/>
                <w:lang w:val="ka-GE"/>
              </w:rPr>
              <w:t>„აღმოჩნდება დოკუმენტი, რომელსაც გადაწყვეტილება ემყარება ყალბია“,მ და ამავე კოდექსის პირველი ნაწილის  „ვ“ ქვეპუნქტით</w:t>
            </w:r>
            <w:r w:rsidR="00B56311">
              <w:rPr>
                <w:rFonts w:ascii="Sylfaen" w:hAnsi="Sylfaen"/>
                <w:b/>
                <w:color w:val="000000"/>
                <w:sz w:val="24"/>
                <w:szCs w:val="24"/>
                <w:lang w:val="ka-GE"/>
              </w:rPr>
              <w:t xml:space="preserve">, 2. </w:t>
            </w:r>
            <w:r w:rsidRPr="002619C9">
              <w:rPr>
                <w:rFonts w:ascii="Sylfaen" w:hAnsi="Sylfaen"/>
                <w:b/>
                <w:color w:val="000000"/>
                <w:sz w:val="24"/>
                <w:szCs w:val="24"/>
                <w:lang w:val="ka-GE"/>
              </w:rPr>
              <w:t>მხარისათვის ცნობილი  გახდა</w:t>
            </w:r>
            <w:r w:rsidR="00B56311">
              <w:rPr>
                <w:rFonts w:ascii="Sylfaen" w:hAnsi="Sylfaen"/>
                <w:b/>
                <w:color w:val="000000"/>
                <w:sz w:val="24"/>
                <w:szCs w:val="24"/>
                <w:lang w:val="ka-GE"/>
              </w:rPr>
              <w:t xml:space="preserve"> </w:t>
            </w:r>
            <w:r w:rsidRPr="002619C9">
              <w:rPr>
                <w:rFonts w:ascii="Sylfaen" w:hAnsi="Sylfaen"/>
                <w:b/>
                <w:color w:val="000000"/>
                <w:sz w:val="24"/>
                <w:szCs w:val="24"/>
                <w:lang w:val="ka-GE"/>
              </w:rPr>
              <w:t>ისეთი  გარემოებები და მტკიცებულებები, რომლებიც ადრე რომ  ყოფილიყო  წარმოდგენილი სასამართლოში  საქმის  განხილვის  დროს,  გამოიწვევდა მისთვის  ხელსაყრელ  გადაწყეტილების  გამოტანას’ ...</w:t>
            </w:r>
          </w:p>
          <w:p w:rsidR="00232314" w:rsidRPr="002619C9" w:rsidRDefault="00B56311" w:rsidP="00D75C17">
            <w:pPr>
              <w:jc w:val="both"/>
              <w:rPr>
                <w:rFonts w:ascii="Sylfaen" w:hAnsi="Sylfaen"/>
                <w:b/>
                <w:color w:val="000000"/>
                <w:sz w:val="24"/>
                <w:szCs w:val="24"/>
                <w:lang w:val="ka-GE"/>
              </w:rPr>
            </w:pPr>
            <w:r>
              <w:rPr>
                <w:rFonts w:ascii="Sylfaen" w:hAnsi="Sylfaen"/>
                <w:b/>
                <w:color w:val="000000"/>
                <w:sz w:val="24"/>
                <w:szCs w:val="24"/>
                <w:lang w:val="ka-GE"/>
              </w:rPr>
              <w:t xml:space="preserve">     </w:t>
            </w:r>
            <w:r w:rsidR="00232314" w:rsidRPr="002619C9">
              <w:rPr>
                <w:rFonts w:ascii="Sylfaen" w:hAnsi="Sylfaen"/>
                <w:b/>
                <w:color w:val="000000"/>
                <w:sz w:val="24"/>
                <w:szCs w:val="24"/>
                <w:lang w:val="ka-GE"/>
              </w:rPr>
              <w:t xml:space="preserve"> </w:t>
            </w:r>
            <w:r>
              <w:rPr>
                <w:rFonts w:ascii="Sylfaen" w:hAnsi="Sylfaen"/>
                <w:b/>
                <w:color w:val="000000"/>
                <w:sz w:val="24"/>
                <w:szCs w:val="24"/>
                <w:lang w:val="ka-GE"/>
              </w:rPr>
              <w:t xml:space="preserve">თუ საკონსტიტუციო სასამართლომ არ  დააკმაყოფილა ჩვენი საკონსტიტუციო სარჩლი დადგება </w:t>
            </w:r>
            <w:r w:rsidR="00232314" w:rsidRPr="002619C9">
              <w:rPr>
                <w:rFonts w:ascii="Sylfaen" w:hAnsi="Sylfaen"/>
                <w:b/>
                <w:color w:val="000000"/>
                <w:sz w:val="24"/>
                <w:szCs w:val="24"/>
                <w:lang w:val="ka-GE"/>
              </w:rPr>
              <w:t>ასეთ ვითარებაში</w:t>
            </w:r>
            <w:r>
              <w:rPr>
                <w:rFonts w:ascii="Sylfaen" w:hAnsi="Sylfaen"/>
                <w:b/>
                <w:color w:val="000000"/>
                <w:sz w:val="24"/>
                <w:szCs w:val="24"/>
                <w:lang w:val="ka-GE"/>
              </w:rPr>
              <w:t>,</w:t>
            </w:r>
            <w:r w:rsidR="00232314" w:rsidRPr="002619C9">
              <w:rPr>
                <w:rFonts w:ascii="Sylfaen" w:hAnsi="Sylfaen"/>
                <w:b/>
                <w:color w:val="000000"/>
                <w:sz w:val="24"/>
                <w:szCs w:val="24"/>
                <w:lang w:val="ka-GE"/>
              </w:rPr>
              <w:t xml:space="preserve">  </w:t>
            </w:r>
            <w:r>
              <w:rPr>
                <w:rFonts w:ascii="Sylfaen" w:hAnsi="Sylfaen"/>
                <w:b/>
                <w:color w:val="000000"/>
                <w:sz w:val="24"/>
                <w:szCs w:val="24"/>
                <w:lang w:val="ka-GE"/>
              </w:rPr>
              <w:t>როდესაც  სასამართ</w:t>
            </w:r>
            <w:r w:rsidR="00232314" w:rsidRPr="002619C9">
              <w:rPr>
                <w:rFonts w:ascii="Sylfaen" w:hAnsi="Sylfaen"/>
                <w:b/>
                <w:color w:val="000000"/>
                <w:sz w:val="24"/>
                <w:szCs w:val="24"/>
                <w:lang w:val="ka-GE"/>
              </w:rPr>
              <w:t>ლოს გადაწყვეტილე</w:t>
            </w:r>
            <w:r>
              <w:rPr>
                <w:rFonts w:ascii="Sylfaen" w:hAnsi="Sylfaen"/>
                <w:b/>
                <w:color w:val="000000"/>
                <w:sz w:val="24"/>
                <w:szCs w:val="24"/>
                <w:lang w:val="ka-GE"/>
              </w:rPr>
              <w:t>ბ</w:t>
            </w:r>
            <w:r w:rsidR="00232314" w:rsidRPr="002619C9">
              <w:rPr>
                <w:rFonts w:ascii="Sylfaen" w:hAnsi="Sylfaen"/>
                <w:b/>
                <w:color w:val="000000"/>
                <w:sz w:val="24"/>
                <w:szCs w:val="24"/>
                <w:lang w:val="ka-GE"/>
              </w:rPr>
              <w:t>ა შ</w:t>
            </w:r>
            <w:r>
              <w:rPr>
                <w:rFonts w:ascii="Sylfaen" w:hAnsi="Sylfaen"/>
                <w:b/>
                <w:color w:val="000000"/>
                <w:sz w:val="24"/>
                <w:szCs w:val="24"/>
                <w:lang w:val="ka-GE"/>
              </w:rPr>
              <w:t>ე</w:t>
            </w:r>
            <w:r w:rsidR="00232314" w:rsidRPr="002619C9">
              <w:rPr>
                <w:rFonts w:ascii="Sylfaen" w:hAnsi="Sylfaen"/>
                <w:b/>
                <w:color w:val="000000"/>
                <w:sz w:val="24"/>
                <w:szCs w:val="24"/>
                <w:lang w:val="ka-GE"/>
              </w:rPr>
              <w:t>იძლება  ისეთ ადამიანთ</w:t>
            </w:r>
            <w:r>
              <w:rPr>
                <w:rFonts w:ascii="Sylfaen" w:hAnsi="Sylfaen"/>
                <w:b/>
                <w:color w:val="000000"/>
                <w:sz w:val="24"/>
                <w:szCs w:val="24"/>
                <w:lang w:val="ka-GE"/>
              </w:rPr>
              <w:t>ა</w:t>
            </w:r>
            <w:r w:rsidR="00232314" w:rsidRPr="002619C9">
              <w:rPr>
                <w:rFonts w:ascii="Sylfaen" w:hAnsi="Sylfaen"/>
                <w:b/>
                <w:color w:val="000000"/>
                <w:sz w:val="24"/>
                <w:szCs w:val="24"/>
                <w:lang w:val="ka-GE"/>
              </w:rPr>
              <w:t xml:space="preserve"> საწინაღმდეგოდ  იქნას გამოტანილი, რომელთ</w:t>
            </w:r>
            <w:r>
              <w:rPr>
                <w:rFonts w:ascii="Sylfaen" w:hAnsi="Sylfaen"/>
                <w:b/>
                <w:color w:val="000000"/>
                <w:sz w:val="24"/>
                <w:szCs w:val="24"/>
                <w:lang w:val="ka-GE"/>
              </w:rPr>
              <w:t>აც</w:t>
            </w:r>
            <w:r w:rsidR="00232314" w:rsidRPr="002619C9">
              <w:rPr>
                <w:rFonts w:ascii="Sylfaen" w:hAnsi="Sylfaen"/>
                <w:b/>
                <w:color w:val="000000"/>
                <w:sz w:val="24"/>
                <w:szCs w:val="24"/>
                <w:lang w:val="ka-GE"/>
              </w:rPr>
              <w:t xml:space="preserve"> არავითრი ბრალეული  შ</w:t>
            </w:r>
            <w:r>
              <w:rPr>
                <w:rFonts w:ascii="Sylfaen" w:hAnsi="Sylfaen"/>
                <w:b/>
                <w:color w:val="000000"/>
                <w:sz w:val="24"/>
                <w:szCs w:val="24"/>
                <w:lang w:val="ka-GE"/>
              </w:rPr>
              <w:t>ე</w:t>
            </w:r>
            <w:r w:rsidR="00232314" w:rsidRPr="002619C9">
              <w:rPr>
                <w:rFonts w:ascii="Sylfaen" w:hAnsi="Sylfaen"/>
                <w:b/>
                <w:color w:val="000000"/>
                <w:sz w:val="24"/>
                <w:szCs w:val="24"/>
                <w:lang w:val="ka-GE"/>
              </w:rPr>
              <w:t xml:space="preserve">მხებლობა და არც  ვალდებულება ჰქონდეს იმ  პირის მიმართ ვის სასარგებლოდაც იქნა გამოტანილი გადაწყვეტილება,  </w:t>
            </w:r>
            <w:r>
              <w:rPr>
                <w:rFonts w:ascii="Sylfaen" w:hAnsi="Sylfaen"/>
                <w:b/>
                <w:color w:val="000000"/>
                <w:sz w:val="24"/>
                <w:szCs w:val="24"/>
                <w:lang w:val="ka-GE"/>
              </w:rPr>
              <w:t>და ეს</w:t>
            </w:r>
            <w:r w:rsidR="00454FB9">
              <w:rPr>
                <w:rFonts w:ascii="Sylfaen" w:hAnsi="Sylfaen"/>
                <w:b/>
                <w:color w:val="000000"/>
                <w:sz w:val="24"/>
                <w:szCs w:val="24"/>
                <w:lang w:val="ka-GE"/>
              </w:rPr>
              <w:t xml:space="preserve">გარემოებაც საგამოძიებო ორგანოების მიერ </w:t>
            </w:r>
            <w:r>
              <w:rPr>
                <w:rFonts w:ascii="Sylfaen" w:hAnsi="Sylfaen"/>
                <w:b/>
                <w:color w:val="000000"/>
                <w:sz w:val="24"/>
                <w:szCs w:val="24"/>
                <w:lang w:val="ka-GE"/>
              </w:rPr>
              <w:t xml:space="preserve"> იქნება  დადაგენილი</w:t>
            </w:r>
            <w:r w:rsidR="00454FB9">
              <w:rPr>
                <w:rFonts w:ascii="Sylfaen" w:hAnsi="Sylfaen"/>
                <w:b/>
                <w:color w:val="000000"/>
                <w:sz w:val="24"/>
                <w:szCs w:val="24"/>
                <w:lang w:val="ka-GE"/>
              </w:rPr>
              <w:t>,</w:t>
            </w:r>
            <w:r>
              <w:rPr>
                <w:rFonts w:ascii="Sylfaen" w:hAnsi="Sylfaen"/>
                <w:b/>
                <w:color w:val="000000"/>
                <w:sz w:val="24"/>
                <w:szCs w:val="24"/>
                <w:lang w:val="ka-GE"/>
              </w:rPr>
              <w:t xml:space="preserve">  მაგრამ დადგინდა 5, 6 და რამოდენიმე წლის  შემდეგ,    სწორედ ა</w:t>
            </w:r>
            <w:r w:rsidR="00232314" w:rsidRPr="002619C9">
              <w:rPr>
                <w:rFonts w:ascii="Sylfaen" w:hAnsi="Sylfaen"/>
                <w:b/>
                <w:color w:val="000000"/>
                <w:sz w:val="24"/>
                <w:szCs w:val="24"/>
                <w:lang w:val="ka-GE"/>
              </w:rPr>
              <w:t>სეთ</w:t>
            </w:r>
            <w:r>
              <w:rPr>
                <w:rFonts w:ascii="Sylfaen" w:hAnsi="Sylfaen"/>
                <w:b/>
                <w:color w:val="000000"/>
                <w:sz w:val="24"/>
                <w:szCs w:val="24"/>
                <w:lang w:val="ka-GE"/>
              </w:rPr>
              <w:t>ი</w:t>
            </w:r>
            <w:r w:rsidR="00232314" w:rsidRPr="002619C9">
              <w:rPr>
                <w:rFonts w:ascii="Sylfaen" w:hAnsi="Sylfaen"/>
                <w:b/>
                <w:color w:val="000000"/>
                <w:sz w:val="24"/>
                <w:szCs w:val="24"/>
                <w:lang w:val="ka-GE"/>
              </w:rPr>
              <w:t xml:space="preserve">  პირების უფლების დაცვაზეა  ორიენტირებული სამოქალაქო საპროცესო კოდექსის 423–ე მუხლის პირველი ნაწილის „ა“ და :ვ: ქვეპუნქტების, რომლის კანონით  დადაგენილ  ფორმით გარკვეული პერიოდის  განმავლობაში  ვე</w:t>
            </w:r>
            <w:r>
              <w:rPr>
                <w:rFonts w:ascii="Sylfaen" w:hAnsi="Sylfaen"/>
                <w:b/>
                <w:color w:val="000000"/>
                <w:sz w:val="24"/>
                <w:szCs w:val="24"/>
                <w:lang w:val="ka-GE"/>
              </w:rPr>
              <w:t>რ</w:t>
            </w:r>
            <w:r w:rsidR="00232314" w:rsidRPr="002619C9">
              <w:rPr>
                <w:rFonts w:ascii="Sylfaen" w:hAnsi="Sylfaen"/>
                <w:b/>
                <w:color w:val="000000"/>
                <w:sz w:val="24"/>
                <w:szCs w:val="24"/>
                <w:lang w:val="ka-GE"/>
              </w:rPr>
              <w:t xml:space="preserve">  მოახერხეს საგამოძიებო ორგანიოების მიერ საქმის  გაჭიანურების და სხვ</w:t>
            </w:r>
            <w:r>
              <w:rPr>
                <w:rFonts w:ascii="Sylfaen" w:hAnsi="Sylfaen"/>
                <w:b/>
                <w:color w:val="000000"/>
                <w:sz w:val="24"/>
                <w:szCs w:val="24"/>
                <w:lang w:val="ka-GE"/>
              </w:rPr>
              <w:t>ა და სხვა მიზეზით(არა ამ პირის ბრალით)</w:t>
            </w:r>
            <w:r w:rsidR="00232314" w:rsidRPr="002619C9">
              <w:rPr>
                <w:rFonts w:ascii="Sylfaen" w:hAnsi="Sylfaen"/>
                <w:b/>
                <w:color w:val="000000"/>
                <w:sz w:val="24"/>
                <w:szCs w:val="24"/>
                <w:lang w:val="ka-GE"/>
              </w:rPr>
              <w:t xml:space="preserve">  და ამ გადაწყვეტილების გაუქმებაზე</w:t>
            </w:r>
            <w:r>
              <w:rPr>
                <w:rFonts w:ascii="Sylfaen" w:hAnsi="Sylfaen"/>
                <w:b/>
                <w:color w:val="000000"/>
                <w:sz w:val="24"/>
                <w:szCs w:val="24"/>
                <w:lang w:val="ka-GE"/>
              </w:rPr>
              <w:t>,</w:t>
            </w:r>
            <w:r w:rsidR="00232314" w:rsidRPr="002619C9">
              <w:rPr>
                <w:rFonts w:ascii="Sylfaen" w:hAnsi="Sylfaen"/>
                <w:b/>
                <w:color w:val="000000"/>
                <w:sz w:val="24"/>
                <w:szCs w:val="24"/>
                <w:lang w:val="ka-GE"/>
              </w:rPr>
              <w:t xml:space="preserve"> მათ მასალები დროულად ვერ მოიპოვეს და ეს ვერ  შე</w:t>
            </w:r>
            <w:r>
              <w:rPr>
                <w:rFonts w:ascii="Sylfaen" w:hAnsi="Sylfaen"/>
                <w:b/>
                <w:color w:val="000000"/>
                <w:sz w:val="24"/>
                <w:szCs w:val="24"/>
                <w:lang w:val="ka-GE"/>
              </w:rPr>
              <w:t>ს</w:t>
            </w:r>
            <w:r w:rsidR="00232314" w:rsidRPr="002619C9">
              <w:rPr>
                <w:rFonts w:ascii="Sylfaen" w:hAnsi="Sylfaen"/>
                <w:b/>
                <w:color w:val="000000"/>
                <w:sz w:val="24"/>
                <w:szCs w:val="24"/>
                <w:lang w:val="ka-GE"/>
              </w:rPr>
              <w:t xml:space="preserve">ძლეს და </w:t>
            </w:r>
            <w:r>
              <w:rPr>
                <w:rFonts w:ascii="Sylfaen" w:hAnsi="Sylfaen"/>
                <w:b/>
                <w:color w:val="000000"/>
                <w:sz w:val="24"/>
                <w:szCs w:val="24"/>
                <w:lang w:val="ka-GE"/>
              </w:rPr>
              <w:t xml:space="preserve">მიეცათ საშუალება რათა  მათი </w:t>
            </w:r>
            <w:r w:rsidR="00232314" w:rsidRPr="002619C9">
              <w:rPr>
                <w:rFonts w:ascii="Sylfaen" w:hAnsi="Sylfaen"/>
                <w:b/>
                <w:color w:val="000000"/>
                <w:sz w:val="24"/>
                <w:szCs w:val="24"/>
                <w:lang w:val="ka-GE"/>
              </w:rPr>
              <w:t xml:space="preserve">უფლების  დარღვევა თავიდან   </w:t>
            </w:r>
            <w:r>
              <w:rPr>
                <w:rFonts w:ascii="Sylfaen" w:hAnsi="Sylfaen"/>
                <w:b/>
                <w:color w:val="000000"/>
                <w:sz w:val="24"/>
                <w:szCs w:val="24"/>
                <w:lang w:val="ka-GE"/>
              </w:rPr>
              <w:t>აეცილებიათ</w:t>
            </w:r>
            <w:r w:rsidR="00232314" w:rsidRPr="002619C9">
              <w:rPr>
                <w:rFonts w:ascii="Sylfaen" w:hAnsi="Sylfaen"/>
                <w:b/>
                <w:color w:val="000000"/>
                <w:sz w:val="24"/>
                <w:szCs w:val="24"/>
                <w:lang w:val="ka-GE"/>
              </w:rPr>
              <w:t>, თუმცა მეორე მხრივ ეს შესაძლებლობა სადაო ნორმით  შ</w:t>
            </w:r>
            <w:r>
              <w:rPr>
                <w:rFonts w:ascii="Sylfaen" w:hAnsi="Sylfaen"/>
                <w:b/>
                <w:color w:val="000000"/>
                <w:sz w:val="24"/>
                <w:szCs w:val="24"/>
                <w:lang w:val="ka-GE"/>
              </w:rPr>
              <w:t>ე</w:t>
            </w:r>
            <w:r w:rsidR="00232314" w:rsidRPr="002619C9">
              <w:rPr>
                <w:rFonts w:ascii="Sylfaen" w:hAnsi="Sylfaen"/>
                <w:b/>
                <w:color w:val="000000"/>
                <w:sz w:val="24"/>
                <w:szCs w:val="24"/>
                <w:lang w:val="ka-GE"/>
              </w:rPr>
              <w:t xml:space="preserve">ზღუდულია  5 წლიანი  ვადით, რომლის ათვლა ხდება კანონიერ ძალაში შესვლის მომენტიდან,   და რომლის გასვლის   შემდეგ  </w:t>
            </w:r>
            <w:r>
              <w:rPr>
                <w:rFonts w:ascii="Sylfaen" w:hAnsi="Sylfaen"/>
                <w:b/>
                <w:color w:val="000000"/>
                <w:sz w:val="24"/>
                <w:szCs w:val="24"/>
                <w:lang w:val="ka-GE"/>
              </w:rPr>
              <w:t>ისი</w:t>
            </w:r>
            <w:r w:rsidR="00232314" w:rsidRPr="002619C9">
              <w:rPr>
                <w:rFonts w:ascii="Sylfaen" w:hAnsi="Sylfaen"/>
                <w:b/>
                <w:color w:val="000000"/>
                <w:sz w:val="24"/>
                <w:szCs w:val="24"/>
                <w:lang w:val="ka-GE"/>
              </w:rPr>
              <w:t xml:space="preserve">ნი  კარგავენ ამ  შესაძლებლობას., სწორედ  ასეთი  შეზღუდვის  კონსტიტუციურობას  ვხდით  სადავოდ, რამდენადაც შესაძლოა  ობიექტურად ვერ ვისარგებლოთ  სამართლიანი სასამართლოს </w:t>
            </w:r>
            <w:r>
              <w:rPr>
                <w:rFonts w:ascii="Sylfaen" w:hAnsi="Sylfaen"/>
                <w:b/>
                <w:color w:val="000000"/>
                <w:sz w:val="24"/>
                <w:szCs w:val="24"/>
                <w:lang w:val="ka-GE"/>
              </w:rPr>
              <w:t>მიმართვის უფლებით</w:t>
            </w:r>
            <w:r w:rsidR="00302E4E">
              <w:rPr>
                <w:rFonts w:ascii="Sylfaen" w:hAnsi="Sylfaen"/>
                <w:b/>
                <w:color w:val="000000"/>
                <w:sz w:val="24"/>
                <w:szCs w:val="24"/>
                <w:lang w:val="ka-GE"/>
              </w:rPr>
              <w:t>,</w:t>
            </w:r>
            <w:r w:rsidR="00232314" w:rsidRPr="002619C9">
              <w:rPr>
                <w:rFonts w:ascii="Sylfaen" w:hAnsi="Sylfaen"/>
                <w:b/>
                <w:color w:val="000000"/>
                <w:sz w:val="24"/>
                <w:szCs w:val="24"/>
                <w:lang w:val="ka-GE"/>
              </w:rPr>
              <w:t xml:space="preserve">  ამ უფლებრივი  კომპონენტით სადაო ნორმით  დადაგენილ  ხანდაზმულობის  ვადაში.</w:t>
            </w:r>
          </w:p>
          <w:p w:rsidR="00232314" w:rsidRPr="002619C9" w:rsidRDefault="00232314" w:rsidP="00D75C17">
            <w:pPr>
              <w:jc w:val="both"/>
              <w:rPr>
                <w:rFonts w:ascii="Sylfaen" w:hAnsi="Sylfaen"/>
                <w:b/>
                <w:color w:val="000000"/>
                <w:sz w:val="24"/>
                <w:szCs w:val="24"/>
                <w:lang w:val="ka-GE"/>
              </w:rPr>
            </w:pPr>
            <w:r w:rsidRPr="002619C9">
              <w:rPr>
                <w:rFonts w:ascii="Sylfaen" w:hAnsi="Sylfaen"/>
                <w:b/>
                <w:color w:val="000000"/>
                <w:sz w:val="24"/>
                <w:szCs w:val="24"/>
                <w:lang w:val="ka-GE"/>
              </w:rPr>
              <w:t xml:space="preserve">  ზოგადად    საქმის   წარმოების  განახლება სასამართლოს გადაწყვეტილების  გასაჩივრებით</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ახლად</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აღმოჩნილი  გარემოებათა გამო და წარმოების  განახლების მოთხოვნით, შ</w:t>
            </w:r>
            <w:r w:rsidR="00302E4E">
              <w:rPr>
                <w:rFonts w:ascii="Sylfaen" w:hAnsi="Sylfaen"/>
                <w:b/>
                <w:color w:val="000000"/>
                <w:sz w:val="24"/>
                <w:szCs w:val="24"/>
                <w:lang w:val="ka-GE"/>
              </w:rPr>
              <w:t>ე</w:t>
            </w:r>
            <w:r w:rsidRPr="002619C9">
              <w:rPr>
                <w:rFonts w:ascii="Sylfaen" w:hAnsi="Sylfaen"/>
                <w:b/>
                <w:color w:val="000000"/>
                <w:sz w:val="24"/>
                <w:szCs w:val="24"/>
                <w:lang w:val="ka-GE"/>
              </w:rPr>
              <w:t xml:space="preserve">საბამისის საფუძვლების , პირობების  არსებობისას, სამართლიანი  </w:t>
            </w:r>
            <w:r w:rsidR="00302E4E">
              <w:rPr>
                <w:rFonts w:ascii="Sylfaen" w:hAnsi="Sylfaen"/>
                <w:b/>
                <w:color w:val="000000"/>
                <w:sz w:val="24"/>
                <w:szCs w:val="24"/>
                <w:lang w:val="ka-GE"/>
              </w:rPr>
              <w:t>სასამართ;ო</w:t>
            </w:r>
            <w:r w:rsidRPr="002619C9">
              <w:rPr>
                <w:rFonts w:ascii="Sylfaen" w:hAnsi="Sylfaen"/>
                <w:b/>
                <w:color w:val="000000"/>
                <w:sz w:val="24"/>
                <w:szCs w:val="24"/>
                <w:lang w:val="ka-GE"/>
              </w:rPr>
              <w:t xml:space="preserve">ს უფლების </w:t>
            </w:r>
            <w:r w:rsidR="00302E4E">
              <w:rPr>
                <w:rFonts w:ascii="Sylfaen" w:hAnsi="Sylfaen"/>
                <w:b/>
                <w:color w:val="000000"/>
                <w:sz w:val="24"/>
                <w:szCs w:val="24"/>
                <w:lang w:val="ka-GE"/>
              </w:rPr>
              <w:t>მნიშვ</w:t>
            </w:r>
            <w:r w:rsidRPr="002619C9">
              <w:rPr>
                <w:rFonts w:ascii="Sylfaen" w:hAnsi="Sylfaen"/>
                <w:b/>
                <w:color w:val="000000"/>
                <w:sz w:val="24"/>
                <w:szCs w:val="24"/>
                <w:lang w:val="ka-GE"/>
              </w:rPr>
              <w:t>ნელოვანი  კომპონენტია.  ეს ინსტიტუტი</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უდაოდ</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ემსახურება სამართლიანი</w:t>
            </w:r>
            <w:r w:rsidR="00302E4E">
              <w:rPr>
                <w:rFonts w:ascii="Sylfaen" w:hAnsi="Sylfaen"/>
                <w:b/>
                <w:color w:val="000000"/>
                <w:sz w:val="24"/>
                <w:szCs w:val="24"/>
                <w:lang w:val="ka-GE"/>
              </w:rPr>
              <w:t xml:space="preserve">  მართ</w:t>
            </w:r>
            <w:r w:rsidRPr="002619C9">
              <w:rPr>
                <w:rFonts w:ascii="Sylfaen" w:hAnsi="Sylfaen"/>
                <w:b/>
                <w:color w:val="000000"/>
                <w:sz w:val="24"/>
                <w:szCs w:val="24"/>
                <w:lang w:val="ka-GE"/>
              </w:rPr>
              <w:t>ლმსაჯულების  მიღწევის ლეგიტიმურ  მიზანს, რაც  საბოლოო ჯამში, ადამიანის უფლებების  სრულყოფილ  რეალიზაციას და ადეკვატურ  დაცვას უზრუნველყოფს.  ამიტომ ძალზე მნიშვნელოვანია,  რომ  კანონმდებლობით   იყოს  შექმნილი.</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ამ  ინსტიტუტის ეფექტურ გამოყენებისათვის  ადეკვატური და საკმარისი გარანტიები,</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მოცემულ შემთხვვაში,  საკონსტიტუციო სასამართლომ უნდა შეაფასოს, სადაო  ნორმა, სასარჩელო მოთხოვნის  ფარგლებში ხომ  არ  იწვევს   ამ  უფლებრივი  კომპონენტით  სარგებლობის არათანაზომიერ  შეზღუდვას და   შესაბამისად,  სამართლიანი  სასამართ</w:t>
            </w:r>
            <w:r w:rsidR="00302E4E">
              <w:rPr>
                <w:rFonts w:ascii="Sylfaen" w:hAnsi="Sylfaen"/>
                <w:b/>
                <w:color w:val="000000"/>
                <w:sz w:val="24"/>
                <w:szCs w:val="24"/>
                <w:lang w:val="ka-GE"/>
              </w:rPr>
              <w:t>ლ</w:t>
            </w:r>
            <w:r w:rsidRPr="002619C9">
              <w:rPr>
                <w:rFonts w:ascii="Sylfaen" w:hAnsi="Sylfaen"/>
                <w:b/>
                <w:color w:val="000000"/>
                <w:sz w:val="24"/>
                <w:szCs w:val="24"/>
                <w:lang w:val="ka-GE"/>
              </w:rPr>
              <w:t>ოს უფლების  დარღვევას.</w:t>
            </w:r>
          </w:p>
          <w:p w:rsidR="00232314" w:rsidRPr="002619C9" w:rsidRDefault="00232314" w:rsidP="00D75C17">
            <w:pPr>
              <w:jc w:val="both"/>
              <w:rPr>
                <w:rFonts w:ascii="Sylfaen" w:hAnsi="Sylfaen"/>
                <w:b/>
                <w:color w:val="000000"/>
                <w:sz w:val="24"/>
                <w:szCs w:val="24"/>
                <w:lang w:val="ka-GE"/>
              </w:rPr>
            </w:pPr>
            <w:r w:rsidRPr="002619C9">
              <w:rPr>
                <w:rFonts w:ascii="Sylfaen" w:hAnsi="Sylfaen"/>
                <w:b/>
                <w:color w:val="000000"/>
                <w:sz w:val="24"/>
                <w:szCs w:val="24"/>
                <w:lang w:val="ka-GE"/>
              </w:rPr>
              <w:t xml:space="preserve">  უფლების</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შემზღუდველი</w:t>
            </w:r>
            <w:r w:rsidRPr="002619C9">
              <w:rPr>
                <w:rFonts w:ascii="Sylfaen" w:hAnsi="Sylfaen"/>
                <w:b/>
                <w:color w:val="000000"/>
                <w:sz w:val="24"/>
                <w:szCs w:val="24"/>
              </w:rPr>
              <w:t xml:space="preserve">  </w:t>
            </w:r>
            <w:r w:rsidRPr="002619C9">
              <w:rPr>
                <w:rFonts w:ascii="Sylfaen" w:hAnsi="Sylfaen"/>
                <w:b/>
                <w:color w:val="000000"/>
                <w:sz w:val="24"/>
                <w:szCs w:val="24"/>
                <w:lang w:val="ka-GE"/>
              </w:rPr>
              <w:t xml:space="preserve">ნორმის  კონსტიტუციურობის შეფასებისას გადამწყვეტი  მნიშვნელობა აქვს უფლების </w:t>
            </w:r>
            <w:r w:rsidR="00302E4E">
              <w:rPr>
                <w:rFonts w:ascii="Sylfaen" w:hAnsi="Sylfaen"/>
                <w:b/>
                <w:color w:val="000000"/>
                <w:sz w:val="24"/>
                <w:szCs w:val="24"/>
                <w:lang w:val="ka-GE"/>
              </w:rPr>
              <w:t>შ</w:t>
            </w:r>
            <w:r w:rsidRPr="002619C9">
              <w:rPr>
                <w:rFonts w:ascii="Sylfaen" w:hAnsi="Sylfaen"/>
                <w:b/>
                <w:color w:val="000000"/>
                <w:sz w:val="24"/>
                <w:szCs w:val="24"/>
                <w:lang w:val="ka-GE"/>
              </w:rPr>
              <w:t>ეზღუდვის ლეგიტიმური მიზნის არსებობას.</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სადაო აქტების შ</w:t>
            </w:r>
            <w:r w:rsidR="00302E4E">
              <w:rPr>
                <w:rFonts w:ascii="Sylfaen" w:hAnsi="Sylfaen"/>
                <w:b/>
                <w:color w:val="000000"/>
                <w:sz w:val="24"/>
                <w:szCs w:val="24"/>
                <w:lang w:val="ka-GE"/>
              </w:rPr>
              <w:t>ე</w:t>
            </w:r>
            <w:r w:rsidRPr="002619C9">
              <w:rPr>
                <w:rFonts w:ascii="Sylfaen" w:hAnsi="Sylfaen"/>
                <w:b/>
                <w:color w:val="000000"/>
                <w:sz w:val="24"/>
                <w:szCs w:val="24"/>
                <w:lang w:val="ka-GE"/>
              </w:rPr>
              <w:t xml:space="preserve">ფასებისას, </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 xml:space="preserve">პირველ </w:t>
            </w:r>
            <w:r w:rsidR="00302E4E">
              <w:rPr>
                <w:rFonts w:ascii="Sylfaen" w:hAnsi="Sylfaen"/>
                <w:b/>
                <w:color w:val="000000"/>
                <w:sz w:val="24"/>
                <w:szCs w:val="24"/>
                <w:lang w:val="ka-GE"/>
              </w:rPr>
              <w:t>რიგ</w:t>
            </w:r>
            <w:r w:rsidRPr="002619C9">
              <w:rPr>
                <w:rFonts w:ascii="Sylfaen" w:hAnsi="Sylfaen"/>
                <w:b/>
                <w:color w:val="000000"/>
                <w:sz w:val="24"/>
                <w:szCs w:val="24"/>
                <w:lang w:val="ka-GE"/>
              </w:rPr>
              <w:t>ში, უნდა გაირკვეს ის  მიზ</w:t>
            </w:r>
            <w:r w:rsidR="00302E4E">
              <w:rPr>
                <w:rFonts w:ascii="Sylfaen" w:hAnsi="Sylfaen"/>
                <w:b/>
                <w:color w:val="000000"/>
                <w:sz w:val="24"/>
                <w:szCs w:val="24"/>
                <w:lang w:val="ka-GE"/>
              </w:rPr>
              <w:t>ა</w:t>
            </w:r>
            <w:r w:rsidRPr="002619C9">
              <w:rPr>
                <w:rFonts w:ascii="Sylfaen" w:hAnsi="Sylfaen"/>
                <w:b/>
                <w:color w:val="000000"/>
                <w:sz w:val="24"/>
                <w:szCs w:val="24"/>
                <w:lang w:val="ka-GE"/>
              </w:rPr>
              <w:t xml:space="preserve">ნი, რომელიც  ამოძრავებდა  კანონმდებელს მათი  მიღებისას...  </w:t>
            </w:r>
            <w:r w:rsidR="00302E4E">
              <w:rPr>
                <w:rFonts w:ascii="Sylfaen" w:hAnsi="Sylfaen"/>
                <w:b/>
                <w:color w:val="000000"/>
                <w:sz w:val="24"/>
                <w:szCs w:val="24"/>
                <w:lang w:val="ka-GE"/>
              </w:rPr>
              <w:t>თანაზომიე</w:t>
            </w:r>
            <w:r w:rsidRPr="002619C9">
              <w:rPr>
                <w:rFonts w:ascii="Sylfaen" w:hAnsi="Sylfaen"/>
                <w:b/>
                <w:color w:val="000000"/>
                <w:sz w:val="24"/>
                <w:szCs w:val="24"/>
                <w:lang w:val="ka-GE"/>
              </w:rPr>
              <w:t xml:space="preserve">რების პრინციპის გამოყენებით  </w:t>
            </w:r>
            <w:r w:rsidR="00302E4E">
              <w:rPr>
                <w:rFonts w:ascii="Sylfaen" w:hAnsi="Sylfaen"/>
                <w:b/>
                <w:color w:val="000000"/>
                <w:sz w:val="24"/>
                <w:szCs w:val="24"/>
                <w:lang w:val="ka-GE"/>
              </w:rPr>
              <w:t>შ</w:t>
            </w:r>
            <w:r w:rsidRPr="002619C9">
              <w:rPr>
                <w:rFonts w:ascii="Sylfaen" w:hAnsi="Sylfaen"/>
                <w:b/>
                <w:color w:val="000000"/>
                <w:sz w:val="24"/>
                <w:szCs w:val="24"/>
                <w:lang w:val="ka-GE"/>
              </w:rPr>
              <w:t>ეიძლება  შეფასდეს კანონმდებლის  მხოლოდ</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ლეგიტიმური  მიზნის  მიღწევის  საშუალებათა  კონსტიტუციურობა“..  2013 წლის საქართველოს საკონსტიტუციო სასამართლოს გადაწყვეტილება,  თამაზ ჯანაშვილის, ნანა ჯანაშვილის და ირმა ჯანაშვილის კონსტიტუციური სარჩელ  #531 –ი საქართველოს პარლამენტის  წინაააღმდეგ.</w:t>
            </w:r>
          </w:p>
          <w:p w:rsidR="00232314" w:rsidRPr="002619C9" w:rsidRDefault="00232314" w:rsidP="00D75C17">
            <w:pPr>
              <w:jc w:val="both"/>
              <w:rPr>
                <w:rFonts w:ascii="Sylfaen" w:hAnsi="Sylfaen"/>
                <w:b/>
                <w:color w:val="000000"/>
                <w:sz w:val="24"/>
                <w:szCs w:val="24"/>
                <w:lang w:val="ka-GE"/>
              </w:rPr>
            </w:pPr>
            <w:r w:rsidRPr="002619C9">
              <w:rPr>
                <w:rFonts w:ascii="Sylfaen" w:hAnsi="Sylfaen"/>
                <w:b/>
                <w:color w:val="000000"/>
                <w:sz w:val="24"/>
                <w:szCs w:val="24"/>
                <w:lang w:val="ka-GE"/>
              </w:rPr>
              <w:t xml:space="preserve"> ლეგიტიმური მიზნის არარსებობის პირობებში, ადამიანის უფლებაში</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ნებისმიერი ჩ</w:t>
            </w:r>
            <w:r w:rsidR="00302E4E">
              <w:rPr>
                <w:rFonts w:ascii="Sylfaen" w:hAnsi="Sylfaen"/>
                <w:b/>
                <w:color w:val="000000"/>
                <w:sz w:val="24"/>
                <w:szCs w:val="24"/>
                <w:lang w:val="ka-GE"/>
              </w:rPr>
              <w:t>ა</w:t>
            </w:r>
            <w:r w:rsidRPr="002619C9">
              <w:rPr>
                <w:rFonts w:ascii="Sylfaen" w:hAnsi="Sylfaen"/>
                <w:b/>
                <w:color w:val="000000"/>
                <w:sz w:val="24"/>
                <w:szCs w:val="24"/>
                <w:lang w:val="ka-GE"/>
              </w:rPr>
              <w:t>რევა</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 xml:space="preserve">თვითნებურ </w:t>
            </w:r>
            <w:r w:rsidR="00302E4E">
              <w:rPr>
                <w:rFonts w:ascii="Sylfaen" w:hAnsi="Sylfaen"/>
                <w:b/>
                <w:color w:val="000000"/>
                <w:sz w:val="24"/>
                <w:szCs w:val="24"/>
                <w:lang w:val="ka-GE"/>
              </w:rPr>
              <w:t xml:space="preserve">ხასიათს  </w:t>
            </w:r>
            <w:r w:rsidRPr="002619C9">
              <w:rPr>
                <w:rFonts w:ascii="Sylfaen" w:hAnsi="Sylfaen"/>
                <w:b/>
                <w:color w:val="000000"/>
                <w:sz w:val="24"/>
                <w:szCs w:val="24"/>
                <w:lang w:val="ka-GE"/>
              </w:rPr>
              <w:t>ატარებს და უფლების შეზღუდვა  საფუძველშვე</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 xml:space="preserve">გაუმართლებელი და </w:t>
            </w:r>
            <w:r w:rsidR="00302E4E">
              <w:rPr>
                <w:rFonts w:ascii="Sylfaen" w:hAnsi="Sylfaen"/>
                <w:b/>
                <w:color w:val="000000"/>
                <w:sz w:val="24"/>
                <w:szCs w:val="24"/>
                <w:lang w:val="ka-GE"/>
              </w:rPr>
              <w:t xml:space="preserve">არა  </w:t>
            </w:r>
            <w:r w:rsidRPr="002619C9">
              <w:rPr>
                <w:rFonts w:ascii="Sylfaen" w:hAnsi="Sylfaen"/>
                <w:b/>
                <w:color w:val="000000"/>
                <w:sz w:val="24"/>
                <w:szCs w:val="24"/>
                <w:lang w:val="ka-GE"/>
              </w:rPr>
              <w:t>კონსტიტუციურია.</w:t>
            </w:r>
          </w:p>
          <w:p w:rsidR="00232314" w:rsidRPr="002619C9" w:rsidRDefault="00232314" w:rsidP="00D75C17">
            <w:pPr>
              <w:jc w:val="both"/>
              <w:rPr>
                <w:rFonts w:ascii="Sylfaen" w:hAnsi="Sylfaen"/>
                <w:b/>
                <w:color w:val="000000"/>
                <w:sz w:val="24"/>
                <w:szCs w:val="24"/>
                <w:lang w:val="ka-GE"/>
              </w:rPr>
            </w:pPr>
            <w:r w:rsidRPr="002619C9">
              <w:rPr>
                <w:rFonts w:ascii="Sylfaen" w:hAnsi="Sylfaen"/>
                <w:b/>
                <w:color w:val="000000"/>
                <w:sz w:val="24"/>
                <w:szCs w:val="24"/>
                <w:lang w:val="ka-GE"/>
              </w:rPr>
              <w:t xml:space="preserve">  </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ასევე მნიშვნელოვანია</w:t>
            </w:r>
            <w:r w:rsidR="00302E4E">
              <w:rPr>
                <w:rFonts w:ascii="Sylfaen" w:hAnsi="Sylfaen"/>
                <w:b/>
                <w:color w:val="000000"/>
                <w:sz w:val="24"/>
                <w:szCs w:val="24"/>
                <w:lang w:val="ka-GE"/>
              </w:rPr>
              <w:t>,</w:t>
            </w:r>
            <w:r w:rsidRPr="002619C9">
              <w:rPr>
                <w:rFonts w:ascii="Sylfaen" w:hAnsi="Sylfaen"/>
                <w:b/>
                <w:color w:val="000000"/>
                <w:sz w:val="24"/>
                <w:szCs w:val="24"/>
                <w:lang w:val="ka-GE"/>
              </w:rPr>
              <w:t xml:space="preserve"> </w:t>
            </w:r>
            <w:r w:rsidR="00302E4E">
              <w:rPr>
                <w:rFonts w:ascii="Sylfaen" w:hAnsi="Sylfaen"/>
                <w:b/>
                <w:color w:val="000000"/>
                <w:sz w:val="24"/>
                <w:szCs w:val="24"/>
                <w:lang w:val="ka-GE"/>
              </w:rPr>
              <w:t>საქმის სამართალწარმოებებში</w:t>
            </w:r>
            <w:r w:rsidRPr="002619C9">
              <w:rPr>
                <w:rFonts w:ascii="Sylfaen" w:hAnsi="Sylfaen"/>
                <w:b/>
                <w:color w:val="000000"/>
                <w:sz w:val="24"/>
                <w:szCs w:val="24"/>
                <w:lang w:val="ka-GE"/>
              </w:rPr>
              <w:t xml:space="preserve">  ვადების </w:t>
            </w:r>
            <w:r w:rsidR="00302E4E">
              <w:rPr>
                <w:rFonts w:ascii="Sylfaen" w:hAnsi="Sylfaen"/>
                <w:b/>
                <w:color w:val="000000"/>
                <w:sz w:val="24"/>
                <w:szCs w:val="24"/>
                <w:lang w:val="ka-GE"/>
              </w:rPr>
              <w:t xml:space="preserve">მნიშვნელობა. </w:t>
            </w:r>
            <w:r w:rsidRPr="002619C9">
              <w:rPr>
                <w:rFonts w:ascii="Sylfaen" w:hAnsi="Sylfaen"/>
                <w:b/>
                <w:color w:val="000000"/>
                <w:sz w:val="24"/>
                <w:szCs w:val="24"/>
                <w:lang w:val="ka-GE"/>
              </w:rPr>
              <w:t xml:space="preserve"> რომელსაც სამართლებრივ ურთიერთობებში წესრიგის შეტანის  ფუნქცია  აკისრია.  დროის ფაქტორი  ერთ–ერთ მთვარ როლს ასრულებს პირთ</w:t>
            </w:r>
            <w:r w:rsidR="00302E4E">
              <w:rPr>
                <w:rFonts w:ascii="Sylfaen" w:hAnsi="Sylfaen"/>
                <w:b/>
                <w:color w:val="000000"/>
                <w:sz w:val="24"/>
                <w:szCs w:val="24"/>
                <w:lang w:val="ka-GE"/>
              </w:rPr>
              <w:t>ა</w:t>
            </w:r>
            <w:r w:rsidRPr="002619C9">
              <w:rPr>
                <w:rFonts w:ascii="Sylfaen" w:hAnsi="Sylfaen"/>
                <w:b/>
                <w:color w:val="000000"/>
                <w:sz w:val="24"/>
                <w:szCs w:val="24"/>
                <w:lang w:val="ka-GE"/>
              </w:rPr>
              <w:t xml:space="preserve"> შორის  ურთიერთობებეის   სამართლებრივ  მოწესრიგებაში  .გარკვეული დროის  დადაგომის ან ვადის გასვლას უკავშირდება  კონკრეტული  იურიდიული  შ</w:t>
            </w:r>
            <w:r w:rsidR="00302E4E">
              <w:rPr>
                <w:rFonts w:ascii="Sylfaen" w:hAnsi="Sylfaen"/>
                <w:b/>
                <w:color w:val="000000"/>
                <w:sz w:val="24"/>
                <w:szCs w:val="24"/>
                <w:lang w:val="ka-GE"/>
              </w:rPr>
              <w:t>ე</w:t>
            </w:r>
            <w:r w:rsidRPr="002619C9">
              <w:rPr>
                <w:rFonts w:ascii="Sylfaen" w:hAnsi="Sylfaen"/>
                <w:b/>
                <w:color w:val="000000"/>
                <w:sz w:val="24"/>
                <w:szCs w:val="24"/>
                <w:lang w:val="ka-GE"/>
              </w:rPr>
              <w:t>დეგები.</w:t>
            </w:r>
          </w:p>
          <w:p w:rsidR="00232314" w:rsidRPr="002619C9" w:rsidRDefault="00302E4E" w:rsidP="00D75C17">
            <w:pPr>
              <w:jc w:val="both"/>
              <w:rPr>
                <w:rFonts w:ascii="Sylfaen" w:hAnsi="Sylfaen"/>
                <w:b/>
                <w:color w:val="000000"/>
                <w:sz w:val="24"/>
                <w:szCs w:val="24"/>
                <w:lang w:val="ka-GE"/>
              </w:rPr>
            </w:pPr>
            <w:r>
              <w:rPr>
                <w:rFonts w:ascii="Sylfaen" w:hAnsi="Sylfaen"/>
                <w:b/>
                <w:color w:val="000000"/>
                <w:sz w:val="24"/>
                <w:szCs w:val="24"/>
                <w:lang w:val="ka-GE"/>
              </w:rPr>
              <w:t xml:space="preserve">         </w:t>
            </w:r>
            <w:r w:rsidR="00232314" w:rsidRPr="002619C9">
              <w:rPr>
                <w:rFonts w:ascii="Sylfaen" w:hAnsi="Sylfaen"/>
                <w:b/>
                <w:color w:val="000000"/>
                <w:sz w:val="24"/>
                <w:szCs w:val="24"/>
                <w:lang w:val="ka-GE"/>
              </w:rPr>
              <w:t>სასარჩელო ხანდაზმულობის ვადები გულისხმობს დროის გარკვეულ  მონაკვეს. რომლის განმავლობაშიც  პირს,  რომლის  უფლებაც  დაირღვა  შესაძლებლობა  აქვს,</w:t>
            </w:r>
            <w:r>
              <w:rPr>
                <w:rFonts w:ascii="Sylfaen" w:hAnsi="Sylfaen"/>
                <w:b/>
                <w:color w:val="000000"/>
                <w:sz w:val="24"/>
                <w:szCs w:val="24"/>
                <w:lang w:val="ka-GE"/>
              </w:rPr>
              <w:t xml:space="preserve">  </w:t>
            </w:r>
            <w:r w:rsidR="00232314" w:rsidRPr="002619C9">
              <w:rPr>
                <w:rFonts w:ascii="Sylfaen" w:hAnsi="Sylfaen"/>
                <w:b/>
                <w:color w:val="000000"/>
                <w:sz w:val="24"/>
                <w:szCs w:val="24"/>
                <w:lang w:val="ka-GE"/>
              </w:rPr>
              <w:t>მოითხოვოს საკუთარი  უფლებების    სამართლებრივი გზით (იძულებით) განხორციელება ან დაცვა. ამ ვადის გაცდენა კი  გულისხმობს ამ პირთ</w:t>
            </w:r>
            <w:r>
              <w:rPr>
                <w:rFonts w:ascii="Sylfaen" w:hAnsi="Sylfaen"/>
                <w:b/>
                <w:color w:val="000000"/>
                <w:sz w:val="24"/>
                <w:szCs w:val="24"/>
                <w:lang w:val="ka-GE"/>
              </w:rPr>
              <w:t xml:space="preserve">ა </w:t>
            </w:r>
            <w:r w:rsidR="00232314" w:rsidRPr="002619C9">
              <w:rPr>
                <w:rFonts w:ascii="Sylfaen" w:hAnsi="Sylfaen"/>
                <w:b/>
                <w:color w:val="000000"/>
                <w:sz w:val="24"/>
                <w:szCs w:val="24"/>
                <w:lang w:val="ka-GE"/>
              </w:rPr>
              <w:t xml:space="preserve"> მიერ  </w:t>
            </w:r>
            <w:r>
              <w:rPr>
                <w:rFonts w:ascii="Sylfaen" w:hAnsi="Sylfaen"/>
                <w:b/>
                <w:color w:val="000000"/>
                <w:sz w:val="24"/>
                <w:szCs w:val="24"/>
                <w:lang w:val="ka-GE"/>
              </w:rPr>
              <w:t xml:space="preserve">ასეთი   </w:t>
            </w:r>
            <w:r w:rsidR="00232314" w:rsidRPr="002619C9">
              <w:rPr>
                <w:rFonts w:ascii="Sylfaen" w:hAnsi="Sylfaen"/>
                <w:b/>
                <w:color w:val="000000"/>
                <w:sz w:val="24"/>
                <w:szCs w:val="24"/>
                <w:lang w:val="ka-GE"/>
              </w:rPr>
              <w:t xml:space="preserve"> შესაძლებლობის  გამოყენების  უფლების  მოსპობას, </w:t>
            </w:r>
            <w:r>
              <w:rPr>
                <w:rFonts w:ascii="Sylfaen" w:hAnsi="Sylfaen"/>
                <w:b/>
                <w:color w:val="000000"/>
                <w:sz w:val="24"/>
                <w:szCs w:val="24"/>
                <w:lang w:val="ka-GE"/>
              </w:rPr>
              <w:t xml:space="preserve">   გ</w:t>
            </w:r>
            <w:r w:rsidR="00232314" w:rsidRPr="002619C9">
              <w:rPr>
                <w:rFonts w:ascii="Sylfaen" w:hAnsi="Sylfaen"/>
                <w:b/>
                <w:color w:val="000000"/>
                <w:sz w:val="24"/>
                <w:szCs w:val="24"/>
                <w:lang w:val="ka-GE"/>
              </w:rPr>
              <w:t xml:space="preserve">აქარწყლებას. </w:t>
            </w:r>
          </w:p>
          <w:p w:rsidR="00232314" w:rsidRPr="002619C9" w:rsidRDefault="00232314" w:rsidP="00D75C17">
            <w:pPr>
              <w:jc w:val="both"/>
              <w:rPr>
                <w:rFonts w:ascii="Sylfaen" w:hAnsi="Sylfaen"/>
                <w:sz w:val="24"/>
                <w:szCs w:val="24"/>
                <w:lang w:val="ka-GE"/>
              </w:rPr>
            </w:pPr>
            <w:r w:rsidRPr="002619C9">
              <w:rPr>
                <w:rFonts w:ascii="Sylfaen" w:hAnsi="Sylfaen"/>
                <w:b/>
                <w:color w:val="000000"/>
                <w:sz w:val="24"/>
                <w:szCs w:val="24"/>
                <w:lang w:val="ka-GE"/>
              </w:rPr>
              <w:t xml:space="preserve"> </w:t>
            </w:r>
          </w:p>
          <w:p w:rsidR="00232314" w:rsidRPr="002619C9" w:rsidRDefault="00232314" w:rsidP="00D75C17">
            <w:pPr>
              <w:jc w:val="both"/>
              <w:rPr>
                <w:rFonts w:ascii="Sylfaen" w:hAnsi="Sylfaen"/>
                <w:b/>
                <w:color w:val="000000"/>
                <w:sz w:val="24"/>
                <w:szCs w:val="24"/>
                <w:lang w:val="ka-GE"/>
              </w:rPr>
            </w:pPr>
            <w:r w:rsidRPr="002619C9">
              <w:rPr>
                <w:rFonts w:ascii="Sylfaen" w:hAnsi="Sylfaen"/>
                <w:b/>
                <w:color w:val="000000"/>
                <w:sz w:val="24"/>
                <w:szCs w:val="24"/>
                <w:lang w:val="ka-GE"/>
              </w:rPr>
              <w:t xml:space="preserve">სასარჩელო ზანდაზმულობის  ვადები </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ასევე  მიიჩნევა საქმის სწორად გადაწყვეტის  ერთ–ერთ ეფექტურ გარანტიად, კერძოდ გადაწყვეტილება ეფუძნება მხარეთ მიერ წარდგენილ  მტკიცებულებებს,  შესაბამისად უტყუარობის  დადაგენის შესაძლებლობა უმნიშვნელოვანესია   სწორი და ობიექტური გადაწყვეტილების  მისაღებად. და სამართალწარმოებაში შეცდომის</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 xml:space="preserve">  თავიდან აცილება უპირველესი  მიზანია .</w:t>
            </w:r>
          </w:p>
          <w:p w:rsidR="00232314" w:rsidRPr="002619C9" w:rsidRDefault="00232314" w:rsidP="00D75C17">
            <w:pPr>
              <w:jc w:val="both"/>
              <w:rPr>
                <w:rFonts w:ascii="Sylfaen" w:hAnsi="Sylfaen"/>
                <w:b/>
                <w:color w:val="000000"/>
                <w:sz w:val="24"/>
                <w:szCs w:val="24"/>
                <w:lang w:val="ka-GE"/>
              </w:rPr>
            </w:pPr>
            <w:r w:rsidRPr="002619C9">
              <w:rPr>
                <w:rFonts w:ascii="Sylfaen" w:hAnsi="Sylfaen"/>
                <w:b/>
                <w:color w:val="000000"/>
                <w:sz w:val="24"/>
                <w:szCs w:val="24"/>
                <w:lang w:val="ka-GE"/>
              </w:rPr>
              <w:t xml:space="preserve">  როგორც სჩ</w:t>
            </w:r>
            <w:r w:rsidR="00454FB9">
              <w:rPr>
                <w:rFonts w:ascii="Sylfaen" w:hAnsi="Sylfaen"/>
                <w:b/>
                <w:color w:val="000000"/>
                <w:sz w:val="24"/>
                <w:szCs w:val="24"/>
                <w:lang w:val="ka-GE"/>
              </w:rPr>
              <w:t>ა</w:t>
            </w:r>
            <w:r w:rsidRPr="002619C9">
              <w:rPr>
                <w:rFonts w:ascii="Sylfaen" w:hAnsi="Sylfaen"/>
                <w:b/>
                <w:color w:val="000000"/>
                <w:sz w:val="24"/>
                <w:szCs w:val="24"/>
                <w:lang w:val="ka-GE"/>
              </w:rPr>
              <w:t>ნს ხანდაზმულობის  ვადები ხელს უწყობს ფაქტების  მტკიცებულებების შემოწმების  საანდოობას,</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მისი ერთ–ერთი  მიზანიც მტკიცებულებათ</w:t>
            </w:r>
            <w:r w:rsidR="00302E4E">
              <w:rPr>
                <w:rFonts w:ascii="Sylfaen" w:hAnsi="Sylfaen"/>
                <w:b/>
                <w:color w:val="000000"/>
                <w:sz w:val="24"/>
                <w:szCs w:val="24"/>
                <w:lang w:val="ka-GE"/>
              </w:rPr>
              <w:t>ა</w:t>
            </w:r>
            <w:r w:rsidRPr="002619C9">
              <w:rPr>
                <w:rFonts w:ascii="Sylfaen" w:hAnsi="Sylfaen"/>
                <w:b/>
                <w:color w:val="000000"/>
                <w:sz w:val="24"/>
                <w:szCs w:val="24"/>
                <w:lang w:val="ka-GE"/>
              </w:rPr>
              <w:t xml:space="preserve">   საიმედობაა მაქსიმალურად  უზრუნველყოფუილი და  შენარჩუნებული, ბუნებრივია   </w:t>
            </w:r>
            <w:r w:rsidR="00302E4E">
              <w:rPr>
                <w:rFonts w:ascii="Sylfaen" w:hAnsi="Sylfaen"/>
                <w:b/>
                <w:color w:val="000000"/>
                <w:sz w:val="24"/>
                <w:szCs w:val="24"/>
                <w:lang w:val="ka-GE"/>
              </w:rPr>
              <w:t>მტკი</w:t>
            </w:r>
            <w:r w:rsidRPr="002619C9">
              <w:rPr>
                <w:rFonts w:ascii="Sylfaen" w:hAnsi="Sylfaen"/>
                <w:b/>
                <w:color w:val="000000"/>
                <w:sz w:val="24"/>
                <w:szCs w:val="24"/>
                <w:lang w:val="ka-GE"/>
              </w:rPr>
              <w:t>ცებულებებს საფრთ</w:t>
            </w:r>
            <w:r w:rsidR="00454FB9">
              <w:rPr>
                <w:rFonts w:ascii="Sylfaen" w:hAnsi="Sylfaen"/>
                <w:b/>
                <w:color w:val="000000"/>
                <w:sz w:val="24"/>
                <w:szCs w:val="24"/>
                <w:lang w:val="ka-GE"/>
              </w:rPr>
              <w:t>ხ</w:t>
            </w:r>
            <w:r w:rsidRPr="002619C9">
              <w:rPr>
                <w:rFonts w:ascii="Sylfaen" w:hAnsi="Sylfaen"/>
                <w:b/>
                <w:color w:val="000000"/>
                <w:sz w:val="24"/>
                <w:szCs w:val="24"/>
                <w:lang w:val="ka-GE"/>
              </w:rPr>
              <w:t>ე ხანდაზმულობის  ვადებშიც  შეიძლება  შეექმნას, ამიტომ  ეს ინსტიტუტი  ვერ იქნება მტკიცებულებათ</w:t>
            </w:r>
            <w:r w:rsidR="00302E4E">
              <w:rPr>
                <w:rFonts w:ascii="Sylfaen" w:hAnsi="Sylfaen"/>
                <w:b/>
                <w:color w:val="000000"/>
                <w:sz w:val="24"/>
                <w:szCs w:val="24"/>
                <w:lang w:val="ka-GE"/>
              </w:rPr>
              <w:t xml:space="preserve">ა  </w:t>
            </w:r>
            <w:r w:rsidRPr="002619C9">
              <w:rPr>
                <w:rFonts w:ascii="Sylfaen" w:hAnsi="Sylfaen"/>
                <w:b/>
                <w:color w:val="000000"/>
                <w:sz w:val="24"/>
                <w:szCs w:val="24"/>
                <w:lang w:val="ka-GE"/>
              </w:rPr>
              <w:t>უტყუარობის  შენარჩუნების აბსოლიტური  გარანტია, მას  მხოლოდ ასეთი  რისკების  შემცირება  შუძლია,  როგორც ეს</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დადასატურდა კონკრეტულ  შემთხვევაში სა</w:t>
            </w:r>
            <w:r w:rsidR="00302E4E">
              <w:rPr>
                <w:rFonts w:ascii="Sylfaen" w:hAnsi="Sylfaen"/>
                <w:b/>
                <w:color w:val="000000"/>
                <w:sz w:val="24"/>
                <w:szCs w:val="24"/>
                <w:lang w:val="ka-GE"/>
              </w:rPr>
              <w:t>დ</w:t>
            </w:r>
            <w:r w:rsidRPr="002619C9">
              <w:rPr>
                <w:rFonts w:ascii="Sylfaen" w:hAnsi="Sylfaen"/>
                <w:b/>
                <w:color w:val="000000"/>
                <w:sz w:val="24"/>
                <w:szCs w:val="24"/>
                <w:lang w:val="ka-GE"/>
              </w:rPr>
              <w:t>აო ნორმის გამო</w:t>
            </w:r>
            <w:r w:rsidR="00302E4E">
              <w:rPr>
                <w:rFonts w:ascii="Sylfaen" w:hAnsi="Sylfaen"/>
                <w:b/>
                <w:color w:val="000000"/>
                <w:sz w:val="24"/>
                <w:szCs w:val="24"/>
                <w:lang w:val="ka-GE"/>
              </w:rPr>
              <w:t>,</w:t>
            </w:r>
            <w:r w:rsidRPr="002619C9">
              <w:rPr>
                <w:rFonts w:ascii="Sylfaen" w:hAnsi="Sylfaen"/>
                <w:b/>
                <w:color w:val="000000"/>
                <w:sz w:val="24"/>
                <w:szCs w:val="24"/>
                <w:lang w:val="ka-GE"/>
              </w:rPr>
              <w:t xml:space="preserve"> ანუ ხუთწლიანი ხნდაზმყულობის არსებობით</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 xml:space="preserve"> ქეთევან  დოლიძის  უფლება </w:t>
            </w:r>
            <w:r w:rsidR="00302E4E">
              <w:rPr>
                <w:rFonts w:ascii="Sylfaen" w:hAnsi="Sylfaen"/>
                <w:b/>
                <w:color w:val="000000"/>
                <w:sz w:val="24"/>
                <w:szCs w:val="24"/>
                <w:lang w:val="ka-GE"/>
              </w:rPr>
              <w:t>იმ</w:t>
            </w:r>
            <w:r w:rsidRPr="002619C9">
              <w:rPr>
                <w:rFonts w:ascii="Sylfaen" w:hAnsi="Sylfaen"/>
                <w:b/>
                <w:color w:val="000000"/>
                <w:sz w:val="24"/>
                <w:szCs w:val="24"/>
                <w:lang w:val="ka-GE"/>
              </w:rPr>
              <w:t xml:space="preserve">დენად  </w:t>
            </w:r>
            <w:r w:rsidR="00302E4E">
              <w:rPr>
                <w:rFonts w:ascii="Sylfaen" w:hAnsi="Sylfaen"/>
                <w:b/>
                <w:color w:val="000000"/>
                <w:sz w:val="24"/>
                <w:szCs w:val="24"/>
                <w:lang w:val="ka-GE"/>
              </w:rPr>
              <w:t>ირღ</w:t>
            </w:r>
            <w:r w:rsidRPr="002619C9">
              <w:rPr>
                <w:rFonts w:ascii="Sylfaen" w:hAnsi="Sylfaen"/>
                <w:b/>
                <w:color w:val="000000"/>
                <w:sz w:val="24"/>
                <w:szCs w:val="24"/>
                <w:lang w:val="ka-GE"/>
              </w:rPr>
              <w:t xml:space="preserve">ვევა, </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რო</w:t>
            </w:r>
            <w:r w:rsidR="00302E4E">
              <w:rPr>
                <w:rFonts w:ascii="Sylfaen" w:hAnsi="Sylfaen"/>
                <w:b/>
                <w:color w:val="000000"/>
                <w:sz w:val="24"/>
                <w:szCs w:val="24"/>
                <w:lang w:val="ka-GE"/>
              </w:rPr>
              <w:t xml:space="preserve">მ </w:t>
            </w:r>
            <w:r w:rsidRPr="002619C9">
              <w:rPr>
                <w:rFonts w:ascii="Sylfaen" w:hAnsi="Sylfaen"/>
                <w:b/>
                <w:color w:val="000000"/>
                <w:sz w:val="24"/>
                <w:szCs w:val="24"/>
                <w:lang w:val="ka-GE"/>
              </w:rPr>
              <w:t xml:space="preserve">  მოგვიანებით გამოვლენილი ყალბი  მტკიცებულების არსებობის მიუხდავად</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 xml:space="preserve"> 5 წლიანი  ვადის დაწესებით</w:t>
            </w:r>
            <w:r w:rsidR="00302E4E">
              <w:rPr>
                <w:rFonts w:ascii="Sylfaen" w:hAnsi="Sylfaen"/>
                <w:b/>
                <w:color w:val="000000"/>
                <w:sz w:val="24"/>
                <w:szCs w:val="24"/>
                <w:lang w:val="ka-GE"/>
              </w:rPr>
              <w:t xml:space="preserve">, </w:t>
            </w:r>
            <w:r w:rsidRPr="002619C9">
              <w:rPr>
                <w:rFonts w:ascii="Sylfaen" w:hAnsi="Sylfaen"/>
                <w:b/>
                <w:color w:val="000000"/>
                <w:sz w:val="24"/>
                <w:szCs w:val="24"/>
                <w:lang w:val="ka-GE"/>
              </w:rPr>
              <w:t xml:space="preserve"> პირს მისი</w:t>
            </w:r>
            <w:r w:rsidR="00454FB9">
              <w:rPr>
                <w:rFonts w:ascii="Sylfaen" w:hAnsi="Sylfaen"/>
                <w:b/>
                <w:color w:val="000000"/>
                <w:sz w:val="24"/>
                <w:szCs w:val="24"/>
                <w:lang w:val="ka-GE"/>
              </w:rPr>
              <w:t xml:space="preserve">  </w:t>
            </w:r>
            <w:r w:rsidRPr="002619C9">
              <w:rPr>
                <w:rFonts w:ascii="Sylfaen" w:hAnsi="Sylfaen"/>
                <w:b/>
                <w:color w:val="000000"/>
                <w:sz w:val="24"/>
                <w:szCs w:val="24"/>
                <w:lang w:val="ka-GE"/>
              </w:rPr>
              <w:t>უფლებების დაცვის  განხორციელება  არ შუძლია.</w:t>
            </w:r>
          </w:p>
          <w:p w:rsidR="00232314" w:rsidRPr="002619C9" w:rsidRDefault="00232314" w:rsidP="00D75C17">
            <w:pPr>
              <w:jc w:val="both"/>
              <w:rPr>
                <w:rFonts w:ascii="Sylfaen" w:hAnsi="Sylfaen"/>
                <w:b/>
                <w:color w:val="000000"/>
                <w:sz w:val="24"/>
                <w:szCs w:val="24"/>
                <w:lang w:val="ka-GE"/>
              </w:rPr>
            </w:pPr>
            <w:r w:rsidRPr="002619C9">
              <w:rPr>
                <w:rFonts w:ascii="Sylfaen" w:hAnsi="Sylfaen"/>
                <w:b/>
                <w:color w:val="000000"/>
                <w:sz w:val="24"/>
                <w:szCs w:val="24"/>
                <w:lang w:val="ka-GE"/>
              </w:rPr>
              <w:t xml:space="preserve">    ყოველივე ზემოაღნიშნულიდან  გამომდინარე , სადაო  ნორმა , სასარჩელო  მოთოვნის  ამ  ნაწილშ  ვერ  გამოდგება  დასახელებული ლეგიტიმური მიზნის მიღწევის  პროპორციულ  საშუალებად,  5–წლიანი ხანდაზმულობის  ვადა არაპროპორვიულად  ზღუდავს  423–ე მუხლის პირველი ნაწილია“ა“ და „ვ“ ქვეპუნქტით არსებულ  რეალობას. 5 წლიანი ხანდაზმულობის  ვადის შედეგად, კანონიერ  ძალაში შესული სასამართლო  გადაწყვეტილების შემდეგ უფლების თავიდან სადაოდ  ქცევა</w:t>
            </w:r>
            <w:r w:rsidR="00454FB9">
              <w:rPr>
                <w:rFonts w:ascii="Sylfaen" w:hAnsi="Sylfaen"/>
                <w:b/>
                <w:color w:val="000000"/>
                <w:sz w:val="24"/>
                <w:szCs w:val="24"/>
                <w:lang w:val="ka-GE"/>
              </w:rPr>
              <w:t xml:space="preserve">  </w:t>
            </w:r>
            <w:r w:rsidRPr="002619C9">
              <w:rPr>
                <w:rFonts w:ascii="Sylfaen" w:hAnsi="Sylfaen"/>
                <w:b/>
                <w:color w:val="000000"/>
                <w:sz w:val="24"/>
                <w:szCs w:val="24"/>
                <w:lang w:val="ka-GE"/>
              </w:rPr>
              <w:t>უქმნის რა</w:t>
            </w:r>
            <w:r w:rsidR="00454FB9">
              <w:rPr>
                <w:rFonts w:ascii="Sylfaen" w:hAnsi="Sylfaen"/>
                <w:b/>
                <w:color w:val="000000"/>
                <w:sz w:val="24"/>
                <w:szCs w:val="24"/>
                <w:lang w:val="ka-GE"/>
              </w:rPr>
              <w:t xml:space="preserve">  </w:t>
            </w:r>
            <w:r w:rsidRPr="002619C9">
              <w:rPr>
                <w:rFonts w:ascii="Sylfaen" w:hAnsi="Sylfaen"/>
                <w:b/>
                <w:color w:val="000000"/>
                <w:sz w:val="24"/>
                <w:szCs w:val="24"/>
                <w:lang w:val="ka-GE"/>
              </w:rPr>
              <w:t>საფრთხეს ისეთი  მნიშვნელოვან საჯარო  ინტერესებს,  როგორიცაა სამართლებრივი  უსაფრთხოება, სტაბილურობა,  სასამართლიოს გადაწყვეტილების  იურიდიული ძალის  მნიშვნელობა და, ზოგადად</w:t>
            </w:r>
            <w:r w:rsidR="00454FB9">
              <w:rPr>
                <w:rFonts w:ascii="Sylfaen" w:hAnsi="Sylfaen"/>
                <w:b/>
                <w:color w:val="000000"/>
                <w:sz w:val="24"/>
                <w:szCs w:val="24"/>
                <w:lang w:val="ka-GE"/>
              </w:rPr>
              <w:t xml:space="preserve"> </w:t>
            </w:r>
            <w:r w:rsidRPr="002619C9">
              <w:rPr>
                <w:rFonts w:ascii="Sylfaen" w:hAnsi="Sylfaen"/>
                <w:b/>
                <w:color w:val="000000"/>
                <w:sz w:val="24"/>
                <w:szCs w:val="24"/>
                <w:lang w:val="ka-GE"/>
              </w:rPr>
              <w:t xml:space="preserve">მართმსაჯულებისადმი სანდოობა,  </w:t>
            </w:r>
            <w:r w:rsidR="00E5078E">
              <w:rPr>
                <w:rFonts w:ascii="Sylfaen" w:hAnsi="Sylfaen"/>
                <w:b/>
                <w:color w:val="000000"/>
                <w:sz w:val="24"/>
                <w:szCs w:val="24"/>
                <w:lang w:val="ka-GE"/>
              </w:rPr>
              <w:t xml:space="preserve">კანონიერ ძლაში შესული </w:t>
            </w:r>
            <w:r w:rsidRPr="002619C9">
              <w:rPr>
                <w:rFonts w:ascii="Sylfaen" w:hAnsi="Sylfaen"/>
                <w:b/>
                <w:color w:val="000000"/>
                <w:sz w:val="24"/>
                <w:szCs w:val="24"/>
                <w:lang w:val="ka-GE"/>
              </w:rPr>
              <w:t xml:space="preserve">გადაწყვეტილების საქმეზე წარმოების  განახლების  </w:t>
            </w:r>
            <w:r w:rsidR="00454FB9">
              <w:rPr>
                <w:rFonts w:ascii="Sylfaen" w:hAnsi="Sylfaen"/>
                <w:b/>
                <w:color w:val="000000"/>
                <w:sz w:val="24"/>
                <w:szCs w:val="24"/>
                <w:lang w:val="ka-GE"/>
              </w:rPr>
              <w:t>მოთ</w:t>
            </w:r>
            <w:r w:rsidRPr="002619C9">
              <w:rPr>
                <w:rFonts w:ascii="Sylfaen" w:hAnsi="Sylfaen"/>
                <w:b/>
                <w:color w:val="000000"/>
                <w:sz w:val="24"/>
                <w:szCs w:val="24"/>
                <w:lang w:val="ka-GE"/>
              </w:rPr>
              <w:t>ხოვნა,  და სათ</w:t>
            </w:r>
            <w:r w:rsidR="00454FB9">
              <w:rPr>
                <w:rFonts w:ascii="Sylfaen" w:hAnsi="Sylfaen"/>
                <w:b/>
                <w:color w:val="000000"/>
                <w:sz w:val="24"/>
                <w:szCs w:val="24"/>
                <w:lang w:val="ka-GE"/>
              </w:rPr>
              <w:t>ა</w:t>
            </w:r>
            <w:r w:rsidRPr="002619C9">
              <w:rPr>
                <w:rFonts w:ascii="Sylfaen" w:hAnsi="Sylfaen"/>
                <w:b/>
                <w:color w:val="000000"/>
                <w:sz w:val="24"/>
                <w:szCs w:val="24"/>
                <w:lang w:val="ka-GE"/>
              </w:rPr>
              <w:t>ნადო და უტყუარი მტკიცებულების არსებობისას  უფლებამოსილი  პირებისათვის  არსებოვბს იმ  შ</w:t>
            </w:r>
            <w:r w:rsidR="00454FB9">
              <w:rPr>
                <w:rFonts w:ascii="Sylfaen" w:hAnsi="Sylfaen"/>
                <w:b/>
                <w:color w:val="000000"/>
                <w:sz w:val="24"/>
                <w:szCs w:val="24"/>
                <w:lang w:val="ka-GE"/>
              </w:rPr>
              <w:t>ე</w:t>
            </w:r>
            <w:r w:rsidRPr="002619C9">
              <w:rPr>
                <w:rFonts w:ascii="Sylfaen" w:hAnsi="Sylfaen"/>
                <w:b/>
                <w:color w:val="000000"/>
                <w:sz w:val="24"/>
                <w:szCs w:val="24"/>
                <w:lang w:val="ka-GE"/>
              </w:rPr>
              <w:t>მთხვევაში, როდესც  სწორედ ეს გზა არის რეალურიშ</w:t>
            </w:r>
            <w:r w:rsidR="00454FB9">
              <w:rPr>
                <w:rFonts w:ascii="Sylfaen" w:hAnsi="Sylfaen"/>
                <w:b/>
                <w:color w:val="000000"/>
                <w:sz w:val="24"/>
                <w:szCs w:val="24"/>
                <w:lang w:val="ka-GE"/>
              </w:rPr>
              <w:t xml:space="preserve">  </w:t>
            </w:r>
            <w:r w:rsidRPr="002619C9">
              <w:rPr>
                <w:rFonts w:ascii="Sylfaen" w:hAnsi="Sylfaen"/>
                <w:b/>
                <w:color w:val="000000"/>
                <w:sz w:val="24"/>
                <w:szCs w:val="24"/>
                <w:lang w:val="ka-GE"/>
              </w:rPr>
              <w:t xml:space="preserve">ესაძლებლობა  უფლების  დასაცავად, ანუ  როდესაც როდესაც საქმეზე </w:t>
            </w:r>
            <w:r w:rsidR="00454FB9">
              <w:rPr>
                <w:rFonts w:ascii="Sylfaen" w:hAnsi="Sylfaen"/>
                <w:b/>
                <w:color w:val="000000"/>
                <w:sz w:val="24"/>
                <w:szCs w:val="24"/>
                <w:lang w:val="ka-GE"/>
              </w:rPr>
              <w:t>წ</w:t>
            </w:r>
            <w:r w:rsidRPr="002619C9">
              <w:rPr>
                <w:rFonts w:ascii="Sylfaen" w:hAnsi="Sylfaen"/>
                <w:b/>
                <w:color w:val="000000"/>
                <w:sz w:val="24"/>
                <w:szCs w:val="24"/>
                <w:lang w:val="ka-GE"/>
              </w:rPr>
              <w:t>არმოების  განახლებას პოტენციურად შუძლია უზრუნველყოს უფლების  თავდაპირველი სახით  აღდგენა ან  შ</w:t>
            </w:r>
            <w:r w:rsidR="00454FB9">
              <w:rPr>
                <w:rFonts w:ascii="Sylfaen" w:hAnsi="Sylfaen"/>
                <w:b/>
                <w:color w:val="000000"/>
                <w:sz w:val="24"/>
                <w:szCs w:val="24"/>
                <w:lang w:val="ka-GE"/>
              </w:rPr>
              <w:t>ესაბამისი</w:t>
            </w:r>
            <w:r w:rsidRPr="002619C9">
              <w:rPr>
                <w:rFonts w:ascii="Sylfaen" w:hAnsi="Sylfaen"/>
                <w:b/>
                <w:color w:val="000000"/>
                <w:sz w:val="24"/>
                <w:szCs w:val="24"/>
                <w:lang w:val="ka-GE"/>
              </w:rPr>
              <w:t xml:space="preserve"> კომპეტენციის მიღ</w:t>
            </w:r>
            <w:r w:rsidR="00454FB9">
              <w:rPr>
                <w:rFonts w:ascii="Sylfaen" w:hAnsi="Sylfaen"/>
                <w:b/>
                <w:color w:val="000000"/>
                <w:sz w:val="24"/>
                <w:szCs w:val="24"/>
                <w:lang w:val="ka-GE"/>
              </w:rPr>
              <w:t>ე</w:t>
            </w:r>
            <w:r w:rsidRPr="002619C9">
              <w:rPr>
                <w:rFonts w:ascii="Sylfaen" w:hAnsi="Sylfaen"/>
                <w:b/>
                <w:color w:val="000000"/>
                <w:sz w:val="24"/>
                <w:szCs w:val="24"/>
                <w:lang w:val="ka-GE"/>
              </w:rPr>
              <w:t>ბა,  რაც  შეუძლებელი</w:t>
            </w:r>
            <w:r w:rsidR="00454FB9">
              <w:rPr>
                <w:rFonts w:ascii="Sylfaen" w:hAnsi="Sylfaen"/>
                <w:b/>
                <w:color w:val="000000"/>
                <w:sz w:val="24"/>
                <w:szCs w:val="24"/>
                <w:lang w:val="ka-GE"/>
              </w:rPr>
              <w:t xml:space="preserve">  იქნებოდ</w:t>
            </w:r>
            <w:r w:rsidRPr="002619C9">
              <w:rPr>
                <w:rFonts w:ascii="Sylfaen" w:hAnsi="Sylfaen"/>
                <w:b/>
                <w:color w:val="000000"/>
                <w:sz w:val="24"/>
                <w:szCs w:val="24"/>
                <w:lang w:val="ka-GE"/>
              </w:rPr>
              <w:t xml:space="preserve">ა საქმეზე წარმოების  განახლების  გარეშე. </w:t>
            </w:r>
          </w:p>
          <w:p w:rsidR="00232314" w:rsidRPr="002619C9" w:rsidRDefault="00232314" w:rsidP="00D75C17">
            <w:pPr>
              <w:jc w:val="both"/>
              <w:rPr>
                <w:rFonts w:ascii="Sylfaen" w:hAnsi="Sylfaen"/>
                <w:b/>
                <w:color w:val="000000"/>
                <w:sz w:val="24"/>
                <w:szCs w:val="24"/>
                <w:lang w:val="ka-GE"/>
              </w:rPr>
            </w:pPr>
            <w:r w:rsidRPr="002619C9">
              <w:rPr>
                <w:rFonts w:ascii="Sylfaen" w:hAnsi="Sylfaen"/>
                <w:b/>
                <w:color w:val="000000"/>
                <w:sz w:val="24"/>
                <w:szCs w:val="24"/>
                <w:lang w:val="ka-GE"/>
              </w:rPr>
              <w:t xml:space="preserve">     სასამართლოსადმი ჩვენ  მოთხოვნა თვითმიზანი  არ არის.</w:t>
            </w:r>
            <w:r w:rsidR="00E5078E">
              <w:rPr>
                <w:rFonts w:ascii="Sylfaen" w:hAnsi="Sylfaen"/>
                <w:b/>
                <w:color w:val="000000"/>
                <w:sz w:val="24"/>
                <w:szCs w:val="24"/>
                <w:lang w:val="ka-GE"/>
              </w:rPr>
              <w:t xml:space="preserve">  </w:t>
            </w:r>
            <w:r w:rsidRPr="002619C9">
              <w:rPr>
                <w:rFonts w:ascii="Sylfaen" w:hAnsi="Sylfaen"/>
                <w:b/>
                <w:color w:val="000000"/>
                <w:sz w:val="24"/>
                <w:szCs w:val="24"/>
                <w:lang w:val="ka-GE"/>
              </w:rPr>
              <w:t>რამდენადაც ეს ეხება კანინიერ ძალაში შესულ  გადაწყვეტილებაზე საქმის წარმოების  განახლლებას.</w:t>
            </w:r>
            <w:r w:rsidR="00E5078E">
              <w:rPr>
                <w:rFonts w:ascii="Sylfaen" w:hAnsi="Sylfaen"/>
                <w:b/>
                <w:color w:val="000000"/>
                <w:sz w:val="24"/>
                <w:szCs w:val="24"/>
                <w:lang w:val="ka-GE"/>
              </w:rPr>
              <w:t xml:space="preserve"> </w:t>
            </w:r>
            <w:r w:rsidRPr="002619C9">
              <w:rPr>
                <w:rFonts w:ascii="Sylfaen" w:hAnsi="Sylfaen"/>
                <w:b/>
                <w:color w:val="000000"/>
                <w:sz w:val="24"/>
                <w:szCs w:val="24"/>
                <w:lang w:val="ka-GE"/>
              </w:rPr>
              <w:t>და საქმის თავიდან დაწყებას.  რამდენადაც მხოლოდ ეს გზაა</w:t>
            </w:r>
            <w:r w:rsidR="00E5078E">
              <w:rPr>
                <w:rFonts w:ascii="Sylfaen" w:hAnsi="Sylfaen"/>
                <w:b/>
                <w:color w:val="000000"/>
                <w:sz w:val="24"/>
                <w:szCs w:val="24"/>
                <w:lang w:val="ka-GE"/>
              </w:rPr>
              <w:t>,</w:t>
            </w:r>
            <w:r w:rsidRPr="002619C9">
              <w:rPr>
                <w:rFonts w:ascii="Sylfaen" w:hAnsi="Sylfaen"/>
                <w:b/>
                <w:color w:val="000000"/>
                <w:sz w:val="24"/>
                <w:szCs w:val="24"/>
                <w:lang w:val="ka-GE"/>
              </w:rPr>
              <w:t xml:space="preserve"> ერთ</w:t>
            </w:r>
            <w:r w:rsidR="00E5078E">
              <w:rPr>
                <w:rFonts w:ascii="Sylfaen" w:hAnsi="Sylfaen"/>
                <w:b/>
                <w:color w:val="000000"/>
                <w:sz w:val="24"/>
                <w:szCs w:val="24"/>
                <w:lang w:val="ka-GE"/>
              </w:rPr>
              <w:t>–</w:t>
            </w:r>
            <w:r w:rsidRPr="002619C9">
              <w:rPr>
                <w:rFonts w:ascii="Sylfaen" w:hAnsi="Sylfaen"/>
                <w:b/>
                <w:color w:val="000000"/>
                <w:sz w:val="24"/>
                <w:szCs w:val="24"/>
                <w:lang w:val="ka-GE"/>
              </w:rPr>
              <w:t xml:space="preserve">ერთი დარღვეული  უფლების აღდგენისა და წარმოადგენს   უფლების დაცვის საშუალებას. </w:t>
            </w:r>
          </w:p>
          <w:p w:rsidR="00232314" w:rsidRPr="002619C9" w:rsidRDefault="00232314" w:rsidP="00D75C17">
            <w:pPr>
              <w:jc w:val="both"/>
              <w:rPr>
                <w:rFonts w:ascii="Sylfaen" w:hAnsi="Sylfaen"/>
                <w:b/>
                <w:color w:val="000000"/>
                <w:sz w:val="24"/>
                <w:szCs w:val="24"/>
                <w:lang w:val="ka-GE"/>
              </w:rPr>
            </w:pPr>
            <w:r w:rsidRPr="002619C9">
              <w:rPr>
                <w:rFonts w:ascii="Sylfaen" w:hAnsi="Sylfaen"/>
                <w:b/>
                <w:color w:val="000000"/>
                <w:sz w:val="24"/>
                <w:szCs w:val="24"/>
                <w:lang w:val="ka-GE"/>
              </w:rPr>
              <w:t xml:space="preserve">   ფაქტია, კანონიერ ძალაში შესული  გადაწყვეტილების   საქმის წარმოების  განახლების  მოთხოვნაზე და  დავის  თავიდან დაწყებაზე  მართმსაჯულების  საბოლოო შედეგები მხოლოდ განსაკუთრებულ ,  იშვიათ შემთხვევაში შეიძლება გაბათილდეს,  თუ ეს აუცილებელი გზაა  დარღვეული უფლების აღდგენის, </w:t>
            </w:r>
            <w:r w:rsidR="00E5078E">
              <w:rPr>
                <w:rFonts w:ascii="Sylfaen" w:hAnsi="Sylfaen"/>
                <w:b/>
                <w:color w:val="000000"/>
                <w:sz w:val="24"/>
                <w:szCs w:val="24"/>
                <w:lang w:val="ka-GE"/>
              </w:rPr>
              <w:t xml:space="preserve">  და მისი</w:t>
            </w:r>
            <w:r w:rsidRPr="002619C9">
              <w:rPr>
                <w:rFonts w:ascii="Sylfaen" w:hAnsi="Sylfaen"/>
                <w:b/>
                <w:color w:val="000000"/>
                <w:sz w:val="24"/>
                <w:szCs w:val="24"/>
                <w:lang w:val="ka-GE"/>
              </w:rPr>
              <w:t xml:space="preserve"> დაცვისათვის.</w:t>
            </w:r>
          </w:p>
          <w:p w:rsidR="00232314" w:rsidRPr="002619C9" w:rsidRDefault="00232314" w:rsidP="00D75C17">
            <w:pPr>
              <w:jc w:val="both"/>
              <w:rPr>
                <w:rFonts w:ascii="Sylfaen" w:hAnsi="Sylfaen"/>
                <w:color w:val="000000"/>
                <w:sz w:val="24"/>
                <w:szCs w:val="24"/>
                <w:lang w:val="ka-GE"/>
              </w:rPr>
            </w:pPr>
            <w:r w:rsidRPr="002619C9">
              <w:rPr>
                <w:rFonts w:ascii="Sylfaen" w:hAnsi="Sylfaen"/>
                <w:b/>
                <w:color w:val="000000"/>
                <w:sz w:val="24"/>
                <w:szCs w:val="24"/>
                <w:lang w:val="ka-GE"/>
              </w:rPr>
              <w:t xml:space="preserve"> იმის  გათვალისწინებით, რომ  სრული საფუძველი არსებობს და საკონსტიტუციო სასამართლოს წარვუდგინეთ მტკიცებულებები, როგორიცაა ქეთევან  დოლიზის ხელმოწერის გაყალბების დამადასტურებელი  </w:t>
            </w:r>
            <w:r w:rsidR="00E5078E">
              <w:rPr>
                <w:rFonts w:ascii="Sylfaen" w:hAnsi="Sylfaen"/>
                <w:b/>
                <w:color w:val="000000"/>
                <w:sz w:val="24"/>
                <w:szCs w:val="24"/>
                <w:lang w:val="ka-GE"/>
              </w:rPr>
              <w:t>მტკი</w:t>
            </w:r>
            <w:r w:rsidRPr="002619C9">
              <w:rPr>
                <w:rFonts w:ascii="Sylfaen" w:hAnsi="Sylfaen"/>
                <w:b/>
                <w:color w:val="000000"/>
                <w:sz w:val="24"/>
                <w:szCs w:val="24"/>
                <w:lang w:val="ka-GE"/>
              </w:rPr>
              <w:t>ცებულება , როგორიცაა</w:t>
            </w:r>
            <w:r w:rsidRPr="002619C9">
              <w:rPr>
                <w:rFonts w:ascii="Sylfaen" w:hAnsi="Sylfaen"/>
                <w:sz w:val="24"/>
                <w:szCs w:val="24"/>
                <w:lang w:val="ka-GE"/>
              </w:rPr>
              <w:t xml:space="preserve"> სამხარაულის სახელობის ექსპერტიზის ეროვნული ბიუროს  მიერ ჩატარებული სასამართლო  დაქტილოსკოპიური ექსპერტიზის დასკვნის საფუძველზე, სისხლის სამართლის#0003899825 საქმეზე 2013 წლის 18 სექტემბერს  გამოტანილი  დადაგენილება გამოძიების შეწყვეტის  შესახებ სისხლის სამართლებრივი დევნის  ხანდაზმულობის  ვადის გასვლის გამო.   სადაც დადაგენილია, რომ ხელმოწერა სს“თთთბილკომბანკის“ სალაროს გასავალ ოდერზე ქეთევან დოლიძის მიერ არ არის შესრულებული. რაც ადასტურებს ფაქტს,  იმის შესახებ, რომ ქეთევან დოლიძეს სს“თბილკომბანკიდან 60000 აშშ დოლარის თანხა არ გაუტანია და არც მის წინაშე რაიმე ვალდებულების  შესრულების,   ან სესხის გადახდის ვალდებულება არ გააჩნია.და სალაროსბ გასავალინ ორდერი  გაყალბებულია,  რაც უშუალოდ მითითებს სსსკ–ის 423 –ე მუხლით  </w:t>
            </w:r>
            <w:r w:rsidR="00E5078E">
              <w:rPr>
                <w:rFonts w:ascii="Sylfaen" w:hAnsi="Sylfaen"/>
                <w:sz w:val="24"/>
                <w:szCs w:val="24"/>
                <w:lang w:val="ka-GE"/>
              </w:rPr>
              <w:t xml:space="preserve">„“ და „ვ“ ქვეპუნქტებით დადაგენილ და </w:t>
            </w:r>
            <w:r w:rsidRPr="002619C9">
              <w:rPr>
                <w:rFonts w:ascii="Sylfaen" w:hAnsi="Sylfaen"/>
                <w:sz w:val="24"/>
                <w:szCs w:val="24"/>
                <w:lang w:val="ka-GE"/>
              </w:rPr>
              <w:t xml:space="preserve">გათვალისწინებულ </w:t>
            </w:r>
            <w:r w:rsidR="00E5078E">
              <w:rPr>
                <w:rFonts w:ascii="Sylfaen" w:hAnsi="Sylfaen"/>
                <w:sz w:val="24"/>
                <w:szCs w:val="24"/>
                <w:lang w:val="ka-GE"/>
              </w:rPr>
              <w:t>სა</w:t>
            </w:r>
            <w:r w:rsidRPr="002619C9">
              <w:rPr>
                <w:rFonts w:ascii="Sylfaen" w:hAnsi="Sylfaen"/>
                <w:sz w:val="24"/>
                <w:szCs w:val="24"/>
                <w:lang w:val="ka-GE"/>
              </w:rPr>
              <w:t>ფუძვლე</w:t>
            </w:r>
            <w:r w:rsidR="00E5078E">
              <w:rPr>
                <w:rFonts w:ascii="Sylfaen" w:hAnsi="Sylfaen"/>
                <w:sz w:val="24"/>
                <w:szCs w:val="24"/>
                <w:lang w:val="ka-GE"/>
              </w:rPr>
              <w:t xml:space="preserve">ბს, </w:t>
            </w:r>
            <w:r w:rsidRPr="002619C9">
              <w:rPr>
                <w:rFonts w:ascii="Sylfaen" w:hAnsi="Sylfaen"/>
                <w:sz w:val="24"/>
                <w:szCs w:val="24"/>
                <w:lang w:val="ka-GE"/>
              </w:rPr>
              <w:t xml:space="preserve">   იმის  გათვალისწინებით, რომ ხანდაზმულობის  ვადების მოქმედება, კონკრეტულად  შ</w:t>
            </w:r>
            <w:r w:rsidR="00E5078E">
              <w:rPr>
                <w:rFonts w:ascii="Sylfaen" w:hAnsi="Sylfaen"/>
                <w:sz w:val="24"/>
                <w:szCs w:val="24"/>
                <w:lang w:val="ka-GE"/>
              </w:rPr>
              <w:t>ე</w:t>
            </w:r>
            <w:r w:rsidRPr="002619C9">
              <w:rPr>
                <w:rFonts w:ascii="Sylfaen" w:hAnsi="Sylfaen"/>
                <w:sz w:val="24"/>
                <w:szCs w:val="24"/>
                <w:lang w:val="ka-GE"/>
              </w:rPr>
              <w:t>მთხვევაში</w:t>
            </w:r>
            <w:r w:rsidR="00E5078E">
              <w:rPr>
                <w:rFonts w:ascii="Sylfaen" w:hAnsi="Sylfaen"/>
                <w:sz w:val="24"/>
                <w:szCs w:val="24"/>
                <w:lang w:val="ka-GE"/>
              </w:rPr>
              <w:t xml:space="preserve">, </w:t>
            </w:r>
            <w:r w:rsidRPr="002619C9">
              <w:rPr>
                <w:rFonts w:ascii="Sylfaen" w:hAnsi="Sylfaen"/>
                <w:sz w:val="24"/>
                <w:szCs w:val="24"/>
                <w:lang w:val="ka-GE"/>
              </w:rPr>
              <w:t>ემსახურებოდეს ლეგიტიმურ მიზნებს და იმავდროულად კონკრეტული  რეგულაცია არ  იწვევდეს  არცერთი პირის უფლებებში არათანაზომიერ  ჩ</w:t>
            </w:r>
            <w:r w:rsidR="00E5078E">
              <w:rPr>
                <w:rFonts w:ascii="Sylfaen" w:hAnsi="Sylfaen"/>
                <w:sz w:val="24"/>
                <w:szCs w:val="24"/>
                <w:lang w:val="ka-GE"/>
              </w:rPr>
              <w:t>ა</w:t>
            </w:r>
            <w:r w:rsidRPr="002619C9">
              <w:rPr>
                <w:rFonts w:ascii="Sylfaen" w:hAnsi="Sylfaen"/>
                <w:sz w:val="24"/>
                <w:szCs w:val="24"/>
                <w:lang w:val="ka-GE"/>
              </w:rPr>
              <w:t>რევას, უფლების  დარღვევას, მათ  შორის პირთ გაუმართლებელ  დაუსბუთებელ დიფერენცირებას ამ უფლებით სარგებლობის  პროცესში.</w:t>
            </w:r>
            <w:r w:rsidR="00E5078E">
              <w:rPr>
                <w:rFonts w:ascii="Sylfaen" w:hAnsi="Sylfaen"/>
                <w:sz w:val="24"/>
                <w:szCs w:val="24"/>
                <w:lang w:val="ka-GE"/>
              </w:rPr>
              <w:t xml:space="preserve"> </w:t>
            </w:r>
          </w:p>
          <w:p w:rsidR="00232314" w:rsidRPr="002619C9" w:rsidRDefault="00232314" w:rsidP="00D75C17">
            <w:pPr>
              <w:jc w:val="both"/>
              <w:rPr>
                <w:rFonts w:ascii="Sylfaen" w:hAnsi="Sylfaen"/>
                <w:color w:val="000000"/>
                <w:sz w:val="24"/>
                <w:szCs w:val="24"/>
              </w:rPr>
            </w:pPr>
          </w:p>
        </w:tc>
      </w:tr>
    </w:tbl>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Pr="00624EBF" w:rsidRDefault="00232314" w:rsidP="00232314">
      <w:pPr>
        <w:rPr>
          <w:rFonts w:ascii="Sylfaen" w:hAnsi="Sylfaen"/>
          <w:color w:val="FF0000"/>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905"/>
      </w:tblGrid>
      <w:tr w:rsidR="00232314" w:rsidTr="00D75C17">
        <w:trPr>
          <w:trHeight w:val="467"/>
        </w:trPr>
        <w:tc>
          <w:tcPr>
            <w:tcW w:w="11016" w:type="dxa"/>
            <w:tcBorders>
              <w:top w:val="single" w:sz="4" w:space="0" w:color="auto"/>
              <w:left w:val="nil"/>
              <w:bottom w:val="nil"/>
              <w:right w:val="nil"/>
            </w:tcBorders>
            <w:shd w:val="clear" w:color="auto" w:fill="C0C0C0"/>
            <w:hideMark/>
          </w:tcPr>
          <w:p w:rsidR="00232314" w:rsidRPr="00624EBF" w:rsidRDefault="00232314" w:rsidP="00D75C17">
            <w:pPr>
              <w:spacing w:after="0" w:line="240" w:lineRule="auto"/>
              <w:rPr>
                <w:rFonts w:ascii="Sylfaen" w:hAnsi="Sylfaen"/>
                <w:b/>
                <w:color w:val="548DD4"/>
                <w:sz w:val="26"/>
                <w:szCs w:val="26"/>
                <w:lang w:val="ka-GE"/>
              </w:rPr>
            </w:pPr>
            <w:r w:rsidRPr="00624EBF">
              <w:rPr>
                <w:rFonts w:ascii="Sylfaen" w:hAnsi="Sylfaen"/>
                <w:b/>
                <w:color w:val="000000"/>
                <w:lang w:val="ka-GE"/>
              </w:rPr>
              <w:t>2. მოთხოვნის არსი და დასაბუთება</w:t>
            </w:r>
            <w:r w:rsidRPr="00624EBF">
              <w:rPr>
                <w:rFonts w:ascii="Sylfaen" w:hAnsi="Sylfaen"/>
                <w:b/>
                <w:color w:val="548DD4"/>
                <w:sz w:val="20"/>
                <w:szCs w:val="20"/>
                <w:lang w:val="ka-GE"/>
              </w:rPr>
              <w:t xml:space="preserve">  </w:t>
            </w:r>
            <w:r w:rsidRPr="00624EBF">
              <w:rPr>
                <w:rStyle w:val="FootnoteReference"/>
                <w:rFonts w:ascii="Sylfaen" w:hAnsi="Sylfaen"/>
                <w:b/>
                <w:color w:val="548DD4"/>
                <w:sz w:val="26"/>
                <w:szCs w:val="26"/>
                <w:lang w:val="ka-GE"/>
              </w:rPr>
              <w:footnoteReference w:customMarkFollows="1" w:id="5"/>
              <w:t>შ</w:t>
            </w:r>
            <w:r w:rsidRPr="00624EBF">
              <w:rPr>
                <w:rFonts w:ascii="Sylfaen" w:hAnsi="Sylfaen"/>
                <w:b/>
                <w:color w:val="548DD4"/>
                <w:sz w:val="26"/>
                <w:szCs w:val="26"/>
                <w:lang w:val="ka-GE"/>
              </w:rPr>
              <w:t xml:space="preserve">გთხოვთ  დააკმაყოფილოთ კონსტიტუციური  სარჩელუი საქართველოს  პარლამენტის  წინააღმდეგ და </w:t>
            </w:r>
          </w:p>
          <w:p w:rsidR="00232314" w:rsidRPr="00624EBF" w:rsidRDefault="00232314" w:rsidP="00D75C17">
            <w:pPr>
              <w:spacing w:after="0" w:line="240" w:lineRule="auto"/>
              <w:rPr>
                <w:rFonts w:ascii="Sylfaen" w:hAnsi="Sylfaen"/>
                <w:b/>
                <w:color w:val="000000"/>
                <w:lang w:val="ka-GE"/>
              </w:rPr>
            </w:pPr>
            <w:r w:rsidRPr="00624EBF">
              <w:rPr>
                <w:rFonts w:ascii="Sylfaen" w:hAnsi="Sylfaen"/>
                <w:b/>
                <w:color w:val="548DD4"/>
                <w:sz w:val="26"/>
                <w:szCs w:val="26"/>
                <w:lang w:val="ka-GE"/>
              </w:rPr>
              <w:t xml:space="preserve">      არაკონსტიტუციურად    იქნეს ცნობილი  საქრთველოს კონსტიტუციის  42–ე მუხლის პირველ </w:t>
            </w:r>
            <w:r>
              <w:rPr>
                <w:rFonts w:ascii="Sylfaen" w:hAnsi="Sylfaen"/>
                <w:b/>
                <w:color w:val="548DD4"/>
                <w:sz w:val="26"/>
                <w:szCs w:val="26"/>
                <w:lang w:val="ka-GE"/>
              </w:rPr>
              <w:t>პ</w:t>
            </w:r>
            <w:r w:rsidRPr="00624EBF">
              <w:rPr>
                <w:rFonts w:ascii="Sylfaen" w:hAnsi="Sylfaen"/>
                <w:b/>
                <w:color w:val="548DD4"/>
                <w:sz w:val="26"/>
                <w:szCs w:val="26"/>
                <w:lang w:val="ka-GE"/>
              </w:rPr>
              <w:t xml:space="preserve">უნქტთნ  მიმართებით საქრთველოს  სამოქალაქო  საპროცესო  კოდექსის </w:t>
            </w:r>
            <w:r>
              <w:rPr>
                <w:rStyle w:val="FootnoteReference"/>
                <w:rFonts w:ascii="Sylfaen" w:hAnsi="Sylfaen"/>
                <w:b/>
                <w:color w:val="548DD4"/>
                <w:sz w:val="26"/>
                <w:szCs w:val="26"/>
                <w:lang w:val="ka-GE"/>
              </w:rPr>
              <w:t xml:space="preserve"> </w:t>
            </w:r>
            <w:r>
              <w:rPr>
                <w:rFonts w:ascii="Sylfaen" w:hAnsi="Sylfaen"/>
                <w:b/>
                <w:color w:val="000000"/>
                <w:lang w:val="ka-GE"/>
              </w:rPr>
              <w:t>426–ე მუხლის მე–4 ნაწილის ის ნორმატიული  შინაარსი,  რომელიც  შეეხება  საქართველოს  სამოქალაქო  საპროცესო  კოდექსის   423–ე მუხლის პირველი  ნაწილი „ა“ ქვეპუნქტით  და „ვ“ ქვეპუნქტით გათალისწინებული  მოთხოვნების  შესახებ პირებისთათვგის კანონიერ ძალ;აში შესული გადაწყვეტილებაზე ,  საქმის წარმოების  განახლების  შესახებ  განცხადების  შეტანის დაუშვებლობას,  გადაწყვეტილების  კანონიერ  ძალაში შესვლიდან 5 წლის  გასვლის  შემდეგ.</w:t>
            </w:r>
          </w:p>
        </w:tc>
      </w:tr>
      <w:tr w:rsidR="00232314" w:rsidTr="00D75C17">
        <w:trPr>
          <w:trHeight w:val="585"/>
        </w:trPr>
        <w:tc>
          <w:tcPr>
            <w:tcW w:w="11016" w:type="dxa"/>
            <w:tcBorders>
              <w:top w:val="nil"/>
              <w:left w:val="nil"/>
              <w:bottom w:val="single" w:sz="8" w:space="0" w:color="000000"/>
              <w:right w:val="nil"/>
            </w:tcBorders>
            <w:hideMark/>
          </w:tcPr>
          <w:p w:rsidR="00232314" w:rsidRPr="00624EBF" w:rsidRDefault="00F763AB" w:rsidP="00D75C17">
            <w:pPr>
              <w:spacing w:after="0" w:line="240" w:lineRule="auto"/>
              <w:rPr>
                <w:b/>
                <w:color w:val="000000"/>
                <w:sz w:val="24"/>
                <w:szCs w:val="24"/>
              </w:rPr>
            </w:pPr>
            <w:r w:rsidRPr="00624EBF">
              <w:rPr>
                <w:b/>
                <w:color w:val="000000"/>
                <w:sz w:val="24"/>
                <w:szCs w:val="24"/>
              </w:rPr>
              <w:fldChar w:fldCharType="begin">
                <w:ffData>
                  <w:name w:val="Text38"/>
                  <w:enabled/>
                  <w:calcOnExit w:val="0"/>
                  <w:textInput/>
                </w:ffData>
              </w:fldChar>
            </w:r>
            <w:bookmarkStart w:id="16" w:name="Text38"/>
            <w:r w:rsidR="00232314" w:rsidRPr="00624EBF">
              <w:rPr>
                <w:b/>
                <w:color w:val="000000"/>
                <w:sz w:val="24"/>
                <w:szCs w:val="24"/>
              </w:rPr>
              <w:instrText xml:space="preserve"> FORMTEXT </w:instrText>
            </w:r>
            <w:r w:rsidRPr="00624EBF">
              <w:rPr>
                <w:b/>
                <w:color w:val="000000"/>
                <w:sz w:val="24"/>
                <w:szCs w:val="24"/>
              </w:rPr>
            </w:r>
            <w:r w:rsidRPr="00624EBF">
              <w:rPr>
                <w:b/>
                <w:color w:val="000000"/>
                <w:sz w:val="24"/>
                <w:szCs w:val="24"/>
              </w:rPr>
              <w:fldChar w:fldCharType="separate"/>
            </w:r>
            <w:r w:rsidR="00232314" w:rsidRPr="00624EBF">
              <w:rPr>
                <w:rFonts w:ascii="Cambria Math" w:hAnsi="Cambria Math" w:cs="Cambria Math"/>
                <w:b/>
                <w:color w:val="000000"/>
                <w:sz w:val="24"/>
                <w:szCs w:val="24"/>
              </w:rPr>
              <w:t> </w:t>
            </w:r>
            <w:r w:rsidR="00232314" w:rsidRPr="00624EBF">
              <w:rPr>
                <w:rFonts w:ascii="Cambria Math" w:hAnsi="Cambria Math" w:cs="Cambria Math"/>
                <w:b/>
                <w:color w:val="000000"/>
                <w:sz w:val="24"/>
                <w:szCs w:val="24"/>
              </w:rPr>
              <w:t> </w:t>
            </w:r>
            <w:r w:rsidR="00232314" w:rsidRPr="00624EBF">
              <w:rPr>
                <w:rFonts w:ascii="Cambria Math" w:hAnsi="Cambria Math" w:cs="Cambria Math"/>
                <w:b/>
                <w:color w:val="000000"/>
                <w:sz w:val="24"/>
                <w:szCs w:val="24"/>
              </w:rPr>
              <w:t> </w:t>
            </w:r>
            <w:r w:rsidR="00232314" w:rsidRPr="00624EBF">
              <w:rPr>
                <w:rFonts w:ascii="Cambria Math" w:hAnsi="Cambria Math" w:cs="Cambria Math"/>
                <w:b/>
                <w:color w:val="000000"/>
                <w:sz w:val="24"/>
                <w:szCs w:val="24"/>
              </w:rPr>
              <w:t> </w:t>
            </w:r>
            <w:r w:rsidR="00232314" w:rsidRPr="00624EBF">
              <w:rPr>
                <w:rFonts w:ascii="Cambria Math" w:hAnsi="Cambria Math" w:cs="Cambria Math"/>
                <w:b/>
                <w:color w:val="000000"/>
                <w:sz w:val="24"/>
                <w:szCs w:val="24"/>
              </w:rPr>
              <w:t> </w:t>
            </w:r>
            <w:r w:rsidRPr="00624EBF">
              <w:rPr>
                <w:b/>
              </w:rPr>
              <w:fldChar w:fldCharType="end"/>
            </w:r>
            <w:bookmarkEnd w:id="16"/>
          </w:p>
        </w:tc>
      </w:tr>
    </w:tbl>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905"/>
      </w:tblGrid>
      <w:tr w:rsidR="00232314" w:rsidTr="00D75C17">
        <w:tc>
          <w:tcPr>
            <w:tcW w:w="9905" w:type="dxa"/>
            <w:tcBorders>
              <w:top w:val="single" w:sz="8" w:space="0" w:color="000000"/>
              <w:left w:val="nil"/>
              <w:bottom w:val="nil"/>
              <w:right w:val="nil"/>
            </w:tcBorders>
            <w:shd w:val="clear" w:color="auto" w:fill="D9D9D9"/>
            <w:hideMark/>
          </w:tcPr>
          <w:p w:rsidR="00232314" w:rsidRDefault="00232314" w:rsidP="00D75C17">
            <w:pPr>
              <w:spacing w:before="360" w:after="360" w:line="240" w:lineRule="auto"/>
              <w:jc w:val="center"/>
              <w:rPr>
                <w:rFonts w:ascii="Sylfaen" w:hAnsi="Sylfaen"/>
                <w:b/>
                <w:color w:val="000000"/>
                <w:sz w:val="36"/>
                <w:lang w:val="ka-GE"/>
              </w:rPr>
            </w:pPr>
            <w:r>
              <w:rPr>
                <w:b/>
                <w:color w:val="000000"/>
                <w:sz w:val="36"/>
                <w:lang w:val="ka-GE"/>
              </w:rPr>
              <w:t xml:space="preserve">III. </w:t>
            </w:r>
            <w:r>
              <w:rPr>
                <w:rFonts w:ascii="Sylfaen" w:hAnsi="Sylfaen" w:cs="Sylfaen"/>
                <w:b/>
                <w:color w:val="000000"/>
                <w:sz w:val="36"/>
                <w:lang w:val="ka-GE"/>
              </w:rPr>
              <w:t xml:space="preserve">შუამდგომლობები </w:t>
            </w:r>
            <w:r>
              <w:rPr>
                <w:rStyle w:val="FootnoteReference"/>
                <w:rFonts w:ascii="Sylfaen" w:hAnsi="Sylfaen"/>
                <w:b/>
                <w:color w:val="548DD4"/>
                <w:sz w:val="26"/>
                <w:szCs w:val="26"/>
                <w:lang w:val="ka-GE"/>
              </w:rPr>
              <w:footnoteReference w:customMarkFollows="1" w:id="6"/>
              <w:t>შენიშვნა 6</w:t>
            </w:r>
          </w:p>
        </w:tc>
      </w:tr>
      <w:tr w:rsidR="00232314" w:rsidTr="00D75C17">
        <w:tc>
          <w:tcPr>
            <w:tcW w:w="9905" w:type="dxa"/>
            <w:tcBorders>
              <w:top w:val="nil"/>
              <w:left w:val="nil"/>
              <w:bottom w:val="nil"/>
              <w:right w:val="nil"/>
            </w:tcBorders>
            <w:hideMark/>
          </w:tcPr>
          <w:p w:rsidR="00232314" w:rsidRDefault="00232314" w:rsidP="00D75C17">
            <w:pPr>
              <w:spacing w:before="120" w:after="120" w:line="240" w:lineRule="auto"/>
              <w:rPr>
                <w:rFonts w:ascii="Sylfaen" w:hAnsi="Sylfaen" w:cs="Sylfaen"/>
                <w:i/>
                <w:color w:val="000000"/>
                <w:lang w:val="ka-GE"/>
              </w:rPr>
            </w:pPr>
            <w:r>
              <w:rPr>
                <w:color w:val="000000"/>
              </w:rPr>
              <w:t xml:space="preserve"> </w:t>
            </w:r>
          </w:p>
        </w:tc>
      </w:tr>
      <w:tr w:rsidR="00232314" w:rsidTr="00D75C17">
        <w:tc>
          <w:tcPr>
            <w:tcW w:w="9905" w:type="dxa"/>
            <w:tcBorders>
              <w:top w:val="nil"/>
              <w:left w:val="nil"/>
              <w:bottom w:val="nil"/>
              <w:right w:val="nil"/>
            </w:tcBorders>
            <w:shd w:val="clear" w:color="auto" w:fill="D9D9D9"/>
            <w:hideMark/>
          </w:tcPr>
          <w:p w:rsidR="00232314" w:rsidRDefault="00232314" w:rsidP="00D75C17">
            <w:pPr>
              <w:spacing w:after="0" w:line="240" w:lineRule="auto"/>
              <w:rPr>
                <w:rFonts w:ascii="Sylfaen" w:hAnsi="Sylfaen"/>
                <w:color w:val="000000"/>
                <w:lang w:val="ka-GE"/>
              </w:rPr>
            </w:pPr>
            <w:r>
              <w:rPr>
                <w:rFonts w:ascii="Sylfaen" w:hAnsi="Sylfae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Pr>
                <w:rStyle w:val="FootnoteReference"/>
                <w:rFonts w:ascii="Sylfaen" w:hAnsi="Sylfaen"/>
                <w:b/>
                <w:color w:val="548DD4"/>
                <w:sz w:val="26"/>
                <w:szCs w:val="26"/>
                <w:lang w:val="ka-GE"/>
              </w:rPr>
              <w:footnoteReference w:customMarkFollows="1" w:id="7"/>
              <w:t>შენიშვნა 7</w:t>
            </w:r>
          </w:p>
        </w:tc>
      </w:tr>
      <w:tr w:rsidR="00232314" w:rsidTr="00D75C17">
        <w:trPr>
          <w:trHeight w:val="315"/>
        </w:trPr>
        <w:tc>
          <w:tcPr>
            <w:tcW w:w="9905" w:type="dxa"/>
            <w:tcBorders>
              <w:top w:val="nil"/>
              <w:left w:val="nil"/>
              <w:bottom w:val="nil"/>
              <w:right w:val="nil"/>
            </w:tcBorders>
            <w:hideMark/>
          </w:tcPr>
          <w:p w:rsidR="00232314" w:rsidRPr="001D4182" w:rsidRDefault="00232314" w:rsidP="00D75C17">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შეჩერდეს აუქციონზე მოსარჩელე ქეთევან  დოლიძის </w:t>
            </w:r>
            <w:r w:rsidR="00D5595B">
              <w:rPr>
                <w:rFonts w:ascii="Sylfaen" w:hAnsi="Sylfaen"/>
                <w:color w:val="000000"/>
                <w:sz w:val="24"/>
                <w:szCs w:val="24"/>
                <w:lang w:val="ka-GE"/>
              </w:rPr>
              <w:t>საკუთ</w:t>
            </w:r>
            <w:r>
              <w:rPr>
                <w:rFonts w:ascii="Sylfaen" w:hAnsi="Sylfaen"/>
                <w:color w:val="000000"/>
                <w:sz w:val="24"/>
                <w:szCs w:val="24"/>
                <w:lang w:val="ka-GE"/>
              </w:rPr>
              <w:t>რებაში არსებუ;ო უძრავი ქონება მდბარე თბილისის ბაზალეთის ქუჩა #7–ში</w:t>
            </w:r>
          </w:p>
        </w:tc>
      </w:tr>
      <w:tr w:rsidR="00232314" w:rsidTr="00D75C17">
        <w:trPr>
          <w:trHeight w:val="423"/>
        </w:trPr>
        <w:tc>
          <w:tcPr>
            <w:tcW w:w="9905" w:type="dxa"/>
            <w:tcBorders>
              <w:top w:val="nil"/>
              <w:left w:val="nil"/>
              <w:bottom w:val="nil"/>
              <w:right w:val="nil"/>
            </w:tcBorders>
            <w:shd w:val="clear" w:color="auto" w:fill="C0C0C0"/>
            <w:hideMark/>
          </w:tcPr>
          <w:p w:rsidR="00232314" w:rsidRDefault="00232314" w:rsidP="00D75C17">
            <w:pPr>
              <w:spacing w:after="0" w:line="240" w:lineRule="auto"/>
              <w:rPr>
                <w:rFonts w:ascii="Sylfaen" w:hAnsi="Sylfaen"/>
                <w:color w:val="000000"/>
                <w:lang w:val="ka-GE"/>
              </w:rPr>
            </w:pPr>
            <w:r>
              <w:rPr>
                <w:rFonts w:ascii="Sylfaen" w:hAnsi="Sylfaen"/>
                <w:color w:val="000000"/>
                <w:lang w:val="ka-GE"/>
              </w:rPr>
              <w:t xml:space="preserve">ბ. შუამდგომლობა სადავო ნორმის მოქმედების შეჩერების თაობაზე. </w:t>
            </w:r>
            <w:r>
              <w:rPr>
                <w:rStyle w:val="FootnoteReference"/>
                <w:rFonts w:ascii="Sylfaen" w:hAnsi="Sylfaen"/>
                <w:b/>
                <w:color w:val="548DD4"/>
                <w:sz w:val="26"/>
                <w:szCs w:val="26"/>
                <w:lang w:val="ka-GE"/>
              </w:rPr>
              <w:footnoteReference w:customMarkFollows="1" w:id="8"/>
              <w:t>შენიშვნა 8</w:t>
            </w:r>
          </w:p>
        </w:tc>
      </w:tr>
      <w:tr w:rsidR="00232314" w:rsidTr="00D75C17">
        <w:trPr>
          <w:trHeight w:val="297"/>
        </w:trPr>
        <w:tc>
          <w:tcPr>
            <w:tcW w:w="9905" w:type="dxa"/>
            <w:tcBorders>
              <w:top w:val="nil"/>
              <w:left w:val="nil"/>
              <w:bottom w:val="single" w:sz="4" w:space="0" w:color="auto"/>
              <w:right w:val="nil"/>
            </w:tcBorders>
            <w:hideMark/>
          </w:tcPr>
          <w:p w:rsidR="00232314" w:rsidRPr="00385CF9" w:rsidRDefault="00232314" w:rsidP="00D75C17">
            <w:pPr>
              <w:spacing w:after="0"/>
              <w:contextualSpacing/>
              <w:mirrorIndents/>
              <w:jc w:val="both"/>
              <w:rPr>
                <w:rFonts w:ascii="LitNusx" w:eastAsia="Times New Roman" w:hAnsi="LitNusx"/>
                <w:noProof/>
                <w:sz w:val="24"/>
                <w:szCs w:val="24"/>
              </w:rPr>
            </w:pPr>
            <w:r>
              <w:rPr>
                <w:rFonts w:ascii="Sylfaen" w:eastAsia="Times New Roman" w:hAnsi="Sylfaen" w:cs="Sylfaen"/>
                <w:noProof/>
                <w:sz w:val="24"/>
                <w:szCs w:val="24"/>
                <w:lang w:val="ka-GE"/>
              </w:rPr>
              <w:t xml:space="preserve"> </w:t>
            </w:r>
            <w:r w:rsidR="00D5595B">
              <w:rPr>
                <w:rFonts w:ascii="Sylfaen" w:eastAsia="Times New Roman" w:hAnsi="Sylfaen" w:cs="Sylfaen"/>
                <w:noProof/>
                <w:sz w:val="24"/>
                <w:szCs w:val="24"/>
                <w:lang w:val="ka-GE"/>
              </w:rPr>
              <w:t xml:space="preserve">    </w:t>
            </w:r>
            <w:r>
              <w:rPr>
                <w:rFonts w:ascii="Sylfaen" w:eastAsia="Times New Roman" w:hAnsi="Sylfaen" w:cs="Sylfaen"/>
                <w:noProof/>
                <w:sz w:val="24"/>
                <w:szCs w:val="24"/>
                <w:lang w:val="ka-GE"/>
              </w:rPr>
              <w:t xml:space="preserve">სასამართლოს წინაშე ვშუმდგომოლობთ გამოყენებული იქნეს,   გამოყენებული  იქნეს საქართველოს სამოქალაქო საპროესო კოდექსის 191– მუხლით,  სარჩლის უზრუნველყიფის  ღონისძიების  გამოყენების  შესხებ. </w:t>
            </w:r>
            <w:r w:rsidRPr="00385CF9">
              <w:rPr>
                <w:rFonts w:ascii="Sylfaen" w:eastAsia="Times New Roman" w:hAnsi="Sylfaen" w:cs="Sylfaen"/>
                <w:noProof/>
                <w:sz w:val="24"/>
                <w:szCs w:val="24"/>
              </w:rPr>
              <w:t>სარჩელის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უზრუნველყოფის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ღონისძიება</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არის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გადაწყვეტილების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რეალურად</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აღსრულებისათვის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მოსალოდნელი</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დაბრკოლების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თავიდან</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აცილების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საშუალება</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წარმოადგენს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ფიზიკურ</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და</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იურიდიულ</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პირთა</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ქონებრივი</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უფლებების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დაცვის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გარანტიას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და</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ემსახურება</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ამ</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უკანასკნელთა</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დარღვეული</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უფლებების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სრულ</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და</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რეალურ</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აღდგენას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ანუ</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საჩელის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უზრუნველყოფის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ღონისძიების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მნიშვნელობა</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იმაში</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გამოიხატება</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რომ</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იგი</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იცავს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მოსარჩელის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კანონიერ</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ინტერესებს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აღსანიშნავია</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რომ</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ყოველგვარი</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აზრი</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ეკარგება</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უფლების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ნებისმიერ</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დონეზე</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აღიარებას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თუკი</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ვერ</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მოხერხდება</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ამ</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უფლების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რეალიზაცია</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ანუ</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სამომავლოდ</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სასამართლოს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გადაწყვეტილების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აღსრულება</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სარჩელის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უძრუნველყოფა</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კი</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ამის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ერთ</w:t>
            </w:r>
            <w:r w:rsidRPr="00385CF9">
              <w:rPr>
                <w:rFonts w:ascii="LitNusx" w:eastAsia="Times New Roman" w:hAnsi="LitNusx" w:cs="LitNusx"/>
                <w:noProof/>
                <w:sz w:val="24"/>
                <w:szCs w:val="24"/>
              </w:rPr>
              <w:t>–</w:t>
            </w:r>
            <w:r w:rsidRPr="00385CF9">
              <w:rPr>
                <w:rFonts w:ascii="Sylfaen" w:eastAsia="Times New Roman" w:hAnsi="Sylfaen" w:cs="Sylfaen"/>
                <w:noProof/>
                <w:sz w:val="24"/>
                <w:szCs w:val="24"/>
              </w:rPr>
              <w:t>ერთი</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რეალური</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გარანტიაა</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აღნიშნულიდან</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გამომდინარე</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სარჩელის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უზრუნველყოფის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ღონისძიება</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წარმოადგენს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სასამართლოს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მიერ</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გამოყენებულ</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დროებით</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ღონიძიების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სახეს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იმ</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მნიშვნელოვან</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მექანიზმს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რაც</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საშუალებას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იძლევა</w:t>
            </w:r>
            <w:r w:rsidRPr="00385CF9">
              <w:rPr>
                <w:rFonts w:ascii="LitNusx" w:eastAsia="Times New Roman" w:hAnsi="LitNusx"/>
                <w:noProof/>
                <w:sz w:val="24"/>
                <w:szCs w:val="24"/>
              </w:rPr>
              <w:t xml:space="preserve">, </w:t>
            </w:r>
            <w:r w:rsidRPr="00385CF9">
              <w:rPr>
                <w:rFonts w:ascii="Sylfaen" w:eastAsia="Times New Roman" w:hAnsi="Sylfaen" w:cs="Sylfaen"/>
                <w:noProof/>
                <w:sz w:val="24"/>
                <w:szCs w:val="24"/>
              </w:rPr>
              <w:t>თვიდან</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იქნეს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აცილებული</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სასამართლოს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კანონიერ</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ძალაში</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შესული</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გადაწყვეტილების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აღსრულების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გაჭიანურება</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ან</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მისი</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აღუსრულებლობა</w:t>
            </w:r>
            <w:r w:rsidRPr="00385CF9">
              <w:rPr>
                <w:rFonts w:ascii="LitNusx" w:eastAsia="Times New Roman" w:hAnsi="LitNusx" w:cs="LitNusx"/>
                <w:noProof/>
                <w:sz w:val="24"/>
                <w:szCs w:val="24"/>
              </w:rPr>
              <w:t>.</w:t>
            </w:r>
          </w:p>
          <w:p w:rsidR="00D75C17" w:rsidRDefault="00232314" w:rsidP="00D75C17">
            <w:pPr>
              <w:spacing w:after="0"/>
              <w:contextualSpacing/>
              <w:mirrorIndents/>
              <w:jc w:val="both"/>
              <w:rPr>
                <w:rFonts w:ascii="Sylfaen" w:eastAsia="Times New Roman" w:hAnsi="Sylfaen" w:cs="Sylfaen"/>
                <w:noProof/>
                <w:sz w:val="24"/>
                <w:szCs w:val="24"/>
                <w:lang w:val="ka-GE"/>
              </w:rPr>
            </w:pPr>
            <w:r w:rsidRPr="00385CF9">
              <w:rPr>
                <w:rFonts w:ascii="LitNusx" w:eastAsia="Times New Roman" w:hAnsi="LitNusx"/>
                <w:noProof/>
                <w:sz w:val="24"/>
                <w:szCs w:val="24"/>
              </w:rPr>
              <w:t xml:space="preserve">     </w:t>
            </w:r>
            <w:r w:rsidRPr="00385CF9">
              <w:rPr>
                <w:rFonts w:ascii="Sylfaen" w:eastAsia="Times New Roman" w:hAnsi="Sylfaen" w:cs="Sylfaen"/>
                <w:noProof/>
                <w:sz w:val="24"/>
                <w:szCs w:val="24"/>
              </w:rPr>
              <w:t>კონკრეტულ</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შემთხვევაში</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დავის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საბოლოო</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გადაწყვეტამდე</w:t>
            </w:r>
            <w:r>
              <w:rPr>
                <w:rFonts w:ascii="Sylfaen" w:eastAsia="Times New Roman" w:hAnsi="Sylfaen" w:cs="Sylfaen"/>
                <w:noProof/>
                <w:sz w:val="24"/>
                <w:szCs w:val="24"/>
                <w:lang w:val="ka-GE"/>
              </w:rPr>
              <w:t>,</w:t>
            </w:r>
            <w:r w:rsidRPr="00385CF9">
              <w:rPr>
                <w:rFonts w:ascii="LitNusx" w:eastAsia="Times New Roman" w:hAnsi="LitNusx" w:cs="LitNusx"/>
                <w:noProof/>
                <w:sz w:val="24"/>
                <w:szCs w:val="24"/>
              </w:rPr>
              <w:t xml:space="preserve">  </w:t>
            </w:r>
            <w:r>
              <w:rPr>
                <w:rFonts w:ascii="Sylfaen" w:eastAsia="Times New Roman" w:hAnsi="Sylfaen" w:cs="LitNusx"/>
                <w:noProof/>
                <w:sz w:val="24"/>
                <w:szCs w:val="24"/>
                <w:lang w:val="ka-GE"/>
              </w:rPr>
              <w:t xml:space="preserve">ქმნის </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ვარაუდს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რომ</w:t>
            </w:r>
            <w:r w:rsidRPr="00385CF9">
              <w:rPr>
                <w:rFonts w:ascii="LitNusx" w:eastAsia="Times New Roman" w:hAnsi="LitNusx" w:cs="LitNusx"/>
                <w:noProof/>
                <w:sz w:val="24"/>
                <w:szCs w:val="24"/>
              </w:rPr>
              <w:t xml:space="preserve"> </w:t>
            </w:r>
            <w:r>
              <w:rPr>
                <w:rFonts w:ascii="Sylfaen" w:eastAsia="Times New Roman" w:hAnsi="Sylfaen" w:cs="LitNusx"/>
                <w:noProof/>
                <w:sz w:val="24"/>
                <w:szCs w:val="24"/>
                <w:lang w:val="ka-GE"/>
              </w:rPr>
              <w:t xml:space="preserve">მოპასუხე </w:t>
            </w:r>
            <w:r w:rsidR="00D5595B">
              <w:rPr>
                <w:rFonts w:ascii="Sylfaen" w:eastAsia="Times New Roman" w:hAnsi="Sylfaen" w:cs="LitNusx"/>
                <w:noProof/>
                <w:sz w:val="24"/>
                <w:szCs w:val="24"/>
                <w:lang w:val="ka-GE"/>
              </w:rPr>
              <w:t xml:space="preserve">იძულებით აუქციონზე </w:t>
            </w:r>
            <w:r>
              <w:rPr>
                <w:rFonts w:ascii="Sylfaen" w:eastAsia="Times New Roman" w:hAnsi="Sylfaen" w:cs="LitNusx"/>
                <w:noProof/>
                <w:sz w:val="24"/>
                <w:szCs w:val="24"/>
                <w:lang w:val="ka-GE"/>
              </w:rPr>
              <w:t xml:space="preserve">გაასხვისებს სადაო ქონებას და </w:t>
            </w:r>
            <w:r w:rsidRPr="00385CF9">
              <w:rPr>
                <w:rFonts w:ascii="Sylfaen" w:eastAsia="Times New Roman" w:hAnsi="Sylfaen" w:cs="Sylfaen"/>
                <w:noProof/>
                <w:sz w:val="24"/>
                <w:szCs w:val="24"/>
              </w:rPr>
              <w:t>უზრუნველყოფის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ღონისძიების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გამოყენების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გარეშე</w:t>
            </w:r>
            <w:r w:rsidR="00D5595B">
              <w:rPr>
                <w:rFonts w:ascii="Sylfaen" w:eastAsia="Times New Roman" w:hAnsi="Sylfaen" w:cs="Sylfaen"/>
                <w:noProof/>
                <w:sz w:val="24"/>
                <w:szCs w:val="24"/>
                <w:lang w:val="ka-GE"/>
              </w:rPr>
              <w:t>,</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საქმეზე</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მოსარჩელის</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სასარგებლოდ</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მიღებული</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გადაწყვეტილების</w:t>
            </w:r>
            <w:r w:rsidRPr="00385CF9">
              <w:rPr>
                <w:rFonts w:ascii="LitNusx" w:eastAsia="Times New Roman" w:hAnsi="LitNusx" w:cs="LitNusx"/>
                <w:noProof/>
                <w:sz w:val="24"/>
                <w:szCs w:val="24"/>
              </w:rPr>
              <w:t xml:space="preserve"> </w:t>
            </w:r>
            <w:r w:rsidR="00D5595B">
              <w:rPr>
                <w:rFonts w:ascii="Sylfaen" w:eastAsia="Times New Roman" w:hAnsi="Sylfaen" w:cs="LitNusx"/>
                <w:noProof/>
                <w:sz w:val="24"/>
                <w:szCs w:val="24"/>
                <w:lang w:val="ka-GE"/>
              </w:rPr>
              <w:t xml:space="preserve">შედეგად, </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შეუძლებელი</w:t>
            </w:r>
            <w:r w:rsidRPr="00385CF9">
              <w:rPr>
                <w:rFonts w:ascii="LitNusx" w:eastAsia="Times New Roman" w:hAnsi="LitNusx" w:cs="LitNusx"/>
                <w:noProof/>
                <w:sz w:val="24"/>
                <w:szCs w:val="24"/>
              </w:rPr>
              <w:t xml:space="preserve"> </w:t>
            </w:r>
            <w:r w:rsidRPr="00385CF9">
              <w:rPr>
                <w:rFonts w:ascii="Sylfaen" w:eastAsia="Times New Roman" w:hAnsi="Sylfaen" w:cs="Sylfaen"/>
                <w:noProof/>
                <w:sz w:val="24"/>
                <w:szCs w:val="24"/>
              </w:rPr>
              <w:t>გახდება</w:t>
            </w:r>
            <w:r w:rsidR="00D5595B">
              <w:rPr>
                <w:rFonts w:ascii="Sylfaen" w:eastAsia="Times New Roman" w:hAnsi="Sylfaen" w:cs="Sylfaen"/>
                <w:noProof/>
                <w:sz w:val="24"/>
                <w:szCs w:val="24"/>
                <w:lang w:val="ka-GE"/>
              </w:rPr>
              <w:t xml:space="preserve">.  ასეთ ვითრებასი </w:t>
            </w:r>
            <w:r>
              <w:rPr>
                <w:rFonts w:ascii="Sylfaen" w:eastAsia="Times New Roman" w:hAnsi="Sylfaen" w:cs="Sylfaen"/>
                <w:noProof/>
                <w:sz w:val="24"/>
                <w:szCs w:val="24"/>
                <w:lang w:val="ka-GE"/>
              </w:rPr>
              <w:t xml:space="preserve"> აზრს დაკარგავს, </w:t>
            </w:r>
            <w:r w:rsidR="00D5595B">
              <w:rPr>
                <w:rFonts w:ascii="Sylfaen" w:eastAsia="Times New Roman" w:hAnsi="Sylfaen" w:cs="Sylfaen"/>
                <w:noProof/>
                <w:sz w:val="24"/>
                <w:szCs w:val="24"/>
                <w:lang w:val="ka-GE"/>
              </w:rPr>
              <w:t>სადაო ნორმის კონსტიტუციის 42–ე მუხლთნ მიმართბაში ,სარჩელის დაკმაყოფილება და  პირი,  კონკრეტულად ქეთ</w:t>
            </w:r>
            <w:r w:rsidR="00D75C17">
              <w:rPr>
                <w:rFonts w:ascii="Sylfaen" w:eastAsia="Times New Roman" w:hAnsi="Sylfaen" w:cs="Sylfaen"/>
                <w:noProof/>
                <w:sz w:val="24"/>
                <w:szCs w:val="24"/>
                <w:lang w:val="ka-GE"/>
              </w:rPr>
              <w:t>ე</w:t>
            </w:r>
            <w:r w:rsidR="00D5595B">
              <w:rPr>
                <w:rFonts w:ascii="Sylfaen" w:eastAsia="Times New Roman" w:hAnsi="Sylfaen" w:cs="Sylfaen"/>
                <w:noProof/>
                <w:sz w:val="24"/>
                <w:szCs w:val="24"/>
                <w:lang w:val="ka-GE"/>
              </w:rPr>
              <w:t xml:space="preserve">ვან  დოლიძე მიიღებს, სასამართლოში მიმართვის უფლებას და კანონიერ  ძალაში შესული გადაწყვეტილებაზე </w:t>
            </w:r>
            <w:r w:rsidR="00D75C17">
              <w:rPr>
                <w:rFonts w:ascii="Sylfaen" w:eastAsia="Times New Roman" w:hAnsi="Sylfaen" w:cs="Sylfaen"/>
                <w:noProof/>
                <w:sz w:val="24"/>
                <w:szCs w:val="24"/>
                <w:lang w:val="ka-GE"/>
              </w:rPr>
              <w:t xml:space="preserve">ახლად აღმოჩენილი გარემოების გამო </w:t>
            </w:r>
            <w:r w:rsidR="00D5595B">
              <w:rPr>
                <w:rFonts w:ascii="Sylfaen" w:eastAsia="Times New Roman" w:hAnsi="Sylfaen" w:cs="Sylfaen"/>
                <w:noProof/>
                <w:sz w:val="24"/>
                <w:szCs w:val="24"/>
                <w:lang w:val="ka-GE"/>
              </w:rPr>
              <w:t xml:space="preserve">წარმოების  განახლების </w:t>
            </w:r>
            <w:r w:rsidR="00D75C17">
              <w:rPr>
                <w:rFonts w:ascii="Sylfaen" w:eastAsia="Times New Roman" w:hAnsi="Sylfaen" w:cs="Sylfaen"/>
                <w:noProof/>
                <w:sz w:val="24"/>
                <w:szCs w:val="24"/>
                <w:lang w:val="ka-GE"/>
              </w:rPr>
              <w:t xml:space="preserve">მოთხოვნით </w:t>
            </w:r>
            <w:r w:rsidR="00D5595B">
              <w:rPr>
                <w:rFonts w:ascii="Sylfaen" w:eastAsia="Times New Roman" w:hAnsi="Sylfaen" w:cs="Sylfaen"/>
                <w:noProof/>
                <w:sz w:val="24"/>
                <w:szCs w:val="24"/>
                <w:lang w:val="ka-GE"/>
              </w:rPr>
              <w:t xml:space="preserve"> სასამართლოში ბრძოლა</w:t>
            </w:r>
            <w:r w:rsidR="00D75C17">
              <w:rPr>
                <w:rFonts w:ascii="Sylfaen" w:eastAsia="Times New Roman" w:hAnsi="Sylfaen" w:cs="Sylfaen"/>
                <w:noProof/>
                <w:sz w:val="24"/>
                <w:szCs w:val="24"/>
                <w:lang w:val="ka-GE"/>
              </w:rPr>
              <w:t>ს</w:t>
            </w:r>
            <w:r w:rsidR="00D5595B">
              <w:rPr>
                <w:rFonts w:ascii="Sylfaen" w:eastAsia="Times New Roman" w:hAnsi="Sylfaen" w:cs="Sylfaen"/>
                <w:noProof/>
                <w:sz w:val="24"/>
                <w:szCs w:val="24"/>
                <w:lang w:val="ka-GE"/>
              </w:rPr>
              <w:t>, რამდენადაც ის</w:t>
            </w:r>
            <w:r w:rsidR="00D75C17">
              <w:rPr>
                <w:rFonts w:ascii="Sylfaen" w:eastAsia="Times New Roman" w:hAnsi="Sylfaen" w:cs="Sylfaen"/>
                <w:noProof/>
                <w:sz w:val="24"/>
                <w:szCs w:val="24"/>
                <w:lang w:val="ka-GE"/>
              </w:rPr>
              <w:t xml:space="preserve">, </w:t>
            </w:r>
            <w:r w:rsidR="00D5595B">
              <w:rPr>
                <w:rFonts w:ascii="Sylfaen" w:eastAsia="Times New Roman" w:hAnsi="Sylfaen" w:cs="Sylfaen"/>
                <w:noProof/>
                <w:sz w:val="24"/>
                <w:szCs w:val="24"/>
                <w:lang w:val="ka-GE"/>
              </w:rPr>
              <w:t xml:space="preserve"> რის გარშემოც არის დავა</w:t>
            </w:r>
            <w:r w:rsidR="00D75C17">
              <w:rPr>
                <w:rFonts w:ascii="Sylfaen" w:eastAsia="Times New Roman" w:hAnsi="Sylfaen" w:cs="Sylfaen"/>
                <w:noProof/>
                <w:sz w:val="24"/>
                <w:szCs w:val="24"/>
                <w:lang w:val="ka-GE"/>
              </w:rPr>
              <w:t xml:space="preserve">, </w:t>
            </w:r>
            <w:r w:rsidR="00D5595B">
              <w:rPr>
                <w:rFonts w:ascii="Sylfaen" w:eastAsia="Times New Roman" w:hAnsi="Sylfaen" w:cs="Sylfaen"/>
                <w:noProof/>
                <w:sz w:val="24"/>
                <w:szCs w:val="24"/>
                <w:lang w:val="ka-GE"/>
              </w:rPr>
              <w:t xml:space="preserve"> ქეთევან  დოლიძის საკუთრების უკანონო</w:t>
            </w:r>
            <w:r w:rsidR="00D75C17">
              <w:rPr>
                <w:rFonts w:ascii="Sylfaen" w:eastAsia="Times New Roman" w:hAnsi="Sylfaen" w:cs="Sylfaen"/>
                <w:noProof/>
                <w:sz w:val="24"/>
                <w:szCs w:val="24"/>
                <w:lang w:val="ka-GE"/>
              </w:rPr>
              <w:t>დ აუქციონზე გასხვ</w:t>
            </w:r>
            <w:r w:rsidR="00D5595B">
              <w:rPr>
                <w:rFonts w:ascii="Sylfaen" w:eastAsia="Times New Roman" w:hAnsi="Sylfaen" w:cs="Sylfaen"/>
                <w:noProof/>
                <w:sz w:val="24"/>
                <w:szCs w:val="24"/>
                <w:lang w:val="ka-GE"/>
              </w:rPr>
              <w:t>ისები</w:t>
            </w:r>
            <w:r w:rsidR="00D75C17">
              <w:rPr>
                <w:rFonts w:ascii="Sylfaen" w:eastAsia="Times New Roman" w:hAnsi="Sylfaen" w:cs="Sylfaen"/>
                <w:noProof/>
                <w:sz w:val="24"/>
                <w:szCs w:val="24"/>
                <w:lang w:val="ka-GE"/>
              </w:rPr>
              <w:t>ს</w:t>
            </w:r>
            <w:r w:rsidR="00D5595B">
              <w:rPr>
                <w:rFonts w:ascii="Sylfaen" w:eastAsia="Times New Roman" w:hAnsi="Sylfaen" w:cs="Sylfaen"/>
                <w:noProof/>
                <w:sz w:val="24"/>
                <w:szCs w:val="24"/>
                <w:lang w:val="ka-GE"/>
              </w:rPr>
              <w:t xml:space="preserve"> თვიდან აცილების მიზნისათვის</w:t>
            </w:r>
            <w:r w:rsidR="00D75C17">
              <w:rPr>
                <w:rFonts w:ascii="Sylfaen" w:eastAsia="Times New Roman" w:hAnsi="Sylfaen" w:cs="Sylfaen"/>
                <w:noProof/>
                <w:sz w:val="24"/>
                <w:szCs w:val="24"/>
                <w:lang w:val="ka-GE"/>
              </w:rPr>
              <w:t xml:space="preserve">,  უკვე აზრს მოკლებულია, რამდენადაც </w:t>
            </w:r>
            <w:r w:rsidR="00D5595B">
              <w:rPr>
                <w:rFonts w:ascii="Sylfaen" w:eastAsia="Times New Roman" w:hAnsi="Sylfaen" w:cs="Sylfaen"/>
                <w:noProof/>
                <w:sz w:val="24"/>
                <w:szCs w:val="24"/>
                <w:lang w:val="ka-GE"/>
              </w:rPr>
              <w:t xml:space="preserve"> მისი საკუთრება იძულებით აუქციონზე </w:t>
            </w:r>
            <w:r w:rsidR="00D75C17">
              <w:rPr>
                <w:rFonts w:ascii="Sylfaen" w:eastAsia="Times New Roman" w:hAnsi="Sylfaen" w:cs="Sylfaen"/>
                <w:noProof/>
                <w:sz w:val="24"/>
                <w:szCs w:val="24"/>
                <w:lang w:val="ka-GE"/>
              </w:rPr>
              <w:t xml:space="preserve">უკვე </w:t>
            </w:r>
            <w:r w:rsidR="00D5595B">
              <w:rPr>
                <w:rFonts w:ascii="Sylfaen" w:eastAsia="Times New Roman" w:hAnsi="Sylfaen" w:cs="Sylfaen"/>
                <w:noProof/>
                <w:sz w:val="24"/>
                <w:szCs w:val="24"/>
                <w:lang w:val="ka-GE"/>
              </w:rPr>
              <w:t>გასხვისდება.</w:t>
            </w:r>
            <w:r w:rsidR="00D75C17">
              <w:rPr>
                <w:rFonts w:ascii="Sylfaen" w:eastAsia="Times New Roman" w:hAnsi="Sylfaen" w:cs="Sylfaen"/>
                <w:noProof/>
                <w:sz w:val="24"/>
                <w:szCs w:val="24"/>
                <w:lang w:val="ka-GE"/>
              </w:rPr>
              <w:t xml:space="preserve">  </w:t>
            </w:r>
          </w:p>
          <w:p w:rsidR="00D75C17" w:rsidRDefault="00D75C17" w:rsidP="00D75C17">
            <w:pPr>
              <w:spacing w:after="0"/>
              <w:contextualSpacing/>
              <w:mirrorIndents/>
              <w:jc w:val="both"/>
              <w:rPr>
                <w:rFonts w:ascii="Sylfaen" w:eastAsia="Times New Roman" w:hAnsi="Sylfaen" w:cs="Sylfaen"/>
                <w:noProof/>
                <w:sz w:val="24"/>
                <w:szCs w:val="24"/>
                <w:lang w:val="ka-GE"/>
              </w:rPr>
            </w:pPr>
            <w:r>
              <w:rPr>
                <w:rFonts w:ascii="Sylfaen" w:eastAsia="Times New Roman" w:hAnsi="Sylfaen" w:cs="Sylfaen"/>
                <w:noProof/>
                <w:sz w:val="24"/>
                <w:szCs w:val="24"/>
                <w:lang w:val="ka-GE"/>
              </w:rPr>
              <w:t xml:space="preserve"> ასეთ ვითარებაში,  </w:t>
            </w:r>
            <w:r w:rsidR="00232314" w:rsidRPr="00385CF9">
              <w:rPr>
                <w:rFonts w:ascii="LitNusx" w:eastAsia="Times New Roman" w:hAnsi="LitNusx" w:cs="LitNusx"/>
                <w:noProof/>
                <w:sz w:val="24"/>
                <w:szCs w:val="24"/>
              </w:rPr>
              <w:t xml:space="preserve"> </w:t>
            </w:r>
            <w:r w:rsidR="00232314" w:rsidRPr="00385CF9">
              <w:rPr>
                <w:rFonts w:ascii="Sylfaen" w:eastAsia="Times New Roman" w:hAnsi="Sylfaen" w:cs="Sylfaen"/>
                <w:noProof/>
                <w:sz w:val="24"/>
                <w:szCs w:val="24"/>
              </w:rPr>
              <w:t>არსებობს</w:t>
            </w:r>
            <w:r w:rsidR="00232314" w:rsidRPr="00385CF9">
              <w:rPr>
                <w:rFonts w:ascii="LitNusx" w:eastAsia="Times New Roman" w:hAnsi="LitNusx" w:cs="LitNusx"/>
                <w:noProof/>
                <w:sz w:val="24"/>
                <w:szCs w:val="24"/>
              </w:rPr>
              <w:t xml:space="preserve">  </w:t>
            </w:r>
            <w:r w:rsidR="00232314">
              <w:rPr>
                <w:rFonts w:ascii="Sylfaen" w:eastAsia="Times New Roman" w:hAnsi="Sylfaen" w:cs="LitNusx"/>
                <w:noProof/>
                <w:sz w:val="24"/>
                <w:szCs w:val="24"/>
                <w:lang w:val="ka-GE"/>
              </w:rPr>
              <w:t xml:space="preserve">სამომავლოდ,  </w:t>
            </w:r>
            <w:r w:rsidR="00232314" w:rsidRPr="00385CF9">
              <w:rPr>
                <w:rFonts w:ascii="Sylfaen" w:eastAsia="Times New Roman" w:hAnsi="Sylfaen" w:cs="Sylfaen"/>
                <w:noProof/>
                <w:sz w:val="24"/>
                <w:szCs w:val="24"/>
              </w:rPr>
              <w:t>მოსარჩელეთა</w:t>
            </w:r>
            <w:r w:rsidR="00232314" w:rsidRPr="00385CF9">
              <w:rPr>
                <w:rFonts w:ascii="LitNusx" w:eastAsia="Times New Roman" w:hAnsi="LitNusx" w:cs="LitNusx"/>
                <w:noProof/>
                <w:sz w:val="24"/>
                <w:szCs w:val="24"/>
              </w:rPr>
              <w:t xml:space="preserve"> </w:t>
            </w:r>
            <w:r w:rsidR="00232314">
              <w:rPr>
                <w:rFonts w:ascii="Sylfaen" w:eastAsia="Times New Roman" w:hAnsi="Sylfaen" w:cs="LitNusx"/>
                <w:noProof/>
                <w:sz w:val="24"/>
                <w:szCs w:val="24"/>
                <w:lang w:val="ka-GE"/>
              </w:rPr>
              <w:t xml:space="preserve"> ქონების, </w:t>
            </w:r>
            <w:r w:rsidR="00232314" w:rsidRPr="00385CF9">
              <w:rPr>
                <w:rFonts w:ascii="Sylfaen" w:eastAsia="Times New Roman" w:hAnsi="Sylfaen" w:cs="Sylfaen"/>
                <w:noProof/>
                <w:sz w:val="24"/>
                <w:szCs w:val="24"/>
              </w:rPr>
              <w:t>საკუთრებიდან</w:t>
            </w:r>
            <w:r w:rsidR="00232314" w:rsidRPr="00385CF9">
              <w:rPr>
                <w:rFonts w:ascii="LitNusx" w:eastAsia="Times New Roman" w:hAnsi="LitNusx" w:cs="LitNusx"/>
                <w:noProof/>
                <w:sz w:val="24"/>
                <w:szCs w:val="24"/>
              </w:rPr>
              <w:t xml:space="preserve">  </w:t>
            </w:r>
            <w:r w:rsidR="00232314" w:rsidRPr="00385CF9">
              <w:rPr>
                <w:rFonts w:ascii="Sylfaen" w:eastAsia="Times New Roman" w:hAnsi="Sylfaen" w:cs="Sylfaen"/>
                <w:noProof/>
                <w:sz w:val="24"/>
                <w:szCs w:val="24"/>
              </w:rPr>
              <w:t>გასვლის</w:t>
            </w:r>
            <w:r w:rsidR="00232314" w:rsidRPr="00385CF9">
              <w:rPr>
                <w:rFonts w:ascii="LitNusx" w:eastAsia="Times New Roman" w:hAnsi="LitNusx" w:cs="LitNusx"/>
                <w:noProof/>
                <w:sz w:val="24"/>
                <w:szCs w:val="24"/>
              </w:rPr>
              <w:t xml:space="preserve"> </w:t>
            </w:r>
            <w:r w:rsidR="00232314" w:rsidRPr="00385CF9">
              <w:rPr>
                <w:rFonts w:ascii="Sylfaen" w:eastAsia="Times New Roman" w:hAnsi="Sylfaen" w:cs="Sylfaen"/>
                <w:noProof/>
                <w:sz w:val="24"/>
                <w:szCs w:val="24"/>
              </w:rPr>
              <w:t>რეალური</w:t>
            </w:r>
            <w:r w:rsidR="00232314" w:rsidRPr="00385CF9">
              <w:rPr>
                <w:rFonts w:ascii="LitNusx" w:eastAsia="Times New Roman" w:hAnsi="LitNusx" w:cs="LitNusx"/>
                <w:noProof/>
                <w:sz w:val="24"/>
                <w:szCs w:val="24"/>
              </w:rPr>
              <w:t xml:space="preserve">  </w:t>
            </w:r>
            <w:r w:rsidR="00232314" w:rsidRPr="00385CF9">
              <w:rPr>
                <w:rFonts w:ascii="Sylfaen" w:eastAsia="Times New Roman" w:hAnsi="Sylfaen" w:cs="Sylfaen"/>
                <w:noProof/>
                <w:sz w:val="24"/>
                <w:szCs w:val="24"/>
              </w:rPr>
              <w:t>ალბათობა</w:t>
            </w:r>
            <w:r w:rsidR="00232314" w:rsidRPr="00385CF9">
              <w:rPr>
                <w:rFonts w:ascii="LitNusx" w:eastAsia="Times New Roman" w:hAnsi="LitNusx" w:cs="LitNusx"/>
                <w:noProof/>
                <w:sz w:val="24"/>
                <w:szCs w:val="24"/>
              </w:rPr>
              <w:t xml:space="preserve">, </w:t>
            </w:r>
            <w:r w:rsidR="00232314">
              <w:rPr>
                <w:rFonts w:ascii="Sylfaen" w:eastAsia="Times New Roman" w:hAnsi="Sylfaen" w:cs="LitNusx"/>
                <w:noProof/>
                <w:sz w:val="24"/>
                <w:szCs w:val="24"/>
                <w:lang w:val="ka-GE"/>
              </w:rPr>
              <w:t>(იძულებითი აუქციონი)</w:t>
            </w:r>
            <w:r>
              <w:rPr>
                <w:rFonts w:ascii="Sylfaen" w:eastAsia="Times New Roman" w:hAnsi="Sylfaen" w:cs="LitNusx"/>
                <w:noProof/>
                <w:sz w:val="24"/>
                <w:szCs w:val="24"/>
                <w:lang w:val="ka-GE"/>
              </w:rPr>
              <w:t xml:space="preserve">რაც </w:t>
            </w:r>
            <w:r w:rsidR="00232314" w:rsidRPr="00385CF9">
              <w:rPr>
                <w:rFonts w:ascii="Sylfaen" w:eastAsia="Times New Roman" w:hAnsi="Sylfaen" w:cs="Sylfaen"/>
                <w:noProof/>
                <w:sz w:val="24"/>
                <w:szCs w:val="24"/>
              </w:rPr>
              <w:t>ქმნის</w:t>
            </w:r>
            <w:r w:rsidR="00232314" w:rsidRPr="00385CF9">
              <w:rPr>
                <w:rFonts w:ascii="LitNusx" w:eastAsia="Times New Roman" w:hAnsi="LitNusx" w:cs="LitNusx"/>
                <w:noProof/>
                <w:sz w:val="24"/>
                <w:szCs w:val="24"/>
              </w:rPr>
              <w:t xml:space="preserve"> </w:t>
            </w:r>
            <w:r w:rsidR="00232314" w:rsidRPr="00385CF9">
              <w:rPr>
                <w:rFonts w:ascii="Sylfaen" w:eastAsia="Times New Roman" w:hAnsi="Sylfaen" w:cs="Sylfaen"/>
                <w:noProof/>
                <w:sz w:val="24"/>
                <w:szCs w:val="24"/>
              </w:rPr>
              <w:t>ვარაუდს</w:t>
            </w:r>
            <w:r w:rsidR="00232314">
              <w:rPr>
                <w:rFonts w:ascii="Sylfaen" w:eastAsia="Times New Roman" w:hAnsi="Sylfaen" w:cs="Sylfaen"/>
                <w:noProof/>
                <w:sz w:val="24"/>
                <w:szCs w:val="24"/>
                <w:lang w:val="ka-GE"/>
              </w:rPr>
              <w:t>,</w:t>
            </w:r>
            <w:r w:rsidR="00232314" w:rsidRPr="00385CF9">
              <w:rPr>
                <w:rFonts w:ascii="LitNusx" w:eastAsia="Times New Roman" w:hAnsi="LitNusx" w:cs="LitNusx"/>
                <w:noProof/>
                <w:sz w:val="24"/>
                <w:szCs w:val="24"/>
              </w:rPr>
              <w:t xml:space="preserve"> </w:t>
            </w:r>
            <w:r w:rsidR="00232314">
              <w:rPr>
                <w:rFonts w:ascii="Sylfaen" w:eastAsia="Times New Roman" w:hAnsi="Sylfaen" w:cs="LitNusx"/>
                <w:noProof/>
                <w:sz w:val="24"/>
                <w:szCs w:val="24"/>
                <w:lang w:val="ka-GE"/>
              </w:rPr>
              <w:t>მომავალში, მოსარჩელის მოთხოვნის, კონსტიტუციური  სარჩლის დაკმაყოფილების  შემთხვევაში,  შესაძოდ</w:t>
            </w:r>
            <w:r>
              <w:rPr>
                <w:rFonts w:ascii="Sylfaen" w:eastAsia="Times New Roman" w:hAnsi="Sylfaen" w:cs="LitNusx"/>
                <w:noProof/>
                <w:sz w:val="24"/>
                <w:szCs w:val="24"/>
                <w:lang w:val="ka-GE"/>
              </w:rPr>
              <w:t>, სამომავლო</w:t>
            </w:r>
            <w:r w:rsidR="00232314">
              <w:rPr>
                <w:rFonts w:ascii="Sylfaen" w:eastAsia="Times New Roman" w:hAnsi="Sylfaen" w:cs="LitNusx"/>
                <w:noProof/>
                <w:sz w:val="24"/>
                <w:szCs w:val="24"/>
                <w:lang w:val="ka-GE"/>
              </w:rPr>
              <w:t xml:space="preserve"> საქმეზე წარმოების  განახლების  შემთხვევაში, მის სასრგებლოდ გამოტანილი </w:t>
            </w:r>
            <w:r w:rsidR="00232314" w:rsidRPr="00385CF9">
              <w:rPr>
                <w:rFonts w:ascii="Sylfaen" w:eastAsia="Times New Roman" w:hAnsi="Sylfaen" w:cs="Sylfaen"/>
                <w:noProof/>
                <w:sz w:val="24"/>
                <w:szCs w:val="24"/>
              </w:rPr>
              <w:t>გადაწყვეტილების</w:t>
            </w:r>
            <w:r w:rsidR="00232314" w:rsidRPr="00385CF9">
              <w:rPr>
                <w:rFonts w:ascii="LitNusx" w:eastAsia="Times New Roman" w:hAnsi="LitNusx" w:cs="LitNusx"/>
                <w:noProof/>
                <w:sz w:val="24"/>
                <w:szCs w:val="24"/>
              </w:rPr>
              <w:t xml:space="preserve"> </w:t>
            </w:r>
            <w:r w:rsidR="00232314" w:rsidRPr="00385CF9">
              <w:rPr>
                <w:rFonts w:ascii="Sylfaen" w:eastAsia="Times New Roman" w:hAnsi="Sylfaen" w:cs="Sylfaen"/>
                <w:noProof/>
                <w:sz w:val="24"/>
                <w:szCs w:val="24"/>
              </w:rPr>
              <w:t>აღსრულების</w:t>
            </w:r>
            <w:r w:rsidR="00232314" w:rsidRPr="00385CF9">
              <w:rPr>
                <w:rFonts w:ascii="LitNusx" w:eastAsia="Times New Roman" w:hAnsi="LitNusx" w:cs="LitNusx"/>
                <w:noProof/>
                <w:sz w:val="24"/>
                <w:szCs w:val="24"/>
              </w:rPr>
              <w:t xml:space="preserve"> </w:t>
            </w:r>
            <w:r w:rsidR="00232314" w:rsidRPr="00385CF9">
              <w:rPr>
                <w:rFonts w:ascii="Sylfaen" w:eastAsia="Times New Roman" w:hAnsi="Sylfaen" w:cs="Sylfaen"/>
                <w:noProof/>
                <w:sz w:val="24"/>
                <w:szCs w:val="24"/>
              </w:rPr>
              <w:t>დაბრკოლებასთან</w:t>
            </w:r>
            <w:r w:rsidR="00232314" w:rsidRPr="00385CF9">
              <w:rPr>
                <w:rFonts w:ascii="LitNusx" w:eastAsia="Times New Roman" w:hAnsi="LitNusx" w:cs="LitNusx"/>
                <w:noProof/>
                <w:sz w:val="24"/>
                <w:szCs w:val="24"/>
              </w:rPr>
              <w:t xml:space="preserve">  </w:t>
            </w:r>
            <w:r w:rsidR="00232314" w:rsidRPr="00385CF9">
              <w:rPr>
                <w:rFonts w:ascii="Sylfaen" w:eastAsia="Times New Roman" w:hAnsi="Sylfaen" w:cs="Sylfaen"/>
                <w:noProof/>
                <w:sz w:val="24"/>
                <w:szCs w:val="24"/>
              </w:rPr>
              <w:t>დაკავშირებით</w:t>
            </w:r>
            <w:r>
              <w:rPr>
                <w:rFonts w:ascii="Sylfaen" w:eastAsia="Times New Roman" w:hAnsi="Sylfaen" w:cs="LitNusx"/>
                <w:noProof/>
                <w:sz w:val="24"/>
                <w:szCs w:val="24"/>
                <w:lang w:val="ka-GE"/>
              </w:rPr>
              <w:t xml:space="preserve">, </w:t>
            </w:r>
            <w:r w:rsidR="00232314" w:rsidRPr="00385CF9">
              <w:rPr>
                <w:rFonts w:ascii="Sylfaen" w:eastAsia="Times New Roman" w:hAnsi="Sylfaen" w:cs="Sylfaen"/>
                <w:noProof/>
                <w:sz w:val="24"/>
                <w:szCs w:val="24"/>
              </w:rPr>
              <w:t>უზრუნველყოფის</w:t>
            </w:r>
            <w:r w:rsidR="00232314" w:rsidRPr="00385CF9">
              <w:rPr>
                <w:rFonts w:ascii="LitNusx" w:eastAsia="Times New Roman" w:hAnsi="LitNusx" w:cs="LitNusx"/>
                <w:noProof/>
                <w:sz w:val="24"/>
                <w:szCs w:val="24"/>
              </w:rPr>
              <w:t xml:space="preserve"> </w:t>
            </w:r>
            <w:r w:rsidR="00232314" w:rsidRPr="00385CF9">
              <w:rPr>
                <w:rFonts w:ascii="Sylfaen" w:eastAsia="Times New Roman" w:hAnsi="Sylfaen" w:cs="Sylfaen"/>
                <w:noProof/>
                <w:sz w:val="24"/>
                <w:szCs w:val="24"/>
              </w:rPr>
              <w:t>გამოყენების</w:t>
            </w:r>
            <w:r w:rsidR="00232314" w:rsidRPr="00385CF9">
              <w:rPr>
                <w:rFonts w:ascii="LitNusx" w:eastAsia="Times New Roman" w:hAnsi="LitNusx" w:cs="LitNusx"/>
                <w:noProof/>
                <w:sz w:val="24"/>
                <w:szCs w:val="24"/>
              </w:rPr>
              <w:t xml:space="preserve"> </w:t>
            </w:r>
            <w:r w:rsidR="00232314" w:rsidRPr="00385CF9">
              <w:rPr>
                <w:rFonts w:ascii="Sylfaen" w:eastAsia="Times New Roman" w:hAnsi="Sylfaen" w:cs="Sylfaen"/>
                <w:noProof/>
                <w:sz w:val="24"/>
                <w:szCs w:val="24"/>
              </w:rPr>
              <w:t>მოთხოვნა</w:t>
            </w:r>
            <w:r w:rsidR="00232314" w:rsidRPr="00385CF9">
              <w:rPr>
                <w:rFonts w:ascii="LitNusx" w:eastAsia="Times New Roman" w:hAnsi="LitNusx" w:cs="LitNusx"/>
                <w:noProof/>
                <w:sz w:val="24"/>
                <w:szCs w:val="24"/>
              </w:rPr>
              <w:t xml:space="preserve"> </w:t>
            </w:r>
            <w:r w:rsidR="00232314" w:rsidRPr="00385CF9">
              <w:rPr>
                <w:rFonts w:ascii="Sylfaen" w:eastAsia="Times New Roman" w:hAnsi="Sylfaen" w:cs="Sylfaen"/>
                <w:noProof/>
                <w:sz w:val="24"/>
                <w:szCs w:val="24"/>
              </w:rPr>
              <w:t>ქმნის</w:t>
            </w:r>
            <w:r w:rsidR="00232314" w:rsidRPr="00385CF9">
              <w:rPr>
                <w:rFonts w:ascii="LitNusx" w:eastAsia="Times New Roman" w:hAnsi="LitNusx" w:cs="LitNusx"/>
                <w:noProof/>
                <w:sz w:val="24"/>
                <w:szCs w:val="24"/>
              </w:rPr>
              <w:t xml:space="preserve"> </w:t>
            </w:r>
            <w:r w:rsidR="00232314" w:rsidRPr="00385CF9">
              <w:rPr>
                <w:rFonts w:ascii="Sylfaen" w:eastAsia="Times New Roman" w:hAnsi="Sylfaen" w:cs="Sylfaen"/>
                <w:noProof/>
                <w:sz w:val="24"/>
                <w:szCs w:val="24"/>
              </w:rPr>
              <w:t>საფუძველს</w:t>
            </w:r>
            <w:r w:rsidR="00232314" w:rsidRPr="00385CF9">
              <w:rPr>
                <w:rFonts w:ascii="LitNusx" w:eastAsia="Times New Roman" w:hAnsi="LitNusx" w:cs="LitNusx"/>
                <w:noProof/>
                <w:sz w:val="24"/>
                <w:szCs w:val="24"/>
              </w:rPr>
              <w:t xml:space="preserve">, </w:t>
            </w:r>
            <w:r w:rsidR="00232314" w:rsidRPr="00385CF9">
              <w:rPr>
                <w:rFonts w:ascii="Sylfaen" w:eastAsia="Times New Roman" w:hAnsi="Sylfaen" w:cs="Sylfaen"/>
                <w:noProof/>
                <w:sz w:val="24"/>
                <w:szCs w:val="24"/>
              </w:rPr>
              <w:t>რომ</w:t>
            </w:r>
            <w:r w:rsidR="00232314" w:rsidRPr="00385CF9">
              <w:rPr>
                <w:rFonts w:ascii="LitNusx" w:eastAsia="Times New Roman" w:hAnsi="LitNusx" w:cs="LitNusx"/>
                <w:noProof/>
                <w:sz w:val="24"/>
                <w:szCs w:val="24"/>
              </w:rPr>
              <w:t xml:space="preserve">  </w:t>
            </w:r>
            <w:r w:rsidR="00232314" w:rsidRPr="00385CF9">
              <w:rPr>
                <w:rFonts w:ascii="Sylfaen" w:eastAsia="Times New Roman" w:hAnsi="Sylfaen" w:cs="Sylfaen"/>
                <w:noProof/>
                <w:sz w:val="24"/>
                <w:szCs w:val="24"/>
              </w:rPr>
              <w:t>მოსარჩლეს</w:t>
            </w:r>
            <w:r w:rsidR="00232314" w:rsidRPr="00385CF9">
              <w:rPr>
                <w:rFonts w:ascii="LitNusx" w:eastAsia="Times New Roman" w:hAnsi="LitNusx" w:cs="LitNusx"/>
                <w:noProof/>
                <w:sz w:val="24"/>
                <w:szCs w:val="24"/>
              </w:rPr>
              <w:t xml:space="preserve">  </w:t>
            </w:r>
            <w:r w:rsidR="00232314" w:rsidRPr="00385CF9">
              <w:rPr>
                <w:rFonts w:ascii="Sylfaen" w:eastAsia="Times New Roman" w:hAnsi="Sylfaen" w:cs="Sylfaen"/>
                <w:noProof/>
                <w:sz w:val="24"/>
                <w:szCs w:val="24"/>
              </w:rPr>
              <w:t>გააჩნია</w:t>
            </w:r>
            <w:r w:rsidR="00232314" w:rsidRPr="00385CF9">
              <w:rPr>
                <w:rFonts w:ascii="LitNusx" w:eastAsia="Times New Roman" w:hAnsi="LitNusx" w:cs="LitNusx"/>
                <w:noProof/>
                <w:sz w:val="24"/>
                <w:szCs w:val="24"/>
              </w:rPr>
              <w:t xml:space="preserve">  </w:t>
            </w:r>
            <w:r w:rsidR="00232314" w:rsidRPr="00385CF9">
              <w:rPr>
                <w:rFonts w:ascii="Sylfaen" w:eastAsia="Times New Roman" w:hAnsi="Sylfaen" w:cs="Sylfaen"/>
                <w:noProof/>
                <w:sz w:val="24"/>
                <w:szCs w:val="24"/>
              </w:rPr>
              <w:t>დაცვის</w:t>
            </w:r>
            <w:r w:rsidR="00232314" w:rsidRPr="00385CF9">
              <w:rPr>
                <w:rFonts w:ascii="LitNusx" w:eastAsia="Times New Roman" w:hAnsi="LitNusx" w:cs="LitNusx"/>
                <w:noProof/>
                <w:sz w:val="24"/>
                <w:szCs w:val="24"/>
              </w:rPr>
              <w:t xml:space="preserve"> </w:t>
            </w:r>
            <w:r w:rsidR="00232314" w:rsidRPr="00385CF9">
              <w:rPr>
                <w:rFonts w:ascii="Sylfaen" w:eastAsia="Times New Roman" w:hAnsi="Sylfaen" w:cs="Sylfaen"/>
                <w:noProof/>
                <w:sz w:val="24"/>
                <w:szCs w:val="24"/>
              </w:rPr>
              <w:t>ღირს</w:t>
            </w:r>
            <w:r>
              <w:rPr>
                <w:rFonts w:ascii="Sylfaen" w:eastAsia="Times New Roman" w:hAnsi="Sylfaen" w:cs="Sylfaen"/>
                <w:noProof/>
                <w:sz w:val="24"/>
                <w:szCs w:val="24"/>
                <w:lang w:val="ka-GE"/>
              </w:rPr>
              <w:t>ი</w:t>
            </w:r>
            <w:r w:rsidR="00232314" w:rsidRPr="00385CF9">
              <w:rPr>
                <w:rFonts w:ascii="LitNusx" w:eastAsia="Times New Roman" w:hAnsi="LitNusx" w:cs="LitNusx"/>
                <w:noProof/>
                <w:sz w:val="24"/>
                <w:szCs w:val="24"/>
              </w:rPr>
              <w:t xml:space="preserve"> </w:t>
            </w:r>
            <w:r w:rsidR="00232314" w:rsidRPr="00385CF9">
              <w:rPr>
                <w:rFonts w:ascii="Sylfaen" w:eastAsia="Times New Roman" w:hAnsi="Sylfaen" w:cs="Sylfaen"/>
                <w:noProof/>
                <w:sz w:val="24"/>
                <w:szCs w:val="24"/>
              </w:rPr>
              <w:t>ინტერესი</w:t>
            </w:r>
            <w:r w:rsidR="00232314" w:rsidRPr="00385CF9">
              <w:rPr>
                <w:rFonts w:ascii="LitNusx" w:eastAsia="Times New Roman" w:hAnsi="LitNusx" w:cs="LitNusx"/>
                <w:noProof/>
                <w:sz w:val="24"/>
                <w:szCs w:val="24"/>
              </w:rPr>
              <w:t xml:space="preserve">. </w:t>
            </w:r>
          </w:p>
          <w:p w:rsidR="00232314" w:rsidRPr="00345EF5" w:rsidRDefault="00D75C17" w:rsidP="00D75C17">
            <w:pPr>
              <w:spacing w:after="0"/>
              <w:contextualSpacing/>
              <w:mirrorIndents/>
              <w:jc w:val="both"/>
              <w:rPr>
                <w:rFonts w:ascii="LitNusx" w:eastAsia="Times New Roman" w:hAnsi="LitNusx"/>
                <w:noProof/>
                <w:sz w:val="24"/>
                <w:szCs w:val="24"/>
              </w:rPr>
            </w:pPr>
            <w:r>
              <w:rPr>
                <w:rFonts w:ascii="Sylfaen" w:eastAsia="Times New Roman" w:hAnsi="Sylfaen" w:cs="Sylfaen"/>
                <w:noProof/>
                <w:sz w:val="24"/>
                <w:szCs w:val="24"/>
                <w:lang w:val="ka-GE"/>
              </w:rPr>
              <w:t xml:space="preserve">      გასათვალისწინებელია, რომ</w:t>
            </w:r>
            <w:r w:rsidR="00232314" w:rsidRPr="00385CF9">
              <w:rPr>
                <w:rFonts w:ascii="LitNusx" w:eastAsia="Times New Roman" w:hAnsi="LitNusx" w:cs="LitNusx"/>
                <w:noProof/>
                <w:sz w:val="24"/>
                <w:szCs w:val="24"/>
              </w:rPr>
              <w:t xml:space="preserve"> </w:t>
            </w:r>
            <w:r w:rsidR="00232314">
              <w:rPr>
                <w:rFonts w:ascii="Sylfaen" w:eastAsia="Times New Roman" w:hAnsi="Sylfaen" w:cs="Sylfaen"/>
                <w:noProof/>
                <w:sz w:val="24"/>
                <w:szCs w:val="24"/>
              </w:rPr>
              <w:t>დღეისათვის არებობს რეალობა იმი</w:t>
            </w:r>
            <w:r w:rsidR="00232314">
              <w:rPr>
                <w:rFonts w:ascii="Sylfaen" w:eastAsia="Times New Roman" w:hAnsi="Sylfaen" w:cs="Sylfaen"/>
                <w:noProof/>
                <w:sz w:val="24"/>
                <w:szCs w:val="24"/>
                <w:lang w:val="ka-GE"/>
              </w:rPr>
              <w:t>ს</w:t>
            </w:r>
            <w:r w:rsidR="00232314">
              <w:rPr>
                <w:rFonts w:ascii="Sylfaen" w:eastAsia="Times New Roman" w:hAnsi="Sylfaen" w:cs="Sylfaen"/>
                <w:noProof/>
                <w:sz w:val="24"/>
                <w:szCs w:val="24"/>
              </w:rPr>
              <w:t xml:space="preserve">, რომ </w:t>
            </w:r>
            <w:r w:rsidR="00232314">
              <w:rPr>
                <w:rFonts w:ascii="Sylfaen" w:eastAsia="Times New Roman" w:hAnsi="Sylfaen" w:cs="Sylfaen"/>
                <w:noProof/>
                <w:sz w:val="24"/>
                <w:szCs w:val="24"/>
                <w:lang w:val="ka-GE"/>
              </w:rPr>
              <w:t>სს“</w:t>
            </w:r>
            <w:r w:rsidR="00232314">
              <w:rPr>
                <w:rFonts w:ascii="Sylfaen" w:eastAsia="Times New Roman" w:hAnsi="Sylfaen" w:cs="Sylfaen"/>
                <w:noProof/>
                <w:sz w:val="24"/>
                <w:szCs w:val="24"/>
              </w:rPr>
              <w:t>თბი</w:t>
            </w:r>
            <w:r w:rsidR="00232314">
              <w:rPr>
                <w:rFonts w:ascii="Sylfaen" w:eastAsia="Times New Roman" w:hAnsi="Sylfaen" w:cs="Sylfaen"/>
                <w:noProof/>
                <w:sz w:val="24"/>
                <w:szCs w:val="24"/>
                <w:lang w:val="ka-GE"/>
              </w:rPr>
              <w:t>ლ</w:t>
            </w:r>
            <w:r w:rsidR="00232314">
              <w:rPr>
                <w:rFonts w:ascii="Sylfaen" w:eastAsia="Times New Roman" w:hAnsi="Sylfaen" w:cs="Sylfaen"/>
                <w:noProof/>
                <w:sz w:val="24"/>
                <w:szCs w:val="24"/>
              </w:rPr>
              <w:t>კომბანკი</w:t>
            </w:r>
            <w:r w:rsidR="00232314">
              <w:rPr>
                <w:rFonts w:ascii="Sylfaen" w:eastAsia="Times New Roman" w:hAnsi="Sylfaen" w:cs="Sylfaen"/>
                <w:noProof/>
                <w:sz w:val="24"/>
                <w:szCs w:val="24"/>
                <w:lang w:val="ka-GE"/>
              </w:rPr>
              <w:t>“</w:t>
            </w:r>
            <w:r w:rsidR="00232314">
              <w:rPr>
                <w:rFonts w:ascii="Sylfaen" w:eastAsia="Times New Roman" w:hAnsi="Sylfaen" w:cs="Sylfaen"/>
                <w:noProof/>
                <w:sz w:val="24"/>
                <w:szCs w:val="24"/>
              </w:rPr>
              <w:t xml:space="preserve">ს სასარებლოდ არსებობს კანონიერ ძალაში შესული  გადაწყვეტილება,. იმის გათვალისწინებით,   </w:t>
            </w:r>
            <w:r w:rsidR="00232314">
              <w:rPr>
                <w:rFonts w:ascii="Sylfaen" w:eastAsia="Times New Roman" w:hAnsi="Sylfaen" w:cs="Sylfaen"/>
                <w:noProof/>
                <w:sz w:val="24"/>
                <w:szCs w:val="24"/>
                <w:lang w:val="ka-GE"/>
              </w:rPr>
              <w:t>სს“</w:t>
            </w:r>
            <w:r w:rsidR="00232314">
              <w:rPr>
                <w:rFonts w:ascii="Sylfaen" w:eastAsia="Times New Roman" w:hAnsi="Sylfaen" w:cs="Sylfaen"/>
                <w:noProof/>
                <w:sz w:val="24"/>
                <w:szCs w:val="24"/>
              </w:rPr>
              <w:t>თბილკომბანკი</w:t>
            </w:r>
            <w:r w:rsidR="00232314">
              <w:rPr>
                <w:rFonts w:ascii="Sylfaen" w:eastAsia="Times New Roman" w:hAnsi="Sylfaen" w:cs="Sylfaen"/>
                <w:noProof/>
                <w:sz w:val="24"/>
                <w:szCs w:val="24"/>
                <w:lang w:val="ka-GE"/>
              </w:rPr>
              <w:t>“</w:t>
            </w:r>
            <w:r w:rsidR="00232314">
              <w:rPr>
                <w:rFonts w:ascii="Sylfaen" w:eastAsia="Times New Roman" w:hAnsi="Sylfaen" w:cs="Sylfaen"/>
                <w:noProof/>
                <w:sz w:val="24"/>
                <w:szCs w:val="24"/>
              </w:rPr>
              <w:t>ს მოთხოვნა</w:t>
            </w:r>
            <w:r w:rsidR="00232314">
              <w:rPr>
                <w:rFonts w:ascii="Sylfaen" w:eastAsia="Times New Roman" w:hAnsi="Sylfaen" w:cs="Sylfaen"/>
                <w:noProof/>
                <w:sz w:val="24"/>
                <w:szCs w:val="24"/>
                <w:lang w:val="ka-GE"/>
              </w:rPr>
              <w:t>,</w:t>
            </w:r>
            <w:r w:rsidR="00232314">
              <w:rPr>
                <w:rFonts w:ascii="Sylfaen" w:eastAsia="Times New Roman" w:hAnsi="Sylfaen" w:cs="Sylfaen"/>
                <w:noProof/>
                <w:sz w:val="24"/>
                <w:szCs w:val="24"/>
              </w:rPr>
              <w:t xml:space="preserve"> ქეთ</w:t>
            </w:r>
            <w:r w:rsidR="00232314">
              <w:rPr>
                <w:rFonts w:ascii="Sylfaen" w:eastAsia="Times New Roman" w:hAnsi="Sylfaen" w:cs="Sylfaen"/>
                <w:noProof/>
                <w:sz w:val="24"/>
                <w:szCs w:val="24"/>
                <w:lang w:val="ka-GE"/>
              </w:rPr>
              <w:t>ე</w:t>
            </w:r>
            <w:r w:rsidR="00232314">
              <w:rPr>
                <w:rFonts w:ascii="Sylfaen" w:eastAsia="Times New Roman" w:hAnsi="Sylfaen" w:cs="Sylfaen"/>
                <w:noProof/>
                <w:sz w:val="24"/>
                <w:szCs w:val="24"/>
              </w:rPr>
              <w:t>ვან დოლიძ</w:t>
            </w:r>
            <w:r w:rsidR="00232314">
              <w:rPr>
                <w:rFonts w:ascii="Sylfaen" w:eastAsia="Times New Roman" w:hAnsi="Sylfaen" w:cs="Sylfaen"/>
                <w:noProof/>
                <w:sz w:val="24"/>
                <w:szCs w:val="24"/>
                <w:lang w:val="ka-GE"/>
              </w:rPr>
              <w:t>ი</w:t>
            </w:r>
            <w:r w:rsidR="00232314">
              <w:rPr>
                <w:rFonts w:ascii="Sylfaen" w:eastAsia="Times New Roman" w:hAnsi="Sylfaen" w:cs="Sylfaen"/>
                <w:noProof/>
                <w:sz w:val="24"/>
                <w:szCs w:val="24"/>
              </w:rPr>
              <w:t>ს მიმართ,  მო</w:t>
            </w:r>
            <w:r w:rsidR="00232314">
              <w:rPr>
                <w:rFonts w:ascii="Sylfaen" w:eastAsia="Times New Roman" w:hAnsi="Sylfaen" w:cs="Sylfaen"/>
                <w:noProof/>
                <w:sz w:val="24"/>
                <w:szCs w:val="24"/>
                <w:lang w:val="ka-GE"/>
              </w:rPr>
              <w:t>თხოვნის დათმობის ხელშეკრულებით, დაეთმო გია შავდიას, ეს უკანასკნელი კი დაჯინებით  ითხოვს ქეთევან  დოლიძის საკუთრებაში არსებული უძრავი ქონების  იძულებით, მის რეალიზაციას.</w:t>
            </w:r>
            <w:r w:rsidR="00232314">
              <w:rPr>
                <w:rFonts w:ascii="Sylfaen" w:eastAsia="Times New Roman" w:hAnsi="Sylfaen"/>
                <w:noProof/>
                <w:sz w:val="24"/>
                <w:szCs w:val="24"/>
                <w:lang w:val="ka-GE"/>
              </w:rPr>
              <w:t xml:space="preserve"> </w:t>
            </w:r>
            <w:r w:rsidR="00232314">
              <w:rPr>
                <w:rFonts w:ascii="Sylfaen" w:eastAsia="Times New Roman" w:hAnsi="Sylfaen" w:cs="LitNusx"/>
                <w:noProof/>
                <w:sz w:val="24"/>
                <w:szCs w:val="24"/>
                <w:lang w:val="ka-GE"/>
              </w:rPr>
              <w:t xml:space="preserve"> რამდენადაც ცნობილი  გახდება  თუ არა  დაინტერესებული პირის, გია შავდიასათვის, სარჩელის აღძვრის შესახებ, ის   აუცილებლად   დააჩქარებინებს აღსრულების ეროვნულ ბიუროს, სადაო ქონების იძულებით აუქციონზე.</w:t>
            </w:r>
            <w:r>
              <w:rPr>
                <w:rFonts w:ascii="Sylfaen" w:eastAsia="Times New Roman" w:hAnsi="Sylfaen" w:cs="LitNusx"/>
                <w:noProof/>
                <w:sz w:val="24"/>
                <w:szCs w:val="24"/>
                <w:lang w:val="ka-GE"/>
              </w:rPr>
              <w:t xml:space="preserve"> და სწორედ ამ  საშიშროების გამო და იძულებითი აუქციონის შესაძლო დაჩქარების  პირობებში, მივმართეთ საკონსტიტუციო სასამართლოს და  და ვითხოვთ სარჩლის დაკმაყოფილებას, სამომავლოდ,  ჩვენი კონსტიტუციური უფლებების რეაალიზაციის მიზნით.</w:t>
            </w:r>
          </w:p>
          <w:p w:rsidR="00232314" w:rsidRPr="009E23C4" w:rsidRDefault="00232314" w:rsidP="00D75C17">
            <w:pPr>
              <w:rPr>
                <w:rFonts w:ascii="Sylfaen" w:eastAsia="Times New Roman" w:hAnsi="Sylfaen" w:cs="LitNusx"/>
                <w:noProof/>
                <w:sz w:val="24"/>
                <w:szCs w:val="24"/>
                <w:lang w:val="ka-GE"/>
              </w:rPr>
            </w:pPr>
            <w:r>
              <w:rPr>
                <w:rFonts w:ascii="Sylfaen" w:eastAsia="Times New Roman" w:hAnsi="Sylfaen" w:cs="LitNusx"/>
                <w:noProof/>
                <w:sz w:val="24"/>
                <w:szCs w:val="24"/>
                <w:lang w:val="ka-GE"/>
              </w:rPr>
              <w:t xml:space="preserve">ყოველივე კი  გვაძევს საფუძველს თხოვნით  მოგმარათო შუამდგიომლობით თანახმად სამოქალაქო საპროცესო კოდქსის 198–ემუხლის  მე–3 ნაწილისა დაგთხოვთ: </w:t>
            </w:r>
            <w:r>
              <w:rPr>
                <w:rFonts w:ascii="Sylfaen" w:hAnsi="Sylfaen"/>
                <w:color w:val="000000"/>
                <w:sz w:val="24"/>
                <w:szCs w:val="24"/>
                <w:lang w:val="ka-GE"/>
              </w:rPr>
              <w:t xml:space="preserve">შეაჩეროთ სააღსრულებო საბუთის, თბილისისსაქალაქო სასამართლოს, მიერ 2007 წლის 28 სექტემბერსგაცემული  </w:t>
            </w:r>
            <w:r>
              <w:rPr>
                <w:rFonts w:ascii="Sylfaen" w:hAnsi="Sylfaen"/>
                <w:color w:val="000000"/>
                <w:sz w:val="24"/>
                <w:szCs w:val="24"/>
              </w:rPr>
              <w:t>N</w:t>
            </w:r>
            <w:r>
              <w:rPr>
                <w:rFonts w:ascii="Sylfaen" w:hAnsi="Sylfaen"/>
                <w:color w:val="000000"/>
                <w:sz w:val="24"/>
                <w:szCs w:val="24"/>
                <w:lang w:val="ka-GE"/>
              </w:rPr>
              <w:t xml:space="preserve">2/16 და2011 წლის  31 იანვრის გაცემული </w:t>
            </w:r>
            <w:r>
              <w:rPr>
                <w:rFonts w:ascii="Sylfaen" w:hAnsi="Sylfaen"/>
                <w:color w:val="000000"/>
                <w:sz w:val="24"/>
                <w:szCs w:val="24"/>
              </w:rPr>
              <w:t>N</w:t>
            </w:r>
            <w:r>
              <w:rPr>
                <w:rFonts w:ascii="Sylfaen" w:hAnsi="Sylfaen"/>
                <w:color w:val="000000"/>
                <w:sz w:val="24"/>
                <w:szCs w:val="24"/>
                <w:lang w:val="ka-GE"/>
              </w:rPr>
              <w:t xml:space="preserve">2/16  სააღსრულებო ფურცლების </w:t>
            </w:r>
            <w:r w:rsidR="00D75C17">
              <w:rPr>
                <w:rFonts w:ascii="Sylfaen" w:hAnsi="Sylfaen"/>
                <w:color w:val="000000"/>
                <w:sz w:val="24"/>
                <w:szCs w:val="24"/>
                <w:lang w:val="ka-GE"/>
              </w:rPr>
              <w:t xml:space="preserve">აღსრულება, </w:t>
            </w:r>
            <w:r>
              <w:rPr>
                <w:rFonts w:ascii="Sylfaen" w:hAnsi="Sylfaen"/>
                <w:color w:val="000000"/>
                <w:sz w:val="24"/>
                <w:szCs w:val="24"/>
                <w:lang w:val="ka-GE"/>
              </w:rPr>
              <w:t xml:space="preserve">  და</w:t>
            </w:r>
            <w:r w:rsidR="00D75C17">
              <w:rPr>
                <w:rFonts w:ascii="Sylfaen" w:hAnsi="Sylfaen"/>
                <w:color w:val="000000"/>
                <w:sz w:val="24"/>
                <w:szCs w:val="24"/>
                <w:lang w:val="ka-GE"/>
              </w:rPr>
              <w:t xml:space="preserve"> </w:t>
            </w:r>
            <w:r>
              <w:rPr>
                <w:rFonts w:ascii="Sylfaen" w:hAnsi="Sylfaen"/>
                <w:color w:val="000000"/>
                <w:sz w:val="24"/>
                <w:szCs w:val="24"/>
                <w:lang w:val="ka-GE"/>
              </w:rPr>
              <w:t>ქეთევან  დოლიძის (პ/ნ 0100080005175) სახელზე რიცხული, ურავი ქონებაზე  მდებარე:   ქალაქ  თბილისში, ბაზალეთის ქ,#7, საკადასტრო კოდი#01.14,11.015.002.01.517.004–ის იძულებითი აუქციონი</w:t>
            </w:r>
            <w:r w:rsidR="00D75C17">
              <w:rPr>
                <w:rFonts w:ascii="Sylfaen" w:hAnsi="Sylfaen"/>
                <w:color w:val="000000"/>
                <w:sz w:val="24"/>
                <w:szCs w:val="24"/>
                <w:lang w:val="ka-GE"/>
              </w:rPr>
              <w:t>,  ,</w:t>
            </w:r>
            <w:r>
              <w:rPr>
                <w:rFonts w:ascii="Sylfaen" w:hAnsi="Sylfaen"/>
                <w:color w:val="000000"/>
                <w:sz w:val="24"/>
                <w:szCs w:val="24"/>
                <w:lang w:val="ka-GE"/>
              </w:rPr>
              <w:t>სადაო ნორმის,</w:t>
            </w:r>
            <w:r>
              <w:rPr>
                <w:rFonts w:ascii="Sylfaen" w:hAnsi="Sylfaen"/>
                <w:b/>
                <w:color w:val="000000"/>
                <w:lang w:val="ka-GE"/>
              </w:rPr>
              <w:t xml:space="preserve">  საქართველოს  სამოქალაქო  საპროცესო  კოდექსის   423–ე მუხლის პირველი  ნაწილი „ა“ ქვეპუნქტით  და „ვ“ ქვეპუნქტით გათალისწინებული  მოთხოვნების,   </w:t>
            </w:r>
            <w:r>
              <w:rPr>
                <w:rFonts w:ascii="Sylfaen" w:hAnsi="Sylfaen"/>
                <w:color w:val="000000"/>
                <w:sz w:val="24"/>
                <w:szCs w:val="24"/>
                <w:lang w:val="ka-GE"/>
              </w:rPr>
              <w:t>კონსტიტუციის 42–ე მუხლის</w:t>
            </w:r>
            <w:r w:rsidR="00D75C17">
              <w:rPr>
                <w:rFonts w:ascii="Sylfaen" w:hAnsi="Sylfaen"/>
                <w:color w:val="000000"/>
                <w:sz w:val="24"/>
                <w:szCs w:val="24"/>
                <w:lang w:val="ka-GE"/>
              </w:rPr>
              <w:t xml:space="preserve"> </w:t>
            </w:r>
            <w:r>
              <w:rPr>
                <w:rFonts w:ascii="Sylfaen" w:hAnsi="Sylfaen"/>
                <w:color w:val="000000"/>
                <w:sz w:val="24"/>
                <w:szCs w:val="24"/>
                <w:lang w:val="ka-GE"/>
              </w:rPr>
              <w:t xml:space="preserve"> შესაბამისობის  საკითხის საბოლოო გადაწყვეტილების  გამოტანამდე. </w:t>
            </w:r>
          </w:p>
        </w:tc>
      </w:tr>
    </w:tbl>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p>
    <w:p w:rsidR="00232314" w:rsidRDefault="00232314" w:rsidP="00232314">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420"/>
        <w:gridCol w:w="485"/>
      </w:tblGrid>
      <w:tr w:rsidR="00232314" w:rsidTr="00D75C17">
        <w:tc>
          <w:tcPr>
            <w:tcW w:w="11016" w:type="dxa"/>
            <w:gridSpan w:val="2"/>
            <w:tcBorders>
              <w:top w:val="single" w:sz="8" w:space="0" w:color="000000"/>
              <w:left w:val="nil"/>
              <w:bottom w:val="nil"/>
              <w:right w:val="nil"/>
            </w:tcBorders>
            <w:shd w:val="clear" w:color="auto" w:fill="D9D9D9"/>
            <w:hideMark/>
          </w:tcPr>
          <w:p w:rsidR="00232314" w:rsidRDefault="00232314" w:rsidP="00D75C17">
            <w:pPr>
              <w:spacing w:before="360" w:after="360" w:line="240" w:lineRule="auto"/>
              <w:jc w:val="center"/>
              <w:rPr>
                <w:rFonts w:ascii="Sylfaen" w:hAnsi="Sylfaen"/>
                <w:b/>
                <w:color w:val="000000"/>
                <w:sz w:val="36"/>
                <w:lang w:val="ka-GE"/>
              </w:rPr>
            </w:pPr>
            <w:r>
              <w:rPr>
                <w:rFonts w:ascii="Sylfaen" w:hAnsi="Sylfaen"/>
                <w:b/>
                <w:color w:val="000000"/>
                <w:sz w:val="36"/>
              </w:rPr>
              <w:t>IV.</w:t>
            </w:r>
            <w:r>
              <w:rPr>
                <w:rFonts w:ascii="Sylfaen" w:hAnsi="Sylfaen"/>
                <w:b/>
                <w:color w:val="000000"/>
                <w:sz w:val="36"/>
                <w:lang w:val="ka-GE"/>
              </w:rPr>
              <w:t>თანდართული დოკუმენტების სია</w:t>
            </w:r>
          </w:p>
        </w:tc>
      </w:tr>
      <w:tr w:rsidR="00232314" w:rsidTr="00D75C17">
        <w:trPr>
          <w:trHeight w:val="378"/>
        </w:trPr>
        <w:tc>
          <w:tcPr>
            <w:tcW w:w="11016" w:type="dxa"/>
            <w:gridSpan w:val="2"/>
            <w:tcBorders>
              <w:top w:val="nil"/>
              <w:left w:val="nil"/>
              <w:bottom w:val="nil"/>
              <w:right w:val="nil"/>
            </w:tcBorders>
          </w:tcPr>
          <w:p w:rsidR="00232314" w:rsidRDefault="00232314" w:rsidP="00D75C17">
            <w:pPr>
              <w:spacing w:after="0" w:line="240" w:lineRule="auto"/>
              <w:rPr>
                <w:rFonts w:ascii="Sylfaen" w:hAnsi="Sylfaen" w:cs="Sylfaen"/>
                <w:i/>
                <w:color w:val="000000"/>
                <w:lang w:val="ka-GE"/>
              </w:rPr>
            </w:pPr>
          </w:p>
        </w:tc>
      </w:tr>
      <w:tr w:rsidR="00232314" w:rsidTr="00D75C17">
        <w:tc>
          <w:tcPr>
            <w:tcW w:w="11016" w:type="dxa"/>
            <w:gridSpan w:val="2"/>
            <w:tcBorders>
              <w:top w:val="nil"/>
              <w:left w:val="nil"/>
              <w:bottom w:val="nil"/>
              <w:right w:val="nil"/>
            </w:tcBorders>
            <w:shd w:val="clear" w:color="auto" w:fill="D9D9D9"/>
            <w:hideMark/>
          </w:tcPr>
          <w:p w:rsidR="00232314" w:rsidRDefault="00232314" w:rsidP="00D75C17">
            <w:pPr>
              <w:spacing w:before="120" w:after="120" w:line="240" w:lineRule="auto"/>
              <w:rPr>
                <w:rFonts w:ascii="Sylfaen" w:hAnsi="Sylfaen"/>
                <w:i/>
                <w:iCs/>
                <w:color w:val="000000"/>
                <w:lang w:val="ka-GE"/>
              </w:rPr>
            </w:pPr>
            <w:r>
              <w:rPr>
                <w:rFonts w:ascii="Sylfaen" w:hAnsi="Sylfaen"/>
                <w:color w:val="000000"/>
                <w:lang w:val="ka-GE"/>
              </w:rPr>
              <w:t xml:space="preserve">ა. </w:t>
            </w:r>
            <w:r>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232314" w:rsidTr="00D75C17">
        <w:tc>
          <w:tcPr>
            <w:tcW w:w="10531" w:type="dxa"/>
            <w:tcBorders>
              <w:top w:val="nil"/>
              <w:left w:val="nil"/>
              <w:bottom w:val="nil"/>
              <w:right w:val="nil"/>
            </w:tcBorders>
            <w:hideMark/>
          </w:tcPr>
          <w:p w:rsidR="00232314" w:rsidRDefault="00232314" w:rsidP="00D75C17">
            <w:pPr>
              <w:spacing w:after="0" w:line="240" w:lineRule="auto"/>
              <w:rPr>
                <w:rFonts w:ascii="Sylfaen" w:hAnsi="Sylfaen"/>
                <w:color w:val="000000"/>
                <w:lang w:val="ka-GE"/>
              </w:rPr>
            </w:pPr>
            <w:r>
              <w:rPr>
                <w:color w:val="000000"/>
              </w:rPr>
              <w:t>1.</w:t>
            </w:r>
            <w:r>
              <w:rPr>
                <w:rFonts w:ascii="Sylfaen" w:hAnsi="Sylfaen" w:cs="Sylfaen"/>
                <w:color w:val="000000"/>
              </w:rPr>
              <w:t xml:space="preserve"> სადავო</w:t>
            </w:r>
            <w:r>
              <w:rPr>
                <w:color w:val="000000"/>
              </w:rPr>
              <w:t xml:space="preserve"> </w:t>
            </w:r>
            <w:r>
              <w:rPr>
                <w:rFonts w:ascii="Sylfaen" w:hAnsi="Sylfaen" w:cs="Sylfaen"/>
                <w:color w:val="000000"/>
              </w:rPr>
              <w:t>ნორმატიული</w:t>
            </w:r>
            <w:r>
              <w:rPr>
                <w:color w:val="000000"/>
              </w:rPr>
              <w:t xml:space="preserve"> </w:t>
            </w:r>
            <w:r>
              <w:rPr>
                <w:rFonts w:ascii="Sylfaen" w:hAnsi="Sylfaen" w:cs="Sylfaen"/>
                <w:color w:val="000000"/>
              </w:rPr>
              <w:t>აქტის</w:t>
            </w:r>
            <w:r>
              <w:rPr>
                <w:color w:val="000000"/>
              </w:rPr>
              <w:t xml:space="preserve"> </w:t>
            </w:r>
            <w:r>
              <w:rPr>
                <w:rFonts w:ascii="Sylfaen" w:hAnsi="Sylfaen" w:cs="Sylfaen"/>
                <w:color w:val="000000"/>
              </w:rPr>
              <w:t>ტექსტი.</w:t>
            </w:r>
            <w:r>
              <w:rPr>
                <w:color w:val="000000"/>
              </w:rPr>
              <w:tab/>
            </w:r>
          </w:p>
        </w:tc>
        <w:tc>
          <w:tcPr>
            <w:tcW w:w="485" w:type="dxa"/>
            <w:tcBorders>
              <w:top w:val="nil"/>
              <w:left w:val="nil"/>
              <w:bottom w:val="nil"/>
              <w:right w:val="nil"/>
            </w:tcBorders>
            <w:vAlign w:val="center"/>
            <w:hideMark/>
          </w:tcPr>
          <w:p w:rsidR="00232314" w:rsidRDefault="00F763AB" w:rsidP="00D75C17">
            <w:pPr>
              <w:spacing w:after="0" w:line="240" w:lineRule="auto"/>
              <w:jc w:val="center"/>
              <w:rPr>
                <w:rFonts w:ascii="Sylfaen" w:hAnsi="Sylfaen"/>
                <w:color w:val="000000"/>
              </w:rPr>
            </w:pPr>
            <w:r>
              <w:rPr>
                <w:color w:val="000000"/>
              </w:rPr>
              <w:fldChar w:fldCharType="begin">
                <w:ffData>
                  <w:name w:val="Check1"/>
                  <w:enabled/>
                  <w:calcOnExit w:val="0"/>
                  <w:checkBox>
                    <w:sizeAuto/>
                    <w:default w:val="0"/>
                    <w:checked w:val="0"/>
                  </w:checkBox>
                </w:ffData>
              </w:fldChar>
            </w:r>
            <w:r w:rsidR="00232314">
              <w:rPr>
                <w:color w:val="000000"/>
              </w:rPr>
              <w:instrText xml:space="preserve"> FORMCHECKBOX </w:instrText>
            </w:r>
            <w:r w:rsidR="0048688F">
              <w:rPr>
                <w:color w:val="000000"/>
              </w:rPr>
            </w:r>
            <w:r w:rsidR="0048688F">
              <w:rPr>
                <w:color w:val="000000"/>
              </w:rPr>
              <w:fldChar w:fldCharType="separate"/>
            </w:r>
            <w:r>
              <w:rPr>
                <w:color w:val="000000"/>
              </w:rPr>
              <w:fldChar w:fldCharType="end"/>
            </w:r>
          </w:p>
        </w:tc>
      </w:tr>
      <w:tr w:rsidR="00232314" w:rsidTr="00D75C17">
        <w:tc>
          <w:tcPr>
            <w:tcW w:w="10531" w:type="dxa"/>
            <w:tcBorders>
              <w:top w:val="nil"/>
              <w:left w:val="nil"/>
              <w:bottom w:val="nil"/>
              <w:right w:val="nil"/>
            </w:tcBorders>
            <w:hideMark/>
          </w:tcPr>
          <w:p w:rsidR="00232314" w:rsidRDefault="00232314" w:rsidP="00D75C17">
            <w:pPr>
              <w:spacing w:after="0" w:line="240" w:lineRule="auto"/>
              <w:rPr>
                <w:color w:val="000000"/>
              </w:rPr>
            </w:pPr>
            <w:r>
              <w:rPr>
                <w:color w:val="000000"/>
              </w:rPr>
              <w:t>2.</w:t>
            </w:r>
            <w:r>
              <w:rPr>
                <w:rFonts w:ascii="Sylfaen" w:hAnsi="Sylfaen" w:cs="Sylfaen"/>
                <w:color w:val="000000"/>
              </w:rPr>
              <w:t xml:space="preserve"> მოსარჩელის</w:t>
            </w:r>
            <w:r>
              <w:rPr>
                <w:color w:val="000000"/>
              </w:rPr>
              <w:t xml:space="preserve"> </w:t>
            </w:r>
            <w:r>
              <w:rPr>
                <w:rFonts w:ascii="Sylfaen" w:hAnsi="Sylfaen" w:cs="Sylfaen"/>
                <w:color w:val="000000"/>
              </w:rPr>
              <w:t>წარმომადგენლის</w:t>
            </w:r>
            <w:r>
              <w:rPr>
                <w:color w:val="000000"/>
              </w:rPr>
              <w:t xml:space="preserve"> (</w:t>
            </w:r>
            <w:r>
              <w:rPr>
                <w:rFonts w:ascii="Sylfaen" w:hAnsi="Sylfaen" w:cs="Sylfaen"/>
                <w:color w:val="000000"/>
              </w:rPr>
              <w:t>წარმომადგენელთა</w:t>
            </w:r>
            <w:r>
              <w:rPr>
                <w:color w:val="000000"/>
              </w:rPr>
              <w:t xml:space="preserve">) </w:t>
            </w:r>
            <w:r>
              <w:rPr>
                <w:rFonts w:ascii="Sylfaen" w:hAnsi="Sylfaen" w:cs="Sylfaen"/>
                <w:color w:val="000000"/>
              </w:rPr>
              <w:t>უფლებამოსილების</w:t>
            </w:r>
          </w:p>
          <w:p w:rsidR="00232314" w:rsidRDefault="00232314" w:rsidP="00D75C17">
            <w:pPr>
              <w:spacing w:after="0" w:line="240" w:lineRule="auto"/>
              <w:rPr>
                <w:rFonts w:ascii="Sylfaen" w:hAnsi="Sylfaen"/>
                <w:color w:val="000000"/>
                <w:lang w:val="ka-GE"/>
              </w:rPr>
            </w:pPr>
            <w:r>
              <w:rPr>
                <w:color w:val="000000"/>
              </w:rPr>
              <w:t xml:space="preserve">  </w:t>
            </w:r>
            <w:r>
              <w:rPr>
                <w:rFonts w:ascii="Sylfaen" w:hAnsi="Sylfaen" w:cs="Sylfaen"/>
                <w:color w:val="000000"/>
              </w:rPr>
              <w:t>დამადასტურებელი</w:t>
            </w:r>
            <w:r>
              <w:rPr>
                <w:color w:val="000000"/>
              </w:rPr>
              <w:t xml:space="preserve"> </w:t>
            </w:r>
            <w:r>
              <w:rPr>
                <w:rFonts w:ascii="Sylfaen" w:hAnsi="Sylfaen" w:cs="Sylfaen"/>
                <w:color w:val="000000"/>
              </w:rPr>
              <w:t xml:space="preserve">დოკუმენტი.                                                                                                                                </w:t>
            </w:r>
          </w:p>
        </w:tc>
        <w:tc>
          <w:tcPr>
            <w:tcW w:w="485" w:type="dxa"/>
            <w:tcBorders>
              <w:top w:val="nil"/>
              <w:left w:val="nil"/>
              <w:bottom w:val="nil"/>
              <w:right w:val="nil"/>
            </w:tcBorders>
            <w:vAlign w:val="center"/>
            <w:hideMark/>
          </w:tcPr>
          <w:p w:rsidR="00232314" w:rsidRDefault="00F763AB" w:rsidP="00D75C17">
            <w:pPr>
              <w:spacing w:after="0" w:line="240" w:lineRule="auto"/>
              <w:jc w:val="center"/>
              <w:rPr>
                <w:rFonts w:ascii="Sylfaen" w:hAnsi="Sylfaen"/>
                <w:color w:val="000000"/>
              </w:rPr>
            </w:pPr>
            <w:r>
              <w:rPr>
                <w:color w:val="000000"/>
              </w:rPr>
              <w:fldChar w:fldCharType="begin">
                <w:ffData>
                  <w:name w:val="Check1"/>
                  <w:enabled/>
                  <w:calcOnExit w:val="0"/>
                  <w:checkBox>
                    <w:sizeAuto/>
                    <w:default w:val="0"/>
                  </w:checkBox>
                </w:ffData>
              </w:fldChar>
            </w:r>
            <w:r w:rsidR="00232314">
              <w:rPr>
                <w:color w:val="000000"/>
              </w:rPr>
              <w:instrText xml:space="preserve"> FORMCHECKBOX </w:instrText>
            </w:r>
            <w:r w:rsidR="0048688F">
              <w:rPr>
                <w:color w:val="000000"/>
              </w:rPr>
            </w:r>
            <w:r w:rsidR="0048688F">
              <w:rPr>
                <w:color w:val="000000"/>
              </w:rPr>
              <w:fldChar w:fldCharType="separate"/>
            </w:r>
            <w:r>
              <w:rPr>
                <w:color w:val="000000"/>
              </w:rPr>
              <w:fldChar w:fldCharType="end"/>
            </w:r>
          </w:p>
        </w:tc>
      </w:tr>
      <w:tr w:rsidR="00232314" w:rsidTr="00D75C17">
        <w:tc>
          <w:tcPr>
            <w:tcW w:w="10531" w:type="dxa"/>
            <w:tcBorders>
              <w:top w:val="nil"/>
              <w:left w:val="nil"/>
              <w:bottom w:val="nil"/>
              <w:right w:val="nil"/>
            </w:tcBorders>
            <w:hideMark/>
          </w:tcPr>
          <w:p w:rsidR="00232314" w:rsidRDefault="00232314" w:rsidP="00D75C17">
            <w:pPr>
              <w:spacing w:after="0" w:line="240" w:lineRule="auto"/>
              <w:rPr>
                <w:rFonts w:ascii="Sylfaen" w:hAnsi="Sylfaen"/>
                <w:color w:val="000000"/>
                <w:lang w:val="ka-GE"/>
              </w:rPr>
            </w:pPr>
            <w:r>
              <w:rPr>
                <w:color w:val="000000"/>
              </w:rPr>
              <w:t xml:space="preserve">3. </w:t>
            </w:r>
            <w:r>
              <w:rPr>
                <w:rFonts w:ascii="Sylfaen" w:hAnsi="Sylfaen" w:cs="Sylfaen"/>
                <w:color w:val="000000"/>
              </w:rPr>
              <w:t>სახელმწიფო</w:t>
            </w:r>
            <w:r>
              <w:rPr>
                <w:color w:val="000000"/>
              </w:rPr>
              <w:t xml:space="preserve"> </w:t>
            </w:r>
            <w:r>
              <w:rPr>
                <w:rFonts w:ascii="Sylfaen" w:hAnsi="Sylfaen" w:cs="Sylfaen"/>
                <w:color w:val="000000"/>
              </w:rPr>
              <w:t>ბაჟის</w:t>
            </w:r>
            <w:r>
              <w:rPr>
                <w:color w:val="000000"/>
              </w:rPr>
              <w:t xml:space="preserve"> </w:t>
            </w:r>
            <w:r>
              <w:rPr>
                <w:rFonts w:ascii="Sylfaen" w:hAnsi="Sylfaen" w:cs="Sylfaen"/>
                <w:color w:val="000000"/>
              </w:rPr>
              <w:t>გადახდის</w:t>
            </w:r>
            <w:r>
              <w:rPr>
                <w:color w:val="000000"/>
              </w:rPr>
              <w:t xml:space="preserve"> </w:t>
            </w:r>
            <w:r>
              <w:rPr>
                <w:rFonts w:ascii="Sylfaen" w:hAnsi="Sylfaen" w:cs="Sylfaen"/>
                <w:color w:val="000000"/>
              </w:rPr>
              <w:t>დამადასტურებელი</w:t>
            </w:r>
            <w:r>
              <w:rPr>
                <w:color w:val="000000"/>
              </w:rPr>
              <w:t xml:space="preserve"> </w:t>
            </w:r>
            <w:r>
              <w:rPr>
                <w:rFonts w:ascii="Sylfaen" w:hAnsi="Sylfaen" w:cs="Sylfaen"/>
                <w:color w:val="000000"/>
              </w:rPr>
              <w:t xml:space="preserve">დოკუმენტი.                                                                        </w:t>
            </w:r>
          </w:p>
        </w:tc>
        <w:tc>
          <w:tcPr>
            <w:tcW w:w="485" w:type="dxa"/>
            <w:tcBorders>
              <w:top w:val="nil"/>
              <w:left w:val="nil"/>
              <w:bottom w:val="nil"/>
              <w:right w:val="nil"/>
            </w:tcBorders>
            <w:vAlign w:val="center"/>
            <w:hideMark/>
          </w:tcPr>
          <w:p w:rsidR="00232314" w:rsidRDefault="00F763AB" w:rsidP="00D75C17">
            <w:pPr>
              <w:spacing w:after="0" w:line="240" w:lineRule="auto"/>
              <w:jc w:val="center"/>
              <w:rPr>
                <w:rFonts w:ascii="Sylfaen" w:hAnsi="Sylfaen"/>
                <w:color w:val="000000"/>
              </w:rPr>
            </w:pPr>
            <w:r>
              <w:rPr>
                <w:color w:val="000000"/>
              </w:rPr>
              <w:fldChar w:fldCharType="begin">
                <w:ffData>
                  <w:name w:val="Check1"/>
                  <w:enabled/>
                  <w:calcOnExit w:val="0"/>
                  <w:checkBox>
                    <w:sizeAuto/>
                    <w:default w:val="0"/>
                  </w:checkBox>
                </w:ffData>
              </w:fldChar>
            </w:r>
            <w:r w:rsidR="00232314">
              <w:rPr>
                <w:color w:val="000000"/>
              </w:rPr>
              <w:instrText xml:space="preserve"> FORMCHECKBOX </w:instrText>
            </w:r>
            <w:r w:rsidR="0048688F">
              <w:rPr>
                <w:color w:val="000000"/>
              </w:rPr>
            </w:r>
            <w:r w:rsidR="0048688F">
              <w:rPr>
                <w:color w:val="000000"/>
              </w:rPr>
              <w:fldChar w:fldCharType="separate"/>
            </w:r>
            <w:r>
              <w:rPr>
                <w:color w:val="000000"/>
              </w:rPr>
              <w:fldChar w:fldCharType="end"/>
            </w:r>
          </w:p>
        </w:tc>
      </w:tr>
      <w:tr w:rsidR="00232314" w:rsidTr="00D75C17">
        <w:tc>
          <w:tcPr>
            <w:tcW w:w="10531" w:type="dxa"/>
            <w:tcBorders>
              <w:top w:val="nil"/>
              <w:left w:val="nil"/>
              <w:bottom w:val="nil"/>
              <w:right w:val="nil"/>
            </w:tcBorders>
            <w:hideMark/>
          </w:tcPr>
          <w:p w:rsidR="00232314" w:rsidRDefault="00232314" w:rsidP="00D75C17">
            <w:pPr>
              <w:spacing w:after="0" w:line="240" w:lineRule="auto"/>
              <w:rPr>
                <w:rFonts w:ascii="Sylfaen" w:hAnsi="Sylfaen" w:cs="Sylfaen"/>
                <w:color w:val="000000"/>
                <w:lang w:val="ka-GE"/>
              </w:rPr>
            </w:pPr>
            <w:r>
              <w:rPr>
                <w:color w:val="000000"/>
              </w:rPr>
              <w:t>4.</w:t>
            </w:r>
            <w:r>
              <w:rPr>
                <w:rFonts w:ascii="Sylfaen" w:hAnsi="Sylfaen" w:cs="Sylfaen"/>
                <w:color w:val="000000"/>
              </w:rPr>
              <w:t xml:space="preserve"> კონსტიტუციური</w:t>
            </w:r>
            <w:r>
              <w:rPr>
                <w:color w:val="000000"/>
              </w:rPr>
              <w:t xml:space="preserve"> </w:t>
            </w:r>
            <w:r>
              <w:rPr>
                <w:rFonts w:ascii="Sylfaen" w:hAnsi="Sylfaen" w:cs="Sylfaen"/>
                <w:color w:val="000000"/>
              </w:rPr>
              <w:t>სარჩელის</w:t>
            </w:r>
            <w:r>
              <w:rPr>
                <w:color w:val="000000"/>
              </w:rPr>
              <w:t xml:space="preserve"> </w:t>
            </w:r>
            <w:r>
              <w:rPr>
                <w:rFonts w:ascii="Sylfaen" w:hAnsi="Sylfaen" w:cs="Sylfaen"/>
                <w:color w:val="000000"/>
              </w:rPr>
              <w:t>ელექტრონული</w:t>
            </w:r>
            <w:r>
              <w:rPr>
                <w:color w:val="000000"/>
              </w:rPr>
              <w:t xml:space="preserve"> </w:t>
            </w:r>
            <w:r>
              <w:rPr>
                <w:rFonts w:ascii="Sylfaen" w:hAnsi="Sylfaen" w:cs="Sylfaen"/>
                <w:color w:val="000000"/>
              </w:rPr>
              <w:t>ვერსია</w:t>
            </w:r>
          </w:p>
          <w:p w:rsidR="00232314" w:rsidRDefault="00232314" w:rsidP="005A1E01">
            <w:pPr>
              <w:spacing w:after="0" w:line="240" w:lineRule="auto"/>
              <w:rPr>
                <w:rFonts w:ascii="Sylfaen" w:hAnsi="Sylfaen"/>
                <w:color w:val="000000"/>
                <w:lang w:val="ka-GE"/>
              </w:rPr>
            </w:pPr>
            <w:r>
              <w:rPr>
                <w:color w:val="000000"/>
              </w:rPr>
              <w:t xml:space="preserve"> </w:t>
            </w:r>
          </w:p>
        </w:tc>
        <w:tc>
          <w:tcPr>
            <w:tcW w:w="485" w:type="dxa"/>
            <w:tcBorders>
              <w:top w:val="nil"/>
              <w:left w:val="nil"/>
              <w:bottom w:val="nil"/>
              <w:right w:val="nil"/>
            </w:tcBorders>
            <w:vAlign w:val="center"/>
            <w:hideMark/>
          </w:tcPr>
          <w:p w:rsidR="00232314" w:rsidRDefault="00F763AB" w:rsidP="00D75C17">
            <w:pPr>
              <w:spacing w:after="0" w:line="240" w:lineRule="auto"/>
              <w:jc w:val="center"/>
              <w:rPr>
                <w:rFonts w:ascii="Sylfaen" w:hAnsi="Sylfaen"/>
                <w:color w:val="000000"/>
              </w:rPr>
            </w:pPr>
            <w:r>
              <w:rPr>
                <w:color w:val="000000"/>
              </w:rPr>
              <w:fldChar w:fldCharType="begin">
                <w:ffData>
                  <w:name w:val="Check1"/>
                  <w:enabled/>
                  <w:calcOnExit w:val="0"/>
                  <w:checkBox>
                    <w:sizeAuto/>
                    <w:default w:val="0"/>
                  </w:checkBox>
                </w:ffData>
              </w:fldChar>
            </w:r>
            <w:r w:rsidR="00232314">
              <w:rPr>
                <w:color w:val="000000"/>
              </w:rPr>
              <w:instrText xml:space="preserve"> FORMCHECKBOX </w:instrText>
            </w:r>
            <w:r w:rsidR="0048688F">
              <w:rPr>
                <w:color w:val="000000"/>
              </w:rPr>
            </w:r>
            <w:r w:rsidR="0048688F">
              <w:rPr>
                <w:color w:val="000000"/>
              </w:rPr>
              <w:fldChar w:fldCharType="separate"/>
            </w:r>
            <w:r>
              <w:rPr>
                <w:color w:val="000000"/>
              </w:rPr>
              <w:fldChar w:fldCharType="end"/>
            </w:r>
          </w:p>
        </w:tc>
      </w:tr>
      <w:tr w:rsidR="00232314" w:rsidTr="00D75C17">
        <w:trPr>
          <w:trHeight w:val="80"/>
        </w:trPr>
        <w:tc>
          <w:tcPr>
            <w:tcW w:w="11016" w:type="dxa"/>
            <w:gridSpan w:val="2"/>
            <w:tcBorders>
              <w:top w:val="nil"/>
              <w:left w:val="nil"/>
              <w:bottom w:val="nil"/>
              <w:right w:val="nil"/>
            </w:tcBorders>
          </w:tcPr>
          <w:p w:rsidR="00232314" w:rsidRDefault="00232314" w:rsidP="00D75C17">
            <w:pPr>
              <w:spacing w:after="0" w:line="240" w:lineRule="auto"/>
              <w:rPr>
                <w:rFonts w:ascii="Sylfaen" w:hAnsi="Sylfaen"/>
                <w:color w:val="000000"/>
                <w:lang w:val="ka-GE"/>
              </w:rPr>
            </w:pPr>
          </w:p>
        </w:tc>
      </w:tr>
      <w:tr w:rsidR="00232314" w:rsidTr="00D75C17">
        <w:trPr>
          <w:trHeight w:val="423"/>
        </w:trPr>
        <w:tc>
          <w:tcPr>
            <w:tcW w:w="11016" w:type="dxa"/>
            <w:gridSpan w:val="2"/>
            <w:tcBorders>
              <w:top w:val="nil"/>
              <w:left w:val="nil"/>
              <w:bottom w:val="nil"/>
              <w:right w:val="nil"/>
            </w:tcBorders>
            <w:shd w:val="clear" w:color="auto" w:fill="C0C0C0"/>
            <w:hideMark/>
          </w:tcPr>
          <w:p w:rsidR="00232314" w:rsidRDefault="00232314" w:rsidP="00D75C17">
            <w:pPr>
              <w:spacing w:after="0" w:line="240" w:lineRule="auto"/>
              <w:rPr>
                <w:rFonts w:ascii="Sylfaen" w:hAnsi="Sylfaen"/>
                <w:i/>
                <w:color w:val="000000"/>
                <w:lang w:val="ka-GE"/>
              </w:rPr>
            </w:pPr>
            <w:r>
              <w:rPr>
                <w:rFonts w:ascii="Sylfaen" w:hAnsi="Sylfaen"/>
                <w:i/>
                <w:color w:val="000000"/>
                <w:lang w:val="ka-GE"/>
              </w:rPr>
              <w:t>ბ. სხვა  დოკუმენტები:</w:t>
            </w:r>
          </w:p>
        </w:tc>
      </w:tr>
      <w:tr w:rsidR="00232314" w:rsidTr="00D75C17">
        <w:trPr>
          <w:trHeight w:val="107"/>
        </w:trPr>
        <w:tc>
          <w:tcPr>
            <w:tcW w:w="11016" w:type="dxa"/>
            <w:gridSpan w:val="2"/>
            <w:tcBorders>
              <w:top w:val="nil"/>
              <w:left w:val="nil"/>
              <w:bottom w:val="nil"/>
              <w:right w:val="nil"/>
            </w:tcBorders>
            <w:shd w:val="clear" w:color="auto" w:fill="FFFFFF"/>
          </w:tcPr>
          <w:p w:rsidR="00232314" w:rsidRDefault="00232314" w:rsidP="00D75C17">
            <w:pPr>
              <w:spacing w:after="0" w:line="240" w:lineRule="auto"/>
              <w:rPr>
                <w:rFonts w:ascii="Sylfaen" w:hAnsi="Sylfaen"/>
                <w:color w:val="000000"/>
                <w:sz w:val="12"/>
                <w:szCs w:val="12"/>
                <w:lang w:val="ka-GE"/>
              </w:rPr>
            </w:pPr>
          </w:p>
        </w:tc>
      </w:tr>
      <w:tr w:rsidR="00232314" w:rsidTr="00D75C17">
        <w:trPr>
          <w:trHeight w:val="423"/>
        </w:trPr>
        <w:tc>
          <w:tcPr>
            <w:tcW w:w="11016" w:type="dxa"/>
            <w:gridSpan w:val="2"/>
            <w:tcBorders>
              <w:top w:val="nil"/>
              <w:left w:val="nil"/>
              <w:bottom w:val="single" w:sz="4" w:space="0" w:color="auto"/>
              <w:right w:val="nil"/>
            </w:tcBorders>
            <w:hideMark/>
          </w:tcPr>
          <w:p w:rsidR="00F8587E" w:rsidRDefault="00232314" w:rsidP="00F8587E">
            <w:pPr>
              <w:spacing w:after="0" w:line="240" w:lineRule="auto"/>
              <w:rPr>
                <w:rFonts w:ascii="Sylfaen" w:hAnsi="Sylfaen" w:cs="Sylfaen"/>
                <w:color w:val="000000"/>
                <w:lang w:val="ka-GE"/>
              </w:rPr>
            </w:pPr>
            <w:r>
              <w:rPr>
                <w:rFonts w:ascii="Sylfaen" w:hAnsi="Sylfaen"/>
                <w:color w:val="000000"/>
                <w:lang w:val="ka-GE"/>
              </w:rPr>
              <w:t>1.</w:t>
            </w:r>
            <w:r w:rsidR="00F8587E">
              <w:rPr>
                <w:rFonts w:ascii="Sylfaen" w:hAnsi="Sylfaen" w:cs="Sylfaen"/>
                <w:color w:val="000000"/>
                <w:lang w:val="ka-GE"/>
              </w:rPr>
              <w:t xml:space="preserve"> თბილისის ძველი თბილისის სამმართველოს გამომძიებლისმიერ გამოტანილი  საქმის შეწყვეტის დადაგენილებ.ა</w:t>
            </w:r>
          </w:p>
          <w:p w:rsidR="00F8587E" w:rsidRDefault="00F8587E" w:rsidP="00F8587E">
            <w:pPr>
              <w:spacing w:after="0" w:line="240" w:lineRule="auto"/>
              <w:rPr>
                <w:rFonts w:ascii="Sylfaen" w:hAnsi="Sylfaen" w:cs="Sylfaen"/>
                <w:color w:val="000000"/>
                <w:lang w:val="ka-GE"/>
              </w:rPr>
            </w:pPr>
            <w:r>
              <w:rPr>
                <w:rFonts w:ascii="Sylfaen" w:hAnsi="Sylfaen" w:cs="Sylfaen"/>
                <w:color w:val="000000"/>
              </w:rPr>
              <w:t>2.</w:t>
            </w:r>
            <w:r>
              <w:rPr>
                <w:rFonts w:ascii="Sylfaen" w:hAnsi="Sylfaen" w:cs="Sylfaen"/>
                <w:color w:val="000000"/>
                <w:lang w:val="ka-GE"/>
              </w:rPr>
              <w:t>თბილისისაალაქო სასამარტლოს  განჩინება  განცხაების განუხილველად დატოვების  შესხებ ხანდაზმულობის ვადის  გასვლის გამო</w:t>
            </w:r>
          </w:p>
          <w:p w:rsidR="00232314" w:rsidRDefault="00F8587E" w:rsidP="00F8587E">
            <w:pPr>
              <w:spacing w:after="0" w:line="240" w:lineRule="auto"/>
              <w:rPr>
                <w:rFonts w:ascii="Sylfaen" w:hAnsi="Sylfaen"/>
                <w:color w:val="000000"/>
                <w:lang w:val="ka-GE"/>
              </w:rPr>
            </w:pPr>
            <w:r>
              <w:rPr>
                <w:rFonts w:ascii="Sylfaen" w:hAnsi="Sylfaen" w:cs="Sylfaen"/>
                <w:color w:val="000000"/>
              </w:rPr>
              <w:t>3.</w:t>
            </w:r>
            <w:r>
              <w:rPr>
                <w:rFonts w:ascii="Sylfaen" w:hAnsi="Sylfaen" w:cs="Sylfaen"/>
                <w:color w:val="000000"/>
                <w:lang w:val="ka-GE"/>
              </w:rPr>
              <w:t>აღსულების ეროვნული  ბიუროს აღმასრულებლის</w:t>
            </w:r>
            <w:r>
              <w:rPr>
                <w:rFonts w:ascii="Sylfaen" w:hAnsi="Sylfaen" w:cs="Sylfaen"/>
                <w:color w:val="000000"/>
              </w:rPr>
              <w:t xml:space="preserve">  </w:t>
            </w:r>
            <w:r>
              <w:rPr>
                <w:rFonts w:ascii="Sylfaen" w:hAnsi="Sylfaen" w:cs="Sylfaen"/>
                <w:color w:val="000000"/>
                <w:lang w:val="ka-GE"/>
              </w:rPr>
              <w:t>წინადადება(გადაწყვეტილება) და სააღსრულებო ფურცელი</w:t>
            </w:r>
            <w:r>
              <w:rPr>
                <w:rFonts w:ascii="Sylfaen" w:hAnsi="Sylfaen" w:cs="Sylfaen"/>
                <w:color w:val="000000"/>
              </w:rPr>
              <w:t xml:space="preserve">  </w:t>
            </w:r>
            <w:r>
              <w:rPr>
                <w:rFonts w:ascii="Sylfaen" w:hAnsi="Sylfaen" w:cs="Sylfaen"/>
                <w:color w:val="000000"/>
                <w:lang w:val="ka-GE"/>
              </w:rPr>
              <w:t>და ცნობა</w:t>
            </w:r>
            <w:r>
              <w:rPr>
                <w:rFonts w:ascii="Sylfaen" w:hAnsi="Sylfaen" w:cs="Sylfaen"/>
                <w:color w:val="000000"/>
              </w:rPr>
              <w:t xml:space="preserve">  </w:t>
            </w:r>
            <w:r>
              <w:rPr>
                <w:rFonts w:ascii="Sylfaen" w:hAnsi="Sylfaen" w:cs="Sylfaen"/>
                <w:color w:val="000000"/>
                <w:lang w:val="ka-GE"/>
              </w:rPr>
              <w:t>იმოს შესახებ</w:t>
            </w:r>
            <w:r>
              <w:rPr>
                <w:rFonts w:ascii="Sylfaen" w:hAnsi="Sylfaen" w:cs="Sylfaen"/>
                <w:color w:val="000000"/>
              </w:rPr>
              <w:t xml:space="preserve">,  </w:t>
            </w:r>
            <w:r>
              <w:rPr>
                <w:rFonts w:ascii="Sylfaen" w:hAnsi="Sylfaen" w:cs="Sylfaen"/>
                <w:color w:val="000000"/>
                <w:lang w:val="ka-GE"/>
              </w:rPr>
              <w:t>რომა</w:t>
            </w:r>
            <w:r>
              <w:rPr>
                <w:rFonts w:ascii="Sylfaen" w:hAnsi="Sylfaen" w:cs="Sylfaen"/>
                <w:color w:val="000000"/>
              </w:rPr>
              <w:t xml:space="preserve">  a</w:t>
            </w:r>
            <w:r>
              <w:rPr>
                <w:rFonts w:ascii="Sylfaen" w:hAnsi="Sylfaen" w:cs="Sylfaen"/>
                <w:color w:val="000000"/>
                <w:lang w:val="ka-GE"/>
              </w:rPr>
              <w:t>ღსრულება  არ  მიმდინარეობს.</w:t>
            </w:r>
            <w:r>
              <w:rPr>
                <w:color w:val="000000"/>
              </w:rPr>
              <w:t xml:space="preserve">.   </w:t>
            </w:r>
          </w:p>
          <w:p w:rsidR="00232314" w:rsidRDefault="00F8587E" w:rsidP="00D75C17">
            <w:pPr>
              <w:spacing w:after="0" w:line="240" w:lineRule="auto"/>
              <w:rPr>
                <w:rFonts w:ascii="Sylfaen" w:hAnsi="Sylfaen"/>
                <w:color w:val="000000"/>
                <w:lang w:val="ka-GE"/>
              </w:rPr>
            </w:pPr>
            <w:r>
              <w:rPr>
                <w:rFonts w:ascii="Sylfaen" w:hAnsi="Sylfaen"/>
                <w:color w:val="000000"/>
              </w:rPr>
              <w:t>4.</w:t>
            </w:r>
            <w:r w:rsidR="00F763AB">
              <w:rPr>
                <w:rFonts w:ascii="Sylfaen" w:hAnsi="Sylfaen"/>
                <w:color w:val="000000"/>
                <w:lang w:val="ka-GE"/>
              </w:rPr>
              <w:fldChar w:fldCharType="begin">
                <w:ffData>
                  <w:name w:val="Text36"/>
                  <w:enabled/>
                  <w:calcOnExit w:val="0"/>
                  <w:textInput/>
                </w:ffData>
              </w:fldChar>
            </w:r>
            <w:bookmarkStart w:id="17" w:name="Text36"/>
            <w:r w:rsidR="00232314">
              <w:rPr>
                <w:rFonts w:ascii="Sylfaen" w:hAnsi="Sylfaen"/>
                <w:color w:val="000000"/>
                <w:lang w:val="ka-GE"/>
              </w:rPr>
              <w:instrText xml:space="preserve"> FORMTEXT </w:instrText>
            </w:r>
            <w:r w:rsidR="00F763AB">
              <w:rPr>
                <w:rFonts w:ascii="Sylfaen" w:hAnsi="Sylfaen"/>
                <w:color w:val="000000"/>
                <w:lang w:val="ka-GE"/>
              </w:rPr>
            </w:r>
            <w:r w:rsidR="00F763AB">
              <w:rPr>
                <w:rFonts w:ascii="Sylfaen" w:hAnsi="Sylfaen"/>
                <w:color w:val="000000"/>
                <w:lang w:val="ka-GE"/>
              </w:rPr>
              <w:fldChar w:fldCharType="separate"/>
            </w:r>
            <w:r w:rsidR="00232314">
              <w:rPr>
                <w:rFonts w:ascii="Cambria Math" w:hAnsi="Cambria Math" w:cs="Cambria Math"/>
                <w:noProof/>
                <w:color w:val="000000"/>
                <w:lang w:val="ka-GE"/>
              </w:rPr>
              <w:t> </w:t>
            </w:r>
            <w:r w:rsidR="00232314">
              <w:rPr>
                <w:rFonts w:ascii="Cambria Math" w:hAnsi="Cambria Math" w:cs="Cambria Math"/>
                <w:noProof/>
                <w:color w:val="000000"/>
                <w:lang w:val="ka-GE"/>
              </w:rPr>
              <w:t> </w:t>
            </w:r>
            <w:r w:rsidR="00232314">
              <w:rPr>
                <w:rFonts w:ascii="Cambria Math" w:hAnsi="Cambria Math" w:cs="Cambria Math"/>
                <w:noProof/>
                <w:color w:val="000000"/>
                <w:lang w:val="ka-GE"/>
              </w:rPr>
              <w:t> </w:t>
            </w:r>
            <w:r w:rsidR="00232314">
              <w:rPr>
                <w:rFonts w:ascii="Cambria Math" w:hAnsi="Cambria Math" w:cs="Cambria Math"/>
                <w:noProof/>
                <w:color w:val="000000"/>
                <w:lang w:val="ka-GE"/>
              </w:rPr>
              <w:t> </w:t>
            </w:r>
            <w:r w:rsidR="00232314">
              <w:rPr>
                <w:rFonts w:ascii="Cambria Math" w:hAnsi="Cambria Math" w:cs="Cambria Math"/>
                <w:noProof/>
                <w:color w:val="000000"/>
                <w:lang w:val="ka-GE"/>
              </w:rPr>
              <w:t> </w:t>
            </w:r>
            <w:r w:rsidR="00F763AB">
              <w:fldChar w:fldCharType="end"/>
            </w:r>
            <w:bookmarkEnd w:id="17"/>
          </w:p>
        </w:tc>
      </w:tr>
    </w:tbl>
    <w:p w:rsidR="00232314" w:rsidRDefault="00232314" w:rsidP="00232314">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343"/>
        <w:gridCol w:w="4562"/>
      </w:tblGrid>
      <w:tr w:rsidR="00232314" w:rsidTr="00D75C17">
        <w:trPr>
          <w:trHeight w:val="423"/>
        </w:trPr>
        <w:tc>
          <w:tcPr>
            <w:tcW w:w="11016" w:type="dxa"/>
            <w:gridSpan w:val="2"/>
            <w:tcBorders>
              <w:top w:val="nil"/>
              <w:left w:val="nil"/>
              <w:bottom w:val="nil"/>
              <w:right w:val="nil"/>
            </w:tcBorders>
            <w:shd w:val="clear" w:color="auto" w:fill="C0C0C0"/>
            <w:hideMark/>
          </w:tcPr>
          <w:p w:rsidR="00232314" w:rsidRDefault="00232314" w:rsidP="00D75C17">
            <w:pPr>
              <w:spacing w:after="0" w:line="240" w:lineRule="auto"/>
              <w:jc w:val="both"/>
              <w:rPr>
                <w:rFonts w:ascii="Sylfaen" w:hAnsi="Sylfaen"/>
                <w:b/>
                <w:color w:val="000000"/>
                <w:lang w:val="ka-GE"/>
              </w:rPr>
            </w:pPr>
            <w:r>
              <w:rPr>
                <w:rFonts w:ascii="Sylfaen" w:hAnsi="Sylfaen" w:cs="Sylfaen"/>
                <w:b/>
                <w:color w:val="000000"/>
                <w:lang w:val="ka-GE"/>
              </w:rPr>
              <w:t>საკონსტიტუციო</w:t>
            </w:r>
            <w:r>
              <w:rPr>
                <w:b/>
                <w:color w:val="000000"/>
                <w:lang w:val="ka-GE"/>
              </w:rPr>
              <w:t xml:space="preserve"> </w:t>
            </w:r>
            <w:r>
              <w:rPr>
                <w:rFonts w:ascii="Sylfaen" w:hAnsi="Sylfaen" w:cs="Sylfaen"/>
                <w:b/>
                <w:color w:val="000000"/>
                <w:lang w:val="ka-GE"/>
              </w:rPr>
              <w:t>სამართალწარმოების</w:t>
            </w:r>
            <w:r>
              <w:rPr>
                <w:b/>
                <w:color w:val="000000"/>
                <w:lang w:val="ka-GE"/>
              </w:rPr>
              <w:t xml:space="preserve"> </w:t>
            </w:r>
            <w:r>
              <w:rPr>
                <w:rFonts w:ascii="Sylfaen" w:hAnsi="Sylfaen" w:cs="Sylfaen"/>
                <w:b/>
                <w:color w:val="000000"/>
                <w:lang w:val="ka-GE"/>
              </w:rPr>
              <w:t>მონაწილენი</w:t>
            </w:r>
            <w:r>
              <w:rPr>
                <w:b/>
                <w:color w:val="000000"/>
                <w:lang w:val="ka-GE"/>
              </w:rPr>
              <w:t xml:space="preserve"> </w:t>
            </w:r>
            <w:r>
              <w:rPr>
                <w:rFonts w:ascii="Sylfaen" w:hAnsi="Sylfaen" w:cs="Sylfaen"/>
                <w:b/>
                <w:color w:val="000000"/>
                <w:lang w:val="ka-GE"/>
              </w:rPr>
              <w:t>მოვალენი</w:t>
            </w:r>
            <w:r>
              <w:rPr>
                <w:b/>
                <w:color w:val="000000"/>
                <w:lang w:val="ka-GE"/>
              </w:rPr>
              <w:t xml:space="preserve"> </w:t>
            </w:r>
            <w:r>
              <w:rPr>
                <w:rFonts w:ascii="Sylfaen" w:hAnsi="Sylfaen" w:cs="Sylfaen"/>
                <w:b/>
                <w:color w:val="000000"/>
                <w:lang w:val="ka-GE"/>
              </w:rPr>
              <w:t>არიან,</w:t>
            </w:r>
            <w:r>
              <w:rPr>
                <w:b/>
                <w:color w:val="000000"/>
                <w:lang w:val="ka-GE"/>
              </w:rPr>
              <w:t xml:space="preserve"> </w:t>
            </w:r>
            <w:r>
              <w:rPr>
                <w:rFonts w:ascii="Sylfaen" w:hAnsi="Sylfaen" w:cs="Sylfaen"/>
                <w:b/>
                <w:color w:val="000000"/>
                <w:lang w:val="ka-GE"/>
              </w:rPr>
              <w:t>კეთილსინდისიერად</w:t>
            </w:r>
            <w:r>
              <w:rPr>
                <w:b/>
                <w:color w:val="000000"/>
                <w:lang w:val="ka-GE"/>
              </w:rPr>
              <w:t xml:space="preserve"> </w:t>
            </w:r>
            <w:r>
              <w:rPr>
                <w:rFonts w:ascii="Sylfaen" w:hAnsi="Sylfaen" w:cs="Sylfaen"/>
                <w:b/>
                <w:color w:val="000000"/>
                <w:lang w:val="ka-GE"/>
              </w:rPr>
              <w:t>გამოიყენონ</w:t>
            </w:r>
            <w:r>
              <w:rPr>
                <w:b/>
                <w:color w:val="000000"/>
                <w:lang w:val="ka-GE"/>
              </w:rPr>
              <w:t xml:space="preserve"> </w:t>
            </w:r>
            <w:r>
              <w:rPr>
                <w:rFonts w:ascii="Sylfaen" w:hAnsi="Sylfaen" w:cs="Sylfaen"/>
                <w:b/>
                <w:color w:val="000000"/>
                <w:lang w:val="ka-GE"/>
              </w:rPr>
              <w:t>თავიანთი</w:t>
            </w:r>
            <w:r>
              <w:rPr>
                <w:b/>
                <w:color w:val="000000"/>
                <w:lang w:val="ka-GE"/>
              </w:rPr>
              <w:t xml:space="preserve"> </w:t>
            </w:r>
            <w:r>
              <w:rPr>
                <w:rFonts w:ascii="Sylfaen" w:hAnsi="Sylfaen" w:cs="Sylfaen"/>
                <w:b/>
                <w:color w:val="000000"/>
                <w:lang w:val="ka-GE"/>
              </w:rPr>
              <w:t>უფლებები</w:t>
            </w:r>
            <w:r>
              <w:rPr>
                <w:b/>
                <w:color w:val="000000"/>
                <w:lang w:val="ka-GE"/>
              </w:rPr>
              <w:t xml:space="preserve">. </w:t>
            </w:r>
            <w:r>
              <w:rPr>
                <w:rFonts w:ascii="Sylfaen" w:hAnsi="Sylfaen" w:cs="Sylfaen"/>
                <w:b/>
                <w:color w:val="000000"/>
                <w:lang w:val="ka-GE"/>
              </w:rPr>
              <w:t>საკონსტიტუციო</w:t>
            </w:r>
            <w:r>
              <w:rPr>
                <w:b/>
                <w:color w:val="000000"/>
                <w:lang w:val="ka-GE"/>
              </w:rPr>
              <w:t xml:space="preserve"> </w:t>
            </w:r>
            <w:r>
              <w:rPr>
                <w:rFonts w:ascii="Sylfaen" w:hAnsi="Sylfaen" w:cs="Sylfaen"/>
                <w:b/>
                <w:color w:val="000000"/>
                <w:lang w:val="ka-GE"/>
              </w:rPr>
              <w:t>სასამართლოსათვის</w:t>
            </w:r>
            <w:r>
              <w:rPr>
                <w:b/>
                <w:color w:val="000000"/>
                <w:lang w:val="ka-GE"/>
              </w:rPr>
              <w:t xml:space="preserve"> </w:t>
            </w:r>
            <w:r>
              <w:rPr>
                <w:rFonts w:ascii="Sylfaen" w:hAnsi="Sylfaen" w:cs="Sylfaen"/>
                <w:b/>
                <w:color w:val="000000"/>
                <w:lang w:val="ka-GE"/>
              </w:rPr>
              <w:t>წინასწარი</w:t>
            </w:r>
            <w:r>
              <w:rPr>
                <w:b/>
                <w:color w:val="000000"/>
                <w:lang w:val="ka-GE"/>
              </w:rPr>
              <w:t xml:space="preserve"> </w:t>
            </w:r>
            <w:r>
              <w:rPr>
                <w:rFonts w:ascii="Sylfaen" w:hAnsi="Sylfaen" w:cs="Sylfaen"/>
                <w:b/>
                <w:color w:val="000000"/>
                <w:lang w:val="ka-GE"/>
              </w:rPr>
              <w:t>შეცნობით</w:t>
            </w:r>
            <w:r>
              <w:rPr>
                <w:b/>
                <w:color w:val="000000"/>
                <w:lang w:val="ka-GE"/>
              </w:rPr>
              <w:t xml:space="preserve"> </w:t>
            </w:r>
            <w:r>
              <w:rPr>
                <w:rFonts w:ascii="Sylfaen" w:hAnsi="Sylfaen" w:cs="Sylfaen"/>
                <w:b/>
                <w:color w:val="000000"/>
                <w:lang w:val="ka-GE"/>
              </w:rPr>
              <w:t>ყალბი</w:t>
            </w:r>
            <w:r>
              <w:rPr>
                <w:b/>
                <w:color w:val="000000"/>
                <w:lang w:val="ka-GE"/>
              </w:rPr>
              <w:t xml:space="preserve"> </w:t>
            </w:r>
            <w:r>
              <w:rPr>
                <w:rFonts w:ascii="Sylfaen" w:hAnsi="Sylfaen" w:cs="Sylfaen"/>
                <w:b/>
                <w:color w:val="000000"/>
                <w:lang w:val="ka-GE"/>
              </w:rPr>
              <w:t>ცნობების</w:t>
            </w:r>
            <w:r>
              <w:rPr>
                <w:b/>
                <w:color w:val="000000"/>
                <w:lang w:val="ka-GE"/>
              </w:rPr>
              <w:t xml:space="preserve"> </w:t>
            </w:r>
            <w:r>
              <w:rPr>
                <w:rFonts w:ascii="Sylfaen" w:hAnsi="Sylfaen" w:cs="Sylfaen"/>
                <w:b/>
                <w:color w:val="000000"/>
                <w:lang w:val="ka-GE"/>
              </w:rPr>
              <w:t>მიწოდება</w:t>
            </w:r>
            <w:r>
              <w:rPr>
                <w:b/>
                <w:color w:val="000000"/>
                <w:lang w:val="ka-GE"/>
              </w:rPr>
              <w:t xml:space="preserve"> </w:t>
            </w:r>
            <w:r>
              <w:rPr>
                <w:rFonts w:ascii="Sylfaen" w:hAnsi="Sylfaen" w:cs="Sylfaen"/>
                <w:b/>
                <w:color w:val="000000"/>
                <w:lang w:val="ka-GE"/>
              </w:rPr>
              <w:t>იწვევს</w:t>
            </w:r>
            <w:r>
              <w:rPr>
                <w:b/>
                <w:color w:val="000000"/>
                <w:lang w:val="ka-GE"/>
              </w:rPr>
              <w:t xml:space="preserve"> </w:t>
            </w:r>
            <w:r>
              <w:rPr>
                <w:rFonts w:ascii="Sylfaen" w:hAnsi="Sylfaen" w:cs="Sylfaen"/>
                <w:b/>
                <w:color w:val="000000"/>
                <w:lang w:val="ka-GE"/>
              </w:rPr>
              <w:t>კანონით</w:t>
            </w:r>
            <w:r>
              <w:rPr>
                <w:b/>
                <w:color w:val="000000"/>
                <w:lang w:val="ka-GE"/>
              </w:rPr>
              <w:t xml:space="preserve"> </w:t>
            </w:r>
            <w:r>
              <w:rPr>
                <w:rFonts w:ascii="Sylfaen" w:hAnsi="Sylfaen" w:cs="Sylfaen"/>
                <w:b/>
                <w:color w:val="000000"/>
                <w:lang w:val="ka-GE"/>
              </w:rPr>
              <w:t>გათვალისწინებულ</w:t>
            </w:r>
            <w:r>
              <w:rPr>
                <w:b/>
                <w:color w:val="000000"/>
                <w:lang w:val="ka-GE"/>
              </w:rPr>
              <w:t xml:space="preserve"> </w:t>
            </w:r>
            <w:r>
              <w:rPr>
                <w:rFonts w:ascii="Sylfaen" w:hAnsi="Sylfaen" w:cs="Sylfaen"/>
                <w:b/>
                <w:color w:val="000000"/>
                <w:lang w:val="ka-GE"/>
              </w:rPr>
              <w:t>პასუხისმგებლობას</w:t>
            </w:r>
            <w:r>
              <w:rPr>
                <w:b/>
                <w:color w:val="000000"/>
                <w:lang w:val="ka-GE"/>
              </w:rPr>
              <w:t xml:space="preserve"> („</w:t>
            </w:r>
            <w:r>
              <w:rPr>
                <w:rFonts w:ascii="Sylfaen" w:hAnsi="Sylfaen" w:cs="Sylfaen"/>
                <w:b/>
                <w:color w:val="000000"/>
                <w:lang w:val="ka-GE"/>
              </w:rPr>
              <w:t>საკონსტიტუციო</w:t>
            </w:r>
            <w:r>
              <w:rPr>
                <w:b/>
                <w:color w:val="000000"/>
                <w:lang w:val="ka-GE"/>
              </w:rPr>
              <w:t xml:space="preserve"> </w:t>
            </w:r>
            <w:r>
              <w:rPr>
                <w:rFonts w:ascii="Sylfaen" w:hAnsi="Sylfaen" w:cs="Sylfaen"/>
                <w:b/>
                <w:color w:val="000000"/>
                <w:lang w:val="ka-GE"/>
              </w:rPr>
              <w:t>სამართალწარმოების</w:t>
            </w:r>
            <w:r>
              <w:rPr>
                <w:b/>
                <w:color w:val="000000"/>
                <w:lang w:val="ka-GE"/>
              </w:rPr>
              <w:t xml:space="preserve"> </w:t>
            </w:r>
            <w:r>
              <w:rPr>
                <w:rFonts w:ascii="Sylfaen" w:hAnsi="Sylfaen" w:cs="Sylfaen"/>
                <w:b/>
                <w:color w:val="000000"/>
                <w:lang w:val="ka-GE"/>
              </w:rPr>
              <w:t>შესახებ</w:t>
            </w:r>
            <w:r>
              <w:rPr>
                <w:b/>
                <w:color w:val="000000"/>
                <w:lang w:val="ka-GE"/>
              </w:rPr>
              <w:t xml:space="preserve">“ </w:t>
            </w:r>
            <w:r>
              <w:rPr>
                <w:rFonts w:ascii="Sylfaen" w:hAnsi="Sylfaen" w:cs="Sylfaen"/>
                <w:b/>
                <w:color w:val="000000"/>
                <w:lang w:val="ka-GE"/>
              </w:rPr>
              <w:t>საქართველოს</w:t>
            </w:r>
            <w:r>
              <w:rPr>
                <w:b/>
                <w:color w:val="000000"/>
                <w:lang w:val="ka-GE"/>
              </w:rPr>
              <w:t xml:space="preserve"> </w:t>
            </w:r>
            <w:r>
              <w:rPr>
                <w:rFonts w:ascii="Sylfaen" w:hAnsi="Sylfaen" w:cs="Sylfaen"/>
                <w:b/>
                <w:color w:val="000000"/>
                <w:lang w:val="ka-GE"/>
              </w:rPr>
              <w:t>კანონის</w:t>
            </w:r>
            <w:r>
              <w:rPr>
                <w:b/>
                <w:color w:val="000000"/>
                <w:lang w:val="ka-GE"/>
              </w:rPr>
              <w:t xml:space="preserve"> </w:t>
            </w:r>
            <w:r>
              <w:rPr>
                <w:rFonts w:ascii="Sylfaen" w:hAnsi="Sylfaen" w:cs="Sylfaen"/>
                <w:b/>
                <w:color w:val="000000"/>
                <w:lang w:val="ka-GE"/>
              </w:rPr>
              <w:t>მე</w:t>
            </w:r>
            <w:r>
              <w:rPr>
                <w:b/>
                <w:color w:val="000000"/>
                <w:lang w:val="ka-GE"/>
              </w:rPr>
              <w:t xml:space="preserve">–14 </w:t>
            </w:r>
            <w:r>
              <w:rPr>
                <w:rFonts w:ascii="Sylfaen" w:hAnsi="Sylfaen" w:cs="Sylfaen"/>
                <w:b/>
                <w:color w:val="000000"/>
                <w:lang w:val="ka-GE"/>
              </w:rPr>
              <w:t>მუხლი</w:t>
            </w:r>
            <w:r>
              <w:rPr>
                <w:b/>
                <w:color w:val="000000"/>
                <w:lang w:val="ka-GE"/>
              </w:rPr>
              <w:t>)</w:t>
            </w:r>
          </w:p>
        </w:tc>
      </w:tr>
      <w:tr w:rsidR="00232314" w:rsidTr="00D75C17">
        <w:trPr>
          <w:trHeight w:val="423"/>
        </w:trPr>
        <w:tc>
          <w:tcPr>
            <w:tcW w:w="5868" w:type="dxa"/>
            <w:tcBorders>
              <w:top w:val="nil"/>
              <w:left w:val="nil"/>
              <w:bottom w:val="single" w:sz="4" w:space="0" w:color="auto"/>
              <w:right w:val="single" w:sz="4" w:space="0" w:color="auto"/>
            </w:tcBorders>
            <w:hideMark/>
          </w:tcPr>
          <w:p w:rsidR="00232314" w:rsidRDefault="00232314" w:rsidP="00D75C17">
            <w:pPr>
              <w:spacing w:after="0" w:line="240" w:lineRule="auto"/>
              <w:rPr>
                <w:rFonts w:ascii="Sylfaen" w:hAnsi="Sylfaen"/>
                <w:color w:val="000000"/>
                <w:lang w:val="ka-GE"/>
              </w:rPr>
            </w:pPr>
            <w:r>
              <w:rPr>
                <w:rFonts w:ascii="Sylfaen" w:hAnsi="Sylfaen"/>
                <w:color w:val="000000"/>
                <w:lang w:val="ka-GE"/>
              </w:rPr>
              <w:t>მოსარჩელის ხელმოწერა</w:t>
            </w:r>
            <w:r>
              <w:rPr>
                <w:color w:val="000000"/>
                <w:lang w:val="ka-GE"/>
              </w:rPr>
              <w:t>:</w:t>
            </w:r>
            <w:r>
              <w:rPr>
                <w:rFonts w:ascii="Sylfaen" w:hAnsi="Sylfaen"/>
                <w:color w:val="000000"/>
                <w:lang w:val="ka-GE"/>
              </w:rPr>
              <w:t xml:space="preserve">ქეთევან </w:t>
            </w:r>
            <w:r w:rsidR="005A1E01">
              <w:rPr>
                <w:rFonts w:ascii="Sylfaen" w:hAnsi="Sylfaen"/>
                <w:color w:val="000000"/>
                <w:lang w:val="ka-GE"/>
              </w:rPr>
              <w:t>დოლიძის</w:t>
            </w:r>
          </w:p>
          <w:p w:rsidR="00232314" w:rsidRPr="001D4182" w:rsidRDefault="00232314" w:rsidP="00D75C17">
            <w:pPr>
              <w:spacing w:after="0" w:line="240" w:lineRule="auto"/>
              <w:rPr>
                <w:rFonts w:ascii="Sylfaen" w:hAnsi="Sylfaen"/>
                <w:color w:val="000000"/>
              </w:rPr>
            </w:pPr>
            <w:r>
              <w:rPr>
                <w:rFonts w:ascii="Sylfaen" w:hAnsi="Sylfaen"/>
                <w:color w:val="000000"/>
                <w:lang w:val="ka-GE"/>
              </w:rPr>
              <w:t xml:space="preserve">    წარმომადგენელი ნათლა ჩერქეზია</w:t>
            </w:r>
          </w:p>
        </w:tc>
        <w:tc>
          <w:tcPr>
            <w:tcW w:w="5148" w:type="dxa"/>
            <w:tcBorders>
              <w:top w:val="nil"/>
              <w:left w:val="single" w:sz="4" w:space="0" w:color="auto"/>
              <w:bottom w:val="single" w:sz="4" w:space="0" w:color="auto"/>
              <w:right w:val="nil"/>
            </w:tcBorders>
            <w:hideMark/>
          </w:tcPr>
          <w:p w:rsidR="00232314" w:rsidRDefault="00232314" w:rsidP="00D75C17">
            <w:pPr>
              <w:spacing w:after="0" w:line="240" w:lineRule="auto"/>
              <w:rPr>
                <w:color w:val="000000"/>
              </w:rPr>
            </w:pPr>
            <w:r>
              <w:rPr>
                <w:rFonts w:ascii="Sylfaen" w:hAnsi="Sylfaen"/>
                <w:color w:val="000000"/>
                <w:lang w:val="ka-GE"/>
              </w:rPr>
              <w:t xml:space="preserve">თარიღი: </w:t>
            </w:r>
            <w:r w:rsidR="00F763AB">
              <w:rPr>
                <w:rFonts w:ascii="Sylfaen" w:hAnsi="Sylfaen"/>
                <w:color w:val="000000"/>
                <w:lang w:val="ka-GE"/>
              </w:rPr>
              <w:fldChar w:fldCharType="begin">
                <w:ffData>
                  <w:name w:val="Text37"/>
                  <w:enabled/>
                  <w:calcOnExit w:val="0"/>
                  <w:textInput/>
                </w:ffData>
              </w:fldChar>
            </w:r>
            <w:bookmarkStart w:id="18" w:name="Text37"/>
            <w:r>
              <w:rPr>
                <w:rFonts w:ascii="Sylfaen" w:hAnsi="Sylfaen"/>
                <w:color w:val="000000"/>
                <w:lang w:val="ka-GE"/>
              </w:rPr>
              <w:instrText xml:space="preserve"> FORMTEXT </w:instrText>
            </w:r>
            <w:r w:rsidR="00F763AB">
              <w:rPr>
                <w:rFonts w:ascii="Sylfaen" w:hAnsi="Sylfaen"/>
                <w:color w:val="000000"/>
                <w:lang w:val="ka-GE"/>
              </w:rPr>
            </w:r>
            <w:r w:rsidR="00F763AB">
              <w:rPr>
                <w:rFonts w:ascii="Sylfaen" w:hAnsi="Sylfaen"/>
                <w:color w:val="000000"/>
                <w:lang w:val="ka-GE"/>
              </w:rPr>
              <w:fldChar w:fldCharType="separate"/>
            </w:r>
            <w:r>
              <w:rPr>
                <w:rFonts w:ascii="Cambria Math" w:hAnsi="Cambria Math" w:cs="Cambria Math"/>
                <w:noProof/>
                <w:color w:val="000000"/>
                <w:lang w:val="ka-GE"/>
              </w:rPr>
              <w:t> </w:t>
            </w:r>
            <w:r>
              <w:rPr>
                <w:rFonts w:ascii="Cambria Math" w:hAnsi="Cambria Math" w:cs="Cambria Math"/>
                <w:noProof/>
                <w:color w:val="000000"/>
                <w:lang w:val="ka-GE"/>
              </w:rPr>
              <w:t> </w:t>
            </w:r>
            <w:r>
              <w:rPr>
                <w:rFonts w:ascii="Cambria Math" w:hAnsi="Cambria Math" w:cs="Cambria Math"/>
                <w:noProof/>
                <w:color w:val="000000"/>
                <w:lang w:val="ka-GE"/>
              </w:rPr>
              <w:t> </w:t>
            </w:r>
            <w:r>
              <w:rPr>
                <w:rFonts w:ascii="Cambria Math" w:hAnsi="Cambria Math" w:cs="Cambria Math"/>
                <w:noProof/>
                <w:color w:val="000000"/>
                <w:lang w:val="ka-GE"/>
              </w:rPr>
              <w:t> </w:t>
            </w:r>
            <w:r>
              <w:rPr>
                <w:rFonts w:ascii="Cambria Math" w:hAnsi="Cambria Math" w:cs="Cambria Math"/>
                <w:noProof/>
                <w:color w:val="000000"/>
                <w:lang w:val="ka-GE"/>
              </w:rPr>
              <w:t> </w:t>
            </w:r>
            <w:r w:rsidR="00F763AB">
              <w:fldChar w:fldCharType="end"/>
            </w:r>
            <w:bookmarkEnd w:id="18"/>
          </w:p>
        </w:tc>
      </w:tr>
    </w:tbl>
    <w:p w:rsidR="00232314" w:rsidRDefault="00232314" w:rsidP="00232314">
      <w:pPr>
        <w:rPr>
          <w:rFonts w:ascii="Sylfaen" w:hAnsi="Sylfaen"/>
        </w:rPr>
      </w:pPr>
    </w:p>
    <w:p w:rsidR="00232314" w:rsidRDefault="00232314" w:rsidP="00232314"/>
    <w:p w:rsidR="00AF46BE" w:rsidRPr="00232314" w:rsidRDefault="00AF46BE" w:rsidP="00232314"/>
    <w:sectPr w:rsidR="00AF46BE" w:rsidRPr="00232314" w:rsidSect="00D75C17">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88F" w:rsidRDefault="0048688F" w:rsidP="00232314">
      <w:pPr>
        <w:spacing w:after="0" w:line="240" w:lineRule="auto"/>
      </w:pPr>
      <w:r>
        <w:separator/>
      </w:r>
    </w:p>
  </w:endnote>
  <w:endnote w:type="continuationSeparator" w:id="0">
    <w:p w:rsidR="0048688F" w:rsidRDefault="0048688F" w:rsidP="00232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88F" w:rsidRDefault="0048688F" w:rsidP="00232314">
      <w:pPr>
        <w:spacing w:after="0" w:line="240" w:lineRule="auto"/>
      </w:pPr>
      <w:r>
        <w:separator/>
      </w:r>
    </w:p>
  </w:footnote>
  <w:footnote w:type="continuationSeparator" w:id="0">
    <w:p w:rsidR="0048688F" w:rsidRDefault="0048688F" w:rsidP="00232314">
      <w:pPr>
        <w:spacing w:after="0" w:line="240" w:lineRule="auto"/>
      </w:pPr>
      <w:r>
        <w:continuationSeparator/>
      </w:r>
    </w:p>
  </w:footnote>
  <w:footnote w:id="1">
    <w:p w:rsidR="00D75C17" w:rsidRDefault="00D75C17" w:rsidP="00232314">
      <w:pPr>
        <w:pStyle w:val="ListParagraph"/>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w:t>
      </w:r>
      <w:r>
        <w:rPr>
          <w:rFonts w:eastAsia="Calibri"/>
          <w:sz w:val="20"/>
          <w:szCs w:val="20"/>
          <w:lang w:val="ka-GE"/>
        </w:rPr>
        <w:t xml:space="preserve"> </w:t>
      </w:r>
      <w:r>
        <w:rPr>
          <w:rFonts w:ascii="Sylfaen" w:hAnsi="Sylfaen" w:cs="Sylfaen"/>
          <w:sz w:val="20"/>
          <w:szCs w:val="20"/>
          <w:lang w:val="ka-GE"/>
        </w:rPr>
        <w:t>-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D75C17" w:rsidRDefault="00D75C17" w:rsidP="00232314">
      <w:pPr>
        <w:pStyle w:val="ListParagraph"/>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w:t>
      </w:r>
      <w:r>
        <w:rPr>
          <w:rFonts w:ascii="Sylfaen" w:hAnsi="Sylfaen"/>
          <w:sz w:val="20"/>
          <w:szCs w:val="20"/>
          <w:lang w:val="ka-GE"/>
        </w:rPr>
        <w:t xml:space="preserve"> </w:t>
      </w:r>
      <w:r>
        <w:rPr>
          <w:rFonts w:ascii="Sylfaen" w:hAnsi="Sylfaen" w:cs="Sylfaen"/>
          <w:iCs/>
          <w:sz w:val="20"/>
          <w:szCs w:val="20"/>
          <w:lang w:val="ka-GE"/>
        </w:rPr>
        <w:t>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D75C17" w:rsidRDefault="00D75C17" w:rsidP="00232314">
      <w:pPr>
        <w:pStyle w:val="FootnoteText"/>
        <w:tabs>
          <w:tab w:val="left" w:pos="567"/>
        </w:tabs>
        <w:jc w:val="both"/>
        <w:rPr>
          <w:rFonts w:ascii="Sylfaen" w:hAnsi="Sylfaen"/>
          <w:lang w:val="ka-GE"/>
        </w:rPr>
      </w:pPr>
      <w:r>
        <w:rPr>
          <w:rFonts w:ascii="Sylfaen" w:eastAsia="Times New Roman" w:hAnsi="Sylfaen" w:cs="Sylfaen"/>
          <w:iCs/>
          <w:lang w:val="ka-GE"/>
        </w:rPr>
        <w:t>შენიშვნა 3</w:t>
      </w:r>
      <w:r>
        <w:rPr>
          <w:lang w:val="ka-GE"/>
        </w:rPr>
        <w:t xml:space="preserve"> </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D75C17" w:rsidRDefault="00D75C17" w:rsidP="00232314">
      <w:pPr>
        <w:pStyle w:val="FootnoteText"/>
        <w:jc w:val="both"/>
        <w:rPr>
          <w:rFonts w:ascii="Sylfaen" w:hAnsi="Sylfaen"/>
          <w:lang w:val="ka-GE"/>
        </w:rPr>
      </w:pPr>
      <w:r>
        <w:rPr>
          <w:rFonts w:ascii="Sylfaen" w:hAnsi="Sylfaen" w:cs="Sylfaen"/>
          <w:lang w:val="ka-GE" w:eastAsia="ru-RU"/>
        </w:rPr>
        <w:t>შენიშვნა 4</w:t>
      </w:r>
      <w:r>
        <w:rPr>
          <w:lang w:val="ka-GE"/>
        </w:rPr>
        <w:t xml:space="preserve"> </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D75C17" w:rsidRDefault="00D75C17" w:rsidP="00232314">
      <w:pPr>
        <w:pStyle w:val="FootnoteText"/>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w:t>
      </w:r>
      <w:r>
        <w:rPr>
          <w:lang w:val="ka-GE"/>
        </w:rPr>
        <w:t xml:space="preserve">  </w:t>
      </w:r>
      <w:r>
        <w:rPr>
          <w:rFonts w:ascii="Sylfaen" w:hAnsi="Sylfaen"/>
          <w:lang w:val="ka-GE"/>
        </w:rPr>
        <w:t>შეუსაბამობის</w:t>
      </w:r>
      <w:r>
        <w:rPr>
          <w:lang w:val="ka-GE"/>
        </w:rPr>
        <w:t xml:space="preserve"> </w:t>
      </w:r>
      <w:r>
        <w:rPr>
          <w:rFonts w:ascii="Sylfaen" w:hAnsi="Sylfaen"/>
          <w:lang w:val="ka-GE"/>
        </w:rPr>
        <w:t>თაობაზე</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სადავო</w:t>
      </w:r>
      <w:r>
        <w:rPr>
          <w:lang w:val="ka-GE"/>
        </w:rPr>
        <w:t xml:space="preserve"> </w:t>
      </w:r>
      <w:r>
        <w:rPr>
          <w:rFonts w:ascii="Sylfaen" w:hAnsi="Sylfaen"/>
          <w:lang w:val="ka-GE"/>
        </w:rPr>
        <w:t>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კონსტიტუციის</w:t>
      </w:r>
      <w:r>
        <w:rPr>
          <w:lang w:val="ka-GE"/>
        </w:rPr>
        <w:t xml:space="preserve"> </w:t>
      </w:r>
      <w:r>
        <w:rPr>
          <w:rFonts w:ascii="Sylfaen" w:hAnsi="Sylfaen"/>
          <w:lang w:val="ka-GE"/>
        </w:rPr>
        <w:t>რამდენიმე</w:t>
      </w:r>
      <w:r>
        <w:rPr>
          <w:lang w:val="ka-GE"/>
        </w:rPr>
        <w:t xml:space="preserve"> </w:t>
      </w:r>
      <w:r>
        <w:rPr>
          <w:rFonts w:ascii="Sylfaen" w:hAnsi="Sylfaen"/>
          <w:lang w:val="ka-GE"/>
        </w:rPr>
        <w:t>მუხლთან</w:t>
      </w:r>
      <w:r>
        <w:rPr>
          <w:lang w:val="ka-GE"/>
        </w:rPr>
        <w:t xml:space="preserve"> </w:t>
      </w:r>
      <w:r>
        <w:rPr>
          <w:rFonts w:ascii="Sylfaen" w:hAnsi="Sylfaen"/>
          <w:lang w:val="ka-GE"/>
        </w:rPr>
        <w:t>ითხოვთ</w:t>
      </w:r>
      <w:r>
        <w:rPr>
          <w:lang w:val="ka-GE"/>
        </w:rPr>
        <w:t xml:space="preserve">, </w:t>
      </w:r>
      <w:r>
        <w:rPr>
          <w:rFonts w:ascii="Sylfaen" w:hAnsi="Sylfaen"/>
          <w:lang w:val="ka-GE"/>
        </w:rPr>
        <w:t>გთხოვთ,</w:t>
      </w:r>
      <w:r>
        <w:rPr>
          <w:lang w:val="ka-GE"/>
        </w:rPr>
        <w:t xml:space="preserve"> </w:t>
      </w:r>
      <w:r>
        <w:rPr>
          <w:rFonts w:ascii="Sylfaen" w:hAnsi="Sylfaen"/>
          <w:lang w:val="ka-GE"/>
        </w:rPr>
        <w:t>ცალ</w:t>
      </w:r>
      <w:r>
        <w:rPr>
          <w:lang w:val="ka-GE"/>
        </w:rPr>
        <w:t>–</w:t>
      </w:r>
      <w:r>
        <w:rPr>
          <w:rFonts w:ascii="Sylfaen" w:hAnsi="Sylfaen"/>
          <w:lang w:val="ka-GE"/>
        </w:rPr>
        <w:t>ცალკე</w:t>
      </w:r>
      <w:r>
        <w:rPr>
          <w:lang w:val="ka-GE"/>
        </w:rPr>
        <w:t xml:space="preserve"> </w:t>
      </w:r>
      <w:r>
        <w:rPr>
          <w:rFonts w:ascii="Sylfaen" w:hAnsi="Sylfaen"/>
          <w:lang w:val="ka-GE"/>
        </w:rPr>
        <w:t>წარმოადგინოთ</w:t>
      </w:r>
      <w:r>
        <w:rPr>
          <w:lang w:val="ka-GE"/>
        </w:rPr>
        <w:t xml:space="preserve"> </w:t>
      </w:r>
      <w:r>
        <w:rPr>
          <w:rFonts w:ascii="Sylfaen" w:hAnsi="Sylfaen"/>
          <w:lang w:val="ka-GE"/>
        </w:rPr>
        <w:t>დასაბუთება</w:t>
      </w:r>
      <w:r>
        <w:rPr>
          <w:lang w:val="ka-GE"/>
        </w:rPr>
        <w:t xml:space="preserve">. </w:t>
      </w:r>
      <w:r>
        <w:rPr>
          <w:rFonts w:ascii="Sylfaen" w:hAnsi="Sylfaen"/>
          <w:lang w:val="ka-GE"/>
        </w:rPr>
        <w:t>იმ</w:t>
      </w:r>
      <w:r>
        <w:rPr>
          <w:lang w:val="ka-GE"/>
        </w:rPr>
        <w:t xml:space="preserve"> </w:t>
      </w:r>
      <w:r>
        <w:rPr>
          <w:rFonts w:ascii="Sylfaen" w:hAnsi="Sylfaen"/>
          <w:lang w:val="ka-GE"/>
        </w:rPr>
        <w:t>შემთხვევაში</w:t>
      </w:r>
      <w:r>
        <w:rPr>
          <w:lang w:val="ka-GE"/>
        </w:rPr>
        <w:t xml:space="preserve">, </w:t>
      </w:r>
      <w:r>
        <w:rPr>
          <w:rFonts w:ascii="Sylfaen" w:hAnsi="Sylfaen"/>
          <w:lang w:val="ka-GE"/>
        </w:rPr>
        <w:t>თუ</w:t>
      </w:r>
      <w:r>
        <w:rPr>
          <w:lang w:val="ka-GE"/>
        </w:rPr>
        <w:t xml:space="preserve"> </w:t>
      </w:r>
      <w:r>
        <w:rPr>
          <w:rFonts w:ascii="Sylfaen" w:hAnsi="Sylfaen"/>
          <w:lang w:val="ka-GE"/>
        </w:rPr>
        <w:t>ეყრდობით</w:t>
      </w:r>
      <w:r>
        <w:rPr>
          <w:lang w:val="ka-GE"/>
        </w:rPr>
        <w:t xml:space="preserve"> </w:t>
      </w:r>
      <w:r>
        <w:rPr>
          <w:rFonts w:ascii="Sylfaen" w:hAnsi="Sylfaen"/>
          <w:lang w:val="ka-GE"/>
        </w:rPr>
        <w:t>საკონსტიტუციო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საქართველოს</w:t>
      </w:r>
      <w:r>
        <w:rPr>
          <w:lang w:val="ka-GE"/>
        </w:rPr>
        <w:t xml:space="preserve"> </w:t>
      </w:r>
      <w:r>
        <w:rPr>
          <w:rFonts w:ascii="Sylfaen" w:hAnsi="Sylfaen"/>
          <w:lang w:val="ka-GE"/>
        </w:rPr>
        <w:t>საერთო</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ადამიანის</w:t>
      </w:r>
      <w:r>
        <w:rPr>
          <w:lang w:val="ka-GE"/>
        </w:rPr>
        <w:t xml:space="preserve"> </w:t>
      </w:r>
      <w:r>
        <w:rPr>
          <w:rFonts w:ascii="Sylfaen" w:hAnsi="Sylfaen"/>
          <w:lang w:val="ka-GE"/>
        </w:rPr>
        <w:t>უფლებათა</w:t>
      </w:r>
      <w:r>
        <w:rPr>
          <w:lang w:val="ka-GE"/>
        </w:rPr>
        <w:t xml:space="preserve"> </w:t>
      </w:r>
      <w:r>
        <w:rPr>
          <w:rFonts w:ascii="Sylfaen" w:hAnsi="Sylfaen"/>
          <w:lang w:val="ka-GE"/>
        </w:rPr>
        <w:t>ევროპულ</w:t>
      </w:r>
      <w:r>
        <w:rPr>
          <w:lang w:val="ka-GE"/>
        </w:rPr>
        <w:t xml:space="preserve">  </w:t>
      </w:r>
      <w:r>
        <w:rPr>
          <w:rFonts w:ascii="Sylfaen" w:hAnsi="Sylfaen"/>
          <w:lang w:val="ka-GE"/>
        </w:rPr>
        <w:t>სასამართლოს</w:t>
      </w:r>
      <w:r>
        <w:rPr>
          <w:lang w:val="ka-GE"/>
        </w:rPr>
        <w:t xml:space="preserve"> </w:t>
      </w:r>
      <w:r>
        <w:rPr>
          <w:rFonts w:ascii="Sylfaen" w:hAnsi="Sylfaen"/>
          <w:lang w:val="ka-GE"/>
        </w:rPr>
        <w:t>ან</w:t>
      </w:r>
      <w:r>
        <w:rPr>
          <w:lang w:val="ka-GE"/>
        </w:rPr>
        <w:t xml:space="preserve"> </w:t>
      </w:r>
      <w:r>
        <w:rPr>
          <w:rFonts w:ascii="Sylfaen" w:hAnsi="Sylfaen"/>
          <w:lang w:val="ka-GE"/>
        </w:rPr>
        <w:t>საზღვარგარეთის</w:t>
      </w:r>
      <w:r>
        <w:rPr>
          <w:lang w:val="ka-GE"/>
        </w:rPr>
        <w:t xml:space="preserve"> </w:t>
      </w:r>
      <w:r>
        <w:rPr>
          <w:rFonts w:ascii="Sylfaen" w:hAnsi="Sylfaen"/>
          <w:lang w:val="ka-GE"/>
        </w:rPr>
        <w:t>ქვეყნების</w:t>
      </w:r>
      <w:r>
        <w:rPr>
          <w:lang w:val="ka-GE"/>
        </w:rPr>
        <w:t xml:space="preserve"> </w:t>
      </w:r>
      <w:r>
        <w:rPr>
          <w:rFonts w:ascii="Sylfaen" w:hAnsi="Sylfaen"/>
          <w:lang w:val="ka-GE"/>
        </w:rPr>
        <w:t>სასამართლო</w:t>
      </w:r>
      <w:r>
        <w:rPr>
          <w:lang w:val="ka-GE"/>
        </w:rPr>
        <w:t xml:space="preserve"> </w:t>
      </w:r>
      <w:r>
        <w:rPr>
          <w:rFonts w:ascii="Sylfaen" w:hAnsi="Sylfaen"/>
          <w:lang w:val="ka-GE"/>
        </w:rPr>
        <w:t>გადაწყვეტილებებს</w:t>
      </w:r>
      <w:r>
        <w:rPr>
          <w:lang w:val="ka-GE"/>
        </w:rPr>
        <w:t xml:space="preserve">, </w:t>
      </w:r>
      <w:r>
        <w:rPr>
          <w:rFonts w:ascii="Sylfaen" w:hAnsi="Sylfaen"/>
          <w:lang w:val="ka-GE"/>
        </w:rPr>
        <w:t>გთხოვთ</w:t>
      </w:r>
      <w:r>
        <w:rPr>
          <w:lang w:val="ka-GE"/>
        </w:rPr>
        <w:t xml:space="preserve"> </w:t>
      </w:r>
      <w:r>
        <w:rPr>
          <w:rFonts w:ascii="Sylfaen" w:hAnsi="Sylfaen"/>
          <w:lang w:val="ka-GE"/>
        </w:rPr>
        <w:t>მიუთითოთ</w:t>
      </w:r>
      <w:r>
        <w:rPr>
          <w:lang w:val="ka-GE"/>
        </w:rPr>
        <w:t xml:space="preserve"> </w:t>
      </w:r>
      <w:r>
        <w:rPr>
          <w:rFonts w:ascii="Sylfaen" w:hAnsi="Sylfaen"/>
          <w:lang w:val="ka-GE"/>
        </w:rPr>
        <w:t>საქმის</w:t>
      </w:r>
      <w:r>
        <w:rPr>
          <w:lang w:val="ka-GE"/>
        </w:rPr>
        <w:t xml:space="preserve"> </w:t>
      </w:r>
      <w:r>
        <w:rPr>
          <w:rFonts w:ascii="Sylfaen" w:hAnsi="Sylfaen"/>
          <w:lang w:val="ka-GE"/>
        </w:rPr>
        <w:t>დასახელება</w:t>
      </w:r>
      <w:r>
        <w:rPr>
          <w:lang w:val="ka-GE"/>
        </w:rPr>
        <w:t xml:space="preserve"> </w:t>
      </w:r>
      <w:r>
        <w:rPr>
          <w:rFonts w:ascii="Sylfaen" w:hAnsi="Sylfaen"/>
          <w:lang w:val="ka-GE"/>
        </w:rPr>
        <w:t>და</w:t>
      </w:r>
      <w:r>
        <w:rPr>
          <w:lang w:val="ka-GE"/>
        </w:rPr>
        <w:t xml:space="preserve"> </w:t>
      </w:r>
      <w:r>
        <w:rPr>
          <w:rFonts w:ascii="Sylfaen" w:hAnsi="Sylfaen"/>
          <w:lang w:val="ka-GE"/>
        </w:rPr>
        <w:t>გადაწყვეტილების</w:t>
      </w:r>
      <w:r>
        <w:rPr>
          <w:lang w:val="ka-GE"/>
        </w:rPr>
        <w:t xml:space="preserve"> </w:t>
      </w:r>
      <w:r>
        <w:rPr>
          <w:rFonts w:ascii="Sylfaen" w:hAnsi="Sylfaen"/>
          <w:lang w:val="ka-GE"/>
        </w:rPr>
        <w:t>შესაბამისი</w:t>
      </w:r>
      <w:r>
        <w:rPr>
          <w:lang w:val="ka-GE"/>
        </w:rPr>
        <w:t xml:space="preserve"> </w:t>
      </w:r>
      <w:r>
        <w:rPr>
          <w:rFonts w:ascii="Sylfaen" w:hAnsi="Sylfaen"/>
          <w:lang w:val="ka-GE"/>
        </w:rPr>
        <w:t>პარაგრაფი</w:t>
      </w:r>
      <w:r>
        <w:rPr>
          <w:lang w:val="ka-GE"/>
        </w:rPr>
        <w:t>.</w:t>
      </w:r>
    </w:p>
  </w:footnote>
  <w:footnote w:id="6">
    <w:p w:rsidR="00D75C17" w:rsidRDefault="00D75C17" w:rsidP="00232314">
      <w:pPr>
        <w:pStyle w:val="FootnoteText"/>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D75C17" w:rsidRDefault="00D75C17" w:rsidP="00232314">
      <w:pPr>
        <w:pStyle w:val="FootnoteText"/>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D75C17" w:rsidRDefault="00D75C17" w:rsidP="00232314">
      <w:pPr>
        <w:pStyle w:val="FootnoteText"/>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2314"/>
    <w:rsid w:val="00031020"/>
    <w:rsid w:val="000C5027"/>
    <w:rsid w:val="001010A8"/>
    <w:rsid w:val="00120C50"/>
    <w:rsid w:val="001D018C"/>
    <w:rsid w:val="001D4F43"/>
    <w:rsid w:val="00232314"/>
    <w:rsid w:val="00302E4E"/>
    <w:rsid w:val="00306B4F"/>
    <w:rsid w:val="00307B02"/>
    <w:rsid w:val="00373993"/>
    <w:rsid w:val="003A3AE0"/>
    <w:rsid w:val="00454FB9"/>
    <w:rsid w:val="0048611E"/>
    <w:rsid w:val="0048688F"/>
    <w:rsid w:val="00573D78"/>
    <w:rsid w:val="005A1E01"/>
    <w:rsid w:val="00665E18"/>
    <w:rsid w:val="007357AE"/>
    <w:rsid w:val="00754F02"/>
    <w:rsid w:val="007F73A9"/>
    <w:rsid w:val="00921E0A"/>
    <w:rsid w:val="00A14CC3"/>
    <w:rsid w:val="00A23627"/>
    <w:rsid w:val="00AF46BE"/>
    <w:rsid w:val="00B56311"/>
    <w:rsid w:val="00B65917"/>
    <w:rsid w:val="00C84091"/>
    <w:rsid w:val="00CB324E"/>
    <w:rsid w:val="00D5595B"/>
    <w:rsid w:val="00D75C17"/>
    <w:rsid w:val="00E5078E"/>
    <w:rsid w:val="00E90DE1"/>
    <w:rsid w:val="00EA1709"/>
    <w:rsid w:val="00ED4F48"/>
    <w:rsid w:val="00F42F16"/>
    <w:rsid w:val="00F763AB"/>
    <w:rsid w:val="00F8587E"/>
    <w:rsid w:val="00FB7D0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8639D-6BDC-40F9-A546-010E34FA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1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32314"/>
    <w:rPr>
      <w:color w:val="0000FF"/>
      <w:u w:val="single"/>
    </w:rPr>
  </w:style>
  <w:style w:type="paragraph" w:styleId="FootnoteText">
    <w:name w:val="footnote text"/>
    <w:basedOn w:val="Normal"/>
    <w:link w:val="FootnoteTextChar"/>
    <w:uiPriority w:val="99"/>
    <w:semiHidden/>
    <w:unhideWhenUsed/>
    <w:rsid w:val="0023231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32314"/>
    <w:rPr>
      <w:rFonts w:ascii="Calibri" w:eastAsia="Calibri" w:hAnsi="Calibri" w:cs="Times New Roman"/>
      <w:sz w:val="20"/>
      <w:szCs w:val="20"/>
    </w:rPr>
  </w:style>
  <w:style w:type="paragraph" w:styleId="ListParagraph">
    <w:name w:val="List Paragraph"/>
    <w:basedOn w:val="Normal"/>
    <w:qFormat/>
    <w:rsid w:val="00232314"/>
    <w:pPr>
      <w:ind w:left="720"/>
      <w:contextualSpacing/>
    </w:pPr>
    <w:rPr>
      <w:rFonts w:ascii="Calibri" w:eastAsia="Times New Roman" w:hAnsi="Calibri" w:cs="Times New Roman"/>
    </w:rPr>
  </w:style>
  <w:style w:type="character" w:styleId="FootnoteReference">
    <w:name w:val="footnote reference"/>
    <w:uiPriority w:val="99"/>
    <w:semiHidden/>
    <w:unhideWhenUsed/>
    <w:rsid w:val="002323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2041D-97D7-4D6D-8787-AC0977576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5538</Words>
  <Characters>31568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serer2</dc:creator>
  <cp:keywords/>
  <dc:description/>
  <cp:lastModifiedBy>ana revazishvili</cp:lastModifiedBy>
  <cp:revision>7</cp:revision>
  <cp:lastPrinted>2016-07-05T11:55:00Z</cp:lastPrinted>
  <dcterms:created xsi:type="dcterms:W3CDTF">2016-08-02T12:54:00Z</dcterms:created>
  <dcterms:modified xsi:type="dcterms:W3CDTF">2016-08-29T10:45:00Z</dcterms:modified>
</cp:coreProperties>
</file>