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30" w:rsidRPr="00976655" w:rsidRDefault="00CC0530" w:rsidP="00976655">
      <w:pPr>
        <w:spacing w:after="0"/>
        <w:rPr>
          <w:rFonts w:ascii="Sylfaen" w:hAnsi="Sylfaen"/>
          <w:sz w:val="24"/>
          <w:szCs w:val="24"/>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A231A6" w:rsidRPr="00976655" w:rsidRDefault="00A231A6" w:rsidP="00976655">
      <w:pPr>
        <w:spacing w:after="0"/>
        <w:jc w:val="both"/>
        <w:rPr>
          <w:rFonts w:ascii="Sylfaen" w:hAnsi="Sylfaen"/>
          <w:b/>
          <w:sz w:val="24"/>
          <w:szCs w:val="24"/>
          <w:highlight w:val="yellow"/>
          <w:lang w:val="ka-GE"/>
        </w:rPr>
      </w:pPr>
    </w:p>
    <w:p w:rsidR="00CC0530" w:rsidRPr="00976655" w:rsidRDefault="009770F9" w:rsidP="00976655">
      <w:pPr>
        <w:spacing w:after="0"/>
        <w:jc w:val="both"/>
        <w:rPr>
          <w:rFonts w:ascii="Sylfaen" w:hAnsi="Sylfaen"/>
          <w:b/>
          <w:sz w:val="24"/>
          <w:szCs w:val="24"/>
          <w:lang w:val="ka-GE"/>
        </w:rPr>
      </w:pPr>
      <w:r w:rsidRPr="00976655">
        <w:rPr>
          <w:rFonts w:ascii="Sylfaen" w:hAnsi="Sylfaen"/>
          <w:b/>
          <w:sz w:val="24"/>
          <w:szCs w:val="24"/>
          <w:lang w:val="ka-GE"/>
        </w:rPr>
        <w:t>№</w:t>
      </w:r>
      <w:r w:rsidR="00A231A6" w:rsidRPr="00976655">
        <w:rPr>
          <w:rFonts w:ascii="Sylfaen" w:hAnsi="Sylfaen"/>
          <w:b/>
          <w:sz w:val="24"/>
          <w:szCs w:val="24"/>
          <w:lang w:val="ka-GE"/>
        </w:rPr>
        <w:t>1</w:t>
      </w:r>
      <w:r w:rsidR="00CC0530" w:rsidRPr="00976655">
        <w:rPr>
          <w:rFonts w:ascii="Sylfaen" w:hAnsi="Sylfaen"/>
          <w:b/>
          <w:sz w:val="24"/>
          <w:szCs w:val="24"/>
          <w:lang w:val="ka-GE"/>
        </w:rPr>
        <w:t>/</w:t>
      </w:r>
      <w:r w:rsidR="00755DC6">
        <w:rPr>
          <w:rFonts w:ascii="Sylfaen" w:hAnsi="Sylfaen"/>
          <w:b/>
          <w:sz w:val="24"/>
          <w:szCs w:val="24"/>
          <w:lang w:val="ka-GE"/>
        </w:rPr>
        <w:t>1</w:t>
      </w:r>
      <w:r w:rsidR="00755DC6">
        <w:rPr>
          <w:rFonts w:ascii="Sylfaen" w:hAnsi="Sylfaen"/>
          <w:b/>
          <w:sz w:val="24"/>
          <w:szCs w:val="24"/>
        </w:rPr>
        <w:t>7</w:t>
      </w:r>
      <w:r w:rsidR="00CC0530" w:rsidRPr="00976655">
        <w:rPr>
          <w:rFonts w:ascii="Sylfaen" w:hAnsi="Sylfaen"/>
          <w:b/>
          <w:sz w:val="24"/>
          <w:szCs w:val="24"/>
          <w:lang w:val="ka-GE"/>
        </w:rPr>
        <w:t>/</w:t>
      </w:r>
      <w:r w:rsidR="003C5821" w:rsidRPr="00976655">
        <w:rPr>
          <w:rFonts w:ascii="Sylfaen" w:hAnsi="Sylfaen"/>
          <w:b/>
          <w:sz w:val="24"/>
          <w:szCs w:val="24"/>
        </w:rPr>
        <w:t>809</w:t>
      </w:r>
      <w:r w:rsidR="00CC0530" w:rsidRPr="00976655">
        <w:rPr>
          <w:rFonts w:ascii="Sylfaen" w:hAnsi="Sylfaen"/>
          <w:b/>
          <w:sz w:val="24"/>
          <w:szCs w:val="24"/>
          <w:lang w:val="ka-GE"/>
        </w:rPr>
        <w:t xml:space="preserve">     </w:t>
      </w:r>
      <w:r w:rsidR="00CC0530" w:rsidRPr="00976655">
        <w:rPr>
          <w:rFonts w:ascii="Sylfaen" w:hAnsi="Sylfaen"/>
          <w:b/>
          <w:sz w:val="24"/>
          <w:szCs w:val="24"/>
          <w:lang w:val="ka-GE"/>
        </w:rPr>
        <w:tab/>
      </w:r>
      <w:r w:rsidR="00CC0530" w:rsidRPr="00976655">
        <w:rPr>
          <w:rFonts w:ascii="Sylfaen" w:hAnsi="Sylfaen"/>
          <w:b/>
          <w:sz w:val="24"/>
          <w:szCs w:val="24"/>
          <w:lang w:val="ka-GE"/>
        </w:rPr>
        <w:tab/>
        <w:t xml:space="preserve">                </w:t>
      </w:r>
      <w:r w:rsidR="002308FA" w:rsidRPr="00976655">
        <w:rPr>
          <w:rFonts w:ascii="Sylfaen" w:hAnsi="Sylfaen"/>
          <w:b/>
          <w:sz w:val="24"/>
          <w:szCs w:val="24"/>
          <w:lang w:val="ka-GE"/>
        </w:rPr>
        <w:t xml:space="preserve">                         </w:t>
      </w:r>
      <w:r w:rsidR="00CC0530" w:rsidRPr="00976655">
        <w:rPr>
          <w:rFonts w:ascii="Sylfaen" w:hAnsi="Sylfaen"/>
          <w:b/>
          <w:sz w:val="24"/>
          <w:szCs w:val="24"/>
          <w:lang w:val="ka-GE"/>
        </w:rPr>
        <w:t xml:space="preserve">        ბათუმი, 2016 წლის </w:t>
      </w:r>
      <w:r w:rsidR="00A77D96" w:rsidRPr="00976655">
        <w:rPr>
          <w:rFonts w:ascii="Sylfaen" w:hAnsi="Sylfaen"/>
          <w:b/>
          <w:sz w:val="24"/>
          <w:szCs w:val="24"/>
        </w:rPr>
        <w:t xml:space="preserve">25 </w:t>
      </w:r>
      <w:r w:rsidR="00A77D96" w:rsidRPr="00976655">
        <w:rPr>
          <w:rFonts w:ascii="Sylfaen" w:hAnsi="Sylfaen"/>
          <w:b/>
          <w:sz w:val="24"/>
          <w:szCs w:val="24"/>
          <w:lang w:val="ka-GE"/>
        </w:rPr>
        <w:t>ნოემბერი</w:t>
      </w:r>
      <w:r w:rsidR="00CC0530" w:rsidRPr="00976655">
        <w:rPr>
          <w:rFonts w:ascii="Sylfaen" w:hAnsi="Sylfaen"/>
          <w:b/>
          <w:sz w:val="24"/>
          <w:szCs w:val="24"/>
          <w:lang w:val="ka-GE"/>
        </w:rPr>
        <w:t xml:space="preserve"> </w:t>
      </w:r>
    </w:p>
    <w:p w:rsidR="00CC0530" w:rsidRPr="00976655" w:rsidRDefault="00CC0530" w:rsidP="00976655">
      <w:pPr>
        <w:spacing w:after="0"/>
        <w:ind w:firstLine="540"/>
        <w:jc w:val="both"/>
        <w:rPr>
          <w:rFonts w:ascii="Sylfaen" w:hAnsi="Sylfaen"/>
          <w:sz w:val="24"/>
          <w:szCs w:val="24"/>
          <w:lang w:val="ka-GE"/>
        </w:rPr>
      </w:pPr>
    </w:p>
    <w:p w:rsidR="00CC0530" w:rsidRPr="00976655" w:rsidRDefault="00CC0530" w:rsidP="00976655">
      <w:pPr>
        <w:spacing w:after="0"/>
        <w:jc w:val="both"/>
        <w:rPr>
          <w:rFonts w:ascii="Sylfaen" w:hAnsi="Sylfaen"/>
          <w:b/>
          <w:sz w:val="24"/>
          <w:szCs w:val="24"/>
          <w:lang w:val="ka-GE"/>
        </w:rPr>
      </w:pPr>
      <w:r w:rsidRPr="00976655">
        <w:rPr>
          <w:rFonts w:ascii="Sylfaen" w:hAnsi="Sylfaen"/>
          <w:b/>
          <w:sz w:val="24"/>
          <w:szCs w:val="24"/>
          <w:lang w:val="ka-GE"/>
        </w:rPr>
        <w:t>კოლეგიის შემადგენლობა:</w:t>
      </w:r>
    </w:p>
    <w:p w:rsidR="00CC0530" w:rsidRPr="00976655" w:rsidRDefault="000929C8" w:rsidP="00976655">
      <w:pPr>
        <w:spacing w:after="0"/>
        <w:jc w:val="both"/>
        <w:rPr>
          <w:rFonts w:ascii="Sylfaen" w:hAnsi="Sylfaen"/>
          <w:color w:val="000000"/>
          <w:sz w:val="24"/>
          <w:szCs w:val="24"/>
          <w:lang w:val="ka-GE"/>
        </w:rPr>
      </w:pPr>
      <w:r w:rsidRPr="00976655">
        <w:rPr>
          <w:rFonts w:ascii="Sylfaen" w:hAnsi="Sylfaen" w:cs="Sylfaen"/>
          <w:color w:val="000000"/>
          <w:sz w:val="24"/>
          <w:szCs w:val="24"/>
          <w:lang w:val="ka-GE"/>
        </w:rPr>
        <w:t>ლალი ფაფიაშვილი</w:t>
      </w:r>
      <w:r w:rsidR="00CC0530" w:rsidRPr="00976655">
        <w:rPr>
          <w:rFonts w:ascii="Sylfaen" w:hAnsi="Sylfaen"/>
          <w:color w:val="000000"/>
          <w:sz w:val="24"/>
          <w:szCs w:val="24"/>
          <w:lang w:val="ka-GE"/>
        </w:rPr>
        <w:t xml:space="preserve">- </w:t>
      </w:r>
      <w:r w:rsidR="00CC0530" w:rsidRPr="00976655">
        <w:rPr>
          <w:rFonts w:ascii="Sylfaen" w:hAnsi="Sylfaen" w:cs="Sylfaen"/>
          <w:color w:val="000000"/>
          <w:sz w:val="24"/>
          <w:szCs w:val="24"/>
          <w:lang w:val="ka-GE"/>
        </w:rPr>
        <w:t>სხდომის</w:t>
      </w:r>
      <w:r w:rsidR="00CC0530" w:rsidRPr="00976655">
        <w:rPr>
          <w:rFonts w:ascii="Sylfaen" w:hAnsi="Sylfaen"/>
          <w:color w:val="000000"/>
          <w:sz w:val="24"/>
          <w:szCs w:val="24"/>
          <w:lang w:val="ka-GE"/>
        </w:rPr>
        <w:t xml:space="preserve"> </w:t>
      </w:r>
      <w:r w:rsidR="00CC0530" w:rsidRPr="00976655">
        <w:rPr>
          <w:rFonts w:ascii="Sylfaen" w:hAnsi="Sylfaen" w:cs="Sylfaen"/>
          <w:color w:val="000000"/>
          <w:sz w:val="24"/>
          <w:szCs w:val="24"/>
          <w:lang w:val="ka-GE"/>
        </w:rPr>
        <w:t>თავმჯდომარე, მომხსენებელი</w:t>
      </w:r>
      <w:r w:rsidR="00CC0530" w:rsidRPr="00976655">
        <w:rPr>
          <w:rFonts w:ascii="Sylfaen" w:hAnsi="Sylfaen"/>
          <w:color w:val="000000"/>
          <w:sz w:val="24"/>
          <w:szCs w:val="24"/>
          <w:lang w:val="ka-GE"/>
        </w:rPr>
        <w:t xml:space="preserve"> </w:t>
      </w:r>
      <w:r w:rsidR="00CC0530" w:rsidRPr="00976655">
        <w:rPr>
          <w:rFonts w:ascii="Sylfaen" w:hAnsi="Sylfaen" w:cs="Sylfaen"/>
          <w:color w:val="000000"/>
          <w:sz w:val="24"/>
          <w:szCs w:val="24"/>
          <w:lang w:val="ka-GE"/>
        </w:rPr>
        <w:t>მოსამართლე</w:t>
      </w:r>
      <w:r w:rsidR="00CC0530" w:rsidRPr="00976655">
        <w:rPr>
          <w:rFonts w:ascii="Sylfaen" w:hAnsi="Sylfaen"/>
          <w:color w:val="000000"/>
          <w:sz w:val="24"/>
          <w:szCs w:val="24"/>
          <w:lang w:val="ka-GE"/>
        </w:rPr>
        <w:t xml:space="preserve">; </w:t>
      </w:r>
    </w:p>
    <w:p w:rsidR="00CC0530" w:rsidRPr="00976655" w:rsidRDefault="000929C8" w:rsidP="00976655">
      <w:pPr>
        <w:spacing w:after="0"/>
        <w:jc w:val="both"/>
        <w:rPr>
          <w:rFonts w:ascii="Sylfaen" w:hAnsi="Sylfaen"/>
          <w:color w:val="000000"/>
          <w:sz w:val="24"/>
          <w:szCs w:val="24"/>
          <w:lang w:val="ka-GE"/>
        </w:rPr>
      </w:pPr>
      <w:r w:rsidRPr="00976655">
        <w:rPr>
          <w:rFonts w:ascii="Sylfaen" w:hAnsi="Sylfaen" w:cs="Sylfaen"/>
          <w:color w:val="000000"/>
          <w:sz w:val="24"/>
          <w:szCs w:val="24"/>
          <w:lang w:val="ka-GE"/>
        </w:rPr>
        <w:t>გიორგი კვერენჩხილაძე</w:t>
      </w:r>
      <w:r w:rsidR="00CC0530" w:rsidRPr="00976655">
        <w:rPr>
          <w:rFonts w:ascii="Sylfaen" w:hAnsi="Sylfaen"/>
          <w:color w:val="000000"/>
          <w:sz w:val="24"/>
          <w:szCs w:val="24"/>
          <w:lang w:val="ka-GE"/>
        </w:rPr>
        <w:t xml:space="preserve">- </w:t>
      </w:r>
      <w:r w:rsidR="00CC0530" w:rsidRPr="00976655">
        <w:rPr>
          <w:rFonts w:ascii="Sylfaen" w:hAnsi="Sylfaen" w:cs="Sylfaen"/>
          <w:color w:val="000000"/>
          <w:sz w:val="24"/>
          <w:szCs w:val="24"/>
          <w:lang w:val="ka-GE"/>
        </w:rPr>
        <w:t>წევრი</w:t>
      </w:r>
      <w:r w:rsidR="00CC0530" w:rsidRPr="00976655">
        <w:rPr>
          <w:rFonts w:ascii="Sylfaen" w:hAnsi="Sylfaen"/>
          <w:color w:val="000000"/>
          <w:sz w:val="24"/>
          <w:szCs w:val="24"/>
          <w:lang w:val="ka-GE"/>
        </w:rPr>
        <w:t xml:space="preserve">; </w:t>
      </w:r>
    </w:p>
    <w:p w:rsidR="00CC0530" w:rsidRPr="00976655" w:rsidRDefault="00CC0530" w:rsidP="00976655">
      <w:pPr>
        <w:spacing w:after="0"/>
        <w:jc w:val="both"/>
        <w:rPr>
          <w:rFonts w:ascii="Sylfaen" w:hAnsi="Sylfaen"/>
          <w:color w:val="000000"/>
          <w:sz w:val="24"/>
          <w:szCs w:val="24"/>
          <w:lang w:val="ka-GE"/>
        </w:rPr>
      </w:pPr>
      <w:r w:rsidRPr="00976655">
        <w:rPr>
          <w:rFonts w:ascii="Sylfaen" w:hAnsi="Sylfaen" w:cs="Sylfaen"/>
          <w:color w:val="000000"/>
          <w:sz w:val="24"/>
          <w:szCs w:val="24"/>
          <w:lang w:val="ka-GE"/>
        </w:rPr>
        <w:t>მაია</w:t>
      </w:r>
      <w:r w:rsidRPr="00976655">
        <w:rPr>
          <w:rFonts w:ascii="Sylfaen" w:hAnsi="Sylfaen"/>
          <w:color w:val="000000"/>
          <w:sz w:val="24"/>
          <w:szCs w:val="24"/>
          <w:lang w:val="ka-GE"/>
        </w:rPr>
        <w:t xml:space="preserve"> </w:t>
      </w:r>
      <w:r w:rsidRPr="00976655">
        <w:rPr>
          <w:rFonts w:ascii="Sylfaen" w:hAnsi="Sylfaen" w:cs="Sylfaen"/>
          <w:color w:val="000000"/>
          <w:sz w:val="24"/>
          <w:szCs w:val="24"/>
          <w:lang w:val="ka-GE"/>
        </w:rPr>
        <w:t>კოპალეიშვილი</w:t>
      </w:r>
      <w:r w:rsidRPr="00976655">
        <w:rPr>
          <w:rFonts w:ascii="Sylfaen" w:hAnsi="Sylfaen"/>
          <w:color w:val="000000"/>
          <w:sz w:val="24"/>
          <w:szCs w:val="24"/>
          <w:lang w:val="ka-GE"/>
        </w:rPr>
        <w:t xml:space="preserve"> - </w:t>
      </w:r>
      <w:r w:rsidRPr="00976655">
        <w:rPr>
          <w:rFonts w:ascii="Sylfaen" w:hAnsi="Sylfaen" w:cs="Sylfaen"/>
          <w:color w:val="000000"/>
          <w:sz w:val="24"/>
          <w:szCs w:val="24"/>
          <w:lang w:val="ka-GE"/>
        </w:rPr>
        <w:t>წევრი</w:t>
      </w:r>
      <w:r w:rsidRPr="00976655">
        <w:rPr>
          <w:rFonts w:ascii="Sylfaen" w:hAnsi="Sylfaen"/>
          <w:color w:val="000000"/>
          <w:sz w:val="24"/>
          <w:szCs w:val="24"/>
          <w:lang w:val="ka-GE"/>
        </w:rPr>
        <w:t xml:space="preserve">; </w:t>
      </w:r>
    </w:p>
    <w:p w:rsidR="00CC0530" w:rsidRPr="00976655" w:rsidRDefault="00CC0530" w:rsidP="00976655">
      <w:pPr>
        <w:spacing w:after="0"/>
        <w:jc w:val="both"/>
        <w:rPr>
          <w:rFonts w:ascii="Sylfaen" w:hAnsi="Sylfaen"/>
          <w:b/>
          <w:sz w:val="24"/>
          <w:szCs w:val="24"/>
          <w:lang w:val="ka-GE"/>
        </w:rPr>
      </w:pPr>
      <w:r w:rsidRPr="00976655">
        <w:rPr>
          <w:rFonts w:ascii="Sylfaen" w:hAnsi="Sylfaen" w:cs="Sylfaen"/>
          <w:color w:val="000000"/>
          <w:sz w:val="24"/>
          <w:szCs w:val="24"/>
          <w:lang w:val="ka-GE"/>
        </w:rPr>
        <w:t>მერაბ</w:t>
      </w:r>
      <w:r w:rsidRPr="00976655">
        <w:rPr>
          <w:rFonts w:ascii="Sylfaen" w:hAnsi="Sylfaen"/>
          <w:color w:val="000000"/>
          <w:sz w:val="24"/>
          <w:szCs w:val="24"/>
          <w:lang w:val="ka-GE"/>
        </w:rPr>
        <w:t xml:space="preserve"> </w:t>
      </w:r>
      <w:r w:rsidRPr="00976655">
        <w:rPr>
          <w:rFonts w:ascii="Sylfaen" w:hAnsi="Sylfaen" w:cs="Sylfaen"/>
          <w:color w:val="000000"/>
          <w:sz w:val="24"/>
          <w:szCs w:val="24"/>
          <w:lang w:val="ka-GE"/>
        </w:rPr>
        <w:t>ტურავა</w:t>
      </w:r>
      <w:r w:rsidRPr="00976655">
        <w:rPr>
          <w:rFonts w:ascii="Sylfaen" w:hAnsi="Sylfaen"/>
          <w:color w:val="000000"/>
          <w:sz w:val="24"/>
          <w:szCs w:val="24"/>
          <w:lang w:val="ka-GE"/>
        </w:rPr>
        <w:t xml:space="preserve"> - </w:t>
      </w:r>
      <w:r w:rsidRPr="00976655">
        <w:rPr>
          <w:rFonts w:ascii="Sylfaen" w:hAnsi="Sylfaen" w:cs="Sylfaen"/>
          <w:color w:val="000000"/>
          <w:sz w:val="24"/>
          <w:szCs w:val="24"/>
          <w:lang w:val="ka-GE"/>
        </w:rPr>
        <w:t>წევრი</w:t>
      </w:r>
      <w:r w:rsidRPr="00976655">
        <w:rPr>
          <w:rFonts w:ascii="Sylfaen" w:hAnsi="Sylfaen"/>
          <w:color w:val="000000"/>
          <w:sz w:val="24"/>
          <w:szCs w:val="24"/>
          <w:lang w:val="ka-GE"/>
        </w:rPr>
        <w:t>.</w:t>
      </w:r>
    </w:p>
    <w:p w:rsidR="00CC0530" w:rsidRPr="00976655" w:rsidRDefault="00CC0530" w:rsidP="00976655">
      <w:pPr>
        <w:spacing w:after="0"/>
        <w:ind w:firstLine="540"/>
        <w:jc w:val="both"/>
        <w:rPr>
          <w:rFonts w:ascii="Sylfaen" w:hAnsi="Sylfaen"/>
          <w:b/>
          <w:sz w:val="24"/>
          <w:szCs w:val="24"/>
          <w:lang w:val="ka-GE"/>
        </w:rPr>
      </w:pPr>
    </w:p>
    <w:p w:rsidR="00CC0530" w:rsidRPr="00976655" w:rsidRDefault="00CC0530" w:rsidP="00976655">
      <w:pPr>
        <w:spacing w:after="0"/>
        <w:jc w:val="both"/>
        <w:rPr>
          <w:rFonts w:ascii="Sylfaen" w:hAnsi="Sylfaen"/>
          <w:sz w:val="24"/>
          <w:szCs w:val="24"/>
          <w:lang w:val="ka-GE"/>
        </w:rPr>
      </w:pPr>
      <w:r w:rsidRPr="00976655">
        <w:rPr>
          <w:rFonts w:ascii="Sylfaen" w:hAnsi="Sylfaen"/>
          <w:b/>
          <w:sz w:val="24"/>
          <w:szCs w:val="24"/>
          <w:lang w:val="ka-GE"/>
        </w:rPr>
        <w:t xml:space="preserve">სხდომის მდივანი: </w:t>
      </w:r>
      <w:r w:rsidRPr="00976655">
        <w:rPr>
          <w:rFonts w:ascii="Sylfaen" w:hAnsi="Sylfaen"/>
          <w:sz w:val="24"/>
          <w:szCs w:val="24"/>
          <w:lang w:val="ka-GE"/>
        </w:rPr>
        <w:t>დარეჯან ჩალიგავა.</w:t>
      </w:r>
    </w:p>
    <w:p w:rsidR="00CC0530" w:rsidRPr="00976655" w:rsidRDefault="00CC0530" w:rsidP="00976655">
      <w:pPr>
        <w:spacing w:after="0"/>
        <w:ind w:firstLine="540"/>
        <w:jc w:val="both"/>
        <w:rPr>
          <w:rFonts w:ascii="Sylfaen" w:hAnsi="Sylfaen"/>
          <w:b/>
          <w:sz w:val="24"/>
          <w:szCs w:val="24"/>
          <w:lang w:val="ka-GE"/>
        </w:rPr>
      </w:pPr>
    </w:p>
    <w:p w:rsidR="00CC0530" w:rsidRPr="00976655" w:rsidRDefault="00CC0530" w:rsidP="00976655">
      <w:pPr>
        <w:spacing w:after="0"/>
        <w:rPr>
          <w:rFonts w:ascii="Sylfaen" w:hAnsi="Sylfaen"/>
          <w:sz w:val="24"/>
          <w:szCs w:val="24"/>
          <w:lang w:val="ka-GE"/>
        </w:rPr>
      </w:pPr>
      <w:r w:rsidRPr="00976655">
        <w:rPr>
          <w:rFonts w:ascii="Sylfaen" w:hAnsi="Sylfaen"/>
          <w:b/>
          <w:sz w:val="24"/>
          <w:szCs w:val="24"/>
          <w:lang w:val="ka-GE"/>
        </w:rPr>
        <w:t xml:space="preserve">საქმის დასახელება: </w:t>
      </w:r>
      <w:r w:rsidRPr="00976655">
        <w:rPr>
          <w:rFonts w:ascii="Sylfaen" w:hAnsi="Sylfaen"/>
          <w:sz w:val="24"/>
          <w:szCs w:val="24"/>
          <w:lang w:val="ka-GE"/>
        </w:rPr>
        <w:t xml:space="preserve"> საქართველოს მოქალაქე ტიტიკო ჩორგოლიანი</w:t>
      </w:r>
      <w:r w:rsidR="00D626EA" w:rsidRPr="00976655">
        <w:rPr>
          <w:rFonts w:ascii="Sylfaen" w:hAnsi="Sylfaen"/>
          <w:sz w:val="24"/>
          <w:szCs w:val="24"/>
          <w:lang w:val="ka-GE"/>
        </w:rPr>
        <w:t xml:space="preserve"> </w:t>
      </w:r>
      <w:r w:rsidRPr="00976655">
        <w:rPr>
          <w:rFonts w:ascii="Sylfaen" w:hAnsi="Sylfaen"/>
          <w:sz w:val="24"/>
          <w:szCs w:val="24"/>
          <w:lang w:val="ka-GE"/>
        </w:rPr>
        <w:t>საქართველოს პარლამენტის წინააღმდეგ</w:t>
      </w:r>
      <w:r w:rsidR="0017652B" w:rsidRPr="00976655">
        <w:rPr>
          <w:rFonts w:ascii="Sylfaen" w:hAnsi="Sylfaen"/>
          <w:sz w:val="24"/>
          <w:szCs w:val="24"/>
          <w:lang w:val="ka-GE"/>
        </w:rPr>
        <w:t>.</w:t>
      </w:r>
    </w:p>
    <w:p w:rsidR="009770F9" w:rsidRPr="00976655" w:rsidRDefault="009770F9" w:rsidP="00976655">
      <w:pPr>
        <w:spacing w:after="0"/>
        <w:rPr>
          <w:rFonts w:ascii="Sylfaen" w:hAnsi="Sylfaen"/>
          <w:sz w:val="24"/>
          <w:szCs w:val="24"/>
          <w:lang w:val="ka-GE"/>
        </w:rPr>
      </w:pPr>
    </w:p>
    <w:p w:rsidR="00CC0530" w:rsidRPr="00976655" w:rsidRDefault="00CC0530" w:rsidP="00976655">
      <w:pPr>
        <w:spacing w:after="0"/>
        <w:jc w:val="both"/>
        <w:rPr>
          <w:rFonts w:ascii="Sylfaen" w:hAnsi="Sylfaen"/>
          <w:sz w:val="24"/>
          <w:szCs w:val="24"/>
          <w:lang w:val="ka-GE"/>
        </w:rPr>
      </w:pPr>
      <w:r w:rsidRPr="00976655">
        <w:rPr>
          <w:rFonts w:ascii="Sylfaen" w:hAnsi="Sylfaen"/>
          <w:b/>
          <w:sz w:val="24"/>
          <w:szCs w:val="24"/>
          <w:lang w:val="ka-GE"/>
        </w:rPr>
        <w:t>დავის საგანი:</w:t>
      </w:r>
      <w:r w:rsidRPr="00976655">
        <w:rPr>
          <w:rFonts w:ascii="Sylfaen" w:hAnsi="Sylfaen"/>
          <w:sz w:val="24"/>
          <w:szCs w:val="24"/>
          <w:lang w:val="ka-GE"/>
        </w:rPr>
        <w:t xml:space="preserve"> ა) საქართველოს სისხლის სამართლის საპროცესო კოდექსის 120-ე მუხლის მე-10 ნაწილის კონსტიტუციურობა საქართველოს კონსტიტუციის 42-ე მუხლის პირველ და მერვე პუნქტებთან მიმართებით;  ბ) საქართველოს სისხლის სამართლის საპროცესო კოდექსის 136-ე მუხლის პირველი ნაწილის კონსტიტუციურობა საქართველოს კონსტიტუციის 42-ე მუხლის პირველ პუნქტთან მიმართებით.</w:t>
      </w:r>
    </w:p>
    <w:p w:rsidR="00CC0530" w:rsidRPr="00976655" w:rsidRDefault="00CC0530" w:rsidP="00976655">
      <w:pPr>
        <w:spacing w:after="0"/>
        <w:ind w:firstLine="540"/>
        <w:jc w:val="both"/>
        <w:rPr>
          <w:rFonts w:ascii="Sylfaen" w:hAnsi="Sylfaen"/>
          <w:b/>
          <w:sz w:val="24"/>
          <w:szCs w:val="24"/>
          <w:lang w:val="ka-GE"/>
        </w:rPr>
      </w:pPr>
    </w:p>
    <w:p w:rsidR="00976655" w:rsidRDefault="00976655" w:rsidP="00976655">
      <w:pPr>
        <w:spacing w:after="0"/>
        <w:ind w:firstLine="540"/>
        <w:jc w:val="center"/>
        <w:rPr>
          <w:rFonts w:ascii="Sylfaen" w:hAnsi="Sylfaen"/>
          <w:b/>
          <w:sz w:val="24"/>
          <w:szCs w:val="24"/>
          <w:lang w:val="ka-GE"/>
        </w:rPr>
      </w:pPr>
    </w:p>
    <w:p w:rsidR="00CC0530" w:rsidRPr="00976655" w:rsidRDefault="00CC0530" w:rsidP="00976655">
      <w:pPr>
        <w:spacing w:after="0"/>
        <w:ind w:firstLine="540"/>
        <w:jc w:val="center"/>
        <w:rPr>
          <w:rFonts w:ascii="Sylfaen" w:hAnsi="Sylfaen"/>
          <w:b/>
          <w:sz w:val="24"/>
          <w:szCs w:val="24"/>
          <w:lang w:val="ka-GE"/>
        </w:rPr>
      </w:pPr>
      <w:r w:rsidRPr="00976655">
        <w:rPr>
          <w:rFonts w:ascii="Sylfaen" w:hAnsi="Sylfaen"/>
          <w:b/>
          <w:sz w:val="24"/>
          <w:szCs w:val="24"/>
          <w:lang w:val="ka-GE"/>
        </w:rPr>
        <w:lastRenderedPageBreak/>
        <w:t>I</w:t>
      </w:r>
    </w:p>
    <w:p w:rsidR="00CC0530" w:rsidRPr="00976655" w:rsidRDefault="00CC0530" w:rsidP="00976655">
      <w:pPr>
        <w:spacing w:after="0"/>
        <w:ind w:firstLine="540"/>
        <w:jc w:val="center"/>
        <w:rPr>
          <w:rFonts w:ascii="Sylfaen" w:hAnsi="Sylfaen"/>
          <w:b/>
          <w:sz w:val="24"/>
          <w:szCs w:val="24"/>
          <w:lang w:val="ka-GE"/>
        </w:rPr>
      </w:pPr>
      <w:r w:rsidRPr="00976655">
        <w:rPr>
          <w:rFonts w:ascii="Sylfaen" w:hAnsi="Sylfaen"/>
          <w:b/>
          <w:sz w:val="24"/>
          <w:szCs w:val="24"/>
          <w:lang w:val="ka-GE"/>
        </w:rPr>
        <w:t>აღწერილობითი ნაწილი</w:t>
      </w:r>
    </w:p>
    <w:p w:rsidR="00CC0530" w:rsidRPr="00976655" w:rsidRDefault="00CC0530"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საქართველო</w:t>
      </w:r>
      <w:r w:rsidR="00D626EA" w:rsidRPr="00976655">
        <w:rPr>
          <w:rFonts w:ascii="Sylfaen" w:hAnsi="Sylfaen"/>
          <w:sz w:val="24"/>
          <w:szCs w:val="24"/>
          <w:lang w:val="ka-GE"/>
        </w:rPr>
        <w:t>ს საკონსტიტუციო სასამართლოს 2016</w:t>
      </w:r>
      <w:r w:rsidRPr="00976655">
        <w:rPr>
          <w:rFonts w:ascii="Sylfaen" w:hAnsi="Sylfaen"/>
          <w:sz w:val="24"/>
          <w:szCs w:val="24"/>
          <w:lang w:val="ka-GE"/>
        </w:rPr>
        <w:t xml:space="preserve"> წლის </w:t>
      </w:r>
      <w:r w:rsidR="00D626EA" w:rsidRPr="00976655">
        <w:rPr>
          <w:rFonts w:ascii="Sylfaen" w:hAnsi="Sylfaen"/>
          <w:sz w:val="24"/>
          <w:szCs w:val="24"/>
          <w:lang w:val="ka-GE"/>
        </w:rPr>
        <w:t>21 ივლისს</w:t>
      </w:r>
      <w:r w:rsidRPr="00976655">
        <w:rPr>
          <w:rFonts w:ascii="Sylfaen" w:hAnsi="Sylfaen"/>
          <w:sz w:val="24"/>
          <w:szCs w:val="24"/>
          <w:lang w:val="ka-GE"/>
        </w:rPr>
        <w:t xml:space="preserve"> კონსტიტუციური სარჩელით (რეგისტრაციის №</w:t>
      </w:r>
      <w:r w:rsidR="00D626EA" w:rsidRPr="00976655">
        <w:rPr>
          <w:rFonts w:ascii="Sylfaen" w:hAnsi="Sylfaen"/>
          <w:sz w:val="24"/>
          <w:szCs w:val="24"/>
          <w:lang w:val="ka-GE"/>
        </w:rPr>
        <w:t xml:space="preserve">809) მიმართა </w:t>
      </w:r>
      <w:r w:rsidR="009770F9" w:rsidRPr="00976655">
        <w:rPr>
          <w:rFonts w:ascii="Sylfaen" w:hAnsi="Sylfaen"/>
          <w:sz w:val="24"/>
          <w:szCs w:val="24"/>
          <w:lang w:val="ka-GE"/>
        </w:rPr>
        <w:t>საქართველოს მოქალაქე</w:t>
      </w:r>
      <w:r w:rsidR="00D626EA" w:rsidRPr="00976655">
        <w:rPr>
          <w:rFonts w:ascii="Sylfaen" w:hAnsi="Sylfaen"/>
          <w:sz w:val="24"/>
          <w:szCs w:val="24"/>
          <w:lang w:val="ka-GE"/>
        </w:rPr>
        <w:t xml:space="preserve"> ტიტიკო ჩორგოლიანმა. </w:t>
      </w:r>
      <w:r w:rsidRPr="00976655">
        <w:rPr>
          <w:rFonts w:ascii="Sylfaen" w:hAnsi="Sylfaen"/>
          <w:sz w:val="24"/>
          <w:szCs w:val="24"/>
          <w:lang w:val="ka-GE"/>
        </w:rPr>
        <w:t>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w:t>
      </w:r>
      <w:r w:rsidR="00D626EA" w:rsidRPr="00976655">
        <w:rPr>
          <w:rFonts w:ascii="Sylfaen" w:hAnsi="Sylfaen"/>
          <w:sz w:val="24"/>
          <w:szCs w:val="24"/>
          <w:lang w:val="ka-GE"/>
        </w:rPr>
        <w:t>6</w:t>
      </w:r>
      <w:r w:rsidRPr="00976655">
        <w:rPr>
          <w:rFonts w:ascii="Sylfaen" w:hAnsi="Sylfaen"/>
          <w:sz w:val="24"/>
          <w:szCs w:val="24"/>
          <w:lang w:val="ka-GE"/>
        </w:rPr>
        <w:t xml:space="preserve"> წლის </w:t>
      </w:r>
      <w:r w:rsidR="00D626EA" w:rsidRPr="00976655">
        <w:rPr>
          <w:rFonts w:ascii="Sylfaen" w:hAnsi="Sylfaen"/>
          <w:sz w:val="24"/>
          <w:szCs w:val="24"/>
          <w:lang w:val="ka-GE"/>
        </w:rPr>
        <w:t xml:space="preserve">22 ივლისს. </w:t>
      </w:r>
      <w:r w:rsidRPr="00976655">
        <w:rPr>
          <w:rFonts w:ascii="Sylfaen" w:hAnsi="Sylfaen"/>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2016 წლის </w:t>
      </w:r>
      <w:r w:rsidR="00A77D96" w:rsidRPr="00976655">
        <w:rPr>
          <w:rFonts w:ascii="Sylfaen" w:hAnsi="Sylfaen"/>
          <w:sz w:val="24"/>
          <w:szCs w:val="24"/>
          <w:lang w:val="ka-GE"/>
        </w:rPr>
        <w:t>25 ნოემბერს</w:t>
      </w:r>
      <w:r w:rsidRPr="00976655">
        <w:rPr>
          <w:rFonts w:ascii="Sylfaen" w:hAnsi="Sylfaen"/>
          <w:sz w:val="24"/>
          <w:szCs w:val="24"/>
          <w:lang w:val="ka-GE"/>
        </w:rPr>
        <w:t>.</w:t>
      </w:r>
    </w:p>
    <w:p w:rsidR="00CC0530" w:rsidRPr="00976655" w:rsidRDefault="00CC0530"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w:t>
      </w:r>
      <w:r w:rsidR="00D626EA" w:rsidRPr="00976655">
        <w:rPr>
          <w:rFonts w:ascii="Sylfaen" w:hAnsi="Sylfaen"/>
          <w:sz w:val="24"/>
          <w:szCs w:val="24"/>
          <w:lang w:val="ka-GE"/>
        </w:rPr>
        <w:t>809</w:t>
      </w:r>
      <w:r w:rsidRPr="00976655">
        <w:rPr>
          <w:rFonts w:ascii="Sylfaen" w:hAnsi="Sylfaen"/>
          <w:sz w:val="24"/>
          <w:szCs w:val="24"/>
          <w:lang w:val="ka-GE"/>
        </w:rPr>
        <w:t xml:space="preserve">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w:t>
      </w:r>
      <w:r w:rsidR="00D626EA" w:rsidRPr="00976655">
        <w:rPr>
          <w:rFonts w:ascii="Sylfaen" w:hAnsi="Sylfaen"/>
          <w:sz w:val="24"/>
          <w:szCs w:val="24"/>
          <w:lang w:val="ka-GE"/>
        </w:rPr>
        <w:t xml:space="preserve">42-ე მუხლის პირველი პუნქტი, </w:t>
      </w:r>
      <w:r w:rsidRPr="00976655">
        <w:rPr>
          <w:rFonts w:ascii="Sylfaen" w:hAnsi="Sylfaen"/>
          <w:sz w:val="24"/>
          <w:szCs w:val="24"/>
          <w:lang w:val="ka-GE"/>
        </w:rPr>
        <w:t>89-ე მუხლის პირველი პუნქტის ,,ვ</w:t>
      </w:r>
      <w:r w:rsidR="009770F9" w:rsidRPr="00976655">
        <w:rPr>
          <w:rFonts w:ascii="Sylfaen" w:hAnsi="Sylfaen"/>
          <w:sz w:val="24"/>
          <w:szCs w:val="24"/>
          <w:lang w:val="ka-GE"/>
        </w:rPr>
        <w:t>“</w:t>
      </w:r>
      <w:r w:rsidRPr="00976655">
        <w:rPr>
          <w:rFonts w:ascii="Sylfaen" w:hAnsi="Sylfaen"/>
          <w:sz w:val="24"/>
          <w:szCs w:val="24"/>
          <w:lang w:val="ka-GE"/>
        </w:rPr>
        <w:t xml:space="preserve">ქვეპუნქტი, </w:t>
      </w:r>
      <w:r w:rsidR="009770F9" w:rsidRPr="00976655">
        <w:rPr>
          <w:rFonts w:ascii="Sylfaen" w:hAnsi="Sylfaen"/>
          <w:sz w:val="24"/>
          <w:szCs w:val="24"/>
          <w:lang w:val="ka-GE"/>
        </w:rPr>
        <w:t>„</w:t>
      </w:r>
      <w:r w:rsidRPr="00976655">
        <w:rPr>
          <w:rFonts w:ascii="Sylfaen" w:hAnsi="Sylfaen"/>
          <w:sz w:val="24"/>
          <w:szCs w:val="24"/>
          <w:lang w:val="ka-GE"/>
        </w:rPr>
        <w:t>საქართველოს საკონსტიტუციო სასამართლოს შესახებ</w:t>
      </w:r>
      <w:r w:rsidR="009770F9" w:rsidRPr="00976655">
        <w:rPr>
          <w:rFonts w:ascii="Sylfaen" w:hAnsi="Sylfaen"/>
          <w:sz w:val="24"/>
          <w:szCs w:val="24"/>
          <w:lang w:val="ka-GE"/>
        </w:rPr>
        <w:t>“</w:t>
      </w:r>
      <w:r w:rsidRPr="00976655">
        <w:rPr>
          <w:rFonts w:ascii="Sylfaen" w:hAnsi="Sylfaen"/>
          <w:sz w:val="24"/>
          <w:szCs w:val="24"/>
          <w:lang w:val="ka-GE"/>
        </w:rPr>
        <w:t xml:space="preserve"> საქართველოს ორგანული კანონის მე-19 მუხლის პირველი პუნქტის </w:t>
      </w:r>
      <w:r w:rsidR="009770F9" w:rsidRPr="00976655">
        <w:rPr>
          <w:rFonts w:ascii="Sylfaen" w:hAnsi="Sylfaen"/>
          <w:sz w:val="24"/>
          <w:szCs w:val="24"/>
          <w:lang w:val="ka-GE"/>
        </w:rPr>
        <w:t>„</w:t>
      </w:r>
      <w:r w:rsidRPr="00976655">
        <w:rPr>
          <w:rFonts w:ascii="Sylfaen" w:hAnsi="Sylfaen"/>
          <w:sz w:val="24"/>
          <w:szCs w:val="24"/>
          <w:lang w:val="ka-GE"/>
        </w:rPr>
        <w:t>ე</w:t>
      </w:r>
      <w:r w:rsidR="009770F9" w:rsidRPr="00976655">
        <w:rPr>
          <w:rFonts w:ascii="Sylfaen" w:hAnsi="Sylfaen"/>
          <w:sz w:val="24"/>
          <w:szCs w:val="24"/>
          <w:lang w:val="ka-GE"/>
        </w:rPr>
        <w:t>“</w:t>
      </w:r>
      <w:r w:rsidRPr="00976655">
        <w:rPr>
          <w:rFonts w:ascii="Sylfaen" w:hAnsi="Sylfaen"/>
          <w:sz w:val="24"/>
          <w:szCs w:val="24"/>
          <w:lang w:val="ka-GE"/>
        </w:rPr>
        <w:t xml:space="preserve"> ქვეპუნქტი, 39-ე მუხლის პირველი პუნქტის </w:t>
      </w:r>
      <w:r w:rsidR="009770F9" w:rsidRPr="00976655">
        <w:rPr>
          <w:rFonts w:ascii="Sylfaen" w:hAnsi="Sylfaen"/>
          <w:sz w:val="24"/>
          <w:szCs w:val="24"/>
          <w:lang w:val="ka-GE"/>
        </w:rPr>
        <w:t>„</w:t>
      </w:r>
      <w:r w:rsidRPr="00976655">
        <w:rPr>
          <w:rFonts w:ascii="Sylfaen" w:hAnsi="Sylfaen"/>
          <w:sz w:val="24"/>
          <w:szCs w:val="24"/>
          <w:lang w:val="ka-GE"/>
        </w:rPr>
        <w:t xml:space="preserve">ა“ ქვეპუნქტი, </w:t>
      </w:r>
      <w:r w:rsidR="009770F9" w:rsidRPr="00976655">
        <w:rPr>
          <w:rFonts w:ascii="Sylfaen" w:hAnsi="Sylfaen"/>
          <w:sz w:val="24"/>
          <w:szCs w:val="24"/>
          <w:lang w:val="ka-GE"/>
        </w:rPr>
        <w:t>„</w:t>
      </w:r>
      <w:r w:rsidRPr="00976655">
        <w:rPr>
          <w:rFonts w:ascii="Sylfaen" w:hAnsi="Sylfaen"/>
          <w:sz w:val="24"/>
          <w:szCs w:val="24"/>
          <w:lang w:val="ka-GE"/>
        </w:rPr>
        <w:t>საკონსტიტუციო სამართალწარმოების შესახებ</w:t>
      </w:r>
      <w:r w:rsidR="009770F9" w:rsidRPr="00976655">
        <w:rPr>
          <w:rFonts w:ascii="Sylfaen" w:hAnsi="Sylfaen"/>
          <w:sz w:val="24"/>
          <w:szCs w:val="24"/>
          <w:lang w:val="ka-GE"/>
        </w:rPr>
        <w:t>“</w:t>
      </w:r>
      <w:r w:rsidRPr="00976655">
        <w:rPr>
          <w:rFonts w:ascii="Sylfaen" w:hAnsi="Sylfaen"/>
          <w:sz w:val="24"/>
          <w:szCs w:val="24"/>
          <w:lang w:val="ka-GE"/>
        </w:rPr>
        <w:t xml:space="preserve"> საქართველოს კანონის </w:t>
      </w:r>
      <w:r w:rsidR="00D626EA" w:rsidRPr="00976655">
        <w:rPr>
          <w:rFonts w:ascii="Sylfaen" w:hAnsi="Sylfaen"/>
          <w:sz w:val="24"/>
          <w:szCs w:val="24"/>
          <w:lang w:val="ka-GE"/>
        </w:rPr>
        <w:t>მე-15 და მე-16 მუხლები.</w:t>
      </w:r>
    </w:p>
    <w:p w:rsidR="008E7693" w:rsidRPr="00976655" w:rsidRDefault="00FE1904"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საქართველოს სისხლის სამართლის საპროცესო კოდექსის 120-ე მუხლის მე-10 ნაწილის მიხედვით</w:t>
      </w:r>
      <w:r w:rsidR="0017652B" w:rsidRPr="00976655">
        <w:rPr>
          <w:rFonts w:ascii="Sylfaen" w:hAnsi="Sylfaen"/>
          <w:sz w:val="24"/>
          <w:szCs w:val="24"/>
          <w:lang w:val="ka-GE"/>
        </w:rPr>
        <w:t>,</w:t>
      </w:r>
      <w:r w:rsidRPr="00976655">
        <w:rPr>
          <w:rFonts w:ascii="Sylfaen" w:hAnsi="Sylfaen"/>
          <w:sz w:val="24"/>
          <w:szCs w:val="24"/>
          <w:lang w:val="ka-GE"/>
        </w:rPr>
        <w:t xml:space="preserve"> დაცვის მხარის შუამდგომლობის საფუძველზე ამოღებული საგნის, ნივთის, ნივთიერების, აგრეთვე ინფორმაციის შემცველი დოკუმენტის პირველადი გამოკვლევის უფლება აქვს ბრალდების მხარეს. ამავე კოდექსის 136-ე მუხლის პირველი ნაწილით </w:t>
      </w:r>
      <w:r w:rsidRPr="00976655">
        <w:rPr>
          <w:rFonts w:ascii="Sylfaen" w:hAnsi="Sylfaen"/>
          <w:noProof/>
          <w:sz w:val="24"/>
          <w:szCs w:val="24"/>
          <w:lang w:val="ka-GE"/>
        </w:rPr>
        <w:t>კი განისაზღვრება პროკურორის უფლებამოსილე</w:t>
      </w:r>
      <w:r w:rsidRPr="00976655">
        <w:rPr>
          <w:rFonts w:ascii="Sylfaen" w:hAnsi="Sylfaen"/>
          <w:noProof/>
          <w:sz w:val="24"/>
          <w:szCs w:val="24"/>
          <w:lang w:val="ka-GE" w:eastAsia="ka-GE"/>
        </w:rPr>
        <w:t xml:space="preserve">ბა, </w:t>
      </w:r>
      <w:r w:rsidRPr="00976655">
        <w:rPr>
          <w:rFonts w:ascii="Sylfaen" w:hAnsi="Sylfaen" w:cs="Sylfaen"/>
          <w:sz w:val="24"/>
          <w:szCs w:val="24"/>
          <w:lang w:val="ka-GE" w:eastAsia="ka-GE"/>
        </w:rPr>
        <w:t>კომპიუტერულ</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სისტემაში</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ან</w:t>
      </w:r>
      <w:r w:rsidRPr="00976655">
        <w:rPr>
          <w:rFonts w:ascii="Sylfaen" w:hAnsi="Sylfaen"/>
          <w:sz w:val="24"/>
          <w:szCs w:val="24"/>
          <w:lang w:val="ka-GE" w:eastAsia="ka-GE"/>
        </w:rPr>
        <w:t xml:space="preserve"> </w:t>
      </w:r>
      <w:r w:rsidRPr="00976655">
        <w:rPr>
          <w:rFonts w:ascii="Sylfaen" w:hAnsi="Sylfaen" w:cs="Sylfaen"/>
          <w:sz w:val="24"/>
          <w:szCs w:val="24"/>
          <w:lang w:val="ka-GE" w:eastAsia="ka-GE"/>
        </w:rPr>
        <w:t>კომპიუტერულ</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მონაცემთა</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შესანახ</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საშუალებაში</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სისხლის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სამართლის</w:t>
      </w:r>
      <w:r w:rsidRPr="00976655">
        <w:rPr>
          <w:rFonts w:ascii="Sylfaen" w:hAnsi="Sylfaen"/>
          <w:sz w:val="24"/>
          <w:szCs w:val="24"/>
          <w:lang w:val="ka-GE" w:eastAsia="ka-GE"/>
        </w:rPr>
        <w:t xml:space="preserve"> </w:t>
      </w:r>
      <w:r w:rsidRPr="00976655">
        <w:rPr>
          <w:rFonts w:ascii="Sylfaen" w:hAnsi="Sylfaen" w:cs="Sylfaen"/>
          <w:sz w:val="24"/>
          <w:szCs w:val="24"/>
          <w:lang w:val="ka-GE" w:eastAsia="ka-GE"/>
        </w:rPr>
        <w:t>საქმისათვის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მნიშვნელოვანი</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ინფორმაციის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ან</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დოკუმენტის შენახვის შესახებ დასაბუთებული ვარაუდის არსებობის შემთხვევაში</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გამოძიების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ადგილის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მიხედვით</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მიმართოს სასამართლოს</w:t>
      </w:r>
      <w:r w:rsidRPr="00976655">
        <w:rPr>
          <w:rFonts w:ascii="Sylfaen" w:hAnsi="Sylfaen" w:cs="Calibri"/>
          <w:sz w:val="24"/>
          <w:szCs w:val="24"/>
          <w:lang w:val="ka-GE" w:eastAsia="ka-GE"/>
        </w:rPr>
        <w:t xml:space="preserve"> </w:t>
      </w:r>
      <w:r w:rsidRPr="00976655">
        <w:rPr>
          <w:rFonts w:ascii="Sylfaen" w:hAnsi="Sylfaen"/>
          <w:sz w:val="24"/>
          <w:szCs w:val="24"/>
          <w:lang w:val="ka-GE" w:eastAsia="ka-GE"/>
        </w:rPr>
        <w:t xml:space="preserve"> </w:t>
      </w:r>
      <w:r w:rsidRPr="00976655">
        <w:rPr>
          <w:rFonts w:ascii="Sylfaen" w:hAnsi="Sylfaen" w:cs="Sylfaen"/>
          <w:sz w:val="24"/>
          <w:szCs w:val="24"/>
          <w:lang w:val="ka-GE" w:eastAsia="ka-GE"/>
        </w:rPr>
        <w:t>შესაბამისი</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ინფორმაციის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ან</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დოკუმენტის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გამოთხოვის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განჩინების</w:t>
      </w:r>
      <w:r w:rsidRPr="00976655">
        <w:rPr>
          <w:rFonts w:ascii="Sylfaen" w:hAnsi="Sylfaen" w:cs="Calibri"/>
          <w:sz w:val="24"/>
          <w:szCs w:val="24"/>
          <w:lang w:val="ka-GE" w:eastAsia="ka-GE"/>
        </w:rPr>
        <w:t xml:space="preserve"> </w:t>
      </w:r>
      <w:r w:rsidRPr="00976655">
        <w:rPr>
          <w:rFonts w:ascii="Sylfaen" w:hAnsi="Sylfaen" w:cs="Sylfaen"/>
          <w:sz w:val="24"/>
          <w:szCs w:val="24"/>
          <w:lang w:val="ka-GE" w:eastAsia="ka-GE"/>
        </w:rPr>
        <w:t>გაცემის</w:t>
      </w:r>
      <w:r w:rsidRPr="00976655">
        <w:rPr>
          <w:rFonts w:ascii="Sylfaen" w:hAnsi="Sylfaen"/>
          <w:sz w:val="24"/>
          <w:szCs w:val="24"/>
          <w:lang w:val="ka-GE" w:eastAsia="ka-GE"/>
        </w:rPr>
        <w:t xml:space="preserve"> </w:t>
      </w:r>
      <w:r w:rsidRPr="00976655">
        <w:rPr>
          <w:rFonts w:ascii="Sylfaen" w:hAnsi="Sylfaen" w:cs="Sylfaen"/>
          <w:sz w:val="24"/>
          <w:szCs w:val="24"/>
          <w:lang w:val="ka-GE" w:eastAsia="ka-GE"/>
        </w:rPr>
        <w:t>შუამდგომლობით.</w:t>
      </w:r>
    </w:p>
    <w:p w:rsidR="00201FB4" w:rsidRPr="00976655" w:rsidRDefault="008E7693"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cs="Sylfaen"/>
          <w:sz w:val="24"/>
          <w:szCs w:val="24"/>
          <w:lang w:val="ka-GE" w:eastAsia="ka-GE"/>
        </w:rPr>
        <w:t>საქართველოს</w:t>
      </w:r>
      <w:r w:rsidRPr="00976655">
        <w:rPr>
          <w:rFonts w:ascii="Sylfaen" w:hAnsi="Sylfaen"/>
          <w:sz w:val="24"/>
          <w:szCs w:val="24"/>
          <w:lang w:val="ka-GE" w:eastAsia="ka-GE"/>
        </w:rPr>
        <w:t xml:space="preserve"> კონსტიტუციის 42-ე მუხლის </w:t>
      </w:r>
      <w:r w:rsidRPr="00976655">
        <w:rPr>
          <w:rFonts w:ascii="Sylfaen" w:hAnsi="Sylfaen" w:cs="Sylfaen"/>
          <w:sz w:val="24"/>
          <w:szCs w:val="24"/>
          <w:lang w:val="ka-GE" w:eastAsia="ka-GE"/>
        </w:rPr>
        <w:t>პირველი</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პუნქტის</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მიხედვით,</w:t>
      </w:r>
      <w:r w:rsidRPr="00976655">
        <w:rPr>
          <w:rFonts w:ascii="Sylfaen" w:hAnsi="Sylfaen" w:cs="AcadNusx"/>
          <w:sz w:val="24"/>
          <w:szCs w:val="24"/>
          <w:lang w:val="ka-GE" w:eastAsia="ka-GE"/>
        </w:rPr>
        <w:t xml:space="preserve"> </w:t>
      </w:r>
      <w:r w:rsidR="00953A48" w:rsidRPr="00976655">
        <w:rPr>
          <w:rFonts w:ascii="Sylfaen" w:hAnsi="Sylfaen" w:cs="AcadNusx"/>
          <w:sz w:val="24"/>
          <w:szCs w:val="24"/>
          <w:lang w:val="ka-GE" w:eastAsia="ka-GE"/>
        </w:rPr>
        <w:t>„</w:t>
      </w:r>
      <w:r w:rsidRPr="00976655">
        <w:rPr>
          <w:rFonts w:ascii="Sylfaen" w:hAnsi="Sylfaen" w:cs="Sylfaen"/>
          <w:sz w:val="24"/>
          <w:szCs w:val="24"/>
          <w:lang w:val="ka-GE" w:eastAsia="ka-GE"/>
        </w:rPr>
        <w:t>ყოველ</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ადამიანს</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უფლება</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აქვს,</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თავის</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უფლებათა</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და</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თავისუფლებათა</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დასაცავად</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მიმართოს</w:t>
      </w:r>
      <w:r w:rsidRPr="00976655">
        <w:rPr>
          <w:rFonts w:ascii="Sylfaen" w:hAnsi="Sylfaen" w:cs="AcadNusx"/>
          <w:sz w:val="24"/>
          <w:szCs w:val="24"/>
          <w:lang w:val="ka-GE" w:eastAsia="ka-GE"/>
        </w:rPr>
        <w:t xml:space="preserve"> </w:t>
      </w:r>
      <w:r w:rsidRPr="00976655">
        <w:rPr>
          <w:rFonts w:ascii="Sylfaen" w:hAnsi="Sylfaen" w:cs="Sylfaen"/>
          <w:sz w:val="24"/>
          <w:szCs w:val="24"/>
          <w:lang w:val="ka-GE" w:eastAsia="ka-GE"/>
        </w:rPr>
        <w:t>სასამართლოს</w:t>
      </w:r>
      <w:r w:rsidR="00953A48" w:rsidRPr="00976655">
        <w:rPr>
          <w:rFonts w:ascii="Sylfaen" w:hAnsi="Sylfaen" w:cs="Sylfaen"/>
          <w:sz w:val="24"/>
          <w:szCs w:val="24"/>
          <w:lang w:val="ka-GE" w:eastAsia="ka-GE"/>
        </w:rPr>
        <w:t>“</w:t>
      </w:r>
      <w:r w:rsidRPr="00976655">
        <w:rPr>
          <w:rFonts w:ascii="Sylfaen" w:hAnsi="Sylfaen" w:cs="AcadNusx"/>
          <w:sz w:val="24"/>
          <w:szCs w:val="24"/>
          <w:lang w:val="ka-GE" w:eastAsia="ka-GE"/>
        </w:rPr>
        <w:t xml:space="preserve">, ხოლო იმავე მუხლის მე-8 პუნქტის თანახმად, </w:t>
      </w:r>
      <w:r w:rsidR="00953A48" w:rsidRPr="00976655">
        <w:rPr>
          <w:rFonts w:ascii="Sylfaen" w:hAnsi="Sylfaen" w:cs="AcadNusx"/>
          <w:sz w:val="24"/>
          <w:szCs w:val="24"/>
          <w:lang w:val="ka-GE" w:eastAsia="ka-GE"/>
        </w:rPr>
        <w:t>„</w:t>
      </w:r>
      <w:r w:rsidRPr="00976655">
        <w:rPr>
          <w:rFonts w:ascii="Sylfaen" w:hAnsi="Sylfaen" w:cs="AcadNusx"/>
          <w:sz w:val="24"/>
          <w:szCs w:val="24"/>
          <w:lang w:val="ka-GE" w:eastAsia="ka-GE"/>
        </w:rPr>
        <w:t>არავინ არ არის ვალდებული მისცეს თავისი ან იმ ახლობელთა საწინააღმდეგო ჩვენება , რომელთა წრეც განისაზღვრება კანონით</w:t>
      </w:r>
      <w:r w:rsidR="00953A48" w:rsidRPr="00976655">
        <w:rPr>
          <w:rFonts w:ascii="Sylfaen" w:hAnsi="Sylfaen" w:cs="AcadNusx"/>
          <w:sz w:val="24"/>
          <w:szCs w:val="24"/>
          <w:lang w:val="ka-GE" w:eastAsia="ka-GE"/>
        </w:rPr>
        <w:t>“</w:t>
      </w:r>
      <w:r w:rsidRPr="00976655">
        <w:rPr>
          <w:rFonts w:ascii="Sylfaen" w:hAnsi="Sylfaen" w:cs="AcadNusx"/>
          <w:sz w:val="24"/>
          <w:szCs w:val="24"/>
          <w:lang w:val="ka-GE" w:eastAsia="ka-GE"/>
        </w:rPr>
        <w:t xml:space="preserve"> .</w:t>
      </w:r>
    </w:p>
    <w:p w:rsidR="00201FB4" w:rsidRPr="00976655" w:rsidRDefault="00201FB4"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№809 კონსტიტუციური სარჩელის თანახმად, 2015 წლის 29 სექტემბერს მოსარჩელ</w:t>
      </w:r>
      <w:r w:rsidR="00375D2D" w:rsidRPr="00976655">
        <w:rPr>
          <w:rFonts w:ascii="Sylfaen" w:hAnsi="Sylfaen"/>
          <w:sz w:val="24"/>
          <w:szCs w:val="24"/>
          <w:lang w:val="ka-GE"/>
        </w:rPr>
        <w:t>ე ტიტიკო ჩორგოლიანის ადვოკატმა</w:t>
      </w:r>
      <w:r w:rsidRPr="00976655">
        <w:rPr>
          <w:rFonts w:ascii="Sylfaen" w:hAnsi="Sylfaen"/>
          <w:sz w:val="24"/>
          <w:szCs w:val="24"/>
          <w:lang w:val="ka-GE"/>
        </w:rPr>
        <w:t xml:space="preserve"> შუამდგომლობით მიმართა ახალციხის რაიონული სასამართლოს სისხლის სამართლის საქმეთა კოლეგიას, შსს ბორჯომის რაიონული სამმართველოს ადმინისტრაციული შენობის ვიდეო </w:t>
      </w:r>
      <w:r w:rsidRPr="00976655">
        <w:rPr>
          <w:rFonts w:ascii="Sylfaen" w:hAnsi="Sylfaen"/>
          <w:sz w:val="24"/>
          <w:szCs w:val="24"/>
          <w:lang w:val="ka-GE"/>
        </w:rPr>
        <w:lastRenderedPageBreak/>
        <w:t xml:space="preserve">სათვალთვალო კამერებიდან ვიდეოფაილების გამოთხოვის თაობაზე. </w:t>
      </w:r>
      <w:r w:rsidR="00375D2D" w:rsidRPr="00976655">
        <w:rPr>
          <w:rFonts w:ascii="Sylfaen" w:hAnsi="Sylfaen"/>
          <w:sz w:val="24"/>
          <w:szCs w:val="24"/>
          <w:lang w:val="ka-GE"/>
        </w:rPr>
        <w:t xml:space="preserve">სარჩელზე თანდართული სასამართლოს კანცელარიისა და მოქალაქეთა მისაღების უფროსის </w:t>
      </w:r>
      <w:r w:rsidR="00C66114" w:rsidRPr="00976655">
        <w:rPr>
          <w:rFonts w:ascii="Sylfaen" w:hAnsi="Sylfaen"/>
          <w:sz w:val="24"/>
          <w:szCs w:val="24"/>
          <w:lang w:val="ka-GE"/>
        </w:rPr>
        <w:t xml:space="preserve">2015 წლის 30 სექტემბრის №შ/3309-15წ </w:t>
      </w:r>
      <w:r w:rsidRPr="00976655">
        <w:rPr>
          <w:rFonts w:ascii="Sylfaen" w:hAnsi="Sylfaen"/>
          <w:sz w:val="24"/>
          <w:szCs w:val="24"/>
          <w:lang w:val="ka-GE"/>
        </w:rPr>
        <w:t>წე</w:t>
      </w:r>
      <w:r w:rsidR="00375D2D" w:rsidRPr="00976655">
        <w:rPr>
          <w:rFonts w:ascii="Sylfaen" w:hAnsi="Sylfaen"/>
          <w:sz w:val="24"/>
          <w:szCs w:val="24"/>
          <w:lang w:val="ka-GE"/>
        </w:rPr>
        <w:t>რილიდან</w:t>
      </w:r>
      <w:r w:rsidRPr="00976655">
        <w:rPr>
          <w:rFonts w:ascii="Sylfaen" w:hAnsi="Sylfaen"/>
          <w:sz w:val="24"/>
          <w:szCs w:val="24"/>
          <w:lang w:val="ka-GE"/>
        </w:rPr>
        <w:t xml:space="preserve"> ირკვევა, რომ სასამართლომ არც კი იმსჯელა დაცვ</w:t>
      </w:r>
      <w:r w:rsidR="00375D2D" w:rsidRPr="00976655">
        <w:rPr>
          <w:rFonts w:ascii="Sylfaen" w:hAnsi="Sylfaen"/>
          <w:sz w:val="24"/>
          <w:szCs w:val="24"/>
          <w:lang w:val="ka-GE"/>
        </w:rPr>
        <w:t>ის მხარის შუამდგომლობის თაობაზე.</w:t>
      </w:r>
      <w:r w:rsidRPr="00976655">
        <w:rPr>
          <w:rFonts w:ascii="Sylfaen" w:hAnsi="Sylfaen"/>
          <w:sz w:val="24"/>
          <w:szCs w:val="24"/>
          <w:lang w:val="ka-GE"/>
        </w:rPr>
        <w:t xml:space="preserve"> წერილში აღნიშნულია, რომ საქართველოს სისხლის სამართლის საპროცესო კოდექსი არ ითვალისწინებს დაცვის მხარის მიერ აღნიშნული უფლებით სარგებლობის შესაძლებლობას</w:t>
      </w:r>
      <w:r w:rsidR="00375D2D" w:rsidRPr="00976655">
        <w:rPr>
          <w:rFonts w:ascii="Sylfaen" w:hAnsi="Sylfaen"/>
          <w:sz w:val="24"/>
          <w:szCs w:val="24"/>
          <w:lang w:val="ka-GE"/>
        </w:rPr>
        <w:t xml:space="preserve">, რადგან </w:t>
      </w:r>
      <w:r w:rsidRPr="00976655">
        <w:rPr>
          <w:rFonts w:ascii="Sylfaen" w:hAnsi="Sylfaen"/>
          <w:sz w:val="24"/>
          <w:szCs w:val="24"/>
          <w:lang w:val="ka-GE"/>
        </w:rPr>
        <w:t xml:space="preserve">საქართველოს სისხლის სამართლის საპროცესო კოდექსის 136-ე მუხლის პირველი ნაწილის თანახმად, მხოლოდ პროკურორია </w:t>
      </w:r>
      <w:r w:rsidR="00375D2D" w:rsidRPr="00976655">
        <w:rPr>
          <w:rFonts w:ascii="Sylfaen" w:hAnsi="Sylfaen"/>
          <w:sz w:val="24"/>
          <w:szCs w:val="24"/>
          <w:lang w:val="ka-GE"/>
        </w:rPr>
        <w:t>ამგვარი შუამდგომლობის</w:t>
      </w:r>
      <w:r w:rsidR="00C66114" w:rsidRPr="00976655">
        <w:rPr>
          <w:rFonts w:ascii="Sylfaen" w:hAnsi="Sylfaen"/>
          <w:sz w:val="24"/>
          <w:szCs w:val="24"/>
          <w:lang w:val="ka-GE"/>
        </w:rPr>
        <w:t xml:space="preserve"> დაყენებისათვის  </w:t>
      </w:r>
      <w:r w:rsidRPr="00976655">
        <w:rPr>
          <w:rFonts w:ascii="Sylfaen" w:hAnsi="Sylfaen"/>
          <w:sz w:val="24"/>
          <w:szCs w:val="24"/>
          <w:lang w:val="ka-GE"/>
        </w:rPr>
        <w:t xml:space="preserve">უფლებამოსილი </w:t>
      </w:r>
      <w:r w:rsidR="00375D2D" w:rsidRPr="00976655">
        <w:rPr>
          <w:rFonts w:ascii="Sylfaen" w:hAnsi="Sylfaen"/>
          <w:sz w:val="24"/>
          <w:szCs w:val="24"/>
          <w:lang w:val="ka-GE"/>
        </w:rPr>
        <w:t xml:space="preserve">პირი. </w:t>
      </w:r>
    </w:p>
    <w:p w:rsidR="008E7693" w:rsidRPr="00976655" w:rsidRDefault="001E4D92"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მოსარჩელის მითითებით, დაცვის მხარე უფლებამოსილია</w:t>
      </w:r>
      <w:r w:rsidR="0017652B" w:rsidRPr="00976655">
        <w:rPr>
          <w:rFonts w:ascii="Sylfaen" w:hAnsi="Sylfaen"/>
          <w:sz w:val="24"/>
          <w:szCs w:val="24"/>
          <w:lang w:val="ka-GE"/>
        </w:rPr>
        <w:t>,</w:t>
      </w:r>
      <w:r w:rsidRPr="00976655">
        <w:rPr>
          <w:rFonts w:ascii="Sylfaen" w:hAnsi="Sylfaen"/>
          <w:sz w:val="24"/>
          <w:szCs w:val="24"/>
          <w:lang w:val="ka-GE"/>
        </w:rPr>
        <w:t xml:space="preserve"> შუამდგომლობით მიმართოს სასამართლოს  საპროცესო მოქმედების - ჩხრეკა/ამოღების ჩატარების შესახებ განჩინების გაცემის თაობაზე და ამ გზით მოიპოვოს სისხლის სამართლის საქმისთვის მნიშვნელოვანი მტკიცებულებები, თუმცა სისხლის სამართლის საპროცესო კოდექსის 120-ე მუხლის მე-10 ნაწილი დაცვის მხარეს ავალდებულებს</w:t>
      </w:r>
      <w:r w:rsidR="0017652B" w:rsidRPr="00976655">
        <w:rPr>
          <w:rFonts w:ascii="Sylfaen" w:hAnsi="Sylfaen"/>
          <w:sz w:val="24"/>
          <w:szCs w:val="24"/>
          <w:lang w:val="ka-GE"/>
        </w:rPr>
        <w:t>,</w:t>
      </w:r>
      <w:r w:rsidRPr="00976655">
        <w:rPr>
          <w:rFonts w:ascii="Sylfaen" w:hAnsi="Sylfaen"/>
          <w:sz w:val="24"/>
          <w:szCs w:val="24"/>
          <w:lang w:val="ka-GE"/>
        </w:rPr>
        <w:t xml:space="preserve"> მისი შუამდგომლობით ამოღებული მტკიცებულება პირველადი გამოკვლევისთვის გადასცეს ბრალდების მხარეს. მათ შორის საკუთარი თავის საწინააღმდეგო მტკიცებულებებიც. აღნიშნული დებულება კი პოტენციურ საფრთხეს შეიცავს</w:t>
      </w:r>
      <w:r w:rsidR="0017652B" w:rsidRPr="00976655">
        <w:rPr>
          <w:rFonts w:ascii="Sylfaen" w:hAnsi="Sylfaen"/>
          <w:sz w:val="24"/>
          <w:szCs w:val="24"/>
          <w:lang w:val="ka-GE"/>
        </w:rPr>
        <w:t>,</w:t>
      </w:r>
      <w:r w:rsidRPr="00976655">
        <w:rPr>
          <w:rFonts w:ascii="Sylfaen" w:hAnsi="Sylfaen"/>
          <w:sz w:val="24"/>
          <w:szCs w:val="24"/>
          <w:lang w:val="ka-GE"/>
        </w:rPr>
        <w:t xml:space="preserve"> დაარღვიოს მომჩივნის თვითინკრიმინაციისგან დაცვის უფლება.</w:t>
      </w:r>
    </w:p>
    <w:p w:rsidR="00006896" w:rsidRPr="00976655" w:rsidRDefault="00EF1FDF"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მოსარჩელე მხარის მტკიცებით, სადავო ნორმით გათვალისწინებული სასამართლოს განჩინება პროკურორს აძლევს შესაძლებლობას</w:t>
      </w:r>
      <w:r w:rsidR="0017652B" w:rsidRPr="00976655">
        <w:rPr>
          <w:rFonts w:ascii="Sylfaen" w:hAnsi="Sylfaen"/>
          <w:sz w:val="24"/>
          <w:szCs w:val="24"/>
          <w:lang w:val="ka-GE"/>
        </w:rPr>
        <w:t>,</w:t>
      </w:r>
      <w:r w:rsidRPr="00976655">
        <w:rPr>
          <w:rFonts w:ascii="Sylfaen" w:hAnsi="Sylfaen"/>
          <w:sz w:val="24"/>
          <w:szCs w:val="24"/>
          <w:lang w:val="ka-GE"/>
        </w:rPr>
        <w:t xml:space="preserve"> მათ შორის, მომსახურების მომწოდებლისგან, გამოითხოვოს კომპიუტერულ სისტემაში შენახული სისხლის სამართლის საქმისთვის მნშვნელოვანი ინფორმაცია/დოკუმენტი. თუმცა მომსახურების მომწოდებლის გარდა სისხლის სამართლის საქმისთვის მნიშვნელოვანი ინფორმაცია შესაძლებელია ინახებოდეს კერძო პირების კომპიუტერულ სისტემაში ან კომპიუტერული მონაცემების შესანახ საშუალებაში, რომლებიც ასევე ექცევიან სადავო ნორმის რეგულირების სფეროში, მიუხედავად იმისა, რომ არ უზრუნველყოფენ მომხმარებლებს შესაძლებლობით, ურთიერთობა განახორციელონ კომპიუტერული სისტემის საშუალებით. ასევე, არ ამუშავებენ ან </w:t>
      </w:r>
      <w:r w:rsidR="0017652B" w:rsidRPr="00976655">
        <w:rPr>
          <w:rFonts w:ascii="Sylfaen" w:hAnsi="Sylfaen"/>
          <w:sz w:val="24"/>
          <w:szCs w:val="24"/>
          <w:lang w:val="ka-GE"/>
        </w:rPr>
        <w:t xml:space="preserve">არ </w:t>
      </w:r>
      <w:r w:rsidRPr="00976655">
        <w:rPr>
          <w:rFonts w:ascii="Sylfaen" w:hAnsi="Sylfaen"/>
          <w:sz w:val="24"/>
          <w:szCs w:val="24"/>
          <w:lang w:val="ka-GE"/>
        </w:rPr>
        <w:t>ინახავენ კომპიუტერულ მონაცემებს ამგვარი საკომუნიკაციო მომსახურების ან ასეთი მომსახურების მომხმარებლის სახელით. ისინი, უბრალოდ</w:t>
      </w:r>
      <w:r w:rsidR="0017652B" w:rsidRPr="00976655">
        <w:rPr>
          <w:rFonts w:ascii="Sylfaen" w:hAnsi="Sylfaen"/>
          <w:sz w:val="24"/>
          <w:szCs w:val="24"/>
          <w:lang w:val="ka-GE"/>
        </w:rPr>
        <w:t>,</w:t>
      </w:r>
      <w:r w:rsidRPr="00976655">
        <w:rPr>
          <w:rFonts w:ascii="Sylfaen" w:hAnsi="Sylfaen"/>
          <w:sz w:val="24"/>
          <w:szCs w:val="24"/>
          <w:lang w:val="ka-GE"/>
        </w:rPr>
        <w:t xml:space="preserve"> კომპიუტერულ სისტემაში (მაგალითად</w:t>
      </w:r>
      <w:r w:rsidR="0017652B" w:rsidRPr="00976655">
        <w:rPr>
          <w:rFonts w:ascii="Sylfaen" w:hAnsi="Sylfaen"/>
          <w:sz w:val="24"/>
          <w:szCs w:val="24"/>
          <w:lang w:val="ka-GE"/>
        </w:rPr>
        <w:t>,</w:t>
      </w:r>
      <w:r w:rsidRPr="00976655">
        <w:rPr>
          <w:rFonts w:ascii="Sylfaen" w:hAnsi="Sylfaen"/>
          <w:sz w:val="24"/>
          <w:szCs w:val="24"/>
          <w:lang w:val="ka-GE"/>
        </w:rPr>
        <w:t xml:space="preserve"> პერსონალურ კომპიუტერში) ინახავენ სისხლის სამართლის საქმისთვის მნიშვნელოვან ინფორმაციას. ასეთ შემთხვევაში სადავო ნორმის რეგულირების სფეროს ობიექტია ინფორმაციის/დოკუმენტის ელექტრონული ფორმა. ამასთანავე, თუკი სადავო ნორმას საპროცესო კოდექსის სხვა ნორმებთან შედარებით კონტექსტში განვიხილავთ, სასამართლოს მიერ პროკურორის </w:t>
      </w:r>
      <w:r w:rsidRPr="00976655">
        <w:rPr>
          <w:rFonts w:ascii="Sylfaen" w:hAnsi="Sylfaen"/>
          <w:sz w:val="24"/>
          <w:szCs w:val="24"/>
          <w:lang w:val="ka-GE"/>
        </w:rPr>
        <w:lastRenderedPageBreak/>
        <w:t>შუამდგომლობის საფუძველზე გაცემული განჩინება მიემართება მხოლოდ მომსახურების მომწოდებელს და მხოლოდ მისთვის არის სავალდებულო შესასრულებლად.</w:t>
      </w:r>
    </w:p>
    <w:p w:rsidR="00006896" w:rsidRPr="00976655" w:rsidRDefault="0070319C"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მოსარჩელის განმარტებით,  ნორმის გამოყენების განვითარებული პრაქტიკის მიხედვით, თუ დაცვის მხარე მიიჩნევს, რომ მისი პოზიციისთვის მნიშვნელოვანი ინფორმაცია ინახება კომპი</w:t>
      </w:r>
      <w:r w:rsidR="0017652B" w:rsidRPr="00976655">
        <w:rPr>
          <w:rFonts w:ascii="Sylfaen" w:hAnsi="Sylfaen"/>
          <w:sz w:val="24"/>
          <w:szCs w:val="24"/>
          <w:lang w:val="ka-GE"/>
        </w:rPr>
        <w:t>უ</w:t>
      </w:r>
      <w:r w:rsidRPr="00976655">
        <w:rPr>
          <w:rFonts w:ascii="Sylfaen" w:hAnsi="Sylfaen"/>
          <w:sz w:val="24"/>
          <w:szCs w:val="24"/>
          <w:lang w:val="ka-GE"/>
        </w:rPr>
        <w:t xml:space="preserve">ტერულ სისტემაში ან კომპიუტერული მონაცემის შესანახ საშუალებაში, მან შუამდგომლობით უნდა მიმართოს პროკურორს. </w:t>
      </w:r>
      <w:r w:rsidR="008116C4" w:rsidRPr="00976655">
        <w:rPr>
          <w:rFonts w:ascii="Sylfaen" w:hAnsi="Sylfaen"/>
          <w:sz w:val="24"/>
          <w:szCs w:val="24"/>
          <w:lang w:val="ka-GE"/>
        </w:rPr>
        <w:t xml:space="preserve"> </w:t>
      </w:r>
      <w:r w:rsidR="00006896" w:rsidRPr="00976655">
        <w:rPr>
          <w:rFonts w:ascii="Sylfaen" w:hAnsi="Sylfaen"/>
          <w:sz w:val="24"/>
          <w:szCs w:val="24"/>
          <w:lang w:val="ka-GE"/>
        </w:rPr>
        <w:t>მოსარჩელ</w:t>
      </w:r>
      <w:r w:rsidR="00C66114" w:rsidRPr="00976655">
        <w:rPr>
          <w:rFonts w:ascii="Sylfaen" w:hAnsi="Sylfaen"/>
          <w:sz w:val="24"/>
          <w:szCs w:val="24"/>
          <w:lang w:val="ka-GE"/>
        </w:rPr>
        <w:t xml:space="preserve">ის მტკიცებით, </w:t>
      </w:r>
      <w:r w:rsidR="00006896" w:rsidRPr="00976655">
        <w:rPr>
          <w:rFonts w:ascii="Sylfaen" w:eastAsia="Merriweather" w:hAnsi="Sylfaen" w:cs="Merriweather"/>
          <w:sz w:val="24"/>
          <w:szCs w:val="24"/>
          <w:lang w:val="ka-GE"/>
        </w:rPr>
        <w:t>ყოველგვარ დასაბუთებას მოკლებულია ის საკანონმდებლო რეგულირება, როდესაც ბრალდების მხარის კომპიუტერული სისტემიდან ინფორმაციის გამოთხოვის თაობაზე შუამდგომლობის საფუძვლიანობას ამოწმებს სასამართლო</w:t>
      </w:r>
      <w:r w:rsidR="00C66114" w:rsidRPr="00976655">
        <w:rPr>
          <w:rFonts w:ascii="Sylfaen" w:eastAsia="Merriweather" w:hAnsi="Sylfaen" w:cs="Merriweather"/>
          <w:sz w:val="24"/>
          <w:szCs w:val="24"/>
          <w:lang w:val="ka-GE"/>
        </w:rPr>
        <w:t xml:space="preserve">, </w:t>
      </w:r>
      <w:r w:rsidR="00006896" w:rsidRPr="00976655">
        <w:rPr>
          <w:rFonts w:ascii="Sylfaen" w:eastAsia="Merriweather" w:hAnsi="Sylfaen" w:cs="Merriweather"/>
          <w:sz w:val="24"/>
          <w:szCs w:val="24"/>
          <w:lang w:val="ka-GE"/>
        </w:rPr>
        <w:t>იმავე შუამდგომლობის საფუძვლიანობის შემოწმების უფლ</w:t>
      </w:r>
      <w:r w:rsidR="00C66114" w:rsidRPr="00976655">
        <w:rPr>
          <w:rFonts w:ascii="Sylfaen" w:eastAsia="Merriweather" w:hAnsi="Sylfaen" w:cs="Merriweather"/>
          <w:sz w:val="24"/>
          <w:szCs w:val="24"/>
          <w:lang w:val="ka-GE"/>
        </w:rPr>
        <w:t>ე</w:t>
      </w:r>
      <w:r w:rsidR="00006896" w:rsidRPr="00976655">
        <w:rPr>
          <w:rFonts w:ascii="Sylfaen" w:eastAsia="Merriweather" w:hAnsi="Sylfaen" w:cs="Merriweather"/>
          <w:sz w:val="24"/>
          <w:szCs w:val="24"/>
          <w:lang w:val="ka-GE"/>
        </w:rPr>
        <w:t>ბამოსილება გააჩნ</w:t>
      </w:r>
      <w:r w:rsidR="00C66114" w:rsidRPr="00976655">
        <w:rPr>
          <w:rFonts w:ascii="Sylfaen" w:eastAsia="Merriweather" w:hAnsi="Sylfaen" w:cs="Merriweather"/>
          <w:sz w:val="24"/>
          <w:szCs w:val="24"/>
          <w:lang w:val="ka-GE"/>
        </w:rPr>
        <w:t>დეს</w:t>
      </w:r>
      <w:r w:rsidR="00006896" w:rsidRPr="00976655">
        <w:rPr>
          <w:rFonts w:ascii="Sylfaen" w:eastAsia="Merriweather" w:hAnsi="Sylfaen" w:cs="Merriweather"/>
          <w:sz w:val="24"/>
          <w:szCs w:val="24"/>
          <w:lang w:val="ka-GE"/>
        </w:rPr>
        <w:t xml:space="preserve"> პროკურორს და ეს უკანასკნელი წყვეტ</w:t>
      </w:r>
      <w:r w:rsidR="00C66114" w:rsidRPr="00976655">
        <w:rPr>
          <w:rFonts w:ascii="Sylfaen" w:eastAsia="Merriweather" w:hAnsi="Sylfaen" w:cs="Merriweather"/>
          <w:sz w:val="24"/>
          <w:szCs w:val="24"/>
          <w:lang w:val="ka-GE"/>
        </w:rPr>
        <w:t>დე</w:t>
      </w:r>
      <w:r w:rsidR="00006896" w:rsidRPr="00976655">
        <w:rPr>
          <w:rFonts w:ascii="Sylfaen" w:eastAsia="Merriweather" w:hAnsi="Sylfaen" w:cs="Merriweather"/>
          <w:sz w:val="24"/>
          <w:szCs w:val="24"/>
          <w:lang w:val="ka-GE"/>
        </w:rPr>
        <w:t>ს</w:t>
      </w:r>
      <w:r w:rsidR="0017652B" w:rsidRPr="00976655">
        <w:rPr>
          <w:rFonts w:ascii="Sylfaen" w:eastAsia="Merriweather" w:hAnsi="Sylfaen" w:cs="Merriweather"/>
          <w:sz w:val="24"/>
          <w:szCs w:val="24"/>
          <w:lang w:val="ka-GE"/>
        </w:rPr>
        <w:t>,</w:t>
      </w:r>
      <w:r w:rsidR="00006896" w:rsidRPr="00976655">
        <w:rPr>
          <w:rFonts w:ascii="Sylfaen" w:eastAsia="Merriweather" w:hAnsi="Sylfaen" w:cs="Merriweather"/>
          <w:sz w:val="24"/>
          <w:szCs w:val="24"/>
          <w:lang w:val="ka-GE"/>
        </w:rPr>
        <w:t xml:space="preserve"> მიმართავს თუ არა სასამართლოს აღნიშნული შუამდგომლობით</w:t>
      </w:r>
      <w:r w:rsidR="00C66114" w:rsidRPr="00976655">
        <w:rPr>
          <w:rFonts w:ascii="Sylfaen" w:eastAsia="Merriweather" w:hAnsi="Sylfaen" w:cs="Merriweather"/>
          <w:sz w:val="24"/>
          <w:szCs w:val="24"/>
          <w:lang w:val="ka-GE"/>
        </w:rPr>
        <w:t xml:space="preserve">. </w:t>
      </w:r>
      <w:r w:rsidR="00006896" w:rsidRPr="00976655">
        <w:rPr>
          <w:rFonts w:ascii="Sylfaen" w:hAnsi="Sylfaen" w:cs="Sylfaen"/>
          <w:sz w:val="24"/>
          <w:szCs w:val="24"/>
          <w:lang w:val="ka-GE"/>
        </w:rPr>
        <w:t>აღნიშნული</w:t>
      </w:r>
      <w:r w:rsidR="00006896" w:rsidRPr="00976655">
        <w:rPr>
          <w:rFonts w:ascii="Sylfaen" w:hAnsi="Sylfaen"/>
          <w:sz w:val="24"/>
          <w:szCs w:val="24"/>
          <w:lang w:val="ka-GE"/>
        </w:rPr>
        <w:t xml:space="preserve">  ეწინააღმდეგება სამართლიანი სასამართლოს უფლების მნიშვნელოვან პრინციპებს. </w:t>
      </w:r>
      <w:r w:rsidR="00006896" w:rsidRPr="00976655">
        <w:rPr>
          <w:rFonts w:ascii="Sylfaen" w:eastAsia="Merriweather" w:hAnsi="Sylfaen" w:cs="Merriweather"/>
          <w:sz w:val="24"/>
          <w:szCs w:val="24"/>
          <w:lang w:val="ka-GE"/>
        </w:rPr>
        <w:t>მოსარჩელე დამატებით მიუთითებს, რომ ჩხრეკისა და ამოღების შემთხვევაში კანონი პირდაპირ ადგენს დაცვის მხარის უფლებამოსილებას</w:t>
      </w:r>
      <w:r w:rsidR="00533051" w:rsidRPr="00976655">
        <w:rPr>
          <w:rFonts w:ascii="Sylfaen" w:eastAsia="Merriweather" w:hAnsi="Sylfaen" w:cs="Merriweather"/>
          <w:sz w:val="24"/>
          <w:szCs w:val="24"/>
          <w:lang w:val="ka-GE"/>
        </w:rPr>
        <w:t>,</w:t>
      </w:r>
      <w:r w:rsidR="00006896" w:rsidRPr="00976655">
        <w:rPr>
          <w:rFonts w:ascii="Sylfaen" w:eastAsia="Merriweather" w:hAnsi="Sylfaen" w:cs="Merriweather"/>
          <w:sz w:val="24"/>
          <w:szCs w:val="24"/>
          <w:lang w:val="ka-GE"/>
        </w:rPr>
        <w:t xml:space="preserve"> შუამდგომლობით მიმართოს სასამართლოს. კომპიუტერული სისტემიდან ინფორმაციის გამოთხოვა, საგამოძიებო მოქმედება კი ამოღების კერძო შემთხვევად უნდა განვიხილოთ.   </w:t>
      </w:r>
    </w:p>
    <w:p w:rsidR="0070319C" w:rsidRPr="00976655" w:rsidRDefault="008116C4"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 xml:space="preserve">მოსარჩელე აღნიშნავს, რომ ამგვარი პრაქტიკა უხეშად არღვევს </w:t>
      </w:r>
      <w:r w:rsidR="00D810FF" w:rsidRPr="00976655">
        <w:rPr>
          <w:rFonts w:ascii="Sylfaen" w:hAnsi="Sylfaen"/>
          <w:sz w:val="24"/>
          <w:szCs w:val="24"/>
          <w:lang w:val="ka-GE"/>
        </w:rPr>
        <w:t>თანასწორობისა და შეჯიბრებითობის</w:t>
      </w:r>
      <w:r w:rsidRPr="00976655">
        <w:rPr>
          <w:rFonts w:ascii="Sylfaen" w:hAnsi="Sylfaen"/>
          <w:sz w:val="24"/>
          <w:szCs w:val="24"/>
          <w:lang w:val="ka-GE"/>
        </w:rPr>
        <w:t xml:space="preserve"> პრინციპებს, ვინაიდან პროკურორი გვევლინება დაცვის მხარის საგამოძიებო მოქმედების ჩატარების საფუძვლიანობის შემფასებლად და</w:t>
      </w:r>
      <w:r w:rsidR="00533051" w:rsidRPr="00976655">
        <w:rPr>
          <w:rFonts w:ascii="Sylfaen" w:hAnsi="Sylfaen"/>
          <w:sz w:val="24"/>
          <w:szCs w:val="24"/>
          <w:lang w:val="ka-GE"/>
        </w:rPr>
        <w:t>,</w:t>
      </w:r>
      <w:r w:rsidRPr="00976655">
        <w:rPr>
          <w:rFonts w:ascii="Sylfaen" w:hAnsi="Sylfaen"/>
          <w:sz w:val="24"/>
          <w:szCs w:val="24"/>
          <w:lang w:val="ka-GE"/>
        </w:rPr>
        <w:t xml:space="preserve"> საბოლოოდ</w:t>
      </w:r>
      <w:r w:rsidR="00533051" w:rsidRPr="00976655">
        <w:rPr>
          <w:rFonts w:ascii="Sylfaen" w:hAnsi="Sylfaen"/>
          <w:sz w:val="24"/>
          <w:szCs w:val="24"/>
          <w:lang w:val="ka-GE"/>
        </w:rPr>
        <w:t>,</w:t>
      </w:r>
      <w:r w:rsidRPr="00976655">
        <w:rPr>
          <w:rFonts w:ascii="Sylfaen" w:hAnsi="Sylfaen"/>
          <w:sz w:val="24"/>
          <w:szCs w:val="24"/>
          <w:lang w:val="ka-GE"/>
        </w:rPr>
        <w:t xml:space="preserve"> მისი გადასაწყვეტია</w:t>
      </w:r>
      <w:r w:rsidR="00533051" w:rsidRPr="00976655">
        <w:rPr>
          <w:rFonts w:ascii="Sylfaen" w:hAnsi="Sylfaen"/>
          <w:sz w:val="24"/>
          <w:szCs w:val="24"/>
          <w:lang w:val="ka-GE"/>
        </w:rPr>
        <w:t>,</w:t>
      </w:r>
      <w:r w:rsidRPr="00976655">
        <w:rPr>
          <w:rFonts w:ascii="Sylfaen" w:hAnsi="Sylfaen"/>
          <w:sz w:val="24"/>
          <w:szCs w:val="24"/>
          <w:lang w:val="ka-GE"/>
        </w:rPr>
        <w:t xml:space="preserve"> მიმართავს თუ არა სასამართლოს შუამდგომლობით, მაშინ, როდესაც სისხლის სამართლის პროცესში მხარეები სარგებლობენ</w:t>
      </w:r>
      <w:r w:rsidR="00533051" w:rsidRPr="00976655">
        <w:rPr>
          <w:rFonts w:ascii="Sylfaen" w:hAnsi="Sylfaen"/>
          <w:sz w:val="24"/>
          <w:szCs w:val="24"/>
          <w:lang w:val="ka-GE"/>
        </w:rPr>
        <w:t>,</w:t>
      </w:r>
      <w:r w:rsidRPr="00976655">
        <w:rPr>
          <w:rFonts w:ascii="Sylfaen" w:hAnsi="Sylfaen"/>
          <w:sz w:val="24"/>
          <w:szCs w:val="24"/>
          <w:lang w:val="ka-GE"/>
        </w:rPr>
        <w:t xml:space="preserve"> მინიმუმ თნაბარი</w:t>
      </w:r>
      <w:r w:rsidR="00533051" w:rsidRPr="00976655">
        <w:rPr>
          <w:rFonts w:ascii="Sylfaen" w:hAnsi="Sylfaen"/>
          <w:sz w:val="24"/>
          <w:szCs w:val="24"/>
          <w:lang w:val="ka-GE"/>
        </w:rPr>
        <w:t>,</w:t>
      </w:r>
      <w:r w:rsidRPr="00976655">
        <w:rPr>
          <w:rFonts w:ascii="Sylfaen" w:hAnsi="Sylfaen"/>
          <w:sz w:val="24"/>
          <w:szCs w:val="24"/>
          <w:lang w:val="ka-GE"/>
        </w:rPr>
        <w:t xml:space="preserve"> ფორმალური უფლებამოსილებით</w:t>
      </w:r>
      <w:r w:rsidR="00533051" w:rsidRPr="00976655">
        <w:rPr>
          <w:rFonts w:ascii="Sylfaen" w:hAnsi="Sylfaen"/>
          <w:sz w:val="24"/>
          <w:szCs w:val="24"/>
          <w:lang w:val="ka-GE"/>
        </w:rPr>
        <w:t>,</w:t>
      </w:r>
      <w:r w:rsidRPr="00976655">
        <w:rPr>
          <w:rFonts w:ascii="Sylfaen" w:hAnsi="Sylfaen"/>
          <w:sz w:val="24"/>
          <w:szCs w:val="24"/>
          <w:lang w:val="ka-GE"/>
        </w:rPr>
        <w:t xml:space="preserve"> ჩაატარონ საგამოძიებო მოქმედება, მოიპოვონ, წარადგინონ და გამოიკვლიონ მტკიცებულებები.</w:t>
      </w:r>
    </w:p>
    <w:p w:rsidR="00006896" w:rsidRPr="00976655" w:rsidRDefault="008D06FF" w:rsidP="00976655">
      <w:pPr>
        <w:pStyle w:val="ListParagraph"/>
        <w:numPr>
          <w:ilvl w:val="0"/>
          <w:numId w:val="1"/>
        </w:numPr>
        <w:spacing w:after="0"/>
        <w:ind w:left="0" w:firstLine="720"/>
        <w:jc w:val="both"/>
        <w:rPr>
          <w:rFonts w:ascii="Sylfaen" w:hAnsi="Sylfaen"/>
          <w:sz w:val="24"/>
          <w:szCs w:val="24"/>
          <w:lang w:val="ka-GE"/>
        </w:rPr>
      </w:pPr>
      <w:r w:rsidRPr="00976655">
        <w:rPr>
          <w:rFonts w:ascii="Sylfaen" w:hAnsi="Sylfaen"/>
          <w:sz w:val="24"/>
          <w:szCs w:val="24"/>
          <w:lang w:val="ka-GE"/>
        </w:rPr>
        <w:t>სარჩელის თანახმად, გარდა ეფექტური გამოძიების განხორიცელებისა, დაწესებული შეზღუდვის მიზნად შესაძლოა ასევე გ</w:t>
      </w:r>
      <w:r w:rsidR="00E060C4" w:rsidRPr="00976655">
        <w:rPr>
          <w:rFonts w:ascii="Sylfaen" w:hAnsi="Sylfaen"/>
          <w:sz w:val="24"/>
          <w:szCs w:val="24"/>
          <w:lang w:val="ka-GE"/>
        </w:rPr>
        <w:t>ანვიხილოთ მესამე პირთა უფლებაში</w:t>
      </w:r>
      <w:r w:rsidRPr="00976655">
        <w:rPr>
          <w:rFonts w:ascii="Sylfaen" w:hAnsi="Sylfaen"/>
          <w:sz w:val="24"/>
          <w:szCs w:val="24"/>
          <w:lang w:val="ka-GE"/>
        </w:rPr>
        <w:t xml:space="preserve"> </w:t>
      </w:r>
      <w:r w:rsidRPr="00976655">
        <w:rPr>
          <w:rFonts w:ascii="Sylfaen" w:hAnsi="Sylfaen" w:cs="Sylfaen"/>
          <w:sz w:val="24"/>
          <w:szCs w:val="24"/>
          <w:lang w:val="ka-GE"/>
        </w:rPr>
        <w:t>გ</w:t>
      </w:r>
      <w:r w:rsidR="00B51AFA" w:rsidRPr="00976655">
        <w:rPr>
          <w:rFonts w:ascii="Sylfaen" w:hAnsi="Sylfaen"/>
          <w:sz w:val="24"/>
          <w:szCs w:val="24"/>
          <w:lang w:val="ka-GE"/>
        </w:rPr>
        <w:t>აუმართლებელი ჩარევის პრევენციაც, თუმცა</w:t>
      </w:r>
      <w:r w:rsidR="00B51AFA" w:rsidRPr="00976655">
        <w:rPr>
          <w:rFonts w:ascii="Sylfaen" w:eastAsia="Merriweather" w:hAnsi="Sylfaen" w:cs="Merriweather"/>
          <w:sz w:val="24"/>
          <w:szCs w:val="24"/>
          <w:lang w:val="ka-GE"/>
        </w:rPr>
        <w:t xml:space="preserve"> შეზღუდვის დაწესების გამამართლებელი ლეგიტიმური მიზნის არსებობის მიუხედავად, სადავო ნორმა არ პასუხობს თანაზომიერების პრინციპის მოთხოვნებს.  კერძოდ, უფლების შეზღუდვის ინტესივობა არ არის მიზნის მიღწევის პროპორციული. მოცემულ შემთხვევაში ბლანკეტური, აბსოლუტური ხასიათის აკრძალვა არ ითვალისწინებს რაიმე გამონაკლისს, გარდა პრაქტიკით დადგენილისა. ამასთან შეზღუდვა არ არის დაბალანსებული კანონმდებლობით პირდაპირ გაწერილი რაიმე  საპირწონე </w:t>
      </w:r>
      <w:r w:rsidR="00B51AFA" w:rsidRPr="00976655">
        <w:rPr>
          <w:rFonts w:ascii="Sylfaen" w:eastAsia="Merriweather" w:hAnsi="Sylfaen" w:cs="Merriweather"/>
          <w:sz w:val="24"/>
          <w:szCs w:val="24"/>
          <w:lang w:val="ka-GE"/>
        </w:rPr>
        <w:lastRenderedPageBreak/>
        <w:t>უფლებით, რომელიც გაამართლებდა დაწესებულ შეზღუდვას და მთლიან სამართალწარმოებას გახდიდა სამართლიანს.</w:t>
      </w:r>
    </w:p>
    <w:p w:rsidR="00B51AFA" w:rsidRPr="00976655" w:rsidRDefault="00320802"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sz w:val="24"/>
          <w:szCs w:val="24"/>
          <w:lang w:val="ka-GE"/>
        </w:rPr>
        <w:t>ყოველივე ზემოაღნიშნულიდან გამომდინარე</w:t>
      </w:r>
      <w:r w:rsidR="00533051" w:rsidRPr="00976655">
        <w:rPr>
          <w:rFonts w:ascii="Sylfaen" w:hAnsi="Sylfaen"/>
          <w:sz w:val="24"/>
          <w:szCs w:val="24"/>
          <w:lang w:val="ka-GE"/>
        </w:rPr>
        <w:t>,</w:t>
      </w:r>
      <w:r w:rsidRPr="00976655">
        <w:rPr>
          <w:rFonts w:ascii="Sylfaen" w:hAnsi="Sylfaen"/>
          <w:sz w:val="24"/>
          <w:szCs w:val="24"/>
          <w:lang w:val="ka-GE"/>
        </w:rPr>
        <w:t xml:space="preserve"> მოსარჩელეს მიაჩნია, რომ საქართველოს სისხლის სამართლის საპროცესო კოდექსის 136-ე მუხლის პირველი ნაწილი ეწინააღმდეგება საქართველოს კონსტიტუციის 42-ე მუხლის პირველ პუნქტს.</w:t>
      </w:r>
    </w:p>
    <w:p w:rsidR="001662D4" w:rsidRPr="00976655" w:rsidRDefault="00C77507"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sz w:val="24"/>
          <w:szCs w:val="24"/>
          <w:lang w:val="ka-GE"/>
        </w:rPr>
        <w:t xml:space="preserve">მოსარჩელის აზრით, </w:t>
      </w:r>
      <w:r w:rsidR="00E060C4" w:rsidRPr="00976655">
        <w:rPr>
          <w:rFonts w:ascii="Sylfaen" w:hAnsi="Sylfaen"/>
          <w:sz w:val="24"/>
          <w:szCs w:val="24"/>
          <w:lang w:val="ka-GE"/>
        </w:rPr>
        <w:t xml:space="preserve">საქართველოს სისხლის სამართლის საპროცესო კოდექსის </w:t>
      </w:r>
      <w:r w:rsidRPr="00976655">
        <w:rPr>
          <w:rFonts w:ascii="Sylfaen" w:hAnsi="Sylfaen"/>
          <w:sz w:val="24"/>
          <w:szCs w:val="24"/>
          <w:lang w:val="ka-GE"/>
        </w:rPr>
        <w:t xml:space="preserve"> 120-ე მუხლის მე-10 ნაწილის მიხედვით</w:t>
      </w:r>
      <w:r w:rsidR="00533051" w:rsidRPr="00976655">
        <w:rPr>
          <w:rFonts w:ascii="Sylfaen" w:hAnsi="Sylfaen"/>
          <w:sz w:val="24"/>
          <w:szCs w:val="24"/>
          <w:lang w:val="ka-GE"/>
        </w:rPr>
        <w:t>,</w:t>
      </w:r>
      <w:r w:rsidRPr="00976655">
        <w:rPr>
          <w:rFonts w:ascii="Sylfaen" w:hAnsi="Sylfaen"/>
          <w:sz w:val="24"/>
          <w:szCs w:val="24"/>
          <w:lang w:val="ka-GE"/>
        </w:rPr>
        <w:t xml:space="preserve"> დაცვის მხარეს ევალება</w:t>
      </w:r>
      <w:r w:rsidR="00533051" w:rsidRPr="00976655">
        <w:rPr>
          <w:rFonts w:ascii="Sylfaen" w:hAnsi="Sylfaen"/>
          <w:sz w:val="24"/>
          <w:szCs w:val="24"/>
          <w:lang w:val="ka-GE"/>
        </w:rPr>
        <w:t>,</w:t>
      </w:r>
      <w:r w:rsidRPr="00976655">
        <w:rPr>
          <w:rFonts w:ascii="Sylfaen" w:hAnsi="Sylfaen"/>
          <w:sz w:val="24"/>
          <w:szCs w:val="24"/>
          <w:lang w:val="ka-GE"/>
        </w:rPr>
        <w:t xml:space="preserve"> ბრალდების მხარეს პირველადი გამოკვლევისთვის გადასცეს მისი შუამდგომლობით ამოღებული, მისივე ბრალეულობის დამადასტურებელი მტკიცებულებებიც. აღნიშნული კი ეწინააღმდეგება სამართლიანი სასამართლოს უფლებას. კერძოდ, ის არღვევს კონსტიტუციის 42-ე მუხლის პირველი და მე-8 პუნქტებით გარანტირებულ უფლებრივ კომპონენტებს: შეჯიბრებითობის და თანასწორობის, ასევე ბრალდებულის თვითინკრიმინაციისაგან დაცვის პრინციპებს.</w:t>
      </w:r>
    </w:p>
    <w:p w:rsidR="008D04BA" w:rsidRPr="00976655" w:rsidRDefault="001662D4"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cs="Sylfaen"/>
          <w:sz w:val="24"/>
          <w:szCs w:val="24"/>
          <w:lang w:val="ka-GE"/>
        </w:rPr>
        <w:t>მოსარჩელე</w:t>
      </w:r>
      <w:r w:rsidRPr="00976655">
        <w:rPr>
          <w:rFonts w:ascii="Sylfaen" w:hAnsi="Sylfaen"/>
          <w:sz w:val="24"/>
          <w:szCs w:val="24"/>
          <w:lang w:val="ka-GE"/>
        </w:rPr>
        <w:t xml:space="preserve"> მიიჩნევს, რომ  </w:t>
      </w:r>
      <w:r w:rsidRPr="00976655">
        <w:rPr>
          <w:rFonts w:ascii="Sylfaen" w:hAnsi="Sylfaen" w:cs="Sylfaen"/>
          <w:sz w:val="24"/>
          <w:szCs w:val="24"/>
          <w:lang w:val="ka-GE"/>
        </w:rPr>
        <w:t>კონსტიტუციის</w:t>
      </w:r>
      <w:r w:rsidRPr="00976655">
        <w:rPr>
          <w:rFonts w:ascii="Sylfaen" w:hAnsi="Sylfaen"/>
          <w:sz w:val="24"/>
          <w:szCs w:val="24"/>
          <w:lang w:val="ka-GE"/>
        </w:rPr>
        <w:t xml:space="preserve"> 42-</w:t>
      </w:r>
      <w:r w:rsidRPr="00976655">
        <w:rPr>
          <w:rFonts w:ascii="Sylfaen" w:hAnsi="Sylfaen" w:cs="Sylfaen"/>
          <w:sz w:val="24"/>
          <w:szCs w:val="24"/>
          <w:lang w:val="ka-GE"/>
        </w:rPr>
        <w:t>ე</w:t>
      </w:r>
      <w:r w:rsidRPr="00976655">
        <w:rPr>
          <w:rFonts w:ascii="Sylfaen" w:hAnsi="Sylfaen"/>
          <w:sz w:val="24"/>
          <w:szCs w:val="24"/>
          <w:lang w:val="ka-GE"/>
        </w:rPr>
        <w:t xml:space="preserve"> </w:t>
      </w:r>
      <w:r w:rsidRPr="00976655">
        <w:rPr>
          <w:rFonts w:ascii="Sylfaen" w:hAnsi="Sylfaen" w:cs="Sylfaen"/>
          <w:sz w:val="24"/>
          <w:szCs w:val="24"/>
          <w:lang w:val="ka-GE"/>
        </w:rPr>
        <w:t>მუხლის</w:t>
      </w:r>
      <w:r w:rsidRPr="00976655">
        <w:rPr>
          <w:rFonts w:ascii="Sylfaen" w:hAnsi="Sylfaen"/>
          <w:sz w:val="24"/>
          <w:szCs w:val="24"/>
          <w:lang w:val="ka-GE"/>
        </w:rPr>
        <w:t xml:space="preserve"> </w:t>
      </w:r>
      <w:r w:rsidRPr="00976655">
        <w:rPr>
          <w:rFonts w:ascii="Sylfaen" w:hAnsi="Sylfaen" w:cs="Sylfaen"/>
          <w:sz w:val="24"/>
          <w:szCs w:val="24"/>
          <w:lang w:val="ka-GE"/>
        </w:rPr>
        <w:t>მე</w:t>
      </w:r>
      <w:r w:rsidRPr="00976655">
        <w:rPr>
          <w:rFonts w:ascii="Sylfaen" w:hAnsi="Sylfaen"/>
          <w:sz w:val="24"/>
          <w:szCs w:val="24"/>
          <w:lang w:val="ka-GE"/>
        </w:rPr>
        <w:t xml:space="preserve">-8 </w:t>
      </w:r>
      <w:r w:rsidRPr="00976655">
        <w:rPr>
          <w:rFonts w:ascii="Sylfaen" w:hAnsi="Sylfaen" w:cs="Sylfaen"/>
          <w:sz w:val="24"/>
          <w:szCs w:val="24"/>
          <w:lang w:val="ka-GE"/>
        </w:rPr>
        <w:t>პუნქტი</w:t>
      </w:r>
      <w:r w:rsidRPr="00976655">
        <w:rPr>
          <w:rFonts w:ascii="Sylfaen" w:hAnsi="Sylfaen"/>
          <w:sz w:val="24"/>
          <w:szCs w:val="24"/>
          <w:lang w:val="ka-GE"/>
        </w:rPr>
        <w:t xml:space="preserve"> </w:t>
      </w:r>
      <w:r w:rsidRPr="00976655">
        <w:rPr>
          <w:rFonts w:ascii="Sylfaen" w:hAnsi="Sylfaen" w:cs="Sylfaen"/>
          <w:sz w:val="24"/>
          <w:szCs w:val="24"/>
          <w:lang w:val="ka-GE"/>
        </w:rPr>
        <w:t>უფრო</w:t>
      </w:r>
      <w:r w:rsidRPr="00976655">
        <w:rPr>
          <w:rFonts w:ascii="Sylfaen" w:hAnsi="Sylfaen"/>
          <w:sz w:val="24"/>
          <w:szCs w:val="24"/>
          <w:lang w:val="ka-GE"/>
        </w:rPr>
        <w:t xml:space="preserve"> </w:t>
      </w:r>
      <w:r w:rsidRPr="00976655">
        <w:rPr>
          <w:rFonts w:ascii="Sylfaen" w:hAnsi="Sylfaen" w:cs="Sylfaen"/>
          <w:sz w:val="24"/>
          <w:szCs w:val="24"/>
          <w:lang w:val="ka-GE"/>
        </w:rPr>
        <w:t xml:space="preserve">ფართოდ </w:t>
      </w:r>
      <w:r w:rsidRPr="00976655">
        <w:rPr>
          <w:rFonts w:ascii="Sylfaen" w:hAnsi="Sylfaen"/>
          <w:sz w:val="24"/>
          <w:szCs w:val="24"/>
          <w:lang w:val="ka-GE"/>
        </w:rPr>
        <w:t xml:space="preserve"> </w:t>
      </w:r>
      <w:r w:rsidRPr="00976655">
        <w:rPr>
          <w:rFonts w:ascii="Sylfaen" w:hAnsi="Sylfaen" w:cs="Sylfaen"/>
          <w:sz w:val="24"/>
          <w:szCs w:val="24"/>
          <w:lang w:val="ka-GE"/>
        </w:rPr>
        <w:t>უნდა</w:t>
      </w:r>
      <w:r w:rsidRPr="00976655">
        <w:rPr>
          <w:rFonts w:ascii="Sylfaen" w:hAnsi="Sylfaen"/>
          <w:sz w:val="24"/>
          <w:szCs w:val="24"/>
          <w:lang w:val="ka-GE"/>
        </w:rPr>
        <w:t xml:space="preserve"> </w:t>
      </w:r>
      <w:r w:rsidRPr="00976655">
        <w:rPr>
          <w:rFonts w:ascii="Sylfaen" w:hAnsi="Sylfaen" w:cs="Sylfaen"/>
          <w:sz w:val="24"/>
          <w:szCs w:val="24"/>
          <w:lang w:val="ka-GE"/>
        </w:rPr>
        <w:t>განიმარტოს</w:t>
      </w:r>
      <w:r w:rsidRPr="00976655">
        <w:rPr>
          <w:rFonts w:ascii="Sylfaen" w:hAnsi="Sylfaen"/>
          <w:sz w:val="24"/>
          <w:szCs w:val="24"/>
          <w:lang w:val="ka-GE"/>
        </w:rPr>
        <w:t xml:space="preserve"> </w:t>
      </w:r>
      <w:r w:rsidRPr="00976655">
        <w:rPr>
          <w:rFonts w:ascii="Sylfaen" w:hAnsi="Sylfaen" w:cs="Sylfaen"/>
          <w:sz w:val="24"/>
          <w:szCs w:val="24"/>
          <w:lang w:val="ka-GE"/>
        </w:rPr>
        <w:t>და</w:t>
      </w:r>
      <w:r w:rsidRPr="00976655">
        <w:rPr>
          <w:rFonts w:ascii="Sylfaen" w:hAnsi="Sylfaen"/>
          <w:sz w:val="24"/>
          <w:szCs w:val="24"/>
          <w:lang w:val="ka-GE"/>
        </w:rPr>
        <w:t xml:space="preserve"> </w:t>
      </w:r>
      <w:r w:rsidRPr="00976655">
        <w:rPr>
          <w:rFonts w:ascii="Sylfaen" w:hAnsi="Sylfaen" w:cs="Sylfaen"/>
          <w:sz w:val="24"/>
          <w:szCs w:val="24"/>
          <w:lang w:val="ka-GE"/>
        </w:rPr>
        <w:t>საკუთარი</w:t>
      </w:r>
      <w:r w:rsidRPr="00976655">
        <w:rPr>
          <w:rFonts w:ascii="Sylfaen" w:hAnsi="Sylfaen"/>
          <w:sz w:val="24"/>
          <w:szCs w:val="24"/>
          <w:lang w:val="ka-GE"/>
        </w:rPr>
        <w:t xml:space="preserve"> </w:t>
      </w:r>
      <w:r w:rsidRPr="00976655">
        <w:rPr>
          <w:rFonts w:ascii="Sylfaen" w:hAnsi="Sylfaen" w:cs="Sylfaen"/>
          <w:sz w:val="24"/>
          <w:szCs w:val="24"/>
          <w:lang w:val="ka-GE"/>
        </w:rPr>
        <w:t>თავის</w:t>
      </w:r>
      <w:r w:rsidRPr="00976655">
        <w:rPr>
          <w:rFonts w:ascii="Sylfaen" w:hAnsi="Sylfaen"/>
          <w:sz w:val="24"/>
          <w:szCs w:val="24"/>
          <w:lang w:val="ka-GE"/>
        </w:rPr>
        <w:t xml:space="preserve"> </w:t>
      </w:r>
      <w:r w:rsidRPr="00976655">
        <w:rPr>
          <w:rFonts w:ascii="Sylfaen" w:hAnsi="Sylfaen" w:cs="Sylfaen"/>
          <w:sz w:val="24"/>
          <w:szCs w:val="24"/>
          <w:lang w:val="ka-GE"/>
        </w:rPr>
        <w:t>წინააღმდეგ</w:t>
      </w:r>
      <w:r w:rsidRPr="00976655">
        <w:rPr>
          <w:rFonts w:ascii="Sylfaen" w:hAnsi="Sylfaen"/>
          <w:sz w:val="24"/>
          <w:szCs w:val="24"/>
          <w:lang w:val="ka-GE"/>
        </w:rPr>
        <w:t xml:space="preserve">  </w:t>
      </w:r>
      <w:r w:rsidRPr="00976655">
        <w:rPr>
          <w:rFonts w:ascii="Sylfaen" w:hAnsi="Sylfaen" w:cs="Sylfaen"/>
          <w:sz w:val="24"/>
          <w:szCs w:val="24"/>
          <w:lang w:val="ka-GE"/>
        </w:rPr>
        <w:t>ჩვენების</w:t>
      </w:r>
      <w:r w:rsidRPr="00976655">
        <w:rPr>
          <w:rFonts w:ascii="Sylfaen" w:hAnsi="Sylfaen"/>
          <w:sz w:val="24"/>
          <w:szCs w:val="24"/>
          <w:lang w:val="ka-GE"/>
        </w:rPr>
        <w:t xml:space="preserve"> </w:t>
      </w:r>
      <w:r w:rsidRPr="00976655">
        <w:rPr>
          <w:rFonts w:ascii="Sylfaen" w:hAnsi="Sylfaen" w:cs="Sylfaen"/>
          <w:sz w:val="24"/>
          <w:szCs w:val="24"/>
          <w:lang w:val="ka-GE"/>
        </w:rPr>
        <w:t>მიცემისგან</w:t>
      </w:r>
      <w:r w:rsidRPr="00976655">
        <w:rPr>
          <w:rFonts w:ascii="Sylfaen" w:hAnsi="Sylfaen"/>
          <w:sz w:val="24"/>
          <w:szCs w:val="24"/>
          <w:lang w:val="ka-GE"/>
        </w:rPr>
        <w:t xml:space="preserve"> </w:t>
      </w:r>
      <w:r w:rsidRPr="00976655">
        <w:rPr>
          <w:rFonts w:ascii="Sylfaen" w:hAnsi="Sylfaen" w:cs="Sylfaen"/>
          <w:sz w:val="24"/>
          <w:szCs w:val="24"/>
          <w:lang w:val="ka-GE"/>
        </w:rPr>
        <w:t>თავის</w:t>
      </w:r>
      <w:r w:rsidRPr="00976655">
        <w:rPr>
          <w:rFonts w:ascii="Sylfaen" w:hAnsi="Sylfaen"/>
          <w:sz w:val="24"/>
          <w:szCs w:val="24"/>
          <w:lang w:val="ka-GE"/>
        </w:rPr>
        <w:t xml:space="preserve"> </w:t>
      </w:r>
      <w:r w:rsidRPr="00976655">
        <w:rPr>
          <w:rFonts w:ascii="Sylfaen" w:hAnsi="Sylfaen" w:cs="Sylfaen"/>
          <w:sz w:val="24"/>
          <w:szCs w:val="24"/>
          <w:lang w:val="ka-GE"/>
        </w:rPr>
        <w:t>შეკავების</w:t>
      </w:r>
      <w:r w:rsidRPr="00976655">
        <w:rPr>
          <w:rFonts w:ascii="Sylfaen" w:hAnsi="Sylfaen"/>
          <w:sz w:val="24"/>
          <w:szCs w:val="24"/>
          <w:lang w:val="ka-GE"/>
        </w:rPr>
        <w:t xml:space="preserve"> </w:t>
      </w:r>
      <w:r w:rsidRPr="00976655">
        <w:rPr>
          <w:rFonts w:ascii="Sylfaen" w:hAnsi="Sylfaen" w:cs="Sylfaen"/>
          <w:sz w:val="24"/>
          <w:szCs w:val="24"/>
          <w:lang w:val="ka-GE"/>
        </w:rPr>
        <w:t>გარდა</w:t>
      </w:r>
      <w:r w:rsidRPr="00976655">
        <w:rPr>
          <w:rFonts w:ascii="Sylfaen" w:hAnsi="Sylfaen"/>
          <w:sz w:val="24"/>
          <w:szCs w:val="24"/>
          <w:lang w:val="ka-GE"/>
        </w:rPr>
        <w:t xml:space="preserve">, </w:t>
      </w:r>
      <w:r w:rsidRPr="00976655">
        <w:rPr>
          <w:rFonts w:ascii="Sylfaen" w:hAnsi="Sylfaen" w:cs="Sylfaen"/>
          <w:sz w:val="24"/>
          <w:szCs w:val="24"/>
          <w:lang w:val="ka-GE"/>
        </w:rPr>
        <w:t>მის</w:t>
      </w:r>
      <w:r w:rsidRPr="00976655">
        <w:rPr>
          <w:rFonts w:ascii="Sylfaen" w:hAnsi="Sylfaen"/>
          <w:sz w:val="24"/>
          <w:szCs w:val="24"/>
          <w:lang w:val="ka-GE"/>
        </w:rPr>
        <w:t xml:space="preserve"> </w:t>
      </w:r>
      <w:r w:rsidRPr="00976655">
        <w:rPr>
          <w:rFonts w:ascii="Sylfaen" w:hAnsi="Sylfaen" w:cs="Sylfaen"/>
          <w:sz w:val="24"/>
          <w:szCs w:val="24"/>
          <w:lang w:val="ka-GE"/>
        </w:rPr>
        <w:t>დაცვის</w:t>
      </w:r>
      <w:r w:rsidRPr="00976655">
        <w:rPr>
          <w:rFonts w:ascii="Sylfaen" w:hAnsi="Sylfaen"/>
          <w:sz w:val="24"/>
          <w:szCs w:val="24"/>
          <w:lang w:val="ka-GE"/>
        </w:rPr>
        <w:t xml:space="preserve"> </w:t>
      </w:r>
      <w:r w:rsidRPr="00976655">
        <w:rPr>
          <w:rFonts w:ascii="Sylfaen" w:hAnsi="Sylfaen" w:cs="Sylfaen"/>
          <w:sz w:val="24"/>
          <w:szCs w:val="24"/>
          <w:lang w:val="ka-GE"/>
        </w:rPr>
        <w:t>სფეროში</w:t>
      </w:r>
      <w:r w:rsidRPr="00976655">
        <w:rPr>
          <w:rFonts w:ascii="Sylfaen" w:hAnsi="Sylfaen"/>
          <w:sz w:val="24"/>
          <w:szCs w:val="24"/>
          <w:lang w:val="ka-GE"/>
        </w:rPr>
        <w:t xml:space="preserve"> უნდა მოექცეს </w:t>
      </w:r>
      <w:r w:rsidRPr="00976655">
        <w:rPr>
          <w:rFonts w:ascii="Sylfaen" w:hAnsi="Sylfaen" w:cs="Sylfaen"/>
          <w:sz w:val="24"/>
          <w:szCs w:val="24"/>
          <w:lang w:val="ka-GE"/>
        </w:rPr>
        <w:t>ბრალდების</w:t>
      </w:r>
      <w:r w:rsidRPr="00976655">
        <w:rPr>
          <w:rFonts w:ascii="Sylfaen" w:hAnsi="Sylfaen"/>
          <w:sz w:val="24"/>
          <w:szCs w:val="24"/>
          <w:lang w:val="ka-GE"/>
        </w:rPr>
        <w:t xml:space="preserve"> </w:t>
      </w:r>
      <w:r w:rsidRPr="00976655">
        <w:rPr>
          <w:rFonts w:ascii="Sylfaen" w:hAnsi="Sylfaen" w:cs="Sylfaen"/>
          <w:sz w:val="24"/>
          <w:szCs w:val="24"/>
          <w:lang w:val="ka-GE"/>
        </w:rPr>
        <w:t>მხარისთვის</w:t>
      </w:r>
      <w:r w:rsidRPr="00976655">
        <w:rPr>
          <w:rFonts w:ascii="Sylfaen" w:hAnsi="Sylfaen"/>
          <w:sz w:val="24"/>
          <w:szCs w:val="24"/>
          <w:lang w:val="ka-GE"/>
        </w:rPr>
        <w:t xml:space="preserve"> </w:t>
      </w:r>
      <w:r w:rsidRPr="00976655">
        <w:rPr>
          <w:rFonts w:ascii="Sylfaen" w:hAnsi="Sylfaen" w:cs="Sylfaen"/>
          <w:sz w:val="24"/>
          <w:szCs w:val="24"/>
          <w:lang w:val="ka-GE"/>
        </w:rPr>
        <w:t>საკუთარი</w:t>
      </w:r>
      <w:r w:rsidRPr="00976655">
        <w:rPr>
          <w:rFonts w:ascii="Sylfaen" w:hAnsi="Sylfaen"/>
          <w:sz w:val="24"/>
          <w:szCs w:val="24"/>
          <w:lang w:val="ka-GE"/>
        </w:rPr>
        <w:t xml:space="preserve"> </w:t>
      </w:r>
      <w:r w:rsidRPr="00976655">
        <w:rPr>
          <w:rFonts w:ascii="Sylfaen" w:hAnsi="Sylfaen" w:cs="Sylfaen"/>
          <w:sz w:val="24"/>
          <w:szCs w:val="24"/>
          <w:lang w:val="ka-GE"/>
        </w:rPr>
        <w:t>ბრალეულობის</w:t>
      </w:r>
      <w:r w:rsidRPr="00976655">
        <w:rPr>
          <w:rFonts w:ascii="Sylfaen" w:hAnsi="Sylfaen"/>
          <w:sz w:val="24"/>
          <w:szCs w:val="24"/>
          <w:lang w:val="ka-GE"/>
        </w:rPr>
        <w:t xml:space="preserve"> </w:t>
      </w:r>
      <w:r w:rsidRPr="00976655">
        <w:rPr>
          <w:rFonts w:ascii="Sylfaen" w:hAnsi="Sylfaen" w:cs="Sylfaen"/>
          <w:sz w:val="24"/>
          <w:szCs w:val="24"/>
          <w:lang w:val="ka-GE"/>
        </w:rPr>
        <w:t>დამადასტურებელი</w:t>
      </w:r>
      <w:r w:rsidRPr="00976655">
        <w:rPr>
          <w:rFonts w:ascii="Sylfaen" w:hAnsi="Sylfaen"/>
          <w:sz w:val="24"/>
          <w:szCs w:val="24"/>
          <w:lang w:val="ka-GE"/>
        </w:rPr>
        <w:t xml:space="preserve"> </w:t>
      </w:r>
      <w:r w:rsidRPr="00976655">
        <w:rPr>
          <w:rFonts w:ascii="Sylfaen" w:hAnsi="Sylfaen" w:cs="Sylfaen"/>
          <w:sz w:val="24"/>
          <w:szCs w:val="24"/>
          <w:lang w:val="ka-GE"/>
        </w:rPr>
        <w:t>სხვა</w:t>
      </w:r>
      <w:r w:rsidRPr="00976655">
        <w:rPr>
          <w:rFonts w:ascii="Sylfaen" w:hAnsi="Sylfaen"/>
          <w:sz w:val="24"/>
          <w:szCs w:val="24"/>
          <w:lang w:val="ka-GE"/>
        </w:rPr>
        <w:t xml:space="preserve"> </w:t>
      </w:r>
      <w:r w:rsidRPr="00976655">
        <w:rPr>
          <w:rFonts w:ascii="Sylfaen" w:hAnsi="Sylfaen" w:cs="Sylfaen"/>
          <w:sz w:val="24"/>
          <w:szCs w:val="24"/>
          <w:lang w:val="ka-GE"/>
        </w:rPr>
        <w:t>სახის</w:t>
      </w:r>
      <w:r w:rsidRPr="00976655">
        <w:rPr>
          <w:rFonts w:ascii="Sylfaen" w:hAnsi="Sylfaen"/>
          <w:sz w:val="24"/>
          <w:szCs w:val="24"/>
          <w:lang w:val="ka-GE"/>
        </w:rPr>
        <w:t xml:space="preserve"> </w:t>
      </w:r>
      <w:r w:rsidRPr="00976655">
        <w:rPr>
          <w:rFonts w:ascii="Sylfaen" w:hAnsi="Sylfaen" w:cs="Sylfaen"/>
          <w:sz w:val="24"/>
          <w:szCs w:val="24"/>
          <w:lang w:val="ka-GE"/>
        </w:rPr>
        <w:t>მტკიცებულების</w:t>
      </w:r>
      <w:r w:rsidRPr="00976655">
        <w:rPr>
          <w:rFonts w:ascii="Sylfaen" w:hAnsi="Sylfaen"/>
          <w:sz w:val="24"/>
          <w:szCs w:val="24"/>
          <w:lang w:val="ka-GE"/>
        </w:rPr>
        <w:t xml:space="preserve"> </w:t>
      </w:r>
      <w:r w:rsidRPr="00976655">
        <w:rPr>
          <w:rFonts w:ascii="Sylfaen" w:hAnsi="Sylfaen" w:cs="Sylfaen"/>
          <w:sz w:val="24"/>
          <w:szCs w:val="24"/>
          <w:lang w:val="ka-GE"/>
        </w:rPr>
        <w:t>გადაცემისგან</w:t>
      </w:r>
      <w:r w:rsidRPr="00976655">
        <w:rPr>
          <w:rFonts w:ascii="Sylfaen" w:hAnsi="Sylfaen"/>
          <w:sz w:val="24"/>
          <w:szCs w:val="24"/>
          <w:lang w:val="ka-GE"/>
        </w:rPr>
        <w:t xml:space="preserve"> </w:t>
      </w:r>
      <w:r w:rsidRPr="00976655">
        <w:rPr>
          <w:rFonts w:ascii="Sylfaen" w:hAnsi="Sylfaen" w:cs="Sylfaen"/>
          <w:sz w:val="24"/>
          <w:szCs w:val="24"/>
          <w:lang w:val="ka-GE"/>
        </w:rPr>
        <w:t>თავის</w:t>
      </w:r>
      <w:r w:rsidRPr="00976655">
        <w:rPr>
          <w:rFonts w:ascii="Sylfaen" w:hAnsi="Sylfaen"/>
          <w:sz w:val="24"/>
          <w:szCs w:val="24"/>
          <w:lang w:val="ka-GE"/>
        </w:rPr>
        <w:t xml:space="preserve"> </w:t>
      </w:r>
      <w:r w:rsidRPr="00976655">
        <w:rPr>
          <w:rFonts w:ascii="Sylfaen" w:hAnsi="Sylfaen" w:cs="Sylfaen"/>
          <w:sz w:val="24"/>
          <w:szCs w:val="24"/>
          <w:lang w:val="ka-GE"/>
        </w:rPr>
        <w:t>შეკავების</w:t>
      </w:r>
      <w:r w:rsidRPr="00976655">
        <w:rPr>
          <w:rFonts w:ascii="Sylfaen" w:hAnsi="Sylfaen"/>
          <w:sz w:val="24"/>
          <w:szCs w:val="24"/>
          <w:lang w:val="ka-GE"/>
        </w:rPr>
        <w:t xml:space="preserve"> </w:t>
      </w:r>
      <w:r w:rsidRPr="00976655">
        <w:rPr>
          <w:rFonts w:ascii="Sylfaen" w:hAnsi="Sylfaen" w:cs="Sylfaen"/>
          <w:sz w:val="24"/>
          <w:szCs w:val="24"/>
          <w:lang w:val="ka-GE"/>
        </w:rPr>
        <w:t>უფლებაც</w:t>
      </w:r>
      <w:r w:rsidRPr="00976655">
        <w:rPr>
          <w:rFonts w:ascii="Sylfaen" w:hAnsi="Sylfaen"/>
          <w:sz w:val="24"/>
          <w:szCs w:val="24"/>
          <w:lang w:val="ka-GE"/>
        </w:rPr>
        <w:t>, განსაკუთრებით მაშინ</w:t>
      </w:r>
      <w:r w:rsidR="00533051" w:rsidRPr="00976655">
        <w:rPr>
          <w:rFonts w:ascii="Sylfaen" w:hAnsi="Sylfaen"/>
          <w:sz w:val="24"/>
          <w:szCs w:val="24"/>
          <w:lang w:val="ka-GE"/>
        </w:rPr>
        <w:t>,</w:t>
      </w:r>
      <w:r w:rsidRPr="00976655">
        <w:rPr>
          <w:rFonts w:ascii="Sylfaen" w:hAnsi="Sylfaen"/>
          <w:sz w:val="24"/>
          <w:szCs w:val="24"/>
          <w:lang w:val="ka-GE"/>
        </w:rPr>
        <w:t xml:space="preserve"> როცა სისხლის სამართლის პროცესი აღარ არის ინკვიზიციური და მხოლოდ მხარის პრეროგატივაა</w:t>
      </w:r>
      <w:r w:rsidR="003338C5" w:rsidRPr="00976655">
        <w:rPr>
          <w:rFonts w:ascii="Sylfaen" w:hAnsi="Sylfaen"/>
          <w:sz w:val="24"/>
          <w:szCs w:val="24"/>
          <w:lang w:val="ka-GE"/>
        </w:rPr>
        <w:t>,</w:t>
      </w:r>
      <w:r w:rsidRPr="00976655">
        <w:rPr>
          <w:rFonts w:ascii="Sylfaen" w:hAnsi="Sylfaen"/>
          <w:sz w:val="24"/>
          <w:szCs w:val="24"/>
          <w:lang w:val="ka-GE"/>
        </w:rPr>
        <w:t xml:space="preserve"> გადაწყვიტოს რომელ მტკიცებულებას წარადგენს სასამართლოში და დააფუძნებს საკუთარ სტრატეგიას. </w:t>
      </w:r>
    </w:p>
    <w:p w:rsidR="00C77507" w:rsidRPr="00976655" w:rsidRDefault="008D04BA"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sz w:val="24"/>
          <w:szCs w:val="24"/>
          <w:lang w:val="ka-GE"/>
        </w:rPr>
        <w:t>მოსარჩელე მხარის მტკიცებით, ბრალდების მხარისთვის დაცვის მხარის შუამდგომლობით მოპოვებული მტკიცებულების პირველადი გამოკვლევის უფლების დაკანონებამ წარმოშვა ახალი უთანასწორობა და ბრალდების მხარეს მიანიჭა დაუსაბუთებელი პრივილეგია. სადავო ნორმა კი ახდენს დაცვის მხარის უფლების ბლანკეტურ შეზღუდვას, მხოლოდ ბრალდების მხარეს ანიჭებს რა მეორე მხარის მიერ მოპოვებული მტკიცებულების პირველადი გამოკვლევის უფლებას.</w:t>
      </w:r>
    </w:p>
    <w:p w:rsidR="008D04BA" w:rsidRPr="00976655" w:rsidRDefault="008D04BA"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sz w:val="24"/>
          <w:szCs w:val="24"/>
          <w:lang w:val="ka-GE"/>
        </w:rPr>
        <w:t xml:space="preserve">მოსარჩელის განმარტებით, მიუხედავად იმისა, რომ </w:t>
      </w:r>
      <w:r w:rsidR="0058721D" w:rsidRPr="00976655">
        <w:rPr>
          <w:rFonts w:ascii="Sylfaen" w:hAnsi="Sylfaen"/>
          <w:sz w:val="24"/>
          <w:szCs w:val="24"/>
          <w:lang w:val="ka-GE"/>
        </w:rPr>
        <w:t xml:space="preserve">სადავო ნორმით დადგენილი </w:t>
      </w:r>
      <w:r w:rsidRPr="00976655">
        <w:rPr>
          <w:rFonts w:ascii="Sylfaen" w:hAnsi="Sylfaen"/>
          <w:sz w:val="24"/>
          <w:szCs w:val="24"/>
          <w:lang w:val="ka-GE"/>
        </w:rPr>
        <w:t>შეზღუდვა იწვევს მხარეთა არსებით უთანასწორობას, გაუმართლებელი იქნება მხარეთა</w:t>
      </w:r>
      <w:r w:rsidR="0058721D" w:rsidRPr="00976655">
        <w:rPr>
          <w:rFonts w:ascii="Sylfaen" w:hAnsi="Sylfaen"/>
          <w:sz w:val="24"/>
          <w:szCs w:val="24"/>
          <w:lang w:val="ka-GE"/>
        </w:rPr>
        <w:t xml:space="preserve"> თანასწორობის აღდგენა</w:t>
      </w:r>
      <w:r w:rsidRPr="00976655">
        <w:rPr>
          <w:rFonts w:ascii="Sylfaen" w:hAnsi="Sylfaen"/>
          <w:sz w:val="24"/>
          <w:szCs w:val="24"/>
          <w:lang w:val="ka-GE"/>
        </w:rPr>
        <w:t xml:space="preserve"> დაცვის მხარისთვის ანალოგიური უფლების მინიჭების გზით, რადგან, თავის მხრივ, შეჯიბრებითობის პრინციპის განმტკიცების მიზნის მიღწევის საშუალება (სადავო ნორმა) გვევლინება სხვა ფუნდამენტუ</w:t>
      </w:r>
      <w:r w:rsidR="0058721D" w:rsidRPr="00976655">
        <w:rPr>
          <w:rFonts w:ascii="Sylfaen" w:hAnsi="Sylfaen"/>
          <w:sz w:val="24"/>
          <w:szCs w:val="24"/>
          <w:lang w:val="ka-GE"/>
        </w:rPr>
        <w:t>რი პრინციპის მზღუდავ გარემოებად,</w:t>
      </w:r>
      <w:r w:rsidRPr="00976655">
        <w:rPr>
          <w:rFonts w:ascii="Sylfaen" w:hAnsi="Sylfaen"/>
          <w:sz w:val="24"/>
          <w:szCs w:val="24"/>
          <w:lang w:val="ka-GE"/>
        </w:rPr>
        <w:t xml:space="preserve"> რაც გულისხმობს იმას, რომ დაცვის მხარესაც რომ მიეცეს ბრალდების მხარის მიერ მოპოვებული მტკიცებულებების პირველადი </w:t>
      </w:r>
      <w:r w:rsidRPr="00976655">
        <w:rPr>
          <w:rFonts w:ascii="Sylfaen" w:hAnsi="Sylfaen"/>
          <w:sz w:val="24"/>
          <w:szCs w:val="24"/>
          <w:lang w:val="ka-GE"/>
        </w:rPr>
        <w:lastRenderedPageBreak/>
        <w:t>გამოკვლევის უფლება, მიუხედავად მხარეთა თ</w:t>
      </w:r>
      <w:r w:rsidR="0058721D" w:rsidRPr="00976655">
        <w:rPr>
          <w:rFonts w:ascii="Sylfaen" w:hAnsi="Sylfaen"/>
          <w:sz w:val="24"/>
          <w:szCs w:val="24"/>
          <w:lang w:val="ka-GE"/>
        </w:rPr>
        <w:t>ა</w:t>
      </w:r>
      <w:r w:rsidRPr="00976655">
        <w:rPr>
          <w:rFonts w:ascii="Sylfaen" w:hAnsi="Sylfaen"/>
          <w:sz w:val="24"/>
          <w:szCs w:val="24"/>
          <w:lang w:val="ka-GE"/>
        </w:rPr>
        <w:t>ნასწორობის აღდგენისა, დარჩება თვითინკრიმინაციისგან დაცვის პრინციპის დარღვევის საფრთხე. დაცვის მხარე მაინც იქნება ვალდებული ბრალდებას გადასცეს მისი ბრალეულობის დამადასტურებელი მტკიცებულებები.</w:t>
      </w:r>
    </w:p>
    <w:p w:rsidR="008D04BA" w:rsidRPr="00976655" w:rsidRDefault="008D04BA" w:rsidP="00976655">
      <w:pPr>
        <w:pStyle w:val="ListParagraph"/>
        <w:numPr>
          <w:ilvl w:val="0"/>
          <w:numId w:val="1"/>
        </w:numPr>
        <w:spacing w:after="0"/>
        <w:ind w:left="0" w:firstLine="720"/>
        <w:jc w:val="both"/>
        <w:rPr>
          <w:rFonts w:ascii="Sylfaen" w:eastAsia="Merriweather" w:hAnsi="Sylfaen" w:cs="Merriweather"/>
          <w:sz w:val="24"/>
          <w:szCs w:val="24"/>
          <w:lang w:val="ka-GE"/>
        </w:rPr>
      </w:pPr>
      <w:r w:rsidRPr="00976655">
        <w:rPr>
          <w:rFonts w:ascii="Sylfaen" w:hAnsi="Sylfaen"/>
          <w:sz w:val="24"/>
          <w:szCs w:val="24"/>
          <w:lang w:val="ka-GE"/>
        </w:rPr>
        <w:t>ყოველივე ზემოაღნიშნულიდან გამომდინარე</w:t>
      </w:r>
      <w:r w:rsidR="003338C5" w:rsidRPr="00976655">
        <w:rPr>
          <w:rFonts w:ascii="Sylfaen" w:hAnsi="Sylfaen"/>
          <w:sz w:val="24"/>
          <w:szCs w:val="24"/>
          <w:lang w:val="ka-GE"/>
        </w:rPr>
        <w:t>,</w:t>
      </w:r>
      <w:r w:rsidRPr="00976655">
        <w:rPr>
          <w:rFonts w:ascii="Sylfaen" w:hAnsi="Sylfaen"/>
          <w:sz w:val="24"/>
          <w:szCs w:val="24"/>
          <w:lang w:val="ka-GE"/>
        </w:rPr>
        <w:t xml:space="preserve"> მოსარჩელეს მიაჩნია, რომ საქართველოს სისხლის სამართლის საპროცესო კოდექსის 136-ე მუხლის პირველი ნაწილი ეწინააღმდეგება საქართველოს კონსტიტუციის 42-ე მუხლის პირველ და მე-8 პუნქტებს.</w:t>
      </w:r>
    </w:p>
    <w:p w:rsidR="00932501" w:rsidRPr="00976655" w:rsidRDefault="00932501" w:rsidP="00976655">
      <w:pPr>
        <w:spacing w:after="0"/>
        <w:ind w:left="270" w:firstLine="540"/>
        <w:jc w:val="both"/>
        <w:rPr>
          <w:rFonts w:ascii="Sylfaen" w:hAnsi="Sylfaen"/>
          <w:sz w:val="24"/>
          <w:szCs w:val="24"/>
          <w:lang w:val="ka-GE"/>
        </w:rPr>
      </w:pPr>
    </w:p>
    <w:p w:rsidR="00932501" w:rsidRPr="00976655" w:rsidRDefault="00932501" w:rsidP="00976655">
      <w:pPr>
        <w:pStyle w:val="ListParagraph"/>
        <w:tabs>
          <w:tab w:val="left" w:pos="810"/>
        </w:tabs>
        <w:spacing w:after="0"/>
        <w:ind w:left="0"/>
        <w:jc w:val="center"/>
        <w:rPr>
          <w:rFonts w:ascii="Sylfaen" w:eastAsia="Sylfaen" w:hAnsi="Sylfaen" w:cs="Sylfaen"/>
          <w:b/>
          <w:bCs/>
          <w:sz w:val="24"/>
          <w:szCs w:val="24"/>
          <w:lang w:val="ka-GE"/>
        </w:rPr>
      </w:pPr>
    </w:p>
    <w:p w:rsidR="00932501" w:rsidRPr="00976655" w:rsidRDefault="00932501" w:rsidP="00976655">
      <w:pPr>
        <w:pStyle w:val="ListParagraph"/>
        <w:tabs>
          <w:tab w:val="left" w:pos="810"/>
        </w:tabs>
        <w:spacing w:after="0"/>
        <w:ind w:left="0"/>
        <w:jc w:val="center"/>
        <w:rPr>
          <w:rFonts w:ascii="Sylfaen" w:eastAsia="Sylfaen" w:hAnsi="Sylfaen" w:cs="Sylfaen"/>
          <w:b/>
          <w:bCs/>
          <w:sz w:val="24"/>
          <w:szCs w:val="24"/>
          <w:lang w:val="ka-GE"/>
        </w:rPr>
      </w:pPr>
      <w:r w:rsidRPr="00976655">
        <w:rPr>
          <w:rFonts w:ascii="Sylfaen" w:eastAsia="Sylfaen" w:hAnsi="Sylfaen" w:cs="Sylfaen"/>
          <w:b/>
          <w:bCs/>
          <w:sz w:val="24"/>
          <w:szCs w:val="24"/>
          <w:lang w:val="ka-GE"/>
        </w:rPr>
        <w:t>II</w:t>
      </w:r>
    </w:p>
    <w:p w:rsidR="00932501" w:rsidRPr="00976655" w:rsidRDefault="00932501" w:rsidP="00976655">
      <w:pPr>
        <w:pStyle w:val="ListParagraph"/>
        <w:tabs>
          <w:tab w:val="left" w:pos="810"/>
        </w:tabs>
        <w:spacing w:after="0"/>
        <w:ind w:left="0"/>
        <w:jc w:val="center"/>
        <w:rPr>
          <w:rFonts w:ascii="Sylfaen" w:eastAsia="Sylfaen" w:hAnsi="Sylfaen" w:cs="Sylfaen"/>
          <w:b/>
          <w:bCs/>
          <w:sz w:val="24"/>
          <w:szCs w:val="24"/>
          <w:lang w:val="ka-GE"/>
        </w:rPr>
      </w:pPr>
      <w:r w:rsidRPr="00976655">
        <w:rPr>
          <w:rFonts w:ascii="Sylfaen" w:eastAsia="Sylfaen" w:hAnsi="Sylfaen" w:cs="Sylfaen"/>
          <w:b/>
          <w:bCs/>
          <w:sz w:val="24"/>
          <w:szCs w:val="24"/>
          <w:lang w:val="ka-GE"/>
        </w:rPr>
        <w:t>სამოტივაციო  ნაწილი</w:t>
      </w:r>
    </w:p>
    <w:p w:rsidR="00932501" w:rsidRPr="00976655" w:rsidRDefault="00932501" w:rsidP="00976655">
      <w:pPr>
        <w:pStyle w:val="ListParagraph"/>
        <w:numPr>
          <w:ilvl w:val="0"/>
          <w:numId w:val="4"/>
        </w:numPr>
        <w:pBdr>
          <w:top w:val="nil"/>
          <w:left w:val="nil"/>
          <w:bottom w:val="nil"/>
          <w:right w:val="nil"/>
          <w:between w:val="nil"/>
          <w:bar w:val="nil"/>
        </w:pBdr>
        <w:tabs>
          <w:tab w:val="left" w:pos="90"/>
        </w:tabs>
        <w:spacing w:after="0"/>
        <w:ind w:left="0" w:firstLine="720"/>
        <w:contextualSpacing w:val="0"/>
        <w:jc w:val="both"/>
        <w:rPr>
          <w:rFonts w:ascii="Sylfaen" w:eastAsia="Sylfaen" w:hAnsi="Sylfaen" w:cs="Sylfaen"/>
          <w:sz w:val="24"/>
          <w:szCs w:val="24"/>
          <w:lang w:val="ka-GE"/>
        </w:rPr>
      </w:pPr>
      <w:r w:rsidRPr="00976655">
        <w:rPr>
          <w:rFonts w:ascii="Sylfaen" w:eastAsia="Sylfaen" w:hAnsi="Sylfaen" w:cs="Sylfaen"/>
          <w:sz w:val="24"/>
          <w:szCs w:val="24"/>
          <w:lang w:val="ka-GE"/>
        </w:rPr>
        <w:t>საქართველოს საკონსტიტუციო სასამართლო</w:t>
      </w:r>
      <w:r w:rsidR="00976655" w:rsidRPr="00976655">
        <w:rPr>
          <w:rFonts w:ascii="Sylfaen" w:eastAsia="Sylfaen" w:hAnsi="Sylfaen" w:cs="Sylfaen"/>
          <w:sz w:val="24"/>
          <w:szCs w:val="24"/>
          <w:lang w:val="ka-GE"/>
        </w:rPr>
        <w:t xml:space="preserve"> </w:t>
      </w:r>
      <w:r w:rsidRPr="00976655">
        <w:rPr>
          <w:rFonts w:ascii="Sylfaen" w:eastAsia="Sylfaen" w:hAnsi="Sylfaen" w:cs="Sylfaen"/>
          <w:sz w:val="24"/>
          <w:szCs w:val="24"/>
          <w:lang w:val="ka-GE"/>
        </w:rPr>
        <w:t xml:space="preserve">მიიჩნევს, რომ №809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932501" w:rsidRPr="00976655" w:rsidRDefault="00932501" w:rsidP="00976655">
      <w:pPr>
        <w:tabs>
          <w:tab w:val="left" w:pos="810"/>
        </w:tabs>
        <w:spacing w:after="0"/>
        <w:jc w:val="both"/>
        <w:rPr>
          <w:rFonts w:ascii="Sylfaen" w:eastAsia="Sylfaen" w:hAnsi="Sylfaen" w:cs="Sylfaen"/>
          <w:sz w:val="24"/>
          <w:szCs w:val="24"/>
          <w:lang w:val="ka-GE"/>
        </w:rPr>
      </w:pPr>
    </w:p>
    <w:p w:rsidR="00932501" w:rsidRPr="00976655" w:rsidRDefault="00932501" w:rsidP="00976655">
      <w:pPr>
        <w:tabs>
          <w:tab w:val="left" w:pos="810"/>
        </w:tabs>
        <w:spacing w:after="0"/>
        <w:jc w:val="both"/>
        <w:rPr>
          <w:rFonts w:ascii="Sylfaen" w:eastAsia="Sylfaen" w:hAnsi="Sylfaen" w:cs="Sylfaen"/>
          <w:sz w:val="24"/>
          <w:szCs w:val="24"/>
          <w:lang w:val="ka-GE"/>
        </w:rPr>
      </w:pPr>
    </w:p>
    <w:p w:rsidR="00932501" w:rsidRPr="00976655" w:rsidRDefault="00932501" w:rsidP="00976655">
      <w:pPr>
        <w:pStyle w:val="ListParagraph"/>
        <w:tabs>
          <w:tab w:val="left" w:pos="630"/>
          <w:tab w:val="left" w:pos="720"/>
          <w:tab w:val="left" w:pos="810"/>
        </w:tabs>
        <w:spacing w:after="0"/>
        <w:ind w:left="0"/>
        <w:jc w:val="both"/>
        <w:rPr>
          <w:rFonts w:ascii="Sylfaen" w:eastAsia="Calibri" w:hAnsi="Sylfaen"/>
          <w:sz w:val="24"/>
          <w:szCs w:val="24"/>
          <w:lang w:val="ka-GE"/>
        </w:rPr>
      </w:pPr>
    </w:p>
    <w:p w:rsidR="00932501" w:rsidRPr="00976655" w:rsidRDefault="00932501" w:rsidP="00976655">
      <w:pPr>
        <w:tabs>
          <w:tab w:val="left" w:pos="-720"/>
          <w:tab w:val="left" w:pos="720"/>
        </w:tabs>
        <w:spacing w:after="0" w:line="360" w:lineRule="auto"/>
        <w:jc w:val="center"/>
        <w:rPr>
          <w:rFonts w:ascii="Sylfaen" w:hAnsi="Sylfaen"/>
          <w:b/>
          <w:sz w:val="24"/>
          <w:szCs w:val="24"/>
          <w:lang w:val="ka-GE"/>
        </w:rPr>
      </w:pPr>
      <w:r w:rsidRPr="00976655">
        <w:rPr>
          <w:rFonts w:ascii="Sylfaen" w:hAnsi="Sylfaen"/>
          <w:b/>
          <w:sz w:val="24"/>
          <w:szCs w:val="24"/>
          <w:lang w:val="ka-GE"/>
        </w:rPr>
        <w:t>III</w:t>
      </w:r>
    </w:p>
    <w:p w:rsidR="004C6264" w:rsidRPr="00976655" w:rsidRDefault="00932501" w:rsidP="00976655">
      <w:pPr>
        <w:tabs>
          <w:tab w:val="left" w:pos="-720"/>
          <w:tab w:val="left" w:pos="720"/>
        </w:tabs>
        <w:spacing w:after="0" w:line="360" w:lineRule="auto"/>
        <w:jc w:val="center"/>
        <w:rPr>
          <w:rFonts w:ascii="Sylfaen" w:hAnsi="Sylfaen"/>
          <w:b/>
          <w:sz w:val="24"/>
          <w:szCs w:val="24"/>
          <w:lang w:val="ka-GE"/>
        </w:rPr>
      </w:pPr>
      <w:r w:rsidRPr="00976655">
        <w:rPr>
          <w:rFonts w:ascii="Sylfaen" w:hAnsi="Sylfaen"/>
          <w:b/>
          <w:sz w:val="24"/>
          <w:szCs w:val="24"/>
          <w:lang w:val="ka-GE"/>
        </w:rPr>
        <w:t>სარეზოლუციო ნაწილი</w:t>
      </w:r>
    </w:p>
    <w:p w:rsidR="005C3C28" w:rsidRPr="009150DB" w:rsidRDefault="00932501" w:rsidP="005C3C28">
      <w:pPr>
        <w:pStyle w:val="ListParagraph"/>
        <w:tabs>
          <w:tab w:val="left" w:pos="810"/>
        </w:tabs>
        <w:spacing w:after="0"/>
        <w:ind w:left="0" w:firstLine="540"/>
        <w:jc w:val="both"/>
        <w:rPr>
          <w:rFonts w:ascii="Sylfaen" w:eastAsia="Sylfaen" w:hAnsi="Sylfaen" w:cs="Sylfaen"/>
          <w:sz w:val="24"/>
          <w:szCs w:val="24"/>
          <w:lang w:val="ka-GE"/>
        </w:rPr>
      </w:pPr>
      <w:r w:rsidRPr="00976655">
        <w:rPr>
          <w:rFonts w:ascii="Sylfaen" w:hAnsi="Sylfaen"/>
          <w:sz w:val="24"/>
          <w:szCs w:val="24"/>
          <w:lang w:val="ka-GE"/>
        </w:rPr>
        <w:t>საქართველოს კონსტიტუციის 89-ე მუხლის პირველი პუნქტის „ვ</w:t>
      </w:r>
      <w:r w:rsidR="00976655" w:rsidRPr="00976655">
        <w:rPr>
          <w:rFonts w:ascii="Sylfaen" w:hAnsi="Sylfaen"/>
          <w:sz w:val="24"/>
          <w:szCs w:val="24"/>
          <w:lang w:val="ka-GE"/>
        </w:rPr>
        <w:t>“</w:t>
      </w:r>
      <w:r w:rsidRPr="00976655">
        <w:rPr>
          <w:rFonts w:ascii="Sylfaen" w:hAnsi="Sylfaen"/>
          <w:sz w:val="24"/>
          <w:szCs w:val="24"/>
          <w:lang w:val="ka-GE"/>
        </w:rP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w:t>
      </w:r>
      <w:r w:rsidR="00976655" w:rsidRPr="00976655">
        <w:rPr>
          <w:rFonts w:ascii="Sylfaen" w:hAnsi="Sylfaen"/>
          <w:sz w:val="24"/>
          <w:szCs w:val="24"/>
          <w:lang w:val="ka-GE"/>
        </w:rPr>
        <w:t>“</w:t>
      </w:r>
      <w:r w:rsidRPr="00976655">
        <w:rPr>
          <w:rFonts w:ascii="Sylfaen" w:hAnsi="Sylfaen"/>
          <w:sz w:val="24"/>
          <w:szCs w:val="24"/>
          <w:lang w:val="ka-GE"/>
        </w:rPr>
        <w:t xml:space="preserve"> ქვეპუნქტის, 21-ე მუხლის მე-2 პუნქტის, 27</w:t>
      </w:r>
      <w:r w:rsidRPr="00976655">
        <w:rPr>
          <w:rFonts w:ascii="Sylfaen" w:hAnsi="Sylfaen"/>
          <w:sz w:val="24"/>
          <w:szCs w:val="24"/>
          <w:vertAlign w:val="superscript"/>
          <w:lang w:val="ka-GE"/>
        </w:rPr>
        <w:t>1</w:t>
      </w:r>
      <w:r w:rsidRPr="00976655">
        <w:rPr>
          <w:rFonts w:ascii="Sylfaen" w:hAnsi="Sylfaen"/>
          <w:sz w:val="24"/>
          <w:szCs w:val="24"/>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w:t>
      </w:r>
      <w:r w:rsidR="00976655" w:rsidRPr="00976655">
        <w:rPr>
          <w:rFonts w:ascii="Sylfaen" w:hAnsi="Sylfaen"/>
          <w:sz w:val="24"/>
          <w:szCs w:val="24"/>
          <w:lang w:val="ka-GE"/>
        </w:rPr>
        <w:t>“</w:t>
      </w:r>
      <w:r w:rsidRPr="00976655">
        <w:rPr>
          <w:rFonts w:ascii="Sylfaen" w:hAnsi="Sylfaen"/>
          <w:sz w:val="24"/>
          <w:szCs w:val="24"/>
          <w:lang w:val="ka-GE"/>
        </w:rPr>
        <w:t xml:space="preserve"> საქართველოს კანონის მე-16 მუხლის</w:t>
      </w:r>
      <w:r w:rsidR="00976655" w:rsidRPr="00976655">
        <w:rPr>
          <w:rFonts w:ascii="Sylfaen" w:hAnsi="Sylfaen"/>
          <w:sz w:val="24"/>
          <w:szCs w:val="24"/>
          <w:lang w:val="ka-GE"/>
        </w:rPr>
        <w:t xml:space="preserve"> </w:t>
      </w:r>
      <w:r w:rsidR="00976655" w:rsidRPr="00976655">
        <w:rPr>
          <w:rFonts w:ascii="Sylfaen" w:hAnsi="Sylfaen"/>
          <w:noProof/>
          <w:sz w:val="24"/>
          <w:szCs w:val="24"/>
        </w:rPr>
        <w:t>პირველი და მე-2 პუნქტების</w:t>
      </w:r>
      <w:r w:rsidR="00976655" w:rsidRPr="00976655">
        <w:rPr>
          <w:rFonts w:ascii="Sylfaen" w:eastAsia="Sylfaen" w:hAnsi="Sylfaen" w:cs="Sylfaen"/>
          <w:sz w:val="24"/>
          <w:szCs w:val="24"/>
          <w:lang w:val="ka-GE"/>
        </w:rPr>
        <w:t xml:space="preserve">, </w:t>
      </w:r>
      <w:r w:rsidR="00976655" w:rsidRPr="00976655">
        <w:rPr>
          <w:rFonts w:ascii="Sylfaen" w:hAnsi="Sylfaen" w:cs="AcadNusx"/>
          <w:noProof/>
          <w:sz w:val="24"/>
          <w:szCs w:val="24"/>
          <w:lang w:val="ka-GE"/>
        </w:rPr>
        <w:t xml:space="preserve">მე-17 მუხლის მე-5 პუნქტის, </w:t>
      </w:r>
      <w:r w:rsidR="00976655" w:rsidRPr="00976655">
        <w:rPr>
          <w:rFonts w:ascii="Sylfaen" w:eastAsia="Sylfaen" w:hAnsi="Sylfaen" w:cs="Sylfaen"/>
          <w:sz w:val="24"/>
          <w:szCs w:val="24"/>
          <w:lang w:val="ka-GE"/>
        </w:rPr>
        <w:t xml:space="preserve"> მე-18 მუხლის, 21-ე მუხლის პირველი პუნქტის და 22-ე მუხლის პირველი, მე-2, მე-3 და მე-6 პუნქტების</w:t>
      </w:r>
      <w:r w:rsidR="005C3C28">
        <w:rPr>
          <w:rFonts w:ascii="Sylfaen" w:eastAsia="Sylfaen" w:hAnsi="Sylfaen" w:cs="Sylfaen"/>
          <w:sz w:val="24"/>
          <w:szCs w:val="24"/>
          <w:lang w:val="ka-GE"/>
        </w:rPr>
        <w:t xml:space="preserve">, </w:t>
      </w:r>
      <w:r w:rsidR="005C3C28" w:rsidRPr="00976655">
        <w:rPr>
          <w:rFonts w:ascii="Sylfaen" w:eastAsia="Sylfaen" w:hAnsi="Sylfaen" w:cs="Sylfaen"/>
          <w:sz w:val="24"/>
          <w:szCs w:val="24"/>
          <w:lang w:val="ka-GE"/>
        </w:rPr>
        <w:t xml:space="preserve"> </w:t>
      </w:r>
      <w:r w:rsidR="005C3C28" w:rsidRPr="00C62521">
        <w:rPr>
          <w:rFonts w:ascii="Sylfaen" w:hAnsi="Sylfaen"/>
          <w:sz w:val="24"/>
          <w:szCs w:val="24"/>
          <w:lang w:val="ka-GE"/>
        </w:rPr>
        <w:t xml:space="preserve">საქართველოს საკონსტიტუციო სასამართლოს რეგლამენტის 30-ე და 31-ე მუხლების საფუძველზე, </w:t>
      </w:r>
    </w:p>
    <w:p w:rsidR="00976655" w:rsidRPr="00976655" w:rsidRDefault="00976655" w:rsidP="00976655">
      <w:pPr>
        <w:pStyle w:val="ListParagraph"/>
        <w:tabs>
          <w:tab w:val="left" w:pos="810"/>
        </w:tabs>
        <w:spacing w:after="0"/>
        <w:ind w:left="0" w:firstLine="540"/>
        <w:jc w:val="both"/>
        <w:rPr>
          <w:rFonts w:ascii="Sylfaen" w:eastAsia="Sylfaen" w:hAnsi="Sylfaen" w:cs="Sylfaen"/>
          <w:sz w:val="24"/>
          <w:szCs w:val="24"/>
          <w:lang w:val="ka-GE"/>
        </w:rPr>
      </w:pPr>
      <w:r w:rsidRPr="00976655">
        <w:rPr>
          <w:rFonts w:ascii="Sylfaen" w:eastAsia="Sylfaen" w:hAnsi="Sylfaen" w:cs="Sylfaen"/>
          <w:sz w:val="24"/>
          <w:szCs w:val="24"/>
          <w:lang w:val="ka-GE"/>
        </w:rPr>
        <w:t xml:space="preserve"> </w:t>
      </w:r>
    </w:p>
    <w:p w:rsidR="00932501" w:rsidRPr="00976655" w:rsidRDefault="00932501" w:rsidP="00976655">
      <w:pPr>
        <w:tabs>
          <w:tab w:val="left" w:pos="720"/>
        </w:tabs>
        <w:spacing w:after="0"/>
        <w:ind w:firstLine="540"/>
        <w:jc w:val="both"/>
        <w:rPr>
          <w:rFonts w:ascii="Sylfaen" w:hAnsi="Sylfaen"/>
          <w:sz w:val="24"/>
          <w:szCs w:val="24"/>
          <w:lang w:val="ka-GE"/>
        </w:rPr>
      </w:pPr>
    </w:p>
    <w:p w:rsidR="00932501" w:rsidRDefault="00932501" w:rsidP="00976655">
      <w:pPr>
        <w:tabs>
          <w:tab w:val="left" w:pos="720"/>
        </w:tabs>
        <w:spacing w:after="0"/>
        <w:ind w:firstLine="540"/>
        <w:jc w:val="both"/>
        <w:rPr>
          <w:rFonts w:ascii="Sylfaen" w:hAnsi="Sylfaen"/>
          <w:sz w:val="24"/>
          <w:szCs w:val="24"/>
          <w:lang w:val="ka-GE"/>
        </w:rPr>
      </w:pPr>
    </w:p>
    <w:p w:rsidR="00976655" w:rsidRPr="00976655" w:rsidRDefault="00976655" w:rsidP="00976655">
      <w:pPr>
        <w:tabs>
          <w:tab w:val="left" w:pos="720"/>
        </w:tabs>
        <w:spacing w:after="0"/>
        <w:ind w:firstLine="540"/>
        <w:jc w:val="both"/>
        <w:rPr>
          <w:rFonts w:ascii="Sylfaen" w:hAnsi="Sylfaen"/>
          <w:sz w:val="24"/>
          <w:szCs w:val="24"/>
          <w:lang w:val="ka-GE"/>
        </w:rPr>
      </w:pPr>
    </w:p>
    <w:p w:rsidR="00932501" w:rsidRPr="00976655" w:rsidRDefault="00932501" w:rsidP="00976655">
      <w:pPr>
        <w:tabs>
          <w:tab w:val="left" w:pos="720"/>
        </w:tabs>
        <w:spacing w:after="0"/>
        <w:jc w:val="center"/>
        <w:rPr>
          <w:rFonts w:ascii="Sylfaen" w:hAnsi="Sylfaen"/>
          <w:b/>
          <w:sz w:val="24"/>
          <w:szCs w:val="24"/>
          <w:lang w:val="ka-GE"/>
        </w:rPr>
      </w:pPr>
      <w:r w:rsidRPr="00976655">
        <w:rPr>
          <w:rFonts w:ascii="Sylfaen" w:hAnsi="Sylfaen"/>
          <w:b/>
          <w:sz w:val="24"/>
          <w:szCs w:val="24"/>
          <w:lang w:val="ka-GE"/>
        </w:rPr>
        <w:t>საქართველოს საკონსტიტუციო სასამართლო</w:t>
      </w:r>
    </w:p>
    <w:p w:rsidR="00932501" w:rsidRPr="00976655" w:rsidRDefault="00932501" w:rsidP="00976655">
      <w:pPr>
        <w:tabs>
          <w:tab w:val="left" w:pos="720"/>
        </w:tabs>
        <w:spacing w:after="0"/>
        <w:jc w:val="center"/>
        <w:rPr>
          <w:rFonts w:ascii="Sylfaen" w:hAnsi="Sylfaen"/>
          <w:b/>
          <w:sz w:val="24"/>
          <w:szCs w:val="24"/>
          <w:lang w:val="ka-GE"/>
        </w:rPr>
      </w:pPr>
      <w:r w:rsidRPr="00976655">
        <w:rPr>
          <w:rFonts w:ascii="Sylfaen" w:hAnsi="Sylfaen"/>
          <w:b/>
          <w:sz w:val="24"/>
          <w:szCs w:val="24"/>
          <w:lang w:val="ka-GE"/>
        </w:rPr>
        <w:t xml:space="preserve"> ა დ გ ე ნ ს:</w:t>
      </w:r>
    </w:p>
    <w:p w:rsidR="004C6264" w:rsidRPr="00976655" w:rsidRDefault="004C6264" w:rsidP="00976655">
      <w:pPr>
        <w:tabs>
          <w:tab w:val="left" w:pos="720"/>
        </w:tabs>
        <w:spacing w:after="0"/>
        <w:ind w:firstLine="540"/>
        <w:jc w:val="center"/>
        <w:rPr>
          <w:rFonts w:ascii="Sylfaen" w:hAnsi="Sylfaen"/>
          <w:b/>
          <w:sz w:val="24"/>
          <w:szCs w:val="24"/>
          <w:lang w:val="ka-GE"/>
        </w:rPr>
      </w:pPr>
    </w:p>
    <w:p w:rsidR="00932501" w:rsidRPr="00976655" w:rsidRDefault="00932501" w:rsidP="00976655">
      <w:pPr>
        <w:pStyle w:val="ListParagraph"/>
        <w:numPr>
          <w:ilvl w:val="0"/>
          <w:numId w:val="5"/>
        </w:numPr>
        <w:tabs>
          <w:tab w:val="left" w:pos="720"/>
        </w:tabs>
        <w:spacing w:after="0"/>
        <w:ind w:left="0" w:firstLine="720"/>
        <w:jc w:val="both"/>
        <w:rPr>
          <w:rFonts w:ascii="Sylfaen" w:hAnsi="Sylfaen" w:cs="Sylfaen"/>
          <w:bCs/>
          <w:color w:val="000000" w:themeColor="text1"/>
          <w:sz w:val="24"/>
          <w:szCs w:val="24"/>
          <w:lang w:val="ka-GE"/>
        </w:rPr>
      </w:pPr>
      <w:r w:rsidRPr="00976655">
        <w:rPr>
          <w:rFonts w:ascii="Sylfaen" w:hAnsi="Sylfaen" w:cs="Sylfaen"/>
          <w:bCs/>
          <w:color w:val="000000" w:themeColor="text1"/>
          <w:sz w:val="24"/>
          <w:szCs w:val="24"/>
          <w:lang w:val="ka-GE"/>
        </w:rPr>
        <w:t xml:space="preserve">მიღებულ იქნეს არსებითად განსახილველად </w:t>
      </w:r>
      <w:r w:rsidRPr="00976655">
        <w:rPr>
          <w:rFonts w:ascii="Sylfaen" w:hAnsi="Sylfaen" w:cs="Sylfaen"/>
          <w:bCs/>
          <w:noProof/>
          <w:sz w:val="24"/>
          <w:szCs w:val="24"/>
          <w:lang w:val="ka-GE"/>
        </w:rPr>
        <w:t>კონსტიტუციური</w:t>
      </w:r>
      <w:r w:rsidRPr="00976655">
        <w:rPr>
          <w:rFonts w:ascii="Sylfaen" w:hAnsi="Sylfaen" w:cs="AcadNusx"/>
          <w:bCs/>
          <w:noProof/>
          <w:sz w:val="24"/>
          <w:szCs w:val="24"/>
          <w:lang w:val="ka-GE"/>
        </w:rPr>
        <w:t xml:space="preserve"> </w:t>
      </w:r>
      <w:r w:rsidRPr="00976655">
        <w:rPr>
          <w:rFonts w:ascii="Sylfaen" w:hAnsi="Sylfaen" w:cs="Sylfaen"/>
          <w:bCs/>
          <w:noProof/>
          <w:sz w:val="24"/>
          <w:szCs w:val="24"/>
          <w:lang w:val="ka-GE"/>
        </w:rPr>
        <w:t xml:space="preserve">სარჩელი </w:t>
      </w:r>
      <w:r w:rsidR="00976655" w:rsidRPr="00976655">
        <w:rPr>
          <w:rFonts w:ascii="Sylfaen" w:hAnsi="Sylfaen"/>
          <w:bCs/>
          <w:noProof/>
          <w:sz w:val="24"/>
          <w:szCs w:val="24"/>
          <w:lang w:val="ka-GE"/>
        </w:rPr>
        <w:t xml:space="preserve">№809 </w:t>
      </w:r>
      <w:r w:rsidRPr="00976655">
        <w:rPr>
          <w:rFonts w:ascii="Sylfaen" w:hAnsi="Sylfaen" w:cs="AcadNusx"/>
          <w:bCs/>
          <w:noProof/>
          <w:sz w:val="24"/>
          <w:szCs w:val="24"/>
          <w:lang w:val="ka-GE"/>
        </w:rPr>
        <w:t xml:space="preserve"> („</w:t>
      </w:r>
      <w:r w:rsidRPr="00976655">
        <w:rPr>
          <w:rFonts w:ascii="Sylfaen" w:hAnsi="Sylfaen"/>
          <w:sz w:val="24"/>
          <w:szCs w:val="24"/>
          <w:lang w:val="ka-GE"/>
        </w:rPr>
        <w:t>საქართველოს მოქალაქე ტიტიკო ჩორგოლიანი საქართველოს პარლამენტის წინააღმდეგ“).</w:t>
      </w:r>
    </w:p>
    <w:p w:rsidR="00932501" w:rsidRPr="00976655" w:rsidRDefault="00932501" w:rsidP="00976655">
      <w:pPr>
        <w:pStyle w:val="ListParagraph"/>
        <w:numPr>
          <w:ilvl w:val="0"/>
          <w:numId w:val="5"/>
        </w:numPr>
        <w:tabs>
          <w:tab w:val="left" w:pos="720"/>
        </w:tabs>
        <w:spacing w:after="0"/>
        <w:ind w:left="0" w:firstLine="720"/>
        <w:jc w:val="both"/>
        <w:rPr>
          <w:rFonts w:ascii="Sylfaen" w:hAnsi="Sylfaen" w:cs="Sylfaen"/>
          <w:bCs/>
          <w:color w:val="000000" w:themeColor="text1"/>
          <w:sz w:val="24"/>
          <w:szCs w:val="24"/>
          <w:lang w:val="ka-GE"/>
        </w:rPr>
      </w:pPr>
      <w:r w:rsidRPr="00976655">
        <w:rPr>
          <w:rFonts w:ascii="Sylfaen" w:hAnsi="Sylfaen" w:cs="Sylfaen"/>
          <w:sz w:val="24"/>
          <w:szCs w:val="24"/>
          <w:lang w:val="ka-GE"/>
        </w:rPr>
        <w:t>საქმეს</w:t>
      </w:r>
      <w:r w:rsidRPr="00976655">
        <w:rPr>
          <w:rFonts w:ascii="Sylfaen" w:hAnsi="Sylfaen"/>
          <w:sz w:val="24"/>
          <w:szCs w:val="24"/>
          <w:lang w:val="ka-GE"/>
        </w:rPr>
        <w:t xml:space="preserve"> არსებითად განიხილავს საქართველოს საკონსტიტუციო სასამართლოს პირველი კოლეგია.  </w:t>
      </w:r>
    </w:p>
    <w:p w:rsidR="00932501" w:rsidRPr="00976655" w:rsidRDefault="00932501" w:rsidP="00976655">
      <w:pPr>
        <w:pStyle w:val="ListParagraph"/>
        <w:numPr>
          <w:ilvl w:val="0"/>
          <w:numId w:val="5"/>
        </w:numPr>
        <w:tabs>
          <w:tab w:val="left" w:pos="720"/>
        </w:tabs>
        <w:spacing w:after="0"/>
        <w:ind w:left="0" w:firstLine="720"/>
        <w:jc w:val="both"/>
        <w:rPr>
          <w:rFonts w:ascii="Sylfaen" w:hAnsi="Sylfaen" w:cs="Sylfaen"/>
          <w:bCs/>
          <w:color w:val="000000" w:themeColor="text1"/>
          <w:sz w:val="24"/>
          <w:szCs w:val="24"/>
          <w:lang w:val="ka-GE"/>
        </w:rPr>
      </w:pPr>
      <w:r w:rsidRPr="00976655">
        <w:rPr>
          <w:rFonts w:ascii="Sylfaen" w:hAnsi="Sylfaen" w:cs="Sylfaen"/>
          <w:sz w:val="24"/>
          <w:szCs w:val="24"/>
          <w:lang w:val="ka-GE"/>
        </w:rPr>
        <w:t>საქმის</w:t>
      </w:r>
      <w:r w:rsidRPr="00976655">
        <w:rPr>
          <w:rFonts w:ascii="Sylfaen" w:hAnsi="Sylfaen"/>
          <w:sz w:val="24"/>
          <w:szCs w:val="24"/>
          <w:lang w:val="ka-GE"/>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rsidR="00932501" w:rsidRPr="00976655" w:rsidRDefault="00932501" w:rsidP="00976655">
      <w:pPr>
        <w:pStyle w:val="ListParagraph"/>
        <w:numPr>
          <w:ilvl w:val="0"/>
          <w:numId w:val="5"/>
        </w:numPr>
        <w:tabs>
          <w:tab w:val="left" w:pos="720"/>
        </w:tabs>
        <w:spacing w:after="0"/>
        <w:ind w:left="0" w:firstLine="720"/>
        <w:jc w:val="both"/>
        <w:rPr>
          <w:rFonts w:ascii="Sylfaen" w:hAnsi="Sylfaen" w:cs="Sylfaen"/>
          <w:bCs/>
          <w:color w:val="000000" w:themeColor="text1"/>
          <w:sz w:val="24"/>
          <w:szCs w:val="24"/>
          <w:lang w:val="ka-GE"/>
        </w:rPr>
      </w:pPr>
      <w:r w:rsidRPr="00976655">
        <w:rPr>
          <w:rFonts w:ascii="Sylfaen" w:hAnsi="Sylfaen" w:cs="Sylfaen"/>
          <w:sz w:val="24"/>
          <w:szCs w:val="24"/>
          <w:lang w:val="ka-GE"/>
        </w:rPr>
        <w:t>საოქმო</w:t>
      </w:r>
      <w:r w:rsidRPr="00976655">
        <w:rPr>
          <w:rFonts w:ascii="Sylfaen" w:hAnsi="Sylfaen"/>
          <w:sz w:val="24"/>
          <w:szCs w:val="24"/>
          <w:lang w:val="ka-GE"/>
        </w:rPr>
        <w:t xml:space="preserve"> ჩანაწერი საბოლოოა და გასაჩივრებას ან გადასინჯვას არ ექვემდებარება.</w:t>
      </w:r>
    </w:p>
    <w:p w:rsidR="00932501" w:rsidRDefault="00932501" w:rsidP="00976655">
      <w:pPr>
        <w:pStyle w:val="ListParagraph"/>
        <w:numPr>
          <w:ilvl w:val="0"/>
          <w:numId w:val="5"/>
        </w:numPr>
        <w:tabs>
          <w:tab w:val="left" w:pos="720"/>
        </w:tabs>
        <w:spacing w:after="0"/>
        <w:ind w:left="0" w:firstLine="720"/>
        <w:jc w:val="both"/>
        <w:rPr>
          <w:rFonts w:ascii="Sylfaen" w:hAnsi="Sylfaen"/>
          <w:sz w:val="24"/>
          <w:szCs w:val="24"/>
          <w:lang w:val="ka-GE"/>
        </w:rPr>
      </w:pPr>
      <w:r w:rsidRPr="00976655">
        <w:rPr>
          <w:rFonts w:ascii="Sylfaen" w:hAnsi="Sylfaen" w:cs="Sylfaen"/>
          <w:sz w:val="24"/>
          <w:szCs w:val="24"/>
          <w:lang w:val="ka-GE"/>
        </w:rPr>
        <w:t>საოქმო</w:t>
      </w:r>
      <w:r w:rsidRPr="00976655">
        <w:rPr>
          <w:rFonts w:ascii="Sylfaen" w:hAnsi="Sylfaen"/>
          <w:sz w:val="24"/>
          <w:szCs w:val="24"/>
          <w:lang w:val="ka-GE"/>
        </w:rPr>
        <w:t xml:space="preserve"> ჩანაწერი გამოქვეყნდეს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976655" w:rsidRDefault="00976655" w:rsidP="00976655">
      <w:pPr>
        <w:tabs>
          <w:tab w:val="left" w:pos="720"/>
        </w:tabs>
        <w:spacing w:after="0"/>
        <w:jc w:val="both"/>
        <w:rPr>
          <w:rFonts w:ascii="Sylfaen" w:hAnsi="Sylfaen"/>
          <w:sz w:val="24"/>
          <w:szCs w:val="24"/>
          <w:lang w:val="ka-GE"/>
        </w:rPr>
      </w:pPr>
    </w:p>
    <w:p w:rsidR="00976655" w:rsidRPr="00C1704A" w:rsidRDefault="00976655" w:rsidP="00976655">
      <w:pPr>
        <w:tabs>
          <w:tab w:val="left" w:pos="720"/>
        </w:tabs>
        <w:spacing w:after="0"/>
        <w:jc w:val="both"/>
        <w:rPr>
          <w:rFonts w:ascii="Sylfaen" w:hAnsi="Sylfaen"/>
          <w:sz w:val="24"/>
          <w:szCs w:val="24"/>
        </w:rPr>
      </w:pPr>
    </w:p>
    <w:p w:rsidR="00932501" w:rsidRPr="00976655" w:rsidRDefault="00932501" w:rsidP="00976655">
      <w:pPr>
        <w:spacing w:after="0"/>
        <w:ind w:firstLine="540"/>
        <w:jc w:val="both"/>
        <w:rPr>
          <w:rFonts w:ascii="Sylfaen" w:hAnsi="Sylfaen"/>
          <w:sz w:val="24"/>
          <w:szCs w:val="24"/>
          <w:lang w:val="ka-GE"/>
        </w:rPr>
      </w:pPr>
    </w:p>
    <w:p w:rsidR="000929C8" w:rsidRDefault="00517A79" w:rsidP="00C1704A">
      <w:pPr>
        <w:tabs>
          <w:tab w:val="left" w:pos="810"/>
        </w:tabs>
        <w:spacing w:after="0"/>
        <w:jc w:val="both"/>
        <w:rPr>
          <w:rFonts w:ascii="Sylfaen" w:eastAsia="Sylfaen" w:hAnsi="Sylfaen" w:cs="Sylfaen"/>
          <w:b/>
          <w:bCs/>
          <w:sz w:val="24"/>
          <w:szCs w:val="24"/>
        </w:rPr>
      </w:pPr>
      <w:r w:rsidRPr="00976655">
        <w:rPr>
          <w:rFonts w:ascii="Sylfaen" w:hAnsi="Sylfaen"/>
          <w:b/>
          <w:sz w:val="24"/>
          <w:szCs w:val="24"/>
          <w:lang w:val="ka-GE"/>
        </w:rPr>
        <w:t>კოლეგიის შემადგენლობა</w:t>
      </w:r>
      <w:r w:rsidR="000929C8" w:rsidRPr="00976655">
        <w:rPr>
          <w:rFonts w:ascii="Sylfaen" w:eastAsia="Sylfaen" w:hAnsi="Sylfaen" w:cs="Sylfaen"/>
          <w:b/>
          <w:bCs/>
          <w:sz w:val="24"/>
          <w:szCs w:val="24"/>
          <w:lang w:val="ka-GE"/>
        </w:rPr>
        <w:t>:</w:t>
      </w:r>
    </w:p>
    <w:p w:rsidR="00BF2D07" w:rsidRPr="00BF2D07" w:rsidRDefault="00BF2D07" w:rsidP="00C1704A">
      <w:pPr>
        <w:tabs>
          <w:tab w:val="left" w:pos="810"/>
        </w:tabs>
        <w:spacing w:after="0"/>
        <w:jc w:val="both"/>
        <w:rPr>
          <w:rFonts w:ascii="Sylfaen" w:eastAsia="Sylfaen" w:hAnsi="Sylfaen" w:cs="Sylfaen"/>
          <w:b/>
          <w:bCs/>
          <w:sz w:val="24"/>
          <w:szCs w:val="24"/>
        </w:rPr>
      </w:pPr>
    </w:p>
    <w:p w:rsidR="000929C8" w:rsidRPr="00BF2D07" w:rsidRDefault="000929C8" w:rsidP="00BF2D0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Sylfaen" w:hAnsi="Sylfaen"/>
          <w:b/>
          <w:sz w:val="24"/>
          <w:szCs w:val="24"/>
        </w:rPr>
      </w:pPr>
      <w:r w:rsidRPr="00976655">
        <w:rPr>
          <w:rFonts w:ascii="Sylfaen" w:eastAsia="Sylfaen" w:hAnsi="Sylfaen" w:cs="Sylfaen"/>
          <w:b/>
          <w:sz w:val="24"/>
          <w:szCs w:val="24"/>
          <w:lang w:val="ka-GE"/>
        </w:rPr>
        <w:t>ლალი</w:t>
      </w:r>
      <w:r w:rsidRPr="00976655">
        <w:rPr>
          <w:rFonts w:ascii="Sylfaen" w:eastAsia="Sylfaen" w:hAnsi="Sylfaen"/>
          <w:b/>
          <w:sz w:val="24"/>
          <w:szCs w:val="24"/>
          <w:lang w:val="ka-GE"/>
        </w:rPr>
        <w:t xml:space="preserve"> ფაფიაშვილი</w:t>
      </w:r>
    </w:p>
    <w:p w:rsidR="00976655" w:rsidRPr="00BF2D07" w:rsidRDefault="000929C8" w:rsidP="00BF2D0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Sylfaen" w:hAnsi="Sylfaen"/>
          <w:b/>
          <w:sz w:val="24"/>
          <w:szCs w:val="24"/>
        </w:rPr>
      </w:pPr>
      <w:r w:rsidRPr="00976655">
        <w:rPr>
          <w:rFonts w:ascii="Sylfaen" w:eastAsia="Sylfaen" w:hAnsi="Sylfaen" w:cs="Sylfaen"/>
          <w:b/>
          <w:sz w:val="24"/>
          <w:szCs w:val="24"/>
          <w:lang w:val="ka-GE"/>
        </w:rPr>
        <w:t>გიორგი</w:t>
      </w:r>
      <w:r w:rsidRPr="00976655">
        <w:rPr>
          <w:rFonts w:ascii="Sylfaen" w:eastAsia="Sylfaen" w:hAnsi="Sylfaen"/>
          <w:b/>
          <w:sz w:val="24"/>
          <w:szCs w:val="24"/>
          <w:lang w:val="ka-GE"/>
        </w:rPr>
        <w:t xml:space="preserve"> კვერენჩხილაძე</w:t>
      </w:r>
    </w:p>
    <w:p w:rsidR="000929C8" w:rsidRPr="00976655" w:rsidRDefault="000929C8" w:rsidP="009766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Sylfaen" w:hAnsi="Sylfaen"/>
          <w:b/>
          <w:sz w:val="24"/>
          <w:szCs w:val="24"/>
          <w:lang w:val="ka-GE"/>
        </w:rPr>
      </w:pPr>
      <w:r w:rsidRPr="00976655">
        <w:rPr>
          <w:rFonts w:ascii="Sylfaen" w:eastAsia="Sylfaen" w:hAnsi="Sylfaen" w:cs="Sylfaen"/>
          <w:b/>
          <w:sz w:val="24"/>
          <w:szCs w:val="24"/>
          <w:lang w:val="ka-GE"/>
        </w:rPr>
        <w:t>მაია</w:t>
      </w:r>
      <w:r w:rsidRPr="00976655">
        <w:rPr>
          <w:rFonts w:ascii="Sylfaen" w:eastAsia="Sylfaen" w:hAnsi="Sylfaen"/>
          <w:b/>
          <w:sz w:val="24"/>
          <w:szCs w:val="24"/>
          <w:lang w:val="ka-GE"/>
        </w:rPr>
        <w:t xml:space="preserve"> კოპალეიშვილი</w:t>
      </w:r>
    </w:p>
    <w:p w:rsidR="008D04BA" w:rsidRDefault="000929C8" w:rsidP="009766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Sylfaen" w:hAnsi="Sylfaen"/>
          <w:b/>
          <w:sz w:val="24"/>
          <w:szCs w:val="24"/>
        </w:rPr>
      </w:pPr>
      <w:r w:rsidRPr="00976655">
        <w:rPr>
          <w:rFonts w:ascii="Sylfaen" w:eastAsia="Sylfaen" w:hAnsi="Sylfaen" w:cs="Sylfaen"/>
          <w:b/>
          <w:sz w:val="24"/>
          <w:szCs w:val="24"/>
          <w:lang w:val="ka-GE"/>
        </w:rPr>
        <w:t>მერაბ</w:t>
      </w:r>
      <w:r w:rsidRPr="00976655">
        <w:rPr>
          <w:rFonts w:ascii="Sylfaen" w:eastAsia="Sylfaen" w:hAnsi="Sylfaen"/>
          <w:b/>
          <w:sz w:val="24"/>
          <w:szCs w:val="24"/>
          <w:lang w:val="ka-GE"/>
        </w:rPr>
        <w:t xml:space="preserve"> ტურავა</w:t>
      </w:r>
    </w:p>
    <w:p w:rsidR="00BF2D07" w:rsidRPr="00BF2D07" w:rsidRDefault="00BF2D07" w:rsidP="0097665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eastAsia="Merriweather" w:hAnsi="Sylfaen" w:cs="Merriweather"/>
          <w:sz w:val="24"/>
          <w:szCs w:val="24"/>
        </w:rPr>
      </w:pPr>
    </w:p>
    <w:sectPr w:rsidR="00BF2D07" w:rsidRPr="00BF2D07" w:rsidSect="00976655">
      <w:footerReference w:type="default" r:id="rId8"/>
      <w:pgSz w:w="12240" w:h="15840"/>
      <w:pgMar w:top="1440" w:right="1440" w:bottom="1440" w:left="1440" w:header="720" w:footer="4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641" w:rsidRDefault="00834641" w:rsidP="00976655">
      <w:pPr>
        <w:spacing w:after="0" w:line="240" w:lineRule="auto"/>
      </w:pPr>
      <w:r>
        <w:separator/>
      </w:r>
    </w:p>
  </w:endnote>
  <w:endnote w:type="continuationSeparator" w:id="1">
    <w:p w:rsidR="00834641" w:rsidRDefault="00834641" w:rsidP="00976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6270"/>
      <w:docPartObj>
        <w:docPartGallery w:val="Page Numbers (Bottom of Page)"/>
        <w:docPartUnique/>
      </w:docPartObj>
    </w:sdtPr>
    <w:sdtContent>
      <w:p w:rsidR="00976655" w:rsidRDefault="008330D5">
        <w:pPr>
          <w:pStyle w:val="Footer"/>
          <w:jc w:val="right"/>
        </w:pPr>
        <w:fldSimple w:instr=" PAGE   \* MERGEFORMAT ">
          <w:r w:rsidR="00A74577">
            <w:rPr>
              <w:noProof/>
            </w:rPr>
            <w:t>7</w:t>
          </w:r>
        </w:fldSimple>
      </w:p>
    </w:sdtContent>
  </w:sdt>
  <w:p w:rsidR="00976655" w:rsidRDefault="00976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641" w:rsidRDefault="00834641" w:rsidP="00976655">
      <w:pPr>
        <w:spacing w:after="0" w:line="240" w:lineRule="auto"/>
      </w:pPr>
      <w:r>
        <w:separator/>
      </w:r>
    </w:p>
  </w:footnote>
  <w:footnote w:type="continuationSeparator" w:id="1">
    <w:p w:rsidR="00834641" w:rsidRDefault="00834641" w:rsidP="009766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B39"/>
    <w:multiLevelType w:val="hybridMultilevel"/>
    <w:tmpl w:val="5BD20186"/>
    <w:lvl w:ilvl="0" w:tplc="C090FF6A">
      <w:start w:val="1"/>
      <w:numFmt w:val="decimal"/>
      <w:lvlText w:val="%1."/>
      <w:lvlJc w:val="left"/>
      <w:pPr>
        <w:ind w:left="1080" w:hanging="360"/>
      </w:pPr>
      <w:rPr>
        <w:rFonts w:hint="default"/>
      </w:rPr>
    </w:lvl>
    <w:lvl w:ilvl="1" w:tplc="11D0CEEA">
      <w:start w:val="1"/>
      <w:numFmt w:val="lowerLetter"/>
      <w:lvlText w:val="%2."/>
      <w:lvlJc w:val="left"/>
      <w:pPr>
        <w:ind w:left="1800" w:hanging="360"/>
      </w:pPr>
    </w:lvl>
    <w:lvl w:ilvl="2" w:tplc="76283AD8">
      <w:start w:val="1"/>
      <w:numFmt w:val="lowerRoman"/>
      <w:lvlText w:val="%3."/>
      <w:lvlJc w:val="right"/>
      <w:pPr>
        <w:ind w:left="2520" w:hanging="180"/>
      </w:pPr>
    </w:lvl>
    <w:lvl w:ilvl="3" w:tplc="EE9203B0">
      <w:start w:val="1"/>
      <w:numFmt w:val="decimal"/>
      <w:lvlText w:val="%4."/>
      <w:lvlJc w:val="left"/>
      <w:pPr>
        <w:ind w:left="3240" w:hanging="360"/>
      </w:pPr>
    </w:lvl>
    <w:lvl w:ilvl="4" w:tplc="B0BCB45C">
      <w:start w:val="1"/>
      <w:numFmt w:val="lowerLetter"/>
      <w:lvlText w:val="%5."/>
      <w:lvlJc w:val="left"/>
      <w:pPr>
        <w:ind w:left="3960" w:hanging="360"/>
      </w:pPr>
    </w:lvl>
    <w:lvl w:ilvl="5" w:tplc="D79E4836">
      <w:start w:val="1"/>
      <w:numFmt w:val="lowerRoman"/>
      <w:lvlText w:val="%6."/>
      <w:lvlJc w:val="right"/>
      <w:pPr>
        <w:ind w:left="4680" w:hanging="180"/>
      </w:pPr>
    </w:lvl>
    <w:lvl w:ilvl="6" w:tplc="9F168B6A">
      <w:start w:val="1"/>
      <w:numFmt w:val="decimal"/>
      <w:lvlText w:val="%7."/>
      <w:lvlJc w:val="left"/>
      <w:pPr>
        <w:ind w:left="5400" w:hanging="360"/>
      </w:pPr>
    </w:lvl>
    <w:lvl w:ilvl="7" w:tplc="01EAD6F0">
      <w:start w:val="1"/>
      <w:numFmt w:val="lowerLetter"/>
      <w:lvlText w:val="%8."/>
      <w:lvlJc w:val="left"/>
      <w:pPr>
        <w:ind w:left="6120" w:hanging="360"/>
      </w:pPr>
    </w:lvl>
    <w:lvl w:ilvl="8" w:tplc="3FC48C66">
      <w:start w:val="1"/>
      <w:numFmt w:val="lowerRoman"/>
      <w:lvlText w:val="%9."/>
      <w:lvlJc w:val="right"/>
      <w:pPr>
        <w:ind w:left="6840" w:hanging="180"/>
      </w:pPr>
    </w:lvl>
  </w:abstractNum>
  <w:abstractNum w:abstractNumId="1">
    <w:nsid w:val="22071CB0"/>
    <w:multiLevelType w:val="hybridMultilevel"/>
    <w:tmpl w:val="9B220AF2"/>
    <w:numStyleLink w:val="ImportedStyle2"/>
  </w:abstractNum>
  <w:abstractNum w:abstractNumId="2">
    <w:nsid w:val="57860A93"/>
    <w:multiLevelType w:val="hybridMultilevel"/>
    <w:tmpl w:val="863E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D7CB6"/>
    <w:multiLevelType w:val="hybridMultilevel"/>
    <w:tmpl w:val="FDF8B3D2"/>
    <w:lvl w:ilvl="0" w:tplc="347E4836">
      <w:start w:val="1"/>
      <w:numFmt w:val="decimal"/>
      <w:lvlText w:val="%1."/>
      <w:lvlJc w:val="left"/>
      <w:pPr>
        <w:ind w:left="810" w:hanging="360"/>
      </w:pPr>
      <w:rPr>
        <w:rFonts w:ascii="Sylfaen" w:hAnsi="Sylfae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7D2F3AD9"/>
    <w:multiLevelType w:val="hybridMultilevel"/>
    <w:tmpl w:val="9B220AF2"/>
    <w:styleLink w:val="ImportedStyle2"/>
    <w:lvl w:ilvl="0" w:tplc="6A56CD54">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9CB67D6A">
      <w:start w:val="1"/>
      <w:numFmt w:val="lowerLetter"/>
      <w:lvlText w:val="%2."/>
      <w:lvlJc w:val="left"/>
      <w:pPr>
        <w:tabs>
          <w:tab w:val="left" w:pos="810"/>
          <w:tab w:val="num" w:pos="126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BF049C3A">
      <w:start w:val="1"/>
      <w:numFmt w:val="lowerRoman"/>
      <w:suff w:val="nothing"/>
      <w:lvlText w:val="%3."/>
      <w:lvlJc w:val="left"/>
      <w:pPr>
        <w:tabs>
          <w:tab w:val="left" w:pos="810"/>
        </w:tabs>
        <w:ind w:left="144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tplc="EC58A21E">
      <w:start w:val="1"/>
      <w:numFmt w:val="decimal"/>
      <w:lvlText w:val="%4."/>
      <w:lvlJc w:val="left"/>
      <w:pPr>
        <w:tabs>
          <w:tab w:val="left" w:pos="810"/>
          <w:tab w:val="num" w:pos="2700"/>
        </w:tabs>
        <w:ind w:left="216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ECBA2382">
      <w:start w:val="1"/>
      <w:numFmt w:val="lowerLetter"/>
      <w:lvlText w:val="%5."/>
      <w:lvlJc w:val="left"/>
      <w:pPr>
        <w:tabs>
          <w:tab w:val="left" w:pos="810"/>
          <w:tab w:val="num" w:pos="342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8F262C8C">
      <w:start w:val="1"/>
      <w:numFmt w:val="lowerRoman"/>
      <w:suff w:val="nothing"/>
      <w:lvlText w:val="%6."/>
      <w:lvlJc w:val="left"/>
      <w:pPr>
        <w:tabs>
          <w:tab w:val="left" w:pos="810"/>
        </w:tabs>
        <w:ind w:left="360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tplc="44668470">
      <w:start w:val="1"/>
      <w:numFmt w:val="decimal"/>
      <w:lvlText w:val="%7."/>
      <w:lvlJc w:val="left"/>
      <w:pPr>
        <w:tabs>
          <w:tab w:val="left" w:pos="810"/>
          <w:tab w:val="num" w:pos="4860"/>
        </w:tabs>
        <w:ind w:left="432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1CDC9654">
      <w:start w:val="1"/>
      <w:numFmt w:val="lowerLetter"/>
      <w:lvlText w:val="%8."/>
      <w:lvlJc w:val="left"/>
      <w:pPr>
        <w:tabs>
          <w:tab w:val="left" w:pos="810"/>
          <w:tab w:val="num" w:pos="558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AC26DD90">
      <w:start w:val="1"/>
      <w:numFmt w:val="lowerRoman"/>
      <w:suff w:val="nothing"/>
      <w:lvlText w:val="%9."/>
      <w:lvlJc w:val="left"/>
      <w:pPr>
        <w:tabs>
          <w:tab w:val="left" w:pos="810"/>
        </w:tabs>
        <w:ind w:left="576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1"/>
    <w:lvlOverride w:ilvl="0">
      <w:lvl w:ilvl="0" w:tplc="A14EC724">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C0530"/>
    <w:rsid w:val="00006896"/>
    <w:rsid w:val="00043D09"/>
    <w:rsid w:val="000505D0"/>
    <w:rsid w:val="000929C8"/>
    <w:rsid w:val="001662D4"/>
    <w:rsid w:val="0017652B"/>
    <w:rsid w:val="001E4D92"/>
    <w:rsid w:val="00201FB4"/>
    <w:rsid w:val="002308FA"/>
    <w:rsid w:val="002A4801"/>
    <w:rsid w:val="003066C0"/>
    <w:rsid w:val="00320802"/>
    <w:rsid w:val="003218D8"/>
    <w:rsid w:val="003338C5"/>
    <w:rsid w:val="00375D2D"/>
    <w:rsid w:val="003C5821"/>
    <w:rsid w:val="00464777"/>
    <w:rsid w:val="00490046"/>
    <w:rsid w:val="004C0EE1"/>
    <w:rsid w:val="004C6264"/>
    <w:rsid w:val="00517A79"/>
    <w:rsid w:val="00533051"/>
    <w:rsid w:val="0058721D"/>
    <w:rsid w:val="005C3C28"/>
    <w:rsid w:val="0070319C"/>
    <w:rsid w:val="00755DC6"/>
    <w:rsid w:val="00771B2B"/>
    <w:rsid w:val="00800AD5"/>
    <w:rsid w:val="008116C4"/>
    <w:rsid w:val="008330D5"/>
    <w:rsid w:val="00834641"/>
    <w:rsid w:val="008B1C9D"/>
    <w:rsid w:val="008D04BA"/>
    <w:rsid w:val="008D06FF"/>
    <w:rsid w:val="008E7693"/>
    <w:rsid w:val="00932501"/>
    <w:rsid w:val="00953A48"/>
    <w:rsid w:val="00975CA8"/>
    <w:rsid w:val="00976655"/>
    <w:rsid w:val="009770F9"/>
    <w:rsid w:val="00995760"/>
    <w:rsid w:val="00995F4D"/>
    <w:rsid w:val="00A21A12"/>
    <w:rsid w:val="00A231A6"/>
    <w:rsid w:val="00A45ED1"/>
    <w:rsid w:val="00A74577"/>
    <w:rsid w:val="00A77D96"/>
    <w:rsid w:val="00A93A52"/>
    <w:rsid w:val="00B51AFA"/>
    <w:rsid w:val="00BF2D07"/>
    <w:rsid w:val="00C03BE5"/>
    <w:rsid w:val="00C1704A"/>
    <w:rsid w:val="00C56CBD"/>
    <w:rsid w:val="00C66114"/>
    <w:rsid w:val="00C77507"/>
    <w:rsid w:val="00C776ED"/>
    <w:rsid w:val="00CA6CB6"/>
    <w:rsid w:val="00CC0530"/>
    <w:rsid w:val="00D558A4"/>
    <w:rsid w:val="00D626EA"/>
    <w:rsid w:val="00D810FF"/>
    <w:rsid w:val="00D846B0"/>
    <w:rsid w:val="00E060C4"/>
    <w:rsid w:val="00EA25BC"/>
    <w:rsid w:val="00EF1FDF"/>
    <w:rsid w:val="00FB1B3D"/>
    <w:rsid w:val="00FD52EB"/>
    <w:rsid w:val="00FE05DA"/>
    <w:rsid w:val="00FE1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30"/>
    <w:pPr>
      <w:ind w:left="720"/>
      <w:contextualSpacing/>
    </w:pPr>
    <w:rPr>
      <w:rFonts w:ascii="Calibri" w:eastAsia="Times New Roman" w:hAnsi="Times New Roman" w:cs="Times New Roman"/>
    </w:rPr>
  </w:style>
  <w:style w:type="character" w:styleId="CommentReference">
    <w:name w:val="annotation reference"/>
    <w:basedOn w:val="DefaultParagraphFont"/>
    <w:uiPriority w:val="99"/>
    <w:semiHidden/>
    <w:unhideWhenUsed/>
    <w:rsid w:val="00CC0530"/>
    <w:rPr>
      <w:sz w:val="16"/>
      <w:szCs w:val="16"/>
    </w:rPr>
  </w:style>
  <w:style w:type="paragraph" w:styleId="CommentText">
    <w:name w:val="annotation text"/>
    <w:basedOn w:val="Normal"/>
    <w:link w:val="CommentTextChar"/>
    <w:uiPriority w:val="99"/>
    <w:semiHidden/>
    <w:unhideWhenUsed/>
    <w:rsid w:val="00CC053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C053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C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30"/>
    <w:rPr>
      <w:rFonts w:ascii="Tahoma" w:hAnsi="Tahoma" w:cs="Tahoma"/>
      <w:sz w:val="16"/>
      <w:szCs w:val="16"/>
    </w:rPr>
  </w:style>
  <w:style w:type="paragraph" w:customStyle="1" w:styleId="Normal1">
    <w:name w:val="Normal1"/>
    <w:rsid w:val="00006896"/>
    <w:rPr>
      <w:rFonts w:ascii="Calibri" w:eastAsia="Calibri" w:hAnsi="Calibri" w:cs="Calibri"/>
      <w:color w:val="000000"/>
    </w:rPr>
  </w:style>
  <w:style w:type="numbering" w:customStyle="1" w:styleId="ImportedStyle2">
    <w:name w:val="Imported Style 2"/>
    <w:rsid w:val="00932501"/>
    <w:pPr>
      <w:numPr>
        <w:numId w:val="3"/>
      </w:numPr>
    </w:pPr>
  </w:style>
  <w:style w:type="paragraph" w:styleId="Header">
    <w:name w:val="header"/>
    <w:basedOn w:val="Normal"/>
    <w:link w:val="HeaderChar"/>
    <w:uiPriority w:val="99"/>
    <w:semiHidden/>
    <w:unhideWhenUsed/>
    <w:rsid w:val="009766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655"/>
  </w:style>
  <w:style w:type="paragraph" w:styleId="Footer">
    <w:name w:val="footer"/>
    <w:basedOn w:val="Normal"/>
    <w:link w:val="FooterChar"/>
    <w:uiPriority w:val="99"/>
    <w:unhideWhenUsed/>
    <w:rsid w:val="0097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55"/>
  </w:style>
</w:styles>
</file>

<file path=word/webSettings.xml><?xml version="1.0" encoding="utf-8"?>
<w:webSettings xmlns:r="http://schemas.openxmlformats.org/officeDocument/2006/relationships" xmlns:w="http://schemas.openxmlformats.org/wordprocessingml/2006/main">
  <w:divs>
    <w:div w:id="17493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BF6F7C-75E0-4C23-A944-5122A892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ანა ჭიაბრიშვილი</dc:creator>
  <cp:lastModifiedBy>ანა ჭიაბრიშვილი</cp:lastModifiedBy>
  <cp:revision>12</cp:revision>
  <cp:lastPrinted>2016-11-24T10:44:00Z</cp:lastPrinted>
  <dcterms:created xsi:type="dcterms:W3CDTF">2016-11-24T09:10:00Z</dcterms:created>
  <dcterms:modified xsi:type="dcterms:W3CDTF">2016-11-28T12:10:00Z</dcterms:modified>
</cp:coreProperties>
</file>