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43596" w14:textId="77777777" w:rsidR="004E3753" w:rsidRPr="0067689B" w:rsidRDefault="004E3753" w:rsidP="0042672C">
      <w:pPr>
        <w:tabs>
          <w:tab w:val="left" w:pos="630"/>
        </w:tabs>
        <w:spacing w:after="0"/>
        <w:jc w:val="both"/>
        <w:rPr>
          <w:rFonts w:ascii="Sylfaen" w:hAnsi="Sylfaen"/>
          <w:b/>
          <w:sz w:val="24"/>
          <w:szCs w:val="24"/>
          <w:highlight w:val="yellow"/>
        </w:rPr>
      </w:pPr>
    </w:p>
    <w:p w14:paraId="2468A06C" w14:textId="77777777" w:rsidR="004E3753" w:rsidRPr="0067689B" w:rsidRDefault="004E3753" w:rsidP="0042672C">
      <w:pPr>
        <w:tabs>
          <w:tab w:val="left" w:pos="630"/>
        </w:tabs>
        <w:spacing w:after="0"/>
        <w:jc w:val="both"/>
        <w:rPr>
          <w:rFonts w:ascii="Sylfaen" w:hAnsi="Sylfaen"/>
          <w:b/>
          <w:sz w:val="24"/>
          <w:szCs w:val="24"/>
          <w:highlight w:val="yellow"/>
        </w:rPr>
      </w:pPr>
    </w:p>
    <w:p w14:paraId="5CDF1C69" w14:textId="77777777" w:rsidR="004E3753" w:rsidRPr="0067689B" w:rsidRDefault="004E3753" w:rsidP="0042672C">
      <w:pPr>
        <w:tabs>
          <w:tab w:val="left" w:pos="630"/>
        </w:tabs>
        <w:spacing w:after="0"/>
        <w:jc w:val="both"/>
        <w:rPr>
          <w:rFonts w:ascii="Sylfaen" w:hAnsi="Sylfaen"/>
          <w:b/>
          <w:sz w:val="24"/>
          <w:szCs w:val="24"/>
          <w:highlight w:val="yellow"/>
        </w:rPr>
      </w:pPr>
    </w:p>
    <w:p w14:paraId="7651C56D" w14:textId="77777777" w:rsidR="004E3753" w:rsidRPr="0067689B" w:rsidRDefault="004E3753" w:rsidP="0042672C">
      <w:pPr>
        <w:tabs>
          <w:tab w:val="left" w:pos="630"/>
        </w:tabs>
        <w:spacing w:after="0"/>
        <w:jc w:val="both"/>
        <w:rPr>
          <w:rFonts w:ascii="Sylfaen" w:hAnsi="Sylfaen"/>
          <w:b/>
          <w:sz w:val="24"/>
          <w:szCs w:val="24"/>
          <w:highlight w:val="yellow"/>
        </w:rPr>
      </w:pPr>
    </w:p>
    <w:p w14:paraId="3A0FEC45" w14:textId="77777777" w:rsidR="0042672C" w:rsidRPr="0067689B" w:rsidRDefault="0042672C" w:rsidP="0042672C">
      <w:pPr>
        <w:tabs>
          <w:tab w:val="left" w:pos="630"/>
        </w:tabs>
        <w:spacing w:after="0"/>
        <w:jc w:val="both"/>
        <w:rPr>
          <w:rFonts w:ascii="Sylfaen" w:hAnsi="Sylfaen"/>
          <w:b/>
          <w:sz w:val="24"/>
          <w:szCs w:val="24"/>
          <w:highlight w:val="yellow"/>
        </w:rPr>
      </w:pPr>
    </w:p>
    <w:p w14:paraId="0FE7EEB5" w14:textId="77777777" w:rsidR="0042672C" w:rsidRDefault="0042672C" w:rsidP="0042672C">
      <w:pPr>
        <w:tabs>
          <w:tab w:val="left" w:pos="630"/>
        </w:tabs>
        <w:spacing w:after="0"/>
        <w:jc w:val="both"/>
        <w:rPr>
          <w:rFonts w:ascii="Sylfaen" w:hAnsi="Sylfaen"/>
          <w:b/>
          <w:sz w:val="24"/>
          <w:szCs w:val="24"/>
          <w:highlight w:val="yellow"/>
        </w:rPr>
      </w:pPr>
    </w:p>
    <w:p w14:paraId="421709DA" w14:textId="77777777" w:rsidR="00987FE9" w:rsidRDefault="00987FE9" w:rsidP="0042672C">
      <w:pPr>
        <w:tabs>
          <w:tab w:val="left" w:pos="630"/>
        </w:tabs>
        <w:spacing w:after="0"/>
        <w:jc w:val="both"/>
        <w:rPr>
          <w:rFonts w:ascii="Sylfaen" w:hAnsi="Sylfaen"/>
          <w:b/>
          <w:sz w:val="24"/>
          <w:szCs w:val="24"/>
          <w:highlight w:val="yellow"/>
        </w:rPr>
      </w:pPr>
    </w:p>
    <w:p w14:paraId="08E1CE9C" w14:textId="77777777" w:rsidR="00987FE9" w:rsidRDefault="00987FE9" w:rsidP="0042672C">
      <w:pPr>
        <w:tabs>
          <w:tab w:val="left" w:pos="630"/>
        </w:tabs>
        <w:spacing w:after="0"/>
        <w:jc w:val="both"/>
        <w:rPr>
          <w:rFonts w:ascii="Sylfaen" w:hAnsi="Sylfaen"/>
          <w:b/>
          <w:sz w:val="24"/>
          <w:szCs w:val="24"/>
          <w:highlight w:val="yellow"/>
        </w:rPr>
      </w:pPr>
    </w:p>
    <w:p w14:paraId="59BFE50D" w14:textId="77777777" w:rsidR="00987FE9" w:rsidRDefault="00987FE9" w:rsidP="0042672C">
      <w:pPr>
        <w:tabs>
          <w:tab w:val="left" w:pos="630"/>
        </w:tabs>
        <w:spacing w:after="0"/>
        <w:jc w:val="both"/>
        <w:rPr>
          <w:rFonts w:ascii="Sylfaen" w:hAnsi="Sylfaen"/>
          <w:b/>
          <w:sz w:val="24"/>
          <w:szCs w:val="24"/>
          <w:highlight w:val="yellow"/>
        </w:rPr>
      </w:pPr>
    </w:p>
    <w:p w14:paraId="31C30E46" w14:textId="77777777" w:rsidR="00987FE9" w:rsidRDefault="00987FE9" w:rsidP="0042672C">
      <w:pPr>
        <w:tabs>
          <w:tab w:val="left" w:pos="630"/>
        </w:tabs>
        <w:spacing w:after="0"/>
        <w:jc w:val="both"/>
        <w:rPr>
          <w:rFonts w:ascii="Sylfaen" w:hAnsi="Sylfaen"/>
          <w:b/>
          <w:sz w:val="24"/>
          <w:szCs w:val="24"/>
          <w:highlight w:val="yellow"/>
        </w:rPr>
      </w:pPr>
    </w:p>
    <w:p w14:paraId="23075226" w14:textId="77777777" w:rsidR="00987FE9" w:rsidRDefault="00987FE9" w:rsidP="0042672C">
      <w:pPr>
        <w:tabs>
          <w:tab w:val="left" w:pos="630"/>
        </w:tabs>
        <w:spacing w:after="0"/>
        <w:jc w:val="both"/>
        <w:rPr>
          <w:rFonts w:ascii="Sylfaen" w:hAnsi="Sylfaen"/>
          <w:b/>
          <w:sz w:val="24"/>
          <w:szCs w:val="24"/>
          <w:highlight w:val="yellow"/>
        </w:rPr>
      </w:pPr>
    </w:p>
    <w:p w14:paraId="6AE7308D" w14:textId="77777777" w:rsidR="00987FE9" w:rsidRPr="0067689B" w:rsidRDefault="00987FE9" w:rsidP="0042672C">
      <w:pPr>
        <w:tabs>
          <w:tab w:val="left" w:pos="630"/>
        </w:tabs>
        <w:spacing w:after="0"/>
        <w:jc w:val="both"/>
        <w:rPr>
          <w:rFonts w:ascii="Sylfaen" w:hAnsi="Sylfaen"/>
          <w:b/>
          <w:sz w:val="24"/>
          <w:szCs w:val="24"/>
          <w:highlight w:val="yellow"/>
        </w:rPr>
      </w:pPr>
    </w:p>
    <w:p w14:paraId="4FBD4ED9" w14:textId="77777777" w:rsidR="004E3753" w:rsidRPr="0067689B" w:rsidRDefault="004E3753" w:rsidP="0042672C">
      <w:pPr>
        <w:tabs>
          <w:tab w:val="left" w:pos="630"/>
        </w:tabs>
        <w:spacing w:after="0"/>
        <w:jc w:val="both"/>
        <w:rPr>
          <w:rFonts w:ascii="Sylfaen" w:hAnsi="Sylfaen"/>
          <w:b/>
          <w:sz w:val="24"/>
          <w:szCs w:val="24"/>
          <w:highlight w:val="yellow"/>
        </w:rPr>
      </w:pPr>
    </w:p>
    <w:p w14:paraId="2C86C468" w14:textId="77777777" w:rsidR="004E3753" w:rsidRPr="0067689B" w:rsidRDefault="004E3753" w:rsidP="0042672C">
      <w:pPr>
        <w:tabs>
          <w:tab w:val="left" w:pos="630"/>
        </w:tabs>
        <w:spacing w:after="0"/>
        <w:jc w:val="both"/>
        <w:rPr>
          <w:rFonts w:ascii="Sylfaen" w:hAnsi="Sylfaen"/>
          <w:b/>
          <w:sz w:val="24"/>
          <w:szCs w:val="24"/>
          <w:highlight w:val="yellow"/>
        </w:rPr>
      </w:pPr>
    </w:p>
    <w:p w14:paraId="4929A0FF" w14:textId="77777777" w:rsidR="004E3753" w:rsidRPr="0067689B" w:rsidRDefault="004E3753" w:rsidP="0042672C">
      <w:pPr>
        <w:tabs>
          <w:tab w:val="left" w:pos="630"/>
        </w:tabs>
        <w:spacing w:after="0"/>
        <w:jc w:val="both"/>
        <w:rPr>
          <w:rFonts w:ascii="Sylfaen" w:hAnsi="Sylfaen"/>
          <w:b/>
          <w:sz w:val="24"/>
          <w:szCs w:val="24"/>
          <w:highlight w:val="yellow"/>
        </w:rPr>
      </w:pPr>
    </w:p>
    <w:p w14:paraId="5D1240F5" w14:textId="77777777" w:rsidR="000F5405" w:rsidRPr="0067689B" w:rsidRDefault="000F5405" w:rsidP="0042672C">
      <w:pPr>
        <w:tabs>
          <w:tab w:val="left" w:pos="630"/>
        </w:tabs>
        <w:spacing w:after="0"/>
        <w:jc w:val="both"/>
        <w:rPr>
          <w:rFonts w:ascii="Sylfaen" w:hAnsi="Sylfaen"/>
          <w:b/>
          <w:sz w:val="24"/>
          <w:szCs w:val="24"/>
          <w:highlight w:val="yellow"/>
        </w:rPr>
      </w:pPr>
    </w:p>
    <w:p w14:paraId="2052ED8B" w14:textId="77777777" w:rsidR="000F5405" w:rsidRPr="00987FE9" w:rsidRDefault="000F5405" w:rsidP="0042672C">
      <w:pPr>
        <w:tabs>
          <w:tab w:val="left" w:pos="630"/>
        </w:tabs>
        <w:spacing w:after="0"/>
        <w:jc w:val="both"/>
        <w:rPr>
          <w:rFonts w:ascii="Sylfaen" w:hAnsi="Sylfaen"/>
          <w:b/>
          <w:sz w:val="24"/>
          <w:szCs w:val="24"/>
        </w:rPr>
      </w:pPr>
    </w:p>
    <w:p w14:paraId="286FAE9C" w14:textId="1206E5EE" w:rsidR="00B24F1E" w:rsidRPr="0067689B" w:rsidRDefault="00B24F1E" w:rsidP="0042672C">
      <w:pPr>
        <w:tabs>
          <w:tab w:val="left" w:pos="630"/>
        </w:tabs>
        <w:spacing w:after="0"/>
        <w:jc w:val="both"/>
        <w:rPr>
          <w:rFonts w:ascii="Sylfaen" w:hAnsi="Sylfaen"/>
          <w:b/>
          <w:sz w:val="24"/>
          <w:szCs w:val="24"/>
          <w:lang w:val="ka-GE"/>
        </w:rPr>
      </w:pPr>
      <w:r w:rsidRPr="00987FE9">
        <w:rPr>
          <w:rFonts w:ascii="Sylfaen" w:hAnsi="Sylfaen"/>
          <w:b/>
          <w:sz w:val="24"/>
          <w:szCs w:val="24"/>
        </w:rPr>
        <w:t>№</w:t>
      </w:r>
      <w:r w:rsidRPr="00987FE9">
        <w:rPr>
          <w:rFonts w:ascii="Sylfaen" w:hAnsi="Sylfaen"/>
          <w:b/>
          <w:sz w:val="24"/>
          <w:szCs w:val="24"/>
          <w:lang w:val="ka-GE"/>
        </w:rPr>
        <w:t>1/</w:t>
      </w:r>
      <w:r w:rsidR="00987FE9" w:rsidRPr="00987FE9">
        <w:rPr>
          <w:rFonts w:ascii="Sylfaen" w:hAnsi="Sylfaen"/>
          <w:b/>
          <w:sz w:val="24"/>
          <w:szCs w:val="24"/>
        </w:rPr>
        <w:t>4</w:t>
      </w:r>
      <w:r w:rsidRPr="00987FE9">
        <w:rPr>
          <w:rFonts w:ascii="Sylfaen" w:hAnsi="Sylfaen"/>
          <w:b/>
          <w:sz w:val="24"/>
          <w:szCs w:val="24"/>
        </w:rPr>
        <w:t>/870</w:t>
      </w:r>
      <w:r w:rsidRPr="00987FE9">
        <w:rPr>
          <w:rFonts w:ascii="Sylfaen" w:hAnsi="Sylfaen"/>
          <w:b/>
          <w:sz w:val="24"/>
          <w:szCs w:val="24"/>
        </w:rPr>
        <w:tab/>
      </w:r>
      <w:r w:rsidRPr="00987FE9">
        <w:rPr>
          <w:rFonts w:ascii="Sylfaen" w:hAnsi="Sylfaen"/>
          <w:b/>
          <w:sz w:val="24"/>
          <w:szCs w:val="24"/>
        </w:rPr>
        <w:tab/>
      </w:r>
      <w:r w:rsidRPr="00987FE9">
        <w:rPr>
          <w:rFonts w:ascii="Sylfaen" w:hAnsi="Sylfaen"/>
          <w:b/>
          <w:sz w:val="24"/>
          <w:szCs w:val="24"/>
        </w:rPr>
        <w:tab/>
      </w:r>
      <w:r w:rsidRPr="00987FE9">
        <w:rPr>
          <w:rFonts w:ascii="Sylfaen" w:hAnsi="Sylfaen"/>
          <w:b/>
          <w:sz w:val="24"/>
          <w:szCs w:val="24"/>
        </w:rPr>
        <w:tab/>
      </w:r>
      <w:r w:rsidRPr="00987FE9">
        <w:rPr>
          <w:rFonts w:ascii="Sylfaen" w:hAnsi="Sylfaen"/>
          <w:b/>
          <w:sz w:val="24"/>
          <w:szCs w:val="24"/>
        </w:rPr>
        <w:tab/>
      </w:r>
      <w:r w:rsidRPr="00987FE9">
        <w:rPr>
          <w:rFonts w:ascii="Sylfaen" w:hAnsi="Sylfaen"/>
          <w:b/>
          <w:sz w:val="24"/>
          <w:szCs w:val="24"/>
          <w:lang w:val="ka-GE"/>
        </w:rPr>
        <w:t xml:space="preserve">    </w:t>
      </w:r>
      <w:r w:rsidR="00987FE9">
        <w:rPr>
          <w:rFonts w:ascii="Sylfaen" w:hAnsi="Sylfaen"/>
          <w:b/>
          <w:sz w:val="24"/>
          <w:szCs w:val="24"/>
          <w:lang w:val="ka-GE"/>
        </w:rPr>
        <w:t xml:space="preserve">           </w:t>
      </w:r>
      <w:r w:rsidRPr="00987FE9">
        <w:rPr>
          <w:rFonts w:ascii="Sylfaen" w:hAnsi="Sylfaen"/>
          <w:b/>
          <w:sz w:val="24"/>
          <w:szCs w:val="24"/>
          <w:lang w:val="ka-GE"/>
        </w:rPr>
        <w:t xml:space="preserve">        ბათუმი, 2017 წლის</w:t>
      </w:r>
      <w:r w:rsidR="00987FE9" w:rsidRPr="00987FE9">
        <w:rPr>
          <w:rFonts w:ascii="Sylfaen" w:hAnsi="Sylfaen"/>
          <w:b/>
          <w:sz w:val="24"/>
          <w:szCs w:val="24"/>
        </w:rPr>
        <w:t xml:space="preserve"> </w:t>
      </w:r>
      <w:r w:rsidR="00987FE9" w:rsidRPr="00987FE9">
        <w:rPr>
          <w:rFonts w:ascii="Sylfaen" w:hAnsi="Sylfaen"/>
          <w:b/>
          <w:sz w:val="24"/>
          <w:szCs w:val="24"/>
          <w:lang w:val="ka-GE"/>
        </w:rPr>
        <w:t>7</w:t>
      </w:r>
      <w:r w:rsidRPr="00987FE9">
        <w:rPr>
          <w:rFonts w:ascii="Sylfaen" w:hAnsi="Sylfaen"/>
          <w:b/>
          <w:sz w:val="24"/>
          <w:szCs w:val="24"/>
        </w:rPr>
        <w:t xml:space="preserve"> </w:t>
      </w:r>
      <w:r w:rsidRPr="00987FE9">
        <w:rPr>
          <w:rFonts w:ascii="Sylfaen" w:hAnsi="Sylfaen"/>
          <w:b/>
          <w:sz w:val="24"/>
          <w:szCs w:val="24"/>
          <w:lang w:val="ka-GE"/>
        </w:rPr>
        <w:t>აპრილი</w:t>
      </w:r>
    </w:p>
    <w:p w14:paraId="5F8A6A97" w14:textId="77777777" w:rsidR="00B24F1E" w:rsidRPr="0067689B" w:rsidRDefault="00B24F1E" w:rsidP="0042672C">
      <w:pPr>
        <w:tabs>
          <w:tab w:val="left" w:pos="630"/>
        </w:tabs>
        <w:spacing w:after="0"/>
        <w:ind w:firstLine="630"/>
        <w:jc w:val="both"/>
        <w:rPr>
          <w:rFonts w:ascii="Sylfaen" w:hAnsi="Sylfaen"/>
          <w:b/>
          <w:sz w:val="24"/>
          <w:szCs w:val="24"/>
        </w:rPr>
      </w:pPr>
    </w:p>
    <w:p w14:paraId="5C280D7A" w14:textId="77777777" w:rsidR="00B24F1E" w:rsidRDefault="00B24F1E" w:rsidP="0042672C">
      <w:pPr>
        <w:tabs>
          <w:tab w:val="left" w:pos="630"/>
        </w:tabs>
        <w:spacing w:after="0"/>
        <w:jc w:val="both"/>
        <w:rPr>
          <w:rFonts w:ascii="Sylfaen" w:hAnsi="Sylfaen"/>
          <w:b/>
          <w:sz w:val="24"/>
          <w:szCs w:val="24"/>
          <w:lang w:val="ka-GE"/>
        </w:rPr>
      </w:pPr>
      <w:r w:rsidRPr="0067689B">
        <w:rPr>
          <w:rFonts w:ascii="Sylfaen" w:hAnsi="Sylfaen"/>
          <w:b/>
          <w:sz w:val="24"/>
          <w:szCs w:val="24"/>
          <w:lang w:val="ka-GE"/>
        </w:rPr>
        <w:t>კოლეგიის შემადგენლობა:</w:t>
      </w:r>
    </w:p>
    <w:p w14:paraId="613B44AE" w14:textId="77777777" w:rsidR="00FE066B" w:rsidRPr="0067689B" w:rsidRDefault="00FE066B" w:rsidP="0042672C">
      <w:pPr>
        <w:tabs>
          <w:tab w:val="left" w:pos="630"/>
        </w:tabs>
        <w:spacing w:after="0"/>
        <w:jc w:val="both"/>
        <w:rPr>
          <w:rFonts w:ascii="Sylfaen" w:hAnsi="Sylfaen"/>
          <w:b/>
          <w:sz w:val="24"/>
          <w:szCs w:val="24"/>
          <w:lang w:val="ka-GE"/>
        </w:rPr>
      </w:pPr>
    </w:p>
    <w:p w14:paraId="0799ED5F" w14:textId="77777777" w:rsidR="00B24F1E" w:rsidRPr="00987FE9" w:rsidRDefault="00B24F1E" w:rsidP="00FE066B">
      <w:pPr>
        <w:tabs>
          <w:tab w:val="left" w:pos="630"/>
        </w:tabs>
        <w:spacing w:after="0"/>
        <w:jc w:val="both"/>
        <w:rPr>
          <w:rFonts w:ascii="Sylfaen" w:hAnsi="Sylfaen"/>
          <w:color w:val="000000"/>
          <w:sz w:val="24"/>
          <w:szCs w:val="24"/>
          <w:lang w:val="ka-GE"/>
        </w:rPr>
      </w:pPr>
      <w:r w:rsidRPr="00987FE9">
        <w:rPr>
          <w:rFonts w:ascii="Sylfaen" w:hAnsi="Sylfaen" w:cs="Sylfaen"/>
          <w:color w:val="000000"/>
          <w:sz w:val="24"/>
          <w:szCs w:val="24"/>
          <w:lang w:val="ka-GE"/>
        </w:rPr>
        <w:t>ლალი ფაფიაშვილი</w:t>
      </w:r>
      <w:r w:rsidRPr="00987FE9">
        <w:rPr>
          <w:rFonts w:ascii="Sylfaen" w:hAnsi="Sylfaen"/>
          <w:color w:val="000000"/>
          <w:sz w:val="24"/>
          <w:szCs w:val="24"/>
          <w:lang w:val="ka-GE"/>
        </w:rPr>
        <w:t xml:space="preserve"> - </w:t>
      </w:r>
      <w:r w:rsidRPr="00987FE9">
        <w:rPr>
          <w:rFonts w:ascii="Sylfaen" w:hAnsi="Sylfaen" w:cs="Sylfaen"/>
          <w:color w:val="000000"/>
          <w:sz w:val="24"/>
          <w:szCs w:val="24"/>
          <w:lang w:val="ka-GE"/>
        </w:rPr>
        <w:t>სხდომის</w:t>
      </w:r>
      <w:r w:rsidRPr="00987FE9">
        <w:rPr>
          <w:rFonts w:ascii="Sylfaen" w:hAnsi="Sylfaen" w:cs="Sylfaen"/>
          <w:color w:val="000000"/>
          <w:sz w:val="24"/>
          <w:szCs w:val="24"/>
        </w:rPr>
        <w:t xml:space="preserve"> </w:t>
      </w:r>
      <w:r w:rsidR="00D20946" w:rsidRPr="00987FE9">
        <w:rPr>
          <w:rFonts w:ascii="Sylfaen" w:hAnsi="Sylfaen" w:cs="Sylfaen"/>
          <w:color w:val="000000"/>
          <w:sz w:val="24"/>
          <w:szCs w:val="24"/>
          <w:lang w:val="ka-GE"/>
        </w:rPr>
        <w:t>თავმჯდომარე;</w:t>
      </w:r>
    </w:p>
    <w:p w14:paraId="37340624" w14:textId="47012575" w:rsidR="00B24F1E" w:rsidRPr="00987FE9" w:rsidRDefault="00B24F1E" w:rsidP="00FE066B">
      <w:pPr>
        <w:tabs>
          <w:tab w:val="left" w:pos="630"/>
        </w:tabs>
        <w:spacing w:after="0"/>
        <w:jc w:val="both"/>
        <w:rPr>
          <w:rFonts w:ascii="Sylfaen" w:hAnsi="Sylfaen"/>
          <w:color w:val="000000"/>
          <w:sz w:val="24"/>
          <w:szCs w:val="24"/>
          <w:lang w:val="ka-GE"/>
        </w:rPr>
      </w:pPr>
      <w:r w:rsidRPr="00987FE9">
        <w:rPr>
          <w:rFonts w:ascii="Sylfaen" w:hAnsi="Sylfaen"/>
          <w:color w:val="000000"/>
          <w:sz w:val="24"/>
          <w:szCs w:val="24"/>
          <w:lang w:val="ka-GE"/>
        </w:rPr>
        <w:t>გიორგი კვერენჩხილაძე</w:t>
      </w:r>
      <w:r w:rsidR="00987FE9">
        <w:rPr>
          <w:rFonts w:ascii="Sylfaen" w:hAnsi="Sylfaen"/>
          <w:color w:val="000000"/>
          <w:sz w:val="24"/>
          <w:szCs w:val="24"/>
          <w:lang w:val="ka-GE"/>
        </w:rPr>
        <w:t xml:space="preserve"> </w:t>
      </w:r>
      <w:r w:rsidRPr="00987FE9">
        <w:rPr>
          <w:rFonts w:ascii="Sylfaen" w:hAnsi="Sylfaen"/>
          <w:color w:val="000000"/>
          <w:sz w:val="24"/>
          <w:szCs w:val="24"/>
          <w:lang w:val="ka-GE"/>
        </w:rPr>
        <w:t xml:space="preserve">- </w:t>
      </w:r>
      <w:r w:rsidRPr="00987FE9">
        <w:rPr>
          <w:rFonts w:ascii="Sylfaen" w:hAnsi="Sylfaen" w:cs="Sylfaen"/>
          <w:color w:val="000000"/>
          <w:sz w:val="24"/>
          <w:szCs w:val="24"/>
          <w:lang w:val="ka-GE"/>
        </w:rPr>
        <w:t>წევრი</w:t>
      </w:r>
      <w:r w:rsidR="00987FE9">
        <w:rPr>
          <w:rFonts w:ascii="Sylfaen" w:hAnsi="Sylfaen" w:cs="Sylfaen"/>
          <w:color w:val="000000"/>
          <w:sz w:val="24"/>
          <w:szCs w:val="24"/>
          <w:lang w:val="ka-GE"/>
        </w:rPr>
        <w:t>, მომხსენებელი მოსამართლე</w:t>
      </w:r>
      <w:r w:rsidRPr="00987FE9">
        <w:rPr>
          <w:rFonts w:ascii="Sylfaen" w:hAnsi="Sylfaen"/>
          <w:color w:val="000000"/>
          <w:sz w:val="24"/>
          <w:szCs w:val="24"/>
          <w:lang w:val="ka-GE"/>
        </w:rPr>
        <w:t>;</w:t>
      </w:r>
    </w:p>
    <w:p w14:paraId="61DC687F" w14:textId="77777777" w:rsidR="00B24F1E" w:rsidRPr="00987FE9" w:rsidRDefault="00B24F1E" w:rsidP="00FE066B">
      <w:pPr>
        <w:tabs>
          <w:tab w:val="left" w:pos="630"/>
        </w:tabs>
        <w:spacing w:after="0"/>
        <w:jc w:val="both"/>
        <w:rPr>
          <w:rFonts w:ascii="Sylfaen" w:hAnsi="Sylfaen"/>
          <w:color w:val="000000"/>
          <w:sz w:val="24"/>
          <w:szCs w:val="24"/>
          <w:lang w:val="ka-GE"/>
        </w:rPr>
      </w:pPr>
      <w:r w:rsidRPr="00987FE9">
        <w:rPr>
          <w:rFonts w:ascii="Sylfaen" w:hAnsi="Sylfaen" w:cs="Sylfaen"/>
          <w:color w:val="000000"/>
          <w:sz w:val="24"/>
          <w:szCs w:val="24"/>
          <w:lang w:val="ka-GE"/>
        </w:rPr>
        <w:t>მაია</w:t>
      </w:r>
      <w:r w:rsidRPr="00987FE9">
        <w:rPr>
          <w:rFonts w:ascii="Sylfaen" w:hAnsi="Sylfaen" w:cs="Sylfaen"/>
          <w:color w:val="000000"/>
          <w:sz w:val="24"/>
          <w:szCs w:val="24"/>
        </w:rPr>
        <w:t xml:space="preserve"> </w:t>
      </w:r>
      <w:r w:rsidRPr="00987FE9">
        <w:rPr>
          <w:rFonts w:ascii="Sylfaen" w:hAnsi="Sylfaen" w:cs="Sylfaen"/>
          <w:color w:val="000000"/>
          <w:sz w:val="24"/>
          <w:szCs w:val="24"/>
          <w:lang w:val="ka-GE"/>
        </w:rPr>
        <w:t>კოპალეიშვილი</w:t>
      </w:r>
      <w:r w:rsidRPr="00987FE9">
        <w:rPr>
          <w:rFonts w:ascii="Sylfaen" w:hAnsi="Sylfaen"/>
          <w:color w:val="000000"/>
          <w:sz w:val="24"/>
          <w:szCs w:val="24"/>
          <w:lang w:val="ka-GE"/>
        </w:rPr>
        <w:t xml:space="preserve">  - </w:t>
      </w:r>
      <w:r w:rsidRPr="00987FE9">
        <w:rPr>
          <w:rFonts w:ascii="Sylfaen" w:hAnsi="Sylfaen" w:cs="Sylfaen"/>
          <w:color w:val="000000"/>
          <w:sz w:val="24"/>
          <w:szCs w:val="24"/>
          <w:lang w:val="ka-GE"/>
        </w:rPr>
        <w:t>წევრი;</w:t>
      </w:r>
    </w:p>
    <w:p w14:paraId="5FA1ACAC" w14:textId="77777777" w:rsidR="00B24F1E" w:rsidRPr="0067689B" w:rsidRDefault="00B24F1E" w:rsidP="00FE066B">
      <w:pPr>
        <w:tabs>
          <w:tab w:val="left" w:pos="630"/>
        </w:tabs>
        <w:spacing w:after="0"/>
        <w:jc w:val="both"/>
        <w:rPr>
          <w:rFonts w:ascii="Sylfaen" w:hAnsi="Sylfaen"/>
          <w:b/>
          <w:sz w:val="24"/>
          <w:szCs w:val="24"/>
          <w:lang w:val="ka-GE"/>
        </w:rPr>
      </w:pPr>
      <w:r w:rsidRPr="00987FE9">
        <w:rPr>
          <w:rFonts w:ascii="Sylfaen" w:hAnsi="Sylfaen" w:cs="Sylfaen"/>
          <w:color w:val="000000"/>
          <w:sz w:val="24"/>
          <w:szCs w:val="24"/>
          <w:lang w:val="ka-GE"/>
        </w:rPr>
        <w:t>მერაბ</w:t>
      </w:r>
      <w:r w:rsidRPr="00987FE9">
        <w:rPr>
          <w:rFonts w:ascii="Sylfaen" w:hAnsi="Sylfaen" w:cs="Sylfaen"/>
          <w:color w:val="000000"/>
          <w:sz w:val="24"/>
          <w:szCs w:val="24"/>
        </w:rPr>
        <w:t xml:space="preserve"> </w:t>
      </w:r>
      <w:r w:rsidRPr="00987FE9">
        <w:rPr>
          <w:rFonts w:ascii="Sylfaen" w:hAnsi="Sylfaen" w:cs="Sylfaen"/>
          <w:color w:val="000000"/>
          <w:sz w:val="24"/>
          <w:szCs w:val="24"/>
          <w:lang w:val="ka-GE"/>
        </w:rPr>
        <w:t>ტურავა</w:t>
      </w:r>
      <w:r w:rsidRPr="00987FE9">
        <w:rPr>
          <w:rFonts w:ascii="Sylfaen" w:hAnsi="Sylfaen"/>
          <w:color w:val="000000"/>
          <w:sz w:val="24"/>
          <w:szCs w:val="24"/>
          <w:lang w:val="ka-GE"/>
        </w:rPr>
        <w:t xml:space="preserve"> - </w:t>
      </w:r>
      <w:r w:rsidRPr="00987FE9">
        <w:rPr>
          <w:rFonts w:ascii="Sylfaen" w:hAnsi="Sylfaen" w:cs="Sylfaen"/>
          <w:color w:val="000000"/>
          <w:sz w:val="24"/>
          <w:szCs w:val="24"/>
          <w:lang w:val="ka-GE"/>
        </w:rPr>
        <w:t>წევრი</w:t>
      </w:r>
      <w:r w:rsidRPr="00987FE9">
        <w:rPr>
          <w:rFonts w:ascii="Sylfaen" w:hAnsi="Sylfaen"/>
          <w:color w:val="000000"/>
          <w:sz w:val="24"/>
          <w:szCs w:val="24"/>
          <w:lang w:val="ka-GE"/>
        </w:rPr>
        <w:t>.</w:t>
      </w:r>
    </w:p>
    <w:p w14:paraId="586A28D6" w14:textId="77777777" w:rsidR="00B24F1E" w:rsidRPr="0067689B" w:rsidRDefault="00B24F1E" w:rsidP="0042672C">
      <w:pPr>
        <w:tabs>
          <w:tab w:val="left" w:pos="630"/>
        </w:tabs>
        <w:spacing w:after="0"/>
        <w:jc w:val="both"/>
        <w:rPr>
          <w:rFonts w:ascii="Sylfaen" w:hAnsi="Sylfaen"/>
          <w:b/>
          <w:sz w:val="24"/>
          <w:szCs w:val="24"/>
          <w:lang w:val="ka-GE"/>
        </w:rPr>
      </w:pPr>
    </w:p>
    <w:p w14:paraId="7BAD7839" w14:textId="77777777" w:rsidR="000F5405" w:rsidRPr="0067689B" w:rsidRDefault="00B24F1E" w:rsidP="0042672C">
      <w:pPr>
        <w:tabs>
          <w:tab w:val="left" w:pos="630"/>
        </w:tabs>
        <w:spacing w:after="0"/>
        <w:ind w:left="-90"/>
        <w:contextualSpacing/>
        <w:jc w:val="both"/>
        <w:rPr>
          <w:rFonts w:ascii="Sylfaen" w:hAnsi="Sylfaen" w:cs="AcadNusx"/>
          <w:bCs/>
          <w:noProof/>
          <w:sz w:val="24"/>
          <w:szCs w:val="24"/>
          <w:lang w:val="ka-GE"/>
        </w:rPr>
      </w:pPr>
      <w:r w:rsidRPr="0067689B">
        <w:rPr>
          <w:rFonts w:ascii="Sylfaen" w:hAnsi="Sylfaen"/>
          <w:b/>
          <w:sz w:val="24"/>
          <w:szCs w:val="24"/>
          <w:lang w:val="ka-GE"/>
        </w:rPr>
        <w:t xml:space="preserve">სხდომის მდივანი: </w:t>
      </w:r>
      <w:r w:rsidRPr="00987FE9">
        <w:rPr>
          <w:rFonts w:ascii="Sylfaen" w:hAnsi="Sylfaen"/>
          <w:sz w:val="24"/>
          <w:szCs w:val="24"/>
          <w:lang w:val="ka-GE"/>
        </w:rPr>
        <w:t>მარიამ ბარამიძე.</w:t>
      </w:r>
    </w:p>
    <w:p w14:paraId="48EA24C8" w14:textId="77777777" w:rsidR="000F5405" w:rsidRPr="0067689B" w:rsidRDefault="000F5405" w:rsidP="0042672C">
      <w:pPr>
        <w:tabs>
          <w:tab w:val="left" w:pos="630"/>
        </w:tabs>
        <w:spacing w:after="0"/>
        <w:ind w:left="-90"/>
        <w:contextualSpacing/>
        <w:jc w:val="both"/>
        <w:rPr>
          <w:rFonts w:ascii="Sylfaen" w:hAnsi="Sylfaen" w:cs="Sylfaen"/>
          <w:b/>
          <w:bCs/>
          <w:noProof/>
          <w:sz w:val="24"/>
          <w:szCs w:val="24"/>
          <w:lang w:val="ka-GE"/>
        </w:rPr>
      </w:pPr>
    </w:p>
    <w:p w14:paraId="5991F315" w14:textId="77777777" w:rsidR="00B24F1E" w:rsidRPr="0067689B" w:rsidRDefault="00B24F1E" w:rsidP="0042672C">
      <w:pPr>
        <w:tabs>
          <w:tab w:val="left" w:pos="630"/>
        </w:tabs>
        <w:spacing w:after="0"/>
        <w:ind w:left="-90"/>
        <w:contextualSpacing/>
        <w:jc w:val="both"/>
        <w:rPr>
          <w:rFonts w:ascii="Sylfaen" w:hAnsi="Sylfaen" w:cs="AcadNusx"/>
          <w:bCs/>
          <w:noProof/>
          <w:sz w:val="24"/>
          <w:szCs w:val="24"/>
          <w:lang w:val="ka-GE"/>
        </w:rPr>
      </w:pPr>
      <w:r w:rsidRPr="0067689B">
        <w:rPr>
          <w:rFonts w:ascii="Sylfaen" w:hAnsi="Sylfaen" w:cs="Sylfaen"/>
          <w:b/>
          <w:bCs/>
          <w:noProof/>
          <w:sz w:val="24"/>
          <w:szCs w:val="24"/>
          <w:lang w:val="ka-GE"/>
        </w:rPr>
        <w:t>საქმის</w:t>
      </w:r>
      <w:r w:rsidRPr="0067689B">
        <w:rPr>
          <w:rFonts w:ascii="Sylfaen" w:hAnsi="Sylfaen" w:cs="AcadNusx"/>
          <w:b/>
          <w:bCs/>
          <w:noProof/>
          <w:sz w:val="24"/>
          <w:szCs w:val="24"/>
          <w:lang w:val="ka-GE"/>
        </w:rPr>
        <w:t xml:space="preserve"> </w:t>
      </w:r>
      <w:r w:rsidRPr="0067689B">
        <w:rPr>
          <w:rFonts w:ascii="Sylfaen" w:hAnsi="Sylfaen" w:cs="Sylfaen"/>
          <w:b/>
          <w:bCs/>
          <w:noProof/>
          <w:sz w:val="24"/>
          <w:szCs w:val="24"/>
          <w:lang w:val="ka-GE"/>
        </w:rPr>
        <w:t>დასახელება</w:t>
      </w:r>
      <w:r w:rsidRPr="0067689B">
        <w:rPr>
          <w:rFonts w:ascii="Sylfaen" w:hAnsi="Sylfaen" w:cs="AcadNusx"/>
          <w:b/>
          <w:bCs/>
          <w:noProof/>
          <w:sz w:val="24"/>
          <w:szCs w:val="24"/>
          <w:lang w:val="ka-GE"/>
        </w:rPr>
        <w:t>:</w:t>
      </w:r>
      <w:r w:rsidRPr="0067689B">
        <w:rPr>
          <w:rFonts w:ascii="Sylfaen" w:hAnsi="Sylfaen"/>
          <w:bCs/>
          <w:noProof/>
          <w:sz w:val="24"/>
          <w:szCs w:val="24"/>
          <w:lang w:val="ka-GE"/>
        </w:rPr>
        <w:t xml:space="preserve"> საქართველოს მოქალაქეები - </w:t>
      </w:r>
      <w:r w:rsidRPr="0067689B">
        <w:rPr>
          <w:rStyle w:val="Strong"/>
          <w:rFonts w:ascii="Sylfaen" w:hAnsi="Sylfaen"/>
          <w:b w:val="0"/>
          <w:sz w:val="24"/>
          <w:szCs w:val="24"/>
          <w:lang w:val="ka-GE"/>
        </w:rPr>
        <w:t>იმედა ქარქაშაძე, მევლუდ ჯანჯღავა, ხათუნა ჩხაიძე და სხვები საქართველოს პარლამენტის წინააღმდეგ.</w:t>
      </w:r>
    </w:p>
    <w:p w14:paraId="4F275215" w14:textId="77777777" w:rsidR="000F5405" w:rsidRPr="0067689B" w:rsidRDefault="000F5405" w:rsidP="0042672C">
      <w:pPr>
        <w:spacing w:after="0"/>
        <w:jc w:val="both"/>
        <w:rPr>
          <w:rFonts w:ascii="Sylfaen" w:hAnsi="Sylfaen" w:cs="Sylfaen"/>
          <w:b/>
          <w:bCs/>
          <w:noProof/>
          <w:sz w:val="24"/>
          <w:szCs w:val="24"/>
          <w:lang w:val="ka-GE"/>
        </w:rPr>
      </w:pPr>
    </w:p>
    <w:p w14:paraId="3284C739" w14:textId="3CC12911" w:rsidR="00B24F1E" w:rsidRPr="0067689B" w:rsidRDefault="00B24F1E" w:rsidP="0042672C">
      <w:pPr>
        <w:spacing w:after="0"/>
        <w:jc w:val="both"/>
        <w:rPr>
          <w:rFonts w:ascii="Sylfaen" w:hAnsi="Sylfaen"/>
          <w:sz w:val="24"/>
          <w:szCs w:val="24"/>
          <w:lang w:val="ka-GE"/>
        </w:rPr>
      </w:pPr>
      <w:r w:rsidRPr="0067689B">
        <w:rPr>
          <w:rFonts w:ascii="Sylfaen" w:hAnsi="Sylfaen" w:cs="Sylfaen"/>
          <w:b/>
          <w:bCs/>
          <w:noProof/>
          <w:sz w:val="24"/>
          <w:szCs w:val="24"/>
          <w:lang w:val="ka-GE"/>
        </w:rPr>
        <w:t>დავის</w:t>
      </w:r>
      <w:r w:rsidRPr="0067689B">
        <w:rPr>
          <w:rFonts w:ascii="Sylfaen" w:hAnsi="Sylfaen" w:cs="AcadNusx"/>
          <w:b/>
          <w:bCs/>
          <w:noProof/>
          <w:sz w:val="24"/>
          <w:szCs w:val="24"/>
          <w:lang w:val="ka-GE"/>
        </w:rPr>
        <w:t xml:space="preserve"> </w:t>
      </w:r>
      <w:r w:rsidRPr="0067689B">
        <w:rPr>
          <w:rFonts w:ascii="Sylfaen" w:hAnsi="Sylfaen" w:cs="Sylfaen"/>
          <w:b/>
          <w:bCs/>
          <w:noProof/>
          <w:sz w:val="24"/>
          <w:szCs w:val="24"/>
          <w:lang w:val="ka-GE"/>
        </w:rPr>
        <w:t>საგანი</w:t>
      </w:r>
      <w:r w:rsidRPr="0067689B">
        <w:rPr>
          <w:rFonts w:ascii="Sylfaen" w:hAnsi="Sylfaen" w:cs="AcadNusx"/>
          <w:b/>
          <w:bCs/>
          <w:noProof/>
          <w:sz w:val="24"/>
          <w:szCs w:val="24"/>
          <w:lang w:val="ka-GE"/>
        </w:rPr>
        <w:t xml:space="preserve">: </w:t>
      </w:r>
      <w:r w:rsidR="00D20946" w:rsidRPr="0067689B">
        <w:rPr>
          <w:rFonts w:ascii="Sylfaen" w:hAnsi="Sylfaen" w:cs="AcadNusx"/>
          <w:b/>
          <w:bCs/>
          <w:noProof/>
          <w:sz w:val="24"/>
          <w:szCs w:val="24"/>
          <w:lang w:val="ka-GE"/>
        </w:rPr>
        <w:t xml:space="preserve"> </w:t>
      </w:r>
      <w:r w:rsidR="003D76DA">
        <w:rPr>
          <w:rFonts w:ascii="Sylfaen" w:hAnsi="Sylfaen" w:cs="Sylfaen"/>
          <w:sz w:val="24"/>
          <w:szCs w:val="24"/>
          <w:lang w:val="ka-GE"/>
        </w:rPr>
        <w:t>„</w:t>
      </w:r>
      <w:r w:rsidRPr="0067689B">
        <w:rPr>
          <w:rFonts w:ascii="Sylfaen" w:hAnsi="Sylfaen" w:cs="Sylfaen"/>
          <w:sz w:val="24"/>
          <w:szCs w:val="24"/>
          <w:lang w:val="ka-GE"/>
        </w:rPr>
        <w:t>იურიდიული დახმარების შესახებ“   საქართველოს კანონის</w:t>
      </w:r>
      <w:r w:rsidR="003D76DA">
        <w:rPr>
          <w:rFonts w:ascii="Sylfaen" w:hAnsi="Sylfaen" w:cs="Sylfaen"/>
          <w:sz w:val="24"/>
          <w:szCs w:val="24"/>
          <w:lang w:val="ka-GE"/>
        </w:rPr>
        <w:t xml:space="preserve"> მე-11 მუხლის პირველი პუნქტის „</w:t>
      </w:r>
      <w:r w:rsidRPr="0067689B">
        <w:rPr>
          <w:rFonts w:ascii="Sylfaen" w:hAnsi="Sylfaen" w:cs="Sylfaen"/>
          <w:sz w:val="24"/>
          <w:szCs w:val="24"/>
          <w:lang w:val="ka-GE"/>
        </w:rPr>
        <w:t xml:space="preserve">დ“ ქვეპუნქტის </w:t>
      </w:r>
      <w:r w:rsidR="00662C81" w:rsidRPr="0067689B">
        <w:rPr>
          <w:rFonts w:ascii="Sylfaen" w:hAnsi="Sylfaen" w:cs="Sylfaen"/>
          <w:sz w:val="24"/>
          <w:szCs w:val="24"/>
          <w:lang w:val="ka-GE"/>
        </w:rPr>
        <w:t>კონსტიტუციურობა</w:t>
      </w:r>
      <w:r w:rsidR="004E3753" w:rsidRPr="0067689B">
        <w:rPr>
          <w:rFonts w:ascii="Sylfaen" w:hAnsi="Sylfaen" w:cs="Sylfaen"/>
          <w:bCs/>
          <w:noProof/>
          <w:sz w:val="24"/>
          <w:szCs w:val="24"/>
          <w:lang w:val="ka-GE"/>
        </w:rPr>
        <w:t xml:space="preserve"> </w:t>
      </w:r>
      <w:r w:rsidR="00D20946" w:rsidRPr="0067689B">
        <w:rPr>
          <w:rFonts w:ascii="Sylfaen" w:hAnsi="Sylfaen" w:cs="Sylfaen"/>
          <w:sz w:val="24"/>
          <w:szCs w:val="24"/>
          <w:lang w:val="ka-GE"/>
        </w:rPr>
        <w:t>საქართველოს კონსტიტუციის მე-14</w:t>
      </w:r>
      <w:r w:rsidR="0042672C" w:rsidRPr="0067689B">
        <w:rPr>
          <w:rFonts w:ascii="Sylfaen" w:hAnsi="Sylfaen" w:cs="Sylfaen"/>
          <w:sz w:val="24"/>
          <w:szCs w:val="24"/>
          <w:lang w:val="ka-GE"/>
        </w:rPr>
        <w:t>,</w:t>
      </w:r>
      <w:r w:rsidR="00D20946" w:rsidRPr="0067689B">
        <w:rPr>
          <w:rFonts w:ascii="Sylfaen" w:hAnsi="Sylfaen" w:cs="Sylfaen"/>
          <w:sz w:val="24"/>
          <w:szCs w:val="24"/>
          <w:lang w:val="ka-GE"/>
        </w:rPr>
        <w:t xml:space="preserve"> მე-16 მუხლებთან, მე-20</w:t>
      </w:r>
      <w:r w:rsidR="0042672C" w:rsidRPr="0067689B">
        <w:rPr>
          <w:rFonts w:ascii="Sylfaen" w:hAnsi="Sylfaen" w:cs="Sylfaen"/>
          <w:sz w:val="24"/>
          <w:szCs w:val="24"/>
          <w:lang w:val="ka-GE"/>
        </w:rPr>
        <w:t xml:space="preserve"> მუხლის პირველ პუნქტთან,</w:t>
      </w:r>
      <w:r w:rsidR="004E3753" w:rsidRPr="0067689B">
        <w:rPr>
          <w:rFonts w:ascii="Sylfaen" w:hAnsi="Sylfaen" w:cs="Sylfaen"/>
          <w:sz w:val="24"/>
          <w:szCs w:val="24"/>
          <w:lang w:val="ka-GE"/>
        </w:rPr>
        <w:t xml:space="preserve"> </w:t>
      </w:r>
      <w:r w:rsidR="00D20946" w:rsidRPr="0067689B">
        <w:rPr>
          <w:rFonts w:ascii="Sylfaen" w:hAnsi="Sylfaen" w:cs="Sylfaen"/>
          <w:sz w:val="24"/>
          <w:szCs w:val="24"/>
          <w:lang w:val="ka-GE"/>
        </w:rPr>
        <w:t>30-ე მუხლის პირველ პუნქტთან, 42-ე მუხლის მე-3 და მე-8 პუნქტებთან</w:t>
      </w:r>
      <w:r w:rsidR="0042672C" w:rsidRPr="0067689B">
        <w:rPr>
          <w:rFonts w:ascii="Sylfaen" w:hAnsi="Sylfaen" w:cs="Sylfaen"/>
          <w:sz w:val="24"/>
          <w:szCs w:val="24"/>
          <w:lang w:val="ka-GE"/>
        </w:rPr>
        <w:t xml:space="preserve"> მიმართებით</w:t>
      </w:r>
      <w:r w:rsidRPr="0067689B">
        <w:rPr>
          <w:rFonts w:ascii="Sylfaen" w:hAnsi="Sylfaen" w:cs="Sylfaen"/>
          <w:sz w:val="24"/>
          <w:szCs w:val="24"/>
          <w:lang w:val="ka-GE"/>
        </w:rPr>
        <w:t>.</w:t>
      </w:r>
    </w:p>
    <w:p w14:paraId="2ADB9626" w14:textId="77777777" w:rsidR="00662C81" w:rsidRPr="0067689B" w:rsidRDefault="00662C81" w:rsidP="00D65368">
      <w:pPr>
        <w:spacing w:after="0"/>
        <w:ind w:firstLine="360"/>
        <w:contextualSpacing/>
        <w:jc w:val="center"/>
        <w:rPr>
          <w:rFonts w:ascii="Sylfaen" w:hAnsi="Sylfaen"/>
          <w:b/>
          <w:bCs/>
          <w:noProof/>
          <w:sz w:val="24"/>
          <w:szCs w:val="24"/>
          <w:lang w:val="ka-GE"/>
        </w:rPr>
      </w:pPr>
    </w:p>
    <w:p w14:paraId="451BEB5F" w14:textId="77777777" w:rsidR="00B24F1E" w:rsidRPr="0067689B" w:rsidRDefault="00B24F1E" w:rsidP="00D65368">
      <w:pPr>
        <w:spacing w:after="0"/>
        <w:ind w:firstLine="360"/>
        <w:contextualSpacing/>
        <w:jc w:val="center"/>
        <w:rPr>
          <w:rFonts w:ascii="Sylfaen" w:hAnsi="Sylfaen"/>
          <w:b/>
          <w:bCs/>
          <w:noProof/>
          <w:sz w:val="24"/>
          <w:szCs w:val="24"/>
        </w:rPr>
      </w:pPr>
      <w:r w:rsidRPr="0067689B">
        <w:rPr>
          <w:rFonts w:ascii="Sylfaen" w:hAnsi="Sylfaen"/>
          <w:b/>
          <w:bCs/>
          <w:noProof/>
          <w:sz w:val="24"/>
          <w:szCs w:val="24"/>
          <w:lang w:val="ka-GE"/>
        </w:rPr>
        <w:t xml:space="preserve">I  </w:t>
      </w:r>
    </w:p>
    <w:p w14:paraId="5B2184DC" w14:textId="77777777" w:rsidR="00CF3ED5" w:rsidRDefault="00B24F1E" w:rsidP="00D65368">
      <w:pPr>
        <w:spacing w:after="0"/>
        <w:ind w:firstLine="360"/>
        <w:contextualSpacing/>
        <w:jc w:val="center"/>
        <w:rPr>
          <w:rFonts w:ascii="Sylfaen" w:hAnsi="Sylfaen" w:cs="Sylfaen"/>
          <w:b/>
          <w:bCs/>
          <w:noProof/>
          <w:sz w:val="24"/>
          <w:szCs w:val="24"/>
          <w:lang w:val="ka-GE"/>
        </w:rPr>
      </w:pPr>
      <w:r w:rsidRPr="0067689B">
        <w:rPr>
          <w:rFonts w:ascii="Sylfaen" w:hAnsi="Sylfaen" w:cs="Sylfaen"/>
          <w:b/>
          <w:bCs/>
          <w:noProof/>
          <w:sz w:val="24"/>
          <w:szCs w:val="24"/>
          <w:lang w:val="ka-GE"/>
        </w:rPr>
        <w:t>აღწერილობითი</w:t>
      </w:r>
      <w:r w:rsidRPr="0067689B">
        <w:rPr>
          <w:rFonts w:ascii="Sylfaen" w:hAnsi="Sylfaen" w:cs="AcadNusx"/>
          <w:b/>
          <w:bCs/>
          <w:noProof/>
          <w:sz w:val="24"/>
          <w:szCs w:val="24"/>
          <w:lang w:val="ka-GE"/>
        </w:rPr>
        <w:t xml:space="preserve"> </w:t>
      </w:r>
      <w:r w:rsidRPr="0067689B">
        <w:rPr>
          <w:rFonts w:ascii="Sylfaen" w:hAnsi="Sylfaen" w:cs="Sylfaen"/>
          <w:b/>
          <w:bCs/>
          <w:noProof/>
          <w:sz w:val="24"/>
          <w:szCs w:val="24"/>
          <w:lang w:val="ka-GE"/>
        </w:rPr>
        <w:t>ნაწილი</w:t>
      </w:r>
    </w:p>
    <w:p w14:paraId="2DAF8892" w14:textId="77777777" w:rsidR="00987FE9" w:rsidRPr="0067689B" w:rsidRDefault="00987FE9" w:rsidP="00D65368">
      <w:pPr>
        <w:spacing w:after="0"/>
        <w:ind w:firstLine="360"/>
        <w:contextualSpacing/>
        <w:jc w:val="center"/>
        <w:rPr>
          <w:rFonts w:ascii="Sylfaen" w:hAnsi="Sylfaen" w:cs="Sylfaen"/>
          <w:b/>
          <w:bCs/>
          <w:noProof/>
          <w:sz w:val="24"/>
          <w:szCs w:val="24"/>
          <w:lang w:val="ka-GE"/>
        </w:rPr>
      </w:pPr>
    </w:p>
    <w:p w14:paraId="2FF2D499" w14:textId="74A5DC9E" w:rsidR="004456FF" w:rsidRPr="0067689B" w:rsidRDefault="004456FF" w:rsidP="006C114D">
      <w:pPr>
        <w:numPr>
          <w:ilvl w:val="0"/>
          <w:numId w:val="1"/>
        </w:numPr>
        <w:spacing w:after="0"/>
        <w:ind w:left="0" w:firstLine="720"/>
        <w:contextualSpacing/>
        <w:jc w:val="both"/>
        <w:rPr>
          <w:rFonts w:ascii="Sylfaen" w:hAnsi="Sylfaen" w:cs="Sylfaen"/>
          <w:bCs/>
          <w:noProof/>
          <w:sz w:val="24"/>
          <w:szCs w:val="24"/>
          <w:lang w:val="ka-GE"/>
        </w:rPr>
      </w:pPr>
      <w:r w:rsidRPr="0067689B">
        <w:rPr>
          <w:rFonts w:ascii="Sylfaen" w:hAnsi="Sylfaen" w:cs="Sylfaen"/>
          <w:bCs/>
          <w:noProof/>
          <w:sz w:val="24"/>
          <w:szCs w:val="24"/>
          <w:lang w:val="ka-GE"/>
        </w:rPr>
        <w:t>საქართველოს</w:t>
      </w:r>
      <w:r w:rsidRPr="0067689B">
        <w:rPr>
          <w:rFonts w:ascii="Sylfaen" w:hAnsi="Sylfaen" w:cs="AcadNusx"/>
          <w:bCs/>
          <w:noProof/>
          <w:sz w:val="24"/>
          <w:szCs w:val="24"/>
          <w:lang w:val="ka-GE"/>
        </w:rPr>
        <w:t xml:space="preserve"> </w:t>
      </w:r>
      <w:r w:rsidRPr="0067689B">
        <w:rPr>
          <w:rFonts w:ascii="Sylfaen" w:hAnsi="Sylfaen" w:cs="Sylfaen"/>
          <w:bCs/>
          <w:noProof/>
          <w:sz w:val="24"/>
          <w:szCs w:val="24"/>
          <w:lang w:val="ka-GE"/>
        </w:rPr>
        <w:t>საკონსტიტუციო</w:t>
      </w:r>
      <w:r w:rsidRPr="0067689B">
        <w:rPr>
          <w:rFonts w:ascii="Sylfaen" w:hAnsi="Sylfaen" w:cs="AcadNusx"/>
          <w:bCs/>
          <w:noProof/>
          <w:sz w:val="24"/>
          <w:szCs w:val="24"/>
          <w:lang w:val="ka-GE"/>
        </w:rPr>
        <w:t xml:space="preserve"> </w:t>
      </w:r>
      <w:r w:rsidRPr="0067689B">
        <w:rPr>
          <w:rFonts w:ascii="Sylfaen" w:hAnsi="Sylfaen" w:cs="Sylfaen"/>
          <w:bCs/>
          <w:noProof/>
          <w:sz w:val="24"/>
          <w:szCs w:val="24"/>
          <w:lang w:val="ka-GE"/>
        </w:rPr>
        <w:t>სასამართლოს 2017 წლის 13 თებერვალს კონსტიტუციური</w:t>
      </w:r>
      <w:r w:rsidRPr="0067689B">
        <w:rPr>
          <w:rFonts w:ascii="Sylfaen" w:hAnsi="Sylfaen" w:cs="AcadNusx"/>
          <w:bCs/>
          <w:noProof/>
          <w:sz w:val="24"/>
          <w:szCs w:val="24"/>
          <w:lang w:val="ka-GE"/>
        </w:rPr>
        <w:t xml:space="preserve"> </w:t>
      </w:r>
      <w:r w:rsidRPr="0067689B">
        <w:rPr>
          <w:rFonts w:ascii="Sylfaen" w:hAnsi="Sylfaen" w:cs="Sylfaen"/>
          <w:bCs/>
          <w:noProof/>
          <w:sz w:val="24"/>
          <w:szCs w:val="24"/>
          <w:lang w:val="ka-GE"/>
        </w:rPr>
        <w:t>სარჩელით (რეგისტრაციის</w:t>
      </w:r>
      <w:r w:rsidRPr="0067689B">
        <w:rPr>
          <w:rFonts w:ascii="Sylfaen" w:hAnsi="Sylfaen" w:cs="AcadNusx"/>
          <w:bCs/>
          <w:noProof/>
          <w:sz w:val="24"/>
          <w:szCs w:val="24"/>
          <w:lang w:val="ka-GE"/>
        </w:rPr>
        <w:t xml:space="preserve"> №870) მიმართეს საქართველოს მოქალაქეებმა - </w:t>
      </w:r>
      <w:r w:rsidR="001F28EB" w:rsidRPr="0067689B">
        <w:rPr>
          <w:rStyle w:val="Strong"/>
          <w:rFonts w:ascii="Sylfaen" w:hAnsi="Sylfaen"/>
          <w:b w:val="0"/>
          <w:sz w:val="24"/>
          <w:szCs w:val="24"/>
          <w:lang w:val="ka-GE"/>
        </w:rPr>
        <w:t>იმედა ქარქაშაძემ, მევლუდ ჯანჯღავამ, ხათუნა ჩხაიძემ</w:t>
      </w:r>
      <w:r w:rsidR="00D65368" w:rsidRPr="0067689B">
        <w:rPr>
          <w:rStyle w:val="Strong"/>
          <w:rFonts w:ascii="Sylfaen" w:hAnsi="Sylfaen"/>
          <w:b w:val="0"/>
          <w:sz w:val="24"/>
          <w:szCs w:val="24"/>
          <w:lang w:val="ka-GE"/>
        </w:rPr>
        <w:t xml:space="preserve">, სოფიო გოგლიჩიძემ, დიანა </w:t>
      </w:r>
      <w:proofErr w:type="spellStart"/>
      <w:r w:rsidR="00D65368" w:rsidRPr="0067689B">
        <w:rPr>
          <w:rStyle w:val="Strong"/>
          <w:rFonts w:ascii="Sylfaen" w:hAnsi="Sylfaen"/>
          <w:b w:val="0"/>
          <w:sz w:val="24"/>
          <w:szCs w:val="24"/>
          <w:lang w:val="ka-GE"/>
        </w:rPr>
        <w:t>ფირუმიანმა</w:t>
      </w:r>
      <w:proofErr w:type="spellEnd"/>
      <w:r w:rsidR="00D65368" w:rsidRPr="0067689B">
        <w:rPr>
          <w:rStyle w:val="Strong"/>
          <w:rFonts w:ascii="Sylfaen" w:hAnsi="Sylfaen"/>
          <w:b w:val="0"/>
          <w:sz w:val="24"/>
          <w:szCs w:val="24"/>
          <w:lang w:val="ka-GE"/>
        </w:rPr>
        <w:t>, ნანა სამხარაძე-ალავიძემ, ირმა ინასარიძემ, ნინო მჭედლიშვილმა, თამარ გაჩეჩილაძემ, მამუკა ბასილაშვილმა და რევაზ ლაფაურმა</w:t>
      </w:r>
      <w:r w:rsidR="00F45F37" w:rsidRPr="0067689B">
        <w:rPr>
          <w:rStyle w:val="Strong"/>
          <w:rFonts w:ascii="Sylfaen" w:hAnsi="Sylfaen"/>
          <w:b w:val="0"/>
          <w:sz w:val="24"/>
          <w:szCs w:val="24"/>
          <w:lang w:val="ka-GE"/>
        </w:rPr>
        <w:t>.</w:t>
      </w:r>
      <w:r w:rsidRPr="0067689B">
        <w:rPr>
          <w:rFonts w:ascii="Sylfaen" w:hAnsi="Sylfaen" w:cs="Sylfaen"/>
          <w:bCs/>
          <w:noProof/>
          <w:sz w:val="24"/>
          <w:szCs w:val="24"/>
          <w:lang w:val="ka-GE"/>
        </w:rPr>
        <w:t xml:space="preserve"> </w:t>
      </w:r>
      <w:r w:rsidRPr="0067689B">
        <w:rPr>
          <w:rFonts w:ascii="Sylfaen" w:hAnsi="Sylfaen" w:cs="Sylfaen"/>
          <w:sz w:val="24"/>
          <w:szCs w:val="24"/>
          <w:lang w:val="ka-GE"/>
        </w:rPr>
        <w:t>საკონსტიტუციო</w:t>
      </w:r>
      <w:r w:rsidRPr="0067689B">
        <w:rPr>
          <w:rFonts w:ascii="Sylfaen" w:hAnsi="Sylfaen" w:cs="Calibri"/>
          <w:sz w:val="24"/>
          <w:szCs w:val="24"/>
          <w:lang w:val="ka-GE"/>
        </w:rPr>
        <w:t xml:space="preserve"> </w:t>
      </w:r>
      <w:r w:rsidRPr="0067689B">
        <w:rPr>
          <w:rFonts w:ascii="Sylfaen" w:hAnsi="Sylfaen" w:cs="Sylfaen"/>
          <w:sz w:val="24"/>
          <w:szCs w:val="24"/>
          <w:lang w:val="ka-GE"/>
        </w:rPr>
        <w:t>სასამართლოს</w:t>
      </w:r>
      <w:r w:rsidRPr="0067689B">
        <w:rPr>
          <w:rFonts w:ascii="Sylfaen" w:hAnsi="Sylfaen" w:cs="Calibri"/>
          <w:sz w:val="24"/>
          <w:szCs w:val="24"/>
          <w:lang w:val="ka-GE"/>
        </w:rPr>
        <w:t xml:space="preserve"> </w:t>
      </w:r>
      <w:r w:rsidRPr="0067689B">
        <w:rPr>
          <w:rFonts w:ascii="Sylfaen" w:hAnsi="Sylfaen" w:cs="Sylfaen"/>
          <w:sz w:val="24"/>
          <w:szCs w:val="24"/>
          <w:lang w:val="ka-GE"/>
        </w:rPr>
        <w:t>პირველ</w:t>
      </w:r>
      <w:r w:rsidRPr="0067689B">
        <w:rPr>
          <w:rFonts w:ascii="Sylfaen" w:hAnsi="Sylfaen" w:cs="Calibri"/>
          <w:sz w:val="24"/>
          <w:szCs w:val="24"/>
          <w:lang w:val="ka-GE"/>
        </w:rPr>
        <w:t xml:space="preserve"> </w:t>
      </w:r>
      <w:r w:rsidRPr="0067689B">
        <w:rPr>
          <w:rFonts w:ascii="Sylfaen" w:hAnsi="Sylfaen" w:cs="Sylfaen"/>
          <w:sz w:val="24"/>
          <w:szCs w:val="24"/>
          <w:lang w:val="ka-GE"/>
        </w:rPr>
        <w:t>კოლეგიას</w:t>
      </w:r>
      <w:r w:rsidRPr="0067689B">
        <w:rPr>
          <w:rFonts w:ascii="Sylfaen" w:hAnsi="Sylfaen" w:cs="Calibri"/>
          <w:sz w:val="24"/>
          <w:szCs w:val="24"/>
          <w:lang w:val="ka-GE"/>
        </w:rPr>
        <w:t xml:space="preserve"> </w:t>
      </w:r>
      <w:r w:rsidRPr="0067689B">
        <w:rPr>
          <w:rFonts w:ascii="Sylfaen" w:hAnsi="Sylfaen" w:cs="Sylfaen"/>
          <w:sz w:val="24"/>
          <w:szCs w:val="24"/>
          <w:lang w:val="ka-GE"/>
        </w:rPr>
        <w:t>კონსტიტუციური</w:t>
      </w:r>
      <w:r w:rsidRPr="0067689B">
        <w:rPr>
          <w:rFonts w:ascii="Sylfaen" w:hAnsi="Sylfaen" w:cs="Calibri"/>
          <w:sz w:val="24"/>
          <w:szCs w:val="24"/>
          <w:lang w:val="ka-GE"/>
        </w:rPr>
        <w:t xml:space="preserve"> </w:t>
      </w:r>
      <w:r w:rsidRPr="0067689B">
        <w:rPr>
          <w:rFonts w:ascii="Sylfaen" w:hAnsi="Sylfaen" w:cs="Sylfaen"/>
          <w:sz w:val="24"/>
          <w:szCs w:val="24"/>
          <w:lang w:val="ka-GE"/>
        </w:rPr>
        <w:t>სარჩელი</w:t>
      </w:r>
      <w:r w:rsidRPr="0067689B">
        <w:rPr>
          <w:rFonts w:ascii="Sylfaen" w:hAnsi="Sylfaen" w:cs="Calibri"/>
          <w:sz w:val="24"/>
          <w:szCs w:val="24"/>
          <w:lang w:val="ka-GE"/>
        </w:rPr>
        <w:t xml:space="preserve"> </w:t>
      </w:r>
      <w:r w:rsidR="006B62D0" w:rsidRPr="0067689B">
        <w:rPr>
          <w:rFonts w:ascii="Sylfaen" w:hAnsi="Sylfaen" w:cs="Calibri"/>
          <w:sz w:val="24"/>
          <w:szCs w:val="24"/>
          <w:lang w:val="ka-GE"/>
        </w:rPr>
        <w:t>არსებითად</w:t>
      </w:r>
      <w:r w:rsidR="00F45F37" w:rsidRPr="0067689B">
        <w:rPr>
          <w:rFonts w:ascii="Sylfaen" w:hAnsi="Sylfaen" w:cs="Calibri"/>
          <w:sz w:val="24"/>
          <w:szCs w:val="24"/>
          <w:lang w:val="ka-GE"/>
        </w:rPr>
        <w:t xml:space="preserve"> განსახილველად </w:t>
      </w:r>
      <w:r w:rsidR="006B62D0" w:rsidRPr="0067689B">
        <w:rPr>
          <w:rFonts w:ascii="Sylfaen" w:hAnsi="Sylfaen" w:cs="Calibri"/>
          <w:sz w:val="24"/>
          <w:szCs w:val="24"/>
          <w:lang w:val="ka-GE"/>
        </w:rPr>
        <w:t xml:space="preserve">მიღების საკითხის გადასაწყვეტად </w:t>
      </w:r>
      <w:r w:rsidRPr="0067689B">
        <w:rPr>
          <w:rFonts w:ascii="Sylfaen" w:hAnsi="Sylfaen" w:cs="Sylfaen"/>
          <w:sz w:val="24"/>
          <w:szCs w:val="24"/>
          <w:lang w:val="ka-GE"/>
        </w:rPr>
        <w:t>გადაეცა</w:t>
      </w:r>
      <w:r w:rsidRPr="0067689B">
        <w:rPr>
          <w:rFonts w:ascii="Sylfaen" w:hAnsi="Sylfaen" w:cs="Calibri"/>
          <w:sz w:val="24"/>
          <w:szCs w:val="24"/>
          <w:lang w:val="ka-GE"/>
        </w:rPr>
        <w:t xml:space="preserve"> 201</w:t>
      </w:r>
      <w:r w:rsidR="001F28EB" w:rsidRPr="0067689B">
        <w:rPr>
          <w:rFonts w:ascii="Sylfaen" w:hAnsi="Sylfaen" w:cs="Calibri"/>
          <w:sz w:val="24"/>
          <w:szCs w:val="24"/>
          <w:lang w:val="ka-GE"/>
        </w:rPr>
        <w:t>7</w:t>
      </w:r>
      <w:r w:rsidRPr="0067689B">
        <w:rPr>
          <w:rFonts w:ascii="Sylfaen" w:hAnsi="Sylfaen" w:cs="Calibri"/>
          <w:sz w:val="24"/>
          <w:szCs w:val="24"/>
          <w:lang w:val="ka-GE"/>
        </w:rPr>
        <w:t xml:space="preserve"> </w:t>
      </w:r>
      <w:r w:rsidRPr="0067689B">
        <w:rPr>
          <w:rFonts w:ascii="Sylfaen" w:hAnsi="Sylfaen" w:cs="Sylfaen"/>
          <w:sz w:val="24"/>
          <w:szCs w:val="24"/>
          <w:lang w:val="ka-GE"/>
        </w:rPr>
        <w:t>წლის</w:t>
      </w:r>
      <w:r w:rsidRPr="0067689B">
        <w:rPr>
          <w:rFonts w:ascii="Sylfaen" w:hAnsi="Sylfaen" w:cs="Calibri"/>
          <w:sz w:val="24"/>
          <w:szCs w:val="24"/>
          <w:lang w:val="ka-GE"/>
        </w:rPr>
        <w:t xml:space="preserve"> </w:t>
      </w:r>
      <w:r w:rsidR="001F28EB" w:rsidRPr="0067689B">
        <w:rPr>
          <w:rFonts w:ascii="Sylfaen" w:hAnsi="Sylfaen" w:cs="Sylfaen"/>
          <w:bCs/>
          <w:noProof/>
          <w:sz w:val="24"/>
          <w:szCs w:val="24"/>
          <w:lang w:val="ka-GE"/>
        </w:rPr>
        <w:t>14</w:t>
      </w:r>
      <w:r w:rsidRPr="0067689B">
        <w:rPr>
          <w:rFonts w:ascii="Sylfaen" w:hAnsi="Sylfaen" w:cs="Sylfaen"/>
          <w:bCs/>
          <w:noProof/>
          <w:sz w:val="24"/>
          <w:szCs w:val="24"/>
          <w:lang w:val="ka-GE"/>
        </w:rPr>
        <w:t xml:space="preserve"> </w:t>
      </w:r>
      <w:r w:rsidR="001F28EB" w:rsidRPr="0067689B">
        <w:rPr>
          <w:rFonts w:ascii="Sylfaen" w:hAnsi="Sylfaen" w:cs="Sylfaen"/>
          <w:bCs/>
          <w:noProof/>
          <w:sz w:val="24"/>
          <w:szCs w:val="24"/>
          <w:lang w:val="ka-GE"/>
        </w:rPr>
        <w:t>თებერვალს</w:t>
      </w:r>
      <w:r w:rsidRPr="0067689B">
        <w:rPr>
          <w:rFonts w:ascii="Sylfaen" w:hAnsi="Sylfaen" w:cs="Sylfaen"/>
          <w:bCs/>
          <w:noProof/>
          <w:sz w:val="24"/>
          <w:szCs w:val="24"/>
          <w:lang w:val="ka-GE"/>
        </w:rPr>
        <w:t xml:space="preserve">. საკონსტიტუციო სასამართლოს პირველი კოლეგიის განმწესრიგებელი  სხდომა, ზეპირი მოსმენის გარეშე, გაიმართა  </w:t>
      </w:r>
      <w:r w:rsidR="001F28EB" w:rsidRPr="0067689B">
        <w:rPr>
          <w:rFonts w:ascii="Sylfaen" w:hAnsi="Sylfaen" w:cs="Sylfaen"/>
          <w:bCs/>
          <w:noProof/>
          <w:sz w:val="24"/>
          <w:szCs w:val="24"/>
        </w:rPr>
        <w:t>2017</w:t>
      </w:r>
      <w:r w:rsidRPr="0067689B">
        <w:rPr>
          <w:rFonts w:ascii="Sylfaen" w:hAnsi="Sylfaen" w:cs="Sylfaen"/>
          <w:bCs/>
          <w:noProof/>
          <w:sz w:val="24"/>
          <w:szCs w:val="24"/>
        </w:rPr>
        <w:t xml:space="preserve"> </w:t>
      </w:r>
      <w:r w:rsidRPr="0067689B">
        <w:rPr>
          <w:rFonts w:ascii="Sylfaen" w:hAnsi="Sylfaen" w:cs="Sylfaen"/>
          <w:bCs/>
          <w:noProof/>
          <w:sz w:val="24"/>
          <w:szCs w:val="24"/>
          <w:lang w:val="ka-GE"/>
        </w:rPr>
        <w:t>წლის</w:t>
      </w:r>
      <w:r w:rsidR="001F28EB" w:rsidRPr="0067689B">
        <w:rPr>
          <w:rFonts w:ascii="Sylfaen" w:hAnsi="Sylfaen" w:cs="Sylfaen"/>
          <w:bCs/>
          <w:noProof/>
          <w:sz w:val="24"/>
          <w:szCs w:val="24"/>
          <w:lang w:val="ka-GE"/>
        </w:rPr>
        <w:t xml:space="preserve"> </w:t>
      </w:r>
      <w:r w:rsidR="00987FE9" w:rsidRPr="00987FE9">
        <w:rPr>
          <w:rFonts w:ascii="Sylfaen" w:hAnsi="Sylfaen" w:cs="Sylfaen"/>
          <w:bCs/>
          <w:noProof/>
          <w:sz w:val="24"/>
          <w:szCs w:val="24"/>
          <w:lang w:val="ka-GE"/>
        </w:rPr>
        <w:t>7</w:t>
      </w:r>
      <w:r w:rsidR="001F28EB" w:rsidRPr="00987FE9">
        <w:rPr>
          <w:rFonts w:ascii="Sylfaen" w:hAnsi="Sylfaen" w:cs="Sylfaen"/>
          <w:bCs/>
          <w:noProof/>
          <w:sz w:val="24"/>
          <w:szCs w:val="24"/>
          <w:lang w:val="ka-GE"/>
        </w:rPr>
        <w:t xml:space="preserve"> აპრილს</w:t>
      </w:r>
      <w:r w:rsidRPr="00987FE9">
        <w:rPr>
          <w:rFonts w:ascii="Sylfaen" w:hAnsi="Sylfaen" w:cs="Sylfaen"/>
          <w:bCs/>
          <w:noProof/>
          <w:sz w:val="24"/>
          <w:szCs w:val="24"/>
          <w:lang w:val="ka-GE"/>
        </w:rPr>
        <w:t>.</w:t>
      </w:r>
    </w:p>
    <w:p w14:paraId="11D2C1E9" w14:textId="29074C28" w:rsidR="00CB5822" w:rsidRPr="0067689B" w:rsidRDefault="00CB5822" w:rsidP="006C114D">
      <w:pPr>
        <w:numPr>
          <w:ilvl w:val="0"/>
          <w:numId w:val="1"/>
        </w:numPr>
        <w:spacing w:after="0"/>
        <w:ind w:left="0" w:firstLine="720"/>
        <w:contextualSpacing/>
        <w:jc w:val="both"/>
        <w:rPr>
          <w:rFonts w:ascii="Sylfaen" w:hAnsi="Sylfaen" w:cs="Sylfaen"/>
          <w:bCs/>
          <w:noProof/>
          <w:sz w:val="24"/>
          <w:szCs w:val="24"/>
          <w:lang w:val="ka-GE"/>
        </w:rPr>
      </w:pPr>
      <w:r w:rsidRPr="0067689B">
        <w:rPr>
          <w:rFonts w:ascii="Sylfaen" w:hAnsi="Sylfaen" w:cs="Sylfaen"/>
          <w:bCs/>
          <w:noProof/>
          <w:sz w:val="24"/>
          <w:szCs w:val="24"/>
          <w:lang w:val="ka-GE"/>
        </w:rPr>
        <w:t>კონსტიტუციური</w:t>
      </w:r>
      <w:r w:rsidRPr="0067689B">
        <w:rPr>
          <w:rFonts w:ascii="Sylfaen" w:hAnsi="Sylfaen" w:cs="AcadNusx"/>
          <w:bCs/>
          <w:noProof/>
          <w:sz w:val="24"/>
          <w:szCs w:val="24"/>
          <w:lang w:val="ka-GE"/>
        </w:rPr>
        <w:t xml:space="preserve"> </w:t>
      </w:r>
      <w:r w:rsidRPr="0067689B">
        <w:rPr>
          <w:rFonts w:ascii="Sylfaen" w:hAnsi="Sylfaen" w:cs="Sylfaen"/>
          <w:bCs/>
          <w:noProof/>
          <w:sz w:val="24"/>
          <w:szCs w:val="24"/>
          <w:lang w:val="ka-GE"/>
        </w:rPr>
        <w:t>სარჩელის</w:t>
      </w:r>
      <w:r w:rsidRPr="0067689B">
        <w:rPr>
          <w:rFonts w:ascii="Sylfaen" w:hAnsi="Sylfaen" w:cs="AcadNusx"/>
          <w:bCs/>
          <w:noProof/>
          <w:sz w:val="24"/>
          <w:szCs w:val="24"/>
          <w:lang w:val="ka-GE"/>
        </w:rPr>
        <w:t xml:space="preserve"> </w:t>
      </w:r>
      <w:r w:rsidRPr="0067689B">
        <w:rPr>
          <w:rFonts w:ascii="Sylfaen" w:hAnsi="Sylfaen" w:cs="Sylfaen"/>
          <w:bCs/>
          <w:noProof/>
          <w:sz w:val="24"/>
          <w:szCs w:val="24"/>
          <w:lang w:val="ka-GE"/>
        </w:rPr>
        <w:t xml:space="preserve">შემოტანის საფუძვლად მითითებულია: </w:t>
      </w:r>
      <w:r w:rsidRPr="0067689B">
        <w:rPr>
          <w:rFonts w:ascii="Sylfaen" w:hAnsi="Sylfaen"/>
          <w:color w:val="000000"/>
          <w:sz w:val="24"/>
          <w:szCs w:val="24"/>
          <w:lang w:val="ka-GE"/>
        </w:rPr>
        <w:t xml:space="preserve">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w:t>
      </w:r>
      <w:r w:rsidR="003D76DA">
        <w:rPr>
          <w:rFonts w:ascii="Sylfaen" w:hAnsi="Sylfaen"/>
          <w:color w:val="000000"/>
          <w:sz w:val="24"/>
          <w:szCs w:val="24"/>
          <w:lang w:val="ka-GE"/>
        </w:rPr>
        <w:t>„</w:t>
      </w:r>
      <w:r w:rsidRPr="0067689B">
        <w:rPr>
          <w:rFonts w:ascii="Sylfaen" w:hAnsi="Sylfaen"/>
          <w:color w:val="000000"/>
          <w:sz w:val="24"/>
          <w:szCs w:val="24"/>
          <w:lang w:val="ka-GE"/>
        </w:rPr>
        <w:t xml:space="preserve">ა“ ქვეპუნქტი; </w:t>
      </w:r>
      <w:r w:rsidR="003D76DA">
        <w:rPr>
          <w:rFonts w:ascii="Sylfaen" w:hAnsi="Sylfaen"/>
          <w:color w:val="000000"/>
          <w:sz w:val="24"/>
          <w:szCs w:val="24"/>
          <w:lang w:val="ka-GE"/>
        </w:rPr>
        <w:t>„</w:t>
      </w:r>
      <w:r w:rsidRPr="0067689B">
        <w:rPr>
          <w:rFonts w:ascii="Sylfaen" w:hAnsi="Sylfaen"/>
          <w:color w:val="000000"/>
          <w:sz w:val="24"/>
          <w:szCs w:val="24"/>
          <w:lang w:val="ka-GE"/>
        </w:rPr>
        <w:t>საკონსტიტუციო სამართალწარმოების შესახებ“ საქართველოს კანონის</w:t>
      </w:r>
      <w:r w:rsidRPr="0067689B">
        <w:rPr>
          <w:rFonts w:ascii="Sylfaen" w:hAnsi="Sylfaen"/>
          <w:color w:val="000000"/>
          <w:sz w:val="24"/>
          <w:szCs w:val="24"/>
        </w:rPr>
        <w:t xml:space="preserve"> </w:t>
      </w:r>
      <w:r w:rsidRPr="0067689B">
        <w:rPr>
          <w:rFonts w:ascii="Sylfaen" w:hAnsi="Sylfaen"/>
          <w:color w:val="000000"/>
          <w:sz w:val="24"/>
          <w:szCs w:val="24"/>
          <w:lang w:val="ka-GE"/>
        </w:rPr>
        <w:t>პირველი მუხლის მე-2 პუნქტი, მე-15 მუხლის პირველი და მე-2 პუნქტები და მე-16 მუხლის პირველი და მე-2 პუნქტები.</w:t>
      </w:r>
    </w:p>
    <w:p w14:paraId="5D65B054" w14:textId="46951236" w:rsidR="006B62D0" w:rsidRPr="0067689B" w:rsidRDefault="00CB5822" w:rsidP="006C114D">
      <w:pPr>
        <w:numPr>
          <w:ilvl w:val="0"/>
          <w:numId w:val="1"/>
        </w:numPr>
        <w:spacing w:after="0"/>
        <w:ind w:left="0" w:firstLine="720"/>
        <w:contextualSpacing/>
        <w:jc w:val="both"/>
        <w:rPr>
          <w:rFonts w:ascii="Sylfaen" w:hAnsi="Sylfaen" w:cs="Sylfaen"/>
          <w:bCs/>
          <w:noProof/>
          <w:sz w:val="24"/>
          <w:szCs w:val="24"/>
          <w:lang w:val="ka-GE"/>
        </w:rPr>
      </w:pPr>
      <w:r w:rsidRPr="0067689B">
        <w:rPr>
          <w:rFonts w:ascii="Sylfaen" w:hAnsi="Sylfaen" w:cs="Sylfaen"/>
          <w:bCs/>
          <w:noProof/>
          <w:sz w:val="24"/>
          <w:szCs w:val="24"/>
          <w:lang w:val="ka-GE"/>
        </w:rPr>
        <w:t xml:space="preserve">„იურიდიული დახმარების შესახებ“ საქართველოს კანონის მე-11 მუხლის </w:t>
      </w:r>
      <w:r w:rsidR="0071491A" w:rsidRPr="0067689B">
        <w:rPr>
          <w:rFonts w:ascii="Sylfaen" w:hAnsi="Sylfaen" w:cs="Sylfaen"/>
          <w:bCs/>
          <w:noProof/>
          <w:sz w:val="24"/>
          <w:szCs w:val="24"/>
          <w:lang w:val="ka-GE"/>
        </w:rPr>
        <w:t>პირველი პუნქტის „დ“ ქვეპუნქტის მიხედვით</w:t>
      </w:r>
      <w:r w:rsidR="00221A71" w:rsidRPr="0067689B">
        <w:rPr>
          <w:rFonts w:ascii="Sylfaen" w:hAnsi="Sylfaen" w:cs="Sylfaen"/>
          <w:bCs/>
          <w:noProof/>
          <w:sz w:val="24"/>
          <w:szCs w:val="24"/>
          <w:lang w:val="ka-GE"/>
        </w:rPr>
        <w:t>,</w:t>
      </w:r>
      <w:r w:rsidR="009A3C6D">
        <w:rPr>
          <w:rFonts w:ascii="Sylfaen" w:hAnsi="Sylfaen" w:cs="Sylfaen"/>
          <w:bCs/>
          <w:noProof/>
          <w:sz w:val="24"/>
          <w:szCs w:val="24"/>
          <w:lang w:val="ka-GE"/>
        </w:rPr>
        <w:t xml:space="preserve"> </w:t>
      </w:r>
      <w:r w:rsidR="0071491A" w:rsidRPr="0067689B">
        <w:rPr>
          <w:rFonts w:ascii="Sylfaen" w:hAnsi="Sylfaen" w:cs="Sylfaen"/>
          <w:bCs/>
          <w:noProof/>
          <w:sz w:val="24"/>
          <w:szCs w:val="24"/>
          <w:lang w:val="ka-GE"/>
        </w:rPr>
        <w:t xml:space="preserve">იურიდიული დახმარების საბჭო </w:t>
      </w:r>
      <w:r w:rsidR="0071491A" w:rsidRPr="0067689B">
        <w:rPr>
          <w:rFonts w:ascii="Sylfaen" w:hAnsi="Sylfaen" w:cs="Sylfaen"/>
          <w:sz w:val="24"/>
          <w:szCs w:val="24"/>
          <w:lang w:val="ka-GE"/>
        </w:rPr>
        <w:t>დირექტორის</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წარდგინებით</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ამტკიცებს</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სამსახურის</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მიერ</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გაწეული</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იურიდიული</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კონსულტაციისა</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და</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იურიდიული</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დახმარების</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ხარისხის</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შეფასების</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წესსა</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და</w:t>
      </w:r>
      <w:r w:rsidR="0071491A" w:rsidRPr="0067689B">
        <w:rPr>
          <w:rFonts w:ascii="Sylfaen" w:hAnsi="Sylfaen"/>
          <w:sz w:val="24"/>
          <w:szCs w:val="24"/>
          <w:lang w:val="ka-GE"/>
        </w:rPr>
        <w:t xml:space="preserve"> </w:t>
      </w:r>
      <w:r w:rsidR="0071491A" w:rsidRPr="0067689B">
        <w:rPr>
          <w:rFonts w:ascii="Sylfaen" w:hAnsi="Sylfaen" w:cs="Sylfaen"/>
          <w:sz w:val="24"/>
          <w:szCs w:val="24"/>
          <w:lang w:val="ka-GE"/>
        </w:rPr>
        <w:t>კრიტერიუმებს.</w:t>
      </w:r>
    </w:p>
    <w:p w14:paraId="212A788F" w14:textId="6F24A742" w:rsidR="006B62D0" w:rsidRPr="0067689B" w:rsidRDefault="006B62D0" w:rsidP="006C114D">
      <w:pPr>
        <w:numPr>
          <w:ilvl w:val="0"/>
          <w:numId w:val="1"/>
        </w:numPr>
        <w:spacing w:after="0"/>
        <w:ind w:left="0" w:firstLine="720"/>
        <w:contextualSpacing/>
        <w:jc w:val="both"/>
        <w:rPr>
          <w:rFonts w:ascii="Sylfaen" w:hAnsi="Sylfaen" w:cs="Sylfaen"/>
          <w:bCs/>
          <w:noProof/>
          <w:sz w:val="24"/>
          <w:szCs w:val="24"/>
          <w:lang w:val="ka-GE"/>
        </w:rPr>
      </w:pPr>
      <w:r w:rsidRPr="0067689B">
        <w:rPr>
          <w:rFonts w:ascii="Sylfaen" w:hAnsi="Sylfaen" w:cs="Sylfaen"/>
          <w:sz w:val="24"/>
          <w:szCs w:val="24"/>
          <w:lang w:val="ka-GE"/>
        </w:rPr>
        <w:t>საქართველოს კონსტიტუციის მე-14 მუხლი ადგენს კანონის წინაშე ყველას თანასწორობის უფლებას. კონსტიტუციის მე-16 მუხლით დაცულია ადამიანის თავისუფალი განვითარების უფლება, ხოლო მე-20 მუხლის პირველი პუნქტი ითვალისწინებს პირადი ცხოვრების ხელშეუხებლობას. კონსტიტუციის 30-ე მუხლის პირველი პუნქტით გარანტირებულია შრომის თავისუფლება. კონსტიტუციის 42-ე მუხლის მე-3 პუნქტ</w:t>
      </w:r>
      <w:r w:rsidR="00F45F37" w:rsidRPr="0067689B">
        <w:rPr>
          <w:rFonts w:ascii="Sylfaen" w:hAnsi="Sylfaen" w:cs="Sylfaen"/>
          <w:sz w:val="24"/>
          <w:szCs w:val="24"/>
          <w:lang w:val="ka-GE"/>
        </w:rPr>
        <w:t>ი</w:t>
      </w:r>
      <w:r w:rsidRPr="0067689B">
        <w:rPr>
          <w:rFonts w:ascii="Sylfaen" w:hAnsi="Sylfaen" w:cs="Sylfaen"/>
          <w:sz w:val="24"/>
          <w:szCs w:val="24"/>
          <w:lang w:val="ka-GE"/>
        </w:rPr>
        <w:t xml:space="preserve">ს თანახმად, „დაცვის უფლება გარანტირებულია“, ამავე მუხლის მე-8 პუნქტი კი ადგენს, რომ „არავინ არ არის ვალდებული მისცეს თავისი ან იმ ახლობელთა საწინააღმდეგო ჩვენება, რომელთა წრეც განისაზღვრება კანონით“. </w:t>
      </w:r>
    </w:p>
    <w:p w14:paraId="755FCAF5" w14:textId="6C318330" w:rsidR="00A86639" w:rsidRPr="0067689B" w:rsidRDefault="00A86639" w:rsidP="006C114D">
      <w:pPr>
        <w:numPr>
          <w:ilvl w:val="0"/>
          <w:numId w:val="1"/>
        </w:numPr>
        <w:spacing w:after="0"/>
        <w:ind w:left="0" w:firstLine="720"/>
        <w:contextualSpacing/>
        <w:jc w:val="both"/>
        <w:rPr>
          <w:rFonts w:ascii="Sylfaen" w:hAnsi="Sylfaen" w:cs="Sylfaen"/>
          <w:bCs/>
          <w:noProof/>
          <w:sz w:val="24"/>
          <w:szCs w:val="24"/>
          <w:lang w:val="ka-GE"/>
        </w:rPr>
      </w:pPr>
      <w:r w:rsidRPr="0067689B">
        <w:rPr>
          <w:rFonts w:ascii="Sylfaen" w:hAnsi="Sylfaen" w:cs="Sylfaen"/>
          <w:sz w:val="24"/>
          <w:szCs w:val="24"/>
          <w:lang w:val="ka-GE"/>
        </w:rPr>
        <w:t>კონსტიტუციური სარჩელის მიხედვით, სადავო ნორმა იურიდიული</w:t>
      </w:r>
      <w:r w:rsidRPr="0067689B">
        <w:rPr>
          <w:rFonts w:ascii="Sylfaen" w:hAnsi="Sylfaen"/>
          <w:sz w:val="24"/>
          <w:szCs w:val="24"/>
          <w:lang w:val="ka-GE"/>
        </w:rPr>
        <w:t xml:space="preserve"> </w:t>
      </w:r>
      <w:r w:rsidRPr="0067689B">
        <w:rPr>
          <w:rFonts w:ascii="Sylfaen" w:hAnsi="Sylfaen" w:cs="Sylfaen"/>
          <w:sz w:val="24"/>
          <w:szCs w:val="24"/>
          <w:lang w:val="ka-GE"/>
        </w:rPr>
        <w:t>დახმარების</w:t>
      </w:r>
      <w:r w:rsidRPr="0067689B">
        <w:rPr>
          <w:rFonts w:ascii="Sylfaen" w:hAnsi="Sylfaen"/>
          <w:sz w:val="24"/>
          <w:szCs w:val="24"/>
          <w:lang w:val="ka-GE"/>
        </w:rPr>
        <w:t xml:space="preserve"> </w:t>
      </w:r>
      <w:r w:rsidRPr="0067689B">
        <w:rPr>
          <w:rFonts w:ascii="Sylfaen" w:hAnsi="Sylfaen" w:cs="Sylfaen"/>
          <w:sz w:val="24"/>
          <w:szCs w:val="24"/>
          <w:lang w:val="ka-GE"/>
        </w:rPr>
        <w:t>საბჭოს</w:t>
      </w:r>
      <w:r w:rsidRPr="0067689B">
        <w:rPr>
          <w:rFonts w:ascii="Sylfaen" w:hAnsi="Sylfaen"/>
          <w:sz w:val="24"/>
          <w:szCs w:val="24"/>
          <w:lang w:val="ka-GE"/>
        </w:rPr>
        <w:t xml:space="preserve"> </w:t>
      </w:r>
      <w:r w:rsidRPr="0067689B">
        <w:rPr>
          <w:rFonts w:ascii="Sylfaen" w:hAnsi="Sylfaen" w:cs="Sylfaen"/>
          <w:sz w:val="24"/>
          <w:szCs w:val="24"/>
          <w:lang w:val="ka-GE"/>
        </w:rPr>
        <w:t>აძლევს</w:t>
      </w:r>
      <w:r w:rsidRPr="0067689B">
        <w:rPr>
          <w:rFonts w:ascii="Sylfaen" w:hAnsi="Sylfaen"/>
          <w:sz w:val="24"/>
          <w:szCs w:val="24"/>
          <w:lang w:val="ka-GE"/>
        </w:rPr>
        <w:t xml:space="preserve"> </w:t>
      </w:r>
      <w:r w:rsidRPr="0067689B">
        <w:rPr>
          <w:rFonts w:ascii="Sylfaen" w:hAnsi="Sylfaen" w:cs="Sylfaen"/>
          <w:sz w:val="24"/>
          <w:szCs w:val="24"/>
          <w:lang w:val="ka-GE"/>
        </w:rPr>
        <w:t>შესაძლებლობას</w:t>
      </w:r>
      <w:r w:rsidR="009A3C6D">
        <w:rPr>
          <w:rFonts w:ascii="Sylfaen" w:hAnsi="Sylfaen" w:cs="Sylfaen"/>
          <w:sz w:val="24"/>
          <w:szCs w:val="24"/>
          <w:lang w:val="ka-GE"/>
        </w:rPr>
        <w:t xml:space="preserve"> იურიდიული დახმარების</w:t>
      </w:r>
      <w:r w:rsidRPr="0067689B">
        <w:rPr>
          <w:rFonts w:ascii="Sylfaen" w:hAnsi="Sylfaen"/>
          <w:sz w:val="24"/>
          <w:szCs w:val="24"/>
          <w:lang w:val="ka-GE"/>
        </w:rPr>
        <w:t xml:space="preserve"> </w:t>
      </w:r>
      <w:r w:rsidRPr="0067689B">
        <w:rPr>
          <w:rFonts w:ascii="Sylfaen" w:hAnsi="Sylfaen" w:cs="Sylfaen"/>
          <w:sz w:val="24"/>
          <w:szCs w:val="24"/>
          <w:lang w:val="ka-GE"/>
        </w:rPr>
        <w:t>სამსახურის</w:t>
      </w:r>
      <w:r w:rsidRPr="0067689B">
        <w:rPr>
          <w:rFonts w:ascii="Sylfaen" w:hAnsi="Sylfaen"/>
          <w:sz w:val="24"/>
          <w:szCs w:val="24"/>
          <w:lang w:val="ka-GE"/>
        </w:rPr>
        <w:t xml:space="preserve"> </w:t>
      </w:r>
      <w:r w:rsidRPr="0067689B">
        <w:rPr>
          <w:rFonts w:ascii="Sylfaen" w:hAnsi="Sylfaen" w:cs="Sylfaen"/>
          <w:sz w:val="24"/>
          <w:szCs w:val="24"/>
          <w:lang w:val="ka-GE"/>
        </w:rPr>
        <w:lastRenderedPageBreak/>
        <w:t>მიერ</w:t>
      </w:r>
      <w:r w:rsidRPr="0067689B">
        <w:rPr>
          <w:rFonts w:ascii="Sylfaen" w:hAnsi="Sylfaen"/>
          <w:sz w:val="24"/>
          <w:szCs w:val="24"/>
          <w:lang w:val="ka-GE"/>
        </w:rPr>
        <w:t xml:space="preserve"> </w:t>
      </w:r>
      <w:r w:rsidRPr="0067689B">
        <w:rPr>
          <w:rFonts w:ascii="Sylfaen" w:hAnsi="Sylfaen" w:cs="Sylfaen"/>
          <w:sz w:val="24"/>
          <w:szCs w:val="24"/>
          <w:lang w:val="ka-GE"/>
        </w:rPr>
        <w:t>გაწეული</w:t>
      </w:r>
      <w:r w:rsidRPr="0067689B">
        <w:rPr>
          <w:rFonts w:ascii="Sylfaen" w:hAnsi="Sylfaen"/>
          <w:sz w:val="24"/>
          <w:szCs w:val="24"/>
          <w:lang w:val="ka-GE"/>
        </w:rPr>
        <w:t xml:space="preserve"> </w:t>
      </w:r>
      <w:r w:rsidRPr="0067689B">
        <w:rPr>
          <w:rFonts w:ascii="Sylfaen" w:hAnsi="Sylfaen" w:cs="Sylfaen"/>
          <w:sz w:val="24"/>
          <w:szCs w:val="24"/>
          <w:lang w:val="ka-GE"/>
        </w:rPr>
        <w:t>იურიდიული</w:t>
      </w:r>
      <w:r w:rsidRPr="0067689B">
        <w:rPr>
          <w:rFonts w:ascii="Sylfaen" w:hAnsi="Sylfaen"/>
          <w:sz w:val="24"/>
          <w:szCs w:val="24"/>
          <w:lang w:val="ka-GE"/>
        </w:rPr>
        <w:t xml:space="preserve"> </w:t>
      </w:r>
      <w:r w:rsidRPr="0067689B">
        <w:rPr>
          <w:rFonts w:ascii="Sylfaen" w:hAnsi="Sylfaen" w:cs="Sylfaen"/>
          <w:sz w:val="24"/>
          <w:szCs w:val="24"/>
          <w:lang w:val="ka-GE"/>
        </w:rPr>
        <w:t>კონსულტაციისა</w:t>
      </w:r>
      <w:r w:rsidRPr="0067689B">
        <w:rPr>
          <w:rFonts w:ascii="Sylfaen" w:hAnsi="Sylfaen"/>
          <w:sz w:val="24"/>
          <w:szCs w:val="24"/>
          <w:lang w:val="ka-GE"/>
        </w:rPr>
        <w:t xml:space="preserve"> </w:t>
      </w:r>
      <w:r w:rsidRPr="0067689B">
        <w:rPr>
          <w:rFonts w:ascii="Sylfaen" w:hAnsi="Sylfaen" w:cs="Sylfaen"/>
          <w:sz w:val="24"/>
          <w:szCs w:val="24"/>
          <w:lang w:val="ka-GE"/>
        </w:rPr>
        <w:t>და</w:t>
      </w:r>
      <w:r w:rsidRPr="0067689B">
        <w:rPr>
          <w:rFonts w:ascii="Sylfaen" w:hAnsi="Sylfaen"/>
          <w:sz w:val="24"/>
          <w:szCs w:val="24"/>
          <w:lang w:val="ka-GE"/>
        </w:rPr>
        <w:t xml:space="preserve"> </w:t>
      </w:r>
      <w:r w:rsidRPr="0067689B">
        <w:rPr>
          <w:rFonts w:ascii="Sylfaen" w:hAnsi="Sylfaen" w:cs="Sylfaen"/>
          <w:sz w:val="24"/>
          <w:szCs w:val="24"/>
          <w:lang w:val="ka-GE"/>
        </w:rPr>
        <w:t>იურიდიული</w:t>
      </w:r>
      <w:r w:rsidRPr="0067689B">
        <w:rPr>
          <w:rFonts w:ascii="Sylfaen" w:hAnsi="Sylfaen"/>
          <w:sz w:val="24"/>
          <w:szCs w:val="24"/>
          <w:lang w:val="ka-GE"/>
        </w:rPr>
        <w:t xml:space="preserve"> </w:t>
      </w:r>
      <w:r w:rsidRPr="0067689B">
        <w:rPr>
          <w:rFonts w:ascii="Sylfaen" w:hAnsi="Sylfaen" w:cs="Sylfaen"/>
          <w:sz w:val="24"/>
          <w:szCs w:val="24"/>
          <w:lang w:val="ka-GE"/>
        </w:rPr>
        <w:t>დახმარების</w:t>
      </w:r>
      <w:r w:rsidRPr="0067689B">
        <w:rPr>
          <w:rFonts w:ascii="Sylfaen" w:hAnsi="Sylfaen"/>
          <w:sz w:val="24"/>
          <w:szCs w:val="24"/>
          <w:lang w:val="ka-GE"/>
        </w:rPr>
        <w:t xml:space="preserve"> </w:t>
      </w:r>
      <w:r w:rsidRPr="0067689B">
        <w:rPr>
          <w:rFonts w:ascii="Sylfaen" w:hAnsi="Sylfaen" w:cs="Sylfaen"/>
          <w:sz w:val="24"/>
          <w:szCs w:val="24"/>
          <w:lang w:val="ka-GE"/>
        </w:rPr>
        <w:t>ხარისხის</w:t>
      </w:r>
      <w:r w:rsidRPr="0067689B">
        <w:rPr>
          <w:rFonts w:ascii="Sylfaen" w:hAnsi="Sylfaen"/>
          <w:sz w:val="24"/>
          <w:szCs w:val="24"/>
          <w:lang w:val="ka-GE"/>
        </w:rPr>
        <w:t xml:space="preserve"> </w:t>
      </w:r>
      <w:r w:rsidRPr="0067689B">
        <w:rPr>
          <w:rFonts w:ascii="Sylfaen" w:hAnsi="Sylfaen" w:cs="Sylfaen"/>
          <w:sz w:val="24"/>
          <w:szCs w:val="24"/>
          <w:lang w:val="ka-GE"/>
        </w:rPr>
        <w:t>შეფასების</w:t>
      </w:r>
      <w:r w:rsidRPr="0067689B">
        <w:rPr>
          <w:rFonts w:ascii="Sylfaen" w:hAnsi="Sylfaen"/>
          <w:sz w:val="24"/>
          <w:szCs w:val="24"/>
          <w:lang w:val="ka-GE"/>
        </w:rPr>
        <w:t xml:space="preserve"> </w:t>
      </w:r>
      <w:r w:rsidRPr="0067689B">
        <w:rPr>
          <w:rFonts w:ascii="Sylfaen" w:hAnsi="Sylfaen" w:cs="Sylfaen"/>
          <w:sz w:val="24"/>
          <w:szCs w:val="24"/>
          <w:lang w:val="ka-GE"/>
        </w:rPr>
        <w:t>წესისა</w:t>
      </w:r>
      <w:r w:rsidRPr="0067689B">
        <w:rPr>
          <w:rFonts w:ascii="Sylfaen" w:hAnsi="Sylfaen"/>
          <w:sz w:val="24"/>
          <w:szCs w:val="24"/>
          <w:lang w:val="ka-GE"/>
        </w:rPr>
        <w:t xml:space="preserve"> </w:t>
      </w:r>
      <w:r w:rsidRPr="0067689B">
        <w:rPr>
          <w:rFonts w:ascii="Sylfaen" w:hAnsi="Sylfaen" w:cs="Sylfaen"/>
          <w:sz w:val="24"/>
          <w:szCs w:val="24"/>
          <w:lang w:val="ka-GE"/>
        </w:rPr>
        <w:t>და</w:t>
      </w:r>
      <w:r w:rsidRPr="0067689B">
        <w:rPr>
          <w:rFonts w:ascii="Sylfaen" w:hAnsi="Sylfaen"/>
          <w:sz w:val="24"/>
          <w:szCs w:val="24"/>
          <w:lang w:val="ka-GE"/>
        </w:rPr>
        <w:t xml:space="preserve"> </w:t>
      </w:r>
      <w:r w:rsidRPr="0067689B">
        <w:rPr>
          <w:rFonts w:ascii="Sylfaen" w:hAnsi="Sylfaen" w:cs="Sylfaen"/>
          <w:sz w:val="24"/>
          <w:szCs w:val="24"/>
          <w:lang w:val="ka-GE"/>
        </w:rPr>
        <w:t>კრიტერიუმების</w:t>
      </w:r>
      <w:r w:rsidRPr="0067689B">
        <w:rPr>
          <w:rFonts w:ascii="Sylfaen" w:hAnsi="Sylfaen"/>
          <w:sz w:val="24"/>
          <w:szCs w:val="24"/>
          <w:lang w:val="ka-GE"/>
        </w:rPr>
        <w:t xml:space="preserve"> </w:t>
      </w:r>
      <w:r w:rsidRPr="0067689B">
        <w:rPr>
          <w:rFonts w:ascii="Sylfaen" w:hAnsi="Sylfaen" w:cs="Sylfaen"/>
          <w:sz w:val="24"/>
          <w:szCs w:val="24"/>
          <w:lang w:val="ka-GE"/>
        </w:rPr>
        <w:t>დამტკიცებისას</w:t>
      </w:r>
      <w:r w:rsidRPr="0067689B">
        <w:rPr>
          <w:rFonts w:ascii="Sylfaen" w:hAnsi="Sylfaen"/>
          <w:sz w:val="24"/>
          <w:szCs w:val="24"/>
          <w:lang w:val="ka-GE"/>
        </w:rPr>
        <w:t xml:space="preserve"> </w:t>
      </w:r>
      <w:r w:rsidRPr="0067689B">
        <w:rPr>
          <w:rFonts w:ascii="Sylfaen" w:hAnsi="Sylfaen" w:cs="Sylfaen"/>
          <w:sz w:val="24"/>
          <w:szCs w:val="24"/>
          <w:lang w:val="ka-GE"/>
        </w:rPr>
        <w:t>დაადგინოს</w:t>
      </w:r>
      <w:r w:rsidRPr="0067689B">
        <w:rPr>
          <w:rFonts w:ascii="Sylfaen" w:hAnsi="Sylfaen"/>
          <w:sz w:val="24"/>
          <w:szCs w:val="24"/>
          <w:lang w:val="ka-GE"/>
        </w:rPr>
        <w:t xml:space="preserve"> </w:t>
      </w:r>
      <w:r w:rsidRPr="0067689B">
        <w:rPr>
          <w:rFonts w:ascii="Sylfaen" w:hAnsi="Sylfaen" w:cs="Sylfaen"/>
          <w:sz w:val="24"/>
          <w:szCs w:val="24"/>
          <w:lang w:val="ka-GE"/>
        </w:rPr>
        <w:t>იურიდიული</w:t>
      </w:r>
      <w:r w:rsidRPr="0067689B">
        <w:rPr>
          <w:rFonts w:ascii="Sylfaen" w:hAnsi="Sylfaen"/>
          <w:sz w:val="24"/>
          <w:szCs w:val="24"/>
          <w:lang w:val="ka-GE"/>
        </w:rPr>
        <w:t xml:space="preserve"> </w:t>
      </w:r>
      <w:r w:rsidRPr="0067689B">
        <w:rPr>
          <w:rFonts w:ascii="Sylfaen" w:hAnsi="Sylfaen" w:cs="Sylfaen"/>
          <w:sz w:val="24"/>
          <w:szCs w:val="24"/>
          <w:lang w:val="ka-GE"/>
        </w:rPr>
        <w:t>დახმარების</w:t>
      </w:r>
      <w:r w:rsidRPr="0067689B">
        <w:rPr>
          <w:rFonts w:ascii="Sylfaen" w:hAnsi="Sylfaen"/>
          <w:sz w:val="24"/>
          <w:szCs w:val="24"/>
          <w:lang w:val="ka-GE"/>
        </w:rPr>
        <w:t xml:space="preserve"> </w:t>
      </w:r>
      <w:r w:rsidRPr="0067689B">
        <w:rPr>
          <w:rFonts w:ascii="Sylfaen" w:hAnsi="Sylfaen" w:cs="Sylfaen"/>
          <w:sz w:val="24"/>
          <w:szCs w:val="24"/>
          <w:lang w:val="ka-GE"/>
        </w:rPr>
        <w:t>სამსახურის</w:t>
      </w:r>
      <w:r w:rsidRPr="0067689B">
        <w:rPr>
          <w:rFonts w:ascii="Sylfaen" w:hAnsi="Sylfaen"/>
          <w:sz w:val="24"/>
          <w:szCs w:val="24"/>
          <w:lang w:val="ka-GE"/>
        </w:rPr>
        <w:t xml:space="preserve"> </w:t>
      </w:r>
      <w:r w:rsidRPr="0067689B">
        <w:rPr>
          <w:rFonts w:ascii="Sylfaen" w:hAnsi="Sylfaen" w:cs="Sylfaen"/>
          <w:sz w:val="24"/>
          <w:szCs w:val="24"/>
          <w:lang w:val="ka-GE"/>
        </w:rPr>
        <w:t>ადვოკატების</w:t>
      </w:r>
      <w:r w:rsidRPr="0067689B">
        <w:rPr>
          <w:rFonts w:ascii="Sylfaen" w:hAnsi="Sylfaen"/>
          <w:sz w:val="24"/>
          <w:szCs w:val="24"/>
          <w:lang w:val="ka-GE"/>
        </w:rPr>
        <w:t xml:space="preserve"> </w:t>
      </w:r>
      <w:r w:rsidRPr="0067689B">
        <w:rPr>
          <w:rFonts w:ascii="Sylfaen" w:hAnsi="Sylfaen" w:cs="Sylfaen"/>
          <w:sz w:val="24"/>
          <w:szCs w:val="24"/>
          <w:lang w:val="ka-GE"/>
        </w:rPr>
        <w:t>მიერ</w:t>
      </w:r>
      <w:r w:rsidRPr="0067689B">
        <w:rPr>
          <w:rFonts w:ascii="Sylfaen" w:hAnsi="Sylfaen"/>
          <w:sz w:val="24"/>
          <w:szCs w:val="24"/>
          <w:lang w:val="ka-GE"/>
        </w:rPr>
        <w:t xml:space="preserve"> </w:t>
      </w:r>
      <w:r w:rsidRPr="0067689B">
        <w:rPr>
          <w:rFonts w:ascii="Sylfaen" w:hAnsi="Sylfaen" w:cs="Sylfaen"/>
          <w:sz w:val="24"/>
          <w:szCs w:val="24"/>
          <w:lang w:val="ka-GE"/>
        </w:rPr>
        <w:t>გაწეული</w:t>
      </w:r>
      <w:r w:rsidRPr="0067689B">
        <w:rPr>
          <w:rFonts w:ascii="Sylfaen" w:hAnsi="Sylfaen"/>
          <w:sz w:val="24"/>
          <w:szCs w:val="24"/>
          <w:lang w:val="ka-GE"/>
        </w:rPr>
        <w:t xml:space="preserve"> </w:t>
      </w:r>
      <w:r w:rsidRPr="0067689B">
        <w:rPr>
          <w:rFonts w:ascii="Sylfaen" w:hAnsi="Sylfaen" w:cs="Sylfaen"/>
          <w:sz w:val="24"/>
          <w:szCs w:val="24"/>
          <w:lang w:val="ka-GE"/>
        </w:rPr>
        <w:t>მომსახურების</w:t>
      </w:r>
      <w:r w:rsidRPr="0067689B">
        <w:rPr>
          <w:rFonts w:ascii="Sylfaen" w:hAnsi="Sylfaen"/>
          <w:sz w:val="24"/>
          <w:szCs w:val="24"/>
          <w:lang w:val="ka-GE"/>
        </w:rPr>
        <w:t xml:space="preserve"> </w:t>
      </w:r>
      <w:r w:rsidRPr="0067689B">
        <w:rPr>
          <w:rFonts w:ascii="Sylfaen" w:hAnsi="Sylfaen" w:cs="Sylfaen"/>
          <w:sz w:val="24"/>
          <w:szCs w:val="24"/>
          <w:lang w:val="ka-GE"/>
        </w:rPr>
        <w:t>ხარისხის</w:t>
      </w:r>
      <w:r w:rsidRPr="0067689B">
        <w:rPr>
          <w:rFonts w:ascii="Sylfaen" w:hAnsi="Sylfaen"/>
          <w:sz w:val="24"/>
          <w:szCs w:val="24"/>
          <w:lang w:val="ka-GE"/>
        </w:rPr>
        <w:t xml:space="preserve"> </w:t>
      </w:r>
      <w:r w:rsidRPr="0067689B">
        <w:rPr>
          <w:rFonts w:ascii="Sylfaen" w:hAnsi="Sylfaen" w:cs="Sylfaen"/>
          <w:sz w:val="24"/>
          <w:szCs w:val="24"/>
          <w:lang w:val="ka-GE"/>
        </w:rPr>
        <w:t>შეფასების</w:t>
      </w:r>
      <w:r w:rsidRPr="0067689B">
        <w:rPr>
          <w:rFonts w:ascii="Sylfaen" w:hAnsi="Sylfaen"/>
          <w:sz w:val="24"/>
          <w:szCs w:val="24"/>
          <w:lang w:val="ka-GE"/>
        </w:rPr>
        <w:t xml:space="preserve"> </w:t>
      </w:r>
      <w:r w:rsidRPr="0067689B">
        <w:rPr>
          <w:rFonts w:ascii="Sylfaen" w:hAnsi="Sylfaen" w:cs="Sylfaen"/>
          <w:sz w:val="24"/>
          <w:szCs w:val="24"/>
          <w:lang w:val="ka-GE"/>
        </w:rPr>
        <w:t>ისეთი</w:t>
      </w:r>
      <w:r w:rsidRPr="0067689B">
        <w:rPr>
          <w:rFonts w:ascii="Sylfaen" w:hAnsi="Sylfaen"/>
          <w:sz w:val="24"/>
          <w:szCs w:val="24"/>
          <w:lang w:val="ka-GE"/>
        </w:rPr>
        <w:t xml:space="preserve"> </w:t>
      </w:r>
      <w:r w:rsidRPr="0067689B">
        <w:rPr>
          <w:rFonts w:ascii="Sylfaen" w:hAnsi="Sylfaen" w:cs="Sylfaen"/>
          <w:sz w:val="24"/>
          <w:szCs w:val="24"/>
          <w:lang w:val="ka-GE"/>
        </w:rPr>
        <w:t>წესები</w:t>
      </w:r>
      <w:r w:rsidRPr="0067689B">
        <w:rPr>
          <w:rFonts w:ascii="Sylfaen" w:hAnsi="Sylfaen"/>
          <w:sz w:val="24"/>
          <w:szCs w:val="24"/>
          <w:lang w:val="ka-GE"/>
        </w:rPr>
        <w:t xml:space="preserve"> </w:t>
      </w:r>
      <w:r w:rsidRPr="0067689B">
        <w:rPr>
          <w:rFonts w:ascii="Sylfaen" w:hAnsi="Sylfaen" w:cs="Sylfaen"/>
          <w:sz w:val="24"/>
          <w:szCs w:val="24"/>
          <w:lang w:val="ka-GE"/>
        </w:rPr>
        <w:t>და</w:t>
      </w:r>
      <w:r w:rsidRPr="0067689B">
        <w:rPr>
          <w:rFonts w:ascii="Sylfaen" w:hAnsi="Sylfaen"/>
          <w:sz w:val="24"/>
          <w:szCs w:val="24"/>
          <w:lang w:val="ka-GE"/>
        </w:rPr>
        <w:t xml:space="preserve"> </w:t>
      </w:r>
      <w:r w:rsidRPr="0067689B">
        <w:rPr>
          <w:rFonts w:ascii="Sylfaen" w:hAnsi="Sylfaen" w:cs="Sylfaen"/>
          <w:sz w:val="24"/>
          <w:szCs w:val="24"/>
          <w:lang w:val="ka-GE"/>
        </w:rPr>
        <w:t>კრიტერიუმები</w:t>
      </w:r>
      <w:r w:rsidRPr="0067689B">
        <w:rPr>
          <w:rFonts w:ascii="Sylfaen" w:hAnsi="Sylfaen"/>
          <w:sz w:val="24"/>
          <w:szCs w:val="24"/>
          <w:lang w:val="ka-GE"/>
        </w:rPr>
        <w:t xml:space="preserve">, </w:t>
      </w:r>
      <w:r w:rsidR="00B20864" w:rsidRPr="0067689B">
        <w:rPr>
          <w:rFonts w:ascii="Sylfaen" w:hAnsi="Sylfaen" w:cs="Sylfaen"/>
          <w:sz w:val="24"/>
          <w:szCs w:val="24"/>
          <w:lang w:val="ka-GE"/>
        </w:rPr>
        <w:t>რომლებიც უგულებელყოფენ</w:t>
      </w:r>
      <w:r w:rsidRPr="0067689B">
        <w:rPr>
          <w:rFonts w:ascii="Sylfaen" w:hAnsi="Sylfaen"/>
          <w:sz w:val="24"/>
          <w:szCs w:val="24"/>
          <w:lang w:val="ka-GE"/>
        </w:rPr>
        <w:t xml:space="preserve"> </w:t>
      </w:r>
      <w:r w:rsidRPr="0067689B">
        <w:rPr>
          <w:rFonts w:ascii="Sylfaen" w:hAnsi="Sylfaen" w:cs="Sylfaen"/>
          <w:sz w:val="24"/>
          <w:szCs w:val="24"/>
          <w:lang w:val="ka-GE"/>
        </w:rPr>
        <w:t>ადვოკატსა</w:t>
      </w:r>
      <w:r w:rsidRPr="0067689B">
        <w:rPr>
          <w:rFonts w:ascii="Sylfaen" w:hAnsi="Sylfaen"/>
          <w:sz w:val="24"/>
          <w:szCs w:val="24"/>
          <w:lang w:val="ka-GE"/>
        </w:rPr>
        <w:t xml:space="preserve"> </w:t>
      </w:r>
      <w:r w:rsidRPr="0067689B">
        <w:rPr>
          <w:rFonts w:ascii="Sylfaen" w:hAnsi="Sylfaen" w:cs="Sylfaen"/>
          <w:sz w:val="24"/>
          <w:szCs w:val="24"/>
          <w:lang w:val="ka-GE"/>
        </w:rPr>
        <w:t>და</w:t>
      </w:r>
      <w:r w:rsidRPr="0067689B">
        <w:rPr>
          <w:rFonts w:ascii="Sylfaen" w:hAnsi="Sylfaen"/>
          <w:sz w:val="24"/>
          <w:szCs w:val="24"/>
          <w:lang w:val="ka-GE"/>
        </w:rPr>
        <w:t xml:space="preserve"> </w:t>
      </w:r>
      <w:r w:rsidRPr="0067689B">
        <w:rPr>
          <w:rFonts w:ascii="Sylfaen" w:hAnsi="Sylfaen" w:cs="Sylfaen"/>
          <w:sz w:val="24"/>
          <w:szCs w:val="24"/>
          <w:lang w:val="ka-GE"/>
        </w:rPr>
        <w:t>კლიენტს</w:t>
      </w:r>
      <w:r w:rsidRPr="0067689B">
        <w:rPr>
          <w:rFonts w:ascii="Sylfaen" w:hAnsi="Sylfaen"/>
          <w:sz w:val="24"/>
          <w:szCs w:val="24"/>
          <w:lang w:val="ka-GE"/>
        </w:rPr>
        <w:t xml:space="preserve"> </w:t>
      </w:r>
      <w:r w:rsidRPr="0067689B">
        <w:rPr>
          <w:rFonts w:ascii="Sylfaen" w:hAnsi="Sylfaen" w:cs="Sylfaen"/>
          <w:sz w:val="24"/>
          <w:szCs w:val="24"/>
          <w:lang w:val="ka-GE"/>
        </w:rPr>
        <w:t>შორის</w:t>
      </w:r>
      <w:r w:rsidRPr="0067689B">
        <w:rPr>
          <w:rFonts w:ascii="Sylfaen" w:hAnsi="Sylfaen"/>
          <w:sz w:val="24"/>
          <w:szCs w:val="24"/>
          <w:lang w:val="ka-GE"/>
        </w:rPr>
        <w:t xml:space="preserve"> </w:t>
      </w:r>
      <w:r w:rsidR="00475EFB" w:rsidRPr="0067689B">
        <w:rPr>
          <w:rFonts w:ascii="Sylfaen" w:hAnsi="Sylfaen"/>
          <w:sz w:val="24"/>
          <w:szCs w:val="24"/>
          <w:lang w:val="ka-GE"/>
        </w:rPr>
        <w:t xml:space="preserve">არსებული </w:t>
      </w:r>
      <w:r w:rsidRPr="0067689B">
        <w:rPr>
          <w:rFonts w:ascii="Sylfaen" w:hAnsi="Sylfaen" w:cs="Sylfaen"/>
          <w:sz w:val="24"/>
          <w:szCs w:val="24"/>
          <w:lang w:val="ka-GE"/>
        </w:rPr>
        <w:t>ურთიერთობის</w:t>
      </w:r>
      <w:r w:rsidRPr="0067689B">
        <w:rPr>
          <w:rFonts w:ascii="Sylfaen" w:hAnsi="Sylfaen"/>
          <w:sz w:val="24"/>
          <w:szCs w:val="24"/>
          <w:lang w:val="ka-GE"/>
        </w:rPr>
        <w:t xml:space="preserve"> </w:t>
      </w:r>
      <w:r w:rsidRPr="0067689B">
        <w:rPr>
          <w:rFonts w:ascii="Sylfaen" w:hAnsi="Sylfaen" w:cs="Sylfaen"/>
          <w:sz w:val="24"/>
          <w:szCs w:val="24"/>
          <w:lang w:val="ka-GE"/>
        </w:rPr>
        <w:t>კონფიდენციალ</w:t>
      </w:r>
      <w:r w:rsidR="00475EFB" w:rsidRPr="0067689B">
        <w:rPr>
          <w:rFonts w:ascii="Sylfaen" w:hAnsi="Sylfaen" w:cs="Sylfaen"/>
          <w:sz w:val="24"/>
          <w:szCs w:val="24"/>
          <w:lang w:val="ka-GE"/>
        </w:rPr>
        <w:t>ურ ხასიათს</w:t>
      </w:r>
      <w:r w:rsidR="00475EFB" w:rsidRPr="0067689B">
        <w:rPr>
          <w:rFonts w:ascii="Sylfaen" w:hAnsi="Sylfaen"/>
          <w:sz w:val="24"/>
          <w:szCs w:val="24"/>
          <w:lang w:val="ka-GE"/>
        </w:rPr>
        <w:t>,</w:t>
      </w:r>
      <w:r w:rsidR="00372A23" w:rsidRPr="0067689B">
        <w:rPr>
          <w:rFonts w:ascii="Sylfaen" w:hAnsi="Sylfaen"/>
          <w:sz w:val="24"/>
          <w:szCs w:val="24"/>
          <w:lang w:val="ka-GE"/>
        </w:rPr>
        <w:t xml:space="preserve"> </w:t>
      </w:r>
      <w:r w:rsidRPr="0067689B">
        <w:rPr>
          <w:rFonts w:ascii="Sylfaen" w:hAnsi="Sylfaen" w:cs="Sylfaen"/>
          <w:sz w:val="24"/>
          <w:szCs w:val="24"/>
          <w:lang w:val="ka-GE"/>
        </w:rPr>
        <w:t>ადვოკატს</w:t>
      </w:r>
      <w:r w:rsidR="00B20864" w:rsidRPr="0067689B">
        <w:rPr>
          <w:rFonts w:ascii="Sylfaen" w:hAnsi="Sylfaen" w:cs="Sylfaen"/>
          <w:sz w:val="24"/>
          <w:szCs w:val="24"/>
          <w:lang w:val="ka-GE"/>
        </w:rPr>
        <w:t xml:space="preserve"> კი</w:t>
      </w:r>
      <w:r w:rsidRPr="0067689B">
        <w:rPr>
          <w:rFonts w:ascii="Sylfaen" w:hAnsi="Sylfaen"/>
          <w:sz w:val="24"/>
          <w:szCs w:val="24"/>
          <w:lang w:val="ka-GE"/>
        </w:rPr>
        <w:t xml:space="preserve"> </w:t>
      </w:r>
      <w:r w:rsidR="00475EFB" w:rsidRPr="0067689B">
        <w:rPr>
          <w:rFonts w:ascii="Sylfaen" w:hAnsi="Sylfaen" w:cs="Sylfaen"/>
          <w:sz w:val="24"/>
          <w:szCs w:val="24"/>
          <w:lang w:val="ka-GE"/>
        </w:rPr>
        <w:t>აკისრებს</w:t>
      </w:r>
      <w:r w:rsidRPr="0067689B">
        <w:rPr>
          <w:rFonts w:ascii="Sylfaen" w:hAnsi="Sylfaen"/>
          <w:sz w:val="24"/>
          <w:szCs w:val="24"/>
          <w:lang w:val="ka-GE"/>
        </w:rPr>
        <w:t xml:space="preserve"> </w:t>
      </w:r>
      <w:r w:rsidRPr="0067689B">
        <w:rPr>
          <w:rFonts w:ascii="Sylfaen" w:hAnsi="Sylfaen" w:cs="Sylfaen"/>
          <w:sz w:val="24"/>
          <w:szCs w:val="24"/>
          <w:lang w:val="ka-GE"/>
        </w:rPr>
        <w:t>ვალდებულება</w:t>
      </w:r>
      <w:r w:rsidR="00475EFB" w:rsidRPr="0067689B">
        <w:rPr>
          <w:rFonts w:ascii="Sylfaen" w:hAnsi="Sylfaen" w:cs="Sylfaen"/>
          <w:sz w:val="24"/>
          <w:szCs w:val="24"/>
          <w:lang w:val="ka-GE"/>
        </w:rPr>
        <w:t>ს</w:t>
      </w:r>
      <w:r w:rsidRPr="0067689B">
        <w:rPr>
          <w:rFonts w:ascii="Sylfaen" w:hAnsi="Sylfaen"/>
          <w:sz w:val="24"/>
          <w:szCs w:val="24"/>
          <w:lang w:val="ka-GE"/>
        </w:rPr>
        <w:t xml:space="preserve"> </w:t>
      </w:r>
      <w:r w:rsidRPr="0067689B">
        <w:rPr>
          <w:rFonts w:ascii="Sylfaen" w:hAnsi="Sylfaen" w:cs="Sylfaen"/>
          <w:sz w:val="24"/>
          <w:szCs w:val="24"/>
          <w:lang w:val="ka-GE"/>
        </w:rPr>
        <w:t>გასცეს</w:t>
      </w:r>
      <w:r w:rsidRPr="0067689B">
        <w:rPr>
          <w:rFonts w:ascii="Sylfaen" w:hAnsi="Sylfaen"/>
          <w:sz w:val="24"/>
          <w:szCs w:val="24"/>
          <w:lang w:val="ka-GE"/>
        </w:rPr>
        <w:t xml:space="preserve"> </w:t>
      </w:r>
      <w:r w:rsidRPr="0067689B">
        <w:rPr>
          <w:rFonts w:ascii="Sylfaen" w:hAnsi="Sylfaen" w:cs="Sylfaen"/>
          <w:sz w:val="24"/>
          <w:szCs w:val="24"/>
          <w:lang w:val="ka-GE"/>
        </w:rPr>
        <w:t>ინფორმაცია</w:t>
      </w:r>
      <w:r w:rsidR="00372A23" w:rsidRPr="0067689B">
        <w:rPr>
          <w:rFonts w:ascii="Sylfaen" w:hAnsi="Sylfaen" w:cs="Sylfaen"/>
          <w:sz w:val="24"/>
          <w:szCs w:val="24"/>
          <w:lang w:val="ka-GE"/>
        </w:rPr>
        <w:t xml:space="preserve"> მის მიერ შერჩეული დაცვის სტრატეგიის</w:t>
      </w:r>
      <w:r w:rsidR="00475EFB" w:rsidRPr="0067689B">
        <w:rPr>
          <w:rFonts w:ascii="Sylfaen" w:hAnsi="Sylfaen" w:cs="Sylfaen"/>
          <w:sz w:val="24"/>
          <w:szCs w:val="24"/>
          <w:lang w:val="ka-GE"/>
        </w:rPr>
        <w:t>ა და მის მიერ მოპოვებული მტკიცებულებების</w:t>
      </w:r>
      <w:r w:rsidR="00372A23" w:rsidRPr="0067689B">
        <w:rPr>
          <w:rFonts w:ascii="Sylfaen" w:hAnsi="Sylfaen" w:cs="Sylfaen"/>
          <w:sz w:val="24"/>
          <w:szCs w:val="24"/>
          <w:lang w:val="ka-GE"/>
        </w:rPr>
        <w:t xml:space="preserve"> შესახებ. ყოველივე ზემოაღნიშნული კი ეწინააღმდეგება საქართველოს კონსტიტუციითა და </w:t>
      </w:r>
      <w:r w:rsidR="006B62D0" w:rsidRPr="0067689B">
        <w:rPr>
          <w:rFonts w:ascii="Sylfaen" w:hAnsi="Sylfaen" w:cs="Sylfaen"/>
          <w:sz w:val="24"/>
          <w:szCs w:val="24"/>
          <w:lang w:val="ka-GE"/>
        </w:rPr>
        <w:t xml:space="preserve">რიგი </w:t>
      </w:r>
      <w:r w:rsidR="00372A23" w:rsidRPr="0067689B">
        <w:rPr>
          <w:rFonts w:ascii="Sylfaen" w:hAnsi="Sylfaen" w:cs="Sylfaen"/>
          <w:sz w:val="24"/>
          <w:szCs w:val="24"/>
          <w:lang w:val="ka-GE"/>
        </w:rPr>
        <w:t>საერთაშორისო აქტებით გარანტირებულ ადამიანის ძირითად უფლებებს.</w:t>
      </w:r>
    </w:p>
    <w:p w14:paraId="76F9FE01" w14:textId="35AAA122" w:rsidR="00372A23" w:rsidRPr="0067689B" w:rsidRDefault="009E7A85" w:rsidP="006C114D">
      <w:pPr>
        <w:numPr>
          <w:ilvl w:val="0"/>
          <w:numId w:val="1"/>
        </w:numPr>
        <w:spacing w:after="0"/>
        <w:ind w:left="0" w:firstLine="720"/>
        <w:contextualSpacing/>
        <w:jc w:val="both"/>
        <w:rPr>
          <w:rFonts w:ascii="Sylfaen" w:hAnsi="Sylfaen" w:cs="Sylfaen"/>
          <w:bCs/>
          <w:noProof/>
          <w:sz w:val="24"/>
          <w:szCs w:val="24"/>
          <w:lang w:val="ka-GE"/>
        </w:rPr>
      </w:pPr>
      <w:r w:rsidRPr="0067689B">
        <w:rPr>
          <w:rFonts w:ascii="Sylfaen" w:hAnsi="Sylfaen" w:cs="Sylfaen"/>
          <w:sz w:val="24"/>
          <w:szCs w:val="24"/>
          <w:lang w:val="ka-GE"/>
        </w:rPr>
        <w:t>კონსტიტუციურ სარჩელში აღნიშნულია, რომ გაწეული იურიდიული დახმარების შეფასების ლეგიტიმურ მიზნ</w:t>
      </w:r>
      <w:r w:rsidR="00E16E22">
        <w:rPr>
          <w:rFonts w:ascii="Sylfaen" w:hAnsi="Sylfaen" w:cs="Sylfaen"/>
          <w:sz w:val="24"/>
          <w:szCs w:val="24"/>
          <w:lang w:val="ka-GE"/>
        </w:rPr>
        <w:t>ებ</w:t>
      </w:r>
      <w:r w:rsidRPr="0067689B">
        <w:rPr>
          <w:rFonts w:ascii="Sylfaen" w:hAnsi="Sylfaen" w:cs="Sylfaen"/>
          <w:sz w:val="24"/>
          <w:szCs w:val="24"/>
          <w:lang w:val="ka-GE"/>
        </w:rPr>
        <w:t>ს შესაძლოა წარმოადგენდეს საზოგადოებისათვის მაღალი ხარისხის სერვისის მიწოდება</w:t>
      </w:r>
      <w:r w:rsidR="00E16E22">
        <w:rPr>
          <w:rFonts w:ascii="Sylfaen" w:hAnsi="Sylfaen" w:cs="Sylfaen"/>
          <w:sz w:val="24"/>
          <w:szCs w:val="24"/>
          <w:lang w:val="ka-GE"/>
        </w:rPr>
        <w:t xml:space="preserve"> და</w:t>
      </w:r>
      <w:r w:rsidRPr="0067689B">
        <w:rPr>
          <w:rFonts w:ascii="Sylfaen" w:hAnsi="Sylfaen" w:cs="Sylfaen"/>
          <w:sz w:val="24"/>
          <w:szCs w:val="24"/>
          <w:lang w:val="ka-GE"/>
        </w:rPr>
        <w:t xml:space="preserve"> </w:t>
      </w:r>
      <w:r w:rsidR="00B20864" w:rsidRPr="0067689B">
        <w:rPr>
          <w:rFonts w:ascii="Sylfaen" w:hAnsi="Sylfaen" w:cs="Sylfaen"/>
          <w:sz w:val="24"/>
          <w:szCs w:val="24"/>
          <w:lang w:val="ka-GE"/>
        </w:rPr>
        <w:t>თანხების ეფექტური ხარჯვა</w:t>
      </w:r>
      <w:r w:rsidR="00E16E22">
        <w:rPr>
          <w:rFonts w:ascii="Sylfaen" w:hAnsi="Sylfaen" w:cs="Sylfaen"/>
          <w:sz w:val="24"/>
          <w:szCs w:val="24"/>
          <w:lang w:val="ka-GE"/>
        </w:rPr>
        <w:t>.</w:t>
      </w:r>
      <w:r w:rsidR="00B20864" w:rsidRPr="0067689B">
        <w:rPr>
          <w:rFonts w:ascii="Sylfaen" w:hAnsi="Sylfaen" w:cs="Sylfaen"/>
          <w:sz w:val="24"/>
          <w:szCs w:val="24"/>
          <w:lang w:val="ka-GE"/>
        </w:rPr>
        <w:t xml:space="preserve"> </w:t>
      </w:r>
      <w:r w:rsidRPr="0067689B">
        <w:rPr>
          <w:rFonts w:ascii="Sylfaen" w:hAnsi="Sylfaen" w:cs="Sylfaen"/>
          <w:sz w:val="24"/>
          <w:szCs w:val="24"/>
          <w:lang w:val="ka-GE"/>
        </w:rPr>
        <w:t xml:space="preserve">თუმცა იმ კრიტერიუმების </w:t>
      </w:r>
      <w:r w:rsidR="00E16E22">
        <w:rPr>
          <w:rFonts w:ascii="Sylfaen" w:hAnsi="Sylfaen" w:cs="Sylfaen"/>
          <w:sz w:val="24"/>
          <w:szCs w:val="24"/>
          <w:lang w:val="ka-GE"/>
        </w:rPr>
        <w:t>დადგენისას</w:t>
      </w:r>
      <w:r w:rsidRPr="0067689B">
        <w:rPr>
          <w:rFonts w:ascii="Sylfaen" w:hAnsi="Sylfaen" w:cs="Sylfaen"/>
          <w:sz w:val="24"/>
          <w:szCs w:val="24"/>
          <w:lang w:val="ka-GE"/>
        </w:rPr>
        <w:t>, რომელზე დაყრდნობითაც ფასდება დასაქმებული ადვოკატის მიერ გაწეული კონსულტაცია და იურიდიული დახმარება, გათვალისწინებული უნდა იყოს ადვოკატის პროფესიის სპეციფიკა და კლიენტთან არსე</w:t>
      </w:r>
      <w:r w:rsidR="001D0F23" w:rsidRPr="0067689B">
        <w:rPr>
          <w:rFonts w:ascii="Sylfaen" w:hAnsi="Sylfaen" w:cs="Sylfaen"/>
          <w:sz w:val="24"/>
          <w:szCs w:val="24"/>
          <w:lang w:val="ka-GE"/>
        </w:rPr>
        <w:t>ბული კომუნიკაციის კონფიდენციალ</w:t>
      </w:r>
      <w:r w:rsidRPr="0067689B">
        <w:rPr>
          <w:rFonts w:ascii="Sylfaen" w:hAnsi="Sylfaen" w:cs="Sylfaen"/>
          <w:sz w:val="24"/>
          <w:szCs w:val="24"/>
          <w:lang w:val="ka-GE"/>
        </w:rPr>
        <w:t>ობის პრინციპი.</w:t>
      </w:r>
    </w:p>
    <w:p w14:paraId="6F9266DE" w14:textId="53DF0D8B" w:rsidR="009E7A85" w:rsidRPr="0067689B" w:rsidRDefault="006B62D0" w:rsidP="006C114D">
      <w:pPr>
        <w:numPr>
          <w:ilvl w:val="0"/>
          <w:numId w:val="1"/>
        </w:numPr>
        <w:spacing w:after="0"/>
        <w:ind w:left="0" w:firstLine="720"/>
        <w:contextualSpacing/>
        <w:jc w:val="both"/>
        <w:rPr>
          <w:rFonts w:ascii="Sylfaen" w:hAnsi="Sylfaen" w:cs="Sylfaen"/>
          <w:bCs/>
          <w:noProof/>
          <w:sz w:val="24"/>
          <w:szCs w:val="24"/>
          <w:lang w:val="ka-GE"/>
        </w:rPr>
      </w:pPr>
      <w:r w:rsidRPr="0067689B">
        <w:rPr>
          <w:rFonts w:ascii="Sylfaen" w:hAnsi="Sylfaen" w:cs="Sylfaen"/>
          <w:bCs/>
          <w:noProof/>
          <w:sz w:val="24"/>
          <w:szCs w:val="24"/>
          <w:lang w:val="ka-GE"/>
        </w:rPr>
        <w:t xml:space="preserve">მოსარჩელე მხარე აღნიშნავს, რომ </w:t>
      </w:r>
      <w:r w:rsidR="002D1653" w:rsidRPr="0067689B">
        <w:rPr>
          <w:rFonts w:ascii="Sylfaen" w:hAnsi="Sylfaen" w:cs="Sylfaen"/>
          <w:bCs/>
          <w:noProof/>
          <w:sz w:val="24"/>
          <w:szCs w:val="24"/>
          <w:lang w:val="ka-GE"/>
        </w:rPr>
        <w:t>სადავო ნორმატიული შინაარსით, ადვოკატის მიერ შესრულებული სამუშაოს ხარისხის შეფასების სისტემა ეყრდნობა ისეთ კრიტერიუმებს</w:t>
      </w:r>
      <w:r w:rsidR="00F45F37" w:rsidRPr="0067689B">
        <w:rPr>
          <w:rFonts w:ascii="Sylfaen" w:hAnsi="Sylfaen" w:cs="Sylfaen"/>
          <w:bCs/>
          <w:noProof/>
          <w:sz w:val="24"/>
          <w:szCs w:val="24"/>
          <w:lang w:val="ka-GE"/>
        </w:rPr>
        <w:t>,</w:t>
      </w:r>
      <w:r w:rsidR="002D1653" w:rsidRPr="0067689B">
        <w:rPr>
          <w:rFonts w:ascii="Sylfaen" w:hAnsi="Sylfaen" w:cs="Sylfaen"/>
          <w:bCs/>
          <w:noProof/>
          <w:sz w:val="24"/>
          <w:szCs w:val="24"/>
          <w:lang w:val="ka-GE"/>
        </w:rPr>
        <w:t xml:space="preserve"> როგორ</w:t>
      </w:r>
      <w:r w:rsidR="00F45F37" w:rsidRPr="0067689B">
        <w:rPr>
          <w:rFonts w:ascii="Sylfaen" w:hAnsi="Sylfaen" w:cs="Sylfaen"/>
          <w:bCs/>
          <w:noProof/>
          <w:sz w:val="24"/>
          <w:szCs w:val="24"/>
          <w:lang w:val="ka-GE"/>
        </w:rPr>
        <w:t>ები</w:t>
      </w:r>
      <w:r w:rsidR="002D1653" w:rsidRPr="0067689B">
        <w:rPr>
          <w:rFonts w:ascii="Sylfaen" w:hAnsi="Sylfaen" w:cs="Sylfaen"/>
          <w:bCs/>
          <w:noProof/>
          <w:sz w:val="24"/>
          <w:szCs w:val="24"/>
          <w:lang w:val="ka-GE"/>
        </w:rPr>
        <w:t>ცაა</w:t>
      </w:r>
      <w:r w:rsidR="00F45F37" w:rsidRPr="0067689B">
        <w:rPr>
          <w:rFonts w:ascii="Sylfaen" w:hAnsi="Sylfaen" w:cs="Sylfaen"/>
          <w:bCs/>
          <w:noProof/>
          <w:sz w:val="24"/>
          <w:szCs w:val="24"/>
          <w:lang w:val="ka-GE"/>
        </w:rPr>
        <w:t>:</w:t>
      </w:r>
      <w:r w:rsidR="002D1653" w:rsidRPr="0067689B">
        <w:rPr>
          <w:rFonts w:ascii="Sylfaen" w:hAnsi="Sylfaen" w:cs="Sylfaen"/>
          <w:bCs/>
          <w:noProof/>
          <w:sz w:val="24"/>
          <w:szCs w:val="24"/>
          <w:lang w:val="ka-GE"/>
        </w:rPr>
        <w:t xml:space="preserve"> კლიენტის ინფორმირებულობა, ადვოკატის მიერ მოპოვებული ინფორმაციის სისრულე და რელევანტურობა, ადვოკატის მიერ კლიენტისათვის მიწოდებული </w:t>
      </w:r>
      <w:r w:rsidR="00B20D72" w:rsidRPr="0067689B">
        <w:rPr>
          <w:rFonts w:ascii="Sylfaen" w:hAnsi="Sylfaen" w:cs="Sylfaen"/>
          <w:bCs/>
          <w:noProof/>
          <w:sz w:val="24"/>
          <w:szCs w:val="24"/>
          <w:lang w:val="ka-GE"/>
        </w:rPr>
        <w:t>რჩევის დროულობა და ა.შ. ამ კრიტერიუმებით ადვოკატის საქმიანობის შეფასება შეუძლებელია კლიენტსა და ადვოკატს შორის არსებული კონფიდენციალური ურთიერთობის გამჟღავნების გარეშე.</w:t>
      </w:r>
      <w:r w:rsidR="009E5884" w:rsidRPr="0067689B">
        <w:rPr>
          <w:rFonts w:ascii="Sylfaen" w:hAnsi="Sylfaen" w:cs="Sylfaen"/>
          <w:bCs/>
          <w:noProof/>
          <w:sz w:val="24"/>
          <w:szCs w:val="24"/>
          <w:lang w:val="ka-GE"/>
        </w:rPr>
        <w:t xml:space="preserve"> </w:t>
      </w:r>
      <w:r w:rsidR="002D1653" w:rsidRPr="0067689B">
        <w:rPr>
          <w:rFonts w:ascii="Sylfaen" w:hAnsi="Sylfaen" w:cs="Sylfaen"/>
          <w:bCs/>
          <w:noProof/>
          <w:sz w:val="24"/>
          <w:szCs w:val="24"/>
          <w:lang w:val="ka-GE"/>
        </w:rPr>
        <w:t xml:space="preserve"> </w:t>
      </w:r>
      <w:r w:rsidR="00785F9C" w:rsidRPr="0067689B">
        <w:rPr>
          <w:rFonts w:ascii="Sylfaen" w:hAnsi="Sylfaen" w:cs="Sylfaen"/>
          <w:bCs/>
          <w:noProof/>
          <w:sz w:val="24"/>
          <w:szCs w:val="24"/>
          <w:lang w:val="ka-GE"/>
        </w:rPr>
        <w:t>ა</w:t>
      </w:r>
      <w:r w:rsidR="00B20D72" w:rsidRPr="0067689B">
        <w:rPr>
          <w:rFonts w:ascii="Sylfaen" w:hAnsi="Sylfaen" w:cs="Sylfaen"/>
          <w:bCs/>
          <w:noProof/>
          <w:sz w:val="24"/>
          <w:szCs w:val="24"/>
          <w:lang w:val="ka-GE"/>
        </w:rPr>
        <w:t>მ ინფორმაციის გაცემის დავალდებულება</w:t>
      </w:r>
      <w:r w:rsidR="00785F9C" w:rsidRPr="0067689B">
        <w:rPr>
          <w:rFonts w:ascii="Sylfaen" w:hAnsi="Sylfaen" w:cs="Sylfaen"/>
          <w:bCs/>
          <w:noProof/>
          <w:sz w:val="24"/>
          <w:szCs w:val="24"/>
          <w:lang w:val="ka-GE"/>
        </w:rPr>
        <w:t xml:space="preserve"> კი</w:t>
      </w:r>
      <w:r w:rsidR="00B20D72" w:rsidRPr="0067689B">
        <w:rPr>
          <w:rFonts w:ascii="Sylfaen" w:hAnsi="Sylfaen" w:cs="Sylfaen"/>
          <w:bCs/>
          <w:noProof/>
          <w:sz w:val="24"/>
          <w:szCs w:val="24"/>
          <w:lang w:val="ka-GE"/>
        </w:rPr>
        <w:t>,</w:t>
      </w:r>
      <w:r w:rsidR="00785F9C" w:rsidRPr="0067689B">
        <w:rPr>
          <w:rFonts w:ascii="Sylfaen" w:hAnsi="Sylfaen" w:cs="Sylfaen"/>
          <w:bCs/>
          <w:noProof/>
          <w:sz w:val="24"/>
          <w:szCs w:val="24"/>
          <w:lang w:val="ka-GE"/>
        </w:rPr>
        <w:t xml:space="preserve"> ეწინააღმდეგება კონსტიტუციის მე-20 მუხლით დაცულ პირადი ცხოვრები</w:t>
      </w:r>
      <w:r w:rsidR="00E16E22">
        <w:rPr>
          <w:rFonts w:ascii="Sylfaen" w:hAnsi="Sylfaen" w:cs="Sylfaen"/>
          <w:bCs/>
          <w:noProof/>
          <w:sz w:val="24"/>
          <w:szCs w:val="24"/>
          <w:lang w:val="ka-GE"/>
        </w:rPr>
        <w:t>ს</w:t>
      </w:r>
      <w:r w:rsidR="00785F9C" w:rsidRPr="0067689B">
        <w:rPr>
          <w:rFonts w:ascii="Sylfaen" w:hAnsi="Sylfaen" w:cs="Sylfaen"/>
          <w:bCs/>
          <w:noProof/>
          <w:sz w:val="24"/>
          <w:szCs w:val="24"/>
          <w:lang w:val="ka-GE"/>
        </w:rPr>
        <w:t xml:space="preserve"> უფლებას, რომელში ჩარევაც დასაშვებია მხოლოდ ს</w:t>
      </w:r>
      <w:r w:rsidR="001D0F23" w:rsidRPr="0067689B">
        <w:rPr>
          <w:rFonts w:ascii="Sylfaen" w:hAnsi="Sylfaen" w:cs="Sylfaen"/>
          <w:bCs/>
          <w:noProof/>
          <w:sz w:val="24"/>
          <w:szCs w:val="24"/>
          <w:lang w:val="ka-GE"/>
        </w:rPr>
        <w:t xml:space="preserve">ასამართლოს გადაწყვეტილებით ან კანონით გათვალისწინებული გადაუდებელი აუცილებლობისას. </w:t>
      </w:r>
      <w:r w:rsidRPr="0067689B">
        <w:rPr>
          <w:rFonts w:ascii="Sylfaen" w:hAnsi="Sylfaen" w:cs="Sylfaen"/>
          <w:bCs/>
          <w:noProof/>
          <w:sz w:val="24"/>
          <w:szCs w:val="24"/>
          <w:lang w:val="ka-GE"/>
        </w:rPr>
        <w:t xml:space="preserve">აღნიშნული არგუმენტაციიდან გამომდინარე, </w:t>
      </w:r>
      <w:r w:rsidR="001D0F23" w:rsidRPr="0067689B">
        <w:rPr>
          <w:rFonts w:ascii="Sylfaen" w:hAnsi="Sylfaen" w:cs="Sylfaen"/>
          <w:bCs/>
          <w:noProof/>
          <w:sz w:val="24"/>
          <w:szCs w:val="24"/>
          <w:lang w:val="ka-GE"/>
        </w:rPr>
        <w:t xml:space="preserve">სადავო ნორმა, ასევე არღვევს კონსტიტუციის 42-ე მუხლის მე-3 პუნქტისა </w:t>
      </w:r>
      <w:r w:rsidR="005D2E9B" w:rsidRPr="0067689B">
        <w:rPr>
          <w:rFonts w:ascii="Sylfaen" w:hAnsi="Sylfaen" w:cs="Sylfaen"/>
          <w:bCs/>
          <w:noProof/>
          <w:sz w:val="24"/>
          <w:szCs w:val="24"/>
          <w:lang w:val="ka-GE"/>
        </w:rPr>
        <w:t xml:space="preserve">და </w:t>
      </w:r>
      <w:r w:rsidR="001D0F23" w:rsidRPr="0067689B">
        <w:rPr>
          <w:rFonts w:ascii="Sylfaen" w:hAnsi="Sylfaen" w:cs="Sylfaen"/>
          <w:bCs/>
          <w:noProof/>
          <w:sz w:val="24"/>
          <w:szCs w:val="24"/>
          <w:lang w:val="ka-GE"/>
        </w:rPr>
        <w:t>მე-8 პუნქტის მოთხოვნებს.</w:t>
      </w:r>
    </w:p>
    <w:p w14:paraId="5E815240" w14:textId="2F176DEE" w:rsidR="001D0F23" w:rsidRPr="0067689B" w:rsidRDefault="006B62D0" w:rsidP="006C114D">
      <w:pPr>
        <w:numPr>
          <w:ilvl w:val="0"/>
          <w:numId w:val="1"/>
        </w:numPr>
        <w:spacing w:after="0"/>
        <w:ind w:left="0" w:firstLine="720"/>
        <w:contextualSpacing/>
        <w:jc w:val="both"/>
        <w:rPr>
          <w:rFonts w:ascii="Sylfaen" w:hAnsi="Sylfaen" w:cs="Sylfaen"/>
          <w:bCs/>
          <w:noProof/>
          <w:sz w:val="24"/>
          <w:szCs w:val="24"/>
          <w:lang w:val="ka-GE"/>
        </w:rPr>
      </w:pPr>
      <w:r w:rsidRPr="0067689B">
        <w:rPr>
          <w:rFonts w:ascii="Sylfaen" w:hAnsi="Sylfaen" w:cs="Sylfaen"/>
          <w:bCs/>
          <w:noProof/>
          <w:sz w:val="24"/>
          <w:szCs w:val="24"/>
          <w:lang w:val="ka-GE"/>
        </w:rPr>
        <w:t xml:space="preserve">კონსტიტუციურ </w:t>
      </w:r>
      <w:r w:rsidR="00350CBB" w:rsidRPr="0067689B">
        <w:rPr>
          <w:rFonts w:ascii="Sylfaen" w:hAnsi="Sylfaen" w:cs="Sylfaen"/>
          <w:bCs/>
          <w:noProof/>
          <w:sz w:val="24"/>
          <w:szCs w:val="24"/>
          <w:lang w:val="ka-GE"/>
        </w:rPr>
        <w:t xml:space="preserve">სარჩელში მითითებულია, რომ „საჯარო სამართლის იურიდიული პირი - იურიდიული დახმარების სამსახურის დებულების დამტკიცების შესახებ“ </w:t>
      </w:r>
      <w:r w:rsidR="00F67F41" w:rsidRPr="0067689B">
        <w:rPr>
          <w:rFonts w:ascii="Sylfaen" w:hAnsi="Sylfaen" w:cs="Sylfaen"/>
          <w:bCs/>
          <w:noProof/>
          <w:sz w:val="24"/>
          <w:szCs w:val="24"/>
          <w:lang w:val="ka-GE"/>
        </w:rPr>
        <w:t xml:space="preserve">იურიდიული დახმარების საბჭოს 2014 წლის პირველი მაისის №07 გადაწყვეტილება </w:t>
      </w:r>
      <w:r w:rsidR="00350CBB" w:rsidRPr="0067689B">
        <w:rPr>
          <w:rFonts w:ascii="Sylfaen" w:hAnsi="Sylfaen" w:cs="Sylfaen"/>
          <w:bCs/>
          <w:noProof/>
          <w:sz w:val="24"/>
          <w:szCs w:val="24"/>
          <w:lang w:val="ka-GE"/>
        </w:rPr>
        <w:t xml:space="preserve">იძლევა იმგვარი წაკითხვის შესაძლებლობას, რომ ადვოკატის მიერ განხორციელებული საქმიანობის ხარისხის მონიტორინგის შეფასების საფუძველზე ხდება მათი წახალისება და </w:t>
      </w:r>
      <w:r w:rsidR="00C45812" w:rsidRPr="0067689B">
        <w:rPr>
          <w:rFonts w:ascii="Sylfaen" w:hAnsi="Sylfaen" w:cs="Sylfaen"/>
          <w:bCs/>
          <w:noProof/>
          <w:sz w:val="24"/>
          <w:szCs w:val="24"/>
          <w:lang w:val="ka-GE"/>
        </w:rPr>
        <w:t xml:space="preserve">დისციპლინარული ზომების გამოყენების თაობაზე </w:t>
      </w:r>
      <w:r w:rsidR="00C45812" w:rsidRPr="0067689B">
        <w:rPr>
          <w:rFonts w:ascii="Sylfaen" w:hAnsi="Sylfaen" w:cs="Sylfaen"/>
          <w:bCs/>
          <w:noProof/>
          <w:sz w:val="24"/>
          <w:szCs w:val="24"/>
          <w:lang w:val="ka-GE"/>
        </w:rPr>
        <w:lastRenderedPageBreak/>
        <w:t>რეკომენდაციების შემუშავება. აღნიშნული რეგულაცია ადვოკატს აიძულებს, გაამჟღავნოს კონფიდენციალური მონაცემები და შემფასებელს მიაწოდოს ფაქტები და მტკიცებულებები, რომლ</w:t>
      </w:r>
      <w:r w:rsidR="0029241E" w:rsidRPr="0067689B">
        <w:rPr>
          <w:rFonts w:ascii="Sylfaen" w:hAnsi="Sylfaen" w:cs="Sylfaen"/>
          <w:bCs/>
          <w:noProof/>
          <w:sz w:val="24"/>
          <w:szCs w:val="24"/>
          <w:lang w:val="ka-GE"/>
        </w:rPr>
        <w:t>ებ</w:t>
      </w:r>
      <w:r w:rsidR="00C45812" w:rsidRPr="0067689B">
        <w:rPr>
          <w:rFonts w:ascii="Sylfaen" w:hAnsi="Sylfaen" w:cs="Sylfaen"/>
          <w:bCs/>
          <w:noProof/>
          <w:sz w:val="24"/>
          <w:szCs w:val="24"/>
          <w:lang w:val="ka-GE"/>
        </w:rPr>
        <w:t xml:space="preserve">იც თავისი არსით არის პროფესიული საქმიანობის </w:t>
      </w:r>
      <w:r w:rsidR="00F67F41" w:rsidRPr="0067689B">
        <w:rPr>
          <w:rFonts w:ascii="Sylfaen" w:hAnsi="Sylfaen" w:cs="Sylfaen"/>
          <w:bCs/>
          <w:noProof/>
          <w:sz w:val="24"/>
          <w:szCs w:val="24"/>
          <w:lang w:val="ka-GE"/>
        </w:rPr>
        <w:t xml:space="preserve">ფარგლებში </w:t>
      </w:r>
      <w:r w:rsidR="00C45812" w:rsidRPr="0067689B">
        <w:rPr>
          <w:rFonts w:ascii="Sylfaen" w:hAnsi="Sylfaen" w:cs="Sylfaen"/>
          <w:bCs/>
          <w:noProof/>
          <w:sz w:val="24"/>
          <w:szCs w:val="24"/>
          <w:lang w:val="ka-GE"/>
        </w:rPr>
        <w:t>მიღებული ინფორმაცია</w:t>
      </w:r>
      <w:r w:rsidR="00E62449" w:rsidRPr="0067689B">
        <w:rPr>
          <w:rFonts w:ascii="Sylfaen" w:hAnsi="Sylfaen" w:cs="Sylfaen"/>
          <w:bCs/>
          <w:noProof/>
          <w:sz w:val="24"/>
          <w:szCs w:val="24"/>
          <w:lang w:val="ka-GE"/>
        </w:rPr>
        <w:t>. წინააღმდეგ შემთხვევაში ადვოკატი ვერ მიიღებს დამაკმაყოფილებელ შეფასებას, რაც წარმოადგენს ჩ</w:t>
      </w:r>
      <w:r w:rsidR="0099778A" w:rsidRPr="0067689B">
        <w:rPr>
          <w:rFonts w:ascii="Sylfaen" w:hAnsi="Sylfaen" w:cs="Sylfaen"/>
          <w:bCs/>
          <w:noProof/>
          <w:sz w:val="24"/>
          <w:szCs w:val="24"/>
          <w:lang w:val="ka-GE"/>
        </w:rPr>
        <w:t xml:space="preserve">არევას </w:t>
      </w:r>
      <w:r w:rsidR="00087377" w:rsidRPr="0067689B">
        <w:rPr>
          <w:rFonts w:ascii="Sylfaen" w:hAnsi="Sylfaen" w:cs="Sylfaen"/>
          <w:bCs/>
          <w:noProof/>
          <w:sz w:val="24"/>
          <w:szCs w:val="24"/>
          <w:lang w:val="ka-GE"/>
        </w:rPr>
        <w:t>კონსტიტუციით</w:t>
      </w:r>
      <w:r w:rsidR="0099778A" w:rsidRPr="0067689B">
        <w:rPr>
          <w:rFonts w:ascii="Sylfaen" w:hAnsi="Sylfaen" w:cs="Sylfaen"/>
          <w:bCs/>
          <w:noProof/>
          <w:sz w:val="24"/>
          <w:szCs w:val="24"/>
          <w:lang w:val="ka-GE"/>
        </w:rPr>
        <w:t xml:space="preserve"> განმტკიცებულ შრომის თავისუფლების</w:t>
      </w:r>
      <w:r w:rsidR="00087377" w:rsidRPr="0067689B">
        <w:rPr>
          <w:rFonts w:ascii="Sylfaen" w:hAnsi="Sylfaen" w:cs="Sylfaen"/>
          <w:bCs/>
          <w:noProof/>
          <w:sz w:val="24"/>
          <w:szCs w:val="24"/>
          <w:lang w:val="ka-GE"/>
        </w:rPr>
        <w:t>ა და პიროვნული განვითარების უფლებებში</w:t>
      </w:r>
      <w:r w:rsidR="0099778A" w:rsidRPr="0067689B">
        <w:rPr>
          <w:rFonts w:ascii="Sylfaen" w:hAnsi="Sylfaen" w:cs="Sylfaen"/>
          <w:bCs/>
          <w:noProof/>
          <w:sz w:val="24"/>
          <w:szCs w:val="24"/>
          <w:lang w:val="ka-GE"/>
        </w:rPr>
        <w:t>.</w:t>
      </w:r>
    </w:p>
    <w:p w14:paraId="223D47FB" w14:textId="77777777" w:rsidR="00F67F41" w:rsidRPr="0067689B" w:rsidRDefault="00D77231" w:rsidP="006C114D">
      <w:pPr>
        <w:numPr>
          <w:ilvl w:val="0"/>
          <w:numId w:val="1"/>
        </w:numPr>
        <w:spacing w:after="0"/>
        <w:ind w:left="0" w:firstLine="720"/>
        <w:contextualSpacing/>
        <w:jc w:val="both"/>
        <w:rPr>
          <w:rFonts w:ascii="Sylfaen" w:hAnsi="Sylfaen" w:cs="Sylfaen"/>
          <w:bCs/>
          <w:noProof/>
          <w:sz w:val="24"/>
          <w:szCs w:val="24"/>
          <w:lang w:val="ka-GE"/>
        </w:rPr>
      </w:pPr>
      <w:r w:rsidRPr="0067689B">
        <w:rPr>
          <w:rFonts w:ascii="Sylfaen" w:hAnsi="Sylfaen" w:cs="Sylfaen"/>
          <w:bCs/>
          <w:noProof/>
          <w:sz w:val="24"/>
          <w:szCs w:val="24"/>
          <w:lang w:val="ka-GE"/>
        </w:rPr>
        <w:t>მოსარჩელეთა განცხადებით, ადვოკატი არის თავისუფალი პროფესიის პირი, რომელიც ემორჩილება კანონსა და პროფესიული ეთიკის ნორმებს. ადვოკატთა ეთიკის კოდექსი განსაზღვრავს ყველა ადვოკატის საქმიანობის შეფასების ზოგად წესსა და პრინციპებს, მიუხედავად მათი დასაქმებისა და საქმიანობის ადგილისა</w:t>
      </w:r>
      <w:r w:rsidR="00F67F41" w:rsidRPr="0067689B">
        <w:rPr>
          <w:rFonts w:ascii="Sylfaen" w:hAnsi="Sylfaen" w:cs="Sylfaen"/>
          <w:bCs/>
          <w:noProof/>
          <w:sz w:val="24"/>
          <w:szCs w:val="24"/>
          <w:lang w:val="ka-GE"/>
        </w:rPr>
        <w:t>.</w:t>
      </w:r>
      <w:r w:rsidRPr="0067689B">
        <w:rPr>
          <w:rFonts w:ascii="Sylfaen" w:hAnsi="Sylfaen" w:cs="Sylfaen"/>
          <w:bCs/>
          <w:noProof/>
          <w:sz w:val="24"/>
          <w:szCs w:val="24"/>
          <w:lang w:val="ka-GE"/>
        </w:rPr>
        <w:t xml:space="preserve"> სსიპ იურიდიული დახმარების სამსახურის ადვოკატებისათვის </w:t>
      </w:r>
      <w:r w:rsidR="00F67F41" w:rsidRPr="0067689B">
        <w:rPr>
          <w:rFonts w:ascii="Sylfaen" w:hAnsi="Sylfaen" w:cs="Sylfaen"/>
          <w:bCs/>
          <w:noProof/>
          <w:sz w:val="24"/>
          <w:szCs w:val="24"/>
          <w:lang w:val="ka-GE"/>
        </w:rPr>
        <w:t xml:space="preserve">კი </w:t>
      </w:r>
      <w:r w:rsidRPr="0067689B">
        <w:rPr>
          <w:rFonts w:ascii="Sylfaen" w:hAnsi="Sylfaen" w:cs="Sylfaen"/>
          <w:bCs/>
          <w:noProof/>
          <w:sz w:val="24"/>
          <w:szCs w:val="24"/>
          <w:lang w:val="ka-GE"/>
        </w:rPr>
        <w:t xml:space="preserve">დადგენილია შეფასების ისეთი სისტემა, რომელიც ეწინააღმდეგება </w:t>
      </w:r>
      <w:r w:rsidR="009E5884" w:rsidRPr="0067689B">
        <w:rPr>
          <w:rFonts w:ascii="Sylfaen" w:hAnsi="Sylfaen" w:cs="Sylfaen"/>
          <w:bCs/>
          <w:noProof/>
          <w:sz w:val="24"/>
          <w:szCs w:val="24"/>
          <w:lang w:val="ka-GE"/>
        </w:rPr>
        <w:t>„</w:t>
      </w:r>
      <w:r w:rsidRPr="0067689B">
        <w:rPr>
          <w:rFonts w:ascii="Sylfaen" w:hAnsi="Sylfaen" w:cs="Sylfaen"/>
          <w:bCs/>
          <w:noProof/>
          <w:sz w:val="24"/>
          <w:szCs w:val="24"/>
          <w:lang w:val="ka-GE"/>
        </w:rPr>
        <w:t>ადვოკატთა შესახებ</w:t>
      </w:r>
      <w:r w:rsidR="009E5884" w:rsidRPr="0067689B">
        <w:rPr>
          <w:rFonts w:ascii="Sylfaen" w:hAnsi="Sylfaen" w:cs="Sylfaen"/>
          <w:bCs/>
          <w:noProof/>
          <w:sz w:val="24"/>
          <w:szCs w:val="24"/>
          <w:lang w:val="ka-GE"/>
        </w:rPr>
        <w:t>“ საქართველოს</w:t>
      </w:r>
      <w:r w:rsidRPr="0067689B">
        <w:rPr>
          <w:rFonts w:ascii="Sylfaen" w:hAnsi="Sylfaen" w:cs="Sylfaen"/>
          <w:bCs/>
          <w:noProof/>
          <w:sz w:val="24"/>
          <w:szCs w:val="24"/>
          <w:lang w:val="ka-GE"/>
        </w:rPr>
        <w:t xml:space="preserve"> კანონსა და ადვოკატთა ეთიკის კოდექსს. სადავო ნორმით უარესდება მათი მდგომარეობა სხვა ადვოკატებთან შედარებით</w:t>
      </w:r>
      <w:r w:rsidR="00475EFB" w:rsidRPr="0067689B">
        <w:rPr>
          <w:rFonts w:ascii="Sylfaen" w:hAnsi="Sylfaen" w:cs="Sylfaen"/>
          <w:bCs/>
          <w:noProof/>
          <w:sz w:val="24"/>
          <w:szCs w:val="24"/>
          <w:lang w:val="ka-GE"/>
        </w:rPr>
        <w:t xml:space="preserve"> და ირღვევა</w:t>
      </w:r>
      <w:r w:rsidRPr="0067689B">
        <w:rPr>
          <w:rFonts w:ascii="Sylfaen" w:hAnsi="Sylfaen" w:cs="Sylfaen"/>
          <w:bCs/>
          <w:noProof/>
          <w:sz w:val="24"/>
          <w:szCs w:val="24"/>
          <w:lang w:val="ka-GE"/>
        </w:rPr>
        <w:t xml:space="preserve"> საქართველოს კონსტიტუციის მე-14 მუხლით დადგენილ</w:t>
      </w:r>
      <w:r w:rsidR="00475EFB" w:rsidRPr="0067689B">
        <w:rPr>
          <w:rFonts w:ascii="Sylfaen" w:hAnsi="Sylfaen" w:cs="Sylfaen"/>
          <w:bCs/>
          <w:noProof/>
          <w:sz w:val="24"/>
          <w:szCs w:val="24"/>
          <w:lang w:val="ka-GE"/>
        </w:rPr>
        <w:t>ი</w:t>
      </w:r>
      <w:r w:rsidRPr="0067689B">
        <w:rPr>
          <w:rFonts w:ascii="Sylfaen" w:hAnsi="Sylfaen" w:cs="Sylfaen"/>
          <w:bCs/>
          <w:noProof/>
          <w:sz w:val="24"/>
          <w:szCs w:val="24"/>
          <w:lang w:val="ka-GE"/>
        </w:rPr>
        <w:t xml:space="preserve"> თა</w:t>
      </w:r>
      <w:r w:rsidR="00475EFB" w:rsidRPr="0067689B">
        <w:rPr>
          <w:rFonts w:ascii="Sylfaen" w:hAnsi="Sylfaen" w:cs="Sylfaen"/>
          <w:bCs/>
          <w:noProof/>
          <w:sz w:val="24"/>
          <w:szCs w:val="24"/>
          <w:lang w:val="ka-GE"/>
        </w:rPr>
        <w:t>ნასწორობის უფლება</w:t>
      </w:r>
      <w:r w:rsidRPr="0067689B">
        <w:rPr>
          <w:rFonts w:ascii="Sylfaen" w:hAnsi="Sylfaen" w:cs="Sylfaen"/>
          <w:bCs/>
          <w:noProof/>
          <w:sz w:val="24"/>
          <w:szCs w:val="24"/>
          <w:lang w:val="ka-GE"/>
        </w:rPr>
        <w:t>.</w:t>
      </w:r>
    </w:p>
    <w:p w14:paraId="23FF1CC9" w14:textId="77777777" w:rsidR="00F67F41" w:rsidRPr="0067689B" w:rsidRDefault="00D77231" w:rsidP="006C114D">
      <w:pPr>
        <w:numPr>
          <w:ilvl w:val="0"/>
          <w:numId w:val="1"/>
        </w:numPr>
        <w:spacing w:after="0"/>
        <w:ind w:left="0" w:firstLine="720"/>
        <w:contextualSpacing/>
        <w:jc w:val="both"/>
        <w:rPr>
          <w:rFonts w:ascii="Sylfaen" w:hAnsi="Sylfaen" w:cs="Sylfaen"/>
          <w:bCs/>
          <w:noProof/>
          <w:sz w:val="24"/>
          <w:szCs w:val="24"/>
          <w:lang w:val="ka-GE"/>
        </w:rPr>
      </w:pPr>
      <w:r w:rsidRPr="0067689B">
        <w:rPr>
          <w:rFonts w:ascii="Sylfaen" w:hAnsi="Sylfaen" w:cs="Sylfaen"/>
          <w:bCs/>
          <w:noProof/>
          <w:sz w:val="24"/>
          <w:szCs w:val="24"/>
          <w:lang w:val="ka-GE"/>
        </w:rPr>
        <w:t>ყოველივე ზემოაღნიშნულიდან გამომდინარე</w:t>
      </w:r>
      <w:r w:rsidR="005D2E9B" w:rsidRPr="0067689B">
        <w:rPr>
          <w:rFonts w:ascii="Sylfaen" w:hAnsi="Sylfaen" w:cs="Sylfaen"/>
          <w:bCs/>
          <w:noProof/>
          <w:sz w:val="24"/>
          <w:szCs w:val="24"/>
          <w:lang w:val="ka-GE"/>
        </w:rPr>
        <w:t>,</w:t>
      </w:r>
      <w:r w:rsidRPr="0067689B">
        <w:rPr>
          <w:rFonts w:ascii="Sylfaen" w:hAnsi="Sylfaen" w:cs="Sylfaen"/>
          <w:bCs/>
          <w:noProof/>
          <w:sz w:val="24"/>
          <w:szCs w:val="24"/>
          <w:lang w:val="ka-GE"/>
        </w:rPr>
        <w:t xml:space="preserve"> მოსარჩელეებს მიაჩნიათ,</w:t>
      </w:r>
      <w:r w:rsidR="005D2E9B" w:rsidRPr="0067689B">
        <w:rPr>
          <w:rFonts w:ascii="Sylfaen" w:hAnsi="Sylfaen" w:cs="Sylfaen"/>
          <w:bCs/>
          <w:noProof/>
          <w:sz w:val="24"/>
          <w:szCs w:val="24"/>
          <w:lang w:val="ka-GE"/>
        </w:rPr>
        <w:t xml:space="preserve"> რომ</w:t>
      </w:r>
      <w:r w:rsidRPr="0067689B">
        <w:rPr>
          <w:rFonts w:ascii="Sylfaen" w:hAnsi="Sylfaen" w:cs="Sylfaen"/>
          <w:bCs/>
          <w:noProof/>
          <w:sz w:val="24"/>
          <w:szCs w:val="24"/>
          <w:lang w:val="ka-GE"/>
        </w:rPr>
        <w:t xml:space="preserve"> </w:t>
      </w:r>
      <w:r w:rsidR="009E5884" w:rsidRPr="0067689B">
        <w:rPr>
          <w:rFonts w:ascii="Sylfaen" w:hAnsi="Sylfaen" w:cs="Sylfaen"/>
          <w:bCs/>
          <w:noProof/>
          <w:sz w:val="24"/>
          <w:szCs w:val="24"/>
          <w:lang w:val="ka-GE"/>
        </w:rPr>
        <w:t>კლიენტსა და ადვოკატს შორის არსებული ურთიერთობის კონფიდენციალ</w:t>
      </w:r>
      <w:r w:rsidR="005D2E9B" w:rsidRPr="0067689B">
        <w:rPr>
          <w:rFonts w:ascii="Sylfaen" w:hAnsi="Sylfaen" w:cs="Sylfaen"/>
          <w:bCs/>
          <w:noProof/>
          <w:sz w:val="24"/>
          <w:szCs w:val="24"/>
          <w:lang w:val="ka-GE"/>
        </w:rPr>
        <w:t>ურ</w:t>
      </w:r>
      <w:r w:rsidR="009E5884" w:rsidRPr="0067689B">
        <w:rPr>
          <w:rFonts w:ascii="Sylfaen" w:hAnsi="Sylfaen" w:cs="Sylfaen"/>
          <w:bCs/>
          <w:noProof/>
          <w:sz w:val="24"/>
          <w:szCs w:val="24"/>
          <w:lang w:val="ka-GE"/>
        </w:rPr>
        <w:t>ობა კონსტიტუციით დაცული სიკეთეა</w:t>
      </w:r>
      <w:r w:rsidR="00F67F41" w:rsidRPr="0067689B">
        <w:rPr>
          <w:rFonts w:ascii="Sylfaen" w:hAnsi="Sylfaen" w:cs="Sylfaen"/>
          <w:bCs/>
          <w:noProof/>
          <w:sz w:val="24"/>
          <w:szCs w:val="24"/>
          <w:lang w:val="ka-GE"/>
        </w:rPr>
        <w:t>, რომელსაც არღვევს სადავო ნორმა. შესაბამისად, ეს უკანასკნელი არაკონსტიტუციურად უნდა იქნეს ცნობილი.</w:t>
      </w:r>
    </w:p>
    <w:p w14:paraId="0D001221" w14:textId="77777777" w:rsidR="00F67F41" w:rsidRPr="0067689B" w:rsidRDefault="00F67F41" w:rsidP="006C114D">
      <w:pPr>
        <w:spacing w:after="0"/>
        <w:ind w:firstLine="720"/>
        <w:contextualSpacing/>
        <w:jc w:val="both"/>
        <w:rPr>
          <w:rFonts w:ascii="Sylfaen" w:hAnsi="Sylfaen" w:cs="Sylfaen"/>
          <w:bCs/>
          <w:noProof/>
          <w:sz w:val="24"/>
          <w:szCs w:val="24"/>
          <w:lang w:val="ka-GE"/>
        </w:rPr>
      </w:pPr>
    </w:p>
    <w:p w14:paraId="418880F1" w14:textId="77777777" w:rsidR="00CB2A18" w:rsidRPr="0067689B" w:rsidRDefault="00CB2A18" w:rsidP="00D65368">
      <w:pPr>
        <w:spacing w:after="0"/>
        <w:contextualSpacing/>
        <w:jc w:val="both"/>
        <w:rPr>
          <w:rFonts w:ascii="Sylfaen" w:hAnsi="Sylfaen" w:cs="Sylfaen"/>
          <w:bCs/>
          <w:noProof/>
          <w:sz w:val="24"/>
          <w:szCs w:val="24"/>
          <w:lang w:val="ka-GE"/>
        </w:rPr>
      </w:pPr>
    </w:p>
    <w:p w14:paraId="2CC78135" w14:textId="77777777" w:rsidR="00CB2A18" w:rsidRPr="0067689B" w:rsidRDefault="00CB2A18" w:rsidP="0042672C">
      <w:pPr>
        <w:spacing w:after="0"/>
        <w:contextualSpacing/>
        <w:jc w:val="center"/>
        <w:rPr>
          <w:rFonts w:ascii="Sylfaen" w:hAnsi="Sylfaen"/>
          <w:b/>
          <w:bCs/>
          <w:noProof/>
          <w:sz w:val="24"/>
          <w:szCs w:val="24"/>
        </w:rPr>
      </w:pPr>
      <w:r w:rsidRPr="0067689B">
        <w:rPr>
          <w:rFonts w:ascii="Sylfaen" w:hAnsi="Sylfaen"/>
          <w:b/>
          <w:bCs/>
          <w:noProof/>
          <w:sz w:val="24"/>
          <w:szCs w:val="24"/>
          <w:lang w:val="ka-GE"/>
        </w:rPr>
        <w:t>I</w:t>
      </w:r>
      <w:r w:rsidRPr="0067689B">
        <w:rPr>
          <w:rFonts w:ascii="Sylfaen" w:hAnsi="Sylfaen"/>
          <w:b/>
          <w:bCs/>
          <w:noProof/>
          <w:sz w:val="24"/>
          <w:szCs w:val="24"/>
        </w:rPr>
        <w:t>I</w:t>
      </w:r>
    </w:p>
    <w:p w14:paraId="7CB4980E" w14:textId="77777777" w:rsidR="00CB2A18" w:rsidRPr="0067689B" w:rsidRDefault="00CB2A18" w:rsidP="0042672C">
      <w:pPr>
        <w:spacing w:after="0"/>
        <w:ind w:left="-90"/>
        <w:contextualSpacing/>
        <w:jc w:val="center"/>
        <w:rPr>
          <w:rFonts w:ascii="Sylfaen" w:hAnsi="Sylfaen" w:cs="Sylfaen"/>
          <w:b/>
          <w:bCs/>
          <w:noProof/>
          <w:sz w:val="24"/>
          <w:szCs w:val="24"/>
          <w:lang w:val="ka-GE"/>
        </w:rPr>
      </w:pPr>
      <w:r w:rsidRPr="0067689B">
        <w:rPr>
          <w:rFonts w:ascii="Sylfaen" w:hAnsi="Sylfaen" w:cs="Sylfaen"/>
          <w:b/>
          <w:bCs/>
          <w:noProof/>
          <w:sz w:val="24"/>
          <w:szCs w:val="24"/>
          <w:lang w:val="ka-GE"/>
        </w:rPr>
        <w:t>სამოტივაციო</w:t>
      </w:r>
      <w:r w:rsidRPr="0067689B">
        <w:rPr>
          <w:rFonts w:ascii="Sylfaen" w:hAnsi="Sylfaen" w:cs="AcadNusx"/>
          <w:b/>
          <w:bCs/>
          <w:noProof/>
          <w:sz w:val="24"/>
          <w:szCs w:val="24"/>
          <w:lang w:val="ka-GE"/>
        </w:rPr>
        <w:t xml:space="preserve"> </w:t>
      </w:r>
      <w:r w:rsidRPr="0067689B">
        <w:rPr>
          <w:rFonts w:ascii="Sylfaen" w:hAnsi="Sylfaen" w:cs="Sylfaen"/>
          <w:b/>
          <w:bCs/>
          <w:noProof/>
          <w:sz w:val="24"/>
          <w:szCs w:val="24"/>
          <w:lang w:val="ka-GE"/>
        </w:rPr>
        <w:t>ნაწილი</w:t>
      </w:r>
    </w:p>
    <w:p w14:paraId="373A4E11" w14:textId="77777777" w:rsidR="00CB2A18" w:rsidRPr="0067689B" w:rsidRDefault="00CB2A18" w:rsidP="0042672C">
      <w:pPr>
        <w:spacing w:after="0"/>
        <w:ind w:left="567"/>
        <w:contextualSpacing/>
        <w:jc w:val="both"/>
        <w:rPr>
          <w:rFonts w:ascii="Sylfaen" w:hAnsi="Sylfaen" w:cs="Sylfaen"/>
          <w:bCs/>
          <w:noProof/>
          <w:sz w:val="24"/>
          <w:szCs w:val="24"/>
          <w:lang w:val="ka-GE"/>
        </w:rPr>
      </w:pPr>
    </w:p>
    <w:p w14:paraId="52D1BB1D" w14:textId="0587AF7D" w:rsidR="00CB2A18" w:rsidRPr="0067689B" w:rsidRDefault="00CB2A18" w:rsidP="006C114D">
      <w:pPr>
        <w:pStyle w:val="ListParagraph"/>
        <w:numPr>
          <w:ilvl w:val="0"/>
          <w:numId w:val="2"/>
        </w:numPr>
        <w:spacing w:after="0"/>
        <w:ind w:left="0" w:firstLine="720"/>
        <w:jc w:val="both"/>
        <w:rPr>
          <w:rFonts w:ascii="Sylfaen" w:hAnsi="Sylfaen" w:cs="Sylfaen"/>
          <w:sz w:val="24"/>
          <w:szCs w:val="24"/>
          <w:lang w:val="ka-GE"/>
        </w:rPr>
      </w:pPr>
      <w:r w:rsidRPr="0067689B">
        <w:rPr>
          <w:rFonts w:ascii="Sylfaen" w:eastAsia="Sylfaen" w:hAnsi="Sylfaen"/>
          <w:sz w:val="24"/>
          <w:szCs w:val="24"/>
          <w:lang w:val="ka-GE"/>
        </w:rPr>
        <w:t xml:space="preserve">კონსტიტუციური სარჩელი არსებითად განსახილველად </w:t>
      </w:r>
      <w:r w:rsidR="0029241E" w:rsidRPr="0067689B">
        <w:rPr>
          <w:rFonts w:ascii="Sylfaen" w:eastAsia="Sylfaen" w:hAnsi="Sylfaen"/>
          <w:sz w:val="24"/>
          <w:szCs w:val="24"/>
          <w:lang w:val="ka-GE"/>
        </w:rPr>
        <w:t xml:space="preserve">მიიღება, თუ იგი აკმაყოფილებს </w:t>
      </w:r>
      <w:r w:rsidRPr="0067689B">
        <w:rPr>
          <w:rFonts w:ascii="Sylfaen" w:eastAsia="Sylfaen" w:hAnsi="Sylfaen"/>
          <w:sz w:val="24"/>
          <w:szCs w:val="24"/>
          <w:lang w:val="ka-GE"/>
        </w:rPr>
        <w:t xml:space="preserve">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საკონსტიტუციო სასამართლოს დადგენილი პრაქტიკის </w:t>
      </w:r>
      <w:r w:rsidR="00E54315" w:rsidRPr="0067689B">
        <w:rPr>
          <w:rFonts w:ascii="Sylfaen" w:eastAsia="Sylfaen" w:hAnsi="Sylfaen"/>
          <w:sz w:val="24"/>
          <w:szCs w:val="24"/>
          <w:lang w:val="ka-GE"/>
        </w:rPr>
        <w:t>მიხედვით</w:t>
      </w:r>
      <w:r w:rsidRPr="0067689B">
        <w:rPr>
          <w:rFonts w:ascii="Sylfaen" w:eastAsia="Sylfaen" w:hAnsi="Sylfaen"/>
          <w:sz w:val="24"/>
          <w:szCs w:val="24"/>
          <w:lang w:val="ka-GE"/>
        </w:rPr>
        <w:t xml:space="preserve">,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w:t>
      </w:r>
      <w:r w:rsidRPr="0067689B">
        <w:rPr>
          <w:rFonts w:ascii="Sylfaen" w:hAnsi="Sylfaen" w:cs="Sylfaen"/>
          <w:sz w:val="24"/>
          <w:szCs w:val="24"/>
          <w:lang w:val="ka-GE"/>
        </w:rPr>
        <w:t>№</w:t>
      </w:r>
      <w:r w:rsidRPr="0067689B">
        <w:rPr>
          <w:rFonts w:ascii="Sylfaen" w:eastAsia="Sylfaen" w:hAnsi="Sylfaen"/>
          <w:sz w:val="24"/>
          <w:szCs w:val="24"/>
          <w:lang w:val="ka-GE"/>
        </w:rPr>
        <w:t xml:space="preserve">2/3/412 განჩინება საქმეზე </w:t>
      </w:r>
      <w:r w:rsidR="003D76DA">
        <w:rPr>
          <w:rFonts w:ascii="Sylfaen" w:eastAsia="Sylfaen" w:hAnsi="Sylfaen"/>
          <w:sz w:val="24"/>
          <w:szCs w:val="24"/>
          <w:lang w:val="ka-GE"/>
        </w:rPr>
        <w:t>„</w:t>
      </w:r>
      <w:r w:rsidRPr="0067689B">
        <w:rPr>
          <w:rFonts w:ascii="Sylfaen" w:eastAsia="Sylfaen" w:hAnsi="Sylfaen"/>
          <w:sz w:val="24"/>
          <w:szCs w:val="24"/>
          <w:lang w:val="ka-GE"/>
        </w:rPr>
        <w:t xml:space="preserve">საქართველოს მოქალაქეები - შალვა ნათელაშვილი და გიორგი გუგავა საქართველოს პარლამენტის </w:t>
      </w:r>
      <w:r w:rsidRPr="0067689B">
        <w:rPr>
          <w:rFonts w:ascii="Sylfaen" w:eastAsia="Sylfaen" w:hAnsi="Sylfaen"/>
          <w:sz w:val="24"/>
          <w:szCs w:val="24"/>
          <w:lang w:val="ka-GE"/>
        </w:rPr>
        <w:lastRenderedPageBreak/>
        <w:t xml:space="preserve">წინააღმდეგ”, II-9). წინააღმდეგ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 </w:t>
      </w:r>
    </w:p>
    <w:p w14:paraId="530438AD" w14:textId="5EA4F8F1" w:rsidR="000A1E31" w:rsidRPr="00962F38" w:rsidRDefault="000A1E31" w:rsidP="00962F38">
      <w:pPr>
        <w:pStyle w:val="ListParagraph"/>
        <w:numPr>
          <w:ilvl w:val="0"/>
          <w:numId w:val="2"/>
        </w:numPr>
        <w:spacing w:after="0"/>
        <w:ind w:left="-90" w:firstLine="720"/>
        <w:jc w:val="both"/>
        <w:rPr>
          <w:rFonts w:ascii="Sylfaen" w:hAnsi="Sylfaen" w:cs="Sylfaen"/>
          <w:sz w:val="24"/>
          <w:szCs w:val="24"/>
          <w:lang w:val="ka-GE"/>
        </w:rPr>
      </w:pPr>
      <w:r w:rsidRPr="0067689B">
        <w:rPr>
          <w:rFonts w:ascii="Sylfaen" w:hAnsi="Sylfaen" w:cs="Sylfaen"/>
          <w:bCs/>
          <w:noProof/>
          <w:sz w:val="24"/>
          <w:szCs w:val="24"/>
          <w:lang w:val="ka-GE"/>
        </w:rPr>
        <w:t xml:space="preserve">სადავო ნორმის </w:t>
      </w:r>
      <w:r w:rsidR="009C1390" w:rsidRPr="0067689B">
        <w:rPr>
          <w:rFonts w:ascii="Sylfaen" w:hAnsi="Sylfaen" w:cs="Sylfaen"/>
          <w:bCs/>
          <w:noProof/>
          <w:sz w:val="24"/>
          <w:szCs w:val="24"/>
          <w:lang w:val="ka-GE"/>
        </w:rPr>
        <w:t>მიხედვით</w:t>
      </w:r>
      <w:r w:rsidRPr="0067689B">
        <w:rPr>
          <w:rFonts w:ascii="Sylfaen" w:hAnsi="Sylfaen" w:cs="Sylfaen"/>
          <w:bCs/>
          <w:noProof/>
          <w:sz w:val="24"/>
          <w:szCs w:val="24"/>
          <w:lang w:val="ka-GE"/>
        </w:rPr>
        <w:t xml:space="preserve">, „საბჭო დირექტორის წარდგინებით ამტკიცებს სამსახურის მიერ გაწეული იურიდიული კონსულტაციისა და იურიდიული დახმარების ხარისხის შეფასების წესსა და კრიტერიუმებს“. </w:t>
      </w:r>
      <w:r w:rsidR="00E1532A" w:rsidRPr="0067689B">
        <w:rPr>
          <w:rFonts w:ascii="Sylfaen" w:hAnsi="Sylfaen" w:cs="Sylfaen"/>
          <w:bCs/>
          <w:noProof/>
          <w:sz w:val="24"/>
          <w:szCs w:val="24"/>
          <w:lang w:val="ka-GE"/>
        </w:rPr>
        <w:t xml:space="preserve">გასაჩივრებული რეგულაცია ადგენს </w:t>
      </w:r>
      <w:r w:rsidR="00E1532A" w:rsidRPr="0067689B">
        <w:rPr>
          <w:rFonts w:ascii="Sylfaen" w:hAnsi="Sylfaen" w:cs="Sylfaen"/>
          <w:sz w:val="24"/>
          <w:szCs w:val="24"/>
          <w:lang w:val="ka-GE"/>
        </w:rPr>
        <w:t xml:space="preserve">იურიდიული დახმარების საბჭოს უფლებამოსილებას, იურიდიული დახმარების სამსახურის დირექტორის წარდგინებით დაამტკიცოს </w:t>
      </w:r>
      <w:r w:rsidR="00E16E22">
        <w:rPr>
          <w:rFonts w:ascii="Sylfaen" w:hAnsi="Sylfaen" w:cs="Sylfaen"/>
          <w:sz w:val="24"/>
          <w:szCs w:val="24"/>
          <w:lang w:val="ka-GE"/>
        </w:rPr>
        <w:t xml:space="preserve">იურიდიული დახმარების </w:t>
      </w:r>
      <w:r w:rsidR="00E1532A" w:rsidRPr="0067689B">
        <w:rPr>
          <w:rFonts w:ascii="Sylfaen" w:hAnsi="Sylfaen" w:cs="Sylfaen"/>
          <w:sz w:val="24"/>
          <w:szCs w:val="24"/>
          <w:lang w:val="ka-GE"/>
        </w:rPr>
        <w:t>სამსახურის მიერ გაწეული იურიდიული კონსულტაციისა დ</w:t>
      </w:r>
      <w:r w:rsidR="003E1D77">
        <w:rPr>
          <w:rFonts w:ascii="Sylfaen" w:hAnsi="Sylfaen" w:cs="Sylfaen"/>
          <w:sz w:val="24"/>
          <w:szCs w:val="24"/>
          <w:lang w:val="ka-GE"/>
        </w:rPr>
        <w:t>ა დახმარების შეფასების წეს</w:t>
      </w:r>
      <w:r w:rsidR="00E1532A" w:rsidRPr="0067689B">
        <w:rPr>
          <w:rFonts w:ascii="Sylfaen" w:hAnsi="Sylfaen" w:cs="Sylfaen"/>
          <w:sz w:val="24"/>
          <w:szCs w:val="24"/>
          <w:lang w:val="ka-GE"/>
        </w:rPr>
        <w:t>ი და კრიტერიუმებ</w:t>
      </w:r>
      <w:r w:rsidR="008165E2" w:rsidRPr="0067689B">
        <w:rPr>
          <w:rFonts w:ascii="Sylfaen" w:hAnsi="Sylfaen" w:cs="Sylfaen"/>
          <w:sz w:val="24"/>
          <w:szCs w:val="24"/>
          <w:lang w:val="ka-GE"/>
        </w:rPr>
        <w:t>ი. კონსტიტუციური სარჩელიდან ირკვევა, რომ მოსარჩელეები სადავოდ არ ხდიან ზოგადად</w:t>
      </w:r>
      <w:r w:rsidR="00E16E22">
        <w:rPr>
          <w:rFonts w:ascii="Sylfaen" w:hAnsi="Sylfaen" w:cs="Sylfaen"/>
          <w:sz w:val="24"/>
          <w:szCs w:val="24"/>
          <w:lang w:val="ka-GE"/>
        </w:rPr>
        <w:t xml:space="preserve"> იურიდიული დახმარების</w:t>
      </w:r>
      <w:r w:rsidR="008165E2" w:rsidRPr="0067689B">
        <w:rPr>
          <w:rFonts w:ascii="Sylfaen" w:hAnsi="Sylfaen" w:cs="Sylfaen"/>
          <w:sz w:val="24"/>
          <w:szCs w:val="24"/>
          <w:lang w:val="ka-GE"/>
        </w:rPr>
        <w:t xml:space="preserve"> საბჭოს უფლებამოსილებას დაადგინოს ადვოკატის საქმიანობის შეფასების წესი. მათთვის </w:t>
      </w:r>
      <w:r w:rsidR="008165E2" w:rsidRPr="0067689B">
        <w:rPr>
          <w:rFonts w:ascii="Sylfaen" w:hAnsi="Sylfaen" w:cs="Sylfaen"/>
          <w:bCs/>
          <w:noProof/>
          <w:sz w:val="24"/>
          <w:szCs w:val="24"/>
          <w:lang w:val="ka-GE"/>
        </w:rPr>
        <w:t>პრობლემურია</w:t>
      </w:r>
      <w:r w:rsidR="003E1D77">
        <w:rPr>
          <w:rFonts w:ascii="Sylfaen" w:hAnsi="Sylfaen" w:cs="Sylfaen"/>
          <w:bCs/>
          <w:noProof/>
          <w:sz w:val="24"/>
          <w:szCs w:val="24"/>
          <w:lang w:val="ka-GE"/>
        </w:rPr>
        <w:t xml:space="preserve"> </w:t>
      </w:r>
      <w:r w:rsidR="008165E2" w:rsidRPr="0067689B">
        <w:rPr>
          <w:rFonts w:ascii="Sylfaen" w:hAnsi="Sylfaen" w:cs="Sylfaen"/>
          <w:bCs/>
          <w:noProof/>
          <w:sz w:val="24"/>
          <w:szCs w:val="24"/>
          <w:lang w:val="ka-GE"/>
        </w:rPr>
        <w:t xml:space="preserve">ის კონკრეტული კრიტერიუმები, რომლებიც გამოიყენება ადვოკატის საქმიანობის შესაფასებლად. აღნიშნული </w:t>
      </w:r>
      <w:r w:rsidR="00E1532A" w:rsidRPr="0067689B">
        <w:rPr>
          <w:rFonts w:ascii="Sylfaen" w:hAnsi="Sylfaen" w:cs="Sylfaen"/>
          <w:sz w:val="24"/>
          <w:szCs w:val="24"/>
          <w:lang w:val="ka-GE"/>
        </w:rPr>
        <w:t xml:space="preserve">კრიტერიუმები </w:t>
      </w:r>
      <w:r w:rsidR="008165E2" w:rsidRPr="0067689B">
        <w:rPr>
          <w:rFonts w:ascii="Sylfaen" w:hAnsi="Sylfaen" w:cs="Sylfaen"/>
          <w:sz w:val="24"/>
          <w:szCs w:val="24"/>
          <w:lang w:val="ka-GE"/>
        </w:rPr>
        <w:t>დადგენილია</w:t>
      </w:r>
      <w:r w:rsidR="00BB789C" w:rsidRPr="0067689B">
        <w:rPr>
          <w:rFonts w:ascii="Sylfaen" w:hAnsi="Sylfaen" w:cs="Sylfaen"/>
          <w:sz w:val="24"/>
          <w:szCs w:val="24"/>
          <w:lang w:val="ka-GE"/>
        </w:rPr>
        <w:t xml:space="preserve"> არა სადავო ნორმით, არამედ</w:t>
      </w:r>
      <w:r w:rsidR="0085284C">
        <w:rPr>
          <w:rFonts w:ascii="Sylfaen" w:hAnsi="Sylfaen" w:cs="Sylfaen"/>
          <w:sz w:val="24"/>
          <w:szCs w:val="24"/>
          <w:lang w:val="ka-GE"/>
        </w:rPr>
        <w:t xml:space="preserve"> </w:t>
      </w:r>
      <w:r w:rsidR="00E1532A" w:rsidRPr="0067689B">
        <w:rPr>
          <w:rFonts w:ascii="Sylfaen" w:hAnsi="Sylfaen" w:cs="Sylfaen"/>
          <w:sz w:val="24"/>
          <w:szCs w:val="24"/>
          <w:lang w:val="ka-GE"/>
        </w:rPr>
        <w:t>„</w:t>
      </w:r>
      <w:r w:rsidR="00782C33">
        <w:rPr>
          <w:rFonts w:ascii="Sylfaen" w:hAnsi="Sylfaen" w:cs="Sylfaen"/>
          <w:sz w:val="24"/>
          <w:szCs w:val="24"/>
          <w:lang w:val="ka-GE"/>
        </w:rPr>
        <w:t xml:space="preserve">სსიპ </w:t>
      </w:r>
      <w:r w:rsidR="00E1532A" w:rsidRPr="0067689B">
        <w:rPr>
          <w:rFonts w:ascii="Sylfaen" w:hAnsi="Sylfaen" w:cs="Sylfaen"/>
          <w:sz w:val="24"/>
          <w:szCs w:val="24"/>
          <w:lang w:val="ka-GE"/>
        </w:rPr>
        <w:t xml:space="preserve">იურიდიული დახმარების სამსახურის </w:t>
      </w:r>
      <w:r w:rsidR="009A3C6D">
        <w:rPr>
          <w:rFonts w:ascii="Sylfaen" w:hAnsi="Sylfaen" w:cs="Sylfaen"/>
          <w:sz w:val="24"/>
          <w:szCs w:val="24"/>
          <w:lang w:val="ka-GE"/>
        </w:rPr>
        <w:t xml:space="preserve">მიერ გაწეული იურიდიული დახმარების ხარისხის შეფასების წესისა და კრიტერიუმების დამტკიცების შესახებ“ </w:t>
      </w:r>
      <w:r w:rsidR="009A3C6D" w:rsidRPr="002D4C0A">
        <w:rPr>
          <w:rFonts w:ascii="Sylfaen" w:hAnsi="Sylfaen" w:cs="Sylfaen"/>
          <w:sz w:val="24"/>
          <w:szCs w:val="24"/>
          <w:lang w:val="ka-GE"/>
        </w:rPr>
        <w:t>იურიდიული დახმარების საბჭოს 2016 წლის 2 მარტის N39 გადაწყვეტილებით</w:t>
      </w:r>
      <w:r w:rsidR="009A3C6D">
        <w:rPr>
          <w:rFonts w:ascii="Sylfaen" w:hAnsi="Sylfaen" w:cs="Sylfaen"/>
          <w:sz w:val="24"/>
          <w:szCs w:val="24"/>
          <w:lang w:val="ka-GE"/>
        </w:rPr>
        <w:t>.</w:t>
      </w:r>
      <w:r w:rsidR="00E1532A" w:rsidRPr="0067689B">
        <w:rPr>
          <w:rFonts w:ascii="Sylfaen" w:hAnsi="Sylfaen" w:cs="Sylfaen"/>
          <w:sz w:val="24"/>
          <w:szCs w:val="24"/>
          <w:lang w:val="ka-GE"/>
        </w:rPr>
        <w:t xml:space="preserve"> </w:t>
      </w:r>
      <w:r w:rsidR="0067689B" w:rsidRPr="002D4C0A">
        <w:rPr>
          <w:rFonts w:ascii="Sylfaen" w:hAnsi="Sylfaen"/>
          <w:sz w:val="24"/>
          <w:szCs w:val="24"/>
          <w:lang w:val="ka-GE"/>
        </w:rPr>
        <w:t xml:space="preserve">შესაბამისად, პრობლემა, რომელიც, მოსარჩელის აზრით, იწვევს მისი კონსტიტუციით გარანტირებული უფლებების შეზღუდვას, მომდინარეობს არა სადავო ნორმიდან, არამედ </w:t>
      </w:r>
      <w:r w:rsidR="0067689B">
        <w:rPr>
          <w:rFonts w:ascii="Sylfaen" w:hAnsi="Sylfaen"/>
          <w:sz w:val="24"/>
          <w:szCs w:val="24"/>
          <w:lang w:val="ka-GE"/>
        </w:rPr>
        <w:t>სხვა საკანონმდებლო რეგულაციებიდან</w:t>
      </w:r>
      <w:r w:rsidR="0085284C">
        <w:rPr>
          <w:rFonts w:ascii="Sylfaen" w:hAnsi="Sylfaen"/>
          <w:sz w:val="24"/>
          <w:szCs w:val="24"/>
          <w:lang w:val="ka-GE"/>
        </w:rPr>
        <w:t>, რომლებიც მოცემულ შემთხვევაში არ წარმოადგენენ დავის საგანს.</w:t>
      </w:r>
    </w:p>
    <w:p w14:paraId="7F6DBABA" w14:textId="1F5080BB" w:rsidR="009C1390" w:rsidRPr="0067689B" w:rsidRDefault="007F010B" w:rsidP="00962F38">
      <w:pPr>
        <w:pStyle w:val="ListParagraph"/>
        <w:numPr>
          <w:ilvl w:val="0"/>
          <w:numId w:val="2"/>
        </w:numPr>
        <w:spacing w:after="0"/>
        <w:ind w:left="-90" w:firstLine="657"/>
        <w:jc w:val="both"/>
        <w:rPr>
          <w:rFonts w:ascii="Sylfaen" w:hAnsi="Sylfaen" w:cs="Sylfaen"/>
          <w:sz w:val="24"/>
          <w:szCs w:val="24"/>
          <w:lang w:val="ka-GE"/>
        </w:rPr>
      </w:pPr>
      <w:r w:rsidRPr="0067689B">
        <w:rPr>
          <w:rFonts w:ascii="Sylfaen" w:hAnsi="Sylfaen" w:cs="Sylfaen"/>
          <w:sz w:val="24"/>
          <w:szCs w:val="24"/>
          <w:lang w:val="ka-GE"/>
        </w:rPr>
        <w:t>ზემოაღნიშნულიდან გამომდინარე,</w:t>
      </w:r>
      <w:r w:rsidR="0063775A">
        <w:rPr>
          <w:rFonts w:ascii="Sylfaen" w:hAnsi="Sylfaen" w:cs="Sylfaen"/>
          <w:sz w:val="24"/>
          <w:szCs w:val="24"/>
        </w:rPr>
        <w:t xml:space="preserve"> </w:t>
      </w:r>
      <w:r w:rsidR="0063775A">
        <w:rPr>
          <w:rFonts w:ascii="Sylfaen" w:hAnsi="Sylfaen" w:cs="Sylfaen"/>
          <w:sz w:val="24"/>
          <w:szCs w:val="24"/>
          <w:lang w:val="ka-GE"/>
        </w:rPr>
        <w:t>სასარჩელო მოთხოვნა ეფუძნება მოსარჩელეების მიერ სადავო ნორმის შინაარსის არასწორ აღქმას, გასაჩივრებულ ნორმას არ გააჩნია სარჩელში მითითებული ნორმატიული შინაარსი. შესაბამისად,</w:t>
      </w:r>
      <w:r w:rsidR="009C1390" w:rsidRPr="0067689B">
        <w:rPr>
          <w:rFonts w:ascii="Sylfaen" w:hAnsi="Sylfaen" w:cs="Sylfaen"/>
          <w:sz w:val="24"/>
          <w:szCs w:val="24"/>
          <w:lang w:val="ka-GE"/>
        </w:rPr>
        <w:t xml:space="preserve"> </w:t>
      </w:r>
      <w:r w:rsidR="00553D94" w:rsidRPr="0067689B">
        <w:rPr>
          <w:rFonts w:ascii="Sylfaen" w:hAnsi="Sylfaen" w:cs="Sylfaen"/>
          <w:sz w:val="24"/>
          <w:szCs w:val="24"/>
          <w:lang w:val="ka-GE"/>
        </w:rPr>
        <w:t>№870 კონსტიტუციური სარჩელი დაუსაბუთებელია და არსებობს მისი არსებითად განსახილველად მიღებაზე უარის თქმის „საკონსტიტუციო სამართალწარმოების შესახებ“ საქართველოს კანონის</w:t>
      </w:r>
      <w:r w:rsidR="00525370" w:rsidRPr="0067689B">
        <w:rPr>
          <w:rFonts w:ascii="Sylfaen" w:hAnsi="Sylfaen" w:cs="Sylfaen"/>
          <w:sz w:val="24"/>
          <w:szCs w:val="24"/>
          <w:lang w:val="ka-GE"/>
        </w:rPr>
        <w:t xml:space="preserve"> მე-16 მუხლის პირველი პუნქტის „ე“ ქვეპუნქტითა და</w:t>
      </w:r>
      <w:r w:rsidR="00553D94" w:rsidRPr="0067689B">
        <w:rPr>
          <w:rFonts w:ascii="Sylfaen" w:hAnsi="Sylfaen" w:cs="Sylfaen"/>
          <w:sz w:val="24"/>
          <w:szCs w:val="24"/>
          <w:lang w:val="ka-GE"/>
        </w:rPr>
        <w:t xml:space="preserve"> მე-18 მუხლის „ა“ ქვეპუნქტით გათვალისწინებული საფუძველი.</w:t>
      </w:r>
    </w:p>
    <w:p w14:paraId="614E56D0" w14:textId="689FF1B9" w:rsidR="005E7205" w:rsidRPr="00987FE9" w:rsidRDefault="00553D94" w:rsidP="005E7205">
      <w:pPr>
        <w:pStyle w:val="ListParagraph"/>
        <w:numPr>
          <w:ilvl w:val="0"/>
          <w:numId w:val="2"/>
        </w:numPr>
        <w:spacing w:after="0"/>
        <w:ind w:left="-90" w:firstLine="657"/>
        <w:jc w:val="both"/>
        <w:rPr>
          <w:rFonts w:ascii="Sylfaen" w:hAnsi="Sylfaen" w:cs="Sylfaen"/>
          <w:sz w:val="24"/>
          <w:szCs w:val="24"/>
          <w:lang w:val="ka-GE"/>
        </w:rPr>
      </w:pPr>
      <w:r w:rsidRPr="0067689B">
        <w:rPr>
          <w:rFonts w:ascii="Sylfaen" w:hAnsi="Sylfaen" w:cs="Sylfaen"/>
          <w:sz w:val="24"/>
          <w:szCs w:val="24"/>
          <w:lang w:val="ka-GE"/>
        </w:rPr>
        <w:t xml:space="preserve">საქართველოს საკონსტიტუციო სასამართლო იმავდროულად აღნიშნავს, რომ „საკონსტიტუციო სამართალწარმოების მარეგულირებელი კანონმდებლობის თანახმად, კონსტიტუციური სარჩელის </w:t>
      </w:r>
      <w:proofErr w:type="spellStart"/>
      <w:r w:rsidRPr="0067689B">
        <w:rPr>
          <w:rFonts w:ascii="Sylfaen" w:hAnsi="Sylfaen" w:cs="Sylfaen"/>
          <w:sz w:val="24"/>
          <w:szCs w:val="24"/>
          <w:lang w:val="ka-GE"/>
        </w:rPr>
        <w:t>დაუსაბუთებლობის</w:t>
      </w:r>
      <w:proofErr w:type="spellEnd"/>
      <w:r w:rsidRPr="0067689B">
        <w:rPr>
          <w:rFonts w:ascii="Sylfaen" w:hAnsi="Sylfaen" w:cs="Sylfaen"/>
          <w:sz w:val="24"/>
          <w:szCs w:val="24"/>
          <w:lang w:val="ka-GE"/>
        </w:rPr>
        <w:t xml:space="preserve">, სასარჩელო მოთხოვნის არასწორად დაყენების ან კანონის ფორმალურ მოთხოვნებთან შეუსაბამობის გამო, მისი არსებითად განსახილველად  არმიღება არ გამორიცხავს მოსარჩელის შესაძლებლობას, სათანადო არგუმენტაციის წარმოდგენის და ფორმალური ხარვეზების გასწორების, სადავო აქტის სწორად იდენტიფიცირების შემთხვევაში კვლავ მომართოს  სასამართლოს ახალი კონსტიტუციური სარჩელით“ (საქართველოს საკონსტიტუციო </w:t>
      </w:r>
      <w:r w:rsidRPr="0067689B">
        <w:rPr>
          <w:rFonts w:ascii="Sylfaen" w:hAnsi="Sylfaen" w:cs="Sylfaen"/>
          <w:sz w:val="24"/>
          <w:szCs w:val="24"/>
          <w:lang w:val="ka-GE"/>
        </w:rPr>
        <w:lastRenderedPageBreak/>
        <w:t>სასამართლოს 2016 წლის 22 სექტემბრის №2/7/812 განჩინება საქმეზე „საქართველოს მოქალაქე პაატა ბაკურაძე საქართველოს პარლამენტის წინააღმდეგ“, II-5).</w:t>
      </w:r>
    </w:p>
    <w:p w14:paraId="1565589C" w14:textId="77777777" w:rsidR="005E7205" w:rsidRPr="0067689B" w:rsidRDefault="005E7205" w:rsidP="005E7205">
      <w:pPr>
        <w:spacing w:after="0"/>
        <w:jc w:val="both"/>
        <w:rPr>
          <w:rFonts w:ascii="Sylfaen" w:hAnsi="Sylfaen" w:cs="Sylfaen"/>
          <w:sz w:val="24"/>
          <w:szCs w:val="24"/>
          <w:lang w:val="ka-GE"/>
        </w:rPr>
      </w:pPr>
    </w:p>
    <w:p w14:paraId="6C05137D" w14:textId="77777777" w:rsidR="009462A1" w:rsidRPr="0067689B" w:rsidRDefault="009462A1" w:rsidP="004E1E09">
      <w:pPr>
        <w:spacing w:after="0"/>
        <w:contextualSpacing/>
        <w:jc w:val="center"/>
        <w:rPr>
          <w:rFonts w:ascii="Sylfaen" w:hAnsi="Sylfaen"/>
          <w:b/>
          <w:bCs/>
          <w:noProof/>
          <w:sz w:val="24"/>
          <w:szCs w:val="24"/>
          <w:lang w:val="ka-GE"/>
        </w:rPr>
      </w:pPr>
      <w:r w:rsidRPr="0067689B">
        <w:rPr>
          <w:rFonts w:ascii="Sylfaen" w:hAnsi="Sylfaen"/>
          <w:b/>
          <w:bCs/>
          <w:noProof/>
          <w:sz w:val="24"/>
          <w:szCs w:val="24"/>
          <w:lang w:val="ka-GE"/>
        </w:rPr>
        <w:t>III</w:t>
      </w:r>
    </w:p>
    <w:p w14:paraId="19C992CE" w14:textId="77777777" w:rsidR="009462A1" w:rsidRPr="0067689B" w:rsidRDefault="009462A1" w:rsidP="0042672C">
      <w:pPr>
        <w:spacing w:after="0"/>
        <w:ind w:left="-90"/>
        <w:contextualSpacing/>
        <w:jc w:val="center"/>
        <w:rPr>
          <w:rFonts w:ascii="Sylfaen" w:hAnsi="Sylfaen"/>
          <w:b/>
          <w:bCs/>
          <w:noProof/>
          <w:sz w:val="24"/>
          <w:szCs w:val="24"/>
          <w:lang w:val="ka-GE"/>
        </w:rPr>
      </w:pPr>
      <w:r w:rsidRPr="0067689B">
        <w:rPr>
          <w:rFonts w:ascii="Sylfaen" w:hAnsi="Sylfaen"/>
          <w:b/>
          <w:bCs/>
          <w:noProof/>
          <w:sz w:val="24"/>
          <w:szCs w:val="24"/>
          <w:lang w:val="ka-GE"/>
        </w:rPr>
        <w:t>სარეზოლუციო ნაწილი</w:t>
      </w:r>
    </w:p>
    <w:p w14:paraId="6511ADFE" w14:textId="77777777" w:rsidR="009462A1" w:rsidRPr="0067689B" w:rsidRDefault="009462A1" w:rsidP="0042672C">
      <w:pPr>
        <w:pStyle w:val="BodyText"/>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jc w:val="center"/>
        <w:rPr>
          <w:rFonts w:ascii="Sylfaen" w:hAnsi="Sylfaen"/>
          <w:b/>
          <w:sz w:val="24"/>
          <w:szCs w:val="24"/>
          <w:lang w:val="ka-GE"/>
        </w:rPr>
      </w:pPr>
    </w:p>
    <w:p w14:paraId="09A8F5E3" w14:textId="65C5C9E9" w:rsidR="009462A1" w:rsidRPr="0067689B" w:rsidRDefault="009462A1" w:rsidP="0042672C">
      <w:pPr>
        <w:pStyle w:val="BodyText"/>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jc w:val="both"/>
        <w:rPr>
          <w:rFonts w:ascii="Sylfaen" w:hAnsi="Sylfaen" w:cs="Sylfaen"/>
          <w:sz w:val="24"/>
          <w:szCs w:val="24"/>
          <w:lang w:val="ka-GE"/>
        </w:rPr>
      </w:pPr>
      <w:r w:rsidRPr="0067689B">
        <w:rPr>
          <w:rFonts w:ascii="Sylfaen" w:hAnsi="Sylfaen" w:cs="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00B84D35" w:rsidRPr="0067689B">
        <w:rPr>
          <w:rFonts w:ascii="Sylfaen" w:hAnsi="Sylfaen" w:cs="Sylfaen"/>
          <w:sz w:val="24"/>
          <w:szCs w:val="24"/>
          <w:vertAlign w:val="superscript"/>
          <w:lang w:val="ka-GE"/>
        </w:rPr>
        <w:t>1</w:t>
      </w:r>
      <w:r w:rsidRPr="0067689B">
        <w:rPr>
          <w:rFonts w:ascii="Sylfaen" w:hAnsi="Sylfaen" w:cs="Sylfaen"/>
          <w:sz w:val="24"/>
          <w:szCs w:val="24"/>
          <w:lang w:val="ka-GE"/>
        </w:rPr>
        <w:t xml:space="preserve"> მუხლის პირველი პუნქტის, 31-ე მუხლის, 39-ე 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სამართალწარმოების შესახებ“ საქართველოს კანონის მე-17 მუხლის მე-5 პუნქტის, მე-18 მუხლის „ა“ ქვეპუნქტის, 21-ე მუხლის მე-2 პუნქტისა და 22-ე მუხლის საფუძველზე,</w:t>
      </w:r>
    </w:p>
    <w:p w14:paraId="31EDB917" w14:textId="77777777" w:rsidR="009462A1" w:rsidRPr="0067689B" w:rsidRDefault="009462A1" w:rsidP="0042672C">
      <w:pPr>
        <w:pStyle w:val="BodyText"/>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jc w:val="both"/>
        <w:rPr>
          <w:rFonts w:ascii="Sylfaen" w:hAnsi="Sylfaen" w:cs="Sylfaen"/>
          <w:sz w:val="24"/>
          <w:szCs w:val="24"/>
          <w:lang w:val="ka-GE"/>
        </w:rPr>
      </w:pPr>
    </w:p>
    <w:p w14:paraId="07E286F8" w14:textId="77777777" w:rsidR="009462A1" w:rsidRPr="0067689B" w:rsidRDefault="009462A1" w:rsidP="0042672C">
      <w:pPr>
        <w:spacing w:after="0"/>
        <w:ind w:left="-90"/>
        <w:contextualSpacing/>
        <w:jc w:val="center"/>
        <w:rPr>
          <w:rFonts w:ascii="Sylfaen" w:hAnsi="Sylfaen"/>
          <w:b/>
          <w:bCs/>
          <w:noProof/>
          <w:sz w:val="24"/>
          <w:szCs w:val="24"/>
          <w:lang w:val="ka-GE"/>
        </w:rPr>
      </w:pPr>
      <w:r w:rsidRPr="0067689B">
        <w:rPr>
          <w:rFonts w:ascii="Sylfaen" w:hAnsi="Sylfaen"/>
          <w:b/>
          <w:bCs/>
          <w:noProof/>
          <w:sz w:val="24"/>
          <w:szCs w:val="24"/>
          <w:lang w:val="ka-GE"/>
        </w:rPr>
        <w:t>საქართველოს საკონსტიტუციო სასამართლო</w:t>
      </w:r>
    </w:p>
    <w:p w14:paraId="186082E1" w14:textId="77777777" w:rsidR="009462A1" w:rsidRPr="0067689B" w:rsidRDefault="009462A1" w:rsidP="0042672C">
      <w:pPr>
        <w:spacing w:after="0"/>
        <w:ind w:left="-90"/>
        <w:contextualSpacing/>
        <w:jc w:val="center"/>
        <w:rPr>
          <w:rFonts w:ascii="Sylfaen" w:hAnsi="Sylfaen"/>
          <w:b/>
          <w:bCs/>
          <w:noProof/>
          <w:sz w:val="24"/>
          <w:szCs w:val="24"/>
          <w:lang w:val="ka-GE"/>
        </w:rPr>
      </w:pPr>
      <w:r w:rsidRPr="0067689B">
        <w:rPr>
          <w:rFonts w:ascii="Sylfaen" w:hAnsi="Sylfaen"/>
          <w:b/>
          <w:bCs/>
          <w:noProof/>
          <w:sz w:val="24"/>
          <w:szCs w:val="24"/>
          <w:lang w:val="ka-GE"/>
        </w:rPr>
        <w:t>ა დ გ ე ნ ს:</w:t>
      </w:r>
    </w:p>
    <w:p w14:paraId="4989C0B6" w14:textId="77777777" w:rsidR="009462A1" w:rsidRPr="0067689B" w:rsidRDefault="009462A1" w:rsidP="0042672C">
      <w:pPr>
        <w:pStyle w:val="BodyText"/>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jc w:val="center"/>
        <w:rPr>
          <w:rFonts w:ascii="Sylfaen" w:hAnsi="Sylfaen" w:cs="Sylfaen"/>
          <w:b/>
          <w:sz w:val="24"/>
          <w:szCs w:val="24"/>
          <w:lang w:val="ka-GE"/>
        </w:rPr>
      </w:pPr>
    </w:p>
    <w:p w14:paraId="44B2F131" w14:textId="77777777" w:rsidR="009462A1" w:rsidRPr="0067689B" w:rsidRDefault="009462A1" w:rsidP="0042672C">
      <w:pPr>
        <w:pStyle w:val="ListParagraph"/>
        <w:numPr>
          <w:ilvl w:val="0"/>
          <w:numId w:val="5"/>
        </w:numPr>
        <w:tabs>
          <w:tab w:val="left" w:pos="810"/>
        </w:tabs>
        <w:spacing w:after="0"/>
        <w:ind w:left="0" w:firstLine="360"/>
        <w:jc w:val="both"/>
        <w:rPr>
          <w:rFonts w:ascii="Sylfaen" w:hAnsi="Sylfaen" w:cs="Sylfaen"/>
          <w:sz w:val="24"/>
          <w:szCs w:val="24"/>
          <w:lang w:val="ka-GE"/>
        </w:rPr>
      </w:pPr>
      <w:r w:rsidRPr="0067689B">
        <w:rPr>
          <w:rFonts w:ascii="Sylfaen" w:hAnsi="Sylfaen" w:cs="Sylfaen"/>
          <w:sz w:val="24"/>
          <w:szCs w:val="24"/>
          <w:lang w:val="ka-GE"/>
        </w:rPr>
        <w:t xml:space="preserve">არ იქნეს მიღებული არსებითად განსახილველად </w:t>
      </w:r>
      <w:r w:rsidR="000F5405" w:rsidRPr="0067689B">
        <w:rPr>
          <w:rFonts w:ascii="Sylfaen" w:hAnsi="Sylfaen" w:cs="Sylfaen"/>
          <w:sz w:val="24"/>
          <w:szCs w:val="24"/>
          <w:lang w:val="ka-GE"/>
        </w:rPr>
        <w:t>№870</w:t>
      </w:r>
      <w:r w:rsidRPr="0067689B">
        <w:rPr>
          <w:rFonts w:ascii="Sylfaen" w:hAnsi="Sylfaen" w:cs="Sylfaen"/>
          <w:sz w:val="24"/>
          <w:szCs w:val="24"/>
          <w:lang w:val="ka-GE"/>
        </w:rPr>
        <w:t xml:space="preserve"> კონსტიტუციური სარჩელი („</w:t>
      </w:r>
      <w:r w:rsidR="000F5405" w:rsidRPr="0067689B">
        <w:rPr>
          <w:rFonts w:ascii="Sylfaen" w:hAnsi="Sylfaen"/>
          <w:bCs/>
          <w:noProof/>
          <w:sz w:val="24"/>
          <w:szCs w:val="24"/>
          <w:lang w:val="ka-GE"/>
        </w:rPr>
        <w:t xml:space="preserve">საქართველოს მოქალაქეები - </w:t>
      </w:r>
      <w:r w:rsidR="000F5405" w:rsidRPr="0067689B">
        <w:rPr>
          <w:rStyle w:val="Strong"/>
          <w:rFonts w:ascii="Sylfaen" w:hAnsi="Sylfaen"/>
          <w:b w:val="0"/>
          <w:sz w:val="24"/>
          <w:szCs w:val="24"/>
          <w:lang w:val="ka-GE"/>
        </w:rPr>
        <w:t>იმედა ქარქაშაძე, მევლუდ ჯანჯღავა, ხათუნა ჩხაიძე და სხვები საქართველოს პარლამენტის წინააღმდეგ“).</w:t>
      </w:r>
    </w:p>
    <w:p w14:paraId="1FDBADEF" w14:textId="77777777" w:rsidR="009462A1" w:rsidRPr="0067689B" w:rsidRDefault="009462A1" w:rsidP="0042672C">
      <w:pPr>
        <w:pStyle w:val="ListParagraph"/>
        <w:numPr>
          <w:ilvl w:val="0"/>
          <w:numId w:val="5"/>
        </w:numPr>
        <w:spacing w:after="0"/>
        <w:ind w:left="0" w:firstLine="360"/>
        <w:jc w:val="both"/>
        <w:rPr>
          <w:rFonts w:ascii="Sylfaen" w:hAnsi="Sylfaen" w:cs="Sylfaen"/>
          <w:sz w:val="24"/>
          <w:szCs w:val="24"/>
          <w:lang w:val="ka-GE"/>
        </w:rPr>
      </w:pPr>
      <w:r w:rsidRPr="0067689B">
        <w:rPr>
          <w:rFonts w:ascii="Sylfaen" w:hAnsi="Sylfaen" w:cs="Sylfaen"/>
          <w:sz w:val="24"/>
          <w:szCs w:val="24"/>
          <w:lang w:val="ka-GE"/>
        </w:rPr>
        <w:t>განჩინება საბოლოოა და გასაჩივრებას ან გადასინჯვას არ ექვემდებარება.</w:t>
      </w:r>
    </w:p>
    <w:p w14:paraId="49AC6817" w14:textId="77777777" w:rsidR="00D65368" w:rsidRPr="0067689B" w:rsidRDefault="009462A1" w:rsidP="00D65368">
      <w:pPr>
        <w:pStyle w:val="ListParagraph"/>
        <w:numPr>
          <w:ilvl w:val="0"/>
          <w:numId w:val="5"/>
        </w:numPr>
        <w:spacing w:after="0"/>
        <w:ind w:left="0" w:firstLine="360"/>
        <w:jc w:val="both"/>
        <w:rPr>
          <w:rFonts w:ascii="Sylfaen" w:hAnsi="Sylfaen" w:cs="Sylfaen"/>
          <w:sz w:val="24"/>
          <w:szCs w:val="24"/>
          <w:lang w:val="ka-GE"/>
        </w:rPr>
      </w:pPr>
      <w:r w:rsidRPr="0067689B">
        <w:rPr>
          <w:rFonts w:ascii="Sylfaen" w:hAnsi="Sylfaen" w:cs="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62327A91" w14:textId="77777777" w:rsidR="00D65368" w:rsidRPr="0067689B" w:rsidRDefault="00D65368" w:rsidP="00987FE9">
      <w:pPr>
        <w:spacing w:after="0"/>
        <w:jc w:val="both"/>
        <w:rPr>
          <w:rFonts w:ascii="Sylfaen" w:hAnsi="Sylfaen"/>
          <w:b/>
          <w:sz w:val="24"/>
          <w:szCs w:val="24"/>
          <w:lang w:val="ka-GE"/>
        </w:rPr>
      </w:pPr>
    </w:p>
    <w:p w14:paraId="4594EDB5" w14:textId="77777777" w:rsidR="009462A1" w:rsidRPr="0067689B" w:rsidRDefault="009462A1" w:rsidP="0042672C">
      <w:pPr>
        <w:spacing w:after="0"/>
        <w:ind w:firstLine="360"/>
        <w:jc w:val="both"/>
        <w:rPr>
          <w:rFonts w:ascii="Sylfaen" w:hAnsi="Sylfaen"/>
          <w:b/>
          <w:sz w:val="24"/>
          <w:szCs w:val="24"/>
          <w:lang w:val="ka-GE"/>
        </w:rPr>
      </w:pPr>
      <w:r w:rsidRPr="0067689B">
        <w:rPr>
          <w:rFonts w:ascii="Sylfaen" w:hAnsi="Sylfaen"/>
          <w:b/>
          <w:sz w:val="24"/>
          <w:szCs w:val="24"/>
          <w:lang w:val="ka-GE"/>
        </w:rPr>
        <w:t>კოლეგიის შემადგენლობა:</w:t>
      </w:r>
    </w:p>
    <w:p w14:paraId="7D701B35" w14:textId="77777777" w:rsidR="009462A1" w:rsidRPr="0067689B" w:rsidRDefault="009462A1" w:rsidP="00D65368">
      <w:pPr>
        <w:spacing w:after="0"/>
        <w:jc w:val="both"/>
        <w:rPr>
          <w:rFonts w:ascii="Sylfaen" w:hAnsi="Sylfaen"/>
          <w:b/>
          <w:sz w:val="24"/>
          <w:szCs w:val="24"/>
          <w:lang w:val="ka-GE"/>
        </w:rPr>
      </w:pPr>
    </w:p>
    <w:p w14:paraId="50D0B404" w14:textId="77777777" w:rsidR="009462A1" w:rsidRPr="0067689B" w:rsidRDefault="009462A1" w:rsidP="0042672C">
      <w:pPr>
        <w:spacing w:after="0"/>
        <w:ind w:firstLine="360"/>
        <w:jc w:val="both"/>
        <w:rPr>
          <w:rFonts w:ascii="Sylfaen" w:hAnsi="Sylfaen"/>
          <w:b/>
          <w:sz w:val="24"/>
          <w:szCs w:val="24"/>
          <w:lang w:val="ka-GE"/>
        </w:rPr>
      </w:pPr>
      <w:r w:rsidRPr="0067689B">
        <w:rPr>
          <w:rFonts w:ascii="Sylfaen" w:hAnsi="Sylfaen"/>
          <w:b/>
          <w:sz w:val="24"/>
          <w:szCs w:val="24"/>
          <w:lang w:val="ka-GE"/>
        </w:rPr>
        <w:t xml:space="preserve">ლალი ფაფიაშვილი </w:t>
      </w:r>
      <w:bookmarkStart w:id="0" w:name="_GoBack"/>
      <w:bookmarkEnd w:id="0"/>
    </w:p>
    <w:p w14:paraId="7196EFB7" w14:textId="77777777" w:rsidR="009462A1" w:rsidRPr="0067689B" w:rsidRDefault="009462A1" w:rsidP="00D65368">
      <w:pPr>
        <w:spacing w:after="0"/>
        <w:jc w:val="both"/>
        <w:rPr>
          <w:rFonts w:ascii="Sylfaen" w:hAnsi="Sylfaen"/>
          <w:b/>
          <w:sz w:val="24"/>
          <w:szCs w:val="24"/>
          <w:lang w:val="ka-GE"/>
        </w:rPr>
      </w:pPr>
    </w:p>
    <w:p w14:paraId="46773FC2" w14:textId="77777777" w:rsidR="009462A1" w:rsidRPr="0067689B" w:rsidRDefault="009462A1" w:rsidP="0042672C">
      <w:pPr>
        <w:spacing w:after="0"/>
        <w:ind w:firstLine="360"/>
        <w:jc w:val="both"/>
        <w:rPr>
          <w:rFonts w:ascii="Sylfaen" w:hAnsi="Sylfaen"/>
          <w:b/>
          <w:sz w:val="24"/>
          <w:szCs w:val="24"/>
          <w:lang w:val="ka-GE"/>
        </w:rPr>
      </w:pPr>
      <w:r w:rsidRPr="0067689B">
        <w:rPr>
          <w:rFonts w:ascii="Sylfaen" w:hAnsi="Sylfaen"/>
          <w:b/>
          <w:sz w:val="24"/>
          <w:szCs w:val="24"/>
          <w:lang w:val="ka-GE"/>
        </w:rPr>
        <w:t>გიორგი კვერენჩხილაძე</w:t>
      </w:r>
    </w:p>
    <w:p w14:paraId="67D5CE1D" w14:textId="77777777" w:rsidR="009462A1" w:rsidRPr="0067689B" w:rsidRDefault="009462A1" w:rsidP="00D65368">
      <w:pPr>
        <w:spacing w:after="0"/>
        <w:jc w:val="both"/>
        <w:rPr>
          <w:rFonts w:ascii="Sylfaen" w:hAnsi="Sylfaen"/>
          <w:b/>
          <w:sz w:val="24"/>
          <w:szCs w:val="24"/>
          <w:lang w:val="ka-GE"/>
        </w:rPr>
      </w:pPr>
    </w:p>
    <w:p w14:paraId="10512A2C" w14:textId="77777777" w:rsidR="009462A1" w:rsidRPr="0067689B" w:rsidRDefault="009462A1" w:rsidP="0042672C">
      <w:pPr>
        <w:spacing w:after="0"/>
        <w:ind w:firstLine="360"/>
        <w:jc w:val="both"/>
        <w:rPr>
          <w:rFonts w:ascii="Sylfaen" w:hAnsi="Sylfaen"/>
          <w:b/>
          <w:sz w:val="24"/>
          <w:szCs w:val="24"/>
          <w:lang w:val="ka-GE"/>
        </w:rPr>
      </w:pPr>
      <w:r w:rsidRPr="0067689B">
        <w:rPr>
          <w:rFonts w:ascii="Sylfaen" w:hAnsi="Sylfaen"/>
          <w:b/>
          <w:sz w:val="24"/>
          <w:szCs w:val="24"/>
          <w:lang w:val="ka-GE"/>
        </w:rPr>
        <w:t>მაია კოპალეიშვილი</w:t>
      </w:r>
    </w:p>
    <w:p w14:paraId="14CB8239" w14:textId="77777777" w:rsidR="009462A1" w:rsidRPr="0067689B" w:rsidRDefault="009462A1" w:rsidP="0042672C">
      <w:pPr>
        <w:spacing w:after="0"/>
        <w:ind w:firstLine="360"/>
        <w:jc w:val="both"/>
        <w:rPr>
          <w:rFonts w:ascii="Sylfaen" w:hAnsi="Sylfaen"/>
          <w:b/>
          <w:sz w:val="24"/>
          <w:szCs w:val="24"/>
          <w:lang w:val="ka-GE"/>
        </w:rPr>
      </w:pPr>
    </w:p>
    <w:p w14:paraId="5E4F8CF0" w14:textId="77777777" w:rsidR="009462A1" w:rsidRPr="0067689B" w:rsidRDefault="009462A1" w:rsidP="00D65368">
      <w:pPr>
        <w:spacing w:after="0"/>
        <w:ind w:firstLine="360"/>
        <w:jc w:val="both"/>
        <w:rPr>
          <w:rFonts w:ascii="Sylfaen" w:hAnsi="Sylfaen"/>
          <w:b/>
          <w:sz w:val="24"/>
          <w:szCs w:val="24"/>
          <w:lang w:val="ka-GE"/>
        </w:rPr>
      </w:pPr>
      <w:r w:rsidRPr="0067689B">
        <w:rPr>
          <w:rFonts w:ascii="Sylfaen" w:hAnsi="Sylfaen"/>
          <w:b/>
          <w:sz w:val="24"/>
          <w:szCs w:val="24"/>
          <w:lang w:val="ka-GE"/>
        </w:rPr>
        <w:t>მერაბ ტურავა</w:t>
      </w:r>
    </w:p>
    <w:sectPr w:rsidR="009462A1" w:rsidRPr="0067689B" w:rsidSect="009C13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7DCE4" w14:textId="77777777" w:rsidR="009559FC" w:rsidRDefault="009559FC" w:rsidP="006C114D">
      <w:pPr>
        <w:spacing w:after="0" w:line="240" w:lineRule="auto"/>
      </w:pPr>
      <w:r>
        <w:separator/>
      </w:r>
    </w:p>
  </w:endnote>
  <w:endnote w:type="continuationSeparator" w:id="0">
    <w:p w14:paraId="152A552E" w14:textId="77777777" w:rsidR="009559FC" w:rsidRDefault="009559FC" w:rsidP="006C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000878"/>
      <w:docPartObj>
        <w:docPartGallery w:val="Page Numbers (Bottom of Page)"/>
        <w:docPartUnique/>
      </w:docPartObj>
    </w:sdtPr>
    <w:sdtEndPr>
      <w:rPr>
        <w:noProof/>
      </w:rPr>
    </w:sdtEndPr>
    <w:sdtContent>
      <w:p w14:paraId="650F4C6B" w14:textId="77777777" w:rsidR="006C114D" w:rsidRDefault="006C114D">
        <w:pPr>
          <w:pStyle w:val="Footer"/>
          <w:jc w:val="right"/>
        </w:pPr>
        <w:r>
          <w:fldChar w:fldCharType="begin"/>
        </w:r>
        <w:r>
          <w:instrText xml:space="preserve"> PAGE   \* MERGEFORMAT </w:instrText>
        </w:r>
        <w:r>
          <w:fldChar w:fldCharType="separate"/>
        </w:r>
        <w:r w:rsidR="00FE066B">
          <w:rPr>
            <w:noProof/>
          </w:rPr>
          <w:t>6</w:t>
        </w:r>
        <w:r>
          <w:rPr>
            <w:noProof/>
          </w:rPr>
          <w:fldChar w:fldCharType="end"/>
        </w:r>
      </w:p>
    </w:sdtContent>
  </w:sdt>
  <w:p w14:paraId="16F3895A" w14:textId="77777777" w:rsidR="006C114D" w:rsidRDefault="006C1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B276C" w14:textId="77777777" w:rsidR="009559FC" w:rsidRDefault="009559FC" w:rsidP="006C114D">
      <w:pPr>
        <w:spacing w:after="0" w:line="240" w:lineRule="auto"/>
      </w:pPr>
      <w:r>
        <w:separator/>
      </w:r>
    </w:p>
  </w:footnote>
  <w:footnote w:type="continuationSeparator" w:id="0">
    <w:p w14:paraId="5CBCCCD2" w14:textId="77777777" w:rsidR="009559FC" w:rsidRDefault="009559FC" w:rsidP="006C1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376C"/>
    <w:multiLevelType w:val="hybridMultilevel"/>
    <w:tmpl w:val="2C9A8864"/>
    <w:lvl w:ilvl="0" w:tplc="66B6B4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1A14D6F"/>
    <w:multiLevelType w:val="hybridMultilevel"/>
    <w:tmpl w:val="3AF05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61377"/>
    <w:multiLevelType w:val="hybridMultilevel"/>
    <w:tmpl w:val="BE5C5F08"/>
    <w:lvl w:ilvl="0" w:tplc="1818D4E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DD553E"/>
    <w:multiLevelType w:val="hybridMultilevel"/>
    <w:tmpl w:val="BE5C5F08"/>
    <w:lvl w:ilvl="0" w:tplc="1818D4E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39C2DC9"/>
    <w:multiLevelType w:val="hybridMultilevel"/>
    <w:tmpl w:val="68DAE81E"/>
    <w:lvl w:ilvl="0" w:tplc="4A529360">
      <w:start w:val="1"/>
      <w:numFmt w:val="decimal"/>
      <w:lvlText w:val="%1."/>
      <w:lvlJc w:val="left"/>
      <w:pPr>
        <w:ind w:left="1845" w:hanging="1125"/>
      </w:pPr>
      <w:rPr>
        <w:rFonts w:ascii="Sylfaen" w:hAnsi="Sylfae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oNotDisplayPageBoundarie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4B"/>
    <w:rsid w:val="00073BF1"/>
    <w:rsid w:val="00087377"/>
    <w:rsid w:val="000A1E31"/>
    <w:rsid w:val="000F5405"/>
    <w:rsid w:val="001D0F23"/>
    <w:rsid w:val="001F28EB"/>
    <w:rsid w:val="00221A71"/>
    <w:rsid w:val="00244D74"/>
    <w:rsid w:val="00283112"/>
    <w:rsid w:val="0029241E"/>
    <w:rsid w:val="002C7E4B"/>
    <w:rsid w:val="002D1653"/>
    <w:rsid w:val="00341EA4"/>
    <w:rsid w:val="00350CBB"/>
    <w:rsid w:val="00372A23"/>
    <w:rsid w:val="003D76DA"/>
    <w:rsid w:val="003E1D77"/>
    <w:rsid w:val="003F7CF1"/>
    <w:rsid w:val="0042672C"/>
    <w:rsid w:val="004456FF"/>
    <w:rsid w:val="00475EFB"/>
    <w:rsid w:val="00496835"/>
    <w:rsid w:val="004E1E09"/>
    <w:rsid w:val="004E3753"/>
    <w:rsid w:val="00525370"/>
    <w:rsid w:val="005259FA"/>
    <w:rsid w:val="00534809"/>
    <w:rsid w:val="00553D94"/>
    <w:rsid w:val="005A7D9D"/>
    <w:rsid w:val="005D0E03"/>
    <w:rsid w:val="005D2E9B"/>
    <w:rsid w:val="005E7205"/>
    <w:rsid w:val="0063775A"/>
    <w:rsid w:val="00662C81"/>
    <w:rsid w:val="0067689B"/>
    <w:rsid w:val="006B25AA"/>
    <w:rsid w:val="006B62D0"/>
    <w:rsid w:val="006C114D"/>
    <w:rsid w:val="006C4030"/>
    <w:rsid w:val="006C7AA6"/>
    <w:rsid w:val="0071491A"/>
    <w:rsid w:val="0072194F"/>
    <w:rsid w:val="00723071"/>
    <w:rsid w:val="00782C33"/>
    <w:rsid w:val="00785F9C"/>
    <w:rsid w:val="007A4BB8"/>
    <w:rsid w:val="007C072E"/>
    <w:rsid w:val="007D1302"/>
    <w:rsid w:val="007E365D"/>
    <w:rsid w:val="007F010B"/>
    <w:rsid w:val="008165E2"/>
    <w:rsid w:val="0085284C"/>
    <w:rsid w:val="009423FA"/>
    <w:rsid w:val="009462A1"/>
    <w:rsid w:val="009559FC"/>
    <w:rsid w:val="00962F38"/>
    <w:rsid w:val="00987FE9"/>
    <w:rsid w:val="0099778A"/>
    <w:rsid w:val="009A3C6D"/>
    <w:rsid w:val="009C1390"/>
    <w:rsid w:val="009E5884"/>
    <w:rsid w:val="009E7A85"/>
    <w:rsid w:val="00A456BC"/>
    <w:rsid w:val="00A8461C"/>
    <w:rsid w:val="00A86639"/>
    <w:rsid w:val="00B20864"/>
    <w:rsid w:val="00B20D72"/>
    <w:rsid w:val="00B24F1E"/>
    <w:rsid w:val="00B84D35"/>
    <w:rsid w:val="00BB789C"/>
    <w:rsid w:val="00BD2356"/>
    <w:rsid w:val="00C45812"/>
    <w:rsid w:val="00C66734"/>
    <w:rsid w:val="00C671BD"/>
    <w:rsid w:val="00CB2A18"/>
    <w:rsid w:val="00CB5822"/>
    <w:rsid w:val="00CE5639"/>
    <w:rsid w:val="00CF3ED5"/>
    <w:rsid w:val="00D17920"/>
    <w:rsid w:val="00D20946"/>
    <w:rsid w:val="00D65368"/>
    <w:rsid w:val="00D77231"/>
    <w:rsid w:val="00D87D22"/>
    <w:rsid w:val="00D96038"/>
    <w:rsid w:val="00DD5BD7"/>
    <w:rsid w:val="00E1532A"/>
    <w:rsid w:val="00E16E22"/>
    <w:rsid w:val="00E54315"/>
    <w:rsid w:val="00E62449"/>
    <w:rsid w:val="00EF14FD"/>
    <w:rsid w:val="00F27AE8"/>
    <w:rsid w:val="00F35BF6"/>
    <w:rsid w:val="00F45F37"/>
    <w:rsid w:val="00F67F41"/>
    <w:rsid w:val="00F94CD8"/>
    <w:rsid w:val="00FB3E35"/>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B6C0"/>
  <w15:chartTrackingRefBased/>
  <w15:docId w15:val="{38B0F122-1A0F-4DDA-BE18-A5452D4D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F1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24F1E"/>
    <w:rPr>
      <w:b/>
      <w:bCs/>
    </w:rPr>
  </w:style>
  <w:style w:type="paragraph" w:styleId="ListParagraph">
    <w:name w:val="List Paragraph"/>
    <w:basedOn w:val="Normal"/>
    <w:uiPriority w:val="34"/>
    <w:qFormat/>
    <w:rsid w:val="00CB2A18"/>
    <w:pPr>
      <w:ind w:left="720"/>
      <w:contextualSpacing/>
    </w:pPr>
  </w:style>
  <w:style w:type="paragraph" w:styleId="NoSpacing">
    <w:name w:val="No Spacing"/>
    <w:uiPriority w:val="1"/>
    <w:qFormat/>
    <w:rsid w:val="006C7AA6"/>
    <w:pPr>
      <w:spacing w:after="0" w:line="240" w:lineRule="auto"/>
    </w:pPr>
    <w:rPr>
      <w:rFonts w:ascii="Calibri" w:eastAsia="Calibri" w:hAnsi="Calibri" w:cs="Times New Roman"/>
    </w:rPr>
  </w:style>
  <w:style w:type="paragraph" w:styleId="BodyText">
    <w:name w:val="Body Text"/>
    <w:basedOn w:val="Normal"/>
    <w:link w:val="BodyTextChar"/>
    <w:rsid w:val="00553D94"/>
    <w:pPr>
      <w:spacing w:after="120" w:line="240" w:lineRule="atLeast"/>
    </w:pPr>
    <w:rPr>
      <w:rFonts w:ascii="Times New Roman" w:hAnsi="Times New Roman" w:cs="Arial"/>
      <w:sz w:val="20"/>
      <w:szCs w:val="20"/>
    </w:rPr>
  </w:style>
  <w:style w:type="character" w:customStyle="1" w:styleId="BodyTextChar">
    <w:name w:val="Body Text Char"/>
    <w:basedOn w:val="DefaultParagraphFont"/>
    <w:link w:val="BodyText"/>
    <w:rsid w:val="00553D94"/>
    <w:rPr>
      <w:rFonts w:ascii="Times New Roman" w:eastAsia="Times New Roman" w:hAnsi="Times New Roman" w:cs="Arial"/>
      <w:sz w:val="20"/>
      <w:szCs w:val="20"/>
    </w:rPr>
  </w:style>
  <w:style w:type="paragraph" w:styleId="BalloonText">
    <w:name w:val="Balloon Text"/>
    <w:basedOn w:val="Normal"/>
    <w:link w:val="BalloonTextChar"/>
    <w:uiPriority w:val="99"/>
    <w:semiHidden/>
    <w:unhideWhenUsed/>
    <w:rsid w:val="00D65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36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D5BD7"/>
    <w:rPr>
      <w:sz w:val="16"/>
      <w:szCs w:val="16"/>
    </w:rPr>
  </w:style>
  <w:style w:type="paragraph" w:styleId="CommentText">
    <w:name w:val="annotation text"/>
    <w:basedOn w:val="Normal"/>
    <w:link w:val="CommentTextChar"/>
    <w:uiPriority w:val="99"/>
    <w:semiHidden/>
    <w:unhideWhenUsed/>
    <w:rsid w:val="00DD5BD7"/>
    <w:pPr>
      <w:spacing w:line="240" w:lineRule="auto"/>
    </w:pPr>
    <w:rPr>
      <w:sz w:val="20"/>
      <w:szCs w:val="20"/>
    </w:rPr>
  </w:style>
  <w:style w:type="character" w:customStyle="1" w:styleId="CommentTextChar">
    <w:name w:val="Comment Text Char"/>
    <w:basedOn w:val="DefaultParagraphFont"/>
    <w:link w:val="CommentText"/>
    <w:uiPriority w:val="99"/>
    <w:semiHidden/>
    <w:rsid w:val="00DD5BD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D5BD7"/>
    <w:rPr>
      <w:b/>
      <w:bCs/>
    </w:rPr>
  </w:style>
  <w:style w:type="character" w:customStyle="1" w:styleId="CommentSubjectChar">
    <w:name w:val="Comment Subject Char"/>
    <w:basedOn w:val="CommentTextChar"/>
    <w:link w:val="CommentSubject"/>
    <w:uiPriority w:val="99"/>
    <w:semiHidden/>
    <w:rsid w:val="00DD5BD7"/>
    <w:rPr>
      <w:rFonts w:ascii="Calibri" w:eastAsia="Times New Roman" w:hAnsi="Calibri" w:cs="Times New Roman"/>
      <w:b/>
      <w:bCs/>
      <w:sz w:val="20"/>
      <w:szCs w:val="20"/>
    </w:rPr>
  </w:style>
  <w:style w:type="paragraph" w:styleId="Header">
    <w:name w:val="header"/>
    <w:basedOn w:val="Normal"/>
    <w:link w:val="HeaderChar"/>
    <w:uiPriority w:val="99"/>
    <w:unhideWhenUsed/>
    <w:rsid w:val="006C114D"/>
    <w:pPr>
      <w:tabs>
        <w:tab w:val="center" w:pos="4844"/>
        <w:tab w:val="right" w:pos="9689"/>
      </w:tabs>
      <w:spacing w:after="0" w:line="240" w:lineRule="auto"/>
    </w:pPr>
  </w:style>
  <w:style w:type="character" w:customStyle="1" w:styleId="HeaderChar">
    <w:name w:val="Header Char"/>
    <w:basedOn w:val="DefaultParagraphFont"/>
    <w:link w:val="Header"/>
    <w:uiPriority w:val="99"/>
    <w:rsid w:val="006C114D"/>
    <w:rPr>
      <w:rFonts w:ascii="Calibri" w:eastAsia="Times New Roman" w:hAnsi="Calibri" w:cs="Times New Roman"/>
    </w:rPr>
  </w:style>
  <w:style w:type="paragraph" w:styleId="Footer">
    <w:name w:val="footer"/>
    <w:basedOn w:val="Normal"/>
    <w:link w:val="FooterChar"/>
    <w:uiPriority w:val="99"/>
    <w:unhideWhenUsed/>
    <w:rsid w:val="006C114D"/>
    <w:pPr>
      <w:tabs>
        <w:tab w:val="center" w:pos="4844"/>
        <w:tab w:val="right" w:pos="9689"/>
      </w:tabs>
      <w:spacing w:after="0" w:line="240" w:lineRule="auto"/>
    </w:pPr>
  </w:style>
  <w:style w:type="character" w:customStyle="1" w:styleId="FooterChar">
    <w:name w:val="Footer Char"/>
    <w:basedOn w:val="DefaultParagraphFont"/>
    <w:link w:val="Footer"/>
    <w:uiPriority w:val="99"/>
    <w:rsid w:val="006C114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2E52B-7DBF-4AEF-9E00-3CFA1B55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1601</Words>
  <Characters>9130</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elashvili</dc:creator>
  <cp:keywords/>
  <dc:description/>
  <cp:lastModifiedBy>giorgi davituri</cp:lastModifiedBy>
  <cp:revision>3</cp:revision>
  <dcterms:created xsi:type="dcterms:W3CDTF">2017-04-07T07:01:00Z</dcterms:created>
  <dcterms:modified xsi:type="dcterms:W3CDTF">2017-04-07T07:04:00Z</dcterms:modified>
</cp:coreProperties>
</file>