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46" w:rsidRPr="000F1346" w:rsidRDefault="000F1346" w:rsidP="000F1346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b/>
          <w:sz w:val="24"/>
          <w:szCs w:val="24"/>
        </w:rPr>
        <w:t>მეორე</w:t>
      </w:r>
      <w:proofErr w:type="spellEnd"/>
      <w:proofErr w:type="gramEnd"/>
      <w:r w:rsidRPr="000F134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b/>
          <w:sz w:val="24"/>
          <w:szCs w:val="24"/>
        </w:rPr>
        <w:t>კოლეგია</w:t>
      </w:r>
      <w:proofErr w:type="spellEnd"/>
    </w:p>
    <w:p w:rsidR="000F1346" w:rsidRPr="000F1346" w:rsidRDefault="000F1346" w:rsidP="000F1346">
      <w:pPr>
        <w:ind w:firstLine="0"/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0F1346">
        <w:rPr>
          <w:rFonts w:ascii="Sylfaen" w:hAnsi="Sylfaen"/>
          <w:b/>
          <w:sz w:val="24"/>
          <w:szCs w:val="24"/>
        </w:rPr>
        <w:t>განმწესრიგებელი</w:t>
      </w:r>
      <w:proofErr w:type="spellEnd"/>
      <w:proofErr w:type="gramEnd"/>
      <w:r w:rsidRPr="000F134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b/>
          <w:sz w:val="24"/>
          <w:szCs w:val="24"/>
        </w:rPr>
        <w:t>სხდომის</w:t>
      </w:r>
      <w:proofErr w:type="spellEnd"/>
    </w:p>
    <w:p w:rsidR="000F1346" w:rsidRPr="000F1346" w:rsidRDefault="000F1346" w:rsidP="000F1346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0F1346">
        <w:rPr>
          <w:rFonts w:ascii="Sylfaen" w:hAnsi="Sylfaen"/>
          <w:b/>
          <w:sz w:val="24"/>
          <w:szCs w:val="24"/>
        </w:rPr>
        <w:t>გ</w:t>
      </w:r>
      <w:proofErr w:type="gramEnd"/>
      <w:r w:rsidRPr="000F1346">
        <w:rPr>
          <w:rFonts w:ascii="Sylfaen" w:hAnsi="Sylfaen"/>
          <w:b/>
          <w:sz w:val="24"/>
          <w:szCs w:val="24"/>
        </w:rPr>
        <w:t xml:space="preserve"> ა ნ ჩ ი ნ ე ბ ა</w:t>
      </w:r>
    </w:p>
    <w:p w:rsidR="000F1346" w:rsidRPr="000F1346" w:rsidRDefault="000F1346" w:rsidP="000F1346">
      <w:pPr>
        <w:ind w:firstLine="0"/>
        <w:jc w:val="both"/>
        <w:rPr>
          <w:rFonts w:ascii="Sylfaen" w:hAnsi="Sylfaen"/>
          <w:sz w:val="24"/>
          <w:szCs w:val="24"/>
        </w:rPr>
      </w:pP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  <w:r w:rsidRPr="004137DB">
        <w:rPr>
          <w:rFonts w:ascii="Sylfaen" w:hAnsi="Sylfaen"/>
          <w:sz w:val="24"/>
          <w:szCs w:val="24"/>
          <w:u w:val="single"/>
          <w:lang w:val="ka-GE"/>
        </w:rPr>
        <w:t>№</w:t>
      </w:r>
      <w:r w:rsidRPr="004137DB">
        <w:rPr>
          <w:rFonts w:ascii="Sylfaen" w:hAnsi="Sylfaen"/>
          <w:sz w:val="24"/>
          <w:szCs w:val="24"/>
          <w:u w:val="single"/>
        </w:rPr>
        <w:t>2/56/1</w:t>
      </w:r>
      <w:r w:rsidRPr="004137DB">
        <w:rPr>
          <w:rFonts w:ascii="Sylfaen" w:hAnsi="Sylfaen"/>
          <w:sz w:val="24"/>
          <w:szCs w:val="24"/>
        </w:rPr>
        <w:t xml:space="preserve">           </w:t>
      </w:r>
      <w:r w:rsidRPr="004137DB">
        <w:rPr>
          <w:rFonts w:ascii="Sylfaen" w:hAnsi="Sylfaen"/>
          <w:sz w:val="24"/>
          <w:szCs w:val="24"/>
        </w:rPr>
        <w:tab/>
      </w:r>
      <w:r w:rsidRPr="004137DB">
        <w:rPr>
          <w:rFonts w:ascii="Sylfaen" w:hAnsi="Sylfaen"/>
          <w:sz w:val="24"/>
          <w:szCs w:val="24"/>
        </w:rPr>
        <w:tab/>
      </w:r>
      <w:r w:rsidRPr="004137DB">
        <w:rPr>
          <w:rFonts w:ascii="Sylfaen" w:hAnsi="Sylfaen"/>
          <w:sz w:val="24"/>
          <w:szCs w:val="24"/>
        </w:rPr>
        <w:tab/>
      </w:r>
      <w:r w:rsidRPr="004137DB">
        <w:rPr>
          <w:rFonts w:ascii="Sylfaen" w:hAnsi="Sylfaen"/>
          <w:sz w:val="24"/>
          <w:szCs w:val="24"/>
        </w:rPr>
        <w:t xml:space="preserve">           </w:t>
      </w:r>
      <w:proofErr w:type="spellStart"/>
      <w:r w:rsidRPr="004137DB">
        <w:rPr>
          <w:rFonts w:ascii="Sylfaen" w:hAnsi="Sylfaen"/>
          <w:sz w:val="24"/>
          <w:szCs w:val="24"/>
        </w:rPr>
        <w:t>თბილისი</w:t>
      </w:r>
      <w:proofErr w:type="spellEnd"/>
      <w:r w:rsidRPr="004137DB">
        <w:rPr>
          <w:rFonts w:ascii="Sylfaen" w:hAnsi="Sylfaen"/>
          <w:sz w:val="24"/>
          <w:szCs w:val="24"/>
        </w:rPr>
        <w:t xml:space="preserve">, 1998 </w:t>
      </w:r>
      <w:proofErr w:type="spellStart"/>
      <w:r w:rsidRPr="004137DB">
        <w:rPr>
          <w:rFonts w:ascii="Sylfaen" w:hAnsi="Sylfaen"/>
          <w:sz w:val="24"/>
          <w:szCs w:val="24"/>
        </w:rPr>
        <w:t>წლის</w:t>
      </w:r>
      <w:proofErr w:type="spellEnd"/>
      <w:r w:rsidRPr="004137DB">
        <w:rPr>
          <w:rFonts w:ascii="Sylfaen" w:hAnsi="Sylfaen"/>
          <w:sz w:val="24"/>
          <w:szCs w:val="24"/>
        </w:rPr>
        <w:t xml:space="preserve"> </w:t>
      </w:r>
      <w:r w:rsidR="00990975" w:rsidRPr="004137DB">
        <w:rPr>
          <w:rFonts w:ascii="Sylfaen" w:hAnsi="Sylfaen"/>
          <w:sz w:val="24"/>
          <w:szCs w:val="24"/>
          <w:u w:val="single"/>
          <w:lang w:val="ka-GE"/>
        </w:rPr>
        <w:t>„</w:t>
      </w:r>
      <w:r w:rsidRPr="004137DB">
        <w:rPr>
          <w:rFonts w:ascii="Sylfaen" w:hAnsi="Sylfaen"/>
          <w:sz w:val="24"/>
          <w:szCs w:val="24"/>
          <w:u w:val="single"/>
        </w:rPr>
        <w:t>23</w:t>
      </w:r>
      <w:r w:rsidR="00990975" w:rsidRPr="004137DB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4137DB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4137DB">
        <w:rPr>
          <w:rFonts w:ascii="Sylfaen" w:hAnsi="Sylfaen"/>
          <w:sz w:val="24"/>
          <w:szCs w:val="24"/>
          <w:u w:val="single"/>
        </w:rPr>
        <w:t>აპრილი</w:t>
      </w:r>
      <w:proofErr w:type="spellEnd"/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</w:p>
    <w:p w:rsidR="000F1346" w:rsidRPr="000F1346" w:rsidRDefault="000F1346" w:rsidP="000F1346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b/>
          <w:sz w:val="24"/>
          <w:szCs w:val="24"/>
        </w:rPr>
        <w:t>კოლეგიის</w:t>
      </w:r>
      <w:proofErr w:type="spellEnd"/>
      <w:proofErr w:type="gramEnd"/>
      <w:r w:rsidRPr="000F1346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b/>
          <w:sz w:val="24"/>
          <w:szCs w:val="24"/>
        </w:rPr>
        <w:t>შემადგენლობა</w:t>
      </w:r>
      <w:proofErr w:type="spellEnd"/>
      <w:r w:rsidRPr="000F1346">
        <w:rPr>
          <w:rFonts w:ascii="Sylfaen" w:hAnsi="Sylfaen"/>
          <w:b/>
          <w:sz w:val="24"/>
          <w:szCs w:val="24"/>
        </w:rPr>
        <w:t>:</w:t>
      </w:r>
    </w:p>
    <w:p w:rsidR="000F1346" w:rsidRPr="000F1346" w:rsidRDefault="000F1346" w:rsidP="000F1346">
      <w:pPr>
        <w:spacing w:after="0"/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გია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მეფარიშვილი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(</w:t>
      </w:r>
      <w:proofErr w:type="spellStart"/>
      <w:r w:rsidRPr="000F1346">
        <w:rPr>
          <w:rFonts w:ascii="Sylfaen" w:hAnsi="Sylfaen"/>
          <w:sz w:val="24"/>
          <w:szCs w:val="24"/>
        </w:rPr>
        <w:t>თავმჯდომარე</w:t>
      </w:r>
      <w:proofErr w:type="spellEnd"/>
      <w:r w:rsidRPr="000F1346">
        <w:rPr>
          <w:rFonts w:ascii="Sylfaen" w:hAnsi="Sylfaen"/>
          <w:sz w:val="24"/>
          <w:szCs w:val="24"/>
        </w:rPr>
        <w:t>);</w:t>
      </w:r>
    </w:p>
    <w:p w:rsidR="000F1346" w:rsidRPr="000F1346" w:rsidRDefault="000F1346" w:rsidP="000F1346">
      <w:pPr>
        <w:spacing w:after="0"/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ავთანდილ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აბაშიძე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(</w:t>
      </w:r>
      <w:proofErr w:type="spellStart"/>
      <w:r w:rsidRPr="000F1346">
        <w:rPr>
          <w:rFonts w:ascii="Sylfaen" w:hAnsi="Sylfaen"/>
          <w:sz w:val="24"/>
          <w:szCs w:val="24"/>
        </w:rPr>
        <w:t>მომხსენებელი</w:t>
      </w:r>
      <w:proofErr w:type="spellEnd"/>
      <w:r w:rsidRPr="000F1346">
        <w:rPr>
          <w:rFonts w:ascii="Sylfaen" w:hAnsi="Sylfaen"/>
          <w:sz w:val="24"/>
          <w:szCs w:val="24"/>
        </w:rPr>
        <w:t>);</w:t>
      </w:r>
    </w:p>
    <w:p w:rsidR="000F1346" w:rsidRPr="000F1346" w:rsidRDefault="000F1346" w:rsidP="000F1346">
      <w:pPr>
        <w:spacing w:after="0"/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3.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ლამარა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ჩორგოლაშვილი</w:t>
      </w:r>
      <w:proofErr w:type="spellEnd"/>
      <w:r w:rsidRPr="000F1346">
        <w:rPr>
          <w:rFonts w:ascii="Sylfaen" w:hAnsi="Sylfaen"/>
          <w:sz w:val="24"/>
          <w:szCs w:val="24"/>
        </w:rPr>
        <w:t>;</w:t>
      </w:r>
    </w:p>
    <w:p w:rsidR="000F1346" w:rsidRP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4.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ზაურ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ჯინჯოლავა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990975">
        <w:rPr>
          <w:rFonts w:ascii="Sylfaen" w:hAnsi="Sylfaen"/>
          <w:b/>
          <w:sz w:val="24"/>
          <w:szCs w:val="24"/>
        </w:rPr>
        <w:t>სხდომის</w:t>
      </w:r>
      <w:proofErr w:type="spellEnd"/>
      <w:proofErr w:type="gramEnd"/>
      <w:r w:rsidRPr="009909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b/>
          <w:sz w:val="24"/>
          <w:szCs w:val="24"/>
        </w:rPr>
        <w:t>მდივანი</w:t>
      </w:r>
      <w:proofErr w:type="spellEnd"/>
      <w:r w:rsidRPr="00990975">
        <w:rPr>
          <w:rFonts w:ascii="Sylfaen" w:hAnsi="Sylfaen"/>
          <w:b/>
          <w:sz w:val="24"/>
          <w:szCs w:val="24"/>
        </w:rPr>
        <w:t>: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თამარ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გაჩეჩილაძე</w:t>
      </w:r>
      <w:proofErr w:type="spellEnd"/>
    </w:p>
    <w:p w:rsidR="000F1346" w:rsidRP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</w:p>
    <w:p w:rsidR="000F1346" w:rsidRPr="00990975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990975">
        <w:rPr>
          <w:rFonts w:ascii="Sylfaen" w:hAnsi="Sylfaen"/>
          <w:b/>
          <w:sz w:val="24"/>
          <w:szCs w:val="24"/>
        </w:rPr>
        <w:t>საქმის</w:t>
      </w:r>
      <w:proofErr w:type="spellEnd"/>
      <w:proofErr w:type="gramEnd"/>
      <w:r w:rsidRPr="009909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b/>
          <w:sz w:val="24"/>
          <w:szCs w:val="24"/>
        </w:rPr>
        <w:t>დასახელება</w:t>
      </w:r>
      <w:proofErr w:type="spellEnd"/>
      <w:r w:rsidRPr="00990975">
        <w:rPr>
          <w:rFonts w:ascii="Sylfaen" w:hAnsi="Sylfaen"/>
          <w:b/>
          <w:sz w:val="24"/>
          <w:szCs w:val="24"/>
        </w:rPr>
        <w:t>: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გიული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ბარნაბიშვილი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,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დალი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გილიგაშვილი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,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დალი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მაისურაძე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და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გაიოზ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ტაბატაძე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ქ.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თბილისის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სახელმწიფო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ქონების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მართვის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დეპარტამენტის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წინააღმდეგ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>.</w:t>
      </w:r>
    </w:p>
    <w:p w:rsidR="000F1346" w:rsidRP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</w:p>
    <w:p w:rsid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990975">
        <w:rPr>
          <w:rFonts w:ascii="Sylfaen" w:hAnsi="Sylfaen"/>
          <w:b/>
          <w:sz w:val="24"/>
          <w:szCs w:val="24"/>
        </w:rPr>
        <w:t>დავის</w:t>
      </w:r>
      <w:proofErr w:type="spellEnd"/>
      <w:proofErr w:type="gramEnd"/>
      <w:r w:rsidRPr="009909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b/>
          <w:sz w:val="24"/>
          <w:szCs w:val="24"/>
        </w:rPr>
        <w:t>საგანი</w:t>
      </w:r>
      <w:proofErr w:type="spellEnd"/>
      <w:r w:rsidRPr="00990975">
        <w:rPr>
          <w:rFonts w:ascii="Sylfaen" w:hAnsi="Sylfaen"/>
          <w:b/>
          <w:sz w:val="24"/>
          <w:szCs w:val="24"/>
        </w:rPr>
        <w:t>:</w:t>
      </w:r>
      <w:r w:rsidRPr="000F1346">
        <w:rPr>
          <w:rFonts w:ascii="Sylfaen" w:hAnsi="Sylfaen"/>
          <w:sz w:val="24"/>
          <w:szCs w:val="24"/>
        </w:rPr>
        <w:t xml:space="preserve"> </w:t>
      </w:r>
      <w:r w:rsidRPr="00990975">
        <w:rPr>
          <w:rFonts w:ascii="Sylfaen" w:hAnsi="Sylfaen"/>
          <w:sz w:val="24"/>
          <w:szCs w:val="24"/>
          <w:u w:val="single"/>
        </w:rPr>
        <w:t xml:space="preserve">ქ.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თბილისის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სახელმწიფო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ქონების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მართვის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დეპარტამენტის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კოლეგიის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1994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წლის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29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დეკემბრის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r w:rsidR="00990975">
        <w:rPr>
          <w:rFonts w:ascii="Sylfaen" w:hAnsi="Sylfaen"/>
          <w:sz w:val="24"/>
          <w:szCs w:val="24"/>
          <w:u w:val="single"/>
          <w:lang w:val="ka-GE"/>
        </w:rPr>
        <w:t>№</w:t>
      </w:r>
      <w:r w:rsidRPr="00990975">
        <w:rPr>
          <w:rFonts w:ascii="Sylfaen" w:hAnsi="Sylfaen"/>
          <w:sz w:val="24"/>
          <w:szCs w:val="24"/>
          <w:u w:val="single"/>
        </w:rPr>
        <w:t xml:space="preserve">20.35.291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გადაწყვეტილება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r w:rsidR="00990975">
        <w:rPr>
          <w:rFonts w:ascii="Sylfaen" w:hAnsi="Sylfaen"/>
          <w:sz w:val="24"/>
          <w:szCs w:val="24"/>
          <w:u w:val="single"/>
          <w:lang w:val="ka-GE"/>
        </w:rPr>
        <w:t>„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შპს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r w:rsidR="00990975">
        <w:rPr>
          <w:rFonts w:ascii="Sylfaen" w:hAnsi="Sylfaen"/>
          <w:sz w:val="24"/>
          <w:szCs w:val="24"/>
          <w:u w:val="single"/>
          <w:lang w:val="ka-GE"/>
        </w:rPr>
        <w:t>„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პროგრესის</w:t>
      </w:r>
      <w:proofErr w:type="spellEnd"/>
      <w:r w:rsidR="00990975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მიერ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იჯარით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აღებული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ქონების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გამოსყიდვის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კანონიერების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შესახებ</w:t>
      </w:r>
      <w:proofErr w:type="spellEnd"/>
      <w:r w:rsidR="00990975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990975">
        <w:rPr>
          <w:rFonts w:ascii="Sylfaen" w:hAnsi="Sylfaen"/>
          <w:sz w:val="24"/>
          <w:szCs w:val="24"/>
          <w:u w:val="single"/>
        </w:rPr>
        <w:t>.</w:t>
      </w:r>
    </w:p>
    <w:p w:rsidR="000F1346" w:rsidRP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</w:p>
    <w:p w:rsid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990975">
        <w:rPr>
          <w:rFonts w:ascii="Sylfaen" w:hAnsi="Sylfaen"/>
          <w:b/>
          <w:sz w:val="24"/>
          <w:szCs w:val="24"/>
        </w:rPr>
        <w:t>საქმის</w:t>
      </w:r>
      <w:proofErr w:type="spellEnd"/>
      <w:proofErr w:type="gramEnd"/>
      <w:r w:rsidRPr="009909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b/>
          <w:sz w:val="24"/>
          <w:szCs w:val="24"/>
        </w:rPr>
        <w:t>განხილვის</w:t>
      </w:r>
      <w:proofErr w:type="spellEnd"/>
      <w:r w:rsidRPr="009909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b/>
          <w:sz w:val="24"/>
          <w:szCs w:val="24"/>
        </w:rPr>
        <w:t>მონაწილენი</w:t>
      </w:r>
      <w:proofErr w:type="spellEnd"/>
      <w:r w:rsidRPr="00990975">
        <w:rPr>
          <w:rFonts w:ascii="Sylfaen" w:hAnsi="Sylfaen"/>
          <w:b/>
          <w:sz w:val="24"/>
          <w:szCs w:val="24"/>
        </w:rPr>
        <w:t>: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მოსარჩელეები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: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გიული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ბარნაბიშვილი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,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დალი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გილიგაშვილი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,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დალი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მაისურაძე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,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გაიოზ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ტაბატაძე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(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მოსარცელეთა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უფლებამოსილი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წარმომადგენელი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r w:rsidR="00990975">
        <w:rPr>
          <w:rFonts w:ascii="Sylfaen" w:hAnsi="Sylfaen" w:cs="Sylfaen"/>
          <w:sz w:val="24"/>
          <w:szCs w:val="24"/>
          <w:u w:val="single"/>
        </w:rPr>
        <w:t>–</w:t>
      </w:r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იურისტი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მიხეილ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990975">
        <w:rPr>
          <w:rFonts w:ascii="Sylfaen" w:hAnsi="Sylfaen"/>
          <w:sz w:val="24"/>
          <w:szCs w:val="24"/>
          <w:u w:val="single"/>
        </w:rPr>
        <w:t>ხითარიშვილი</w:t>
      </w:r>
      <w:proofErr w:type="spellEnd"/>
      <w:r w:rsidRPr="00990975">
        <w:rPr>
          <w:rFonts w:ascii="Sylfaen" w:hAnsi="Sylfaen"/>
          <w:sz w:val="24"/>
          <w:szCs w:val="24"/>
          <w:u w:val="single"/>
        </w:rPr>
        <w:t>).</w:t>
      </w:r>
    </w:p>
    <w:p w:rsidR="000F1346" w:rsidRP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</w:p>
    <w:p w:rsidR="000F1346" w:rsidRPr="000F1346" w:rsidRDefault="000F1346" w:rsidP="000F1346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0F1346">
        <w:rPr>
          <w:rFonts w:ascii="Sylfaen" w:hAnsi="Sylfaen"/>
          <w:sz w:val="24"/>
          <w:szCs w:val="24"/>
        </w:rPr>
        <w:t>კოლეგიამ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ღია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სხდომაზე</w:t>
      </w:r>
      <w:proofErr w:type="spellEnd"/>
    </w:p>
    <w:p w:rsidR="000F1346" w:rsidRPr="00990975" w:rsidRDefault="000F1346" w:rsidP="00990975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990975">
        <w:rPr>
          <w:rFonts w:ascii="Sylfaen" w:hAnsi="Sylfaen"/>
          <w:b/>
          <w:sz w:val="24"/>
          <w:szCs w:val="24"/>
        </w:rPr>
        <w:lastRenderedPageBreak/>
        <w:t>გ</w:t>
      </w:r>
      <w:proofErr w:type="gramEnd"/>
      <w:r w:rsidRPr="00990975">
        <w:rPr>
          <w:rFonts w:ascii="Sylfaen" w:hAnsi="Sylfaen"/>
          <w:b/>
          <w:sz w:val="24"/>
          <w:szCs w:val="24"/>
        </w:rPr>
        <w:t xml:space="preserve"> ა მ ო ა რ კ ვ ი ა: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1997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13 </w:t>
      </w:r>
      <w:proofErr w:type="spellStart"/>
      <w:r w:rsidRPr="000F1346">
        <w:rPr>
          <w:rFonts w:ascii="Sylfaen" w:hAnsi="Sylfaen"/>
          <w:sz w:val="24"/>
          <w:szCs w:val="24"/>
        </w:rPr>
        <w:t>ივნისს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სარჩელით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მომართეს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მოქალაქეებმა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- </w:t>
      </w:r>
      <w:proofErr w:type="spellStart"/>
      <w:r w:rsidRPr="000F1346">
        <w:rPr>
          <w:rFonts w:ascii="Sylfaen" w:hAnsi="Sylfaen"/>
          <w:sz w:val="24"/>
          <w:szCs w:val="24"/>
        </w:rPr>
        <w:t>გიული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ბარნაბიშვილმა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გილიგაშვილმა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მაისურაძემ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გაიოზ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ტაბატაძემ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0F1346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სარჩელში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მოსარჩელეები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მოითხოვენ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წარმოებაში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მიიღოს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მათი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სარჩელი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ცნოს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29 </w:t>
      </w:r>
      <w:proofErr w:type="spellStart"/>
      <w:r w:rsidRPr="000F1346">
        <w:rPr>
          <w:rFonts w:ascii="Sylfaen" w:hAnsi="Sylfaen"/>
          <w:sz w:val="24"/>
          <w:szCs w:val="24"/>
        </w:rPr>
        <w:t>დეკემბრის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#20.35.291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-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შპს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პროგრესის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იჯარით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კანონიერების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Pr="000F1346">
        <w:rPr>
          <w:rFonts w:ascii="Sylfaen" w:hAnsi="Sylfaen" w:cs="Sylfaen"/>
          <w:sz w:val="24"/>
          <w:szCs w:val="24"/>
        </w:rPr>
        <w:t></w:t>
      </w:r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რითაც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დაირღვა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0F1346">
        <w:rPr>
          <w:rFonts w:ascii="Sylfaen" w:hAnsi="Sylfaen"/>
          <w:sz w:val="24"/>
          <w:szCs w:val="24"/>
        </w:rPr>
        <w:t>მუხლით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აღიარებული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საკუთრების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უფლება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რაც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შემდეგში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გამოიხატა</w:t>
      </w:r>
      <w:proofErr w:type="spellEnd"/>
      <w:r w:rsidRPr="000F1346">
        <w:rPr>
          <w:rFonts w:ascii="Sylfaen" w:hAnsi="Sylfaen"/>
          <w:sz w:val="24"/>
          <w:szCs w:val="24"/>
        </w:rPr>
        <w:t>: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რესპუბლიკის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1991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 </w:t>
      </w:r>
      <w:proofErr w:type="spellStart"/>
      <w:r w:rsidRPr="000F1346">
        <w:rPr>
          <w:rFonts w:ascii="Sylfaen" w:hAnsi="Sylfaen"/>
          <w:sz w:val="24"/>
          <w:szCs w:val="24"/>
        </w:rPr>
        <w:t>აგვისტოს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საწარმოთა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პრივატიზების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მინისტრთა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კაბინეტის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1993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14 </w:t>
      </w:r>
      <w:proofErr w:type="spellStart"/>
      <w:r w:rsidRPr="000F1346">
        <w:rPr>
          <w:rFonts w:ascii="Sylfaen" w:hAnsi="Sylfaen"/>
          <w:sz w:val="24"/>
          <w:szCs w:val="24"/>
        </w:rPr>
        <w:t>აპრილის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288 </w:t>
      </w:r>
      <w:proofErr w:type="spellStart"/>
      <w:r w:rsidRPr="000F1346">
        <w:rPr>
          <w:rFonts w:ascii="Sylfaen" w:hAnsi="Sylfaen"/>
          <w:sz w:val="24"/>
          <w:szCs w:val="24"/>
        </w:rPr>
        <w:t>დადგენილებით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დამტკიცებული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დებულების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საწარმოების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საწარმოთა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გაერთიანების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სააქციო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საზოგადოებად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გარდაქმნის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ორგანიზაციულ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ღონისძიებათა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რესპუბლიკის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1993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25 </w:t>
      </w:r>
      <w:proofErr w:type="spellStart"/>
      <w:r w:rsidRPr="000F1346">
        <w:rPr>
          <w:rFonts w:ascii="Sylfaen" w:hAnsi="Sylfaen"/>
          <w:sz w:val="24"/>
          <w:szCs w:val="24"/>
        </w:rPr>
        <w:t>ოქტომბრის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#205 </w:t>
      </w:r>
      <w:proofErr w:type="spellStart"/>
      <w:r w:rsidRPr="000F1346">
        <w:rPr>
          <w:rFonts w:ascii="Sylfaen" w:hAnsi="Sylfaen"/>
          <w:sz w:val="24"/>
          <w:szCs w:val="24"/>
        </w:rPr>
        <w:t>დადგენილების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საფუძველზე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,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მთავარი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სამმართველოს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22 </w:t>
      </w:r>
      <w:proofErr w:type="spellStart"/>
      <w:r w:rsidRPr="000F1346">
        <w:rPr>
          <w:rFonts w:ascii="Sylfaen" w:hAnsi="Sylfaen"/>
          <w:sz w:val="24"/>
          <w:szCs w:val="24"/>
        </w:rPr>
        <w:t>ივლისის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09.28.115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მთავარი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უნივერსალურ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მაღაზია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ბაზაზე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დაფუძნდა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სააქციო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საზოგადოება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უნივერმაღი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თბილისი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დამტკიცდა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საზოგადოების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წესდება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პრივატიზაციის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გეგმა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შეფასების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მთაწმინდის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რაიონის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გამგეობამ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30 </w:t>
      </w:r>
      <w:proofErr w:type="spellStart"/>
      <w:r w:rsidRPr="000F1346">
        <w:rPr>
          <w:rFonts w:ascii="Sylfaen" w:hAnsi="Sylfaen"/>
          <w:sz w:val="24"/>
          <w:szCs w:val="24"/>
        </w:rPr>
        <w:t>დეკემბრის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#4-08.875 </w:t>
      </w:r>
      <w:proofErr w:type="spellStart"/>
      <w:r w:rsidRPr="000F1346">
        <w:rPr>
          <w:rFonts w:ascii="Sylfaen" w:hAnsi="Sylfaen"/>
          <w:sz w:val="24"/>
          <w:szCs w:val="24"/>
        </w:rPr>
        <w:t>განკარგულებით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სააქციო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საზოგადოება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რეგისტრაციაში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გაატარა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გასცა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1253 </w:t>
      </w:r>
      <w:proofErr w:type="spellStart"/>
      <w:r w:rsidRPr="000F1346">
        <w:rPr>
          <w:rFonts w:ascii="Sylfaen" w:hAnsi="Sylfaen"/>
          <w:sz w:val="24"/>
          <w:szCs w:val="24"/>
        </w:rPr>
        <w:t>მუდმივი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მოწმობა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ამ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მომენტიდან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სააქციო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საზოგადოება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გამოვიდა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ვაჭრობის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ადგილობრივი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მმართველობის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ორგანოთა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სტრუქტურიდან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შეფასების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საზოგადოების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საწესდებო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კაპიტალმა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რომელშიც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შევიდა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უნივერმაღის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კომპლექსის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შენობა-ნაგებობანი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დამხმარე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სათავსოები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სხვა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მატერიალური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ფასეულობანი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შეადგინა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1.966.030 (</w:t>
      </w:r>
      <w:proofErr w:type="spellStart"/>
      <w:r w:rsidRPr="000F1346">
        <w:rPr>
          <w:rFonts w:ascii="Sylfaen" w:hAnsi="Sylfaen"/>
          <w:sz w:val="24"/>
          <w:szCs w:val="24"/>
        </w:rPr>
        <w:t>მილიონ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ცხრაას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სამოცდაექვსი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ათას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ოცდაათი</w:t>
      </w:r>
      <w:proofErr w:type="spellEnd"/>
      <w:r w:rsidRPr="000F1346">
        <w:rPr>
          <w:rFonts w:ascii="Sylfaen" w:hAnsi="Sylfaen"/>
          <w:sz w:val="24"/>
          <w:szCs w:val="24"/>
        </w:rPr>
        <w:t xml:space="preserve">) </w:t>
      </w:r>
      <w:proofErr w:type="spellStart"/>
      <w:r w:rsidRPr="000F1346">
        <w:rPr>
          <w:rFonts w:ascii="Sylfaen" w:hAnsi="Sylfaen"/>
          <w:sz w:val="24"/>
          <w:szCs w:val="24"/>
        </w:rPr>
        <w:t>ამერიკული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დოლარი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საზოგადოებაში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გაერთიანდა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428 </w:t>
      </w:r>
      <w:proofErr w:type="spellStart"/>
      <w:r w:rsidRPr="000F1346">
        <w:rPr>
          <w:rFonts w:ascii="Sylfaen" w:hAnsi="Sylfaen"/>
          <w:sz w:val="24"/>
          <w:szCs w:val="24"/>
        </w:rPr>
        <w:t>აქციონერ-მესაკუთრე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მათ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შორის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არიან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მოსარჩელეებიც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1995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11 </w:t>
      </w:r>
      <w:proofErr w:type="spellStart"/>
      <w:r w:rsidRPr="000F1346">
        <w:rPr>
          <w:rFonts w:ascii="Sylfaen" w:hAnsi="Sylfaen"/>
          <w:sz w:val="24"/>
          <w:szCs w:val="24"/>
        </w:rPr>
        <w:t>ნოემბრის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06-7.2378 </w:t>
      </w:r>
      <w:proofErr w:type="spellStart"/>
      <w:r w:rsidRPr="000F1346">
        <w:rPr>
          <w:rFonts w:ascii="Sylfaen" w:hAnsi="Sylfaen"/>
          <w:sz w:val="24"/>
          <w:szCs w:val="24"/>
        </w:rPr>
        <w:t>წერილით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მოსარჩელეთა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წილი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საწესდებო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კაპიტალში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შეადგენს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2.23%-ს.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მოსარჩელეებს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მიაჩნიათ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ვინაიდან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ისინი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სააქციო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საზოგადოებასთან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ერთად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არიან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უნივერმაღ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კანონიერი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მესაკუთრენი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მათი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უფლების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შეზღუდვა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უფლების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შეჩერება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ჩამორთმევა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უნდა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მომხდარიყო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კანონმდებლობის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სრული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დაცვით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სადავო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მოხდა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ერთხელ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უკვე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lastRenderedPageBreak/>
        <w:t>პრივატიზებული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მეორეჯერ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პრივატიზება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ანუ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მოსარჩელეთა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საკუთრების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ობიექტის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თვითნებურად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ჩამორთმევა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გასხვისება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არაუფლებამოსილი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სუბიექტის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მოსარჩელეთა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წარმომადგენელმა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მიხეილ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ხითარიშვილმა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განმწესრიგებელ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სხდომაზე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განმარტა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სადავო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წარმოადგენს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ნორმატიულ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ვინაიდან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მოხდა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ადმინისტრაციული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წესით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სხვის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კოლექტიურ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მფლობელობაში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არსებული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ამოღება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მეორე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პირისათვის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საკუთრებაში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გადაცემა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მისი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აზრით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სადავო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ერთი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პირისათვის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გამოცემული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ინდივიდუალური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სამართლებრივი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არამედ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იგი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ვრცელდება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პირთა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წრეზე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აქვს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მრავალჯერადი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გამოყენების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ხასიათი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დიამეტრულად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ცვლის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სამართლებრივ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შედეგებს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ამასთან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სადავო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გამომცემი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ორგანო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 w:cs="Sylfaen"/>
          <w:sz w:val="24"/>
          <w:szCs w:val="24"/>
        </w:rPr>
        <w:t>–</w:t>
      </w:r>
      <w:r w:rsidRPr="000F1346">
        <w:rPr>
          <w:rFonts w:ascii="Sylfaen" w:hAnsi="Sylfaen"/>
          <w:sz w:val="24"/>
          <w:szCs w:val="24"/>
        </w:rPr>
        <w:t xml:space="preserve">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ნომრატიული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მე-17 </w:t>
      </w:r>
      <w:proofErr w:type="spellStart"/>
      <w:r w:rsidRPr="000F1346">
        <w:rPr>
          <w:rFonts w:ascii="Sylfaen" w:hAnsi="Sylfaen"/>
          <w:sz w:val="24"/>
          <w:szCs w:val="24"/>
        </w:rPr>
        <w:t>მუხლის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საფუძველზე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მიეკუთვნება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აღმასრულებელი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ხელისუფლების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სხვა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ცენტრალურ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ორგანოს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რომელსაც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უფლება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აქვს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გამოსცეს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ნორმატიული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ამდენად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ნორმატიული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ხასიათისაა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წარმოადგენს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განხილვის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საგანს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0F1346">
        <w:rPr>
          <w:rFonts w:ascii="Sylfaen" w:hAnsi="Sylfaen"/>
          <w:sz w:val="24"/>
          <w:szCs w:val="24"/>
        </w:rPr>
        <w:t>ზემოაღნიშნულიდან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მოსარჩელეები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მოითხოვენ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იქნას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ცნობილი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29 </w:t>
      </w:r>
      <w:proofErr w:type="spellStart"/>
      <w:r w:rsidRPr="000F1346">
        <w:rPr>
          <w:rFonts w:ascii="Sylfaen" w:hAnsi="Sylfaen"/>
          <w:sz w:val="24"/>
          <w:szCs w:val="24"/>
        </w:rPr>
        <w:t>დეკემბრის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20.35.291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შპს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პროგრესის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იჯარით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კანონიერების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ვინაიდან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სადავო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დაირღვა</w:t>
      </w:r>
      <w:proofErr w:type="spellEnd"/>
      <w:r w:rsidRPr="000F1346">
        <w:rPr>
          <w:rFonts w:ascii="Sylfaen" w:hAnsi="Sylfaen"/>
          <w:sz w:val="24"/>
          <w:szCs w:val="24"/>
        </w:rPr>
        <w:t xml:space="preserve">: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0F1346">
        <w:rPr>
          <w:rFonts w:ascii="Sylfaen" w:hAnsi="Sylfaen"/>
          <w:sz w:val="24"/>
          <w:szCs w:val="24"/>
        </w:rPr>
        <w:t>მუხლით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აღიარებული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მათი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საკუთრების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უფლება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იუსტიციის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სამინისტრომ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თავისი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1998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21 </w:t>
      </w:r>
      <w:proofErr w:type="spellStart"/>
      <w:r w:rsidRPr="000F1346">
        <w:rPr>
          <w:rFonts w:ascii="Sylfaen" w:hAnsi="Sylfaen"/>
          <w:sz w:val="24"/>
          <w:szCs w:val="24"/>
        </w:rPr>
        <w:t>აპრილის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#02-14/208 </w:t>
      </w:r>
      <w:proofErr w:type="spellStart"/>
      <w:r w:rsidRPr="000F1346">
        <w:rPr>
          <w:rFonts w:ascii="Sylfaen" w:hAnsi="Sylfaen"/>
          <w:sz w:val="24"/>
          <w:szCs w:val="24"/>
        </w:rPr>
        <w:t>წერილით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აცნობა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ქ.თბილისის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29 </w:t>
      </w:r>
      <w:proofErr w:type="spellStart"/>
      <w:r w:rsidRPr="000F1346">
        <w:rPr>
          <w:rFonts w:ascii="Sylfaen" w:hAnsi="Sylfaen"/>
          <w:sz w:val="24"/>
          <w:szCs w:val="24"/>
        </w:rPr>
        <w:t>დეკემბრის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20.35.291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იუსტიციის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რეესტრში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რეგისტრირებული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0F1346">
        <w:rPr>
          <w:rFonts w:ascii="Sylfaen" w:hAnsi="Sylfaen"/>
          <w:sz w:val="24"/>
          <w:szCs w:val="24"/>
        </w:rPr>
        <w:t>სასამართლო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კოლეგიას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მიაჩნია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მოსარჩელეების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ბარნაბიშვილის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გილიგაშვილის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მაისურაძისა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გაიოზ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ტაბატაძის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სარჩელი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29 </w:t>
      </w:r>
      <w:proofErr w:type="spellStart"/>
      <w:r w:rsidRPr="000F1346">
        <w:rPr>
          <w:rFonts w:ascii="Sylfaen" w:hAnsi="Sylfaen"/>
          <w:sz w:val="24"/>
          <w:szCs w:val="24"/>
        </w:rPr>
        <w:t>დეკემბრის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#20.35.291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შპს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პროგრესის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იჯარით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კანონიერების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 w:cs="Sylfaen"/>
          <w:sz w:val="24"/>
          <w:szCs w:val="24"/>
        </w:rPr>
        <w:t>–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ცნობის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მოთხოვნით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უნდა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იქნეს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მიღებული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არსებითად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საქმეზე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სამართალწარმოება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უნდა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შეწყდეს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შემდეგი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გარემოებების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</w:t>
      </w:r>
      <w:proofErr w:type="spellEnd"/>
      <w:r w:rsidRPr="000F1346">
        <w:rPr>
          <w:rFonts w:ascii="Sylfaen" w:hAnsi="Sylfaen"/>
          <w:sz w:val="24"/>
          <w:szCs w:val="24"/>
        </w:rPr>
        <w:t>: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89-ე </w:t>
      </w:r>
      <w:proofErr w:type="spellStart"/>
      <w:r w:rsidRPr="000F1346">
        <w:rPr>
          <w:rFonts w:ascii="Sylfaen" w:hAnsi="Sylfaen"/>
          <w:sz w:val="24"/>
          <w:szCs w:val="24"/>
        </w:rPr>
        <w:t>მუხლის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პირველი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პუნქტის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„ვ“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ქვეპუნქტით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მოქალაქის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სარჩელის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საფუძველზე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იხილავს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მხოლოდ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ნორმატიული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კონსტიტუციურობას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მეორე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თავის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საკითხებთან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მიმართებით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სადავოდ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lastRenderedPageBreak/>
        <w:t>მიჩნეული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სამართლებრივი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 w:cs="Sylfaen"/>
          <w:sz w:val="24"/>
          <w:szCs w:val="24"/>
        </w:rPr>
        <w:t>–</w:t>
      </w:r>
      <w:r w:rsidRPr="000F1346">
        <w:rPr>
          <w:rFonts w:ascii="Sylfaen" w:hAnsi="Sylfaen"/>
          <w:sz w:val="24"/>
          <w:szCs w:val="24"/>
        </w:rPr>
        <w:t xml:space="preserve">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29 </w:t>
      </w:r>
      <w:proofErr w:type="spellStart"/>
      <w:r w:rsidRPr="000F1346">
        <w:rPr>
          <w:rFonts w:ascii="Sylfaen" w:hAnsi="Sylfaen"/>
          <w:sz w:val="24"/>
          <w:szCs w:val="24"/>
        </w:rPr>
        <w:t>დეკემბრის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20.35.291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შპს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990975">
        <w:rPr>
          <w:rFonts w:ascii="Sylfaen" w:hAnsi="Sylfaen"/>
          <w:sz w:val="24"/>
          <w:szCs w:val="24"/>
          <w:lang w:val="ka-GE"/>
        </w:rPr>
        <w:t>„პ</w:t>
      </w:r>
      <w:proofErr w:type="spellStart"/>
      <w:r w:rsidRPr="000F1346">
        <w:rPr>
          <w:rFonts w:ascii="Sylfaen" w:hAnsi="Sylfaen"/>
          <w:sz w:val="24"/>
          <w:szCs w:val="24"/>
        </w:rPr>
        <w:t>როგრესის</w:t>
      </w:r>
      <w:proofErr w:type="spellEnd"/>
      <w:r w:rsidR="00990975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იჯარით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კანონიერების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 w:cs="Sylfaen"/>
          <w:sz w:val="24"/>
          <w:szCs w:val="24"/>
        </w:rPr>
        <w:t>–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შეიძლება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ჩაითვალოს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ნორმატიულ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რადგან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მისი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გამოცემით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მომხდარა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ნორმის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არც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დადგენა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არც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გაუქმება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არც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შეცვლა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r w:rsidRPr="000F1346">
        <w:rPr>
          <w:rFonts w:ascii="Sylfaen" w:hAnsi="Sylfaen"/>
          <w:sz w:val="24"/>
          <w:szCs w:val="24"/>
        </w:rPr>
        <w:t>სადავო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შეესაბამება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1996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29 </w:t>
      </w:r>
      <w:proofErr w:type="spellStart"/>
      <w:r w:rsidRPr="000F1346">
        <w:rPr>
          <w:rFonts w:ascii="Sylfaen" w:hAnsi="Sylfaen"/>
          <w:sz w:val="24"/>
          <w:szCs w:val="24"/>
        </w:rPr>
        <w:t>ოქტომბრის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ნორმატიული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0F1346">
        <w:rPr>
          <w:rFonts w:ascii="Sylfaen" w:hAnsi="Sylfaen"/>
          <w:sz w:val="24"/>
          <w:szCs w:val="24"/>
        </w:rPr>
        <w:t>მუხლის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0F1346">
        <w:rPr>
          <w:rFonts w:ascii="Sylfaen" w:hAnsi="Sylfaen"/>
          <w:sz w:val="24"/>
          <w:szCs w:val="24"/>
        </w:rPr>
        <w:t>პუნქტით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დადგენილ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მოთხოვნებს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შეიცავს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მისი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მუდმივი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დროებითი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მრავალჯერადი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გამოყენების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ქცევის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წესს</w:t>
      </w:r>
      <w:proofErr w:type="spellEnd"/>
      <w:r w:rsidRPr="000F1346">
        <w:rPr>
          <w:rFonts w:ascii="Sylfaen" w:hAnsi="Sylfaen"/>
          <w:sz w:val="24"/>
          <w:szCs w:val="24"/>
        </w:rPr>
        <w:t xml:space="preserve">. ქ.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მოიცავს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ინდივიდუალური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ხასიათის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დავალებებს</w:t>
      </w:r>
      <w:proofErr w:type="spellEnd"/>
      <w:r w:rsidRPr="000F1346">
        <w:rPr>
          <w:rFonts w:ascii="Sylfaen" w:hAnsi="Sylfaen"/>
          <w:sz w:val="24"/>
          <w:szCs w:val="24"/>
        </w:rPr>
        <w:t xml:space="preserve">. </w:t>
      </w:r>
      <w:proofErr w:type="spellStart"/>
      <w:r w:rsidRPr="000F1346">
        <w:rPr>
          <w:rFonts w:ascii="Sylfaen" w:hAnsi="Sylfaen"/>
          <w:sz w:val="24"/>
          <w:szCs w:val="24"/>
        </w:rPr>
        <w:t>ამასთან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მოსარჩელეების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სადავოდ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მიჩნეული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რესპუბლიკის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1995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6 </w:t>
      </w:r>
      <w:proofErr w:type="spellStart"/>
      <w:r w:rsidRPr="000F1346">
        <w:rPr>
          <w:rFonts w:ascii="Sylfaen" w:hAnsi="Sylfaen"/>
          <w:sz w:val="24"/>
          <w:szCs w:val="24"/>
        </w:rPr>
        <w:t>აპრილის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14.13.123 </w:t>
      </w:r>
      <w:proofErr w:type="spellStart"/>
      <w:r w:rsidRPr="000F1346">
        <w:rPr>
          <w:rFonts w:ascii="Sylfaen" w:hAnsi="Sylfaen"/>
          <w:sz w:val="24"/>
          <w:szCs w:val="24"/>
        </w:rPr>
        <w:t>დადგენილების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პირველი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პუნქტით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ბათილადაა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ცნობილი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ამრიგად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მოსარჩელის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სადავოდ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დასახელებული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სამართლებრივი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წარმოადგენს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ნორმატიულ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აქტს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ამიტომ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იგი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განსჯადი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990975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0F1346">
        <w:rPr>
          <w:rFonts w:ascii="Sylfaen" w:hAnsi="Sylfaen"/>
          <w:sz w:val="24"/>
          <w:szCs w:val="24"/>
        </w:rPr>
        <w:t>იხელმძღვანელა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რა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89-ე </w:t>
      </w:r>
      <w:proofErr w:type="spellStart"/>
      <w:r w:rsidRPr="000F1346">
        <w:rPr>
          <w:rFonts w:ascii="Sylfaen" w:hAnsi="Sylfaen"/>
          <w:sz w:val="24"/>
          <w:szCs w:val="24"/>
        </w:rPr>
        <w:t>მუხლის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პირველი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პუნქტის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„</w:t>
      </w:r>
      <w:r w:rsidRPr="000F1346">
        <w:rPr>
          <w:rFonts w:ascii="Sylfaen" w:hAnsi="Sylfaen"/>
          <w:sz w:val="24"/>
          <w:szCs w:val="24"/>
        </w:rPr>
        <w:t>ვ</w:t>
      </w:r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ქვეპუნქტით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ორგანული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33-ე </w:t>
      </w:r>
      <w:proofErr w:type="spellStart"/>
      <w:r w:rsidRPr="000F1346">
        <w:rPr>
          <w:rFonts w:ascii="Sylfaen" w:hAnsi="Sylfaen"/>
          <w:sz w:val="24"/>
          <w:szCs w:val="24"/>
        </w:rPr>
        <w:t>მუხლით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საქარტველოს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მე-16 </w:t>
      </w:r>
      <w:proofErr w:type="spellStart"/>
      <w:r w:rsidRPr="000F1346">
        <w:rPr>
          <w:rFonts w:ascii="Sylfaen" w:hAnsi="Sylfaen"/>
          <w:sz w:val="24"/>
          <w:szCs w:val="24"/>
        </w:rPr>
        <w:t>მუხლით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მე-18 </w:t>
      </w:r>
      <w:proofErr w:type="spellStart"/>
      <w:r w:rsidRPr="000F1346">
        <w:rPr>
          <w:rFonts w:ascii="Sylfaen" w:hAnsi="Sylfaen"/>
          <w:sz w:val="24"/>
          <w:szCs w:val="24"/>
        </w:rPr>
        <w:t>მუხლის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„</w:t>
      </w:r>
      <w:r w:rsidRPr="000F1346">
        <w:rPr>
          <w:rFonts w:ascii="Sylfaen" w:hAnsi="Sylfaen"/>
          <w:sz w:val="24"/>
          <w:szCs w:val="24"/>
        </w:rPr>
        <w:t>გ</w:t>
      </w:r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პუნქტით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</w:p>
    <w:p w:rsidR="000F1346" w:rsidRPr="00B262B8" w:rsidRDefault="000F1346" w:rsidP="00B262B8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B262B8">
        <w:rPr>
          <w:rFonts w:ascii="Sylfaen" w:hAnsi="Sylfaen"/>
          <w:b/>
          <w:sz w:val="24"/>
          <w:szCs w:val="24"/>
        </w:rPr>
        <w:t>ა</w:t>
      </w:r>
      <w:proofErr w:type="gramEnd"/>
      <w:r w:rsidRPr="00B262B8">
        <w:rPr>
          <w:rFonts w:ascii="Sylfaen" w:hAnsi="Sylfaen"/>
          <w:b/>
          <w:sz w:val="24"/>
          <w:szCs w:val="24"/>
        </w:rPr>
        <w:t xml:space="preserve"> დ გ ე ნ ს:</w:t>
      </w:r>
    </w:p>
    <w:p w:rsidR="000F1346" w:rsidRPr="000F1346" w:rsidRDefault="000F1346" w:rsidP="00B262B8">
      <w:pPr>
        <w:spacing w:after="0"/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1. </w:t>
      </w:r>
      <w:proofErr w:type="spellStart"/>
      <w:r w:rsidRPr="000F1346">
        <w:rPr>
          <w:rFonts w:ascii="Sylfaen" w:hAnsi="Sylfaen"/>
          <w:sz w:val="24"/>
          <w:szCs w:val="24"/>
        </w:rPr>
        <w:t>მოქალაქეების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გიული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ბარნაბიშვილის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გილიგაშვილის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, </w:t>
      </w:r>
      <w:proofErr w:type="spellStart"/>
      <w:r w:rsidRPr="000F1346">
        <w:rPr>
          <w:rFonts w:ascii="Sylfaen" w:hAnsi="Sylfaen"/>
          <w:sz w:val="24"/>
          <w:szCs w:val="24"/>
        </w:rPr>
        <w:t>დალი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მაისურაძისა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 </w:t>
      </w:r>
      <w:proofErr w:type="spellStart"/>
      <w:r w:rsidRPr="000F1346">
        <w:rPr>
          <w:rFonts w:ascii="Sylfaen" w:hAnsi="Sylfaen"/>
          <w:sz w:val="24"/>
          <w:szCs w:val="24"/>
        </w:rPr>
        <w:t>გაიოზ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ტაბატაძის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სარჩელი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ქ. </w:t>
      </w:r>
      <w:proofErr w:type="spellStart"/>
      <w:r w:rsidRPr="000F1346">
        <w:rPr>
          <w:rFonts w:ascii="Sylfaen" w:hAnsi="Sylfaen"/>
          <w:sz w:val="24"/>
          <w:szCs w:val="24"/>
        </w:rPr>
        <w:t>თბილისის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სახელმწიფო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მართვის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1994 </w:t>
      </w:r>
      <w:proofErr w:type="spellStart"/>
      <w:r w:rsidRPr="000F1346">
        <w:rPr>
          <w:rFonts w:ascii="Sylfaen" w:hAnsi="Sylfaen"/>
          <w:sz w:val="24"/>
          <w:szCs w:val="24"/>
        </w:rPr>
        <w:t>წლის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29 </w:t>
      </w:r>
      <w:proofErr w:type="spellStart"/>
      <w:r w:rsidRPr="000F1346">
        <w:rPr>
          <w:rFonts w:ascii="Sylfaen" w:hAnsi="Sylfaen"/>
          <w:sz w:val="24"/>
          <w:szCs w:val="24"/>
        </w:rPr>
        <w:t>დეკემბრის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№</w:t>
      </w:r>
      <w:r w:rsidRPr="000F1346">
        <w:rPr>
          <w:rFonts w:ascii="Sylfaen" w:hAnsi="Sylfaen"/>
          <w:sz w:val="24"/>
          <w:szCs w:val="24"/>
        </w:rPr>
        <w:t xml:space="preserve">20.35.291 </w:t>
      </w:r>
      <w:proofErr w:type="spellStart"/>
      <w:r w:rsidRPr="000F1346">
        <w:rPr>
          <w:rFonts w:ascii="Sylfaen" w:hAnsi="Sylfaen"/>
          <w:sz w:val="24"/>
          <w:szCs w:val="24"/>
        </w:rPr>
        <w:t>გადაწყვეტილება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შპს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F1346">
        <w:rPr>
          <w:rFonts w:ascii="Sylfaen" w:hAnsi="Sylfaen"/>
          <w:sz w:val="24"/>
          <w:szCs w:val="24"/>
        </w:rPr>
        <w:t>პროგრესის</w:t>
      </w:r>
      <w:proofErr w:type="spellEnd"/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მიერ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იჯარით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აღებული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ქონების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გამოსყიდვის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კანონიერების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შესახებ</w:t>
      </w:r>
      <w:proofErr w:type="spellEnd"/>
      <w:r w:rsidR="00B262B8">
        <w:rPr>
          <w:rFonts w:ascii="Sylfaen" w:hAnsi="Sylfaen" w:cs="Sylfaen"/>
          <w:sz w:val="24"/>
          <w:szCs w:val="24"/>
          <w:lang w:val="ka-GE"/>
        </w:rPr>
        <w:t>“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ცნობის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მოთხოვნით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r w:rsidR="00B262B8">
        <w:rPr>
          <w:rFonts w:ascii="Sylfaen" w:hAnsi="Sylfaen" w:cs="Sylfaen"/>
          <w:sz w:val="24"/>
          <w:szCs w:val="24"/>
        </w:rPr>
        <w:t>–</w:t>
      </w:r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იქნეს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მიღებული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არსებითად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სამართალწარმოება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საქმეზე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შეწყდეს</w:t>
      </w:r>
      <w:proofErr w:type="spellEnd"/>
      <w:r w:rsidRPr="000F1346">
        <w:rPr>
          <w:rFonts w:ascii="Sylfaen" w:hAnsi="Sylfaen"/>
          <w:sz w:val="24"/>
          <w:szCs w:val="24"/>
        </w:rPr>
        <w:t>;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განჩინება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საბოლოოა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და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გასაჩივრებას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ან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გადასინჯვას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არ</w:t>
      </w:r>
      <w:proofErr w:type="spell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ექვემდებარება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F1346">
        <w:rPr>
          <w:rFonts w:ascii="Sylfaen" w:hAnsi="Sylfaen"/>
          <w:sz w:val="24"/>
          <w:szCs w:val="24"/>
        </w:rPr>
        <w:t>კოლეგიის</w:t>
      </w:r>
      <w:proofErr w:type="spellEnd"/>
      <w:proofErr w:type="gramEnd"/>
      <w:r w:rsidRPr="000F1346">
        <w:rPr>
          <w:rFonts w:ascii="Sylfaen" w:hAnsi="Sylfaen"/>
          <w:sz w:val="24"/>
          <w:szCs w:val="24"/>
        </w:rPr>
        <w:t xml:space="preserve"> </w:t>
      </w:r>
      <w:proofErr w:type="spellStart"/>
      <w:r w:rsidRPr="000F1346">
        <w:rPr>
          <w:rFonts w:ascii="Sylfaen" w:hAnsi="Sylfaen"/>
          <w:sz w:val="24"/>
          <w:szCs w:val="24"/>
        </w:rPr>
        <w:t>წევრები</w:t>
      </w:r>
      <w:proofErr w:type="spellEnd"/>
      <w:r w:rsidRPr="000F1346">
        <w:rPr>
          <w:rFonts w:ascii="Sylfaen" w:hAnsi="Sylfaen"/>
          <w:sz w:val="24"/>
          <w:szCs w:val="24"/>
        </w:rPr>
        <w:t xml:space="preserve">: 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lastRenderedPageBreak/>
        <w:t xml:space="preserve">1. გ. </w:t>
      </w:r>
      <w:proofErr w:type="spellStart"/>
      <w:r w:rsidRPr="000F1346">
        <w:rPr>
          <w:rFonts w:ascii="Sylfaen" w:hAnsi="Sylfaen"/>
          <w:sz w:val="24"/>
          <w:szCs w:val="24"/>
        </w:rPr>
        <w:t>მეფარიშვილი</w:t>
      </w:r>
      <w:proofErr w:type="spellEnd"/>
      <w:r w:rsidRPr="000F1346">
        <w:rPr>
          <w:rFonts w:ascii="Sylfaen" w:hAnsi="Sylfaen"/>
          <w:sz w:val="24"/>
          <w:szCs w:val="24"/>
        </w:rPr>
        <w:t xml:space="preserve"> (</w:t>
      </w:r>
      <w:proofErr w:type="spellStart"/>
      <w:r w:rsidRPr="000F1346">
        <w:rPr>
          <w:rFonts w:ascii="Sylfaen" w:hAnsi="Sylfaen"/>
          <w:sz w:val="24"/>
          <w:szCs w:val="24"/>
        </w:rPr>
        <w:t>თავმჯდომარე</w:t>
      </w:r>
      <w:proofErr w:type="spellEnd"/>
      <w:r w:rsidRPr="000F1346">
        <w:rPr>
          <w:rFonts w:ascii="Sylfaen" w:hAnsi="Sylfaen"/>
          <w:sz w:val="24"/>
          <w:szCs w:val="24"/>
        </w:rPr>
        <w:t>);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2. ა. </w:t>
      </w:r>
      <w:proofErr w:type="spellStart"/>
      <w:r w:rsidRPr="000F1346">
        <w:rPr>
          <w:rFonts w:ascii="Sylfaen" w:hAnsi="Sylfaen"/>
          <w:sz w:val="24"/>
          <w:szCs w:val="24"/>
        </w:rPr>
        <w:t>აბაშიძე</w:t>
      </w:r>
      <w:proofErr w:type="spellEnd"/>
      <w:r w:rsidRPr="000F1346">
        <w:rPr>
          <w:rFonts w:ascii="Sylfaen" w:hAnsi="Sylfaen"/>
          <w:sz w:val="24"/>
          <w:szCs w:val="24"/>
        </w:rPr>
        <w:t xml:space="preserve"> (</w:t>
      </w:r>
      <w:proofErr w:type="spellStart"/>
      <w:r w:rsidRPr="000F1346">
        <w:rPr>
          <w:rFonts w:ascii="Sylfaen" w:hAnsi="Sylfaen"/>
          <w:sz w:val="24"/>
          <w:szCs w:val="24"/>
        </w:rPr>
        <w:t>მომხსენებელი</w:t>
      </w:r>
      <w:proofErr w:type="spellEnd"/>
      <w:r w:rsidRPr="000F1346">
        <w:rPr>
          <w:rFonts w:ascii="Sylfaen" w:hAnsi="Sylfaen"/>
          <w:sz w:val="24"/>
          <w:szCs w:val="24"/>
        </w:rPr>
        <w:t>);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3. ლ. </w:t>
      </w:r>
      <w:proofErr w:type="spellStart"/>
      <w:r w:rsidRPr="000F1346">
        <w:rPr>
          <w:rFonts w:ascii="Sylfaen" w:hAnsi="Sylfaen"/>
          <w:sz w:val="24"/>
          <w:szCs w:val="24"/>
        </w:rPr>
        <w:t>ჩორგოლაშვილი</w:t>
      </w:r>
      <w:proofErr w:type="spellEnd"/>
      <w:r w:rsidRPr="000F1346">
        <w:rPr>
          <w:rFonts w:ascii="Sylfaen" w:hAnsi="Sylfaen"/>
          <w:sz w:val="24"/>
          <w:szCs w:val="24"/>
        </w:rPr>
        <w:t>;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  <w:r w:rsidRPr="000F1346">
        <w:rPr>
          <w:rFonts w:ascii="Sylfaen" w:hAnsi="Sylfaen"/>
          <w:sz w:val="24"/>
          <w:szCs w:val="24"/>
        </w:rPr>
        <w:t xml:space="preserve">4. ზ. </w:t>
      </w:r>
      <w:proofErr w:type="spellStart"/>
      <w:r w:rsidRPr="000F1346">
        <w:rPr>
          <w:rFonts w:ascii="Sylfaen" w:hAnsi="Sylfaen"/>
          <w:sz w:val="24"/>
          <w:szCs w:val="24"/>
        </w:rPr>
        <w:t>ჯინჯოლავა</w:t>
      </w:r>
      <w:proofErr w:type="spellEnd"/>
      <w:r w:rsidRPr="000F1346">
        <w:rPr>
          <w:rFonts w:ascii="Sylfaen" w:hAnsi="Sylfaen"/>
          <w:sz w:val="24"/>
          <w:szCs w:val="24"/>
        </w:rPr>
        <w:t>.</w:t>
      </w: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</w:p>
    <w:p w:rsidR="000F1346" w:rsidRPr="000F1346" w:rsidRDefault="000F1346" w:rsidP="000F1346">
      <w:pPr>
        <w:jc w:val="both"/>
        <w:rPr>
          <w:rFonts w:ascii="Sylfaen" w:hAnsi="Sylfaen"/>
          <w:sz w:val="24"/>
          <w:szCs w:val="24"/>
        </w:rPr>
      </w:pPr>
    </w:p>
    <w:p w:rsidR="009749A7" w:rsidRPr="000F1346" w:rsidRDefault="004137DB" w:rsidP="000F1346">
      <w:pPr>
        <w:jc w:val="both"/>
        <w:rPr>
          <w:rFonts w:ascii="Sylfaen" w:hAnsi="Sylfaen"/>
          <w:sz w:val="24"/>
          <w:szCs w:val="24"/>
        </w:rPr>
      </w:pPr>
    </w:p>
    <w:p w:rsidR="000F1346" w:rsidRPr="000F1346" w:rsidRDefault="000F1346">
      <w:pPr>
        <w:jc w:val="both"/>
        <w:rPr>
          <w:rFonts w:ascii="Sylfaen" w:hAnsi="Sylfaen"/>
          <w:sz w:val="24"/>
          <w:szCs w:val="24"/>
        </w:rPr>
      </w:pPr>
    </w:p>
    <w:sectPr w:rsidR="000F1346" w:rsidRPr="000F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4"/>
    <w:rsid w:val="00057C4D"/>
    <w:rsid w:val="000F1346"/>
    <w:rsid w:val="004137DB"/>
    <w:rsid w:val="004666F7"/>
    <w:rsid w:val="00990975"/>
    <w:rsid w:val="009D0E44"/>
    <w:rsid w:val="00B262B8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8F90D-7509-453F-B73B-63E1F03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03B7-8CF8-4DF3-B1C7-DF7A6BF8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4</cp:revision>
  <dcterms:created xsi:type="dcterms:W3CDTF">2019-10-22T11:43:00Z</dcterms:created>
  <dcterms:modified xsi:type="dcterms:W3CDTF">2019-10-22T11:57:00Z</dcterms:modified>
</cp:coreProperties>
</file>