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C1" w:rsidRPr="000C24C1" w:rsidRDefault="000C24C1" w:rsidP="000C24C1">
      <w:pPr>
        <w:spacing w:after="0" w:line="240" w:lineRule="auto"/>
        <w:ind w:firstLine="720"/>
        <w:jc w:val="center"/>
        <w:rPr>
          <w:rFonts w:ascii="Sylfaen" w:hAnsi="Sylfaen"/>
          <w:b/>
          <w:sz w:val="24"/>
          <w:szCs w:val="24"/>
          <w:lang w:val="ka-GE"/>
        </w:rPr>
      </w:pPr>
      <w:bookmarkStart w:id="0" w:name="_GoBack"/>
      <w:bookmarkEnd w:id="0"/>
      <w:r w:rsidRPr="000C24C1">
        <w:rPr>
          <w:rFonts w:ascii="Sylfaen" w:hAnsi="Sylfaen"/>
          <w:b/>
          <w:sz w:val="24"/>
          <w:szCs w:val="24"/>
          <w:lang w:val="ka-GE"/>
        </w:rPr>
        <w:t>პირველი კოლეგია</w:t>
      </w:r>
    </w:p>
    <w:p w:rsidR="000C24C1" w:rsidRPr="000C24C1" w:rsidRDefault="000C24C1" w:rsidP="000C24C1">
      <w:pPr>
        <w:spacing w:after="0" w:line="240" w:lineRule="auto"/>
        <w:ind w:firstLine="720"/>
        <w:jc w:val="center"/>
        <w:rPr>
          <w:rFonts w:ascii="Sylfaen" w:hAnsi="Sylfaen"/>
          <w:b/>
          <w:sz w:val="24"/>
          <w:szCs w:val="24"/>
          <w:lang w:val="ka-GE"/>
        </w:rPr>
      </w:pPr>
      <w:r w:rsidRPr="000C24C1">
        <w:rPr>
          <w:rFonts w:ascii="Sylfaen" w:hAnsi="Sylfaen"/>
          <w:b/>
          <w:sz w:val="24"/>
          <w:szCs w:val="24"/>
          <w:lang w:val="ka-GE"/>
        </w:rPr>
        <w:t>განმწესრიგებელი სხდომის</w:t>
      </w:r>
    </w:p>
    <w:p w:rsidR="000C24C1" w:rsidRPr="000C24C1" w:rsidRDefault="000C24C1" w:rsidP="000C24C1">
      <w:pPr>
        <w:spacing w:after="0" w:line="240" w:lineRule="auto"/>
        <w:ind w:firstLine="720"/>
        <w:jc w:val="center"/>
        <w:rPr>
          <w:rFonts w:ascii="Sylfaen" w:hAnsi="Sylfaen"/>
          <w:sz w:val="24"/>
          <w:szCs w:val="24"/>
          <w:lang w:val="ka-GE"/>
        </w:rPr>
      </w:pPr>
      <w:r w:rsidRPr="000C24C1">
        <w:rPr>
          <w:rFonts w:ascii="Sylfaen" w:hAnsi="Sylfaen"/>
          <w:b/>
          <w:sz w:val="24"/>
          <w:szCs w:val="24"/>
          <w:lang w:val="ka-GE"/>
        </w:rPr>
        <w:t>საოქმო ჩანაწერი</w:t>
      </w:r>
    </w:p>
    <w:p w:rsidR="000C24C1" w:rsidRPr="000C24C1" w:rsidRDefault="000C24C1" w:rsidP="000C24C1">
      <w:pPr>
        <w:spacing w:after="0" w:line="240" w:lineRule="auto"/>
        <w:ind w:firstLine="720"/>
        <w:jc w:val="center"/>
        <w:rPr>
          <w:rFonts w:ascii="Sylfaen" w:hAnsi="Sylfaen"/>
          <w:sz w:val="24"/>
          <w:szCs w:val="24"/>
          <w:lang w:val="ka-GE"/>
        </w:rPr>
      </w:pPr>
    </w:p>
    <w:p w:rsidR="000C24C1" w:rsidRPr="000C24C1" w:rsidRDefault="000C24C1" w:rsidP="000C24C1">
      <w:pPr>
        <w:spacing w:after="0" w:line="240" w:lineRule="auto"/>
        <w:ind w:firstLine="720"/>
        <w:jc w:val="both"/>
        <w:rPr>
          <w:rFonts w:ascii="Sylfaen" w:hAnsi="Sylfaen"/>
          <w:sz w:val="24"/>
          <w:szCs w:val="24"/>
          <w:lang w:val="ka-GE"/>
        </w:rPr>
      </w:pP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sz w:val="24"/>
          <w:szCs w:val="24"/>
          <w:lang w:val="ka-GE"/>
        </w:rPr>
        <w:t>№1/</w:t>
      </w:r>
      <w:r w:rsidRPr="000C24C1">
        <w:rPr>
          <w:rFonts w:ascii="Sylfaen" w:hAnsi="Sylfaen"/>
          <w:sz w:val="24"/>
          <w:szCs w:val="24"/>
        </w:rPr>
        <w:t>1</w:t>
      </w:r>
      <w:r w:rsidRPr="000C24C1">
        <w:rPr>
          <w:rFonts w:ascii="Sylfaen" w:hAnsi="Sylfaen"/>
          <w:sz w:val="24"/>
          <w:szCs w:val="24"/>
          <w:lang w:val="ka-GE"/>
        </w:rPr>
        <w:t>1</w:t>
      </w:r>
      <w:r w:rsidRPr="000C24C1">
        <w:rPr>
          <w:rFonts w:ascii="Sylfaen" w:hAnsi="Sylfaen"/>
          <w:sz w:val="24"/>
          <w:szCs w:val="24"/>
        </w:rPr>
        <w:t>/</w:t>
      </w:r>
      <w:r w:rsidRPr="000C24C1">
        <w:rPr>
          <w:rFonts w:ascii="Sylfaen" w:hAnsi="Sylfaen"/>
          <w:sz w:val="24"/>
          <w:szCs w:val="24"/>
          <w:lang w:val="ka-GE"/>
        </w:rPr>
        <w:t>161                                        თბილისი, 2002 წლის 21 ოქტომბერი</w:t>
      </w:r>
    </w:p>
    <w:p w:rsidR="000C24C1" w:rsidRPr="000C24C1" w:rsidRDefault="000C24C1" w:rsidP="000C24C1">
      <w:pPr>
        <w:spacing w:after="0" w:line="240" w:lineRule="auto"/>
        <w:ind w:firstLine="720"/>
        <w:jc w:val="both"/>
        <w:rPr>
          <w:rFonts w:ascii="Sylfaen" w:hAnsi="Sylfaen"/>
          <w:sz w:val="24"/>
          <w:szCs w:val="24"/>
          <w:lang w:val="ka-GE"/>
        </w:rPr>
      </w:pPr>
    </w:p>
    <w:p w:rsidR="000C24C1" w:rsidRPr="000C24C1" w:rsidRDefault="000C24C1" w:rsidP="000C24C1">
      <w:pPr>
        <w:spacing w:after="0" w:line="240" w:lineRule="auto"/>
        <w:ind w:firstLine="720"/>
        <w:jc w:val="both"/>
        <w:rPr>
          <w:rFonts w:ascii="Sylfaen" w:hAnsi="Sylfaen"/>
          <w:b/>
          <w:sz w:val="24"/>
          <w:szCs w:val="24"/>
          <w:lang w:val="ka-GE"/>
        </w:rPr>
      </w:pPr>
      <w:r w:rsidRPr="000C24C1">
        <w:rPr>
          <w:rFonts w:ascii="Sylfaen" w:hAnsi="Sylfaen"/>
          <w:b/>
          <w:sz w:val="24"/>
          <w:szCs w:val="24"/>
          <w:lang w:val="ka-GE"/>
        </w:rPr>
        <w:t>კოლეგიის შემადგენლობა:</w:t>
      </w:r>
    </w:p>
    <w:p w:rsidR="000C24C1" w:rsidRPr="000C24C1" w:rsidRDefault="000C24C1" w:rsidP="000C24C1">
      <w:pPr>
        <w:spacing w:after="0" w:line="240" w:lineRule="auto"/>
        <w:ind w:firstLine="720"/>
        <w:jc w:val="both"/>
        <w:rPr>
          <w:rFonts w:ascii="Sylfaen" w:hAnsi="Sylfaen"/>
          <w:b/>
          <w:sz w:val="24"/>
          <w:szCs w:val="24"/>
          <w:lang w:val="ka-GE"/>
        </w:rPr>
      </w:pP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sz w:val="24"/>
          <w:szCs w:val="24"/>
          <w:lang w:val="ka-GE"/>
        </w:rPr>
        <w:t>1. ბესარიონ ზოიძე (თავმჯდომარე);</w:t>
      </w: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sz w:val="24"/>
          <w:szCs w:val="24"/>
          <w:lang w:val="ka-GE"/>
        </w:rPr>
        <w:t>2. ავთანდილ აბაშიძე (მომხსენებელი მოსამართლე);</w:t>
      </w: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sz w:val="24"/>
          <w:szCs w:val="24"/>
          <w:lang w:val="ka-GE"/>
        </w:rPr>
        <w:t>3. იაკობ ფუტკარაძე.</w:t>
      </w:r>
    </w:p>
    <w:p w:rsidR="000C24C1" w:rsidRPr="000C24C1" w:rsidRDefault="000C24C1" w:rsidP="000C24C1">
      <w:pPr>
        <w:spacing w:after="0" w:line="240" w:lineRule="auto"/>
        <w:ind w:firstLine="720"/>
        <w:jc w:val="both"/>
        <w:rPr>
          <w:rFonts w:ascii="Sylfaen" w:hAnsi="Sylfaen"/>
          <w:sz w:val="24"/>
          <w:szCs w:val="24"/>
          <w:lang w:val="ka-GE"/>
        </w:rPr>
      </w:pP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b/>
          <w:sz w:val="24"/>
          <w:szCs w:val="24"/>
          <w:lang w:val="ka-GE"/>
        </w:rPr>
        <w:t>სხდომის მდივანი:</w:t>
      </w:r>
      <w:r w:rsidRPr="000C24C1">
        <w:rPr>
          <w:rFonts w:ascii="Sylfaen" w:hAnsi="Sylfaen"/>
          <w:sz w:val="24"/>
          <w:szCs w:val="24"/>
          <w:lang w:val="ka-GE"/>
        </w:rPr>
        <w:t xml:space="preserve"> დარეჯან ჩალიგავა.</w:t>
      </w:r>
    </w:p>
    <w:p w:rsidR="000C24C1" w:rsidRPr="000C24C1" w:rsidRDefault="000C24C1" w:rsidP="000C24C1">
      <w:pPr>
        <w:spacing w:after="0" w:line="240" w:lineRule="auto"/>
        <w:ind w:firstLine="720"/>
        <w:jc w:val="both"/>
        <w:rPr>
          <w:rFonts w:ascii="Sylfaen" w:hAnsi="Sylfaen"/>
          <w:sz w:val="24"/>
          <w:szCs w:val="24"/>
          <w:lang w:val="ka-GE"/>
        </w:rPr>
      </w:pP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b/>
          <w:sz w:val="24"/>
          <w:szCs w:val="24"/>
          <w:lang w:val="ka-GE"/>
        </w:rPr>
        <w:t>საქმის დასახელება:</w:t>
      </w:r>
      <w:r w:rsidRPr="000C24C1">
        <w:rPr>
          <w:rFonts w:ascii="Sylfaen" w:hAnsi="Sylfaen"/>
          <w:sz w:val="24"/>
          <w:szCs w:val="24"/>
          <w:lang w:val="ka-GE"/>
        </w:rPr>
        <w:t xml:space="preserve"> საქართველოს მოქალაქეები – ოლღა სუმბათაშვილი და იგორ ხაპროვი საქართველოს პარლამენტის წინააღმდეგ.</w:t>
      </w:r>
    </w:p>
    <w:p w:rsidR="000C24C1" w:rsidRPr="000C24C1" w:rsidRDefault="000C24C1" w:rsidP="000C24C1">
      <w:pPr>
        <w:spacing w:after="0" w:line="240" w:lineRule="auto"/>
        <w:ind w:firstLine="720"/>
        <w:jc w:val="both"/>
        <w:rPr>
          <w:rFonts w:ascii="Sylfaen" w:hAnsi="Sylfaen"/>
          <w:sz w:val="24"/>
          <w:szCs w:val="24"/>
          <w:lang w:val="ka-GE"/>
        </w:rPr>
      </w:pPr>
      <w:r w:rsidRPr="000C24C1">
        <w:rPr>
          <w:rFonts w:ascii="Sylfaen" w:hAnsi="Sylfaen"/>
          <w:b/>
          <w:sz w:val="24"/>
          <w:szCs w:val="24"/>
          <w:lang w:val="ka-GE"/>
        </w:rPr>
        <w:t>დავის საგანი:</w:t>
      </w:r>
      <w:r w:rsidRPr="000C24C1">
        <w:rPr>
          <w:rFonts w:ascii="Sylfaen" w:hAnsi="Sylfaen"/>
          <w:sz w:val="24"/>
          <w:szCs w:val="24"/>
          <w:lang w:val="ka-GE"/>
        </w:rPr>
        <w:t xml:space="preserve"> საქართველოს სამოქალაქო საპროცესო კოდექსის 426–ე მუხლის მე–4 ნაწილის კონსტიტუციურობა საქართველოს კონსტიტუციის 42–ე მუხლის პირველ პუნქტთან მიმართებით.</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b/>
          <w:sz w:val="24"/>
          <w:szCs w:val="24"/>
          <w:lang w:val="ka-GE"/>
        </w:rPr>
        <w:t xml:space="preserve">საქმის განხილვის მონაწილენი: </w:t>
      </w:r>
      <w:r w:rsidRPr="000C24C1">
        <w:rPr>
          <w:rFonts w:ascii="Sylfaen" w:hAnsi="Sylfaen"/>
          <w:sz w:val="24"/>
          <w:szCs w:val="24"/>
          <w:lang w:val="ka-GE"/>
        </w:rPr>
        <w:t>მოსარჩელეთა წარმომადგენლები – დავით მეფარიშვილი და მამუკა ფირანიშვილი.</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საქართვრლოს საკონსტიტუციო სასამართლოს პირველ კოლეგიას 2002 წლის 1 ოქტომბერს გადმოეცა საქართველოს მოქალაქეების – ოლღა სუმბათაშვილისა და იგორ ხაპროვის 161–ე ნომრით რეგისტრირებული კონსტიტუციური სარჩელი მისი არსებითი განხილვისათვის მიღების საკითხის გადაწყვეტის მიზნით. ამ საკითხზე კოლეგიის ღია განმწესრიგებელი სხდომები გაიმართა 2002 წლის 4 და 16 ოქტომბერს.</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მოსარჩელეებს კონსტიტუციური სარჩელი შემოტანილი აქვთ საქართველოს კონსტიტუციის 42–ე მუხლის პირველი პუნქტისა და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ამავე კანონის 31–ე მუხლისა და 39–ე მუხლის პირველი პუნქტის, „საკონსტიტუციო სამართალწარმოების შესახებ“ კანონის პირველი მუხლის მე–2 პუნქტის საფუძველზე.</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 xml:space="preserve">კონსტიტუციური სარჩელის მიხედვით, ქ. თბილისის კრწანისი–მთაწმინდის რაიონულმა სასამართლომ უარი უთხრა მოსარჩელეებს განცხადების განხილვაზე, ხოლო თბილისის საოლქო სასამართლოს სამოქალაქო, სამეწარმეო და გაკოტრების საქმეთა სააპელაციო პალატამ არ დააკმაყოფილა მათი კერძო საჩივარი საქართველოს სამოქალაქო საპროცესო კოდექსის 426–ე მუხლის მე–4 ნაწილის საფუძველზე, რომლის თანახმადაც: „გადაწყვეტილების ბათილად ცნობისა და ახლად აღმოჩენილ გარემოებათა გამო საქმის </w:t>
      </w:r>
      <w:r w:rsidRPr="000C24C1">
        <w:rPr>
          <w:rFonts w:ascii="Sylfaen" w:hAnsi="Sylfaen"/>
          <w:sz w:val="24"/>
          <w:szCs w:val="24"/>
          <w:lang w:val="ka-GE"/>
        </w:rPr>
        <w:lastRenderedPageBreak/>
        <w:t>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მოსარჩელეთა აზრით, ეს ნორმა არაკონსტიტუციურია და ეწინააღმდეგება საქართველოს კონსტიტუციის 42–ე მუხლის პირველ პუნქტს.</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განმწესრიგებელ სხდომაზე მოსარჩელეთა წარმომადგენლებმა დააზუსტეს კონსტიტუციურ სარჩელთან დაკავშირებული ცალკეული გარემოებანი.</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საქართველოს საკონსტიტუციო სასამართლოს პირველმა კოლეგიამ კონსტიტუციური სარჩელისა და განმწესრიგებელ სხდომაზე მოსარჩელეთა წარმომადგენლების განმარტებათა საფუძველზე გამოარკვია, რომ სარჩელში დაცულია „საკონსტიტუციო სამართალწარმოების შესახებ“ კანონის მე–16 მუხლის პირველი და მე–2 პუნქტების მოთხოვნები. მოსარჩელეები – ოლღა სუმბათაშვილი და იგორ ხაპროვი საკონსტიტუციო სასამართლოსადმი მიმართვის სუბიექტია, სარჩელში მითითებული სადაო საკითხი კი საკონსტიტუციო სასამართლოს განსჯადია.</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მე–5 და მე–8 პუნქტებით, „საკონსტიტუციო სამართალწარმოების შესახებ“ კანონის მე–16 მუხლის პირველი პუნქტით,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w:t>
      </w:r>
    </w:p>
    <w:p w:rsidR="000C24C1" w:rsidRPr="000C24C1" w:rsidRDefault="000C24C1" w:rsidP="000C24C1">
      <w:pPr>
        <w:spacing w:after="0"/>
        <w:ind w:firstLine="720"/>
        <w:jc w:val="both"/>
        <w:rPr>
          <w:rFonts w:ascii="Sylfaen" w:hAnsi="Sylfaen"/>
          <w:sz w:val="24"/>
          <w:szCs w:val="24"/>
          <w:lang w:val="ka-GE"/>
        </w:rPr>
      </w:pPr>
    </w:p>
    <w:p w:rsidR="000C24C1" w:rsidRPr="000C24C1" w:rsidRDefault="000C24C1" w:rsidP="000C24C1">
      <w:pPr>
        <w:spacing w:after="0"/>
        <w:ind w:firstLine="720"/>
        <w:jc w:val="center"/>
        <w:rPr>
          <w:rFonts w:ascii="Sylfaen" w:hAnsi="Sylfaen"/>
          <w:b/>
          <w:sz w:val="24"/>
          <w:szCs w:val="24"/>
          <w:lang w:val="ka-GE"/>
        </w:rPr>
      </w:pPr>
      <w:r w:rsidRPr="000C24C1">
        <w:rPr>
          <w:rFonts w:ascii="Sylfaen" w:hAnsi="Sylfaen"/>
          <w:b/>
          <w:sz w:val="24"/>
          <w:szCs w:val="24"/>
          <w:lang w:val="ka-GE"/>
        </w:rPr>
        <w:t>საქართველოს საკონსტიტუციო სასამართლო</w:t>
      </w:r>
    </w:p>
    <w:p w:rsidR="000C24C1" w:rsidRPr="000C24C1" w:rsidRDefault="000C24C1" w:rsidP="000C24C1">
      <w:pPr>
        <w:spacing w:after="0"/>
        <w:ind w:firstLine="720"/>
        <w:jc w:val="center"/>
        <w:rPr>
          <w:rFonts w:ascii="Sylfaen" w:hAnsi="Sylfaen"/>
          <w:b/>
          <w:sz w:val="24"/>
          <w:szCs w:val="24"/>
          <w:lang w:val="ka-GE"/>
        </w:rPr>
      </w:pPr>
      <w:r w:rsidRPr="000C24C1">
        <w:rPr>
          <w:rFonts w:ascii="Sylfaen" w:hAnsi="Sylfaen"/>
          <w:b/>
          <w:sz w:val="24"/>
          <w:szCs w:val="24"/>
          <w:lang w:val="ka-GE"/>
        </w:rPr>
        <w:t>ადგენს:</w:t>
      </w:r>
    </w:p>
    <w:p w:rsidR="000C24C1" w:rsidRPr="000C24C1" w:rsidRDefault="000C24C1" w:rsidP="000C24C1">
      <w:pPr>
        <w:spacing w:after="0"/>
        <w:ind w:firstLine="720"/>
        <w:jc w:val="both"/>
        <w:rPr>
          <w:rFonts w:ascii="Sylfaen" w:hAnsi="Sylfaen"/>
          <w:sz w:val="24"/>
          <w:szCs w:val="24"/>
          <w:lang w:val="ka-GE"/>
        </w:rPr>
      </w:pP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1. მიღებულ იქნეს საკონსტიტუციო სასამართლოში არსებითად განსახილველად საქართველოს მოქალაქეების – ოლღა სუმბათაშვილისა და იგორ ხაპროვის კონსტიტუციური სარჩელი საქართველოს სამოქალაქო საპროცესო კოდექსის 426–ე მუხლის მე–4 ნაწილის კონსტიტუციურობის თაობაზე საქართველოს კონსტიტუციის 42–ე მუხლის პირველ პუნქტთან მიმართებით;</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2. საქმეს არსებითად განიხილავს საქართველოს საკონსტიტუციო სასამართლოს პირველი კოლეგია;</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3. საქმის არსებითად განხილვა დაიწყება „საქართველოს საკონსტიტუციო სასამართლოს შესახებ“ საქართველოს ორგანულ კანონში ცვლილებებისა და დამატებების შეტანის თაობაზე“ 2002 წლის 12 თებერვლის ორგანული კანონის 35–ე მუხლის მეორე პუნქტის შესაბამისად, რაზედაც მხარეებს ეცნობებათ დამატებით;</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4. საოქმო ჩანაწერი საბოლოოა და გასაჩივრებას ან გადასინჯვას არ ექვემდებარება.</w:t>
      </w:r>
    </w:p>
    <w:p w:rsidR="000C24C1" w:rsidRPr="000C24C1" w:rsidRDefault="000C24C1" w:rsidP="000C24C1">
      <w:pPr>
        <w:spacing w:after="0"/>
        <w:ind w:firstLine="720"/>
        <w:jc w:val="both"/>
        <w:rPr>
          <w:rFonts w:ascii="Sylfaen" w:hAnsi="Sylfaen"/>
          <w:sz w:val="24"/>
          <w:szCs w:val="24"/>
          <w:lang w:val="ka-GE"/>
        </w:rPr>
      </w:pP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lastRenderedPageBreak/>
        <w:t>ბ. ზოიძე (თავმჯდომარე)</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ა. აბაშიძე (მომხსენებელი მოსამართლე)</w:t>
      </w:r>
    </w:p>
    <w:p w:rsidR="000C24C1" w:rsidRPr="000C24C1" w:rsidRDefault="000C24C1" w:rsidP="000C24C1">
      <w:pPr>
        <w:spacing w:after="0"/>
        <w:ind w:firstLine="720"/>
        <w:jc w:val="both"/>
        <w:rPr>
          <w:rFonts w:ascii="Sylfaen" w:hAnsi="Sylfaen"/>
          <w:sz w:val="24"/>
          <w:szCs w:val="24"/>
          <w:lang w:val="ka-GE"/>
        </w:rPr>
      </w:pPr>
      <w:r w:rsidRPr="000C24C1">
        <w:rPr>
          <w:rFonts w:ascii="Sylfaen" w:hAnsi="Sylfaen"/>
          <w:sz w:val="24"/>
          <w:szCs w:val="24"/>
          <w:lang w:val="ka-GE"/>
        </w:rPr>
        <w:t>ი. ფუტკარაძე</w:t>
      </w:r>
    </w:p>
    <w:p w:rsidR="000C24C1" w:rsidRPr="000C24C1" w:rsidRDefault="000C24C1" w:rsidP="000C24C1">
      <w:pPr>
        <w:spacing w:after="0"/>
        <w:ind w:firstLine="720"/>
        <w:jc w:val="both"/>
        <w:rPr>
          <w:rFonts w:ascii="Sylfaen" w:hAnsi="Sylfaen"/>
          <w:sz w:val="24"/>
          <w:szCs w:val="24"/>
          <w:lang w:val="ka-GE"/>
        </w:rPr>
      </w:pPr>
    </w:p>
    <w:p w:rsidR="000C24C1" w:rsidRPr="000C24C1" w:rsidRDefault="000C24C1" w:rsidP="000C24C1">
      <w:pPr>
        <w:spacing w:after="0"/>
        <w:ind w:firstLine="720"/>
        <w:jc w:val="both"/>
        <w:rPr>
          <w:rFonts w:ascii="Sylfaen" w:hAnsi="Sylfaen"/>
          <w:sz w:val="24"/>
          <w:szCs w:val="24"/>
          <w:lang w:val="ka-GE"/>
        </w:rPr>
      </w:pPr>
    </w:p>
    <w:p w:rsidR="00CA7380" w:rsidRPr="000C24C1" w:rsidRDefault="00CA7380">
      <w:pPr>
        <w:rPr>
          <w:sz w:val="24"/>
          <w:szCs w:val="24"/>
        </w:rPr>
      </w:pPr>
    </w:p>
    <w:sectPr w:rsidR="00CA7380" w:rsidRPr="000C24C1" w:rsidSect="00887ED3">
      <w:footerReference w:type="default" r:id="rId4"/>
      <w:pgSz w:w="12240" w:h="15840"/>
      <w:pgMar w:top="1134" w:right="850" w:bottom="1134"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A8" w:rsidRDefault="000C24C1">
    <w:pPr>
      <w:pStyle w:val="Footer"/>
      <w:jc w:val="center"/>
    </w:pPr>
    <w:r>
      <w:fldChar w:fldCharType="begin"/>
    </w:r>
    <w:r>
      <w:instrText xml:space="preserve"> PAGE   \* MERGEFORMAT </w:instrText>
    </w:r>
    <w:r>
      <w:fldChar w:fldCharType="separate"/>
    </w:r>
    <w:r>
      <w:rPr>
        <w:noProof/>
      </w:rPr>
      <w:t>3</w:t>
    </w:r>
    <w:r>
      <w:fldChar w:fldCharType="end"/>
    </w:r>
  </w:p>
  <w:p w:rsidR="00693CA8" w:rsidRDefault="000C24C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E2"/>
    <w:rsid w:val="000C24C1"/>
    <w:rsid w:val="00892647"/>
    <w:rsid w:val="00BC15E2"/>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FC26A-451E-4EF0-9552-0F542D4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4C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24C1"/>
    <w:pPr>
      <w:tabs>
        <w:tab w:val="center" w:pos="4844"/>
        <w:tab w:val="right" w:pos="9689"/>
      </w:tabs>
      <w:spacing w:after="0" w:line="240" w:lineRule="auto"/>
    </w:pPr>
  </w:style>
  <w:style w:type="character" w:customStyle="1" w:styleId="FooterChar">
    <w:name w:val="Footer Char"/>
    <w:basedOn w:val="DefaultParagraphFont"/>
    <w:link w:val="Footer"/>
    <w:uiPriority w:val="99"/>
    <w:rsid w:val="000C24C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3497</Characters>
  <Application>Microsoft Office Word</Application>
  <DocSecurity>0</DocSecurity>
  <Lines>29</Lines>
  <Paragraphs>8</Paragraphs>
  <ScaleCrop>false</ScaleCrop>
  <Company>Hewlett-Packard Company</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2019-10-23T08:13:00Z</dcterms:created>
  <dcterms:modified xsi:type="dcterms:W3CDTF">2019-10-23T08:13:00Z</dcterms:modified>
</cp:coreProperties>
</file>