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EB635" w14:textId="77777777" w:rsidR="003F6764" w:rsidRPr="00EC5F1B" w:rsidRDefault="003F6764" w:rsidP="002671B1">
      <w:pPr>
        <w:tabs>
          <w:tab w:val="left" w:pos="900"/>
        </w:tabs>
        <w:spacing w:after="0" w:line="276" w:lineRule="auto"/>
        <w:ind w:firstLine="450"/>
        <w:jc w:val="both"/>
        <w:rPr>
          <w:rFonts w:ascii="Sylfaen" w:eastAsia="Calibri" w:hAnsi="Sylfaen" w:cs="Times New Roman"/>
          <w:b/>
          <w:sz w:val="24"/>
          <w:szCs w:val="24"/>
          <w:highlight w:val="yellow"/>
        </w:rPr>
      </w:pPr>
    </w:p>
    <w:p w14:paraId="3DD0C640" w14:textId="77777777" w:rsidR="003F6764" w:rsidRPr="00EC5F1B" w:rsidRDefault="003F6764" w:rsidP="002671B1">
      <w:pPr>
        <w:tabs>
          <w:tab w:val="left" w:pos="900"/>
        </w:tabs>
        <w:spacing w:after="0" w:line="276" w:lineRule="auto"/>
        <w:ind w:firstLine="450"/>
        <w:jc w:val="both"/>
        <w:rPr>
          <w:rFonts w:ascii="Sylfaen" w:eastAsia="Calibri" w:hAnsi="Sylfaen" w:cs="Times New Roman"/>
          <w:b/>
          <w:sz w:val="24"/>
          <w:szCs w:val="24"/>
          <w:highlight w:val="yellow"/>
        </w:rPr>
      </w:pPr>
    </w:p>
    <w:p w14:paraId="0D526B88" w14:textId="77777777" w:rsidR="003F6764" w:rsidRPr="00EC5F1B" w:rsidRDefault="003F6764" w:rsidP="002671B1">
      <w:pPr>
        <w:tabs>
          <w:tab w:val="left" w:pos="900"/>
        </w:tabs>
        <w:spacing w:after="0" w:line="276" w:lineRule="auto"/>
        <w:ind w:firstLine="450"/>
        <w:jc w:val="both"/>
        <w:rPr>
          <w:rFonts w:ascii="Sylfaen" w:eastAsia="Calibri" w:hAnsi="Sylfaen" w:cs="Times New Roman"/>
          <w:b/>
          <w:sz w:val="24"/>
          <w:szCs w:val="24"/>
          <w:highlight w:val="yellow"/>
        </w:rPr>
      </w:pPr>
    </w:p>
    <w:p w14:paraId="432AD77C" w14:textId="77777777" w:rsidR="003F6764" w:rsidRPr="00EC5F1B" w:rsidRDefault="003F6764" w:rsidP="002671B1">
      <w:pPr>
        <w:tabs>
          <w:tab w:val="left" w:pos="900"/>
        </w:tabs>
        <w:spacing w:after="0" w:line="276" w:lineRule="auto"/>
        <w:ind w:firstLine="450"/>
        <w:jc w:val="both"/>
        <w:rPr>
          <w:rFonts w:ascii="Sylfaen" w:eastAsia="Calibri" w:hAnsi="Sylfaen" w:cs="Times New Roman"/>
          <w:b/>
          <w:sz w:val="24"/>
          <w:szCs w:val="24"/>
          <w:highlight w:val="yellow"/>
        </w:rPr>
      </w:pPr>
    </w:p>
    <w:p w14:paraId="5D9983D1" w14:textId="77777777" w:rsidR="003F6764" w:rsidRPr="00EC5F1B" w:rsidRDefault="003F6764" w:rsidP="002671B1">
      <w:pPr>
        <w:tabs>
          <w:tab w:val="left" w:pos="900"/>
        </w:tabs>
        <w:spacing w:after="0" w:line="276" w:lineRule="auto"/>
        <w:ind w:firstLine="450"/>
        <w:jc w:val="both"/>
        <w:rPr>
          <w:rFonts w:ascii="Sylfaen" w:eastAsia="Calibri" w:hAnsi="Sylfaen" w:cs="Times New Roman"/>
          <w:b/>
          <w:sz w:val="24"/>
          <w:szCs w:val="24"/>
          <w:highlight w:val="yellow"/>
        </w:rPr>
      </w:pPr>
    </w:p>
    <w:p w14:paraId="6562C59C" w14:textId="77777777" w:rsidR="003F6764" w:rsidRPr="00EC5F1B" w:rsidRDefault="003F6764" w:rsidP="002671B1">
      <w:pPr>
        <w:tabs>
          <w:tab w:val="left" w:pos="900"/>
        </w:tabs>
        <w:spacing w:after="0" w:line="276" w:lineRule="auto"/>
        <w:ind w:firstLine="450"/>
        <w:jc w:val="both"/>
        <w:rPr>
          <w:rFonts w:ascii="Sylfaen" w:eastAsia="Calibri" w:hAnsi="Sylfaen" w:cs="Times New Roman"/>
          <w:b/>
          <w:sz w:val="24"/>
          <w:szCs w:val="24"/>
          <w:highlight w:val="yellow"/>
        </w:rPr>
      </w:pPr>
    </w:p>
    <w:p w14:paraId="1943E5F7" w14:textId="77777777" w:rsidR="003F6764" w:rsidRPr="00EC5F1B" w:rsidRDefault="003F6764" w:rsidP="002671B1">
      <w:pPr>
        <w:tabs>
          <w:tab w:val="left" w:pos="900"/>
        </w:tabs>
        <w:spacing w:after="0" w:line="276" w:lineRule="auto"/>
        <w:ind w:firstLine="450"/>
        <w:jc w:val="both"/>
        <w:rPr>
          <w:rFonts w:ascii="Sylfaen" w:eastAsia="Calibri" w:hAnsi="Sylfaen" w:cs="Times New Roman"/>
          <w:b/>
          <w:sz w:val="24"/>
          <w:szCs w:val="24"/>
        </w:rPr>
      </w:pPr>
    </w:p>
    <w:p w14:paraId="5CD9E49C" w14:textId="2D29F56C" w:rsidR="003F6764" w:rsidRPr="00EC5F1B" w:rsidRDefault="003F6764" w:rsidP="002671B1">
      <w:pPr>
        <w:tabs>
          <w:tab w:val="left" w:pos="900"/>
        </w:tabs>
        <w:spacing w:after="0" w:line="276" w:lineRule="auto"/>
        <w:ind w:firstLine="450"/>
        <w:jc w:val="both"/>
        <w:rPr>
          <w:rFonts w:ascii="Sylfaen" w:eastAsia="Calibri" w:hAnsi="Sylfaen" w:cs="Times New Roman"/>
          <w:b/>
          <w:sz w:val="24"/>
          <w:szCs w:val="24"/>
        </w:rPr>
      </w:pPr>
      <w:r w:rsidRPr="00777B3A">
        <w:rPr>
          <w:rFonts w:ascii="Sylfaen" w:eastAsia="Calibri" w:hAnsi="Sylfaen" w:cs="Times New Roman"/>
          <w:b/>
          <w:sz w:val="24"/>
          <w:szCs w:val="24"/>
        </w:rPr>
        <w:t>№2/</w:t>
      </w:r>
      <w:r w:rsidR="00F05C93" w:rsidRPr="00777B3A">
        <w:rPr>
          <w:rFonts w:ascii="Sylfaen" w:eastAsia="Calibri" w:hAnsi="Sylfaen" w:cs="Times New Roman"/>
          <w:b/>
          <w:sz w:val="24"/>
          <w:szCs w:val="24"/>
          <w:lang w:val="en-US"/>
        </w:rPr>
        <w:t>1</w:t>
      </w:r>
      <w:r w:rsidRPr="00777B3A">
        <w:rPr>
          <w:rFonts w:ascii="Sylfaen" w:eastAsia="Calibri" w:hAnsi="Sylfaen" w:cs="Times New Roman"/>
          <w:b/>
          <w:sz w:val="24"/>
          <w:szCs w:val="24"/>
        </w:rPr>
        <w:t>/704</w:t>
      </w:r>
      <w:r w:rsidR="001F3724" w:rsidRPr="00777B3A">
        <w:rPr>
          <w:rFonts w:ascii="Sylfaen" w:eastAsia="Calibri" w:hAnsi="Sylfaen" w:cs="Times New Roman"/>
          <w:b/>
          <w:sz w:val="24"/>
          <w:szCs w:val="24"/>
        </w:rPr>
        <w:t xml:space="preserve">                                </w:t>
      </w:r>
      <w:r w:rsidR="002C45F2" w:rsidRPr="00777B3A">
        <w:rPr>
          <w:rFonts w:ascii="Sylfaen" w:eastAsia="Calibri" w:hAnsi="Sylfaen" w:cs="Times New Roman"/>
          <w:b/>
          <w:sz w:val="24"/>
          <w:szCs w:val="24"/>
        </w:rPr>
        <w:t xml:space="preserve">                                           </w:t>
      </w:r>
      <w:r w:rsidR="00CA216B">
        <w:rPr>
          <w:rFonts w:ascii="Sylfaen" w:eastAsia="Calibri" w:hAnsi="Sylfaen" w:cs="Times New Roman"/>
          <w:b/>
          <w:sz w:val="24"/>
          <w:szCs w:val="24"/>
        </w:rPr>
        <w:t xml:space="preserve"> </w:t>
      </w:r>
      <w:r w:rsidRPr="00777B3A">
        <w:rPr>
          <w:rFonts w:ascii="Sylfaen" w:eastAsia="Calibri" w:hAnsi="Sylfaen" w:cs="Times New Roman"/>
          <w:b/>
          <w:sz w:val="24"/>
          <w:szCs w:val="24"/>
        </w:rPr>
        <w:t>ქ. ბათუმი, 201</w:t>
      </w:r>
      <w:r w:rsidR="00F05C93" w:rsidRPr="00777B3A">
        <w:rPr>
          <w:rFonts w:ascii="Sylfaen" w:eastAsia="Calibri" w:hAnsi="Sylfaen" w:cs="Times New Roman"/>
          <w:b/>
          <w:sz w:val="24"/>
          <w:szCs w:val="24"/>
          <w:lang w:val="en-US"/>
        </w:rPr>
        <w:t>9</w:t>
      </w:r>
      <w:r w:rsidRPr="00777B3A">
        <w:rPr>
          <w:rFonts w:ascii="Sylfaen" w:eastAsia="Calibri" w:hAnsi="Sylfaen" w:cs="Times New Roman"/>
          <w:b/>
          <w:sz w:val="24"/>
          <w:szCs w:val="24"/>
        </w:rPr>
        <w:t xml:space="preserve"> წლის</w:t>
      </w:r>
      <w:r w:rsidR="00F05C93" w:rsidRPr="00777B3A">
        <w:rPr>
          <w:rFonts w:ascii="Sylfaen" w:eastAsia="Calibri" w:hAnsi="Sylfaen" w:cs="Times New Roman"/>
          <w:b/>
          <w:sz w:val="24"/>
          <w:szCs w:val="24"/>
          <w:lang w:val="en-US"/>
        </w:rPr>
        <w:t xml:space="preserve"> 28 </w:t>
      </w:r>
      <w:r w:rsidR="00F05C93" w:rsidRPr="00777B3A">
        <w:rPr>
          <w:rFonts w:ascii="Sylfaen" w:eastAsia="Calibri" w:hAnsi="Sylfaen" w:cs="Times New Roman"/>
          <w:b/>
          <w:sz w:val="24"/>
          <w:szCs w:val="24"/>
        </w:rPr>
        <w:t>მაისი</w:t>
      </w:r>
    </w:p>
    <w:p w14:paraId="2E241123" w14:textId="77777777" w:rsidR="003F6764" w:rsidRPr="00EC5F1B" w:rsidRDefault="003F6764" w:rsidP="002671B1">
      <w:pPr>
        <w:tabs>
          <w:tab w:val="left" w:pos="900"/>
        </w:tabs>
        <w:spacing w:after="0" w:line="276" w:lineRule="auto"/>
        <w:ind w:firstLine="450"/>
        <w:jc w:val="both"/>
        <w:rPr>
          <w:rFonts w:ascii="Sylfaen" w:eastAsia="Calibri" w:hAnsi="Sylfaen" w:cs="Times New Roman"/>
          <w:b/>
          <w:sz w:val="24"/>
          <w:szCs w:val="24"/>
        </w:rPr>
      </w:pPr>
    </w:p>
    <w:p w14:paraId="38B224BC" w14:textId="77777777" w:rsidR="003F6764" w:rsidRPr="00EC5F1B" w:rsidRDefault="003F6764" w:rsidP="002671B1">
      <w:pPr>
        <w:tabs>
          <w:tab w:val="left" w:pos="900"/>
        </w:tabs>
        <w:spacing w:after="0" w:line="276" w:lineRule="auto"/>
        <w:ind w:firstLine="450"/>
        <w:jc w:val="both"/>
        <w:rPr>
          <w:rFonts w:ascii="Sylfaen" w:eastAsia="Calibri" w:hAnsi="Sylfaen" w:cs="Times New Roman"/>
          <w:b/>
          <w:sz w:val="24"/>
          <w:szCs w:val="24"/>
        </w:rPr>
      </w:pPr>
      <w:r w:rsidRPr="00EC5F1B">
        <w:rPr>
          <w:rFonts w:ascii="Sylfaen" w:eastAsia="Calibri" w:hAnsi="Sylfaen" w:cs="Times New Roman"/>
          <w:b/>
          <w:sz w:val="24"/>
          <w:szCs w:val="24"/>
        </w:rPr>
        <w:t>კოლეგიის შემადგენლობა:</w:t>
      </w:r>
    </w:p>
    <w:p w14:paraId="253822E8" w14:textId="77777777" w:rsidR="003F6764" w:rsidRPr="00EC5F1B" w:rsidRDefault="003F6764" w:rsidP="002671B1">
      <w:pPr>
        <w:tabs>
          <w:tab w:val="left" w:pos="900"/>
        </w:tabs>
        <w:spacing w:after="0" w:line="276" w:lineRule="auto"/>
        <w:ind w:firstLine="450"/>
        <w:jc w:val="both"/>
        <w:rPr>
          <w:rFonts w:ascii="Sylfaen" w:eastAsia="Calibri" w:hAnsi="Sylfaen" w:cs="Times New Roman"/>
          <w:sz w:val="24"/>
          <w:szCs w:val="24"/>
        </w:rPr>
      </w:pPr>
      <w:r w:rsidRPr="00EC5F1B">
        <w:rPr>
          <w:rFonts w:ascii="Sylfaen" w:eastAsia="Calibri" w:hAnsi="Sylfaen" w:cs="Times New Roman"/>
          <w:sz w:val="24"/>
          <w:szCs w:val="24"/>
        </w:rPr>
        <w:t>თეიმურაზ ტუღუში - სხდომის თავმჯდომარე;</w:t>
      </w:r>
    </w:p>
    <w:p w14:paraId="759FD341" w14:textId="7E7B3344" w:rsidR="003F6764" w:rsidRPr="00EC5F1B" w:rsidRDefault="003F6764" w:rsidP="002671B1">
      <w:pPr>
        <w:tabs>
          <w:tab w:val="left" w:pos="900"/>
        </w:tabs>
        <w:spacing w:after="0" w:line="276" w:lineRule="auto"/>
        <w:ind w:firstLine="450"/>
        <w:jc w:val="both"/>
        <w:rPr>
          <w:rFonts w:ascii="Sylfaen" w:eastAsia="Calibri" w:hAnsi="Sylfaen" w:cs="Times New Roman"/>
          <w:sz w:val="24"/>
          <w:szCs w:val="24"/>
        </w:rPr>
      </w:pPr>
      <w:r w:rsidRPr="00EC5F1B">
        <w:rPr>
          <w:rFonts w:ascii="Sylfaen" w:eastAsia="Calibri" w:hAnsi="Sylfaen" w:cs="Times New Roman"/>
          <w:sz w:val="24"/>
          <w:szCs w:val="24"/>
        </w:rPr>
        <w:t>ირინე იმერლიშვილი - წევრი, მომხსენებელი მოსამართლე;</w:t>
      </w:r>
    </w:p>
    <w:p w14:paraId="0F784E91" w14:textId="77777777" w:rsidR="003F6764" w:rsidRPr="00580463" w:rsidRDefault="003F6764" w:rsidP="002671B1">
      <w:pPr>
        <w:tabs>
          <w:tab w:val="left" w:pos="900"/>
        </w:tabs>
        <w:spacing w:after="0" w:line="276" w:lineRule="auto"/>
        <w:ind w:firstLine="450"/>
        <w:jc w:val="both"/>
        <w:rPr>
          <w:rFonts w:ascii="Sylfaen" w:eastAsia="Calibri" w:hAnsi="Sylfaen" w:cs="Times New Roman"/>
          <w:sz w:val="24"/>
          <w:szCs w:val="24"/>
          <w:lang w:val="en-US"/>
        </w:rPr>
      </w:pPr>
      <w:r w:rsidRPr="00EC5F1B">
        <w:rPr>
          <w:rFonts w:ascii="Sylfaen" w:eastAsia="Calibri" w:hAnsi="Sylfaen" w:cs="Times New Roman"/>
          <w:sz w:val="24"/>
          <w:szCs w:val="24"/>
        </w:rPr>
        <w:t>მანანა კობახიძე - წევრი;</w:t>
      </w:r>
    </w:p>
    <w:p w14:paraId="156ABE29" w14:textId="77777777" w:rsidR="003F6764" w:rsidRPr="00EC5F1B" w:rsidRDefault="003F6764" w:rsidP="002671B1">
      <w:pPr>
        <w:tabs>
          <w:tab w:val="left" w:pos="900"/>
        </w:tabs>
        <w:spacing w:after="0" w:line="276" w:lineRule="auto"/>
        <w:ind w:firstLine="450"/>
        <w:jc w:val="both"/>
        <w:rPr>
          <w:rFonts w:ascii="Sylfaen" w:eastAsia="Calibri" w:hAnsi="Sylfaen" w:cs="Times New Roman"/>
          <w:sz w:val="24"/>
          <w:szCs w:val="24"/>
        </w:rPr>
      </w:pPr>
      <w:r w:rsidRPr="00EC5F1B">
        <w:rPr>
          <w:rFonts w:ascii="Sylfaen" w:eastAsia="Calibri" w:hAnsi="Sylfaen" w:cs="Times New Roman"/>
          <w:sz w:val="24"/>
          <w:szCs w:val="24"/>
        </w:rPr>
        <w:t xml:space="preserve">თამაზ ცაბუტაშვილი - წევრი. </w:t>
      </w:r>
    </w:p>
    <w:p w14:paraId="3B0DE830" w14:textId="77777777" w:rsidR="003F6764" w:rsidRPr="00EC5F1B" w:rsidRDefault="003F6764" w:rsidP="002671B1">
      <w:pPr>
        <w:tabs>
          <w:tab w:val="left" w:pos="900"/>
        </w:tabs>
        <w:spacing w:after="0" w:line="276" w:lineRule="auto"/>
        <w:ind w:firstLine="450"/>
        <w:jc w:val="both"/>
        <w:rPr>
          <w:rFonts w:ascii="Sylfaen" w:eastAsia="Calibri" w:hAnsi="Sylfaen" w:cs="Times New Roman"/>
          <w:sz w:val="24"/>
          <w:szCs w:val="24"/>
        </w:rPr>
      </w:pPr>
    </w:p>
    <w:p w14:paraId="1F91433F" w14:textId="77777777" w:rsidR="003F6764" w:rsidRPr="00EC5F1B" w:rsidRDefault="003F6764" w:rsidP="002671B1">
      <w:pPr>
        <w:tabs>
          <w:tab w:val="left" w:pos="900"/>
        </w:tabs>
        <w:spacing w:after="0" w:line="276" w:lineRule="auto"/>
        <w:ind w:firstLine="450"/>
        <w:jc w:val="both"/>
        <w:rPr>
          <w:rFonts w:ascii="Sylfaen" w:eastAsia="Calibri" w:hAnsi="Sylfaen" w:cs="Times New Roman"/>
          <w:sz w:val="24"/>
          <w:szCs w:val="24"/>
        </w:rPr>
      </w:pPr>
      <w:r w:rsidRPr="00EC5F1B">
        <w:rPr>
          <w:rFonts w:ascii="Sylfaen" w:eastAsia="Calibri" w:hAnsi="Sylfaen" w:cs="Times New Roman"/>
          <w:b/>
          <w:sz w:val="24"/>
          <w:szCs w:val="24"/>
        </w:rPr>
        <w:t xml:space="preserve">სხდომის მდივანი: </w:t>
      </w:r>
      <w:r w:rsidRPr="00EC5F1B">
        <w:rPr>
          <w:rFonts w:ascii="Sylfaen" w:eastAsia="Calibri" w:hAnsi="Sylfaen" w:cs="Times New Roman"/>
          <w:sz w:val="24"/>
          <w:szCs w:val="24"/>
        </w:rPr>
        <w:t>მარიამ ბარამიძე.</w:t>
      </w:r>
    </w:p>
    <w:p w14:paraId="22CD7825" w14:textId="77777777" w:rsidR="003F6764" w:rsidRPr="00EC5F1B" w:rsidRDefault="003F6764" w:rsidP="002671B1">
      <w:pPr>
        <w:tabs>
          <w:tab w:val="left" w:pos="900"/>
        </w:tabs>
        <w:spacing w:after="0" w:line="276" w:lineRule="auto"/>
        <w:ind w:firstLine="450"/>
        <w:jc w:val="both"/>
        <w:rPr>
          <w:rFonts w:ascii="Sylfaen" w:eastAsia="Calibri" w:hAnsi="Sylfaen" w:cs="Times New Roman"/>
          <w:sz w:val="24"/>
          <w:szCs w:val="24"/>
        </w:rPr>
      </w:pPr>
    </w:p>
    <w:p w14:paraId="3F86D605" w14:textId="132AD814" w:rsidR="003F6764" w:rsidRPr="00EC5F1B" w:rsidRDefault="003F6764" w:rsidP="002671B1">
      <w:pPr>
        <w:tabs>
          <w:tab w:val="left" w:pos="900"/>
        </w:tabs>
        <w:spacing w:after="0" w:line="276" w:lineRule="auto"/>
        <w:ind w:firstLine="450"/>
        <w:jc w:val="both"/>
        <w:rPr>
          <w:rFonts w:ascii="Sylfaen" w:eastAsia="Calibri" w:hAnsi="Sylfaen" w:cs="Times New Roman"/>
          <w:sz w:val="24"/>
          <w:szCs w:val="24"/>
        </w:rPr>
      </w:pPr>
      <w:r w:rsidRPr="00EC5F1B">
        <w:rPr>
          <w:rFonts w:ascii="Sylfaen" w:eastAsia="Calibri" w:hAnsi="Sylfaen" w:cs="Times New Roman"/>
          <w:b/>
          <w:sz w:val="24"/>
          <w:szCs w:val="24"/>
        </w:rPr>
        <w:t xml:space="preserve">საქმის დასახელება: </w:t>
      </w:r>
      <w:r w:rsidRPr="00EC5F1B">
        <w:rPr>
          <w:rFonts w:ascii="Sylfaen" w:eastAsia="Calibri" w:hAnsi="Sylfaen" w:cs="Times New Roman"/>
          <w:sz w:val="24"/>
          <w:szCs w:val="24"/>
        </w:rPr>
        <w:t>გიორგი ქართველიშვილი საქართველოს პარლამენტის წინააღმდეგ.</w:t>
      </w:r>
    </w:p>
    <w:p w14:paraId="32CD4899" w14:textId="77777777" w:rsidR="003F6764" w:rsidRPr="00EC5F1B" w:rsidRDefault="003F6764" w:rsidP="002671B1">
      <w:pPr>
        <w:tabs>
          <w:tab w:val="left" w:pos="900"/>
        </w:tabs>
        <w:spacing w:after="0" w:line="276" w:lineRule="auto"/>
        <w:ind w:firstLine="450"/>
        <w:jc w:val="both"/>
        <w:rPr>
          <w:rFonts w:ascii="Sylfaen" w:eastAsia="Calibri" w:hAnsi="Sylfaen" w:cs="Times New Roman"/>
          <w:sz w:val="24"/>
          <w:szCs w:val="24"/>
        </w:rPr>
      </w:pPr>
    </w:p>
    <w:p w14:paraId="0866D3B4" w14:textId="655CB514" w:rsidR="003F6764" w:rsidRPr="00EC5F1B" w:rsidRDefault="003F6764" w:rsidP="002671B1">
      <w:pPr>
        <w:tabs>
          <w:tab w:val="left" w:pos="900"/>
        </w:tabs>
        <w:spacing w:after="0" w:line="276" w:lineRule="auto"/>
        <w:ind w:firstLine="450"/>
        <w:jc w:val="both"/>
        <w:rPr>
          <w:rFonts w:ascii="Sylfaen" w:eastAsia="Calibri" w:hAnsi="Sylfaen" w:cs="Times New Roman"/>
          <w:sz w:val="24"/>
          <w:szCs w:val="24"/>
        </w:rPr>
      </w:pPr>
      <w:r w:rsidRPr="00EC5F1B">
        <w:rPr>
          <w:rFonts w:ascii="Sylfaen" w:eastAsia="Calibri" w:hAnsi="Sylfaen" w:cs="Times New Roman"/>
          <w:b/>
          <w:sz w:val="24"/>
          <w:szCs w:val="24"/>
        </w:rPr>
        <w:t xml:space="preserve">დავის საგანი: </w:t>
      </w:r>
      <w:r w:rsidRPr="00EC5F1B">
        <w:rPr>
          <w:rFonts w:ascii="Sylfaen" w:eastAsia="Calibri" w:hAnsi="Sylfaen" w:cs="Times New Roman"/>
          <w:sz w:val="24"/>
          <w:szCs w:val="24"/>
        </w:rPr>
        <w:t>პატიმრობის კოდექსის 17</w:t>
      </w:r>
      <w:r w:rsidRPr="00EC5F1B">
        <w:rPr>
          <w:rFonts w:ascii="Sylfaen" w:eastAsia="Calibri" w:hAnsi="Sylfaen" w:cs="Times New Roman"/>
          <w:sz w:val="24"/>
          <w:szCs w:val="24"/>
          <w:vertAlign w:val="superscript"/>
        </w:rPr>
        <w:t>2</w:t>
      </w:r>
      <w:r w:rsidRPr="00EC5F1B">
        <w:rPr>
          <w:rFonts w:ascii="Sylfaen" w:eastAsia="Calibri" w:hAnsi="Sylfaen" w:cs="Times New Roman"/>
          <w:sz w:val="24"/>
          <w:szCs w:val="24"/>
        </w:rPr>
        <w:t xml:space="preserve"> მუხლის მე-6 ნაწილის (2014 წლის </w:t>
      </w:r>
      <w:r w:rsidR="00440142">
        <w:rPr>
          <w:rFonts w:ascii="Sylfaen" w:eastAsia="Calibri" w:hAnsi="Sylfaen" w:cs="Times New Roman"/>
          <w:sz w:val="24"/>
          <w:szCs w:val="24"/>
        </w:rPr>
        <w:t>2</w:t>
      </w:r>
      <w:r w:rsidR="00440142" w:rsidRPr="00EC5F1B">
        <w:rPr>
          <w:rFonts w:ascii="Sylfaen" w:eastAsia="Calibri" w:hAnsi="Sylfaen" w:cs="Times New Roman"/>
          <w:sz w:val="24"/>
          <w:szCs w:val="24"/>
        </w:rPr>
        <w:t xml:space="preserve"> </w:t>
      </w:r>
      <w:r w:rsidR="00440142">
        <w:rPr>
          <w:rFonts w:ascii="Sylfaen" w:eastAsia="Calibri" w:hAnsi="Sylfaen" w:cs="Times New Roman"/>
          <w:sz w:val="24"/>
          <w:szCs w:val="24"/>
        </w:rPr>
        <w:t>მაისიდან</w:t>
      </w:r>
      <w:r w:rsidR="00440142" w:rsidRPr="00EC5F1B">
        <w:rPr>
          <w:rFonts w:ascii="Sylfaen" w:eastAsia="Calibri" w:hAnsi="Sylfaen" w:cs="Times New Roman"/>
          <w:sz w:val="24"/>
          <w:szCs w:val="24"/>
        </w:rPr>
        <w:t xml:space="preserve"> </w:t>
      </w:r>
      <w:r w:rsidRPr="00EC5F1B">
        <w:rPr>
          <w:rFonts w:ascii="Sylfaen" w:eastAsia="Calibri" w:hAnsi="Sylfaen" w:cs="Times New Roman"/>
          <w:sz w:val="24"/>
          <w:szCs w:val="24"/>
        </w:rPr>
        <w:t xml:space="preserve">2017 წლის </w:t>
      </w:r>
      <w:r w:rsidR="00521AFF">
        <w:rPr>
          <w:rFonts w:ascii="Sylfaen" w:eastAsia="Calibri" w:hAnsi="Sylfaen" w:cs="Times New Roman"/>
          <w:sz w:val="24"/>
          <w:szCs w:val="24"/>
          <w:lang w:val="en-US"/>
        </w:rPr>
        <w:t xml:space="preserve">20 </w:t>
      </w:r>
      <w:r w:rsidRPr="00EC5F1B">
        <w:rPr>
          <w:rFonts w:ascii="Sylfaen" w:eastAsia="Calibri" w:hAnsi="Sylfaen" w:cs="Times New Roman"/>
          <w:sz w:val="24"/>
          <w:szCs w:val="24"/>
        </w:rPr>
        <w:t xml:space="preserve">ივნისამდე მოქმედი რედაქცია) სიტყვების: </w:t>
      </w:r>
      <w:r w:rsidR="00AE1719" w:rsidRPr="00EC5F1B">
        <w:rPr>
          <w:rFonts w:ascii="Sylfaen" w:eastAsia="Calibri" w:hAnsi="Sylfaen" w:cs="Times New Roman"/>
          <w:sz w:val="24"/>
          <w:szCs w:val="24"/>
        </w:rPr>
        <w:t>„</w:t>
      </w:r>
      <w:r w:rsidRPr="00EC5F1B">
        <w:rPr>
          <w:rFonts w:ascii="Sylfaen" w:eastAsia="Calibri" w:hAnsi="Sylfaen" w:cs="Times New Roman"/>
          <w:sz w:val="24"/>
          <w:szCs w:val="24"/>
        </w:rPr>
        <w:t>ხანგრძლივი პაემანი არ ეძლევათ განსაკუთრებული რისკის თავისუფლების აღკვეთის დაწესებულებაში განთავსებულ მსჯავრდებულს</w:t>
      </w:r>
      <w:r w:rsidR="00AE1719" w:rsidRPr="00EC5F1B">
        <w:rPr>
          <w:rFonts w:ascii="Sylfaen" w:eastAsia="Calibri" w:hAnsi="Sylfaen" w:cs="Times New Roman"/>
          <w:sz w:val="24"/>
          <w:szCs w:val="24"/>
        </w:rPr>
        <w:t>“</w:t>
      </w:r>
      <w:r w:rsidRPr="00EC5F1B">
        <w:rPr>
          <w:rFonts w:ascii="Sylfaen" w:eastAsia="Calibri" w:hAnsi="Sylfaen" w:cs="Times New Roman"/>
          <w:sz w:val="24"/>
          <w:szCs w:val="24"/>
        </w:rPr>
        <w:t xml:space="preserve"> კონსტიტუციურობა საქართველოს კონსტიტუციის მე-16 მუხლთან და 36-ე მუხლის მე-2 პუნქტთან </w:t>
      </w:r>
      <w:r w:rsidR="00F05C93" w:rsidRPr="00EC5F1B">
        <w:rPr>
          <w:rFonts w:ascii="Sylfaen" w:eastAsia="Calibri" w:hAnsi="Sylfaen" w:cs="Times New Roman"/>
          <w:sz w:val="24"/>
          <w:szCs w:val="24"/>
        </w:rPr>
        <w:t xml:space="preserve">(2018 წლის 16 დეკემბრამდე მოქმედი რედაქცია) </w:t>
      </w:r>
      <w:r w:rsidRPr="00EC5F1B">
        <w:rPr>
          <w:rFonts w:ascii="Sylfaen" w:eastAsia="Calibri" w:hAnsi="Sylfaen" w:cs="Times New Roman"/>
          <w:sz w:val="24"/>
          <w:szCs w:val="24"/>
        </w:rPr>
        <w:t>მიმართებით.</w:t>
      </w:r>
    </w:p>
    <w:p w14:paraId="6BD443C1" w14:textId="77777777" w:rsidR="003F6764" w:rsidRPr="00EC5F1B" w:rsidRDefault="003F6764" w:rsidP="002671B1">
      <w:pPr>
        <w:tabs>
          <w:tab w:val="left" w:pos="900"/>
        </w:tabs>
        <w:spacing w:after="0" w:line="276" w:lineRule="auto"/>
        <w:ind w:firstLine="450"/>
        <w:jc w:val="both"/>
        <w:rPr>
          <w:rFonts w:ascii="Sylfaen" w:eastAsia="Calibri" w:hAnsi="Sylfaen" w:cs="Times New Roman"/>
          <w:sz w:val="24"/>
          <w:szCs w:val="24"/>
        </w:rPr>
      </w:pPr>
    </w:p>
    <w:p w14:paraId="49383920" w14:textId="0008E0C8" w:rsidR="003F6764" w:rsidRPr="00EC5F1B" w:rsidRDefault="003F6764" w:rsidP="002671B1">
      <w:pPr>
        <w:tabs>
          <w:tab w:val="left" w:pos="900"/>
        </w:tabs>
        <w:spacing w:after="0" w:line="276" w:lineRule="auto"/>
        <w:ind w:firstLine="450"/>
        <w:jc w:val="both"/>
        <w:rPr>
          <w:rFonts w:ascii="Sylfaen" w:eastAsia="Calibri" w:hAnsi="Sylfaen" w:cs="Times New Roman"/>
          <w:sz w:val="24"/>
          <w:szCs w:val="24"/>
        </w:rPr>
      </w:pPr>
      <w:r w:rsidRPr="00EC5F1B">
        <w:rPr>
          <w:rFonts w:ascii="Sylfaen" w:eastAsia="Calibri" w:hAnsi="Sylfaen" w:cs="Times New Roman"/>
          <w:b/>
          <w:sz w:val="24"/>
          <w:szCs w:val="24"/>
        </w:rPr>
        <w:t xml:space="preserve">საქმის განხილვის მონაწილენი: </w:t>
      </w:r>
      <w:r w:rsidRPr="00EC5F1B">
        <w:rPr>
          <w:rFonts w:ascii="Sylfaen" w:eastAsia="Calibri" w:hAnsi="Sylfaen" w:cs="Times New Roman"/>
          <w:sz w:val="24"/>
          <w:szCs w:val="24"/>
        </w:rPr>
        <w:t xml:space="preserve">მოსარჩელის, გიორგი ქართველიშვილის წარმომადგენელი - მერაბ ქართველიშვილი; მოპასუხის, საქართველოს პარლამენტის წარმომადგენელი - თამარ მესხია. მოწმეები - საქართველოს სასჯელაღსრულებისა და პრობაციის სამინისტროს იურიდიული დეპარტამენტის უფროსი </w:t>
      </w:r>
      <w:r w:rsidR="00CE16A6">
        <w:rPr>
          <w:rFonts w:ascii="Sylfaen" w:eastAsia="Calibri" w:hAnsi="Sylfaen" w:cs="Times New Roman"/>
          <w:sz w:val="24"/>
          <w:szCs w:val="24"/>
        </w:rPr>
        <w:t xml:space="preserve">- </w:t>
      </w:r>
      <w:r w:rsidRPr="00EC5F1B">
        <w:rPr>
          <w:rFonts w:ascii="Sylfaen" w:eastAsia="Calibri" w:hAnsi="Sylfaen" w:cs="Times New Roman"/>
          <w:sz w:val="24"/>
          <w:szCs w:val="24"/>
        </w:rPr>
        <w:t xml:space="preserve">ალექსანდრე დარახველიძე; საქართველოს სასჯელაღსრულებისა და პრობაციის სამინისტროს პენიტენციური დეპარტამენტის უსაფრთხოების მთავარი სამმართველოს ოპერატიული სამმართველოს უფროსი </w:t>
      </w:r>
      <w:r w:rsidR="00CE16A6">
        <w:rPr>
          <w:rFonts w:ascii="Sylfaen" w:eastAsia="Calibri" w:hAnsi="Sylfaen" w:cs="Times New Roman"/>
          <w:sz w:val="24"/>
          <w:szCs w:val="24"/>
        </w:rPr>
        <w:t xml:space="preserve">- </w:t>
      </w:r>
      <w:r w:rsidRPr="00EC5F1B">
        <w:rPr>
          <w:rFonts w:ascii="Sylfaen" w:eastAsia="Calibri" w:hAnsi="Sylfaen" w:cs="Times New Roman"/>
          <w:sz w:val="24"/>
          <w:szCs w:val="24"/>
        </w:rPr>
        <w:t>გიორგი ქემოკლიძე.</w:t>
      </w:r>
    </w:p>
    <w:p w14:paraId="0CF45DC4" w14:textId="77777777" w:rsidR="003F6764" w:rsidRPr="00EC5F1B" w:rsidRDefault="003F6764" w:rsidP="002671B1">
      <w:pPr>
        <w:tabs>
          <w:tab w:val="left" w:pos="900"/>
        </w:tabs>
        <w:spacing w:after="0" w:line="276" w:lineRule="auto"/>
        <w:ind w:firstLine="450"/>
        <w:jc w:val="both"/>
        <w:rPr>
          <w:rFonts w:ascii="Sylfaen" w:eastAsia="Calibri" w:hAnsi="Sylfaen" w:cs="Times New Roman"/>
          <w:b/>
          <w:sz w:val="24"/>
          <w:szCs w:val="24"/>
        </w:rPr>
      </w:pPr>
    </w:p>
    <w:p w14:paraId="15BDD337" w14:textId="07543E09" w:rsidR="003F6764" w:rsidRPr="00EC5F1B" w:rsidRDefault="003F6764" w:rsidP="00474E92">
      <w:pPr>
        <w:spacing w:after="0"/>
        <w:jc w:val="center"/>
        <w:rPr>
          <w:rFonts w:ascii="Sylfaen" w:hAnsi="Sylfaen"/>
          <w:b/>
          <w:sz w:val="24"/>
          <w:szCs w:val="24"/>
        </w:rPr>
      </w:pPr>
      <w:r w:rsidRPr="00EC5F1B">
        <w:rPr>
          <w:rFonts w:ascii="Sylfaen" w:hAnsi="Sylfaen"/>
          <w:b/>
          <w:sz w:val="24"/>
          <w:szCs w:val="24"/>
        </w:rPr>
        <w:t>I</w:t>
      </w:r>
    </w:p>
    <w:p w14:paraId="055AFF5E" w14:textId="67821F72" w:rsidR="00AA522D" w:rsidRPr="00EC5F1B" w:rsidRDefault="003F6764" w:rsidP="00474E92">
      <w:pPr>
        <w:pStyle w:val="Heading1"/>
        <w:tabs>
          <w:tab w:val="left" w:pos="900"/>
        </w:tabs>
        <w:ind w:firstLine="0"/>
      </w:pPr>
      <w:r w:rsidRPr="00EC5F1B">
        <w:t>აღწერილობითი ნაწილი</w:t>
      </w:r>
    </w:p>
    <w:p w14:paraId="05FD33C1" w14:textId="77777777" w:rsidR="00D564A3" w:rsidRPr="00EC5F1B" w:rsidRDefault="00D564A3" w:rsidP="002671B1">
      <w:pPr>
        <w:spacing w:after="0"/>
        <w:ind w:firstLine="450"/>
        <w:rPr>
          <w:rFonts w:ascii="Sylfaen" w:hAnsi="Sylfaen"/>
          <w:sz w:val="24"/>
          <w:szCs w:val="24"/>
        </w:rPr>
      </w:pPr>
    </w:p>
    <w:p w14:paraId="5A3D0F16" w14:textId="4C62D82A" w:rsidR="003F6764" w:rsidRPr="007F5057" w:rsidRDefault="003F6764" w:rsidP="002671B1">
      <w:pPr>
        <w:numPr>
          <w:ilvl w:val="0"/>
          <w:numId w:val="1"/>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 xml:space="preserve">საქართველოს საკონსტიტუციო სასამართლოს 2015 წლის 17 დეკემბერს კონსტიტუციური სარჩელით (რეგისტრაციის №704) მომართა საქართველოს მოქალაქე გიორგი ქართველიშვილმა. </w:t>
      </w:r>
      <w:r w:rsidR="007B6704">
        <w:rPr>
          <w:rFonts w:ascii="Sylfaen" w:eastAsia="Calibri" w:hAnsi="Sylfaen" w:cs="Times New Roman"/>
          <w:sz w:val="24"/>
          <w:szCs w:val="24"/>
        </w:rPr>
        <w:t xml:space="preserve">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მეორე კოლეგიას გადმოეცა 2015 წლის 18 დეკემბერს. </w:t>
      </w:r>
      <w:r w:rsidRPr="00EC5F1B">
        <w:rPr>
          <w:rFonts w:ascii="Sylfaen" w:eastAsia="Calibri" w:hAnsi="Sylfaen" w:cs="Times New Roman"/>
          <w:sz w:val="24"/>
          <w:szCs w:val="24"/>
        </w:rPr>
        <w:t xml:space="preserve">საქართველოს საკონსტიტუციო სასამართლოს 2016 წლის 9 მარტის №2/2/704 საოქმო ჩანაწერით კონსტიტუციური სარჩელი მიღებულ იქნა არსებითად </w:t>
      </w:r>
      <w:r w:rsidRPr="007F5057">
        <w:rPr>
          <w:rFonts w:ascii="Sylfaen" w:eastAsia="Calibri" w:hAnsi="Sylfaen" w:cs="Times New Roman"/>
          <w:sz w:val="24"/>
          <w:szCs w:val="24"/>
        </w:rPr>
        <w:t xml:space="preserve">განსახილველად. საკონსტიტუციო სასამართლოს მეორე კოლეგიის არსებითი განხილვის სხდომები, ზეპირი მოსმენით, გაიმართა 2016 წლის 13 ივნისს და ამავე წლის 5 აგვისტოს. </w:t>
      </w:r>
    </w:p>
    <w:p w14:paraId="7378990E" w14:textId="3B239763" w:rsidR="003F6764" w:rsidRPr="00EC5F1B" w:rsidRDefault="003F6764" w:rsidP="002671B1">
      <w:pPr>
        <w:numPr>
          <w:ilvl w:val="0"/>
          <w:numId w:val="1"/>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 xml:space="preserve">კონსტიტუციურ სარჩელში საკონსტიტუციო სასამართლოსათვის მომართვის სამართლებრივ საფუძვლად მითითებულია: საქართველოს კონსტიტუციის </w:t>
      </w:r>
      <w:r w:rsidR="00F05C93">
        <w:rPr>
          <w:rFonts w:ascii="Sylfaen" w:eastAsia="Calibri" w:hAnsi="Sylfaen" w:cs="Times New Roman"/>
          <w:sz w:val="24"/>
          <w:szCs w:val="24"/>
        </w:rPr>
        <w:t xml:space="preserve">2018 წლის 16 დეკემბრამდე მოქმედი რედაქციის </w:t>
      </w:r>
      <w:r w:rsidRPr="00EC5F1B">
        <w:rPr>
          <w:rFonts w:ascii="Sylfaen" w:eastAsia="Calibri" w:hAnsi="Sylfaen" w:cs="Times New Roman"/>
          <w:sz w:val="24"/>
          <w:szCs w:val="24"/>
        </w:rPr>
        <w:t xml:space="preserve">89-ე მუხლის პირველი პუნქტის </w:t>
      </w:r>
      <w:r w:rsidR="00AE1719" w:rsidRPr="00EC5F1B">
        <w:rPr>
          <w:rFonts w:ascii="Sylfaen" w:eastAsia="Calibri" w:hAnsi="Sylfaen" w:cs="Times New Roman"/>
          <w:sz w:val="24"/>
          <w:szCs w:val="24"/>
        </w:rPr>
        <w:t>„</w:t>
      </w:r>
      <w:r w:rsidRPr="00EC5F1B">
        <w:rPr>
          <w:rFonts w:ascii="Sylfaen" w:eastAsia="Calibri" w:hAnsi="Sylfaen" w:cs="Times New Roman"/>
          <w:sz w:val="24"/>
          <w:szCs w:val="24"/>
        </w:rPr>
        <w:t>ვ</w:t>
      </w:r>
      <w:r w:rsidR="00AE1719" w:rsidRPr="00EC5F1B">
        <w:rPr>
          <w:rFonts w:ascii="Sylfaen" w:eastAsia="Calibri" w:hAnsi="Sylfaen" w:cs="Times New Roman"/>
          <w:sz w:val="24"/>
          <w:szCs w:val="24"/>
        </w:rPr>
        <w:t>“</w:t>
      </w:r>
      <w:r w:rsidRPr="00EC5F1B">
        <w:rPr>
          <w:rFonts w:ascii="Sylfaen" w:eastAsia="Calibri" w:hAnsi="Sylfaen" w:cs="Times New Roman"/>
          <w:sz w:val="24"/>
          <w:szCs w:val="24"/>
        </w:rPr>
        <w:t xml:space="preserve"> ქვეპუნქტ</w:t>
      </w:r>
      <w:r w:rsidR="00F05C93">
        <w:rPr>
          <w:rFonts w:ascii="Sylfaen" w:eastAsia="Calibri" w:hAnsi="Sylfaen" w:cs="Times New Roman"/>
          <w:sz w:val="24"/>
          <w:szCs w:val="24"/>
        </w:rPr>
        <w:t>ი</w:t>
      </w:r>
      <w:r w:rsidRPr="00EC5F1B">
        <w:rPr>
          <w:rFonts w:ascii="Sylfaen" w:eastAsia="Calibri" w:hAnsi="Sylfaen" w:cs="Times New Roman"/>
          <w:sz w:val="24"/>
          <w:szCs w:val="24"/>
        </w:rPr>
        <w:t xml:space="preserve">; </w:t>
      </w:r>
      <w:r w:rsidR="00AE1719" w:rsidRPr="00EC5F1B">
        <w:rPr>
          <w:rFonts w:ascii="Sylfaen" w:eastAsia="Calibri" w:hAnsi="Sylfaen" w:cs="Times New Roman"/>
          <w:sz w:val="24"/>
          <w:szCs w:val="24"/>
        </w:rPr>
        <w:t>„</w:t>
      </w:r>
      <w:r w:rsidRPr="00EC5F1B">
        <w:rPr>
          <w:rFonts w:ascii="Sylfaen" w:eastAsia="Calibri" w:hAnsi="Sylfaen" w:cs="Times New Roman"/>
          <w:sz w:val="24"/>
          <w:szCs w:val="24"/>
        </w:rPr>
        <w:t>საქართველოს საკონსტიტუციო სასამართლოს შესახებ</w:t>
      </w:r>
      <w:r w:rsidR="00AE1719" w:rsidRPr="00EC5F1B">
        <w:rPr>
          <w:rFonts w:ascii="Sylfaen" w:eastAsia="Calibri" w:hAnsi="Sylfaen" w:cs="Times New Roman"/>
          <w:sz w:val="24"/>
          <w:szCs w:val="24"/>
        </w:rPr>
        <w:t>“</w:t>
      </w:r>
      <w:r w:rsidRPr="00EC5F1B">
        <w:rPr>
          <w:rFonts w:ascii="Sylfaen" w:eastAsia="Calibri" w:hAnsi="Sylfaen" w:cs="Times New Roman"/>
          <w:sz w:val="24"/>
          <w:szCs w:val="24"/>
        </w:rPr>
        <w:t xml:space="preserve"> საქართველოს ორგანული კანონის მე-19 მუხლის პირველი პუნქტის </w:t>
      </w:r>
      <w:r w:rsidR="00AE1719" w:rsidRPr="00EC5F1B">
        <w:rPr>
          <w:rFonts w:ascii="Sylfaen" w:eastAsia="Calibri" w:hAnsi="Sylfaen" w:cs="Times New Roman"/>
          <w:sz w:val="24"/>
          <w:szCs w:val="24"/>
        </w:rPr>
        <w:t>„</w:t>
      </w:r>
      <w:r w:rsidRPr="00EC5F1B">
        <w:rPr>
          <w:rFonts w:ascii="Sylfaen" w:eastAsia="Calibri" w:hAnsi="Sylfaen" w:cs="Times New Roman"/>
          <w:sz w:val="24"/>
          <w:szCs w:val="24"/>
        </w:rPr>
        <w:t>ე</w:t>
      </w:r>
      <w:r w:rsidR="00AE1719" w:rsidRPr="00EC5F1B">
        <w:rPr>
          <w:rFonts w:ascii="Sylfaen" w:eastAsia="Calibri" w:hAnsi="Sylfaen" w:cs="Times New Roman"/>
          <w:sz w:val="24"/>
          <w:szCs w:val="24"/>
        </w:rPr>
        <w:t>“</w:t>
      </w:r>
      <w:r w:rsidRPr="00EC5F1B">
        <w:rPr>
          <w:rFonts w:ascii="Sylfaen" w:eastAsia="Calibri" w:hAnsi="Sylfaen" w:cs="Times New Roman"/>
          <w:sz w:val="24"/>
          <w:szCs w:val="24"/>
        </w:rPr>
        <w:t xml:space="preserve"> ქვეპუნქტი, 39-ე მუხლის პირველი პუნქტის </w:t>
      </w:r>
      <w:r w:rsidR="00AE1719" w:rsidRPr="00EC5F1B">
        <w:rPr>
          <w:rFonts w:ascii="Sylfaen" w:eastAsia="Calibri" w:hAnsi="Sylfaen" w:cs="Times New Roman"/>
          <w:sz w:val="24"/>
          <w:szCs w:val="24"/>
        </w:rPr>
        <w:t>„</w:t>
      </w:r>
      <w:r w:rsidRPr="00EC5F1B">
        <w:rPr>
          <w:rFonts w:ascii="Sylfaen" w:eastAsia="Calibri" w:hAnsi="Sylfaen" w:cs="Times New Roman"/>
          <w:sz w:val="24"/>
          <w:szCs w:val="24"/>
        </w:rPr>
        <w:t>ა</w:t>
      </w:r>
      <w:r w:rsidR="00AE1719" w:rsidRPr="00EC5F1B">
        <w:rPr>
          <w:rFonts w:ascii="Sylfaen" w:eastAsia="Calibri" w:hAnsi="Sylfaen" w:cs="Times New Roman"/>
          <w:sz w:val="24"/>
          <w:szCs w:val="24"/>
        </w:rPr>
        <w:t>“</w:t>
      </w:r>
      <w:r w:rsidRPr="00EC5F1B">
        <w:rPr>
          <w:rFonts w:ascii="Sylfaen" w:eastAsia="Calibri" w:hAnsi="Sylfaen" w:cs="Times New Roman"/>
          <w:sz w:val="24"/>
          <w:szCs w:val="24"/>
        </w:rPr>
        <w:t xml:space="preserve"> ქვეპუნქტი; </w:t>
      </w:r>
      <w:r w:rsidR="00AE1719" w:rsidRPr="00EC5F1B">
        <w:rPr>
          <w:rFonts w:ascii="Sylfaen" w:eastAsia="Calibri" w:hAnsi="Sylfaen" w:cs="Times New Roman"/>
          <w:sz w:val="24"/>
          <w:szCs w:val="24"/>
        </w:rPr>
        <w:t>„</w:t>
      </w:r>
      <w:r w:rsidRPr="00EC5F1B">
        <w:rPr>
          <w:rFonts w:ascii="Sylfaen" w:eastAsia="Calibri" w:hAnsi="Sylfaen" w:cs="Times New Roman"/>
          <w:sz w:val="24"/>
          <w:szCs w:val="24"/>
        </w:rPr>
        <w:t>საკონსტიტუციო სამართალწარმოების შესახებ</w:t>
      </w:r>
      <w:r w:rsidR="00AE1719" w:rsidRPr="00EC5F1B">
        <w:rPr>
          <w:rFonts w:ascii="Sylfaen" w:eastAsia="Calibri" w:hAnsi="Sylfaen" w:cs="Times New Roman"/>
          <w:sz w:val="24"/>
          <w:szCs w:val="24"/>
        </w:rPr>
        <w:t>“</w:t>
      </w:r>
      <w:r w:rsidRPr="00EC5F1B">
        <w:rPr>
          <w:rFonts w:ascii="Sylfaen" w:eastAsia="Calibri" w:hAnsi="Sylfaen" w:cs="Times New Roman"/>
          <w:sz w:val="24"/>
          <w:szCs w:val="24"/>
        </w:rPr>
        <w:t xml:space="preserve"> საქართველოს კანონის</w:t>
      </w:r>
      <w:r w:rsidR="000E4066" w:rsidRPr="00EC5F1B">
        <w:rPr>
          <w:rFonts w:ascii="Sylfaen" w:eastAsia="Calibri" w:hAnsi="Sylfaen" w:cs="Times New Roman"/>
          <w:sz w:val="24"/>
          <w:szCs w:val="24"/>
        </w:rPr>
        <w:t xml:space="preserve"> </w:t>
      </w:r>
      <w:r w:rsidRPr="00EC5F1B">
        <w:rPr>
          <w:rFonts w:ascii="Sylfaen" w:eastAsia="Calibri" w:hAnsi="Sylfaen" w:cs="Times New Roman"/>
          <w:sz w:val="24"/>
          <w:szCs w:val="24"/>
        </w:rPr>
        <w:t>პირველი მუხლის მე-2 პუნქტი და მე-10 მუხლის პირველი პუნქტი.</w:t>
      </w:r>
    </w:p>
    <w:p w14:paraId="749494A9" w14:textId="6EDE4137" w:rsidR="003F6764" w:rsidRPr="00EC5F1B" w:rsidRDefault="003F6764" w:rsidP="002671B1">
      <w:pPr>
        <w:numPr>
          <w:ilvl w:val="0"/>
          <w:numId w:val="1"/>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პატიმრობის კოდექსის 17</w:t>
      </w:r>
      <w:r w:rsidRPr="00EC5F1B">
        <w:rPr>
          <w:rFonts w:ascii="Sylfaen" w:eastAsia="Calibri" w:hAnsi="Sylfaen" w:cs="Times New Roman"/>
          <w:sz w:val="24"/>
          <w:szCs w:val="24"/>
          <w:vertAlign w:val="superscript"/>
        </w:rPr>
        <w:t>2</w:t>
      </w:r>
      <w:r w:rsidRPr="00EC5F1B">
        <w:rPr>
          <w:rFonts w:ascii="Sylfaen" w:eastAsia="Calibri" w:hAnsi="Sylfaen" w:cs="Times New Roman"/>
          <w:sz w:val="24"/>
          <w:szCs w:val="24"/>
        </w:rPr>
        <w:t xml:space="preserve"> მუხლის მე-6 ნაწილის (2014 წლის </w:t>
      </w:r>
      <w:r w:rsidR="00440142">
        <w:rPr>
          <w:rFonts w:ascii="Sylfaen" w:eastAsia="Calibri" w:hAnsi="Sylfaen" w:cs="Times New Roman"/>
          <w:sz w:val="24"/>
          <w:szCs w:val="24"/>
        </w:rPr>
        <w:t>2 მაისიდან</w:t>
      </w:r>
      <w:r w:rsidRPr="00EC5F1B">
        <w:rPr>
          <w:rFonts w:ascii="Sylfaen" w:eastAsia="Calibri" w:hAnsi="Sylfaen" w:cs="Times New Roman"/>
          <w:sz w:val="24"/>
          <w:szCs w:val="24"/>
        </w:rPr>
        <w:t xml:space="preserve"> 2017 წლის </w:t>
      </w:r>
      <w:r w:rsidR="00521AFF">
        <w:rPr>
          <w:rFonts w:ascii="Sylfaen" w:eastAsia="Calibri" w:hAnsi="Sylfaen" w:cs="Times New Roman"/>
          <w:sz w:val="24"/>
          <w:szCs w:val="24"/>
        </w:rPr>
        <w:t xml:space="preserve">20 </w:t>
      </w:r>
      <w:r w:rsidRPr="00EC5F1B">
        <w:rPr>
          <w:rFonts w:ascii="Sylfaen" w:eastAsia="Calibri" w:hAnsi="Sylfaen" w:cs="Times New Roman"/>
          <w:sz w:val="24"/>
          <w:szCs w:val="24"/>
        </w:rPr>
        <w:t xml:space="preserve">ივნისამდე მოქმედი რედაქცია) თანახმად, </w:t>
      </w:r>
      <w:r w:rsidR="00AE1719" w:rsidRPr="00EC5F1B">
        <w:rPr>
          <w:rFonts w:ascii="Sylfaen" w:eastAsia="Calibri" w:hAnsi="Sylfaen" w:cs="Times New Roman"/>
          <w:sz w:val="24"/>
          <w:szCs w:val="24"/>
        </w:rPr>
        <w:t>„</w:t>
      </w:r>
      <w:r w:rsidRPr="00EC5F1B">
        <w:rPr>
          <w:rFonts w:ascii="Sylfaen" w:eastAsia="Calibri" w:hAnsi="Sylfaen" w:cs="Times New Roman"/>
          <w:sz w:val="24"/>
          <w:szCs w:val="24"/>
        </w:rPr>
        <w:t>ხანგრძლივი პაემანი არ ეძლევათ განსაკუთრებული რისკის თავისუფლების აღკვეთის დაწესებულებაში განთავსებულ მსჯავრდებულს, აგრეთვე იმ მსჯავრდებულს, რომელიც არის საკარანტინო რეჟიმში, დაკისრებული აქვს დისციპლინური სახდელი ან/და შეფარდებული აქვს ადმინისტრაციული პატიმრობა</w:t>
      </w:r>
      <w:r w:rsidR="00AE1719" w:rsidRPr="00EC5F1B">
        <w:rPr>
          <w:rFonts w:ascii="Sylfaen" w:eastAsia="Calibri" w:hAnsi="Sylfaen" w:cs="Times New Roman"/>
          <w:sz w:val="24"/>
          <w:szCs w:val="24"/>
        </w:rPr>
        <w:t>“</w:t>
      </w:r>
      <w:r w:rsidRPr="00EC5F1B">
        <w:rPr>
          <w:rFonts w:ascii="Sylfaen" w:eastAsia="Calibri" w:hAnsi="Sylfaen" w:cs="Times New Roman"/>
          <w:sz w:val="24"/>
          <w:szCs w:val="24"/>
        </w:rPr>
        <w:t>.</w:t>
      </w:r>
    </w:p>
    <w:p w14:paraId="2B9E7F46" w14:textId="77777777" w:rsidR="00CA216B" w:rsidRDefault="003F6764" w:rsidP="00C53386">
      <w:pPr>
        <w:numPr>
          <w:ilvl w:val="0"/>
          <w:numId w:val="1"/>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 xml:space="preserve">საქართველოს კონსტიტუციის მე-16 მუხლი </w:t>
      </w:r>
      <w:r w:rsidR="00370EE8" w:rsidRPr="00EC5F1B">
        <w:rPr>
          <w:rFonts w:ascii="Sylfaen" w:eastAsia="Calibri" w:hAnsi="Sylfaen" w:cs="Times New Roman"/>
          <w:sz w:val="24"/>
          <w:szCs w:val="24"/>
        </w:rPr>
        <w:t xml:space="preserve">(2018 წლის 16 დეკემბრამდე მოქმედი რედაქცია) ადგენდა </w:t>
      </w:r>
      <w:r w:rsidRPr="00EC5F1B">
        <w:rPr>
          <w:rFonts w:ascii="Sylfaen" w:eastAsia="Calibri" w:hAnsi="Sylfaen" w:cs="Times New Roman"/>
          <w:sz w:val="24"/>
          <w:szCs w:val="24"/>
        </w:rPr>
        <w:t xml:space="preserve">პიროვნების თავისუფალი განვითარების უფლებას, ხოლო </w:t>
      </w:r>
      <w:r w:rsidR="00370EE8" w:rsidRPr="00EC5F1B">
        <w:rPr>
          <w:rFonts w:ascii="Sylfaen" w:eastAsia="Calibri" w:hAnsi="Sylfaen" w:cs="Times New Roman"/>
          <w:sz w:val="24"/>
          <w:szCs w:val="24"/>
        </w:rPr>
        <w:t xml:space="preserve">საქართველოს კონსტიტუციის </w:t>
      </w:r>
      <w:r w:rsidRPr="00EC5F1B">
        <w:rPr>
          <w:rFonts w:ascii="Sylfaen" w:eastAsia="Calibri" w:hAnsi="Sylfaen" w:cs="Times New Roman"/>
          <w:sz w:val="24"/>
          <w:szCs w:val="24"/>
        </w:rPr>
        <w:t xml:space="preserve">36-ე მუხლის მე-2 პუნქტის </w:t>
      </w:r>
      <w:r w:rsidR="00370EE8" w:rsidRPr="00EC5F1B">
        <w:rPr>
          <w:rFonts w:ascii="Sylfaen" w:eastAsia="Calibri" w:hAnsi="Sylfaen" w:cs="Times New Roman"/>
          <w:sz w:val="24"/>
          <w:szCs w:val="24"/>
        </w:rPr>
        <w:t xml:space="preserve">(2018 წლის 16 დეკემბრამდე მოქმედი რედაქცია) </w:t>
      </w:r>
      <w:r w:rsidRPr="00EC5F1B">
        <w:rPr>
          <w:rFonts w:ascii="Sylfaen" w:eastAsia="Calibri" w:hAnsi="Sylfaen" w:cs="Times New Roman"/>
          <w:sz w:val="24"/>
          <w:szCs w:val="24"/>
        </w:rPr>
        <w:t>თანახმად,</w:t>
      </w:r>
      <w:r w:rsidR="001F3724" w:rsidRPr="00EC5F1B">
        <w:rPr>
          <w:rFonts w:ascii="Sylfaen" w:eastAsia="Calibri" w:hAnsi="Sylfaen" w:cs="Times New Roman"/>
          <w:sz w:val="24"/>
          <w:szCs w:val="24"/>
        </w:rPr>
        <w:t xml:space="preserve"> </w:t>
      </w:r>
      <w:r w:rsidR="00AE1719" w:rsidRPr="00EC5F1B">
        <w:rPr>
          <w:rFonts w:ascii="Sylfaen" w:eastAsia="Calibri" w:hAnsi="Sylfaen" w:cs="Times New Roman"/>
          <w:sz w:val="24"/>
          <w:szCs w:val="24"/>
        </w:rPr>
        <w:t>„</w:t>
      </w:r>
      <w:r w:rsidRPr="00EC5F1B">
        <w:rPr>
          <w:rFonts w:ascii="Sylfaen" w:eastAsia="Calibri" w:hAnsi="Sylfaen" w:cs="Times New Roman"/>
          <w:sz w:val="24"/>
          <w:szCs w:val="24"/>
        </w:rPr>
        <w:t>სახელმწიფო ხელს უწყობს ოჯახის კეთილდღეობას</w:t>
      </w:r>
      <w:r w:rsidR="00AE1719" w:rsidRPr="00EC5F1B">
        <w:rPr>
          <w:rFonts w:ascii="Sylfaen" w:eastAsia="Calibri" w:hAnsi="Sylfaen" w:cs="Times New Roman"/>
          <w:sz w:val="24"/>
          <w:szCs w:val="24"/>
        </w:rPr>
        <w:t>“</w:t>
      </w:r>
      <w:r w:rsidRPr="00EC5F1B">
        <w:rPr>
          <w:rFonts w:ascii="Sylfaen" w:eastAsia="Calibri" w:hAnsi="Sylfaen" w:cs="Times New Roman"/>
          <w:sz w:val="24"/>
          <w:szCs w:val="24"/>
        </w:rPr>
        <w:t>.</w:t>
      </w:r>
      <w:r w:rsidR="00370EE8" w:rsidRPr="00EC5F1B">
        <w:rPr>
          <w:rFonts w:ascii="Sylfaen" w:eastAsia="Calibri" w:hAnsi="Sylfaen" w:cs="Times New Roman"/>
          <w:sz w:val="24"/>
          <w:szCs w:val="24"/>
        </w:rPr>
        <w:t xml:space="preserve"> </w:t>
      </w:r>
    </w:p>
    <w:p w14:paraId="03180ADD" w14:textId="7A857000" w:rsidR="003F6764" w:rsidRPr="003D3F5A" w:rsidRDefault="00CA216B" w:rsidP="00A1065F">
      <w:pPr>
        <w:numPr>
          <w:ilvl w:val="0"/>
          <w:numId w:val="1"/>
        </w:numPr>
        <w:tabs>
          <w:tab w:val="left" w:pos="900"/>
        </w:tabs>
        <w:spacing w:after="0" w:line="276" w:lineRule="auto"/>
        <w:ind w:left="0" w:firstLine="450"/>
        <w:contextualSpacing/>
        <w:jc w:val="both"/>
        <w:rPr>
          <w:rFonts w:ascii="Sylfaen" w:eastAsia="Calibri" w:hAnsi="Sylfaen" w:cs="Times New Roman"/>
          <w:sz w:val="24"/>
          <w:szCs w:val="24"/>
        </w:rPr>
      </w:pPr>
      <w:r w:rsidRPr="003D3F5A">
        <w:rPr>
          <w:rFonts w:ascii="Sylfaen" w:eastAsia="Calibri" w:hAnsi="Sylfaen" w:cs="Times New Roman"/>
          <w:sz w:val="24"/>
          <w:szCs w:val="24"/>
        </w:rPr>
        <w:t xml:space="preserve">„საქართველოს კონსტიტუციაში ცვლილების შეტანის შესახებ“ 2017 წლის 13 ოქტომბრის №1324-რს საქართველოს კონსტიტუციური კანონის პირველი მუხლის </w:t>
      </w:r>
      <w:r w:rsidRPr="003D3F5A">
        <w:rPr>
          <w:rFonts w:ascii="Sylfaen" w:eastAsia="Calibri" w:hAnsi="Sylfaen" w:cs="Times New Roman"/>
          <w:sz w:val="24"/>
          <w:szCs w:val="24"/>
        </w:rPr>
        <w:lastRenderedPageBreak/>
        <w:t xml:space="preserve">საფუძველზე, საქართველოს კონსტიტუცია ჩამოყალიბდა ახალი რედაქციით. </w:t>
      </w:r>
      <w:r w:rsidR="00370EE8" w:rsidRPr="003D3F5A">
        <w:rPr>
          <w:rFonts w:ascii="Sylfaen" w:eastAsia="Calibri" w:hAnsi="Sylfaen" w:cs="Times New Roman"/>
          <w:sz w:val="24"/>
          <w:szCs w:val="24"/>
        </w:rPr>
        <w:t>საქართველოს კონსტიტუციის მოქმედი რედაქციის მე-15 მუხლის პირველი პუნქტის თანახმად, 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p>
    <w:p w14:paraId="4C657050" w14:textId="77777777" w:rsidR="003F6764" w:rsidRPr="00EC5F1B" w:rsidRDefault="003F6764" w:rsidP="002671B1">
      <w:pPr>
        <w:numPr>
          <w:ilvl w:val="0"/>
          <w:numId w:val="1"/>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 xml:space="preserve">№704 </w:t>
      </w:r>
      <w:r w:rsidRPr="00EC5F1B">
        <w:rPr>
          <w:rFonts w:ascii="Sylfaen" w:eastAsia="Calibri" w:hAnsi="Sylfaen" w:cs="Sylfaen"/>
          <w:sz w:val="24"/>
          <w:szCs w:val="24"/>
        </w:rPr>
        <w:t>კონსტიტუციური</w:t>
      </w:r>
      <w:r w:rsidRPr="00EC5F1B">
        <w:rPr>
          <w:rFonts w:ascii="Sylfaen" w:eastAsia="Calibri" w:hAnsi="Sylfaen" w:cs="Times New Roman"/>
          <w:sz w:val="24"/>
          <w:szCs w:val="24"/>
        </w:rPr>
        <w:t xml:space="preserve"> </w:t>
      </w:r>
      <w:r w:rsidRPr="00EC5F1B">
        <w:rPr>
          <w:rFonts w:ascii="Sylfaen" w:eastAsia="Calibri" w:hAnsi="Sylfaen" w:cs="Sylfaen"/>
          <w:sz w:val="24"/>
          <w:szCs w:val="24"/>
        </w:rPr>
        <w:t>სარჩელიდან</w:t>
      </w:r>
      <w:r w:rsidRPr="00EC5F1B">
        <w:rPr>
          <w:rFonts w:ascii="Sylfaen" w:eastAsia="Calibri" w:hAnsi="Sylfaen" w:cs="Times New Roman"/>
          <w:sz w:val="24"/>
          <w:szCs w:val="24"/>
        </w:rPr>
        <w:t xml:space="preserve"> </w:t>
      </w:r>
      <w:r w:rsidRPr="00EC5F1B">
        <w:rPr>
          <w:rFonts w:ascii="Sylfaen" w:eastAsia="Calibri" w:hAnsi="Sylfaen" w:cs="Sylfaen"/>
          <w:sz w:val="24"/>
          <w:szCs w:val="24"/>
        </w:rPr>
        <w:t>ირკვევა</w:t>
      </w:r>
      <w:r w:rsidRPr="00EC5F1B">
        <w:rPr>
          <w:rFonts w:ascii="Sylfaen" w:eastAsia="Calibri" w:hAnsi="Sylfaen" w:cs="Times New Roman"/>
          <w:sz w:val="24"/>
          <w:szCs w:val="24"/>
        </w:rPr>
        <w:t xml:space="preserve">, </w:t>
      </w:r>
      <w:r w:rsidRPr="00EC5F1B">
        <w:rPr>
          <w:rFonts w:ascii="Sylfaen" w:eastAsia="Calibri" w:hAnsi="Sylfaen" w:cs="Sylfaen"/>
          <w:sz w:val="24"/>
          <w:szCs w:val="24"/>
        </w:rPr>
        <w:t>რომ</w:t>
      </w:r>
      <w:r w:rsidRPr="00EC5F1B">
        <w:rPr>
          <w:rFonts w:ascii="Sylfaen" w:eastAsia="Calibri" w:hAnsi="Sylfaen" w:cs="Times New Roman"/>
          <w:sz w:val="24"/>
          <w:szCs w:val="24"/>
        </w:rPr>
        <w:t xml:space="preserve"> </w:t>
      </w:r>
      <w:r w:rsidRPr="00EC5F1B">
        <w:rPr>
          <w:rFonts w:ascii="Sylfaen" w:eastAsia="Calibri" w:hAnsi="Sylfaen" w:cs="Sylfaen"/>
          <w:sz w:val="24"/>
          <w:szCs w:val="24"/>
        </w:rPr>
        <w:t>მოსარჩელე</w:t>
      </w:r>
      <w:r w:rsidRPr="00EC5F1B">
        <w:rPr>
          <w:rFonts w:ascii="Sylfaen" w:eastAsia="Calibri" w:hAnsi="Sylfaen" w:cs="Times New Roman"/>
          <w:sz w:val="24"/>
          <w:szCs w:val="24"/>
        </w:rPr>
        <w:t xml:space="preserve"> </w:t>
      </w:r>
      <w:r w:rsidRPr="00EC5F1B">
        <w:rPr>
          <w:rFonts w:ascii="Sylfaen" w:eastAsia="Calibri" w:hAnsi="Sylfaen" w:cs="Sylfaen"/>
          <w:sz w:val="24"/>
          <w:szCs w:val="24"/>
        </w:rPr>
        <w:t>არის მსჯავრდებული</w:t>
      </w:r>
      <w:r w:rsidRPr="00EC5F1B">
        <w:rPr>
          <w:rFonts w:ascii="Sylfaen" w:eastAsia="Calibri" w:hAnsi="Sylfaen" w:cs="Times New Roman"/>
          <w:sz w:val="24"/>
          <w:szCs w:val="24"/>
        </w:rPr>
        <w:t xml:space="preserve"> </w:t>
      </w:r>
      <w:r w:rsidRPr="00EC5F1B">
        <w:rPr>
          <w:rFonts w:ascii="Sylfaen" w:eastAsia="Calibri" w:hAnsi="Sylfaen" w:cs="Sylfaen"/>
          <w:sz w:val="24"/>
          <w:szCs w:val="24"/>
        </w:rPr>
        <w:t>და 2006 წლის 6 იანვრიდან</w:t>
      </w:r>
      <w:r w:rsidRPr="00EC5F1B">
        <w:rPr>
          <w:rFonts w:ascii="Sylfaen" w:eastAsia="Calibri" w:hAnsi="Sylfaen" w:cs="Times New Roman"/>
          <w:sz w:val="24"/>
          <w:szCs w:val="24"/>
        </w:rPr>
        <w:t xml:space="preserve"> </w:t>
      </w:r>
      <w:r w:rsidRPr="00EC5F1B">
        <w:rPr>
          <w:rFonts w:ascii="Sylfaen" w:eastAsia="Calibri" w:hAnsi="Sylfaen" w:cs="Sylfaen"/>
          <w:sz w:val="24"/>
          <w:szCs w:val="24"/>
        </w:rPr>
        <w:t>იმყოფება</w:t>
      </w:r>
      <w:r w:rsidRPr="00EC5F1B">
        <w:rPr>
          <w:rFonts w:ascii="Sylfaen" w:eastAsia="Calibri" w:hAnsi="Sylfaen" w:cs="Times New Roman"/>
          <w:sz w:val="24"/>
          <w:szCs w:val="24"/>
        </w:rPr>
        <w:t xml:space="preserve"> </w:t>
      </w:r>
      <w:r w:rsidRPr="00EC5F1B">
        <w:rPr>
          <w:rFonts w:ascii="Sylfaen" w:eastAsia="Calibri" w:hAnsi="Sylfaen" w:cs="Sylfaen"/>
          <w:sz w:val="24"/>
          <w:szCs w:val="24"/>
        </w:rPr>
        <w:t>სასჯელაღსრულების</w:t>
      </w:r>
      <w:r w:rsidRPr="00EC5F1B">
        <w:rPr>
          <w:rFonts w:ascii="Sylfaen" w:eastAsia="Calibri" w:hAnsi="Sylfaen" w:cs="Times New Roman"/>
          <w:sz w:val="24"/>
          <w:szCs w:val="24"/>
        </w:rPr>
        <w:t xml:space="preserve"> №7 </w:t>
      </w:r>
      <w:r w:rsidRPr="00EC5F1B">
        <w:rPr>
          <w:rFonts w:ascii="Sylfaen" w:eastAsia="Calibri" w:hAnsi="Sylfaen" w:cs="Sylfaen"/>
          <w:sz w:val="24"/>
          <w:szCs w:val="24"/>
        </w:rPr>
        <w:t>დაწესებულებაში</w:t>
      </w:r>
      <w:r w:rsidRPr="00EC5F1B">
        <w:rPr>
          <w:rFonts w:ascii="Sylfaen" w:eastAsia="Calibri" w:hAnsi="Sylfaen" w:cs="Times New Roman"/>
          <w:sz w:val="24"/>
          <w:szCs w:val="24"/>
        </w:rPr>
        <w:t xml:space="preserve">. ეს დაწესებულება 2015 წლის პირველი სექტემბრიდან ატარებს განსაკუთრებული რისკის თავისუფლების აღკვეთის დაწესებულების სტატუსს. </w:t>
      </w:r>
    </w:p>
    <w:p w14:paraId="6A929776" w14:textId="1D192D0A" w:rsidR="003F6764" w:rsidRPr="00EC5F1B" w:rsidRDefault="003F6764" w:rsidP="002671B1">
      <w:pPr>
        <w:numPr>
          <w:ilvl w:val="0"/>
          <w:numId w:val="1"/>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მოსარჩელე მხარის განმარტებით, პატიმრობის კოდექსის 17</w:t>
      </w:r>
      <w:r w:rsidRPr="00EC5F1B">
        <w:rPr>
          <w:rFonts w:ascii="Sylfaen" w:eastAsia="Calibri" w:hAnsi="Sylfaen" w:cs="Times New Roman"/>
          <w:sz w:val="24"/>
          <w:szCs w:val="24"/>
          <w:vertAlign w:val="superscript"/>
        </w:rPr>
        <w:t>2</w:t>
      </w:r>
      <w:r w:rsidRPr="00EC5F1B">
        <w:rPr>
          <w:rFonts w:ascii="Sylfaen" w:eastAsia="Calibri" w:hAnsi="Sylfaen" w:cs="Times New Roman"/>
          <w:sz w:val="24"/>
          <w:szCs w:val="24"/>
        </w:rPr>
        <w:t xml:space="preserve"> მუხლის მე-6 ნაწილი ითვალისწინებს ორ შემთხვევას, როდესაც მსჯავრდებულს ეზღუდება ხანგრძლივი </w:t>
      </w:r>
      <w:proofErr w:type="spellStart"/>
      <w:r w:rsidRPr="00EC5F1B">
        <w:rPr>
          <w:rFonts w:ascii="Sylfaen" w:eastAsia="Calibri" w:hAnsi="Sylfaen" w:cs="Times New Roman"/>
          <w:sz w:val="24"/>
          <w:szCs w:val="24"/>
        </w:rPr>
        <w:t>პაემნის</w:t>
      </w:r>
      <w:proofErr w:type="spellEnd"/>
      <w:r w:rsidRPr="00EC5F1B">
        <w:rPr>
          <w:rFonts w:ascii="Sylfaen" w:eastAsia="Calibri" w:hAnsi="Sylfaen" w:cs="Times New Roman"/>
          <w:sz w:val="24"/>
          <w:szCs w:val="24"/>
        </w:rPr>
        <w:t xml:space="preserve"> უფლებით სარგებლობა. პირველ შემთხვევაში, ნორმა ხანგრძლივი </w:t>
      </w:r>
      <w:proofErr w:type="spellStart"/>
      <w:r w:rsidRPr="00EC5F1B">
        <w:rPr>
          <w:rFonts w:ascii="Sylfaen" w:eastAsia="Calibri" w:hAnsi="Sylfaen" w:cs="Times New Roman"/>
          <w:sz w:val="24"/>
          <w:szCs w:val="24"/>
        </w:rPr>
        <w:t>პაემნით</w:t>
      </w:r>
      <w:proofErr w:type="spellEnd"/>
      <w:r w:rsidRPr="00EC5F1B">
        <w:rPr>
          <w:rFonts w:ascii="Sylfaen" w:eastAsia="Calibri" w:hAnsi="Sylfaen" w:cs="Times New Roman"/>
          <w:sz w:val="24"/>
          <w:szCs w:val="24"/>
        </w:rPr>
        <w:t xml:space="preserve"> სარგებლობის იმპერატიულ და აბსოლუტურ აკრძალვას აწესებს განსაკუთრებული რისკის თავისუფლების აღკვეთის დაწესებულებაში მყოფი მსჯავრდებულის მიმართ, ხოლო მეორე შემთხვევაში, ნორმა ხანგრძლივ პაემ</w:t>
      </w:r>
      <w:r w:rsidR="009A3116" w:rsidRPr="00EC5F1B">
        <w:rPr>
          <w:rFonts w:ascii="Sylfaen" w:eastAsia="Calibri" w:hAnsi="Sylfaen" w:cs="Times New Roman"/>
          <w:sz w:val="24"/>
          <w:szCs w:val="24"/>
        </w:rPr>
        <w:t>ა</w:t>
      </w:r>
      <w:r w:rsidRPr="00EC5F1B">
        <w:rPr>
          <w:rFonts w:ascii="Sylfaen" w:eastAsia="Calibri" w:hAnsi="Sylfaen" w:cs="Times New Roman"/>
          <w:sz w:val="24"/>
          <w:szCs w:val="24"/>
        </w:rPr>
        <w:t xml:space="preserve">ნს დროებით უკრძალავს მსჯავრდებულს, რომელიც იმყოფება საკარანტინო რეჟიმში, დაკისრებული აქვს დისციპლინური სახდელი ან/და შეფარდებული აქვს ადმინისტრაციული პატიმრობა. </w:t>
      </w:r>
    </w:p>
    <w:p w14:paraId="14C97804" w14:textId="726A0542" w:rsidR="003F6764" w:rsidRPr="00EC5F1B" w:rsidRDefault="003F6764" w:rsidP="002671B1">
      <w:pPr>
        <w:numPr>
          <w:ilvl w:val="0"/>
          <w:numId w:val="1"/>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 xml:space="preserve">მოსარჩელე აღნიშნავს, რომ განსახილველ საკითხთან მიმართებით, საქართველოს კონსტიტუციის </w:t>
      </w:r>
      <w:r w:rsidR="00DE6890" w:rsidRPr="00EC5F1B">
        <w:rPr>
          <w:rFonts w:ascii="Sylfaen" w:eastAsia="Calibri" w:hAnsi="Sylfaen" w:cs="Times New Roman"/>
          <w:sz w:val="24"/>
          <w:szCs w:val="24"/>
        </w:rPr>
        <w:t xml:space="preserve">(2018 წლის 16 დეკემბრამდე მოქმედი რედაქცია) </w:t>
      </w:r>
      <w:r w:rsidRPr="00EC5F1B">
        <w:rPr>
          <w:rFonts w:ascii="Sylfaen" w:eastAsia="Calibri" w:hAnsi="Sylfaen" w:cs="Times New Roman"/>
          <w:sz w:val="24"/>
          <w:szCs w:val="24"/>
        </w:rPr>
        <w:t xml:space="preserve">მე-16 და 36-ე მუხლები </w:t>
      </w:r>
      <w:r w:rsidR="004F7336" w:rsidRPr="00EC5F1B">
        <w:rPr>
          <w:rFonts w:ascii="Sylfaen" w:eastAsia="Calibri" w:hAnsi="Sylfaen" w:cs="Times New Roman"/>
          <w:sz w:val="24"/>
          <w:szCs w:val="24"/>
        </w:rPr>
        <w:t xml:space="preserve">ადგენს </w:t>
      </w:r>
      <w:r w:rsidRPr="00EC5F1B">
        <w:rPr>
          <w:rFonts w:ascii="Sylfaen" w:eastAsia="Calibri" w:hAnsi="Sylfaen" w:cs="Times New Roman"/>
          <w:sz w:val="24"/>
          <w:szCs w:val="24"/>
        </w:rPr>
        <w:t xml:space="preserve">პირადი ცხოვრების ხელშეუხებლობის უფლების </w:t>
      </w:r>
      <w:r w:rsidR="004F7336" w:rsidRPr="00EC5F1B">
        <w:rPr>
          <w:rFonts w:ascii="Sylfaen" w:eastAsia="Calibri" w:hAnsi="Sylfaen" w:cs="Times New Roman"/>
          <w:sz w:val="24"/>
          <w:szCs w:val="24"/>
        </w:rPr>
        <w:t>გარანტიას</w:t>
      </w:r>
      <w:r w:rsidRPr="00EC5F1B">
        <w:rPr>
          <w:rFonts w:ascii="Sylfaen" w:eastAsia="Calibri" w:hAnsi="Sylfaen" w:cs="Times New Roman"/>
          <w:sz w:val="24"/>
          <w:szCs w:val="24"/>
        </w:rPr>
        <w:t xml:space="preserve">. კერძოდ, საქართველოს კონსტიტუციის მე-16 მუხლით </w:t>
      </w:r>
      <w:r w:rsidR="004F7336" w:rsidRPr="00EC5F1B">
        <w:rPr>
          <w:rFonts w:ascii="Sylfaen" w:eastAsia="Calibri" w:hAnsi="Sylfaen" w:cs="Times New Roman"/>
          <w:sz w:val="24"/>
          <w:szCs w:val="24"/>
        </w:rPr>
        <w:t xml:space="preserve">(2018 წლის 16 დეკემბრამდე მოქმედი რედაქცია) </w:t>
      </w:r>
      <w:r w:rsidRPr="00EC5F1B">
        <w:rPr>
          <w:rFonts w:ascii="Sylfaen" w:eastAsia="Calibri" w:hAnsi="Sylfaen" w:cs="Times New Roman"/>
          <w:sz w:val="24"/>
          <w:szCs w:val="24"/>
        </w:rPr>
        <w:t>დაცულია პირადი ცხოვრების</w:t>
      </w:r>
      <w:r w:rsidR="00920189" w:rsidRPr="00EC5F1B">
        <w:rPr>
          <w:rFonts w:ascii="Sylfaen" w:eastAsia="Calibri" w:hAnsi="Sylfaen" w:cs="Times New Roman"/>
          <w:sz w:val="24"/>
          <w:szCs w:val="24"/>
        </w:rPr>
        <w:t xml:space="preserve"> ხელშეუხებლობის</w:t>
      </w:r>
      <w:r w:rsidRPr="00EC5F1B">
        <w:rPr>
          <w:rFonts w:ascii="Sylfaen" w:eastAsia="Calibri" w:hAnsi="Sylfaen" w:cs="Times New Roman"/>
          <w:sz w:val="24"/>
          <w:szCs w:val="24"/>
        </w:rPr>
        <w:t xml:space="preserve"> უფლების ისეთი ასპექტი, რომელიც დაკავშირებულია გარე სამყაროსთან პატიმრის პიროვნული კავშირების განვითარებასა და შენარჩუნებასთან, ხოლო კონსტიტუციის 36-ე მუხლის მე-2 პუნქტი </w:t>
      </w:r>
      <w:r w:rsidR="004F7336" w:rsidRPr="00EC5F1B">
        <w:rPr>
          <w:rFonts w:ascii="Sylfaen" w:eastAsia="Calibri" w:hAnsi="Sylfaen" w:cs="Times New Roman"/>
          <w:sz w:val="24"/>
          <w:szCs w:val="24"/>
        </w:rPr>
        <w:t xml:space="preserve">(2018 წლის 16 დეკემბრამდე მოქმედი რედაქცია) </w:t>
      </w:r>
      <w:r w:rsidRPr="00EC5F1B">
        <w:rPr>
          <w:rFonts w:ascii="Sylfaen" w:eastAsia="Calibri" w:hAnsi="Sylfaen" w:cs="Times New Roman"/>
          <w:sz w:val="24"/>
          <w:szCs w:val="24"/>
        </w:rPr>
        <w:t xml:space="preserve">სახელმწიფოს ავალდებულებს, ერთი მხრივ, ხელი შეუწყოს ოჯახის კეთილდღეობას, ხოლო, მეორე მხრივ, არ მიიღოს ისეთი </w:t>
      </w:r>
      <w:r w:rsidR="00CE347B" w:rsidRPr="00EC5F1B">
        <w:rPr>
          <w:rFonts w:ascii="Sylfaen" w:eastAsia="Calibri" w:hAnsi="Sylfaen" w:cs="Times New Roman"/>
          <w:sz w:val="24"/>
          <w:szCs w:val="24"/>
        </w:rPr>
        <w:t xml:space="preserve">კანონმდებლობა, </w:t>
      </w:r>
      <w:r w:rsidRPr="00EC5F1B">
        <w:rPr>
          <w:rFonts w:ascii="Sylfaen" w:eastAsia="Calibri" w:hAnsi="Sylfaen" w:cs="Times New Roman"/>
          <w:sz w:val="24"/>
          <w:szCs w:val="24"/>
        </w:rPr>
        <w:t xml:space="preserve">რომელიც </w:t>
      </w:r>
      <w:r w:rsidR="00CE347B" w:rsidRPr="00EC5F1B">
        <w:rPr>
          <w:rFonts w:ascii="Sylfaen" w:eastAsia="Calibri" w:hAnsi="Sylfaen" w:cs="Times New Roman"/>
          <w:sz w:val="24"/>
          <w:szCs w:val="24"/>
        </w:rPr>
        <w:t xml:space="preserve">გააუარესებს </w:t>
      </w:r>
      <w:r w:rsidRPr="00EC5F1B">
        <w:rPr>
          <w:rFonts w:ascii="Sylfaen" w:eastAsia="Calibri" w:hAnsi="Sylfaen" w:cs="Times New Roman"/>
          <w:sz w:val="24"/>
          <w:szCs w:val="24"/>
        </w:rPr>
        <w:t xml:space="preserve">პირის ოჯახურ მდგომარეობას. </w:t>
      </w:r>
    </w:p>
    <w:p w14:paraId="100DE562" w14:textId="0ECF4E9B" w:rsidR="003F6764" w:rsidRPr="00EC5F1B" w:rsidRDefault="003F6764" w:rsidP="002671B1">
      <w:pPr>
        <w:numPr>
          <w:ilvl w:val="0"/>
          <w:numId w:val="1"/>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 xml:space="preserve">მოსარჩელის აზრით, პირის კონკრეტული ტიპის სასჯელაღსრულების დაწესებულებაში მოთავსება არ უნდა იწვევდეს ისეთი მნიშვნელოვანი უფლების ავტომატურ ჩამორთმევას, როგორიც ხანგრძლივი პაემანია. ამ კონტექსტში, საზოგადოებისთვის, სახელმწიფოს ან სამართალდამცავი ორგანოებისთვის საფრთხის </w:t>
      </w:r>
      <w:r w:rsidRPr="00EC5F1B">
        <w:rPr>
          <w:rFonts w:ascii="Sylfaen" w:eastAsia="Calibri" w:hAnsi="Sylfaen" w:cs="Times New Roman"/>
          <w:sz w:val="24"/>
          <w:szCs w:val="24"/>
        </w:rPr>
        <w:lastRenderedPageBreak/>
        <w:t>შექმნის მაღალ ალბათობაზე მითითება პატიმრის უფლების შეზღუდვის ლეგიტიმურ</w:t>
      </w:r>
      <w:r w:rsidR="00D914DA" w:rsidRPr="00EC5F1B">
        <w:rPr>
          <w:rFonts w:ascii="Sylfaen" w:eastAsia="Calibri" w:hAnsi="Sylfaen" w:cs="Times New Roman"/>
          <w:sz w:val="24"/>
          <w:szCs w:val="24"/>
        </w:rPr>
        <w:t>ი</w:t>
      </w:r>
      <w:r w:rsidRPr="00EC5F1B">
        <w:rPr>
          <w:rFonts w:ascii="Sylfaen" w:eastAsia="Calibri" w:hAnsi="Sylfaen" w:cs="Times New Roman"/>
          <w:sz w:val="24"/>
          <w:szCs w:val="24"/>
        </w:rPr>
        <w:t xml:space="preserve"> </w:t>
      </w:r>
      <w:r w:rsidR="00D914DA" w:rsidRPr="00EC5F1B">
        <w:rPr>
          <w:rFonts w:ascii="Sylfaen" w:eastAsia="Calibri" w:hAnsi="Sylfaen" w:cs="Times New Roman"/>
          <w:sz w:val="24"/>
          <w:szCs w:val="24"/>
        </w:rPr>
        <w:t xml:space="preserve">საფუძველი იქნება </w:t>
      </w:r>
      <w:r w:rsidRPr="00EC5F1B">
        <w:rPr>
          <w:rFonts w:ascii="Sylfaen" w:eastAsia="Calibri" w:hAnsi="Sylfaen" w:cs="Times New Roman"/>
          <w:sz w:val="24"/>
          <w:szCs w:val="24"/>
        </w:rPr>
        <w:t>მხოლოდ მაშინ, როდესაც</w:t>
      </w:r>
      <w:r w:rsidR="001F3724" w:rsidRPr="00EC5F1B">
        <w:rPr>
          <w:rFonts w:ascii="Sylfaen" w:eastAsia="Calibri" w:hAnsi="Sylfaen" w:cs="Times New Roman"/>
          <w:sz w:val="24"/>
          <w:szCs w:val="24"/>
        </w:rPr>
        <w:t xml:space="preserve"> </w:t>
      </w:r>
      <w:r w:rsidRPr="00EC5F1B">
        <w:rPr>
          <w:rFonts w:ascii="Sylfaen" w:eastAsia="Calibri" w:hAnsi="Sylfaen" w:cs="Times New Roman"/>
          <w:sz w:val="24"/>
          <w:szCs w:val="24"/>
        </w:rPr>
        <w:t>არსებობს</w:t>
      </w:r>
      <w:r w:rsidR="00D914DA" w:rsidRPr="00EC5F1B">
        <w:rPr>
          <w:rFonts w:ascii="Sylfaen" w:eastAsia="Calibri" w:hAnsi="Sylfaen" w:cs="Times New Roman"/>
          <w:sz w:val="24"/>
          <w:szCs w:val="24"/>
        </w:rPr>
        <w:t xml:space="preserve"> იმის</w:t>
      </w:r>
      <w:r w:rsidRPr="00EC5F1B">
        <w:rPr>
          <w:rFonts w:ascii="Sylfaen" w:eastAsia="Calibri" w:hAnsi="Sylfaen" w:cs="Times New Roman"/>
          <w:sz w:val="24"/>
          <w:szCs w:val="24"/>
        </w:rPr>
        <w:t xml:space="preserve"> გონივრული ვარაუდი, რომ პირი ამ უფლებით სარგებლობისას საფრთხეს შეუქმნის სხვების უსაფრთხოებას. შესაბამისად, სადავო ნორმებით გათვალისწინებული </w:t>
      </w:r>
      <w:proofErr w:type="spellStart"/>
      <w:r w:rsidR="00D914DA" w:rsidRPr="00EC5F1B">
        <w:rPr>
          <w:rFonts w:ascii="Sylfaen" w:eastAsia="Calibri" w:hAnsi="Sylfaen" w:cs="Times New Roman"/>
          <w:sz w:val="24"/>
          <w:szCs w:val="24"/>
        </w:rPr>
        <w:t>უფლებაშემზღუდველი</w:t>
      </w:r>
      <w:proofErr w:type="spellEnd"/>
      <w:r w:rsidR="00D914DA" w:rsidRPr="00EC5F1B">
        <w:rPr>
          <w:rFonts w:ascii="Sylfaen" w:eastAsia="Calibri" w:hAnsi="Sylfaen" w:cs="Times New Roman"/>
          <w:sz w:val="24"/>
          <w:szCs w:val="24"/>
        </w:rPr>
        <w:t xml:space="preserve"> ღონისძიება უნდა</w:t>
      </w:r>
      <w:r w:rsidRPr="00EC5F1B">
        <w:rPr>
          <w:rFonts w:ascii="Sylfaen" w:eastAsia="Calibri" w:hAnsi="Sylfaen" w:cs="Times New Roman"/>
          <w:sz w:val="24"/>
          <w:szCs w:val="24"/>
        </w:rPr>
        <w:t xml:space="preserve"> შეფასდეს კონკრეტული საქმის ინდივიდუალური გარემოებებისა და პატიმრისგან მომდინარე საფრთხეების შესწავლის საფუძველზე. </w:t>
      </w:r>
    </w:p>
    <w:p w14:paraId="00258F5C" w14:textId="1E9F6B33" w:rsidR="003F6764" w:rsidRPr="00EC5F1B" w:rsidRDefault="003F6764" w:rsidP="002671B1">
      <w:pPr>
        <w:numPr>
          <w:ilvl w:val="0"/>
          <w:numId w:val="1"/>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Sylfaen"/>
          <w:sz w:val="24"/>
          <w:szCs w:val="24"/>
        </w:rPr>
        <w:t>მოსარჩელის</w:t>
      </w:r>
      <w:r w:rsidRPr="00EC5F1B">
        <w:rPr>
          <w:rFonts w:ascii="Sylfaen" w:eastAsia="Calibri" w:hAnsi="Sylfaen" w:cs="Times New Roman"/>
          <w:sz w:val="24"/>
          <w:szCs w:val="24"/>
        </w:rPr>
        <w:t xml:space="preserve"> განმარტებით, </w:t>
      </w:r>
      <w:r w:rsidRPr="00EC5F1B">
        <w:rPr>
          <w:rFonts w:ascii="Sylfaen" w:eastAsia="Calibri" w:hAnsi="Sylfaen" w:cs="Sylfaen"/>
          <w:sz w:val="24"/>
          <w:szCs w:val="24"/>
        </w:rPr>
        <w:t>ხანგრძლივი</w:t>
      </w:r>
      <w:r w:rsidRPr="00EC5F1B">
        <w:rPr>
          <w:rFonts w:ascii="Sylfaen" w:eastAsia="Calibri" w:hAnsi="Sylfaen" w:cs="Times New Roman"/>
          <w:sz w:val="24"/>
          <w:szCs w:val="24"/>
        </w:rPr>
        <w:t xml:space="preserve"> </w:t>
      </w:r>
      <w:proofErr w:type="spellStart"/>
      <w:r w:rsidRPr="00EC5F1B">
        <w:rPr>
          <w:rFonts w:ascii="Sylfaen" w:eastAsia="Calibri" w:hAnsi="Sylfaen" w:cs="Sylfaen"/>
          <w:sz w:val="24"/>
          <w:szCs w:val="24"/>
        </w:rPr>
        <w:t>პაემნის</w:t>
      </w:r>
      <w:proofErr w:type="spellEnd"/>
      <w:r w:rsidRPr="00EC5F1B">
        <w:rPr>
          <w:rFonts w:ascii="Sylfaen" w:eastAsia="Calibri" w:hAnsi="Sylfaen" w:cs="Times New Roman"/>
          <w:sz w:val="24"/>
          <w:szCs w:val="24"/>
        </w:rPr>
        <w:t xml:space="preserve"> </w:t>
      </w:r>
      <w:r w:rsidRPr="00EC5F1B">
        <w:rPr>
          <w:rFonts w:ascii="Sylfaen" w:eastAsia="Calibri" w:hAnsi="Sylfaen" w:cs="Sylfaen"/>
          <w:sz w:val="24"/>
          <w:szCs w:val="24"/>
        </w:rPr>
        <w:t>უფლება</w:t>
      </w:r>
      <w:r w:rsidRPr="00EC5F1B">
        <w:rPr>
          <w:rFonts w:ascii="Sylfaen" w:eastAsia="Calibri" w:hAnsi="Sylfaen" w:cs="Times New Roman"/>
          <w:sz w:val="24"/>
          <w:szCs w:val="24"/>
        </w:rPr>
        <w:t xml:space="preserve"> </w:t>
      </w:r>
      <w:r w:rsidR="005F15F2" w:rsidRPr="00EC5F1B">
        <w:rPr>
          <w:rFonts w:ascii="Sylfaen" w:eastAsia="Calibri" w:hAnsi="Sylfaen" w:cs="Times New Roman"/>
          <w:sz w:val="24"/>
          <w:szCs w:val="24"/>
        </w:rPr>
        <w:t xml:space="preserve">არის </w:t>
      </w:r>
      <w:r w:rsidRPr="00EC5F1B">
        <w:rPr>
          <w:rFonts w:ascii="Sylfaen" w:eastAsia="Calibri" w:hAnsi="Sylfaen" w:cs="Sylfaen"/>
          <w:sz w:val="24"/>
          <w:szCs w:val="24"/>
        </w:rPr>
        <w:t>მსჯავრდებულის</w:t>
      </w:r>
      <w:r w:rsidRPr="00EC5F1B">
        <w:rPr>
          <w:rFonts w:ascii="Sylfaen" w:eastAsia="Calibri" w:hAnsi="Sylfaen" w:cs="Times New Roman"/>
          <w:sz w:val="24"/>
          <w:szCs w:val="24"/>
        </w:rPr>
        <w:t xml:space="preserve"> </w:t>
      </w:r>
      <w:r w:rsidRPr="00EC5F1B">
        <w:rPr>
          <w:rFonts w:ascii="Sylfaen" w:eastAsia="Calibri" w:hAnsi="Sylfaen" w:cs="Sylfaen"/>
          <w:sz w:val="24"/>
          <w:szCs w:val="24"/>
        </w:rPr>
        <w:t>უფლება</w:t>
      </w:r>
      <w:r w:rsidR="005F15F2" w:rsidRPr="00EC5F1B">
        <w:rPr>
          <w:rFonts w:ascii="Sylfaen" w:eastAsia="Calibri" w:hAnsi="Sylfaen" w:cs="Sylfaen"/>
          <w:sz w:val="24"/>
          <w:szCs w:val="24"/>
        </w:rPr>
        <w:t xml:space="preserve"> და შესაძლებლობა,</w:t>
      </w:r>
      <w:r w:rsidRPr="00EC5F1B">
        <w:rPr>
          <w:rFonts w:ascii="Sylfaen" w:eastAsia="Calibri" w:hAnsi="Sylfaen" w:cs="Times New Roman"/>
          <w:sz w:val="24"/>
          <w:szCs w:val="24"/>
        </w:rPr>
        <w:t xml:space="preserve"> </w:t>
      </w:r>
      <w:r w:rsidRPr="00EC5F1B">
        <w:rPr>
          <w:rFonts w:ascii="Sylfaen" w:eastAsia="Calibri" w:hAnsi="Sylfaen" w:cs="Sylfaen"/>
          <w:sz w:val="24"/>
          <w:szCs w:val="24"/>
        </w:rPr>
        <w:t>შეინარჩუნოს</w:t>
      </w:r>
      <w:r w:rsidRPr="00EC5F1B">
        <w:rPr>
          <w:rFonts w:ascii="Sylfaen" w:eastAsia="Calibri" w:hAnsi="Sylfaen" w:cs="Times New Roman"/>
          <w:sz w:val="24"/>
          <w:szCs w:val="24"/>
        </w:rPr>
        <w:t xml:space="preserve"> </w:t>
      </w:r>
      <w:r w:rsidRPr="00EC5F1B">
        <w:rPr>
          <w:rFonts w:ascii="Sylfaen" w:eastAsia="Calibri" w:hAnsi="Sylfaen" w:cs="Sylfaen"/>
          <w:sz w:val="24"/>
          <w:szCs w:val="24"/>
        </w:rPr>
        <w:t>და</w:t>
      </w:r>
      <w:r w:rsidRPr="00EC5F1B">
        <w:rPr>
          <w:rFonts w:ascii="Sylfaen" w:eastAsia="Calibri" w:hAnsi="Sylfaen" w:cs="Times New Roman"/>
          <w:sz w:val="24"/>
          <w:szCs w:val="24"/>
        </w:rPr>
        <w:t xml:space="preserve"> </w:t>
      </w:r>
      <w:r w:rsidRPr="00EC5F1B">
        <w:rPr>
          <w:rFonts w:ascii="Sylfaen" w:eastAsia="Calibri" w:hAnsi="Sylfaen" w:cs="Sylfaen"/>
          <w:sz w:val="24"/>
          <w:szCs w:val="24"/>
        </w:rPr>
        <w:t>განავითაროს</w:t>
      </w:r>
      <w:r w:rsidRPr="00EC5F1B">
        <w:rPr>
          <w:rFonts w:ascii="Sylfaen" w:eastAsia="Calibri" w:hAnsi="Sylfaen" w:cs="Times New Roman"/>
          <w:sz w:val="24"/>
          <w:szCs w:val="24"/>
        </w:rPr>
        <w:t xml:space="preserve"> </w:t>
      </w:r>
      <w:r w:rsidRPr="00EC5F1B">
        <w:rPr>
          <w:rFonts w:ascii="Sylfaen" w:eastAsia="Calibri" w:hAnsi="Sylfaen" w:cs="Sylfaen"/>
          <w:sz w:val="24"/>
          <w:szCs w:val="24"/>
        </w:rPr>
        <w:t>ოჯახური</w:t>
      </w:r>
      <w:r w:rsidRPr="00EC5F1B">
        <w:rPr>
          <w:rFonts w:ascii="Sylfaen" w:eastAsia="Calibri" w:hAnsi="Sylfaen" w:cs="Times New Roman"/>
          <w:sz w:val="24"/>
          <w:szCs w:val="24"/>
        </w:rPr>
        <w:t xml:space="preserve"> </w:t>
      </w:r>
      <w:r w:rsidRPr="00EC5F1B">
        <w:rPr>
          <w:rFonts w:ascii="Sylfaen" w:eastAsia="Calibri" w:hAnsi="Sylfaen" w:cs="Sylfaen"/>
          <w:sz w:val="24"/>
          <w:szCs w:val="24"/>
        </w:rPr>
        <w:t xml:space="preserve">ურთიერთობები. </w:t>
      </w:r>
      <w:r w:rsidRPr="00EC5F1B">
        <w:rPr>
          <w:rFonts w:ascii="Sylfaen" w:eastAsia="Calibri" w:hAnsi="Sylfaen" w:cs="Times New Roman"/>
          <w:sz w:val="24"/>
          <w:szCs w:val="24"/>
        </w:rPr>
        <w:t>პირი, რომელიც სასჯელს იხდის განსაკუთრებული რისკის თავისუფლების აღკვეთის დაწესებულებაში, როგორც წესი, მსჯავრდებულია მძიმე ან განსაკუთრებით მძიმე დანაშაულის ჩადენისთვის და სასჯელის ზომად განსაზღვრული აქვს 5</w:t>
      </w:r>
      <w:r w:rsidR="005F15F2" w:rsidRPr="00EC5F1B">
        <w:rPr>
          <w:rFonts w:ascii="Sylfaen" w:eastAsia="Calibri" w:hAnsi="Sylfaen" w:cs="Times New Roman"/>
          <w:sz w:val="24"/>
          <w:szCs w:val="24"/>
        </w:rPr>
        <w:t xml:space="preserve">-დან </w:t>
      </w:r>
      <w:r w:rsidRPr="00EC5F1B">
        <w:rPr>
          <w:rFonts w:ascii="Sylfaen" w:eastAsia="Calibri" w:hAnsi="Sylfaen" w:cs="Times New Roman"/>
          <w:sz w:val="24"/>
          <w:szCs w:val="24"/>
        </w:rPr>
        <w:t xml:space="preserve">20 წლამდე ან უვადო თავისუფლების აღკვეთა. ამ ტიპის დაწესებულებაში მოთავსებული მსჯავრდებულები სარგებლობენ მხოლოდ ხანმოკლე </w:t>
      </w:r>
      <w:proofErr w:type="spellStart"/>
      <w:r w:rsidRPr="00EC5F1B">
        <w:rPr>
          <w:rFonts w:ascii="Sylfaen" w:eastAsia="Calibri" w:hAnsi="Sylfaen" w:cs="Times New Roman"/>
          <w:sz w:val="24"/>
          <w:szCs w:val="24"/>
        </w:rPr>
        <w:t>პაემნის</w:t>
      </w:r>
      <w:proofErr w:type="spellEnd"/>
      <w:r w:rsidRPr="00EC5F1B">
        <w:rPr>
          <w:rFonts w:ascii="Sylfaen" w:eastAsia="Calibri" w:hAnsi="Sylfaen" w:cs="Times New Roman"/>
          <w:sz w:val="24"/>
          <w:szCs w:val="24"/>
        </w:rPr>
        <w:t xml:space="preserve"> უფლებით, თვეში ერთხელ</w:t>
      </w:r>
      <w:r w:rsidR="008C5110" w:rsidRPr="00EC5F1B">
        <w:rPr>
          <w:rFonts w:ascii="Sylfaen" w:eastAsia="Calibri" w:hAnsi="Sylfaen" w:cs="Times New Roman"/>
          <w:sz w:val="24"/>
          <w:szCs w:val="24"/>
        </w:rPr>
        <w:t>,</w:t>
      </w:r>
      <w:r w:rsidRPr="00EC5F1B">
        <w:rPr>
          <w:rFonts w:ascii="Sylfaen" w:eastAsia="Calibri" w:hAnsi="Sylfaen" w:cs="Times New Roman"/>
          <w:sz w:val="24"/>
          <w:szCs w:val="24"/>
        </w:rPr>
        <w:t xml:space="preserve"> ერთი საათით. ასეთ პირობებში ხანგრძლივი </w:t>
      </w:r>
      <w:proofErr w:type="spellStart"/>
      <w:r w:rsidRPr="00EC5F1B">
        <w:rPr>
          <w:rFonts w:ascii="Sylfaen" w:eastAsia="Calibri" w:hAnsi="Sylfaen" w:cs="Times New Roman"/>
          <w:sz w:val="24"/>
          <w:szCs w:val="24"/>
        </w:rPr>
        <w:t>პაემნის</w:t>
      </w:r>
      <w:proofErr w:type="spellEnd"/>
      <w:r w:rsidRPr="00EC5F1B">
        <w:rPr>
          <w:rFonts w:ascii="Sylfaen" w:eastAsia="Calibri" w:hAnsi="Sylfaen" w:cs="Times New Roman"/>
          <w:sz w:val="24"/>
          <w:szCs w:val="24"/>
        </w:rPr>
        <w:t xml:space="preserve"> უფლების ჩამორთმევა პირს კიდევ უფრო აშორებს ოჯახს და საზოგადოებას, რაც შეუძლებელს ხდის ან ართულებს მის რესოციალიზაციის და </w:t>
      </w:r>
      <w:proofErr w:type="spellStart"/>
      <w:r w:rsidRPr="00EC5F1B">
        <w:rPr>
          <w:rFonts w:ascii="Sylfaen" w:eastAsia="Calibri" w:hAnsi="Sylfaen" w:cs="Times New Roman"/>
          <w:sz w:val="24"/>
          <w:szCs w:val="24"/>
        </w:rPr>
        <w:t>რეინტეგრაციის</w:t>
      </w:r>
      <w:proofErr w:type="spellEnd"/>
      <w:r w:rsidRPr="00EC5F1B">
        <w:rPr>
          <w:rFonts w:ascii="Sylfaen" w:eastAsia="Calibri" w:hAnsi="Sylfaen" w:cs="Times New Roman"/>
          <w:sz w:val="24"/>
          <w:szCs w:val="24"/>
        </w:rPr>
        <w:t xml:space="preserve"> პროცესს სასჯელაღსრულების დაწესებულების დატოვების შემდგომ.</w:t>
      </w:r>
      <w:r w:rsidR="00663F01" w:rsidRPr="00EC5F1B">
        <w:rPr>
          <w:rFonts w:ascii="Sylfaen" w:eastAsia="Calibri" w:hAnsi="Sylfaen" w:cs="Times New Roman"/>
          <w:sz w:val="24"/>
          <w:szCs w:val="24"/>
        </w:rPr>
        <w:t xml:space="preserve"> მოსარჩელის მოსაზრებით, სახელმწიფო აღნიშნული ქმედებით მიზნად ისახავს არა მსჯავრდებულის რესოციალიზაციის პროცესისთვის ხელშეწყობას და წახალისებას, არამედ ორიენტირებულია ამ უკანასკნელის მიმართ დამატებითი სადამსჯელო ღონისძიებების გამოყენებაზე.</w:t>
      </w:r>
    </w:p>
    <w:p w14:paraId="3BF97D16" w14:textId="2A5A374B" w:rsidR="003F6764" w:rsidRPr="00EC5F1B" w:rsidRDefault="003F6764" w:rsidP="002671B1">
      <w:pPr>
        <w:numPr>
          <w:ilvl w:val="0"/>
          <w:numId w:val="1"/>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 xml:space="preserve">საქმის არსებითი განხილვის სხდომაზე მოსარჩელის წარმომადგენელმა განაცხადა, რომ უსაფრთხოების ლეგიტიმური მიზნების არსებობის მიუხედავად, უფლების შეზღუდვა არ არის </w:t>
      </w:r>
      <w:r w:rsidR="00781A7A" w:rsidRPr="00EC5F1B">
        <w:rPr>
          <w:rFonts w:ascii="Sylfaen" w:eastAsia="Calibri" w:hAnsi="Sylfaen" w:cs="Times New Roman"/>
          <w:sz w:val="24"/>
          <w:szCs w:val="24"/>
        </w:rPr>
        <w:t xml:space="preserve">თანაზომიერი. მისი მტკიცებით, </w:t>
      </w:r>
      <w:r w:rsidRPr="00EC5F1B">
        <w:rPr>
          <w:rFonts w:ascii="Sylfaen" w:eastAsia="Calibri" w:hAnsi="Sylfaen" w:cs="Times New Roman"/>
          <w:sz w:val="24"/>
          <w:szCs w:val="24"/>
        </w:rPr>
        <w:t xml:space="preserve">უსაფრთხოების ზომების დაცვა შესაძლებელია სხვა, უფლების ნაკლებად მზღუდავი საშუალებებით, მაგალითად, ხანგრძლივ პაემანზე შესვლამდე და გამოსვლის შემდეგ, </w:t>
      </w:r>
      <w:r w:rsidR="00271A12" w:rsidRPr="00EC5F1B">
        <w:rPr>
          <w:rFonts w:ascii="Sylfaen" w:eastAsia="Calibri" w:hAnsi="Sylfaen" w:cs="Times New Roman"/>
          <w:sz w:val="24"/>
          <w:szCs w:val="24"/>
        </w:rPr>
        <w:t xml:space="preserve">მსჯავრდებულისა და მისი ოჯახის წევრების შემოწმებით, </w:t>
      </w:r>
      <w:r w:rsidRPr="00EC5F1B">
        <w:rPr>
          <w:rFonts w:ascii="Sylfaen" w:eastAsia="Calibri" w:hAnsi="Sylfaen" w:cs="Times New Roman"/>
          <w:sz w:val="24"/>
          <w:szCs w:val="24"/>
        </w:rPr>
        <w:t xml:space="preserve">როგორც ეს ხდება ხანმოკლე </w:t>
      </w:r>
      <w:proofErr w:type="spellStart"/>
      <w:r w:rsidRPr="00EC5F1B">
        <w:rPr>
          <w:rFonts w:ascii="Sylfaen" w:eastAsia="Calibri" w:hAnsi="Sylfaen" w:cs="Times New Roman"/>
          <w:sz w:val="24"/>
          <w:szCs w:val="24"/>
        </w:rPr>
        <w:t>პაემნის</w:t>
      </w:r>
      <w:proofErr w:type="spellEnd"/>
      <w:r w:rsidRPr="00EC5F1B">
        <w:rPr>
          <w:rFonts w:ascii="Sylfaen" w:eastAsia="Calibri" w:hAnsi="Sylfaen" w:cs="Times New Roman"/>
          <w:sz w:val="24"/>
          <w:szCs w:val="24"/>
        </w:rPr>
        <w:t xml:space="preserve"> დროს და ადვოკატთან შეხვედრისას.</w:t>
      </w:r>
      <w:r w:rsidR="001F3724" w:rsidRPr="00EC5F1B">
        <w:rPr>
          <w:rFonts w:ascii="Sylfaen" w:eastAsia="Calibri" w:hAnsi="Sylfaen" w:cs="Times New Roman"/>
          <w:sz w:val="24"/>
          <w:szCs w:val="24"/>
        </w:rPr>
        <w:t xml:space="preserve"> </w:t>
      </w:r>
      <w:r w:rsidR="00663F01" w:rsidRPr="00EC5F1B">
        <w:rPr>
          <w:rFonts w:ascii="Sylfaen" w:eastAsia="Calibri" w:hAnsi="Sylfaen" w:cs="Times New Roman"/>
          <w:sz w:val="24"/>
          <w:szCs w:val="24"/>
        </w:rPr>
        <w:t xml:space="preserve">მოსარჩელის წარმომადგენლის მითითებით, ასევე საეჭვოა სადავო ნორმით დადგენილი შეზღუდვის გამოსადეგობა სახელმწიფოს მიერ დასახული მიზნების მიღწევისათვის, რადგან მსჯავრდებულსა და ვიზიტორს შორის </w:t>
      </w:r>
      <w:r w:rsidR="00F33431" w:rsidRPr="00EC5F1B">
        <w:rPr>
          <w:rFonts w:ascii="Sylfaen" w:eastAsia="Calibri" w:hAnsi="Sylfaen" w:cs="Times New Roman"/>
          <w:sz w:val="24"/>
          <w:szCs w:val="24"/>
        </w:rPr>
        <w:t xml:space="preserve">სახიფათო ინფორმაციის გაცვლა შესაძლებელია ასევე ხანმოკლე </w:t>
      </w:r>
      <w:proofErr w:type="spellStart"/>
      <w:r w:rsidR="00F33431" w:rsidRPr="00EC5F1B">
        <w:rPr>
          <w:rFonts w:ascii="Sylfaen" w:eastAsia="Calibri" w:hAnsi="Sylfaen" w:cs="Times New Roman"/>
          <w:sz w:val="24"/>
          <w:szCs w:val="24"/>
        </w:rPr>
        <w:t>პაემნის</w:t>
      </w:r>
      <w:proofErr w:type="spellEnd"/>
      <w:r w:rsidR="00F33431" w:rsidRPr="00EC5F1B">
        <w:rPr>
          <w:rFonts w:ascii="Sylfaen" w:eastAsia="Calibri" w:hAnsi="Sylfaen" w:cs="Times New Roman"/>
          <w:sz w:val="24"/>
          <w:szCs w:val="24"/>
        </w:rPr>
        <w:t>, სატელეფონო საუბრების თუ მიმოწერის მეშვეობით.</w:t>
      </w:r>
    </w:p>
    <w:p w14:paraId="5F4D119A" w14:textId="610B88E5" w:rsidR="003F6764" w:rsidRPr="00EC5F1B" w:rsidRDefault="003F6764" w:rsidP="002671B1">
      <w:pPr>
        <w:numPr>
          <w:ilvl w:val="0"/>
          <w:numId w:val="1"/>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Sylfaen"/>
          <w:sz w:val="24"/>
          <w:szCs w:val="24"/>
        </w:rPr>
        <w:lastRenderedPageBreak/>
        <w:t>მოსარჩელე</w:t>
      </w:r>
      <w:r w:rsidRPr="00EC5F1B">
        <w:rPr>
          <w:rFonts w:ascii="Sylfaen" w:eastAsia="Calibri" w:hAnsi="Sylfaen" w:cs="Times New Roman"/>
          <w:sz w:val="24"/>
          <w:szCs w:val="24"/>
        </w:rPr>
        <w:t xml:space="preserve"> საკუთარი არგუმენტაციის გასამყარებლად იშველიებს საქართველოს საკონსტიტუციო სასამართლოსა და ადამიანის უფლებათა ევროპული სასამართლოს პრაქტიკას, აგრეთვე მიუთითებს საერთაშორისო</w:t>
      </w:r>
      <w:r w:rsidR="007D6949">
        <w:rPr>
          <w:rFonts w:ascii="Sylfaen" w:eastAsia="Calibri" w:hAnsi="Sylfaen" w:cs="Times New Roman"/>
          <w:sz w:val="24"/>
          <w:szCs w:val="24"/>
          <w:lang w:val="en-US"/>
        </w:rPr>
        <w:t>-</w:t>
      </w:r>
      <w:r w:rsidRPr="00EC5F1B">
        <w:rPr>
          <w:rFonts w:ascii="Sylfaen" w:eastAsia="Calibri" w:hAnsi="Sylfaen" w:cs="Times New Roman"/>
          <w:sz w:val="24"/>
          <w:szCs w:val="24"/>
        </w:rPr>
        <w:t xml:space="preserve">სამართლებრივ აქტებზე. </w:t>
      </w:r>
    </w:p>
    <w:p w14:paraId="2AA92606" w14:textId="128F9069" w:rsidR="003F6764" w:rsidRPr="00EC5F1B" w:rsidRDefault="003F6764" w:rsidP="002671B1">
      <w:pPr>
        <w:numPr>
          <w:ilvl w:val="0"/>
          <w:numId w:val="1"/>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მოპასუხე მხარის წარმომადგენელმა აღნიშნა, რომ პატიმრობის კოდექსის 66</w:t>
      </w:r>
      <w:r w:rsidRPr="00EC5F1B">
        <w:rPr>
          <w:rFonts w:ascii="Sylfaen" w:eastAsia="Calibri" w:hAnsi="Sylfaen" w:cs="Times New Roman"/>
          <w:sz w:val="24"/>
          <w:szCs w:val="24"/>
          <w:vertAlign w:val="superscript"/>
        </w:rPr>
        <w:t>2</w:t>
      </w:r>
      <w:r w:rsidRPr="00EC5F1B">
        <w:rPr>
          <w:rFonts w:ascii="Sylfaen" w:eastAsia="Calibri" w:hAnsi="Sylfaen" w:cs="Times New Roman"/>
          <w:sz w:val="24"/>
          <w:szCs w:val="24"/>
        </w:rPr>
        <w:t xml:space="preserve"> მუხლის მიხედვით</w:t>
      </w:r>
      <w:r w:rsidR="007D6949">
        <w:rPr>
          <w:rFonts w:ascii="Sylfaen" w:eastAsia="Calibri" w:hAnsi="Sylfaen" w:cs="Times New Roman"/>
          <w:sz w:val="24"/>
          <w:szCs w:val="24"/>
          <w:lang w:val="en-US"/>
        </w:rPr>
        <w:t>,</w:t>
      </w:r>
      <w:r w:rsidRPr="00EC5F1B">
        <w:rPr>
          <w:rFonts w:ascii="Sylfaen" w:eastAsia="Calibri" w:hAnsi="Sylfaen" w:cs="Times New Roman"/>
          <w:sz w:val="24"/>
          <w:szCs w:val="24"/>
        </w:rPr>
        <w:t xml:space="preserve"> განსაკუთრებული რისკის თავისუფლების აღკვეთის დაწესებულებაში სასჯელის მოსახდელად თავსდება საშიშროების მაღალი რისკის მსჯავრდებული, რომლის პიროვნული თვისებები, კრიმინალური ავტორიტეტი, დანაშაულის ჩადენის მოტივი, დამდგარი მართლსაწინააღმდეგო შედეგი ან თავისუფლების აღკვეთის დაწესებულებაში გამოვლენილი ქცევა მნიშვნელოვან საფრთხეს უქმნის ან შეიძლება შეუქმნას თავისუფლების აღკვეთის დაწესებულებას ან </w:t>
      </w:r>
      <w:proofErr w:type="spellStart"/>
      <w:r w:rsidRPr="00EC5F1B">
        <w:rPr>
          <w:rFonts w:ascii="Sylfaen" w:eastAsia="Calibri" w:hAnsi="Sylfaen" w:cs="Times New Roman"/>
          <w:sz w:val="24"/>
          <w:szCs w:val="24"/>
        </w:rPr>
        <w:t>გარშემომყოფთ</w:t>
      </w:r>
      <w:proofErr w:type="spellEnd"/>
      <w:r w:rsidRPr="00EC5F1B">
        <w:rPr>
          <w:rFonts w:ascii="Sylfaen" w:eastAsia="Calibri" w:hAnsi="Sylfaen" w:cs="Times New Roman"/>
          <w:sz w:val="24"/>
          <w:szCs w:val="24"/>
        </w:rPr>
        <w:t xml:space="preserve">, აგრეთვე საზოგადოების, სახელმწიფოს ან სამართლებრივი ორგანოების უსაფრთხოებას. </w:t>
      </w:r>
    </w:p>
    <w:p w14:paraId="36248F4B" w14:textId="77777777" w:rsidR="003F6764" w:rsidRPr="00EC5F1B" w:rsidRDefault="003F6764" w:rsidP="002671B1">
      <w:pPr>
        <w:numPr>
          <w:ilvl w:val="0"/>
          <w:numId w:val="1"/>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მოპასუხის განმარტებით, მსჯავრდებულისთვის თავისუფლების აღკვეთის დაწესებულების შესაბამის ტიპს, რისკების შეფასების გუნდის მიერ მიღებული გადაწყვეტილების საფუძველზე, განსაზღვრავს დეპარტამენტის დირექტორი. გარდა ამისა, პერიოდული გადაფასების შედეგად ან უფრო ადრე, მსჯავრდებულისაგან მომდინარე რისკის ფაქტორის გათვალისწინებით, პატიმარი შესაძლოა გადაყვანილ იქნეს იმავე ან სხვა ტიპის თავისუფლების აღკვეთის დაწესებულებაში.</w:t>
      </w:r>
    </w:p>
    <w:p w14:paraId="339A054A" w14:textId="3DB966F8" w:rsidR="000F584B" w:rsidRPr="00EC5F1B" w:rsidRDefault="003F6764" w:rsidP="002671B1">
      <w:pPr>
        <w:numPr>
          <w:ilvl w:val="0"/>
          <w:numId w:val="1"/>
        </w:numPr>
        <w:tabs>
          <w:tab w:val="left" w:pos="900"/>
        </w:tabs>
        <w:spacing w:after="0" w:line="276" w:lineRule="auto"/>
        <w:ind w:left="0" w:firstLine="450"/>
        <w:contextualSpacing/>
        <w:jc w:val="both"/>
        <w:rPr>
          <w:rFonts w:ascii="Sylfaen" w:eastAsia="Calibri" w:hAnsi="Sylfaen" w:cs="Times New Roman"/>
          <w:sz w:val="24"/>
          <w:szCs w:val="24"/>
        </w:rPr>
      </w:pPr>
      <w:proofErr w:type="spellStart"/>
      <w:r w:rsidRPr="00EC5F1B">
        <w:rPr>
          <w:rFonts w:ascii="Sylfaen" w:eastAsia="Calibri" w:hAnsi="Sylfaen" w:cs="Times New Roman"/>
          <w:sz w:val="24"/>
          <w:szCs w:val="24"/>
        </w:rPr>
        <w:t>მსჯავრდებულისგან</w:t>
      </w:r>
      <w:proofErr w:type="spellEnd"/>
      <w:r w:rsidRPr="00EC5F1B">
        <w:rPr>
          <w:rFonts w:ascii="Sylfaen" w:eastAsia="Calibri" w:hAnsi="Sylfaen" w:cs="Times New Roman"/>
          <w:sz w:val="24"/>
          <w:szCs w:val="24"/>
        </w:rPr>
        <w:t xml:space="preserve"> მომდინარე რისკების შეფასებასა და პერიოდულ გადაფასებას, პატიმრობის კოდექსისა და საქართველოს სასჯელაღსრულებისა და პრობაციის მინისტრის 2015 წლის 9 ივლისის №70 ბრძანების შესაბამის ნორმებზე დაყრდნობით უზრუნველყოფს კოლეგიური ორგანო, რისკების შეფასების გუნდი, რომელიც შედგება სხვადასხვა დარგის სპეციალისტებისაგან. </w:t>
      </w:r>
      <w:r w:rsidRPr="00EC5F1B">
        <w:rPr>
          <w:rFonts w:ascii="Sylfaen" w:eastAsia="Times New Roman" w:hAnsi="Sylfaen" w:cs="Times New Roman"/>
          <w:sz w:val="24"/>
          <w:szCs w:val="24"/>
        </w:rPr>
        <w:t>მსჯავრდებულთა საშიშროების რისკის გადაფასება ხდება მისი შეფასები</w:t>
      </w:r>
      <w:r w:rsidR="00366E19">
        <w:rPr>
          <w:rFonts w:ascii="Sylfaen" w:eastAsia="Times New Roman" w:hAnsi="Sylfaen" w:cs="Times New Roman"/>
          <w:sz w:val="24"/>
          <w:szCs w:val="24"/>
        </w:rPr>
        <w:t>დან არაუგვიანეს 12 თვისა, თუმცა</w:t>
      </w:r>
      <w:r w:rsidRPr="00EC5F1B">
        <w:rPr>
          <w:rFonts w:ascii="Sylfaen" w:eastAsia="Times New Roman" w:hAnsi="Sylfaen" w:cs="Times New Roman"/>
          <w:sz w:val="24"/>
          <w:szCs w:val="24"/>
        </w:rPr>
        <w:t xml:space="preserve"> შესაძლებელია რისკის ზემოაღნიშნული ვადის დაუცველად გადაფასებაც, განსაკუთრებულ შემთხვევაში, როდესაც მკვეთრად შეიცვლება პირის ქცევა, დამოკიდებულება ან სხვა გარემო პირობები ან/და მისი იმავე ტიპის დაწესებულებაში დატოვება გაუმართლებელია.</w:t>
      </w:r>
      <w:r w:rsidRPr="00EC5F1B">
        <w:rPr>
          <w:rFonts w:ascii="Sylfaen" w:eastAsia="Calibri" w:hAnsi="Sylfaen" w:cs="Times New Roman"/>
          <w:sz w:val="24"/>
          <w:szCs w:val="24"/>
        </w:rPr>
        <w:t xml:space="preserve"> რისკების შეფასებისა და გადაფასების შესახებ კოლეგიური ორგანოს მიერ მიღებული გადაწყვეტილება </w:t>
      </w:r>
      <w:r w:rsidR="00306936" w:rsidRPr="00EC5F1B">
        <w:rPr>
          <w:rFonts w:ascii="Sylfaen" w:eastAsia="Calibri" w:hAnsi="Sylfaen" w:cs="Times New Roman"/>
          <w:sz w:val="24"/>
          <w:szCs w:val="24"/>
        </w:rPr>
        <w:t xml:space="preserve">შესაძლებელია </w:t>
      </w:r>
      <w:r w:rsidRPr="00EC5F1B">
        <w:rPr>
          <w:rFonts w:ascii="Sylfaen" w:eastAsia="Calibri" w:hAnsi="Sylfaen" w:cs="Times New Roman"/>
          <w:sz w:val="24"/>
          <w:szCs w:val="24"/>
        </w:rPr>
        <w:t xml:space="preserve">გასაჩივრდეს საერთო სასამართლოში. </w:t>
      </w:r>
    </w:p>
    <w:p w14:paraId="36C9C7F1" w14:textId="1D1D28F4" w:rsidR="003F6764" w:rsidRPr="00EC5F1B" w:rsidRDefault="003F6764" w:rsidP="002671B1">
      <w:pPr>
        <w:numPr>
          <w:ilvl w:val="0"/>
          <w:numId w:val="1"/>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 xml:space="preserve">მაშასადამე, </w:t>
      </w:r>
      <w:r w:rsidR="004A03E6" w:rsidRPr="00EC5F1B">
        <w:rPr>
          <w:rFonts w:ascii="Sylfaen" w:eastAsia="Calibri" w:hAnsi="Sylfaen" w:cs="Times New Roman"/>
          <w:sz w:val="24"/>
          <w:szCs w:val="24"/>
        </w:rPr>
        <w:t xml:space="preserve">მოპასუხე მიიჩნევს, რომ </w:t>
      </w:r>
      <w:r w:rsidRPr="00EC5F1B">
        <w:rPr>
          <w:rFonts w:ascii="Sylfaen" w:eastAsia="Calibri" w:hAnsi="Sylfaen" w:cs="Times New Roman"/>
          <w:sz w:val="24"/>
          <w:szCs w:val="24"/>
        </w:rPr>
        <w:t xml:space="preserve">მოქმედი კანონმდებლობა უზრუნველყოფს პატიმრის მიმართ ინდივიდუალურ მიდგომას და გამორიცხავს მისგან ინდივიდუალურად მომდინარე საფრთხის შეფასების გარეშე მის ისეთ </w:t>
      </w:r>
      <w:r w:rsidRPr="00EC5F1B">
        <w:rPr>
          <w:rFonts w:ascii="Sylfaen" w:eastAsia="Calibri" w:hAnsi="Sylfaen" w:cs="Times New Roman"/>
          <w:sz w:val="24"/>
          <w:szCs w:val="24"/>
        </w:rPr>
        <w:lastRenderedPageBreak/>
        <w:t xml:space="preserve">დაწესებულებაში მოთავსებას, სადაც შეზღუდული ექნება ხანგრძლივი </w:t>
      </w:r>
      <w:proofErr w:type="spellStart"/>
      <w:r w:rsidRPr="00EC5F1B">
        <w:rPr>
          <w:rFonts w:ascii="Sylfaen" w:eastAsia="Calibri" w:hAnsi="Sylfaen" w:cs="Times New Roman"/>
          <w:sz w:val="24"/>
          <w:szCs w:val="24"/>
        </w:rPr>
        <w:t>პაემნით</w:t>
      </w:r>
      <w:proofErr w:type="spellEnd"/>
      <w:r w:rsidRPr="00EC5F1B">
        <w:rPr>
          <w:rFonts w:ascii="Sylfaen" w:eastAsia="Calibri" w:hAnsi="Sylfaen" w:cs="Times New Roman"/>
          <w:sz w:val="24"/>
          <w:szCs w:val="24"/>
        </w:rPr>
        <w:t xml:space="preserve"> სარგებლობის უფლება. </w:t>
      </w:r>
    </w:p>
    <w:p w14:paraId="76083D24" w14:textId="3C9AE839" w:rsidR="003F6764" w:rsidRPr="00EC5F1B" w:rsidRDefault="003F6764" w:rsidP="002671B1">
      <w:pPr>
        <w:numPr>
          <w:ilvl w:val="0"/>
          <w:numId w:val="1"/>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 xml:space="preserve">მოპასუხე მხარის განცხადებით, მოსარჩელე ხანგრძლივი </w:t>
      </w:r>
      <w:proofErr w:type="spellStart"/>
      <w:r w:rsidRPr="00EC5F1B">
        <w:rPr>
          <w:rFonts w:ascii="Sylfaen" w:eastAsia="Calibri" w:hAnsi="Sylfaen" w:cs="Times New Roman"/>
          <w:sz w:val="24"/>
          <w:szCs w:val="24"/>
        </w:rPr>
        <w:t>პაემნის</w:t>
      </w:r>
      <w:proofErr w:type="spellEnd"/>
      <w:r w:rsidRPr="00EC5F1B">
        <w:rPr>
          <w:rFonts w:ascii="Sylfaen" w:eastAsia="Calibri" w:hAnsi="Sylfaen" w:cs="Times New Roman"/>
          <w:sz w:val="24"/>
          <w:szCs w:val="24"/>
        </w:rPr>
        <w:t xml:space="preserve"> დანიშნულებაზე მსჯელობისას ძირითადად აპელირებს პატიმრის უფლებაზე</w:t>
      </w:r>
      <w:r w:rsidR="000E5BC1" w:rsidRPr="00EC5F1B">
        <w:rPr>
          <w:rFonts w:ascii="Sylfaen" w:eastAsia="Calibri" w:hAnsi="Sylfaen" w:cs="Times New Roman"/>
          <w:sz w:val="24"/>
          <w:szCs w:val="24"/>
        </w:rPr>
        <w:t>,</w:t>
      </w:r>
      <w:r w:rsidRPr="00EC5F1B">
        <w:rPr>
          <w:rFonts w:ascii="Sylfaen" w:eastAsia="Calibri" w:hAnsi="Sylfaen" w:cs="Times New Roman"/>
          <w:sz w:val="24"/>
          <w:szCs w:val="24"/>
        </w:rPr>
        <w:t xml:space="preserve"> შეინარჩუნოს და განავითაროს ოჯახური ურთიერთობები და სახელმწიფოს ვალდებულებაზე, უზრუნველყოს ოჯახის კეთილდღეობა. პირადი ცხოვრების ეს უფლებრივი კომპონენტი კი დაცულია საქართველოს კონსტიტუციის 36-ე მუხლის მე-2 პუნქტით</w:t>
      </w:r>
      <w:r w:rsidR="000E5BC1" w:rsidRPr="00EC5F1B">
        <w:rPr>
          <w:rFonts w:ascii="Sylfaen" w:eastAsia="Calibri" w:hAnsi="Sylfaen" w:cs="Times New Roman"/>
          <w:sz w:val="24"/>
          <w:szCs w:val="24"/>
        </w:rPr>
        <w:t xml:space="preserve"> (2018 წლის 16 დეკემბრამდე მოქმედი რედაქცია)</w:t>
      </w:r>
      <w:r w:rsidRPr="00EC5F1B">
        <w:rPr>
          <w:rFonts w:ascii="Sylfaen" w:eastAsia="Calibri" w:hAnsi="Sylfaen" w:cs="Times New Roman"/>
          <w:sz w:val="24"/>
          <w:szCs w:val="24"/>
        </w:rPr>
        <w:t>. აქედან გამომდინარე, მოპასუხე მხარე მიიჩნევს, რომ სადავო ნორმას მიმართება არ აქვს საქართველოს კონსტიტუციის მე-16 მუხლთან</w:t>
      </w:r>
      <w:r w:rsidR="000E5BC1" w:rsidRPr="00EC5F1B">
        <w:rPr>
          <w:rFonts w:ascii="Sylfaen" w:eastAsia="Calibri" w:hAnsi="Sylfaen" w:cs="Times New Roman"/>
          <w:sz w:val="24"/>
          <w:szCs w:val="24"/>
        </w:rPr>
        <w:t xml:space="preserve"> (2018 წლის 16 დეკემბრამდე მოქმედი რედაქცია)</w:t>
      </w:r>
      <w:r w:rsidRPr="00EC5F1B">
        <w:rPr>
          <w:rFonts w:ascii="Sylfaen" w:eastAsia="Calibri" w:hAnsi="Sylfaen" w:cs="Times New Roman"/>
          <w:sz w:val="24"/>
          <w:szCs w:val="24"/>
        </w:rPr>
        <w:t xml:space="preserve">. </w:t>
      </w:r>
    </w:p>
    <w:p w14:paraId="351E910E" w14:textId="5C154B35" w:rsidR="003F6764" w:rsidRPr="00EC5F1B" w:rsidRDefault="003F6764" w:rsidP="002671B1">
      <w:pPr>
        <w:numPr>
          <w:ilvl w:val="0"/>
          <w:numId w:val="1"/>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 xml:space="preserve">მოპასუხე მხარე აღნიშნავს, რომ სადავო ნორმით გათვალისწინებული შეზღუდვა ემსახურება ისეთ ლეგიტიმურ მიზნებს, როგორიცაა თავისუფლების აღკვეთის დაწესებულების ან გარშემომყოფთა, აგრეთვე საზოგადოების, სახელმწიფოს ან/და სამართალდამცავი ორგანოების უსაფრთხოების უზრუნველყოფა, დანაშაულისა და არეულობის აღკვეთა. ამასთან, ჩარევა პროპორციულია იმდენად, რამდენადაც კანონმდებლობა ხანგრძლივი </w:t>
      </w:r>
      <w:proofErr w:type="spellStart"/>
      <w:r w:rsidRPr="00EC5F1B">
        <w:rPr>
          <w:rFonts w:ascii="Sylfaen" w:eastAsia="Calibri" w:hAnsi="Sylfaen" w:cs="Times New Roman"/>
          <w:sz w:val="24"/>
          <w:szCs w:val="24"/>
        </w:rPr>
        <w:t>პაემნის</w:t>
      </w:r>
      <w:proofErr w:type="spellEnd"/>
      <w:r w:rsidRPr="00EC5F1B">
        <w:rPr>
          <w:rFonts w:ascii="Sylfaen" w:eastAsia="Calibri" w:hAnsi="Sylfaen" w:cs="Times New Roman"/>
          <w:sz w:val="24"/>
          <w:szCs w:val="24"/>
        </w:rPr>
        <w:t xml:space="preserve"> უფლების შეზღუდვამდე ითვალისწინებს პატიმართა ინდივიდუალურ შეფასებას, ხოლო შემდგომში, მათ პერიოდულ გადაფასებას და რისკის შემცირების შემთხვევაში პატიმართა ისეთი ტიპის დაწესებულებაში გადაყვანის შესაძლებლობას, სადაც მათ ექნებათ ხანგრძლივი </w:t>
      </w:r>
      <w:proofErr w:type="spellStart"/>
      <w:r w:rsidRPr="00EC5F1B">
        <w:rPr>
          <w:rFonts w:ascii="Sylfaen" w:eastAsia="Calibri" w:hAnsi="Sylfaen" w:cs="Times New Roman"/>
          <w:sz w:val="24"/>
          <w:szCs w:val="24"/>
        </w:rPr>
        <w:t>პაემნით</w:t>
      </w:r>
      <w:proofErr w:type="spellEnd"/>
      <w:r w:rsidRPr="00EC5F1B">
        <w:rPr>
          <w:rFonts w:ascii="Sylfaen" w:eastAsia="Calibri" w:hAnsi="Sylfaen" w:cs="Times New Roman"/>
          <w:sz w:val="24"/>
          <w:szCs w:val="24"/>
        </w:rPr>
        <w:t xml:space="preserve"> სარგებლობის უფლება. ხსენებულის გათვალისწინებით, მოპასუხე მხარე მიიჩნევს, რომ სადავო ნორმ</w:t>
      </w:r>
      <w:r w:rsidR="00015426" w:rsidRPr="00EC5F1B">
        <w:rPr>
          <w:rFonts w:ascii="Sylfaen" w:eastAsia="Calibri" w:hAnsi="Sylfaen" w:cs="Times New Roman"/>
          <w:sz w:val="24"/>
          <w:szCs w:val="24"/>
        </w:rPr>
        <w:t>ით დადგენილი ღონისძიება იწვევს საქართველოს</w:t>
      </w:r>
      <w:r w:rsidRPr="00EC5F1B">
        <w:rPr>
          <w:rFonts w:ascii="Sylfaen" w:eastAsia="Calibri" w:hAnsi="Sylfaen" w:cs="Times New Roman"/>
          <w:sz w:val="24"/>
          <w:szCs w:val="24"/>
        </w:rPr>
        <w:t xml:space="preserve"> კონსტიტუციის 36-ე მუხლის მე-2 </w:t>
      </w:r>
      <w:r w:rsidR="00015426" w:rsidRPr="00EC5F1B">
        <w:rPr>
          <w:rFonts w:ascii="Sylfaen" w:eastAsia="Calibri" w:hAnsi="Sylfaen" w:cs="Times New Roman"/>
          <w:sz w:val="24"/>
          <w:szCs w:val="24"/>
        </w:rPr>
        <w:t xml:space="preserve">პუნქტით (2018 წლის 16 დეკემბრამდე მოქმედი რედაქცია) გარანტირებული უფლების </w:t>
      </w:r>
      <w:r w:rsidRPr="00EC5F1B">
        <w:rPr>
          <w:rFonts w:ascii="Sylfaen" w:eastAsia="Calibri" w:hAnsi="Sylfaen" w:cs="Times New Roman"/>
          <w:sz w:val="24"/>
          <w:szCs w:val="24"/>
        </w:rPr>
        <w:t xml:space="preserve">თანაზომიერ შეზღუდვას. </w:t>
      </w:r>
    </w:p>
    <w:p w14:paraId="70AF8D0A" w14:textId="77777777" w:rsidR="003F6764" w:rsidRPr="00EC5F1B" w:rsidRDefault="003F6764" w:rsidP="002671B1">
      <w:pPr>
        <w:numPr>
          <w:ilvl w:val="0"/>
          <w:numId w:val="1"/>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 xml:space="preserve">საქმეზე მოწმედ მოწვეულმა საქართველოს სასჯელაღსრულებისა და პრობაციის სამინისტროს იურიდიული დეპარტამენტის უფროსმა ალექსანდრე დარახველიძემ აღნიშნა, რომ 2014 წლიდან საქართველოში დაინერგა პენიტენციური სისტემის მართვის თანამედროვე მოდელი, რომელიც ითვალისწინებს </w:t>
      </w:r>
      <w:proofErr w:type="spellStart"/>
      <w:r w:rsidRPr="00EC5F1B">
        <w:rPr>
          <w:rFonts w:ascii="Sylfaen" w:eastAsia="Calibri" w:hAnsi="Sylfaen" w:cs="Times New Roman"/>
          <w:sz w:val="24"/>
          <w:szCs w:val="24"/>
        </w:rPr>
        <w:t>მულტიდისციპლინური</w:t>
      </w:r>
      <w:proofErr w:type="spellEnd"/>
      <w:r w:rsidRPr="00EC5F1B">
        <w:rPr>
          <w:rFonts w:ascii="Sylfaen" w:eastAsia="Calibri" w:hAnsi="Sylfaen" w:cs="Times New Roman"/>
          <w:sz w:val="24"/>
          <w:szCs w:val="24"/>
        </w:rPr>
        <w:t xml:space="preserve"> გუნდის მიერ მსჯავრდებულთა რისკების მიხედვით კლასიფიკაციას მათგან მომდინარე საფრთხეების ინდივიდუალური შესწავლის საფუძველზე და მათ შემდგომ განთავსებას შესაბამისი რისკის პენიტენციურ დაწესებულებაში.</w:t>
      </w:r>
    </w:p>
    <w:p w14:paraId="19C2B95D" w14:textId="06F5690B" w:rsidR="003F6764" w:rsidRPr="00EC5F1B" w:rsidRDefault="003F6764" w:rsidP="002671B1">
      <w:pPr>
        <w:numPr>
          <w:ilvl w:val="0"/>
          <w:numId w:val="1"/>
        </w:numPr>
        <w:tabs>
          <w:tab w:val="left" w:pos="900"/>
        </w:tabs>
        <w:spacing w:after="0" w:line="276" w:lineRule="auto"/>
        <w:ind w:left="0" w:firstLine="450"/>
        <w:contextualSpacing/>
        <w:jc w:val="both"/>
        <w:rPr>
          <w:rFonts w:ascii="Sylfaen" w:eastAsia="Calibri" w:hAnsi="Sylfaen" w:cs="Times New Roman"/>
          <w:sz w:val="24"/>
          <w:szCs w:val="24"/>
        </w:rPr>
      </w:pPr>
      <w:proofErr w:type="spellStart"/>
      <w:r w:rsidRPr="00EC5F1B">
        <w:rPr>
          <w:rFonts w:ascii="Sylfaen" w:eastAsia="Calibri" w:hAnsi="Sylfaen" w:cs="Times New Roman"/>
          <w:sz w:val="24"/>
          <w:szCs w:val="24"/>
        </w:rPr>
        <w:t>მულტიდისციპლინური</w:t>
      </w:r>
      <w:proofErr w:type="spellEnd"/>
      <w:r w:rsidRPr="00EC5F1B">
        <w:rPr>
          <w:rFonts w:ascii="Sylfaen" w:eastAsia="Calibri" w:hAnsi="Sylfaen" w:cs="Times New Roman"/>
          <w:sz w:val="24"/>
          <w:szCs w:val="24"/>
        </w:rPr>
        <w:t xml:space="preserve"> გუნდი მსჯავრდებულს ინდივიდუალურ</w:t>
      </w:r>
      <w:r w:rsidR="00B84E9C" w:rsidRPr="00EC5F1B">
        <w:rPr>
          <w:rFonts w:ascii="Sylfaen" w:eastAsia="Calibri" w:hAnsi="Sylfaen" w:cs="Times New Roman"/>
          <w:sz w:val="24"/>
          <w:szCs w:val="24"/>
        </w:rPr>
        <w:t>ად</w:t>
      </w:r>
      <w:r w:rsidRPr="00EC5F1B">
        <w:rPr>
          <w:rFonts w:ascii="Sylfaen" w:eastAsia="Calibri" w:hAnsi="Sylfaen" w:cs="Times New Roman"/>
          <w:sz w:val="24"/>
          <w:szCs w:val="24"/>
        </w:rPr>
        <w:t xml:space="preserve"> </w:t>
      </w:r>
      <w:r w:rsidR="00B84E9C" w:rsidRPr="00EC5F1B">
        <w:rPr>
          <w:rFonts w:ascii="Sylfaen" w:eastAsia="Calibri" w:hAnsi="Sylfaen" w:cs="Times New Roman"/>
          <w:sz w:val="24"/>
          <w:szCs w:val="24"/>
        </w:rPr>
        <w:t xml:space="preserve">აფასებს </w:t>
      </w:r>
      <w:r w:rsidRPr="00EC5F1B">
        <w:rPr>
          <w:rFonts w:ascii="Sylfaen" w:eastAsia="Calibri" w:hAnsi="Sylfaen" w:cs="Times New Roman"/>
          <w:sz w:val="24"/>
          <w:szCs w:val="24"/>
        </w:rPr>
        <w:t>სხვადასხვა სუბიექტური და ობიექტური კრიტერიუმის საფუძველზე და მხოლოდ ამის შემდგომ იღებს გადაწყვეტილებას</w:t>
      </w:r>
      <w:r w:rsidR="00636446" w:rsidRPr="00EC5F1B">
        <w:rPr>
          <w:rFonts w:ascii="Sylfaen" w:eastAsia="Calibri" w:hAnsi="Sylfaen" w:cs="Times New Roman"/>
          <w:sz w:val="24"/>
          <w:szCs w:val="24"/>
        </w:rPr>
        <w:t xml:space="preserve"> იმის შესახებ,</w:t>
      </w:r>
      <w:r w:rsidRPr="00EC5F1B">
        <w:rPr>
          <w:rFonts w:ascii="Sylfaen" w:eastAsia="Calibri" w:hAnsi="Sylfaen" w:cs="Times New Roman"/>
          <w:sz w:val="24"/>
          <w:szCs w:val="24"/>
        </w:rPr>
        <w:t xml:space="preserve"> თუ რომელ რისკს მიეკუთვნება </w:t>
      </w:r>
      <w:r w:rsidRPr="00EC5F1B">
        <w:rPr>
          <w:rFonts w:ascii="Sylfaen" w:eastAsia="Calibri" w:hAnsi="Sylfaen" w:cs="Times New Roman"/>
          <w:sz w:val="24"/>
          <w:szCs w:val="24"/>
        </w:rPr>
        <w:lastRenderedPageBreak/>
        <w:t xml:space="preserve">ესა თუ ის მსჯავრდებული. </w:t>
      </w:r>
      <w:r w:rsidR="00636446" w:rsidRPr="00EC5F1B">
        <w:rPr>
          <w:rFonts w:ascii="Sylfaen" w:eastAsia="Calibri" w:hAnsi="Sylfaen" w:cs="Times New Roman"/>
          <w:sz w:val="24"/>
          <w:szCs w:val="24"/>
        </w:rPr>
        <w:t xml:space="preserve">შესაძლოა, </w:t>
      </w:r>
      <w:r w:rsidRPr="00EC5F1B">
        <w:rPr>
          <w:rFonts w:ascii="Sylfaen" w:eastAsia="Calibri" w:hAnsi="Sylfaen" w:cs="Times New Roman"/>
          <w:sz w:val="24"/>
          <w:szCs w:val="24"/>
        </w:rPr>
        <w:t>ინდივიდუალური შეფასების საფუძველზე, უვადო თავისუფლებააღკვეთილი პირი მოათავსონ დაბალი რისკის</w:t>
      </w:r>
      <w:r w:rsidR="008C5110" w:rsidRPr="00EC5F1B">
        <w:rPr>
          <w:rFonts w:ascii="Sylfaen" w:eastAsia="Calibri" w:hAnsi="Sylfaen" w:cs="Times New Roman"/>
          <w:sz w:val="24"/>
          <w:szCs w:val="24"/>
        </w:rPr>
        <w:t xml:space="preserve"> პენიტენციურ</w:t>
      </w:r>
      <w:r w:rsidRPr="00EC5F1B">
        <w:rPr>
          <w:rFonts w:ascii="Sylfaen" w:eastAsia="Calibri" w:hAnsi="Sylfaen" w:cs="Times New Roman"/>
          <w:sz w:val="24"/>
          <w:szCs w:val="24"/>
        </w:rPr>
        <w:t xml:space="preserve"> დაწესებულებაში და პირიქით, ხანმოკლე ვადით თავისუფლებააღკვეთილი პირი </w:t>
      </w:r>
      <w:r w:rsidR="00636446" w:rsidRPr="00EC5F1B">
        <w:rPr>
          <w:rFonts w:ascii="Sylfaen" w:eastAsia="Calibri" w:hAnsi="Sylfaen" w:cs="Times New Roman"/>
          <w:sz w:val="24"/>
          <w:szCs w:val="24"/>
        </w:rPr>
        <w:t xml:space="preserve">მოთავსდეს </w:t>
      </w:r>
      <w:r w:rsidRPr="00EC5F1B">
        <w:rPr>
          <w:rFonts w:ascii="Sylfaen" w:eastAsia="Calibri" w:hAnsi="Sylfaen" w:cs="Times New Roman"/>
          <w:sz w:val="24"/>
          <w:szCs w:val="24"/>
        </w:rPr>
        <w:t>განსაკუთრებული რისკის დაწესებულებაში. ამასთან, მსჯავრდებული უფლებამოსილია</w:t>
      </w:r>
      <w:r w:rsidR="00636446" w:rsidRPr="00EC5F1B">
        <w:rPr>
          <w:rFonts w:ascii="Sylfaen" w:eastAsia="Calibri" w:hAnsi="Sylfaen" w:cs="Times New Roman"/>
          <w:sz w:val="24"/>
          <w:szCs w:val="24"/>
        </w:rPr>
        <w:t>,</w:t>
      </w:r>
      <w:r w:rsidRPr="00EC5F1B">
        <w:rPr>
          <w:rFonts w:ascii="Sylfaen" w:eastAsia="Calibri" w:hAnsi="Sylfaen" w:cs="Times New Roman"/>
          <w:sz w:val="24"/>
          <w:szCs w:val="24"/>
        </w:rPr>
        <w:t xml:space="preserve"> მისგან მომდინარე საფრთხეების ინდივიდუალურ შეფასებამდე ისარგებლოს ხანგრძლივი </w:t>
      </w:r>
      <w:proofErr w:type="spellStart"/>
      <w:r w:rsidRPr="00EC5F1B">
        <w:rPr>
          <w:rFonts w:ascii="Sylfaen" w:eastAsia="Calibri" w:hAnsi="Sylfaen" w:cs="Times New Roman"/>
          <w:sz w:val="24"/>
          <w:szCs w:val="24"/>
        </w:rPr>
        <w:t>პაემნის</w:t>
      </w:r>
      <w:proofErr w:type="spellEnd"/>
      <w:r w:rsidRPr="00EC5F1B">
        <w:rPr>
          <w:rFonts w:ascii="Sylfaen" w:eastAsia="Calibri" w:hAnsi="Sylfaen" w:cs="Times New Roman"/>
          <w:sz w:val="24"/>
          <w:szCs w:val="24"/>
        </w:rPr>
        <w:t xml:space="preserve"> უფლებით, თუ მას უკვე არ აქვს დაკისრებული დისციპლინური სახდელი.</w:t>
      </w:r>
    </w:p>
    <w:p w14:paraId="5E4DDAA8" w14:textId="0CB010F6" w:rsidR="00D30766" w:rsidRPr="00EC5F1B" w:rsidRDefault="003F6764" w:rsidP="002671B1">
      <w:pPr>
        <w:numPr>
          <w:ilvl w:val="0"/>
          <w:numId w:val="1"/>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მოწმის განცხადებით, დაბალი რისკის მქონე დაწესებულებებში მოთავსებულ მსჯავრდებულთა უფლებები ნაკლები ინტენსივობითაა შეზღუდული, შესაბამისად</w:t>
      </w:r>
      <w:r w:rsidR="00366E19">
        <w:rPr>
          <w:rFonts w:ascii="Sylfaen" w:eastAsia="Calibri" w:hAnsi="Sylfaen" w:cs="Times New Roman"/>
          <w:sz w:val="24"/>
          <w:szCs w:val="24"/>
          <w:lang w:val="en-US"/>
        </w:rPr>
        <w:t>,</w:t>
      </w:r>
      <w:r w:rsidRPr="00EC5F1B">
        <w:rPr>
          <w:rFonts w:ascii="Sylfaen" w:eastAsia="Calibri" w:hAnsi="Sylfaen" w:cs="Times New Roman"/>
          <w:sz w:val="24"/>
          <w:szCs w:val="24"/>
        </w:rPr>
        <w:t xml:space="preserve"> ისინი სარგებლობენ მნიშვნელოვანი შეღავათებით, ხოლო მსჯავრდებულისაგან მომდინარე რისკის მატებასთან ერთად, იცვლება დაწესებულების ტიპიც და იზღუდება უფლებებით თავისუფლად სარგებლობის ხარისხიც. აღნიშნული მოდელის დანერგვა, ერთი მხრივ, ხელს უწყობს პენიტენციურ დაწესებულებაში საფრთხეების პრევენციას და დაწესებულების გამართულ ფუნქციონირებას, ხოლო, მეორე მხრივ, უზრუნველყოფს მსჯავრდებულთა </w:t>
      </w:r>
      <w:r w:rsidR="00E877F0" w:rsidRPr="00EC5F1B">
        <w:rPr>
          <w:rFonts w:ascii="Sylfaen" w:eastAsia="Calibri" w:hAnsi="Sylfaen" w:cs="Times New Roman"/>
          <w:sz w:val="24"/>
          <w:szCs w:val="24"/>
        </w:rPr>
        <w:t>პოზიტიური</w:t>
      </w:r>
      <w:r w:rsidRPr="00EC5F1B">
        <w:rPr>
          <w:rFonts w:ascii="Sylfaen" w:eastAsia="Calibri" w:hAnsi="Sylfaen" w:cs="Times New Roman"/>
          <w:sz w:val="24"/>
          <w:szCs w:val="24"/>
        </w:rPr>
        <w:t xml:space="preserve"> ქცევისაკენ წახალისებას, მათი შედარებით დაბალი რისკის დაწესებულებაში გადაყვანისა და უფლებებით უკეთ სარგებლობის პირობით.</w:t>
      </w:r>
    </w:p>
    <w:p w14:paraId="6BCA4FDF" w14:textId="239B4065" w:rsidR="001A2023" w:rsidRPr="00EC5F1B" w:rsidRDefault="00D30766" w:rsidP="002671B1">
      <w:pPr>
        <w:numPr>
          <w:ilvl w:val="0"/>
          <w:numId w:val="1"/>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საქმეზე მოწმედ მოწვეულმა საქართველოს სასჯელაღსრულებისა და პრობაციის სამინისტროს პენიტენციური დეპარტამენტის უსაფრთხოების მთავარი სამმართველოს ოპერატიული სამმართველოს უფროსმა გიორგი ქემოკლიძემ ისაუბრა იმ ფაქტობრივი გარემოებების შესახებ, რის გამოც მოსარჩელე გიორგი ქართველიშვილს განესაზღვრა საშიშროების მაღალი რისკი, თუმცა</w:t>
      </w:r>
      <w:r w:rsidR="00DF6A51" w:rsidRPr="00EC5F1B">
        <w:rPr>
          <w:rFonts w:ascii="Sylfaen" w:eastAsia="Calibri" w:hAnsi="Sylfaen" w:cs="Times New Roman"/>
          <w:sz w:val="24"/>
          <w:szCs w:val="24"/>
        </w:rPr>
        <w:t>,</w:t>
      </w:r>
      <w:r w:rsidRPr="00EC5F1B">
        <w:rPr>
          <w:rFonts w:ascii="Sylfaen" w:eastAsia="Calibri" w:hAnsi="Sylfaen" w:cs="Times New Roman"/>
          <w:sz w:val="24"/>
          <w:szCs w:val="24"/>
        </w:rPr>
        <w:t xml:space="preserve"> ვინაიდან ეს ინფორმაცია შეიცავდა პირის განსაკუთრებული კატეგორიის პერსონალურ მონაცემებს, მოპასუხის შუამდგომლობის საფუძველზე, </w:t>
      </w:r>
      <w:r w:rsidR="00261579" w:rsidRPr="00EC5F1B">
        <w:rPr>
          <w:rFonts w:ascii="Sylfaen" w:eastAsia="Calibri" w:hAnsi="Sylfaen" w:cs="Times New Roman"/>
          <w:sz w:val="24"/>
          <w:szCs w:val="24"/>
        </w:rPr>
        <w:t xml:space="preserve">საქართველოს საკონსტიტუციო სასამართლომ მიიღო გადაწყვეტილება </w:t>
      </w:r>
      <w:r w:rsidR="00DF6A51" w:rsidRPr="00EC5F1B">
        <w:rPr>
          <w:rFonts w:ascii="Sylfaen" w:eastAsia="Calibri" w:hAnsi="Sylfaen" w:cs="Times New Roman"/>
          <w:sz w:val="24"/>
          <w:szCs w:val="24"/>
        </w:rPr>
        <w:t>არსებითი განხილვის სხდომ</w:t>
      </w:r>
      <w:r w:rsidR="00261579" w:rsidRPr="00EC5F1B">
        <w:rPr>
          <w:rFonts w:ascii="Sylfaen" w:eastAsia="Calibri" w:hAnsi="Sylfaen" w:cs="Times New Roman"/>
          <w:sz w:val="24"/>
          <w:szCs w:val="24"/>
        </w:rPr>
        <w:t>ის ამ ნაწილის დახურვის შესახებ</w:t>
      </w:r>
      <w:r w:rsidR="007D6949">
        <w:rPr>
          <w:rFonts w:ascii="Sylfaen" w:eastAsia="Calibri" w:hAnsi="Sylfaen" w:cs="Times New Roman"/>
          <w:sz w:val="24"/>
          <w:szCs w:val="24"/>
          <w:lang w:val="en-US"/>
        </w:rPr>
        <w:t>.</w:t>
      </w:r>
      <w:r w:rsidR="001A2023" w:rsidRPr="00EC5F1B">
        <w:rPr>
          <w:rFonts w:ascii="Sylfaen" w:eastAsia="Calibri" w:hAnsi="Sylfaen" w:cs="Times New Roman"/>
          <w:sz w:val="24"/>
          <w:szCs w:val="24"/>
        </w:rPr>
        <w:t xml:space="preserve"> </w:t>
      </w:r>
    </w:p>
    <w:p w14:paraId="35E29E14" w14:textId="4A673774" w:rsidR="00D30766" w:rsidRPr="00EC5F1B" w:rsidRDefault="00D30766" w:rsidP="002671B1">
      <w:pPr>
        <w:tabs>
          <w:tab w:val="left" w:pos="900"/>
        </w:tabs>
        <w:spacing w:after="0" w:line="276" w:lineRule="auto"/>
        <w:ind w:firstLine="450"/>
        <w:contextualSpacing/>
        <w:jc w:val="both"/>
        <w:rPr>
          <w:rFonts w:ascii="Sylfaen" w:eastAsia="Calibri" w:hAnsi="Sylfaen" w:cs="Times New Roman"/>
          <w:sz w:val="24"/>
          <w:szCs w:val="24"/>
        </w:rPr>
      </w:pPr>
    </w:p>
    <w:p w14:paraId="74C7460A" w14:textId="77777777" w:rsidR="009276C3" w:rsidRPr="00EC5F1B" w:rsidRDefault="009276C3" w:rsidP="002671B1">
      <w:pPr>
        <w:tabs>
          <w:tab w:val="left" w:pos="900"/>
        </w:tabs>
        <w:spacing w:after="0" w:line="276" w:lineRule="auto"/>
        <w:ind w:firstLine="450"/>
        <w:contextualSpacing/>
        <w:jc w:val="both"/>
        <w:rPr>
          <w:rFonts w:ascii="Sylfaen" w:eastAsia="Calibri" w:hAnsi="Sylfaen" w:cs="Times New Roman"/>
          <w:sz w:val="24"/>
          <w:szCs w:val="24"/>
        </w:rPr>
      </w:pPr>
    </w:p>
    <w:p w14:paraId="19A9DA12" w14:textId="77777777" w:rsidR="007E02D6" w:rsidRPr="00EC5F1B" w:rsidRDefault="007E02D6" w:rsidP="002671B1">
      <w:pPr>
        <w:spacing w:after="0"/>
        <w:ind w:firstLine="450"/>
        <w:jc w:val="center"/>
        <w:rPr>
          <w:rFonts w:ascii="Sylfaen" w:hAnsi="Sylfaen"/>
          <w:b/>
          <w:sz w:val="24"/>
          <w:szCs w:val="24"/>
        </w:rPr>
      </w:pPr>
      <w:r w:rsidRPr="00EC5F1B">
        <w:rPr>
          <w:rFonts w:ascii="Sylfaen" w:hAnsi="Sylfaen"/>
          <w:b/>
          <w:sz w:val="24"/>
          <w:szCs w:val="24"/>
        </w:rPr>
        <w:t>II</w:t>
      </w:r>
    </w:p>
    <w:p w14:paraId="241FA042" w14:textId="232B04B3" w:rsidR="007E02D6" w:rsidRPr="00EC5F1B" w:rsidRDefault="007E02D6" w:rsidP="002671B1">
      <w:pPr>
        <w:pStyle w:val="Heading1"/>
        <w:tabs>
          <w:tab w:val="left" w:pos="900"/>
        </w:tabs>
      </w:pPr>
      <w:proofErr w:type="spellStart"/>
      <w:r w:rsidRPr="00EC5F1B">
        <w:t>სამოტივაციო</w:t>
      </w:r>
      <w:proofErr w:type="spellEnd"/>
      <w:r w:rsidRPr="00EC5F1B">
        <w:t xml:space="preserve"> ნაწილი</w:t>
      </w:r>
    </w:p>
    <w:p w14:paraId="446007B1" w14:textId="77777777" w:rsidR="00DA307E" w:rsidRPr="00EC5F1B" w:rsidRDefault="00DA307E" w:rsidP="002671B1">
      <w:pPr>
        <w:spacing w:after="0"/>
        <w:ind w:firstLine="450"/>
        <w:rPr>
          <w:rFonts w:ascii="Sylfaen" w:hAnsi="Sylfaen"/>
          <w:sz w:val="24"/>
          <w:szCs w:val="24"/>
        </w:rPr>
      </w:pPr>
    </w:p>
    <w:p w14:paraId="0B5E262F" w14:textId="0C42BF2C" w:rsidR="00F12229" w:rsidRPr="00EC5F1B" w:rsidRDefault="00DA307E" w:rsidP="002671B1">
      <w:pPr>
        <w:pStyle w:val="Heading2"/>
      </w:pPr>
      <w:r w:rsidRPr="00EC5F1B">
        <w:t>კონსტიტუციური დებულებების ცვლილება</w:t>
      </w:r>
    </w:p>
    <w:p w14:paraId="77ACB93F" w14:textId="77777777" w:rsidR="00F12229" w:rsidRPr="00EC5F1B" w:rsidRDefault="00F12229" w:rsidP="002671B1">
      <w:pPr>
        <w:spacing w:after="0"/>
        <w:ind w:firstLine="450"/>
        <w:rPr>
          <w:rFonts w:ascii="Sylfaen" w:hAnsi="Sylfaen"/>
          <w:sz w:val="24"/>
          <w:szCs w:val="24"/>
        </w:rPr>
      </w:pPr>
    </w:p>
    <w:p w14:paraId="7274F76D" w14:textId="45C325CB" w:rsidR="00F12229" w:rsidRPr="00EC5F1B" w:rsidRDefault="00F12229" w:rsidP="002671B1">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firstLine="450"/>
        <w:rPr>
          <w:rFonts w:ascii="Sylfaen" w:hAnsi="Sylfaen"/>
          <w:lang w:val="ka-GE"/>
        </w:rPr>
      </w:pPr>
      <w:r w:rsidRPr="00EC5F1B">
        <w:rPr>
          <w:rFonts w:ascii="Sylfaen" w:hAnsi="Sylfaen"/>
          <w:lang w:val="ka-GE"/>
        </w:rPr>
        <w:t xml:space="preserve">მოსარჩელე სადავო ნორმის არაკონსტიტუციურად ცნობას ითხოვს საქართველოს კონსტიტუციის 2018 წლის 16 დეკემბრამდე მოქმედი რედაქციის </w:t>
      </w:r>
      <w:r w:rsidR="007F5373" w:rsidRPr="00EC5F1B">
        <w:rPr>
          <w:rFonts w:ascii="Sylfaen" w:hAnsi="Sylfaen"/>
          <w:lang w:val="ka-GE"/>
        </w:rPr>
        <w:t xml:space="preserve">მე-16 </w:t>
      </w:r>
      <w:r w:rsidR="007F5373" w:rsidRPr="00EC5F1B">
        <w:rPr>
          <w:rFonts w:ascii="Sylfaen" w:hAnsi="Sylfaen"/>
          <w:lang w:val="ka-GE"/>
        </w:rPr>
        <w:lastRenderedPageBreak/>
        <w:t>მუხლთან და 36-ე მუხლის მე-2 პუნქტთან მიმართებით</w:t>
      </w:r>
      <w:r w:rsidRPr="00EC5F1B">
        <w:rPr>
          <w:rFonts w:ascii="Sylfaen" w:hAnsi="Sylfaen"/>
          <w:lang w:val="ka-GE"/>
        </w:rPr>
        <w:t xml:space="preserve">. </w:t>
      </w:r>
      <w:r w:rsidR="00AE1719" w:rsidRPr="00EC5F1B">
        <w:rPr>
          <w:rFonts w:ascii="Sylfaen" w:hAnsi="Sylfaen"/>
          <w:lang w:val="ka-GE"/>
        </w:rPr>
        <w:t>„</w:t>
      </w:r>
      <w:r w:rsidRPr="00EC5F1B">
        <w:rPr>
          <w:rFonts w:ascii="Sylfaen" w:hAnsi="Sylfaen"/>
          <w:lang w:val="ka-GE"/>
        </w:rPr>
        <w:t>საქართველოს კონსტიტუციაში ცვლილების შეტანის შესახებ</w:t>
      </w:r>
      <w:r w:rsidR="00AE1719" w:rsidRPr="00EC5F1B">
        <w:rPr>
          <w:rFonts w:ascii="Sylfaen" w:hAnsi="Sylfaen"/>
          <w:lang w:val="ka-GE"/>
        </w:rPr>
        <w:t>“</w:t>
      </w:r>
      <w:r w:rsidRPr="00EC5F1B">
        <w:rPr>
          <w:rFonts w:ascii="Sylfaen" w:hAnsi="Sylfaen"/>
          <w:lang w:val="ka-GE"/>
        </w:rPr>
        <w:t xml:space="preserve"> 2017 წლის 13 ოქტომბრის №1324-რს საქართველოს კონსტიტუციური კანონის პირველი მუხლის საფუძველზე, საქართველოს კონსტიტუცია ჩამოყალიბდა ახალი რედაქციით. შესაბამისად, მოსარჩელის მიერ მითითებული კონსტიტუციური დებულებები ძალადაკარგულია. აღნიშნულიდან გამომდინარე, საქართველოს საკონსტიტუციო სასამართლო სადავო ნორმის კონსტიტუციურობას შეაფასებს მოქმედი კონსტიტუციის იმ დებულებებთან მიმართებით, რომელთაც მსგავსი/იდენტური შინაარსი გააჩნიათ.</w:t>
      </w:r>
    </w:p>
    <w:p w14:paraId="308AE02B" w14:textId="5EA1EC41" w:rsidR="007F5209" w:rsidRPr="00EC5F1B" w:rsidRDefault="00F12229" w:rsidP="002671B1">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firstLine="450"/>
        <w:rPr>
          <w:rFonts w:ascii="Sylfaen" w:hAnsi="Sylfaen"/>
          <w:lang w:val="ka-GE"/>
        </w:rPr>
      </w:pPr>
      <w:r w:rsidRPr="00EC5F1B">
        <w:rPr>
          <w:rFonts w:ascii="Sylfaen" w:hAnsi="Sylfaen"/>
          <w:lang w:val="ka-GE"/>
        </w:rPr>
        <w:t>საქართველოს კონსტიტუციის მე-1</w:t>
      </w:r>
      <w:r w:rsidR="007F5373" w:rsidRPr="00EC5F1B">
        <w:rPr>
          <w:rFonts w:ascii="Sylfaen" w:hAnsi="Sylfaen"/>
          <w:lang w:val="ka-GE"/>
        </w:rPr>
        <w:t>6</w:t>
      </w:r>
      <w:r w:rsidRPr="00EC5F1B">
        <w:rPr>
          <w:rFonts w:ascii="Sylfaen" w:hAnsi="Sylfaen"/>
          <w:lang w:val="ka-GE"/>
        </w:rPr>
        <w:t xml:space="preserve"> მუხლი იცავდა </w:t>
      </w:r>
      <w:r w:rsidR="007F5373" w:rsidRPr="00EC5F1B">
        <w:rPr>
          <w:rFonts w:ascii="Sylfaen" w:hAnsi="Sylfaen"/>
          <w:lang w:val="ka-GE"/>
        </w:rPr>
        <w:t>პიროვნების თავისუფალი განვითარების უფლებას</w:t>
      </w:r>
      <w:r w:rsidRPr="00EC5F1B">
        <w:rPr>
          <w:rFonts w:ascii="Sylfaen" w:hAnsi="Sylfaen"/>
          <w:lang w:val="ka-GE"/>
        </w:rPr>
        <w:t xml:space="preserve">. საქართველოს კონსტიტუციის </w:t>
      </w:r>
      <w:r w:rsidR="004103EE" w:rsidRPr="00EC5F1B">
        <w:rPr>
          <w:rFonts w:ascii="Sylfaen" w:hAnsi="Sylfaen"/>
          <w:lang w:val="ka-GE"/>
        </w:rPr>
        <w:t>36-ე მუხლის მე-2 პუნქტის</w:t>
      </w:r>
      <w:r w:rsidR="00521AFF">
        <w:rPr>
          <w:rFonts w:ascii="Sylfaen" w:hAnsi="Sylfaen"/>
        </w:rPr>
        <w:t xml:space="preserve"> </w:t>
      </w:r>
      <w:r w:rsidR="004103EE" w:rsidRPr="00EC5F1B">
        <w:rPr>
          <w:rFonts w:ascii="Sylfaen" w:hAnsi="Sylfaen"/>
          <w:lang w:val="ka-GE"/>
        </w:rPr>
        <w:t xml:space="preserve">მიხედვით, დადგენილი იყო, რომ </w:t>
      </w:r>
      <w:r w:rsidR="00AE1719" w:rsidRPr="00EC5F1B">
        <w:rPr>
          <w:rFonts w:ascii="Sylfaen" w:hAnsi="Sylfaen"/>
          <w:lang w:val="ka-GE"/>
        </w:rPr>
        <w:t>„</w:t>
      </w:r>
      <w:r w:rsidR="004103EE" w:rsidRPr="00EC5F1B">
        <w:rPr>
          <w:rFonts w:ascii="Sylfaen" w:hAnsi="Sylfaen"/>
          <w:lang w:val="ka-GE"/>
        </w:rPr>
        <w:t>სახელმწიფო ხელს უწყობს ოჯახის კეთილდღეობას</w:t>
      </w:r>
      <w:r w:rsidR="00AE1719" w:rsidRPr="00EC5F1B">
        <w:rPr>
          <w:rFonts w:ascii="Sylfaen" w:hAnsi="Sylfaen"/>
          <w:lang w:val="ka-GE"/>
        </w:rPr>
        <w:t>“</w:t>
      </w:r>
      <w:r w:rsidR="004103EE" w:rsidRPr="00EC5F1B">
        <w:rPr>
          <w:rFonts w:ascii="Sylfaen" w:hAnsi="Sylfaen"/>
          <w:lang w:val="ka-GE"/>
        </w:rPr>
        <w:t xml:space="preserve">. </w:t>
      </w:r>
      <w:r w:rsidR="008A45CB" w:rsidRPr="00EC5F1B">
        <w:rPr>
          <w:rFonts w:ascii="Sylfaen" w:hAnsi="Sylfaen"/>
          <w:lang w:val="ka-GE"/>
        </w:rPr>
        <w:t xml:space="preserve">მოსარჩელე სადავო ნორმის არაკონსტიტუციურად ცნობას დასახელებულ კონსტიტუციურ დებულებებთან მიმართებით </w:t>
      </w:r>
      <w:r w:rsidR="00255AF1" w:rsidRPr="00EC5F1B">
        <w:rPr>
          <w:rFonts w:ascii="Sylfaen" w:hAnsi="Sylfaen"/>
          <w:lang w:val="ka-GE"/>
        </w:rPr>
        <w:t>ითხოვს</w:t>
      </w:r>
      <w:r w:rsidR="008A45CB" w:rsidRPr="00EC5F1B">
        <w:rPr>
          <w:rFonts w:ascii="Sylfaen" w:hAnsi="Sylfaen"/>
          <w:lang w:val="ka-GE"/>
        </w:rPr>
        <w:t xml:space="preserve"> იმ არგუმენტაციით, რომ სადავო ნორმა ზღუდავს პირადი და ოჯახური ცხოვრების უფლებას.</w:t>
      </w:r>
      <w:r w:rsidR="00016534" w:rsidRPr="00EC5F1B">
        <w:rPr>
          <w:rFonts w:ascii="Sylfaen" w:hAnsi="Sylfaen"/>
          <w:lang w:val="ka-GE"/>
        </w:rPr>
        <w:t xml:space="preserve"> </w:t>
      </w:r>
      <w:r w:rsidRPr="00EC5F1B">
        <w:rPr>
          <w:rFonts w:ascii="Sylfaen" w:hAnsi="Sylfaen"/>
          <w:lang w:val="ka-GE"/>
        </w:rPr>
        <w:t>აღნიშნულ</w:t>
      </w:r>
      <w:r w:rsidR="00016534" w:rsidRPr="00EC5F1B">
        <w:rPr>
          <w:rFonts w:ascii="Sylfaen" w:hAnsi="Sylfaen"/>
          <w:lang w:val="ka-GE"/>
        </w:rPr>
        <w:t>ი</w:t>
      </w:r>
      <w:r w:rsidRPr="00EC5F1B">
        <w:rPr>
          <w:rFonts w:ascii="Sylfaen" w:hAnsi="Sylfaen"/>
          <w:lang w:val="ka-GE"/>
        </w:rPr>
        <w:t xml:space="preserve"> კონსტიტუციურ</w:t>
      </w:r>
      <w:r w:rsidR="00016534" w:rsidRPr="00EC5F1B">
        <w:rPr>
          <w:rFonts w:ascii="Sylfaen" w:hAnsi="Sylfaen"/>
          <w:lang w:val="ka-GE"/>
        </w:rPr>
        <w:t>ი</w:t>
      </w:r>
      <w:r w:rsidRPr="00EC5F1B">
        <w:rPr>
          <w:rFonts w:ascii="Sylfaen" w:hAnsi="Sylfaen"/>
          <w:lang w:val="ka-GE"/>
        </w:rPr>
        <w:t xml:space="preserve"> </w:t>
      </w:r>
      <w:r w:rsidR="00016534" w:rsidRPr="00EC5F1B">
        <w:rPr>
          <w:rFonts w:ascii="Sylfaen" w:hAnsi="Sylfaen"/>
          <w:lang w:val="ka-GE"/>
        </w:rPr>
        <w:t>უფლება დაცულია</w:t>
      </w:r>
      <w:r w:rsidRPr="00EC5F1B">
        <w:rPr>
          <w:rFonts w:ascii="Sylfaen" w:hAnsi="Sylfaen"/>
          <w:lang w:val="ka-GE"/>
        </w:rPr>
        <w:t xml:space="preserve"> საქართველოს კონსტიტუციის მოქმედი რედაქციის </w:t>
      </w:r>
      <w:r w:rsidR="007F5209" w:rsidRPr="00EC5F1B">
        <w:rPr>
          <w:rFonts w:ascii="Sylfaen" w:hAnsi="Sylfaen"/>
          <w:lang w:val="ka-GE"/>
        </w:rPr>
        <w:t>მე-15 მუხლის პირველი პუნქტი</w:t>
      </w:r>
      <w:r w:rsidR="00016534" w:rsidRPr="00EC5F1B">
        <w:rPr>
          <w:rFonts w:ascii="Sylfaen" w:hAnsi="Sylfaen"/>
          <w:lang w:val="ka-GE"/>
        </w:rPr>
        <w:t>თ</w:t>
      </w:r>
      <w:r w:rsidR="007F5209" w:rsidRPr="00EC5F1B">
        <w:rPr>
          <w:rFonts w:ascii="Sylfaen" w:hAnsi="Sylfaen"/>
          <w:lang w:val="ka-GE"/>
        </w:rPr>
        <w:t xml:space="preserve">, რომლის მიხედვითაც, </w:t>
      </w:r>
      <w:r w:rsidR="00AE1719" w:rsidRPr="00EC5F1B">
        <w:rPr>
          <w:rFonts w:ascii="Sylfaen" w:hAnsi="Sylfaen"/>
          <w:lang w:val="ka-GE"/>
        </w:rPr>
        <w:t>„</w:t>
      </w:r>
      <w:r w:rsidR="007F5209" w:rsidRPr="00EC5F1B">
        <w:rPr>
          <w:rFonts w:ascii="Sylfaen" w:hAnsi="Sylfaen" w:cs="Sylfaen"/>
          <w:lang w:val="ka-GE"/>
        </w:rPr>
        <w:t>ადამიანის</w:t>
      </w:r>
      <w:r w:rsidR="007F5209" w:rsidRPr="00EC5F1B">
        <w:rPr>
          <w:rFonts w:ascii="Sylfaen" w:hAnsi="Sylfaen"/>
          <w:lang w:val="ka-GE"/>
        </w:rPr>
        <w:t xml:space="preserve">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r w:rsidR="00AE1719" w:rsidRPr="00EC5F1B">
        <w:rPr>
          <w:rFonts w:ascii="Sylfaen" w:hAnsi="Sylfaen"/>
          <w:lang w:val="ka-GE"/>
        </w:rPr>
        <w:t>“</w:t>
      </w:r>
      <w:r w:rsidR="007F5209" w:rsidRPr="00EC5F1B">
        <w:rPr>
          <w:rFonts w:ascii="Sylfaen" w:hAnsi="Sylfaen"/>
          <w:lang w:val="ka-GE"/>
        </w:rPr>
        <w:t>.</w:t>
      </w:r>
    </w:p>
    <w:p w14:paraId="4C134EBA" w14:textId="102C5A16" w:rsidR="00F12229" w:rsidRPr="00EC5F1B" w:rsidRDefault="00F12229" w:rsidP="002671B1">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firstLine="450"/>
        <w:rPr>
          <w:rFonts w:ascii="Sylfaen" w:hAnsi="Sylfaen"/>
          <w:lang w:val="ka-GE"/>
        </w:rPr>
      </w:pPr>
      <w:r w:rsidRPr="00EC5F1B">
        <w:rPr>
          <w:rFonts w:ascii="Sylfaen" w:hAnsi="Sylfaen"/>
          <w:lang w:val="ka-GE"/>
        </w:rPr>
        <w:t xml:space="preserve">ყოველივე ზემოაღნიშნულიდან გამომდინარე, საქართველოს საკონსტიტუციო სასამართლო </w:t>
      </w:r>
      <w:r w:rsidR="00584060" w:rsidRPr="00EC5F1B">
        <w:rPr>
          <w:rFonts w:ascii="Sylfaen" w:hAnsi="Sylfaen"/>
          <w:lang w:val="ka-GE"/>
        </w:rPr>
        <w:t xml:space="preserve">საქმის გადაწყვეტისას </w:t>
      </w:r>
      <w:r w:rsidRPr="00EC5F1B">
        <w:rPr>
          <w:rFonts w:ascii="Sylfaen" w:hAnsi="Sylfaen"/>
          <w:lang w:val="ka-GE"/>
        </w:rPr>
        <w:t>მხედველობაში მიიღებს, რომ სადავოდ არის გამხდარი</w:t>
      </w:r>
      <w:r w:rsidR="0060169D" w:rsidRPr="00EC5F1B">
        <w:rPr>
          <w:rFonts w:ascii="Sylfaen" w:hAnsi="Sylfaen"/>
          <w:lang w:val="ka-GE"/>
        </w:rPr>
        <w:t xml:space="preserve"> </w:t>
      </w:r>
      <w:r w:rsidR="0060169D" w:rsidRPr="00EC5F1B">
        <w:rPr>
          <w:rFonts w:ascii="Sylfaen" w:eastAsia="Calibri" w:hAnsi="Sylfaen"/>
          <w:lang w:val="ka-GE"/>
        </w:rPr>
        <w:t>პატიმრობის კოდექსის 17</w:t>
      </w:r>
      <w:r w:rsidR="0060169D" w:rsidRPr="00EC5F1B">
        <w:rPr>
          <w:rFonts w:ascii="Sylfaen" w:eastAsia="Calibri" w:hAnsi="Sylfaen"/>
          <w:vertAlign w:val="superscript"/>
          <w:lang w:val="ka-GE"/>
        </w:rPr>
        <w:t>2</w:t>
      </w:r>
      <w:r w:rsidR="0060169D" w:rsidRPr="00EC5F1B">
        <w:rPr>
          <w:rFonts w:ascii="Sylfaen" w:eastAsia="Calibri" w:hAnsi="Sylfaen"/>
          <w:lang w:val="ka-GE"/>
        </w:rPr>
        <w:t xml:space="preserve"> მუხლის მე-6 ნაწილის (2014 წლის </w:t>
      </w:r>
      <w:r w:rsidR="00440142">
        <w:rPr>
          <w:rFonts w:ascii="Sylfaen" w:eastAsia="Calibri" w:hAnsi="Sylfaen"/>
          <w:lang w:val="ka-GE"/>
        </w:rPr>
        <w:t>2 მაისიდან</w:t>
      </w:r>
      <w:r w:rsidR="0060169D" w:rsidRPr="00EC5F1B">
        <w:rPr>
          <w:rFonts w:ascii="Sylfaen" w:eastAsia="Calibri" w:hAnsi="Sylfaen"/>
          <w:lang w:val="ka-GE"/>
        </w:rPr>
        <w:t xml:space="preserve"> 2017 წლის </w:t>
      </w:r>
      <w:r w:rsidR="00521AFF">
        <w:rPr>
          <w:rFonts w:ascii="Sylfaen" w:eastAsia="Calibri" w:hAnsi="Sylfaen"/>
        </w:rPr>
        <w:t xml:space="preserve">20 </w:t>
      </w:r>
      <w:r w:rsidR="0060169D" w:rsidRPr="00EC5F1B">
        <w:rPr>
          <w:rFonts w:ascii="Sylfaen" w:eastAsia="Calibri" w:hAnsi="Sylfaen"/>
          <w:lang w:val="ka-GE"/>
        </w:rPr>
        <w:t xml:space="preserve">ივნისამდე მოქმედი რედაქცია) სიტყვების: </w:t>
      </w:r>
      <w:r w:rsidR="00AE1719" w:rsidRPr="00EC5F1B">
        <w:rPr>
          <w:rFonts w:ascii="Sylfaen" w:eastAsia="Calibri" w:hAnsi="Sylfaen"/>
          <w:lang w:val="ka-GE"/>
        </w:rPr>
        <w:t>„</w:t>
      </w:r>
      <w:r w:rsidR="0060169D" w:rsidRPr="00EC5F1B">
        <w:rPr>
          <w:rFonts w:ascii="Sylfaen" w:eastAsia="Calibri" w:hAnsi="Sylfaen"/>
          <w:lang w:val="ka-GE"/>
        </w:rPr>
        <w:t>ხანგრძლივი პაემანი არ ეძლევათ განსაკუთრებული რისკის თავისუფლების აღკვეთის დაწესებულებაში განთავსებულ მსჯავრდებულს</w:t>
      </w:r>
      <w:r w:rsidR="00AE1719" w:rsidRPr="00EC5F1B">
        <w:rPr>
          <w:rFonts w:ascii="Sylfaen" w:eastAsia="Calibri" w:hAnsi="Sylfaen"/>
          <w:lang w:val="ka-GE"/>
        </w:rPr>
        <w:t>“</w:t>
      </w:r>
      <w:r w:rsidR="0060169D" w:rsidRPr="00EC5F1B">
        <w:rPr>
          <w:rFonts w:ascii="Sylfaen" w:eastAsia="Calibri" w:hAnsi="Sylfaen"/>
          <w:lang w:val="ka-GE"/>
        </w:rPr>
        <w:t xml:space="preserve"> კონსტიტუციურობა საქართველოს კონსტიტუციის მე-15 მუხლის პირველ პუნქტთან მიმართებით.</w:t>
      </w:r>
    </w:p>
    <w:p w14:paraId="7FC8A38D" w14:textId="5767AE5A" w:rsidR="00D564A3" w:rsidRPr="00EC5F1B" w:rsidRDefault="00D564A3" w:rsidP="002671B1">
      <w:pPr>
        <w:spacing w:after="0"/>
        <w:ind w:firstLine="450"/>
        <w:rPr>
          <w:rFonts w:ascii="Sylfaen" w:hAnsi="Sylfaen"/>
          <w:sz w:val="24"/>
          <w:szCs w:val="24"/>
        </w:rPr>
      </w:pPr>
    </w:p>
    <w:p w14:paraId="3F988F3B" w14:textId="6A34C68E" w:rsidR="007F7062" w:rsidRPr="00EC5F1B" w:rsidRDefault="007F7062" w:rsidP="002671B1">
      <w:pPr>
        <w:pStyle w:val="Heading2"/>
      </w:pPr>
      <w:r w:rsidRPr="00EC5F1B">
        <w:t xml:space="preserve">სადავო ნორმის </w:t>
      </w:r>
      <w:proofErr w:type="spellStart"/>
      <w:r w:rsidR="00E075DA" w:rsidRPr="00EC5F1B">
        <w:t>ძალადაკარგულობა</w:t>
      </w:r>
      <w:proofErr w:type="spellEnd"/>
    </w:p>
    <w:p w14:paraId="6D79ED80" w14:textId="77777777" w:rsidR="007F7062" w:rsidRPr="00EC5F1B" w:rsidRDefault="007F7062" w:rsidP="002671B1">
      <w:pPr>
        <w:spacing w:after="0"/>
        <w:ind w:firstLine="450"/>
        <w:rPr>
          <w:rFonts w:ascii="Sylfaen" w:hAnsi="Sylfaen"/>
          <w:sz w:val="24"/>
          <w:szCs w:val="24"/>
        </w:rPr>
      </w:pPr>
    </w:p>
    <w:p w14:paraId="6C53D4E6" w14:textId="6B30BE8F" w:rsidR="007E02D6" w:rsidRPr="00EC5F1B" w:rsidRDefault="00E02D72" w:rsidP="002671B1">
      <w:pPr>
        <w:pStyle w:val="ListParagraph"/>
        <w:numPr>
          <w:ilvl w:val="0"/>
          <w:numId w:val="6"/>
        </w:numPr>
        <w:tabs>
          <w:tab w:val="left" w:pos="900"/>
        </w:tabs>
        <w:spacing w:line="276" w:lineRule="auto"/>
        <w:ind w:left="0" w:firstLine="450"/>
        <w:rPr>
          <w:rFonts w:ascii="Sylfaen" w:eastAsia="Calibri" w:hAnsi="Sylfaen"/>
          <w:lang w:val="ka-GE"/>
        </w:rPr>
      </w:pPr>
      <w:r w:rsidRPr="00EC5F1B">
        <w:rPr>
          <w:rFonts w:ascii="Sylfaen" w:eastAsia="Calibri" w:hAnsi="Sylfaen"/>
          <w:lang w:val="ka-GE"/>
        </w:rPr>
        <w:t xml:space="preserve">აღსანიშნავია, რომ </w:t>
      </w:r>
      <w:r w:rsidR="007E02D6" w:rsidRPr="00EC5F1B">
        <w:rPr>
          <w:rFonts w:ascii="Sylfaen" w:eastAsia="Calibri" w:hAnsi="Sylfaen"/>
          <w:lang w:val="ka-GE"/>
        </w:rPr>
        <w:t xml:space="preserve">საქმის არსებითად განხილვის შემდგომ </w:t>
      </w:r>
      <w:r w:rsidR="00B21C8B" w:rsidRPr="00EC5F1B">
        <w:rPr>
          <w:rFonts w:ascii="Sylfaen" w:eastAsia="Calibri" w:hAnsi="Sylfaen"/>
          <w:lang w:val="ka-GE"/>
        </w:rPr>
        <w:t xml:space="preserve">სადავო ნორმამ </w:t>
      </w:r>
      <w:r w:rsidR="007E02D6" w:rsidRPr="00EC5F1B">
        <w:rPr>
          <w:rFonts w:ascii="Sylfaen" w:eastAsia="Calibri" w:hAnsi="Sylfaen"/>
          <w:lang w:val="ka-GE"/>
        </w:rPr>
        <w:t xml:space="preserve">განიცადა ცვლილება. კერძოდ, 2017 წლის 1 ივნისს მიღებული </w:t>
      </w:r>
      <w:r w:rsidR="00AE1719" w:rsidRPr="00EC5F1B">
        <w:rPr>
          <w:rFonts w:ascii="Sylfaen" w:eastAsia="Calibri" w:hAnsi="Sylfaen"/>
          <w:lang w:val="ka-GE"/>
        </w:rPr>
        <w:t>„</w:t>
      </w:r>
      <w:r w:rsidR="007E02D6" w:rsidRPr="00EC5F1B">
        <w:rPr>
          <w:rFonts w:ascii="Sylfaen" w:eastAsia="Calibri" w:hAnsi="Sylfaen"/>
          <w:lang w:val="ka-GE"/>
        </w:rPr>
        <w:t>პატიმრობის კოდექსში ცვლილების შეტანის შესახებ</w:t>
      </w:r>
      <w:r w:rsidR="00AE1719" w:rsidRPr="00EC5F1B">
        <w:rPr>
          <w:rFonts w:ascii="Sylfaen" w:eastAsia="Calibri" w:hAnsi="Sylfaen"/>
          <w:lang w:val="ka-GE"/>
        </w:rPr>
        <w:t>“</w:t>
      </w:r>
      <w:r w:rsidR="007E02D6" w:rsidRPr="00EC5F1B">
        <w:rPr>
          <w:rFonts w:ascii="Sylfaen" w:eastAsia="Calibri" w:hAnsi="Sylfaen"/>
          <w:lang w:val="ka-GE"/>
        </w:rPr>
        <w:t xml:space="preserve"> საქართველოს კანონის (943-IIს) პირველი მუხლის მე</w:t>
      </w:r>
      <w:r w:rsidR="00F218C6" w:rsidRPr="00EC5F1B">
        <w:rPr>
          <w:rFonts w:ascii="Sylfaen" w:eastAsia="Calibri" w:hAnsi="Sylfaen"/>
          <w:lang w:val="ka-GE"/>
        </w:rPr>
        <w:t>-12</w:t>
      </w:r>
      <w:r w:rsidR="007E02D6" w:rsidRPr="00EC5F1B">
        <w:rPr>
          <w:rFonts w:ascii="Sylfaen" w:eastAsia="Calibri" w:hAnsi="Sylfaen"/>
          <w:lang w:val="ka-GE"/>
        </w:rPr>
        <w:t xml:space="preserve"> </w:t>
      </w:r>
      <w:r w:rsidR="00FE1B33">
        <w:rPr>
          <w:rFonts w:ascii="Sylfaen" w:eastAsia="Calibri" w:hAnsi="Sylfaen"/>
          <w:lang w:val="ka-GE"/>
        </w:rPr>
        <w:t>პუნქტის</w:t>
      </w:r>
      <w:r w:rsidR="00E97C00" w:rsidRPr="00EC5F1B">
        <w:rPr>
          <w:rFonts w:ascii="Sylfaen" w:eastAsia="Calibri" w:hAnsi="Sylfaen"/>
          <w:lang w:val="ka-GE"/>
        </w:rPr>
        <w:t xml:space="preserve"> </w:t>
      </w:r>
      <w:r w:rsidR="00AE1719" w:rsidRPr="00EC5F1B">
        <w:rPr>
          <w:rFonts w:ascii="Sylfaen" w:eastAsia="Calibri" w:hAnsi="Sylfaen"/>
          <w:lang w:val="ka-GE"/>
        </w:rPr>
        <w:t>„</w:t>
      </w:r>
      <w:r w:rsidR="007E02D6" w:rsidRPr="00EC5F1B">
        <w:rPr>
          <w:rFonts w:ascii="Sylfaen" w:eastAsia="Calibri" w:hAnsi="Sylfaen"/>
          <w:lang w:val="ka-GE"/>
        </w:rPr>
        <w:t>ბ</w:t>
      </w:r>
      <w:r w:rsidR="00AE1719" w:rsidRPr="00EC5F1B">
        <w:rPr>
          <w:rFonts w:ascii="Sylfaen" w:eastAsia="Calibri" w:hAnsi="Sylfaen"/>
          <w:lang w:val="ka-GE"/>
        </w:rPr>
        <w:t>“</w:t>
      </w:r>
      <w:r w:rsidR="007E02D6" w:rsidRPr="00EC5F1B">
        <w:rPr>
          <w:rFonts w:ascii="Sylfaen" w:eastAsia="Calibri" w:hAnsi="Sylfaen"/>
          <w:lang w:val="ka-GE"/>
        </w:rPr>
        <w:t xml:space="preserve"> ქვეპუნქტის თანახმად, პატიმრობის კოდექსის 17</w:t>
      </w:r>
      <w:r w:rsidR="007E02D6" w:rsidRPr="00EC5F1B">
        <w:rPr>
          <w:rFonts w:ascii="Sylfaen" w:eastAsia="Calibri" w:hAnsi="Sylfaen"/>
          <w:vertAlign w:val="superscript"/>
          <w:lang w:val="ka-GE"/>
        </w:rPr>
        <w:t>2</w:t>
      </w:r>
      <w:r w:rsidR="007E02D6" w:rsidRPr="00EC5F1B">
        <w:rPr>
          <w:rFonts w:ascii="Sylfaen" w:eastAsia="Calibri" w:hAnsi="Sylfaen"/>
          <w:lang w:val="ka-GE"/>
        </w:rPr>
        <w:t xml:space="preserve"> მუხლის მე-6 </w:t>
      </w:r>
      <w:r w:rsidR="00BC7518" w:rsidRPr="00EC5F1B">
        <w:rPr>
          <w:rFonts w:ascii="Sylfaen" w:eastAsia="Calibri" w:hAnsi="Sylfaen"/>
          <w:lang w:val="ka-GE"/>
        </w:rPr>
        <w:t xml:space="preserve">ნაწილი </w:t>
      </w:r>
      <w:r w:rsidR="007E02D6" w:rsidRPr="00EC5F1B">
        <w:rPr>
          <w:rFonts w:ascii="Sylfaen" w:eastAsia="Calibri" w:hAnsi="Sylfaen"/>
          <w:lang w:val="ka-GE"/>
        </w:rPr>
        <w:t>ჩამოყალიბდა ახალი რედაქციით.</w:t>
      </w:r>
      <w:r w:rsidR="00DE3F9E" w:rsidRPr="00EC5F1B">
        <w:rPr>
          <w:rFonts w:ascii="Sylfaen" w:eastAsia="Calibri" w:hAnsi="Sylfaen"/>
          <w:lang w:val="ka-GE"/>
        </w:rPr>
        <w:t xml:space="preserve"> საკონსტიტუციო სასამართლოს დადგენილი </w:t>
      </w:r>
      <w:r w:rsidR="00DE3F9E" w:rsidRPr="00EC5F1B">
        <w:rPr>
          <w:rFonts w:ascii="Sylfaen" w:eastAsia="Calibri" w:hAnsi="Sylfaen"/>
          <w:lang w:val="ka-GE"/>
        </w:rPr>
        <w:lastRenderedPageBreak/>
        <w:t xml:space="preserve">პრაქტიკის თანახმად, </w:t>
      </w:r>
      <w:r w:rsidR="00AE1719" w:rsidRPr="00EC5F1B">
        <w:rPr>
          <w:rFonts w:ascii="Sylfaen" w:eastAsia="Calibri" w:hAnsi="Sylfaen"/>
          <w:lang w:val="ka-GE"/>
        </w:rPr>
        <w:t>„</w:t>
      </w:r>
      <w:r w:rsidR="00DE3F9E" w:rsidRPr="00EC5F1B">
        <w:rPr>
          <w:rFonts w:ascii="Sylfaen" w:eastAsia="Calibri" w:hAnsi="Sylfaen"/>
          <w:lang w:val="ka-GE"/>
        </w:rPr>
        <w:t>სადავო ნორმის ახალი რედაქციით ჩამოყალიბებამ, შესაძლოა, განსხვავებული სამართლებრივი მოცემულობები წარმოშვას, მისი გასაჩივრებული შინაარსი შეიძლება მნიშვნელოვნად, უმნიშვნელოდ ან საერთოდ არ შეიცვალოს. თუმცა, ნორმის ძველი, კონსტიტუციური სარჩელის რეგისტრაციის დროისთვის მოქმედი რედაქცია, ყველა შემთხვევაში ძალადაკარგულად ითვლება</w:t>
      </w:r>
      <w:r w:rsidR="00AE1719" w:rsidRPr="00EC5F1B">
        <w:rPr>
          <w:rFonts w:ascii="Sylfaen" w:eastAsia="Calibri" w:hAnsi="Sylfaen"/>
          <w:lang w:val="ka-GE"/>
        </w:rPr>
        <w:t>“</w:t>
      </w:r>
      <w:r w:rsidR="00DE3F9E" w:rsidRPr="00EC5F1B">
        <w:rPr>
          <w:rFonts w:ascii="Sylfaen" w:eastAsia="Calibri" w:hAnsi="Sylfaen"/>
          <w:lang w:val="ka-GE"/>
        </w:rPr>
        <w:t xml:space="preserve"> (საქართველოს საკონსტიტუციო სასამართლოს 2014 წლის 24 ივნისის №1/3/559 განჩინება საქმეზე </w:t>
      </w:r>
      <w:r w:rsidR="00AE1719" w:rsidRPr="00EC5F1B">
        <w:rPr>
          <w:rFonts w:ascii="Sylfaen" w:eastAsia="Calibri" w:hAnsi="Sylfaen"/>
          <w:lang w:val="ka-GE"/>
        </w:rPr>
        <w:t>„</w:t>
      </w:r>
      <w:r w:rsidR="00DE3F9E" w:rsidRPr="00EC5F1B">
        <w:rPr>
          <w:rFonts w:ascii="Sylfaen" w:eastAsia="Calibri" w:hAnsi="Sylfaen"/>
          <w:lang w:val="ka-GE"/>
        </w:rPr>
        <w:t xml:space="preserve">შპს </w:t>
      </w:r>
      <w:r w:rsidR="00AE1719" w:rsidRPr="00EC5F1B">
        <w:rPr>
          <w:rFonts w:ascii="Sylfaen" w:eastAsia="Calibri" w:hAnsi="Sylfaen"/>
          <w:lang w:val="ka-GE"/>
        </w:rPr>
        <w:t>„</w:t>
      </w:r>
      <w:r w:rsidR="00DE3F9E" w:rsidRPr="00EC5F1B">
        <w:rPr>
          <w:rFonts w:ascii="Sylfaen" w:eastAsia="Calibri" w:hAnsi="Sylfaen"/>
          <w:lang w:val="ka-GE"/>
        </w:rPr>
        <w:t>გამომცემლობა ინტელექტი</w:t>
      </w:r>
      <w:r w:rsidR="00AE1719" w:rsidRPr="00EC5F1B">
        <w:rPr>
          <w:rFonts w:ascii="Sylfaen" w:eastAsia="Calibri" w:hAnsi="Sylfaen"/>
          <w:lang w:val="ka-GE"/>
        </w:rPr>
        <w:t>“</w:t>
      </w:r>
      <w:r w:rsidR="00DE3F9E" w:rsidRPr="00EC5F1B">
        <w:rPr>
          <w:rFonts w:ascii="Sylfaen" w:eastAsia="Calibri" w:hAnsi="Sylfaen"/>
          <w:lang w:val="ka-GE"/>
        </w:rPr>
        <w:t xml:space="preserve">, შპს </w:t>
      </w:r>
      <w:r w:rsidR="00AE1719" w:rsidRPr="00EC5F1B">
        <w:rPr>
          <w:rFonts w:ascii="Sylfaen" w:eastAsia="Calibri" w:hAnsi="Sylfaen"/>
          <w:lang w:val="ka-GE"/>
        </w:rPr>
        <w:t>„</w:t>
      </w:r>
      <w:r w:rsidR="00DE3F9E" w:rsidRPr="00EC5F1B">
        <w:rPr>
          <w:rFonts w:ascii="Sylfaen" w:eastAsia="Calibri" w:hAnsi="Sylfaen"/>
          <w:lang w:val="ka-GE"/>
        </w:rPr>
        <w:t>გამომცემლობა არტანუჯი</w:t>
      </w:r>
      <w:r w:rsidR="00AE1719" w:rsidRPr="00EC5F1B">
        <w:rPr>
          <w:rFonts w:ascii="Sylfaen" w:eastAsia="Calibri" w:hAnsi="Sylfaen"/>
          <w:lang w:val="ka-GE"/>
        </w:rPr>
        <w:t>“</w:t>
      </w:r>
      <w:r w:rsidR="00DE3F9E" w:rsidRPr="00EC5F1B">
        <w:rPr>
          <w:rFonts w:ascii="Sylfaen" w:eastAsia="Calibri" w:hAnsi="Sylfaen"/>
          <w:lang w:val="ka-GE"/>
        </w:rPr>
        <w:t xml:space="preserve">, შპს </w:t>
      </w:r>
      <w:r w:rsidR="00AE1719" w:rsidRPr="00EC5F1B">
        <w:rPr>
          <w:rFonts w:ascii="Sylfaen" w:eastAsia="Calibri" w:hAnsi="Sylfaen"/>
          <w:lang w:val="ka-GE"/>
        </w:rPr>
        <w:t>„</w:t>
      </w:r>
      <w:r w:rsidR="00DE3F9E" w:rsidRPr="00EC5F1B">
        <w:rPr>
          <w:rFonts w:ascii="Sylfaen" w:eastAsia="Calibri" w:hAnsi="Sylfaen"/>
          <w:lang w:val="ka-GE"/>
        </w:rPr>
        <w:t>გამომცემლობა დიოგენე</w:t>
      </w:r>
      <w:r w:rsidR="00AE1719" w:rsidRPr="00EC5F1B">
        <w:rPr>
          <w:rFonts w:ascii="Sylfaen" w:eastAsia="Calibri" w:hAnsi="Sylfaen"/>
          <w:lang w:val="ka-GE"/>
        </w:rPr>
        <w:t>“</w:t>
      </w:r>
      <w:r w:rsidR="00DE3F9E" w:rsidRPr="00EC5F1B">
        <w:rPr>
          <w:rFonts w:ascii="Sylfaen" w:eastAsia="Calibri" w:hAnsi="Sylfaen"/>
          <w:lang w:val="ka-GE"/>
        </w:rPr>
        <w:t xml:space="preserve">, შპს </w:t>
      </w:r>
      <w:r w:rsidR="00AE1719" w:rsidRPr="00EC5F1B">
        <w:rPr>
          <w:rFonts w:ascii="Sylfaen" w:eastAsia="Calibri" w:hAnsi="Sylfaen"/>
          <w:lang w:val="ka-GE"/>
        </w:rPr>
        <w:t>„</w:t>
      </w:r>
      <w:r w:rsidR="00DE3F9E" w:rsidRPr="00EC5F1B">
        <w:rPr>
          <w:rFonts w:ascii="Sylfaen" w:eastAsia="Calibri" w:hAnsi="Sylfaen"/>
          <w:lang w:val="ka-GE"/>
        </w:rPr>
        <w:t>ლოგოს პრესი</w:t>
      </w:r>
      <w:r w:rsidR="00AE1719" w:rsidRPr="00EC5F1B">
        <w:rPr>
          <w:rFonts w:ascii="Sylfaen" w:eastAsia="Calibri" w:hAnsi="Sylfaen"/>
          <w:lang w:val="ka-GE"/>
        </w:rPr>
        <w:t>“</w:t>
      </w:r>
      <w:r w:rsidR="00DE3F9E" w:rsidRPr="00EC5F1B">
        <w:rPr>
          <w:rFonts w:ascii="Sylfaen" w:eastAsia="Calibri" w:hAnsi="Sylfaen"/>
          <w:lang w:val="ka-GE"/>
        </w:rPr>
        <w:t xml:space="preserve">, შპს </w:t>
      </w:r>
      <w:r w:rsidR="00AE1719" w:rsidRPr="00EC5F1B">
        <w:rPr>
          <w:rFonts w:ascii="Sylfaen" w:eastAsia="Calibri" w:hAnsi="Sylfaen"/>
          <w:lang w:val="ka-GE"/>
        </w:rPr>
        <w:t>„</w:t>
      </w:r>
      <w:r w:rsidR="00DE3F9E" w:rsidRPr="00EC5F1B">
        <w:rPr>
          <w:rFonts w:ascii="Sylfaen" w:eastAsia="Calibri" w:hAnsi="Sylfaen"/>
          <w:lang w:val="ka-GE"/>
        </w:rPr>
        <w:t>ბაკურ სულაკაურის გამომცემლობა</w:t>
      </w:r>
      <w:r w:rsidR="00AE1719" w:rsidRPr="00EC5F1B">
        <w:rPr>
          <w:rFonts w:ascii="Sylfaen" w:eastAsia="Calibri" w:hAnsi="Sylfaen"/>
          <w:lang w:val="ka-GE"/>
        </w:rPr>
        <w:t>“</w:t>
      </w:r>
      <w:r w:rsidR="00DE3F9E" w:rsidRPr="00EC5F1B">
        <w:rPr>
          <w:rFonts w:ascii="Sylfaen" w:eastAsia="Calibri" w:hAnsi="Sylfaen"/>
          <w:lang w:val="ka-GE"/>
        </w:rPr>
        <w:t xml:space="preserve">, შპს </w:t>
      </w:r>
      <w:r w:rsidR="00AE1719" w:rsidRPr="00EC5F1B">
        <w:rPr>
          <w:rFonts w:ascii="Sylfaen" w:eastAsia="Calibri" w:hAnsi="Sylfaen"/>
          <w:lang w:val="ka-GE"/>
        </w:rPr>
        <w:t>„</w:t>
      </w:r>
      <w:r w:rsidR="00DE3F9E" w:rsidRPr="00EC5F1B">
        <w:rPr>
          <w:rFonts w:ascii="Sylfaen" w:eastAsia="Calibri" w:hAnsi="Sylfaen"/>
          <w:lang w:val="ka-GE"/>
        </w:rPr>
        <w:t>საგამომცემლო სახლი ტრიასი</w:t>
      </w:r>
      <w:r w:rsidR="00AE1719" w:rsidRPr="00EC5F1B">
        <w:rPr>
          <w:rFonts w:ascii="Sylfaen" w:eastAsia="Calibri" w:hAnsi="Sylfaen"/>
          <w:lang w:val="ka-GE"/>
        </w:rPr>
        <w:t>“</w:t>
      </w:r>
      <w:r w:rsidR="00DE3F9E" w:rsidRPr="00EC5F1B">
        <w:rPr>
          <w:rFonts w:ascii="Sylfaen" w:eastAsia="Calibri" w:hAnsi="Sylfaen"/>
          <w:lang w:val="ka-GE"/>
        </w:rPr>
        <w:t xml:space="preserve"> და საქართველოს მოქალაქე ირინა რუხაძე საქართველოს განათლებისა და მეცნიერების მინისტრის წინააღმდეგ</w:t>
      </w:r>
      <w:r w:rsidR="00AE1719" w:rsidRPr="00EC5F1B">
        <w:rPr>
          <w:rFonts w:ascii="Sylfaen" w:eastAsia="Calibri" w:hAnsi="Sylfaen"/>
          <w:lang w:val="ka-GE"/>
        </w:rPr>
        <w:t>“</w:t>
      </w:r>
      <w:r w:rsidR="00DE3F9E" w:rsidRPr="00EC5F1B">
        <w:rPr>
          <w:rFonts w:ascii="Sylfaen" w:eastAsia="Calibri" w:hAnsi="Sylfaen"/>
          <w:lang w:val="ka-GE"/>
        </w:rPr>
        <w:t>; II-5).</w:t>
      </w:r>
      <w:r w:rsidR="00901D5C" w:rsidRPr="00EC5F1B">
        <w:rPr>
          <w:rFonts w:ascii="Sylfaen" w:eastAsia="Calibri" w:hAnsi="Sylfaen"/>
          <w:lang w:val="ka-GE"/>
        </w:rPr>
        <w:t xml:space="preserve"> შესაბამისად, საქმის არსებით</w:t>
      </w:r>
      <w:r w:rsidR="00366E19">
        <w:rPr>
          <w:rFonts w:ascii="Sylfaen" w:eastAsia="Calibri" w:hAnsi="Sylfaen"/>
          <w:lang w:val="ka-GE"/>
        </w:rPr>
        <w:t>ი</w:t>
      </w:r>
      <w:r w:rsidR="00901D5C" w:rsidRPr="00EC5F1B">
        <w:rPr>
          <w:rFonts w:ascii="Sylfaen" w:eastAsia="Calibri" w:hAnsi="Sylfaen"/>
          <w:lang w:val="ka-GE"/>
        </w:rPr>
        <w:t xml:space="preserve"> განხილვის შემდგომ</w:t>
      </w:r>
      <w:r w:rsidR="00CA216B">
        <w:rPr>
          <w:rFonts w:ascii="Sylfaen" w:eastAsia="Calibri" w:hAnsi="Sylfaen"/>
          <w:lang w:val="ka-GE"/>
        </w:rPr>
        <w:t xml:space="preserve"> </w:t>
      </w:r>
      <w:r w:rsidR="00901D5C" w:rsidRPr="00EC5F1B">
        <w:rPr>
          <w:rFonts w:ascii="Sylfaen" w:eastAsia="Calibri" w:hAnsi="Sylfaen"/>
          <w:lang w:val="ka-GE"/>
        </w:rPr>
        <w:t>სადავო ნორმამ</w:t>
      </w:r>
      <w:r w:rsidR="0062445F" w:rsidRPr="00EC5F1B">
        <w:rPr>
          <w:rFonts w:ascii="Sylfaen" w:eastAsia="Calibri" w:hAnsi="Sylfaen"/>
          <w:lang w:val="ka-GE"/>
        </w:rPr>
        <w:t xml:space="preserve"> ძალა დაკარგა</w:t>
      </w:r>
      <w:r w:rsidR="00901D5C" w:rsidRPr="00EC5F1B">
        <w:rPr>
          <w:rFonts w:ascii="Sylfaen" w:eastAsia="Calibri" w:hAnsi="Sylfaen"/>
          <w:lang w:val="ka-GE"/>
        </w:rPr>
        <w:t>.</w:t>
      </w:r>
    </w:p>
    <w:p w14:paraId="671B5BFC" w14:textId="6E70C3F9" w:rsidR="007E02D6" w:rsidRPr="00EC5F1B" w:rsidRDefault="007E02D6" w:rsidP="002671B1">
      <w:pPr>
        <w:numPr>
          <w:ilvl w:val="0"/>
          <w:numId w:val="6"/>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 xml:space="preserve">საქართველოს საკონსტიტუციო სასამართლოს </w:t>
      </w:r>
      <w:r w:rsidR="00625BDA" w:rsidRPr="00EC5F1B">
        <w:rPr>
          <w:rFonts w:ascii="Sylfaen" w:eastAsia="Calibri" w:hAnsi="Sylfaen" w:cs="Times New Roman"/>
          <w:sz w:val="24"/>
          <w:szCs w:val="24"/>
        </w:rPr>
        <w:t xml:space="preserve">განმარტებით, </w:t>
      </w:r>
      <w:r w:rsidRPr="00EC5F1B">
        <w:rPr>
          <w:rFonts w:ascii="Sylfaen" w:eastAsia="Calibri" w:hAnsi="Sylfaen" w:cs="Times New Roman"/>
          <w:sz w:val="24"/>
          <w:szCs w:val="24"/>
        </w:rPr>
        <w:t xml:space="preserve">იმ შემთხვევაში, </w:t>
      </w:r>
      <w:r w:rsidR="00AE1719" w:rsidRPr="00EC5F1B">
        <w:rPr>
          <w:rFonts w:ascii="Sylfaen" w:eastAsia="Calibri" w:hAnsi="Sylfaen" w:cs="Times New Roman"/>
          <w:sz w:val="24"/>
          <w:szCs w:val="24"/>
        </w:rPr>
        <w:t>„</w:t>
      </w:r>
      <w:r w:rsidRPr="00EC5F1B">
        <w:rPr>
          <w:rFonts w:ascii="Sylfaen" w:eastAsia="Calibri" w:hAnsi="Sylfaen" w:cs="Times New Roman"/>
          <w:sz w:val="24"/>
          <w:szCs w:val="24"/>
        </w:rPr>
        <w:t>როდესაც სადავო ნორმის ძალადაკარგულად ცნობა/გაუქმება ხდება საკონსტიტუციო სასამართლოში საქმის განხილვის დასრულების შემდეგ (როდესაც სასამართლო იმყოფება სათათბირო ოთახში), არ არსებობს საკანონმდებლო საფუძველი საქმის შეწყვეტისთვის</w:t>
      </w:r>
      <w:r w:rsidR="00AE1719" w:rsidRPr="00EC5F1B">
        <w:rPr>
          <w:rFonts w:ascii="Sylfaen" w:eastAsia="Calibri" w:hAnsi="Sylfaen" w:cs="Times New Roman"/>
          <w:sz w:val="24"/>
          <w:szCs w:val="24"/>
        </w:rPr>
        <w:t>“</w:t>
      </w:r>
      <w:r w:rsidRPr="00EC5F1B">
        <w:rPr>
          <w:rFonts w:ascii="Sylfaen" w:eastAsia="Calibri" w:hAnsi="Sylfaen" w:cs="Times New Roman"/>
          <w:sz w:val="24"/>
          <w:szCs w:val="24"/>
        </w:rPr>
        <w:t xml:space="preserve"> (საქართველოს საკონსტიტუციო სასამართლოს 2015 წლის 24 ოქტომბრის №1/4/592 გადაწყვეტილება საქმეზე </w:t>
      </w:r>
      <w:r w:rsidR="00AE1719" w:rsidRPr="00EC5F1B">
        <w:rPr>
          <w:rFonts w:ascii="Sylfaen" w:eastAsia="Calibri" w:hAnsi="Sylfaen" w:cs="Times New Roman"/>
          <w:sz w:val="24"/>
          <w:szCs w:val="24"/>
        </w:rPr>
        <w:t>„</w:t>
      </w:r>
      <w:r w:rsidRPr="00EC5F1B">
        <w:rPr>
          <w:rFonts w:ascii="Sylfaen" w:eastAsia="Calibri" w:hAnsi="Sylfaen" w:cs="Times New Roman"/>
          <w:sz w:val="24"/>
          <w:szCs w:val="24"/>
        </w:rPr>
        <w:t>საქართველოს მოქალაქე ბექა წიქარიშვილი საქართველოს პარლამენტის წინააღმდეგ</w:t>
      </w:r>
      <w:r w:rsidR="00AE1719" w:rsidRPr="00EC5F1B">
        <w:rPr>
          <w:rFonts w:ascii="Sylfaen" w:eastAsia="Calibri" w:hAnsi="Sylfaen" w:cs="Times New Roman"/>
          <w:sz w:val="24"/>
          <w:szCs w:val="24"/>
        </w:rPr>
        <w:t>“</w:t>
      </w:r>
      <w:r w:rsidRPr="00EC5F1B">
        <w:rPr>
          <w:rFonts w:ascii="Sylfaen" w:eastAsia="Calibri" w:hAnsi="Sylfaen" w:cs="Times New Roman"/>
          <w:sz w:val="24"/>
          <w:szCs w:val="24"/>
        </w:rPr>
        <w:t xml:space="preserve">). აღნიშნულიდან გამომდინარე, </w:t>
      </w:r>
      <w:r w:rsidR="00CC10F1" w:rsidRPr="00EC5F1B">
        <w:rPr>
          <w:rFonts w:ascii="Sylfaen" w:eastAsia="Calibri" w:hAnsi="Sylfaen" w:cs="Times New Roman"/>
          <w:sz w:val="24"/>
          <w:szCs w:val="24"/>
        </w:rPr>
        <w:t xml:space="preserve">არ არსებობს </w:t>
      </w:r>
      <w:r w:rsidR="000339D8">
        <w:rPr>
          <w:rFonts w:ascii="Sylfaen" w:eastAsia="Calibri" w:hAnsi="Sylfaen" w:cs="Times New Roman"/>
          <w:sz w:val="24"/>
          <w:szCs w:val="24"/>
        </w:rPr>
        <w:t>№</w:t>
      </w:r>
      <w:r w:rsidR="003F2EE6" w:rsidRPr="00EC5F1B">
        <w:rPr>
          <w:rFonts w:ascii="Sylfaen" w:eastAsia="Calibri" w:hAnsi="Sylfaen" w:cs="Times New Roman"/>
          <w:sz w:val="24"/>
          <w:szCs w:val="24"/>
        </w:rPr>
        <w:t xml:space="preserve">704 კონსტიტუციურ სარჩელზე </w:t>
      </w:r>
      <w:r w:rsidR="00CC10F1" w:rsidRPr="00EC5F1B">
        <w:rPr>
          <w:rFonts w:ascii="Sylfaen" w:eastAsia="Calibri" w:hAnsi="Sylfaen" w:cs="Times New Roman"/>
          <w:sz w:val="24"/>
          <w:szCs w:val="24"/>
        </w:rPr>
        <w:t>საქმის შეწყვეტის საფუძველი</w:t>
      </w:r>
      <w:r w:rsidR="00D55521" w:rsidRPr="00EC5F1B">
        <w:rPr>
          <w:rFonts w:ascii="Sylfaen" w:eastAsia="Calibri" w:hAnsi="Sylfaen" w:cs="Times New Roman"/>
          <w:sz w:val="24"/>
          <w:szCs w:val="24"/>
        </w:rPr>
        <w:t xml:space="preserve"> და საქართველოს საკონსტიტუციო სასამართლო შეაფასებს ძალადაკარგული სადავო ნორმის კონსტიტუციურობას. </w:t>
      </w:r>
    </w:p>
    <w:p w14:paraId="53F93D81" w14:textId="1BB958AE" w:rsidR="00700ADA" w:rsidRPr="00EC5F1B" w:rsidRDefault="00700ADA" w:rsidP="002671B1">
      <w:pPr>
        <w:tabs>
          <w:tab w:val="left" w:pos="900"/>
        </w:tabs>
        <w:spacing w:after="0" w:line="276" w:lineRule="auto"/>
        <w:ind w:firstLine="450"/>
        <w:contextualSpacing/>
        <w:jc w:val="both"/>
        <w:rPr>
          <w:rFonts w:ascii="Sylfaen" w:eastAsia="Calibri" w:hAnsi="Sylfaen" w:cs="Times New Roman"/>
          <w:sz w:val="24"/>
          <w:szCs w:val="24"/>
        </w:rPr>
      </w:pPr>
    </w:p>
    <w:p w14:paraId="308BC462" w14:textId="5781B1A7" w:rsidR="00700ADA" w:rsidRPr="00EC5F1B" w:rsidRDefault="0045251E" w:rsidP="002671B1">
      <w:pPr>
        <w:pStyle w:val="Heading2"/>
      </w:pPr>
      <w:r w:rsidRPr="00EC5F1B">
        <w:t>პირადი</w:t>
      </w:r>
      <w:r w:rsidR="00700ADA" w:rsidRPr="00EC5F1B">
        <w:t xml:space="preserve"> და ოჯახური ცხოვრების უფლების დაცული სფერო</w:t>
      </w:r>
    </w:p>
    <w:p w14:paraId="118CA4C1" w14:textId="77777777" w:rsidR="00700ADA" w:rsidRPr="00EC5F1B" w:rsidRDefault="00700ADA" w:rsidP="002671B1">
      <w:pPr>
        <w:tabs>
          <w:tab w:val="left" w:pos="900"/>
        </w:tabs>
        <w:spacing w:after="0" w:line="276" w:lineRule="auto"/>
        <w:ind w:firstLine="450"/>
        <w:contextualSpacing/>
        <w:jc w:val="both"/>
        <w:rPr>
          <w:rFonts w:ascii="Sylfaen" w:eastAsia="Calibri" w:hAnsi="Sylfaen" w:cs="Times New Roman"/>
          <w:sz w:val="24"/>
          <w:szCs w:val="24"/>
        </w:rPr>
      </w:pPr>
    </w:p>
    <w:p w14:paraId="1FA4CA0F" w14:textId="0F87C9E3" w:rsidR="007E02D6" w:rsidRPr="00EC5F1B" w:rsidRDefault="007E02D6" w:rsidP="002671B1">
      <w:pPr>
        <w:numPr>
          <w:ilvl w:val="0"/>
          <w:numId w:val="6"/>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 xml:space="preserve"> საქართველოს კონსტიტუციის მე-15 მუხლის პირველი პუნქტი განამტკიცებს ადამიანის პირადი და ოჯახური ცხოვრების ხელშეუხებლობის უფლებას. საკონსტიტუციო სასამართლომ არაერთხელ მიუთითა პირადი ცხოვრების უფლების, როგორც ინდივიდის დამოუკიდებელი განვითარების უმთავრესი საფუძვლის მნიშვნელობაზე და მის განსაკუთრებულ კავშირზე დემოკრატიულ საზოგადოებაში არსებულ ადამიანის თავისუფლებისა და ღირსების კონცეფციებთან მიმართებით </w:t>
      </w:r>
      <w:r w:rsidRPr="00EC5F1B">
        <w:rPr>
          <w:rFonts w:ascii="Sylfaen" w:eastAsia="Calibri" w:hAnsi="Sylfaen" w:cs="Times New Roman"/>
          <w:bCs/>
          <w:sz w:val="24"/>
          <w:szCs w:val="24"/>
        </w:rPr>
        <w:t>(</w:t>
      </w:r>
      <w:r w:rsidR="00E259D4" w:rsidRPr="00EC5F1B">
        <w:rPr>
          <w:rFonts w:ascii="Sylfaen" w:eastAsia="Calibri" w:hAnsi="Sylfaen" w:cs="Times New Roman"/>
          <w:bCs/>
          <w:sz w:val="24"/>
          <w:szCs w:val="24"/>
        </w:rPr>
        <w:t xml:space="preserve">იხ. </w:t>
      </w:r>
      <w:r w:rsidR="00AC7D53">
        <w:rPr>
          <w:rFonts w:ascii="Sylfaen" w:eastAsia="Calibri" w:hAnsi="Sylfaen" w:cs="Times New Roman"/>
          <w:bCs/>
          <w:sz w:val="24"/>
          <w:szCs w:val="24"/>
        </w:rPr>
        <w:t xml:space="preserve">საქართველოს </w:t>
      </w:r>
      <w:r w:rsidRPr="00EC5F1B">
        <w:rPr>
          <w:rFonts w:ascii="Sylfaen" w:eastAsia="Calibri" w:hAnsi="Sylfaen" w:cs="Times New Roman"/>
          <w:bCs/>
          <w:sz w:val="24"/>
          <w:szCs w:val="24"/>
        </w:rPr>
        <w:t xml:space="preserve">საკონსტიტუციო სასამართლოს 2009 წლის 10 ივნისის </w:t>
      </w:r>
      <w:r w:rsidR="000339D8">
        <w:rPr>
          <w:rFonts w:ascii="Sylfaen" w:eastAsia="Calibri" w:hAnsi="Sylfaen" w:cs="Times New Roman"/>
          <w:bCs/>
          <w:sz w:val="24"/>
          <w:szCs w:val="24"/>
        </w:rPr>
        <w:t>№</w:t>
      </w:r>
      <w:r w:rsidR="00AC7D53" w:rsidRPr="00EC5F1B">
        <w:rPr>
          <w:rFonts w:ascii="Sylfaen" w:eastAsia="Calibri" w:hAnsi="Sylfaen" w:cs="Times New Roman"/>
          <w:bCs/>
          <w:sz w:val="24"/>
          <w:szCs w:val="24"/>
        </w:rPr>
        <w:t xml:space="preserve">1/2/458 </w:t>
      </w:r>
      <w:r w:rsidRPr="00EC5F1B">
        <w:rPr>
          <w:rFonts w:ascii="Sylfaen" w:eastAsia="Calibri" w:hAnsi="Sylfaen" w:cs="Times New Roman"/>
          <w:bCs/>
          <w:sz w:val="24"/>
          <w:szCs w:val="24"/>
        </w:rPr>
        <w:t>განჩინება საქმეზე</w:t>
      </w:r>
      <w:r w:rsidR="001F3724" w:rsidRPr="00EC5F1B">
        <w:rPr>
          <w:rFonts w:ascii="Sylfaen" w:eastAsia="Calibri" w:hAnsi="Sylfaen" w:cs="Times New Roman"/>
          <w:bCs/>
          <w:sz w:val="24"/>
          <w:szCs w:val="24"/>
        </w:rPr>
        <w:t xml:space="preserve"> </w:t>
      </w:r>
      <w:r w:rsidR="00AE1719" w:rsidRPr="00EC5F1B">
        <w:rPr>
          <w:rFonts w:ascii="Sylfaen" w:eastAsia="Calibri" w:hAnsi="Sylfaen" w:cs="Times New Roman"/>
          <w:bCs/>
          <w:sz w:val="24"/>
          <w:szCs w:val="24"/>
        </w:rPr>
        <w:t>„</w:t>
      </w:r>
      <w:r w:rsidRPr="00EC5F1B">
        <w:rPr>
          <w:rFonts w:ascii="Sylfaen" w:eastAsia="Calibri" w:hAnsi="Sylfaen" w:cs="Times New Roman"/>
          <w:sz w:val="24"/>
          <w:szCs w:val="24"/>
        </w:rPr>
        <w:t xml:space="preserve">საქართველოს მოქალაქეები </w:t>
      </w:r>
      <w:r w:rsidR="005B3EE7" w:rsidRPr="00EC5F1B">
        <w:rPr>
          <w:rFonts w:ascii="Sylfaen" w:eastAsia="Calibri" w:hAnsi="Sylfaen" w:cs="Times New Roman"/>
          <w:sz w:val="24"/>
          <w:szCs w:val="24"/>
        </w:rPr>
        <w:t xml:space="preserve">- </w:t>
      </w:r>
      <w:r w:rsidRPr="00EC5F1B">
        <w:rPr>
          <w:rFonts w:ascii="Sylfaen" w:eastAsia="Calibri" w:hAnsi="Sylfaen" w:cs="Times New Roman"/>
          <w:sz w:val="24"/>
          <w:szCs w:val="24"/>
        </w:rPr>
        <w:t>დავით სართანია და ალექსანდრე მაჭარაშვილი საქართველოს პარლამენტისა და საქართველოს იუსტიციის სამინისტროს წინააღმდეგ</w:t>
      </w:r>
      <w:r w:rsidR="00AE1719" w:rsidRPr="00EC5F1B">
        <w:rPr>
          <w:rFonts w:ascii="Sylfaen" w:eastAsia="Calibri" w:hAnsi="Sylfaen" w:cs="Times New Roman"/>
          <w:sz w:val="24"/>
          <w:szCs w:val="24"/>
        </w:rPr>
        <w:t>“</w:t>
      </w:r>
      <w:r w:rsidR="00366E19">
        <w:rPr>
          <w:rFonts w:ascii="Sylfaen" w:eastAsia="Calibri" w:hAnsi="Sylfaen" w:cs="Times New Roman"/>
          <w:sz w:val="24"/>
          <w:szCs w:val="24"/>
        </w:rPr>
        <w:t>,</w:t>
      </w:r>
      <w:r w:rsidRPr="00EC5F1B">
        <w:rPr>
          <w:rFonts w:ascii="Sylfaen" w:eastAsia="Calibri" w:hAnsi="Sylfaen" w:cs="Times New Roman"/>
          <w:sz w:val="24"/>
          <w:szCs w:val="24"/>
        </w:rPr>
        <w:t xml:space="preserve"> II-4</w:t>
      </w:r>
      <w:r w:rsidRPr="00EC5F1B">
        <w:rPr>
          <w:rFonts w:ascii="Sylfaen" w:eastAsia="Calibri" w:hAnsi="Sylfaen" w:cs="Times New Roman"/>
          <w:bCs/>
          <w:sz w:val="24"/>
          <w:szCs w:val="24"/>
        </w:rPr>
        <w:t xml:space="preserve">). სასამართლოს განმარტებით, </w:t>
      </w:r>
      <w:r w:rsidR="00AE1719" w:rsidRPr="00EC5F1B">
        <w:rPr>
          <w:rFonts w:ascii="Sylfaen" w:eastAsia="Calibri" w:hAnsi="Sylfaen" w:cs="Times New Roman"/>
          <w:bCs/>
          <w:sz w:val="24"/>
          <w:szCs w:val="24"/>
        </w:rPr>
        <w:t xml:space="preserve">დასახელებული </w:t>
      </w:r>
      <w:r w:rsidRPr="00EC5F1B">
        <w:rPr>
          <w:rFonts w:ascii="Sylfaen" w:eastAsia="Calibri" w:hAnsi="Sylfaen" w:cs="Times New Roman"/>
          <w:bCs/>
          <w:sz w:val="24"/>
          <w:szCs w:val="24"/>
        </w:rPr>
        <w:lastRenderedPageBreak/>
        <w:t xml:space="preserve">უფლება </w:t>
      </w:r>
      <w:r w:rsidR="00AE1719" w:rsidRPr="00EC5F1B">
        <w:rPr>
          <w:rFonts w:ascii="Sylfaen" w:eastAsia="Calibri" w:hAnsi="Sylfaen" w:cs="Times New Roman"/>
          <w:bCs/>
          <w:sz w:val="24"/>
          <w:szCs w:val="24"/>
        </w:rPr>
        <w:t>„</w:t>
      </w:r>
      <w:r w:rsidRPr="00EC5F1B">
        <w:rPr>
          <w:rFonts w:ascii="Sylfaen" w:eastAsia="Calibri" w:hAnsi="Sylfaen" w:cs="Times New Roman"/>
          <w:bCs/>
          <w:sz w:val="24"/>
          <w:szCs w:val="24"/>
        </w:rPr>
        <w:t>სასიცოცხლოდ აუცილებელია ადამიანის თავისუფლების, თვითმყოფადობისა და თვითრეალიზაციისათვის, მისი სრულყოფილად გამოყენების ხელშეწყობა და დაცვა არსებითად განმსაზღვრელია დემოკრატიული საზოგადოების განვითარებისათვის</w:t>
      </w:r>
      <w:r w:rsidR="00AE1719" w:rsidRPr="00EC5F1B">
        <w:rPr>
          <w:rFonts w:ascii="Sylfaen" w:eastAsia="Calibri" w:hAnsi="Sylfaen" w:cs="Times New Roman"/>
          <w:bCs/>
          <w:sz w:val="24"/>
          <w:szCs w:val="24"/>
        </w:rPr>
        <w:t>“</w:t>
      </w:r>
      <w:r w:rsidRPr="00EC5F1B">
        <w:rPr>
          <w:rFonts w:ascii="Sylfaen" w:eastAsia="Calibri" w:hAnsi="Sylfaen" w:cs="Times New Roman"/>
          <w:bCs/>
          <w:sz w:val="24"/>
          <w:szCs w:val="24"/>
        </w:rPr>
        <w:t xml:space="preserve"> (საქართველოს საკონსტიტუციო სასამართლოს 2012 წლის 24 ოქტომბრის </w:t>
      </w:r>
      <w:r w:rsidR="000339D8">
        <w:rPr>
          <w:rFonts w:ascii="Sylfaen" w:eastAsia="Calibri" w:hAnsi="Sylfaen" w:cs="Times New Roman"/>
          <w:bCs/>
          <w:sz w:val="24"/>
          <w:szCs w:val="24"/>
        </w:rPr>
        <w:t>№</w:t>
      </w:r>
      <w:r w:rsidRPr="00EC5F1B">
        <w:rPr>
          <w:rFonts w:ascii="Sylfaen" w:eastAsia="Calibri" w:hAnsi="Sylfaen" w:cs="Times New Roman"/>
          <w:bCs/>
          <w:sz w:val="24"/>
          <w:szCs w:val="24"/>
        </w:rPr>
        <w:t xml:space="preserve">1/2/519 გადაწყვეტილება საქმეზე </w:t>
      </w:r>
      <w:r w:rsidR="00AE1719" w:rsidRPr="00EC5F1B">
        <w:rPr>
          <w:rFonts w:ascii="Sylfaen" w:eastAsia="Calibri" w:hAnsi="Sylfaen" w:cs="Times New Roman"/>
          <w:bCs/>
          <w:sz w:val="24"/>
          <w:szCs w:val="24"/>
        </w:rPr>
        <w:t>„</w:t>
      </w:r>
      <w:r w:rsidRPr="00EC5F1B">
        <w:rPr>
          <w:rFonts w:ascii="Sylfaen" w:eastAsia="Calibri" w:hAnsi="Sylfaen" w:cs="Times New Roman"/>
          <w:bCs/>
          <w:sz w:val="24"/>
          <w:szCs w:val="24"/>
        </w:rPr>
        <w:t xml:space="preserve">საქართველოს ახალგაზრდა იურისტთა ასოციაცია და საქართველოს მოქალაქე თამარ </w:t>
      </w:r>
      <w:proofErr w:type="spellStart"/>
      <w:r w:rsidRPr="00EC5F1B">
        <w:rPr>
          <w:rFonts w:ascii="Sylfaen" w:eastAsia="Calibri" w:hAnsi="Sylfaen" w:cs="Times New Roman"/>
          <w:bCs/>
          <w:sz w:val="24"/>
          <w:szCs w:val="24"/>
        </w:rPr>
        <w:t>ჩუგოშვილი</w:t>
      </w:r>
      <w:proofErr w:type="spellEnd"/>
      <w:r w:rsidRPr="00EC5F1B">
        <w:rPr>
          <w:rFonts w:ascii="Sylfaen" w:eastAsia="Calibri" w:hAnsi="Sylfaen" w:cs="Times New Roman"/>
          <w:bCs/>
          <w:sz w:val="24"/>
          <w:szCs w:val="24"/>
        </w:rPr>
        <w:t xml:space="preserve"> საქართველოს პარლამენტის წინააღმდეგ</w:t>
      </w:r>
      <w:r w:rsidR="00AE1719" w:rsidRPr="00EC5F1B">
        <w:rPr>
          <w:rFonts w:ascii="Sylfaen" w:eastAsia="Calibri" w:hAnsi="Sylfaen" w:cs="Times New Roman"/>
          <w:bCs/>
          <w:sz w:val="24"/>
          <w:szCs w:val="24"/>
        </w:rPr>
        <w:t>“</w:t>
      </w:r>
      <w:r w:rsidRPr="00EC5F1B">
        <w:rPr>
          <w:rFonts w:ascii="Sylfaen" w:eastAsia="Calibri" w:hAnsi="Sylfaen" w:cs="Times New Roman"/>
          <w:bCs/>
          <w:sz w:val="24"/>
          <w:szCs w:val="24"/>
        </w:rPr>
        <w:t>, II-2).</w:t>
      </w:r>
    </w:p>
    <w:p w14:paraId="0FE8706D" w14:textId="77F6D2DF" w:rsidR="007E02D6" w:rsidRPr="00EC5F1B" w:rsidRDefault="007E02D6" w:rsidP="002671B1">
      <w:pPr>
        <w:numPr>
          <w:ilvl w:val="0"/>
          <w:numId w:val="6"/>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bCs/>
          <w:sz w:val="24"/>
          <w:szCs w:val="24"/>
        </w:rPr>
        <w:t>საკონსტიტუციო სასამართლომ ასევე არაერთხელ აღნიშნა, რომ ადამიანის პირადი ცხოვრება</w:t>
      </w:r>
      <w:r w:rsidR="005B3EE7" w:rsidRPr="00EC5F1B">
        <w:rPr>
          <w:rFonts w:ascii="Sylfaen" w:eastAsia="Calibri" w:hAnsi="Sylfaen" w:cs="Times New Roman"/>
          <w:bCs/>
          <w:sz w:val="24"/>
          <w:szCs w:val="24"/>
        </w:rPr>
        <w:t xml:space="preserve"> </w:t>
      </w:r>
      <w:r w:rsidRPr="00EC5F1B">
        <w:rPr>
          <w:rFonts w:ascii="Sylfaen" w:eastAsia="Calibri" w:hAnsi="Sylfaen" w:cs="Times New Roman"/>
          <w:bCs/>
          <w:sz w:val="24"/>
          <w:szCs w:val="24"/>
        </w:rPr>
        <w:t xml:space="preserve">ფართო კონცეფციაა და </w:t>
      </w:r>
      <w:r w:rsidR="005B3EE7" w:rsidRPr="00EC5F1B">
        <w:rPr>
          <w:rFonts w:ascii="Sylfaen" w:eastAsia="Calibri" w:hAnsi="Sylfaen" w:cs="Times New Roman"/>
          <w:bCs/>
          <w:sz w:val="24"/>
          <w:szCs w:val="24"/>
        </w:rPr>
        <w:t xml:space="preserve">შედგება </w:t>
      </w:r>
      <w:r w:rsidRPr="00EC5F1B">
        <w:rPr>
          <w:rFonts w:ascii="Sylfaen" w:eastAsia="Calibri" w:hAnsi="Sylfaen" w:cs="Times New Roman"/>
          <w:bCs/>
          <w:sz w:val="24"/>
          <w:szCs w:val="24"/>
        </w:rPr>
        <w:t xml:space="preserve">არაერთი უფლებრივი </w:t>
      </w:r>
      <w:r w:rsidR="005B3EE7" w:rsidRPr="00EC5F1B">
        <w:rPr>
          <w:rFonts w:ascii="Sylfaen" w:eastAsia="Calibri" w:hAnsi="Sylfaen" w:cs="Times New Roman"/>
          <w:bCs/>
          <w:sz w:val="24"/>
          <w:szCs w:val="24"/>
        </w:rPr>
        <w:t>კომპონენტისგან</w:t>
      </w:r>
      <w:r w:rsidRPr="00EC5F1B">
        <w:rPr>
          <w:rFonts w:ascii="Sylfaen" w:eastAsia="Calibri" w:hAnsi="Sylfaen" w:cs="Times New Roman"/>
          <w:bCs/>
          <w:sz w:val="24"/>
          <w:szCs w:val="24"/>
        </w:rPr>
        <w:t>, რომლებიც დაცულია კონსტიტუციის</w:t>
      </w:r>
      <w:r w:rsidR="00C77309" w:rsidRPr="00EC5F1B">
        <w:rPr>
          <w:rFonts w:ascii="Sylfaen" w:eastAsia="Calibri" w:hAnsi="Sylfaen" w:cs="Times New Roman"/>
          <w:bCs/>
          <w:sz w:val="24"/>
          <w:szCs w:val="24"/>
        </w:rPr>
        <w:t xml:space="preserve"> სხვადასხვა მუხლით</w:t>
      </w:r>
      <w:r w:rsidRPr="00EC5F1B">
        <w:rPr>
          <w:rFonts w:ascii="Sylfaen" w:eastAsia="Calibri" w:hAnsi="Sylfaen" w:cs="Times New Roman"/>
          <w:bCs/>
          <w:sz w:val="24"/>
          <w:szCs w:val="24"/>
        </w:rPr>
        <w:t>. ზოგადად, პირადი ცხოვრება გულისხმობს ინდივიდის ცხოვრებისა და განვითარების კერძო, პრივატული სფეროს არსებობას, პირის უფლებას, სახელმწიფოსა და საზოგადოებისგან დამოუკიდებლად განსაზღვროს საკუთარი ადგილი, დამოკიდებულება და კავშირი გარე სამყაროსთან, ასევე ჩამოაყალიბოს</w:t>
      </w:r>
      <w:r w:rsidR="001F3724" w:rsidRPr="00EC5F1B">
        <w:rPr>
          <w:rFonts w:ascii="Sylfaen" w:eastAsia="Calibri" w:hAnsi="Sylfaen" w:cs="Times New Roman"/>
          <w:bCs/>
          <w:sz w:val="24"/>
          <w:szCs w:val="24"/>
        </w:rPr>
        <w:t xml:space="preserve"> </w:t>
      </w:r>
      <w:r w:rsidRPr="00EC5F1B">
        <w:rPr>
          <w:rFonts w:ascii="Sylfaen" w:eastAsia="Calibri" w:hAnsi="Sylfaen" w:cs="Times New Roman"/>
          <w:bCs/>
          <w:sz w:val="24"/>
          <w:szCs w:val="24"/>
        </w:rPr>
        <w:t>და განავითაროს ურთიერთობები სხვა ადამიანებთან, მოახდინოს ინფორმაციისა თუ მოსაზრებების გაცვლა-გაზიარება მათთან (</w:t>
      </w:r>
      <w:r w:rsidR="00515376" w:rsidRPr="00EC5F1B">
        <w:rPr>
          <w:rFonts w:ascii="Sylfaen" w:eastAsia="Calibri" w:hAnsi="Sylfaen" w:cs="Times New Roman"/>
          <w:bCs/>
          <w:sz w:val="24"/>
          <w:szCs w:val="24"/>
        </w:rPr>
        <w:t xml:space="preserve">იხ. </w:t>
      </w:r>
      <w:r w:rsidR="00AC7D53">
        <w:rPr>
          <w:rFonts w:ascii="Sylfaen" w:eastAsia="Calibri" w:hAnsi="Sylfaen" w:cs="Times New Roman"/>
          <w:bCs/>
          <w:sz w:val="24"/>
          <w:szCs w:val="24"/>
        </w:rPr>
        <w:t xml:space="preserve">საქართველოს </w:t>
      </w:r>
      <w:r w:rsidRPr="00EC5F1B">
        <w:rPr>
          <w:rFonts w:ascii="Sylfaen" w:eastAsia="Calibri" w:hAnsi="Sylfaen" w:cs="Times New Roman"/>
          <w:bCs/>
          <w:sz w:val="24"/>
          <w:szCs w:val="24"/>
        </w:rPr>
        <w:t xml:space="preserve">საკონსტიტუციო სასამართლოს 2007 წლის 26 დეკემბრის </w:t>
      </w:r>
      <w:r w:rsidR="000339D8">
        <w:rPr>
          <w:rFonts w:ascii="Sylfaen" w:eastAsia="Calibri" w:hAnsi="Sylfaen" w:cs="Times New Roman"/>
          <w:bCs/>
          <w:sz w:val="24"/>
          <w:szCs w:val="24"/>
        </w:rPr>
        <w:t>№</w:t>
      </w:r>
      <w:r w:rsidR="00E97C00" w:rsidRPr="00EC5F1B">
        <w:rPr>
          <w:rFonts w:ascii="Sylfaen" w:eastAsia="Calibri" w:hAnsi="Sylfaen" w:cs="Times New Roman"/>
          <w:bCs/>
          <w:sz w:val="24"/>
          <w:szCs w:val="24"/>
        </w:rPr>
        <w:t xml:space="preserve">1/3/407 </w:t>
      </w:r>
      <w:r w:rsidRPr="00EC5F1B">
        <w:rPr>
          <w:rFonts w:ascii="Sylfaen" w:eastAsia="Calibri" w:hAnsi="Sylfaen" w:cs="Times New Roman"/>
          <w:bCs/>
          <w:sz w:val="24"/>
          <w:szCs w:val="24"/>
        </w:rPr>
        <w:t xml:space="preserve">გადაწყვეტილება საქმეზე </w:t>
      </w:r>
      <w:r w:rsidR="00AE1719" w:rsidRPr="00EC5F1B">
        <w:rPr>
          <w:rFonts w:ascii="Sylfaen" w:eastAsia="Calibri" w:hAnsi="Sylfaen" w:cs="Times New Roman"/>
          <w:bCs/>
          <w:sz w:val="24"/>
          <w:szCs w:val="24"/>
        </w:rPr>
        <w:t xml:space="preserve">„საქართველოს </w:t>
      </w:r>
      <w:r w:rsidRPr="00EC5F1B">
        <w:rPr>
          <w:rFonts w:ascii="Sylfaen" w:eastAsia="Calibri" w:hAnsi="Sylfaen" w:cs="Times New Roman"/>
          <w:bCs/>
          <w:sz w:val="24"/>
          <w:szCs w:val="24"/>
        </w:rPr>
        <w:t xml:space="preserve">ახალგაზრდა იურისტთა ასოციაცია და საქართველოს მოქალაქე </w:t>
      </w:r>
      <w:r w:rsidR="00515376" w:rsidRPr="00EC5F1B">
        <w:rPr>
          <w:rFonts w:ascii="Sylfaen" w:eastAsia="Calibri" w:hAnsi="Sylfaen" w:cs="Times New Roman"/>
          <w:bCs/>
          <w:sz w:val="24"/>
          <w:szCs w:val="24"/>
        </w:rPr>
        <w:t xml:space="preserve">- </w:t>
      </w:r>
      <w:r w:rsidRPr="00EC5F1B">
        <w:rPr>
          <w:rFonts w:ascii="Sylfaen" w:eastAsia="Calibri" w:hAnsi="Sylfaen" w:cs="Times New Roman"/>
          <w:bCs/>
          <w:sz w:val="24"/>
          <w:szCs w:val="24"/>
        </w:rPr>
        <w:t>ეკატერინე ლომთათიძე საქართველოს პარლამენტის წინააღმდეგ</w:t>
      </w:r>
      <w:r w:rsidR="00E97C00">
        <w:rPr>
          <w:rFonts w:ascii="Sylfaen" w:eastAsia="Calibri" w:hAnsi="Sylfaen" w:cs="Times New Roman"/>
          <w:bCs/>
          <w:sz w:val="24"/>
          <w:szCs w:val="24"/>
        </w:rPr>
        <w:t>“</w:t>
      </w:r>
      <w:r w:rsidRPr="00EC5F1B">
        <w:rPr>
          <w:rFonts w:ascii="Sylfaen" w:eastAsia="Calibri" w:hAnsi="Sylfaen" w:cs="Times New Roman"/>
          <w:bCs/>
          <w:sz w:val="24"/>
          <w:szCs w:val="24"/>
        </w:rPr>
        <w:t xml:space="preserve">, ასევე </w:t>
      </w:r>
      <w:r w:rsidR="00515376" w:rsidRPr="00EC5F1B">
        <w:rPr>
          <w:rFonts w:ascii="Sylfaen" w:eastAsia="Calibri" w:hAnsi="Sylfaen" w:cs="Times New Roman"/>
          <w:bCs/>
          <w:sz w:val="24"/>
          <w:szCs w:val="24"/>
        </w:rPr>
        <w:t xml:space="preserve">საქართველოს საკონსტიტუციო სასამართლოს </w:t>
      </w:r>
      <w:r w:rsidRPr="00EC5F1B">
        <w:rPr>
          <w:rFonts w:ascii="Sylfaen" w:eastAsia="Calibri" w:hAnsi="Sylfaen" w:cs="Times New Roman"/>
          <w:bCs/>
          <w:sz w:val="24"/>
          <w:szCs w:val="24"/>
        </w:rPr>
        <w:t xml:space="preserve">2009 წლის 10 ივნისის </w:t>
      </w:r>
      <w:r w:rsidR="000339D8">
        <w:rPr>
          <w:rFonts w:ascii="Sylfaen" w:eastAsia="Calibri" w:hAnsi="Sylfaen" w:cs="Times New Roman"/>
          <w:bCs/>
          <w:sz w:val="24"/>
          <w:szCs w:val="24"/>
        </w:rPr>
        <w:t>№</w:t>
      </w:r>
      <w:r w:rsidR="00E97C00" w:rsidRPr="00EC5F1B">
        <w:rPr>
          <w:rFonts w:ascii="Sylfaen" w:eastAsia="Calibri" w:hAnsi="Sylfaen" w:cs="Times New Roman"/>
          <w:bCs/>
          <w:sz w:val="24"/>
          <w:szCs w:val="24"/>
        </w:rPr>
        <w:t xml:space="preserve">1/2/458 </w:t>
      </w:r>
      <w:r w:rsidRPr="00EC5F1B">
        <w:rPr>
          <w:rFonts w:ascii="Sylfaen" w:eastAsia="Calibri" w:hAnsi="Sylfaen" w:cs="Times New Roman"/>
          <w:bCs/>
          <w:sz w:val="24"/>
          <w:szCs w:val="24"/>
        </w:rPr>
        <w:t>განჩინება საქმეზე</w:t>
      </w:r>
      <w:r w:rsidR="001F3724" w:rsidRPr="00EC5F1B">
        <w:rPr>
          <w:rFonts w:ascii="Sylfaen" w:eastAsia="Calibri" w:hAnsi="Sylfaen" w:cs="Times New Roman"/>
          <w:bCs/>
          <w:sz w:val="24"/>
          <w:szCs w:val="24"/>
        </w:rPr>
        <w:t xml:space="preserve"> </w:t>
      </w:r>
      <w:r w:rsidR="00AE1719" w:rsidRPr="00EC5F1B">
        <w:rPr>
          <w:rFonts w:ascii="Sylfaen" w:eastAsia="Calibri" w:hAnsi="Sylfaen" w:cs="Times New Roman"/>
          <w:bCs/>
          <w:sz w:val="24"/>
          <w:szCs w:val="24"/>
        </w:rPr>
        <w:t xml:space="preserve">„საქართველოს </w:t>
      </w:r>
      <w:r w:rsidRPr="00EC5F1B">
        <w:rPr>
          <w:rFonts w:ascii="Sylfaen" w:eastAsia="Calibri" w:hAnsi="Sylfaen" w:cs="Times New Roman"/>
          <w:bCs/>
          <w:sz w:val="24"/>
          <w:szCs w:val="24"/>
        </w:rPr>
        <w:t xml:space="preserve">მოქალაქეები </w:t>
      </w:r>
      <w:r w:rsidR="00515376" w:rsidRPr="00EC5F1B">
        <w:rPr>
          <w:rFonts w:ascii="Sylfaen" w:eastAsia="Calibri" w:hAnsi="Sylfaen" w:cs="Times New Roman"/>
          <w:bCs/>
          <w:sz w:val="24"/>
          <w:szCs w:val="24"/>
        </w:rPr>
        <w:t xml:space="preserve">- </w:t>
      </w:r>
      <w:r w:rsidRPr="00EC5F1B">
        <w:rPr>
          <w:rFonts w:ascii="Sylfaen" w:eastAsia="Calibri" w:hAnsi="Sylfaen" w:cs="Times New Roman"/>
          <w:bCs/>
          <w:sz w:val="24"/>
          <w:szCs w:val="24"/>
        </w:rPr>
        <w:t>დავით სართანია და ალექსანდრე მაჭარაშვილი საქართველოს პარლამენტისა და საქართველოს იუსტიციის სამინისტროს წინააღმდეგ</w:t>
      </w:r>
      <w:r w:rsidR="00AE1719" w:rsidRPr="00EC5F1B">
        <w:rPr>
          <w:rFonts w:ascii="Sylfaen" w:eastAsia="Calibri" w:hAnsi="Sylfaen" w:cs="Times New Roman"/>
          <w:bCs/>
          <w:sz w:val="24"/>
          <w:szCs w:val="24"/>
        </w:rPr>
        <w:t>“</w:t>
      </w:r>
      <w:r w:rsidRPr="00EC5F1B">
        <w:rPr>
          <w:rFonts w:ascii="Sylfaen" w:eastAsia="Calibri" w:hAnsi="Sylfaen" w:cs="Times New Roman"/>
          <w:bCs/>
          <w:sz w:val="24"/>
          <w:szCs w:val="24"/>
        </w:rPr>
        <w:t>).</w:t>
      </w:r>
    </w:p>
    <w:p w14:paraId="4FEBAB66" w14:textId="5304A9F9" w:rsidR="000B0C92" w:rsidRPr="00EC5F1B" w:rsidRDefault="007E02D6" w:rsidP="002671B1">
      <w:pPr>
        <w:numPr>
          <w:ilvl w:val="0"/>
          <w:numId w:val="6"/>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bCs/>
          <w:sz w:val="24"/>
          <w:szCs w:val="24"/>
        </w:rPr>
        <w:t xml:space="preserve">პირადი ცხოვრების იმ ცალკეული უფლებრივი კომპონენტების მსგავსად, რომელთაც საქართველოს კონსტიტუცია პირდაპირ განსაზღვრავს კონკრეტულ მუხლებში, აღსანიშნავია ოჯახური ცხოვრების </w:t>
      </w:r>
      <w:r w:rsidR="000B0C92" w:rsidRPr="00EC5F1B">
        <w:rPr>
          <w:rFonts w:ascii="Sylfaen" w:eastAsia="Calibri" w:hAnsi="Sylfaen" w:cs="Times New Roman"/>
          <w:bCs/>
          <w:sz w:val="24"/>
          <w:szCs w:val="24"/>
        </w:rPr>
        <w:t xml:space="preserve">უფლება, </w:t>
      </w:r>
      <w:r w:rsidR="00E42595" w:rsidRPr="00EC5F1B">
        <w:rPr>
          <w:rFonts w:ascii="Sylfaen" w:eastAsia="Calibri" w:hAnsi="Sylfaen" w:cs="Times New Roman"/>
          <w:bCs/>
          <w:sz w:val="24"/>
          <w:szCs w:val="24"/>
        </w:rPr>
        <w:t xml:space="preserve">რომელზეც </w:t>
      </w:r>
      <w:r w:rsidRPr="00EC5F1B">
        <w:rPr>
          <w:rFonts w:ascii="Sylfaen" w:eastAsia="Calibri" w:hAnsi="Sylfaen" w:cs="Times New Roman"/>
          <w:bCs/>
          <w:sz w:val="24"/>
          <w:szCs w:val="24"/>
        </w:rPr>
        <w:t xml:space="preserve">კონსტიტუციის მე-15 მუხლის პირველი </w:t>
      </w:r>
      <w:r w:rsidR="00C77309" w:rsidRPr="00EC5F1B">
        <w:rPr>
          <w:rFonts w:ascii="Sylfaen" w:eastAsia="Calibri" w:hAnsi="Sylfaen" w:cs="Times New Roman"/>
          <w:bCs/>
          <w:sz w:val="24"/>
          <w:szCs w:val="24"/>
        </w:rPr>
        <w:t>პუნქტი</w:t>
      </w:r>
      <w:r w:rsidRPr="00EC5F1B">
        <w:rPr>
          <w:rFonts w:ascii="Sylfaen" w:eastAsia="Calibri" w:hAnsi="Sylfaen" w:cs="Times New Roman"/>
          <w:bCs/>
          <w:sz w:val="24"/>
          <w:szCs w:val="24"/>
        </w:rPr>
        <w:t xml:space="preserve"> სახელდებით მიუთითებს. საკონსტიტუციო სასამართლოს განმარტებით, </w:t>
      </w:r>
      <w:r w:rsidR="00AE1719" w:rsidRPr="00EC5F1B">
        <w:rPr>
          <w:rFonts w:ascii="Sylfaen" w:eastAsia="Calibri" w:hAnsi="Sylfaen" w:cs="Times New Roman"/>
          <w:bCs/>
          <w:sz w:val="24"/>
          <w:szCs w:val="24"/>
        </w:rPr>
        <w:t>„</w:t>
      </w:r>
      <w:r w:rsidRPr="00EC5F1B">
        <w:rPr>
          <w:rFonts w:ascii="Sylfaen" w:eastAsia="Calibri" w:hAnsi="Sylfaen" w:cs="Times New Roman"/>
          <w:bCs/>
          <w:sz w:val="24"/>
          <w:szCs w:val="24"/>
        </w:rPr>
        <w:t xml:space="preserve">უდავოა, რომ პირის... პირადი ცხოვრება მოიცავს კავშირსა და ურთიერთობებს ოჯახის წევრებთან და მის </w:t>
      </w:r>
      <w:r w:rsidR="00AE1719" w:rsidRPr="00EC5F1B">
        <w:rPr>
          <w:rFonts w:ascii="Sylfaen" w:eastAsia="Calibri" w:hAnsi="Sylfaen" w:cs="Times New Roman"/>
          <w:bCs/>
          <w:sz w:val="24"/>
          <w:szCs w:val="24"/>
        </w:rPr>
        <w:t>„</w:t>
      </w:r>
      <w:r w:rsidRPr="00EC5F1B">
        <w:rPr>
          <w:rFonts w:ascii="Sylfaen" w:eastAsia="Calibri" w:hAnsi="Sylfaen" w:cs="Times New Roman"/>
          <w:bCs/>
          <w:sz w:val="24"/>
          <w:szCs w:val="24"/>
        </w:rPr>
        <w:t>ახლო წრესთან</w:t>
      </w:r>
      <w:r w:rsidR="00AE1719" w:rsidRPr="00EC5F1B">
        <w:rPr>
          <w:rFonts w:ascii="Sylfaen" w:eastAsia="Calibri" w:hAnsi="Sylfaen" w:cs="Times New Roman"/>
          <w:bCs/>
          <w:sz w:val="24"/>
          <w:szCs w:val="24"/>
        </w:rPr>
        <w:t>“</w:t>
      </w:r>
      <w:r w:rsidRPr="00EC5F1B">
        <w:rPr>
          <w:rFonts w:ascii="Sylfaen" w:eastAsia="Calibri" w:hAnsi="Sylfaen" w:cs="Times New Roman"/>
          <w:bCs/>
          <w:sz w:val="24"/>
          <w:szCs w:val="24"/>
        </w:rPr>
        <w:t>. ოჯახური ცხოვრება გულისხმობს ქორწინების ან ფაქტობრივი თანაცხოვრების შედეგად მეუღლეებს შორის ჩამოყალიბებულ ურთიერთობებს, ადამიანის უფლებას განავითაროს კავშირები ოჯახის წევრებთან და ბიოლოგიურ ნათესავებთან</w:t>
      </w:r>
      <w:r w:rsidR="00AE1719" w:rsidRPr="00EC5F1B">
        <w:rPr>
          <w:rFonts w:ascii="Sylfaen" w:eastAsia="Calibri" w:hAnsi="Sylfaen" w:cs="Times New Roman"/>
          <w:bCs/>
          <w:sz w:val="24"/>
          <w:szCs w:val="24"/>
        </w:rPr>
        <w:t>“</w:t>
      </w:r>
      <w:r w:rsidRPr="00EC5F1B">
        <w:rPr>
          <w:rFonts w:ascii="Sylfaen" w:eastAsia="Calibri" w:hAnsi="Sylfaen" w:cs="Times New Roman"/>
          <w:bCs/>
          <w:sz w:val="24"/>
          <w:szCs w:val="24"/>
        </w:rPr>
        <w:t xml:space="preserve"> (</w:t>
      </w:r>
      <w:r w:rsidR="00771199">
        <w:rPr>
          <w:rFonts w:ascii="Sylfaen" w:eastAsia="Calibri" w:hAnsi="Sylfaen" w:cs="Times New Roman"/>
          <w:bCs/>
          <w:sz w:val="24"/>
          <w:szCs w:val="24"/>
        </w:rPr>
        <w:t xml:space="preserve">საქართველოს </w:t>
      </w:r>
      <w:r w:rsidRPr="00EC5F1B">
        <w:rPr>
          <w:rFonts w:ascii="Sylfaen" w:eastAsia="Calibri" w:hAnsi="Sylfaen" w:cs="Times New Roman"/>
          <w:bCs/>
          <w:sz w:val="24"/>
          <w:szCs w:val="24"/>
        </w:rPr>
        <w:t xml:space="preserve">საკონსტიტუციო სასამართლოს 2009 წლის 10 ივნისის </w:t>
      </w:r>
      <w:r w:rsidR="000339D8">
        <w:rPr>
          <w:rFonts w:ascii="Sylfaen" w:eastAsia="Calibri" w:hAnsi="Sylfaen" w:cs="Times New Roman"/>
          <w:bCs/>
          <w:sz w:val="24"/>
          <w:szCs w:val="24"/>
        </w:rPr>
        <w:t>№</w:t>
      </w:r>
      <w:r w:rsidR="000B0C92" w:rsidRPr="00EC5F1B">
        <w:rPr>
          <w:rFonts w:ascii="Sylfaen" w:eastAsia="Calibri" w:hAnsi="Sylfaen" w:cs="Times New Roman"/>
          <w:bCs/>
          <w:sz w:val="24"/>
          <w:szCs w:val="24"/>
        </w:rPr>
        <w:t xml:space="preserve">1/2/458 </w:t>
      </w:r>
      <w:r w:rsidRPr="00EC5F1B">
        <w:rPr>
          <w:rFonts w:ascii="Sylfaen" w:eastAsia="Calibri" w:hAnsi="Sylfaen" w:cs="Times New Roman"/>
          <w:bCs/>
          <w:sz w:val="24"/>
          <w:szCs w:val="24"/>
        </w:rPr>
        <w:t>განჩინება საქმეზე</w:t>
      </w:r>
      <w:r w:rsidR="001F3724" w:rsidRPr="00EC5F1B">
        <w:rPr>
          <w:rFonts w:ascii="Sylfaen" w:eastAsia="Calibri" w:hAnsi="Sylfaen" w:cs="Times New Roman"/>
          <w:bCs/>
          <w:sz w:val="24"/>
          <w:szCs w:val="24"/>
        </w:rPr>
        <w:t xml:space="preserve"> </w:t>
      </w:r>
      <w:r w:rsidR="00AE1719" w:rsidRPr="00EC5F1B">
        <w:rPr>
          <w:rFonts w:ascii="Sylfaen" w:eastAsia="Calibri" w:hAnsi="Sylfaen" w:cs="Times New Roman"/>
          <w:bCs/>
          <w:sz w:val="24"/>
          <w:szCs w:val="24"/>
        </w:rPr>
        <w:t>„</w:t>
      </w:r>
      <w:r w:rsidRPr="00EC5F1B">
        <w:rPr>
          <w:rFonts w:ascii="Sylfaen" w:eastAsia="Calibri" w:hAnsi="Sylfaen" w:cs="Times New Roman"/>
          <w:bCs/>
          <w:sz w:val="24"/>
          <w:szCs w:val="24"/>
        </w:rPr>
        <w:t xml:space="preserve">საქართველოს მოქალაქეები </w:t>
      </w:r>
      <w:r w:rsidR="000B0C92" w:rsidRPr="00EC5F1B">
        <w:rPr>
          <w:rFonts w:ascii="Sylfaen" w:eastAsia="Calibri" w:hAnsi="Sylfaen" w:cs="Times New Roman"/>
          <w:bCs/>
          <w:sz w:val="24"/>
          <w:szCs w:val="24"/>
        </w:rPr>
        <w:t xml:space="preserve">- </w:t>
      </w:r>
      <w:r w:rsidRPr="00EC5F1B">
        <w:rPr>
          <w:rFonts w:ascii="Sylfaen" w:eastAsia="Calibri" w:hAnsi="Sylfaen" w:cs="Times New Roman"/>
          <w:bCs/>
          <w:sz w:val="24"/>
          <w:szCs w:val="24"/>
        </w:rPr>
        <w:t xml:space="preserve">დავით სართანია და ალექსანდრე </w:t>
      </w:r>
      <w:r w:rsidRPr="00EC5F1B">
        <w:rPr>
          <w:rFonts w:ascii="Sylfaen" w:eastAsia="Calibri" w:hAnsi="Sylfaen" w:cs="Times New Roman"/>
          <w:bCs/>
          <w:sz w:val="24"/>
          <w:szCs w:val="24"/>
        </w:rPr>
        <w:lastRenderedPageBreak/>
        <w:t>მაჭარაშვილი საქართველოს პარლამენტისა და საქართველოს იუსტიციის სამინისტროს წინააღმდეგ,</w:t>
      </w:r>
      <w:r w:rsidR="00AE1719" w:rsidRPr="00EC5F1B">
        <w:rPr>
          <w:rFonts w:ascii="Sylfaen" w:eastAsia="Calibri" w:hAnsi="Sylfaen" w:cs="Times New Roman"/>
          <w:bCs/>
          <w:sz w:val="24"/>
          <w:szCs w:val="24"/>
        </w:rPr>
        <w:t>“</w:t>
      </w:r>
      <w:r w:rsidRPr="00EC5F1B">
        <w:rPr>
          <w:rFonts w:ascii="Sylfaen" w:eastAsia="Calibri" w:hAnsi="Sylfaen" w:cs="Times New Roman"/>
          <w:bCs/>
          <w:sz w:val="24"/>
          <w:szCs w:val="24"/>
        </w:rPr>
        <w:t xml:space="preserve"> II-4). ამგვარად, </w:t>
      </w:r>
      <w:r w:rsidR="00C60300" w:rsidRPr="00EC5F1B">
        <w:rPr>
          <w:rFonts w:ascii="Sylfaen" w:eastAsia="Calibri" w:hAnsi="Sylfaen" w:cs="Times New Roman"/>
          <w:bCs/>
          <w:sz w:val="24"/>
          <w:szCs w:val="24"/>
        </w:rPr>
        <w:t xml:space="preserve">ოჯახური ცხოვრება </w:t>
      </w:r>
      <w:r w:rsidR="000847E2" w:rsidRPr="00EC5F1B">
        <w:rPr>
          <w:rFonts w:ascii="Sylfaen" w:eastAsia="Calibri" w:hAnsi="Sylfaen" w:cs="Times New Roman"/>
          <w:bCs/>
          <w:sz w:val="24"/>
          <w:szCs w:val="24"/>
        </w:rPr>
        <w:t>გულისხმობს</w:t>
      </w:r>
      <w:r w:rsidRPr="00EC5F1B">
        <w:rPr>
          <w:rFonts w:ascii="Sylfaen" w:eastAsia="Calibri" w:hAnsi="Sylfaen" w:cs="Times New Roman"/>
          <w:bCs/>
          <w:sz w:val="24"/>
          <w:szCs w:val="24"/>
        </w:rPr>
        <w:t xml:space="preserve"> პირთა </w:t>
      </w:r>
      <w:r w:rsidR="000847E2" w:rsidRPr="00EC5F1B">
        <w:rPr>
          <w:rFonts w:ascii="Sylfaen" w:eastAsia="Calibri" w:hAnsi="Sylfaen" w:cs="Times New Roman"/>
          <w:bCs/>
          <w:sz w:val="24"/>
          <w:szCs w:val="24"/>
        </w:rPr>
        <w:t xml:space="preserve">ცალკეულ </w:t>
      </w:r>
      <w:r w:rsidRPr="00EC5F1B">
        <w:rPr>
          <w:rFonts w:ascii="Sylfaen" w:eastAsia="Calibri" w:hAnsi="Sylfaen" w:cs="Times New Roman"/>
          <w:bCs/>
          <w:sz w:val="24"/>
          <w:szCs w:val="24"/>
        </w:rPr>
        <w:t>წრესთან დამყარებულ კერძო ურთიერთობებს</w:t>
      </w:r>
      <w:r w:rsidR="000847E2" w:rsidRPr="00EC5F1B">
        <w:rPr>
          <w:rFonts w:ascii="Sylfaen" w:eastAsia="Calibri" w:hAnsi="Sylfaen" w:cs="Times New Roman"/>
          <w:bCs/>
          <w:sz w:val="24"/>
          <w:szCs w:val="24"/>
        </w:rPr>
        <w:t xml:space="preserve"> და მოიცავს </w:t>
      </w:r>
      <w:r w:rsidRPr="00EC5F1B">
        <w:rPr>
          <w:rFonts w:ascii="Sylfaen" w:eastAsia="Calibri" w:hAnsi="Sylfaen" w:cs="Times New Roman"/>
          <w:bCs/>
          <w:sz w:val="24"/>
          <w:szCs w:val="24"/>
        </w:rPr>
        <w:t xml:space="preserve">განსაკუთრებით </w:t>
      </w:r>
      <w:r w:rsidR="00AE1719" w:rsidRPr="00EC5F1B">
        <w:rPr>
          <w:rFonts w:ascii="Sylfaen" w:eastAsia="Calibri" w:hAnsi="Sylfaen" w:cs="Times New Roman"/>
          <w:bCs/>
          <w:sz w:val="24"/>
          <w:szCs w:val="24"/>
        </w:rPr>
        <w:t>„</w:t>
      </w:r>
      <w:r w:rsidRPr="00EC5F1B">
        <w:rPr>
          <w:rFonts w:ascii="Sylfaen" w:eastAsia="Calibri" w:hAnsi="Sylfaen" w:cs="Times New Roman"/>
          <w:bCs/>
          <w:sz w:val="24"/>
          <w:szCs w:val="24"/>
        </w:rPr>
        <w:t>ახლო წრეში</w:t>
      </w:r>
      <w:r w:rsidR="00AE1719" w:rsidRPr="00EC5F1B">
        <w:rPr>
          <w:rFonts w:ascii="Sylfaen" w:eastAsia="Calibri" w:hAnsi="Sylfaen" w:cs="Times New Roman"/>
          <w:bCs/>
          <w:sz w:val="24"/>
          <w:szCs w:val="24"/>
        </w:rPr>
        <w:t>“</w:t>
      </w:r>
      <w:r w:rsidRPr="00EC5F1B">
        <w:rPr>
          <w:rFonts w:ascii="Sylfaen" w:eastAsia="Calibri" w:hAnsi="Sylfaen" w:cs="Times New Roman"/>
          <w:bCs/>
          <w:sz w:val="24"/>
          <w:szCs w:val="24"/>
        </w:rPr>
        <w:t xml:space="preserve"> არსებულ </w:t>
      </w:r>
      <w:r w:rsidR="00C75E83" w:rsidRPr="00EC5F1B">
        <w:rPr>
          <w:rFonts w:ascii="Sylfaen" w:eastAsia="Calibri" w:hAnsi="Sylfaen" w:cs="Times New Roman"/>
          <w:bCs/>
          <w:sz w:val="24"/>
          <w:szCs w:val="24"/>
        </w:rPr>
        <w:t xml:space="preserve">კავშირებს, </w:t>
      </w:r>
      <w:r w:rsidRPr="00EC5F1B">
        <w:rPr>
          <w:rFonts w:ascii="Sylfaen" w:eastAsia="Calibri" w:hAnsi="Sylfaen" w:cs="Times New Roman"/>
          <w:bCs/>
          <w:sz w:val="24"/>
          <w:szCs w:val="24"/>
        </w:rPr>
        <w:t xml:space="preserve">რომლებიც ძლიერი ემოციური </w:t>
      </w:r>
      <w:r w:rsidR="00481B50">
        <w:rPr>
          <w:rFonts w:ascii="Sylfaen" w:eastAsia="Calibri" w:hAnsi="Sylfaen" w:cs="Times New Roman"/>
          <w:bCs/>
          <w:sz w:val="24"/>
          <w:szCs w:val="24"/>
        </w:rPr>
        <w:t>ან/</w:t>
      </w:r>
      <w:r w:rsidRPr="00EC5F1B">
        <w:rPr>
          <w:rFonts w:ascii="Sylfaen" w:eastAsia="Calibri" w:hAnsi="Sylfaen" w:cs="Times New Roman"/>
          <w:bCs/>
          <w:sz w:val="24"/>
          <w:szCs w:val="24"/>
        </w:rPr>
        <w:t>და ბიოლოგიური კავშირით ხასიათდება</w:t>
      </w:r>
      <w:r w:rsidR="000847E2" w:rsidRPr="00EC5F1B">
        <w:rPr>
          <w:rFonts w:ascii="Sylfaen" w:eastAsia="Calibri" w:hAnsi="Sylfaen" w:cs="Times New Roman"/>
          <w:bCs/>
          <w:sz w:val="24"/>
          <w:szCs w:val="24"/>
        </w:rPr>
        <w:t>.</w:t>
      </w:r>
    </w:p>
    <w:p w14:paraId="6EB701D4" w14:textId="052B72CC" w:rsidR="007E02D6" w:rsidRPr="00EC5F1B" w:rsidRDefault="007E02D6" w:rsidP="002671B1">
      <w:pPr>
        <w:numPr>
          <w:ilvl w:val="0"/>
          <w:numId w:val="6"/>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bCs/>
          <w:sz w:val="24"/>
          <w:szCs w:val="24"/>
        </w:rPr>
        <w:t>ოჯახური ცხოვრებისა და მის ფარგლებში არსებული ურთიერთობების, როგორ</w:t>
      </w:r>
      <w:r w:rsidR="00C67DC2" w:rsidRPr="00EC5F1B">
        <w:rPr>
          <w:rFonts w:ascii="Sylfaen" w:eastAsia="Calibri" w:hAnsi="Sylfaen" w:cs="Times New Roman"/>
          <w:bCs/>
          <w:sz w:val="24"/>
          <w:szCs w:val="24"/>
        </w:rPr>
        <w:t>ც</w:t>
      </w:r>
      <w:r w:rsidRPr="00EC5F1B">
        <w:rPr>
          <w:rFonts w:ascii="Sylfaen" w:eastAsia="Calibri" w:hAnsi="Sylfaen" w:cs="Times New Roman"/>
          <w:bCs/>
          <w:sz w:val="24"/>
          <w:szCs w:val="24"/>
        </w:rPr>
        <w:t xml:space="preserve"> საზოგადოებრივი ცხოვრების უმნიშვნელოვანესი სოციალური კომპონენტის, დაცვისა და პატივისცემის მნიშვნელობა კონსტიტუციაში ხაზგასმულია არა</w:t>
      </w:r>
      <w:r w:rsidR="00366E19">
        <w:rPr>
          <w:rFonts w:ascii="Sylfaen" w:eastAsia="Calibri" w:hAnsi="Sylfaen" w:cs="Times New Roman"/>
          <w:bCs/>
          <w:sz w:val="24"/>
          <w:szCs w:val="24"/>
        </w:rPr>
        <w:t xml:space="preserve"> </w:t>
      </w:r>
      <w:r w:rsidRPr="00EC5F1B">
        <w:rPr>
          <w:rFonts w:ascii="Sylfaen" w:eastAsia="Calibri" w:hAnsi="Sylfaen" w:cs="Times New Roman"/>
          <w:bCs/>
          <w:sz w:val="24"/>
          <w:szCs w:val="24"/>
        </w:rPr>
        <w:t xml:space="preserve">მხოლოდ </w:t>
      </w:r>
      <w:r w:rsidR="008B03BA" w:rsidRPr="00EC5F1B">
        <w:rPr>
          <w:rFonts w:ascii="Sylfaen" w:eastAsia="Calibri" w:hAnsi="Sylfaen" w:cs="Times New Roman"/>
          <w:bCs/>
          <w:sz w:val="24"/>
          <w:szCs w:val="24"/>
        </w:rPr>
        <w:t xml:space="preserve">როგორც ძირითადი უფლების </w:t>
      </w:r>
      <w:r w:rsidRPr="00EC5F1B">
        <w:rPr>
          <w:rFonts w:ascii="Sylfaen" w:eastAsia="Calibri" w:hAnsi="Sylfaen" w:cs="Times New Roman"/>
          <w:bCs/>
          <w:sz w:val="24"/>
          <w:szCs w:val="24"/>
        </w:rPr>
        <w:t>დაცვის კუთხით, არამედ ასევე სამართლებრივი პრინციპების დონეზ</w:t>
      </w:r>
      <w:r w:rsidR="00C11CE9" w:rsidRPr="00EC5F1B">
        <w:rPr>
          <w:rFonts w:ascii="Sylfaen" w:eastAsia="Calibri" w:hAnsi="Sylfaen" w:cs="Times New Roman"/>
          <w:bCs/>
          <w:sz w:val="24"/>
          <w:szCs w:val="24"/>
        </w:rPr>
        <w:t>ე</w:t>
      </w:r>
      <w:r w:rsidR="008B03BA" w:rsidRPr="00EC5F1B">
        <w:rPr>
          <w:rFonts w:ascii="Sylfaen" w:eastAsia="Calibri" w:hAnsi="Sylfaen" w:cs="Times New Roman"/>
          <w:bCs/>
          <w:sz w:val="24"/>
          <w:szCs w:val="24"/>
        </w:rPr>
        <w:t>.</w:t>
      </w:r>
      <w:r w:rsidR="00C67DC2" w:rsidRPr="00EC5F1B">
        <w:rPr>
          <w:rFonts w:ascii="Sylfaen" w:eastAsia="Calibri" w:hAnsi="Sylfaen" w:cs="Times New Roman"/>
          <w:bCs/>
          <w:sz w:val="24"/>
          <w:szCs w:val="24"/>
        </w:rPr>
        <w:t xml:space="preserve"> კერძოდ,</w:t>
      </w:r>
      <w:r w:rsidRPr="00EC5F1B">
        <w:rPr>
          <w:rFonts w:ascii="Sylfaen" w:eastAsia="Calibri" w:hAnsi="Sylfaen" w:cs="Times New Roman"/>
          <w:bCs/>
          <w:sz w:val="24"/>
          <w:szCs w:val="24"/>
        </w:rPr>
        <w:t xml:space="preserve"> საქართველოს კონსტიტუციის მე-5 მუხლის მე-4 პუნქტი</w:t>
      </w:r>
      <w:r w:rsidR="00C67DC2" w:rsidRPr="00EC5F1B">
        <w:rPr>
          <w:rFonts w:ascii="Sylfaen" w:eastAsia="Calibri" w:hAnsi="Sylfaen" w:cs="Times New Roman"/>
          <w:bCs/>
          <w:sz w:val="24"/>
          <w:szCs w:val="24"/>
        </w:rPr>
        <w:t xml:space="preserve"> მიუთითებს სახელმწიფოს ვალდებულებაზე, რომ იზრუნოს ოჯახის კეთილდღეობის დასაცავად.</w:t>
      </w:r>
      <w:r w:rsidR="00C11CE9" w:rsidRPr="00EC5F1B">
        <w:rPr>
          <w:rFonts w:ascii="Sylfaen" w:eastAsia="Calibri" w:hAnsi="Sylfaen" w:cs="Times New Roman"/>
          <w:bCs/>
          <w:sz w:val="24"/>
          <w:szCs w:val="24"/>
        </w:rPr>
        <w:t xml:space="preserve"> </w:t>
      </w:r>
      <w:r w:rsidR="00577735" w:rsidRPr="00EC5F1B">
        <w:rPr>
          <w:rFonts w:ascii="Sylfaen" w:eastAsia="Calibri" w:hAnsi="Sylfaen" w:cs="Times New Roman"/>
          <w:bCs/>
          <w:sz w:val="24"/>
          <w:szCs w:val="24"/>
        </w:rPr>
        <w:t>ამრიგად, საქართველოს</w:t>
      </w:r>
      <w:r w:rsidRPr="00EC5F1B">
        <w:rPr>
          <w:rFonts w:ascii="Sylfaen" w:eastAsia="Calibri" w:hAnsi="Sylfaen" w:cs="Times New Roman"/>
          <w:bCs/>
          <w:sz w:val="24"/>
          <w:szCs w:val="24"/>
        </w:rPr>
        <w:t xml:space="preserve"> კონსტიტუცია სახელდებით გამოყოფს ოჯახური ცხოვრების უფლებას როგორც პირის პირადი ცხოვრების </w:t>
      </w:r>
      <w:r w:rsidR="00AB6F78" w:rsidRPr="00EC5F1B">
        <w:rPr>
          <w:rFonts w:ascii="Sylfaen" w:eastAsia="Calibri" w:hAnsi="Sylfaen" w:cs="Times New Roman"/>
          <w:bCs/>
          <w:sz w:val="24"/>
          <w:szCs w:val="24"/>
        </w:rPr>
        <w:t xml:space="preserve">განსაკუთრებულ </w:t>
      </w:r>
      <w:r w:rsidRPr="00EC5F1B">
        <w:rPr>
          <w:rFonts w:ascii="Sylfaen" w:eastAsia="Calibri" w:hAnsi="Sylfaen" w:cs="Times New Roman"/>
          <w:bCs/>
          <w:sz w:val="24"/>
          <w:szCs w:val="24"/>
        </w:rPr>
        <w:t xml:space="preserve">უფლებრივ კომპონენტს, რომლის </w:t>
      </w:r>
      <w:r w:rsidR="00C11CE9" w:rsidRPr="00EC5F1B">
        <w:rPr>
          <w:rFonts w:ascii="Sylfaen" w:eastAsia="Calibri" w:hAnsi="Sylfaen" w:cs="Times New Roman"/>
          <w:bCs/>
          <w:sz w:val="24"/>
          <w:szCs w:val="24"/>
        </w:rPr>
        <w:t xml:space="preserve">დაცვის </w:t>
      </w:r>
      <w:r w:rsidRPr="00EC5F1B">
        <w:rPr>
          <w:rFonts w:ascii="Sylfaen" w:eastAsia="Calibri" w:hAnsi="Sylfaen" w:cs="Times New Roman"/>
          <w:bCs/>
          <w:sz w:val="24"/>
          <w:szCs w:val="24"/>
        </w:rPr>
        <w:t>მნიშვნელობა სცდება მკაცრად ინდივიდუალურ ჩარჩოებს და ეხება როგორც ამგვარი ურთიერთობის მონაწილე სუბიექტებს, ასევე მთლიანად საზოგადოებას</w:t>
      </w:r>
      <w:r w:rsidR="00D6297E" w:rsidRPr="00EC5F1B">
        <w:rPr>
          <w:rFonts w:ascii="Sylfaen" w:eastAsia="Calibri" w:hAnsi="Sylfaen" w:cs="Times New Roman"/>
          <w:bCs/>
          <w:sz w:val="24"/>
          <w:szCs w:val="24"/>
        </w:rPr>
        <w:t xml:space="preserve"> და იკავებს მნიშვნელოვან ადგილს კონსტიტუციურ ღირებულებათა სისტემაში.</w:t>
      </w:r>
    </w:p>
    <w:p w14:paraId="52FB431A" w14:textId="77777777" w:rsidR="0045251E" w:rsidRPr="00EC5F1B" w:rsidRDefault="0045251E" w:rsidP="002671B1">
      <w:pPr>
        <w:tabs>
          <w:tab w:val="left" w:pos="900"/>
        </w:tabs>
        <w:spacing w:after="0" w:line="276" w:lineRule="auto"/>
        <w:ind w:firstLine="450"/>
        <w:contextualSpacing/>
        <w:jc w:val="both"/>
        <w:rPr>
          <w:rFonts w:ascii="Sylfaen" w:eastAsia="Calibri" w:hAnsi="Sylfaen" w:cs="Times New Roman"/>
          <w:sz w:val="24"/>
          <w:szCs w:val="24"/>
        </w:rPr>
      </w:pPr>
    </w:p>
    <w:p w14:paraId="13D242D6" w14:textId="3941FBB7" w:rsidR="0045251E" w:rsidRPr="00EC5F1B" w:rsidRDefault="007E02D6" w:rsidP="002671B1">
      <w:pPr>
        <w:pStyle w:val="Heading2"/>
      </w:pPr>
      <w:r w:rsidRPr="00EC5F1B">
        <w:t xml:space="preserve">პირადი და ოჯახური ცხოვრების უფლების სტანდარტები </w:t>
      </w:r>
      <w:r w:rsidR="00967588" w:rsidRPr="00EC5F1B">
        <w:t xml:space="preserve">თავისუფლების აღკვეთის დაწესებულებაში მოთავსებულ </w:t>
      </w:r>
      <w:r w:rsidRPr="00EC5F1B">
        <w:t>პირებთან მიმართებით</w:t>
      </w:r>
    </w:p>
    <w:p w14:paraId="6452BE1B" w14:textId="77777777" w:rsidR="0045251E" w:rsidRPr="00EC5F1B" w:rsidRDefault="0045251E" w:rsidP="002671B1">
      <w:pPr>
        <w:spacing w:after="0"/>
        <w:ind w:firstLine="450"/>
      </w:pPr>
    </w:p>
    <w:p w14:paraId="66836B06" w14:textId="7B585C07" w:rsidR="007E02D6" w:rsidRPr="00EC5F1B" w:rsidRDefault="008A0828" w:rsidP="002671B1">
      <w:pPr>
        <w:numPr>
          <w:ilvl w:val="0"/>
          <w:numId w:val="6"/>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 xml:space="preserve">საქართველოს </w:t>
      </w:r>
      <w:r w:rsidR="007E02D6" w:rsidRPr="00EC5F1B">
        <w:rPr>
          <w:rFonts w:ascii="Sylfaen" w:eastAsia="Calibri" w:hAnsi="Sylfaen" w:cs="Times New Roman"/>
          <w:sz w:val="24"/>
          <w:szCs w:val="24"/>
        </w:rPr>
        <w:t xml:space="preserve">საკონსტიტუციო სასამართლოს მიერ ამა თუ იმ </w:t>
      </w:r>
      <w:r w:rsidRPr="00EC5F1B">
        <w:rPr>
          <w:rFonts w:ascii="Sylfaen" w:eastAsia="Calibri" w:hAnsi="Sylfaen" w:cs="Times New Roman"/>
          <w:sz w:val="24"/>
          <w:szCs w:val="24"/>
        </w:rPr>
        <w:t xml:space="preserve">უფლების </w:t>
      </w:r>
      <w:r w:rsidR="00FD6E03" w:rsidRPr="00EC5F1B">
        <w:rPr>
          <w:rFonts w:ascii="Sylfaen" w:eastAsia="Calibri" w:hAnsi="Sylfaen" w:cs="Times New Roman"/>
          <w:sz w:val="24"/>
          <w:szCs w:val="24"/>
        </w:rPr>
        <w:t xml:space="preserve">ფარგლების </w:t>
      </w:r>
      <w:r w:rsidR="006E4244" w:rsidRPr="00EC5F1B">
        <w:rPr>
          <w:rFonts w:ascii="Sylfaen" w:eastAsia="Calibri" w:hAnsi="Sylfaen" w:cs="Times New Roman"/>
          <w:sz w:val="24"/>
          <w:szCs w:val="24"/>
        </w:rPr>
        <w:t>განმარტების და მისი დაცვის კონსტიტუციური სტანდარტების დადგენისას</w:t>
      </w:r>
      <w:r w:rsidR="00C75E83" w:rsidRPr="00EC5F1B">
        <w:rPr>
          <w:rFonts w:ascii="Sylfaen" w:eastAsia="Calibri" w:hAnsi="Sylfaen" w:cs="Times New Roman"/>
          <w:sz w:val="24"/>
          <w:szCs w:val="24"/>
        </w:rPr>
        <w:t>,</w:t>
      </w:r>
      <w:r w:rsidR="001D2BF4" w:rsidRPr="00EC5F1B">
        <w:rPr>
          <w:rFonts w:ascii="Sylfaen" w:eastAsia="Calibri" w:hAnsi="Sylfaen" w:cs="Times New Roman"/>
          <w:sz w:val="24"/>
          <w:szCs w:val="24"/>
        </w:rPr>
        <w:t xml:space="preserve"> </w:t>
      </w:r>
      <w:r w:rsidR="007E02D6" w:rsidRPr="00EC5F1B">
        <w:rPr>
          <w:rFonts w:ascii="Sylfaen" w:eastAsia="Calibri" w:hAnsi="Sylfaen" w:cs="Times New Roman"/>
          <w:sz w:val="24"/>
          <w:szCs w:val="24"/>
        </w:rPr>
        <w:t>რიგ შემთხვევებში</w:t>
      </w:r>
      <w:r w:rsidR="00C75E83" w:rsidRPr="00EC5F1B">
        <w:rPr>
          <w:rFonts w:ascii="Sylfaen" w:eastAsia="Calibri" w:hAnsi="Sylfaen" w:cs="Times New Roman"/>
          <w:sz w:val="24"/>
          <w:szCs w:val="24"/>
        </w:rPr>
        <w:t>,</w:t>
      </w:r>
      <w:r w:rsidR="007E02D6" w:rsidRPr="00EC5F1B">
        <w:rPr>
          <w:rFonts w:ascii="Sylfaen" w:eastAsia="Calibri" w:hAnsi="Sylfaen" w:cs="Times New Roman"/>
          <w:sz w:val="24"/>
          <w:szCs w:val="24"/>
        </w:rPr>
        <w:t xml:space="preserve"> მნიშვნელოვანია, ყურადღება მიექცეს უფლების სუბიექტის სამართლებრივ სტატუსს, ასევე </w:t>
      </w:r>
      <w:r w:rsidR="00C4647A" w:rsidRPr="00EC5F1B">
        <w:rPr>
          <w:rFonts w:ascii="Sylfaen" w:eastAsia="Calibri" w:hAnsi="Sylfaen" w:cs="Times New Roman"/>
          <w:sz w:val="24"/>
          <w:szCs w:val="24"/>
        </w:rPr>
        <w:t xml:space="preserve">შესაფასებელი </w:t>
      </w:r>
      <w:r w:rsidR="007E02D6" w:rsidRPr="00EC5F1B">
        <w:rPr>
          <w:rFonts w:ascii="Sylfaen" w:eastAsia="Calibri" w:hAnsi="Sylfaen" w:cs="Times New Roman"/>
          <w:sz w:val="24"/>
          <w:szCs w:val="24"/>
        </w:rPr>
        <w:t>სამართლებრივი ურთიერთობის ხასიათსა და თავისებურებ</w:t>
      </w:r>
      <w:r w:rsidR="00967588" w:rsidRPr="00EC5F1B">
        <w:rPr>
          <w:rFonts w:ascii="Sylfaen" w:eastAsia="Calibri" w:hAnsi="Sylfaen" w:cs="Times New Roman"/>
          <w:sz w:val="24"/>
          <w:szCs w:val="24"/>
        </w:rPr>
        <w:t>ებ</w:t>
      </w:r>
      <w:r w:rsidR="007E02D6" w:rsidRPr="00EC5F1B">
        <w:rPr>
          <w:rFonts w:ascii="Sylfaen" w:eastAsia="Calibri" w:hAnsi="Sylfaen" w:cs="Times New Roman"/>
          <w:sz w:val="24"/>
          <w:szCs w:val="24"/>
        </w:rPr>
        <w:t>ს. ერთ-ერთ</w:t>
      </w:r>
      <w:r w:rsidR="00967588" w:rsidRPr="00EC5F1B">
        <w:rPr>
          <w:rFonts w:ascii="Sylfaen" w:eastAsia="Calibri" w:hAnsi="Sylfaen" w:cs="Times New Roman"/>
          <w:sz w:val="24"/>
          <w:szCs w:val="24"/>
        </w:rPr>
        <w:t>ი</w:t>
      </w:r>
      <w:r w:rsidR="007E02D6" w:rsidRPr="00EC5F1B">
        <w:rPr>
          <w:rFonts w:ascii="Sylfaen" w:eastAsia="Calibri" w:hAnsi="Sylfaen" w:cs="Times New Roman"/>
          <w:sz w:val="24"/>
          <w:szCs w:val="24"/>
        </w:rPr>
        <w:t xml:space="preserve"> ამგვარ</w:t>
      </w:r>
      <w:r w:rsidR="00967588" w:rsidRPr="00EC5F1B">
        <w:rPr>
          <w:rFonts w:ascii="Sylfaen" w:eastAsia="Calibri" w:hAnsi="Sylfaen" w:cs="Times New Roman"/>
          <w:sz w:val="24"/>
          <w:szCs w:val="24"/>
        </w:rPr>
        <w:t>ი</w:t>
      </w:r>
      <w:r w:rsidR="007E02D6" w:rsidRPr="00EC5F1B">
        <w:rPr>
          <w:rFonts w:ascii="Sylfaen" w:eastAsia="Calibri" w:hAnsi="Sylfaen" w:cs="Times New Roman"/>
          <w:sz w:val="24"/>
          <w:szCs w:val="24"/>
        </w:rPr>
        <w:t xml:space="preserve"> </w:t>
      </w:r>
      <w:r w:rsidR="00967588" w:rsidRPr="00EC5F1B">
        <w:rPr>
          <w:rFonts w:ascii="Sylfaen" w:eastAsia="Calibri" w:hAnsi="Sylfaen" w:cs="Times New Roman"/>
          <w:sz w:val="24"/>
          <w:szCs w:val="24"/>
        </w:rPr>
        <w:t xml:space="preserve">შემთხვევაა </w:t>
      </w:r>
      <w:r w:rsidR="007E02D6" w:rsidRPr="00EC5F1B">
        <w:rPr>
          <w:rFonts w:ascii="Sylfaen" w:eastAsia="Calibri" w:hAnsi="Sylfaen" w:cs="Times New Roman"/>
          <w:sz w:val="24"/>
          <w:szCs w:val="24"/>
        </w:rPr>
        <w:t>პირის</w:t>
      </w:r>
      <w:r w:rsidRPr="00EC5F1B">
        <w:rPr>
          <w:rFonts w:ascii="Sylfaen" w:eastAsia="Calibri" w:hAnsi="Sylfaen" w:cs="Times New Roman"/>
          <w:sz w:val="24"/>
          <w:szCs w:val="24"/>
        </w:rPr>
        <w:t>ა</w:t>
      </w:r>
      <w:r w:rsidR="007E02D6" w:rsidRPr="00EC5F1B">
        <w:rPr>
          <w:rFonts w:ascii="Sylfaen" w:eastAsia="Calibri" w:hAnsi="Sylfaen" w:cs="Times New Roman"/>
          <w:sz w:val="24"/>
          <w:szCs w:val="24"/>
        </w:rPr>
        <w:t xml:space="preserve">თვის </w:t>
      </w:r>
      <w:r w:rsidR="00206771" w:rsidRPr="00EC5F1B">
        <w:rPr>
          <w:rFonts w:ascii="Sylfaen" w:eastAsia="Calibri" w:hAnsi="Sylfaen" w:cs="Times New Roman"/>
          <w:sz w:val="24"/>
          <w:szCs w:val="24"/>
        </w:rPr>
        <w:t xml:space="preserve">სასჯელის სახით </w:t>
      </w:r>
      <w:r w:rsidR="007E02D6" w:rsidRPr="00EC5F1B">
        <w:rPr>
          <w:rFonts w:ascii="Sylfaen" w:eastAsia="Calibri" w:hAnsi="Sylfaen" w:cs="Times New Roman"/>
          <w:sz w:val="24"/>
          <w:szCs w:val="24"/>
        </w:rPr>
        <w:t xml:space="preserve">თავისუფლების </w:t>
      </w:r>
      <w:r w:rsidRPr="00EC5F1B">
        <w:rPr>
          <w:rFonts w:ascii="Sylfaen" w:eastAsia="Calibri" w:hAnsi="Sylfaen" w:cs="Times New Roman"/>
          <w:sz w:val="24"/>
          <w:szCs w:val="24"/>
        </w:rPr>
        <w:t>აღკვეთა</w:t>
      </w:r>
      <w:r w:rsidR="007E02D6" w:rsidRPr="00EC5F1B">
        <w:rPr>
          <w:rFonts w:ascii="Sylfaen" w:eastAsia="Calibri" w:hAnsi="Sylfaen" w:cs="Times New Roman"/>
          <w:sz w:val="24"/>
          <w:szCs w:val="24"/>
        </w:rPr>
        <w:t xml:space="preserve"> კანონის საფუძველზე. </w:t>
      </w:r>
      <w:r w:rsidR="00CD7CAD" w:rsidRPr="00EC5F1B">
        <w:rPr>
          <w:rFonts w:ascii="Sylfaen" w:eastAsia="Calibri" w:hAnsi="Sylfaen" w:cs="Times New Roman"/>
          <w:sz w:val="24"/>
          <w:szCs w:val="24"/>
        </w:rPr>
        <w:t xml:space="preserve">ინდივიდის ამგვარი სტატუსი </w:t>
      </w:r>
      <w:r w:rsidR="007E02D6" w:rsidRPr="00EC5F1B">
        <w:rPr>
          <w:rFonts w:ascii="Sylfaen" w:eastAsia="Calibri" w:hAnsi="Sylfaen" w:cs="Times New Roman"/>
          <w:sz w:val="24"/>
          <w:szCs w:val="24"/>
        </w:rPr>
        <w:t xml:space="preserve">ქმნის განსაკუთრებულ სამართლებრივ რეალობას, რომელიც </w:t>
      </w:r>
      <w:r w:rsidR="00CD7CAD" w:rsidRPr="00EC5F1B">
        <w:rPr>
          <w:rFonts w:ascii="Sylfaen" w:eastAsia="Calibri" w:hAnsi="Sylfaen" w:cs="Times New Roman"/>
          <w:sz w:val="24"/>
          <w:szCs w:val="24"/>
        </w:rPr>
        <w:t xml:space="preserve">გავლენას </w:t>
      </w:r>
      <w:r w:rsidR="00206771" w:rsidRPr="00EC5F1B">
        <w:rPr>
          <w:rFonts w:ascii="Sylfaen" w:eastAsia="Calibri" w:hAnsi="Sylfaen" w:cs="Times New Roman"/>
          <w:sz w:val="24"/>
          <w:szCs w:val="24"/>
        </w:rPr>
        <w:t xml:space="preserve">ახდენს </w:t>
      </w:r>
      <w:r w:rsidR="00CD7CAD" w:rsidRPr="00EC5F1B">
        <w:rPr>
          <w:rFonts w:ascii="Sylfaen" w:eastAsia="Calibri" w:hAnsi="Sylfaen" w:cs="Times New Roman"/>
          <w:sz w:val="24"/>
          <w:szCs w:val="24"/>
        </w:rPr>
        <w:t>ამ უკანასკნელის</w:t>
      </w:r>
      <w:r w:rsidR="007E02D6" w:rsidRPr="00EC5F1B">
        <w:rPr>
          <w:rFonts w:ascii="Sylfaen" w:eastAsia="Calibri" w:hAnsi="Sylfaen" w:cs="Times New Roman"/>
          <w:sz w:val="24"/>
          <w:szCs w:val="24"/>
        </w:rPr>
        <w:t xml:space="preserve"> მიერ იმ ძირითადი უფლებებით სარგებლობის ხარისხზე, რომელთა სრულყოფილი რეალიზაცია გარდაუვლად დაკავშირებულია </w:t>
      </w:r>
      <w:r w:rsidR="00206771" w:rsidRPr="00EC5F1B">
        <w:rPr>
          <w:rFonts w:ascii="Sylfaen" w:eastAsia="Calibri" w:hAnsi="Sylfaen" w:cs="Times New Roman"/>
          <w:sz w:val="24"/>
          <w:szCs w:val="24"/>
        </w:rPr>
        <w:t xml:space="preserve">ადამიანის </w:t>
      </w:r>
      <w:r w:rsidR="007E02D6" w:rsidRPr="00EC5F1B">
        <w:rPr>
          <w:rFonts w:ascii="Sylfaen" w:eastAsia="Calibri" w:hAnsi="Sylfaen" w:cs="Times New Roman"/>
          <w:sz w:val="24"/>
          <w:szCs w:val="24"/>
        </w:rPr>
        <w:t>ფიზიკურ თავისუფლებასთან</w:t>
      </w:r>
      <w:r w:rsidR="00AB6F78" w:rsidRPr="00EC5F1B">
        <w:rPr>
          <w:rFonts w:ascii="Sylfaen" w:eastAsia="Calibri" w:hAnsi="Sylfaen" w:cs="Times New Roman"/>
          <w:sz w:val="24"/>
          <w:szCs w:val="24"/>
        </w:rPr>
        <w:t>.</w:t>
      </w:r>
    </w:p>
    <w:p w14:paraId="43B0CECB" w14:textId="77777777" w:rsidR="008A6868" w:rsidRDefault="005312E8" w:rsidP="008A6868">
      <w:pPr>
        <w:numPr>
          <w:ilvl w:val="0"/>
          <w:numId w:val="6"/>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 xml:space="preserve">საკონსტიტუციო სასამართლოს განმარტებით, „პატიმრობაში მყოფი პირი განაგრძობს ყველა კონსტიტუციური უფლებით სარგებლობას, გარდა იმ უფლებებისა, რომელთა აბსოლუტურ შეზღუდვას თავად კონსტიტუცია ითვალისწინებს“ (საქართველოს საკონსტიტუციო სასამართლოს 2009 წლის 10 ივნისის №1/2/458 </w:t>
      </w:r>
      <w:r w:rsidRPr="00EC5F1B">
        <w:rPr>
          <w:rFonts w:ascii="Sylfaen" w:eastAsia="Calibri" w:hAnsi="Sylfaen" w:cs="Times New Roman"/>
          <w:sz w:val="24"/>
          <w:szCs w:val="24"/>
        </w:rPr>
        <w:lastRenderedPageBreak/>
        <w:t>განჩინება საქმეზე „საქართველოს მოქალაქეები - დავით სართანია და ალექსანდრე მაჭარაშვილი საქართველოს პარლამენტისა და საქართველოს იუსტიციის სამინისტროს წინააღმდეგ“, II-10).</w:t>
      </w:r>
      <w:r w:rsidR="0015180B" w:rsidRPr="00EC5F1B">
        <w:rPr>
          <w:rFonts w:ascii="Sylfaen" w:eastAsia="Calibri" w:hAnsi="Sylfaen" w:cs="Times New Roman"/>
          <w:sz w:val="24"/>
          <w:szCs w:val="24"/>
        </w:rPr>
        <w:t xml:space="preserve"> </w:t>
      </w:r>
      <w:proofErr w:type="spellStart"/>
      <w:r w:rsidR="0015180B" w:rsidRPr="00EC5F1B">
        <w:rPr>
          <w:rFonts w:ascii="Sylfaen" w:eastAsia="Calibri" w:hAnsi="Sylfaen" w:cs="Times New Roman"/>
          <w:sz w:val="24"/>
          <w:szCs w:val="24"/>
        </w:rPr>
        <w:t>კონსტიტუციურსამართლებრივი</w:t>
      </w:r>
      <w:proofErr w:type="spellEnd"/>
      <w:r w:rsidR="0015180B" w:rsidRPr="00EC5F1B">
        <w:rPr>
          <w:rFonts w:ascii="Sylfaen" w:eastAsia="Calibri" w:hAnsi="Sylfaen" w:cs="Times New Roman"/>
          <w:sz w:val="24"/>
          <w:szCs w:val="24"/>
        </w:rPr>
        <w:t xml:space="preserve"> სტანდარტი, რომლის თანახმად, თავისუფლების აღკვეთის დაწესებულებაში მოთავსებული პირი განაგრძობს ყველა იმ ძირითადი უფლების სუბიექტად ყოფნას, რომელიც თავად კონსტიტუციით არ არის შეზღუდული, უპირველესად უკავშირდება ღირსების სამართლებრივ </w:t>
      </w:r>
      <w:r w:rsidR="0015180B" w:rsidRPr="0038214D">
        <w:rPr>
          <w:rFonts w:ascii="Sylfaen" w:eastAsia="Calibri" w:hAnsi="Sylfaen" w:cs="Times New Roman"/>
          <w:sz w:val="24"/>
          <w:szCs w:val="24"/>
        </w:rPr>
        <w:t xml:space="preserve">კონცეფციას. </w:t>
      </w:r>
      <w:r w:rsidR="009F78BD">
        <w:rPr>
          <w:rFonts w:ascii="Sylfaen" w:eastAsia="Calibri" w:hAnsi="Sylfaen" w:cs="Times New Roman"/>
          <w:sz w:val="24"/>
          <w:szCs w:val="24"/>
        </w:rPr>
        <w:t xml:space="preserve">საქართველოს საკონსტიტუციო სასამართლოს განმარტებით, </w:t>
      </w:r>
      <w:r w:rsidR="0015180B" w:rsidRPr="00EC5F1B">
        <w:rPr>
          <w:rFonts w:ascii="Sylfaen" w:eastAsia="Calibri" w:hAnsi="Sylfaen" w:cs="Times New Roman"/>
          <w:sz w:val="24"/>
          <w:szCs w:val="24"/>
        </w:rPr>
        <w:t xml:space="preserve">„ადამიანის ღირსების პატივისცემა და პიროვნული თავისუფლება კი მის ძირითად უფლებათა პატივისცემაში, მათ ადეკვატურ დაცვასა და განხორციელებაში გამოიხატება“ (საქართველოს საკონსტიტუციო სასამართლოს 2007 წლის 26 დეკემბრის </w:t>
      </w:r>
      <w:r w:rsidR="00771199" w:rsidRPr="00EC5F1B">
        <w:rPr>
          <w:rFonts w:ascii="Sylfaen" w:eastAsia="Calibri" w:hAnsi="Sylfaen" w:cs="Times New Roman"/>
          <w:sz w:val="24"/>
          <w:szCs w:val="24"/>
        </w:rPr>
        <w:t xml:space="preserve">№1/3/407 </w:t>
      </w:r>
      <w:r w:rsidR="0015180B" w:rsidRPr="00EC5F1B">
        <w:rPr>
          <w:rFonts w:ascii="Sylfaen" w:eastAsia="Calibri" w:hAnsi="Sylfaen" w:cs="Times New Roman"/>
          <w:sz w:val="24"/>
          <w:szCs w:val="24"/>
        </w:rPr>
        <w:t xml:space="preserve">გადაწყვეტილება საქმეზე „საქართველოს ახალგაზრდა იურისტთა ასოციაცია და საქართველოს მოქალაქე - ეკატერინე ლომთათიძე საქართველოს პარლამენტის წინააღმდეგ“). </w:t>
      </w:r>
      <w:r w:rsidR="009F78BD">
        <w:rPr>
          <w:rFonts w:ascii="Sylfaen" w:eastAsia="Calibri" w:hAnsi="Sylfaen" w:cs="Times New Roman"/>
          <w:sz w:val="24"/>
          <w:szCs w:val="24"/>
        </w:rPr>
        <w:t xml:space="preserve">აღსანიშნავია, რომ </w:t>
      </w:r>
      <w:r w:rsidR="009F78BD" w:rsidRPr="003A5947">
        <w:rPr>
          <w:rFonts w:ascii="Sylfaen" w:eastAsia="Calibri" w:hAnsi="Sylfaen" w:cs="Times New Roman"/>
          <w:sz w:val="24"/>
          <w:szCs w:val="24"/>
        </w:rPr>
        <w:t>ადამიანის უფლებათა დაცვის არაერთი საერთაშორისო თუ რეგიონული სამართლებრივი დოკუმენტი</w:t>
      </w:r>
      <w:r w:rsidR="009F78BD">
        <w:rPr>
          <w:rFonts w:ascii="Sylfaen" w:eastAsia="Calibri" w:hAnsi="Sylfaen" w:cs="Times New Roman"/>
          <w:sz w:val="24"/>
          <w:szCs w:val="24"/>
        </w:rPr>
        <w:t xml:space="preserve"> </w:t>
      </w:r>
      <w:r w:rsidR="009F78BD" w:rsidRPr="003A5947">
        <w:rPr>
          <w:rFonts w:ascii="Sylfaen" w:eastAsia="Calibri" w:hAnsi="Sylfaen" w:cs="Times New Roman"/>
          <w:sz w:val="24"/>
          <w:szCs w:val="24"/>
        </w:rPr>
        <w:t>პირდაპირ მიუთითებს</w:t>
      </w:r>
      <w:r w:rsidR="0012451F">
        <w:rPr>
          <w:rFonts w:ascii="Sylfaen" w:eastAsia="Calibri" w:hAnsi="Sylfaen" w:cs="Times New Roman"/>
          <w:sz w:val="24"/>
          <w:szCs w:val="24"/>
        </w:rPr>
        <w:t xml:space="preserve"> </w:t>
      </w:r>
      <w:r w:rsidR="009F78BD" w:rsidRPr="003A5947">
        <w:rPr>
          <w:rFonts w:ascii="Sylfaen" w:eastAsia="Calibri" w:hAnsi="Sylfaen" w:cs="Times New Roman"/>
          <w:sz w:val="24"/>
          <w:szCs w:val="24"/>
        </w:rPr>
        <w:t>თითოეულ თავისუფლებააღკვეთილ</w:t>
      </w:r>
      <w:r w:rsidR="00366E19">
        <w:rPr>
          <w:rFonts w:ascii="Sylfaen" w:eastAsia="Calibri" w:hAnsi="Sylfaen" w:cs="Times New Roman"/>
          <w:sz w:val="24"/>
          <w:szCs w:val="24"/>
        </w:rPr>
        <w:t>ი</w:t>
      </w:r>
      <w:r w:rsidR="009F78BD" w:rsidRPr="003A5947">
        <w:rPr>
          <w:rFonts w:ascii="Sylfaen" w:eastAsia="Calibri" w:hAnsi="Sylfaen" w:cs="Times New Roman"/>
          <w:sz w:val="24"/>
          <w:szCs w:val="24"/>
        </w:rPr>
        <w:t xml:space="preserve"> პირ</w:t>
      </w:r>
      <w:r w:rsidR="0012451F">
        <w:rPr>
          <w:rFonts w:ascii="Sylfaen" w:eastAsia="Calibri" w:hAnsi="Sylfaen" w:cs="Times New Roman"/>
          <w:sz w:val="24"/>
          <w:szCs w:val="24"/>
        </w:rPr>
        <w:t>ი</w:t>
      </w:r>
      <w:r w:rsidR="009F78BD" w:rsidRPr="003A5947">
        <w:rPr>
          <w:rFonts w:ascii="Sylfaen" w:eastAsia="Calibri" w:hAnsi="Sylfaen" w:cs="Times New Roman"/>
          <w:sz w:val="24"/>
          <w:szCs w:val="24"/>
        </w:rPr>
        <w:t>ს უფლება</w:t>
      </w:r>
      <w:r w:rsidR="0012451F">
        <w:rPr>
          <w:rFonts w:ascii="Sylfaen" w:eastAsia="Calibri" w:hAnsi="Sylfaen" w:cs="Times New Roman"/>
          <w:sz w:val="24"/>
          <w:szCs w:val="24"/>
        </w:rPr>
        <w:t>ზე,</w:t>
      </w:r>
      <w:r w:rsidR="00CA216B">
        <w:rPr>
          <w:rFonts w:ascii="Sylfaen" w:eastAsia="Calibri" w:hAnsi="Sylfaen" w:cs="Times New Roman"/>
          <w:sz w:val="24"/>
          <w:szCs w:val="24"/>
        </w:rPr>
        <w:t xml:space="preserve"> </w:t>
      </w:r>
      <w:r w:rsidR="0012451F" w:rsidRPr="003A5947">
        <w:rPr>
          <w:rFonts w:ascii="Sylfaen" w:eastAsia="Calibri" w:hAnsi="Sylfaen" w:cs="Times New Roman"/>
          <w:sz w:val="24"/>
          <w:szCs w:val="24"/>
        </w:rPr>
        <w:t>მოექცნენ</w:t>
      </w:r>
      <w:r w:rsidR="0012451F">
        <w:rPr>
          <w:rFonts w:ascii="Sylfaen" w:eastAsia="Calibri" w:hAnsi="Sylfaen" w:cs="Times New Roman"/>
          <w:sz w:val="24"/>
          <w:szCs w:val="24"/>
        </w:rPr>
        <w:t xml:space="preserve"> </w:t>
      </w:r>
      <w:r w:rsidR="009F78BD" w:rsidRPr="003A5947">
        <w:rPr>
          <w:rFonts w:ascii="Sylfaen" w:eastAsia="Calibri" w:hAnsi="Sylfaen" w:cs="Times New Roman"/>
          <w:sz w:val="24"/>
          <w:szCs w:val="24"/>
        </w:rPr>
        <w:t>ჰუმანურად</w:t>
      </w:r>
      <w:r w:rsidR="00CA216B">
        <w:rPr>
          <w:rFonts w:ascii="Sylfaen" w:eastAsia="Calibri" w:hAnsi="Sylfaen" w:cs="Times New Roman"/>
          <w:sz w:val="24"/>
          <w:szCs w:val="24"/>
        </w:rPr>
        <w:t xml:space="preserve"> </w:t>
      </w:r>
      <w:r w:rsidR="009F78BD" w:rsidRPr="003A5947">
        <w:rPr>
          <w:rFonts w:ascii="Sylfaen" w:eastAsia="Calibri" w:hAnsi="Sylfaen" w:cs="Times New Roman"/>
          <w:sz w:val="24"/>
          <w:szCs w:val="24"/>
        </w:rPr>
        <w:t>და პატივი სცენ მის პიროვნულ ღირსებას</w:t>
      </w:r>
      <w:r w:rsidR="00CA216B">
        <w:rPr>
          <w:rFonts w:ascii="Sylfaen" w:eastAsia="Calibri" w:hAnsi="Sylfaen" w:cs="Times New Roman"/>
          <w:sz w:val="24"/>
          <w:szCs w:val="24"/>
        </w:rPr>
        <w:t xml:space="preserve"> </w:t>
      </w:r>
      <w:r w:rsidR="009F78BD" w:rsidRPr="003A5947">
        <w:rPr>
          <w:rFonts w:ascii="Sylfaen" w:eastAsia="Calibri" w:hAnsi="Sylfaen" w:cs="Times New Roman"/>
          <w:sz w:val="24"/>
          <w:szCs w:val="24"/>
        </w:rPr>
        <w:t>(მაგალითისათვის, გაერთიანებული ერების ორგანიზაციის სამოქალაქო და პოლიტიკურ უფლებათა საერთაშორისო პაქტის მე-10 მუხლი; „პატიმართა მოპყრობის ძირითადი პრინციპების შესახებ“ გაერთიანებული ერების ორგანიზაციის გენერალური ასამბლეის 1990 წლის 14 დეკემბრის 45/111 რეზოლუციის პირველი და მე-5 მუხლები; გაერთიანებული ერების ორგანიზაციის გენერალური ასამბლეის 2015 წლის 17 დეკემბრის რეზოლუციით დამტკიცებული „პატიმრებთან მოპყრობის შესახებ განახლებული მინიმალური სტანდარტული წესების</w:t>
      </w:r>
      <w:r w:rsidR="00CA216B">
        <w:rPr>
          <w:rFonts w:ascii="Sylfaen" w:eastAsia="Calibri" w:hAnsi="Sylfaen" w:cs="Times New Roman"/>
          <w:sz w:val="24"/>
          <w:szCs w:val="24"/>
        </w:rPr>
        <w:t xml:space="preserve"> </w:t>
      </w:r>
      <w:r w:rsidR="009F78BD" w:rsidRPr="003A5947">
        <w:rPr>
          <w:rFonts w:ascii="Sylfaen" w:eastAsia="Calibri" w:hAnsi="Sylfaen" w:cs="Times New Roman"/>
          <w:sz w:val="24"/>
          <w:szCs w:val="24"/>
        </w:rPr>
        <w:t>(„ნელსონ მანდელას წესები“)“ წესი №1)</w:t>
      </w:r>
      <w:r w:rsidR="009F78BD">
        <w:rPr>
          <w:rFonts w:ascii="Sylfaen" w:eastAsia="Calibri" w:hAnsi="Sylfaen" w:cs="Times New Roman"/>
          <w:sz w:val="24"/>
          <w:szCs w:val="24"/>
        </w:rPr>
        <w:t>.</w:t>
      </w:r>
    </w:p>
    <w:p w14:paraId="79203952" w14:textId="69252A7A" w:rsidR="00B8227A" w:rsidRPr="008A6868" w:rsidRDefault="0015180B" w:rsidP="008A6868">
      <w:pPr>
        <w:numPr>
          <w:ilvl w:val="0"/>
          <w:numId w:val="6"/>
        </w:numPr>
        <w:tabs>
          <w:tab w:val="left" w:pos="900"/>
        </w:tabs>
        <w:spacing w:after="0" w:line="276" w:lineRule="auto"/>
        <w:ind w:left="0" w:firstLine="450"/>
        <w:contextualSpacing/>
        <w:jc w:val="both"/>
        <w:rPr>
          <w:rFonts w:ascii="Sylfaen" w:eastAsia="Calibri" w:hAnsi="Sylfaen" w:cs="Times New Roman"/>
          <w:sz w:val="24"/>
          <w:szCs w:val="24"/>
        </w:rPr>
      </w:pPr>
      <w:r w:rsidRPr="008A6868">
        <w:rPr>
          <w:rFonts w:ascii="Sylfaen" w:eastAsia="Calibri" w:hAnsi="Sylfaen" w:cs="Times New Roman"/>
          <w:sz w:val="24"/>
          <w:szCs w:val="24"/>
        </w:rPr>
        <w:t>პირისათვის კანონის საფუძველზე ფიზიკური თავისუფლების აღკვეთა და ფაქტი, რომ ის სახელმწიფოს ეფექტური კონტროლის ქვეშ იმყოფება, არ გულისხმობს</w:t>
      </w:r>
      <w:r w:rsidR="00366E19" w:rsidRPr="008A6868">
        <w:rPr>
          <w:rFonts w:ascii="Sylfaen" w:eastAsia="Calibri" w:hAnsi="Sylfaen" w:cs="Times New Roman"/>
          <w:sz w:val="24"/>
          <w:szCs w:val="24"/>
        </w:rPr>
        <w:t>,</w:t>
      </w:r>
      <w:r w:rsidRPr="008A6868">
        <w:rPr>
          <w:rFonts w:ascii="Sylfaen" w:eastAsia="Calibri" w:hAnsi="Sylfaen" w:cs="Times New Roman"/>
          <w:sz w:val="24"/>
          <w:szCs w:val="24"/>
        </w:rPr>
        <w:t xml:space="preserve"> რომ</w:t>
      </w:r>
      <w:r w:rsidR="00CA216B" w:rsidRPr="008A6868">
        <w:rPr>
          <w:rFonts w:ascii="Sylfaen" w:eastAsia="Calibri" w:hAnsi="Sylfaen" w:cs="Times New Roman"/>
          <w:sz w:val="24"/>
          <w:szCs w:val="24"/>
        </w:rPr>
        <w:t xml:space="preserve"> </w:t>
      </w:r>
      <w:r w:rsidRPr="008A6868">
        <w:rPr>
          <w:rFonts w:ascii="Sylfaen" w:eastAsia="Calibri" w:hAnsi="Sylfaen" w:cs="Times New Roman"/>
          <w:sz w:val="24"/>
          <w:szCs w:val="24"/>
        </w:rPr>
        <w:t>პირი კარგავს უფლებას, სახელმწიფოს მხრიდან მისი, როგორც ინდივიდის, პატივისცემაზე და</w:t>
      </w:r>
      <w:r w:rsidR="00366E19" w:rsidRPr="008A6868">
        <w:rPr>
          <w:rFonts w:ascii="Sylfaen" w:eastAsia="Calibri" w:hAnsi="Sylfaen" w:cs="Times New Roman"/>
          <w:sz w:val="24"/>
          <w:szCs w:val="24"/>
        </w:rPr>
        <w:t>,</w:t>
      </w:r>
      <w:r w:rsidRPr="008A6868">
        <w:rPr>
          <w:rFonts w:ascii="Sylfaen" w:eastAsia="Calibri" w:hAnsi="Sylfaen" w:cs="Times New Roman"/>
          <w:sz w:val="24"/>
          <w:szCs w:val="24"/>
        </w:rPr>
        <w:t xml:space="preserve"> შესაბამისად</w:t>
      </w:r>
      <w:r w:rsidR="0012451F" w:rsidRPr="008A6868">
        <w:rPr>
          <w:rFonts w:ascii="Sylfaen" w:eastAsia="Calibri" w:hAnsi="Sylfaen" w:cs="Times New Roman"/>
          <w:sz w:val="24"/>
          <w:szCs w:val="24"/>
        </w:rPr>
        <w:t>,</w:t>
      </w:r>
      <w:r w:rsidRPr="008A6868">
        <w:rPr>
          <w:rFonts w:ascii="Sylfaen" w:eastAsia="Calibri" w:hAnsi="Sylfaen" w:cs="Times New Roman"/>
          <w:sz w:val="24"/>
          <w:szCs w:val="24"/>
        </w:rPr>
        <w:t xml:space="preserve"> იმ უფლებათა </w:t>
      </w:r>
      <w:proofErr w:type="spellStart"/>
      <w:r w:rsidRPr="008A6868">
        <w:rPr>
          <w:rFonts w:ascii="Sylfaen" w:eastAsia="Calibri" w:hAnsi="Sylfaen" w:cs="Times New Roman"/>
          <w:sz w:val="24"/>
          <w:szCs w:val="24"/>
        </w:rPr>
        <w:t>სუბიექტობაზე</w:t>
      </w:r>
      <w:proofErr w:type="spellEnd"/>
      <w:r w:rsidRPr="008A6868">
        <w:rPr>
          <w:rFonts w:ascii="Sylfaen" w:eastAsia="Calibri" w:hAnsi="Sylfaen" w:cs="Times New Roman"/>
          <w:sz w:val="24"/>
          <w:szCs w:val="24"/>
        </w:rPr>
        <w:t>, რომლებზეც თავისუფლებააღკვეთილი პირის სტატუსი შეუქცევად გავლენას არ ახდენს.</w:t>
      </w:r>
      <w:r w:rsidR="0012451F" w:rsidRPr="008A6868">
        <w:rPr>
          <w:rFonts w:ascii="Sylfaen" w:eastAsia="Calibri" w:hAnsi="Sylfaen" w:cs="Times New Roman"/>
          <w:sz w:val="24"/>
          <w:szCs w:val="24"/>
        </w:rPr>
        <w:t xml:space="preserve"> საკონსტიტუციო სასამართლოს პრაქტიკის მიხედვით, სასჯელის მიზნების აღსრულების პროცესში განსაკუთრებით მაღალია სახელმწიფოს პასუხისმგებლობის ტვირთი, მათ შორის პირის იმ სამართლებრივ თუ საყოფაცხოვრებო პირობებში მოთავსების თვალსაზრისით, რამაც</w:t>
      </w:r>
      <w:r w:rsidR="00366E19" w:rsidRPr="008A6868">
        <w:rPr>
          <w:rFonts w:ascii="Sylfaen" w:eastAsia="Calibri" w:hAnsi="Sylfaen" w:cs="Times New Roman"/>
          <w:sz w:val="24"/>
          <w:szCs w:val="24"/>
        </w:rPr>
        <w:t>,</w:t>
      </w:r>
      <w:r w:rsidR="0012451F" w:rsidRPr="008A6868">
        <w:rPr>
          <w:rFonts w:ascii="Sylfaen" w:eastAsia="Calibri" w:hAnsi="Sylfaen" w:cs="Times New Roman"/>
          <w:sz w:val="24"/>
          <w:szCs w:val="24"/>
        </w:rPr>
        <w:t xml:space="preserve"> საბოლოო ჯამში</w:t>
      </w:r>
      <w:r w:rsidR="00366E19" w:rsidRPr="008A6868">
        <w:rPr>
          <w:rFonts w:ascii="Sylfaen" w:eastAsia="Calibri" w:hAnsi="Sylfaen" w:cs="Times New Roman"/>
          <w:sz w:val="24"/>
          <w:szCs w:val="24"/>
        </w:rPr>
        <w:t>,</w:t>
      </w:r>
      <w:r w:rsidR="0012451F" w:rsidRPr="008A6868">
        <w:rPr>
          <w:rFonts w:ascii="Sylfaen" w:eastAsia="Calibri" w:hAnsi="Sylfaen" w:cs="Times New Roman"/>
          <w:sz w:val="24"/>
          <w:szCs w:val="24"/>
        </w:rPr>
        <w:t xml:space="preserve"> შესაძლებელი უნდა გახადოს რესოციალიზაციის მიზნის მიღწევა (იხ. საქართველოს საკონსტიტუციო სასამართლოს 2015 წლის 24 ოქტომბრის №1/4/592 გადაწყვეტილება საქმეზე </w:t>
      </w:r>
      <w:r w:rsidR="0012451F" w:rsidRPr="008A6868">
        <w:rPr>
          <w:rFonts w:ascii="Sylfaen" w:eastAsia="Calibri" w:hAnsi="Sylfaen" w:cs="Times New Roman"/>
          <w:sz w:val="24"/>
          <w:szCs w:val="24"/>
        </w:rPr>
        <w:lastRenderedPageBreak/>
        <w:t>„საქართველოს მოქალაქე ბექა წიქარიშვილი საქართველოს პარლამენტის წინააღმდეგ“, II- 47).</w:t>
      </w:r>
    </w:p>
    <w:p w14:paraId="6443FF24" w14:textId="51DB7012" w:rsidR="00B8227A" w:rsidRPr="00EC5F1B" w:rsidRDefault="00BF30EB" w:rsidP="002671B1">
      <w:pPr>
        <w:numPr>
          <w:ilvl w:val="0"/>
          <w:numId w:val="6"/>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 xml:space="preserve">თავისუფლების აღკვეთის ვადის ამოწურვის შემდგომ </w:t>
      </w:r>
      <w:r w:rsidR="00B8227A" w:rsidRPr="00EC5F1B">
        <w:rPr>
          <w:rFonts w:ascii="Sylfaen" w:eastAsia="Calibri" w:hAnsi="Sylfaen" w:cs="Times New Roman"/>
          <w:sz w:val="24"/>
          <w:szCs w:val="24"/>
        </w:rPr>
        <w:t>მსჯავრდებულის რესოციალიზაციისა და</w:t>
      </w:r>
      <w:r w:rsidR="00CA216B">
        <w:rPr>
          <w:rFonts w:ascii="Sylfaen" w:eastAsia="Calibri" w:hAnsi="Sylfaen" w:cs="Times New Roman"/>
          <w:sz w:val="24"/>
          <w:szCs w:val="24"/>
        </w:rPr>
        <w:t xml:space="preserve"> </w:t>
      </w:r>
      <w:r w:rsidR="00B8227A" w:rsidRPr="00EC5F1B">
        <w:rPr>
          <w:rFonts w:ascii="Sylfaen" w:eastAsia="Calibri" w:hAnsi="Sylfaen" w:cs="Times New Roman"/>
          <w:sz w:val="24"/>
          <w:szCs w:val="24"/>
        </w:rPr>
        <w:t xml:space="preserve">საზოგადოებაში წარმატებით </w:t>
      </w:r>
      <w:proofErr w:type="spellStart"/>
      <w:r w:rsidR="00B8227A" w:rsidRPr="00EC5F1B">
        <w:rPr>
          <w:rFonts w:ascii="Sylfaen" w:eastAsia="Calibri" w:hAnsi="Sylfaen" w:cs="Times New Roman"/>
          <w:sz w:val="24"/>
          <w:szCs w:val="24"/>
        </w:rPr>
        <w:t>რეინტეგრაციის</w:t>
      </w:r>
      <w:r w:rsidR="00DD17EC" w:rsidRPr="00EC5F1B">
        <w:rPr>
          <w:rFonts w:ascii="Sylfaen" w:eastAsia="Calibri" w:hAnsi="Sylfaen" w:cs="Times New Roman"/>
          <w:sz w:val="24"/>
          <w:szCs w:val="24"/>
        </w:rPr>
        <w:t>ათვის</w:t>
      </w:r>
      <w:proofErr w:type="spellEnd"/>
      <w:r w:rsidR="00DD17EC" w:rsidRPr="00EC5F1B">
        <w:rPr>
          <w:rFonts w:ascii="Sylfaen" w:eastAsia="Calibri" w:hAnsi="Sylfaen" w:cs="Times New Roman"/>
          <w:sz w:val="24"/>
          <w:szCs w:val="24"/>
        </w:rPr>
        <w:t xml:space="preserve"> განსაკუთრებული მნიშვნელობა ენიჭება თავისუფლების აღკვეთის პროცესში ცალკეული ძირითადი უფლებით სრულყოფილად სარგებლობის შესაძლებლობას. </w:t>
      </w:r>
      <w:r w:rsidR="00F31AE7" w:rsidRPr="00EC5F1B">
        <w:rPr>
          <w:rFonts w:ascii="Sylfaen" w:eastAsia="Calibri" w:hAnsi="Sylfaen" w:cs="Times New Roman"/>
          <w:sz w:val="24"/>
          <w:szCs w:val="24"/>
        </w:rPr>
        <w:t>აღსანიშნავია ის</w:t>
      </w:r>
      <w:r w:rsidR="00B8227A" w:rsidRPr="00EC5F1B">
        <w:rPr>
          <w:rFonts w:ascii="Sylfaen" w:eastAsia="Calibri" w:hAnsi="Sylfaen" w:cs="Times New Roman"/>
          <w:sz w:val="24"/>
          <w:szCs w:val="24"/>
        </w:rPr>
        <w:t xml:space="preserve"> უფლებრივ</w:t>
      </w:r>
      <w:r w:rsidR="00293C1D" w:rsidRPr="00EC5F1B">
        <w:rPr>
          <w:rFonts w:ascii="Sylfaen" w:eastAsia="Calibri" w:hAnsi="Sylfaen" w:cs="Times New Roman"/>
          <w:sz w:val="24"/>
          <w:szCs w:val="24"/>
        </w:rPr>
        <w:t>ი</w:t>
      </w:r>
      <w:r w:rsidR="00B8227A" w:rsidRPr="00EC5F1B">
        <w:rPr>
          <w:rFonts w:ascii="Sylfaen" w:eastAsia="Calibri" w:hAnsi="Sylfaen" w:cs="Times New Roman"/>
          <w:sz w:val="24"/>
          <w:szCs w:val="24"/>
        </w:rPr>
        <w:t xml:space="preserve"> გარანტიებ</w:t>
      </w:r>
      <w:r w:rsidR="00864D32" w:rsidRPr="00EC5F1B">
        <w:rPr>
          <w:rFonts w:ascii="Sylfaen" w:eastAsia="Calibri" w:hAnsi="Sylfaen" w:cs="Times New Roman"/>
          <w:sz w:val="24"/>
          <w:szCs w:val="24"/>
        </w:rPr>
        <w:t>ი</w:t>
      </w:r>
      <w:r w:rsidR="00B8227A" w:rsidRPr="00EC5F1B">
        <w:rPr>
          <w:rFonts w:ascii="Sylfaen" w:eastAsia="Calibri" w:hAnsi="Sylfaen" w:cs="Times New Roman"/>
          <w:sz w:val="24"/>
          <w:szCs w:val="24"/>
        </w:rPr>
        <w:t xml:space="preserve">, რომლებიც ობიექტურად აბალანსებს ფიზიკური თავისუფლების აღკვეთის ნეგატიურ შედეგებს, </w:t>
      </w:r>
      <w:r w:rsidR="000F0FA2" w:rsidRPr="00EC5F1B">
        <w:rPr>
          <w:rFonts w:ascii="Sylfaen" w:eastAsia="Calibri" w:hAnsi="Sylfaen" w:cs="Times New Roman"/>
          <w:sz w:val="24"/>
          <w:szCs w:val="24"/>
        </w:rPr>
        <w:t>უკეთესობისკენ</w:t>
      </w:r>
      <w:r w:rsidR="00B8227A" w:rsidRPr="00EC5F1B">
        <w:rPr>
          <w:rFonts w:ascii="Sylfaen" w:eastAsia="Calibri" w:hAnsi="Sylfaen" w:cs="Times New Roman"/>
          <w:sz w:val="24"/>
          <w:szCs w:val="24"/>
        </w:rPr>
        <w:t xml:space="preserve"> ცვლის </w:t>
      </w:r>
      <w:r w:rsidR="00454AA4" w:rsidRPr="00EC5F1B">
        <w:rPr>
          <w:rFonts w:ascii="Sylfaen" w:eastAsia="Calibri" w:hAnsi="Sylfaen" w:cs="Times New Roman"/>
          <w:sz w:val="24"/>
          <w:szCs w:val="24"/>
        </w:rPr>
        <w:t>პირის</w:t>
      </w:r>
      <w:r w:rsidR="00B8227A" w:rsidRPr="00EC5F1B">
        <w:rPr>
          <w:rFonts w:ascii="Sylfaen" w:eastAsia="Calibri" w:hAnsi="Sylfaen" w:cs="Times New Roman"/>
          <w:sz w:val="24"/>
          <w:szCs w:val="24"/>
        </w:rPr>
        <w:t xml:space="preserve"> ცხოვრების წესს, </w:t>
      </w:r>
      <w:r w:rsidR="00B8293F" w:rsidRPr="00EC5F1B">
        <w:rPr>
          <w:rFonts w:ascii="Sylfaen" w:eastAsia="Calibri" w:hAnsi="Sylfaen" w:cs="Times New Roman"/>
          <w:sz w:val="24"/>
          <w:szCs w:val="24"/>
        </w:rPr>
        <w:t xml:space="preserve">ხელს უწყობს </w:t>
      </w:r>
      <w:r w:rsidR="00B8227A" w:rsidRPr="00EC5F1B">
        <w:rPr>
          <w:rFonts w:ascii="Sylfaen" w:eastAsia="Calibri" w:hAnsi="Sylfaen" w:cs="Times New Roman"/>
          <w:sz w:val="24"/>
          <w:szCs w:val="24"/>
        </w:rPr>
        <w:t xml:space="preserve">მის ინტელექტუალურ და სოციალურ </w:t>
      </w:r>
      <w:r w:rsidR="00B8293F" w:rsidRPr="00EC5F1B">
        <w:rPr>
          <w:rFonts w:ascii="Sylfaen" w:eastAsia="Calibri" w:hAnsi="Sylfaen" w:cs="Times New Roman"/>
          <w:sz w:val="24"/>
          <w:szCs w:val="24"/>
        </w:rPr>
        <w:t>განვითარებას</w:t>
      </w:r>
      <w:r w:rsidR="00B8227A" w:rsidRPr="00EC5F1B">
        <w:rPr>
          <w:rFonts w:ascii="Sylfaen" w:eastAsia="Calibri" w:hAnsi="Sylfaen" w:cs="Times New Roman"/>
          <w:sz w:val="24"/>
          <w:szCs w:val="24"/>
        </w:rPr>
        <w:t xml:space="preserve"> და </w:t>
      </w:r>
      <w:r w:rsidR="006D64ED" w:rsidRPr="00EC5F1B">
        <w:rPr>
          <w:rFonts w:ascii="Sylfaen" w:eastAsia="Calibri" w:hAnsi="Sylfaen" w:cs="Times New Roman"/>
          <w:sz w:val="24"/>
          <w:szCs w:val="24"/>
        </w:rPr>
        <w:t xml:space="preserve">აძლევს </w:t>
      </w:r>
      <w:r w:rsidR="00B8227A" w:rsidRPr="00EC5F1B">
        <w:rPr>
          <w:rFonts w:ascii="Sylfaen" w:eastAsia="Calibri" w:hAnsi="Sylfaen" w:cs="Times New Roman"/>
          <w:sz w:val="24"/>
          <w:szCs w:val="24"/>
        </w:rPr>
        <w:t xml:space="preserve">შესაძლებლობას, შეინარჩუნოს კონტაქტი გარე სამყაროსთან. </w:t>
      </w:r>
      <w:r w:rsidR="006D64ED" w:rsidRPr="00EC5F1B">
        <w:rPr>
          <w:rFonts w:ascii="Sylfaen" w:eastAsia="Calibri" w:hAnsi="Sylfaen" w:cs="Times New Roman"/>
          <w:sz w:val="24"/>
          <w:szCs w:val="24"/>
        </w:rPr>
        <w:t>ასეთ უფლებებს</w:t>
      </w:r>
      <w:r w:rsidR="00366E19">
        <w:rPr>
          <w:rFonts w:ascii="Sylfaen" w:eastAsia="Calibri" w:hAnsi="Sylfaen" w:cs="Times New Roman"/>
          <w:sz w:val="24"/>
          <w:szCs w:val="24"/>
        </w:rPr>
        <w:t>,</w:t>
      </w:r>
      <w:r w:rsidR="006D64ED" w:rsidRPr="00EC5F1B">
        <w:rPr>
          <w:rFonts w:ascii="Sylfaen" w:eastAsia="Calibri" w:hAnsi="Sylfaen" w:cs="Times New Roman"/>
          <w:sz w:val="24"/>
          <w:szCs w:val="24"/>
        </w:rPr>
        <w:t xml:space="preserve"> პირველ რიგში</w:t>
      </w:r>
      <w:r w:rsidR="00366E19">
        <w:rPr>
          <w:rFonts w:ascii="Sylfaen" w:eastAsia="Calibri" w:hAnsi="Sylfaen" w:cs="Times New Roman"/>
          <w:sz w:val="24"/>
          <w:szCs w:val="24"/>
        </w:rPr>
        <w:t>,</w:t>
      </w:r>
      <w:r w:rsidR="006D64ED" w:rsidRPr="00EC5F1B">
        <w:rPr>
          <w:rFonts w:ascii="Sylfaen" w:eastAsia="Calibri" w:hAnsi="Sylfaen" w:cs="Times New Roman"/>
          <w:sz w:val="24"/>
          <w:szCs w:val="24"/>
        </w:rPr>
        <w:t xml:space="preserve"> მიეკუთვნება</w:t>
      </w:r>
      <w:r w:rsidR="00B8227A" w:rsidRPr="00EC5F1B">
        <w:rPr>
          <w:rFonts w:ascii="Sylfaen" w:eastAsia="Calibri" w:hAnsi="Sylfaen" w:cs="Times New Roman"/>
          <w:sz w:val="24"/>
          <w:szCs w:val="24"/>
        </w:rPr>
        <w:t xml:space="preserve"> ოჯახური ცხოვრების უფლება. </w:t>
      </w:r>
      <w:r w:rsidR="00B8293F" w:rsidRPr="00EC5F1B">
        <w:rPr>
          <w:rFonts w:ascii="Sylfaen" w:eastAsia="Calibri" w:hAnsi="Sylfaen" w:cs="Times New Roman"/>
          <w:sz w:val="24"/>
          <w:szCs w:val="24"/>
        </w:rPr>
        <w:t xml:space="preserve">რესოციალიზაციის და შემდგომი დანაშაულების ჩადენის პრევენციის საქმეში </w:t>
      </w:r>
      <w:r w:rsidR="00B8227A" w:rsidRPr="00EC5F1B">
        <w:rPr>
          <w:rFonts w:ascii="Sylfaen" w:eastAsia="Calibri" w:hAnsi="Sylfaen" w:cs="Times New Roman"/>
          <w:sz w:val="24"/>
          <w:szCs w:val="24"/>
        </w:rPr>
        <w:t xml:space="preserve">ძალიან დიდია ოჯახური ურთიერთობების შენარჩუნებისა და წახალისების, ოჯახის წევრებთან სტაბილური ემოციური კავშირის შენარჩუნების მნიშვნელობა. </w:t>
      </w:r>
      <w:r w:rsidR="002A2BEC" w:rsidRPr="00EC5F1B">
        <w:rPr>
          <w:rFonts w:ascii="Sylfaen" w:eastAsia="Calibri" w:hAnsi="Sylfaen" w:cs="Times New Roman"/>
          <w:sz w:val="24"/>
          <w:szCs w:val="24"/>
        </w:rPr>
        <w:t>ოჯახური კავშირების შენარჩუნებას</w:t>
      </w:r>
      <w:r w:rsidR="00B8227A" w:rsidRPr="00EC5F1B">
        <w:rPr>
          <w:rFonts w:ascii="Sylfaen" w:eastAsia="Calibri" w:hAnsi="Sylfaen" w:cs="Times New Roman"/>
          <w:sz w:val="24"/>
          <w:szCs w:val="24"/>
        </w:rPr>
        <w:t xml:space="preserve"> უდიდესი მნიშვნელობა აქვს </w:t>
      </w:r>
      <w:r w:rsidR="00D22D8F" w:rsidRPr="00EC5F1B">
        <w:rPr>
          <w:rFonts w:ascii="Sylfaen" w:eastAsia="Calibri" w:hAnsi="Sylfaen" w:cs="Times New Roman"/>
          <w:sz w:val="24"/>
          <w:szCs w:val="24"/>
        </w:rPr>
        <w:t xml:space="preserve">ასევე </w:t>
      </w:r>
      <w:r w:rsidR="00B8227A" w:rsidRPr="00EC5F1B">
        <w:rPr>
          <w:rFonts w:ascii="Sylfaen" w:eastAsia="Calibri" w:hAnsi="Sylfaen" w:cs="Times New Roman"/>
          <w:sz w:val="24"/>
          <w:szCs w:val="24"/>
        </w:rPr>
        <w:t xml:space="preserve">მსჯავრდებულის მიერ საკუთარი პიროვნების განვითარებისა და იდენტობის განსაზღვრისათვის, რათა ამ უკანასკნელმა საკუთარი თავის იდენტიფიცირება არ დააფუძნოს მსჯავრდებულის სტატუსს, რაც მნიშვნელოვნად გაართულებს საზოგადოებაში </w:t>
      </w:r>
      <w:r w:rsidR="002A2BEC" w:rsidRPr="00EC5F1B">
        <w:rPr>
          <w:rFonts w:ascii="Sylfaen" w:eastAsia="Calibri" w:hAnsi="Sylfaen" w:cs="Times New Roman"/>
          <w:sz w:val="24"/>
          <w:szCs w:val="24"/>
        </w:rPr>
        <w:t xml:space="preserve">მის </w:t>
      </w:r>
      <w:r w:rsidR="00B8227A" w:rsidRPr="00EC5F1B">
        <w:rPr>
          <w:rFonts w:ascii="Sylfaen" w:eastAsia="Calibri" w:hAnsi="Sylfaen" w:cs="Times New Roman"/>
          <w:sz w:val="24"/>
          <w:szCs w:val="24"/>
        </w:rPr>
        <w:t>ინტეგრაციას.</w:t>
      </w:r>
    </w:p>
    <w:p w14:paraId="5AADA5D6" w14:textId="195B3AAF" w:rsidR="007E02D6" w:rsidRPr="00EC5F1B" w:rsidRDefault="00545C6E" w:rsidP="002671B1">
      <w:pPr>
        <w:numPr>
          <w:ilvl w:val="0"/>
          <w:numId w:val="6"/>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 xml:space="preserve">ამავდროულად, პირადი და ოჯახური ცხოვრების უფლების დაცვის ფარგლები </w:t>
      </w:r>
      <w:r w:rsidR="00C60415" w:rsidRPr="00EC5F1B">
        <w:rPr>
          <w:rFonts w:ascii="Sylfaen" w:eastAsia="Calibri" w:hAnsi="Sylfaen" w:cs="Times New Roman"/>
          <w:sz w:val="24"/>
          <w:szCs w:val="24"/>
        </w:rPr>
        <w:t xml:space="preserve">და </w:t>
      </w:r>
      <w:r w:rsidRPr="00EC5F1B">
        <w:rPr>
          <w:rFonts w:ascii="Sylfaen" w:eastAsia="Calibri" w:hAnsi="Sylfaen" w:cs="Times New Roman"/>
          <w:sz w:val="24"/>
          <w:szCs w:val="24"/>
        </w:rPr>
        <w:t>სტანდარტები, ცხადია, განსხვავებულია თავისუფლების აღკვეთის დაწესებულებ</w:t>
      </w:r>
      <w:r w:rsidR="004904A6" w:rsidRPr="00EC5F1B">
        <w:rPr>
          <w:rFonts w:ascii="Sylfaen" w:eastAsia="Calibri" w:hAnsi="Sylfaen" w:cs="Times New Roman"/>
          <w:sz w:val="24"/>
          <w:szCs w:val="24"/>
        </w:rPr>
        <w:t xml:space="preserve">ის სპეციფიკის გათვალისწინებით. </w:t>
      </w:r>
      <w:r w:rsidR="00653A56" w:rsidRPr="00EC5F1B">
        <w:rPr>
          <w:rFonts w:ascii="Sylfaen" w:eastAsia="Calibri" w:hAnsi="Sylfaen" w:cs="Times New Roman"/>
          <w:sz w:val="24"/>
          <w:szCs w:val="24"/>
        </w:rPr>
        <w:t xml:space="preserve">საკონსტიტუციო სასამართლოს განმარტებით, „პენიტენციურ დაწესებულებაში მოთავსებული პირები, ცხადია მიეკუთვნებიან ... პირადი ცხოვრების ხელშეუხებლობის უფლებით დაცულ სუბიექტებს. თუმცა, მხედველობაში უნდა იქნეს მიღებული ის გარემოება, რომ აღნიშნული პირები თავისუფლების აღკვეთის დაწესებულებაში იმყოფებიან, რაც პირადი ცხოვრების დაცულობის მოლოდინის ხარისხს მნიშვნელოვნად ამცირებს სხვა პირებთან შედარებით. შესაბამისად, პირადი ცხოვრების ხელშეუხებლობის უფლების ცალკეული კომპონენტების </w:t>
      </w:r>
      <w:proofErr w:type="spellStart"/>
      <w:r w:rsidR="00653A56" w:rsidRPr="00EC5F1B">
        <w:rPr>
          <w:rFonts w:ascii="Sylfaen" w:eastAsia="Calibri" w:hAnsi="Sylfaen" w:cs="Times New Roman"/>
          <w:sz w:val="24"/>
          <w:szCs w:val="24"/>
        </w:rPr>
        <w:t>კონსტიტუციურსამართლებრივი</w:t>
      </w:r>
      <w:proofErr w:type="spellEnd"/>
      <w:r w:rsidR="00653A56" w:rsidRPr="00EC5F1B">
        <w:rPr>
          <w:rFonts w:ascii="Sylfaen" w:eastAsia="Calibri" w:hAnsi="Sylfaen" w:cs="Times New Roman"/>
          <w:sz w:val="24"/>
          <w:szCs w:val="24"/>
        </w:rPr>
        <w:t xml:space="preserve"> სტანდარტები შესაძლოა განსხვავდებოდეს იმ სტანდარტებისაგან, რომლებიც ვრცელდება იმ პირებზე, რომლებიც არ იმყოფებიან პენიტენციურ დაწესებულებაში</w:t>
      </w:r>
      <w:r w:rsidR="005E06D7" w:rsidRPr="00EC5F1B">
        <w:rPr>
          <w:rFonts w:ascii="Sylfaen" w:eastAsia="Calibri" w:hAnsi="Sylfaen" w:cs="Times New Roman"/>
          <w:sz w:val="24"/>
          <w:szCs w:val="24"/>
        </w:rPr>
        <w:t xml:space="preserve">“ </w:t>
      </w:r>
      <w:r w:rsidR="00653A56" w:rsidRPr="00EC5F1B">
        <w:rPr>
          <w:rFonts w:ascii="Sylfaen" w:eastAsia="Calibri" w:hAnsi="Sylfaen" w:cs="Times New Roman"/>
          <w:sz w:val="24"/>
          <w:szCs w:val="24"/>
        </w:rPr>
        <w:t>(საქართველოს საკონსტიტუციო სასამართლოს 2018 წლის 26 ივლისის №2/4/665,683</w:t>
      </w:r>
      <w:r w:rsidR="00653A56" w:rsidRPr="00EC5F1B">
        <w:rPr>
          <w:rFonts w:ascii="Sylfaen" w:eastAsia="Calibri" w:hAnsi="Sylfaen" w:cs="Times New Roman"/>
          <w:b/>
          <w:sz w:val="24"/>
          <w:szCs w:val="24"/>
        </w:rPr>
        <w:t xml:space="preserve"> </w:t>
      </w:r>
      <w:r w:rsidR="00653A56" w:rsidRPr="00EC5F1B">
        <w:rPr>
          <w:rFonts w:ascii="Sylfaen" w:eastAsia="Calibri" w:hAnsi="Sylfaen" w:cs="Times New Roman"/>
          <w:sz w:val="24"/>
          <w:szCs w:val="24"/>
        </w:rPr>
        <w:t xml:space="preserve">გადაწყვეტილება საქმეზე „საქართველოს მოქალაქე ნანა </w:t>
      </w:r>
      <w:proofErr w:type="spellStart"/>
      <w:r w:rsidR="00653A56" w:rsidRPr="00EC5F1B">
        <w:rPr>
          <w:rFonts w:ascii="Sylfaen" w:eastAsia="Calibri" w:hAnsi="Sylfaen" w:cs="Times New Roman"/>
          <w:sz w:val="24"/>
          <w:szCs w:val="24"/>
        </w:rPr>
        <w:t>ფარჩუკაშვილი</w:t>
      </w:r>
      <w:proofErr w:type="spellEnd"/>
      <w:r w:rsidR="00653A56" w:rsidRPr="00EC5F1B">
        <w:rPr>
          <w:rFonts w:ascii="Sylfaen" w:eastAsia="Calibri" w:hAnsi="Sylfaen" w:cs="Times New Roman"/>
          <w:sz w:val="24"/>
          <w:szCs w:val="24"/>
        </w:rPr>
        <w:t xml:space="preserve"> საქართველოს სასჯელაღსრულებისა და პრობაციის მინისტრის წინააღმდეგ“, II-101).</w:t>
      </w:r>
      <w:r w:rsidR="00CA216B">
        <w:rPr>
          <w:rFonts w:ascii="Sylfaen" w:eastAsia="Calibri" w:hAnsi="Sylfaen" w:cs="Times New Roman"/>
          <w:sz w:val="24"/>
          <w:szCs w:val="24"/>
        </w:rPr>
        <w:t xml:space="preserve"> </w:t>
      </w:r>
      <w:r w:rsidR="00513808" w:rsidRPr="00EC5F1B">
        <w:rPr>
          <w:rFonts w:ascii="Sylfaen" w:eastAsia="Calibri" w:hAnsi="Sylfaen" w:cs="Times New Roman"/>
          <w:sz w:val="24"/>
          <w:szCs w:val="24"/>
        </w:rPr>
        <w:t xml:space="preserve">მაგალითად, </w:t>
      </w:r>
      <w:r w:rsidR="005312E8" w:rsidRPr="00EC5F1B">
        <w:rPr>
          <w:rFonts w:ascii="Sylfaen" w:eastAsia="Calibri" w:hAnsi="Sylfaen" w:cs="Times New Roman"/>
          <w:sz w:val="24"/>
          <w:szCs w:val="24"/>
        </w:rPr>
        <w:t>„</w:t>
      </w:r>
      <w:r w:rsidR="007E02D6" w:rsidRPr="00EC5F1B">
        <w:rPr>
          <w:rFonts w:ascii="Sylfaen" w:eastAsia="Calibri" w:hAnsi="Sylfaen" w:cs="Times New Roman"/>
          <w:sz w:val="24"/>
          <w:szCs w:val="24"/>
        </w:rPr>
        <w:t xml:space="preserve">პატიმარი უზრუნველყოფილია უფლებით შექმნას ოჯახი, მაგრამ შეზღუდულია </w:t>
      </w:r>
      <w:r w:rsidR="007E02D6" w:rsidRPr="00EC5F1B">
        <w:rPr>
          <w:rFonts w:ascii="Sylfaen" w:eastAsia="Calibri" w:hAnsi="Sylfaen" w:cs="Times New Roman"/>
          <w:sz w:val="24"/>
          <w:szCs w:val="24"/>
        </w:rPr>
        <w:lastRenderedPageBreak/>
        <w:t>შესაძლებლობაში შეხვდეს ოჯახის წევრებს</w:t>
      </w:r>
      <w:r w:rsidR="00AE1719" w:rsidRPr="00EC5F1B">
        <w:rPr>
          <w:rFonts w:ascii="Sylfaen" w:eastAsia="Calibri" w:hAnsi="Sylfaen" w:cs="Times New Roman"/>
          <w:sz w:val="24"/>
          <w:szCs w:val="24"/>
        </w:rPr>
        <w:t>“</w:t>
      </w:r>
      <w:r w:rsidR="007E02D6" w:rsidRPr="00EC5F1B">
        <w:rPr>
          <w:rFonts w:ascii="Sylfaen" w:eastAsia="Calibri" w:hAnsi="Sylfaen" w:cs="Times New Roman"/>
          <w:sz w:val="24"/>
          <w:szCs w:val="24"/>
        </w:rPr>
        <w:t xml:space="preserve"> (საქართველოს საკონსტიტუციო სასამართლოს 2009 წლის 10 ივნისის №1/2/458 განჩინება საქმეზე </w:t>
      </w:r>
      <w:r w:rsidR="00AE1719" w:rsidRPr="00EC5F1B">
        <w:rPr>
          <w:rFonts w:ascii="Sylfaen" w:eastAsia="Calibri" w:hAnsi="Sylfaen" w:cs="Times New Roman"/>
          <w:sz w:val="24"/>
          <w:szCs w:val="24"/>
        </w:rPr>
        <w:t>„</w:t>
      </w:r>
      <w:r w:rsidR="007E02D6" w:rsidRPr="00EC5F1B">
        <w:rPr>
          <w:rFonts w:ascii="Sylfaen" w:eastAsia="Calibri" w:hAnsi="Sylfaen" w:cs="Times New Roman"/>
          <w:sz w:val="24"/>
          <w:szCs w:val="24"/>
        </w:rPr>
        <w:t>საქართველოს მოქალაქეები - დავით სართანია და ალექსანდრე მაჭარაშვილი საქართველოს პარლამენტისა და საქართველოს იუსტიციის სამინისტროს წინააღმდეგ</w:t>
      </w:r>
      <w:r w:rsidR="00AE1719" w:rsidRPr="00EC5F1B">
        <w:rPr>
          <w:rFonts w:ascii="Sylfaen" w:eastAsia="Calibri" w:hAnsi="Sylfaen" w:cs="Times New Roman"/>
          <w:sz w:val="24"/>
          <w:szCs w:val="24"/>
        </w:rPr>
        <w:t>“</w:t>
      </w:r>
      <w:r w:rsidR="007E02D6" w:rsidRPr="00EC5F1B">
        <w:rPr>
          <w:rFonts w:ascii="Sylfaen" w:eastAsia="Calibri" w:hAnsi="Sylfaen" w:cs="Times New Roman"/>
          <w:sz w:val="24"/>
          <w:szCs w:val="24"/>
        </w:rPr>
        <w:t xml:space="preserve">, II-10). </w:t>
      </w:r>
      <w:r w:rsidR="00C84498" w:rsidRPr="00EC5F1B">
        <w:rPr>
          <w:rFonts w:ascii="Sylfaen" w:eastAsia="Calibri" w:hAnsi="Sylfaen" w:cs="Times New Roman"/>
          <w:sz w:val="24"/>
          <w:szCs w:val="24"/>
        </w:rPr>
        <w:t xml:space="preserve">ოჯახური </w:t>
      </w:r>
      <w:r w:rsidR="007E02D6" w:rsidRPr="00EC5F1B">
        <w:rPr>
          <w:rFonts w:ascii="Sylfaen" w:eastAsia="Calibri" w:hAnsi="Sylfaen" w:cs="Times New Roman"/>
          <w:sz w:val="24"/>
          <w:szCs w:val="24"/>
        </w:rPr>
        <w:t>ცხოვრებ</w:t>
      </w:r>
      <w:r w:rsidR="00A54DFF" w:rsidRPr="00EC5F1B">
        <w:rPr>
          <w:rFonts w:ascii="Sylfaen" w:eastAsia="Calibri" w:hAnsi="Sylfaen" w:cs="Times New Roman"/>
          <w:sz w:val="24"/>
          <w:szCs w:val="24"/>
        </w:rPr>
        <w:t>ის უფლება</w:t>
      </w:r>
      <w:r w:rsidR="00B1785D" w:rsidRPr="00EC5F1B">
        <w:rPr>
          <w:rFonts w:ascii="Sylfaen" w:eastAsia="Calibri" w:hAnsi="Sylfaen" w:cs="Times New Roman"/>
          <w:sz w:val="24"/>
          <w:szCs w:val="24"/>
        </w:rPr>
        <w:t xml:space="preserve"> </w:t>
      </w:r>
      <w:r w:rsidR="00A54DFF" w:rsidRPr="00EC5F1B">
        <w:rPr>
          <w:rFonts w:ascii="Sylfaen" w:eastAsia="Calibri" w:hAnsi="Sylfaen" w:cs="Times New Roman"/>
          <w:sz w:val="24"/>
          <w:szCs w:val="24"/>
        </w:rPr>
        <w:t xml:space="preserve">განეკუთვნება </w:t>
      </w:r>
      <w:r w:rsidR="002D20E6" w:rsidRPr="00EC5F1B">
        <w:rPr>
          <w:rFonts w:ascii="Sylfaen" w:eastAsia="Calibri" w:hAnsi="Sylfaen" w:cs="Times New Roman"/>
          <w:sz w:val="24"/>
          <w:szCs w:val="24"/>
        </w:rPr>
        <w:t>იმ ძირითად უფლებათა კატეგორიას,</w:t>
      </w:r>
      <w:r w:rsidR="007E02D6" w:rsidRPr="00EC5F1B">
        <w:rPr>
          <w:rFonts w:ascii="Sylfaen" w:eastAsia="Calibri" w:hAnsi="Sylfaen" w:cs="Times New Roman"/>
          <w:sz w:val="24"/>
          <w:szCs w:val="24"/>
        </w:rPr>
        <w:t xml:space="preserve"> </w:t>
      </w:r>
      <w:r w:rsidR="002D20E6" w:rsidRPr="00EC5F1B">
        <w:rPr>
          <w:rFonts w:ascii="Sylfaen" w:eastAsia="Calibri" w:hAnsi="Sylfaen" w:cs="Times New Roman"/>
          <w:sz w:val="24"/>
          <w:szCs w:val="24"/>
        </w:rPr>
        <w:t xml:space="preserve">რომელთა </w:t>
      </w:r>
      <w:r w:rsidR="007E02D6" w:rsidRPr="00EC5F1B">
        <w:rPr>
          <w:rFonts w:ascii="Sylfaen" w:eastAsia="Calibri" w:hAnsi="Sylfaen" w:cs="Times New Roman"/>
          <w:sz w:val="24"/>
          <w:szCs w:val="24"/>
        </w:rPr>
        <w:t xml:space="preserve">დაცვის </w:t>
      </w:r>
      <w:proofErr w:type="spellStart"/>
      <w:r w:rsidR="002D20E6" w:rsidRPr="00EC5F1B">
        <w:rPr>
          <w:rFonts w:ascii="Sylfaen" w:eastAsia="Calibri" w:hAnsi="Sylfaen" w:cs="Times New Roman"/>
          <w:sz w:val="24"/>
          <w:szCs w:val="24"/>
        </w:rPr>
        <w:t>კონსტიტუციურსამართლებრივი</w:t>
      </w:r>
      <w:proofErr w:type="spellEnd"/>
      <w:r w:rsidR="007E02D6" w:rsidRPr="00EC5F1B">
        <w:rPr>
          <w:rFonts w:ascii="Sylfaen" w:eastAsia="Calibri" w:hAnsi="Sylfaen" w:cs="Times New Roman"/>
          <w:sz w:val="24"/>
          <w:szCs w:val="24"/>
        </w:rPr>
        <w:t xml:space="preserve"> </w:t>
      </w:r>
      <w:r w:rsidR="005B547C" w:rsidRPr="00EC5F1B">
        <w:rPr>
          <w:rFonts w:ascii="Sylfaen" w:eastAsia="Calibri" w:hAnsi="Sylfaen" w:cs="Times New Roman"/>
          <w:sz w:val="24"/>
          <w:szCs w:val="24"/>
        </w:rPr>
        <w:t>სტანდარტი განსხვავებულ</w:t>
      </w:r>
      <w:r w:rsidR="00C23404" w:rsidRPr="00EC5F1B">
        <w:rPr>
          <w:rFonts w:ascii="Sylfaen" w:eastAsia="Calibri" w:hAnsi="Sylfaen" w:cs="Times New Roman"/>
          <w:sz w:val="24"/>
          <w:szCs w:val="24"/>
        </w:rPr>
        <w:t>ია თავისუფლების აღკვეთის დაწესებულებაში მოთავსებული პირების მიმართ.</w:t>
      </w:r>
      <w:r w:rsidR="007E02D6" w:rsidRPr="00EC5F1B">
        <w:rPr>
          <w:rFonts w:ascii="Sylfaen" w:eastAsia="Calibri" w:hAnsi="Sylfaen" w:cs="Times New Roman"/>
          <w:sz w:val="24"/>
          <w:szCs w:val="24"/>
        </w:rPr>
        <w:t xml:space="preserve"> </w:t>
      </w:r>
      <w:r w:rsidR="007B5C6F" w:rsidRPr="00EC5F1B">
        <w:rPr>
          <w:rFonts w:ascii="Sylfaen" w:eastAsia="Calibri" w:hAnsi="Sylfaen" w:cs="Times New Roman"/>
          <w:sz w:val="24"/>
          <w:szCs w:val="24"/>
        </w:rPr>
        <w:t>მსჯავრდებულს აქვს</w:t>
      </w:r>
      <w:r w:rsidR="00937F59" w:rsidRPr="00EC5F1B">
        <w:rPr>
          <w:rFonts w:ascii="Sylfaen" w:eastAsia="Calibri" w:hAnsi="Sylfaen" w:cs="Times New Roman"/>
          <w:sz w:val="24"/>
          <w:szCs w:val="24"/>
        </w:rPr>
        <w:t xml:space="preserve"> </w:t>
      </w:r>
      <w:proofErr w:type="spellStart"/>
      <w:r w:rsidR="00937F59" w:rsidRPr="00EC5F1B">
        <w:rPr>
          <w:rFonts w:ascii="Sylfaen" w:eastAsia="Calibri" w:hAnsi="Sylfaen" w:cs="Times New Roman"/>
          <w:i/>
          <w:sz w:val="24"/>
          <w:szCs w:val="24"/>
        </w:rPr>
        <w:t>prima</w:t>
      </w:r>
      <w:proofErr w:type="spellEnd"/>
      <w:r w:rsidR="00937F59" w:rsidRPr="00EC5F1B">
        <w:rPr>
          <w:rFonts w:ascii="Sylfaen" w:eastAsia="Calibri" w:hAnsi="Sylfaen" w:cs="Times New Roman"/>
          <w:i/>
          <w:sz w:val="24"/>
          <w:szCs w:val="24"/>
        </w:rPr>
        <w:t xml:space="preserve"> </w:t>
      </w:r>
      <w:proofErr w:type="spellStart"/>
      <w:r w:rsidR="00937F59" w:rsidRPr="00EC5F1B">
        <w:rPr>
          <w:rFonts w:ascii="Sylfaen" w:eastAsia="Calibri" w:hAnsi="Sylfaen" w:cs="Times New Roman"/>
          <w:i/>
          <w:sz w:val="24"/>
          <w:szCs w:val="24"/>
        </w:rPr>
        <w:t>facie</w:t>
      </w:r>
      <w:proofErr w:type="spellEnd"/>
      <w:r w:rsidR="00937F59" w:rsidRPr="00EC5F1B">
        <w:rPr>
          <w:rFonts w:ascii="Sylfaen" w:hAnsi="Sylfaen"/>
        </w:rPr>
        <w:t xml:space="preserve"> უფლება,</w:t>
      </w:r>
      <w:r w:rsidR="007B5C6F" w:rsidRPr="00EC5F1B">
        <w:rPr>
          <w:rFonts w:ascii="Sylfaen" w:eastAsia="Calibri" w:hAnsi="Sylfaen" w:cs="Times New Roman"/>
          <w:sz w:val="24"/>
          <w:szCs w:val="24"/>
        </w:rPr>
        <w:t xml:space="preserve"> დაამყაროს და შეინარჩუნოს ოჯახური ურთიერთობები, კავშირი ჰქონდეს საკუთარ</w:t>
      </w:r>
      <w:r w:rsidR="004E129D">
        <w:rPr>
          <w:rFonts w:ascii="Sylfaen" w:eastAsia="Calibri" w:hAnsi="Sylfaen" w:cs="Times New Roman"/>
          <w:sz w:val="24"/>
          <w:szCs w:val="24"/>
        </w:rPr>
        <w:t>ი</w:t>
      </w:r>
      <w:r w:rsidR="007B5C6F" w:rsidRPr="00EC5F1B">
        <w:rPr>
          <w:rFonts w:ascii="Sylfaen" w:eastAsia="Calibri" w:hAnsi="Sylfaen" w:cs="Times New Roman"/>
          <w:sz w:val="24"/>
          <w:szCs w:val="24"/>
        </w:rPr>
        <w:t xml:space="preserve"> ოჯახის წევრებთან პირადად თუ კომუნიკაციის დისტანციური </w:t>
      </w:r>
      <w:r w:rsidR="00617352" w:rsidRPr="00EC5F1B">
        <w:rPr>
          <w:rFonts w:ascii="Sylfaen" w:eastAsia="Calibri" w:hAnsi="Sylfaen" w:cs="Times New Roman"/>
          <w:sz w:val="24"/>
          <w:szCs w:val="24"/>
        </w:rPr>
        <w:t>საშუალებებით. ამავდროულად, ოჯახის წევრებთან კავშირს</w:t>
      </w:r>
      <w:r w:rsidR="007B5C6F" w:rsidRPr="00EC5F1B">
        <w:rPr>
          <w:rFonts w:ascii="Sylfaen" w:eastAsia="Calibri" w:hAnsi="Sylfaen" w:cs="Times New Roman"/>
          <w:sz w:val="24"/>
          <w:szCs w:val="24"/>
        </w:rPr>
        <w:t xml:space="preserve"> ვერ ექნება მუდმივი, უწყვეტი ხასიათი, ისევე როგორც კომუნიკაციის პროცესი ვერ დაექვემდებარება პრივატულობის ისეთ ხარისხს, როგორც ეს </w:t>
      </w:r>
      <w:r w:rsidR="00D40B21" w:rsidRPr="00EC5F1B">
        <w:rPr>
          <w:rFonts w:ascii="Sylfaen" w:eastAsia="Calibri" w:hAnsi="Sylfaen" w:cs="Times New Roman"/>
          <w:sz w:val="24"/>
          <w:szCs w:val="24"/>
        </w:rPr>
        <w:t>შესაძლებელია იმ პირებთან მიმართებით, რომლებიც არ არიან მოთავსებული თავისუფლების აღკვეთის დაწესებულებაში.</w:t>
      </w:r>
    </w:p>
    <w:p w14:paraId="0CB90EA9" w14:textId="6657C1E5" w:rsidR="00204E51" w:rsidRPr="00EC5F1B" w:rsidRDefault="00204E51" w:rsidP="009276C3">
      <w:pPr>
        <w:pStyle w:val="ListParagraph"/>
        <w:numPr>
          <w:ilvl w:val="0"/>
          <w:numId w:val="6"/>
        </w:numPr>
        <w:spacing w:line="276" w:lineRule="auto"/>
        <w:ind w:left="0" w:firstLine="540"/>
        <w:rPr>
          <w:rFonts w:ascii="Sylfaen" w:hAnsi="Sylfaen"/>
          <w:lang w:val="ka-GE"/>
        </w:rPr>
      </w:pPr>
      <w:r w:rsidRPr="00EC5F1B">
        <w:rPr>
          <w:rFonts w:ascii="Sylfaen" w:hAnsi="Sylfaen"/>
          <w:lang w:val="ka-GE"/>
        </w:rPr>
        <w:t>პირის მიმართ სასჯელის სახით თავისუფლების აღკვეთის გამოყენება წარმოადგენს სახელმწიფოს ხელთ არსებულ, დანაშაულზე რეაგირების ყველაზე მკაცრ ღონისძიებას. აღნიშნული ღონისძიება, თავისი არსით, პირველ რიგში</w:t>
      </w:r>
      <w:r w:rsidR="00E7298A">
        <w:rPr>
          <w:rFonts w:ascii="Sylfaen" w:hAnsi="Sylfaen"/>
          <w:lang w:val="ka-GE"/>
        </w:rPr>
        <w:t>,</w:t>
      </w:r>
      <w:r w:rsidRPr="00EC5F1B">
        <w:rPr>
          <w:rFonts w:ascii="Sylfaen" w:hAnsi="Sylfaen"/>
          <w:lang w:val="ka-GE"/>
        </w:rPr>
        <w:t xml:space="preserve"> გულისხმობს პირის ფიზიკურად ჩამოშორებას, იზოლირებას საზოგადოებისგან და ემსახურება ისეთ მნიშვნელოვან ლეგიტიმურ მიზნებს, როგორიცაა სამართლიანობის აღდგენა, ახალი დანაშაულის თავიდან აცილება და დამნაშავის რესოციალიზაცია. მიუხედავად იმისა, რომ უდავო და ნათელია </w:t>
      </w:r>
      <w:r w:rsidR="00FA2728" w:rsidRPr="00EC5F1B">
        <w:rPr>
          <w:rFonts w:ascii="Sylfaen" w:hAnsi="Sylfaen"/>
          <w:lang w:val="ka-GE"/>
        </w:rPr>
        <w:t>დამნაშავის რე</w:t>
      </w:r>
      <w:r w:rsidRPr="00EC5F1B">
        <w:rPr>
          <w:rFonts w:ascii="Sylfaen" w:hAnsi="Sylfaen"/>
          <w:lang w:val="ka-GE"/>
        </w:rPr>
        <w:t xml:space="preserve">სოციალიზაციისა და საზოგადოებაში ეფექტურად </w:t>
      </w:r>
      <w:proofErr w:type="spellStart"/>
      <w:r w:rsidRPr="00EC5F1B">
        <w:rPr>
          <w:rFonts w:ascii="Sylfaen" w:hAnsi="Sylfaen"/>
          <w:lang w:val="ka-GE"/>
        </w:rPr>
        <w:t>რეინტეგრაციის</w:t>
      </w:r>
      <w:proofErr w:type="spellEnd"/>
      <w:r w:rsidRPr="00EC5F1B">
        <w:rPr>
          <w:rFonts w:ascii="Sylfaen" w:hAnsi="Sylfaen"/>
          <w:lang w:val="ka-GE"/>
        </w:rPr>
        <w:t xml:space="preserve"> </w:t>
      </w:r>
      <w:r w:rsidR="00FA2728" w:rsidRPr="00EC5F1B">
        <w:rPr>
          <w:rFonts w:ascii="Sylfaen" w:hAnsi="Sylfaen"/>
          <w:lang w:val="ka-GE"/>
        </w:rPr>
        <w:t>მნიშვნელობა</w:t>
      </w:r>
      <w:r w:rsidRPr="00EC5F1B">
        <w:rPr>
          <w:rFonts w:ascii="Sylfaen" w:hAnsi="Sylfaen"/>
          <w:lang w:val="ka-GE"/>
        </w:rPr>
        <w:t xml:space="preserve">, აღნიშნული არ წარმოადგენს თავისუფლების აღკვეთის, როგორც სასჯელის ერთადერთ მიზანს. თავისუფლებააღკვეთილი პირის ეფექტური რესოციალიზაციის ინტერესით გამართლებული ვერ იქნება აღნიშნული პირისათვის საკუთარი ოჯახის წევრებთან კონტაქტის იმ ხარისხითა და ინტენსივობის შენარჩუნება, რომელიც დაამცრობს ან შეუძლებელს გახდის სასჯელის სხვა მიზნების მიღწევას, აზრს დაუკარგავს პირის იზოლირებას საზოგადოებისგან და ილუზორულს გახდის არსებულ ობიექტურ განსხვავებას თავისუფლებააღკვეთილ მსჯავრდებულსა და თავისუფლებაში მყოფ პირს შორის. </w:t>
      </w:r>
    </w:p>
    <w:p w14:paraId="178B54AF" w14:textId="230F5D60" w:rsidR="009A4C65" w:rsidRPr="00EC5F1B" w:rsidRDefault="0025726C" w:rsidP="00AD0CA6">
      <w:pPr>
        <w:pStyle w:val="ListParagraph"/>
        <w:numPr>
          <w:ilvl w:val="0"/>
          <w:numId w:val="6"/>
        </w:numPr>
        <w:spacing w:line="276" w:lineRule="auto"/>
        <w:ind w:left="0" w:firstLine="540"/>
        <w:rPr>
          <w:rFonts w:ascii="Sylfaen" w:hAnsi="Sylfaen"/>
          <w:lang w:val="ka-GE"/>
        </w:rPr>
      </w:pPr>
      <w:r w:rsidRPr="00EC5F1B">
        <w:rPr>
          <w:rFonts w:ascii="Sylfaen" w:eastAsia="Calibri" w:hAnsi="Sylfaen"/>
          <w:lang w:val="ka-GE"/>
        </w:rPr>
        <w:t>თავისუფლების აღკვეთის სახით სასჯელის გამოყენებას</w:t>
      </w:r>
      <w:r w:rsidR="004E129D">
        <w:rPr>
          <w:rFonts w:ascii="Sylfaen" w:eastAsia="Calibri" w:hAnsi="Sylfaen"/>
          <w:lang w:val="ka-GE"/>
        </w:rPr>
        <w:t>,</w:t>
      </w:r>
      <w:r w:rsidRPr="00EC5F1B">
        <w:rPr>
          <w:rFonts w:ascii="Sylfaen" w:eastAsia="Calibri" w:hAnsi="Sylfaen"/>
          <w:lang w:val="ka-GE"/>
        </w:rPr>
        <w:t xml:space="preserve"> თავისთავად</w:t>
      </w:r>
      <w:r w:rsidR="004E129D">
        <w:rPr>
          <w:rFonts w:ascii="Sylfaen" w:eastAsia="Calibri" w:hAnsi="Sylfaen"/>
          <w:lang w:val="ka-GE"/>
        </w:rPr>
        <w:t>,</w:t>
      </w:r>
      <w:r w:rsidRPr="00EC5F1B">
        <w:rPr>
          <w:rFonts w:ascii="Sylfaen" w:eastAsia="Calibri" w:hAnsi="Sylfaen"/>
          <w:lang w:val="ka-GE"/>
        </w:rPr>
        <w:t xml:space="preserve"> თან სდევს </w:t>
      </w:r>
      <w:r w:rsidR="008D74BA" w:rsidRPr="00EC5F1B">
        <w:rPr>
          <w:rFonts w:ascii="Sylfaen" w:eastAsia="Calibri" w:hAnsi="Sylfaen"/>
          <w:lang w:val="ka-GE"/>
        </w:rPr>
        <w:t xml:space="preserve">ოჯახის წევრებთან და გარესამყაროსთან კავშირის </w:t>
      </w:r>
      <w:r w:rsidR="00C37580" w:rsidRPr="00EC5F1B">
        <w:rPr>
          <w:rFonts w:ascii="Sylfaen" w:eastAsia="Calibri" w:hAnsi="Sylfaen"/>
          <w:lang w:val="ka-GE"/>
        </w:rPr>
        <w:t>ქონის შესაძლებლობის</w:t>
      </w:r>
      <w:r w:rsidR="008D74BA" w:rsidRPr="00EC5F1B">
        <w:rPr>
          <w:rFonts w:ascii="Sylfaen" w:eastAsia="Calibri" w:hAnsi="Sylfaen"/>
          <w:lang w:val="ka-GE"/>
        </w:rPr>
        <w:t xml:space="preserve"> შეზღუდვა</w:t>
      </w:r>
      <w:r w:rsidR="00C37580" w:rsidRPr="00EC5F1B">
        <w:rPr>
          <w:rFonts w:ascii="Sylfaen" w:eastAsia="Calibri" w:hAnsi="Sylfaen"/>
          <w:lang w:val="ka-GE"/>
        </w:rPr>
        <w:t>.</w:t>
      </w:r>
      <w:r w:rsidR="00D9290B" w:rsidRPr="00EC5F1B">
        <w:rPr>
          <w:rFonts w:ascii="Sylfaen" w:eastAsia="Calibri" w:hAnsi="Sylfaen"/>
          <w:lang w:val="ka-GE"/>
        </w:rPr>
        <w:t xml:space="preserve"> შესაბამისად, პირადი და ოჯახური ცხოვრების უფლებით დაცული არ არის თავისუფლებააღკვეთილი პირის შესაძლებლობა, რომ შეუზღუდავი კავშირი </w:t>
      </w:r>
      <w:r w:rsidR="00D9290B" w:rsidRPr="00EC5F1B">
        <w:rPr>
          <w:rFonts w:ascii="Sylfaen" w:eastAsia="Calibri" w:hAnsi="Sylfaen"/>
          <w:lang w:val="ka-GE"/>
        </w:rPr>
        <w:lastRenderedPageBreak/>
        <w:t xml:space="preserve">ჰქონდეს ოჯახის წევრებთან. </w:t>
      </w:r>
      <w:r w:rsidR="00266F78" w:rsidRPr="00EC5F1B">
        <w:rPr>
          <w:rFonts w:ascii="Sylfaen" w:eastAsia="Calibri" w:hAnsi="Sylfaen"/>
          <w:lang w:val="ka-GE"/>
        </w:rPr>
        <w:t xml:space="preserve">ამავდროულად, თავისუფლების აღკვეთის სახით სასჯელის გამოყენება არ გულისხმობს პირის აბსოლუტურ იზოლირებას და მისთვის ოჯახის წევრებთან კონტაქტის სრულ </w:t>
      </w:r>
      <w:r w:rsidR="007F239E" w:rsidRPr="00EC5F1B">
        <w:rPr>
          <w:rFonts w:ascii="Sylfaen" w:eastAsia="Calibri" w:hAnsi="Sylfaen"/>
          <w:lang w:val="ka-GE"/>
        </w:rPr>
        <w:t>აკრძალვას. როგორც აღინიშნა, სახელმწიფომ უნდა უზრუნველყოს თავისუფლებააღკვეთილი პირი</w:t>
      </w:r>
      <w:r w:rsidR="00132470" w:rsidRPr="00EC5F1B">
        <w:rPr>
          <w:rFonts w:ascii="Sylfaen" w:eastAsia="Calibri" w:hAnsi="Sylfaen"/>
          <w:lang w:val="ka-GE"/>
        </w:rPr>
        <w:t xml:space="preserve">ს მიერ იმ უფლებებითა და თავისუფლებებით სარგებლობის შესაძლებლობა, რომლებიც ხელს უწყობენ მის შემდგომ რეაბილიტაციასა და საზოგადოებაში ინტეგრაციას. </w:t>
      </w:r>
      <w:r w:rsidR="00266F78" w:rsidRPr="00EC5F1B">
        <w:rPr>
          <w:rFonts w:ascii="Sylfaen" w:eastAsia="Calibri" w:hAnsi="Sylfaen"/>
          <w:lang w:val="ka-GE"/>
        </w:rPr>
        <w:t>პირადი და ოჯახური ცხოვრების კონსტიტუციური უფლება ადგენს სახელმწიფოს ვალდებულებას, რომ გარკვეული ხარისხით მაინც უზრუნველყოს პირის შესაძლებლობა, იქონიოს კონტაქტი ოჯახის წევრებთან.</w:t>
      </w:r>
      <w:r w:rsidR="00BD1FB3" w:rsidRPr="00EC5F1B">
        <w:rPr>
          <w:rFonts w:ascii="Sylfaen" w:eastAsia="Calibri" w:hAnsi="Sylfaen"/>
          <w:lang w:val="ka-GE"/>
        </w:rPr>
        <w:t xml:space="preserve"> </w:t>
      </w:r>
      <w:r w:rsidR="00DA2905" w:rsidRPr="00EC5F1B">
        <w:rPr>
          <w:rFonts w:ascii="Sylfaen" w:hAnsi="Sylfaen"/>
          <w:lang w:val="ka-GE"/>
        </w:rPr>
        <w:t>ზემოაღნიშნულიდან გამომდინარე, კანონის საფუძველზე თავისუფლებააღკვეთილი პირის პირადი და ოჯახური ცხოვრების ძირითადი უფლებით დაცული სფერო მოიცავს პირის შესაძლებლობას, იმ ხარისხით და ინტენსივობით შეინარჩუნოს კავშირი ოჯახის წევრებთან, რაც თავსებადი იქნება თავისუფლების აღკვეთის ღონისძიების ბუნებასთან და აღნიშნული ღონისძიების გამოყენების ლეგიტიმურ მიზნებთან.</w:t>
      </w:r>
      <w:r w:rsidR="00DA2905" w:rsidRPr="00EC5F1B">
        <w:rPr>
          <w:rFonts w:ascii="Sylfaen" w:hAnsi="Sylfaen"/>
          <w:b/>
          <w:i/>
          <w:u w:val="single"/>
          <w:lang w:val="ka-GE"/>
        </w:rPr>
        <w:t xml:space="preserve"> </w:t>
      </w:r>
    </w:p>
    <w:p w14:paraId="53C7FA56" w14:textId="5BE708A4" w:rsidR="009D2867" w:rsidRPr="00EC5F1B" w:rsidRDefault="009D2867" w:rsidP="009276C3">
      <w:pPr>
        <w:pStyle w:val="ListParagraph"/>
        <w:numPr>
          <w:ilvl w:val="0"/>
          <w:numId w:val="6"/>
        </w:numPr>
        <w:spacing w:line="276" w:lineRule="auto"/>
        <w:ind w:left="0" w:firstLine="450"/>
        <w:rPr>
          <w:rFonts w:ascii="Sylfaen" w:hAnsi="Sylfaen"/>
          <w:lang w:val="ka-GE"/>
        </w:rPr>
      </w:pPr>
      <w:r w:rsidRPr="00EC5F1B">
        <w:rPr>
          <w:rFonts w:ascii="Sylfaen" w:hAnsi="Sylfaen"/>
          <w:lang w:val="ka-GE"/>
        </w:rPr>
        <w:t>იმავდროულად, თავისუფლებააღკვეთილი პირის შესაძლებლობა, კონტაქტი იქონიოს საკუთარ ოჯახთან და ახლობელ ადამიანებთან</w:t>
      </w:r>
      <w:r w:rsidR="00FD71B1">
        <w:rPr>
          <w:rFonts w:ascii="Sylfaen" w:hAnsi="Sylfaen"/>
          <w:lang w:val="ka-GE"/>
        </w:rPr>
        <w:t>,</w:t>
      </w:r>
      <w:r w:rsidRPr="00EC5F1B">
        <w:rPr>
          <w:rFonts w:ascii="Sylfaen" w:hAnsi="Sylfaen"/>
          <w:lang w:val="ka-GE"/>
        </w:rPr>
        <w:t xml:space="preserve"> ზღვარდადებულია სახელმწიფოს ხელთ ობიექტურად არსებული შესაძლებლობებით. როგორც აღინიშნა, პირადი და ოჯახური ცხოვრების კონსტიტუციური უფლება ადგენს სახელმწიფოს ვალდებულებას,</w:t>
      </w:r>
      <w:r w:rsidR="00CA216B">
        <w:rPr>
          <w:rFonts w:ascii="Sylfaen" w:hAnsi="Sylfaen"/>
          <w:lang w:val="ka-GE"/>
        </w:rPr>
        <w:t xml:space="preserve"> </w:t>
      </w:r>
      <w:r w:rsidRPr="00EC5F1B">
        <w:rPr>
          <w:rFonts w:ascii="Sylfaen" w:hAnsi="Sylfaen"/>
          <w:lang w:val="ka-GE"/>
        </w:rPr>
        <w:t>უზრუნველყოს იმ პირის ოჯახის წევრებთან კონტაქტის შესაძლებლობა, რომელიც თავისუფლების აღკვეთის, როგორც მასზე დაკისრებული სასჯელის ბუნებიდან გამომდინარე</w:t>
      </w:r>
      <w:r w:rsidR="004E129D">
        <w:rPr>
          <w:rFonts w:ascii="Sylfaen" w:hAnsi="Sylfaen"/>
          <w:lang w:val="ka-GE"/>
        </w:rPr>
        <w:t>,</w:t>
      </w:r>
      <w:r w:rsidRPr="00EC5F1B">
        <w:rPr>
          <w:rFonts w:ascii="Sylfaen" w:hAnsi="Sylfaen"/>
          <w:lang w:val="ka-GE"/>
        </w:rPr>
        <w:t xml:space="preserve"> იმყოფება სახელმწიფოს ეფექტური კონტროლის ქვეშ. აღნიშნული, ცხადია, გულისხმობს არა</w:t>
      </w:r>
      <w:r w:rsidR="004E129D">
        <w:rPr>
          <w:rFonts w:ascii="Sylfaen" w:hAnsi="Sylfaen"/>
          <w:lang w:val="ka-GE"/>
        </w:rPr>
        <w:t xml:space="preserve"> </w:t>
      </w:r>
      <w:r w:rsidRPr="00EC5F1B">
        <w:rPr>
          <w:rFonts w:ascii="Sylfaen" w:hAnsi="Sylfaen"/>
          <w:lang w:val="ka-GE"/>
        </w:rPr>
        <w:t xml:space="preserve">მხოლოდ ნეგატიურ ვალდებულებებს, არამედ სახელმწიფოს მხრიდან გარკვეული პოზიტიური ქმედებების განხორციელების საჭიროებასაც. თუმცა კონსტიტუცია არ მოითხოვს ამგვარი პოზიტიური ნაბიჯების გადადგმისას სახელმწიფოსთვის არაგონივრულად მძიმე ტვირთის დაკისრებას. პენიტენციურ სისტემაში მოთავსებული პირისათვის გარე სამყაროსთან კონტაქტის უზრუნველყოფა ხშირ შემთხვევაში საჭიროებს კომპლექსურ ქმედებათა განხორციელებას, ადამიანურ, ფინანსურ, ინფრასტრუქტურულ რესურსებს ან/და ბუნებრივ ფორსმაჟორულ სიტუაციებთან </w:t>
      </w:r>
      <w:proofErr w:type="spellStart"/>
      <w:r w:rsidRPr="00EC5F1B">
        <w:rPr>
          <w:rFonts w:ascii="Sylfaen" w:hAnsi="Sylfaen"/>
          <w:lang w:val="ka-GE"/>
        </w:rPr>
        <w:t>გამკლავებას</w:t>
      </w:r>
      <w:proofErr w:type="spellEnd"/>
      <w:r w:rsidRPr="00EC5F1B">
        <w:rPr>
          <w:rFonts w:ascii="Sylfaen" w:hAnsi="Sylfaen"/>
          <w:lang w:val="ka-GE"/>
        </w:rPr>
        <w:t xml:space="preserve">, რათა, ერთი მხრივ, დაცულ </w:t>
      </w:r>
      <w:r w:rsidR="004E129D">
        <w:rPr>
          <w:rFonts w:ascii="Sylfaen" w:hAnsi="Sylfaen"/>
          <w:lang w:val="ka-GE"/>
        </w:rPr>
        <w:t>იქნე</w:t>
      </w:r>
      <w:r w:rsidRPr="00EC5F1B">
        <w:rPr>
          <w:rFonts w:ascii="Sylfaen" w:hAnsi="Sylfaen"/>
          <w:lang w:val="ka-GE"/>
        </w:rPr>
        <w:t>ს პირის კერძო ინტერესები, ხოლო, მეორე მხრივ, სახელმწიფოს ლეგიტიმური მიზნები საზოგადოებრივ/პენიტენციური სისტემის უსაფრთხოებასთან დაკავშირებით. შესაბამისად, თავისუფლებააღკვეთილი პირის პირადი და ოჯახური ცხოვრების უფლება არ მოიცავს საკუთარ</w:t>
      </w:r>
      <w:r w:rsidR="004E129D">
        <w:rPr>
          <w:rFonts w:ascii="Sylfaen" w:hAnsi="Sylfaen"/>
          <w:lang w:val="ka-GE"/>
        </w:rPr>
        <w:t>ი</w:t>
      </w:r>
      <w:r w:rsidRPr="00EC5F1B">
        <w:rPr>
          <w:rFonts w:ascii="Sylfaen" w:hAnsi="Sylfaen"/>
          <w:lang w:val="ka-GE"/>
        </w:rPr>
        <w:t xml:space="preserve"> ოჯახის წევრებთან და ახლობელ ადამიანებთან </w:t>
      </w:r>
      <w:r w:rsidRPr="00EC5F1B">
        <w:rPr>
          <w:rFonts w:ascii="Sylfaen" w:hAnsi="Sylfaen"/>
          <w:lang w:val="ka-GE"/>
        </w:rPr>
        <w:lastRenderedPageBreak/>
        <w:t>იმგვარი კონტაქტის შესაძლებლობას, რომლის განხორციელებაც შესაძლოა</w:t>
      </w:r>
      <w:r w:rsidR="004E129D">
        <w:rPr>
          <w:rFonts w:ascii="Sylfaen" w:hAnsi="Sylfaen"/>
          <w:lang w:val="ka-GE"/>
        </w:rPr>
        <w:t>,</w:t>
      </w:r>
      <w:r w:rsidRPr="00EC5F1B">
        <w:rPr>
          <w:rFonts w:ascii="Sylfaen" w:hAnsi="Sylfaen"/>
          <w:lang w:val="ka-GE"/>
        </w:rPr>
        <w:t xml:space="preserve"> ბუნებით თავსებადია სასჯელის სახით თავისუფლების აღკვეთის გამოყენებასთან, თუმცა სახელმწიფოს ხელთ არსებული რესურსების და არსებული მდგომარეობის გათვალისწინებით, სცდება გონივრულობის ფარგლებს. </w:t>
      </w:r>
    </w:p>
    <w:p w14:paraId="39DBA9E8" w14:textId="1E5DC92A" w:rsidR="009D2867" w:rsidRPr="00EC5F1B" w:rsidRDefault="009D2867" w:rsidP="00AD0CA6">
      <w:pPr>
        <w:pStyle w:val="ListParagraph"/>
        <w:numPr>
          <w:ilvl w:val="0"/>
          <w:numId w:val="6"/>
        </w:numPr>
        <w:spacing w:line="276" w:lineRule="auto"/>
        <w:ind w:left="0" w:firstLine="450"/>
        <w:rPr>
          <w:rFonts w:ascii="Sylfaen" w:hAnsi="Sylfaen"/>
          <w:lang w:val="ka-GE"/>
        </w:rPr>
      </w:pPr>
      <w:r w:rsidRPr="00EC5F1B">
        <w:rPr>
          <w:rFonts w:ascii="Sylfaen" w:hAnsi="Sylfaen"/>
          <w:lang w:val="ka-GE"/>
        </w:rPr>
        <w:t>ამასთან გასათვალისწინებელია ისიც, რომ თავისუფლებააღკვეთილი პირის პირადი და ოჯახური ცხოვრების უფლება და მის ფარგლებში საკუთარ</w:t>
      </w:r>
      <w:r w:rsidR="00D8418F">
        <w:rPr>
          <w:rFonts w:ascii="Sylfaen" w:hAnsi="Sylfaen"/>
          <w:lang w:val="ka-GE"/>
        </w:rPr>
        <w:t>ი</w:t>
      </w:r>
      <w:r w:rsidRPr="00EC5F1B">
        <w:rPr>
          <w:rFonts w:ascii="Sylfaen" w:hAnsi="Sylfaen"/>
          <w:lang w:val="ka-GE"/>
        </w:rPr>
        <w:t xml:space="preserve"> ოჯახის წევრებთან კონტაქტი შესაძლოა განხორციელდეს სხვადასხვა ფორმით და მეთოდით, რომლის ამომწურავად განსაზღვრა შეუძლებელია. ასევე თანაბრად რთულია განისაზღვროს კონტაქტის თითოეულ ფორმასთან თუ მეთოდთან მიმართებით სახელმწიფოს პოზიტიურ</w:t>
      </w:r>
      <w:r w:rsidR="00C13D4C">
        <w:rPr>
          <w:rFonts w:ascii="Sylfaen" w:hAnsi="Sylfaen"/>
          <w:lang w:val="ka-GE"/>
        </w:rPr>
        <w:t>ი</w:t>
      </w:r>
      <w:r w:rsidRPr="00EC5F1B">
        <w:rPr>
          <w:rFonts w:ascii="Sylfaen" w:hAnsi="Sylfaen"/>
          <w:lang w:val="ka-GE"/>
        </w:rPr>
        <w:t xml:space="preserve"> ვალდებულებ</w:t>
      </w:r>
      <w:r w:rsidR="00C13D4C">
        <w:rPr>
          <w:rFonts w:ascii="Sylfaen" w:hAnsi="Sylfaen"/>
          <w:lang w:val="ka-GE"/>
        </w:rPr>
        <w:t>ის ფარგლები.</w:t>
      </w:r>
      <w:r w:rsidR="00CA216B">
        <w:rPr>
          <w:rFonts w:ascii="Sylfaen" w:hAnsi="Sylfaen"/>
          <w:lang w:val="ka-GE"/>
        </w:rPr>
        <w:t xml:space="preserve"> </w:t>
      </w:r>
      <w:r w:rsidRPr="00EC5F1B">
        <w:rPr>
          <w:rFonts w:ascii="Sylfaen" w:hAnsi="Sylfaen"/>
          <w:lang w:val="ka-GE"/>
        </w:rPr>
        <w:t>შესაბამისად, თავისუფლებააღკვეთილი პირის პირადი და ოჯახური ცხოვრების ძირითადი უფლების დაცვის ზემოაღნიშნული კონსტიტუციური სტანდარტის გათვალისწინებით, საკონსტიტუციო სასამართლო ყოველ კონკრეტულ შემთხვევაში განსაზღვრავს</w:t>
      </w:r>
      <w:r w:rsidR="00C13D4C">
        <w:rPr>
          <w:rFonts w:ascii="Sylfaen" w:hAnsi="Sylfaen"/>
          <w:lang w:val="ka-GE"/>
        </w:rPr>
        <w:t>,</w:t>
      </w:r>
      <w:r w:rsidRPr="00EC5F1B">
        <w:rPr>
          <w:rFonts w:ascii="Sylfaen" w:hAnsi="Sylfaen"/>
          <w:lang w:val="ka-GE"/>
        </w:rPr>
        <w:t xml:space="preserve"> სადავოდ გამხდარი რეგულირება თავისი არსით თავსებადია თუ არა პირის მიმართ სასჯელის სახით თავისუფლების აღკვეთის გამოყენებასთან და აღნიშნულის უზრუნველყოფა მოითხოვს თუ არა სახელმწიფოსგან არაგონივრულად მძიმე ტვირთს. </w:t>
      </w:r>
    </w:p>
    <w:p w14:paraId="43FADAB5" w14:textId="77777777" w:rsidR="009A4C65" w:rsidRPr="00EC5F1B" w:rsidRDefault="009A4C65" w:rsidP="00AD0CA6">
      <w:pPr>
        <w:tabs>
          <w:tab w:val="left" w:pos="900"/>
        </w:tabs>
        <w:spacing w:after="0" w:line="276" w:lineRule="auto"/>
        <w:contextualSpacing/>
        <w:jc w:val="both"/>
        <w:rPr>
          <w:rFonts w:ascii="Sylfaen" w:eastAsia="Calibri" w:hAnsi="Sylfaen" w:cs="Times New Roman"/>
          <w:sz w:val="24"/>
          <w:szCs w:val="24"/>
        </w:rPr>
      </w:pPr>
    </w:p>
    <w:p w14:paraId="75082ABD" w14:textId="6AD1D087" w:rsidR="00304032" w:rsidRPr="00EC5F1B" w:rsidRDefault="00304032" w:rsidP="00D93D77">
      <w:pPr>
        <w:tabs>
          <w:tab w:val="left" w:pos="900"/>
        </w:tabs>
        <w:spacing w:after="0" w:line="276" w:lineRule="auto"/>
        <w:ind w:firstLine="450"/>
        <w:contextualSpacing/>
        <w:jc w:val="both"/>
        <w:rPr>
          <w:rFonts w:ascii="Sylfaen" w:eastAsia="Calibri" w:hAnsi="Sylfaen" w:cs="Times New Roman"/>
          <w:sz w:val="24"/>
          <w:szCs w:val="24"/>
        </w:rPr>
      </w:pPr>
    </w:p>
    <w:p w14:paraId="28CBB199" w14:textId="4CAF9F36" w:rsidR="00304032" w:rsidRPr="008A6868" w:rsidRDefault="00FD0B8B" w:rsidP="002671B1">
      <w:pPr>
        <w:pStyle w:val="Heading2"/>
      </w:pPr>
      <w:r w:rsidRPr="008A6868">
        <w:t>სადავო ნორმის შინაარსის</w:t>
      </w:r>
      <w:r w:rsidR="006D4DCD" w:rsidRPr="008A6868">
        <w:t xml:space="preserve"> </w:t>
      </w:r>
      <w:r w:rsidR="00C13D4C" w:rsidRPr="008A6868">
        <w:t xml:space="preserve">განსაზღვრა </w:t>
      </w:r>
      <w:r w:rsidRPr="008A6868">
        <w:t xml:space="preserve">და </w:t>
      </w:r>
      <w:r w:rsidR="00C13D4C" w:rsidRPr="008A6868">
        <w:t xml:space="preserve">პირის კონსტიტუციური </w:t>
      </w:r>
      <w:r w:rsidRPr="008A6868">
        <w:t xml:space="preserve">უფლების შეზღუდვის </w:t>
      </w:r>
      <w:r w:rsidR="008A6868" w:rsidRPr="008A6868">
        <w:t>დადგენა</w:t>
      </w:r>
    </w:p>
    <w:p w14:paraId="4137F8ED" w14:textId="77777777" w:rsidR="00304032" w:rsidRPr="00EC5F1B" w:rsidRDefault="00304032" w:rsidP="002671B1">
      <w:pPr>
        <w:spacing w:after="0"/>
        <w:ind w:firstLine="450"/>
        <w:rPr>
          <w:rFonts w:ascii="Sylfaen" w:hAnsi="Sylfaen"/>
          <w:sz w:val="24"/>
          <w:szCs w:val="24"/>
        </w:rPr>
      </w:pPr>
    </w:p>
    <w:p w14:paraId="374A5057" w14:textId="24B066A0" w:rsidR="007E02D6" w:rsidRPr="00EC5F1B" w:rsidRDefault="007E02D6" w:rsidP="001D20CD">
      <w:pPr>
        <w:numPr>
          <w:ilvl w:val="0"/>
          <w:numId w:val="6"/>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პატიმრობის კოდექსის 17</w:t>
      </w:r>
      <w:r w:rsidRPr="00EC5F1B">
        <w:rPr>
          <w:rFonts w:ascii="Sylfaen" w:eastAsia="Calibri" w:hAnsi="Sylfaen" w:cs="Times New Roman"/>
          <w:sz w:val="24"/>
          <w:szCs w:val="24"/>
          <w:vertAlign w:val="superscript"/>
        </w:rPr>
        <w:t>2</w:t>
      </w:r>
      <w:r w:rsidRPr="00EC5F1B">
        <w:rPr>
          <w:rFonts w:ascii="Sylfaen" w:eastAsia="Calibri" w:hAnsi="Sylfaen" w:cs="Times New Roman"/>
          <w:sz w:val="24"/>
          <w:szCs w:val="24"/>
        </w:rPr>
        <w:t xml:space="preserve"> მუხლის მე-6 ნაწილის </w:t>
      </w:r>
      <w:r w:rsidR="00ED5375" w:rsidRPr="00EC5F1B">
        <w:rPr>
          <w:rFonts w:ascii="Sylfaen" w:eastAsia="Calibri" w:hAnsi="Sylfaen" w:cs="Times New Roman"/>
          <w:sz w:val="24"/>
          <w:szCs w:val="24"/>
        </w:rPr>
        <w:t xml:space="preserve">(2014 წლის </w:t>
      </w:r>
      <w:r w:rsidR="00440142">
        <w:rPr>
          <w:rFonts w:ascii="Sylfaen" w:eastAsia="Calibri" w:hAnsi="Sylfaen" w:cs="Times New Roman"/>
          <w:sz w:val="24"/>
          <w:szCs w:val="24"/>
        </w:rPr>
        <w:t>2 მაისიდან</w:t>
      </w:r>
      <w:r w:rsidR="00ED5375" w:rsidRPr="00EC5F1B">
        <w:rPr>
          <w:rFonts w:ascii="Sylfaen" w:eastAsia="Calibri" w:hAnsi="Sylfaen" w:cs="Times New Roman"/>
          <w:sz w:val="24"/>
          <w:szCs w:val="24"/>
        </w:rPr>
        <w:t xml:space="preserve"> 2017 წლის </w:t>
      </w:r>
      <w:r w:rsidR="00521AFF">
        <w:rPr>
          <w:rFonts w:ascii="Sylfaen" w:eastAsia="Calibri" w:hAnsi="Sylfaen" w:cs="Times New Roman"/>
          <w:sz w:val="24"/>
          <w:szCs w:val="24"/>
        </w:rPr>
        <w:t xml:space="preserve">20 </w:t>
      </w:r>
      <w:r w:rsidR="00ED5375" w:rsidRPr="00EC5F1B">
        <w:rPr>
          <w:rFonts w:ascii="Sylfaen" w:eastAsia="Calibri" w:hAnsi="Sylfaen" w:cs="Times New Roman"/>
          <w:sz w:val="24"/>
          <w:szCs w:val="24"/>
        </w:rPr>
        <w:t xml:space="preserve">ივნისამდე მოქმედი რედაქცია) </w:t>
      </w:r>
      <w:r w:rsidRPr="00EC5F1B">
        <w:rPr>
          <w:rFonts w:ascii="Sylfaen" w:eastAsia="Calibri" w:hAnsi="Sylfaen" w:cs="Times New Roman"/>
          <w:sz w:val="24"/>
          <w:szCs w:val="24"/>
        </w:rPr>
        <w:t xml:space="preserve">თანახმად, </w:t>
      </w:r>
      <w:r w:rsidR="00AE1719" w:rsidRPr="00EC5F1B">
        <w:rPr>
          <w:rFonts w:ascii="Sylfaen" w:eastAsia="Calibri" w:hAnsi="Sylfaen" w:cs="Times New Roman"/>
          <w:sz w:val="24"/>
          <w:szCs w:val="24"/>
        </w:rPr>
        <w:t>„</w:t>
      </w:r>
      <w:r w:rsidRPr="00EC5F1B">
        <w:rPr>
          <w:rFonts w:ascii="Sylfaen" w:eastAsia="Calibri" w:hAnsi="Sylfaen" w:cs="Times New Roman"/>
          <w:sz w:val="24"/>
          <w:szCs w:val="24"/>
        </w:rPr>
        <w:t>ხანგრძლივი პაემანი არ ეძლევათ განსაკუთრებული რისკის თავისუფლების აღკვეთის დაწესებულებაში განთავსებულ მსჯავრდებულს, აგრეთვე იმ მსჯავრდებულს, რომელიც არის საკარანტინო რეჟიმში, დაკისრებული აქვს დისციპლინური სახდელი ან/და შეფარდებული აქვს ადმინისტრაციული პატიმრობა</w:t>
      </w:r>
      <w:r w:rsidR="00AE1719" w:rsidRPr="00EC5F1B">
        <w:rPr>
          <w:rFonts w:ascii="Sylfaen" w:eastAsia="Calibri" w:hAnsi="Sylfaen" w:cs="Times New Roman"/>
          <w:sz w:val="24"/>
          <w:szCs w:val="24"/>
        </w:rPr>
        <w:t>“</w:t>
      </w:r>
      <w:r w:rsidRPr="00EC5F1B">
        <w:rPr>
          <w:rFonts w:ascii="Sylfaen" w:eastAsia="Calibri" w:hAnsi="Sylfaen" w:cs="Times New Roman"/>
          <w:sz w:val="24"/>
          <w:szCs w:val="24"/>
        </w:rPr>
        <w:t xml:space="preserve">. მოსარჩელე მხარისათვის პრობლემურია აღნიშნული ნორმის მხოლოდ პირველი ნაწილი, რომელიც განსაკუთრებული რისკის თავისუფლების აღკვეთის დაწესებულებაში მოთავსებულ </w:t>
      </w:r>
      <w:r w:rsidR="00620B73" w:rsidRPr="00EC5F1B">
        <w:rPr>
          <w:rFonts w:ascii="Sylfaen" w:eastAsia="Calibri" w:hAnsi="Sylfaen" w:cs="Times New Roman"/>
          <w:sz w:val="24"/>
          <w:szCs w:val="24"/>
        </w:rPr>
        <w:t xml:space="preserve">მსჯავრდებულებს უზღუდავს </w:t>
      </w:r>
      <w:r w:rsidRPr="00EC5F1B">
        <w:rPr>
          <w:rFonts w:ascii="Sylfaen" w:eastAsia="Calibri" w:hAnsi="Sylfaen" w:cs="Times New Roman"/>
          <w:sz w:val="24"/>
          <w:szCs w:val="24"/>
        </w:rPr>
        <w:t xml:space="preserve">ხანგრძლივი </w:t>
      </w:r>
      <w:proofErr w:type="spellStart"/>
      <w:r w:rsidRPr="00EC5F1B">
        <w:rPr>
          <w:rFonts w:ascii="Sylfaen" w:eastAsia="Calibri" w:hAnsi="Sylfaen" w:cs="Times New Roman"/>
          <w:sz w:val="24"/>
          <w:szCs w:val="24"/>
        </w:rPr>
        <w:t>პაემნით</w:t>
      </w:r>
      <w:proofErr w:type="spellEnd"/>
      <w:r w:rsidRPr="00EC5F1B">
        <w:rPr>
          <w:rFonts w:ascii="Sylfaen" w:eastAsia="Calibri" w:hAnsi="Sylfaen" w:cs="Times New Roman"/>
          <w:sz w:val="24"/>
          <w:szCs w:val="24"/>
        </w:rPr>
        <w:t xml:space="preserve"> სარგებლობის შესაძლებლობ</w:t>
      </w:r>
      <w:r w:rsidR="00620B73" w:rsidRPr="00EC5F1B">
        <w:rPr>
          <w:rFonts w:ascii="Sylfaen" w:eastAsia="Calibri" w:hAnsi="Sylfaen" w:cs="Times New Roman"/>
          <w:sz w:val="24"/>
          <w:szCs w:val="24"/>
        </w:rPr>
        <w:t>ას.</w:t>
      </w:r>
    </w:p>
    <w:p w14:paraId="295A68BE" w14:textId="6757757B" w:rsidR="0031362B" w:rsidRPr="00EC5F1B" w:rsidRDefault="007E02D6" w:rsidP="002671B1">
      <w:pPr>
        <w:numPr>
          <w:ilvl w:val="0"/>
          <w:numId w:val="6"/>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 xml:space="preserve">ხანგრძლივი პაემანი პენიტენციურ დაწესებულებაში მყოფი მსჯავრდებულისათვის </w:t>
      </w:r>
      <w:r w:rsidR="009B69A1" w:rsidRPr="00EC5F1B">
        <w:rPr>
          <w:rFonts w:ascii="Sylfaen" w:eastAsia="Calibri" w:hAnsi="Sylfaen" w:cs="Times New Roman"/>
          <w:sz w:val="24"/>
          <w:szCs w:val="24"/>
        </w:rPr>
        <w:t xml:space="preserve">პატიმრობის კოდექსით გათვალისწინებული </w:t>
      </w:r>
      <w:r w:rsidRPr="00EC5F1B">
        <w:rPr>
          <w:rFonts w:ascii="Sylfaen" w:eastAsia="Calibri" w:hAnsi="Sylfaen" w:cs="Times New Roman"/>
          <w:sz w:val="24"/>
          <w:szCs w:val="24"/>
        </w:rPr>
        <w:t>გარე სამყაროსთან კონტაქტის ერთ-ერთ</w:t>
      </w:r>
      <w:r w:rsidR="009B69A1" w:rsidRPr="00EC5F1B">
        <w:rPr>
          <w:rFonts w:ascii="Sylfaen" w:eastAsia="Calibri" w:hAnsi="Sylfaen" w:cs="Times New Roman"/>
          <w:sz w:val="24"/>
          <w:szCs w:val="24"/>
        </w:rPr>
        <w:t>ი</w:t>
      </w:r>
      <w:r w:rsidRPr="00EC5F1B">
        <w:rPr>
          <w:rFonts w:ascii="Sylfaen" w:eastAsia="Calibri" w:hAnsi="Sylfaen" w:cs="Times New Roman"/>
          <w:sz w:val="24"/>
          <w:szCs w:val="24"/>
        </w:rPr>
        <w:t xml:space="preserve"> საშუალება</w:t>
      </w:r>
      <w:r w:rsidR="009B69A1" w:rsidRPr="00EC5F1B">
        <w:rPr>
          <w:rFonts w:ascii="Sylfaen" w:eastAsia="Calibri" w:hAnsi="Sylfaen" w:cs="Times New Roman"/>
          <w:sz w:val="24"/>
          <w:szCs w:val="24"/>
        </w:rPr>
        <w:t xml:space="preserve">ა </w:t>
      </w:r>
      <w:r w:rsidRPr="00EC5F1B">
        <w:rPr>
          <w:rFonts w:ascii="Sylfaen" w:eastAsia="Calibri" w:hAnsi="Sylfaen" w:cs="Times New Roman"/>
          <w:sz w:val="24"/>
          <w:szCs w:val="24"/>
        </w:rPr>
        <w:t>და ამავე კოდექსის მე-14 მუხლით მსჯავრდებულის უფლებათა ნაწილად</w:t>
      </w:r>
      <w:r w:rsidR="00360696" w:rsidRPr="00EC5F1B">
        <w:rPr>
          <w:rFonts w:ascii="Sylfaen" w:eastAsia="Calibri" w:hAnsi="Sylfaen" w:cs="Times New Roman"/>
          <w:sz w:val="24"/>
          <w:szCs w:val="24"/>
        </w:rPr>
        <w:t xml:space="preserve"> არის აღიარებული</w:t>
      </w:r>
      <w:r w:rsidRPr="00EC5F1B">
        <w:rPr>
          <w:rFonts w:ascii="Sylfaen" w:eastAsia="Calibri" w:hAnsi="Sylfaen" w:cs="Times New Roman"/>
          <w:sz w:val="24"/>
          <w:szCs w:val="24"/>
        </w:rPr>
        <w:t xml:space="preserve">. კერძოდ, გარესამყაროსთან </w:t>
      </w:r>
      <w:r w:rsidRPr="00EC5F1B">
        <w:rPr>
          <w:rFonts w:ascii="Sylfaen" w:eastAsia="Calibri" w:hAnsi="Sylfaen" w:cs="Times New Roman"/>
          <w:sz w:val="24"/>
          <w:szCs w:val="24"/>
        </w:rPr>
        <w:lastRenderedPageBreak/>
        <w:t xml:space="preserve">კონტაქტის დამყარებისათვის </w:t>
      </w:r>
      <w:r w:rsidR="00360696" w:rsidRPr="00EC5F1B">
        <w:rPr>
          <w:rFonts w:ascii="Sylfaen" w:eastAsia="Calibri" w:hAnsi="Sylfaen" w:cs="Times New Roman"/>
          <w:sz w:val="24"/>
          <w:szCs w:val="24"/>
        </w:rPr>
        <w:t>მსჯავრდებულს</w:t>
      </w:r>
      <w:r w:rsidRPr="00EC5F1B">
        <w:rPr>
          <w:rFonts w:ascii="Sylfaen" w:eastAsia="Calibri" w:hAnsi="Sylfaen" w:cs="Times New Roman"/>
          <w:sz w:val="24"/>
          <w:szCs w:val="24"/>
        </w:rPr>
        <w:t xml:space="preserve"> შესაძლებლობა აქვს</w:t>
      </w:r>
      <w:r w:rsidR="004E129D">
        <w:rPr>
          <w:rFonts w:ascii="Sylfaen" w:eastAsia="Calibri" w:hAnsi="Sylfaen" w:cs="Times New Roman"/>
          <w:sz w:val="24"/>
          <w:szCs w:val="24"/>
        </w:rPr>
        <w:t>,</w:t>
      </w:r>
      <w:r w:rsidRPr="00EC5F1B">
        <w:rPr>
          <w:rFonts w:ascii="Sylfaen" w:eastAsia="Calibri" w:hAnsi="Sylfaen" w:cs="Times New Roman"/>
          <w:sz w:val="24"/>
          <w:szCs w:val="24"/>
        </w:rPr>
        <w:t xml:space="preserve"> ისარგებლოს</w:t>
      </w:r>
      <w:r w:rsidR="00A96AC9">
        <w:rPr>
          <w:rFonts w:ascii="Sylfaen" w:eastAsia="Calibri" w:hAnsi="Sylfaen" w:cs="Times New Roman"/>
          <w:sz w:val="24"/>
          <w:szCs w:val="24"/>
          <w:lang w:val="en-US"/>
        </w:rPr>
        <w:t>:</w:t>
      </w:r>
      <w:r w:rsidRPr="00EC5F1B">
        <w:rPr>
          <w:rFonts w:ascii="Sylfaen" w:eastAsia="Calibri" w:hAnsi="Sylfaen" w:cs="Times New Roman"/>
          <w:sz w:val="24"/>
          <w:szCs w:val="24"/>
        </w:rPr>
        <w:t xml:space="preserve"> ა) სატელეფონო საუბრით; ბ) მიმოწერით; გ) ხანმოკლე </w:t>
      </w:r>
      <w:proofErr w:type="spellStart"/>
      <w:r w:rsidRPr="00EC5F1B">
        <w:rPr>
          <w:rFonts w:ascii="Sylfaen" w:eastAsia="Calibri" w:hAnsi="Sylfaen" w:cs="Times New Roman"/>
          <w:sz w:val="24"/>
          <w:szCs w:val="24"/>
        </w:rPr>
        <w:t>პაემნით</w:t>
      </w:r>
      <w:proofErr w:type="spellEnd"/>
      <w:r w:rsidRPr="00EC5F1B">
        <w:rPr>
          <w:rFonts w:ascii="Sylfaen" w:eastAsia="Calibri" w:hAnsi="Sylfaen" w:cs="Times New Roman"/>
          <w:sz w:val="24"/>
          <w:szCs w:val="24"/>
        </w:rPr>
        <w:t xml:space="preserve">; დ) ვიდეო </w:t>
      </w:r>
      <w:proofErr w:type="spellStart"/>
      <w:r w:rsidRPr="00EC5F1B">
        <w:rPr>
          <w:rFonts w:ascii="Sylfaen" w:eastAsia="Calibri" w:hAnsi="Sylfaen" w:cs="Times New Roman"/>
          <w:sz w:val="24"/>
          <w:szCs w:val="24"/>
        </w:rPr>
        <w:t>პაემნით</w:t>
      </w:r>
      <w:proofErr w:type="spellEnd"/>
      <w:r w:rsidRPr="00EC5F1B">
        <w:rPr>
          <w:rFonts w:ascii="Sylfaen" w:eastAsia="Calibri" w:hAnsi="Sylfaen" w:cs="Times New Roman"/>
          <w:sz w:val="24"/>
          <w:szCs w:val="24"/>
        </w:rPr>
        <w:t xml:space="preserve">; ე) საოჯახო </w:t>
      </w:r>
      <w:proofErr w:type="spellStart"/>
      <w:r w:rsidRPr="00EC5F1B">
        <w:rPr>
          <w:rFonts w:ascii="Sylfaen" w:eastAsia="Calibri" w:hAnsi="Sylfaen" w:cs="Times New Roman"/>
          <w:sz w:val="24"/>
          <w:szCs w:val="24"/>
        </w:rPr>
        <w:t>პაემნით</w:t>
      </w:r>
      <w:proofErr w:type="spellEnd"/>
      <w:r w:rsidRPr="00EC5F1B">
        <w:rPr>
          <w:rFonts w:ascii="Sylfaen" w:eastAsia="Calibri" w:hAnsi="Sylfaen" w:cs="Times New Roman"/>
          <w:sz w:val="24"/>
          <w:szCs w:val="24"/>
        </w:rPr>
        <w:t xml:space="preserve"> (ქალი მსჯავრდებულის შემთხვევაში); ვ) ხანგრძლივი </w:t>
      </w:r>
      <w:proofErr w:type="spellStart"/>
      <w:r w:rsidRPr="00EC5F1B">
        <w:rPr>
          <w:rFonts w:ascii="Sylfaen" w:eastAsia="Calibri" w:hAnsi="Sylfaen" w:cs="Times New Roman"/>
          <w:sz w:val="24"/>
          <w:szCs w:val="24"/>
        </w:rPr>
        <w:t>პაემნით</w:t>
      </w:r>
      <w:proofErr w:type="spellEnd"/>
      <w:r w:rsidRPr="00EC5F1B">
        <w:rPr>
          <w:rFonts w:ascii="Sylfaen" w:eastAsia="Calibri" w:hAnsi="Sylfaen" w:cs="Times New Roman"/>
          <w:sz w:val="24"/>
          <w:szCs w:val="24"/>
        </w:rPr>
        <w:t xml:space="preserve">; ზ) თავისუფლების აღკვეთის დაწესებულების დროებით დატოვების უფლებით. აღნიშნული საშუალებებიდან, </w:t>
      </w:r>
      <w:r w:rsidR="00DB46F2" w:rsidRPr="00EC5F1B">
        <w:rPr>
          <w:rFonts w:ascii="Sylfaen" w:eastAsia="Calibri" w:hAnsi="Sylfaen" w:cs="Times New Roman"/>
          <w:sz w:val="24"/>
          <w:szCs w:val="24"/>
        </w:rPr>
        <w:t xml:space="preserve">თუკი </w:t>
      </w:r>
      <w:r w:rsidRPr="00EC5F1B">
        <w:rPr>
          <w:rFonts w:ascii="Sylfaen" w:eastAsia="Calibri" w:hAnsi="Sylfaen" w:cs="Times New Roman"/>
          <w:sz w:val="24"/>
          <w:szCs w:val="24"/>
        </w:rPr>
        <w:t xml:space="preserve">სატელეფონო </w:t>
      </w:r>
      <w:r w:rsidR="00DB46F2" w:rsidRPr="00EC5F1B">
        <w:rPr>
          <w:rFonts w:ascii="Sylfaen" w:eastAsia="Calibri" w:hAnsi="Sylfaen" w:cs="Times New Roman"/>
          <w:sz w:val="24"/>
          <w:szCs w:val="24"/>
        </w:rPr>
        <w:t>საუბრები</w:t>
      </w:r>
      <w:r w:rsidRPr="00EC5F1B">
        <w:rPr>
          <w:rFonts w:ascii="Sylfaen" w:eastAsia="Calibri" w:hAnsi="Sylfaen" w:cs="Times New Roman"/>
          <w:sz w:val="24"/>
          <w:szCs w:val="24"/>
        </w:rPr>
        <w:t xml:space="preserve">, </w:t>
      </w:r>
      <w:r w:rsidR="00DB46F2" w:rsidRPr="00EC5F1B">
        <w:rPr>
          <w:rFonts w:ascii="Sylfaen" w:eastAsia="Calibri" w:hAnsi="Sylfaen" w:cs="Times New Roman"/>
          <w:sz w:val="24"/>
          <w:szCs w:val="24"/>
        </w:rPr>
        <w:t>ვიდეო პაემანი</w:t>
      </w:r>
      <w:r w:rsidRPr="00EC5F1B">
        <w:rPr>
          <w:rFonts w:ascii="Sylfaen" w:eastAsia="Calibri" w:hAnsi="Sylfaen" w:cs="Times New Roman"/>
          <w:sz w:val="24"/>
          <w:szCs w:val="24"/>
        </w:rPr>
        <w:t xml:space="preserve"> და </w:t>
      </w:r>
      <w:r w:rsidR="00DB46F2" w:rsidRPr="00EC5F1B">
        <w:rPr>
          <w:rFonts w:ascii="Sylfaen" w:eastAsia="Calibri" w:hAnsi="Sylfaen" w:cs="Times New Roman"/>
          <w:sz w:val="24"/>
          <w:szCs w:val="24"/>
        </w:rPr>
        <w:t xml:space="preserve">მიმოწერა </w:t>
      </w:r>
      <w:r w:rsidRPr="00EC5F1B">
        <w:rPr>
          <w:rFonts w:ascii="Sylfaen" w:eastAsia="Calibri" w:hAnsi="Sylfaen" w:cs="Times New Roman"/>
          <w:sz w:val="24"/>
          <w:szCs w:val="24"/>
        </w:rPr>
        <w:t>კომუნიკაციის დისტანციურ</w:t>
      </w:r>
      <w:r w:rsidR="00360696" w:rsidRPr="00EC5F1B">
        <w:rPr>
          <w:rFonts w:ascii="Sylfaen" w:eastAsia="Calibri" w:hAnsi="Sylfaen" w:cs="Times New Roman"/>
          <w:sz w:val="24"/>
          <w:szCs w:val="24"/>
        </w:rPr>
        <w:t>ი</w:t>
      </w:r>
      <w:r w:rsidRPr="00EC5F1B">
        <w:rPr>
          <w:rFonts w:ascii="Sylfaen" w:eastAsia="Calibri" w:hAnsi="Sylfaen" w:cs="Times New Roman"/>
          <w:sz w:val="24"/>
          <w:szCs w:val="24"/>
        </w:rPr>
        <w:t xml:space="preserve"> საშუალებებ</w:t>
      </w:r>
      <w:r w:rsidR="00360696" w:rsidRPr="00EC5F1B">
        <w:rPr>
          <w:rFonts w:ascii="Sylfaen" w:eastAsia="Calibri" w:hAnsi="Sylfaen" w:cs="Times New Roman"/>
          <w:sz w:val="24"/>
          <w:szCs w:val="24"/>
        </w:rPr>
        <w:t>ია</w:t>
      </w:r>
      <w:r w:rsidRPr="00EC5F1B">
        <w:rPr>
          <w:rFonts w:ascii="Sylfaen" w:eastAsia="Calibri" w:hAnsi="Sylfaen" w:cs="Times New Roman"/>
          <w:sz w:val="24"/>
          <w:szCs w:val="24"/>
        </w:rPr>
        <w:t xml:space="preserve">, </w:t>
      </w:r>
      <w:proofErr w:type="spellStart"/>
      <w:r w:rsidRPr="00EC5F1B">
        <w:rPr>
          <w:rFonts w:ascii="Sylfaen" w:eastAsia="Calibri" w:hAnsi="Sylfaen" w:cs="Times New Roman"/>
          <w:sz w:val="24"/>
          <w:szCs w:val="24"/>
        </w:rPr>
        <w:t>პაემნით</w:t>
      </w:r>
      <w:proofErr w:type="spellEnd"/>
      <w:r w:rsidRPr="00EC5F1B">
        <w:rPr>
          <w:rFonts w:ascii="Sylfaen" w:eastAsia="Calibri" w:hAnsi="Sylfaen" w:cs="Times New Roman"/>
          <w:sz w:val="24"/>
          <w:szCs w:val="24"/>
        </w:rPr>
        <w:t xml:space="preserve"> (როგორც ხანმოკლე ასევე ხანგრძლივი) სარგებლობა არის საშუალება, რომელიც მსჯავრდებულს შესაძლებლობას აძლევს</w:t>
      </w:r>
      <w:r w:rsidR="004E129D">
        <w:rPr>
          <w:rFonts w:ascii="Sylfaen" w:eastAsia="Calibri" w:hAnsi="Sylfaen" w:cs="Times New Roman"/>
          <w:sz w:val="24"/>
          <w:szCs w:val="24"/>
        </w:rPr>
        <w:t>,</w:t>
      </w:r>
      <w:r w:rsidRPr="00EC5F1B">
        <w:rPr>
          <w:rFonts w:ascii="Sylfaen" w:eastAsia="Calibri" w:hAnsi="Sylfaen" w:cs="Times New Roman"/>
          <w:sz w:val="24"/>
          <w:szCs w:val="24"/>
        </w:rPr>
        <w:t xml:space="preserve"> პერიოდულ</w:t>
      </w:r>
      <w:r w:rsidR="00C13D4C">
        <w:rPr>
          <w:rFonts w:ascii="Sylfaen" w:eastAsia="Calibri" w:hAnsi="Sylfaen" w:cs="Times New Roman"/>
          <w:sz w:val="24"/>
          <w:szCs w:val="24"/>
        </w:rPr>
        <w:t>ად, კანონით განსაზღვრული ინტენსივობით,</w:t>
      </w:r>
      <w:r w:rsidRPr="00EC5F1B">
        <w:rPr>
          <w:rFonts w:ascii="Sylfaen" w:eastAsia="Calibri" w:hAnsi="Sylfaen" w:cs="Times New Roman"/>
          <w:sz w:val="24"/>
          <w:szCs w:val="24"/>
        </w:rPr>
        <w:t xml:space="preserve"> </w:t>
      </w:r>
      <w:r w:rsidR="00C0037A" w:rsidRPr="00EC5F1B">
        <w:rPr>
          <w:rFonts w:ascii="Sylfaen" w:eastAsia="Calibri" w:hAnsi="Sylfaen" w:cs="Times New Roman"/>
          <w:sz w:val="24"/>
          <w:szCs w:val="24"/>
        </w:rPr>
        <w:t xml:space="preserve">უშუალო </w:t>
      </w:r>
      <w:r w:rsidR="00DB46F2" w:rsidRPr="00EC5F1B">
        <w:rPr>
          <w:rFonts w:ascii="Sylfaen" w:eastAsia="Calibri" w:hAnsi="Sylfaen" w:cs="Times New Roman"/>
          <w:sz w:val="24"/>
          <w:szCs w:val="24"/>
        </w:rPr>
        <w:t xml:space="preserve">პირადი </w:t>
      </w:r>
      <w:r w:rsidRPr="00EC5F1B">
        <w:rPr>
          <w:rFonts w:ascii="Sylfaen" w:eastAsia="Calibri" w:hAnsi="Sylfaen" w:cs="Times New Roman"/>
          <w:sz w:val="24"/>
          <w:szCs w:val="24"/>
        </w:rPr>
        <w:t>კონტაქტი ჰქონდეს საკუთარ</w:t>
      </w:r>
      <w:r w:rsidR="004E129D">
        <w:rPr>
          <w:rFonts w:ascii="Sylfaen" w:eastAsia="Calibri" w:hAnsi="Sylfaen" w:cs="Times New Roman"/>
          <w:sz w:val="24"/>
          <w:szCs w:val="24"/>
        </w:rPr>
        <w:t>ი</w:t>
      </w:r>
      <w:r w:rsidRPr="00EC5F1B">
        <w:rPr>
          <w:rFonts w:ascii="Sylfaen" w:eastAsia="Calibri" w:hAnsi="Sylfaen" w:cs="Times New Roman"/>
          <w:sz w:val="24"/>
          <w:szCs w:val="24"/>
        </w:rPr>
        <w:t xml:space="preserve"> ოჯახის წევრებთან და ახლო ნათესავებთან.</w:t>
      </w:r>
    </w:p>
    <w:p w14:paraId="38F8E486" w14:textId="705E28FD" w:rsidR="007E02D6" w:rsidRPr="00D7613F" w:rsidRDefault="007E02D6" w:rsidP="00CD1CAB">
      <w:pPr>
        <w:numPr>
          <w:ilvl w:val="0"/>
          <w:numId w:val="6"/>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 xml:space="preserve"> </w:t>
      </w:r>
      <w:r w:rsidR="0031362B" w:rsidRPr="00EC5F1B">
        <w:rPr>
          <w:rFonts w:ascii="Sylfaen" w:eastAsia="Calibri" w:hAnsi="Sylfaen" w:cs="Times New Roman"/>
          <w:sz w:val="24"/>
          <w:szCs w:val="24"/>
        </w:rPr>
        <w:t>ხანგრძლივ</w:t>
      </w:r>
      <w:r w:rsidR="00DC2F6D" w:rsidRPr="00EC5F1B">
        <w:rPr>
          <w:rFonts w:ascii="Sylfaen" w:eastAsia="Calibri" w:hAnsi="Sylfaen" w:cs="Times New Roman"/>
          <w:sz w:val="24"/>
          <w:szCs w:val="24"/>
        </w:rPr>
        <w:t>ი</w:t>
      </w:r>
      <w:r w:rsidR="0031362B" w:rsidRPr="00EC5F1B">
        <w:rPr>
          <w:rFonts w:ascii="Sylfaen" w:eastAsia="Calibri" w:hAnsi="Sylfaen" w:cs="Times New Roman"/>
          <w:sz w:val="24"/>
          <w:szCs w:val="24"/>
        </w:rPr>
        <w:t xml:space="preserve"> და ხანმოკლე </w:t>
      </w:r>
      <w:r w:rsidR="00DC2F6D" w:rsidRPr="00EC5F1B">
        <w:rPr>
          <w:rFonts w:ascii="Sylfaen" w:eastAsia="Calibri" w:hAnsi="Sylfaen" w:cs="Times New Roman"/>
          <w:sz w:val="24"/>
          <w:szCs w:val="24"/>
        </w:rPr>
        <w:t>პაემანი თვისობრივად განსხვავდება ერთმანეთისგან.</w:t>
      </w:r>
      <w:r w:rsidR="0031362B" w:rsidRPr="00EC5F1B">
        <w:rPr>
          <w:rFonts w:ascii="Sylfaen" w:eastAsia="Calibri" w:hAnsi="Sylfaen" w:cs="Times New Roman"/>
          <w:sz w:val="24"/>
          <w:szCs w:val="24"/>
        </w:rPr>
        <w:t xml:space="preserve"> </w:t>
      </w:r>
      <w:r w:rsidRPr="00EC5F1B">
        <w:rPr>
          <w:rFonts w:ascii="Sylfaen" w:eastAsia="Calibri" w:hAnsi="Sylfaen" w:cs="Times New Roman"/>
          <w:sz w:val="24"/>
          <w:szCs w:val="24"/>
        </w:rPr>
        <w:t>კერძოდ, პატიმრობის კოდექსის მე-17 მუხლის თანახმად, ხანმოკლე პაემანი მიმდინარეობს</w:t>
      </w:r>
      <w:r w:rsidR="0009202E">
        <w:rPr>
          <w:rFonts w:ascii="Sylfaen" w:eastAsia="Calibri" w:hAnsi="Sylfaen" w:cs="Times New Roman"/>
          <w:sz w:val="24"/>
          <w:szCs w:val="24"/>
        </w:rPr>
        <w:t xml:space="preserve"> </w:t>
      </w:r>
      <w:r w:rsidR="0009202E" w:rsidRPr="00CD1CAB">
        <w:rPr>
          <w:rFonts w:ascii="Sylfaen" w:eastAsia="Calibri" w:hAnsi="Sylfaen" w:cs="Times New Roman"/>
          <w:sz w:val="24"/>
          <w:szCs w:val="24"/>
        </w:rPr>
        <w:t xml:space="preserve">პენიტენციური </w:t>
      </w:r>
      <w:r w:rsidR="0009202E" w:rsidRPr="00D7613F">
        <w:rPr>
          <w:rFonts w:ascii="Sylfaen" w:eastAsia="Calibri" w:hAnsi="Sylfaen" w:cs="Times New Roman"/>
          <w:sz w:val="24"/>
          <w:szCs w:val="24"/>
        </w:rPr>
        <w:t>დაწესებულების წარმომადგენლის</w:t>
      </w:r>
      <w:r w:rsidR="0009202E">
        <w:rPr>
          <w:rFonts w:ascii="Sylfaen" w:eastAsia="Calibri" w:hAnsi="Sylfaen" w:cs="Times New Roman"/>
          <w:sz w:val="24"/>
          <w:szCs w:val="24"/>
        </w:rPr>
        <w:t xml:space="preserve"> </w:t>
      </w:r>
      <w:r w:rsidRPr="00D7613F">
        <w:rPr>
          <w:rFonts w:ascii="Sylfaen" w:eastAsia="Calibri" w:hAnsi="Sylfaen" w:cs="Times New Roman"/>
          <w:sz w:val="24"/>
          <w:szCs w:val="24"/>
        </w:rPr>
        <w:t xml:space="preserve">ვიზუალური </w:t>
      </w:r>
      <w:r w:rsidR="0009202E">
        <w:rPr>
          <w:rFonts w:ascii="Sylfaen" w:eastAsia="Calibri" w:hAnsi="Sylfaen" w:cs="Times New Roman"/>
          <w:sz w:val="24"/>
          <w:szCs w:val="24"/>
        </w:rPr>
        <w:t>მეთვალყურეობით, ერთი</w:t>
      </w:r>
      <w:r w:rsidRPr="00CD1CAB">
        <w:rPr>
          <w:rFonts w:ascii="Sylfaen" w:eastAsia="Calibri" w:hAnsi="Sylfaen" w:cs="Times New Roman"/>
          <w:sz w:val="24"/>
          <w:szCs w:val="24"/>
        </w:rPr>
        <w:t xml:space="preserve">დან </w:t>
      </w:r>
      <w:r w:rsidR="0009202E">
        <w:rPr>
          <w:rFonts w:ascii="Sylfaen" w:eastAsia="Calibri" w:hAnsi="Sylfaen" w:cs="Times New Roman"/>
          <w:sz w:val="24"/>
          <w:szCs w:val="24"/>
        </w:rPr>
        <w:t>ორ</w:t>
      </w:r>
      <w:r w:rsidR="0009202E" w:rsidRPr="00CD1CAB">
        <w:rPr>
          <w:rFonts w:ascii="Sylfaen" w:eastAsia="Calibri" w:hAnsi="Sylfaen" w:cs="Times New Roman"/>
          <w:sz w:val="24"/>
          <w:szCs w:val="24"/>
        </w:rPr>
        <w:t xml:space="preserve"> </w:t>
      </w:r>
      <w:r w:rsidRPr="00CD1CAB">
        <w:rPr>
          <w:rFonts w:ascii="Sylfaen" w:eastAsia="Calibri" w:hAnsi="Sylfaen" w:cs="Times New Roman"/>
          <w:sz w:val="24"/>
          <w:szCs w:val="24"/>
        </w:rPr>
        <w:t>საათამდე</w:t>
      </w:r>
      <w:r w:rsidRPr="00D7613F">
        <w:rPr>
          <w:rFonts w:ascii="Sylfaen" w:eastAsia="Calibri" w:hAnsi="Sylfaen" w:cs="Times New Roman"/>
          <w:sz w:val="24"/>
          <w:szCs w:val="24"/>
        </w:rPr>
        <w:t xml:space="preserve"> ვადით და მსჯავრდებულს შესაძლებლობა აქვს</w:t>
      </w:r>
      <w:r w:rsidR="00DC2F6D" w:rsidRPr="00D7613F">
        <w:rPr>
          <w:rFonts w:ascii="Sylfaen" w:eastAsia="Calibri" w:hAnsi="Sylfaen" w:cs="Times New Roman"/>
          <w:sz w:val="24"/>
          <w:szCs w:val="24"/>
        </w:rPr>
        <w:t>,</w:t>
      </w:r>
      <w:r w:rsidRPr="00D7613F">
        <w:rPr>
          <w:rFonts w:ascii="Sylfaen" w:eastAsia="Calibri" w:hAnsi="Sylfaen" w:cs="Times New Roman"/>
          <w:sz w:val="24"/>
          <w:szCs w:val="24"/>
        </w:rPr>
        <w:t xml:space="preserve"> შეხვდეს ახლო ნათესავებს, რომელთა წრე გაცილებით ფართოა, ვიდრე ხანგრძლივი </w:t>
      </w:r>
      <w:proofErr w:type="spellStart"/>
      <w:r w:rsidRPr="00D7613F">
        <w:rPr>
          <w:rFonts w:ascii="Sylfaen" w:eastAsia="Calibri" w:hAnsi="Sylfaen" w:cs="Times New Roman"/>
          <w:sz w:val="24"/>
          <w:szCs w:val="24"/>
        </w:rPr>
        <w:t>პაემნის</w:t>
      </w:r>
      <w:proofErr w:type="spellEnd"/>
      <w:r w:rsidRPr="00D7613F">
        <w:rPr>
          <w:rFonts w:ascii="Sylfaen" w:eastAsia="Calibri" w:hAnsi="Sylfaen" w:cs="Times New Roman"/>
          <w:sz w:val="24"/>
          <w:szCs w:val="24"/>
        </w:rPr>
        <w:t xml:space="preserve"> შემთხვევაში. ხანგრძლივი პაემ</w:t>
      </w:r>
      <w:r w:rsidR="00187A8B" w:rsidRPr="00D7613F">
        <w:rPr>
          <w:rFonts w:ascii="Sylfaen" w:eastAsia="Calibri" w:hAnsi="Sylfaen" w:cs="Times New Roman"/>
          <w:sz w:val="24"/>
          <w:szCs w:val="24"/>
        </w:rPr>
        <w:t>ა</w:t>
      </w:r>
      <w:r w:rsidRPr="00D7613F">
        <w:rPr>
          <w:rFonts w:ascii="Sylfaen" w:eastAsia="Calibri" w:hAnsi="Sylfaen" w:cs="Times New Roman"/>
          <w:sz w:val="24"/>
          <w:szCs w:val="24"/>
        </w:rPr>
        <w:t>ნი გულისხმობს პატიმრობის კოდექსის 17</w:t>
      </w:r>
      <w:r w:rsidRPr="00D7613F">
        <w:rPr>
          <w:rFonts w:ascii="Sylfaen" w:eastAsia="Calibri" w:hAnsi="Sylfaen" w:cs="Times New Roman"/>
          <w:sz w:val="24"/>
          <w:szCs w:val="24"/>
          <w:vertAlign w:val="superscript"/>
        </w:rPr>
        <w:t>2</w:t>
      </w:r>
      <w:r w:rsidRPr="00D7613F">
        <w:rPr>
          <w:rFonts w:ascii="Sylfaen" w:eastAsia="Calibri" w:hAnsi="Sylfaen" w:cs="Times New Roman"/>
          <w:sz w:val="24"/>
          <w:szCs w:val="24"/>
        </w:rPr>
        <w:t xml:space="preserve"> მუხლის მე-2 </w:t>
      </w:r>
      <w:r w:rsidR="00970B71" w:rsidRPr="00D7613F">
        <w:rPr>
          <w:rFonts w:ascii="Sylfaen" w:eastAsia="Calibri" w:hAnsi="Sylfaen" w:cs="Times New Roman"/>
          <w:sz w:val="24"/>
          <w:szCs w:val="24"/>
        </w:rPr>
        <w:t xml:space="preserve">ნაწილით </w:t>
      </w:r>
      <w:r w:rsidRPr="00D7613F">
        <w:rPr>
          <w:rFonts w:ascii="Sylfaen" w:eastAsia="Calibri" w:hAnsi="Sylfaen" w:cs="Times New Roman"/>
          <w:sz w:val="24"/>
          <w:szCs w:val="24"/>
        </w:rPr>
        <w:t xml:space="preserve">განსაზღვრულ ახლო ნათესავთა შეზღუდული წრის წარმომადგენელთან </w:t>
      </w:r>
      <w:r w:rsidR="009A1307" w:rsidRPr="00D7613F">
        <w:rPr>
          <w:rFonts w:ascii="Sylfaen" w:eastAsia="Calibri" w:hAnsi="Sylfaen" w:cs="Times New Roman"/>
          <w:sz w:val="24"/>
          <w:szCs w:val="24"/>
        </w:rPr>
        <w:t>(შვილი, ნაშვილები, გერი, შვილიშვილი, მეუღლე, პირ</w:t>
      </w:r>
      <w:r w:rsidR="00187A8B" w:rsidRPr="00D7613F">
        <w:rPr>
          <w:rFonts w:ascii="Sylfaen" w:eastAsia="Calibri" w:hAnsi="Sylfaen" w:cs="Times New Roman"/>
          <w:sz w:val="24"/>
          <w:szCs w:val="24"/>
        </w:rPr>
        <w:t>ი</w:t>
      </w:r>
      <w:r w:rsidR="009A1307" w:rsidRPr="00D7613F">
        <w:rPr>
          <w:rFonts w:ascii="Sylfaen" w:eastAsia="Calibri" w:hAnsi="Sylfaen" w:cs="Times New Roman"/>
          <w:sz w:val="24"/>
          <w:szCs w:val="24"/>
        </w:rPr>
        <w:t>, რომელთანაც მსჯავრდებულს საერთო შვილი ჰყავს, მშობელი, მშვილებელი, ბებია, პაპა, და, ძმა)</w:t>
      </w:r>
      <w:r w:rsidR="001F3724" w:rsidRPr="00D7613F">
        <w:rPr>
          <w:rFonts w:ascii="Sylfaen" w:eastAsia="Calibri" w:hAnsi="Sylfaen" w:cs="Times New Roman"/>
          <w:sz w:val="24"/>
          <w:szCs w:val="24"/>
        </w:rPr>
        <w:t xml:space="preserve"> </w:t>
      </w:r>
      <w:r w:rsidRPr="00D7613F">
        <w:rPr>
          <w:rFonts w:ascii="Sylfaen" w:eastAsia="Calibri" w:hAnsi="Sylfaen" w:cs="Times New Roman"/>
          <w:sz w:val="24"/>
          <w:szCs w:val="24"/>
        </w:rPr>
        <w:t xml:space="preserve">ერთად 23 საათამდე ცხოვრების შესაძლებლობას დაწესებულების ტერიტორიაზე, საამისოდ სპეციალურად გამოყოფილ ოთახში და </w:t>
      </w:r>
      <w:r w:rsidR="0009202E">
        <w:rPr>
          <w:rFonts w:ascii="Sylfaen" w:eastAsia="Calibri" w:hAnsi="Sylfaen" w:cs="Times New Roman"/>
          <w:sz w:val="24"/>
          <w:szCs w:val="24"/>
        </w:rPr>
        <w:t xml:space="preserve">თავისუფლების აღკვეთის დაწესებულების </w:t>
      </w:r>
      <w:r w:rsidRPr="00D7613F">
        <w:rPr>
          <w:rFonts w:ascii="Sylfaen" w:eastAsia="Calibri" w:hAnsi="Sylfaen" w:cs="Times New Roman"/>
          <w:sz w:val="24"/>
          <w:szCs w:val="24"/>
        </w:rPr>
        <w:t xml:space="preserve">წარმომადგენლის დაუსწრებლად. </w:t>
      </w:r>
    </w:p>
    <w:p w14:paraId="5CC84507" w14:textId="2142EE64" w:rsidR="001A699D" w:rsidRPr="00EC5F1B" w:rsidRDefault="007E02D6" w:rsidP="002671B1">
      <w:pPr>
        <w:numPr>
          <w:ilvl w:val="0"/>
          <w:numId w:val="6"/>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 xml:space="preserve">პატიმრობის კოდექსის მე-10 მუხლის მე-2 ნაწილი განსაზღვრავს თავისუფლების აღკვეთის დაწესებულებათა სახეებს, რომლებიც ერთმანეთისგან განსხვავდება, როგორც </w:t>
      </w:r>
      <w:r w:rsidR="002F04C9" w:rsidRPr="00EC5F1B">
        <w:rPr>
          <w:rFonts w:ascii="Sylfaen" w:eastAsia="Calibri" w:hAnsi="Sylfaen" w:cs="Times New Roman"/>
          <w:sz w:val="24"/>
          <w:szCs w:val="24"/>
        </w:rPr>
        <w:t xml:space="preserve">იქ მოთავსებული </w:t>
      </w:r>
      <w:r w:rsidRPr="00EC5F1B">
        <w:rPr>
          <w:rFonts w:ascii="Sylfaen" w:eastAsia="Calibri" w:hAnsi="Sylfaen" w:cs="Times New Roman"/>
          <w:sz w:val="24"/>
          <w:szCs w:val="24"/>
        </w:rPr>
        <w:t xml:space="preserve">მსჯავრდებული სუბიექტების (კოდექსი ცალკე ითვალისწინებს არასრულწლოვანთა და ქალთა დაწესებულებებს), ასევე რისკების დონისა და ამგვარი რისკების შესაბამისი უსაფრთხოების ზომების </w:t>
      </w:r>
      <w:r w:rsidR="002F04C9" w:rsidRPr="00EC5F1B">
        <w:rPr>
          <w:rFonts w:ascii="Sylfaen" w:eastAsia="Calibri" w:hAnsi="Sylfaen" w:cs="Times New Roman"/>
          <w:sz w:val="24"/>
          <w:szCs w:val="24"/>
        </w:rPr>
        <w:t xml:space="preserve">ინტენსივობის </w:t>
      </w:r>
      <w:r w:rsidRPr="00EC5F1B">
        <w:rPr>
          <w:rFonts w:ascii="Sylfaen" w:eastAsia="Calibri" w:hAnsi="Sylfaen" w:cs="Times New Roman"/>
          <w:sz w:val="24"/>
          <w:szCs w:val="24"/>
        </w:rPr>
        <w:t xml:space="preserve">გათვალისწინებით. აღნიშნულ დაწესებულებათაგან </w:t>
      </w:r>
      <w:r w:rsidR="002F04C9" w:rsidRPr="00EC5F1B">
        <w:rPr>
          <w:rFonts w:ascii="Sylfaen" w:eastAsia="Calibri" w:hAnsi="Sylfaen" w:cs="Times New Roman"/>
          <w:sz w:val="24"/>
          <w:szCs w:val="24"/>
        </w:rPr>
        <w:t>ერთ-ერთ კატეგორიას მიეკუთვნება</w:t>
      </w:r>
      <w:r w:rsidRPr="00EC5F1B">
        <w:rPr>
          <w:rFonts w:ascii="Sylfaen" w:eastAsia="Calibri" w:hAnsi="Sylfaen" w:cs="Times New Roman"/>
          <w:sz w:val="24"/>
          <w:szCs w:val="24"/>
        </w:rPr>
        <w:t xml:space="preserve"> განსაკუთრებული რისკის თავისუფლების აღკვეთის დაწესებულება, რომელიც ამავე კოდექსის 12</w:t>
      </w:r>
      <w:r w:rsidR="0009202E">
        <w:rPr>
          <w:rFonts w:ascii="Sylfaen" w:eastAsia="Calibri" w:hAnsi="Sylfaen" w:cs="Times New Roman"/>
          <w:sz w:val="24"/>
          <w:szCs w:val="24"/>
          <w:vertAlign w:val="superscript"/>
        </w:rPr>
        <w:t>1</w:t>
      </w:r>
      <w:r w:rsidRPr="00EC5F1B">
        <w:rPr>
          <w:rFonts w:ascii="Sylfaen" w:eastAsia="Calibri" w:hAnsi="Sylfaen" w:cs="Times New Roman"/>
          <w:sz w:val="24"/>
          <w:szCs w:val="24"/>
        </w:rPr>
        <w:t xml:space="preserve"> მუხლის თანახმად</w:t>
      </w:r>
      <w:r w:rsidR="00187A8B">
        <w:rPr>
          <w:rFonts w:ascii="Sylfaen" w:eastAsia="Calibri" w:hAnsi="Sylfaen" w:cs="Times New Roman"/>
          <w:sz w:val="24"/>
          <w:szCs w:val="24"/>
        </w:rPr>
        <w:t>,</w:t>
      </w:r>
      <w:r w:rsidRPr="00EC5F1B">
        <w:rPr>
          <w:rFonts w:ascii="Sylfaen" w:eastAsia="Calibri" w:hAnsi="Sylfaen" w:cs="Times New Roman"/>
          <w:sz w:val="24"/>
          <w:szCs w:val="24"/>
        </w:rPr>
        <w:t xml:space="preserve"> ექვემდებარება განსაკუთრებულ დაცვას და მსჯავრდებულთა მუდმივ მეთვალყურეობას, ამ უკანასკნელთაგან მომდინარე საფრთხის მომეტებული </w:t>
      </w:r>
      <w:r w:rsidR="007170A8" w:rsidRPr="00EC5F1B">
        <w:rPr>
          <w:rFonts w:ascii="Sylfaen" w:eastAsia="Calibri" w:hAnsi="Sylfaen" w:cs="Times New Roman"/>
          <w:sz w:val="24"/>
          <w:szCs w:val="24"/>
        </w:rPr>
        <w:t>რისკების გამო</w:t>
      </w:r>
      <w:r w:rsidRPr="00EC5F1B">
        <w:rPr>
          <w:rFonts w:ascii="Sylfaen" w:eastAsia="Calibri" w:hAnsi="Sylfaen" w:cs="Times New Roman"/>
          <w:sz w:val="24"/>
          <w:szCs w:val="24"/>
        </w:rPr>
        <w:t xml:space="preserve">. </w:t>
      </w:r>
    </w:p>
    <w:p w14:paraId="6D646570" w14:textId="4EBE0E47" w:rsidR="007E02D6" w:rsidRPr="00EC5F1B" w:rsidRDefault="001A699D" w:rsidP="009D3EF7">
      <w:pPr>
        <w:numPr>
          <w:ilvl w:val="0"/>
          <w:numId w:val="6"/>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პატიმრობის</w:t>
      </w:r>
      <w:r w:rsidR="007E02D6" w:rsidRPr="00EC5F1B">
        <w:rPr>
          <w:rFonts w:ascii="Sylfaen" w:eastAsia="Calibri" w:hAnsi="Sylfaen" w:cs="Times New Roman"/>
          <w:sz w:val="24"/>
          <w:szCs w:val="24"/>
        </w:rPr>
        <w:t xml:space="preserve"> კოდექსის 66</w:t>
      </w:r>
      <w:r w:rsidR="007E02D6" w:rsidRPr="00EC5F1B">
        <w:rPr>
          <w:rFonts w:ascii="Sylfaen" w:eastAsia="Calibri" w:hAnsi="Sylfaen" w:cs="Times New Roman"/>
          <w:sz w:val="24"/>
          <w:szCs w:val="24"/>
          <w:vertAlign w:val="superscript"/>
        </w:rPr>
        <w:t>2</w:t>
      </w:r>
      <w:r w:rsidR="007E02D6" w:rsidRPr="00EC5F1B">
        <w:rPr>
          <w:rFonts w:ascii="Sylfaen" w:eastAsia="Calibri" w:hAnsi="Sylfaen" w:cs="Times New Roman"/>
          <w:sz w:val="24"/>
          <w:szCs w:val="24"/>
        </w:rPr>
        <w:t xml:space="preserve"> მუხლის თანახმად, </w:t>
      </w:r>
      <w:r w:rsidR="001C71DC" w:rsidRPr="00EC5F1B">
        <w:rPr>
          <w:rFonts w:ascii="Sylfaen" w:eastAsia="Calibri" w:hAnsi="Sylfaen" w:cs="Times New Roman"/>
          <w:sz w:val="24"/>
          <w:szCs w:val="24"/>
        </w:rPr>
        <w:t>განსაკუთრებული რისკის თავისუფლების აღკვეთის</w:t>
      </w:r>
      <w:r w:rsidR="007E02D6" w:rsidRPr="00EC5F1B">
        <w:rPr>
          <w:rFonts w:ascii="Sylfaen" w:eastAsia="Calibri" w:hAnsi="Sylfaen" w:cs="Times New Roman"/>
          <w:sz w:val="24"/>
          <w:szCs w:val="24"/>
        </w:rPr>
        <w:t xml:space="preserve"> დაწესებულებაში თავსდება მსჯავრდებული, რომლის </w:t>
      </w:r>
      <w:r w:rsidR="007E02D6" w:rsidRPr="00EC5F1B">
        <w:rPr>
          <w:rFonts w:ascii="Sylfaen" w:eastAsia="Calibri" w:hAnsi="Sylfaen" w:cs="Times New Roman"/>
          <w:sz w:val="24"/>
          <w:szCs w:val="24"/>
        </w:rPr>
        <w:lastRenderedPageBreak/>
        <w:t>პიროვნული მახასიათებლები, ჩადენილ დანაშაულთან დაკავშირებული გარემოებები თუ თავად თავისუფლების აღკვეთის დაწესებულებაში გამოვლენილი ქცევა</w:t>
      </w:r>
      <w:r w:rsidR="00233B72">
        <w:rPr>
          <w:rFonts w:ascii="Sylfaen" w:eastAsia="Calibri" w:hAnsi="Sylfaen" w:cs="Times New Roman"/>
          <w:sz w:val="24"/>
          <w:szCs w:val="24"/>
        </w:rPr>
        <w:t>,</w:t>
      </w:r>
      <w:r w:rsidR="007E02D6" w:rsidRPr="00EC5F1B">
        <w:rPr>
          <w:rFonts w:ascii="Sylfaen" w:eastAsia="Calibri" w:hAnsi="Sylfaen" w:cs="Times New Roman"/>
          <w:sz w:val="24"/>
          <w:szCs w:val="24"/>
        </w:rPr>
        <w:t xml:space="preserve"> მას საშიშროების მაღალი რისკის მქონედ აქცევს. ამასთან, </w:t>
      </w:r>
      <w:r w:rsidR="001C71DC" w:rsidRPr="00EC5F1B">
        <w:rPr>
          <w:rFonts w:ascii="Sylfaen" w:eastAsia="Calibri" w:hAnsi="Sylfaen" w:cs="Times New Roman"/>
          <w:sz w:val="24"/>
          <w:szCs w:val="24"/>
        </w:rPr>
        <w:t xml:space="preserve">ამგვარი </w:t>
      </w:r>
      <w:r w:rsidR="007E02D6" w:rsidRPr="00EC5F1B">
        <w:rPr>
          <w:rFonts w:ascii="Sylfaen" w:eastAsia="Calibri" w:hAnsi="Sylfaen" w:cs="Times New Roman"/>
          <w:sz w:val="24"/>
          <w:szCs w:val="24"/>
        </w:rPr>
        <w:t>დაწესებულების მკაცრი რეჟიმი</w:t>
      </w:r>
      <w:r w:rsidR="00233B72">
        <w:rPr>
          <w:rFonts w:ascii="Sylfaen" w:eastAsia="Calibri" w:hAnsi="Sylfaen" w:cs="Times New Roman"/>
          <w:sz w:val="24"/>
          <w:szCs w:val="24"/>
        </w:rPr>
        <w:t>,</w:t>
      </w:r>
      <w:r w:rsidR="007E02D6" w:rsidRPr="00EC5F1B">
        <w:rPr>
          <w:rFonts w:ascii="Sylfaen" w:eastAsia="Calibri" w:hAnsi="Sylfaen" w:cs="Times New Roman"/>
          <w:sz w:val="24"/>
          <w:szCs w:val="24"/>
        </w:rPr>
        <w:t xml:space="preserve"> უპირველესად</w:t>
      </w:r>
      <w:r w:rsidR="004E129D">
        <w:rPr>
          <w:rFonts w:ascii="Sylfaen" w:eastAsia="Calibri" w:hAnsi="Sylfaen" w:cs="Times New Roman"/>
          <w:sz w:val="24"/>
          <w:szCs w:val="24"/>
        </w:rPr>
        <w:t>,</w:t>
      </w:r>
      <w:r w:rsidR="007E02D6" w:rsidRPr="00EC5F1B">
        <w:rPr>
          <w:rFonts w:ascii="Sylfaen" w:eastAsia="Calibri" w:hAnsi="Sylfaen" w:cs="Times New Roman"/>
          <w:sz w:val="24"/>
          <w:szCs w:val="24"/>
        </w:rPr>
        <w:t xml:space="preserve"> გავლენას ახდენს მსჯავრდებულთა გარესამყაროსთან კონტაქტის შესაძლებლობასა და მოცულობაზე, ისევე როგორც დაწესებულების შიგნით ნებადართულ ქმედებებსა თუ განხორციელებულ საქმიანობაზე. მაგალითისათვის, ასეთი მსჯავრდებულები ვერ სარგებლობენ შრომითი უზრუნველყოფის უფლებით, დაწესებულების ხანმოკლე დატოვების უფლებით, მათი კორესპონდენცია შეიძლება დაექვემდებაროს </w:t>
      </w:r>
      <w:r w:rsidR="00E50513" w:rsidRPr="00EC5F1B">
        <w:rPr>
          <w:rFonts w:ascii="Sylfaen" w:eastAsia="Calibri" w:hAnsi="Sylfaen" w:cs="Times New Roman"/>
          <w:sz w:val="24"/>
          <w:szCs w:val="24"/>
        </w:rPr>
        <w:t xml:space="preserve">განსაკუთრებით </w:t>
      </w:r>
      <w:r w:rsidR="007E02D6" w:rsidRPr="00EC5F1B">
        <w:rPr>
          <w:rFonts w:ascii="Sylfaen" w:eastAsia="Calibri" w:hAnsi="Sylfaen" w:cs="Times New Roman"/>
          <w:sz w:val="24"/>
          <w:szCs w:val="24"/>
        </w:rPr>
        <w:t>მკაცრ შემოწმებას, ასევე სხვა ტიპის დაწესებულებებთან შედარებით ყველაზე ნაკლები დროითა და პერიოდულობით შეუძლიათ</w:t>
      </w:r>
      <w:r w:rsidR="004E129D">
        <w:rPr>
          <w:rFonts w:ascii="Sylfaen" w:eastAsia="Calibri" w:hAnsi="Sylfaen" w:cs="Times New Roman"/>
          <w:sz w:val="24"/>
          <w:szCs w:val="24"/>
        </w:rPr>
        <w:t>,</w:t>
      </w:r>
      <w:r w:rsidR="007E02D6" w:rsidRPr="00EC5F1B">
        <w:rPr>
          <w:rFonts w:ascii="Sylfaen" w:eastAsia="Calibri" w:hAnsi="Sylfaen" w:cs="Times New Roman"/>
          <w:sz w:val="24"/>
          <w:szCs w:val="24"/>
        </w:rPr>
        <w:t xml:space="preserve"> ისარგებლონ სატელეფონო საუბრით/ხანმოკლე </w:t>
      </w:r>
      <w:proofErr w:type="spellStart"/>
      <w:r w:rsidR="007E02D6" w:rsidRPr="00EC5F1B">
        <w:rPr>
          <w:rFonts w:ascii="Sylfaen" w:eastAsia="Calibri" w:hAnsi="Sylfaen" w:cs="Times New Roman"/>
          <w:sz w:val="24"/>
          <w:szCs w:val="24"/>
        </w:rPr>
        <w:t>პაემნით</w:t>
      </w:r>
      <w:proofErr w:type="spellEnd"/>
      <w:r w:rsidR="007E02D6" w:rsidRPr="00EC5F1B">
        <w:rPr>
          <w:rFonts w:ascii="Sylfaen" w:eastAsia="Calibri" w:hAnsi="Sylfaen" w:cs="Times New Roman"/>
          <w:sz w:val="24"/>
          <w:szCs w:val="24"/>
        </w:rPr>
        <w:t xml:space="preserve"> და</w:t>
      </w:r>
      <w:r w:rsidR="00E07FA5" w:rsidRPr="00EC5F1B">
        <w:rPr>
          <w:rFonts w:ascii="Sylfaen" w:eastAsia="Calibri" w:hAnsi="Sylfaen" w:cs="Times New Roman"/>
          <w:sz w:val="24"/>
          <w:szCs w:val="24"/>
        </w:rPr>
        <w:t xml:space="preserve"> </w:t>
      </w:r>
      <w:r w:rsidR="007E02D6" w:rsidRPr="00EC5F1B">
        <w:rPr>
          <w:rFonts w:ascii="Sylfaen" w:eastAsia="Calibri" w:hAnsi="Sylfaen" w:cs="Times New Roman"/>
          <w:sz w:val="24"/>
          <w:szCs w:val="24"/>
        </w:rPr>
        <w:t xml:space="preserve">წინამდებარე </w:t>
      </w:r>
      <w:r w:rsidR="00031949" w:rsidRPr="00EC5F1B">
        <w:rPr>
          <w:rFonts w:ascii="Sylfaen" w:eastAsia="Calibri" w:hAnsi="Sylfaen" w:cs="Times New Roman"/>
          <w:sz w:val="24"/>
          <w:szCs w:val="24"/>
        </w:rPr>
        <w:t xml:space="preserve">საქმეზე </w:t>
      </w:r>
      <w:r w:rsidR="007E02D6" w:rsidRPr="00EC5F1B">
        <w:rPr>
          <w:rFonts w:ascii="Sylfaen" w:eastAsia="Calibri" w:hAnsi="Sylfaen" w:cs="Times New Roman"/>
          <w:sz w:val="24"/>
          <w:szCs w:val="24"/>
        </w:rPr>
        <w:t>სადავო</w:t>
      </w:r>
      <w:r w:rsidR="00031949" w:rsidRPr="00EC5F1B">
        <w:rPr>
          <w:rFonts w:ascii="Sylfaen" w:eastAsia="Calibri" w:hAnsi="Sylfaen" w:cs="Times New Roman"/>
          <w:sz w:val="24"/>
          <w:szCs w:val="24"/>
        </w:rPr>
        <w:t>დ გამხდარი ნორმის მიხედვით</w:t>
      </w:r>
      <w:r w:rsidR="00F4295E" w:rsidRPr="00EC5F1B">
        <w:rPr>
          <w:rFonts w:ascii="Sylfaen" w:eastAsia="Calibri" w:hAnsi="Sylfaen" w:cs="Times New Roman"/>
          <w:sz w:val="24"/>
          <w:szCs w:val="24"/>
        </w:rPr>
        <w:t>,</w:t>
      </w:r>
      <w:r w:rsidR="00031949" w:rsidRPr="00EC5F1B">
        <w:rPr>
          <w:rFonts w:ascii="Sylfaen" w:eastAsia="Calibri" w:hAnsi="Sylfaen" w:cs="Times New Roman"/>
          <w:sz w:val="24"/>
          <w:szCs w:val="24"/>
        </w:rPr>
        <w:t xml:space="preserve"> სრულად ეზღუდებათ</w:t>
      </w:r>
      <w:r w:rsidR="007E02D6" w:rsidRPr="00EC5F1B">
        <w:rPr>
          <w:rFonts w:ascii="Sylfaen" w:eastAsia="Calibri" w:hAnsi="Sylfaen" w:cs="Times New Roman"/>
          <w:sz w:val="24"/>
          <w:szCs w:val="24"/>
        </w:rPr>
        <w:t xml:space="preserve"> ხანგრძლივი </w:t>
      </w:r>
      <w:proofErr w:type="spellStart"/>
      <w:r w:rsidR="007E02D6" w:rsidRPr="00EC5F1B">
        <w:rPr>
          <w:rFonts w:ascii="Sylfaen" w:eastAsia="Calibri" w:hAnsi="Sylfaen" w:cs="Times New Roman"/>
          <w:sz w:val="24"/>
          <w:szCs w:val="24"/>
        </w:rPr>
        <w:t>პაემნით</w:t>
      </w:r>
      <w:proofErr w:type="spellEnd"/>
      <w:r w:rsidR="007E02D6" w:rsidRPr="00EC5F1B">
        <w:rPr>
          <w:rFonts w:ascii="Sylfaen" w:eastAsia="Calibri" w:hAnsi="Sylfaen" w:cs="Times New Roman"/>
          <w:sz w:val="24"/>
          <w:szCs w:val="24"/>
        </w:rPr>
        <w:t xml:space="preserve"> სარგებლობის შესაძლებლობა.</w:t>
      </w:r>
    </w:p>
    <w:p w14:paraId="17A9B0E3" w14:textId="1FC02BBA" w:rsidR="00BA4ACB" w:rsidRPr="00EC5F1B" w:rsidRDefault="003667A4" w:rsidP="002671B1">
      <w:pPr>
        <w:numPr>
          <w:ilvl w:val="0"/>
          <w:numId w:val="6"/>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 xml:space="preserve">როგორც აღინიშნა, </w:t>
      </w:r>
      <w:r w:rsidR="00F4295E" w:rsidRPr="00EC5F1B">
        <w:rPr>
          <w:rFonts w:ascii="Sylfaen" w:eastAsia="Calibri" w:hAnsi="Sylfaen" w:cs="Times New Roman"/>
          <w:sz w:val="24"/>
          <w:szCs w:val="24"/>
        </w:rPr>
        <w:t xml:space="preserve">პირადი და </w:t>
      </w:r>
      <w:r w:rsidRPr="00EC5F1B">
        <w:rPr>
          <w:rFonts w:ascii="Sylfaen" w:eastAsia="Calibri" w:hAnsi="Sylfaen" w:cs="Times New Roman"/>
          <w:sz w:val="24"/>
          <w:szCs w:val="24"/>
        </w:rPr>
        <w:t>ოჯახური ცხოვრების უფლება იცავს პირის შესაძლებლობას, იქონიოს კონტაქტი ოჯახის წევრებთან იმ ხარისხით, რაც თავსებად</w:t>
      </w:r>
      <w:r w:rsidR="006C6D36" w:rsidRPr="00EC5F1B">
        <w:rPr>
          <w:rFonts w:ascii="Sylfaen" w:eastAsia="Calibri" w:hAnsi="Sylfaen" w:cs="Times New Roman"/>
          <w:sz w:val="24"/>
          <w:szCs w:val="24"/>
        </w:rPr>
        <w:t>ი</w:t>
      </w:r>
      <w:r w:rsidRPr="00EC5F1B">
        <w:rPr>
          <w:rFonts w:ascii="Sylfaen" w:eastAsia="Calibri" w:hAnsi="Sylfaen" w:cs="Times New Roman"/>
          <w:sz w:val="24"/>
          <w:szCs w:val="24"/>
        </w:rPr>
        <w:t xml:space="preserve">ა სასჯელის სახით თავისუფლების აღკვეთის გამოყენებასთან და რომლის უზრუნველყოფაც არ მოითხოვს სახელმწიფოსგან არაგონივრულად მძიმე ტვირთს. </w:t>
      </w:r>
      <w:r w:rsidR="006C6D36" w:rsidRPr="00EC5F1B">
        <w:rPr>
          <w:rFonts w:ascii="Sylfaen" w:eastAsia="Calibri" w:hAnsi="Sylfaen" w:cs="Times New Roman"/>
          <w:sz w:val="24"/>
          <w:szCs w:val="24"/>
        </w:rPr>
        <w:t xml:space="preserve">თავისუფლების აღკვეთის სახით სასჯელის გამოყენება თავისთავად არ მოითხოვს, რომ პირი უნდა იყოს სრულ იზოლაციაში და სრულად </w:t>
      </w:r>
      <w:r w:rsidR="00233B72" w:rsidRPr="00EC5F1B">
        <w:rPr>
          <w:rFonts w:ascii="Sylfaen" w:eastAsia="Calibri" w:hAnsi="Sylfaen" w:cs="Times New Roman"/>
          <w:sz w:val="24"/>
          <w:szCs w:val="24"/>
        </w:rPr>
        <w:t>ჰქონდეს</w:t>
      </w:r>
      <w:r w:rsidR="00233B72">
        <w:rPr>
          <w:rFonts w:ascii="Sylfaen" w:eastAsia="Calibri" w:hAnsi="Sylfaen" w:cs="Times New Roman"/>
          <w:sz w:val="24"/>
          <w:szCs w:val="24"/>
        </w:rPr>
        <w:t xml:space="preserve"> </w:t>
      </w:r>
      <w:r w:rsidR="006C6D36" w:rsidRPr="00EC5F1B">
        <w:rPr>
          <w:rFonts w:ascii="Sylfaen" w:eastAsia="Calibri" w:hAnsi="Sylfaen" w:cs="Times New Roman"/>
          <w:sz w:val="24"/>
          <w:szCs w:val="24"/>
        </w:rPr>
        <w:t>შეზღუდული</w:t>
      </w:r>
      <w:r w:rsidR="00CA216B">
        <w:rPr>
          <w:rFonts w:ascii="Sylfaen" w:eastAsia="Calibri" w:hAnsi="Sylfaen" w:cs="Times New Roman"/>
          <w:sz w:val="24"/>
          <w:szCs w:val="24"/>
        </w:rPr>
        <w:t xml:space="preserve"> </w:t>
      </w:r>
      <w:r w:rsidR="006C6D36" w:rsidRPr="00EC5F1B">
        <w:rPr>
          <w:rFonts w:ascii="Sylfaen" w:eastAsia="Calibri" w:hAnsi="Sylfaen" w:cs="Times New Roman"/>
          <w:sz w:val="24"/>
          <w:szCs w:val="24"/>
        </w:rPr>
        <w:t xml:space="preserve">კავშირი ახლო ნათესავებთან და ოჯახის წევრებთან. თავისუფლების აღკვეთის სახით სასჯელის გამოყენებასთან </w:t>
      </w:r>
      <w:r w:rsidR="00C75E83" w:rsidRPr="00EC5F1B">
        <w:rPr>
          <w:rFonts w:ascii="Sylfaen" w:eastAsia="Calibri" w:hAnsi="Sylfaen" w:cs="Times New Roman"/>
          <w:sz w:val="24"/>
          <w:szCs w:val="24"/>
        </w:rPr>
        <w:t xml:space="preserve">იმთავითვე </w:t>
      </w:r>
      <w:r w:rsidR="006C6D36" w:rsidRPr="00EC5F1B">
        <w:rPr>
          <w:rFonts w:ascii="Sylfaen" w:eastAsia="Calibri" w:hAnsi="Sylfaen" w:cs="Times New Roman"/>
          <w:sz w:val="24"/>
          <w:szCs w:val="24"/>
        </w:rPr>
        <w:t xml:space="preserve">შეუთავსებელი არ არის მსჯავრდებული პირის შესაძლებლობა, რომ გარკვეული დროით ინტიმურ გარემოში ჰქონდეს კონტაქტი ოჯახის წევრებთან. ამავდროულად, როგორც </w:t>
      </w:r>
      <w:r w:rsidR="00BA4ACB" w:rsidRPr="00EC5F1B">
        <w:rPr>
          <w:rFonts w:ascii="Sylfaen" w:eastAsia="Calibri" w:hAnsi="Sylfaen" w:cs="Times New Roman"/>
          <w:sz w:val="24"/>
          <w:szCs w:val="24"/>
        </w:rPr>
        <w:t xml:space="preserve">მოწმეთა ჩვენებები და </w:t>
      </w:r>
      <w:r w:rsidR="006C6D36" w:rsidRPr="00EC5F1B">
        <w:rPr>
          <w:rFonts w:ascii="Sylfaen" w:eastAsia="Calibri" w:hAnsi="Sylfaen" w:cs="Times New Roman"/>
          <w:sz w:val="24"/>
          <w:szCs w:val="24"/>
        </w:rPr>
        <w:t xml:space="preserve">არსებული საკანონმდებლო სისტემის ანალიზი ცხადყოფს, ამგვარი კავშირის უზრუნველყოფა სახელმწიფოსაგან არ მოითხოვს არაგონივრულ, გადაულახავ ძალისხმევას და მისი ადმინისტრირება არსებული რესურსების პირობებში შესაძლებელია. </w:t>
      </w:r>
      <w:r w:rsidR="00C561F9" w:rsidRPr="00EC5F1B">
        <w:rPr>
          <w:rFonts w:ascii="Sylfaen" w:eastAsia="Calibri" w:hAnsi="Sylfaen" w:cs="Times New Roman"/>
          <w:sz w:val="24"/>
          <w:szCs w:val="24"/>
        </w:rPr>
        <w:t xml:space="preserve">„მსჯავრდებულთა ხანგრძლივი </w:t>
      </w:r>
      <w:proofErr w:type="spellStart"/>
      <w:r w:rsidR="00C561F9" w:rsidRPr="00EC5F1B">
        <w:rPr>
          <w:rFonts w:ascii="Sylfaen" w:eastAsia="Calibri" w:hAnsi="Sylfaen" w:cs="Times New Roman"/>
          <w:sz w:val="24"/>
          <w:szCs w:val="24"/>
        </w:rPr>
        <w:t>პაემნის</w:t>
      </w:r>
      <w:proofErr w:type="spellEnd"/>
      <w:r w:rsidR="00C561F9" w:rsidRPr="00EC5F1B">
        <w:rPr>
          <w:rFonts w:ascii="Sylfaen" w:eastAsia="Calibri" w:hAnsi="Sylfaen" w:cs="Times New Roman"/>
          <w:sz w:val="24"/>
          <w:szCs w:val="24"/>
        </w:rPr>
        <w:t xml:space="preserve"> განხორციელების წესის დამტკიცების შესახებ“</w:t>
      </w:r>
      <w:r w:rsidR="00C561F9">
        <w:rPr>
          <w:rFonts w:ascii="Sylfaen" w:eastAsia="Calibri" w:hAnsi="Sylfaen" w:cs="Times New Roman"/>
          <w:sz w:val="24"/>
          <w:szCs w:val="24"/>
        </w:rPr>
        <w:t xml:space="preserve"> </w:t>
      </w:r>
      <w:r w:rsidR="005B740D" w:rsidRPr="00EC5F1B">
        <w:rPr>
          <w:rFonts w:ascii="Sylfaen" w:eastAsia="Calibri" w:hAnsi="Sylfaen" w:cs="Times New Roman"/>
          <w:sz w:val="24"/>
          <w:szCs w:val="24"/>
        </w:rPr>
        <w:t>საქართველოს სასჯელაღსრულებისა და პრობაციის მინისტრის 2014 წლის 22 ივლისის №132</w:t>
      </w:r>
      <w:r w:rsidR="00C561F9">
        <w:rPr>
          <w:rFonts w:ascii="Sylfaen" w:eastAsia="Calibri" w:hAnsi="Sylfaen" w:cs="Times New Roman"/>
          <w:sz w:val="24"/>
          <w:szCs w:val="24"/>
        </w:rPr>
        <w:t xml:space="preserve"> ბრძანების</w:t>
      </w:r>
      <w:r w:rsidR="002A5D78">
        <w:rPr>
          <w:rFonts w:ascii="Sylfaen" w:eastAsia="Calibri" w:hAnsi="Sylfaen" w:cs="Times New Roman"/>
          <w:sz w:val="24"/>
          <w:szCs w:val="24"/>
        </w:rPr>
        <w:t xml:space="preserve"> მე-9 მუხლის</w:t>
      </w:r>
      <w:r w:rsidR="00C561F9">
        <w:rPr>
          <w:rFonts w:ascii="Sylfaen" w:eastAsia="Calibri" w:hAnsi="Sylfaen" w:cs="Times New Roman"/>
          <w:sz w:val="24"/>
          <w:szCs w:val="24"/>
        </w:rPr>
        <w:t xml:space="preserve"> </w:t>
      </w:r>
      <w:r w:rsidR="002A5D78">
        <w:rPr>
          <w:rFonts w:ascii="Sylfaen" w:eastAsia="Calibri" w:hAnsi="Sylfaen" w:cs="Times New Roman"/>
          <w:sz w:val="24"/>
          <w:szCs w:val="24"/>
        </w:rPr>
        <w:t>შესაბამისად,</w:t>
      </w:r>
      <w:r w:rsidR="002A5D78" w:rsidRPr="00EC5F1B">
        <w:rPr>
          <w:rFonts w:ascii="Sylfaen" w:eastAsia="Calibri" w:hAnsi="Sylfaen" w:cs="Times New Roman"/>
          <w:sz w:val="24"/>
          <w:szCs w:val="24"/>
        </w:rPr>
        <w:t xml:space="preserve"> </w:t>
      </w:r>
      <w:r w:rsidR="00431C7D" w:rsidRPr="00EC5F1B">
        <w:rPr>
          <w:rFonts w:ascii="Sylfaen" w:eastAsia="Calibri" w:hAnsi="Sylfaen" w:cs="Times New Roman"/>
          <w:sz w:val="24"/>
          <w:szCs w:val="24"/>
        </w:rPr>
        <w:t xml:space="preserve">სამინისტროს პენიტენციური დეპარტამენტის დირექტორის </w:t>
      </w:r>
      <w:r w:rsidR="002A5D78">
        <w:rPr>
          <w:rFonts w:ascii="Sylfaen" w:eastAsia="Calibri" w:hAnsi="Sylfaen" w:cs="Times New Roman"/>
          <w:sz w:val="24"/>
          <w:szCs w:val="24"/>
        </w:rPr>
        <w:t>გადაწყვეტილებით</w:t>
      </w:r>
      <w:r w:rsidR="002A5D78" w:rsidRPr="00EC5F1B">
        <w:rPr>
          <w:rFonts w:ascii="Sylfaen" w:eastAsia="Calibri" w:hAnsi="Sylfaen" w:cs="Times New Roman"/>
          <w:sz w:val="24"/>
          <w:szCs w:val="24"/>
        </w:rPr>
        <w:t xml:space="preserve"> </w:t>
      </w:r>
      <w:r w:rsidR="00431C7D" w:rsidRPr="00EC5F1B">
        <w:rPr>
          <w:rFonts w:ascii="Sylfaen" w:eastAsia="Calibri" w:hAnsi="Sylfaen" w:cs="Times New Roman"/>
          <w:sz w:val="24"/>
          <w:szCs w:val="24"/>
        </w:rPr>
        <w:t>შესაძლებელი გახდა</w:t>
      </w:r>
      <w:r w:rsidR="004E129D">
        <w:rPr>
          <w:rFonts w:ascii="Sylfaen" w:eastAsia="Calibri" w:hAnsi="Sylfaen" w:cs="Times New Roman"/>
          <w:sz w:val="24"/>
          <w:szCs w:val="24"/>
        </w:rPr>
        <w:t>,</w:t>
      </w:r>
      <w:r w:rsidR="00431C7D" w:rsidRPr="00EC5F1B">
        <w:rPr>
          <w:rFonts w:ascii="Sylfaen" w:eastAsia="Calibri" w:hAnsi="Sylfaen" w:cs="Times New Roman"/>
          <w:sz w:val="24"/>
          <w:szCs w:val="24"/>
        </w:rPr>
        <w:t xml:space="preserve"> საჭიროების შემთხვევაში</w:t>
      </w:r>
      <w:r w:rsidR="00233B72">
        <w:rPr>
          <w:rFonts w:ascii="Sylfaen" w:eastAsia="Calibri" w:hAnsi="Sylfaen" w:cs="Times New Roman"/>
          <w:sz w:val="24"/>
          <w:szCs w:val="24"/>
        </w:rPr>
        <w:t xml:space="preserve"> (როდესაც ვერ ხდება ხანგრძლივი </w:t>
      </w:r>
      <w:proofErr w:type="spellStart"/>
      <w:r w:rsidR="00233B72">
        <w:rPr>
          <w:rFonts w:ascii="Sylfaen" w:eastAsia="Calibri" w:hAnsi="Sylfaen" w:cs="Times New Roman"/>
          <w:sz w:val="24"/>
          <w:szCs w:val="24"/>
        </w:rPr>
        <w:t>პაემნის</w:t>
      </w:r>
      <w:proofErr w:type="spellEnd"/>
      <w:r w:rsidR="00233B72">
        <w:rPr>
          <w:rFonts w:ascii="Sylfaen" w:eastAsia="Calibri" w:hAnsi="Sylfaen" w:cs="Times New Roman"/>
          <w:sz w:val="24"/>
          <w:szCs w:val="24"/>
        </w:rPr>
        <w:t xml:space="preserve"> უფლების რეალიზაცია შესაბამისი ინფრასტრუქტურის არ არსებობის გამო)</w:t>
      </w:r>
      <w:r w:rsidR="00431C7D" w:rsidRPr="00EC5F1B">
        <w:rPr>
          <w:rFonts w:ascii="Sylfaen" w:eastAsia="Calibri" w:hAnsi="Sylfaen" w:cs="Times New Roman"/>
          <w:sz w:val="24"/>
          <w:szCs w:val="24"/>
        </w:rPr>
        <w:t xml:space="preserve"> მსჯავრდებულის დროებით გადაყვანა იმ დაწესებულებაში, სადაც არსებობს ხანგრძლივი </w:t>
      </w:r>
      <w:proofErr w:type="spellStart"/>
      <w:r w:rsidR="00431C7D" w:rsidRPr="00EC5F1B">
        <w:rPr>
          <w:rFonts w:ascii="Sylfaen" w:eastAsia="Calibri" w:hAnsi="Sylfaen" w:cs="Times New Roman"/>
          <w:sz w:val="24"/>
          <w:szCs w:val="24"/>
        </w:rPr>
        <w:t>პაემნის</w:t>
      </w:r>
      <w:proofErr w:type="spellEnd"/>
      <w:r w:rsidR="00431C7D" w:rsidRPr="00EC5F1B">
        <w:rPr>
          <w:rFonts w:ascii="Sylfaen" w:eastAsia="Calibri" w:hAnsi="Sylfaen" w:cs="Times New Roman"/>
          <w:sz w:val="24"/>
          <w:szCs w:val="24"/>
        </w:rPr>
        <w:t xml:space="preserve"> განხორციელებისათვის საჭირო ინფრასტრუქტურა. საქართველოს </w:t>
      </w:r>
      <w:r w:rsidR="00431C7D" w:rsidRPr="00EC5F1B">
        <w:rPr>
          <w:rFonts w:ascii="Sylfaen" w:eastAsia="Calibri" w:hAnsi="Sylfaen" w:cs="Times New Roman"/>
          <w:sz w:val="24"/>
          <w:szCs w:val="24"/>
        </w:rPr>
        <w:lastRenderedPageBreak/>
        <w:t xml:space="preserve">სასჯელაღსრულებისა და პრობაციის სამინისტროს წარმომადგენლის მიერ მოწოდებული ინფორმაციის თანახმად, </w:t>
      </w:r>
      <w:r w:rsidR="000D13C1" w:rsidRPr="00EC5F1B">
        <w:rPr>
          <w:rFonts w:ascii="Sylfaen" w:eastAsia="Calibri" w:hAnsi="Sylfaen" w:cs="Times New Roman"/>
          <w:sz w:val="24"/>
          <w:szCs w:val="24"/>
        </w:rPr>
        <w:t>პენიტენციურ სისტემაში მიმდინარე რეორგანიზაციის შედეგად</w:t>
      </w:r>
      <w:r w:rsidR="004E129D">
        <w:rPr>
          <w:rFonts w:ascii="Sylfaen" w:eastAsia="Calibri" w:hAnsi="Sylfaen" w:cs="Times New Roman"/>
          <w:sz w:val="24"/>
          <w:szCs w:val="24"/>
        </w:rPr>
        <w:t>,</w:t>
      </w:r>
      <w:r w:rsidR="000D13C1" w:rsidRPr="00EC5F1B">
        <w:rPr>
          <w:rFonts w:ascii="Sylfaen" w:eastAsia="Calibri" w:hAnsi="Sylfaen" w:cs="Times New Roman"/>
          <w:sz w:val="24"/>
          <w:szCs w:val="24"/>
        </w:rPr>
        <w:t xml:space="preserve"> ქვეყნის მასშტაბით</w:t>
      </w:r>
      <w:r w:rsidR="004E129D">
        <w:rPr>
          <w:rFonts w:ascii="Sylfaen" w:eastAsia="Calibri" w:hAnsi="Sylfaen" w:cs="Times New Roman"/>
          <w:sz w:val="24"/>
          <w:szCs w:val="24"/>
        </w:rPr>
        <w:t>,</w:t>
      </w:r>
      <w:r w:rsidR="000D13C1" w:rsidRPr="00EC5F1B">
        <w:rPr>
          <w:rFonts w:ascii="Sylfaen" w:eastAsia="Calibri" w:hAnsi="Sylfaen" w:cs="Times New Roman"/>
          <w:sz w:val="24"/>
          <w:szCs w:val="24"/>
        </w:rPr>
        <w:t xml:space="preserve"> უკვე არსებობს პენიტენციური დაწესებულებები (მაგალითად, ქ. რუსთავის №16 დაწესებულება), რომლებიც აღჭურვილია თანამედროვე ინფრასტრუქტურით და მაქსიმალურად ორიენტირებულია რესოციალიზაციის მიზანზე. შესაბამისად, როგორც </w:t>
      </w:r>
      <w:r w:rsidR="00F4295E" w:rsidRPr="00EC5F1B">
        <w:rPr>
          <w:rFonts w:ascii="Sylfaen" w:eastAsia="Calibri" w:hAnsi="Sylfaen" w:cs="Times New Roman"/>
          <w:sz w:val="24"/>
          <w:szCs w:val="24"/>
        </w:rPr>
        <w:t xml:space="preserve">მოქმედი საკანონმდებლო სისტემა, </w:t>
      </w:r>
      <w:r w:rsidR="000D13C1" w:rsidRPr="00EC5F1B">
        <w:rPr>
          <w:rFonts w:ascii="Sylfaen" w:eastAsia="Calibri" w:hAnsi="Sylfaen" w:cs="Times New Roman"/>
          <w:sz w:val="24"/>
          <w:szCs w:val="24"/>
        </w:rPr>
        <w:t xml:space="preserve">ასევე </w:t>
      </w:r>
      <w:r w:rsidR="007A07B8" w:rsidRPr="00EC5F1B">
        <w:rPr>
          <w:rFonts w:ascii="Sylfaen" w:eastAsia="Calibri" w:hAnsi="Sylfaen" w:cs="Times New Roman"/>
          <w:sz w:val="24"/>
          <w:szCs w:val="24"/>
        </w:rPr>
        <w:t xml:space="preserve">სახელმწიფოს ხელთ არსებული </w:t>
      </w:r>
      <w:r w:rsidR="00F4295E" w:rsidRPr="00EC5F1B">
        <w:rPr>
          <w:rFonts w:ascii="Sylfaen" w:eastAsia="Calibri" w:hAnsi="Sylfaen" w:cs="Times New Roman"/>
          <w:sz w:val="24"/>
          <w:szCs w:val="24"/>
        </w:rPr>
        <w:t>ადმინისტრაციული და მატერიალური ბაზა</w:t>
      </w:r>
      <w:r w:rsidR="007A07B8" w:rsidRPr="00EC5F1B">
        <w:rPr>
          <w:rFonts w:ascii="Sylfaen" w:eastAsia="Calibri" w:hAnsi="Sylfaen" w:cs="Times New Roman"/>
          <w:sz w:val="24"/>
          <w:szCs w:val="24"/>
        </w:rPr>
        <w:t xml:space="preserve"> საშუალებას იძლევა, უზრუნველყოფილ </w:t>
      </w:r>
      <w:r w:rsidR="00F4295E" w:rsidRPr="00EC5F1B">
        <w:rPr>
          <w:rFonts w:ascii="Sylfaen" w:eastAsia="Calibri" w:hAnsi="Sylfaen" w:cs="Times New Roman"/>
          <w:sz w:val="24"/>
          <w:szCs w:val="24"/>
        </w:rPr>
        <w:t>იქნე</w:t>
      </w:r>
      <w:r w:rsidR="007A07B8" w:rsidRPr="00EC5F1B">
        <w:rPr>
          <w:rFonts w:ascii="Sylfaen" w:eastAsia="Calibri" w:hAnsi="Sylfaen" w:cs="Times New Roman"/>
          <w:sz w:val="24"/>
          <w:szCs w:val="24"/>
        </w:rPr>
        <w:t xml:space="preserve">ს თავისუფლებააღკვეთილ პირთათვის ხანგრძლივი </w:t>
      </w:r>
      <w:proofErr w:type="spellStart"/>
      <w:r w:rsidR="007A07B8" w:rsidRPr="00EC5F1B">
        <w:rPr>
          <w:rFonts w:ascii="Sylfaen" w:eastAsia="Calibri" w:hAnsi="Sylfaen" w:cs="Times New Roman"/>
          <w:sz w:val="24"/>
          <w:szCs w:val="24"/>
        </w:rPr>
        <w:t>პაემნით</w:t>
      </w:r>
      <w:proofErr w:type="spellEnd"/>
      <w:r w:rsidR="007A07B8" w:rsidRPr="00EC5F1B">
        <w:rPr>
          <w:rFonts w:ascii="Sylfaen" w:eastAsia="Calibri" w:hAnsi="Sylfaen" w:cs="Times New Roman"/>
          <w:sz w:val="24"/>
          <w:szCs w:val="24"/>
        </w:rPr>
        <w:t xml:space="preserve"> სარგებლობის შესაძლებლობა და ეს</w:t>
      </w:r>
      <w:r w:rsidR="004E129D">
        <w:rPr>
          <w:rFonts w:ascii="Sylfaen" w:eastAsia="Calibri" w:hAnsi="Sylfaen" w:cs="Times New Roman"/>
          <w:sz w:val="24"/>
          <w:szCs w:val="24"/>
        </w:rPr>
        <w:t>,</w:t>
      </w:r>
      <w:r w:rsidR="007A07B8" w:rsidRPr="00EC5F1B">
        <w:rPr>
          <w:rFonts w:ascii="Sylfaen" w:eastAsia="Calibri" w:hAnsi="Sylfaen" w:cs="Times New Roman"/>
          <w:sz w:val="24"/>
          <w:szCs w:val="24"/>
        </w:rPr>
        <w:t xml:space="preserve"> სახელმწიფოს მხრიდან</w:t>
      </w:r>
      <w:r w:rsidR="004E129D">
        <w:rPr>
          <w:rFonts w:ascii="Sylfaen" w:eastAsia="Calibri" w:hAnsi="Sylfaen" w:cs="Times New Roman"/>
          <w:sz w:val="24"/>
          <w:szCs w:val="24"/>
        </w:rPr>
        <w:t>,</w:t>
      </w:r>
      <w:r w:rsidR="007A07B8" w:rsidRPr="00EC5F1B">
        <w:rPr>
          <w:rFonts w:ascii="Sylfaen" w:eastAsia="Calibri" w:hAnsi="Sylfaen" w:cs="Times New Roman"/>
          <w:sz w:val="24"/>
          <w:szCs w:val="24"/>
        </w:rPr>
        <w:t xml:space="preserve"> არ მოითხოვს არაგონივრული ძალისხმევის გაწევას. </w:t>
      </w:r>
    </w:p>
    <w:p w14:paraId="718159F6" w14:textId="57A38855" w:rsidR="00946212" w:rsidRPr="00EC5F1B" w:rsidRDefault="003667A4" w:rsidP="002671B1">
      <w:pPr>
        <w:numPr>
          <w:ilvl w:val="0"/>
          <w:numId w:val="6"/>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სადავო ნორმისა და შესაბამისი რეგულირების ანალიზით დგინდება, რომ</w:t>
      </w:r>
      <w:r w:rsidR="007F714F" w:rsidRPr="00EC5F1B">
        <w:rPr>
          <w:rFonts w:ascii="Sylfaen" w:eastAsia="Calibri" w:hAnsi="Sylfaen" w:cs="Times New Roman"/>
          <w:sz w:val="24"/>
          <w:szCs w:val="24"/>
        </w:rPr>
        <w:t xml:space="preserve"> განსაკუთრებული რისკის თავისუფლების აღკვეთის დაწესებულებაში მოთავსებულ მსჯავრდებულებს არ აქვთ</w:t>
      </w:r>
      <w:r w:rsidR="00AA2FB4" w:rsidRPr="00EC5F1B">
        <w:rPr>
          <w:rFonts w:ascii="Sylfaen" w:eastAsia="Calibri" w:hAnsi="Sylfaen" w:cs="Times New Roman"/>
          <w:sz w:val="24"/>
          <w:szCs w:val="24"/>
        </w:rPr>
        <w:t xml:space="preserve"> უფლება, ისარგებლონ </w:t>
      </w:r>
      <w:r w:rsidR="00A731E4" w:rsidRPr="00EC5F1B">
        <w:rPr>
          <w:rFonts w:ascii="Sylfaen" w:eastAsia="Calibri" w:hAnsi="Sylfaen" w:cs="Times New Roman"/>
          <w:sz w:val="24"/>
          <w:szCs w:val="24"/>
        </w:rPr>
        <w:t xml:space="preserve">ხანგრძლივი </w:t>
      </w:r>
      <w:proofErr w:type="spellStart"/>
      <w:r w:rsidR="00AA2FB4" w:rsidRPr="00EC5F1B">
        <w:rPr>
          <w:rFonts w:ascii="Sylfaen" w:eastAsia="Calibri" w:hAnsi="Sylfaen" w:cs="Times New Roman"/>
          <w:sz w:val="24"/>
          <w:szCs w:val="24"/>
        </w:rPr>
        <w:t>პაემნით</w:t>
      </w:r>
      <w:proofErr w:type="spellEnd"/>
      <w:r w:rsidR="00AA2FB4" w:rsidRPr="00EC5F1B">
        <w:rPr>
          <w:rFonts w:ascii="Sylfaen" w:eastAsia="Calibri" w:hAnsi="Sylfaen" w:cs="Times New Roman"/>
          <w:sz w:val="24"/>
          <w:szCs w:val="24"/>
        </w:rPr>
        <w:t>. არსებული საკანონმდებლო მოწესრიგების პირობებში სწორედ ხანგრძლივი პაემანი უზრუნველყოფს მსჯავრდებულისა და მისი ოჯახის წევრებისათვის პრივატულობის მაღალ ხარისხს, როდესაც მათ შესაძლებლობა აქვთ</w:t>
      </w:r>
      <w:r w:rsidR="004E129D">
        <w:rPr>
          <w:rFonts w:ascii="Sylfaen" w:eastAsia="Calibri" w:hAnsi="Sylfaen" w:cs="Times New Roman"/>
          <w:sz w:val="24"/>
          <w:szCs w:val="24"/>
        </w:rPr>
        <w:t>,</w:t>
      </w:r>
      <w:r w:rsidR="00AA2FB4" w:rsidRPr="00EC5F1B">
        <w:rPr>
          <w:rFonts w:ascii="Sylfaen" w:eastAsia="Calibri" w:hAnsi="Sylfaen" w:cs="Times New Roman"/>
          <w:sz w:val="24"/>
          <w:szCs w:val="24"/>
        </w:rPr>
        <w:t xml:space="preserve"> თავიანთი ურთიერთობები განავითარონ ინტიმურ გარემოში, ადმინისტრაციის მეთვალყურეობისგან დამოუკიდებლად და შედარებით ხანგრძლივი დროის განმავლობაში, ვიდრე ეს შესაძლებელია ხანმოკლე </w:t>
      </w:r>
      <w:proofErr w:type="spellStart"/>
      <w:r w:rsidR="00AA2FB4" w:rsidRPr="00EC5F1B">
        <w:rPr>
          <w:rFonts w:ascii="Sylfaen" w:eastAsia="Calibri" w:hAnsi="Sylfaen" w:cs="Times New Roman"/>
          <w:sz w:val="24"/>
          <w:szCs w:val="24"/>
        </w:rPr>
        <w:t>პაემნის</w:t>
      </w:r>
      <w:proofErr w:type="spellEnd"/>
      <w:r w:rsidR="00AA2FB4" w:rsidRPr="00EC5F1B">
        <w:rPr>
          <w:rFonts w:ascii="Sylfaen" w:eastAsia="Calibri" w:hAnsi="Sylfaen" w:cs="Times New Roman"/>
          <w:sz w:val="24"/>
          <w:szCs w:val="24"/>
        </w:rPr>
        <w:t xml:space="preserve"> ან სატელეფონო საუბრების მეშვეობით. ამრიგად, სადავო ნორმის საფუძველზე</w:t>
      </w:r>
      <w:r w:rsidR="004E129D">
        <w:rPr>
          <w:rFonts w:ascii="Sylfaen" w:eastAsia="Calibri" w:hAnsi="Sylfaen" w:cs="Times New Roman"/>
          <w:sz w:val="24"/>
          <w:szCs w:val="24"/>
        </w:rPr>
        <w:t>,</w:t>
      </w:r>
      <w:r w:rsidR="00CA216B">
        <w:rPr>
          <w:rFonts w:ascii="Sylfaen" w:eastAsia="Calibri" w:hAnsi="Sylfaen" w:cs="Times New Roman"/>
          <w:sz w:val="24"/>
          <w:szCs w:val="24"/>
        </w:rPr>
        <w:t xml:space="preserve"> </w:t>
      </w:r>
      <w:r w:rsidR="00AA2FB4" w:rsidRPr="00EC5F1B">
        <w:rPr>
          <w:rFonts w:ascii="Sylfaen" w:eastAsia="Calibri" w:hAnsi="Sylfaen" w:cs="Times New Roman"/>
          <w:sz w:val="24"/>
          <w:szCs w:val="24"/>
        </w:rPr>
        <w:t xml:space="preserve">განსაკუთრებული რისკის თავისუფლების აღკვეთის დაწესებულებაში მოთავსებულ მსჯავრდებულებს შეზღუდული აქვთ </w:t>
      </w:r>
      <w:r w:rsidR="007F714F" w:rsidRPr="00EC5F1B">
        <w:rPr>
          <w:rFonts w:ascii="Sylfaen" w:eastAsia="Calibri" w:hAnsi="Sylfaen" w:cs="Times New Roman"/>
          <w:sz w:val="24"/>
          <w:szCs w:val="24"/>
        </w:rPr>
        <w:t>შესაძლებლობა, პენიტენციური</w:t>
      </w:r>
      <w:r w:rsidR="002A234E" w:rsidRPr="00EC5F1B">
        <w:rPr>
          <w:rFonts w:ascii="Sylfaen" w:eastAsia="Calibri" w:hAnsi="Sylfaen" w:cs="Times New Roman"/>
          <w:sz w:val="24"/>
          <w:szCs w:val="24"/>
        </w:rPr>
        <w:t xml:space="preserve"> </w:t>
      </w:r>
      <w:r w:rsidR="007F714F" w:rsidRPr="00EC5F1B">
        <w:rPr>
          <w:rFonts w:ascii="Sylfaen" w:eastAsia="Calibri" w:hAnsi="Sylfaen" w:cs="Times New Roman"/>
          <w:sz w:val="24"/>
          <w:szCs w:val="24"/>
        </w:rPr>
        <w:t>დაწესებულების</w:t>
      </w:r>
      <w:r w:rsidR="002A234E" w:rsidRPr="00EC5F1B">
        <w:rPr>
          <w:rFonts w:ascii="Sylfaen" w:eastAsia="Calibri" w:hAnsi="Sylfaen" w:cs="Times New Roman"/>
          <w:sz w:val="24"/>
          <w:szCs w:val="24"/>
        </w:rPr>
        <w:t xml:space="preserve"> წარმომადგენლების </w:t>
      </w:r>
      <w:r w:rsidR="00CC3615" w:rsidRPr="00EC5F1B">
        <w:rPr>
          <w:rFonts w:ascii="Sylfaen" w:eastAsia="Calibri" w:hAnsi="Sylfaen" w:cs="Times New Roman"/>
          <w:sz w:val="24"/>
          <w:szCs w:val="24"/>
        </w:rPr>
        <w:t>მეთვალყურეობის გარეშე</w:t>
      </w:r>
      <w:r w:rsidR="00F4295E" w:rsidRPr="00EC5F1B">
        <w:rPr>
          <w:rFonts w:ascii="Sylfaen" w:eastAsia="Calibri" w:hAnsi="Sylfaen" w:cs="Times New Roman"/>
          <w:sz w:val="24"/>
          <w:szCs w:val="24"/>
        </w:rPr>
        <w:t xml:space="preserve"> </w:t>
      </w:r>
      <w:r w:rsidR="002A234E" w:rsidRPr="00EC5F1B">
        <w:rPr>
          <w:rFonts w:ascii="Sylfaen" w:eastAsia="Calibri" w:hAnsi="Sylfaen" w:cs="Times New Roman"/>
          <w:sz w:val="24"/>
          <w:szCs w:val="24"/>
        </w:rPr>
        <w:t>2 საათზე მეტი ხნით</w:t>
      </w:r>
      <w:r w:rsidR="001A5859" w:rsidRPr="00EC5F1B">
        <w:rPr>
          <w:rFonts w:ascii="Sylfaen" w:eastAsia="Calibri" w:hAnsi="Sylfaen" w:cs="Times New Roman"/>
          <w:sz w:val="24"/>
          <w:szCs w:val="24"/>
        </w:rPr>
        <w:t xml:space="preserve"> </w:t>
      </w:r>
      <w:r w:rsidR="002A234E" w:rsidRPr="00EC5F1B">
        <w:rPr>
          <w:rFonts w:ascii="Sylfaen" w:eastAsia="Calibri" w:hAnsi="Sylfaen" w:cs="Times New Roman"/>
          <w:sz w:val="24"/>
          <w:szCs w:val="24"/>
        </w:rPr>
        <w:t>იქონიონ კონტაქტი</w:t>
      </w:r>
      <w:r w:rsidR="00CC3615" w:rsidRPr="00EC5F1B">
        <w:rPr>
          <w:rFonts w:ascii="Sylfaen" w:eastAsia="Calibri" w:hAnsi="Sylfaen" w:cs="Times New Roman"/>
          <w:sz w:val="24"/>
          <w:szCs w:val="24"/>
        </w:rPr>
        <w:t xml:space="preserve"> ოჯახის წევრებთან.</w:t>
      </w:r>
      <w:r w:rsidR="00B8346A" w:rsidRPr="00EC5F1B">
        <w:rPr>
          <w:rFonts w:ascii="Sylfaen" w:eastAsia="Calibri" w:hAnsi="Sylfaen" w:cs="Times New Roman"/>
          <w:sz w:val="24"/>
          <w:szCs w:val="24"/>
        </w:rPr>
        <w:t xml:space="preserve"> შესაბამისად, სახეზეა საქართველოს კონსტიტუციის მე-15 მუხლის პირველი პუნქტით გათვალისწინებული პირადი და ოჯახური ცხოვრების უფლების შეზღუდვა.</w:t>
      </w:r>
      <w:r w:rsidR="00946212" w:rsidRPr="00EC5F1B">
        <w:rPr>
          <w:rFonts w:ascii="Sylfaen" w:eastAsia="Calibri" w:hAnsi="Sylfaen" w:cs="Times New Roman"/>
          <w:sz w:val="24"/>
          <w:szCs w:val="24"/>
        </w:rPr>
        <w:t xml:space="preserve"> აღსანიშნავია, რომ უფლების შეზღუდვის ფაქტს არ უარყოფს თავად მოპასუხე მხარე </w:t>
      </w:r>
      <w:r w:rsidR="001C392A" w:rsidRPr="00EC5F1B">
        <w:rPr>
          <w:rFonts w:ascii="Sylfaen" w:eastAsia="Calibri" w:hAnsi="Sylfaen" w:cs="Times New Roman"/>
          <w:sz w:val="24"/>
          <w:szCs w:val="24"/>
        </w:rPr>
        <w:t>და</w:t>
      </w:r>
      <w:r w:rsidR="00946212" w:rsidRPr="00EC5F1B">
        <w:rPr>
          <w:rFonts w:ascii="Sylfaen" w:eastAsia="Calibri" w:hAnsi="Sylfaen" w:cs="Times New Roman"/>
          <w:sz w:val="24"/>
          <w:szCs w:val="24"/>
        </w:rPr>
        <w:t xml:space="preserve"> მიუთითებს მნიშვნელოვანი ლეგიტიმური მიზნების არსებობასა და </w:t>
      </w:r>
      <w:r w:rsidR="001C392A" w:rsidRPr="00EC5F1B">
        <w:rPr>
          <w:rFonts w:ascii="Sylfaen" w:eastAsia="Calibri" w:hAnsi="Sylfaen" w:cs="Times New Roman"/>
          <w:sz w:val="24"/>
          <w:szCs w:val="24"/>
        </w:rPr>
        <w:t>შეზღუდვის გამართლებაზე.</w:t>
      </w:r>
    </w:p>
    <w:p w14:paraId="43B41C8E" w14:textId="1F072E21" w:rsidR="003667A4" w:rsidRPr="00EC5F1B" w:rsidRDefault="003667A4" w:rsidP="009D3EF7">
      <w:pPr>
        <w:tabs>
          <w:tab w:val="left" w:pos="900"/>
        </w:tabs>
        <w:spacing w:after="0" w:line="276" w:lineRule="auto"/>
        <w:ind w:firstLine="450"/>
        <w:contextualSpacing/>
        <w:jc w:val="both"/>
        <w:rPr>
          <w:rFonts w:ascii="Sylfaen" w:eastAsia="Calibri" w:hAnsi="Sylfaen" w:cs="Times New Roman"/>
          <w:sz w:val="24"/>
          <w:szCs w:val="24"/>
        </w:rPr>
      </w:pPr>
    </w:p>
    <w:p w14:paraId="2BB3AB09" w14:textId="26B5303E" w:rsidR="00B8346A" w:rsidRPr="00EC5F1B" w:rsidRDefault="00B8346A" w:rsidP="002671B1">
      <w:pPr>
        <w:tabs>
          <w:tab w:val="left" w:pos="900"/>
        </w:tabs>
        <w:spacing w:after="0" w:line="276" w:lineRule="auto"/>
        <w:ind w:firstLine="450"/>
        <w:contextualSpacing/>
        <w:jc w:val="both"/>
        <w:rPr>
          <w:rFonts w:ascii="Sylfaen" w:eastAsia="Calibri" w:hAnsi="Sylfaen" w:cs="Times New Roman"/>
          <w:sz w:val="24"/>
          <w:szCs w:val="24"/>
        </w:rPr>
      </w:pPr>
    </w:p>
    <w:p w14:paraId="1008884D" w14:textId="6082EDC7" w:rsidR="00B8346A" w:rsidRPr="00EC5F1B" w:rsidRDefault="007A7362" w:rsidP="00E32BBC">
      <w:pPr>
        <w:pStyle w:val="Heading2"/>
      </w:pPr>
      <w:r w:rsidRPr="00EC5F1B">
        <w:t>უფლების შეზღუდვის გამართლება</w:t>
      </w:r>
      <w:r w:rsidR="00E32BBC" w:rsidRPr="00EC5F1B">
        <w:t xml:space="preserve">, </w:t>
      </w:r>
      <w:r w:rsidR="00B8346A" w:rsidRPr="00EC5F1B">
        <w:t>შეფასების ტესტი</w:t>
      </w:r>
    </w:p>
    <w:p w14:paraId="6A341A7F" w14:textId="77777777" w:rsidR="00B8346A" w:rsidRPr="00EC5F1B" w:rsidRDefault="00B8346A" w:rsidP="00695274">
      <w:pPr>
        <w:tabs>
          <w:tab w:val="left" w:pos="900"/>
        </w:tabs>
        <w:spacing w:after="0" w:line="276" w:lineRule="auto"/>
        <w:ind w:firstLine="450"/>
        <w:contextualSpacing/>
        <w:jc w:val="both"/>
        <w:rPr>
          <w:rFonts w:ascii="Sylfaen" w:eastAsia="Calibri" w:hAnsi="Sylfaen" w:cs="Times New Roman"/>
          <w:sz w:val="24"/>
          <w:szCs w:val="24"/>
        </w:rPr>
      </w:pPr>
    </w:p>
    <w:p w14:paraId="333A15E1" w14:textId="0A741C2F" w:rsidR="00C13EEC" w:rsidRPr="00EC5F1B" w:rsidRDefault="00B8346A" w:rsidP="002671B1">
      <w:pPr>
        <w:numPr>
          <w:ilvl w:val="0"/>
          <w:numId w:val="6"/>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 xml:space="preserve">საქართველოს კონსტიტუციის მე-15 მუხლის პირველი პუნქტით გათვალისწინებული პირადი და ოჯახური ცხოვრების უფლება არ არის აბსოლუტური </w:t>
      </w:r>
      <w:r w:rsidRPr="00EC5F1B">
        <w:rPr>
          <w:rFonts w:ascii="Sylfaen" w:eastAsia="Calibri" w:hAnsi="Sylfaen" w:cs="Times New Roman"/>
          <w:sz w:val="24"/>
          <w:szCs w:val="24"/>
        </w:rPr>
        <w:lastRenderedPageBreak/>
        <w:t>და შეიძლება დაექვემდებაროს გარკვეულ შეზღუდვებს.</w:t>
      </w:r>
      <w:r w:rsidR="00846266" w:rsidRPr="00EC5F1B">
        <w:rPr>
          <w:rFonts w:ascii="Sylfaen" w:eastAsia="Calibri" w:hAnsi="Sylfaen" w:cs="Times New Roman"/>
          <w:sz w:val="24"/>
          <w:szCs w:val="24"/>
        </w:rPr>
        <w:t xml:space="preserve"> საქართველოს კონსტიტუციის მე-15 მუხლის პირველი პუნქტის მე-2 წინადადების მიხედვით, პირადი და ოჯახური ცხოვრების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 </w:t>
      </w:r>
      <w:r w:rsidR="007C7B46" w:rsidRPr="00EC5F1B">
        <w:rPr>
          <w:rFonts w:ascii="Sylfaen" w:eastAsia="Calibri" w:hAnsi="Sylfaen" w:cs="Times New Roman"/>
          <w:sz w:val="24"/>
          <w:szCs w:val="24"/>
        </w:rPr>
        <w:t>ამრიგად, პირადი და ოჯახური ცხოვრების უფლების შეზღუდვა დაიშვება მხოლოდ კანონის საფუძველზე, დასახელებული ლეგიტიმური მიზნების მისაღწევად</w:t>
      </w:r>
      <w:r w:rsidR="002E21FA" w:rsidRPr="00EC5F1B">
        <w:rPr>
          <w:rFonts w:ascii="Sylfaen" w:eastAsia="Calibri" w:hAnsi="Sylfaen" w:cs="Times New Roman"/>
          <w:sz w:val="24"/>
          <w:szCs w:val="24"/>
        </w:rPr>
        <w:t xml:space="preserve"> და თანაზომიერების პრინციპის მოთხოვნათა გათვალისწინებით.</w:t>
      </w:r>
    </w:p>
    <w:p w14:paraId="62FC36FE" w14:textId="1170EB6B" w:rsidR="002E21FA" w:rsidRPr="00EC5F1B" w:rsidRDefault="002E21FA" w:rsidP="002671B1">
      <w:pPr>
        <w:tabs>
          <w:tab w:val="left" w:pos="900"/>
        </w:tabs>
        <w:spacing w:after="0" w:line="276" w:lineRule="auto"/>
        <w:ind w:firstLine="450"/>
        <w:contextualSpacing/>
        <w:jc w:val="both"/>
        <w:rPr>
          <w:rFonts w:ascii="Sylfaen" w:eastAsia="Calibri" w:hAnsi="Sylfaen" w:cs="Times New Roman"/>
          <w:sz w:val="24"/>
          <w:szCs w:val="24"/>
        </w:rPr>
      </w:pPr>
    </w:p>
    <w:p w14:paraId="340417FA" w14:textId="731407F0" w:rsidR="009E24C1" w:rsidRPr="00EC5F1B" w:rsidRDefault="009E24C1" w:rsidP="00AD0CA6">
      <w:pPr>
        <w:pStyle w:val="Heading3"/>
      </w:pPr>
      <w:r w:rsidRPr="00EC5F1B">
        <w:t>უფლების კანონით შეზღუდვის მოთხოვნა</w:t>
      </w:r>
    </w:p>
    <w:p w14:paraId="4BC29F0F" w14:textId="275BFA1E" w:rsidR="002E21FA" w:rsidRPr="00EC5F1B" w:rsidRDefault="002E21FA" w:rsidP="002671B1">
      <w:pPr>
        <w:tabs>
          <w:tab w:val="left" w:pos="900"/>
        </w:tabs>
        <w:spacing w:after="0" w:line="276" w:lineRule="auto"/>
        <w:ind w:firstLine="450"/>
        <w:contextualSpacing/>
        <w:jc w:val="both"/>
        <w:rPr>
          <w:rFonts w:ascii="Sylfaen" w:eastAsia="Calibri" w:hAnsi="Sylfaen" w:cs="Times New Roman"/>
          <w:sz w:val="24"/>
          <w:szCs w:val="24"/>
        </w:rPr>
      </w:pPr>
    </w:p>
    <w:p w14:paraId="0E971A55" w14:textId="5412B3A1" w:rsidR="009E24C1" w:rsidRPr="00EC5F1B" w:rsidRDefault="009E24C1" w:rsidP="002671B1">
      <w:pPr>
        <w:pStyle w:val="ListParagraph"/>
        <w:numPr>
          <w:ilvl w:val="0"/>
          <w:numId w:val="6"/>
        </w:numPr>
        <w:tabs>
          <w:tab w:val="left" w:pos="900"/>
        </w:tabs>
        <w:spacing w:line="276" w:lineRule="auto"/>
        <w:ind w:left="0" w:firstLine="450"/>
        <w:rPr>
          <w:rFonts w:ascii="Sylfaen" w:eastAsia="Calibri" w:hAnsi="Sylfaen"/>
          <w:lang w:val="ka-GE"/>
        </w:rPr>
      </w:pPr>
      <w:r w:rsidRPr="00EC5F1B">
        <w:rPr>
          <w:rFonts w:ascii="Sylfaen" w:eastAsia="Calibri" w:hAnsi="Sylfaen"/>
          <w:lang w:val="ka-GE"/>
        </w:rPr>
        <w:t xml:space="preserve">საქართველოს კონსტიტუციის მე-15 მუხლის პირველი პუნქტი </w:t>
      </w:r>
      <w:proofErr w:type="spellStart"/>
      <w:r w:rsidRPr="00EC5F1B">
        <w:rPr>
          <w:rFonts w:ascii="Sylfaen" w:hAnsi="Sylfaen"/>
          <w:i/>
          <w:lang w:val="ka-GE"/>
        </w:rPr>
        <w:t>expressis</w:t>
      </w:r>
      <w:proofErr w:type="spellEnd"/>
      <w:r w:rsidRPr="00EC5F1B">
        <w:rPr>
          <w:rFonts w:ascii="Sylfaen" w:hAnsi="Sylfaen"/>
          <w:i/>
          <w:lang w:val="ka-GE"/>
        </w:rPr>
        <w:t xml:space="preserve"> </w:t>
      </w:r>
      <w:proofErr w:type="spellStart"/>
      <w:r w:rsidRPr="00EC5F1B">
        <w:rPr>
          <w:rFonts w:ascii="Sylfaen" w:hAnsi="Sylfaen"/>
          <w:i/>
          <w:lang w:val="ka-GE"/>
        </w:rPr>
        <w:t>verbis</w:t>
      </w:r>
      <w:proofErr w:type="spellEnd"/>
      <w:r w:rsidRPr="00EC5F1B">
        <w:rPr>
          <w:rFonts w:ascii="Sylfaen" w:hAnsi="Sylfaen"/>
          <w:lang w:val="ka-GE"/>
        </w:rPr>
        <w:t xml:space="preserve"> მიუთითებს, რომ პირადი და ოჯახური ცხოვრების უფლება დასაშვებია</w:t>
      </w:r>
      <w:r w:rsidR="004E129D">
        <w:rPr>
          <w:rFonts w:ascii="Sylfaen" w:hAnsi="Sylfaen"/>
          <w:lang w:val="ka-GE"/>
        </w:rPr>
        <w:t>,</w:t>
      </w:r>
      <w:r w:rsidRPr="00EC5F1B">
        <w:rPr>
          <w:rFonts w:ascii="Sylfaen" w:hAnsi="Sylfaen"/>
          <w:lang w:val="ka-GE"/>
        </w:rPr>
        <w:t xml:space="preserve"> შეიზღუდოს „მხოლოდ კანონით“. განსახილველ შემთხვევაში </w:t>
      </w:r>
      <w:proofErr w:type="spellStart"/>
      <w:r w:rsidRPr="00EC5F1B">
        <w:rPr>
          <w:rFonts w:ascii="Sylfaen" w:hAnsi="Sylfaen"/>
          <w:lang w:val="ka-GE"/>
        </w:rPr>
        <w:t>სადავო</w:t>
      </w:r>
      <w:r w:rsidR="009F5CD3">
        <w:rPr>
          <w:rFonts w:ascii="Sylfaen" w:hAnsi="Sylfaen"/>
          <w:lang w:val="ka-GE"/>
        </w:rPr>
        <w:t>დაა</w:t>
      </w:r>
      <w:proofErr w:type="spellEnd"/>
      <w:r w:rsidR="009F5CD3">
        <w:rPr>
          <w:rFonts w:ascii="Sylfaen" w:hAnsi="Sylfaen"/>
          <w:lang w:val="ka-GE"/>
        </w:rPr>
        <w:t xml:space="preserve"> გამხდარი საქართველოს </w:t>
      </w:r>
      <w:r w:rsidRPr="00EC5F1B">
        <w:rPr>
          <w:rFonts w:ascii="Sylfaen" w:hAnsi="Sylfaen"/>
          <w:lang w:val="ka-GE"/>
        </w:rPr>
        <w:t>პატიმრობის კოდექს</w:t>
      </w:r>
      <w:r w:rsidR="009F5CD3">
        <w:rPr>
          <w:rFonts w:ascii="Sylfaen" w:hAnsi="Sylfaen"/>
          <w:lang w:val="ka-GE"/>
        </w:rPr>
        <w:t>ის ნორმა</w:t>
      </w:r>
      <w:r w:rsidR="000828E7" w:rsidRPr="00EC5F1B">
        <w:rPr>
          <w:rFonts w:ascii="Sylfaen" w:hAnsi="Sylfaen"/>
          <w:lang w:val="ka-GE"/>
        </w:rPr>
        <w:t>. პატიმრობის კოდექსი საქართველოს კანონია და მიეკუთვნება საკანონმდებლო აქტებს. შესაბამისად, სადავო ნორმა აკმაყოფილებს საქართველოს კონსტიტუციის მე-15 მუხლის პირველი პუნქტის მოთხოვნას პირადი და ოჯახური ცხოვრების კანონით შეზღუდვის თაობაზე.</w:t>
      </w:r>
    </w:p>
    <w:p w14:paraId="45A528E5" w14:textId="77777777" w:rsidR="00414DB6" w:rsidRPr="00EC5F1B" w:rsidRDefault="00414DB6" w:rsidP="002671B1">
      <w:pPr>
        <w:pStyle w:val="ListParagraph"/>
        <w:tabs>
          <w:tab w:val="left" w:pos="900"/>
        </w:tabs>
        <w:spacing w:line="276" w:lineRule="auto"/>
        <w:ind w:left="0" w:firstLine="450"/>
        <w:rPr>
          <w:rFonts w:ascii="Sylfaen" w:eastAsia="Calibri" w:hAnsi="Sylfaen"/>
          <w:lang w:val="ka-GE"/>
        </w:rPr>
      </w:pPr>
    </w:p>
    <w:p w14:paraId="33054F76" w14:textId="40CBF9EE" w:rsidR="007E02D6" w:rsidRPr="00EC5F1B" w:rsidRDefault="00414DB6" w:rsidP="00971280">
      <w:pPr>
        <w:pStyle w:val="Heading3"/>
      </w:pPr>
      <w:r w:rsidRPr="00EC5F1B">
        <w:t>თანაზომიერების პრინციპი</w:t>
      </w:r>
    </w:p>
    <w:p w14:paraId="62D1B9F2" w14:textId="77777777" w:rsidR="00D85A9F" w:rsidRPr="00EC5F1B" w:rsidRDefault="00D85A9F" w:rsidP="002671B1">
      <w:pPr>
        <w:spacing w:after="0"/>
        <w:ind w:firstLine="450"/>
        <w:rPr>
          <w:rFonts w:ascii="Sylfaen" w:hAnsi="Sylfaen"/>
          <w:sz w:val="24"/>
          <w:szCs w:val="24"/>
        </w:rPr>
      </w:pPr>
    </w:p>
    <w:p w14:paraId="3FFF39CB" w14:textId="77777777" w:rsidR="00414DB6" w:rsidRPr="00EC5F1B" w:rsidRDefault="00414DB6" w:rsidP="002671B1">
      <w:pPr>
        <w:numPr>
          <w:ilvl w:val="0"/>
          <w:numId w:val="6"/>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Sylfaen"/>
          <w:sz w:val="24"/>
          <w:szCs w:val="24"/>
        </w:rPr>
        <w:t>საქართველოს</w:t>
      </w:r>
      <w:r w:rsidRPr="00EC5F1B">
        <w:rPr>
          <w:rFonts w:ascii="Sylfaen" w:eastAsia="Calibri" w:hAnsi="Sylfaen" w:cs="Times New Roman"/>
          <w:sz w:val="24"/>
          <w:szCs w:val="24"/>
        </w:rPr>
        <w:t xml:space="preserve"> საკონსტიტუციო სასამართლოს განმარტებით, თანაზომიერების პრინციპის თანახმად, </w:t>
      </w:r>
      <w:r w:rsidRPr="00EC5F1B">
        <w:rPr>
          <w:rFonts w:ascii="Sylfaen" w:hAnsi="Sylfaen"/>
          <w:sz w:val="24"/>
          <w:szCs w:val="24"/>
          <w:lang w:eastAsia="ka-GE"/>
        </w:rPr>
        <w:t xml:space="preserve">„უფლების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(საქართველოს საკონსტიტუციო სასამართლოს 2012 წლის 26 ივნისის №3/1/512 გადაწყვეტილება საქმეზე „დანიის მოქალაქე </w:t>
      </w:r>
      <w:proofErr w:type="spellStart"/>
      <w:r w:rsidRPr="00EC5F1B">
        <w:rPr>
          <w:rFonts w:ascii="Sylfaen" w:hAnsi="Sylfaen"/>
          <w:sz w:val="24"/>
          <w:szCs w:val="24"/>
          <w:lang w:eastAsia="ka-GE"/>
        </w:rPr>
        <w:t>ჰეიკე</w:t>
      </w:r>
      <w:proofErr w:type="spellEnd"/>
      <w:r w:rsidRPr="00EC5F1B">
        <w:rPr>
          <w:rFonts w:ascii="Sylfaen" w:hAnsi="Sylfaen"/>
          <w:sz w:val="24"/>
          <w:szCs w:val="24"/>
          <w:lang w:eastAsia="ka-GE"/>
        </w:rPr>
        <w:t xml:space="preserve"> </w:t>
      </w:r>
      <w:proofErr w:type="spellStart"/>
      <w:r w:rsidRPr="00EC5F1B">
        <w:rPr>
          <w:rFonts w:ascii="Sylfaen" w:hAnsi="Sylfaen"/>
          <w:sz w:val="24"/>
          <w:szCs w:val="24"/>
          <w:lang w:eastAsia="ka-GE"/>
        </w:rPr>
        <w:t>ქრონქვისტი</w:t>
      </w:r>
      <w:proofErr w:type="spellEnd"/>
      <w:r w:rsidRPr="00EC5F1B">
        <w:rPr>
          <w:rFonts w:ascii="Sylfaen" w:hAnsi="Sylfaen"/>
          <w:sz w:val="24"/>
          <w:szCs w:val="24"/>
          <w:lang w:eastAsia="ka-GE"/>
        </w:rPr>
        <w:t xml:space="preserve"> საქართველოს პარლამენტის წინააღმდეგ“, II-60). </w:t>
      </w:r>
    </w:p>
    <w:p w14:paraId="7C289BB7" w14:textId="42466D5C" w:rsidR="00EC5F1B" w:rsidRPr="00EC5F1B" w:rsidRDefault="00414DB6" w:rsidP="00EC5F1B">
      <w:pPr>
        <w:numPr>
          <w:ilvl w:val="0"/>
          <w:numId w:val="6"/>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hAnsi="Sylfaen"/>
          <w:sz w:val="24"/>
          <w:szCs w:val="24"/>
          <w:lang w:eastAsia="ka-GE"/>
        </w:rPr>
        <w:t xml:space="preserve">ამავდროულად, </w:t>
      </w:r>
      <w:r w:rsidR="009856BE" w:rsidRPr="00EC5F1B">
        <w:rPr>
          <w:rFonts w:ascii="Sylfaen" w:eastAsia="Calibri" w:hAnsi="Sylfaen" w:cs="Times New Roman"/>
          <w:sz w:val="24"/>
          <w:szCs w:val="24"/>
        </w:rPr>
        <w:t xml:space="preserve">თავისუფლების აღკვეთის დაწესებულებაში მოთავსებული პირის მიმართ განსხვავებულია არა მხოლოდ პირადი და ოჯახური ცხოვრების უფლების დაცული სფერო, არამედ - უფლების შეზღუდვის საფუძვლები და სტანდარტებიც. საქართველოს საკონსტიტუციო სასამართლოს განმარტებით, </w:t>
      </w:r>
      <w:r w:rsidR="009856BE" w:rsidRPr="00EC5F1B">
        <w:rPr>
          <w:rFonts w:ascii="Sylfaen" w:eastAsia="Calibri" w:hAnsi="Sylfaen" w:cs="Times New Roman"/>
          <w:sz w:val="24"/>
          <w:szCs w:val="24"/>
        </w:rPr>
        <w:lastRenderedPageBreak/>
        <w:t xml:space="preserve">„დაწესებულების რეჟიმიდან, იქ არსებული რეგულაციებიდან, აგრეთვე დაწესებულების სპეციფიკის შესაბამისი უსაფრთხოების მოთხოვნებიდან გამომდინარე, დაწესებულებაში მოთავსებულ პირს ვერ ექნება პირადი ცხოვრების დაცულობის ისეთივე მოლოდინი, როგორც ეს თავისუფლებაში მყოფ პირს. შესაბამისად, ამ შემთხვევაში განსხვავებული, ნაკლებად მკაცრია პირადი ცხოვრების ხელშეუხებლობის დაცვის კონსტიტუციური მოთხოვნები“ (საქართველოს საკონსტიტუციო სასამართლოს 2018 წლის 26 ივლისის №2/4/665,683 გადაწყვეტილება საქმეზე „საქართველოს მოქალაქე ნანა </w:t>
      </w:r>
      <w:proofErr w:type="spellStart"/>
      <w:r w:rsidR="009856BE" w:rsidRPr="00EC5F1B">
        <w:rPr>
          <w:rFonts w:ascii="Sylfaen" w:eastAsia="Calibri" w:hAnsi="Sylfaen" w:cs="Times New Roman"/>
          <w:sz w:val="24"/>
          <w:szCs w:val="24"/>
        </w:rPr>
        <w:t>ფარჩუკაშვილი</w:t>
      </w:r>
      <w:proofErr w:type="spellEnd"/>
      <w:r w:rsidR="009856BE" w:rsidRPr="00EC5F1B">
        <w:rPr>
          <w:rFonts w:ascii="Sylfaen" w:eastAsia="Calibri" w:hAnsi="Sylfaen" w:cs="Times New Roman"/>
          <w:sz w:val="24"/>
          <w:szCs w:val="24"/>
        </w:rPr>
        <w:t xml:space="preserve"> საქართველოს სასჯელაღსრულებისა და პრობაციის მინისტრის წინააღმდეგ“, II-102). </w:t>
      </w:r>
      <w:r w:rsidR="009856BE" w:rsidRPr="006E546F">
        <w:rPr>
          <w:rFonts w:ascii="Sylfaen" w:eastAsia="Calibri" w:hAnsi="Sylfaen" w:cs="Times New Roman"/>
          <w:sz w:val="24"/>
          <w:szCs w:val="24"/>
        </w:rPr>
        <w:t>შესაბამისად, საქართველოს საკონსტიტუციო სასამართლო ნაკლებად მკაცრი სტანდარტით შეაფასებს თავისუფლების აღკვეთის დაწესებულებაში მოთავსებული</w:t>
      </w:r>
      <w:r w:rsidR="009856BE" w:rsidRPr="00EC5F1B">
        <w:rPr>
          <w:rFonts w:ascii="Sylfaen" w:eastAsia="Calibri" w:hAnsi="Sylfaen" w:cs="Times New Roman"/>
          <w:sz w:val="24"/>
          <w:szCs w:val="24"/>
        </w:rPr>
        <w:t xml:space="preserve"> პირების პირადი და ოჯახური ცხოვრების შეზღუდვის კონსტიტუციურობას.</w:t>
      </w:r>
    </w:p>
    <w:p w14:paraId="2D80C480" w14:textId="03E962BC" w:rsidR="00414DB6" w:rsidRPr="00EC5F1B" w:rsidRDefault="00414DB6" w:rsidP="002671B1">
      <w:pPr>
        <w:tabs>
          <w:tab w:val="left" w:pos="900"/>
        </w:tabs>
        <w:spacing w:after="0" w:line="276" w:lineRule="auto"/>
        <w:ind w:firstLine="450"/>
        <w:contextualSpacing/>
        <w:jc w:val="both"/>
        <w:rPr>
          <w:rFonts w:ascii="Sylfaen" w:eastAsia="Calibri" w:hAnsi="Sylfaen" w:cs="Times New Roman"/>
          <w:sz w:val="24"/>
          <w:szCs w:val="24"/>
        </w:rPr>
      </w:pPr>
    </w:p>
    <w:p w14:paraId="2B7D859D" w14:textId="77777777" w:rsidR="00EC5F1B" w:rsidRPr="00EC5F1B" w:rsidRDefault="00EC5F1B" w:rsidP="002671B1">
      <w:pPr>
        <w:tabs>
          <w:tab w:val="left" w:pos="900"/>
        </w:tabs>
        <w:spacing w:after="0" w:line="276" w:lineRule="auto"/>
        <w:ind w:firstLine="450"/>
        <w:contextualSpacing/>
        <w:jc w:val="both"/>
        <w:rPr>
          <w:rFonts w:ascii="Sylfaen" w:eastAsia="Calibri" w:hAnsi="Sylfaen" w:cs="Times New Roman"/>
          <w:sz w:val="24"/>
          <w:szCs w:val="24"/>
        </w:rPr>
      </w:pPr>
    </w:p>
    <w:p w14:paraId="5CDFBA67" w14:textId="1CB572CC" w:rsidR="00414DB6" w:rsidRPr="00EC5F1B" w:rsidRDefault="00414DB6" w:rsidP="00DF197B">
      <w:pPr>
        <w:pStyle w:val="Heading4"/>
      </w:pPr>
      <w:r w:rsidRPr="00EC5F1B">
        <w:rPr>
          <w:rFonts w:cs="Sylfaen"/>
        </w:rPr>
        <w:t>ლეგიტიმური</w:t>
      </w:r>
      <w:r w:rsidRPr="00EC5F1B">
        <w:t xml:space="preserve"> </w:t>
      </w:r>
      <w:r w:rsidRPr="00EC5F1B">
        <w:rPr>
          <w:rFonts w:cs="Sylfaen"/>
        </w:rPr>
        <w:t>მიზანი</w:t>
      </w:r>
    </w:p>
    <w:p w14:paraId="7801C529" w14:textId="77777777" w:rsidR="00414DB6" w:rsidRPr="00EC5F1B" w:rsidRDefault="00414DB6" w:rsidP="002671B1">
      <w:pPr>
        <w:pStyle w:val="ListParagraph"/>
        <w:tabs>
          <w:tab w:val="left" w:pos="900"/>
        </w:tabs>
        <w:spacing w:line="276" w:lineRule="auto"/>
        <w:ind w:left="0" w:firstLine="450"/>
        <w:rPr>
          <w:rFonts w:ascii="Sylfaen" w:eastAsia="Calibri" w:hAnsi="Sylfaen"/>
          <w:lang w:val="ka-GE"/>
        </w:rPr>
      </w:pPr>
    </w:p>
    <w:p w14:paraId="18D80CE9" w14:textId="482932F4" w:rsidR="00E97384" w:rsidRPr="00EC5F1B" w:rsidRDefault="007E02D6" w:rsidP="009D3EF7">
      <w:pPr>
        <w:numPr>
          <w:ilvl w:val="0"/>
          <w:numId w:val="6"/>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 xml:space="preserve">საქართველოს </w:t>
      </w:r>
      <w:r w:rsidR="00E97384" w:rsidRPr="00EC5F1B">
        <w:rPr>
          <w:rFonts w:ascii="Sylfaen" w:eastAsia="Calibri" w:hAnsi="Sylfaen" w:cs="Times New Roman"/>
          <w:sz w:val="24"/>
          <w:szCs w:val="24"/>
        </w:rPr>
        <w:t>კონსტიტუციის მე-15 მუხლის პირველი პუნქტი სახელდებით ჩამოთვლის იმ ლეგიტიმურ მიზნებს, რომელთა მიღწევისათვის დასაშვებია პირადი და ოჯახური ცხოვრების ხელშეუხებლობის უფლების შეზღუდვა</w:t>
      </w:r>
      <w:r w:rsidR="0073517D" w:rsidRPr="00EC5F1B">
        <w:rPr>
          <w:rFonts w:ascii="Sylfaen" w:eastAsia="Calibri" w:hAnsi="Sylfaen" w:cs="Times New Roman"/>
          <w:sz w:val="24"/>
          <w:szCs w:val="24"/>
        </w:rPr>
        <w:t>. ესენია - სახელმწიფო</w:t>
      </w:r>
      <w:r w:rsidR="00E66067" w:rsidRPr="00EC5F1B">
        <w:rPr>
          <w:rFonts w:ascii="Sylfaen" w:eastAsia="Calibri" w:hAnsi="Sylfaen" w:cs="Times New Roman"/>
          <w:sz w:val="24"/>
          <w:szCs w:val="24"/>
        </w:rPr>
        <w:t xml:space="preserve"> ან საზოგადოებრივი უსაფრთხოების უზრუნველყოფა ან სხვათა უფლებების დაცვა.</w:t>
      </w:r>
    </w:p>
    <w:p w14:paraId="67B40E85" w14:textId="44C010BC" w:rsidR="007E02D6" w:rsidRPr="00EC5F1B" w:rsidRDefault="007E02D6" w:rsidP="002671B1">
      <w:pPr>
        <w:numPr>
          <w:ilvl w:val="0"/>
          <w:numId w:val="6"/>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 xml:space="preserve">მოპასუხე მხარის მტკიცებით, </w:t>
      </w:r>
      <w:r w:rsidR="00E66067" w:rsidRPr="00EC5F1B">
        <w:rPr>
          <w:rFonts w:ascii="Sylfaen" w:eastAsia="Calibri" w:hAnsi="Sylfaen" w:cs="Times New Roman"/>
          <w:sz w:val="24"/>
          <w:szCs w:val="24"/>
        </w:rPr>
        <w:t xml:space="preserve">სადავო ნორმით გათვალისწინებული აკრძალვის ლეგიტიმური მიზნებია </w:t>
      </w:r>
      <w:r w:rsidRPr="00EC5F1B">
        <w:rPr>
          <w:rFonts w:ascii="Sylfaen" w:eastAsia="Calibri" w:hAnsi="Sylfaen" w:cs="Times New Roman"/>
          <w:sz w:val="24"/>
          <w:szCs w:val="24"/>
        </w:rPr>
        <w:t>თავისუფლების აღკვეთის დაწესებულების</w:t>
      </w:r>
      <w:r w:rsidR="00425BB8" w:rsidRPr="00EC5F1B">
        <w:rPr>
          <w:rFonts w:ascii="Sylfaen" w:eastAsia="Calibri" w:hAnsi="Sylfaen" w:cs="Times New Roman"/>
          <w:sz w:val="24"/>
          <w:szCs w:val="24"/>
        </w:rPr>
        <w:t xml:space="preserve">, </w:t>
      </w:r>
      <w:r w:rsidRPr="00EC5F1B">
        <w:rPr>
          <w:rFonts w:ascii="Sylfaen" w:eastAsia="Calibri" w:hAnsi="Sylfaen" w:cs="Times New Roman"/>
          <w:sz w:val="24"/>
          <w:szCs w:val="24"/>
        </w:rPr>
        <w:t>გარშემომყოფთა, საზოგადოების, სახელმწიფოს და სამართალდამცავი ორგანოების უსაფრთხოების უზრუნველყოფა, დანაშაულისა და არეულობის აღკვეთა</w:t>
      </w:r>
      <w:r w:rsidR="00425BB8" w:rsidRPr="00EC5F1B">
        <w:rPr>
          <w:rFonts w:ascii="Sylfaen" w:eastAsia="Calibri" w:hAnsi="Sylfaen" w:cs="Times New Roman"/>
          <w:sz w:val="24"/>
          <w:szCs w:val="24"/>
        </w:rPr>
        <w:t>. დასახელებული ლეგიტიმური მიზნები შეესატყვისება საქართველოს კონსტიტუციის მე-15 მუხლის პირველ პუნქტში ჩამოთვლილ მიზნებს</w:t>
      </w:r>
      <w:r w:rsidR="0095711C" w:rsidRPr="00EC5F1B">
        <w:rPr>
          <w:rFonts w:ascii="Sylfaen" w:eastAsia="Calibri" w:hAnsi="Sylfaen" w:cs="Times New Roman"/>
          <w:sz w:val="24"/>
          <w:szCs w:val="24"/>
        </w:rPr>
        <w:t>, ვინაიდან უკავშირდება სახელმწიფო და საზოგადოებრივი უსაფრთხოების უზრუნველყოფას,</w:t>
      </w:r>
      <w:r w:rsidR="00CA216B">
        <w:rPr>
          <w:rFonts w:ascii="Sylfaen" w:eastAsia="Calibri" w:hAnsi="Sylfaen" w:cs="Times New Roman"/>
          <w:sz w:val="24"/>
          <w:szCs w:val="24"/>
        </w:rPr>
        <w:t xml:space="preserve"> </w:t>
      </w:r>
      <w:r w:rsidR="0095711C" w:rsidRPr="00EC5F1B">
        <w:rPr>
          <w:rFonts w:ascii="Sylfaen" w:eastAsia="Calibri" w:hAnsi="Sylfaen" w:cs="Times New Roman"/>
          <w:sz w:val="24"/>
          <w:szCs w:val="24"/>
        </w:rPr>
        <w:t>აგრეთვე სხვათა უფლებების, მათ შორის, სიცოცხლისა და ჯანმრთელობის დაცვას. ყოველივე ზემოაღნიშნულიდან გამომდინარე, დასაშვებია</w:t>
      </w:r>
      <w:r w:rsidR="004E129D">
        <w:rPr>
          <w:rFonts w:ascii="Sylfaen" w:eastAsia="Calibri" w:hAnsi="Sylfaen" w:cs="Times New Roman"/>
          <w:sz w:val="24"/>
          <w:szCs w:val="24"/>
        </w:rPr>
        <w:t>,</w:t>
      </w:r>
      <w:r w:rsidR="0095711C" w:rsidRPr="00EC5F1B">
        <w:rPr>
          <w:rFonts w:ascii="Sylfaen" w:eastAsia="Calibri" w:hAnsi="Sylfaen" w:cs="Times New Roman"/>
          <w:sz w:val="24"/>
          <w:szCs w:val="24"/>
        </w:rPr>
        <w:t xml:space="preserve"> </w:t>
      </w:r>
      <w:r w:rsidR="00F15628" w:rsidRPr="00EC5F1B">
        <w:rPr>
          <w:rFonts w:ascii="Sylfaen" w:eastAsia="Calibri" w:hAnsi="Sylfaen" w:cs="Times New Roman"/>
          <w:sz w:val="24"/>
          <w:szCs w:val="24"/>
        </w:rPr>
        <w:t xml:space="preserve">მოპასუხის მიერ </w:t>
      </w:r>
      <w:r w:rsidR="0095711C" w:rsidRPr="00EC5F1B">
        <w:rPr>
          <w:rFonts w:ascii="Sylfaen" w:eastAsia="Calibri" w:hAnsi="Sylfaen" w:cs="Times New Roman"/>
          <w:sz w:val="24"/>
          <w:szCs w:val="24"/>
        </w:rPr>
        <w:t xml:space="preserve">დასახელებული ლეგიტიმური მიზნების მისაღწევად </w:t>
      </w:r>
      <w:r w:rsidR="00F15628" w:rsidRPr="00EC5F1B">
        <w:rPr>
          <w:rFonts w:ascii="Sylfaen" w:eastAsia="Calibri" w:hAnsi="Sylfaen" w:cs="Times New Roman"/>
          <w:sz w:val="24"/>
          <w:szCs w:val="24"/>
        </w:rPr>
        <w:t>შეიზღუდოს პირადი და ოჯახური ცხოვრების უფლება.</w:t>
      </w:r>
    </w:p>
    <w:p w14:paraId="39BC6B12" w14:textId="77777777" w:rsidR="0058140F" w:rsidRPr="00EC5F1B" w:rsidRDefault="0058140F" w:rsidP="00A731E4">
      <w:pPr>
        <w:tabs>
          <w:tab w:val="left" w:pos="900"/>
        </w:tabs>
        <w:spacing w:after="0" w:line="276" w:lineRule="auto"/>
        <w:contextualSpacing/>
        <w:jc w:val="both"/>
        <w:rPr>
          <w:rFonts w:ascii="Sylfaen" w:eastAsia="Calibri" w:hAnsi="Sylfaen" w:cs="Times New Roman"/>
          <w:sz w:val="24"/>
          <w:szCs w:val="24"/>
        </w:rPr>
      </w:pPr>
    </w:p>
    <w:p w14:paraId="0EFA162A" w14:textId="54BC67A3" w:rsidR="00FC1087" w:rsidRPr="00EC5F1B" w:rsidRDefault="00FC1087" w:rsidP="00DF197B">
      <w:pPr>
        <w:pStyle w:val="Heading4"/>
      </w:pPr>
      <w:r w:rsidRPr="00EC5F1B">
        <w:lastRenderedPageBreak/>
        <w:t>გამოსადეგობა</w:t>
      </w:r>
    </w:p>
    <w:p w14:paraId="5AE0AD8F" w14:textId="77777777" w:rsidR="00414DB6" w:rsidRPr="00EC5F1B" w:rsidRDefault="00414DB6" w:rsidP="002671B1">
      <w:pPr>
        <w:spacing w:after="0"/>
        <w:ind w:firstLine="450"/>
        <w:rPr>
          <w:rFonts w:ascii="Sylfaen" w:hAnsi="Sylfaen"/>
        </w:rPr>
      </w:pPr>
    </w:p>
    <w:p w14:paraId="3E7C4465" w14:textId="4BF7BBDD" w:rsidR="00512B23" w:rsidRPr="00EC5F1B" w:rsidRDefault="00512B23" w:rsidP="002671B1">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pacing w:line="276" w:lineRule="auto"/>
        <w:ind w:left="0" w:firstLine="450"/>
        <w:rPr>
          <w:rFonts w:ascii="Sylfaen" w:hAnsi="Sylfaen"/>
          <w:lang w:val="ka-GE"/>
        </w:rPr>
      </w:pPr>
      <w:r w:rsidRPr="00EC5F1B">
        <w:rPr>
          <w:rFonts w:ascii="Sylfaen" w:hAnsi="Sylfaen" w:cs="Sylfaen"/>
          <w:lang w:val="ka-GE"/>
        </w:rPr>
        <w:t>საქართველოს</w:t>
      </w:r>
      <w:r w:rsidRPr="00EC5F1B">
        <w:rPr>
          <w:rFonts w:ascii="Sylfaen" w:hAnsi="Sylfaen"/>
          <w:lang w:val="ka-GE"/>
        </w:rPr>
        <w:t xml:space="preserve"> საკონსტიტუციო სასამართლოს დამკვიდრებული პრაქტიკით, მნიშვნელოვანი ლეგიტიმური მიზნის არსებობა თავისთავად არ ნიშნავს, რომ უფლებაში ჩარევა გამართლებულია. შეზღუდვის თანაზომიერებისათვის ასევე აუცილებელია, დაკმაყოფილებული იყოს გამოსადეგობის მოთხოვნაც. თავის მხრივ, ღონისძიების გამოსადეგობაზე მსჯელობისას „საკონსტიტუციო სასამართლომ უნდა დაადგინოს, რამდენად არსებობს ლოგიკური კავშირი საქართველოს პარლამენტის მიერ დასახელებულ ლეგიტიმურ მიზანსა და სადავო ნორმებით დადგენილ უფლების შეზღუდვის ფორმას შორის – რამდენად იძლევა სადავო ნორმები დასახელებული ლეგიტიმური მიზნის მიღწევის შესაძლებლობას“ (საქართველოს საკონსტიტუციო სასამართლოს 2017 წლის 17 მაისის №3/3/600 გადაწყვეტილება საქმეზე „საქართველოს მოქალაქე კახა კუკავა საქართველოს პარლამენტის წინააღმდეგ“, II-48).</w:t>
      </w:r>
    </w:p>
    <w:p w14:paraId="79EEF429" w14:textId="174EC8CD" w:rsidR="00950E8C" w:rsidRPr="00EC5F1B" w:rsidRDefault="00950E8C" w:rsidP="002671B1">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pacing w:line="276" w:lineRule="auto"/>
        <w:ind w:left="0" w:firstLine="450"/>
        <w:rPr>
          <w:rFonts w:ascii="Sylfaen" w:hAnsi="Sylfaen"/>
          <w:lang w:val="ka-GE"/>
        </w:rPr>
      </w:pPr>
      <w:r w:rsidRPr="00EC5F1B">
        <w:rPr>
          <w:rFonts w:ascii="Sylfaen" w:hAnsi="Sylfaen"/>
          <w:lang w:val="ka-GE"/>
        </w:rPr>
        <w:t>განსახილველ შემთხვევაში სადავო ნორმით გარკვეული კატეგორიის</w:t>
      </w:r>
      <w:r w:rsidR="00CA216B">
        <w:rPr>
          <w:rFonts w:ascii="Sylfaen" w:hAnsi="Sylfaen"/>
          <w:lang w:val="ka-GE"/>
        </w:rPr>
        <w:t xml:space="preserve"> </w:t>
      </w:r>
      <w:r w:rsidRPr="00EC5F1B">
        <w:rPr>
          <w:rFonts w:ascii="Sylfaen" w:hAnsi="Sylfaen"/>
          <w:lang w:val="ka-GE"/>
        </w:rPr>
        <w:t xml:space="preserve">- </w:t>
      </w:r>
      <w:r w:rsidR="00526585" w:rsidRPr="00EC5F1B">
        <w:rPr>
          <w:rFonts w:ascii="Sylfaen" w:hAnsi="Sylfaen"/>
          <w:lang w:val="ka-GE"/>
        </w:rPr>
        <w:t xml:space="preserve">განსაკუთრებული რისკის თავისუფლების აღკვეთის დაწესებულებაში მოთავსებული მსჯავრდებულებისათვის გათვალისწინებულია ხანგრძლივი </w:t>
      </w:r>
      <w:proofErr w:type="spellStart"/>
      <w:r w:rsidR="00526585" w:rsidRPr="00EC5F1B">
        <w:rPr>
          <w:rFonts w:ascii="Sylfaen" w:hAnsi="Sylfaen"/>
          <w:lang w:val="ka-GE"/>
        </w:rPr>
        <w:t>პაემნის</w:t>
      </w:r>
      <w:proofErr w:type="spellEnd"/>
      <w:r w:rsidR="00526585" w:rsidRPr="00EC5F1B">
        <w:rPr>
          <w:rFonts w:ascii="Sylfaen" w:hAnsi="Sylfaen"/>
          <w:lang w:val="ka-GE"/>
        </w:rPr>
        <w:t xml:space="preserve"> უფლებით სარგებლობის აკრძალვა. როგორც აღინიშნა, პატიმრობის კოდექსის 17</w:t>
      </w:r>
      <w:r w:rsidR="00526585" w:rsidRPr="00EC5F1B">
        <w:rPr>
          <w:rFonts w:ascii="Sylfaen" w:hAnsi="Sylfaen"/>
          <w:vertAlign w:val="superscript"/>
          <w:lang w:val="ka-GE"/>
        </w:rPr>
        <w:t>2</w:t>
      </w:r>
      <w:r w:rsidR="00526585" w:rsidRPr="00EC5F1B">
        <w:rPr>
          <w:rFonts w:ascii="Sylfaen" w:hAnsi="Sylfaen"/>
          <w:lang w:val="ka-GE"/>
        </w:rPr>
        <w:t xml:space="preserve"> მუხლის მიხედვით, ხანგრძლივი </w:t>
      </w:r>
      <w:proofErr w:type="spellStart"/>
      <w:r w:rsidR="00F4295E" w:rsidRPr="00EC5F1B">
        <w:rPr>
          <w:rFonts w:ascii="Sylfaen" w:hAnsi="Sylfaen"/>
          <w:lang w:val="ka-GE"/>
        </w:rPr>
        <w:t>პაემ</w:t>
      </w:r>
      <w:r w:rsidR="00526585" w:rsidRPr="00EC5F1B">
        <w:rPr>
          <w:rFonts w:ascii="Sylfaen" w:hAnsi="Sylfaen"/>
          <w:lang w:val="ka-GE"/>
        </w:rPr>
        <w:t>ნის</w:t>
      </w:r>
      <w:proofErr w:type="spellEnd"/>
      <w:r w:rsidR="00526585" w:rsidRPr="00EC5F1B">
        <w:rPr>
          <w:rFonts w:ascii="Sylfaen" w:hAnsi="Sylfaen"/>
          <w:lang w:val="ka-GE"/>
        </w:rPr>
        <w:t xml:space="preserve"> ფარგლებში მსჯავრდებულს უფლება აქვს</w:t>
      </w:r>
      <w:r w:rsidR="001B4D23">
        <w:rPr>
          <w:rFonts w:ascii="Sylfaen" w:hAnsi="Sylfaen"/>
          <w:lang w:val="ka-GE"/>
        </w:rPr>
        <w:t>,</w:t>
      </w:r>
      <w:r w:rsidR="00526585" w:rsidRPr="00EC5F1B">
        <w:rPr>
          <w:rFonts w:ascii="Sylfaen" w:hAnsi="Sylfaen"/>
          <w:lang w:val="ka-GE"/>
        </w:rPr>
        <w:t xml:space="preserve"> თავისუფლების აღკვეთის დაწესებულების ტერიტორიაზე</w:t>
      </w:r>
      <w:r w:rsidR="00346448" w:rsidRPr="00EC5F1B">
        <w:rPr>
          <w:rFonts w:ascii="Sylfaen" w:hAnsi="Sylfaen"/>
          <w:lang w:val="ka-GE"/>
        </w:rPr>
        <w:t xml:space="preserve">, ამისათვის სპეციალურად გამოყოფილ ოთახში იცხოვროს კანონით განსაზღვრულ ახლო ნათესავთან (შვილი, ნაშვილები, გერი, შვილიშვილი, მეუღლე, პირი, რომელთანაც საერთო შვილი ჰყავს, მშობელი (მშვილებელი), ბებია, პაპა, და </w:t>
      </w:r>
      <w:proofErr w:type="spellStart"/>
      <w:r w:rsidR="00346448" w:rsidRPr="00EC5F1B">
        <w:rPr>
          <w:rFonts w:ascii="Sylfaen" w:hAnsi="Sylfaen"/>
          <w:lang w:val="ka-GE"/>
        </w:rPr>
        <w:t>და</w:t>
      </w:r>
      <w:proofErr w:type="spellEnd"/>
      <w:r w:rsidR="00346448" w:rsidRPr="00EC5F1B">
        <w:rPr>
          <w:rFonts w:ascii="Sylfaen" w:hAnsi="Sylfaen"/>
          <w:lang w:val="ka-GE"/>
        </w:rPr>
        <w:t xml:space="preserve"> ძმა).</w:t>
      </w:r>
    </w:p>
    <w:p w14:paraId="082DF1D4" w14:textId="447A2568" w:rsidR="00C01AEA" w:rsidRPr="00EC5F1B" w:rsidRDefault="00C13EF7" w:rsidP="002671B1">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pacing w:line="276" w:lineRule="auto"/>
        <w:ind w:left="0" w:firstLine="450"/>
        <w:rPr>
          <w:rFonts w:ascii="Sylfaen" w:hAnsi="Sylfaen"/>
          <w:lang w:val="ka-GE"/>
        </w:rPr>
      </w:pPr>
      <w:r w:rsidRPr="00EC5F1B">
        <w:rPr>
          <w:rFonts w:ascii="Sylfaen" w:hAnsi="Sylfaen"/>
          <w:lang w:val="ka-GE"/>
        </w:rPr>
        <w:t xml:space="preserve">ხანგრძლივი </w:t>
      </w:r>
      <w:proofErr w:type="spellStart"/>
      <w:r w:rsidR="00F4295E" w:rsidRPr="00EC5F1B">
        <w:rPr>
          <w:rFonts w:ascii="Sylfaen" w:hAnsi="Sylfaen"/>
          <w:lang w:val="ka-GE"/>
        </w:rPr>
        <w:t>პაემ</w:t>
      </w:r>
      <w:r w:rsidRPr="00EC5F1B">
        <w:rPr>
          <w:rFonts w:ascii="Sylfaen" w:hAnsi="Sylfaen"/>
          <w:lang w:val="ka-GE"/>
        </w:rPr>
        <w:t>ნის</w:t>
      </w:r>
      <w:proofErr w:type="spellEnd"/>
      <w:r w:rsidRPr="00EC5F1B">
        <w:rPr>
          <w:rFonts w:ascii="Sylfaen" w:hAnsi="Sylfaen"/>
          <w:lang w:val="ka-GE"/>
        </w:rPr>
        <w:t xml:space="preserve"> მიმდინარეობისას თავისუფლების აღკვეთის დაწესებულებაში მოთავსებულ მსჯავრდებულს საკმაოდ ხანგრძლივი (23 საათამდე) ვადით</w:t>
      </w:r>
      <w:r w:rsidR="00CA216B">
        <w:rPr>
          <w:rFonts w:ascii="Sylfaen" w:hAnsi="Sylfaen"/>
          <w:lang w:val="ka-GE"/>
        </w:rPr>
        <w:t xml:space="preserve"> </w:t>
      </w:r>
      <w:r w:rsidR="00A112F4" w:rsidRPr="00EC5F1B">
        <w:rPr>
          <w:rFonts w:ascii="Sylfaen" w:hAnsi="Sylfaen"/>
          <w:lang w:val="ka-GE"/>
        </w:rPr>
        <w:t xml:space="preserve">აქვს კონტაქტი კანონით განსაზღვრულ ახლო ნათესავებთან. ამავე დროს, ეს კონტაქტი ხორციელდება პენიტენციური დაწესებულების წარმომადგენლების დასწრებისა და მეთვალყურეობის გარეშე. შესაბამისად, არსებობს რისკი, რომ ხანგრძლივი </w:t>
      </w:r>
      <w:proofErr w:type="spellStart"/>
      <w:r w:rsidR="00A112F4" w:rsidRPr="00EC5F1B">
        <w:rPr>
          <w:rFonts w:ascii="Sylfaen" w:hAnsi="Sylfaen"/>
          <w:lang w:val="ka-GE"/>
        </w:rPr>
        <w:t>პაემნის</w:t>
      </w:r>
      <w:proofErr w:type="spellEnd"/>
      <w:r w:rsidR="00A112F4" w:rsidRPr="00EC5F1B">
        <w:rPr>
          <w:rFonts w:ascii="Sylfaen" w:hAnsi="Sylfaen"/>
          <w:lang w:val="ka-GE"/>
        </w:rPr>
        <w:t xml:space="preserve"> მიმდინარეობისას საფრთხე შეექმნას გარკვეულ კერძო და საჯარო ინტერესებს. შესაძლებელია, ხანგრძლივი </w:t>
      </w:r>
      <w:proofErr w:type="spellStart"/>
      <w:r w:rsidR="00F4295E" w:rsidRPr="00EC5F1B">
        <w:rPr>
          <w:rFonts w:ascii="Sylfaen" w:hAnsi="Sylfaen"/>
          <w:lang w:val="ka-GE"/>
        </w:rPr>
        <w:t>პაემ</w:t>
      </w:r>
      <w:r w:rsidR="00A112F4" w:rsidRPr="00EC5F1B">
        <w:rPr>
          <w:rFonts w:ascii="Sylfaen" w:hAnsi="Sylfaen"/>
          <w:lang w:val="ka-GE"/>
        </w:rPr>
        <w:t>ნის</w:t>
      </w:r>
      <w:proofErr w:type="spellEnd"/>
      <w:r w:rsidR="00A112F4" w:rsidRPr="00EC5F1B">
        <w:rPr>
          <w:rFonts w:ascii="Sylfaen" w:hAnsi="Sylfaen"/>
          <w:lang w:val="ka-GE"/>
        </w:rPr>
        <w:t xml:space="preserve"> გამოყენებით</w:t>
      </w:r>
      <w:r w:rsidR="001B4D23">
        <w:rPr>
          <w:rFonts w:ascii="Sylfaen" w:hAnsi="Sylfaen"/>
          <w:lang w:val="ka-GE"/>
        </w:rPr>
        <w:t>,</w:t>
      </w:r>
      <w:r w:rsidR="00A112F4" w:rsidRPr="00EC5F1B">
        <w:rPr>
          <w:rFonts w:ascii="Sylfaen" w:hAnsi="Sylfaen"/>
          <w:lang w:val="ka-GE"/>
        </w:rPr>
        <w:t xml:space="preserve"> </w:t>
      </w:r>
      <w:r w:rsidR="00442A96" w:rsidRPr="00EC5F1B">
        <w:rPr>
          <w:rFonts w:ascii="Sylfaen" w:hAnsi="Sylfaen"/>
          <w:lang w:val="ka-GE"/>
        </w:rPr>
        <w:t>შეიქმნას დაწესებულებაში აკრძალული ნივთების მოხვედრის საფრთხე, ასევე შესაძლებელია</w:t>
      </w:r>
      <w:r w:rsidR="001B4D23">
        <w:rPr>
          <w:rFonts w:ascii="Sylfaen" w:hAnsi="Sylfaen"/>
          <w:lang w:val="ka-GE"/>
        </w:rPr>
        <w:t>,</w:t>
      </w:r>
      <w:r w:rsidR="00442A96" w:rsidRPr="00EC5F1B">
        <w:rPr>
          <w:rFonts w:ascii="Sylfaen" w:hAnsi="Sylfaen"/>
          <w:lang w:val="ka-GE"/>
        </w:rPr>
        <w:t xml:space="preserve"> ხანგრძლივი პაემანი გამოყენებულ იქნეს მსჯავრდებულებსა და </w:t>
      </w:r>
      <w:r w:rsidR="00A732E3" w:rsidRPr="00EC5F1B">
        <w:rPr>
          <w:rFonts w:ascii="Sylfaen" w:hAnsi="Sylfaen"/>
          <w:lang w:val="ka-GE"/>
        </w:rPr>
        <w:t>მესამე</w:t>
      </w:r>
      <w:r w:rsidR="00442A96" w:rsidRPr="00EC5F1B">
        <w:rPr>
          <w:rFonts w:ascii="Sylfaen" w:hAnsi="Sylfaen"/>
          <w:lang w:val="ka-GE"/>
        </w:rPr>
        <w:t xml:space="preserve"> პირებს შორის უკანონო კომუნიკაციის საშუალებად და </w:t>
      </w:r>
      <w:proofErr w:type="spellStart"/>
      <w:r w:rsidR="00442A96" w:rsidRPr="00EC5F1B">
        <w:rPr>
          <w:rFonts w:ascii="Sylfaen" w:hAnsi="Sylfaen"/>
          <w:lang w:val="ka-GE"/>
        </w:rPr>
        <w:t>ა.შ</w:t>
      </w:r>
      <w:proofErr w:type="spellEnd"/>
      <w:r w:rsidR="00442A96" w:rsidRPr="00EC5F1B">
        <w:rPr>
          <w:rFonts w:ascii="Sylfaen" w:hAnsi="Sylfaen"/>
          <w:lang w:val="ka-GE"/>
        </w:rPr>
        <w:t>.</w:t>
      </w:r>
      <w:r w:rsidR="00C769BF" w:rsidRPr="00EC5F1B">
        <w:rPr>
          <w:rFonts w:ascii="Sylfaen" w:hAnsi="Sylfaen"/>
          <w:lang w:val="ka-GE"/>
        </w:rPr>
        <w:t xml:space="preserve"> ამავდროულად, არსებობს მსჯავრდებულის ან მისი ახლო ნათესავის სიცოცხლისა და ჯანმრთელობის დაზიანების საფრთხე.</w:t>
      </w:r>
    </w:p>
    <w:p w14:paraId="17AF974D" w14:textId="1CF9E4D2" w:rsidR="00C44310" w:rsidRPr="00EC5F1B" w:rsidRDefault="00C44310" w:rsidP="002671B1">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pacing w:line="276" w:lineRule="auto"/>
        <w:ind w:left="0" w:firstLine="450"/>
        <w:rPr>
          <w:rFonts w:ascii="Sylfaen" w:hAnsi="Sylfaen"/>
          <w:lang w:val="ka-GE"/>
        </w:rPr>
      </w:pPr>
      <w:r w:rsidRPr="00EC5F1B">
        <w:rPr>
          <w:rFonts w:ascii="Sylfaen" w:hAnsi="Sylfaen"/>
          <w:lang w:val="ka-GE"/>
        </w:rPr>
        <w:lastRenderedPageBreak/>
        <w:t xml:space="preserve">საქართველოს საკონსტიტუციო სასამართლოს განმარტებით, „ნებისმიერი ხარისხის კონტროლისა და მეთვალყურეობის შემთხვევაში შეუძლებელია იმის სრულად გამორიცხვა, რომ პენიტენციურ დაწესებულებაში არ მოხვდება აკრძალული ნივთები. პენიტენციური დაწესებულების უსაფრთხოების სისტემა, მის ხელთ არსებული მექანიზმების გამოყენებით, ემსახურება დაწესებულებაში აკრძალული ნივთების მოხვედრის თავიდან აცილებას. თუმცა, პრაქტიკულად, ძალიან რთულ ამოცანას წარმოადგენს უსაფრთხოების სისტემის ისეთი ოპერირება, რომ სრულად გამოირიცხოს დაწესებულებაში აკრძალული ნივთების მოხვედრის რისკი. ასეთი ნივთების გარედან მოხვედრასთან ერთად, სრულად ვერ გამოირიცხება და შესაძლებელია მათი დაწესებულებაში დამზადებაც. პენიტენციურ დაწესებულებაში აკრძალული ნივთებისა და ნივთიერებების დამზადება პენიტენციური სისტემის უსაფრთხოების სერიოზულ გამოწვევას წარმოადგენს“ </w:t>
      </w:r>
      <w:r w:rsidR="00C76CCD" w:rsidRPr="00EC5F1B">
        <w:rPr>
          <w:rFonts w:ascii="Sylfaen" w:hAnsi="Sylfaen"/>
          <w:lang w:val="ka-GE"/>
        </w:rPr>
        <w:t xml:space="preserve">(საქართველოს საკონსტიტუციო სასამართლოს 2018 წლის 26 ივლისის №2/4/665,683 გადაწყვეტილება საქმეზე „საქართველოს მოქალაქე ნანა </w:t>
      </w:r>
      <w:proofErr w:type="spellStart"/>
      <w:r w:rsidR="00C76CCD" w:rsidRPr="00EC5F1B">
        <w:rPr>
          <w:rFonts w:ascii="Sylfaen" w:hAnsi="Sylfaen"/>
          <w:lang w:val="ka-GE"/>
        </w:rPr>
        <w:t>ფარჩუკაშვილი</w:t>
      </w:r>
      <w:proofErr w:type="spellEnd"/>
      <w:r w:rsidR="00C76CCD" w:rsidRPr="00EC5F1B">
        <w:rPr>
          <w:rFonts w:ascii="Sylfaen" w:hAnsi="Sylfaen"/>
          <w:lang w:val="ka-GE"/>
        </w:rPr>
        <w:t xml:space="preserve"> საქართველოს სასჯელაღსრულებისა და პრობაციის მინისტრის წინააღმდეგ“, II-48).</w:t>
      </w:r>
      <w:r w:rsidR="00CA216B">
        <w:rPr>
          <w:rFonts w:ascii="Sylfaen" w:hAnsi="Sylfaen"/>
          <w:lang w:val="ka-GE"/>
        </w:rPr>
        <w:t xml:space="preserve"> </w:t>
      </w:r>
    </w:p>
    <w:p w14:paraId="5600BA41" w14:textId="7D3AC864" w:rsidR="00C76CCD" w:rsidRPr="00EC5F1B" w:rsidRDefault="00A732E3" w:rsidP="002671B1">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pacing w:line="276" w:lineRule="auto"/>
        <w:ind w:left="0" w:firstLine="450"/>
        <w:rPr>
          <w:rFonts w:ascii="Sylfaen" w:hAnsi="Sylfaen"/>
          <w:lang w:val="ka-GE"/>
        </w:rPr>
      </w:pPr>
      <w:r w:rsidRPr="00EC5F1B">
        <w:rPr>
          <w:rFonts w:ascii="Sylfaen" w:hAnsi="Sylfaen"/>
          <w:lang w:val="ka-GE"/>
        </w:rPr>
        <w:t>ამრიგად,</w:t>
      </w:r>
      <w:r w:rsidR="00C76CCD" w:rsidRPr="00EC5F1B">
        <w:rPr>
          <w:rFonts w:ascii="Sylfaen" w:hAnsi="Sylfaen"/>
          <w:lang w:val="ka-GE"/>
        </w:rPr>
        <w:t xml:space="preserve"> </w:t>
      </w:r>
      <w:r w:rsidRPr="00EC5F1B">
        <w:rPr>
          <w:rFonts w:ascii="Sylfaen" w:hAnsi="Sylfaen"/>
          <w:lang w:val="ka-GE"/>
        </w:rPr>
        <w:t>თავისუფლების აღკვეთის დაწესებულებაში უსაფრთხოების სისტემის არსებობის მიუხედავად, ვერ გამოირიცხება დაწესებულებაში აკრძალული ნივთების ან სხვა საგნების ბრუნვა.</w:t>
      </w:r>
      <w:r w:rsidR="00C769BF" w:rsidRPr="00EC5F1B">
        <w:rPr>
          <w:rFonts w:ascii="Sylfaen" w:hAnsi="Sylfaen"/>
          <w:lang w:val="ka-GE"/>
        </w:rPr>
        <w:t xml:space="preserve"> ხანგრძლივი პაემანი კი მისი თავისებურებების გათვალისწინებით</w:t>
      </w:r>
      <w:r w:rsidR="001B4D23">
        <w:rPr>
          <w:rFonts w:ascii="Sylfaen" w:hAnsi="Sylfaen"/>
          <w:lang w:val="ka-GE"/>
        </w:rPr>
        <w:t>,</w:t>
      </w:r>
      <w:r w:rsidR="00C769BF" w:rsidRPr="00EC5F1B">
        <w:rPr>
          <w:rFonts w:ascii="Sylfaen" w:hAnsi="Sylfaen"/>
          <w:lang w:val="ka-GE"/>
        </w:rPr>
        <w:t xml:space="preserve"> ზრდის ამგვარი ნივთების დაწესებულებაში მოხვედრისა და ბრუნვის საფრთხეს.</w:t>
      </w:r>
      <w:r w:rsidR="00F4295E" w:rsidRPr="00EC5F1B">
        <w:rPr>
          <w:rFonts w:ascii="Sylfaen" w:hAnsi="Sylfaen"/>
          <w:lang w:val="ka-GE"/>
        </w:rPr>
        <w:t xml:space="preserve"> ამასთანავე, იზრდება დაწესებულების უსაფრთხოების, უშუალოდ მსჯავრდებულის სიცოცხლისა და ჯანმრთელობისათვის ზიანის მიყენების რისკები და იმის შესაძლებლობა, რომ მსჯავრდებულმა ხანგრძლივი </w:t>
      </w:r>
      <w:proofErr w:type="spellStart"/>
      <w:r w:rsidR="00F4295E" w:rsidRPr="00EC5F1B">
        <w:rPr>
          <w:rFonts w:ascii="Sylfaen" w:hAnsi="Sylfaen"/>
          <w:lang w:val="ka-GE"/>
        </w:rPr>
        <w:t>პაემნის</w:t>
      </w:r>
      <w:proofErr w:type="spellEnd"/>
      <w:r w:rsidR="00F4295E" w:rsidRPr="00EC5F1B">
        <w:rPr>
          <w:rFonts w:ascii="Sylfaen" w:hAnsi="Sylfaen"/>
          <w:lang w:val="ka-GE"/>
        </w:rPr>
        <w:t xml:space="preserve"> გამოყენებით</w:t>
      </w:r>
      <w:r w:rsidR="001B4D23">
        <w:rPr>
          <w:rFonts w:ascii="Sylfaen" w:hAnsi="Sylfaen"/>
          <w:lang w:val="ka-GE"/>
        </w:rPr>
        <w:t>,</w:t>
      </w:r>
      <w:r w:rsidR="00F4295E" w:rsidRPr="00EC5F1B">
        <w:rPr>
          <w:rFonts w:ascii="Sylfaen" w:hAnsi="Sylfaen"/>
          <w:lang w:val="ka-GE"/>
        </w:rPr>
        <w:t xml:space="preserve"> დაამყაროს კომუნიკაცია ამა თუ იმ დანაშაულებრივ ჯგუფთან.</w:t>
      </w:r>
    </w:p>
    <w:p w14:paraId="695083BD" w14:textId="0DDE976F" w:rsidR="00C769BF" w:rsidRPr="00EC5F1B" w:rsidRDefault="00C769BF" w:rsidP="002671B1">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pacing w:line="276" w:lineRule="auto"/>
        <w:ind w:left="0" w:firstLine="450"/>
        <w:rPr>
          <w:rFonts w:ascii="Sylfaen" w:hAnsi="Sylfaen"/>
          <w:lang w:val="ka-GE"/>
        </w:rPr>
      </w:pPr>
      <w:r w:rsidRPr="00EC5F1B">
        <w:rPr>
          <w:rFonts w:ascii="Sylfaen" w:hAnsi="Sylfaen"/>
          <w:lang w:val="ka-GE"/>
        </w:rPr>
        <w:t>როგორც აღინიშნა, სადავო ნორმით გათვალისწინებული აკრძალვა გარკვეული კატეგორიის</w:t>
      </w:r>
      <w:r w:rsidR="00AF30F4" w:rsidRPr="00EC5F1B">
        <w:rPr>
          <w:rFonts w:ascii="Sylfaen" w:hAnsi="Sylfaen"/>
          <w:lang w:val="ka-GE"/>
        </w:rPr>
        <w:t xml:space="preserve"> მსჯავრდებულებს </w:t>
      </w:r>
      <w:r w:rsidR="00F4295E" w:rsidRPr="00EC5F1B">
        <w:rPr>
          <w:rFonts w:ascii="Sylfaen" w:hAnsi="Sylfaen"/>
          <w:lang w:val="ka-GE"/>
        </w:rPr>
        <w:t xml:space="preserve">სრულად </w:t>
      </w:r>
      <w:r w:rsidR="00AF30F4" w:rsidRPr="00EC5F1B">
        <w:rPr>
          <w:rFonts w:ascii="Sylfaen" w:hAnsi="Sylfaen"/>
          <w:lang w:val="ka-GE"/>
        </w:rPr>
        <w:t xml:space="preserve">უზღუდავს ხანგრძლივი </w:t>
      </w:r>
      <w:proofErr w:type="spellStart"/>
      <w:r w:rsidR="00F4295E" w:rsidRPr="00EC5F1B">
        <w:rPr>
          <w:rFonts w:ascii="Sylfaen" w:hAnsi="Sylfaen"/>
          <w:lang w:val="ka-GE"/>
        </w:rPr>
        <w:t>პაემ</w:t>
      </w:r>
      <w:r w:rsidR="00AF30F4" w:rsidRPr="00EC5F1B">
        <w:rPr>
          <w:rFonts w:ascii="Sylfaen" w:hAnsi="Sylfaen"/>
          <w:lang w:val="ka-GE"/>
        </w:rPr>
        <w:t>ნით</w:t>
      </w:r>
      <w:proofErr w:type="spellEnd"/>
      <w:r w:rsidR="00AF30F4" w:rsidRPr="00EC5F1B">
        <w:rPr>
          <w:rFonts w:ascii="Sylfaen" w:hAnsi="Sylfaen"/>
          <w:lang w:val="ka-GE"/>
        </w:rPr>
        <w:t xml:space="preserve"> სარგებლობის შესაძლებლობას.</w:t>
      </w:r>
      <w:r w:rsidR="008F4BF1" w:rsidRPr="00EC5F1B">
        <w:rPr>
          <w:rFonts w:ascii="Sylfaen" w:hAnsi="Sylfaen"/>
          <w:lang w:val="ka-GE"/>
        </w:rPr>
        <w:t xml:space="preserve"> შესაბამისად, სადავო ნორმით გათვალისწინებული ღონისძიება ამცირებს ზემოთ</w:t>
      </w:r>
      <w:r w:rsidR="001B4D23">
        <w:rPr>
          <w:rFonts w:ascii="Sylfaen" w:hAnsi="Sylfaen"/>
          <w:lang w:val="ka-GE"/>
        </w:rPr>
        <w:t xml:space="preserve"> </w:t>
      </w:r>
      <w:r w:rsidR="008F4BF1" w:rsidRPr="00EC5F1B">
        <w:rPr>
          <w:rFonts w:ascii="Sylfaen" w:hAnsi="Sylfaen"/>
          <w:lang w:val="ka-GE"/>
        </w:rPr>
        <w:t xml:space="preserve">დასახელებულ საფრთხეებს </w:t>
      </w:r>
      <w:r w:rsidR="00A731E4" w:rsidRPr="00EC5F1B">
        <w:rPr>
          <w:rFonts w:ascii="Sylfaen" w:hAnsi="Sylfaen"/>
          <w:lang w:val="ka-GE"/>
        </w:rPr>
        <w:t xml:space="preserve">და </w:t>
      </w:r>
      <w:r w:rsidR="008F4BF1" w:rsidRPr="00EC5F1B">
        <w:rPr>
          <w:rFonts w:ascii="Sylfaen" w:hAnsi="Sylfaen"/>
          <w:lang w:val="ka-GE"/>
        </w:rPr>
        <w:t>ამ თვალსაზრისით</w:t>
      </w:r>
      <w:r w:rsidR="001B4D23">
        <w:rPr>
          <w:rFonts w:ascii="Sylfaen" w:hAnsi="Sylfaen"/>
          <w:lang w:val="ka-GE"/>
        </w:rPr>
        <w:t>,</w:t>
      </w:r>
      <w:r w:rsidR="008F4BF1" w:rsidRPr="00EC5F1B">
        <w:rPr>
          <w:rFonts w:ascii="Sylfaen" w:hAnsi="Sylfaen"/>
          <w:lang w:val="ka-GE"/>
        </w:rPr>
        <w:t xml:space="preserve"> უზრუნველყოფს მნიშვნელოვანი ლეგიტიმური მიზნების მიღწევას.</w:t>
      </w:r>
    </w:p>
    <w:p w14:paraId="25A75DE5" w14:textId="46192561" w:rsidR="007E02D6" w:rsidRPr="00EC5F1B" w:rsidRDefault="007E02D6" w:rsidP="002671B1">
      <w:pPr>
        <w:numPr>
          <w:ilvl w:val="0"/>
          <w:numId w:val="6"/>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მოსარჩელის წარმომადგენელმა საქმის არსებითად განხილვის სხდომაზე</w:t>
      </w:r>
      <w:r w:rsidR="00FC1087" w:rsidRPr="00EC5F1B">
        <w:rPr>
          <w:rFonts w:ascii="Sylfaen" w:eastAsia="Calibri" w:hAnsi="Sylfaen" w:cs="Times New Roman"/>
          <w:sz w:val="24"/>
          <w:szCs w:val="24"/>
        </w:rPr>
        <w:t xml:space="preserve"> ეჭვქვეშ დააყენა სადავო ნორმით დადგენილი შეზღუდვის გამოსადეგობა. კერძოდ, მან</w:t>
      </w:r>
      <w:r w:rsidRPr="00EC5F1B">
        <w:rPr>
          <w:rFonts w:ascii="Sylfaen" w:eastAsia="Calibri" w:hAnsi="Sylfaen" w:cs="Times New Roman"/>
          <w:sz w:val="24"/>
          <w:szCs w:val="24"/>
        </w:rPr>
        <w:t xml:space="preserve"> ყურადღება გაამახვილა მოწმეთა ჩვენებების შედეგად მიღებულ ინფორმაციაზე, რომლის თანახმადაც, განსაკუთრებული რისკის თავისუფლების აღკვეთის დაწესებულებაში მსჯავრდებულთა მიერ ხანგრძლივი </w:t>
      </w:r>
      <w:proofErr w:type="spellStart"/>
      <w:r w:rsidRPr="00EC5F1B">
        <w:rPr>
          <w:rFonts w:ascii="Sylfaen" w:eastAsia="Calibri" w:hAnsi="Sylfaen" w:cs="Times New Roman"/>
          <w:sz w:val="24"/>
          <w:szCs w:val="24"/>
        </w:rPr>
        <w:t>პაემნით</w:t>
      </w:r>
      <w:proofErr w:type="spellEnd"/>
      <w:r w:rsidRPr="00EC5F1B">
        <w:rPr>
          <w:rFonts w:ascii="Sylfaen" w:eastAsia="Calibri" w:hAnsi="Sylfaen" w:cs="Times New Roman"/>
          <w:sz w:val="24"/>
          <w:szCs w:val="24"/>
        </w:rPr>
        <w:t xml:space="preserve"> სარგებლობასთან დაკავშირებული რისკები </w:t>
      </w:r>
      <w:r w:rsidR="00FC1087" w:rsidRPr="00EC5F1B">
        <w:rPr>
          <w:rFonts w:ascii="Sylfaen" w:eastAsia="Calibri" w:hAnsi="Sylfaen" w:cs="Times New Roman"/>
          <w:sz w:val="24"/>
          <w:szCs w:val="24"/>
        </w:rPr>
        <w:t xml:space="preserve">უმეტესად </w:t>
      </w:r>
      <w:r w:rsidRPr="00EC5F1B">
        <w:rPr>
          <w:rFonts w:ascii="Sylfaen" w:eastAsia="Calibri" w:hAnsi="Sylfaen" w:cs="Times New Roman"/>
          <w:sz w:val="24"/>
          <w:szCs w:val="24"/>
        </w:rPr>
        <w:t xml:space="preserve">უკავშირდება საფრთხის შემცველი ინფორმაციის </w:t>
      </w:r>
      <w:r w:rsidR="00FC1087" w:rsidRPr="00EC5F1B">
        <w:rPr>
          <w:rFonts w:ascii="Sylfaen" w:eastAsia="Calibri" w:hAnsi="Sylfaen" w:cs="Times New Roman"/>
          <w:sz w:val="24"/>
          <w:szCs w:val="24"/>
        </w:rPr>
        <w:lastRenderedPageBreak/>
        <w:t>გაცვლას</w:t>
      </w:r>
      <w:r w:rsidRPr="00EC5F1B">
        <w:rPr>
          <w:rFonts w:ascii="Sylfaen" w:eastAsia="Calibri" w:hAnsi="Sylfaen" w:cs="Times New Roman"/>
          <w:sz w:val="24"/>
          <w:szCs w:val="24"/>
        </w:rPr>
        <w:t xml:space="preserve"> </w:t>
      </w:r>
      <w:proofErr w:type="spellStart"/>
      <w:r w:rsidRPr="00EC5F1B">
        <w:rPr>
          <w:rFonts w:ascii="Sylfaen" w:eastAsia="Calibri" w:hAnsi="Sylfaen" w:cs="Times New Roman"/>
          <w:sz w:val="24"/>
          <w:szCs w:val="24"/>
        </w:rPr>
        <w:t>პაემნის</w:t>
      </w:r>
      <w:proofErr w:type="spellEnd"/>
      <w:r w:rsidRPr="00EC5F1B">
        <w:rPr>
          <w:rFonts w:ascii="Sylfaen" w:eastAsia="Calibri" w:hAnsi="Sylfaen" w:cs="Times New Roman"/>
          <w:sz w:val="24"/>
          <w:szCs w:val="24"/>
        </w:rPr>
        <w:t xml:space="preserve"> მონაწილეთა შორის</w:t>
      </w:r>
      <w:r w:rsidR="00363E07" w:rsidRPr="00EC5F1B">
        <w:rPr>
          <w:rFonts w:ascii="Sylfaen" w:eastAsia="Calibri" w:hAnsi="Sylfaen" w:cs="Times New Roman"/>
          <w:sz w:val="24"/>
          <w:szCs w:val="24"/>
        </w:rPr>
        <w:t xml:space="preserve">, რადგან ფიზიკური ხასიათის საფრთხეები და კანონით აკრძალული ობიექტების მოხვედრა დაწესებულებაში გამოირიცხება ვიზიტორთა და მსჯავრდებულთა პირადი შემოწმებით როგორც ხანგრძლივი </w:t>
      </w:r>
      <w:proofErr w:type="spellStart"/>
      <w:r w:rsidR="00363E07" w:rsidRPr="00EC5F1B">
        <w:rPr>
          <w:rFonts w:ascii="Sylfaen" w:eastAsia="Calibri" w:hAnsi="Sylfaen" w:cs="Times New Roman"/>
          <w:sz w:val="24"/>
          <w:szCs w:val="24"/>
        </w:rPr>
        <w:t>პაემნის</w:t>
      </w:r>
      <w:proofErr w:type="spellEnd"/>
      <w:r w:rsidR="00363E07" w:rsidRPr="00EC5F1B">
        <w:rPr>
          <w:rFonts w:ascii="Sylfaen" w:eastAsia="Calibri" w:hAnsi="Sylfaen" w:cs="Times New Roman"/>
          <w:sz w:val="24"/>
          <w:szCs w:val="24"/>
        </w:rPr>
        <w:t xml:space="preserve"> დაწყებისას, ასევე მისი დასრულების შემდგომ</w:t>
      </w:r>
      <w:r w:rsidRPr="00EC5F1B">
        <w:rPr>
          <w:rFonts w:ascii="Sylfaen" w:eastAsia="Calibri" w:hAnsi="Sylfaen" w:cs="Times New Roman"/>
          <w:sz w:val="24"/>
          <w:szCs w:val="24"/>
        </w:rPr>
        <w:t>. თუმცა მოსარჩელის წარმომადგენლისათვის, სადავო ნორმით განსაზღვრული შეზღუდვის გამოსადეგობა</w:t>
      </w:r>
      <w:r w:rsidR="001B4D23">
        <w:rPr>
          <w:rFonts w:ascii="Sylfaen" w:eastAsia="Calibri" w:hAnsi="Sylfaen" w:cs="Times New Roman"/>
          <w:sz w:val="24"/>
          <w:szCs w:val="24"/>
        </w:rPr>
        <w:t>,</w:t>
      </w:r>
      <w:r w:rsidRPr="00EC5F1B">
        <w:rPr>
          <w:rFonts w:ascii="Sylfaen" w:eastAsia="Calibri" w:hAnsi="Sylfaen" w:cs="Times New Roman"/>
          <w:sz w:val="24"/>
          <w:szCs w:val="24"/>
        </w:rPr>
        <w:t xml:space="preserve"> </w:t>
      </w:r>
      <w:r w:rsidR="00A002C2" w:rsidRPr="00EC5F1B">
        <w:rPr>
          <w:rFonts w:ascii="Sylfaen" w:eastAsia="Calibri" w:hAnsi="Sylfaen" w:cs="Times New Roman"/>
          <w:sz w:val="24"/>
          <w:szCs w:val="24"/>
        </w:rPr>
        <w:t>ამ კუთხით</w:t>
      </w:r>
      <w:r w:rsidR="001B4D23">
        <w:rPr>
          <w:rFonts w:ascii="Sylfaen" w:eastAsia="Calibri" w:hAnsi="Sylfaen" w:cs="Times New Roman"/>
          <w:sz w:val="24"/>
          <w:szCs w:val="24"/>
        </w:rPr>
        <w:t>,</w:t>
      </w:r>
      <w:r w:rsidR="00A002C2" w:rsidRPr="00EC5F1B">
        <w:rPr>
          <w:rFonts w:ascii="Sylfaen" w:eastAsia="Calibri" w:hAnsi="Sylfaen" w:cs="Times New Roman"/>
          <w:sz w:val="24"/>
          <w:szCs w:val="24"/>
        </w:rPr>
        <w:t xml:space="preserve"> </w:t>
      </w:r>
      <w:r w:rsidRPr="00EC5F1B">
        <w:rPr>
          <w:rFonts w:ascii="Sylfaen" w:eastAsia="Calibri" w:hAnsi="Sylfaen" w:cs="Times New Roman"/>
          <w:sz w:val="24"/>
          <w:szCs w:val="24"/>
        </w:rPr>
        <w:t>ეჭვქვეშ დგება, რამდენადაც გარესამყაროსთან კონტაქტის სხვა ღონისძიებები, როგორიცაა ხანმოკლე პაემანი, სატელეფონო საუბარი თუ მიმოწერა</w:t>
      </w:r>
      <w:r w:rsidR="001B4D23">
        <w:rPr>
          <w:rFonts w:ascii="Sylfaen" w:eastAsia="Calibri" w:hAnsi="Sylfaen" w:cs="Times New Roman"/>
          <w:sz w:val="24"/>
          <w:szCs w:val="24"/>
        </w:rPr>
        <w:t>,</w:t>
      </w:r>
      <w:r w:rsidRPr="00EC5F1B">
        <w:rPr>
          <w:rFonts w:ascii="Sylfaen" w:eastAsia="Calibri" w:hAnsi="Sylfaen" w:cs="Times New Roman"/>
          <w:sz w:val="24"/>
          <w:szCs w:val="24"/>
        </w:rPr>
        <w:t xml:space="preserve"> თანაბრად იძლევა საშუალებას, მოხდეს </w:t>
      </w:r>
      <w:r w:rsidR="00A002C2" w:rsidRPr="00EC5F1B">
        <w:rPr>
          <w:rFonts w:ascii="Sylfaen" w:eastAsia="Calibri" w:hAnsi="Sylfaen" w:cs="Times New Roman"/>
          <w:sz w:val="24"/>
          <w:szCs w:val="24"/>
        </w:rPr>
        <w:t>საფრთხის შემცველი</w:t>
      </w:r>
      <w:r w:rsidRPr="00EC5F1B">
        <w:rPr>
          <w:rFonts w:ascii="Sylfaen" w:eastAsia="Calibri" w:hAnsi="Sylfaen" w:cs="Times New Roman"/>
          <w:sz w:val="24"/>
          <w:szCs w:val="24"/>
        </w:rPr>
        <w:t xml:space="preserve"> ინფორმაციის მიწოდება, რადგან კონტაქტის ამგვარი ფორმებზე ძირ</w:t>
      </w:r>
      <w:r w:rsidR="00A002C2" w:rsidRPr="00EC5F1B">
        <w:rPr>
          <w:rFonts w:ascii="Sylfaen" w:eastAsia="Calibri" w:hAnsi="Sylfaen" w:cs="Times New Roman"/>
          <w:sz w:val="24"/>
          <w:szCs w:val="24"/>
        </w:rPr>
        <w:t>ი</w:t>
      </w:r>
      <w:r w:rsidRPr="00EC5F1B">
        <w:rPr>
          <w:rFonts w:ascii="Sylfaen" w:eastAsia="Calibri" w:hAnsi="Sylfaen" w:cs="Times New Roman"/>
          <w:sz w:val="24"/>
          <w:szCs w:val="24"/>
        </w:rPr>
        <w:t>თადად ხორციელდება მხოლოდ ვიზუალური კონტროლი.</w:t>
      </w:r>
    </w:p>
    <w:p w14:paraId="305BC0F2" w14:textId="1F4A6043" w:rsidR="00AA725E" w:rsidRPr="00EC5F1B" w:rsidRDefault="007E02D6" w:rsidP="002671B1">
      <w:pPr>
        <w:numPr>
          <w:ilvl w:val="0"/>
          <w:numId w:val="6"/>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 xml:space="preserve">საკონსტიტუციო სასამართლო ხაზგასმით აღნიშნავს, რომ სახელმწიფოს მიერ დადგენილი ლეგიტიმური მიზნების მიღწევისათვის სადავო ნორმით დადგენილი უფლების შემზღუდველი ღონისძიების გამოსადეგობის შემოწმება გულისხმობს </w:t>
      </w:r>
      <w:r w:rsidR="004961A8" w:rsidRPr="00EC5F1B">
        <w:rPr>
          <w:rFonts w:ascii="Sylfaen" w:eastAsia="Calibri" w:hAnsi="Sylfaen" w:cs="Times New Roman"/>
          <w:sz w:val="24"/>
          <w:szCs w:val="24"/>
        </w:rPr>
        <w:t xml:space="preserve">იმის </w:t>
      </w:r>
      <w:r w:rsidRPr="00EC5F1B">
        <w:rPr>
          <w:rFonts w:ascii="Sylfaen" w:eastAsia="Calibri" w:hAnsi="Sylfaen" w:cs="Times New Roman"/>
          <w:sz w:val="24"/>
          <w:szCs w:val="24"/>
        </w:rPr>
        <w:t xml:space="preserve">დადგენას, უშუალოდ აღნიშნული ღონისძიება რამდენად იძლევა საშუალებას, ამგვარი მიზანი </w:t>
      </w:r>
      <w:r w:rsidR="004961A8" w:rsidRPr="00EC5F1B">
        <w:rPr>
          <w:rFonts w:ascii="Sylfaen" w:eastAsia="Calibri" w:hAnsi="Sylfaen" w:cs="Times New Roman"/>
          <w:sz w:val="24"/>
          <w:szCs w:val="24"/>
        </w:rPr>
        <w:t xml:space="preserve">იქნეს </w:t>
      </w:r>
      <w:r w:rsidRPr="00EC5F1B">
        <w:rPr>
          <w:rFonts w:ascii="Sylfaen" w:eastAsia="Calibri" w:hAnsi="Sylfaen" w:cs="Times New Roman"/>
          <w:sz w:val="24"/>
          <w:szCs w:val="24"/>
        </w:rPr>
        <w:t xml:space="preserve">მიღწეული, რამდენად უახლოვდება სახელმწიფო მის საბოლოო მიზანს დასახელებული საშუალების გამოყენებით. </w:t>
      </w:r>
      <w:r w:rsidR="004961A8" w:rsidRPr="00EC5F1B">
        <w:rPr>
          <w:rFonts w:ascii="Sylfaen" w:eastAsia="Calibri" w:hAnsi="Sylfaen" w:cs="Times New Roman"/>
          <w:sz w:val="24"/>
          <w:szCs w:val="24"/>
        </w:rPr>
        <w:t>საქართველოს საკონსტიტუციო სასამართლოს პრაქტიკის მიხედვით, ნორმის არაკონსტიტუციურობის საფუძველი ვერ გახდება ის გარემოება, რომ ნორმა, მართალია</w:t>
      </w:r>
      <w:r w:rsidR="001B4D23">
        <w:rPr>
          <w:rFonts w:ascii="Sylfaen" w:eastAsia="Calibri" w:hAnsi="Sylfaen" w:cs="Times New Roman"/>
          <w:sz w:val="24"/>
          <w:szCs w:val="24"/>
        </w:rPr>
        <w:t>,</w:t>
      </w:r>
      <w:r w:rsidR="004961A8" w:rsidRPr="00EC5F1B">
        <w:rPr>
          <w:rFonts w:ascii="Sylfaen" w:eastAsia="Calibri" w:hAnsi="Sylfaen" w:cs="Times New Roman"/>
          <w:sz w:val="24"/>
          <w:szCs w:val="24"/>
        </w:rPr>
        <w:t xml:space="preserve"> ემსახურება ლეგიტიმური მიზნის მიღწევას, მაგრამ არ არის მიზნის მიღწევის ყველაზე ეფექტური საშუალება. არასწორია იმის მტკიცება, რომ კანონი იმიტომ შეიძლება იყოს არაკონსტიტუციური, რომ იგი მიზნის მიღწევის ყველაზე ეფექტური საშუალება არ არის (იხ. </w:t>
      </w:r>
      <w:r w:rsidR="00A23D8C">
        <w:rPr>
          <w:rFonts w:ascii="Sylfaen" w:eastAsia="Calibri" w:hAnsi="Sylfaen" w:cs="Times New Roman"/>
          <w:sz w:val="24"/>
          <w:szCs w:val="24"/>
        </w:rPr>
        <w:t xml:space="preserve">საქართველოს საკონსტიტუციო სასამართლოს </w:t>
      </w:r>
      <w:r w:rsidR="004961A8" w:rsidRPr="00EC5F1B">
        <w:rPr>
          <w:rFonts w:ascii="Sylfaen" w:eastAsia="Calibri" w:hAnsi="Sylfaen" w:cs="Times New Roman"/>
          <w:sz w:val="24"/>
          <w:szCs w:val="24"/>
        </w:rPr>
        <w:t>2013 წლის 11 აპრილის №1/2/503,513 გადაწყვეტილება საქმეზე „საქართველოს მოქალაქეები - ლევან იზორია და დავით-მიხეილი შუბლაძე საქართველოს პარლამენტის წინააღმდეგ“, II-40)</w:t>
      </w:r>
      <w:r w:rsidR="00AA725E" w:rsidRPr="00EC5F1B">
        <w:rPr>
          <w:rFonts w:ascii="Sylfaen" w:eastAsia="Calibri" w:hAnsi="Sylfaen" w:cs="Times New Roman"/>
          <w:sz w:val="24"/>
          <w:szCs w:val="24"/>
        </w:rPr>
        <w:t xml:space="preserve">. </w:t>
      </w:r>
    </w:p>
    <w:p w14:paraId="06AA6C09" w14:textId="035B9B7F" w:rsidR="004961A8" w:rsidRPr="00EC5F1B" w:rsidRDefault="00AA725E" w:rsidP="005C4C4A">
      <w:pPr>
        <w:numPr>
          <w:ilvl w:val="0"/>
          <w:numId w:val="6"/>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 xml:space="preserve">მოცემულ შემთხვევაში სადავო ნორმით გათვალისწინებული ღონისძიების </w:t>
      </w:r>
      <w:proofErr w:type="spellStart"/>
      <w:r w:rsidRPr="00EC5F1B">
        <w:rPr>
          <w:rFonts w:ascii="Sylfaen" w:eastAsia="Calibri" w:hAnsi="Sylfaen" w:cs="Times New Roman"/>
          <w:sz w:val="24"/>
          <w:szCs w:val="24"/>
        </w:rPr>
        <w:t>გამოსადეგობას</w:t>
      </w:r>
      <w:proofErr w:type="spellEnd"/>
      <w:r w:rsidRPr="00EC5F1B">
        <w:rPr>
          <w:rFonts w:ascii="Sylfaen" w:eastAsia="Calibri" w:hAnsi="Sylfaen" w:cs="Times New Roman"/>
          <w:sz w:val="24"/>
          <w:szCs w:val="24"/>
        </w:rPr>
        <w:t xml:space="preserve"> ვერ გამორიცხავს ის გარემოება, რომ </w:t>
      </w:r>
      <w:r w:rsidR="00C83438" w:rsidRPr="00EC5F1B">
        <w:rPr>
          <w:rFonts w:ascii="Sylfaen" w:eastAsia="Calibri" w:hAnsi="Sylfaen" w:cs="Times New Roman"/>
          <w:sz w:val="24"/>
          <w:szCs w:val="24"/>
        </w:rPr>
        <w:t xml:space="preserve">ხანმოკლე </w:t>
      </w:r>
      <w:proofErr w:type="spellStart"/>
      <w:r w:rsidR="00F4295E" w:rsidRPr="00EC5F1B">
        <w:rPr>
          <w:rFonts w:ascii="Sylfaen" w:eastAsia="Calibri" w:hAnsi="Sylfaen" w:cs="Times New Roman"/>
          <w:sz w:val="24"/>
          <w:szCs w:val="24"/>
        </w:rPr>
        <w:t>პაემ</w:t>
      </w:r>
      <w:r w:rsidR="00C83438" w:rsidRPr="00EC5F1B">
        <w:rPr>
          <w:rFonts w:ascii="Sylfaen" w:eastAsia="Calibri" w:hAnsi="Sylfaen" w:cs="Times New Roman"/>
          <w:sz w:val="24"/>
          <w:szCs w:val="24"/>
        </w:rPr>
        <w:t>ნის</w:t>
      </w:r>
      <w:proofErr w:type="spellEnd"/>
      <w:r w:rsidR="00C83438" w:rsidRPr="00EC5F1B">
        <w:rPr>
          <w:rFonts w:ascii="Sylfaen" w:eastAsia="Calibri" w:hAnsi="Sylfaen" w:cs="Times New Roman"/>
          <w:sz w:val="24"/>
          <w:szCs w:val="24"/>
        </w:rPr>
        <w:t xml:space="preserve"> ფარგლებში შესაძლებელია, დაზიანდეს მნიშვნელოვანი ინტერესები. თავისთავად</w:t>
      </w:r>
      <w:r w:rsidR="001B4D23">
        <w:rPr>
          <w:rFonts w:ascii="Sylfaen" w:eastAsia="Calibri" w:hAnsi="Sylfaen" w:cs="Times New Roman"/>
          <w:sz w:val="24"/>
          <w:szCs w:val="24"/>
        </w:rPr>
        <w:t>,</w:t>
      </w:r>
      <w:r w:rsidR="00C83438" w:rsidRPr="00EC5F1B">
        <w:rPr>
          <w:rFonts w:ascii="Sylfaen" w:eastAsia="Calibri" w:hAnsi="Sylfaen" w:cs="Times New Roman"/>
          <w:sz w:val="24"/>
          <w:szCs w:val="24"/>
        </w:rPr>
        <w:t xml:space="preserve"> ის ფაქტი, რომ მსჯავრდებულთა გარკვეული კატეგორიისათვის </w:t>
      </w:r>
      <w:r w:rsidR="00CA06D6" w:rsidRPr="00EC5F1B">
        <w:rPr>
          <w:rFonts w:ascii="Sylfaen" w:eastAsia="Calibri" w:hAnsi="Sylfaen" w:cs="Times New Roman"/>
          <w:sz w:val="24"/>
          <w:szCs w:val="24"/>
        </w:rPr>
        <w:t xml:space="preserve">ხანგრძლივი </w:t>
      </w:r>
      <w:proofErr w:type="spellStart"/>
      <w:r w:rsidR="00C83438" w:rsidRPr="00EC5F1B">
        <w:rPr>
          <w:rFonts w:ascii="Sylfaen" w:eastAsia="Calibri" w:hAnsi="Sylfaen" w:cs="Times New Roman"/>
          <w:sz w:val="24"/>
          <w:szCs w:val="24"/>
        </w:rPr>
        <w:t>პაემნის</w:t>
      </w:r>
      <w:proofErr w:type="spellEnd"/>
      <w:r w:rsidR="00C83438" w:rsidRPr="00EC5F1B">
        <w:rPr>
          <w:rFonts w:ascii="Sylfaen" w:eastAsia="Calibri" w:hAnsi="Sylfaen" w:cs="Times New Roman"/>
          <w:sz w:val="24"/>
          <w:szCs w:val="24"/>
        </w:rPr>
        <w:t xml:space="preserve"> უფლების შეზღუდვა იძლევა</w:t>
      </w:r>
      <w:r w:rsidR="00A83D0A" w:rsidRPr="00EC5F1B">
        <w:rPr>
          <w:rFonts w:ascii="Sylfaen" w:eastAsia="Calibri" w:hAnsi="Sylfaen" w:cs="Times New Roman"/>
          <w:sz w:val="24"/>
          <w:szCs w:val="24"/>
        </w:rPr>
        <w:t xml:space="preserve"> კერძო და საჯარო ინტერესების დაზიანების</w:t>
      </w:r>
      <w:r w:rsidR="00C83438" w:rsidRPr="00EC5F1B">
        <w:rPr>
          <w:rFonts w:ascii="Sylfaen" w:eastAsia="Calibri" w:hAnsi="Sylfaen" w:cs="Times New Roman"/>
          <w:sz w:val="24"/>
          <w:szCs w:val="24"/>
        </w:rPr>
        <w:t xml:space="preserve"> </w:t>
      </w:r>
      <w:r w:rsidR="00A83D0A" w:rsidRPr="00EC5F1B">
        <w:rPr>
          <w:rFonts w:ascii="Sylfaen" w:eastAsia="Calibri" w:hAnsi="Sylfaen" w:cs="Times New Roman"/>
          <w:sz w:val="24"/>
          <w:szCs w:val="24"/>
        </w:rPr>
        <w:t>საფრთხეების შემცირების შესაძლებლობას, ცხადყოფს, რომ ნორმით გათვალისწინებული აკრძალვა გამოსადეგია.</w:t>
      </w:r>
    </w:p>
    <w:p w14:paraId="1B24A17E" w14:textId="4CED8395" w:rsidR="00B11620" w:rsidRPr="00EC5F1B" w:rsidRDefault="00B11620" w:rsidP="002671B1">
      <w:pPr>
        <w:tabs>
          <w:tab w:val="left" w:pos="900"/>
        </w:tabs>
        <w:spacing w:after="0" w:line="276" w:lineRule="auto"/>
        <w:ind w:firstLine="450"/>
        <w:contextualSpacing/>
        <w:jc w:val="both"/>
        <w:rPr>
          <w:rFonts w:ascii="Sylfaen" w:eastAsia="Calibri" w:hAnsi="Sylfaen" w:cs="Times New Roman"/>
          <w:sz w:val="24"/>
          <w:szCs w:val="24"/>
        </w:rPr>
      </w:pPr>
    </w:p>
    <w:p w14:paraId="01777583" w14:textId="62939CA2" w:rsidR="00B11620" w:rsidRPr="00EC5F1B" w:rsidRDefault="007E02D6" w:rsidP="00DF197B">
      <w:pPr>
        <w:pStyle w:val="Heading4"/>
      </w:pPr>
      <w:r w:rsidRPr="00EC5F1B">
        <w:t>აუცილებლობა</w:t>
      </w:r>
    </w:p>
    <w:p w14:paraId="0BEB2000" w14:textId="77777777" w:rsidR="002671B1" w:rsidRPr="00EC5F1B" w:rsidRDefault="002671B1" w:rsidP="005C4C4A">
      <w:pPr>
        <w:tabs>
          <w:tab w:val="left" w:pos="900"/>
        </w:tabs>
        <w:spacing w:after="0" w:line="276" w:lineRule="auto"/>
        <w:ind w:firstLine="450"/>
        <w:contextualSpacing/>
        <w:jc w:val="both"/>
        <w:rPr>
          <w:rFonts w:ascii="Sylfaen" w:eastAsia="Calibri" w:hAnsi="Sylfaen" w:cs="Times New Roman"/>
          <w:sz w:val="24"/>
          <w:szCs w:val="24"/>
        </w:rPr>
      </w:pPr>
    </w:p>
    <w:p w14:paraId="4FB96A9F" w14:textId="77777777" w:rsidR="002671B1" w:rsidRPr="00EC5F1B" w:rsidRDefault="002671B1" w:rsidP="002671B1">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pacing w:line="276" w:lineRule="auto"/>
        <w:ind w:left="0" w:firstLine="450"/>
        <w:rPr>
          <w:rFonts w:ascii="Sylfaen" w:hAnsi="Sylfaen"/>
          <w:lang w:val="ka-GE"/>
        </w:rPr>
      </w:pPr>
      <w:r w:rsidRPr="00EC5F1B">
        <w:rPr>
          <w:rFonts w:ascii="Sylfaen" w:hAnsi="Sylfaen"/>
          <w:lang w:val="ka-GE"/>
        </w:rPr>
        <w:lastRenderedPageBreak/>
        <w:t xml:space="preserve">საქართველოს საკონსტიტუციო სასამართლოს განმარტებით, „გამოსადეგობასთან ერთად შემზღუდველი ღონისძიება უნდა წარმოადგენდეს შეზღუდვის აუცილებელ (ყველაზე </w:t>
      </w:r>
      <w:proofErr w:type="spellStart"/>
      <w:r w:rsidRPr="00EC5F1B">
        <w:rPr>
          <w:rFonts w:ascii="Sylfaen" w:hAnsi="Sylfaen"/>
          <w:lang w:val="ka-GE"/>
        </w:rPr>
        <w:t>ნაკლებადმზღუდველ</w:t>
      </w:r>
      <w:proofErr w:type="spellEnd"/>
      <w:r w:rsidRPr="00EC5F1B">
        <w:rPr>
          <w:rFonts w:ascii="Sylfaen" w:hAnsi="Sylfaen"/>
          <w:lang w:val="ka-GE"/>
        </w:rPr>
        <w:t>) საშუალებას“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II-26). თანაზომიერების პრინციპის საწინააღმდეგოა ნებისმიერი ღონისძიება, რომელიც იმაზე მეტად ზღუდავს უფლებას, ვიდრე ეს ლეგიტიმური მიზნის მისაღწევად არის აუცილებელი.</w:t>
      </w:r>
    </w:p>
    <w:p w14:paraId="4FB4D0D2" w14:textId="6CD61A41" w:rsidR="007E02D6" w:rsidRPr="00EC5F1B" w:rsidRDefault="007E02D6" w:rsidP="002671B1">
      <w:pPr>
        <w:numPr>
          <w:ilvl w:val="0"/>
          <w:numId w:val="6"/>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მოსარჩელის მოსაზრებით, შეზღუდვა</w:t>
      </w:r>
      <w:r w:rsidR="00535648" w:rsidRPr="00EC5F1B">
        <w:rPr>
          <w:rFonts w:ascii="Sylfaen" w:eastAsia="Calibri" w:hAnsi="Sylfaen" w:cs="Times New Roman"/>
          <w:sz w:val="24"/>
          <w:szCs w:val="24"/>
        </w:rPr>
        <w:t xml:space="preserve"> </w:t>
      </w:r>
      <w:r w:rsidR="003F01BA" w:rsidRPr="00EC5F1B">
        <w:rPr>
          <w:rFonts w:ascii="Sylfaen" w:eastAsia="Calibri" w:hAnsi="Sylfaen" w:cs="Times New Roman"/>
          <w:sz w:val="24"/>
          <w:szCs w:val="24"/>
        </w:rPr>
        <w:t>არ არის მიზნის მიღწევის აუცილებელი საშუალება, რადგან ავტომატურად ეყრდნობა</w:t>
      </w:r>
      <w:r w:rsidRPr="00EC5F1B">
        <w:rPr>
          <w:rFonts w:ascii="Sylfaen" w:eastAsia="Calibri" w:hAnsi="Sylfaen" w:cs="Times New Roman"/>
          <w:sz w:val="24"/>
          <w:szCs w:val="24"/>
        </w:rPr>
        <w:t xml:space="preserve"> მსჯავრდებულის მოთავსებას კონკრეტული ტიპის დაწესებულებაში</w:t>
      </w:r>
      <w:r w:rsidR="003F01BA" w:rsidRPr="00EC5F1B">
        <w:rPr>
          <w:rFonts w:ascii="Sylfaen" w:eastAsia="Calibri" w:hAnsi="Sylfaen" w:cs="Times New Roman"/>
          <w:sz w:val="24"/>
          <w:szCs w:val="24"/>
        </w:rPr>
        <w:t xml:space="preserve"> და </w:t>
      </w:r>
      <w:r w:rsidR="00CA06D6" w:rsidRPr="00EC5F1B">
        <w:rPr>
          <w:rFonts w:ascii="Sylfaen" w:eastAsia="Calibri" w:hAnsi="Sylfaen" w:cs="Times New Roman"/>
          <w:sz w:val="24"/>
          <w:szCs w:val="24"/>
        </w:rPr>
        <w:t xml:space="preserve">არ </w:t>
      </w:r>
      <w:r w:rsidR="003F01BA" w:rsidRPr="00EC5F1B">
        <w:rPr>
          <w:rFonts w:ascii="Sylfaen" w:eastAsia="Calibri" w:hAnsi="Sylfaen" w:cs="Times New Roman"/>
          <w:sz w:val="24"/>
          <w:szCs w:val="24"/>
        </w:rPr>
        <w:t xml:space="preserve">ითვალისწინებს </w:t>
      </w:r>
      <w:r w:rsidRPr="00EC5F1B">
        <w:rPr>
          <w:rFonts w:ascii="Sylfaen" w:eastAsia="Calibri" w:hAnsi="Sylfaen" w:cs="Times New Roman"/>
          <w:sz w:val="24"/>
          <w:szCs w:val="24"/>
        </w:rPr>
        <w:t xml:space="preserve">საშიშროების რისკების ინდივიდუალურად შეფასებას, როგორც ეს ხდება ხანგრძლივი </w:t>
      </w:r>
      <w:proofErr w:type="spellStart"/>
      <w:r w:rsidRPr="00EC5F1B">
        <w:rPr>
          <w:rFonts w:ascii="Sylfaen" w:eastAsia="Calibri" w:hAnsi="Sylfaen" w:cs="Times New Roman"/>
          <w:sz w:val="24"/>
          <w:szCs w:val="24"/>
        </w:rPr>
        <w:t>პაემნით</w:t>
      </w:r>
      <w:proofErr w:type="spellEnd"/>
      <w:r w:rsidRPr="00EC5F1B">
        <w:rPr>
          <w:rFonts w:ascii="Sylfaen" w:eastAsia="Calibri" w:hAnsi="Sylfaen" w:cs="Times New Roman"/>
          <w:sz w:val="24"/>
          <w:szCs w:val="24"/>
        </w:rPr>
        <w:t xml:space="preserve"> სარგებლობის შეზღუდვის სადავო ნორმით განსაზღვრულ სხვა შემთხვევებში (დისციპლინური სახდელის დაკისრება ან/და ადმინისტრაციული პატიმრობის შეფარდება). ამასთან, მოსარჩელე მხარემ მიუთითა ვიზიტორისა და მსჯავრდებულის შემოწმების პროცედურების გამკაცრებაზე, როგორც უფლების შეზღუდვის ნაკლებად მკაცრ საშუალებაზე. </w:t>
      </w:r>
    </w:p>
    <w:p w14:paraId="66BBF070" w14:textId="27CAE8A2" w:rsidR="007E02D6" w:rsidRPr="00EC5F1B" w:rsidRDefault="003D626A" w:rsidP="002671B1">
      <w:pPr>
        <w:numPr>
          <w:ilvl w:val="0"/>
          <w:numId w:val="6"/>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როგორც უკვე აღინიშნა,</w:t>
      </w:r>
      <w:r w:rsidR="007E02D6" w:rsidRPr="00EC5F1B">
        <w:rPr>
          <w:rFonts w:ascii="Sylfaen" w:eastAsia="Calibri" w:hAnsi="Sylfaen" w:cs="Times New Roman"/>
          <w:sz w:val="24"/>
          <w:szCs w:val="24"/>
        </w:rPr>
        <w:t xml:space="preserve"> განსაკუთრებული რისკის თავისუფლების აღკვეთის დაწესებულება</w:t>
      </w:r>
      <w:r w:rsidR="001F3724" w:rsidRPr="00EC5F1B">
        <w:rPr>
          <w:rFonts w:ascii="Sylfaen" w:eastAsia="Calibri" w:hAnsi="Sylfaen" w:cs="Times New Roman"/>
          <w:sz w:val="24"/>
          <w:szCs w:val="24"/>
        </w:rPr>
        <w:t xml:space="preserve"> </w:t>
      </w:r>
      <w:r w:rsidRPr="00EC5F1B">
        <w:rPr>
          <w:rFonts w:ascii="Sylfaen" w:eastAsia="Calibri" w:hAnsi="Sylfaen" w:cs="Times New Roman"/>
          <w:sz w:val="24"/>
          <w:szCs w:val="24"/>
        </w:rPr>
        <w:t xml:space="preserve">არის </w:t>
      </w:r>
      <w:r w:rsidR="007E02D6" w:rsidRPr="00EC5F1B">
        <w:rPr>
          <w:rFonts w:ascii="Sylfaen" w:eastAsia="Calibri" w:hAnsi="Sylfaen" w:cs="Times New Roman"/>
          <w:sz w:val="24"/>
          <w:szCs w:val="24"/>
        </w:rPr>
        <w:t>სპეციალური ტიპის პენიტენციურ</w:t>
      </w:r>
      <w:r w:rsidRPr="00EC5F1B">
        <w:rPr>
          <w:rFonts w:ascii="Sylfaen" w:eastAsia="Calibri" w:hAnsi="Sylfaen" w:cs="Times New Roman"/>
          <w:sz w:val="24"/>
          <w:szCs w:val="24"/>
        </w:rPr>
        <w:t>ი</w:t>
      </w:r>
      <w:r w:rsidR="007E02D6" w:rsidRPr="00EC5F1B">
        <w:rPr>
          <w:rFonts w:ascii="Sylfaen" w:eastAsia="Calibri" w:hAnsi="Sylfaen" w:cs="Times New Roman"/>
          <w:sz w:val="24"/>
          <w:szCs w:val="24"/>
        </w:rPr>
        <w:t xml:space="preserve"> დაწესებულება, რომელშიც მიღებულია უსაფრთხოების განსაკუთრებული ზომები, რაც</w:t>
      </w:r>
      <w:r w:rsidR="001B4D23">
        <w:rPr>
          <w:rFonts w:ascii="Sylfaen" w:eastAsia="Calibri" w:hAnsi="Sylfaen" w:cs="Times New Roman"/>
          <w:sz w:val="24"/>
          <w:szCs w:val="24"/>
        </w:rPr>
        <w:t>,</w:t>
      </w:r>
      <w:r w:rsidR="007E02D6" w:rsidRPr="00EC5F1B">
        <w:rPr>
          <w:rFonts w:ascii="Sylfaen" w:eastAsia="Calibri" w:hAnsi="Sylfaen" w:cs="Times New Roman"/>
          <w:sz w:val="24"/>
          <w:szCs w:val="24"/>
        </w:rPr>
        <w:t xml:space="preserve"> თავის მხრივ</w:t>
      </w:r>
      <w:r w:rsidR="001B4D23">
        <w:rPr>
          <w:rFonts w:ascii="Sylfaen" w:eastAsia="Calibri" w:hAnsi="Sylfaen" w:cs="Times New Roman"/>
          <w:sz w:val="24"/>
          <w:szCs w:val="24"/>
        </w:rPr>
        <w:t>,</w:t>
      </w:r>
      <w:r w:rsidR="007E02D6" w:rsidRPr="00EC5F1B">
        <w:rPr>
          <w:rFonts w:ascii="Sylfaen" w:eastAsia="Calibri" w:hAnsi="Sylfaen" w:cs="Times New Roman"/>
          <w:sz w:val="24"/>
          <w:szCs w:val="24"/>
        </w:rPr>
        <w:t xml:space="preserve"> უკავშირდება აქ მოთავსებული პირებისგან მომდინარე საშიშროების რისკებს</w:t>
      </w:r>
      <w:r w:rsidR="00EF6013" w:rsidRPr="00EC5F1B">
        <w:rPr>
          <w:rFonts w:ascii="Sylfaen" w:eastAsia="Calibri" w:hAnsi="Sylfaen" w:cs="Times New Roman"/>
          <w:sz w:val="24"/>
          <w:szCs w:val="24"/>
        </w:rPr>
        <w:t xml:space="preserve">. კერძოდ, პატიმრობის კოდექსის </w:t>
      </w:r>
      <w:r w:rsidR="003D5046" w:rsidRPr="00EC5F1B">
        <w:rPr>
          <w:rFonts w:ascii="Sylfaen" w:eastAsia="Calibri" w:hAnsi="Sylfaen" w:cs="Times New Roman"/>
          <w:sz w:val="24"/>
          <w:szCs w:val="24"/>
        </w:rPr>
        <w:t>66</w:t>
      </w:r>
      <w:r w:rsidR="003D5046" w:rsidRPr="00EC5F1B">
        <w:rPr>
          <w:rFonts w:ascii="Sylfaen" w:eastAsia="Calibri" w:hAnsi="Sylfaen" w:cs="Times New Roman"/>
          <w:sz w:val="24"/>
          <w:szCs w:val="24"/>
          <w:vertAlign w:val="superscript"/>
        </w:rPr>
        <w:t>2</w:t>
      </w:r>
      <w:r w:rsidR="003D5046" w:rsidRPr="00EC5F1B">
        <w:rPr>
          <w:rFonts w:ascii="Sylfaen" w:eastAsia="Calibri" w:hAnsi="Sylfaen" w:cs="Times New Roman"/>
          <w:sz w:val="24"/>
          <w:szCs w:val="24"/>
        </w:rPr>
        <w:t xml:space="preserve"> მუხლის თანახმად, განსაკუთრებული რისკის თავისუფლების აღკვეთის დაწესებულებაში სასჯელის მოსახდელად თავსდება საშიშროების მაღალი რისკის მსჯავრდებული, რომლის პიროვნული თვისებები, კრიმინალური ავტორიტეტი, დანაშაულის ჩადენის მოტივი, დამდგარი მართლსაწინააღმდეგო შედეგი ან/და თავისუფლების აღკვეთის დაწესებულებაში გამოვლენილი ქცევა მნიშვნელოვან საფრთხეს უქმნის ან შეიძლება შეუქმნას თავისუფლების აღკვეთის დაწესებულებას ან </w:t>
      </w:r>
      <w:proofErr w:type="spellStart"/>
      <w:r w:rsidR="003D5046" w:rsidRPr="00EC5F1B">
        <w:rPr>
          <w:rFonts w:ascii="Sylfaen" w:eastAsia="Calibri" w:hAnsi="Sylfaen" w:cs="Times New Roman"/>
          <w:sz w:val="24"/>
          <w:szCs w:val="24"/>
        </w:rPr>
        <w:t>გარშემომყოფთ</w:t>
      </w:r>
      <w:proofErr w:type="spellEnd"/>
      <w:r w:rsidR="003D5046" w:rsidRPr="00EC5F1B">
        <w:rPr>
          <w:rFonts w:ascii="Sylfaen" w:eastAsia="Calibri" w:hAnsi="Sylfaen" w:cs="Times New Roman"/>
          <w:sz w:val="24"/>
          <w:szCs w:val="24"/>
        </w:rPr>
        <w:t xml:space="preserve">, აგრეთვე საზოგადოების, სახელმწიფოს ან/და სამართალდამცველი ორგანოების უსაფრთხოებას. </w:t>
      </w:r>
      <w:r w:rsidR="007E02D6" w:rsidRPr="00EC5F1B">
        <w:rPr>
          <w:rFonts w:ascii="Sylfaen" w:eastAsia="Calibri" w:hAnsi="Sylfaen" w:cs="Times New Roman"/>
          <w:sz w:val="24"/>
          <w:szCs w:val="24"/>
        </w:rPr>
        <w:t xml:space="preserve">თავის მხრივ, აღნიშნული საშიშროების რისკების შეფასება ხდება თითოეულ მსჯავრდებულთან მიმართებით, </w:t>
      </w:r>
      <w:r w:rsidR="00A47DEC" w:rsidRPr="00EC5F1B">
        <w:rPr>
          <w:rFonts w:ascii="Sylfaen" w:eastAsia="Calibri" w:hAnsi="Sylfaen" w:cs="Times New Roman"/>
          <w:sz w:val="24"/>
          <w:szCs w:val="24"/>
        </w:rPr>
        <w:t xml:space="preserve">სხვადასხვა </w:t>
      </w:r>
      <w:r w:rsidR="007E02D6" w:rsidRPr="00EC5F1B">
        <w:rPr>
          <w:rFonts w:ascii="Sylfaen" w:eastAsia="Calibri" w:hAnsi="Sylfaen" w:cs="Times New Roman"/>
          <w:sz w:val="24"/>
          <w:szCs w:val="24"/>
        </w:rPr>
        <w:t xml:space="preserve">სუბიექტური და ობიექტური ფაქტორის გათვალისწინებით. სწორედ აღნიშნული რისკების შეფასების შემდეგ ხდება პირთა მოთავსება განსაკუთრებული რისკის თავისუფლების აღკვეთის დაწესებულებაში. </w:t>
      </w:r>
      <w:r w:rsidR="003C6A73" w:rsidRPr="00EC5F1B">
        <w:rPr>
          <w:rFonts w:ascii="Sylfaen" w:eastAsia="Calibri" w:hAnsi="Sylfaen" w:cs="Times New Roman"/>
          <w:sz w:val="24"/>
          <w:szCs w:val="24"/>
        </w:rPr>
        <w:t xml:space="preserve">ამავდროულად, </w:t>
      </w:r>
      <w:r w:rsidR="007E02D6" w:rsidRPr="00EC5F1B">
        <w:rPr>
          <w:rFonts w:ascii="Sylfaen" w:eastAsia="Calibri" w:hAnsi="Sylfaen" w:cs="Times New Roman"/>
          <w:sz w:val="24"/>
          <w:szCs w:val="24"/>
        </w:rPr>
        <w:t xml:space="preserve">მნიშვნელოვანია, დამატებით </w:t>
      </w:r>
      <w:r w:rsidR="001B4D23">
        <w:rPr>
          <w:rFonts w:ascii="Sylfaen" w:eastAsia="Calibri" w:hAnsi="Sylfaen" w:cs="Times New Roman"/>
          <w:sz w:val="24"/>
          <w:szCs w:val="24"/>
        </w:rPr>
        <w:t>იქნე</w:t>
      </w:r>
      <w:r w:rsidR="00643725" w:rsidRPr="00EC5F1B">
        <w:rPr>
          <w:rFonts w:ascii="Sylfaen" w:eastAsia="Calibri" w:hAnsi="Sylfaen" w:cs="Times New Roman"/>
          <w:sz w:val="24"/>
          <w:szCs w:val="24"/>
        </w:rPr>
        <w:t xml:space="preserve">ს </w:t>
      </w:r>
      <w:r w:rsidR="00643725" w:rsidRPr="00EC5F1B">
        <w:rPr>
          <w:rFonts w:ascii="Sylfaen" w:eastAsia="Calibri" w:hAnsi="Sylfaen" w:cs="Times New Roman"/>
          <w:sz w:val="24"/>
          <w:szCs w:val="24"/>
        </w:rPr>
        <w:lastRenderedPageBreak/>
        <w:t>გაანალიზებული, თუ</w:t>
      </w:r>
      <w:r w:rsidR="007E02D6" w:rsidRPr="00EC5F1B">
        <w:rPr>
          <w:rFonts w:ascii="Sylfaen" w:eastAsia="Calibri" w:hAnsi="Sylfaen" w:cs="Times New Roman"/>
          <w:sz w:val="24"/>
          <w:szCs w:val="24"/>
        </w:rPr>
        <w:t xml:space="preserve"> როგორია თავად აღნიშნული შეფასების სისტემა, შეფასებაზე უფლებამოსილი სუბიექტი, შეფასების კრიტერიუმები თუ ამგვარი შეფასების გადასინჯვის შესაძლებლობა, ამგვარი შეფასების შედეგები მოქმედებს თუ არა მსჯავრდებულის მიმართ თავისუფლების აღკვეთის მთელი პერიოდის განმავლობაში. </w:t>
      </w:r>
    </w:p>
    <w:p w14:paraId="4EB48386" w14:textId="406A1FFD" w:rsidR="00CE7041" w:rsidRDefault="007E02D6" w:rsidP="00CE7041">
      <w:pPr>
        <w:numPr>
          <w:ilvl w:val="0"/>
          <w:numId w:val="6"/>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განსაკუთრებული რისკის თავისუფლების აღკვეთის დაწესებულებაში მსჯავრდებულთა მოთავსების საკითხებს განსაზღვრავს</w:t>
      </w:r>
      <w:r w:rsidR="004E52B0">
        <w:rPr>
          <w:rFonts w:ascii="Sylfaen" w:eastAsia="Calibri" w:hAnsi="Sylfaen" w:cs="Times New Roman"/>
          <w:sz w:val="24"/>
          <w:szCs w:val="24"/>
        </w:rPr>
        <w:t>, ერთი მხრივ,</w:t>
      </w:r>
      <w:r w:rsidRPr="00EC5F1B">
        <w:rPr>
          <w:rFonts w:ascii="Sylfaen" w:eastAsia="Calibri" w:hAnsi="Sylfaen" w:cs="Times New Roman"/>
          <w:sz w:val="24"/>
          <w:szCs w:val="24"/>
        </w:rPr>
        <w:t xml:space="preserve"> პატიმრობის კოდექსი, </w:t>
      </w:r>
      <w:r w:rsidR="004E52B0">
        <w:rPr>
          <w:rFonts w:ascii="Sylfaen" w:eastAsia="Calibri" w:hAnsi="Sylfaen" w:cs="Times New Roman"/>
          <w:sz w:val="24"/>
          <w:szCs w:val="24"/>
        </w:rPr>
        <w:t>ხოლო, მეორე მხრივ,</w:t>
      </w:r>
      <w:r w:rsidR="004E52B0">
        <w:rPr>
          <w:rFonts w:ascii="Sylfaen" w:eastAsia="Calibri" w:hAnsi="Sylfaen" w:cs="Times New Roman"/>
          <w:sz w:val="24"/>
          <w:szCs w:val="24"/>
          <w:lang w:val="en-US"/>
        </w:rPr>
        <w:t xml:space="preserve"> </w:t>
      </w:r>
      <w:r w:rsidR="004E52B0">
        <w:rPr>
          <w:rFonts w:ascii="Sylfaen" w:eastAsia="Calibri" w:hAnsi="Sylfaen" w:cs="Times New Roman"/>
          <w:sz w:val="24"/>
          <w:szCs w:val="24"/>
        </w:rPr>
        <w:t xml:space="preserve">სადავო ნორმის მოქმედების პერიოდში (მის ძალადაკარგულად გამოცხადებამდე) აღნიშნულ საკითხს ასევე არეგულირებდა </w:t>
      </w:r>
      <w:r w:rsidRPr="00EC5F1B">
        <w:rPr>
          <w:rFonts w:ascii="Sylfaen" w:eastAsia="Calibri" w:hAnsi="Sylfaen" w:cs="Times New Roman"/>
          <w:sz w:val="24"/>
          <w:szCs w:val="24"/>
        </w:rPr>
        <w:t>საქართველოს სასჯელაღსრულებისა და პრობაციის მინისტრის 2015 წლის 9 ივლისის</w:t>
      </w:r>
      <w:r w:rsidR="001F3724" w:rsidRPr="00EC5F1B">
        <w:rPr>
          <w:rFonts w:ascii="Sylfaen" w:eastAsia="Calibri" w:hAnsi="Sylfaen" w:cs="Times New Roman"/>
          <w:sz w:val="24"/>
          <w:szCs w:val="24"/>
        </w:rPr>
        <w:t xml:space="preserve"> </w:t>
      </w:r>
      <w:r w:rsidR="00643725" w:rsidRPr="00EC5F1B">
        <w:rPr>
          <w:rFonts w:ascii="Sylfaen" w:eastAsia="Calibri" w:hAnsi="Sylfaen" w:cs="Times New Roman"/>
          <w:sz w:val="24"/>
          <w:szCs w:val="24"/>
        </w:rPr>
        <w:t>№</w:t>
      </w:r>
      <w:r w:rsidRPr="00EC5F1B">
        <w:rPr>
          <w:rFonts w:ascii="Sylfaen" w:eastAsia="Calibri" w:hAnsi="Sylfaen" w:cs="Times New Roman"/>
          <w:sz w:val="24"/>
          <w:szCs w:val="24"/>
        </w:rPr>
        <w:t xml:space="preserve">70 ბრძანება </w:t>
      </w:r>
      <w:r w:rsidR="00AE1719" w:rsidRPr="00EC5F1B">
        <w:rPr>
          <w:rFonts w:ascii="Sylfaen" w:eastAsia="Calibri" w:hAnsi="Sylfaen" w:cs="Times New Roman"/>
          <w:sz w:val="24"/>
          <w:szCs w:val="24"/>
        </w:rPr>
        <w:t>„</w:t>
      </w:r>
      <w:r w:rsidRPr="00EC5F1B">
        <w:rPr>
          <w:rFonts w:ascii="Sylfaen" w:eastAsia="Calibri" w:hAnsi="Sylfaen" w:cs="Times New Roman"/>
          <w:sz w:val="24"/>
          <w:szCs w:val="24"/>
        </w:rPr>
        <w:t xml:space="preserve">მსჯავრდებულის რისკის სახეების, რისკის შეფასების კრიტერიუმების, რისკის შეფასებისა და გადაფასების წესის, მსჯავრდებულის იმავე ან სხვა ტიპის თავისუფლების აღკვეთის დაწესებულებაში გადაყვანის წესისა და პირობების, აგრეთვე </w:t>
      </w:r>
      <w:r w:rsidR="004E52B0">
        <w:rPr>
          <w:rFonts w:ascii="Sylfaen" w:eastAsia="Calibri" w:hAnsi="Sylfaen" w:cs="Times New Roman"/>
          <w:sz w:val="24"/>
          <w:szCs w:val="24"/>
        </w:rPr>
        <w:t xml:space="preserve">რისკების შეფასების გუნდის საქმიანობისა და უფლებამოსილების </w:t>
      </w:r>
      <w:r w:rsidRPr="00EC5F1B">
        <w:rPr>
          <w:rFonts w:ascii="Sylfaen" w:eastAsia="Calibri" w:hAnsi="Sylfaen" w:cs="Times New Roman"/>
          <w:sz w:val="24"/>
          <w:szCs w:val="24"/>
        </w:rPr>
        <w:t>განსაზღვრის წესის თაობაზე</w:t>
      </w:r>
      <w:r w:rsidR="00AE1719" w:rsidRPr="00EC5F1B">
        <w:rPr>
          <w:rFonts w:ascii="Sylfaen" w:eastAsia="Calibri" w:hAnsi="Sylfaen" w:cs="Times New Roman"/>
          <w:sz w:val="24"/>
          <w:szCs w:val="24"/>
        </w:rPr>
        <w:t>“</w:t>
      </w:r>
      <w:r w:rsidRPr="00EC5F1B">
        <w:rPr>
          <w:rFonts w:ascii="Sylfaen" w:eastAsia="Calibri" w:hAnsi="Sylfaen" w:cs="Times New Roman"/>
          <w:sz w:val="24"/>
          <w:szCs w:val="24"/>
        </w:rPr>
        <w:t xml:space="preserve">. პატიმრობის კოდექსის 46-ე მუხლის </w:t>
      </w:r>
      <w:r w:rsidR="00554B87" w:rsidRPr="00EC5F1B">
        <w:rPr>
          <w:rFonts w:ascii="Sylfaen" w:eastAsia="Calibri" w:hAnsi="Sylfaen" w:cs="Times New Roman"/>
          <w:sz w:val="24"/>
          <w:szCs w:val="24"/>
        </w:rPr>
        <w:t>მე-</w:t>
      </w:r>
      <w:r w:rsidR="003E239E">
        <w:rPr>
          <w:rFonts w:ascii="Sylfaen" w:eastAsia="Calibri" w:hAnsi="Sylfaen" w:cs="Times New Roman"/>
          <w:sz w:val="24"/>
          <w:szCs w:val="24"/>
        </w:rPr>
        <w:t>3</w:t>
      </w:r>
      <w:r w:rsidR="00554B87" w:rsidRPr="00EC5F1B">
        <w:rPr>
          <w:rFonts w:ascii="Sylfaen" w:eastAsia="Calibri" w:hAnsi="Sylfaen" w:cs="Times New Roman"/>
          <w:sz w:val="24"/>
          <w:szCs w:val="24"/>
        </w:rPr>
        <w:t xml:space="preserve"> </w:t>
      </w:r>
      <w:r w:rsidR="003E239E">
        <w:rPr>
          <w:rFonts w:ascii="Sylfaen" w:eastAsia="Calibri" w:hAnsi="Sylfaen" w:cs="Times New Roman"/>
          <w:sz w:val="24"/>
          <w:szCs w:val="24"/>
        </w:rPr>
        <w:t>ნაწილი</w:t>
      </w:r>
      <w:r w:rsidR="003E239E" w:rsidRPr="00EC5F1B">
        <w:rPr>
          <w:rFonts w:ascii="Sylfaen" w:eastAsia="Calibri" w:hAnsi="Sylfaen" w:cs="Times New Roman"/>
          <w:sz w:val="24"/>
          <w:szCs w:val="24"/>
        </w:rPr>
        <w:t xml:space="preserve">ს </w:t>
      </w:r>
      <w:r w:rsidR="00554B87" w:rsidRPr="00EC5F1B">
        <w:rPr>
          <w:rFonts w:ascii="Sylfaen" w:eastAsia="Calibri" w:hAnsi="Sylfaen" w:cs="Times New Roman"/>
          <w:sz w:val="24"/>
          <w:szCs w:val="24"/>
        </w:rPr>
        <w:t xml:space="preserve">თანახმად, </w:t>
      </w:r>
      <w:r w:rsidRPr="00EC5F1B">
        <w:rPr>
          <w:rFonts w:ascii="Sylfaen" w:eastAsia="Calibri" w:hAnsi="Sylfaen" w:cs="Times New Roman"/>
          <w:sz w:val="24"/>
          <w:szCs w:val="24"/>
        </w:rPr>
        <w:t>დაწესებულების ტიპის შერჩევისას, უპირველესად</w:t>
      </w:r>
      <w:r w:rsidR="001B4D23">
        <w:rPr>
          <w:rFonts w:ascii="Sylfaen" w:eastAsia="Calibri" w:hAnsi="Sylfaen" w:cs="Times New Roman"/>
          <w:sz w:val="24"/>
          <w:szCs w:val="24"/>
        </w:rPr>
        <w:t>,</w:t>
      </w:r>
      <w:r w:rsidRPr="00EC5F1B">
        <w:rPr>
          <w:rFonts w:ascii="Sylfaen" w:eastAsia="Calibri" w:hAnsi="Sylfaen" w:cs="Times New Roman"/>
          <w:sz w:val="24"/>
          <w:szCs w:val="24"/>
        </w:rPr>
        <w:t xml:space="preserve"> ყურადღება ექცევა, რამდენად მდებარეობს ამგვარი დაწესებულება მსჯავრდებულის საცხოვრებელთან ან მისი ახლო ნათესავის საცხოვრებელთან ახლოს, რითაც ნათელია, სახელმწიფო ხელს უწყობს მსჯავრდებულთათვის პირადი და ოჯახური ურთიერთობების შენარჩუნებას. თუმცა აღნიშნული ზოგადი წესიდან პატიმრობის კოდექსის იგივე მუხლი ითვალისწინებს გამონაკლის შემთხვევებს, რომელთა შორის </w:t>
      </w:r>
      <w:r w:rsidR="00557D5F" w:rsidRPr="00EC5F1B">
        <w:rPr>
          <w:rFonts w:ascii="Sylfaen" w:eastAsia="Calibri" w:hAnsi="Sylfaen" w:cs="Times New Roman"/>
          <w:sz w:val="24"/>
          <w:szCs w:val="24"/>
        </w:rPr>
        <w:t xml:space="preserve">ერთ-ერთია </w:t>
      </w:r>
      <w:r w:rsidRPr="00EC5F1B">
        <w:rPr>
          <w:rFonts w:ascii="Sylfaen" w:eastAsia="Calibri" w:hAnsi="Sylfaen" w:cs="Times New Roman"/>
          <w:sz w:val="24"/>
          <w:szCs w:val="24"/>
        </w:rPr>
        <w:t>თავად</w:t>
      </w:r>
      <w:r w:rsidR="001F3724" w:rsidRPr="00EC5F1B">
        <w:rPr>
          <w:rFonts w:ascii="Sylfaen" w:eastAsia="Calibri" w:hAnsi="Sylfaen" w:cs="Times New Roman"/>
          <w:sz w:val="24"/>
          <w:szCs w:val="24"/>
        </w:rPr>
        <w:t xml:space="preserve"> </w:t>
      </w:r>
      <w:r w:rsidRPr="00EC5F1B">
        <w:rPr>
          <w:rFonts w:ascii="Sylfaen" w:eastAsia="Calibri" w:hAnsi="Sylfaen" w:cs="Times New Roman"/>
          <w:sz w:val="24"/>
          <w:szCs w:val="24"/>
        </w:rPr>
        <w:t xml:space="preserve">მსჯავრდებულის პიროვნებიდან მომდინარე რისკები, რომლებიც საფრთხეს უქმნის პენიტენციური დაწესებულების უსაფრთხოებას. </w:t>
      </w:r>
    </w:p>
    <w:p w14:paraId="577376E6" w14:textId="6871F65F" w:rsidR="007E02D6" w:rsidRPr="009E36DD" w:rsidRDefault="007E02D6" w:rsidP="005B1DBF">
      <w:pPr>
        <w:numPr>
          <w:ilvl w:val="0"/>
          <w:numId w:val="6"/>
        </w:numPr>
        <w:tabs>
          <w:tab w:val="left" w:pos="900"/>
        </w:tabs>
        <w:spacing w:after="0" w:line="276" w:lineRule="auto"/>
        <w:ind w:left="0" w:firstLine="450"/>
        <w:contextualSpacing/>
        <w:jc w:val="both"/>
        <w:rPr>
          <w:rFonts w:ascii="Sylfaen" w:eastAsia="Calibri" w:hAnsi="Sylfaen" w:cs="Times New Roman"/>
          <w:sz w:val="24"/>
          <w:szCs w:val="24"/>
        </w:rPr>
      </w:pPr>
      <w:r w:rsidRPr="00CE7041">
        <w:rPr>
          <w:rFonts w:ascii="Sylfaen" w:eastAsia="Calibri" w:hAnsi="Sylfaen" w:cs="Times New Roman"/>
          <w:sz w:val="24"/>
          <w:szCs w:val="24"/>
        </w:rPr>
        <w:t>მსჯავრდებულის პიროვნებიდან მომდინარე უსაფრთხოების რისკების შეფასებას</w:t>
      </w:r>
      <w:r w:rsidR="00790796" w:rsidRPr="00CE7041">
        <w:rPr>
          <w:rFonts w:ascii="Sylfaen" w:eastAsia="Calibri" w:hAnsi="Sylfaen" w:cs="Times New Roman"/>
          <w:sz w:val="24"/>
          <w:szCs w:val="24"/>
        </w:rPr>
        <w:t xml:space="preserve"> </w:t>
      </w:r>
      <w:r w:rsidRPr="00CE7041">
        <w:rPr>
          <w:rFonts w:ascii="Sylfaen" w:eastAsia="Calibri" w:hAnsi="Sylfaen" w:cs="Times New Roman"/>
          <w:sz w:val="24"/>
          <w:szCs w:val="24"/>
        </w:rPr>
        <w:t xml:space="preserve">ახორციელებს რისკების შეფასების გუნდი (იგივე </w:t>
      </w:r>
      <w:r w:rsidR="00AE1719" w:rsidRPr="00CE7041">
        <w:rPr>
          <w:rFonts w:ascii="Sylfaen" w:eastAsia="Calibri" w:hAnsi="Sylfaen" w:cs="Times New Roman"/>
          <w:sz w:val="24"/>
          <w:szCs w:val="24"/>
        </w:rPr>
        <w:t>„</w:t>
      </w:r>
      <w:proofErr w:type="spellStart"/>
      <w:r w:rsidRPr="00CE7041">
        <w:rPr>
          <w:rFonts w:ascii="Sylfaen" w:eastAsia="Calibri" w:hAnsi="Sylfaen" w:cs="Times New Roman"/>
          <w:sz w:val="24"/>
          <w:szCs w:val="24"/>
        </w:rPr>
        <w:t>მულტიდისციპლინური</w:t>
      </w:r>
      <w:proofErr w:type="spellEnd"/>
      <w:r w:rsidRPr="00CE7041">
        <w:rPr>
          <w:rFonts w:ascii="Sylfaen" w:eastAsia="Calibri" w:hAnsi="Sylfaen" w:cs="Times New Roman"/>
          <w:sz w:val="24"/>
          <w:szCs w:val="24"/>
        </w:rPr>
        <w:t xml:space="preserve"> გუნდი</w:t>
      </w:r>
      <w:r w:rsidR="00AE1719" w:rsidRPr="00CE7041">
        <w:rPr>
          <w:rFonts w:ascii="Sylfaen" w:eastAsia="Calibri" w:hAnsi="Sylfaen" w:cs="Times New Roman"/>
          <w:sz w:val="24"/>
          <w:szCs w:val="24"/>
        </w:rPr>
        <w:t>“</w:t>
      </w:r>
      <w:r w:rsidRPr="00CE7041">
        <w:rPr>
          <w:rFonts w:ascii="Sylfaen" w:eastAsia="Calibri" w:hAnsi="Sylfaen" w:cs="Times New Roman"/>
          <w:sz w:val="24"/>
          <w:szCs w:val="24"/>
        </w:rPr>
        <w:t xml:space="preserve">), რომლის საქმიანობის წესს, ასევე შეფასების კრიტერიუმებს </w:t>
      </w:r>
      <w:r w:rsidR="00D7613F" w:rsidRPr="00CE7041">
        <w:rPr>
          <w:rFonts w:ascii="Sylfaen" w:eastAsia="Calibri" w:hAnsi="Sylfaen" w:cs="Times New Roman"/>
          <w:sz w:val="24"/>
          <w:szCs w:val="24"/>
        </w:rPr>
        <w:t xml:space="preserve">სადავო ნორმის მოქმედების პერიოდში </w:t>
      </w:r>
      <w:r w:rsidRPr="00CE7041">
        <w:rPr>
          <w:rFonts w:ascii="Sylfaen" w:eastAsia="Calibri" w:hAnsi="Sylfaen" w:cs="Times New Roman"/>
          <w:sz w:val="24"/>
          <w:szCs w:val="24"/>
        </w:rPr>
        <w:t>დეტალურად განსაზღვრავ</w:t>
      </w:r>
      <w:r w:rsidR="00D7613F" w:rsidRPr="00CE7041">
        <w:rPr>
          <w:rFonts w:ascii="Sylfaen" w:eastAsia="Calibri" w:hAnsi="Sylfaen" w:cs="Times New Roman"/>
          <w:sz w:val="24"/>
          <w:szCs w:val="24"/>
        </w:rPr>
        <w:t>და</w:t>
      </w:r>
      <w:r w:rsidRPr="00CE7041">
        <w:rPr>
          <w:rFonts w:ascii="Sylfaen" w:eastAsia="Calibri" w:hAnsi="Sylfaen" w:cs="Times New Roman"/>
          <w:sz w:val="24"/>
          <w:szCs w:val="24"/>
        </w:rPr>
        <w:t xml:space="preserve"> სწორედ ზემოაღნიშნული საქართველოს სასჯელაღსრულებისა და პრობაციის მინისტრის 2015 წლის 9 ივლისის</w:t>
      </w:r>
      <w:r w:rsidR="001F3724" w:rsidRPr="00CE7041">
        <w:rPr>
          <w:rFonts w:ascii="Sylfaen" w:eastAsia="Calibri" w:hAnsi="Sylfaen" w:cs="Times New Roman"/>
          <w:sz w:val="24"/>
          <w:szCs w:val="24"/>
        </w:rPr>
        <w:t xml:space="preserve"> </w:t>
      </w:r>
      <w:r w:rsidR="000339D8" w:rsidRPr="00CE7041">
        <w:rPr>
          <w:rFonts w:ascii="Sylfaen" w:eastAsia="Calibri" w:hAnsi="Sylfaen" w:cs="Times New Roman"/>
          <w:sz w:val="24"/>
          <w:szCs w:val="24"/>
        </w:rPr>
        <w:t>№</w:t>
      </w:r>
      <w:r w:rsidRPr="00CE7041">
        <w:rPr>
          <w:rFonts w:ascii="Sylfaen" w:eastAsia="Calibri" w:hAnsi="Sylfaen" w:cs="Times New Roman"/>
          <w:sz w:val="24"/>
          <w:szCs w:val="24"/>
        </w:rPr>
        <w:t xml:space="preserve">70 ბრძანება. </w:t>
      </w:r>
      <w:r w:rsidR="00AF73BD" w:rsidRPr="00CE7041">
        <w:rPr>
          <w:rFonts w:ascii="Sylfaen" w:eastAsia="Calibri" w:hAnsi="Sylfaen" w:cs="Times New Roman"/>
          <w:sz w:val="24"/>
          <w:szCs w:val="24"/>
        </w:rPr>
        <w:t>აღნიშნული</w:t>
      </w:r>
      <w:r w:rsidRPr="00CE7041">
        <w:rPr>
          <w:rFonts w:ascii="Sylfaen" w:eastAsia="Calibri" w:hAnsi="Sylfaen" w:cs="Times New Roman"/>
          <w:sz w:val="24"/>
          <w:szCs w:val="24"/>
        </w:rPr>
        <w:t xml:space="preserve"> ბრძანების</w:t>
      </w:r>
      <w:r w:rsidR="00CE7041">
        <w:rPr>
          <w:rFonts w:ascii="Sylfaen" w:eastAsia="Calibri" w:hAnsi="Sylfaen" w:cs="Times New Roman"/>
          <w:sz w:val="24"/>
          <w:szCs w:val="24"/>
        </w:rPr>
        <w:t xml:space="preserve"> </w:t>
      </w:r>
      <w:r w:rsidR="00CE7041" w:rsidRPr="00CE7041">
        <w:rPr>
          <w:rFonts w:ascii="Sylfaen" w:eastAsia="Calibri" w:hAnsi="Sylfaen" w:cs="Times New Roman"/>
          <w:sz w:val="24"/>
          <w:szCs w:val="24"/>
        </w:rPr>
        <w:t>№</w:t>
      </w:r>
      <w:r w:rsidR="00CE7041">
        <w:rPr>
          <w:rFonts w:ascii="Sylfaen" w:eastAsia="Calibri" w:hAnsi="Sylfaen" w:cs="Times New Roman"/>
          <w:sz w:val="24"/>
          <w:szCs w:val="24"/>
        </w:rPr>
        <w:t>1 დანართის</w:t>
      </w:r>
      <w:r w:rsidRPr="00CE7041">
        <w:rPr>
          <w:rFonts w:ascii="Sylfaen" w:eastAsia="Calibri" w:hAnsi="Sylfaen" w:cs="Times New Roman"/>
          <w:sz w:val="24"/>
          <w:szCs w:val="24"/>
        </w:rPr>
        <w:t xml:space="preserve"> </w:t>
      </w:r>
      <w:r w:rsidR="00982C74" w:rsidRPr="00CE7041">
        <w:rPr>
          <w:rFonts w:ascii="Sylfaen" w:eastAsia="Calibri" w:hAnsi="Sylfaen" w:cs="Times New Roman"/>
          <w:sz w:val="24"/>
          <w:szCs w:val="24"/>
        </w:rPr>
        <w:t xml:space="preserve">მე-8 მუხლის </w:t>
      </w:r>
      <w:r w:rsidRPr="00CE7041">
        <w:rPr>
          <w:rFonts w:ascii="Sylfaen" w:eastAsia="Calibri" w:hAnsi="Sylfaen" w:cs="Times New Roman"/>
          <w:sz w:val="24"/>
          <w:szCs w:val="24"/>
        </w:rPr>
        <w:t xml:space="preserve">თანახმად, </w:t>
      </w:r>
      <w:r w:rsidR="00643725" w:rsidRPr="00CE7041">
        <w:rPr>
          <w:rFonts w:ascii="Sylfaen" w:eastAsia="Calibri" w:hAnsi="Sylfaen" w:cs="Times New Roman"/>
          <w:sz w:val="24"/>
          <w:szCs w:val="24"/>
        </w:rPr>
        <w:t>რისკების შეფასების</w:t>
      </w:r>
      <w:r w:rsidRPr="00CE7041">
        <w:rPr>
          <w:rFonts w:ascii="Sylfaen" w:eastAsia="Calibri" w:hAnsi="Sylfaen" w:cs="Times New Roman"/>
          <w:sz w:val="24"/>
          <w:szCs w:val="24"/>
        </w:rPr>
        <w:t xml:space="preserve"> გუნდი </w:t>
      </w:r>
      <w:r w:rsidR="00AF73BD" w:rsidRPr="00CE7041">
        <w:rPr>
          <w:rFonts w:ascii="Sylfaen" w:eastAsia="Calibri" w:hAnsi="Sylfaen" w:cs="Times New Roman"/>
          <w:sz w:val="24"/>
          <w:szCs w:val="24"/>
        </w:rPr>
        <w:t>არის</w:t>
      </w:r>
      <w:r w:rsidRPr="00CE7041">
        <w:rPr>
          <w:rFonts w:ascii="Sylfaen" w:eastAsia="Calibri" w:hAnsi="Sylfaen" w:cs="Times New Roman"/>
          <w:sz w:val="24"/>
          <w:szCs w:val="24"/>
        </w:rPr>
        <w:t xml:space="preserve"> კოლეგიურ ორგანო, </w:t>
      </w:r>
      <w:r w:rsidR="00AF73BD" w:rsidRPr="00CE7041">
        <w:rPr>
          <w:rFonts w:ascii="Sylfaen" w:eastAsia="Calibri" w:hAnsi="Sylfaen" w:cs="Times New Roman"/>
          <w:sz w:val="24"/>
          <w:szCs w:val="24"/>
        </w:rPr>
        <w:t xml:space="preserve">რომლის </w:t>
      </w:r>
      <w:r w:rsidRPr="00CE7041">
        <w:rPr>
          <w:rFonts w:ascii="Sylfaen" w:eastAsia="Calibri" w:hAnsi="Sylfaen" w:cs="Times New Roman"/>
          <w:sz w:val="24"/>
          <w:szCs w:val="24"/>
        </w:rPr>
        <w:t xml:space="preserve">შემადგენლობაშიც შედიან როგორც თავად პენიტენციური დეპარტამენტის სამართლებრივი, უსაფრთხოებისა და სპეციალური აღრიცხვის სამსახურის წარმომადგენლები, აგრეთვე </w:t>
      </w:r>
      <w:r w:rsidR="00CD1CAB">
        <w:rPr>
          <w:rFonts w:ascii="Sylfaen" w:eastAsia="Calibri" w:hAnsi="Sylfaen" w:cs="Times New Roman"/>
          <w:sz w:val="24"/>
          <w:szCs w:val="24"/>
        </w:rPr>
        <w:t xml:space="preserve">დეპარტამენტის </w:t>
      </w:r>
      <w:r w:rsidRPr="00CE7041">
        <w:rPr>
          <w:rFonts w:ascii="Sylfaen" w:eastAsia="Calibri" w:hAnsi="Sylfaen" w:cs="Times New Roman"/>
          <w:sz w:val="24"/>
          <w:szCs w:val="24"/>
        </w:rPr>
        <w:t>სოციალური</w:t>
      </w:r>
      <w:r w:rsidR="00CD1CAB">
        <w:rPr>
          <w:rFonts w:ascii="Sylfaen" w:eastAsia="Calibri" w:hAnsi="Sylfaen" w:cs="Times New Roman"/>
          <w:sz w:val="24"/>
          <w:szCs w:val="24"/>
        </w:rPr>
        <w:t xml:space="preserve"> უზრუნველყოფის სამმართველოს წარმომადგენელი</w:t>
      </w:r>
      <w:r w:rsidRPr="00CE7041">
        <w:rPr>
          <w:rFonts w:ascii="Sylfaen" w:eastAsia="Calibri" w:hAnsi="Sylfaen" w:cs="Times New Roman"/>
          <w:sz w:val="24"/>
          <w:szCs w:val="24"/>
        </w:rPr>
        <w:t xml:space="preserve"> და ფსიქოლოგი. </w:t>
      </w:r>
      <w:r w:rsidR="00CD1CAB">
        <w:rPr>
          <w:rFonts w:ascii="Sylfaen" w:eastAsia="Calibri" w:hAnsi="Sylfaen" w:cs="Times New Roman"/>
          <w:sz w:val="24"/>
          <w:szCs w:val="24"/>
        </w:rPr>
        <w:t xml:space="preserve">ამასთან, </w:t>
      </w:r>
      <w:r w:rsidR="00CD1CAB" w:rsidRPr="009E36DD">
        <w:rPr>
          <w:rFonts w:ascii="Sylfaen" w:eastAsia="Calibri" w:hAnsi="Sylfaen" w:cs="Times New Roman"/>
          <w:sz w:val="24"/>
          <w:szCs w:val="24"/>
        </w:rPr>
        <w:t xml:space="preserve">გუნდი უფლებამოსილია საკითხის განხილვისას სხდომაზე სათათბირო ხმის </w:t>
      </w:r>
      <w:r w:rsidR="00CD1CAB" w:rsidRPr="009E36DD">
        <w:rPr>
          <w:rFonts w:ascii="Sylfaen" w:eastAsia="Calibri" w:hAnsi="Sylfaen" w:cs="Times New Roman"/>
          <w:sz w:val="24"/>
          <w:szCs w:val="24"/>
        </w:rPr>
        <w:lastRenderedPageBreak/>
        <w:t>უფლებით მოიწვიოს ექიმი,</w:t>
      </w:r>
      <w:r w:rsidR="00CA216B">
        <w:rPr>
          <w:rFonts w:ascii="Sylfaen" w:eastAsia="Calibri" w:hAnsi="Sylfaen" w:cs="Times New Roman"/>
          <w:sz w:val="24"/>
          <w:szCs w:val="24"/>
        </w:rPr>
        <w:t xml:space="preserve"> </w:t>
      </w:r>
      <w:r w:rsidR="00CD1CAB" w:rsidRPr="009E36DD">
        <w:rPr>
          <w:rFonts w:ascii="Sylfaen" w:eastAsia="Calibri" w:hAnsi="Sylfaen" w:cs="Times New Roman"/>
          <w:sz w:val="24"/>
          <w:szCs w:val="24"/>
        </w:rPr>
        <w:t>სპეციალური ცოდნის მქონე სხვა პირი ან პირი, რომელსაც შეუძლია გუნდს მიაწოდოს მნიშვნელოვანი ინფორმაცია განსახილველ საკითხებზე.</w:t>
      </w:r>
      <w:r w:rsidR="00CD1CAB">
        <w:rPr>
          <w:rFonts w:ascii="Sylfaen" w:eastAsia="Calibri" w:hAnsi="Sylfaen" w:cs="Times New Roman"/>
          <w:sz w:val="24"/>
          <w:szCs w:val="24"/>
        </w:rPr>
        <w:t xml:space="preserve"> </w:t>
      </w:r>
      <w:r w:rsidRPr="009E36DD">
        <w:rPr>
          <w:rFonts w:ascii="Sylfaen" w:eastAsia="Calibri" w:hAnsi="Sylfaen" w:cs="Times New Roman"/>
          <w:sz w:val="24"/>
          <w:szCs w:val="24"/>
        </w:rPr>
        <w:t>გუნდი ინდივიდუალურად სწავლობს თითოეული მსჯავრდებულის შესახებ არსებულ ინფორმაციას და მითითებული ბრძანებით</w:t>
      </w:r>
      <w:r w:rsidR="001B4D23">
        <w:rPr>
          <w:rFonts w:ascii="Sylfaen" w:eastAsia="Calibri" w:hAnsi="Sylfaen" w:cs="Times New Roman"/>
          <w:sz w:val="24"/>
          <w:szCs w:val="24"/>
        </w:rPr>
        <w:t>,</w:t>
      </w:r>
      <w:r w:rsidRPr="009E36DD">
        <w:rPr>
          <w:rFonts w:ascii="Sylfaen" w:eastAsia="Calibri" w:hAnsi="Sylfaen" w:cs="Times New Roman"/>
          <w:sz w:val="24"/>
          <w:szCs w:val="24"/>
        </w:rPr>
        <w:t xml:space="preserve"> წინასწარ დადგენილ კრიტერიუმებზე დაყრდნობით</w:t>
      </w:r>
      <w:r w:rsidR="001B4D23">
        <w:rPr>
          <w:rFonts w:ascii="Sylfaen" w:eastAsia="Calibri" w:hAnsi="Sylfaen" w:cs="Times New Roman"/>
          <w:sz w:val="24"/>
          <w:szCs w:val="24"/>
        </w:rPr>
        <w:t>,</w:t>
      </w:r>
      <w:r w:rsidRPr="009E36DD">
        <w:rPr>
          <w:rFonts w:ascii="Sylfaen" w:eastAsia="Calibri" w:hAnsi="Sylfaen" w:cs="Times New Roman"/>
          <w:sz w:val="24"/>
          <w:szCs w:val="24"/>
        </w:rPr>
        <w:t xml:space="preserve"> განსაზღვრავს თითოეული </w:t>
      </w:r>
      <w:proofErr w:type="spellStart"/>
      <w:r w:rsidRPr="009E36DD">
        <w:rPr>
          <w:rFonts w:ascii="Sylfaen" w:eastAsia="Calibri" w:hAnsi="Sylfaen" w:cs="Times New Roman"/>
          <w:sz w:val="24"/>
          <w:szCs w:val="24"/>
        </w:rPr>
        <w:t>მსჯავრდებულისგან</w:t>
      </w:r>
      <w:proofErr w:type="spellEnd"/>
      <w:r w:rsidRPr="009E36DD">
        <w:rPr>
          <w:rFonts w:ascii="Sylfaen" w:eastAsia="Calibri" w:hAnsi="Sylfaen" w:cs="Times New Roman"/>
          <w:sz w:val="24"/>
          <w:szCs w:val="24"/>
        </w:rPr>
        <w:t xml:space="preserve"> მომდინარე საფრთხეს. კრიტერიუმების ჩამონათვალი (ბრძანების</w:t>
      </w:r>
      <w:r w:rsidR="00CD1CAB">
        <w:rPr>
          <w:rFonts w:ascii="Sylfaen" w:eastAsia="Calibri" w:hAnsi="Sylfaen" w:cs="Times New Roman"/>
          <w:sz w:val="24"/>
          <w:szCs w:val="24"/>
        </w:rPr>
        <w:t xml:space="preserve"> </w:t>
      </w:r>
      <w:r w:rsidR="00CD1CAB" w:rsidRPr="00CE7041">
        <w:rPr>
          <w:rFonts w:ascii="Sylfaen" w:eastAsia="Calibri" w:hAnsi="Sylfaen" w:cs="Times New Roman"/>
          <w:sz w:val="24"/>
          <w:szCs w:val="24"/>
        </w:rPr>
        <w:t>№</w:t>
      </w:r>
      <w:r w:rsidR="00CD1CAB">
        <w:rPr>
          <w:rFonts w:ascii="Sylfaen" w:eastAsia="Calibri" w:hAnsi="Sylfaen" w:cs="Times New Roman"/>
          <w:sz w:val="24"/>
          <w:szCs w:val="24"/>
        </w:rPr>
        <w:t>1 დანართის</w:t>
      </w:r>
      <w:r w:rsidR="00CD1CAB" w:rsidRPr="00CE7041">
        <w:rPr>
          <w:rFonts w:ascii="Sylfaen" w:eastAsia="Calibri" w:hAnsi="Sylfaen" w:cs="Times New Roman"/>
          <w:sz w:val="24"/>
          <w:szCs w:val="24"/>
        </w:rPr>
        <w:t xml:space="preserve"> </w:t>
      </w:r>
      <w:r w:rsidRPr="009E36DD">
        <w:rPr>
          <w:rFonts w:ascii="Sylfaen" w:eastAsia="Calibri" w:hAnsi="Sylfaen" w:cs="Times New Roman"/>
          <w:sz w:val="24"/>
          <w:szCs w:val="24"/>
        </w:rPr>
        <w:t>მე-4 მუხლი) საკმაოდ ვრცელია და მათ შორის მოიცავს ისეთ ფაქტორებს</w:t>
      </w:r>
      <w:r w:rsidR="003D3F5A">
        <w:rPr>
          <w:rFonts w:ascii="Sylfaen" w:eastAsia="Calibri" w:hAnsi="Sylfaen" w:cs="Times New Roman"/>
          <w:sz w:val="24"/>
          <w:szCs w:val="24"/>
        </w:rPr>
        <w:t>,</w:t>
      </w:r>
      <w:r w:rsidRPr="009E36DD">
        <w:rPr>
          <w:rFonts w:ascii="Sylfaen" w:eastAsia="Calibri" w:hAnsi="Sylfaen" w:cs="Times New Roman"/>
          <w:sz w:val="24"/>
          <w:szCs w:val="24"/>
        </w:rPr>
        <w:t xml:space="preserve"> როგორიცაა პიროვნული თვისებები, დაწესებულებაში გამოვლენილი ქცევა, ადმინისტრაციის წარმომადგენლებთან და სხვა მსჯავრდებულებთან დამოკიდებულება, ალკოჰოლის, ნარკოტიკული თუ ფსიქოტროპული ნივთიერებების მიმართ დამოკიდებულება, თვითდაზიანების ფაქტები, ქურდულ სამყაროსთან/ტერორიზმთან დამოკიდებულება და სხვ. გარდა ამისა, აღნიშნული ბრძანებით, დეტალურად არის გაწერილი</w:t>
      </w:r>
      <w:r w:rsidR="001B4D23">
        <w:rPr>
          <w:rFonts w:ascii="Sylfaen" w:eastAsia="Calibri" w:hAnsi="Sylfaen" w:cs="Times New Roman"/>
          <w:sz w:val="24"/>
          <w:szCs w:val="24"/>
        </w:rPr>
        <w:t>,</w:t>
      </w:r>
      <w:r w:rsidRPr="009E36DD">
        <w:rPr>
          <w:rFonts w:ascii="Sylfaen" w:eastAsia="Calibri" w:hAnsi="Sylfaen" w:cs="Times New Roman"/>
          <w:sz w:val="24"/>
          <w:szCs w:val="24"/>
        </w:rPr>
        <w:t xml:space="preserve"> თუ რა </w:t>
      </w:r>
      <w:r w:rsidR="007068E1" w:rsidRPr="009E36DD">
        <w:rPr>
          <w:rFonts w:ascii="Sylfaen" w:eastAsia="Calibri" w:hAnsi="Sylfaen" w:cs="Times New Roman"/>
          <w:sz w:val="24"/>
          <w:szCs w:val="24"/>
        </w:rPr>
        <w:t>ინფორმაციის</w:t>
      </w:r>
      <w:r w:rsidRPr="009E36DD">
        <w:rPr>
          <w:rFonts w:ascii="Sylfaen" w:eastAsia="Calibri" w:hAnsi="Sylfaen" w:cs="Times New Roman"/>
          <w:sz w:val="24"/>
          <w:szCs w:val="24"/>
        </w:rPr>
        <w:t xml:space="preserve"> გათვალისწინებით უნდა მოხდეს თითოეულ კრიტერიუმთან მიმართებით </w:t>
      </w:r>
      <w:r w:rsidR="00790796" w:rsidRPr="009E36DD">
        <w:rPr>
          <w:rFonts w:ascii="Sylfaen" w:eastAsia="Calibri" w:hAnsi="Sylfaen" w:cs="Times New Roman"/>
          <w:sz w:val="24"/>
          <w:szCs w:val="24"/>
        </w:rPr>
        <w:t>მსჯავრდებულის</w:t>
      </w:r>
      <w:r w:rsidRPr="009E36DD">
        <w:rPr>
          <w:rFonts w:ascii="Sylfaen" w:eastAsia="Calibri" w:hAnsi="Sylfaen" w:cs="Times New Roman"/>
          <w:sz w:val="24"/>
          <w:szCs w:val="24"/>
        </w:rPr>
        <w:t xml:space="preserve"> მახასიათებლების/გამოვლენილი ქცევის შეფასება</w:t>
      </w:r>
      <w:r w:rsidR="00982C74" w:rsidRPr="009E36DD">
        <w:rPr>
          <w:rFonts w:ascii="Sylfaen" w:eastAsia="Calibri" w:hAnsi="Sylfaen" w:cs="Times New Roman"/>
          <w:sz w:val="24"/>
          <w:szCs w:val="24"/>
        </w:rPr>
        <w:t xml:space="preserve"> (ბრძანების დანართი №2 და დანართი №3)</w:t>
      </w:r>
      <w:r w:rsidRPr="009E36DD">
        <w:rPr>
          <w:rFonts w:ascii="Sylfaen" w:eastAsia="Calibri" w:hAnsi="Sylfaen" w:cs="Times New Roman"/>
          <w:sz w:val="24"/>
          <w:szCs w:val="24"/>
        </w:rPr>
        <w:t>. შედეგად, ნათელია, რომ მსჯავრდებული პირის მხრიდან მომდინარე საშიშროების ხარისხის შეფასებისათვის დადგენილი სამართლებრივი ჩარჩო ამგვარ შეფასებაზე უფლებამოსილ ორგანოს საშუალებას აძლევს, შექმნას შეძლებისდაგვარად სრული სურათი, განახორციელოს ყოველმხრივი გამოკვლევა და მხოლოდ ამის შემდეგ მიიღოს გადაწყვეტილება</w:t>
      </w:r>
      <w:r w:rsidR="001B4D23">
        <w:rPr>
          <w:rFonts w:ascii="Sylfaen" w:eastAsia="Calibri" w:hAnsi="Sylfaen" w:cs="Times New Roman"/>
          <w:sz w:val="24"/>
          <w:szCs w:val="24"/>
        </w:rPr>
        <w:t>,</w:t>
      </w:r>
      <w:r w:rsidRPr="009E36DD">
        <w:rPr>
          <w:rFonts w:ascii="Sylfaen" w:eastAsia="Calibri" w:hAnsi="Sylfaen" w:cs="Times New Roman"/>
          <w:sz w:val="24"/>
          <w:szCs w:val="24"/>
        </w:rPr>
        <w:t xml:space="preserve"> მსჯავრდებულის შესაბამის დაწესებულებაში მოთავსების/გადაყვანის თაობაზე. ამასთან</w:t>
      </w:r>
      <w:r w:rsidR="001F3724" w:rsidRPr="009E36DD">
        <w:rPr>
          <w:rFonts w:ascii="Sylfaen" w:eastAsia="Calibri" w:hAnsi="Sylfaen" w:cs="Times New Roman"/>
          <w:sz w:val="24"/>
          <w:szCs w:val="24"/>
        </w:rPr>
        <w:t xml:space="preserve"> </w:t>
      </w:r>
      <w:r w:rsidRPr="009E36DD">
        <w:rPr>
          <w:rFonts w:ascii="Sylfaen" w:eastAsia="Calibri" w:hAnsi="Sylfaen" w:cs="Times New Roman"/>
          <w:sz w:val="24"/>
          <w:szCs w:val="24"/>
        </w:rPr>
        <w:t>მნიშვნელოვანია აღინიშნოს, რომ საქართველოს სასჯელაღსრულებისა და პრობაციის მინისტრის ზემოაღნიშნული ბრძანებ</w:t>
      </w:r>
      <w:r w:rsidR="00982C74" w:rsidRPr="009E36DD">
        <w:rPr>
          <w:rFonts w:ascii="Sylfaen" w:eastAsia="Calibri" w:hAnsi="Sylfaen" w:cs="Times New Roman"/>
          <w:sz w:val="24"/>
          <w:szCs w:val="24"/>
        </w:rPr>
        <w:t>ის</w:t>
      </w:r>
      <w:r w:rsidR="00A107E2" w:rsidRPr="009E36DD">
        <w:rPr>
          <w:rFonts w:ascii="Sylfaen" w:eastAsia="Calibri" w:hAnsi="Sylfaen" w:cs="Times New Roman"/>
          <w:sz w:val="24"/>
          <w:szCs w:val="24"/>
        </w:rPr>
        <w:t xml:space="preserve"> </w:t>
      </w:r>
      <w:r w:rsidR="00CD1CAB" w:rsidRPr="00CE7041">
        <w:rPr>
          <w:rFonts w:ascii="Sylfaen" w:eastAsia="Calibri" w:hAnsi="Sylfaen" w:cs="Times New Roman"/>
          <w:sz w:val="24"/>
          <w:szCs w:val="24"/>
        </w:rPr>
        <w:t>№</w:t>
      </w:r>
      <w:r w:rsidR="00CD1CAB">
        <w:rPr>
          <w:rFonts w:ascii="Sylfaen" w:eastAsia="Calibri" w:hAnsi="Sylfaen" w:cs="Times New Roman"/>
          <w:sz w:val="24"/>
          <w:szCs w:val="24"/>
        </w:rPr>
        <w:t>1 დანართის</w:t>
      </w:r>
      <w:r w:rsidR="00CD1CAB" w:rsidRPr="00CE7041">
        <w:rPr>
          <w:rFonts w:ascii="Sylfaen" w:eastAsia="Calibri" w:hAnsi="Sylfaen" w:cs="Times New Roman"/>
          <w:sz w:val="24"/>
          <w:szCs w:val="24"/>
        </w:rPr>
        <w:t xml:space="preserve"> </w:t>
      </w:r>
      <w:r w:rsidR="00A107E2" w:rsidRPr="009E36DD">
        <w:rPr>
          <w:rFonts w:ascii="Sylfaen" w:eastAsia="Calibri" w:hAnsi="Sylfaen" w:cs="Times New Roman"/>
          <w:sz w:val="24"/>
          <w:szCs w:val="24"/>
        </w:rPr>
        <w:t>მე-5 მუხლი</w:t>
      </w:r>
      <w:r w:rsidRPr="009E36DD">
        <w:rPr>
          <w:rFonts w:ascii="Sylfaen" w:eastAsia="Calibri" w:hAnsi="Sylfaen" w:cs="Times New Roman"/>
          <w:sz w:val="24"/>
          <w:szCs w:val="24"/>
        </w:rPr>
        <w:t xml:space="preserve"> განსაზღვრავ</w:t>
      </w:r>
      <w:r w:rsidR="0055744B">
        <w:rPr>
          <w:rFonts w:ascii="Sylfaen" w:eastAsia="Calibri" w:hAnsi="Sylfaen" w:cs="Times New Roman"/>
          <w:sz w:val="24"/>
          <w:szCs w:val="24"/>
        </w:rPr>
        <w:t>და</w:t>
      </w:r>
      <w:r w:rsidRPr="009E36DD">
        <w:rPr>
          <w:rFonts w:ascii="Sylfaen" w:eastAsia="Calibri" w:hAnsi="Sylfaen" w:cs="Times New Roman"/>
          <w:sz w:val="24"/>
          <w:szCs w:val="24"/>
        </w:rPr>
        <w:t xml:space="preserve"> საშიშროების რისკის 4 სახეს (დაბალი, საშუალო, მომეტებული, მაღალი) და განსაკუთრებული რისკის თავისუფლების აღკვეთის დაწესებულებაში თავსდებიან მხოლოდ ის მსჯავრდებულები, რომელთა საშიშროების რისკი ყველაზე მაღალია.</w:t>
      </w:r>
    </w:p>
    <w:p w14:paraId="03A544FA" w14:textId="38078F39" w:rsidR="007E02D6" w:rsidRPr="00EC5F1B" w:rsidRDefault="007E02D6" w:rsidP="002671B1">
      <w:pPr>
        <w:numPr>
          <w:ilvl w:val="0"/>
          <w:numId w:val="6"/>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 xml:space="preserve">რაც შეეხება მსჯავრდებულთა საშიშროების რისკის შეფასების დროში მოქმედების საკითხს, ამგვარი რისკების გადაფასება </w:t>
      </w:r>
      <w:r w:rsidR="00A107E2" w:rsidRPr="00EC5F1B">
        <w:rPr>
          <w:rFonts w:ascii="Sylfaen" w:eastAsia="Calibri" w:hAnsi="Sylfaen" w:cs="Times New Roman"/>
          <w:sz w:val="24"/>
          <w:szCs w:val="24"/>
        </w:rPr>
        <w:t xml:space="preserve">ზემოაღნიშნული ბრძანების </w:t>
      </w:r>
      <w:r w:rsidR="00CD1CAB" w:rsidRPr="00CE7041">
        <w:rPr>
          <w:rFonts w:ascii="Sylfaen" w:eastAsia="Calibri" w:hAnsi="Sylfaen" w:cs="Times New Roman"/>
          <w:sz w:val="24"/>
          <w:szCs w:val="24"/>
        </w:rPr>
        <w:t>№</w:t>
      </w:r>
      <w:r w:rsidR="00CD1CAB">
        <w:rPr>
          <w:rFonts w:ascii="Sylfaen" w:eastAsia="Calibri" w:hAnsi="Sylfaen" w:cs="Times New Roman"/>
          <w:sz w:val="24"/>
          <w:szCs w:val="24"/>
        </w:rPr>
        <w:t xml:space="preserve">1 დანართის </w:t>
      </w:r>
      <w:r w:rsidR="00A107E2" w:rsidRPr="00EC5F1B">
        <w:rPr>
          <w:rFonts w:ascii="Sylfaen" w:eastAsia="Calibri" w:hAnsi="Sylfaen" w:cs="Times New Roman"/>
          <w:sz w:val="24"/>
          <w:szCs w:val="24"/>
        </w:rPr>
        <w:t>მე-16 მუხლის თანახმად</w:t>
      </w:r>
      <w:r w:rsidR="001B4D23">
        <w:rPr>
          <w:rFonts w:ascii="Sylfaen" w:eastAsia="Calibri" w:hAnsi="Sylfaen" w:cs="Times New Roman"/>
          <w:sz w:val="24"/>
          <w:szCs w:val="24"/>
        </w:rPr>
        <w:t>,</w:t>
      </w:r>
      <w:r w:rsidR="00A107E2" w:rsidRPr="00EC5F1B">
        <w:rPr>
          <w:rFonts w:ascii="Sylfaen" w:eastAsia="Calibri" w:hAnsi="Sylfaen" w:cs="Times New Roman"/>
          <w:sz w:val="24"/>
          <w:szCs w:val="24"/>
        </w:rPr>
        <w:t xml:space="preserve"> საშიშროების მაღალი რისკის მქონე მსჯავრდებულებთან მიმართებით </w:t>
      </w:r>
      <w:r w:rsidRPr="00EC5F1B">
        <w:rPr>
          <w:rFonts w:ascii="Sylfaen" w:eastAsia="Calibri" w:hAnsi="Sylfaen" w:cs="Times New Roman"/>
          <w:sz w:val="24"/>
          <w:szCs w:val="24"/>
        </w:rPr>
        <w:t xml:space="preserve">ხდება პირველი/წინა შეფასებიდან არაუგვიანეს 12 თვისა, თუმცა შესაძლებელია რისკის ზემოაღნიშნული ვადის დაუცველად გადაფასებაც განსაკუთრებულ შემთხვევაში, როდესაც მკვეთრად შეიცვალა პირის ქცევა, დამოკიდებულება ან სხვა გარემო პირობები ან/და მისი იმავე ტიპის დაწესებულებაში დატოვება გაუმართლებელია. ამასთან, </w:t>
      </w:r>
      <w:r w:rsidR="00BB23FC" w:rsidRPr="00EC5F1B">
        <w:rPr>
          <w:rFonts w:ascii="Sylfaen" w:eastAsia="Calibri" w:hAnsi="Sylfaen" w:cs="Times New Roman"/>
          <w:sz w:val="24"/>
          <w:szCs w:val="24"/>
        </w:rPr>
        <w:t xml:space="preserve">დასახელებული ბრძანების </w:t>
      </w:r>
      <w:r w:rsidR="00BB23FC" w:rsidRPr="00EC5F1B">
        <w:rPr>
          <w:rFonts w:ascii="Sylfaen" w:eastAsia="Calibri" w:hAnsi="Sylfaen" w:cs="Times New Roman"/>
          <w:sz w:val="24"/>
          <w:szCs w:val="24"/>
        </w:rPr>
        <w:lastRenderedPageBreak/>
        <w:t xml:space="preserve">მე-17 მუხლის შესაბამისად, </w:t>
      </w:r>
      <w:r w:rsidRPr="00EC5F1B">
        <w:rPr>
          <w:rFonts w:ascii="Sylfaen" w:eastAsia="Calibri" w:hAnsi="Sylfaen" w:cs="Times New Roman"/>
          <w:sz w:val="24"/>
          <w:szCs w:val="24"/>
        </w:rPr>
        <w:t xml:space="preserve">იმ შემთხვევაში, როდესაც მსჯავრდებული არ ეთანხმება შეფასების შედეგებს, </w:t>
      </w:r>
      <w:r w:rsidR="00643725" w:rsidRPr="00EC5F1B">
        <w:rPr>
          <w:rFonts w:ascii="Sylfaen" w:eastAsia="Calibri" w:hAnsi="Sylfaen" w:cs="Times New Roman"/>
          <w:sz w:val="24"/>
          <w:szCs w:val="24"/>
        </w:rPr>
        <w:t>რისკების შეფასების</w:t>
      </w:r>
      <w:r w:rsidRPr="00EC5F1B">
        <w:rPr>
          <w:rFonts w:ascii="Sylfaen" w:eastAsia="Calibri" w:hAnsi="Sylfaen" w:cs="Times New Roman"/>
          <w:sz w:val="24"/>
          <w:szCs w:val="24"/>
        </w:rPr>
        <w:t xml:space="preserve"> გუნდის გადაწყვეტილება შესაძლებელია გასაჩივრდეს მინისტრთან ან კანონმდებლობით დადგენილი წესით სასამართლოში. </w:t>
      </w:r>
    </w:p>
    <w:p w14:paraId="681DD2A7" w14:textId="5F338AB5" w:rsidR="00833CF3" w:rsidRPr="00EC5F1B" w:rsidRDefault="007E02D6" w:rsidP="002671B1">
      <w:pPr>
        <w:numPr>
          <w:ilvl w:val="0"/>
          <w:numId w:val="6"/>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 xml:space="preserve">ყოველივე ზემოაღნიშნულიდან </w:t>
      </w:r>
      <w:r w:rsidR="007D40A6" w:rsidRPr="00EC5F1B">
        <w:rPr>
          <w:rFonts w:ascii="Sylfaen" w:eastAsia="Calibri" w:hAnsi="Sylfaen" w:cs="Times New Roman"/>
          <w:sz w:val="24"/>
          <w:szCs w:val="24"/>
        </w:rPr>
        <w:t xml:space="preserve">გამომდინარე, </w:t>
      </w:r>
      <w:r w:rsidRPr="00EC5F1B">
        <w:rPr>
          <w:rFonts w:ascii="Sylfaen" w:eastAsia="Calibri" w:hAnsi="Sylfaen" w:cs="Times New Roman"/>
          <w:sz w:val="24"/>
          <w:szCs w:val="24"/>
        </w:rPr>
        <w:t>ნათელია, რომ</w:t>
      </w:r>
      <w:r w:rsidR="001B4D23">
        <w:rPr>
          <w:rFonts w:ascii="Sylfaen" w:eastAsia="Calibri" w:hAnsi="Sylfaen" w:cs="Times New Roman"/>
          <w:sz w:val="24"/>
          <w:szCs w:val="24"/>
        </w:rPr>
        <w:t>,</w:t>
      </w:r>
      <w:r w:rsidRPr="00EC5F1B">
        <w:rPr>
          <w:rFonts w:ascii="Sylfaen" w:eastAsia="Calibri" w:hAnsi="Sylfaen" w:cs="Times New Roman"/>
          <w:sz w:val="24"/>
          <w:szCs w:val="24"/>
        </w:rPr>
        <w:t xml:space="preserve"> მართალია, უშუალოდ სადავო ნორმა მიემართება განსაკუთრებული რისკის თავისუფლების აღკვეთის დაწესებულებაში მყოფ ყველა მსჯავრდებულს და თითოეული მათგანის მიმართ ზღუდავს ხანგრძლივი </w:t>
      </w:r>
      <w:proofErr w:type="spellStart"/>
      <w:r w:rsidRPr="00EC5F1B">
        <w:rPr>
          <w:rFonts w:ascii="Sylfaen" w:eastAsia="Calibri" w:hAnsi="Sylfaen" w:cs="Times New Roman"/>
          <w:sz w:val="24"/>
          <w:szCs w:val="24"/>
        </w:rPr>
        <w:t>პაემნით</w:t>
      </w:r>
      <w:proofErr w:type="spellEnd"/>
      <w:r w:rsidRPr="00EC5F1B">
        <w:rPr>
          <w:rFonts w:ascii="Sylfaen" w:eastAsia="Calibri" w:hAnsi="Sylfaen" w:cs="Times New Roman"/>
          <w:sz w:val="24"/>
          <w:szCs w:val="24"/>
        </w:rPr>
        <w:t xml:space="preserve"> სარგებლობის შესაძლებლობას, თუმცა თავად ამგვარი ტიპის დაწესებულებაში მსჯავრდებულთა მოთავსების მარეგულირებელი სამართლებრივი ჩარჩო უზრუნველყოფს საშიშროების რისკების იმგვარ </w:t>
      </w:r>
      <w:proofErr w:type="spellStart"/>
      <w:r w:rsidRPr="00EC5F1B">
        <w:rPr>
          <w:rFonts w:ascii="Sylfaen" w:eastAsia="Calibri" w:hAnsi="Sylfaen" w:cs="Times New Roman"/>
          <w:sz w:val="24"/>
          <w:szCs w:val="24"/>
        </w:rPr>
        <w:t>ინდივიდუალიზაციას</w:t>
      </w:r>
      <w:proofErr w:type="spellEnd"/>
      <w:r w:rsidRPr="00EC5F1B">
        <w:rPr>
          <w:rFonts w:ascii="Sylfaen" w:eastAsia="Calibri" w:hAnsi="Sylfaen" w:cs="Times New Roman"/>
          <w:sz w:val="24"/>
          <w:szCs w:val="24"/>
        </w:rPr>
        <w:t xml:space="preserve">, როგორზეც </w:t>
      </w:r>
      <w:r w:rsidR="004A03F1" w:rsidRPr="00EC5F1B">
        <w:rPr>
          <w:rFonts w:ascii="Sylfaen" w:eastAsia="Calibri" w:hAnsi="Sylfaen" w:cs="Times New Roman"/>
          <w:sz w:val="24"/>
          <w:szCs w:val="24"/>
        </w:rPr>
        <w:t xml:space="preserve">მიუთითებს </w:t>
      </w:r>
      <w:r w:rsidRPr="00EC5F1B">
        <w:rPr>
          <w:rFonts w:ascii="Sylfaen" w:eastAsia="Calibri" w:hAnsi="Sylfaen" w:cs="Times New Roman"/>
          <w:sz w:val="24"/>
          <w:szCs w:val="24"/>
        </w:rPr>
        <w:t>მოსარჩელე მხარე</w:t>
      </w:r>
      <w:r w:rsidR="004A03F1" w:rsidRPr="00EC5F1B">
        <w:rPr>
          <w:rFonts w:ascii="Sylfaen" w:eastAsia="Calibri" w:hAnsi="Sylfaen" w:cs="Times New Roman"/>
          <w:sz w:val="24"/>
          <w:szCs w:val="24"/>
        </w:rPr>
        <w:t>.</w:t>
      </w:r>
      <w:r w:rsidRPr="00EC5F1B">
        <w:rPr>
          <w:rFonts w:ascii="Sylfaen" w:eastAsia="Calibri" w:hAnsi="Sylfaen" w:cs="Times New Roman"/>
          <w:sz w:val="24"/>
          <w:szCs w:val="24"/>
        </w:rPr>
        <w:t xml:space="preserve"> </w:t>
      </w:r>
      <w:r w:rsidR="00833CF3" w:rsidRPr="00EC5F1B">
        <w:rPr>
          <w:rFonts w:ascii="Sylfaen" w:eastAsia="Calibri" w:hAnsi="Sylfaen" w:cs="Times New Roman"/>
          <w:sz w:val="24"/>
          <w:szCs w:val="24"/>
        </w:rPr>
        <w:t xml:space="preserve">კერძოდ, განსაკუთრებული რისკის თავისუფლების აღკვეთის დაწესებულებაში განთავსდებიან მსჯავრდებულები მხოლოდ ინდივიდუალური შეფასების შედეგად. შეფასებას ახორციელებს შესაბამისი </w:t>
      </w:r>
      <w:r w:rsidR="00CA06D6" w:rsidRPr="00EC5F1B">
        <w:rPr>
          <w:rFonts w:ascii="Sylfaen" w:eastAsia="Calibri" w:hAnsi="Sylfaen" w:cs="Times New Roman"/>
          <w:sz w:val="24"/>
          <w:szCs w:val="24"/>
        </w:rPr>
        <w:t xml:space="preserve">კოლეგიური </w:t>
      </w:r>
      <w:r w:rsidR="00833CF3" w:rsidRPr="00EC5F1B">
        <w:rPr>
          <w:rFonts w:ascii="Sylfaen" w:eastAsia="Calibri" w:hAnsi="Sylfaen" w:cs="Times New Roman"/>
          <w:sz w:val="24"/>
          <w:szCs w:val="24"/>
        </w:rPr>
        <w:t>ორგანო, რომელიც კანონმდებლობის შესაბამისად, ვალდებულია</w:t>
      </w:r>
      <w:r w:rsidR="001B4D23">
        <w:rPr>
          <w:rFonts w:ascii="Sylfaen" w:eastAsia="Calibri" w:hAnsi="Sylfaen" w:cs="Times New Roman"/>
          <w:sz w:val="24"/>
          <w:szCs w:val="24"/>
        </w:rPr>
        <w:t>,</w:t>
      </w:r>
      <w:r w:rsidR="00833CF3" w:rsidRPr="00EC5F1B">
        <w:rPr>
          <w:rFonts w:ascii="Sylfaen" w:eastAsia="Calibri" w:hAnsi="Sylfaen" w:cs="Times New Roman"/>
          <w:sz w:val="24"/>
          <w:szCs w:val="24"/>
        </w:rPr>
        <w:t xml:space="preserve"> მხედველობაში მიიღოს არაერთი მნიშვნელოვანი ფაქტორი, რომელიც განსაზღვრავს მსჯავრდებულიდან მომდინარე რისკებს.</w:t>
      </w:r>
    </w:p>
    <w:p w14:paraId="7653E21D" w14:textId="297A21C3" w:rsidR="007E02D6" w:rsidRPr="00EC5F1B" w:rsidRDefault="00EA1D91" w:rsidP="002671B1">
      <w:pPr>
        <w:numPr>
          <w:ilvl w:val="0"/>
          <w:numId w:val="6"/>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 xml:space="preserve">ამავდროულად, </w:t>
      </w:r>
      <w:r w:rsidR="007E02D6" w:rsidRPr="00EC5F1B">
        <w:rPr>
          <w:rFonts w:ascii="Sylfaen" w:eastAsia="Calibri" w:hAnsi="Sylfaen" w:cs="Times New Roman"/>
          <w:sz w:val="24"/>
          <w:szCs w:val="24"/>
        </w:rPr>
        <w:t xml:space="preserve">თავდაპირველი შეფასების შედეგების პერიოდული გადაფასება და ამგვარი შედეგების სასამართლო წესით გასაჩივრების შესაძლებლობა დამატებით უზრუნველყოფს, რომ, ერთი მხრივ, </w:t>
      </w:r>
      <w:proofErr w:type="spellStart"/>
      <w:r w:rsidR="007E02D6" w:rsidRPr="00EC5F1B">
        <w:rPr>
          <w:rFonts w:ascii="Sylfaen" w:eastAsia="Calibri" w:hAnsi="Sylfaen" w:cs="Times New Roman"/>
          <w:sz w:val="24"/>
          <w:szCs w:val="24"/>
        </w:rPr>
        <w:t>მსჯავრდებულისგან</w:t>
      </w:r>
      <w:proofErr w:type="spellEnd"/>
      <w:r w:rsidR="007E02D6" w:rsidRPr="00EC5F1B">
        <w:rPr>
          <w:rFonts w:ascii="Sylfaen" w:eastAsia="Calibri" w:hAnsi="Sylfaen" w:cs="Times New Roman"/>
          <w:sz w:val="24"/>
          <w:szCs w:val="24"/>
        </w:rPr>
        <w:t xml:space="preserve"> მომდინარე საშიშროება </w:t>
      </w:r>
      <w:r w:rsidR="004A03F1" w:rsidRPr="00EC5F1B">
        <w:rPr>
          <w:rFonts w:ascii="Sylfaen" w:eastAsia="Calibri" w:hAnsi="Sylfaen" w:cs="Times New Roman"/>
          <w:sz w:val="24"/>
          <w:szCs w:val="24"/>
        </w:rPr>
        <w:t>სწორად და ობიექტურად შეფასდეს</w:t>
      </w:r>
      <w:r w:rsidR="007E02D6" w:rsidRPr="00EC5F1B">
        <w:rPr>
          <w:rFonts w:ascii="Sylfaen" w:eastAsia="Calibri" w:hAnsi="Sylfaen" w:cs="Times New Roman"/>
          <w:sz w:val="24"/>
          <w:szCs w:val="24"/>
        </w:rPr>
        <w:t xml:space="preserve"> და, მეორე მხრივ, თავად მსჯავრდებულს ანიჭებს შესაძლებლობას, მოახდინოს საკუთარი ქცევის კორექტირება და</w:t>
      </w:r>
      <w:r w:rsidR="00A06771" w:rsidRPr="00EC5F1B">
        <w:rPr>
          <w:rFonts w:ascii="Sylfaen" w:eastAsia="Calibri" w:hAnsi="Sylfaen" w:cs="Times New Roman"/>
          <w:sz w:val="24"/>
          <w:szCs w:val="24"/>
        </w:rPr>
        <w:t>,</w:t>
      </w:r>
      <w:r w:rsidR="007E02D6" w:rsidRPr="00EC5F1B">
        <w:rPr>
          <w:rFonts w:ascii="Sylfaen" w:eastAsia="Calibri" w:hAnsi="Sylfaen" w:cs="Times New Roman"/>
          <w:sz w:val="24"/>
          <w:szCs w:val="24"/>
        </w:rPr>
        <w:t xml:space="preserve"> შედეგად</w:t>
      </w:r>
      <w:r w:rsidR="00A06771" w:rsidRPr="00EC5F1B">
        <w:rPr>
          <w:rFonts w:ascii="Sylfaen" w:eastAsia="Calibri" w:hAnsi="Sylfaen" w:cs="Times New Roman"/>
          <w:sz w:val="24"/>
          <w:szCs w:val="24"/>
        </w:rPr>
        <w:t>,</w:t>
      </w:r>
      <w:r w:rsidR="007E02D6" w:rsidRPr="00EC5F1B">
        <w:rPr>
          <w:rFonts w:ascii="Sylfaen" w:eastAsia="Calibri" w:hAnsi="Sylfaen" w:cs="Times New Roman"/>
          <w:sz w:val="24"/>
          <w:szCs w:val="24"/>
        </w:rPr>
        <w:t xml:space="preserve"> გადაინაცვლოს იმგვარ პენიტენციურ დაწესებულებაში, სადაც </w:t>
      </w:r>
      <w:r w:rsidRPr="00EC5F1B">
        <w:rPr>
          <w:rFonts w:ascii="Sylfaen" w:eastAsia="Calibri" w:hAnsi="Sylfaen" w:cs="Times New Roman"/>
          <w:sz w:val="24"/>
          <w:szCs w:val="24"/>
        </w:rPr>
        <w:t>ექნება შესაძლებლობა</w:t>
      </w:r>
      <w:r w:rsidR="004A03F1" w:rsidRPr="00EC5F1B">
        <w:rPr>
          <w:rFonts w:ascii="Sylfaen" w:eastAsia="Calibri" w:hAnsi="Sylfaen" w:cs="Times New Roman"/>
          <w:sz w:val="24"/>
          <w:szCs w:val="24"/>
        </w:rPr>
        <w:t>,</w:t>
      </w:r>
      <w:r w:rsidRPr="00EC5F1B">
        <w:rPr>
          <w:rFonts w:ascii="Sylfaen" w:eastAsia="Calibri" w:hAnsi="Sylfaen" w:cs="Times New Roman"/>
          <w:sz w:val="24"/>
          <w:szCs w:val="24"/>
        </w:rPr>
        <w:t xml:space="preserve"> ისარგებლოს სასჯელის მოხდის შეღავათიანი, გაუმჯობესებული პირობებით.</w:t>
      </w:r>
      <w:r w:rsidR="007E02D6" w:rsidRPr="00EC5F1B">
        <w:rPr>
          <w:rFonts w:ascii="Sylfaen" w:eastAsia="Calibri" w:hAnsi="Sylfaen" w:cs="Times New Roman"/>
          <w:sz w:val="24"/>
          <w:szCs w:val="24"/>
        </w:rPr>
        <w:t xml:space="preserve"> </w:t>
      </w:r>
      <w:r w:rsidRPr="00EC5F1B">
        <w:rPr>
          <w:rFonts w:ascii="Sylfaen" w:eastAsia="Calibri" w:hAnsi="Sylfaen" w:cs="Times New Roman"/>
          <w:sz w:val="24"/>
          <w:szCs w:val="24"/>
        </w:rPr>
        <w:t>ყოველივე ზემოაღნიშნულიდან გამომდინარე, თავისუფლების აღკვეთის დაწესებულებაში მოთავსებულ</w:t>
      </w:r>
      <w:r w:rsidR="0058789A" w:rsidRPr="00EC5F1B">
        <w:rPr>
          <w:rFonts w:ascii="Sylfaen" w:eastAsia="Calibri" w:hAnsi="Sylfaen" w:cs="Times New Roman"/>
          <w:sz w:val="24"/>
          <w:szCs w:val="24"/>
        </w:rPr>
        <w:t xml:space="preserve">ი </w:t>
      </w:r>
      <w:r w:rsidRPr="00EC5F1B">
        <w:rPr>
          <w:rFonts w:ascii="Sylfaen" w:eastAsia="Calibri" w:hAnsi="Sylfaen" w:cs="Times New Roman"/>
          <w:sz w:val="24"/>
          <w:szCs w:val="24"/>
        </w:rPr>
        <w:t>მსჯავრდებულებ</w:t>
      </w:r>
      <w:r w:rsidR="0058789A" w:rsidRPr="00EC5F1B">
        <w:rPr>
          <w:rFonts w:ascii="Sylfaen" w:eastAsia="Calibri" w:hAnsi="Sylfaen" w:cs="Times New Roman"/>
          <w:sz w:val="24"/>
          <w:szCs w:val="24"/>
        </w:rPr>
        <w:t>ისათვის</w:t>
      </w:r>
      <w:r w:rsidR="001B4D23">
        <w:rPr>
          <w:rFonts w:ascii="Sylfaen" w:eastAsia="Calibri" w:hAnsi="Sylfaen" w:cs="Times New Roman"/>
          <w:sz w:val="24"/>
          <w:szCs w:val="24"/>
        </w:rPr>
        <w:t>,</w:t>
      </w:r>
      <w:r w:rsidR="0058789A" w:rsidRPr="00EC5F1B">
        <w:rPr>
          <w:rFonts w:ascii="Sylfaen" w:eastAsia="Calibri" w:hAnsi="Sylfaen" w:cs="Times New Roman"/>
          <w:sz w:val="24"/>
          <w:szCs w:val="24"/>
        </w:rPr>
        <w:t xml:space="preserve"> ხანგრძლივი </w:t>
      </w:r>
      <w:proofErr w:type="spellStart"/>
      <w:r w:rsidR="0058789A" w:rsidRPr="00EC5F1B">
        <w:rPr>
          <w:rFonts w:ascii="Sylfaen" w:eastAsia="Calibri" w:hAnsi="Sylfaen" w:cs="Times New Roman"/>
          <w:sz w:val="24"/>
          <w:szCs w:val="24"/>
        </w:rPr>
        <w:t>პაემნის</w:t>
      </w:r>
      <w:proofErr w:type="spellEnd"/>
      <w:r w:rsidR="0058789A" w:rsidRPr="00EC5F1B">
        <w:rPr>
          <w:rFonts w:ascii="Sylfaen" w:eastAsia="Calibri" w:hAnsi="Sylfaen" w:cs="Times New Roman"/>
          <w:sz w:val="24"/>
          <w:szCs w:val="24"/>
        </w:rPr>
        <w:t xml:space="preserve"> აკრძალვის გზით</w:t>
      </w:r>
      <w:r w:rsidR="001B4D23">
        <w:rPr>
          <w:rFonts w:ascii="Sylfaen" w:eastAsia="Calibri" w:hAnsi="Sylfaen" w:cs="Times New Roman"/>
          <w:sz w:val="24"/>
          <w:szCs w:val="24"/>
        </w:rPr>
        <w:t>,</w:t>
      </w:r>
      <w:r w:rsidR="0058789A" w:rsidRPr="00EC5F1B">
        <w:rPr>
          <w:rFonts w:ascii="Sylfaen" w:eastAsia="Calibri" w:hAnsi="Sylfaen" w:cs="Times New Roman"/>
          <w:sz w:val="24"/>
          <w:szCs w:val="24"/>
        </w:rPr>
        <w:t xml:space="preserve"> პირადი და ოჯახური ცხოვრების უფლების შეზღუდვა ხდება </w:t>
      </w:r>
      <w:r w:rsidR="006F578D" w:rsidRPr="00EC5F1B">
        <w:rPr>
          <w:rFonts w:ascii="Sylfaen" w:eastAsia="Calibri" w:hAnsi="Sylfaen" w:cs="Times New Roman"/>
          <w:sz w:val="24"/>
          <w:szCs w:val="24"/>
        </w:rPr>
        <w:t xml:space="preserve">მხოლოდ ინდივიდუალური შეფასების შედეგად. ამგვარად, მოსარჩელის </w:t>
      </w:r>
      <w:r w:rsidR="004A03F1" w:rsidRPr="00EC5F1B">
        <w:rPr>
          <w:rFonts w:ascii="Sylfaen" w:eastAsia="Calibri" w:hAnsi="Sylfaen" w:cs="Times New Roman"/>
          <w:sz w:val="24"/>
          <w:szCs w:val="24"/>
        </w:rPr>
        <w:t>მიერ წარმოდგენილი</w:t>
      </w:r>
      <w:r w:rsidR="006F578D" w:rsidRPr="00EC5F1B">
        <w:rPr>
          <w:rFonts w:ascii="Sylfaen" w:eastAsia="Calibri" w:hAnsi="Sylfaen" w:cs="Times New Roman"/>
          <w:sz w:val="24"/>
          <w:szCs w:val="24"/>
        </w:rPr>
        <w:t xml:space="preserve"> არგუმენტაცია არ მიუთითებს სადავო ნორმით გათვალისწინებული აკრძალვის </w:t>
      </w:r>
      <w:proofErr w:type="spellStart"/>
      <w:r w:rsidR="006F578D" w:rsidRPr="00EC5F1B">
        <w:rPr>
          <w:rFonts w:ascii="Sylfaen" w:eastAsia="Calibri" w:hAnsi="Sylfaen" w:cs="Times New Roman"/>
          <w:sz w:val="24"/>
          <w:szCs w:val="24"/>
        </w:rPr>
        <w:t>არათანაზომიერების</w:t>
      </w:r>
      <w:proofErr w:type="spellEnd"/>
      <w:r w:rsidR="006F578D" w:rsidRPr="00EC5F1B">
        <w:rPr>
          <w:rFonts w:ascii="Sylfaen" w:eastAsia="Calibri" w:hAnsi="Sylfaen" w:cs="Times New Roman"/>
          <w:sz w:val="24"/>
          <w:szCs w:val="24"/>
        </w:rPr>
        <w:t xml:space="preserve"> შესახებ.</w:t>
      </w:r>
      <w:r w:rsidR="00CA216B">
        <w:rPr>
          <w:rFonts w:ascii="Sylfaen" w:eastAsia="Calibri" w:hAnsi="Sylfaen" w:cs="Times New Roman"/>
          <w:sz w:val="24"/>
          <w:szCs w:val="24"/>
        </w:rPr>
        <w:t xml:space="preserve"> </w:t>
      </w:r>
    </w:p>
    <w:p w14:paraId="16F8B05F" w14:textId="5F823180" w:rsidR="00B10B8B" w:rsidRPr="00EC5F1B" w:rsidRDefault="004273B1" w:rsidP="002671B1">
      <w:pPr>
        <w:numPr>
          <w:ilvl w:val="0"/>
          <w:numId w:val="6"/>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საქართველოს საკონსტიტუციო სასამართლო ასევე არ იზიარებს</w:t>
      </w:r>
      <w:r w:rsidR="007E02D6" w:rsidRPr="00EC5F1B">
        <w:rPr>
          <w:rFonts w:ascii="Sylfaen" w:eastAsia="Calibri" w:hAnsi="Sylfaen" w:cs="Times New Roman"/>
          <w:sz w:val="24"/>
          <w:szCs w:val="24"/>
        </w:rPr>
        <w:t xml:space="preserve"> მოსარჩელე მხარის არგუმენტს, ხანგრძლივი </w:t>
      </w:r>
      <w:proofErr w:type="spellStart"/>
      <w:r w:rsidR="007E02D6" w:rsidRPr="00EC5F1B">
        <w:rPr>
          <w:rFonts w:ascii="Sylfaen" w:eastAsia="Calibri" w:hAnsi="Sylfaen" w:cs="Times New Roman"/>
          <w:sz w:val="24"/>
          <w:szCs w:val="24"/>
        </w:rPr>
        <w:t>პაემნით</w:t>
      </w:r>
      <w:proofErr w:type="spellEnd"/>
      <w:r w:rsidR="007E02D6" w:rsidRPr="00EC5F1B">
        <w:rPr>
          <w:rFonts w:ascii="Sylfaen" w:eastAsia="Calibri" w:hAnsi="Sylfaen" w:cs="Times New Roman"/>
          <w:sz w:val="24"/>
          <w:szCs w:val="24"/>
        </w:rPr>
        <w:t xml:space="preserve"> სარგებლობისას ვიზიტორისა და მსჯავრდებულის შემოწმების არსებული ზომების გამკაცრების, როგორც უფლებაში ჩარევის ნაკლებად მზღუდავი ღონისძიების გამოყენების შესაძლებლობის </w:t>
      </w:r>
      <w:r w:rsidRPr="00EC5F1B">
        <w:rPr>
          <w:rFonts w:ascii="Sylfaen" w:eastAsia="Calibri" w:hAnsi="Sylfaen" w:cs="Times New Roman"/>
          <w:sz w:val="24"/>
          <w:szCs w:val="24"/>
        </w:rPr>
        <w:t>თაობაზე.</w:t>
      </w:r>
    </w:p>
    <w:p w14:paraId="6A91D028" w14:textId="5C852CB9" w:rsidR="00450BBB" w:rsidRPr="00EC5F1B" w:rsidRDefault="00B10B8B" w:rsidP="00695274">
      <w:pPr>
        <w:numPr>
          <w:ilvl w:val="0"/>
          <w:numId w:val="6"/>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lastRenderedPageBreak/>
        <w:t>საქართველოს საკონსტიტუციო სასამართლოს განმარტებით, „პენიტენციურ დაწესებულებაში უსაფრთხოების უზრუნველყოფა, იქ მოთავსებული და დასაქმებული პირების ჯანმრთელობისა და სიცოცხლის დაცვა, უწესრიგობის, ბრალდებული/მსჯავრდებული პირების გაქცევისა და სხვა სამართალდარღვევების თავიდან აცილება საკმაოდ რთულ გამოწვევებთან არის დაკავშირებული. პენიტენციური დაწესებულების უსაფრთხოების უზრუნველყოფის ერთ-ერთი მთავარი გამოწვევაა დაწესებულებაში უკანონო ნივთების, წარწერებისა და სხვა ობიექტების შეტანის, დამზადების, ბრუნვის აღკვეთა“ (საქართველოს საკონსტიტუციო სასამართლოს 2018 წლის 26 ივლისის №2/4/665,683</w:t>
      </w:r>
      <w:r w:rsidRPr="00EC5F1B">
        <w:rPr>
          <w:rFonts w:ascii="Sylfaen" w:eastAsia="Calibri" w:hAnsi="Sylfaen" w:cs="Times New Roman"/>
          <w:b/>
          <w:sz w:val="24"/>
          <w:szCs w:val="24"/>
        </w:rPr>
        <w:t xml:space="preserve"> </w:t>
      </w:r>
      <w:r w:rsidRPr="00EC5F1B">
        <w:rPr>
          <w:rFonts w:ascii="Sylfaen" w:eastAsia="Calibri" w:hAnsi="Sylfaen" w:cs="Times New Roman"/>
          <w:sz w:val="24"/>
          <w:szCs w:val="24"/>
        </w:rPr>
        <w:t xml:space="preserve">გადაწყვეტილება საქმეზე „საქართველოს მოქალაქე ნანა </w:t>
      </w:r>
      <w:proofErr w:type="spellStart"/>
      <w:r w:rsidRPr="00EC5F1B">
        <w:rPr>
          <w:rFonts w:ascii="Sylfaen" w:eastAsia="Calibri" w:hAnsi="Sylfaen" w:cs="Times New Roman"/>
          <w:sz w:val="24"/>
          <w:szCs w:val="24"/>
        </w:rPr>
        <w:t>ფარჩუკაშვილი</w:t>
      </w:r>
      <w:proofErr w:type="spellEnd"/>
      <w:r w:rsidRPr="00EC5F1B">
        <w:rPr>
          <w:rFonts w:ascii="Sylfaen" w:eastAsia="Calibri" w:hAnsi="Sylfaen" w:cs="Times New Roman"/>
          <w:sz w:val="24"/>
          <w:szCs w:val="24"/>
        </w:rPr>
        <w:t xml:space="preserve"> საქართველოს სასჯელაღსრულებისა და პრობაციის მინისტრის წინააღმდეგ“, II-77).</w:t>
      </w:r>
      <w:r w:rsidR="00CA216B">
        <w:rPr>
          <w:rFonts w:ascii="Sylfaen" w:eastAsia="Calibri" w:hAnsi="Sylfaen" w:cs="Times New Roman"/>
          <w:sz w:val="24"/>
          <w:szCs w:val="24"/>
        </w:rPr>
        <w:t xml:space="preserve"> </w:t>
      </w:r>
      <w:r w:rsidR="004273B1" w:rsidRPr="00EC5F1B">
        <w:rPr>
          <w:rFonts w:ascii="Sylfaen" w:eastAsia="Calibri" w:hAnsi="Sylfaen" w:cs="Times New Roman"/>
          <w:sz w:val="24"/>
          <w:szCs w:val="24"/>
        </w:rPr>
        <w:t>როგორც აღინიშნა, პენიტენციური დაწესებულების სპეციფიკიდან გამომდინარე, დაწესებულების უსაფრთხოების ზომები აბსოლუტური სიზუსტით ვერ უზრუნველყოფს</w:t>
      </w:r>
      <w:r w:rsidR="0090255C">
        <w:rPr>
          <w:rFonts w:ascii="Sylfaen" w:eastAsia="Calibri" w:hAnsi="Sylfaen" w:cs="Times New Roman"/>
          <w:sz w:val="24"/>
          <w:szCs w:val="24"/>
        </w:rPr>
        <w:t>,</w:t>
      </w:r>
      <w:r w:rsidR="004273B1" w:rsidRPr="00EC5F1B">
        <w:rPr>
          <w:rFonts w:ascii="Sylfaen" w:eastAsia="Calibri" w:hAnsi="Sylfaen" w:cs="Times New Roman"/>
          <w:sz w:val="24"/>
          <w:szCs w:val="24"/>
        </w:rPr>
        <w:t xml:space="preserve"> </w:t>
      </w:r>
      <w:r w:rsidR="00A105C2" w:rsidRPr="00EC5F1B">
        <w:rPr>
          <w:rFonts w:ascii="Sylfaen" w:eastAsia="Calibri" w:hAnsi="Sylfaen" w:cs="Times New Roman"/>
          <w:sz w:val="24"/>
          <w:szCs w:val="24"/>
        </w:rPr>
        <w:t xml:space="preserve">სრულად გამოირიცხოს დაწესებულებებში აკრძალული ნივთების მოხვედრისა და ბრუნვის საფრთხე. შესაბამისად, მხოლოდ შემოწმების </w:t>
      </w:r>
      <w:r w:rsidR="00450BBB" w:rsidRPr="00EC5F1B">
        <w:rPr>
          <w:rFonts w:ascii="Sylfaen" w:eastAsia="Calibri" w:hAnsi="Sylfaen" w:cs="Times New Roman"/>
          <w:sz w:val="24"/>
          <w:szCs w:val="24"/>
        </w:rPr>
        <w:t>გზით</w:t>
      </w:r>
      <w:r w:rsidR="00A105C2" w:rsidRPr="00EC5F1B">
        <w:rPr>
          <w:rFonts w:ascii="Sylfaen" w:eastAsia="Calibri" w:hAnsi="Sylfaen" w:cs="Times New Roman"/>
          <w:sz w:val="24"/>
          <w:szCs w:val="24"/>
        </w:rPr>
        <w:t xml:space="preserve"> ვერ </w:t>
      </w:r>
      <w:r w:rsidR="004A03F1" w:rsidRPr="00EC5F1B">
        <w:rPr>
          <w:rFonts w:ascii="Sylfaen" w:eastAsia="Calibri" w:hAnsi="Sylfaen" w:cs="Times New Roman"/>
          <w:sz w:val="24"/>
          <w:szCs w:val="24"/>
        </w:rPr>
        <w:t>ხერხდება</w:t>
      </w:r>
      <w:r w:rsidR="00A105C2" w:rsidRPr="00EC5F1B">
        <w:rPr>
          <w:rFonts w:ascii="Sylfaen" w:eastAsia="Calibri" w:hAnsi="Sylfaen" w:cs="Times New Roman"/>
          <w:sz w:val="24"/>
          <w:szCs w:val="24"/>
        </w:rPr>
        <w:t xml:space="preserve"> სადავო ნორმით გათვალისწინებული ღონისძიების ლეგიტიმური მიზნების იმავე ეფექტიანობით დაცვა. </w:t>
      </w:r>
      <w:r w:rsidRPr="00EC5F1B">
        <w:rPr>
          <w:rFonts w:ascii="Sylfaen" w:eastAsia="Calibri" w:hAnsi="Sylfaen" w:cs="Times New Roman"/>
          <w:sz w:val="24"/>
          <w:szCs w:val="24"/>
        </w:rPr>
        <w:t xml:space="preserve">საქართველოს საკონსტიტუციო სასამართლომ წინამდებარე გადაწყვეტილებაში უკვე მიუთითა, რომ პირადი და ოჯახური ცხოვრების </w:t>
      </w:r>
      <w:r w:rsidR="009D6FEC" w:rsidRPr="00EC5F1B">
        <w:rPr>
          <w:rFonts w:ascii="Sylfaen" w:eastAsia="Calibri" w:hAnsi="Sylfaen" w:cs="Times New Roman"/>
          <w:sz w:val="24"/>
          <w:szCs w:val="24"/>
        </w:rPr>
        <w:t>დაცვის უფლების სტანდარტები</w:t>
      </w:r>
      <w:r w:rsidR="0090255C">
        <w:rPr>
          <w:rFonts w:ascii="Sylfaen" w:eastAsia="Calibri" w:hAnsi="Sylfaen" w:cs="Times New Roman"/>
          <w:sz w:val="24"/>
          <w:szCs w:val="24"/>
        </w:rPr>
        <w:t>,</w:t>
      </w:r>
      <w:r w:rsidR="009D6FEC" w:rsidRPr="00EC5F1B">
        <w:rPr>
          <w:rFonts w:ascii="Sylfaen" w:eastAsia="Calibri" w:hAnsi="Sylfaen" w:cs="Times New Roman"/>
          <w:sz w:val="24"/>
          <w:szCs w:val="24"/>
        </w:rPr>
        <w:t xml:space="preserve"> თავისუფლების აღკვეთის დაწესებულების სპეციფიკის გათვალისწინებით</w:t>
      </w:r>
      <w:r w:rsidR="0090255C">
        <w:rPr>
          <w:rFonts w:ascii="Sylfaen" w:eastAsia="Calibri" w:hAnsi="Sylfaen" w:cs="Times New Roman"/>
          <w:sz w:val="24"/>
          <w:szCs w:val="24"/>
        </w:rPr>
        <w:t>,</w:t>
      </w:r>
      <w:r w:rsidR="009D6FEC" w:rsidRPr="00EC5F1B">
        <w:rPr>
          <w:rFonts w:ascii="Sylfaen" w:eastAsia="Calibri" w:hAnsi="Sylfaen" w:cs="Times New Roman"/>
          <w:sz w:val="24"/>
          <w:szCs w:val="24"/>
        </w:rPr>
        <w:t xml:space="preserve"> განსხვავებული, ნაკლებად მკაცრია. თავისუფლების აღკვეთის დაწესებულების სპეციფიკის, არსებული საფრთხეებისა და გამოწვევების გათვალისწინებით, არ შეიძლება</w:t>
      </w:r>
      <w:r w:rsidR="0090255C">
        <w:rPr>
          <w:rFonts w:ascii="Sylfaen" w:eastAsia="Calibri" w:hAnsi="Sylfaen" w:cs="Times New Roman"/>
          <w:sz w:val="24"/>
          <w:szCs w:val="24"/>
        </w:rPr>
        <w:t>,</w:t>
      </w:r>
      <w:r w:rsidR="009D6FEC" w:rsidRPr="00EC5F1B">
        <w:rPr>
          <w:rFonts w:ascii="Sylfaen" w:eastAsia="Calibri" w:hAnsi="Sylfaen" w:cs="Times New Roman"/>
          <w:sz w:val="24"/>
          <w:szCs w:val="24"/>
        </w:rPr>
        <w:t xml:space="preserve"> სახელმწიფოს წაერთვას იმის შესაძლებლობა, რომ საფრთხეების შემცირების მიზნით</w:t>
      </w:r>
      <w:r w:rsidR="0090255C">
        <w:rPr>
          <w:rFonts w:ascii="Sylfaen" w:eastAsia="Calibri" w:hAnsi="Sylfaen" w:cs="Times New Roman"/>
          <w:sz w:val="24"/>
          <w:szCs w:val="24"/>
        </w:rPr>
        <w:t>,</w:t>
      </w:r>
      <w:r w:rsidR="009D6FEC" w:rsidRPr="00EC5F1B">
        <w:rPr>
          <w:rFonts w:ascii="Sylfaen" w:eastAsia="Calibri" w:hAnsi="Sylfaen" w:cs="Times New Roman"/>
          <w:sz w:val="24"/>
          <w:szCs w:val="24"/>
        </w:rPr>
        <w:t xml:space="preserve"> ცალკეული, განსაკუთრებით საშიში მსჯავრდებულების მიმართ </w:t>
      </w:r>
      <w:r w:rsidR="00BC0B09" w:rsidRPr="00EC5F1B">
        <w:rPr>
          <w:rFonts w:ascii="Sylfaen" w:eastAsia="Calibri" w:hAnsi="Sylfaen" w:cs="Times New Roman"/>
          <w:sz w:val="24"/>
          <w:szCs w:val="24"/>
        </w:rPr>
        <w:t xml:space="preserve">შეზღუდოს გარეშე პირებთან, მათ შორის, ახლო ნათესავებთან პირდაპირი კონტაქტი და დაეყრდნოს მხოლოდ შემოწმების </w:t>
      </w:r>
      <w:r w:rsidR="004A03F1" w:rsidRPr="00EC5F1B">
        <w:rPr>
          <w:rFonts w:ascii="Sylfaen" w:eastAsia="Calibri" w:hAnsi="Sylfaen" w:cs="Times New Roman"/>
          <w:sz w:val="24"/>
          <w:szCs w:val="24"/>
        </w:rPr>
        <w:t>ღონისძიებებ</w:t>
      </w:r>
      <w:r w:rsidR="00BC0B09" w:rsidRPr="00EC5F1B">
        <w:rPr>
          <w:rFonts w:ascii="Sylfaen" w:eastAsia="Calibri" w:hAnsi="Sylfaen" w:cs="Times New Roman"/>
          <w:sz w:val="24"/>
          <w:szCs w:val="24"/>
        </w:rPr>
        <w:t>ს. ამგვარი მიდგომა ეჭვქვეშ დააყენებდა და რამდენადმე გაართულებდა პენიტენციური დაწესებულების უსაფრთხოების უზრუნველყოფას.</w:t>
      </w:r>
    </w:p>
    <w:p w14:paraId="77874B0B" w14:textId="11DAFDB5" w:rsidR="007E02D6" w:rsidRPr="00EC5F1B" w:rsidRDefault="00A105C2" w:rsidP="002671B1">
      <w:pPr>
        <w:numPr>
          <w:ilvl w:val="0"/>
          <w:numId w:val="6"/>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ამავდროულად,</w:t>
      </w:r>
      <w:r w:rsidR="00CA216B">
        <w:rPr>
          <w:rFonts w:ascii="Sylfaen" w:eastAsia="Calibri" w:hAnsi="Sylfaen" w:cs="Times New Roman"/>
          <w:sz w:val="24"/>
          <w:szCs w:val="24"/>
        </w:rPr>
        <w:t xml:space="preserve"> </w:t>
      </w:r>
      <w:r w:rsidR="007E02D6" w:rsidRPr="00EC5F1B">
        <w:rPr>
          <w:rFonts w:ascii="Sylfaen" w:eastAsia="Calibri" w:hAnsi="Sylfaen" w:cs="Times New Roman"/>
          <w:sz w:val="24"/>
          <w:szCs w:val="24"/>
        </w:rPr>
        <w:t xml:space="preserve">განსაკუთრებული რისკის თავისუფლების დაწესებულებაში ხანგრძლივი </w:t>
      </w:r>
      <w:proofErr w:type="spellStart"/>
      <w:r w:rsidR="007E02D6" w:rsidRPr="00EC5F1B">
        <w:rPr>
          <w:rFonts w:ascii="Sylfaen" w:eastAsia="Calibri" w:hAnsi="Sylfaen" w:cs="Times New Roman"/>
          <w:sz w:val="24"/>
          <w:szCs w:val="24"/>
        </w:rPr>
        <w:t>პაემნით</w:t>
      </w:r>
      <w:proofErr w:type="spellEnd"/>
      <w:r w:rsidR="007E02D6" w:rsidRPr="00EC5F1B">
        <w:rPr>
          <w:rFonts w:ascii="Sylfaen" w:eastAsia="Calibri" w:hAnsi="Sylfaen" w:cs="Times New Roman"/>
          <w:sz w:val="24"/>
          <w:szCs w:val="24"/>
        </w:rPr>
        <w:t xml:space="preserve"> სარგებლობის შესაძლებლობა არ უკავშირდება მხოლოდ დაწესებულებაში უკანონო ნივთებისა თუ ნივთიერებების მოხვედრის გზით წარმოშობილ საფრთხეებს. განსაკუთრებული რისკის თავისუფლების აღკვეთის დაწესებულებისათვის უსაფრთხოების თვალსაზრისით </w:t>
      </w:r>
      <w:r w:rsidR="009A1739" w:rsidRPr="00EC5F1B">
        <w:rPr>
          <w:rFonts w:ascii="Sylfaen" w:eastAsia="Calibri" w:hAnsi="Sylfaen" w:cs="Times New Roman"/>
          <w:sz w:val="24"/>
          <w:szCs w:val="24"/>
        </w:rPr>
        <w:t xml:space="preserve">არანაკლებ მნიშვნელოვანი გამოწვევაა </w:t>
      </w:r>
      <w:proofErr w:type="spellStart"/>
      <w:r w:rsidR="007E02D6" w:rsidRPr="00EC5F1B">
        <w:rPr>
          <w:rFonts w:ascii="Sylfaen" w:eastAsia="Calibri" w:hAnsi="Sylfaen" w:cs="Times New Roman"/>
          <w:sz w:val="24"/>
          <w:szCs w:val="24"/>
        </w:rPr>
        <w:t>პაემნის</w:t>
      </w:r>
      <w:proofErr w:type="spellEnd"/>
      <w:r w:rsidR="007E02D6" w:rsidRPr="00EC5F1B">
        <w:rPr>
          <w:rFonts w:ascii="Sylfaen" w:eastAsia="Calibri" w:hAnsi="Sylfaen" w:cs="Times New Roman"/>
          <w:sz w:val="24"/>
          <w:szCs w:val="24"/>
        </w:rPr>
        <w:t xml:space="preserve"> მონაწილეთა შორის ინფორმაციის გაცვლა, მსჯავრდებულთა მიერ საკუთარი ვიზიტორების მეშვეობით როგორც დაწესებულებაში</w:t>
      </w:r>
      <w:r w:rsidR="0090255C">
        <w:rPr>
          <w:rFonts w:ascii="Sylfaen" w:eastAsia="Calibri" w:hAnsi="Sylfaen" w:cs="Times New Roman"/>
          <w:sz w:val="24"/>
          <w:szCs w:val="24"/>
        </w:rPr>
        <w:t>,</w:t>
      </w:r>
      <w:r w:rsidR="007E02D6" w:rsidRPr="00EC5F1B">
        <w:rPr>
          <w:rFonts w:ascii="Sylfaen" w:eastAsia="Calibri" w:hAnsi="Sylfaen" w:cs="Times New Roman"/>
          <w:sz w:val="24"/>
          <w:szCs w:val="24"/>
        </w:rPr>
        <w:t xml:space="preserve"> ასევე მის გარეთ სხვა </w:t>
      </w:r>
      <w:r w:rsidR="007E02D6" w:rsidRPr="00EC5F1B">
        <w:rPr>
          <w:rFonts w:ascii="Sylfaen" w:eastAsia="Calibri" w:hAnsi="Sylfaen" w:cs="Times New Roman"/>
          <w:sz w:val="24"/>
          <w:szCs w:val="24"/>
        </w:rPr>
        <w:lastRenderedPageBreak/>
        <w:t>პირებზე ზეგავლენის მო</w:t>
      </w:r>
      <w:r w:rsidR="00A06771" w:rsidRPr="00EC5F1B">
        <w:rPr>
          <w:rFonts w:ascii="Sylfaen" w:eastAsia="Calibri" w:hAnsi="Sylfaen" w:cs="Times New Roman"/>
          <w:sz w:val="24"/>
          <w:szCs w:val="24"/>
        </w:rPr>
        <w:t>ხდენ</w:t>
      </w:r>
      <w:r w:rsidR="007E02D6" w:rsidRPr="00EC5F1B">
        <w:rPr>
          <w:rFonts w:ascii="Sylfaen" w:eastAsia="Calibri" w:hAnsi="Sylfaen" w:cs="Times New Roman"/>
          <w:sz w:val="24"/>
          <w:szCs w:val="24"/>
        </w:rPr>
        <w:t>ა ან იმგვარი არაპირდაპირი კონტროლი, რომელიც საფრთხეს უქმნის როგორც პენიტენციური დაწესებულების</w:t>
      </w:r>
      <w:r w:rsidR="0090255C">
        <w:rPr>
          <w:rFonts w:ascii="Sylfaen" w:eastAsia="Calibri" w:hAnsi="Sylfaen" w:cs="Times New Roman"/>
          <w:sz w:val="24"/>
          <w:szCs w:val="24"/>
        </w:rPr>
        <w:t>,</w:t>
      </w:r>
      <w:r w:rsidR="007E02D6" w:rsidRPr="00EC5F1B">
        <w:rPr>
          <w:rFonts w:ascii="Sylfaen" w:eastAsia="Calibri" w:hAnsi="Sylfaen" w:cs="Times New Roman"/>
          <w:sz w:val="24"/>
          <w:szCs w:val="24"/>
        </w:rPr>
        <w:t xml:space="preserve"> ასევე მთლიანად საზოგადოების უსაფრთხოებას, რამდენადაც აქ მოთავსებული მსჯავრდებულები უმეტეს შემთხვევაში ხასიათდებიან კრიმინალურ სამყაროსთან ახლო კავშირებით. შესაბამისად, მოსარჩელე მხარის მიერ განხილული </w:t>
      </w:r>
      <w:r w:rsidR="00643725" w:rsidRPr="00EC5F1B">
        <w:rPr>
          <w:rFonts w:ascii="Sylfaen" w:eastAsia="Calibri" w:hAnsi="Sylfaen" w:cs="Times New Roman"/>
          <w:sz w:val="24"/>
          <w:szCs w:val="24"/>
        </w:rPr>
        <w:t>საშუალება</w:t>
      </w:r>
      <w:r w:rsidR="007E02D6" w:rsidRPr="00EC5F1B">
        <w:rPr>
          <w:rFonts w:ascii="Sylfaen" w:eastAsia="Calibri" w:hAnsi="Sylfaen" w:cs="Times New Roman"/>
          <w:sz w:val="24"/>
          <w:szCs w:val="24"/>
        </w:rPr>
        <w:t xml:space="preserve"> ვერ ჩაითვლება სადავო ნორმით დადგენილი ღონისძიების ალტერნატივად, რომელიც მოსარჩელის პირადი და ოჯახური ცხოვრების ძირითად უფლებაში ნაკლები სიმძიმით ჩარევის გზით </w:t>
      </w:r>
      <w:r w:rsidR="009A1739" w:rsidRPr="00EC5F1B">
        <w:rPr>
          <w:rFonts w:ascii="Sylfaen" w:eastAsia="Calibri" w:hAnsi="Sylfaen" w:cs="Times New Roman"/>
          <w:sz w:val="24"/>
          <w:szCs w:val="24"/>
        </w:rPr>
        <w:t xml:space="preserve">ეფექტიანად უზრუნველყოფდა სადავო ნორმით გათვალისწინებული ღონისძიების ლეგიტიმური </w:t>
      </w:r>
      <w:r w:rsidR="007E02D6" w:rsidRPr="00EC5F1B">
        <w:rPr>
          <w:rFonts w:ascii="Sylfaen" w:eastAsia="Calibri" w:hAnsi="Sylfaen" w:cs="Times New Roman"/>
          <w:sz w:val="24"/>
          <w:szCs w:val="24"/>
        </w:rPr>
        <w:t xml:space="preserve">მიზნების მიღწევას. </w:t>
      </w:r>
    </w:p>
    <w:p w14:paraId="75A49A5E" w14:textId="7F470297" w:rsidR="009A1739" w:rsidRPr="00EC5F1B" w:rsidRDefault="009A1739" w:rsidP="00695274">
      <w:pPr>
        <w:numPr>
          <w:ilvl w:val="0"/>
          <w:numId w:val="6"/>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 xml:space="preserve">ყოველივე ზემოაღნიშნულიდან გამომდინარე, საქართველოს საკონსტიტუციო სასამართლო მიიჩნევს, რომ სადავო ნორმით გათვალისწინებული აკრძალვა </w:t>
      </w:r>
      <w:r w:rsidR="00F74018" w:rsidRPr="00EC5F1B">
        <w:rPr>
          <w:rFonts w:ascii="Sylfaen" w:eastAsia="Calibri" w:hAnsi="Sylfaen" w:cs="Times New Roman"/>
          <w:sz w:val="24"/>
          <w:szCs w:val="24"/>
        </w:rPr>
        <w:t xml:space="preserve">უნდა ჩაითვალოს დასახელებული ლეგიტიმური მიზნების მიღწევის აუცილებელ, ყველაზე </w:t>
      </w:r>
      <w:proofErr w:type="spellStart"/>
      <w:r w:rsidR="00F74018" w:rsidRPr="00EC5F1B">
        <w:rPr>
          <w:rFonts w:ascii="Sylfaen" w:eastAsia="Calibri" w:hAnsi="Sylfaen" w:cs="Times New Roman"/>
          <w:sz w:val="24"/>
          <w:szCs w:val="24"/>
        </w:rPr>
        <w:t>ნაკლებადმზღუდავ</w:t>
      </w:r>
      <w:proofErr w:type="spellEnd"/>
      <w:r w:rsidR="00F74018" w:rsidRPr="00EC5F1B">
        <w:rPr>
          <w:rFonts w:ascii="Sylfaen" w:eastAsia="Calibri" w:hAnsi="Sylfaen" w:cs="Times New Roman"/>
          <w:sz w:val="24"/>
          <w:szCs w:val="24"/>
        </w:rPr>
        <w:t xml:space="preserve"> საშუალებად.</w:t>
      </w:r>
    </w:p>
    <w:p w14:paraId="623B5A4F" w14:textId="77777777" w:rsidR="00DF197B" w:rsidRPr="00EC5F1B" w:rsidRDefault="00DF197B" w:rsidP="00DF197B">
      <w:pPr>
        <w:tabs>
          <w:tab w:val="left" w:pos="900"/>
        </w:tabs>
        <w:spacing w:after="0" w:line="276" w:lineRule="auto"/>
        <w:contextualSpacing/>
        <w:jc w:val="both"/>
        <w:rPr>
          <w:rFonts w:ascii="Sylfaen" w:eastAsia="Calibri" w:hAnsi="Sylfaen" w:cs="Times New Roman"/>
          <w:sz w:val="24"/>
          <w:szCs w:val="24"/>
        </w:rPr>
      </w:pPr>
    </w:p>
    <w:p w14:paraId="7B86D930" w14:textId="77777777" w:rsidR="00DF197B" w:rsidRPr="00EC5F1B" w:rsidRDefault="00DF197B" w:rsidP="00DF197B">
      <w:pPr>
        <w:tabs>
          <w:tab w:val="left" w:pos="900"/>
        </w:tabs>
        <w:spacing w:after="0" w:line="276" w:lineRule="auto"/>
        <w:contextualSpacing/>
        <w:jc w:val="both"/>
        <w:rPr>
          <w:rFonts w:ascii="Sylfaen" w:eastAsia="Calibri" w:hAnsi="Sylfaen" w:cs="Times New Roman"/>
          <w:sz w:val="24"/>
          <w:szCs w:val="24"/>
        </w:rPr>
      </w:pPr>
    </w:p>
    <w:p w14:paraId="490EB074" w14:textId="0BF5CF79" w:rsidR="007E02D6" w:rsidRPr="00EC5F1B" w:rsidRDefault="007E02D6" w:rsidP="00DF197B">
      <w:pPr>
        <w:pStyle w:val="Heading4"/>
      </w:pPr>
      <w:r w:rsidRPr="00EC5F1B">
        <w:t>პროპორციულობა ვიწრო გაგებით</w:t>
      </w:r>
    </w:p>
    <w:p w14:paraId="7025128C" w14:textId="77777777" w:rsidR="00414DB6" w:rsidRPr="00EC5F1B" w:rsidRDefault="00414DB6" w:rsidP="002671B1">
      <w:pPr>
        <w:spacing w:after="0"/>
        <w:ind w:firstLine="450"/>
        <w:rPr>
          <w:rFonts w:ascii="Sylfaen" w:hAnsi="Sylfaen"/>
        </w:rPr>
      </w:pPr>
    </w:p>
    <w:p w14:paraId="539435CB" w14:textId="7C75A0EA" w:rsidR="007E02D6" w:rsidRPr="00EC5F1B" w:rsidRDefault="00AD5EB3" w:rsidP="002671B1">
      <w:pPr>
        <w:numPr>
          <w:ilvl w:val="0"/>
          <w:numId w:val="6"/>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hAnsi="Sylfaen" w:cs="Sylfaen"/>
          <w:sz w:val="24"/>
          <w:szCs w:val="24"/>
        </w:rPr>
        <w:t>საქართველოს</w:t>
      </w:r>
      <w:r w:rsidRPr="00EC5F1B">
        <w:rPr>
          <w:rFonts w:ascii="Sylfaen" w:hAnsi="Sylfaen"/>
          <w:sz w:val="24"/>
          <w:szCs w:val="24"/>
        </w:rPr>
        <w:t xml:space="preserve"> საკონსტიტუციო სასამართლოს დამკვიდრებული პრაქტიკის თანახმად, თანაზომიერების პრინციპი ასევე მოითხოვს, რომ დაცული იყოს პროპორციულობა ვიწრო გაგებით </w:t>
      </w:r>
      <w:r w:rsidRPr="00EC5F1B">
        <w:rPr>
          <w:rFonts w:ascii="Sylfaen" w:eastAsia="Marion Bold" w:hAnsi="Sylfaen" w:cs="Marion Bold"/>
          <w:sz w:val="24"/>
          <w:szCs w:val="24"/>
        </w:rPr>
        <w:t>(</w:t>
      </w:r>
      <w:proofErr w:type="spellStart"/>
      <w:r w:rsidRPr="00EC5F1B">
        <w:rPr>
          <w:rFonts w:ascii="Sylfaen" w:eastAsia="Marion Bold" w:hAnsi="Sylfaen" w:cs="Marion Bold"/>
          <w:i/>
          <w:sz w:val="24"/>
          <w:szCs w:val="24"/>
        </w:rPr>
        <w:t>stricto</w:t>
      </w:r>
      <w:proofErr w:type="spellEnd"/>
      <w:r w:rsidRPr="00EC5F1B">
        <w:rPr>
          <w:rFonts w:ascii="Sylfaen" w:eastAsia="Marion Bold" w:hAnsi="Sylfaen" w:cs="Marion Bold"/>
          <w:i/>
          <w:sz w:val="24"/>
          <w:szCs w:val="24"/>
        </w:rPr>
        <w:t xml:space="preserve"> </w:t>
      </w:r>
      <w:proofErr w:type="spellStart"/>
      <w:r w:rsidRPr="00EC5F1B">
        <w:rPr>
          <w:rFonts w:ascii="Sylfaen" w:eastAsia="Marion Bold" w:hAnsi="Sylfaen" w:cs="Marion Bold"/>
          <w:i/>
          <w:sz w:val="24"/>
          <w:szCs w:val="24"/>
        </w:rPr>
        <w:t>sensu</w:t>
      </w:r>
      <w:proofErr w:type="spellEnd"/>
      <w:r w:rsidRPr="00EC5F1B">
        <w:rPr>
          <w:rFonts w:ascii="Sylfaen" w:eastAsia="Marion Bold" w:hAnsi="Sylfaen" w:cs="Marion Bold"/>
          <w:sz w:val="24"/>
          <w:szCs w:val="24"/>
        </w:rPr>
        <w:t xml:space="preserve">). თანაზომიერების პრინციპის აღნიშნული ელემენტის მოთხოვნაა, რომ „უფლების შეზღუდვისას კანონმდებელმა დაადგინოს სამართლიანი ბალანსი შეზღუდულ და დაცულ ინტერესებს შორის“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II-43). </w:t>
      </w:r>
      <w:r w:rsidR="00BD7851" w:rsidRPr="00EC5F1B">
        <w:rPr>
          <w:rFonts w:ascii="Sylfaen" w:eastAsia="Marion Bold" w:hAnsi="Sylfaen" w:cs="Marion Bold"/>
          <w:sz w:val="24"/>
          <w:szCs w:val="24"/>
        </w:rPr>
        <w:t xml:space="preserve">კერძოდ, </w:t>
      </w:r>
      <w:r w:rsidR="007E02D6" w:rsidRPr="00EC5F1B">
        <w:rPr>
          <w:rFonts w:ascii="Sylfaen" w:eastAsia="Calibri" w:hAnsi="Sylfaen" w:cs="Times New Roman"/>
          <w:sz w:val="24"/>
          <w:szCs w:val="24"/>
        </w:rPr>
        <w:t xml:space="preserve">სახელმწიფოს მიერ დაცული ინტერესი საკუთარი მნიშვნელობით უნდა აღემატებოდეს სადავო ნორმით შეზღუდულ ინტერესს. </w:t>
      </w:r>
    </w:p>
    <w:p w14:paraId="3B5077B2" w14:textId="700F3067" w:rsidR="002B6CA6" w:rsidRPr="00EC5F1B" w:rsidRDefault="002B6CA6" w:rsidP="002671B1">
      <w:pPr>
        <w:numPr>
          <w:ilvl w:val="0"/>
          <w:numId w:val="6"/>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განსახილველ შემთხვევაში ერთმანეთს უპირისპირდება, ერთი მხრივ, მსჯავრდებულის კერძო ინტერესი - შეძლოს საკუთარი პირადი და ოჯახური ცხოვრების უფლების რეალიზაცია და კონტაქტი ჰქონდეს საკუთარ ოჯახის წევრებთან და ახლო ნათესავებთან</w:t>
      </w:r>
      <w:r w:rsidR="00793A16" w:rsidRPr="00EC5F1B">
        <w:rPr>
          <w:rFonts w:ascii="Sylfaen" w:eastAsia="Calibri" w:hAnsi="Sylfaen" w:cs="Times New Roman"/>
          <w:sz w:val="24"/>
          <w:szCs w:val="24"/>
        </w:rPr>
        <w:t xml:space="preserve">, </w:t>
      </w:r>
      <w:r w:rsidRPr="00EC5F1B">
        <w:rPr>
          <w:rFonts w:ascii="Sylfaen" w:eastAsia="Calibri" w:hAnsi="Sylfaen" w:cs="Times New Roman"/>
          <w:sz w:val="24"/>
          <w:szCs w:val="24"/>
        </w:rPr>
        <w:t>მეორე მხრივ,</w:t>
      </w:r>
      <w:r w:rsidR="00793A16" w:rsidRPr="00EC5F1B">
        <w:rPr>
          <w:rFonts w:ascii="Sylfaen" w:eastAsia="Calibri" w:hAnsi="Sylfaen" w:cs="Times New Roman"/>
          <w:sz w:val="24"/>
          <w:szCs w:val="24"/>
        </w:rPr>
        <w:t xml:space="preserve"> საჯარო ინტერესი - </w:t>
      </w:r>
      <w:r w:rsidR="00CA06D6" w:rsidRPr="00EC5F1B">
        <w:rPr>
          <w:rFonts w:ascii="Sylfaen" w:eastAsia="Calibri" w:hAnsi="Sylfaen" w:cs="Times New Roman"/>
          <w:sz w:val="24"/>
          <w:szCs w:val="24"/>
        </w:rPr>
        <w:t xml:space="preserve">დაცულ </w:t>
      </w:r>
      <w:r w:rsidR="00D1692C" w:rsidRPr="00EC5F1B">
        <w:rPr>
          <w:rFonts w:ascii="Sylfaen" w:eastAsia="Calibri" w:hAnsi="Sylfaen" w:cs="Times New Roman"/>
          <w:sz w:val="24"/>
          <w:szCs w:val="24"/>
        </w:rPr>
        <w:t>იქნე</w:t>
      </w:r>
      <w:r w:rsidR="00CA06D6" w:rsidRPr="00EC5F1B">
        <w:rPr>
          <w:rFonts w:ascii="Sylfaen" w:eastAsia="Calibri" w:hAnsi="Sylfaen" w:cs="Times New Roman"/>
          <w:sz w:val="24"/>
          <w:szCs w:val="24"/>
        </w:rPr>
        <w:t>ს</w:t>
      </w:r>
      <w:r w:rsidR="00793A16" w:rsidRPr="00EC5F1B">
        <w:rPr>
          <w:rFonts w:ascii="Sylfaen" w:eastAsia="Calibri" w:hAnsi="Sylfaen" w:cs="Times New Roman"/>
          <w:sz w:val="24"/>
          <w:szCs w:val="24"/>
        </w:rPr>
        <w:t xml:space="preserve"> პენიტენციური დაწესებულების, იქ მოთავსებული პირების უსაფრთხოება და თავიდან </w:t>
      </w:r>
      <w:r w:rsidR="00CA06D6" w:rsidRPr="00EC5F1B">
        <w:rPr>
          <w:rFonts w:ascii="Sylfaen" w:eastAsia="Calibri" w:hAnsi="Sylfaen" w:cs="Times New Roman"/>
          <w:sz w:val="24"/>
          <w:szCs w:val="24"/>
        </w:rPr>
        <w:t>იქნეს აცილებული</w:t>
      </w:r>
      <w:r w:rsidR="00793A16" w:rsidRPr="00EC5F1B">
        <w:rPr>
          <w:rFonts w:ascii="Sylfaen" w:eastAsia="Calibri" w:hAnsi="Sylfaen" w:cs="Times New Roman"/>
          <w:sz w:val="24"/>
          <w:szCs w:val="24"/>
        </w:rPr>
        <w:t xml:space="preserve"> დანაშაული.</w:t>
      </w:r>
    </w:p>
    <w:p w14:paraId="2C793BFA" w14:textId="11C0CF5D" w:rsidR="00793A16" w:rsidRPr="00EC5F1B" w:rsidRDefault="00793A16" w:rsidP="002671B1">
      <w:pPr>
        <w:numPr>
          <w:ilvl w:val="0"/>
          <w:numId w:val="6"/>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lastRenderedPageBreak/>
        <w:t xml:space="preserve">როგორც აღინიშნა, თავისუფლების აღკვეთის დაწესებულებაში მოთავსებულ პირს </w:t>
      </w:r>
      <w:r w:rsidR="00F721F6" w:rsidRPr="00EC5F1B">
        <w:rPr>
          <w:rFonts w:ascii="Sylfaen" w:eastAsia="Calibri" w:hAnsi="Sylfaen" w:cs="Times New Roman"/>
          <w:sz w:val="24"/>
          <w:szCs w:val="24"/>
        </w:rPr>
        <w:t xml:space="preserve">აქვს პირადი და ოჯახური ცხოვრების დაცვის ნაკლები მოლოდინი, ვინაიდან იმყოფება ამგვარ დაწესებულებაში, თავისუფლება აქვს აღკვეთილი და იზოლირებულია საზოგადოებისაგან, მათ შორის, ოჯახის წევრებისაგან. ამავდროულად, საქართველოს კონსტიტუციის მე-15 მუხლის პირველი პუნქტი განსაკუთრებულ მნიშვნელობას ანიჭებს </w:t>
      </w:r>
      <w:r w:rsidR="00103FA3" w:rsidRPr="00EC5F1B">
        <w:rPr>
          <w:rFonts w:ascii="Sylfaen" w:eastAsia="Calibri" w:hAnsi="Sylfaen" w:cs="Times New Roman"/>
          <w:sz w:val="24"/>
          <w:szCs w:val="24"/>
        </w:rPr>
        <w:t>პირადი და ოჯახური ცხოვრების დაცვის უფლებას, მათ შორის, თავისუფლების აღკვეთის დაწესებულებაში მოთავსებული პირების უფლებას, რომ იქონიონ კავშირი საკუთარ</w:t>
      </w:r>
      <w:r w:rsidR="0090255C">
        <w:rPr>
          <w:rFonts w:ascii="Sylfaen" w:eastAsia="Calibri" w:hAnsi="Sylfaen" w:cs="Times New Roman"/>
          <w:sz w:val="24"/>
          <w:szCs w:val="24"/>
        </w:rPr>
        <w:t>ი</w:t>
      </w:r>
      <w:r w:rsidR="00103FA3" w:rsidRPr="00EC5F1B">
        <w:rPr>
          <w:rFonts w:ascii="Sylfaen" w:eastAsia="Calibri" w:hAnsi="Sylfaen" w:cs="Times New Roman"/>
          <w:sz w:val="24"/>
          <w:szCs w:val="24"/>
        </w:rPr>
        <w:t xml:space="preserve"> ოჯახის წევრებთან, რათა შეინარჩუნონ შანსი, რომ სასჯელის მოხდის შემდგომ შეძლონ საზოგადოებაში ინტეგრაცია. შესაბამისად, </w:t>
      </w:r>
      <w:r w:rsidR="008B7562" w:rsidRPr="00EC5F1B">
        <w:rPr>
          <w:rFonts w:ascii="Sylfaen" w:eastAsia="Calibri" w:hAnsi="Sylfaen" w:cs="Times New Roman"/>
          <w:sz w:val="24"/>
          <w:szCs w:val="24"/>
        </w:rPr>
        <w:t>მსჯავრდებულის იზოლირება, მისთვის ოჯახის წევრებთან უშუალო და ინტიმური კონტაქტის შესაძლებლობის შეზღუდვა უნდა მოხდეს მხოლოდ იმ შემთხვევაში, როდესაც სახელმწიფოს აქვს მნიშვნელოვანი, წონადი საჯარო მიზნები.</w:t>
      </w:r>
    </w:p>
    <w:p w14:paraId="1836B5AB" w14:textId="4C65E9D7" w:rsidR="00CC069E" w:rsidRPr="00EC5F1B" w:rsidRDefault="00CC069E" w:rsidP="00695274">
      <w:pPr>
        <w:numPr>
          <w:ilvl w:val="0"/>
          <w:numId w:val="6"/>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განსახილველ საქმეზე სადავო ნორმით გათვალისწინებული ღონისძიებით მსჯავრდებულის კონტაქტი ოჯახის წევრებთან იზღუდება იმის გამო, რომ არსებობს სასჯელაღსრულების დაწესებულების უსაფრთხოების, იქ მოთავსებული პირებისა და</w:t>
      </w:r>
      <w:r w:rsidR="0090255C">
        <w:rPr>
          <w:rFonts w:ascii="Sylfaen" w:eastAsia="Calibri" w:hAnsi="Sylfaen" w:cs="Times New Roman"/>
          <w:sz w:val="24"/>
          <w:szCs w:val="24"/>
        </w:rPr>
        <w:t>,</w:t>
      </w:r>
      <w:r w:rsidRPr="00EC5F1B">
        <w:rPr>
          <w:rFonts w:ascii="Sylfaen" w:eastAsia="Calibri" w:hAnsi="Sylfaen" w:cs="Times New Roman"/>
          <w:sz w:val="24"/>
          <w:szCs w:val="24"/>
        </w:rPr>
        <w:t xml:space="preserve"> ზოგადად, საზოგადოების ინტერესების დაცვის საჭიროება. კერძოდ, მსჯავრდებულის</w:t>
      </w:r>
      <w:r w:rsidR="00B778B9" w:rsidRPr="00EC5F1B">
        <w:rPr>
          <w:rFonts w:ascii="Sylfaen" w:eastAsia="Calibri" w:hAnsi="Sylfaen" w:cs="Times New Roman"/>
          <w:sz w:val="24"/>
          <w:szCs w:val="24"/>
        </w:rPr>
        <w:t xml:space="preserve">ა და მისი ოჯახის წევრების დაწესებულების წარმომადგენლების მეთვალყურეობის გარეშე </w:t>
      </w:r>
      <w:r w:rsidRPr="00EC5F1B">
        <w:rPr>
          <w:rFonts w:ascii="Sylfaen" w:eastAsia="Calibri" w:hAnsi="Sylfaen" w:cs="Times New Roman"/>
          <w:sz w:val="24"/>
          <w:szCs w:val="24"/>
        </w:rPr>
        <w:t xml:space="preserve">პირდაპირი და უშუალო </w:t>
      </w:r>
      <w:r w:rsidR="00B778B9" w:rsidRPr="00EC5F1B">
        <w:rPr>
          <w:rFonts w:ascii="Sylfaen" w:eastAsia="Calibri" w:hAnsi="Sylfaen" w:cs="Times New Roman"/>
          <w:sz w:val="24"/>
          <w:szCs w:val="24"/>
        </w:rPr>
        <w:t>კონტაქტი შესაძლოა, გახდეს საფრთხის შემცველი თავისუფლების აღკვეთის დაწესებულებისათვის. ასეთი კონტაქტისას შესაძლოა</w:t>
      </w:r>
      <w:r w:rsidR="00FD2A30" w:rsidRPr="00EC5F1B">
        <w:rPr>
          <w:rFonts w:ascii="Sylfaen" w:eastAsia="Calibri" w:hAnsi="Sylfaen" w:cs="Times New Roman"/>
          <w:sz w:val="24"/>
          <w:szCs w:val="24"/>
        </w:rPr>
        <w:t xml:space="preserve">, გაიზარდოს </w:t>
      </w:r>
      <w:r w:rsidR="00B778B9" w:rsidRPr="00EC5F1B">
        <w:rPr>
          <w:rFonts w:ascii="Sylfaen" w:eastAsia="Calibri" w:hAnsi="Sylfaen" w:cs="Times New Roman"/>
          <w:sz w:val="24"/>
          <w:szCs w:val="24"/>
        </w:rPr>
        <w:t xml:space="preserve">დაწესებულებაში აკრძალული </w:t>
      </w:r>
      <w:r w:rsidR="00FD2A30" w:rsidRPr="00EC5F1B">
        <w:rPr>
          <w:rFonts w:ascii="Sylfaen" w:eastAsia="Calibri" w:hAnsi="Sylfaen" w:cs="Times New Roman"/>
          <w:sz w:val="24"/>
          <w:szCs w:val="24"/>
        </w:rPr>
        <w:t>ნივთების მოხვედრისა და ბრუნვის საფრთხე. ასევე, მსჯავრდებულისა და მისი ოჯახის წევრების კონტაქტის მეშვეობით შესაძლოა, დამყარდეს (ან გაადვილდეს) კომუნიკაცია კრიმინალურ დაჯგუფებებს შორის. შესაბამისად, სახელმწიფო მსჯავრდებულის პირად</w:t>
      </w:r>
      <w:r w:rsidR="003E7103" w:rsidRPr="00EC5F1B">
        <w:rPr>
          <w:rFonts w:ascii="Sylfaen" w:eastAsia="Calibri" w:hAnsi="Sylfaen" w:cs="Times New Roman"/>
          <w:sz w:val="24"/>
          <w:szCs w:val="24"/>
        </w:rPr>
        <w:t>ი</w:t>
      </w:r>
      <w:r w:rsidR="00FD2A30" w:rsidRPr="00EC5F1B">
        <w:rPr>
          <w:rFonts w:ascii="Sylfaen" w:eastAsia="Calibri" w:hAnsi="Sylfaen" w:cs="Times New Roman"/>
          <w:sz w:val="24"/>
          <w:szCs w:val="24"/>
        </w:rPr>
        <w:t xml:space="preserve"> და ოჯახურ</w:t>
      </w:r>
      <w:r w:rsidR="003E7103" w:rsidRPr="00EC5F1B">
        <w:rPr>
          <w:rFonts w:ascii="Sylfaen" w:eastAsia="Calibri" w:hAnsi="Sylfaen" w:cs="Times New Roman"/>
          <w:sz w:val="24"/>
          <w:szCs w:val="24"/>
        </w:rPr>
        <w:t>ი ცხოვრების უფლებას</w:t>
      </w:r>
      <w:r w:rsidR="00FD2A30" w:rsidRPr="00EC5F1B">
        <w:rPr>
          <w:rFonts w:ascii="Sylfaen" w:eastAsia="Calibri" w:hAnsi="Sylfaen" w:cs="Times New Roman"/>
          <w:sz w:val="24"/>
          <w:szCs w:val="24"/>
        </w:rPr>
        <w:t xml:space="preserve"> ზღუდავს უაღრესად</w:t>
      </w:r>
      <w:r w:rsidR="003E7103" w:rsidRPr="00EC5F1B">
        <w:rPr>
          <w:rFonts w:ascii="Sylfaen" w:eastAsia="Calibri" w:hAnsi="Sylfaen" w:cs="Times New Roman"/>
          <w:sz w:val="24"/>
          <w:szCs w:val="24"/>
        </w:rPr>
        <w:t xml:space="preserve"> მნიშვნელოვანი ლეგიტიმური ინტერესების დასაცავად.</w:t>
      </w:r>
    </w:p>
    <w:p w14:paraId="729C8AD0" w14:textId="70248297" w:rsidR="00621F6B" w:rsidRPr="00EC5F1B" w:rsidRDefault="003E7103" w:rsidP="002671B1">
      <w:pPr>
        <w:numPr>
          <w:ilvl w:val="0"/>
          <w:numId w:val="6"/>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ამავდროულად,</w:t>
      </w:r>
      <w:r w:rsidR="007E02D6" w:rsidRPr="00EC5F1B">
        <w:rPr>
          <w:rFonts w:ascii="Sylfaen" w:eastAsia="Calibri" w:hAnsi="Sylfaen" w:cs="Times New Roman"/>
          <w:sz w:val="24"/>
          <w:szCs w:val="24"/>
        </w:rPr>
        <w:t xml:space="preserve"> ხანგრძლივი </w:t>
      </w:r>
      <w:proofErr w:type="spellStart"/>
      <w:r w:rsidR="007E02D6" w:rsidRPr="00EC5F1B">
        <w:rPr>
          <w:rFonts w:ascii="Sylfaen" w:eastAsia="Calibri" w:hAnsi="Sylfaen" w:cs="Times New Roman"/>
          <w:sz w:val="24"/>
          <w:szCs w:val="24"/>
        </w:rPr>
        <w:t>პაემნით</w:t>
      </w:r>
      <w:proofErr w:type="spellEnd"/>
      <w:r w:rsidR="007E02D6" w:rsidRPr="00EC5F1B">
        <w:rPr>
          <w:rFonts w:ascii="Sylfaen" w:eastAsia="Calibri" w:hAnsi="Sylfaen" w:cs="Times New Roman"/>
          <w:sz w:val="24"/>
          <w:szCs w:val="24"/>
        </w:rPr>
        <w:t xml:space="preserve"> სარგებლობის მომწესრიგებელი სამართლებრივი ჩარჩოს ანალიზი ცხადყოფს, რომ </w:t>
      </w:r>
      <w:r w:rsidR="0090255C">
        <w:rPr>
          <w:rFonts w:ascii="Sylfaen" w:eastAsia="Calibri" w:hAnsi="Sylfaen" w:cs="Times New Roman"/>
          <w:sz w:val="24"/>
          <w:szCs w:val="24"/>
        </w:rPr>
        <w:t>აღნიშნულ</w:t>
      </w:r>
      <w:r w:rsidR="007E02D6" w:rsidRPr="00EC5F1B">
        <w:rPr>
          <w:rFonts w:ascii="Sylfaen" w:eastAsia="Calibri" w:hAnsi="Sylfaen" w:cs="Times New Roman"/>
          <w:sz w:val="24"/>
          <w:szCs w:val="24"/>
        </w:rPr>
        <w:t xml:space="preserve"> დაწესებულებაში მოთავსებას წინ უსწრებს თითოეული მსჯავრდებულის მხრიდან მომდინარე საშიშროების რისკების ინდივიდუალური შეფასება. აღნიშნულიდან გამომდინარე</w:t>
      </w:r>
      <w:r w:rsidR="0038214D">
        <w:rPr>
          <w:rFonts w:ascii="Sylfaen" w:eastAsia="Calibri" w:hAnsi="Sylfaen" w:cs="Times New Roman"/>
          <w:sz w:val="24"/>
          <w:szCs w:val="24"/>
        </w:rPr>
        <w:t>,</w:t>
      </w:r>
      <w:r w:rsidR="007E02D6" w:rsidRPr="00EC5F1B">
        <w:rPr>
          <w:rFonts w:ascii="Sylfaen" w:eastAsia="Calibri" w:hAnsi="Sylfaen" w:cs="Times New Roman"/>
          <w:sz w:val="24"/>
          <w:szCs w:val="24"/>
        </w:rPr>
        <w:t xml:space="preserve"> ნათელია, რომ</w:t>
      </w:r>
      <w:r w:rsidR="00C62639" w:rsidRPr="00EC5F1B">
        <w:rPr>
          <w:rFonts w:ascii="Sylfaen" w:eastAsia="Calibri" w:hAnsi="Sylfaen" w:cs="Times New Roman"/>
          <w:sz w:val="24"/>
          <w:szCs w:val="24"/>
        </w:rPr>
        <w:t xml:space="preserve"> ინდივიდუალური შეფასების შედეგების მიხედვით,</w:t>
      </w:r>
      <w:r w:rsidR="007E02D6" w:rsidRPr="00EC5F1B">
        <w:rPr>
          <w:rFonts w:ascii="Sylfaen" w:eastAsia="Calibri" w:hAnsi="Sylfaen" w:cs="Times New Roman"/>
          <w:sz w:val="24"/>
          <w:szCs w:val="24"/>
        </w:rPr>
        <w:t xml:space="preserve"> სახელმწიფოს მიერ დასახული ლეგიტიმურ</w:t>
      </w:r>
      <w:r w:rsidR="0090255C">
        <w:rPr>
          <w:rFonts w:ascii="Sylfaen" w:eastAsia="Calibri" w:hAnsi="Sylfaen" w:cs="Times New Roman"/>
          <w:sz w:val="24"/>
          <w:szCs w:val="24"/>
        </w:rPr>
        <w:t>ი</w:t>
      </w:r>
      <w:r w:rsidR="007E02D6" w:rsidRPr="00EC5F1B">
        <w:rPr>
          <w:rFonts w:ascii="Sylfaen" w:eastAsia="Calibri" w:hAnsi="Sylfaen" w:cs="Times New Roman"/>
          <w:sz w:val="24"/>
          <w:szCs w:val="24"/>
        </w:rPr>
        <w:t xml:space="preserve"> მიზნებისათვის საშიშროების მომეტებული რისკის მატარებელია ყველა იქ მოთავსებული მსჯავრდებული</w:t>
      </w:r>
      <w:r w:rsidR="00C62639" w:rsidRPr="00EC5F1B">
        <w:rPr>
          <w:rFonts w:ascii="Sylfaen" w:eastAsia="Calibri" w:hAnsi="Sylfaen" w:cs="Times New Roman"/>
          <w:sz w:val="24"/>
          <w:szCs w:val="24"/>
        </w:rPr>
        <w:t xml:space="preserve">. </w:t>
      </w:r>
      <w:r w:rsidR="00B748CB" w:rsidRPr="00EC5F1B">
        <w:rPr>
          <w:rFonts w:ascii="Sylfaen" w:eastAsia="Calibri" w:hAnsi="Sylfaen" w:cs="Times New Roman"/>
          <w:sz w:val="24"/>
          <w:szCs w:val="24"/>
        </w:rPr>
        <w:t xml:space="preserve">გარდა ამისა, საშიშროების რისკების ინდივიდუალური შეფასება და მსჯავრდებულის ყოფნა განსაკუთრებული </w:t>
      </w:r>
      <w:r w:rsidR="00B748CB" w:rsidRPr="00EC5F1B">
        <w:rPr>
          <w:rFonts w:ascii="Sylfaen" w:eastAsia="Calibri" w:hAnsi="Sylfaen" w:cs="Times New Roman"/>
          <w:sz w:val="24"/>
          <w:szCs w:val="24"/>
        </w:rPr>
        <w:lastRenderedPageBreak/>
        <w:t xml:space="preserve">რისკის თავისუფლების აღკვეთის დაწესებულებაში არ გრძელდება ამ უკანასკნელის მიერ სასჯელის მოხდის მთელი პერიოდის განმავლობაში, არამედ ექვემდებარება პერიოდულ გადამოწმებას და აღნიშნულთან დაკავშირებით უფლებამოსილი კოლეგიური ორგანოს გადაწყვეტილება შესაძლებელია გადაიხედოს სასამართლო წესით. </w:t>
      </w:r>
      <w:r w:rsidR="00C116FD" w:rsidRPr="00EC5F1B">
        <w:rPr>
          <w:rFonts w:ascii="Sylfaen" w:eastAsia="Calibri" w:hAnsi="Sylfaen" w:cs="Times New Roman"/>
          <w:sz w:val="24"/>
          <w:szCs w:val="24"/>
        </w:rPr>
        <w:t xml:space="preserve">შესაბამისად, კანონმდებელმა სადავო ნორმით გათვალისწინებული შემზღუდველი ღონისძიება </w:t>
      </w:r>
      <w:r w:rsidR="00654565" w:rsidRPr="00EC5F1B">
        <w:rPr>
          <w:rFonts w:ascii="Sylfaen" w:eastAsia="Calibri" w:hAnsi="Sylfaen" w:cs="Times New Roman"/>
          <w:sz w:val="24"/>
          <w:szCs w:val="24"/>
        </w:rPr>
        <w:t>გამოიყენა</w:t>
      </w:r>
      <w:r w:rsidR="00C116FD" w:rsidRPr="00EC5F1B">
        <w:rPr>
          <w:rFonts w:ascii="Sylfaen" w:eastAsia="Calibri" w:hAnsi="Sylfaen" w:cs="Times New Roman"/>
          <w:sz w:val="24"/>
          <w:szCs w:val="24"/>
        </w:rPr>
        <w:t xml:space="preserve"> იმ პირებთან მიმართებით, </w:t>
      </w:r>
      <w:r w:rsidR="00654565" w:rsidRPr="00EC5F1B">
        <w:rPr>
          <w:rFonts w:ascii="Sylfaen" w:eastAsia="Calibri" w:hAnsi="Sylfaen" w:cs="Times New Roman"/>
          <w:sz w:val="24"/>
          <w:szCs w:val="24"/>
        </w:rPr>
        <w:t>რომელთა მიმართებითაც</w:t>
      </w:r>
      <w:r w:rsidR="00C116FD" w:rsidRPr="00EC5F1B">
        <w:rPr>
          <w:rFonts w:ascii="Sylfaen" w:eastAsia="Calibri" w:hAnsi="Sylfaen" w:cs="Times New Roman"/>
          <w:sz w:val="24"/>
          <w:szCs w:val="24"/>
        </w:rPr>
        <w:t xml:space="preserve"> </w:t>
      </w:r>
      <w:r w:rsidR="004A03F1" w:rsidRPr="00EC5F1B">
        <w:rPr>
          <w:rFonts w:ascii="Sylfaen" w:eastAsia="Calibri" w:hAnsi="Sylfaen" w:cs="Times New Roman"/>
          <w:sz w:val="24"/>
          <w:szCs w:val="24"/>
        </w:rPr>
        <w:t>განსაკუთრებით</w:t>
      </w:r>
      <w:r w:rsidR="00C116FD" w:rsidRPr="00EC5F1B">
        <w:rPr>
          <w:rFonts w:ascii="Sylfaen" w:eastAsia="Calibri" w:hAnsi="Sylfaen" w:cs="Times New Roman"/>
          <w:sz w:val="24"/>
          <w:szCs w:val="24"/>
        </w:rPr>
        <w:t xml:space="preserve"> მაღალია</w:t>
      </w:r>
      <w:r w:rsidR="00654565" w:rsidRPr="00EC5F1B">
        <w:rPr>
          <w:rFonts w:ascii="Sylfaen" w:eastAsia="Calibri" w:hAnsi="Sylfaen" w:cs="Times New Roman"/>
          <w:sz w:val="24"/>
          <w:szCs w:val="24"/>
        </w:rPr>
        <w:t xml:space="preserve"> სასჯელაღსრულების დაწესებულებისა და სხვა პირების უსაფრთხოების</w:t>
      </w:r>
      <w:r w:rsidR="00621F6B" w:rsidRPr="00EC5F1B">
        <w:rPr>
          <w:rFonts w:ascii="Sylfaen" w:eastAsia="Calibri" w:hAnsi="Sylfaen" w:cs="Times New Roman"/>
          <w:sz w:val="24"/>
          <w:szCs w:val="24"/>
        </w:rPr>
        <w:t xml:space="preserve">ათვის რისკის შექმნის ალბათობა. აღნიშნული გარემოება კიდევ უფრო მიუთითებს იმ საფრთხეების სიმწვავეზე, რომელთა თავიდან აცილებასაც ემსახურება სადავო ნორმით გათვალისწინებული </w:t>
      </w:r>
      <w:r w:rsidR="00B748CB" w:rsidRPr="00EC5F1B">
        <w:rPr>
          <w:rFonts w:ascii="Sylfaen" w:eastAsia="Calibri" w:hAnsi="Sylfaen" w:cs="Times New Roman"/>
          <w:sz w:val="24"/>
          <w:szCs w:val="24"/>
        </w:rPr>
        <w:t>ღონისძიება</w:t>
      </w:r>
      <w:r w:rsidR="00621F6B" w:rsidRPr="00EC5F1B">
        <w:rPr>
          <w:rFonts w:ascii="Sylfaen" w:eastAsia="Calibri" w:hAnsi="Sylfaen" w:cs="Times New Roman"/>
          <w:sz w:val="24"/>
          <w:szCs w:val="24"/>
        </w:rPr>
        <w:t>.</w:t>
      </w:r>
    </w:p>
    <w:p w14:paraId="7EF0939F" w14:textId="7F0BD9A1" w:rsidR="007E02D6" w:rsidRPr="00EC5F1B" w:rsidRDefault="00C116FD" w:rsidP="00695274">
      <w:pPr>
        <w:numPr>
          <w:ilvl w:val="0"/>
          <w:numId w:val="6"/>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 xml:space="preserve"> </w:t>
      </w:r>
      <w:r w:rsidR="00B748CB" w:rsidRPr="00EC5F1B">
        <w:rPr>
          <w:rFonts w:ascii="Sylfaen" w:eastAsia="Calibri" w:hAnsi="Sylfaen" w:cs="Times New Roman"/>
          <w:sz w:val="24"/>
          <w:szCs w:val="24"/>
        </w:rPr>
        <w:t xml:space="preserve">დასახელებული გარემოებების გათვალისწინებით, სადავო ნორმით გათვალისწინებული ღონისძიების ლეგიტიმური მიზნების დაცვის საჭიროება გადაწონის მსჯავრდებულის პირადი და ოჯახური ცხოვრების დაცვის ინტერესს. შესაბამისად, სადავო ნორმით სამართლიანად არის </w:t>
      </w:r>
      <w:r w:rsidR="00695274" w:rsidRPr="00EC5F1B">
        <w:rPr>
          <w:rFonts w:ascii="Sylfaen" w:eastAsia="Calibri" w:hAnsi="Sylfaen" w:cs="Times New Roman"/>
          <w:sz w:val="24"/>
          <w:szCs w:val="24"/>
        </w:rPr>
        <w:t>დადგენი</w:t>
      </w:r>
      <w:r w:rsidR="00B748CB" w:rsidRPr="00EC5F1B">
        <w:rPr>
          <w:rFonts w:ascii="Sylfaen" w:eastAsia="Calibri" w:hAnsi="Sylfaen" w:cs="Times New Roman"/>
          <w:sz w:val="24"/>
          <w:szCs w:val="24"/>
        </w:rPr>
        <w:t>ლი ბალანსი კერძო და საჯარო ინტერესებს შორის და ნორმა შეესაბამება თანაზომიერების პრინციპის მოთხოვნებს.</w:t>
      </w:r>
      <w:r w:rsidR="007E02D6" w:rsidRPr="00EC5F1B">
        <w:rPr>
          <w:rFonts w:ascii="Sylfaen" w:eastAsia="Calibri" w:hAnsi="Sylfaen" w:cs="Times New Roman"/>
          <w:sz w:val="24"/>
          <w:szCs w:val="24"/>
        </w:rPr>
        <w:t xml:space="preserve"> </w:t>
      </w:r>
    </w:p>
    <w:p w14:paraId="6A6FE57D" w14:textId="705D9278" w:rsidR="004A1744" w:rsidRPr="00EC5F1B" w:rsidRDefault="007E02D6" w:rsidP="00695274">
      <w:pPr>
        <w:numPr>
          <w:ilvl w:val="0"/>
          <w:numId w:val="6"/>
        </w:numPr>
        <w:tabs>
          <w:tab w:val="left" w:pos="900"/>
        </w:tabs>
        <w:spacing w:after="0" w:line="276" w:lineRule="auto"/>
        <w:ind w:left="0"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ყოველივე ზემოაღნიშნულიდან გამომდინარე, პატიმრობის კოდექსის 17</w:t>
      </w:r>
      <w:r w:rsidRPr="00EC5F1B">
        <w:rPr>
          <w:rFonts w:ascii="Sylfaen" w:eastAsia="Calibri" w:hAnsi="Sylfaen" w:cs="Times New Roman"/>
          <w:sz w:val="24"/>
          <w:szCs w:val="24"/>
          <w:vertAlign w:val="superscript"/>
        </w:rPr>
        <w:t>2</w:t>
      </w:r>
      <w:r w:rsidRPr="00EC5F1B">
        <w:rPr>
          <w:rFonts w:ascii="Sylfaen" w:eastAsia="Calibri" w:hAnsi="Sylfaen" w:cs="Times New Roman"/>
          <w:sz w:val="24"/>
          <w:szCs w:val="24"/>
        </w:rPr>
        <w:t xml:space="preserve"> მუხლის მე-6 ნაწილის სადავოდ გამხდარი სიტყვები (2014 წლის </w:t>
      </w:r>
      <w:r w:rsidR="00440142">
        <w:rPr>
          <w:rFonts w:ascii="Sylfaen" w:eastAsia="Calibri" w:hAnsi="Sylfaen" w:cs="Times New Roman"/>
          <w:sz w:val="24"/>
          <w:szCs w:val="24"/>
        </w:rPr>
        <w:t>2 მაისიდან</w:t>
      </w:r>
      <w:r w:rsidRPr="00EC5F1B">
        <w:rPr>
          <w:rFonts w:ascii="Sylfaen" w:eastAsia="Calibri" w:hAnsi="Sylfaen" w:cs="Times New Roman"/>
          <w:sz w:val="24"/>
          <w:szCs w:val="24"/>
        </w:rPr>
        <w:t xml:space="preserve"> 2017 წლის </w:t>
      </w:r>
      <w:r w:rsidR="00521AFF">
        <w:rPr>
          <w:rFonts w:ascii="Sylfaen" w:eastAsia="Calibri" w:hAnsi="Sylfaen" w:cs="Times New Roman"/>
          <w:sz w:val="24"/>
          <w:szCs w:val="24"/>
        </w:rPr>
        <w:t>20</w:t>
      </w:r>
      <w:r w:rsidR="00521AFF" w:rsidRPr="00EC5F1B">
        <w:rPr>
          <w:rFonts w:ascii="Sylfaen" w:eastAsia="Calibri" w:hAnsi="Sylfaen" w:cs="Times New Roman"/>
          <w:sz w:val="24"/>
          <w:szCs w:val="24"/>
        </w:rPr>
        <w:t xml:space="preserve"> </w:t>
      </w:r>
      <w:r w:rsidRPr="00EC5F1B">
        <w:rPr>
          <w:rFonts w:ascii="Sylfaen" w:eastAsia="Calibri" w:hAnsi="Sylfaen" w:cs="Times New Roman"/>
          <w:sz w:val="24"/>
          <w:szCs w:val="24"/>
        </w:rPr>
        <w:t xml:space="preserve">ივნისამდე მოქმედი რედაქცია): </w:t>
      </w:r>
      <w:r w:rsidR="00AE1719" w:rsidRPr="00EC5F1B">
        <w:rPr>
          <w:rFonts w:ascii="Sylfaen" w:eastAsia="Calibri" w:hAnsi="Sylfaen" w:cs="Times New Roman"/>
          <w:sz w:val="24"/>
          <w:szCs w:val="24"/>
        </w:rPr>
        <w:t>„</w:t>
      </w:r>
      <w:r w:rsidRPr="00EC5F1B">
        <w:rPr>
          <w:rFonts w:ascii="Sylfaen" w:eastAsia="Calibri" w:hAnsi="Sylfaen" w:cs="Times New Roman"/>
          <w:sz w:val="24"/>
          <w:szCs w:val="24"/>
        </w:rPr>
        <w:t>ხანგრძლივი პაემანი არ ეძლევათ განსაკუთრებული რისკის თავისუფლების აღკვეთის დაწესებულებაში განთავსებულ მსჯავრდებულს</w:t>
      </w:r>
      <w:r w:rsidR="00AE1719" w:rsidRPr="00EC5F1B">
        <w:rPr>
          <w:rFonts w:ascii="Sylfaen" w:eastAsia="Calibri" w:hAnsi="Sylfaen" w:cs="Times New Roman"/>
          <w:sz w:val="24"/>
          <w:szCs w:val="24"/>
        </w:rPr>
        <w:t>“</w:t>
      </w:r>
      <w:r w:rsidRPr="00EC5F1B">
        <w:rPr>
          <w:rFonts w:ascii="Sylfaen" w:eastAsia="Calibri" w:hAnsi="Sylfaen" w:cs="Times New Roman"/>
          <w:sz w:val="24"/>
          <w:szCs w:val="24"/>
        </w:rPr>
        <w:t xml:space="preserve"> </w:t>
      </w:r>
      <w:r w:rsidR="004A03F1" w:rsidRPr="00EC5F1B">
        <w:rPr>
          <w:rFonts w:ascii="Sylfaen" w:eastAsia="Calibri" w:hAnsi="Sylfaen" w:cs="Times New Roman"/>
          <w:sz w:val="24"/>
          <w:szCs w:val="24"/>
        </w:rPr>
        <w:t>არ ეწინააღმდეგება</w:t>
      </w:r>
      <w:r w:rsidRPr="00EC5F1B">
        <w:rPr>
          <w:rFonts w:ascii="Sylfaen" w:eastAsia="Calibri" w:hAnsi="Sylfaen" w:cs="Times New Roman"/>
          <w:sz w:val="24"/>
          <w:szCs w:val="24"/>
        </w:rPr>
        <w:t xml:space="preserve"> საქართველოს კონსტიტუციის მე-15 მუხლის პირველი პუნქტის მოთხოვნებს.</w:t>
      </w:r>
    </w:p>
    <w:p w14:paraId="470EFEF8" w14:textId="77777777" w:rsidR="00AA522D" w:rsidRDefault="00AA522D" w:rsidP="002671B1">
      <w:pPr>
        <w:tabs>
          <w:tab w:val="left" w:pos="900"/>
        </w:tabs>
        <w:spacing w:after="0" w:line="276" w:lineRule="auto"/>
        <w:ind w:firstLine="450"/>
        <w:contextualSpacing/>
        <w:jc w:val="both"/>
        <w:rPr>
          <w:rFonts w:ascii="Sylfaen" w:eastAsia="Calibri" w:hAnsi="Sylfaen" w:cs="Times New Roman"/>
          <w:sz w:val="24"/>
          <w:szCs w:val="24"/>
        </w:rPr>
      </w:pPr>
    </w:p>
    <w:p w14:paraId="39C61D11" w14:textId="77777777" w:rsidR="007E02D6" w:rsidRPr="00EC5F1B" w:rsidRDefault="007E02D6" w:rsidP="002671B1">
      <w:pPr>
        <w:spacing w:after="0"/>
        <w:ind w:firstLine="450"/>
        <w:jc w:val="center"/>
        <w:rPr>
          <w:rFonts w:ascii="Sylfaen" w:hAnsi="Sylfaen"/>
          <w:b/>
          <w:sz w:val="24"/>
          <w:szCs w:val="24"/>
        </w:rPr>
      </w:pPr>
      <w:r w:rsidRPr="00EC5F1B">
        <w:rPr>
          <w:rFonts w:ascii="Sylfaen" w:hAnsi="Sylfaen"/>
          <w:b/>
          <w:sz w:val="24"/>
          <w:szCs w:val="24"/>
        </w:rPr>
        <w:t>III</w:t>
      </w:r>
    </w:p>
    <w:p w14:paraId="79C27503" w14:textId="441274E6" w:rsidR="007E02D6" w:rsidRDefault="007E02D6" w:rsidP="002671B1">
      <w:pPr>
        <w:pStyle w:val="Heading1"/>
        <w:tabs>
          <w:tab w:val="left" w:pos="900"/>
        </w:tabs>
      </w:pPr>
      <w:proofErr w:type="spellStart"/>
      <w:r w:rsidRPr="00EC5F1B">
        <w:t>სარეზოლუციო</w:t>
      </w:r>
      <w:proofErr w:type="spellEnd"/>
      <w:r w:rsidRPr="00EC5F1B">
        <w:t xml:space="preserve"> ნაწილი</w:t>
      </w:r>
    </w:p>
    <w:p w14:paraId="131B6297" w14:textId="77777777" w:rsidR="003B6A1A" w:rsidRPr="003B6A1A" w:rsidRDefault="003B6A1A" w:rsidP="003B6A1A">
      <w:pPr>
        <w:rPr>
          <w:rFonts w:ascii="Sylfaen" w:hAnsi="Sylfaen"/>
        </w:rPr>
      </w:pPr>
    </w:p>
    <w:p w14:paraId="340FF45F" w14:textId="5C09573F" w:rsidR="007E02D6" w:rsidRPr="00EC5F1B" w:rsidRDefault="004A6BD9" w:rsidP="002671B1">
      <w:pPr>
        <w:tabs>
          <w:tab w:val="left" w:pos="900"/>
        </w:tabs>
        <w:spacing w:after="0" w:line="276" w:lineRule="auto"/>
        <w:ind w:firstLine="450"/>
        <w:contextualSpacing/>
        <w:jc w:val="both"/>
        <w:rPr>
          <w:rFonts w:ascii="Sylfaen" w:eastAsia="Calibri" w:hAnsi="Sylfaen" w:cs="Times New Roman"/>
          <w:sz w:val="24"/>
          <w:szCs w:val="24"/>
        </w:rPr>
      </w:pPr>
      <w:r w:rsidRPr="00EC5F1B">
        <w:rPr>
          <w:rFonts w:ascii="Sylfaen" w:eastAsia="Calibri" w:hAnsi="Sylfaen" w:cs="Times New Roman"/>
          <w:sz w:val="24"/>
          <w:szCs w:val="24"/>
        </w:rPr>
        <w:t xml:space="preserve">საქართველოს კონსტიტუციის მე-60 მუხლის მე-4 პუნქტის </w:t>
      </w:r>
      <w:r w:rsidR="00AE1719" w:rsidRPr="00EC5F1B">
        <w:rPr>
          <w:rFonts w:ascii="Sylfaen" w:eastAsia="Calibri" w:hAnsi="Sylfaen" w:cs="Times New Roman"/>
          <w:sz w:val="24"/>
          <w:szCs w:val="24"/>
        </w:rPr>
        <w:t>„</w:t>
      </w:r>
      <w:r w:rsidRPr="00EC5F1B">
        <w:rPr>
          <w:rFonts w:ascii="Sylfaen" w:eastAsia="Calibri" w:hAnsi="Sylfaen" w:cs="Times New Roman"/>
          <w:sz w:val="24"/>
          <w:szCs w:val="24"/>
        </w:rPr>
        <w:t>ა</w:t>
      </w:r>
      <w:r w:rsidR="00AE1719" w:rsidRPr="00EC5F1B">
        <w:rPr>
          <w:rFonts w:ascii="Sylfaen" w:eastAsia="Calibri" w:hAnsi="Sylfaen" w:cs="Times New Roman"/>
          <w:sz w:val="24"/>
          <w:szCs w:val="24"/>
        </w:rPr>
        <w:t>“</w:t>
      </w:r>
      <w:r w:rsidRPr="00EC5F1B">
        <w:rPr>
          <w:rFonts w:ascii="Sylfaen" w:eastAsia="Calibri" w:hAnsi="Sylfaen" w:cs="Times New Roman"/>
          <w:sz w:val="24"/>
          <w:szCs w:val="24"/>
        </w:rPr>
        <w:t xml:space="preserve"> ქვეპუნქტისა და მე-5 პუნქტის, </w:t>
      </w:r>
      <w:r w:rsidR="00FD3016" w:rsidRPr="00FD3016">
        <w:rPr>
          <w:rFonts w:ascii="Sylfaen" w:eastAsia="Calibri" w:hAnsi="Sylfaen" w:cs="Times New Roman"/>
          <w:sz w:val="24"/>
          <w:szCs w:val="24"/>
        </w:rPr>
        <w:t>„საქართველოს კონსტიტუციაში ცვლილების შეტანის შესახებ“ 2017 წლის 13 ოქტომბრის №1324-რს საქართველ</w:t>
      </w:r>
      <w:bookmarkStart w:id="0" w:name="_GoBack"/>
      <w:bookmarkEnd w:id="0"/>
      <w:r w:rsidR="00FD3016" w:rsidRPr="00FD3016">
        <w:rPr>
          <w:rFonts w:ascii="Sylfaen" w:eastAsia="Calibri" w:hAnsi="Sylfaen" w:cs="Times New Roman"/>
          <w:sz w:val="24"/>
          <w:szCs w:val="24"/>
        </w:rPr>
        <w:t>ოს კონსტიტუციური კანონის მე-2 მუხლის მე-4 პუნქტის,</w:t>
      </w:r>
      <w:r w:rsidR="00FD3016">
        <w:rPr>
          <w:rFonts w:ascii="Sylfaen" w:eastAsia="Calibri" w:hAnsi="Sylfaen" w:cs="Times New Roman"/>
          <w:sz w:val="24"/>
          <w:szCs w:val="24"/>
        </w:rPr>
        <w:t xml:space="preserve"> </w:t>
      </w:r>
      <w:r w:rsidR="00AE1719" w:rsidRPr="00EC5F1B">
        <w:rPr>
          <w:rFonts w:ascii="Sylfaen" w:eastAsia="Calibri" w:hAnsi="Sylfaen" w:cs="Times New Roman"/>
          <w:sz w:val="24"/>
          <w:szCs w:val="24"/>
        </w:rPr>
        <w:t>„</w:t>
      </w:r>
      <w:r w:rsidRPr="00EC5F1B">
        <w:rPr>
          <w:rFonts w:ascii="Sylfaen" w:eastAsia="Calibri" w:hAnsi="Sylfaen" w:cs="Times New Roman"/>
          <w:sz w:val="24"/>
          <w:szCs w:val="24"/>
        </w:rPr>
        <w:t>საქართველოს საკონსტიტუციო სასამართლოს შესახებ</w:t>
      </w:r>
      <w:r w:rsidR="00AE1719" w:rsidRPr="00EC5F1B">
        <w:rPr>
          <w:rFonts w:ascii="Sylfaen" w:eastAsia="Calibri" w:hAnsi="Sylfaen" w:cs="Times New Roman"/>
          <w:sz w:val="24"/>
          <w:szCs w:val="24"/>
        </w:rPr>
        <w:t>“</w:t>
      </w:r>
      <w:r w:rsidRPr="00EC5F1B">
        <w:rPr>
          <w:rFonts w:ascii="Sylfaen" w:eastAsia="Calibri" w:hAnsi="Sylfaen" w:cs="Times New Roman"/>
          <w:sz w:val="24"/>
          <w:szCs w:val="24"/>
        </w:rPr>
        <w:t xml:space="preserve"> საქართველოს ორგანული კანონის მე-19 მუხლის პირველი პუნქტის </w:t>
      </w:r>
      <w:r w:rsidR="00AE1719" w:rsidRPr="00EC5F1B">
        <w:rPr>
          <w:rFonts w:ascii="Sylfaen" w:eastAsia="Calibri" w:hAnsi="Sylfaen" w:cs="Times New Roman"/>
          <w:sz w:val="24"/>
          <w:szCs w:val="24"/>
        </w:rPr>
        <w:t>„</w:t>
      </w:r>
      <w:r w:rsidRPr="00EC5F1B">
        <w:rPr>
          <w:rFonts w:ascii="Sylfaen" w:eastAsia="Calibri" w:hAnsi="Sylfaen" w:cs="Times New Roman"/>
          <w:sz w:val="24"/>
          <w:szCs w:val="24"/>
        </w:rPr>
        <w:t>ე</w:t>
      </w:r>
      <w:r w:rsidR="00AE1719" w:rsidRPr="00EC5F1B">
        <w:rPr>
          <w:rFonts w:ascii="Sylfaen" w:eastAsia="Calibri" w:hAnsi="Sylfaen" w:cs="Times New Roman"/>
          <w:sz w:val="24"/>
          <w:szCs w:val="24"/>
        </w:rPr>
        <w:t>“</w:t>
      </w:r>
      <w:r w:rsidRPr="00EC5F1B">
        <w:rPr>
          <w:rFonts w:ascii="Sylfaen" w:eastAsia="Calibri" w:hAnsi="Sylfaen" w:cs="Times New Roman"/>
          <w:sz w:val="24"/>
          <w:szCs w:val="24"/>
        </w:rPr>
        <w:t xml:space="preserve"> ქვეპუნქტის, 21-ე მუხლის მე-2</w:t>
      </w:r>
      <w:r w:rsidR="00FD3016">
        <w:rPr>
          <w:rFonts w:ascii="Sylfaen" w:eastAsia="Calibri" w:hAnsi="Sylfaen" w:cs="Times New Roman"/>
          <w:sz w:val="24"/>
          <w:szCs w:val="24"/>
        </w:rPr>
        <w:t>, მე-5</w:t>
      </w:r>
      <w:r w:rsidR="001F3724" w:rsidRPr="00EC5F1B">
        <w:rPr>
          <w:rFonts w:ascii="Sylfaen" w:eastAsia="Calibri" w:hAnsi="Sylfaen" w:cs="Times New Roman"/>
          <w:sz w:val="24"/>
          <w:szCs w:val="24"/>
        </w:rPr>
        <w:t xml:space="preserve"> </w:t>
      </w:r>
      <w:r w:rsidR="00A93956" w:rsidRPr="00EC5F1B">
        <w:rPr>
          <w:rFonts w:ascii="Sylfaen" w:eastAsia="Calibri" w:hAnsi="Sylfaen" w:cs="Times New Roman"/>
          <w:sz w:val="24"/>
          <w:szCs w:val="24"/>
        </w:rPr>
        <w:t xml:space="preserve">და მე-11 </w:t>
      </w:r>
      <w:r w:rsidRPr="00EC5F1B">
        <w:rPr>
          <w:rFonts w:ascii="Sylfaen" w:eastAsia="Calibri" w:hAnsi="Sylfaen" w:cs="Times New Roman"/>
          <w:sz w:val="24"/>
          <w:szCs w:val="24"/>
        </w:rPr>
        <w:t>პუნქტ</w:t>
      </w:r>
      <w:r w:rsidR="00A93956" w:rsidRPr="00EC5F1B">
        <w:rPr>
          <w:rFonts w:ascii="Sylfaen" w:eastAsia="Calibri" w:hAnsi="Sylfaen" w:cs="Times New Roman"/>
          <w:sz w:val="24"/>
          <w:szCs w:val="24"/>
        </w:rPr>
        <w:t>ებ</w:t>
      </w:r>
      <w:r w:rsidRPr="00EC5F1B">
        <w:rPr>
          <w:rFonts w:ascii="Sylfaen" w:eastAsia="Calibri" w:hAnsi="Sylfaen" w:cs="Times New Roman"/>
          <w:sz w:val="24"/>
          <w:szCs w:val="24"/>
        </w:rPr>
        <w:t>ის,</w:t>
      </w:r>
      <w:r w:rsidR="00E37A0C" w:rsidRPr="00EC5F1B">
        <w:rPr>
          <w:rFonts w:ascii="Sylfaen" w:eastAsia="Calibri" w:hAnsi="Sylfaen" w:cs="Times New Roman"/>
          <w:sz w:val="24"/>
          <w:szCs w:val="24"/>
        </w:rPr>
        <w:t xml:space="preserve"> 25-ე მუხლის პირველი, მე-3 და მე-6 პუნქტების, 27-ე მუხლის მე-5 პუნქტის, 39-ე მუხლის პირველი პუნქტის </w:t>
      </w:r>
      <w:r w:rsidR="00AE1719" w:rsidRPr="00EC5F1B">
        <w:rPr>
          <w:rFonts w:ascii="Sylfaen" w:eastAsia="Calibri" w:hAnsi="Sylfaen" w:cs="Times New Roman"/>
          <w:sz w:val="24"/>
          <w:szCs w:val="24"/>
        </w:rPr>
        <w:t>„</w:t>
      </w:r>
      <w:r w:rsidR="00E37A0C" w:rsidRPr="00EC5F1B">
        <w:rPr>
          <w:rFonts w:ascii="Sylfaen" w:eastAsia="Calibri" w:hAnsi="Sylfaen" w:cs="Times New Roman"/>
          <w:sz w:val="24"/>
          <w:szCs w:val="24"/>
        </w:rPr>
        <w:t>ა</w:t>
      </w:r>
      <w:r w:rsidR="00AE1719" w:rsidRPr="00EC5F1B">
        <w:rPr>
          <w:rFonts w:ascii="Sylfaen" w:eastAsia="Calibri" w:hAnsi="Sylfaen" w:cs="Times New Roman"/>
          <w:sz w:val="24"/>
          <w:szCs w:val="24"/>
        </w:rPr>
        <w:t>“</w:t>
      </w:r>
      <w:r w:rsidR="00E37A0C" w:rsidRPr="00EC5F1B">
        <w:rPr>
          <w:rFonts w:ascii="Sylfaen" w:eastAsia="Calibri" w:hAnsi="Sylfaen" w:cs="Times New Roman"/>
          <w:sz w:val="24"/>
          <w:szCs w:val="24"/>
        </w:rPr>
        <w:t xml:space="preserve"> ქვეპუნქტის, 43-ე მუხლის </w:t>
      </w:r>
      <w:r w:rsidR="00E37A0C" w:rsidRPr="00EC5F1B">
        <w:rPr>
          <w:rFonts w:ascii="Sylfaen" w:eastAsia="Calibri" w:hAnsi="Sylfaen" w:cs="Times New Roman"/>
          <w:sz w:val="24"/>
          <w:szCs w:val="24"/>
        </w:rPr>
        <w:lastRenderedPageBreak/>
        <w:t xml:space="preserve">პირველი, </w:t>
      </w:r>
      <w:r w:rsidR="00A93956" w:rsidRPr="00EC5F1B">
        <w:rPr>
          <w:rFonts w:ascii="Sylfaen" w:eastAsia="Calibri" w:hAnsi="Sylfaen" w:cs="Times New Roman"/>
          <w:sz w:val="24"/>
          <w:szCs w:val="24"/>
        </w:rPr>
        <w:t>1</w:t>
      </w:r>
      <w:r w:rsidR="0090255C">
        <w:rPr>
          <w:rFonts w:ascii="Sylfaen" w:eastAsia="Calibri" w:hAnsi="Sylfaen" w:cs="Times New Roman"/>
          <w:sz w:val="24"/>
          <w:szCs w:val="24"/>
          <w:vertAlign w:val="superscript"/>
        </w:rPr>
        <w:t>1</w:t>
      </w:r>
      <w:r w:rsidR="0090255C">
        <w:rPr>
          <w:rFonts w:ascii="Sylfaen" w:eastAsia="Calibri" w:hAnsi="Sylfaen" w:cs="Times New Roman"/>
          <w:sz w:val="24"/>
          <w:szCs w:val="24"/>
        </w:rPr>
        <w:t>-</w:t>
      </w:r>
      <w:r w:rsidR="00A93956" w:rsidRPr="00EC5F1B">
        <w:rPr>
          <w:rFonts w:ascii="Sylfaen" w:eastAsia="Calibri" w:hAnsi="Sylfaen" w:cs="Times New Roman"/>
          <w:sz w:val="24"/>
          <w:szCs w:val="24"/>
        </w:rPr>
        <w:t>1</w:t>
      </w:r>
      <w:r w:rsidR="00A93956" w:rsidRPr="00EC5F1B">
        <w:rPr>
          <w:rFonts w:ascii="Sylfaen" w:eastAsia="Calibri" w:hAnsi="Sylfaen" w:cs="Times New Roman"/>
          <w:sz w:val="24"/>
          <w:szCs w:val="24"/>
          <w:vertAlign w:val="superscript"/>
        </w:rPr>
        <w:t>5</w:t>
      </w:r>
      <w:r w:rsidR="00A93956" w:rsidRPr="00EC5F1B">
        <w:rPr>
          <w:rFonts w:ascii="Sylfaen" w:eastAsia="Calibri" w:hAnsi="Sylfaen" w:cs="Times New Roman"/>
          <w:sz w:val="24"/>
          <w:szCs w:val="24"/>
        </w:rPr>
        <w:t xml:space="preserve">, </w:t>
      </w:r>
      <w:r w:rsidR="00E37A0C" w:rsidRPr="00EC5F1B">
        <w:rPr>
          <w:rFonts w:ascii="Sylfaen" w:eastAsia="Calibri" w:hAnsi="Sylfaen" w:cs="Times New Roman"/>
          <w:sz w:val="24"/>
          <w:szCs w:val="24"/>
        </w:rPr>
        <w:t>მე-2, მე-4, მე-7, მე-8,</w:t>
      </w:r>
      <w:r w:rsidR="00FD3016">
        <w:rPr>
          <w:rFonts w:ascii="Sylfaen" w:eastAsia="Calibri" w:hAnsi="Sylfaen" w:cs="Times New Roman"/>
          <w:sz w:val="24"/>
          <w:szCs w:val="24"/>
        </w:rPr>
        <w:t xml:space="preserve"> 8</w:t>
      </w:r>
      <w:r w:rsidR="00FD3016">
        <w:rPr>
          <w:rFonts w:ascii="Sylfaen" w:eastAsia="Calibri" w:hAnsi="Sylfaen" w:cs="Times New Roman"/>
          <w:sz w:val="24"/>
          <w:szCs w:val="24"/>
          <w:vertAlign w:val="superscript"/>
        </w:rPr>
        <w:t>1</w:t>
      </w:r>
      <w:r w:rsidR="00FD3016">
        <w:rPr>
          <w:rFonts w:ascii="Sylfaen" w:eastAsia="Calibri" w:hAnsi="Sylfaen" w:cs="Times New Roman"/>
          <w:sz w:val="24"/>
          <w:szCs w:val="24"/>
        </w:rPr>
        <w:t>, 8</w:t>
      </w:r>
      <w:r w:rsidR="00FD3016">
        <w:rPr>
          <w:rFonts w:ascii="Sylfaen" w:eastAsia="Calibri" w:hAnsi="Sylfaen" w:cs="Times New Roman"/>
          <w:sz w:val="24"/>
          <w:szCs w:val="24"/>
          <w:vertAlign w:val="superscript"/>
        </w:rPr>
        <w:t>2</w:t>
      </w:r>
      <w:r w:rsidR="00FD3016">
        <w:rPr>
          <w:rFonts w:ascii="Sylfaen" w:eastAsia="Calibri" w:hAnsi="Sylfaen" w:cs="Times New Roman"/>
          <w:sz w:val="24"/>
          <w:szCs w:val="24"/>
        </w:rPr>
        <w:t>,</w:t>
      </w:r>
      <w:r w:rsidR="00E37A0C" w:rsidRPr="00EC5F1B">
        <w:rPr>
          <w:rFonts w:ascii="Sylfaen" w:eastAsia="Calibri" w:hAnsi="Sylfaen" w:cs="Times New Roman"/>
          <w:sz w:val="24"/>
          <w:szCs w:val="24"/>
        </w:rPr>
        <w:t xml:space="preserve"> მე-11</w:t>
      </w:r>
      <w:r w:rsidR="00AF2669">
        <w:rPr>
          <w:rFonts w:ascii="Sylfaen" w:eastAsia="Calibri" w:hAnsi="Sylfaen" w:cs="Times New Roman"/>
          <w:sz w:val="24"/>
          <w:szCs w:val="24"/>
        </w:rPr>
        <w:t>, 12</w:t>
      </w:r>
      <w:r w:rsidR="00AF2669">
        <w:rPr>
          <w:rFonts w:ascii="Sylfaen" w:eastAsia="Calibri" w:hAnsi="Sylfaen" w:cs="Times New Roman"/>
          <w:sz w:val="24"/>
          <w:szCs w:val="24"/>
          <w:vertAlign w:val="superscript"/>
        </w:rPr>
        <w:t>1</w:t>
      </w:r>
      <w:r w:rsidR="00AF2669">
        <w:rPr>
          <w:rFonts w:ascii="Sylfaen" w:eastAsia="Calibri" w:hAnsi="Sylfaen" w:cs="Times New Roman"/>
          <w:sz w:val="24"/>
          <w:szCs w:val="24"/>
        </w:rPr>
        <w:t>,</w:t>
      </w:r>
      <w:r w:rsidR="00E37A0C" w:rsidRPr="00EC5F1B">
        <w:rPr>
          <w:rFonts w:ascii="Sylfaen" w:eastAsia="Calibri" w:hAnsi="Sylfaen" w:cs="Times New Roman"/>
          <w:sz w:val="24"/>
          <w:szCs w:val="24"/>
        </w:rPr>
        <w:t xml:space="preserve"> მე-13</w:t>
      </w:r>
      <w:r w:rsidR="00FD3016">
        <w:rPr>
          <w:rFonts w:ascii="Sylfaen" w:eastAsia="Calibri" w:hAnsi="Sylfaen" w:cs="Times New Roman"/>
          <w:sz w:val="24"/>
          <w:szCs w:val="24"/>
        </w:rPr>
        <w:t>, მე-15 და მე-16</w:t>
      </w:r>
      <w:r w:rsidR="00E37A0C" w:rsidRPr="00EC5F1B">
        <w:rPr>
          <w:rFonts w:ascii="Sylfaen" w:eastAsia="Calibri" w:hAnsi="Sylfaen" w:cs="Times New Roman"/>
          <w:sz w:val="24"/>
          <w:szCs w:val="24"/>
        </w:rPr>
        <w:t xml:space="preserve"> პუნქტების</w:t>
      </w:r>
      <w:r w:rsidR="00EF389D">
        <w:rPr>
          <w:rFonts w:ascii="Sylfaen" w:eastAsia="Calibri" w:hAnsi="Sylfaen" w:cs="Times New Roman"/>
          <w:sz w:val="24"/>
          <w:szCs w:val="24"/>
          <w:lang w:val="en-US"/>
        </w:rPr>
        <w:t xml:space="preserve"> </w:t>
      </w:r>
      <w:r w:rsidR="00EF389D">
        <w:rPr>
          <w:rFonts w:ascii="Sylfaen" w:eastAsia="Calibri" w:hAnsi="Sylfaen" w:cs="Times New Roman"/>
          <w:sz w:val="24"/>
          <w:szCs w:val="24"/>
        </w:rPr>
        <w:t>და</w:t>
      </w:r>
      <w:r w:rsidR="00A93956" w:rsidRPr="00EC5F1B">
        <w:rPr>
          <w:rFonts w:ascii="Sylfaen" w:eastAsia="Calibri" w:hAnsi="Sylfaen" w:cs="Times New Roman"/>
          <w:sz w:val="24"/>
          <w:szCs w:val="24"/>
        </w:rPr>
        <w:t xml:space="preserve"> 45-ე მუხლის </w:t>
      </w:r>
      <w:r w:rsidR="008B6A45" w:rsidRPr="00EC5F1B">
        <w:rPr>
          <w:rFonts w:ascii="Sylfaen" w:eastAsia="Calibri" w:hAnsi="Sylfaen" w:cs="Times New Roman"/>
          <w:sz w:val="24"/>
          <w:szCs w:val="24"/>
        </w:rPr>
        <w:t>საფუძველზე,</w:t>
      </w:r>
    </w:p>
    <w:p w14:paraId="631EA12C" w14:textId="77777777" w:rsidR="007E02D6" w:rsidRPr="00EC5F1B" w:rsidRDefault="007E02D6" w:rsidP="002671B1">
      <w:pPr>
        <w:tabs>
          <w:tab w:val="left" w:pos="900"/>
        </w:tabs>
        <w:spacing w:after="0" w:line="276" w:lineRule="auto"/>
        <w:ind w:firstLine="450"/>
        <w:contextualSpacing/>
        <w:jc w:val="both"/>
        <w:rPr>
          <w:rFonts w:ascii="Sylfaen" w:eastAsia="Calibri" w:hAnsi="Sylfaen" w:cs="Times New Roman"/>
          <w:sz w:val="24"/>
          <w:szCs w:val="24"/>
        </w:rPr>
      </w:pPr>
    </w:p>
    <w:p w14:paraId="291A0BD3" w14:textId="33F9FA77" w:rsidR="007E02D6" w:rsidRPr="00EC5F1B" w:rsidRDefault="007E02D6" w:rsidP="002671B1">
      <w:pPr>
        <w:tabs>
          <w:tab w:val="left" w:pos="900"/>
        </w:tabs>
        <w:spacing w:after="0" w:line="276" w:lineRule="auto"/>
        <w:ind w:firstLine="450"/>
        <w:contextualSpacing/>
        <w:jc w:val="center"/>
        <w:rPr>
          <w:rFonts w:ascii="Sylfaen" w:eastAsia="Calibri" w:hAnsi="Sylfaen" w:cs="Times New Roman"/>
          <w:b/>
          <w:sz w:val="24"/>
          <w:szCs w:val="24"/>
        </w:rPr>
      </w:pPr>
      <w:r w:rsidRPr="00EC5F1B">
        <w:rPr>
          <w:rFonts w:ascii="Sylfaen" w:eastAsia="Calibri" w:hAnsi="Sylfaen" w:cs="Times New Roman"/>
          <w:b/>
          <w:sz w:val="24"/>
          <w:szCs w:val="24"/>
        </w:rPr>
        <w:t>საქართველოს საკონსტიტუციო სასამართლო</w:t>
      </w:r>
    </w:p>
    <w:p w14:paraId="67445446" w14:textId="77777777" w:rsidR="007E02D6" w:rsidRPr="00EC5F1B" w:rsidRDefault="007E02D6" w:rsidP="002671B1">
      <w:pPr>
        <w:tabs>
          <w:tab w:val="left" w:pos="900"/>
        </w:tabs>
        <w:spacing w:after="0" w:line="276" w:lineRule="auto"/>
        <w:ind w:firstLine="450"/>
        <w:contextualSpacing/>
        <w:jc w:val="center"/>
        <w:rPr>
          <w:rFonts w:ascii="Sylfaen" w:eastAsia="Calibri" w:hAnsi="Sylfaen" w:cs="Times New Roman"/>
          <w:b/>
          <w:sz w:val="24"/>
          <w:szCs w:val="24"/>
        </w:rPr>
      </w:pPr>
      <w:r w:rsidRPr="00EC5F1B">
        <w:rPr>
          <w:rFonts w:ascii="Sylfaen" w:eastAsia="Calibri" w:hAnsi="Sylfaen" w:cs="Times New Roman"/>
          <w:b/>
          <w:sz w:val="24"/>
          <w:szCs w:val="24"/>
        </w:rPr>
        <w:t>ადგენს:</w:t>
      </w:r>
    </w:p>
    <w:p w14:paraId="4361EB3B" w14:textId="77777777" w:rsidR="007E02D6" w:rsidRPr="00EC5F1B" w:rsidRDefault="007E02D6" w:rsidP="002671B1">
      <w:pPr>
        <w:tabs>
          <w:tab w:val="left" w:pos="900"/>
        </w:tabs>
        <w:spacing w:after="0" w:line="276" w:lineRule="auto"/>
        <w:ind w:firstLine="450"/>
        <w:contextualSpacing/>
        <w:jc w:val="both"/>
        <w:rPr>
          <w:rFonts w:ascii="Sylfaen" w:eastAsia="Calibri" w:hAnsi="Sylfaen" w:cs="Times New Roman"/>
          <w:b/>
          <w:sz w:val="24"/>
          <w:szCs w:val="24"/>
        </w:rPr>
      </w:pPr>
    </w:p>
    <w:p w14:paraId="536F67D0" w14:textId="5B6E7344" w:rsidR="008B6A45" w:rsidRPr="00EC5F1B" w:rsidRDefault="00D50EA0" w:rsidP="002671B1">
      <w:pPr>
        <w:pStyle w:val="ListParagraph"/>
        <w:numPr>
          <w:ilvl w:val="0"/>
          <w:numId w:val="4"/>
        </w:numPr>
        <w:tabs>
          <w:tab w:val="left" w:pos="900"/>
        </w:tabs>
        <w:spacing w:line="276" w:lineRule="auto"/>
        <w:ind w:left="0" w:firstLine="450"/>
        <w:rPr>
          <w:rFonts w:ascii="Sylfaen" w:eastAsia="Calibri" w:hAnsi="Sylfaen"/>
          <w:lang w:val="ka-GE"/>
        </w:rPr>
      </w:pPr>
      <w:r w:rsidRPr="00EC5F1B">
        <w:rPr>
          <w:rFonts w:ascii="Sylfaen" w:eastAsia="Calibri" w:hAnsi="Sylfaen"/>
          <w:lang w:val="ka-GE"/>
        </w:rPr>
        <w:t xml:space="preserve">არ დაკმაყოფილდეს </w:t>
      </w:r>
      <w:r w:rsidR="008B6A45" w:rsidRPr="00EC5F1B">
        <w:rPr>
          <w:rFonts w:ascii="Sylfaen" w:eastAsia="Calibri" w:hAnsi="Sylfaen"/>
          <w:lang w:val="ka-GE"/>
        </w:rPr>
        <w:t>კონსტიტუციური</w:t>
      </w:r>
      <w:r w:rsidR="007E02D6" w:rsidRPr="00EC5F1B">
        <w:rPr>
          <w:rFonts w:ascii="Sylfaen" w:eastAsia="Calibri" w:hAnsi="Sylfaen"/>
          <w:lang w:val="ka-GE"/>
        </w:rPr>
        <w:t xml:space="preserve"> სარჩელი №704 (</w:t>
      </w:r>
      <w:r w:rsidR="00AE1719" w:rsidRPr="00EC5F1B">
        <w:rPr>
          <w:rFonts w:ascii="Sylfaen" w:eastAsia="Calibri" w:hAnsi="Sylfaen"/>
          <w:lang w:val="ka-GE"/>
        </w:rPr>
        <w:t>„</w:t>
      </w:r>
      <w:r w:rsidR="007E02D6" w:rsidRPr="00EC5F1B">
        <w:rPr>
          <w:rFonts w:ascii="Sylfaen" w:eastAsia="Calibri" w:hAnsi="Sylfaen"/>
          <w:lang w:val="ka-GE"/>
        </w:rPr>
        <w:t>გიორგი ქართველიშვილი საქართველოს პარლამენტის წინააღმდეგ</w:t>
      </w:r>
      <w:r w:rsidR="00AE1719" w:rsidRPr="00EC5F1B">
        <w:rPr>
          <w:rFonts w:ascii="Sylfaen" w:eastAsia="Calibri" w:hAnsi="Sylfaen"/>
          <w:lang w:val="ka-GE"/>
        </w:rPr>
        <w:t>“</w:t>
      </w:r>
      <w:r w:rsidR="007E02D6" w:rsidRPr="00EC5F1B">
        <w:rPr>
          <w:rFonts w:ascii="Sylfaen" w:eastAsia="Calibri" w:hAnsi="Sylfaen"/>
          <w:lang w:val="ka-GE"/>
        </w:rPr>
        <w:t>)</w:t>
      </w:r>
      <w:r w:rsidRPr="00EC5F1B">
        <w:rPr>
          <w:rFonts w:ascii="Sylfaen" w:eastAsia="Calibri" w:hAnsi="Sylfaen"/>
          <w:lang w:val="ka-GE"/>
        </w:rPr>
        <w:t>.</w:t>
      </w:r>
    </w:p>
    <w:p w14:paraId="13D4DD41" w14:textId="47779D7C" w:rsidR="008B6A45" w:rsidRPr="00EC5F1B" w:rsidRDefault="008B6A45" w:rsidP="002671B1">
      <w:pPr>
        <w:pStyle w:val="ListParagraph"/>
        <w:numPr>
          <w:ilvl w:val="0"/>
          <w:numId w:val="4"/>
        </w:numPr>
        <w:tabs>
          <w:tab w:val="left" w:pos="900"/>
        </w:tabs>
        <w:spacing w:line="276" w:lineRule="auto"/>
        <w:ind w:left="0" w:firstLine="450"/>
        <w:rPr>
          <w:rFonts w:ascii="Sylfaen" w:eastAsia="Calibri" w:hAnsi="Sylfaen"/>
          <w:lang w:val="ka-GE"/>
        </w:rPr>
      </w:pPr>
      <w:r w:rsidRPr="00EC5F1B">
        <w:rPr>
          <w:rFonts w:ascii="Sylfaen" w:hAnsi="Sylfaen" w:cs="Sylfaen"/>
          <w:bCs/>
          <w:lang w:val="ka-GE"/>
        </w:rPr>
        <w:t>გადაწყვეტილება</w:t>
      </w:r>
      <w:r w:rsidRPr="00EC5F1B">
        <w:rPr>
          <w:rFonts w:ascii="Sylfaen" w:hAnsi="Sylfaen"/>
          <w:bCs/>
          <w:lang w:val="ka-GE"/>
        </w:rPr>
        <w:t xml:space="preserve"> </w:t>
      </w:r>
      <w:r w:rsidRPr="00EC5F1B">
        <w:rPr>
          <w:rFonts w:ascii="Sylfaen" w:hAnsi="Sylfaen" w:cs="Sylfaen"/>
          <w:bCs/>
          <w:lang w:val="ka-GE"/>
        </w:rPr>
        <w:t>ძალაშია</w:t>
      </w:r>
      <w:r w:rsidRPr="00EC5F1B">
        <w:rPr>
          <w:rFonts w:ascii="Sylfaen" w:hAnsi="Sylfaen"/>
          <w:bCs/>
          <w:lang w:val="ka-GE"/>
        </w:rPr>
        <w:t xml:space="preserve"> </w:t>
      </w:r>
      <w:r w:rsidR="000122FC">
        <w:rPr>
          <w:rFonts w:ascii="Sylfaen" w:hAnsi="Sylfaen"/>
          <w:bCs/>
          <w:lang w:val="ka-GE"/>
        </w:rPr>
        <w:t xml:space="preserve">საქართველოს </w:t>
      </w:r>
      <w:r w:rsidRPr="00EC5F1B">
        <w:rPr>
          <w:rFonts w:ascii="Sylfaen" w:hAnsi="Sylfaen" w:cs="Sylfaen"/>
          <w:bCs/>
          <w:lang w:val="ka-GE"/>
        </w:rPr>
        <w:t>საკონსტიტუციო</w:t>
      </w:r>
      <w:r w:rsidRPr="00EC5F1B">
        <w:rPr>
          <w:rFonts w:ascii="Sylfaen" w:hAnsi="Sylfaen"/>
          <w:bCs/>
          <w:lang w:val="ka-GE"/>
        </w:rPr>
        <w:t xml:space="preserve"> </w:t>
      </w:r>
      <w:r w:rsidRPr="00EC5F1B">
        <w:rPr>
          <w:rFonts w:ascii="Sylfaen" w:hAnsi="Sylfaen" w:cs="Sylfaen"/>
          <w:bCs/>
          <w:lang w:val="ka-GE"/>
        </w:rPr>
        <w:t>სასამართლოს</w:t>
      </w:r>
      <w:r w:rsidRPr="00EC5F1B">
        <w:rPr>
          <w:rFonts w:ascii="Sylfaen" w:hAnsi="Sylfaen"/>
          <w:bCs/>
          <w:lang w:val="ka-GE"/>
        </w:rPr>
        <w:t xml:space="preserve"> </w:t>
      </w:r>
      <w:r w:rsidRPr="00EC5F1B">
        <w:rPr>
          <w:rFonts w:ascii="Sylfaen" w:hAnsi="Sylfaen" w:cs="Sylfaen"/>
          <w:bCs/>
          <w:lang w:val="ka-GE"/>
        </w:rPr>
        <w:t>ვებგვერდზე</w:t>
      </w:r>
      <w:r w:rsidRPr="00EC5F1B">
        <w:rPr>
          <w:rFonts w:ascii="Sylfaen" w:hAnsi="Sylfaen"/>
          <w:bCs/>
          <w:lang w:val="ka-GE"/>
        </w:rPr>
        <w:t xml:space="preserve"> </w:t>
      </w:r>
      <w:r w:rsidRPr="00EC5F1B">
        <w:rPr>
          <w:rFonts w:ascii="Sylfaen" w:hAnsi="Sylfaen" w:cs="Sylfaen"/>
          <w:bCs/>
          <w:lang w:val="ka-GE"/>
        </w:rPr>
        <w:t>გამოქვეყნების</w:t>
      </w:r>
      <w:r w:rsidRPr="00EC5F1B">
        <w:rPr>
          <w:rFonts w:ascii="Sylfaen" w:hAnsi="Sylfaen"/>
          <w:bCs/>
          <w:lang w:val="ka-GE"/>
        </w:rPr>
        <w:t xml:space="preserve"> </w:t>
      </w:r>
      <w:r w:rsidRPr="00EC5F1B">
        <w:rPr>
          <w:rFonts w:ascii="Sylfaen" w:hAnsi="Sylfaen" w:cs="Sylfaen"/>
          <w:bCs/>
          <w:lang w:val="ka-GE"/>
        </w:rPr>
        <w:t>მომენტიდან</w:t>
      </w:r>
      <w:r w:rsidRPr="00EC5F1B">
        <w:rPr>
          <w:rFonts w:ascii="Sylfaen" w:hAnsi="Sylfaen"/>
          <w:bCs/>
          <w:lang w:val="ka-GE"/>
        </w:rPr>
        <w:t>.</w:t>
      </w:r>
    </w:p>
    <w:p w14:paraId="44C49D8B" w14:textId="77777777" w:rsidR="008B6A45" w:rsidRPr="00EC5F1B" w:rsidRDefault="008B6A45" w:rsidP="002671B1">
      <w:pPr>
        <w:pStyle w:val="ListParagraph"/>
        <w:numPr>
          <w:ilvl w:val="0"/>
          <w:numId w:val="4"/>
        </w:numPr>
        <w:tabs>
          <w:tab w:val="left" w:pos="900"/>
        </w:tabs>
        <w:spacing w:line="276" w:lineRule="auto"/>
        <w:ind w:left="0" w:firstLine="450"/>
        <w:rPr>
          <w:rFonts w:ascii="Sylfaen" w:eastAsia="Calibri" w:hAnsi="Sylfaen"/>
          <w:lang w:val="ka-GE"/>
        </w:rPr>
      </w:pPr>
      <w:r w:rsidRPr="00EC5F1B">
        <w:rPr>
          <w:rFonts w:ascii="Sylfaen" w:hAnsi="Sylfaen" w:cs="Sylfaen"/>
          <w:bCs/>
          <w:lang w:val="ka-GE"/>
        </w:rPr>
        <w:t>გადაწყვეტილება</w:t>
      </w:r>
      <w:r w:rsidRPr="00EC5F1B">
        <w:rPr>
          <w:rFonts w:ascii="Sylfaen" w:hAnsi="Sylfaen"/>
          <w:bCs/>
          <w:lang w:val="ka-GE"/>
        </w:rPr>
        <w:t xml:space="preserve"> </w:t>
      </w:r>
      <w:r w:rsidRPr="00EC5F1B">
        <w:rPr>
          <w:rFonts w:ascii="Sylfaen" w:hAnsi="Sylfaen" w:cs="Sylfaen"/>
          <w:bCs/>
          <w:lang w:val="ka-GE"/>
        </w:rPr>
        <w:t>საბოლოოა</w:t>
      </w:r>
      <w:r w:rsidRPr="00EC5F1B">
        <w:rPr>
          <w:rFonts w:ascii="Sylfaen" w:hAnsi="Sylfaen"/>
          <w:bCs/>
          <w:lang w:val="ka-GE"/>
        </w:rPr>
        <w:t xml:space="preserve"> </w:t>
      </w:r>
      <w:r w:rsidRPr="00EC5F1B">
        <w:rPr>
          <w:rFonts w:ascii="Sylfaen" w:hAnsi="Sylfaen" w:cs="Sylfaen"/>
          <w:bCs/>
          <w:lang w:val="ka-GE"/>
        </w:rPr>
        <w:t>და</w:t>
      </w:r>
      <w:r w:rsidRPr="00EC5F1B">
        <w:rPr>
          <w:rFonts w:ascii="Sylfaen" w:hAnsi="Sylfaen"/>
          <w:bCs/>
          <w:lang w:val="ka-GE"/>
        </w:rPr>
        <w:t xml:space="preserve"> </w:t>
      </w:r>
      <w:r w:rsidRPr="00EC5F1B">
        <w:rPr>
          <w:rFonts w:ascii="Sylfaen" w:hAnsi="Sylfaen" w:cs="Sylfaen"/>
          <w:bCs/>
          <w:lang w:val="ka-GE"/>
        </w:rPr>
        <w:t>გასაჩივრებას</w:t>
      </w:r>
      <w:r w:rsidRPr="00EC5F1B">
        <w:rPr>
          <w:rFonts w:ascii="Sylfaen" w:hAnsi="Sylfaen"/>
          <w:bCs/>
          <w:lang w:val="ka-GE"/>
        </w:rPr>
        <w:t xml:space="preserve"> </w:t>
      </w:r>
      <w:r w:rsidRPr="00EC5F1B">
        <w:rPr>
          <w:rFonts w:ascii="Sylfaen" w:hAnsi="Sylfaen" w:cs="Sylfaen"/>
          <w:bCs/>
          <w:lang w:val="ka-GE"/>
        </w:rPr>
        <w:t>ან</w:t>
      </w:r>
      <w:r w:rsidRPr="00EC5F1B">
        <w:rPr>
          <w:rFonts w:ascii="Sylfaen" w:hAnsi="Sylfaen"/>
          <w:bCs/>
          <w:lang w:val="ka-GE"/>
        </w:rPr>
        <w:t xml:space="preserve"> </w:t>
      </w:r>
      <w:r w:rsidRPr="00EC5F1B">
        <w:rPr>
          <w:rFonts w:ascii="Sylfaen" w:hAnsi="Sylfaen" w:cs="Sylfaen"/>
          <w:bCs/>
          <w:lang w:val="ka-GE"/>
        </w:rPr>
        <w:t>გადასინჯვას</w:t>
      </w:r>
      <w:r w:rsidRPr="00EC5F1B">
        <w:rPr>
          <w:rFonts w:ascii="Sylfaen" w:hAnsi="Sylfaen"/>
          <w:bCs/>
          <w:lang w:val="ka-GE"/>
        </w:rPr>
        <w:t xml:space="preserve"> </w:t>
      </w:r>
      <w:r w:rsidRPr="00EC5F1B">
        <w:rPr>
          <w:rFonts w:ascii="Sylfaen" w:hAnsi="Sylfaen" w:cs="Sylfaen"/>
          <w:bCs/>
          <w:lang w:val="ka-GE"/>
        </w:rPr>
        <w:t>არ</w:t>
      </w:r>
      <w:r w:rsidRPr="00EC5F1B">
        <w:rPr>
          <w:rFonts w:ascii="Sylfaen" w:hAnsi="Sylfaen"/>
          <w:bCs/>
          <w:lang w:val="ka-GE"/>
        </w:rPr>
        <w:t xml:space="preserve"> </w:t>
      </w:r>
      <w:r w:rsidRPr="00EC5F1B">
        <w:rPr>
          <w:rFonts w:ascii="Sylfaen" w:hAnsi="Sylfaen" w:cs="Sylfaen"/>
          <w:bCs/>
          <w:lang w:val="ka-GE"/>
        </w:rPr>
        <w:t>ექვემდებარება</w:t>
      </w:r>
      <w:r w:rsidRPr="00EC5F1B">
        <w:rPr>
          <w:rFonts w:ascii="Sylfaen" w:hAnsi="Sylfaen"/>
          <w:bCs/>
          <w:lang w:val="ka-GE"/>
        </w:rPr>
        <w:t>.</w:t>
      </w:r>
    </w:p>
    <w:p w14:paraId="651EABD7" w14:textId="1378906C" w:rsidR="008B6A45" w:rsidRPr="00EC5F1B" w:rsidRDefault="008B6A45" w:rsidP="002671B1">
      <w:pPr>
        <w:pStyle w:val="ListParagraph"/>
        <w:numPr>
          <w:ilvl w:val="0"/>
          <w:numId w:val="4"/>
        </w:numPr>
        <w:tabs>
          <w:tab w:val="left" w:pos="900"/>
        </w:tabs>
        <w:spacing w:line="276" w:lineRule="auto"/>
        <w:ind w:left="0" w:firstLine="450"/>
        <w:rPr>
          <w:rFonts w:ascii="Sylfaen" w:eastAsia="Calibri" w:hAnsi="Sylfaen"/>
          <w:lang w:val="ka-GE"/>
        </w:rPr>
      </w:pPr>
      <w:r w:rsidRPr="00EC5F1B">
        <w:rPr>
          <w:rFonts w:ascii="Sylfaen" w:hAnsi="Sylfaen" w:cs="Sylfaen"/>
          <w:bCs/>
          <w:lang w:val="ka-GE"/>
        </w:rPr>
        <w:t>გადაწყვეტილების</w:t>
      </w:r>
      <w:r w:rsidRPr="00EC5F1B">
        <w:rPr>
          <w:rFonts w:ascii="Sylfaen" w:hAnsi="Sylfaen"/>
          <w:bCs/>
          <w:lang w:val="ka-GE"/>
        </w:rPr>
        <w:t xml:space="preserve"> </w:t>
      </w:r>
      <w:r w:rsidRPr="00EC5F1B">
        <w:rPr>
          <w:rFonts w:ascii="Sylfaen" w:hAnsi="Sylfaen" w:cs="Sylfaen"/>
          <w:bCs/>
          <w:lang w:val="ka-GE"/>
        </w:rPr>
        <w:t>ასლი</w:t>
      </w:r>
      <w:r w:rsidRPr="00EC5F1B">
        <w:rPr>
          <w:rFonts w:ascii="Sylfaen" w:hAnsi="Sylfaen"/>
          <w:bCs/>
          <w:lang w:val="ka-GE"/>
        </w:rPr>
        <w:t xml:space="preserve"> </w:t>
      </w:r>
      <w:r w:rsidRPr="00EC5F1B">
        <w:rPr>
          <w:rFonts w:ascii="Sylfaen" w:hAnsi="Sylfaen" w:cs="Sylfaen"/>
          <w:bCs/>
          <w:lang w:val="ka-GE"/>
        </w:rPr>
        <w:t>გაეგზავნოს</w:t>
      </w:r>
      <w:r w:rsidRPr="00EC5F1B">
        <w:rPr>
          <w:rFonts w:ascii="Sylfaen" w:hAnsi="Sylfaen"/>
          <w:bCs/>
          <w:lang w:val="ka-GE"/>
        </w:rPr>
        <w:t xml:space="preserve"> </w:t>
      </w:r>
      <w:r w:rsidRPr="00EC5F1B">
        <w:rPr>
          <w:rFonts w:ascii="Sylfaen" w:hAnsi="Sylfaen" w:cs="Sylfaen"/>
          <w:bCs/>
          <w:lang w:val="ka-GE"/>
        </w:rPr>
        <w:t>მხარეებს</w:t>
      </w:r>
      <w:r w:rsidRPr="00EC5F1B">
        <w:rPr>
          <w:rFonts w:ascii="Sylfaen" w:hAnsi="Sylfaen"/>
          <w:bCs/>
          <w:lang w:val="ka-GE"/>
        </w:rPr>
        <w:t xml:space="preserve">, </w:t>
      </w:r>
      <w:r w:rsidRPr="00EC5F1B">
        <w:rPr>
          <w:rFonts w:ascii="Sylfaen" w:hAnsi="Sylfaen" w:cs="Sylfaen"/>
          <w:bCs/>
          <w:lang w:val="ka-GE"/>
        </w:rPr>
        <w:t>საქართველოს</w:t>
      </w:r>
      <w:r w:rsidRPr="00EC5F1B">
        <w:rPr>
          <w:rFonts w:ascii="Sylfaen" w:hAnsi="Sylfaen"/>
          <w:bCs/>
          <w:lang w:val="ka-GE"/>
        </w:rPr>
        <w:t xml:space="preserve"> </w:t>
      </w:r>
      <w:r w:rsidRPr="00EC5F1B">
        <w:rPr>
          <w:rFonts w:ascii="Sylfaen" w:hAnsi="Sylfaen" w:cs="Sylfaen"/>
          <w:bCs/>
          <w:lang w:val="ka-GE"/>
        </w:rPr>
        <w:t>პრეზიდენტს</w:t>
      </w:r>
      <w:r w:rsidRPr="00EC5F1B">
        <w:rPr>
          <w:rFonts w:ascii="Sylfaen" w:hAnsi="Sylfaen"/>
          <w:bCs/>
          <w:lang w:val="ka-GE"/>
        </w:rPr>
        <w:t xml:space="preserve">, </w:t>
      </w:r>
      <w:r w:rsidRPr="00EC5F1B">
        <w:rPr>
          <w:rFonts w:ascii="Sylfaen" w:hAnsi="Sylfaen" w:cs="Sylfaen"/>
          <w:bCs/>
          <w:lang w:val="ka-GE"/>
        </w:rPr>
        <w:t>საქართველოს</w:t>
      </w:r>
      <w:r w:rsidRPr="00EC5F1B">
        <w:rPr>
          <w:rFonts w:ascii="Sylfaen" w:hAnsi="Sylfaen"/>
          <w:bCs/>
          <w:lang w:val="ka-GE"/>
        </w:rPr>
        <w:t xml:space="preserve"> </w:t>
      </w:r>
      <w:r w:rsidRPr="00EC5F1B">
        <w:rPr>
          <w:rFonts w:ascii="Sylfaen" w:hAnsi="Sylfaen" w:cs="Sylfaen"/>
          <w:bCs/>
          <w:lang w:val="ka-GE"/>
        </w:rPr>
        <w:t>უზენაეს</w:t>
      </w:r>
      <w:r w:rsidRPr="00EC5F1B">
        <w:rPr>
          <w:rFonts w:ascii="Sylfaen" w:hAnsi="Sylfaen"/>
          <w:bCs/>
          <w:lang w:val="ka-GE"/>
        </w:rPr>
        <w:t xml:space="preserve"> </w:t>
      </w:r>
      <w:r w:rsidRPr="00EC5F1B">
        <w:rPr>
          <w:rFonts w:ascii="Sylfaen" w:hAnsi="Sylfaen" w:cs="Sylfaen"/>
          <w:bCs/>
          <w:lang w:val="ka-GE"/>
        </w:rPr>
        <w:t>სასამართლოს</w:t>
      </w:r>
      <w:r w:rsidRPr="00EC5F1B">
        <w:rPr>
          <w:rFonts w:ascii="Sylfaen" w:hAnsi="Sylfaen"/>
          <w:bCs/>
          <w:lang w:val="ka-GE"/>
        </w:rPr>
        <w:t xml:space="preserve"> </w:t>
      </w:r>
      <w:r w:rsidRPr="00EC5F1B">
        <w:rPr>
          <w:rFonts w:ascii="Sylfaen" w:hAnsi="Sylfaen" w:cs="Sylfaen"/>
          <w:bCs/>
          <w:lang w:val="ka-GE"/>
        </w:rPr>
        <w:t>და</w:t>
      </w:r>
      <w:r w:rsidRPr="00EC5F1B">
        <w:rPr>
          <w:rFonts w:ascii="Sylfaen" w:hAnsi="Sylfaen"/>
          <w:bCs/>
          <w:lang w:val="ka-GE"/>
        </w:rPr>
        <w:t xml:space="preserve"> </w:t>
      </w:r>
      <w:r w:rsidRPr="00EC5F1B">
        <w:rPr>
          <w:rFonts w:ascii="Sylfaen" w:hAnsi="Sylfaen" w:cs="Sylfaen"/>
          <w:bCs/>
          <w:lang w:val="ka-GE"/>
        </w:rPr>
        <w:t>საქართველოს</w:t>
      </w:r>
      <w:r w:rsidRPr="00EC5F1B">
        <w:rPr>
          <w:rFonts w:ascii="Sylfaen" w:hAnsi="Sylfaen"/>
          <w:bCs/>
          <w:lang w:val="ka-GE"/>
        </w:rPr>
        <w:t xml:space="preserve"> </w:t>
      </w:r>
      <w:r w:rsidRPr="00EC5F1B">
        <w:rPr>
          <w:rFonts w:ascii="Sylfaen" w:hAnsi="Sylfaen" w:cs="Sylfaen"/>
          <w:bCs/>
          <w:lang w:val="ka-GE"/>
        </w:rPr>
        <w:t>მთავრობას</w:t>
      </w:r>
      <w:r w:rsidRPr="00EC5F1B">
        <w:rPr>
          <w:rFonts w:ascii="Sylfaen" w:hAnsi="Sylfaen"/>
          <w:bCs/>
          <w:lang w:val="ka-GE"/>
        </w:rPr>
        <w:t>.</w:t>
      </w:r>
    </w:p>
    <w:p w14:paraId="5318AD9C" w14:textId="2B25F758" w:rsidR="008B6A45" w:rsidRPr="00EC5F1B" w:rsidRDefault="008B6A45" w:rsidP="002671B1">
      <w:pPr>
        <w:pStyle w:val="ListParagraph"/>
        <w:numPr>
          <w:ilvl w:val="0"/>
          <w:numId w:val="4"/>
        </w:numPr>
        <w:tabs>
          <w:tab w:val="left" w:pos="900"/>
        </w:tabs>
        <w:spacing w:line="276" w:lineRule="auto"/>
        <w:ind w:left="0" w:firstLine="450"/>
        <w:rPr>
          <w:rFonts w:ascii="Sylfaen" w:eastAsia="Calibri" w:hAnsi="Sylfaen"/>
          <w:lang w:val="ka-GE"/>
        </w:rPr>
      </w:pPr>
      <w:r w:rsidRPr="00EC5F1B">
        <w:rPr>
          <w:rFonts w:ascii="Sylfaen" w:hAnsi="Sylfaen" w:cs="Sylfaen"/>
          <w:bCs/>
          <w:lang w:val="ka-GE"/>
        </w:rPr>
        <w:t>გადაწყვეტილება</w:t>
      </w:r>
      <w:r w:rsidRPr="00EC5F1B">
        <w:rPr>
          <w:rFonts w:ascii="Sylfaen" w:hAnsi="Sylfaen"/>
          <w:bCs/>
          <w:lang w:val="ka-GE"/>
        </w:rPr>
        <w:t xml:space="preserve"> </w:t>
      </w:r>
      <w:r w:rsidRPr="00EC5F1B">
        <w:rPr>
          <w:rFonts w:ascii="Sylfaen" w:hAnsi="Sylfaen" w:cs="Sylfaen"/>
          <w:bCs/>
          <w:lang w:val="ka-GE"/>
        </w:rPr>
        <w:t>დაუყოვნებლივ</w:t>
      </w:r>
      <w:r w:rsidRPr="00EC5F1B">
        <w:rPr>
          <w:rFonts w:ascii="Sylfaen" w:hAnsi="Sylfaen"/>
          <w:bCs/>
          <w:lang w:val="ka-GE"/>
        </w:rPr>
        <w:t xml:space="preserve"> </w:t>
      </w:r>
      <w:r w:rsidRPr="00EC5F1B">
        <w:rPr>
          <w:rFonts w:ascii="Sylfaen" w:hAnsi="Sylfaen" w:cs="Sylfaen"/>
          <w:bCs/>
          <w:lang w:val="ka-GE"/>
        </w:rPr>
        <w:t>გამოქვეყნდეს</w:t>
      </w:r>
      <w:r w:rsidRPr="00EC5F1B">
        <w:rPr>
          <w:rFonts w:ascii="Sylfaen" w:hAnsi="Sylfaen"/>
          <w:bCs/>
          <w:lang w:val="ka-GE"/>
        </w:rPr>
        <w:t xml:space="preserve"> </w:t>
      </w:r>
      <w:r w:rsidRPr="00EC5F1B">
        <w:rPr>
          <w:rFonts w:ascii="Sylfaen" w:hAnsi="Sylfaen" w:cs="Sylfaen"/>
          <w:bCs/>
          <w:lang w:val="ka-GE"/>
        </w:rPr>
        <w:t>საქართველოს</w:t>
      </w:r>
      <w:r w:rsidRPr="00EC5F1B">
        <w:rPr>
          <w:rFonts w:ascii="Sylfaen" w:hAnsi="Sylfaen"/>
          <w:bCs/>
          <w:lang w:val="ka-GE"/>
        </w:rPr>
        <w:t xml:space="preserve"> </w:t>
      </w:r>
      <w:r w:rsidRPr="00EC5F1B">
        <w:rPr>
          <w:rFonts w:ascii="Sylfaen" w:hAnsi="Sylfaen" w:cs="Sylfaen"/>
          <w:bCs/>
          <w:lang w:val="ka-GE"/>
        </w:rPr>
        <w:t>საკონსტიტუციო</w:t>
      </w:r>
      <w:r w:rsidRPr="00EC5F1B">
        <w:rPr>
          <w:rFonts w:ascii="Sylfaen" w:hAnsi="Sylfaen"/>
          <w:bCs/>
          <w:lang w:val="ka-GE"/>
        </w:rPr>
        <w:t xml:space="preserve"> </w:t>
      </w:r>
      <w:r w:rsidRPr="00EC5F1B">
        <w:rPr>
          <w:rFonts w:ascii="Sylfaen" w:hAnsi="Sylfaen" w:cs="Sylfaen"/>
          <w:bCs/>
          <w:lang w:val="ka-GE"/>
        </w:rPr>
        <w:t>სასამართლოს</w:t>
      </w:r>
      <w:r w:rsidRPr="00EC5F1B">
        <w:rPr>
          <w:rFonts w:ascii="Sylfaen" w:hAnsi="Sylfaen"/>
          <w:bCs/>
          <w:lang w:val="ka-GE"/>
        </w:rPr>
        <w:t xml:space="preserve"> </w:t>
      </w:r>
      <w:r w:rsidRPr="00EC5F1B">
        <w:rPr>
          <w:rFonts w:ascii="Sylfaen" w:hAnsi="Sylfaen" w:cs="Sylfaen"/>
          <w:bCs/>
          <w:lang w:val="ka-GE"/>
        </w:rPr>
        <w:t>ვებგვერდზე</w:t>
      </w:r>
      <w:r w:rsidRPr="00EC5F1B">
        <w:rPr>
          <w:rFonts w:ascii="Sylfaen" w:hAnsi="Sylfaen"/>
          <w:bCs/>
          <w:lang w:val="ka-GE"/>
        </w:rPr>
        <w:t xml:space="preserve"> </w:t>
      </w:r>
      <w:r w:rsidRPr="00EC5F1B">
        <w:rPr>
          <w:rFonts w:ascii="Sylfaen" w:hAnsi="Sylfaen" w:cs="Sylfaen"/>
          <w:bCs/>
          <w:lang w:val="ka-GE"/>
        </w:rPr>
        <w:t>და</w:t>
      </w:r>
      <w:r w:rsidRPr="00EC5F1B">
        <w:rPr>
          <w:rFonts w:ascii="Sylfaen" w:hAnsi="Sylfaen"/>
          <w:bCs/>
          <w:lang w:val="ka-GE"/>
        </w:rPr>
        <w:t xml:space="preserve"> </w:t>
      </w:r>
      <w:r w:rsidRPr="00EC5F1B">
        <w:rPr>
          <w:rFonts w:ascii="Sylfaen" w:hAnsi="Sylfaen" w:cs="Sylfaen"/>
          <w:bCs/>
          <w:lang w:val="ka-GE"/>
        </w:rPr>
        <w:t>გაეგზავნოს</w:t>
      </w:r>
      <w:r w:rsidRPr="00EC5F1B">
        <w:rPr>
          <w:rFonts w:ascii="Sylfaen" w:hAnsi="Sylfaen"/>
          <w:bCs/>
          <w:lang w:val="ka-GE"/>
        </w:rPr>
        <w:t xml:space="preserve"> </w:t>
      </w:r>
      <w:r w:rsidR="00AE1719" w:rsidRPr="00EC5F1B">
        <w:rPr>
          <w:rFonts w:ascii="Sylfaen" w:hAnsi="Sylfaen"/>
          <w:bCs/>
          <w:lang w:val="ka-GE"/>
        </w:rPr>
        <w:t>„</w:t>
      </w:r>
      <w:r w:rsidRPr="00EC5F1B">
        <w:rPr>
          <w:rFonts w:ascii="Sylfaen" w:hAnsi="Sylfaen" w:cs="Sylfaen"/>
          <w:bCs/>
          <w:lang w:val="ka-GE"/>
        </w:rPr>
        <w:t>საქართველოს</w:t>
      </w:r>
      <w:r w:rsidRPr="00EC5F1B">
        <w:rPr>
          <w:rFonts w:ascii="Sylfaen" w:hAnsi="Sylfaen"/>
          <w:bCs/>
          <w:lang w:val="ka-GE"/>
        </w:rPr>
        <w:t xml:space="preserve"> </w:t>
      </w:r>
      <w:r w:rsidRPr="00EC5F1B">
        <w:rPr>
          <w:rFonts w:ascii="Sylfaen" w:hAnsi="Sylfaen" w:cs="Sylfaen"/>
          <w:bCs/>
          <w:lang w:val="ka-GE"/>
        </w:rPr>
        <w:t>საკანონმდებლო</w:t>
      </w:r>
      <w:r w:rsidRPr="00EC5F1B">
        <w:rPr>
          <w:rFonts w:ascii="Sylfaen" w:hAnsi="Sylfaen"/>
          <w:bCs/>
          <w:lang w:val="ka-GE"/>
        </w:rPr>
        <w:t xml:space="preserve"> </w:t>
      </w:r>
      <w:r w:rsidRPr="00EC5F1B">
        <w:rPr>
          <w:rFonts w:ascii="Sylfaen" w:hAnsi="Sylfaen" w:cs="Sylfaen"/>
          <w:bCs/>
          <w:lang w:val="ka-GE"/>
        </w:rPr>
        <w:t>მაცნეს</w:t>
      </w:r>
      <w:r w:rsidR="00AE1719" w:rsidRPr="00EC5F1B">
        <w:rPr>
          <w:rFonts w:ascii="Sylfaen" w:hAnsi="Sylfaen"/>
          <w:bCs/>
          <w:lang w:val="ka-GE"/>
        </w:rPr>
        <w:t>“</w:t>
      </w:r>
      <w:r w:rsidRPr="00EC5F1B">
        <w:rPr>
          <w:rFonts w:ascii="Sylfaen" w:hAnsi="Sylfaen"/>
          <w:bCs/>
          <w:lang w:val="ka-GE"/>
        </w:rPr>
        <w:t>.</w:t>
      </w:r>
    </w:p>
    <w:p w14:paraId="7CFCFFD1" w14:textId="77777777" w:rsidR="008B6A45" w:rsidRPr="00EC5F1B" w:rsidRDefault="008B6A45" w:rsidP="002671B1">
      <w:pPr>
        <w:tabs>
          <w:tab w:val="left" w:pos="900"/>
        </w:tabs>
        <w:spacing w:after="0" w:line="276" w:lineRule="auto"/>
        <w:ind w:firstLine="450"/>
        <w:contextualSpacing/>
        <w:jc w:val="both"/>
        <w:rPr>
          <w:rFonts w:ascii="Sylfaen" w:eastAsia="Calibri" w:hAnsi="Sylfaen" w:cs="Times New Roman"/>
          <w:sz w:val="24"/>
          <w:szCs w:val="24"/>
        </w:rPr>
      </w:pPr>
    </w:p>
    <w:p w14:paraId="4B4E65F2" w14:textId="77777777" w:rsidR="007E02D6" w:rsidRPr="00EC5F1B" w:rsidRDefault="007E02D6" w:rsidP="002671B1">
      <w:pPr>
        <w:tabs>
          <w:tab w:val="left" w:pos="900"/>
        </w:tabs>
        <w:spacing w:after="0" w:line="276" w:lineRule="auto"/>
        <w:ind w:firstLine="450"/>
        <w:contextualSpacing/>
        <w:jc w:val="both"/>
        <w:rPr>
          <w:rFonts w:ascii="Sylfaen" w:eastAsia="Calibri" w:hAnsi="Sylfaen" w:cs="Times New Roman"/>
          <w:sz w:val="24"/>
          <w:szCs w:val="24"/>
        </w:rPr>
      </w:pPr>
    </w:p>
    <w:p w14:paraId="07463D53" w14:textId="77777777" w:rsidR="00D50EA0" w:rsidRPr="00EC5F1B" w:rsidRDefault="00D50EA0" w:rsidP="002671B1">
      <w:pPr>
        <w:tabs>
          <w:tab w:val="left" w:pos="900"/>
        </w:tabs>
        <w:spacing w:after="0" w:line="276" w:lineRule="auto"/>
        <w:ind w:firstLine="450"/>
        <w:contextualSpacing/>
        <w:jc w:val="both"/>
        <w:rPr>
          <w:rFonts w:ascii="Sylfaen" w:eastAsia="Calibri" w:hAnsi="Sylfaen" w:cs="Times New Roman"/>
          <w:b/>
          <w:sz w:val="24"/>
          <w:szCs w:val="24"/>
        </w:rPr>
      </w:pPr>
      <w:r w:rsidRPr="00EC5F1B">
        <w:rPr>
          <w:rFonts w:ascii="Sylfaen" w:eastAsia="Calibri" w:hAnsi="Sylfaen" w:cs="Times New Roman"/>
          <w:b/>
          <w:sz w:val="24"/>
          <w:szCs w:val="24"/>
        </w:rPr>
        <w:t>კოლეგიის წევრები:</w:t>
      </w:r>
    </w:p>
    <w:p w14:paraId="412C1F3B" w14:textId="77777777" w:rsidR="00D50EA0" w:rsidRPr="00EC5F1B" w:rsidRDefault="00D50EA0" w:rsidP="002671B1">
      <w:pPr>
        <w:tabs>
          <w:tab w:val="left" w:pos="900"/>
        </w:tabs>
        <w:spacing w:after="0" w:line="276" w:lineRule="auto"/>
        <w:ind w:firstLine="450"/>
        <w:contextualSpacing/>
        <w:jc w:val="both"/>
        <w:rPr>
          <w:rFonts w:ascii="Sylfaen" w:eastAsia="Calibri" w:hAnsi="Sylfaen" w:cs="Times New Roman"/>
          <w:b/>
          <w:sz w:val="24"/>
          <w:szCs w:val="24"/>
        </w:rPr>
      </w:pPr>
    </w:p>
    <w:p w14:paraId="54B6FAB7" w14:textId="77777777" w:rsidR="00D50EA0" w:rsidRPr="00EC5F1B" w:rsidRDefault="00D50EA0" w:rsidP="002671B1">
      <w:pPr>
        <w:tabs>
          <w:tab w:val="left" w:pos="900"/>
        </w:tabs>
        <w:spacing w:after="0" w:line="276" w:lineRule="auto"/>
        <w:ind w:firstLine="450"/>
        <w:contextualSpacing/>
        <w:jc w:val="both"/>
        <w:rPr>
          <w:rFonts w:ascii="Sylfaen" w:eastAsia="Calibri" w:hAnsi="Sylfaen" w:cs="Times New Roman"/>
          <w:b/>
          <w:sz w:val="24"/>
          <w:szCs w:val="24"/>
        </w:rPr>
      </w:pPr>
    </w:p>
    <w:p w14:paraId="7784A0C7" w14:textId="77777777" w:rsidR="00D50EA0" w:rsidRPr="00EC5F1B" w:rsidRDefault="00D50EA0" w:rsidP="002671B1">
      <w:pPr>
        <w:tabs>
          <w:tab w:val="left" w:pos="900"/>
        </w:tabs>
        <w:spacing w:after="0" w:line="276" w:lineRule="auto"/>
        <w:ind w:firstLine="450"/>
        <w:contextualSpacing/>
        <w:jc w:val="both"/>
        <w:rPr>
          <w:rFonts w:ascii="Sylfaen" w:eastAsia="Calibri" w:hAnsi="Sylfaen" w:cs="Times New Roman"/>
          <w:b/>
          <w:sz w:val="24"/>
          <w:szCs w:val="24"/>
        </w:rPr>
      </w:pPr>
    </w:p>
    <w:p w14:paraId="15B3986F" w14:textId="77777777" w:rsidR="00D50EA0" w:rsidRPr="00EC5F1B" w:rsidRDefault="008B6A45" w:rsidP="002671B1">
      <w:pPr>
        <w:tabs>
          <w:tab w:val="left" w:pos="900"/>
        </w:tabs>
        <w:spacing w:after="0" w:line="276" w:lineRule="auto"/>
        <w:ind w:firstLine="450"/>
        <w:contextualSpacing/>
        <w:jc w:val="both"/>
        <w:rPr>
          <w:rFonts w:ascii="Sylfaen" w:eastAsia="Calibri" w:hAnsi="Sylfaen" w:cs="Times New Roman"/>
          <w:b/>
          <w:sz w:val="24"/>
          <w:szCs w:val="24"/>
        </w:rPr>
      </w:pPr>
      <w:r w:rsidRPr="00EC5F1B">
        <w:rPr>
          <w:rFonts w:ascii="Sylfaen" w:eastAsia="Calibri" w:hAnsi="Sylfaen" w:cs="Times New Roman"/>
          <w:b/>
          <w:sz w:val="24"/>
          <w:szCs w:val="24"/>
        </w:rPr>
        <w:t>თეიმურაზ ტუღუში</w:t>
      </w:r>
    </w:p>
    <w:p w14:paraId="5BC23F94" w14:textId="77777777" w:rsidR="00D50EA0" w:rsidRPr="00EC5F1B" w:rsidRDefault="00D50EA0" w:rsidP="002671B1">
      <w:pPr>
        <w:tabs>
          <w:tab w:val="left" w:pos="900"/>
        </w:tabs>
        <w:spacing w:after="0" w:line="276" w:lineRule="auto"/>
        <w:ind w:firstLine="450"/>
        <w:contextualSpacing/>
        <w:jc w:val="both"/>
        <w:rPr>
          <w:rFonts w:ascii="Sylfaen" w:eastAsia="Calibri" w:hAnsi="Sylfaen" w:cs="Times New Roman"/>
          <w:b/>
          <w:sz w:val="24"/>
          <w:szCs w:val="24"/>
        </w:rPr>
      </w:pPr>
    </w:p>
    <w:p w14:paraId="460DFBC3" w14:textId="77777777" w:rsidR="00D50EA0" w:rsidRPr="00EC5F1B" w:rsidRDefault="00D50EA0" w:rsidP="002671B1">
      <w:pPr>
        <w:tabs>
          <w:tab w:val="left" w:pos="900"/>
        </w:tabs>
        <w:spacing w:after="0" w:line="276" w:lineRule="auto"/>
        <w:ind w:firstLine="450"/>
        <w:contextualSpacing/>
        <w:jc w:val="both"/>
        <w:rPr>
          <w:rFonts w:ascii="Sylfaen" w:eastAsia="Calibri" w:hAnsi="Sylfaen" w:cs="Times New Roman"/>
          <w:b/>
          <w:sz w:val="24"/>
          <w:szCs w:val="24"/>
        </w:rPr>
      </w:pPr>
    </w:p>
    <w:p w14:paraId="5297E889" w14:textId="77777777" w:rsidR="00D50EA0" w:rsidRPr="00EC5F1B" w:rsidRDefault="008B6A45" w:rsidP="002671B1">
      <w:pPr>
        <w:tabs>
          <w:tab w:val="left" w:pos="900"/>
        </w:tabs>
        <w:spacing w:after="0" w:line="276" w:lineRule="auto"/>
        <w:ind w:firstLine="450"/>
        <w:contextualSpacing/>
        <w:jc w:val="both"/>
        <w:rPr>
          <w:rFonts w:ascii="Sylfaen" w:eastAsia="Calibri" w:hAnsi="Sylfaen" w:cs="Times New Roman"/>
          <w:b/>
          <w:sz w:val="24"/>
          <w:szCs w:val="24"/>
        </w:rPr>
      </w:pPr>
      <w:r w:rsidRPr="00EC5F1B">
        <w:rPr>
          <w:rFonts w:ascii="Sylfaen" w:eastAsia="Calibri" w:hAnsi="Sylfaen" w:cs="Times New Roman"/>
          <w:b/>
          <w:sz w:val="24"/>
          <w:szCs w:val="24"/>
        </w:rPr>
        <w:t>ირინე იმერლიშვილი</w:t>
      </w:r>
    </w:p>
    <w:p w14:paraId="01D5DBBF" w14:textId="77777777" w:rsidR="00D50EA0" w:rsidRPr="00EC5F1B" w:rsidRDefault="00D50EA0" w:rsidP="002671B1">
      <w:pPr>
        <w:tabs>
          <w:tab w:val="left" w:pos="900"/>
        </w:tabs>
        <w:spacing w:after="0" w:line="276" w:lineRule="auto"/>
        <w:ind w:firstLine="450"/>
        <w:contextualSpacing/>
        <w:jc w:val="both"/>
        <w:rPr>
          <w:rFonts w:ascii="Sylfaen" w:eastAsia="Calibri" w:hAnsi="Sylfaen" w:cs="Times New Roman"/>
          <w:b/>
          <w:sz w:val="24"/>
          <w:szCs w:val="24"/>
        </w:rPr>
      </w:pPr>
    </w:p>
    <w:p w14:paraId="045BD414" w14:textId="77777777" w:rsidR="00D50EA0" w:rsidRPr="00EC5F1B" w:rsidRDefault="00D50EA0" w:rsidP="002671B1">
      <w:pPr>
        <w:tabs>
          <w:tab w:val="left" w:pos="900"/>
        </w:tabs>
        <w:spacing w:after="0" w:line="276" w:lineRule="auto"/>
        <w:ind w:firstLine="450"/>
        <w:contextualSpacing/>
        <w:jc w:val="both"/>
        <w:rPr>
          <w:rFonts w:ascii="Sylfaen" w:eastAsia="Calibri" w:hAnsi="Sylfaen" w:cs="Times New Roman"/>
          <w:b/>
          <w:sz w:val="24"/>
          <w:szCs w:val="24"/>
        </w:rPr>
      </w:pPr>
    </w:p>
    <w:p w14:paraId="2A000782" w14:textId="77777777" w:rsidR="00D50EA0" w:rsidRPr="00EC5F1B" w:rsidRDefault="008B6A45" w:rsidP="002671B1">
      <w:pPr>
        <w:tabs>
          <w:tab w:val="left" w:pos="900"/>
        </w:tabs>
        <w:spacing w:after="0" w:line="276" w:lineRule="auto"/>
        <w:ind w:firstLine="450"/>
        <w:contextualSpacing/>
        <w:jc w:val="both"/>
        <w:rPr>
          <w:rFonts w:ascii="Sylfaen" w:eastAsia="Calibri" w:hAnsi="Sylfaen" w:cs="Times New Roman"/>
          <w:b/>
          <w:sz w:val="24"/>
          <w:szCs w:val="24"/>
        </w:rPr>
      </w:pPr>
      <w:r w:rsidRPr="00EC5F1B">
        <w:rPr>
          <w:rFonts w:ascii="Sylfaen" w:eastAsia="Calibri" w:hAnsi="Sylfaen" w:cs="Times New Roman"/>
          <w:b/>
          <w:sz w:val="24"/>
          <w:szCs w:val="24"/>
        </w:rPr>
        <w:t>მანანა კობახიძე</w:t>
      </w:r>
    </w:p>
    <w:p w14:paraId="7663EE79" w14:textId="77777777" w:rsidR="00D50EA0" w:rsidRPr="00EC5F1B" w:rsidRDefault="00D50EA0" w:rsidP="002671B1">
      <w:pPr>
        <w:tabs>
          <w:tab w:val="left" w:pos="900"/>
        </w:tabs>
        <w:spacing w:after="0" w:line="276" w:lineRule="auto"/>
        <w:ind w:firstLine="450"/>
        <w:contextualSpacing/>
        <w:jc w:val="both"/>
        <w:rPr>
          <w:rFonts w:ascii="Sylfaen" w:eastAsia="Calibri" w:hAnsi="Sylfaen" w:cs="Times New Roman"/>
          <w:b/>
          <w:sz w:val="24"/>
          <w:szCs w:val="24"/>
        </w:rPr>
      </w:pPr>
    </w:p>
    <w:p w14:paraId="5E0817C4" w14:textId="77777777" w:rsidR="00D50EA0" w:rsidRPr="00EC5F1B" w:rsidRDefault="00D50EA0" w:rsidP="002671B1">
      <w:pPr>
        <w:tabs>
          <w:tab w:val="left" w:pos="900"/>
        </w:tabs>
        <w:spacing w:after="0" w:line="276" w:lineRule="auto"/>
        <w:ind w:firstLine="450"/>
        <w:contextualSpacing/>
        <w:jc w:val="both"/>
        <w:rPr>
          <w:rFonts w:ascii="Sylfaen" w:eastAsia="Calibri" w:hAnsi="Sylfaen" w:cs="Times New Roman"/>
          <w:b/>
          <w:sz w:val="24"/>
          <w:szCs w:val="24"/>
        </w:rPr>
      </w:pPr>
    </w:p>
    <w:p w14:paraId="0FA19DFC" w14:textId="5E2CC3E4" w:rsidR="008B6A45" w:rsidRPr="00EC5F1B" w:rsidRDefault="008B6A45" w:rsidP="002671B1">
      <w:pPr>
        <w:tabs>
          <w:tab w:val="left" w:pos="900"/>
        </w:tabs>
        <w:spacing w:after="0" w:line="276" w:lineRule="auto"/>
        <w:ind w:firstLine="450"/>
        <w:contextualSpacing/>
        <w:jc w:val="both"/>
        <w:rPr>
          <w:rFonts w:ascii="Sylfaen" w:eastAsia="Calibri" w:hAnsi="Sylfaen" w:cs="Times New Roman"/>
          <w:b/>
          <w:sz w:val="24"/>
          <w:szCs w:val="24"/>
        </w:rPr>
      </w:pPr>
      <w:r w:rsidRPr="00EC5F1B">
        <w:rPr>
          <w:rFonts w:ascii="Sylfaen" w:eastAsia="Calibri" w:hAnsi="Sylfaen" w:cs="Times New Roman"/>
          <w:b/>
          <w:sz w:val="24"/>
          <w:szCs w:val="24"/>
        </w:rPr>
        <w:t>თამაზ ცაბუტაშვილი</w:t>
      </w:r>
    </w:p>
    <w:p w14:paraId="6D1B646F" w14:textId="77777777" w:rsidR="00425BB8" w:rsidRPr="000339D8" w:rsidRDefault="00425BB8" w:rsidP="002671B1">
      <w:pPr>
        <w:tabs>
          <w:tab w:val="left" w:pos="900"/>
        </w:tabs>
        <w:spacing w:after="0"/>
        <w:ind w:firstLine="450"/>
        <w:rPr>
          <w:rFonts w:ascii="Sylfaen" w:hAnsi="Sylfaen"/>
          <w:sz w:val="24"/>
          <w:szCs w:val="24"/>
        </w:rPr>
      </w:pPr>
    </w:p>
    <w:sectPr w:rsidR="00425BB8" w:rsidRPr="000339D8" w:rsidSect="00425BB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1A381" w14:textId="77777777" w:rsidR="00F465CE" w:rsidRDefault="00F465CE">
      <w:pPr>
        <w:spacing w:after="0" w:line="240" w:lineRule="auto"/>
      </w:pPr>
      <w:r>
        <w:separator/>
      </w:r>
    </w:p>
  </w:endnote>
  <w:endnote w:type="continuationSeparator" w:id="0">
    <w:p w14:paraId="66B9FD9D" w14:textId="77777777" w:rsidR="00F465CE" w:rsidRDefault="00F46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Marion Bold">
    <w:altName w:val="Cambri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83EAF" w14:textId="77777777" w:rsidR="00FD6E03" w:rsidRPr="00065F92" w:rsidRDefault="00FD6E03">
    <w:pPr>
      <w:pStyle w:val="Footer"/>
      <w:jc w:val="right"/>
      <w:rPr>
        <w:rFonts w:ascii="Sylfaen" w:hAnsi="Sylfaen"/>
        <w:sz w:val="24"/>
        <w:szCs w:val="24"/>
      </w:rPr>
    </w:pPr>
    <w:r w:rsidRPr="00065F92">
      <w:rPr>
        <w:rFonts w:ascii="Sylfaen" w:hAnsi="Sylfaen"/>
        <w:sz w:val="24"/>
        <w:szCs w:val="24"/>
      </w:rPr>
      <w:fldChar w:fldCharType="begin"/>
    </w:r>
    <w:r w:rsidRPr="00065F92">
      <w:rPr>
        <w:rFonts w:ascii="Sylfaen" w:hAnsi="Sylfaen"/>
        <w:sz w:val="24"/>
        <w:szCs w:val="24"/>
      </w:rPr>
      <w:instrText xml:space="preserve"> PAGE   \* MERGEFORMAT </w:instrText>
    </w:r>
    <w:r w:rsidRPr="00065F92">
      <w:rPr>
        <w:rFonts w:ascii="Sylfaen" w:hAnsi="Sylfaen"/>
        <w:sz w:val="24"/>
        <w:szCs w:val="24"/>
      </w:rPr>
      <w:fldChar w:fldCharType="separate"/>
    </w:r>
    <w:r w:rsidR="002C32B4">
      <w:rPr>
        <w:rFonts w:ascii="Sylfaen" w:hAnsi="Sylfaen"/>
        <w:noProof/>
        <w:sz w:val="24"/>
        <w:szCs w:val="24"/>
      </w:rPr>
      <w:t>17</w:t>
    </w:r>
    <w:r w:rsidRPr="00065F92">
      <w:rPr>
        <w:rFonts w:ascii="Sylfaen" w:hAnsi="Sylfaen"/>
        <w:sz w:val="24"/>
        <w:szCs w:val="24"/>
      </w:rPr>
      <w:fldChar w:fldCharType="end"/>
    </w:r>
  </w:p>
  <w:p w14:paraId="6FC98B66" w14:textId="77777777" w:rsidR="00FD6E03" w:rsidRDefault="00FD6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4085C" w14:textId="77777777" w:rsidR="00F465CE" w:rsidRDefault="00F465CE">
      <w:pPr>
        <w:spacing w:after="0" w:line="240" w:lineRule="auto"/>
      </w:pPr>
      <w:r>
        <w:separator/>
      </w:r>
    </w:p>
  </w:footnote>
  <w:footnote w:type="continuationSeparator" w:id="0">
    <w:p w14:paraId="34B22325" w14:textId="77777777" w:rsidR="00F465CE" w:rsidRDefault="00F465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1F51"/>
    <w:multiLevelType w:val="hybridMultilevel"/>
    <w:tmpl w:val="30883C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76D7A"/>
    <w:multiLevelType w:val="hybridMultilevel"/>
    <w:tmpl w:val="88F226B6"/>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 w15:restartNumberingAfterBreak="0">
    <w:nsid w:val="1EEE486E"/>
    <w:multiLevelType w:val="hybridMultilevel"/>
    <w:tmpl w:val="4BE06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80196"/>
    <w:multiLevelType w:val="multilevel"/>
    <w:tmpl w:val="240C4602"/>
    <w:lvl w:ilvl="0">
      <w:start w:val="1"/>
      <w:numFmt w:val="decimal"/>
      <w:lvlText w:val="%1."/>
      <w:lvlJc w:val="left"/>
      <w:pPr>
        <w:ind w:left="720" w:hanging="360"/>
      </w:pPr>
      <w:rPr>
        <w:rFonts w:ascii="Sylfaen" w:hAnsi="Sylfaen"/>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Sylfaen" w:hAnsi="Sylfaen"/>
        <w:b/>
        <w:color w:val="auto"/>
        <w:sz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21380A"/>
    <w:multiLevelType w:val="hybridMultilevel"/>
    <w:tmpl w:val="453C8AF4"/>
    <w:lvl w:ilvl="0" w:tplc="466AAD66">
      <w:start w:val="1"/>
      <w:numFmt w:val="decimal"/>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3890304F"/>
    <w:multiLevelType w:val="multilevel"/>
    <w:tmpl w:val="EBC6CD36"/>
    <w:lvl w:ilvl="0">
      <w:start w:val="1"/>
      <w:numFmt w:val="decimal"/>
      <w:pStyle w:val="Heading2"/>
      <w:lvlText w:val="%1."/>
      <w:lvlJc w:val="left"/>
      <w:pPr>
        <w:ind w:left="810" w:hanging="360"/>
      </w:pPr>
      <w:rPr>
        <w:rFonts w:hint="default"/>
      </w:rPr>
    </w:lvl>
    <w:lvl w:ilvl="1">
      <w:start w:val="1"/>
      <w:numFmt w:val="decimal"/>
      <w:pStyle w:val="Heading3"/>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6" w15:restartNumberingAfterBreak="0">
    <w:nsid w:val="4CED58B4"/>
    <w:multiLevelType w:val="hybridMultilevel"/>
    <w:tmpl w:val="C5087B3C"/>
    <w:lvl w:ilvl="0" w:tplc="0C103AE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812BDF"/>
    <w:multiLevelType w:val="hybridMultilevel"/>
    <w:tmpl w:val="74AA2A3E"/>
    <w:lvl w:ilvl="0" w:tplc="3CA28748">
      <w:start w:val="1"/>
      <w:numFmt w:val="decimal"/>
      <w:pStyle w:val="Heading4"/>
      <w:lvlText w:val="6.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8B47AD"/>
    <w:multiLevelType w:val="hybridMultilevel"/>
    <w:tmpl w:val="DAF6C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2"/>
  </w:num>
  <w:num w:numId="5">
    <w:abstractNumId w:val="8"/>
  </w:num>
  <w:num w:numId="6">
    <w:abstractNumId w:val="4"/>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3C"/>
    <w:rsid w:val="00005BE6"/>
    <w:rsid w:val="0001182C"/>
    <w:rsid w:val="000122FC"/>
    <w:rsid w:val="00015426"/>
    <w:rsid w:val="00016534"/>
    <w:rsid w:val="00031949"/>
    <w:rsid w:val="00031A9F"/>
    <w:rsid w:val="00032F00"/>
    <w:rsid w:val="000339D8"/>
    <w:rsid w:val="00042A94"/>
    <w:rsid w:val="00051CA1"/>
    <w:rsid w:val="00065F92"/>
    <w:rsid w:val="00066DB2"/>
    <w:rsid w:val="0007566B"/>
    <w:rsid w:val="000828E7"/>
    <w:rsid w:val="000847E2"/>
    <w:rsid w:val="00086FFD"/>
    <w:rsid w:val="0009202E"/>
    <w:rsid w:val="0009795C"/>
    <w:rsid w:val="000A79FA"/>
    <w:rsid w:val="000B0C92"/>
    <w:rsid w:val="000D13C1"/>
    <w:rsid w:val="000E00B7"/>
    <w:rsid w:val="000E365C"/>
    <w:rsid w:val="000E4066"/>
    <w:rsid w:val="000E5BC1"/>
    <w:rsid w:val="000F0FA2"/>
    <w:rsid w:val="000F584B"/>
    <w:rsid w:val="00103FA3"/>
    <w:rsid w:val="00104322"/>
    <w:rsid w:val="00112B9F"/>
    <w:rsid w:val="0012451F"/>
    <w:rsid w:val="00130B61"/>
    <w:rsid w:val="00132470"/>
    <w:rsid w:val="001345FB"/>
    <w:rsid w:val="00134FEE"/>
    <w:rsid w:val="00135B4C"/>
    <w:rsid w:val="0015180B"/>
    <w:rsid w:val="00153A9C"/>
    <w:rsid w:val="00170CCC"/>
    <w:rsid w:val="001727EF"/>
    <w:rsid w:val="0018656C"/>
    <w:rsid w:val="0018782E"/>
    <w:rsid w:val="00187A8B"/>
    <w:rsid w:val="001A2023"/>
    <w:rsid w:val="001A2ADE"/>
    <w:rsid w:val="001A2CC2"/>
    <w:rsid w:val="001A5859"/>
    <w:rsid w:val="001A699D"/>
    <w:rsid w:val="001B00B4"/>
    <w:rsid w:val="001B0B1B"/>
    <w:rsid w:val="001B4D23"/>
    <w:rsid w:val="001C392A"/>
    <w:rsid w:val="001C71DC"/>
    <w:rsid w:val="001D099A"/>
    <w:rsid w:val="001D0FAB"/>
    <w:rsid w:val="001D20CD"/>
    <w:rsid w:val="001D2BF4"/>
    <w:rsid w:val="001F3724"/>
    <w:rsid w:val="00204E51"/>
    <w:rsid w:val="00206771"/>
    <w:rsid w:val="002134CE"/>
    <w:rsid w:val="0021374F"/>
    <w:rsid w:val="002152C1"/>
    <w:rsid w:val="002166D6"/>
    <w:rsid w:val="00221082"/>
    <w:rsid w:val="00225BD0"/>
    <w:rsid w:val="00233B72"/>
    <w:rsid w:val="00251154"/>
    <w:rsid w:val="00255180"/>
    <w:rsid w:val="00255AF1"/>
    <w:rsid w:val="0025726C"/>
    <w:rsid w:val="00260BA4"/>
    <w:rsid w:val="00261579"/>
    <w:rsid w:val="002666BF"/>
    <w:rsid w:val="00266F78"/>
    <w:rsid w:val="002671B1"/>
    <w:rsid w:val="00271A12"/>
    <w:rsid w:val="00274000"/>
    <w:rsid w:val="00275E84"/>
    <w:rsid w:val="00293C1D"/>
    <w:rsid w:val="002956D6"/>
    <w:rsid w:val="002A234E"/>
    <w:rsid w:val="002A2BEC"/>
    <w:rsid w:val="002A4BA8"/>
    <w:rsid w:val="002A5D78"/>
    <w:rsid w:val="002B6CA6"/>
    <w:rsid w:val="002C32B4"/>
    <w:rsid w:val="002C3519"/>
    <w:rsid w:val="002C45F2"/>
    <w:rsid w:val="002C732F"/>
    <w:rsid w:val="002D20E6"/>
    <w:rsid w:val="002E21FA"/>
    <w:rsid w:val="002F04C9"/>
    <w:rsid w:val="002F384D"/>
    <w:rsid w:val="00304032"/>
    <w:rsid w:val="00305AED"/>
    <w:rsid w:val="00306936"/>
    <w:rsid w:val="00311782"/>
    <w:rsid w:val="0031362B"/>
    <w:rsid w:val="00316226"/>
    <w:rsid w:val="00317A0C"/>
    <w:rsid w:val="00334F0B"/>
    <w:rsid w:val="003434FF"/>
    <w:rsid w:val="00346448"/>
    <w:rsid w:val="00360696"/>
    <w:rsid w:val="00363E07"/>
    <w:rsid w:val="003667A4"/>
    <w:rsid w:val="00366E19"/>
    <w:rsid w:val="003701D4"/>
    <w:rsid w:val="0037068E"/>
    <w:rsid w:val="00370EE8"/>
    <w:rsid w:val="00375E34"/>
    <w:rsid w:val="0037739A"/>
    <w:rsid w:val="0038214D"/>
    <w:rsid w:val="00383F14"/>
    <w:rsid w:val="00384D42"/>
    <w:rsid w:val="003B0B92"/>
    <w:rsid w:val="003B2B26"/>
    <w:rsid w:val="003B65EE"/>
    <w:rsid w:val="003B6A1A"/>
    <w:rsid w:val="003C1D7A"/>
    <w:rsid w:val="003C6A73"/>
    <w:rsid w:val="003D1102"/>
    <w:rsid w:val="003D1577"/>
    <w:rsid w:val="003D3F5A"/>
    <w:rsid w:val="003D5046"/>
    <w:rsid w:val="003D626A"/>
    <w:rsid w:val="003E239E"/>
    <w:rsid w:val="003E7103"/>
    <w:rsid w:val="003F01BA"/>
    <w:rsid w:val="003F2EE6"/>
    <w:rsid w:val="003F6764"/>
    <w:rsid w:val="003F7586"/>
    <w:rsid w:val="004017B7"/>
    <w:rsid w:val="004103EE"/>
    <w:rsid w:val="00414DB6"/>
    <w:rsid w:val="0041795D"/>
    <w:rsid w:val="00425BB8"/>
    <w:rsid w:val="004273B1"/>
    <w:rsid w:val="00431C7D"/>
    <w:rsid w:val="00440142"/>
    <w:rsid w:val="00442A96"/>
    <w:rsid w:val="00447AC8"/>
    <w:rsid w:val="00450BBB"/>
    <w:rsid w:val="0045251E"/>
    <w:rsid w:val="00454AA4"/>
    <w:rsid w:val="004569F5"/>
    <w:rsid w:val="00456E43"/>
    <w:rsid w:val="004570B8"/>
    <w:rsid w:val="00461FB0"/>
    <w:rsid w:val="00464301"/>
    <w:rsid w:val="004645A8"/>
    <w:rsid w:val="00474E92"/>
    <w:rsid w:val="00475893"/>
    <w:rsid w:val="004802B6"/>
    <w:rsid w:val="00481B50"/>
    <w:rsid w:val="00484101"/>
    <w:rsid w:val="004904A6"/>
    <w:rsid w:val="00494304"/>
    <w:rsid w:val="004961A8"/>
    <w:rsid w:val="004A03E6"/>
    <w:rsid w:val="004A03F1"/>
    <w:rsid w:val="004A1744"/>
    <w:rsid w:val="004A41C4"/>
    <w:rsid w:val="004A6BD9"/>
    <w:rsid w:val="004B0C82"/>
    <w:rsid w:val="004B61CF"/>
    <w:rsid w:val="004E129D"/>
    <w:rsid w:val="004E52B0"/>
    <w:rsid w:val="004F39D4"/>
    <w:rsid w:val="004F7336"/>
    <w:rsid w:val="00512B23"/>
    <w:rsid w:val="00513808"/>
    <w:rsid w:val="00515376"/>
    <w:rsid w:val="00521AFF"/>
    <w:rsid w:val="00526585"/>
    <w:rsid w:val="005312E8"/>
    <w:rsid w:val="00535648"/>
    <w:rsid w:val="00545C6E"/>
    <w:rsid w:val="00546C42"/>
    <w:rsid w:val="00554B87"/>
    <w:rsid w:val="00554EAD"/>
    <w:rsid w:val="0055744B"/>
    <w:rsid w:val="00557D5F"/>
    <w:rsid w:val="00577735"/>
    <w:rsid w:val="00580463"/>
    <w:rsid w:val="0058140F"/>
    <w:rsid w:val="0058163E"/>
    <w:rsid w:val="00584060"/>
    <w:rsid w:val="005875FA"/>
    <w:rsid w:val="0058789A"/>
    <w:rsid w:val="005938BA"/>
    <w:rsid w:val="005A05AC"/>
    <w:rsid w:val="005B1DBF"/>
    <w:rsid w:val="005B3EE7"/>
    <w:rsid w:val="005B547C"/>
    <w:rsid w:val="005B740D"/>
    <w:rsid w:val="005B7CCE"/>
    <w:rsid w:val="005C4C4A"/>
    <w:rsid w:val="005C58BD"/>
    <w:rsid w:val="005C73EA"/>
    <w:rsid w:val="005E06D7"/>
    <w:rsid w:val="005E153C"/>
    <w:rsid w:val="005E27C9"/>
    <w:rsid w:val="005E4E0B"/>
    <w:rsid w:val="005E704C"/>
    <w:rsid w:val="005F15F2"/>
    <w:rsid w:val="005F6B3D"/>
    <w:rsid w:val="0060169D"/>
    <w:rsid w:val="0060523E"/>
    <w:rsid w:val="006069C1"/>
    <w:rsid w:val="00611D36"/>
    <w:rsid w:val="00617352"/>
    <w:rsid w:val="00620B73"/>
    <w:rsid w:val="00621F6B"/>
    <w:rsid w:val="0062445F"/>
    <w:rsid w:val="00625BDA"/>
    <w:rsid w:val="00630151"/>
    <w:rsid w:val="006339CC"/>
    <w:rsid w:val="00633DEE"/>
    <w:rsid w:val="00636446"/>
    <w:rsid w:val="00636608"/>
    <w:rsid w:val="00643725"/>
    <w:rsid w:val="0065118E"/>
    <w:rsid w:val="006516A7"/>
    <w:rsid w:val="00653A56"/>
    <w:rsid w:val="00654565"/>
    <w:rsid w:val="00663F01"/>
    <w:rsid w:val="00674628"/>
    <w:rsid w:val="00677B7A"/>
    <w:rsid w:val="006866F0"/>
    <w:rsid w:val="00690A94"/>
    <w:rsid w:val="00695274"/>
    <w:rsid w:val="006B6EB3"/>
    <w:rsid w:val="006B7A6B"/>
    <w:rsid w:val="006C0271"/>
    <w:rsid w:val="006C0A8F"/>
    <w:rsid w:val="006C22B9"/>
    <w:rsid w:val="006C6D36"/>
    <w:rsid w:val="006C7244"/>
    <w:rsid w:val="006D3C19"/>
    <w:rsid w:val="006D4DCD"/>
    <w:rsid w:val="006D64ED"/>
    <w:rsid w:val="006E4244"/>
    <w:rsid w:val="006E546F"/>
    <w:rsid w:val="006F2EA0"/>
    <w:rsid w:val="006F578D"/>
    <w:rsid w:val="00700ADA"/>
    <w:rsid w:val="00705052"/>
    <w:rsid w:val="007068E1"/>
    <w:rsid w:val="007170A8"/>
    <w:rsid w:val="00722D92"/>
    <w:rsid w:val="0073517D"/>
    <w:rsid w:val="00744B10"/>
    <w:rsid w:val="007524F9"/>
    <w:rsid w:val="00757C5B"/>
    <w:rsid w:val="00771199"/>
    <w:rsid w:val="00772AA9"/>
    <w:rsid w:val="00777B3A"/>
    <w:rsid w:val="00781A7A"/>
    <w:rsid w:val="00790796"/>
    <w:rsid w:val="00790D50"/>
    <w:rsid w:val="00793A16"/>
    <w:rsid w:val="007A07B8"/>
    <w:rsid w:val="007A4ADA"/>
    <w:rsid w:val="007A59B7"/>
    <w:rsid w:val="007A7362"/>
    <w:rsid w:val="007B0228"/>
    <w:rsid w:val="007B4718"/>
    <w:rsid w:val="007B5C6F"/>
    <w:rsid w:val="007B6153"/>
    <w:rsid w:val="007B6704"/>
    <w:rsid w:val="007C29E3"/>
    <w:rsid w:val="007C7B46"/>
    <w:rsid w:val="007D40A6"/>
    <w:rsid w:val="007D692F"/>
    <w:rsid w:val="007D6949"/>
    <w:rsid w:val="007E02D6"/>
    <w:rsid w:val="007F239E"/>
    <w:rsid w:val="007F5057"/>
    <w:rsid w:val="007F5209"/>
    <w:rsid w:val="007F5373"/>
    <w:rsid w:val="007F7062"/>
    <w:rsid w:val="007F714F"/>
    <w:rsid w:val="007F7AC0"/>
    <w:rsid w:val="008030FB"/>
    <w:rsid w:val="00833CF3"/>
    <w:rsid w:val="00844B03"/>
    <w:rsid w:val="00846266"/>
    <w:rsid w:val="00864D32"/>
    <w:rsid w:val="00870376"/>
    <w:rsid w:val="00885001"/>
    <w:rsid w:val="008A0828"/>
    <w:rsid w:val="008A45CB"/>
    <w:rsid w:val="008A4DB1"/>
    <w:rsid w:val="008A6868"/>
    <w:rsid w:val="008B03BA"/>
    <w:rsid w:val="008B6A45"/>
    <w:rsid w:val="008B7562"/>
    <w:rsid w:val="008C33AF"/>
    <w:rsid w:val="008C5110"/>
    <w:rsid w:val="008D74BA"/>
    <w:rsid w:val="008F4BF1"/>
    <w:rsid w:val="00901D5C"/>
    <w:rsid w:val="0090255C"/>
    <w:rsid w:val="0090483D"/>
    <w:rsid w:val="00905B99"/>
    <w:rsid w:val="0091047A"/>
    <w:rsid w:val="0091408D"/>
    <w:rsid w:val="00917A16"/>
    <w:rsid w:val="00920189"/>
    <w:rsid w:val="009276C3"/>
    <w:rsid w:val="00937AE0"/>
    <w:rsid w:val="00937F59"/>
    <w:rsid w:val="00942F1E"/>
    <w:rsid w:val="00946212"/>
    <w:rsid w:val="00950E8C"/>
    <w:rsid w:val="00953ADF"/>
    <w:rsid w:val="00954BBD"/>
    <w:rsid w:val="0095711C"/>
    <w:rsid w:val="00957E78"/>
    <w:rsid w:val="00967588"/>
    <w:rsid w:val="00970B71"/>
    <w:rsid w:val="00971280"/>
    <w:rsid w:val="00982C74"/>
    <w:rsid w:val="009856BE"/>
    <w:rsid w:val="009A05DE"/>
    <w:rsid w:val="009A09B1"/>
    <w:rsid w:val="009A1307"/>
    <w:rsid w:val="009A1739"/>
    <w:rsid w:val="009A21C5"/>
    <w:rsid w:val="009A3116"/>
    <w:rsid w:val="009A4C65"/>
    <w:rsid w:val="009B025F"/>
    <w:rsid w:val="009B69A1"/>
    <w:rsid w:val="009C0341"/>
    <w:rsid w:val="009D2867"/>
    <w:rsid w:val="009D2E50"/>
    <w:rsid w:val="009D3EF7"/>
    <w:rsid w:val="009D6FEC"/>
    <w:rsid w:val="009E24C1"/>
    <w:rsid w:val="009E36DD"/>
    <w:rsid w:val="009F5CD3"/>
    <w:rsid w:val="009F78BD"/>
    <w:rsid w:val="00A002C2"/>
    <w:rsid w:val="00A02406"/>
    <w:rsid w:val="00A02AB5"/>
    <w:rsid w:val="00A06771"/>
    <w:rsid w:val="00A105C2"/>
    <w:rsid w:val="00A1065F"/>
    <w:rsid w:val="00A107E2"/>
    <w:rsid w:val="00A112F4"/>
    <w:rsid w:val="00A16B6A"/>
    <w:rsid w:val="00A23D8C"/>
    <w:rsid w:val="00A47DEC"/>
    <w:rsid w:val="00A50243"/>
    <w:rsid w:val="00A54DFF"/>
    <w:rsid w:val="00A67372"/>
    <w:rsid w:val="00A731E4"/>
    <w:rsid w:val="00A732E3"/>
    <w:rsid w:val="00A74CFB"/>
    <w:rsid w:val="00A763DE"/>
    <w:rsid w:val="00A83D0A"/>
    <w:rsid w:val="00A84985"/>
    <w:rsid w:val="00A86FA8"/>
    <w:rsid w:val="00A93956"/>
    <w:rsid w:val="00A93F57"/>
    <w:rsid w:val="00A96AC9"/>
    <w:rsid w:val="00A97118"/>
    <w:rsid w:val="00AA2FB4"/>
    <w:rsid w:val="00AA522D"/>
    <w:rsid w:val="00AA6396"/>
    <w:rsid w:val="00AA725E"/>
    <w:rsid w:val="00AB6F78"/>
    <w:rsid w:val="00AC7D53"/>
    <w:rsid w:val="00AD046A"/>
    <w:rsid w:val="00AD0CA6"/>
    <w:rsid w:val="00AD3B3E"/>
    <w:rsid w:val="00AD5EB3"/>
    <w:rsid w:val="00AE1719"/>
    <w:rsid w:val="00AE2620"/>
    <w:rsid w:val="00AE27C2"/>
    <w:rsid w:val="00AF2669"/>
    <w:rsid w:val="00AF30F4"/>
    <w:rsid w:val="00AF73BD"/>
    <w:rsid w:val="00B10B8B"/>
    <w:rsid w:val="00B11620"/>
    <w:rsid w:val="00B1785D"/>
    <w:rsid w:val="00B21C8B"/>
    <w:rsid w:val="00B402C0"/>
    <w:rsid w:val="00B51ACC"/>
    <w:rsid w:val="00B66CD0"/>
    <w:rsid w:val="00B71982"/>
    <w:rsid w:val="00B727EE"/>
    <w:rsid w:val="00B748CB"/>
    <w:rsid w:val="00B778B9"/>
    <w:rsid w:val="00B8227A"/>
    <w:rsid w:val="00B8293F"/>
    <w:rsid w:val="00B8346A"/>
    <w:rsid w:val="00B84E9C"/>
    <w:rsid w:val="00BA4ACB"/>
    <w:rsid w:val="00BB23FC"/>
    <w:rsid w:val="00BC0B09"/>
    <w:rsid w:val="00BC7518"/>
    <w:rsid w:val="00BD1FB3"/>
    <w:rsid w:val="00BD4D41"/>
    <w:rsid w:val="00BD7851"/>
    <w:rsid w:val="00BE1DD8"/>
    <w:rsid w:val="00BE6F15"/>
    <w:rsid w:val="00BE75B0"/>
    <w:rsid w:val="00BF30EB"/>
    <w:rsid w:val="00C0037A"/>
    <w:rsid w:val="00C01AEA"/>
    <w:rsid w:val="00C116FD"/>
    <w:rsid w:val="00C11CE9"/>
    <w:rsid w:val="00C13D4C"/>
    <w:rsid w:val="00C13EEC"/>
    <w:rsid w:val="00C13EF7"/>
    <w:rsid w:val="00C22383"/>
    <w:rsid w:val="00C23404"/>
    <w:rsid w:val="00C31D96"/>
    <w:rsid w:val="00C33227"/>
    <w:rsid w:val="00C364C3"/>
    <w:rsid w:val="00C37580"/>
    <w:rsid w:val="00C37EE7"/>
    <w:rsid w:val="00C44310"/>
    <w:rsid w:val="00C4647A"/>
    <w:rsid w:val="00C523DF"/>
    <w:rsid w:val="00C53386"/>
    <w:rsid w:val="00C561F9"/>
    <w:rsid w:val="00C60300"/>
    <w:rsid w:val="00C60415"/>
    <w:rsid w:val="00C62639"/>
    <w:rsid w:val="00C67DC2"/>
    <w:rsid w:val="00C743F7"/>
    <w:rsid w:val="00C75E83"/>
    <w:rsid w:val="00C769BF"/>
    <w:rsid w:val="00C76CCD"/>
    <w:rsid w:val="00C77309"/>
    <w:rsid w:val="00C83438"/>
    <w:rsid w:val="00C84498"/>
    <w:rsid w:val="00C910A9"/>
    <w:rsid w:val="00C939FD"/>
    <w:rsid w:val="00CA06D6"/>
    <w:rsid w:val="00CA216B"/>
    <w:rsid w:val="00CC069E"/>
    <w:rsid w:val="00CC10F1"/>
    <w:rsid w:val="00CC27DC"/>
    <w:rsid w:val="00CC3615"/>
    <w:rsid w:val="00CD1CAB"/>
    <w:rsid w:val="00CD78AC"/>
    <w:rsid w:val="00CD7CAD"/>
    <w:rsid w:val="00CE16A6"/>
    <w:rsid w:val="00CE347B"/>
    <w:rsid w:val="00CE50F5"/>
    <w:rsid w:val="00CE7041"/>
    <w:rsid w:val="00D1692C"/>
    <w:rsid w:val="00D22D8F"/>
    <w:rsid w:val="00D30766"/>
    <w:rsid w:val="00D3240D"/>
    <w:rsid w:val="00D40B21"/>
    <w:rsid w:val="00D441B5"/>
    <w:rsid w:val="00D50EA0"/>
    <w:rsid w:val="00D55521"/>
    <w:rsid w:val="00D564A3"/>
    <w:rsid w:val="00D57EF5"/>
    <w:rsid w:val="00D6297E"/>
    <w:rsid w:val="00D70084"/>
    <w:rsid w:val="00D727FE"/>
    <w:rsid w:val="00D7613F"/>
    <w:rsid w:val="00D8418F"/>
    <w:rsid w:val="00D85A9F"/>
    <w:rsid w:val="00D914DA"/>
    <w:rsid w:val="00D9290B"/>
    <w:rsid w:val="00D9397B"/>
    <w:rsid w:val="00D93D77"/>
    <w:rsid w:val="00D96D2A"/>
    <w:rsid w:val="00DA2905"/>
    <w:rsid w:val="00DA307E"/>
    <w:rsid w:val="00DB46F2"/>
    <w:rsid w:val="00DB4928"/>
    <w:rsid w:val="00DB4BEF"/>
    <w:rsid w:val="00DC2F6D"/>
    <w:rsid w:val="00DD17EC"/>
    <w:rsid w:val="00DE33E4"/>
    <w:rsid w:val="00DE3F9E"/>
    <w:rsid w:val="00DE67A0"/>
    <w:rsid w:val="00DE6890"/>
    <w:rsid w:val="00DF197B"/>
    <w:rsid w:val="00DF6A51"/>
    <w:rsid w:val="00E01438"/>
    <w:rsid w:val="00E01D6F"/>
    <w:rsid w:val="00E02D72"/>
    <w:rsid w:val="00E03B54"/>
    <w:rsid w:val="00E075DA"/>
    <w:rsid w:val="00E07FA5"/>
    <w:rsid w:val="00E11C24"/>
    <w:rsid w:val="00E259D4"/>
    <w:rsid w:val="00E25AB2"/>
    <w:rsid w:val="00E30839"/>
    <w:rsid w:val="00E32BBC"/>
    <w:rsid w:val="00E37A0C"/>
    <w:rsid w:val="00E42595"/>
    <w:rsid w:val="00E4633B"/>
    <w:rsid w:val="00E50513"/>
    <w:rsid w:val="00E516E6"/>
    <w:rsid w:val="00E56B78"/>
    <w:rsid w:val="00E60971"/>
    <w:rsid w:val="00E65E47"/>
    <w:rsid w:val="00E66067"/>
    <w:rsid w:val="00E70AE5"/>
    <w:rsid w:val="00E7298A"/>
    <w:rsid w:val="00E72CE3"/>
    <w:rsid w:val="00E739B6"/>
    <w:rsid w:val="00E7484D"/>
    <w:rsid w:val="00E82505"/>
    <w:rsid w:val="00E85C38"/>
    <w:rsid w:val="00E877F0"/>
    <w:rsid w:val="00E97384"/>
    <w:rsid w:val="00E97C00"/>
    <w:rsid w:val="00E97C40"/>
    <w:rsid w:val="00EA1D91"/>
    <w:rsid w:val="00EA7516"/>
    <w:rsid w:val="00EB502F"/>
    <w:rsid w:val="00EB6A64"/>
    <w:rsid w:val="00EC5F1B"/>
    <w:rsid w:val="00EC70E0"/>
    <w:rsid w:val="00ED304A"/>
    <w:rsid w:val="00ED5375"/>
    <w:rsid w:val="00ED5B1F"/>
    <w:rsid w:val="00ED73F1"/>
    <w:rsid w:val="00EF389D"/>
    <w:rsid w:val="00EF3E81"/>
    <w:rsid w:val="00EF6013"/>
    <w:rsid w:val="00EF6B5A"/>
    <w:rsid w:val="00F05C93"/>
    <w:rsid w:val="00F06F5A"/>
    <w:rsid w:val="00F11086"/>
    <w:rsid w:val="00F12229"/>
    <w:rsid w:val="00F153CB"/>
    <w:rsid w:val="00F15628"/>
    <w:rsid w:val="00F156BA"/>
    <w:rsid w:val="00F218C6"/>
    <w:rsid w:val="00F21B5A"/>
    <w:rsid w:val="00F31AE7"/>
    <w:rsid w:val="00F31C42"/>
    <w:rsid w:val="00F33431"/>
    <w:rsid w:val="00F337F3"/>
    <w:rsid w:val="00F3604A"/>
    <w:rsid w:val="00F37AEB"/>
    <w:rsid w:val="00F4295E"/>
    <w:rsid w:val="00F465CE"/>
    <w:rsid w:val="00F65312"/>
    <w:rsid w:val="00F721F6"/>
    <w:rsid w:val="00F74018"/>
    <w:rsid w:val="00F80DD7"/>
    <w:rsid w:val="00F811E5"/>
    <w:rsid w:val="00F83DAD"/>
    <w:rsid w:val="00F94B42"/>
    <w:rsid w:val="00F95C4E"/>
    <w:rsid w:val="00FA2728"/>
    <w:rsid w:val="00FB643B"/>
    <w:rsid w:val="00FC1087"/>
    <w:rsid w:val="00FC45F2"/>
    <w:rsid w:val="00FC6841"/>
    <w:rsid w:val="00FD0B8B"/>
    <w:rsid w:val="00FD2A30"/>
    <w:rsid w:val="00FD3016"/>
    <w:rsid w:val="00FD6E03"/>
    <w:rsid w:val="00FD71B1"/>
    <w:rsid w:val="00FD7C10"/>
    <w:rsid w:val="00FE1B33"/>
    <w:rsid w:val="00FE5ACC"/>
    <w:rsid w:val="00FE61CE"/>
    <w:rsid w:val="00FF7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D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766"/>
    <w:rPr>
      <w:lang w:val="ka-GE"/>
    </w:rPr>
  </w:style>
  <w:style w:type="paragraph" w:styleId="Heading1">
    <w:name w:val="heading 1"/>
    <w:basedOn w:val="Normal"/>
    <w:next w:val="Normal"/>
    <w:link w:val="Heading1Char"/>
    <w:uiPriority w:val="9"/>
    <w:qFormat/>
    <w:rsid w:val="007E02D6"/>
    <w:pPr>
      <w:spacing w:after="0" w:line="276" w:lineRule="auto"/>
      <w:ind w:firstLine="450"/>
      <w:jc w:val="center"/>
      <w:outlineLvl w:val="0"/>
    </w:pPr>
    <w:rPr>
      <w:rFonts w:ascii="Sylfaen" w:eastAsia="Calibri" w:hAnsi="Sylfaen" w:cs="Times New Roman"/>
      <w:b/>
      <w:sz w:val="24"/>
      <w:szCs w:val="24"/>
    </w:rPr>
  </w:style>
  <w:style w:type="paragraph" w:styleId="Heading2">
    <w:name w:val="heading 2"/>
    <w:basedOn w:val="ListParagraph"/>
    <w:next w:val="Normal"/>
    <w:link w:val="Heading2Char"/>
    <w:uiPriority w:val="9"/>
    <w:unhideWhenUsed/>
    <w:qFormat/>
    <w:rsid w:val="00B71982"/>
    <w:pPr>
      <w:numPr>
        <w:numId w:val="2"/>
      </w:numPr>
      <w:ind w:left="0" w:firstLine="450"/>
      <w:outlineLvl w:val="1"/>
    </w:pPr>
    <w:rPr>
      <w:rFonts w:ascii="Sylfaen" w:hAnsi="Sylfaen"/>
      <w:b/>
      <w:lang w:val="ka-GE"/>
    </w:rPr>
  </w:style>
  <w:style w:type="paragraph" w:styleId="Heading3">
    <w:name w:val="heading 3"/>
    <w:basedOn w:val="ListParagraph"/>
    <w:next w:val="Normal"/>
    <w:link w:val="Heading3Char"/>
    <w:uiPriority w:val="9"/>
    <w:unhideWhenUsed/>
    <w:qFormat/>
    <w:rsid w:val="00414DB6"/>
    <w:pPr>
      <w:numPr>
        <w:ilvl w:val="1"/>
        <w:numId w:val="2"/>
      </w:numPr>
      <w:tabs>
        <w:tab w:val="left" w:pos="900"/>
      </w:tabs>
      <w:spacing w:line="276" w:lineRule="auto"/>
      <w:outlineLvl w:val="2"/>
    </w:pPr>
    <w:rPr>
      <w:rFonts w:ascii="Sylfaen" w:eastAsia="Calibri" w:hAnsi="Sylfaen"/>
      <w:b/>
      <w:i/>
      <w:lang w:val="ka-GE"/>
    </w:rPr>
  </w:style>
  <w:style w:type="paragraph" w:styleId="Heading4">
    <w:name w:val="heading 4"/>
    <w:basedOn w:val="Normal"/>
    <w:next w:val="Normal"/>
    <w:link w:val="Heading4Char"/>
    <w:uiPriority w:val="9"/>
    <w:unhideWhenUsed/>
    <w:qFormat/>
    <w:rsid w:val="00DF197B"/>
    <w:pPr>
      <w:keepNext/>
      <w:keepLines/>
      <w:numPr>
        <w:numId w:val="9"/>
      </w:numPr>
      <w:spacing w:before="40" w:after="0"/>
      <w:outlineLvl w:val="3"/>
    </w:pPr>
    <w:rPr>
      <w:rFonts w:ascii="Sylfaen" w:eastAsiaTheme="majorEastAsia" w:hAnsi="Sylfae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F6764"/>
    <w:pPr>
      <w:tabs>
        <w:tab w:val="center" w:pos="4844"/>
        <w:tab w:val="right" w:pos="9689"/>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3F6764"/>
    <w:rPr>
      <w:rFonts w:ascii="Calibri" w:eastAsia="Calibri" w:hAnsi="Calibri" w:cs="Times New Roman"/>
      <w:lang w:val="ka-GE"/>
    </w:rPr>
  </w:style>
  <w:style w:type="character" w:customStyle="1" w:styleId="Heading1Char">
    <w:name w:val="Heading 1 Char"/>
    <w:basedOn w:val="DefaultParagraphFont"/>
    <w:link w:val="Heading1"/>
    <w:uiPriority w:val="9"/>
    <w:rsid w:val="007E02D6"/>
    <w:rPr>
      <w:rFonts w:ascii="Sylfaen" w:eastAsia="Calibri" w:hAnsi="Sylfaen" w:cs="Times New Roman"/>
      <w:b/>
      <w:sz w:val="24"/>
      <w:szCs w:val="24"/>
      <w:lang w:val="ka-GE"/>
    </w:rPr>
  </w:style>
  <w:style w:type="character" w:styleId="CommentReference">
    <w:name w:val="annotation reference"/>
    <w:basedOn w:val="DefaultParagraphFont"/>
    <w:uiPriority w:val="99"/>
    <w:semiHidden/>
    <w:unhideWhenUsed/>
    <w:rsid w:val="007D692F"/>
    <w:rPr>
      <w:sz w:val="16"/>
      <w:szCs w:val="16"/>
    </w:rPr>
  </w:style>
  <w:style w:type="paragraph" w:styleId="CommentText">
    <w:name w:val="annotation text"/>
    <w:basedOn w:val="Normal"/>
    <w:link w:val="CommentTextChar"/>
    <w:uiPriority w:val="99"/>
    <w:semiHidden/>
    <w:unhideWhenUsed/>
    <w:rsid w:val="007D692F"/>
    <w:pPr>
      <w:spacing w:line="240" w:lineRule="auto"/>
    </w:pPr>
    <w:rPr>
      <w:sz w:val="20"/>
      <w:szCs w:val="20"/>
    </w:rPr>
  </w:style>
  <w:style w:type="character" w:customStyle="1" w:styleId="CommentTextChar">
    <w:name w:val="Comment Text Char"/>
    <w:basedOn w:val="DefaultParagraphFont"/>
    <w:link w:val="CommentText"/>
    <w:uiPriority w:val="99"/>
    <w:semiHidden/>
    <w:rsid w:val="007D692F"/>
    <w:rPr>
      <w:sz w:val="20"/>
      <w:szCs w:val="20"/>
      <w:lang w:val="ka-GE"/>
    </w:rPr>
  </w:style>
  <w:style w:type="paragraph" w:styleId="CommentSubject">
    <w:name w:val="annotation subject"/>
    <w:basedOn w:val="CommentText"/>
    <w:next w:val="CommentText"/>
    <w:link w:val="CommentSubjectChar"/>
    <w:uiPriority w:val="99"/>
    <w:semiHidden/>
    <w:unhideWhenUsed/>
    <w:rsid w:val="007D692F"/>
    <w:rPr>
      <w:b/>
      <w:bCs/>
    </w:rPr>
  </w:style>
  <w:style w:type="character" w:customStyle="1" w:styleId="CommentSubjectChar">
    <w:name w:val="Comment Subject Char"/>
    <w:basedOn w:val="CommentTextChar"/>
    <w:link w:val="CommentSubject"/>
    <w:uiPriority w:val="99"/>
    <w:semiHidden/>
    <w:rsid w:val="007D692F"/>
    <w:rPr>
      <w:b/>
      <w:bCs/>
      <w:sz w:val="20"/>
      <w:szCs w:val="20"/>
      <w:lang w:val="ka-GE"/>
    </w:rPr>
  </w:style>
  <w:style w:type="paragraph" w:styleId="BalloonText">
    <w:name w:val="Balloon Text"/>
    <w:basedOn w:val="Normal"/>
    <w:link w:val="BalloonTextChar"/>
    <w:uiPriority w:val="99"/>
    <w:semiHidden/>
    <w:unhideWhenUsed/>
    <w:rsid w:val="007D69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92F"/>
    <w:rPr>
      <w:rFonts w:ascii="Segoe UI" w:hAnsi="Segoe UI" w:cs="Segoe UI"/>
      <w:sz w:val="18"/>
      <w:szCs w:val="18"/>
      <w:lang w:val="ka-GE"/>
    </w:rPr>
  </w:style>
  <w:style w:type="character" w:customStyle="1" w:styleId="Heading2Char">
    <w:name w:val="Heading 2 Char"/>
    <w:basedOn w:val="DefaultParagraphFont"/>
    <w:link w:val="Heading2"/>
    <w:uiPriority w:val="9"/>
    <w:rsid w:val="00B71982"/>
    <w:rPr>
      <w:rFonts w:ascii="Sylfaen" w:eastAsia="Arial Unicode MS" w:hAnsi="Sylfaen" w:cs="Times New Roman"/>
      <w:b/>
      <w:sz w:val="24"/>
      <w:szCs w:val="24"/>
      <w:bdr w:val="nil"/>
      <w:lang w:val="ka-GE"/>
    </w:rPr>
  </w:style>
  <w:style w:type="paragraph" w:styleId="ListParagraph">
    <w:name w:val="List Paragraph"/>
    <w:basedOn w:val="Normal"/>
    <w:uiPriority w:val="34"/>
    <w:qFormat/>
    <w:rsid w:val="008B6A45"/>
    <w:pPr>
      <w:pBdr>
        <w:top w:val="nil"/>
        <w:left w:val="nil"/>
        <w:bottom w:val="nil"/>
        <w:right w:val="nil"/>
        <w:between w:val="nil"/>
        <w:bar w:val="nil"/>
      </w:pBdr>
      <w:spacing w:after="0" w:line="240" w:lineRule="auto"/>
      <w:ind w:left="720"/>
      <w:contextualSpacing/>
      <w:jc w:val="both"/>
    </w:pPr>
    <w:rPr>
      <w:rFonts w:ascii="Times New Roman" w:eastAsia="Arial Unicode MS" w:hAnsi="Times New Roman" w:cs="Times New Roman"/>
      <w:sz w:val="24"/>
      <w:szCs w:val="24"/>
      <w:bdr w:val="nil"/>
      <w:lang w:val="en-US"/>
    </w:rPr>
  </w:style>
  <w:style w:type="paragraph" w:styleId="Header">
    <w:name w:val="header"/>
    <w:basedOn w:val="Normal"/>
    <w:link w:val="HeaderChar"/>
    <w:uiPriority w:val="99"/>
    <w:unhideWhenUsed/>
    <w:rsid w:val="00065F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F92"/>
    <w:rPr>
      <w:lang w:val="ka-GE"/>
    </w:rPr>
  </w:style>
  <w:style w:type="character" w:customStyle="1" w:styleId="Heading3Char">
    <w:name w:val="Heading 3 Char"/>
    <w:basedOn w:val="DefaultParagraphFont"/>
    <w:link w:val="Heading3"/>
    <w:uiPriority w:val="9"/>
    <w:rsid w:val="00414DB6"/>
    <w:rPr>
      <w:rFonts w:ascii="Sylfaen" w:eastAsia="Calibri" w:hAnsi="Sylfaen" w:cs="Times New Roman"/>
      <w:b/>
      <w:i/>
      <w:sz w:val="24"/>
      <w:szCs w:val="24"/>
      <w:bdr w:val="nil"/>
      <w:lang w:val="ka-GE"/>
    </w:rPr>
  </w:style>
  <w:style w:type="paragraph" w:styleId="FootnoteText">
    <w:name w:val="footnote text"/>
    <w:basedOn w:val="Normal"/>
    <w:link w:val="FootnoteTextChar"/>
    <w:uiPriority w:val="99"/>
    <w:semiHidden/>
    <w:unhideWhenUsed/>
    <w:rsid w:val="0037739A"/>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37739A"/>
    <w:rPr>
      <w:sz w:val="20"/>
      <w:szCs w:val="20"/>
      <w:lang w:val="en-GB"/>
    </w:rPr>
  </w:style>
  <w:style w:type="character" w:styleId="FootnoteReference">
    <w:name w:val="footnote reference"/>
    <w:basedOn w:val="DefaultParagraphFont"/>
    <w:uiPriority w:val="99"/>
    <w:semiHidden/>
    <w:unhideWhenUsed/>
    <w:rsid w:val="0037739A"/>
    <w:rPr>
      <w:vertAlign w:val="superscript"/>
    </w:rPr>
  </w:style>
  <w:style w:type="character" w:styleId="Hyperlink">
    <w:name w:val="Hyperlink"/>
    <w:basedOn w:val="DefaultParagraphFont"/>
    <w:uiPriority w:val="99"/>
    <w:unhideWhenUsed/>
    <w:rsid w:val="0037739A"/>
    <w:rPr>
      <w:color w:val="0563C1" w:themeColor="hyperlink"/>
      <w:u w:val="single"/>
    </w:rPr>
  </w:style>
  <w:style w:type="character" w:styleId="FollowedHyperlink">
    <w:name w:val="FollowedHyperlink"/>
    <w:basedOn w:val="DefaultParagraphFont"/>
    <w:uiPriority w:val="99"/>
    <w:semiHidden/>
    <w:unhideWhenUsed/>
    <w:rsid w:val="0037739A"/>
    <w:rPr>
      <w:color w:val="954F72" w:themeColor="followedHyperlink"/>
      <w:u w:val="single"/>
    </w:rPr>
  </w:style>
  <w:style w:type="character" w:customStyle="1" w:styleId="Heading4Char">
    <w:name w:val="Heading 4 Char"/>
    <w:basedOn w:val="DefaultParagraphFont"/>
    <w:link w:val="Heading4"/>
    <w:uiPriority w:val="9"/>
    <w:rsid w:val="00DF197B"/>
    <w:rPr>
      <w:rFonts w:ascii="Sylfaen" w:eastAsiaTheme="majorEastAsia" w:hAnsi="Sylfaen" w:cstheme="majorBidi"/>
      <w:b/>
      <w:iCs/>
      <w:sz w:val="24"/>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43381-C194-4C18-9223-869E7EE04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10188</Words>
  <Characters>58073</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2019-05-26T16:30:00Z</dcterms:created>
  <dcterms:modified xsi:type="dcterms:W3CDTF">2019-05-28T13:49:00Z</dcterms:modified>
</cp:coreProperties>
</file>