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EB274" w14:textId="77777777" w:rsidR="004E546F" w:rsidRPr="00EE4DCD" w:rsidRDefault="004E546F" w:rsidP="00D00BB1">
      <w:pPr>
        <w:spacing w:after="0" w:line="276" w:lineRule="auto"/>
        <w:ind w:firstLine="360"/>
        <w:jc w:val="both"/>
        <w:rPr>
          <w:rFonts w:ascii="Sylfaen" w:hAnsi="Sylfaen"/>
          <w:sz w:val="24"/>
          <w:szCs w:val="24"/>
        </w:rPr>
      </w:pPr>
    </w:p>
    <w:p w14:paraId="28C0E5E8" w14:textId="77777777" w:rsidR="004E546F" w:rsidRPr="00EE4DCD" w:rsidRDefault="004E546F" w:rsidP="00D00BB1">
      <w:pPr>
        <w:spacing w:after="0" w:line="276" w:lineRule="auto"/>
        <w:ind w:firstLine="360"/>
        <w:jc w:val="both"/>
        <w:rPr>
          <w:rFonts w:ascii="Sylfaen" w:hAnsi="Sylfaen"/>
          <w:sz w:val="24"/>
          <w:szCs w:val="24"/>
          <w:lang w:val="ka-GE"/>
        </w:rPr>
      </w:pPr>
    </w:p>
    <w:p w14:paraId="0B40BFFD" w14:textId="77777777" w:rsidR="004A00D7" w:rsidRPr="00EE4DCD" w:rsidRDefault="004A00D7" w:rsidP="00D00BB1">
      <w:pPr>
        <w:spacing w:after="0" w:line="276" w:lineRule="auto"/>
        <w:ind w:firstLine="360"/>
        <w:jc w:val="both"/>
        <w:rPr>
          <w:rFonts w:ascii="Sylfaen" w:hAnsi="Sylfaen"/>
          <w:sz w:val="24"/>
          <w:szCs w:val="24"/>
          <w:lang w:val="ka-GE"/>
        </w:rPr>
      </w:pPr>
    </w:p>
    <w:p w14:paraId="4E12040F" w14:textId="77777777" w:rsidR="004A00D7" w:rsidRPr="00EE4DCD" w:rsidRDefault="004A00D7" w:rsidP="00D00BB1">
      <w:pPr>
        <w:spacing w:after="0" w:line="276" w:lineRule="auto"/>
        <w:ind w:firstLine="360"/>
        <w:jc w:val="both"/>
        <w:rPr>
          <w:rFonts w:ascii="Sylfaen" w:hAnsi="Sylfaen"/>
          <w:sz w:val="24"/>
          <w:szCs w:val="24"/>
          <w:lang w:val="ka-GE"/>
        </w:rPr>
      </w:pPr>
    </w:p>
    <w:p w14:paraId="2432814D" w14:textId="77777777" w:rsidR="004A00D7" w:rsidRDefault="004A00D7" w:rsidP="00D00BB1">
      <w:pPr>
        <w:spacing w:after="0" w:line="276" w:lineRule="auto"/>
        <w:ind w:firstLine="360"/>
        <w:jc w:val="both"/>
        <w:rPr>
          <w:rFonts w:ascii="Sylfaen" w:hAnsi="Sylfaen"/>
          <w:sz w:val="24"/>
          <w:szCs w:val="24"/>
        </w:rPr>
      </w:pPr>
    </w:p>
    <w:p w14:paraId="4097363F" w14:textId="77777777" w:rsidR="00011A5F" w:rsidRDefault="00011A5F" w:rsidP="00D00BB1">
      <w:pPr>
        <w:spacing w:after="0" w:line="276" w:lineRule="auto"/>
        <w:ind w:firstLine="360"/>
        <w:jc w:val="both"/>
        <w:rPr>
          <w:rFonts w:ascii="Sylfaen" w:hAnsi="Sylfaen"/>
          <w:sz w:val="24"/>
          <w:szCs w:val="24"/>
        </w:rPr>
      </w:pPr>
    </w:p>
    <w:p w14:paraId="22FC5FCD" w14:textId="77777777" w:rsidR="00164CBA" w:rsidRDefault="00164CBA" w:rsidP="00D00BB1">
      <w:pPr>
        <w:spacing w:after="0" w:line="276" w:lineRule="auto"/>
        <w:ind w:firstLine="360"/>
        <w:jc w:val="both"/>
        <w:rPr>
          <w:rFonts w:ascii="Sylfaen" w:hAnsi="Sylfaen"/>
          <w:sz w:val="24"/>
          <w:szCs w:val="24"/>
        </w:rPr>
      </w:pPr>
    </w:p>
    <w:p w14:paraId="0408EF79" w14:textId="77777777" w:rsidR="00011A5F" w:rsidRDefault="00011A5F" w:rsidP="00D00BB1">
      <w:pPr>
        <w:spacing w:after="0" w:line="276" w:lineRule="auto"/>
        <w:ind w:firstLine="360"/>
        <w:jc w:val="both"/>
        <w:rPr>
          <w:rFonts w:ascii="Sylfaen" w:hAnsi="Sylfaen"/>
          <w:sz w:val="24"/>
          <w:szCs w:val="24"/>
        </w:rPr>
      </w:pPr>
    </w:p>
    <w:p w14:paraId="65D7AD9A" w14:textId="77777777" w:rsidR="00011A5F" w:rsidRPr="00011A5F" w:rsidRDefault="00011A5F" w:rsidP="00D00BB1">
      <w:pPr>
        <w:spacing w:after="0" w:line="276" w:lineRule="auto"/>
        <w:ind w:firstLine="360"/>
        <w:jc w:val="both"/>
        <w:rPr>
          <w:rFonts w:ascii="Sylfaen" w:hAnsi="Sylfaen"/>
          <w:sz w:val="24"/>
          <w:szCs w:val="24"/>
        </w:rPr>
      </w:pPr>
    </w:p>
    <w:p w14:paraId="1E2BD313" w14:textId="77777777" w:rsidR="004A00D7" w:rsidRPr="00EE4DCD" w:rsidRDefault="004A00D7" w:rsidP="00D00BB1">
      <w:pPr>
        <w:spacing w:after="0" w:line="276" w:lineRule="auto"/>
        <w:ind w:firstLine="360"/>
        <w:jc w:val="both"/>
        <w:rPr>
          <w:rFonts w:ascii="Sylfaen" w:hAnsi="Sylfaen"/>
          <w:sz w:val="24"/>
          <w:szCs w:val="24"/>
          <w:lang w:val="ka-GE"/>
        </w:rPr>
      </w:pPr>
    </w:p>
    <w:p w14:paraId="124D497C" w14:textId="77777777" w:rsidR="004A00D7" w:rsidRPr="00EE4DCD" w:rsidRDefault="004A00D7" w:rsidP="00D00BB1">
      <w:pPr>
        <w:spacing w:after="0" w:line="276" w:lineRule="auto"/>
        <w:ind w:firstLine="360"/>
        <w:jc w:val="both"/>
        <w:rPr>
          <w:rFonts w:ascii="Sylfaen" w:hAnsi="Sylfaen"/>
          <w:sz w:val="24"/>
          <w:szCs w:val="24"/>
          <w:lang w:val="ka-GE"/>
        </w:rPr>
      </w:pPr>
    </w:p>
    <w:p w14:paraId="3A08DBC2" w14:textId="65D979BD" w:rsidR="000B02E4" w:rsidRPr="00011A5F" w:rsidRDefault="004E546F" w:rsidP="00D00BB1">
      <w:pPr>
        <w:spacing w:after="100" w:afterAutospacing="1" w:line="276" w:lineRule="auto"/>
        <w:ind w:firstLine="360"/>
        <w:jc w:val="both"/>
        <w:rPr>
          <w:rFonts w:ascii="Sylfaen" w:hAnsi="Sylfaen"/>
          <w:b/>
          <w:sz w:val="24"/>
          <w:szCs w:val="24"/>
        </w:rPr>
      </w:pPr>
      <w:r w:rsidRPr="00EE4DCD">
        <w:rPr>
          <w:rFonts w:ascii="Sylfaen" w:hAnsi="Sylfaen"/>
          <w:b/>
          <w:sz w:val="24"/>
          <w:szCs w:val="24"/>
          <w:lang w:val="ka-GE"/>
        </w:rPr>
        <w:t>№1/</w:t>
      </w:r>
      <w:r w:rsidR="005F1929">
        <w:rPr>
          <w:rFonts w:ascii="Sylfaen" w:hAnsi="Sylfaen"/>
          <w:b/>
          <w:sz w:val="24"/>
          <w:szCs w:val="24"/>
          <w:lang w:val="ka-GE"/>
        </w:rPr>
        <w:t>2</w:t>
      </w:r>
      <w:r w:rsidRPr="00EE4DCD">
        <w:rPr>
          <w:rFonts w:ascii="Sylfaen" w:hAnsi="Sylfaen"/>
          <w:b/>
          <w:sz w:val="24"/>
          <w:szCs w:val="24"/>
          <w:lang w:val="ka-GE"/>
        </w:rPr>
        <w:t>/1358</w:t>
      </w:r>
      <w:r w:rsidRPr="00EE4DCD">
        <w:rPr>
          <w:rFonts w:ascii="Sylfaen" w:hAnsi="Sylfaen"/>
          <w:b/>
          <w:sz w:val="24"/>
          <w:szCs w:val="24"/>
          <w:lang w:val="ka-GE"/>
        </w:rPr>
        <w:tab/>
      </w:r>
      <w:r w:rsidRPr="00EE4DCD">
        <w:rPr>
          <w:rFonts w:ascii="Sylfaen" w:hAnsi="Sylfaen"/>
          <w:b/>
          <w:sz w:val="24"/>
          <w:szCs w:val="24"/>
          <w:lang w:val="ka-GE"/>
        </w:rPr>
        <w:tab/>
      </w:r>
      <w:r w:rsidRPr="00EE4DCD">
        <w:rPr>
          <w:rFonts w:ascii="Sylfaen" w:hAnsi="Sylfaen"/>
          <w:b/>
          <w:sz w:val="24"/>
          <w:szCs w:val="24"/>
          <w:lang w:val="ka-GE"/>
        </w:rPr>
        <w:tab/>
      </w:r>
      <w:r w:rsidRPr="00EE4DCD">
        <w:rPr>
          <w:rFonts w:ascii="Sylfaen" w:hAnsi="Sylfaen"/>
          <w:b/>
          <w:sz w:val="24"/>
          <w:szCs w:val="24"/>
          <w:lang w:val="ka-GE"/>
        </w:rPr>
        <w:tab/>
      </w:r>
      <w:r w:rsidRPr="00EE4DCD">
        <w:rPr>
          <w:rFonts w:ascii="Sylfaen" w:hAnsi="Sylfaen"/>
          <w:b/>
          <w:sz w:val="24"/>
          <w:szCs w:val="24"/>
          <w:lang w:val="ka-GE"/>
        </w:rPr>
        <w:tab/>
      </w:r>
      <w:r w:rsidRPr="00EE4DCD">
        <w:rPr>
          <w:rFonts w:ascii="Sylfaen" w:hAnsi="Sylfaen" w:cs="Sylfaen"/>
          <w:b/>
          <w:sz w:val="24"/>
          <w:szCs w:val="24"/>
          <w:lang w:val="ka-GE"/>
        </w:rPr>
        <w:t>ბათუმი</w:t>
      </w:r>
      <w:r w:rsidRPr="00EE4DCD">
        <w:rPr>
          <w:rFonts w:ascii="Sylfaen" w:hAnsi="Sylfaen"/>
          <w:b/>
          <w:sz w:val="24"/>
          <w:szCs w:val="24"/>
          <w:lang w:val="ka-GE"/>
        </w:rPr>
        <w:t xml:space="preserve">, 2019 </w:t>
      </w:r>
      <w:r w:rsidRPr="00EE4DCD">
        <w:rPr>
          <w:rFonts w:ascii="Sylfaen" w:hAnsi="Sylfaen" w:cs="Sylfaen"/>
          <w:b/>
          <w:sz w:val="24"/>
          <w:szCs w:val="24"/>
          <w:lang w:val="ka-GE"/>
        </w:rPr>
        <w:t>წლის</w:t>
      </w:r>
      <w:r w:rsidRPr="00EE4DCD">
        <w:rPr>
          <w:rFonts w:ascii="Sylfaen" w:hAnsi="Sylfaen"/>
          <w:b/>
          <w:sz w:val="24"/>
          <w:szCs w:val="24"/>
          <w:lang w:val="ka-GE"/>
        </w:rPr>
        <w:t xml:space="preserve"> </w:t>
      </w:r>
      <w:r w:rsidR="000B02E4">
        <w:rPr>
          <w:rFonts w:ascii="Sylfaen" w:hAnsi="Sylfaen"/>
          <w:b/>
          <w:sz w:val="24"/>
          <w:szCs w:val="24"/>
          <w:lang w:val="ka-GE"/>
        </w:rPr>
        <w:t>2</w:t>
      </w:r>
      <w:r w:rsidRPr="00EE4DCD">
        <w:rPr>
          <w:rFonts w:ascii="Sylfaen" w:hAnsi="Sylfaen"/>
          <w:b/>
          <w:sz w:val="24"/>
          <w:szCs w:val="24"/>
          <w:lang w:val="ka-GE"/>
        </w:rPr>
        <w:t xml:space="preserve"> </w:t>
      </w:r>
      <w:r w:rsidR="003D47FD" w:rsidRPr="00EE4DCD">
        <w:rPr>
          <w:rFonts w:ascii="Sylfaen" w:hAnsi="Sylfaen"/>
          <w:b/>
          <w:sz w:val="24"/>
          <w:szCs w:val="24"/>
          <w:lang w:val="ka-GE"/>
        </w:rPr>
        <w:t>აგვისტო</w:t>
      </w:r>
    </w:p>
    <w:p w14:paraId="00E386C9" w14:textId="77777777" w:rsidR="004E546F" w:rsidRPr="00EE4DCD" w:rsidRDefault="004E546F" w:rsidP="00D00BB1">
      <w:pPr>
        <w:spacing w:after="0" w:line="276" w:lineRule="auto"/>
        <w:ind w:firstLine="360"/>
        <w:jc w:val="both"/>
        <w:rPr>
          <w:rFonts w:ascii="Sylfaen" w:hAnsi="Sylfaen"/>
          <w:b/>
          <w:sz w:val="24"/>
          <w:szCs w:val="24"/>
          <w:lang w:val="ka-GE"/>
        </w:rPr>
      </w:pPr>
      <w:r w:rsidRPr="00EE4DCD">
        <w:rPr>
          <w:rFonts w:ascii="Sylfaen" w:hAnsi="Sylfaen" w:cs="Sylfaen"/>
          <w:b/>
          <w:sz w:val="24"/>
          <w:szCs w:val="24"/>
          <w:lang w:val="ka-GE"/>
        </w:rPr>
        <w:t>კოლეგიის</w:t>
      </w:r>
      <w:r w:rsidRPr="00EE4DCD">
        <w:rPr>
          <w:rFonts w:ascii="Sylfaen" w:hAnsi="Sylfaen"/>
          <w:b/>
          <w:sz w:val="24"/>
          <w:szCs w:val="24"/>
          <w:lang w:val="ka-GE"/>
        </w:rPr>
        <w:t xml:space="preserve">  </w:t>
      </w:r>
      <w:r w:rsidRPr="00EE4DCD">
        <w:rPr>
          <w:rFonts w:ascii="Sylfaen" w:hAnsi="Sylfaen" w:cs="Sylfaen"/>
          <w:b/>
          <w:sz w:val="24"/>
          <w:szCs w:val="24"/>
          <w:lang w:val="ka-GE"/>
        </w:rPr>
        <w:t>შემადგენლობა</w:t>
      </w:r>
      <w:r w:rsidRPr="00EE4DCD">
        <w:rPr>
          <w:rFonts w:ascii="Sylfaen" w:hAnsi="Sylfaen"/>
          <w:b/>
          <w:sz w:val="24"/>
          <w:szCs w:val="24"/>
          <w:lang w:val="ka-GE"/>
        </w:rPr>
        <w:t>:</w:t>
      </w:r>
    </w:p>
    <w:p w14:paraId="33B67050" w14:textId="77777777" w:rsidR="004E546F" w:rsidRPr="00EE4DCD" w:rsidRDefault="004E546F" w:rsidP="00D00BB1">
      <w:pPr>
        <w:spacing w:after="0" w:line="276" w:lineRule="auto"/>
        <w:ind w:firstLine="360"/>
        <w:jc w:val="both"/>
        <w:rPr>
          <w:rFonts w:ascii="Sylfaen" w:hAnsi="Sylfaen"/>
          <w:sz w:val="24"/>
          <w:szCs w:val="24"/>
          <w:lang w:val="ka-GE"/>
        </w:rPr>
      </w:pPr>
      <w:r w:rsidRPr="00EE4DCD">
        <w:rPr>
          <w:rFonts w:ascii="Sylfaen" w:hAnsi="Sylfaen" w:cs="Sylfaen"/>
          <w:sz w:val="24"/>
          <w:szCs w:val="24"/>
          <w:lang w:val="ka-GE"/>
        </w:rPr>
        <w:t>მერაბ</w:t>
      </w:r>
      <w:r w:rsidRPr="00EE4DCD">
        <w:rPr>
          <w:rFonts w:ascii="Sylfaen" w:hAnsi="Sylfaen"/>
          <w:sz w:val="24"/>
          <w:szCs w:val="24"/>
          <w:lang w:val="ka-GE"/>
        </w:rPr>
        <w:t xml:space="preserve"> </w:t>
      </w:r>
      <w:r w:rsidRPr="00EE4DCD">
        <w:rPr>
          <w:rFonts w:ascii="Sylfaen" w:hAnsi="Sylfaen" w:cs="Sylfaen"/>
          <w:sz w:val="24"/>
          <w:szCs w:val="24"/>
          <w:lang w:val="ka-GE"/>
        </w:rPr>
        <w:t>ტურავა</w:t>
      </w:r>
      <w:r w:rsidRPr="00EE4DCD">
        <w:rPr>
          <w:rFonts w:ascii="Sylfaen" w:hAnsi="Sylfaen"/>
          <w:sz w:val="24"/>
          <w:szCs w:val="24"/>
          <w:lang w:val="ka-GE"/>
        </w:rPr>
        <w:t xml:space="preserve"> </w:t>
      </w:r>
      <w:r w:rsidR="004A00D7" w:rsidRPr="00EE4DCD">
        <w:rPr>
          <w:rFonts w:ascii="Sylfaen" w:hAnsi="Sylfaen"/>
          <w:sz w:val="24"/>
          <w:szCs w:val="24"/>
          <w:lang w:val="ka-GE"/>
        </w:rPr>
        <w:t xml:space="preserve">– </w:t>
      </w:r>
      <w:r w:rsidRPr="00EE4DCD">
        <w:rPr>
          <w:rFonts w:ascii="Sylfaen" w:hAnsi="Sylfaen" w:cs="Sylfaen"/>
          <w:sz w:val="24"/>
          <w:szCs w:val="24"/>
          <w:lang w:val="ka-GE"/>
        </w:rPr>
        <w:t>სხდომის</w:t>
      </w:r>
      <w:r w:rsidRPr="00EE4DCD">
        <w:rPr>
          <w:rFonts w:ascii="Sylfaen" w:hAnsi="Sylfaen"/>
          <w:sz w:val="24"/>
          <w:szCs w:val="24"/>
          <w:lang w:val="ka-GE"/>
        </w:rPr>
        <w:t xml:space="preserve"> </w:t>
      </w:r>
      <w:r w:rsidRPr="00EE4DCD">
        <w:rPr>
          <w:rFonts w:ascii="Sylfaen" w:hAnsi="Sylfaen" w:cs="Sylfaen"/>
          <w:sz w:val="24"/>
          <w:szCs w:val="24"/>
          <w:lang w:val="ka-GE"/>
        </w:rPr>
        <w:t>თავმჯდომარე</w:t>
      </w:r>
      <w:r w:rsidRPr="00EE4DCD">
        <w:rPr>
          <w:rFonts w:ascii="Sylfaen" w:hAnsi="Sylfaen"/>
          <w:sz w:val="24"/>
          <w:szCs w:val="24"/>
          <w:lang w:val="ka-GE"/>
        </w:rPr>
        <w:t xml:space="preserve">; </w:t>
      </w:r>
    </w:p>
    <w:p w14:paraId="78FF75BE" w14:textId="77777777" w:rsidR="004E546F" w:rsidRPr="00EE4DCD" w:rsidRDefault="004E546F" w:rsidP="00D00BB1">
      <w:pPr>
        <w:spacing w:after="0" w:line="276" w:lineRule="auto"/>
        <w:ind w:firstLine="360"/>
        <w:jc w:val="both"/>
        <w:rPr>
          <w:rFonts w:ascii="Sylfaen" w:hAnsi="Sylfaen"/>
          <w:sz w:val="24"/>
          <w:szCs w:val="24"/>
          <w:lang w:val="ka-GE"/>
        </w:rPr>
      </w:pPr>
      <w:r w:rsidRPr="00EE4DCD">
        <w:rPr>
          <w:rFonts w:ascii="Sylfaen" w:hAnsi="Sylfaen" w:cs="Sylfaen"/>
          <w:sz w:val="24"/>
          <w:szCs w:val="24"/>
          <w:lang w:val="ka-GE"/>
        </w:rPr>
        <w:t>ევა</w:t>
      </w:r>
      <w:r w:rsidRPr="00EE4DCD">
        <w:rPr>
          <w:rFonts w:ascii="Sylfaen" w:hAnsi="Sylfaen"/>
          <w:sz w:val="24"/>
          <w:szCs w:val="24"/>
          <w:lang w:val="ka-GE"/>
        </w:rPr>
        <w:t xml:space="preserve"> </w:t>
      </w:r>
      <w:r w:rsidRPr="00EE4DCD">
        <w:rPr>
          <w:rFonts w:ascii="Sylfaen" w:hAnsi="Sylfaen" w:cs="Sylfaen"/>
          <w:sz w:val="24"/>
          <w:szCs w:val="24"/>
          <w:lang w:val="ka-GE"/>
        </w:rPr>
        <w:t>გოცირიძე</w:t>
      </w:r>
      <w:r w:rsidRPr="00EE4DCD">
        <w:rPr>
          <w:rFonts w:ascii="Sylfaen" w:hAnsi="Sylfaen"/>
          <w:sz w:val="24"/>
          <w:szCs w:val="24"/>
          <w:lang w:val="ka-GE"/>
        </w:rPr>
        <w:t xml:space="preserve"> </w:t>
      </w:r>
      <w:r w:rsidR="004A00D7" w:rsidRPr="00EE4DCD">
        <w:rPr>
          <w:rFonts w:ascii="Sylfaen" w:hAnsi="Sylfaen"/>
          <w:sz w:val="24"/>
          <w:szCs w:val="24"/>
          <w:lang w:val="ka-GE"/>
        </w:rPr>
        <w:t xml:space="preserve">– </w:t>
      </w:r>
      <w:r w:rsidRPr="00EE4DCD">
        <w:rPr>
          <w:rFonts w:ascii="Sylfaen" w:hAnsi="Sylfaen" w:cs="Sylfaen"/>
          <w:sz w:val="24"/>
          <w:szCs w:val="24"/>
          <w:lang w:val="ka-GE"/>
        </w:rPr>
        <w:t>წევრი</w:t>
      </w:r>
      <w:r w:rsidRPr="00EE4DCD">
        <w:rPr>
          <w:rFonts w:ascii="Sylfaen" w:hAnsi="Sylfaen"/>
          <w:sz w:val="24"/>
          <w:szCs w:val="24"/>
          <w:lang w:val="ka-GE"/>
        </w:rPr>
        <w:t xml:space="preserve">, </w:t>
      </w:r>
      <w:r w:rsidRPr="00EE4DCD">
        <w:rPr>
          <w:rFonts w:ascii="Sylfaen" w:hAnsi="Sylfaen" w:cs="Sylfaen"/>
          <w:sz w:val="24"/>
          <w:szCs w:val="24"/>
          <w:lang w:val="ka-GE"/>
        </w:rPr>
        <w:t>მომხსენებელი</w:t>
      </w:r>
      <w:r w:rsidRPr="00EE4DCD">
        <w:rPr>
          <w:rFonts w:ascii="Sylfaen" w:hAnsi="Sylfaen"/>
          <w:sz w:val="24"/>
          <w:szCs w:val="24"/>
          <w:lang w:val="ka-GE"/>
        </w:rPr>
        <w:t xml:space="preserve"> </w:t>
      </w:r>
      <w:r w:rsidRPr="00EE4DCD">
        <w:rPr>
          <w:rFonts w:ascii="Sylfaen" w:hAnsi="Sylfaen" w:cs="Sylfaen"/>
          <w:sz w:val="24"/>
          <w:szCs w:val="24"/>
          <w:lang w:val="ka-GE"/>
        </w:rPr>
        <w:t>მოსამართლე</w:t>
      </w:r>
      <w:r w:rsidRPr="00EE4DCD">
        <w:rPr>
          <w:rFonts w:ascii="Sylfaen" w:hAnsi="Sylfaen"/>
          <w:sz w:val="24"/>
          <w:szCs w:val="24"/>
          <w:lang w:val="ka-GE"/>
        </w:rPr>
        <w:t xml:space="preserve">; </w:t>
      </w:r>
    </w:p>
    <w:p w14:paraId="7B54E6B4" w14:textId="77777777" w:rsidR="004E546F" w:rsidRPr="00EE4DCD" w:rsidRDefault="004E546F" w:rsidP="00D00BB1">
      <w:pPr>
        <w:spacing w:after="0" w:line="276" w:lineRule="auto"/>
        <w:ind w:firstLine="360"/>
        <w:jc w:val="both"/>
        <w:rPr>
          <w:rFonts w:ascii="Sylfaen" w:hAnsi="Sylfaen"/>
          <w:sz w:val="24"/>
          <w:szCs w:val="24"/>
          <w:lang w:val="ka-GE"/>
        </w:rPr>
      </w:pPr>
      <w:r w:rsidRPr="00EE4DCD">
        <w:rPr>
          <w:rFonts w:ascii="Sylfaen" w:hAnsi="Sylfaen" w:cs="Sylfaen"/>
          <w:sz w:val="24"/>
          <w:szCs w:val="24"/>
          <w:lang w:val="ka-GE"/>
        </w:rPr>
        <w:t>გიორგი</w:t>
      </w:r>
      <w:r w:rsidRPr="00EE4DCD">
        <w:rPr>
          <w:rFonts w:ascii="Sylfaen" w:hAnsi="Sylfaen"/>
          <w:sz w:val="24"/>
          <w:szCs w:val="24"/>
          <w:lang w:val="ka-GE"/>
        </w:rPr>
        <w:t xml:space="preserve"> </w:t>
      </w:r>
      <w:r w:rsidRPr="00EE4DCD">
        <w:rPr>
          <w:rFonts w:ascii="Sylfaen" w:hAnsi="Sylfaen" w:cs="Sylfaen"/>
          <w:sz w:val="24"/>
          <w:szCs w:val="24"/>
          <w:lang w:val="ka-GE"/>
        </w:rPr>
        <w:t>კვერენჩხილაძე</w:t>
      </w:r>
      <w:r w:rsidRPr="00EE4DCD">
        <w:rPr>
          <w:rFonts w:ascii="Sylfaen" w:hAnsi="Sylfaen"/>
          <w:sz w:val="24"/>
          <w:szCs w:val="24"/>
          <w:lang w:val="ka-GE"/>
        </w:rPr>
        <w:t xml:space="preserve"> </w:t>
      </w:r>
      <w:r w:rsidR="004A00D7" w:rsidRPr="00EE4DCD">
        <w:rPr>
          <w:rFonts w:ascii="Sylfaen" w:hAnsi="Sylfaen"/>
          <w:sz w:val="24"/>
          <w:szCs w:val="24"/>
          <w:lang w:val="ka-GE"/>
        </w:rPr>
        <w:t xml:space="preserve">– </w:t>
      </w:r>
      <w:r w:rsidRPr="00EE4DCD">
        <w:rPr>
          <w:rFonts w:ascii="Sylfaen" w:hAnsi="Sylfaen" w:cs="Sylfaen"/>
          <w:sz w:val="24"/>
          <w:szCs w:val="24"/>
          <w:lang w:val="ka-GE"/>
        </w:rPr>
        <w:t>წევრი</w:t>
      </w:r>
      <w:r w:rsidRPr="00EE4DCD">
        <w:rPr>
          <w:rFonts w:ascii="Sylfaen" w:hAnsi="Sylfaen"/>
          <w:sz w:val="24"/>
          <w:szCs w:val="24"/>
          <w:lang w:val="ka-GE"/>
        </w:rPr>
        <w:t xml:space="preserve">; </w:t>
      </w:r>
    </w:p>
    <w:p w14:paraId="0323868C" w14:textId="77777777" w:rsidR="000B02E4" w:rsidRPr="00011A5F" w:rsidRDefault="004E546F" w:rsidP="00D00BB1">
      <w:pPr>
        <w:spacing w:after="100" w:afterAutospacing="1" w:line="276" w:lineRule="auto"/>
        <w:ind w:firstLine="360"/>
        <w:jc w:val="both"/>
        <w:rPr>
          <w:rFonts w:ascii="Sylfaen" w:hAnsi="Sylfaen"/>
          <w:sz w:val="24"/>
          <w:szCs w:val="24"/>
        </w:rPr>
      </w:pPr>
      <w:r w:rsidRPr="00EE4DCD">
        <w:rPr>
          <w:rFonts w:ascii="Sylfaen" w:hAnsi="Sylfaen" w:cs="Sylfaen"/>
          <w:sz w:val="24"/>
          <w:szCs w:val="24"/>
          <w:lang w:val="ka-GE"/>
        </w:rPr>
        <w:t>მაია</w:t>
      </w:r>
      <w:r w:rsidRPr="00EE4DCD">
        <w:rPr>
          <w:rFonts w:ascii="Sylfaen" w:hAnsi="Sylfaen"/>
          <w:sz w:val="24"/>
          <w:szCs w:val="24"/>
          <w:lang w:val="ka-GE"/>
        </w:rPr>
        <w:t xml:space="preserve"> </w:t>
      </w:r>
      <w:r w:rsidRPr="00EE4DCD">
        <w:rPr>
          <w:rFonts w:ascii="Sylfaen" w:hAnsi="Sylfaen" w:cs="Sylfaen"/>
          <w:sz w:val="24"/>
          <w:szCs w:val="24"/>
          <w:lang w:val="ka-GE"/>
        </w:rPr>
        <w:t>კოპალეიშვილი</w:t>
      </w:r>
      <w:r w:rsidRPr="00EE4DCD">
        <w:rPr>
          <w:rFonts w:ascii="Sylfaen" w:hAnsi="Sylfaen"/>
          <w:sz w:val="24"/>
          <w:szCs w:val="24"/>
          <w:lang w:val="ka-GE"/>
        </w:rPr>
        <w:t xml:space="preserve"> </w:t>
      </w:r>
      <w:r w:rsidR="004A00D7" w:rsidRPr="00EE4DCD">
        <w:rPr>
          <w:rFonts w:ascii="Sylfaen" w:hAnsi="Sylfaen"/>
          <w:sz w:val="24"/>
          <w:szCs w:val="24"/>
          <w:lang w:val="ka-GE"/>
        </w:rPr>
        <w:t xml:space="preserve">– </w:t>
      </w:r>
      <w:r w:rsidRPr="00EE4DCD">
        <w:rPr>
          <w:rFonts w:ascii="Sylfaen" w:hAnsi="Sylfaen" w:cs="Sylfaen"/>
          <w:sz w:val="24"/>
          <w:szCs w:val="24"/>
          <w:lang w:val="ka-GE"/>
        </w:rPr>
        <w:t>წევრი</w:t>
      </w:r>
      <w:r w:rsidRPr="00EE4DCD">
        <w:rPr>
          <w:rFonts w:ascii="Sylfaen" w:hAnsi="Sylfaen"/>
          <w:sz w:val="24"/>
          <w:szCs w:val="24"/>
          <w:lang w:val="ka-GE"/>
        </w:rPr>
        <w:t>.</w:t>
      </w:r>
    </w:p>
    <w:p w14:paraId="04ED65C8" w14:textId="77777777" w:rsidR="000B02E4" w:rsidRPr="00011A5F" w:rsidRDefault="004E546F" w:rsidP="00D00BB1">
      <w:pPr>
        <w:spacing w:after="100" w:afterAutospacing="1" w:line="276" w:lineRule="auto"/>
        <w:ind w:firstLine="360"/>
        <w:jc w:val="both"/>
        <w:rPr>
          <w:rFonts w:ascii="Sylfaen" w:hAnsi="Sylfaen"/>
          <w:sz w:val="24"/>
          <w:szCs w:val="24"/>
        </w:rPr>
      </w:pPr>
      <w:r w:rsidRPr="00EE4DCD">
        <w:rPr>
          <w:rFonts w:ascii="Sylfaen" w:hAnsi="Sylfaen" w:cs="Sylfaen"/>
          <w:b/>
          <w:sz w:val="24"/>
          <w:szCs w:val="24"/>
          <w:lang w:val="ka-GE"/>
        </w:rPr>
        <w:t>სხდომის</w:t>
      </w:r>
      <w:r w:rsidRPr="00EE4DCD">
        <w:rPr>
          <w:rFonts w:ascii="Sylfaen" w:hAnsi="Sylfaen"/>
          <w:b/>
          <w:sz w:val="24"/>
          <w:szCs w:val="24"/>
          <w:lang w:val="ka-GE"/>
        </w:rPr>
        <w:t xml:space="preserve"> </w:t>
      </w:r>
      <w:r w:rsidRPr="00EE4DCD">
        <w:rPr>
          <w:rFonts w:ascii="Sylfaen" w:hAnsi="Sylfaen" w:cs="Sylfaen"/>
          <w:b/>
          <w:sz w:val="24"/>
          <w:szCs w:val="24"/>
          <w:lang w:val="ka-GE"/>
        </w:rPr>
        <w:t>მდივანი</w:t>
      </w:r>
      <w:r w:rsidRPr="00EE4DCD">
        <w:rPr>
          <w:rFonts w:ascii="Sylfaen" w:hAnsi="Sylfaen"/>
          <w:b/>
          <w:sz w:val="24"/>
          <w:szCs w:val="24"/>
          <w:lang w:val="ka-GE"/>
        </w:rPr>
        <w:t>:</w:t>
      </w:r>
      <w:r w:rsidRPr="00EE4DCD">
        <w:rPr>
          <w:rFonts w:ascii="Sylfaen" w:hAnsi="Sylfaen"/>
          <w:sz w:val="24"/>
          <w:szCs w:val="24"/>
          <w:lang w:val="ka-GE"/>
        </w:rPr>
        <w:t xml:space="preserve"> </w:t>
      </w:r>
      <w:r w:rsidRPr="00EE4DCD">
        <w:rPr>
          <w:rFonts w:ascii="Sylfaen" w:hAnsi="Sylfaen" w:cs="Sylfaen"/>
          <w:sz w:val="24"/>
          <w:szCs w:val="24"/>
          <w:lang w:val="ka-GE"/>
        </w:rPr>
        <w:t>მანანა</w:t>
      </w:r>
      <w:r w:rsidRPr="00EE4DCD">
        <w:rPr>
          <w:rFonts w:ascii="Sylfaen" w:hAnsi="Sylfaen"/>
          <w:sz w:val="24"/>
          <w:szCs w:val="24"/>
          <w:lang w:val="ka-GE"/>
        </w:rPr>
        <w:t xml:space="preserve"> </w:t>
      </w:r>
      <w:r w:rsidRPr="00EE4DCD">
        <w:rPr>
          <w:rFonts w:ascii="Sylfaen" w:hAnsi="Sylfaen" w:cs="Sylfaen"/>
          <w:sz w:val="24"/>
          <w:szCs w:val="24"/>
          <w:lang w:val="ka-GE"/>
        </w:rPr>
        <w:t>ლომთათიძე</w:t>
      </w:r>
      <w:r w:rsidRPr="00EE4DCD">
        <w:rPr>
          <w:rFonts w:ascii="Sylfaen" w:hAnsi="Sylfaen"/>
          <w:sz w:val="24"/>
          <w:szCs w:val="24"/>
          <w:lang w:val="ka-GE"/>
        </w:rPr>
        <w:t>.</w:t>
      </w:r>
    </w:p>
    <w:p w14:paraId="226650A0" w14:textId="77777777" w:rsidR="000B02E4" w:rsidRPr="00011A5F" w:rsidRDefault="004E546F" w:rsidP="00D00BB1">
      <w:pPr>
        <w:spacing w:after="100" w:afterAutospacing="1" w:line="276" w:lineRule="auto"/>
        <w:ind w:firstLine="360"/>
        <w:jc w:val="both"/>
        <w:rPr>
          <w:rFonts w:ascii="Sylfaen" w:hAnsi="Sylfaen"/>
          <w:sz w:val="24"/>
          <w:szCs w:val="24"/>
        </w:rPr>
      </w:pPr>
      <w:r w:rsidRPr="00EE4DCD">
        <w:rPr>
          <w:rFonts w:ascii="Sylfaen" w:hAnsi="Sylfaen" w:cs="Sylfaen"/>
          <w:b/>
          <w:sz w:val="24"/>
          <w:szCs w:val="24"/>
          <w:lang w:val="ka-GE"/>
        </w:rPr>
        <w:t>საქმის</w:t>
      </w:r>
      <w:r w:rsidRPr="00EE4DCD">
        <w:rPr>
          <w:rFonts w:ascii="Sylfaen" w:hAnsi="Sylfaen"/>
          <w:b/>
          <w:sz w:val="24"/>
          <w:szCs w:val="24"/>
          <w:lang w:val="ka-GE"/>
        </w:rPr>
        <w:t xml:space="preserve"> </w:t>
      </w:r>
      <w:r w:rsidRPr="00EE4DCD">
        <w:rPr>
          <w:rFonts w:ascii="Sylfaen" w:hAnsi="Sylfaen" w:cs="Sylfaen"/>
          <w:b/>
          <w:sz w:val="24"/>
          <w:szCs w:val="24"/>
          <w:lang w:val="ka-GE"/>
        </w:rPr>
        <w:t>დასახელება</w:t>
      </w:r>
      <w:r w:rsidRPr="00EE4DCD">
        <w:rPr>
          <w:rFonts w:ascii="Sylfaen" w:hAnsi="Sylfaen"/>
          <w:b/>
          <w:sz w:val="24"/>
          <w:szCs w:val="24"/>
          <w:lang w:val="ka-GE"/>
        </w:rPr>
        <w:t>:</w:t>
      </w:r>
      <w:r w:rsidRPr="00EE4DCD">
        <w:rPr>
          <w:rFonts w:ascii="Sylfaen" w:hAnsi="Sylfaen"/>
          <w:sz w:val="24"/>
          <w:szCs w:val="24"/>
          <w:lang w:val="ka-GE"/>
        </w:rPr>
        <w:t xml:space="preserve"> </w:t>
      </w:r>
      <w:r w:rsidRPr="00EE4DCD">
        <w:rPr>
          <w:rFonts w:ascii="Sylfaen" w:hAnsi="Sylfaen" w:cs="Sylfaen"/>
          <w:sz w:val="24"/>
          <w:szCs w:val="24"/>
          <w:lang w:val="ka-GE"/>
        </w:rPr>
        <w:t>ა</w:t>
      </w:r>
      <w:r w:rsidR="003D47FD" w:rsidRPr="00EE4DCD">
        <w:rPr>
          <w:rFonts w:ascii="Sylfaen" w:hAnsi="Sylfaen" w:cs="Sylfaen"/>
          <w:sz w:val="24"/>
          <w:szCs w:val="24"/>
          <w:lang w:val="ka-GE"/>
        </w:rPr>
        <w:t>(</w:t>
      </w:r>
      <w:r w:rsidRPr="00EE4DCD">
        <w:rPr>
          <w:rFonts w:ascii="Sylfaen" w:hAnsi="Sylfaen" w:cs="Sylfaen"/>
          <w:sz w:val="24"/>
          <w:szCs w:val="24"/>
          <w:lang w:val="ka-GE"/>
        </w:rPr>
        <w:t>ა</w:t>
      </w:r>
      <w:r w:rsidR="003D47FD" w:rsidRPr="00EE4DCD">
        <w:rPr>
          <w:rFonts w:ascii="Sylfaen" w:hAnsi="Sylfaen" w:cs="Sylfaen"/>
          <w:sz w:val="24"/>
          <w:szCs w:val="24"/>
          <w:lang w:val="ka-GE"/>
        </w:rPr>
        <w:t>)</w:t>
      </w:r>
      <w:r w:rsidRPr="00EE4DCD">
        <w:rPr>
          <w:rFonts w:ascii="Sylfaen" w:hAnsi="Sylfaen" w:cs="Sylfaen"/>
          <w:sz w:val="24"/>
          <w:szCs w:val="24"/>
          <w:lang w:val="ka-GE"/>
        </w:rPr>
        <w:t>იპ</w:t>
      </w:r>
      <w:r w:rsidRPr="00EE4DCD">
        <w:rPr>
          <w:rFonts w:ascii="Sylfaen" w:hAnsi="Sylfaen"/>
          <w:sz w:val="24"/>
          <w:szCs w:val="24"/>
          <w:lang w:val="ka-GE"/>
        </w:rPr>
        <w:t xml:space="preserve"> „</w:t>
      </w:r>
      <w:r w:rsidRPr="00EE4DCD">
        <w:rPr>
          <w:rFonts w:ascii="Sylfaen" w:hAnsi="Sylfaen" w:cs="Sylfaen"/>
          <w:sz w:val="24"/>
          <w:szCs w:val="24"/>
          <w:lang w:val="ka-GE"/>
        </w:rPr>
        <w:t>ჟურნალისტები</w:t>
      </w:r>
      <w:r w:rsidRPr="00EE4DCD">
        <w:rPr>
          <w:rFonts w:ascii="Sylfaen" w:hAnsi="Sylfaen"/>
          <w:sz w:val="24"/>
          <w:szCs w:val="24"/>
          <w:lang w:val="ka-GE"/>
        </w:rPr>
        <w:t xml:space="preserve"> </w:t>
      </w:r>
      <w:r w:rsidRPr="00EE4DCD">
        <w:rPr>
          <w:rFonts w:ascii="Sylfaen" w:hAnsi="Sylfaen" w:cs="Sylfaen"/>
          <w:sz w:val="24"/>
          <w:szCs w:val="24"/>
          <w:lang w:val="ka-GE"/>
        </w:rPr>
        <w:t>და</w:t>
      </w:r>
      <w:r w:rsidRPr="00EE4DCD">
        <w:rPr>
          <w:rFonts w:ascii="Sylfaen" w:hAnsi="Sylfaen"/>
          <w:sz w:val="24"/>
          <w:szCs w:val="24"/>
          <w:lang w:val="ka-GE"/>
        </w:rPr>
        <w:t xml:space="preserve"> </w:t>
      </w:r>
      <w:r w:rsidRPr="00EE4DCD">
        <w:rPr>
          <w:rFonts w:ascii="Sylfaen" w:hAnsi="Sylfaen" w:cs="Sylfaen"/>
          <w:sz w:val="24"/>
          <w:szCs w:val="24"/>
          <w:lang w:val="ka-GE"/>
        </w:rPr>
        <w:t>იურისტები</w:t>
      </w:r>
      <w:r w:rsidRPr="00EE4DCD">
        <w:rPr>
          <w:rFonts w:ascii="Sylfaen" w:hAnsi="Sylfaen"/>
          <w:sz w:val="24"/>
          <w:szCs w:val="24"/>
          <w:lang w:val="ka-GE"/>
        </w:rPr>
        <w:t xml:space="preserve"> </w:t>
      </w:r>
      <w:r w:rsidRPr="00EE4DCD">
        <w:rPr>
          <w:rFonts w:ascii="Sylfaen" w:hAnsi="Sylfaen" w:cs="Sylfaen"/>
          <w:sz w:val="24"/>
          <w:szCs w:val="24"/>
          <w:lang w:val="ka-GE"/>
        </w:rPr>
        <w:t>დემოკრატიისა</w:t>
      </w:r>
      <w:r w:rsidRPr="00EE4DCD">
        <w:rPr>
          <w:rFonts w:ascii="Sylfaen" w:hAnsi="Sylfaen"/>
          <w:sz w:val="24"/>
          <w:szCs w:val="24"/>
          <w:lang w:val="ka-GE"/>
        </w:rPr>
        <w:t xml:space="preserve"> </w:t>
      </w:r>
      <w:r w:rsidRPr="00EE4DCD">
        <w:rPr>
          <w:rFonts w:ascii="Sylfaen" w:hAnsi="Sylfaen" w:cs="Sylfaen"/>
          <w:sz w:val="24"/>
          <w:szCs w:val="24"/>
          <w:lang w:val="ka-GE"/>
        </w:rPr>
        <w:t>და</w:t>
      </w:r>
      <w:r w:rsidRPr="00EE4DCD">
        <w:rPr>
          <w:rFonts w:ascii="Sylfaen" w:hAnsi="Sylfaen"/>
          <w:sz w:val="24"/>
          <w:szCs w:val="24"/>
          <w:lang w:val="ka-GE"/>
        </w:rPr>
        <w:t xml:space="preserve"> </w:t>
      </w:r>
      <w:r w:rsidRPr="00EE4DCD">
        <w:rPr>
          <w:rFonts w:ascii="Sylfaen" w:hAnsi="Sylfaen" w:cs="Sylfaen"/>
          <w:sz w:val="24"/>
          <w:szCs w:val="24"/>
          <w:lang w:val="ka-GE"/>
        </w:rPr>
        <w:t>ადამიანის</w:t>
      </w:r>
      <w:r w:rsidRPr="00EE4DCD">
        <w:rPr>
          <w:rFonts w:ascii="Sylfaen" w:hAnsi="Sylfaen"/>
          <w:sz w:val="24"/>
          <w:szCs w:val="24"/>
          <w:lang w:val="ka-GE"/>
        </w:rPr>
        <w:t xml:space="preserve"> </w:t>
      </w:r>
      <w:r w:rsidRPr="00EE4DCD">
        <w:rPr>
          <w:rFonts w:ascii="Sylfaen" w:hAnsi="Sylfaen" w:cs="Sylfaen"/>
          <w:sz w:val="24"/>
          <w:szCs w:val="24"/>
          <w:lang w:val="ka-GE"/>
        </w:rPr>
        <w:t>უფლებებისათვის</w:t>
      </w:r>
      <w:r w:rsidRPr="00EE4DCD">
        <w:rPr>
          <w:rFonts w:ascii="Sylfaen" w:hAnsi="Sylfaen"/>
          <w:sz w:val="24"/>
          <w:szCs w:val="24"/>
          <w:lang w:val="ka-GE"/>
        </w:rPr>
        <w:t xml:space="preserve">“ </w:t>
      </w:r>
      <w:r w:rsidRPr="00EE4DCD">
        <w:rPr>
          <w:rFonts w:ascii="Sylfaen" w:hAnsi="Sylfaen" w:cs="Sylfaen"/>
          <w:sz w:val="24"/>
          <w:szCs w:val="24"/>
          <w:lang w:val="ka-GE"/>
        </w:rPr>
        <w:t>და</w:t>
      </w:r>
      <w:r w:rsidRPr="00EE4DCD">
        <w:rPr>
          <w:rFonts w:ascii="Sylfaen" w:hAnsi="Sylfaen"/>
          <w:sz w:val="24"/>
          <w:szCs w:val="24"/>
          <w:lang w:val="ka-GE"/>
        </w:rPr>
        <w:t xml:space="preserve"> </w:t>
      </w:r>
      <w:r w:rsidR="00544958" w:rsidRPr="00EE4DCD">
        <w:rPr>
          <w:rFonts w:ascii="Sylfaen" w:hAnsi="Sylfaen"/>
          <w:sz w:val="24"/>
          <w:szCs w:val="24"/>
          <w:lang w:val="ka-GE"/>
        </w:rPr>
        <w:t>„</w:t>
      </w:r>
      <w:r w:rsidRPr="00EE4DCD">
        <w:rPr>
          <w:rFonts w:ascii="Sylfaen" w:hAnsi="Sylfaen" w:cs="Sylfaen"/>
          <w:sz w:val="24"/>
          <w:szCs w:val="24"/>
          <w:lang w:val="ka-GE"/>
        </w:rPr>
        <w:t>შპს</w:t>
      </w:r>
      <w:r w:rsidRPr="00EE4DCD">
        <w:rPr>
          <w:rFonts w:ascii="Sylfaen" w:hAnsi="Sylfaen"/>
          <w:sz w:val="24"/>
          <w:szCs w:val="24"/>
          <w:lang w:val="ka-GE"/>
        </w:rPr>
        <w:t xml:space="preserve"> </w:t>
      </w:r>
      <w:r w:rsidRPr="00EE4DCD">
        <w:rPr>
          <w:rFonts w:ascii="Sylfaen" w:hAnsi="Sylfaen" w:cs="Sylfaen"/>
          <w:sz w:val="24"/>
          <w:szCs w:val="24"/>
          <w:lang w:val="ka-GE"/>
        </w:rPr>
        <w:t>ტელე</w:t>
      </w:r>
      <w:r w:rsidRPr="00EE4DCD">
        <w:rPr>
          <w:rFonts w:ascii="Sylfaen" w:hAnsi="Sylfaen"/>
          <w:sz w:val="24"/>
          <w:szCs w:val="24"/>
          <w:lang w:val="ka-GE"/>
        </w:rPr>
        <w:t>-</w:t>
      </w:r>
      <w:r w:rsidRPr="00EE4DCD">
        <w:rPr>
          <w:rFonts w:ascii="Sylfaen" w:hAnsi="Sylfaen" w:cs="Sylfaen"/>
          <w:sz w:val="24"/>
          <w:szCs w:val="24"/>
          <w:lang w:val="ka-GE"/>
        </w:rPr>
        <w:t>რადიო</w:t>
      </w:r>
      <w:r w:rsidRPr="00EE4DCD">
        <w:rPr>
          <w:rFonts w:ascii="Sylfaen" w:hAnsi="Sylfaen"/>
          <w:sz w:val="24"/>
          <w:szCs w:val="24"/>
          <w:lang w:val="ka-GE"/>
        </w:rPr>
        <w:t xml:space="preserve"> </w:t>
      </w:r>
      <w:r w:rsidRPr="00EE4DCD">
        <w:rPr>
          <w:rFonts w:ascii="Sylfaen" w:hAnsi="Sylfaen" w:cs="Sylfaen"/>
          <w:sz w:val="24"/>
          <w:szCs w:val="24"/>
          <w:lang w:val="ka-GE"/>
        </w:rPr>
        <w:t>კომპანია</w:t>
      </w:r>
      <w:r w:rsidRPr="00EE4DCD">
        <w:rPr>
          <w:rFonts w:ascii="Sylfaen" w:hAnsi="Sylfaen"/>
          <w:sz w:val="24"/>
          <w:szCs w:val="24"/>
          <w:lang w:val="ka-GE"/>
        </w:rPr>
        <w:t xml:space="preserve"> </w:t>
      </w:r>
      <w:r w:rsidRPr="00EE4DCD">
        <w:rPr>
          <w:rFonts w:ascii="Sylfaen" w:hAnsi="Sylfaen" w:cs="Sylfaen"/>
          <w:sz w:val="24"/>
          <w:szCs w:val="24"/>
          <w:lang w:val="ka-GE"/>
        </w:rPr>
        <w:t>თრიალეთი</w:t>
      </w:r>
      <w:r w:rsidRPr="00EE4DCD">
        <w:rPr>
          <w:rFonts w:ascii="Sylfaen" w:hAnsi="Sylfaen"/>
          <w:sz w:val="24"/>
          <w:szCs w:val="24"/>
          <w:lang w:val="ka-GE"/>
        </w:rPr>
        <w:t xml:space="preserve">“ </w:t>
      </w:r>
      <w:r w:rsidRPr="00EE4DCD">
        <w:rPr>
          <w:rFonts w:ascii="Sylfaen" w:hAnsi="Sylfaen" w:cs="Sylfaen"/>
          <w:sz w:val="24"/>
          <w:szCs w:val="24"/>
          <w:lang w:val="ka-GE"/>
        </w:rPr>
        <w:t>საქართველოს</w:t>
      </w:r>
      <w:r w:rsidRPr="00EE4DCD">
        <w:rPr>
          <w:rFonts w:ascii="Sylfaen" w:hAnsi="Sylfaen"/>
          <w:sz w:val="24"/>
          <w:szCs w:val="24"/>
          <w:lang w:val="ka-GE"/>
        </w:rPr>
        <w:t xml:space="preserve"> </w:t>
      </w:r>
      <w:r w:rsidRPr="00EE4DCD">
        <w:rPr>
          <w:rFonts w:ascii="Sylfaen" w:hAnsi="Sylfaen" w:cs="Sylfaen"/>
          <w:sz w:val="24"/>
          <w:szCs w:val="24"/>
          <w:lang w:val="ka-GE"/>
        </w:rPr>
        <w:t>პარლამენტის</w:t>
      </w:r>
      <w:r w:rsidRPr="00EE4DCD">
        <w:rPr>
          <w:rFonts w:ascii="Sylfaen" w:hAnsi="Sylfaen"/>
          <w:sz w:val="24"/>
          <w:szCs w:val="24"/>
          <w:lang w:val="ka-GE"/>
        </w:rPr>
        <w:t xml:space="preserve"> </w:t>
      </w:r>
      <w:r w:rsidRPr="00EE4DCD">
        <w:rPr>
          <w:rFonts w:ascii="Sylfaen" w:hAnsi="Sylfaen" w:cs="Sylfaen"/>
          <w:sz w:val="24"/>
          <w:szCs w:val="24"/>
          <w:lang w:val="ka-GE"/>
        </w:rPr>
        <w:t>წინააღმდეგ</w:t>
      </w:r>
      <w:r w:rsidRPr="00EE4DCD">
        <w:rPr>
          <w:rFonts w:ascii="Sylfaen" w:hAnsi="Sylfaen"/>
          <w:sz w:val="24"/>
          <w:szCs w:val="24"/>
          <w:lang w:val="ka-GE"/>
        </w:rPr>
        <w:t>.</w:t>
      </w:r>
    </w:p>
    <w:p w14:paraId="4A2FBF9D" w14:textId="77777777" w:rsidR="004E546F" w:rsidRPr="00011A5F" w:rsidRDefault="004E546F" w:rsidP="00D00BB1">
      <w:pPr>
        <w:spacing w:after="100" w:afterAutospacing="1" w:line="276" w:lineRule="auto"/>
        <w:ind w:firstLine="360"/>
        <w:jc w:val="both"/>
        <w:rPr>
          <w:rFonts w:ascii="Sylfaen" w:hAnsi="Sylfaen"/>
          <w:sz w:val="24"/>
          <w:szCs w:val="24"/>
        </w:rPr>
      </w:pPr>
      <w:r w:rsidRPr="00EE4DCD">
        <w:rPr>
          <w:rFonts w:ascii="Sylfaen" w:hAnsi="Sylfaen" w:cs="Sylfaen"/>
          <w:b/>
          <w:sz w:val="24"/>
          <w:szCs w:val="24"/>
          <w:lang w:val="ka-GE"/>
        </w:rPr>
        <w:t>დავის</w:t>
      </w:r>
      <w:r w:rsidRPr="00EE4DCD">
        <w:rPr>
          <w:rFonts w:ascii="Sylfaen" w:hAnsi="Sylfaen"/>
          <w:b/>
          <w:sz w:val="24"/>
          <w:szCs w:val="24"/>
          <w:lang w:val="ka-GE"/>
        </w:rPr>
        <w:t xml:space="preserve"> </w:t>
      </w:r>
      <w:r w:rsidRPr="00EE4DCD">
        <w:rPr>
          <w:rFonts w:ascii="Sylfaen" w:hAnsi="Sylfaen" w:cs="Sylfaen"/>
          <w:b/>
          <w:sz w:val="24"/>
          <w:szCs w:val="24"/>
          <w:lang w:val="ka-GE"/>
        </w:rPr>
        <w:t>საგანი</w:t>
      </w:r>
      <w:r w:rsidRPr="00EE4DCD">
        <w:rPr>
          <w:rFonts w:ascii="Sylfaen" w:hAnsi="Sylfaen"/>
          <w:b/>
          <w:sz w:val="24"/>
          <w:szCs w:val="24"/>
          <w:lang w:val="ka-GE"/>
        </w:rPr>
        <w:t>:</w:t>
      </w:r>
      <w:r w:rsidRPr="00EE4DCD">
        <w:rPr>
          <w:rFonts w:ascii="Sylfaen" w:hAnsi="Sylfaen"/>
          <w:sz w:val="24"/>
          <w:szCs w:val="24"/>
          <w:lang w:val="ka-GE"/>
        </w:rPr>
        <w:t xml:space="preserve"> „მაუწყებლობის შესახებ“ საქართველოს კანონის 64-ე მუხლის პირველი პუნქტის სიტყვების „გარდა სპორტული რეპორტაჟის, საერთაშორისო ფესტივალისა და კონკურსის ფარგლებში, საკონკურსო პროგრამის დაწყების, ბუნებრივი ინტერვალისა და დასრულების დროს. სპორტული რეპორტაჟის, საერთაშორისო ფესტივალისა და კონკურსის ფარგლებში,“ კონსტიტუციურობა საქართველოს კონსტიტუციის 26-ე მუხლის მე-4 პუნქტთან მიმართებით.</w:t>
      </w:r>
    </w:p>
    <w:p w14:paraId="24D6CF27" w14:textId="60512F5C" w:rsidR="008C0F5D" w:rsidRPr="00011A5F" w:rsidRDefault="004E546F" w:rsidP="00D00BB1">
      <w:pPr>
        <w:spacing w:after="100" w:afterAutospacing="1" w:line="276" w:lineRule="auto"/>
        <w:ind w:firstLine="360"/>
        <w:jc w:val="both"/>
        <w:rPr>
          <w:rFonts w:ascii="Sylfaen" w:eastAsiaTheme="minorEastAsia" w:hAnsi="Sylfaen"/>
          <w:sz w:val="24"/>
          <w:szCs w:val="24"/>
        </w:rPr>
      </w:pPr>
      <w:r w:rsidRPr="00EE4DCD">
        <w:rPr>
          <w:rFonts w:ascii="Sylfaen" w:hAnsi="Sylfaen"/>
          <w:b/>
          <w:sz w:val="24"/>
          <w:szCs w:val="24"/>
          <w:lang w:val="ka-GE"/>
        </w:rPr>
        <w:t>საქმის განხილვის მონაწილეები:</w:t>
      </w:r>
      <w:r w:rsidRPr="00EE4DCD">
        <w:rPr>
          <w:rFonts w:ascii="Sylfaen" w:hAnsi="Sylfaen"/>
          <w:sz w:val="24"/>
          <w:szCs w:val="24"/>
          <w:lang w:val="ka-GE"/>
        </w:rPr>
        <w:t xml:space="preserve"> </w:t>
      </w:r>
      <w:r w:rsidR="003D47FD" w:rsidRPr="00EE4DCD">
        <w:rPr>
          <w:rFonts w:ascii="Sylfaen" w:hAnsi="Sylfaen"/>
          <w:sz w:val="24"/>
          <w:szCs w:val="24"/>
          <w:lang w:val="ka-GE"/>
        </w:rPr>
        <w:t>მოსარჩელეების</w:t>
      </w:r>
      <w:r w:rsidR="004A00D7" w:rsidRPr="00EE4DCD">
        <w:rPr>
          <w:rFonts w:ascii="Sylfaen" w:hAnsi="Sylfaen"/>
          <w:sz w:val="24"/>
          <w:szCs w:val="24"/>
          <w:lang w:val="ka-GE"/>
        </w:rPr>
        <w:t xml:space="preserve"> </w:t>
      </w:r>
      <w:r w:rsidR="003D47FD" w:rsidRPr="00EE4DCD">
        <w:rPr>
          <w:rFonts w:ascii="Sylfaen" w:hAnsi="Sylfaen"/>
          <w:sz w:val="24"/>
          <w:szCs w:val="24"/>
          <w:lang w:val="ka-GE"/>
        </w:rPr>
        <w:t>– ა(</w:t>
      </w:r>
      <w:r w:rsidR="003D47FD" w:rsidRPr="00EE4DCD">
        <w:rPr>
          <w:rFonts w:ascii="Sylfaen" w:hAnsi="Sylfaen" w:cs="Sylfaen"/>
          <w:sz w:val="24"/>
          <w:szCs w:val="24"/>
          <w:lang w:val="ka-GE"/>
        </w:rPr>
        <w:t>ა)იპ</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ჟურნალისტები</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და</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იურისტები</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დემოკრატიისა</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და</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ადამიანის</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უფლებებისათვის</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და</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შპს</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ტელე</w:t>
      </w:r>
      <w:r w:rsidR="003D47FD" w:rsidRPr="00EE4DCD">
        <w:rPr>
          <w:rFonts w:ascii="Sylfaen" w:hAnsi="Sylfaen"/>
          <w:sz w:val="24"/>
          <w:szCs w:val="24"/>
          <w:lang w:val="ka-GE"/>
        </w:rPr>
        <w:t>-</w:t>
      </w:r>
      <w:r w:rsidR="003D47FD" w:rsidRPr="00EE4DCD">
        <w:rPr>
          <w:rFonts w:ascii="Sylfaen" w:hAnsi="Sylfaen" w:cs="Sylfaen"/>
          <w:sz w:val="24"/>
          <w:szCs w:val="24"/>
          <w:lang w:val="ka-GE"/>
        </w:rPr>
        <w:t>რადიო</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კომპანია</w:t>
      </w:r>
      <w:r w:rsidR="003D47FD" w:rsidRPr="00EE4DCD">
        <w:rPr>
          <w:rFonts w:ascii="Sylfaen" w:hAnsi="Sylfaen"/>
          <w:sz w:val="24"/>
          <w:szCs w:val="24"/>
          <w:lang w:val="ka-GE"/>
        </w:rPr>
        <w:t xml:space="preserve"> </w:t>
      </w:r>
      <w:r w:rsidR="003D47FD" w:rsidRPr="00EE4DCD">
        <w:rPr>
          <w:rFonts w:ascii="Sylfaen" w:hAnsi="Sylfaen" w:cs="Sylfaen"/>
          <w:sz w:val="24"/>
          <w:szCs w:val="24"/>
          <w:lang w:val="ka-GE"/>
        </w:rPr>
        <w:t>თრიალეთის</w:t>
      </w:r>
      <w:r w:rsidR="009E61BC">
        <w:rPr>
          <w:rFonts w:ascii="Sylfaen" w:hAnsi="Sylfaen"/>
          <w:sz w:val="24"/>
          <w:szCs w:val="24"/>
          <w:lang w:val="ka-GE"/>
        </w:rPr>
        <w:t>“</w:t>
      </w:r>
      <w:r w:rsidR="003D47FD" w:rsidRPr="00EE4DCD">
        <w:rPr>
          <w:rFonts w:ascii="Sylfaen" w:hAnsi="Sylfaen"/>
          <w:sz w:val="24"/>
          <w:szCs w:val="24"/>
          <w:lang w:val="ka-GE"/>
        </w:rPr>
        <w:t xml:space="preserve"> </w:t>
      </w:r>
      <w:r w:rsidR="004A00D7" w:rsidRPr="00EE4DCD">
        <w:rPr>
          <w:rFonts w:ascii="Sylfaen" w:hAnsi="Sylfaen"/>
          <w:sz w:val="24"/>
          <w:szCs w:val="24"/>
          <w:lang w:val="ka-GE"/>
        </w:rPr>
        <w:t xml:space="preserve">წარმომადგენელი </w:t>
      </w:r>
      <w:r w:rsidR="004A00D7" w:rsidRPr="00EE4DCD">
        <w:rPr>
          <w:rFonts w:ascii="Sylfaen" w:eastAsiaTheme="minorEastAsia" w:hAnsi="Sylfaen"/>
          <w:sz w:val="24"/>
          <w:szCs w:val="24"/>
          <w:lang w:val="ka-GE"/>
        </w:rPr>
        <w:t>თენგიზ ომანიძე; მოპასუხის, საქართველოს პარლამენტის წარმომადგენელი ქრისტინე კუპრავა</w:t>
      </w:r>
      <w:r w:rsidR="005109B2" w:rsidRPr="00EE4DCD">
        <w:rPr>
          <w:rFonts w:ascii="Sylfaen" w:eastAsiaTheme="minorEastAsia" w:hAnsi="Sylfaen"/>
          <w:sz w:val="24"/>
          <w:szCs w:val="24"/>
          <w:lang w:val="ka-GE"/>
        </w:rPr>
        <w:t xml:space="preserve">; </w:t>
      </w:r>
      <w:r w:rsidR="00D95F83" w:rsidRPr="00EE4DCD">
        <w:rPr>
          <w:rFonts w:ascii="Sylfaen" w:eastAsiaTheme="minorEastAsia" w:hAnsi="Sylfaen"/>
          <w:sz w:val="24"/>
          <w:szCs w:val="24"/>
          <w:lang w:val="ka-GE"/>
        </w:rPr>
        <w:t>მოწმ</w:t>
      </w:r>
      <w:r w:rsidR="00D95F83">
        <w:rPr>
          <w:rFonts w:ascii="Sylfaen" w:eastAsiaTheme="minorEastAsia" w:hAnsi="Sylfaen"/>
          <w:sz w:val="24"/>
          <w:szCs w:val="24"/>
          <w:lang w:val="ka-GE"/>
        </w:rPr>
        <w:t>ეები</w:t>
      </w:r>
      <w:r w:rsidR="00D95F83" w:rsidRPr="00EE4DCD">
        <w:rPr>
          <w:rFonts w:ascii="Sylfaen" w:eastAsiaTheme="minorEastAsia" w:hAnsi="Sylfaen"/>
          <w:sz w:val="24"/>
          <w:szCs w:val="24"/>
          <w:lang w:val="ka-GE"/>
        </w:rPr>
        <w:t xml:space="preserve"> </w:t>
      </w:r>
      <w:r w:rsidR="005109B2" w:rsidRPr="00EE4DCD">
        <w:rPr>
          <w:rFonts w:ascii="Sylfaen" w:eastAsiaTheme="minorEastAsia" w:hAnsi="Sylfaen"/>
          <w:sz w:val="24"/>
          <w:szCs w:val="24"/>
          <w:lang w:val="ka-GE"/>
        </w:rPr>
        <w:t>– საჯარო სამართლის იურიდიული პირის „საზოგადოებრივი მაუწყებლის“ იურიდიული სამსახურის უფროსი ელენე მიხაილოვა</w:t>
      </w:r>
      <w:r w:rsidR="00EB5F9A" w:rsidRPr="00EE4DCD">
        <w:rPr>
          <w:rFonts w:ascii="Sylfaen" w:eastAsiaTheme="minorEastAsia" w:hAnsi="Sylfaen"/>
          <w:sz w:val="24"/>
          <w:szCs w:val="24"/>
          <w:lang w:val="ka-GE"/>
        </w:rPr>
        <w:t xml:space="preserve"> და</w:t>
      </w:r>
      <w:r w:rsidR="005109B2" w:rsidRPr="00EE4DCD">
        <w:rPr>
          <w:rFonts w:ascii="Sylfaen" w:eastAsiaTheme="minorEastAsia" w:hAnsi="Sylfaen"/>
          <w:sz w:val="24"/>
          <w:szCs w:val="24"/>
          <w:lang w:val="ka-GE"/>
        </w:rPr>
        <w:t xml:space="preserve"> </w:t>
      </w:r>
      <w:r w:rsidR="00F41063" w:rsidRPr="00EE4DCD">
        <w:rPr>
          <w:rFonts w:ascii="Sylfaen" w:eastAsiaTheme="minorEastAsia" w:hAnsi="Sylfaen"/>
          <w:sz w:val="24"/>
          <w:szCs w:val="24"/>
          <w:lang w:val="ka-GE"/>
        </w:rPr>
        <w:t xml:space="preserve">სარეკლამო და სასპონსორო გაყიდვების მენეჯერი ეკატერინე ლომიძე. </w:t>
      </w:r>
    </w:p>
    <w:p w14:paraId="5FD5D68B" w14:textId="77777777" w:rsidR="008C0F5D" w:rsidRDefault="004A00D7" w:rsidP="00D00BB1">
      <w:pPr>
        <w:spacing w:after="0" w:line="276" w:lineRule="auto"/>
        <w:ind w:firstLine="360"/>
        <w:jc w:val="center"/>
        <w:rPr>
          <w:rFonts w:ascii="Sylfaen" w:eastAsia="Calibri" w:hAnsi="Sylfaen"/>
          <w:b/>
          <w:sz w:val="24"/>
          <w:szCs w:val="24"/>
          <w:lang w:val="ka-GE"/>
        </w:rPr>
      </w:pPr>
      <w:r w:rsidRPr="00EE4DCD">
        <w:rPr>
          <w:rFonts w:ascii="Sylfaen" w:eastAsia="Calibri" w:hAnsi="Sylfaen"/>
          <w:b/>
          <w:sz w:val="24"/>
          <w:szCs w:val="24"/>
          <w:lang w:val="ka-GE"/>
        </w:rPr>
        <w:lastRenderedPageBreak/>
        <w:t>I</w:t>
      </w:r>
    </w:p>
    <w:p w14:paraId="2994885C" w14:textId="77777777" w:rsidR="008C0F5D" w:rsidRDefault="004A00D7" w:rsidP="00D00BB1">
      <w:pPr>
        <w:pStyle w:val="Heading1"/>
        <w:spacing w:before="0" w:after="100" w:afterAutospacing="1"/>
        <w:ind w:firstLine="360"/>
        <w:jc w:val="center"/>
        <w:rPr>
          <w:rFonts w:ascii="Sylfaen" w:eastAsia="Calibri" w:hAnsi="Sylfaen" w:cs="Sylfaen"/>
          <w:b/>
          <w:color w:val="auto"/>
          <w:sz w:val="24"/>
          <w:szCs w:val="24"/>
          <w:lang w:val="ka-GE"/>
        </w:rPr>
      </w:pPr>
      <w:r w:rsidRPr="00EE4DCD">
        <w:rPr>
          <w:rFonts w:ascii="Sylfaen" w:eastAsia="Calibri" w:hAnsi="Sylfaen" w:cs="Sylfaen"/>
          <w:b/>
          <w:color w:val="auto"/>
          <w:sz w:val="24"/>
          <w:szCs w:val="24"/>
          <w:lang w:val="ka-GE"/>
        </w:rPr>
        <w:t>აღწერილობითი</w:t>
      </w:r>
      <w:r w:rsidRPr="00EE4DCD">
        <w:rPr>
          <w:rFonts w:ascii="Sylfaen" w:eastAsia="Calibri" w:hAnsi="Sylfaen"/>
          <w:b/>
          <w:color w:val="auto"/>
          <w:sz w:val="24"/>
          <w:szCs w:val="24"/>
          <w:lang w:val="ka-GE"/>
        </w:rPr>
        <w:t xml:space="preserve"> </w:t>
      </w:r>
      <w:r w:rsidRPr="00EE4DCD">
        <w:rPr>
          <w:rFonts w:ascii="Sylfaen" w:eastAsia="Calibri" w:hAnsi="Sylfaen" w:cs="Sylfaen"/>
          <w:b/>
          <w:color w:val="auto"/>
          <w:sz w:val="24"/>
          <w:szCs w:val="24"/>
          <w:lang w:val="ka-GE"/>
        </w:rPr>
        <w:t>ნაწილი</w:t>
      </w:r>
    </w:p>
    <w:p w14:paraId="4240008C" w14:textId="0BAB8B62" w:rsidR="008C0F5D" w:rsidRDefault="004A00D7"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eastAsia="Calibri" w:hAnsi="Sylfaen"/>
          <w:sz w:val="24"/>
          <w:szCs w:val="24"/>
          <w:lang w:val="ka-GE"/>
        </w:rPr>
        <w:t xml:space="preserve">საქართველოს საკონსტიტუციო სასამართლოს 2018 წლის 15 ოქტომბერს კონსტიტუციური სარჩელით (რეგისტრაციის №1358) მომართეს იურიდიულმა პირებმა </w:t>
      </w:r>
      <w:r w:rsidRPr="00EE4DCD">
        <w:rPr>
          <w:rFonts w:ascii="Sylfaen" w:hAnsi="Sylfaen"/>
          <w:sz w:val="24"/>
          <w:szCs w:val="24"/>
          <w:lang w:val="ka-GE"/>
        </w:rPr>
        <w:t xml:space="preserve">– </w:t>
      </w:r>
      <w:r w:rsidRPr="00EE4DCD">
        <w:rPr>
          <w:rFonts w:ascii="Sylfaen" w:hAnsi="Sylfaen"/>
          <w:sz w:val="24"/>
          <w:szCs w:val="24"/>
          <w:lang w:val="ka-GE" w:eastAsia="ru-RU"/>
        </w:rPr>
        <w:t xml:space="preserve">ააიპ „ჟურნალისტები და იურისტები დემოკრატიისა და ადამიანის უფლებებისათვის“ და </w:t>
      </w:r>
      <w:r w:rsidR="003D47FD" w:rsidRPr="00EE4DCD">
        <w:rPr>
          <w:rFonts w:ascii="Sylfaen" w:hAnsi="Sylfaen"/>
          <w:sz w:val="24"/>
          <w:szCs w:val="24"/>
          <w:lang w:val="ka-GE" w:eastAsia="ru-RU"/>
        </w:rPr>
        <w:t>„</w:t>
      </w:r>
      <w:r w:rsidRPr="00EE4DCD">
        <w:rPr>
          <w:rFonts w:ascii="Sylfaen" w:hAnsi="Sylfaen"/>
          <w:sz w:val="24"/>
          <w:szCs w:val="24"/>
          <w:lang w:val="ka-GE" w:eastAsia="ru-RU"/>
        </w:rPr>
        <w:t>შპს ტელე-რადიო კომპანია თრიალეთი“.</w:t>
      </w:r>
      <w:r w:rsidR="009E22C6">
        <w:rPr>
          <w:rFonts w:ascii="Sylfaen" w:hAnsi="Sylfaen"/>
          <w:sz w:val="24"/>
          <w:szCs w:val="24"/>
          <w:lang w:val="ka-GE" w:eastAsia="ru-RU"/>
        </w:rPr>
        <w:t xml:space="preserve"> </w:t>
      </w:r>
      <w:r w:rsidR="009E22C6" w:rsidRPr="00814B03">
        <w:rPr>
          <w:rFonts w:ascii="Sylfaen" w:hAnsi="Sylfaen" w:cs="AcadNusx"/>
          <w:bCs/>
          <w:sz w:val="24"/>
          <w:szCs w:val="24"/>
          <w:lang w:val="ka-GE"/>
        </w:rPr>
        <w:t>№13</w:t>
      </w:r>
      <w:r w:rsidR="009E22C6">
        <w:rPr>
          <w:rFonts w:ascii="Sylfaen" w:hAnsi="Sylfaen" w:cs="AcadNusx"/>
          <w:bCs/>
          <w:sz w:val="24"/>
          <w:szCs w:val="24"/>
          <w:lang w:val="ka-GE"/>
        </w:rPr>
        <w:t>58</w:t>
      </w:r>
      <w:r w:rsidR="009E22C6" w:rsidRPr="00814B03">
        <w:rPr>
          <w:rFonts w:ascii="Sylfaen" w:hAnsi="Sylfaen" w:cs="AcadNusx"/>
          <w:bCs/>
          <w:sz w:val="24"/>
          <w:szCs w:val="24"/>
          <w:lang w:val="ka-GE"/>
        </w:rPr>
        <w:t xml:space="preserve"> კონსტიტუციური სარჩელი</w:t>
      </w:r>
      <w:r w:rsidR="009E22C6">
        <w:rPr>
          <w:rFonts w:ascii="Sylfaen" w:hAnsi="Sylfaen" w:cs="AcadNusx"/>
          <w:bCs/>
          <w:sz w:val="24"/>
          <w:szCs w:val="24"/>
          <w:lang w:val="ka-GE"/>
        </w:rPr>
        <w:t xml:space="preserve"> საქართველოს</w:t>
      </w:r>
      <w:r w:rsidR="009E22C6" w:rsidRPr="00814B03">
        <w:rPr>
          <w:rFonts w:ascii="Sylfaen" w:hAnsi="Sylfaen" w:cs="AcadNusx"/>
          <w:bCs/>
          <w:sz w:val="24"/>
          <w:szCs w:val="24"/>
          <w:lang w:val="ka-GE"/>
        </w:rPr>
        <w:t xml:space="preserve"> </w:t>
      </w:r>
      <w:r w:rsidR="009E22C6" w:rsidRPr="00814B03">
        <w:rPr>
          <w:rFonts w:ascii="Sylfaen" w:hAnsi="Sylfaen" w:cs="Sylfaen"/>
          <w:sz w:val="24"/>
          <w:szCs w:val="24"/>
          <w:lang w:val="ka-GE"/>
        </w:rPr>
        <w:t>საკონსტიტუციო</w:t>
      </w:r>
      <w:r w:rsidR="009E22C6" w:rsidRPr="00814B03">
        <w:rPr>
          <w:rFonts w:ascii="Sylfaen" w:hAnsi="Sylfaen" w:cs="Calibri"/>
          <w:sz w:val="24"/>
          <w:szCs w:val="24"/>
          <w:lang w:val="ka-GE"/>
        </w:rPr>
        <w:t xml:space="preserve"> </w:t>
      </w:r>
      <w:r w:rsidR="009E22C6" w:rsidRPr="00814B03">
        <w:rPr>
          <w:rFonts w:ascii="Sylfaen" w:hAnsi="Sylfaen" w:cs="Sylfaen"/>
          <w:sz w:val="24"/>
          <w:szCs w:val="24"/>
          <w:lang w:val="ka-GE"/>
        </w:rPr>
        <w:t>სასამართლოს</w:t>
      </w:r>
      <w:r w:rsidR="009E22C6" w:rsidRPr="00814B03">
        <w:rPr>
          <w:rFonts w:ascii="Sylfaen" w:hAnsi="Sylfaen" w:cs="Calibri"/>
          <w:sz w:val="24"/>
          <w:szCs w:val="24"/>
          <w:lang w:val="ka-GE"/>
        </w:rPr>
        <w:t xml:space="preserve"> </w:t>
      </w:r>
      <w:r w:rsidR="009E22C6" w:rsidRPr="00814B03">
        <w:rPr>
          <w:rFonts w:ascii="Sylfaen" w:hAnsi="Sylfaen" w:cs="Sylfaen"/>
          <w:sz w:val="24"/>
          <w:szCs w:val="24"/>
          <w:lang w:val="ka-GE"/>
        </w:rPr>
        <w:t>პირველ</w:t>
      </w:r>
      <w:r w:rsidR="009E22C6" w:rsidRPr="00814B03">
        <w:rPr>
          <w:rFonts w:ascii="Sylfaen" w:hAnsi="Sylfaen" w:cs="Calibri"/>
          <w:sz w:val="24"/>
          <w:szCs w:val="24"/>
          <w:lang w:val="ka-GE"/>
        </w:rPr>
        <w:t xml:space="preserve"> </w:t>
      </w:r>
      <w:r w:rsidR="009E22C6" w:rsidRPr="00814B03">
        <w:rPr>
          <w:rFonts w:ascii="Sylfaen" w:hAnsi="Sylfaen" w:cs="Sylfaen"/>
          <w:sz w:val="24"/>
          <w:szCs w:val="24"/>
          <w:lang w:val="ka-GE"/>
        </w:rPr>
        <w:t>კოლეგიას</w:t>
      </w:r>
      <w:r w:rsidR="009E22C6" w:rsidRPr="00814B03">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009E22C6" w:rsidRPr="00814B03">
        <w:rPr>
          <w:rFonts w:ascii="Sylfaen" w:hAnsi="Sylfaen" w:cs="Sylfaen"/>
          <w:sz w:val="24"/>
          <w:szCs w:val="24"/>
          <w:lang w:val="ka-GE"/>
        </w:rPr>
        <w:t>გადაეცა</w:t>
      </w:r>
      <w:r w:rsidR="009E22C6" w:rsidRPr="00814B03">
        <w:rPr>
          <w:rFonts w:ascii="Sylfaen" w:hAnsi="Sylfaen" w:cs="Calibri"/>
          <w:sz w:val="24"/>
          <w:szCs w:val="24"/>
          <w:lang w:val="ka-GE"/>
        </w:rPr>
        <w:t xml:space="preserve"> 2018 </w:t>
      </w:r>
      <w:r w:rsidR="009E22C6" w:rsidRPr="00814B03">
        <w:rPr>
          <w:rFonts w:ascii="Sylfaen" w:hAnsi="Sylfaen" w:cs="Sylfaen"/>
          <w:sz w:val="24"/>
          <w:szCs w:val="24"/>
          <w:lang w:val="ka-GE"/>
        </w:rPr>
        <w:t>წლის</w:t>
      </w:r>
      <w:r w:rsidR="009E22C6" w:rsidRPr="00814B03">
        <w:rPr>
          <w:rFonts w:ascii="Sylfaen" w:hAnsi="Sylfaen" w:cs="Calibri"/>
          <w:sz w:val="24"/>
          <w:szCs w:val="24"/>
          <w:lang w:val="ka-GE"/>
        </w:rPr>
        <w:t xml:space="preserve"> </w:t>
      </w:r>
      <w:r w:rsidR="009E22C6">
        <w:rPr>
          <w:rFonts w:ascii="Sylfaen" w:hAnsi="Sylfaen" w:cs="Sylfaen"/>
          <w:bCs/>
          <w:sz w:val="24"/>
          <w:szCs w:val="24"/>
          <w:lang w:val="ka-GE"/>
        </w:rPr>
        <w:t>15 ოქტომბერს.</w:t>
      </w:r>
      <w:r w:rsidRPr="00EE4DCD">
        <w:rPr>
          <w:rFonts w:ascii="Sylfaen" w:hAnsi="Sylfaen"/>
          <w:sz w:val="24"/>
          <w:szCs w:val="24"/>
          <w:lang w:val="ka-GE" w:eastAsia="ru-RU"/>
        </w:rPr>
        <w:t xml:space="preserve"> </w:t>
      </w:r>
      <w:r w:rsidRPr="00EE4DCD">
        <w:rPr>
          <w:rFonts w:ascii="Sylfaen" w:eastAsia="Calibri" w:hAnsi="Sylfaen"/>
          <w:sz w:val="24"/>
          <w:szCs w:val="24"/>
          <w:lang w:val="ka-GE"/>
        </w:rPr>
        <w:t xml:space="preserve">საქართველოს საკონსტიტუციო სასამართლოს </w:t>
      </w:r>
      <w:r w:rsidR="00D95F83">
        <w:rPr>
          <w:rFonts w:ascii="Sylfaen" w:eastAsia="Calibri" w:hAnsi="Sylfaen"/>
          <w:sz w:val="24"/>
          <w:szCs w:val="24"/>
          <w:lang w:val="ka-GE"/>
        </w:rPr>
        <w:t>პირველი</w:t>
      </w:r>
      <w:r w:rsidR="00D95F83" w:rsidRPr="00EE4DCD">
        <w:rPr>
          <w:rFonts w:ascii="Sylfaen" w:eastAsia="Calibri" w:hAnsi="Sylfaen"/>
          <w:sz w:val="24"/>
          <w:szCs w:val="24"/>
          <w:lang w:val="ka-GE"/>
        </w:rPr>
        <w:t xml:space="preserve"> </w:t>
      </w:r>
      <w:r w:rsidRPr="00EE4DCD">
        <w:rPr>
          <w:rFonts w:ascii="Sylfaen" w:eastAsia="Calibri" w:hAnsi="Sylfaen"/>
          <w:sz w:val="24"/>
          <w:szCs w:val="24"/>
          <w:lang w:val="ka-GE"/>
        </w:rPr>
        <w:t>კოლეგიის 2019 წლის 29 მარტის №</w:t>
      </w:r>
      <w:r w:rsidR="00051D9B" w:rsidRPr="00EE4DCD">
        <w:rPr>
          <w:rFonts w:ascii="Sylfaen" w:eastAsia="Calibri" w:hAnsi="Sylfaen"/>
          <w:sz w:val="24"/>
          <w:szCs w:val="24"/>
          <w:lang w:val="ka-GE"/>
        </w:rPr>
        <w:t>1</w:t>
      </w:r>
      <w:r w:rsidRPr="00EE4DCD">
        <w:rPr>
          <w:rFonts w:ascii="Sylfaen" w:eastAsia="Calibri" w:hAnsi="Sylfaen"/>
          <w:sz w:val="24"/>
          <w:szCs w:val="24"/>
          <w:lang w:val="ka-GE"/>
        </w:rPr>
        <w:t>/3/1358 საოქმო ჩანაწერით კონსტიტუციური სარჩელი არსებითად განსახილველად იქნა მიღებული.</w:t>
      </w:r>
      <w:r w:rsidR="00175C5E" w:rsidRPr="00EE4DCD">
        <w:rPr>
          <w:rFonts w:ascii="Sylfaen" w:eastAsia="Calibri" w:hAnsi="Sylfaen"/>
          <w:sz w:val="24"/>
          <w:szCs w:val="24"/>
          <w:lang w:val="ka-GE"/>
        </w:rPr>
        <w:t xml:space="preserve"> №1358 კონსტიტუციური სარჩელის </w:t>
      </w:r>
      <w:r w:rsidR="001C7560" w:rsidRPr="001C7560">
        <w:rPr>
          <w:rFonts w:ascii="Sylfaen" w:eastAsia="Calibri" w:hAnsi="Sylfaen"/>
          <w:sz w:val="24"/>
          <w:szCs w:val="24"/>
          <w:lang w:val="ka-GE"/>
        </w:rPr>
        <w:t>არსებითი განხილვის სხდომა</w:t>
      </w:r>
      <w:r w:rsidR="00175C5E" w:rsidRPr="00EE4DCD">
        <w:rPr>
          <w:rFonts w:ascii="Sylfaen" w:eastAsia="Calibri" w:hAnsi="Sylfaen"/>
          <w:sz w:val="24"/>
          <w:szCs w:val="24"/>
          <w:lang w:val="ka-GE"/>
        </w:rPr>
        <w:t xml:space="preserve"> გაიმართა </w:t>
      </w:r>
      <w:r w:rsidR="008710E6" w:rsidRPr="00EE4DCD">
        <w:rPr>
          <w:rFonts w:ascii="Sylfaen" w:hAnsi="Sylfaen"/>
          <w:sz w:val="24"/>
          <w:szCs w:val="24"/>
          <w:lang w:val="ka-GE"/>
        </w:rPr>
        <w:t>2019 წლის 23 მაისს.</w:t>
      </w:r>
    </w:p>
    <w:p w14:paraId="2C61CD82" w14:textId="77777777" w:rsidR="008C0F5D" w:rsidRDefault="004A00D7"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eastAsia="Calibri" w:hAnsi="Sylfaen"/>
          <w:sz w:val="24"/>
          <w:szCs w:val="24"/>
          <w:lang w:val="ka-GE"/>
        </w:rPr>
        <w:t xml:space="preserve">№1358 კონსტიტუციურ სარჩელში საქართველოს საკონსტიტუციო სასამართლოსადმი მომართვის სამართლებრივ საფუძვლად მითითებულია:   </w:t>
      </w:r>
      <w:r w:rsidRPr="00EE4DCD">
        <w:rPr>
          <w:rFonts w:ascii="Sylfaen" w:hAnsi="Sylfaen"/>
          <w:color w:val="000000"/>
          <w:sz w:val="24"/>
          <w:szCs w:val="24"/>
          <w:lang w:val="ka-GE"/>
        </w:rPr>
        <w:t>საქართველოს კონსტიტუციის 2018 წლის 16 დეკემბრამდე მოქმედი რედაქციის  89-ე მუხლის პირველი პუნქტის „ვ“ ქვეპუნქტი; „საქართველოს საკ</w:t>
      </w:r>
      <w:r w:rsidR="009E61BC">
        <w:rPr>
          <w:rFonts w:ascii="Sylfaen" w:hAnsi="Sylfaen"/>
          <w:color w:val="000000"/>
          <w:sz w:val="24"/>
          <w:szCs w:val="24"/>
          <w:lang w:val="ka-GE"/>
        </w:rPr>
        <w:t>ონსტიტუციო სასამართლოს შესახებ“</w:t>
      </w:r>
      <w:r w:rsidRPr="00EE4DCD">
        <w:rPr>
          <w:rFonts w:ascii="Sylfaen" w:hAnsi="Sylfaen"/>
          <w:color w:val="000000"/>
          <w:sz w:val="24"/>
          <w:szCs w:val="24"/>
          <w:lang w:val="ka-GE"/>
        </w:rPr>
        <w:t xml:space="preserve"> საქართველოს ორგანული კანონის მე-19 მუხლის პირველი პუნქტის „ე“ ქვეპუნქტი.</w:t>
      </w:r>
    </w:p>
    <w:p w14:paraId="3F15B51D" w14:textId="77777777" w:rsidR="008C0F5D" w:rsidRDefault="004A00D7"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eastAsia="Calibri" w:hAnsi="Sylfaen"/>
          <w:sz w:val="24"/>
          <w:szCs w:val="24"/>
          <w:lang w:val="ka-GE"/>
        </w:rPr>
        <w:t>„მაუწყებლობის შესახებ“ საქართველოს კანონის 64-ე მუხლი აწესრიგებს კომერციული რეკლამისა და ტელეშოპინგის განთავსებასთან დაკავშირებულ საკითხებს. აღნიშნული ნორმის პირველი პუნქტი ადგენს, რომ საზოგადოებრივი მაუწყებლის, საზოგადოებრივი მაუწყებლის აჭარის ტელევიზიისა და რადიოს არხებზე კომერციული რეკლამა არ შეიძლება განთავსდეს უქმე დღეებში, აგრეთვე საუკეთესო დროს – სხვა დღეებში, გარდა სპორტული რეპორტაჟის, საერთაშორისო ფესტივალისა და კონკურსის ფარგლებში, საკონკურსო პროგრამის დაწყების, ბუნებრივი ინტერვალისა და დასრულების დროს. ამასთან, გასაჩივრებული ნორმა ადგენს, რომ სპორტული რეპორტაჟის, საერთაშორისო ფესტივალისა და კონკურსის ფარგლებში, საკონკურსო პროგრამის დაწყების, ბუნებრივი ინტერვალისა და დასრულების დროს, კომერციული რეკლამის განთავსების შემთხვევაში, კომერციული რეკლამის მოცულობა დღე-ღამის განმავლობაში არ უნდა აღემატებოდეს 60 წუთს, ყოველ საათში – 12 წუთს (20%-ს), ხოლო სხვა დანარჩენ შემთხვევაში, კომერციული რეკლამის მოცულობა, ყოველ საათში არ უნდა აღემატებოდეს 3 წუთს (5%-ს).</w:t>
      </w:r>
    </w:p>
    <w:p w14:paraId="3ED1FEEA" w14:textId="77777777" w:rsidR="008C0F5D" w:rsidRDefault="002259D2"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eastAsia="Calibri" w:hAnsi="Sylfaen"/>
          <w:sz w:val="24"/>
          <w:szCs w:val="24"/>
          <w:lang w:val="ka-GE"/>
        </w:rPr>
        <w:t xml:space="preserve">საქართველოს </w:t>
      </w:r>
      <w:r w:rsidR="00C2349B" w:rsidRPr="00EE4DCD">
        <w:rPr>
          <w:rFonts w:ascii="Sylfaen" w:eastAsia="Calibri" w:hAnsi="Sylfaen"/>
          <w:sz w:val="24"/>
          <w:szCs w:val="24"/>
          <w:lang w:val="ka-GE"/>
        </w:rPr>
        <w:t xml:space="preserve">კონსტიტუციის 26-ე </w:t>
      </w:r>
      <w:r w:rsidR="001B5D04" w:rsidRPr="00EE4DCD">
        <w:rPr>
          <w:rFonts w:ascii="Sylfaen" w:eastAsia="Calibri" w:hAnsi="Sylfaen"/>
          <w:sz w:val="24"/>
          <w:szCs w:val="24"/>
          <w:lang w:val="ka-GE"/>
        </w:rPr>
        <w:t xml:space="preserve">მუხლის მე-4 </w:t>
      </w:r>
      <w:r w:rsidR="00051D9B" w:rsidRPr="00EE4DCD">
        <w:rPr>
          <w:rFonts w:ascii="Sylfaen" w:eastAsia="Calibri" w:hAnsi="Sylfaen"/>
          <w:sz w:val="24"/>
          <w:szCs w:val="24"/>
          <w:lang w:val="ka-GE"/>
        </w:rPr>
        <w:t xml:space="preserve">პუნქტის შესაბამისად, </w:t>
      </w:r>
      <w:r w:rsidR="006B2DB3" w:rsidRPr="00EE4DCD">
        <w:rPr>
          <w:rFonts w:ascii="Sylfaen" w:eastAsia="Calibri" w:hAnsi="Sylfaen"/>
          <w:sz w:val="24"/>
          <w:szCs w:val="24"/>
          <w:lang w:val="ka-GE"/>
        </w:rPr>
        <w:t xml:space="preserve">უზრუნველყოფილია მეწარმეობის თავისუფლება და აკრძალულია </w:t>
      </w:r>
      <w:r w:rsidR="006B2DB3" w:rsidRPr="00EE4DCD">
        <w:rPr>
          <w:rFonts w:ascii="Sylfaen" w:eastAsia="Calibri" w:hAnsi="Sylfaen"/>
          <w:sz w:val="24"/>
          <w:szCs w:val="24"/>
          <w:lang w:val="ka-GE"/>
        </w:rPr>
        <w:lastRenderedPageBreak/>
        <w:t xml:space="preserve">მონოპოლიური საქმიანობა, </w:t>
      </w:r>
      <w:r w:rsidR="006B2DB3" w:rsidRPr="00EE4DCD">
        <w:rPr>
          <w:rFonts w:ascii="Sylfaen" w:hAnsi="Sylfaen"/>
          <w:sz w:val="24"/>
          <w:szCs w:val="24"/>
          <w:lang w:val="ka-GE"/>
        </w:rPr>
        <w:t>გარდა კანონით დაშვებული შემთხვევებისა. მომხმარებელთა უფლებები დაცულია კანონით</w:t>
      </w:r>
      <w:r w:rsidR="00051D9B" w:rsidRPr="00EE4DCD">
        <w:rPr>
          <w:rFonts w:ascii="Sylfaen" w:hAnsi="Sylfaen"/>
          <w:sz w:val="24"/>
          <w:szCs w:val="24"/>
          <w:lang w:val="ka-GE"/>
        </w:rPr>
        <w:t>.</w:t>
      </w:r>
    </w:p>
    <w:p w14:paraId="192D27A2" w14:textId="77777777" w:rsidR="008C0F5D" w:rsidRDefault="006B2DB3"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eastAsia="Calibri" w:hAnsi="Sylfaen"/>
          <w:sz w:val="24"/>
          <w:szCs w:val="24"/>
          <w:lang w:val="ka-GE"/>
        </w:rPr>
        <w:t>№1358 კონსტიტუციურ სარჩელში წარმოდგენილი არგუმენტაციის თანახმად,</w:t>
      </w:r>
      <w:r w:rsidR="004A00D7" w:rsidRPr="00EE4DCD">
        <w:rPr>
          <w:rFonts w:ascii="Sylfaen" w:eastAsia="Calibri" w:hAnsi="Sylfaen"/>
          <w:sz w:val="24"/>
          <w:szCs w:val="24"/>
          <w:lang w:val="ka-GE"/>
        </w:rPr>
        <w:t xml:space="preserve"> სადავო ნორმა </w:t>
      </w:r>
      <w:r w:rsidR="004A00D7" w:rsidRPr="00EE4DCD">
        <w:rPr>
          <w:rFonts w:ascii="Sylfaen" w:hAnsi="Sylfaen" w:cs="Sylfaen"/>
          <w:color w:val="000000"/>
          <w:sz w:val="24"/>
          <w:szCs w:val="24"/>
          <w:lang w:val="ka-GE"/>
        </w:rPr>
        <w:t>საზოგადოებრივ</w:t>
      </w:r>
      <w:r w:rsidR="004A00D7" w:rsidRPr="00EE4DCD">
        <w:rPr>
          <w:rFonts w:ascii="Sylfaen" w:hAnsi="Sylfaen"/>
          <w:sz w:val="24"/>
          <w:szCs w:val="24"/>
          <w:lang w:val="ka-GE"/>
        </w:rPr>
        <w:t xml:space="preserve"> </w:t>
      </w:r>
      <w:r w:rsidR="004A00D7" w:rsidRPr="00EE4DCD">
        <w:rPr>
          <w:rFonts w:ascii="Sylfaen" w:hAnsi="Sylfaen" w:cs="Sylfaen"/>
          <w:color w:val="000000"/>
          <w:sz w:val="24"/>
          <w:szCs w:val="24"/>
          <w:lang w:val="ka-GE"/>
        </w:rPr>
        <w:t>მაუწყებელს</w:t>
      </w:r>
      <w:r w:rsidR="004A00D7" w:rsidRPr="00EE4DCD">
        <w:rPr>
          <w:rFonts w:ascii="Sylfaen" w:hAnsi="Sylfaen"/>
          <w:color w:val="000000"/>
          <w:sz w:val="24"/>
          <w:szCs w:val="24"/>
          <w:lang w:val="ka-GE"/>
        </w:rPr>
        <w:t xml:space="preserve"> </w:t>
      </w:r>
      <w:r w:rsidRPr="00EE4DCD">
        <w:rPr>
          <w:rFonts w:ascii="Sylfaen" w:hAnsi="Sylfaen" w:cs="Sylfaen"/>
          <w:color w:val="000000"/>
          <w:sz w:val="24"/>
          <w:szCs w:val="24"/>
          <w:lang w:val="ka-GE"/>
        </w:rPr>
        <w:t>ანიჭებს</w:t>
      </w:r>
      <w:r w:rsidR="004A00D7" w:rsidRPr="00EE4DCD">
        <w:rPr>
          <w:rFonts w:ascii="Sylfaen" w:hAnsi="Sylfaen" w:cs="Sylfaen"/>
          <w:color w:val="000000"/>
          <w:sz w:val="24"/>
          <w:szCs w:val="24"/>
          <w:lang w:val="ka-GE"/>
        </w:rPr>
        <w:t xml:space="preserve"> ექსკლუზიურ</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 xml:space="preserve">შესაძლებლობას, </w:t>
      </w:r>
      <w:r w:rsidRPr="00EE4DCD">
        <w:rPr>
          <w:rFonts w:ascii="Sylfaen" w:hAnsi="Sylfaen" w:cs="Sylfaen"/>
          <w:color w:val="000000"/>
          <w:sz w:val="24"/>
          <w:szCs w:val="24"/>
          <w:lang w:val="ka-GE"/>
        </w:rPr>
        <w:t>საკუთარ</w:t>
      </w:r>
      <w:r w:rsidR="004A00D7" w:rsidRPr="00EE4DCD">
        <w:rPr>
          <w:rFonts w:ascii="Sylfaen" w:hAnsi="Sylfaen" w:cs="Sylfaen"/>
          <w:color w:val="000000"/>
          <w:sz w:val="24"/>
          <w:szCs w:val="24"/>
          <w:lang w:val="ka-GE"/>
        </w:rPr>
        <w:t xml:space="preserve"> საეთერო ბადეში,</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მინიმალური</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შეზღუდვების პირობებში, განათავსოს</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კომერციული</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რეკლამა</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სხვადასხვა</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სპორტული</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რეპორტაჟების</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საერთაშორისო</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ფესტივალების</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და</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კონკურსების</w:t>
      </w:r>
      <w:r w:rsidR="004A00D7" w:rsidRPr="00EE4DCD">
        <w:rPr>
          <w:rFonts w:ascii="Sylfaen" w:hAnsi="Sylfaen"/>
          <w:color w:val="000000"/>
          <w:sz w:val="24"/>
          <w:szCs w:val="24"/>
          <w:lang w:val="ka-GE"/>
        </w:rPr>
        <w:t xml:space="preserve"> </w:t>
      </w:r>
      <w:r w:rsidR="004A00D7" w:rsidRPr="00EE4DCD">
        <w:rPr>
          <w:rFonts w:ascii="Sylfaen" w:hAnsi="Sylfaen" w:cs="Sylfaen"/>
          <w:color w:val="000000"/>
          <w:sz w:val="24"/>
          <w:szCs w:val="24"/>
          <w:lang w:val="ka-GE"/>
        </w:rPr>
        <w:t>ფარგლებში</w:t>
      </w:r>
      <w:r w:rsidR="004A00D7" w:rsidRPr="00EE4DCD">
        <w:rPr>
          <w:rFonts w:ascii="Sylfaen" w:hAnsi="Sylfaen"/>
          <w:color w:val="000000"/>
          <w:sz w:val="24"/>
          <w:szCs w:val="24"/>
          <w:lang w:val="ka-GE"/>
        </w:rPr>
        <w:t xml:space="preserve">. ამასთან, საზოგადოებრივი მაუწყებელი, რომელიც კონკურენციას უწევს სარეკლამო ბაზარზე არსებულ სხვა </w:t>
      </w:r>
      <w:r w:rsidR="00D941CA" w:rsidRPr="00EE4DCD">
        <w:rPr>
          <w:rFonts w:ascii="Sylfaen" w:hAnsi="Sylfaen"/>
          <w:color w:val="000000"/>
          <w:sz w:val="24"/>
          <w:szCs w:val="24"/>
          <w:lang w:val="ka-GE"/>
        </w:rPr>
        <w:t xml:space="preserve">კერძო </w:t>
      </w:r>
      <w:r w:rsidRPr="00EE4DCD">
        <w:rPr>
          <w:rFonts w:ascii="Sylfaen" w:hAnsi="Sylfaen"/>
          <w:color w:val="000000"/>
          <w:sz w:val="24"/>
          <w:szCs w:val="24"/>
          <w:lang w:val="ka-GE"/>
        </w:rPr>
        <w:t>მაუწყებელს,</w:t>
      </w:r>
      <w:r w:rsidR="004A00D7" w:rsidRPr="00EE4DCD">
        <w:rPr>
          <w:rFonts w:ascii="Sylfaen" w:hAnsi="Sylfaen"/>
          <w:color w:val="000000"/>
          <w:sz w:val="24"/>
          <w:szCs w:val="24"/>
          <w:lang w:val="ka-GE"/>
        </w:rPr>
        <w:t xml:space="preserve"> ფი</w:t>
      </w:r>
      <w:r w:rsidR="00D941CA" w:rsidRPr="00EE4DCD">
        <w:rPr>
          <w:rFonts w:ascii="Sylfaen" w:hAnsi="Sylfaen"/>
          <w:color w:val="000000"/>
          <w:sz w:val="24"/>
          <w:szCs w:val="24"/>
          <w:lang w:val="ka-GE"/>
        </w:rPr>
        <w:t>ნანსდება სახელმწიფო ბიუჯეტიდან, აღნიშნული</w:t>
      </w:r>
      <w:r w:rsidR="009733FC" w:rsidRPr="00EE4DCD">
        <w:rPr>
          <w:rFonts w:ascii="Sylfaen" w:hAnsi="Sylfaen"/>
          <w:color w:val="000000"/>
          <w:sz w:val="24"/>
          <w:szCs w:val="24"/>
          <w:lang w:val="ka-GE"/>
        </w:rPr>
        <w:t xml:space="preserve"> დაფინანსება არ არის მიზნობრივი, </w:t>
      </w:r>
      <w:r w:rsidR="00D941CA" w:rsidRPr="00EE4DCD">
        <w:rPr>
          <w:rFonts w:ascii="Sylfaen" w:hAnsi="Sylfaen"/>
          <w:color w:val="000000"/>
          <w:sz w:val="24"/>
          <w:szCs w:val="24"/>
          <w:lang w:val="ka-GE"/>
        </w:rPr>
        <w:t>მისი გამოყენება შესაძლებელია არხის სხვადასხვა კატეგორიის ხარჯებისთვის და</w:t>
      </w:r>
      <w:r w:rsidR="00051D9B" w:rsidRPr="00EE4DCD">
        <w:rPr>
          <w:rFonts w:ascii="Sylfaen" w:hAnsi="Sylfaen"/>
          <w:color w:val="000000"/>
          <w:sz w:val="24"/>
          <w:szCs w:val="24"/>
          <w:lang w:val="ka-GE"/>
        </w:rPr>
        <w:t>,</w:t>
      </w:r>
      <w:r w:rsidR="00D941CA" w:rsidRPr="00EE4DCD">
        <w:rPr>
          <w:rFonts w:ascii="Sylfaen" w:hAnsi="Sylfaen"/>
          <w:color w:val="000000"/>
          <w:sz w:val="24"/>
          <w:szCs w:val="24"/>
          <w:lang w:val="ka-GE"/>
        </w:rPr>
        <w:t xml:space="preserve"> კერძო მაუწყებლებისაგან განსხვავებით, არ არის დამო</w:t>
      </w:r>
      <w:r w:rsidR="00341B26" w:rsidRPr="00EE4DCD">
        <w:rPr>
          <w:rFonts w:ascii="Sylfaen" w:hAnsi="Sylfaen"/>
          <w:color w:val="000000"/>
          <w:sz w:val="24"/>
          <w:szCs w:val="24"/>
          <w:lang w:val="ka-GE"/>
        </w:rPr>
        <w:t xml:space="preserve">კიდებული კომერციულ შემოსავალზე. </w:t>
      </w:r>
      <w:r w:rsidR="00F976BE" w:rsidRPr="00EE4DCD">
        <w:rPr>
          <w:rFonts w:ascii="Sylfaen" w:hAnsi="Sylfaen"/>
          <w:color w:val="000000"/>
          <w:sz w:val="24"/>
          <w:szCs w:val="24"/>
          <w:lang w:val="ka-GE"/>
        </w:rPr>
        <w:t>შესაბამისად, საზოგადოებრივ მაუწყებელს, რაიმე სახის ფინანსური ზარალის გარეშე, შეუძლია მომხმარებელთათვის ნებისმიერი, მათ შორის, სიმბოლური ფასის შეთავაზებაც, რაც ფინანსურ ზიანს აყენებს კონკურენტ მაუწყებლებს, რამდენადაც მათ იძულებულს ხდის, საზოგადოებრივი მაუწყებლის მიერ სარეკლამო ბაზარზე შეთავაზებული ფასის შესაბამისად, შეამციროს საკუთარი სარეკლამო დროის ღირებულებაც, რა</w:t>
      </w:r>
      <w:r w:rsidR="00051D9B" w:rsidRPr="00EE4DCD">
        <w:rPr>
          <w:rFonts w:ascii="Sylfaen" w:hAnsi="Sylfaen"/>
          <w:color w:val="000000"/>
          <w:sz w:val="24"/>
          <w:szCs w:val="24"/>
          <w:lang w:val="ka-GE"/>
        </w:rPr>
        <w:t>ც</w:t>
      </w:r>
      <w:r w:rsidR="00F976BE" w:rsidRPr="00EE4DCD">
        <w:rPr>
          <w:rFonts w:ascii="Sylfaen" w:hAnsi="Sylfaen"/>
          <w:color w:val="000000"/>
          <w:sz w:val="24"/>
          <w:szCs w:val="24"/>
          <w:lang w:val="ka-GE"/>
        </w:rPr>
        <w:t>, თავის მხრივ, ამცირებს კერძო მაუწყებლების მიმდინარე შემოსავლებს.</w:t>
      </w:r>
    </w:p>
    <w:p w14:paraId="74563668" w14:textId="77777777" w:rsidR="008C0F5D" w:rsidRDefault="008659EA"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hAnsi="Sylfaen"/>
          <w:color w:val="000000"/>
          <w:sz w:val="24"/>
          <w:szCs w:val="24"/>
          <w:lang w:val="ka-GE"/>
        </w:rPr>
        <w:t>კონსტიტუციური სარჩელის არსებითი განხილვის სხდომაზე მოსარჩელე მხარის წარმომადგენელმა</w:t>
      </w:r>
      <w:r w:rsidR="006505B9" w:rsidRPr="00EE4DCD">
        <w:rPr>
          <w:rFonts w:ascii="Sylfaen" w:hAnsi="Sylfaen"/>
          <w:color w:val="000000"/>
          <w:sz w:val="24"/>
          <w:szCs w:val="24"/>
          <w:lang w:val="ka-GE"/>
        </w:rPr>
        <w:t>, დამატებით,</w:t>
      </w:r>
      <w:r w:rsidRPr="00EE4DCD">
        <w:rPr>
          <w:rFonts w:ascii="Sylfaen" w:hAnsi="Sylfaen"/>
          <w:color w:val="000000"/>
          <w:sz w:val="24"/>
          <w:szCs w:val="24"/>
          <w:lang w:val="ka-GE"/>
        </w:rPr>
        <w:t xml:space="preserve"> ყურადღება გაამახვილა, რომ</w:t>
      </w:r>
      <w:r w:rsidR="00C1355E">
        <w:rPr>
          <w:rFonts w:ascii="Sylfaen" w:hAnsi="Sylfaen"/>
          <w:color w:val="000000"/>
          <w:sz w:val="24"/>
          <w:szCs w:val="24"/>
          <w:lang w:val="ka-GE"/>
        </w:rPr>
        <w:t>,</w:t>
      </w:r>
      <w:r w:rsidRPr="00EE4DCD">
        <w:rPr>
          <w:rFonts w:ascii="Sylfaen" w:hAnsi="Sylfaen"/>
          <w:color w:val="000000"/>
          <w:sz w:val="24"/>
          <w:szCs w:val="24"/>
          <w:lang w:val="ka-GE"/>
        </w:rPr>
        <w:t xml:space="preserve"> თავისთავად</w:t>
      </w:r>
      <w:r w:rsidR="003C4B86" w:rsidRPr="00EE4DCD">
        <w:rPr>
          <w:rFonts w:ascii="Sylfaen" w:hAnsi="Sylfaen"/>
          <w:color w:val="000000"/>
          <w:sz w:val="24"/>
          <w:szCs w:val="24"/>
          <w:lang w:val="ka-GE"/>
        </w:rPr>
        <w:t>,</w:t>
      </w:r>
      <w:r w:rsidRPr="00EE4DCD">
        <w:rPr>
          <w:rFonts w:ascii="Sylfaen" w:hAnsi="Sylfaen"/>
          <w:color w:val="000000"/>
          <w:sz w:val="24"/>
          <w:szCs w:val="24"/>
          <w:lang w:val="ka-GE"/>
        </w:rPr>
        <w:t xml:space="preserve"> საზოგადოებრივი მაუწყებლის ს</w:t>
      </w:r>
      <w:r w:rsidR="00C1355E">
        <w:rPr>
          <w:rFonts w:ascii="Sylfaen" w:hAnsi="Sylfaen"/>
          <w:color w:val="000000"/>
          <w:sz w:val="24"/>
          <w:szCs w:val="24"/>
          <w:lang w:val="ka-GE"/>
        </w:rPr>
        <w:t>ახელმწიფო ბიუჯეტიდან დაფინანსება</w:t>
      </w:r>
      <w:r w:rsidRPr="00EE4DCD">
        <w:rPr>
          <w:rFonts w:ascii="Sylfaen" w:hAnsi="Sylfaen"/>
          <w:color w:val="000000"/>
          <w:sz w:val="24"/>
          <w:szCs w:val="24"/>
          <w:lang w:val="ka-GE"/>
        </w:rPr>
        <w:t xml:space="preserve"> არ ეწინააღმ</w:t>
      </w:r>
      <w:r w:rsidR="00322780" w:rsidRPr="00EE4DCD">
        <w:rPr>
          <w:rFonts w:ascii="Sylfaen" w:hAnsi="Sylfaen"/>
          <w:color w:val="000000"/>
          <w:sz w:val="24"/>
          <w:szCs w:val="24"/>
          <w:lang w:val="ka-GE"/>
        </w:rPr>
        <w:t>დეგება საქართველოს კონსტიტუციას. მ</w:t>
      </w:r>
      <w:r w:rsidR="00906E09" w:rsidRPr="00EE4DCD">
        <w:rPr>
          <w:rFonts w:ascii="Sylfaen" w:hAnsi="Sylfaen"/>
          <w:color w:val="000000"/>
          <w:sz w:val="24"/>
          <w:szCs w:val="24"/>
          <w:lang w:val="ka-GE"/>
        </w:rPr>
        <w:t>ოსარჩელის პოზიციით, საზოგადოებრ</w:t>
      </w:r>
      <w:r w:rsidR="00322780" w:rsidRPr="00EE4DCD">
        <w:rPr>
          <w:rFonts w:ascii="Sylfaen" w:hAnsi="Sylfaen"/>
          <w:color w:val="000000"/>
          <w:sz w:val="24"/>
          <w:szCs w:val="24"/>
          <w:lang w:val="ka-GE"/>
        </w:rPr>
        <w:t>ივ მაუწყებელზე რეკლამის განთავსება, შესაძლებელია, ემსახურებოდეს</w:t>
      </w:r>
      <w:r w:rsidR="004C4B8C" w:rsidRPr="00EE4DCD">
        <w:rPr>
          <w:rFonts w:ascii="Sylfaen" w:hAnsi="Sylfaen"/>
          <w:color w:val="000000"/>
          <w:sz w:val="24"/>
          <w:szCs w:val="24"/>
          <w:lang w:val="ka-GE"/>
        </w:rPr>
        <w:t xml:space="preserve"> საზოგადოებრივი მაუწყებლის გაძლიერებასა და</w:t>
      </w:r>
      <w:r w:rsidR="00322780" w:rsidRPr="00EE4DCD">
        <w:rPr>
          <w:rFonts w:ascii="Sylfaen" w:hAnsi="Sylfaen"/>
          <w:color w:val="000000"/>
          <w:sz w:val="24"/>
          <w:szCs w:val="24"/>
          <w:lang w:val="ka-GE"/>
        </w:rPr>
        <w:t xml:space="preserve"> მნიშვნელოვან</w:t>
      </w:r>
      <w:r w:rsidR="004C4B8C" w:rsidRPr="00EE4DCD">
        <w:rPr>
          <w:rFonts w:ascii="Sylfaen" w:hAnsi="Sylfaen"/>
          <w:color w:val="000000"/>
          <w:sz w:val="24"/>
          <w:szCs w:val="24"/>
          <w:lang w:val="ka-GE"/>
        </w:rPr>
        <w:t>ი</w:t>
      </w:r>
      <w:r w:rsidR="00322780" w:rsidRPr="00EE4DCD">
        <w:rPr>
          <w:rFonts w:ascii="Sylfaen" w:hAnsi="Sylfaen"/>
          <w:color w:val="000000"/>
          <w:sz w:val="24"/>
          <w:szCs w:val="24"/>
          <w:lang w:val="ka-GE"/>
        </w:rPr>
        <w:t>, საერთო საზოგადოებრივ</w:t>
      </w:r>
      <w:r w:rsidR="004C4B8C" w:rsidRPr="00EE4DCD">
        <w:rPr>
          <w:rFonts w:ascii="Sylfaen" w:hAnsi="Sylfaen"/>
          <w:color w:val="000000"/>
          <w:sz w:val="24"/>
          <w:szCs w:val="24"/>
          <w:lang w:val="ka-GE"/>
        </w:rPr>
        <w:t>ი</w:t>
      </w:r>
      <w:r w:rsidR="00322780" w:rsidRPr="00EE4DCD">
        <w:rPr>
          <w:rFonts w:ascii="Sylfaen" w:hAnsi="Sylfaen"/>
          <w:color w:val="000000"/>
          <w:sz w:val="24"/>
          <w:szCs w:val="24"/>
          <w:lang w:val="ka-GE"/>
        </w:rPr>
        <w:t xml:space="preserve"> ინტერესების </w:t>
      </w:r>
      <w:r w:rsidR="004C4B8C" w:rsidRPr="00EE4DCD">
        <w:rPr>
          <w:rFonts w:ascii="Sylfaen" w:hAnsi="Sylfaen"/>
          <w:color w:val="000000"/>
          <w:sz w:val="24"/>
          <w:szCs w:val="24"/>
          <w:lang w:val="ka-GE"/>
        </w:rPr>
        <w:t>უზრუნველყოფას.</w:t>
      </w:r>
      <w:r w:rsidR="00322780" w:rsidRPr="00EE4DCD">
        <w:rPr>
          <w:rFonts w:ascii="Sylfaen" w:hAnsi="Sylfaen"/>
          <w:color w:val="000000"/>
          <w:sz w:val="24"/>
          <w:szCs w:val="24"/>
          <w:lang w:val="ka-GE"/>
        </w:rPr>
        <w:t xml:space="preserve"> ამდენად, მოსარჩელე სუბიექტებისა და საერთო საზოგადოებრივი ინტერესების დაბალანსების კომპრომისულ</w:t>
      </w:r>
      <w:r w:rsidR="00C1355E">
        <w:rPr>
          <w:rFonts w:ascii="Sylfaen" w:hAnsi="Sylfaen"/>
          <w:color w:val="000000"/>
          <w:sz w:val="24"/>
          <w:szCs w:val="24"/>
          <w:lang w:val="ka-GE"/>
        </w:rPr>
        <w:t>ი მოწესრიგება იქნებოდა</w:t>
      </w:r>
      <w:r w:rsidR="00322780" w:rsidRPr="00EE4DCD">
        <w:rPr>
          <w:rFonts w:ascii="Sylfaen" w:hAnsi="Sylfaen"/>
          <w:color w:val="000000"/>
          <w:sz w:val="24"/>
          <w:szCs w:val="24"/>
          <w:lang w:val="ka-GE"/>
        </w:rPr>
        <w:t xml:space="preserve"> საზოგადოებრივი მაუწყებლისათვის</w:t>
      </w:r>
      <w:r w:rsidR="004C4B8C" w:rsidRPr="00EE4DCD">
        <w:rPr>
          <w:rFonts w:ascii="Sylfaen" w:hAnsi="Sylfaen"/>
          <w:color w:val="000000"/>
          <w:sz w:val="24"/>
          <w:szCs w:val="24"/>
          <w:lang w:val="ka-GE"/>
        </w:rPr>
        <w:t>,</w:t>
      </w:r>
      <w:r w:rsidR="00322780" w:rsidRPr="00EE4DCD">
        <w:rPr>
          <w:rFonts w:ascii="Sylfaen" w:hAnsi="Sylfaen"/>
          <w:color w:val="000000"/>
          <w:sz w:val="24"/>
          <w:szCs w:val="24"/>
          <w:lang w:val="ka-GE"/>
        </w:rPr>
        <w:t xml:space="preserve"> საკუთარ საეთერო ბადეში</w:t>
      </w:r>
      <w:r w:rsidR="004C4B8C" w:rsidRPr="00EE4DCD">
        <w:rPr>
          <w:rFonts w:ascii="Sylfaen" w:hAnsi="Sylfaen"/>
          <w:color w:val="000000"/>
          <w:sz w:val="24"/>
          <w:szCs w:val="24"/>
          <w:lang w:val="ka-GE"/>
        </w:rPr>
        <w:t>,</w:t>
      </w:r>
      <w:r w:rsidR="00322780" w:rsidRPr="00EE4DCD">
        <w:rPr>
          <w:rFonts w:ascii="Sylfaen" w:hAnsi="Sylfaen"/>
          <w:color w:val="000000"/>
          <w:sz w:val="24"/>
          <w:szCs w:val="24"/>
          <w:lang w:val="ka-GE"/>
        </w:rPr>
        <w:t xml:space="preserve"> მხოლოდ საუკეთესო დროს, 19-დან </w:t>
      </w:r>
      <w:r w:rsidR="004C4B8C" w:rsidRPr="00EE4DCD">
        <w:rPr>
          <w:rFonts w:ascii="Sylfaen" w:hAnsi="Sylfaen"/>
          <w:color w:val="000000"/>
          <w:sz w:val="24"/>
          <w:szCs w:val="24"/>
          <w:lang w:val="ka-GE"/>
        </w:rPr>
        <w:t xml:space="preserve">24 საათამდე პერიოდში, კომერციული რეკლამის განთავსების აკრძალვა. </w:t>
      </w:r>
      <w:r w:rsidR="00322780" w:rsidRPr="00EE4DCD">
        <w:rPr>
          <w:rFonts w:ascii="Sylfaen" w:hAnsi="Sylfaen"/>
          <w:color w:val="000000"/>
          <w:sz w:val="24"/>
          <w:szCs w:val="24"/>
          <w:lang w:val="ka-GE"/>
        </w:rPr>
        <w:t>შესაბამისად, მოსარჩელის არგუმენტაციით,</w:t>
      </w:r>
      <w:r w:rsidRPr="00EE4DCD">
        <w:rPr>
          <w:rFonts w:ascii="Sylfaen" w:hAnsi="Sylfaen"/>
          <w:color w:val="000000"/>
          <w:sz w:val="24"/>
          <w:szCs w:val="24"/>
          <w:lang w:val="ka-GE"/>
        </w:rPr>
        <w:t xml:space="preserve"> </w:t>
      </w:r>
      <w:r w:rsidR="00C1355E">
        <w:rPr>
          <w:rFonts w:ascii="Sylfaen" w:hAnsi="Sylfaen"/>
          <w:color w:val="000000"/>
          <w:sz w:val="24"/>
          <w:szCs w:val="24"/>
          <w:lang w:val="ka-GE"/>
        </w:rPr>
        <w:t>საზოგადოებრივ მაუწყებელს</w:t>
      </w:r>
      <w:r w:rsidR="00F976BE" w:rsidRPr="00EE4DCD">
        <w:rPr>
          <w:rFonts w:ascii="Sylfaen" w:hAnsi="Sylfaen"/>
          <w:color w:val="000000"/>
          <w:sz w:val="24"/>
          <w:szCs w:val="24"/>
          <w:lang w:val="ka-GE"/>
        </w:rPr>
        <w:t xml:space="preserve"> როგორც სახელმწიფო</w:t>
      </w:r>
      <w:r w:rsidR="003C4B86" w:rsidRPr="00EE4DCD">
        <w:rPr>
          <w:rFonts w:ascii="Sylfaen" w:hAnsi="Sylfaen"/>
          <w:color w:val="000000"/>
          <w:sz w:val="24"/>
          <w:szCs w:val="24"/>
          <w:lang w:val="ka-GE"/>
        </w:rPr>
        <w:t xml:space="preserve"> ბიუჯეტიდან დაფინანსების მქონე სუბიექტს</w:t>
      </w:r>
      <w:r w:rsidR="00C1355E">
        <w:rPr>
          <w:rFonts w:ascii="Sylfaen" w:hAnsi="Sylfaen"/>
          <w:color w:val="000000"/>
          <w:sz w:val="24"/>
          <w:szCs w:val="24"/>
          <w:lang w:val="ka-GE"/>
        </w:rPr>
        <w:t>,</w:t>
      </w:r>
      <w:r w:rsidR="003C4B86" w:rsidRPr="00EE4DCD">
        <w:rPr>
          <w:rFonts w:ascii="Sylfaen" w:hAnsi="Sylfaen"/>
          <w:color w:val="000000"/>
          <w:sz w:val="24"/>
          <w:szCs w:val="24"/>
          <w:lang w:val="ka-GE"/>
        </w:rPr>
        <w:t xml:space="preserve"> </w:t>
      </w:r>
      <w:r w:rsidR="00F976BE" w:rsidRPr="00EE4DCD">
        <w:rPr>
          <w:rFonts w:ascii="Sylfaen" w:hAnsi="Sylfaen"/>
          <w:color w:val="000000"/>
          <w:sz w:val="24"/>
          <w:szCs w:val="24"/>
          <w:lang w:val="ka-GE"/>
        </w:rPr>
        <w:t>ა</w:t>
      </w:r>
      <w:r w:rsidR="004C4B8C" w:rsidRPr="00EE4DCD">
        <w:rPr>
          <w:rFonts w:ascii="Sylfaen" w:hAnsi="Sylfaen"/>
          <w:color w:val="000000"/>
          <w:sz w:val="24"/>
          <w:szCs w:val="24"/>
          <w:lang w:val="ka-GE"/>
        </w:rPr>
        <w:t xml:space="preserve">რ უნდა გააჩნდეს საუკეთესო დროს, </w:t>
      </w:r>
      <w:r w:rsidR="00F976BE" w:rsidRPr="00EE4DCD">
        <w:rPr>
          <w:rFonts w:ascii="Sylfaen" w:hAnsi="Sylfaen"/>
          <w:color w:val="000000"/>
          <w:sz w:val="24"/>
          <w:szCs w:val="24"/>
          <w:lang w:val="ka-GE"/>
        </w:rPr>
        <w:t>კომერციული რეკლამის განთავსების</w:t>
      </w:r>
      <w:r w:rsidR="004C4B8C" w:rsidRPr="00EE4DCD">
        <w:rPr>
          <w:rFonts w:ascii="Sylfaen" w:hAnsi="Sylfaen"/>
          <w:color w:val="000000"/>
          <w:sz w:val="24"/>
          <w:szCs w:val="24"/>
          <w:lang w:val="ka-GE"/>
        </w:rPr>
        <w:t xml:space="preserve"> რაიმე სახის</w:t>
      </w:r>
      <w:r w:rsidR="00F976BE" w:rsidRPr="00EE4DCD">
        <w:rPr>
          <w:rFonts w:ascii="Sylfaen" w:hAnsi="Sylfaen"/>
          <w:color w:val="000000"/>
          <w:sz w:val="24"/>
          <w:szCs w:val="24"/>
          <w:lang w:val="ka-GE"/>
        </w:rPr>
        <w:t xml:space="preserve"> შესაძლებლობა. </w:t>
      </w:r>
    </w:p>
    <w:p w14:paraId="2A723BB4" w14:textId="77777777" w:rsidR="008C0F5D" w:rsidRDefault="00341B26"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hAnsi="Sylfaen"/>
          <w:color w:val="000000"/>
          <w:sz w:val="24"/>
          <w:szCs w:val="24"/>
          <w:lang w:val="ka-GE"/>
        </w:rPr>
        <w:t xml:space="preserve">ყოველივე აღნიშნულიდან გამომდინარე, მოსარჩელე მხარე მიიჩნევს, რომ </w:t>
      </w:r>
      <w:r w:rsidR="00C60EBD" w:rsidRPr="00EE4DCD">
        <w:rPr>
          <w:rFonts w:ascii="Sylfaen" w:hAnsi="Sylfaen"/>
          <w:color w:val="000000"/>
          <w:sz w:val="24"/>
          <w:szCs w:val="24"/>
          <w:lang w:val="ka-GE"/>
        </w:rPr>
        <w:t xml:space="preserve">სადავო </w:t>
      </w:r>
      <w:r w:rsidRPr="00EE4DCD">
        <w:rPr>
          <w:rFonts w:ascii="Sylfaen" w:hAnsi="Sylfaen"/>
          <w:color w:val="000000"/>
          <w:sz w:val="24"/>
          <w:szCs w:val="24"/>
          <w:lang w:val="ka-GE"/>
        </w:rPr>
        <w:t xml:space="preserve">რეგულაცია </w:t>
      </w:r>
      <w:r w:rsidR="00C60EBD" w:rsidRPr="00EE4DCD">
        <w:rPr>
          <w:rFonts w:ascii="Sylfaen" w:hAnsi="Sylfaen"/>
          <w:color w:val="000000"/>
          <w:sz w:val="24"/>
          <w:szCs w:val="24"/>
          <w:lang w:val="ka-GE"/>
        </w:rPr>
        <w:t>საზოგადოებრივ მაუწყებელს, როგორც სარეკლამო ბაზარზე არსებული კერძო მაუწყებლების კონკურენტ ორგანოს</w:t>
      </w:r>
      <w:r w:rsidR="004052E2" w:rsidRPr="00EE4DCD">
        <w:rPr>
          <w:rFonts w:ascii="Sylfaen" w:hAnsi="Sylfaen"/>
          <w:color w:val="000000"/>
          <w:sz w:val="24"/>
          <w:szCs w:val="24"/>
          <w:lang w:val="ka-GE"/>
        </w:rPr>
        <w:t>,</w:t>
      </w:r>
      <w:r w:rsidR="00C60EBD" w:rsidRPr="00EE4DCD">
        <w:rPr>
          <w:rFonts w:ascii="Sylfaen" w:hAnsi="Sylfaen"/>
          <w:color w:val="000000"/>
          <w:sz w:val="24"/>
          <w:szCs w:val="24"/>
          <w:lang w:val="ka-GE"/>
        </w:rPr>
        <w:t xml:space="preserve"> </w:t>
      </w:r>
      <w:r w:rsidR="004052E2" w:rsidRPr="00EE4DCD">
        <w:rPr>
          <w:rFonts w:ascii="Sylfaen" w:hAnsi="Sylfaen"/>
          <w:color w:val="000000"/>
          <w:sz w:val="24"/>
          <w:szCs w:val="24"/>
          <w:lang w:val="ka-GE"/>
        </w:rPr>
        <w:t>აყენებს</w:t>
      </w:r>
      <w:r w:rsidR="00C60EBD" w:rsidRPr="00EE4DCD">
        <w:rPr>
          <w:rFonts w:ascii="Sylfaen" w:hAnsi="Sylfaen"/>
          <w:color w:val="000000"/>
          <w:sz w:val="24"/>
          <w:szCs w:val="24"/>
          <w:lang w:val="ka-GE"/>
        </w:rPr>
        <w:t xml:space="preserve"> პრივილეგირებულ მდგომარეობაში, </w:t>
      </w:r>
      <w:r w:rsidR="00D941CA" w:rsidRPr="00EE4DCD">
        <w:rPr>
          <w:rFonts w:ascii="Sylfaen" w:hAnsi="Sylfaen"/>
          <w:color w:val="000000"/>
          <w:sz w:val="24"/>
          <w:szCs w:val="24"/>
          <w:lang w:val="ka-GE"/>
        </w:rPr>
        <w:t xml:space="preserve">უარყოფით </w:t>
      </w:r>
      <w:r w:rsidRPr="00EE4DCD">
        <w:rPr>
          <w:rFonts w:ascii="Sylfaen" w:hAnsi="Sylfaen"/>
          <w:color w:val="000000"/>
          <w:sz w:val="24"/>
          <w:szCs w:val="24"/>
          <w:lang w:val="ka-GE"/>
        </w:rPr>
        <w:t>ზე</w:t>
      </w:r>
      <w:r w:rsidR="00D941CA" w:rsidRPr="00EE4DCD">
        <w:rPr>
          <w:rFonts w:ascii="Sylfaen" w:hAnsi="Sylfaen"/>
          <w:color w:val="000000"/>
          <w:sz w:val="24"/>
          <w:szCs w:val="24"/>
          <w:lang w:val="ka-GE"/>
        </w:rPr>
        <w:t>გავლენას ახდე</w:t>
      </w:r>
      <w:r w:rsidR="00C60EBD" w:rsidRPr="00EE4DCD">
        <w:rPr>
          <w:rFonts w:ascii="Sylfaen" w:hAnsi="Sylfaen"/>
          <w:color w:val="000000"/>
          <w:sz w:val="24"/>
          <w:szCs w:val="24"/>
          <w:lang w:val="ka-GE"/>
        </w:rPr>
        <w:t xml:space="preserve">ნს შესაბამის კომერციულ ბაზარზე, </w:t>
      </w:r>
      <w:r w:rsidR="004A00D7" w:rsidRPr="00EE4DCD">
        <w:rPr>
          <w:rFonts w:ascii="Sylfaen" w:hAnsi="Sylfaen"/>
          <w:color w:val="000000"/>
          <w:sz w:val="24"/>
          <w:szCs w:val="24"/>
          <w:lang w:val="ka-GE"/>
        </w:rPr>
        <w:lastRenderedPageBreak/>
        <w:t>გაუმართლებლად ზღუდავს მეწარმეობის თავისუფლებას და</w:t>
      </w:r>
      <w:r w:rsidR="00356AD6">
        <w:rPr>
          <w:rFonts w:ascii="Sylfaen" w:hAnsi="Sylfaen"/>
          <w:color w:val="000000"/>
          <w:sz w:val="24"/>
          <w:szCs w:val="24"/>
          <w:lang w:val="ka-GE"/>
        </w:rPr>
        <w:t>, ამის გამო,</w:t>
      </w:r>
      <w:r w:rsidR="004A00D7" w:rsidRPr="00EE4DCD">
        <w:rPr>
          <w:rFonts w:ascii="Sylfaen" w:hAnsi="Sylfaen"/>
          <w:color w:val="000000"/>
          <w:sz w:val="24"/>
          <w:szCs w:val="24"/>
          <w:lang w:val="ka-GE"/>
        </w:rPr>
        <w:t xml:space="preserve"> არაკო</w:t>
      </w:r>
      <w:r w:rsidR="00C60EBD" w:rsidRPr="00EE4DCD">
        <w:rPr>
          <w:rFonts w:ascii="Sylfaen" w:hAnsi="Sylfaen"/>
          <w:color w:val="000000"/>
          <w:sz w:val="24"/>
          <w:szCs w:val="24"/>
          <w:lang w:val="ka-GE"/>
        </w:rPr>
        <w:t xml:space="preserve">ნსტიტუციურად უნდა იქნეს ცნობილი საქართველოს კონსტიტუციის 26-ე მუხლის მე-4 პუნქტთან მიმართებით. </w:t>
      </w:r>
    </w:p>
    <w:p w14:paraId="7B692F0B" w14:textId="77777777" w:rsidR="008C0F5D" w:rsidRDefault="00D86DA6" w:rsidP="00D00BB1">
      <w:pPr>
        <w:pStyle w:val="ListParagraph1"/>
        <w:numPr>
          <w:ilvl w:val="0"/>
          <w:numId w:val="1"/>
        </w:numPr>
        <w:spacing w:after="0"/>
        <w:ind w:left="0" w:firstLine="360"/>
        <w:jc w:val="both"/>
        <w:rPr>
          <w:rFonts w:ascii="Sylfaen" w:hAnsi="Sylfaen"/>
          <w:sz w:val="24"/>
          <w:szCs w:val="24"/>
          <w:lang w:val="ka-GE"/>
        </w:rPr>
      </w:pPr>
      <w:r w:rsidRPr="00EE4DCD">
        <w:rPr>
          <w:rFonts w:ascii="Sylfaen" w:hAnsi="Sylfaen"/>
          <w:color w:val="000000"/>
          <w:sz w:val="24"/>
          <w:szCs w:val="24"/>
          <w:lang w:val="ka-GE"/>
        </w:rPr>
        <w:t xml:space="preserve">მოპასუხის, საქართველოს პარლამენტის წარმომადგენლის პოზიციით, </w:t>
      </w:r>
      <w:r w:rsidR="000210DF" w:rsidRPr="00EE4DCD">
        <w:rPr>
          <w:rFonts w:ascii="Sylfaen" w:hAnsi="Sylfaen"/>
          <w:color w:val="000000"/>
          <w:sz w:val="24"/>
          <w:szCs w:val="24"/>
          <w:lang w:val="ka-GE"/>
        </w:rPr>
        <w:t xml:space="preserve">საქართველოს კანონმდებლობის შესაბამისად, </w:t>
      </w:r>
      <w:r w:rsidR="00FA02FC" w:rsidRPr="00EE4DCD">
        <w:rPr>
          <w:rFonts w:ascii="Sylfaen" w:hAnsi="Sylfaen"/>
          <w:sz w:val="24"/>
          <w:szCs w:val="24"/>
          <w:lang w:val="ka-GE"/>
        </w:rPr>
        <w:t>საზოგადოებრივი მაუწყებელი</w:t>
      </w:r>
      <w:r w:rsidR="00C13CEF" w:rsidRPr="00EE4DCD">
        <w:rPr>
          <w:rFonts w:ascii="Sylfaen" w:hAnsi="Sylfaen"/>
          <w:sz w:val="24"/>
          <w:szCs w:val="24"/>
          <w:lang w:val="ka-GE"/>
        </w:rPr>
        <w:t xml:space="preserve"> </w:t>
      </w:r>
      <w:r w:rsidR="00FA02FC" w:rsidRPr="00EE4DCD">
        <w:rPr>
          <w:rFonts w:ascii="Sylfaen" w:hAnsi="Sylfaen"/>
          <w:sz w:val="24"/>
          <w:szCs w:val="24"/>
          <w:lang w:val="ka-GE"/>
        </w:rPr>
        <w:t xml:space="preserve">შეზღუდულია შინაარსობრივი მოთხოვნებით. </w:t>
      </w:r>
      <w:r w:rsidR="00C13CEF" w:rsidRPr="00EE4DCD">
        <w:rPr>
          <w:rFonts w:ascii="Sylfaen" w:hAnsi="Sylfaen"/>
          <w:sz w:val="24"/>
          <w:szCs w:val="24"/>
          <w:lang w:val="ka-GE"/>
        </w:rPr>
        <w:t>იგი</w:t>
      </w:r>
      <w:r w:rsidR="00FA02FC" w:rsidRPr="00EE4DCD">
        <w:rPr>
          <w:rFonts w:ascii="Sylfaen" w:hAnsi="Sylfaen"/>
          <w:sz w:val="24"/>
          <w:szCs w:val="24"/>
          <w:lang w:val="ka-GE"/>
        </w:rPr>
        <w:t xml:space="preserve"> ვალდებულია, უზრუნველყოს საზოგადოებრივი ინტერესის შესაბამისი თანასწორობა ახალი ამბების, საზოგადოებრივ-პოლიტიკურ, საგანმანათლებლო-შემეცნებით, კულტურულ და სპორტულ პროგრამებს შორის. </w:t>
      </w:r>
      <w:r w:rsidR="00FF3BD5" w:rsidRPr="00EE4DCD">
        <w:rPr>
          <w:rFonts w:ascii="Sylfaen" w:hAnsi="Sylfaen"/>
          <w:sz w:val="24"/>
          <w:szCs w:val="24"/>
          <w:lang w:val="ka-GE"/>
        </w:rPr>
        <w:t>ამასთან,</w:t>
      </w:r>
      <w:r w:rsidR="00FA02FC" w:rsidRPr="00EE4DCD">
        <w:rPr>
          <w:rFonts w:ascii="Sylfaen" w:hAnsi="Sylfaen"/>
          <w:sz w:val="24"/>
          <w:szCs w:val="24"/>
          <w:lang w:val="ka-GE"/>
        </w:rPr>
        <w:t xml:space="preserve"> საქართველო არის </w:t>
      </w:r>
      <w:r w:rsidR="001B20A4" w:rsidRPr="00EE4DCD">
        <w:rPr>
          <w:rFonts w:ascii="Sylfaen" w:hAnsi="Sylfaen"/>
          <w:sz w:val="24"/>
          <w:szCs w:val="24"/>
          <w:lang w:val="ka-GE"/>
        </w:rPr>
        <w:t>ევროპის მაუწყებელთა კავშირი</w:t>
      </w:r>
      <w:r w:rsidR="00FA02FC" w:rsidRPr="00EE4DCD">
        <w:rPr>
          <w:rFonts w:ascii="Sylfaen" w:hAnsi="Sylfaen"/>
          <w:sz w:val="24"/>
          <w:szCs w:val="24"/>
          <w:lang w:val="ka-GE"/>
        </w:rPr>
        <w:t>ს</w:t>
      </w:r>
      <w:r w:rsidR="001B20A4" w:rsidRPr="00EE4DCD">
        <w:rPr>
          <w:rFonts w:ascii="Sylfaen" w:hAnsi="Sylfaen"/>
          <w:sz w:val="24"/>
          <w:szCs w:val="24"/>
          <w:lang w:val="ka-GE"/>
        </w:rPr>
        <w:t xml:space="preserve"> </w:t>
      </w:r>
      <w:r w:rsidR="00FA02FC" w:rsidRPr="00EE4DCD">
        <w:rPr>
          <w:rFonts w:ascii="Sylfaen" w:hAnsi="Sylfaen"/>
          <w:sz w:val="24"/>
          <w:szCs w:val="24"/>
          <w:lang w:val="ka-GE"/>
        </w:rPr>
        <w:t>(EBU) წევრ</w:t>
      </w:r>
      <w:r w:rsidR="00356AD6">
        <w:rPr>
          <w:rFonts w:ascii="Sylfaen" w:hAnsi="Sylfaen"/>
          <w:sz w:val="24"/>
          <w:szCs w:val="24"/>
          <w:lang w:val="ka-GE"/>
        </w:rPr>
        <w:t>ი ქვეყანა და რიგი ვალდებულებები</w:t>
      </w:r>
      <w:r w:rsidR="00FA02FC" w:rsidRPr="00EE4DCD">
        <w:rPr>
          <w:rFonts w:ascii="Sylfaen" w:hAnsi="Sylfaen"/>
          <w:sz w:val="24"/>
          <w:szCs w:val="24"/>
          <w:lang w:val="ka-GE"/>
        </w:rPr>
        <w:t xml:space="preserve"> </w:t>
      </w:r>
      <w:r w:rsidR="00C13CEF" w:rsidRPr="00EE4DCD">
        <w:rPr>
          <w:rFonts w:ascii="Sylfaen" w:hAnsi="Sylfaen"/>
          <w:sz w:val="24"/>
          <w:szCs w:val="24"/>
          <w:lang w:val="ka-GE"/>
        </w:rPr>
        <w:t>ნაკისრი</w:t>
      </w:r>
      <w:r w:rsidR="00D7247A" w:rsidRPr="00EE4DCD">
        <w:rPr>
          <w:rFonts w:ascii="Sylfaen" w:hAnsi="Sylfaen"/>
          <w:sz w:val="24"/>
          <w:szCs w:val="24"/>
          <w:lang w:val="ka-GE"/>
        </w:rPr>
        <w:t xml:space="preserve"> აქვს წევრობიდან გამომდინარე</w:t>
      </w:r>
      <w:r w:rsidR="00FF3BD5" w:rsidRPr="00EE4DCD">
        <w:rPr>
          <w:rFonts w:ascii="Sylfaen" w:hAnsi="Sylfaen"/>
          <w:sz w:val="24"/>
          <w:szCs w:val="24"/>
          <w:lang w:val="ka-GE"/>
        </w:rPr>
        <w:t xml:space="preserve">. </w:t>
      </w:r>
      <w:r w:rsidR="00FA02FC" w:rsidRPr="00EE4DCD">
        <w:rPr>
          <w:rFonts w:ascii="Sylfaen" w:hAnsi="Sylfaen"/>
          <w:sz w:val="24"/>
          <w:szCs w:val="24"/>
          <w:lang w:val="ka-GE"/>
        </w:rPr>
        <w:t xml:space="preserve">შესაბამისად, </w:t>
      </w:r>
      <w:r w:rsidR="00B023DD" w:rsidRPr="00EE4DCD">
        <w:rPr>
          <w:rFonts w:ascii="Sylfaen" w:hAnsi="Sylfaen"/>
          <w:color w:val="000000"/>
          <w:sz w:val="24"/>
          <w:szCs w:val="24"/>
          <w:lang w:val="ka-GE"/>
        </w:rPr>
        <w:t xml:space="preserve">საზოგადოებრივი მაუწყებლისათვის, სადავო ნორმით განსაზღვრულ პერიოდში, კომერციული რეკლამის განთავსების უფლებამოსილების მინიჭების ლეგიტიმური მიზანია </w:t>
      </w:r>
      <w:r w:rsidR="008557BD" w:rsidRPr="00EE4DCD">
        <w:rPr>
          <w:rFonts w:ascii="Sylfaen" w:hAnsi="Sylfaen"/>
          <w:color w:val="000000"/>
          <w:sz w:val="24"/>
          <w:szCs w:val="24"/>
          <w:lang w:val="ka-GE"/>
        </w:rPr>
        <w:t>მომხმარებელთა, მაყურებელთა და რეკლამის დამ</w:t>
      </w:r>
      <w:r w:rsidR="001B20A4" w:rsidRPr="00EE4DCD">
        <w:rPr>
          <w:rFonts w:ascii="Sylfaen" w:hAnsi="Sylfaen"/>
          <w:color w:val="000000"/>
          <w:sz w:val="24"/>
          <w:szCs w:val="24"/>
          <w:lang w:val="ka-GE"/>
        </w:rPr>
        <w:t xml:space="preserve">კვეთთა ინტერესების უზრუნველყოფა. </w:t>
      </w:r>
      <w:r w:rsidR="00FA02FC" w:rsidRPr="00EE4DCD">
        <w:rPr>
          <w:rFonts w:ascii="Sylfaen" w:hAnsi="Sylfaen"/>
          <w:color w:val="000000"/>
          <w:sz w:val="24"/>
          <w:szCs w:val="24"/>
          <w:lang w:val="ka-GE"/>
        </w:rPr>
        <w:t>საზოგადოებრივი მაუწყებლისათვის აღნიშნული უფლებამოსილების მინიჭება დაკავშირებულია მისთვის დამატებით შემოსავლის გარანტირებასთან, რაც მნიშვნელოვანი და აუცილებელია საზოგადოებრივი მაუწყებლის სოციალური პასუხისმგებლობიდან და შინაარსობრი</w:t>
      </w:r>
      <w:r w:rsidR="00FF3BD5" w:rsidRPr="00EE4DCD">
        <w:rPr>
          <w:rFonts w:ascii="Sylfaen" w:hAnsi="Sylfaen"/>
          <w:color w:val="000000"/>
          <w:sz w:val="24"/>
          <w:szCs w:val="24"/>
          <w:lang w:val="ka-GE"/>
        </w:rPr>
        <w:t xml:space="preserve">ვი ვალდებულებებიდან გამომდინარე, </w:t>
      </w:r>
      <w:r w:rsidR="00CC119E" w:rsidRPr="00EE4DCD">
        <w:rPr>
          <w:rFonts w:ascii="Sylfaen" w:hAnsi="Sylfaen"/>
          <w:color w:val="000000"/>
          <w:sz w:val="24"/>
          <w:szCs w:val="24"/>
          <w:lang w:val="ka-GE"/>
        </w:rPr>
        <w:t>სათანადო საჯარო მომსახურებ</w:t>
      </w:r>
      <w:r w:rsidR="00C13CEF" w:rsidRPr="00EE4DCD">
        <w:rPr>
          <w:rFonts w:ascii="Sylfaen" w:hAnsi="Sylfaen"/>
          <w:color w:val="000000"/>
          <w:sz w:val="24"/>
          <w:szCs w:val="24"/>
          <w:lang w:val="ka-GE"/>
        </w:rPr>
        <w:t>ის</w:t>
      </w:r>
      <w:r w:rsidR="00CC119E" w:rsidRPr="00EE4DCD">
        <w:rPr>
          <w:rFonts w:ascii="Sylfaen" w:hAnsi="Sylfaen"/>
          <w:color w:val="000000"/>
          <w:sz w:val="24"/>
          <w:szCs w:val="24"/>
          <w:lang w:val="ka-GE"/>
        </w:rPr>
        <w:t xml:space="preserve"> </w:t>
      </w:r>
      <w:r w:rsidR="00CC119E" w:rsidRPr="00EE4DCD">
        <w:rPr>
          <w:rFonts w:ascii="Sylfaen" w:hAnsi="Sylfaen"/>
          <w:sz w:val="24"/>
          <w:szCs w:val="24"/>
          <w:lang w:val="ka-GE"/>
        </w:rPr>
        <w:t>– სანდო, ხარისხიანი, მრავალფეროვანი, აქ</w:t>
      </w:r>
      <w:r w:rsidR="00C13CEF" w:rsidRPr="00EE4DCD">
        <w:rPr>
          <w:rFonts w:ascii="Sylfaen" w:hAnsi="Sylfaen"/>
          <w:sz w:val="24"/>
          <w:szCs w:val="24"/>
          <w:lang w:val="ka-GE"/>
        </w:rPr>
        <w:t>ტუალური და ხელმისაწვდომი მედიის უზრუნველყოფისათვის</w:t>
      </w:r>
      <w:r w:rsidR="00CC119E" w:rsidRPr="00EE4DCD">
        <w:rPr>
          <w:rFonts w:ascii="Sylfaen" w:hAnsi="Sylfaen"/>
          <w:sz w:val="24"/>
          <w:szCs w:val="24"/>
          <w:lang w:val="ka-GE"/>
        </w:rPr>
        <w:t xml:space="preserve">. </w:t>
      </w:r>
      <w:r w:rsidR="006823FF" w:rsidRPr="00EE4DCD">
        <w:rPr>
          <w:rFonts w:ascii="Sylfaen" w:hAnsi="Sylfaen"/>
          <w:sz w:val="24"/>
          <w:szCs w:val="24"/>
          <w:lang w:val="ka-GE"/>
        </w:rPr>
        <w:t xml:space="preserve">მოპასუხის განმარტებით, </w:t>
      </w:r>
      <w:r w:rsidR="00542030" w:rsidRPr="00EE4DCD">
        <w:rPr>
          <w:rFonts w:ascii="Sylfaen" w:hAnsi="Sylfaen"/>
          <w:sz w:val="24"/>
          <w:szCs w:val="24"/>
          <w:lang w:val="ka-GE"/>
        </w:rPr>
        <w:t xml:space="preserve">სადავო </w:t>
      </w:r>
      <w:r w:rsidR="006823FF" w:rsidRPr="00EE4DCD">
        <w:rPr>
          <w:rFonts w:ascii="Sylfaen" w:hAnsi="Sylfaen"/>
          <w:sz w:val="24"/>
          <w:szCs w:val="24"/>
          <w:lang w:val="ka-GE"/>
        </w:rPr>
        <w:t>რეგულაციის</w:t>
      </w:r>
      <w:r w:rsidR="00542030" w:rsidRPr="00EE4DCD">
        <w:rPr>
          <w:rFonts w:ascii="Sylfaen" w:hAnsi="Sylfaen"/>
          <w:sz w:val="24"/>
          <w:szCs w:val="24"/>
          <w:lang w:val="ka-GE"/>
        </w:rPr>
        <w:t xml:space="preserve"> მოქმედი რედაქციით </w:t>
      </w:r>
      <w:r w:rsidR="006823FF" w:rsidRPr="00EE4DCD">
        <w:rPr>
          <w:rFonts w:ascii="Sylfaen" w:hAnsi="Sylfaen"/>
          <w:sz w:val="24"/>
          <w:szCs w:val="24"/>
          <w:lang w:val="ka-GE"/>
        </w:rPr>
        <w:t>ჩამოყალიბება</w:t>
      </w:r>
      <w:r w:rsidR="00C13CEF" w:rsidRPr="00EE4DCD">
        <w:rPr>
          <w:rFonts w:ascii="Sylfaen" w:hAnsi="Sylfaen"/>
          <w:sz w:val="24"/>
          <w:szCs w:val="24"/>
          <w:lang w:val="ka-GE"/>
        </w:rPr>
        <w:t xml:space="preserve">, </w:t>
      </w:r>
      <w:r w:rsidR="006823FF" w:rsidRPr="00EE4DCD">
        <w:rPr>
          <w:rFonts w:ascii="Sylfaen" w:hAnsi="Sylfaen"/>
          <w:sz w:val="24"/>
          <w:szCs w:val="24"/>
          <w:lang w:val="ka-GE"/>
        </w:rPr>
        <w:t xml:space="preserve">ევროკავშირის აუდიოვიზუალური მედია სერვისის 2010/13/EU დირექტივასთან შესაბამისობის </w:t>
      </w:r>
      <w:r w:rsidR="00F515A2" w:rsidRPr="00EE4DCD">
        <w:rPr>
          <w:rFonts w:ascii="Sylfaen" w:hAnsi="Sylfaen"/>
          <w:sz w:val="24"/>
          <w:szCs w:val="24"/>
          <w:lang w:val="ka-GE"/>
        </w:rPr>
        <w:t>უზრუნველყოფას</w:t>
      </w:r>
      <w:r w:rsidR="006823FF" w:rsidRPr="00EE4DCD">
        <w:rPr>
          <w:rFonts w:ascii="Sylfaen" w:hAnsi="Sylfaen"/>
          <w:sz w:val="24"/>
          <w:szCs w:val="24"/>
          <w:lang w:val="ka-GE"/>
        </w:rPr>
        <w:t xml:space="preserve"> ემსახურებოდა. </w:t>
      </w:r>
    </w:p>
    <w:p w14:paraId="0D3EC437" w14:textId="77777777" w:rsidR="008C0F5D" w:rsidRDefault="00FF3BD5" w:rsidP="00D00BB1">
      <w:pPr>
        <w:pStyle w:val="ListParagraph1"/>
        <w:numPr>
          <w:ilvl w:val="0"/>
          <w:numId w:val="1"/>
        </w:numPr>
        <w:spacing w:after="0"/>
        <w:ind w:left="0" w:firstLine="360"/>
        <w:jc w:val="both"/>
        <w:rPr>
          <w:rFonts w:ascii="Sylfaen" w:hAnsi="Sylfaen"/>
          <w:color w:val="000000"/>
          <w:sz w:val="24"/>
          <w:szCs w:val="24"/>
          <w:lang w:val="ka-GE"/>
        </w:rPr>
      </w:pPr>
      <w:r w:rsidRPr="00EE4DCD">
        <w:rPr>
          <w:rFonts w:ascii="Sylfaen" w:hAnsi="Sylfaen"/>
          <w:sz w:val="24"/>
          <w:szCs w:val="24"/>
          <w:lang w:val="ka-GE"/>
        </w:rPr>
        <w:t xml:space="preserve">მოპასუხემ </w:t>
      </w:r>
      <w:r w:rsidR="001B6EB7" w:rsidRPr="00EE4DCD">
        <w:rPr>
          <w:rFonts w:ascii="Sylfaen" w:hAnsi="Sylfaen"/>
          <w:sz w:val="24"/>
          <w:szCs w:val="24"/>
          <w:lang w:val="ka-GE"/>
        </w:rPr>
        <w:t>აღნიშნა, რომ სპორტული რეპორტაჟები, საკუთარი მახასიათებლებისა და სპეციფიკის გათვალისწინებით, შეუძლებელია, არსებობ</w:t>
      </w:r>
      <w:r w:rsidR="00C13CEF" w:rsidRPr="00EE4DCD">
        <w:rPr>
          <w:rFonts w:ascii="Sylfaen" w:hAnsi="Sylfaen"/>
          <w:sz w:val="24"/>
          <w:szCs w:val="24"/>
          <w:lang w:val="ka-GE"/>
        </w:rPr>
        <w:t xml:space="preserve">დეს კომერციული რეკლამის გარეშე, იგი </w:t>
      </w:r>
      <w:r w:rsidR="001B6EB7" w:rsidRPr="00EE4DCD">
        <w:rPr>
          <w:rFonts w:ascii="Sylfaen" w:hAnsi="Sylfaen"/>
          <w:sz w:val="24"/>
          <w:szCs w:val="24"/>
          <w:lang w:val="ka-GE"/>
        </w:rPr>
        <w:t xml:space="preserve">თავად განეკუთვნება რეკლამას და უპირობოდ მოჰყვება სპორტული რეპორტაჟის კონტენტს. შესაბამისად, საზოგადოებრივი მაუწყებლისათვის სპორტული რეპორტაჟების მიმდინარეობისას, საუკეთესო დროს, რეკლამის განთავსების აკრძალვით, შეუძლებელი გახდებოდა საზოგადოებრივი მაუწყებლის </w:t>
      </w:r>
      <w:r w:rsidRPr="00EE4DCD">
        <w:rPr>
          <w:rFonts w:ascii="Sylfaen" w:hAnsi="Sylfaen"/>
          <w:sz w:val="24"/>
          <w:szCs w:val="24"/>
          <w:lang w:val="ka-GE"/>
        </w:rPr>
        <w:t xml:space="preserve">მიერ </w:t>
      </w:r>
      <w:r w:rsidR="001B6EB7" w:rsidRPr="00EE4DCD">
        <w:rPr>
          <w:rFonts w:ascii="Sylfaen" w:hAnsi="Sylfaen"/>
          <w:sz w:val="24"/>
          <w:szCs w:val="24"/>
          <w:lang w:val="ka-GE"/>
        </w:rPr>
        <w:t>სპორტული რეპორტაჟის გადაცემა. მოპასუხის მითითებით, ზოგადად, სპორტული რეპორტაჟები განეკუთვნებიან წ</w:t>
      </w:r>
      <w:r w:rsidR="00AF42F7" w:rsidRPr="00EE4DCD">
        <w:rPr>
          <w:rFonts w:ascii="Sylfaen" w:hAnsi="Sylfaen"/>
          <w:sz w:val="24"/>
          <w:szCs w:val="24"/>
          <w:lang w:val="ka-GE"/>
        </w:rPr>
        <w:t>ამგებიანი პროდუქციის კატეგორიას და შეუძლებელია მისგან</w:t>
      </w:r>
      <w:r w:rsidR="00983392" w:rsidRPr="00EE4DCD">
        <w:rPr>
          <w:rFonts w:ascii="Sylfaen" w:hAnsi="Sylfaen"/>
          <w:sz w:val="24"/>
          <w:szCs w:val="24"/>
          <w:lang w:val="ka-GE"/>
        </w:rPr>
        <w:t xml:space="preserve"> </w:t>
      </w:r>
      <w:r w:rsidR="00AF42F7" w:rsidRPr="00EE4DCD">
        <w:rPr>
          <w:rFonts w:ascii="Sylfaen" w:hAnsi="Sylfaen"/>
          <w:sz w:val="24"/>
          <w:szCs w:val="24"/>
          <w:lang w:val="ka-GE"/>
        </w:rPr>
        <w:t xml:space="preserve">რაიმე სახის </w:t>
      </w:r>
      <w:r w:rsidR="00983392" w:rsidRPr="00EE4DCD">
        <w:rPr>
          <w:rFonts w:ascii="Sylfaen" w:hAnsi="Sylfaen"/>
          <w:sz w:val="24"/>
          <w:szCs w:val="24"/>
          <w:lang w:val="ka-GE"/>
        </w:rPr>
        <w:t>კომერციული სარგებლის მიღება. მიუხედავად აღნიშნულისა, სამაუწყებლო სფეროში მოქმედი კანონმდებლობა საზოგადოებრივ მაუწყებელს აკისრებს სპორტული გადაცემებისა და რეპორტაჟების საკუთარ საეთერო</w:t>
      </w:r>
      <w:r w:rsidR="00C13CEF" w:rsidRPr="00EE4DCD">
        <w:rPr>
          <w:rFonts w:ascii="Sylfaen" w:hAnsi="Sylfaen"/>
          <w:sz w:val="24"/>
          <w:szCs w:val="24"/>
          <w:lang w:val="ka-GE"/>
        </w:rPr>
        <w:t xml:space="preserve"> ბადეში გადაცემის ვალდებულებას.</w:t>
      </w:r>
      <w:r w:rsidR="00983392" w:rsidRPr="00EE4DCD">
        <w:rPr>
          <w:rFonts w:ascii="Sylfaen" w:hAnsi="Sylfaen"/>
          <w:color w:val="000000"/>
          <w:sz w:val="24"/>
          <w:szCs w:val="24"/>
          <w:lang w:val="ka-GE"/>
        </w:rPr>
        <w:t xml:space="preserve"> ამგვარი პროექტების გადაცემისას გაწეული ხარჯების ოდენობა ყოველთვის აღემატება მისგან მიღებული შემოსავლის ოდენობას. საზოგადოებრივი მაუწყებლისათვის ამგვარი </w:t>
      </w:r>
      <w:r w:rsidR="00983392" w:rsidRPr="00EE4DCD">
        <w:rPr>
          <w:rFonts w:ascii="Sylfaen" w:hAnsi="Sylfaen"/>
          <w:color w:val="000000"/>
          <w:sz w:val="24"/>
          <w:szCs w:val="24"/>
          <w:lang w:val="ka-GE"/>
        </w:rPr>
        <w:lastRenderedPageBreak/>
        <w:t>ვალდებულების არარსებობა გამ</w:t>
      </w:r>
      <w:r w:rsidR="00C13CEF" w:rsidRPr="00EE4DCD">
        <w:rPr>
          <w:rFonts w:ascii="Sylfaen" w:hAnsi="Sylfaen"/>
          <w:color w:val="000000"/>
          <w:sz w:val="24"/>
          <w:szCs w:val="24"/>
          <w:lang w:val="ka-GE"/>
        </w:rPr>
        <w:t>ოიწვევდა სპორტის ამა თუ იმ სახე</w:t>
      </w:r>
      <w:r w:rsidR="00983392" w:rsidRPr="00EE4DCD">
        <w:rPr>
          <w:rFonts w:ascii="Sylfaen" w:hAnsi="Sylfaen"/>
          <w:color w:val="000000"/>
          <w:sz w:val="24"/>
          <w:szCs w:val="24"/>
          <w:lang w:val="ka-GE"/>
        </w:rPr>
        <w:t xml:space="preserve">ობის პოპულარიზაციისა და განვითარების შეფერხებას და საზოგადოებრივი ყურადღების მიღმა დარჩებოდა ინფორმაციის მნიშვნელოვანი სპექტრი. </w:t>
      </w:r>
      <w:r w:rsidR="00BB0FE1" w:rsidRPr="00EE4DCD">
        <w:rPr>
          <w:rFonts w:ascii="Sylfaen" w:hAnsi="Sylfaen"/>
          <w:color w:val="000000"/>
          <w:sz w:val="24"/>
          <w:szCs w:val="24"/>
          <w:lang w:val="ka-GE"/>
        </w:rPr>
        <w:t>ამავდროულად, მსოფლიო სპორტული ჩემპიონატებისა და საერთაშორისო სპორტული რეპორტაჟების გადაცემის რე</w:t>
      </w:r>
      <w:r w:rsidR="00356AD6">
        <w:rPr>
          <w:rFonts w:ascii="Sylfaen" w:hAnsi="Sylfaen"/>
          <w:color w:val="000000"/>
          <w:sz w:val="24"/>
          <w:szCs w:val="24"/>
          <w:lang w:val="ka-GE"/>
        </w:rPr>
        <w:t>გულირებისას, მხედველობაში მისაღებია</w:t>
      </w:r>
      <w:r w:rsidR="00BB0FE1" w:rsidRPr="00EE4DCD">
        <w:rPr>
          <w:rFonts w:ascii="Sylfaen" w:hAnsi="Sylfaen"/>
          <w:color w:val="000000"/>
          <w:sz w:val="24"/>
          <w:szCs w:val="24"/>
          <w:lang w:val="ka-GE"/>
        </w:rPr>
        <w:t xml:space="preserve"> ისიც, რომ ლიცენზიით გათვალისწინებულია აღნიშნული ჩემპიონატებისა თუ შეჯიბრებების სპონსორების სარეკლამო </w:t>
      </w:r>
      <w:r w:rsidR="00356AD6">
        <w:rPr>
          <w:rFonts w:ascii="Sylfaen" w:hAnsi="Sylfaen"/>
          <w:color w:val="000000"/>
          <w:sz w:val="24"/>
          <w:szCs w:val="24"/>
          <w:lang w:val="ka-GE"/>
        </w:rPr>
        <w:t>რგოლების გაშვების ვალდებულებაც.</w:t>
      </w:r>
      <w:r w:rsidR="00BB0FE1" w:rsidRPr="00EE4DCD">
        <w:rPr>
          <w:rFonts w:ascii="Sylfaen" w:hAnsi="Sylfaen"/>
          <w:color w:val="000000"/>
          <w:sz w:val="24"/>
          <w:szCs w:val="24"/>
          <w:lang w:val="ka-GE"/>
        </w:rPr>
        <w:t xml:space="preserve"> მაგალითად, მსოფლიო ჩემპიონატების ან/და სპორტული რეპორტაჟების მიმდინარეობისას კომერციული </w:t>
      </w:r>
      <w:r w:rsidR="00356AD6">
        <w:rPr>
          <w:rFonts w:ascii="Sylfaen" w:hAnsi="Sylfaen"/>
          <w:color w:val="000000"/>
          <w:sz w:val="24"/>
          <w:szCs w:val="24"/>
          <w:lang w:val="ka-GE"/>
        </w:rPr>
        <w:t>რეკლამის განმათავსებელი სუბიექტს</w:t>
      </w:r>
      <w:r w:rsidR="00BB0FE1" w:rsidRPr="00EE4DCD">
        <w:rPr>
          <w:rFonts w:ascii="Sylfaen" w:hAnsi="Sylfaen"/>
          <w:color w:val="000000"/>
          <w:sz w:val="24"/>
          <w:szCs w:val="24"/>
          <w:lang w:val="ka-GE"/>
        </w:rPr>
        <w:t xml:space="preserve">, </w:t>
      </w:r>
      <w:r w:rsidR="00356AD6">
        <w:rPr>
          <w:rFonts w:ascii="Sylfaen" w:hAnsi="Sylfaen"/>
          <w:color w:val="000000"/>
          <w:sz w:val="24"/>
          <w:szCs w:val="24"/>
          <w:lang w:val="ka-GE"/>
        </w:rPr>
        <w:t>როგორც წესი,  წარმოადგენს</w:t>
      </w:r>
      <w:r w:rsidR="004971A8" w:rsidRPr="00EE4DCD">
        <w:rPr>
          <w:rFonts w:ascii="Sylfaen" w:hAnsi="Sylfaen"/>
          <w:color w:val="000000"/>
          <w:sz w:val="24"/>
          <w:szCs w:val="24"/>
          <w:lang w:val="ka-GE"/>
        </w:rPr>
        <w:t xml:space="preserve"> განსაზღვრულ სუბიექტთა წრე (მაგალითად, სათამაშო სექტორი, ბანკი, სამშენებლო კომპანია და ა. შ.), რომელთა კომერციული ინტერესი დაკავშირებულია არა კონკრეტულ მაუწყებელთან, არამედ აღნიშნულ მაუწყებელზე განთავსებულ პროგრამასთ</w:t>
      </w:r>
      <w:r w:rsidR="00356AD6">
        <w:rPr>
          <w:rFonts w:ascii="Sylfaen" w:hAnsi="Sylfaen"/>
          <w:color w:val="000000"/>
          <w:sz w:val="24"/>
          <w:szCs w:val="24"/>
          <w:lang w:val="ka-GE"/>
        </w:rPr>
        <w:t xml:space="preserve">ან და მის კონტენტთან </w:t>
      </w:r>
      <w:r w:rsidR="004971A8" w:rsidRPr="00EE4DCD">
        <w:rPr>
          <w:rFonts w:ascii="Sylfaen" w:hAnsi="Sylfaen"/>
          <w:color w:val="000000"/>
          <w:sz w:val="24"/>
          <w:szCs w:val="24"/>
          <w:lang w:val="ka-GE"/>
        </w:rPr>
        <w:t>(მაგალითად, მსოფლიო ჩემპიონატი, ევროვიზია და სხვა).</w:t>
      </w:r>
      <w:r w:rsidR="00D33C8D" w:rsidRPr="00EE4DCD">
        <w:rPr>
          <w:rFonts w:ascii="Sylfaen" w:hAnsi="Sylfaen"/>
          <w:color w:val="000000"/>
          <w:sz w:val="24"/>
          <w:szCs w:val="24"/>
          <w:lang w:val="ka-GE"/>
        </w:rPr>
        <w:t xml:space="preserve"> </w:t>
      </w:r>
      <w:r w:rsidR="00356AD6">
        <w:rPr>
          <w:rFonts w:ascii="Sylfaen" w:hAnsi="Sylfaen"/>
          <w:color w:val="000000"/>
          <w:sz w:val="24"/>
          <w:szCs w:val="24"/>
          <w:lang w:val="ka-GE"/>
        </w:rPr>
        <w:t xml:space="preserve">რამდენადაც </w:t>
      </w:r>
      <w:r w:rsidR="00F515A2" w:rsidRPr="00EE4DCD">
        <w:rPr>
          <w:rFonts w:ascii="Sylfaen" w:hAnsi="Sylfaen"/>
          <w:color w:val="000000"/>
          <w:sz w:val="24"/>
          <w:szCs w:val="24"/>
          <w:lang w:val="ka-GE"/>
        </w:rPr>
        <w:t>კონკრეტულ</w:t>
      </w:r>
      <w:r w:rsidR="00356AD6">
        <w:rPr>
          <w:rFonts w:ascii="Sylfaen" w:hAnsi="Sylfaen"/>
          <w:color w:val="000000"/>
          <w:sz w:val="24"/>
          <w:szCs w:val="24"/>
          <w:lang w:val="ka-GE"/>
        </w:rPr>
        <w:t>ი</w:t>
      </w:r>
      <w:r w:rsidR="00F515A2" w:rsidRPr="00EE4DCD">
        <w:rPr>
          <w:rFonts w:ascii="Sylfaen" w:hAnsi="Sylfaen"/>
          <w:color w:val="000000"/>
          <w:sz w:val="24"/>
          <w:szCs w:val="24"/>
          <w:lang w:val="ka-GE"/>
        </w:rPr>
        <w:t xml:space="preserve"> მსოფლიო ჩე</w:t>
      </w:r>
      <w:r w:rsidR="00D33C8D" w:rsidRPr="00EE4DCD">
        <w:rPr>
          <w:rFonts w:ascii="Sylfaen" w:hAnsi="Sylfaen"/>
          <w:color w:val="000000"/>
          <w:sz w:val="24"/>
          <w:szCs w:val="24"/>
          <w:lang w:val="ka-GE"/>
        </w:rPr>
        <w:t xml:space="preserve">მპიონატის ან სპორტული რეპორტაჟის განთავსება საზოგადოებრივი მაუწყებლის ეთერში არ არის </w:t>
      </w:r>
      <w:r w:rsidR="00C34842" w:rsidRPr="00EE4DCD">
        <w:rPr>
          <w:rFonts w:ascii="Sylfaen" w:hAnsi="Sylfaen"/>
          <w:color w:val="000000"/>
          <w:sz w:val="24"/>
          <w:szCs w:val="24"/>
          <w:lang w:val="ka-GE"/>
        </w:rPr>
        <w:t>ექსკლუზიური უფლებამოსილება,</w:t>
      </w:r>
      <w:r w:rsidR="00D33C8D" w:rsidRPr="00EE4DCD">
        <w:rPr>
          <w:rFonts w:ascii="Sylfaen" w:hAnsi="Sylfaen"/>
          <w:color w:val="000000"/>
          <w:sz w:val="24"/>
          <w:szCs w:val="24"/>
          <w:lang w:val="ka-GE"/>
        </w:rPr>
        <w:t xml:space="preserve"> საზოგადოებრივი მაუწყებლის კონკურენტ მაუწყებლებს ეძლევათ შესაძლებლობა, </w:t>
      </w:r>
      <w:r w:rsidR="00C13CEF" w:rsidRPr="00EE4DCD">
        <w:rPr>
          <w:rFonts w:ascii="Sylfaen" w:hAnsi="Sylfaen"/>
          <w:color w:val="000000"/>
          <w:sz w:val="24"/>
          <w:szCs w:val="24"/>
          <w:lang w:val="ka-GE"/>
        </w:rPr>
        <w:t>თავად განათავს</w:t>
      </w:r>
      <w:r w:rsidR="00D33C8D" w:rsidRPr="00EE4DCD">
        <w:rPr>
          <w:rFonts w:ascii="Sylfaen" w:hAnsi="Sylfaen"/>
          <w:color w:val="000000"/>
          <w:sz w:val="24"/>
          <w:szCs w:val="24"/>
          <w:lang w:val="ka-GE"/>
        </w:rPr>
        <w:t>ონ აღნიშნული პროექტებ</w:t>
      </w:r>
      <w:r w:rsidR="00C34842" w:rsidRPr="00EE4DCD">
        <w:rPr>
          <w:rFonts w:ascii="Sylfaen" w:hAnsi="Sylfaen"/>
          <w:color w:val="000000"/>
          <w:sz w:val="24"/>
          <w:szCs w:val="24"/>
          <w:lang w:val="ka-GE"/>
        </w:rPr>
        <w:t xml:space="preserve">ი საკუთარ სამაუწყებლო ბადეში და </w:t>
      </w:r>
      <w:r w:rsidR="00D33C8D" w:rsidRPr="00EE4DCD">
        <w:rPr>
          <w:rFonts w:ascii="Sylfaen" w:hAnsi="Sylfaen"/>
          <w:color w:val="000000"/>
          <w:sz w:val="24"/>
          <w:szCs w:val="24"/>
          <w:lang w:val="ka-GE"/>
        </w:rPr>
        <w:t xml:space="preserve">მიიღონ დამატებითი კომერციული შემოსავალი. </w:t>
      </w:r>
    </w:p>
    <w:p w14:paraId="3BFA3857" w14:textId="50EDD090" w:rsidR="008C0F5D" w:rsidRDefault="007917E8" w:rsidP="00D00BB1">
      <w:pPr>
        <w:pStyle w:val="ListParagraph1"/>
        <w:numPr>
          <w:ilvl w:val="0"/>
          <w:numId w:val="1"/>
        </w:numPr>
        <w:spacing w:after="0"/>
        <w:ind w:left="0" w:firstLine="360"/>
        <w:jc w:val="both"/>
        <w:rPr>
          <w:rFonts w:ascii="Sylfaen" w:hAnsi="Sylfaen"/>
          <w:b/>
          <w:sz w:val="24"/>
          <w:szCs w:val="24"/>
          <w:u w:val="thick"/>
          <w:lang w:val="ka-GE"/>
        </w:rPr>
      </w:pPr>
      <w:r w:rsidRPr="00EE4DCD">
        <w:rPr>
          <w:rFonts w:ascii="Sylfaen" w:hAnsi="Sylfaen"/>
          <w:color w:val="000000"/>
          <w:sz w:val="24"/>
          <w:szCs w:val="24"/>
          <w:lang w:val="ka-GE"/>
        </w:rPr>
        <w:t xml:space="preserve">მოპასუხის </w:t>
      </w:r>
      <w:r w:rsidR="00A50C91" w:rsidRPr="00EE4DCD">
        <w:rPr>
          <w:rFonts w:ascii="Sylfaen" w:hAnsi="Sylfaen"/>
          <w:color w:val="000000"/>
          <w:sz w:val="24"/>
          <w:szCs w:val="24"/>
          <w:lang w:val="ka-GE"/>
        </w:rPr>
        <w:t xml:space="preserve">პოზიციით, </w:t>
      </w:r>
      <w:r w:rsidR="00E44334" w:rsidRPr="00EE4DCD">
        <w:rPr>
          <w:rFonts w:ascii="Sylfaen" w:hAnsi="Sylfaen"/>
          <w:color w:val="000000"/>
          <w:sz w:val="24"/>
          <w:szCs w:val="24"/>
          <w:lang w:val="ka-GE"/>
        </w:rPr>
        <w:t>საქართველოს კომუნიკაციების ეროვნული კომისიის (შემდგომში, კომისია) კვლევაში ასახული</w:t>
      </w:r>
      <w:r w:rsidR="00A50C91" w:rsidRPr="00EE4DCD">
        <w:rPr>
          <w:rFonts w:ascii="Sylfaen" w:hAnsi="Sylfaen"/>
          <w:color w:val="000000"/>
          <w:sz w:val="24"/>
          <w:szCs w:val="24"/>
          <w:lang w:val="ka-GE"/>
        </w:rPr>
        <w:t xml:space="preserve"> </w:t>
      </w:r>
      <w:r w:rsidR="008D192A" w:rsidRPr="00EE4DCD">
        <w:rPr>
          <w:rFonts w:ascii="Sylfaen" w:hAnsi="Sylfaen"/>
          <w:color w:val="000000"/>
          <w:sz w:val="24"/>
          <w:szCs w:val="24"/>
          <w:lang w:val="ka-GE"/>
        </w:rPr>
        <w:t xml:space="preserve">2012-2017 წლის </w:t>
      </w:r>
      <w:r w:rsidR="00A50C91" w:rsidRPr="00EE4DCD">
        <w:rPr>
          <w:rFonts w:ascii="Sylfaen" w:hAnsi="Sylfaen"/>
          <w:color w:val="000000"/>
          <w:sz w:val="24"/>
          <w:szCs w:val="24"/>
          <w:lang w:val="ka-GE"/>
        </w:rPr>
        <w:t>სატელევიზიო სარეკლამო შემოსავლების ანალიზი</w:t>
      </w:r>
      <w:r w:rsidR="00E44334" w:rsidRPr="00EE4DCD">
        <w:rPr>
          <w:rFonts w:ascii="Sylfaen" w:hAnsi="Sylfaen"/>
          <w:color w:val="000000"/>
          <w:sz w:val="24"/>
          <w:szCs w:val="24"/>
          <w:lang w:val="ka-GE"/>
        </w:rPr>
        <w:t>ს შესაბამისად, საქართველოში ტელემაუწყებლების შემოსავლის ძირითად წყარო</w:t>
      </w:r>
      <w:r w:rsidR="00356AD6">
        <w:rPr>
          <w:rFonts w:ascii="Sylfaen" w:hAnsi="Sylfaen"/>
          <w:color w:val="000000"/>
          <w:sz w:val="24"/>
          <w:szCs w:val="24"/>
          <w:lang w:val="ka-GE"/>
        </w:rPr>
        <w:t>დ</w:t>
      </w:r>
      <w:r w:rsidR="00E44334" w:rsidRPr="00EE4DCD">
        <w:rPr>
          <w:rFonts w:ascii="Sylfaen" w:hAnsi="Sylfaen"/>
          <w:color w:val="000000"/>
          <w:sz w:val="24"/>
          <w:szCs w:val="24"/>
          <w:lang w:val="ka-GE"/>
        </w:rPr>
        <w:t xml:space="preserve"> სარეკლამო და სასპონსორო პროდუქციის განთავსებისა და ტელეშოპ</w:t>
      </w:r>
      <w:r w:rsidR="00F515A2" w:rsidRPr="00EE4DCD">
        <w:rPr>
          <w:rFonts w:ascii="Sylfaen" w:hAnsi="Sylfaen"/>
          <w:color w:val="000000"/>
          <w:sz w:val="24"/>
          <w:szCs w:val="24"/>
          <w:lang w:val="ka-GE"/>
        </w:rPr>
        <w:t>ი</w:t>
      </w:r>
      <w:r w:rsidR="00E44334" w:rsidRPr="00EE4DCD">
        <w:rPr>
          <w:rFonts w:ascii="Sylfaen" w:hAnsi="Sylfaen"/>
          <w:color w:val="000000"/>
          <w:sz w:val="24"/>
          <w:szCs w:val="24"/>
          <w:lang w:val="ka-GE"/>
        </w:rPr>
        <w:t xml:space="preserve">ნგის შემოსავლების </w:t>
      </w:r>
      <w:r w:rsidR="00C34842" w:rsidRPr="00EE4DCD">
        <w:rPr>
          <w:rFonts w:ascii="Sylfaen" w:hAnsi="Sylfaen"/>
          <w:color w:val="000000"/>
          <w:sz w:val="24"/>
          <w:szCs w:val="24"/>
          <w:lang w:val="ka-GE"/>
        </w:rPr>
        <w:t xml:space="preserve">სფეროში </w:t>
      </w:r>
      <w:r w:rsidR="00E44334" w:rsidRPr="00EE4DCD">
        <w:rPr>
          <w:rFonts w:ascii="Sylfaen" w:hAnsi="Sylfaen"/>
          <w:color w:val="000000"/>
          <w:sz w:val="24"/>
          <w:szCs w:val="24"/>
          <w:lang w:val="ka-GE"/>
        </w:rPr>
        <w:t>შესაძლებელია ორი ყველაზე დიდი მედიაჰოლდინგის იდენტიფიცირება –</w:t>
      </w:r>
      <w:r w:rsidR="00CC0889" w:rsidRPr="00EE4DCD">
        <w:rPr>
          <w:rFonts w:ascii="Sylfaen" w:hAnsi="Sylfaen"/>
          <w:color w:val="000000"/>
          <w:sz w:val="24"/>
          <w:szCs w:val="24"/>
          <w:lang w:val="ka-GE"/>
        </w:rPr>
        <w:t xml:space="preserve"> </w:t>
      </w:r>
      <w:r w:rsidR="00E44334" w:rsidRPr="00EE4DCD">
        <w:rPr>
          <w:rFonts w:ascii="Sylfaen" w:hAnsi="Sylfaen"/>
          <w:color w:val="000000"/>
          <w:sz w:val="24"/>
          <w:szCs w:val="24"/>
          <w:lang w:val="ka-GE"/>
        </w:rPr>
        <w:t xml:space="preserve">შპს „ტელეიმედი“ („ტელეკომპანია იმედი“, “GDS“ და „მაესტრო“) და „შპს სამაუწყებლო კომპანია რუსთავი 2“ („რუსთავი 2“, „კომედი არხი“ და „მარაო“), </w:t>
      </w:r>
      <w:r w:rsidR="00657A44" w:rsidRPr="00EE4DCD">
        <w:rPr>
          <w:rFonts w:ascii="Sylfaen" w:hAnsi="Sylfaen"/>
          <w:color w:val="000000"/>
          <w:sz w:val="24"/>
          <w:szCs w:val="24"/>
          <w:lang w:val="ka-GE"/>
        </w:rPr>
        <w:t>რომლებიც,</w:t>
      </w:r>
      <w:r w:rsidR="00E44334" w:rsidRPr="00EE4DCD">
        <w:rPr>
          <w:rFonts w:ascii="Sylfaen" w:hAnsi="Sylfaen"/>
          <w:color w:val="000000"/>
          <w:sz w:val="24"/>
          <w:szCs w:val="24"/>
          <w:lang w:val="ka-GE"/>
        </w:rPr>
        <w:t xml:space="preserve"> საე</w:t>
      </w:r>
      <w:r w:rsidR="008D192A" w:rsidRPr="00EE4DCD">
        <w:rPr>
          <w:rFonts w:ascii="Sylfaen" w:hAnsi="Sylfaen"/>
          <w:color w:val="000000"/>
          <w:sz w:val="24"/>
          <w:szCs w:val="24"/>
          <w:lang w:val="ka-GE"/>
        </w:rPr>
        <w:t>რთო ჯამში, სარეკლამო ბაზრის 81%</w:t>
      </w:r>
      <w:r w:rsidR="00657A44" w:rsidRPr="00EE4DCD">
        <w:rPr>
          <w:rFonts w:ascii="Sylfaen" w:hAnsi="Sylfaen"/>
          <w:color w:val="000000"/>
          <w:sz w:val="24"/>
          <w:szCs w:val="24"/>
          <w:lang w:val="ka-GE"/>
        </w:rPr>
        <w:t>-ს ფლობენ</w:t>
      </w:r>
      <w:r w:rsidR="008D192A" w:rsidRPr="00EE4DCD">
        <w:rPr>
          <w:rFonts w:ascii="Sylfaen" w:hAnsi="Sylfaen"/>
          <w:color w:val="000000"/>
          <w:sz w:val="24"/>
          <w:szCs w:val="24"/>
          <w:lang w:val="ka-GE"/>
        </w:rPr>
        <w:t xml:space="preserve">. </w:t>
      </w:r>
      <w:r w:rsidR="00CC0889" w:rsidRPr="00EE4DCD">
        <w:rPr>
          <w:rFonts w:ascii="Sylfaen" w:hAnsi="Sylfaen"/>
          <w:color w:val="000000"/>
          <w:sz w:val="24"/>
          <w:szCs w:val="24"/>
          <w:lang w:val="ka-GE"/>
        </w:rPr>
        <w:t xml:space="preserve">აღნიშნული სტატისტიკური მონაცემები ცხადყოფს, რომ სარეკლამო ბაზრის უმეტესი წილი უჭირავს არა საზოგადოებრივ მაუწყებელს, არამედ ზემოხსენებულ ორ კერძო სამაუწყებლო კომპანიას. </w:t>
      </w:r>
      <w:r w:rsidR="00C26CAD" w:rsidRPr="00EE4DCD">
        <w:rPr>
          <w:rFonts w:ascii="Sylfaen" w:hAnsi="Sylfaen"/>
          <w:color w:val="000000"/>
          <w:sz w:val="24"/>
          <w:szCs w:val="24"/>
          <w:lang w:val="ka-GE"/>
        </w:rPr>
        <w:t xml:space="preserve">ამავდროულად, </w:t>
      </w:r>
      <w:r w:rsidR="008D192A" w:rsidRPr="00EE4DCD">
        <w:rPr>
          <w:rFonts w:ascii="Sylfaen" w:hAnsi="Sylfaen"/>
          <w:color w:val="000000"/>
          <w:sz w:val="24"/>
          <w:szCs w:val="24"/>
          <w:lang w:val="ka-GE"/>
        </w:rPr>
        <w:t>კომისიის 2019 წლის 20 მ</w:t>
      </w:r>
      <w:r w:rsidR="00356AD6">
        <w:rPr>
          <w:rFonts w:ascii="Sylfaen" w:hAnsi="Sylfaen"/>
          <w:color w:val="000000"/>
          <w:sz w:val="24"/>
          <w:szCs w:val="24"/>
          <w:lang w:val="ka-GE"/>
        </w:rPr>
        <w:t>აისის სარეკლამო ბაზრის კვარტალურ</w:t>
      </w:r>
      <w:r w:rsidR="008D192A" w:rsidRPr="00EE4DCD">
        <w:rPr>
          <w:rFonts w:ascii="Sylfaen" w:hAnsi="Sylfaen"/>
          <w:color w:val="000000"/>
          <w:sz w:val="24"/>
          <w:szCs w:val="24"/>
          <w:lang w:val="ka-GE"/>
        </w:rPr>
        <w:t xml:space="preserve"> კვლევაში წარმოჩენილი სტატისტიკური მონაცემების </w:t>
      </w:r>
      <w:r w:rsidR="00657A44" w:rsidRPr="00EE4DCD">
        <w:rPr>
          <w:rFonts w:ascii="Sylfaen" w:hAnsi="Sylfaen"/>
          <w:color w:val="000000"/>
          <w:sz w:val="24"/>
          <w:szCs w:val="24"/>
          <w:lang w:val="ka-GE"/>
        </w:rPr>
        <w:t>თანახმად,</w:t>
      </w:r>
      <w:r w:rsidR="008D192A" w:rsidRPr="00EE4DCD">
        <w:rPr>
          <w:rFonts w:ascii="Sylfaen" w:hAnsi="Sylfaen"/>
          <w:color w:val="000000"/>
          <w:sz w:val="24"/>
          <w:szCs w:val="24"/>
          <w:lang w:val="ka-GE"/>
        </w:rPr>
        <w:t xml:space="preserve"> </w:t>
      </w:r>
      <w:r w:rsidR="00503793" w:rsidRPr="00EE4DCD">
        <w:rPr>
          <w:rFonts w:ascii="Sylfaen" w:hAnsi="Sylfaen"/>
          <w:color w:val="000000"/>
          <w:sz w:val="24"/>
          <w:szCs w:val="24"/>
          <w:lang w:val="ka-GE"/>
        </w:rPr>
        <w:t>2019 წლის პირველ კვარტალში, 2018 წლის პირველ კვარტალთან შედარებით</w:t>
      </w:r>
      <w:r w:rsidR="00657A44" w:rsidRPr="00EE4DCD">
        <w:rPr>
          <w:rFonts w:ascii="Sylfaen" w:hAnsi="Sylfaen"/>
          <w:color w:val="000000"/>
          <w:sz w:val="24"/>
          <w:szCs w:val="24"/>
          <w:lang w:val="ka-GE"/>
        </w:rPr>
        <w:t>,</w:t>
      </w:r>
      <w:r w:rsidR="00503793" w:rsidRPr="00EE4DCD">
        <w:rPr>
          <w:rFonts w:ascii="Sylfaen" w:hAnsi="Sylfaen"/>
          <w:color w:val="000000"/>
          <w:sz w:val="24"/>
          <w:szCs w:val="24"/>
          <w:lang w:val="ka-GE"/>
        </w:rPr>
        <w:t xml:space="preserve"> 8%-ით </w:t>
      </w:r>
      <w:r w:rsidR="00F515A2" w:rsidRPr="00EE4DCD">
        <w:rPr>
          <w:rFonts w:ascii="Sylfaen" w:hAnsi="Sylfaen"/>
          <w:color w:val="000000"/>
          <w:sz w:val="24"/>
          <w:szCs w:val="24"/>
          <w:lang w:val="ka-GE"/>
        </w:rPr>
        <w:t>გაზრდილია მაუწყებლების სატელევი</w:t>
      </w:r>
      <w:r w:rsidR="00503793" w:rsidRPr="00EE4DCD">
        <w:rPr>
          <w:rFonts w:ascii="Sylfaen" w:hAnsi="Sylfaen"/>
          <w:color w:val="000000"/>
          <w:sz w:val="24"/>
          <w:szCs w:val="24"/>
          <w:lang w:val="ka-GE"/>
        </w:rPr>
        <w:t>ზიო სარეკლამო შემოსავლები, მათ შორის, კომერციული რეკლამისათვის დათმობილი დროც. მოპასუხის მითითებით, სარეკლამო შემოსავლების ზრდა ფიქსირდება ყველა ეროვნულ მაუწყებელში</w:t>
      </w:r>
      <w:r w:rsidR="00C34842" w:rsidRPr="00EE4DCD">
        <w:rPr>
          <w:rFonts w:ascii="Sylfaen" w:hAnsi="Sylfaen"/>
          <w:color w:val="000000"/>
          <w:sz w:val="24"/>
          <w:szCs w:val="24"/>
          <w:lang w:val="ka-GE"/>
        </w:rPr>
        <w:t xml:space="preserve"> (მაგალითად, სარეკლამო შემოსავლის 27%-იანი ზრდა აქვს ტელეკომპანია „რუსთავი 2“-ს, „სტუდია მაესტროს“ – 13%-იანი, </w:t>
      </w:r>
      <w:r w:rsidR="00C34842" w:rsidRPr="00EE4DCD">
        <w:rPr>
          <w:rFonts w:ascii="Sylfaen" w:hAnsi="Sylfaen"/>
          <w:color w:val="000000"/>
          <w:sz w:val="24"/>
          <w:szCs w:val="24"/>
          <w:lang w:val="ka-GE"/>
        </w:rPr>
        <w:lastRenderedPageBreak/>
        <w:t>„ტელეიმედის“ შემოსავლები კი 4%-ით გაიზარდა)</w:t>
      </w:r>
      <w:r w:rsidR="00503793" w:rsidRPr="00EE4DCD">
        <w:rPr>
          <w:rFonts w:ascii="Sylfaen" w:hAnsi="Sylfaen"/>
          <w:color w:val="000000"/>
          <w:sz w:val="24"/>
          <w:szCs w:val="24"/>
          <w:lang w:val="ka-GE"/>
        </w:rPr>
        <w:t xml:space="preserve"> გარდა საზოგადოებრივი მაუწყებლისა, რომელ</w:t>
      </w:r>
      <w:r w:rsidR="00C34842" w:rsidRPr="00EE4DCD">
        <w:rPr>
          <w:rFonts w:ascii="Sylfaen" w:hAnsi="Sylfaen"/>
          <w:color w:val="000000"/>
          <w:sz w:val="24"/>
          <w:szCs w:val="24"/>
          <w:lang w:val="ka-GE"/>
        </w:rPr>
        <w:t>ის სარეკლამო შემოსავლები</w:t>
      </w:r>
      <w:r w:rsidR="00503793" w:rsidRPr="00EE4DCD">
        <w:rPr>
          <w:rFonts w:ascii="Sylfaen" w:hAnsi="Sylfaen"/>
          <w:color w:val="000000"/>
          <w:sz w:val="24"/>
          <w:szCs w:val="24"/>
          <w:lang w:val="ka-GE"/>
        </w:rPr>
        <w:t xml:space="preserve"> 52%-იანი </w:t>
      </w:r>
      <w:r w:rsidR="00C34842" w:rsidRPr="00EE4DCD">
        <w:rPr>
          <w:rFonts w:ascii="Sylfaen" w:hAnsi="Sylfaen"/>
          <w:color w:val="000000"/>
          <w:sz w:val="24"/>
          <w:szCs w:val="24"/>
          <w:lang w:val="ka-GE"/>
        </w:rPr>
        <w:t>კლებით ხასიათდება.</w:t>
      </w:r>
      <w:r w:rsidR="00503793" w:rsidRPr="00EE4DCD">
        <w:rPr>
          <w:rFonts w:ascii="Sylfaen" w:hAnsi="Sylfaen"/>
          <w:color w:val="000000"/>
          <w:sz w:val="24"/>
          <w:szCs w:val="24"/>
          <w:lang w:val="ka-GE"/>
        </w:rPr>
        <w:t xml:space="preserve"> </w:t>
      </w:r>
    </w:p>
    <w:p w14:paraId="09502A97" w14:textId="77777777" w:rsidR="008C0F5D" w:rsidRDefault="00503793" w:rsidP="00D00BB1">
      <w:pPr>
        <w:pStyle w:val="ListParagraph1"/>
        <w:numPr>
          <w:ilvl w:val="0"/>
          <w:numId w:val="1"/>
        </w:numPr>
        <w:spacing w:after="0"/>
        <w:ind w:left="0" w:firstLine="360"/>
        <w:jc w:val="both"/>
        <w:rPr>
          <w:rFonts w:ascii="Sylfaen" w:hAnsi="Sylfaen"/>
          <w:color w:val="000000"/>
          <w:sz w:val="24"/>
          <w:szCs w:val="24"/>
          <w:lang w:val="ka-GE"/>
        </w:rPr>
      </w:pPr>
      <w:r w:rsidRPr="00EE4DCD">
        <w:rPr>
          <w:rFonts w:ascii="Sylfaen" w:hAnsi="Sylfaen"/>
          <w:color w:val="000000"/>
          <w:sz w:val="24"/>
          <w:szCs w:val="24"/>
          <w:lang w:val="ka-GE"/>
        </w:rPr>
        <w:t>მოპასუხის მითითებით</w:t>
      </w:r>
      <w:r w:rsidR="00AE25DA" w:rsidRPr="00EE4DCD">
        <w:rPr>
          <w:rFonts w:ascii="Sylfaen" w:hAnsi="Sylfaen"/>
          <w:color w:val="000000"/>
          <w:sz w:val="24"/>
          <w:szCs w:val="24"/>
          <w:lang w:val="ka-GE"/>
        </w:rPr>
        <w:t xml:space="preserve">, </w:t>
      </w:r>
      <w:r w:rsidR="00C34842" w:rsidRPr="00EE4DCD">
        <w:rPr>
          <w:rFonts w:ascii="Sylfaen" w:hAnsi="Sylfaen"/>
          <w:color w:val="000000"/>
          <w:sz w:val="24"/>
          <w:szCs w:val="24"/>
          <w:lang w:val="ka-GE"/>
        </w:rPr>
        <w:t xml:space="preserve">საზოგადოებრივ მაუწყებელს </w:t>
      </w:r>
      <w:r w:rsidR="00973AF8" w:rsidRPr="00EE4DCD">
        <w:rPr>
          <w:rFonts w:ascii="Sylfaen" w:hAnsi="Sylfaen"/>
          <w:color w:val="000000"/>
          <w:sz w:val="24"/>
          <w:szCs w:val="24"/>
          <w:lang w:val="ka-GE"/>
        </w:rPr>
        <w:t xml:space="preserve">არ გააჩნია კომერციულ სარეკლამო ბაზარზე ფასების დაწევისა და, ამ გზით, შემოსავლების გაზრდის ინტერესი. </w:t>
      </w:r>
      <w:r w:rsidR="00C34842" w:rsidRPr="00EE4DCD">
        <w:rPr>
          <w:rFonts w:ascii="Sylfaen" w:hAnsi="Sylfaen"/>
          <w:color w:val="000000"/>
          <w:sz w:val="24"/>
          <w:szCs w:val="24"/>
          <w:lang w:val="ka-GE"/>
        </w:rPr>
        <w:t>საზოგადოებრივი მაუწყებლისათვის,</w:t>
      </w:r>
      <w:r w:rsidR="00973AF8" w:rsidRPr="00EE4DCD">
        <w:rPr>
          <w:rFonts w:ascii="Sylfaen" w:hAnsi="Sylfaen"/>
          <w:color w:val="000000"/>
          <w:sz w:val="24"/>
          <w:szCs w:val="24"/>
          <w:lang w:val="ka-GE"/>
        </w:rPr>
        <w:t xml:space="preserve"> შეზღუდული კომერციული სარეკლამო დროის ფარგლებში, ფასების დაწ</w:t>
      </w:r>
      <w:r w:rsidR="00C34842" w:rsidRPr="00EE4DCD">
        <w:rPr>
          <w:rFonts w:ascii="Sylfaen" w:hAnsi="Sylfaen"/>
          <w:color w:val="000000"/>
          <w:sz w:val="24"/>
          <w:szCs w:val="24"/>
          <w:lang w:val="ka-GE"/>
        </w:rPr>
        <w:t>ევა ეკონომიკურად არახელსაყრელია, რამდენადაც</w:t>
      </w:r>
      <w:r w:rsidR="00973AF8" w:rsidRPr="00EE4DCD">
        <w:rPr>
          <w:rFonts w:ascii="Sylfaen" w:hAnsi="Sylfaen"/>
          <w:color w:val="000000"/>
          <w:sz w:val="24"/>
          <w:szCs w:val="24"/>
          <w:lang w:val="ka-GE"/>
        </w:rPr>
        <w:t xml:space="preserve"> </w:t>
      </w:r>
      <w:r w:rsidR="00973AF8" w:rsidRPr="00EE4DCD">
        <w:rPr>
          <w:rFonts w:ascii="Sylfaen" w:hAnsi="Sylfaen" w:cs="Sylfaen"/>
          <w:sz w:val="24"/>
          <w:szCs w:val="24"/>
          <w:lang w:val="ka-GE"/>
        </w:rPr>
        <w:t>კომერციული</w:t>
      </w:r>
      <w:r w:rsidR="00973AF8" w:rsidRPr="00EE4DCD">
        <w:rPr>
          <w:rFonts w:ascii="Sylfaen" w:hAnsi="Sylfaen"/>
          <w:sz w:val="24"/>
          <w:szCs w:val="24"/>
          <w:lang w:val="ka-GE"/>
        </w:rPr>
        <w:t xml:space="preserve"> რეკლამის ღირებულების დაწევა გამოიწვევს მოთხოვნის გაზრდას, რისი დაკმაყოფილების კანონისმიერი შესაძლებლობაც საზოგადოებრივ მაუწყებელს არ გააჩნია. </w:t>
      </w:r>
      <w:r w:rsidR="00F3262F" w:rsidRPr="00EE4DCD">
        <w:rPr>
          <w:rFonts w:ascii="Sylfaen" w:hAnsi="Sylfaen" w:cs="Sylfaen"/>
          <w:sz w:val="24"/>
          <w:szCs w:val="24"/>
          <w:lang w:val="ka-GE"/>
        </w:rPr>
        <w:t>მოპასუხის</w:t>
      </w:r>
      <w:r w:rsidR="00F3262F" w:rsidRPr="00EE4DCD">
        <w:rPr>
          <w:rFonts w:ascii="Sylfaen" w:hAnsi="Sylfaen"/>
          <w:sz w:val="24"/>
          <w:szCs w:val="24"/>
          <w:lang w:val="ka-GE"/>
        </w:rPr>
        <w:t xml:space="preserve"> მითითებით, იმ პროგრამების ფარგლებში, რომლებსაც გააჩნია სპეციფიური კომერციული რეკლამის დამკვეთა წრე, საზოგადოებრივი მაუწყებლის როლი, როგორც ერთ-ერთი მაუწყებლისა, რეკლამის მოზიდვის თვალსაზრისით, ნაკლებია. აღნიშნული პირთა წრე დაინტერესებული</w:t>
      </w:r>
      <w:r w:rsidR="00657A44" w:rsidRPr="00EE4DCD">
        <w:rPr>
          <w:rFonts w:ascii="Sylfaen" w:hAnsi="Sylfaen"/>
          <w:sz w:val="24"/>
          <w:szCs w:val="24"/>
          <w:lang w:val="ka-GE"/>
        </w:rPr>
        <w:t>ა</w:t>
      </w:r>
      <w:r w:rsidR="00F3262F" w:rsidRPr="00EE4DCD">
        <w:rPr>
          <w:rFonts w:ascii="Sylfaen" w:hAnsi="Sylfaen"/>
          <w:sz w:val="24"/>
          <w:szCs w:val="24"/>
          <w:lang w:val="ka-GE"/>
        </w:rPr>
        <w:t xml:space="preserve"> სპორტული და საერთაშორისო ფესტივალებით, და არა კონკრეტული მაუწყებლით. გარდა აღნიშნულისა, საზოგადოებრივი მაუწყებელი, სამაუწყებლო ბაზარზე ოპერირებს სსიპ-ის სტატუსით და მის მიერ მიღებული შემოსავლები მკაცრად კონტროლდება როგორც შიდა დონეზე, საბჭოს მიერ, </w:t>
      </w:r>
      <w:r w:rsidR="003E7670" w:rsidRPr="00EE4DCD">
        <w:rPr>
          <w:rFonts w:ascii="Sylfaen" w:hAnsi="Sylfaen"/>
          <w:sz w:val="24"/>
          <w:szCs w:val="24"/>
          <w:lang w:val="ka-GE"/>
        </w:rPr>
        <w:t>აგრეთვე</w:t>
      </w:r>
      <w:r w:rsidR="00657A44" w:rsidRPr="00EE4DCD">
        <w:rPr>
          <w:rFonts w:ascii="Sylfaen" w:hAnsi="Sylfaen"/>
          <w:sz w:val="24"/>
          <w:szCs w:val="24"/>
          <w:lang w:val="ka-GE"/>
        </w:rPr>
        <w:t xml:space="preserve"> სახელმწიფო დონეზე შიდა და გა</w:t>
      </w:r>
      <w:r w:rsidR="00356AD6">
        <w:rPr>
          <w:rFonts w:ascii="Sylfaen" w:hAnsi="Sylfaen"/>
          <w:sz w:val="24"/>
          <w:szCs w:val="24"/>
          <w:lang w:val="ka-GE"/>
        </w:rPr>
        <w:t xml:space="preserve">რე აუდიტისა მიერ, ისევე როგორც, </w:t>
      </w:r>
      <w:r w:rsidR="00F3262F" w:rsidRPr="00EE4DCD">
        <w:rPr>
          <w:rFonts w:ascii="Sylfaen" w:hAnsi="Sylfaen"/>
          <w:sz w:val="24"/>
          <w:szCs w:val="24"/>
          <w:lang w:val="ka-GE"/>
        </w:rPr>
        <w:t xml:space="preserve"> </w:t>
      </w:r>
      <w:r w:rsidR="00356AD6">
        <w:rPr>
          <w:rFonts w:ascii="Sylfaen" w:hAnsi="Sylfaen"/>
          <w:sz w:val="24"/>
          <w:szCs w:val="24"/>
          <w:lang w:val="ka-GE"/>
        </w:rPr>
        <w:t xml:space="preserve"> საქართველოს პარლამენტისათვის</w:t>
      </w:r>
      <w:r w:rsidR="00F3262F" w:rsidRPr="00EE4DCD">
        <w:rPr>
          <w:rFonts w:ascii="Sylfaen" w:hAnsi="Sylfaen"/>
          <w:sz w:val="24"/>
          <w:szCs w:val="24"/>
          <w:lang w:val="ka-GE"/>
        </w:rPr>
        <w:t xml:space="preserve"> წარდგენილი საჯარო ანგარიშის მეშვეობით.</w:t>
      </w:r>
      <w:r w:rsidR="00657A44" w:rsidRPr="00EE4DCD">
        <w:rPr>
          <w:rFonts w:ascii="Sylfaen" w:hAnsi="Sylfaen"/>
          <w:sz w:val="24"/>
          <w:szCs w:val="24"/>
          <w:lang w:val="ka-GE"/>
        </w:rPr>
        <w:t xml:space="preserve"> შესაბამისა</w:t>
      </w:r>
      <w:r w:rsidR="00F515A2" w:rsidRPr="00EE4DCD">
        <w:rPr>
          <w:rFonts w:ascii="Sylfaen" w:hAnsi="Sylfaen"/>
          <w:sz w:val="24"/>
          <w:szCs w:val="24"/>
          <w:lang w:val="ka-GE"/>
        </w:rPr>
        <w:t>დ, შეუ</w:t>
      </w:r>
      <w:r w:rsidR="00657A44" w:rsidRPr="00EE4DCD">
        <w:rPr>
          <w:rFonts w:ascii="Sylfaen" w:hAnsi="Sylfaen"/>
          <w:sz w:val="24"/>
          <w:szCs w:val="24"/>
          <w:lang w:val="ka-GE"/>
        </w:rPr>
        <w:t xml:space="preserve">ძლებელია საზოგადოებრივი მაუწყებლის მხრიდან </w:t>
      </w:r>
      <w:r w:rsidR="009005BE">
        <w:rPr>
          <w:rFonts w:ascii="Sylfaen" w:hAnsi="Sylfaen"/>
          <w:sz w:val="24"/>
          <w:szCs w:val="24"/>
          <w:lang w:val="ka-GE"/>
        </w:rPr>
        <w:t xml:space="preserve">სარეკლამო ბაზარზე </w:t>
      </w:r>
      <w:r w:rsidR="00657A44" w:rsidRPr="00EE4DCD">
        <w:rPr>
          <w:rFonts w:ascii="Sylfaen" w:hAnsi="Sylfaen"/>
          <w:sz w:val="24"/>
          <w:szCs w:val="24"/>
          <w:lang w:val="ka-GE"/>
        </w:rPr>
        <w:t>არაკონკურენტული ფასების დაწესება.</w:t>
      </w:r>
    </w:p>
    <w:p w14:paraId="637E932F" w14:textId="77777777" w:rsidR="008C0F5D" w:rsidRDefault="00F3262F" w:rsidP="00D00BB1">
      <w:pPr>
        <w:pStyle w:val="ListParagraph1"/>
        <w:numPr>
          <w:ilvl w:val="0"/>
          <w:numId w:val="1"/>
        </w:numPr>
        <w:spacing w:after="0"/>
        <w:ind w:left="0" w:firstLine="360"/>
        <w:jc w:val="both"/>
        <w:rPr>
          <w:rFonts w:ascii="Sylfaen" w:hAnsi="Sylfaen"/>
          <w:color w:val="000000"/>
          <w:sz w:val="24"/>
          <w:szCs w:val="24"/>
          <w:lang w:val="ka-GE"/>
        </w:rPr>
      </w:pPr>
      <w:r w:rsidRPr="00EE4DCD">
        <w:rPr>
          <w:rFonts w:ascii="Sylfaen" w:hAnsi="Sylfaen"/>
          <w:sz w:val="24"/>
          <w:szCs w:val="24"/>
          <w:lang w:val="ka-GE"/>
        </w:rPr>
        <w:t>ყოველივე აღნიშნულიდან გამომდინარე, მოპასუხე მიიჩნევს, რომ გასაჩივრებული ნორმები შეესაბამება საქართველოს კონსტიტუციის 26-ე მუხლის მე-4 პუნქტს და №1358 კონსტიტუციური სარჩელი არ უნდა დაკმაყოფილდეს.</w:t>
      </w:r>
    </w:p>
    <w:p w14:paraId="09E151FC" w14:textId="77777777" w:rsidR="008C0F5D" w:rsidRDefault="00FF3BD5" w:rsidP="00D00BB1">
      <w:pPr>
        <w:pStyle w:val="ListParagraph1"/>
        <w:numPr>
          <w:ilvl w:val="0"/>
          <w:numId w:val="1"/>
        </w:numPr>
        <w:spacing w:after="0"/>
        <w:ind w:left="0" w:firstLine="360"/>
        <w:jc w:val="both"/>
        <w:rPr>
          <w:rFonts w:ascii="Sylfaen" w:hAnsi="Sylfaen"/>
          <w:color w:val="000000"/>
          <w:sz w:val="24"/>
          <w:szCs w:val="24"/>
          <w:lang w:val="ka-GE"/>
        </w:rPr>
      </w:pPr>
      <w:r w:rsidRPr="00EE4DCD">
        <w:rPr>
          <w:rFonts w:ascii="Sylfaen" w:hAnsi="Sylfaen"/>
          <w:sz w:val="24"/>
          <w:szCs w:val="24"/>
          <w:lang w:val="ka-GE"/>
        </w:rPr>
        <w:t xml:space="preserve">მოწმის </w:t>
      </w:r>
      <w:r w:rsidRPr="00EE4DCD">
        <w:rPr>
          <w:rFonts w:ascii="Sylfaen" w:hAnsi="Sylfaen"/>
          <w:color w:val="000000"/>
          <w:sz w:val="24"/>
          <w:szCs w:val="24"/>
          <w:lang w:val="ka-GE"/>
        </w:rPr>
        <w:t xml:space="preserve">– საჯარო სამართლის იურიდიული პირის „საზოგადოებრივი მაუწყებლის“ იურიდიული სამსახურის უფროსის, ელენე მიხაილოვას განმარტებით, </w:t>
      </w:r>
      <w:r w:rsidR="00657A44" w:rsidRPr="00EE4DCD">
        <w:rPr>
          <w:rFonts w:ascii="Sylfaen" w:hAnsi="Sylfaen"/>
          <w:sz w:val="24"/>
          <w:szCs w:val="24"/>
          <w:lang w:val="ka-GE"/>
        </w:rPr>
        <w:t xml:space="preserve">საზღვარგარეთის სახელმწიფოთა უმრავლესობაში საზოგადოებრივი მაუწყებლის დაფინანსების ფორმები არის შერეული და შედგება სახელმწიფო ბიუჯეტისა </w:t>
      </w:r>
      <w:r w:rsidR="00C34842" w:rsidRPr="00EE4DCD">
        <w:rPr>
          <w:rFonts w:ascii="Sylfaen" w:hAnsi="Sylfaen"/>
          <w:sz w:val="24"/>
          <w:szCs w:val="24"/>
          <w:lang w:val="ka-GE"/>
        </w:rPr>
        <w:t xml:space="preserve">და კომერციული დაფინანსებისაგან და </w:t>
      </w:r>
      <w:r w:rsidR="00657A44" w:rsidRPr="00EE4DCD">
        <w:rPr>
          <w:rFonts w:ascii="Sylfaen" w:hAnsi="Sylfaen"/>
          <w:sz w:val="24"/>
          <w:szCs w:val="24"/>
          <w:lang w:val="ka-GE"/>
        </w:rPr>
        <w:t>არ არსებობს შეზღუდვა საზოგადოებრივი მაუწყებლების მიერ საკუთარ საეთერო ბადეში კომერციული რეკლამის განთავსების აკრძალვის თაობაზე, არამედ განსაზ</w:t>
      </w:r>
      <w:r w:rsidR="009005BE">
        <w:rPr>
          <w:rFonts w:ascii="Sylfaen" w:hAnsi="Sylfaen"/>
          <w:sz w:val="24"/>
          <w:szCs w:val="24"/>
          <w:lang w:val="ka-GE"/>
        </w:rPr>
        <w:t>ღვრულია მხოლოდ სარეკლამო ჭრების</w:t>
      </w:r>
      <w:r w:rsidR="00657A44" w:rsidRPr="00EE4DCD">
        <w:rPr>
          <w:rFonts w:ascii="Sylfaen" w:hAnsi="Sylfaen"/>
          <w:sz w:val="24"/>
          <w:szCs w:val="24"/>
          <w:lang w:val="ka-GE"/>
        </w:rPr>
        <w:t xml:space="preserve"> დროითი ზღვრული ოდენობები. </w:t>
      </w:r>
      <w:r w:rsidR="00C34842" w:rsidRPr="00EE4DCD">
        <w:rPr>
          <w:rFonts w:ascii="Sylfaen" w:hAnsi="Sylfaen"/>
          <w:sz w:val="24"/>
          <w:szCs w:val="24"/>
          <w:lang w:val="ka-GE"/>
        </w:rPr>
        <w:t xml:space="preserve">მოწმის მითითებით, </w:t>
      </w:r>
      <w:r w:rsidR="00657A44" w:rsidRPr="00EE4DCD">
        <w:rPr>
          <w:rFonts w:ascii="Sylfaen" w:hAnsi="Sylfaen"/>
          <w:sz w:val="24"/>
          <w:szCs w:val="24"/>
          <w:lang w:val="ka-GE"/>
        </w:rPr>
        <w:t>საზოგადოებრივი მაუწყებლებისათვის საეთერო ბადეში კომერციული რეკლამის განთავსების უფლებამოსილების მინიჭების ლეგიტიმური მიზანია</w:t>
      </w:r>
      <w:r w:rsidR="00C34842" w:rsidRPr="00EE4DCD">
        <w:rPr>
          <w:rFonts w:ascii="Sylfaen" w:hAnsi="Sylfaen"/>
          <w:sz w:val="24"/>
          <w:szCs w:val="24"/>
          <w:lang w:val="ka-GE"/>
        </w:rPr>
        <w:t>, რომ</w:t>
      </w:r>
      <w:r w:rsidR="00657A44" w:rsidRPr="00EE4DCD">
        <w:rPr>
          <w:rFonts w:ascii="Sylfaen" w:hAnsi="Sylfaen"/>
          <w:sz w:val="24"/>
          <w:szCs w:val="24"/>
          <w:lang w:val="ka-GE"/>
        </w:rPr>
        <w:t xml:space="preserve"> </w:t>
      </w:r>
      <w:r w:rsidR="008725A5" w:rsidRPr="00EE4DCD">
        <w:rPr>
          <w:rFonts w:ascii="Sylfaen" w:hAnsi="Sylfaen"/>
          <w:color w:val="000000"/>
          <w:sz w:val="24"/>
          <w:szCs w:val="24"/>
          <w:lang w:val="ka-GE"/>
        </w:rPr>
        <w:t>საზოგადოებრივ მაუწყებელს</w:t>
      </w:r>
      <w:r w:rsidR="009005BE">
        <w:rPr>
          <w:rFonts w:ascii="Sylfaen" w:hAnsi="Sylfaen"/>
          <w:color w:val="000000"/>
          <w:sz w:val="24"/>
          <w:szCs w:val="24"/>
          <w:lang w:val="ka-GE"/>
        </w:rPr>
        <w:t xml:space="preserve"> გააჩნდეს დამატებითი შემოსავალი</w:t>
      </w:r>
      <w:r w:rsidR="008725A5" w:rsidRPr="00EE4DCD">
        <w:rPr>
          <w:rFonts w:ascii="Sylfaen" w:hAnsi="Sylfaen"/>
          <w:color w:val="000000"/>
          <w:sz w:val="24"/>
          <w:szCs w:val="24"/>
          <w:lang w:val="ka-GE"/>
        </w:rPr>
        <w:t xml:space="preserve"> საზოგადოებრივი მაუწყებლის განვითარების, რეიტინგისა და ყურებადობის გაზრდისათვის. </w:t>
      </w:r>
      <w:r w:rsidR="008F7550" w:rsidRPr="00EE4DCD">
        <w:rPr>
          <w:rFonts w:ascii="Sylfaen" w:hAnsi="Sylfaen"/>
          <w:color w:val="000000"/>
          <w:sz w:val="24"/>
          <w:szCs w:val="24"/>
          <w:lang w:val="ka-GE"/>
        </w:rPr>
        <w:t>გარდა აღნიშნულისა, საზოგ</w:t>
      </w:r>
      <w:r w:rsidR="00C34842" w:rsidRPr="00EE4DCD">
        <w:rPr>
          <w:rFonts w:ascii="Sylfaen" w:hAnsi="Sylfaen"/>
          <w:color w:val="000000"/>
          <w:sz w:val="24"/>
          <w:szCs w:val="24"/>
          <w:lang w:val="ka-GE"/>
        </w:rPr>
        <w:t>ადოებრივი მაუწყებლისათვის კომერც</w:t>
      </w:r>
      <w:r w:rsidR="008F7550" w:rsidRPr="00EE4DCD">
        <w:rPr>
          <w:rFonts w:ascii="Sylfaen" w:hAnsi="Sylfaen"/>
          <w:color w:val="000000"/>
          <w:sz w:val="24"/>
          <w:szCs w:val="24"/>
          <w:lang w:val="ka-GE"/>
        </w:rPr>
        <w:t xml:space="preserve">იული რეკლამის განთავსების უფლებამოსილების </w:t>
      </w:r>
      <w:r w:rsidR="008F7550" w:rsidRPr="00EE4DCD">
        <w:rPr>
          <w:rFonts w:ascii="Sylfaen" w:hAnsi="Sylfaen"/>
          <w:color w:val="000000"/>
          <w:sz w:val="24"/>
          <w:szCs w:val="24"/>
          <w:lang w:val="ka-GE"/>
        </w:rPr>
        <w:lastRenderedPageBreak/>
        <w:t xml:space="preserve">მინიჭება მნიშვნელოვანია საზოგადოებრივ მაუწყებელზე </w:t>
      </w:r>
      <w:r w:rsidR="00C34842" w:rsidRPr="00EE4DCD">
        <w:rPr>
          <w:rFonts w:ascii="Sylfaen" w:hAnsi="Sylfaen"/>
          <w:color w:val="000000"/>
          <w:sz w:val="24"/>
          <w:szCs w:val="24"/>
          <w:lang w:val="ka-GE"/>
        </w:rPr>
        <w:t>დ</w:t>
      </w:r>
      <w:r w:rsidR="008F7550" w:rsidRPr="00EE4DCD">
        <w:rPr>
          <w:rFonts w:ascii="Sylfaen" w:hAnsi="Sylfaen"/>
          <w:color w:val="000000"/>
          <w:sz w:val="24"/>
          <w:szCs w:val="24"/>
          <w:lang w:val="ka-GE"/>
        </w:rPr>
        <w:t xml:space="preserve">აკისრებული შინაარსობრივი და სოციალური ვალდებულებების განსახორცილებლად. </w:t>
      </w:r>
    </w:p>
    <w:p w14:paraId="2412F735" w14:textId="77777777" w:rsidR="008C0F5D" w:rsidRDefault="009005BE" w:rsidP="00D00BB1">
      <w:pPr>
        <w:pStyle w:val="ListParagraph1"/>
        <w:numPr>
          <w:ilvl w:val="0"/>
          <w:numId w:val="1"/>
        </w:numPr>
        <w:spacing w:after="0"/>
        <w:ind w:left="0" w:firstLine="360"/>
        <w:jc w:val="both"/>
        <w:rPr>
          <w:rFonts w:ascii="Sylfaen" w:hAnsi="Sylfaen"/>
          <w:color w:val="000000"/>
          <w:sz w:val="24"/>
          <w:szCs w:val="24"/>
          <w:lang w:val="ka-GE"/>
        </w:rPr>
      </w:pPr>
      <w:r>
        <w:rPr>
          <w:rFonts w:ascii="Sylfaen" w:hAnsi="Sylfaen"/>
          <w:color w:val="000000"/>
          <w:sz w:val="24"/>
          <w:szCs w:val="24"/>
          <w:lang w:val="ka-GE"/>
        </w:rPr>
        <w:t>მოწმის</w:t>
      </w:r>
      <w:r w:rsidR="00872FC2" w:rsidRPr="00EE4DCD">
        <w:rPr>
          <w:rFonts w:ascii="Sylfaen" w:hAnsi="Sylfaen"/>
          <w:color w:val="000000"/>
          <w:sz w:val="24"/>
          <w:szCs w:val="24"/>
          <w:lang w:val="ka-GE"/>
        </w:rPr>
        <w:t xml:space="preserve"> </w:t>
      </w:r>
      <w:r w:rsidR="00657A44" w:rsidRPr="00EE4DCD">
        <w:rPr>
          <w:rFonts w:ascii="Sylfaen" w:hAnsi="Sylfaen"/>
          <w:color w:val="000000"/>
          <w:sz w:val="24"/>
          <w:szCs w:val="24"/>
          <w:lang w:val="ka-GE"/>
        </w:rPr>
        <w:t xml:space="preserve">არგუმენტაციით, </w:t>
      </w:r>
      <w:r>
        <w:rPr>
          <w:rFonts w:ascii="Sylfaen" w:hAnsi="Sylfaen"/>
          <w:color w:val="000000"/>
          <w:sz w:val="24"/>
          <w:szCs w:val="24"/>
          <w:lang w:val="ka-GE"/>
        </w:rPr>
        <w:t>საზოგადოებრივი მაუწყებელი</w:t>
      </w:r>
      <w:r w:rsidR="00872FC2" w:rsidRPr="00EE4DCD">
        <w:rPr>
          <w:rFonts w:ascii="Sylfaen" w:hAnsi="Sylfaen"/>
          <w:color w:val="000000"/>
          <w:sz w:val="24"/>
          <w:szCs w:val="24"/>
          <w:lang w:val="ka-GE"/>
        </w:rPr>
        <w:t xml:space="preserve"> სარეკლამო ბაზა</w:t>
      </w:r>
      <w:r>
        <w:rPr>
          <w:rFonts w:ascii="Sylfaen" w:hAnsi="Sylfaen"/>
          <w:color w:val="000000"/>
          <w:sz w:val="24"/>
          <w:szCs w:val="24"/>
          <w:lang w:val="ka-GE"/>
        </w:rPr>
        <w:t>რზე</w:t>
      </w:r>
      <w:r w:rsidR="00872FC2" w:rsidRPr="00EE4DCD">
        <w:rPr>
          <w:rFonts w:ascii="Sylfaen" w:hAnsi="Sylfaen"/>
          <w:color w:val="000000"/>
          <w:sz w:val="24"/>
          <w:szCs w:val="24"/>
          <w:lang w:val="ka-GE"/>
        </w:rPr>
        <w:t xml:space="preserve"> არ არის პრივილეგირებულ მდგომარეობაში, კერძო მაუწყებლებთან მიმართებით, რამდენადაც იგი არ ფლობს ექსკლუზიურ უფლებას</w:t>
      </w:r>
      <w:r>
        <w:rPr>
          <w:rFonts w:ascii="Sylfaen" w:hAnsi="Sylfaen"/>
          <w:color w:val="000000"/>
          <w:sz w:val="24"/>
          <w:szCs w:val="24"/>
          <w:lang w:val="ka-GE"/>
        </w:rPr>
        <w:t xml:space="preserve"> ეთერში გადასაცემად შეიძინოს</w:t>
      </w:r>
      <w:r w:rsidR="00872FC2" w:rsidRPr="00EE4DCD">
        <w:rPr>
          <w:rFonts w:ascii="Sylfaen" w:hAnsi="Sylfaen"/>
          <w:color w:val="000000"/>
          <w:sz w:val="24"/>
          <w:szCs w:val="24"/>
          <w:lang w:val="ka-GE"/>
        </w:rPr>
        <w:t xml:space="preserve"> გასაჩივრებუ</w:t>
      </w:r>
      <w:r w:rsidR="002A6074">
        <w:rPr>
          <w:rFonts w:ascii="Sylfaen" w:hAnsi="Sylfaen"/>
          <w:color w:val="000000"/>
          <w:sz w:val="24"/>
          <w:szCs w:val="24"/>
          <w:lang w:val="ka-GE"/>
        </w:rPr>
        <w:t>ლ ნორმაში მითითებული პროგრამები</w:t>
      </w:r>
      <w:r w:rsidR="00872FC2" w:rsidRPr="00EE4DCD">
        <w:rPr>
          <w:rFonts w:ascii="Sylfaen" w:hAnsi="Sylfaen"/>
          <w:color w:val="000000"/>
          <w:sz w:val="24"/>
          <w:szCs w:val="24"/>
          <w:lang w:val="ka-GE"/>
        </w:rPr>
        <w:t xml:space="preserve"> და რ</w:t>
      </w:r>
      <w:r w:rsidR="002A6074">
        <w:rPr>
          <w:rFonts w:ascii="Sylfaen" w:hAnsi="Sylfaen"/>
          <w:color w:val="000000"/>
          <w:sz w:val="24"/>
          <w:szCs w:val="24"/>
          <w:lang w:val="ka-GE"/>
        </w:rPr>
        <w:t>ეპორტაჟები.</w:t>
      </w:r>
      <w:r w:rsidR="00A04E7A" w:rsidRPr="00EE4DCD">
        <w:rPr>
          <w:rFonts w:ascii="Sylfaen" w:hAnsi="Sylfaen"/>
          <w:color w:val="000000"/>
          <w:sz w:val="24"/>
          <w:szCs w:val="24"/>
          <w:lang w:val="ka-GE"/>
        </w:rPr>
        <w:t xml:space="preserve"> </w:t>
      </w:r>
      <w:r w:rsidR="00A04E7A" w:rsidRPr="00EE4DCD">
        <w:rPr>
          <w:rFonts w:ascii="Sylfaen" w:hAnsi="Sylfaen"/>
          <w:sz w:val="24"/>
          <w:szCs w:val="24"/>
          <w:lang w:val="ka-GE"/>
        </w:rPr>
        <w:t xml:space="preserve">კერძო მაუწყებლებს გააჩნიათ შესაძლებლობა, მონაწილეობა მიიღონ ვაჭრობის პროცესში, პროდუქციის მესაკუთრეს შესთავაზონ საკუთარი ღირებულება, გასწიონ ფინანსური დანახარჯები და მოიპოვონ სპორტული </w:t>
      </w:r>
      <w:r w:rsidR="00C34842" w:rsidRPr="00EE4DCD">
        <w:rPr>
          <w:rFonts w:ascii="Sylfaen" w:hAnsi="Sylfaen"/>
          <w:sz w:val="24"/>
          <w:szCs w:val="24"/>
          <w:lang w:val="ka-GE"/>
        </w:rPr>
        <w:t>თუ სხვა პროექტების</w:t>
      </w:r>
      <w:r w:rsidR="002A6074">
        <w:rPr>
          <w:rFonts w:ascii="Sylfaen" w:hAnsi="Sylfaen"/>
          <w:sz w:val="24"/>
          <w:szCs w:val="24"/>
          <w:lang w:val="ka-GE"/>
        </w:rPr>
        <w:t xml:space="preserve"> გადაცემის უფლებამოსილება.</w:t>
      </w:r>
      <w:r w:rsidR="00657A44" w:rsidRPr="00EE4DCD">
        <w:rPr>
          <w:rFonts w:ascii="Sylfaen" w:hAnsi="Sylfaen"/>
          <w:color w:val="000000"/>
          <w:sz w:val="24"/>
          <w:szCs w:val="24"/>
          <w:lang w:val="ka-GE"/>
        </w:rPr>
        <w:t xml:space="preserve"> </w:t>
      </w:r>
      <w:r w:rsidR="00657A44" w:rsidRPr="00EE4DCD">
        <w:rPr>
          <w:rFonts w:ascii="Sylfaen" w:hAnsi="Sylfaen"/>
          <w:sz w:val="24"/>
          <w:szCs w:val="24"/>
          <w:lang w:val="ka-GE"/>
        </w:rPr>
        <w:t>საერთაშორისო სპორტული ლიცენზიები არის საკმაოდ ძვირადღირებული და ყველა მაუწყებელს, მათ შორის, ტელეკომპან</w:t>
      </w:r>
      <w:r w:rsidR="002A6074">
        <w:rPr>
          <w:rFonts w:ascii="Sylfaen" w:hAnsi="Sylfaen"/>
          <w:sz w:val="24"/>
          <w:szCs w:val="24"/>
          <w:lang w:val="ka-GE"/>
        </w:rPr>
        <w:t xml:space="preserve">ია თრიალეთს შესაძლებელია არ გააჩნდეს ფინანსური შესაძლებლობა, </w:t>
      </w:r>
      <w:r w:rsidR="00657A44" w:rsidRPr="00EE4DCD">
        <w:rPr>
          <w:rFonts w:ascii="Sylfaen" w:hAnsi="Sylfaen"/>
          <w:sz w:val="24"/>
          <w:szCs w:val="24"/>
          <w:lang w:val="ka-GE"/>
        </w:rPr>
        <w:t>შეიძინოს ამგვარი ძვირადღირებული პროდუქტი.</w:t>
      </w:r>
      <w:r w:rsidR="00C05DE2" w:rsidRPr="00EE4DCD">
        <w:rPr>
          <w:rFonts w:ascii="Sylfaen" w:hAnsi="Sylfaen"/>
          <w:color w:val="000000"/>
          <w:sz w:val="24"/>
          <w:szCs w:val="24"/>
          <w:lang w:val="ka-GE"/>
        </w:rPr>
        <w:t xml:space="preserve"> მოწმის მითითებით, რამდენადაც სპორტული რეპორტაჟის, საერთაშორისო ფესტივალისა და კონკურსის გადაცემისას რეკლამის და</w:t>
      </w:r>
      <w:r w:rsidR="002A6074">
        <w:rPr>
          <w:rFonts w:ascii="Sylfaen" w:hAnsi="Sylfaen"/>
          <w:color w:val="000000"/>
          <w:sz w:val="24"/>
          <w:szCs w:val="24"/>
          <w:lang w:val="ka-GE"/>
        </w:rPr>
        <w:t>მ</w:t>
      </w:r>
      <w:r w:rsidR="00C05DE2" w:rsidRPr="00EE4DCD">
        <w:rPr>
          <w:rFonts w:ascii="Sylfaen" w:hAnsi="Sylfaen"/>
          <w:color w:val="000000"/>
          <w:sz w:val="24"/>
          <w:szCs w:val="24"/>
          <w:lang w:val="ka-GE"/>
        </w:rPr>
        <w:t>კვეთის ინტერესი და</w:t>
      </w:r>
      <w:r w:rsidR="002A6074">
        <w:rPr>
          <w:rFonts w:ascii="Sylfaen" w:hAnsi="Sylfaen"/>
          <w:color w:val="000000"/>
          <w:sz w:val="24"/>
          <w:szCs w:val="24"/>
          <w:lang w:val="ka-GE"/>
        </w:rPr>
        <w:t>კავშირებულია უშუალოდ გადასაცემი</w:t>
      </w:r>
      <w:r w:rsidR="00C05DE2" w:rsidRPr="00EE4DCD">
        <w:rPr>
          <w:rFonts w:ascii="Sylfaen" w:hAnsi="Sylfaen"/>
          <w:color w:val="000000"/>
          <w:sz w:val="24"/>
          <w:szCs w:val="24"/>
          <w:lang w:val="ka-GE"/>
        </w:rPr>
        <w:t xml:space="preserve"> პროგრამების შინაარსთან და არა კონკრეტულ მაუწყებელთან, </w:t>
      </w:r>
      <w:r w:rsidR="00A04E7A" w:rsidRPr="00EE4DCD">
        <w:rPr>
          <w:rFonts w:ascii="Sylfaen" w:hAnsi="Sylfaen"/>
          <w:sz w:val="24"/>
          <w:szCs w:val="24"/>
          <w:lang w:val="ka-GE"/>
        </w:rPr>
        <w:t xml:space="preserve">შესაძლებელია, </w:t>
      </w:r>
      <w:r w:rsidR="00C05DE2" w:rsidRPr="00EE4DCD">
        <w:rPr>
          <w:rFonts w:ascii="Sylfaen" w:hAnsi="Sylfaen"/>
          <w:sz w:val="24"/>
          <w:szCs w:val="24"/>
          <w:lang w:val="ka-GE"/>
        </w:rPr>
        <w:t>აღნიშნული პროგრამების</w:t>
      </w:r>
      <w:r w:rsidR="00A04E7A" w:rsidRPr="00EE4DCD">
        <w:rPr>
          <w:rFonts w:ascii="Sylfaen" w:hAnsi="Sylfaen"/>
          <w:color w:val="000000"/>
          <w:sz w:val="24"/>
          <w:szCs w:val="24"/>
          <w:lang w:val="ka-GE"/>
        </w:rPr>
        <w:t xml:space="preserve"> გადაცემის</w:t>
      </w:r>
      <w:r w:rsidR="00657A44" w:rsidRPr="00EE4DCD">
        <w:rPr>
          <w:rFonts w:ascii="Sylfaen" w:hAnsi="Sylfaen"/>
          <w:color w:val="000000"/>
          <w:sz w:val="24"/>
          <w:szCs w:val="24"/>
          <w:lang w:val="ka-GE"/>
        </w:rPr>
        <w:t>ა</w:t>
      </w:r>
      <w:r w:rsidR="00A04E7A" w:rsidRPr="00EE4DCD">
        <w:rPr>
          <w:rFonts w:ascii="Sylfaen" w:hAnsi="Sylfaen"/>
          <w:color w:val="000000"/>
          <w:sz w:val="24"/>
          <w:szCs w:val="24"/>
          <w:lang w:val="ka-GE"/>
        </w:rPr>
        <w:t xml:space="preserve"> </w:t>
      </w:r>
      <w:r w:rsidR="00657A44" w:rsidRPr="00EE4DCD">
        <w:rPr>
          <w:rFonts w:ascii="Sylfaen" w:hAnsi="Sylfaen"/>
          <w:color w:val="000000"/>
          <w:sz w:val="24"/>
          <w:szCs w:val="24"/>
          <w:lang w:val="ka-GE"/>
        </w:rPr>
        <w:t>და, შესაბამისად, მასზე თანდართული კომერციული რეკლამის სამაუწყებლო ბადეში განთავსების უფლებამოსილება მოიპოვოს საზოგადოებრივი მაუწყებლის</w:t>
      </w:r>
      <w:r w:rsidR="00C05DE2" w:rsidRPr="00EE4DCD">
        <w:rPr>
          <w:rFonts w:ascii="Sylfaen" w:hAnsi="Sylfaen"/>
          <w:color w:val="000000"/>
          <w:sz w:val="24"/>
          <w:szCs w:val="24"/>
          <w:lang w:val="ka-GE"/>
        </w:rPr>
        <w:t xml:space="preserve"> კონკურენტმა კერძო მაუწყებელმა. </w:t>
      </w:r>
    </w:p>
    <w:p w14:paraId="06A26ABF" w14:textId="77777777" w:rsidR="008C0F5D" w:rsidRDefault="00A95B50" w:rsidP="00D00BB1">
      <w:pPr>
        <w:pStyle w:val="ListParagraph1"/>
        <w:numPr>
          <w:ilvl w:val="0"/>
          <w:numId w:val="1"/>
        </w:numPr>
        <w:spacing w:after="0"/>
        <w:ind w:left="0" w:firstLine="360"/>
        <w:jc w:val="both"/>
        <w:rPr>
          <w:rFonts w:ascii="Sylfaen" w:hAnsi="Sylfaen"/>
          <w:color w:val="000000"/>
          <w:sz w:val="24"/>
          <w:szCs w:val="24"/>
          <w:lang w:val="ka-GE"/>
        </w:rPr>
      </w:pPr>
      <w:r w:rsidRPr="00EE4DCD">
        <w:rPr>
          <w:rFonts w:ascii="Sylfaen" w:hAnsi="Sylfaen"/>
          <w:sz w:val="24"/>
          <w:szCs w:val="24"/>
          <w:lang w:val="ka-GE"/>
        </w:rPr>
        <w:t xml:space="preserve">მოწმის </w:t>
      </w:r>
      <w:r w:rsidRPr="00EE4DCD">
        <w:rPr>
          <w:rFonts w:ascii="Sylfaen" w:hAnsi="Sylfaen"/>
          <w:color w:val="000000"/>
          <w:sz w:val="24"/>
          <w:szCs w:val="24"/>
          <w:lang w:val="ka-GE"/>
        </w:rPr>
        <w:t xml:space="preserve">– საჯარო სამართლის იურიდიული პირის „საზოგადოებრივი მაუწყებლის“ </w:t>
      </w:r>
      <w:r w:rsidRPr="00EE4DCD">
        <w:rPr>
          <w:rFonts w:ascii="Sylfaen" w:eastAsiaTheme="minorEastAsia" w:hAnsi="Sylfaen"/>
          <w:sz w:val="24"/>
          <w:szCs w:val="24"/>
          <w:lang w:val="ka-GE"/>
        </w:rPr>
        <w:t>სარეკლამო და სასპონსორო გაყიდვების მენეჯერი</w:t>
      </w:r>
      <w:r w:rsidR="002A6074">
        <w:rPr>
          <w:rFonts w:ascii="Sylfaen" w:eastAsiaTheme="minorEastAsia" w:hAnsi="Sylfaen"/>
          <w:sz w:val="24"/>
          <w:szCs w:val="24"/>
          <w:lang w:val="ka-GE"/>
        </w:rPr>
        <w:t>ს</w:t>
      </w:r>
      <w:r w:rsidR="009E61BC">
        <w:rPr>
          <w:rFonts w:ascii="Sylfaen" w:eastAsiaTheme="minorEastAsia" w:hAnsi="Sylfaen"/>
          <w:sz w:val="24"/>
          <w:szCs w:val="24"/>
          <w:lang w:val="ka-GE"/>
        </w:rPr>
        <w:t xml:space="preserve"> </w:t>
      </w:r>
      <w:r w:rsidRPr="00EE4DCD">
        <w:rPr>
          <w:rFonts w:ascii="Sylfaen" w:eastAsiaTheme="minorEastAsia" w:hAnsi="Sylfaen"/>
          <w:sz w:val="24"/>
          <w:szCs w:val="24"/>
          <w:lang w:val="ka-GE"/>
        </w:rPr>
        <w:t xml:space="preserve">ეკატერინე ლომიძის მითითებით, </w:t>
      </w:r>
      <w:r w:rsidR="0083085B" w:rsidRPr="00EE4DCD">
        <w:rPr>
          <w:rFonts w:ascii="Sylfaen" w:eastAsiaTheme="minorEastAsia" w:hAnsi="Sylfaen"/>
          <w:sz w:val="24"/>
          <w:szCs w:val="24"/>
          <w:lang w:val="ka-GE"/>
        </w:rPr>
        <w:t>სარეკლამო ბაზარზე საზოგადოებრივი მაუწყებელი არ არის კომერციული სამაუწყებლო საშუალების კონკურენტი მაუწყებელი, რამდენადაც საზოგადოებრივ მაუწყებელს შესაბამისი მომხმარებლისათვის არ გააჩნია სრულფასოვანი</w:t>
      </w:r>
      <w:r w:rsidR="00AA23C5" w:rsidRPr="00EE4DCD">
        <w:rPr>
          <w:rFonts w:ascii="Sylfaen" w:eastAsiaTheme="minorEastAsia" w:hAnsi="Sylfaen"/>
          <w:sz w:val="24"/>
          <w:szCs w:val="24"/>
          <w:lang w:val="ka-GE"/>
        </w:rPr>
        <w:t xml:space="preserve">, უწყვეტი </w:t>
      </w:r>
      <w:r w:rsidR="0083085B" w:rsidRPr="00EE4DCD">
        <w:rPr>
          <w:rFonts w:ascii="Sylfaen" w:eastAsiaTheme="minorEastAsia" w:hAnsi="Sylfaen"/>
          <w:sz w:val="24"/>
          <w:szCs w:val="24"/>
          <w:lang w:val="ka-GE"/>
        </w:rPr>
        <w:t>სარეკლამო კამპანიის</w:t>
      </w:r>
      <w:r w:rsidR="00AA23C5" w:rsidRPr="00EE4DCD">
        <w:rPr>
          <w:rFonts w:ascii="Sylfaen" w:eastAsiaTheme="minorEastAsia" w:hAnsi="Sylfaen"/>
          <w:sz w:val="24"/>
          <w:szCs w:val="24"/>
          <w:lang w:val="ka-GE"/>
        </w:rPr>
        <w:t xml:space="preserve"> </w:t>
      </w:r>
      <w:r w:rsidR="0083085B" w:rsidRPr="00EE4DCD">
        <w:rPr>
          <w:rFonts w:ascii="Sylfaen" w:eastAsiaTheme="minorEastAsia" w:hAnsi="Sylfaen"/>
          <w:sz w:val="24"/>
          <w:szCs w:val="24"/>
          <w:lang w:val="ka-GE"/>
        </w:rPr>
        <w:t>შეთავაზების შესაძლებლობა</w:t>
      </w:r>
      <w:r w:rsidR="00AA23C5" w:rsidRPr="00EE4DCD">
        <w:rPr>
          <w:rFonts w:ascii="Sylfaen" w:eastAsiaTheme="minorEastAsia" w:hAnsi="Sylfaen"/>
          <w:sz w:val="24"/>
          <w:szCs w:val="24"/>
          <w:lang w:val="ka-GE"/>
        </w:rPr>
        <w:t>.</w:t>
      </w:r>
      <w:r w:rsidR="00F60E00" w:rsidRPr="00EE4DCD">
        <w:rPr>
          <w:rFonts w:ascii="Sylfaen" w:hAnsi="Sylfaen"/>
          <w:color w:val="000000"/>
          <w:sz w:val="24"/>
          <w:szCs w:val="24"/>
          <w:lang w:val="ka-GE"/>
        </w:rPr>
        <w:t xml:space="preserve"> </w:t>
      </w:r>
      <w:r w:rsidR="00C34842" w:rsidRPr="00EE4DCD">
        <w:rPr>
          <w:rFonts w:ascii="Sylfaen" w:hAnsi="Sylfaen"/>
          <w:sz w:val="24"/>
          <w:szCs w:val="24"/>
          <w:lang w:val="ka-GE"/>
        </w:rPr>
        <w:t>ამავდროულად, მოწმის პოზიციით, არ არსებობს რაიმე ფაქტობრივი გარემოება, რომელიც დაადასტურებდა საზოგადოებრივი მაუწყებლის მიერ არაკონკურენტული, დემპინგური ფასების არსებობას. მოწმის მითითებით, არსებული დროითი რეგულირების გათვალისწინებით, ტექნიკურად შეუძლებელი იქნებოდა მომხმარებლისათვის მომსახურების ფაქტობრივზე მეტი ოდენობით შეთავაზება, რამდენადაც, საზოგადოებრივი მაუწყებელი არ არის უფლებამოსილი</w:t>
      </w:r>
      <w:r w:rsidR="002A6074">
        <w:rPr>
          <w:rFonts w:ascii="Sylfaen" w:hAnsi="Sylfaen"/>
          <w:sz w:val="24"/>
          <w:szCs w:val="24"/>
          <w:lang w:val="ka-GE"/>
        </w:rPr>
        <w:t>,</w:t>
      </w:r>
      <w:r w:rsidR="00C34842" w:rsidRPr="00EE4DCD">
        <w:rPr>
          <w:rFonts w:ascii="Sylfaen" w:hAnsi="Sylfaen"/>
          <w:sz w:val="24"/>
          <w:szCs w:val="24"/>
          <w:lang w:val="ka-GE"/>
        </w:rPr>
        <w:t xml:space="preserve"> საკუთარ სამაუწყებლო ეთერში განათავსოს</w:t>
      </w:r>
      <w:r w:rsidR="002A6074">
        <w:rPr>
          <w:rFonts w:ascii="Sylfaen" w:hAnsi="Sylfaen"/>
          <w:sz w:val="24"/>
          <w:szCs w:val="24"/>
          <w:lang w:val="ka-GE"/>
        </w:rPr>
        <w:t xml:space="preserve"> </w:t>
      </w:r>
      <w:r w:rsidR="002A6074" w:rsidRPr="00EE4DCD">
        <w:rPr>
          <w:rFonts w:ascii="Sylfaen" w:hAnsi="Sylfaen"/>
          <w:sz w:val="24"/>
          <w:szCs w:val="24"/>
          <w:lang w:val="ka-GE"/>
        </w:rPr>
        <w:t>რაიმე სახის კომერციული რეკლამა</w:t>
      </w:r>
      <w:r w:rsidR="00C34842" w:rsidRPr="00EE4DCD">
        <w:rPr>
          <w:rFonts w:ascii="Sylfaen" w:hAnsi="Sylfaen"/>
          <w:sz w:val="24"/>
          <w:szCs w:val="24"/>
          <w:lang w:val="ka-GE"/>
        </w:rPr>
        <w:t xml:space="preserve"> კანონმდებლობით დადგენილ დროითი ზღვრული ოდენობის მიღმა. ამავდრო</w:t>
      </w:r>
      <w:r w:rsidR="002A6074">
        <w:rPr>
          <w:rFonts w:ascii="Sylfaen" w:hAnsi="Sylfaen"/>
          <w:sz w:val="24"/>
          <w:szCs w:val="24"/>
          <w:lang w:val="ka-GE"/>
        </w:rPr>
        <w:t>ულად, არსებობს</w:t>
      </w:r>
      <w:r w:rsidR="00C34842" w:rsidRPr="00EE4DCD">
        <w:rPr>
          <w:rFonts w:ascii="Sylfaen" w:hAnsi="Sylfaen"/>
          <w:sz w:val="24"/>
          <w:szCs w:val="24"/>
          <w:lang w:val="ka-GE"/>
        </w:rPr>
        <w:t xml:space="preserve"> </w:t>
      </w:r>
      <w:r w:rsidR="00F515A2" w:rsidRPr="00EE4DCD">
        <w:rPr>
          <w:rFonts w:ascii="Sylfaen" w:hAnsi="Sylfaen"/>
          <w:sz w:val="24"/>
          <w:szCs w:val="24"/>
          <w:lang w:val="ka-GE"/>
        </w:rPr>
        <w:t>საზოგადოებრივი</w:t>
      </w:r>
      <w:r w:rsidR="00C34842" w:rsidRPr="00EE4DCD">
        <w:rPr>
          <w:rFonts w:ascii="Sylfaen" w:hAnsi="Sylfaen"/>
          <w:sz w:val="24"/>
          <w:szCs w:val="24"/>
          <w:lang w:val="ka-GE"/>
        </w:rPr>
        <w:t xml:space="preserve"> მაუწყებლის გაკონტროლების როგორც შიდა (მაგალითად, საზოგადოებრივი მაუწყებლის სამეურვეო საბჭო), აგრეთვე გარე (მაგალითად, კომისია) მექანიზმები. შესაბამისად, გასაჩივრებული ნორმის საფუძველზე, არ არსებობს </w:t>
      </w:r>
      <w:r w:rsidR="00C34842" w:rsidRPr="00EE4DCD">
        <w:rPr>
          <w:rFonts w:ascii="Sylfaen" w:hAnsi="Sylfaen"/>
          <w:sz w:val="24"/>
          <w:szCs w:val="24"/>
          <w:lang w:val="ka-GE"/>
        </w:rPr>
        <w:lastRenderedPageBreak/>
        <w:t xml:space="preserve">საზოგადოებრივი მაუწყებლის მიერ სარეკლამო ბაზარზე დემპინგური, არაკონკურენტული ფასების დაწესების შესაძლებლობა. </w:t>
      </w:r>
    </w:p>
    <w:p w14:paraId="1FE5E799" w14:textId="77777777" w:rsidR="008C0F5D" w:rsidRDefault="002A6074" w:rsidP="00D00BB1">
      <w:pPr>
        <w:pStyle w:val="ListParagraph1"/>
        <w:numPr>
          <w:ilvl w:val="0"/>
          <w:numId w:val="1"/>
        </w:numPr>
        <w:spacing w:after="0"/>
        <w:ind w:left="0" w:firstLine="360"/>
        <w:jc w:val="both"/>
        <w:rPr>
          <w:rFonts w:ascii="Sylfaen" w:hAnsi="Sylfaen"/>
          <w:color w:val="000000"/>
          <w:sz w:val="24"/>
          <w:szCs w:val="24"/>
          <w:lang w:val="ka-GE"/>
        </w:rPr>
      </w:pPr>
      <w:r>
        <w:rPr>
          <w:rFonts w:ascii="Sylfaen" w:hAnsi="Sylfaen"/>
          <w:sz w:val="24"/>
          <w:szCs w:val="24"/>
          <w:lang w:val="ka-GE"/>
        </w:rPr>
        <w:t>მოწმემ</w:t>
      </w:r>
      <w:r w:rsidR="00C34842" w:rsidRPr="00EE4DCD">
        <w:rPr>
          <w:rFonts w:ascii="Sylfaen" w:hAnsi="Sylfaen"/>
          <w:sz w:val="24"/>
          <w:szCs w:val="24"/>
          <w:lang w:val="ka-GE"/>
        </w:rPr>
        <w:t xml:space="preserve"> აგრეთვე ყურადღება გაამახვილა </w:t>
      </w:r>
      <w:r w:rsidR="00C34842" w:rsidRPr="00EE4DCD">
        <w:rPr>
          <w:rFonts w:ascii="Sylfaen" w:hAnsi="Sylfaen"/>
          <w:color w:val="000000"/>
          <w:sz w:val="24"/>
          <w:szCs w:val="24"/>
          <w:lang w:val="ka-GE"/>
        </w:rPr>
        <w:t>სპორტული რეპორტაჟის, საერთაშორისო ფესტივალისა და კონკურსის შინაარ</w:t>
      </w:r>
      <w:r w:rsidR="00F515A2" w:rsidRPr="00EE4DCD">
        <w:rPr>
          <w:rFonts w:ascii="Sylfaen" w:hAnsi="Sylfaen"/>
          <w:color w:val="000000"/>
          <w:sz w:val="24"/>
          <w:szCs w:val="24"/>
          <w:lang w:val="ka-GE"/>
        </w:rPr>
        <w:t>ს</w:t>
      </w:r>
      <w:r w:rsidR="00C34842" w:rsidRPr="00EE4DCD">
        <w:rPr>
          <w:rFonts w:ascii="Sylfaen" w:hAnsi="Sylfaen"/>
          <w:color w:val="000000"/>
          <w:sz w:val="24"/>
          <w:szCs w:val="24"/>
          <w:lang w:val="ka-GE"/>
        </w:rPr>
        <w:t>ობრივ მახასიათებლებზე და აღნიშნა, რომ</w:t>
      </w:r>
      <w:r>
        <w:rPr>
          <w:rFonts w:ascii="Sylfaen" w:hAnsi="Sylfaen"/>
          <w:color w:val="000000"/>
          <w:sz w:val="24"/>
          <w:szCs w:val="24"/>
          <w:lang w:val="ka-GE"/>
        </w:rPr>
        <w:t>,</w:t>
      </w:r>
      <w:r w:rsidR="00C34842" w:rsidRPr="00EE4DCD">
        <w:rPr>
          <w:rFonts w:ascii="Sylfaen" w:hAnsi="Sylfaen"/>
          <w:color w:val="000000"/>
          <w:sz w:val="24"/>
          <w:szCs w:val="24"/>
          <w:lang w:val="ka-GE"/>
        </w:rPr>
        <w:t xml:space="preserve"> თავისი არსით</w:t>
      </w:r>
      <w:r>
        <w:rPr>
          <w:rFonts w:ascii="Sylfaen" w:hAnsi="Sylfaen"/>
          <w:color w:val="000000"/>
          <w:sz w:val="24"/>
          <w:szCs w:val="24"/>
          <w:lang w:val="ka-GE"/>
        </w:rPr>
        <w:t>,</w:t>
      </w:r>
      <w:r w:rsidR="00C34842" w:rsidRPr="00EE4DCD">
        <w:rPr>
          <w:rFonts w:ascii="Sylfaen" w:hAnsi="Sylfaen"/>
          <w:color w:val="000000"/>
          <w:sz w:val="24"/>
          <w:szCs w:val="24"/>
          <w:lang w:val="ka-GE"/>
        </w:rPr>
        <w:t xml:space="preserve"> აღნიშნული პროგრამები განეკუთვნება </w:t>
      </w:r>
      <w:r w:rsidR="00F515A2" w:rsidRPr="00EE4DCD">
        <w:rPr>
          <w:rFonts w:ascii="Sylfaen" w:hAnsi="Sylfaen"/>
          <w:color w:val="000000"/>
          <w:sz w:val="24"/>
          <w:szCs w:val="24"/>
          <w:lang w:val="ka-GE"/>
        </w:rPr>
        <w:t>კომერციულ</w:t>
      </w:r>
      <w:r w:rsidR="00C34842" w:rsidRPr="00EE4DCD">
        <w:rPr>
          <w:rFonts w:ascii="Sylfaen" w:hAnsi="Sylfaen"/>
          <w:color w:val="000000"/>
          <w:sz w:val="24"/>
          <w:szCs w:val="24"/>
          <w:lang w:val="ka-GE"/>
        </w:rPr>
        <w:t xml:space="preserve"> გადაცემებს, რომელთა </w:t>
      </w:r>
      <w:r w:rsidR="00F515A2" w:rsidRPr="00EE4DCD">
        <w:rPr>
          <w:rFonts w:ascii="Sylfaen" w:hAnsi="Sylfaen"/>
          <w:color w:val="000000"/>
          <w:sz w:val="24"/>
          <w:szCs w:val="24"/>
          <w:lang w:val="ka-GE"/>
        </w:rPr>
        <w:t>შინაარსს</w:t>
      </w:r>
      <w:r w:rsidR="00C34842" w:rsidRPr="00EE4DCD">
        <w:rPr>
          <w:rFonts w:ascii="Sylfaen" w:hAnsi="Sylfaen"/>
          <w:color w:val="000000"/>
          <w:sz w:val="24"/>
          <w:szCs w:val="24"/>
          <w:lang w:val="ka-GE"/>
        </w:rPr>
        <w:t xml:space="preserve"> მოჰყვება ბანერი, შეფუთვა, ტიხრები და სხვა. შესაბამისად, სადავო პერიოდში საზოგადოებრივი მაუწყებლისათვის საკუთარ საეთერო ბადეში რეკლამის განთავსების შეზღუდვით, შეიზღუდებოდა, ზოგადად, ზემოაღნიშნული პროგრამების განთავსების შესაძლებლობა.</w:t>
      </w:r>
    </w:p>
    <w:p w14:paraId="51F293A0" w14:textId="77777777" w:rsidR="008C0F5D" w:rsidRDefault="00C34842" w:rsidP="00D00BB1">
      <w:pPr>
        <w:pStyle w:val="ListParagraph1"/>
        <w:numPr>
          <w:ilvl w:val="0"/>
          <w:numId w:val="1"/>
        </w:numPr>
        <w:spacing w:after="0"/>
        <w:ind w:left="0" w:firstLine="360"/>
        <w:jc w:val="both"/>
        <w:rPr>
          <w:rFonts w:ascii="Sylfaen" w:hAnsi="Sylfaen"/>
          <w:color w:val="000000"/>
          <w:sz w:val="24"/>
          <w:szCs w:val="24"/>
          <w:lang w:val="ka-GE"/>
        </w:rPr>
      </w:pPr>
      <w:r w:rsidRPr="00EE4DCD">
        <w:rPr>
          <w:rFonts w:ascii="Sylfaen" w:hAnsi="Sylfaen"/>
          <w:sz w:val="24"/>
          <w:szCs w:val="24"/>
          <w:lang w:val="ka-GE"/>
        </w:rPr>
        <w:t>მ</w:t>
      </w:r>
      <w:r w:rsidR="00F60E00" w:rsidRPr="00EE4DCD">
        <w:rPr>
          <w:rFonts w:ascii="Sylfaen" w:hAnsi="Sylfaen"/>
          <w:sz w:val="24"/>
          <w:szCs w:val="24"/>
          <w:lang w:val="ka-GE"/>
        </w:rPr>
        <w:t>ოწმის მითი</w:t>
      </w:r>
      <w:r w:rsidR="00F515A2" w:rsidRPr="00EE4DCD">
        <w:rPr>
          <w:rFonts w:ascii="Sylfaen" w:hAnsi="Sylfaen"/>
          <w:sz w:val="24"/>
          <w:szCs w:val="24"/>
          <w:lang w:val="ka-GE"/>
        </w:rPr>
        <w:t>თ</w:t>
      </w:r>
      <w:r w:rsidR="00F60E00" w:rsidRPr="00EE4DCD">
        <w:rPr>
          <w:rFonts w:ascii="Sylfaen" w:hAnsi="Sylfaen"/>
          <w:sz w:val="24"/>
          <w:szCs w:val="24"/>
          <w:lang w:val="ka-GE"/>
        </w:rPr>
        <w:t>ებით,</w:t>
      </w:r>
      <w:r w:rsidR="002551C2" w:rsidRPr="00EE4DCD">
        <w:rPr>
          <w:rFonts w:ascii="Sylfaen" w:hAnsi="Sylfaen"/>
          <w:sz w:val="24"/>
          <w:szCs w:val="24"/>
          <w:lang w:val="ka-GE"/>
        </w:rPr>
        <w:t xml:space="preserve"> რეკლამის დამკვეთის მიერ სამაუწყებლო საშუალებაზე რეკლამის განთავსების გადაწყვეტილების მი</w:t>
      </w:r>
      <w:r w:rsidR="00F515A2" w:rsidRPr="00EE4DCD">
        <w:rPr>
          <w:rFonts w:ascii="Sylfaen" w:hAnsi="Sylfaen"/>
          <w:sz w:val="24"/>
          <w:szCs w:val="24"/>
          <w:lang w:val="ka-GE"/>
        </w:rPr>
        <w:t>ღ</w:t>
      </w:r>
      <w:r w:rsidR="002551C2" w:rsidRPr="00EE4DCD">
        <w:rPr>
          <w:rFonts w:ascii="Sylfaen" w:hAnsi="Sylfaen"/>
          <w:sz w:val="24"/>
          <w:szCs w:val="24"/>
          <w:lang w:val="ka-GE"/>
        </w:rPr>
        <w:t xml:space="preserve">ებაზე ბევრი ფაქტორი ახდენს ზეგავლენას. მაგალითად, რეკლამის </w:t>
      </w:r>
      <w:r w:rsidR="00F60E00" w:rsidRPr="00EE4DCD">
        <w:rPr>
          <w:rFonts w:ascii="Sylfaen" w:hAnsi="Sylfaen"/>
          <w:sz w:val="24"/>
          <w:szCs w:val="24"/>
          <w:lang w:val="ka-GE"/>
        </w:rPr>
        <w:t>დამკვეთის მიერ სამაუწყებლო ეთერ</w:t>
      </w:r>
      <w:r w:rsidR="002A6074">
        <w:rPr>
          <w:rFonts w:ascii="Sylfaen" w:hAnsi="Sylfaen"/>
          <w:sz w:val="24"/>
          <w:szCs w:val="24"/>
          <w:lang w:val="ka-GE"/>
        </w:rPr>
        <w:t>ში რეკლამის განთავსების ერთ-ერთ უმნიშვნელოვანეს</w:t>
      </w:r>
      <w:r w:rsidR="00F60E00" w:rsidRPr="00EE4DCD">
        <w:rPr>
          <w:rFonts w:ascii="Sylfaen" w:hAnsi="Sylfaen"/>
          <w:sz w:val="24"/>
          <w:szCs w:val="24"/>
          <w:lang w:val="ka-GE"/>
        </w:rPr>
        <w:t xml:space="preserve"> ფ</w:t>
      </w:r>
      <w:r w:rsidR="002A6074">
        <w:rPr>
          <w:rFonts w:ascii="Sylfaen" w:hAnsi="Sylfaen"/>
          <w:sz w:val="24"/>
          <w:szCs w:val="24"/>
          <w:lang w:val="ka-GE"/>
        </w:rPr>
        <w:t>აქტორს წარმოადგენს ის გარემოება, თუ როგორია</w:t>
      </w:r>
      <w:r w:rsidR="00783E33">
        <w:rPr>
          <w:rFonts w:ascii="Sylfaen" w:hAnsi="Sylfaen"/>
          <w:sz w:val="24"/>
          <w:szCs w:val="24"/>
          <w:lang w:val="ka-GE"/>
        </w:rPr>
        <w:t xml:space="preserve"> აუდიტორიის მოცვა/დაფარვა. </w:t>
      </w:r>
      <w:r w:rsidR="002A6074">
        <w:rPr>
          <w:rFonts w:ascii="Sylfaen" w:hAnsi="Sylfaen"/>
          <w:sz w:val="24"/>
          <w:szCs w:val="24"/>
          <w:lang w:val="ka-GE"/>
        </w:rPr>
        <w:t xml:space="preserve"> </w:t>
      </w:r>
      <w:r w:rsidR="00F60E00" w:rsidRPr="00EE4DCD">
        <w:rPr>
          <w:rFonts w:ascii="Sylfaen" w:hAnsi="Sylfaen"/>
          <w:sz w:val="24"/>
          <w:szCs w:val="24"/>
          <w:lang w:val="ka-GE"/>
        </w:rPr>
        <w:t>რეკლამის დამკვეთს გააჩნია პირდა</w:t>
      </w:r>
      <w:r w:rsidR="00783E33">
        <w:rPr>
          <w:rFonts w:ascii="Sylfaen" w:hAnsi="Sylfaen"/>
          <w:sz w:val="24"/>
          <w:szCs w:val="24"/>
          <w:lang w:val="ka-GE"/>
        </w:rPr>
        <w:t xml:space="preserve">პირი ინტერესი და სტრატეგია, </w:t>
      </w:r>
      <w:r w:rsidR="00F60E00" w:rsidRPr="00EE4DCD">
        <w:rPr>
          <w:rFonts w:ascii="Sylfaen" w:hAnsi="Sylfaen"/>
          <w:sz w:val="24"/>
          <w:szCs w:val="24"/>
          <w:lang w:val="ka-GE"/>
        </w:rPr>
        <w:t>დაფაროს მომხმარებელთა მაქსიმალურად ფართო სპექტრი. შესაბამისად, რეკლამის დამკვეთ</w:t>
      </w:r>
      <w:r w:rsidR="00783E33">
        <w:rPr>
          <w:rFonts w:ascii="Sylfaen" w:hAnsi="Sylfaen"/>
          <w:sz w:val="24"/>
          <w:szCs w:val="24"/>
          <w:lang w:val="ka-GE"/>
        </w:rPr>
        <w:t>ი</w:t>
      </w:r>
      <w:r w:rsidR="00F60E00" w:rsidRPr="00EE4DCD">
        <w:rPr>
          <w:rFonts w:ascii="Sylfaen" w:hAnsi="Sylfaen"/>
          <w:sz w:val="24"/>
          <w:szCs w:val="24"/>
          <w:lang w:val="ka-GE"/>
        </w:rPr>
        <w:t xml:space="preserve"> სუბიექტის ეკონომიკური ინტერესი</w:t>
      </w:r>
      <w:r w:rsidR="00783E33">
        <w:rPr>
          <w:rFonts w:ascii="Sylfaen" w:hAnsi="Sylfaen"/>
          <w:sz w:val="24"/>
          <w:szCs w:val="24"/>
          <w:lang w:val="ka-GE"/>
        </w:rPr>
        <w:t>ა</w:t>
      </w:r>
      <w:r w:rsidR="00F60E00" w:rsidRPr="00EE4DCD">
        <w:rPr>
          <w:rFonts w:ascii="Sylfaen" w:hAnsi="Sylfaen"/>
          <w:sz w:val="24"/>
          <w:szCs w:val="24"/>
          <w:lang w:val="ka-GE"/>
        </w:rPr>
        <w:t>, არჩევანი გააკეთოს ეროვნულ და არა რეგიონალურ მაუწყებელზე, გარდა გამონაკლისი შემთხვევებისა (მაგალითად, როდესაც ამა თუ იმ პროდუქციის შეთავაზება დაკავშირებულია კონკრეტულ რეგიონთან).</w:t>
      </w:r>
      <w:r w:rsidR="002551C2" w:rsidRPr="00EE4DCD">
        <w:rPr>
          <w:rFonts w:ascii="Sylfaen" w:hAnsi="Sylfaen"/>
          <w:sz w:val="24"/>
          <w:szCs w:val="24"/>
          <w:lang w:val="ka-GE"/>
        </w:rPr>
        <w:t xml:space="preserve"> </w:t>
      </w:r>
      <w:r w:rsidR="00783E33">
        <w:rPr>
          <w:rFonts w:ascii="Sylfaen" w:hAnsi="Sylfaen"/>
          <w:sz w:val="24"/>
          <w:szCs w:val="24"/>
          <w:lang w:val="ka-GE"/>
        </w:rPr>
        <w:t>გარდა აღნიშნულისა, გადამწყვეტია</w:t>
      </w:r>
      <w:r w:rsidR="002551C2" w:rsidRPr="00EE4DCD">
        <w:rPr>
          <w:rFonts w:ascii="Sylfaen" w:hAnsi="Sylfaen"/>
          <w:sz w:val="24"/>
          <w:szCs w:val="24"/>
          <w:lang w:val="ka-GE"/>
        </w:rPr>
        <w:t xml:space="preserve"> თავად სამაუწყებლო საშუალების მიერ სამაუწყებლო ეთერში პროგრამების გამოსახულები</w:t>
      </w:r>
      <w:r w:rsidR="00341DA3" w:rsidRPr="00EE4DCD">
        <w:rPr>
          <w:rFonts w:ascii="Sylfaen" w:hAnsi="Sylfaen"/>
          <w:sz w:val="24"/>
          <w:szCs w:val="24"/>
          <w:lang w:val="ka-GE"/>
        </w:rPr>
        <w:t>ს</w:t>
      </w:r>
      <w:r w:rsidR="002551C2" w:rsidRPr="00EE4DCD">
        <w:rPr>
          <w:rFonts w:ascii="Sylfaen" w:hAnsi="Sylfaen"/>
          <w:sz w:val="24"/>
          <w:szCs w:val="24"/>
          <w:lang w:val="ka-GE"/>
        </w:rPr>
        <w:t xml:space="preserve"> გადაცემის ხარისხი (მაგალითად, </w:t>
      </w:r>
      <w:r w:rsidR="00341DA3" w:rsidRPr="00EE4DCD">
        <w:rPr>
          <w:rFonts w:ascii="Sylfaen" w:hAnsi="Sylfaen"/>
          <w:sz w:val="24"/>
          <w:szCs w:val="24"/>
          <w:lang w:val="ka-GE"/>
        </w:rPr>
        <w:t xml:space="preserve">გამოსახულების </w:t>
      </w:r>
      <w:r w:rsidR="002551C2" w:rsidRPr="00EE4DCD">
        <w:rPr>
          <w:rFonts w:ascii="Sylfaen" w:hAnsi="Sylfaen"/>
          <w:sz w:val="24"/>
          <w:szCs w:val="24"/>
          <w:lang w:val="ka-GE"/>
        </w:rPr>
        <w:t>გადაცემა ხორციელდება HD</w:t>
      </w:r>
      <w:r w:rsidR="00853324" w:rsidRPr="00EE4DCD">
        <w:rPr>
          <w:rFonts w:ascii="Sylfaen" w:hAnsi="Sylfaen"/>
          <w:sz w:val="24"/>
          <w:szCs w:val="24"/>
          <w:lang w:val="ka-GE"/>
        </w:rPr>
        <w:t xml:space="preserve"> ხარისხში თუ არა),</w:t>
      </w:r>
      <w:r w:rsidR="009E61BC">
        <w:rPr>
          <w:rFonts w:ascii="Sylfaen" w:hAnsi="Sylfaen"/>
          <w:sz w:val="24"/>
          <w:szCs w:val="24"/>
          <w:lang w:val="ka-GE"/>
        </w:rPr>
        <w:t xml:space="preserve"> აგრეთვე ის გარემოებები,</w:t>
      </w:r>
      <w:r w:rsidR="00853324" w:rsidRPr="00EE4DCD">
        <w:rPr>
          <w:rFonts w:ascii="Sylfaen" w:hAnsi="Sylfaen"/>
          <w:sz w:val="24"/>
          <w:szCs w:val="24"/>
          <w:lang w:val="ka-GE"/>
        </w:rPr>
        <w:t xml:space="preserve"> გააჩნია თუ არა</w:t>
      </w:r>
      <w:r w:rsidR="00783E33">
        <w:rPr>
          <w:rFonts w:ascii="Sylfaen" w:hAnsi="Sylfaen"/>
          <w:sz w:val="24"/>
          <w:szCs w:val="24"/>
          <w:lang w:val="ka-GE"/>
        </w:rPr>
        <w:t xml:space="preserve"> შესაბამის სამაუწყებლო საშუალებას </w:t>
      </w:r>
      <w:r w:rsidR="00853324" w:rsidRPr="00EE4DCD">
        <w:rPr>
          <w:rFonts w:ascii="Sylfaen" w:hAnsi="Sylfaen"/>
          <w:sz w:val="24"/>
          <w:szCs w:val="24"/>
          <w:lang w:val="ka-GE"/>
        </w:rPr>
        <w:t xml:space="preserve"> კონკრეტული პროგრამების გადაცემისათვის </w:t>
      </w:r>
      <w:r w:rsidR="00783E33">
        <w:rPr>
          <w:rFonts w:ascii="Sylfaen" w:hAnsi="Sylfaen"/>
          <w:sz w:val="24"/>
          <w:szCs w:val="24"/>
          <w:lang w:val="ka-GE"/>
        </w:rPr>
        <w:t>სათანადო ტექნიკური აღჭურვილობა,</w:t>
      </w:r>
      <w:r w:rsidR="00853324" w:rsidRPr="00EE4DCD">
        <w:rPr>
          <w:rFonts w:ascii="Sylfaen" w:hAnsi="Sylfaen"/>
          <w:sz w:val="24"/>
          <w:szCs w:val="24"/>
          <w:lang w:val="ka-GE"/>
        </w:rPr>
        <w:t xml:space="preserve"> </w:t>
      </w:r>
      <w:r w:rsidRPr="00EE4DCD">
        <w:rPr>
          <w:rFonts w:ascii="Sylfaen" w:hAnsi="Sylfaen"/>
          <w:sz w:val="24"/>
          <w:szCs w:val="24"/>
          <w:lang w:val="ka-GE"/>
        </w:rPr>
        <w:t>მისაღები სამაუწყებლო ბადე და სხვა.</w:t>
      </w:r>
    </w:p>
    <w:p w14:paraId="6216400F" w14:textId="77777777" w:rsidR="008C0F5D" w:rsidRDefault="008C0F5D" w:rsidP="00D00BB1">
      <w:pPr>
        <w:spacing w:after="0" w:line="276" w:lineRule="auto"/>
        <w:ind w:firstLine="360"/>
        <w:contextualSpacing/>
        <w:jc w:val="center"/>
        <w:rPr>
          <w:rFonts w:ascii="Sylfaen" w:hAnsi="Sylfaen"/>
          <w:b/>
          <w:sz w:val="24"/>
          <w:szCs w:val="24"/>
          <w:lang w:val="ka-GE"/>
        </w:rPr>
      </w:pPr>
    </w:p>
    <w:p w14:paraId="0AA45E9D" w14:textId="77777777" w:rsidR="008C0F5D" w:rsidRDefault="008C0F5D" w:rsidP="00D00BB1">
      <w:pPr>
        <w:spacing w:after="0" w:line="276" w:lineRule="auto"/>
        <w:ind w:firstLine="360"/>
        <w:contextualSpacing/>
        <w:jc w:val="center"/>
        <w:rPr>
          <w:rFonts w:ascii="Sylfaen" w:hAnsi="Sylfaen"/>
          <w:b/>
          <w:sz w:val="24"/>
          <w:szCs w:val="24"/>
          <w:lang w:val="ka-GE"/>
        </w:rPr>
      </w:pPr>
    </w:p>
    <w:p w14:paraId="5ECE545F" w14:textId="77777777" w:rsidR="008C0F5D" w:rsidRDefault="00D50D0C" w:rsidP="00D00BB1">
      <w:pPr>
        <w:spacing w:after="0" w:line="276" w:lineRule="auto"/>
        <w:ind w:firstLine="360"/>
        <w:contextualSpacing/>
        <w:jc w:val="center"/>
        <w:rPr>
          <w:rFonts w:ascii="Sylfaen" w:hAnsi="Sylfaen"/>
          <w:b/>
          <w:sz w:val="24"/>
          <w:szCs w:val="24"/>
          <w:lang w:val="ka-GE"/>
        </w:rPr>
      </w:pPr>
      <w:r w:rsidRPr="00EE4DCD">
        <w:rPr>
          <w:rFonts w:ascii="Sylfaen" w:hAnsi="Sylfaen"/>
          <w:b/>
          <w:sz w:val="24"/>
          <w:szCs w:val="24"/>
          <w:lang w:val="ka-GE"/>
        </w:rPr>
        <w:t>II</w:t>
      </w:r>
    </w:p>
    <w:p w14:paraId="2C87A837" w14:textId="77777777" w:rsidR="008C0F5D" w:rsidRPr="00011A5F" w:rsidRDefault="00D50D0C" w:rsidP="00D00BB1">
      <w:pPr>
        <w:pStyle w:val="Heading1"/>
        <w:spacing w:before="0" w:after="100" w:afterAutospacing="1"/>
        <w:ind w:firstLine="360"/>
        <w:jc w:val="center"/>
        <w:rPr>
          <w:rFonts w:ascii="Sylfaen" w:hAnsi="Sylfaen"/>
          <w:b/>
          <w:color w:val="auto"/>
          <w:sz w:val="24"/>
          <w:szCs w:val="24"/>
        </w:rPr>
      </w:pPr>
      <w:r w:rsidRPr="00EE4DCD">
        <w:rPr>
          <w:rFonts w:ascii="Sylfaen" w:hAnsi="Sylfaen"/>
          <w:b/>
          <w:color w:val="auto"/>
          <w:sz w:val="24"/>
          <w:szCs w:val="24"/>
          <w:lang w:val="ka-GE"/>
        </w:rPr>
        <w:t>სამოტივაციო ნაწილი</w:t>
      </w:r>
    </w:p>
    <w:p w14:paraId="6B4D0871" w14:textId="30A8A5CF" w:rsidR="008C0F5D" w:rsidRDefault="00513A9E" w:rsidP="00D00BB1">
      <w:pPr>
        <w:pStyle w:val="ListParagraph"/>
        <w:numPr>
          <w:ilvl w:val="0"/>
          <w:numId w:val="2"/>
        </w:numPr>
        <w:spacing w:after="0" w:line="276" w:lineRule="auto"/>
        <w:ind w:left="0" w:firstLine="360"/>
        <w:jc w:val="both"/>
        <w:rPr>
          <w:rFonts w:ascii="Sylfaen" w:hAnsi="Sylfaen"/>
          <w:sz w:val="24"/>
          <w:szCs w:val="24"/>
          <w:lang w:val="ka-GE"/>
        </w:rPr>
      </w:pPr>
      <w:r w:rsidRPr="00EE4DCD">
        <w:rPr>
          <w:rFonts w:ascii="Sylfaen" w:hAnsi="Sylfaen"/>
          <w:sz w:val="24"/>
          <w:szCs w:val="24"/>
          <w:lang w:val="ka-GE"/>
        </w:rPr>
        <w:t>№1358</w:t>
      </w:r>
      <w:r w:rsidR="00D50D0C" w:rsidRPr="00EE4DCD">
        <w:rPr>
          <w:rFonts w:ascii="Sylfaen" w:hAnsi="Sylfaen"/>
          <w:sz w:val="24"/>
          <w:szCs w:val="24"/>
          <w:lang w:val="ka-GE"/>
        </w:rPr>
        <w:t xml:space="preserve"> კონსტიტუციურ სარჩელში მოსარჩელე</w:t>
      </w:r>
      <w:r w:rsidRPr="00EE4DCD">
        <w:rPr>
          <w:rFonts w:ascii="Sylfaen" w:hAnsi="Sylfaen"/>
          <w:sz w:val="24"/>
          <w:szCs w:val="24"/>
          <w:lang w:val="ka-GE"/>
        </w:rPr>
        <w:t>ებ</w:t>
      </w:r>
      <w:r w:rsidR="00FB37FA" w:rsidRPr="00EE4DCD">
        <w:rPr>
          <w:rFonts w:ascii="Sylfaen" w:hAnsi="Sylfaen"/>
          <w:sz w:val="24"/>
          <w:szCs w:val="24"/>
          <w:lang w:val="ka-GE"/>
        </w:rPr>
        <w:t xml:space="preserve">ად მითითებული არიან </w:t>
      </w:r>
      <w:r w:rsidRPr="00EE4DCD">
        <w:rPr>
          <w:rFonts w:ascii="Sylfaen" w:hAnsi="Sylfaen"/>
          <w:sz w:val="24"/>
          <w:szCs w:val="24"/>
          <w:lang w:val="ka-GE"/>
        </w:rPr>
        <w:t>იურიდიული პირები</w:t>
      </w:r>
      <w:r w:rsidR="00FB37FA" w:rsidRPr="00EE4DCD">
        <w:rPr>
          <w:rFonts w:ascii="Sylfaen" w:hAnsi="Sylfaen"/>
          <w:sz w:val="24"/>
          <w:szCs w:val="24"/>
          <w:lang w:val="ka-GE"/>
        </w:rPr>
        <w:t xml:space="preserve"> – </w:t>
      </w:r>
      <w:r w:rsidRPr="00EE4DCD">
        <w:rPr>
          <w:rFonts w:ascii="Sylfaen" w:hAnsi="Sylfaen"/>
          <w:sz w:val="24"/>
          <w:szCs w:val="24"/>
          <w:lang w:val="ka-GE"/>
        </w:rPr>
        <w:t>ა</w:t>
      </w:r>
      <w:r w:rsidR="009E61BC">
        <w:rPr>
          <w:rFonts w:ascii="Sylfaen" w:hAnsi="Sylfaen"/>
          <w:sz w:val="24"/>
          <w:szCs w:val="24"/>
          <w:lang w:val="ka-GE"/>
        </w:rPr>
        <w:t>(</w:t>
      </w:r>
      <w:r w:rsidRPr="00EE4DCD">
        <w:rPr>
          <w:rFonts w:ascii="Sylfaen" w:hAnsi="Sylfaen"/>
          <w:sz w:val="24"/>
          <w:szCs w:val="24"/>
          <w:lang w:val="ka-GE"/>
        </w:rPr>
        <w:t>ა</w:t>
      </w:r>
      <w:r w:rsidR="009E61BC">
        <w:rPr>
          <w:rFonts w:ascii="Sylfaen" w:hAnsi="Sylfaen"/>
          <w:sz w:val="24"/>
          <w:szCs w:val="24"/>
          <w:lang w:val="ka-GE"/>
        </w:rPr>
        <w:t>)</w:t>
      </w:r>
      <w:r w:rsidRPr="00EE4DCD">
        <w:rPr>
          <w:rFonts w:ascii="Sylfaen" w:hAnsi="Sylfaen"/>
          <w:sz w:val="24"/>
          <w:szCs w:val="24"/>
          <w:lang w:val="ka-GE"/>
        </w:rPr>
        <w:t>იპ „ჟურნალისტები და იურისტები</w:t>
      </w:r>
      <w:r w:rsidR="00791E97" w:rsidRPr="00EE4DCD">
        <w:rPr>
          <w:rFonts w:ascii="Sylfaen" w:hAnsi="Sylfaen"/>
          <w:sz w:val="24"/>
          <w:szCs w:val="24"/>
          <w:lang w:val="ka-GE"/>
        </w:rPr>
        <w:t xml:space="preserve"> დემოკრატიისა და ადამიანის უფლებებისათვის“ და </w:t>
      </w:r>
      <w:r w:rsidR="00544958" w:rsidRPr="00EE4DCD">
        <w:rPr>
          <w:rFonts w:ascii="Sylfaen" w:hAnsi="Sylfaen"/>
          <w:sz w:val="24"/>
          <w:szCs w:val="24"/>
          <w:lang w:val="ka-GE"/>
        </w:rPr>
        <w:t xml:space="preserve">„შპს ტელე-რადიო კომპანია თრიალეთი“. </w:t>
      </w:r>
      <w:r w:rsidR="009519BB" w:rsidRPr="00EE4DCD">
        <w:rPr>
          <w:rFonts w:ascii="Sylfaen" w:hAnsi="Sylfaen"/>
          <w:sz w:val="24"/>
          <w:szCs w:val="24"/>
          <w:lang w:val="ka-GE"/>
        </w:rPr>
        <w:t>საქართველოს საკონსტიტუციო სასამართლოს 2019 წლის 23 მაისს განცხადებით მომართა მოსარჩელ</w:t>
      </w:r>
      <w:r w:rsidR="00FB37FA" w:rsidRPr="00EE4DCD">
        <w:rPr>
          <w:rFonts w:ascii="Sylfaen" w:hAnsi="Sylfaen"/>
          <w:sz w:val="24"/>
          <w:szCs w:val="24"/>
          <w:lang w:val="ka-GE"/>
        </w:rPr>
        <w:t>ეთა</w:t>
      </w:r>
      <w:r w:rsidR="009519BB" w:rsidRPr="00EE4DCD">
        <w:rPr>
          <w:rFonts w:ascii="Sylfaen" w:hAnsi="Sylfaen"/>
          <w:sz w:val="24"/>
          <w:szCs w:val="24"/>
          <w:lang w:val="ka-GE"/>
        </w:rPr>
        <w:t xml:space="preserve"> წარმომადგენელმა კახა კუკავამ და მოითხოვა ა</w:t>
      </w:r>
      <w:r w:rsidR="00EA1C4D">
        <w:rPr>
          <w:rFonts w:ascii="Sylfaen" w:hAnsi="Sylfaen"/>
          <w:sz w:val="24"/>
          <w:szCs w:val="24"/>
          <w:lang w:val="ka-GE"/>
        </w:rPr>
        <w:t>(</w:t>
      </w:r>
      <w:r w:rsidR="009519BB" w:rsidRPr="00EE4DCD">
        <w:rPr>
          <w:rFonts w:ascii="Sylfaen" w:hAnsi="Sylfaen"/>
          <w:sz w:val="24"/>
          <w:szCs w:val="24"/>
          <w:lang w:val="ka-GE"/>
        </w:rPr>
        <w:t>ა</w:t>
      </w:r>
      <w:r w:rsidR="00EA1C4D">
        <w:rPr>
          <w:rFonts w:ascii="Sylfaen" w:hAnsi="Sylfaen"/>
          <w:sz w:val="24"/>
          <w:szCs w:val="24"/>
          <w:lang w:val="ka-GE"/>
        </w:rPr>
        <w:t>)</w:t>
      </w:r>
      <w:r w:rsidR="009519BB" w:rsidRPr="00EE4DCD">
        <w:rPr>
          <w:rFonts w:ascii="Sylfaen" w:hAnsi="Sylfaen"/>
          <w:sz w:val="24"/>
          <w:szCs w:val="24"/>
          <w:lang w:val="ka-GE"/>
        </w:rPr>
        <w:t xml:space="preserve">იპ „ჟურნალისტები და იურისტები დემოკრატიისა და ადამიანის უფლებებისათვის“ სასარჩელო მოთხოვნის ნაწილში საქმის შეწყვეტა. </w:t>
      </w:r>
      <w:r w:rsidR="00EA1C4D" w:rsidRPr="00EE4DCD">
        <w:rPr>
          <w:rFonts w:ascii="Sylfaen" w:hAnsi="Sylfaen"/>
          <w:sz w:val="24"/>
          <w:szCs w:val="24"/>
          <w:lang w:val="ka-GE"/>
        </w:rPr>
        <w:t>201</w:t>
      </w:r>
      <w:r w:rsidR="00EA1C4D">
        <w:rPr>
          <w:rFonts w:ascii="Sylfaen" w:hAnsi="Sylfaen"/>
          <w:sz w:val="24"/>
          <w:szCs w:val="24"/>
          <w:lang w:val="ka-GE"/>
        </w:rPr>
        <w:t>9</w:t>
      </w:r>
      <w:r w:rsidR="00EA1C4D" w:rsidRPr="00EE4DCD">
        <w:rPr>
          <w:rFonts w:ascii="Sylfaen" w:hAnsi="Sylfaen"/>
          <w:sz w:val="24"/>
          <w:szCs w:val="24"/>
          <w:lang w:val="ka-GE"/>
        </w:rPr>
        <w:t xml:space="preserve"> </w:t>
      </w:r>
      <w:r w:rsidR="001E3357" w:rsidRPr="00EE4DCD">
        <w:rPr>
          <w:rFonts w:ascii="Sylfaen" w:hAnsi="Sylfaen"/>
          <w:sz w:val="24"/>
          <w:szCs w:val="24"/>
          <w:lang w:val="ka-GE"/>
        </w:rPr>
        <w:t xml:space="preserve">წლის 4 ივნისს კი, „შპს ტელე-რადიო კომპანია თრიალეთის“ სასარჩელო მოთხოვნის ნაწილში, საქმის </w:t>
      </w:r>
      <w:r w:rsidR="001E3357" w:rsidRPr="00EE4DCD">
        <w:rPr>
          <w:rFonts w:ascii="Sylfaen" w:hAnsi="Sylfaen"/>
          <w:sz w:val="24"/>
          <w:szCs w:val="24"/>
          <w:lang w:val="ka-GE"/>
        </w:rPr>
        <w:lastRenderedPageBreak/>
        <w:t xml:space="preserve">შეწყვეტის თაობაზე, </w:t>
      </w:r>
      <w:r w:rsidR="00886C5F">
        <w:rPr>
          <w:rFonts w:ascii="Sylfaen" w:hAnsi="Sylfaen"/>
          <w:sz w:val="24"/>
          <w:szCs w:val="24"/>
          <w:lang w:val="ka-GE"/>
        </w:rPr>
        <w:t xml:space="preserve">საკონსტიტუციო სასამართლოს </w:t>
      </w:r>
      <w:r w:rsidR="001E3357" w:rsidRPr="00EE4DCD">
        <w:rPr>
          <w:rFonts w:ascii="Sylfaen" w:hAnsi="Sylfaen"/>
          <w:sz w:val="24"/>
          <w:szCs w:val="24"/>
          <w:lang w:val="ka-GE"/>
        </w:rPr>
        <w:t xml:space="preserve">განცხადებით მომართა მოსარჩელეთა მეორე წარმომადგენელმა – თენგიზ ომანიძემ.  </w:t>
      </w:r>
    </w:p>
    <w:p w14:paraId="0549B551" w14:textId="77777777" w:rsidR="008C0F5D" w:rsidRDefault="001E3357" w:rsidP="00D00BB1">
      <w:pPr>
        <w:pStyle w:val="ListParagraph"/>
        <w:numPr>
          <w:ilvl w:val="0"/>
          <w:numId w:val="2"/>
        </w:numPr>
        <w:spacing w:after="0" w:line="276" w:lineRule="auto"/>
        <w:ind w:left="0" w:firstLine="360"/>
        <w:jc w:val="both"/>
        <w:rPr>
          <w:rFonts w:ascii="Sylfaen" w:hAnsi="Sylfaen"/>
          <w:sz w:val="24"/>
          <w:szCs w:val="24"/>
          <w:lang w:val="ka-GE"/>
        </w:rPr>
      </w:pPr>
      <w:r w:rsidRPr="00EE4DCD">
        <w:rPr>
          <w:rFonts w:ascii="Sylfaen" w:hAnsi="Sylfaen" w:cs="Sylfaen"/>
          <w:sz w:val="24"/>
          <w:szCs w:val="24"/>
          <w:lang w:val="ka-GE"/>
        </w:rPr>
        <w:t>საქართველოს საკონსტიტუციო სასამართლო განმარტავს, რომ</w:t>
      </w:r>
      <w:r w:rsidRPr="00EE4DCD">
        <w:rPr>
          <w:rFonts w:ascii="Sylfaen" w:hAnsi="Sylfaen"/>
          <w:sz w:val="24"/>
          <w:szCs w:val="24"/>
          <w:lang w:val="ka-GE"/>
        </w:rPr>
        <w:t xml:space="preserve"> </w:t>
      </w:r>
      <w:r w:rsidR="00D50D0C" w:rsidRPr="00EE4DCD">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29-ე მუხლის მე-2 პუნქტის </w:t>
      </w:r>
      <w:r w:rsidR="00B12EE3" w:rsidRPr="00EE4DCD">
        <w:rPr>
          <w:rFonts w:ascii="Sylfaen" w:hAnsi="Sylfaen"/>
          <w:sz w:val="24"/>
          <w:szCs w:val="24"/>
          <w:lang w:val="ka-GE"/>
        </w:rPr>
        <w:t>შესაბამისად,</w:t>
      </w:r>
      <w:r w:rsidR="00D50D0C" w:rsidRPr="00EE4DCD">
        <w:rPr>
          <w:rFonts w:ascii="Sylfaen" w:hAnsi="Sylfaen"/>
          <w:sz w:val="24"/>
          <w:szCs w:val="24"/>
          <w:lang w:val="ka-GE"/>
        </w:rPr>
        <w:t xml:space="preserve"> მოსარჩელეს უფლება აქვს, უარი თქვას სასარჩელო მოთხოვნაზე. ამასთან, სასარჩელო მოთხოვნაზე უარის თქმა იწვევს </w:t>
      </w:r>
      <w:r w:rsidR="00B12EE3" w:rsidRPr="00EE4DCD">
        <w:rPr>
          <w:rFonts w:ascii="Sylfaen" w:hAnsi="Sylfaen"/>
          <w:sz w:val="24"/>
          <w:szCs w:val="24"/>
          <w:lang w:val="ka-GE"/>
        </w:rPr>
        <w:t xml:space="preserve">საქართველოს </w:t>
      </w:r>
      <w:r w:rsidR="00D50D0C" w:rsidRPr="00EE4DCD">
        <w:rPr>
          <w:rFonts w:ascii="Sylfaen" w:hAnsi="Sylfaen"/>
          <w:sz w:val="24"/>
          <w:szCs w:val="24"/>
          <w:lang w:val="ka-GE"/>
        </w:rPr>
        <w:t>საკონსტიტუციო სასამართლოში საქმის შეწყვეტას.</w:t>
      </w:r>
    </w:p>
    <w:p w14:paraId="77BD8504" w14:textId="77777777" w:rsidR="008C0F5D" w:rsidRDefault="00D50D0C" w:rsidP="00D00BB1">
      <w:pPr>
        <w:pStyle w:val="ListParagraph"/>
        <w:numPr>
          <w:ilvl w:val="0"/>
          <w:numId w:val="2"/>
        </w:numPr>
        <w:spacing w:after="0" w:line="276" w:lineRule="auto"/>
        <w:ind w:left="0" w:firstLine="360"/>
        <w:jc w:val="both"/>
        <w:rPr>
          <w:rFonts w:ascii="Sylfaen" w:hAnsi="Sylfaen"/>
          <w:sz w:val="24"/>
          <w:szCs w:val="24"/>
          <w:lang w:val="ka-GE"/>
        </w:rPr>
      </w:pPr>
      <w:r w:rsidRPr="00EE4DCD">
        <w:rPr>
          <w:rFonts w:ascii="Sylfaen" w:hAnsi="Sylfaen"/>
          <w:sz w:val="24"/>
          <w:szCs w:val="24"/>
          <w:lang w:val="ka-GE"/>
        </w:rPr>
        <w:t xml:space="preserve">ამდენად, </w:t>
      </w:r>
      <w:r w:rsidR="00B12EE3" w:rsidRPr="00EE4DCD">
        <w:rPr>
          <w:rFonts w:ascii="Sylfaen" w:hAnsi="Sylfaen"/>
          <w:sz w:val="24"/>
          <w:szCs w:val="24"/>
          <w:lang w:val="ka-GE"/>
        </w:rPr>
        <w:t xml:space="preserve">საქართველოს საკონსტიტუციო სასამართლო მიიჩნევს, რომ </w:t>
      </w:r>
      <w:r w:rsidRPr="00EE4DCD">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პუნქტზე დაყრდნობით, №1</w:t>
      </w:r>
      <w:r w:rsidR="00B12EE3" w:rsidRPr="00EE4DCD">
        <w:rPr>
          <w:rFonts w:ascii="Sylfaen" w:hAnsi="Sylfaen"/>
          <w:sz w:val="24"/>
          <w:szCs w:val="24"/>
          <w:lang w:val="ka-GE"/>
        </w:rPr>
        <w:t>358</w:t>
      </w:r>
      <w:r w:rsidRPr="00EE4DCD">
        <w:rPr>
          <w:rFonts w:ascii="Sylfaen" w:hAnsi="Sylfaen"/>
          <w:sz w:val="24"/>
          <w:szCs w:val="24"/>
          <w:lang w:val="ka-GE"/>
        </w:rPr>
        <w:t xml:space="preserve"> კონსტიტუციურ სარჩელზე საქმე უნდა შეწყდეს.</w:t>
      </w:r>
    </w:p>
    <w:p w14:paraId="3CA4EB2E" w14:textId="77777777" w:rsidR="008C0F5D" w:rsidRDefault="008C0F5D" w:rsidP="00D00BB1">
      <w:pPr>
        <w:spacing w:after="0" w:line="276" w:lineRule="auto"/>
        <w:ind w:firstLine="360"/>
        <w:jc w:val="both"/>
        <w:rPr>
          <w:rFonts w:ascii="Sylfaen" w:hAnsi="Sylfaen"/>
          <w:sz w:val="24"/>
          <w:szCs w:val="24"/>
          <w:lang w:val="ka-GE"/>
        </w:rPr>
      </w:pPr>
      <w:bookmarkStart w:id="0" w:name="_GoBack"/>
      <w:bookmarkEnd w:id="0"/>
    </w:p>
    <w:p w14:paraId="1DDF1FF3" w14:textId="77777777" w:rsidR="009E61BC" w:rsidRDefault="009E61BC" w:rsidP="00D00BB1">
      <w:pPr>
        <w:spacing w:after="0" w:line="276" w:lineRule="auto"/>
        <w:ind w:firstLine="360"/>
        <w:jc w:val="both"/>
        <w:rPr>
          <w:rFonts w:ascii="Sylfaen" w:hAnsi="Sylfaen"/>
          <w:sz w:val="24"/>
          <w:szCs w:val="24"/>
          <w:lang w:val="ka-GE"/>
        </w:rPr>
      </w:pPr>
    </w:p>
    <w:p w14:paraId="13D977C2" w14:textId="77777777" w:rsidR="008C0F5D" w:rsidRDefault="00D50D0C" w:rsidP="00D00BB1">
      <w:pPr>
        <w:pStyle w:val="ListParagraph"/>
        <w:spacing w:after="0" w:line="276" w:lineRule="auto"/>
        <w:ind w:left="0" w:firstLine="360"/>
        <w:jc w:val="center"/>
        <w:rPr>
          <w:rFonts w:ascii="Sylfaen" w:hAnsi="Sylfaen"/>
          <w:b/>
          <w:sz w:val="24"/>
          <w:szCs w:val="24"/>
          <w:lang w:val="ka-GE"/>
        </w:rPr>
      </w:pPr>
      <w:r w:rsidRPr="00EE4DCD">
        <w:rPr>
          <w:rFonts w:ascii="Sylfaen" w:hAnsi="Sylfaen"/>
          <w:b/>
          <w:sz w:val="24"/>
          <w:szCs w:val="24"/>
          <w:lang w:val="ka-GE"/>
        </w:rPr>
        <w:t>III</w:t>
      </w:r>
    </w:p>
    <w:p w14:paraId="18D41616" w14:textId="77777777" w:rsidR="008C0F5D" w:rsidRPr="00011A5F" w:rsidRDefault="00D50D0C" w:rsidP="00D00BB1">
      <w:pPr>
        <w:pStyle w:val="Heading1"/>
        <w:spacing w:before="0" w:after="100" w:afterAutospacing="1"/>
        <w:ind w:firstLine="360"/>
        <w:jc w:val="center"/>
        <w:rPr>
          <w:rFonts w:ascii="Sylfaen" w:hAnsi="Sylfaen"/>
          <w:b/>
          <w:color w:val="auto"/>
          <w:sz w:val="24"/>
          <w:szCs w:val="24"/>
        </w:rPr>
      </w:pPr>
      <w:r w:rsidRPr="00EE4DCD">
        <w:rPr>
          <w:rFonts w:ascii="Sylfaen" w:hAnsi="Sylfaen"/>
          <w:b/>
          <w:color w:val="auto"/>
          <w:sz w:val="24"/>
          <w:szCs w:val="24"/>
          <w:lang w:val="ka-GE"/>
        </w:rPr>
        <w:t>სარეზოლუციო ნაწილი</w:t>
      </w:r>
    </w:p>
    <w:p w14:paraId="1B5FFDD8" w14:textId="77777777" w:rsidR="008C0F5D" w:rsidRDefault="00D50D0C" w:rsidP="00D00BB1">
      <w:pPr>
        <w:pStyle w:val="ListParagraph"/>
        <w:spacing w:after="0" w:line="276" w:lineRule="auto"/>
        <w:ind w:left="0" w:firstLine="360"/>
        <w:jc w:val="both"/>
        <w:rPr>
          <w:rFonts w:ascii="Sylfaen" w:hAnsi="Sylfaen"/>
          <w:sz w:val="24"/>
          <w:szCs w:val="24"/>
          <w:lang w:val="ka-GE"/>
        </w:rPr>
      </w:pPr>
      <w:r w:rsidRPr="00EE4DCD">
        <w:rPr>
          <w:rFonts w:ascii="Sylfaen" w:hAnsi="Sylfaen"/>
          <w:sz w:val="24"/>
          <w:szCs w:val="24"/>
          <w:lang w:val="ka-GE"/>
        </w:rPr>
        <w:t xml:space="preserve">საქართველოს კონსტიტუციის მე-60 მუხლის მე-4 პუნქტის </w:t>
      </w:r>
      <w:r w:rsidR="00B12EE3" w:rsidRPr="00EE4DCD">
        <w:rPr>
          <w:rFonts w:ascii="Sylfaen" w:hAnsi="Sylfaen"/>
          <w:sz w:val="24"/>
          <w:szCs w:val="24"/>
          <w:lang w:val="ka-GE"/>
        </w:rPr>
        <w:t>„</w:t>
      </w:r>
      <w:r w:rsidRPr="00EE4DCD">
        <w:rPr>
          <w:rFonts w:ascii="Sylfaen" w:hAnsi="Sylfaen"/>
          <w:sz w:val="24"/>
          <w:szCs w:val="24"/>
          <w:lang w:val="ka-GE"/>
        </w:rPr>
        <w:t>ა</w:t>
      </w:r>
      <w:r w:rsidR="00B12EE3" w:rsidRPr="00EE4DCD">
        <w:rPr>
          <w:rFonts w:ascii="Sylfaen" w:hAnsi="Sylfaen"/>
          <w:sz w:val="24"/>
          <w:szCs w:val="24"/>
          <w:lang w:val="ka-GE"/>
        </w:rPr>
        <w:t>“</w:t>
      </w:r>
      <w:r w:rsidRPr="00EE4DCD">
        <w:rPr>
          <w:rFonts w:ascii="Sylfaen" w:hAnsi="Sylfaen"/>
          <w:sz w:val="24"/>
          <w:szCs w:val="24"/>
          <w:lang w:val="ka-GE"/>
        </w:rPr>
        <w:t xml:space="preserve"> ქვეპუნქტის, </w:t>
      </w:r>
      <w:r w:rsidR="00B12EE3" w:rsidRPr="00EE4DCD">
        <w:rPr>
          <w:rFonts w:ascii="Sylfaen" w:hAnsi="Sylfaen"/>
          <w:sz w:val="24"/>
          <w:szCs w:val="24"/>
          <w:lang w:val="ka-GE"/>
        </w:rPr>
        <w:t>„</w:t>
      </w:r>
      <w:r w:rsidRPr="00EE4DCD">
        <w:rPr>
          <w:rFonts w:ascii="Sylfaen" w:hAnsi="Sylfaen"/>
          <w:sz w:val="24"/>
          <w:szCs w:val="24"/>
          <w:lang w:val="ka-GE"/>
        </w:rPr>
        <w:t>საქართველოს საკონსტიტუციო სასამართლოს შესახებ</w:t>
      </w:r>
      <w:r w:rsidR="00B12EE3" w:rsidRPr="00EE4DCD">
        <w:rPr>
          <w:rFonts w:ascii="Sylfaen" w:hAnsi="Sylfaen"/>
          <w:sz w:val="24"/>
          <w:szCs w:val="24"/>
          <w:lang w:val="ka-GE"/>
        </w:rPr>
        <w:t>“</w:t>
      </w:r>
      <w:r w:rsidRPr="00EE4DCD">
        <w:rPr>
          <w:rFonts w:ascii="Sylfaen" w:hAnsi="Sylfaen"/>
          <w:sz w:val="24"/>
          <w:szCs w:val="24"/>
          <w:lang w:val="ka-GE"/>
        </w:rPr>
        <w:t xml:space="preserve"> საქართველოს ორგანული კანონის მე-19 მუხლის პირველი პუნქტის </w:t>
      </w:r>
      <w:r w:rsidR="00B12EE3" w:rsidRPr="00EE4DCD">
        <w:rPr>
          <w:rFonts w:ascii="Sylfaen" w:hAnsi="Sylfaen"/>
          <w:sz w:val="24"/>
          <w:szCs w:val="24"/>
          <w:lang w:val="ka-GE"/>
        </w:rPr>
        <w:t>„</w:t>
      </w:r>
      <w:r w:rsidR="00F3657F" w:rsidRPr="00EE4DCD">
        <w:rPr>
          <w:rFonts w:ascii="Sylfaen" w:hAnsi="Sylfaen"/>
          <w:sz w:val="24"/>
          <w:szCs w:val="24"/>
          <w:lang w:val="ka-GE"/>
        </w:rPr>
        <w:t>ე</w:t>
      </w:r>
      <w:r w:rsidR="00B12EE3" w:rsidRPr="00EE4DCD">
        <w:rPr>
          <w:rFonts w:ascii="Sylfaen" w:hAnsi="Sylfaen"/>
          <w:sz w:val="24"/>
          <w:szCs w:val="24"/>
          <w:lang w:val="ka-GE"/>
        </w:rPr>
        <w:t>“</w:t>
      </w:r>
      <w:r w:rsidRPr="00EE4DCD">
        <w:rPr>
          <w:rFonts w:ascii="Sylfaen" w:hAnsi="Sylfaen"/>
          <w:sz w:val="24"/>
          <w:szCs w:val="24"/>
          <w:lang w:val="ka-GE"/>
        </w:rPr>
        <w:t xml:space="preserve"> ქვეპუნქტის, 21-ე მუხლის მე-2 პუნქტის, 29-ე მუხლის მე-2 პუნქტის, 39-ე მუხლის პირველი პუნქტის </w:t>
      </w:r>
      <w:r w:rsidR="00B12EE3" w:rsidRPr="00EE4DCD">
        <w:rPr>
          <w:rFonts w:ascii="Sylfaen" w:hAnsi="Sylfaen"/>
          <w:sz w:val="24"/>
          <w:szCs w:val="24"/>
          <w:lang w:val="ka-GE"/>
        </w:rPr>
        <w:t>„ა</w:t>
      </w:r>
      <w:r w:rsidRPr="00EE4DCD">
        <w:rPr>
          <w:rFonts w:ascii="Sylfaen" w:hAnsi="Sylfaen"/>
          <w:sz w:val="24"/>
          <w:szCs w:val="24"/>
          <w:lang w:val="ka-GE"/>
        </w:rPr>
        <w:t>“ ქვეპუნქტის, 43-ე მუხლის პირველი, მე-2,</w:t>
      </w:r>
      <w:r w:rsidR="004B7BC0" w:rsidRPr="00EE4DCD">
        <w:rPr>
          <w:rFonts w:ascii="Sylfaen" w:hAnsi="Sylfaen"/>
          <w:sz w:val="24"/>
          <w:szCs w:val="24"/>
          <w:lang w:val="ka-GE"/>
        </w:rPr>
        <w:t xml:space="preserve"> </w:t>
      </w:r>
      <w:r w:rsidRPr="00EE4DCD">
        <w:rPr>
          <w:rFonts w:ascii="Sylfaen" w:hAnsi="Sylfaen"/>
          <w:sz w:val="24"/>
          <w:szCs w:val="24"/>
          <w:lang w:val="ka-GE"/>
        </w:rPr>
        <w:t>მე-7, მე-8, მე-10 და მე-13 პუნქტების საფუძველზე,</w:t>
      </w:r>
    </w:p>
    <w:p w14:paraId="4C9A159E" w14:textId="77777777" w:rsidR="008C0F5D" w:rsidRDefault="008C0F5D" w:rsidP="00D00BB1">
      <w:pPr>
        <w:pStyle w:val="ListParagraph"/>
        <w:spacing w:after="0" w:line="276" w:lineRule="auto"/>
        <w:ind w:left="0" w:firstLine="360"/>
        <w:jc w:val="both"/>
        <w:rPr>
          <w:rFonts w:ascii="Sylfaen" w:hAnsi="Sylfaen"/>
          <w:sz w:val="24"/>
          <w:szCs w:val="24"/>
          <w:lang w:val="ka-GE"/>
        </w:rPr>
      </w:pPr>
    </w:p>
    <w:p w14:paraId="4E3C398C" w14:textId="77777777" w:rsidR="008C0F5D" w:rsidRDefault="00D50D0C" w:rsidP="00D00BB1">
      <w:pPr>
        <w:spacing w:after="0" w:line="276" w:lineRule="auto"/>
        <w:ind w:firstLine="360"/>
        <w:jc w:val="center"/>
        <w:rPr>
          <w:rFonts w:ascii="Sylfaen" w:hAnsi="Sylfaen"/>
          <w:b/>
          <w:sz w:val="24"/>
          <w:szCs w:val="24"/>
          <w:lang w:val="ka-GE"/>
        </w:rPr>
      </w:pPr>
      <w:r w:rsidRPr="00EE4DCD">
        <w:rPr>
          <w:rFonts w:ascii="Sylfaen" w:hAnsi="Sylfaen"/>
          <w:b/>
          <w:sz w:val="24"/>
          <w:szCs w:val="24"/>
          <w:lang w:val="ka-GE"/>
        </w:rPr>
        <w:t>საქართველოს საკონსტიტუციო სასამართლო</w:t>
      </w:r>
    </w:p>
    <w:p w14:paraId="77787FF4" w14:textId="77777777" w:rsidR="008C0F5D" w:rsidRDefault="00D50D0C" w:rsidP="00D00BB1">
      <w:pPr>
        <w:spacing w:after="0" w:line="276" w:lineRule="auto"/>
        <w:ind w:firstLine="360"/>
        <w:contextualSpacing/>
        <w:jc w:val="center"/>
        <w:rPr>
          <w:rFonts w:ascii="Sylfaen" w:eastAsia="Times New Roman" w:hAnsi="Sylfaen"/>
          <w:b/>
          <w:sz w:val="24"/>
          <w:szCs w:val="24"/>
          <w:lang w:val="ka-GE"/>
        </w:rPr>
      </w:pPr>
      <w:r w:rsidRPr="00EE4DCD">
        <w:rPr>
          <w:rFonts w:ascii="Sylfaen" w:eastAsia="Times New Roman" w:hAnsi="Sylfaen"/>
          <w:b/>
          <w:sz w:val="24"/>
          <w:szCs w:val="24"/>
          <w:lang w:val="ka-GE"/>
        </w:rPr>
        <w:t>ა დ გ ე ნ ს:</w:t>
      </w:r>
    </w:p>
    <w:p w14:paraId="64D1BA82" w14:textId="77777777" w:rsidR="009E61BC" w:rsidRPr="009E61BC" w:rsidRDefault="009E61BC" w:rsidP="00D00BB1">
      <w:pPr>
        <w:spacing w:after="0" w:line="276" w:lineRule="auto"/>
        <w:ind w:firstLine="360"/>
        <w:contextualSpacing/>
        <w:jc w:val="center"/>
        <w:rPr>
          <w:rFonts w:ascii="Sylfaen" w:eastAsia="Times New Roman" w:hAnsi="Sylfaen"/>
          <w:b/>
          <w:sz w:val="24"/>
          <w:szCs w:val="24"/>
          <w:lang w:val="ka-GE"/>
        </w:rPr>
      </w:pPr>
    </w:p>
    <w:p w14:paraId="5CED0BA1" w14:textId="77777777" w:rsidR="008C0F5D" w:rsidRDefault="00D50D0C" w:rsidP="00D00BB1">
      <w:pPr>
        <w:numPr>
          <w:ilvl w:val="0"/>
          <w:numId w:val="3"/>
        </w:numPr>
        <w:spacing w:after="0" w:line="276" w:lineRule="auto"/>
        <w:ind w:left="0" w:firstLine="360"/>
        <w:jc w:val="both"/>
        <w:rPr>
          <w:rFonts w:ascii="Sylfaen" w:eastAsia="Merriweather" w:hAnsi="Sylfaen" w:cs="Merriweather"/>
          <w:color w:val="000000"/>
          <w:sz w:val="24"/>
          <w:szCs w:val="24"/>
          <w:lang w:val="ka-GE"/>
        </w:rPr>
      </w:pPr>
      <w:r w:rsidRPr="00EE4DCD">
        <w:rPr>
          <w:rFonts w:ascii="Sylfaen" w:hAnsi="Sylfaen"/>
          <w:sz w:val="24"/>
          <w:szCs w:val="24"/>
          <w:lang w:val="ka-GE"/>
        </w:rPr>
        <w:t>შეწყდეს საქმე №1</w:t>
      </w:r>
      <w:r w:rsidR="00486D5D" w:rsidRPr="00EE4DCD">
        <w:rPr>
          <w:rFonts w:ascii="Sylfaen" w:hAnsi="Sylfaen"/>
          <w:sz w:val="24"/>
          <w:szCs w:val="24"/>
          <w:lang w:val="ka-GE"/>
        </w:rPr>
        <w:t>358</w:t>
      </w:r>
      <w:r w:rsidRPr="00EE4DCD">
        <w:rPr>
          <w:rFonts w:ascii="Sylfaen" w:hAnsi="Sylfaen"/>
          <w:sz w:val="24"/>
          <w:szCs w:val="24"/>
          <w:lang w:val="ka-GE"/>
        </w:rPr>
        <w:t xml:space="preserve"> კონსტიტუციურ სარჩელზე</w:t>
      </w:r>
      <w:r w:rsidRPr="00EE4DCD">
        <w:rPr>
          <w:rFonts w:ascii="Sylfaen" w:eastAsia="Arial Unicode MS" w:hAnsi="Sylfaen" w:cs="Arial Unicode MS"/>
          <w:color w:val="000000"/>
          <w:sz w:val="24"/>
          <w:szCs w:val="24"/>
          <w:lang w:val="ka-GE"/>
        </w:rPr>
        <w:t xml:space="preserve"> („</w:t>
      </w:r>
      <w:r w:rsidR="00486D5D" w:rsidRPr="00EE4DCD">
        <w:rPr>
          <w:rFonts w:ascii="Sylfaen" w:eastAsia="Merriweather" w:hAnsi="Sylfaen" w:cs="Merriweather"/>
          <w:color w:val="000000"/>
          <w:sz w:val="24"/>
          <w:szCs w:val="24"/>
          <w:lang w:val="ka-GE"/>
        </w:rPr>
        <w:t>ა</w:t>
      </w:r>
      <w:r w:rsidR="00011A5F">
        <w:rPr>
          <w:rFonts w:ascii="Sylfaen" w:eastAsia="Merriweather" w:hAnsi="Sylfaen" w:cs="Merriweather"/>
          <w:color w:val="000000"/>
          <w:sz w:val="24"/>
          <w:szCs w:val="24"/>
        </w:rPr>
        <w:t>(</w:t>
      </w:r>
      <w:r w:rsidR="00486D5D" w:rsidRPr="00EE4DCD">
        <w:rPr>
          <w:rFonts w:ascii="Sylfaen" w:eastAsia="Merriweather" w:hAnsi="Sylfaen" w:cs="Merriweather"/>
          <w:color w:val="000000"/>
          <w:sz w:val="24"/>
          <w:szCs w:val="24"/>
          <w:lang w:val="ka-GE"/>
        </w:rPr>
        <w:t>ა</w:t>
      </w:r>
      <w:r w:rsidR="00011A5F">
        <w:rPr>
          <w:rFonts w:ascii="Sylfaen" w:eastAsia="Merriweather" w:hAnsi="Sylfaen" w:cs="Merriweather"/>
          <w:color w:val="000000"/>
          <w:sz w:val="24"/>
          <w:szCs w:val="24"/>
        </w:rPr>
        <w:t>)</w:t>
      </w:r>
      <w:r w:rsidR="00486D5D" w:rsidRPr="00EE4DCD">
        <w:rPr>
          <w:rFonts w:ascii="Sylfaen" w:eastAsia="Merriweather" w:hAnsi="Sylfaen" w:cs="Merriweather"/>
          <w:color w:val="000000"/>
          <w:sz w:val="24"/>
          <w:szCs w:val="24"/>
          <w:lang w:val="ka-GE"/>
        </w:rPr>
        <w:t>იპ „ჟურნალისტები და იურისტები დემოკრატიისა და ადამიანის უფლებებისათვის“ და „შპს ტელე-რადიო კომპანია თრიალეთი“ საქართველოს პარლამენტის წინააღმდეგ“).</w:t>
      </w:r>
    </w:p>
    <w:p w14:paraId="0CE409BD" w14:textId="77777777" w:rsidR="008C0F5D" w:rsidRDefault="00D50D0C" w:rsidP="00D00BB1">
      <w:pPr>
        <w:numPr>
          <w:ilvl w:val="0"/>
          <w:numId w:val="3"/>
        </w:numPr>
        <w:spacing w:after="0" w:line="276" w:lineRule="auto"/>
        <w:ind w:left="0" w:firstLine="360"/>
        <w:jc w:val="both"/>
        <w:rPr>
          <w:rFonts w:ascii="Sylfaen" w:eastAsia="Merriweather" w:hAnsi="Sylfaen" w:cs="Merriweather"/>
          <w:color w:val="000000"/>
          <w:sz w:val="24"/>
          <w:szCs w:val="24"/>
          <w:lang w:val="ka-GE"/>
        </w:rPr>
      </w:pPr>
      <w:r w:rsidRPr="00EE4DCD">
        <w:rPr>
          <w:rFonts w:ascii="Sylfaen" w:hAnsi="Sylfaen" w:cs="Sylfaen"/>
          <w:sz w:val="24"/>
          <w:szCs w:val="24"/>
          <w:lang w:val="ka-GE"/>
        </w:rPr>
        <w:t>განჩინება</w:t>
      </w:r>
      <w:r w:rsidRPr="00EE4DCD">
        <w:rPr>
          <w:rFonts w:ascii="Sylfaen" w:hAnsi="Sylfaen"/>
          <w:sz w:val="24"/>
          <w:szCs w:val="24"/>
          <w:lang w:val="ka-GE"/>
        </w:rPr>
        <w:t xml:space="preserve"> </w:t>
      </w:r>
      <w:r w:rsidRPr="00EE4DCD">
        <w:rPr>
          <w:rFonts w:ascii="Sylfaen" w:hAnsi="Sylfaen" w:cs="Sylfaen"/>
          <w:sz w:val="24"/>
          <w:szCs w:val="24"/>
          <w:lang w:val="ka-GE"/>
        </w:rPr>
        <w:t>საბოლოოა</w:t>
      </w:r>
      <w:r w:rsidRPr="00EE4DCD">
        <w:rPr>
          <w:rFonts w:ascii="Sylfaen" w:hAnsi="Sylfaen"/>
          <w:sz w:val="24"/>
          <w:szCs w:val="24"/>
          <w:lang w:val="ka-GE"/>
        </w:rPr>
        <w:t xml:space="preserve"> </w:t>
      </w:r>
      <w:r w:rsidRPr="00EE4DCD">
        <w:rPr>
          <w:rFonts w:ascii="Sylfaen" w:hAnsi="Sylfaen" w:cs="Sylfaen"/>
          <w:sz w:val="24"/>
          <w:szCs w:val="24"/>
          <w:lang w:val="ka-GE"/>
        </w:rPr>
        <w:t>და</w:t>
      </w:r>
      <w:r w:rsidRPr="00EE4DCD">
        <w:rPr>
          <w:rFonts w:ascii="Sylfaen" w:hAnsi="Sylfaen"/>
          <w:sz w:val="24"/>
          <w:szCs w:val="24"/>
          <w:lang w:val="ka-GE"/>
        </w:rPr>
        <w:t xml:space="preserve"> </w:t>
      </w:r>
      <w:r w:rsidRPr="00EE4DCD">
        <w:rPr>
          <w:rFonts w:ascii="Sylfaen" w:hAnsi="Sylfaen" w:cs="Sylfaen"/>
          <w:sz w:val="24"/>
          <w:szCs w:val="24"/>
          <w:lang w:val="ka-GE"/>
        </w:rPr>
        <w:t>გასაჩივრებას</w:t>
      </w:r>
      <w:r w:rsidRPr="00EE4DCD">
        <w:rPr>
          <w:rFonts w:ascii="Sylfaen" w:hAnsi="Sylfaen"/>
          <w:sz w:val="24"/>
          <w:szCs w:val="24"/>
          <w:lang w:val="ka-GE"/>
        </w:rPr>
        <w:t xml:space="preserve"> </w:t>
      </w:r>
      <w:r w:rsidRPr="00EE4DCD">
        <w:rPr>
          <w:rFonts w:ascii="Sylfaen" w:hAnsi="Sylfaen" w:cs="Sylfaen"/>
          <w:sz w:val="24"/>
          <w:szCs w:val="24"/>
          <w:lang w:val="ka-GE"/>
        </w:rPr>
        <w:t>ან</w:t>
      </w:r>
      <w:r w:rsidRPr="00EE4DCD">
        <w:rPr>
          <w:rFonts w:ascii="Sylfaen" w:hAnsi="Sylfaen"/>
          <w:sz w:val="24"/>
          <w:szCs w:val="24"/>
          <w:lang w:val="ka-GE"/>
        </w:rPr>
        <w:t xml:space="preserve"> </w:t>
      </w:r>
      <w:r w:rsidRPr="00EE4DCD">
        <w:rPr>
          <w:rFonts w:ascii="Sylfaen" w:hAnsi="Sylfaen" w:cs="Sylfaen"/>
          <w:sz w:val="24"/>
          <w:szCs w:val="24"/>
          <w:lang w:val="ka-GE"/>
        </w:rPr>
        <w:t>გადასინჯვას</w:t>
      </w:r>
      <w:r w:rsidRPr="00EE4DCD">
        <w:rPr>
          <w:rFonts w:ascii="Sylfaen" w:hAnsi="Sylfaen"/>
          <w:sz w:val="24"/>
          <w:szCs w:val="24"/>
          <w:lang w:val="ka-GE"/>
        </w:rPr>
        <w:t xml:space="preserve"> </w:t>
      </w:r>
      <w:r w:rsidRPr="00EE4DCD">
        <w:rPr>
          <w:rFonts w:ascii="Sylfaen" w:hAnsi="Sylfaen" w:cs="Sylfaen"/>
          <w:sz w:val="24"/>
          <w:szCs w:val="24"/>
          <w:lang w:val="ka-GE"/>
        </w:rPr>
        <w:t>არ</w:t>
      </w:r>
      <w:r w:rsidRPr="00EE4DCD">
        <w:rPr>
          <w:rFonts w:ascii="Sylfaen" w:hAnsi="Sylfaen"/>
          <w:sz w:val="24"/>
          <w:szCs w:val="24"/>
          <w:lang w:val="ka-GE"/>
        </w:rPr>
        <w:t xml:space="preserve"> </w:t>
      </w:r>
      <w:r w:rsidRPr="00EE4DCD">
        <w:rPr>
          <w:rFonts w:ascii="Sylfaen" w:hAnsi="Sylfaen" w:cs="Sylfaen"/>
          <w:sz w:val="24"/>
          <w:szCs w:val="24"/>
          <w:lang w:val="ka-GE"/>
        </w:rPr>
        <w:t>ექვემდებარება</w:t>
      </w:r>
      <w:r w:rsidRPr="00EE4DCD">
        <w:rPr>
          <w:rFonts w:ascii="Sylfaen" w:hAnsi="Sylfaen"/>
          <w:sz w:val="24"/>
          <w:szCs w:val="24"/>
          <w:lang w:val="ka-GE"/>
        </w:rPr>
        <w:t>.</w:t>
      </w:r>
    </w:p>
    <w:p w14:paraId="235660DE" w14:textId="77777777" w:rsidR="008C0F5D" w:rsidRDefault="00EA1C4D" w:rsidP="00D00BB1">
      <w:pPr>
        <w:numPr>
          <w:ilvl w:val="0"/>
          <w:numId w:val="3"/>
        </w:numPr>
        <w:spacing w:after="0" w:line="276" w:lineRule="auto"/>
        <w:ind w:left="0" w:firstLine="360"/>
        <w:jc w:val="both"/>
        <w:rPr>
          <w:rFonts w:ascii="Sylfaen" w:eastAsia="Merriweather" w:hAnsi="Sylfaen" w:cs="Merriweather"/>
          <w:color w:val="000000"/>
          <w:sz w:val="24"/>
          <w:szCs w:val="24"/>
          <w:lang w:val="ka-GE"/>
        </w:rPr>
      </w:pPr>
      <w:r w:rsidRPr="00EE4DCD">
        <w:rPr>
          <w:rFonts w:ascii="Sylfaen" w:eastAsia="Merriweather" w:hAnsi="Sylfaen" w:cs="Merriweather"/>
          <w:color w:val="000000"/>
          <w:sz w:val="24"/>
          <w:szCs w:val="24"/>
          <w:lang w:val="ka-GE"/>
        </w:rPr>
        <w:t>განჩინება</w:t>
      </w:r>
      <w:r>
        <w:rPr>
          <w:rFonts w:ascii="Sylfaen" w:eastAsia="Merriweather" w:hAnsi="Sylfaen" w:cs="Merriweather"/>
          <w:color w:val="000000"/>
          <w:sz w:val="24"/>
          <w:szCs w:val="24"/>
          <w:lang w:val="ka-GE"/>
        </w:rPr>
        <w:t xml:space="preserve"> </w:t>
      </w:r>
      <w:r w:rsidR="00D50D0C" w:rsidRPr="00EE4DCD">
        <w:rPr>
          <w:rFonts w:ascii="Sylfaen" w:eastAsia="Merriweather" w:hAnsi="Sylfaen" w:cs="Merriweather"/>
          <w:color w:val="000000"/>
          <w:sz w:val="24"/>
          <w:szCs w:val="24"/>
          <w:lang w:val="ka-GE"/>
        </w:rPr>
        <w:t>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3CEE9E2" w14:textId="77777777" w:rsidR="008C0F5D" w:rsidRDefault="008C0F5D" w:rsidP="00D00BB1">
      <w:pPr>
        <w:spacing w:after="0" w:line="276" w:lineRule="auto"/>
        <w:ind w:firstLine="360"/>
        <w:jc w:val="both"/>
        <w:rPr>
          <w:rFonts w:ascii="Sylfaen" w:hAnsi="Sylfaen"/>
          <w:sz w:val="24"/>
          <w:szCs w:val="24"/>
          <w:lang w:val="ka-GE"/>
        </w:rPr>
      </w:pPr>
    </w:p>
    <w:p w14:paraId="73EF56A5" w14:textId="77777777" w:rsidR="008C0F5D" w:rsidRDefault="008C0F5D" w:rsidP="00D00BB1">
      <w:pPr>
        <w:spacing w:after="0" w:line="276" w:lineRule="auto"/>
        <w:ind w:firstLine="360"/>
        <w:jc w:val="both"/>
        <w:rPr>
          <w:rFonts w:ascii="Sylfaen" w:hAnsi="Sylfaen"/>
          <w:b/>
          <w:sz w:val="24"/>
          <w:szCs w:val="24"/>
          <w:lang w:val="ka-GE"/>
        </w:rPr>
      </w:pPr>
    </w:p>
    <w:p w14:paraId="3FDBE616" w14:textId="77777777" w:rsidR="008C0F5D" w:rsidRDefault="00D50D0C" w:rsidP="00D00BB1">
      <w:pPr>
        <w:spacing w:after="0" w:line="276" w:lineRule="auto"/>
        <w:ind w:firstLine="360"/>
        <w:jc w:val="both"/>
        <w:rPr>
          <w:rFonts w:ascii="Sylfaen" w:hAnsi="Sylfaen"/>
          <w:b/>
          <w:sz w:val="24"/>
          <w:szCs w:val="24"/>
          <w:lang w:val="ka-GE"/>
        </w:rPr>
      </w:pPr>
      <w:r w:rsidRPr="00EE4DCD">
        <w:rPr>
          <w:rFonts w:ascii="Sylfaen" w:hAnsi="Sylfaen"/>
          <w:b/>
          <w:sz w:val="24"/>
          <w:szCs w:val="24"/>
          <w:lang w:val="ka-GE"/>
        </w:rPr>
        <w:t>კოლეგიის შემადგენლობა:</w:t>
      </w:r>
    </w:p>
    <w:p w14:paraId="7216B46E" w14:textId="77777777" w:rsidR="008C0F5D" w:rsidRDefault="008C0F5D" w:rsidP="00D00BB1">
      <w:pPr>
        <w:spacing w:after="0" w:line="276" w:lineRule="auto"/>
        <w:ind w:firstLine="360"/>
        <w:jc w:val="both"/>
        <w:rPr>
          <w:rFonts w:ascii="Sylfaen" w:hAnsi="Sylfaen"/>
          <w:b/>
          <w:sz w:val="24"/>
          <w:szCs w:val="24"/>
          <w:lang w:val="ka-GE"/>
        </w:rPr>
      </w:pPr>
    </w:p>
    <w:p w14:paraId="6C14C304" w14:textId="77777777" w:rsidR="008C0F5D" w:rsidRDefault="00486D5D" w:rsidP="00D00BB1">
      <w:pPr>
        <w:spacing w:after="0" w:line="276" w:lineRule="auto"/>
        <w:ind w:firstLine="360"/>
        <w:jc w:val="both"/>
        <w:rPr>
          <w:rFonts w:ascii="Sylfaen" w:hAnsi="Sylfaen"/>
          <w:b/>
          <w:sz w:val="24"/>
          <w:szCs w:val="24"/>
          <w:lang w:val="ka-GE"/>
        </w:rPr>
      </w:pPr>
      <w:r w:rsidRPr="00EE4DCD">
        <w:rPr>
          <w:rFonts w:ascii="Sylfaen" w:hAnsi="Sylfaen"/>
          <w:b/>
          <w:sz w:val="24"/>
          <w:szCs w:val="24"/>
          <w:lang w:val="ka-GE"/>
        </w:rPr>
        <w:t xml:space="preserve">მერაბ ტურავა </w:t>
      </w:r>
    </w:p>
    <w:p w14:paraId="738A4F62" w14:textId="77777777" w:rsidR="008C0F5D" w:rsidRDefault="008C0F5D" w:rsidP="00D00BB1">
      <w:pPr>
        <w:spacing w:after="0" w:line="276" w:lineRule="auto"/>
        <w:ind w:firstLine="360"/>
        <w:jc w:val="both"/>
        <w:rPr>
          <w:rFonts w:ascii="Sylfaen" w:hAnsi="Sylfaen"/>
          <w:b/>
          <w:sz w:val="24"/>
          <w:szCs w:val="24"/>
          <w:lang w:val="ka-GE"/>
        </w:rPr>
      </w:pPr>
    </w:p>
    <w:p w14:paraId="1C146834" w14:textId="77777777" w:rsidR="008C0F5D" w:rsidRDefault="00486D5D" w:rsidP="00D00BB1">
      <w:pPr>
        <w:spacing w:after="0" w:line="276" w:lineRule="auto"/>
        <w:ind w:firstLine="360"/>
        <w:jc w:val="both"/>
        <w:rPr>
          <w:rFonts w:ascii="Sylfaen" w:hAnsi="Sylfaen"/>
          <w:b/>
          <w:sz w:val="24"/>
          <w:szCs w:val="24"/>
          <w:lang w:val="ka-GE"/>
        </w:rPr>
      </w:pPr>
      <w:r w:rsidRPr="00EE4DCD">
        <w:rPr>
          <w:rFonts w:ascii="Sylfaen" w:hAnsi="Sylfaen"/>
          <w:b/>
          <w:sz w:val="24"/>
          <w:szCs w:val="24"/>
          <w:lang w:val="ka-GE"/>
        </w:rPr>
        <w:t xml:space="preserve">ევა გოცირიძე </w:t>
      </w:r>
    </w:p>
    <w:p w14:paraId="55EE4145" w14:textId="77777777" w:rsidR="008C0F5D" w:rsidRDefault="008C0F5D" w:rsidP="00D00BB1">
      <w:pPr>
        <w:spacing w:after="0" w:line="276" w:lineRule="auto"/>
        <w:ind w:firstLine="360"/>
        <w:jc w:val="both"/>
        <w:rPr>
          <w:rFonts w:ascii="Sylfaen" w:hAnsi="Sylfaen"/>
          <w:b/>
          <w:sz w:val="24"/>
          <w:szCs w:val="24"/>
          <w:lang w:val="ka-GE"/>
        </w:rPr>
      </w:pPr>
    </w:p>
    <w:p w14:paraId="304ADE9E" w14:textId="77777777" w:rsidR="008C0F5D" w:rsidRDefault="00486D5D" w:rsidP="00D00BB1">
      <w:pPr>
        <w:spacing w:after="0" w:line="276" w:lineRule="auto"/>
        <w:ind w:firstLine="360"/>
        <w:jc w:val="both"/>
        <w:rPr>
          <w:rFonts w:ascii="Sylfaen" w:hAnsi="Sylfaen"/>
          <w:b/>
          <w:sz w:val="24"/>
          <w:szCs w:val="24"/>
          <w:lang w:val="ka-GE"/>
        </w:rPr>
      </w:pPr>
      <w:r w:rsidRPr="00EE4DCD">
        <w:rPr>
          <w:rFonts w:ascii="Sylfaen" w:hAnsi="Sylfaen"/>
          <w:b/>
          <w:sz w:val="24"/>
          <w:szCs w:val="24"/>
          <w:lang w:val="ka-GE"/>
        </w:rPr>
        <w:t xml:space="preserve">გიორგი კვერენჩხილაძე </w:t>
      </w:r>
    </w:p>
    <w:p w14:paraId="434B121D" w14:textId="77777777" w:rsidR="008C0F5D" w:rsidRDefault="008C0F5D" w:rsidP="00D00BB1">
      <w:pPr>
        <w:spacing w:after="0" w:line="276" w:lineRule="auto"/>
        <w:ind w:firstLine="360"/>
        <w:jc w:val="both"/>
        <w:rPr>
          <w:rFonts w:ascii="Sylfaen" w:hAnsi="Sylfaen"/>
          <w:b/>
          <w:sz w:val="24"/>
          <w:szCs w:val="24"/>
          <w:lang w:val="ka-GE"/>
        </w:rPr>
      </w:pPr>
    </w:p>
    <w:p w14:paraId="3202BDA6" w14:textId="77777777" w:rsidR="008C0F5D" w:rsidRDefault="00486D5D" w:rsidP="00D00BB1">
      <w:pPr>
        <w:spacing w:after="0" w:line="276" w:lineRule="auto"/>
        <w:ind w:firstLine="360"/>
        <w:jc w:val="both"/>
        <w:rPr>
          <w:rFonts w:ascii="Sylfaen" w:hAnsi="Sylfaen"/>
          <w:b/>
          <w:sz w:val="24"/>
          <w:szCs w:val="24"/>
          <w:lang w:val="ka-GE"/>
        </w:rPr>
      </w:pPr>
      <w:r w:rsidRPr="00EE4DCD">
        <w:rPr>
          <w:rFonts w:ascii="Sylfaen" w:hAnsi="Sylfaen"/>
          <w:b/>
          <w:sz w:val="24"/>
          <w:szCs w:val="24"/>
          <w:lang w:val="ka-GE"/>
        </w:rPr>
        <w:t xml:space="preserve">მაია კოპალეიშვილი </w:t>
      </w:r>
    </w:p>
    <w:p w14:paraId="2E325E5A" w14:textId="77777777" w:rsidR="008C0F5D" w:rsidRDefault="008C0F5D" w:rsidP="00D00BB1">
      <w:pPr>
        <w:spacing w:after="0" w:line="276" w:lineRule="auto"/>
        <w:ind w:firstLine="360"/>
        <w:jc w:val="both"/>
        <w:rPr>
          <w:rFonts w:ascii="Sylfaen" w:hAnsi="Sylfaen" w:cs="Sylfaen"/>
          <w:sz w:val="24"/>
          <w:szCs w:val="24"/>
          <w:lang w:val="ka-GE"/>
        </w:rPr>
      </w:pPr>
    </w:p>
    <w:p w14:paraId="5D5A5C63" w14:textId="77777777" w:rsidR="008C0F5D" w:rsidRDefault="008C0F5D" w:rsidP="00D00BB1">
      <w:pPr>
        <w:pStyle w:val="ListParagraph1"/>
        <w:spacing w:after="0"/>
        <w:ind w:firstLine="360"/>
        <w:jc w:val="both"/>
        <w:rPr>
          <w:rFonts w:ascii="Sylfaen" w:hAnsi="Sylfaen"/>
          <w:sz w:val="24"/>
          <w:szCs w:val="24"/>
          <w:lang w:val="ka-GE"/>
        </w:rPr>
      </w:pPr>
    </w:p>
    <w:p w14:paraId="6E973CEB" w14:textId="77777777" w:rsidR="008C0F5D" w:rsidRDefault="008C0F5D" w:rsidP="00D00BB1">
      <w:pPr>
        <w:pStyle w:val="ListParagraph1"/>
        <w:spacing w:after="0"/>
        <w:ind w:firstLine="360"/>
        <w:jc w:val="both"/>
        <w:rPr>
          <w:rFonts w:ascii="Sylfaen" w:hAnsi="Sylfaen"/>
          <w:color w:val="000000"/>
          <w:sz w:val="24"/>
          <w:szCs w:val="24"/>
          <w:lang w:val="ka-GE"/>
        </w:rPr>
      </w:pPr>
    </w:p>
    <w:p w14:paraId="3B090659" w14:textId="77777777" w:rsidR="008C0F5D" w:rsidRDefault="008C0F5D" w:rsidP="00D00BB1">
      <w:pPr>
        <w:pStyle w:val="ListParagraph1"/>
        <w:spacing w:after="0"/>
        <w:ind w:firstLine="360"/>
        <w:jc w:val="both"/>
        <w:rPr>
          <w:rFonts w:ascii="Sylfaen" w:hAnsi="Sylfaen"/>
          <w:color w:val="000000"/>
          <w:sz w:val="24"/>
          <w:szCs w:val="24"/>
          <w:lang w:val="ka-GE"/>
        </w:rPr>
      </w:pPr>
    </w:p>
    <w:p w14:paraId="64454B4A" w14:textId="77777777" w:rsidR="00584A27" w:rsidRDefault="00584A27" w:rsidP="00D00BB1">
      <w:pPr>
        <w:spacing w:after="0" w:line="276" w:lineRule="auto"/>
        <w:ind w:firstLine="360"/>
        <w:jc w:val="both"/>
        <w:rPr>
          <w:rFonts w:ascii="Sylfaen" w:hAnsi="Sylfaen"/>
          <w:sz w:val="24"/>
          <w:szCs w:val="24"/>
          <w:lang w:val="ka-GE"/>
        </w:rPr>
      </w:pPr>
    </w:p>
    <w:sectPr w:rsidR="00584A27" w:rsidSect="00D95F83">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9FD7" w14:textId="77777777" w:rsidR="00EA470C" w:rsidRDefault="00EA470C" w:rsidP="00DC2DD1">
      <w:pPr>
        <w:spacing w:after="0" w:line="240" w:lineRule="auto"/>
      </w:pPr>
      <w:r>
        <w:separator/>
      </w:r>
    </w:p>
  </w:endnote>
  <w:endnote w:type="continuationSeparator" w:id="0">
    <w:p w14:paraId="340C40E7" w14:textId="77777777" w:rsidR="00EA470C" w:rsidRDefault="00EA470C" w:rsidP="00DC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Merriweathe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009352"/>
      <w:docPartObj>
        <w:docPartGallery w:val="Page Numbers (Bottom of Page)"/>
        <w:docPartUnique/>
      </w:docPartObj>
    </w:sdtPr>
    <w:sdtEndPr>
      <w:rPr>
        <w:noProof/>
      </w:rPr>
    </w:sdtEndPr>
    <w:sdtContent>
      <w:p w14:paraId="612DA7E9" w14:textId="77777777" w:rsidR="00A04E7A" w:rsidRDefault="008C0F5D">
        <w:pPr>
          <w:pStyle w:val="Footer"/>
          <w:jc w:val="right"/>
        </w:pPr>
        <w:r w:rsidRPr="00836E43">
          <w:rPr>
            <w:rFonts w:ascii="Sylfaen" w:hAnsi="Sylfaen"/>
            <w:sz w:val="24"/>
            <w:szCs w:val="24"/>
          </w:rPr>
          <w:fldChar w:fldCharType="begin"/>
        </w:r>
        <w:r w:rsidR="00A04E7A" w:rsidRPr="00836E43">
          <w:rPr>
            <w:rFonts w:ascii="Sylfaen" w:hAnsi="Sylfaen"/>
            <w:sz w:val="24"/>
            <w:szCs w:val="24"/>
          </w:rPr>
          <w:instrText xml:space="preserve"> PAGE   \* MERGEFORMAT </w:instrText>
        </w:r>
        <w:r w:rsidRPr="00836E43">
          <w:rPr>
            <w:rFonts w:ascii="Sylfaen" w:hAnsi="Sylfaen"/>
            <w:sz w:val="24"/>
            <w:szCs w:val="24"/>
          </w:rPr>
          <w:fldChar w:fldCharType="separate"/>
        </w:r>
        <w:r w:rsidR="00D00BB1">
          <w:rPr>
            <w:rFonts w:ascii="Sylfaen" w:hAnsi="Sylfaen"/>
            <w:noProof/>
            <w:sz w:val="24"/>
            <w:szCs w:val="24"/>
          </w:rPr>
          <w:t>1</w:t>
        </w:r>
        <w:r w:rsidRPr="00836E43">
          <w:rPr>
            <w:rFonts w:ascii="Sylfaen" w:hAnsi="Sylfaen"/>
            <w:noProof/>
            <w:sz w:val="24"/>
            <w:szCs w:val="24"/>
          </w:rPr>
          <w:fldChar w:fldCharType="end"/>
        </w:r>
      </w:p>
    </w:sdtContent>
  </w:sdt>
  <w:p w14:paraId="2F8F8A3C" w14:textId="77777777" w:rsidR="00A04E7A" w:rsidRDefault="00A0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7A685" w14:textId="77777777" w:rsidR="00EA470C" w:rsidRDefault="00EA470C" w:rsidP="00DC2DD1">
      <w:pPr>
        <w:spacing w:after="0" w:line="240" w:lineRule="auto"/>
      </w:pPr>
      <w:r>
        <w:separator/>
      </w:r>
    </w:p>
  </w:footnote>
  <w:footnote w:type="continuationSeparator" w:id="0">
    <w:p w14:paraId="49F554EE" w14:textId="77777777" w:rsidR="00EA470C" w:rsidRDefault="00EA470C" w:rsidP="00DC2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1BD4"/>
    <w:multiLevelType w:val="hybridMultilevel"/>
    <w:tmpl w:val="7C94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F2888"/>
    <w:multiLevelType w:val="hybridMultilevel"/>
    <w:tmpl w:val="3D56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C1F0D"/>
    <w:multiLevelType w:val="multilevel"/>
    <w:tmpl w:val="9182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D39A7"/>
    <w:multiLevelType w:val="hybridMultilevel"/>
    <w:tmpl w:val="0C9E5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A7944"/>
    <w:multiLevelType w:val="hybridMultilevel"/>
    <w:tmpl w:val="1BD2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439D9"/>
    <w:multiLevelType w:val="hybridMultilevel"/>
    <w:tmpl w:val="EB4C7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05233F"/>
    <w:multiLevelType w:val="hybridMultilevel"/>
    <w:tmpl w:val="C69AA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C1806"/>
    <w:multiLevelType w:val="hybridMultilevel"/>
    <w:tmpl w:val="9604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45063"/>
    <w:multiLevelType w:val="multilevel"/>
    <w:tmpl w:val="9182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4767"/>
    <w:rsid w:val="00011A5F"/>
    <w:rsid w:val="000210DF"/>
    <w:rsid w:val="00051D9B"/>
    <w:rsid w:val="00057C4D"/>
    <w:rsid w:val="000B02E4"/>
    <w:rsid w:val="000B6B3A"/>
    <w:rsid w:val="000C2B17"/>
    <w:rsid w:val="000C67AF"/>
    <w:rsid w:val="000D4443"/>
    <w:rsid w:val="000E1EAD"/>
    <w:rsid w:val="000E262F"/>
    <w:rsid w:val="00161870"/>
    <w:rsid w:val="00164CBA"/>
    <w:rsid w:val="00175C5E"/>
    <w:rsid w:val="001817DC"/>
    <w:rsid w:val="001B1AFD"/>
    <w:rsid w:val="001B20A4"/>
    <w:rsid w:val="001B5D04"/>
    <w:rsid w:val="001B6EB7"/>
    <w:rsid w:val="001C7560"/>
    <w:rsid w:val="001E3357"/>
    <w:rsid w:val="00216CD6"/>
    <w:rsid w:val="002259D2"/>
    <w:rsid w:val="0024110A"/>
    <w:rsid w:val="00252B19"/>
    <w:rsid w:val="002551C2"/>
    <w:rsid w:val="00277826"/>
    <w:rsid w:val="002A4767"/>
    <w:rsid w:val="002A6074"/>
    <w:rsid w:val="002B18F0"/>
    <w:rsid w:val="002D1CA9"/>
    <w:rsid w:val="00313ADD"/>
    <w:rsid w:val="00322780"/>
    <w:rsid w:val="00341B26"/>
    <w:rsid w:val="00341DA3"/>
    <w:rsid w:val="00356AD6"/>
    <w:rsid w:val="00360C54"/>
    <w:rsid w:val="003C4B86"/>
    <w:rsid w:val="003D47FD"/>
    <w:rsid w:val="003E7670"/>
    <w:rsid w:val="004052E2"/>
    <w:rsid w:val="004136AC"/>
    <w:rsid w:val="004666F7"/>
    <w:rsid w:val="00486D5D"/>
    <w:rsid w:val="004971A8"/>
    <w:rsid w:val="004A00D7"/>
    <w:rsid w:val="004A109F"/>
    <w:rsid w:val="004A157E"/>
    <w:rsid w:val="004A5E71"/>
    <w:rsid w:val="004B7BC0"/>
    <w:rsid w:val="004C4B8C"/>
    <w:rsid w:val="004E546F"/>
    <w:rsid w:val="00503793"/>
    <w:rsid w:val="005109B2"/>
    <w:rsid w:val="00513A9E"/>
    <w:rsid w:val="00515BE6"/>
    <w:rsid w:val="00542030"/>
    <w:rsid w:val="00543429"/>
    <w:rsid w:val="00544958"/>
    <w:rsid w:val="00562940"/>
    <w:rsid w:val="00584A27"/>
    <w:rsid w:val="005A1002"/>
    <w:rsid w:val="005F1929"/>
    <w:rsid w:val="00611F42"/>
    <w:rsid w:val="00614C42"/>
    <w:rsid w:val="006505B9"/>
    <w:rsid w:val="00657A44"/>
    <w:rsid w:val="006823FF"/>
    <w:rsid w:val="006B2DB3"/>
    <w:rsid w:val="00721FD4"/>
    <w:rsid w:val="007425B9"/>
    <w:rsid w:val="00783E33"/>
    <w:rsid w:val="007917E8"/>
    <w:rsid w:val="00791E97"/>
    <w:rsid w:val="00797B09"/>
    <w:rsid w:val="007C423D"/>
    <w:rsid w:val="00826AFA"/>
    <w:rsid w:val="0083085B"/>
    <w:rsid w:val="00836E43"/>
    <w:rsid w:val="00853324"/>
    <w:rsid w:val="008557BD"/>
    <w:rsid w:val="008659EA"/>
    <w:rsid w:val="008710E6"/>
    <w:rsid w:val="008725A5"/>
    <w:rsid w:val="00872FC2"/>
    <w:rsid w:val="008803ED"/>
    <w:rsid w:val="00886C5F"/>
    <w:rsid w:val="008C0F5D"/>
    <w:rsid w:val="008D192A"/>
    <w:rsid w:val="008D7553"/>
    <w:rsid w:val="008F7550"/>
    <w:rsid w:val="009005BE"/>
    <w:rsid w:val="00906E09"/>
    <w:rsid w:val="0091513C"/>
    <w:rsid w:val="009519BB"/>
    <w:rsid w:val="009635B3"/>
    <w:rsid w:val="009733FC"/>
    <w:rsid w:val="00973AF8"/>
    <w:rsid w:val="00983392"/>
    <w:rsid w:val="009E22C6"/>
    <w:rsid w:val="009E61BC"/>
    <w:rsid w:val="00A04E7A"/>
    <w:rsid w:val="00A2109C"/>
    <w:rsid w:val="00A344FE"/>
    <w:rsid w:val="00A50C91"/>
    <w:rsid w:val="00A95B50"/>
    <w:rsid w:val="00AA23C5"/>
    <w:rsid w:val="00AC6A12"/>
    <w:rsid w:val="00AE25DA"/>
    <w:rsid w:val="00AF42F7"/>
    <w:rsid w:val="00AF6D85"/>
    <w:rsid w:val="00B023DD"/>
    <w:rsid w:val="00B12EE3"/>
    <w:rsid w:val="00B51D5B"/>
    <w:rsid w:val="00B52314"/>
    <w:rsid w:val="00BA7795"/>
    <w:rsid w:val="00BB0FE1"/>
    <w:rsid w:val="00BB587A"/>
    <w:rsid w:val="00BC3D20"/>
    <w:rsid w:val="00BD52EC"/>
    <w:rsid w:val="00C05DE2"/>
    <w:rsid w:val="00C1355E"/>
    <w:rsid w:val="00C13CEF"/>
    <w:rsid w:val="00C2349B"/>
    <w:rsid w:val="00C26CAD"/>
    <w:rsid w:val="00C34842"/>
    <w:rsid w:val="00C60EBD"/>
    <w:rsid w:val="00C754FB"/>
    <w:rsid w:val="00C76040"/>
    <w:rsid w:val="00CC0889"/>
    <w:rsid w:val="00CC119E"/>
    <w:rsid w:val="00CF3777"/>
    <w:rsid w:val="00D00BB1"/>
    <w:rsid w:val="00D2163D"/>
    <w:rsid w:val="00D33C8D"/>
    <w:rsid w:val="00D50D0C"/>
    <w:rsid w:val="00D7247A"/>
    <w:rsid w:val="00D86DA6"/>
    <w:rsid w:val="00D941CA"/>
    <w:rsid w:val="00D95F83"/>
    <w:rsid w:val="00DC2DD1"/>
    <w:rsid w:val="00E00A21"/>
    <w:rsid w:val="00E44334"/>
    <w:rsid w:val="00E75770"/>
    <w:rsid w:val="00EA1C4D"/>
    <w:rsid w:val="00EA470C"/>
    <w:rsid w:val="00EB5F9A"/>
    <w:rsid w:val="00EE4DCD"/>
    <w:rsid w:val="00F022CD"/>
    <w:rsid w:val="00F0342E"/>
    <w:rsid w:val="00F3262F"/>
    <w:rsid w:val="00F34CA9"/>
    <w:rsid w:val="00F3657F"/>
    <w:rsid w:val="00F41063"/>
    <w:rsid w:val="00F515A2"/>
    <w:rsid w:val="00F60E00"/>
    <w:rsid w:val="00F976BE"/>
    <w:rsid w:val="00FA02FC"/>
    <w:rsid w:val="00FB37FA"/>
    <w:rsid w:val="00FE284C"/>
    <w:rsid w:val="00FF3BD5"/>
    <w:rsid w:val="00FF6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5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60"/>
  </w:style>
  <w:style w:type="paragraph" w:styleId="Heading1">
    <w:name w:val="heading 1"/>
    <w:basedOn w:val="Normal"/>
    <w:next w:val="Normal"/>
    <w:link w:val="Heading1Char"/>
    <w:uiPriority w:val="9"/>
    <w:qFormat/>
    <w:rsid w:val="004A00D7"/>
    <w:pPr>
      <w:keepNext/>
      <w:keepLines/>
      <w:spacing w:before="240" w:after="0" w:line="276" w:lineRule="auto"/>
      <w:ind w:firstLine="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D7"/>
    <w:rPr>
      <w:rFonts w:ascii="Calibri Light" w:eastAsia="Times New Roman" w:hAnsi="Calibri Light" w:cs="Times New Roman"/>
      <w:color w:val="2E74B5"/>
      <w:sz w:val="32"/>
      <w:szCs w:val="32"/>
    </w:rPr>
  </w:style>
  <w:style w:type="paragraph" w:customStyle="1" w:styleId="ListParagraph1">
    <w:name w:val="List Paragraph1"/>
    <w:basedOn w:val="Normal"/>
    <w:uiPriority w:val="34"/>
    <w:qFormat/>
    <w:rsid w:val="004A00D7"/>
    <w:pPr>
      <w:spacing w:after="200" w:line="276" w:lineRule="auto"/>
      <w:ind w:left="720" w:firstLine="0"/>
      <w:contextualSpacing/>
    </w:pPr>
    <w:rPr>
      <w:rFonts w:ascii="Calibri" w:eastAsia="Times New Roman" w:hAnsi="Calibri" w:cs="Times New Roman"/>
    </w:rPr>
  </w:style>
  <w:style w:type="paragraph" w:styleId="ListParagraph">
    <w:name w:val="List Paragraph"/>
    <w:basedOn w:val="Normal"/>
    <w:uiPriority w:val="34"/>
    <w:qFormat/>
    <w:rsid w:val="006B2DB3"/>
    <w:pPr>
      <w:ind w:left="720"/>
      <w:contextualSpacing/>
    </w:pPr>
  </w:style>
  <w:style w:type="character" w:customStyle="1" w:styleId="FootnoteTextChar">
    <w:name w:val="Footnote Text Char"/>
    <w:basedOn w:val="DefaultParagraphFont"/>
    <w:link w:val="FootnoteText"/>
    <w:uiPriority w:val="99"/>
    <w:semiHidden/>
    <w:rsid w:val="00DC2DD1"/>
    <w:rPr>
      <w:sz w:val="20"/>
      <w:szCs w:val="20"/>
    </w:rPr>
  </w:style>
  <w:style w:type="paragraph" w:styleId="FootnoteText">
    <w:name w:val="footnote text"/>
    <w:basedOn w:val="Normal"/>
    <w:link w:val="FootnoteTextChar"/>
    <w:uiPriority w:val="99"/>
    <w:semiHidden/>
    <w:unhideWhenUsed/>
    <w:rsid w:val="00DC2DD1"/>
    <w:pPr>
      <w:spacing w:after="0" w:line="240" w:lineRule="auto"/>
      <w:ind w:firstLine="0"/>
    </w:pPr>
    <w:rPr>
      <w:sz w:val="20"/>
      <w:szCs w:val="20"/>
    </w:rPr>
  </w:style>
  <w:style w:type="character" w:customStyle="1" w:styleId="FootnoteTextChar1">
    <w:name w:val="Footnote Text Char1"/>
    <w:basedOn w:val="DefaultParagraphFont"/>
    <w:uiPriority w:val="99"/>
    <w:semiHidden/>
    <w:rsid w:val="00DC2DD1"/>
    <w:rPr>
      <w:sz w:val="20"/>
      <w:szCs w:val="20"/>
    </w:rPr>
  </w:style>
  <w:style w:type="character" w:styleId="FootnoteReference">
    <w:name w:val="footnote reference"/>
    <w:basedOn w:val="DefaultParagraphFont"/>
    <w:uiPriority w:val="99"/>
    <w:semiHidden/>
    <w:unhideWhenUsed/>
    <w:rsid w:val="00DC2DD1"/>
    <w:rPr>
      <w:vertAlign w:val="superscript"/>
    </w:rPr>
  </w:style>
  <w:style w:type="character" w:styleId="Hyperlink">
    <w:name w:val="Hyperlink"/>
    <w:basedOn w:val="DefaultParagraphFont"/>
    <w:uiPriority w:val="99"/>
    <w:unhideWhenUsed/>
    <w:rsid w:val="007917E8"/>
    <w:rPr>
      <w:color w:val="0563C1" w:themeColor="hyperlink"/>
      <w:u w:val="single"/>
    </w:rPr>
  </w:style>
  <w:style w:type="paragraph" w:styleId="Header">
    <w:name w:val="header"/>
    <w:basedOn w:val="Normal"/>
    <w:link w:val="HeaderChar"/>
    <w:uiPriority w:val="99"/>
    <w:unhideWhenUsed/>
    <w:rsid w:val="0083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43"/>
  </w:style>
  <w:style w:type="paragraph" w:styleId="Footer">
    <w:name w:val="footer"/>
    <w:basedOn w:val="Normal"/>
    <w:link w:val="FooterChar"/>
    <w:uiPriority w:val="99"/>
    <w:unhideWhenUsed/>
    <w:rsid w:val="0083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43"/>
  </w:style>
  <w:style w:type="character" w:styleId="CommentReference">
    <w:name w:val="annotation reference"/>
    <w:basedOn w:val="DefaultParagraphFont"/>
    <w:uiPriority w:val="99"/>
    <w:semiHidden/>
    <w:unhideWhenUsed/>
    <w:rsid w:val="00D95F83"/>
    <w:rPr>
      <w:sz w:val="16"/>
      <w:szCs w:val="16"/>
    </w:rPr>
  </w:style>
  <w:style w:type="paragraph" w:styleId="CommentText">
    <w:name w:val="annotation text"/>
    <w:basedOn w:val="Normal"/>
    <w:link w:val="CommentTextChar"/>
    <w:uiPriority w:val="99"/>
    <w:semiHidden/>
    <w:unhideWhenUsed/>
    <w:rsid w:val="00D95F83"/>
    <w:pPr>
      <w:spacing w:line="240" w:lineRule="auto"/>
    </w:pPr>
    <w:rPr>
      <w:sz w:val="20"/>
      <w:szCs w:val="20"/>
    </w:rPr>
  </w:style>
  <w:style w:type="character" w:customStyle="1" w:styleId="CommentTextChar">
    <w:name w:val="Comment Text Char"/>
    <w:basedOn w:val="DefaultParagraphFont"/>
    <w:link w:val="CommentText"/>
    <w:uiPriority w:val="99"/>
    <w:semiHidden/>
    <w:rsid w:val="00D95F83"/>
    <w:rPr>
      <w:sz w:val="20"/>
      <w:szCs w:val="20"/>
    </w:rPr>
  </w:style>
  <w:style w:type="paragraph" w:styleId="CommentSubject">
    <w:name w:val="annotation subject"/>
    <w:basedOn w:val="CommentText"/>
    <w:next w:val="CommentText"/>
    <w:link w:val="CommentSubjectChar"/>
    <w:uiPriority w:val="99"/>
    <w:semiHidden/>
    <w:unhideWhenUsed/>
    <w:rsid w:val="00D95F83"/>
    <w:rPr>
      <w:b/>
      <w:bCs/>
    </w:rPr>
  </w:style>
  <w:style w:type="character" w:customStyle="1" w:styleId="CommentSubjectChar">
    <w:name w:val="Comment Subject Char"/>
    <w:basedOn w:val="CommentTextChar"/>
    <w:link w:val="CommentSubject"/>
    <w:uiPriority w:val="99"/>
    <w:semiHidden/>
    <w:rsid w:val="00D95F83"/>
    <w:rPr>
      <w:b/>
      <w:bCs/>
      <w:sz w:val="20"/>
      <w:szCs w:val="20"/>
    </w:rPr>
  </w:style>
  <w:style w:type="paragraph" w:styleId="BalloonText">
    <w:name w:val="Balloon Text"/>
    <w:basedOn w:val="Normal"/>
    <w:link w:val="BalloonTextChar"/>
    <w:uiPriority w:val="99"/>
    <w:semiHidden/>
    <w:unhideWhenUsed/>
    <w:rsid w:val="00D95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F83"/>
    <w:rPr>
      <w:rFonts w:ascii="Segoe UI" w:hAnsi="Segoe UI" w:cs="Segoe UI"/>
      <w:sz w:val="18"/>
      <w:szCs w:val="18"/>
    </w:rPr>
  </w:style>
  <w:style w:type="paragraph" w:styleId="DocumentMap">
    <w:name w:val="Document Map"/>
    <w:basedOn w:val="Normal"/>
    <w:link w:val="DocumentMapChar"/>
    <w:uiPriority w:val="99"/>
    <w:semiHidden/>
    <w:unhideWhenUsed/>
    <w:rsid w:val="00011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1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F398-0B55-4E1B-8114-627DCC38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2019-08-10T11:12:00Z</dcterms:created>
  <dcterms:modified xsi:type="dcterms:W3CDTF">2019-12-17T13:13:00Z</dcterms:modified>
</cp:coreProperties>
</file>