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BD7527F" w:rsidR="003E44A8" w:rsidRPr="007D34F4" w:rsidRDefault="00301D2C" w:rsidP="007D34F4">
            <w:pPr>
              <w:pStyle w:val="a5"/>
              <w:numPr>
                <w:ilvl w:val="0"/>
                <w:numId w:val="10"/>
              </w:numPr>
              <w:ind w:left="337" w:right="-18"/>
              <w:rPr>
                <w:rFonts w:ascii="Sylfaen" w:hAnsi="Sylfaen"/>
                <w:lang w:val="ka-GE"/>
              </w:rPr>
            </w:pPr>
            <w:permStart w:id="1281835721" w:edGrp="everyone"/>
            <w:r>
              <w:rPr>
                <w:rFonts w:ascii="Sylfaen" w:hAnsi="Sylfaen"/>
                <w:lang w:val="ka-GE"/>
              </w:rPr>
              <w:t>საქართველოს სახალხო დამცველი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2AF11D0" w:rsidR="001C7E3E" w:rsidRPr="007D34F4" w:rsidRDefault="00301D2C"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088298F" w:rsidR="001C7E3E" w:rsidRPr="007D34F4" w:rsidRDefault="00301D2C"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079898A" w14:textId="119E555E" w:rsidR="00A2210B" w:rsidRDefault="00301D2C"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მიხეილ შარაშიძე</w:t>
            </w:r>
          </w:p>
          <w:p w14:paraId="7F9256EF" w14:textId="69055B2C" w:rsidR="00A2210B" w:rsidRPr="007D34F4" w:rsidRDefault="00301D2C" w:rsidP="007D34F4">
            <w:pPr>
              <w:pStyle w:val="a5"/>
              <w:numPr>
                <w:ilvl w:val="0"/>
                <w:numId w:val="16"/>
              </w:numPr>
              <w:ind w:left="337" w:right="-18"/>
              <w:rPr>
                <w:rFonts w:ascii="Sylfaen" w:hAnsi="Sylfaen"/>
                <w:lang w:val="ka-GE"/>
              </w:rPr>
            </w:pPr>
            <w:r>
              <w:rPr>
                <w:rFonts w:ascii="Sylfaen" w:hAnsi="Sylfaen"/>
                <w:lang w:val="ka-GE"/>
              </w:rPr>
              <w:t>ეკატერინე მამრიკიშვილი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14B419D" w:rsidR="00A2210B" w:rsidRPr="007D34F4" w:rsidRDefault="00301D2C" w:rsidP="007D34F4">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64F1F7" w14:textId="386E48C6" w:rsidR="00663648" w:rsidRPr="007D34F4" w:rsidRDefault="00301D2C" w:rsidP="00663648">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
          <w:permEnd w:id="1518221164"/>
          <w:p w14:paraId="19D13EAB" w14:textId="5F20F0D6" w:rsidR="00A2210B" w:rsidRPr="007D34F4" w:rsidRDefault="00A2210B" w:rsidP="007D34F4">
            <w:pPr>
              <w:pStyle w:val="a5"/>
              <w:numPr>
                <w:ilvl w:val="0"/>
                <w:numId w:val="18"/>
              </w:numPr>
              <w:ind w:left="342" w:right="-18"/>
              <w:rPr>
                <w:rFonts w:ascii="Sylfaen" w:hAnsi="Sylfaen"/>
                <w:lang w:val="ka-GE"/>
              </w:rPr>
            </w:pPr>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4CA3639A"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9EAADB1" w:rsidR="00A2210B" w:rsidRPr="007D34F4" w:rsidRDefault="00AE5201" w:rsidP="007D34F4">
            <w:pPr>
              <w:pStyle w:val="a5"/>
              <w:numPr>
                <w:ilvl w:val="0"/>
                <w:numId w:val="19"/>
              </w:numPr>
              <w:ind w:right="-18"/>
              <w:rPr>
                <w:rFonts w:ascii="Sylfaen" w:hAnsi="Sylfaen"/>
                <w:lang w:val="ka-GE"/>
              </w:rPr>
            </w:pPr>
            <w:permStart w:id="1204225806" w:edGrp="everyone"/>
            <w:r>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B16505E"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2AA6A0F"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A721C38" w:rsidR="00144FCF" w:rsidRPr="007D34F4" w:rsidRDefault="00301D2C"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Pr>
                <w:rFonts w:ascii="Sylfaen" w:hAnsi="Sylfaen"/>
                <w:color w:val="000000"/>
                <w:sz w:val="24"/>
                <w:szCs w:val="24"/>
                <w:lang w:val="ka-GE"/>
              </w:rPr>
              <w:t>„საერთო სასამართლოების შესახებ“ საქართველოს ორგანული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794B711" w:rsidR="00144FCF" w:rsidRPr="007D34F4" w:rsidRDefault="00301D2C"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w:t>
            </w:r>
            <w:r>
              <w:rPr>
                <w:rFonts w:ascii="Sylfaen" w:hAnsi="Sylfaen"/>
                <w:color w:val="000000"/>
                <w:sz w:val="24"/>
                <w:szCs w:val="24"/>
                <w:lang w:val="ka-GE"/>
              </w:rPr>
              <w:t>2009 წლის 4 დეკემბერი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6B4BE25" w:rsidR="00496B05" w:rsidRPr="007D34F4" w:rsidRDefault="00301D2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299A50E" w:rsidR="00496B05" w:rsidRPr="007D34F4" w:rsidRDefault="00301D2C"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w:t>
            </w:r>
            <w:r>
              <w:rPr>
                <w:rFonts w:ascii="Sylfaen" w:hAnsi="Sylfaen"/>
                <w:color w:val="000000"/>
                <w:lang w:val="ka-GE"/>
              </w:rPr>
              <w:t xml:space="preserve">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92694FA" w:rsidR="002F127B" w:rsidRPr="00B93430" w:rsidRDefault="00E960F7" w:rsidP="00E960F7">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 </w:t>
            </w:r>
            <w:r w:rsidRPr="001668B2">
              <w:rPr>
                <w:rFonts w:ascii="Sylfaen" w:hAnsi="Sylfaen"/>
                <w:color w:val="000000"/>
                <w:lang w:val="ka-GE"/>
              </w:rPr>
              <w:t>„საერთო სასამართლოების შესახებ“ საქართველოს ორგანული კანონის 34</w:t>
            </w:r>
            <w:r w:rsidRPr="001668B2">
              <w:rPr>
                <w:rFonts w:ascii="Sylfaen" w:hAnsi="Sylfaen"/>
                <w:color w:val="000000"/>
                <w:vertAlign w:val="superscript"/>
                <w:lang w:val="ka-GE"/>
              </w:rPr>
              <w:t>1</w:t>
            </w:r>
            <w:r w:rsidRPr="001668B2">
              <w:rPr>
                <w:rFonts w:ascii="Sylfaen" w:hAnsi="Sylfaen"/>
                <w:color w:val="000000"/>
                <w:lang w:val="ka-GE"/>
              </w:rPr>
              <w:t xml:space="preserve"> მუხლის მე-15 პუნქტის პირველი</w:t>
            </w:r>
            <w:r w:rsidRPr="001668B2">
              <w:rPr>
                <w:rFonts w:ascii="Sylfaen" w:hAnsi="Sylfaen"/>
                <w:color w:val="000000"/>
              </w:rPr>
              <w:t xml:space="preserve">, </w:t>
            </w:r>
            <w:r w:rsidRPr="001668B2">
              <w:rPr>
                <w:rFonts w:ascii="Sylfaen" w:hAnsi="Sylfaen"/>
                <w:color w:val="000000"/>
                <w:lang w:val="ka-GE"/>
              </w:rPr>
              <w:t>მე</w:t>
            </w:r>
            <w:r>
              <w:rPr>
                <w:rFonts w:ascii="Sylfaen" w:hAnsi="Sylfaen"/>
                <w:color w:val="000000"/>
                <w:lang w:val="ka-GE"/>
              </w:rPr>
              <w:t>-2</w:t>
            </w:r>
            <w:r w:rsidRPr="001668B2">
              <w:rPr>
                <w:rFonts w:ascii="Sylfaen" w:hAnsi="Sylfaen"/>
                <w:color w:val="000000"/>
                <w:lang w:val="ka-GE"/>
              </w:rPr>
              <w:t>, მე-3 და მე-4 წინადადებ</w:t>
            </w:r>
            <w:r>
              <w:rPr>
                <w:rFonts w:ascii="Sylfaen" w:hAnsi="Sylfaen"/>
                <w:color w:val="000000"/>
                <w:lang w:val="ka-GE"/>
              </w:rPr>
              <w:t>ების კონსტიტუციურობა</w:t>
            </w:r>
            <w:r w:rsidRPr="001668B2">
              <w:rPr>
                <w:rFonts w:ascii="Sylfaen" w:hAnsi="Sylfaen"/>
                <w:color w:val="000000"/>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B1EF5EB" w14:textId="77777777" w:rsidR="00E960F7" w:rsidRPr="001668B2" w:rsidRDefault="00E960F7" w:rsidP="00E960F7">
            <w:pPr>
              <w:jc w:val="both"/>
              <w:rPr>
                <w:rFonts w:ascii="Sylfaen" w:hAnsi="Sylfaen"/>
                <w:color w:val="000000"/>
                <w:lang w:val="ka-GE"/>
              </w:rPr>
            </w:pPr>
            <w:r w:rsidRPr="001668B2">
              <w:rPr>
                <w:rFonts w:ascii="Sylfaen" w:hAnsi="Sylfaen"/>
                <w:b/>
                <w:i/>
                <w:color w:val="000000"/>
                <w:lang w:val="ka-GE"/>
              </w:rPr>
              <w:t>საქართველოს კონსტიტუციის 25-ე მუხლის პირველი პუნქტის პირველი წინადადება</w:t>
            </w:r>
            <w:r w:rsidRPr="001668B2">
              <w:rPr>
                <w:rFonts w:ascii="Sylfaen" w:hAnsi="Sylfaen"/>
                <w:color w:val="000000"/>
                <w:lang w:val="ka-GE"/>
              </w:rPr>
              <w:t xml:space="preserve"> -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w:t>
            </w:r>
          </w:p>
          <w:p w14:paraId="6A9BFFAB" w14:textId="4DCD26AA" w:rsidR="002F127B" w:rsidRPr="00B93430" w:rsidRDefault="00E960F7" w:rsidP="00E960F7">
            <w:pPr>
              <w:spacing w:after="0" w:line="240" w:lineRule="auto"/>
              <w:rPr>
                <w:rFonts w:ascii="Sylfaen" w:hAnsi="Sylfaen"/>
                <w:color w:val="000000"/>
                <w:sz w:val="18"/>
                <w:szCs w:val="18"/>
                <w:lang w:val="ka-GE"/>
              </w:rPr>
            </w:pPr>
            <w:r w:rsidRPr="001668B2">
              <w:rPr>
                <w:rFonts w:ascii="Sylfaen" w:hAnsi="Sylfaen"/>
                <w:b/>
                <w:i/>
                <w:color w:val="000000"/>
                <w:lang w:val="ka-GE"/>
              </w:rPr>
              <w:t>საქართველოს კონსტიტუციის 31-ე მუხლის პირველი პუნქტი</w:t>
            </w:r>
            <w:r w:rsidRPr="001668B2">
              <w:rPr>
                <w:rFonts w:ascii="Sylfaen" w:hAnsi="Sylfaen"/>
                <w:color w:val="000000"/>
                <w:lang w:val="ka-GE"/>
              </w:rPr>
              <w:t xml:space="preserve"> -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04C4E03" w:rsidR="00474A54" w:rsidRPr="00B93430" w:rsidRDefault="00E960F7" w:rsidP="00E960F7">
            <w:pPr>
              <w:tabs>
                <w:tab w:val="left" w:pos="1644"/>
              </w:tabs>
              <w:jc w:val="both"/>
              <w:rPr>
                <w:rFonts w:ascii="Sylfaen" w:hAnsi="Sylfaen"/>
              </w:rPr>
            </w:pPr>
            <w:permStart w:id="2105233546" w:edGrp="everyone" w:colFirst="0" w:colLast="0"/>
            <w:r w:rsidRPr="00A64F44">
              <w:rPr>
                <w:rFonts w:ascii="Sylfaen" w:hAnsi="Sylfaen"/>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ermStart w:id="1105795011" w:edGrp="everyone" w:colFirst="0" w:colLast="0"/>
          <w:p w14:paraId="185246C6" w14:textId="77777777" w:rsidR="00E960F7" w:rsidRPr="001668B2" w:rsidRDefault="00E960F7" w:rsidP="00E960F7">
            <w:pPr>
              <w:rPr>
                <w:rFonts w:ascii="Sylfaen" w:hAnsi="Sylfaen"/>
                <w:lang w:val="ka-GE"/>
              </w:rPr>
            </w:pPr>
            <w:r w:rsidRPr="001668B2">
              <w:rPr>
                <w:rFonts w:ascii="Sylfaen" w:hAnsi="Sylfaen"/>
                <w:color w:val="000000"/>
              </w:rPr>
              <w:fldChar w:fldCharType="begin">
                <w:ffData>
                  <w:name w:val="Text31"/>
                  <w:enabled/>
                  <w:calcOnExit w:val="0"/>
                  <w:textInput/>
                </w:ffData>
              </w:fldChar>
            </w:r>
            <w:bookmarkStart w:id="2" w:name="Text31"/>
            <w:r w:rsidRPr="001668B2">
              <w:rPr>
                <w:rFonts w:ascii="Sylfaen" w:hAnsi="Sylfaen"/>
                <w:color w:val="000000"/>
              </w:rPr>
              <w:instrText xml:space="preserve"> FORMTEXT </w:instrText>
            </w:r>
            <w:r w:rsidRPr="001668B2">
              <w:rPr>
                <w:rFonts w:ascii="Sylfaen" w:hAnsi="Sylfaen"/>
                <w:color w:val="000000"/>
              </w:rPr>
            </w:r>
            <w:r w:rsidRPr="001668B2">
              <w:rPr>
                <w:rFonts w:ascii="Sylfaen" w:hAnsi="Sylfaen"/>
                <w:color w:val="000000"/>
              </w:rPr>
              <w:fldChar w:fldCharType="separate"/>
            </w:r>
            <w:r w:rsidRPr="001668B2">
              <w:rPr>
                <w:rFonts w:ascii="Sylfaen" w:hAnsi="Sylfaen"/>
                <w:noProof/>
                <w:color w:val="000000"/>
              </w:rPr>
              <w:t> </w:t>
            </w:r>
            <w:r w:rsidRPr="001668B2">
              <w:rPr>
                <w:rFonts w:ascii="Sylfaen" w:hAnsi="Sylfaen"/>
                <w:lang w:val="ka-GE"/>
              </w:rPr>
              <w:t xml:space="preserve">  ა) ფორმით და შინაარსით შეესაბამება ,,საკონსტიტუციო სამართალწარმოების შესახებ" კანონის 31</w:t>
            </w:r>
            <w:r w:rsidRPr="001668B2">
              <w:rPr>
                <w:rFonts w:ascii="Sylfaen" w:hAnsi="Sylfaen"/>
                <w:vertAlign w:val="superscript"/>
                <w:lang w:val="ka-GE"/>
              </w:rPr>
              <w:t>1</w:t>
            </w:r>
            <w:r w:rsidRPr="001668B2">
              <w:rPr>
                <w:rFonts w:ascii="Sylfaen" w:hAnsi="Sylfaen"/>
                <w:lang w:val="ka-GE"/>
              </w:rPr>
              <w:t>-ე მუხლით დადგენილ მოთხოვნებს;</w:t>
            </w:r>
          </w:p>
          <w:p w14:paraId="2771E41C" w14:textId="77777777" w:rsidR="00E960F7" w:rsidRPr="001668B2" w:rsidRDefault="00E960F7" w:rsidP="00E960F7">
            <w:pPr>
              <w:spacing w:after="160" w:line="259" w:lineRule="auto"/>
              <w:rPr>
                <w:rFonts w:ascii="Sylfaen" w:hAnsi="Sylfaen"/>
                <w:lang w:val="ka-GE"/>
              </w:rPr>
            </w:pPr>
            <w:r w:rsidRPr="001668B2">
              <w:rPr>
                <w:rFonts w:ascii="Sylfaen" w:hAnsi="Sylfaen"/>
                <w:lang w:val="ka-GE"/>
              </w:rPr>
              <w:t>ბ) შეტანილია უფლებამოსილი სუბიექტის - საქართველოს სახალხო დამცველის მიერ.</w:t>
            </w:r>
          </w:p>
          <w:p w14:paraId="5748D944" w14:textId="77777777" w:rsidR="00E960F7" w:rsidRPr="001668B2" w:rsidRDefault="00E960F7" w:rsidP="00E960F7">
            <w:pPr>
              <w:spacing w:after="160" w:line="259" w:lineRule="auto"/>
              <w:jc w:val="both"/>
              <w:rPr>
                <w:rFonts w:ascii="Sylfaen" w:hAnsi="Sylfaen"/>
                <w:lang w:val="ka-GE"/>
              </w:rPr>
            </w:pPr>
            <w:r w:rsidRPr="001668B2">
              <w:rPr>
                <w:rFonts w:ascii="Sylfaen" w:hAnsi="Sylfaen"/>
                <w:lang w:val="ka-GE"/>
              </w:rPr>
              <w:t>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0C3F067" w14:textId="77777777" w:rsidR="00E960F7" w:rsidRPr="001668B2" w:rsidRDefault="00E960F7" w:rsidP="00E960F7">
            <w:pPr>
              <w:spacing w:after="160" w:line="259" w:lineRule="auto"/>
              <w:rPr>
                <w:rFonts w:ascii="Sylfaen" w:hAnsi="Sylfaen"/>
                <w:lang w:val="ka-GE"/>
              </w:rPr>
            </w:pPr>
            <w:r w:rsidRPr="001668B2">
              <w:rPr>
                <w:rFonts w:ascii="Sylfaen" w:hAnsi="Sylfaen"/>
                <w:lang w:val="ka-GE"/>
              </w:rPr>
              <w:t>გ) სარჩელში მითითებული საკითხი არის საკონსტიტუციო სასამართლოს განსჯადი;</w:t>
            </w:r>
          </w:p>
          <w:p w14:paraId="17EA6C13" w14:textId="77777777" w:rsidR="00E960F7" w:rsidRPr="001668B2" w:rsidRDefault="00E960F7" w:rsidP="00E960F7">
            <w:pPr>
              <w:spacing w:after="160" w:line="259" w:lineRule="auto"/>
              <w:rPr>
                <w:rFonts w:ascii="Sylfaen" w:hAnsi="Sylfaen"/>
                <w:lang w:val="ka-GE"/>
              </w:rPr>
            </w:pPr>
            <w:r w:rsidRPr="001668B2">
              <w:rPr>
                <w:rFonts w:ascii="Sylfaen" w:hAnsi="Sylfaen"/>
                <w:lang w:val="ka-GE"/>
              </w:rPr>
              <w:t xml:space="preserve">დ) სარჩელში მითითებული საკითხი არ არის გადაწყვეტილი საკონსტიტუციო სასამართლოს მიერ.  </w:t>
            </w:r>
          </w:p>
          <w:p w14:paraId="1740C16A" w14:textId="77777777" w:rsidR="00E960F7" w:rsidRPr="001668B2" w:rsidRDefault="00E960F7" w:rsidP="00E960F7">
            <w:pPr>
              <w:spacing w:after="160" w:line="259" w:lineRule="auto"/>
              <w:rPr>
                <w:rFonts w:ascii="Sylfaen" w:hAnsi="Sylfaen"/>
                <w:lang w:val="ka-GE"/>
              </w:rPr>
            </w:pPr>
            <w:r w:rsidRPr="001668B2">
              <w:rPr>
                <w:rFonts w:ascii="Sylfaen" w:hAnsi="Sylfaen"/>
                <w:lang w:val="ka-GE"/>
              </w:rPr>
              <w:t xml:space="preserve">ე) სარჩელში მითითებული საკითხი რეგულირდება კონსტიტუციის მე-25 მუხლის პირველი პუნქტით; მე-31 მუხლის პირველი პუნქტით. </w:t>
            </w:r>
          </w:p>
          <w:p w14:paraId="2A48AEF0" w14:textId="77777777" w:rsidR="00E960F7" w:rsidRPr="001668B2" w:rsidRDefault="00E960F7" w:rsidP="00E960F7">
            <w:pPr>
              <w:spacing w:after="160" w:line="259" w:lineRule="auto"/>
              <w:rPr>
                <w:rFonts w:ascii="Sylfaen" w:hAnsi="Sylfaen"/>
                <w:lang w:val="ka-GE"/>
              </w:rPr>
            </w:pPr>
            <w:r w:rsidRPr="001668B2">
              <w:rPr>
                <w:rFonts w:ascii="Sylfaen" w:hAnsi="Sylfaen"/>
                <w:lang w:val="ka-GE"/>
              </w:rPr>
              <w:t>ვ) 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72A57E63" w14:textId="416C0634" w:rsidR="00230F8F" w:rsidRPr="009317FC" w:rsidRDefault="00E960F7" w:rsidP="00E960F7">
            <w:pPr>
              <w:ind w:right="-18"/>
              <w:jc w:val="both"/>
              <w:rPr>
                <w:rFonts w:ascii="Sylfaen" w:hAnsi="Sylfaen"/>
                <w:lang w:val="ka-GE"/>
              </w:rPr>
            </w:pPr>
            <w:r w:rsidRPr="001668B2">
              <w:rPr>
                <w:rFonts w:ascii="Sylfaen" w:hAnsi="Sylfaen"/>
                <w:lang w:val="ka-GE"/>
              </w:rPr>
              <w:t xml:space="preserve">ზ)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w:t>
            </w:r>
            <w:r w:rsidRPr="001668B2">
              <w:rPr>
                <w:rFonts w:ascii="Sylfaen" w:hAnsi="Sylfaen"/>
                <w:noProof/>
                <w:color w:val="000000"/>
              </w:rPr>
              <w:t> </w:t>
            </w:r>
            <w:r w:rsidRPr="001668B2">
              <w:rPr>
                <w:rFonts w:ascii="Sylfaen" w:hAnsi="Sylfaen"/>
                <w:noProof/>
                <w:color w:val="000000"/>
              </w:rPr>
              <w:t> </w:t>
            </w:r>
            <w:r w:rsidRPr="001668B2">
              <w:rPr>
                <w:rFonts w:ascii="Sylfaen" w:hAnsi="Sylfaen"/>
                <w:noProof/>
                <w:color w:val="000000"/>
              </w:rPr>
              <w:t> </w:t>
            </w:r>
            <w:r w:rsidRPr="001668B2">
              <w:rPr>
                <w:rFonts w:ascii="Sylfaen" w:hAnsi="Sylfaen"/>
                <w:noProof/>
                <w:color w:val="000000"/>
              </w:rPr>
              <w:t> </w:t>
            </w:r>
            <w:r w:rsidRPr="001668B2">
              <w:rPr>
                <w:rFonts w:ascii="Sylfaen" w:hAnsi="Sylfaen"/>
                <w:color w:val="000000"/>
              </w:rPr>
              <w:fldChar w:fldCharType="end"/>
            </w:r>
            <w:bookmarkEnd w:id="2"/>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F59AF09" w14:textId="77777777" w:rsidR="00E960F7" w:rsidRPr="0003501D" w:rsidRDefault="00E960F7" w:rsidP="00E960F7">
            <w:pPr>
              <w:jc w:val="both"/>
              <w:rPr>
                <w:rFonts w:ascii="Sylfaen" w:hAnsi="Sylfaen" w:cs="Arial"/>
                <w:b/>
                <w:i/>
                <w:lang w:val="ka-GE"/>
              </w:rPr>
            </w:pPr>
            <w:permStart w:id="1936157889" w:edGrp="everyone" w:colFirst="0" w:colLast="0"/>
            <w:r w:rsidRPr="0003501D">
              <w:rPr>
                <w:rFonts w:ascii="Sylfaen" w:hAnsi="Sylfaen" w:cs="Arial"/>
                <w:b/>
                <w:i/>
                <w:lang w:val="ka-GE"/>
              </w:rPr>
              <w:t>შესავალი</w:t>
            </w:r>
          </w:p>
          <w:p w14:paraId="2E9CF756" w14:textId="77777777" w:rsidR="00E960F7" w:rsidRPr="00D154F5" w:rsidRDefault="00E960F7" w:rsidP="00E960F7">
            <w:pPr>
              <w:jc w:val="both"/>
              <w:rPr>
                <w:rFonts w:ascii="Sylfaen" w:hAnsi="Sylfaen" w:cs="Arial"/>
                <w:lang w:val="ka-GE"/>
              </w:rPr>
            </w:pPr>
            <w:r w:rsidRPr="00D154F5">
              <w:rPr>
                <w:rFonts w:ascii="Sylfaen" w:hAnsi="Sylfaen" w:cs="Arial"/>
                <w:lang w:val="ka-GE"/>
              </w:rPr>
              <w:t>„საერთო სასამართლოების შესახებ“ ორგანულ კანონში 2019 წლის 1 მაისს შეტანილი ცვლილებების შემდგომ 34</w:t>
            </w:r>
            <w:r w:rsidRPr="00D154F5">
              <w:rPr>
                <w:rFonts w:ascii="Sylfaen" w:hAnsi="Sylfaen" w:cs="Arial"/>
                <w:vertAlign w:val="superscript"/>
                <w:lang w:val="ka-GE"/>
              </w:rPr>
              <w:t>1</w:t>
            </w:r>
            <w:r w:rsidRPr="00D154F5">
              <w:rPr>
                <w:rFonts w:ascii="Sylfaen" w:hAnsi="Sylfaen" w:cs="Arial"/>
                <w:lang w:val="ka-GE"/>
              </w:rPr>
              <w:t xml:space="preserve"> მუხლი განსაზღვრავს უზენაესი სასამართლოს თანამდებობაზე ასარჩევად საქართველოს პარლამენტისათვის წარსადგენი კანდიდატების შერჩევის წესს, რომლის მიხედვითაც საქართველოს იუსტიციის უმაღლესი საბჭო ამ კანონით დადგენილი წესით იწყებს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კანდიდატის შერჩევის პროცედურას. აღნიშნული ნორმა სრულად და ამომწურავად განსაზღვრავს იმ შერჩევის წესს რომელიც ექსკლუზიურად უზენაესი სასამართლოს კანდიდატებისათვის შერჩევის პროცედურაზე ვრცელდება. </w:t>
            </w:r>
          </w:p>
          <w:p w14:paraId="56C97CE0" w14:textId="77777777" w:rsidR="00E960F7" w:rsidRPr="00850111" w:rsidRDefault="00E960F7" w:rsidP="00E960F7">
            <w:pPr>
              <w:jc w:val="both"/>
              <w:rPr>
                <w:rFonts w:ascii="Sylfaen" w:hAnsi="Sylfaen" w:cs="Sylfaen"/>
                <w:lang w:val="ka-GE"/>
              </w:rPr>
            </w:pPr>
            <w:r w:rsidRPr="00850111">
              <w:rPr>
                <w:rFonts w:ascii="Sylfaen" w:hAnsi="Sylfaen" w:cs="Sylfaen"/>
                <w:lang w:val="ka-GE"/>
              </w:rPr>
              <w:t>მიგვაჩნია, რომ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ეწინააღმდეგება საქართველოს კონსტიტუციის 25-ე მუხლის პირველ პუნქტს და 31-ე მუხლის პირველი პუნქტის პირველ წინადადებას. საქართველოს კონსტიტუციის 25-ე მუხლის პირველი პუნქტის თანახმად,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31-ე მუხლის პირველი პუნქტის პირველი წინადადებით კი, უზრუნველყოფილია ნებისმიერი პირის უფლება თავის უფლებათა დასაცავად მიმართოს სასამართლოს.</w:t>
            </w:r>
          </w:p>
          <w:p w14:paraId="0AC88707" w14:textId="77777777" w:rsidR="00E960F7" w:rsidRDefault="00E960F7" w:rsidP="00E960F7">
            <w:pPr>
              <w:jc w:val="both"/>
              <w:rPr>
                <w:rFonts w:ascii="Sylfaen" w:hAnsi="Sylfaen" w:cs="Sylfaen"/>
                <w:lang w:val="ka-GE"/>
              </w:rPr>
            </w:pPr>
            <w:r>
              <w:rPr>
                <w:rFonts w:ascii="Sylfaen" w:hAnsi="Sylfaen" w:cs="Sylfaen"/>
                <w:lang w:val="ka-GE"/>
              </w:rPr>
              <w:t>საქართველოს კონსტიტუციის 25-ე მუხლის პირველ პუნქტთან შეუსაბამობა</w:t>
            </w:r>
            <w:r w:rsidRPr="00850111">
              <w:rPr>
                <w:rFonts w:ascii="Sylfaen" w:hAnsi="Sylfaen" w:cs="Sylfaen"/>
                <w:lang w:val="ka-GE"/>
              </w:rPr>
              <w:t xml:space="preserve">, ჩვენი აზრით, </w:t>
            </w:r>
            <w:r>
              <w:rPr>
                <w:rFonts w:ascii="Sylfaen" w:hAnsi="Sylfaen" w:cs="Sylfaen"/>
                <w:lang w:val="ka-GE"/>
              </w:rPr>
              <w:t>გამოიხატება</w:t>
            </w:r>
            <w:r w:rsidRPr="00850111">
              <w:rPr>
                <w:rFonts w:ascii="Sylfaen" w:hAnsi="Sylfaen" w:cs="Sylfaen"/>
                <w:lang w:val="ka-GE"/>
              </w:rPr>
              <w:t xml:space="preserve"> იმაში, რომ საქართველოს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ვერ უზრუნველყოფს შერჩევის სამართლიანი პროცედურით იმ კანდიდატებს, რომლებიც აკმაყოფილებენ შესაბამისი კანონმდებლობით დადგენილ მოთხოვნებს და მათ გაუმართლებლად უზღუდავს შესაძლებლობას, საკუთარი პროფესიული, თუ სხვა პიროვნული უპირატესობების შესაბამისად იქნენ შერჩეულნი საქართველოს პარლამენტის წინაშე წარსადგენად. </w:t>
            </w:r>
          </w:p>
          <w:p w14:paraId="49F0CF5D" w14:textId="77777777" w:rsidR="00E960F7" w:rsidRDefault="00E960F7" w:rsidP="00E960F7">
            <w:pPr>
              <w:jc w:val="both"/>
              <w:rPr>
                <w:rFonts w:ascii="Sylfaen" w:hAnsi="Sylfaen" w:cs="Sylfaen"/>
                <w:lang w:val="ka-GE"/>
              </w:rPr>
            </w:pPr>
            <w:r>
              <w:rPr>
                <w:rFonts w:ascii="Sylfaen" w:hAnsi="Sylfaen" w:cs="Sylfaen"/>
                <w:lang w:val="ka-GE"/>
              </w:rPr>
              <w:t>ამიტომ</w:t>
            </w:r>
            <w:r w:rsidRPr="00850111">
              <w:rPr>
                <w:rFonts w:ascii="Sylfaen" w:hAnsi="Sylfaen" w:cs="Sylfaen"/>
                <w:lang w:val="ka-GE"/>
              </w:rPr>
              <w:t xml:space="preserve">, </w:t>
            </w:r>
            <w:r>
              <w:rPr>
                <w:rFonts w:ascii="Sylfaen" w:hAnsi="Sylfaen" w:cs="Sylfaen"/>
                <w:lang w:val="ka-GE"/>
              </w:rPr>
              <w:t xml:space="preserve">მიგვაჩნია, რომ </w:t>
            </w:r>
            <w:r w:rsidRPr="0029716B">
              <w:rPr>
                <w:rFonts w:ascii="Sylfaen" w:hAnsi="Sylfaen" w:cs="Sylfaen"/>
                <w:lang w:val="ka-GE"/>
              </w:rPr>
              <w:t xml:space="preserve">საქართველოს იუსტიციის უმაღლესი საბჭოს მიერ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არა </w:t>
            </w:r>
            <w:r>
              <w:rPr>
                <w:rFonts w:ascii="Sylfaen" w:hAnsi="Sylfaen" w:cs="Sylfaen"/>
                <w:lang w:val="ka-GE"/>
              </w:rPr>
              <w:t>მხოლოდ</w:t>
            </w:r>
            <w:r w:rsidRPr="0029716B">
              <w:rPr>
                <w:rFonts w:ascii="Sylfaen" w:hAnsi="Sylfaen" w:cs="Sylfaen"/>
                <w:lang w:val="ka-GE"/>
              </w:rPr>
              <w:t xml:space="preserve"> არ გამორიცხავს საბჭოს შესაბამისი უფლებამოსილების არასამართლიანად გამოყენებისა და თვითნებობის საფრთხეს, არამედ, გარკვეულწილად, ახალისებს კიდევაც მას, ვინაიდან გაუგებარს და ბუნდოვანს ხდის იმ წინაპირობებს, რომლებიც უნდა დააკმაყოფილოს შესაბამისმა კანდიდატმა იმისთვის, რომ წარმატებით გაიაროს შერჩევის პროცედურა. ამგვარი, ბუნდოვანება გამომდინარეობს იმ გარემოებიდან, რომ იუსტიციის უმაღლესი საბჭო არ არის ვალდებული დაასაბუთოს თავისი გადაწყვეტილება, კერძოდ კი ის, თუ რატომ მიანიჭა უპირატესობა ერთ კანდიდატს და უარი უთხრა მეორეს.</w:t>
            </w:r>
          </w:p>
          <w:p w14:paraId="365008FD" w14:textId="77777777" w:rsidR="00E960F7" w:rsidRDefault="00E960F7" w:rsidP="00E960F7">
            <w:pPr>
              <w:jc w:val="both"/>
              <w:rPr>
                <w:rFonts w:ascii="Sylfaen" w:hAnsi="Sylfaen" w:cs="Sylfaen"/>
                <w:lang w:val="ka-GE"/>
              </w:rPr>
            </w:pPr>
            <w:r w:rsidRPr="0029716B">
              <w:rPr>
                <w:rFonts w:ascii="Sylfaen" w:hAnsi="Sylfaen" w:cs="Sylfaen"/>
                <w:lang w:val="ka-GE"/>
              </w:rPr>
              <w:t>ამგვარი პროცესი</w:t>
            </w:r>
            <w:r>
              <w:rPr>
                <w:rFonts w:ascii="Sylfaen" w:hAnsi="Sylfaen" w:cs="Sylfaen"/>
                <w:lang w:val="ka-GE"/>
              </w:rPr>
              <w:t xml:space="preserve"> კი</w:t>
            </w:r>
            <w:r w:rsidRPr="0029716B">
              <w:rPr>
                <w:rFonts w:ascii="Sylfaen" w:hAnsi="Sylfaen" w:cs="Sylfaen"/>
                <w:lang w:val="ka-GE"/>
              </w:rPr>
              <w:t xml:space="preserve"> არ გამორიცხავს მოსამართლეთა შერჩევის პროცესის დაქვემდებარებას არა კანონიერი, არამედ, </w:t>
            </w:r>
            <w:r w:rsidRPr="0029716B">
              <w:rPr>
                <w:rFonts w:ascii="Sylfaen" w:eastAsia="Arial Unicode MS" w:hAnsi="Sylfaen" w:cs="Arial Unicode MS"/>
                <w:b/>
                <w:i/>
                <w:color w:val="000000"/>
                <w:lang w:val="ka-GE"/>
              </w:rPr>
              <w:t>თვითმიზნური,</w:t>
            </w:r>
            <w:r w:rsidRPr="0029716B">
              <w:rPr>
                <w:rFonts w:ascii="Sylfaen" w:eastAsia="Arial Unicode MS" w:hAnsi="Sylfaen" w:cs="Arial Unicode MS"/>
                <w:color w:val="000000"/>
                <w:lang w:val="ka-GE"/>
              </w:rPr>
              <w:t xml:space="preserve"> </w:t>
            </w:r>
            <w:r w:rsidRPr="0029716B">
              <w:rPr>
                <w:rFonts w:ascii="Sylfaen" w:eastAsia="Arial Unicode MS" w:hAnsi="Sylfaen" w:cs="Arial Unicode MS"/>
                <w:b/>
                <w:i/>
                <w:color w:val="000000"/>
                <w:lang w:val="ka-GE"/>
              </w:rPr>
              <w:t>არაგონივრული</w:t>
            </w:r>
            <w:r w:rsidRPr="0029716B">
              <w:rPr>
                <w:rFonts w:ascii="Sylfaen" w:eastAsia="Arial Unicode MS" w:hAnsi="Sylfaen" w:cs="Arial Unicode MS"/>
                <w:color w:val="000000"/>
                <w:lang w:val="ka-GE"/>
              </w:rPr>
              <w:t xml:space="preserve"> და </w:t>
            </w:r>
            <w:r w:rsidRPr="0029716B">
              <w:rPr>
                <w:rFonts w:ascii="Sylfaen" w:eastAsia="Arial Unicode MS" w:hAnsi="Sylfaen" w:cs="Arial Unicode MS"/>
                <w:b/>
                <w:i/>
                <w:color w:val="000000"/>
                <w:lang w:val="ka-GE"/>
              </w:rPr>
              <w:t>არაპროპორციული</w:t>
            </w:r>
            <w:r w:rsidRPr="0029716B">
              <w:rPr>
                <w:rFonts w:ascii="Sylfaen" w:eastAsia="Arial Unicode MS" w:hAnsi="Sylfaen" w:cs="Arial Unicode MS"/>
                <w:color w:val="000000"/>
                <w:lang w:val="ka-GE"/>
              </w:rPr>
              <w:t xml:space="preserve"> პირობებისადმი, </w:t>
            </w:r>
            <w:r w:rsidRPr="0029716B">
              <w:rPr>
                <w:rFonts w:ascii="Sylfaen" w:hAnsi="Sylfaen" w:cs="Sylfaen"/>
                <w:lang w:val="ka-GE"/>
              </w:rPr>
              <w:t xml:space="preserve">რაც, თავის მხრივ, წინააღმდეგობაშია საქართველოს კონსტიტუციის 31-ე მუხლის პირველ პუნქტთან, ვინაიდან, შესაბამის პირს ართმევს შესაძლებლობას საკუთარი უფლებებისა და თავისუფლებების, ან მისთვის წარდგენილი სისხლისსამართლებრივი ბრალდების განსაზღვრისას ისარგებლოს მხოლოდ </w:t>
            </w:r>
            <w:r w:rsidRPr="0029716B">
              <w:rPr>
                <w:rFonts w:ascii="Sylfaen" w:hAnsi="Sylfaen" w:cs="Sylfaen"/>
                <w:b/>
                <w:i/>
                <w:lang w:val="ka-GE"/>
              </w:rPr>
              <w:lastRenderedPageBreak/>
              <w:t>კეთილსინდისიერებისა</w:t>
            </w:r>
            <w:r w:rsidRPr="0029716B">
              <w:rPr>
                <w:rFonts w:ascii="Sylfaen" w:hAnsi="Sylfaen" w:cs="Sylfaen"/>
                <w:lang w:val="ka-GE"/>
              </w:rPr>
              <w:t xml:space="preserve"> და </w:t>
            </w:r>
            <w:r w:rsidRPr="0029716B">
              <w:rPr>
                <w:rFonts w:ascii="Sylfaen" w:hAnsi="Sylfaen" w:cs="Sylfaen"/>
                <w:b/>
                <w:i/>
                <w:lang w:val="ka-GE"/>
              </w:rPr>
              <w:t>კომპეტენტურობის</w:t>
            </w:r>
            <w:r w:rsidRPr="0029716B">
              <w:rPr>
                <w:rFonts w:ascii="Sylfaen" w:hAnsi="Sylfaen" w:cs="Sylfaen"/>
                <w:lang w:val="ka-GE"/>
              </w:rPr>
              <w:t xml:space="preserve"> ნიშნით შერჩეული</w:t>
            </w:r>
            <w:r>
              <w:rPr>
                <w:rFonts w:ascii="Sylfaen" w:hAnsi="Sylfaen" w:cs="Sylfaen"/>
                <w:lang w:val="ka-GE"/>
              </w:rPr>
              <w:t xml:space="preserve"> მოსამართლეებისგან შემდგარი,</w:t>
            </w:r>
            <w:r>
              <w:rPr>
                <w:rFonts w:ascii="Sylfaen" w:hAnsi="Sylfaen" w:cs="Sylfaen"/>
              </w:rPr>
              <w:t xml:space="preserve"> </w:t>
            </w:r>
            <w:r>
              <w:rPr>
                <w:rFonts w:ascii="Sylfaen" w:hAnsi="Sylfaen" w:cs="Sylfaen"/>
                <w:lang w:val="ka-GE"/>
              </w:rPr>
              <w:t>კონსტიტუციის მოთხოვნების შესაბამისად შექმნილ</w:t>
            </w:r>
            <w:r w:rsidRPr="0029716B">
              <w:rPr>
                <w:rFonts w:ascii="Sylfaen" w:hAnsi="Sylfaen" w:cs="Sylfaen"/>
                <w:lang w:val="ka-GE"/>
              </w:rPr>
              <w:t>ი, დამოუკიდებელი და მიუკერძოებელი სასამართლოთი.</w:t>
            </w:r>
          </w:p>
          <w:p w14:paraId="3775A275" w14:textId="77777777" w:rsidR="00E960F7" w:rsidRPr="0003501D" w:rsidRDefault="00E960F7" w:rsidP="00E960F7">
            <w:pPr>
              <w:jc w:val="both"/>
              <w:rPr>
                <w:rFonts w:ascii="Sylfaen" w:hAnsi="Sylfaen" w:cs="Sylfaen"/>
                <w:b/>
                <w:i/>
                <w:lang w:val="ka-GE"/>
              </w:rPr>
            </w:pPr>
            <w:r w:rsidRPr="0003501D">
              <w:rPr>
                <w:rFonts w:ascii="Sylfaen" w:hAnsi="Sylfaen" w:cs="Sylfaen"/>
                <w:b/>
                <w:i/>
                <w:lang w:val="ka-GE"/>
              </w:rPr>
              <w:t>ფაქტების აღწერა</w:t>
            </w:r>
          </w:p>
          <w:p w14:paraId="36E64676" w14:textId="77777777" w:rsidR="00E960F7" w:rsidRPr="0014515B" w:rsidRDefault="00E960F7" w:rsidP="00E960F7">
            <w:pPr>
              <w:jc w:val="both"/>
              <w:rPr>
                <w:rFonts w:ascii="Sylfaen" w:hAnsi="Sylfaen" w:cs="Sylfaen"/>
                <w:lang w:val="ka-GE"/>
              </w:rPr>
            </w:pPr>
            <w:r>
              <w:rPr>
                <w:rFonts w:ascii="Sylfaen" w:hAnsi="Sylfaen" w:cs="Sylfaen"/>
                <w:lang w:val="ka-GE"/>
              </w:rPr>
              <w:t xml:space="preserve">როგორც ცნობილია საქართველოს საკონსტიტუციო სასამართლოს პლენუმმა თავის 2019 წლის 17 დეკემბრის </w:t>
            </w:r>
            <w:r>
              <w:rPr>
                <w:rFonts w:ascii="Sylfaen" w:hAnsi="Sylfaen" w:cs="Sylfaen"/>
                <w:lang w:val="ru-RU"/>
              </w:rPr>
              <w:t>№</w:t>
            </w:r>
            <w:r>
              <w:rPr>
                <w:rFonts w:ascii="Sylfaen" w:hAnsi="Sylfaen" w:cs="Sylfaen"/>
                <w:lang w:val="ka-GE"/>
              </w:rPr>
              <w:t xml:space="preserve">3/24/1459 საოქმო ჩანაწერით, არსებითად განსახილველად მიიღო საქართველოს სახალხო დამცველის 1459-ე ნომრით რეგისტრირებული კონსტიტუციური სარჩელი. </w:t>
            </w:r>
            <w:r>
              <w:rPr>
                <w:rFonts w:ascii="Sylfaen" w:hAnsi="Sylfaen" w:cs="Arial"/>
                <w:lang w:val="ka-GE"/>
              </w:rPr>
              <w:t>1459-ე კონსტიტუციური სარჩელში სადაოდ გამხდარი „საერთო სასამართლოების შესახებ“ საქართველოს კანონის 34</w:t>
            </w:r>
            <w:r>
              <w:rPr>
                <w:rFonts w:ascii="Sylfaen" w:hAnsi="Sylfaen" w:cs="Arial"/>
                <w:vertAlign w:val="superscript"/>
                <w:lang w:val="ka-GE"/>
              </w:rPr>
              <w:t>1</w:t>
            </w:r>
            <w:r>
              <w:rPr>
                <w:rFonts w:ascii="Sylfaen" w:hAnsi="Sylfaen" w:cs="Arial"/>
                <w:lang w:val="ka-GE"/>
              </w:rPr>
              <w:t xml:space="preserve"> მუხლის შესაბამისი ნორმები აწესრიგებენ პროცედურებს, რომლებიც მოიცავენ საქართველოს უზენაესი სასამართლოს მოსამართლის ვაკანსიის გამოცხადებისა და კანდიდატთა რეგისტრაციის, ასევე მათი შეფასებისა და საქართველოს პარლამენტში კანდიდატების წარდგენის წესებს. თუმცა, ზემოაღნიშნულ კონსტიტუციურ სარჩელში არ არის გასაჩივრებული „საერთო სასამართლოების შესახებ“ საქართველოს ორგანული კანონის 34</w:t>
            </w:r>
            <w:r>
              <w:rPr>
                <w:rFonts w:ascii="Sylfaen" w:hAnsi="Sylfaen" w:cs="Arial"/>
                <w:vertAlign w:val="superscript"/>
                <w:lang w:val="ka-GE"/>
              </w:rPr>
              <w:t>1</w:t>
            </w:r>
            <w:r>
              <w:rPr>
                <w:rFonts w:ascii="Sylfaen" w:hAnsi="Sylfaen" w:cs="Arial"/>
                <w:lang w:val="ka-GE"/>
              </w:rPr>
              <w:t xml:space="preserve"> მუხლის მე-15 პუნქტი, რომელიც განსაზღვრავს საქართველოს პარლამენტის მიერ შესაბამისი კანდიდატის ვერ არჩევის შემთხვევაში, იუსტიციის უმაღლესი საბჭოს მიერ პარლამენტისთვის კანდიდატის ხელახლა წარდგენის წესებს. </w:t>
            </w:r>
          </w:p>
          <w:p w14:paraId="3B29DC2F" w14:textId="77777777" w:rsidR="00E960F7" w:rsidRPr="00B40D23" w:rsidRDefault="00E960F7" w:rsidP="00E960F7">
            <w:pPr>
              <w:jc w:val="both"/>
              <w:rPr>
                <w:rFonts w:ascii="Sylfaen" w:hAnsi="Sylfaen" w:cs="Arial"/>
                <w:lang w:val="ka-GE"/>
              </w:rPr>
            </w:pPr>
            <w:r>
              <w:rPr>
                <w:rFonts w:ascii="Sylfaen" w:hAnsi="Sylfaen" w:cs="Arial"/>
                <w:lang w:val="ka-GE"/>
              </w:rPr>
              <w:t>ვინაიდან მიგვაჩნია, რომ „საერთო სასამართლოების შესახებ“ საქართველოს კანონის 34</w:t>
            </w:r>
            <w:r>
              <w:rPr>
                <w:rFonts w:ascii="Sylfaen" w:hAnsi="Sylfaen" w:cs="Arial"/>
                <w:vertAlign w:val="superscript"/>
                <w:lang w:val="ka-GE"/>
              </w:rPr>
              <w:t>1</w:t>
            </w:r>
            <w:r>
              <w:rPr>
                <w:rFonts w:ascii="Sylfaen" w:hAnsi="Sylfaen" w:cs="Arial"/>
                <w:lang w:val="ka-GE"/>
              </w:rPr>
              <w:t xml:space="preserve"> მუხლის მე-15 პუნქტიც შეიცავს საქართველოს პარლამენტისთვის უზენაესი სასამართლოს მოსამართლეთა კანდიდატის კვლავ წარდგენის არაკონსტიტუციურ წესებს, მიზანშეწონილად  მიგვაჩნია ამ ნორმის გასაჩივრებაც. </w:t>
            </w:r>
          </w:p>
          <w:p w14:paraId="4FF0BD35" w14:textId="77777777" w:rsidR="00E960F7" w:rsidRDefault="00E960F7" w:rsidP="00E960F7">
            <w:pPr>
              <w:jc w:val="both"/>
              <w:rPr>
                <w:rFonts w:ascii="Sylfaen" w:hAnsi="Sylfaen"/>
                <w:b/>
                <w:i/>
                <w:lang w:val="ka-GE"/>
              </w:rPr>
            </w:pPr>
            <w:r w:rsidRPr="00B40D23">
              <w:rPr>
                <w:rFonts w:ascii="Sylfaen" w:hAnsi="Sylfaen"/>
                <w:b/>
                <w:i/>
                <w:lang w:val="ka-GE"/>
              </w:rPr>
              <w:t>დასაბუთება</w:t>
            </w:r>
          </w:p>
          <w:p w14:paraId="619774B1" w14:textId="77777777" w:rsidR="00E960F7" w:rsidRDefault="00E960F7" w:rsidP="00E960F7">
            <w:pPr>
              <w:jc w:val="both"/>
              <w:rPr>
                <w:rFonts w:ascii="Sylfaen" w:hAnsi="Sylfaen"/>
                <w:lang w:val="ka-GE"/>
              </w:rPr>
            </w:pPr>
            <w:r>
              <w:rPr>
                <w:rFonts w:ascii="Sylfaen" w:hAnsi="Sylfaen"/>
                <w:lang w:val="ka-GE"/>
              </w:rPr>
              <w:t>„საერთო სასამართლოების შესახებ“ საქართველოს ორგანული კანონის 34</w:t>
            </w:r>
            <w:r>
              <w:rPr>
                <w:rFonts w:ascii="Sylfaen" w:hAnsi="Sylfaen"/>
                <w:vertAlign w:val="superscript"/>
                <w:lang w:val="ka-GE"/>
              </w:rPr>
              <w:t>1</w:t>
            </w:r>
            <w:r>
              <w:rPr>
                <w:rFonts w:ascii="Sylfaen" w:hAnsi="Sylfaen"/>
                <w:lang w:val="ka-GE"/>
              </w:rPr>
              <w:t xml:space="preserve"> მუხლის მე-15 პუნქტის შესაბამისად, „თუ საქართველოს პარლამენტი კანდიდატს უზენაესი სასამართლოს მოსამართლის თანამდებობაზე ვერ აირჩევს, არსებული ვაკანსიის შესავსებად საქართველოს იუსტიციის უმაღლეს საბჭო 2 კვირის განმავლობაში, ამ მუხლის მე-7 პუნქტით დადგენილი წესით, ფარულად უყრის კენჭს იმავე პუნქტით დადგენილი წესით გამოქვეყნებულ სიაში მითითებულ კანდიდატებს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დარჩენილი ვაკანსიის რაოდენობამდე დაყვანის მიზნით. შემდგომ ეტაპზე გადადის საუკეთესო შედეგის მქონე იმ რაოდენობის კანდიდატი, რამდენი ვაკანსიაცაა დარჩენილი. კანდიდატთა მიერ თანაბარი რაოდენობის ხმების მიღების შემთხვევაში უპირატესობა მიენიჭება იმ კანდიდატს, რომელსაც აქვს სპეციალობით მუშაობის უფრო ხანგრძლივი გამოცდილება. წარდგენილად ჩაითვლება ის კანდიდატი, რომელიც ფარული კენჭისყრის შედეგად საქართველოს იუსტიციის უმაღლესი საბჭოს სრული შემადგენლობის არანაკლებ ორი მესამედის ხმებს მიიღებს.“.</w:t>
            </w:r>
          </w:p>
          <w:p w14:paraId="0A648D5C" w14:textId="77777777" w:rsidR="00E960F7" w:rsidRDefault="00E960F7" w:rsidP="00E960F7">
            <w:pPr>
              <w:jc w:val="both"/>
              <w:rPr>
                <w:rFonts w:ascii="Sylfaen" w:hAnsi="Sylfaen"/>
                <w:lang w:val="ka-GE"/>
              </w:rPr>
            </w:pPr>
            <w:r>
              <w:rPr>
                <w:rFonts w:ascii="Sylfaen" w:hAnsi="Sylfaen"/>
                <w:lang w:val="ka-GE"/>
              </w:rPr>
              <w:t xml:space="preserve">საქართველოს საკონსტიტუციო სასამართლოს პლენუმის </w:t>
            </w:r>
            <w:r>
              <w:rPr>
                <w:rFonts w:ascii="Sylfaen" w:hAnsi="Sylfaen" w:cs="Sylfaen"/>
                <w:lang w:val="ka-GE"/>
              </w:rPr>
              <w:t xml:space="preserve">2019 წლის 17 დეკემბრის </w:t>
            </w:r>
            <w:r>
              <w:rPr>
                <w:rFonts w:ascii="Sylfaen" w:hAnsi="Sylfaen" w:cs="Sylfaen"/>
                <w:lang w:val="ru-RU"/>
              </w:rPr>
              <w:t>№</w:t>
            </w:r>
            <w:r>
              <w:rPr>
                <w:rFonts w:ascii="Sylfaen" w:hAnsi="Sylfaen" w:cs="Sylfaen"/>
                <w:lang w:val="ka-GE"/>
              </w:rPr>
              <w:t>3/24/1459 საოქმო ჩანაწერის შესაბამისად, „</w:t>
            </w:r>
            <w:r w:rsidRPr="00766DB9">
              <w:rPr>
                <w:rFonts w:ascii="Sylfaen" w:hAnsi="Sylfaen"/>
                <w:lang w:val="ka-GE"/>
              </w:rPr>
              <w:t>იუსტიციის უმაღლესი საბჭოს წარდგენილი კანდიდატის პარლამენტის მიერ არჩევაზე უარის თქმის შემდგომ პროცედურებს აწესრიგებს „საერთო სასამართლოების შესახებ“ საქართველოს ორგანული კანონის 34</w:t>
            </w:r>
            <w:r w:rsidRPr="00766DB9">
              <w:rPr>
                <w:rFonts w:ascii="Sylfaen" w:hAnsi="Sylfaen"/>
                <w:vertAlign w:val="superscript"/>
                <w:lang w:val="ka-GE"/>
              </w:rPr>
              <w:t>1</w:t>
            </w:r>
            <w:r w:rsidRPr="00766DB9">
              <w:rPr>
                <w:rFonts w:ascii="Sylfaen" w:hAnsi="Sylfaen"/>
                <w:lang w:val="ka-GE"/>
              </w:rPr>
              <w:t xml:space="preserve"> მუხლის მე-15 პუნქტი, რომლის პირველი წინადადების თანახმადაც, „</w:t>
            </w:r>
            <w:r w:rsidRPr="00766DB9">
              <w:rPr>
                <w:rFonts w:ascii="Sylfaen" w:hAnsi="Sylfaen" w:cs="Sylfaen"/>
                <w:lang w:val="ka-GE"/>
              </w:rPr>
              <w:t>თუ</w:t>
            </w:r>
            <w:r w:rsidRPr="00766DB9">
              <w:rPr>
                <w:rFonts w:ascii="Sylfaen" w:hAnsi="Sylfaen"/>
                <w:lang w:val="ka-GE"/>
              </w:rPr>
              <w:t xml:space="preserve"> </w:t>
            </w:r>
            <w:r w:rsidRPr="00766DB9">
              <w:rPr>
                <w:rFonts w:ascii="Sylfaen" w:hAnsi="Sylfaen" w:cs="Sylfaen"/>
                <w:lang w:val="ka-GE"/>
              </w:rPr>
              <w:t>საქართველოს</w:t>
            </w:r>
            <w:r w:rsidRPr="00766DB9">
              <w:rPr>
                <w:rFonts w:ascii="Sylfaen" w:hAnsi="Sylfaen"/>
                <w:lang w:val="ka-GE"/>
              </w:rPr>
              <w:t xml:space="preserve"> </w:t>
            </w:r>
            <w:r w:rsidRPr="00766DB9">
              <w:rPr>
                <w:rFonts w:ascii="Sylfaen" w:hAnsi="Sylfaen" w:cs="Sylfaen"/>
                <w:lang w:val="ka-GE"/>
              </w:rPr>
              <w:t>პარლამენტი</w:t>
            </w:r>
            <w:r w:rsidRPr="00766DB9">
              <w:rPr>
                <w:rFonts w:ascii="Sylfaen" w:hAnsi="Sylfaen"/>
                <w:lang w:val="ka-GE"/>
              </w:rPr>
              <w:t xml:space="preserve"> </w:t>
            </w:r>
            <w:r w:rsidRPr="00766DB9">
              <w:rPr>
                <w:rFonts w:ascii="Sylfaen" w:hAnsi="Sylfaen" w:cs="Sylfaen"/>
                <w:lang w:val="ka-GE"/>
              </w:rPr>
              <w:t>კანდიდატს</w:t>
            </w:r>
            <w:r w:rsidRPr="00766DB9">
              <w:rPr>
                <w:rFonts w:ascii="Sylfaen" w:hAnsi="Sylfaen"/>
                <w:lang w:val="ka-GE"/>
              </w:rPr>
              <w:t xml:space="preserve"> </w:t>
            </w:r>
            <w:r w:rsidRPr="00766DB9">
              <w:rPr>
                <w:rFonts w:ascii="Sylfaen" w:hAnsi="Sylfaen" w:cs="Sylfaen"/>
                <w:lang w:val="ka-GE"/>
              </w:rPr>
              <w:t>უზენაესი</w:t>
            </w:r>
            <w:r w:rsidRPr="00766DB9">
              <w:rPr>
                <w:rFonts w:ascii="Sylfaen" w:hAnsi="Sylfaen"/>
                <w:lang w:val="ka-GE"/>
              </w:rPr>
              <w:t xml:space="preserve"> </w:t>
            </w:r>
            <w:r w:rsidRPr="00766DB9">
              <w:rPr>
                <w:rFonts w:ascii="Sylfaen" w:hAnsi="Sylfaen" w:cs="Sylfaen"/>
                <w:lang w:val="ka-GE"/>
              </w:rPr>
              <w:t>სასამართლოს</w:t>
            </w:r>
            <w:r w:rsidRPr="00766DB9">
              <w:rPr>
                <w:rFonts w:ascii="Sylfaen" w:hAnsi="Sylfaen"/>
                <w:lang w:val="ka-GE"/>
              </w:rPr>
              <w:t xml:space="preserve"> </w:t>
            </w:r>
            <w:r w:rsidRPr="00766DB9">
              <w:rPr>
                <w:rFonts w:ascii="Sylfaen" w:hAnsi="Sylfaen" w:cs="Sylfaen"/>
                <w:lang w:val="ka-GE"/>
              </w:rPr>
              <w:t>მოსამართლის</w:t>
            </w:r>
            <w:r w:rsidRPr="00766DB9">
              <w:rPr>
                <w:rFonts w:ascii="Sylfaen" w:hAnsi="Sylfaen"/>
                <w:lang w:val="ka-GE"/>
              </w:rPr>
              <w:t xml:space="preserve"> </w:t>
            </w:r>
            <w:r w:rsidRPr="00766DB9">
              <w:rPr>
                <w:rFonts w:ascii="Sylfaen" w:hAnsi="Sylfaen" w:cs="Sylfaen"/>
                <w:lang w:val="ka-GE"/>
              </w:rPr>
              <w:t>თანამდებობაზე</w:t>
            </w:r>
            <w:r w:rsidRPr="00766DB9">
              <w:rPr>
                <w:rFonts w:ascii="Sylfaen" w:hAnsi="Sylfaen"/>
                <w:lang w:val="ka-GE"/>
              </w:rPr>
              <w:t xml:space="preserve"> </w:t>
            </w:r>
            <w:r w:rsidRPr="00766DB9">
              <w:rPr>
                <w:rFonts w:ascii="Sylfaen" w:hAnsi="Sylfaen" w:cs="Sylfaen"/>
                <w:lang w:val="ka-GE"/>
              </w:rPr>
              <w:t>ვერ</w:t>
            </w:r>
            <w:r w:rsidRPr="00766DB9">
              <w:rPr>
                <w:rFonts w:ascii="Sylfaen" w:hAnsi="Sylfaen"/>
                <w:lang w:val="ka-GE"/>
              </w:rPr>
              <w:t xml:space="preserve"> </w:t>
            </w:r>
            <w:r w:rsidRPr="00766DB9">
              <w:rPr>
                <w:rFonts w:ascii="Sylfaen" w:hAnsi="Sylfaen" w:cs="Sylfaen"/>
                <w:lang w:val="ka-GE"/>
              </w:rPr>
              <w:t>აირჩევს</w:t>
            </w:r>
            <w:r w:rsidRPr="00766DB9">
              <w:rPr>
                <w:rFonts w:ascii="Sylfaen" w:hAnsi="Sylfaen"/>
                <w:lang w:val="ka-GE"/>
              </w:rPr>
              <w:t xml:space="preserve">, </w:t>
            </w:r>
            <w:r w:rsidRPr="00766DB9">
              <w:rPr>
                <w:rFonts w:ascii="Sylfaen" w:hAnsi="Sylfaen" w:cs="Sylfaen"/>
                <w:lang w:val="ka-GE"/>
              </w:rPr>
              <w:t>არსებული</w:t>
            </w:r>
            <w:r w:rsidRPr="00766DB9">
              <w:rPr>
                <w:rFonts w:ascii="Sylfaen" w:hAnsi="Sylfaen"/>
                <w:lang w:val="ka-GE"/>
              </w:rPr>
              <w:t xml:space="preserve"> </w:t>
            </w:r>
            <w:r w:rsidRPr="00766DB9">
              <w:rPr>
                <w:rFonts w:ascii="Sylfaen" w:hAnsi="Sylfaen" w:cs="Sylfaen"/>
                <w:lang w:val="ka-GE"/>
              </w:rPr>
              <w:t>ვაკანსიის</w:t>
            </w:r>
            <w:r w:rsidRPr="00766DB9">
              <w:rPr>
                <w:rFonts w:ascii="Sylfaen" w:hAnsi="Sylfaen"/>
                <w:lang w:val="ka-GE"/>
              </w:rPr>
              <w:t xml:space="preserve"> </w:t>
            </w:r>
            <w:r w:rsidRPr="00766DB9">
              <w:rPr>
                <w:rFonts w:ascii="Sylfaen" w:hAnsi="Sylfaen" w:cs="Sylfaen"/>
                <w:lang w:val="ka-GE"/>
              </w:rPr>
              <w:t>შესავსებად</w:t>
            </w:r>
            <w:r w:rsidRPr="00766DB9">
              <w:rPr>
                <w:rFonts w:ascii="Sylfaen" w:hAnsi="Sylfaen"/>
                <w:lang w:val="ka-GE"/>
              </w:rPr>
              <w:t xml:space="preserve"> </w:t>
            </w:r>
            <w:r w:rsidRPr="00766DB9">
              <w:rPr>
                <w:rFonts w:ascii="Sylfaen" w:hAnsi="Sylfaen" w:cs="Sylfaen"/>
                <w:lang w:val="ka-GE"/>
              </w:rPr>
              <w:t>საქართველოს</w:t>
            </w:r>
            <w:r w:rsidRPr="00766DB9">
              <w:rPr>
                <w:rFonts w:ascii="Sylfaen" w:hAnsi="Sylfaen"/>
                <w:lang w:val="ka-GE"/>
              </w:rPr>
              <w:t xml:space="preserve"> </w:t>
            </w:r>
            <w:r w:rsidRPr="00766DB9">
              <w:rPr>
                <w:rFonts w:ascii="Sylfaen" w:hAnsi="Sylfaen" w:cs="Sylfaen"/>
                <w:lang w:val="ka-GE"/>
              </w:rPr>
              <w:t>იუსტიციის</w:t>
            </w:r>
            <w:r w:rsidRPr="00766DB9">
              <w:rPr>
                <w:rFonts w:ascii="Sylfaen" w:hAnsi="Sylfaen"/>
                <w:lang w:val="ka-GE"/>
              </w:rPr>
              <w:t xml:space="preserve"> </w:t>
            </w:r>
            <w:r w:rsidRPr="00766DB9">
              <w:rPr>
                <w:rFonts w:ascii="Sylfaen" w:hAnsi="Sylfaen" w:cs="Sylfaen"/>
                <w:lang w:val="ka-GE"/>
              </w:rPr>
              <w:t>უმაღლესი</w:t>
            </w:r>
            <w:r w:rsidRPr="00766DB9">
              <w:rPr>
                <w:rFonts w:ascii="Sylfaen" w:hAnsi="Sylfaen"/>
                <w:lang w:val="ka-GE"/>
              </w:rPr>
              <w:t xml:space="preserve"> </w:t>
            </w:r>
            <w:r w:rsidRPr="00766DB9">
              <w:rPr>
                <w:rFonts w:ascii="Sylfaen" w:hAnsi="Sylfaen" w:cs="Sylfaen"/>
                <w:lang w:val="ka-GE"/>
              </w:rPr>
              <w:t>საბჭო</w:t>
            </w:r>
            <w:r w:rsidRPr="00766DB9">
              <w:rPr>
                <w:rFonts w:ascii="Sylfaen" w:hAnsi="Sylfaen"/>
                <w:lang w:val="ka-GE"/>
              </w:rPr>
              <w:t xml:space="preserve"> 2 </w:t>
            </w:r>
            <w:r w:rsidRPr="00766DB9">
              <w:rPr>
                <w:rFonts w:ascii="Sylfaen" w:hAnsi="Sylfaen" w:cs="Sylfaen"/>
                <w:lang w:val="ka-GE"/>
              </w:rPr>
              <w:t>კვირის</w:t>
            </w:r>
            <w:r w:rsidRPr="00766DB9">
              <w:rPr>
                <w:rFonts w:ascii="Sylfaen" w:hAnsi="Sylfaen"/>
                <w:lang w:val="ka-GE"/>
              </w:rPr>
              <w:t xml:space="preserve"> </w:t>
            </w:r>
            <w:r w:rsidRPr="00766DB9">
              <w:rPr>
                <w:rFonts w:ascii="Sylfaen" w:hAnsi="Sylfaen" w:cs="Sylfaen"/>
                <w:lang w:val="ka-GE"/>
              </w:rPr>
              <w:t>განმავლობაში</w:t>
            </w:r>
            <w:r w:rsidRPr="00766DB9">
              <w:rPr>
                <w:rFonts w:ascii="Sylfaen" w:hAnsi="Sylfaen"/>
                <w:lang w:val="ka-GE"/>
              </w:rPr>
              <w:t xml:space="preserve">, </w:t>
            </w:r>
            <w:r w:rsidRPr="00766DB9">
              <w:rPr>
                <w:rFonts w:ascii="Sylfaen" w:hAnsi="Sylfaen" w:cs="Sylfaen"/>
                <w:lang w:val="ka-GE"/>
              </w:rPr>
              <w:t>ამ</w:t>
            </w:r>
            <w:r w:rsidRPr="00766DB9">
              <w:rPr>
                <w:rFonts w:ascii="Sylfaen" w:hAnsi="Sylfaen"/>
                <w:lang w:val="ka-GE"/>
              </w:rPr>
              <w:t xml:space="preserve"> </w:t>
            </w:r>
            <w:r w:rsidRPr="00766DB9">
              <w:rPr>
                <w:rFonts w:ascii="Sylfaen" w:hAnsi="Sylfaen" w:cs="Sylfaen"/>
                <w:lang w:val="ka-GE"/>
              </w:rPr>
              <w:t>მუხლის</w:t>
            </w:r>
            <w:r w:rsidRPr="00766DB9">
              <w:rPr>
                <w:rFonts w:ascii="Sylfaen" w:hAnsi="Sylfaen"/>
                <w:lang w:val="ka-GE"/>
              </w:rPr>
              <w:t xml:space="preserve"> </w:t>
            </w:r>
            <w:r w:rsidRPr="00766DB9">
              <w:rPr>
                <w:rFonts w:ascii="Sylfaen" w:hAnsi="Sylfaen" w:cs="Sylfaen"/>
                <w:lang w:val="ka-GE"/>
              </w:rPr>
              <w:t>მე</w:t>
            </w:r>
            <w:r w:rsidRPr="00766DB9">
              <w:rPr>
                <w:rFonts w:ascii="Sylfaen" w:hAnsi="Sylfaen"/>
                <w:lang w:val="ka-GE"/>
              </w:rPr>
              <w:t xml:space="preserve">-7 </w:t>
            </w:r>
            <w:r w:rsidRPr="00766DB9">
              <w:rPr>
                <w:rFonts w:ascii="Sylfaen" w:hAnsi="Sylfaen" w:cs="Sylfaen"/>
                <w:lang w:val="ka-GE"/>
              </w:rPr>
              <w:t>პუნქტით</w:t>
            </w:r>
            <w:r w:rsidRPr="00766DB9">
              <w:rPr>
                <w:rFonts w:ascii="Sylfaen" w:hAnsi="Sylfaen"/>
                <w:lang w:val="ka-GE"/>
              </w:rPr>
              <w:t xml:space="preserve"> </w:t>
            </w:r>
            <w:r w:rsidRPr="00766DB9">
              <w:rPr>
                <w:rFonts w:ascii="Sylfaen" w:hAnsi="Sylfaen" w:cs="Sylfaen"/>
                <w:lang w:val="ka-GE"/>
              </w:rPr>
              <w:t>დადგენილი</w:t>
            </w:r>
            <w:r w:rsidRPr="00766DB9">
              <w:rPr>
                <w:rFonts w:ascii="Sylfaen" w:hAnsi="Sylfaen"/>
                <w:lang w:val="ka-GE"/>
              </w:rPr>
              <w:t xml:space="preserve"> </w:t>
            </w:r>
            <w:r w:rsidRPr="00766DB9">
              <w:rPr>
                <w:rFonts w:ascii="Sylfaen" w:hAnsi="Sylfaen" w:cs="Sylfaen"/>
                <w:lang w:val="ka-GE"/>
              </w:rPr>
              <w:t>წესით</w:t>
            </w:r>
            <w:r w:rsidRPr="00766DB9">
              <w:rPr>
                <w:rFonts w:ascii="Sylfaen" w:hAnsi="Sylfaen"/>
                <w:lang w:val="ka-GE"/>
              </w:rPr>
              <w:t xml:space="preserve">, </w:t>
            </w:r>
            <w:r w:rsidRPr="00766DB9">
              <w:rPr>
                <w:rFonts w:ascii="Sylfaen" w:hAnsi="Sylfaen" w:cs="Sylfaen"/>
                <w:lang w:val="ka-GE"/>
              </w:rPr>
              <w:t>ფარულად</w:t>
            </w:r>
            <w:r w:rsidRPr="00766DB9">
              <w:rPr>
                <w:rFonts w:ascii="Sylfaen" w:hAnsi="Sylfaen"/>
                <w:lang w:val="ka-GE"/>
              </w:rPr>
              <w:t xml:space="preserve"> </w:t>
            </w:r>
            <w:r w:rsidRPr="00766DB9">
              <w:rPr>
                <w:rFonts w:ascii="Sylfaen" w:hAnsi="Sylfaen" w:cs="Sylfaen"/>
                <w:lang w:val="ka-GE"/>
              </w:rPr>
              <w:t>უყრის</w:t>
            </w:r>
            <w:r w:rsidRPr="00766DB9">
              <w:rPr>
                <w:rFonts w:ascii="Sylfaen" w:hAnsi="Sylfaen"/>
                <w:lang w:val="ka-GE"/>
              </w:rPr>
              <w:t xml:space="preserve"> </w:t>
            </w:r>
            <w:r w:rsidRPr="00766DB9">
              <w:rPr>
                <w:rFonts w:ascii="Sylfaen" w:hAnsi="Sylfaen" w:cs="Sylfaen"/>
                <w:lang w:val="ka-GE"/>
              </w:rPr>
              <w:t>კენჭ</w:t>
            </w:r>
            <w:r w:rsidRPr="00766DB9">
              <w:rPr>
                <w:rFonts w:ascii="Sylfaen" w:hAnsi="Sylfaen"/>
                <w:lang w:val="ka-GE"/>
              </w:rPr>
              <w:t>ს იმავე პუნქტით დადგენილი წესით გამოქვეყნებულ სიაში მითითებულ კანდიდატებს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დარჩენილი ვაკანსიის რაოდენობამდე დაყვანის მიზნით“.</w:t>
            </w:r>
            <w:r>
              <w:rPr>
                <w:rStyle w:val="a8"/>
                <w:rFonts w:ascii="Sylfaen" w:hAnsi="Sylfaen"/>
                <w:lang w:val="ka-GE"/>
              </w:rPr>
              <w:footnoteReference w:id="7"/>
            </w:r>
          </w:p>
          <w:p w14:paraId="4E8FBAD8" w14:textId="77777777" w:rsidR="00E960F7" w:rsidRDefault="00E960F7" w:rsidP="00E960F7">
            <w:pPr>
              <w:jc w:val="both"/>
              <w:rPr>
                <w:rFonts w:ascii="Sylfaen" w:hAnsi="Sylfaen"/>
                <w:lang w:val="ka-GE"/>
              </w:rPr>
            </w:pPr>
            <w:r w:rsidRPr="00E26191">
              <w:rPr>
                <w:rFonts w:ascii="Sylfaen" w:hAnsi="Sylfaen" w:cs="Calibri"/>
                <w:lang w:val="ka-GE"/>
              </w:rPr>
              <w:t>№</w:t>
            </w:r>
            <w:r w:rsidRPr="00E26191">
              <w:rPr>
                <w:rFonts w:ascii="Sylfaen" w:hAnsi="Sylfaen"/>
                <w:lang w:val="ka-GE"/>
              </w:rPr>
              <w:t xml:space="preserve">1459 </w:t>
            </w:r>
            <w:r w:rsidRPr="00E26191">
              <w:rPr>
                <w:rFonts w:ascii="Sylfaen" w:hAnsi="Sylfaen" w:cs="Sylfaen"/>
                <w:lang w:val="ka-GE"/>
              </w:rPr>
              <w:t>კონსტიტუციური</w:t>
            </w:r>
            <w:r w:rsidRPr="00E26191">
              <w:rPr>
                <w:rFonts w:ascii="Sylfaen" w:hAnsi="Sylfaen"/>
                <w:lang w:val="ka-GE"/>
              </w:rPr>
              <w:t xml:space="preserve"> </w:t>
            </w:r>
            <w:r w:rsidRPr="00E26191">
              <w:rPr>
                <w:rFonts w:ascii="Sylfaen" w:hAnsi="Sylfaen" w:cs="Sylfaen"/>
                <w:lang w:val="ka-GE"/>
              </w:rPr>
              <w:t>სარჩელი</w:t>
            </w:r>
            <w:r w:rsidRPr="00E26191">
              <w:rPr>
                <w:rFonts w:ascii="Sylfaen" w:hAnsi="Sylfaen"/>
                <w:lang w:val="ka-GE"/>
              </w:rPr>
              <w:t xml:space="preserve"> („საქართველოს სახალხო დამცველი საქართველოს პარლამენტის წინააღმდეგ“) არსებითად განსახილველად მიღებულ იქნა, მათ შორის, სასარჩელო მოთხოვნის იმ </w:t>
            </w:r>
            <w:r w:rsidRPr="00E26191">
              <w:rPr>
                <w:rFonts w:ascii="Sylfaen" w:hAnsi="Sylfaen"/>
                <w:lang w:val="ka-GE"/>
              </w:rPr>
              <w:lastRenderedPageBreak/>
              <w:t>ნაწილში, რომელიც შეეხება „საერთო სასამართლოების შესახებ“ საქართველოს ორგანული კანონის 34</w:t>
            </w:r>
            <w:r w:rsidRPr="00E26191">
              <w:rPr>
                <w:rFonts w:ascii="Sylfaen" w:hAnsi="Sylfaen"/>
                <w:vertAlign w:val="superscript"/>
                <w:lang w:val="ka-GE"/>
              </w:rPr>
              <w:t>1</w:t>
            </w:r>
            <w:r w:rsidRPr="00E26191">
              <w:rPr>
                <w:rFonts w:ascii="Sylfaen" w:hAnsi="Sylfaen"/>
                <w:lang w:val="ka-GE"/>
              </w:rPr>
              <w:t xml:space="preserve"> მუხლის მე-7 პუნქტის პირველი წინადადების სიტყვების: „საქართველოს იუსტიციის უმაღლესი საბჭო ... თავის მიერ განსაზღვრული პროცედურით ატარებს ფარულ კენჭისყრას კანდიდატის შემდგომ ეტაპზე გადაყვანის თაობაზე“, მე-2</w:t>
            </w:r>
            <w:r w:rsidRPr="00E26191">
              <w:rPr>
                <w:rStyle w:val="a8"/>
                <w:rFonts w:ascii="Sylfaen" w:hAnsi="Sylfaen"/>
                <w:lang w:val="ka-GE"/>
              </w:rPr>
              <w:footnoteReference w:id="8"/>
            </w:r>
            <w:r w:rsidRPr="00E26191">
              <w:rPr>
                <w:rFonts w:ascii="Sylfaen" w:hAnsi="Sylfaen"/>
                <w:lang w:val="ka-GE"/>
              </w:rPr>
              <w:t xml:space="preserve"> და მე-10</w:t>
            </w:r>
            <w:r w:rsidRPr="00E26191">
              <w:rPr>
                <w:rStyle w:val="a8"/>
                <w:rFonts w:ascii="Sylfaen" w:hAnsi="Sylfaen"/>
                <w:lang w:val="ka-GE"/>
              </w:rPr>
              <w:footnoteReference w:id="9"/>
            </w:r>
            <w:r w:rsidRPr="00E26191">
              <w:rPr>
                <w:rFonts w:ascii="Sylfaen" w:hAnsi="Sylfaen"/>
                <w:lang w:val="ka-GE"/>
              </w:rPr>
              <w:t xml:space="preserve"> წინადადებების კონსტიტუციურობას საქართველოს კონსტიტუციის 25-ე მუხლის პირველი პუნქტის პირველ წინადადებასთან და 31-ე მუხლის პირველ პუნქტთან მიმართებით.</w:t>
            </w:r>
          </w:p>
          <w:p w14:paraId="7AFFC1B0" w14:textId="77777777" w:rsidR="00E960F7" w:rsidRDefault="00E960F7" w:rsidP="00E960F7">
            <w:pPr>
              <w:jc w:val="both"/>
              <w:rPr>
                <w:rFonts w:ascii="Sylfaen" w:eastAsia="Arial Unicode MS" w:hAnsi="Sylfaen" w:cs="Arial Unicode MS"/>
                <w:color w:val="000000"/>
                <w:lang w:val="ka-GE"/>
              </w:rPr>
            </w:pPr>
            <w:r>
              <w:rPr>
                <w:rFonts w:ascii="Sylfaen" w:hAnsi="Sylfaen"/>
                <w:lang w:val="ka-GE"/>
              </w:rPr>
              <w:t xml:space="preserve">1459-ე კონსტიტუციური სარჩელის შესაბამისად, ზემოაღნიშნული ნორმების არაკონსტიტუციურობა, როგორც უკვე ითქვა, მდგომარეობს იმაში, რომ მათ მიერ განსაზღვრული წესი </w:t>
            </w:r>
            <w:r w:rsidRPr="0029716B">
              <w:rPr>
                <w:rFonts w:ascii="Sylfaen" w:hAnsi="Sylfaen" w:cs="Sylfaen"/>
                <w:lang w:val="ka-GE"/>
              </w:rPr>
              <w:t xml:space="preserve">არა </w:t>
            </w:r>
            <w:r>
              <w:rPr>
                <w:rFonts w:ascii="Sylfaen" w:hAnsi="Sylfaen" w:cs="Sylfaen"/>
                <w:lang w:val="ka-GE"/>
              </w:rPr>
              <w:t>მხოლოდ</w:t>
            </w:r>
            <w:r w:rsidRPr="0029716B">
              <w:rPr>
                <w:rFonts w:ascii="Sylfaen" w:hAnsi="Sylfaen" w:cs="Sylfaen"/>
                <w:lang w:val="ka-GE"/>
              </w:rPr>
              <w:t xml:space="preserve"> არ გამორიცხავს საბჭოს შესაბამისი უფლებამოსილების არასამართლიანად გამოყენებისა და თვითნებობის საფრთხეს, არამედ, გარკვეულწილად, ახალისებს კიდევაც მას, ვინაიდან გაუგებარს და ბუნდოვანს ხდის იმ წინაპირობებს, რომლებიც უნდა დააკმაყოფილოს შესაბამისმა კანდიდატმა იმისთვის, რომ წარმატებით გაიაროს შერჩევის პროცედურა. ამგვარი, ბუნდოვანება გამომდინარეობს იმ გარემოებიდან, რომ იუსტიციის უმაღლესი საბჭო არ არის ვალდებული დაასაბუთოს თავისი გადაწყვეტილება, კერძოდ კი ის, თუ რატომ მიანიჭა უპირატესობა ერთ კანდიდატს და უარი უთხრა მეორეს.</w:t>
            </w:r>
            <w:r>
              <w:rPr>
                <w:rFonts w:ascii="Sylfaen" w:hAnsi="Sylfaen" w:cs="Sylfaen"/>
                <w:lang w:val="ka-GE"/>
              </w:rPr>
              <w:t xml:space="preserve"> </w:t>
            </w:r>
            <w:r w:rsidRPr="0029716B">
              <w:rPr>
                <w:rFonts w:ascii="Sylfaen" w:hAnsi="Sylfaen" w:cs="Sylfaen"/>
                <w:lang w:val="ka-GE"/>
              </w:rPr>
              <w:t>ამგვარი პროცესი</w:t>
            </w:r>
            <w:r>
              <w:rPr>
                <w:rFonts w:ascii="Sylfaen" w:hAnsi="Sylfaen" w:cs="Sylfaen"/>
                <w:lang w:val="ka-GE"/>
              </w:rPr>
              <w:t xml:space="preserve"> კი</w:t>
            </w:r>
            <w:r w:rsidRPr="0029716B">
              <w:rPr>
                <w:rFonts w:ascii="Sylfaen" w:hAnsi="Sylfaen" w:cs="Sylfaen"/>
                <w:lang w:val="ka-GE"/>
              </w:rPr>
              <w:t xml:space="preserve"> არ გამორიცხავს მოსამართლეთა შერჩევის პროცესის დაქვემდებარებას არა კანონიერი, არამედ, </w:t>
            </w:r>
            <w:r w:rsidRPr="0029716B">
              <w:rPr>
                <w:rFonts w:ascii="Sylfaen" w:eastAsia="Arial Unicode MS" w:hAnsi="Sylfaen" w:cs="Arial Unicode MS"/>
                <w:b/>
                <w:i/>
                <w:color w:val="000000"/>
                <w:lang w:val="ka-GE"/>
              </w:rPr>
              <w:t>თვითმიზნური,</w:t>
            </w:r>
            <w:r w:rsidRPr="0029716B">
              <w:rPr>
                <w:rFonts w:ascii="Sylfaen" w:eastAsia="Arial Unicode MS" w:hAnsi="Sylfaen" w:cs="Arial Unicode MS"/>
                <w:color w:val="000000"/>
                <w:lang w:val="ka-GE"/>
              </w:rPr>
              <w:t xml:space="preserve"> </w:t>
            </w:r>
            <w:r w:rsidRPr="0029716B">
              <w:rPr>
                <w:rFonts w:ascii="Sylfaen" w:eastAsia="Arial Unicode MS" w:hAnsi="Sylfaen" w:cs="Arial Unicode MS"/>
                <w:b/>
                <w:i/>
                <w:color w:val="000000"/>
                <w:lang w:val="ka-GE"/>
              </w:rPr>
              <w:t>არაგონივრული</w:t>
            </w:r>
            <w:r w:rsidRPr="0029716B">
              <w:rPr>
                <w:rFonts w:ascii="Sylfaen" w:eastAsia="Arial Unicode MS" w:hAnsi="Sylfaen" w:cs="Arial Unicode MS"/>
                <w:color w:val="000000"/>
                <w:lang w:val="ka-GE"/>
              </w:rPr>
              <w:t xml:space="preserve"> და </w:t>
            </w:r>
            <w:r w:rsidRPr="0029716B">
              <w:rPr>
                <w:rFonts w:ascii="Sylfaen" w:eastAsia="Arial Unicode MS" w:hAnsi="Sylfaen" w:cs="Arial Unicode MS"/>
                <w:b/>
                <w:i/>
                <w:color w:val="000000"/>
                <w:lang w:val="ka-GE"/>
              </w:rPr>
              <w:t>არაპროპორციული</w:t>
            </w:r>
            <w:r w:rsidRPr="0029716B">
              <w:rPr>
                <w:rFonts w:ascii="Sylfaen" w:eastAsia="Arial Unicode MS" w:hAnsi="Sylfaen" w:cs="Arial Unicode MS"/>
                <w:color w:val="000000"/>
                <w:lang w:val="ka-GE"/>
              </w:rPr>
              <w:t xml:space="preserve"> პირობებისადმი</w:t>
            </w:r>
            <w:r>
              <w:rPr>
                <w:rFonts w:ascii="Sylfaen" w:eastAsia="Arial Unicode MS" w:hAnsi="Sylfaen" w:cs="Arial Unicode MS"/>
                <w:color w:val="000000"/>
                <w:lang w:val="ka-GE"/>
              </w:rPr>
              <w:t xml:space="preserve">. </w:t>
            </w:r>
          </w:p>
          <w:p w14:paraId="40B6793E" w14:textId="77777777" w:rsidR="00E960F7" w:rsidRPr="00434AF1" w:rsidRDefault="00E960F7" w:rsidP="00E960F7">
            <w:pPr>
              <w:jc w:val="both"/>
              <w:rPr>
                <w:rFonts w:ascii="Sylfaen" w:hAnsi="Sylfaen" w:cs="Sylfaen"/>
                <w:lang w:val="ka-GE"/>
              </w:rPr>
            </w:pPr>
            <w:r>
              <w:rPr>
                <w:rFonts w:ascii="Sylfaen" w:eastAsia="Arial Unicode MS" w:hAnsi="Sylfaen" w:cs="Arial Unicode MS"/>
                <w:color w:val="000000"/>
                <w:lang w:val="ka-GE"/>
              </w:rPr>
              <w:t>ვინაიდან, „საერთო სასამართლოების შესახებ“ საქართველოს ორგანული კანონის 34</w:t>
            </w:r>
            <w:r>
              <w:rPr>
                <w:rFonts w:ascii="Sylfaen" w:eastAsia="Arial Unicode MS" w:hAnsi="Sylfaen" w:cs="Arial Unicode MS"/>
                <w:color w:val="000000"/>
                <w:vertAlign w:val="superscript"/>
                <w:lang w:val="ka-GE"/>
              </w:rPr>
              <w:t>1</w:t>
            </w:r>
            <w:r>
              <w:rPr>
                <w:rFonts w:ascii="Sylfaen" w:eastAsia="Arial Unicode MS" w:hAnsi="Sylfaen" w:cs="Arial Unicode MS"/>
                <w:color w:val="000000"/>
                <w:lang w:val="ka-GE"/>
              </w:rPr>
              <w:t xml:space="preserve"> მუხლის მე-15 პუნქტი, </w:t>
            </w:r>
            <w:r w:rsidRPr="00766DB9">
              <w:rPr>
                <w:rFonts w:ascii="Sylfaen" w:hAnsi="Sylfaen"/>
                <w:lang w:val="ka-GE"/>
              </w:rPr>
              <w:t>იუსტიციის უმაღლესი საბჭოს წარდგენილი კანდიდატის პარლამენტის მიერ არჩევაზე უარის თქმის შემდგომ</w:t>
            </w:r>
            <w:r>
              <w:rPr>
                <w:rFonts w:ascii="Sylfaen" w:hAnsi="Sylfaen"/>
                <w:lang w:val="ka-GE"/>
              </w:rPr>
              <w:t>ი კენჭისყრის</w:t>
            </w:r>
            <w:r w:rsidRPr="00766DB9">
              <w:rPr>
                <w:rFonts w:ascii="Sylfaen" w:hAnsi="Sylfaen"/>
                <w:lang w:val="ka-GE"/>
              </w:rPr>
              <w:t xml:space="preserve"> პროცედურებ</w:t>
            </w:r>
            <w:r>
              <w:rPr>
                <w:rFonts w:ascii="Sylfaen" w:hAnsi="Sylfaen"/>
                <w:lang w:val="ka-GE"/>
              </w:rPr>
              <w:t>ი</w:t>
            </w:r>
            <w:r w:rsidRPr="00766DB9">
              <w:rPr>
                <w:rFonts w:ascii="Sylfaen" w:hAnsi="Sylfaen"/>
                <w:lang w:val="ka-GE"/>
              </w:rPr>
              <w:t>ს</w:t>
            </w:r>
            <w:r>
              <w:rPr>
                <w:rFonts w:ascii="Sylfaen" w:hAnsi="Sylfaen"/>
                <w:lang w:val="ka-GE"/>
              </w:rPr>
              <w:t xml:space="preserve"> გასაზღვრისას, მითითებას აკეთებს ამავე მუხლის მე-7 პუნქტით დადგენილ წესზე, ვთვლით, რომ იგი კანდიდატთა ხელმეორედ შერჩევის პროცედურას უქვემდებარებს იგივე არაკონსტიტუციურ წესს, რის გამოც წინააღმდეგობაში მოდის საქართველოს კონსტიტუციის 25-ე მუხლის პირველი პუნქტის პირველ წინადადებასთან და 31-ე მუხლის პირველ პუნქტთან.</w:t>
            </w:r>
          </w:p>
          <w:p w14:paraId="3356268D" w14:textId="77777777" w:rsidR="00E960F7" w:rsidRDefault="00E960F7" w:rsidP="00E960F7">
            <w:pPr>
              <w:jc w:val="both"/>
              <w:rPr>
                <w:rFonts w:ascii="Sylfaen" w:hAnsi="Sylfaen"/>
                <w:lang w:val="ka-GE"/>
              </w:rPr>
            </w:pPr>
            <w:r w:rsidRPr="00AC5670">
              <w:rPr>
                <w:rFonts w:ascii="Sylfaen" w:hAnsi="Sylfaen"/>
                <w:lang w:val="ka-GE"/>
              </w:rPr>
              <w:t xml:space="preserve">შეიძლება ითქვას, რომ </w:t>
            </w:r>
            <w:r>
              <w:rPr>
                <w:rFonts w:ascii="Sylfaen" w:hAnsi="Sylfaen"/>
                <w:lang w:val="ka-GE"/>
              </w:rPr>
              <w:t>სადავო მე-15 პუნქტი</w:t>
            </w:r>
            <w:r w:rsidRPr="00AC5670">
              <w:rPr>
                <w:rFonts w:ascii="Sylfaen" w:hAnsi="Sylfaen"/>
                <w:lang w:val="ka-GE"/>
              </w:rPr>
              <w:t xml:space="preserve">, შინაარსობრივად, სრულად იმეორებს შერჩევის იმგვარ </w:t>
            </w:r>
            <w:r>
              <w:rPr>
                <w:rFonts w:ascii="Sylfaen" w:hAnsi="Sylfaen"/>
                <w:lang w:val="ka-GE"/>
              </w:rPr>
              <w:t>მექანიზმს</w:t>
            </w:r>
            <w:r w:rsidRPr="00AC5670">
              <w:rPr>
                <w:rFonts w:ascii="Sylfaen" w:hAnsi="Sylfaen"/>
                <w:lang w:val="ka-GE"/>
              </w:rPr>
              <w:t xml:space="preserve">, რომლებიც </w:t>
            </w:r>
            <w:r>
              <w:rPr>
                <w:rFonts w:ascii="Sylfaen" w:hAnsi="Sylfaen"/>
                <w:lang w:val="ka-GE"/>
              </w:rPr>
              <w:t xml:space="preserve">სახალხო დამცველის მიერ, 1459-ე ნომრით რეგისტრირებული კონსტიტუციური სარჩელით, </w:t>
            </w:r>
            <w:r w:rsidRPr="00AC5670">
              <w:rPr>
                <w:rFonts w:ascii="Sylfaen" w:hAnsi="Sylfaen"/>
                <w:lang w:val="ka-GE"/>
              </w:rPr>
              <w:t>უკვე გასაჩივრებულია</w:t>
            </w:r>
            <w:r>
              <w:rPr>
                <w:rFonts w:ascii="Sylfaen" w:hAnsi="Sylfaen"/>
                <w:lang w:val="ka-GE"/>
              </w:rPr>
              <w:t xml:space="preserve"> საქართველოს საკონსტიტუციო სასამართლოში და უნდა შეფასდეს არსებითი განხილვის ფარგლებში. შესაბამისად, შეიძლება დავასკვნათ, რომ „საერთო სასამართლოების შესახებ“ საქართველოს ორგანული კანონის 34</w:t>
            </w:r>
            <w:r>
              <w:rPr>
                <w:rFonts w:ascii="Sylfaen" w:hAnsi="Sylfaen"/>
                <w:vertAlign w:val="superscript"/>
                <w:lang w:val="ka-GE"/>
              </w:rPr>
              <w:t>1</w:t>
            </w:r>
            <w:r>
              <w:rPr>
                <w:rFonts w:ascii="Sylfaen" w:hAnsi="Sylfaen"/>
                <w:lang w:val="ka-GE"/>
              </w:rPr>
              <w:t xml:space="preserve"> მუხლის მე-15 პუნქტის შემთხვევაში, საქართველოს იუსტიციის უმაღლესი საბჭოს მიერ უზენაესი სასამართლოს მოსამართლეობის კანდიდატის საქართველოს პარლამენტისათვის ხელახალი წარდგენის დროს, კვლავ არ არის სავალდებულო საბჭოს მიერ მიღებული გადაწყვეტილების დასაბუთება, რომლიც დაეფუძნებოდა კანდიდატთა კეთილსინდისიერებისა და კომპეტენტურობის კრიტერიუმებით შეფასებისას მინიჭებულ ქულებს. </w:t>
            </w:r>
          </w:p>
          <w:p w14:paraId="0B11BFB3" w14:textId="77777777" w:rsidR="00E960F7" w:rsidRDefault="00E960F7" w:rsidP="00E960F7">
            <w:pPr>
              <w:jc w:val="both"/>
              <w:rPr>
                <w:rFonts w:ascii="Sylfaen" w:hAnsi="Sylfaen"/>
                <w:lang w:val="ka-GE"/>
              </w:rPr>
            </w:pPr>
            <w:r>
              <w:rPr>
                <w:rFonts w:ascii="Sylfaen" w:hAnsi="Sylfaen"/>
                <w:lang w:val="ka-GE"/>
              </w:rPr>
              <w:t xml:space="preserve">ამრიგად, შეიძლება დავასკვნათ, რომ სადავო ნორმით გათვალისწინებული პროცედურა, ისევე, როგორც სახალხო დამცველის 1459-ე ნომრით რეგისტრირებული სარჩელით გასაჩივრებული წესები ეწინააღმდეგება საქართველოს კონსტიტუციის 25-ე მუხლის პირველ პუნქტს და 31-ე მუხლის პირველ პუნქტს. გარდა ამისა, ის დასაბუთება, რომელიც მოცემულია საქართველოს სახალხო დამცველის 1459-ე ნომრით რეგისტრირებულ კონსტიტუციურ სარჩელში, და მიემართება </w:t>
            </w:r>
            <w:r w:rsidRPr="00E26191">
              <w:rPr>
                <w:rFonts w:ascii="Sylfaen" w:hAnsi="Sylfaen"/>
                <w:lang w:val="ka-GE"/>
              </w:rPr>
              <w:t>„საერთო სასამართლოების შესახებ“ საქართველოს ორგანული კანონის 34</w:t>
            </w:r>
            <w:r w:rsidRPr="00E26191">
              <w:rPr>
                <w:rFonts w:ascii="Sylfaen" w:hAnsi="Sylfaen"/>
                <w:vertAlign w:val="superscript"/>
                <w:lang w:val="ka-GE"/>
              </w:rPr>
              <w:t>1</w:t>
            </w:r>
            <w:r w:rsidRPr="00E26191">
              <w:rPr>
                <w:rFonts w:ascii="Sylfaen" w:hAnsi="Sylfaen"/>
                <w:lang w:val="ka-GE"/>
              </w:rPr>
              <w:t xml:space="preserve"> მუხლის მე-7 პუნქტის </w:t>
            </w:r>
            <w:r>
              <w:rPr>
                <w:rFonts w:ascii="Sylfaen" w:hAnsi="Sylfaen"/>
                <w:lang w:val="ka-GE"/>
              </w:rPr>
              <w:t>შესაბამისი ნორმების</w:t>
            </w:r>
            <w:r w:rsidRPr="00E26191">
              <w:rPr>
                <w:rFonts w:ascii="Sylfaen" w:hAnsi="Sylfaen"/>
                <w:lang w:val="ka-GE"/>
              </w:rPr>
              <w:t xml:space="preserve"> კონსტიტუციურობას საქართველოს კონსტიტუციის 25-ე მუხლის პირველი პუნქტის პირველ წინადადებასთან და 31-ე მუხლის პირველ პუნქტთან მიმართებით</w:t>
            </w:r>
            <w:r>
              <w:rPr>
                <w:rFonts w:ascii="Sylfaen" w:hAnsi="Sylfaen"/>
                <w:lang w:val="ka-GE"/>
              </w:rPr>
              <w:t>, ჩვენი აზრით, არის აბსოლუტურად რელევანტური ამ სარჩელით გასაჩივრებული ნორმის არაკონსტიტუციურობის მტკიცებისთვის.</w:t>
            </w:r>
          </w:p>
          <w:p w14:paraId="3880BD21" w14:textId="42F3ECA6" w:rsidR="005E6511" w:rsidRPr="009317FC" w:rsidRDefault="00E960F7" w:rsidP="00E960F7">
            <w:pPr>
              <w:ind w:right="-18"/>
              <w:jc w:val="both"/>
              <w:rPr>
                <w:rFonts w:ascii="Sylfaen" w:hAnsi="Sylfaen"/>
                <w:lang w:val="ka-GE"/>
              </w:rPr>
            </w:pPr>
            <w:r>
              <w:rPr>
                <w:rFonts w:ascii="Sylfaen" w:hAnsi="Sylfaen"/>
                <w:lang w:val="ka-GE"/>
              </w:rPr>
              <w:lastRenderedPageBreak/>
              <w:t>ამდენად, ყოველივე ზემოაღნიშნულიდან გამომდინარე, საქართველოს საკონსტიტუციო სასამართლოს ვთხოვთ, წარმოდგენილი კონსტიტუციური სარჩელი განიხილოს არსებითად და საქართველოს კონსტიტუციის 25-ე მუხლის პირველ და 31-ე მუხლის პირველ პუნქტთან მიმართებით არაკონსტიტუციურად სცნოს „საერთო სასამართლოების შესახებ“ საქართველოს ორგანული კანონის 34</w:t>
            </w:r>
            <w:r>
              <w:rPr>
                <w:rFonts w:ascii="Sylfaen" w:hAnsi="Sylfaen"/>
                <w:vertAlign w:val="superscript"/>
                <w:lang w:val="ka-GE"/>
              </w:rPr>
              <w:t>1</w:t>
            </w:r>
            <w:r>
              <w:rPr>
                <w:rFonts w:ascii="Sylfaen" w:hAnsi="Sylfaen"/>
                <w:lang w:val="ka-GE"/>
              </w:rPr>
              <w:t xml:space="preserve"> მუხლის მე-15 პუნქტის პირველი, მე-2, მე-3 და მე-4 წინადადებები.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290E716" w14:textId="77777777" w:rsidR="00FF689A" w:rsidRDefault="00E960F7" w:rsidP="00FF689A">
            <w:pPr>
              <w:jc w:val="both"/>
              <w:rPr>
                <w:rFonts w:ascii="Sylfaen" w:hAnsi="Sylfaen"/>
                <w:lang w:val="ka-GE"/>
              </w:rPr>
            </w:pPr>
            <w:permStart w:id="80484820" w:edGrp="everyone"/>
            <w:r w:rsidRPr="00DB46F2">
              <w:rPr>
                <w:rFonts w:ascii="Sylfaen" w:hAnsi="Sylfaen"/>
                <w:lang w:val="ka-GE"/>
              </w:rPr>
              <w:t>„საქართველოს საკონსტიტუციო სასამართლოს შესახებ“ ორგანული კანონის 25-ე მუხლის მე-5 პუნქტის შესაბამისად, ვშუამდგომლობთ სადავო ნორმების მოქმედების შეჩერებაზე, N1459 კონსტიტუციურ სარჩელზე წარმოდგენილი არგუმენტაციის შესაბამისად.</w:t>
            </w:r>
          </w:p>
          <w:p w14:paraId="6B3A9FAC" w14:textId="77777777" w:rsidR="00FF689A" w:rsidRDefault="00FF689A" w:rsidP="00FF689A">
            <w:pPr>
              <w:jc w:val="both"/>
              <w:rPr>
                <w:rFonts w:ascii="Sylfaen" w:hAnsi="Sylfaen"/>
                <w:lang w:val="ka-GE"/>
              </w:rPr>
            </w:pPr>
          </w:p>
          <w:p w14:paraId="1CC0FF62" w14:textId="4BFE060B" w:rsidR="00FF689A" w:rsidRDefault="00E960F7" w:rsidP="00FF689A">
            <w:pPr>
              <w:jc w:val="both"/>
              <w:rPr>
                <w:rFonts w:ascii="Sylfaen" w:eastAsia="Calibri" w:hAnsi="Sylfaen" w:cs="Times New Roman"/>
                <w:lang w:val="ka-GE"/>
              </w:rPr>
            </w:pPr>
            <w:r w:rsidRPr="00DB46F2">
              <w:rPr>
                <w:rFonts w:ascii="Sylfaen" w:eastAsia="Calibri" w:hAnsi="Sylfaen" w:cs="Times New Roman"/>
                <w:lang w:val="ka-GE"/>
              </w:rPr>
              <w:t>„საქართველოს საკონსტიტუციო სასამართლოს შესახებ“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შესაძლ</w:t>
            </w:r>
            <w:r>
              <w:rPr>
                <w:rFonts w:ascii="Sylfaen" w:eastAsia="Calibri" w:hAnsi="Sylfaen" w:cs="Times New Roman"/>
                <w:lang w:val="ka-GE"/>
              </w:rPr>
              <w:t>ო</w:t>
            </w:r>
            <w:r w:rsidRPr="00DB46F2">
              <w:rPr>
                <w:rFonts w:ascii="Sylfaen" w:eastAsia="Calibri" w:hAnsi="Sylfaen" w:cs="Times New Roman"/>
                <w:lang w:val="ka-GE"/>
              </w:rPr>
              <w:t xml:space="preserve">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აღნიშნული ნორმის საფუძველზე, ვშუამდგომლობთ, რომ საკონსტიტუციო სასამართლომ საბოლოო გადაწყვეტილების მიღებამდე შეაჩეროს სადავო ნორმების მოქმედება. </w:t>
            </w:r>
          </w:p>
          <w:p w14:paraId="71E97F8B" w14:textId="77777777" w:rsidR="00FF689A" w:rsidRPr="00FF689A" w:rsidRDefault="00FF689A" w:rsidP="00FF689A">
            <w:pPr>
              <w:jc w:val="both"/>
              <w:rPr>
                <w:rFonts w:ascii="Sylfaen" w:hAnsi="Sylfaen"/>
                <w:lang w:val="ka-GE"/>
              </w:rPr>
            </w:pPr>
          </w:p>
          <w:p w14:paraId="0C543E07" w14:textId="33121AFC" w:rsidR="00E960F7" w:rsidRPr="00DB46F2" w:rsidRDefault="00E960F7" w:rsidP="00E960F7">
            <w:pPr>
              <w:spacing w:after="200" w:line="276" w:lineRule="auto"/>
              <w:jc w:val="both"/>
              <w:rPr>
                <w:rFonts w:ascii="Sylfaen" w:eastAsia="Calibri" w:hAnsi="Sylfaen" w:cs="Times New Roman"/>
                <w:lang w:val="ka-GE"/>
              </w:rPr>
            </w:pPr>
            <w:r w:rsidRPr="00DB46F2">
              <w:rPr>
                <w:rFonts w:ascii="Sylfaen" w:eastAsia="Calibri" w:hAnsi="Sylfaen" w:cs="Times New Roman"/>
                <w:lang w:val="ka-GE"/>
              </w:rPr>
              <w:t>საკონსტიტუციო სასამართლოს არაერთხელ აღუნიშნავს, 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მნიშვნელოვანი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 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w:t>
            </w:r>
            <w:r w:rsidRPr="00DB46F2">
              <w:rPr>
                <w:rFonts w:ascii="Sylfaen" w:eastAsia="Calibri" w:hAnsi="Sylfaen" w:cs="Times New Roman"/>
                <w:vertAlign w:val="superscript"/>
                <w:lang w:val="ka-GE"/>
              </w:rPr>
              <w:footnoteReference w:id="11"/>
            </w:r>
          </w:p>
          <w:p w14:paraId="16DC595A" w14:textId="77777777" w:rsidR="00E960F7" w:rsidRPr="00DB46F2" w:rsidRDefault="00E960F7" w:rsidP="00E960F7">
            <w:pPr>
              <w:spacing w:after="200" w:line="276" w:lineRule="auto"/>
              <w:jc w:val="both"/>
              <w:rPr>
                <w:rFonts w:ascii="Sylfaen" w:eastAsia="Calibri" w:hAnsi="Sylfaen" w:cs="Times New Roman"/>
                <w:lang w:val="ka-GE"/>
              </w:rPr>
            </w:pPr>
            <w:r w:rsidRPr="00DB46F2">
              <w:rPr>
                <w:rFonts w:ascii="Sylfaen" w:eastAsia="Calibri" w:hAnsi="Sylfaen" w:cs="Times New Roman"/>
                <w:lang w:val="ka-GE"/>
              </w:rPr>
              <w:t>აღსანიშნავია, რომ საქართველოს იუსტიციის უმაღლესმა საბჭომ 2020 წლის 17 მარტს მიიღო განკარგულება, საქართველოს უზენაესი სასამართლოს მოსამართლის 2 ვაკანტურ თანამდებობაზე კანდიდატების შერჩევის პროცედურის დაწყების თაობაზე.</w:t>
            </w:r>
            <w:r w:rsidRPr="00DB46F2">
              <w:rPr>
                <w:rFonts w:ascii="Sylfaen" w:eastAsia="Calibri" w:hAnsi="Sylfaen" w:cs="Times New Roman"/>
                <w:vertAlign w:val="superscript"/>
                <w:lang w:val="ka-GE"/>
              </w:rPr>
              <w:footnoteReference w:id="12"/>
            </w:r>
            <w:r w:rsidRPr="00DB46F2">
              <w:rPr>
                <w:rFonts w:ascii="Sylfaen" w:eastAsia="Calibri" w:hAnsi="Sylfaen" w:cs="Times New Roman"/>
                <w:lang w:val="ka-GE"/>
              </w:rPr>
              <w:t xml:space="preserve"> </w:t>
            </w:r>
          </w:p>
          <w:p w14:paraId="70FA63FE" w14:textId="77777777" w:rsidR="00FF689A" w:rsidRDefault="00E960F7" w:rsidP="00FF689A">
            <w:pPr>
              <w:spacing w:after="200" w:line="276" w:lineRule="auto"/>
              <w:jc w:val="both"/>
              <w:rPr>
                <w:rFonts w:ascii="Sylfaen" w:hAnsi="Sylfaen"/>
                <w:lang w:val="ka-GE"/>
              </w:rPr>
            </w:pPr>
            <w:r w:rsidRPr="00DB46F2">
              <w:rPr>
                <w:rFonts w:ascii="Sylfaen" w:hAnsi="Sylfaen"/>
                <w:lang w:val="ka-GE"/>
              </w:rPr>
              <w:t>ვაკანტურ პოზიციაზე უზენაესი სასამართლოს მოსამართლეობის კანდიდატები შეირჩევიან სწორედ იმ პროცედურით, რომელსაც საქართველოს სახალხო დამცველი ხდის</w:t>
            </w:r>
            <w:r w:rsidRPr="00DB46F2">
              <w:rPr>
                <w:rFonts w:ascii="Sylfaen" w:hAnsi="Sylfaen"/>
              </w:rPr>
              <w:t xml:space="preserve"> </w:t>
            </w:r>
            <w:r w:rsidRPr="00DB46F2">
              <w:rPr>
                <w:rFonts w:ascii="Sylfaen" w:hAnsi="Sylfaen"/>
                <w:lang w:val="ka-GE"/>
              </w:rPr>
              <w:t xml:space="preserve">სადავოდ. როგორც სასარჩელო მოთხოვნაშია აღნიშნული, უზენაესი სასამართლოს მოსამართლის თანამდებობაზე ასარჩევად საქართველოს პარლამენტისათვის წარსადგენი კანდიდატების შერჩევის წესი ვერ უზრუნველყოფს </w:t>
            </w:r>
            <w:r w:rsidRPr="00DB46F2">
              <w:rPr>
                <w:rFonts w:ascii="Sylfaen" w:hAnsi="Sylfaen"/>
                <w:lang w:val="ka-GE"/>
              </w:rPr>
              <w:lastRenderedPageBreak/>
              <w:t>შერჩევის სამართლიანი პროცედურით იმ კანდიდატებს, რომლებიც აკმაყოფილებენ შესაბამისი კანონმდებლობით დადგენილ მოთხოვნებს. რაც მათ გაუმართლებლად უზღუდავს შესაძლებლობას, საკუთარი პროფესიული, თუ სხვა პიროვნული უპირატესობების შესაბამისად იქნენ შერჩეულნი საქართველოს პარლამენტის წინაშე წარსადგენად.</w:t>
            </w:r>
          </w:p>
          <w:p w14:paraId="569D2219" w14:textId="77777777" w:rsidR="00FF689A" w:rsidRDefault="00E960F7" w:rsidP="00FF689A">
            <w:pPr>
              <w:spacing w:after="200" w:line="276" w:lineRule="auto"/>
              <w:jc w:val="both"/>
              <w:rPr>
                <w:rFonts w:ascii="Sylfaen" w:hAnsi="Sylfaen"/>
                <w:lang w:val="ka-GE"/>
              </w:rPr>
            </w:pPr>
            <w:r w:rsidRPr="00DB46F2">
              <w:rPr>
                <w:rFonts w:ascii="Sylfaen" w:hAnsi="Sylfaen"/>
                <w:lang w:val="ka-GE"/>
              </w:rPr>
              <w:t>საკონსტიტუციო სასამართლომ, 2019 წლის 17 დეკემბერს №3/24/1459 საოქმო ჩანაწერით, არსებითად განსახილველად მიიღო სახალხო დამცველის N1459 კონსტიტუციური სარჩელი სასარჩელო მოთხოვნის იმ ნაწილში, რომელიც შეეხება „საერთო სასამართლოების შესახებ“ საქართველოს ორგანული კანონის 34</w:t>
            </w:r>
            <w:r w:rsidRPr="00DB46F2">
              <w:rPr>
                <w:rFonts w:ascii="Sylfaen" w:hAnsi="Sylfaen"/>
                <w:vertAlign w:val="superscript"/>
                <w:lang w:val="ka-GE"/>
              </w:rPr>
              <w:t>1</w:t>
            </w:r>
            <w:r w:rsidRPr="00DB46F2">
              <w:rPr>
                <w:rFonts w:ascii="Sylfaen" w:hAnsi="Sylfaen"/>
                <w:lang w:val="ka-GE"/>
              </w:rPr>
              <w:t xml:space="preserve"> მუხლის მე-7 პუნქტის პირველი წინადადების სიტყვების: „საქართველოს იუსტიციის უმაღლესი საბჭო ... თავის მიერ განსაზღვრული პროცედურით ატარებს ფარულ კენჭისყრას კანდიდატის შემდგომ ეტაპზე გადაყვანის თაობაზე“, მე-2 და მე-10 წინადადებების, ამავე მუხლის მე-12 პუნქტის პირველი და მე-3 წინადადებებისა და მე-13 პუნქტის მე-2 წინადადების კონსტიტუციურობას საქართველოს კონსტიტუციის 25-ე მუხლის პირველი პუნქტის პირველ წინადადებასთან და 31-ე მუხლის პირველ პუნქტთან მიმართებით.</w:t>
            </w:r>
          </w:p>
          <w:p w14:paraId="24365603" w14:textId="6531EAD4" w:rsidR="00E960F7" w:rsidRPr="00DB46F2" w:rsidRDefault="00E960F7" w:rsidP="00FF689A">
            <w:pPr>
              <w:spacing w:after="200" w:line="276" w:lineRule="auto"/>
              <w:jc w:val="both"/>
              <w:rPr>
                <w:rFonts w:ascii="Sylfaen" w:hAnsi="Sylfaen"/>
                <w:lang w:val="ka-GE"/>
              </w:rPr>
            </w:pPr>
            <w:r w:rsidRPr="00DB46F2">
              <w:rPr>
                <w:rFonts w:ascii="Sylfaen" w:hAnsi="Sylfaen"/>
                <w:lang w:val="ka-GE"/>
              </w:rPr>
              <w:t>სასამართლომ განაცხადა, რომ სადავო ნორმებით დადგენილ უზენაესი სასამართლოს მოსამართლეთა შერჩევის პროცესში საქართველოს იუსტიციის უმაღლესი საბჭოს მიერ მიღებული გადაწყვეტილების დასაბუთებულობის ვალდებულების არარსებობა შესაძლოა იწვევდეს კანდიდატთა სახელმწიფო თანამდებობის დაკავების უფლების შეზღუდვას.</w:t>
            </w:r>
            <w:r w:rsidRPr="00DB46F2">
              <w:rPr>
                <w:rFonts w:ascii="Sylfaen" w:hAnsi="Sylfaen"/>
                <w:vertAlign w:val="superscript"/>
                <w:lang w:val="ka-GE"/>
              </w:rPr>
              <w:footnoteReference w:id="13"/>
            </w:r>
          </w:p>
          <w:p w14:paraId="03BA26DB" w14:textId="77777777" w:rsidR="00FF689A" w:rsidRDefault="00E960F7" w:rsidP="00FF689A">
            <w:pPr>
              <w:spacing w:after="200" w:line="276" w:lineRule="auto"/>
              <w:jc w:val="both"/>
              <w:rPr>
                <w:rFonts w:ascii="Sylfaen" w:hAnsi="Sylfaen"/>
                <w:lang w:val="ka-GE"/>
              </w:rPr>
            </w:pPr>
            <w:r w:rsidRPr="00DB46F2">
              <w:rPr>
                <w:rFonts w:ascii="Sylfaen" w:eastAsia="Calibri" w:hAnsi="Sylfaen" w:cs="Times New Roman"/>
                <w:lang w:val="ka-GE"/>
              </w:rPr>
              <w:t>შესაბამისად, ძალზედ მნიშვნელოვანია გამოცხადებულ ვაკანსიებზე შერჩევის პროცესი არ წარიმართოს იმ ნორმების საფუძველზე, რომელიც არღვევს პირის საჯარო თანამდებობის დაკავების უფლებას რაც კონკრეტული კანდიდატისათვის, რომელსაც უსამართლოდ ეთქვა უარი, გამოიწვევს გამოუსწორებელ შედეგს.</w:t>
            </w:r>
          </w:p>
          <w:p w14:paraId="45830792" w14:textId="77777777" w:rsidR="00FF689A" w:rsidRDefault="00E960F7" w:rsidP="00FF689A">
            <w:pPr>
              <w:spacing w:after="200" w:line="276" w:lineRule="auto"/>
              <w:jc w:val="both"/>
              <w:rPr>
                <w:rFonts w:ascii="Sylfaen" w:hAnsi="Sylfaen"/>
                <w:lang w:val="ka-GE"/>
              </w:rPr>
            </w:pPr>
            <w:r w:rsidRPr="00DB46F2">
              <w:rPr>
                <w:rFonts w:ascii="Sylfaen" w:eastAsia="Calibri" w:hAnsi="Sylfaen" w:cs="Times New Roman"/>
                <w:lang w:val="ka-GE"/>
              </w:rPr>
              <w:t>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უნდა გააჩნდეს.“</w:t>
            </w:r>
            <w:r w:rsidRPr="00DB46F2">
              <w:rPr>
                <w:rFonts w:ascii="Sylfaen" w:eastAsia="Calibri" w:hAnsi="Sylfaen" w:cs="Times New Roman"/>
                <w:vertAlign w:val="superscript"/>
                <w:lang w:val="ka-GE"/>
              </w:rPr>
              <w:footnoteReference w:id="14"/>
            </w:r>
          </w:p>
          <w:p w14:paraId="47BC9695" w14:textId="4EC65444" w:rsidR="00E960F7" w:rsidRPr="00FF689A" w:rsidRDefault="00E960F7" w:rsidP="00FF689A">
            <w:pPr>
              <w:spacing w:after="200" w:line="276" w:lineRule="auto"/>
              <w:jc w:val="both"/>
              <w:rPr>
                <w:rFonts w:ascii="Sylfaen" w:hAnsi="Sylfaen"/>
                <w:lang w:val="ka-GE"/>
              </w:rPr>
            </w:pPr>
            <w:r w:rsidRPr="00DB46F2">
              <w:rPr>
                <w:rFonts w:ascii="Sylfaen" w:eastAsia="Calibri" w:hAnsi="Sylfaen" w:cs="Times New Roman"/>
                <w:lang w:val="ka-GE"/>
              </w:rPr>
              <w:t xml:space="preserve">შესაბამისად, სადავო ნორმის მოქმედების შეჩერების გადაწყვეტილების მისაღებად უნდა არსებობდეს კუმულატიურად შემდეგი გარემოებები: </w:t>
            </w:r>
          </w:p>
          <w:p w14:paraId="28E9BCFA" w14:textId="77777777" w:rsidR="00E960F7" w:rsidRDefault="00E960F7" w:rsidP="00E960F7">
            <w:pPr>
              <w:pStyle w:val="a5"/>
              <w:numPr>
                <w:ilvl w:val="0"/>
                <w:numId w:val="31"/>
              </w:numPr>
              <w:spacing w:after="200" w:line="276" w:lineRule="auto"/>
              <w:jc w:val="both"/>
              <w:rPr>
                <w:rFonts w:ascii="Sylfaen" w:eastAsia="Calibri" w:hAnsi="Sylfaen" w:cs="Times New Roman"/>
                <w:lang w:val="ka-GE"/>
              </w:rPr>
            </w:pPr>
            <w:r w:rsidRPr="001668B2">
              <w:rPr>
                <w:rFonts w:ascii="Sylfaen" w:eastAsia="Calibri" w:hAnsi="Sylfaen" w:cs="Times New Roman"/>
                <w:lang w:val="ka-GE"/>
              </w:rPr>
              <w:t xml:space="preserve">გამოუსწორებელი შედეგის დადგომის საფრთხე, რომლის აღმოფხვრა ვერ მოხდება სარჩელის დაკმაყოფილების შემთხვევაში; </w:t>
            </w:r>
          </w:p>
          <w:p w14:paraId="2A039D69" w14:textId="77777777" w:rsidR="00E960F7" w:rsidRDefault="00E960F7" w:rsidP="00E960F7">
            <w:pPr>
              <w:pStyle w:val="a5"/>
              <w:numPr>
                <w:ilvl w:val="0"/>
                <w:numId w:val="31"/>
              </w:numPr>
              <w:spacing w:after="200" w:line="276" w:lineRule="auto"/>
              <w:jc w:val="both"/>
              <w:rPr>
                <w:rFonts w:ascii="Sylfaen" w:eastAsia="Calibri" w:hAnsi="Sylfaen" w:cs="Times New Roman"/>
                <w:lang w:val="ka-GE"/>
              </w:rPr>
            </w:pPr>
            <w:r w:rsidRPr="001668B2">
              <w:rPr>
                <w:rFonts w:ascii="Sylfaen" w:eastAsia="Calibri" w:hAnsi="Sylfaen" w:cs="Times New Roman"/>
                <w:lang w:val="ka-GE"/>
              </w:rPr>
              <w:t xml:space="preserve">აღნიშნული საფრთხე რეალური, გარდაუვალი, კონკრეტული და არა აბსტრაქტული/ ჰიპოთეტური </w:t>
            </w:r>
            <w:r w:rsidRPr="001668B2">
              <w:rPr>
                <w:rFonts w:ascii="Sylfaen" w:eastAsia="Calibri" w:hAnsi="Sylfaen" w:cs="Times New Roman"/>
                <w:lang w:val="ka-GE"/>
              </w:rPr>
              <w:lastRenderedPageBreak/>
              <w:t>ხასიათის მატარებელია;</w:t>
            </w:r>
          </w:p>
          <w:p w14:paraId="4B4422CC" w14:textId="77777777" w:rsidR="00FF689A" w:rsidRDefault="00E960F7" w:rsidP="00FF689A">
            <w:pPr>
              <w:pStyle w:val="a5"/>
              <w:numPr>
                <w:ilvl w:val="0"/>
                <w:numId w:val="31"/>
              </w:numPr>
              <w:spacing w:after="200" w:line="276" w:lineRule="auto"/>
              <w:jc w:val="both"/>
              <w:rPr>
                <w:rFonts w:ascii="Sylfaen" w:eastAsia="Calibri" w:hAnsi="Sylfaen" w:cs="Times New Roman"/>
                <w:lang w:val="ka-GE"/>
              </w:rPr>
            </w:pPr>
            <w:r w:rsidRPr="001668B2">
              <w:rPr>
                <w:rFonts w:ascii="Sylfaen" w:eastAsia="Calibri" w:hAnsi="Sylfaen" w:cs="Times New Roman"/>
                <w:lang w:val="ka-GE"/>
              </w:rPr>
              <w:t>ნორმის მოქმედების შეჩერება არ გამოიწვევს მესამე პირების ან/და საზოგადოებრივი ინტერესების გაუმართლებელ შეზღუდვას.</w:t>
            </w:r>
          </w:p>
          <w:p w14:paraId="1AB1B975" w14:textId="77777777" w:rsidR="00FF689A" w:rsidRDefault="00E960F7" w:rsidP="00E960F7">
            <w:pPr>
              <w:spacing w:after="200" w:line="276" w:lineRule="auto"/>
              <w:jc w:val="both"/>
              <w:rPr>
                <w:rFonts w:ascii="Sylfaen" w:eastAsia="Calibri" w:hAnsi="Sylfaen" w:cs="Times New Roman"/>
                <w:lang w:val="ka-GE"/>
              </w:rPr>
            </w:pPr>
            <w:r w:rsidRPr="00FF689A">
              <w:rPr>
                <w:rFonts w:ascii="Sylfaen" w:hAnsi="Sylfaen"/>
                <w:lang w:val="ka-GE"/>
              </w:rPr>
              <w:t>გამოცხადებული კონკურსი მოიცავს მხოლოდ 2 ვაკანტურ პოზიციას, რაც რადიკალურად ზრდის საფრთხეს, რომ კანდიდატს, რომელსაც უარი ეთქვა, დიდი ხნის განმავლობაში აღარ მიეცეს შესაძლებლობა კვლავ მიიღოს მონაწილეობა უზენაესი სასამართლოს კანდიდატურისათვის გამოცხადებულ შერჩევის პროცესში, ერთი მხრივ, უზენაესი სასამართლოს მოსამართლეთა შეზღუდული რაოდენობისა და, მეორე მხრივ, მათი თანამდებობაზე უვადოდ განწესების გამო.</w:t>
            </w:r>
          </w:p>
          <w:p w14:paraId="156EEBF0" w14:textId="77777777" w:rsidR="00FF689A" w:rsidRDefault="00E960F7" w:rsidP="00E960F7">
            <w:pPr>
              <w:spacing w:after="200" w:line="276" w:lineRule="auto"/>
              <w:jc w:val="both"/>
              <w:rPr>
                <w:rFonts w:ascii="Sylfaen" w:eastAsia="Calibri" w:hAnsi="Sylfaen" w:cs="Times New Roman"/>
                <w:lang w:val="ka-GE"/>
              </w:rPr>
            </w:pPr>
            <w:r w:rsidRPr="00DB46F2">
              <w:rPr>
                <w:rFonts w:ascii="Sylfaen" w:hAnsi="Sylfaen"/>
                <w:lang w:val="ka-GE"/>
              </w:rPr>
              <w:t>უფლების შეუქცევადი და გამოუსწორებელი დარღვევის საფრთხე ვერ აღმოიფხვრება მხოლოდ სარჩელის დაკმაყოფილებით, რადგან უკვე გამოცხადებულ ვაკანსიაზე იუსტიციის უმაღლესი საბჭო კანდიდატების შერჩევას 8 აპრილის შემდეგ დაიწყებს. ხოლო, თუ გავითვალისწინებთ საკონსტიტუციო სასამართლოში სარჩელის განხილვის ვადებს, შესაბამისი კანდიდატის უფლების გამოუსწორებელი დარღვევის საფრთხის აღმოფხვრის ერთადერთ რეალურ საშუალებად, სწორედ სადავო ნორმების შეჩერების მექანიზმი რჩება.</w:t>
            </w:r>
            <w:r>
              <w:rPr>
                <w:rStyle w:val="a8"/>
                <w:rFonts w:ascii="Sylfaen" w:hAnsi="Sylfaen"/>
                <w:lang w:val="ka-GE"/>
              </w:rPr>
              <w:footnoteReference w:id="15"/>
            </w:r>
          </w:p>
          <w:p w14:paraId="65379D82" w14:textId="5B5E16D9" w:rsidR="00E960F7" w:rsidRPr="00FF689A" w:rsidRDefault="00E960F7" w:rsidP="00E960F7">
            <w:pPr>
              <w:spacing w:after="200" w:line="276" w:lineRule="auto"/>
              <w:jc w:val="both"/>
              <w:rPr>
                <w:rFonts w:ascii="Sylfaen" w:eastAsia="Calibri" w:hAnsi="Sylfaen" w:cs="Times New Roman"/>
                <w:lang w:val="ka-GE"/>
              </w:rPr>
            </w:pPr>
            <w:r w:rsidRPr="00DB46F2">
              <w:rPr>
                <w:rFonts w:ascii="Sylfaen" w:hAnsi="Sylfaen"/>
                <w:lang w:val="ka-GE"/>
              </w:rPr>
              <w:t>საქართველოს საკონსტიტუციო სასამართლოს განმარტებით, „თუკი საკონსტიტუციო სასამართლო დროის კონკრეტულ მონაკვეთში მიიჩნევს, რომ მოსარჩელის მიმართ შეიძლება დადგეს გამოუსწორებელი ზიანი, მას, როგორც აღინიშნა, შეუძლია საქმის არსებითად განსახილველად მიღების შემდგომაც შეაჩეროს სადავო ნორმის მოქმედება“</w:t>
            </w:r>
            <w:r w:rsidRPr="00DB46F2">
              <w:rPr>
                <w:rFonts w:ascii="Sylfaen" w:hAnsi="Sylfaen"/>
                <w:vertAlign w:val="superscript"/>
                <w:lang w:val="ka-GE"/>
              </w:rPr>
              <w:footnoteReference w:id="16"/>
            </w:r>
          </w:p>
          <w:p w14:paraId="2D4E7282"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eastAsia="Calibri" w:hAnsi="Sylfaen" w:cs="Times New Roman"/>
                <w:lang w:val="ka-GE"/>
              </w:rPr>
              <w:t xml:space="preserve">უნდა აღინიშნოს, რომ სადავო ნორმებიდან გამომდინარე, მოსამართლეობის კანდიდატის შერჩევის ან შერჩევაზე უარის თქმის შესახებ გადაწყვეტილება მიიღება ყოველგვარი დასაბუთების გარეშე. ამდენად, კონკურსში მონაწილე კანდიდატს, რომელსაც უსამართლოდ ეთქვა უარი, არ ეძლევა შესაძლებლობა განსაზღვროს, რა საფუძველს დაეყრდნო იუსტიციის უმაღლესი საბჭო მის შერჩევაზე უარის თქმისას, რა თვალსაზრისით უნდა იმუშაოს თავის თავზე და რა ექნება გამოსასწორებელი სამომავლოდ წარმატების მისაღწევად, რაც, თავის მხრივ, ასევე ილუზორულს ხდის შესაბამისი კონსტიტუციური უფლების თუნდაც მომავალში რეალიზაციის პერსპექტივასაც. ამავე დროს, შერჩევაზე უარის თქმის დაუსაბუთებლობა ართულებს კანდიდატთა მიერ უფლების დაცვის შესაძლებლობას. </w:t>
            </w:r>
            <w:r w:rsidRPr="00DB46F2">
              <w:rPr>
                <w:rFonts w:ascii="Sylfaen" w:eastAsia="Calibri" w:hAnsi="Sylfaen" w:cs="Times New Roman"/>
                <w:b/>
                <w:lang w:val="ka-GE"/>
              </w:rPr>
              <w:t>ამდენად, სადავო ნორმებით დადგენილი რეგულირება, შერჩევის პროცესში მონაწილე კანდიდატების  მიმართ გამოუსწორებელი შედეგის დადგომის რეალურ საფრთხეს შეიცავს.</w:t>
            </w:r>
          </w:p>
          <w:p w14:paraId="2FB3E4EB" w14:textId="77777777" w:rsidR="00FF689A" w:rsidRDefault="00E960F7" w:rsidP="00FF689A">
            <w:pPr>
              <w:spacing w:after="200" w:line="276" w:lineRule="auto"/>
              <w:jc w:val="both"/>
              <w:rPr>
                <w:rFonts w:ascii="Sylfaen" w:eastAsia="Calibri" w:hAnsi="Sylfaen" w:cs="Times New Roman"/>
                <w:b/>
                <w:lang w:val="ka-GE"/>
              </w:rPr>
            </w:pPr>
            <w:r w:rsidRPr="005E50D9">
              <w:rPr>
                <w:rFonts w:ascii="Sylfaen" w:hAnsi="Sylfaen"/>
                <w:color w:val="000000"/>
                <w:lang w:val="ka-GE"/>
              </w:rPr>
              <w:t xml:space="preserve">2019 წლის 17 დეკემბრის №3/24/1459  საოქმო ჩანაწერით, საკონსტიტუციო სასამართლო არ დაეთანხმა მოსარჩელე მხარის მოთხოვნას, რომ სადავო ნორმები არ უშვებს საქართველოს უზენაესი სასამართლოს </w:t>
            </w:r>
            <w:r w:rsidRPr="005E50D9">
              <w:rPr>
                <w:rFonts w:ascii="Sylfaen" w:hAnsi="Sylfaen"/>
                <w:color w:val="000000"/>
                <w:lang w:val="ka-GE"/>
              </w:rPr>
              <w:lastRenderedPageBreak/>
              <w:t xml:space="preserve">კანდიდატის შერჩევის შესახებ იუსტიციის უმაღლესი საბჭოს გადაწყვეტილების გასაჩივრების შესაძლებლობას, რითაც ირღვევა შერჩევის პროცესში მონაწილე კანდიდატთა სამართლიანი სასამართლოს უფლება. </w:t>
            </w:r>
          </w:p>
          <w:p w14:paraId="747E8C8C" w14:textId="77777777" w:rsidR="00FF689A" w:rsidRDefault="00E960F7" w:rsidP="00FF689A">
            <w:pPr>
              <w:spacing w:after="200" w:line="276" w:lineRule="auto"/>
              <w:jc w:val="both"/>
              <w:rPr>
                <w:rFonts w:ascii="Sylfaen" w:eastAsia="Calibri" w:hAnsi="Sylfaen" w:cs="Times New Roman"/>
                <w:b/>
                <w:lang w:val="ka-GE"/>
              </w:rPr>
            </w:pPr>
            <w:r w:rsidRPr="005E50D9">
              <w:rPr>
                <w:rFonts w:ascii="Sylfaen" w:hAnsi="Sylfaen"/>
                <w:color w:val="000000"/>
                <w:lang w:val="ka-GE"/>
              </w:rPr>
              <w:t>აღნიშნულთან დაკავშირებით, სასამართლომ განაცხადა, რომ  „კონსტიტუცია არა მხოლოდ აღიარებს და იცავს ადამიანის უფლებებსა და თავისუფლებებს, არამედ განსაზღვრავს მათ შინაარსსა და მოცულობას. შესაბამისად, კონსტიტუციური უფლება არსებობს კანონის მიერ მისი აღიარების, დეკლარირების გარეშეც, ის არსებობასა და მოქმედებას განაგრძობს მაშინაც, როდესაც კანონმდებლობით ამ უფლების რეალიზაციის საფუძვლები არ არის განსაზღვრული. კონსტიტუციური უფლების შეზღუდვასთან მხოლოდ იმ შემთხვევაში გვექნება საქმე, როდესაც ამის შესაძლებლობას მოქმედი საკანონმდებლო აქტი ითვალისწინებს.“</w:t>
            </w:r>
            <w:r w:rsidRPr="005E50D9">
              <w:rPr>
                <w:rFonts w:ascii="Sylfaen" w:hAnsi="Sylfaen"/>
                <w:color w:val="000000"/>
                <w:vertAlign w:val="superscript"/>
                <w:lang w:val="ka-GE"/>
              </w:rPr>
              <w:footnoteReference w:id="17"/>
            </w:r>
            <w:r w:rsidRPr="005E50D9">
              <w:rPr>
                <w:rFonts w:ascii="Sylfaen" w:hAnsi="Sylfaen"/>
                <w:color w:val="000000"/>
                <w:lang w:val="ka-GE"/>
              </w:rPr>
              <w:t xml:space="preserve"> ყოველივე ზემოაღნიშნულიდან, გამომდინარეობს საერთო სასამართლოების ზოგადი კომპეტენცია, განახორციელონ მართლმსაჯულება და მათი განსჯადი საქმეების ფარგლებში გადაწყვიტონ კანონიერების საკითხები, მათ შორის, შეაფასონ სახელმწიფო მოხელეთა და ორგანოების ქმედებების (აქტების) კანონიერება.</w:t>
            </w:r>
            <w:r w:rsidRPr="005E50D9">
              <w:rPr>
                <w:rFonts w:ascii="Sylfaen" w:hAnsi="Sylfaen"/>
                <w:color w:val="000000"/>
                <w:vertAlign w:val="superscript"/>
                <w:lang w:val="ka-GE"/>
              </w:rPr>
              <w:footnoteReference w:id="18"/>
            </w:r>
            <w:r w:rsidRPr="005E50D9">
              <w:rPr>
                <w:rFonts w:ascii="Sylfaen" w:hAnsi="Sylfaen"/>
                <w:color w:val="000000"/>
                <w:lang w:val="ka-GE"/>
              </w:rPr>
              <w:t xml:space="preserve"> </w:t>
            </w:r>
          </w:p>
          <w:p w14:paraId="512C026D" w14:textId="77777777" w:rsidR="00FF689A" w:rsidRDefault="00E960F7" w:rsidP="00FF689A">
            <w:pPr>
              <w:spacing w:after="200" w:line="276" w:lineRule="auto"/>
              <w:jc w:val="both"/>
              <w:rPr>
                <w:rFonts w:ascii="Sylfaen" w:eastAsia="Calibri" w:hAnsi="Sylfaen" w:cs="Times New Roman"/>
                <w:b/>
                <w:lang w:val="ka-GE"/>
              </w:rPr>
            </w:pPr>
            <w:r w:rsidRPr="005E50D9">
              <w:rPr>
                <w:rFonts w:ascii="Sylfaen" w:hAnsi="Sylfaen"/>
                <w:color w:val="000000"/>
                <w:lang w:val="ka-GE"/>
              </w:rPr>
              <w:t>ამდენად, საქართველოს კონსტიტუცია და კანონმდებლობა ქმედების კანონიერების შემოწმების მიზნით განსაზღვრავს საერთო სასამართლოებისათვის მიმართვის ზოგად შესაძლებლობას.</w:t>
            </w:r>
            <w:r w:rsidRPr="005E50D9">
              <w:rPr>
                <w:rFonts w:ascii="Sylfaen" w:hAnsi="Sylfaen"/>
                <w:color w:val="000000"/>
                <w:vertAlign w:val="superscript"/>
                <w:lang w:val="ka-GE"/>
              </w:rPr>
              <w:footnoteReference w:id="19"/>
            </w:r>
            <w:r w:rsidRPr="005E50D9">
              <w:rPr>
                <w:rFonts w:ascii="Sylfaen" w:hAnsi="Sylfaen"/>
                <w:color w:val="000000"/>
                <w:lang w:val="ka-GE"/>
              </w:rPr>
              <w:t xml:space="preserve"> ამ მხრივ მნიშვნელოვანია როგორ წესრიგდება კანონმდებლობით გათვალისწინებული გასაჩივრების შესაძლებლობა და რამდენად ეფექტურად უზრუნველყოფს უზენაესის სასამართლოს მოსამართლეთა შერჩევის წესში მონაწილე კანდიდატის უფლების სრულყოფილ რეალიზაციას. </w:t>
            </w:r>
          </w:p>
          <w:p w14:paraId="3803FBE4"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t xml:space="preserve">საქართველოს ადმინისტრაციული საპროცესო კოდექსის მიხედვით საკასაციო საჩივრების დასაშვებობის შემოწმების </w:t>
            </w:r>
            <w:r w:rsidRPr="00DB46F2">
              <w:rPr>
                <w:rFonts w:ascii="Sylfaen" w:hAnsi="Sylfaen"/>
                <w:b/>
                <w:i/>
                <w:lang w:val="ka-GE"/>
              </w:rPr>
              <w:t>არ უნდა აღემატებოდეს 3 თვეს</w:t>
            </w:r>
            <w:r w:rsidRPr="00DB46F2">
              <w:rPr>
                <w:rFonts w:ascii="Sylfaen" w:hAnsi="Sylfaen"/>
                <w:b/>
                <w:lang w:val="ka-GE"/>
              </w:rPr>
              <w:t>,</w:t>
            </w:r>
            <w:r w:rsidRPr="00DB46F2">
              <w:rPr>
                <w:rFonts w:ascii="Sylfaen" w:hAnsi="Sylfaen"/>
                <w:b/>
                <w:vertAlign w:val="superscript"/>
                <w:lang w:val="ka-GE"/>
              </w:rPr>
              <w:footnoteReference w:id="20"/>
            </w:r>
            <w:r w:rsidRPr="00DB46F2">
              <w:rPr>
                <w:rFonts w:ascii="Sylfaen" w:hAnsi="Sylfaen"/>
                <w:b/>
                <w:lang w:val="ka-GE"/>
              </w:rPr>
              <w:t xml:space="preserve"> </w:t>
            </w:r>
            <w:r w:rsidRPr="00DB46F2">
              <w:rPr>
                <w:rFonts w:ascii="Sylfaen" w:hAnsi="Sylfaen"/>
                <w:lang w:val="ka-GE"/>
              </w:rPr>
              <w:t xml:space="preserve">ხოლო  ადმინისტრაციულ საქმეზე საკასაციო საჩივრის წარმოებაში </w:t>
            </w:r>
            <w:r w:rsidRPr="00DB46F2">
              <w:rPr>
                <w:rFonts w:ascii="Sylfaen" w:hAnsi="Sylfaen"/>
                <w:b/>
                <w:i/>
                <w:lang w:val="ka-GE"/>
              </w:rPr>
              <w:t>მიღებისა და გადაწყვეტილების გამოტანის ვადაა 6 თვე.</w:t>
            </w:r>
          </w:p>
          <w:p w14:paraId="4F19424A"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t>ასევე, აღსანიშნავია, რომ ადმინისტრაციული საპროცესო კოდექსის მოქმედების სფერო გულისხმობს, რომ, თუ ამ კოდექსით სხვა რამ არ არის დადგენილი, ადმინისტრაციულ სამართალწარმოებაში გამოიყენება საქართველოს სამოქალაქო საპროცესო კოდექსის დებულებანი.</w:t>
            </w:r>
            <w:r w:rsidRPr="00DB46F2">
              <w:rPr>
                <w:rFonts w:ascii="Sylfaen" w:hAnsi="Sylfaen"/>
                <w:vertAlign w:val="superscript"/>
                <w:lang w:val="ka-GE"/>
              </w:rPr>
              <w:footnoteReference w:id="21"/>
            </w:r>
            <w:r w:rsidRPr="00DB46F2">
              <w:rPr>
                <w:rFonts w:ascii="Sylfaen" w:hAnsi="Sylfaen"/>
                <w:lang w:val="ka-GE"/>
              </w:rPr>
              <w:t xml:space="preserve">  სამოქალაქო საპროცესო კოდექსის მიხედვით, სასამართლო სამოქალაქო საქმეს განიხილავს განცხადების </w:t>
            </w:r>
            <w:r w:rsidRPr="00DB46F2">
              <w:rPr>
                <w:rFonts w:ascii="Sylfaen" w:hAnsi="Sylfaen"/>
                <w:b/>
                <w:i/>
                <w:lang w:val="ka-GE"/>
              </w:rPr>
              <w:t>მიღების დღიდან არაუგვიანეს 2 თვისა,</w:t>
            </w:r>
            <w:r w:rsidRPr="00DB46F2">
              <w:rPr>
                <w:rFonts w:ascii="Sylfaen" w:hAnsi="Sylfaen"/>
                <w:b/>
                <w:i/>
                <w:vertAlign w:val="superscript"/>
                <w:lang w:val="ka-GE"/>
              </w:rPr>
              <w:footnoteReference w:id="22"/>
            </w:r>
            <w:r w:rsidRPr="00DB46F2">
              <w:rPr>
                <w:rFonts w:ascii="Sylfaen" w:hAnsi="Sylfaen"/>
                <w:b/>
                <w:i/>
                <w:lang w:val="ka-GE"/>
              </w:rPr>
              <w:t xml:space="preserve"> </w:t>
            </w:r>
            <w:r>
              <w:rPr>
                <w:rFonts w:ascii="Sylfaen" w:hAnsi="Sylfaen"/>
                <w:lang w:val="ka-GE"/>
              </w:rPr>
              <w:t xml:space="preserve">რომლის გაგრძელებაც შეიძლება 5 თვემდე და </w:t>
            </w:r>
            <w:r w:rsidRPr="00DB46F2">
              <w:rPr>
                <w:rFonts w:ascii="Sylfaen" w:hAnsi="Sylfaen"/>
                <w:lang w:val="ka-GE"/>
              </w:rPr>
              <w:t>რომელსაც შემდგომ ემატება სააპელაციო</w:t>
            </w:r>
            <w:r w:rsidRPr="00DB46F2">
              <w:rPr>
                <w:rFonts w:ascii="Sylfaen" w:hAnsi="Sylfaen"/>
                <w:vertAlign w:val="superscript"/>
                <w:lang w:val="ka-GE"/>
              </w:rPr>
              <w:footnoteReference w:id="23"/>
            </w:r>
            <w:r w:rsidRPr="00DB46F2">
              <w:rPr>
                <w:rFonts w:ascii="Sylfaen" w:hAnsi="Sylfaen"/>
                <w:lang w:val="ka-GE"/>
              </w:rPr>
              <w:t xml:space="preserve"> და საკასაციო</w:t>
            </w:r>
            <w:r w:rsidRPr="00DB46F2">
              <w:rPr>
                <w:rFonts w:ascii="Sylfaen" w:hAnsi="Sylfaen"/>
                <w:vertAlign w:val="superscript"/>
                <w:lang w:val="ka-GE"/>
              </w:rPr>
              <w:footnoteReference w:id="24"/>
            </w:r>
            <w:r w:rsidRPr="00DB46F2">
              <w:rPr>
                <w:rFonts w:ascii="Sylfaen" w:hAnsi="Sylfaen"/>
                <w:lang w:val="ka-GE"/>
              </w:rPr>
              <w:t xml:space="preserve"> წესით გასაჩივრებისა და საქმის განხილვის ვადები.</w:t>
            </w:r>
            <w:r w:rsidRPr="00DB46F2">
              <w:rPr>
                <w:rFonts w:ascii="Sylfaen" w:hAnsi="Sylfaen"/>
                <w:vertAlign w:val="superscript"/>
                <w:lang w:val="ka-GE"/>
              </w:rPr>
              <w:footnoteReference w:id="25"/>
            </w:r>
            <w:r w:rsidRPr="00DB46F2">
              <w:rPr>
                <w:rFonts w:ascii="Sylfaen" w:hAnsi="Sylfaen"/>
                <w:lang w:val="ka-GE"/>
              </w:rPr>
              <w:t xml:space="preserve"> შესაბამისად, საქმის წარმოება შესაძლოა წლები გაიწელოს. </w:t>
            </w:r>
          </w:p>
          <w:p w14:paraId="0928E39B"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lastRenderedPageBreak/>
              <w:t xml:space="preserve">მნიშვნელოვანია, აღნიშნოს რომ ზოგადი წესით არსებული გასაჩივრების შესაძლებლობა ვერ უზრუნველყოფს კანდიდატისათვის საჯარო თანამდებობის უფლების სრულყოფილი დაცვას, მაშინ როდესაც უზენაესი სასამართლოს მოსამართლეთა კანდიდატთა შერჩევის წესის პროცედურის გამოცხადებიდან ვაკანსიაზე განცხადებები მიიღება 3 კვირის განმავლობაში, ასევე გათვალისწინებულია 4 სამუშაო დღის ვადა პირის კანდიდატად რეგისტრაციაზე უარის თქმის გასაჩივრებისა და გადაწყვეტილების მიღებისათვის. </w:t>
            </w:r>
          </w:p>
          <w:p w14:paraId="15DBF66C"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t xml:space="preserve">საჩივრის განხილვის ვადების გასვლიდან 5 სამუშაო დღის ვადაში, იუსტიციის უმაღლესი საბჭო, თავის მიერ განსაზღვრული პროცედურით ატარებს ფარულ კენჭისყრას კანდიდატის შემდგომ ეტაპზე გადაყვანის თაობაზე. სწორედ ამ მომენტიდან იმ კანდიდატისათვის, რომელთაც პირველ ფარულ კენჭისყრაზე ეთქვათ უარი, მოქმედებს  </w:t>
            </w:r>
            <w:r w:rsidRPr="00DB46F2">
              <w:rPr>
                <w:rFonts w:ascii="Sylfaen" w:hAnsi="Sylfaen"/>
                <w:b/>
                <w:i/>
                <w:lang w:val="ka-GE"/>
              </w:rPr>
              <w:t>გასაჩივრების ზოგადი წესი.</w:t>
            </w:r>
            <w:r w:rsidRPr="00DB46F2">
              <w:rPr>
                <w:rFonts w:ascii="Sylfaen" w:hAnsi="Sylfaen"/>
                <w:lang w:val="ka-GE"/>
              </w:rPr>
              <w:t xml:space="preserve"> შერჩევის შემდგომ ეტაპზე გადასულ კანდიდატთა სიის საქართველოს იუსტიციის უმაღლესი საბჭოს ვებგვერდზე გამოქვეყნებიდან </w:t>
            </w:r>
            <w:r w:rsidRPr="00DB46F2">
              <w:rPr>
                <w:rFonts w:ascii="Sylfaen" w:hAnsi="Sylfaen"/>
                <w:b/>
                <w:lang w:val="ka-GE"/>
              </w:rPr>
              <w:t>არაუადრეს 10 და არაუგვიანეს 20 სამუშაო დღისა</w:t>
            </w:r>
            <w:r w:rsidRPr="00DB46F2">
              <w:rPr>
                <w:rFonts w:ascii="Sylfaen" w:hAnsi="Sylfaen"/>
                <w:lang w:val="ka-GE"/>
              </w:rPr>
              <w:t xml:space="preserve"> იწყება კანდიდატების მოსმენა. კანდიდატების მოსმენა საჯაროდ ტარდება. რა თქმა უნდა, საჯარო მოსმენის პროცედურის ხანგრძლივობა დამოკიდებულია იმაზე თუ რამდენი კანდიდატი გადავიდა შემდგომ ეტაპზე.  საბოლოოდ კი საბჭო კანდიდატების მოსმენის დასრულების შემდეგ, უახლოეს სხდომაზე, ფარულად უყრის კენჭს კანდიდატებს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გამოცხადებული ვაკანსიის რაოდენობამდე დაყვანის მიზნით.</w:t>
            </w:r>
          </w:p>
          <w:p w14:paraId="4CE06B59" w14:textId="77777777" w:rsidR="00FF689A" w:rsidRDefault="00E960F7" w:rsidP="00FF689A">
            <w:pPr>
              <w:spacing w:after="200" w:line="276" w:lineRule="auto"/>
              <w:jc w:val="both"/>
              <w:rPr>
                <w:rFonts w:ascii="Sylfaen" w:eastAsia="Calibri" w:hAnsi="Sylfaen" w:cs="Times New Roman"/>
                <w:b/>
                <w:lang w:val="ka-GE"/>
              </w:rPr>
            </w:pPr>
            <w:r w:rsidRPr="00155B21">
              <w:rPr>
                <w:rFonts w:ascii="Sylfaen" w:hAnsi="Sylfaen"/>
                <w:lang w:val="ka-GE"/>
              </w:rPr>
              <w:t>ნიშანდობლივია ის გარემოება, რომ „საერთო სასამართლოების შესახებ“ საქართველოს ორგანული კანონის 34</w:t>
            </w:r>
            <w:r w:rsidRPr="00155B21">
              <w:rPr>
                <w:rFonts w:ascii="Sylfaen" w:hAnsi="Sylfaen"/>
                <w:vertAlign w:val="superscript"/>
                <w:lang w:val="ka-GE"/>
              </w:rPr>
              <w:t>1</w:t>
            </w:r>
            <w:r w:rsidRPr="00155B21">
              <w:rPr>
                <w:rFonts w:ascii="Sylfaen" w:hAnsi="Sylfaen"/>
                <w:lang w:val="ka-GE"/>
              </w:rPr>
              <w:t xml:space="preserve"> მუხლის მე-15 პუნქტით გათვალისწინებული პროცედურა კიდევ უფრო შეზღუდულ ვადებში ხორციელდება, რაც, ფაქტიურად გამორიცხავს საერთო სასამართლოში გასაჩივრების მექანიზმის ეფექტურად გამოყენების შესაძლებლობას.</w:t>
            </w:r>
          </w:p>
          <w:p w14:paraId="6399EB27"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t>ნათელია, რომ კანდიდატის მიერ ზოგადი წესით გასაჩივრება, რომელიც</w:t>
            </w:r>
            <w:r w:rsidRPr="007A7FEB">
              <w:rPr>
                <w:rFonts w:ascii="Sylfaen" w:hAnsi="Sylfaen"/>
                <w:lang w:val="ka-GE"/>
              </w:rPr>
              <w:t>,</w:t>
            </w:r>
            <w:r w:rsidRPr="00DB46F2">
              <w:rPr>
                <w:rFonts w:ascii="Sylfaen" w:hAnsi="Sylfaen"/>
                <w:lang w:val="ka-GE"/>
              </w:rPr>
              <w:t xml:space="preserve"> რა თქმა უნდა</w:t>
            </w:r>
            <w:r w:rsidRPr="007A7FEB">
              <w:rPr>
                <w:rFonts w:ascii="Sylfaen" w:hAnsi="Sylfaen"/>
                <w:lang w:val="ka-GE"/>
              </w:rPr>
              <w:t>,</w:t>
            </w:r>
            <w:r w:rsidRPr="00DB46F2">
              <w:rPr>
                <w:rFonts w:ascii="Sylfaen" w:hAnsi="Sylfaen"/>
                <w:lang w:val="ka-GE"/>
              </w:rPr>
              <w:t xml:space="preserve"> პარალელურად არ აჩერებს იუსტიციის უმაღლეს საბჭოში მიმდინარე პროცესს, ვერ უზრუნველყოფს გასაჩივრების უფლების ეფექტიან რეალიზებას, რადგან მანამ, სანამ საერთო სასამართლო, კანდიდატის საჩივართან დაკავშირებით მიიღებს გადაწყვეტილებას, იუსტიციის უმაღლეს საბჭოში დაწყებული კანდიდატთა შერჩევისა და პარლამენტისადმი წა</w:t>
            </w:r>
            <w:r>
              <w:rPr>
                <w:rFonts w:ascii="Sylfaen" w:hAnsi="Sylfaen"/>
                <w:lang w:val="ka-GE"/>
              </w:rPr>
              <w:t>რ</w:t>
            </w:r>
            <w:r w:rsidRPr="00DB46F2">
              <w:rPr>
                <w:rFonts w:ascii="Sylfaen" w:hAnsi="Sylfaen"/>
                <w:lang w:val="ka-GE"/>
              </w:rPr>
              <w:t xml:space="preserve">დგენის პროცედურა დასრულდება. </w:t>
            </w:r>
          </w:p>
          <w:p w14:paraId="6C4012B0"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t xml:space="preserve">საქართველოს საკონსტიტუციო სასამართლოს განმარტებით, „კონსტიტუციით აღიარებული სამართლიანი სასამართლოს უფლება არსებობს სწორედ კონსტიტუციით დამკვიდრებულ ინსტიტუციურ სისტემაში. კერძოდ, </w:t>
            </w:r>
            <w:r w:rsidRPr="00DB46F2">
              <w:rPr>
                <w:rFonts w:ascii="Sylfaen" w:hAnsi="Sylfaen"/>
                <w:b/>
                <w:lang w:val="ka-GE"/>
              </w:rPr>
              <w:t>უფლება სამართლიან სასამართლოზე არ არის აბსტრაქტული და მოიაზრებს უფლების დაცვის შესაძლებლობას</w:t>
            </w:r>
            <w:r w:rsidRPr="00DB46F2">
              <w:rPr>
                <w:rFonts w:ascii="Sylfaen" w:hAnsi="Sylfaen"/>
                <w:lang w:val="ka-GE"/>
              </w:rPr>
              <w:t xml:space="preserve"> კონსტიტუციის ინსტიტუციური სისტემით განსაზღვრული სასამართლო </w:t>
            </w:r>
            <w:r w:rsidRPr="00DB46F2">
              <w:rPr>
                <w:rFonts w:ascii="Sylfaen" w:hAnsi="Sylfaen"/>
                <w:lang w:val="ka-GE"/>
              </w:rPr>
              <w:lastRenderedPageBreak/>
              <w:t>ხელისუფლების ორგანოების მეშვეობით, კონსტიტუციაში მოცემული ინსტიტუციური მოთხოვნების გათვალისწინებით.</w:t>
            </w:r>
            <w:r w:rsidRPr="00DB46F2">
              <w:rPr>
                <w:rFonts w:ascii="Sylfaen" w:hAnsi="Sylfaen"/>
                <w:vertAlign w:val="superscript"/>
                <w:lang w:val="ka-GE"/>
              </w:rPr>
              <w:footnoteReference w:id="26"/>
            </w:r>
            <w:r w:rsidRPr="00DB46F2">
              <w:rPr>
                <w:rFonts w:ascii="Sylfaen" w:hAnsi="Sylfaen"/>
                <w:lang w:val="ka-GE"/>
              </w:rPr>
              <w:t xml:space="preserve"> შესაბამისად, კონსტიტუცია მოწოდებულია უზრუნველყოს არა თეორიული ან ილუზორული უფლებები, არამედ მათი პრაქტიკული და ეფექტური განხორციელება. სასამართლო დაცვა ეფექტიანია, თუ პასუხობს სწრაფი/დროული, სამართლიანი და ეფექტიანი მართლმსაჯულების მოთხოვნებს.</w:t>
            </w:r>
            <w:r w:rsidRPr="00DB46F2">
              <w:rPr>
                <w:rFonts w:ascii="Sylfaen" w:hAnsi="Sylfaen"/>
                <w:vertAlign w:val="superscript"/>
                <w:lang w:val="ka-GE"/>
              </w:rPr>
              <w:footnoteReference w:id="27"/>
            </w:r>
          </w:p>
          <w:p w14:paraId="075C334B"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t>უფრო ნათელი ილუსტრაციისათვის გამოდგება „საერთო სასამართლოების შესახებ“ ორგანული კანონის 35</w:t>
            </w:r>
            <w:r w:rsidRPr="00DB46F2">
              <w:rPr>
                <w:rFonts w:ascii="Sylfaen" w:hAnsi="Sylfaen"/>
                <w:vertAlign w:val="superscript"/>
                <w:lang w:val="ka-GE"/>
              </w:rPr>
              <w:t>4</w:t>
            </w:r>
            <w:r w:rsidRPr="00DB46F2">
              <w:rPr>
                <w:rFonts w:ascii="Sylfaen" w:hAnsi="Sylfaen"/>
                <w:lang w:val="ka-GE"/>
              </w:rPr>
              <w:t xml:space="preserve"> მუხლი, რომელიც რაიონული და სააპელაციო სასამართლოს მოსამართლეთა კანდიდატებისათვის იუსტიციის უმაღლესი საბჭოს უარის გასაჩივრების სპეციალურ წესს განსაზღვრავს. საჩივარი მოსამართლეობის კანდიდატისათვის გადაწყვეტილების გადაცემიდან 2 კვირის ვადაში წარედგინება საქართველოს იუსტიციის უმაღლეს საბჭოს, რომელიც მიღებულ საჩივარს თანდართულ მასალებთან ერთად </w:t>
            </w:r>
            <w:r w:rsidRPr="00DB46F2">
              <w:rPr>
                <w:rFonts w:ascii="Sylfaen" w:hAnsi="Sylfaen"/>
                <w:b/>
                <w:lang w:val="ka-GE"/>
              </w:rPr>
              <w:t xml:space="preserve">3 დღის ვადაში გადასცემს უზენაესი სასამართლოს საკვალიფიკაციო პალატას. </w:t>
            </w:r>
            <w:r w:rsidRPr="00DB46F2">
              <w:rPr>
                <w:rFonts w:ascii="Sylfaen" w:hAnsi="Sylfaen"/>
                <w:lang w:val="ka-GE"/>
              </w:rPr>
              <w:t xml:space="preserve">კონკრეტული ნორმა ასევე ითვალისწინებს შესაძლებლობას მოსამართლეობის კანდიდატის მოსამართლის თანამდებობაზე გამწესებაზე უარის თქმის შესახებ იუსტიციის უმაღლესი საბჭოს გადაწყვეტილების გაუქმებისა და საქმის ხელახლა განსახილველად დაბრუნების თაობაზე, რაც კონკრეტული ვადების გათვალისწინებით, </w:t>
            </w:r>
            <w:r w:rsidRPr="00DB46F2">
              <w:rPr>
                <w:rFonts w:ascii="Sylfaen" w:hAnsi="Sylfaen"/>
                <w:i/>
                <w:lang w:val="ka-GE"/>
              </w:rPr>
              <w:t>a priori,</w:t>
            </w:r>
            <w:r w:rsidRPr="00DB46F2">
              <w:rPr>
                <w:rFonts w:ascii="Sylfaen" w:hAnsi="Sylfaen"/>
                <w:lang w:val="ka-GE"/>
              </w:rPr>
              <w:t xml:space="preserve"> არ გულისხმობს კონკურსის დასრულებას. საერთო სასამართლოების შესახებ კანონით გათვალისწინებული მექანიზმი განსაზღვრავს გასაჩივრების სპეციალურ წესს, რომელიც უფრო მეტად არი</w:t>
            </w:r>
            <w:r>
              <w:rPr>
                <w:rFonts w:ascii="Sylfaen" w:hAnsi="Sylfaen"/>
                <w:lang w:val="ka-GE"/>
              </w:rPr>
              <w:t>ს</w:t>
            </w:r>
            <w:r w:rsidRPr="00DB46F2">
              <w:rPr>
                <w:rFonts w:ascii="Sylfaen" w:hAnsi="Sylfaen"/>
                <w:lang w:val="ka-GE"/>
              </w:rPr>
              <w:t xml:space="preserve"> მორგებული კონკურსის მიმდინარეობის ვადებზე. </w:t>
            </w:r>
          </w:p>
          <w:p w14:paraId="5E6BE5D3"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t>შესაბამისად, მიუხედავად იმისა, რომ გასაჩივრების უფლების ზოგადი წესი მოქმედებს, კონსტიტუციის 25-ე მუხლის პირველი პუნქტით გათვალისწინებული უფლების სრულყოფილი რეალიზება ვერ მოხდება ეფექტური გასაჩივრების პროცედურის გარეშე. საკონსტიტუციო სასამართლოს პრაქტიკისთვის არ არის უცხო შემთხვევები, როცა კონსტიტუციური უფლება თავისთავად არსებობს, თუმცა ვერ ხდება უფლების პრაქტიკული რეალიზება შესაბამისი საკანონმდებლო ბაზის არ არსებობის პირობებში.</w:t>
            </w:r>
          </w:p>
          <w:p w14:paraId="201EAEFE"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t>საკონსტიტუციო სასამართლოს განმარტებით,  სამართლიანი სასამართლოს უფლება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w:t>
            </w:r>
            <w:r w:rsidRPr="00DB46F2">
              <w:rPr>
                <w:rFonts w:ascii="Sylfaen" w:hAnsi="Sylfaen"/>
                <w:vertAlign w:val="superscript"/>
                <w:lang w:val="ka-GE"/>
              </w:rPr>
              <w:footnoteReference w:id="28"/>
            </w:r>
            <w:r w:rsidRPr="00DB46F2">
              <w:rPr>
                <w:rFonts w:ascii="Sylfaen" w:hAnsi="Sylfaen"/>
                <w:lang w:val="ka-GE"/>
              </w:rPr>
              <w:t xml:space="preserve">  სამართლიანი სასამართლოს უფლება ილუზორული გახდება თუ პირს მხოლოდ ფორმალურად შეეძლება მიმართოს სასამართლოს, თუ შემდგომ,  სასამართლო ვერ შეძლებს მას აღუდგინოს შეზღუდული უფლება. </w:t>
            </w:r>
          </w:p>
          <w:p w14:paraId="2563832A" w14:textId="77777777" w:rsidR="00FF689A" w:rsidRDefault="00E960F7" w:rsidP="00FF689A">
            <w:pPr>
              <w:spacing w:after="200" w:line="276" w:lineRule="auto"/>
              <w:jc w:val="both"/>
              <w:rPr>
                <w:rFonts w:ascii="Sylfaen" w:eastAsia="Calibri" w:hAnsi="Sylfaen" w:cs="Times New Roman"/>
                <w:b/>
                <w:lang w:val="ka-GE"/>
              </w:rPr>
            </w:pPr>
            <w:r w:rsidRPr="00DB46F2">
              <w:rPr>
                <w:rFonts w:ascii="Sylfaen" w:hAnsi="Sylfaen"/>
                <w:lang w:val="ka-GE"/>
              </w:rPr>
              <w:lastRenderedPageBreak/>
              <w:t>სასამართლოს განმარტებით,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w:t>
            </w:r>
            <w:r w:rsidRPr="00DB46F2">
              <w:rPr>
                <w:rFonts w:ascii="Sylfaen" w:hAnsi="Sylfaen"/>
                <w:vertAlign w:val="superscript"/>
                <w:lang w:val="ka-GE"/>
              </w:rPr>
              <w:footnoteReference w:id="29"/>
            </w:r>
            <w:r w:rsidRPr="00DB46F2">
              <w:rPr>
                <w:rFonts w:ascii="Sylfaen" w:hAnsi="Sylfaen"/>
                <w:lang w:val="ka-GE"/>
              </w:rPr>
              <w:t xml:space="preserve"> ამასთან, ვინაიდან სამართლებრივი სახელმწიფოს ძირითადი ფუნქციაა ადამიანის უფლებებისა და თავისუფლებების სათანადო რეალიზაციის უზრუნველყოფა,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w:t>
            </w:r>
            <w:r w:rsidRPr="00DB46F2">
              <w:rPr>
                <w:rFonts w:ascii="Sylfaen" w:hAnsi="Sylfaen"/>
                <w:vertAlign w:val="superscript"/>
                <w:lang w:val="ka-GE"/>
              </w:rPr>
              <w:footnoteReference w:id="30"/>
            </w:r>
          </w:p>
          <w:p w14:paraId="1B95D33C" w14:textId="77777777" w:rsidR="00FF689A" w:rsidRDefault="00E960F7" w:rsidP="00FF689A">
            <w:pPr>
              <w:spacing w:after="200" w:line="276" w:lineRule="auto"/>
              <w:jc w:val="both"/>
              <w:rPr>
                <w:rFonts w:ascii="Sylfaen" w:eastAsia="Calibri" w:hAnsi="Sylfaen" w:cs="Times New Roman"/>
                <w:b/>
                <w:lang w:val="ka-GE"/>
              </w:rPr>
            </w:pPr>
            <w:r>
              <w:rPr>
                <w:rFonts w:ascii="Sylfaen" w:hAnsi="Sylfaen"/>
                <w:lang w:val="ka-GE"/>
              </w:rPr>
              <w:t>საქართ</w:t>
            </w:r>
            <w:r w:rsidRPr="00DB46F2">
              <w:rPr>
                <w:rFonts w:ascii="Sylfaen" w:hAnsi="Sylfaen"/>
                <w:lang w:val="ka-GE"/>
              </w:rPr>
              <w:t>ველოს საკონსტიტუციო სასამართლომ განმარტა, რომ “საქართველოს კონსტიტუციის 25-ე მუხლით,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ამდენად, საქართველოს ნებისმიერ მოქალაქეს, რომელიც დააკმაყოფილებს კანონმდებლობით დადგენილ მოთხოვნებს, შეუძლია დაიკავოს სახელმწიფო თანამდებობა, ამ კონკრეტულ შემთხვევაში კი - გახდეს უზენაესი სასამართლოს მოსამართლეობის პარლამენტისათვის წარსადგენი კანდიდატი. სახელმწიფო თანამდებობის დაკავების უფლების დაცვით, საქართველოს კონსტიტუცია ესწრაფვის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w:t>
            </w:r>
            <w:r w:rsidRPr="00DB46F2">
              <w:rPr>
                <w:rFonts w:ascii="Sylfaen" w:hAnsi="Sylfaen"/>
                <w:vertAlign w:val="superscript"/>
                <w:lang w:val="ka-GE"/>
              </w:rPr>
              <w:footnoteReference w:id="31"/>
            </w:r>
            <w:r w:rsidRPr="00DB46F2">
              <w:rPr>
                <w:rFonts w:ascii="Sylfaen" w:hAnsi="Sylfaen"/>
                <w:lang w:val="ka-GE"/>
              </w:rPr>
              <w:t xml:space="preserve"> </w:t>
            </w:r>
          </w:p>
          <w:p w14:paraId="188B1683" w14:textId="77777777" w:rsidR="00FF689A" w:rsidRDefault="00E960F7" w:rsidP="00E960F7">
            <w:pPr>
              <w:spacing w:after="200" w:line="276" w:lineRule="auto"/>
              <w:jc w:val="both"/>
              <w:rPr>
                <w:rFonts w:ascii="Sylfaen" w:eastAsia="Calibri" w:hAnsi="Sylfaen" w:cs="Times New Roman"/>
                <w:b/>
                <w:lang w:val="ka-GE"/>
              </w:rPr>
            </w:pPr>
            <w:r w:rsidRPr="00DB46F2">
              <w:rPr>
                <w:rFonts w:ascii="Sylfaen" w:hAnsi="Sylfaen"/>
                <w:lang w:val="ka-GE"/>
              </w:rPr>
              <w:t>მოცემულ შემთხვევაში გასაჩივრების ეფექტური მექანიზმის არსებობა, როგორც ინსტრუმენტული უფლება, სწორედ საქართველოს კონსტიტუციით 25-ე მუხლით დაცული უფლების რეალიზებას და დაცვას ემსახურება. კანდიდატისათვის ზოგადი წესით გასაჩივრების შესაძლებლობა ილუზორულს ხდის ამ უფლებას, უზენაესი სასამართლოს მოსამართლეთა კანდიდატთა შერჩევის წესში მონაწილე პირებისათვის. თანამდებობის დაკავების კონსტიტუციური უფლება გულისხმობს, კონკრეტული თანამდებობის დაკავების არა მხოლოდ ფორმალური შესაძლებლობის ქონას, არამედ, პირველ რიგში, ემსახურება გონივრული საკანონმდებლო სისტემის შექმნით უფლების პრაქტიკულ რეალიზებას.</w:t>
            </w:r>
          </w:p>
          <w:p w14:paraId="3E0C2E47" w14:textId="2AEB5B29" w:rsidR="00E960F7" w:rsidRPr="00FF689A" w:rsidRDefault="00E960F7" w:rsidP="00E960F7">
            <w:pPr>
              <w:spacing w:after="200" w:line="276" w:lineRule="auto"/>
              <w:jc w:val="both"/>
              <w:rPr>
                <w:rFonts w:ascii="Sylfaen" w:eastAsia="Calibri" w:hAnsi="Sylfaen" w:cs="Times New Roman"/>
                <w:b/>
                <w:lang w:val="ka-GE"/>
              </w:rPr>
            </w:pPr>
            <w:r w:rsidRPr="00DB46F2">
              <w:rPr>
                <w:rFonts w:ascii="Sylfaen" w:eastAsia="Calibri" w:hAnsi="Sylfaen" w:cs="Times New Roman"/>
                <w:lang w:val="ka-GE"/>
              </w:rPr>
              <w:t>უნდა აღინიშნოს, რომ „გამოუსწორებელი შედეგის დადგომა აუცილებლად არ გულისხმობს უფლების სრულად, შეუქცევადად გაქრობას. თუ სადავო ნორმის მოქმედებას შეიძლება უფლების დამცრობა, მისი რეალიზების შესაძლებლობის შეუქცევადად შემცირება მოჰყვეს, მაშინ იგი ამ თვალსაზრისით გამოუსწორებელ შედეგებს აყენებს.“</w:t>
            </w:r>
            <w:r w:rsidRPr="00DB46F2">
              <w:rPr>
                <w:rFonts w:ascii="Sylfaen" w:eastAsia="Calibri" w:hAnsi="Sylfaen" w:cs="Times New Roman"/>
                <w:vertAlign w:val="superscript"/>
                <w:lang w:val="ka-GE"/>
              </w:rPr>
              <w:footnoteReference w:id="32"/>
            </w:r>
            <w:r w:rsidRPr="00DB46F2">
              <w:rPr>
                <w:rFonts w:ascii="Sylfaen" w:eastAsia="Calibri" w:hAnsi="Sylfaen" w:cs="Times New Roman"/>
                <w:lang w:val="ka-GE"/>
              </w:rPr>
              <w:t xml:space="preserve"> ის ფაქტი, რომ სადავო ნორმის მოქმედების შედეგად კანდიდატებს, თუნდაც სრულად არ ერთმევათ კონსტიტუციის 25-ე მუხლით დაცული უფლება, თავისთავად არ გულისხმობს გამოუსწორებელი შედეგის არარსებობას. თუ სადავო ნორმის მოქმედების შედეგად </w:t>
            </w:r>
            <w:r w:rsidRPr="00DB46F2">
              <w:rPr>
                <w:rFonts w:ascii="Sylfaen" w:eastAsia="Calibri" w:hAnsi="Sylfaen" w:cs="Times New Roman"/>
                <w:lang w:val="ka-GE"/>
              </w:rPr>
              <w:lastRenderedPageBreak/>
              <w:t>უფლების რეალიზების შესაძლებლობის მნიშვნელოვნად და შეუქცევადად შემცირება ხდება, იგი გამოუსწორებელ შედეგებს აყენებს „საქართველოს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მიზნებისათვის.</w:t>
            </w:r>
          </w:p>
          <w:p w14:paraId="74583384" w14:textId="77777777" w:rsidR="00E960F7" w:rsidRPr="00DB46F2" w:rsidRDefault="00E960F7" w:rsidP="00E960F7">
            <w:pPr>
              <w:spacing w:after="200" w:line="276" w:lineRule="auto"/>
              <w:jc w:val="both"/>
              <w:rPr>
                <w:rFonts w:ascii="Sylfaen" w:eastAsia="Calibri" w:hAnsi="Sylfaen" w:cs="Times New Roman"/>
                <w:lang w:val="ka-GE"/>
              </w:rPr>
            </w:pPr>
            <w:r w:rsidRPr="00DB46F2">
              <w:rPr>
                <w:rFonts w:ascii="Sylfaen" w:eastAsia="Calibri" w:hAnsi="Sylfaen" w:cs="Times New Roman"/>
                <w:lang w:val="ka-GE"/>
              </w:rPr>
              <w:t>უფლების დარღვევის გამოუსწორებელი და შეუქცევადი ხასიათის თვალსაზრისით, მხედველობაშია ასევე მისაღები ეუთოს დემოკრატიული ინსტიტუტებისა და ადამიანის უფლებების ოფისის (ODIHR) ანგარიში, რომელიც შეეხება საქართველოს უზენაესი სასამართლოს მოსამართლეთა წარდგენისა და დანიშვნის პირველ ეტაპს.</w:t>
            </w:r>
            <w:r w:rsidRPr="00DB46F2">
              <w:rPr>
                <w:rFonts w:ascii="Sylfaen" w:eastAsia="Calibri" w:hAnsi="Sylfaen" w:cs="Times New Roman"/>
                <w:vertAlign w:val="superscript"/>
                <w:lang w:val="ka-GE"/>
              </w:rPr>
              <w:footnoteReference w:id="33"/>
            </w:r>
            <w:r w:rsidRPr="00DB46F2">
              <w:rPr>
                <w:rFonts w:ascii="Sylfaen" w:eastAsia="Calibri" w:hAnsi="Sylfaen" w:cs="Times New Roman"/>
                <w:lang w:val="ka-GE"/>
              </w:rPr>
              <w:t xml:space="preserve"> როგორც ანგარიშშია აღნიშნული, იუსტიციის უმაღლესი საბჭოს წევრებმა ფარული წესით, სათითაოდ მოახდინეს კანდიდატების ქულებით შეფასება, მას შემდეგ, რაც დასრულდა გასაუბრება, თუმცა, ანგარიშის თანახმად, ფარული კენჭისყრით ნომინირებული 20 კანდიდატი არ წარმოადგენდა იმ კანდიდატთა 20 კაციან სიას, რომელთაც მიღებული ჰქონდათ უმაღლესი შეფასება. კერძოდ, შერჩეულ 20 კანდიდატს შორის არ აღმოჩნდა სიაში ყველაზე მაღალი ქულების მქონე 5 კანდიდატი.</w:t>
            </w:r>
            <w:r w:rsidRPr="00DB46F2">
              <w:rPr>
                <w:rFonts w:ascii="Sylfaen" w:eastAsia="Calibri" w:hAnsi="Sylfaen" w:cs="Times New Roman"/>
                <w:vertAlign w:val="superscript"/>
                <w:lang w:val="ka-GE"/>
              </w:rPr>
              <w:footnoteReference w:id="34"/>
            </w:r>
            <w:r w:rsidRPr="00DB46F2">
              <w:rPr>
                <w:rFonts w:ascii="Sylfaen" w:eastAsia="Calibri" w:hAnsi="Sylfaen" w:cs="Times New Roman"/>
                <w:lang w:val="ka-GE"/>
              </w:rPr>
              <w:t xml:space="preserve"> ეს გარემოება, ერთმნიშვნელოვნად მიანიშნებს პროცედურის უსამართლობაზე, რომლის რეტროსპექტულად გამოსწორებაც, პრაქტიკულად შეუძლებელია.</w:t>
            </w:r>
          </w:p>
          <w:p w14:paraId="76BD4FAD" w14:textId="77777777" w:rsidR="00E960F7" w:rsidRPr="00DB46F2" w:rsidRDefault="00E960F7" w:rsidP="00E960F7">
            <w:pPr>
              <w:spacing w:after="200" w:line="276" w:lineRule="auto"/>
              <w:jc w:val="both"/>
              <w:rPr>
                <w:rFonts w:ascii="Sylfaen" w:eastAsia="Calibri" w:hAnsi="Sylfaen" w:cs="Times New Roman"/>
                <w:lang w:val="ka-GE"/>
              </w:rPr>
            </w:pPr>
            <w:r w:rsidRPr="00DB46F2">
              <w:rPr>
                <w:rFonts w:ascii="Sylfaen" w:eastAsia="Calibri" w:hAnsi="Sylfaen" w:cs="Times New Roman"/>
                <w:lang w:val="ka-GE"/>
              </w:rPr>
              <w:t>ანგარიშის შესაბამისად, იუსტიციის უმაღლეს საბჭოს არ მოეთხოვება დასაბუთებული ახსნა-განმარტების წარდგენა შემოკლებულ სიაში კანდიდატთა შეყვანის, მათი რანგირებისა და შერჩეული 20 კანდიდატის სიის პარლამენტში წარდგენის თაობაზე. ეს კი, ეუთოს აზრით, მნიშვნელოვნად უშლის ხელს გასაჩივრების შესაძლებლობას. გარდა ამისა, კანონმდებლობა არ ითვალისწინებს იუსტიციის უმაღლესი საბჭოს ქმედებების და გადაწყვეტილებების ეფექტური გასაჩივრების საშუალებას.</w:t>
            </w:r>
            <w:r w:rsidRPr="00DB46F2">
              <w:rPr>
                <w:rFonts w:ascii="Sylfaen" w:eastAsia="Calibri" w:hAnsi="Sylfaen" w:cs="Times New Roman"/>
                <w:vertAlign w:val="superscript"/>
                <w:lang w:val="ka-GE"/>
              </w:rPr>
              <w:footnoteReference w:id="35"/>
            </w:r>
          </w:p>
          <w:p w14:paraId="57A6A272" w14:textId="77777777" w:rsidR="00E960F7" w:rsidRPr="00DB46F2" w:rsidRDefault="00E960F7" w:rsidP="00E960F7">
            <w:pPr>
              <w:spacing w:after="200" w:line="276" w:lineRule="auto"/>
              <w:jc w:val="both"/>
              <w:rPr>
                <w:rFonts w:ascii="Sylfaen" w:eastAsia="Calibri" w:hAnsi="Sylfaen" w:cs="Times New Roman"/>
                <w:lang w:val="ka-GE"/>
              </w:rPr>
            </w:pPr>
            <w:r w:rsidRPr="00DB46F2">
              <w:rPr>
                <w:rFonts w:ascii="Sylfaen" w:eastAsia="Calibri" w:hAnsi="Sylfaen" w:cs="Times New Roman"/>
                <w:lang w:val="ka-GE"/>
              </w:rPr>
              <w:t>კანდიდატთა შერჩევის მეორე ეტაპთან დაკავშირებით, ანგარიშში აღნიშნულია, რომ 2019 წლის 20 ივნისს იუსტიციის უმაღლესმა საბჭომ საჯარო სხდომაზე ფარული წესით კენჭი უყარა 137 განმცხადებლიდან 50 კანდიდატის შეყვანას შემოკლებულ სიაში. ვინაიდან პირველადი შერჩევის თაობაზე გადაწყვეტილებების გასაჩივრებიდან მხოლოდ 5 სამუშაო დღე იყო გასული, საბჭოს წევრებს ცოტა დრო ჰქონდათ იმისათვის, რომ საკმარისად გაცნობოდნენ ამდენი განმცხადებლის კვალიფიკაციასა და გამოცდილებას. ეუთოს განცხადებით, საბჭომ არ მიიღო ორგანული კანონით განსაზღვრული კენჭისყრისა და დაშვებული კანდიდატების კვალიფიკაციის შეფასების პროცედურა (წესი), რამაც კიდევ უფრო შეზღუდა პროცესის გამჭვირვალობა და სამართლებრივი სიცხადე.</w:t>
            </w:r>
            <w:r w:rsidRPr="00DB46F2">
              <w:rPr>
                <w:rFonts w:ascii="Sylfaen" w:eastAsia="Calibri" w:hAnsi="Sylfaen" w:cs="Times New Roman"/>
                <w:vertAlign w:val="superscript"/>
                <w:lang w:val="ka-GE"/>
              </w:rPr>
              <w:footnoteReference w:id="36"/>
            </w:r>
            <w:r w:rsidRPr="00DB46F2">
              <w:rPr>
                <w:rFonts w:ascii="Sylfaen" w:eastAsia="Calibri" w:hAnsi="Sylfaen" w:cs="Times New Roman"/>
                <w:lang w:val="ka-GE"/>
              </w:rPr>
              <w:t xml:space="preserve"> ეს გარემოება კარგად მეტყველებს, შერჩევის პროცესის ფორმალურ ხასიათზე, რომლის დროსაც არ ხდება კანდიდატების კანონმდებლობით დადგენილ კრიტერიუმებთან შესაბამისობის არსებითი კვლევა და შეფასება. </w:t>
            </w:r>
          </w:p>
          <w:p w14:paraId="2EB2E055" w14:textId="77777777" w:rsidR="00E960F7" w:rsidRPr="00DB46F2" w:rsidRDefault="00E960F7" w:rsidP="00E960F7">
            <w:pPr>
              <w:spacing w:after="200" w:line="276" w:lineRule="auto"/>
              <w:jc w:val="both"/>
              <w:rPr>
                <w:rFonts w:ascii="Sylfaen" w:eastAsia="Calibri" w:hAnsi="Sylfaen" w:cs="Times New Roman"/>
                <w:lang w:val="ka-GE"/>
              </w:rPr>
            </w:pPr>
            <w:r w:rsidRPr="00DB46F2">
              <w:rPr>
                <w:rFonts w:ascii="Sylfaen" w:eastAsia="Calibri" w:hAnsi="Sylfaen" w:cs="Times New Roman"/>
                <w:lang w:val="ka-GE"/>
              </w:rPr>
              <w:t xml:space="preserve">ODIHR-მა განსაკუთრებული ყურადღება გაამახვილა იმ გარემოებაზე, რომ ფარული კენჭისყრის შედეგები არ მოდიოდა თანხვედრაში უმაღლესი შეფასების მქონე 20 კაციან კანდიდატთა სიასთან. დამკვირვებელი ორგანიზაციის განცხადებით, იუსტიციის უმაღლეს საბჭოს არ გაუკეთებია ახსნა-განმარტება აღნიშნულ </w:t>
            </w:r>
            <w:r w:rsidRPr="00DB46F2">
              <w:rPr>
                <w:rFonts w:ascii="Sylfaen" w:eastAsia="Calibri" w:hAnsi="Sylfaen" w:cs="Times New Roman"/>
                <w:b/>
                <w:i/>
                <w:lang w:val="ka-GE"/>
              </w:rPr>
              <w:t>„გადაცდომასთან“</w:t>
            </w:r>
            <w:r w:rsidRPr="00DB46F2">
              <w:rPr>
                <w:rFonts w:ascii="Sylfaen" w:eastAsia="Calibri" w:hAnsi="Sylfaen" w:cs="Times New Roman"/>
                <w:lang w:val="ka-GE"/>
              </w:rPr>
              <w:t xml:space="preserve"> დაკავშირებით. ხმათა უმრავლესობის მქონე მხოლოდ 15 კანდიდატი, ამავე დროს, იყო უმაღლესი შეფასების მქონე კანდიდატთა 20 კაციან რიცხვში, დანარჩენი 5 ყველაზე მაღალი ქულების </w:t>
            </w:r>
            <w:r w:rsidRPr="00DB46F2">
              <w:rPr>
                <w:rFonts w:ascii="Sylfaen" w:eastAsia="Calibri" w:hAnsi="Sylfaen" w:cs="Times New Roman"/>
                <w:lang w:val="ka-GE"/>
              </w:rPr>
              <w:lastRenderedPageBreak/>
              <w:t>კანდიდატი კი ჩანაცვლდა 4 მოსამართლით და ერთი სასამართლოს ყოფილი თანამშრომლით. ზემოაღნიშნულიდან გამომდინარე, ODIHR მიიჩნევს, რომ იუსტიციის უმაღლესი საბჭოს მიერ გადაწყვეტილების მიღების პროცედურების გამჭვირვალობის ნაკლებობამ შეიძლება გამოიწვიოს მოსამართლეთა შერჩევის თაობაზე ისეთი გადაწყვეტილებების მიღება, რაც ჩრდილს მიაყენებს დანიშვნის პროცესის კეთილსინდისიერებას.</w:t>
            </w:r>
            <w:r w:rsidRPr="00DB46F2">
              <w:rPr>
                <w:rFonts w:ascii="Sylfaen" w:eastAsia="Calibri" w:hAnsi="Sylfaen" w:cs="Times New Roman"/>
                <w:vertAlign w:val="superscript"/>
                <w:lang w:val="ka-GE"/>
              </w:rPr>
              <w:footnoteReference w:id="37"/>
            </w:r>
            <w:r w:rsidRPr="00DB46F2">
              <w:rPr>
                <w:rFonts w:ascii="Sylfaen" w:eastAsia="Calibri" w:hAnsi="Sylfaen" w:cs="Times New Roman"/>
                <w:lang w:val="ka-GE"/>
              </w:rPr>
              <w:t xml:space="preserve"> </w:t>
            </w:r>
          </w:p>
          <w:p w14:paraId="1CD55434" w14:textId="77777777" w:rsidR="00FF689A" w:rsidRDefault="00E960F7" w:rsidP="00FF689A">
            <w:pPr>
              <w:spacing w:after="200" w:line="276" w:lineRule="auto"/>
              <w:jc w:val="both"/>
              <w:rPr>
                <w:rFonts w:ascii="Sylfaen" w:hAnsi="Sylfaen"/>
                <w:lang w:val="ka-GE"/>
              </w:rPr>
            </w:pPr>
            <w:r w:rsidRPr="00DB46F2">
              <w:rPr>
                <w:rFonts w:ascii="Sylfaen" w:hAnsi="Sylfaen"/>
                <w:lang w:val="ka-GE"/>
              </w:rPr>
              <w:t xml:space="preserve">ამრიგად, შეიძლება ითქვას, რომ </w:t>
            </w:r>
            <w:r w:rsidRPr="00745764">
              <w:rPr>
                <w:rFonts w:ascii="Sylfaen" w:hAnsi="Sylfaen"/>
                <w:lang w:val="ka-GE"/>
              </w:rPr>
              <w:t>ODIHR-</w:t>
            </w:r>
            <w:r w:rsidRPr="00DB46F2">
              <w:rPr>
                <w:rFonts w:ascii="Sylfaen" w:hAnsi="Sylfaen"/>
                <w:lang w:val="ka-GE"/>
              </w:rPr>
              <w:t xml:space="preserve">ის ანგარიშიდან ცალსახად გამომდინარეობს შერჩევის პროცესში მონაწილე კანდიდატთა უფლებების დარღვევის რეალური და შეუქცევადი საფრთხე, რომელიც შესაბამის განმცხადებლებს უსპობს არა მხოლოდ კონსტიტუციის 25-ე მუხლით გათვალისწინებული უფლების ეფექტურად რეალიზაციის, არამედ, მისი მომავალში აღდგენის შესაძლებლობას. ეს თვალსაჩინოდ ჩანს, თუნდაც, შერჩევის პროცესიდან იმ კანდიდატების გამორიცხვით, რომლებმაც გასაუბრების შედეგად დააგროვეს უმაღლესი ქულები, თუმცა ვერ მოხვდნენ საბოლოოდ დამტკიცებულ სიაში. მათთვის უფლების დარღვევით მიყენებული ზიანის გამოსწორება, ფაქტიურად შეუძლებელია, ვინაიდან გაუგებარია საბჭოს მიერ მათი დაწუნების მიზეზი და შესაბამისად, ისინი მოკლებულნი არიან შესაძლებლობას, თუნდაც შერჩევის მომავალ პროცესში გამოასწორონ ნაკლოვანებები, თუკი ასეთს, მართლაც, ჰქონდა ადგილი.  </w:t>
            </w:r>
          </w:p>
          <w:p w14:paraId="17FFF43C" w14:textId="3F0C1BFE" w:rsidR="00E960F7" w:rsidRPr="00DB46F2" w:rsidRDefault="00E960F7" w:rsidP="00FF689A">
            <w:pPr>
              <w:spacing w:after="200" w:line="276" w:lineRule="auto"/>
              <w:jc w:val="both"/>
              <w:rPr>
                <w:rFonts w:ascii="Sylfaen" w:hAnsi="Sylfaen"/>
                <w:lang w:val="ka-GE"/>
              </w:rPr>
            </w:pPr>
            <w:r w:rsidRPr="00DB46F2">
              <w:rPr>
                <w:rFonts w:ascii="Sylfaen" w:hAnsi="Sylfaen"/>
                <w:lang w:val="ka-GE"/>
              </w:rPr>
              <w:t>დემოკრატიული ინსტიტუტებისა და ადამიანის უფლებათა ოფისმა ასევე გამოაქვეყნა უზენაესი სასამართლოს მოსამართლეთა წარდგენისა და დანიშვნის მეორე ანგარიში, სადაც ხაზგასმითაა აღნიშნული, რომ საკანონმდებლო ჩარჩოში რჩება რიგი მნიშვნელოვანი ხარვეზები, რომელიც საფრთხეს უქმნის დამსახურების საფუძველზე შერჩევის პროცესს, მათ შორისაა ფარული კენჭისყრის გამოყენება და დასაბუთებული გადაწყვეტილების მიღების ვალდებულების ნაკლებობა, ინტერესთა კონფლიქტთან დაკავშირებით არასრულფასოვნად გაწერილი დებულებები, თვითნებური გადაწყვეტილების მიღების წინააღმდეგ გარანტიების არარსებობა, პარლამენტისთვის შეუზღუდავი დისკრეციული უფლებამოსილების მინიჭება და ყველა ეტაპზე გადაწყვეტილების გასაჩივრების უფლების გარანტიის ნაკლებობა.</w:t>
            </w:r>
            <w:r w:rsidRPr="007A7FEB">
              <w:rPr>
                <w:rFonts w:ascii="Sylfaen" w:hAnsi="Sylfaen"/>
                <w:vertAlign w:val="superscript"/>
                <w:lang w:val="ka-GE"/>
              </w:rPr>
              <w:footnoteReference w:id="38"/>
            </w:r>
            <w:r w:rsidRPr="00DB46F2">
              <w:rPr>
                <w:rFonts w:ascii="Sylfaen" w:hAnsi="Sylfaen"/>
                <w:lang w:val="ka-GE"/>
              </w:rPr>
              <w:t xml:space="preserve"> </w:t>
            </w:r>
          </w:p>
          <w:p w14:paraId="51497052" w14:textId="77777777" w:rsidR="00E960F7" w:rsidRPr="00DB46F2" w:rsidRDefault="00E960F7" w:rsidP="00E960F7">
            <w:pPr>
              <w:spacing w:after="200" w:line="276" w:lineRule="auto"/>
              <w:jc w:val="both"/>
              <w:rPr>
                <w:rFonts w:ascii="Sylfaen" w:eastAsia="Calibri" w:hAnsi="Sylfaen" w:cs="Times New Roman"/>
                <w:lang w:val="ka-GE"/>
              </w:rPr>
            </w:pPr>
            <w:r w:rsidRPr="00DB46F2">
              <w:rPr>
                <w:rFonts w:ascii="Sylfaen" w:eastAsia="Calibri" w:hAnsi="Sylfaen" w:cs="Times New Roman"/>
                <w:lang w:val="ka-GE"/>
              </w:rPr>
              <w:t>სადავო ნორმების შეჩერების მოთხოვნის თვალსაზრისით, მხედველობაშია ასვე მისაღები, რომ „ყოველ კონკრეტულ შემთხვევაში სადავო ნორმის მოქმედების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w:t>
            </w:r>
            <w:r w:rsidRPr="00DB46F2">
              <w:rPr>
                <w:rFonts w:ascii="Sylfaen" w:eastAsia="Calibri" w:hAnsi="Sylfaen" w:cs="Times New Roman"/>
                <w:vertAlign w:val="superscript"/>
                <w:lang w:val="ka-GE"/>
              </w:rPr>
              <w:footnoteReference w:id="39"/>
            </w:r>
            <w:r w:rsidRPr="00DB46F2">
              <w:rPr>
                <w:rFonts w:ascii="Sylfaen" w:eastAsia="Calibri" w:hAnsi="Sylfaen" w:cs="Times New Roman"/>
                <w:lang w:val="ka-GE"/>
              </w:rPr>
              <w:t xml:space="preserve"> შეიძლება ითქვას, რომ ამ შემთხვევაში არ იკვეთება რაიმე სახის იმგვარი ინტერესი, რომელიც გადაწონიდა კანდიდატთა კონსტიტუციური უფლების ეფექტური დაცვის ინტერესს. ცხადია უზენაესი სასამართლოს მოსამართლეთა ვაკანსიის შევსება თავისთავად გარკვეული საჯარო ინტერესის მატარებელია და იგი მართლაც ემსახურება მართლმსაჯულების სისტემის გამართულ ფუნქციონირების უზრუნველყოფას, თუმცა  საკონსტიტუციო სასამართლოს მიერ საბოლოო გადაწყვეტილების გონივრულ ვადაში მიღების შემთხვევაში, სადავო ნორმების შეჩერება არ შექმნის ისეთ მომეტებულ საფრთხეს, </w:t>
            </w:r>
            <w:r w:rsidRPr="00DB46F2">
              <w:rPr>
                <w:rFonts w:ascii="Sylfaen" w:eastAsia="Calibri" w:hAnsi="Sylfaen" w:cs="Times New Roman"/>
                <w:lang w:val="ka-GE"/>
              </w:rPr>
              <w:lastRenderedPageBreak/>
              <w:t>რომელიც უპირატესი იქნებოდა შერჩევის წესში მონაწილე კანდიდატთა ინტერესების დაცვაზე. გარდა ამისა, არც გამოცხადებული ვაკანსიების რაოდენობაა იმდენად კრიტიკული, რომ ამან გამოიწვიოს უზენაესის სასამართლოს საქმიანობის პარალიზება ან, თუნდაც, გამოიწვიოს მნიშვნელოვანი შეფერხება.</w:t>
            </w:r>
          </w:p>
          <w:p w14:paraId="0966E16B" w14:textId="77777777" w:rsidR="00E960F7" w:rsidRPr="00DB46F2" w:rsidRDefault="00E960F7" w:rsidP="00E960F7">
            <w:pPr>
              <w:spacing w:after="200" w:line="276" w:lineRule="auto"/>
              <w:jc w:val="both"/>
              <w:rPr>
                <w:rFonts w:ascii="Sylfaen" w:eastAsia="Calibri" w:hAnsi="Sylfaen" w:cs="Times New Roman"/>
                <w:lang w:val="ka-GE"/>
              </w:rPr>
            </w:pPr>
            <w:r w:rsidRPr="00DB46F2">
              <w:rPr>
                <w:rFonts w:ascii="Sylfaen" w:eastAsia="Calibri" w:hAnsi="Sylfaen" w:cs="Times New Roman"/>
                <w:lang w:val="ka-GE"/>
              </w:rPr>
              <w:t>2015 წლის 13 ნოემბრის საოქმო ჩანაწერში საქმეზე „შპს ტელეკომპანია საქართველო“ საქართველოს პარლამენტის წინააღმდეგ” სასამართლომ მიუთითა, რომ სადავო ნორმის მოქმედების შეჩერების შესახებ შუამდგომლობა შეიძლება იმ შემთხვევაში დაკმაყოფილდეს, თუ ასეთ გადაწყვეტილებას შეუძლია მოახდინოს მოსარჩელე მხარისათვის გამოუსწორებელი შედეგის თავიდან აცილება, მისი პრევენცია.“ ამ შემთხვევაში სადავო ნორმების შეჩერებით, საკონსტიტუციო სასამართლოს მიერ საბოლოო გადაწყვეტილების მიღებამდე, იუსტიციის უმაღლესი საბჭო ვერ შეავსებს ვაკანტურ თანამდებობებს, რითაც მოხდება უზენაესი სასამართლოს კანდიდატებისათვის გამოუსწორებელი შედეგის თავიდან აცილება და უფლების დარღვევის პრევენცია.</w:t>
            </w:r>
          </w:p>
          <w:p w14:paraId="4AE2815D" w14:textId="77777777" w:rsidR="00E960F7" w:rsidRPr="00DB46F2" w:rsidRDefault="00E960F7" w:rsidP="00E960F7">
            <w:pPr>
              <w:spacing w:after="200" w:line="276" w:lineRule="auto"/>
              <w:jc w:val="both"/>
              <w:rPr>
                <w:rFonts w:ascii="Sylfaen" w:eastAsia="Calibri" w:hAnsi="Sylfaen" w:cs="Times New Roman"/>
                <w:b/>
                <w:i/>
                <w:lang w:val="ka-GE"/>
              </w:rPr>
            </w:pPr>
            <w:r w:rsidRPr="00DB46F2">
              <w:rPr>
                <w:rFonts w:ascii="Sylfaen" w:eastAsia="Calibri" w:hAnsi="Sylfaen" w:cs="Times New Roman"/>
                <w:b/>
                <w:i/>
                <w:lang w:val="ka-GE"/>
              </w:rPr>
              <w:t>კანდიდატთა უფლების შესაძლო დარღვევის აღმოფხვრა ვერ მოხდება ვერც ამ კონსტიტუციური დავის საქმეზე მიღებული საბოლოო გადაწყვეტილებით, ვინაიდან მოსარჩელის მოთხოვნა რომც დაკმაყოფილდეს, ვაკანსიის შედეგების გადახედვა და უკვე შერჩეული მოსამართლეების კანდიდატთა მაგივრად სხვა პირების შერჩევა ვერ მოხდება. შესაბამისად, ამ თვალსაზრისით უფლების დარღვევა შეუქცევად ხასიათს ატარებს და, სავარაუდოდ, დარღვეული უფლების აღდგენას ვერ მოახდენს ვერც სადავო ნორმების არაკონსტიტუციურად ცნობა.</w:t>
            </w:r>
          </w:p>
          <w:p w14:paraId="306AA602" w14:textId="6E89AF2A" w:rsidR="008D5E38" w:rsidRDefault="00E960F7" w:rsidP="00E960F7">
            <w:pPr>
              <w:ind w:right="-108"/>
              <w:jc w:val="both"/>
              <w:rPr>
                <w:rFonts w:ascii="Sylfaen" w:hAnsi="Sylfaen"/>
                <w:lang w:val="ka-GE"/>
              </w:rPr>
            </w:pPr>
            <w:r w:rsidRPr="00DB46F2">
              <w:rPr>
                <w:rFonts w:ascii="Sylfaen" w:eastAsia="Calibri" w:hAnsi="Sylfaen" w:cs="Times New Roman"/>
                <w:lang w:val="ka-GE"/>
              </w:rPr>
              <w:t>ყოველივე ზემოაღნიშნულიდან გამომდინარე, „საქართველოს საკონსტიტუციო სასამართლოს შესახებ“ ორგანული კანონის 25-ე მუხლის მე-5 პუნქტის შესაბამისად, საქართველოს საკონსტიტუციო სასამართლოს ვთხოვთ საქმის საბოლოო გადაწყვეტამდე, შეაჩეროს სადავო ნორმ</w:t>
            </w:r>
            <w:r>
              <w:rPr>
                <w:rFonts w:ascii="Sylfaen" w:eastAsia="Calibri" w:hAnsi="Sylfaen" w:cs="Times New Roman"/>
                <w:lang w:val="ka-GE"/>
              </w:rPr>
              <w:t>ე</w:t>
            </w:r>
            <w:r w:rsidRPr="00DB46F2">
              <w:rPr>
                <w:rFonts w:ascii="Sylfaen" w:eastAsia="Calibri" w:hAnsi="Sylfaen" w:cs="Times New Roman"/>
                <w:lang w:val="ka-GE"/>
              </w:rPr>
              <w:t>ბის მოქმედება.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2FE865EA" w14:textId="77777777" w:rsidR="00E960F7" w:rsidRPr="00102A07" w:rsidRDefault="00E960F7" w:rsidP="00E960F7">
            <w:pPr>
              <w:jc w:val="both"/>
              <w:rPr>
                <w:rFonts w:ascii="Sylfaen" w:hAnsi="Sylfaen"/>
                <w:color w:val="000000"/>
                <w:lang w:val="ka-GE"/>
              </w:rPr>
            </w:pPr>
            <w:permStart w:id="284229995" w:edGrp="everyone"/>
            <w:r w:rsidRPr="00102A07">
              <w:rPr>
                <w:rFonts w:ascii="Sylfaen" w:hAnsi="Sylfaen"/>
                <w:color w:val="000000"/>
                <w:lang w:val="ka-GE"/>
              </w:rPr>
              <w:t>საქართველოს საკონსტიტუციო სასამართლოს წინაშე ვშუამდგომლობთ, რომ წარმოდგენილი კონსტიტუციური სარჩელი, მისი არსებითად განსახილველად მიღების შემთხვევაში, მ</w:t>
            </w:r>
            <w:r>
              <w:rPr>
                <w:rFonts w:ascii="Sylfaen" w:hAnsi="Sylfaen"/>
                <w:color w:val="000000"/>
                <w:lang w:val="ka-GE"/>
              </w:rPr>
              <w:t>ა</w:t>
            </w:r>
            <w:r w:rsidRPr="00102A07">
              <w:rPr>
                <w:rFonts w:ascii="Sylfaen" w:hAnsi="Sylfaen"/>
                <w:color w:val="000000"/>
                <w:lang w:val="ka-GE"/>
              </w:rPr>
              <w:t>თი ერთობლივად განხილვის მიზნით, გააერთიანოთ საქართველოს სახალხო დამცველის 1459-ე ნომრით რეგისტრირებულ კონსტიტუციურ სარჩელთან.</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D809085" w:rsidR="00A91957" w:rsidRPr="00B93430" w:rsidRDefault="00E960F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62C1C62" w:rsidR="00DB15E7" w:rsidRDefault="00E960F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08D14C0" w:rsidR="00DB15E7" w:rsidRDefault="00E960F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F61E1CA" w:rsidR="00960B6D" w:rsidRPr="007D34F4" w:rsidRDefault="00E960F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ნინო ლომჯარია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06EFC" w14:textId="77777777" w:rsidR="00D3345F" w:rsidRDefault="00D3345F" w:rsidP="008E78F7">
      <w:pPr>
        <w:spacing w:after="0" w:line="240" w:lineRule="auto"/>
      </w:pPr>
      <w:r>
        <w:separator/>
      </w:r>
    </w:p>
  </w:endnote>
  <w:endnote w:type="continuationSeparator" w:id="0">
    <w:p w14:paraId="3BBCB781" w14:textId="77777777" w:rsidR="00D3345F" w:rsidRDefault="00D3345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0" w:csb1="00000000"/>
  </w:font>
  <w:font w:name="Time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63648">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1EDB2" w14:textId="77777777" w:rsidR="00D3345F" w:rsidRDefault="00D3345F" w:rsidP="008E78F7">
      <w:pPr>
        <w:spacing w:after="0" w:line="240" w:lineRule="auto"/>
      </w:pPr>
      <w:r>
        <w:separator/>
      </w:r>
    </w:p>
  </w:footnote>
  <w:footnote w:type="continuationSeparator" w:id="0">
    <w:p w14:paraId="505BB7E0" w14:textId="77777777" w:rsidR="00D3345F" w:rsidRDefault="00D3345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22CA861B" w14:textId="77777777" w:rsidR="00E960F7" w:rsidRPr="005A0730" w:rsidRDefault="00E960F7" w:rsidP="00E960F7">
      <w:pPr>
        <w:pStyle w:val="a6"/>
        <w:rPr>
          <w:lang w:val="ka-GE"/>
        </w:rPr>
      </w:pPr>
      <w:r>
        <w:rPr>
          <w:rStyle w:val="a8"/>
        </w:rPr>
        <w:footnoteRef/>
      </w:r>
      <w:r w:rsidRPr="00261E9A">
        <w:rPr>
          <w:lang w:val="ka-GE"/>
        </w:rPr>
        <w:t xml:space="preserve"> </w:t>
      </w:r>
      <w:r>
        <w:rPr>
          <w:rFonts w:ascii="Sylfaen" w:hAnsi="Sylfaen"/>
          <w:lang w:val="ka-GE"/>
        </w:rPr>
        <w:t xml:space="preserve">საქართველოს საკონსტიტუციო სასამართლოს პლენუმის </w:t>
      </w:r>
      <w:r>
        <w:rPr>
          <w:rFonts w:ascii="Sylfaen" w:hAnsi="Sylfaen" w:cs="Sylfaen"/>
          <w:lang w:val="ka-GE"/>
        </w:rPr>
        <w:t xml:space="preserve">2019 წლის 17 დეკემბრის </w:t>
      </w:r>
      <w:r w:rsidRPr="00261E9A">
        <w:rPr>
          <w:rFonts w:ascii="Sylfaen" w:hAnsi="Sylfaen" w:cs="Sylfaen"/>
          <w:lang w:val="ka-GE"/>
        </w:rPr>
        <w:t>№</w:t>
      </w:r>
      <w:r>
        <w:rPr>
          <w:rFonts w:ascii="Sylfaen" w:hAnsi="Sylfaen" w:cs="Sylfaen"/>
          <w:lang w:val="ka-GE"/>
        </w:rPr>
        <w:t xml:space="preserve">3/24/1459 საოქმო ჩანაწერი, </w:t>
      </w:r>
      <w:r w:rsidRPr="00261E9A">
        <w:rPr>
          <w:rFonts w:ascii="Sylfaen" w:hAnsi="Sylfaen" w:cs="Sylfaen"/>
          <w:lang w:val="ka-GE"/>
        </w:rPr>
        <w:t xml:space="preserve">II, </w:t>
      </w:r>
      <w:r>
        <w:rPr>
          <w:rFonts w:ascii="Sylfaen" w:hAnsi="Sylfaen" w:cs="Sylfaen"/>
          <w:lang w:val="ka-GE"/>
        </w:rPr>
        <w:t>პ. 27;</w:t>
      </w:r>
    </w:p>
  </w:footnote>
  <w:footnote w:id="8">
    <w:p w14:paraId="4E877F91" w14:textId="77777777" w:rsidR="00E960F7" w:rsidRPr="00E26191" w:rsidRDefault="00E960F7" w:rsidP="00E960F7">
      <w:pPr>
        <w:autoSpaceDE w:val="0"/>
        <w:autoSpaceDN w:val="0"/>
        <w:adjustRightInd w:val="0"/>
        <w:spacing w:after="0" w:line="240" w:lineRule="auto"/>
        <w:jc w:val="both"/>
        <w:rPr>
          <w:lang w:val="ka-GE"/>
        </w:rPr>
      </w:pPr>
      <w:r>
        <w:rPr>
          <w:rStyle w:val="a8"/>
        </w:rPr>
        <w:footnoteRef/>
      </w:r>
      <w:r w:rsidRPr="00261E9A">
        <w:rPr>
          <w:lang w:val="ka-GE"/>
        </w:rPr>
        <w:t xml:space="preserve"> </w:t>
      </w:r>
      <w:r>
        <w:rPr>
          <w:rFonts w:ascii="Sylfaen" w:eastAsia="Sylfaen_PDF_Subset" w:hAnsi="Sylfaen" w:cs="Sylfaen_PDF_Subset"/>
          <w:sz w:val="20"/>
          <w:szCs w:val="20"/>
          <w:lang w:val="ka-GE"/>
        </w:rPr>
        <w:t>„</w:t>
      </w:r>
      <w:r w:rsidRPr="00261E9A">
        <w:rPr>
          <w:rFonts w:ascii="Sylfaen" w:eastAsia="Sylfaen_PDF_Subset" w:hAnsi="Sylfaen" w:cs="Sylfaen_PDF_Subset"/>
          <w:sz w:val="20"/>
          <w:szCs w:val="20"/>
          <w:lang w:val="ka-GE"/>
        </w:rPr>
        <w:t>საქართველოს იუსტიციის უმაღლესი საბჭოს სხდომაზე საბჭოს</w:t>
      </w:r>
      <w:r>
        <w:rPr>
          <w:rFonts w:ascii="Sylfaen" w:eastAsia="Sylfaen_PDF_Subset" w:hAnsi="Sylfaen" w:cs="Sylfaen_PDF_Subset"/>
          <w:sz w:val="20"/>
          <w:szCs w:val="20"/>
          <w:lang w:val="ka-GE"/>
        </w:rPr>
        <w:t xml:space="preserve"> </w:t>
      </w:r>
      <w:r w:rsidRPr="00261E9A">
        <w:rPr>
          <w:rFonts w:ascii="Sylfaen" w:eastAsia="Sylfaen_PDF_Subset" w:hAnsi="Sylfaen" w:cs="Sylfaen_PDF_Subset"/>
          <w:sz w:val="20"/>
          <w:szCs w:val="20"/>
          <w:lang w:val="ka-GE"/>
        </w:rPr>
        <w:t>თითოეული წევრი ბიულეტენში ფარულად შემოხაზავს არაუმეტეს იმ რაოდენობის კანდიდატს,</w:t>
      </w:r>
      <w:r>
        <w:rPr>
          <w:rFonts w:ascii="Sylfaen" w:eastAsia="Sylfaen_PDF_Subset" w:hAnsi="Sylfaen" w:cs="Sylfaen_PDF_Subset"/>
          <w:sz w:val="20"/>
          <w:szCs w:val="20"/>
          <w:lang w:val="ka-GE"/>
        </w:rPr>
        <w:t xml:space="preserve"> </w:t>
      </w:r>
      <w:r w:rsidRPr="00261E9A">
        <w:rPr>
          <w:rFonts w:ascii="Sylfaen" w:eastAsia="Sylfaen_PDF_Subset" w:hAnsi="Sylfaen" w:cs="Sylfaen_PDF_Subset"/>
          <w:sz w:val="20"/>
          <w:szCs w:val="20"/>
          <w:lang w:val="ka-GE"/>
        </w:rPr>
        <w:t>რამდენი ვაკანსიაცაა გამოცხადებული.</w:t>
      </w:r>
      <w:r>
        <w:rPr>
          <w:rFonts w:ascii="Sylfaen" w:eastAsia="Sylfaen_PDF_Subset" w:hAnsi="Sylfaen" w:cs="Sylfaen_PDF_Subset"/>
          <w:sz w:val="20"/>
          <w:szCs w:val="20"/>
          <w:lang w:val="ka-GE"/>
        </w:rPr>
        <w:t>“;</w:t>
      </w:r>
    </w:p>
  </w:footnote>
  <w:footnote w:id="9">
    <w:p w14:paraId="3F35BBA3" w14:textId="77777777" w:rsidR="00E960F7" w:rsidRPr="00E26191" w:rsidRDefault="00E960F7" w:rsidP="00E960F7">
      <w:pPr>
        <w:autoSpaceDE w:val="0"/>
        <w:autoSpaceDN w:val="0"/>
        <w:adjustRightInd w:val="0"/>
        <w:spacing w:after="0" w:line="240" w:lineRule="auto"/>
        <w:jc w:val="both"/>
        <w:rPr>
          <w:lang w:val="ka-GE"/>
        </w:rPr>
      </w:pPr>
      <w:r>
        <w:rPr>
          <w:rStyle w:val="a8"/>
        </w:rPr>
        <w:footnoteRef/>
      </w:r>
      <w:r w:rsidRPr="00261E9A">
        <w:rPr>
          <w:lang w:val="ka-GE"/>
        </w:rPr>
        <w:t xml:space="preserve"> </w:t>
      </w:r>
      <w:r>
        <w:rPr>
          <w:lang w:val="ka-GE"/>
        </w:rPr>
        <w:t>„</w:t>
      </w:r>
      <w:r w:rsidRPr="00261E9A">
        <w:rPr>
          <w:rFonts w:ascii="Sylfaen" w:eastAsia="Sylfaen_PDF_Subset" w:hAnsi="Sylfaen" w:cs="Sylfaen_PDF_Subset"/>
          <w:sz w:val="20"/>
          <w:szCs w:val="20"/>
          <w:lang w:val="ka-GE"/>
        </w:rPr>
        <w:t>კანდიდატთა მიერ თანაბარი რაოდენობის ხმების მიღების შემთხვევაში</w:t>
      </w:r>
      <w:r>
        <w:rPr>
          <w:rFonts w:ascii="Sylfaen" w:eastAsia="Sylfaen_PDF_Subset" w:hAnsi="Sylfaen" w:cs="Sylfaen_PDF_Subset"/>
          <w:sz w:val="20"/>
          <w:szCs w:val="20"/>
          <w:lang w:val="ka-GE"/>
        </w:rPr>
        <w:t xml:space="preserve"> </w:t>
      </w:r>
      <w:r w:rsidRPr="00261E9A">
        <w:rPr>
          <w:rFonts w:ascii="Sylfaen" w:eastAsia="Sylfaen_PDF_Subset" w:hAnsi="Sylfaen" w:cs="Sylfaen_PDF_Subset"/>
          <w:sz w:val="20"/>
          <w:szCs w:val="20"/>
          <w:lang w:val="ka-GE"/>
        </w:rPr>
        <w:t>უპირატესობა მიენიჭება იმ კანდიდატს, რომელსაც აქვს სპეციალობით მუშაობის უფრო ხანგრძლივი</w:t>
      </w:r>
      <w:r>
        <w:rPr>
          <w:rFonts w:ascii="Sylfaen" w:eastAsia="Sylfaen_PDF_Subset" w:hAnsi="Sylfaen" w:cs="Sylfaen_PDF_Subset"/>
          <w:sz w:val="20"/>
          <w:szCs w:val="20"/>
          <w:lang w:val="ka-GE"/>
        </w:rPr>
        <w:t xml:space="preserve"> </w:t>
      </w:r>
      <w:r w:rsidRPr="00261E9A">
        <w:rPr>
          <w:rFonts w:ascii="Sylfaen" w:eastAsia="Sylfaen_PDF_Subset" w:hAnsi="Sylfaen" w:cs="Sylfaen_PDF_Subset"/>
          <w:sz w:val="20"/>
          <w:szCs w:val="20"/>
          <w:lang w:val="ka-GE"/>
        </w:rPr>
        <w:t>გამოცდილება.</w:t>
      </w:r>
      <w:r>
        <w:rPr>
          <w:rFonts w:ascii="Sylfaen" w:eastAsia="Sylfaen_PDF_Subset" w:hAnsi="Sylfaen" w:cs="Sylfaen_PDF_Subset"/>
          <w:sz w:val="20"/>
          <w:szCs w:val="20"/>
          <w:lang w:val="ka-GE"/>
        </w:rPr>
        <w:t>“;</w:t>
      </w:r>
    </w:p>
  </w:footnote>
  <w:footnote w:id="1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1">
    <w:p w14:paraId="3311CB0E" w14:textId="77777777" w:rsidR="00E960F7" w:rsidRPr="00B07700" w:rsidRDefault="00E960F7" w:rsidP="00E960F7">
      <w:pPr>
        <w:pStyle w:val="a6"/>
        <w:rPr>
          <w:lang w:val="ka-GE"/>
        </w:rPr>
      </w:pPr>
      <w:r>
        <w:rPr>
          <w:rStyle w:val="a8"/>
        </w:rPr>
        <w:footnoteRef/>
      </w:r>
      <w:r w:rsidRPr="00AE1778">
        <w:rPr>
          <w:lang w:val="ka-GE"/>
        </w:rPr>
        <w:t xml:space="preserve"> საქართველოს საკონსტიტუციო სასამართლოს 2014 წლის 19 თებერვლის საოქმო ჩანაწერი საქმეზე “საქართველოს მოქალაქე გიორგი მელაძე და სხვები საქართველოს პარლამენტის წინააღმდეგ</w:t>
      </w:r>
      <w:r>
        <w:rPr>
          <w:lang w:val="ka-GE"/>
        </w:rPr>
        <w:t>”;</w:t>
      </w:r>
    </w:p>
  </w:footnote>
  <w:footnote w:id="12">
    <w:p w14:paraId="4CA7A809" w14:textId="77777777" w:rsidR="00E960F7" w:rsidRPr="00364B7F" w:rsidRDefault="00E960F7" w:rsidP="00E960F7">
      <w:pPr>
        <w:pStyle w:val="a6"/>
        <w:rPr>
          <w:lang w:val="ka-GE"/>
        </w:rPr>
      </w:pPr>
      <w:r>
        <w:rPr>
          <w:rStyle w:val="a8"/>
        </w:rPr>
        <w:footnoteRef/>
      </w:r>
      <w:r w:rsidRPr="00364B7F">
        <w:rPr>
          <w:lang w:val="ka-GE"/>
        </w:rPr>
        <w:t xml:space="preserve"> </w:t>
      </w:r>
      <w:hyperlink r:id="rId1" w:history="1">
        <w:r w:rsidRPr="00364B7F">
          <w:rPr>
            <w:rStyle w:val="a9"/>
            <w:lang w:val="ka-GE"/>
          </w:rPr>
          <w:t>http://hcoj.gov.ge/files/news/1-27.pdf.pdf</w:t>
        </w:r>
      </w:hyperlink>
      <w:r>
        <w:rPr>
          <w:lang w:val="ka-GE"/>
        </w:rPr>
        <w:t xml:space="preserve"> ;</w:t>
      </w:r>
    </w:p>
  </w:footnote>
  <w:footnote w:id="13">
    <w:p w14:paraId="56E633D7" w14:textId="77777777" w:rsidR="00E960F7" w:rsidRPr="00291B10" w:rsidRDefault="00E960F7" w:rsidP="00E960F7">
      <w:pPr>
        <w:pStyle w:val="a6"/>
        <w:rPr>
          <w:lang w:val="ka-GE"/>
        </w:rPr>
      </w:pPr>
      <w:r>
        <w:rPr>
          <w:rStyle w:val="a8"/>
        </w:rPr>
        <w:footnoteRef/>
      </w:r>
      <w:r w:rsidRPr="00DB46F2">
        <w:rPr>
          <w:lang w:val="ka-GE"/>
        </w:rPr>
        <w:t xml:space="preserve"> </w:t>
      </w:r>
      <w:r>
        <w:rPr>
          <w:lang w:val="ka-GE"/>
        </w:rPr>
        <w:t xml:space="preserve">საქართველოს </w:t>
      </w:r>
      <w:r w:rsidRPr="00DB46F2">
        <w:rPr>
          <w:lang w:val="ka-GE"/>
        </w:rPr>
        <w:t xml:space="preserve">საკონსტიტუციო სასამართლოს 2019 წლის 17 დეკემბერს №3/24/1459 საოქმო ჩანაწერი </w:t>
      </w:r>
      <w:r>
        <w:rPr>
          <w:lang w:val="ka-GE"/>
        </w:rPr>
        <w:t>„საქმეზე საქართველოს სახალხო დამცველი საქართველოს პარლამენტის წინააღდეგ.“</w:t>
      </w:r>
      <w:r w:rsidRPr="00DB46F2">
        <w:rPr>
          <w:lang w:val="ka-GE"/>
        </w:rPr>
        <w:t xml:space="preserve"> </w:t>
      </w:r>
      <w:r>
        <w:rPr>
          <w:lang w:val="ka-GE"/>
        </w:rPr>
        <w:t>II-11.</w:t>
      </w:r>
    </w:p>
  </w:footnote>
  <w:footnote w:id="14">
    <w:p w14:paraId="585F9F63" w14:textId="77777777" w:rsidR="00E960F7" w:rsidRPr="00562689" w:rsidRDefault="00E960F7" w:rsidP="00E960F7">
      <w:pPr>
        <w:pStyle w:val="a6"/>
        <w:rPr>
          <w:lang w:val="ka-GE"/>
        </w:rPr>
      </w:pPr>
      <w:r>
        <w:rPr>
          <w:rStyle w:val="a8"/>
        </w:rPr>
        <w:footnoteRef/>
      </w:r>
      <w:r w:rsidRPr="00A96EDC">
        <w:rPr>
          <w:lang w:val="ka-GE"/>
        </w:rPr>
        <w:t xml:space="preserve">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საქართველოს საკონსტიტუციო სასამართლოს 2015 წლის 2 ნოემბრის №1/6/675 საოქმო ჩანაწერი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II-3).</w:t>
      </w:r>
    </w:p>
  </w:footnote>
  <w:footnote w:id="15">
    <w:p w14:paraId="67728276" w14:textId="77777777" w:rsidR="00E960F7" w:rsidRPr="00745764" w:rsidRDefault="00E960F7" w:rsidP="00E960F7">
      <w:pPr>
        <w:jc w:val="both"/>
        <w:rPr>
          <w:rFonts w:ascii="Sylfaen" w:hAnsi="Sylfaen"/>
          <w:sz w:val="20"/>
          <w:szCs w:val="20"/>
          <w:lang w:val="ka-GE"/>
        </w:rPr>
      </w:pPr>
      <w:r>
        <w:rPr>
          <w:rStyle w:val="a8"/>
        </w:rPr>
        <w:footnoteRef/>
      </w:r>
      <w:r w:rsidRPr="008B0AB2">
        <w:rPr>
          <w:lang w:val="ka-GE"/>
        </w:rPr>
        <w:t xml:space="preserve"> </w:t>
      </w:r>
      <w:r w:rsidRPr="00745764">
        <w:rPr>
          <w:rFonts w:ascii="Sylfaen" w:hAnsi="Sylfaen"/>
          <w:sz w:val="20"/>
          <w:szCs w:val="20"/>
          <w:lang w:val="ka-GE"/>
        </w:rPr>
        <w:t>გასათვალისწინებელია „საქართველოს საკონსტიტუციო სასამართლოს შესახებ“ საქართველოს ორგანული კანონის მე-20 მუხლი, რომლის თანახმად, „კანონის ან სხვა ნორმატიული აქტის არაკონსტიტუციურად ცნობა არ ნიშნავს ამ აქტის საფუძველზე ადრე გამოტანილი სასამართლოს განაჩენებისა და გადაწყვეტილებების გაუქმებას, იწვევს მხოლოდ მათი აღსრულების შეჩერებას საპროცესო კანონმდებლობით დადგენილი წესით.“</w:t>
      </w:r>
    </w:p>
  </w:footnote>
  <w:footnote w:id="16">
    <w:p w14:paraId="2F03DF7B"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საქართველოს საკონსტიტუციო სასამართლოს 2017 წლის 28 მარტის №3/3/813 საოქმო ჩანაწერი საქმეზე „საქართველოს მოქალაქე ალექსანდრე მელქაძე საქართველოს პარლამენტის წინააღმდეგ“, II-4;</w:t>
      </w:r>
    </w:p>
  </w:footnote>
  <w:footnote w:id="17">
    <w:p w14:paraId="42A139C4"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იქვე. 15</w:t>
      </w:r>
    </w:p>
  </w:footnote>
  <w:footnote w:id="18">
    <w:p w14:paraId="3E31E401"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იქვე, 16</w:t>
      </w:r>
    </w:p>
  </w:footnote>
  <w:footnote w:id="19">
    <w:p w14:paraId="1B04BF00"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იქვე. 17.</w:t>
      </w:r>
    </w:p>
  </w:footnote>
  <w:footnote w:id="20">
    <w:p w14:paraId="2020252A"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ადმინისტრაციული საპროცესო კოდექსი 34-ე მუხლის მე-3</w:t>
      </w:r>
      <w:r w:rsidRPr="00745764">
        <w:rPr>
          <w:rFonts w:ascii="Sylfaen" w:hAnsi="Sylfaen"/>
          <w:vertAlign w:val="superscript"/>
          <w:lang w:val="ka-GE"/>
        </w:rPr>
        <w:t>1</w:t>
      </w:r>
      <w:r w:rsidRPr="00745764">
        <w:rPr>
          <w:rFonts w:ascii="Sylfaen" w:hAnsi="Sylfaen"/>
          <w:lang w:val="ka-GE"/>
        </w:rPr>
        <w:t xml:space="preserve"> ნაწილი.</w:t>
      </w:r>
    </w:p>
  </w:footnote>
  <w:footnote w:id="21">
    <w:p w14:paraId="0C3E7EA6"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ადმინისტრაციული საპროცესო კოდექსის 1-ლი მუხლის მე-2 ნაწილი. </w:t>
      </w:r>
    </w:p>
  </w:footnote>
  <w:footnote w:id="22">
    <w:p w14:paraId="548D573B"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სამოქალაქო საპროცესო კოდექსის 59-ე მუხლის მე-3 ნაწილი.</w:t>
      </w:r>
    </w:p>
  </w:footnote>
  <w:footnote w:id="23">
    <w:p w14:paraId="4D5863BA"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სამოქალაქო საპროცესო კოდექსის 369-ე მუხლი 1-ლი ნაწილი, სააპელაციო საჩივრის შეტანის ვადაა 14 დღე;</w:t>
      </w:r>
    </w:p>
  </w:footnote>
  <w:footnote w:id="24">
    <w:p w14:paraId="52F6A29F"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სამოქალაქო საპროცესო კოდექსის 397-ე </w:t>
      </w:r>
      <w:r w:rsidRPr="00745764">
        <w:rPr>
          <w:rFonts w:ascii="Sylfaen" w:hAnsi="Sylfaen"/>
          <w:lang w:val="ka-GE"/>
        </w:rPr>
        <w:t>მუხლის 1-ლი პუნქტი, საკასაციო საჩივრის შეტანის ვადაა 21 დღე.</w:t>
      </w:r>
    </w:p>
  </w:footnote>
  <w:footnote w:id="25">
    <w:p w14:paraId="5AC9959C"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სამოქალაქო საპროცესო კოდექსის 372-ე მუხლი: საქმის განხილვა სააპელაციო სასამართლოში წარმოებს იმ წესების დაცვით, რაც დადგენილია პირველი ინსტანციით საქმეთა განხილვისათვის, ამ თავში მოცემული ცვლილებებითა და დამატებებით. ხოლო სამოქალაქო საპროცესო კოდექსის 399-ე </w:t>
      </w:r>
      <w:r w:rsidRPr="00745764">
        <w:rPr>
          <w:rFonts w:ascii="Sylfaen" w:hAnsi="Sylfaen"/>
          <w:lang w:val="ka-GE"/>
        </w:rPr>
        <w:t>მუხლი: საქმის განხილვა საკასაციო სასამართლოში წარმოებს იმ წესების დაცვით, რომლებიც დადგენილია სააპელაციო სასამართლოში საქმეთა განხილვისათვის, გარდა იმ გამონაკლისებისა, რომელთაც ეს თავი შეიცავს.</w:t>
      </w:r>
    </w:p>
  </w:footnote>
  <w:footnote w:id="26">
    <w:p w14:paraId="027D7870"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w:t>
      </w:r>
      <w:r w:rsidRPr="00745764">
        <w:rPr>
          <w:rFonts w:ascii="Sylfaen" w:hAnsi="Sylfaen"/>
          <w:lang w:val="ka-GE"/>
        </w:rPr>
        <w:t>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II- 68.</w:t>
      </w:r>
    </w:p>
  </w:footnote>
  <w:footnote w:id="27">
    <w:p w14:paraId="22821058"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საქართველოს საკონსტიტუციო სასამართლოს 2014 წლის 24 დეკემბრის N3/2/577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II-7.</w:t>
      </w:r>
    </w:p>
  </w:footnote>
  <w:footnote w:id="28">
    <w:p w14:paraId="72B9C786"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საქართველოს საკონსტიტუციო სასამართლოს 2008 წლის 19 დეკემბრის გადაწყვეტილება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w:t>
      </w:r>
      <w:r>
        <w:rPr>
          <w:rFonts w:ascii="Sylfaen" w:hAnsi="Sylfaen"/>
          <w:lang w:val="ka-GE"/>
        </w:rPr>
        <w:t>”, II-1;</w:t>
      </w:r>
    </w:p>
  </w:footnote>
  <w:footnote w:id="29">
    <w:p w14:paraId="5C28626E"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lang w:val="ka-GE"/>
        </w:rPr>
        <w:t xml:space="preserve"> საქართველოს საკონსტიტუციო სასამართლოს 2010 წლის 28 ივნისის გადაწყვეტილება საქმეზე „საქართველოს სახალხო დამცველი საქართველოს პარლამენტის წინააღმდეგ</w:t>
      </w:r>
      <w:r>
        <w:rPr>
          <w:rFonts w:ascii="Sylfaen" w:hAnsi="Sylfaen"/>
          <w:lang w:val="ka-GE"/>
        </w:rPr>
        <w:t>“, II, 14;</w:t>
      </w:r>
    </w:p>
  </w:footnote>
  <w:footnote w:id="30">
    <w:p w14:paraId="1454EE74"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r w:rsidRPr="00745764">
        <w:rPr>
          <w:rFonts w:ascii="Sylfaen" w:hAnsi="Sylfaen"/>
          <w:lang w:val="ka-GE"/>
        </w:rPr>
        <w:t xml:space="preserve">საქართველოს საკონსტიტუციო სასამართლოს 2014 წლის 23 მაისი </w:t>
      </w:r>
      <w:r w:rsidRPr="00745764">
        <w:rPr>
          <w:rFonts w:ascii="Sylfaen" w:hAnsi="Sylfaen"/>
          <w:color w:val="192041"/>
          <w:shd w:val="clear" w:color="auto" w:fill="FFFFFF"/>
          <w:lang w:val="ka-GE"/>
        </w:rPr>
        <w:t>N3/2/574</w:t>
      </w:r>
      <w:r w:rsidRPr="00745764">
        <w:rPr>
          <w:rFonts w:ascii="Sylfaen" w:hAnsi="Sylfaen"/>
          <w:lang w:val="ka-GE"/>
        </w:rPr>
        <w:t xml:space="preserve"> გადაწყვეტილება საქმეზე: „გიორგი უგულავა საქართველოს პარლამენტის წინააღმდეგ“;</w:t>
      </w:r>
    </w:p>
  </w:footnote>
  <w:footnote w:id="31">
    <w:p w14:paraId="194C9F7A"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proofErr w:type="spellStart"/>
      <w:proofErr w:type="gramStart"/>
      <w:r w:rsidRPr="00745764">
        <w:rPr>
          <w:rFonts w:ascii="Sylfaen" w:hAnsi="Sylfaen"/>
        </w:rPr>
        <w:t>საკონსტიტუციო</w:t>
      </w:r>
      <w:proofErr w:type="spellEnd"/>
      <w:proofErr w:type="gramEnd"/>
      <w:r w:rsidRPr="00745764">
        <w:rPr>
          <w:rFonts w:ascii="Sylfaen" w:hAnsi="Sylfaen"/>
        </w:rPr>
        <w:t xml:space="preserve"> </w:t>
      </w:r>
      <w:proofErr w:type="spellStart"/>
      <w:r w:rsidRPr="00745764">
        <w:rPr>
          <w:rFonts w:ascii="Sylfaen" w:hAnsi="Sylfaen"/>
        </w:rPr>
        <w:t>სასამართლო</w:t>
      </w:r>
      <w:proofErr w:type="spellEnd"/>
      <w:r w:rsidRPr="00745764">
        <w:rPr>
          <w:rFonts w:ascii="Sylfaen" w:hAnsi="Sylfaen"/>
        </w:rPr>
        <w:t xml:space="preserve"> 2014 </w:t>
      </w:r>
      <w:proofErr w:type="spellStart"/>
      <w:r w:rsidRPr="00745764">
        <w:rPr>
          <w:rFonts w:ascii="Sylfaen" w:hAnsi="Sylfaen"/>
        </w:rPr>
        <w:t>წლის</w:t>
      </w:r>
      <w:proofErr w:type="spellEnd"/>
      <w:r w:rsidRPr="00745764">
        <w:rPr>
          <w:rFonts w:ascii="Sylfaen" w:hAnsi="Sylfaen"/>
        </w:rPr>
        <w:t xml:space="preserve"> 11 </w:t>
      </w:r>
      <w:proofErr w:type="spellStart"/>
      <w:r w:rsidRPr="00745764">
        <w:rPr>
          <w:rFonts w:ascii="Sylfaen" w:hAnsi="Sylfaen"/>
        </w:rPr>
        <w:t>აპრილის</w:t>
      </w:r>
      <w:proofErr w:type="spellEnd"/>
      <w:r w:rsidRPr="00745764">
        <w:rPr>
          <w:rFonts w:ascii="Sylfaen" w:hAnsi="Sylfaen"/>
        </w:rPr>
        <w:t xml:space="preserve"> </w:t>
      </w:r>
      <w:proofErr w:type="spellStart"/>
      <w:r w:rsidRPr="00745764">
        <w:rPr>
          <w:rFonts w:ascii="Sylfaen" w:hAnsi="Sylfaen"/>
        </w:rPr>
        <w:t>გადაწყვეტილებაზე</w:t>
      </w:r>
      <w:proofErr w:type="spellEnd"/>
      <w:r w:rsidRPr="00745764">
        <w:rPr>
          <w:rFonts w:ascii="Sylfaen" w:hAnsi="Sylfaen"/>
        </w:rPr>
        <w:t xml:space="preserve"> </w:t>
      </w:r>
      <w:proofErr w:type="spellStart"/>
      <w:r w:rsidRPr="00745764">
        <w:rPr>
          <w:rFonts w:ascii="Sylfaen" w:hAnsi="Sylfaen"/>
        </w:rPr>
        <w:t>საქმეზე</w:t>
      </w:r>
      <w:proofErr w:type="spellEnd"/>
      <w:r w:rsidRPr="00745764">
        <w:rPr>
          <w:rFonts w:ascii="Sylfaen" w:hAnsi="Sylfaen"/>
        </w:rPr>
        <w:t xml:space="preserve"> </w:t>
      </w:r>
      <w:proofErr w:type="spellStart"/>
      <w:r w:rsidRPr="00745764">
        <w:rPr>
          <w:rFonts w:ascii="Sylfaen" w:hAnsi="Sylfaen"/>
        </w:rPr>
        <w:t>საქართველოს</w:t>
      </w:r>
      <w:proofErr w:type="spellEnd"/>
      <w:r w:rsidRPr="00745764">
        <w:rPr>
          <w:rFonts w:ascii="Sylfaen" w:hAnsi="Sylfaen"/>
        </w:rPr>
        <w:t xml:space="preserve"> </w:t>
      </w:r>
      <w:proofErr w:type="spellStart"/>
      <w:r w:rsidRPr="00745764">
        <w:rPr>
          <w:rFonts w:ascii="Sylfaen" w:hAnsi="Sylfaen"/>
        </w:rPr>
        <w:t>მოქალაქე</w:t>
      </w:r>
      <w:proofErr w:type="spellEnd"/>
      <w:r w:rsidRPr="00745764">
        <w:rPr>
          <w:rFonts w:ascii="Sylfaen" w:hAnsi="Sylfaen"/>
        </w:rPr>
        <w:t xml:space="preserve"> </w:t>
      </w:r>
      <w:proofErr w:type="spellStart"/>
      <w:r w:rsidRPr="00745764">
        <w:rPr>
          <w:rFonts w:ascii="Sylfaen" w:hAnsi="Sylfaen"/>
        </w:rPr>
        <w:t>გიორგი</w:t>
      </w:r>
      <w:proofErr w:type="spellEnd"/>
      <w:r w:rsidRPr="00745764">
        <w:rPr>
          <w:rFonts w:ascii="Sylfaen" w:hAnsi="Sylfaen"/>
        </w:rPr>
        <w:t xml:space="preserve"> </w:t>
      </w:r>
      <w:proofErr w:type="spellStart"/>
      <w:r w:rsidRPr="00745764">
        <w:rPr>
          <w:rFonts w:ascii="Sylfaen" w:hAnsi="Sylfaen"/>
        </w:rPr>
        <w:t>მელაძე</w:t>
      </w:r>
      <w:proofErr w:type="spellEnd"/>
      <w:r w:rsidRPr="00745764">
        <w:rPr>
          <w:rFonts w:ascii="Sylfaen" w:hAnsi="Sylfaen"/>
        </w:rPr>
        <w:t xml:space="preserve"> </w:t>
      </w:r>
      <w:proofErr w:type="spellStart"/>
      <w:r w:rsidRPr="00745764">
        <w:rPr>
          <w:rFonts w:ascii="Sylfaen" w:hAnsi="Sylfaen"/>
        </w:rPr>
        <w:t>და</w:t>
      </w:r>
      <w:proofErr w:type="spellEnd"/>
      <w:r w:rsidRPr="00745764">
        <w:rPr>
          <w:rFonts w:ascii="Sylfaen" w:hAnsi="Sylfaen"/>
        </w:rPr>
        <w:t xml:space="preserve"> </w:t>
      </w:r>
      <w:proofErr w:type="spellStart"/>
      <w:r w:rsidRPr="00745764">
        <w:rPr>
          <w:rFonts w:ascii="Sylfaen" w:hAnsi="Sylfaen"/>
        </w:rPr>
        <w:t>სხვები</w:t>
      </w:r>
      <w:proofErr w:type="spellEnd"/>
      <w:r w:rsidRPr="00745764">
        <w:rPr>
          <w:rFonts w:ascii="Sylfaen" w:hAnsi="Sylfaen"/>
        </w:rPr>
        <w:t xml:space="preserve"> </w:t>
      </w:r>
      <w:proofErr w:type="spellStart"/>
      <w:r w:rsidRPr="00745764">
        <w:rPr>
          <w:rFonts w:ascii="Sylfaen" w:hAnsi="Sylfaen"/>
        </w:rPr>
        <w:t>საქართველოს</w:t>
      </w:r>
      <w:proofErr w:type="spellEnd"/>
      <w:r w:rsidRPr="00745764">
        <w:rPr>
          <w:rFonts w:ascii="Sylfaen" w:hAnsi="Sylfaen"/>
        </w:rPr>
        <w:t xml:space="preserve"> </w:t>
      </w:r>
      <w:proofErr w:type="spellStart"/>
      <w:r w:rsidRPr="00745764">
        <w:rPr>
          <w:rFonts w:ascii="Sylfaen" w:hAnsi="Sylfaen"/>
        </w:rPr>
        <w:t>პარლამენტის</w:t>
      </w:r>
      <w:proofErr w:type="spellEnd"/>
      <w:r w:rsidRPr="00745764">
        <w:rPr>
          <w:rFonts w:ascii="Sylfaen" w:hAnsi="Sylfaen"/>
        </w:rPr>
        <w:t xml:space="preserve"> </w:t>
      </w:r>
      <w:proofErr w:type="spellStart"/>
      <w:r w:rsidRPr="00745764">
        <w:rPr>
          <w:rFonts w:ascii="Sylfaen" w:hAnsi="Sylfaen"/>
        </w:rPr>
        <w:t>წინააღმდეგ</w:t>
      </w:r>
      <w:proofErr w:type="spellEnd"/>
      <w:r w:rsidRPr="00745764">
        <w:rPr>
          <w:rFonts w:ascii="Sylfaen" w:hAnsi="Sylfaen"/>
        </w:rPr>
        <w:t>.</w:t>
      </w:r>
    </w:p>
  </w:footnote>
  <w:footnote w:id="32">
    <w:p w14:paraId="2B8EBBCD"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r w:rsidRPr="00745764">
        <w:rPr>
          <w:rFonts w:ascii="Sylfaen" w:hAnsi="Sylfaen"/>
          <w:lang w:val="ka-GE"/>
        </w:rPr>
        <w:t xml:space="preserve">საქართველოს საკონსტიტუციო სასამართლოს 2016 წლის 1 ივნისის №3/2/717 საოქმო ჩანაწერი საქმეზე, საქართველოს მოქალაქეები </w:t>
      </w:r>
      <w:r w:rsidRPr="00745764">
        <w:rPr>
          <w:rFonts w:ascii="Sylfaen" w:hAnsi="Sylfaen"/>
          <w:lang w:val="ka-GE"/>
        </w:rPr>
        <w:t>მთვარისა კევლიშვილი, ნაზი დოთიაშვილი და მარინა გლოველი საქართველოს პარლამენტის წინააღმდეგ</w:t>
      </w:r>
      <w:r>
        <w:rPr>
          <w:rFonts w:ascii="Sylfaen" w:hAnsi="Sylfaen"/>
          <w:lang w:val="ka-GE"/>
        </w:rPr>
        <w:t>;</w:t>
      </w:r>
    </w:p>
  </w:footnote>
  <w:footnote w:id="33">
    <w:p w14:paraId="1DC76EF5" w14:textId="77777777" w:rsidR="00E960F7" w:rsidRPr="00745764" w:rsidRDefault="00E960F7" w:rsidP="00E960F7">
      <w:pPr>
        <w:autoSpaceDE w:val="0"/>
        <w:autoSpaceDN w:val="0"/>
        <w:adjustRightInd w:val="0"/>
        <w:spacing w:after="0" w:line="240" w:lineRule="auto"/>
        <w:jc w:val="both"/>
        <w:rPr>
          <w:rFonts w:ascii="Sylfaen" w:hAnsi="Sylfaen"/>
          <w:sz w:val="20"/>
          <w:szCs w:val="20"/>
          <w:lang w:val="ka-GE"/>
        </w:rPr>
      </w:pPr>
      <w:r w:rsidRPr="00745764">
        <w:rPr>
          <w:rStyle w:val="a8"/>
          <w:rFonts w:ascii="Sylfaen" w:hAnsi="Sylfaen"/>
          <w:sz w:val="20"/>
          <w:szCs w:val="20"/>
        </w:rPr>
        <w:footnoteRef/>
      </w:r>
      <w:r w:rsidRPr="00745764">
        <w:rPr>
          <w:rFonts w:ascii="Sylfaen" w:hAnsi="Sylfaen"/>
          <w:sz w:val="20"/>
          <w:szCs w:val="20"/>
        </w:rPr>
        <w:t xml:space="preserve"> </w:t>
      </w:r>
      <w:proofErr w:type="spellStart"/>
      <w:r w:rsidRPr="00745764">
        <w:rPr>
          <w:rFonts w:ascii="Sylfaen" w:hAnsi="Sylfaen" w:cs="Sylfaen"/>
          <w:b/>
          <w:i/>
          <w:sz w:val="20"/>
          <w:szCs w:val="20"/>
        </w:rPr>
        <w:t>საქართველოს</w:t>
      </w:r>
      <w:proofErr w:type="spellEnd"/>
      <w:r w:rsidRPr="00745764">
        <w:rPr>
          <w:rFonts w:ascii="Sylfaen" w:hAnsi="Sylfaen" w:cs="Sylfaen"/>
          <w:b/>
          <w:i/>
          <w:sz w:val="20"/>
          <w:szCs w:val="20"/>
        </w:rPr>
        <w:t xml:space="preserve"> </w:t>
      </w:r>
      <w:proofErr w:type="spellStart"/>
      <w:r w:rsidRPr="00745764">
        <w:rPr>
          <w:rFonts w:ascii="Sylfaen" w:hAnsi="Sylfaen" w:cs="Sylfaen"/>
          <w:b/>
          <w:i/>
          <w:sz w:val="20"/>
          <w:szCs w:val="20"/>
        </w:rPr>
        <w:t>უზენაესი</w:t>
      </w:r>
      <w:proofErr w:type="spellEnd"/>
      <w:r w:rsidRPr="00745764">
        <w:rPr>
          <w:rFonts w:ascii="Sylfaen" w:hAnsi="Sylfaen" w:cs="Sylfaen"/>
          <w:b/>
          <w:i/>
          <w:sz w:val="20"/>
          <w:szCs w:val="20"/>
        </w:rPr>
        <w:t xml:space="preserve"> </w:t>
      </w:r>
      <w:proofErr w:type="spellStart"/>
      <w:r w:rsidRPr="00745764">
        <w:rPr>
          <w:rFonts w:ascii="Sylfaen" w:hAnsi="Sylfaen" w:cs="Sylfaen"/>
          <w:b/>
          <w:i/>
          <w:sz w:val="20"/>
          <w:szCs w:val="20"/>
        </w:rPr>
        <w:t>სასამართლოს</w:t>
      </w:r>
      <w:proofErr w:type="spellEnd"/>
      <w:r w:rsidRPr="00745764">
        <w:rPr>
          <w:rFonts w:ascii="Sylfaen" w:hAnsi="Sylfaen" w:cs="Sylfaen"/>
          <w:b/>
          <w:i/>
          <w:sz w:val="20"/>
          <w:szCs w:val="20"/>
        </w:rPr>
        <w:t xml:space="preserve"> </w:t>
      </w:r>
      <w:proofErr w:type="spellStart"/>
      <w:r w:rsidRPr="00745764">
        <w:rPr>
          <w:rFonts w:ascii="Sylfaen" w:hAnsi="Sylfaen" w:cs="Sylfaen"/>
          <w:b/>
          <w:i/>
          <w:sz w:val="20"/>
          <w:szCs w:val="20"/>
        </w:rPr>
        <w:t>მოსამართლეთა</w:t>
      </w:r>
      <w:proofErr w:type="spellEnd"/>
      <w:r w:rsidRPr="00745764">
        <w:rPr>
          <w:rFonts w:ascii="Sylfaen" w:hAnsi="Sylfaen" w:cs="Sylfaen"/>
          <w:b/>
          <w:i/>
          <w:sz w:val="20"/>
          <w:szCs w:val="20"/>
          <w:lang w:val="ka-GE"/>
        </w:rPr>
        <w:t xml:space="preserve"> </w:t>
      </w:r>
      <w:proofErr w:type="spellStart"/>
      <w:r w:rsidRPr="00745764">
        <w:rPr>
          <w:rFonts w:ascii="Sylfaen" w:hAnsi="Sylfaen" w:cs="Sylfaen"/>
          <w:b/>
          <w:i/>
          <w:sz w:val="20"/>
          <w:szCs w:val="20"/>
        </w:rPr>
        <w:t>წარდგენისა</w:t>
      </w:r>
      <w:proofErr w:type="spellEnd"/>
      <w:r w:rsidRPr="00745764">
        <w:rPr>
          <w:rFonts w:ascii="Sylfaen" w:hAnsi="Sylfaen" w:cs="Sylfaen"/>
          <w:b/>
          <w:i/>
          <w:sz w:val="20"/>
          <w:szCs w:val="20"/>
        </w:rPr>
        <w:t xml:space="preserve"> </w:t>
      </w:r>
      <w:proofErr w:type="spellStart"/>
      <w:r w:rsidRPr="00745764">
        <w:rPr>
          <w:rFonts w:ascii="Sylfaen" w:hAnsi="Sylfaen" w:cs="Sylfaen"/>
          <w:b/>
          <w:i/>
          <w:sz w:val="20"/>
          <w:szCs w:val="20"/>
        </w:rPr>
        <w:t>და</w:t>
      </w:r>
      <w:proofErr w:type="spellEnd"/>
      <w:r w:rsidRPr="00745764">
        <w:rPr>
          <w:rFonts w:ascii="Sylfaen" w:hAnsi="Sylfaen" w:cs="Sylfaen"/>
          <w:b/>
          <w:i/>
          <w:sz w:val="20"/>
          <w:szCs w:val="20"/>
        </w:rPr>
        <w:t xml:space="preserve"> </w:t>
      </w:r>
      <w:proofErr w:type="spellStart"/>
      <w:r w:rsidRPr="00745764">
        <w:rPr>
          <w:rFonts w:ascii="Sylfaen" w:hAnsi="Sylfaen" w:cs="Sylfaen"/>
          <w:b/>
          <w:i/>
          <w:sz w:val="20"/>
          <w:szCs w:val="20"/>
        </w:rPr>
        <w:t>დანიშვნის</w:t>
      </w:r>
      <w:proofErr w:type="spellEnd"/>
      <w:r w:rsidRPr="00745764">
        <w:rPr>
          <w:rFonts w:ascii="Sylfaen" w:hAnsi="Sylfaen" w:cs="Sylfaen"/>
          <w:b/>
          <w:i/>
          <w:sz w:val="20"/>
          <w:szCs w:val="20"/>
        </w:rPr>
        <w:t xml:space="preserve"> </w:t>
      </w:r>
      <w:proofErr w:type="spellStart"/>
      <w:r w:rsidRPr="00745764">
        <w:rPr>
          <w:rFonts w:ascii="Sylfaen" w:hAnsi="Sylfaen" w:cs="Sylfaen"/>
          <w:b/>
          <w:i/>
          <w:sz w:val="20"/>
          <w:szCs w:val="20"/>
        </w:rPr>
        <w:t>პირველი</w:t>
      </w:r>
      <w:proofErr w:type="spellEnd"/>
      <w:r w:rsidRPr="00745764">
        <w:rPr>
          <w:rFonts w:ascii="Sylfaen" w:hAnsi="Sylfaen" w:cs="Sylfaen"/>
          <w:b/>
          <w:i/>
          <w:sz w:val="20"/>
          <w:szCs w:val="20"/>
        </w:rPr>
        <w:t xml:space="preserve"> </w:t>
      </w:r>
      <w:proofErr w:type="spellStart"/>
      <w:r w:rsidRPr="00745764">
        <w:rPr>
          <w:rFonts w:ascii="Sylfaen" w:hAnsi="Sylfaen" w:cs="Sylfaen"/>
          <w:b/>
          <w:i/>
          <w:sz w:val="20"/>
          <w:szCs w:val="20"/>
        </w:rPr>
        <w:t>ეტაპის</w:t>
      </w:r>
      <w:proofErr w:type="spellEnd"/>
      <w:r w:rsidRPr="00745764">
        <w:rPr>
          <w:rFonts w:ascii="Sylfaen" w:hAnsi="Sylfaen" w:cs="Sylfaen"/>
          <w:b/>
          <w:i/>
          <w:sz w:val="20"/>
          <w:szCs w:val="20"/>
        </w:rPr>
        <w:t xml:space="preserve"> </w:t>
      </w:r>
      <w:proofErr w:type="spellStart"/>
      <w:r w:rsidRPr="00745764">
        <w:rPr>
          <w:rFonts w:ascii="Sylfaen" w:hAnsi="Sylfaen" w:cs="Sylfaen"/>
          <w:b/>
          <w:i/>
          <w:sz w:val="20"/>
          <w:szCs w:val="20"/>
        </w:rPr>
        <w:t>ანგარიში</w:t>
      </w:r>
      <w:proofErr w:type="spellEnd"/>
      <w:r w:rsidRPr="00745764">
        <w:rPr>
          <w:rFonts w:ascii="Sylfaen" w:hAnsi="Sylfaen" w:cs="Sylfaen"/>
          <w:sz w:val="20"/>
          <w:szCs w:val="20"/>
          <w:lang w:val="ka-GE"/>
        </w:rPr>
        <w:t xml:space="preserve">, </w:t>
      </w:r>
      <w:proofErr w:type="spellStart"/>
      <w:r w:rsidRPr="00745764">
        <w:rPr>
          <w:rFonts w:ascii="Sylfaen" w:hAnsi="Sylfaen" w:cs="Sylfaen"/>
          <w:sz w:val="20"/>
          <w:szCs w:val="20"/>
        </w:rPr>
        <w:t>ივნისი</w:t>
      </w:r>
      <w:proofErr w:type="spellEnd"/>
      <w:r w:rsidRPr="00745764">
        <w:rPr>
          <w:rFonts w:ascii="Sylfaen" w:hAnsi="Sylfaen" w:cs="Sylfaen"/>
          <w:sz w:val="20"/>
          <w:szCs w:val="20"/>
        </w:rPr>
        <w:t xml:space="preserve"> </w:t>
      </w:r>
      <w:r w:rsidRPr="00745764">
        <w:rPr>
          <w:rFonts w:ascii="Sylfaen" w:hAnsi="Sylfaen" w:cs="Times-Bold"/>
          <w:b/>
          <w:bCs/>
          <w:sz w:val="20"/>
          <w:szCs w:val="20"/>
        </w:rPr>
        <w:t xml:space="preserve">– </w:t>
      </w:r>
      <w:proofErr w:type="spellStart"/>
      <w:r w:rsidRPr="00745764">
        <w:rPr>
          <w:rFonts w:ascii="Sylfaen" w:hAnsi="Sylfaen" w:cs="Sylfaen"/>
          <w:sz w:val="20"/>
          <w:szCs w:val="20"/>
        </w:rPr>
        <w:t>სექტემბერი</w:t>
      </w:r>
      <w:proofErr w:type="spellEnd"/>
      <w:r w:rsidRPr="00745764">
        <w:rPr>
          <w:rFonts w:ascii="Sylfaen" w:hAnsi="Sylfaen" w:cs="Sylfaen"/>
          <w:sz w:val="20"/>
          <w:szCs w:val="20"/>
        </w:rPr>
        <w:t xml:space="preserve"> </w:t>
      </w:r>
      <w:r w:rsidRPr="00745764">
        <w:rPr>
          <w:rFonts w:ascii="Sylfaen" w:hAnsi="Sylfaen" w:cs="Times-Bold"/>
          <w:b/>
          <w:bCs/>
          <w:sz w:val="20"/>
          <w:szCs w:val="20"/>
        </w:rPr>
        <w:t>2019</w:t>
      </w:r>
      <w:r w:rsidRPr="00745764">
        <w:rPr>
          <w:rFonts w:ascii="Sylfaen" w:hAnsi="Sylfaen" w:cs="Times-Bold"/>
          <w:b/>
          <w:bCs/>
          <w:sz w:val="20"/>
          <w:szCs w:val="20"/>
          <w:lang w:val="ka-GE"/>
        </w:rPr>
        <w:t xml:space="preserve">, </w:t>
      </w:r>
      <w:proofErr w:type="spellStart"/>
      <w:r w:rsidRPr="00745764">
        <w:rPr>
          <w:rFonts w:ascii="Sylfaen" w:hAnsi="Sylfaen" w:cs="Sylfaen"/>
          <w:sz w:val="20"/>
          <w:szCs w:val="20"/>
        </w:rPr>
        <w:t>ეუთოს</w:t>
      </w:r>
      <w:proofErr w:type="spellEnd"/>
      <w:r w:rsidRPr="00745764">
        <w:rPr>
          <w:rFonts w:ascii="Sylfaen" w:hAnsi="Sylfaen" w:cs="Times-Bold"/>
          <w:b/>
          <w:bCs/>
          <w:sz w:val="20"/>
          <w:szCs w:val="20"/>
        </w:rPr>
        <w:t xml:space="preserve">/ODIHR </w:t>
      </w:r>
      <w:proofErr w:type="spellStart"/>
      <w:r w:rsidRPr="00745764">
        <w:rPr>
          <w:rFonts w:ascii="Sylfaen" w:hAnsi="Sylfaen" w:cs="Sylfaen"/>
          <w:sz w:val="20"/>
          <w:szCs w:val="20"/>
        </w:rPr>
        <w:t>ანგარიში</w:t>
      </w:r>
      <w:proofErr w:type="spellEnd"/>
      <w:r w:rsidRPr="00745764">
        <w:rPr>
          <w:rFonts w:ascii="Sylfaen" w:hAnsi="Sylfaen" w:cs="Sylfaen"/>
          <w:sz w:val="20"/>
          <w:szCs w:val="20"/>
          <w:lang w:val="ka-GE"/>
        </w:rPr>
        <w:t>;</w:t>
      </w:r>
    </w:p>
  </w:footnote>
  <w:footnote w:id="34">
    <w:p w14:paraId="06F86B6C"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r w:rsidRPr="00745764">
        <w:rPr>
          <w:rFonts w:ascii="Sylfaen" w:hAnsi="Sylfaen"/>
          <w:lang w:val="ka-GE"/>
        </w:rPr>
        <w:t>იხ, იქვე, გვ. 6;</w:t>
      </w:r>
    </w:p>
  </w:footnote>
  <w:footnote w:id="35">
    <w:p w14:paraId="033DCD7A"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r w:rsidRPr="00745764">
        <w:rPr>
          <w:rFonts w:ascii="Sylfaen" w:hAnsi="Sylfaen"/>
          <w:lang w:val="ka-GE"/>
        </w:rPr>
        <w:t>იხ. იქვე;</w:t>
      </w:r>
    </w:p>
  </w:footnote>
  <w:footnote w:id="36">
    <w:p w14:paraId="7500807B"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r w:rsidRPr="00745764">
        <w:rPr>
          <w:rFonts w:ascii="Sylfaen" w:hAnsi="Sylfaen"/>
          <w:lang w:val="ka-GE"/>
        </w:rPr>
        <w:t>იხ, იქვე, გვ. 20;</w:t>
      </w:r>
    </w:p>
  </w:footnote>
  <w:footnote w:id="37">
    <w:p w14:paraId="2F4DF39C"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r w:rsidRPr="00745764">
        <w:rPr>
          <w:rFonts w:ascii="Sylfaen" w:hAnsi="Sylfaen"/>
          <w:lang w:val="ka-GE"/>
        </w:rPr>
        <w:t>იხ. იქვე, გვ. 28;</w:t>
      </w:r>
    </w:p>
  </w:footnote>
  <w:footnote w:id="38">
    <w:p w14:paraId="5C877B11"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proofErr w:type="spellStart"/>
      <w:proofErr w:type="gramStart"/>
      <w:r w:rsidRPr="00745764">
        <w:rPr>
          <w:rFonts w:ascii="Sylfaen" w:hAnsi="Sylfaen"/>
        </w:rPr>
        <w:t>დემოკრატიული</w:t>
      </w:r>
      <w:proofErr w:type="spellEnd"/>
      <w:proofErr w:type="gramEnd"/>
      <w:r w:rsidRPr="00745764">
        <w:rPr>
          <w:rFonts w:ascii="Sylfaen" w:hAnsi="Sylfaen"/>
        </w:rPr>
        <w:t xml:space="preserve"> </w:t>
      </w:r>
      <w:proofErr w:type="spellStart"/>
      <w:r w:rsidRPr="00745764">
        <w:rPr>
          <w:rFonts w:ascii="Sylfaen" w:hAnsi="Sylfaen"/>
        </w:rPr>
        <w:t>ინსტიტუტებისა</w:t>
      </w:r>
      <w:proofErr w:type="spellEnd"/>
      <w:r w:rsidRPr="00745764">
        <w:rPr>
          <w:rFonts w:ascii="Sylfaen" w:hAnsi="Sylfaen"/>
        </w:rPr>
        <w:t xml:space="preserve"> </w:t>
      </w:r>
      <w:proofErr w:type="spellStart"/>
      <w:r w:rsidRPr="00745764">
        <w:rPr>
          <w:rFonts w:ascii="Sylfaen" w:hAnsi="Sylfaen"/>
        </w:rPr>
        <w:t>და</w:t>
      </w:r>
      <w:proofErr w:type="spellEnd"/>
      <w:r w:rsidRPr="00745764">
        <w:rPr>
          <w:rFonts w:ascii="Sylfaen" w:hAnsi="Sylfaen"/>
        </w:rPr>
        <w:t xml:space="preserve"> </w:t>
      </w:r>
      <w:proofErr w:type="spellStart"/>
      <w:r w:rsidRPr="00745764">
        <w:rPr>
          <w:rFonts w:ascii="Sylfaen" w:hAnsi="Sylfaen"/>
        </w:rPr>
        <w:t>ადამიანის</w:t>
      </w:r>
      <w:proofErr w:type="spellEnd"/>
      <w:r w:rsidRPr="00745764">
        <w:rPr>
          <w:rFonts w:ascii="Sylfaen" w:hAnsi="Sylfaen"/>
        </w:rPr>
        <w:t xml:space="preserve"> </w:t>
      </w:r>
      <w:proofErr w:type="spellStart"/>
      <w:r w:rsidRPr="00745764">
        <w:rPr>
          <w:rFonts w:ascii="Sylfaen" w:hAnsi="Sylfaen"/>
        </w:rPr>
        <w:t>უფლებათა</w:t>
      </w:r>
      <w:proofErr w:type="spellEnd"/>
      <w:r w:rsidRPr="00745764">
        <w:rPr>
          <w:rFonts w:ascii="Sylfaen" w:hAnsi="Sylfaen"/>
        </w:rPr>
        <w:t xml:space="preserve"> </w:t>
      </w:r>
      <w:proofErr w:type="spellStart"/>
      <w:r w:rsidRPr="00745764">
        <w:rPr>
          <w:rFonts w:ascii="Sylfaen" w:hAnsi="Sylfaen"/>
        </w:rPr>
        <w:t>ოფისი</w:t>
      </w:r>
      <w:proofErr w:type="spellEnd"/>
      <w:r w:rsidRPr="00745764">
        <w:rPr>
          <w:rFonts w:ascii="Sylfaen" w:hAnsi="Sylfaen"/>
        </w:rPr>
        <w:t xml:space="preserve">(ODIHR) </w:t>
      </w:r>
      <w:proofErr w:type="spellStart"/>
      <w:r w:rsidRPr="00745764">
        <w:rPr>
          <w:rFonts w:ascii="Sylfaen" w:hAnsi="Sylfaen"/>
        </w:rPr>
        <w:t>საქართველოს</w:t>
      </w:r>
      <w:proofErr w:type="spellEnd"/>
      <w:r w:rsidRPr="00745764">
        <w:rPr>
          <w:rFonts w:ascii="Sylfaen" w:hAnsi="Sylfaen"/>
        </w:rPr>
        <w:t xml:space="preserve"> </w:t>
      </w:r>
      <w:proofErr w:type="spellStart"/>
      <w:r w:rsidRPr="00745764">
        <w:rPr>
          <w:rFonts w:ascii="Sylfaen" w:hAnsi="Sylfaen"/>
        </w:rPr>
        <w:t>უზენაესი</w:t>
      </w:r>
      <w:proofErr w:type="spellEnd"/>
      <w:r w:rsidRPr="00745764">
        <w:rPr>
          <w:rFonts w:ascii="Sylfaen" w:hAnsi="Sylfaen"/>
        </w:rPr>
        <w:t xml:space="preserve"> </w:t>
      </w:r>
      <w:proofErr w:type="spellStart"/>
      <w:r w:rsidRPr="00745764">
        <w:rPr>
          <w:rFonts w:ascii="Sylfaen" w:hAnsi="Sylfaen"/>
        </w:rPr>
        <w:t>სასამართლოს</w:t>
      </w:r>
      <w:proofErr w:type="spellEnd"/>
      <w:r w:rsidRPr="00745764">
        <w:rPr>
          <w:rFonts w:ascii="Sylfaen" w:hAnsi="Sylfaen"/>
        </w:rPr>
        <w:t xml:space="preserve"> </w:t>
      </w:r>
      <w:proofErr w:type="spellStart"/>
      <w:r w:rsidRPr="00745764">
        <w:rPr>
          <w:rFonts w:ascii="Sylfaen" w:hAnsi="Sylfaen"/>
        </w:rPr>
        <w:t>მოსამართლეთა</w:t>
      </w:r>
      <w:proofErr w:type="spellEnd"/>
      <w:r w:rsidRPr="00745764">
        <w:rPr>
          <w:rFonts w:ascii="Sylfaen" w:hAnsi="Sylfaen"/>
        </w:rPr>
        <w:t xml:space="preserve"> </w:t>
      </w:r>
      <w:proofErr w:type="spellStart"/>
      <w:r w:rsidRPr="00745764">
        <w:rPr>
          <w:rFonts w:ascii="Sylfaen" w:hAnsi="Sylfaen"/>
        </w:rPr>
        <w:t>წარდგენისა</w:t>
      </w:r>
      <w:proofErr w:type="spellEnd"/>
      <w:r w:rsidRPr="00745764">
        <w:rPr>
          <w:rFonts w:ascii="Sylfaen" w:hAnsi="Sylfaen"/>
        </w:rPr>
        <w:t xml:space="preserve"> </w:t>
      </w:r>
      <w:proofErr w:type="spellStart"/>
      <w:r w:rsidRPr="00745764">
        <w:rPr>
          <w:rFonts w:ascii="Sylfaen" w:hAnsi="Sylfaen"/>
        </w:rPr>
        <w:t>და</w:t>
      </w:r>
      <w:proofErr w:type="spellEnd"/>
      <w:r w:rsidRPr="00745764">
        <w:rPr>
          <w:rFonts w:ascii="Sylfaen" w:hAnsi="Sylfaen"/>
        </w:rPr>
        <w:t xml:space="preserve"> </w:t>
      </w:r>
      <w:proofErr w:type="spellStart"/>
      <w:r w:rsidRPr="00745764">
        <w:rPr>
          <w:rFonts w:ascii="Sylfaen" w:hAnsi="Sylfaen"/>
        </w:rPr>
        <w:t>დანიშვნის</w:t>
      </w:r>
      <w:proofErr w:type="spellEnd"/>
      <w:r w:rsidRPr="00745764">
        <w:rPr>
          <w:rFonts w:ascii="Sylfaen" w:hAnsi="Sylfaen"/>
        </w:rPr>
        <w:t xml:space="preserve"> </w:t>
      </w:r>
      <w:proofErr w:type="spellStart"/>
      <w:r w:rsidRPr="00745764">
        <w:rPr>
          <w:rFonts w:ascii="Sylfaen" w:hAnsi="Sylfaen"/>
        </w:rPr>
        <w:t>მეორე</w:t>
      </w:r>
      <w:proofErr w:type="spellEnd"/>
      <w:r w:rsidRPr="00745764">
        <w:rPr>
          <w:rFonts w:ascii="Sylfaen" w:hAnsi="Sylfaen"/>
        </w:rPr>
        <w:t xml:space="preserve"> </w:t>
      </w:r>
      <w:proofErr w:type="spellStart"/>
      <w:r w:rsidRPr="00745764">
        <w:rPr>
          <w:rFonts w:ascii="Sylfaen" w:hAnsi="Sylfaen"/>
        </w:rPr>
        <w:t>ანგარიში</w:t>
      </w:r>
      <w:proofErr w:type="spellEnd"/>
      <w:r w:rsidRPr="00745764">
        <w:rPr>
          <w:rFonts w:ascii="Sylfaen" w:hAnsi="Sylfaen"/>
        </w:rPr>
        <w:t xml:space="preserve"> </w:t>
      </w:r>
      <w:proofErr w:type="spellStart"/>
      <w:r w:rsidRPr="00745764">
        <w:rPr>
          <w:rFonts w:ascii="Sylfaen" w:hAnsi="Sylfaen"/>
        </w:rPr>
        <w:t>ივნისი</w:t>
      </w:r>
      <w:proofErr w:type="spellEnd"/>
      <w:r w:rsidRPr="00745764">
        <w:rPr>
          <w:rFonts w:ascii="Sylfaen" w:hAnsi="Sylfaen"/>
        </w:rPr>
        <w:t xml:space="preserve"> – </w:t>
      </w:r>
      <w:proofErr w:type="spellStart"/>
      <w:r w:rsidRPr="00745764">
        <w:rPr>
          <w:rFonts w:ascii="Sylfaen" w:hAnsi="Sylfaen"/>
        </w:rPr>
        <w:t>დეკემბერი</w:t>
      </w:r>
      <w:proofErr w:type="spellEnd"/>
      <w:r w:rsidRPr="00745764">
        <w:rPr>
          <w:rFonts w:ascii="Sylfaen" w:hAnsi="Sylfaen"/>
        </w:rPr>
        <w:t xml:space="preserve"> 2019. </w:t>
      </w:r>
      <w:proofErr w:type="spellStart"/>
      <w:r w:rsidRPr="00745764">
        <w:rPr>
          <w:rFonts w:ascii="Sylfaen" w:hAnsi="Sylfaen"/>
        </w:rPr>
        <w:t>გვ</w:t>
      </w:r>
      <w:proofErr w:type="spellEnd"/>
      <w:r>
        <w:rPr>
          <w:rFonts w:ascii="Sylfaen" w:hAnsi="Sylfaen"/>
        </w:rPr>
        <w:t xml:space="preserve"> 4;</w:t>
      </w:r>
    </w:p>
  </w:footnote>
  <w:footnote w:id="39">
    <w:p w14:paraId="54891B62" w14:textId="77777777" w:rsidR="00E960F7" w:rsidRPr="00745764" w:rsidRDefault="00E960F7" w:rsidP="00E960F7">
      <w:pPr>
        <w:pStyle w:val="a6"/>
        <w:jc w:val="both"/>
        <w:rPr>
          <w:rFonts w:ascii="Sylfaen" w:hAnsi="Sylfaen"/>
          <w:lang w:val="ka-GE"/>
        </w:rPr>
      </w:pPr>
      <w:r w:rsidRPr="00745764">
        <w:rPr>
          <w:rStyle w:val="a8"/>
          <w:rFonts w:ascii="Sylfaen" w:hAnsi="Sylfaen"/>
        </w:rPr>
        <w:footnoteRef/>
      </w:r>
      <w:r w:rsidRPr="00745764">
        <w:rPr>
          <w:rFonts w:ascii="Sylfaen" w:hAnsi="Sylfaen"/>
        </w:rPr>
        <w:t xml:space="preserve"> </w:t>
      </w:r>
      <w:proofErr w:type="spellStart"/>
      <w:proofErr w:type="gramStart"/>
      <w:r w:rsidRPr="00745764">
        <w:rPr>
          <w:rFonts w:ascii="Sylfaen" w:hAnsi="Sylfaen"/>
        </w:rPr>
        <w:t>საქართველოს</w:t>
      </w:r>
      <w:proofErr w:type="spellEnd"/>
      <w:proofErr w:type="gramEnd"/>
      <w:r w:rsidRPr="00745764">
        <w:rPr>
          <w:rFonts w:ascii="Sylfaen" w:hAnsi="Sylfaen"/>
        </w:rPr>
        <w:t xml:space="preserve"> </w:t>
      </w:r>
      <w:proofErr w:type="spellStart"/>
      <w:r w:rsidRPr="00745764">
        <w:rPr>
          <w:rFonts w:ascii="Sylfaen" w:hAnsi="Sylfaen"/>
        </w:rPr>
        <w:t>საკონსტიტუციო</w:t>
      </w:r>
      <w:proofErr w:type="spellEnd"/>
      <w:r w:rsidRPr="00745764">
        <w:rPr>
          <w:rFonts w:ascii="Sylfaen" w:hAnsi="Sylfaen"/>
        </w:rPr>
        <w:t xml:space="preserve"> </w:t>
      </w:r>
      <w:proofErr w:type="spellStart"/>
      <w:r w:rsidRPr="00745764">
        <w:rPr>
          <w:rFonts w:ascii="Sylfaen" w:hAnsi="Sylfaen"/>
        </w:rPr>
        <w:t>სასამართლოს</w:t>
      </w:r>
      <w:proofErr w:type="spellEnd"/>
      <w:r w:rsidRPr="00745764">
        <w:rPr>
          <w:rFonts w:ascii="Sylfaen" w:hAnsi="Sylfaen"/>
        </w:rPr>
        <w:t xml:space="preserve"> 2012 </w:t>
      </w:r>
      <w:proofErr w:type="spellStart"/>
      <w:r w:rsidRPr="00745764">
        <w:rPr>
          <w:rFonts w:ascii="Sylfaen" w:hAnsi="Sylfaen"/>
        </w:rPr>
        <w:t>წლის</w:t>
      </w:r>
      <w:proofErr w:type="spellEnd"/>
      <w:r w:rsidRPr="00745764">
        <w:rPr>
          <w:rFonts w:ascii="Sylfaen" w:hAnsi="Sylfaen"/>
        </w:rPr>
        <w:t xml:space="preserve"> 7 </w:t>
      </w:r>
      <w:proofErr w:type="spellStart"/>
      <w:r w:rsidRPr="00745764">
        <w:rPr>
          <w:rFonts w:ascii="Sylfaen" w:hAnsi="Sylfaen"/>
        </w:rPr>
        <w:t>ნოემბრის</w:t>
      </w:r>
      <w:proofErr w:type="spellEnd"/>
      <w:r w:rsidRPr="00745764">
        <w:rPr>
          <w:rFonts w:ascii="Sylfaen" w:hAnsi="Sylfaen"/>
        </w:rPr>
        <w:t xml:space="preserve"> №1/3/509 </w:t>
      </w:r>
      <w:proofErr w:type="spellStart"/>
      <w:r w:rsidRPr="00745764">
        <w:rPr>
          <w:rFonts w:ascii="Sylfaen" w:hAnsi="Sylfaen"/>
        </w:rPr>
        <w:t>საოქმო</w:t>
      </w:r>
      <w:proofErr w:type="spellEnd"/>
      <w:r w:rsidRPr="00745764">
        <w:rPr>
          <w:rFonts w:ascii="Sylfaen" w:hAnsi="Sylfaen"/>
        </w:rPr>
        <w:t xml:space="preserve"> </w:t>
      </w:r>
      <w:proofErr w:type="spellStart"/>
      <w:r w:rsidRPr="00745764">
        <w:rPr>
          <w:rFonts w:ascii="Sylfaen" w:hAnsi="Sylfaen"/>
        </w:rPr>
        <w:t>ჩანაწერი</w:t>
      </w:r>
      <w:proofErr w:type="spellEnd"/>
      <w:r w:rsidRPr="00745764">
        <w:rPr>
          <w:rFonts w:ascii="Sylfaen" w:hAnsi="Sylfaen"/>
        </w:rPr>
        <w:t xml:space="preserve"> </w:t>
      </w:r>
      <w:proofErr w:type="spellStart"/>
      <w:r w:rsidRPr="00745764">
        <w:rPr>
          <w:rFonts w:ascii="Sylfaen" w:hAnsi="Sylfaen"/>
        </w:rPr>
        <w:t>საქმეზე</w:t>
      </w:r>
      <w:proofErr w:type="spellEnd"/>
      <w:r w:rsidRPr="00745764">
        <w:rPr>
          <w:rFonts w:ascii="Sylfaen" w:hAnsi="Sylfaen"/>
        </w:rPr>
        <w:t xml:space="preserve"> „</w:t>
      </w:r>
      <w:proofErr w:type="spellStart"/>
      <w:r w:rsidRPr="00745764">
        <w:rPr>
          <w:rFonts w:ascii="Sylfaen" w:hAnsi="Sylfaen"/>
        </w:rPr>
        <w:t>საქართველოს</w:t>
      </w:r>
      <w:proofErr w:type="spellEnd"/>
      <w:r w:rsidRPr="00745764">
        <w:rPr>
          <w:rFonts w:ascii="Sylfaen" w:hAnsi="Sylfaen"/>
        </w:rPr>
        <w:t xml:space="preserve"> </w:t>
      </w:r>
      <w:proofErr w:type="spellStart"/>
      <w:r w:rsidRPr="00745764">
        <w:rPr>
          <w:rFonts w:ascii="Sylfaen" w:hAnsi="Sylfaen"/>
        </w:rPr>
        <w:t>მოქალაქე</w:t>
      </w:r>
      <w:proofErr w:type="spellEnd"/>
      <w:r w:rsidRPr="00745764">
        <w:rPr>
          <w:rFonts w:ascii="Sylfaen" w:hAnsi="Sylfaen"/>
        </w:rPr>
        <w:t xml:space="preserve"> </w:t>
      </w:r>
      <w:proofErr w:type="spellStart"/>
      <w:r w:rsidRPr="00745764">
        <w:rPr>
          <w:rFonts w:ascii="Sylfaen" w:hAnsi="Sylfaen"/>
        </w:rPr>
        <w:t>სოფიო</w:t>
      </w:r>
      <w:proofErr w:type="spellEnd"/>
      <w:r w:rsidRPr="00745764">
        <w:rPr>
          <w:rFonts w:ascii="Sylfaen" w:hAnsi="Sylfaen"/>
        </w:rPr>
        <w:t xml:space="preserve"> </w:t>
      </w:r>
      <w:proofErr w:type="spellStart"/>
      <w:r w:rsidRPr="00745764">
        <w:rPr>
          <w:rFonts w:ascii="Sylfaen" w:hAnsi="Sylfaen"/>
        </w:rPr>
        <w:t>ებრალიძე</w:t>
      </w:r>
      <w:proofErr w:type="spellEnd"/>
      <w:r w:rsidRPr="00745764">
        <w:rPr>
          <w:rFonts w:ascii="Sylfaen" w:hAnsi="Sylfaen"/>
        </w:rPr>
        <w:t xml:space="preserve"> </w:t>
      </w:r>
      <w:proofErr w:type="spellStart"/>
      <w:r w:rsidRPr="00745764">
        <w:rPr>
          <w:rFonts w:ascii="Sylfaen" w:hAnsi="Sylfaen"/>
        </w:rPr>
        <w:t>საქართველოს</w:t>
      </w:r>
      <w:proofErr w:type="spellEnd"/>
      <w:r w:rsidRPr="00745764">
        <w:rPr>
          <w:rFonts w:ascii="Sylfaen" w:hAnsi="Sylfaen"/>
        </w:rPr>
        <w:t xml:space="preserve"> </w:t>
      </w:r>
      <w:proofErr w:type="spellStart"/>
      <w:r w:rsidRPr="00745764">
        <w:rPr>
          <w:rFonts w:ascii="Sylfaen" w:hAnsi="Sylfaen"/>
        </w:rPr>
        <w:t>პარლამენტის</w:t>
      </w:r>
      <w:proofErr w:type="spellEnd"/>
      <w:r w:rsidRPr="00745764">
        <w:rPr>
          <w:rFonts w:ascii="Sylfaen" w:hAnsi="Sylfaen"/>
        </w:rPr>
        <w:t xml:space="preserve"> </w:t>
      </w:r>
      <w:proofErr w:type="spellStart"/>
      <w:r w:rsidRPr="00745764">
        <w:rPr>
          <w:rFonts w:ascii="Sylfaen" w:hAnsi="Sylfaen"/>
        </w:rPr>
        <w:t>წინააღმდეგ</w:t>
      </w:r>
      <w:proofErr w:type="spellEnd"/>
      <w:r w:rsidRPr="00745764">
        <w:rPr>
          <w:rFonts w:ascii="Sylfaen" w:hAnsi="Sylfaen"/>
        </w:rPr>
        <w:t>“, II-9</w:t>
      </w:r>
      <w:r>
        <w:rPr>
          <w:rFonts w:ascii="Sylfaen" w:hAnsi="Sylfaen"/>
          <w:lang w:val="ka-GE"/>
        </w:rPr>
        <w:t>.</w:t>
      </w:r>
    </w:p>
  </w:footnote>
  <w:footnote w:id="40">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6645"/>
    <w:multiLevelType w:val="hybridMultilevel"/>
    <w:tmpl w:val="DFF6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3"/>
  </w:num>
  <w:num w:numId="23">
    <w:abstractNumId w:val="0"/>
  </w:num>
  <w:num w:numId="24">
    <w:abstractNumId w:val="27"/>
  </w:num>
  <w:num w:numId="25">
    <w:abstractNumId w:val="17"/>
  </w:num>
  <w:num w:numId="26">
    <w:abstractNumId w:val="22"/>
  </w:num>
  <w:num w:numId="27">
    <w:abstractNumId w:val="24"/>
  </w:num>
  <w:num w:numId="28">
    <w:abstractNumId w:val="12"/>
  </w:num>
  <w:num w:numId="29">
    <w:abstractNumId w:val="5"/>
  </w:num>
  <w:num w:numId="30">
    <w:abstractNumId w:val="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D40EC"/>
    <w:rsid w:val="000E2D2B"/>
    <w:rsid w:val="00101A9F"/>
    <w:rsid w:val="00133ECC"/>
    <w:rsid w:val="00144FCF"/>
    <w:rsid w:val="001663D7"/>
    <w:rsid w:val="001B3DAB"/>
    <w:rsid w:val="001C7E3E"/>
    <w:rsid w:val="001E5828"/>
    <w:rsid w:val="001F609E"/>
    <w:rsid w:val="00230F8F"/>
    <w:rsid w:val="0026217F"/>
    <w:rsid w:val="002A0BF4"/>
    <w:rsid w:val="002B58D8"/>
    <w:rsid w:val="002D2CCE"/>
    <w:rsid w:val="002F127B"/>
    <w:rsid w:val="00301D2C"/>
    <w:rsid w:val="00314677"/>
    <w:rsid w:val="00336A11"/>
    <w:rsid w:val="0034265A"/>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35558"/>
    <w:rsid w:val="00663648"/>
    <w:rsid w:val="0068635A"/>
    <w:rsid w:val="006B279E"/>
    <w:rsid w:val="006B70C0"/>
    <w:rsid w:val="006C2E72"/>
    <w:rsid w:val="006F001A"/>
    <w:rsid w:val="006F0208"/>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D5015"/>
    <w:rsid w:val="009E7FE7"/>
    <w:rsid w:val="00A17E5A"/>
    <w:rsid w:val="00A20A20"/>
    <w:rsid w:val="00A2210B"/>
    <w:rsid w:val="00A52DEE"/>
    <w:rsid w:val="00A5617B"/>
    <w:rsid w:val="00A70101"/>
    <w:rsid w:val="00A83662"/>
    <w:rsid w:val="00A8482A"/>
    <w:rsid w:val="00A91957"/>
    <w:rsid w:val="00AA01A8"/>
    <w:rsid w:val="00AB4874"/>
    <w:rsid w:val="00AB7FB5"/>
    <w:rsid w:val="00AD416E"/>
    <w:rsid w:val="00AE5201"/>
    <w:rsid w:val="00AF7A92"/>
    <w:rsid w:val="00B43CB7"/>
    <w:rsid w:val="00B57A83"/>
    <w:rsid w:val="00B613DF"/>
    <w:rsid w:val="00B64F28"/>
    <w:rsid w:val="00B93430"/>
    <w:rsid w:val="00BB2C73"/>
    <w:rsid w:val="00BC267F"/>
    <w:rsid w:val="00C03EFC"/>
    <w:rsid w:val="00C304C0"/>
    <w:rsid w:val="00C809BC"/>
    <w:rsid w:val="00CA404F"/>
    <w:rsid w:val="00D10870"/>
    <w:rsid w:val="00D322AD"/>
    <w:rsid w:val="00D3345F"/>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0F7"/>
    <w:rsid w:val="00E964DF"/>
    <w:rsid w:val="00F01540"/>
    <w:rsid w:val="00F6114C"/>
    <w:rsid w:val="00F715DD"/>
    <w:rsid w:val="00F84292"/>
    <w:rsid w:val="00F87B48"/>
    <w:rsid w:val="00F9796D"/>
    <w:rsid w:val="00FA12B5"/>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hcoj.gov.ge/files/news/1-27.pdf.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0" w:csb1="00000000"/>
  </w:font>
  <w:font w:name="Time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E28A7"/>
    <w:rsid w:val="002E1DFA"/>
    <w:rsid w:val="00320AFB"/>
    <w:rsid w:val="00377F28"/>
    <w:rsid w:val="006A6147"/>
    <w:rsid w:val="00703D3B"/>
    <w:rsid w:val="00842DA7"/>
    <w:rsid w:val="00900A2D"/>
    <w:rsid w:val="00926464"/>
    <w:rsid w:val="009772D5"/>
    <w:rsid w:val="009C71F2"/>
    <w:rsid w:val="00A64D19"/>
    <w:rsid w:val="00B5612F"/>
    <w:rsid w:val="00B667F8"/>
    <w:rsid w:val="00D2064B"/>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B81A-CE1D-4889-B187-C8D01116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5757</Words>
  <Characters>32818</Characters>
  <Application>Microsoft Office Word</Application>
  <DocSecurity>8</DocSecurity>
  <Lines>273</Lines>
  <Paragraphs>76</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38499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false</cp:keywords>
  <dc:description>true</dc:description>
  <cp:lastModifiedBy>Windows User</cp:lastModifiedBy>
  <cp:revision>34</cp:revision>
  <dcterms:created xsi:type="dcterms:W3CDTF">2019-12-18T03:51:00Z</dcterms:created>
  <dcterms:modified xsi:type="dcterms:W3CDTF">2020-04-23T12:02:00Z</dcterms:modified>
</cp:coreProperties>
</file>