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ED" w:rsidRPr="00B93430" w:rsidRDefault="007E3AED" w:rsidP="007E3AED">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Pr>
          <w:rFonts w:ascii="Sylfaen" w:hAnsi="Sylfaen"/>
          <w:color w:val="5B9BD5" w:themeColor="accent1"/>
          <w:sz w:val="18"/>
          <w:lang w:val="ka-GE"/>
        </w:rPr>
        <w:t>№119</w:t>
      </w:r>
      <w:r>
        <w:rPr>
          <w:rFonts w:ascii="Sylfaen" w:hAnsi="Sylfaen"/>
          <w:color w:val="5B9BD5" w:themeColor="accent1"/>
          <w:sz w:val="18"/>
        </w:rPr>
        <w:t>/</w:t>
      </w:r>
      <w:r>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7E3AED" w:rsidRDefault="007E3AED" w:rsidP="007E3AED">
      <w:pPr>
        <w:jc w:val="center"/>
        <w:rPr>
          <w:rFonts w:ascii="Sylfaen" w:hAnsi="Sylfaen"/>
        </w:rPr>
      </w:pPr>
    </w:p>
    <w:p w:rsidR="007E3AED" w:rsidRDefault="007E3AED" w:rsidP="007E3AED">
      <w:pPr>
        <w:ind w:left="-720" w:right="-810"/>
        <w:rPr>
          <w:rFonts w:ascii="Sylfaen" w:hAnsi="Sylfaen"/>
        </w:rPr>
      </w:pPr>
      <w:r w:rsidRPr="00513152">
        <w:rPr>
          <w:rFonts w:ascii="Sylfaen" w:hAnsi="Sylfaen"/>
          <w:bCs/>
          <w:color w:val="000000" w:themeColor="text1"/>
          <w:sz w:val="20"/>
          <w:szCs w:val="20"/>
          <w:lang w:val="ka-GE"/>
        </w:rPr>
        <w:t>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Pr>
          <w:rFonts w:ascii="Sylfaen" w:hAnsi="Sylfaen"/>
          <w:bCs/>
          <w:color w:val="000000" w:themeColor="text1"/>
          <w:sz w:val="20"/>
          <w:szCs w:val="20"/>
        </w:rPr>
        <w:tab/>
      </w:r>
      <w:r>
        <w:rPr>
          <w:rFonts w:ascii="Sylfaen" w:hAnsi="Sylfaen"/>
          <w:bCs/>
          <w:color w:val="000000" w:themeColor="text1"/>
          <w:sz w:val="20"/>
          <w:szCs w:val="20"/>
        </w:rPr>
        <w:tab/>
      </w:r>
      <w:r>
        <w:rPr>
          <w:rFonts w:ascii="Sylfaen" w:hAnsi="Sylfaen"/>
          <w:bCs/>
          <w:color w:val="000000" w:themeColor="text1"/>
          <w:sz w:val="20"/>
          <w:szCs w:val="20"/>
        </w:rPr>
        <w:tab/>
      </w:r>
      <w:r>
        <w:rPr>
          <w:rFonts w:ascii="Sylfaen" w:hAnsi="Sylfaen"/>
          <w:bCs/>
          <w:color w:val="000000" w:themeColor="text1"/>
          <w:sz w:val="20"/>
          <w:szCs w:val="20"/>
        </w:rPr>
        <w:tab/>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7E3AED" w:rsidRDefault="007E3AED" w:rsidP="007E3AED">
      <w:pPr>
        <w:jc w:val="center"/>
        <w:rPr>
          <w:rFonts w:ascii="Sylfaen" w:hAnsi="Sylfaen"/>
        </w:rPr>
      </w:pPr>
    </w:p>
    <w:p w:rsidR="007E3AED" w:rsidRDefault="007E3AED" w:rsidP="007E3AED">
      <w:pPr>
        <w:jc w:val="center"/>
        <w:rPr>
          <w:rFonts w:ascii="Sylfaen" w:hAnsi="Sylfaen"/>
        </w:rPr>
      </w:pPr>
    </w:p>
    <w:p w:rsidR="007E3AED" w:rsidRDefault="007E3AED" w:rsidP="007E3AED">
      <w:pPr>
        <w:jc w:val="center"/>
        <w:rPr>
          <w:rFonts w:ascii="Sylfaen" w:hAnsi="Sylfaen"/>
        </w:rPr>
      </w:pPr>
    </w:p>
    <w:p w:rsidR="007E3AED" w:rsidRDefault="007E3AED" w:rsidP="007E3AED">
      <w:pPr>
        <w:jc w:val="center"/>
        <w:rPr>
          <w:rFonts w:ascii="Sylfaen" w:hAnsi="Sylfaen"/>
        </w:rPr>
      </w:pPr>
    </w:p>
    <w:p w:rsidR="007E3AED" w:rsidRPr="00B93430" w:rsidRDefault="007E3AED" w:rsidP="007E3AED">
      <w:pPr>
        <w:jc w:val="center"/>
        <w:rPr>
          <w:rFonts w:ascii="Sylfaen" w:hAnsi="Sylfaen"/>
        </w:rPr>
      </w:pPr>
    </w:p>
    <w:p w:rsidR="007E3AED" w:rsidRPr="00B93430" w:rsidRDefault="007E3AED" w:rsidP="007E3AED">
      <w:pPr>
        <w:jc w:val="center"/>
        <w:rPr>
          <w:rFonts w:ascii="Sylfaen" w:hAnsi="Sylfaen"/>
        </w:rPr>
      </w:pPr>
      <w:r w:rsidRPr="00B93430">
        <w:rPr>
          <w:rFonts w:ascii="Sylfaen" w:hAnsi="Sylfaen"/>
          <w:noProof/>
          <w:lang w:val="ru-RU" w:eastAsia="ru-RU"/>
        </w:rPr>
        <w:drawing>
          <wp:inline distT="0" distB="0" distL="0" distR="0" wp14:anchorId="6B4ADE72" wp14:editId="3244BD0B">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7E3AED" w:rsidRPr="00B93430" w:rsidRDefault="007E3AED" w:rsidP="007E3AED">
      <w:pPr>
        <w:jc w:val="center"/>
        <w:rPr>
          <w:rFonts w:ascii="Sylfaen" w:hAnsi="Sylfaen"/>
        </w:rPr>
      </w:pPr>
    </w:p>
    <w:p w:rsidR="007E3AED" w:rsidRPr="00023E57" w:rsidRDefault="007E3AED" w:rsidP="007E3AED">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7E3AED" w:rsidRPr="00B93430" w:rsidRDefault="007E3AED" w:rsidP="007E3AED">
      <w:pPr>
        <w:ind w:left="-720" w:right="-720"/>
        <w:jc w:val="both"/>
        <w:rPr>
          <w:rFonts w:ascii="Sylfaen" w:hAnsi="Sylfaen"/>
          <w:lang w:val="ka-GE"/>
        </w:rPr>
      </w:pPr>
      <w:r>
        <w:rPr>
          <w:rFonts w:ascii="Sylfaen" w:hAnsi="Sylfaen"/>
          <w:lang w:val="ka-GE"/>
        </w:rPr>
        <w:t>(</w:t>
      </w:r>
      <w:r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p>
    <w:p w:rsidR="007E3AED" w:rsidRPr="00B93430" w:rsidRDefault="007E3AED" w:rsidP="007E3AED">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sidRPr="00B93430">
        <w:rPr>
          <w:rFonts w:ascii="Sylfaen" w:hAnsi="Sylfaen"/>
          <w:lang w:val="ka-GE"/>
        </w:rPr>
        <w:t>ფორმ</w:t>
      </w:r>
      <w:r>
        <w:rPr>
          <w:rFonts w:ascii="Sylfaen" w:hAnsi="Sylfaen"/>
          <w:lang w:val="ka-GE"/>
        </w:rPr>
        <w:t xml:space="preserve">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 </w:t>
      </w:r>
      <w:hyperlink r:id="rId9" w:history="1">
        <w:r w:rsidRPr="00242B6E">
          <w:rPr>
            <w:rStyle w:val="a8"/>
            <w:rFonts w:ascii="Sylfaen" w:hAnsi="Sylfaen"/>
            <w:lang w:val="ka-GE"/>
          </w:rPr>
          <w:t>https://www.constcourt.ge/ka/contac</w:t>
        </w:r>
        <w:r w:rsidRPr="00242B6E">
          <w:rPr>
            <w:rStyle w:val="a8"/>
            <w:rFonts w:ascii="Sylfaen" w:hAnsi="Sylfaen"/>
          </w:rPr>
          <w:t>t</w:t>
        </w:r>
      </w:hyperlink>
      <w:r>
        <w:rPr>
          <w:rFonts w:ascii="Sylfaen" w:hAnsi="Sylfaen"/>
        </w:rPr>
        <w:t>.</w:t>
      </w:r>
      <w:r w:rsidRPr="00B93430">
        <w:rPr>
          <w:rFonts w:ascii="Sylfaen" w:hAnsi="Sylfaen"/>
          <w:lang w:val="ka-GE"/>
        </w:rPr>
        <w:t xml:space="preserve"> </w:t>
      </w:r>
    </w:p>
    <w:p w:rsidR="007E3AED" w:rsidRDefault="007E3AED" w:rsidP="007E3AED">
      <w:pPr>
        <w:ind w:left="-720" w:right="-720"/>
        <w:jc w:val="both"/>
        <w:rPr>
          <w:rFonts w:ascii="Sylfaen" w:hAnsi="Sylfaen"/>
        </w:rPr>
      </w:pPr>
    </w:p>
    <w:p w:rsidR="007E3AED" w:rsidRDefault="007E3AED" w:rsidP="007E3AED">
      <w:pPr>
        <w:rPr>
          <w:rFonts w:ascii="Sylfaen" w:hAnsi="Sylfaen"/>
        </w:rPr>
      </w:pPr>
      <w:r>
        <w:rPr>
          <w:rFonts w:ascii="Sylfaen" w:hAnsi="Sylfaen"/>
        </w:rPr>
        <w:br w:type="page"/>
      </w:r>
    </w:p>
    <w:p w:rsidR="007E3AED" w:rsidRPr="00B93430" w:rsidRDefault="007E3AED" w:rsidP="007E3AED">
      <w:pPr>
        <w:ind w:left="-720" w:right="-720"/>
        <w:jc w:val="both"/>
        <w:rPr>
          <w:rFonts w:ascii="Sylfaen" w:hAnsi="Sylfaen"/>
        </w:rPr>
      </w:pP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7E3AED" w:rsidRPr="00B93430" w:rsidRDefault="007E3AED" w:rsidP="007E3AED">
      <w:pPr>
        <w:shd w:val="clear" w:color="auto" w:fill="FFFFFF" w:themeFill="background1"/>
        <w:ind w:left="-720" w:right="-720"/>
        <w:jc w:val="both"/>
        <w:rPr>
          <w:rFonts w:ascii="Sylfaen" w:hAnsi="Sylfaen"/>
          <w:lang w:val="ka-GE"/>
        </w:rPr>
      </w:pP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7E3AED" w:rsidRPr="00B93430" w:rsidTr="0077457F">
        <w:trPr>
          <w:trHeight w:val="720"/>
        </w:trPr>
        <w:tc>
          <w:tcPr>
            <w:tcW w:w="2970" w:type="dxa"/>
            <w:vAlign w:val="center"/>
          </w:tcPr>
          <w:p w:rsidR="007E3AED" w:rsidRPr="00B93430" w:rsidRDefault="007E3AED" w:rsidP="0077457F">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7E3AED" w:rsidRPr="00901E7A" w:rsidRDefault="007E3AED" w:rsidP="007E3AED">
            <w:pPr>
              <w:pStyle w:val="a4"/>
              <w:numPr>
                <w:ilvl w:val="0"/>
                <w:numId w:val="5"/>
              </w:numPr>
              <w:ind w:left="257" w:right="-113" w:hanging="257"/>
              <w:rPr>
                <w:rFonts w:ascii="Sylfaen" w:hAnsi="Sylfaen"/>
              </w:rPr>
            </w:pPr>
            <w:r>
              <w:rPr>
                <w:rFonts w:ascii="Sylfaen" w:hAnsi="Sylfaen"/>
                <w:lang w:val="ka-GE"/>
              </w:rPr>
              <w:t>ბოლნისის რაიონული სასამართლო</w:t>
            </w:r>
          </w:p>
          <w:p w:rsidR="007E3AED" w:rsidRPr="008224C3" w:rsidRDefault="007E3AED" w:rsidP="005439CC">
            <w:pPr>
              <w:pStyle w:val="a4"/>
              <w:ind w:left="257" w:right="-113"/>
              <w:rPr>
                <w:rFonts w:ascii="Sylfaen" w:hAnsi="Sylfaen"/>
              </w:rPr>
            </w:pP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6"/>
              </w:numPr>
              <w:ind w:left="257" w:right="-113" w:hanging="270"/>
              <w:rPr>
                <w:rFonts w:ascii="Sylfaen" w:hAnsi="Sylfaen"/>
              </w:rPr>
            </w:pPr>
            <w:r>
              <w:rPr>
                <w:rFonts w:ascii="Sylfaen" w:hAnsi="Sylfaen"/>
                <w:lang w:val="ka-GE"/>
              </w:rPr>
              <w:t>ქ. ბოლნისი, სულხან-საბას ქ. N113</w:t>
            </w: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7"/>
              </w:numPr>
              <w:ind w:left="257" w:right="-113" w:hanging="270"/>
              <w:rPr>
                <w:rFonts w:ascii="Sylfaen" w:hAnsi="Sylfaen"/>
              </w:rPr>
            </w:pPr>
            <w:r>
              <w:rPr>
                <w:rFonts w:ascii="Sylfaen" w:hAnsi="Sylfaen"/>
                <w:lang w:val="ka-GE"/>
              </w:rPr>
              <w:t>(358) 22-28-248</w:t>
            </w:r>
          </w:p>
        </w:tc>
      </w:tr>
    </w:tbl>
    <w:p w:rsidR="007E3AED" w:rsidRPr="00B93430" w:rsidRDefault="007E3AED" w:rsidP="007E3AED">
      <w:pPr>
        <w:ind w:left="-720" w:right="-720"/>
        <w:jc w:val="both"/>
        <w:rPr>
          <w:rFonts w:ascii="Sylfaen" w:hAnsi="Sylfaen"/>
          <w:lang w:val="ka-GE"/>
        </w:rPr>
      </w:pPr>
    </w:p>
    <w:p w:rsidR="007E3AED" w:rsidRPr="00B93430" w:rsidRDefault="007E3AED" w:rsidP="007E3AED">
      <w:pPr>
        <w:ind w:left="-720" w:right="-720"/>
        <w:jc w:val="both"/>
        <w:rPr>
          <w:rFonts w:ascii="Sylfaen" w:hAnsi="Sylfaen"/>
          <w:lang w:val="ka-GE"/>
        </w:rPr>
      </w:pP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3"/>
        <w:tblW w:w="10779" w:type="dxa"/>
        <w:tblInd w:w="-720" w:type="dxa"/>
        <w:tblLook w:val="04A0" w:firstRow="1" w:lastRow="0" w:firstColumn="1" w:lastColumn="0" w:noHBand="0" w:noVBand="1"/>
      </w:tblPr>
      <w:tblGrid>
        <w:gridCol w:w="4045"/>
        <w:gridCol w:w="1344"/>
        <w:gridCol w:w="1986"/>
        <w:gridCol w:w="3404"/>
      </w:tblGrid>
      <w:tr w:rsidR="007E3AED" w:rsidRPr="00B93430" w:rsidTr="0077457F">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7E3AED" w:rsidP="007E3AED">
            <w:pPr>
              <w:pStyle w:val="a4"/>
              <w:numPr>
                <w:ilvl w:val="0"/>
                <w:numId w:val="2"/>
              </w:numPr>
              <w:ind w:right="-18"/>
              <w:rPr>
                <w:rFonts w:ascii="Sylfaen" w:hAnsi="Sylfaen"/>
              </w:rPr>
            </w:pPr>
            <w:r>
              <w:rPr>
                <w:rFonts w:ascii="Sylfaen" w:hAnsi="Sylfaen"/>
                <w:lang w:val="ka-GE"/>
              </w:rPr>
              <w:t>თეა ლეონიძე</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7E3AED" w:rsidP="007E3AED">
            <w:pPr>
              <w:pStyle w:val="a4"/>
              <w:numPr>
                <w:ilvl w:val="0"/>
                <w:numId w:val="1"/>
              </w:numPr>
              <w:ind w:left="162" w:right="-18" w:hanging="180"/>
              <w:rPr>
                <w:rFonts w:ascii="Sylfaen" w:hAnsi="Sylfaen"/>
              </w:rPr>
            </w:pP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7E3AED" w:rsidP="007E3AED">
            <w:pPr>
              <w:pStyle w:val="a4"/>
              <w:numPr>
                <w:ilvl w:val="0"/>
                <w:numId w:val="3"/>
              </w:numPr>
              <w:ind w:left="162" w:hanging="270"/>
              <w:rPr>
                <w:rFonts w:ascii="Sylfaen" w:hAnsi="Sylfaen"/>
              </w:rPr>
            </w:pPr>
          </w:p>
        </w:tc>
      </w:tr>
      <w:tr w:rsidR="007E3AED" w:rsidRPr="00B93430" w:rsidTr="0077457F">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7E3AED" w:rsidRPr="00B93430" w:rsidRDefault="007E3AED" w:rsidP="0077457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3AED" w:rsidRPr="00B93430" w:rsidRDefault="007E3AED" w:rsidP="0077457F">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3AED" w:rsidRPr="00B93430" w:rsidRDefault="007E3AED" w:rsidP="0077457F">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7E3AED" w:rsidRPr="00B93430" w:rsidTr="0077457F">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7E3AED" w:rsidRPr="00B93430" w:rsidRDefault="007E3AED" w:rsidP="007E3AED">
            <w:pPr>
              <w:pStyle w:val="a4"/>
              <w:numPr>
                <w:ilvl w:val="0"/>
                <w:numId w:val="4"/>
              </w:numPr>
              <w:ind w:left="262" w:right="-18" w:hanging="270"/>
              <w:rPr>
                <w:rFonts w:ascii="Sylfaen" w:hAnsi="Sylfaen"/>
              </w:rPr>
            </w:pPr>
            <w:bookmarkStart w:id="1" w:name="_GoBack"/>
            <w:bookmarkEnd w:id="1"/>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7E3AED" w:rsidRPr="003504BB" w:rsidRDefault="007E3AED" w:rsidP="007E3AED">
            <w:pPr>
              <w:pStyle w:val="a4"/>
              <w:numPr>
                <w:ilvl w:val="0"/>
                <w:numId w:val="12"/>
              </w:numPr>
              <w:ind w:left="348" w:right="-18"/>
              <w:rPr>
                <w:rFonts w:ascii="Sylfaen" w:hAnsi="Sylfaen"/>
                <w:lang w:val="ka-GE"/>
              </w:rPr>
            </w:pPr>
          </w:p>
        </w:tc>
      </w:tr>
      <w:tr w:rsidR="007E3AED" w:rsidRPr="00B93430" w:rsidTr="0077457F">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E3AED" w:rsidRPr="003504BB" w:rsidRDefault="007E3AED" w:rsidP="0077457F">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E3AED" w:rsidRPr="003504BB" w:rsidRDefault="007E3AED" w:rsidP="0077457F">
            <w:pPr>
              <w:ind w:right="-18"/>
              <w:jc w:val="center"/>
              <w:rPr>
                <w:rFonts w:ascii="Sylfaen" w:hAnsi="Sylfaen"/>
              </w:rPr>
            </w:pPr>
            <w:r w:rsidRPr="00B93430">
              <w:rPr>
                <w:rFonts w:ascii="Sylfaen" w:hAnsi="Sylfaen"/>
                <w:color w:val="5B9BD5" w:themeColor="accent1"/>
                <w:sz w:val="18"/>
                <w:lang w:val="ka-GE"/>
              </w:rPr>
              <w:t>მისამართი</w:t>
            </w:r>
          </w:p>
        </w:tc>
      </w:tr>
    </w:tbl>
    <w:p w:rsidR="007E3AED" w:rsidRPr="00B93430" w:rsidRDefault="007E3AED" w:rsidP="007E3AED">
      <w:pPr>
        <w:ind w:right="-720"/>
        <w:jc w:val="both"/>
        <w:rPr>
          <w:rFonts w:ascii="Sylfaen" w:hAnsi="Sylfaen"/>
          <w:lang w:val="ka-GE"/>
        </w:rPr>
      </w:pPr>
    </w:p>
    <w:p w:rsidR="007E3AED" w:rsidRPr="00B93430" w:rsidRDefault="007E3AED" w:rsidP="007E3AED">
      <w:pPr>
        <w:ind w:left="-720" w:right="-720"/>
        <w:jc w:val="both"/>
        <w:rPr>
          <w:rFonts w:ascii="Sylfaen" w:hAnsi="Sylfaen"/>
          <w:lang w:val="ka-GE"/>
        </w:rPr>
      </w:pP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ნორმატიული</w:t>
      </w:r>
      <w:r w:rsidRPr="00B93430">
        <w:rPr>
          <w:rFonts w:ascii="Sylfaen" w:hAnsi="Sylfaen"/>
          <w:lang w:val="ka-GE"/>
        </w:rPr>
        <w:t xml:space="preserve"> აქტ(ებ)ი</w:t>
      </w:r>
      <w:r>
        <w:rPr>
          <w:rFonts w:ascii="Sylfaen" w:hAnsi="Sylfaen"/>
          <w:lang w:val="ka-GE"/>
        </w:rPr>
        <w:t>, რომელთა</w:t>
      </w:r>
      <w:r w:rsidRPr="001D73F9">
        <w:rPr>
          <w:rFonts w:ascii="Sylfaen" w:hAnsi="Sylfaen"/>
          <w:lang w:val="ka-GE"/>
        </w:rPr>
        <w:t xml:space="preserve"> კონსტიტუციურობის დადგენასაც ითხოვს საერთო სასამართლო</w:t>
      </w:r>
      <w:r w:rsidRPr="00B93430">
        <w:rPr>
          <w:rFonts w:ascii="Sylfaen" w:hAnsi="Sylfaen"/>
          <w:lang w:val="ka-GE"/>
        </w:rPr>
        <w:t>. აქტ(ებ)ის მიღების/გამოცემის დასახელება და მიღების</w:t>
      </w:r>
      <w:r>
        <w:rPr>
          <w:rFonts w:ascii="Sylfaen" w:hAnsi="Sylfaen"/>
          <w:lang w:val="ka-GE"/>
        </w:rPr>
        <w:t>/</w:t>
      </w:r>
      <w:r w:rsidRPr="00B93430">
        <w:rPr>
          <w:rFonts w:ascii="Sylfaen" w:hAnsi="Sylfaen"/>
          <w:lang w:val="ka-GE"/>
        </w:rPr>
        <w:t xml:space="preserve">გამოცემის თარიღი.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1"/>
      </w:r>
    </w:p>
    <w:tbl>
      <w:tblPr>
        <w:tblStyle w:val="a3"/>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7E3AED" w:rsidRPr="00B93430" w:rsidTr="0077457F">
        <w:trPr>
          <w:trHeight w:val="720"/>
        </w:trPr>
        <w:tc>
          <w:tcPr>
            <w:tcW w:w="2970" w:type="dxa"/>
            <w:vAlign w:val="center"/>
          </w:tcPr>
          <w:p w:rsidR="007E3AED" w:rsidRPr="00B93430" w:rsidRDefault="007E3AED" w:rsidP="0077457F">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7E3AED" w:rsidRPr="008224C3" w:rsidRDefault="007E3AED" w:rsidP="00756C69">
            <w:pPr>
              <w:pStyle w:val="a4"/>
              <w:numPr>
                <w:ilvl w:val="0"/>
                <w:numId w:val="8"/>
              </w:numPr>
              <w:ind w:left="257" w:hanging="257"/>
              <w:rPr>
                <w:rFonts w:ascii="Sylfaen" w:hAnsi="Sylfaen"/>
              </w:rPr>
            </w:pPr>
            <w:r>
              <w:rPr>
                <w:rFonts w:ascii="Sylfaen" w:hAnsi="Sylfaen"/>
                <w:lang w:val="ka-GE"/>
              </w:rPr>
              <w:t xml:space="preserve">საქართველოს სისხლის სამართლის </w:t>
            </w:r>
            <w:r w:rsidR="00756C69">
              <w:rPr>
                <w:rFonts w:ascii="Sylfaen" w:hAnsi="Sylfaen"/>
                <w:lang w:val="ka-GE"/>
              </w:rPr>
              <w:t>კოდექსი</w:t>
            </w: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9"/>
              </w:numPr>
              <w:ind w:left="257" w:right="-18" w:hanging="257"/>
              <w:rPr>
                <w:rFonts w:ascii="Sylfaen" w:hAnsi="Sylfaen"/>
              </w:rPr>
            </w:pPr>
            <w:r>
              <w:rPr>
                <w:rFonts w:ascii="Sylfaen" w:hAnsi="Sylfaen"/>
                <w:lang w:val="ka-GE"/>
              </w:rPr>
              <w:t>საქართველოს პარლამენტი</w:t>
            </w:r>
          </w:p>
        </w:tc>
      </w:tr>
      <w:tr w:rsidR="007E3AED" w:rsidRPr="00B93430" w:rsidTr="0077457F">
        <w:trPr>
          <w:trHeight w:val="720"/>
        </w:trPr>
        <w:tc>
          <w:tcPr>
            <w:tcW w:w="2970" w:type="dxa"/>
            <w:vAlign w:val="center"/>
          </w:tcPr>
          <w:p w:rsidR="007E3AED" w:rsidRPr="00B93430" w:rsidRDefault="007E3AED" w:rsidP="0077457F">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7E3AED" w:rsidRPr="008224C3" w:rsidRDefault="007E3AED" w:rsidP="007E3AED">
            <w:pPr>
              <w:pStyle w:val="a4"/>
              <w:numPr>
                <w:ilvl w:val="0"/>
                <w:numId w:val="10"/>
              </w:numPr>
              <w:ind w:left="257" w:right="-18" w:hanging="257"/>
              <w:rPr>
                <w:rFonts w:ascii="Sylfaen" w:hAnsi="Sylfaen"/>
              </w:rPr>
            </w:pPr>
            <w:r>
              <w:rPr>
                <w:rFonts w:ascii="Sylfaen" w:hAnsi="Sylfaen"/>
                <w:lang w:val="ka-GE"/>
              </w:rPr>
              <w:t>1999 წლის 22 ივლისი</w:t>
            </w:r>
          </w:p>
        </w:tc>
      </w:tr>
    </w:tbl>
    <w:p w:rsidR="007E3AED" w:rsidRPr="00B93430" w:rsidRDefault="007E3AED" w:rsidP="007E3AED">
      <w:pPr>
        <w:ind w:left="-720"/>
        <w:rPr>
          <w:rFonts w:ascii="Sylfaen" w:hAnsi="Sylfaen"/>
        </w:rPr>
      </w:pPr>
    </w:p>
    <w:p w:rsidR="007E3AED" w:rsidRPr="00B93430" w:rsidRDefault="007E3AED" w:rsidP="007E3AED">
      <w:pPr>
        <w:ind w:left="-720"/>
        <w:rPr>
          <w:rFonts w:ascii="Sylfaen" w:hAnsi="Sylfaen"/>
        </w:rPr>
      </w:pPr>
    </w:p>
    <w:p w:rsidR="007E3AED" w:rsidRPr="00B93430" w:rsidRDefault="007E3AED" w:rsidP="007E3AE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3</w:t>
      </w:r>
      <w:r w:rsidRPr="00B93430">
        <w:rPr>
          <w:rFonts w:ascii="Sylfaen" w:hAnsi="Sylfaen"/>
          <w:lang w:val="ka-GE"/>
        </w:rPr>
        <w:t xml:space="preserve">. მიუთითეთ </w:t>
      </w:r>
      <w:r>
        <w:rPr>
          <w:rFonts w:ascii="Sylfaen" w:hAnsi="Sylfaen"/>
          <w:lang w:val="ka-GE"/>
        </w:rPr>
        <w:t>ნორმა/ნორმები</w:t>
      </w:r>
      <w:r w:rsidRPr="00B93430">
        <w:rPr>
          <w:rFonts w:ascii="Sylfaen" w:hAnsi="Sylfaen"/>
          <w:lang w:val="ka-GE"/>
        </w:rPr>
        <w:t xml:space="preserve">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ნორმის </w:t>
      </w:r>
      <w:r>
        <w:rPr>
          <w:rFonts w:ascii="Sylfaen" w:hAnsi="Sylfaen"/>
          <w:lang w:val="ka-GE"/>
        </w:rPr>
        <w:t>კონსტიტუციურობის</w:t>
      </w:r>
      <w:r w:rsidRPr="00B93430">
        <w:rPr>
          <w:rFonts w:ascii="Sylfaen" w:hAnsi="Sylfaen"/>
          <w:lang w:val="ka-GE"/>
        </w:rPr>
        <w:t xml:space="preserve"> </w:t>
      </w:r>
      <w:r>
        <w:rPr>
          <w:rFonts w:ascii="Sylfaen" w:hAnsi="Sylfaen"/>
          <w:lang w:val="ka-GE"/>
        </w:rPr>
        <w:t>შემოწმებას.</w:t>
      </w:r>
      <w:r w:rsidRPr="00B93430">
        <w:rPr>
          <w:rFonts w:ascii="Sylfaen" w:hAnsi="Sylfaen"/>
          <w:lang w:val="ka-GE"/>
        </w:rPr>
        <w:t xml:space="preserve">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795" w:type="dxa"/>
        <w:tblInd w:w="-720" w:type="dxa"/>
        <w:tblLook w:val="04A0" w:firstRow="1" w:lastRow="0" w:firstColumn="1" w:lastColumn="0" w:noHBand="0" w:noVBand="1"/>
      </w:tblPr>
      <w:tblGrid>
        <w:gridCol w:w="5395"/>
        <w:gridCol w:w="5400"/>
      </w:tblGrid>
      <w:tr w:rsidR="007E3AED" w:rsidRPr="00B93430" w:rsidTr="0077457F">
        <w:trPr>
          <w:trHeight w:val="720"/>
        </w:trPr>
        <w:tc>
          <w:tcPr>
            <w:tcW w:w="5395" w:type="dxa"/>
            <w:shd w:val="clear" w:color="auto" w:fill="F2F2F2" w:themeFill="background1" w:themeFillShade="F2"/>
            <w:vAlign w:val="center"/>
          </w:tcPr>
          <w:p w:rsidR="007E3AED" w:rsidRPr="00B93430" w:rsidRDefault="007E3AED" w:rsidP="0077457F">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E3AED" w:rsidRPr="00B93430" w:rsidRDefault="007E3AED" w:rsidP="0077457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E3AED" w:rsidRPr="00B93430" w:rsidTr="0077457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7E3AED" w:rsidRPr="00DC4F70" w:rsidRDefault="007E3AED" w:rsidP="0077457F">
            <w:pPr>
              <w:spacing w:after="0" w:line="240" w:lineRule="auto"/>
              <w:jc w:val="both"/>
              <w:rPr>
                <w:rFonts w:ascii="Sylfaen" w:hAnsi="Sylfaen"/>
                <w:color w:val="000000"/>
                <w:sz w:val="20"/>
                <w:szCs w:val="20"/>
              </w:rPr>
            </w:pPr>
            <w:r w:rsidRPr="00DC4F70">
              <w:rPr>
                <w:rFonts w:ascii="Sylfaen" w:hAnsi="Sylfaen"/>
                <w:sz w:val="20"/>
                <w:szCs w:val="20"/>
                <w:lang w:val="ka-GE"/>
              </w:rPr>
              <w:t xml:space="preserve">საქართველოს სისხლის სამართლის კოდექსის </w:t>
            </w:r>
            <w:r w:rsidRPr="00DC4F70">
              <w:rPr>
                <w:rFonts w:ascii="Sylfaen" w:hAnsi="Sylfaen"/>
                <w:color w:val="000000"/>
                <w:sz w:val="20"/>
                <w:szCs w:val="20"/>
              </w:rPr>
              <w:t>26</w:t>
            </w:r>
            <w:r w:rsidRPr="00DC4F70">
              <w:rPr>
                <w:rFonts w:ascii="Sylfaen" w:hAnsi="Sylfaen"/>
                <w:color w:val="000000"/>
                <w:sz w:val="20"/>
                <w:szCs w:val="20"/>
                <w:lang w:val="ka-GE"/>
              </w:rPr>
              <w:t>2</w:t>
            </w:r>
            <w:r w:rsidRPr="00DC4F70">
              <w:rPr>
                <w:rFonts w:ascii="Sylfaen" w:hAnsi="Sylfaen"/>
                <w:color w:val="000000"/>
                <w:sz w:val="20"/>
                <w:szCs w:val="20"/>
              </w:rPr>
              <w:t xml:space="preserve">-ე </w:t>
            </w:r>
            <w:proofErr w:type="spellStart"/>
            <w:r w:rsidRPr="00DC4F70">
              <w:rPr>
                <w:rFonts w:ascii="Sylfaen" w:hAnsi="Sylfaen"/>
                <w:color w:val="000000"/>
                <w:sz w:val="20"/>
                <w:szCs w:val="20"/>
              </w:rPr>
              <w:t>მუხლის</w:t>
            </w:r>
            <w:proofErr w:type="spellEnd"/>
            <w:r w:rsidRPr="00DC4F70">
              <w:rPr>
                <w:rFonts w:ascii="Sylfaen" w:hAnsi="Sylfaen"/>
                <w:color w:val="000000"/>
                <w:sz w:val="20"/>
                <w:szCs w:val="20"/>
              </w:rPr>
              <w:t xml:space="preserve"> </w:t>
            </w:r>
            <w:r w:rsidRPr="00DC4F70">
              <w:rPr>
                <w:rFonts w:ascii="Sylfaen" w:hAnsi="Sylfaen"/>
                <w:color w:val="000000"/>
                <w:sz w:val="20"/>
                <w:szCs w:val="20"/>
                <w:lang w:val="ka-GE"/>
              </w:rPr>
              <w:t xml:space="preserve">პირველი ნაწილის </w:t>
            </w:r>
            <w:proofErr w:type="spellStart"/>
            <w:r w:rsidRPr="00DC4F70">
              <w:rPr>
                <w:rFonts w:ascii="Sylfaen" w:hAnsi="Sylfaen"/>
                <w:sz w:val="20"/>
                <w:szCs w:val="20"/>
              </w:rPr>
              <w:t>ის</w:t>
            </w:r>
            <w:proofErr w:type="spellEnd"/>
            <w:r w:rsidRPr="00DC4F70">
              <w:rPr>
                <w:rFonts w:ascii="Sylfaen" w:hAnsi="Sylfaen"/>
                <w:sz w:val="20"/>
                <w:szCs w:val="20"/>
              </w:rPr>
              <w:t xml:space="preserve"> </w:t>
            </w:r>
            <w:proofErr w:type="spellStart"/>
            <w:r w:rsidRPr="00DC4F70">
              <w:rPr>
                <w:rFonts w:ascii="Sylfaen" w:hAnsi="Sylfaen"/>
                <w:sz w:val="20"/>
                <w:szCs w:val="20"/>
              </w:rPr>
              <w:t>ნორმატიული</w:t>
            </w:r>
            <w:proofErr w:type="spellEnd"/>
            <w:r w:rsidRPr="00DC4F70">
              <w:rPr>
                <w:rFonts w:ascii="Sylfaen" w:hAnsi="Sylfaen"/>
                <w:sz w:val="20"/>
                <w:szCs w:val="20"/>
              </w:rPr>
              <w:t xml:space="preserve"> </w:t>
            </w:r>
            <w:proofErr w:type="spellStart"/>
            <w:r w:rsidRPr="00DC4F70">
              <w:rPr>
                <w:rFonts w:ascii="Sylfaen" w:hAnsi="Sylfaen"/>
                <w:sz w:val="20"/>
                <w:szCs w:val="20"/>
              </w:rPr>
              <w:t>შინაარსი</w:t>
            </w:r>
            <w:proofErr w:type="spellEnd"/>
            <w:r w:rsidRPr="00DC4F70">
              <w:rPr>
                <w:rFonts w:ascii="Sylfaen" w:hAnsi="Sylfaen"/>
                <w:sz w:val="20"/>
                <w:szCs w:val="20"/>
              </w:rPr>
              <w:t xml:space="preserve">, </w:t>
            </w:r>
            <w:proofErr w:type="spellStart"/>
            <w:r w:rsidRPr="00DC4F70">
              <w:rPr>
                <w:rFonts w:ascii="Sylfaen" w:hAnsi="Sylfaen"/>
                <w:sz w:val="20"/>
                <w:szCs w:val="20"/>
              </w:rPr>
              <w:t>რომელიც</w:t>
            </w:r>
            <w:proofErr w:type="spellEnd"/>
            <w:r w:rsidRPr="00DC4F70">
              <w:rPr>
                <w:rFonts w:ascii="Sylfaen" w:hAnsi="Sylfaen"/>
                <w:sz w:val="20"/>
                <w:szCs w:val="20"/>
              </w:rPr>
              <w:t xml:space="preserve"> </w:t>
            </w:r>
            <w:proofErr w:type="spellStart"/>
            <w:r w:rsidRPr="00DC4F70">
              <w:rPr>
                <w:rFonts w:ascii="Sylfaen" w:hAnsi="Sylfaen"/>
                <w:sz w:val="20"/>
                <w:szCs w:val="20"/>
              </w:rPr>
              <w:t>ითვალისწინებს</w:t>
            </w:r>
            <w:proofErr w:type="spellEnd"/>
            <w:r w:rsidRPr="00DC4F70">
              <w:rPr>
                <w:rFonts w:ascii="Sylfaen" w:hAnsi="Sylfaen"/>
                <w:sz w:val="20"/>
                <w:szCs w:val="20"/>
              </w:rPr>
              <w:t xml:space="preserve"> </w:t>
            </w:r>
            <w:proofErr w:type="spellStart"/>
            <w:r w:rsidRPr="00DC4F70">
              <w:rPr>
                <w:rFonts w:ascii="Sylfaen" w:hAnsi="Sylfaen"/>
                <w:sz w:val="20"/>
                <w:szCs w:val="20"/>
              </w:rPr>
              <w:t>სისხლისსამართლებრივი</w:t>
            </w:r>
            <w:proofErr w:type="spellEnd"/>
            <w:r w:rsidRPr="00DC4F70">
              <w:rPr>
                <w:rFonts w:ascii="Sylfaen" w:hAnsi="Sylfaen"/>
                <w:sz w:val="20"/>
                <w:szCs w:val="20"/>
              </w:rPr>
              <w:t xml:space="preserve"> </w:t>
            </w:r>
            <w:proofErr w:type="spellStart"/>
            <w:r w:rsidRPr="00DC4F70">
              <w:rPr>
                <w:rFonts w:ascii="Sylfaen" w:hAnsi="Sylfaen"/>
                <w:sz w:val="20"/>
                <w:szCs w:val="20"/>
              </w:rPr>
              <w:t>სასჯელის</w:t>
            </w:r>
            <w:proofErr w:type="spellEnd"/>
            <w:r w:rsidRPr="00DC4F70">
              <w:rPr>
                <w:rFonts w:ascii="Sylfaen" w:hAnsi="Sylfaen"/>
                <w:sz w:val="20"/>
                <w:szCs w:val="20"/>
              </w:rPr>
              <w:t xml:space="preserve"> </w:t>
            </w:r>
            <w:proofErr w:type="spellStart"/>
            <w:r w:rsidRPr="00DC4F70">
              <w:rPr>
                <w:rFonts w:ascii="Sylfaen" w:hAnsi="Sylfaen"/>
                <w:sz w:val="20"/>
                <w:szCs w:val="20"/>
              </w:rPr>
              <w:t>სახით</w:t>
            </w:r>
            <w:proofErr w:type="spellEnd"/>
            <w:r w:rsidRPr="00DC4F70">
              <w:rPr>
                <w:rFonts w:ascii="Sylfaen" w:hAnsi="Sylfaen"/>
                <w:sz w:val="20"/>
                <w:szCs w:val="20"/>
              </w:rPr>
              <w:t xml:space="preserve"> </w:t>
            </w:r>
            <w:proofErr w:type="spellStart"/>
            <w:r w:rsidRPr="00DC4F70">
              <w:rPr>
                <w:rFonts w:ascii="Sylfaen" w:hAnsi="Sylfaen"/>
                <w:sz w:val="20"/>
                <w:szCs w:val="20"/>
              </w:rPr>
              <w:t>თავისუფლების</w:t>
            </w:r>
            <w:proofErr w:type="spellEnd"/>
            <w:r w:rsidRPr="00DC4F70">
              <w:rPr>
                <w:rFonts w:ascii="Sylfaen" w:hAnsi="Sylfaen"/>
                <w:sz w:val="20"/>
                <w:szCs w:val="20"/>
              </w:rPr>
              <w:t xml:space="preserve"> </w:t>
            </w:r>
            <w:proofErr w:type="spellStart"/>
            <w:r w:rsidRPr="00DC4F70">
              <w:rPr>
                <w:rFonts w:ascii="Sylfaen" w:hAnsi="Sylfaen"/>
                <w:sz w:val="20"/>
                <w:szCs w:val="20"/>
              </w:rPr>
              <w:t>აღკვეთის</w:t>
            </w:r>
            <w:proofErr w:type="spellEnd"/>
            <w:r w:rsidRPr="00DC4F70">
              <w:rPr>
                <w:rFonts w:ascii="Sylfaen" w:hAnsi="Sylfaen"/>
                <w:sz w:val="20"/>
                <w:szCs w:val="20"/>
              </w:rPr>
              <w:t xml:space="preserve"> </w:t>
            </w:r>
            <w:proofErr w:type="spellStart"/>
            <w:r w:rsidRPr="00DC4F70">
              <w:rPr>
                <w:rFonts w:ascii="Sylfaen" w:hAnsi="Sylfaen"/>
                <w:sz w:val="20"/>
                <w:szCs w:val="20"/>
              </w:rPr>
              <w:t>გამოყენების</w:t>
            </w:r>
            <w:proofErr w:type="spellEnd"/>
            <w:r w:rsidRPr="00DC4F70">
              <w:rPr>
                <w:rFonts w:ascii="Sylfaen" w:hAnsi="Sylfaen"/>
                <w:sz w:val="20"/>
                <w:szCs w:val="20"/>
              </w:rPr>
              <w:t xml:space="preserve"> </w:t>
            </w:r>
            <w:proofErr w:type="spellStart"/>
            <w:r w:rsidRPr="00DC4F70">
              <w:rPr>
                <w:rFonts w:ascii="Sylfaen" w:hAnsi="Sylfaen"/>
                <w:sz w:val="20"/>
                <w:szCs w:val="20"/>
              </w:rPr>
              <w:t>შესაძლებლობას</w:t>
            </w:r>
            <w:proofErr w:type="spellEnd"/>
            <w:r w:rsidRPr="00DC4F70">
              <w:rPr>
                <w:rFonts w:ascii="Sylfaen" w:hAnsi="Sylfaen"/>
                <w:sz w:val="20"/>
                <w:szCs w:val="20"/>
              </w:rPr>
              <w:t xml:space="preserve"> </w:t>
            </w:r>
            <w:r w:rsidRPr="00DC4F70">
              <w:rPr>
                <w:rFonts w:ascii="Sylfaen" w:hAnsi="Sylfaen"/>
                <w:sz w:val="20"/>
                <w:szCs w:val="20"/>
                <w:highlight w:val="yellow"/>
                <w:lang w:val="ka-GE"/>
              </w:rPr>
              <w:t>100 გრამამდე</w:t>
            </w:r>
            <w:r w:rsidRPr="00DC4F70">
              <w:rPr>
                <w:rFonts w:ascii="Sylfaen" w:hAnsi="Sylfaen"/>
                <w:sz w:val="20"/>
                <w:szCs w:val="20"/>
                <w:lang w:val="ka-GE"/>
              </w:rPr>
              <w:t xml:space="preserve"> (მოცემულ შემთხვევაში 9,68</w:t>
            </w:r>
            <w:r w:rsidRPr="00DC4F70">
              <w:rPr>
                <w:rFonts w:ascii="Sylfaen" w:hAnsi="Sylfaen"/>
                <w:sz w:val="20"/>
                <w:szCs w:val="20"/>
              </w:rPr>
              <w:t xml:space="preserve"> </w:t>
            </w:r>
            <w:proofErr w:type="spellStart"/>
            <w:r w:rsidRPr="00DC4F70">
              <w:rPr>
                <w:rFonts w:ascii="Sylfaen" w:hAnsi="Sylfaen" w:cs="Sylfaen"/>
                <w:sz w:val="20"/>
                <w:szCs w:val="20"/>
              </w:rPr>
              <w:t>გრამი</w:t>
            </w:r>
            <w:proofErr w:type="spellEnd"/>
            <w:r w:rsidRPr="00DC4F70">
              <w:rPr>
                <w:rFonts w:ascii="Sylfaen" w:hAnsi="Sylfaen" w:cs="Sylfaen"/>
                <w:sz w:val="20"/>
                <w:szCs w:val="20"/>
                <w:lang w:val="ka-GE"/>
              </w:rPr>
              <w:t xml:space="preserve">) </w:t>
            </w:r>
            <w:proofErr w:type="spellStart"/>
            <w:r w:rsidRPr="00DC4F70">
              <w:rPr>
                <w:rFonts w:ascii="Sylfaen" w:hAnsi="Sylfaen"/>
                <w:sz w:val="20"/>
                <w:szCs w:val="20"/>
              </w:rPr>
              <w:t>ნარკოტიკული</w:t>
            </w:r>
            <w:proofErr w:type="spellEnd"/>
            <w:r w:rsidRPr="00DC4F70">
              <w:rPr>
                <w:rFonts w:ascii="Sylfaen" w:hAnsi="Sylfaen"/>
                <w:sz w:val="20"/>
                <w:szCs w:val="20"/>
              </w:rPr>
              <w:t xml:space="preserve"> </w:t>
            </w:r>
            <w:proofErr w:type="spellStart"/>
            <w:r w:rsidRPr="00DC4F70">
              <w:rPr>
                <w:rFonts w:ascii="Sylfaen" w:hAnsi="Sylfaen"/>
                <w:sz w:val="20"/>
                <w:szCs w:val="20"/>
              </w:rPr>
              <w:t>საშუალება</w:t>
            </w:r>
            <w:proofErr w:type="spellEnd"/>
            <w:r w:rsidRPr="00DC4F70">
              <w:rPr>
                <w:rFonts w:ascii="Sylfaen" w:hAnsi="Sylfaen"/>
                <w:sz w:val="20"/>
                <w:szCs w:val="20"/>
              </w:rPr>
              <w:t xml:space="preserve"> - „</w:t>
            </w:r>
            <w:r w:rsidRPr="00DC4F70">
              <w:rPr>
                <w:rFonts w:ascii="Sylfaen" w:hAnsi="Sylfaen"/>
                <w:sz w:val="20"/>
                <w:szCs w:val="20"/>
                <w:lang w:val="ka-GE"/>
              </w:rPr>
              <w:t>გამომშრალი</w:t>
            </w:r>
            <w:r w:rsidRPr="00DC4F70">
              <w:rPr>
                <w:rFonts w:ascii="Sylfaen" w:hAnsi="Sylfaen"/>
                <w:sz w:val="20"/>
                <w:szCs w:val="20"/>
              </w:rPr>
              <w:t xml:space="preserve"> </w:t>
            </w:r>
            <w:proofErr w:type="spellStart"/>
            <w:r w:rsidRPr="00DC4F70">
              <w:rPr>
                <w:rFonts w:ascii="Sylfaen" w:hAnsi="Sylfaen"/>
                <w:sz w:val="20"/>
                <w:szCs w:val="20"/>
              </w:rPr>
              <w:t>მარიხუანის</w:t>
            </w:r>
            <w:proofErr w:type="spellEnd"/>
            <w:r w:rsidRPr="00DC4F70">
              <w:rPr>
                <w:rFonts w:ascii="Sylfaen" w:hAnsi="Sylfaen"/>
                <w:sz w:val="20"/>
                <w:szCs w:val="20"/>
              </w:rPr>
              <w:t xml:space="preserve">“ </w:t>
            </w:r>
            <w:r w:rsidRPr="00DC4F70">
              <w:rPr>
                <w:rFonts w:ascii="Sylfaen" w:hAnsi="Sylfaen" w:cs="Sylfaen"/>
                <w:sz w:val="20"/>
                <w:szCs w:val="20"/>
                <w:lang w:val="ka-GE"/>
              </w:rPr>
              <w:t xml:space="preserve"> </w:t>
            </w:r>
            <w:proofErr w:type="spellStart"/>
            <w:r w:rsidRPr="00DC4F70">
              <w:rPr>
                <w:rFonts w:ascii="Sylfaen" w:hAnsi="Sylfaen"/>
                <w:sz w:val="20"/>
                <w:szCs w:val="20"/>
              </w:rPr>
              <w:t>პირადი</w:t>
            </w:r>
            <w:proofErr w:type="spellEnd"/>
            <w:r w:rsidRPr="00DC4F70">
              <w:rPr>
                <w:rFonts w:ascii="Sylfaen" w:hAnsi="Sylfaen"/>
                <w:sz w:val="20"/>
                <w:szCs w:val="20"/>
              </w:rPr>
              <w:t xml:space="preserve"> </w:t>
            </w:r>
            <w:proofErr w:type="spellStart"/>
            <w:r w:rsidRPr="00DC4F70">
              <w:rPr>
                <w:rFonts w:ascii="Sylfaen" w:hAnsi="Sylfaen"/>
                <w:sz w:val="20"/>
                <w:szCs w:val="20"/>
              </w:rPr>
              <w:t>მოხმარების</w:t>
            </w:r>
            <w:proofErr w:type="spellEnd"/>
            <w:r w:rsidRPr="00DC4F70">
              <w:rPr>
                <w:rFonts w:ascii="Sylfaen" w:hAnsi="Sylfaen"/>
                <w:sz w:val="20"/>
                <w:szCs w:val="20"/>
              </w:rPr>
              <w:t xml:space="preserve"> </w:t>
            </w:r>
            <w:proofErr w:type="spellStart"/>
            <w:r w:rsidRPr="00DC4F70">
              <w:rPr>
                <w:rFonts w:ascii="Sylfaen" w:hAnsi="Sylfaen"/>
                <w:sz w:val="20"/>
                <w:szCs w:val="20"/>
              </w:rPr>
              <w:t>მიზნებისთვის</w:t>
            </w:r>
            <w:proofErr w:type="spellEnd"/>
            <w:r w:rsidRPr="00DC4F70">
              <w:rPr>
                <w:rFonts w:ascii="Sylfaen" w:hAnsi="Sylfaen"/>
                <w:sz w:val="20"/>
                <w:szCs w:val="20"/>
              </w:rPr>
              <w:t xml:space="preserve"> </w:t>
            </w:r>
            <w:r w:rsidRPr="00DC4F70">
              <w:rPr>
                <w:rFonts w:ascii="Sylfaen" w:hAnsi="Sylfaen"/>
                <w:sz w:val="20"/>
                <w:szCs w:val="20"/>
                <w:lang w:val="ka-GE"/>
              </w:rPr>
              <w:t>საქართველოში უკანონოდ შემოტანის გამო</w:t>
            </w:r>
            <w:r w:rsidRPr="00DC4F70">
              <w:rPr>
                <w:rFonts w:ascii="Sylfaen" w:hAnsi="Sylfaen"/>
                <w:noProof/>
                <w:sz w:val="20"/>
                <w:szCs w:val="20"/>
                <w:lang w:val="ka-GE"/>
              </w:rPr>
              <w:t>.</w:t>
            </w:r>
            <w:r w:rsidRPr="00DC4F70">
              <w:rPr>
                <w:rFonts w:ascii="Sylfaen" w:hAnsi="Sylfaen"/>
                <w:noProof/>
                <w:color w:val="000000"/>
                <w:sz w:val="20"/>
                <w:szCs w:val="20"/>
                <w:lang w:val="ka-GE"/>
              </w:rPr>
              <w:t xml:space="preserve"> </w:t>
            </w:r>
          </w:p>
          <w:p w:rsidR="007E3AED" w:rsidRPr="00B93430" w:rsidRDefault="007E3AED" w:rsidP="0077457F">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7E3AED" w:rsidRPr="00DC4F70"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09"/>
              <w:jc w:val="both"/>
              <w:rPr>
                <w:rFonts w:ascii="Sylfaen" w:eastAsia="Times New Roman" w:hAnsi="Sylfaen" w:cs="Sylfaen"/>
                <w:sz w:val="20"/>
                <w:szCs w:val="20"/>
                <w:lang w:val="x-none" w:eastAsia="x-none"/>
              </w:rPr>
            </w:pPr>
            <w:r w:rsidRPr="00DC4F70">
              <w:rPr>
                <w:rFonts w:ascii="Sylfaen" w:hAnsi="Sylfaen"/>
                <w:color w:val="000000"/>
                <w:sz w:val="20"/>
                <w:szCs w:val="20"/>
                <w:lang w:val="ka-GE"/>
              </w:rPr>
              <w:t xml:space="preserve">საქართველოს კონსტიტუციის მე-9 მუხლის მე-2 პუნქტი - </w:t>
            </w:r>
            <w:proofErr w:type="spellStart"/>
            <w:r w:rsidRPr="00DC4F70">
              <w:rPr>
                <w:rFonts w:ascii="Sylfaen" w:eastAsia="Times New Roman" w:hAnsi="Sylfaen" w:cs="Sylfaen"/>
                <w:sz w:val="20"/>
                <w:szCs w:val="20"/>
                <w:lang w:val="x-none" w:eastAsia="x-none"/>
              </w:rPr>
              <w:t>დაუშვებელია</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ადამიანის</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წამება</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არაადამიანური</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ან</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დამამცირებელი</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მოპყრობა</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არაადამიანური</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ან</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დამამცირებელი</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სასჯელის</w:t>
            </w:r>
            <w:proofErr w:type="spellEnd"/>
            <w:r w:rsidRPr="00DC4F70">
              <w:rPr>
                <w:rFonts w:ascii="Sylfaen" w:eastAsia="Times New Roman" w:hAnsi="Sylfaen" w:cs="Sylfaen"/>
                <w:sz w:val="20"/>
                <w:szCs w:val="20"/>
                <w:lang w:val="x-none" w:eastAsia="x-none"/>
              </w:rPr>
              <w:t xml:space="preserve"> </w:t>
            </w:r>
            <w:proofErr w:type="spellStart"/>
            <w:r w:rsidRPr="00DC4F70">
              <w:rPr>
                <w:rFonts w:ascii="Sylfaen" w:eastAsia="Times New Roman" w:hAnsi="Sylfaen" w:cs="Sylfaen"/>
                <w:sz w:val="20"/>
                <w:szCs w:val="20"/>
                <w:lang w:val="x-none" w:eastAsia="x-none"/>
              </w:rPr>
              <w:t>გამოყენება</w:t>
            </w:r>
            <w:proofErr w:type="spellEnd"/>
            <w:r w:rsidRPr="00DC4F70">
              <w:rPr>
                <w:rFonts w:ascii="Sylfaen" w:eastAsia="Times New Roman" w:hAnsi="Sylfaen" w:cs="Sylfaen"/>
                <w:sz w:val="20"/>
                <w:szCs w:val="20"/>
                <w:lang w:val="x-none" w:eastAsia="x-none"/>
              </w:rPr>
              <w:t>.</w:t>
            </w:r>
          </w:p>
          <w:p w:rsidR="007E3AED" w:rsidRPr="00DC4F70"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09"/>
              <w:jc w:val="both"/>
              <w:rPr>
                <w:rFonts w:ascii="Sylfaen" w:eastAsia="Times New Roman" w:hAnsi="Sylfaen" w:cs="Sylfaen"/>
                <w:sz w:val="24"/>
                <w:szCs w:val="24"/>
                <w:lang w:val="x-none" w:eastAsia="x-none"/>
              </w:rPr>
            </w:pPr>
          </w:p>
          <w:p w:rsidR="007E3AED" w:rsidRPr="00DC4F70" w:rsidRDefault="007E3AED" w:rsidP="0077457F">
            <w:pPr>
              <w:spacing w:after="0" w:line="240" w:lineRule="auto"/>
              <w:rPr>
                <w:rFonts w:ascii="Sylfaen" w:hAnsi="Sylfaen"/>
                <w:color w:val="000000"/>
                <w:sz w:val="18"/>
                <w:szCs w:val="18"/>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lang w:val="ka-GE"/>
              </w:rPr>
            </w:pPr>
          </w:p>
        </w:tc>
      </w:tr>
      <w:tr w:rsidR="007E3AED" w:rsidRPr="00B93430" w:rsidTr="00774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7E3AED" w:rsidRPr="00B93430" w:rsidRDefault="007E3AED" w:rsidP="0077457F">
            <w:pPr>
              <w:ind w:right="168"/>
              <w:rPr>
                <w:rFonts w:ascii="Sylfaen" w:hAnsi="Sylfaen"/>
                <w:lang w:val="ka-GE"/>
              </w:rPr>
            </w:pPr>
          </w:p>
        </w:tc>
        <w:tc>
          <w:tcPr>
            <w:tcW w:w="5411" w:type="dxa"/>
            <w:shd w:val="clear" w:color="auto" w:fill="auto"/>
          </w:tcPr>
          <w:p w:rsidR="007E3AED" w:rsidRPr="00B93430" w:rsidRDefault="007E3AED" w:rsidP="0077457F">
            <w:pPr>
              <w:ind w:right="168"/>
              <w:rPr>
                <w:rFonts w:ascii="Sylfaen" w:hAnsi="Sylfaen"/>
              </w:rPr>
            </w:pPr>
          </w:p>
        </w:tc>
      </w:tr>
    </w:tbl>
    <w:p w:rsidR="007E3AED" w:rsidRPr="00B93430" w:rsidRDefault="007E3AED" w:rsidP="007E3AED">
      <w:pPr>
        <w:ind w:left="-720"/>
        <w:rPr>
          <w:rFonts w:ascii="Sylfaen" w:hAnsi="Sylfaen"/>
        </w:rPr>
      </w:pPr>
    </w:p>
    <w:p w:rsidR="007E3AED" w:rsidRPr="00B93430" w:rsidRDefault="007E3AED" w:rsidP="007E3AED">
      <w:pPr>
        <w:ind w:left="-720"/>
        <w:rPr>
          <w:rFonts w:ascii="Sylfaen" w:hAnsi="Sylfaen"/>
        </w:rPr>
      </w:pPr>
    </w:p>
    <w:p w:rsidR="007E3AED" w:rsidRPr="00B93430" w:rsidRDefault="007E3AED" w:rsidP="007E3AED">
      <w:pPr>
        <w:rPr>
          <w:rFonts w:ascii="Sylfaen" w:hAnsi="Sylfaen"/>
        </w:rPr>
      </w:pPr>
    </w:p>
    <w:p w:rsidR="007E3AED" w:rsidRPr="00B93430" w:rsidRDefault="007E3AED" w:rsidP="007E3AE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w:t>
      </w:r>
      <w:r>
        <w:rPr>
          <w:rFonts w:ascii="Sylfaen" w:hAnsi="Sylfaen"/>
          <w:lang w:val="ka-GE"/>
        </w:rPr>
        <w:t>ს</w:t>
      </w:r>
      <w:r w:rsidRPr="00B93430">
        <w:rPr>
          <w:rFonts w:ascii="Sylfaen" w:hAnsi="Sylfaen"/>
          <w:lang w:val="ka-GE"/>
        </w:rPr>
        <w:t xml:space="preserve">. </w:t>
      </w:r>
    </w:p>
    <w:tbl>
      <w:tblPr>
        <w:tblStyle w:val="a3"/>
        <w:tblW w:w="10795" w:type="dxa"/>
        <w:tblInd w:w="-720" w:type="dxa"/>
        <w:tblLook w:val="04A0" w:firstRow="1" w:lastRow="0" w:firstColumn="1" w:lastColumn="0" w:noHBand="0" w:noVBand="1"/>
      </w:tblPr>
      <w:tblGrid>
        <w:gridCol w:w="10795"/>
      </w:tblGrid>
      <w:tr w:rsidR="007E3AED" w:rsidRPr="00B93430" w:rsidTr="0077457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7E3AED" w:rsidRPr="00B93430" w:rsidRDefault="007E3AED" w:rsidP="0077457F">
            <w:pPr>
              <w:tabs>
                <w:tab w:val="left" w:pos="1644"/>
              </w:tabs>
              <w:rPr>
                <w:rFonts w:ascii="Sylfaen" w:hAnsi="Sylfaen"/>
              </w:rPr>
            </w:pPr>
            <w:r w:rsidRPr="00E83C46">
              <w:rPr>
                <w:rFonts w:ascii="Sylfaen" w:hAnsi="Sylfaen"/>
                <w:color w:val="000000"/>
                <w:sz w:val="24"/>
                <w:szCs w:val="24"/>
                <w:highlight w:val="lightGray"/>
                <w:lang w:val="ka-GE"/>
              </w:rPr>
              <w:t>“</w:t>
            </w:r>
            <w:proofErr w:type="spellStart"/>
            <w:r w:rsidRPr="00E83C46">
              <w:rPr>
                <w:rFonts w:ascii="Sylfaen" w:hAnsi="Sylfaen" w:cs="Sylfaen"/>
                <w:highlight w:val="lightGray"/>
              </w:rPr>
              <w:t>საკონსტიტუციო</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სასამართლოს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შესახებ</w:t>
            </w:r>
            <w:proofErr w:type="spellEnd"/>
            <w:r w:rsidRPr="00E83C46">
              <w:rPr>
                <w:rFonts w:ascii="Sylfaen" w:hAnsi="Sylfaen" w:cs="Sylfaen"/>
                <w:highlight w:val="lightGray"/>
                <w:lang w:val="ka-GE"/>
              </w:rPr>
              <w:t>“</w:t>
            </w:r>
            <w:r w:rsidRPr="00E83C46">
              <w:rPr>
                <w:rFonts w:ascii="Sylfaen" w:hAnsi="Sylfaen" w:cs="Sylfaen"/>
                <w:highlight w:val="lightGray"/>
              </w:rPr>
              <w:t xml:space="preserve"> </w:t>
            </w:r>
            <w:proofErr w:type="spellStart"/>
            <w:r w:rsidRPr="00E83C46">
              <w:rPr>
                <w:rFonts w:ascii="Sylfaen" w:hAnsi="Sylfaen" w:cs="Sylfaen"/>
                <w:highlight w:val="lightGray"/>
              </w:rPr>
              <w:t>საქართველოს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ორგანული</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კანონის</w:t>
            </w:r>
            <w:proofErr w:type="spellEnd"/>
            <w:r w:rsidRPr="00E83C46">
              <w:rPr>
                <w:rFonts w:ascii="Sylfaen" w:hAnsi="Sylfaen" w:cs="Sylfaen"/>
                <w:highlight w:val="lightGray"/>
              </w:rPr>
              <w:t xml:space="preserve"> მე-19 </w:t>
            </w:r>
            <w:proofErr w:type="spellStart"/>
            <w:r w:rsidRPr="00E83C46">
              <w:rPr>
                <w:rFonts w:ascii="Sylfaen" w:hAnsi="Sylfaen" w:cs="Sylfaen"/>
                <w:highlight w:val="lightGray"/>
              </w:rPr>
              <w:t>მუხლის</w:t>
            </w:r>
            <w:proofErr w:type="spellEnd"/>
            <w:r w:rsidRPr="00E83C46">
              <w:rPr>
                <w:rFonts w:ascii="Sylfaen" w:hAnsi="Sylfaen" w:cs="Sylfaen"/>
                <w:highlight w:val="lightGray"/>
              </w:rPr>
              <w:t xml:space="preserve"> მე-2 </w:t>
            </w:r>
            <w:r w:rsidRPr="00E83C46">
              <w:rPr>
                <w:rFonts w:ascii="Sylfaen" w:hAnsi="Sylfaen" w:cs="Sylfaen"/>
                <w:highlight w:val="lightGray"/>
                <w:lang w:val="ka-GE"/>
              </w:rPr>
              <w:t>პუნქტი</w:t>
            </w:r>
            <w:r w:rsidRPr="00E83C46">
              <w:rPr>
                <w:rFonts w:ascii="Sylfaen" w:hAnsi="Sylfaen" w:cs="Sylfaen"/>
                <w:highlight w:val="lightGray"/>
              </w:rPr>
              <w:t xml:space="preserve">; </w:t>
            </w:r>
            <w:r w:rsidRPr="00E83C46">
              <w:rPr>
                <w:rFonts w:ascii="Sylfaen" w:hAnsi="Sylfaen" w:cs="Sylfaen"/>
                <w:highlight w:val="lightGray"/>
                <w:lang w:val="ka-GE"/>
              </w:rPr>
              <w:t>„</w:t>
            </w:r>
            <w:proofErr w:type="spellStart"/>
            <w:r w:rsidRPr="00E83C46">
              <w:rPr>
                <w:rFonts w:ascii="Sylfaen" w:hAnsi="Sylfaen" w:cs="Sylfaen"/>
                <w:highlight w:val="lightGray"/>
              </w:rPr>
              <w:t>საერთო</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სასამართლოების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შესახებ</w:t>
            </w:r>
            <w:proofErr w:type="spellEnd"/>
            <w:r w:rsidRPr="00E83C46">
              <w:rPr>
                <w:rFonts w:ascii="Sylfaen" w:hAnsi="Sylfaen" w:cs="Sylfaen"/>
                <w:highlight w:val="lightGray"/>
                <w:lang w:val="ka-GE"/>
              </w:rPr>
              <w:t>“</w:t>
            </w:r>
            <w:r w:rsidRPr="00E83C46">
              <w:rPr>
                <w:rFonts w:ascii="Sylfaen" w:hAnsi="Sylfaen" w:cs="Sylfaen"/>
                <w:highlight w:val="lightGray"/>
              </w:rPr>
              <w:t xml:space="preserve"> </w:t>
            </w:r>
            <w:proofErr w:type="spellStart"/>
            <w:r w:rsidRPr="00E83C46">
              <w:rPr>
                <w:rFonts w:ascii="Sylfaen" w:hAnsi="Sylfaen" w:cs="Sylfaen"/>
                <w:highlight w:val="lightGray"/>
              </w:rPr>
              <w:t>საქართველოს</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ორგანული</w:t>
            </w:r>
            <w:proofErr w:type="spellEnd"/>
            <w:r w:rsidRPr="00E83C46">
              <w:rPr>
                <w:rFonts w:ascii="Sylfaen" w:hAnsi="Sylfaen" w:cs="Sylfaen"/>
                <w:highlight w:val="lightGray"/>
              </w:rPr>
              <w:t xml:space="preserve"> </w:t>
            </w:r>
            <w:proofErr w:type="spellStart"/>
            <w:r w:rsidRPr="00E83C46">
              <w:rPr>
                <w:rFonts w:ascii="Sylfaen" w:hAnsi="Sylfaen" w:cs="Sylfaen"/>
                <w:highlight w:val="lightGray"/>
              </w:rPr>
              <w:t>კანონის</w:t>
            </w:r>
            <w:proofErr w:type="spellEnd"/>
            <w:r w:rsidRPr="00E83C46">
              <w:rPr>
                <w:rFonts w:ascii="Sylfaen" w:hAnsi="Sylfaen" w:cs="Sylfaen"/>
                <w:highlight w:val="lightGray"/>
              </w:rPr>
              <w:t xml:space="preserve"> მე-7 </w:t>
            </w:r>
            <w:proofErr w:type="spellStart"/>
            <w:r w:rsidRPr="00E83C46">
              <w:rPr>
                <w:rFonts w:ascii="Sylfaen" w:hAnsi="Sylfaen" w:cs="Sylfaen"/>
                <w:highlight w:val="lightGray"/>
              </w:rPr>
              <w:t>მუხლის</w:t>
            </w:r>
            <w:proofErr w:type="spellEnd"/>
            <w:r w:rsidRPr="00E83C46">
              <w:rPr>
                <w:rFonts w:ascii="Sylfaen" w:hAnsi="Sylfaen" w:cs="Sylfaen"/>
                <w:highlight w:val="lightGray"/>
              </w:rPr>
              <w:t xml:space="preserve"> მე-3 </w:t>
            </w:r>
            <w:r w:rsidRPr="00E83C46">
              <w:rPr>
                <w:rFonts w:ascii="Sylfaen" w:hAnsi="Sylfaen" w:cs="Sylfaen"/>
                <w:highlight w:val="lightGray"/>
                <w:lang w:val="ka-GE"/>
              </w:rPr>
              <w:t>პუნქტი</w:t>
            </w:r>
            <w:r>
              <w:rPr>
                <w:rFonts w:ascii="Sylfaen" w:hAnsi="Sylfaen" w:cs="Sylfaen"/>
                <w:lang w:val="ka-GE"/>
              </w:rPr>
              <w:t>.</w:t>
            </w:r>
          </w:p>
        </w:tc>
      </w:tr>
    </w:tbl>
    <w:p w:rsidR="007E3AED" w:rsidRPr="00B93430" w:rsidRDefault="007E3AED" w:rsidP="007E3AED">
      <w:pPr>
        <w:ind w:left="-720"/>
        <w:rPr>
          <w:rFonts w:ascii="Sylfaen" w:hAnsi="Sylfaen"/>
        </w:rPr>
      </w:pPr>
    </w:p>
    <w:p w:rsidR="007E3AED" w:rsidRPr="00B93430" w:rsidRDefault="007E3AED" w:rsidP="007E3AED">
      <w:pPr>
        <w:rPr>
          <w:rFonts w:ascii="Sylfaen" w:hAnsi="Sylfaen"/>
        </w:rPr>
      </w:pPr>
      <w:r w:rsidRPr="00B93430">
        <w:rPr>
          <w:rFonts w:ascii="Sylfaen" w:hAnsi="Sylfaen"/>
        </w:rPr>
        <w:br w:type="page"/>
      </w: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კონსტიტუციური წარდგინების არსი და დასაბუთება</w:t>
      </w: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Look w:val="04A0" w:firstRow="1" w:lastRow="0" w:firstColumn="1" w:lastColumn="0" w:noHBand="0" w:noVBand="1"/>
      </w:tblPr>
      <w:tblGrid>
        <w:gridCol w:w="10800"/>
      </w:tblGrid>
      <w:tr w:rsidR="007E3AED" w:rsidRPr="00B93430" w:rsidTr="0077457F">
        <w:tc>
          <w:tcPr>
            <w:tcW w:w="10800" w:type="dxa"/>
            <w:tcBorders>
              <w:top w:val="single" w:sz="4" w:space="0" w:color="FFFFFF" w:themeColor="background1"/>
              <w:left w:val="single" w:sz="4" w:space="0" w:color="FFFFFF" w:themeColor="background1"/>
              <w:right w:val="single" w:sz="4" w:space="0" w:color="FFFFFF" w:themeColor="background1"/>
            </w:tcBorders>
          </w:tcPr>
          <w:p w:rsidR="007E3AED" w:rsidRPr="00A702AD" w:rsidRDefault="007E3AED" w:rsidP="0077457F">
            <w:pPr>
              <w:jc w:val="both"/>
              <w:rPr>
                <w:rFonts w:ascii="Sylfaen" w:hAnsi="Sylfaen"/>
                <w:color w:val="000000"/>
                <w:sz w:val="24"/>
                <w:szCs w:val="24"/>
                <w:lang w:val="ka-GE"/>
              </w:rPr>
            </w:pPr>
            <w:r w:rsidRPr="00A702AD">
              <w:rPr>
                <w:rFonts w:ascii="Sylfaen" w:hAnsi="Sylfaen"/>
                <w:color w:val="000000"/>
                <w:sz w:val="24"/>
                <w:szCs w:val="24"/>
                <w:lang w:val="ka-GE"/>
              </w:rPr>
              <w:t>ა) წარდგინება შეესაბამება „</w:t>
            </w:r>
            <w:r>
              <w:rPr>
                <w:rFonts w:ascii="Sylfaen" w:hAnsi="Sylfaen"/>
                <w:color w:val="000000"/>
                <w:sz w:val="24"/>
                <w:szCs w:val="24"/>
                <w:lang w:val="ka-GE"/>
              </w:rPr>
              <w:t xml:space="preserve">საქართველოს საკონსტიტუციო სასამართლოს შესახებ“ </w:t>
            </w:r>
            <w:r w:rsidRPr="00A702AD">
              <w:rPr>
                <w:rFonts w:ascii="Sylfaen" w:hAnsi="Sylfaen"/>
                <w:color w:val="000000"/>
                <w:sz w:val="24"/>
                <w:szCs w:val="24"/>
                <w:lang w:val="ka-GE"/>
              </w:rPr>
              <w:t xml:space="preserve">საქართველოს </w:t>
            </w:r>
            <w:r>
              <w:rPr>
                <w:rFonts w:ascii="Sylfaen" w:hAnsi="Sylfaen"/>
                <w:color w:val="000000"/>
                <w:sz w:val="24"/>
                <w:szCs w:val="24"/>
                <w:lang w:val="ka-GE"/>
              </w:rPr>
              <w:t xml:space="preserve">ორგანული </w:t>
            </w:r>
            <w:r w:rsidRPr="00A702AD">
              <w:rPr>
                <w:rFonts w:ascii="Sylfaen" w:hAnsi="Sylfaen"/>
                <w:color w:val="000000"/>
                <w:sz w:val="24"/>
                <w:szCs w:val="24"/>
                <w:lang w:val="ka-GE"/>
              </w:rPr>
              <w:t>კანონის მე-</w:t>
            </w:r>
            <w:r>
              <w:rPr>
                <w:rFonts w:ascii="Sylfaen" w:hAnsi="Sylfaen"/>
                <w:color w:val="000000"/>
                <w:sz w:val="24"/>
                <w:szCs w:val="24"/>
                <w:lang w:val="ka-GE"/>
              </w:rPr>
              <w:t>31</w:t>
            </w:r>
            <w:r>
              <w:rPr>
                <w:rFonts w:ascii="Sylfaen" w:hAnsi="Sylfaen"/>
                <w:color w:val="000000"/>
                <w:sz w:val="24"/>
                <w:szCs w:val="24"/>
                <w:vertAlign w:val="superscript"/>
                <w:lang w:val="ka-GE"/>
              </w:rPr>
              <w:t>1</w:t>
            </w:r>
            <w:r w:rsidRPr="00A702AD">
              <w:rPr>
                <w:rFonts w:ascii="Sylfaen" w:hAnsi="Sylfaen"/>
                <w:color w:val="000000"/>
                <w:sz w:val="24"/>
                <w:szCs w:val="24"/>
                <w:lang w:val="ka-GE"/>
              </w:rPr>
              <w:t xml:space="preserve"> მუხლით დადგენილ მოთხოვნებს;</w:t>
            </w:r>
          </w:p>
          <w:p w:rsidR="007E3AED" w:rsidRPr="00A702AD" w:rsidRDefault="007E3AED" w:rsidP="0077457F">
            <w:pPr>
              <w:jc w:val="both"/>
              <w:rPr>
                <w:rFonts w:ascii="Sylfaen" w:hAnsi="Sylfaen" w:cs="Sylfaen"/>
                <w:sz w:val="24"/>
                <w:szCs w:val="24"/>
                <w:lang w:val="ka-GE"/>
              </w:rPr>
            </w:pPr>
            <w:r w:rsidRPr="00A702AD">
              <w:rPr>
                <w:rFonts w:ascii="Sylfaen" w:hAnsi="Sylfaen"/>
                <w:color w:val="000000"/>
                <w:sz w:val="24"/>
                <w:szCs w:val="24"/>
                <w:lang w:val="ka-GE"/>
              </w:rPr>
              <w:t>ბ) „</w:t>
            </w:r>
            <w:proofErr w:type="spellStart"/>
            <w:r w:rsidRPr="00A702AD">
              <w:rPr>
                <w:rFonts w:ascii="Sylfaen" w:hAnsi="Sylfaen" w:cs="Sylfaen"/>
                <w:sz w:val="24"/>
                <w:szCs w:val="24"/>
              </w:rPr>
              <w:t>საკონსტიტუციო</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სასამართლოს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შესახებ</w:t>
            </w:r>
            <w:proofErr w:type="spellEnd"/>
            <w:r w:rsidRPr="00A702AD">
              <w:rPr>
                <w:rFonts w:ascii="Sylfaen" w:hAnsi="Sylfaen" w:cs="Sylfaen"/>
                <w:sz w:val="24"/>
                <w:szCs w:val="24"/>
                <w:lang w:val="ka-GE"/>
              </w:rPr>
              <w:t>“</w:t>
            </w:r>
            <w:r w:rsidRPr="00A702AD">
              <w:rPr>
                <w:rFonts w:ascii="Sylfaen" w:hAnsi="Sylfaen" w:cs="Sylfaen"/>
                <w:sz w:val="24"/>
                <w:szCs w:val="24"/>
              </w:rPr>
              <w:t xml:space="preserve"> </w:t>
            </w:r>
            <w:proofErr w:type="spellStart"/>
            <w:r w:rsidRPr="00A702AD">
              <w:rPr>
                <w:rFonts w:ascii="Sylfaen" w:hAnsi="Sylfaen" w:cs="Sylfaen"/>
                <w:sz w:val="24"/>
                <w:szCs w:val="24"/>
              </w:rPr>
              <w:t>საქართველოს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ორგანული</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კანონის</w:t>
            </w:r>
            <w:proofErr w:type="spellEnd"/>
            <w:r w:rsidRPr="00A702AD">
              <w:rPr>
                <w:rFonts w:ascii="Sylfaen" w:hAnsi="Sylfaen" w:cs="Sylfaen"/>
                <w:sz w:val="24"/>
                <w:szCs w:val="24"/>
              </w:rPr>
              <w:t xml:space="preserve"> მე-19 </w:t>
            </w:r>
            <w:proofErr w:type="spellStart"/>
            <w:r w:rsidRPr="00A702AD">
              <w:rPr>
                <w:rFonts w:ascii="Sylfaen" w:hAnsi="Sylfaen" w:cs="Sylfaen"/>
                <w:sz w:val="24"/>
                <w:szCs w:val="24"/>
              </w:rPr>
              <w:t>მუხლის</w:t>
            </w:r>
            <w:proofErr w:type="spellEnd"/>
            <w:r w:rsidRPr="00A702AD">
              <w:rPr>
                <w:rFonts w:ascii="Sylfaen" w:hAnsi="Sylfaen" w:cs="Sylfaen"/>
                <w:sz w:val="24"/>
                <w:szCs w:val="24"/>
              </w:rPr>
              <w:t xml:space="preserve"> მე-2 </w:t>
            </w:r>
            <w:r w:rsidRPr="00A702AD">
              <w:rPr>
                <w:rFonts w:ascii="Sylfaen" w:hAnsi="Sylfaen" w:cs="Sylfaen"/>
                <w:sz w:val="24"/>
                <w:szCs w:val="24"/>
                <w:lang w:val="ka-GE"/>
              </w:rPr>
              <w:t>პუნქტისა და</w:t>
            </w:r>
            <w:r w:rsidRPr="00A702AD">
              <w:rPr>
                <w:rFonts w:ascii="Sylfaen" w:hAnsi="Sylfaen" w:cs="Sylfaen"/>
                <w:sz w:val="24"/>
                <w:szCs w:val="24"/>
              </w:rPr>
              <w:t xml:space="preserve"> </w:t>
            </w:r>
            <w:r w:rsidRPr="00A702AD">
              <w:rPr>
                <w:rFonts w:ascii="Sylfaen" w:hAnsi="Sylfaen" w:cs="Sylfaen"/>
                <w:sz w:val="24"/>
                <w:szCs w:val="24"/>
                <w:lang w:val="ka-GE"/>
              </w:rPr>
              <w:t>„</w:t>
            </w:r>
            <w:proofErr w:type="spellStart"/>
            <w:r w:rsidRPr="00A702AD">
              <w:rPr>
                <w:rFonts w:ascii="Sylfaen" w:hAnsi="Sylfaen" w:cs="Sylfaen"/>
                <w:sz w:val="24"/>
                <w:szCs w:val="24"/>
              </w:rPr>
              <w:t>საერთო</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სასამართლოების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შესახებ</w:t>
            </w:r>
            <w:proofErr w:type="spellEnd"/>
            <w:r w:rsidRPr="00A702AD">
              <w:rPr>
                <w:rFonts w:ascii="Sylfaen" w:hAnsi="Sylfaen" w:cs="Sylfaen"/>
                <w:sz w:val="24"/>
                <w:szCs w:val="24"/>
                <w:lang w:val="ka-GE"/>
              </w:rPr>
              <w:t>“</w:t>
            </w:r>
            <w:r w:rsidRPr="00A702AD">
              <w:rPr>
                <w:rFonts w:ascii="Sylfaen" w:hAnsi="Sylfaen" w:cs="Sylfaen"/>
                <w:sz w:val="24"/>
                <w:szCs w:val="24"/>
              </w:rPr>
              <w:t xml:space="preserve"> </w:t>
            </w:r>
            <w:proofErr w:type="spellStart"/>
            <w:r w:rsidRPr="00A702AD">
              <w:rPr>
                <w:rFonts w:ascii="Sylfaen" w:hAnsi="Sylfaen" w:cs="Sylfaen"/>
                <w:sz w:val="24"/>
                <w:szCs w:val="24"/>
              </w:rPr>
              <w:t>საქართველოს</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ორგანული</w:t>
            </w:r>
            <w:proofErr w:type="spellEnd"/>
            <w:r w:rsidRPr="00A702AD">
              <w:rPr>
                <w:rFonts w:ascii="Sylfaen" w:hAnsi="Sylfaen" w:cs="Sylfaen"/>
                <w:sz w:val="24"/>
                <w:szCs w:val="24"/>
              </w:rPr>
              <w:t xml:space="preserve"> </w:t>
            </w:r>
            <w:proofErr w:type="spellStart"/>
            <w:r w:rsidRPr="00A702AD">
              <w:rPr>
                <w:rFonts w:ascii="Sylfaen" w:hAnsi="Sylfaen" w:cs="Sylfaen"/>
                <w:sz w:val="24"/>
                <w:szCs w:val="24"/>
              </w:rPr>
              <w:t>კანონის</w:t>
            </w:r>
            <w:proofErr w:type="spellEnd"/>
            <w:r w:rsidRPr="00A702AD">
              <w:rPr>
                <w:rFonts w:ascii="Sylfaen" w:hAnsi="Sylfaen" w:cs="Sylfaen"/>
                <w:sz w:val="24"/>
                <w:szCs w:val="24"/>
              </w:rPr>
              <w:t xml:space="preserve"> მე-7 </w:t>
            </w:r>
            <w:proofErr w:type="spellStart"/>
            <w:r w:rsidRPr="00A702AD">
              <w:rPr>
                <w:rFonts w:ascii="Sylfaen" w:hAnsi="Sylfaen" w:cs="Sylfaen"/>
                <w:sz w:val="24"/>
                <w:szCs w:val="24"/>
              </w:rPr>
              <w:t>მუხლის</w:t>
            </w:r>
            <w:proofErr w:type="spellEnd"/>
            <w:r w:rsidRPr="00A702AD">
              <w:rPr>
                <w:rFonts w:ascii="Sylfaen" w:hAnsi="Sylfaen" w:cs="Sylfaen"/>
                <w:sz w:val="24"/>
                <w:szCs w:val="24"/>
              </w:rPr>
              <w:t xml:space="preserve"> მე-3 </w:t>
            </w:r>
            <w:r w:rsidRPr="00A702AD">
              <w:rPr>
                <w:rFonts w:ascii="Sylfaen" w:hAnsi="Sylfaen" w:cs="Sylfaen"/>
                <w:sz w:val="24"/>
                <w:szCs w:val="24"/>
                <w:lang w:val="ka-GE"/>
              </w:rPr>
              <w:t xml:space="preserve">პუნქტის შესაბამისად, </w:t>
            </w:r>
            <w:proofErr w:type="spellStart"/>
            <w:r>
              <w:rPr>
                <w:rFonts w:ascii="Sylfaen" w:hAnsi="Sylfaen" w:cs="Sylfaen"/>
                <w:sz w:val="24"/>
                <w:szCs w:val="24"/>
              </w:rPr>
              <w:t>ბოლნისის</w:t>
            </w:r>
            <w:proofErr w:type="spellEnd"/>
            <w:r>
              <w:rPr>
                <w:rFonts w:ascii="Sylfaen" w:hAnsi="Sylfaen" w:cs="Sylfaen"/>
                <w:sz w:val="24"/>
                <w:szCs w:val="24"/>
              </w:rPr>
              <w:t xml:space="preserve"> </w:t>
            </w:r>
            <w:proofErr w:type="spellStart"/>
            <w:r>
              <w:rPr>
                <w:rFonts w:ascii="Sylfaen" w:hAnsi="Sylfaen" w:cs="Sylfaen"/>
                <w:sz w:val="24"/>
                <w:szCs w:val="24"/>
              </w:rPr>
              <w:t>რაიონული</w:t>
            </w:r>
            <w:proofErr w:type="spellEnd"/>
            <w:r w:rsidRPr="00A702AD">
              <w:rPr>
                <w:rFonts w:ascii="Sylfaen" w:hAnsi="Sylfaen" w:cs="Sylfaen"/>
                <w:sz w:val="24"/>
                <w:szCs w:val="24"/>
                <w:lang w:val="ka-GE"/>
              </w:rPr>
              <w:t xml:space="preserve"> სასამართლო უფლებამოსილია, წარდგინებით მიმართოს საკონსტიტუციო სასამართლოს, </w:t>
            </w:r>
            <w:proofErr w:type="spellStart"/>
            <w:r w:rsidRPr="00A702AD">
              <w:rPr>
                <w:rFonts w:ascii="Sylfaen" w:hAnsi="Sylfaen" w:cs="Sylfaen"/>
                <w:sz w:val="24"/>
                <w:szCs w:val="24"/>
              </w:rPr>
              <w:t>თუ</w:t>
            </w:r>
            <w:proofErr w:type="spellEnd"/>
            <w:r w:rsidRPr="00A702AD">
              <w:rPr>
                <w:sz w:val="24"/>
                <w:szCs w:val="24"/>
              </w:rPr>
              <w:t xml:space="preserve"> </w:t>
            </w:r>
            <w:proofErr w:type="spellStart"/>
            <w:r w:rsidRPr="00A702AD">
              <w:rPr>
                <w:rFonts w:ascii="Sylfaen" w:hAnsi="Sylfaen" w:cs="Sylfaen"/>
                <w:sz w:val="24"/>
                <w:szCs w:val="24"/>
              </w:rPr>
              <w:t>საერთო</w:t>
            </w:r>
            <w:proofErr w:type="spellEnd"/>
            <w:r w:rsidRPr="00A702AD">
              <w:rPr>
                <w:sz w:val="24"/>
                <w:szCs w:val="24"/>
              </w:rPr>
              <w:t xml:space="preserve"> </w:t>
            </w:r>
            <w:proofErr w:type="spellStart"/>
            <w:r w:rsidRPr="00A702AD">
              <w:rPr>
                <w:rFonts w:ascii="Sylfaen" w:hAnsi="Sylfaen" w:cs="Sylfaen"/>
                <w:sz w:val="24"/>
                <w:szCs w:val="24"/>
              </w:rPr>
              <w:t>სასამართლოში</w:t>
            </w:r>
            <w:proofErr w:type="spellEnd"/>
            <w:r w:rsidRPr="00A702AD">
              <w:rPr>
                <w:sz w:val="24"/>
                <w:szCs w:val="24"/>
              </w:rPr>
              <w:t xml:space="preserve"> </w:t>
            </w:r>
            <w:proofErr w:type="spellStart"/>
            <w:r w:rsidRPr="00A702AD">
              <w:rPr>
                <w:rFonts w:ascii="Sylfaen" w:hAnsi="Sylfaen" w:cs="Sylfaen"/>
                <w:sz w:val="24"/>
                <w:szCs w:val="24"/>
              </w:rPr>
              <w:t>კონკრეტული</w:t>
            </w:r>
            <w:proofErr w:type="spellEnd"/>
            <w:r w:rsidRPr="00A702AD">
              <w:rPr>
                <w:sz w:val="24"/>
                <w:szCs w:val="24"/>
              </w:rPr>
              <w:t xml:space="preserve"> </w:t>
            </w:r>
            <w:proofErr w:type="spellStart"/>
            <w:r w:rsidRPr="00A702AD">
              <w:rPr>
                <w:rFonts w:ascii="Sylfaen" w:hAnsi="Sylfaen" w:cs="Sylfaen"/>
                <w:sz w:val="24"/>
                <w:szCs w:val="24"/>
              </w:rPr>
              <w:t>საქმის</w:t>
            </w:r>
            <w:proofErr w:type="spellEnd"/>
            <w:r w:rsidRPr="00A702AD">
              <w:rPr>
                <w:sz w:val="24"/>
                <w:szCs w:val="24"/>
              </w:rPr>
              <w:t xml:space="preserve"> </w:t>
            </w:r>
            <w:proofErr w:type="spellStart"/>
            <w:r w:rsidRPr="00A702AD">
              <w:rPr>
                <w:rFonts w:ascii="Sylfaen" w:hAnsi="Sylfaen" w:cs="Sylfaen"/>
                <w:sz w:val="24"/>
                <w:szCs w:val="24"/>
              </w:rPr>
              <w:t>განხილვისას</w:t>
            </w:r>
            <w:proofErr w:type="spellEnd"/>
            <w:r w:rsidRPr="00A702AD">
              <w:rPr>
                <w:sz w:val="24"/>
                <w:szCs w:val="24"/>
              </w:rPr>
              <w:t xml:space="preserve"> </w:t>
            </w:r>
            <w:proofErr w:type="spellStart"/>
            <w:r w:rsidRPr="00A702AD">
              <w:rPr>
                <w:rFonts w:ascii="Sylfaen" w:hAnsi="Sylfaen" w:cs="Sylfaen"/>
                <w:sz w:val="24"/>
                <w:szCs w:val="24"/>
              </w:rPr>
              <w:t>სასამართლო</w:t>
            </w:r>
            <w:proofErr w:type="spellEnd"/>
            <w:r w:rsidRPr="00A702AD">
              <w:rPr>
                <w:sz w:val="24"/>
                <w:szCs w:val="24"/>
              </w:rPr>
              <w:t xml:space="preserve"> </w:t>
            </w:r>
            <w:proofErr w:type="spellStart"/>
            <w:r w:rsidRPr="00A702AD">
              <w:rPr>
                <w:rFonts w:ascii="Sylfaen" w:hAnsi="Sylfaen" w:cs="Sylfaen"/>
                <w:sz w:val="24"/>
                <w:szCs w:val="24"/>
              </w:rPr>
              <w:t>დაასკვნის</w:t>
            </w:r>
            <w:proofErr w:type="spellEnd"/>
            <w:r w:rsidRPr="00A702AD">
              <w:rPr>
                <w:sz w:val="24"/>
                <w:szCs w:val="24"/>
              </w:rPr>
              <w:t xml:space="preserve">, </w:t>
            </w:r>
            <w:proofErr w:type="spellStart"/>
            <w:r w:rsidRPr="00A702AD">
              <w:rPr>
                <w:rFonts w:ascii="Sylfaen" w:hAnsi="Sylfaen" w:cs="Sylfaen"/>
                <w:sz w:val="24"/>
                <w:szCs w:val="24"/>
              </w:rPr>
              <w:t>რომ</w:t>
            </w:r>
            <w:proofErr w:type="spellEnd"/>
            <w:r w:rsidRPr="00A702AD">
              <w:rPr>
                <w:sz w:val="24"/>
                <w:szCs w:val="24"/>
              </w:rPr>
              <w:t xml:space="preserve"> </w:t>
            </w:r>
            <w:proofErr w:type="spellStart"/>
            <w:r w:rsidRPr="00A702AD">
              <w:rPr>
                <w:rFonts w:ascii="Sylfaen" w:hAnsi="Sylfaen" w:cs="Sylfaen"/>
                <w:sz w:val="24"/>
                <w:szCs w:val="24"/>
              </w:rPr>
              <w:t>არსებობს</w:t>
            </w:r>
            <w:proofErr w:type="spellEnd"/>
            <w:r w:rsidRPr="00A702AD">
              <w:rPr>
                <w:sz w:val="24"/>
                <w:szCs w:val="24"/>
              </w:rPr>
              <w:t xml:space="preserve"> </w:t>
            </w:r>
            <w:proofErr w:type="spellStart"/>
            <w:r w:rsidRPr="00A702AD">
              <w:rPr>
                <w:rFonts w:ascii="Sylfaen" w:hAnsi="Sylfaen" w:cs="Sylfaen"/>
                <w:sz w:val="24"/>
                <w:szCs w:val="24"/>
              </w:rPr>
              <w:t>საკმარისი</w:t>
            </w:r>
            <w:proofErr w:type="spellEnd"/>
            <w:r w:rsidRPr="00A702AD">
              <w:rPr>
                <w:sz w:val="24"/>
                <w:szCs w:val="24"/>
              </w:rPr>
              <w:t xml:space="preserve"> </w:t>
            </w:r>
            <w:proofErr w:type="spellStart"/>
            <w:r w:rsidRPr="00A702AD">
              <w:rPr>
                <w:rFonts w:ascii="Sylfaen" w:hAnsi="Sylfaen" w:cs="Sylfaen"/>
                <w:sz w:val="24"/>
                <w:szCs w:val="24"/>
              </w:rPr>
              <w:t>საფუძველი</w:t>
            </w:r>
            <w:proofErr w:type="spellEnd"/>
            <w:r w:rsidRPr="00A702AD">
              <w:rPr>
                <w:sz w:val="24"/>
                <w:szCs w:val="24"/>
              </w:rPr>
              <w:t xml:space="preserve">, </w:t>
            </w:r>
            <w:proofErr w:type="spellStart"/>
            <w:r w:rsidRPr="00A702AD">
              <w:rPr>
                <w:rFonts w:ascii="Sylfaen" w:hAnsi="Sylfaen" w:cs="Sylfaen"/>
                <w:sz w:val="24"/>
                <w:szCs w:val="24"/>
              </w:rPr>
              <w:t>რათა</w:t>
            </w:r>
            <w:proofErr w:type="spellEnd"/>
            <w:r w:rsidRPr="00A702AD">
              <w:rPr>
                <w:sz w:val="24"/>
                <w:szCs w:val="24"/>
              </w:rPr>
              <w:t xml:space="preserve"> </w:t>
            </w:r>
            <w:proofErr w:type="spellStart"/>
            <w:r w:rsidRPr="00A702AD">
              <w:rPr>
                <w:rFonts w:ascii="Sylfaen" w:hAnsi="Sylfaen" w:cs="Sylfaen"/>
                <w:sz w:val="24"/>
                <w:szCs w:val="24"/>
              </w:rPr>
              <w:t>ესა</w:t>
            </w:r>
            <w:proofErr w:type="spellEnd"/>
            <w:r w:rsidRPr="00A702AD">
              <w:rPr>
                <w:sz w:val="24"/>
                <w:szCs w:val="24"/>
              </w:rPr>
              <w:t xml:space="preserve"> </w:t>
            </w:r>
            <w:proofErr w:type="spellStart"/>
            <w:r w:rsidRPr="00A702AD">
              <w:rPr>
                <w:rFonts w:ascii="Sylfaen" w:hAnsi="Sylfaen" w:cs="Sylfaen"/>
                <w:sz w:val="24"/>
                <w:szCs w:val="24"/>
              </w:rPr>
              <w:t>თუ</w:t>
            </w:r>
            <w:proofErr w:type="spellEnd"/>
            <w:r w:rsidRPr="00A702AD">
              <w:rPr>
                <w:sz w:val="24"/>
                <w:szCs w:val="24"/>
              </w:rPr>
              <w:t xml:space="preserve"> </w:t>
            </w:r>
            <w:proofErr w:type="spellStart"/>
            <w:r w:rsidRPr="00A702AD">
              <w:rPr>
                <w:rFonts w:ascii="Sylfaen" w:hAnsi="Sylfaen" w:cs="Sylfaen"/>
                <w:sz w:val="24"/>
                <w:szCs w:val="24"/>
              </w:rPr>
              <w:t>ის</w:t>
            </w:r>
            <w:proofErr w:type="spellEnd"/>
            <w:r w:rsidRPr="00A702AD">
              <w:rPr>
                <w:sz w:val="24"/>
                <w:szCs w:val="24"/>
              </w:rPr>
              <w:t xml:space="preserve"> </w:t>
            </w:r>
            <w:proofErr w:type="spellStart"/>
            <w:r w:rsidRPr="00A702AD">
              <w:rPr>
                <w:rFonts w:ascii="Sylfaen" w:hAnsi="Sylfaen" w:cs="Sylfaen"/>
                <w:sz w:val="24"/>
                <w:szCs w:val="24"/>
              </w:rPr>
              <w:t>კანონი</w:t>
            </w:r>
            <w:proofErr w:type="spellEnd"/>
            <w:r w:rsidRPr="00A702AD">
              <w:rPr>
                <w:sz w:val="24"/>
                <w:szCs w:val="24"/>
              </w:rPr>
              <w:t xml:space="preserve"> </w:t>
            </w:r>
            <w:proofErr w:type="spellStart"/>
            <w:r w:rsidRPr="00A702AD">
              <w:rPr>
                <w:rFonts w:ascii="Sylfaen" w:hAnsi="Sylfaen" w:cs="Sylfaen"/>
                <w:sz w:val="24"/>
                <w:szCs w:val="24"/>
              </w:rPr>
              <w:t>ან</w:t>
            </w:r>
            <w:proofErr w:type="spellEnd"/>
            <w:r w:rsidRPr="00A702AD">
              <w:rPr>
                <w:sz w:val="24"/>
                <w:szCs w:val="24"/>
              </w:rPr>
              <w:t xml:space="preserve"> </w:t>
            </w:r>
            <w:proofErr w:type="spellStart"/>
            <w:r w:rsidRPr="00A702AD">
              <w:rPr>
                <w:rFonts w:ascii="Sylfaen" w:hAnsi="Sylfaen" w:cs="Sylfaen"/>
                <w:sz w:val="24"/>
                <w:szCs w:val="24"/>
              </w:rPr>
              <w:t>სხვა</w:t>
            </w:r>
            <w:proofErr w:type="spellEnd"/>
            <w:r w:rsidRPr="00A702AD">
              <w:rPr>
                <w:sz w:val="24"/>
                <w:szCs w:val="24"/>
              </w:rPr>
              <w:t xml:space="preserve"> </w:t>
            </w:r>
            <w:proofErr w:type="spellStart"/>
            <w:r w:rsidRPr="00A702AD">
              <w:rPr>
                <w:rFonts w:ascii="Sylfaen" w:hAnsi="Sylfaen" w:cs="Sylfaen"/>
                <w:sz w:val="24"/>
                <w:szCs w:val="24"/>
              </w:rPr>
              <w:t>ნორმატიული</w:t>
            </w:r>
            <w:proofErr w:type="spellEnd"/>
            <w:r w:rsidRPr="00A702AD">
              <w:rPr>
                <w:sz w:val="24"/>
                <w:szCs w:val="24"/>
              </w:rPr>
              <w:t xml:space="preserve"> </w:t>
            </w:r>
            <w:proofErr w:type="spellStart"/>
            <w:r w:rsidRPr="00A702AD">
              <w:rPr>
                <w:rFonts w:ascii="Sylfaen" w:hAnsi="Sylfaen" w:cs="Sylfaen"/>
                <w:sz w:val="24"/>
                <w:szCs w:val="24"/>
              </w:rPr>
              <w:t>აქტი</w:t>
            </w:r>
            <w:proofErr w:type="spellEnd"/>
            <w:r w:rsidRPr="00A702AD">
              <w:rPr>
                <w:sz w:val="24"/>
                <w:szCs w:val="24"/>
              </w:rPr>
              <w:t xml:space="preserve">, </w:t>
            </w:r>
            <w:proofErr w:type="spellStart"/>
            <w:r w:rsidRPr="00A702AD">
              <w:rPr>
                <w:rFonts w:ascii="Sylfaen" w:hAnsi="Sylfaen" w:cs="Sylfaen"/>
                <w:sz w:val="24"/>
                <w:szCs w:val="24"/>
              </w:rPr>
              <w:t>რომელიც</w:t>
            </w:r>
            <w:proofErr w:type="spellEnd"/>
            <w:r w:rsidRPr="00A702AD">
              <w:rPr>
                <w:sz w:val="24"/>
                <w:szCs w:val="24"/>
              </w:rPr>
              <w:t xml:space="preserve"> </w:t>
            </w:r>
            <w:proofErr w:type="spellStart"/>
            <w:r w:rsidRPr="00A702AD">
              <w:rPr>
                <w:rFonts w:ascii="Sylfaen" w:hAnsi="Sylfaen" w:cs="Sylfaen"/>
                <w:sz w:val="24"/>
                <w:szCs w:val="24"/>
              </w:rPr>
              <w:t>უნდა</w:t>
            </w:r>
            <w:proofErr w:type="spellEnd"/>
            <w:r w:rsidRPr="00A702AD">
              <w:rPr>
                <w:sz w:val="24"/>
                <w:szCs w:val="24"/>
              </w:rPr>
              <w:t xml:space="preserve"> </w:t>
            </w:r>
            <w:proofErr w:type="spellStart"/>
            <w:r w:rsidRPr="00A702AD">
              <w:rPr>
                <w:rFonts w:ascii="Sylfaen" w:hAnsi="Sylfaen" w:cs="Sylfaen"/>
                <w:sz w:val="24"/>
                <w:szCs w:val="24"/>
              </w:rPr>
              <w:t>გამოიყენოს</w:t>
            </w:r>
            <w:proofErr w:type="spellEnd"/>
            <w:r w:rsidRPr="00A702AD">
              <w:rPr>
                <w:sz w:val="24"/>
                <w:szCs w:val="24"/>
              </w:rPr>
              <w:t xml:space="preserve"> </w:t>
            </w:r>
            <w:proofErr w:type="spellStart"/>
            <w:r w:rsidRPr="00A702AD">
              <w:rPr>
                <w:rFonts w:ascii="Sylfaen" w:hAnsi="Sylfaen" w:cs="Sylfaen"/>
                <w:sz w:val="24"/>
                <w:szCs w:val="24"/>
              </w:rPr>
              <w:t>სასამართლომ</w:t>
            </w:r>
            <w:proofErr w:type="spellEnd"/>
            <w:r w:rsidRPr="00A702AD">
              <w:rPr>
                <w:sz w:val="24"/>
                <w:szCs w:val="24"/>
              </w:rPr>
              <w:t xml:space="preserve"> </w:t>
            </w:r>
            <w:proofErr w:type="spellStart"/>
            <w:r w:rsidRPr="00A702AD">
              <w:rPr>
                <w:rFonts w:ascii="Sylfaen" w:hAnsi="Sylfaen" w:cs="Sylfaen"/>
                <w:sz w:val="24"/>
                <w:szCs w:val="24"/>
              </w:rPr>
              <w:t>ამ</w:t>
            </w:r>
            <w:proofErr w:type="spellEnd"/>
            <w:r w:rsidRPr="00A702AD">
              <w:rPr>
                <w:sz w:val="24"/>
                <w:szCs w:val="24"/>
              </w:rPr>
              <w:t xml:space="preserve"> </w:t>
            </w:r>
            <w:proofErr w:type="spellStart"/>
            <w:r w:rsidRPr="00A702AD">
              <w:rPr>
                <w:rFonts w:ascii="Sylfaen" w:hAnsi="Sylfaen" w:cs="Sylfaen"/>
                <w:sz w:val="24"/>
                <w:szCs w:val="24"/>
              </w:rPr>
              <w:t>საქმის</w:t>
            </w:r>
            <w:proofErr w:type="spellEnd"/>
            <w:r w:rsidRPr="00A702AD">
              <w:rPr>
                <w:sz w:val="24"/>
                <w:szCs w:val="24"/>
              </w:rPr>
              <w:t xml:space="preserve"> </w:t>
            </w:r>
            <w:proofErr w:type="spellStart"/>
            <w:r w:rsidRPr="00A702AD">
              <w:rPr>
                <w:rFonts w:ascii="Sylfaen" w:hAnsi="Sylfaen" w:cs="Sylfaen"/>
                <w:sz w:val="24"/>
                <w:szCs w:val="24"/>
              </w:rPr>
              <w:t>გადაწყვეტისას</w:t>
            </w:r>
            <w:proofErr w:type="spellEnd"/>
            <w:r w:rsidRPr="00A702AD">
              <w:rPr>
                <w:sz w:val="24"/>
                <w:szCs w:val="24"/>
              </w:rPr>
              <w:t xml:space="preserve">, </w:t>
            </w:r>
            <w:proofErr w:type="spellStart"/>
            <w:r w:rsidRPr="00A702AD">
              <w:rPr>
                <w:rFonts w:ascii="Sylfaen" w:hAnsi="Sylfaen" w:cs="Sylfaen"/>
                <w:sz w:val="24"/>
                <w:szCs w:val="24"/>
              </w:rPr>
              <w:t>შეიძლება</w:t>
            </w:r>
            <w:proofErr w:type="spellEnd"/>
            <w:r w:rsidRPr="00A702AD">
              <w:rPr>
                <w:rFonts w:ascii="Sylfaen" w:hAnsi="Sylfaen" w:cs="Sylfaen"/>
                <w:sz w:val="24"/>
                <w:szCs w:val="24"/>
                <w:lang w:val="ka-GE"/>
              </w:rPr>
              <w:t xml:space="preserve"> </w:t>
            </w:r>
            <w:proofErr w:type="spellStart"/>
            <w:r w:rsidRPr="00A702AD">
              <w:rPr>
                <w:rFonts w:ascii="Sylfaen" w:hAnsi="Sylfaen" w:cs="Sylfaen"/>
                <w:sz w:val="24"/>
                <w:szCs w:val="24"/>
              </w:rPr>
              <w:t>მთლიანად</w:t>
            </w:r>
            <w:proofErr w:type="spellEnd"/>
            <w:r w:rsidRPr="00A702AD">
              <w:rPr>
                <w:sz w:val="24"/>
                <w:szCs w:val="24"/>
              </w:rPr>
              <w:t xml:space="preserve"> </w:t>
            </w:r>
            <w:proofErr w:type="spellStart"/>
            <w:r w:rsidRPr="00A702AD">
              <w:rPr>
                <w:rFonts w:ascii="Sylfaen" w:hAnsi="Sylfaen" w:cs="Sylfaen"/>
                <w:sz w:val="24"/>
                <w:szCs w:val="24"/>
              </w:rPr>
              <w:t>ან</w:t>
            </w:r>
            <w:proofErr w:type="spellEnd"/>
            <w:r w:rsidRPr="00A702AD">
              <w:rPr>
                <w:sz w:val="24"/>
                <w:szCs w:val="24"/>
              </w:rPr>
              <w:t xml:space="preserve"> </w:t>
            </w:r>
            <w:proofErr w:type="spellStart"/>
            <w:r w:rsidRPr="00A702AD">
              <w:rPr>
                <w:rFonts w:ascii="Sylfaen" w:hAnsi="Sylfaen" w:cs="Sylfaen"/>
                <w:sz w:val="24"/>
                <w:szCs w:val="24"/>
              </w:rPr>
              <w:t>ნაწილობრივ</w:t>
            </w:r>
            <w:proofErr w:type="spellEnd"/>
            <w:r w:rsidRPr="00A702AD">
              <w:rPr>
                <w:sz w:val="24"/>
                <w:szCs w:val="24"/>
              </w:rPr>
              <w:t xml:space="preserve"> </w:t>
            </w:r>
            <w:proofErr w:type="spellStart"/>
            <w:r w:rsidRPr="00A702AD">
              <w:rPr>
                <w:rFonts w:ascii="Sylfaen" w:hAnsi="Sylfaen" w:cs="Sylfaen"/>
                <w:sz w:val="24"/>
                <w:szCs w:val="24"/>
              </w:rPr>
              <w:t>მიჩნეულ</w:t>
            </w:r>
            <w:proofErr w:type="spellEnd"/>
            <w:r w:rsidRPr="00A702AD">
              <w:rPr>
                <w:sz w:val="24"/>
                <w:szCs w:val="24"/>
              </w:rPr>
              <w:t xml:space="preserve"> </w:t>
            </w:r>
            <w:proofErr w:type="spellStart"/>
            <w:r w:rsidRPr="00A702AD">
              <w:rPr>
                <w:rFonts w:ascii="Sylfaen" w:hAnsi="Sylfaen" w:cs="Sylfaen"/>
                <w:sz w:val="24"/>
                <w:szCs w:val="24"/>
              </w:rPr>
              <w:t>იქნეს</w:t>
            </w:r>
            <w:proofErr w:type="spellEnd"/>
            <w:r w:rsidRPr="00A702AD">
              <w:rPr>
                <w:sz w:val="24"/>
                <w:szCs w:val="24"/>
              </w:rPr>
              <w:t xml:space="preserve"> </w:t>
            </w:r>
            <w:proofErr w:type="spellStart"/>
            <w:r w:rsidRPr="00A702AD">
              <w:rPr>
                <w:rFonts w:ascii="Sylfaen" w:hAnsi="Sylfaen" w:cs="Sylfaen"/>
                <w:sz w:val="24"/>
                <w:szCs w:val="24"/>
              </w:rPr>
              <w:t>საქართველოს</w:t>
            </w:r>
            <w:proofErr w:type="spellEnd"/>
            <w:r w:rsidRPr="00A702AD">
              <w:rPr>
                <w:sz w:val="24"/>
                <w:szCs w:val="24"/>
              </w:rPr>
              <w:t xml:space="preserve"> </w:t>
            </w:r>
            <w:proofErr w:type="spellStart"/>
            <w:r w:rsidRPr="00A702AD">
              <w:rPr>
                <w:rFonts w:ascii="Sylfaen" w:hAnsi="Sylfaen" w:cs="Sylfaen"/>
                <w:sz w:val="24"/>
                <w:szCs w:val="24"/>
              </w:rPr>
              <w:t>კონსტიტუციის</w:t>
            </w:r>
            <w:proofErr w:type="spellEnd"/>
            <w:r w:rsidRPr="00A702AD">
              <w:rPr>
                <w:sz w:val="24"/>
                <w:szCs w:val="24"/>
              </w:rPr>
              <w:t xml:space="preserve"> </w:t>
            </w:r>
            <w:proofErr w:type="spellStart"/>
            <w:r w:rsidRPr="00A702AD">
              <w:rPr>
                <w:rFonts w:ascii="Sylfaen" w:hAnsi="Sylfaen" w:cs="Sylfaen"/>
                <w:sz w:val="24"/>
                <w:szCs w:val="24"/>
              </w:rPr>
              <w:t>შეუსაბამოდ</w:t>
            </w:r>
            <w:proofErr w:type="spellEnd"/>
            <w:r w:rsidRPr="00A702AD">
              <w:rPr>
                <w:rFonts w:ascii="Sylfaen" w:hAnsi="Sylfaen" w:cs="Sylfaen"/>
                <w:sz w:val="24"/>
                <w:szCs w:val="24"/>
              </w:rPr>
              <w:t>;</w:t>
            </w:r>
          </w:p>
          <w:p w:rsidR="007E3AED" w:rsidRPr="00A702AD" w:rsidRDefault="007E3AED" w:rsidP="0077457F">
            <w:pPr>
              <w:jc w:val="both"/>
              <w:rPr>
                <w:rFonts w:ascii="Sylfaen" w:hAnsi="Sylfaen"/>
                <w:sz w:val="24"/>
                <w:szCs w:val="24"/>
                <w:lang w:val="ka-GE"/>
              </w:rPr>
            </w:pPr>
            <w:r w:rsidRPr="00A702AD">
              <w:rPr>
                <w:rFonts w:ascii="Sylfaen" w:hAnsi="Sylfaen" w:cs="Sylfaen"/>
                <w:sz w:val="24"/>
                <w:szCs w:val="24"/>
                <w:lang w:val="ka-GE"/>
              </w:rPr>
              <w:t>გ)</w:t>
            </w:r>
            <w:r w:rsidRPr="00A702AD">
              <w:rPr>
                <w:rFonts w:ascii="Sylfaen" w:hAnsi="Sylfaen"/>
                <w:color w:val="000000"/>
                <w:sz w:val="24"/>
                <w:szCs w:val="24"/>
                <w:lang w:val="ka-GE"/>
              </w:rPr>
              <w:t xml:space="preserve"> სადავო საკითხი საკონსტიტუციო სასამართლოს </w:t>
            </w:r>
            <w:r w:rsidRPr="00591D70">
              <w:rPr>
                <w:rFonts w:ascii="Sylfaen" w:hAnsi="Sylfaen"/>
                <w:color w:val="000000"/>
                <w:sz w:val="24"/>
                <w:szCs w:val="24"/>
                <w:lang w:val="ka-GE"/>
              </w:rPr>
              <w:t xml:space="preserve">განსჯადია, რადგან </w:t>
            </w:r>
            <w:r>
              <w:rPr>
                <w:rFonts w:ascii="Sylfaen" w:hAnsi="Sylfaen"/>
                <w:color w:val="000000"/>
                <w:sz w:val="24"/>
                <w:szCs w:val="24"/>
                <w:lang w:val="ka-GE"/>
              </w:rPr>
              <w:t xml:space="preserve">საქართველოს </w:t>
            </w:r>
            <w:r w:rsidRPr="00591D70">
              <w:rPr>
                <w:rFonts w:ascii="Sylfaen" w:hAnsi="Sylfaen"/>
                <w:color w:val="000000"/>
                <w:sz w:val="24"/>
                <w:szCs w:val="24"/>
                <w:lang w:val="ka-GE"/>
              </w:rPr>
              <w:t xml:space="preserve">სისხლის სამართლის  კოდექსის </w:t>
            </w:r>
            <w:r w:rsidRPr="00591D70">
              <w:rPr>
                <w:rFonts w:ascii="Sylfaen" w:hAnsi="Sylfaen"/>
                <w:color w:val="000000"/>
                <w:sz w:val="24"/>
                <w:szCs w:val="24"/>
              </w:rPr>
              <w:t>26</w:t>
            </w:r>
            <w:r>
              <w:rPr>
                <w:rFonts w:ascii="Sylfaen" w:hAnsi="Sylfaen"/>
                <w:color w:val="000000"/>
                <w:sz w:val="24"/>
                <w:szCs w:val="24"/>
                <w:lang w:val="ka-GE"/>
              </w:rPr>
              <w:t>2</w:t>
            </w:r>
            <w:r w:rsidRPr="00591D70">
              <w:rPr>
                <w:rFonts w:ascii="Sylfaen" w:hAnsi="Sylfaen"/>
                <w:color w:val="000000"/>
                <w:sz w:val="24"/>
                <w:szCs w:val="24"/>
              </w:rPr>
              <w:t xml:space="preserve">-ე </w:t>
            </w:r>
            <w:proofErr w:type="spellStart"/>
            <w:r w:rsidRPr="00591D70">
              <w:rPr>
                <w:rFonts w:ascii="Sylfaen" w:hAnsi="Sylfaen"/>
                <w:color w:val="000000"/>
                <w:sz w:val="24"/>
                <w:szCs w:val="24"/>
              </w:rPr>
              <w:t>მუხლის</w:t>
            </w:r>
            <w:proofErr w:type="spellEnd"/>
            <w:r w:rsidRPr="00591D70">
              <w:rPr>
                <w:rFonts w:ascii="Sylfaen" w:hAnsi="Sylfaen"/>
                <w:color w:val="000000"/>
                <w:sz w:val="24"/>
                <w:szCs w:val="24"/>
              </w:rPr>
              <w:t xml:space="preserve"> </w:t>
            </w:r>
            <w:r>
              <w:rPr>
                <w:rFonts w:ascii="Sylfaen" w:hAnsi="Sylfaen"/>
                <w:color w:val="000000"/>
                <w:sz w:val="24"/>
                <w:szCs w:val="24"/>
                <w:lang w:val="ka-GE"/>
              </w:rPr>
              <w:t>პირველი</w:t>
            </w:r>
            <w:r w:rsidRPr="00591D70">
              <w:rPr>
                <w:rFonts w:ascii="Sylfaen" w:hAnsi="Sylfaen"/>
                <w:color w:val="000000"/>
                <w:sz w:val="24"/>
                <w:szCs w:val="24"/>
              </w:rPr>
              <w:t xml:space="preserve"> </w:t>
            </w:r>
            <w:proofErr w:type="spellStart"/>
            <w:r w:rsidRPr="00591D70">
              <w:rPr>
                <w:rFonts w:ascii="Sylfaen" w:hAnsi="Sylfaen"/>
                <w:color w:val="000000"/>
                <w:sz w:val="24"/>
                <w:szCs w:val="24"/>
              </w:rPr>
              <w:t>ნაწილის</w:t>
            </w:r>
            <w:proofErr w:type="spellEnd"/>
            <w:r w:rsidRPr="00591D70">
              <w:rPr>
                <w:rFonts w:ascii="Sylfaen" w:hAnsi="Sylfaen"/>
                <w:color w:val="000000"/>
                <w:sz w:val="24"/>
                <w:szCs w:val="24"/>
              </w:rPr>
              <w:t xml:space="preserve"> </w:t>
            </w:r>
            <w:proofErr w:type="spellStart"/>
            <w:r w:rsidRPr="00591D70">
              <w:rPr>
                <w:rFonts w:ascii="Sylfaen" w:hAnsi="Sylfaen"/>
                <w:sz w:val="24"/>
                <w:szCs w:val="24"/>
              </w:rPr>
              <w:t>ის</w:t>
            </w:r>
            <w:proofErr w:type="spellEnd"/>
            <w:r w:rsidRPr="00591D70">
              <w:rPr>
                <w:rFonts w:ascii="Sylfaen" w:hAnsi="Sylfaen"/>
                <w:sz w:val="24"/>
                <w:szCs w:val="24"/>
              </w:rPr>
              <w:t xml:space="preserve"> </w:t>
            </w:r>
            <w:proofErr w:type="spellStart"/>
            <w:r w:rsidRPr="00591D70">
              <w:rPr>
                <w:rFonts w:ascii="Sylfaen" w:hAnsi="Sylfaen"/>
                <w:sz w:val="24"/>
                <w:szCs w:val="24"/>
              </w:rPr>
              <w:t>ნორმატიული</w:t>
            </w:r>
            <w:proofErr w:type="spellEnd"/>
            <w:r w:rsidRPr="00591D70">
              <w:rPr>
                <w:rFonts w:ascii="Sylfaen" w:hAnsi="Sylfaen"/>
                <w:sz w:val="24"/>
                <w:szCs w:val="24"/>
              </w:rPr>
              <w:t xml:space="preserve"> </w:t>
            </w:r>
            <w:proofErr w:type="spellStart"/>
            <w:r w:rsidRPr="00591D70">
              <w:rPr>
                <w:rFonts w:ascii="Sylfaen" w:hAnsi="Sylfaen"/>
                <w:sz w:val="24"/>
                <w:szCs w:val="24"/>
              </w:rPr>
              <w:t>შინაარსი</w:t>
            </w:r>
            <w:proofErr w:type="spellEnd"/>
            <w:r w:rsidRPr="00591D70">
              <w:rPr>
                <w:rFonts w:ascii="Sylfaen" w:hAnsi="Sylfaen"/>
                <w:sz w:val="24"/>
                <w:szCs w:val="24"/>
              </w:rPr>
              <w:t xml:space="preserve">, </w:t>
            </w:r>
            <w:proofErr w:type="spellStart"/>
            <w:r w:rsidRPr="00591D70">
              <w:rPr>
                <w:rFonts w:ascii="Sylfaen" w:hAnsi="Sylfaen"/>
                <w:sz w:val="24"/>
                <w:szCs w:val="24"/>
              </w:rPr>
              <w:t>რომელიც</w:t>
            </w:r>
            <w:proofErr w:type="spellEnd"/>
            <w:r w:rsidRPr="00591D70">
              <w:rPr>
                <w:rFonts w:ascii="Sylfaen" w:hAnsi="Sylfaen"/>
                <w:sz w:val="24"/>
                <w:szCs w:val="24"/>
              </w:rPr>
              <w:t xml:space="preserve"> </w:t>
            </w:r>
            <w:proofErr w:type="spellStart"/>
            <w:r w:rsidRPr="00591D70">
              <w:rPr>
                <w:rFonts w:ascii="Sylfaen" w:hAnsi="Sylfaen"/>
                <w:sz w:val="24"/>
                <w:szCs w:val="24"/>
              </w:rPr>
              <w:t>ითვალისწინებს</w:t>
            </w:r>
            <w:proofErr w:type="spellEnd"/>
            <w:r w:rsidRPr="00591D70">
              <w:rPr>
                <w:rFonts w:ascii="Sylfaen" w:hAnsi="Sylfaen"/>
                <w:sz w:val="24"/>
                <w:szCs w:val="24"/>
              </w:rPr>
              <w:t xml:space="preserve"> </w:t>
            </w:r>
            <w:proofErr w:type="spellStart"/>
            <w:r w:rsidRPr="00591D70">
              <w:rPr>
                <w:rFonts w:ascii="Sylfaen" w:hAnsi="Sylfaen"/>
                <w:sz w:val="24"/>
                <w:szCs w:val="24"/>
              </w:rPr>
              <w:t>სისხლისსამართლებრივი</w:t>
            </w:r>
            <w:proofErr w:type="spellEnd"/>
            <w:r w:rsidRPr="00591D70">
              <w:rPr>
                <w:rFonts w:ascii="Sylfaen" w:hAnsi="Sylfaen"/>
                <w:sz w:val="24"/>
                <w:szCs w:val="24"/>
              </w:rPr>
              <w:t xml:space="preserve"> </w:t>
            </w:r>
            <w:proofErr w:type="spellStart"/>
            <w:r w:rsidRPr="00591D70">
              <w:rPr>
                <w:rFonts w:ascii="Sylfaen" w:hAnsi="Sylfaen"/>
                <w:sz w:val="24"/>
                <w:szCs w:val="24"/>
              </w:rPr>
              <w:t>სასჯელის</w:t>
            </w:r>
            <w:proofErr w:type="spellEnd"/>
            <w:r w:rsidRPr="00591D70">
              <w:rPr>
                <w:rFonts w:ascii="Sylfaen" w:hAnsi="Sylfaen"/>
                <w:sz w:val="24"/>
                <w:szCs w:val="24"/>
              </w:rPr>
              <w:t xml:space="preserve"> </w:t>
            </w:r>
            <w:proofErr w:type="spellStart"/>
            <w:r w:rsidRPr="00591D70">
              <w:rPr>
                <w:rFonts w:ascii="Sylfaen" w:hAnsi="Sylfaen"/>
                <w:sz w:val="24"/>
                <w:szCs w:val="24"/>
              </w:rPr>
              <w:t>სახით</w:t>
            </w:r>
            <w:proofErr w:type="spellEnd"/>
            <w:r w:rsidRPr="00591D70">
              <w:rPr>
                <w:rFonts w:ascii="Sylfaen" w:hAnsi="Sylfaen"/>
                <w:sz w:val="24"/>
                <w:szCs w:val="24"/>
              </w:rPr>
              <w:t xml:space="preserve"> </w:t>
            </w:r>
            <w:proofErr w:type="spellStart"/>
            <w:r w:rsidRPr="00591D70">
              <w:rPr>
                <w:rFonts w:ascii="Sylfaen" w:hAnsi="Sylfaen"/>
                <w:sz w:val="24"/>
                <w:szCs w:val="24"/>
              </w:rPr>
              <w:t>თავისუფლების</w:t>
            </w:r>
            <w:proofErr w:type="spellEnd"/>
            <w:r w:rsidRPr="00591D70">
              <w:rPr>
                <w:rFonts w:ascii="Sylfaen" w:hAnsi="Sylfaen"/>
                <w:sz w:val="24"/>
                <w:szCs w:val="24"/>
              </w:rPr>
              <w:t xml:space="preserve"> </w:t>
            </w:r>
            <w:proofErr w:type="spellStart"/>
            <w:r w:rsidRPr="00591D70">
              <w:rPr>
                <w:rFonts w:ascii="Sylfaen" w:hAnsi="Sylfaen"/>
                <w:sz w:val="24"/>
                <w:szCs w:val="24"/>
              </w:rPr>
              <w:t>აღკვეთის</w:t>
            </w:r>
            <w:proofErr w:type="spellEnd"/>
            <w:r w:rsidRPr="00591D70">
              <w:rPr>
                <w:rFonts w:ascii="Sylfaen" w:hAnsi="Sylfaen"/>
                <w:sz w:val="24"/>
                <w:szCs w:val="24"/>
              </w:rPr>
              <w:t xml:space="preserve"> </w:t>
            </w:r>
            <w:proofErr w:type="spellStart"/>
            <w:r w:rsidRPr="00591D70">
              <w:rPr>
                <w:rFonts w:ascii="Sylfaen" w:hAnsi="Sylfaen"/>
                <w:sz w:val="24"/>
                <w:szCs w:val="24"/>
              </w:rPr>
              <w:t>გამოყენების</w:t>
            </w:r>
            <w:proofErr w:type="spellEnd"/>
            <w:r w:rsidRPr="00591D70">
              <w:rPr>
                <w:rFonts w:ascii="Sylfaen" w:hAnsi="Sylfaen"/>
                <w:sz w:val="24"/>
                <w:szCs w:val="24"/>
              </w:rPr>
              <w:t xml:space="preserve"> </w:t>
            </w:r>
            <w:proofErr w:type="spellStart"/>
            <w:r w:rsidRPr="00591D70">
              <w:rPr>
                <w:rFonts w:ascii="Sylfaen" w:hAnsi="Sylfaen"/>
                <w:sz w:val="24"/>
                <w:szCs w:val="24"/>
              </w:rPr>
              <w:t>შესაძლებლობას</w:t>
            </w:r>
            <w:proofErr w:type="spellEnd"/>
            <w:r w:rsidRPr="00591D70">
              <w:rPr>
                <w:rFonts w:ascii="Sylfaen" w:hAnsi="Sylfaen"/>
                <w:sz w:val="24"/>
                <w:szCs w:val="24"/>
              </w:rPr>
              <w:t xml:space="preserve"> </w:t>
            </w:r>
            <w:r>
              <w:rPr>
                <w:rFonts w:ascii="Sylfaen" w:hAnsi="Sylfaen"/>
                <w:sz w:val="24"/>
                <w:szCs w:val="24"/>
                <w:highlight w:val="yellow"/>
                <w:lang w:val="ka-GE"/>
              </w:rPr>
              <w:t>100</w:t>
            </w:r>
            <w:r w:rsidRPr="00991534">
              <w:rPr>
                <w:rFonts w:ascii="Sylfaen" w:hAnsi="Sylfaen"/>
                <w:sz w:val="24"/>
                <w:szCs w:val="24"/>
                <w:highlight w:val="yellow"/>
                <w:lang w:val="ka-GE"/>
              </w:rPr>
              <w:t xml:space="preserve"> გრამამდე</w:t>
            </w:r>
            <w:r>
              <w:rPr>
                <w:rFonts w:ascii="Sylfaen" w:hAnsi="Sylfaen"/>
                <w:sz w:val="24"/>
                <w:szCs w:val="24"/>
                <w:lang w:val="ka-GE"/>
              </w:rPr>
              <w:t xml:space="preserve"> </w:t>
            </w:r>
            <w:proofErr w:type="spellStart"/>
            <w:r w:rsidRPr="00591D70">
              <w:rPr>
                <w:rFonts w:ascii="Sylfaen" w:hAnsi="Sylfaen"/>
                <w:sz w:val="24"/>
                <w:szCs w:val="24"/>
              </w:rPr>
              <w:t>ნარკოტიკული</w:t>
            </w:r>
            <w:proofErr w:type="spellEnd"/>
            <w:r w:rsidRPr="00591D70">
              <w:rPr>
                <w:rFonts w:ascii="Sylfaen" w:hAnsi="Sylfaen"/>
                <w:sz w:val="24"/>
                <w:szCs w:val="24"/>
              </w:rPr>
              <w:t xml:space="preserve"> </w:t>
            </w:r>
            <w:proofErr w:type="spellStart"/>
            <w:r w:rsidRPr="00591D70">
              <w:rPr>
                <w:rFonts w:ascii="Sylfaen" w:hAnsi="Sylfaen"/>
                <w:sz w:val="24"/>
                <w:szCs w:val="24"/>
              </w:rPr>
              <w:t>საშუალება</w:t>
            </w:r>
            <w:proofErr w:type="spellEnd"/>
            <w:r w:rsidRPr="00591D70">
              <w:rPr>
                <w:rFonts w:ascii="Sylfaen" w:hAnsi="Sylfaen"/>
                <w:sz w:val="24"/>
                <w:szCs w:val="24"/>
              </w:rPr>
              <w:t xml:space="preserve"> - „</w:t>
            </w:r>
            <w:r>
              <w:rPr>
                <w:rFonts w:ascii="Sylfaen" w:hAnsi="Sylfaen"/>
                <w:sz w:val="24"/>
                <w:szCs w:val="24"/>
                <w:lang w:val="ka-GE"/>
              </w:rPr>
              <w:t>გამომშრალი</w:t>
            </w:r>
            <w:r w:rsidRPr="00591D70">
              <w:rPr>
                <w:rFonts w:ascii="Sylfaen" w:hAnsi="Sylfaen"/>
                <w:sz w:val="24"/>
                <w:szCs w:val="24"/>
              </w:rPr>
              <w:t xml:space="preserve"> </w:t>
            </w:r>
            <w:proofErr w:type="spellStart"/>
            <w:r w:rsidRPr="00591D70">
              <w:rPr>
                <w:rFonts w:ascii="Sylfaen" w:hAnsi="Sylfaen"/>
                <w:sz w:val="24"/>
                <w:szCs w:val="24"/>
              </w:rPr>
              <w:t>მარიხუანის</w:t>
            </w:r>
            <w:proofErr w:type="spellEnd"/>
            <w:r w:rsidRPr="00591D70">
              <w:rPr>
                <w:rFonts w:ascii="Sylfaen" w:hAnsi="Sylfaen"/>
                <w:sz w:val="24"/>
                <w:szCs w:val="24"/>
              </w:rPr>
              <w:t xml:space="preserve">“ </w:t>
            </w:r>
            <w:proofErr w:type="spellStart"/>
            <w:r w:rsidRPr="00591D70">
              <w:rPr>
                <w:rFonts w:ascii="Sylfaen" w:hAnsi="Sylfaen"/>
                <w:sz w:val="24"/>
                <w:szCs w:val="24"/>
              </w:rPr>
              <w:t>პირადი</w:t>
            </w:r>
            <w:proofErr w:type="spellEnd"/>
            <w:r w:rsidRPr="00591D70">
              <w:rPr>
                <w:rFonts w:ascii="Sylfaen" w:hAnsi="Sylfaen"/>
                <w:sz w:val="24"/>
                <w:szCs w:val="24"/>
              </w:rPr>
              <w:t xml:space="preserve"> </w:t>
            </w:r>
            <w:proofErr w:type="spellStart"/>
            <w:r w:rsidRPr="00591D70">
              <w:rPr>
                <w:rFonts w:ascii="Sylfaen" w:hAnsi="Sylfaen"/>
                <w:sz w:val="24"/>
                <w:szCs w:val="24"/>
              </w:rPr>
              <w:t>მოხმარების</w:t>
            </w:r>
            <w:proofErr w:type="spellEnd"/>
            <w:r w:rsidRPr="00591D70">
              <w:rPr>
                <w:rFonts w:ascii="Sylfaen" w:hAnsi="Sylfaen"/>
                <w:sz w:val="24"/>
                <w:szCs w:val="24"/>
              </w:rPr>
              <w:t xml:space="preserve"> </w:t>
            </w:r>
            <w:proofErr w:type="spellStart"/>
            <w:r w:rsidRPr="00591D70">
              <w:rPr>
                <w:rFonts w:ascii="Sylfaen" w:hAnsi="Sylfaen"/>
                <w:sz w:val="24"/>
                <w:szCs w:val="24"/>
              </w:rPr>
              <w:t>მიზნებისთვის</w:t>
            </w:r>
            <w:proofErr w:type="spellEnd"/>
            <w:r w:rsidRPr="00591D70">
              <w:rPr>
                <w:rFonts w:ascii="Sylfaen" w:hAnsi="Sylfaen"/>
                <w:sz w:val="24"/>
                <w:szCs w:val="24"/>
              </w:rPr>
              <w:t xml:space="preserve"> </w:t>
            </w:r>
            <w:r>
              <w:rPr>
                <w:rFonts w:ascii="Sylfaen" w:hAnsi="Sylfaen"/>
                <w:sz w:val="24"/>
                <w:szCs w:val="24"/>
                <w:lang w:val="ka-GE"/>
              </w:rPr>
              <w:t>საქართველოში უკანონოდ შემოტანის</w:t>
            </w:r>
            <w:r w:rsidRPr="00591D70">
              <w:rPr>
                <w:rFonts w:ascii="Sylfaen" w:hAnsi="Sylfaen"/>
                <w:sz w:val="24"/>
                <w:szCs w:val="24"/>
              </w:rPr>
              <w:t xml:space="preserve"> </w:t>
            </w:r>
            <w:proofErr w:type="spellStart"/>
            <w:r w:rsidRPr="00591D70">
              <w:rPr>
                <w:rFonts w:ascii="Sylfaen" w:hAnsi="Sylfaen"/>
                <w:sz w:val="24"/>
                <w:szCs w:val="24"/>
              </w:rPr>
              <w:t>გამო</w:t>
            </w:r>
            <w:proofErr w:type="spellEnd"/>
            <w:r>
              <w:rPr>
                <w:rFonts w:ascii="Sylfaen" w:hAnsi="Sylfaen"/>
                <w:sz w:val="24"/>
                <w:szCs w:val="24"/>
                <w:lang w:val="ka-GE"/>
              </w:rPr>
              <w:t xml:space="preserve">, </w:t>
            </w:r>
            <w:r w:rsidRPr="00591D70">
              <w:rPr>
                <w:rFonts w:ascii="Sylfaen" w:hAnsi="Sylfaen"/>
                <w:noProof/>
                <w:sz w:val="24"/>
                <w:szCs w:val="24"/>
                <w:lang w:val="ka-GE"/>
              </w:rPr>
              <w:t xml:space="preserve">შესაძლოა მიჩნეულ იქნეს </w:t>
            </w:r>
            <w:r w:rsidRPr="00591D70">
              <w:rPr>
                <w:rFonts w:ascii="Sylfaen" w:hAnsi="Sylfaen"/>
                <w:sz w:val="24"/>
                <w:szCs w:val="24"/>
                <w:lang w:val="ka-GE"/>
              </w:rPr>
              <w:t>საქართველოს კონსტიტუციის მე-</w:t>
            </w:r>
            <w:r>
              <w:rPr>
                <w:rFonts w:ascii="Sylfaen" w:hAnsi="Sylfaen"/>
                <w:sz w:val="24"/>
                <w:szCs w:val="24"/>
                <w:lang w:val="ka-GE"/>
              </w:rPr>
              <w:t>9</w:t>
            </w:r>
            <w:r w:rsidRPr="00591D70">
              <w:rPr>
                <w:rFonts w:ascii="Sylfaen" w:hAnsi="Sylfaen"/>
                <w:sz w:val="24"/>
                <w:szCs w:val="24"/>
                <w:lang w:val="ka-GE"/>
              </w:rPr>
              <w:t xml:space="preserve"> მუხლის მე-2 პუნქტის შეუსაბამოდ</w:t>
            </w:r>
            <w:r w:rsidRPr="00591D70">
              <w:rPr>
                <w:rFonts w:ascii="Sylfaen" w:hAnsi="Sylfaen"/>
                <w:color w:val="000000"/>
                <w:sz w:val="24"/>
                <w:szCs w:val="24"/>
                <w:lang w:val="ka-GE"/>
              </w:rPr>
              <w:t>,</w:t>
            </w:r>
            <w:r w:rsidRPr="00A702AD">
              <w:rPr>
                <w:rFonts w:ascii="Sylfaen" w:hAnsi="Sylfaen"/>
                <w:color w:val="000000"/>
                <w:sz w:val="24"/>
                <w:szCs w:val="24"/>
                <w:lang w:val="ka-GE"/>
              </w:rPr>
              <w:t xml:space="preserve"> ხოლო საქართველოს კონსტიტუციის </w:t>
            </w:r>
            <w:r>
              <w:rPr>
                <w:rFonts w:ascii="Sylfaen" w:hAnsi="Sylfaen"/>
                <w:color w:val="000000"/>
                <w:sz w:val="24"/>
                <w:szCs w:val="24"/>
              </w:rPr>
              <w:t>60</w:t>
            </w:r>
            <w:r w:rsidRPr="00A702AD">
              <w:rPr>
                <w:rFonts w:ascii="Sylfaen" w:hAnsi="Sylfaen"/>
                <w:color w:val="000000"/>
                <w:sz w:val="24"/>
                <w:szCs w:val="24"/>
                <w:lang w:val="ka-GE"/>
              </w:rPr>
              <w:t xml:space="preserve">-ე მუხლის </w:t>
            </w:r>
            <w:r>
              <w:rPr>
                <w:rFonts w:ascii="Sylfaen" w:hAnsi="Sylfaen"/>
                <w:color w:val="000000"/>
                <w:sz w:val="24"/>
                <w:szCs w:val="24"/>
                <w:lang w:val="ka-GE"/>
              </w:rPr>
              <w:t>მეოთხე</w:t>
            </w:r>
            <w:r w:rsidRPr="00A702AD">
              <w:rPr>
                <w:rFonts w:ascii="Sylfaen" w:hAnsi="Sylfaen"/>
                <w:color w:val="000000"/>
                <w:sz w:val="24"/>
                <w:szCs w:val="24"/>
                <w:lang w:val="ka-GE"/>
              </w:rPr>
              <w:t xml:space="preserve"> პუნქტის „</w:t>
            </w:r>
            <w:r>
              <w:rPr>
                <w:rFonts w:ascii="Sylfaen" w:hAnsi="Sylfaen"/>
                <w:color w:val="000000"/>
                <w:sz w:val="24"/>
                <w:szCs w:val="24"/>
                <w:lang w:val="ka-GE"/>
              </w:rPr>
              <w:t>გ</w:t>
            </w:r>
            <w:r w:rsidRPr="00A702AD">
              <w:rPr>
                <w:rFonts w:ascii="Sylfaen" w:hAnsi="Sylfaen"/>
                <w:color w:val="000000"/>
                <w:sz w:val="24"/>
                <w:szCs w:val="24"/>
                <w:lang w:val="ka-GE"/>
              </w:rPr>
              <w:t xml:space="preserve">“ ქვეპუნქტის შესაბამისად საკონსტიტუციო სასამართლო </w:t>
            </w:r>
            <w:proofErr w:type="spellStart"/>
            <w:r w:rsidRPr="00A702AD">
              <w:rPr>
                <w:rFonts w:ascii="Sylfaen" w:hAnsi="Sylfaen" w:cs="Sylfaen"/>
                <w:sz w:val="24"/>
                <w:szCs w:val="24"/>
              </w:rPr>
              <w:t>იღებს</w:t>
            </w:r>
            <w:proofErr w:type="spellEnd"/>
            <w:r w:rsidRPr="00A702AD">
              <w:rPr>
                <w:sz w:val="24"/>
                <w:szCs w:val="24"/>
              </w:rPr>
              <w:t xml:space="preserve"> </w:t>
            </w:r>
            <w:proofErr w:type="spellStart"/>
            <w:r w:rsidRPr="00A702AD">
              <w:rPr>
                <w:rFonts w:ascii="Sylfaen" w:hAnsi="Sylfaen" w:cs="Sylfaen"/>
                <w:sz w:val="24"/>
                <w:szCs w:val="24"/>
              </w:rPr>
              <w:t>გადაწყვეტილებ</w:t>
            </w:r>
            <w:proofErr w:type="spellEnd"/>
            <w:r w:rsidRPr="00A702AD">
              <w:rPr>
                <w:rFonts w:ascii="Sylfaen" w:hAnsi="Sylfaen" w:cs="Sylfaen"/>
                <w:sz w:val="24"/>
                <w:szCs w:val="24"/>
                <w:lang w:val="ka-GE"/>
              </w:rPr>
              <w:t>ა</w:t>
            </w:r>
            <w:r w:rsidRPr="00A702AD">
              <w:rPr>
                <w:rFonts w:ascii="Sylfaen" w:hAnsi="Sylfaen" w:cs="Sylfaen"/>
                <w:sz w:val="24"/>
                <w:szCs w:val="24"/>
              </w:rPr>
              <w:t>ს</w:t>
            </w:r>
            <w:r w:rsidRPr="00A702AD">
              <w:rPr>
                <w:sz w:val="24"/>
                <w:szCs w:val="24"/>
              </w:rPr>
              <w:t xml:space="preserve"> </w:t>
            </w:r>
            <w:proofErr w:type="spellStart"/>
            <w:r w:rsidRPr="00A702AD">
              <w:rPr>
                <w:rFonts w:ascii="Sylfaen" w:hAnsi="Sylfaen" w:cs="Sylfaen"/>
                <w:sz w:val="24"/>
                <w:szCs w:val="24"/>
              </w:rPr>
              <w:t>კონსტიტუციასთან</w:t>
            </w:r>
            <w:proofErr w:type="spellEnd"/>
            <w:r w:rsidRPr="00A702AD">
              <w:rPr>
                <w:sz w:val="24"/>
                <w:szCs w:val="24"/>
              </w:rPr>
              <w:t xml:space="preserve">, </w:t>
            </w:r>
            <w:proofErr w:type="spellStart"/>
            <w:r w:rsidRPr="00A702AD">
              <w:rPr>
                <w:rFonts w:ascii="Sylfaen" w:hAnsi="Sylfaen" w:cs="Sylfaen"/>
                <w:sz w:val="24"/>
                <w:szCs w:val="24"/>
              </w:rPr>
              <w:t>კანონის</w:t>
            </w:r>
            <w:proofErr w:type="spellEnd"/>
            <w:r w:rsidRPr="00A702AD">
              <w:rPr>
                <w:sz w:val="24"/>
                <w:szCs w:val="24"/>
              </w:rPr>
              <w:t xml:space="preserve">, </w:t>
            </w:r>
            <w:proofErr w:type="spellStart"/>
            <w:r w:rsidRPr="00A702AD">
              <w:rPr>
                <w:rFonts w:ascii="Sylfaen" w:hAnsi="Sylfaen" w:cs="Sylfaen"/>
                <w:sz w:val="24"/>
                <w:szCs w:val="24"/>
              </w:rPr>
              <w:t>შესაბამისობის</w:t>
            </w:r>
            <w:proofErr w:type="spellEnd"/>
            <w:r w:rsidRPr="00A702AD">
              <w:rPr>
                <w:sz w:val="24"/>
                <w:szCs w:val="24"/>
              </w:rPr>
              <w:t xml:space="preserve"> </w:t>
            </w:r>
            <w:proofErr w:type="spellStart"/>
            <w:r w:rsidRPr="00A702AD">
              <w:rPr>
                <w:rFonts w:ascii="Sylfaen" w:hAnsi="Sylfaen" w:cs="Sylfaen"/>
                <w:sz w:val="24"/>
                <w:szCs w:val="24"/>
              </w:rPr>
              <w:t>საკითხზე</w:t>
            </w:r>
            <w:proofErr w:type="spellEnd"/>
            <w:r w:rsidRPr="00A702AD">
              <w:rPr>
                <w:sz w:val="24"/>
                <w:szCs w:val="24"/>
              </w:rPr>
              <w:t>;</w:t>
            </w:r>
          </w:p>
          <w:p w:rsidR="007E3AED" w:rsidRPr="00A702AD" w:rsidRDefault="007E3AED" w:rsidP="0077457F">
            <w:pPr>
              <w:jc w:val="both"/>
              <w:rPr>
                <w:rFonts w:ascii="Sylfaen" w:hAnsi="Sylfaen"/>
                <w:color w:val="000000"/>
                <w:sz w:val="24"/>
                <w:szCs w:val="24"/>
                <w:lang w:val="ka-GE"/>
              </w:rPr>
            </w:pPr>
            <w:r w:rsidRPr="00A702AD">
              <w:rPr>
                <w:rFonts w:ascii="Sylfaen" w:hAnsi="Sylfaen"/>
                <w:sz w:val="24"/>
                <w:szCs w:val="24"/>
                <w:lang w:val="ka-GE"/>
              </w:rPr>
              <w:t xml:space="preserve">დ) </w:t>
            </w:r>
            <w:r w:rsidRPr="00A702AD">
              <w:rPr>
                <w:rFonts w:ascii="Sylfaen" w:hAnsi="Sylfaen"/>
                <w:color w:val="000000"/>
                <w:sz w:val="24"/>
                <w:szCs w:val="24"/>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rsidR="007E3AED" w:rsidRPr="00DC4F70" w:rsidRDefault="007E3AED" w:rsidP="0077457F">
            <w:pPr>
              <w:jc w:val="both"/>
              <w:rPr>
                <w:rFonts w:ascii="Sylfaen" w:hAnsi="Sylfaen"/>
                <w:color w:val="000000"/>
                <w:sz w:val="24"/>
                <w:szCs w:val="24"/>
              </w:rPr>
            </w:pPr>
            <w:r w:rsidRPr="00A702AD">
              <w:rPr>
                <w:rFonts w:ascii="Sylfaen" w:hAnsi="Sylfaen"/>
                <w:color w:val="000000"/>
                <w:sz w:val="24"/>
                <w:szCs w:val="24"/>
                <w:lang w:val="ka-GE"/>
              </w:rPr>
              <w:t>ე) წარდგინებაში მითითებული სადავო საკითხი არ არის გადაწყვეტილი საქართველოს კონსტიტუციით;</w:t>
            </w:r>
          </w:p>
          <w:p w:rsidR="007E3AED" w:rsidRPr="00A702AD" w:rsidRDefault="007E3AED" w:rsidP="0077457F">
            <w:pPr>
              <w:jc w:val="both"/>
              <w:rPr>
                <w:rFonts w:ascii="Sylfaen" w:hAnsi="Sylfaen"/>
                <w:color w:val="000000"/>
                <w:sz w:val="24"/>
                <w:szCs w:val="24"/>
                <w:lang w:val="ka-GE"/>
              </w:rPr>
            </w:pPr>
            <w:r w:rsidRPr="00A702AD">
              <w:rPr>
                <w:rFonts w:ascii="Sylfaen" w:hAnsi="Sylfaen"/>
                <w:color w:val="000000"/>
                <w:sz w:val="24"/>
                <w:szCs w:val="24"/>
                <w:lang w:val="ka-GE"/>
              </w:rPr>
              <w:t>ვ) არ არის დარღვეული წარდგინების შეტანის კანონით დადგენილი ვადა;</w:t>
            </w:r>
          </w:p>
          <w:p w:rsidR="007E3AED" w:rsidRDefault="007E3AED" w:rsidP="0077457F">
            <w:pPr>
              <w:jc w:val="both"/>
              <w:rPr>
                <w:rFonts w:ascii="Sylfaen" w:hAnsi="Sylfaen"/>
                <w:color w:val="000000"/>
                <w:sz w:val="24"/>
                <w:szCs w:val="24"/>
                <w:lang w:val="ka-GE"/>
              </w:rPr>
            </w:pPr>
            <w:r w:rsidRPr="00A702AD">
              <w:rPr>
                <w:rFonts w:ascii="Sylfaen" w:hAnsi="Sylfaen"/>
                <w:color w:val="000000"/>
                <w:sz w:val="24"/>
                <w:szCs w:val="24"/>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p w:rsidR="007E3AED" w:rsidRDefault="007E3AED" w:rsidP="0077457F">
            <w:pPr>
              <w:jc w:val="both"/>
              <w:rPr>
                <w:rFonts w:ascii="Sylfaen" w:hAnsi="Sylfaen"/>
                <w:color w:val="000000"/>
                <w:sz w:val="24"/>
                <w:szCs w:val="24"/>
                <w:lang w:val="ka-GE"/>
              </w:rPr>
            </w:pPr>
          </w:p>
          <w:p w:rsidR="007E3AED" w:rsidRPr="009C191F" w:rsidRDefault="007E3AED" w:rsidP="0077457F">
            <w:pPr>
              <w:ind w:right="-18"/>
              <w:jc w:val="both"/>
              <w:rPr>
                <w:rFonts w:ascii="Sylfaen" w:hAnsi="Sylfaen"/>
                <w:lang w:val="ka-GE"/>
              </w:rPr>
            </w:pPr>
          </w:p>
        </w:tc>
      </w:tr>
    </w:tbl>
    <w:p w:rsidR="007E3AED" w:rsidRPr="00B93430" w:rsidRDefault="007E3AED" w:rsidP="007E3AED">
      <w:pPr>
        <w:shd w:val="clear" w:color="auto" w:fill="FFFFFF" w:themeFill="background1"/>
        <w:ind w:right="-720"/>
        <w:jc w:val="both"/>
        <w:rPr>
          <w:rFonts w:ascii="Sylfaen" w:hAnsi="Sylfaen"/>
          <w:lang w:val="ka-GE"/>
        </w:rPr>
      </w:pPr>
    </w:p>
    <w:p w:rsidR="007E3AED" w:rsidRPr="00B93430" w:rsidRDefault="007E3AED" w:rsidP="007E3AED">
      <w:pPr>
        <w:rPr>
          <w:rFonts w:ascii="Sylfaen" w:hAnsi="Sylfaen"/>
          <w:lang w:val="ka-GE"/>
        </w:rPr>
      </w:pPr>
    </w:p>
    <w:p w:rsidR="007E3AED" w:rsidRPr="00B93430" w:rsidRDefault="007E3AED" w:rsidP="007E3AED">
      <w:pPr>
        <w:rPr>
          <w:rFonts w:ascii="Sylfaen" w:hAnsi="Sylfaen"/>
          <w:lang w:val="ka-GE"/>
        </w:rPr>
      </w:pPr>
      <w:r w:rsidRPr="00B93430">
        <w:rPr>
          <w:rFonts w:ascii="Sylfaen" w:hAnsi="Sylfaen"/>
          <w:lang w:val="ka-GE"/>
        </w:rPr>
        <w:br w:type="page"/>
      </w:r>
    </w:p>
    <w:p w:rsidR="007E3AED" w:rsidRPr="00B93430" w:rsidRDefault="007E3AED" w:rsidP="007E3AED">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Pr="00B93430">
        <w:rPr>
          <w:rFonts w:ascii="Sylfaen" w:hAnsi="Sylfaen"/>
          <w:lang w:val="ka-GE"/>
        </w:rPr>
        <w:t xml:space="preserve">. წარდგინების 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4"/>
      </w:r>
    </w:p>
    <w:p w:rsidR="007E3AED" w:rsidRPr="00B93430" w:rsidRDefault="007E3AED" w:rsidP="007E3AED">
      <w:pPr>
        <w:shd w:val="clear" w:color="auto" w:fill="FFFFFF" w:themeFill="background1"/>
        <w:ind w:left="-720" w:right="-720"/>
        <w:jc w:val="both"/>
        <w:rPr>
          <w:rFonts w:ascii="Sylfaen" w:hAnsi="Sylfaen"/>
          <w:lang w:val="ka-GE"/>
        </w:rPr>
      </w:pPr>
    </w:p>
    <w:tbl>
      <w:tblPr>
        <w:tblStyle w:val="a3"/>
        <w:tblW w:w="10800" w:type="dxa"/>
        <w:tblInd w:w="-725" w:type="dxa"/>
        <w:tblLook w:val="04A0" w:firstRow="1" w:lastRow="0" w:firstColumn="1" w:lastColumn="0" w:noHBand="0" w:noVBand="1"/>
      </w:tblPr>
      <w:tblGrid>
        <w:gridCol w:w="10800"/>
      </w:tblGrid>
      <w:tr w:rsidR="007E3AED" w:rsidRPr="00B93430" w:rsidTr="0077457F">
        <w:tc>
          <w:tcPr>
            <w:tcW w:w="10800" w:type="dxa"/>
            <w:tcBorders>
              <w:top w:val="single" w:sz="4" w:space="0" w:color="FFFFFF" w:themeColor="background1"/>
              <w:left w:val="single" w:sz="4" w:space="0" w:color="FFFFFF" w:themeColor="background1"/>
              <w:right w:val="single" w:sz="4" w:space="0" w:color="FFFFFF" w:themeColor="background1"/>
            </w:tcBorders>
          </w:tcPr>
          <w:p w:rsidR="007E3AED" w:rsidRPr="00CD772E"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ascii="Sylfaen" w:hAnsi="Sylfaen" w:cs="Sylfaen"/>
                <w:b/>
                <w:color w:val="000000"/>
                <w:sz w:val="24"/>
                <w:szCs w:val="24"/>
                <w:lang w:val="ka-GE"/>
              </w:rPr>
            </w:pPr>
            <w:r w:rsidRPr="00CD772E">
              <w:rPr>
                <w:rFonts w:ascii="Sylfaen" w:hAnsi="Sylfaen" w:cs="Sylfaen"/>
                <w:b/>
                <w:color w:val="000000"/>
                <w:sz w:val="24"/>
                <w:szCs w:val="24"/>
                <w:lang w:val="ka-GE"/>
              </w:rPr>
              <w:t>ფაქტობრივი გარემოებები:</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contextualSpacing/>
              <w:jc w:val="both"/>
              <w:rPr>
                <w:rFonts w:ascii="Sylfaen" w:hAnsi="Sylfaen" w:cs="Sylfaen"/>
                <w:color w:val="000000"/>
                <w:sz w:val="24"/>
                <w:szCs w:val="24"/>
                <w:lang w:val="ka-GE"/>
              </w:rPr>
            </w:pPr>
          </w:p>
          <w:p w:rsidR="007E3AED" w:rsidRDefault="007E3AED" w:rsidP="007E3AED">
            <w:pPr>
              <w:numPr>
                <w:ilvl w:val="0"/>
                <w:numId w:val="16"/>
              </w:numPr>
              <w:tabs>
                <w:tab w:val="left" w:pos="284"/>
              </w:tabs>
              <w:spacing w:after="200" w:line="276" w:lineRule="auto"/>
              <w:ind w:left="0" w:firstLine="0"/>
              <w:jc w:val="both"/>
              <w:rPr>
                <w:rFonts w:ascii="Sylfaen" w:hAnsi="Sylfaen"/>
                <w:lang w:val="ka-GE"/>
              </w:rPr>
            </w:pPr>
            <w:r>
              <w:rPr>
                <w:rFonts w:ascii="Sylfaen" w:hAnsi="Sylfaen"/>
                <w:lang w:val="ka-GE"/>
              </w:rPr>
              <w:t>2017 წლის 20  ნოემბრის დადგენილებით პირის ბრალდების შესახებ აზატ  მხითარიანს წარედგინა ბრალდება საქართველოს სისხლის  სამართლის კოდექსისი 262-ე მუხლის პირველი ნაწილით გათვალისწინებული დანაშაულის ჩადენისათვის - ნარკოტიკული საშუალების უკანონო შემოტანა, რაც გამოიხატა შემდეგში:</w:t>
            </w:r>
          </w:p>
          <w:p w:rsidR="007E3AED" w:rsidRPr="00EB7654" w:rsidRDefault="007E3AED" w:rsidP="0077457F">
            <w:pPr>
              <w:pStyle w:val="a4"/>
              <w:tabs>
                <w:tab w:val="left" w:pos="284"/>
              </w:tabs>
              <w:ind w:left="0"/>
              <w:jc w:val="both"/>
              <w:rPr>
                <w:rFonts w:ascii="Sylfaen" w:hAnsi="Sylfaen"/>
                <w:lang w:val="ka-GE"/>
              </w:rPr>
            </w:pPr>
            <w:r>
              <w:rPr>
                <w:rFonts w:ascii="Sylfaen" w:hAnsi="Sylfaen" w:cs="Sylfaen"/>
                <w:lang w:val="ka-GE"/>
              </w:rPr>
              <w:t xml:space="preserve">2017 წლის  18 ნოემბერს,  დაახლოებით 15:45 საათზე,  სომხეთიოს რესპუბლიკის მოქალაქე  აზატ  მხითარიანმა თავისი  მართვის ქვეშ  მყოფი </w:t>
            </w:r>
            <w:r>
              <w:rPr>
                <w:rFonts w:ascii="Sylfaen" w:hAnsi="Sylfaen" w:cs="Sylfaen"/>
                <w:lang w:val="en-GB"/>
              </w:rPr>
              <w:t>FREGHTLINER</w:t>
            </w:r>
            <w:r>
              <w:rPr>
                <w:rFonts w:ascii="Sylfaen" w:hAnsi="Sylfaen" w:cs="Sylfaen"/>
                <w:lang w:val="ka-GE"/>
              </w:rPr>
              <w:t xml:space="preserve">  მარკის  ავტომობილით - სახელმწიფო  ნომრით  74</w:t>
            </w:r>
            <w:r>
              <w:rPr>
                <w:rFonts w:ascii="Sylfaen" w:hAnsi="Sylfaen" w:cs="Sylfaen"/>
                <w:lang w:val="en-GB"/>
              </w:rPr>
              <w:t xml:space="preserve">AC61 </w:t>
            </w:r>
            <w:r>
              <w:rPr>
                <w:rFonts w:ascii="Sylfaen" w:hAnsi="Sylfaen" w:cs="Sylfaen"/>
                <w:lang w:val="ka-GE"/>
              </w:rPr>
              <w:t>საქართველოში უკანონოდ  შემოიტანა 9.68 გრამი  ნარკოტიკული საშუალება გამომშრალი  მარიხუანა,  რაც დათვალიერებისას აღმოჩენილი   იქნა   ავტომობილის სალონში  გუგუთის საბაჟო   გაშვები  პუნქტის   თანამშრომლის  მიერ.</w:t>
            </w:r>
          </w:p>
          <w:p w:rsidR="007E3AED" w:rsidRDefault="007E3AED" w:rsidP="0077457F">
            <w:pPr>
              <w:pStyle w:val="a4"/>
              <w:tabs>
                <w:tab w:val="left" w:pos="284"/>
              </w:tabs>
              <w:ind w:left="0"/>
              <w:jc w:val="both"/>
              <w:rPr>
                <w:rFonts w:ascii="Sylfaen" w:hAnsi="Sylfaen"/>
                <w:lang w:val="ka-GE"/>
              </w:rPr>
            </w:pPr>
          </w:p>
          <w:p w:rsidR="007E3AED" w:rsidRPr="008904F2" w:rsidRDefault="007E3AED" w:rsidP="007E3AED">
            <w:pPr>
              <w:numPr>
                <w:ilvl w:val="0"/>
                <w:numId w:val="16"/>
              </w:numPr>
              <w:tabs>
                <w:tab w:val="left" w:pos="284"/>
              </w:tabs>
              <w:spacing w:after="200" w:line="276" w:lineRule="auto"/>
              <w:ind w:left="0" w:firstLine="0"/>
              <w:jc w:val="both"/>
              <w:rPr>
                <w:rFonts w:ascii="Sylfaen" w:hAnsi="Sylfaen"/>
                <w:lang w:val="ka-GE"/>
              </w:rPr>
            </w:pPr>
            <w:r>
              <w:rPr>
                <w:rFonts w:ascii="Sylfaen" w:hAnsi="Sylfaen"/>
                <w:lang w:val="ka-GE"/>
              </w:rPr>
              <w:t>აზატ  მხითარიანს წარედგინა ბრალდება  საქართველოს სსკ-ის 273</w:t>
            </w:r>
            <w:r w:rsidRPr="0027226B">
              <w:rPr>
                <w:rFonts w:ascii="Sylfaen" w:hAnsi="Sylfaen"/>
                <w:vertAlign w:val="superscript"/>
                <w:lang w:val="ka-GE"/>
              </w:rPr>
              <w:t>1</w:t>
            </w:r>
            <w:r>
              <w:rPr>
                <w:rFonts w:ascii="Sylfaen" w:hAnsi="Sylfaen"/>
                <w:lang w:val="ka-GE"/>
              </w:rPr>
              <w:t>-ე მუხლის მეორე ნაწილით გათვალისწინებული დანაშაულის ჩადენისათვის - მარიხუანას უკანონო შენახვა,  რაც გამოიხატა შემდეგში:</w:t>
            </w:r>
          </w:p>
          <w:p w:rsidR="007E3AED" w:rsidRDefault="007E3AED" w:rsidP="0077457F">
            <w:pPr>
              <w:pStyle w:val="a4"/>
              <w:tabs>
                <w:tab w:val="left" w:pos="284"/>
              </w:tabs>
              <w:ind w:left="0"/>
              <w:jc w:val="both"/>
              <w:rPr>
                <w:rFonts w:ascii="Sylfaen" w:hAnsi="Sylfaen" w:cs="Sylfaen"/>
                <w:lang w:val="ka-GE"/>
              </w:rPr>
            </w:pPr>
            <w:r w:rsidRPr="00EB7654">
              <w:rPr>
                <w:rFonts w:ascii="Sylfaen" w:hAnsi="Sylfaen" w:cs="Sylfaen"/>
                <w:lang w:val="ka-GE"/>
              </w:rPr>
              <w:t>ა</w:t>
            </w:r>
            <w:r w:rsidRPr="00EB7654">
              <w:rPr>
                <w:rFonts w:ascii="Sylfaen" w:hAnsi="Sylfaen"/>
                <w:lang w:val="ka-GE"/>
              </w:rPr>
              <w:t xml:space="preserve">ზატ  მხითარიანი თავისი მართვის  ქვეშ მყოფი </w:t>
            </w:r>
            <w:r w:rsidRPr="00EB7654">
              <w:rPr>
                <w:rFonts w:ascii="Sylfaen" w:hAnsi="Sylfaen" w:cs="Sylfaen"/>
                <w:lang w:val="en-GB"/>
              </w:rPr>
              <w:t>FREGHTLINER</w:t>
            </w:r>
            <w:r w:rsidRPr="00EB7654">
              <w:rPr>
                <w:rFonts w:ascii="Sylfaen" w:hAnsi="Sylfaen" w:cs="Sylfaen"/>
                <w:lang w:val="ka-GE"/>
              </w:rPr>
              <w:t xml:space="preserve">-ის  მარკის   ავტომობილის სალონში უკანონოდ ინახვადა 9.68 გრამ  ნარკოტიკულ  საშუალება </w:t>
            </w:r>
            <w:r>
              <w:rPr>
                <w:rFonts w:ascii="Sylfaen" w:hAnsi="Sylfaen" w:cs="Sylfaen"/>
                <w:lang w:val="ka-GE"/>
              </w:rPr>
              <w:t xml:space="preserve"> გამომშრ</w:t>
            </w:r>
            <w:r w:rsidRPr="00EB7654">
              <w:rPr>
                <w:rFonts w:ascii="Sylfaen" w:hAnsi="Sylfaen" w:cs="Sylfaen"/>
                <w:lang w:val="ka-GE"/>
              </w:rPr>
              <w:t>ალ  მარიხუანას,  რაც აღმოჩენილი იქნა   გუგუთის საბაჟო გამშვები   პუნქტის  თანამშრომლის   მიერ  2017 წლის  18  ნოემბერს, დაახლოებით  15:45 საათზე.</w:t>
            </w:r>
          </w:p>
          <w:p w:rsidR="007E3AED" w:rsidRDefault="007E3AED" w:rsidP="0077457F">
            <w:pPr>
              <w:tabs>
                <w:tab w:val="left" w:pos="284"/>
              </w:tabs>
              <w:jc w:val="both"/>
              <w:rPr>
                <w:rFonts w:ascii="Sylfaen" w:eastAsia="Times New Roman" w:hAnsi="Sylfaen" w:cs="Sylfaen"/>
                <w:lang w:val="ka-GE"/>
              </w:rPr>
            </w:pPr>
          </w:p>
          <w:p w:rsidR="007E3AED" w:rsidRDefault="007E3AED" w:rsidP="0077457F">
            <w:pPr>
              <w:tabs>
                <w:tab w:val="left" w:pos="284"/>
              </w:tabs>
              <w:jc w:val="both"/>
              <w:rPr>
                <w:rFonts w:ascii="Sylfaen" w:hAnsi="Sylfaen"/>
                <w:lang w:val="ka-GE"/>
              </w:rPr>
            </w:pPr>
            <w:r>
              <w:rPr>
                <w:rFonts w:ascii="Sylfaen" w:hAnsi="Sylfaen"/>
                <w:lang w:val="ka-GE"/>
              </w:rPr>
              <w:t>სისხლის სამართლის საქმე აზატ  მიხთარიანის მიმართ არსებითად განსახილველად შემოვიდა ბოლნისის რაიონულ სასამართლოში 2017 წლის 22  დეკემბერს.</w:t>
            </w:r>
          </w:p>
          <w:p w:rsidR="007E3AED" w:rsidRDefault="007E3AED" w:rsidP="0077457F">
            <w:pPr>
              <w:jc w:val="both"/>
              <w:rPr>
                <w:rStyle w:val="hps"/>
                <w:rFonts w:ascii="Sylfaen" w:hAnsi="Sylfaen"/>
                <w:b/>
                <w:sz w:val="24"/>
                <w:szCs w:val="24"/>
                <w:lang w:val="ka-GE"/>
              </w:rPr>
            </w:pPr>
          </w:p>
          <w:p w:rsidR="007E3AED" w:rsidRDefault="007E3AED" w:rsidP="0077457F">
            <w:pPr>
              <w:jc w:val="both"/>
              <w:rPr>
                <w:rStyle w:val="hps"/>
                <w:rFonts w:ascii="Sylfaen" w:hAnsi="Sylfaen"/>
                <w:b/>
                <w:sz w:val="24"/>
                <w:szCs w:val="24"/>
                <w:lang w:val="ka-GE"/>
              </w:rPr>
            </w:pPr>
          </w:p>
          <w:p w:rsidR="007E3AED" w:rsidRDefault="007E3AED" w:rsidP="0077457F">
            <w:pPr>
              <w:jc w:val="both"/>
              <w:rPr>
                <w:rStyle w:val="hps"/>
                <w:rFonts w:ascii="Sylfaen" w:hAnsi="Sylfaen"/>
                <w:b/>
                <w:sz w:val="24"/>
                <w:szCs w:val="24"/>
                <w:lang w:val="ka-GE"/>
              </w:rPr>
            </w:pPr>
          </w:p>
          <w:p w:rsidR="007E3AED" w:rsidRPr="008904F2" w:rsidRDefault="007E3AED" w:rsidP="0077457F">
            <w:pPr>
              <w:jc w:val="both"/>
              <w:rPr>
                <w:rFonts w:ascii="Sylfaen" w:hAnsi="Sylfaen"/>
                <w:b/>
                <w:sz w:val="24"/>
                <w:szCs w:val="24"/>
                <w:lang w:val="ka-GE"/>
              </w:rPr>
            </w:pPr>
            <w:r w:rsidRPr="00F65DA2">
              <w:rPr>
                <w:rStyle w:val="hps"/>
                <w:rFonts w:ascii="Sylfaen" w:hAnsi="Sylfaen"/>
                <w:b/>
                <w:sz w:val="24"/>
                <w:szCs w:val="24"/>
                <w:lang w:val="ka-GE"/>
              </w:rPr>
              <w:t>სამართლებრივი გარემოებები:</w:t>
            </w:r>
          </w:p>
          <w:p w:rsidR="007E3AED" w:rsidRPr="00BC40B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sz w:val="24"/>
                <w:szCs w:val="24"/>
              </w:rPr>
            </w:pPr>
            <w:r w:rsidRPr="00BC40BD">
              <w:rPr>
                <w:rFonts w:ascii="Sylfaen" w:hAnsi="Sylfaen"/>
                <w:color w:val="000000"/>
                <w:sz w:val="24"/>
                <w:szCs w:val="24"/>
                <w:lang w:val="ka-GE"/>
              </w:rPr>
              <w:t xml:space="preserve">1.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2015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24 </w:t>
            </w:r>
            <w:proofErr w:type="spellStart"/>
            <w:r w:rsidRPr="00BC40BD">
              <w:rPr>
                <w:rFonts w:ascii="Sylfaen" w:hAnsi="Sylfaen"/>
                <w:color w:val="000000"/>
                <w:sz w:val="24"/>
                <w:szCs w:val="24"/>
              </w:rPr>
              <w:t>ოქტომბრის</w:t>
            </w:r>
            <w:proofErr w:type="spellEnd"/>
            <w:r w:rsidRPr="00BC40BD">
              <w:rPr>
                <w:rFonts w:ascii="Sylfaen" w:hAnsi="Sylfaen"/>
                <w:sz w:val="24"/>
                <w:szCs w:val="24"/>
              </w:rPr>
              <w:t xml:space="preserve"> </w:t>
            </w:r>
            <w:proofErr w:type="spellStart"/>
            <w:r w:rsidRPr="00BC40BD">
              <w:rPr>
                <w:rFonts w:ascii="Sylfaen" w:hAnsi="Sylfaen"/>
                <w:sz w:val="24"/>
                <w:szCs w:val="24"/>
              </w:rPr>
              <w:t>გადაწყვეტილებით</w:t>
            </w:r>
            <w:proofErr w:type="spellEnd"/>
            <w:r w:rsidRPr="00BC40BD">
              <w:rPr>
                <w:rFonts w:ascii="Sylfaen" w:hAnsi="Sylfaen"/>
                <w:sz w:val="24"/>
                <w:szCs w:val="24"/>
              </w:rPr>
              <w:t xml:space="preserve"> </w:t>
            </w:r>
            <w:proofErr w:type="spellStart"/>
            <w:r w:rsidRPr="00BC40BD">
              <w:rPr>
                <w:rFonts w:ascii="Sylfaen" w:hAnsi="Sylfaen"/>
                <w:sz w:val="24"/>
                <w:szCs w:val="24"/>
              </w:rPr>
              <w:t>არაკონსტიტუციურად</w:t>
            </w:r>
            <w:proofErr w:type="spellEnd"/>
            <w:r w:rsidRPr="00BC40BD">
              <w:rPr>
                <w:rFonts w:ascii="Sylfaen" w:hAnsi="Sylfaen"/>
                <w:sz w:val="24"/>
                <w:szCs w:val="24"/>
              </w:rPr>
              <w:t xml:space="preserve"> </w:t>
            </w:r>
            <w:proofErr w:type="spellStart"/>
            <w:r w:rsidRPr="00BC40BD">
              <w:rPr>
                <w:rFonts w:ascii="Sylfaen" w:hAnsi="Sylfaen"/>
                <w:sz w:val="24"/>
                <w:szCs w:val="24"/>
              </w:rPr>
              <w:t>იქნა</w:t>
            </w:r>
            <w:proofErr w:type="spellEnd"/>
            <w:r w:rsidRPr="00BC40BD">
              <w:rPr>
                <w:rFonts w:ascii="Sylfaen" w:hAnsi="Sylfaen"/>
                <w:sz w:val="24"/>
                <w:szCs w:val="24"/>
              </w:rPr>
              <w:t xml:space="preserve"> </w:t>
            </w:r>
            <w:proofErr w:type="spellStart"/>
            <w:r w:rsidRPr="00BC40BD">
              <w:rPr>
                <w:rFonts w:ascii="Sylfaen" w:hAnsi="Sylfaen"/>
                <w:sz w:val="24"/>
                <w:szCs w:val="24"/>
              </w:rPr>
              <w:t>ცნობილი</w:t>
            </w:r>
            <w:proofErr w:type="spellEnd"/>
            <w:r w:rsidRPr="00BC40BD">
              <w:rPr>
                <w:rFonts w:ascii="Sylfaen" w:hAnsi="Sylfaen"/>
                <w:sz w:val="24"/>
                <w:szCs w:val="24"/>
              </w:rPr>
              <w:t xml:space="preserve"> </w:t>
            </w:r>
            <w:proofErr w:type="spellStart"/>
            <w:r w:rsidRPr="00BC40BD">
              <w:rPr>
                <w:rFonts w:ascii="Sylfaen" w:hAnsi="Sylfaen"/>
                <w:sz w:val="24"/>
                <w:szCs w:val="24"/>
              </w:rPr>
              <w:t>საქართველოს</w:t>
            </w:r>
            <w:proofErr w:type="spellEnd"/>
            <w:r w:rsidRPr="00BC40BD">
              <w:rPr>
                <w:rFonts w:ascii="Sylfaen" w:hAnsi="Sylfaen"/>
                <w:sz w:val="24"/>
                <w:szCs w:val="24"/>
              </w:rPr>
              <w:t xml:space="preserve"> </w:t>
            </w:r>
            <w:proofErr w:type="spellStart"/>
            <w:r w:rsidRPr="00BC40BD">
              <w:rPr>
                <w:rFonts w:ascii="Sylfaen" w:hAnsi="Sylfaen"/>
                <w:sz w:val="24"/>
                <w:szCs w:val="24"/>
              </w:rPr>
              <w:t>კონსტიტუციის</w:t>
            </w:r>
            <w:proofErr w:type="spellEnd"/>
            <w:r w:rsidRPr="00BC40BD">
              <w:rPr>
                <w:rFonts w:ascii="Sylfaen" w:hAnsi="Sylfaen"/>
                <w:sz w:val="24"/>
                <w:szCs w:val="24"/>
              </w:rPr>
              <w:t xml:space="preserve"> მე-17 </w:t>
            </w:r>
            <w:proofErr w:type="spellStart"/>
            <w:r w:rsidRPr="00BC40BD">
              <w:rPr>
                <w:rFonts w:ascii="Sylfaen" w:hAnsi="Sylfaen"/>
                <w:sz w:val="24"/>
                <w:szCs w:val="24"/>
              </w:rPr>
              <w:t>მუხლის</w:t>
            </w:r>
            <w:proofErr w:type="spellEnd"/>
            <w:r w:rsidRPr="00BC40BD">
              <w:rPr>
                <w:rFonts w:ascii="Sylfaen" w:hAnsi="Sylfaen"/>
                <w:sz w:val="24"/>
                <w:szCs w:val="24"/>
              </w:rPr>
              <w:t xml:space="preserve"> მე-2 </w:t>
            </w:r>
            <w:proofErr w:type="spellStart"/>
            <w:r w:rsidRPr="00BC40BD">
              <w:rPr>
                <w:rFonts w:ascii="Sylfaen" w:hAnsi="Sylfaen"/>
                <w:sz w:val="24"/>
                <w:szCs w:val="24"/>
              </w:rPr>
              <w:t>პუნქტთან</w:t>
            </w:r>
            <w:proofErr w:type="spellEnd"/>
            <w:r w:rsidRPr="00BC40BD">
              <w:rPr>
                <w:rFonts w:ascii="Sylfaen" w:hAnsi="Sylfaen"/>
                <w:sz w:val="24"/>
                <w:szCs w:val="24"/>
              </w:rPr>
              <w:t xml:space="preserve"> </w:t>
            </w:r>
            <w:proofErr w:type="spellStart"/>
            <w:r w:rsidRPr="00BC40BD">
              <w:rPr>
                <w:rFonts w:ascii="Sylfaen" w:hAnsi="Sylfaen"/>
                <w:sz w:val="24"/>
                <w:szCs w:val="24"/>
              </w:rPr>
              <w:t>მიმართებით</w:t>
            </w:r>
            <w:proofErr w:type="spellEnd"/>
            <w:r w:rsidRPr="00BC40BD">
              <w:rPr>
                <w:rFonts w:ascii="Sylfaen" w:hAnsi="Sylfaen"/>
                <w:sz w:val="24"/>
                <w:szCs w:val="24"/>
              </w:rPr>
              <w:t xml:space="preserve"> </w:t>
            </w:r>
            <w:proofErr w:type="spellStart"/>
            <w:r w:rsidRPr="00BC40BD">
              <w:rPr>
                <w:rFonts w:ascii="Sylfaen" w:hAnsi="Sylfaen"/>
                <w:sz w:val="24"/>
                <w:szCs w:val="24"/>
              </w:rPr>
              <w:t>საქართველოს</w:t>
            </w:r>
            <w:proofErr w:type="spellEnd"/>
            <w:r w:rsidRPr="00BC40BD">
              <w:rPr>
                <w:rFonts w:ascii="Sylfaen" w:hAnsi="Sylfaen"/>
                <w:sz w:val="24"/>
                <w:szCs w:val="24"/>
              </w:rPr>
              <w:t xml:space="preserve"> </w:t>
            </w:r>
            <w:proofErr w:type="spellStart"/>
            <w:r w:rsidRPr="00BC40BD">
              <w:rPr>
                <w:rFonts w:ascii="Sylfaen" w:hAnsi="Sylfaen"/>
                <w:sz w:val="24"/>
                <w:szCs w:val="24"/>
              </w:rPr>
              <w:t>სისხლის</w:t>
            </w:r>
            <w:proofErr w:type="spellEnd"/>
            <w:r w:rsidRPr="00BC40BD">
              <w:rPr>
                <w:rFonts w:ascii="Sylfaen" w:hAnsi="Sylfaen"/>
                <w:sz w:val="24"/>
                <w:szCs w:val="24"/>
              </w:rPr>
              <w:t xml:space="preserve"> </w:t>
            </w:r>
            <w:proofErr w:type="spellStart"/>
            <w:r w:rsidRPr="00BC40BD">
              <w:rPr>
                <w:rFonts w:ascii="Sylfaen" w:hAnsi="Sylfaen"/>
                <w:sz w:val="24"/>
                <w:szCs w:val="24"/>
              </w:rPr>
              <w:t>სამართლის</w:t>
            </w:r>
            <w:proofErr w:type="spellEnd"/>
            <w:r w:rsidRPr="00BC40BD">
              <w:rPr>
                <w:rFonts w:ascii="Sylfaen" w:hAnsi="Sylfaen"/>
                <w:sz w:val="24"/>
                <w:szCs w:val="24"/>
              </w:rPr>
              <w:t xml:space="preserve"> </w:t>
            </w:r>
            <w:proofErr w:type="spellStart"/>
            <w:r w:rsidRPr="00BC40BD">
              <w:rPr>
                <w:rFonts w:ascii="Sylfaen" w:hAnsi="Sylfaen"/>
                <w:sz w:val="24"/>
                <w:szCs w:val="24"/>
              </w:rPr>
              <w:t>კოდექსის</w:t>
            </w:r>
            <w:proofErr w:type="spellEnd"/>
            <w:r w:rsidRPr="00BC40BD">
              <w:rPr>
                <w:rFonts w:ascii="Sylfaen" w:hAnsi="Sylfaen"/>
                <w:sz w:val="24"/>
                <w:szCs w:val="24"/>
              </w:rPr>
              <w:t xml:space="preserve"> 260-ე </w:t>
            </w:r>
            <w:proofErr w:type="spellStart"/>
            <w:r w:rsidRPr="00BC40BD">
              <w:rPr>
                <w:rFonts w:ascii="Sylfaen" w:hAnsi="Sylfaen"/>
                <w:sz w:val="24"/>
                <w:szCs w:val="24"/>
              </w:rPr>
              <w:t>მუხლის</w:t>
            </w:r>
            <w:proofErr w:type="spellEnd"/>
            <w:r w:rsidRPr="00BC40BD">
              <w:rPr>
                <w:rFonts w:ascii="Sylfaen" w:hAnsi="Sylfaen"/>
                <w:sz w:val="24"/>
                <w:szCs w:val="24"/>
              </w:rPr>
              <w:t xml:space="preserve"> მე-2 </w:t>
            </w:r>
            <w:proofErr w:type="spellStart"/>
            <w:r w:rsidRPr="00BC40BD">
              <w:rPr>
                <w:rFonts w:ascii="Sylfaen" w:hAnsi="Sylfaen"/>
                <w:sz w:val="24"/>
                <w:szCs w:val="24"/>
              </w:rPr>
              <w:t>ნაწილის</w:t>
            </w:r>
            <w:proofErr w:type="spellEnd"/>
            <w:r w:rsidRPr="00BC40BD">
              <w:rPr>
                <w:rFonts w:ascii="Sylfaen" w:hAnsi="Sylfaen"/>
                <w:sz w:val="24"/>
                <w:szCs w:val="24"/>
              </w:rPr>
              <w:t xml:space="preserve"> (2014 </w:t>
            </w:r>
            <w:proofErr w:type="spellStart"/>
            <w:r w:rsidRPr="00BC40BD">
              <w:rPr>
                <w:rFonts w:ascii="Sylfaen" w:hAnsi="Sylfaen"/>
                <w:sz w:val="24"/>
                <w:szCs w:val="24"/>
              </w:rPr>
              <w:t>წლის</w:t>
            </w:r>
            <w:proofErr w:type="spellEnd"/>
            <w:r w:rsidRPr="00BC40BD">
              <w:rPr>
                <w:rFonts w:ascii="Sylfaen" w:hAnsi="Sylfaen"/>
                <w:sz w:val="24"/>
                <w:szCs w:val="24"/>
              </w:rPr>
              <w:t xml:space="preserve"> 1 </w:t>
            </w:r>
            <w:proofErr w:type="spellStart"/>
            <w:r w:rsidRPr="00BC40BD">
              <w:rPr>
                <w:rFonts w:ascii="Sylfaen" w:hAnsi="Sylfaen"/>
                <w:sz w:val="24"/>
                <w:szCs w:val="24"/>
              </w:rPr>
              <w:t>მაისიდან</w:t>
            </w:r>
            <w:proofErr w:type="spellEnd"/>
            <w:r w:rsidRPr="00BC40BD">
              <w:rPr>
                <w:rFonts w:ascii="Sylfaen" w:hAnsi="Sylfaen"/>
                <w:sz w:val="24"/>
                <w:szCs w:val="24"/>
              </w:rPr>
              <w:t xml:space="preserve"> 2015 </w:t>
            </w:r>
            <w:proofErr w:type="spellStart"/>
            <w:r w:rsidRPr="00BC40BD">
              <w:rPr>
                <w:rFonts w:ascii="Sylfaen" w:hAnsi="Sylfaen"/>
                <w:sz w:val="24"/>
                <w:szCs w:val="24"/>
              </w:rPr>
              <w:t>წლის</w:t>
            </w:r>
            <w:proofErr w:type="spellEnd"/>
            <w:r w:rsidRPr="00BC40BD">
              <w:rPr>
                <w:rFonts w:ascii="Sylfaen" w:hAnsi="Sylfaen"/>
                <w:sz w:val="24"/>
                <w:szCs w:val="24"/>
              </w:rPr>
              <w:t xml:space="preserve"> 31 </w:t>
            </w:r>
            <w:proofErr w:type="spellStart"/>
            <w:r w:rsidRPr="00BC40BD">
              <w:rPr>
                <w:rFonts w:ascii="Sylfaen" w:hAnsi="Sylfaen"/>
                <w:sz w:val="24"/>
                <w:szCs w:val="24"/>
              </w:rPr>
              <w:t>ივლისამდე</w:t>
            </w:r>
            <w:proofErr w:type="spellEnd"/>
            <w:r w:rsidRPr="00BC40BD">
              <w:rPr>
                <w:rFonts w:ascii="Sylfaen" w:hAnsi="Sylfaen"/>
                <w:sz w:val="24"/>
                <w:szCs w:val="24"/>
              </w:rPr>
              <w:t xml:space="preserve"> </w:t>
            </w:r>
            <w:proofErr w:type="spellStart"/>
            <w:r w:rsidRPr="00BC40BD">
              <w:rPr>
                <w:rFonts w:ascii="Sylfaen" w:hAnsi="Sylfaen"/>
                <w:sz w:val="24"/>
                <w:szCs w:val="24"/>
              </w:rPr>
              <w:t>მოქმედი</w:t>
            </w:r>
            <w:proofErr w:type="spellEnd"/>
            <w:r w:rsidRPr="00BC40BD">
              <w:rPr>
                <w:rFonts w:ascii="Sylfaen" w:hAnsi="Sylfaen"/>
                <w:sz w:val="24"/>
                <w:szCs w:val="24"/>
              </w:rPr>
              <w:t xml:space="preserve"> </w:t>
            </w:r>
            <w:proofErr w:type="spellStart"/>
            <w:r w:rsidRPr="00BC40BD">
              <w:rPr>
                <w:rFonts w:ascii="Sylfaen" w:hAnsi="Sylfaen"/>
                <w:sz w:val="24"/>
                <w:szCs w:val="24"/>
              </w:rPr>
              <w:t>რედაქცია</w:t>
            </w:r>
            <w:proofErr w:type="spellEnd"/>
            <w:r w:rsidRPr="00BC40BD">
              <w:rPr>
                <w:rFonts w:ascii="Sylfaen" w:hAnsi="Sylfaen"/>
                <w:sz w:val="24"/>
                <w:szCs w:val="24"/>
              </w:rPr>
              <w:t xml:space="preserve">) </w:t>
            </w:r>
            <w:proofErr w:type="spellStart"/>
            <w:r w:rsidRPr="00BC40BD">
              <w:rPr>
                <w:rFonts w:ascii="Sylfaen" w:hAnsi="Sylfaen"/>
                <w:sz w:val="24"/>
                <w:szCs w:val="24"/>
              </w:rPr>
              <w:t>სიტყვების</w:t>
            </w:r>
            <w:proofErr w:type="spellEnd"/>
            <w:r w:rsidRPr="00BC40BD">
              <w:rPr>
                <w:rFonts w:ascii="Sylfaen" w:hAnsi="Sylfaen"/>
                <w:sz w:val="24"/>
                <w:szCs w:val="24"/>
              </w:rPr>
              <w:t xml:space="preserve"> „</w:t>
            </w:r>
            <w:proofErr w:type="spellStart"/>
            <w:r w:rsidRPr="00BC40BD">
              <w:rPr>
                <w:rFonts w:ascii="Sylfaen" w:hAnsi="Sylfaen"/>
                <w:sz w:val="24"/>
                <w:szCs w:val="24"/>
              </w:rPr>
              <w:t>ისჯება</w:t>
            </w:r>
            <w:proofErr w:type="spellEnd"/>
            <w:r w:rsidRPr="00BC40BD">
              <w:rPr>
                <w:rFonts w:ascii="Sylfaen" w:hAnsi="Sylfaen"/>
                <w:sz w:val="24"/>
                <w:szCs w:val="24"/>
              </w:rPr>
              <w:t xml:space="preserve"> </w:t>
            </w:r>
            <w:proofErr w:type="spellStart"/>
            <w:r w:rsidRPr="00BC40BD">
              <w:rPr>
                <w:rFonts w:ascii="Sylfaen" w:hAnsi="Sylfaen"/>
                <w:sz w:val="24"/>
                <w:szCs w:val="24"/>
              </w:rPr>
              <w:t>თავისუფლების</w:t>
            </w:r>
            <w:proofErr w:type="spellEnd"/>
            <w:r w:rsidRPr="00BC40BD">
              <w:rPr>
                <w:rFonts w:ascii="Sylfaen" w:hAnsi="Sylfaen"/>
                <w:sz w:val="24"/>
                <w:szCs w:val="24"/>
              </w:rPr>
              <w:t xml:space="preserve"> </w:t>
            </w:r>
            <w:proofErr w:type="spellStart"/>
            <w:r w:rsidRPr="00BC40BD">
              <w:rPr>
                <w:rFonts w:ascii="Sylfaen" w:hAnsi="Sylfaen"/>
                <w:sz w:val="24"/>
                <w:szCs w:val="24"/>
              </w:rPr>
              <w:t>აღკვეთით</w:t>
            </w:r>
            <w:proofErr w:type="spellEnd"/>
            <w:r w:rsidRPr="00BC40BD">
              <w:rPr>
                <w:rFonts w:ascii="Sylfaen" w:hAnsi="Sylfaen"/>
                <w:sz w:val="24"/>
                <w:szCs w:val="24"/>
              </w:rPr>
              <w:t xml:space="preserve"> </w:t>
            </w:r>
            <w:proofErr w:type="spellStart"/>
            <w:r w:rsidRPr="00BC40BD">
              <w:rPr>
                <w:rFonts w:ascii="Sylfaen" w:hAnsi="Sylfaen"/>
                <w:sz w:val="24"/>
                <w:szCs w:val="24"/>
              </w:rPr>
              <w:t>ვადით</w:t>
            </w:r>
            <w:proofErr w:type="spellEnd"/>
            <w:r w:rsidRPr="00BC40BD">
              <w:rPr>
                <w:rFonts w:ascii="Sylfaen" w:hAnsi="Sylfaen"/>
                <w:sz w:val="24"/>
                <w:szCs w:val="24"/>
              </w:rPr>
              <w:t xml:space="preserve"> </w:t>
            </w:r>
            <w:proofErr w:type="spellStart"/>
            <w:r w:rsidRPr="00BC40BD">
              <w:rPr>
                <w:rFonts w:ascii="Sylfaen" w:hAnsi="Sylfaen"/>
                <w:sz w:val="24"/>
                <w:szCs w:val="24"/>
              </w:rPr>
              <w:t>შვიდიდან</w:t>
            </w:r>
            <w:proofErr w:type="spellEnd"/>
            <w:r w:rsidRPr="00BC40BD">
              <w:rPr>
                <w:rFonts w:ascii="Sylfaen" w:hAnsi="Sylfaen"/>
                <w:sz w:val="24"/>
                <w:szCs w:val="24"/>
              </w:rPr>
              <w:t xml:space="preserve"> </w:t>
            </w:r>
            <w:proofErr w:type="spellStart"/>
            <w:r w:rsidRPr="00BC40BD">
              <w:rPr>
                <w:rFonts w:ascii="Sylfaen" w:hAnsi="Sylfaen"/>
                <w:sz w:val="24"/>
                <w:szCs w:val="24"/>
              </w:rPr>
              <w:t>თოთხმეტ</w:t>
            </w:r>
            <w:proofErr w:type="spellEnd"/>
            <w:r w:rsidRPr="00BC40BD">
              <w:rPr>
                <w:rFonts w:ascii="Sylfaen" w:hAnsi="Sylfaen"/>
                <w:sz w:val="24"/>
                <w:szCs w:val="24"/>
              </w:rPr>
              <w:t xml:space="preserve"> </w:t>
            </w:r>
            <w:proofErr w:type="spellStart"/>
            <w:r w:rsidRPr="00BC40BD">
              <w:rPr>
                <w:rFonts w:ascii="Sylfaen" w:hAnsi="Sylfaen"/>
                <w:sz w:val="24"/>
                <w:szCs w:val="24"/>
              </w:rPr>
              <w:t>წლამდე</w:t>
            </w:r>
            <w:proofErr w:type="spellEnd"/>
            <w:r w:rsidRPr="00BC40BD">
              <w:rPr>
                <w:rFonts w:ascii="Sylfaen" w:hAnsi="Sylfaen"/>
                <w:sz w:val="24"/>
                <w:szCs w:val="24"/>
              </w:rPr>
              <w:t xml:space="preserve">“ </w:t>
            </w:r>
            <w:proofErr w:type="spellStart"/>
            <w:r w:rsidRPr="00BC40BD">
              <w:rPr>
                <w:rFonts w:ascii="Sylfaen" w:hAnsi="Sylfaen"/>
                <w:sz w:val="24"/>
                <w:szCs w:val="24"/>
              </w:rPr>
              <w:t>ის</w:t>
            </w:r>
            <w:proofErr w:type="spellEnd"/>
            <w:r w:rsidRPr="00BC40BD">
              <w:rPr>
                <w:rFonts w:ascii="Sylfaen" w:hAnsi="Sylfaen"/>
                <w:sz w:val="24"/>
                <w:szCs w:val="24"/>
              </w:rPr>
              <w:t xml:space="preserve"> </w:t>
            </w:r>
            <w:proofErr w:type="spellStart"/>
            <w:r w:rsidRPr="00BC40BD">
              <w:rPr>
                <w:rFonts w:ascii="Sylfaen" w:hAnsi="Sylfaen"/>
                <w:sz w:val="24"/>
                <w:szCs w:val="24"/>
              </w:rPr>
              <w:t>ნორმატიული</w:t>
            </w:r>
            <w:proofErr w:type="spellEnd"/>
            <w:r w:rsidRPr="00BC40BD">
              <w:rPr>
                <w:rFonts w:ascii="Sylfaen" w:hAnsi="Sylfaen"/>
                <w:sz w:val="24"/>
                <w:szCs w:val="24"/>
              </w:rPr>
              <w:t xml:space="preserve"> </w:t>
            </w:r>
            <w:proofErr w:type="spellStart"/>
            <w:r w:rsidRPr="00BC40BD">
              <w:rPr>
                <w:rFonts w:ascii="Sylfaen" w:hAnsi="Sylfaen"/>
                <w:sz w:val="24"/>
                <w:szCs w:val="24"/>
              </w:rPr>
              <w:t>შინაარსი</w:t>
            </w:r>
            <w:proofErr w:type="spellEnd"/>
            <w:r w:rsidRPr="00BC40BD">
              <w:rPr>
                <w:rFonts w:ascii="Sylfaen" w:hAnsi="Sylfaen"/>
                <w:sz w:val="24"/>
                <w:szCs w:val="24"/>
              </w:rPr>
              <w:t xml:space="preserve">, </w:t>
            </w:r>
            <w:proofErr w:type="spellStart"/>
            <w:r w:rsidRPr="00BC40BD">
              <w:rPr>
                <w:rFonts w:ascii="Sylfaen" w:hAnsi="Sylfaen"/>
                <w:sz w:val="24"/>
                <w:szCs w:val="24"/>
              </w:rPr>
              <w:t>რომელიც</w:t>
            </w:r>
            <w:proofErr w:type="spellEnd"/>
            <w:r w:rsidRPr="00BC40BD">
              <w:rPr>
                <w:rFonts w:ascii="Sylfaen" w:hAnsi="Sylfaen"/>
                <w:sz w:val="24"/>
                <w:szCs w:val="24"/>
              </w:rPr>
              <w:t xml:space="preserve"> </w:t>
            </w:r>
            <w:proofErr w:type="spellStart"/>
            <w:r w:rsidRPr="00BC40BD">
              <w:rPr>
                <w:rFonts w:ascii="Sylfaen" w:hAnsi="Sylfaen"/>
                <w:sz w:val="24"/>
                <w:szCs w:val="24"/>
              </w:rPr>
              <w:t>ითვალისწინებს</w:t>
            </w:r>
            <w:proofErr w:type="spellEnd"/>
            <w:r w:rsidRPr="00BC40BD">
              <w:rPr>
                <w:rFonts w:ascii="Sylfaen" w:hAnsi="Sylfaen"/>
                <w:sz w:val="24"/>
                <w:szCs w:val="24"/>
              </w:rPr>
              <w:t xml:space="preserve"> </w:t>
            </w:r>
            <w:proofErr w:type="spellStart"/>
            <w:r w:rsidRPr="00BC40BD">
              <w:rPr>
                <w:rFonts w:ascii="Sylfaen" w:hAnsi="Sylfaen"/>
                <w:sz w:val="24"/>
                <w:szCs w:val="24"/>
              </w:rPr>
              <w:t>სისხლისსამართლებრივი</w:t>
            </w:r>
            <w:proofErr w:type="spellEnd"/>
            <w:r w:rsidRPr="00BC40BD">
              <w:rPr>
                <w:rFonts w:ascii="Sylfaen" w:hAnsi="Sylfaen"/>
                <w:sz w:val="24"/>
                <w:szCs w:val="24"/>
              </w:rPr>
              <w:t xml:space="preserve"> </w:t>
            </w:r>
            <w:proofErr w:type="spellStart"/>
            <w:r w:rsidRPr="00BC40BD">
              <w:rPr>
                <w:rFonts w:ascii="Sylfaen" w:hAnsi="Sylfaen"/>
                <w:sz w:val="24"/>
                <w:szCs w:val="24"/>
              </w:rPr>
              <w:t>სასჯელის</w:t>
            </w:r>
            <w:proofErr w:type="spellEnd"/>
            <w:r w:rsidRPr="00BC40BD">
              <w:rPr>
                <w:rFonts w:ascii="Sylfaen" w:hAnsi="Sylfaen"/>
                <w:sz w:val="24"/>
                <w:szCs w:val="24"/>
              </w:rPr>
              <w:t xml:space="preserve"> </w:t>
            </w:r>
            <w:proofErr w:type="spellStart"/>
            <w:r w:rsidRPr="00BC40BD">
              <w:rPr>
                <w:rFonts w:ascii="Sylfaen" w:hAnsi="Sylfaen"/>
                <w:sz w:val="24"/>
                <w:szCs w:val="24"/>
              </w:rPr>
              <w:t>სახით</w:t>
            </w:r>
            <w:proofErr w:type="spellEnd"/>
            <w:r w:rsidRPr="00BC40BD">
              <w:rPr>
                <w:rFonts w:ascii="Sylfaen" w:hAnsi="Sylfaen"/>
                <w:sz w:val="24"/>
                <w:szCs w:val="24"/>
              </w:rPr>
              <w:t xml:space="preserve"> </w:t>
            </w:r>
            <w:proofErr w:type="spellStart"/>
            <w:r w:rsidRPr="00BC40BD">
              <w:rPr>
                <w:rFonts w:ascii="Sylfaen" w:hAnsi="Sylfaen"/>
                <w:sz w:val="24"/>
                <w:szCs w:val="24"/>
              </w:rPr>
              <w:t>თავისუფლების</w:t>
            </w:r>
            <w:proofErr w:type="spellEnd"/>
            <w:r w:rsidRPr="00BC40BD">
              <w:rPr>
                <w:rFonts w:ascii="Sylfaen" w:hAnsi="Sylfaen"/>
                <w:sz w:val="24"/>
                <w:szCs w:val="24"/>
              </w:rPr>
              <w:t xml:space="preserve"> </w:t>
            </w:r>
            <w:proofErr w:type="spellStart"/>
            <w:r w:rsidRPr="00BC40BD">
              <w:rPr>
                <w:rFonts w:ascii="Sylfaen" w:hAnsi="Sylfaen"/>
                <w:sz w:val="24"/>
                <w:szCs w:val="24"/>
              </w:rPr>
              <w:t>აღკვეთის</w:t>
            </w:r>
            <w:proofErr w:type="spellEnd"/>
            <w:r w:rsidRPr="00BC40BD">
              <w:rPr>
                <w:rFonts w:ascii="Sylfaen" w:hAnsi="Sylfaen"/>
                <w:sz w:val="24"/>
                <w:szCs w:val="24"/>
              </w:rPr>
              <w:t xml:space="preserve"> </w:t>
            </w:r>
            <w:proofErr w:type="spellStart"/>
            <w:r w:rsidRPr="00BC40BD">
              <w:rPr>
                <w:rFonts w:ascii="Sylfaen" w:hAnsi="Sylfaen"/>
                <w:sz w:val="24"/>
                <w:szCs w:val="24"/>
              </w:rPr>
              <w:t>გამოყენების</w:t>
            </w:r>
            <w:proofErr w:type="spellEnd"/>
            <w:r w:rsidRPr="00BC40BD">
              <w:rPr>
                <w:rFonts w:ascii="Sylfaen" w:hAnsi="Sylfaen"/>
                <w:sz w:val="24"/>
                <w:szCs w:val="24"/>
              </w:rPr>
              <w:t xml:space="preserve"> </w:t>
            </w:r>
            <w:proofErr w:type="spellStart"/>
            <w:r w:rsidRPr="00BC40BD">
              <w:rPr>
                <w:rFonts w:ascii="Sylfaen" w:hAnsi="Sylfaen"/>
                <w:sz w:val="24"/>
                <w:szCs w:val="24"/>
              </w:rPr>
              <w:t>შესაძლებლობას</w:t>
            </w:r>
            <w:proofErr w:type="spellEnd"/>
            <w:r w:rsidRPr="00BC40BD">
              <w:rPr>
                <w:rFonts w:ascii="Sylfaen" w:hAnsi="Sylfaen"/>
                <w:sz w:val="24"/>
                <w:szCs w:val="24"/>
              </w:rPr>
              <w:t xml:space="preserve"> „</w:t>
            </w:r>
            <w:proofErr w:type="spellStart"/>
            <w:r w:rsidRPr="00BC40BD">
              <w:rPr>
                <w:rFonts w:ascii="Sylfaen" w:hAnsi="Sylfaen"/>
                <w:sz w:val="24"/>
                <w:szCs w:val="24"/>
              </w:rPr>
              <w:t>ნარკოტიკული</w:t>
            </w:r>
            <w:proofErr w:type="spellEnd"/>
            <w:r w:rsidRPr="00BC40BD">
              <w:rPr>
                <w:rFonts w:ascii="Sylfaen" w:hAnsi="Sylfaen"/>
                <w:sz w:val="24"/>
                <w:szCs w:val="24"/>
              </w:rPr>
              <w:t xml:space="preserve"> </w:t>
            </w:r>
            <w:proofErr w:type="spellStart"/>
            <w:r w:rsidRPr="00BC40BD">
              <w:rPr>
                <w:rFonts w:ascii="Sylfaen" w:hAnsi="Sylfaen"/>
                <w:sz w:val="24"/>
                <w:szCs w:val="24"/>
              </w:rPr>
              <w:t>საშუალებების</w:t>
            </w:r>
            <w:proofErr w:type="spellEnd"/>
            <w:r w:rsidRPr="00BC40BD">
              <w:rPr>
                <w:rFonts w:ascii="Sylfaen" w:hAnsi="Sylfaen"/>
                <w:sz w:val="24"/>
                <w:szCs w:val="24"/>
              </w:rPr>
              <w:t xml:space="preserve">, </w:t>
            </w:r>
            <w:proofErr w:type="spellStart"/>
            <w:r w:rsidRPr="00BC40BD">
              <w:rPr>
                <w:rFonts w:ascii="Sylfaen" w:hAnsi="Sylfaen"/>
                <w:sz w:val="24"/>
                <w:szCs w:val="24"/>
              </w:rPr>
              <w:t>ფსიქოტროპული</w:t>
            </w:r>
            <w:proofErr w:type="spellEnd"/>
            <w:r w:rsidRPr="00BC40BD">
              <w:rPr>
                <w:rFonts w:ascii="Sylfaen" w:hAnsi="Sylfaen"/>
                <w:sz w:val="24"/>
                <w:szCs w:val="24"/>
              </w:rPr>
              <w:t xml:space="preserve"> </w:t>
            </w:r>
            <w:proofErr w:type="spellStart"/>
            <w:r w:rsidRPr="00BC40BD">
              <w:rPr>
                <w:rFonts w:ascii="Sylfaen" w:hAnsi="Sylfaen"/>
                <w:sz w:val="24"/>
                <w:szCs w:val="24"/>
              </w:rPr>
              <w:t>ნივთიერებების</w:t>
            </w:r>
            <w:proofErr w:type="spellEnd"/>
            <w:r w:rsidRPr="00BC40BD">
              <w:rPr>
                <w:rFonts w:ascii="Sylfaen" w:hAnsi="Sylfaen"/>
                <w:sz w:val="24"/>
                <w:szCs w:val="24"/>
              </w:rPr>
              <w:t xml:space="preserve">, </w:t>
            </w:r>
            <w:proofErr w:type="spellStart"/>
            <w:r w:rsidRPr="00BC40BD">
              <w:rPr>
                <w:rFonts w:ascii="Sylfaen" w:hAnsi="Sylfaen"/>
                <w:sz w:val="24"/>
                <w:szCs w:val="24"/>
              </w:rPr>
              <w:t>პრეკურსორებისა</w:t>
            </w:r>
            <w:proofErr w:type="spellEnd"/>
            <w:r w:rsidRPr="00BC40BD">
              <w:rPr>
                <w:rFonts w:ascii="Sylfaen" w:hAnsi="Sylfaen"/>
                <w:sz w:val="24"/>
                <w:szCs w:val="24"/>
              </w:rPr>
              <w:t xml:space="preserve"> </w:t>
            </w:r>
            <w:proofErr w:type="spellStart"/>
            <w:r w:rsidRPr="00BC40BD">
              <w:rPr>
                <w:rFonts w:ascii="Sylfaen" w:hAnsi="Sylfaen"/>
                <w:sz w:val="24"/>
                <w:szCs w:val="24"/>
              </w:rPr>
              <w:t>და</w:t>
            </w:r>
            <w:proofErr w:type="spellEnd"/>
            <w:r w:rsidRPr="00BC40BD">
              <w:rPr>
                <w:rFonts w:ascii="Sylfaen" w:hAnsi="Sylfaen"/>
                <w:sz w:val="24"/>
                <w:szCs w:val="24"/>
              </w:rPr>
              <w:t xml:space="preserve"> </w:t>
            </w:r>
            <w:proofErr w:type="spellStart"/>
            <w:r w:rsidRPr="00BC40BD">
              <w:rPr>
                <w:rFonts w:ascii="Sylfaen" w:hAnsi="Sylfaen"/>
                <w:sz w:val="24"/>
                <w:szCs w:val="24"/>
              </w:rPr>
              <w:t>ნარკოლოგიური</w:t>
            </w:r>
            <w:proofErr w:type="spellEnd"/>
            <w:r w:rsidRPr="00BC40BD">
              <w:rPr>
                <w:rFonts w:ascii="Sylfaen" w:hAnsi="Sylfaen"/>
                <w:sz w:val="24"/>
                <w:szCs w:val="24"/>
              </w:rPr>
              <w:t xml:space="preserve"> </w:t>
            </w:r>
            <w:proofErr w:type="spellStart"/>
            <w:r w:rsidRPr="00BC40BD">
              <w:rPr>
                <w:rFonts w:ascii="Sylfaen" w:hAnsi="Sylfaen"/>
                <w:sz w:val="24"/>
                <w:szCs w:val="24"/>
              </w:rPr>
              <w:t>დახმარების</w:t>
            </w:r>
            <w:proofErr w:type="spellEnd"/>
            <w:r w:rsidRPr="00BC40BD">
              <w:rPr>
                <w:rFonts w:ascii="Sylfaen" w:hAnsi="Sylfaen"/>
                <w:sz w:val="24"/>
                <w:szCs w:val="24"/>
              </w:rPr>
              <w:t xml:space="preserve"> </w:t>
            </w:r>
            <w:proofErr w:type="spellStart"/>
            <w:r w:rsidRPr="00BC40BD">
              <w:rPr>
                <w:rFonts w:ascii="Sylfaen" w:hAnsi="Sylfaen"/>
                <w:sz w:val="24"/>
                <w:szCs w:val="24"/>
              </w:rPr>
              <w:t>შესახებ</w:t>
            </w:r>
            <w:proofErr w:type="spellEnd"/>
            <w:r w:rsidRPr="00BC40BD">
              <w:rPr>
                <w:rFonts w:ascii="Sylfaen" w:hAnsi="Sylfaen"/>
                <w:sz w:val="24"/>
                <w:szCs w:val="24"/>
              </w:rPr>
              <w:t xml:space="preserve">“ </w:t>
            </w:r>
            <w:proofErr w:type="spellStart"/>
            <w:r w:rsidRPr="00BC40BD">
              <w:rPr>
                <w:rFonts w:ascii="Sylfaen" w:hAnsi="Sylfaen"/>
                <w:sz w:val="24"/>
                <w:szCs w:val="24"/>
              </w:rPr>
              <w:t>საქართველოს</w:t>
            </w:r>
            <w:proofErr w:type="spellEnd"/>
            <w:r w:rsidRPr="00BC40BD">
              <w:rPr>
                <w:rFonts w:ascii="Sylfaen" w:hAnsi="Sylfaen"/>
                <w:sz w:val="24"/>
                <w:szCs w:val="24"/>
              </w:rPr>
              <w:t xml:space="preserve"> </w:t>
            </w:r>
            <w:proofErr w:type="spellStart"/>
            <w:r w:rsidRPr="00BC40BD">
              <w:rPr>
                <w:rFonts w:ascii="Sylfaen" w:hAnsi="Sylfaen"/>
                <w:sz w:val="24"/>
                <w:szCs w:val="24"/>
              </w:rPr>
              <w:t>კანონის</w:t>
            </w:r>
            <w:proofErr w:type="spellEnd"/>
            <w:r w:rsidRPr="00BC40BD">
              <w:rPr>
                <w:rFonts w:ascii="Sylfaen" w:hAnsi="Sylfaen"/>
                <w:sz w:val="24"/>
                <w:szCs w:val="24"/>
              </w:rPr>
              <w:t xml:space="preserve"> </w:t>
            </w:r>
            <w:proofErr w:type="spellStart"/>
            <w:r w:rsidRPr="00BC40BD">
              <w:rPr>
                <w:rFonts w:ascii="Sylfaen" w:hAnsi="Sylfaen"/>
                <w:sz w:val="24"/>
                <w:szCs w:val="24"/>
              </w:rPr>
              <w:t>დანართი</w:t>
            </w:r>
            <w:proofErr w:type="spellEnd"/>
            <w:r w:rsidRPr="00BC40BD">
              <w:rPr>
                <w:rFonts w:ascii="Sylfaen" w:hAnsi="Sylfaen"/>
                <w:sz w:val="24"/>
                <w:szCs w:val="24"/>
              </w:rPr>
              <w:t xml:space="preserve"> N2-</w:t>
            </w:r>
            <w:r w:rsidRPr="00BC40BD">
              <w:rPr>
                <w:rFonts w:ascii="Sylfaen" w:hAnsi="Sylfaen"/>
                <w:sz w:val="24"/>
                <w:szCs w:val="24"/>
              </w:rPr>
              <w:lastRenderedPageBreak/>
              <w:t xml:space="preserve">ის 92-ე </w:t>
            </w:r>
            <w:proofErr w:type="spellStart"/>
            <w:r w:rsidRPr="00BC40BD">
              <w:rPr>
                <w:rFonts w:ascii="Sylfaen" w:hAnsi="Sylfaen"/>
                <w:sz w:val="24"/>
                <w:szCs w:val="24"/>
              </w:rPr>
              <w:t>ჰორიზონტალურ</w:t>
            </w:r>
            <w:proofErr w:type="spellEnd"/>
            <w:r w:rsidRPr="00BC40BD">
              <w:rPr>
                <w:rFonts w:ascii="Sylfaen" w:hAnsi="Sylfaen"/>
                <w:sz w:val="24"/>
                <w:szCs w:val="24"/>
              </w:rPr>
              <w:t xml:space="preserve"> </w:t>
            </w:r>
            <w:proofErr w:type="spellStart"/>
            <w:r w:rsidRPr="00BC40BD">
              <w:rPr>
                <w:rFonts w:ascii="Sylfaen" w:hAnsi="Sylfaen"/>
                <w:sz w:val="24"/>
                <w:szCs w:val="24"/>
              </w:rPr>
              <w:t>გრაფაში</w:t>
            </w:r>
            <w:proofErr w:type="spellEnd"/>
            <w:r w:rsidRPr="00BC40BD">
              <w:rPr>
                <w:rFonts w:ascii="Sylfaen" w:hAnsi="Sylfaen"/>
                <w:sz w:val="24"/>
                <w:szCs w:val="24"/>
              </w:rPr>
              <w:t xml:space="preserve"> </w:t>
            </w:r>
            <w:proofErr w:type="spellStart"/>
            <w:r w:rsidRPr="00BC40BD">
              <w:rPr>
                <w:rFonts w:ascii="Sylfaen" w:hAnsi="Sylfaen"/>
                <w:sz w:val="24"/>
                <w:szCs w:val="24"/>
              </w:rPr>
              <w:t>განსაზღვრული</w:t>
            </w:r>
            <w:proofErr w:type="spellEnd"/>
            <w:r w:rsidRPr="00BC40BD">
              <w:rPr>
                <w:rFonts w:ascii="Sylfaen" w:hAnsi="Sylfaen"/>
                <w:sz w:val="24"/>
                <w:szCs w:val="24"/>
              </w:rPr>
              <w:t xml:space="preserve">, </w:t>
            </w:r>
            <w:proofErr w:type="spellStart"/>
            <w:r w:rsidRPr="00BC40BD">
              <w:rPr>
                <w:rFonts w:ascii="Sylfaen" w:hAnsi="Sylfaen"/>
                <w:sz w:val="24"/>
                <w:szCs w:val="24"/>
              </w:rPr>
              <w:t>მოსარჩელის</w:t>
            </w:r>
            <w:proofErr w:type="spellEnd"/>
            <w:r w:rsidRPr="00BC40BD">
              <w:rPr>
                <w:rFonts w:ascii="Sylfaen" w:hAnsi="Sylfaen"/>
                <w:sz w:val="24"/>
                <w:szCs w:val="24"/>
              </w:rPr>
              <w:t xml:space="preserve"> </w:t>
            </w:r>
            <w:proofErr w:type="spellStart"/>
            <w:r w:rsidRPr="00BC40BD">
              <w:rPr>
                <w:rFonts w:ascii="Sylfaen" w:hAnsi="Sylfaen"/>
                <w:sz w:val="24"/>
                <w:szCs w:val="24"/>
              </w:rPr>
              <w:t>მიერ</w:t>
            </w:r>
            <w:proofErr w:type="spellEnd"/>
            <w:r w:rsidRPr="00BC40BD">
              <w:rPr>
                <w:rFonts w:ascii="Sylfaen" w:hAnsi="Sylfaen"/>
                <w:sz w:val="24"/>
                <w:szCs w:val="24"/>
              </w:rPr>
              <w:t xml:space="preserve"> </w:t>
            </w:r>
            <w:proofErr w:type="spellStart"/>
            <w:r w:rsidRPr="00BC40BD">
              <w:rPr>
                <w:rFonts w:ascii="Sylfaen" w:hAnsi="Sylfaen"/>
                <w:sz w:val="24"/>
                <w:szCs w:val="24"/>
              </w:rPr>
              <w:t>სადავოდ</w:t>
            </w:r>
            <w:proofErr w:type="spellEnd"/>
            <w:r w:rsidRPr="00BC40BD">
              <w:rPr>
                <w:rFonts w:ascii="Sylfaen" w:hAnsi="Sylfaen"/>
                <w:sz w:val="24"/>
                <w:szCs w:val="24"/>
              </w:rPr>
              <w:t xml:space="preserve"> </w:t>
            </w:r>
            <w:proofErr w:type="spellStart"/>
            <w:r w:rsidRPr="00BC40BD">
              <w:rPr>
                <w:rFonts w:ascii="Sylfaen" w:hAnsi="Sylfaen"/>
                <w:sz w:val="24"/>
                <w:szCs w:val="24"/>
              </w:rPr>
              <w:t>გამხდარი</w:t>
            </w:r>
            <w:proofErr w:type="spellEnd"/>
            <w:r w:rsidRPr="00BC40BD">
              <w:rPr>
                <w:rFonts w:ascii="Sylfaen" w:hAnsi="Sylfaen"/>
                <w:sz w:val="24"/>
                <w:szCs w:val="24"/>
              </w:rPr>
              <w:t xml:space="preserve"> </w:t>
            </w:r>
            <w:proofErr w:type="spellStart"/>
            <w:r w:rsidRPr="00BC40BD">
              <w:rPr>
                <w:rFonts w:ascii="Sylfaen" w:hAnsi="Sylfaen"/>
                <w:sz w:val="24"/>
                <w:szCs w:val="24"/>
              </w:rPr>
              <w:t>ოდენობით</w:t>
            </w:r>
            <w:proofErr w:type="spellEnd"/>
            <w:r w:rsidRPr="00BC40BD">
              <w:rPr>
                <w:rFonts w:ascii="Sylfaen" w:hAnsi="Sylfaen"/>
                <w:sz w:val="24"/>
                <w:szCs w:val="24"/>
              </w:rPr>
              <w:t xml:space="preserve"> (70 </w:t>
            </w:r>
            <w:proofErr w:type="spellStart"/>
            <w:r w:rsidRPr="00BC40BD">
              <w:rPr>
                <w:rFonts w:ascii="Sylfaen" w:hAnsi="Sylfaen"/>
                <w:sz w:val="24"/>
                <w:szCs w:val="24"/>
              </w:rPr>
              <w:t>გრამამდე</w:t>
            </w:r>
            <w:proofErr w:type="spellEnd"/>
            <w:r w:rsidRPr="00BC40BD">
              <w:rPr>
                <w:rFonts w:ascii="Sylfaen" w:hAnsi="Sylfaen"/>
                <w:sz w:val="24"/>
                <w:szCs w:val="24"/>
              </w:rPr>
              <w:t xml:space="preserve">) </w:t>
            </w:r>
            <w:proofErr w:type="spellStart"/>
            <w:r w:rsidRPr="00BC40BD">
              <w:rPr>
                <w:rFonts w:ascii="Sylfaen" w:hAnsi="Sylfaen"/>
                <w:sz w:val="24"/>
                <w:szCs w:val="24"/>
              </w:rPr>
              <w:t>ნარკოტიკული</w:t>
            </w:r>
            <w:proofErr w:type="spellEnd"/>
            <w:r w:rsidRPr="00BC40BD">
              <w:rPr>
                <w:rFonts w:ascii="Sylfaen" w:hAnsi="Sylfaen"/>
                <w:sz w:val="24"/>
                <w:szCs w:val="24"/>
              </w:rPr>
              <w:t xml:space="preserve"> </w:t>
            </w:r>
            <w:proofErr w:type="spellStart"/>
            <w:r w:rsidRPr="00BC40BD">
              <w:rPr>
                <w:rFonts w:ascii="Sylfaen" w:hAnsi="Sylfaen"/>
                <w:sz w:val="24"/>
                <w:szCs w:val="24"/>
              </w:rPr>
              <w:t>საშუალება</w:t>
            </w:r>
            <w:proofErr w:type="spellEnd"/>
            <w:r w:rsidRPr="00BC40BD">
              <w:rPr>
                <w:rFonts w:ascii="Sylfaen" w:hAnsi="Sylfaen"/>
                <w:sz w:val="24"/>
                <w:szCs w:val="24"/>
              </w:rPr>
              <w:t xml:space="preserve"> - „</w:t>
            </w:r>
            <w:proofErr w:type="spellStart"/>
            <w:r w:rsidRPr="00BC40BD">
              <w:rPr>
                <w:rFonts w:ascii="Sylfaen" w:hAnsi="Sylfaen"/>
                <w:sz w:val="24"/>
                <w:szCs w:val="24"/>
              </w:rPr>
              <w:t>გამომშრალი</w:t>
            </w:r>
            <w:proofErr w:type="spellEnd"/>
            <w:r w:rsidRPr="00BC40BD">
              <w:rPr>
                <w:rFonts w:ascii="Sylfaen" w:hAnsi="Sylfaen"/>
                <w:sz w:val="24"/>
                <w:szCs w:val="24"/>
              </w:rPr>
              <w:t xml:space="preserve"> </w:t>
            </w:r>
            <w:proofErr w:type="spellStart"/>
            <w:r w:rsidRPr="00BC40BD">
              <w:rPr>
                <w:rFonts w:ascii="Sylfaen" w:hAnsi="Sylfaen"/>
                <w:sz w:val="24"/>
                <w:szCs w:val="24"/>
              </w:rPr>
              <w:t>მარიხუანის</w:t>
            </w:r>
            <w:proofErr w:type="spellEnd"/>
            <w:r w:rsidRPr="00BC40BD">
              <w:rPr>
                <w:rFonts w:ascii="Sylfaen" w:hAnsi="Sylfaen"/>
                <w:sz w:val="24"/>
                <w:szCs w:val="24"/>
              </w:rPr>
              <w:t xml:space="preserve">“ </w:t>
            </w:r>
            <w:proofErr w:type="spellStart"/>
            <w:r w:rsidRPr="00BC40BD">
              <w:rPr>
                <w:rFonts w:ascii="Sylfaen" w:hAnsi="Sylfaen"/>
                <w:sz w:val="24"/>
                <w:szCs w:val="24"/>
              </w:rPr>
              <w:t>პირადი</w:t>
            </w:r>
            <w:proofErr w:type="spellEnd"/>
            <w:r w:rsidRPr="00BC40BD">
              <w:rPr>
                <w:rFonts w:ascii="Sylfaen" w:hAnsi="Sylfaen"/>
                <w:sz w:val="24"/>
                <w:szCs w:val="24"/>
              </w:rPr>
              <w:t xml:space="preserve"> </w:t>
            </w:r>
            <w:proofErr w:type="spellStart"/>
            <w:r w:rsidRPr="00BC40BD">
              <w:rPr>
                <w:rFonts w:ascii="Sylfaen" w:hAnsi="Sylfaen"/>
                <w:sz w:val="24"/>
                <w:szCs w:val="24"/>
              </w:rPr>
              <w:t>მოხმარების</w:t>
            </w:r>
            <w:proofErr w:type="spellEnd"/>
            <w:r w:rsidRPr="00BC40BD">
              <w:rPr>
                <w:rFonts w:ascii="Sylfaen" w:hAnsi="Sylfaen"/>
                <w:sz w:val="24"/>
                <w:szCs w:val="24"/>
              </w:rPr>
              <w:t xml:space="preserve"> </w:t>
            </w:r>
            <w:proofErr w:type="spellStart"/>
            <w:r w:rsidRPr="00BC40BD">
              <w:rPr>
                <w:rFonts w:ascii="Sylfaen" w:hAnsi="Sylfaen"/>
                <w:sz w:val="24"/>
                <w:szCs w:val="24"/>
              </w:rPr>
              <w:t>მიზნებისთვის</w:t>
            </w:r>
            <w:proofErr w:type="spellEnd"/>
            <w:r w:rsidRPr="00BC40BD">
              <w:rPr>
                <w:rFonts w:ascii="Sylfaen" w:hAnsi="Sylfaen"/>
                <w:sz w:val="24"/>
                <w:szCs w:val="24"/>
              </w:rPr>
              <w:t xml:space="preserve"> </w:t>
            </w:r>
            <w:proofErr w:type="spellStart"/>
            <w:r w:rsidRPr="00BC40BD">
              <w:rPr>
                <w:rFonts w:ascii="Sylfaen" w:hAnsi="Sylfaen"/>
                <w:sz w:val="24"/>
                <w:szCs w:val="24"/>
              </w:rPr>
              <w:t>შეძენისა</w:t>
            </w:r>
            <w:proofErr w:type="spellEnd"/>
            <w:r w:rsidRPr="00BC40BD">
              <w:rPr>
                <w:rFonts w:ascii="Sylfaen" w:hAnsi="Sylfaen"/>
                <w:sz w:val="24"/>
                <w:szCs w:val="24"/>
              </w:rPr>
              <w:t xml:space="preserve"> </w:t>
            </w:r>
            <w:proofErr w:type="spellStart"/>
            <w:r w:rsidRPr="00BC40BD">
              <w:rPr>
                <w:rFonts w:ascii="Sylfaen" w:hAnsi="Sylfaen"/>
                <w:sz w:val="24"/>
                <w:szCs w:val="24"/>
              </w:rPr>
              <w:t>და</w:t>
            </w:r>
            <w:proofErr w:type="spellEnd"/>
            <w:r w:rsidRPr="00BC40BD">
              <w:rPr>
                <w:rFonts w:ascii="Sylfaen" w:hAnsi="Sylfaen"/>
                <w:sz w:val="24"/>
                <w:szCs w:val="24"/>
              </w:rPr>
              <w:t xml:space="preserve"> </w:t>
            </w:r>
            <w:proofErr w:type="spellStart"/>
            <w:r w:rsidRPr="00BC40BD">
              <w:rPr>
                <w:rFonts w:ascii="Sylfaen" w:hAnsi="Sylfaen"/>
                <w:sz w:val="24"/>
                <w:szCs w:val="24"/>
              </w:rPr>
              <w:t>შენახვის</w:t>
            </w:r>
            <w:proofErr w:type="spellEnd"/>
            <w:r w:rsidRPr="00BC40BD">
              <w:rPr>
                <w:rFonts w:ascii="Sylfaen" w:hAnsi="Sylfaen"/>
                <w:sz w:val="24"/>
                <w:szCs w:val="24"/>
              </w:rPr>
              <w:t xml:space="preserve"> </w:t>
            </w:r>
            <w:proofErr w:type="spellStart"/>
            <w:r w:rsidRPr="00BC40BD">
              <w:rPr>
                <w:rFonts w:ascii="Sylfaen" w:hAnsi="Sylfaen"/>
                <w:sz w:val="24"/>
                <w:szCs w:val="24"/>
              </w:rPr>
              <w:t>გამო</w:t>
            </w:r>
            <w:proofErr w:type="spellEnd"/>
            <w:r w:rsidRPr="00BC40BD">
              <w:rPr>
                <w:rFonts w:ascii="Sylfaen" w:hAnsi="Sylfaen"/>
                <w:sz w:val="24"/>
                <w:szCs w:val="24"/>
              </w:rPr>
              <w:t>.</w:t>
            </w:r>
          </w:p>
          <w:p w:rsidR="007E3AED" w:rsidRPr="00BC40B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cs="Sylfaen"/>
                <w:sz w:val="24"/>
                <w:szCs w:val="24"/>
              </w:rPr>
            </w:pPr>
            <w:r>
              <w:rPr>
                <w:rFonts w:ascii="Sylfaen" w:hAnsi="Sylfaen"/>
                <w:color w:val="000000"/>
                <w:sz w:val="24"/>
                <w:szCs w:val="24"/>
                <w:lang w:val="ka-GE"/>
              </w:rPr>
              <w:t xml:space="preserve">2. სასამართლო </w:t>
            </w:r>
            <w:r w:rsidRPr="00BC40BD">
              <w:rPr>
                <w:rFonts w:ascii="Sylfaen" w:hAnsi="Sylfaen"/>
                <w:color w:val="000000"/>
                <w:sz w:val="24"/>
                <w:szCs w:val="24"/>
              </w:rPr>
              <w:t xml:space="preserve"> </w:t>
            </w:r>
            <w:proofErr w:type="spellStart"/>
            <w:r w:rsidRPr="00BC40BD">
              <w:rPr>
                <w:rFonts w:ascii="Sylfaen" w:hAnsi="Sylfaen"/>
                <w:color w:val="000000"/>
                <w:sz w:val="24"/>
                <w:szCs w:val="24"/>
              </w:rPr>
              <w:t>მხედველობაში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იღებს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აგრეთვე</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2016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26 </w:t>
            </w:r>
            <w:proofErr w:type="spellStart"/>
            <w:r w:rsidRPr="00BC40BD">
              <w:rPr>
                <w:rFonts w:ascii="Sylfaen" w:hAnsi="Sylfaen"/>
                <w:color w:val="000000"/>
                <w:sz w:val="24"/>
                <w:szCs w:val="24"/>
              </w:rPr>
              <w:t>თებერვლის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გადაწყვეტილებას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რომელშიც</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მითითებულია</w:t>
            </w:r>
            <w:proofErr w:type="spellEnd"/>
            <w:r w:rsidRPr="00BC40BD">
              <w:rPr>
                <w:rFonts w:ascii="Sylfaen" w:hAnsi="Sylfaen"/>
                <w:color w:val="000000"/>
                <w:sz w:val="24"/>
                <w:szCs w:val="24"/>
              </w:rPr>
              <w:t xml:space="preserve">, </w:t>
            </w:r>
            <w:proofErr w:type="spellStart"/>
            <w:r w:rsidRPr="00BC40BD">
              <w:rPr>
                <w:rFonts w:ascii="Sylfaen" w:hAnsi="Sylfaen" w:cs="Sylfaen"/>
                <w:sz w:val="24"/>
                <w:szCs w:val="24"/>
              </w:rPr>
              <w:t>რომ</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საკონსტიტუციო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სასამართლო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მსჯელობს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ზოგადად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კონკრეტული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საკითხის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ნორმატიულ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შინაარსზე</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შესაბამისად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იღებს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გადაწყვეტილებას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გასაჩივრებული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დებულებით</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განპირობებული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სავარაუდო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პრობლემის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ნორმატიული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შინაარსის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კონსტიტუციასთან</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შესაბამისობის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თაობაზე</w:t>
            </w:r>
            <w:proofErr w:type="spellEnd"/>
            <w:r w:rsidRPr="00BC40BD">
              <w:rPr>
                <w:rFonts w:ascii="Sylfaen" w:hAnsi="Sylfaen" w:cs="Sylfaen"/>
                <w:sz w:val="24"/>
                <w:szCs w:val="24"/>
              </w:rPr>
              <w:t xml:space="preserve">. ... </w:t>
            </w:r>
            <w:proofErr w:type="spellStart"/>
            <w:proofErr w:type="gramStart"/>
            <w:r w:rsidRPr="00BC40BD">
              <w:rPr>
                <w:rFonts w:ascii="Sylfaen" w:hAnsi="Sylfaen" w:cs="Sylfaen"/>
                <w:sz w:val="24"/>
                <w:szCs w:val="24"/>
              </w:rPr>
              <w:t>შესაბამისად</w:t>
            </w:r>
            <w:proofErr w:type="spellEnd"/>
            <w:proofErr w:type="gramEnd"/>
            <w:r w:rsidRPr="00BC40BD">
              <w:rPr>
                <w:rFonts w:ascii="Sylfaen" w:hAnsi="Sylfaen" w:cs="Sylfaen"/>
                <w:sz w:val="24"/>
                <w:szCs w:val="24"/>
              </w:rPr>
              <w:t xml:space="preserve">, </w:t>
            </w:r>
            <w:proofErr w:type="spellStart"/>
            <w:r w:rsidRPr="00BC40BD">
              <w:rPr>
                <w:rFonts w:ascii="Sylfaen" w:hAnsi="Sylfaen" w:cs="Sylfaen"/>
                <w:sz w:val="24"/>
                <w:szCs w:val="24"/>
              </w:rPr>
              <w:t>კანონმდებლობაში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იდენტური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პრობლემის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გამომწვევი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შენარჩუნების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შემთხვევაში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უგულებელმყოფელ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დამძლევ</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ჩაითვლება</w:t>
            </w:r>
            <w:proofErr w:type="spellEnd"/>
            <w:r w:rsidRPr="00BC40BD">
              <w:rPr>
                <w:rFonts w:ascii="Sylfaen" w:hAnsi="Sylfaen" w:cs="Sylfaen"/>
                <w:sz w:val="24"/>
                <w:szCs w:val="24"/>
              </w:rPr>
              <w:t>“.</w:t>
            </w:r>
          </w:p>
          <w:p w:rsidR="007E3AED" w:rsidRPr="00F111DB"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cs="Sylfaen"/>
                <w:sz w:val="24"/>
                <w:szCs w:val="24"/>
              </w:rPr>
            </w:pPr>
            <w:r>
              <w:rPr>
                <w:rFonts w:ascii="Sylfaen" w:hAnsi="Sylfaen" w:cs="Sylfaen"/>
                <w:sz w:val="24"/>
                <w:szCs w:val="24"/>
                <w:lang w:val="ka-GE"/>
              </w:rPr>
              <w:t>3</w:t>
            </w:r>
            <w:r w:rsidRPr="00BC40BD">
              <w:rPr>
                <w:rFonts w:ascii="Sylfaen" w:hAnsi="Sylfaen" w:cs="Sylfaen"/>
                <w:sz w:val="24"/>
                <w:szCs w:val="24"/>
              </w:rPr>
              <w:t xml:space="preserve">. </w:t>
            </w:r>
            <w:proofErr w:type="spellStart"/>
            <w:r w:rsidRPr="00BC40BD">
              <w:rPr>
                <w:rFonts w:ascii="Sylfaen" w:hAnsi="Sylfaen" w:cs="Sylfaen"/>
                <w:sz w:val="24"/>
                <w:szCs w:val="24"/>
              </w:rPr>
              <w:t>ხსენებული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შინაარსი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ცხადყოფს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რომ</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თავად</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საკონსტიტუციო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სასამართლოა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უფლებამოსილი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ყოველ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კონკრეტულ</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შემთხვევაში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შეაფასოს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არის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თუ</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არა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კონკრეტული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ნორმა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საკონსტიტუციო</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სასამართლოს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გადაწყვეტილების</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დამძლევი</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და</w:t>
            </w:r>
            <w:proofErr w:type="spellEnd"/>
            <w:r w:rsidRPr="00BC40BD">
              <w:rPr>
                <w:rFonts w:ascii="Sylfaen" w:hAnsi="Sylfaen" w:cs="Sylfaen"/>
                <w:sz w:val="24"/>
                <w:szCs w:val="24"/>
              </w:rPr>
              <w:t xml:space="preserve">, </w:t>
            </w:r>
            <w:proofErr w:type="spellStart"/>
            <w:r w:rsidRPr="00BC40BD">
              <w:rPr>
                <w:rFonts w:ascii="Sylfaen" w:hAnsi="Sylfaen" w:cs="Sylfaen"/>
                <w:sz w:val="24"/>
                <w:szCs w:val="24"/>
              </w:rPr>
              <w:t>შესაბამისად</w:t>
            </w:r>
            <w:proofErr w:type="spellEnd"/>
            <w:r w:rsidRPr="00BC40BD">
              <w:rPr>
                <w:rFonts w:ascii="Sylfaen" w:hAnsi="Sylfaen" w:cs="Sylfaen"/>
                <w:sz w:val="24"/>
                <w:szCs w:val="24"/>
              </w:rPr>
              <w:t xml:space="preserve">, </w:t>
            </w:r>
            <w:proofErr w:type="spellStart"/>
            <w:r w:rsidRPr="00F111DB">
              <w:rPr>
                <w:rFonts w:ascii="Sylfaen" w:hAnsi="Sylfaen" w:cs="Sylfaen"/>
                <w:sz w:val="24"/>
                <w:szCs w:val="24"/>
              </w:rPr>
              <w:t>არაკონსტიტუციური</w:t>
            </w:r>
            <w:proofErr w:type="spellEnd"/>
            <w:r w:rsidRPr="00F111DB">
              <w:rPr>
                <w:rFonts w:ascii="Sylfaen" w:hAnsi="Sylfaen" w:cs="Sylfaen"/>
                <w:sz w:val="24"/>
                <w:szCs w:val="24"/>
              </w:rPr>
              <w:t>.</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color w:val="000000"/>
                <w:sz w:val="24"/>
                <w:szCs w:val="24"/>
                <w:lang w:val="ka-GE"/>
              </w:rPr>
            </w:pPr>
            <w:r w:rsidRPr="00F111DB">
              <w:rPr>
                <w:rFonts w:ascii="Sylfaen" w:hAnsi="Sylfaen"/>
                <w:color w:val="000000"/>
                <w:sz w:val="24"/>
                <w:szCs w:val="24"/>
                <w:lang w:val="ka-GE"/>
              </w:rPr>
              <w:t>4</w:t>
            </w:r>
            <w:r w:rsidRPr="00F111DB">
              <w:rPr>
                <w:rFonts w:ascii="Sylfaen" w:hAnsi="Sylfaen"/>
                <w:color w:val="000000"/>
                <w:sz w:val="24"/>
                <w:szCs w:val="24"/>
              </w:rPr>
              <w:t xml:space="preserve">. </w:t>
            </w:r>
            <w:proofErr w:type="spellStart"/>
            <w:proofErr w:type="gramStart"/>
            <w:r w:rsidRPr="00F111DB">
              <w:rPr>
                <w:rFonts w:ascii="Sylfaen" w:hAnsi="Sylfaen"/>
                <w:color w:val="000000"/>
                <w:sz w:val="24"/>
                <w:szCs w:val="24"/>
              </w:rPr>
              <w:t>მოცემულ</w:t>
            </w:r>
            <w:proofErr w:type="spellEnd"/>
            <w:proofErr w:type="gramEnd"/>
            <w:r w:rsidRPr="00F111DB">
              <w:rPr>
                <w:rFonts w:ascii="Sylfaen" w:hAnsi="Sylfaen"/>
                <w:color w:val="000000"/>
                <w:sz w:val="24"/>
                <w:szCs w:val="24"/>
              </w:rPr>
              <w:t xml:space="preserve"> </w:t>
            </w:r>
            <w:proofErr w:type="spellStart"/>
            <w:r w:rsidRPr="00F111DB">
              <w:rPr>
                <w:rFonts w:ascii="Sylfaen" w:hAnsi="Sylfaen"/>
                <w:color w:val="000000"/>
                <w:sz w:val="24"/>
                <w:szCs w:val="24"/>
              </w:rPr>
              <w:t>საქმეში</w:t>
            </w:r>
            <w:proofErr w:type="spellEnd"/>
            <w:r w:rsidRPr="00F111DB">
              <w:rPr>
                <w:rFonts w:ascii="Sylfaen" w:hAnsi="Sylfaen"/>
                <w:color w:val="000000"/>
                <w:sz w:val="24"/>
                <w:szCs w:val="24"/>
              </w:rPr>
              <w:t xml:space="preserve"> </w:t>
            </w:r>
            <w:r>
              <w:rPr>
                <w:rFonts w:ascii="Sylfaen" w:hAnsi="Sylfaen"/>
                <w:sz w:val="24"/>
                <w:szCs w:val="24"/>
                <w:lang w:val="ka-GE"/>
              </w:rPr>
              <w:t>აზატ მხითარიანს</w:t>
            </w:r>
            <w:r w:rsidRPr="00F111DB">
              <w:rPr>
                <w:rFonts w:ascii="Sylfaen" w:hAnsi="Sylfaen"/>
                <w:sz w:val="24"/>
                <w:szCs w:val="24"/>
              </w:rPr>
              <w:t xml:space="preserve"> </w:t>
            </w:r>
            <w:r>
              <w:rPr>
                <w:rFonts w:ascii="Sylfaen" w:hAnsi="Sylfaen"/>
                <w:color w:val="000000"/>
                <w:sz w:val="24"/>
                <w:szCs w:val="24"/>
                <w:lang w:val="ka-GE"/>
              </w:rPr>
              <w:t>ბრალად ედება</w:t>
            </w:r>
            <w:r w:rsidRPr="00F111DB">
              <w:rPr>
                <w:rFonts w:ascii="Sylfaen" w:hAnsi="Sylfaen"/>
                <w:color w:val="000000"/>
                <w:sz w:val="24"/>
                <w:szCs w:val="24"/>
              </w:rPr>
              <w:t xml:space="preserve"> </w:t>
            </w:r>
            <w:proofErr w:type="spellStart"/>
            <w:r w:rsidRPr="00F111DB">
              <w:rPr>
                <w:rFonts w:ascii="Sylfaen" w:hAnsi="Sylfaen"/>
                <w:color w:val="000000"/>
                <w:sz w:val="24"/>
                <w:szCs w:val="24"/>
              </w:rPr>
              <w:t>საქართველოს</w:t>
            </w:r>
            <w:proofErr w:type="spellEnd"/>
            <w:r w:rsidRPr="00F111DB">
              <w:rPr>
                <w:rFonts w:ascii="Sylfaen" w:hAnsi="Sylfaen"/>
                <w:color w:val="000000"/>
                <w:sz w:val="24"/>
                <w:szCs w:val="24"/>
              </w:rPr>
              <w:t xml:space="preserve"> </w:t>
            </w:r>
            <w:proofErr w:type="spellStart"/>
            <w:r w:rsidRPr="00F111DB">
              <w:rPr>
                <w:rFonts w:ascii="Sylfaen" w:hAnsi="Sylfaen"/>
                <w:sz w:val="24"/>
                <w:szCs w:val="24"/>
              </w:rPr>
              <w:t>სისხლის</w:t>
            </w:r>
            <w:proofErr w:type="spellEnd"/>
            <w:r w:rsidRPr="00F111DB">
              <w:rPr>
                <w:rFonts w:ascii="Sylfaen" w:hAnsi="Sylfaen"/>
                <w:sz w:val="24"/>
                <w:szCs w:val="24"/>
              </w:rPr>
              <w:t xml:space="preserve"> </w:t>
            </w:r>
            <w:proofErr w:type="spellStart"/>
            <w:r w:rsidRPr="00F111DB">
              <w:rPr>
                <w:rFonts w:ascii="Sylfaen" w:hAnsi="Sylfaen"/>
                <w:sz w:val="24"/>
                <w:szCs w:val="24"/>
              </w:rPr>
              <w:t>სამართლის</w:t>
            </w:r>
            <w:proofErr w:type="spellEnd"/>
            <w:r w:rsidRPr="00F111DB">
              <w:rPr>
                <w:rFonts w:ascii="Sylfaen" w:hAnsi="Sylfaen"/>
                <w:sz w:val="24"/>
                <w:szCs w:val="24"/>
              </w:rPr>
              <w:t xml:space="preserve"> </w:t>
            </w:r>
            <w:proofErr w:type="spellStart"/>
            <w:r w:rsidRPr="00F111DB">
              <w:rPr>
                <w:rFonts w:ascii="Sylfaen" w:hAnsi="Sylfaen"/>
                <w:sz w:val="24"/>
                <w:szCs w:val="24"/>
              </w:rPr>
              <w:t>კოდექსის</w:t>
            </w:r>
            <w:proofErr w:type="spellEnd"/>
            <w:r w:rsidRPr="00F111DB">
              <w:rPr>
                <w:rFonts w:ascii="Sylfaen" w:hAnsi="Sylfaen"/>
                <w:sz w:val="24"/>
                <w:szCs w:val="24"/>
              </w:rPr>
              <w:t xml:space="preserve"> </w:t>
            </w:r>
            <w:r>
              <w:rPr>
                <w:rFonts w:ascii="Sylfaen" w:hAnsi="Sylfaen"/>
                <w:color w:val="000000"/>
                <w:sz w:val="24"/>
                <w:szCs w:val="24"/>
              </w:rPr>
              <w:t>26</w:t>
            </w:r>
            <w:r>
              <w:rPr>
                <w:rFonts w:ascii="Sylfaen" w:hAnsi="Sylfaen"/>
                <w:color w:val="000000"/>
                <w:sz w:val="24"/>
                <w:szCs w:val="24"/>
                <w:lang w:val="ka-GE"/>
              </w:rPr>
              <w:t>2</w:t>
            </w:r>
            <w:r w:rsidRPr="00F111DB">
              <w:rPr>
                <w:rFonts w:ascii="Sylfaen" w:hAnsi="Sylfaen"/>
                <w:color w:val="000000"/>
                <w:sz w:val="24"/>
                <w:szCs w:val="24"/>
              </w:rPr>
              <w:t xml:space="preserve">-ე </w:t>
            </w:r>
            <w:proofErr w:type="spellStart"/>
            <w:r w:rsidRPr="00F111DB">
              <w:rPr>
                <w:rFonts w:ascii="Sylfaen" w:hAnsi="Sylfaen"/>
                <w:color w:val="000000"/>
                <w:sz w:val="24"/>
                <w:szCs w:val="24"/>
              </w:rPr>
              <w:t>მუხლის</w:t>
            </w:r>
            <w:proofErr w:type="spellEnd"/>
            <w:r w:rsidRPr="00F111DB">
              <w:rPr>
                <w:rFonts w:ascii="Sylfaen" w:hAnsi="Sylfaen"/>
                <w:color w:val="000000"/>
                <w:sz w:val="24"/>
                <w:szCs w:val="24"/>
              </w:rPr>
              <w:t xml:space="preserve"> </w:t>
            </w:r>
            <w:proofErr w:type="spellStart"/>
            <w:r w:rsidRPr="00F111DB">
              <w:rPr>
                <w:rFonts w:ascii="Sylfaen" w:hAnsi="Sylfaen"/>
                <w:sz w:val="24"/>
                <w:szCs w:val="24"/>
              </w:rPr>
              <w:t>პირველი</w:t>
            </w:r>
            <w:proofErr w:type="spellEnd"/>
            <w:r w:rsidRPr="00F111DB">
              <w:rPr>
                <w:rFonts w:ascii="Sylfaen" w:hAnsi="Sylfaen"/>
                <w:sz w:val="24"/>
                <w:szCs w:val="24"/>
                <w:lang w:val="eu-ES"/>
              </w:rPr>
              <w:t xml:space="preserve"> ნაწილი</w:t>
            </w:r>
            <w:r w:rsidRPr="00F111DB">
              <w:rPr>
                <w:rFonts w:ascii="Sylfaen" w:hAnsi="Sylfaen"/>
                <w:sz w:val="24"/>
                <w:szCs w:val="24"/>
              </w:rPr>
              <w:t xml:space="preserve">თ </w:t>
            </w:r>
            <w:proofErr w:type="spellStart"/>
            <w:r w:rsidRPr="00F111DB">
              <w:rPr>
                <w:rFonts w:ascii="Sylfaen" w:hAnsi="Sylfaen"/>
                <w:color w:val="000000"/>
                <w:sz w:val="24"/>
                <w:szCs w:val="24"/>
              </w:rPr>
              <w:t>გათვალისწინებული</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დანაშაულის</w:t>
            </w:r>
            <w:proofErr w:type="spellEnd"/>
            <w:r w:rsidRPr="00F111DB">
              <w:rPr>
                <w:rFonts w:ascii="Sylfaen" w:hAnsi="Sylfaen"/>
                <w:color w:val="000000"/>
                <w:sz w:val="24"/>
                <w:szCs w:val="24"/>
              </w:rPr>
              <w:t xml:space="preserve"> </w:t>
            </w:r>
            <w:proofErr w:type="spellStart"/>
            <w:r>
              <w:rPr>
                <w:rFonts w:ascii="Sylfaen" w:hAnsi="Sylfaen"/>
                <w:color w:val="000000"/>
                <w:sz w:val="24"/>
                <w:szCs w:val="24"/>
              </w:rPr>
              <w:t>ჩადენა</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კერძოდ</w:t>
            </w:r>
            <w:proofErr w:type="spellEnd"/>
            <w:r w:rsidRPr="00F111DB">
              <w:rPr>
                <w:rFonts w:ascii="Sylfaen" w:hAnsi="Sylfaen"/>
                <w:color w:val="000000"/>
                <w:sz w:val="24"/>
                <w:szCs w:val="24"/>
              </w:rPr>
              <w:t xml:space="preserve"> - </w:t>
            </w:r>
            <w:r>
              <w:rPr>
                <w:rFonts w:ascii="Sylfaen" w:hAnsi="Sylfaen"/>
                <w:sz w:val="24"/>
                <w:szCs w:val="24"/>
                <w:lang w:val="ka-GE"/>
              </w:rPr>
              <w:t xml:space="preserve">9.68 </w:t>
            </w:r>
            <w:r w:rsidRPr="00F111DB">
              <w:rPr>
                <w:rFonts w:ascii="Sylfaen" w:hAnsi="Sylfaen"/>
                <w:sz w:val="24"/>
                <w:szCs w:val="24"/>
              </w:rPr>
              <w:t xml:space="preserve"> </w:t>
            </w:r>
            <w:proofErr w:type="spellStart"/>
            <w:r w:rsidRPr="00F111DB">
              <w:rPr>
                <w:rFonts w:ascii="Sylfaen" w:hAnsi="Sylfaen" w:cs="Sylfaen"/>
                <w:sz w:val="24"/>
                <w:szCs w:val="24"/>
              </w:rPr>
              <w:t>გრამი</w:t>
            </w:r>
            <w:proofErr w:type="spellEnd"/>
            <w:r w:rsidRPr="00F111DB">
              <w:rPr>
                <w:rFonts w:ascii="Sylfaen" w:hAnsi="Sylfaen"/>
                <w:sz w:val="24"/>
                <w:szCs w:val="24"/>
              </w:rPr>
              <w:t xml:space="preserve"> </w:t>
            </w:r>
            <w:r w:rsidRPr="00F111DB">
              <w:rPr>
                <w:rFonts w:ascii="Sylfaen" w:hAnsi="Sylfaen" w:cs="Sylfaen"/>
                <w:sz w:val="24"/>
                <w:szCs w:val="24"/>
                <w:lang w:val="eu-ES"/>
              </w:rPr>
              <w:t>ნარკოტიკული</w:t>
            </w:r>
            <w:r w:rsidRPr="00F111DB">
              <w:rPr>
                <w:rFonts w:ascii="Sylfaen" w:hAnsi="Sylfaen"/>
                <w:sz w:val="24"/>
                <w:szCs w:val="24"/>
                <w:lang w:val="eu-ES"/>
              </w:rPr>
              <w:t xml:space="preserve"> </w:t>
            </w:r>
            <w:r w:rsidRPr="00F111DB">
              <w:rPr>
                <w:rFonts w:ascii="Sylfaen" w:hAnsi="Sylfaen" w:cs="Sylfaen"/>
                <w:sz w:val="24"/>
                <w:szCs w:val="24"/>
                <w:lang w:val="eu-ES"/>
              </w:rPr>
              <w:t>საშუალებ</w:t>
            </w:r>
            <w:r w:rsidRPr="00F111DB">
              <w:rPr>
                <w:rFonts w:ascii="Sylfaen" w:hAnsi="Sylfaen" w:cs="Sylfaen"/>
                <w:sz w:val="24"/>
                <w:szCs w:val="24"/>
              </w:rPr>
              <w:t xml:space="preserve">ა </w:t>
            </w:r>
            <w:r w:rsidRPr="00F111DB">
              <w:rPr>
                <w:rFonts w:ascii="Sylfaen" w:hAnsi="Sylfaen"/>
                <w:sz w:val="24"/>
                <w:szCs w:val="24"/>
              </w:rPr>
              <w:t>„</w:t>
            </w:r>
            <w:r>
              <w:rPr>
                <w:rFonts w:ascii="Sylfaen" w:hAnsi="Sylfaen" w:cs="Sylfaen"/>
                <w:sz w:val="24"/>
                <w:szCs w:val="24"/>
                <w:lang w:val="ka-GE"/>
              </w:rPr>
              <w:t>გამომშრალი</w:t>
            </w:r>
            <w:r w:rsidRPr="00F111DB">
              <w:rPr>
                <w:rFonts w:ascii="Sylfaen" w:hAnsi="Sylfaen"/>
                <w:sz w:val="24"/>
                <w:szCs w:val="24"/>
              </w:rPr>
              <w:t xml:space="preserve"> </w:t>
            </w:r>
            <w:proofErr w:type="spellStart"/>
            <w:r w:rsidRPr="00F111DB">
              <w:rPr>
                <w:rFonts w:ascii="Sylfaen" w:hAnsi="Sylfaen" w:cs="Sylfaen"/>
                <w:sz w:val="24"/>
                <w:szCs w:val="24"/>
              </w:rPr>
              <w:t>მარიხუანის</w:t>
            </w:r>
            <w:proofErr w:type="spellEnd"/>
            <w:r w:rsidRPr="00F111DB">
              <w:rPr>
                <w:rFonts w:ascii="Sylfaen" w:hAnsi="Sylfaen"/>
                <w:sz w:val="24"/>
                <w:szCs w:val="24"/>
              </w:rPr>
              <w:t xml:space="preserve">“ </w:t>
            </w:r>
            <w:proofErr w:type="spellStart"/>
            <w:r w:rsidRPr="00F111DB">
              <w:rPr>
                <w:rFonts w:ascii="Sylfaen" w:hAnsi="Sylfaen" w:cs="Sylfaen"/>
                <w:sz w:val="24"/>
                <w:szCs w:val="24"/>
              </w:rPr>
              <w:t>უკანონო</w:t>
            </w:r>
            <w:proofErr w:type="spellEnd"/>
            <w:r w:rsidRPr="00F111DB">
              <w:rPr>
                <w:rFonts w:ascii="Sylfaen" w:hAnsi="Sylfaen"/>
                <w:sz w:val="24"/>
                <w:szCs w:val="24"/>
                <w:lang w:val="eu-ES"/>
              </w:rPr>
              <w:t xml:space="preserve"> </w:t>
            </w:r>
            <w:r w:rsidRPr="00F111DB">
              <w:rPr>
                <w:rFonts w:ascii="Sylfaen" w:hAnsi="Sylfaen"/>
                <w:sz w:val="24"/>
                <w:szCs w:val="24"/>
              </w:rPr>
              <w:t xml:space="preserve"> </w:t>
            </w:r>
            <w:r>
              <w:rPr>
                <w:rFonts w:ascii="Sylfaen" w:hAnsi="Sylfaen" w:cs="Sylfaen"/>
                <w:sz w:val="24"/>
                <w:szCs w:val="24"/>
                <w:lang w:val="ka-GE"/>
              </w:rPr>
              <w:t>შემოტანა</w:t>
            </w:r>
            <w:r w:rsidRPr="00F111DB">
              <w:rPr>
                <w:rFonts w:ascii="Sylfaen" w:hAnsi="Sylfaen"/>
                <w:color w:val="000000"/>
                <w:sz w:val="24"/>
                <w:szCs w:val="24"/>
              </w:rPr>
              <w:t xml:space="preserve">. </w:t>
            </w:r>
            <w:proofErr w:type="spellStart"/>
            <w:r w:rsidRPr="00F111DB">
              <w:rPr>
                <w:rFonts w:ascii="Sylfaen" w:hAnsi="Sylfaen"/>
                <w:color w:val="000000"/>
                <w:sz w:val="24"/>
                <w:szCs w:val="24"/>
              </w:rPr>
              <w:t>ხსენებული</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ნორმა</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ითვალისწინებს</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თავისუფლების</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აღკვეთას</w:t>
            </w:r>
            <w:proofErr w:type="spellEnd"/>
            <w:r w:rsidRPr="00F111DB">
              <w:rPr>
                <w:rFonts w:ascii="Sylfaen" w:hAnsi="Sylfaen"/>
                <w:color w:val="000000"/>
                <w:sz w:val="24"/>
                <w:szCs w:val="24"/>
              </w:rPr>
              <w:t xml:space="preserve"> </w:t>
            </w:r>
            <w:r>
              <w:rPr>
                <w:rFonts w:ascii="Sylfaen" w:hAnsi="Sylfaen"/>
                <w:color w:val="000000"/>
                <w:sz w:val="24"/>
                <w:szCs w:val="24"/>
                <w:lang w:val="ka-GE"/>
              </w:rPr>
              <w:t>ექვსიდან ცხრა</w:t>
            </w:r>
            <w:r w:rsidRPr="00F111DB">
              <w:rPr>
                <w:rFonts w:ascii="Sylfaen" w:hAnsi="Sylfaen"/>
                <w:color w:val="000000"/>
                <w:sz w:val="24"/>
                <w:szCs w:val="24"/>
              </w:rPr>
              <w:t xml:space="preserve"> </w:t>
            </w:r>
            <w:proofErr w:type="spellStart"/>
            <w:r w:rsidRPr="00F111DB">
              <w:rPr>
                <w:rFonts w:ascii="Sylfaen" w:hAnsi="Sylfaen"/>
                <w:color w:val="000000"/>
                <w:sz w:val="24"/>
                <w:szCs w:val="24"/>
              </w:rPr>
              <w:t>წლამდე</w:t>
            </w:r>
            <w:proofErr w:type="spellEnd"/>
            <w:r w:rsidRPr="00F111DB">
              <w:rPr>
                <w:rFonts w:ascii="Sylfaen" w:hAnsi="Sylfaen"/>
                <w:color w:val="000000"/>
                <w:sz w:val="24"/>
                <w:szCs w:val="24"/>
              </w:rPr>
              <w:t xml:space="preserve">, </w:t>
            </w:r>
            <w:r>
              <w:rPr>
                <w:rFonts w:ascii="Sylfaen" w:hAnsi="Sylfaen"/>
                <w:color w:val="000000"/>
                <w:sz w:val="24"/>
                <w:szCs w:val="24"/>
                <w:lang w:val="ka-GE"/>
              </w:rPr>
              <w:t>რაც ამ შემთხვევაში საკონსტიტუცია სასამართლოს ზემოთხსენებული გადაწყვეტილებიდან გამომდინარე სასჯელი არაკონსტიტუციურადაა ცნობილი.</w:t>
            </w:r>
          </w:p>
          <w:p w:rsidR="007E3AED" w:rsidRPr="00903979" w:rsidRDefault="007E3AED" w:rsidP="0077457F">
            <w:pPr>
              <w:spacing w:line="20" w:lineRule="atLeast"/>
              <w:jc w:val="both"/>
              <w:rPr>
                <w:rFonts w:ascii="Sylfaen" w:hAnsi="Sylfaen" w:cs="Sylfaen"/>
                <w:sz w:val="24"/>
                <w:szCs w:val="24"/>
                <w:lang w:val="ka-GE"/>
              </w:rPr>
            </w:pPr>
            <w:r w:rsidRPr="007E3AED">
              <w:rPr>
                <w:rFonts w:ascii="Sylfaen" w:hAnsi="Sylfaen"/>
                <w:color w:val="000000"/>
                <w:sz w:val="24"/>
                <w:szCs w:val="24"/>
                <w:lang w:val="ka-GE"/>
              </w:rPr>
              <w:t>აზატ მხითარიანს ასევე ბრალი ედება საქართველოს სსკ-ის 273</w:t>
            </w:r>
            <w:r w:rsidRPr="007E3AED">
              <w:rPr>
                <w:rFonts w:ascii="Sylfaen" w:hAnsi="Sylfaen"/>
                <w:color w:val="000000"/>
                <w:sz w:val="24"/>
                <w:szCs w:val="24"/>
                <w:vertAlign w:val="superscript"/>
                <w:lang w:val="ka-GE"/>
              </w:rPr>
              <w:t>1</w:t>
            </w:r>
            <w:r w:rsidRPr="007E3AED">
              <w:rPr>
                <w:rFonts w:ascii="Sylfaen" w:hAnsi="Sylfaen"/>
                <w:color w:val="000000"/>
                <w:sz w:val="24"/>
                <w:szCs w:val="24"/>
                <w:lang w:val="ka-GE"/>
              </w:rPr>
              <w:t xml:space="preserve">-ე მუხლის მეორე  ნაწილით გათვალისწინებული დანაშაულის ჩადენაში, რომელიც სასჯელის სახით ითვალისწინებს </w:t>
            </w:r>
            <w:r w:rsidRPr="007E3AED">
              <w:rPr>
                <w:rFonts w:ascii="Sylfaen" w:hAnsi="Sylfaen" w:cs="Sylfaen"/>
                <w:sz w:val="24"/>
                <w:szCs w:val="24"/>
                <w:lang w:val="en-GB"/>
              </w:rPr>
              <w:t>-</w:t>
            </w:r>
            <w:r w:rsidRPr="007E3AED">
              <w:rPr>
                <w:rFonts w:ascii="Sylfaen" w:hAnsi="Sylfaen" w:cs="Sylfaen"/>
                <w:sz w:val="24"/>
                <w:szCs w:val="24"/>
              </w:rPr>
              <w:t xml:space="preserve"> </w:t>
            </w:r>
            <w:proofErr w:type="spellStart"/>
            <w:r w:rsidRPr="007E3AED">
              <w:rPr>
                <w:rFonts w:ascii="Sylfaen" w:hAnsi="Sylfaen" w:cs="Sylfaen"/>
                <w:sz w:val="24"/>
                <w:szCs w:val="24"/>
              </w:rPr>
              <w:t>ჯარიმ</w:t>
            </w:r>
            <w:proofErr w:type="spellEnd"/>
            <w:r w:rsidRPr="007E3AED">
              <w:rPr>
                <w:rFonts w:ascii="Sylfaen" w:hAnsi="Sylfaen" w:cs="Sylfaen"/>
                <w:sz w:val="24"/>
                <w:szCs w:val="24"/>
                <w:lang w:val="ka-GE"/>
              </w:rPr>
              <w:t>ას</w:t>
            </w:r>
            <w:r w:rsidRPr="007E3AED">
              <w:rPr>
                <w:rFonts w:ascii="Sylfaen" w:hAnsi="Sylfaen" w:cs="Sylfaen"/>
                <w:sz w:val="24"/>
                <w:szCs w:val="24"/>
              </w:rPr>
              <w:t xml:space="preserve"> </w:t>
            </w:r>
            <w:proofErr w:type="spellStart"/>
            <w:r w:rsidRPr="007E3AED">
              <w:rPr>
                <w:rFonts w:ascii="Sylfaen" w:hAnsi="Sylfaen" w:cs="Sylfaen"/>
                <w:sz w:val="24"/>
                <w:szCs w:val="24"/>
              </w:rPr>
              <w:t>ან</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საზოგადოებისათვის</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სასარგებლო</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შრომით</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ვადით</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ას</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სამოციდან</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ორას</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ოც</w:t>
            </w:r>
            <w:proofErr w:type="spellEnd"/>
            <w:r w:rsidRPr="007E3AED">
              <w:rPr>
                <w:rFonts w:ascii="Sylfaen" w:hAnsi="Sylfaen" w:cs="Sylfaen"/>
                <w:sz w:val="24"/>
                <w:szCs w:val="24"/>
              </w:rPr>
              <w:t xml:space="preserve"> </w:t>
            </w:r>
            <w:proofErr w:type="spellStart"/>
            <w:r w:rsidRPr="007E3AED">
              <w:rPr>
                <w:rFonts w:ascii="Sylfaen" w:hAnsi="Sylfaen" w:cs="Sylfaen"/>
                <w:sz w:val="24"/>
                <w:szCs w:val="24"/>
              </w:rPr>
              <w:t>საათამდე</w:t>
            </w:r>
            <w:proofErr w:type="spellEnd"/>
            <w:r w:rsidRPr="007E3AED">
              <w:rPr>
                <w:rFonts w:ascii="Sylfaen" w:hAnsi="Sylfaen" w:cs="Sylfaen"/>
                <w:sz w:val="24"/>
                <w:szCs w:val="24"/>
              </w:rPr>
              <w:t>.</w:t>
            </w:r>
            <w:r w:rsidRPr="00903979">
              <w:rPr>
                <w:rFonts w:ascii="Sylfaen" w:hAnsi="Sylfaen" w:cs="Sylfaen"/>
                <w:sz w:val="24"/>
                <w:szCs w:val="24"/>
              </w:rPr>
              <w:t xml:space="preserve"> </w:t>
            </w:r>
          </w:p>
          <w:p w:rsidR="007E3AED"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Fonts w:ascii="Sylfaen" w:hAnsi="Sylfaen"/>
                <w:sz w:val="24"/>
                <w:szCs w:val="24"/>
                <w:lang w:val="ka-GE"/>
              </w:rPr>
            </w:pPr>
            <w:r w:rsidRPr="00F111DB">
              <w:rPr>
                <w:rFonts w:ascii="Sylfaen" w:hAnsi="Sylfaen"/>
                <w:color w:val="000000"/>
                <w:sz w:val="24"/>
                <w:szCs w:val="24"/>
                <w:lang w:val="ka-GE"/>
              </w:rPr>
              <w:t>5</w:t>
            </w:r>
            <w:r w:rsidRPr="00F111DB">
              <w:rPr>
                <w:rFonts w:ascii="Sylfaen" w:hAnsi="Sylfaen"/>
                <w:color w:val="000000"/>
                <w:sz w:val="24"/>
                <w:szCs w:val="24"/>
              </w:rPr>
              <w:t xml:space="preserve">. </w:t>
            </w:r>
            <w:r>
              <w:rPr>
                <w:rFonts w:ascii="Sylfaen" w:hAnsi="Sylfaen"/>
                <w:color w:val="000000"/>
                <w:sz w:val="24"/>
                <w:szCs w:val="24"/>
                <w:lang w:val="ka-GE"/>
              </w:rPr>
              <w:t>სასამართლოს</w:t>
            </w:r>
            <w:r w:rsidRPr="00F111DB">
              <w:rPr>
                <w:rFonts w:ascii="Sylfaen" w:hAnsi="Sylfaen"/>
                <w:color w:val="000000"/>
                <w:sz w:val="24"/>
                <w:szCs w:val="24"/>
              </w:rPr>
              <w:t xml:space="preserve">, </w:t>
            </w:r>
            <w:proofErr w:type="spellStart"/>
            <w:r w:rsidRPr="00F111DB">
              <w:rPr>
                <w:rFonts w:ascii="Sylfaen" w:hAnsi="Sylfaen"/>
                <w:color w:val="000000"/>
                <w:sz w:val="24"/>
                <w:szCs w:val="24"/>
              </w:rPr>
              <w:t>საქართველოს</w:t>
            </w:r>
            <w:proofErr w:type="spellEnd"/>
            <w:r w:rsidRPr="00F111DB">
              <w:rPr>
                <w:rFonts w:ascii="Sylfaen" w:hAnsi="Sylfaen"/>
                <w:color w:val="000000"/>
                <w:sz w:val="24"/>
                <w:szCs w:val="24"/>
              </w:rPr>
              <w:t xml:space="preserve"> </w:t>
            </w:r>
            <w:proofErr w:type="spellStart"/>
            <w:r w:rsidRPr="00F111DB">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2015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24 </w:t>
            </w:r>
            <w:proofErr w:type="spellStart"/>
            <w:r w:rsidRPr="00BC40BD">
              <w:rPr>
                <w:rFonts w:ascii="Sylfaen" w:hAnsi="Sylfaen"/>
                <w:color w:val="000000"/>
                <w:sz w:val="24"/>
                <w:szCs w:val="24"/>
              </w:rPr>
              <w:t>ოქტომბრის</w:t>
            </w:r>
            <w:proofErr w:type="spellEnd"/>
            <w:r w:rsidRPr="00BC40BD">
              <w:rPr>
                <w:rFonts w:ascii="Sylfaen" w:hAnsi="Sylfaen"/>
                <w:sz w:val="24"/>
                <w:szCs w:val="24"/>
              </w:rPr>
              <w:t xml:space="preserve"> </w:t>
            </w:r>
            <w:proofErr w:type="spellStart"/>
            <w:r w:rsidRPr="00BC40BD">
              <w:rPr>
                <w:rFonts w:ascii="Sylfaen" w:hAnsi="Sylfaen"/>
                <w:sz w:val="24"/>
                <w:szCs w:val="24"/>
              </w:rPr>
              <w:t>გადაწყვეტილების</w:t>
            </w:r>
            <w:proofErr w:type="spellEnd"/>
            <w:r w:rsidRPr="00BC40BD">
              <w:rPr>
                <w:rFonts w:ascii="Sylfaen" w:hAnsi="Sylfaen"/>
                <w:sz w:val="24"/>
                <w:szCs w:val="24"/>
              </w:rPr>
              <w:t xml:space="preserve"> </w:t>
            </w:r>
            <w:proofErr w:type="spellStart"/>
            <w:r w:rsidRPr="00BC40BD">
              <w:rPr>
                <w:rFonts w:ascii="Sylfaen" w:hAnsi="Sylfaen"/>
                <w:color w:val="000000"/>
                <w:sz w:val="24"/>
                <w:szCs w:val="24"/>
              </w:rPr>
              <w:t>გათვალისწინებით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რომლის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თანახმადაც</w:t>
            </w:r>
            <w:proofErr w:type="spellEnd"/>
            <w:r w:rsidRPr="00BC40BD">
              <w:rPr>
                <w:rFonts w:ascii="Sylfaen" w:hAnsi="Sylfaen"/>
                <w:color w:val="000000"/>
                <w:sz w:val="24"/>
                <w:szCs w:val="24"/>
              </w:rPr>
              <w:t xml:space="preserve">, 70 </w:t>
            </w:r>
            <w:proofErr w:type="spellStart"/>
            <w:r w:rsidRPr="00BC40BD">
              <w:rPr>
                <w:rFonts w:ascii="Sylfaen" w:hAnsi="Sylfaen"/>
                <w:color w:val="000000"/>
                <w:sz w:val="24"/>
                <w:szCs w:val="24"/>
              </w:rPr>
              <w:t>გრამამდე</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ნარკოტიკული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საშუალება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გამომშრალი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მარიხუანის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პირადი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მოხმარების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მიზნით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შეძენა-შენახვის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გამო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პირის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მიმართ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სასჯელის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სახით</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თავისუფლების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აღკვეთის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გამოყენება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ჩაითვალა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კონსტიტუციის</w:t>
            </w:r>
            <w:proofErr w:type="spellEnd"/>
            <w:r w:rsidRPr="00BC40BD">
              <w:rPr>
                <w:rFonts w:ascii="Sylfaen" w:hAnsi="Sylfaen"/>
                <w:color w:val="000000"/>
                <w:sz w:val="24"/>
                <w:szCs w:val="24"/>
              </w:rPr>
              <w:t xml:space="preserve"> მე-17 </w:t>
            </w:r>
            <w:proofErr w:type="spellStart"/>
            <w:r w:rsidRPr="00BC40BD">
              <w:rPr>
                <w:rFonts w:ascii="Sylfaen" w:hAnsi="Sylfaen"/>
                <w:color w:val="000000"/>
                <w:sz w:val="24"/>
                <w:szCs w:val="24"/>
              </w:rPr>
              <w:t>მუხლთან</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შეუსაბამოდ</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მიაჩნია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არსებობს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რისკი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იმისა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w:t>
            </w:r>
            <w:proofErr w:type="spellEnd"/>
            <w:r w:rsidRPr="00BC40BD">
              <w:rPr>
                <w:rFonts w:ascii="Sylfaen" w:hAnsi="Sylfaen"/>
                <w:color w:val="000000"/>
                <w:sz w:val="24"/>
                <w:szCs w:val="24"/>
              </w:rPr>
              <w:t xml:space="preserve"> </w:t>
            </w:r>
            <w:proofErr w:type="spellStart"/>
            <w:r w:rsidRPr="00BC40BD">
              <w:rPr>
                <w:rFonts w:ascii="Sylfaen" w:hAnsi="Sylfaen"/>
                <w:sz w:val="24"/>
                <w:szCs w:val="24"/>
              </w:rPr>
              <w:t>სისხლის</w:t>
            </w:r>
            <w:proofErr w:type="spellEnd"/>
            <w:r w:rsidRPr="00BC40BD">
              <w:rPr>
                <w:rFonts w:ascii="Sylfaen" w:hAnsi="Sylfaen"/>
                <w:sz w:val="24"/>
                <w:szCs w:val="24"/>
              </w:rPr>
              <w:t xml:space="preserve"> </w:t>
            </w:r>
            <w:proofErr w:type="spellStart"/>
            <w:r w:rsidRPr="00BC40BD">
              <w:rPr>
                <w:rFonts w:ascii="Sylfaen" w:hAnsi="Sylfaen"/>
                <w:sz w:val="24"/>
                <w:szCs w:val="24"/>
              </w:rPr>
              <w:t>სამართლის</w:t>
            </w:r>
            <w:proofErr w:type="spellEnd"/>
            <w:r w:rsidRPr="00BC40BD">
              <w:rPr>
                <w:rFonts w:ascii="Sylfaen" w:hAnsi="Sylfaen"/>
                <w:sz w:val="24"/>
                <w:szCs w:val="24"/>
              </w:rPr>
              <w:t xml:space="preserve"> </w:t>
            </w:r>
            <w:proofErr w:type="spellStart"/>
            <w:r w:rsidRPr="00BC40BD">
              <w:rPr>
                <w:rFonts w:ascii="Sylfaen" w:hAnsi="Sylfaen"/>
                <w:sz w:val="24"/>
                <w:szCs w:val="24"/>
              </w:rPr>
              <w:t>კოდექსის</w:t>
            </w:r>
            <w:proofErr w:type="spellEnd"/>
            <w:r w:rsidRPr="00BC40BD">
              <w:rPr>
                <w:rFonts w:ascii="Sylfaen" w:hAnsi="Sylfaen"/>
                <w:sz w:val="24"/>
                <w:szCs w:val="24"/>
              </w:rPr>
              <w:t xml:space="preserve"> </w:t>
            </w:r>
            <w:r w:rsidRPr="00BC40BD">
              <w:rPr>
                <w:rFonts w:ascii="Sylfaen" w:hAnsi="Sylfaen"/>
                <w:color w:val="000000"/>
                <w:sz w:val="24"/>
                <w:szCs w:val="24"/>
              </w:rPr>
              <w:t>26</w:t>
            </w:r>
            <w:r>
              <w:rPr>
                <w:rFonts w:ascii="Sylfaen" w:hAnsi="Sylfaen"/>
                <w:color w:val="000000"/>
                <w:sz w:val="24"/>
                <w:szCs w:val="24"/>
                <w:lang w:val="ka-GE"/>
              </w:rPr>
              <w:t>2</w:t>
            </w:r>
            <w:r w:rsidRPr="00BC40BD">
              <w:rPr>
                <w:rFonts w:ascii="Sylfaen" w:hAnsi="Sylfaen"/>
                <w:color w:val="000000"/>
                <w:sz w:val="24"/>
                <w:szCs w:val="24"/>
              </w:rPr>
              <w:t xml:space="preserve">-ე </w:t>
            </w:r>
            <w:proofErr w:type="spellStart"/>
            <w:r w:rsidRPr="00BC40BD">
              <w:rPr>
                <w:rFonts w:ascii="Sylfaen" w:hAnsi="Sylfaen"/>
                <w:color w:val="000000"/>
                <w:sz w:val="24"/>
                <w:szCs w:val="24"/>
              </w:rPr>
              <w:t>მუხლის</w:t>
            </w:r>
            <w:proofErr w:type="spellEnd"/>
            <w:r w:rsidRPr="00BC40BD">
              <w:rPr>
                <w:rFonts w:ascii="Sylfaen" w:hAnsi="Sylfaen"/>
                <w:color w:val="000000"/>
                <w:sz w:val="24"/>
                <w:szCs w:val="24"/>
              </w:rPr>
              <w:t xml:space="preserve"> </w:t>
            </w:r>
            <w:r>
              <w:rPr>
                <w:rFonts w:ascii="Sylfaen" w:hAnsi="Sylfaen"/>
                <w:sz w:val="24"/>
                <w:szCs w:val="24"/>
                <w:lang w:val="ka-GE"/>
              </w:rPr>
              <w:t>პირველი</w:t>
            </w:r>
            <w:r w:rsidRPr="00BC40BD">
              <w:rPr>
                <w:rFonts w:ascii="Sylfaen" w:hAnsi="Sylfaen"/>
                <w:sz w:val="24"/>
                <w:szCs w:val="24"/>
                <w:lang w:val="eu-ES"/>
              </w:rPr>
              <w:t xml:space="preserve"> ნაწილი</w:t>
            </w:r>
            <w:r w:rsidRPr="00BC40BD">
              <w:rPr>
                <w:rFonts w:ascii="Sylfaen" w:hAnsi="Sylfaen"/>
                <w:sz w:val="24"/>
                <w:szCs w:val="24"/>
              </w:rPr>
              <w:t xml:space="preserve">ს </w:t>
            </w:r>
            <w:proofErr w:type="spellStart"/>
            <w:r w:rsidRPr="00BC40BD">
              <w:rPr>
                <w:rFonts w:ascii="Sylfaen" w:hAnsi="Sylfaen"/>
                <w:color w:val="000000"/>
                <w:sz w:val="24"/>
                <w:szCs w:val="24"/>
              </w:rPr>
              <w:t>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ნორმატიული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შინაარსი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რომელიც</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იძლევა</w:t>
            </w:r>
            <w:proofErr w:type="spellEnd"/>
            <w:r w:rsidRPr="00BC40BD">
              <w:rPr>
                <w:rFonts w:ascii="Sylfaen" w:hAnsi="Sylfaen"/>
                <w:color w:val="000000"/>
                <w:sz w:val="24"/>
                <w:szCs w:val="24"/>
              </w:rPr>
              <w:t xml:space="preserve"> </w:t>
            </w:r>
            <w:r w:rsidRPr="00903979">
              <w:rPr>
                <w:rFonts w:ascii="Sylfaen" w:hAnsi="Sylfaen"/>
                <w:sz w:val="24"/>
                <w:szCs w:val="24"/>
                <w:highlight w:val="yellow"/>
              </w:rPr>
              <w:t>100</w:t>
            </w:r>
            <w:r w:rsidRPr="00BC40BD">
              <w:rPr>
                <w:rFonts w:ascii="Sylfaen" w:hAnsi="Sylfaen"/>
                <w:sz w:val="24"/>
                <w:szCs w:val="24"/>
              </w:rPr>
              <w:t xml:space="preserve"> </w:t>
            </w:r>
            <w:proofErr w:type="spellStart"/>
            <w:r w:rsidRPr="00BC40BD">
              <w:rPr>
                <w:rFonts w:ascii="Sylfaen" w:hAnsi="Sylfaen"/>
                <w:sz w:val="24"/>
                <w:szCs w:val="24"/>
              </w:rPr>
              <w:t>გრამამდე</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ნარკოტიკული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საშუალება</w:t>
            </w:r>
            <w:proofErr w:type="spellEnd"/>
            <w:r w:rsidRPr="00BC40BD">
              <w:rPr>
                <w:rFonts w:ascii="Sylfaen" w:hAnsi="Sylfaen"/>
                <w:color w:val="000000"/>
                <w:sz w:val="24"/>
                <w:szCs w:val="24"/>
              </w:rPr>
              <w:t xml:space="preserve"> „</w:t>
            </w:r>
            <w:r>
              <w:rPr>
                <w:rFonts w:ascii="Sylfaen" w:hAnsi="Sylfaen"/>
                <w:color w:val="000000"/>
                <w:sz w:val="24"/>
                <w:szCs w:val="24"/>
                <w:lang w:val="ka-GE"/>
              </w:rPr>
              <w:t>გამომშრალი</w:t>
            </w:r>
            <w:r w:rsidRPr="00BC40BD">
              <w:rPr>
                <w:rFonts w:ascii="Sylfaen" w:hAnsi="Sylfaen"/>
                <w:color w:val="000000"/>
                <w:sz w:val="24"/>
                <w:szCs w:val="24"/>
              </w:rPr>
              <w:t xml:space="preserve"> </w:t>
            </w:r>
            <w:proofErr w:type="spellStart"/>
            <w:r w:rsidRPr="00BC40BD">
              <w:rPr>
                <w:rFonts w:ascii="Sylfaen" w:hAnsi="Sylfaen"/>
                <w:color w:val="000000"/>
                <w:sz w:val="24"/>
                <w:szCs w:val="24"/>
              </w:rPr>
              <w:t>მარიხუანის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პირადი</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მოხმარების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მიზნით</w:t>
            </w:r>
            <w:proofErr w:type="spellEnd"/>
            <w:r w:rsidRPr="00BC40BD">
              <w:rPr>
                <w:rFonts w:ascii="Sylfaen" w:hAnsi="Sylfaen"/>
                <w:color w:val="000000"/>
                <w:sz w:val="24"/>
                <w:szCs w:val="24"/>
              </w:rPr>
              <w:t xml:space="preserve"> </w:t>
            </w:r>
            <w:r>
              <w:rPr>
                <w:rFonts w:ascii="Sylfaen" w:hAnsi="Sylfaen"/>
                <w:color w:val="000000"/>
                <w:sz w:val="24"/>
                <w:szCs w:val="24"/>
                <w:lang w:val="ka-GE"/>
              </w:rPr>
              <w:t>საქართველოში უკანონოდ შემოტანისათვის</w:t>
            </w:r>
            <w:r w:rsidRPr="00BC40BD">
              <w:rPr>
                <w:rFonts w:ascii="Sylfaen" w:hAnsi="Sylfaen"/>
                <w:color w:val="000000"/>
                <w:sz w:val="24"/>
                <w:szCs w:val="24"/>
              </w:rPr>
              <w:t xml:space="preserve"> </w:t>
            </w:r>
            <w:proofErr w:type="spellStart"/>
            <w:r w:rsidRPr="00BC40BD">
              <w:rPr>
                <w:rFonts w:ascii="Sylfaen" w:hAnsi="Sylfaen"/>
                <w:color w:val="000000"/>
                <w:sz w:val="24"/>
                <w:szCs w:val="24"/>
              </w:rPr>
              <w:t>საპატიმრო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სასჯელის</w:t>
            </w:r>
            <w:proofErr w:type="spellEnd"/>
            <w:r w:rsidRPr="00BC40BD">
              <w:rPr>
                <w:rFonts w:ascii="Sylfaen" w:hAnsi="Sylfaen"/>
                <w:color w:val="000000"/>
                <w:sz w:val="24"/>
                <w:szCs w:val="24"/>
              </w:rPr>
              <w:t xml:space="preserve"> </w:t>
            </w:r>
            <w:r>
              <w:rPr>
                <w:rFonts w:ascii="Sylfaen" w:hAnsi="Sylfaen"/>
                <w:color w:val="000000"/>
                <w:sz w:val="24"/>
                <w:szCs w:val="24"/>
                <w:lang w:val="ka-GE"/>
              </w:rPr>
              <w:t xml:space="preserve">(ექვსი წლიდან ცხრა წლამდე) </w:t>
            </w:r>
            <w:proofErr w:type="spellStart"/>
            <w:r w:rsidRPr="00BC40BD">
              <w:rPr>
                <w:rFonts w:ascii="Sylfaen" w:hAnsi="Sylfaen"/>
                <w:color w:val="000000"/>
                <w:sz w:val="24"/>
                <w:szCs w:val="24"/>
              </w:rPr>
              <w:t>გამოყენების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შესაძლებლობას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შესაძლოა</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საქართველოს</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საკონსტიტუციო</w:t>
            </w:r>
            <w:proofErr w:type="spellEnd"/>
            <w:r w:rsidRPr="00BC40BD">
              <w:rPr>
                <w:rFonts w:ascii="Sylfaen" w:hAnsi="Sylfaen"/>
                <w:color w:val="000000"/>
                <w:sz w:val="24"/>
                <w:szCs w:val="24"/>
              </w:rPr>
              <w:t xml:space="preserve"> </w:t>
            </w:r>
            <w:proofErr w:type="spellStart"/>
            <w:r w:rsidRPr="00BC40BD">
              <w:rPr>
                <w:rFonts w:ascii="Sylfaen" w:hAnsi="Sylfaen"/>
                <w:color w:val="000000"/>
                <w:sz w:val="24"/>
                <w:szCs w:val="24"/>
              </w:rPr>
              <w:t>სასამართლოს</w:t>
            </w:r>
            <w:proofErr w:type="spellEnd"/>
            <w:r w:rsidRPr="00BC40BD">
              <w:rPr>
                <w:rFonts w:ascii="Sylfaen" w:hAnsi="Sylfaen"/>
                <w:color w:val="000000"/>
                <w:sz w:val="24"/>
                <w:szCs w:val="24"/>
              </w:rPr>
              <w:t xml:space="preserve"> 2015 </w:t>
            </w:r>
            <w:proofErr w:type="spellStart"/>
            <w:r w:rsidRPr="00BC40BD">
              <w:rPr>
                <w:rFonts w:ascii="Sylfaen" w:hAnsi="Sylfaen"/>
                <w:color w:val="000000"/>
                <w:sz w:val="24"/>
                <w:szCs w:val="24"/>
              </w:rPr>
              <w:t>წლის</w:t>
            </w:r>
            <w:proofErr w:type="spellEnd"/>
            <w:r w:rsidRPr="00BC40BD">
              <w:rPr>
                <w:rFonts w:ascii="Sylfaen" w:hAnsi="Sylfaen"/>
                <w:color w:val="000000"/>
                <w:sz w:val="24"/>
                <w:szCs w:val="24"/>
              </w:rPr>
              <w:t xml:space="preserve"> 24 </w:t>
            </w:r>
            <w:proofErr w:type="spellStart"/>
            <w:r w:rsidRPr="00BC40BD">
              <w:rPr>
                <w:rFonts w:ascii="Sylfaen" w:hAnsi="Sylfaen"/>
                <w:color w:val="000000"/>
                <w:sz w:val="24"/>
                <w:szCs w:val="24"/>
              </w:rPr>
              <w:t>ოქტომბრის</w:t>
            </w:r>
            <w:proofErr w:type="spellEnd"/>
            <w:r w:rsidRPr="00BC40BD">
              <w:rPr>
                <w:rFonts w:ascii="Sylfaen" w:hAnsi="Sylfaen"/>
                <w:sz w:val="24"/>
                <w:szCs w:val="24"/>
              </w:rPr>
              <w:t xml:space="preserve"> </w:t>
            </w:r>
            <w:proofErr w:type="spellStart"/>
            <w:r w:rsidRPr="00BC40BD">
              <w:rPr>
                <w:rFonts w:ascii="Sylfaen" w:hAnsi="Sylfaen"/>
                <w:sz w:val="24"/>
                <w:szCs w:val="24"/>
              </w:rPr>
              <w:t>გადაწყვეტილების</w:t>
            </w:r>
            <w:proofErr w:type="spellEnd"/>
            <w:r w:rsidRPr="00BC40BD">
              <w:rPr>
                <w:rFonts w:ascii="Sylfaen" w:hAnsi="Sylfaen"/>
                <w:sz w:val="24"/>
                <w:szCs w:val="24"/>
              </w:rPr>
              <w:t xml:space="preserve"> </w:t>
            </w:r>
            <w:proofErr w:type="spellStart"/>
            <w:r w:rsidRPr="00BC40BD">
              <w:rPr>
                <w:rFonts w:ascii="Sylfaen" w:hAnsi="Sylfaen"/>
                <w:sz w:val="24"/>
                <w:szCs w:val="24"/>
              </w:rPr>
              <w:t>დამძლევ</w:t>
            </w:r>
            <w:proofErr w:type="spellEnd"/>
            <w:r w:rsidRPr="00BC40BD">
              <w:rPr>
                <w:rFonts w:ascii="Sylfaen" w:hAnsi="Sylfaen"/>
                <w:sz w:val="24"/>
                <w:szCs w:val="24"/>
              </w:rPr>
              <w:t xml:space="preserve"> </w:t>
            </w:r>
            <w:proofErr w:type="spellStart"/>
            <w:r w:rsidRPr="00BC40BD">
              <w:rPr>
                <w:rFonts w:ascii="Sylfaen" w:hAnsi="Sylfaen"/>
                <w:sz w:val="24"/>
                <w:szCs w:val="24"/>
              </w:rPr>
              <w:t>ნორმად</w:t>
            </w:r>
            <w:proofErr w:type="spellEnd"/>
            <w:r w:rsidRPr="00BC40BD">
              <w:rPr>
                <w:rFonts w:ascii="Sylfaen" w:hAnsi="Sylfaen"/>
                <w:sz w:val="24"/>
                <w:szCs w:val="24"/>
              </w:rPr>
              <w:t xml:space="preserve"> </w:t>
            </w:r>
            <w:proofErr w:type="spellStart"/>
            <w:r w:rsidRPr="00BC40BD">
              <w:rPr>
                <w:rFonts w:ascii="Sylfaen" w:hAnsi="Sylfaen"/>
                <w:sz w:val="24"/>
                <w:szCs w:val="24"/>
              </w:rPr>
              <w:t>და</w:t>
            </w:r>
            <w:proofErr w:type="spellEnd"/>
            <w:r w:rsidRPr="00BC40BD">
              <w:rPr>
                <w:rFonts w:ascii="Sylfaen" w:hAnsi="Sylfaen"/>
                <w:sz w:val="24"/>
                <w:szCs w:val="24"/>
              </w:rPr>
              <w:t xml:space="preserve">, </w:t>
            </w:r>
            <w:proofErr w:type="spellStart"/>
            <w:r w:rsidRPr="00BC40BD">
              <w:rPr>
                <w:rFonts w:ascii="Sylfaen" w:hAnsi="Sylfaen"/>
                <w:sz w:val="24"/>
                <w:szCs w:val="24"/>
              </w:rPr>
              <w:t>შესაბამისად</w:t>
            </w:r>
            <w:proofErr w:type="spellEnd"/>
            <w:r w:rsidRPr="00BC40BD">
              <w:rPr>
                <w:rFonts w:ascii="Sylfaen" w:hAnsi="Sylfaen"/>
                <w:sz w:val="24"/>
                <w:szCs w:val="24"/>
              </w:rPr>
              <w:t xml:space="preserve">, </w:t>
            </w:r>
            <w:proofErr w:type="spellStart"/>
            <w:r w:rsidRPr="00BC40BD">
              <w:rPr>
                <w:rFonts w:ascii="Sylfaen" w:hAnsi="Sylfaen"/>
                <w:sz w:val="24"/>
                <w:szCs w:val="24"/>
              </w:rPr>
              <w:t>არაკონსტიტუციურად</w:t>
            </w:r>
            <w:proofErr w:type="spellEnd"/>
            <w:r w:rsidRPr="00BC40BD">
              <w:rPr>
                <w:rFonts w:ascii="Sylfaen" w:hAnsi="Sylfaen"/>
                <w:sz w:val="24"/>
                <w:szCs w:val="24"/>
              </w:rPr>
              <w:t xml:space="preserve"> </w:t>
            </w:r>
            <w:proofErr w:type="spellStart"/>
            <w:r w:rsidRPr="00BC40BD">
              <w:rPr>
                <w:rFonts w:ascii="Sylfaen" w:hAnsi="Sylfaen"/>
                <w:sz w:val="24"/>
                <w:szCs w:val="24"/>
              </w:rPr>
              <w:t>იქნეს</w:t>
            </w:r>
            <w:proofErr w:type="spellEnd"/>
            <w:r w:rsidRPr="00BC40BD">
              <w:rPr>
                <w:rFonts w:ascii="Sylfaen" w:hAnsi="Sylfaen"/>
                <w:sz w:val="24"/>
                <w:szCs w:val="24"/>
              </w:rPr>
              <w:t xml:space="preserve"> </w:t>
            </w:r>
            <w:proofErr w:type="spellStart"/>
            <w:r w:rsidRPr="00BC40BD">
              <w:rPr>
                <w:rFonts w:ascii="Sylfaen" w:hAnsi="Sylfaen"/>
                <w:sz w:val="24"/>
                <w:szCs w:val="24"/>
              </w:rPr>
              <w:t>მიჩნეული</w:t>
            </w:r>
            <w:proofErr w:type="spellEnd"/>
            <w:r w:rsidRPr="00BC40BD">
              <w:rPr>
                <w:rFonts w:ascii="Sylfaen" w:hAnsi="Sylfaen"/>
                <w:sz w:val="24"/>
                <w:szCs w:val="24"/>
              </w:rPr>
              <w:t>.</w:t>
            </w:r>
          </w:p>
          <w:p w:rsidR="007E3AED" w:rsidRPr="00DD044E" w:rsidRDefault="007E3AED" w:rsidP="00774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40"/>
              <w:ind w:right="-1"/>
              <w:jc w:val="both"/>
              <w:rPr>
                <w:rStyle w:val="hps"/>
                <w:rFonts w:ascii="Sylfaen" w:hAnsi="Sylfaen"/>
                <w:sz w:val="24"/>
                <w:szCs w:val="24"/>
                <w:lang w:val="ka-GE"/>
              </w:rPr>
            </w:pPr>
          </w:p>
          <w:p w:rsidR="007E3AED" w:rsidRPr="00CD772E" w:rsidRDefault="007E3AED" w:rsidP="0077457F">
            <w:pPr>
              <w:jc w:val="both"/>
              <w:rPr>
                <w:rStyle w:val="hps"/>
                <w:rFonts w:ascii="Sylfaen" w:hAnsi="Sylfaen"/>
                <w:b/>
                <w:sz w:val="24"/>
                <w:szCs w:val="24"/>
                <w:lang w:val="ka-GE"/>
              </w:rPr>
            </w:pPr>
            <w:r w:rsidRPr="00CD772E">
              <w:rPr>
                <w:rStyle w:val="hps"/>
                <w:rFonts w:ascii="Sylfaen" w:hAnsi="Sylfaen"/>
                <w:b/>
                <w:sz w:val="24"/>
                <w:szCs w:val="24"/>
                <w:lang w:val="ka-GE"/>
              </w:rPr>
              <w:t>დასკვნა:</w:t>
            </w:r>
          </w:p>
          <w:p w:rsidR="007E3AED" w:rsidRPr="003F00BC" w:rsidRDefault="007E3AED" w:rsidP="0077457F">
            <w:pPr>
              <w:contextualSpacing/>
              <w:jc w:val="both"/>
              <w:rPr>
                <w:color w:val="000000"/>
                <w:sz w:val="24"/>
                <w:szCs w:val="24"/>
                <w:lang w:val="ka-GE"/>
              </w:rPr>
            </w:pPr>
            <w:r>
              <w:rPr>
                <w:rFonts w:ascii="Sylfaen" w:hAnsi="Sylfaen"/>
                <w:sz w:val="24"/>
                <w:szCs w:val="24"/>
                <w:lang w:val="ka-GE"/>
              </w:rPr>
              <w:lastRenderedPageBreak/>
              <w:t xml:space="preserve">სასამართლო </w:t>
            </w:r>
            <w:r w:rsidRPr="003F00BC">
              <w:rPr>
                <w:rFonts w:ascii="Sylfaen" w:hAnsi="Sylfaen"/>
                <w:sz w:val="24"/>
                <w:szCs w:val="24"/>
                <w:lang w:val="ka-GE"/>
              </w:rPr>
              <w:t xml:space="preserve"> მხედველობაში იღებს საკონსტიტუციო სასამართლოს აღნიშულ მსჯელობას და მიაჩნია, რომ </w:t>
            </w:r>
            <w:proofErr w:type="spellStart"/>
            <w:r w:rsidRPr="003F00BC">
              <w:rPr>
                <w:rFonts w:ascii="Sylfaen" w:hAnsi="Sylfaen"/>
                <w:color w:val="000000"/>
                <w:sz w:val="24"/>
                <w:szCs w:val="24"/>
              </w:rPr>
              <w:t>საქართველოს</w:t>
            </w:r>
            <w:proofErr w:type="spellEnd"/>
            <w:r w:rsidRPr="003F00BC">
              <w:rPr>
                <w:rFonts w:ascii="Sylfaen" w:hAnsi="Sylfaen"/>
                <w:color w:val="000000"/>
                <w:sz w:val="24"/>
                <w:szCs w:val="24"/>
              </w:rPr>
              <w:t xml:space="preserve"> </w:t>
            </w:r>
            <w:proofErr w:type="spellStart"/>
            <w:r w:rsidRPr="003F00BC">
              <w:rPr>
                <w:rFonts w:ascii="Sylfaen" w:hAnsi="Sylfaen"/>
                <w:sz w:val="24"/>
                <w:szCs w:val="24"/>
              </w:rPr>
              <w:t>სისხლის</w:t>
            </w:r>
            <w:proofErr w:type="spellEnd"/>
            <w:r w:rsidRPr="003F00BC">
              <w:rPr>
                <w:rFonts w:ascii="Sylfaen" w:hAnsi="Sylfaen"/>
                <w:sz w:val="24"/>
                <w:szCs w:val="24"/>
              </w:rPr>
              <w:t xml:space="preserve"> </w:t>
            </w:r>
            <w:proofErr w:type="spellStart"/>
            <w:r w:rsidRPr="003F00BC">
              <w:rPr>
                <w:rFonts w:ascii="Sylfaen" w:hAnsi="Sylfaen"/>
                <w:sz w:val="24"/>
                <w:szCs w:val="24"/>
              </w:rPr>
              <w:t>სამართლის</w:t>
            </w:r>
            <w:proofErr w:type="spellEnd"/>
            <w:r w:rsidRPr="003F00BC">
              <w:rPr>
                <w:rFonts w:ascii="Sylfaen" w:hAnsi="Sylfaen"/>
                <w:sz w:val="24"/>
                <w:szCs w:val="24"/>
              </w:rPr>
              <w:t xml:space="preserve"> </w:t>
            </w:r>
            <w:proofErr w:type="spellStart"/>
            <w:r w:rsidRPr="003F00BC">
              <w:rPr>
                <w:rFonts w:ascii="Sylfaen" w:hAnsi="Sylfaen"/>
                <w:sz w:val="24"/>
                <w:szCs w:val="24"/>
              </w:rPr>
              <w:t>კოდექსის</w:t>
            </w:r>
            <w:proofErr w:type="spellEnd"/>
            <w:r w:rsidRPr="003F00BC">
              <w:rPr>
                <w:rFonts w:ascii="Sylfaen" w:hAnsi="Sylfaen"/>
                <w:sz w:val="24"/>
                <w:szCs w:val="24"/>
              </w:rPr>
              <w:t xml:space="preserve"> </w:t>
            </w:r>
            <w:r w:rsidRPr="003F00BC">
              <w:rPr>
                <w:rFonts w:ascii="Sylfaen" w:hAnsi="Sylfaen"/>
                <w:color w:val="000000"/>
                <w:sz w:val="24"/>
                <w:szCs w:val="24"/>
              </w:rPr>
              <w:t>26</w:t>
            </w:r>
            <w:r>
              <w:rPr>
                <w:rFonts w:ascii="Sylfaen" w:hAnsi="Sylfaen"/>
                <w:color w:val="000000"/>
                <w:sz w:val="24"/>
                <w:szCs w:val="24"/>
                <w:lang w:val="ka-GE"/>
              </w:rPr>
              <w:t>2</w:t>
            </w:r>
            <w:r w:rsidRPr="003F00BC">
              <w:rPr>
                <w:rFonts w:ascii="Sylfaen" w:hAnsi="Sylfaen"/>
                <w:color w:val="000000"/>
                <w:sz w:val="24"/>
                <w:szCs w:val="24"/>
              </w:rPr>
              <w:t xml:space="preserve">-ე </w:t>
            </w:r>
            <w:proofErr w:type="spellStart"/>
            <w:r w:rsidRPr="003F00BC">
              <w:rPr>
                <w:rFonts w:ascii="Sylfaen" w:hAnsi="Sylfaen"/>
                <w:color w:val="000000"/>
                <w:sz w:val="24"/>
                <w:szCs w:val="24"/>
              </w:rPr>
              <w:t>მუხლის</w:t>
            </w:r>
            <w:proofErr w:type="spellEnd"/>
            <w:r w:rsidRPr="003F00BC">
              <w:rPr>
                <w:rFonts w:ascii="Sylfaen" w:hAnsi="Sylfaen"/>
                <w:color w:val="000000"/>
                <w:sz w:val="24"/>
                <w:szCs w:val="24"/>
              </w:rPr>
              <w:t xml:space="preserve"> </w:t>
            </w:r>
            <w:r>
              <w:rPr>
                <w:rFonts w:ascii="Sylfaen" w:hAnsi="Sylfaen"/>
                <w:sz w:val="24"/>
                <w:szCs w:val="24"/>
                <w:lang w:val="ka-GE"/>
              </w:rPr>
              <w:t>პირველი</w:t>
            </w:r>
            <w:r w:rsidRPr="003F00BC">
              <w:rPr>
                <w:rFonts w:ascii="Sylfaen" w:hAnsi="Sylfaen"/>
                <w:sz w:val="24"/>
                <w:szCs w:val="24"/>
                <w:lang w:val="eu-ES"/>
              </w:rPr>
              <w:t xml:space="preserve"> ნაწილი</w:t>
            </w:r>
            <w:r w:rsidRPr="003F00BC">
              <w:rPr>
                <w:rFonts w:ascii="Sylfaen" w:hAnsi="Sylfaen"/>
                <w:sz w:val="24"/>
                <w:szCs w:val="24"/>
              </w:rPr>
              <w:t xml:space="preserve">ს </w:t>
            </w:r>
            <w:proofErr w:type="spellStart"/>
            <w:r w:rsidRPr="003F00BC">
              <w:rPr>
                <w:rFonts w:ascii="Sylfaen" w:hAnsi="Sylfaen"/>
                <w:sz w:val="24"/>
                <w:szCs w:val="24"/>
              </w:rPr>
              <w:t>ის</w:t>
            </w:r>
            <w:proofErr w:type="spellEnd"/>
            <w:r w:rsidRPr="003F00BC">
              <w:rPr>
                <w:rFonts w:ascii="Sylfaen" w:hAnsi="Sylfaen"/>
                <w:sz w:val="24"/>
                <w:szCs w:val="24"/>
              </w:rPr>
              <w:t xml:space="preserve"> </w:t>
            </w:r>
            <w:proofErr w:type="spellStart"/>
            <w:r w:rsidRPr="003F00BC">
              <w:rPr>
                <w:rFonts w:ascii="Sylfaen" w:hAnsi="Sylfaen"/>
                <w:sz w:val="24"/>
                <w:szCs w:val="24"/>
              </w:rPr>
              <w:t>ნორმატიული</w:t>
            </w:r>
            <w:proofErr w:type="spellEnd"/>
            <w:r w:rsidRPr="003F00BC">
              <w:rPr>
                <w:rFonts w:ascii="Sylfaen" w:hAnsi="Sylfaen"/>
                <w:sz w:val="24"/>
                <w:szCs w:val="24"/>
              </w:rPr>
              <w:t xml:space="preserve"> </w:t>
            </w:r>
            <w:proofErr w:type="spellStart"/>
            <w:r w:rsidRPr="003F00BC">
              <w:rPr>
                <w:rFonts w:ascii="Sylfaen" w:hAnsi="Sylfaen"/>
                <w:sz w:val="24"/>
                <w:szCs w:val="24"/>
              </w:rPr>
              <w:t>შინაარსი</w:t>
            </w:r>
            <w:proofErr w:type="spellEnd"/>
            <w:r w:rsidRPr="003F00BC">
              <w:rPr>
                <w:rFonts w:ascii="Sylfaen" w:hAnsi="Sylfaen"/>
                <w:sz w:val="24"/>
                <w:szCs w:val="24"/>
              </w:rPr>
              <w:t xml:space="preserve">, </w:t>
            </w:r>
            <w:proofErr w:type="spellStart"/>
            <w:r w:rsidRPr="003F00BC">
              <w:rPr>
                <w:rFonts w:ascii="Sylfaen" w:hAnsi="Sylfaen"/>
                <w:sz w:val="24"/>
                <w:szCs w:val="24"/>
              </w:rPr>
              <w:t>რომელიც</w:t>
            </w:r>
            <w:proofErr w:type="spellEnd"/>
            <w:r w:rsidRPr="003F00BC">
              <w:rPr>
                <w:rFonts w:ascii="Sylfaen" w:hAnsi="Sylfaen"/>
                <w:sz w:val="24"/>
                <w:szCs w:val="24"/>
              </w:rPr>
              <w:t xml:space="preserve"> </w:t>
            </w:r>
            <w:proofErr w:type="spellStart"/>
            <w:r w:rsidRPr="003F00BC">
              <w:rPr>
                <w:rFonts w:ascii="Sylfaen" w:hAnsi="Sylfaen"/>
                <w:sz w:val="24"/>
                <w:szCs w:val="24"/>
              </w:rPr>
              <w:t>ითვალისწინებს</w:t>
            </w:r>
            <w:proofErr w:type="spellEnd"/>
            <w:r w:rsidRPr="003F00BC">
              <w:rPr>
                <w:rFonts w:ascii="Sylfaen" w:hAnsi="Sylfaen"/>
                <w:sz w:val="24"/>
                <w:szCs w:val="24"/>
              </w:rPr>
              <w:t xml:space="preserve"> </w:t>
            </w:r>
            <w:proofErr w:type="spellStart"/>
            <w:r w:rsidRPr="003F00BC">
              <w:rPr>
                <w:rFonts w:ascii="Sylfaen" w:hAnsi="Sylfaen"/>
                <w:sz w:val="24"/>
                <w:szCs w:val="24"/>
              </w:rPr>
              <w:t>სისხლისსამართლებრივი</w:t>
            </w:r>
            <w:proofErr w:type="spellEnd"/>
            <w:r w:rsidRPr="003F00BC">
              <w:rPr>
                <w:rFonts w:ascii="Sylfaen" w:hAnsi="Sylfaen"/>
                <w:sz w:val="24"/>
                <w:szCs w:val="24"/>
              </w:rPr>
              <w:t xml:space="preserve"> </w:t>
            </w:r>
            <w:proofErr w:type="spellStart"/>
            <w:r w:rsidRPr="003F00BC">
              <w:rPr>
                <w:rFonts w:ascii="Sylfaen" w:hAnsi="Sylfaen"/>
                <w:sz w:val="24"/>
                <w:szCs w:val="24"/>
              </w:rPr>
              <w:t>სასჯელის</w:t>
            </w:r>
            <w:proofErr w:type="spellEnd"/>
            <w:r w:rsidRPr="003F00BC">
              <w:rPr>
                <w:rFonts w:ascii="Sylfaen" w:hAnsi="Sylfaen"/>
                <w:sz w:val="24"/>
                <w:szCs w:val="24"/>
              </w:rPr>
              <w:t xml:space="preserve"> </w:t>
            </w:r>
            <w:proofErr w:type="spellStart"/>
            <w:r w:rsidRPr="003F00BC">
              <w:rPr>
                <w:rFonts w:ascii="Sylfaen" w:hAnsi="Sylfaen"/>
                <w:sz w:val="24"/>
                <w:szCs w:val="24"/>
              </w:rPr>
              <w:t>სახით</w:t>
            </w:r>
            <w:proofErr w:type="spellEnd"/>
            <w:r w:rsidRPr="003F00BC">
              <w:rPr>
                <w:rFonts w:ascii="Sylfaen" w:hAnsi="Sylfaen"/>
                <w:sz w:val="24"/>
                <w:szCs w:val="24"/>
              </w:rPr>
              <w:t xml:space="preserve"> </w:t>
            </w:r>
            <w:proofErr w:type="spellStart"/>
            <w:r w:rsidRPr="003F00BC">
              <w:rPr>
                <w:rFonts w:ascii="Sylfaen" w:hAnsi="Sylfaen"/>
                <w:sz w:val="24"/>
                <w:szCs w:val="24"/>
              </w:rPr>
              <w:t>თავისუფლების</w:t>
            </w:r>
            <w:proofErr w:type="spellEnd"/>
            <w:r w:rsidRPr="003F00BC">
              <w:rPr>
                <w:rFonts w:ascii="Sylfaen" w:hAnsi="Sylfaen"/>
                <w:sz w:val="24"/>
                <w:szCs w:val="24"/>
              </w:rPr>
              <w:t xml:space="preserve"> </w:t>
            </w:r>
            <w:proofErr w:type="spellStart"/>
            <w:r w:rsidRPr="003F00BC">
              <w:rPr>
                <w:rFonts w:ascii="Sylfaen" w:hAnsi="Sylfaen"/>
                <w:sz w:val="24"/>
                <w:szCs w:val="24"/>
              </w:rPr>
              <w:t>აღკვეთის</w:t>
            </w:r>
            <w:proofErr w:type="spellEnd"/>
            <w:r>
              <w:rPr>
                <w:rFonts w:ascii="Sylfaen" w:hAnsi="Sylfaen"/>
                <w:sz w:val="24"/>
                <w:szCs w:val="24"/>
                <w:lang w:val="ka-GE"/>
              </w:rPr>
              <w:t xml:space="preserve"> - 6 წლიდან 9 წლამდე   -</w:t>
            </w:r>
            <w:r w:rsidRPr="003F00BC">
              <w:rPr>
                <w:rFonts w:ascii="Sylfaen" w:hAnsi="Sylfaen"/>
                <w:sz w:val="24"/>
                <w:szCs w:val="24"/>
              </w:rPr>
              <w:t xml:space="preserve"> </w:t>
            </w:r>
            <w:proofErr w:type="spellStart"/>
            <w:r w:rsidRPr="003F00BC">
              <w:rPr>
                <w:rFonts w:ascii="Sylfaen" w:hAnsi="Sylfaen"/>
                <w:sz w:val="24"/>
                <w:szCs w:val="24"/>
              </w:rPr>
              <w:t>გამოყენების</w:t>
            </w:r>
            <w:proofErr w:type="spellEnd"/>
            <w:r w:rsidRPr="003F00BC">
              <w:rPr>
                <w:rFonts w:ascii="Sylfaen" w:hAnsi="Sylfaen"/>
                <w:sz w:val="24"/>
                <w:szCs w:val="24"/>
              </w:rPr>
              <w:t xml:space="preserve"> </w:t>
            </w:r>
            <w:proofErr w:type="spellStart"/>
            <w:r w:rsidRPr="003F00BC">
              <w:rPr>
                <w:rFonts w:ascii="Sylfaen" w:hAnsi="Sylfaen"/>
                <w:sz w:val="24"/>
                <w:szCs w:val="24"/>
              </w:rPr>
              <w:t>შესაძლებლობას</w:t>
            </w:r>
            <w:proofErr w:type="spellEnd"/>
            <w:r w:rsidRPr="003F00BC">
              <w:rPr>
                <w:rFonts w:ascii="Sylfaen" w:hAnsi="Sylfaen"/>
                <w:sz w:val="24"/>
                <w:szCs w:val="24"/>
              </w:rPr>
              <w:t xml:space="preserve"> </w:t>
            </w:r>
            <w:r w:rsidRPr="003F00BC">
              <w:rPr>
                <w:rFonts w:ascii="Sylfaen" w:hAnsi="Sylfaen"/>
                <w:sz w:val="24"/>
                <w:szCs w:val="24"/>
                <w:lang w:val="ka-GE"/>
              </w:rPr>
              <w:t xml:space="preserve">მოცემულ </w:t>
            </w:r>
            <w:r w:rsidRPr="004A6A7F">
              <w:rPr>
                <w:rFonts w:ascii="Sylfaen" w:hAnsi="Sylfaen"/>
                <w:sz w:val="24"/>
                <w:szCs w:val="24"/>
                <w:lang w:val="ka-GE"/>
              </w:rPr>
              <w:t xml:space="preserve">შემთხვევაში </w:t>
            </w:r>
            <w:r>
              <w:rPr>
                <w:rFonts w:ascii="Sylfaen" w:hAnsi="Sylfaen"/>
                <w:sz w:val="24"/>
                <w:szCs w:val="24"/>
              </w:rPr>
              <w:t>9.68</w:t>
            </w:r>
            <w:r w:rsidRPr="00F111DB">
              <w:rPr>
                <w:rFonts w:ascii="Sylfaen" w:hAnsi="Sylfaen"/>
                <w:sz w:val="24"/>
                <w:szCs w:val="24"/>
              </w:rPr>
              <w:t xml:space="preserve"> </w:t>
            </w:r>
            <w:proofErr w:type="spellStart"/>
            <w:r w:rsidRPr="004A6A7F">
              <w:rPr>
                <w:rFonts w:ascii="Sylfaen" w:hAnsi="Sylfaen" w:cs="Sylfaen"/>
                <w:sz w:val="24"/>
                <w:szCs w:val="24"/>
              </w:rPr>
              <w:t>გრამი</w:t>
            </w:r>
            <w:proofErr w:type="spellEnd"/>
            <w:r w:rsidRPr="003F00BC">
              <w:rPr>
                <w:rFonts w:ascii="Sylfaen" w:hAnsi="Sylfaen" w:cs="Sylfaen"/>
                <w:sz w:val="24"/>
                <w:szCs w:val="24"/>
                <w:lang w:val="ka-GE"/>
              </w:rPr>
              <w:t xml:space="preserve"> </w:t>
            </w:r>
            <w:proofErr w:type="spellStart"/>
            <w:r w:rsidRPr="003F00BC">
              <w:rPr>
                <w:rFonts w:ascii="Sylfaen" w:hAnsi="Sylfaen"/>
                <w:sz w:val="24"/>
                <w:szCs w:val="24"/>
              </w:rPr>
              <w:t>ნარკოტიკული</w:t>
            </w:r>
            <w:proofErr w:type="spellEnd"/>
            <w:r w:rsidRPr="003F00BC">
              <w:rPr>
                <w:rFonts w:ascii="Sylfaen" w:hAnsi="Sylfaen"/>
                <w:sz w:val="24"/>
                <w:szCs w:val="24"/>
              </w:rPr>
              <w:t xml:space="preserve"> </w:t>
            </w:r>
            <w:proofErr w:type="spellStart"/>
            <w:r w:rsidRPr="003F00BC">
              <w:rPr>
                <w:rFonts w:ascii="Sylfaen" w:hAnsi="Sylfaen"/>
                <w:sz w:val="24"/>
                <w:szCs w:val="24"/>
              </w:rPr>
              <w:t>საშუალება</w:t>
            </w:r>
            <w:proofErr w:type="spellEnd"/>
            <w:r w:rsidRPr="003F00BC">
              <w:rPr>
                <w:rFonts w:ascii="Sylfaen" w:hAnsi="Sylfaen"/>
                <w:sz w:val="24"/>
                <w:szCs w:val="24"/>
              </w:rPr>
              <w:t xml:space="preserve"> - „</w:t>
            </w:r>
            <w:r>
              <w:rPr>
                <w:rFonts w:ascii="Sylfaen" w:hAnsi="Sylfaen"/>
                <w:sz w:val="24"/>
                <w:szCs w:val="24"/>
                <w:lang w:val="ka-GE"/>
              </w:rPr>
              <w:t>გამომშრალი</w:t>
            </w:r>
            <w:r w:rsidRPr="003F00BC">
              <w:rPr>
                <w:rFonts w:ascii="Sylfaen" w:hAnsi="Sylfaen"/>
                <w:sz w:val="24"/>
                <w:szCs w:val="24"/>
              </w:rPr>
              <w:t xml:space="preserve"> </w:t>
            </w:r>
            <w:proofErr w:type="spellStart"/>
            <w:r w:rsidRPr="003F00BC">
              <w:rPr>
                <w:rFonts w:ascii="Sylfaen" w:hAnsi="Sylfaen"/>
                <w:sz w:val="24"/>
                <w:szCs w:val="24"/>
              </w:rPr>
              <w:t>მარიხუანის</w:t>
            </w:r>
            <w:proofErr w:type="spellEnd"/>
            <w:r w:rsidRPr="003F00BC">
              <w:rPr>
                <w:rFonts w:ascii="Sylfaen" w:hAnsi="Sylfaen"/>
                <w:sz w:val="24"/>
                <w:szCs w:val="24"/>
              </w:rPr>
              <w:t xml:space="preserve">“ </w:t>
            </w:r>
            <w:r w:rsidRPr="003F00BC">
              <w:rPr>
                <w:rFonts w:ascii="Sylfaen" w:hAnsi="Sylfaen" w:cs="Sylfaen"/>
                <w:sz w:val="24"/>
                <w:szCs w:val="24"/>
                <w:lang w:val="ka-GE"/>
              </w:rPr>
              <w:t xml:space="preserve"> </w:t>
            </w:r>
            <w:proofErr w:type="spellStart"/>
            <w:r w:rsidRPr="003F00BC">
              <w:rPr>
                <w:rFonts w:ascii="Sylfaen" w:hAnsi="Sylfaen"/>
                <w:sz w:val="24"/>
                <w:szCs w:val="24"/>
              </w:rPr>
              <w:t>პირადი</w:t>
            </w:r>
            <w:proofErr w:type="spellEnd"/>
            <w:r w:rsidRPr="003F00BC">
              <w:rPr>
                <w:rFonts w:ascii="Sylfaen" w:hAnsi="Sylfaen"/>
                <w:sz w:val="24"/>
                <w:szCs w:val="24"/>
              </w:rPr>
              <w:t xml:space="preserve"> </w:t>
            </w:r>
            <w:proofErr w:type="spellStart"/>
            <w:r w:rsidRPr="003F00BC">
              <w:rPr>
                <w:rFonts w:ascii="Sylfaen" w:hAnsi="Sylfaen"/>
                <w:sz w:val="24"/>
                <w:szCs w:val="24"/>
              </w:rPr>
              <w:t>მოხმარების</w:t>
            </w:r>
            <w:proofErr w:type="spellEnd"/>
            <w:r w:rsidRPr="003F00BC">
              <w:rPr>
                <w:rFonts w:ascii="Sylfaen" w:hAnsi="Sylfaen"/>
                <w:sz w:val="24"/>
                <w:szCs w:val="24"/>
              </w:rPr>
              <w:t xml:space="preserve"> </w:t>
            </w:r>
            <w:proofErr w:type="spellStart"/>
            <w:r w:rsidRPr="003F00BC">
              <w:rPr>
                <w:rFonts w:ascii="Sylfaen" w:hAnsi="Sylfaen"/>
                <w:sz w:val="24"/>
                <w:szCs w:val="24"/>
              </w:rPr>
              <w:t>მიზნებისთვის</w:t>
            </w:r>
            <w:proofErr w:type="spellEnd"/>
            <w:r w:rsidRPr="003F00BC">
              <w:rPr>
                <w:rFonts w:ascii="Sylfaen" w:hAnsi="Sylfaen"/>
                <w:sz w:val="24"/>
                <w:szCs w:val="24"/>
              </w:rPr>
              <w:t xml:space="preserve"> </w:t>
            </w:r>
            <w:r>
              <w:rPr>
                <w:rFonts w:ascii="Sylfaen" w:hAnsi="Sylfaen"/>
                <w:sz w:val="24"/>
                <w:szCs w:val="24"/>
                <w:lang w:val="ka-GE"/>
              </w:rPr>
              <w:t>საქართველოში უკანონოდ შემოტანის</w:t>
            </w:r>
            <w:r w:rsidRPr="003F00BC">
              <w:rPr>
                <w:rFonts w:ascii="Sylfaen" w:hAnsi="Sylfaen"/>
                <w:sz w:val="24"/>
                <w:szCs w:val="24"/>
              </w:rPr>
              <w:t xml:space="preserve"> </w:t>
            </w:r>
            <w:proofErr w:type="spellStart"/>
            <w:r w:rsidRPr="003F00BC">
              <w:rPr>
                <w:rFonts w:ascii="Sylfaen" w:hAnsi="Sylfaen"/>
                <w:sz w:val="24"/>
                <w:szCs w:val="24"/>
              </w:rPr>
              <w:t>გამო</w:t>
            </w:r>
            <w:proofErr w:type="spellEnd"/>
            <w:r w:rsidRPr="003F00BC">
              <w:rPr>
                <w:rFonts w:ascii="Sylfaen" w:hAnsi="Sylfaen"/>
                <w:sz w:val="24"/>
                <w:szCs w:val="24"/>
              </w:rPr>
              <w:t xml:space="preserve">, </w:t>
            </w:r>
            <w:proofErr w:type="spellStart"/>
            <w:r w:rsidRPr="003F00BC">
              <w:rPr>
                <w:rFonts w:ascii="Sylfaen" w:hAnsi="Sylfaen"/>
                <w:sz w:val="24"/>
                <w:szCs w:val="24"/>
              </w:rPr>
              <w:t>შეიძლება</w:t>
            </w:r>
            <w:proofErr w:type="spellEnd"/>
            <w:r w:rsidRPr="003F00BC">
              <w:rPr>
                <w:rFonts w:ascii="Sylfaen" w:hAnsi="Sylfaen"/>
                <w:sz w:val="24"/>
                <w:szCs w:val="24"/>
              </w:rPr>
              <w:t xml:space="preserve"> </w:t>
            </w:r>
            <w:proofErr w:type="spellStart"/>
            <w:r w:rsidRPr="003F00BC">
              <w:rPr>
                <w:rFonts w:ascii="Sylfaen" w:hAnsi="Sylfaen"/>
                <w:sz w:val="24"/>
                <w:szCs w:val="24"/>
              </w:rPr>
              <w:t>მიჩნეულ</w:t>
            </w:r>
            <w:proofErr w:type="spellEnd"/>
            <w:r w:rsidRPr="003F00BC">
              <w:rPr>
                <w:rFonts w:ascii="Sylfaen" w:hAnsi="Sylfaen"/>
                <w:sz w:val="24"/>
                <w:szCs w:val="24"/>
              </w:rPr>
              <w:t xml:space="preserve"> </w:t>
            </w:r>
            <w:proofErr w:type="spellStart"/>
            <w:r w:rsidRPr="003F00BC">
              <w:rPr>
                <w:rFonts w:ascii="Sylfaen" w:hAnsi="Sylfaen"/>
                <w:sz w:val="24"/>
                <w:szCs w:val="24"/>
              </w:rPr>
              <w:t>იქნეს</w:t>
            </w:r>
            <w:proofErr w:type="spellEnd"/>
            <w:r w:rsidRPr="003F00BC">
              <w:rPr>
                <w:rFonts w:ascii="Sylfaen" w:hAnsi="Sylfaen"/>
                <w:sz w:val="24"/>
                <w:szCs w:val="24"/>
              </w:rPr>
              <w:t xml:space="preserve"> </w:t>
            </w:r>
            <w:proofErr w:type="spellStart"/>
            <w:r w:rsidRPr="003F00BC">
              <w:rPr>
                <w:rFonts w:ascii="Sylfaen" w:hAnsi="Sylfaen"/>
                <w:sz w:val="24"/>
                <w:szCs w:val="24"/>
              </w:rPr>
              <w:t>საქართველოს</w:t>
            </w:r>
            <w:proofErr w:type="spellEnd"/>
            <w:r w:rsidRPr="003F00BC">
              <w:rPr>
                <w:rFonts w:ascii="Sylfaen" w:hAnsi="Sylfaen"/>
                <w:sz w:val="24"/>
                <w:szCs w:val="24"/>
              </w:rPr>
              <w:t xml:space="preserve"> </w:t>
            </w:r>
            <w:proofErr w:type="spellStart"/>
            <w:r w:rsidRPr="003F00BC">
              <w:rPr>
                <w:rFonts w:ascii="Sylfaen" w:hAnsi="Sylfaen"/>
                <w:sz w:val="24"/>
                <w:szCs w:val="24"/>
              </w:rPr>
              <w:t>კონსტიტუციის</w:t>
            </w:r>
            <w:proofErr w:type="spellEnd"/>
            <w:r w:rsidRPr="003F00BC">
              <w:rPr>
                <w:rFonts w:ascii="Sylfaen" w:hAnsi="Sylfaen"/>
                <w:sz w:val="24"/>
                <w:szCs w:val="24"/>
              </w:rPr>
              <w:t xml:space="preserve"> მე</w:t>
            </w:r>
            <w:r>
              <w:rPr>
                <w:rFonts w:ascii="Sylfaen" w:hAnsi="Sylfaen"/>
                <w:sz w:val="24"/>
                <w:szCs w:val="24"/>
              </w:rPr>
              <w:t>-9</w:t>
            </w:r>
            <w:r w:rsidRPr="003F00BC">
              <w:rPr>
                <w:rFonts w:ascii="Sylfaen" w:hAnsi="Sylfaen"/>
                <w:sz w:val="24"/>
                <w:szCs w:val="24"/>
              </w:rPr>
              <w:t xml:space="preserve"> </w:t>
            </w:r>
            <w:proofErr w:type="spellStart"/>
            <w:r w:rsidRPr="003F00BC">
              <w:rPr>
                <w:rFonts w:ascii="Sylfaen" w:hAnsi="Sylfaen"/>
                <w:sz w:val="24"/>
                <w:szCs w:val="24"/>
              </w:rPr>
              <w:t>მუხლის</w:t>
            </w:r>
            <w:proofErr w:type="spellEnd"/>
            <w:r w:rsidRPr="003F00BC">
              <w:rPr>
                <w:rFonts w:ascii="Sylfaen" w:hAnsi="Sylfaen"/>
                <w:sz w:val="24"/>
                <w:szCs w:val="24"/>
              </w:rPr>
              <w:t xml:space="preserve"> </w:t>
            </w:r>
            <w:proofErr w:type="spellStart"/>
            <w:r w:rsidRPr="003F00BC">
              <w:rPr>
                <w:rFonts w:ascii="Sylfaen" w:hAnsi="Sylfaen"/>
                <w:sz w:val="24"/>
                <w:szCs w:val="24"/>
              </w:rPr>
              <w:t>მეორე</w:t>
            </w:r>
            <w:proofErr w:type="spellEnd"/>
            <w:r w:rsidRPr="003F00BC">
              <w:rPr>
                <w:rFonts w:ascii="Sylfaen" w:hAnsi="Sylfaen"/>
                <w:sz w:val="24"/>
                <w:szCs w:val="24"/>
              </w:rPr>
              <w:t xml:space="preserve"> </w:t>
            </w:r>
            <w:proofErr w:type="spellStart"/>
            <w:r w:rsidRPr="003F00BC">
              <w:rPr>
                <w:rFonts w:ascii="Sylfaen" w:hAnsi="Sylfaen"/>
                <w:sz w:val="24"/>
                <w:szCs w:val="24"/>
              </w:rPr>
              <w:t>პუნქტის</w:t>
            </w:r>
            <w:proofErr w:type="spellEnd"/>
            <w:r w:rsidRPr="003F00BC">
              <w:rPr>
                <w:rFonts w:ascii="Sylfaen" w:hAnsi="Sylfaen"/>
                <w:sz w:val="24"/>
                <w:szCs w:val="24"/>
              </w:rPr>
              <w:t xml:space="preserve"> </w:t>
            </w:r>
            <w:proofErr w:type="spellStart"/>
            <w:r w:rsidRPr="003F00BC">
              <w:rPr>
                <w:rFonts w:ascii="Sylfaen" w:hAnsi="Sylfaen"/>
                <w:sz w:val="24"/>
                <w:szCs w:val="24"/>
              </w:rPr>
              <w:t>შეუსაბამოდ</w:t>
            </w:r>
            <w:proofErr w:type="spellEnd"/>
            <w:r w:rsidRPr="003F00BC">
              <w:rPr>
                <w:rFonts w:ascii="Sylfaen" w:hAnsi="Sylfaen"/>
                <w:sz w:val="24"/>
                <w:szCs w:val="24"/>
                <w:lang w:val="ka-GE"/>
              </w:rPr>
              <w:t>.</w:t>
            </w:r>
          </w:p>
          <w:p w:rsidR="007E3AED" w:rsidRPr="00D70CB2" w:rsidRDefault="007E3AED" w:rsidP="0077457F">
            <w:pPr>
              <w:rPr>
                <w:rFonts w:ascii="Sylfaen" w:hAnsi="Sylfaen"/>
                <w:lang w:val="ka-GE"/>
              </w:rPr>
            </w:pPr>
          </w:p>
          <w:p w:rsidR="007E3AED" w:rsidRDefault="007E3AED" w:rsidP="0077457F">
            <w:pPr>
              <w:rPr>
                <w:rFonts w:ascii="Sylfaen" w:hAnsi="Sylfaen"/>
                <w:lang w:val="ka-GE"/>
              </w:rPr>
            </w:pPr>
          </w:p>
          <w:p w:rsidR="007E3AED" w:rsidRDefault="007E3AED" w:rsidP="0077457F">
            <w:pPr>
              <w:rPr>
                <w:rFonts w:ascii="Sylfaen" w:hAnsi="Sylfaen"/>
                <w:lang w:val="ka-GE"/>
              </w:rPr>
            </w:pPr>
          </w:p>
          <w:p w:rsidR="007E3AED" w:rsidRDefault="007E3AED" w:rsidP="0077457F">
            <w:pPr>
              <w:rPr>
                <w:rFonts w:ascii="Sylfaen" w:hAnsi="Sylfaen"/>
                <w:lang w:val="ka-GE"/>
              </w:rPr>
            </w:pPr>
          </w:p>
          <w:p w:rsidR="007E3AED" w:rsidRPr="003F19FD" w:rsidRDefault="007E3AED" w:rsidP="0077457F">
            <w:pPr>
              <w:ind w:right="-18"/>
              <w:jc w:val="both"/>
              <w:rPr>
                <w:rFonts w:ascii="Sylfaen" w:hAnsi="Sylfaen"/>
                <w:lang w:val="ka-GE"/>
              </w:rPr>
            </w:pPr>
          </w:p>
        </w:tc>
      </w:tr>
    </w:tbl>
    <w:p w:rsidR="007E3AED" w:rsidRPr="00B93430" w:rsidRDefault="007E3AED" w:rsidP="007E3AED">
      <w:pPr>
        <w:shd w:val="clear" w:color="auto" w:fill="FFFFFF" w:themeFill="background1"/>
        <w:ind w:left="-720" w:right="-720"/>
        <w:jc w:val="both"/>
        <w:rPr>
          <w:rFonts w:ascii="Sylfaen" w:hAnsi="Sylfaen"/>
          <w:lang w:val="ka-GE"/>
        </w:rPr>
      </w:pPr>
    </w:p>
    <w:p w:rsidR="007E3AED" w:rsidRPr="00B93430" w:rsidRDefault="007E3AED" w:rsidP="007E3AED">
      <w:pPr>
        <w:shd w:val="clear" w:color="auto" w:fill="FFFFFF" w:themeFill="background1"/>
        <w:ind w:left="-720" w:right="-720"/>
        <w:jc w:val="both"/>
        <w:rPr>
          <w:rFonts w:ascii="Sylfaen" w:hAnsi="Sylfaen"/>
          <w:lang w:val="ka-GE"/>
        </w:rPr>
      </w:pPr>
    </w:p>
    <w:p w:rsidR="007E3AED" w:rsidRPr="00B93430" w:rsidRDefault="007E3AED" w:rsidP="007E3AED">
      <w:pPr>
        <w:rPr>
          <w:rFonts w:ascii="Sylfaen" w:hAnsi="Sylfaen"/>
          <w:lang w:val="ka-GE"/>
        </w:rPr>
      </w:pPr>
      <w:r w:rsidRPr="00B93430">
        <w:rPr>
          <w:rFonts w:ascii="Sylfaen" w:hAnsi="Sylfaen"/>
          <w:lang w:val="ka-GE"/>
        </w:rPr>
        <w:br w:type="page"/>
      </w: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7E3AED" w:rsidRPr="00B93430" w:rsidRDefault="007E3AED" w:rsidP="007E3AE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მისი</w:t>
      </w:r>
      <w:r w:rsidRPr="00B93430">
        <w:rPr>
          <w:rFonts w:ascii="Sylfaen" w:hAnsi="Sylfaen"/>
          <w:lang w:val="ka-GE"/>
        </w:rPr>
        <w:t xml:space="preserve"> არსი და სამართლებრივი საფუძვლები.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5"/>
      </w:r>
      <w:r w:rsidRPr="00B93430">
        <w:rPr>
          <w:rFonts w:ascii="Sylfaen" w:hAnsi="Sylfaen"/>
          <w:color w:val="5B9BD5" w:themeColor="accent1"/>
          <w:sz w:val="18"/>
          <w:lang w:val="ka-GE"/>
        </w:rPr>
        <w:t xml:space="preserve"> </w:t>
      </w:r>
    </w:p>
    <w:p w:rsidR="007E3AED" w:rsidRPr="00B93430" w:rsidRDefault="007E3AED" w:rsidP="007E3AED">
      <w:pPr>
        <w:shd w:val="clear" w:color="auto" w:fill="FFFFFF" w:themeFill="background1"/>
        <w:ind w:right="-720"/>
        <w:jc w:val="both"/>
        <w:rPr>
          <w:rFonts w:ascii="Sylfaen" w:hAnsi="Sylfaen"/>
          <w:lang w:val="ka-GE"/>
        </w:rPr>
      </w:pPr>
      <w:r>
        <w:rPr>
          <w:rFonts w:ascii="Sylfaen" w:hAnsi="Sylfaen"/>
          <w:lang w:val="ka-GE"/>
        </w:rPr>
        <w:t>შუამდგომლობები არ მაქვს.</w:t>
      </w:r>
    </w:p>
    <w:tbl>
      <w:tblPr>
        <w:tblStyle w:val="a3"/>
        <w:tblW w:w="10885" w:type="dxa"/>
        <w:tblInd w:w="-720" w:type="dxa"/>
        <w:tblLook w:val="04A0" w:firstRow="1" w:lastRow="0" w:firstColumn="1" w:lastColumn="0" w:noHBand="0" w:noVBand="1"/>
      </w:tblPr>
      <w:tblGrid>
        <w:gridCol w:w="10885"/>
      </w:tblGrid>
      <w:tr w:rsidR="007E3AED" w:rsidRPr="00B93430" w:rsidTr="0077457F">
        <w:tc>
          <w:tcPr>
            <w:tcW w:w="10885" w:type="dxa"/>
            <w:tcBorders>
              <w:top w:val="single" w:sz="4" w:space="0" w:color="FFFFFF" w:themeColor="background1"/>
              <w:left w:val="single" w:sz="4" w:space="0" w:color="FFFFFF" w:themeColor="background1"/>
              <w:right w:val="single" w:sz="4" w:space="0" w:color="FFFFFF" w:themeColor="background1"/>
            </w:tcBorders>
          </w:tcPr>
          <w:p w:rsidR="007E3AED" w:rsidRPr="00B93430" w:rsidRDefault="007E3AED" w:rsidP="0077457F">
            <w:pPr>
              <w:ind w:right="-720"/>
              <w:jc w:val="both"/>
              <w:rPr>
                <w:rFonts w:ascii="Sylfaen" w:hAnsi="Sylfaen"/>
                <w:lang w:val="ka-GE"/>
              </w:rPr>
            </w:pPr>
          </w:p>
          <w:p w:rsidR="007E3AED" w:rsidRPr="0039567A" w:rsidRDefault="007E3AED" w:rsidP="0077457F">
            <w:pPr>
              <w:ind w:right="-18"/>
              <w:jc w:val="both"/>
              <w:rPr>
                <w:rFonts w:ascii="Sylfaen" w:hAnsi="Sylfaen"/>
              </w:rPr>
            </w:pPr>
          </w:p>
          <w:p w:rsidR="007E3AED" w:rsidRPr="00B93430" w:rsidRDefault="007E3AED" w:rsidP="0077457F">
            <w:pPr>
              <w:ind w:right="-720"/>
              <w:jc w:val="both"/>
              <w:rPr>
                <w:rFonts w:ascii="Sylfaen" w:hAnsi="Sylfaen"/>
                <w:lang w:val="ka-GE"/>
              </w:rPr>
            </w:pPr>
          </w:p>
        </w:tc>
      </w:tr>
    </w:tbl>
    <w:p w:rsidR="007E3AED" w:rsidRPr="00B93430" w:rsidRDefault="007E3AED" w:rsidP="007E3AED">
      <w:pPr>
        <w:shd w:val="clear" w:color="auto" w:fill="FFFFFF" w:themeFill="background1"/>
        <w:ind w:left="-720" w:right="-720"/>
        <w:jc w:val="both"/>
        <w:rPr>
          <w:rFonts w:ascii="Sylfaen" w:hAnsi="Sylfaen"/>
          <w:lang w:val="ka-GE"/>
        </w:rPr>
      </w:pPr>
    </w:p>
    <w:p w:rsidR="007E3AED" w:rsidRPr="00B93430" w:rsidRDefault="007E3AED" w:rsidP="007E3AED">
      <w:pPr>
        <w:rPr>
          <w:rFonts w:ascii="Sylfaen" w:hAnsi="Sylfaen"/>
          <w:lang w:val="ka-GE"/>
        </w:rPr>
      </w:pPr>
      <w:r w:rsidRPr="00B93430">
        <w:rPr>
          <w:rFonts w:ascii="Sylfaen" w:hAnsi="Sylfaen"/>
          <w:lang w:val="ka-GE"/>
        </w:rPr>
        <w:br w:type="page"/>
      </w:r>
    </w:p>
    <w:p w:rsidR="007E3AED" w:rsidRPr="00B93430" w:rsidRDefault="007E3AED" w:rsidP="007E3AE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7E3AED" w:rsidRPr="00B93430" w:rsidRDefault="007E3AED" w:rsidP="007E3AE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7E3AED" w:rsidRPr="00B93430" w:rsidRDefault="007E3AED" w:rsidP="007E3AED">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7E3AED" w:rsidRPr="00B93430" w:rsidTr="0077457F">
        <w:trPr>
          <w:trHeight w:val="720"/>
        </w:trPr>
        <w:tc>
          <w:tcPr>
            <w:tcW w:w="6129" w:type="dxa"/>
            <w:vAlign w:val="center"/>
          </w:tcPr>
          <w:p w:rsidR="007E3AED" w:rsidRPr="00B93430" w:rsidRDefault="007E3AED" w:rsidP="0077457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7E3AED" w:rsidRPr="00B93430" w:rsidRDefault="007E3AED" w:rsidP="0077457F">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sdtContent>
        </w:sdt>
      </w:tr>
      <w:tr w:rsidR="007E3AED" w:rsidRPr="00B93430" w:rsidTr="0077457F">
        <w:trPr>
          <w:trHeight w:val="720"/>
        </w:trPr>
        <w:tc>
          <w:tcPr>
            <w:tcW w:w="6129" w:type="dxa"/>
            <w:vAlign w:val="center"/>
          </w:tcPr>
          <w:p w:rsidR="007E3AED" w:rsidRPr="00B93430" w:rsidRDefault="007E3AED" w:rsidP="0077457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7E3AED" w:rsidRPr="00B93430" w:rsidRDefault="007E3AED" w:rsidP="0077457F">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sdtContent>
        </w:sdt>
      </w:tr>
      <w:tr w:rsidR="007E3AED" w:rsidRPr="00B93430" w:rsidTr="0077457F">
        <w:trPr>
          <w:trHeight w:val="720"/>
        </w:trPr>
        <w:tc>
          <w:tcPr>
            <w:tcW w:w="6129" w:type="dxa"/>
            <w:vAlign w:val="center"/>
          </w:tcPr>
          <w:p w:rsidR="007E3AED" w:rsidRPr="00B93430" w:rsidRDefault="007E3AED" w:rsidP="0077457F">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7E3AED" w:rsidRPr="00B93430" w:rsidRDefault="007E3AED" w:rsidP="0077457F">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sdtContent>
        </w:sdt>
      </w:tr>
    </w:tbl>
    <w:p w:rsidR="007E3AED" w:rsidRPr="00B93430"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Pr="00B93430" w:rsidRDefault="007E3AED" w:rsidP="007E3AED">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6"/>
      </w:r>
    </w:p>
    <w:tbl>
      <w:tblPr>
        <w:tblStyle w:val="a3"/>
        <w:tblW w:w="10795" w:type="dxa"/>
        <w:tblInd w:w="-720" w:type="dxa"/>
        <w:tblLook w:val="04A0" w:firstRow="1" w:lastRow="0" w:firstColumn="1" w:lastColumn="0" w:noHBand="0" w:noVBand="1"/>
      </w:tblPr>
      <w:tblGrid>
        <w:gridCol w:w="10795"/>
      </w:tblGrid>
      <w:tr w:rsidR="007E3AED" w:rsidRPr="00B93430" w:rsidTr="0077457F">
        <w:trPr>
          <w:trHeight w:val="948"/>
        </w:trPr>
        <w:tc>
          <w:tcPr>
            <w:tcW w:w="10795" w:type="dxa"/>
            <w:tcBorders>
              <w:top w:val="single" w:sz="4" w:space="0" w:color="FFFFFF"/>
              <w:left w:val="single" w:sz="4" w:space="0" w:color="FFFFFF"/>
              <w:right w:val="single" w:sz="4" w:space="0" w:color="FFFFFF"/>
            </w:tcBorders>
          </w:tcPr>
          <w:p w:rsidR="007E3AED" w:rsidRPr="008224C3" w:rsidRDefault="007E3AED" w:rsidP="007E3AED">
            <w:pPr>
              <w:pStyle w:val="a4"/>
              <w:numPr>
                <w:ilvl w:val="0"/>
                <w:numId w:val="11"/>
              </w:numPr>
              <w:tabs>
                <w:tab w:val="left" w:pos="337"/>
              </w:tabs>
              <w:ind w:left="157" w:hanging="157"/>
              <w:rPr>
                <w:rFonts w:ascii="Sylfaen" w:hAnsi="Sylfaen" w:cs="Sylfaen"/>
              </w:rPr>
            </w:pPr>
            <w:r>
              <w:rPr>
                <w:rFonts w:ascii="Sylfaen" w:hAnsi="Sylfaen" w:cs="Sylfaen"/>
                <w:lang w:val="ka-GE"/>
              </w:rPr>
              <w:t>დადგენილება პირის ბრალდების შესახებ</w:t>
            </w:r>
          </w:p>
        </w:tc>
      </w:tr>
    </w:tbl>
    <w:p w:rsidR="007E3AED"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Pr="00B93430" w:rsidRDefault="007E3AED" w:rsidP="007E3AED">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7E3AED" w:rsidTr="0077457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7E3AED" w:rsidRPr="00B93430" w:rsidRDefault="007E3AED" w:rsidP="0077457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7E3AED" w:rsidRDefault="007E3AED" w:rsidP="0077457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7E3AED" w:rsidRDefault="007E3AED" w:rsidP="0077457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7E3AED" w:rsidTr="0077457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ED" w:rsidRPr="003504BB" w:rsidRDefault="007E3AED" w:rsidP="007E3AED">
            <w:pPr>
              <w:pStyle w:val="a4"/>
              <w:numPr>
                <w:ilvl w:val="0"/>
                <w:numId w:val="13"/>
              </w:numPr>
              <w:tabs>
                <w:tab w:val="left" w:pos="4860"/>
              </w:tabs>
              <w:ind w:left="337" w:right="-108"/>
              <w:rPr>
                <w:rFonts w:ascii="Sylfaen" w:hAnsi="Sylfaen" w:cs="Sylfaen"/>
                <w:color w:val="000000"/>
                <w:lang w:val="ka-GE"/>
              </w:rPr>
            </w:pPr>
            <w:r>
              <w:rPr>
                <w:rFonts w:ascii="Sylfaen" w:hAnsi="Sylfaen" w:cs="Sylfaen"/>
                <w:color w:val="000000"/>
                <w:lang w:val="ka-GE"/>
              </w:rPr>
              <w:t>თეა ლეონიძე</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ED" w:rsidRPr="003504BB" w:rsidRDefault="007E3AED" w:rsidP="007E3AED">
            <w:pPr>
              <w:pStyle w:val="a4"/>
              <w:numPr>
                <w:ilvl w:val="0"/>
                <w:numId w:val="14"/>
              </w:numPr>
              <w:tabs>
                <w:tab w:val="left" w:pos="4860"/>
              </w:tabs>
              <w:ind w:left="342" w:right="-24"/>
              <w:rPr>
                <w:rFonts w:ascii="Sylfaen" w:hAnsi="Sylfaen" w:cs="Sylfaen"/>
                <w:color w:val="000000"/>
                <w:lang w:val="ka-GE"/>
              </w:rPr>
            </w:pPr>
            <w:r>
              <w:rPr>
                <w:rFonts w:ascii="Sylfaen" w:hAnsi="Sylfaen" w:cs="Sylfaen"/>
                <w:color w:val="000000"/>
                <w:lang w:val="ka-GE"/>
              </w:rPr>
              <w:t>28.06.2021</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3AED" w:rsidRPr="003504BB" w:rsidRDefault="007E3AED" w:rsidP="007E3AED">
            <w:pPr>
              <w:pStyle w:val="a4"/>
              <w:numPr>
                <w:ilvl w:val="0"/>
                <w:numId w:val="15"/>
              </w:numPr>
              <w:tabs>
                <w:tab w:val="left" w:pos="4860"/>
              </w:tabs>
              <w:ind w:left="252" w:right="-18" w:hanging="270"/>
              <w:rPr>
                <w:rFonts w:ascii="Sylfaen" w:hAnsi="Sylfaen" w:cs="Sylfaen"/>
                <w:color w:val="000000"/>
                <w:lang w:val="ka-GE"/>
              </w:rPr>
            </w:pPr>
          </w:p>
        </w:tc>
      </w:tr>
    </w:tbl>
    <w:p w:rsidR="007E3AED"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7E3AED" w:rsidRPr="00B93430" w:rsidRDefault="007E3AED" w:rsidP="007E3AE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025D37" w:rsidRDefault="00025D37"/>
    <w:sectPr w:rsidR="00025D37"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08" w:rsidRDefault="00A64A08" w:rsidP="007E3AED">
      <w:pPr>
        <w:spacing w:after="0" w:line="240" w:lineRule="auto"/>
      </w:pPr>
      <w:r>
        <w:separator/>
      </w:r>
    </w:p>
  </w:endnote>
  <w:endnote w:type="continuationSeparator" w:id="0">
    <w:p w:rsidR="00A64A08" w:rsidRDefault="00A64A08" w:rsidP="007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08" w:rsidRDefault="00A64A08" w:rsidP="007E3AED">
      <w:pPr>
        <w:spacing w:after="0" w:line="240" w:lineRule="auto"/>
      </w:pPr>
      <w:r>
        <w:separator/>
      </w:r>
    </w:p>
  </w:footnote>
  <w:footnote w:type="continuationSeparator" w:id="0">
    <w:p w:rsidR="00A64A08" w:rsidRDefault="00A64A08" w:rsidP="007E3AED">
      <w:pPr>
        <w:spacing w:after="0" w:line="240" w:lineRule="auto"/>
      </w:pPr>
      <w:r>
        <w:continuationSeparator/>
      </w:r>
    </w:p>
  </w:footnote>
  <w:footnote w:id="1">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6">
    <w:p w:rsidR="007E3AED" w:rsidRPr="00F552B4" w:rsidRDefault="007E3AED" w:rsidP="007E3AED">
      <w:pPr>
        <w:pStyle w:val="a5"/>
        <w:ind w:left="-720" w:right="-720"/>
        <w:jc w:val="both"/>
        <w:rPr>
          <w:rFonts w:ascii="Sylfaen" w:hAnsi="Sylfaen"/>
          <w:sz w:val="18"/>
          <w:szCs w:val="18"/>
          <w:lang w:val="ka-GE"/>
        </w:rPr>
      </w:pPr>
      <w:r w:rsidRPr="00F552B4">
        <w:rPr>
          <w:rStyle w:val="a7"/>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9345B"/>
    <w:multiLevelType w:val="hybridMultilevel"/>
    <w:tmpl w:val="9CD8B160"/>
    <w:lvl w:ilvl="0" w:tplc="6CBAA02E">
      <w:start w:val="1"/>
      <w:numFmt w:val="decimal"/>
      <w:lvlText w:val="%1."/>
      <w:lvlJc w:val="left"/>
      <w:pPr>
        <w:ind w:left="540" w:hanging="360"/>
      </w:pPr>
      <w:rPr>
        <w:rFonts w:cs="Sylfae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5">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4"/>
  </w:num>
  <w:num w:numId="4">
    <w:abstractNumId w:val="0"/>
  </w:num>
  <w:num w:numId="5">
    <w:abstractNumId w:val="1"/>
  </w:num>
  <w:num w:numId="6">
    <w:abstractNumId w:val="11"/>
  </w:num>
  <w:num w:numId="7">
    <w:abstractNumId w:val="10"/>
  </w:num>
  <w:num w:numId="8">
    <w:abstractNumId w:val="9"/>
  </w:num>
  <w:num w:numId="9">
    <w:abstractNumId w:val="7"/>
  </w:num>
  <w:num w:numId="10">
    <w:abstractNumId w:val="13"/>
  </w:num>
  <w:num w:numId="11">
    <w:abstractNumId w:val="3"/>
  </w:num>
  <w:num w:numId="12">
    <w:abstractNumId w:val="14"/>
  </w:num>
  <w:num w:numId="13">
    <w:abstractNumId w:val="6"/>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0B"/>
    <w:rsid w:val="00025D37"/>
    <w:rsid w:val="0027185F"/>
    <w:rsid w:val="005439CC"/>
    <w:rsid w:val="00756C69"/>
    <w:rsid w:val="007E3AED"/>
    <w:rsid w:val="00A215E1"/>
    <w:rsid w:val="00A64A08"/>
    <w:rsid w:val="00DA150B"/>
    <w:rsid w:val="00F9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5BB95-1C7A-4DB8-8562-C27D1DF4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A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3AED"/>
    <w:pPr>
      <w:ind w:left="720"/>
      <w:contextualSpacing/>
    </w:pPr>
  </w:style>
  <w:style w:type="paragraph" w:styleId="a5">
    <w:name w:val="footnote text"/>
    <w:basedOn w:val="a"/>
    <w:link w:val="a6"/>
    <w:uiPriority w:val="99"/>
    <w:semiHidden/>
    <w:unhideWhenUsed/>
    <w:rsid w:val="007E3AED"/>
    <w:pPr>
      <w:spacing w:after="0" w:line="240" w:lineRule="auto"/>
    </w:pPr>
    <w:rPr>
      <w:sz w:val="20"/>
      <w:szCs w:val="20"/>
    </w:rPr>
  </w:style>
  <w:style w:type="character" w:customStyle="1" w:styleId="a6">
    <w:name w:val="Текст сноски Знак"/>
    <w:basedOn w:val="a0"/>
    <w:link w:val="a5"/>
    <w:uiPriority w:val="99"/>
    <w:semiHidden/>
    <w:rsid w:val="007E3AED"/>
    <w:rPr>
      <w:sz w:val="20"/>
      <w:szCs w:val="20"/>
    </w:rPr>
  </w:style>
  <w:style w:type="character" w:styleId="a7">
    <w:name w:val="footnote reference"/>
    <w:basedOn w:val="a0"/>
    <w:uiPriority w:val="99"/>
    <w:semiHidden/>
    <w:unhideWhenUsed/>
    <w:rsid w:val="007E3AED"/>
    <w:rPr>
      <w:vertAlign w:val="superscript"/>
    </w:rPr>
  </w:style>
  <w:style w:type="character" w:styleId="a8">
    <w:name w:val="Hyperlink"/>
    <w:basedOn w:val="a0"/>
    <w:uiPriority w:val="99"/>
    <w:unhideWhenUsed/>
    <w:rsid w:val="007E3AED"/>
    <w:rPr>
      <w:color w:val="0563C1" w:themeColor="hyperlink"/>
      <w:u w:val="single"/>
    </w:rPr>
  </w:style>
  <w:style w:type="character" w:customStyle="1" w:styleId="hps">
    <w:name w:val="hps"/>
    <w:basedOn w:val="a0"/>
    <w:rsid w:val="007E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Leonidze</dc:creator>
  <cp:keywords/>
  <dc:description/>
  <cp:lastModifiedBy>Nika</cp:lastModifiedBy>
  <cp:revision>5</cp:revision>
  <dcterms:created xsi:type="dcterms:W3CDTF">2021-07-21T11:07:00Z</dcterms:created>
  <dcterms:modified xsi:type="dcterms:W3CDTF">2021-08-04T09:00:00Z</dcterms:modified>
</cp:coreProperties>
</file>