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66395850" w:rsidR="003E44A8" w:rsidRPr="007D34F4" w:rsidRDefault="006666F9" w:rsidP="007D34F4">
            <w:pPr>
              <w:pStyle w:val="a5"/>
              <w:numPr>
                <w:ilvl w:val="0"/>
                <w:numId w:val="10"/>
              </w:numPr>
              <w:ind w:left="337" w:right="-18"/>
              <w:rPr>
                <w:rFonts w:ascii="Sylfaen" w:hAnsi="Sylfaen"/>
                <w:lang w:val="ka-GE"/>
              </w:rPr>
            </w:pPr>
            <w:permStart w:id="1281835721" w:edGrp="everyone"/>
            <w:r>
              <w:rPr>
                <w:rFonts w:ascii="Sylfaen" w:hAnsi="Sylfaen"/>
                <w:lang w:val="ka-GE"/>
              </w:rPr>
              <w:t>ირაკლი მარგველაშვილი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3CC00BD4"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513C63FF"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75623D9E"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77A16668"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4A02720E"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3C4DEE0"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6AFC6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3556E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9C6511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2D43D959" w:rsidR="00144FCF" w:rsidRPr="007D34F4" w:rsidRDefault="006666F9"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ორგანული კანონი „საქართველოს საკონსტი</w:t>
            </w:r>
            <w:r w:rsidR="0015598F">
              <w:rPr>
                <w:rFonts w:ascii="Sylfaen" w:hAnsi="Sylfaen"/>
                <w:lang w:val="ka-GE"/>
              </w:rPr>
              <w:t>ტ</w:t>
            </w:r>
            <w:r>
              <w:rPr>
                <w:rFonts w:ascii="Sylfaen" w:hAnsi="Sylfaen"/>
                <w:lang w:val="ka-GE"/>
              </w:rPr>
              <w:t>უციო სასამართლოს შესახებ“</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008D2EA5" w:rsidR="00144FCF" w:rsidRPr="007D34F4" w:rsidRDefault="006666F9"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31 იანვარი 1996 წელი</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4343145B" w:rsidR="00496B05" w:rsidRPr="007D34F4" w:rsidRDefault="006666F9"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3A265839" w:rsidR="00496B05" w:rsidRPr="007D34F4" w:rsidRDefault="006666F9"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საქართველო, ქ.თბილისი, რუსთაველის გამზირი 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71AAEA7C" w14:textId="04A3BB9F" w:rsidR="00B16564" w:rsidRPr="00B16564" w:rsidRDefault="006666F9" w:rsidP="00B16564">
            <w:pPr>
              <w:spacing w:after="0" w:line="240" w:lineRule="auto"/>
              <w:rPr>
                <w:rFonts w:ascii="Sylfaen" w:hAnsi="Sylfaen"/>
                <w:color w:val="000000"/>
                <w:sz w:val="18"/>
                <w:szCs w:val="18"/>
              </w:rPr>
            </w:pPr>
            <w:permStart w:id="903088963" w:edGrp="everyone"/>
            <w:r>
              <w:rPr>
                <w:rFonts w:ascii="Sylfaen" w:hAnsi="Sylfaen"/>
                <w:color w:val="000000"/>
                <w:sz w:val="18"/>
                <w:szCs w:val="18"/>
                <w:lang w:val="ka-GE"/>
              </w:rPr>
              <w:t>„</w:t>
            </w:r>
            <w:r w:rsidR="0058136E">
              <w:rPr>
                <w:rFonts w:ascii="Sylfaen" w:hAnsi="Sylfaen"/>
                <w:color w:val="000000"/>
                <w:sz w:val="18"/>
                <w:szCs w:val="18"/>
                <w:lang w:val="ka-GE"/>
              </w:rPr>
              <w:t xml:space="preserve">საქართველოს </w:t>
            </w:r>
            <w:r>
              <w:rPr>
                <w:rFonts w:ascii="Sylfaen" w:hAnsi="Sylfaen"/>
                <w:color w:val="000000"/>
                <w:sz w:val="18"/>
                <w:szCs w:val="18"/>
                <w:lang w:val="ka-GE"/>
              </w:rPr>
              <w:t>საკონსტიტუციო სასამართლოს შესახებ“ საქართველოს ორგანული კანონის 31</w:t>
            </w:r>
            <w:r>
              <w:rPr>
                <w:rFonts w:ascii="Sylfaen" w:hAnsi="Sylfaen"/>
                <w:color w:val="000000"/>
                <w:sz w:val="18"/>
                <w:szCs w:val="18"/>
                <w:vertAlign w:val="superscript"/>
                <w:lang w:val="ka-GE"/>
              </w:rPr>
              <w:t>1</w:t>
            </w:r>
            <w:r>
              <w:rPr>
                <w:rFonts w:ascii="Sylfaen" w:hAnsi="Sylfaen"/>
                <w:color w:val="000000"/>
                <w:sz w:val="18"/>
                <w:szCs w:val="18"/>
                <w:lang w:val="ka-GE"/>
              </w:rPr>
              <w:t xml:space="preserve">-ე მუხლის მეორე </w:t>
            </w:r>
            <w:r w:rsidR="00B16564">
              <w:rPr>
                <w:rFonts w:ascii="Sylfaen" w:hAnsi="Sylfaen"/>
                <w:color w:val="000000"/>
                <w:sz w:val="18"/>
                <w:szCs w:val="18"/>
                <w:lang w:val="ka-GE"/>
              </w:rPr>
              <w:t xml:space="preserve">ნაწილი: </w:t>
            </w:r>
            <w:r w:rsidR="00B16564" w:rsidRPr="00B16564">
              <w:rPr>
                <w:rFonts w:ascii="Sylfaen" w:hAnsi="Sylfaen"/>
                <w:color w:val="000000"/>
                <w:sz w:val="18"/>
                <w:szCs w:val="18"/>
              </w:rPr>
              <w:t>2. ამ მუხლის პირველ პუნქტში აღნიშნულ კონსტიტუციურ სარჩელს უნდა ერთოდეს:</w:t>
            </w:r>
          </w:p>
          <w:p w14:paraId="44F27FB9" w14:textId="77777777" w:rsidR="00B16564" w:rsidRDefault="00B16564" w:rsidP="00B16564">
            <w:pPr>
              <w:spacing w:after="0" w:line="240" w:lineRule="auto"/>
              <w:rPr>
                <w:rFonts w:ascii="Sylfaen" w:hAnsi="Sylfaen"/>
                <w:color w:val="000000"/>
                <w:sz w:val="18"/>
                <w:szCs w:val="18"/>
              </w:rPr>
            </w:pPr>
            <w:r w:rsidRPr="00B16564">
              <w:rPr>
                <w:rFonts w:ascii="Sylfaen" w:hAnsi="Sylfaen"/>
                <w:color w:val="000000"/>
                <w:sz w:val="18"/>
                <w:szCs w:val="18"/>
              </w:rPr>
              <w:t>ა) სადავო სამართლებრივი აქტის ტექსტი;</w:t>
            </w:r>
          </w:p>
          <w:p w14:paraId="56103389" w14:textId="0B604094" w:rsidR="000A3BDE" w:rsidRPr="00B16564" w:rsidRDefault="000A3BDE" w:rsidP="00B16564">
            <w:pPr>
              <w:spacing w:after="0" w:line="240" w:lineRule="auto"/>
              <w:rPr>
                <w:rFonts w:ascii="Sylfaen" w:hAnsi="Sylfaen"/>
                <w:color w:val="000000"/>
                <w:sz w:val="18"/>
                <w:szCs w:val="18"/>
              </w:rPr>
            </w:pPr>
            <w:r w:rsidRPr="000A3BDE">
              <w:rPr>
                <w:rFonts w:ascii="Sylfaen" w:hAnsi="Sylfaen"/>
                <w:color w:val="000000"/>
                <w:sz w:val="18"/>
                <w:szCs w:val="18"/>
              </w:rPr>
              <w:t>ბ) მოსარჩელის წარმომადგენელთა და ინტერესების დამცველთა უფლებამოსილების დამადასტურებელი საბუთი, რომელშიც მითითებულია მათი მისამართები;</w:t>
            </w:r>
          </w:p>
          <w:p w14:paraId="685C8C53" w14:textId="77777777" w:rsidR="00B16564" w:rsidRPr="00B16564" w:rsidRDefault="00B16564" w:rsidP="00B16564">
            <w:pPr>
              <w:spacing w:after="0" w:line="240" w:lineRule="auto"/>
              <w:rPr>
                <w:rFonts w:ascii="Sylfaen" w:hAnsi="Sylfaen"/>
                <w:color w:val="000000"/>
                <w:sz w:val="18"/>
                <w:szCs w:val="18"/>
              </w:rPr>
            </w:pPr>
            <w:r w:rsidRPr="00B16564">
              <w:rPr>
                <w:rFonts w:ascii="Sylfaen" w:hAnsi="Sylfaen"/>
                <w:color w:val="000000"/>
                <w:sz w:val="18"/>
                <w:szCs w:val="18"/>
              </w:rPr>
              <w:t>გ) საბანკო დაწესებულების საბუთი სახელმწიფო ბაჟის გადახდის შესახებ;</w:t>
            </w:r>
          </w:p>
          <w:p w14:paraId="41803A13" w14:textId="77777777" w:rsidR="00B16564" w:rsidRPr="00B16564" w:rsidRDefault="00B16564" w:rsidP="00B16564">
            <w:pPr>
              <w:spacing w:after="0" w:line="240" w:lineRule="auto"/>
              <w:rPr>
                <w:rFonts w:ascii="Sylfaen" w:hAnsi="Sylfaen"/>
                <w:color w:val="000000"/>
                <w:sz w:val="18"/>
                <w:szCs w:val="18"/>
              </w:rPr>
            </w:pPr>
            <w:r w:rsidRPr="00B16564">
              <w:rPr>
                <w:rFonts w:ascii="Sylfaen" w:hAnsi="Sylfaen"/>
                <w:color w:val="000000"/>
                <w:sz w:val="18"/>
                <w:szCs w:val="18"/>
              </w:rPr>
              <w:t>დ) კონსტიტუციური სარჩელის ელექტრონული ვერსია.</w:t>
            </w:r>
          </w:p>
          <w:p w14:paraId="3DD334C3" w14:textId="5A64E7BF" w:rsidR="002F127B" w:rsidRPr="00B93430" w:rsidRDefault="002F127B" w:rsidP="006666F9">
            <w:pPr>
              <w:spacing w:after="0" w:line="240" w:lineRule="auto"/>
              <w:rPr>
                <w:rFonts w:ascii="Sylfaen" w:hAnsi="Sylfaen"/>
                <w:color w:val="000000"/>
                <w:sz w:val="18"/>
                <w:szCs w:val="18"/>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5CEF59FF" w:rsidR="002F127B" w:rsidRPr="00B16564" w:rsidRDefault="00B16564" w:rsidP="00D650B6">
            <w:pPr>
              <w:spacing w:after="0" w:line="240" w:lineRule="auto"/>
              <w:rPr>
                <w:rFonts w:ascii="Sylfaen" w:hAnsi="Sylfaen"/>
                <w:color w:val="000000"/>
                <w:sz w:val="18"/>
                <w:szCs w:val="18"/>
                <w:lang w:val="ka-GE"/>
              </w:rPr>
            </w:pPr>
            <w:r>
              <w:rPr>
                <w:rFonts w:ascii="Sylfaen" w:hAnsi="Sylfaen"/>
                <w:color w:val="000000"/>
                <w:sz w:val="18"/>
                <w:szCs w:val="18"/>
                <w:lang w:val="ka-GE"/>
              </w:rPr>
              <w:t xml:space="preserve">საქართველოს კონსტიტუციის 31-ე მუხლის პირველი </w:t>
            </w:r>
            <w:r w:rsidR="0058136E">
              <w:rPr>
                <w:rFonts w:ascii="Sylfaen" w:hAnsi="Sylfaen"/>
                <w:color w:val="000000"/>
                <w:sz w:val="18"/>
                <w:szCs w:val="18"/>
                <w:lang w:val="ka-GE"/>
              </w:rPr>
              <w:t>პუნქტი</w:t>
            </w:r>
            <w:r>
              <w:rPr>
                <w:rFonts w:ascii="Sylfaen" w:hAnsi="Sylfaen"/>
                <w:color w:val="000000"/>
                <w:sz w:val="18"/>
                <w:szCs w:val="18"/>
                <w:lang w:val="ka-GE"/>
              </w:rPr>
              <w:t>: „</w:t>
            </w:r>
            <w:r w:rsidRPr="00B16564">
              <w:rPr>
                <w:rFonts w:ascii="Sylfaen" w:hAnsi="Sylfaen"/>
                <w:color w:val="000000"/>
                <w:sz w:val="18"/>
                <w:szCs w:val="18"/>
              </w:rPr>
              <w:t>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r>
              <w:rPr>
                <w:rFonts w:ascii="Sylfaen" w:hAnsi="Sylfaen"/>
                <w:color w:val="000000"/>
                <w:sz w:val="18"/>
                <w:szCs w:val="18"/>
                <w:lang w:val="ka-GE"/>
              </w:rPr>
              <w:t>“</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5BEDA5F7"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43364981" w:rsidR="00474A54" w:rsidRPr="000E1E8F" w:rsidRDefault="00B16564" w:rsidP="000E1E8F">
            <w:pPr>
              <w:tabs>
                <w:tab w:val="left" w:pos="1644"/>
              </w:tabs>
              <w:rPr>
                <w:rFonts w:ascii="Sylfaen" w:hAnsi="Sylfaen"/>
              </w:rPr>
            </w:pPr>
            <w:permStart w:id="2105233546" w:edGrp="everyone" w:colFirst="0" w:colLast="0"/>
            <w:r w:rsidRPr="005674C0">
              <w:rPr>
                <w:rFonts w:ascii="Sylfaen" w:hAnsi="Sylfaen"/>
                <w:lang w:val="ka-GE"/>
              </w:rPr>
              <w:t xml:space="preserve">საქართველოს კონსტიტუციის 31-ე მუხლის პირველი პუნქტი და მე-60 მუხლის მეოთხე პუნქტის </w:t>
            </w:r>
            <w:r w:rsidR="000E1E8F">
              <w:rPr>
                <w:rFonts w:ascii="Sylfaen" w:hAnsi="Sylfaen"/>
                <w:lang w:val="ka-GE"/>
              </w:rPr>
              <w:t>„</w:t>
            </w:r>
            <w:r w:rsidRPr="005674C0">
              <w:rPr>
                <w:rFonts w:ascii="Sylfaen" w:hAnsi="Sylfaen"/>
                <w:lang w:val="ka-GE"/>
              </w:rPr>
              <w:t>ა</w:t>
            </w:r>
            <w:r w:rsidR="000E1E8F">
              <w:rPr>
                <w:rFonts w:ascii="Sylfaen" w:hAnsi="Sylfaen"/>
                <w:lang w:val="ka-GE"/>
              </w:rPr>
              <w:t>“</w:t>
            </w:r>
            <w:r w:rsidRPr="005674C0">
              <w:rPr>
                <w:rFonts w:ascii="Sylfaen" w:hAnsi="Sylfaen"/>
                <w:lang w:val="ka-GE"/>
              </w:rPr>
              <w:t xml:space="preserve"> ქვეპუნქტი</w:t>
            </w:r>
            <w:r w:rsidR="000E1E8F">
              <w:rPr>
                <w:rFonts w:ascii="Sylfaen" w:hAnsi="Sylfaen"/>
                <w:lang w:val="ka-GE"/>
              </w:rPr>
              <w:t>, „</w:t>
            </w:r>
            <w:r>
              <w:rPr>
                <w:rFonts w:ascii="Sylfaen" w:hAnsi="Sylfaen"/>
                <w:lang w:val="ka-GE"/>
              </w:rPr>
              <w:t xml:space="preserve">საქართველოს </w:t>
            </w:r>
            <w:r w:rsidRPr="005674C0">
              <w:rPr>
                <w:rFonts w:ascii="Sylfaen" w:hAnsi="Sylfaen"/>
                <w:lang w:val="ka-GE"/>
              </w:rPr>
              <w:t>საკონსტიტუციო სასამართლოს შესახებ</w:t>
            </w:r>
            <w:r w:rsidR="000E1E8F">
              <w:rPr>
                <w:rFonts w:ascii="Sylfaen" w:hAnsi="Sylfaen"/>
                <w:lang w:val="ka-GE"/>
              </w:rPr>
              <w:t>“</w:t>
            </w:r>
            <w:r w:rsidRPr="005674C0">
              <w:rPr>
                <w:rFonts w:ascii="Sylfaen" w:hAnsi="Sylfaen"/>
                <w:lang w:val="ka-GE"/>
              </w:rPr>
              <w:t xml:space="preserve"> საქართველოს ორგანული კანონის მე-19 მუხლის პირველი პუნქტის</w:t>
            </w:r>
            <w:r w:rsidR="000E1E8F">
              <w:rPr>
                <w:rFonts w:ascii="Sylfaen" w:hAnsi="Sylfaen"/>
                <w:lang w:val="ka-GE"/>
              </w:rPr>
              <w:t xml:space="preserve"> „</w:t>
            </w:r>
            <w:r w:rsidRPr="005674C0">
              <w:rPr>
                <w:rFonts w:ascii="Sylfaen" w:hAnsi="Sylfaen"/>
                <w:lang w:val="ka-GE"/>
              </w:rPr>
              <w:t>ე</w:t>
            </w:r>
            <w:r w:rsidR="000E1E8F">
              <w:rPr>
                <w:rFonts w:ascii="Sylfaen" w:hAnsi="Sylfaen"/>
                <w:lang w:val="ka-GE"/>
              </w:rPr>
              <w:t>“</w:t>
            </w:r>
            <w:r w:rsidRPr="005674C0">
              <w:rPr>
                <w:rFonts w:ascii="Sylfaen" w:hAnsi="Sylfaen"/>
                <w:lang w:val="ka-GE"/>
              </w:rPr>
              <w:t xml:space="preserve"> ქვეპუნქტი, 39-ე მუხლის პირველი პუნქტის </w:t>
            </w:r>
            <w:r w:rsidR="000E1E8F">
              <w:rPr>
                <w:rFonts w:ascii="Sylfaen" w:hAnsi="Sylfaen"/>
                <w:lang w:val="ka-GE"/>
              </w:rPr>
              <w:t>„</w:t>
            </w:r>
            <w:r w:rsidRPr="005674C0">
              <w:rPr>
                <w:rFonts w:ascii="Sylfaen" w:hAnsi="Sylfaen"/>
                <w:lang w:val="ka-GE"/>
              </w:rPr>
              <w:t>ა</w:t>
            </w:r>
            <w:r w:rsidR="000E1E8F">
              <w:rPr>
                <w:rFonts w:ascii="Sylfaen" w:hAnsi="Sylfaen"/>
                <w:lang w:val="ka-GE"/>
              </w:rPr>
              <w:t>“</w:t>
            </w:r>
            <w:r w:rsidRPr="005674C0">
              <w:rPr>
                <w:rFonts w:ascii="Sylfaen" w:hAnsi="Sylfaen"/>
                <w:lang w:val="ka-GE"/>
              </w:rPr>
              <w:t xml:space="preserve"> ქვეპუნქტი, 31-ე და და 31</w:t>
            </w:r>
            <w:r w:rsidRPr="005674C0">
              <w:rPr>
                <w:rFonts w:ascii="Sylfaen" w:hAnsi="Sylfaen"/>
                <w:vertAlign w:val="superscript"/>
                <w:lang w:val="ka-GE"/>
              </w:rPr>
              <w:t>1</w:t>
            </w:r>
            <w:r w:rsidRPr="005674C0">
              <w:rPr>
                <w:rFonts w:ascii="Sylfaen" w:hAnsi="Sylfaen"/>
                <w:lang w:val="ka-GE"/>
              </w:rPr>
              <w:t xml:space="preserve"> მუხლები.     </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5E67228A" w14:textId="4DFA4A2F" w:rsidR="00B16564" w:rsidRDefault="00B16564" w:rsidP="00B16564">
            <w:pPr>
              <w:tabs>
                <w:tab w:val="left" w:pos="1644"/>
              </w:tabs>
              <w:jc w:val="both"/>
              <w:rPr>
                <w:rFonts w:ascii="Sylfaen" w:hAnsi="Sylfaen"/>
                <w:lang w:val="ka-GE"/>
              </w:rPr>
            </w:pPr>
            <w:permStart w:id="1105795011" w:edGrp="everyone" w:colFirst="0" w:colLast="0"/>
            <w:r>
              <w:rPr>
                <w:rFonts w:ascii="Sylfaen" w:hAnsi="Sylfaen"/>
                <w:lang w:val="ka-GE"/>
              </w:rPr>
              <w:t xml:space="preserve">საქართველოს კონსტიტუციის </w:t>
            </w:r>
            <w:r w:rsidR="00E257A7">
              <w:rPr>
                <w:rFonts w:ascii="Sylfaen" w:hAnsi="Sylfaen"/>
                <w:lang w:val="ka-GE"/>
              </w:rPr>
              <w:t>მე-60</w:t>
            </w:r>
            <w:r>
              <w:rPr>
                <w:rFonts w:ascii="Sylfaen" w:hAnsi="Sylfaen"/>
                <w:lang w:val="ka-GE"/>
              </w:rPr>
              <w:t xml:space="preserve"> მუხლის მეოთხე ნაწილის „ა“ ქვეპუნქტი უთითებს საკონსტიტუციო სასამართლოს უფლებას განიხილოს ნორმატიულ აქტთა შესაბამისობა საქართველოს კონსტიტუციის მეორე თავით აღიარებულ ადამიანის ძირითად უფლებებთან მიმართებით, ფიზიკურ და იურიდიულ პირთა სარჩელის საფუძველზე. </w:t>
            </w:r>
          </w:p>
          <w:p w14:paraId="35A4E26C" w14:textId="77777777" w:rsidR="00B16564" w:rsidRDefault="00B16564" w:rsidP="00B16564">
            <w:pPr>
              <w:tabs>
                <w:tab w:val="left" w:pos="1644"/>
              </w:tabs>
              <w:jc w:val="both"/>
              <w:rPr>
                <w:rFonts w:ascii="Sylfaen" w:hAnsi="Sylfaen"/>
                <w:lang w:val="ka-GE"/>
              </w:rPr>
            </w:pPr>
          </w:p>
          <w:p w14:paraId="118F1E5B" w14:textId="67376C4D" w:rsidR="00B16564" w:rsidRPr="00E257A7" w:rsidRDefault="00B16564" w:rsidP="00B16564">
            <w:pPr>
              <w:tabs>
                <w:tab w:val="left" w:pos="1644"/>
              </w:tabs>
              <w:jc w:val="both"/>
              <w:rPr>
                <w:rFonts w:ascii="Sylfaen" w:hAnsi="Sylfaen"/>
              </w:rPr>
            </w:pPr>
            <w:r>
              <w:rPr>
                <w:rFonts w:ascii="Sylfaen" w:hAnsi="Sylfaen"/>
                <w:lang w:val="ka-GE"/>
              </w:rPr>
              <w:t>საქართველოს ორგანული კანონის „საქართველოს საკონსტიტუციო სასამართლოს შესახებ“ მე-19 მუხლის პირველი ნაწილით, უთითებს იმ ნორმატიულ აქტებს, რომლეთა (რომელთა ნაწილის) კონსტიტუციასთან შესაბამისობის საკითხების განხილვის უფლებამოსილება გააჩნია საკონსტიტუციო სასამართლოს. ამავე მუხლის „ა</w:t>
            </w:r>
            <w:r w:rsidR="00E257A7">
              <w:rPr>
                <w:rFonts w:ascii="Sylfaen" w:hAnsi="Sylfaen"/>
                <w:lang w:val="ka-GE"/>
              </w:rPr>
              <w:t>“</w:t>
            </w:r>
            <w:r>
              <w:rPr>
                <w:rFonts w:ascii="Sylfaen" w:hAnsi="Sylfaen"/>
                <w:lang w:val="ka-GE"/>
              </w:rPr>
              <w:t xml:space="preserve"> ქვეპუნქტი განმარტავს: „</w:t>
            </w:r>
            <w:r w:rsidRPr="00A9646E">
              <w:rPr>
                <w:rFonts w:ascii="Sylfaen" w:hAnsi="Sylfaen"/>
                <w:lang w:val="ka-GE"/>
              </w:rPr>
              <w:t>საქართველოს კონსტიტუციასთან კონსტიტუციური შეთანხმების, საქართველოს კანონების, საქართველოს პარლამენტის ნორმატიული დადგენილებების, საქართველოს პრეზიდენტის, საქართველოს მთავრობის, აფხაზეთისა და აჭარის ავტონომიური რესპუბლიკების ხელისუფლების უმაღლეს ორგანოთა ნორმატიული აქტების შესაბამისობის, აგრეთვე საქართველოს საკანონმდებლო აქტებისა და საქართველოს პარლამენტის დადგენილებების მიღების/გამოცემის, ხელმოწერის, გამოქვეყნებისა და ამოქმედების შესაბამისობის საკითხები</w:t>
            </w:r>
            <w:r>
              <w:rPr>
                <w:rFonts w:ascii="Sylfaen" w:hAnsi="Sylfaen"/>
                <w:lang w:val="ka-GE"/>
              </w:rPr>
              <w:t xml:space="preserve">“. </w:t>
            </w:r>
          </w:p>
          <w:p w14:paraId="3A8C49B9" w14:textId="77777777" w:rsidR="00B16564" w:rsidRDefault="00B16564" w:rsidP="00B16564">
            <w:pPr>
              <w:tabs>
                <w:tab w:val="left" w:pos="1644"/>
              </w:tabs>
              <w:jc w:val="both"/>
              <w:rPr>
                <w:rFonts w:ascii="Sylfaen" w:hAnsi="Sylfaen"/>
                <w:lang w:val="ka-GE"/>
              </w:rPr>
            </w:pPr>
          </w:p>
          <w:p w14:paraId="32F50EAE" w14:textId="076A7E4F" w:rsidR="00B16564" w:rsidRDefault="00B16564" w:rsidP="00B16564">
            <w:pPr>
              <w:tabs>
                <w:tab w:val="left" w:pos="1644"/>
              </w:tabs>
              <w:jc w:val="both"/>
              <w:rPr>
                <w:rFonts w:ascii="Sylfaen" w:hAnsi="Sylfaen"/>
                <w:lang w:val="ka-GE"/>
              </w:rPr>
            </w:pPr>
            <w:r>
              <w:rPr>
                <w:rFonts w:ascii="Sylfaen" w:hAnsi="Sylfaen"/>
                <w:lang w:val="ka-GE"/>
              </w:rPr>
              <w:t>ვინაიდან</w:t>
            </w:r>
            <w:r w:rsidR="006F6F42">
              <w:rPr>
                <w:rFonts w:ascii="Sylfaen" w:hAnsi="Sylfaen"/>
              </w:rPr>
              <w:t xml:space="preserve"> </w:t>
            </w:r>
            <w:r w:rsidR="006F6F42">
              <w:rPr>
                <w:rFonts w:ascii="Sylfaen" w:hAnsi="Sylfaen"/>
                <w:lang w:val="ka-GE"/>
              </w:rPr>
              <w:t>ორგანული კანონი</w:t>
            </w:r>
            <w:r>
              <w:rPr>
                <w:rFonts w:ascii="Sylfaen" w:hAnsi="Sylfaen"/>
                <w:lang w:val="ka-GE"/>
              </w:rPr>
              <w:t xml:space="preserve"> </w:t>
            </w:r>
            <w:r w:rsidR="0015598F" w:rsidRPr="0015598F">
              <w:rPr>
                <w:rFonts w:ascii="Sylfaen" w:hAnsi="Sylfaen"/>
                <w:lang w:val="ka-GE"/>
              </w:rPr>
              <w:t>„საქართველოს საკონსტიტუციო სასამართლოს შესახებ“</w:t>
            </w:r>
            <w:r w:rsidR="0015598F">
              <w:rPr>
                <w:rFonts w:ascii="Sylfaen" w:hAnsi="Sylfaen"/>
                <w:lang w:val="ka-GE"/>
              </w:rPr>
              <w:t xml:space="preserve"> </w:t>
            </w:r>
            <w:r>
              <w:rPr>
                <w:rFonts w:ascii="Sylfaen" w:hAnsi="Sylfaen"/>
                <w:lang w:val="ka-GE"/>
              </w:rPr>
              <w:t xml:space="preserve">წარმოადგენს საქართველოს </w:t>
            </w:r>
            <w:r w:rsidR="006F6F42">
              <w:rPr>
                <w:rFonts w:ascii="Sylfaen" w:hAnsi="Sylfaen"/>
                <w:lang w:val="ka-GE"/>
              </w:rPr>
              <w:t xml:space="preserve">ორგანულ </w:t>
            </w:r>
            <w:r>
              <w:rPr>
                <w:rFonts w:ascii="Sylfaen" w:hAnsi="Sylfaen"/>
                <w:lang w:val="ka-GE"/>
              </w:rPr>
              <w:t>კანონს, მისი ნაწილის კონსტიტუციურობის დადგენა ზემოთაღნიშნული მუხლის თანახმად, განეკუთვნება საკონსტიტუციო სასამართლოს განსახილველ საკითხთა ჩამონათვალს.</w:t>
            </w:r>
          </w:p>
          <w:p w14:paraId="7E410632" w14:textId="77777777" w:rsidR="00B16564" w:rsidRDefault="00B16564" w:rsidP="00B16564">
            <w:pPr>
              <w:tabs>
                <w:tab w:val="left" w:pos="1644"/>
              </w:tabs>
              <w:jc w:val="both"/>
              <w:rPr>
                <w:rFonts w:ascii="Sylfaen" w:hAnsi="Sylfaen"/>
                <w:lang w:val="ka-GE"/>
              </w:rPr>
            </w:pPr>
          </w:p>
          <w:p w14:paraId="1F9795F7" w14:textId="77777777" w:rsidR="00B16564" w:rsidRPr="00DD13F1" w:rsidRDefault="00B16564" w:rsidP="00B16564">
            <w:pPr>
              <w:tabs>
                <w:tab w:val="left" w:pos="1644"/>
              </w:tabs>
              <w:jc w:val="both"/>
              <w:rPr>
                <w:rFonts w:ascii="Sylfaen" w:hAnsi="Sylfaen"/>
                <w:lang w:val="ka-GE"/>
              </w:rPr>
            </w:pPr>
            <w:r>
              <w:rPr>
                <w:rFonts w:ascii="Sylfaen" w:hAnsi="Sylfaen"/>
                <w:lang w:val="ka-GE"/>
              </w:rPr>
              <w:t>გასათვალისწინებელია, ამავე ორგანული კანონის 31-ე მუხლის პირველი და მეორე ნაწილები, რომლებიც საკუთრივ განმარტავენ: „</w:t>
            </w:r>
            <w:r w:rsidRPr="00DD13F1">
              <w:rPr>
                <w:rFonts w:ascii="Sylfaen" w:hAnsi="Sylfaen"/>
                <w:lang w:val="ka-GE"/>
              </w:rPr>
              <w:t>1. კონსტიტუციური სამართალწარმოების დაწყების საფუძველია საკონსტიტუციო სასამართლოში კონსტიტუციური სარჩელის ან კონსტიტუციური წარდგინების წერილობით შეტანა. კონსტიტუციური სარჩელის/წარდგინების სააპლიკაციო ფორმას ამტკიცებს საქართველოს საკონსტიტუციო სასამართლოს პლენუმი.</w:t>
            </w:r>
          </w:p>
          <w:p w14:paraId="1560EA7E" w14:textId="77777777" w:rsidR="00B16564" w:rsidRPr="00DD13F1" w:rsidRDefault="00B16564" w:rsidP="00B16564">
            <w:pPr>
              <w:tabs>
                <w:tab w:val="left" w:pos="1644"/>
              </w:tabs>
              <w:jc w:val="both"/>
              <w:rPr>
                <w:rFonts w:ascii="Sylfaen" w:hAnsi="Sylfaen"/>
                <w:lang w:val="ka-GE"/>
              </w:rPr>
            </w:pPr>
          </w:p>
          <w:p w14:paraId="42109B5F" w14:textId="77777777" w:rsidR="00B16564" w:rsidRDefault="00B16564" w:rsidP="00B16564">
            <w:pPr>
              <w:tabs>
                <w:tab w:val="left" w:pos="1644"/>
              </w:tabs>
              <w:jc w:val="both"/>
              <w:rPr>
                <w:rFonts w:ascii="Sylfaen" w:hAnsi="Sylfaen"/>
                <w:lang w:val="ka-GE"/>
              </w:rPr>
            </w:pPr>
            <w:r w:rsidRPr="00DD13F1">
              <w:rPr>
                <w:rFonts w:ascii="Sylfaen" w:hAnsi="Sylfaen"/>
                <w:lang w:val="ka-GE"/>
              </w:rPr>
              <w:t>2. კონსტიტუციური სარჩელი ან კონსტიტუციური წარდგინება დასაბუთებული უნდა იყოს. კონსტიტუციურ სარჩელში ან კონსტიტუციურ წარდგინებაში აუცილებლად უნდა იყოს მოყვანილი ის მტკიცებულებები, რომლებიც მოსარჩელის ან წარდგინების ავტორის აზრით ადასტურებენ სარჩელის ან წარდგინების საფუძვლიანობას</w:t>
            </w:r>
            <w:r>
              <w:rPr>
                <w:rFonts w:ascii="Sylfaen" w:hAnsi="Sylfaen"/>
                <w:lang w:val="ka-GE"/>
              </w:rPr>
              <w:t xml:space="preserve">“.     </w:t>
            </w:r>
          </w:p>
          <w:p w14:paraId="12255CD0" w14:textId="77777777" w:rsidR="00B16564" w:rsidRDefault="00B16564" w:rsidP="00B16564">
            <w:pPr>
              <w:tabs>
                <w:tab w:val="left" w:pos="1644"/>
              </w:tabs>
              <w:jc w:val="both"/>
              <w:rPr>
                <w:rFonts w:ascii="Sylfaen" w:hAnsi="Sylfaen"/>
                <w:lang w:val="ka-GE"/>
              </w:rPr>
            </w:pPr>
          </w:p>
          <w:p w14:paraId="3E664E1C" w14:textId="2088A038" w:rsidR="00B16564" w:rsidRDefault="00B16564" w:rsidP="00B16564">
            <w:pPr>
              <w:tabs>
                <w:tab w:val="left" w:pos="1644"/>
              </w:tabs>
              <w:jc w:val="both"/>
              <w:rPr>
                <w:rFonts w:ascii="Sylfaen" w:hAnsi="Sylfaen"/>
                <w:lang w:val="ka-GE"/>
              </w:rPr>
            </w:pPr>
            <w:r>
              <w:rPr>
                <w:rFonts w:ascii="Sylfaen" w:hAnsi="Sylfaen"/>
                <w:lang w:val="ka-GE"/>
              </w:rPr>
              <w:t>ზემოთქმული ნორმების გარდა სასამართლოსთვის მიმართვის უფლებას მანიჭებს ორგანული კანონის 31</w:t>
            </w:r>
            <w:r>
              <w:rPr>
                <w:rFonts w:ascii="Sylfaen" w:hAnsi="Sylfaen"/>
                <w:vertAlign w:val="superscript"/>
                <w:lang w:val="ka-GE"/>
              </w:rPr>
              <w:t>1</w:t>
            </w:r>
            <w:r>
              <w:rPr>
                <w:rFonts w:ascii="Sylfaen" w:hAnsi="Sylfaen"/>
                <w:lang w:val="ka-GE"/>
              </w:rPr>
              <w:t>.</w:t>
            </w:r>
            <w:r>
              <w:rPr>
                <w:rFonts w:ascii="Sylfaen" w:hAnsi="Sylfaen"/>
              </w:rPr>
              <w:t xml:space="preserve"> </w:t>
            </w:r>
            <w:r>
              <w:rPr>
                <w:rFonts w:ascii="Sylfaen" w:hAnsi="Sylfaen"/>
                <w:lang w:val="ka-GE"/>
              </w:rPr>
              <w:t xml:space="preserve">ასევე 39-ე მუხლის პირველი პუნქტის „ა“ ქვეპუნქტი, </w:t>
            </w:r>
            <w:r w:rsidR="000E1E8F">
              <w:rPr>
                <w:rFonts w:ascii="Sylfaen" w:hAnsi="Sylfaen"/>
                <w:lang w:val="ka-GE"/>
              </w:rPr>
              <w:t>ვინ</w:t>
            </w:r>
            <w:r>
              <w:rPr>
                <w:rFonts w:ascii="Sylfaen" w:hAnsi="Sylfaen"/>
                <w:lang w:val="ka-GE"/>
              </w:rPr>
              <w:t>აიდან</w:t>
            </w:r>
            <w:r w:rsidR="00E257A7">
              <w:rPr>
                <w:rFonts w:ascii="Sylfaen" w:hAnsi="Sylfaen"/>
              </w:rPr>
              <w:t>,</w:t>
            </w:r>
            <w:r>
              <w:rPr>
                <w:rFonts w:ascii="Sylfaen" w:hAnsi="Sylfaen"/>
                <w:lang w:val="ka-GE"/>
              </w:rPr>
              <w:t xml:space="preserve"> მიმაჩნია</w:t>
            </w:r>
            <w:r w:rsidR="00E257A7">
              <w:rPr>
                <w:rFonts w:ascii="Sylfaen" w:hAnsi="Sylfaen"/>
              </w:rPr>
              <w:t>,</w:t>
            </w:r>
            <w:r>
              <w:rPr>
                <w:rFonts w:ascii="Sylfaen" w:hAnsi="Sylfaen"/>
                <w:lang w:val="ka-GE"/>
              </w:rPr>
              <w:t xml:space="preserve"> </w:t>
            </w:r>
            <w:r w:rsidRPr="00F06736">
              <w:rPr>
                <w:rFonts w:ascii="Sylfaen" w:hAnsi="Sylfaen"/>
                <w:lang w:val="ka-GE"/>
              </w:rPr>
              <w:t xml:space="preserve">რომ დარღვეულია ან </w:t>
            </w:r>
            <w:r>
              <w:rPr>
                <w:rFonts w:ascii="Sylfaen" w:hAnsi="Sylfaen"/>
                <w:lang w:val="ka-GE"/>
              </w:rPr>
              <w:t xml:space="preserve">მომავალში </w:t>
            </w:r>
            <w:r w:rsidRPr="00F06736">
              <w:rPr>
                <w:rFonts w:ascii="Sylfaen" w:hAnsi="Sylfaen"/>
                <w:lang w:val="ka-GE"/>
              </w:rPr>
              <w:t xml:space="preserve">შესაძლებელია უშუალოდ დაირღვეს საქართველოს კონსტიტუციის მეორე თავით აღიარებული </w:t>
            </w:r>
            <w:r>
              <w:rPr>
                <w:rFonts w:ascii="Sylfaen" w:hAnsi="Sylfaen"/>
                <w:lang w:val="ka-GE"/>
              </w:rPr>
              <w:t>ჩემი და საზოგადოების სხვა წევრთა</w:t>
            </w:r>
            <w:r w:rsidRPr="00F06736">
              <w:rPr>
                <w:rFonts w:ascii="Sylfaen" w:hAnsi="Sylfaen"/>
                <w:lang w:val="ka-GE"/>
              </w:rPr>
              <w:t xml:space="preserve"> </w:t>
            </w:r>
            <w:r>
              <w:rPr>
                <w:rFonts w:ascii="Sylfaen" w:hAnsi="Sylfaen"/>
                <w:lang w:val="ka-GE"/>
              </w:rPr>
              <w:t>უფლებები</w:t>
            </w:r>
            <w:r w:rsidRPr="00F06736">
              <w:rPr>
                <w:rFonts w:ascii="Sylfaen" w:hAnsi="Sylfaen"/>
                <w:lang w:val="ka-GE"/>
              </w:rPr>
              <w:t xml:space="preserve"> და </w:t>
            </w:r>
            <w:r>
              <w:rPr>
                <w:rFonts w:ascii="Sylfaen" w:hAnsi="Sylfaen"/>
                <w:lang w:val="ka-GE"/>
              </w:rPr>
              <w:t>თავისუფლებები.</w:t>
            </w:r>
          </w:p>
          <w:p w14:paraId="75CF6B00" w14:textId="5DD44FE8" w:rsidR="00B16564" w:rsidRDefault="00B16564" w:rsidP="00B16564">
            <w:pPr>
              <w:tabs>
                <w:tab w:val="left" w:pos="1644"/>
              </w:tabs>
              <w:jc w:val="both"/>
              <w:rPr>
                <w:rFonts w:ascii="Sylfaen" w:hAnsi="Sylfaen"/>
                <w:lang w:val="ka-GE"/>
              </w:rPr>
            </w:pPr>
            <w:r>
              <w:rPr>
                <w:rFonts w:ascii="Sylfaen" w:hAnsi="Sylfaen"/>
                <w:lang w:val="ka-GE"/>
              </w:rPr>
              <w:t xml:space="preserve">ყოველივე ზემოაღნიშნულიდან გამომდინარე სარჩელი აკმაყოფილებს საქართველოს ორგანული კანონის </w:t>
            </w:r>
            <w:r>
              <w:rPr>
                <w:rFonts w:ascii="Sylfaen" w:hAnsi="Sylfaen"/>
                <w:lang w:val="ka-GE"/>
              </w:rPr>
              <w:lastRenderedPageBreak/>
              <w:t>„საქართველოს საკონსტიტუციო სასამართლოს შესახებ“ 31</w:t>
            </w:r>
            <w:r>
              <w:rPr>
                <w:rFonts w:ascii="Sylfaen" w:hAnsi="Sylfaen"/>
                <w:vertAlign w:val="superscript"/>
                <w:lang w:val="ka-GE"/>
              </w:rPr>
              <w:t>1</w:t>
            </w:r>
            <w:r>
              <w:rPr>
                <w:rFonts w:ascii="Sylfaen" w:hAnsi="Sylfaen"/>
                <w:lang w:val="ka-GE"/>
              </w:rPr>
              <w:t xml:space="preserve"> მუხლით დადგენილ მოთხოვნებს და მასში არ ფიგურირებს ამავე კანონის 31</w:t>
            </w:r>
            <w:r>
              <w:rPr>
                <w:rFonts w:ascii="Sylfaen" w:hAnsi="Sylfaen"/>
                <w:vertAlign w:val="superscript"/>
                <w:lang w:val="ka-GE"/>
              </w:rPr>
              <w:t>3</w:t>
            </w:r>
            <w:r>
              <w:rPr>
                <w:rFonts w:ascii="Sylfaen" w:hAnsi="Sylfaen"/>
                <w:lang w:val="ka-GE"/>
              </w:rPr>
              <w:t xml:space="preserve"> მუხლით დადგენილი სარჩელის მიუღებლობის საფუძვლები, კერძოდ: </w:t>
            </w:r>
          </w:p>
          <w:p w14:paraId="51EA285C" w14:textId="77777777" w:rsidR="00B16564" w:rsidRPr="00BA50E2" w:rsidRDefault="00B16564" w:rsidP="00B16564">
            <w:pPr>
              <w:tabs>
                <w:tab w:val="left" w:pos="1644"/>
              </w:tabs>
              <w:jc w:val="both"/>
              <w:rPr>
                <w:rFonts w:ascii="Sylfaen" w:hAnsi="Sylfaen"/>
              </w:rPr>
            </w:pPr>
            <w:r w:rsidRPr="00BA50E2">
              <w:rPr>
                <w:rFonts w:ascii="Sylfaen" w:hAnsi="Sylfaen"/>
              </w:rPr>
              <w:t>ბ) სარჩელი შეტანილია უფლებამოსილი პირის მიერ:</w:t>
            </w:r>
          </w:p>
          <w:p w14:paraId="1F1B2B0A" w14:textId="0A3F1A79" w:rsidR="00B16564" w:rsidRPr="00BA50E2" w:rsidRDefault="00C254B4" w:rsidP="00B16564">
            <w:pPr>
              <w:tabs>
                <w:tab w:val="left" w:pos="1644"/>
              </w:tabs>
              <w:jc w:val="both"/>
              <w:rPr>
                <w:rFonts w:ascii="Sylfaen" w:hAnsi="Sylfaen"/>
              </w:rPr>
            </w:pPr>
            <w:r>
              <w:rPr>
                <w:rFonts w:ascii="Sylfaen" w:hAnsi="Sylfaen"/>
                <w:lang w:val="ka-GE"/>
              </w:rPr>
              <w:t>„</w:t>
            </w:r>
            <w:r w:rsidR="00B16564" w:rsidRPr="00BA50E2">
              <w:rPr>
                <w:rFonts w:ascii="Sylfaen" w:hAnsi="Sylfaen"/>
              </w:rPr>
              <w:t>საკონსტიტუციო სასამართლოს შესახებ</w:t>
            </w:r>
            <w:r>
              <w:rPr>
                <w:rFonts w:ascii="Sylfaen" w:hAnsi="Sylfaen"/>
                <w:lang w:val="ka-GE"/>
              </w:rPr>
              <w:t>“</w:t>
            </w:r>
            <w:r w:rsidR="00B16564" w:rsidRPr="00BA50E2">
              <w:rPr>
                <w:rFonts w:ascii="Sylfaen" w:hAnsi="Sylfaen"/>
              </w:rPr>
              <w:t xml:space="preserve"> საქართველოს ორგანული კანონის 39-ე მუხლის პირველი პუნქტის</w:t>
            </w:r>
            <w:r>
              <w:rPr>
                <w:rFonts w:ascii="Sylfaen" w:hAnsi="Sylfaen"/>
              </w:rPr>
              <w:t xml:space="preserve"> </w:t>
            </w:r>
            <w:r>
              <w:rPr>
                <w:rFonts w:ascii="Sylfaen" w:hAnsi="Sylfaen"/>
                <w:lang w:val="ka-GE"/>
              </w:rPr>
              <w:t>„</w:t>
            </w:r>
            <w:r w:rsidR="00B16564" w:rsidRPr="00BA50E2">
              <w:rPr>
                <w:rFonts w:ascii="Sylfaen" w:hAnsi="Sylfaen"/>
              </w:rPr>
              <w:t>ა</w:t>
            </w:r>
            <w:r>
              <w:rPr>
                <w:rFonts w:ascii="Sylfaen" w:hAnsi="Sylfaen"/>
                <w:lang w:val="ka-GE"/>
              </w:rPr>
              <w:t>“</w:t>
            </w:r>
            <w:r w:rsidR="00B16564" w:rsidRPr="00BA50E2">
              <w:rPr>
                <w:rFonts w:ascii="Sylfaen" w:hAnsi="Sylfaen"/>
              </w:rPr>
              <w:t xml:space="preserve"> ქვეპუნქტის შესაბამისად,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w:t>
            </w:r>
          </w:p>
          <w:p w14:paraId="704EDB66" w14:textId="31E74A6E" w:rsidR="00B16564" w:rsidRPr="00BA50E2" w:rsidRDefault="00B16564" w:rsidP="00B16564">
            <w:pPr>
              <w:tabs>
                <w:tab w:val="left" w:pos="1644"/>
              </w:tabs>
              <w:jc w:val="both"/>
              <w:rPr>
                <w:rFonts w:ascii="Sylfaen" w:hAnsi="Sylfaen"/>
              </w:rPr>
            </w:pPr>
            <w:r w:rsidRPr="00BA50E2">
              <w:rPr>
                <w:rFonts w:ascii="Sylfaen" w:hAnsi="Sylfaen"/>
              </w:rPr>
              <w:t>გ)</w:t>
            </w:r>
            <w:r w:rsidR="00C254B4">
              <w:rPr>
                <w:rFonts w:ascii="Sylfaen" w:hAnsi="Sylfaen"/>
                <w:lang w:val="ka-GE"/>
              </w:rPr>
              <w:t xml:space="preserve"> </w:t>
            </w:r>
            <w:r w:rsidRPr="00BA50E2">
              <w:rPr>
                <w:rFonts w:ascii="Sylfaen" w:hAnsi="Sylfaen"/>
              </w:rPr>
              <w:t>სარჩელში მითითებული საკითხი არის საკონსტიტუციო სასამართლოს განსჯადი;</w:t>
            </w:r>
          </w:p>
          <w:p w14:paraId="1C43BDCF" w14:textId="77777777" w:rsidR="00B16564" w:rsidRPr="00BA50E2" w:rsidRDefault="00B16564" w:rsidP="00B16564">
            <w:pPr>
              <w:tabs>
                <w:tab w:val="left" w:pos="1644"/>
              </w:tabs>
              <w:jc w:val="both"/>
              <w:rPr>
                <w:rFonts w:ascii="Sylfaen" w:hAnsi="Sylfaen"/>
              </w:rPr>
            </w:pPr>
            <w:r w:rsidRPr="00BA50E2">
              <w:rPr>
                <w:rFonts w:ascii="Sylfaen" w:hAnsi="Sylfaen"/>
              </w:rPr>
              <w:t>დ) სარჩელში მითითებული საკითხი არ არის გადაწყვეტილი საკონსტიტუციო სასამართლოს მიერ;</w:t>
            </w:r>
          </w:p>
          <w:p w14:paraId="6DD57B73" w14:textId="63E4B5C0" w:rsidR="00B16564" w:rsidRPr="003F265B" w:rsidRDefault="00B16564" w:rsidP="00B16564">
            <w:pPr>
              <w:tabs>
                <w:tab w:val="left" w:pos="1644"/>
              </w:tabs>
              <w:jc w:val="both"/>
              <w:rPr>
                <w:rFonts w:ascii="Sylfaen" w:hAnsi="Sylfaen"/>
              </w:rPr>
            </w:pPr>
            <w:r w:rsidRPr="00BA50E2">
              <w:rPr>
                <w:rFonts w:ascii="Sylfaen" w:hAnsi="Sylfaen"/>
              </w:rPr>
              <w:t xml:space="preserve">ე) სარჩელში მითითებული საკითხი რეგულირდება კონსტიტუციის </w:t>
            </w:r>
            <w:r w:rsidRPr="00BA50E2">
              <w:rPr>
                <w:rFonts w:ascii="Sylfaen" w:hAnsi="Sylfaen"/>
                <w:lang w:val="ka-GE"/>
              </w:rPr>
              <w:t>მე</w:t>
            </w:r>
            <w:r w:rsidR="003F265B">
              <w:rPr>
                <w:rFonts w:ascii="Sylfaen" w:hAnsi="Sylfaen"/>
                <w:lang w:val="ka-GE"/>
              </w:rPr>
              <w:t>-12</w:t>
            </w:r>
            <w:r w:rsidRPr="00BA50E2">
              <w:rPr>
                <w:rFonts w:ascii="Sylfaen" w:hAnsi="Sylfaen"/>
                <w:lang w:val="ka-GE"/>
              </w:rPr>
              <w:t xml:space="preserve"> </w:t>
            </w:r>
            <w:r w:rsidRPr="00BA50E2">
              <w:rPr>
                <w:rFonts w:ascii="Sylfaen" w:hAnsi="Sylfaen"/>
              </w:rPr>
              <w:t>მუხლ</w:t>
            </w:r>
            <w:r w:rsidRPr="00BA50E2">
              <w:rPr>
                <w:rFonts w:ascii="Sylfaen" w:hAnsi="Sylfaen"/>
                <w:lang w:val="ka-GE"/>
              </w:rPr>
              <w:t>ით</w:t>
            </w:r>
            <w:r w:rsidR="003F265B">
              <w:rPr>
                <w:rFonts w:ascii="Sylfaen" w:hAnsi="Sylfaen"/>
              </w:rPr>
              <w:t>;</w:t>
            </w:r>
          </w:p>
          <w:p w14:paraId="31EDCF08" w14:textId="77777777" w:rsidR="00B16564" w:rsidRPr="00BA50E2" w:rsidRDefault="00B16564" w:rsidP="00B16564">
            <w:pPr>
              <w:tabs>
                <w:tab w:val="left" w:pos="1644"/>
              </w:tabs>
              <w:jc w:val="both"/>
              <w:rPr>
                <w:rFonts w:ascii="Sylfaen" w:hAnsi="Sylfaen"/>
              </w:rPr>
            </w:pPr>
            <w:r w:rsidRPr="00BA50E2">
              <w:rPr>
                <w:rFonts w:ascii="Sylfaen" w:hAnsi="Sylfaen"/>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0B2C413F" w14:textId="755B0F05" w:rsidR="00B16564" w:rsidRPr="00BA50E2" w:rsidRDefault="00B16564" w:rsidP="00B16564">
            <w:pPr>
              <w:tabs>
                <w:tab w:val="left" w:pos="1644"/>
              </w:tabs>
              <w:jc w:val="both"/>
              <w:rPr>
                <w:rFonts w:ascii="Sylfaen" w:hAnsi="Sylfaen"/>
                <w:lang w:val="ka-GE"/>
              </w:rPr>
            </w:pPr>
            <w:r w:rsidRPr="00BA50E2">
              <w:rPr>
                <w:rFonts w:ascii="Sylfaen" w:hAnsi="Sylfaen"/>
              </w:rPr>
              <w:t>ზ</w:t>
            </w:r>
            <w:r w:rsidR="00C254B4">
              <w:rPr>
                <w:rFonts w:ascii="Sylfaen" w:hAnsi="Sylfaen"/>
              </w:rPr>
              <w:t>)</w:t>
            </w:r>
            <w:r w:rsidRPr="00BA50E2">
              <w:rPr>
                <w:rFonts w:ascii="Sylfaen" w:hAnsi="Sylfaen"/>
              </w:rPr>
              <w:t xml:space="preserve"> </w:t>
            </w:r>
            <w:r w:rsidRPr="00BA50E2">
              <w:rPr>
                <w:rFonts w:ascii="Sylfaen" w:hAnsi="Sylfaen"/>
                <w:lang w:val="ka-GE"/>
              </w:rPr>
              <w:t xml:space="preserve">შესაძლებელია მსჯელობა კანონის </w:t>
            </w:r>
            <w:r w:rsidRPr="00BA50E2">
              <w:rPr>
                <w:rFonts w:ascii="Sylfaen" w:hAnsi="Sylfaen"/>
              </w:rPr>
              <w:t xml:space="preserve">სადავოდ  ქცეული </w:t>
            </w:r>
            <w:r w:rsidRPr="00BA50E2">
              <w:rPr>
                <w:rFonts w:ascii="Sylfaen" w:hAnsi="Sylfaen"/>
                <w:lang w:val="ka-GE"/>
              </w:rPr>
              <w:t xml:space="preserve"> ნორმების კონსტიტუციურობაზე;</w:t>
            </w:r>
          </w:p>
          <w:p w14:paraId="72A57E63" w14:textId="11B35294" w:rsidR="00230F8F" w:rsidRPr="009317FC" w:rsidRDefault="00230F8F" w:rsidP="009317FC">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19629C68" w14:textId="00FCD89A" w:rsidR="005E6511" w:rsidRDefault="00B16564" w:rsidP="009317FC">
            <w:pPr>
              <w:ind w:right="-18"/>
              <w:jc w:val="both"/>
              <w:rPr>
                <w:rFonts w:ascii="Sylfaen" w:hAnsi="Sylfaen" w:cs="Sylfaen"/>
                <w:color w:val="333333"/>
                <w:shd w:val="clear" w:color="auto" w:fill="EAEAEA"/>
                <w:lang w:val="ka-GE"/>
              </w:rPr>
            </w:pPr>
            <w:permStart w:id="1936157889" w:edGrp="everyone" w:colFirst="0" w:colLast="0"/>
            <w:r>
              <w:rPr>
                <w:rFonts w:ascii="Sylfaen" w:hAnsi="Sylfaen"/>
                <w:lang w:val="ka-GE"/>
              </w:rPr>
              <w:t xml:space="preserve">საქართველოს კონსტიტუციის </w:t>
            </w:r>
            <w:r w:rsidR="00CF7ADA">
              <w:rPr>
                <w:rFonts w:ascii="Sylfaen" w:hAnsi="Sylfaen"/>
                <w:lang w:val="ka-GE"/>
              </w:rPr>
              <w:t>31-ე მუხლის პირველი ნაწილის თანახმად: „</w:t>
            </w:r>
            <w:r w:rsidR="00CF7ADA" w:rsidRPr="00AD717D">
              <w:rPr>
                <w:rFonts w:ascii="Sylfaen" w:hAnsi="Sylfaen" w:cs="Sylfaen"/>
                <w:color w:val="333333"/>
                <w:shd w:val="clear" w:color="auto" w:fill="EAEAEA"/>
                <w:lang w:val="ka-GE"/>
              </w:rPr>
              <w:t>ყოველ</w:t>
            </w:r>
            <w:r w:rsidR="00CF7ADA" w:rsidRPr="00AD717D">
              <w:rPr>
                <w:rFonts w:ascii="Helvetica" w:hAnsi="Helvetica"/>
                <w:color w:val="333333"/>
                <w:shd w:val="clear" w:color="auto" w:fill="EAEAEA"/>
                <w:lang w:val="ka-GE"/>
              </w:rPr>
              <w:t xml:space="preserve"> </w:t>
            </w:r>
            <w:r w:rsidR="00CF7ADA" w:rsidRPr="00AD717D">
              <w:rPr>
                <w:rFonts w:ascii="Sylfaen" w:hAnsi="Sylfaen" w:cs="Sylfaen"/>
                <w:color w:val="333333"/>
                <w:shd w:val="clear" w:color="auto" w:fill="EAEAEA"/>
                <w:lang w:val="ka-GE"/>
              </w:rPr>
              <w:t>ადამიანს</w:t>
            </w:r>
            <w:r w:rsidR="00CF7ADA" w:rsidRPr="00AD717D">
              <w:rPr>
                <w:rFonts w:ascii="Helvetica" w:hAnsi="Helvetica"/>
                <w:color w:val="333333"/>
                <w:shd w:val="clear" w:color="auto" w:fill="EAEAEA"/>
                <w:lang w:val="ka-GE"/>
              </w:rPr>
              <w:t xml:space="preserve"> </w:t>
            </w:r>
            <w:r w:rsidR="00CF7ADA" w:rsidRPr="00AD717D">
              <w:rPr>
                <w:rFonts w:ascii="Sylfaen" w:hAnsi="Sylfaen" w:cs="Sylfaen"/>
                <w:color w:val="333333"/>
                <w:shd w:val="clear" w:color="auto" w:fill="EAEAEA"/>
                <w:lang w:val="ka-GE"/>
              </w:rPr>
              <w:t>აქვს</w:t>
            </w:r>
            <w:r w:rsidR="00CF7ADA" w:rsidRPr="00AD717D">
              <w:rPr>
                <w:rFonts w:ascii="Helvetica" w:hAnsi="Helvetica"/>
                <w:color w:val="333333"/>
                <w:shd w:val="clear" w:color="auto" w:fill="EAEAEA"/>
                <w:lang w:val="ka-GE"/>
              </w:rPr>
              <w:t xml:space="preserve"> </w:t>
            </w:r>
            <w:r w:rsidR="00CF7ADA" w:rsidRPr="00AD717D">
              <w:rPr>
                <w:rFonts w:ascii="Sylfaen" w:hAnsi="Sylfaen" w:cs="Sylfaen"/>
                <w:color w:val="333333"/>
                <w:shd w:val="clear" w:color="auto" w:fill="EAEAEA"/>
                <w:lang w:val="ka-GE"/>
              </w:rPr>
              <w:t>უფლება</w:t>
            </w:r>
            <w:r w:rsidR="00CF7ADA" w:rsidRPr="00AD717D">
              <w:rPr>
                <w:rFonts w:ascii="Helvetica" w:hAnsi="Helvetica"/>
                <w:color w:val="333333"/>
                <w:shd w:val="clear" w:color="auto" w:fill="EAEAEA"/>
                <w:lang w:val="ka-GE"/>
              </w:rPr>
              <w:t xml:space="preserve"> </w:t>
            </w:r>
            <w:r w:rsidR="00CF7ADA" w:rsidRPr="00AD717D">
              <w:rPr>
                <w:rFonts w:ascii="Sylfaen" w:hAnsi="Sylfaen" w:cs="Sylfaen"/>
                <w:color w:val="333333"/>
                <w:shd w:val="clear" w:color="auto" w:fill="EAEAEA"/>
                <w:lang w:val="ka-GE"/>
              </w:rPr>
              <w:t>თავის</w:t>
            </w:r>
            <w:r w:rsidR="00CF7ADA" w:rsidRPr="00AD717D">
              <w:rPr>
                <w:rFonts w:ascii="Helvetica" w:hAnsi="Helvetica"/>
                <w:color w:val="333333"/>
                <w:shd w:val="clear" w:color="auto" w:fill="EAEAEA"/>
                <w:lang w:val="ka-GE"/>
              </w:rPr>
              <w:t xml:space="preserve"> </w:t>
            </w:r>
            <w:r w:rsidR="00CF7ADA" w:rsidRPr="00AD717D">
              <w:rPr>
                <w:rFonts w:ascii="Sylfaen" w:hAnsi="Sylfaen" w:cs="Sylfaen"/>
                <w:color w:val="333333"/>
                <w:shd w:val="clear" w:color="auto" w:fill="EAEAEA"/>
                <w:lang w:val="ka-GE"/>
              </w:rPr>
              <w:t>უფლებათა</w:t>
            </w:r>
            <w:r w:rsidR="00CF7ADA" w:rsidRPr="00AD717D">
              <w:rPr>
                <w:rFonts w:ascii="Helvetica" w:hAnsi="Helvetica"/>
                <w:color w:val="333333"/>
                <w:shd w:val="clear" w:color="auto" w:fill="EAEAEA"/>
                <w:lang w:val="ka-GE"/>
              </w:rPr>
              <w:t xml:space="preserve"> </w:t>
            </w:r>
            <w:r w:rsidR="00CF7ADA" w:rsidRPr="00AD717D">
              <w:rPr>
                <w:rFonts w:ascii="Sylfaen" w:hAnsi="Sylfaen" w:cs="Sylfaen"/>
                <w:color w:val="333333"/>
                <w:shd w:val="clear" w:color="auto" w:fill="EAEAEA"/>
                <w:lang w:val="ka-GE"/>
              </w:rPr>
              <w:t>დასაცავად</w:t>
            </w:r>
            <w:r w:rsidR="00CF7ADA" w:rsidRPr="00AD717D">
              <w:rPr>
                <w:rFonts w:ascii="Helvetica" w:hAnsi="Helvetica"/>
                <w:color w:val="333333"/>
                <w:shd w:val="clear" w:color="auto" w:fill="EAEAEA"/>
                <w:lang w:val="ka-GE"/>
              </w:rPr>
              <w:t xml:space="preserve"> </w:t>
            </w:r>
            <w:r w:rsidR="00CF7ADA" w:rsidRPr="00AD717D">
              <w:rPr>
                <w:rFonts w:ascii="Sylfaen" w:hAnsi="Sylfaen" w:cs="Sylfaen"/>
                <w:color w:val="333333"/>
                <w:shd w:val="clear" w:color="auto" w:fill="EAEAEA"/>
                <w:lang w:val="ka-GE"/>
              </w:rPr>
              <w:t>მიმართოს</w:t>
            </w:r>
            <w:r w:rsidR="00CF7ADA" w:rsidRPr="00AD717D">
              <w:rPr>
                <w:rFonts w:ascii="Helvetica" w:hAnsi="Helvetica"/>
                <w:color w:val="333333"/>
                <w:shd w:val="clear" w:color="auto" w:fill="EAEAEA"/>
                <w:lang w:val="ka-GE"/>
              </w:rPr>
              <w:t xml:space="preserve"> </w:t>
            </w:r>
            <w:r w:rsidR="00CF7ADA" w:rsidRPr="00AD717D">
              <w:rPr>
                <w:rFonts w:ascii="Sylfaen" w:hAnsi="Sylfaen" w:cs="Sylfaen"/>
                <w:color w:val="333333"/>
                <w:shd w:val="clear" w:color="auto" w:fill="EAEAEA"/>
                <w:lang w:val="ka-GE"/>
              </w:rPr>
              <w:t>სასამართლოს</w:t>
            </w:r>
            <w:r w:rsidR="00CF7ADA" w:rsidRPr="00AD717D">
              <w:rPr>
                <w:rFonts w:ascii="Helvetica" w:hAnsi="Helvetica"/>
                <w:color w:val="333333"/>
                <w:shd w:val="clear" w:color="auto" w:fill="EAEAEA"/>
                <w:lang w:val="ka-GE"/>
              </w:rPr>
              <w:t xml:space="preserve">. </w:t>
            </w:r>
            <w:r w:rsidR="00CF7ADA" w:rsidRPr="00AD717D">
              <w:rPr>
                <w:rFonts w:ascii="Sylfaen" w:hAnsi="Sylfaen" w:cs="Sylfaen"/>
                <w:color w:val="333333"/>
                <w:shd w:val="clear" w:color="auto" w:fill="EAEAEA"/>
                <w:lang w:val="ka-GE"/>
              </w:rPr>
              <w:t>საქმის</w:t>
            </w:r>
            <w:r w:rsidR="00CF7ADA" w:rsidRPr="00AD717D">
              <w:rPr>
                <w:rFonts w:ascii="Helvetica" w:hAnsi="Helvetica"/>
                <w:color w:val="333333"/>
                <w:shd w:val="clear" w:color="auto" w:fill="EAEAEA"/>
                <w:lang w:val="ka-GE"/>
              </w:rPr>
              <w:t xml:space="preserve"> </w:t>
            </w:r>
            <w:r w:rsidR="00CF7ADA" w:rsidRPr="00AD717D">
              <w:rPr>
                <w:rFonts w:ascii="Sylfaen" w:hAnsi="Sylfaen" w:cs="Sylfaen"/>
                <w:color w:val="333333"/>
                <w:shd w:val="clear" w:color="auto" w:fill="EAEAEA"/>
                <w:lang w:val="ka-GE"/>
              </w:rPr>
              <w:t>სამართლიანი</w:t>
            </w:r>
            <w:r w:rsidR="00CF7ADA" w:rsidRPr="00AD717D">
              <w:rPr>
                <w:rFonts w:ascii="Helvetica" w:hAnsi="Helvetica"/>
                <w:color w:val="333333"/>
                <w:shd w:val="clear" w:color="auto" w:fill="EAEAEA"/>
                <w:lang w:val="ka-GE"/>
              </w:rPr>
              <w:t xml:space="preserve"> </w:t>
            </w:r>
            <w:r w:rsidR="00CF7ADA" w:rsidRPr="00AD717D">
              <w:rPr>
                <w:rFonts w:ascii="Sylfaen" w:hAnsi="Sylfaen" w:cs="Sylfaen"/>
                <w:color w:val="333333"/>
                <w:shd w:val="clear" w:color="auto" w:fill="EAEAEA"/>
                <w:lang w:val="ka-GE"/>
              </w:rPr>
              <w:t>და</w:t>
            </w:r>
            <w:r w:rsidR="00CF7ADA" w:rsidRPr="00AD717D">
              <w:rPr>
                <w:rFonts w:ascii="Helvetica" w:hAnsi="Helvetica"/>
                <w:color w:val="333333"/>
                <w:shd w:val="clear" w:color="auto" w:fill="EAEAEA"/>
                <w:lang w:val="ka-GE"/>
              </w:rPr>
              <w:t xml:space="preserve"> </w:t>
            </w:r>
            <w:r w:rsidR="00CF7ADA" w:rsidRPr="00AD717D">
              <w:rPr>
                <w:rFonts w:ascii="Sylfaen" w:hAnsi="Sylfaen" w:cs="Sylfaen"/>
                <w:color w:val="333333"/>
                <w:shd w:val="clear" w:color="auto" w:fill="EAEAEA"/>
                <w:lang w:val="ka-GE"/>
              </w:rPr>
              <w:t>დროული</w:t>
            </w:r>
            <w:r w:rsidR="00CF7ADA" w:rsidRPr="00AD717D">
              <w:rPr>
                <w:rFonts w:ascii="Helvetica" w:hAnsi="Helvetica"/>
                <w:color w:val="333333"/>
                <w:shd w:val="clear" w:color="auto" w:fill="EAEAEA"/>
                <w:lang w:val="ka-GE"/>
              </w:rPr>
              <w:t xml:space="preserve"> </w:t>
            </w:r>
            <w:r w:rsidR="00CF7ADA" w:rsidRPr="00AD717D">
              <w:rPr>
                <w:rFonts w:ascii="Sylfaen" w:hAnsi="Sylfaen" w:cs="Sylfaen"/>
                <w:color w:val="333333"/>
                <w:shd w:val="clear" w:color="auto" w:fill="EAEAEA"/>
                <w:lang w:val="ka-GE"/>
              </w:rPr>
              <w:t>განხილვის</w:t>
            </w:r>
            <w:r w:rsidR="00CF7ADA" w:rsidRPr="00AD717D">
              <w:rPr>
                <w:rFonts w:ascii="Helvetica" w:hAnsi="Helvetica"/>
                <w:color w:val="333333"/>
                <w:shd w:val="clear" w:color="auto" w:fill="EAEAEA"/>
                <w:lang w:val="ka-GE"/>
              </w:rPr>
              <w:t xml:space="preserve"> </w:t>
            </w:r>
            <w:r w:rsidR="00CF7ADA" w:rsidRPr="00AD717D">
              <w:rPr>
                <w:rFonts w:ascii="Sylfaen" w:hAnsi="Sylfaen" w:cs="Sylfaen"/>
                <w:color w:val="333333"/>
                <w:shd w:val="clear" w:color="auto" w:fill="EAEAEA"/>
                <w:lang w:val="ka-GE"/>
              </w:rPr>
              <w:t>უფლება</w:t>
            </w:r>
            <w:r w:rsidR="00CF7ADA" w:rsidRPr="00AD717D">
              <w:rPr>
                <w:rFonts w:ascii="Helvetica" w:hAnsi="Helvetica"/>
                <w:color w:val="333333"/>
                <w:shd w:val="clear" w:color="auto" w:fill="EAEAEA"/>
                <w:lang w:val="ka-GE"/>
              </w:rPr>
              <w:t xml:space="preserve"> </w:t>
            </w:r>
            <w:r w:rsidR="00CF7ADA" w:rsidRPr="00AD717D">
              <w:rPr>
                <w:rFonts w:ascii="Sylfaen" w:hAnsi="Sylfaen" w:cs="Sylfaen"/>
                <w:color w:val="333333"/>
                <w:shd w:val="clear" w:color="auto" w:fill="EAEAEA"/>
                <w:lang w:val="ka-GE"/>
              </w:rPr>
              <w:t>უზრუნველყოფილია</w:t>
            </w:r>
            <w:r w:rsidR="00CF7ADA">
              <w:rPr>
                <w:rFonts w:ascii="Sylfaen" w:hAnsi="Sylfaen" w:cs="Sylfaen"/>
                <w:color w:val="333333"/>
                <w:shd w:val="clear" w:color="auto" w:fill="EAEAEA"/>
                <w:lang w:val="ka-GE"/>
              </w:rPr>
              <w:t>“</w:t>
            </w:r>
            <w:r w:rsidR="00B94083">
              <w:rPr>
                <w:rFonts w:ascii="Sylfaen" w:hAnsi="Sylfaen" w:cs="Sylfaen"/>
                <w:color w:val="333333"/>
                <w:shd w:val="clear" w:color="auto" w:fill="EAEAEA"/>
                <w:lang w:val="ka-GE"/>
              </w:rPr>
              <w:t>.</w:t>
            </w:r>
          </w:p>
          <w:p w14:paraId="0E29AE9C" w14:textId="4C7E589B" w:rsidR="00B94083" w:rsidRDefault="00B94083" w:rsidP="009317FC">
            <w:pPr>
              <w:ind w:right="-18"/>
              <w:jc w:val="both"/>
              <w:rPr>
                <w:rFonts w:ascii="Sylfaen" w:hAnsi="Sylfaen" w:cs="Sylfaen"/>
                <w:color w:val="333333"/>
                <w:shd w:val="clear" w:color="auto" w:fill="EAEAEA"/>
                <w:lang w:val="ka-GE"/>
              </w:rPr>
            </w:pPr>
            <w:r>
              <w:rPr>
                <w:rFonts w:ascii="Sylfaen" w:hAnsi="Sylfaen" w:cs="Sylfaen"/>
                <w:color w:val="333333"/>
                <w:shd w:val="clear" w:color="auto" w:fill="EAEAEA"/>
                <w:lang w:val="ka-GE"/>
              </w:rPr>
              <w:t>აღნიშნული ნორმით განსაზღვრულია პირის უფლება</w:t>
            </w:r>
            <w:r w:rsidR="00C254B4">
              <w:rPr>
                <w:rFonts w:ascii="Sylfaen" w:hAnsi="Sylfaen" w:cs="Sylfaen"/>
                <w:color w:val="333333"/>
                <w:shd w:val="clear" w:color="auto" w:fill="EAEAEA"/>
                <w:lang w:val="ka-GE"/>
              </w:rPr>
              <w:t>,</w:t>
            </w:r>
            <w:r>
              <w:rPr>
                <w:rFonts w:ascii="Sylfaen" w:hAnsi="Sylfaen" w:cs="Sylfaen"/>
                <w:color w:val="333333"/>
                <w:shd w:val="clear" w:color="auto" w:fill="EAEAEA"/>
                <w:lang w:val="ka-GE"/>
              </w:rPr>
              <w:t xml:space="preserve"> დაიცვას საკუთარი უფლებები სასამართლოში</w:t>
            </w:r>
            <w:r w:rsidR="00492DF7">
              <w:rPr>
                <w:rFonts w:ascii="Sylfaen" w:hAnsi="Sylfaen" w:cs="Sylfaen"/>
                <w:color w:val="333333"/>
                <w:shd w:val="clear" w:color="auto" w:fill="EAEAEA"/>
                <w:lang w:val="ka-GE"/>
              </w:rPr>
              <w:t>,</w:t>
            </w:r>
            <w:r w:rsidR="00C254B4">
              <w:rPr>
                <w:rFonts w:ascii="Sylfaen" w:hAnsi="Sylfaen" w:cs="Sylfaen"/>
                <w:color w:val="333333"/>
                <w:shd w:val="clear" w:color="auto" w:fill="EAEAEA"/>
                <w:lang w:val="ka-GE"/>
              </w:rPr>
              <w:t xml:space="preserve"> </w:t>
            </w:r>
            <w:r w:rsidR="00492DF7">
              <w:rPr>
                <w:rFonts w:ascii="Sylfaen" w:hAnsi="Sylfaen" w:cs="Sylfaen"/>
                <w:color w:val="333333"/>
                <w:shd w:val="clear" w:color="auto" w:fill="EAEAEA"/>
                <w:lang w:val="ka-GE"/>
              </w:rPr>
              <w:t>რაც გულისხმობს პირის შესაძლებლობას მიმართოს სასამართლოებს, (როგორც საერთო სასამართლოებს ასევე საკონსტიტუციო სასამართლოს) და</w:t>
            </w:r>
            <w:r w:rsidR="00AD717D">
              <w:rPr>
                <w:rFonts w:ascii="Sylfaen" w:hAnsi="Sylfaen" w:cs="Sylfaen"/>
                <w:color w:val="333333"/>
                <w:shd w:val="clear" w:color="auto" w:fill="EAEAEA"/>
                <w:lang w:val="ka-GE"/>
              </w:rPr>
              <w:t>რ</w:t>
            </w:r>
            <w:r w:rsidR="00492DF7">
              <w:rPr>
                <w:rFonts w:ascii="Sylfaen" w:hAnsi="Sylfaen" w:cs="Sylfaen"/>
                <w:color w:val="333333"/>
                <w:shd w:val="clear" w:color="auto" w:fill="EAEAEA"/>
                <w:lang w:val="ka-GE"/>
              </w:rPr>
              <w:t xml:space="preserve">ღვეული უფლებების ან იმ </w:t>
            </w:r>
            <w:r w:rsidR="00AD717D">
              <w:rPr>
                <w:rFonts w:ascii="Sylfaen" w:hAnsi="Sylfaen" w:cs="Sylfaen"/>
                <w:color w:val="333333"/>
                <w:shd w:val="clear" w:color="auto" w:fill="EAEAEA"/>
                <w:lang w:val="ka-GE"/>
              </w:rPr>
              <w:t>უ</w:t>
            </w:r>
            <w:r w:rsidR="00492DF7">
              <w:rPr>
                <w:rFonts w:ascii="Sylfaen" w:hAnsi="Sylfaen" w:cs="Sylfaen"/>
                <w:color w:val="333333"/>
                <w:shd w:val="clear" w:color="auto" w:fill="EAEAEA"/>
                <w:lang w:val="ka-GE"/>
              </w:rPr>
              <w:t>ფლება</w:t>
            </w:r>
            <w:r w:rsidR="00AD717D">
              <w:rPr>
                <w:rFonts w:ascii="Sylfaen" w:hAnsi="Sylfaen" w:cs="Sylfaen"/>
                <w:color w:val="333333"/>
                <w:shd w:val="clear" w:color="auto" w:fill="EAEAEA"/>
                <w:lang w:val="ka-GE"/>
              </w:rPr>
              <w:t>თ</w:t>
            </w:r>
            <w:r w:rsidR="00492DF7">
              <w:rPr>
                <w:rFonts w:ascii="Sylfaen" w:hAnsi="Sylfaen" w:cs="Sylfaen"/>
                <w:color w:val="333333"/>
                <w:shd w:val="clear" w:color="auto" w:fill="EAEAEA"/>
                <w:lang w:val="ka-GE"/>
              </w:rPr>
              <w:t>ა დასაცავად, რომლებიც შესაძლოა დაირღვეს კონკრეტულ პირთა უკანონო ჩარევის, უკანონო აქტის გამოცემის ან კონსტიტუციასთან შეუსაბამო ნორმის ფუნქციონი</w:t>
            </w:r>
            <w:r w:rsidR="003F265B">
              <w:rPr>
                <w:rFonts w:ascii="Sylfaen" w:hAnsi="Sylfaen" w:cs="Sylfaen"/>
                <w:color w:val="333333"/>
                <w:shd w:val="clear" w:color="auto" w:fill="EAEAEA"/>
                <w:lang w:val="ka-GE"/>
              </w:rPr>
              <w:t>რ</w:t>
            </w:r>
            <w:r w:rsidR="00492DF7">
              <w:rPr>
                <w:rFonts w:ascii="Sylfaen" w:hAnsi="Sylfaen" w:cs="Sylfaen"/>
                <w:color w:val="333333"/>
                <w:shd w:val="clear" w:color="auto" w:fill="EAEAEA"/>
                <w:lang w:val="ka-GE"/>
              </w:rPr>
              <w:t>ების პირობებში</w:t>
            </w:r>
            <w:r>
              <w:rPr>
                <w:rFonts w:ascii="Sylfaen" w:hAnsi="Sylfaen" w:cs="Sylfaen"/>
                <w:color w:val="333333"/>
                <w:shd w:val="clear" w:color="auto" w:fill="EAEAEA"/>
                <w:lang w:val="ka-GE"/>
              </w:rPr>
              <w:t>.</w:t>
            </w:r>
            <w:r w:rsidR="00492DF7">
              <w:rPr>
                <w:rFonts w:ascii="Sylfaen" w:hAnsi="Sylfaen" w:cs="Sylfaen"/>
                <w:color w:val="333333"/>
                <w:shd w:val="clear" w:color="auto" w:fill="EAEAEA"/>
                <w:lang w:val="ka-GE"/>
              </w:rPr>
              <w:t xml:space="preserve"> </w:t>
            </w:r>
          </w:p>
          <w:p w14:paraId="771F04E2" w14:textId="261A0DA6" w:rsidR="00492DF7" w:rsidRDefault="00492DF7" w:rsidP="009317FC">
            <w:pPr>
              <w:ind w:right="-18"/>
              <w:jc w:val="both"/>
              <w:rPr>
                <w:rFonts w:ascii="Sylfaen" w:hAnsi="Sylfaen" w:cs="Sylfaen"/>
                <w:color w:val="333333"/>
                <w:shd w:val="clear" w:color="auto" w:fill="EAEAEA"/>
                <w:lang w:val="ka-GE"/>
              </w:rPr>
            </w:pPr>
            <w:r>
              <w:rPr>
                <w:rFonts w:ascii="Sylfaen" w:hAnsi="Sylfaen" w:cs="Sylfaen"/>
                <w:color w:val="333333"/>
                <w:shd w:val="clear" w:color="auto" w:fill="EAEAEA"/>
                <w:lang w:val="ka-GE"/>
              </w:rPr>
              <w:t>ხსენებულიდან გამომდინარე, უმნიშვნელოვანესია თითოეულ პირს გააჩნდეს საკმარისი შესაძლებლობა მკაფიოდ განსაზრვრული ნორმის საფუძველზე მიმართოს ამა თუ იმ სასამართლოს შესაბამისი მიზნით. რამდენადაც, თუ პირს არ ექნება სასამართლოებისათვის მიმართვის ნორმატიული საფუძველი</w:t>
            </w:r>
            <w:r w:rsidR="003F265B">
              <w:rPr>
                <w:rFonts w:ascii="Sylfaen" w:hAnsi="Sylfaen" w:cs="Sylfaen"/>
                <w:color w:val="333333"/>
                <w:shd w:val="clear" w:color="auto" w:fill="EAEAEA"/>
                <w:lang w:val="ka-GE"/>
              </w:rPr>
              <w:t>,</w:t>
            </w:r>
            <w:r>
              <w:rPr>
                <w:rFonts w:ascii="Sylfaen" w:hAnsi="Sylfaen" w:cs="Sylfaen"/>
                <w:color w:val="333333"/>
                <w:shd w:val="clear" w:color="auto" w:fill="EAEAEA"/>
                <w:lang w:val="ka-GE"/>
              </w:rPr>
              <w:t xml:space="preserve"> იგი ვერ შეძლებს უფლებების დაცვასა და განხორციელებას. </w:t>
            </w:r>
          </w:p>
          <w:p w14:paraId="0A9675F0" w14:textId="162322D5" w:rsidR="00492DF7" w:rsidRDefault="00492DF7" w:rsidP="009317FC">
            <w:pPr>
              <w:ind w:right="-18"/>
              <w:jc w:val="both"/>
              <w:rPr>
                <w:rFonts w:ascii="Sylfaen" w:hAnsi="Sylfaen" w:cs="Sylfaen"/>
                <w:color w:val="333333"/>
                <w:shd w:val="clear" w:color="auto" w:fill="EAEAEA"/>
                <w:lang w:val="ka-GE"/>
              </w:rPr>
            </w:pPr>
            <w:r>
              <w:rPr>
                <w:rFonts w:ascii="Sylfaen" w:hAnsi="Sylfaen" w:cs="Sylfaen"/>
                <w:color w:val="333333"/>
                <w:shd w:val="clear" w:color="auto" w:fill="EAEAEA"/>
                <w:lang w:val="ka-GE"/>
              </w:rPr>
              <w:t>აღსანიშნავია, რომ</w:t>
            </w:r>
            <w:r w:rsidR="000A4211">
              <w:rPr>
                <w:rFonts w:ascii="Sylfaen" w:hAnsi="Sylfaen" w:cs="Sylfaen"/>
                <w:color w:val="333333"/>
                <w:shd w:val="clear" w:color="auto" w:fill="EAEAEA"/>
                <w:lang w:val="ka-GE"/>
              </w:rPr>
              <w:t xml:space="preserve"> </w:t>
            </w:r>
            <w:r w:rsidR="00050845">
              <w:rPr>
                <w:rFonts w:ascii="Sylfaen" w:hAnsi="Sylfaen" w:cs="Sylfaen"/>
                <w:color w:val="333333"/>
                <w:shd w:val="clear" w:color="auto" w:fill="EAEAEA"/>
                <w:lang w:val="ka-GE"/>
              </w:rPr>
              <w:t>სასამართლოსათვის მისამართად აუცილებელი ნორმის არსებობის გარდა, საჭიროა ხსენებული ნორმის გამართულობა</w:t>
            </w:r>
            <w:r w:rsidR="0078385C">
              <w:rPr>
                <w:rFonts w:ascii="Sylfaen" w:hAnsi="Sylfaen" w:cs="Sylfaen"/>
                <w:color w:val="333333"/>
                <w:shd w:val="clear" w:color="auto" w:fill="EAEAEA"/>
                <w:lang w:val="ka-GE"/>
              </w:rPr>
              <w:t>, რაც ნებისმიერი ნორმატიული აქტის შემთხვევაში</w:t>
            </w:r>
            <w:r w:rsidR="00AD717D">
              <w:rPr>
                <w:rFonts w:ascii="Sylfaen" w:hAnsi="Sylfaen" w:cs="Sylfaen"/>
                <w:color w:val="333333"/>
                <w:shd w:val="clear" w:color="auto" w:fill="EAEAEA"/>
                <w:lang w:val="ka-GE"/>
              </w:rPr>
              <w:t>,</w:t>
            </w:r>
            <w:r w:rsidR="0078385C">
              <w:rPr>
                <w:rFonts w:ascii="Sylfaen" w:hAnsi="Sylfaen" w:cs="Sylfaen"/>
                <w:color w:val="333333"/>
                <w:shd w:val="clear" w:color="auto" w:fill="EAEAEA"/>
                <w:lang w:val="ka-GE"/>
              </w:rPr>
              <w:t xml:space="preserve"> გულისხმობს როგორც კანონის ზუსტ გადმოცემას, ასევე მის ლოგიკურ საწყისს და რაციონალურ მიმართებას კანონის მიზანთან.</w:t>
            </w:r>
          </w:p>
          <w:p w14:paraId="7C2900CB" w14:textId="77777777" w:rsidR="0078385C" w:rsidRDefault="0078385C" w:rsidP="0078385C">
            <w:pPr>
              <w:ind w:right="-18"/>
              <w:jc w:val="both"/>
              <w:rPr>
                <w:rFonts w:ascii="Sylfaen" w:hAnsi="Sylfaen"/>
                <w:lang w:val="ka-GE"/>
              </w:rPr>
            </w:pPr>
            <w:r>
              <w:rPr>
                <w:rFonts w:ascii="Sylfaen" w:hAnsi="Sylfaen"/>
                <w:lang w:val="ka-GE"/>
              </w:rPr>
              <w:t xml:space="preserve">სადავო ნორმის ანალიზისას ვაკვირდებით შემდეგ ფორმულირებას: </w:t>
            </w:r>
          </w:p>
          <w:p w14:paraId="06102176" w14:textId="1C617747" w:rsidR="0078385C" w:rsidRPr="00AD717D" w:rsidRDefault="0078385C" w:rsidP="0078385C">
            <w:pPr>
              <w:ind w:right="-18"/>
              <w:jc w:val="both"/>
              <w:rPr>
                <w:rFonts w:ascii="Sylfaen" w:hAnsi="Sylfaen"/>
                <w:lang w:val="ka-GE"/>
              </w:rPr>
            </w:pPr>
            <w:r>
              <w:rPr>
                <w:rFonts w:ascii="Sylfaen" w:hAnsi="Sylfaen"/>
                <w:lang w:val="ka-GE"/>
              </w:rPr>
              <w:t>„2.</w:t>
            </w:r>
            <w:r w:rsidRPr="00AD717D">
              <w:rPr>
                <w:rFonts w:ascii="Sylfaen" w:hAnsi="Sylfaen"/>
                <w:lang w:val="ka-GE"/>
              </w:rPr>
              <w:t xml:space="preserve"> ამ მუხლის პირველ პუნქტში აღნიშნულ კონსტიტუციურ სარჩელს უნდა ერთოდეს:</w:t>
            </w:r>
          </w:p>
          <w:p w14:paraId="33E05EAB" w14:textId="77777777" w:rsidR="0078385C" w:rsidRPr="00AD717D" w:rsidRDefault="0078385C" w:rsidP="0078385C">
            <w:pPr>
              <w:ind w:right="-18"/>
              <w:jc w:val="both"/>
              <w:rPr>
                <w:rFonts w:ascii="Sylfaen" w:hAnsi="Sylfaen"/>
                <w:lang w:val="ka-GE"/>
              </w:rPr>
            </w:pPr>
            <w:r w:rsidRPr="00AD717D">
              <w:rPr>
                <w:rFonts w:ascii="Sylfaen" w:hAnsi="Sylfaen"/>
                <w:lang w:val="ka-GE"/>
              </w:rPr>
              <w:t>ა) სადავო სამართლებრივი აქტის ტექსტი;</w:t>
            </w:r>
          </w:p>
          <w:p w14:paraId="62A3B190" w14:textId="471F33B9" w:rsidR="000A3BDE" w:rsidRPr="00AD717D" w:rsidRDefault="000A3BDE" w:rsidP="0078385C">
            <w:pPr>
              <w:ind w:right="-18"/>
              <w:jc w:val="both"/>
              <w:rPr>
                <w:rFonts w:ascii="Sylfaen" w:hAnsi="Sylfaen"/>
                <w:lang w:val="ka-GE"/>
              </w:rPr>
            </w:pPr>
            <w:r w:rsidRPr="00AD717D">
              <w:rPr>
                <w:rFonts w:ascii="Sylfaen" w:hAnsi="Sylfaen" w:cs="Sylfaen"/>
                <w:color w:val="333333"/>
                <w:shd w:val="clear" w:color="auto" w:fill="EAEAEA"/>
                <w:lang w:val="ka-GE"/>
              </w:rPr>
              <w:t>ბ</w:t>
            </w:r>
            <w:r w:rsidRPr="00AD717D">
              <w:rPr>
                <w:rFonts w:ascii="Helvetica" w:hAnsi="Helvetica"/>
                <w:color w:val="333333"/>
                <w:shd w:val="clear" w:color="auto" w:fill="EAEAEA"/>
                <w:lang w:val="ka-GE"/>
              </w:rPr>
              <w:t xml:space="preserve">) </w:t>
            </w:r>
            <w:r w:rsidRPr="00FD3A15">
              <w:rPr>
                <w:rFonts w:ascii="Sylfaen" w:hAnsi="Sylfaen" w:cs="Sylfaen"/>
                <w:color w:val="333333"/>
                <w:shd w:val="clear" w:color="auto" w:fill="EAEAEA"/>
                <w:lang w:val="ka-GE"/>
              </w:rPr>
              <w:t>მოსარჩელის</w:t>
            </w:r>
            <w:r w:rsidRPr="00FD3A15">
              <w:rPr>
                <w:rFonts w:ascii="Sylfaen" w:hAnsi="Sylfaen"/>
                <w:color w:val="333333"/>
                <w:shd w:val="clear" w:color="auto" w:fill="EAEAEA"/>
                <w:lang w:val="ka-GE"/>
              </w:rPr>
              <w:t xml:space="preserve"> </w:t>
            </w:r>
            <w:r w:rsidRPr="00FD3A15">
              <w:rPr>
                <w:rFonts w:ascii="Sylfaen" w:hAnsi="Sylfaen" w:cs="Sylfaen"/>
                <w:color w:val="333333"/>
                <w:shd w:val="clear" w:color="auto" w:fill="EAEAEA"/>
                <w:lang w:val="ka-GE"/>
              </w:rPr>
              <w:t>წარმომადგენელთა</w:t>
            </w:r>
            <w:r w:rsidRPr="00FD3A15">
              <w:rPr>
                <w:rFonts w:ascii="Sylfaen" w:hAnsi="Sylfaen"/>
                <w:color w:val="333333"/>
                <w:shd w:val="clear" w:color="auto" w:fill="EAEAEA"/>
                <w:lang w:val="ka-GE"/>
              </w:rPr>
              <w:t xml:space="preserve"> </w:t>
            </w:r>
            <w:r w:rsidRPr="00FD3A15">
              <w:rPr>
                <w:rFonts w:ascii="Sylfaen" w:hAnsi="Sylfaen" w:cs="Sylfaen"/>
                <w:color w:val="333333"/>
                <w:shd w:val="clear" w:color="auto" w:fill="EAEAEA"/>
                <w:lang w:val="ka-GE"/>
              </w:rPr>
              <w:t>და</w:t>
            </w:r>
            <w:r w:rsidRPr="00FD3A15">
              <w:rPr>
                <w:rFonts w:ascii="Sylfaen" w:hAnsi="Sylfaen"/>
                <w:color w:val="333333"/>
                <w:shd w:val="clear" w:color="auto" w:fill="EAEAEA"/>
                <w:lang w:val="ka-GE"/>
              </w:rPr>
              <w:t xml:space="preserve"> </w:t>
            </w:r>
            <w:r w:rsidRPr="00FD3A15">
              <w:rPr>
                <w:rFonts w:ascii="Sylfaen" w:hAnsi="Sylfaen" w:cs="Sylfaen"/>
                <w:color w:val="333333"/>
                <w:shd w:val="clear" w:color="auto" w:fill="EAEAEA"/>
                <w:lang w:val="ka-GE"/>
              </w:rPr>
              <w:t>ინტერესების</w:t>
            </w:r>
            <w:r w:rsidRPr="00FD3A15">
              <w:rPr>
                <w:rFonts w:ascii="Sylfaen" w:hAnsi="Sylfaen"/>
                <w:color w:val="333333"/>
                <w:shd w:val="clear" w:color="auto" w:fill="EAEAEA"/>
                <w:lang w:val="ka-GE"/>
              </w:rPr>
              <w:t xml:space="preserve"> </w:t>
            </w:r>
            <w:r w:rsidRPr="00FD3A15">
              <w:rPr>
                <w:rFonts w:ascii="Sylfaen" w:hAnsi="Sylfaen" w:cs="Sylfaen"/>
                <w:color w:val="333333"/>
                <w:shd w:val="clear" w:color="auto" w:fill="EAEAEA"/>
                <w:lang w:val="ka-GE"/>
              </w:rPr>
              <w:t>დამცველთა</w:t>
            </w:r>
            <w:r w:rsidRPr="00FD3A15">
              <w:rPr>
                <w:rFonts w:ascii="Sylfaen" w:hAnsi="Sylfaen"/>
                <w:color w:val="333333"/>
                <w:shd w:val="clear" w:color="auto" w:fill="EAEAEA"/>
                <w:lang w:val="ka-GE"/>
              </w:rPr>
              <w:t xml:space="preserve"> </w:t>
            </w:r>
            <w:r w:rsidRPr="00FD3A15">
              <w:rPr>
                <w:rFonts w:ascii="Sylfaen" w:hAnsi="Sylfaen" w:cs="Sylfaen"/>
                <w:color w:val="333333"/>
                <w:shd w:val="clear" w:color="auto" w:fill="EAEAEA"/>
                <w:lang w:val="ka-GE"/>
              </w:rPr>
              <w:t>უფლებამოსილების</w:t>
            </w:r>
            <w:r w:rsidRPr="00FD3A15">
              <w:rPr>
                <w:rFonts w:ascii="Sylfaen" w:hAnsi="Sylfaen"/>
                <w:color w:val="333333"/>
                <w:shd w:val="clear" w:color="auto" w:fill="EAEAEA"/>
                <w:lang w:val="ka-GE"/>
              </w:rPr>
              <w:t xml:space="preserve"> </w:t>
            </w:r>
            <w:r w:rsidRPr="00FD3A15">
              <w:rPr>
                <w:rFonts w:ascii="Sylfaen" w:hAnsi="Sylfaen" w:cs="Sylfaen"/>
                <w:color w:val="333333"/>
                <w:shd w:val="clear" w:color="auto" w:fill="EAEAEA"/>
                <w:lang w:val="ka-GE"/>
              </w:rPr>
              <w:t>დამადასტურებელი</w:t>
            </w:r>
            <w:r w:rsidRPr="00FD3A15">
              <w:rPr>
                <w:rFonts w:ascii="Sylfaen" w:hAnsi="Sylfaen"/>
                <w:color w:val="333333"/>
                <w:shd w:val="clear" w:color="auto" w:fill="EAEAEA"/>
                <w:lang w:val="ka-GE"/>
              </w:rPr>
              <w:t xml:space="preserve"> </w:t>
            </w:r>
            <w:r w:rsidRPr="00FD3A15">
              <w:rPr>
                <w:rFonts w:ascii="Sylfaen" w:hAnsi="Sylfaen" w:cs="Sylfaen"/>
                <w:color w:val="333333"/>
                <w:shd w:val="clear" w:color="auto" w:fill="EAEAEA"/>
                <w:lang w:val="ka-GE"/>
              </w:rPr>
              <w:t>საბუთი</w:t>
            </w:r>
            <w:r w:rsidRPr="00FD3A15">
              <w:rPr>
                <w:rFonts w:ascii="Sylfaen" w:hAnsi="Sylfaen"/>
                <w:color w:val="333333"/>
                <w:shd w:val="clear" w:color="auto" w:fill="EAEAEA"/>
                <w:lang w:val="ka-GE"/>
              </w:rPr>
              <w:t xml:space="preserve">, </w:t>
            </w:r>
            <w:r w:rsidRPr="00FD3A15">
              <w:rPr>
                <w:rFonts w:ascii="Sylfaen" w:hAnsi="Sylfaen" w:cs="Sylfaen"/>
                <w:color w:val="333333"/>
                <w:shd w:val="clear" w:color="auto" w:fill="EAEAEA"/>
                <w:lang w:val="ka-GE"/>
              </w:rPr>
              <w:t>რომელშიც</w:t>
            </w:r>
            <w:r w:rsidRPr="00FD3A15">
              <w:rPr>
                <w:rFonts w:ascii="Sylfaen" w:hAnsi="Sylfaen"/>
                <w:color w:val="333333"/>
                <w:shd w:val="clear" w:color="auto" w:fill="EAEAEA"/>
                <w:lang w:val="ka-GE"/>
              </w:rPr>
              <w:t xml:space="preserve"> </w:t>
            </w:r>
            <w:r w:rsidRPr="00FD3A15">
              <w:rPr>
                <w:rFonts w:ascii="Sylfaen" w:hAnsi="Sylfaen" w:cs="Sylfaen"/>
                <w:color w:val="333333"/>
                <w:shd w:val="clear" w:color="auto" w:fill="EAEAEA"/>
                <w:lang w:val="ka-GE"/>
              </w:rPr>
              <w:t>მითითებულია</w:t>
            </w:r>
            <w:r w:rsidRPr="00FD3A15">
              <w:rPr>
                <w:rFonts w:ascii="Sylfaen" w:hAnsi="Sylfaen"/>
                <w:color w:val="333333"/>
                <w:shd w:val="clear" w:color="auto" w:fill="EAEAEA"/>
                <w:lang w:val="ka-GE"/>
              </w:rPr>
              <w:t xml:space="preserve"> </w:t>
            </w:r>
            <w:r w:rsidRPr="00FD3A15">
              <w:rPr>
                <w:rFonts w:ascii="Sylfaen" w:hAnsi="Sylfaen" w:cs="Sylfaen"/>
                <w:color w:val="333333"/>
                <w:shd w:val="clear" w:color="auto" w:fill="EAEAEA"/>
                <w:lang w:val="ka-GE"/>
              </w:rPr>
              <w:t>მათი</w:t>
            </w:r>
            <w:r w:rsidRPr="00FD3A15">
              <w:rPr>
                <w:rFonts w:ascii="Sylfaen" w:hAnsi="Sylfaen"/>
                <w:color w:val="333333"/>
                <w:shd w:val="clear" w:color="auto" w:fill="EAEAEA"/>
                <w:lang w:val="ka-GE"/>
              </w:rPr>
              <w:t xml:space="preserve"> </w:t>
            </w:r>
            <w:r w:rsidRPr="00FD3A15">
              <w:rPr>
                <w:rFonts w:ascii="Sylfaen" w:hAnsi="Sylfaen" w:cs="Sylfaen"/>
                <w:color w:val="333333"/>
                <w:shd w:val="clear" w:color="auto" w:fill="EAEAEA"/>
                <w:lang w:val="ka-GE"/>
              </w:rPr>
              <w:t>მისამართები</w:t>
            </w:r>
            <w:r w:rsidRPr="00FD3A15">
              <w:rPr>
                <w:rFonts w:ascii="Sylfaen" w:hAnsi="Sylfaen"/>
                <w:color w:val="333333"/>
                <w:shd w:val="clear" w:color="auto" w:fill="EAEAEA"/>
                <w:lang w:val="ka-GE"/>
              </w:rPr>
              <w:t>;</w:t>
            </w:r>
          </w:p>
          <w:p w14:paraId="3191A7F4" w14:textId="77777777" w:rsidR="0078385C" w:rsidRPr="00AD717D" w:rsidRDefault="0078385C" w:rsidP="0078385C">
            <w:pPr>
              <w:ind w:right="-18"/>
              <w:jc w:val="both"/>
              <w:rPr>
                <w:rFonts w:ascii="Sylfaen" w:hAnsi="Sylfaen"/>
                <w:lang w:val="ka-GE"/>
              </w:rPr>
            </w:pPr>
            <w:r w:rsidRPr="00AD717D">
              <w:rPr>
                <w:rFonts w:ascii="Sylfaen" w:hAnsi="Sylfaen"/>
                <w:lang w:val="ka-GE"/>
              </w:rPr>
              <w:t>გ) საბანკო დაწესებულების საბუთი სახელმწიფო ბაჟის გადახდის შესახებ;</w:t>
            </w:r>
          </w:p>
          <w:p w14:paraId="3BE5067F" w14:textId="6C71277D" w:rsidR="0078385C" w:rsidRDefault="0078385C" w:rsidP="0078385C">
            <w:pPr>
              <w:ind w:right="-18"/>
              <w:jc w:val="both"/>
              <w:rPr>
                <w:rFonts w:ascii="Sylfaen" w:hAnsi="Sylfaen"/>
                <w:lang w:val="ka-GE"/>
              </w:rPr>
            </w:pPr>
            <w:r w:rsidRPr="00AD717D">
              <w:rPr>
                <w:rFonts w:ascii="Sylfaen" w:hAnsi="Sylfaen"/>
                <w:lang w:val="ka-GE"/>
              </w:rPr>
              <w:t>დ) კონსტიტუციური სარჩელის ელექტრონული ვერსია.</w:t>
            </w:r>
            <w:r>
              <w:rPr>
                <w:rFonts w:ascii="Sylfaen" w:hAnsi="Sylfaen"/>
                <w:lang w:val="ka-GE"/>
              </w:rPr>
              <w:t>“</w:t>
            </w:r>
          </w:p>
          <w:p w14:paraId="4C04CB30" w14:textId="61683FFF" w:rsidR="0078385C" w:rsidRPr="00FD3A15" w:rsidRDefault="0078385C" w:rsidP="0078385C">
            <w:pPr>
              <w:ind w:right="-18"/>
              <w:jc w:val="both"/>
              <w:rPr>
                <w:rFonts w:ascii="Sylfaen" w:hAnsi="Sylfaen"/>
                <w:lang w:val="ka-GE"/>
              </w:rPr>
            </w:pPr>
            <w:r>
              <w:rPr>
                <w:rFonts w:ascii="Sylfaen" w:hAnsi="Sylfaen"/>
                <w:lang w:val="ka-GE"/>
              </w:rPr>
              <w:t xml:space="preserve">ამდენად ნათელია, რომ საკონსტიტუციო სასამართლოსთვის სარჩელით მისამართად, შესაბამისი სასარჩელო ფორმის გარდა აუცილებელია სარჩელს ერთვოდეს: ფურცელზე დაბეჭდილი სადავო </w:t>
            </w:r>
            <w:r w:rsidRPr="00FD3A15">
              <w:rPr>
                <w:rFonts w:ascii="Sylfaen" w:hAnsi="Sylfaen"/>
                <w:lang w:val="ka-GE"/>
              </w:rPr>
              <w:t xml:space="preserve">სამართლებრივი აქტის ტექსტი; </w:t>
            </w:r>
            <w:r w:rsidR="000A3BDE" w:rsidRPr="00FD3A15">
              <w:rPr>
                <w:rFonts w:ascii="Sylfaen" w:hAnsi="Sylfaen" w:cs="Sylfaen"/>
                <w:shd w:val="clear" w:color="auto" w:fill="EAEAEA"/>
                <w:lang w:val="ka-GE"/>
              </w:rPr>
              <w:t>მოსარჩელის</w:t>
            </w:r>
            <w:r w:rsidR="000A3BDE" w:rsidRPr="00FD3A15">
              <w:rPr>
                <w:rFonts w:ascii="Sylfaen" w:hAnsi="Sylfaen"/>
                <w:shd w:val="clear" w:color="auto" w:fill="EAEAEA"/>
                <w:lang w:val="ka-GE"/>
              </w:rPr>
              <w:t xml:space="preserve"> </w:t>
            </w:r>
            <w:r w:rsidR="000A3BDE" w:rsidRPr="00FD3A15">
              <w:rPr>
                <w:rFonts w:ascii="Sylfaen" w:hAnsi="Sylfaen" w:cs="Sylfaen"/>
                <w:shd w:val="clear" w:color="auto" w:fill="EAEAEA"/>
                <w:lang w:val="ka-GE"/>
              </w:rPr>
              <w:t>წარმომადგენელთა</w:t>
            </w:r>
            <w:r w:rsidR="000A3BDE" w:rsidRPr="00FD3A15">
              <w:rPr>
                <w:rFonts w:ascii="Sylfaen" w:hAnsi="Sylfaen"/>
                <w:shd w:val="clear" w:color="auto" w:fill="EAEAEA"/>
                <w:lang w:val="ka-GE"/>
              </w:rPr>
              <w:t xml:space="preserve"> </w:t>
            </w:r>
            <w:r w:rsidR="000A3BDE" w:rsidRPr="00FD3A15">
              <w:rPr>
                <w:rFonts w:ascii="Sylfaen" w:hAnsi="Sylfaen" w:cs="Sylfaen"/>
                <w:shd w:val="clear" w:color="auto" w:fill="EAEAEA"/>
                <w:lang w:val="ka-GE"/>
              </w:rPr>
              <w:t>და</w:t>
            </w:r>
            <w:r w:rsidR="000A3BDE" w:rsidRPr="00FD3A15">
              <w:rPr>
                <w:rFonts w:ascii="Sylfaen" w:hAnsi="Sylfaen"/>
                <w:shd w:val="clear" w:color="auto" w:fill="EAEAEA"/>
                <w:lang w:val="ka-GE"/>
              </w:rPr>
              <w:t xml:space="preserve"> </w:t>
            </w:r>
            <w:r w:rsidR="000A3BDE" w:rsidRPr="00FD3A15">
              <w:rPr>
                <w:rFonts w:ascii="Sylfaen" w:hAnsi="Sylfaen" w:cs="Sylfaen"/>
                <w:shd w:val="clear" w:color="auto" w:fill="EAEAEA"/>
                <w:lang w:val="ka-GE"/>
              </w:rPr>
              <w:t>ინტერესების</w:t>
            </w:r>
            <w:r w:rsidR="000A3BDE" w:rsidRPr="00FD3A15">
              <w:rPr>
                <w:rFonts w:ascii="Sylfaen" w:hAnsi="Sylfaen"/>
                <w:shd w:val="clear" w:color="auto" w:fill="EAEAEA"/>
                <w:lang w:val="ka-GE"/>
              </w:rPr>
              <w:t xml:space="preserve"> </w:t>
            </w:r>
            <w:r w:rsidR="000A3BDE" w:rsidRPr="00FD3A15">
              <w:rPr>
                <w:rFonts w:ascii="Sylfaen" w:hAnsi="Sylfaen" w:cs="Sylfaen"/>
                <w:shd w:val="clear" w:color="auto" w:fill="EAEAEA"/>
                <w:lang w:val="ka-GE"/>
              </w:rPr>
              <w:t>დამცველთა</w:t>
            </w:r>
            <w:r w:rsidR="000A3BDE" w:rsidRPr="00FD3A15">
              <w:rPr>
                <w:rFonts w:ascii="Sylfaen" w:hAnsi="Sylfaen"/>
                <w:shd w:val="clear" w:color="auto" w:fill="EAEAEA"/>
                <w:lang w:val="ka-GE"/>
              </w:rPr>
              <w:t xml:space="preserve"> </w:t>
            </w:r>
            <w:r w:rsidR="000A3BDE" w:rsidRPr="00FD3A15">
              <w:rPr>
                <w:rFonts w:ascii="Sylfaen" w:hAnsi="Sylfaen" w:cs="Sylfaen"/>
                <w:shd w:val="clear" w:color="auto" w:fill="EAEAEA"/>
                <w:lang w:val="ka-GE"/>
              </w:rPr>
              <w:t>უფლებამოსილების</w:t>
            </w:r>
            <w:r w:rsidR="000A3BDE" w:rsidRPr="00FD3A15">
              <w:rPr>
                <w:rFonts w:ascii="Sylfaen" w:hAnsi="Sylfaen"/>
                <w:shd w:val="clear" w:color="auto" w:fill="EAEAEA"/>
                <w:lang w:val="ka-GE"/>
              </w:rPr>
              <w:t xml:space="preserve"> </w:t>
            </w:r>
            <w:r w:rsidR="000A3BDE" w:rsidRPr="00FD3A15">
              <w:rPr>
                <w:rFonts w:ascii="Sylfaen" w:hAnsi="Sylfaen" w:cs="Sylfaen"/>
                <w:shd w:val="clear" w:color="auto" w:fill="EAEAEA"/>
                <w:lang w:val="ka-GE"/>
              </w:rPr>
              <w:t>დამადასტურებელი</w:t>
            </w:r>
            <w:r w:rsidR="000A3BDE" w:rsidRPr="00FD3A15">
              <w:rPr>
                <w:rFonts w:ascii="Sylfaen" w:hAnsi="Sylfaen"/>
                <w:shd w:val="clear" w:color="auto" w:fill="EAEAEA"/>
                <w:lang w:val="ka-GE"/>
              </w:rPr>
              <w:t xml:space="preserve"> </w:t>
            </w:r>
            <w:r w:rsidR="000A3BDE" w:rsidRPr="00FD3A15">
              <w:rPr>
                <w:rFonts w:ascii="Sylfaen" w:hAnsi="Sylfaen" w:cs="Sylfaen"/>
                <w:shd w:val="clear" w:color="auto" w:fill="EAEAEA"/>
                <w:lang w:val="ka-GE"/>
              </w:rPr>
              <w:t>საბუთი</w:t>
            </w:r>
            <w:r w:rsidR="000A3BDE" w:rsidRPr="00FD3A15">
              <w:rPr>
                <w:rFonts w:ascii="Sylfaen" w:hAnsi="Sylfaen"/>
                <w:shd w:val="clear" w:color="auto" w:fill="EAEAEA"/>
                <w:lang w:val="ka-GE"/>
              </w:rPr>
              <w:t xml:space="preserve">, </w:t>
            </w:r>
            <w:r w:rsidR="000A3BDE" w:rsidRPr="00FD3A15">
              <w:rPr>
                <w:rFonts w:ascii="Sylfaen" w:hAnsi="Sylfaen" w:cs="Sylfaen"/>
                <w:shd w:val="clear" w:color="auto" w:fill="EAEAEA"/>
                <w:lang w:val="ka-GE"/>
              </w:rPr>
              <w:t>რომელშიც</w:t>
            </w:r>
            <w:r w:rsidR="000A3BDE" w:rsidRPr="00FD3A15">
              <w:rPr>
                <w:rFonts w:ascii="Sylfaen" w:hAnsi="Sylfaen"/>
                <w:shd w:val="clear" w:color="auto" w:fill="EAEAEA"/>
                <w:lang w:val="ka-GE"/>
              </w:rPr>
              <w:t xml:space="preserve"> </w:t>
            </w:r>
            <w:r w:rsidR="000A3BDE" w:rsidRPr="00FD3A15">
              <w:rPr>
                <w:rFonts w:ascii="Sylfaen" w:hAnsi="Sylfaen" w:cs="Sylfaen"/>
                <w:shd w:val="clear" w:color="auto" w:fill="EAEAEA"/>
                <w:lang w:val="ka-GE"/>
              </w:rPr>
              <w:t>მითითებულია</w:t>
            </w:r>
            <w:r w:rsidR="000A3BDE" w:rsidRPr="00FD3A15">
              <w:rPr>
                <w:rFonts w:ascii="Sylfaen" w:hAnsi="Sylfaen"/>
                <w:shd w:val="clear" w:color="auto" w:fill="EAEAEA"/>
                <w:lang w:val="ka-GE"/>
              </w:rPr>
              <w:t xml:space="preserve"> </w:t>
            </w:r>
            <w:r w:rsidR="000A3BDE" w:rsidRPr="00FD3A15">
              <w:rPr>
                <w:rFonts w:ascii="Sylfaen" w:hAnsi="Sylfaen" w:cs="Sylfaen"/>
                <w:shd w:val="clear" w:color="auto" w:fill="EAEAEA"/>
                <w:lang w:val="ka-GE"/>
              </w:rPr>
              <w:t>მათი</w:t>
            </w:r>
            <w:r w:rsidR="000A3BDE" w:rsidRPr="00FD3A15">
              <w:rPr>
                <w:rFonts w:ascii="Sylfaen" w:hAnsi="Sylfaen"/>
                <w:shd w:val="clear" w:color="auto" w:fill="EAEAEA"/>
                <w:lang w:val="ka-GE"/>
              </w:rPr>
              <w:t xml:space="preserve"> </w:t>
            </w:r>
            <w:r w:rsidR="000A3BDE" w:rsidRPr="00FD3A15">
              <w:rPr>
                <w:rFonts w:ascii="Sylfaen" w:hAnsi="Sylfaen" w:cs="Sylfaen"/>
                <w:shd w:val="clear" w:color="auto" w:fill="EAEAEA"/>
                <w:lang w:val="ka-GE"/>
              </w:rPr>
              <w:t>მისამართები</w:t>
            </w:r>
            <w:r w:rsidR="000A3BDE" w:rsidRPr="00FD3A15">
              <w:rPr>
                <w:rFonts w:ascii="Sylfaen" w:hAnsi="Sylfaen"/>
                <w:shd w:val="clear" w:color="auto" w:fill="EAEAEA"/>
                <w:lang w:val="ka-GE"/>
              </w:rPr>
              <w:t>;</w:t>
            </w:r>
            <w:r w:rsidR="00FD3A15">
              <w:rPr>
                <w:rFonts w:ascii="Sylfaen" w:hAnsi="Sylfaen"/>
                <w:shd w:val="clear" w:color="auto" w:fill="EAEAEA"/>
                <w:lang w:val="ka-GE"/>
              </w:rPr>
              <w:t xml:space="preserve"> </w:t>
            </w:r>
            <w:r w:rsidR="000A3BDE" w:rsidRPr="00FD3A15">
              <w:rPr>
                <w:rFonts w:ascii="Sylfaen" w:hAnsi="Sylfaen"/>
                <w:lang w:val="ka-GE"/>
              </w:rPr>
              <w:t>საბანკო დაწესებულების საბუთი სახელმწიფო ბაჟის გადახდის შესახებ და კონსტიტუციური სარჩელის ელეტრონული ვერსია.</w:t>
            </w:r>
          </w:p>
          <w:p w14:paraId="5971F633" w14:textId="40A2C3AB" w:rsidR="000A3BDE" w:rsidRDefault="000A3BDE" w:rsidP="0078385C">
            <w:pPr>
              <w:ind w:right="-18"/>
              <w:jc w:val="both"/>
              <w:rPr>
                <w:rFonts w:ascii="Sylfaen" w:hAnsi="Sylfaen"/>
                <w:lang w:val="ka-GE"/>
              </w:rPr>
            </w:pPr>
            <w:r>
              <w:rPr>
                <w:rFonts w:ascii="Sylfaen" w:hAnsi="Sylfaen"/>
                <w:lang w:val="ka-GE"/>
              </w:rPr>
              <w:t>ნორმის ფორმულირებიდან გამომდინარე, (ასევე დადგენილი პრაქტიკით), ცალსახაა, რომ საკონსტიტუციო სარჩელი სასამართლოს აუცილებლად მატერიალური ფორმით უნდა წარედგინოს</w:t>
            </w:r>
            <w:r w:rsidR="00891502">
              <w:rPr>
                <w:rFonts w:ascii="Sylfaen" w:hAnsi="Sylfaen"/>
                <w:lang w:val="ka-GE"/>
              </w:rPr>
              <w:t>, გარდა ამისა, მას უნდა ერთვოდეს ისეთი დანართები, რომლეთა მატერიალური ფორმით წარდგენა არანაირ საჭიროებას არ წარმოადგენს, მაგალითად: ფურცელზე დაბეჭდილი სადავო ნორმატიული აქტის შინაარსი. მით უმეტეს მაშინ, როდესაც სარჩელს ელექტრონული ვერიის სახით ერთვის დისკზე</w:t>
            </w:r>
            <w:r w:rsidR="00891502" w:rsidRPr="00AD717D">
              <w:rPr>
                <w:rFonts w:ascii="Sylfaen" w:hAnsi="Sylfaen"/>
                <w:lang w:val="ka-GE"/>
              </w:rPr>
              <w:t xml:space="preserve"> (Microsoft word-</w:t>
            </w:r>
            <w:r w:rsidR="00891502">
              <w:rPr>
                <w:rFonts w:ascii="Sylfaen" w:hAnsi="Sylfaen"/>
                <w:lang w:val="ka-GE"/>
              </w:rPr>
              <w:t>ის ფორმატში) ჩაწერილი სარჩელის ელექტრონული ვერსია, რომ არაფერი ვთქვ</w:t>
            </w:r>
            <w:r w:rsidR="00861BAF">
              <w:rPr>
                <w:rFonts w:ascii="Sylfaen" w:hAnsi="Sylfaen"/>
                <w:lang w:val="ka-GE"/>
              </w:rPr>
              <w:t>ათ ნებისმიერი სადავო ნორმის საყოველთაო ხელმისაწვდომობაზე</w:t>
            </w:r>
            <w:r w:rsidR="00891502">
              <w:rPr>
                <w:rFonts w:ascii="Sylfaen" w:hAnsi="Sylfaen"/>
                <w:lang w:val="ka-GE"/>
              </w:rPr>
              <w:t>.</w:t>
            </w:r>
          </w:p>
          <w:p w14:paraId="3F394426" w14:textId="78C118C6" w:rsidR="00861BAF" w:rsidRDefault="00861BAF" w:rsidP="0078385C">
            <w:pPr>
              <w:ind w:right="-18"/>
              <w:jc w:val="both"/>
              <w:rPr>
                <w:rFonts w:ascii="Sylfaen" w:hAnsi="Sylfaen"/>
                <w:lang w:val="ka-GE"/>
              </w:rPr>
            </w:pPr>
            <w:r>
              <w:rPr>
                <w:rFonts w:ascii="Sylfaen" w:hAnsi="Sylfaen"/>
                <w:lang w:val="ka-GE"/>
              </w:rPr>
              <w:t xml:space="preserve">ასევე გაუგებარია </w:t>
            </w:r>
            <w:r w:rsidRPr="00AD717D">
              <w:rPr>
                <w:rFonts w:ascii="Sylfaen" w:hAnsi="Sylfaen"/>
                <w:lang w:val="ka-GE"/>
              </w:rPr>
              <w:t xml:space="preserve">სახელმწიფო ბაჟის გადახდის </w:t>
            </w:r>
            <w:r>
              <w:rPr>
                <w:rFonts w:ascii="Sylfaen" w:hAnsi="Sylfaen"/>
                <w:lang w:val="ka-GE"/>
              </w:rPr>
              <w:t xml:space="preserve">დამადასტურებელი ქვითრის (დედნის) წარმოდგენის </w:t>
            </w:r>
            <w:r>
              <w:rPr>
                <w:rFonts w:ascii="Sylfaen" w:hAnsi="Sylfaen"/>
                <w:lang w:val="ka-GE"/>
              </w:rPr>
              <w:lastRenderedPageBreak/>
              <w:t xml:space="preserve">სავალდებულობასთან დაკავშირებული  მიდგომა, რომელიც უფრო მეტ გაუგებრობას იძენს კანონში შესაბამისი მითითების არ არსებობის პირობებში. აღნიშნულ საკითხთან დაკავშირებით გასათვალისწინებელია საქართველოს საერთო სასამართლოების მიდგომა სახელმწიფო ბაჟის გადახდის დამადასტურებელი ქვითრის წარმოდგენასთან დაკავშირებით, რომელიც განმტკცებულია შესაბამისი ნორმატიული აქტით, კერძოდ საქართველოს სამოქალაქო საპროცესო კოდექსით, სადაც ყველა ჩანაწერში სადაც ფიგურირებს „სახელმწიფო ბაჟი“ </w:t>
            </w:r>
            <w:r w:rsidR="00F85B64">
              <w:rPr>
                <w:rFonts w:ascii="Sylfaen" w:hAnsi="Sylfaen"/>
                <w:lang w:val="ka-GE"/>
              </w:rPr>
              <w:t>ასევე მითითებულია აღნიშნული დოკუმენტის „დედნის“ სახით წარდგენის ვალდებულება</w:t>
            </w:r>
            <w:r w:rsidR="00080B88">
              <w:rPr>
                <w:rFonts w:ascii="Sylfaen" w:hAnsi="Sylfaen"/>
                <w:lang w:val="ka-GE"/>
              </w:rPr>
              <w:t xml:space="preserve"> (თუმცა საერთო სასამართლოებში შესაბამისი ვებ საიტის </w:t>
            </w:r>
            <w:r w:rsidR="00080B88" w:rsidRPr="00AD717D">
              <w:rPr>
                <w:rFonts w:ascii="Sylfaen" w:hAnsi="Sylfaen"/>
                <w:lang w:val="ka-GE"/>
              </w:rPr>
              <w:t>ecourt.ge-</w:t>
            </w:r>
            <w:r w:rsidR="00080B88">
              <w:rPr>
                <w:rFonts w:ascii="Sylfaen" w:hAnsi="Sylfaen"/>
                <w:lang w:val="ka-GE"/>
              </w:rPr>
              <w:t>ს გამოყენებით შესაძლოა სარჩელებისა და სხვა დოკუმენტების ატვირთვა ელექტრონულად, ასევე დასაშვებია რიგი დოკუმენტების მარტივად ელექტრონული ფოსტის მეშვეობით გაგზავნა დასკანერებული ფორმით)</w:t>
            </w:r>
            <w:r w:rsidR="00F85B64">
              <w:rPr>
                <w:rFonts w:ascii="Sylfaen" w:hAnsi="Sylfaen"/>
                <w:lang w:val="ka-GE"/>
              </w:rPr>
              <w:t>, განსხვავებით „საკონსტიტუციო სასამართლოს შესახებ“ საქართველოს ორგანული კანონისგან, სადაც სახელმწიფო ბაჟის დედნის სახით წ</w:t>
            </w:r>
            <w:r w:rsidR="00080B88">
              <w:rPr>
                <w:rFonts w:ascii="Sylfaen" w:hAnsi="Sylfaen"/>
                <w:lang w:val="ka-GE"/>
              </w:rPr>
              <w:t>ა</w:t>
            </w:r>
            <w:r w:rsidR="00F85B64">
              <w:rPr>
                <w:rFonts w:ascii="Sylfaen" w:hAnsi="Sylfaen"/>
                <w:lang w:val="ka-GE"/>
              </w:rPr>
              <w:t>რდგენასთან დაკავშირებით არ გვხვდება არანაირი დათქმა.</w:t>
            </w:r>
            <w:r w:rsidR="00080B88">
              <w:rPr>
                <w:rFonts w:ascii="Sylfaen" w:hAnsi="Sylfaen"/>
                <w:lang w:val="ka-GE"/>
              </w:rPr>
              <w:t xml:space="preserve"> </w:t>
            </w:r>
          </w:p>
          <w:p w14:paraId="43E0E14D" w14:textId="2C6706A2" w:rsidR="00080B88" w:rsidRDefault="00080B88" w:rsidP="0078385C">
            <w:pPr>
              <w:ind w:right="-18"/>
              <w:jc w:val="both"/>
              <w:rPr>
                <w:rFonts w:ascii="Sylfaen" w:hAnsi="Sylfaen"/>
                <w:lang w:val="ka-GE"/>
              </w:rPr>
            </w:pPr>
            <w:r>
              <w:rPr>
                <w:rFonts w:ascii="Sylfaen" w:hAnsi="Sylfaen"/>
                <w:lang w:val="ka-GE"/>
              </w:rPr>
              <w:t>ყოველივე ზემოაღნიშნულიდან გამომდინარე, გაუგებარი და პარადოქსულია საკონსტიტუციო სასამართლოს მიდგომა პირთა მიერ სასამართლოში წარსადგენი დოკუმენტაციის მატერიალლური ფორმით წარდგენის სავალდებულოებასთან დაკავშირებით, იმდენად რამდეანდაც კანონი და ასევე თანამედროვე ტექნოლოგია იძლევა საშუალებას შესაბამისი დოკუმენტაცია წარედგინოს სასამართლოს ელექტრონული ფორმით</w:t>
            </w:r>
            <w:r w:rsidR="00C40E97">
              <w:rPr>
                <w:rFonts w:ascii="Sylfaen" w:hAnsi="Sylfaen"/>
                <w:lang w:val="ka-GE"/>
              </w:rPr>
              <w:t>,</w:t>
            </w:r>
            <w:r>
              <w:rPr>
                <w:rFonts w:ascii="Sylfaen" w:hAnsi="Sylfaen"/>
                <w:lang w:val="ka-GE"/>
              </w:rPr>
              <w:t xml:space="preserve"> რა დროსაც არ იქნება საჭირო სარჩელის </w:t>
            </w:r>
            <w:r w:rsidRPr="00974C66">
              <w:rPr>
                <w:rFonts w:ascii="Sylfaen" w:hAnsi="Sylfaen"/>
                <w:lang w:val="ka-GE"/>
              </w:rPr>
              <w:t>CD</w:t>
            </w:r>
            <w:r>
              <w:rPr>
                <w:rFonts w:ascii="Sylfaen" w:hAnsi="Sylfaen"/>
                <w:lang w:val="ka-GE"/>
              </w:rPr>
              <w:t xml:space="preserve"> დისკზე ჩაწერა</w:t>
            </w:r>
            <w:r w:rsidR="00C40E97">
              <w:rPr>
                <w:rFonts w:ascii="Sylfaen" w:hAnsi="Sylfaen"/>
                <w:lang w:val="ka-GE"/>
              </w:rPr>
              <w:t xml:space="preserve"> (აღნიშნული პროცესი თავის მხრივ ტექნიკურ საკითხებთანაა დაკავშირებული, როგორიცაა დისკის და ჩანწერის ფორმატი, დისკის ხარისხი და ა.შ) </w:t>
            </w:r>
            <w:r>
              <w:rPr>
                <w:rFonts w:ascii="Sylfaen" w:hAnsi="Sylfaen"/>
                <w:lang w:val="ka-GE"/>
              </w:rPr>
              <w:t xml:space="preserve"> და არც სადავო ნორმატიული აქტის ფურცელზე დაბეჭდვა.</w:t>
            </w:r>
          </w:p>
          <w:p w14:paraId="0C922169" w14:textId="5A4143A5" w:rsidR="001327F5" w:rsidRDefault="00080B88" w:rsidP="0078385C">
            <w:pPr>
              <w:ind w:right="-18"/>
              <w:jc w:val="both"/>
              <w:rPr>
                <w:rFonts w:ascii="Sylfaen" w:hAnsi="Sylfaen"/>
                <w:lang w:val="ka-GE"/>
              </w:rPr>
            </w:pPr>
            <w:r>
              <w:rPr>
                <w:rFonts w:ascii="Sylfaen" w:hAnsi="Sylfaen"/>
                <w:lang w:val="ka-GE"/>
              </w:rPr>
              <w:t xml:space="preserve">აღნიშნულილ </w:t>
            </w:r>
            <w:r w:rsidR="001327F5">
              <w:rPr>
                <w:rFonts w:ascii="Sylfaen" w:hAnsi="Sylfaen"/>
                <w:lang w:val="ka-GE"/>
              </w:rPr>
              <w:t>ნორმატიული</w:t>
            </w:r>
            <w:r>
              <w:rPr>
                <w:rFonts w:ascii="Sylfaen" w:hAnsi="Sylfaen"/>
                <w:lang w:val="ka-GE"/>
              </w:rPr>
              <w:t xml:space="preserve"> „აპენდიქსი“ რაც სარჩელის </w:t>
            </w:r>
            <w:r w:rsidR="001327F5">
              <w:rPr>
                <w:rFonts w:ascii="Sylfaen" w:hAnsi="Sylfaen"/>
                <w:lang w:val="ka-GE"/>
              </w:rPr>
              <w:t>თანდართულ დოკუმენტთა ჩამონათვალში სავალდებულო სახის დანართებად ფორმალურ, გამოუსადეგარ საგანთა ჩამონათვალს განსაზღვრავს არ ემსახურება ლოგიკურ ან/და რაციონალურ მიზნებს, არამედ მხოლოდ ართულებს სასამართლოსათვის მიმართვის შესაძლებლობას და დაუსაბუთებელ წინაღობას ქმნის პირთთვის თავიანთი უფლების დასაცავად.</w:t>
            </w:r>
          </w:p>
          <w:p w14:paraId="11E7B44E" w14:textId="77777777" w:rsidR="00C40E97" w:rsidRDefault="001327F5" w:rsidP="0078385C">
            <w:pPr>
              <w:ind w:right="-18"/>
              <w:jc w:val="both"/>
              <w:rPr>
                <w:rFonts w:ascii="Sylfaen" w:hAnsi="Sylfaen"/>
                <w:lang w:val="ka-GE"/>
              </w:rPr>
            </w:pPr>
            <w:r>
              <w:rPr>
                <w:rFonts w:ascii="Sylfaen" w:hAnsi="Sylfaen"/>
                <w:lang w:val="ka-GE"/>
              </w:rPr>
              <w:t xml:space="preserve">გაურკვეველი დანართების წარდგენის სავალებულოების გარდა, აღნიშნული ნორმა ერთმნიშვნელოვნად გამორიცხავს დოკუმენტაციის ელექტრონული ფორმით წარდგენის შესაძლებლობას, რაც სასასმართლო საქმის წარმოების თანამედროვე განვითარების პირობებში, მეტად პრიმიტიულად და არაადეკვატურად უნდა ჩაითვალოს, მით უმეტეს, თუ გავითვალისწინებთ საკონსტიტუციო სასამართლოს ადგილმდებარეობას და საფოსტო გზავნილის ჩაბარებასთან დაკავშირებულ მრავალ სირთულესთან რაც შესაძლოა გამოიხატოს, როგორც მოცულობითი საქმის გადაგზავნის </w:t>
            </w:r>
            <w:r w:rsidR="00C40E97">
              <w:rPr>
                <w:rFonts w:ascii="Sylfaen" w:hAnsi="Sylfaen"/>
                <w:lang w:val="ka-GE"/>
              </w:rPr>
              <w:t>ღირებულებით</w:t>
            </w:r>
            <w:r>
              <w:rPr>
                <w:rFonts w:ascii="Sylfaen" w:hAnsi="Sylfaen"/>
                <w:lang w:val="ka-GE"/>
              </w:rPr>
              <w:t xml:space="preserve"> ასევე გზავნილის ადრესატამდე ჩასვლის </w:t>
            </w:r>
            <w:r w:rsidR="00C40E97">
              <w:rPr>
                <w:rFonts w:ascii="Sylfaen" w:hAnsi="Sylfaen"/>
                <w:lang w:val="ka-GE"/>
              </w:rPr>
              <w:t>ხანგრძლივობით</w:t>
            </w:r>
            <w:r>
              <w:rPr>
                <w:rFonts w:ascii="Sylfaen" w:hAnsi="Sylfaen"/>
                <w:lang w:val="ka-GE"/>
              </w:rPr>
              <w:t>, რაც თავის მხრივ შესაძლოა მრავალ ფაქტორზე იყოს დამოკიდებული.</w:t>
            </w:r>
            <w:r w:rsidR="00C40E97">
              <w:rPr>
                <w:rFonts w:ascii="Sylfaen" w:hAnsi="Sylfaen"/>
                <w:lang w:val="ka-GE"/>
              </w:rPr>
              <w:t xml:space="preserve"> </w:t>
            </w:r>
          </w:p>
          <w:p w14:paraId="60A3E7F6" w14:textId="5D725E0D" w:rsidR="00C40E97" w:rsidRDefault="00C40E97" w:rsidP="0078385C">
            <w:pPr>
              <w:ind w:right="-18"/>
              <w:jc w:val="both"/>
              <w:rPr>
                <w:rFonts w:ascii="Sylfaen" w:hAnsi="Sylfaen"/>
                <w:lang w:val="ka-GE"/>
              </w:rPr>
            </w:pPr>
            <w:r>
              <w:rPr>
                <w:rFonts w:ascii="Sylfaen" w:hAnsi="Sylfaen"/>
                <w:lang w:val="ka-GE"/>
              </w:rPr>
              <w:t>შესაბამისად ნათელია, რომ საკონსტიტუციო სასამართლოსათვის მიმართვა რთულდება (თუნდაც უმნიშვნელოდ) ერთი მხრივ, მხოლოდ ფორმალური ხასიათის დანართების წარდგენის ვალდებულებით ასევე ტექნიკური საშუალებების გამოყენების შეუძლებლობითა და ისევ და ისევ იმ სირთულეებით, რომლებსაც შესაძლოა სასამართლოს თანამშრომელი წააწყდეს დისკზე დოკუმენტის არასწორი ფორმატით ჩაწერით ან დისკის დაზიანებით გამოწვეული უხარისხობიდან გამომდინარე</w:t>
            </w:r>
            <w:r w:rsidR="00974C66">
              <w:rPr>
                <w:rFonts w:ascii="Sylfaen" w:hAnsi="Sylfaen"/>
                <w:lang w:val="ka-GE"/>
              </w:rPr>
              <w:t>, რაც არანაირად არ ეხმიანება საქართველოს კონსტიტუციის 31-ე მუხლის პირველი ნაწილის დანაწესს „</w:t>
            </w:r>
            <w:r w:rsidR="00974C66" w:rsidRPr="00AD717D">
              <w:rPr>
                <w:rFonts w:ascii="Sylfaen" w:hAnsi="Sylfaen" w:cs="Sylfaen"/>
                <w:color w:val="333333"/>
                <w:shd w:val="clear" w:color="auto" w:fill="EAEAEA"/>
                <w:lang w:val="ka-GE"/>
              </w:rPr>
              <w:t>ყოველ</w:t>
            </w:r>
            <w:r w:rsidR="00974C66" w:rsidRPr="00AD717D">
              <w:rPr>
                <w:rFonts w:ascii="Helvetica" w:hAnsi="Helvetica"/>
                <w:color w:val="333333"/>
                <w:shd w:val="clear" w:color="auto" w:fill="EAEAEA"/>
                <w:lang w:val="ka-GE"/>
              </w:rPr>
              <w:t xml:space="preserve"> </w:t>
            </w:r>
            <w:r w:rsidR="00974C66" w:rsidRPr="00AD717D">
              <w:rPr>
                <w:rFonts w:ascii="Sylfaen" w:hAnsi="Sylfaen" w:cs="Sylfaen"/>
                <w:color w:val="333333"/>
                <w:shd w:val="clear" w:color="auto" w:fill="EAEAEA"/>
                <w:lang w:val="ka-GE"/>
              </w:rPr>
              <w:t>ადამიანს</w:t>
            </w:r>
            <w:r w:rsidR="00974C66" w:rsidRPr="00AD717D">
              <w:rPr>
                <w:rFonts w:ascii="Helvetica" w:hAnsi="Helvetica"/>
                <w:color w:val="333333"/>
                <w:shd w:val="clear" w:color="auto" w:fill="EAEAEA"/>
                <w:lang w:val="ka-GE"/>
              </w:rPr>
              <w:t xml:space="preserve"> </w:t>
            </w:r>
            <w:r w:rsidR="00974C66" w:rsidRPr="00AD717D">
              <w:rPr>
                <w:rFonts w:ascii="Sylfaen" w:hAnsi="Sylfaen" w:cs="Sylfaen"/>
                <w:color w:val="333333"/>
                <w:shd w:val="clear" w:color="auto" w:fill="EAEAEA"/>
                <w:lang w:val="ka-GE"/>
              </w:rPr>
              <w:t>აქვს</w:t>
            </w:r>
            <w:r w:rsidR="00974C66" w:rsidRPr="00AD717D">
              <w:rPr>
                <w:rFonts w:ascii="Helvetica" w:hAnsi="Helvetica"/>
                <w:color w:val="333333"/>
                <w:shd w:val="clear" w:color="auto" w:fill="EAEAEA"/>
                <w:lang w:val="ka-GE"/>
              </w:rPr>
              <w:t xml:space="preserve"> </w:t>
            </w:r>
            <w:r w:rsidR="00974C66" w:rsidRPr="00AD717D">
              <w:rPr>
                <w:rFonts w:ascii="Sylfaen" w:hAnsi="Sylfaen" w:cs="Sylfaen"/>
                <w:color w:val="333333"/>
                <w:shd w:val="clear" w:color="auto" w:fill="EAEAEA"/>
                <w:lang w:val="ka-GE"/>
              </w:rPr>
              <w:t>უფლება</w:t>
            </w:r>
            <w:r w:rsidR="00974C66" w:rsidRPr="00AD717D">
              <w:rPr>
                <w:rFonts w:ascii="Helvetica" w:hAnsi="Helvetica"/>
                <w:color w:val="333333"/>
                <w:shd w:val="clear" w:color="auto" w:fill="EAEAEA"/>
                <w:lang w:val="ka-GE"/>
              </w:rPr>
              <w:t xml:space="preserve"> </w:t>
            </w:r>
            <w:r w:rsidR="00974C66" w:rsidRPr="00AD717D">
              <w:rPr>
                <w:rFonts w:ascii="Sylfaen" w:hAnsi="Sylfaen" w:cs="Sylfaen"/>
                <w:color w:val="333333"/>
                <w:shd w:val="clear" w:color="auto" w:fill="EAEAEA"/>
                <w:lang w:val="ka-GE"/>
              </w:rPr>
              <w:t>თავის</w:t>
            </w:r>
            <w:r w:rsidR="00974C66" w:rsidRPr="00AD717D">
              <w:rPr>
                <w:rFonts w:ascii="Helvetica" w:hAnsi="Helvetica"/>
                <w:color w:val="333333"/>
                <w:shd w:val="clear" w:color="auto" w:fill="EAEAEA"/>
                <w:lang w:val="ka-GE"/>
              </w:rPr>
              <w:t xml:space="preserve"> </w:t>
            </w:r>
            <w:r w:rsidR="00974C66" w:rsidRPr="00AD717D">
              <w:rPr>
                <w:rFonts w:ascii="Sylfaen" w:hAnsi="Sylfaen" w:cs="Sylfaen"/>
                <w:color w:val="333333"/>
                <w:shd w:val="clear" w:color="auto" w:fill="EAEAEA"/>
                <w:lang w:val="ka-GE"/>
              </w:rPr>
              <w:t>უფლებათა</w:t>
            </w:r>
            <w:r w:rsidR="00974C66" w:rsidRPr="00AD717D">
              <w:rPr>
                <w:rFonts w:ascii="Helvetica" w:hAnsi="Helvetica"/>
                <w:color w:val="333333"/>
                <w:shd w:val="clear" w:color="auto" w:fill="EAEAEA"/>
                <w:lang w:val="ka-GE"/>
              </w:rPr>
              <w:t xml:space="preserve"> </w:t>
            </w:r>
            <w:r w:rsidR="00974C66" w:rsidRPr="00AD717D">
              <w:rPr>
                <w:rFonts w:ascii="Sylfaen" w:hAnsi="Sylfaen" w:cs="Sylfaen"/>
                <w:color w:val="333333"/>
                <w:shd w:val="clear" w:color="auto" w:fill="EAEAEA"/>
                <w:lang w:val="ka-GE"/>
              </w:rPr>
              <w:t>დასაცავად</w:t>
            </w:r>
            <w:r w:rsidR="00974C66" w:rsidRPr="00AD717D">
              <w:rPr>
                <w:rFonts w:ascii="Helvetica" w:hAnsi="Helvetica"/>
                <w:color w:val="333333"/>
                <w:shd w:val="clear" w:color="auto" w:fill="EAEAEA"/>
                <w:lang w:val="ka-GE"/>
              </w:rPr>
              <w:t xml:space="preserve"> </w:t>
            </w:r>
            <w:r w:rsidR="00974C66" w:rsidRPr="00AD717D">
              <w:rPr>
                <w:rFonts w:ascii="Sylfaen" w:hAnsi="Sylfaen" w:cs="Sylfaen"/>
                <w:color w:val="333333"/>
                <w:shd w:val="clear" w:color="auto" w:fill="EAEAEA"/>
                <w:lang w:val="ka-GE"/>
              </w:rPr>
              <w:t>მიმართოს</w:t>
            </w:r>
            <w:r w:rsidR="00974C66" w:rsidRPr="00AD717D">
              <w:rPr>
                <w:rFonts w:ascii="Helvetica" w:hAnsi="Helvetica"/>
                <w:color w:val="333333"/>
                <w:shd w:val="clear" w:color="auto" w:fill="EAEAEA"/>
                <w:lang w:val="ka-GE"/>
              </w:rPr>
              <w:t xml:space="preserve"> </w:t>
            </w:r>
            <w:r w:rsidR="00974C66" w:rsidRPr="00AD717D">
              <w:rPr>
                <w:rFonts w:ascii="Sylfaen" w:hAnsi="Sylfaen" w:cs="Sylfaen"/>
                <w:color w:val="333333"/>
                <w:shd w:val="clear" w:color="auto" w:fill="EAEAEA"/>
                <w:lang w:val="ka-GE"/>
              </w:rPr>
              <w:t>სასამართლოს</w:t>
            </w:r>
            <w:r w:rsidR="00974C66" w:rsidRPr="00AD717D">
              <w:rPr>
                <w:rFonts w:ascii="Helvetica" w:hAnsi="Helvetica"/>
                <w:color w:val="333333"/>
                <w:shd w:val="clear" w:color="auto" w:fill="EAEAEA"/>
                <w:lang w:val="ka-GE"/>
              </w:rPr>
              <w:t xml:space="preserve">. </w:t>
            </w:r>
            <w:r w:rsidR="00974C66" w:rsidRPr="00AD717D">
              <w:rPr>
                <w:rFonts w:ascii="Sylfaen" w:hAnsi="Sylfaen" w:cs="Sylfaen"/>
                <w:color w:val="333333"/>
                <w:shd w:val="clear" w:color="auto" w:fill="EAEAEA"/>
                <w:lang w:val="ka-GE"/>
              </w:rPr>
              <w:t>საქმის</w:t>
            </w:r>
            <w:r w:rsidR="00974C66" w:rsidRPr="00AD717D">
              <w:rPr>
                <w:rFonts w:ascii="Helvetica" w:hAnsi="Helvetica"/>
                <w:color w:val="333333"/>
                <w:shd w:val="clear" w:color="auto" w:fill="EAEAEA"/>
                <w:lang w:val="ka-GE"/>
              </w:rPr>
              <w:t xml:space="preserve"> </w:t>
            </w:r>
            <w:r w:rsidR="00974C66" w:rsidRPr="00AD717D">
              <w:rPr>
                <w:rFonts w:ascii="Sylfaen" w:hAnsi="Sylfaen" w:cs="Sylfaen"/>
                <w:color w:val="333333"/>
                <w:shd w:val="clear" w:color="auto" w:fill="EAEAEA"/>
                <w:lang w:val="ka-GE"/>
              </w:rPr>
              <w:t>სამართლიანი</w:t>
            </w:r>
            <w:r w:rsidR="00974C66" w:rsidRPr="00AD717D">
              <w:rPr>
                <w:rFonts w:ascii="Helvetica" w:hAnsi="Helvetica"/>
                <w:color w:val="333333"/>
                <w:shd w:val="clear" w:color="auto" w:fill="EAEAEA"/>
                <w:lang w:val="ka-GE"/>
              </w:rPr>
              <w:t xml:space="preserve"> </w:t>
            </w:r>
            <w:r w:rsidR="00974C66" w:rsidRPr="00AD717D">
              <w:rPr>
                <w:rFonts w:ascii="Sylfaen" w:hAnsi="Sylfaen" w:cs="Sylfaen"/>
                <w:color w:val="333333"/>
                <w:shd w:val="clear" w:color="auto" w:fill="EAEAEA"/>
                <w:lang w:val="ka-GE"/>
              </w:rPr>
              <w:t>და</w:t>
            </w:r>
            <w:r w:rsidR="00974C66" w:rsidRPr="00AD717D">
              <w:rPr>
                <w:rFonts w:ascii="Helvetica" w:hAnsi="Helvetica"/>
                <w:color w:val="333333"/>
                <w:shd w:val="clear" w:color="auto" w:fill="EAEAEA"/>
                <w:lang w:val="ka-GE"/>
              </w:rPr>
              <w:t xml:space="preserve"> </w:t>
            </w:r>
            <w:r w:rsidR="00974C66" w:rsidRPr="00AD717D">
              <w:rPr>
                <w:rFonts w:ascii="Sylfaen" w:hAnsi="Sylfaen" w:cs="Sylfaen"/>
                <w:color w:val="333333"/>
                <w:shd w:val="clear" w:color="auto" w:fill="EAEAEA"/>
                <w:lang w:val="ka-GE"/>
              </w:rPr>
              <w:t>დროული</w:t>
            </w:r>
            <w:r w:rsidR="00974C66" w:rsidRPr="00AD717D">
              <w:rPr>
                <w:rFonts w:ascii="Helvetica" w:hAnsi="Helvetica"/>
                <w:color w:val="333333"/>
                <w:shd w:val="clear" w:color="auto" w:fill="EAEAEA"/>
                <w:lang w:val="ka-GE"/>
              </w:rPr>
              <w:t xml:space="preserve"> </w:t>
            </w:r>
            <w:r w:rsidR="00974C66" w:rsidRPr="00AD717D">
              <w:rPr>
                <w:rFonts w:ascii="Sylfaen" w:hAnsi="Sylfaen" w:cs="Sylfaen"/>
                <w:color w:val="333333"/>
                <w:shd w:val="clear" w:color="auto" w:fill="EAEAEA"/>
                <w:lang w:val="ka-GE"/>
              </w:rPr>
              <w:t>განხილვის</w:t>
            </w:r>
            <w:r w:rsidR="00974C66" w:rsidRPr="00AD717D">
              <w:rPr>
                <w:rFonts w:ascii="Helvetica" w:hAnsi="Helvetica"/>
                <w:color w:val="333333"/>
                <w:shd w:val="clear" w:color="auto" w:fill="EAEAEA"/>
                <w:lang w:val="ka-GE"/>
              </w:rPr>
              <w:t xml:space="preserve"> </w:t>
            </w:r>
            <w:r w:rsidR="00974C66" w:rsidRPr="00AD717D">
              <w:rPr>
                <w:rFonts w:ascii="Sylfaen" w:hAnsi="Sylfaen" w:cs="Sylfaen"/>
                <w:color w:val="333333"/>
                <w:shd w:val="clear" w:color="auto" w:fill="EAEAEA"/>
                <w:lang w:val="ka-GE"/>
              </w:rPr>
              <w:t>უფლება</w:t>
            </w:r>
            <w:r w:rsidR="00974C66" w:rsidRPr="00AD717D">
              <w:rPr>
                <w:rFonts w:ascii="Helvetica" w:hAnsi="Helvetica"/>
                <w:color w:val="333333"/>
                <w:shd w:val="clear" w:color="auto" w:fill="EAEAEA"/>
                <w:lang w:val="ka-GE"/>
              </w:rPr>
              <w:t xml:space="preserve"> </w:t>
            </w:r>
            <w:r w:rsidR="00974C66" w:rsidRPr="00AD717D">
              <w:rPr>
                <w:rFonts w:ascii="Sylfaen" w:hAnsi="Sylfaen" w:cs="Sylfaen"/>
                <w:color w:val="333333"/>
                <w:shd w:val="clear" w:color="auto" w:fill="EAEAEA"/>
                <w:lang w:val="ka-GE"/>
              </w:rPr>
              <w:t>უზრუნველყოფილია</w:t>
            </w:r>
            <w:r w:rsidR="00974C66">
              <w:rPr>
                <w:rFonts w:ascii="Sylfaen" w:hAnsi="Sylfaen" w:cs="Sylfaen"/>
                <w:color w:val="333333"/>
                <w:shd w:val="clear" w:color="auto" w:fill="EAEAEA"/>
                <w:lang w:val="ka-GE"/>
              </w:rPr>
              <w:t>“</w:t>
            </w:r>
            <w:r>
              <w:rPr>
                <w:rFonts w:ascii="Sylfaen" w:hAnsi="Sylfaen"/>
                <w:lang w:val="ka-GE"/>
              </w:rPr>
              <w:t>.</w:t>
            </w:r>
          </w:p>
          <w:p w14:paraId="16B813BF" w14:textId="2D683FFE" w:rsidR="00080B88" w:rsidRDefault="00C40E97" w:rsidP="0078385C">
            <w:pPr>
              <w:ind w:right="-18"/>
              <w:jc w:val="both"/>
              <w:rPr>
                <w:rFonts w:ascii="Sylfaen" w:hAnsi="Sylfaen"/>
                <w:lang w:val="ka-GE"/>
              </w:rPr>
            </w:pPr>
            <w:r>
              <w:rPr>
                <w:rFonts w:ascii="Sylfaen" w:hAnsi="Sylfaen"/>
                <w:lang w:val="ka-GE"/>
              </w:rPr>
              <w:t xml:space="preserve">ამდენად, მთელი რიგი გაუგებარი დანართების </w:t>
            </w:r>
            <w:r w:rsidR="00974C66">
              <w:rPr>
                <w:rFonts w:ascii="Sylfaen" w:hAnsi="Sylfaen"/>
                <w:lang w:val="ka-GE"/>
              </w:rPr>
              <w:t xml:space="preserve">მატერიალური ფორმით </w:t>
            </w:r>
            <w:r>
              <w:rPr>
                <w:rFonts w:ascii="Sylfaen" w:hAnsi="Sylfaen"/>
                <w:lang w:val="ka-GE"/>
              </w:rPr>
              <w:t>დართვის ვალდებულების არსებობით, საქმის ელექტრონულად მიწოდების დაუშვებლობის დადგენიდან გამომდინარე სადავო ნორმა წარმოუდგენლად არაადეკვატურ</w:t>
            </w:r>
            <w:r w:rsidR="00974C66">
              <w:rPr>
                <w:rFonts w:ascii="Sylfaen" w:hAnsi="Sylfaen"/>
                <w:lang w:val="ka-GE"/>
              </w:rPr>
              <w:t xml:space="preserve"> (ანუ გამოუსადეგარ)</w:t>
            </w:r>
            <w:r>
              <w:rPr>
                <w:rFonts w:ascii="Sylfaen" w:hAnsi="Sylfaen"/>
                <w:lang w:val="ka-GE"/>
              </w:rPr>
              <w:t xml:space="preserve"> წინაღობას ქმნის სასამართლოსათვის მიმართვის ხელმისაწვდომობის თვალსაზრისით, </w:t>
            </w:r>
            <w:r w:rsidR="00974C66">
              <w:rPr>
                <w:rFonts w:ascii="Sylfaen" w:hAnsi="Sylfaen"/>
                <w:lang w:val="ka-GE"/>
              </w:rPr>
              <w:t xml:space="preserve">რაც თვის მხრივ აჭიანურებს საქმის მიღებისა და განხილვის პროცედურას, </w:t>
            </w:r>
            <w:r>
              <w:rPr>
                <w:rFonts w:ascii="Sylfaen" w:hAnsi="Sylfaen"/>
                <w:lang w:val="ka-GE"/>
              </w:rPr>
              <w:t xml:space="preserve">რის გამოც, </w:t>
            </w:r>
            <w:r w:rsidR="001812D9">
              <w:rPr>
                <w:rFonts w:ascii="Sylfaen" w:hAnsi="Sylfaen"/>
                <w:lang w:val="ka-GE"/>
              </w:rPr>
              <w:t>„საქართველოს საკონსტიტუციო სასამართლოს შესახებ“</w:t>
            </w:r>
            <w:r>
              <w:rPr>
                <w:rFonts w:ascii="Sylfaen" w:hAnsi="Sylfaen"/>
                <w:lang w:val="ka-GE"/>
              </w:rPr>
              <w:t xml:space="preserve"> </w:t>
            </w:r>
            <w:r w:rsidR="001812D9">
              <w:rPr>
                <w:rFonts w:ascii="Sylfaen" w:hAnsi="Sylfaen"/>
                <w:lang w:val="ka-GE"/>
              </w:rPr>
              <w:t>საქართველოს ორგანული კანონის 31</w:t>
            </w:r>
            <w:r w:rsidR="001812D9">
              <w:rPr>
                <w:rFonts w:ascii="Sylfaen" w:hAnsi="Sylfaen"/>
                <w:vertAlign w:val="superscript"/>
                <w:lang w:val="ka-GE"/>
              </w:rPr>
              <w:t xml:space="preserve">1 </w:t>
            </w:r>
            <w:r w:rsidR="001812D9">
              <w:rPr>
                <w:rFonts w:ascii="Sylfaen" w:hAnsi="Sylfaen"/>
                <w:lang w:val="ka-GE"/>
              </w:rPr>
              <w:t xml:space="preserve">მუხლის მეორე ნაწილს </w:t>
            </w:r>
            <w:r>
              <w:rPr>
                <w:rFonts w:ascii="Sylfaen" w:hAnsi="Sylfaen"/>
                <w:lang w:val="ka-GE"/>
              </w:rPr>
              <w:t>უნდა დაეკ</w:t>
            </w:r>
            <w:r w:rsidR="008F0352">
              <w:rPr>
                <w:rFonts w:ascii="Sylfaen" w:hAnsi="Sylfaen"/>
                <w:lang w:val="ka-GE"/>
              </w:rPr>
              <w:t>ა</w:t>
            </w:r>
            <w:r>
              <w:rPr>
                <w:rFonts w:ascii="Sylfaen" w:hAnsi="Sylfaen"/>
                <w:lang w:val="ka-GE"/>
              </w:rPr>
              <w:t xml:space="preserve">რგოს ის ნორმატიული </w:t>
            </w:r>
            <w:r>
              <w:rPr>
                <w:rFonts w:ascii="Sylfaen" w:hAnsi="Sylfaen"/>
                <w:lang w:val="ka-GE"/>
              </w:rPr>
              <w:lastRenderedPageBreak/>
              <w:t>შინაარსი, რომლითაც გამორიცხულია სასამართლოსთვის სარჩელისა და თანდართული დოკუმენტების ელექტრონული ფორმით მიწოდება.</w:t>
            </w:r>
            <w:r w:rsidR="001327F5">
              <w:rPr>
                <w:rFonts w:ascii="Sylfaen" w:hAnsi="Sylfaen"/>
                <w:lang w:val="ka-GE"/>
              </w:rPr>
              <w:t xml:space="preserve"> </w:t>
            </w:r>
          </w:p>
          <w:p w14:paraId="1CCEFDAA" w14:textId="77777777" w:rsidR="00080B88" w:rsidRPr="00861BAF" w:rsidRDefault="00080B88" w:rsidP="0078385C">
            <w:pPr>
              <w:ind w:right="-18"/>
              <w:jc w:val="both"/>
              <w:rPr>
                <w:rFonts w:ascii="Sylfaen" w:hAnsi="Sylfaen"/>
                <w:lang w:val="ka-GE"/>
              </w:rPr>
            </w:pPr>
          </w:p>
          <w:p w14:paraId="39672D2B" w14:textId="77777777" w:rsidR="00861BAF" w:rsidRDefault="00861BAF" w:rsidP="0078385C">
            <w:pPr>
              <w:ind w:right="-18"/>
              <w:jc w:val="both"/>
              <w:rPr>
                <w:rFonts w:ascii="Sylfaen" w:hAnsi="Sylfaen"/>
                <w:lang w:val="ka-GE"/>
              </w:rPr>
            </w:pPr>
          </w:p>
          <w:p w14:paraId="5ECF952D" w14:textId="77777777" w:rsidR="00891502" w:rsidRPr="0078385C" w:rsidRDefault="00891502" w:rsidP="0078385C">
            <w:pPr>
              <w:ind w:right="-18"/>
              <w:jc w:val="both"/>
              <w:rPr>
                <w:rFonts w:ascii="Sylfaen" w:hAnsi="Sylfaen"/>
                <w:lang w:val="ka-GE"/>
              </w:rPr>
            </w:pPr>
          </w:p>
          <w:p w14:paraId="3880BD21" w14:textId="65A25DB2" w:rsidR="0078385C" w:rsidRPr="00CF7ADA" w:rsidRDefault="0078385C" w:rsidP="009317FC">
            <w:pPr>
              <w:ind w:right="-18"/>
              <w:jc w:val="both"/>
              <w:rPr>
                <w:rFonts w:ascii="Sylfaen" w:hAnsi="Sylfaen"/>
                <w:lang w:val="ka-GE"/>
              </w:rPr>
            </w:pPr>
            <w:r>
              <w:rPr>
                <w:rFonts w:ascii="Sylfaen" w:hAnsi="Sylfaen"/>
                <w:lang w:val="ka-GE"/>
              </w:rPr>
              <w:t xml:space="preserve"> </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2212B577" w:rsidR="008D5E38" w:rsidRDefault="008F0352" w:rsidP="00442530">
            <w:pPr>
              <w:ind w:right="-108"/>
              <w:jc w:val="both"/>
              <w:rPr>
                <w:rFonts w:ascii="Sylfaen" w:hAnsi="Sylfaen"/>
                <w:lang w:val="ka-GE"/>
              </w:rPr>
            </w:pPr>
            <w:permStart w:id="434267179" w:edGrp="everyone"/>
            <w:r>
              <w:rPr>
                <w:rFonts w:ascii="Sylfaen" w:hAnsi="Sylfaen"/>
                <w:lang w:val="ka-GE"/>
              </w:rPr>
              <w:t>არ მაქვს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782A1DDD" w14:textId="77777777" w:rsidR="008F0352" w:rsidRDefault="008F0352" w:rsidP="008F0352">
            <w:pPr>
              <w:ind w:right="-108"/>
              <w:jc w:val="both"/>
              <w:rPr>
                <w:rFonts w:ascii="Sylfaen" w:hAnsi="Sylfaen"/>
                <w:lang w:val="ka-GE"/>
              </w:rPr>
            </w:pPr>
            <w:permStart w:id="80484820" w:edGrp="everyone"/>
            <w:r>
              <w:rPr>
                <w:rFonts w:ascii="Sylfaen" w:hAnsi="Sylfaen"/>
                <w:lang w:val="ka-GE"/>
              </w:rPr>
              <w:t>არ მაქვს</w:t>
            </w:r>
          </w:p>
          <w:p w14:paraId="306AA602" w14:textId="77777777" w:rsidR="008D5E38" w:rsidRDefault="008D5E38" w:rsidP="00442530">
            <w:pPr>
              <w:ind w:right="-108"/>
              <w:jc w:val="both"/>
              <w:rPr>
                <w:rFonts w:ascii="Sylfaen" w:hAnsi="Sylfaen"/>
                <w:lang w:val="ka-GE"/>
              </w:rPr>
            </w:pP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22FAEAD6" w14:textId="77777777" w:rsidR="008F0352" w:rsidRDefault="008F0352" w:rsidP="008F0352">
            <w:pPr>
              <w:ind w:right="-108"/>
              <w:jc w:val="both"/>
              <w:rPr>
                <w:rFonts w:ascii="Sylfaen" w:hAnsi="Sylfaen"/>
                <w:lang w:val="ka-GE"/>
              </w:rPr>
            </w:pPr>
            <w:permStart w:id="1038434069" w:edGrp="everyone"/>
            <w:r>
              <w:rPr>
                <w:rFonts w:ascii="Sylfaen" w:hAnsi="Sylfaen"/>
                <w:lang w:val="ka-GE"/>
              </w:rPr>
              <w:t>არ მაქვს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0A8372BF" w14:textId="77777777" w:rsidR="008F0352" w:rsidRDefault="008F0352" w:rsidP="008F0352">
            <w:pPr>
              <w:ind w:right="-108"/>
              <w:jc w:val="both"/>
              <w:rPr>
                <w:rFonts w:ascii="Sylfaen" w:hAnsi="Sylfaen"/>
                <w:lang w:val="ka-GE"/>
              </w:rPr>
            </w:pPr>
            <w:permStart w:id="1714174228" w:edGrp="everyone"/>
            <w:r>
              <w:rPr>
                <w:rFonts w:ascii="Sylfaen" w:hAnsi="Sylfaen"/>
                <w:lang w:val="ka-GE"/>
              </w:rPr>
              <w:t>არ მაქვს</w:t>
            </w:r>
          </w:p>
          <w:p w14:paraId="5A5CD933" w14:textId="77777777" w:rsidR="00525704" w:rsidRDefault="00525704" w:rsidP="00442530">
            <w:pPr>
              <w:ind w:right="-108"/>
              <w:jc w:val="both"/>
              <w:rPr>
                <w:rFonts w:ascii="Sylfaen" w:hAnsi="Sylfaen"/>
                <w:lang w:val="ka-GE"/>
              </w:rPr>
            </w:pP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602665A9" w14:textId="77777777" w:rsidR="008F0352" w:rsidRDefault="008F0352" w:rsidP="008F0352">
            <w:pPr>
              <w:ind w:right="-108"/>
              <w:jc w:val="both"/>
              <w:rPr>
                <w:rFonts w:ascii="Sylfaen" w:hAnsi="Sylfaen"/>
                <w:lang w:val="ka-GE"/>
              </w:rPr>
            </w:pPr>
            <w:permStart w:id="284229995" w:edGrp="everyone"/>
            <w:r>
              <w:rPr>
                <w:rFonts w:ascii="Sylfaen" w:hAnsi="Sylfaen"/>
                <w:lang w:val="ka-GE"/>
              </w:rPr>
              <w:t>არ მაქვს</w:t>
            </w:r>
          </w:p>
          <w:p w14:paraId="58FB8A19" w14:textId="77777777" w:rsidR="00384803" w:rsidRPr="00B93430" w:rsidRDefault="00384803" w:rsidP="00442530">
            <w:pPr>
              <w:ind w:right="-18"/>
              <w:jc w:val="both"/>
              <w:rPr>
                <w:rFonts w:ascii="Sylfaen" w:hAnsi="Sylfaen"/>
                <w:lang w:val="ka-GE"/>
              </w:rPr>
            </w:pP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623A69F9" w:rsidR="00A91957" w:rsidRPr="00B93430" w:rsidRDefault="008F035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05A40023" w:rsidR="00A91957" w:rsidRPr="00B93430" w:rsidRDefault="008F035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19BB4766" w:rsidR="00DB15E7" w:rsidRDefault="0058136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5BFFF5AC" w:rsidR="00DB15E7" w:rsidRDefault="008F035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33B0F3B4" w:rsidR="00A91957" w:rsidRPr="00B93430" w:rsidRDefault="008F035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6CBC7E65" w:rsidR="001C7E3E" w:rsidRPr="007D34F4" w:rsidRDefault="001C7E3E" w:rsidP="007D34F4">
            <w:pPr>
              <w:pStyle w:val="a5"/>
              <w:numPr>
                <w:ilvl w:val="0"/>
                <w:numId w:val="30"/>
              </w:numPr>
              <w:ind w:left="337"/>
              <w:rPr>
                <w:rFonts w:ascii="Sylfaen" w:hAnsi="Sylfaen" w:cs="Sylfaen"/>
                <w:lang w:val="ka-GE"/>
              </w:rPr>
            </w:pPr>
            <w:permStart w:id="1946123131" w:edGrp="everyone"/>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427D396D" w:rsidR="00960B6D" w:rsidRPr="007D34F4" w:rsidRDefault="008F0352"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ირაკლი მარგველაშვილი</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367BFE23" w:rsidR="00960B6D" w:rsidRPr="007D34F4" w:rsidRDefault="008F0352"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2</w:t>
            </w:r>
            <w:r w:rsidR="00416558">
              <w:rPr>
                <w:rFonts w:ascii="Sylfaen" w:hAnsi="Sylfaen" w:cs="Sylfaen"/>
                <w:color w:val="000000"/>
                <w:lang w:val="ka-GE"/>
              </w:rPr>
              <w:t>3</w:t>
            </w:r>
            <w:r>
              <w:rPr>
                <w:rFonts w:ascii="Sylfaen" w:hAnsi="Sylfaen" w:cs="Sylfaen"/>
                <w:color w:val="000000"/>
                <w:lang w:val="ka-GE"/>
              </w:rPr>
              <w:t>.1</w:t>
            </w:r>
            <w:r w:rsidR="00416558">
              <w:rPr>
                <w:rFonts w:ascii="Sylfaen" w:hAnsi="Sylfaen" w:cs="Sylfaen"/>
                <w:color w:val="000000"/>
                <w:lang w:val="ka-GE"/>
              </w:rPr>
              <w:t>2</w:t>
            </w:r>
            <w:r>
              <w:rPr>
                <w:rFonts w:ascii="Sylfaen" w:hAnsi="Sylfaen" w:cs="Sylfaen"/>
                <w:color w:val="000000"/>
                <w:lang w:val="ka-GE"/>
              </w:rPr>
              <w:t>.2022</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15318" w14:textId="77777777" w:rsidR="00AA0B27" w:rsidRDefault="00AA0B27" w:rsidP="008E78F7">
      <w:pPr>
        <w:spacing w:after="0" w:line="240" w:lineRule="auto"/>
      </w:pPr>
      <w:r>
        <w:separator/>
      </w:r>
    </w:p>
  </w:endnote>
  <w:endnote w:type="continuationSeparator" w:id="0">
    <w:p w14:paraId="17ABEA68" w14:textId="77777777" w:rsidR="00AA0B27" w:rsidRDefault="00AA0B27"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altName w:val="Century Gothic"/>
    <w:panose1 w:val="020B0502040204020203"/>
    <w:charset w:val="00"/>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3C74A53E"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160263">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68233" w14:textId="77777777" w:rsidR="00AA0B27" w:rsidRDefault="00AA0B27" w:rsidP="008E78F7">
      <w:pPr>
        <w:spacing w:after="0" w:line="240" w:lineRule="auto"/>
      </w:pPr>
      <w:r>
        <w:separator/>
      </w:r>
    </w:p>
  </w:footnote>
  <w:footnote w:type="continuationSeparator" w:id="0">
    <w:p w14:paraId="6D049E8A" w14:textId="77777777" w:rsidR="00AA0B27" w:rsidRDefault="00AA0B27"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BF"/>
    <w:rsid w:val="00036DD9"/>
    <w:rsid w:val="00046DDA"/>
    <w:rsid w:val="00047385"/>
    <w:rsid w:val="00050845"/>
    <w:rsid w:val="00054F9D"/>
    <w:rsid w:val="00080B88"/>
    <w:rsid w:val="000A3BDE"/>
    <w:rsid w:val="000A4211"/>
    <w:rsid w:val="000D40EC"/>
    <w:rsid w:val="000E1E8F"/>
    <w:rsid w:val="000E2D2B"/>
    <w:rsid w:val="00101A9F"/>
    <w:rsid w:val="001327F5"/>
    <w:rsid w:val="00133ECC"/>
    <w:rsid w:val="00144FCF"/>
    <w:rsid w:val="0015598F"/>
    <w:rsid w:val="00160263"/>
    <w:rsid w:val="001663D7"/>
    <w:rsid w:val="001812D9"/>
    <w:rsid w:val="001B3DAB"/>
    <w:rsid w:val="001C7E3E"/>
    <w:rsid w:val="001E5828"/>
    <w:rsid w:val="001F609E"/>
    <w:rsid w:val="00230F8F"/>
    <w:rsid w:val="0026217F"/>
    <w:rsid w:val="002A0BF4"/>
    <w:rsid w:val="002B58D8"/>
    <w:rsid w:val="002D2CCE"/>
    <w:rsid w:val="002F127B"/>
    <w:rsid w:val="00314677"/>
    <w:rsid w:val="00336A11"/>
    <w:rsid w:val="0034265A"/>
    <w:rsid w:val="00362C7A"/>
    <w:rsid w:val="00384803"/>
    <w:rsid w:val="003D42A3"/>
    <w:rsid w:val="003D7B85"/>
    <w:rsid w:val="003E44A8"/>
    <w:rsid w:val="003E53A4"/>
    <w:rsid w:val="003F265B"/>
    <w:rsid w:val="00412528"/>
    <w:rsid w:val="00416558"/>
    <w:rsid w:val="00433931"/>
    <w:rsid w:val="00442530"/>
    <w:rsid w:val="00474A54"/>
    <w:rsid w:val="00492D82"/>
    <w:rsid w:val="00492DF7"/>
    <w:rsid w:val="00496B05"/>
    <w:rsid w:val="004B599A"/>
    <w:rsid w:val="004C236A"/>
    <w:rsid w:val="004C50FB"/>
    <w:rsid w:val="004D5D19"/>
    <w:rsid w:val="004F21BA"/>
    <w:rsid w:val="00511FEA"/>
    <w:rsid w:val="00513152"/>
    <w:rsid w:val="0051700A"/>
    <w:rsid w:val="005175C6"/>
    <w:rsid w:val="00525704"/>
    <w:rsid w:val="00550B75"/>
    <w:rsid w:val="005670A2"/>
    <w:rsid w:val="0058136E"/>
    <w:rsid w:val="005D11C7"/>
    <w:rsid w:val="005D2A18"/>
    <w:rsid w:val="005E6511"/>
    <w:rsid w:val="005F7FBF"/>
    <w:rsid w:val="00635558"/>
    <w:rsid w:val="006666F9"/>
    <w:rsid w:val="0068635A"/>
    <w:rsid w:val="006B279E"/>
    <w:rsid w:val="006B70C0"/>
    <w:rsid w:val="006C2E72"/>
    <w:rsid w:val="006C3060"/>
    <w:rsid w:val="006F0208"/>
    <w:rsid w:val="006F6F42"/>
    <w:rsid w:val="00721480"/>
    <w:rsid w:val="007806D5"/>
    <w:rsid w:val="0078385C"/>
    <w:rsid w:val="00787111"/>
    <w:rsid w:val="00787902"/>
    <w:rsid w:val="007C4972"/>
    <w:rsid w:val="007D34F4"/>
    <w:rsid w:val="007F449B"/>
    <w:rsid w:val="0082782D"/>
    <w:rsid w:val="00861BAF"/>
    <w:rsid w:val="00871DC9"/>
    <w:rsid w:val="008801A4"/>
    <w:rsid w:val="00891502"/>
    <w:rsid w:val="008A68C1"/>
    <w:rsid w:val="008D5E38"/>
    <w:rsid w:val="008E78F7"/>
    <w:rsid w:val="008F0352"/>
    <w:rsid w:val="009317FC"/>
    <w:rsid w:val="00937649"/>
    <w:rsid w:val="00940604"/>
    <w:rsid w:val="009560E3"/>
    <w:rsid w:val="00960B6D"/>
    <w:rsid w:val="00962BBF"/>
    <w:rsid w:val="009662D7"/>
    <w:rsid w:val="00970A69"/>
    <w:rsid w:val="00974C66"/>
    <w:rsid w:val="009827F2"/>
    <w:rsid w:val="009B6EA0"/>
    <w:rsid w:val="009C5DB1"/>
    <w:rsid w:val="009E7FE7"/>
    <w:rsid w:val="00A17E5A"/>
    <w:rsid w:val="00A20A20"/>
    <w:rsid w:val="00A2210B"/>
    <w:rsid w:val="00A52DEE"/>
    <w:rsid w:val="00A5617B"/>
    <w:rsid w:val="00A70101"/>
    <w:rsid w:val="00A73F8E"/>
    <w:rsid w:val="00A83662"/>
    <w:rsid w:val="00A8482A"/>
    <w:rsid w:val="00A91957"/>
    <w:rsid w:val="00A97103"/>
    <w:rsid w:val="00AA01A8"/>
    <w:rsid w:val="00AA0B27"/>
    <w:rsid w:val="00AB7FB5"/>
    <w:rsid w:val="00AD416E"/>
    <w:rsid w:val="00AD717D"/>
    <w:rsid w:val="00AF7A92"/>
    <w:rsid w:val="00B16564"/>
    <w:rsid w:val="00B43CB7"/>
    <w:rsid w:val="00B57A83"/>
    <w:rsid w:val="00B613DF"/>
    <w:rsid w:val="00B64F28"/>
    <w:rsid w:val="00B93430"/>
    <w:rsid w:val="00B94083"/>
    <w:rsid w:val="00BB2C73"/>
    <w:rsid w:val="00BC267F"/>
    <w:rsid w:val="00C03EFC"/>
    <w:rsid w:val="00C254B4"/>
    <w:rsid w:val="00C304C0"/>
    <w:rsid w:val="00C40E97"/>
    <w:rsid w:val="00C809BC"/>
    <w:rsid w:val="00CA404F"/>
    <w:rsid w:val="00CF7ADA"/>
    <w:rsid w:val="00D10870"/>
    <w:rsid w:val="00D322AD"/>
    <w:rsid w:val="00D36E35"/>
    <w:rsid w:val="00D3702E"/>
    <w:rsid w:val="00D46E4D"/>
    <w:rsid w:val="00D527CD"/>
    <w:rsid w:val="00D60125"/>
    <w:rsid w:val="00D650B6"/>
    <w:rsid w:val="00D669A4"/>
    <w:rsid w:val="00DA68B3"/>
    <w:rsid w:val="00DB15E7"/>
    <w:rsid w:val="00DC36AD"/>
    <w:rsid w:val="00DF2162"/>
    <w:rsid w:val="00E02D7B"/>
    <w:rsid w:val="00E257A7"/>
    <w:rsid w:val="00E31D88"/>
    <w:rsid w:val="00E371FD"/>
    <w:rsid w:val="00E51596"/>
    <w:rsid w:val="00E63E5F"/>
    <w:rsid w:val="00E67B2E"/>
    <w:rsid w:val="00E964DF"/>
    <w:rsid w:val="00F01540"/>
    <w:rsid w:val="00F22300"/>
    <w:rsid w:val="00F6114C"/>
    <w:rsid w:val="00F715DD"/>
    <w:rsid w:val="00F84292"/>
    <w:rsid w:val="00F85B64"/>
    <w:rsid w:val="00F87B48"/>
    <w:rsid w:val="00F9796D"/>
    <w:rsid w:val="00FA12B5"/>
    <w:rsid w:val="00FD3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docId w15:val="{B4906B73-E4EB-40A7-AFFA-705EA7AF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3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432164">
      <w:bodyDiv w:val="1"/>
      <w:marLeft w:val="0"/>
      <w:marRight w:val="0"/>
      <w:marTop w:val="0"/>
      <w:marBottom w:val="0"/>
      <w:divBdr>
        <w:top w:val="none" w:sz="0" w:space="0" w:color="auto"/>
        <w:left w:val="none" w:sz="0" w:space="0" w:color="auto"/>
        <w:bottom w:val="none" w:sz="0" w:space="0" w:color="auto"/>
        <w:right w:val="none" w:sz="0" w:space="0" w:color="auto"/>
      </w:divBdr>
    </w:div>
    <w:div w:id="201969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altName w:val="Century Gothic"/>
    <w:panose1 w:val="020B0502040204020203"/>
    <w:charset w:val="00"/>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9F8"/>
    <w:rsid w:val="00050A1B"/>
    <w:rsid w:val="000921DB"/>
    <w:rsid w:val="000C39F8"/>
    <w:rsid w:val="0019501B"/>
    <w:rsid w:val="001E28A7"/>
    <w:rsid w:val="00377F28"/>
    <w:rsid w:val="00611B14"/>
    <w:rsid w:val="00622838"/>
    <w:rsid w:val="006A6147"/>
    <w:rsid w:val="00703D3B"/>
    <w:rsid w:val="00842DA7"/>
    <w:rsid w:val="00926464"/>
    <w:rsid w:val="009772D5"/>
    <w:rsid w:val="009C71F2"/>
    <w:rsid w:val="009E3C5B"/>
    <w:rsid w:val="00A2524B"/>
    <w:rsid w:val="00A64D19"/>
    <w:rsid w:val="00B5612F"/>
    <w:rsid w:val="00B667F8"/>
    <w:rsid w:val="00BA0753"/>
    <w:rsid w:val="00D24B39"/>
    <w:rsid w:val="00D403BB"/>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E27D7-401A-4630-9546-BD836F4A1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11</Pages>
  <Words>2148</Words>
  <Characters>12249</Characters>
  <Application>Microsoft Office Word</Application>
  <DocSecurity>8</DocSecurity>
  <Lines>102</Lines>
  <Paragraphs>28</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14369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false</dc:description>
  <cp:lastModifiedBy>arqivi</cp:lastModifiedBy>
  <cp:revision>9</cp:revision>
  <cp:lastPrinted>2022-12-23T12:57:00Z</cp:lastPrinted>
  <dcterms:created xsi:type="dcterms:W3CDTF">2022-11-29T04:24:00Z</dcterms:created>
  <dcterms:modified xsi:type="dcterms:W3CDTF">2023-02-03T07:43:00Z</dcterms:modified>
</cp:coreProperties>
</file>