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2100A">
      <w:pPr>
        <w:spacing w:after="0" w:line="276" w:lineRule="auto"/>
        <w:ind w:firstLine="284"/>
        <w:jc w:val="both"/>
        <w:rPr>
          <w:rFonts w:ascii="Sylfaen" w:hAnsi="Sylfaen"/>
          <w:b/>
          <w:bCs/>
          <w:sz w:val="24"/>
          <w:szCs w:val="24"/>
          <w:lang w:val="ka-GE"/>
        </w:rPr>
      </w:pPr>
    </w:p>
    <w:p w:rsidR="00F16F34" w:rsidRPr="000207F1" w:rsidRDefault="00F16F34" w:rsidP="00F16F34">
      <w:pPr>
        <w:spacing w:after="0" w:line="276" w:lineRule="auto"/>
        <w:ind w:firstLine="360"/>
        <w:jc w:val="both"/>
        <w:rPr>
          <w:rFonts w:ascii="Sylfaen" w:hAnsi="Sylfaen"/>
          <w:b/>
          <w:bCs/>
          <w:sz w:val="24"/>
          <w:szCs w:val="24"/>
          <w:lang w:val="ka-GE"/>
        </w:rPr>
      </w:pPr>
    </w:p>
    <w:p w:rsidR="00F16F34" w:rsidRPr="000207F1" w:rsidRDefault="00F16F34" w:rsidP="00F16F34">
      <w:pPr>
        <w:spacing w:after="100" w:afterAutospacing="1" w:line="276" w:lineRule="auto"/>
        <w:ind w:firstLine="284"/>
        <w:jc w:val="both"/>
        <w:rPr>
          <w:rFonts w:ascii="Sylfaen" w:hAnsi="Sylfaen"/>
          <w:b/>
          <w:bCs/>
          <w:sz w:val="24"/>
          <w:szCs w:val="24"/>
          <w:lang w:val="ka-GE"/>
        </w:rPr>
      </w:pPr>
      <w:r w:rsidRPr="000207F1">
        <w:rPr>
          <w:rFonts w:ascii="Sylfaen" w:hAnsi="Sylfaen"/>
          <w:b/>
          <w:bCs/>
          <w:sz w:val="24"/>
          <w:szCs w:val="24"/>
          <w:lang w:val="ka-GE"/>
        </w:rPr>
        <w:t>№1/</w:t>
      </w:r>
      <w:r w:rsidR="00C12122">
        <w:rPr>
          <w:rFonts w:ascii="Sylfaen" w:hAnsi="Sylfaen"/>
          <w:b/>
          <w:bCs/>
          <w:sz w:val="24"/>
          <w:szCs w:val="24"/>
        </w:rPr>
        <w:t>23</w:t>
      </w:r>
      <w:r w:rsidRPr="000207F1">
        <w:rPr>
          <w:rFonts w:ascii="Sylfaen" w:hAnsi="Sylfaen"/>
          <w:b/>
          <w:bCs/>
          <w:sz w:val="24"/>
          <w:szCs w:val="24"/>
          <w:lang w:val="ka-GE"/>
        </w:rPr>
        <w:t>/1758</w:t>
      </w:r>
      <w:r w:rsidR="001E5976">
        <w:rPr>
          <w:rFonts w:ascii="Sylfaen" w:hAnsi="Sylfaen"/>
          <w:b/>
          <w:bCs/>
          <w:sz w:val="24"/>
          <w:szCs w:val="24"/>
          <w:lang w:val="ka-GE"/>
        </w:rPr>
        <w:t xml:space="preserve"> </w:t>
      </w:r>
      <w:r w:rsidRPr="000207F1">
        <w:rPr>
          <w:rFonts w:ascii="Sylfaen" w:hAnsi="Sylfaen"/>
          <w:b/>
          <w:bCs/>
          <w:sz w:val="24"/>
          <w:szCs w:val="24"/>
          <w:lang w:val="ka-GE"/>
        </w:rPr>
        <w:tab/>
      </w:r>
      <w:r w:rsidRPr="000207F1">
        <w:rPr>
          <w:rFonts w:ascii="Sylfaen" w:hAnsi="Sylfaen"/>
          <w:b/>
          <w:bCs/>
          <w:sz w:val="24"/>
          <w:szCs w:val="24"/>
          <w:lang w:val="ka-GE"/>
        </w:rPr>
        <w:tab/>
      </w:r>
      <w:r w:rsidRPr="000207F1">
        <w:rPr>
          <w:rFonts w:ascii="Sylfaen" w:hAnsi="Sylfaen"/>
          <w:b/>
          <w:bCs/>
          <w:sz w:val="24"/>
          <w:szCs w:val="24"/>
          <w:lang w:val="ka-GE"/>
        </w:rPr>
        <w:tab/>
      </w:r>
      <w:r w:rsidRPr="000207F1">
        <w:rPr>
          <w:rFonts w:ascii="Sylfaen" w:hAnsi="Sylfaen"/>
          <w:b/>
          <w:bCs/>
          <w:sz w:val="24"/>
          <w:szCs w:val="24"/>
          <w:lang w:val="ka-GE"/>
        </w:rPr>
        <w:tab/>
      </w:r>
      <w:r w:rsidRPr="000207F1">
        <w:rPr>
          <w:rFonts w:ascii="Sylfaen" w:hAnsi="Sylfaen"/>
          <w:b/>
          <w:bCs/>
          <w:sz w:val="24"/>
          <w:szCs w:val="24"/>
          <w:lang w:val="ka-GE"/>
        </w:rPr>
        <w:tab/>
      </w:r>
      <w:r w:rsidR="00F2100A">
        <w:rPr>
          <w:rFonts w:ascii="Sylfaen" w:hAnsi="Sylfaen"/>
          <w:b/>
          <w:bCs/>
          <w:sz w:val="24"/>
          <w:szCs w:val="24"/>
          <w:lang w:val="ka-GE"/>
        </w:rPr>
        <w:tab/>
      </w:r>
      <w:r w:rsidR="001E5976">
        <w:rPr>
          <w:rFonts w:ascii="Sylfaen" w:hAnsi="Sylfaen"/>
          <w:b/>
          <w:bCs/>
          <w:sz w:val="24"/>
          <w:szCs w:val="24"/>
          <w:lang w:val="ka-GE"/>
        </w:rPr>
        <w:t xml:space="preserve">  </w:t>
      </w:r>
      <w:r w:rsidR="00777D20">
        <w:rPr>
          <w:rFonts w:ascii="Sylfaen" w:hAnsi="Sylfaen"/>
          <w:b/>
          <w:bCs/>
          <w:sz w:val="24"/>
          <w:szCs w:val="24"/>
          <w:lang w:val="ka-GE"/>
        </w:rPr>
        <w:t xml:space="preserve">  </w:t>
      </w:r>
      <w:r w:rsidR="00C12122">
        <w:rPr>
          <w:rFonts w:ascii="Sylfaen" w:hAnsi="Sylfaen"/>
          <w:b/>
          <w:bCs/>
          <w:sz w:val="24"/>
          <w:szCs w:val="24"/>
        </w:rPr>
        <w:t xml:space="preserve"> </w:t>
      </w:r>
      <w:r w:rsidR="001E5976">
        <w:rPr>
          <w:rFonts w:ascii="Sylfaen" w:hAnsi="Sylfaen"/>
          <w:b/>
          <w:bCs/>
          <w:sz w:val="24"/>
          <w:szCs w:val="24"/>
          <w:lang w:val="ka-GE"/>
        </w:rPr>
        <w:t xml:space="preserve"> </w:t>
      </w:r>
      <w:r w:rsidR="00F2100A">
        <w:rPr>
          <w:rFonts w:ascii="Sylfaen" w:hAnsi="Sylfaen"/>
          <w:b/>
          <w:bCs/>
          <w:sz w:val="24"/>
          <w:szCs w:val="24"/>
          <w:lang w:val="ka-GE"/>
        </w:rPr>
        <w:t xml:space="preserve"> </w:t>
      </w:r>
      <w:r w:rsidRPr="000207F1">
        <w:rPr>
          <w:rFonts w:ascii="Sylfaen" w:hAnsi="Sylfaen"/>
          <w:b/>
          <w:bCs/>
          <w:sz w:val="24"/>
          <w:szCs w:val="24"/>
          <w:lang w:val="ka-GE"/>
        </w:rPr>
        <w:t xml:space="preserve">ბათუმი, 2023 წლის </w:t>
      </w:r>
      <w:r w:rsidR="00777D20">
        <w:rPr>
          <w:rFonts w:ascii="Sylfaen" w:hAnsi="Sylfaen"/>
          <w:b/>
          <w:bCs/>
          <w:sz w:val="24"/>
          <w:szCs w:val="24"/>
          <w:lang w:val="ka-GE"/>
        </w:rPr>
        <w:t>29</w:t>
      </w:r>
      <w:r w:rsidRPr="000207F1">
        <w:rPr>
          <w:rFonts w:ascii="Sylfaen" w:hAnsi="Sylfaen"/>
          <w:b/>
          <w:bCs/>
          <w:sz w:val="24"/>
          <w:szCs w:val="24"/>
          <w:lang w:val="ka-GE"/>
        </w:rPr>
        <w:t xml:space="preserve"> </w:t>
      </w:r>
      <w:r w:rsidR="00F2100A">
        <w:rPr>
          <w:rFonts w:ascii="Sylfaen" w:hAnsi="Sylfaen"/>
          <w:b/>
          <w:bCs/>
          <w:sz w:val="24"/>
          <w:szCs w:val="24"/>
          <w:lang w:val="ka-GE"/>
        </w:rPr>
        <w:t>ივნისი</w:t>
      </w:r>
    </w:p>
    <w:p w:rsidR="00F16F34" w:rsidRPr="000207F1" w:rsidRDefault="00F16F34" w:rsidP="00F16F34">
      <w:pPr>
        <w:spacing w:after="0" w:line="276" w:lineRule="auto"/>
        <w:ind w:firstLine="284"/>
        <w:jc w:val="both"/>
        <w:rPr>
          <w:rFonts w:ascii="Sylfaen" w:hAnsi="Sylfaen"/>
          <w:b/>
          <w:bCs/>
          <w:sz w:val="24"/>
          <w:szCs w:val="24"/>
          <w:lang w:val="ka-GE"/>
        </w:rPr>
      </w:pPr>
      <w:r w:rsidRPr="000207F1">
        <w:rPr>
          <w:rFonts w:ascii="Sylfaen" w:hAnsi="Sylfaen"/>
          <w:b/>
          <w:bCs/>
          <w:sz w:val="24"/>
          <w:szCs w:val="24"/>
          <w:lang w:val="ka-GE"/>
        </w:rPr>
        <w:t xml:space="preserve">კოლეგიის შემადგენლობა: </w:t>
      </w:r>
    </w:p>
    <w:p w:rsidR="00F16F34" w:rsidRPr="000207F1" w:rsidRDefault="00F16F34" w:rsidP="00F16F34">
      <w:pPr>
        <w:spacing w:after="0" w:line="276" w:lineRule="auto"/>
        <w:ind w:firstLine="284"/>
        <w:jc w:val="both"/>
        <w:rPr>
          <w:rFonts w:ascii="Sylfaen" w:hAnsi="Sylfaen"/>
          <w:sz w:val="24"/>
          <w:szCs w:val="24"/>
          <w:lang w:val="ka-GE"/>
        </w:rPr>
      </w:pPr>
      <w:r w:rsidRPr="000207F1">
        <w:rPr>
          <w:rFonts w:ascii="Sylfaen" w:hAnsi="Sylfaen"/>
          <w:sz w:val="24"/>
          <w:szCs w:val="24"/>
          <w:lang w:val="ka-GE"/>
        </w:rPr>
        <w:t xml:space="preserve">ვასილ როინიშვილი </w:t>
      </w:r>
      <w:r w:rsidR="00F2100A">
        <w:rPr>
          <w:rFonts w:ascii="Sylfaen" w:hAnsi="Sylfaen"/>
          <w:sz w:val="24"/>
          <w:szCs w:val="24"/>
          <w:lang w:val="ka-GE"/>
        </w:rPr>
        <w:t>–</w:t>
      </w:r>
      <w:r w:rsidRPr="000207F1">
        <w:rPr>
          <w:rFonts w:ascii="Sylfaen" w:hAnsi="Sylfaen"/>
          <w:sz w:val="24"/>
          <w:szCs w:val="24"/>
          <w:lang w:val="ka-GE"/>
        </w:rPr>
        <w:t xml:space="preserve"> კოლეგიის თავმჯდომარე;</w:t>
      </w:r>
    </w:p>
    <w:p w:rsidR="00F16F34" w:rsidRPr="000207F1" w:rsidRDefault="00F16F34" w:rsidP="00F16F34">
      <w:pPr>
        <w:spacing w:after="0" w:line="276" w:lineRule="auto"/>
        <w:ind w:firstLine="284"/>
        <w:jc w:val="both"/>
        <w:rPr>
          <w:rFonts w:ascii="Sylfaen" w:hAnsi="Sylfaen"/>
          <w:sz w:val="24"/>
          <w:szCs w:val="24"/>
          <w:lang w:val="ka-GE"/>
        </w:rPr>
      </w:pPr>
      <w:r w:rsidRPr="000207F1">
        <w:rPr>
          <w:rFonts w:ascii="Sylfaen" w:hAnsi="Sylfaen"/>
          <w:sz w:val="24"/>
          <w:szCs w:val="24"/>
          <w:lang w:val="ka-GE"/>
        </w:rPr>
        <w:t xml:space="preserve">ევა გოცირიძე </w:t>
      </w:r>
      <w:r w:rsidR="00F2100A">
        <w:rPr>
          <w:rFonts w:ascii="Sylfaen" w:hAnsi="Sylfaen"/>
          <w:sz w:val="24"/>
          <w:szCs w:val="24"/>
          <w:lang w:val="ka-GE"/>
        </w:rPr>
        <w:t>–</w:t>
      </w:r>
      <w:r w:rsidRPr="000207F1">
        <w:rPr>
          <w:rFonts w:ascii="Sylfaen" w:hAnsi="Sylfaen"/>
          <w:sz w:val="24"/>
          <w:szCs w:val="24"/>
          <w:lang w:val="ka-GE"/>
        </w:rPr>
        <w:t xml:space="preserve"> წევრი;</w:t>
      </w:r>
    </w:p>
    <w:p w:rsidR="00F16F34" w:rsidRPr="000207F1" w:rsidRDefault="00F16F34" w:rsidP="00F16F34">
      <w:pPr>
        <w:spacing w:after="0" w:line="276" w:lineRule="auto"/>
        <w:ind w:firstLine="284"/>
        <w:jc w:val="both"/>
        <w:rPr>
          <w:rFonts w:ascii="Sylfaen" w:hAnsi="Sylfaen"/>
          <w:sz w:val="24"/>
          <w:szCs w:val="24"/>
          <w:lang w:val="ka-GE"/>
        </w:rPr>
      </w:pPr>
      <w:r w:rsidRPr="000207F1">
        <w:rPr>
          <w:rFonts w:ascii="Sylfaen" w:hAnsi="Sylfaen"/>
          <w:sz w:val="24"/>
          <w:szCs w:val="24"/>
          <w:lang w:val="ka-GE"/>
        </w:rPr>
        <w:t xml:space="preserve">გიორგი თევდორაშვილი </w:t>
      </w:r>
      <w:r w:rsidR="00F2100A">
        <w:rPr>
          <w:rFonts w:ascii="Sylfaen" w:hAnsi="Sylfaen"/>
          <w:sz w:val="24"/>
          <w:szCs w:val="24"/>
          <w:lang w:val="ka-GE"/>
        </w:rPr>
        <w:t>–</w:t>
      </w:r>
      <w:r w:rsidRPr="000207F1">
        <w:rPr>
          <w:rFonts w:ascii="Sylfaen" w:hAnsi="Sylfaen"/>
          <w:sz w:val="24"/>
          <w:szCs w:val="24"/>
          <w:lang w:val="ka-GE"/>
        </w:rPr>
        <w:t xml:space="preserve"> წევრი;</w:t>
      </w:r>
    </w:p>
    <w:p w:rsidR="00F16F34" w:rsidRPr="000207F1" w:rsidRDefault="00F16F34" w:rsidP="00F16F34">
      <w:pPr>
        <w:spacing w:after="100" w:afterAutospacing="1" w:line="276" w:lineRule="auto"/>
        <w:ind w:firstLine="284"/>
        <w:jc w:val="both"/>
        <w:rPr>
          <w:rFonts w:ascii="Sylfaen" w:hAnsi="Sylfaen"/>
          <w:sz w:val="24"/>
          <w:szCs w:val="24"/>
          <w:lang w:val="ka-GE"/>
        </w:rPr>
      </w:pPr>
      <w:r w:rsidRPr="000207F1">
        <w:rPr>
          <w:rFonts w:ascii="Sylfaen" w:hAnsi="Sylfaen"/>
          <w:sz w:val="24"/>
          <w:szCs w:val="24"/>
          <w:lang w:val="ka-GE"/>
        </w:rPr>
        <w:t xml:space="preserve">გიორგი კვერენჩხილაძე </w:t>
      </w:r>
      <w:r w:rsidR="00F2100A">
        <w:rPr>
          <w:rFonts w:ascii="Sylfaen" w:hAnsi="Sylfaen"/>
          <w:sz w:val="24"/>
          <w:szCs w:val="24"/>
          <w:lang w:val="ka-GE"/>
        </w:rPr>
        <w:t>–</w:t>
      </w:r>
      <w:r w:rsidRPr="000207F1">
        <w:rPr>
          <w:rFonts w:ascii="Sylfaen" w:hAnsi="Sylfaen"/>
          <w:sz w:val="24"/>
          <w:szCs w:val="24"/>
          <w:lang w:val="ka-GE"/>
        </w:rPr>
        <w:t xml:space="preserve"> წევრი, მომხსენებელი მოსამართლე.</w:t>
      </w:r>
    </w:p>
    <w:p w:rsidR="00F16F34" w:rsidRPr="000207F1" w:rsidRDefault="00F16F34" w:rsidP="00F16F34">
      <w:pPr>
        <w:spacing w:after="100" w:afterAutospacing="1" w:line="276" w:lineRule="auto"/>
        <w:ind w:firstLine="284"/>
        <w:jc w:val="both"/>
        <w:rPr>
          <w:rFonts w:ascii="Sylfaen" w:hAnsi="Sylfaen"/>
          <w:sz w:val="24"/>
          <w:szCs w:val="24"/>
          <w:lang w:val="ka-GE"/>
        </w:rPr>
      </w:pPr>
      <w:r w:rsidRPr="000207F1">
        <w:rPr>
          <w:rFonts w:ascii="Sylfaen" w:hAnsi="Sylfaen"/>
          <w:b/>
          <w:bCs/>
          <w:sz w:val="24"/>
          <w:szCs w:val="24"/>
          <w:lang w:val="ka-GE"/>
        </w:rPr>
        <w:t>სხდომის მდივანი:</w:t>
      </w:r>
      <w:r w:rsidRPr="000207F1">
        <w:rPr>
          <w:rFonts w:ascii="Sylfaen" w:hAnsi="Sylfaen"/>
          <w:sz w:val="24"/>
          <w:szCs w:val="24"/>
          <w:lang w:val="ka-GE"/>
        </w:rPr>
        <w:t xml:space="preserve"> მანანა ლომთათიძე.</w:t>
      </w:r>
    </w:p>
    <w:p w:rsidR="00F16F34" w:rsidRPr="000207F1" w:rsidRDefault="00F16F34" w:rsidP="00F16F34">
      <w:pPr>
        <w:spacing w:after="100" w:afterAutospacing="1" w:line="276" w:lineRule="auto"/>
        <w:ind w:firstLine="284"/>
        <w:jc w:val="both"/>
        <w:rPr>
          <w:rFonts w:ascii="Sylfaen" w:hAnsi="Sylfaen"/>
          <w:bCs/>
          <w:sz w:val="24"/>
          <w:szCs w:val="24"/>
          <w:lang w:val="ka-GE"/>
        </w:rPr>
      </w:pPr>
      <w:r w:rsidRPr="000207F1">
        <w:rPr>
          <w:rFonts w:ascii="Sylfaen" w:hAnsi="Sylfaen"/>
          <w:b/>
          <w:bCs/>
          <w:sz w:val="24"/>
          <w:szCs w:val="24"/>
          <w:lang w:val="ka-GE"/>
        </w:rPr>
        <w:t xml:space="preserve">საქმის დასახელება: </w:t>
      </w:r>
      <w:r w:rsidRPr="000207F1">
        <w:rPr>
          <w:rFonts w:ascii="Sylfaen" w:hAnsi="Sylfaen"/>
          <w:bCs/>
          <w:sz w:val="24"/>
          <w:szCs w:val="24"/>
          <w:lang w:val="ka-GE"/>
        </w:rPr>
        <w:t>საქართველოს სახალხო დამცველი საქართველოს პარლამენტის წინააღმდეგ.</w:t>
      </w:r>
    </w:p>
    <w:p w:rsidR="00F16F34" w:rsidRPr="000207F1" w:rsidRDefault="00F16F34" w:rsidP="00F16F34">
      <w:pPr>
        <w:spacing w:after="0" w:line="276" w:lineRule="auto"/>
        <w:ind w:firstLine="284"/>
        <w:jc w:val="both"/>
        <w:rPr>
          <w:rFonts w:ascii="Sylfaen" w:hAnsi="Sylfaen"/>
          <w:sz w:val="24"/>
          <w:szCs w:val="24"/>
          <w:lang w:val="ka-GE"/>
        </w:rPr>
      </w:pPr>
      <w:r w:rsidRPr="000207F1">
        <w:rPr>
          <w:rFonts w:ascii="Sylfaen" w:hAnsi="Sylfaen"/>
          <w:b/>
          <w:bCs/>
          <w:sz w:val="24"/>
          <w:szCs w:val="24"/>
          <w:lang w:val="ka-GE"/>
        </w:rPr>
        <w:t>დავის საგანი:</w:t>
      </w:r>
      <w:r w:rsidRPr="000207F1">
        <w:rPr>
          <w:rFonts w:ascii="Sylfaen" w:hAnsi="Sylfaen"/>
          <w:sz w:val="24"/>
          <w:szCs w:val="24"/>
          <w:lang w:val="ka-GE"/>
        </w:rPr>
        <w:t xml:space="preserve"> „სისხლის სამართლის სფეროში საერთაშორისო თანამშრომლობის შესახებ“ საქართველოს კანონის 30-ე მუხლის პირველი და მე-4 პუნქტების კონსტიტუციურობა საქართველოს კონსტიტუციის მე-13 მუხლის პირველ და მე-5 პუნქტებთან მიმართებით.</w:t>
      </w:r>
    </w:p>
    <w:p w:rsidR="00F16F34" w:rsidRPr="008A5485" w:rsidRDefault="00F16F34" w:rsidP="008A5485">
      <w:pPr>
        <w:pStyle w:val="Heading1"/>
        <w:spacing w:before="0" w:after="100" w:afterAutospacing="1" w:line="276" w:lineRule="auto"/>
        <w:jc w:val="center"/>
        <w:rPr>
          <w:rFonts w:ascii="Sylfaen" w:hAnsi="Sylfaen"/>
          <w:b/>
          <w:bCs/>
          <w:color w:val="auto"/>
          <w:sz w:val="24"/>
          <w:szCs w:val="24"/>
          <w:lang w:val="ka-GE"/>
        </w:rPr>
      </w:pPr>
      <w:r w:rsidRPr="000207F1">
        <w:rPr>
          <w:rFonts w:ascii="Sylfaen" w:hAnsi="Sylfaen"/>
          <w:b/>
          <w:bCs/>
          <w:color w:val="auto"/>
          <w:sz w:val="24"/>
          <w:szCs w:val="24"/>
          <w:lang w:val="ka-GE"/>
        </w:rPr>
        <w:lastRenderedPageBreak/>
        <w:t>I</w:t>
      </w:r>
      <w:r w:rsidRPr="000207F1">
        <w:rPr>
          <w:rFonts w:ascii="Sylfaen" w:hAnsi="Sylfaen"/>
          <w:b/>
          <w:bCs/>
          <w:color w:val="auto"/>
          <w:sz w:val="24"/>
          <w:szCs w:val="24"/>
          <w:lang w:val="ka-GE"/>
        </w:rPr>
        <w:br/>
        <w:t>აღწერილობითი</w:t>
      </w:r>
      <w:bookmarkStart w:id="0" w:name="_GoBack"/>
      <w:bookmarkEnd w:id="0"/>
      <w:r w:rsidRPr="000207F1">
        <w:rPr>
          <w:rFonts w:ascii="Sylfaen" w:hAnsi="Sylfaen"/>
          <w:b/>
          <w:bCs/>
          <w:color w:val="auto"/>
          <w:sz w:val="24"/>
          <w:szCs w:val="24"/>
          <w:lang w:val="ka-GE"/>
        </w:rPr>
        <w:t xml:space="preserve"> ნაწილი</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საქართველოს საკონსტიტუციო სასამართლოს 2022 წლის 21 დეკემბერს კონსტიტუციური სარჩელით (რეგისტრაციის №1758) მომართა საქართველოს სახალხო დამცველმა. №1758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22 დეკემბერს. საქართველოს საკონსტიტუციო სასამართლოს პირველი კოლეგიის </w:t>
      </w:r>
      <w:proofErr w:type="spellStart"/>
      <w:r w:rsidRPr="000207F1">
        <w:rPr>
          <w:rFonts w:ascii="Sylfaen" w:hAnsi="Sylfaen"/>
          <w:sz w:val="24"/>
          <w:szCs w:val="24"/>
          <w:lang w:val="ka-GE"/>
        </w:rPr>
        <w:t>განმწესრიგებელი</w:t>
      </w:r>
      <w:proofErr w:type="spellEnd"/>
      <w:r w:rsidRPr="000207F1">
        <w:rPr>
          <w:rFonts w:ascii="Sylfaen" w:hAnsi="Sylfaen"/>
          <w:sz w:val="24"/>
          <w:szCs w:val="24"/>
          <w:lang w:val="ka-GE"/>
        </w:rPr>
        <w:t xml:space="preserve"> სხდომა, ზეპირი მოსმენის გარეშე, გაიმართა 2023 წლის </w:t>
      </w:r>
      <w:r w:rsidR="00777D20">
        <w:rPr>
          <w:rFonts w:ascii="Sylfaen" w:hAnsi="Sylfaen"/>
          <w:sz w:val="24"/>
          <w:szCs w:val="24"/>
          <w:lang w:val="ka-GE"/>
        </w:rPr>
        <w:t>29</w:t>
      </w:r>
      <w:r w:rsidRPr="000207F1">
        <w:rPr>
          <w:rFonts w:ascii="Sylfaen" w:hAnsi="Sylfaen"/>
          <w:sz w:val="24"/>
          <w:szCs w:val="24"/>
          <w:lang w:val="ka-GE"/>
        </w:rPr>
        <w:t xml:space="preserve"> </w:t>
      </w:r>
      <w:r w:rsidR="00F2100A">
        <w:rPr>
          <w:rFonts w:ascii="Sylfaen" w:hAnsi="Sylfaen"/>
          <w:sz w:val="24"/>
          <w:szCs w:val="24"/>
          <w:lang w:val="ka-GE"/>
        </w:rPr>
        <w:t>ივნისს.</w:t>
      </w:r>
      <w:r>
        <w:rPr>
          <w:rFonts w:ascii="Sylfaen" w:hAnsi="Sylfaen"/>
          <w:sz w:val="24"/>
          <w:szCs w:val="24"/>
          <w:lang w:val="ka-GE"/>
        </w:rPr>
        <w:t xml:space="preserve"> </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№1758 კონსტიტუციურ სარჩელში საქართველოს საკონსტიტუციო სასამართლოსთვის მომართვის</w:t>
      </w:r>
      <w:r w:rsidR="00CC0C89">
        <w:rPr>
          <w:rFonts w:ascii="Sylfaen" w:hAnsi="Sylfaen"/>
          <w:sz w:val="24"/>
          <w:szCs w:val="24"/>
          <w:lang w:val="ka-GE"/>
        </w:rPr>
        <w:t xml:space="preserve"> სამართლებრივ</w:t>
      </w:r>
      <w:r w:rsidRPr="000207F1">
        <w:rPr>
          <w:rFonts w:ascii="Sylfaen" w:hAnsi="Sylfaen"/>
          <w:sz w:val="24"/>
          <w:szCs w:val="24"/>
          <w:lang w:val="ka-GE"/>
        </w:rPr>
        <w:t xml:space="preserve">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„სისხლის სამართლის სფეროში საერთაშორისო თანამშრომლობის შესახებ“ საქართველოს კანონის 30-ე მუხლის პირველი პუნქტი განსაზღვრავს უცხო სახელმწიფოს სამართალდამცავი ორგანოების მიერ ძებნილი პირის საქართველოს ტერიტორიაზე დაკავებისა და მის მიმართ აღკვეთის ღონისძიების გამოყენების სამართლებრივ საფუძვლებს. კერძოდ, სადავო ნორმით დადგენილია, რომ შესაბამისი სამართლებრივი საფუძვლის არსებობის შემთხვევაში, უცხო სახელმწიფოს სამართალდამცავი ორგანოების მიერ ძებნილი პირის საქართველოს ტერიტორიაზე დაკავება და მის მიმართ აღკვეთის ღონისძიების გამოყენება შესაძლებელია იმ შემთხვევაში, თუ (ა) უცხო სახელმწიფოს მიერ წარმოდგენილია პირის ექსტრადიციის შესახებ შუამდგომლობა; (ბ) უცხო სახელმწიფოს მიერ წარმოდგენილია პირის ექსტრადიციის მიზნით დროებითი დაპატიმრების შესახებ შუამდგომლობა; (გ) უცხო სახელმწიფოს სამართალდამცავი ორგანოების მიერ პირი საერთაშორისო დონეზე იძებნება. დასახელებული მუხლის მე-4 პუნქტის თანახმად კი</w:t>
      </w:r>
      <w:r w:rsidR="001E5976">
        <w:rPr>
          <w:rFonts w:ascii="Sylfaen" w:hAnsi="Sylfaen"/>
          <w:sz w:val="24"/>
          <w:szCs w:val="24"/>
          <w:lang w:val="ka-GE"/>
        </w:rPr>
        <w:t>,</w:t>
      </w:r>
      <w:r w:rsidRPr="000207F1">
        <w:rPr>
          <w:rFonts w:ascii="Sylfaen" w:hAnsi="Sylfaen"/>
          <w:sz w:val="24"/>
          <w:szCs w:val="24"/>
          <w:lang w:val="ka-GE"/>
        </w:rPr>
        <w:t xml:space="preserve"> „უცხო სახელმწიფოს სამართალდამცავი ორგანოების მიერ ძებნილი პირის მიმართ შეიძლება გამოყენებულ იქნეს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პატიმრობა ან,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პროცედურების თავისებურებების გათვალისწინებით, საქართველოს სისხლის სამართლის საპროცესო კოდექსით დადგენილი აღკვეთის ღონისძიების სხვა სახეები“. </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საქართველოს კონსტიტუციის მე-13 მუხლის პირველი პუნქტი ადგენს ადამიანის თავისუფლების ხელშეუვალობის უფლებას, ხოლო აღნიშნული მუხლის </w:t>
      </w:r>
      <w:r w:rsidRPr="000207F1">
        <w:rPr>
          <w:rFonts w:ascii="Sylfaen" w:hAnsi="Sylfaen"/>
          <w:sz w:val="24"/>
          <w:szCs w:val="24"/>
          <w:lang w:val="ka-GE"/>
        </w:rPr>
        <w:lastRenderedPageBreak/>
        <w:t xml:space="preserve">მე-5 პუნქტით ბრალდებულის პატიმრობის </w:t>
      </w:r>
      <w:r w:rsidR="0098179A">
        <w:rPr>
          <w:rFonts w:ascii="Sylfaen" w:hAnsi="Sylfaen"/>
          <w:sz w:val="24"/>
          <w:szCs w:val="24"/>
          <w:lang w:val="ka-GE"/>
        </w:rPr>
        <w:t>მაქსიმალურ</w:t>
      </w:r>
      <w:r w:rsidRPr="000207F1">
        <w:rPr>
          <w:rFonts w:ascii="Sylfaen" w:hAnsi="Sylfaen"/>
          <w:sz w:val="24"/>
          <w:szCs w:val="24"/>
          <w:lang w:val="ka-GE"/>
        </w:rPr>
        <w:t xml:space="preserve"> ვადა</w:t>
      </w:r>
      <w:r w:rsidR="0098179A">
        <w:rPr>
          <w:rFonts w:ascii="Sylfaen" w:hAnsi="Sylfaen"/>
          <w:sz w:val="24"/>
          <w:szCs w:val="24"/>
          <w:lang w:val="ka-GE"/>
        </w:rPr>
        <w:t xml:space="preserve">დ განსაზღვრულია 9 თვე. </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კონსტიტუციურ სარჩელში აღნიშნულია, რომ </w:t>
      </w:r>
      <w:r w:rsidRPr="000207F1">
        <w:rPr>
          <w:rFonts w:ascii="Sylfaen" w:hAnsi="Sylfaen" w:cs="Arial"/>
          <w:color w:val="222222"/>
          <w:sz w:val="24"/>
          <w:szCs w:val="24"/>
          <w:shd w:val="clear" w:color="auto" w:fill="FFFFFF"/>
          <w:lang w:val="ka-GE"/>
        </w:rPr>
        <w:t xml:space="preserve">2020-2021 </w:t>
      </w:r>
      <w:r w:rsidRPr="000207F1">
        <w:rPr>
          <w:rFonts w:ascii="Sylfaen" w:hAnsi="Sylfaen" w:cs="Sylfaen"/>
          <w:color w:val="222222"/>
          <w:sz w:val="24"/>
          <w:szCs w:val="24"/>
          <w:shd w:val="clear" w:color="auto" w:fill="FFFFFF"/>
          <w:lang w:val="ka-GE"/>
        </w:rPr>
        <w:t>წლებში საქართველოს</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სახალხო</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დამცველის</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აპარატს</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მიმართა</w:t>
      </w:r>
      <w:r w:rsidRPr="000207F1">
        <w:rPr>
          <w:rFonts w:ascii="Sylfaen" w:hAnsi="Sylfaen" w:cs="Arial"/>
          <w:color w:val="222222"/>
          <w:sz w:val="24"/>
          <w:szCs w:val="24"/>
          <w:shd w:val="clear" w:color="auto" w:fill="FFFFFF"/>
          <w:lang w:val="ka-GE"/>
        </w:rPr>
        <w:t xml:space="preserve"> </w:t>
      </w:r>
      <w:proofErr w:type="spellStart"/>
      <w:r w:rsidRPr="000207F1">
        <w:rPr>
          <w:rFonts w:ascii="Sylfaen" w:hAnsi="Sylfaen" w:cs="Sylfaen"/>
          <w:color w:val="222222"/>
          <w:sz w:val="24"/>
          <w:szCs w:val="24"/>
          <w:shd w:val="clear" w:color="auto" w:fill="FFFFFF"/>
          <w:lang w:val="ka-GE"/>
        </w:rPr>
        <w:t>საექსტრადიციო</w:t>
      </w:r>
      <w:proofErr w:type="spellEnd"/>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პატიმრობაში</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მყოფმა</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თურქეთის</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რესპუბლიკის</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ორმა</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მოქალაქემ</w:t>
      </w:r>
      <w:r w:rsidRPr="000207F1">
        <w:rPr>
          <w:rFonts w:ascii="Sylfaen" w:hAnsi="Sylfaen" w:cs="Arial"/>
          <w:color w:val="222222"/>
          <w:sz w:val="24"/>
          <w:szCs w:val="24"/>
          <w:shd w:val="clear" w:color="auto" w:fill="FFFFFF"/>
          <w:lang w:val="ka-GE"/>
        </w:rPr>
        <w:t>.</w:t>
      </w:r>
      <w:r w:rsidR="0098179A">
        <w:rPr>
          <w:rFonts w:ascii="Sylfaen" w:hAnsi="Sylfaen" w:cs="Arial"/>
          <w:color w:val="222222"/>
          <w:sz w:val="24"/>
          <w:szCs w:val="24"/>
          <w:shd w:val="clear" w:color="auto" w:fill="FFFFFF"/>
          <w:lang w:val="ka-GE"/>
        </w:rPr>
        <w:t xml:space="preserve"> საქართველოს სახალხო დამცველის წინაშე</w:t>
      </w:r>
      <w:r w:rsidRPr="000207F1">
        <w:rPr>
          <w:rFonts w:ascii="Sylfaen" w:hAnsi="Sylfaen" w:cs="Arial"/>
          <w:color w:val="222222"/>
          <w:sz w:val="24"/>
          <w:szCs w:val="24"/>
          <w:shd w:val="clear" w:color="auto" w:fill="FFFFFF"/>
          <w:lang w:val="ka-GE"/>
        </w:rPr>
        <w:t xml:space="preserve"> </w:t>
      </w:r>
      <w:r w:rsidRPr="000207F1">
        <w:rPr>
          <w:rFonts w:ascii="Sylfaen" w:hAnsi="Sylfaen" w:cs="Sylfaen"/>
          <w:color w:val="222222"/>
          <w:sz w:val="24"/>
          <w:szCs w:val="24"/>
          <w:shd w:val="clear" w:color="auto" w:fill="FFFFFF"/>
          <w:lang w:val="ka-GE"/>
        </w:rPr>
        <w:t>განმცხადებლები</w:t>
      </w:r>
      <w:r w:rsidRPr="000207F1">
        <w:rPr>
          <w:rFonts w:ascii="Sylfaen" w:hAnsi="Sylfaen"/>
          <w:sz w:val="24"/>
          <w:szCs w:val="24"/>
          <w:lang w:val="ka-GE"/>
        </w:rPr>
        <w:t xml:space="preserve"> განმარტავდნენ, რომ ექსტრადირების მიზნით მათი დაკავება განხორციელდა მას შემდეგ, რაც თავისუფლების აღკვეთის სახით დანიშნული სასჯელი </w:t>
      </w:r>
      <w:r w:rsidR="0009481F" w:rsidRPr="000207F1">
        <w:rPr>
          <w:rFonts w:ascii="Sylfaen" w:hAnsi="Sylfaen"/>
          <w:sz w:val="24"/>
          <w:szCs w:val="24"/>
          <w:lang w:val="ka-GE"/>
        </w:rPr>
        <w:t xml:space="preserve">მოიხადეს </w:t>
      </w:r>
      <w:r w:rsidRPr="000207F1">
        <w:rPr>
          <w:rFonts w:ascii="Sylfaen" w:hAnsi="Sylfaen"/>
          <w:sz w:val="24"/>
          <w:szCs w:val="24"/>
          <w:lang w:val="ka-GE"/>
        </w:rPr>
        <w:t xml:space="preserve">საქართველოს ტერიტორიაზე ჩადენილი დანაშაულისათვის და გათავისუფლდნენ პენიტენციური დაწესებულებიდან. საქართველოს სახალხო დამცველი მიუთითებს, რომ პრაქტიკაში, უმეტეს შემთხვევაში, ექსტრადიციის საკითხის არსებითად შესწავლა იწყება მხოლოდ მას შემდეგ, რაც ექსტრადიციას დაქვემდებარებული </w:t>
      </w:r>
      <w:r w:rsidR="002B0D31" w:rsidRPr="000207F1">
        <w:rPr>
          <w:rFonts w:ascii="Sylfaen" w:hAnsi="Sylfaen"/>
          <w:sz w:val="24"/>
          <w:szCs w:val="24"/>
          <w:lang w:val="ka-GE"/>
        </w:rPr>
        <w:t>მსჯავრდებული</w:t>
      </w:r>
      <w:r w:rsidRPr="000207F1">
        <w:rPr>
          <w:rFonts w:ascii="Sylfaen" w:hAnsi="Sylfaen"/>
          <w:sz w:val="24"/>
          <w:szCs w:val="24"/>
          <w:lang w:val="ka-GE"/>
        </w:rPr>
        <w:t xml:space="preserve"> პირი </w:t>
      </w:r>
      <w:r w:rsidR="00EE4EE5">
        <w:rPr>
          <w:rFonts w:ascii="Sylfaen" w:hAnsi="Sylfaen"/>
          <w:sz w:val="24"/>
          <w:szCs w:val="24"/>
          <w:lang w:val="ka-GE"/>
        </w:rPr>
        <w:t>გა</w:t>
      </w:r>
      <w:r w:rsidRPr="000207F1">
        <w:rPr>
          <w:rFonts w:ascii="Sylfaen" w:hAnsi="Sylfaen"/>
          <w:sz w:val="24"/>
          <w:szCs w:val="24"/>
          <w:lang w:val="ka-GE"/>
        </w:rPr>
        <w:t>თავისუფლდება თავისუფლების აღკვეთის დაწესებულებიდან. ამასთანავე, საქმის მასალებით დასტურდება ისიც, რომ განმცხადებლების მიერ</w:t>
      </w:r>
      <w:r w:rsidR="0009481F">
        <w:rPr>
          <w:rFonts w:ascii="Sylfaen" w:hAnsi="Sylfaen"/>
          <w:sz w:val="24"/>
          <w:szCs w:val="24"/>
          <w:lang w:val="ka-GE"/>
        </w:rPr>
        <w:t>,</w:t>
      </w:r>
      <w:r w:rsidRPr="000207F1">
        <w:rPr>
          <w:rFonts w:ascii="Sylfaen" w:hAnsi="Sylfaen"/>
          <w:sz w:val="24"/>
          <w:szCs w:val="24"/>
          <w:lang w:val="ka-GE"/>
        </w:rPr>
        <w:t xml:space="preserve"> სასჯელის მოხდის პერიოდში</w:t>
      </w:r>
      <w:r w:rsidR="0009481F">
        <w:rPr>
          <w:rFonts w:ascii="Sylfaen" w:hAnsi="Sylfaen"/>
          <w:sz w:val="24"/>
          <w:szCs w:val="24"/>
          <w:lang w:val="ka-GE"/>
        </w:rPr>
        <w:t>,</w:t>
      </w:r>
      <w:r w:rsidRPr="000207F1">
        <w:rPr>
          <w:rFonts w:ascii="Sylfaen" w:hAnsi="Sylfaen"/>
          <w:sz w:val="24"/>
          <w:szCs w:val="24"/>
          <w:lang w:val="ka-GE"/>
        </w:rPr>
        <w:t xml:space="preserve"> საქართველოს პროკურატურისთვის ცნობილი იყო განმცხადებლების მიმართ თურქეთის რესპუბლიკის ინტერპოლის მიერ საერთაშორისო ძებნის გამოცხადების შესახებ.</w:t>
      </w:r>
    </w:p>
    <w:p w:rsidR="00F16F34" w:rsidRPr="001D215F"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მოსარჩელე მხარის </w:t>
      </w:r>
      <w:r w:rsidR="00A6715B">
        <w:rPr>
          <w:rFonts w:ascii="Sylfaen" w:hAnsi="Sylfaen"/>
          <w:sz w:val="24"/>
          <w:szCs w:val="24"/>
          <w:lang w:val="ka-GE"/>
        </w:rPr>
        <w:t>განმარტებით,</w:t>
      </w:r>
      <w:r w:rsidRPr="000207F1">
        <w:rPr>
          <w:rFonts w:ascii="Sylfaen" w:hAnsi="Sylfaen"/>
          <w:sz w:val="24"/>
          <w:szCs w:val="24"/>
          <w:lang w:val="ka-GE"/>
        </w:rPr>
        <w:t xml:space="preserve"> სადავო ნორმის გამოყენების ამჟამინდელი პრაქტიკით</w:t>
      </w:r>
      <w:r w:rsidR="00783994">
        <w:rPr>
          <w:rFonts w:ascii="Sylfaen" w:hAnsi="Sylfaen"/>
          <w:sz w:val="24"/>
          <w:szCs w:val="24"/>
          <w:lang w:val="ka-GE"/>
        </w:rPr>
        <w:t>,</w:t>
      </w:r>
      <w:r w:rsidRPr="000207F1">
        <w:rPr>
          <w:rFonts w:ascii="Sylfaen" w:hAnsi="Sylfaen"/>
          <w:sz w:val="24"/>
          <w:szCs w:val="24"/>
          <w:lang w:val="ka-GE"/>
        </w:rPr>
        <w:t xml:space="preserve"> თუ უცხო ქვეყნის მოქალაქე საქართველოში იხდის სასჯელს და ამ პერიოდში მიღებულია </w:t>
      </w:r>
      <w:r w:rsidR="007A0EB3">
        <w:rPr>
          <w:rFonts w:ascii="Sylfaen" w:hAnsi="Sylfaen"/>
          <w:sz w:val="24"/>
          <w:szCs w:val="24"/>
          <w:lang w:val="ka-GE"/>
        </w:rPr>
        <w:t>მოთხოვნა</w:t>
      </w:r>
      <w:r w:rsidRPr="000207F1">
        <w:rPr>
          <w:rFonts w:ascii="Sylfaen" w:hAnsi="Sylfaen"/>
          <w:sz w:val="24"/>
          <w:szCs w:val="24"/>
          <w:lang w:val="ka-GE"/>
        </w:rPr>
        <w:t xml:space="preserve"> უცხო ქვეყნის სამართალდამცავი ორგანოებისგან </w:t>
      </w:r>
      <w:r w:rsidR="00BD36E6">
        <w:rPr>
          <w:rFonts w:ascii="Sylfaen" w:hAnsi="Sylfaen"/>
          <w:sz w:val="24"/>
          <w:szCs w:val="24"/>
          <w:lang w:val="ka-GE"/>
        </w:rPr>
        <w:t xml:space="preserve">პირის </w:t>
      </w:r>
      <w:r w:rsidRPr="000207F1">
        <w:rPr>
          <w:rFonts w:ascii="Sylfaen" w:hAnsi="Sylfaen"/>
          <w:sz w:val="24"/>
          <w:szCs w:val="24"/>
          <w:lang w:val="ka-GE"/>
        </w:rPr>
        <w:t>ექსტრადიციის თაობაზე</w:t>
      </w:r>
      <w:r w:rsidR="007A0EB3">
        <w:rPr>
          <w:rFonts w:ascii="Sylfaen" w:hAnsi="Sylfaen"/>
          <w:sz w:val="24"/>
          <w:szCs w:val="24"/>
          <w:lang w:val="ka-GE"/>
        </w:rPr>
        <w:t xml:space="preserve">, </w:t>
      </w:r>
      <w:r w:rsidRPr="000207F1">
        <w:rPr>
          <w:rFonts w:ascii="Sylfaen" w:hAnsi="Sylfaen"/>
          <w:sz w:val="24"/>
          <w:szCs w:val="24"/>
          <w:lang w:val="ka-GE"/>
        </w:rPr>
        <w:t xml:space="preserve">საქართველოს პროკურატურა ელოდება მსჯავრდებულის მიერ სასჯელის მოხდას და შემდეგ იწყებს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საქმის წარმოებას</w:t>
      </w:r>
      <w:r w:rsidR="001D215F">
        <w:rPr>
          <w:rFonts w:ascii="Sylfaen" w:hAnsi="Sylfaen"/>
          <w:sz w:val="24"/>
          <w:szCs w:val="24"/>
          <w:lang w:val="ka-GE"/>
        </w:rPr>
        <w:t xml:space="preserve">. </w:t>
      </w:r>
      <w:r w:rsidRPr="001D215F">
        <w:rPr>
          <w:rFonts w:ascii="Sylfaen" w:hAnsi="Sylfaen"/>
          <w:sz w:val="24"/>
          <w:szCs w:val="24"/>
          <w:lang w:val="ka-GE"/>
        </w:rPr>
        <w:t>კერძოდ, პროკურორი სასამართლოს მიმართავს შუამდგომლობით</w:t>
      </w:r>
      <w:r w:rsidR="00783994">
        <w:rPr>
          <w:rFonts w:ascii="Sylfaen" w:hAnsi="Sylfaen"/>
          <w:sz w:val="24"/>
          <w:szCs w:val="24"/>
          <w:lang w:val="ka-GE"/>
        </w:rPr>
        <w:t>,</w:t>
      </w:r>
      <w:r w:rsidRPr="001D215F">
        <w:rPr>
          <w:rFonts w:ascii="Sylfaen" w:hAnsi="Sylfaen"/>
          <w:sz w:val="24"/>
          <w:szCs w:val="24"/>
          <w:lang w:val="ka-GE"/>
        </w:rPr>
        <w:t xml:space="preserve"> უცხო სახელმწიფოში ექსტრადიციას დაქვემდებარებული პირის მიმართ</w:t>
      </w:r>
      <w:r w:rsidR="00783994">
        <w:rPr>
          <w:rFonts w:ascii="Sylfaen" w:hAnsi="Sylfaen"/>
          <w:sz w:val="24"/>
          <w:szCs w:val="24"/>
          <w:lang w:val="ka-GE"/>
        </w:rPr>
        <w:t>,</w:t>
      </w:r>
      <w:r w:rsidRPr="001D215F">
        <w:rPr>
          <w:rFonts w:ascii="Sylfaen" w:hAnsi="Sylfaen"/>
          <w:sz w:val="24"/>
          <w:szCs w:val="24"/>
          <w:lang w:val="ka-GE"/>
        </w:rPr>
        <w:t xml:space="preserve"> </w:t>
      </w:r>
      <w:proofErr w:type="spellStart"/>
      <w:r w:rsidRPr="001D215F">
        <w:rPr>
          <w:rFonts w:ascii="Sylfaen" w:hAnsi="Sylfaen"/>
          <w:sz w:val="24"/>
          <w:szCs w:val="24"/>
          <w:lang w:val="ka-GE"/>
        </w:rPr>
        <w:t>საექსტრადიციო</w:t>
      </w:r>
      <w:proofErr w:type="spellEnd"/>
      <w:r w:rsidRPr="001D215F">
        <w:rPr>
          <w:rFonts w:ascii="Sylfaen" w:hAnsi="Sylfaen"/>
          <w:sz w:val="24"/>
          <w:szCs w:val="24"/>
          <w:lang w:val="ka-GE"/>
        </w:rPr>
        <w:t xml:space="preserve"> პატიმრობის გამოყენების/ხელახლა გამოყენების ან გამოყენებული სხვა აღკვეთის ღონისძიების </w:t>
      </w:r>
      <w:proofErr w:type="spellStart"/>
      <w:r w:rsidRPr="001D215F">
        <w:rPr>
          <w:rFonts w:ascii="Sylfaen" w:hAnsi="Sylfaen"/>
          <w:sz w:val="24"/>
          <w:szCs w:val="24"/>
          <w:lang w:val="ka-GE"/>
        </w:rPr>
        <w:t>საექსტრადიციო</w:t>
      </w:r>
      <w:proofErr w:type="spellEnd"/>
      <w:r w:rsidRPr="001D215F">
        <w:rPr>
          <w:rFonts w:ascii="Sylfaen" w:hAnsi="Sylfaen"/>
          <w:sz w:val="24"/>
          <w:szCs w:val="24"/>
          <w:lang w:val="ka-GE"/>
        </w:rPr>
        <w:t xml:space="preserve"> პატიმრობით შეცვლის შესახებ</w:t>
      </w:r>
      <w:r w:rsidR="001D215F">
        <w:rPr>
          <w:rFonts w:ascii="Sylfaen" w:hAnsi="Sylfaen"/>
          <w:sz w:val="24"/>
          <w:szCs w:val="24"/>
          <w:lang w:val="ka-GE"/>
        </w:rPr>
        <w:t xml:space="preserve"> და მხოლოდ აღნიშნულის შემდგომ იწყებს </w:t>
      </w:r>
      <w:proofErr w:type="spellStart"/>
      <w:r w:rsidR="001D215F" w:rsidRPr="001D215F">
        <w:rPr>
          <w:rFonts w:ascii="Sylfaen" w:hAnsi="Sylfaen"/>
          <w:sz w:val="24"/>
          <w:szCs w:val="24"/>
          <w:lang w:val="ka-GE"/>
        </w:rPr>
        <w:t>საექსტრადიციო</w:t>
      </w:r>
      <w:proofErr w:type="spellEnd"/>
      <w:r w:rsidR="001D215F" w:rsidRPr="001D215F">
        <w:rPr>
          <w:rFonts w:ascii="Sylfaen" w:hAnsi="Sylfaen"/>
          <w:sz w:val="24"/>
          <w:szCs w:val="24"/>
          <w:lang w:val="ka-GE"/>
        </w:rPr>
        <w:t xml:space="preserve"> საქმისწარმოებისათვის მნიშვნელოვანი მასალების მოპოვება</w:t>
      </w:r>
      <w:r w:rsidR="001D215F">
        <w:rPr>
          <w:rFonts w:ascii="Sylfaen" w:hAnsi="Sylfaen"/>
          <w:sz w:val="24"/>
          <w:szCs w:val="24"/>
          <w:lang w:val="ka-GE"/>
        </w:rPr>
        <w:t xml:space="preserve">ს. მსგავსი </w:t>
      </w:r>
      <w:r w:rsidRPr="001D215F">
        <w:rPr>
          <w:rFonts w:ascii="Sylfaen" w:hAnsi="Sylfaen"/>
          <w:sz w:val="24"/>
          <w:szCs w:val="24"/>
          <w:lang w:val="ka-GE"/>
        </w:rPr>
        <w:t>პრაქტიკა, მოსარჩელ</w:t>
      </w:r>
      <w:r w:rsidR="00A6715B">
        <w:rPr>
          <w:rFonts w:ascii="Sylfaen" w:hAnsi="Sylfaen"/>
          <w:sz w:val="24"/>
          <w:szCs w:val="24"/>
          <w:lang w:val="ka-GE"/>
        </w:rPr>
        <w:t>ე მხარის</w:t>
      </w:r>
      <w:r w:rsidRPr="001D215F">
        <w:rPr>
          <w:rFonts w:ascii="Sylfaen" w:hAnsi="Sylfaen"/>
          <w:sz w:val="24"/>
          <w:szCs w:val="24"/>
          <w:lang w:val="ka-GE"/>
        </w:rPr>
        <w:t xml:space="preserve"> შეფასებით, იწვევს პირის პატიმრობის გაგრძელებას იმაზე მეტი ვადით</w:t>
      </w:r>
      <w:r w:rsidR="00BD36E6">
        <w:rPr>
          <w:rFonts w:ascii="Sylfaen" w:hAnsi="Sylfaen"/>
          <w:sz w:val="24"/>
          <w:szCs w:val="24"/>
          <w:lang w:val="ka-GE"/>
        </w:rPr>
        <w:t>,</w:t>
      </w:r>
      <w:r w:rsidRPr="001D215F">
        <w:rPr>
          <w:rFonts w:ascii="Sylfaen" w:hAnsi="Sylfaen"/>
          <w:sz w:val="24"/>
          <w:szCs w:val="24"/>
          <w:lang w:val="ka-GE"/>
        </w:rPr>
        <w:t xml:space="preserve"> ვიდრე </w:t>
      </w:r>
      <w:r w:rsidR="00BD36E6">
        <w:rPr>
          <w:rFonts w:ascii="Sylfaen" w:hAnsi="Sylfaen"/>
          <w:sz w:val="24"/>
          <w:szCs w:val="24"/>
          <w:lang w:val="ka-GE"/>
        </w:rPr>
        <w:t xml:space="preserve">საქართველოს </w:t>
      </w:r>
      <w:r w:rsidRPr="001D215F">
        <w:rPr>
          <w:rFonts w:ascii="Sylfaen" w:hAnsi="Sylfaen"/>
          <w:sz w:val="24"/>
          <w:szCs w:val="24"/>
          <w:lang w:val="ka-GE"/>
        </w:rPr>
        <w:t>კონსტიტუციით არის განსაზღვრული. მოსარჩელე მიიჩნევს, რომ</w:t>
      </w:r>
      <w:r w:rsidR="00783994">
        <w:rPr>
          <w:rFonts w:ascii="Sylfaen" w:hAnsi="Sylfaen"/>
          <w:sz w:val="24"/>
          <w:szCs w:val="24"/>
          <w:lang w:val="ka-GE"/>
        </w:rPr>
        <w:t>,</w:t>
      </w:r>
      <w:r w:rsidRPr="001D215F">
        <w:rPr>
          <w:rFonts w:ascii="Sylfaen" w:hAnsi="Sylfaen"/>
          <w:sz w:val="24"/>
          <w:szCs w:val="24"/>
          <w:lang w:val="ka-GE"/>
        </w:rPr>
        <w:t xml:space="preserve"> თუკი საქართველოს პროკურატურა განცხადებით მიმართვიდან დაუყოვნებლივ დაიწყებდა </w:t>
      </w:r>
      <w:proofErr w:type="spellStart"/>
      <w:r w:rsidRPr="001D215F">
        <w:rPr>
          <w:rFonts w:ascii="Sylfaen" w:hAnsi="Sylfaen"/>
          <w:sz w:val="24"/>
          <w:szCs w:val="24"/>
          <w:lang w:val="ka-GE"/>
        </w:rPr>
        <w:t>საექსტრადიციო</w:t>
      </w:r>
      <w:proofErr w:type="spellEnd"/>
      <w:r w:rsidRPr="001D215F">
        <w:rPr>
          <w:rFonts w:ascii="Sylfaen" w:hAnsi="Sylfaen"/>
          <w:sz w:val="24"/>
          <w:szCs w:val="24"/>
          <w:lang w:val="ka-GE"/>
        </w:rPr>
        <w:t xml:space="preserve"> საქმისწარმოებას, პირის გათავისუფლების შემდგომ, მისი ხელახალი დაპატიმრების საჭიროება აღარ იარსებებდა, რამდენადაც ექსტრადიციის საკითხი თავისუფლების აღკვეთის დაწესებულებიდან </w:t>
      </w:r>
      <w:r w:rsidR="00213109">
        <w:rPr>
          <w:rFonts w:ascii="Sylfaen" w:hAnsi="Sylfaen"/>
          <w:sz w:val="24"/>
          <w:szCs w:val="24"/>
          <w:lang w:val="ka-GE"/>
        </w:rPr>
        <w:t xml:space="preserve">მის </w:t>
      </w:r>
      <w:r w:rsidRPr="001D215F">
        <w:rPr>
          <w:rFonts w:ascii="Sylfaen" w:hAnsi="Sylfaen"/>
          <w:sz w:val="24"/>
          <w:szCs w:val="24"/>
          <w:lang w:val="ka-GE"/>
        </w:rPr>
        <w:t xml:space="preserve">გათავისუფლებამდე იქნებოდა შესწავლილი. </w:t>
      </w:r>
    </w:p>
    <w:p w:rsidR="00F16F34" w:rsidRPr="00970CD6"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lastRenderedPageBreak/>
        <w:t xml:space="preserve">საქართველოს სახალხო დამცველის განმარტებით, აღკვეთის ღონისძიების სახით პატიმრობის გამოყენება წარმოადგენს ინდივიდის პირადი თავისუფლების უფლებაში მაღალი ინტენსივობით ჩარევას, რასაც საქართველოს კონსტიტუცია მკაცრ სამართლებრივ ჩარჩოებში აქცევს და იმპერატიულად ადგენს 9 თვეს, როგორც პატიმრობის მაქსიმალურ ვადას. მოსარჩელე </w:t>
      </w:r>
      <w:r w:rsidR="00970CD6">
        <w:rPr>
          <w:rFonts w:ascii="Sylfaen" w:hAnsi="Sylfaen"/>
          <w:sz w:val="24"/>
          <w:szCs w:val="24"/>
          <w:lang w:val="ka-GE"/>
        </w:rPr>
        <w:t>მხარე მიიჩნევს, რომ</w:t>
      </w:r>
      <w:r w:rsidRPr="000207F1">
        <w:rPr>
          <w:rFonts w:ascii="Sylfaen" w:hAnsi="Sylfaen"/>
          <w:sz w:val="24"/>
          <w:szCs w:val="24"/>
          <w:lang w:val="ka-GE"/>
        </w:rPr>
        <w:t xml:space="preserve"> </w:t>
      </w:r>
      <w:proofErr w:type="spellStart"/>
      <w:r w:rsidR="00970CD6">
        <w:rPr>
          <w:rFonts w:ascii="Sylfaen" w:hAnsi="Sylfaen"/>
          <w:sz w:val="24"/>
          <w:szCs w:val="24"/>
          <w:lang w:val="ka-GE"/>
        </w:rPr>
        <w:t>საექსტრადიციო</w:t>
      </w:r>
      <w:proofErr w:type="spellEnd"/>
      <w:r w:rsidR="00970CD6">
        <w:rPr>
          <w:rFonts w:ascii="Sylfaen" w:hAnsi="Sylfaen"/>
          <w:sz w:val="24"/>
          <w:szCs w:val="24"/>
          <w:lang w:val="ka-GE"/>
        </w:rPr>
        <w:t xml:space="preserve"> პატიმრობაზე უნდა გავრცელდეს </w:t>
      </w:r>
      <w:r w:rsidR="00970CD6" w:rsidRPr="00970CD6">
        <w:rPr>
          <w:rFonts w:ascii="Sylfaen" w:hAnsi="Sylfaen"/>
          <w:sz w:val="24"/>
          <w:szCs w:val="24"/>
          <w:lang w:val="ka-GE"/>
        </w:rPr>
        <w:t xml:space="preserve">საქართველოს საკონსტიტუციო სასამართლოს 2015 წლის 15 სექტემბრის №3/2/646 გადაწყვეტილებით </w:t>
      </w:r>
      <w:r w:rsidRPr="00970CD6">
        <w:rPr>
          <w:rFonts w:ascii="Sylfaen" w:hAnsi="Sylfaen"/>
          <w:sz w:val="24"/>
          <w:szCs w:val="24"/>
          <w:lang w:val="ka-GE"/>
        </w:rPr>
        <w:t xml:space="preserve">დადგენილი სტანდარტები, </w:t>
      </w:r>
      <w:r w:rsidR="00BA1C6A">
        <w:rPr>
          <w:rFonts w:ascii="Sylfaen" w:hAnsi="Sylfaen"/>
          <w:sz w:val="24"/>
          <w:szCs w:val="24"/>
          <w:lang w:val="ka-GE"/>
        </w:rPr>
        <w:t>რომლებიც</w:t>
      </w:r>
      <w:r w:rsidRPr="00970CD6">
        <w:rPr>
          <w:rFonts w:ascii="Sylfaen" w:hAnsi="Sylfaen"/>
          <w:sz w:val="24"/>
          <w:szCs w:val="24"/>
          <w:lang w:val="ka-GE"/>
        </w:rPr>
        <w:t xml:space="preserve"> გულისხმობს ბრალდებულის მიმართ პატიმრობის ვადის გაგრძელების აკრძალვას სხვა სისხლის სამართლის საქმეზე ბრალის წაყენების ან ბრალის წაყენებისთვის საკმარისი საფუძვლის გამოვლენის შემდეგ, თუ მას პატიმრობაში ერთობლივად გატარებული აქვს 9 თვე</w:t>
      </w:r>
      <w:r w:rsidR="00215E61">
        <w:rPr>
          <w:rFonts w:ascii="Sylfaen" w:hAnsi="Sylfaen"/>
          <w:sz w:val="24"/>
          <w:szCs w:val="24"/>
          <w:lang w:val="ka-GE"/>
        </w:rPr>
        <w:t xml:space="preserve">. </w:t>
      </w:r>
    </w:p>
    <w:p w:rsidR="00F443D3" w:rsidRPr="00657527"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ამავდროულად, მოსარჩელე მხარე მიუთითებს</w:t>
      </w:r>
      <w:r w:rsidR="00BA1C6A">
        <w:rPr>
          <w:rFonts w:ascii="Sylfaen" w:hAnsi="Sylfaen"/>
          <w:sz w:val="24"/>
          <w:szCs w:val="24"/>
          <w:lang w:val="ka-GE"/>
        </w:rPr>
        <w:t xml:space="preserve"> იმასაც</w:t>
      </w:r>
      <w:r w:rsidRPr="000207F1">
        <w:rPr>
          <w:rFonts w:ascii="Sylfaen" w:hAnsi="Sylfaen"/>
          <w:sz w:val="24"/>
          <w:szCs w:val="24"/>
          <w:lang w:val="ka-GE"/>
        </w:rPr>
        <w:t xml:space="preserve">, რომ </w:t>
      </w:r>
      <w:proofErr w:type="spellStart"/>
      <w:r w:rsidR="00F443D3">
        <w:rPr>
          <w:rFonts w:ascii="Sylfaen" w:hAnsi="Sylfaen"/>
          <w:sz w:val="24"/>
          <w:szCs w:val="24"/>
        </w:rPr>
        <w:t>საექსტრადიციო</w:t>
      </w:r>
      <w:proofErr w:type="spellEnd"/>
      <w:r w:rsidR="00F443D3">
        <w:rPr>
          <w:rFonts w:ascii="Sylfaen" w:hAnsi="Sylfaen"/>
          <w:sz w:val="24"/>
          <w:szCs w:val="24"/>
        </w:rPr>
        <w:t xml:space="preserve"> </w:t>
      </w:r>
      <w:proofErr w:type="spellStart"/>
      <w:r w:rsidR="00215E61">
        <w:rPr>
          <w:rFonts w:ascii="Sylfaen" w:hAnsi="Sylfaen"/>
          <w:sz w:val="24"/>
          <w:szCs w:val="24"/>
        </w:rPr>
        <w:t>პროცედურ</w:t>
      </w:r>
      <w:r w:rsidR="00F443D3">
        <w:rPr>
          <w:rFonts w:ascii="Sylfaen" w:hAnsi="Sylfaen"/>
          <w:sz w:val="24"/>
          <w:szCs w:val="24"/>
        </w:rPr>
        <w:t>ის</w:t>
      </w:r>
      <w:proofErr w:type="spellEnd"/>
      <w:r w:rsidR="00F443D3">
        <w:rPr>
          <w:rFonts w:ascii="Sylfaen" w:hAnsi="Sylfaen"/>
          <w:sz w:val="24"/>
          <w:szCs w:val="24"/>
        </w:rPr>
        <w:t xml:space="preserve"> </w:t>
      </w:r>
      <w:r w:rsidR="00215E61">
        <w:rPr>
          <w:rFonts w:ascii="Sylfaen" w:hAnsi="Sylfaen"/>
          <w:sz w:val="24"/>
          <w:szCs w:val="24"/>
          <w:lang w:val="ka-GE"/>
        </w:rPr>
        <w:t>ინიცირებასთან</w:t>
      </w:r>
      <w:r w:rsidR="00F443D3">
        <w:rPr>
          <w:rFonts w:ascii="Sylfaen" w:hAnsi="Sylfaen"/>
          <w:sz w:val="24"/>
          <w:szCs w:val="24"/>
          <w:lang w:val="ka-GE"/>
        </w:rPr>
        <w:t xml:space="preserve"> დაკავშირებით</w:t>
      </w:r>
      <w:r w:rsidR="00516EDD">
        <w:rPr>
          <w:rFonts w:ascii="Sylfaen" w:hAnsi="Sylfaen"/>
          <w:sz w:val="24"/>
          <w:szCs w:val="24"/>
          <w:lang w:val="ka-GE"/>
        </w:rPr>
        <w:t>,</w:t>
      </w:r>
      <w:r w:rsidR="00F443D3">
        <w:rPr>
          <w:rFonts w:ascii="Sylfaen" w:hAnsi="Sylfaen"/>
          <w:sz w:val="24"/>
          <w:szCs w:val="24"/>
          <w:lang w:val="ka-GE"/>
        </w:rPr>
        <w:t xml:space="preserve"> საქართველოს საერთო სასამართლოებისა და პროკურატურის პრაქტიკა არაერთგვაროვანია. კერძოდ, </w:t>
      </w:r>
      <w:r w:rsidR="00BA1C6A">
        <w:rPr>
          <w:rFonts w:ascii="Sylfaen" w:hAnsi="Sylfaen"/>
          <w:sz w:val="24"/>
          <w:szCs w:val="24"/>
          <w:lang w:val="ka-GE"/>
        </w:rPr>
        <w:t>პრაქტიკაში არსებობს საქმეები,</w:t>
      </w:r>
      <w:r w:rsidR="003C6322">
        <w:rPr>
          <w:rFonts w:ascii="Sylfaen" w:hAnsi="Sylfaen"/>
          <w:sz w:val="24"/>
          <w:szCs w:val="24"/>
          <w:lang w:val="ka-GE"/>
        </w:rPr>
        <w:t xml:space="preserve"> რომლებიც </w:t>
      </w:r>
      <w:r w:rsidR="00BA1C6A">
        <w:rPr>
          <w:rFonts w:ascii="Sylfaen" w:hAnsi="Sylfaen"/>
          <w:sz w:val="24"/>
          <w:szCs w:val="24"/>
          <w:lang w:val="ka-GE"/>
        </w:rPr>
        <w:t>ითვალისწინებს</w:t>
      </w:r>
      <w:r w:rsidR="003C6322">
        <w:rPr>
          <w:rFonts w:ascii="Sylfaen" w:hAnsi="Sylfaen"/>
          <w:sz w:val="24"/>
          <w:szCs w:val="24"/>
          <w:lang w:val="ka-GE"/>
        </w:rPr>
        <w:t xml:space="preserve"> პირის მიმართ ექსტრადიციის საკითხის დასაშვებობის განხილვასა და ექსტრადიციის განხორციელებას არა მხოლოდ ინდივიდის მიერ სასჯელის მოხდამდე, არამედ </w:t>
      </w:r>
      <w:r w:rsidR="003C6322" w:rsidRPr="003C6322">
        <w:rPr>
          <w:rFonts w:ascii="Sylfaen" w:hAnsi="Sylfaen"/>
          <w:sz w:val="24"/>
          <w:szCs w:val="24"/>
          <w:lang w:val="ka-GE"/>
        </w:rPr>
        <w:t>საქართველოს ტერიტორიაზე ჩადენილი დანაშაულისათვის ბრალდებულად ყოფნის განმავლობაში, საქმის არსებითი განხილვის დასრულებამდე</w:t>
      </w:r>
      <w:r w:rsidR="003C6322">
        <w:rPr>
          <w:rFonts w:ascii="Sylfaen" w:hAnsi="Sylfaen"/>
          <w:sz w:val="24"/>
          <w:szCs w:val="24"/>
          <w:lang w:val="ka-GE"/>
        </w:rPr>
        <w:t>ც კი</w:t>
      </w:r>
      <w:r w:rsidR="003C6322" w:rsidRPr="003C6322">
        <w:rPr>
          <w:rFonts w:ascii="Sylfaen" w:hAnsi="Sylfaen"/>
          <w:sz w:val="24"/>
          <w:szCs w:val="24"/>
          <w:lang w:val="ka-GE"/>
        </w:rPr>
        <w:t>.</w:t>
      </w:r>
      <w:r w:rsidR="00BF1C59">
        <w:rPr>
          <w:rFonts w:ascii="Sylfaen" w:hAnsi="Sylfaen"/>
          <w:sz w:val="24"/>
          <w:szCs w:val="24"/>
          <w:lang w:val="ka-GE"/>
        </w:rPr>
        <w:t xml:space="preserve"> ამრიგად, მოსარჩელე მხარე მიიჩნევს, რომ</w:t>
      </w:r>
      <w:r w:rsidR="00516EDD">
        <w:rPr>
          <w:rFonts w:ascii="Sylfaen" w:hAnsi="Sylfaen"/>
          <w:sz w:val="24"/>
          <w:szCs w:val="24"/>
          <w:lang w:val="ka-GE"/>
        </w:rPr>
        <w:t>,</w:t>
      </w:r>
      <w:r w:rsidR="00BF1C59">
        <w:rPr>
          <w:rFonts w:ascii="Sylfaen" w:hAnsi="Sylfaen"/>
          <w:sz w:val="24"/>
          <w:szCs w:val="24"/>
          <w:lang w:val="ka-GE"/>
        </w:rPr>
        <w:t xml:space="preserve"> მართალია, საქართველოს კანონმდებლობა ითვალისწინებს ექსტრადიციის დასაშვებობის შემოწმებისა და ექსტრადიციის განხორციელების შესაძლებლობას მოთხოვნის მიღებისთანავე, თუმცა იგი არ განსაზღვრავს უფლებამოსილი ორგანოების მსგავს</w:t>
      </w:r>
      <w:r w:rsidR="00657527">
        <w:rPr>
          <w:rFonts w:ascii="Sylfaen" w:hAnsi="Sylfaen"/>
          <w:sz w:val="24"/>
          <w:szCs w:val="24"/>
          <w:lang w:val="ka-GE"/>
        </w:rPr>
        <w:t xml:space="preserve"> ვალდებულებას, რაც ქმნის </w:t>
      </w:r>
      <w:proofErr w:type="spellStart"/>
      <w:r w:rsidR="00657527">
        <w:rPr>
          <w:rFonts w:ascii="Sylfaen" w:hAnsi="Sylfaen"/>
          <w:sz w:val="24"/>
          <w:szCs w:val="24"/>
          <w:lang w:val="ka-GE"/>
        </w:rPr>
        <w:t>საექსტრადიციო</w:t>
      </w:r>
      <w:proofErr w:type="spellEnd"/>
      <w:r w:rsidR="00657527">
        <w:rPr>
          <w:rFonts w:ascii="Sylfaen" w:hAnsi="Sylfaen"/>
          <w:sz w:val="24"/>
          <w:szCs w:val="24"/>
          <w:lang w:val="ka-GE"/>
        </w:rPr>
        <w:t xml:space="preserve"> პატიმრობის უსაფუძვლოდ გამოყენების რისკებს. </w:t>
      </w:r>
    </w:p>
    <w:p w:rsidR="00A4758E" w:rsidRPr="00970CD6"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მოსარჩელის </w:t>
      </w:r>
      <w:r w:rsidR="00704590">
        <w:rPr>
          <w:rFonts w:ascii="Sylfaen" w:hAnsi="Sylfaen"/>
          <w:sz w:val="24"/>
          <w:szCs w:val="24"/>
          <w:lang w:val="ka-GE"/>
        </w:rPr>
        <w:t>განმარტებით,</w:t>
      </w:r>
      <w:r w:rsidRPr="000207F1">
        <w:rPr>
          <w:rFonts w:ascii="Sylfaen" w:hAnsi="Sylfaen"/>
          <w:sz w:val="24"/>
          <w:szCs w:val="24"/>
          <w:lang w:val="ka-GE"/>
        </w:rPr>
        <w:t xml:space="preserve">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პატიმრობის გამოყენების ლეგიტიმურ მიზანს შესაძლოა, ბრალდებულის მხრიდან მიმალვის, მოწმეებზე ზემოქმედების, მტკიცებულებების განადგურებისა და ახალი დანაშაულის ჩადენის პრევენცია წარმოადგენდეს. მიუხედავად ამისა, მოსარჩელე მხარე მიიჩნევს,</w:t>
      </w:r>
      <w:r w:rsidR="007501FF">
        <w:rPr>
          <w:rFonts w:ascii="Sylfaen" w:hAnsi="Sylfaen"/>
          <w:sz w:val="24"/>
          <w:szCs w:val="24"/>
          <w:lang w:val="ka-GE"/>
        </w:rPr>
        <w:t xml:space="preserve"> რომ</w:t>
      </w:r>
      <w:r w:rsidRPr="000207F1">
        <w:rPr>
          <w:rFonts w:ascii="Sylfaen" w:hAnsi="Sylfaen"/>
          <w:sz w:val="24"/>
          <w:szCs w:val="24"/>
          <w:lang w:val="ka-GE"/>
        </w:rPr>
        <w:t xml:space="preserve"> სადავო ნორმებით დადგენილი შეზღუდვა არ არის ლეგიტიმური მიზნის მიღწევის აუცილებელი და პროპორციული საშუალება</w:t>
      </w:r>
      <w:r w:rsidR="007501FF">
        <w:rPr>
          <w:rFonts w:ascii="Sylfaen" w:hAnsi="Sylfaen"/>
          <w:sz w:val="24"/>
          <w:szCs w:val="24"/>
          <w:lang w:val="ka-GE"/>
        </w:rPr>
        <w:t>. კერძოდ, მოსარჩელის პოზიციით,</w:t>
      </w:r>
      <w:r w:rsidRPr="000207F1">
        <w:rPr>
          <w:rFonts w:ascii="Sylfaen" w:hAnsi="Sylfaen"/>
          <w:sz w:val="24"/>
          <w:szCs w:val="24"/>
          <w:lang w:val="ka-GE"/>
        </w:rPr>
        <w:t xml:space="preserve"> გათავისუფლებული პირისათვის პატიმრობის შეფარდება იმ პირობებში, როდესაც უფლებამოსილ ორგანოს გააჩნდა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საქმისწარმოების დაწყების შესაძლებლობა</w:t>
      </w:r>
      <w:r w:rsidR="00A51A7D">
        <w:rPr>
          <w:rFonts w:ascii="Sylfaen" w:hAnsi="Sylfaen"/>
          <w:sz w:val="24"/>
          <w:szCs w:val="24"/>
          <w:lang w:val="ka-GE"/>
        </w:rPr>
        <w:t>,</w:t>
      </w:r>
      <w:r w:rsidRPr="000207F1">
        <w:rPr>
          <w:rFonts w:ascii="Sylfaen" w:hAnsi="Sylfaen"/>
          <w:sz w:val="24"/>
          <w:szCs w:val="24"/>
          <w:lang w:val="ka-GE"/>
        </w:rPr>
        <w:t xml:space="preserve"> ბრალდებულის/მსჯავრდებულის მიერ სისხლის სამართლის საქმეზე სასჯელის მოხდის პერიოდში</w:t>
      </w:r>
      <w:r w:rsidR="00A51A7D">
        <w:rPr>
          <w:rFonts w:ascii="Sylfaen" w:hAnsi="Sylfaen"/>
          <w:sz w:val="24"/>
          <w:szCs w:val="24"/>
          <w:lang w:val="ka-GE"/>
        </w:rPr>
        <w:t>,</w:t>
      </w:r>
      <w:r w:rsidRPr="000207F1">
        <w:rPr>
          <w:rFonts w:ascii="Sylfaen" w:hAnsi="Sylfaen"/>
          <w:sz w:val="24"/>
          <w:szCs w:val="24"/>
          <w:lang w:val="ka-GE"/>
        </w:rPr>
        <w:t xml:space="preserve"> არის თავისუფლების </w:t>
      </w:r>
      <w:r w:rsidR="00F44E37">
        <w:rPr>
          <w:rFonts w:ascii="Sylfaen" w:hAnsi="Sylfaen"/>
          <w:sz w:val="24"/>
          <w:szCs w:val="24"/>
          <w:lang w:val="ka-GE"/>
        </w:rPr>
        <w:t xml:space="preserve">დაცულობის </w:t>
      </w:r>
      <w:r w:rsidRPr="000207F1">
        <w:rPr>
          <w:rFonts w:ascii="Sylfaen" w:hAnsi="Sylfaen"/>
          <w:sz w:val="24"/>
          <w:szCs w:val="24"/>
          <w:lang w:val="ka-GE"/>
        </w:rPr>
        <w:t xml:space="preserve">უფლების საჭიროზე </w:t>
      </w:r>
      <w:r w:rsidRPr="000207F1">
        <w:rPr>
          <w:rFonts w:ascii="Sylfaen" w:hAnsi="Sylfaen"/>
          <w:sz w:val="24"/>
          <w:szCs w:val="24"/>
          <w:lang w:val="ka-GE"/>
        </w:rPr>
        <w:lastRenderedPageBreak/>
        <w:t>მეტად შეზღუდვა, ვიდრე აუცილებელია შესაბამისი ლეგიტიმური მიზნების რეალიზაციისათვის</w:t>
      </w:r>
      <w:r w:rsidR="00970CD6">
        <w:rPr>
          <w:rFonts w:ascii="Sylfaen" w:hAnsi="Sylfaen"/>
          <w:sz w:val="24"/>
          <w:szCs w:val="24"/>
          <w:lang w:val="ka-GE"/>
        </w:rPr>
        <w:t>.</w:t>
      </w:r>
    </w:p>
    <w:p w:rsidR="00F16F34" w:rsidRPr="000207F1" w:rsidRDefault="00F16F34" w:rsidP="00CC0C89">
      <w:pPr>
        <w:numPr>
          <w:ilvl w:val="0"/>
          <w:numId w:val="2"/>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ყოველივე ზემოაღნიშნულიდან გამომდინარე</w:t>
      </w:r>
      <w:r w:rsidR="00F44E37">
        <w:rPr>
          <w:rFonts w:ascii="Sylfaen" w:hAnsi="Sylfaen"/>
          <w:sz w:val="24"/>
          <w:szCs w:val="24"/>
          <w:lang w:val="ka-GE"/>
        </w:rPr>
        <w:t>, მოსარჩელე მხარე მიიჩნევს, რომ</w:t>
      </w:r>
      <w:r w:rsidRPr="000207F1">
        <w:rPr>
          <w:rFonts w:ascii="Sylfaen" w:hAnsi="Sylfaen"/>
          <w:sz w:val="24"/>
          <w:szCs w:val="24"/>
          <w:lang w:val="ka-GE"/>
        </w:rPr>
        <w:t xml:space="preserve"> „სისხლის სამართლის სფეროში საერთაშორისო თანამშრომლობის შესახებ“ საქართველოს კანონის 30-ე მუხლის პირველი და მე-4 პუნქტების ის ნორმატიული შინაარსი, რომელიც უშვებს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პატიმრობაში ყოფნას იმ პირობებში, როდესაც</w:t>
      </w:r>
      <w:r w:rsidR="006960D3">
        <w:rPr>
          <w:rFonts w:ascii="Sylfaen" w:hAnsi="Sylfaen"/>
          <w:sz w:val="24"/>
          <w:szCs w:val="24"/>
          <w:lang w:val="ka-GE"/>
        </w:rPr>
        <w:t>,</w:t>
      </w:r>
      <w:r w:rsidRPr="000207F1">
        <w:rPr>
          <w:rFonts w:ascii="Sylfaen" w:hAnsi="Sylfaen"/>
          <w:sz w:val="24"/>
          <w:szCs w:val="24"/>
          <w:lang w:val="ka-GE"/>
        </w:rPr>
        <w:t xml:space="preserve">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პროცედურების დაწყების საფუძვლის გამოვლენის შემდეგ</w:t>
      </w:r>
      <w:r w:rsidR="006960D3">
        <w:rPr>
          <w:rFonts w:ascii="Sylfaen" w:hAnsi="Sylfaen"/>
          <w:sz w:val="24"/>
          <w:szCs w:val="24"/>
          <w:lang w:val="ka-GE"/>
        </w:rPr>
        <w:t>,</w:t>
      </w:r>
      <w:r w:rsidRPr="000207F1">
        <w:rPr>
          <w:rFonts w:ascii="Sylfaen" w:hAnsi="Sylfaen"/>
          <w:sz w:val="24"/>
          <w:szCs w:val="24"/>
          <w:lang w:val="ka-GE"/>
        </w:rPr>
        <w:t xml:space="preserve"> პირს პატიმრობაში უკვე აქვს გატარებული 9 თვე, მის მიმართ მიმდინარე ნებისმიერი სისხლის სამართლის საქმის ფარგლებში, ეწინააღმდეგება საქართველოს კონსტიტუციის მე-13 მუხლის პირველ და მე-5 პუნქტებს.</w:t>
      </w:r>
    </w:p>
    <w:p w:rsidR="00F16F34" w:rsidRPr="000207F1" w:rsidRDefault="00F16F34" w:rsidP="00F16F87">
      <w:pPr>
        <w:numPr>
          <w:ilvl w:val="0"/>
          <w:numId w:val="2"/>
        </w:numPr>
        <w:spacing w:after="100" w:afterAutospacing="1" w:line="276" w:lineRule="auto"/>
        <w:ind w:left="0" w:firstLine="284"/>
        <w:jc w:val="both"/>
        <w:rPr>
          <w:rFonts w:ascii="Sylfaen" w:hAnsi="Sylfaen"/>
          <w:sz w:val="24"/>
          <w:szCs w:val="24"/>
          <w:lang w:val="ka-GE"/>
        </w:rPr>
      </w:pPr>
      <w:r w:rsidRPr="000207F1">
        <w:rPr>
          <w:rFonts w:ascii="Sylfaen" w:hAnsi="Sylfaen"/>
          <w:bCs/>
          <w:sz w:val="24"/>
          <w:szCs w:val="24"/>
          <w:lang w:val="ka-GE"/>
        </w:rPr>
        <w:t xml:space="preserve"> №1758 კონსტიტუციური სარჩელის ავტორი</w:t>
      </w:r>
      <w:r w:rsidR="008A5485">
        <w:rPr>
          <w:rFonts w:ascii="Sylfaen" w:hAnsi="Sylfaen"/>
          <w:bCs/>
          <w:sz w:val="24"/>
          <w:szCs w:val="24"/>
          <w:lang w:val="ka-GE"/>
        </w:rPr>
        <w:t>,</w:t>
      </w:r>
      <w:r w:rsidRPr="000207F1">
        <w:rPr>
          <w:rFonts w:ascii="Sylfaen" w:hAnsi="Sylfaen"/>
          <w:bCs/>
          <w:sz w:val="24"/>
          <w:szCs w:val="24"/>
          <w:lang w:val="ka-GE"/>
        </w:rPr>
        <w:t xml:space="preserve"> საკუთარი არგუმენტაციის გასამყარებლად</w:t>
      </w:r>
      <w:r w:rsidR="008A5485">
        <w:rPr>
          <w:rFonts w:ascii="Sylfaen" w:hAnsi="Sylfaen"/>
          <w:bCs/>
          <w:sz w:val="24"/>
          <w:szCs w:val="24"/>
          <w:lang w:val="ka-GE"/>
        </w:rPr>
        <w:t>,</w:t>
      </w:r>
      <w:r w:rsidRPr="000207F1">
        <w:rPr>
          <w:rFonts w:ascii="Sylfaen" w:hAnsi="Sylfaen"/>
          <w:bCs/>
          <w:sz w:val="24"/>
          <w:szCs w:val="24"/>
          <w:lang w:val="ka-GE"/>
        </w:rPr>
        <w:t xml:space="preserve"> </w:t>
      </w:r>
      <w:r w:rsidR="00BA2667">
        <w:rPr>
          <w:rFonts w:ascii="Sylfaen" w:hAnsi="Sylfaen"/>
          <w:bCs/>
          <w:sz w:val="24"/>
          <w:szCs w:val="24"/>
          <w:lang w:val="ka-GE"/>
        </w:rPr>
        <w:t>მიუთითებს</w:t>
      </w:r>
      <w:r w:rsidRPr="000207F1">
        <w:rPr>
          <w:rFonts w:ascii="Sylfaen" w:hAnsi="Sylfaen"/>
          <w:bCs/>
          <w:sz w:val="24"/>
          <w:szCs w:val="24"/>
          <w:lang w:val="ka-GE"/>
        </w:rPr>
        <w:t xml:space="preserve"> საქართველოს საკონსტიტუციო სასამართლოს</w:t>
      </w:r>
      <w:r w:rsidR="00BA2667">
        <w:rPr>
          <w:rFonts w:ascii="Sylfaen" w:hAnsi="Sylfaen"/>
          <w:bCs/>
          <w:sz w:val="24"/>
          <w:szCs w:val="24"/>
          <w:lang w:val="ka-GE"/>
        </w:rPr>
        <w:t>ა</w:t>
      </w:r>
      <w:r w:rsidRPr="000207F1">
        <w:rPr>
          <w:rFonts w:ascii="Sylfaen" w:hAnsi="Sylfaen"/>
          <w:bCs/>
          <w:sz w:val="24"/>
          <w:szCs w:val="24"/>
          <w:lang w:val="ka-GE"/>
        </w:rPr>
        <w:t xml:space="preserve"> და ადამიანის უფლებათა ევროპული სასამართლოს პრაქტიკა</w:t>
      </w:r>
      <w:r w:rsidR="00BA2667">
        <w:rPr>
          <w:rFonts w:ascii="Sylfaen" w:hAnsi="Sylfaen"/>
          <w:bCs/>
          <w:sz w:val="24"/>
          <w:szCs w:val="24"/>
          <w:lang w:val="ka-GE"/>
        </w:rPr>
        <w:t>ზე.</w:t>
      </w:r>
      <w:r w:rsidRPr="000207F1">
        <w:rPr>
          <w:rFonts w:ascii="Sylfaen" w:hAnsi="Sylfaen"/>
          <w:bCs/>
          <w:sz w:val="24"/>
          <w:szCs w:val="24"/>
          <w:lang w:val="ka-GE"/>
        </w:rPr>
        <w:t xml:space="preserve"> </w:t>
      </w:r>
    </w:p>
    <w:p w:rsidR="00F16F34" w:rsidRPr="000207F1" w:rsidRDefault="00F16F34" w:rsidP="00F16F34">
      <w:pPr>
        <w:spacing w:after="0" w:line="276" w:lineRule="auto"/>
        <w:ind w:left="360"/>
        <w:jc w:val="both"/>
        <w:rPr>
          <w:rFonts w:ascii="Sylfaen" w:hAnsi="Sylfaen"/>
          <w:sz w:val="24"/>
          <w:szCs w:val="24"/>
          <w:lang w:val="ka-GE"/>
        </w:rPr>
      </w:pPr>
    </w:p>
    <w:p w:rsidR="00F16F34" w:rsidRPr="000207F1" w:rsidRDefault="00F16F34" w:rsidP="00F16F34">
      <w:pPr>
        <w:spacing w:after="0" w:line="276" w:lineRule="auto"/>
        <w:ind w:left="360"/>
        <w:jc w:val="both"/>
        <w:rPr>
          <w:rFonts w:ascii="Sylfaen" w:hAnsi="Sylfaen"/>
          <w:sz w:val="24"/>
          <w:szCs w:val="24"/>
          <w:lang w:val="ka-GE"/>
        </w:rPr>
      </w:pPr>
    </w:p>
    <w:p w:rsidR="00F16F34" w:rsidRPr="008A5485" w:rsidRDefault="00F16F34" w:rsidP="008A5485">
      <w:pPr>
        <w:pStyle w:val="Heading1"/>
        <w:spacing w:before="0" w:after="100" w:afterAutospacing="1" w:line="276" w:lineRule="auto"/>
        <w:jc w:val="center"/>
        <w:rPr>
          <w:rFonts w:ascii="Sylfaen" w:hAnsi="Sylfaen"/>
          <w:b/>
          <w:bCs/>
          <w:color w:val="auto"/>
          <w:sz w:val="24"/>
          <w:szCs w:val="24"/>
          <w:lang w:val="ka-GE"/>
        </w:rPr>
      </w:pPr>
      <w:r w:rsidRPr="000207F1">
        <w:rPr>
          <w:rFonts w:ascii="Sylfaen" w:hAnsi="Sylfaen"/>
          <w:b/>
          <w:bCs/>
          <w:color w:val="auto"/>
          <w:sz w:val="24"/>
          <w:szCs w:val="24"/>
          <w:lang w:val="ka-GE"/>
        </w:rPr>
        <w:t>II</w:t>
      </w:r>
      <w:r w:rsidRPr="000207F1">
        <w:rPr>
          <w:rFonts w:ascii="Sylfaen" w:hAnsi="Sylfaen"/>
          <w:b/>
          <w:bCs/>
          <w:color w:val="auto"/>
          <w:sz w:val="24"/>
          <w:szCs w:val="24"/>
          <w:lang w:val="ka-GE"/>
        </w:rPr>
        <w:br/>
      </w:r>
      <w:proofErr w:type="spellStart"/>
      <w:r w:rsidRPr="000207F1">
        <w:rPr>
          <w:rFonts w:ascii="Sylfaen" w:hAnsi="Sylfaen"/>
          <w:b/>
          <w:bCs/>
          <w:color w:val="auto"/>
          <w:sz w:val="24"/>
          <w:szCs w:val="24"/>
          <w:lang w:val="ka-GE"/>
        </w:rPr>
        <w:t>სამოტივაციო</w:t>
      </w:r>
      <w:proofErr w:type="spellEnd"/>
      <w:r w:rsidRPr="000207F1">
        <w:rPr>
          <w:rFonts w:ascii="Sylfaen" w:hAnsi="Sylfaen"/>
          <w:b/>
          <w:bCs/>
          <w:color w:val="auto"/>
          <w:sz w:val="24"/>
          <w:szCs w:val="24"/>
          <w:lang w:val="ka-GE"/>
        </w:rPr>
        <w:t xml:space="preserve"> ნაწილი</w:t>
      </w:r>
    </w:p>
    <w:p w:rsidR="00F16F34" w:rsidRPr="000207F1" w:rsidRDefault="00F16F34" w:rsidP="00DD5593">
      <w:pPr>
        <w:pStyle w:val="ListParagraph"/>
        <w:numPr>
          <w:ilvl w:val="0"/>
          <w:numId w:val="1"/>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დადგენილ მოთხოვნებს. საქართველოს საკონსტიტუციო სასამართლოს დამკვიდრებული პრაქტიკის თანახმად,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ადასტურებს სარჩელის საფუძვლიანობას. ამავე დროს,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II-9).</w:t>
      </w:r>
      <w:r w:rsidR="00BA2667">
        <w:rPr>
          <w:rFonts w:ascii="Sylfaen" w:hAnsi="Sylfaen"/>
          <w:sz w:val="24"/>
          <w:szCs w:val="24"/>
          <w:lang w:val="ka-GE"/>
        </w:rPr>
        <w:t xml:space="preserve"> წინააღმდეგ შემთხვევაში, კონსტიტუციური სარჩელი საქართველოს საკონსტიტუციო სასამართლოს მიერ მიიჩნევა დაუსაბუთებლად და, შესაბამისად, არ მიიღება არსებითად განსახილველად. </w:t>
      </w:r>
    </w:p>
    <w:p w:rsidR="00F16F34" w:rsidRPr="000207F1" w:rsidRDefault="00F16F34" w:rsidP="00DD5593">
      <w:pPr>
        <w:pStyle w:val="ListParagraph"/>
        <w:numPr>
          <w:ilvl w:val="0"/>
          <w:numId w:val="1"/>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lastRenderedPageBreak/>
        <w:t>№1758 კონსტიტუციურ</w:t>
      </w:r>
      <w:r w:rsidR="009027AF">
        <w:rPr>
          <w:rFonts w:ascii="Sylfaen" w:hAnsi="Sylfaen"/>
          <w:sz w:val="24"/>
          <w:szCs w:val="24"/>
          <w:lang w:val="ka-GE"/>
        </w:rPr>
        <w:t>ი</w:t>
      </w:r>
      <w:r w:rsidRPr="000207F1">
        <w:rPr>
          <w:rFonts w:ascii="Sylfaen" w:hAnsi="Sylfaen"/>
          <w:sz w:val="24"/>
          <w:szCs w:val="24"/>
          <w:lang w:val="ka-GE"/>
        </w:rPr>
        <w:t xml:space="preserve"> სარჩელ</w:t>
      </w:r>
      <w:r w:rsidR="009027AF">
        <w:rPr>
          <w:rFonts w:ascii="Sylfaen" w:hAnsi="Sylfaen"/>
          <w:sz w:val="24"/>
          <w:szCs w:val="24"/>
          <w:lang w:val="ka-GE"/>
        </w:rPr>
        <w:t>ით</w:t>
      </w:r>
      <w:r w:rsidR="006960D3">
        <w:rPr>
          <w:rFonts w:ascii="Sylfaen" w:hAnsi="Sylfaen"/>
          <w:sz w:val="24"/>
          <w:szCs w:val="24"/>
          <w:lang w:val="ka-GE"/>
        </w:rPr>
        <w:t>,</w:t>
      </w:r>
      <w:r w:rsidRPr="000207F1">
        <w:rPr>
          <w:rFonts w:ascii="Sylfaen" w:hAnsi="Sylfaen"/>
          <w:sz w:val="24"/>
          <w:szCs w:val="24"/>
          <w:lang w:val="ka-GE"/>
        </w:rPr>
        <w:t xml:space="preserve"> სადავოდ არის გამხდარი „სისხლის სამართლის სფეროში საერთაშორისო თანამშრომლობის შესახებ“ საქართველოს კანონის 30-ე მუხლის პირველი და მე-4 პუნქტების კონსტიტუციურობა საქართველოს კონსტიტუციის მე-13 მუხლის პირველ და მე-5 პუნქტებთან მიმართებით.</w:t>
      </w:r>
      <w:bookmarkStart w:id="1" w:name="_Hlk122710763"/>
      <w:r w:rsidRPr="000207F1">
        <w:rPr>
          <w:rFonts w:ascii="Sylfaen" w:hAnsi="Sylfaen"/>
          <w:sz w:val="24"/>
          <w:szCs w:val="24"/>
          <w:lang w:val="ka-GE"/>
        </w:rPr>
        <w:t xml:space="preserve"> მოსარჩელ</w:t>
      </w:r>
      <w:r w:rsidR="008A5485">
        <w:rPr>
          <w:rFonts w:ascii="Sylfaen" w:hAnsi="Sylfaen"/>
          <w:sz w:val="24"/>
          <w:szCs w:val="24"/>
          <w:lang w:val="ka-GE"/>
        </w:rPr>
        <w:t>ე მხარის</w:t>
      </w:r>
      <w:r w:rsidRPr="000207F1">
        <w:rPr>
          <w:rFonts w:ascii="Sylfaen" w:hAnsi="Sylfaen"/>
          <w:sz w:val="24"/>
          <w:szCs w:val="24"/>
          <w:lang w:val="ka-GE"/>
        </w:rPr>
        <w:t xml:space="preserve"> განცხადებით</w:t>
      </w:r>
      <w:r w:rsidR="009027AF">
        <w:rPr>
          <w:rFonts w:ascii="Sylfaen" w:hAnsi="Sylfaen"/>
          <w:sz w:val="24"/>
          <w:szCs w:val="24"/>
          <w:lang w:val="ka-GE"/>
        </w:rPr>
        <w:t>, სადავო</w:t>
      </w:r>
      <w:r w:rsidRPr="000207F1">
        <w:rPr>
          <w:rFonts w:ascii="Sylfaen" w:hAnsi="Sylfaen"/>
          <w:sz w:val="24"/>
          <w:szCs w:val="24"/>
          <w:lang w:val="ka-GE"/>
        </w:rPr>
        <w:t xml:space="preserve"> კანონმდებლობა არ ავალდებულებს პროკურატურ</w:t>
      </w:r>
      <w:r w:rsidR="00BB446A">
        <w:rPr>
          <w:rFonts w:ascii="Sylfaen" w:hAnsi="Sylfaen"/>
          <w:sz w:val="24"/>
          <w:szCs w:val="24"/>
          <w:lang w:val="ka-GE"/>
        </w:rPr>
        <w:t>ი</w:t>
      </w:r>
      <w:r w:rsidRPr="000207F1">
        <w:rPr>
          <w:rFonts w:ascii="Sylfaen" w:hAnsi="Sylfaen"/>
          <w:sz w:val="24"/>
          <w:szCs w:val="24"/>
          <w:lang w:val="ka-GE"/>
        </w:rPr>
        <w:t>ს</w:t>
      </w:r>
      <w:r w:rsidR="00BB446A">
        <w:rPr>
          <w:rFonts w:ascii="Sylfaen" w:hAnsi="Sylfaen"/>
          <w:sz w:val="24"/>
          <w:szCs w:val="24"/>
          <w:lang w:val="ka-GE"/>
        </w:rPr>
        <w:t xml:space="preserve"> ორგანოებს</w:t>
      </w:r>
      <w:r w:rsidR="009027AF">
        <w:rPr>
          <w:rFonts w:ascii="Sylfaen" w:hAnsi="Sylfaen"/>
          <w:sz w:val="24"/>
          <w:szCs w:val="24"/>
          <w:lang w:val="ka-GE"/>
        </w:rPr>
        <w:t>,</w:t>
      </w:r>
      <w:r w:rsidRPr="000207F1">
        <w:rPr>
          <w:rFonts w:ascii="Sylfaen" w:hAnsi="Sylfaen"/>
          <w:sz w:val="24"/>
          <w:szCs w:val="24"/>
          <w:lang w:val="ka-GE"/>
        </w:rPr>
        <w:t xml:space="preserve"> დაიწყოს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საქმის წარმოება უცხო ქვეყნის მოქალაქის მიერ სასჯელაღსრულების დაწესებულებაში ყოფნის პერიოდში, მაშინაც კი</w:t>
      </w:r>
      <w:r w:rsidR="006960D3">
        <w:rPr>
          <w:rFonts w:ascii="Sylfaen" w:hAnsi="Sylfaen"/>
          <w:sz w:val="24"/>
          <w:szCs w:val="24"/>
          <w:lang w:val="ka-GE"/>
        </w:rPr>
        <w:t>,</w:t>
      </w:r>
      <w:r w:rsidRPr="000207F1">
        <w:rPr>
          <w:rFonts w:ascii="Sylfaen" w:hAnsi="Sylfaen"/>
          <w:sz w:val="24"/>
          <w:szCs w:val="24"/>
          <w:lang w:val="ka-GE"/>
        </w:rPr>
        <w:t xml:space="preserve"> თუ არსებობს ექსტრადიციის მოთხოვნა. შედეგად, სადავო ნორმების საფუძველზე</w:t>
      </w:r>
      <w:r w:rsidR="00222358">
        <w:rPr>
          <w:rFonts w:ascii="Sylfaen" w:hAnsi="Sylfaen"/>
          <w:sz w:val="24"/>
          <w:szCs w:val="24"/>
          <w:lang w:val="ka-GE"/>
        </w:rPr>
        <w:t>,</w:t>
      </w:r>
      <w:r w:rsidRPr="000207F1">
        <w:rPr>
          <w:rFonts w:ascii="Sylfaen" w:hAnsi="Sylfaen"/>
          <w:sz w:val="24"/>
          <w:szCs w:val="24"/>
          <w:lang w:val="ka-GE"/>
        </w:rPr>
        <w:t xml:space="preserve"> შესაძლებელია</w:t>
      </w:r>
      <w:r w:rsidR="00222358">
        <w:rPr>
          <w:rFonts w:ascii="Sylfaen" w:hAnsi="Sylfaen"/>
          <w:sz w:val="24"/>
          <w:szCs w:val="24"/>
          <w:lang w:val="ka-GE"/>
        </w:rPr>
        <w:t>,</w:t>
      </w:r>
      <w:r w:rsidRPr="000207F1">
        <w:rPr>
          <w:rFonts w:ascii="Sylfaen" w:hAnsi="Sylfaen"/>
          <w:sz w:val="24"/>
          <w:szCs w:val="24"/>
          <w:lang w:val="ka-GE"/>
        </w:rPr>
        <w:t xml:space="preserve"> პირს შეეფარდოს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პატიმრობა იმ პირობებში, როდესაც</w:t>
      </w:r>
      <w:r w:rsidR="00222358">
        <w:rPr>
          <w:rFonts w:ascii="Sylfaen" w:hAnsi="Sylfaen"/>
          <w:sz w:val="24"/>
          <w:szCs w:val="24"/>
          <w:lang w:val="ka-GE"/>
        </w:rPr>
        <w:t>,</w:t>
      </w:r>
      <w:r w:rsidRPr="000207F1">
        <w:rPr>
          <w:rFonts w:ascii="Sylfaen" w:hAnsi="Sylfaen"/>
          <w:sz w:val="24"/>
          <w:szCs w:val="24"/>
          <w:lang w:val="ka-GE"/>
        </w:rPr>
        <w:t xml:space="preserve">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პროცედურების დაწყების საფუძვლის გამოვლენის შემდეგ</w:t>
      </w:r>
      <w:r w:rsidR="00222358">
        <w:rPr>
          <w:rFonts w:ascii="Sylfaen" w:hAnsi="Sylfaen"/>
          <w:sz w:val="24"/>
          <w:szCs w:val="24"/>
          <w:lang w:val="ka-GE"/>
        </w:rPr>
        <w:t>,</w:t>
      </w:r>
      <w:r w:rsidRPr="000207F1">
        <w:rPr>
          <w:rFonts w:ascii="Sylfaen" w:hAnsi="Sylfaen"/>
          <w:sz w:val="24"/>
          <w:szCs w:val="24"/>
          <w:lang w:val="ka-GE"/>
        </w:rPr>
        <w:t xml:space="preserve"> მას პატიმრობაში უკვე აქვს გატარებული 9 თვე</w:t>
      </w:r>
      <w:r w:rsidR="00222358">
        <w:rPr>
          <w:rFonts w:ascii="Sylfaen" w:hAnsi="Sylfaen"/>
          <w:sz w:val="24"/>
          <w:szCs w:val="24"/>
          <w:lang w:val="ka-GE"/>
        </w:rPr>
        <w:t xml:space="preserve">, </w:t>
      </w:r>
      <w:r w:rsidRPr="000207F1">
        <w:rPr>
          <w:rFonts w:ascii="Sylfaen" w:hAnsi="Sylfaen"/>
          <w:sz w:val="24"/>
          <w:szCs w:val="24"/>
          <w:lang w:val="ka-GE"/>
        </w:rPr>
        <w:t>მის მიმართ მიმდინარე ნებისმიერი სისხლის სამართლის საქმის ფარგლებში</w:t>
      </w:r>
      <w:r w:rsidR="00222358">
        <w:rPr>
          <w:rFonts w:ascii="Sylfaen" w:hAnsi="Sylfaen"/>
          <w:sz w:val="24"/>
          <w:szCs w:val="24"/>
          <w:lang w:val="ka-GE"/>
        </w:rPr>
        <w:t>.</w:t>
      </w:r>
      <w:r w:rsidR="001E5976">
        <w:rPr>
          <w:rFonts w:ascii="Sylfaen" w:hAnsi="Sylfaen"/>
          <w:sz w:val="24"/>
          <w:szCs w:val="24"/>
          <w:lang w:val="ka-GE"/>
        </w:rPr>
        <w:t xml:space="preserve"> </w:t>
      </w:r>
    </w:p>
    <w:p w:rsidR="00451794" w:rsidRDefault="00F16F34" w:rsidP="00DD5593">
      <w:pPr>
        <w:pStyle w:val="ListParagraph"/>
        <w:numPr>
          <w:ilvl w:val="0"/>
          <w:numId w:val="1"/>
        </w:numPr>
        <w:spacing w:line="276" w:lineRule="auto"/>
        <w:ind w:left="0" w:firstLine="284"/>
        <w:jc w:val="both"/>
        <w:rPr>
          <w:rFonts w:ascii="Sylfaen" w:hAnsi="Sylfaen"/>
          <w:sz w:val="24"/>
          <w:szCs w:val="24"/>
          <w:lang w:val="ka-GE"/>
        </w:rPr>
      </w:pPr>
      <w:r w:rsidRPr="000207F1">
        <w:rPr>
          <w:rFonts w:ascii="Sylfaen" w:hAnsi="Sylfaen"/>
          <w:sz w:val="24"/>
          <w:szCs w:val="24"/>
          <w:lang w:val="ka-GE"/>
        </w:rPr>
        <w:t xml:space="preserve">საქართველოს საკონსტიტუციო სასამართლოს პრაქტიკის შესაბამისად, იმისათვის, რომ კონსტიტუციური სარჩელი მიღებულ იქნეს არსებითად განსახილველად, აუცილებელია, მოსარჩელე მხარემ მოახდინოს გასაჩივრებული ნორმიდან მომდინარე უფლების შემზღუდველი წესის იდენტიფიცირება. კერძოდ, </w:t>
      </w:r>
      <w:r w:rsidR="0050569C">
        <w:rPr>
          <w:rFonts w:ascii="Sylfaen" w:hAnsi="Sylfaen"/>
          <w:sz w:val="24"/>
          <w:szCs w:val="24"/>
          <w:lang w:val="ka-GE"/>
        </w:rPr>
        <w:t xml:space="preserve">განსახილველ შემთხვევაში, </w:t>
      </w:r>
      <w:r w:rsidRPr="000207F1">
        <w:rPr>
          <w:rFonts w:ascii="Sylfaen" w:hAnsi="Sylfaen"/>
          <w:sz w:val="24"/>
          <w:szCs w:val="24"/>
          <w:lang w:val="ka-GE"/>
        </w:rPr>
        <w:t xml:space="preserve">მოსარჩელე მხარე ვალდებულია, დაასაბუთოს, რომ სადავო ნორმის საფუძველზე, </w:t>
      </w:r>
      <w:r w:rsidR="0050569C">
        <w:rPr>
          <w:rFonts w:ascii="Sylfaen" w:hAnsi="Sylfaen"/>
          <w:sz w:val="24"/>
          <w:szCs w:val="24"/>
          <w:lang w:val="ka-GE"/>
        </w:rPr>
        <w:t>შესაძლებელია,</w:t>
      </w:r>
      <w:r w:rsidRPr="000207F1">
        <w:rPr>
          <w:rFonts w:ascii="Sylfaen" w:hAnsi="Sylfaen"/>
          <w:sz w:val="24"/>
          <w:szCs w:val="24"/>
          <w:lang w:val="ka-GE"/>
        </w:rPr>
        <w:t xml:space="preserve">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w:t>
      </w:r>
      <w:r w:rsidR="0050569C">
        <w:rPr>
          <w:rFonts w:ascii="Sylfaen" w:hAnsi="Sylfaen"/>
          <w:sz w:val="24"/>
          <w:szCs w:val="24"/>
          <w:lang w:val="ka-GE"/>
        </w:rPr>
        <w:t>პატიმრობის შეფარდება</w:t>
      </w:r>
      <w:r w:rsidRPr="000207F1">
        <w:rPr>
          <w:rFonts w:ascii="Sylfaen" w:hAnsi="Sylfaen"/>
          <w:sz w:val="24"/>
          <w:szCs w:val="24"/>
          <w:lang w:val="ka-GE"/>
        </w:rPr>
        <w:t xml:space="preserve"> იმ პირობებში, როდესაც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პროცედურების დაწყების საფუძვლის გამოვლენის </w:t>
      </w:r>
      <w:r w:rsidR="0050569C">
        <w:rPr>
          <w:rFonts w:ascii="Sylfaen" w:hAnsi="Sylfaen"/>
          <w:sz w:val="24"/>
          <w:szCs w:val="24"/>
          <w:lang w:val="ka-GE"/>
        </w:rPr>
        <w:t>შემდეგ, პირს</w:t>
      </w:r>
      <w:r w:rsidRPr="000207F1">
        <w:rPr>
          <w:rFonts w:ascii="Sylfaen" w:hAnsi="Sylfaen"/>
          <w:sz w:val="24"/>
          <w:szCs w:val="24"/>
          <w:lang w:val="ka-GE"/>
        </w:rPr>
        <w:t xml:space="preserve"> პატიმრობაში უკვე აქვს გატარებული 9 თვე. </w:t>
      </w:r>
      <w:r w:rsidR="00A733D7">
        <w:rPr>
          <w:rFonts w:ascii="Sylfaen" w:hAnsi="Sylfaen"/>
          <w:sz w:val="24"/>
          <w:szCs w:val="24"/>
          <w:lang w:val="ka-GE"/>
        </w:rPr>
        <w:t>თავის მხრივ, აღნიშნული</w:t>
      </w:r>
      <w:r w:rsidRPr="000207F1">
        <w:rPr>
          <w:rFonts w:ascii="Sylfaen" w:hAnsi="Sylfaen"/>
          <w:sz w:val="24"/>
          <w:szCs w:val="24"/>
          <w:lang w:val="ka-GE"/>
        </w:rPr>
        <w:t xml:space="preserve"> დასაბუთების სტანდარტის დასაკმაყოფილებლად</w:t>
      </w:r>
      <w:r w:rsidR="00BB446A">
        <w:rPr>
          <w:rFonts w:ascii="Sylfaen" w:hAnsi="Sylfaen"/>
          <w:sz w:val="24"/>
          <w:szCs w:val="24"/>
          <w:lang w:val="ka-GE"/>
        </w:rPr>
        <w:t xml:space="preserve">, </w:t>
      </w:r>
      <w:r w:rsidRPr="000207F1">
        <w:rPr>
          <w:rFonts w:ascii="Sylfaen" w:hAnsi="Sylfaen"/>
          <w:sz w:val="24"/>
          <w:szCs w:val="24"/>
          <w:lang w:val="ka-GE"/>
        </w:rPr>
        <w:t xml:space="preserve">მოსარჩელის მიერ მითითებული სადავო ნორმატიული შინაარსი „ან ცხადად უნდა გამომდინარეობდეს სადავო ნორმის ტექსტიდან ან/და ამას უნდა ადასტურებდეს </w:t>
      </w:r>
      <w:proofErr w:type="spellStart"/>
      <w:r w:rsidRPr="000207F1">
        <w:rPr>
          <w:rFonts w:ascii="Sylfaen" w:hAnsi="Sylfaen"/>
          <w:sz w:val="24"/>
          <w:szCs w:val="24"/>
          <w:lang w:val="ka-GE"/>
        </w:rPr>
        <w:t>სამართალშემფარდებლის</w:t>
      </w:r>
      <w:proofErr w:type="spellEnd"/>
      <w:r w:rsidRPr="000207F1">
        <w:rPr>
          <w:rFonts w:ascii="Sylfaen" w:hAnsi="Sylfaen"/>
          <w:sz w:val="24"/>
          <w:szCs w:val="24"/>
          <w:lang w:val="ka-GE"/>
        </w:rPr>
        <w:t xml:space="preserve"> ავტორიტეტული განმარტება“ (საქართველოს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w:t>
      </w:r>
    </w:p>
    <w:p w:rsidR="00E5526E" w:rsidRPr="00451794" w:rsidRDefault="00F16F34" w:rsidP="00DD5593">
      <w:pPr>
        <w:pStyle w:val="ListParagraph"/>
        <w:numPr>
          <w:ilvl w:val="0"/>
          <w:numId w:val="1"/>
        </w:numPr>
        <w:spacing w:line="276" w:lineRule="auto"/>
        <w:ind w:left="0" w:firstLine="284"/>
        <w:jc w:val="both"/>
        <w:rPr>
          <w:rFonts w:ascii="Sylfaen" w:hAnsi="Sylfaen"/>
          <w:sz w:val="24"/>
          <w:szCs w:val="24"/>
          <w:lang w:val="ka-GE"/>
        </w:rPr>
      </w:pPr>
      <w:r w:rsidRPr="00451794">
        <w:rPr>
          <w:rFonts w:ascii="Sylfaen" w:hAnsi="Sylfaen"/>
          <w:sz w:val="24"/>
          <w:szCs w:val="24"/>
          <w:lang w:val="ka-GE"/>
        </w:rPr>
        <w:t xml:space="preserve">აღსანიშნავია, რომ სადავო ნორმა განსაზღვრავს უცხო სახელმწიფოს სამართალდამცავი ორგანოების მიერ ძებნილი პირის დაკავებისა და მის მიმართ </w:t>
      </w:r>
      <w:proofErr w:type="spellStart"/>
      <w:r w:rsidRPr="00451794">
        <w:rPr>
          <w:rFonts w:ascii="Sylfaen" w:hAnsi="Sylfaen"/>
          <w:sz w:val="24"/>
          <w:szCs w:val="24"/>
          <w:lang w:val="ka-GE"/>
        </w:rPr>
        <w:t>საექსტრადიციო</w:t>
      </w:r>
      <w:proofErr w:type="spellEnd"/>
      <w:r w:rsidRPr="00451794">
        <w:rPr>
          <w:rFonts w:ascii="Sylfaen" w:hAnsi="Sylfaen"/>
          <w:sz w:val="24"/>
          <w:szCs w:val="24"/>
          <w:lang w:val="ka-GE"/>
        </w:rPr>
        <w:t xml:space="preserve"> პატიმრობის ან</w:t>
      </w:r>
      <w:r w:rsidR="001B0A78">
        <w:rPr>
          <w:rFonts w:ascii="Sylfaen" w:hAnsi="Sylfaen"/>
          <w:sz w:val="24"/>
          <w:szCs w:val="24"/>
          <w:lang w:val="ka-GE"/>
        </w:rPr>
        <w:t xml:space="preserve"> საქართველოს</w:t>
      </w:r>
      <w:r w:rsidRPr="00451794">
        <w:rPr>
          <w:rFonts w:ascii="Sylfaen" w:hAnsi="Sylfaen"/>
          <w:sz w:val="24"/>
          <w:szCs w:val="24"/>
          <w:lang w:val="ka-GE"/>
        </w:rPr>
        <w:t xml:space="preserve"> სისხლის სამართლის საპროცესო კოდექსით გათვალისწინებული სხვა </w:t>
      </w:r>
      <w:r w:rsidR="001B0A78">
        <w:rPr>
          <w:rFonts w:ascii="Sylfaen" w:hAnsi="Sylfaen"/>
          <w:sz w:val="24"/>
          <w:szCs w:val="24"/>
          <w:lang w:val="ka-GE"/>
        </w:rPr>
        <w:t>აღ</w:t>
      </w:r>
      <w:r w:rsidRPr="00451794">
        <w:rPr>
          <w:rFonts w:ascii="Sylfaen" w:hAnsi="Sylfaen"/>
          <w:sz w:val="24"/>
          <w:szCs w:val="24"/>
          <w:lang w:val="ka-GE"/>
        </w:rPr>
        <w:t>კვეთი</w:t>
      </w:r>
      <w:r w:rsidR="001B0A78">
        <w:rPr>
          <w:rFonts w:ascii="Sylfaen" w:hAnsi="Sylfaen"/>
          <w:sz w:val="24"/>
          <w:szCs w:val="24"/>
          <w:lang w:val="ka-GE"/>
        </w:rPr>
        <w:t>ს</w:t>
      </w:r>
      <w:r w:rsidRPr="00451794">
        <w:rPr>
          <w:rFonts w:ascii="Sylfaen" w:hAnsi="Sylfaen"/>
          <w:sz w:val="24"/>
          <w:szCs w:val="24"/>
          <w:lang w:val="ka-GE"/>
        </w:rPr>
        <w:t xml:space="preserve"> ღონისძიების შეფარდების ზოგად სამართლებრივ საფუძვლებს. კერძოდ, „სისხლის სამართლის სფეროში საერთაშორისო თანამშრომლობის შესახებ“ საქართველოს კანონის 30-ე მუხლის </w:t>
      </w:r>
      <w:r w:rsidRPr="00451794">
        <w:rPr>
          <w:rFonts w:ascii="Sylfaen" w:hAnsi="Sylfaen"/>
          <w:sz w:val="24"/>
          <w:szCs w:val="24"/>
          <w:lang w:val="ka-GE"/>
        </w:rPr>
        <w:lastRenderedPageBreak/>
        <w:t xml:space="preserve">პირველი პუნქტის თანახმად, შესაბამისი სამართლებრივი საფუძვლის არსებობის შემთხვევაში, უცხო სახელმწიფოს სამართალდამცავი ორგანოების მიერ ძებნილი პირის საქართველოს ტერიტორიაზე დაკავება და მის მიმართ აღკვეთის ღონისძიების გამოყენება შესაძლებელია იმ შემთხვევაში, თუ უცხო სახელმწიფოს მიერ წარმოდგენილია პირის ექსტრადიციის შესახებ შუამდგომლობა, უცხო სახელმწიფოს მიერ წარმოდგენილია პირის ექსტრადიციის მიზნით დროებითი დაპატიმრების შესახებ შუამდგომლობა </w:t>
      </w:r>
      <w:r w:rsidR="006014D2">
        <w:rPr>
          <w:rFonts w:ascii="Sylfaen" w:hAnsi="Sylfaen"/>
          <w:sz w:val="24"/>
          <w:szCs w:val="24"/>
          <w:lang w:val="ka-GE"/>
        </w:rPr>
        <w:t>ან</w:t>
      </w:r>
      <w:r w:rsidRPr="00451794">
        <w:rPr>
          <w:rFonts w:ascii="Sylfaen" w:hAnsi="Sylfaen"/>
          <w:sz w:val="24"/>
          <w:szCs w:val="24"/>
          <w:lang w:val="ka-GE"/>
        </w:rPr>
        <w:t xml:space="preserve"> უცხო სახელმწიფოს სამართალდამცავი ორგანოების მიერ პირი საერთაშორისო დონეზე იძებნება. </w:t>
      </w:r>
      <w:r w:rsidR="00E5526E" w:rsidRPr="00451794">
        <w:rPr>
          <w:rFonts w:ascii="Sylfaen" w:hAnsi="Sylfaen"/>
          <w:sz w:val="24"/>
          <w:szCs w:val="24"/>
          <w:lang w:val="ka-GE"/>
        </w:rPr>
        <w:t>ხსენებული</w:t>
      </w:r>
      <w:r w:rsidRPr="00451794">
        <w:rPr>
          <w:rFonts w:ascii="Sylfaen" w:hAnsi="Sylfaen"/>
          <w:sz w:val="24"/>
          <w:szCs w:val="24"/>
          <w:lang w:val="ka-GE"/>
        </w:rPr>
        <w:t xml:space="preserve"> მუხლის მე-4 პუნქტი კი ადგენს, რომ უცხო სახელმწიფოს სამართალდამცავი ორგანოების მიერ ძებნილი პირის მიმართ</w:t>
      </w:r>
      <w:r w:rsidR="000244B1">
        <w:rPr>
          <w:rFonts w:ascii="Sylfaen" w:hAnsi="Sylfaen"/>
          <w:sz w:val="24"/>
          <w:szCs w:val="24"/>
          <w:lang w:val="ka-GE"/>
        </w:rPr>
        <w:t>,</w:t>
      </w:r>
      <w:r w:rsidRPr="00451794">
        <w:rPr>
          <w:rFonts w:ascii="Sylfaen" w:hAnsi="Sylfaen"/>
          <w:sz w:val="24"/>
          <w:szCs w:val="24"/>
          <w:lang w:val="ka-GE"/>
        </w:rPr>
        <w:t xml:space="preserve"> შეიძლება</w:t>
      </w:r>
      <w:r w:rsidR="000244B1">
        <w:rPr>
          <w:rFonts w:ascii="Sylfaen" w:hAnsi="Sylfaen"/>
          <w:sz w:val="24"/>
          <w:szCs w:val="24"/>
          <w:lang w:val="ka-GE"/>
        </w:rPr>
        <w:t>,</w:t>
      </w:r>
      <w:r w:rsidRPr="00451794">
        <w:rPr>
          <w:rFonts w:ascii="Sylfaen" w:hAnsi="Sylfaen"/>
          <w:sz w:val="24"/>
          <w:szCs w:val="24"/>
          <w:lang w:val="ka-GE"/>
        </w:rPr>
        <w:t xml:space="preserve"> გამოყენებულ იქნეს </w:t>
      </w:r>
      <w:proofErr w:type="spellStart"/>
      <w:r w:rsidRPr="00451794">
        <w:rPr>
          <w:rFonts w:ascii="Sylfaen" w:hAnsi="Sylfaen"/>
          <w:sz w:val="24"/>
          <w:szCs w:val="24"/>
          <w:lang w:val="ka-GE"/>
        </w:rPr>
        <w:t>საექსტრადიციო</w:t>
      </w:r>
      <w:proofErr w:type="spellEnd"/>
      <w:r w:rsidRPr="00451794">
        <w:rPr>
          <w:rFonts w:ascii="Sylfaen" w:hAnsi="Sylfaen"/>
          <w:sz w:val="24"/>
          <w:szCs w:val="24"/>
          <w:lang w:val="ka-GE"/>
        </w:rPr>
        <w:t xml:space="preserve"> პატიმრობა ან, </w:t>
      </w:r>
      <w:proofErr w:type="spellStart"/>
      <w:r w:rsidRPr="00451794">
        <w:rPr>
          <w:rFonts w:ascii="Sylfaen" w:hAnsi="Sylfaen"/>
          <w:sz w:val="24"/>
          <w:szCs w:val="24"/>
          <w:lang w:val="ka-GE"/>
        </w:rPr>
        <w:t>საექსტრადიციო</w:t>
      </w:r>
      <w:proofErr w:type="spellEnd"/>
      <w:r w:rsidRPr="00451794">
        <w:rPr>
          <w:rFonts w:ascii="Sylfaen" w:hAnsi="Sylfaen"/>
          <w:sz w:val="24"/>
          <w:szCs w:val="24"/>
          <w:lang w:val="ka-GE"/>
        </w:rPr>
        <w:t xml:space="preserve"> პროცედურების თავისებურებების გათვალისწინებით, საქართველოს სისხლის სამართლის საპროცესო კოდექსით დადგენილი აღკვეთის ღონისძიების სხვა სახეები.</w:t>
      </w:r>
      <w:r w:rsidR="006B3C69">
        <w:rPr>
          <w:rFonts w:ascii="Sylfaen" w:hAnsi="Sylfaen"/>
          <w:sz w:val="24"/>
          <w:szCs w:val="24"/>
          <w:lang w:val="ka-GE"/>
        </w:rPr>
        <w:t xml:space="preserve"> </w:t>
      </w:r>
    </w:p>
    <w:p w:rsidR="00F16F34" w:rsidRPr="005661BD" w:rsidRDefault="00F16F34" w:rsidP="00DD5593">
      <w:pPr>
        <w:pStyle w:val="ListParagraph"/>
        <w:numPr>
          <w:ilvl w:val="0"/>
          <w:numId w:val="1"/>
        </w:numPr>
        <w:spacing w:after="0" w:line="276" w:lineRule="auto"/>
        <w:ind w:left="0" w:firstLine="284"/>
        <w:jc w:val="both"/>
        <w:rPr>
          <w:rFonts w:ascii="Sylfaen" w:hAnsi="Sylfaen"/>
          <w:sz w:val="24"/>
          <w:szCs w:val="24"/>
          <w:lang w:val="ka-GE"/>
        </w:rPr>
      </w:pPr>
      <w:r w:rsidRPr="000207F1">
        <w:rPr>
          <w:rFonts w:ascii="Sylfaen" w:hAnsi="Sylfaen"/>
          <w:sz w:val="24"/>
          <w:szCs w:val="24"/>
          <w:lang w:val="ka-GE"/>
        </w:rPr>
        <w:t xml:space="preserve">იმავდროულად, </w:t>
      </w:r>
      <w:r w:rsidR="00763E6A">
        <w:rPr>
          <w:rFonts w:ascii="Sylfaen" w:hAnsi="Sylfaen"/>
          <w:sz w:val="24"/>
          <w:szCs w:val="24"/>
          <w:lang w:val="ka-GE"/>
        </w:rPr>
        <w:t xml:space="preserve">აღსანიშნავია, </w:t>
      </w:r>
      <w:r w:rsidRPr="000207F1">
        <w:rPr>
          <w:rFonts w:ascii="Sylfaen" w:hAnsi="Sylfaen"/>
          <w:sz w:val="24"/>
          <w:szCs w:val="24"/>
          <w:lang w:val="ka-GE"/>
        </w:rPr>
        <w:t xml:space="preserve">რომ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w:t>
      </w:r>
      <w:r w:rsidR="00144ABE" w:rsidRPr="000207F1">
        <w:rPr>
          <w:rFonts w:ascii="Sylfaen" w:hAnsi="Sylfaen"/>
          <w:sz w:val="24"/>
          <w:szCs w:val="24"/>
          <w:lang w:val="ka-GE"/>
        </w:rPr>
        <w:t xml:space="preserve">წარმოების </w:t>
      </w:r>
      <w:r w:rsidRPr="000207F1">
        <w:rPr>
          <w:rFonts w:ascii="Sylfaen" w:hAnsi="Sylfaen"/>
          <w:sz w:val="24"/>
          <w:szCs w:val="24"/>
          <w:lang w:val="ka-GE"/>
        </w:rPr>
        <w:t xml:space="preserve">პროცედურას, მათ შორის, პირის </w:t>
      </w:r>
      <w:proofErr w:type="spellStart"/>
      <w:r w:rsidRPr="000207F1">
        <w:rPr>
          <w:rFonts w:ascii="Sylfaen" w:hAnsi="Sylfaen"/>
          <w:sz w:val="24"/>
          <w:szCs w:val="24"/>
          <w:lang w:val="ka-GE"/>
        </w:rPr>
        <w:t>საექსტრადიციო</w:t>
      </w:r>
      <w:proofErr w:type="spellEnd"/>
      <w:r w:rsidRPr="000207F1">
        <w:rPr>
          <w:rFonts w:ascii="Sylfaen" w:hAnsi="Sylfaen"/>
          <w:sz w:val="24"/>
          <w:szCs w:val="24"/>
          <w:lang w:val="ka-GE"/>
        </w:rPr>
        <w:t xml:space="preserve"> პატიმრობის ვადა</w:t>
      </w:r>
      <w:r w:rsidR="00763E6A">
        <w:rPr>
          <w:rFonts w:ascii="Sylfaen" w:hAnsi="Sylfaen"/>
          <w:sz w:val="24"/>
          <w:szCs w:val="24"/>
          <w:lang w:val="ka-GE"/>
        </w:rPr>
        <w:t>ს</w:t>
      </w:r>
      <w:r w:rsidRPr="000207F1">
        <w:rPr>
          <w:rFonts w:ascii="Sylfaen" w:hAnsi="Sylfaen"/>
          <w:sz w:val="24"/>
          <w:szCs w:val="24"/>
          <w:lang w:val="ka-GE"/>
        </w:rPr>
        <w:t xml:space="preserve">ა და ექსტრადიციის გადავადების </w:t>
      </w:r>
      <w:r w:rsidR="00763E6A">
        <w:rPr>
          <w:rFonts w:ascii="Sylfaen" w:hAnsi="Sylfaen"/>
          <w:sz w:val="24"/>
          <w:szCs w:val="24"/>
          <w:lang w:val="ka-GE"/>
        </w:rPr>
        <w:t>წესს</w:t>
      </w:r>
      <w:r w:rsidRPr="000207F1">
        <w:rPr>
          <w:rFonts w:ascii="Sylfaen" w:hAnsi="Sylfaen"/>
          <w:sz w:val="24"/>
          <w:szCs w:val="24"/>
          <w:lang w:val="ka-GE"/>
        </w:rPr>
        <w:t xml:space="preserve"> </w:t>
      </w:r>
      <w:r w:rsidR="00763E6A">
        <w:rPr>
          <w:rFonts w:ascii="Sylfaen" w:hAnsi="Sylfaen"/>
          <w:sz w:val="24"/>
          <w:szCs w:val="24"/>
          <w:lang w:val="ka-GE"/>
        </w:rPr>
        <w:t>განსაზღვრავს</w:t>
      </w:r>
      <w:r w:rsidRPr="000207F1">
        <w:rPr>
          <w:rFonts w:ascii="Sylfaen" w:hAnsi="Sylfaen"/>
          <w:sz w:val="24"/>
          <w:szCs w:val="24"/>
          <w:lang w:val="ka-GE"/>
        </w:rPr>
        <w:t xml:space="preserve"> „სისხლის სამართლის სფეროში საერთაშორისო თანამშრომლობის შესახებ“ საქართველოს კანონის 30-ე და 33-ე </w:t>
      </w:r>
      <w:r w:rsidR="006014D2">
        <w:rPr>
          <w:rFonts w:ascii="Sylfaen" w:hAnsi="Sylfaen"/>
          <w:sz w:val="24"/>
          <w:szCs w:val="24"/>
          <w:lang w:val="ka-GE"/>
        </w:rPr>
        <w:t>მუხლები</w:t>
      </w:r>
      <w:r w:rsidRPr="000207F1">
        <w:rPr>
          <w:rFonts w:ascii="Sylfaen" w:hAnsi="Sylfaen"/>
          <w:sz w:val="24"/>
          <w:szCs w:val="24"/>
          <w:lang w:val="ka-GE"/>
        </w:rPr>
        <w:t xml:space="preserve">. კერძოდ, </w:t>
      </w:r>
      <w:r w:rsidR="00763E6A" w:rsidRPr="000207F1">
        <w:rPr>
          <w:rFonts w:ascii="Sylfaen" w:hAnsi="Sylfaen"/>
          <w:sz w:val="24"/>
          <w:szCs w:val="24"/>
          <w:lang w:val="ka-GE"/>
        </w:rPr>
        <w:t xml:space="preserve">„სისხლის სამართლის სფეროში საერთაშორისო თანამშრომლობის შესახებ“ საქართველოს კანონის </w:t>
      </w:r>
      <w:r w:rsidRPr="000207F1">
        <w:rPr>
          <w:rFonts w:ascii="Sylfaen" w:hAnsi="Sylfaen"/>
          <w:sz w:val="24"/>
          <w:szCs w:val="24"/>
          <w:lang w:val="ka-GE"/>
        </w:rPr>
        <w:t xml:space="preserve">30-ე მუხლის მე-6 პუნქტი ადგენს, </w:t>
      </w:r>
      <w:r w:rsidR="005661BD">
        <w:rPr>
          <w:rFonts w:ascii="Sylfaen" w:hAnsi="Sylfaen"/>
          <w:sz w:val="24"/>
          <w:szCs w:val="24"/>
          <w:lang w:val="ka-GE"/>
        </w:rPr>
        <w:t xml:space="preserve">რომ </w:t>
      </w:r>
      <w:r w:rsidR="005661BD" w:rsidRPr="005661BD">
        <w:rPr>
          <w:rFonts w:ascii="Sylfaen" w:hAnsi="Sylfaen"/>
          <w:sz w:val="24"/>
          <w:szCs w:val="24"/>
          <w:lang w:val="ka-GE"/>
        </w:rPr>
        <w:t xml:space="preserve">საქართველოს ტერიტორიაზე დაკავებული, უცხო სახელმწიფოში ექსტრადიციისადმი დაქვემდებარებული პირის </w:t>
      </w:r>
      <w:proofErr w:type="spellStart"/>
      <w:r w:rsidR="005661BD" w:rsidRPr="005661BD">
        <w:rPr>
          <w:rFonts w:ascii="Sylfaen" w:hAnsi="Sylfaen"/>
          <w:sz w:val="24"/>
          <w:szCs w:val="24"/>
          <w:lang w:val="ka-GE"/>
        </w:rPr>
        <w:t>საექსტრადიციო</w:t>
      </w:r>
      <w:proofErr w:type="spellEnd"/>
      <w:r w:rsidR="005661BD" w:rsidRPr="005661BD">
        <w:rPr>
          <w:rFonts w:ascii="Sylfaen" w:hAnsi="Sylfaen"/>
          <w:sz w:val="24"/>
          <w:szCs w:val="24"/>
          <w:lang w:val="ka-GE"/>
        </w:rPr>
        <w:t xml:space="preserve"> პატიმრობის ვადაა 3 თვე, რომელიც</w:t>
      </w:r>
      <w:r w:rsidR="001C75B5">
        <w:rPr>
          <w:rFonts w:ascii="Sylfaen" w:hAnsi="Sylfaen"/>
          <w:sz w:val="24"/>
          <w:szCs w:val="24"/>
          <w:lang w:val="ka-GE"/>
        </w:rPr>
        <w:t>,</w:t>
      </w:r>
      <w:r w:rsidR="005661BD" w:rsidRPr="005661BD">
        <w:rPr>
          <w:rFonts w:ascii="Sylfaen" w:hAnsi="Sylfaen"/>
          <w:sz w:val="24"/>
          <w:szCs w:val="24"/>
          <w:lang w:val="ka-GE"/>
        </w:rPr>
        <w:t xml:space="preserve"> </w:t>
      </w:r>
      <w:proofErr w:type="spellStart"/>
      <w:r w:rsidR="005661BD" w:rsidRPr="005661BD">
        <w:rPr>
          <w:rFonts w:ascii="Sylfaen" w:hAnsi="Sylfaen"/>
          <w:sz w:val="24"/>
          <w:szCs w:val="24"/>
          <w:lang w:val="ka-GE"/>
        </w:rPr>
        <w:t>საექსტრადიციო</w:t>
      </w:r>
      <w:proofErr w:type="spellEnd"/>
      <w:r w:rsidR="005661BD" w:rsidRPr="005661BD">
        <w:rPr>
          <w:rFonts w:ascii="Sylfaen" w:hAnsi="Sylfaen"/>
          <w:sz w:val="24"/>
          <w:szCs w:val="24"/>
          <w:lang w:val="ka-GE"/>
        </w:rPr>
        <w:t xml:space="preserve"> პროცედურების წარმოების ნებისმიერ ეტაპზე</w:t>
      </w:r>
      <w:r w:rsidR="001C75B5">
        <w:rPr>
          <w:rFonts w:ascii="Sylfaen" w:hAnsi="Sylfaen"/>
          <w:sz w:val="24"/>
          <w:szCs w:val="24"/>
          <w:lang w:val="ka-GE"/>
        </w:rPr>
        <w:t>,</w:t>
      </w:r>
      <w:r w:rsidR="005661BD" w:rsidRPr="005661BD">
        <w:rPr>
          <w:rFonts w:ascii="Sylfaen" w:hAnsi="Sylfaen"/>
          <w:sz w:val="24"/>
          <w:szCs w:val="24"/>
          <w:lang w:val="ka-GE"/>
        </w:rPr>
        <w:t xml:space="preserve"> ექსტრადიციის განხორციელებით გამოწვეული საჭიროების გამო შეიძლება გაგრძელდეს 3 თვით, მაგრამ არა</w:t>
      </w:r>
      <w:r w:rsidR="000244B1">
        <w:rPr>
          <w:rFonts w:ascii="Sylfaen" w:hAnsi="Sylfaen"/>
          <w:sz w:val="24"/>
          <w:szCs w:val="24"/>
          <w:lang w:val="ka-GE"/>
        </w:rPr>
        <w:t xml:space="preserve"> </w:t>
      </w:r>
      <w:r w:rsidR="005661BD" w:rsidRPr="005661BD">
        <w:rPr>
          <w:rFonts w:ascii="Sylfaen" w:hAnsi="Sylfaen"/>
          <w:sz w:val="24"/>
          <w:szCs w:val="24"/>
          <w:lang w:val="ka-GE"/>
        </w:rPr>
        <w:t>უმეტეს ორჯერ.</w:t>
      </w:r>
      <w:r w:rsidR="005661BD">
        <w:rPr>
          <w:rFonts w:ascii="Sylfaen" w:hAnsi="Sylfaen"/>
          <w:sz w:val="24"/>
          <w:szCs w:val="24"/>
          <w:lang w:val="ka-GE"/>
        </w:rPr>
        <w:t xml:space="preserve"> </w:t>
      </w:r>
      <w:r w:rsidR="005B3540" w:rsidRPr="005661BD">
        <w:rPr>
          <w:rFonts w:ascii="Sylfaen" w:hAnsi="Sylfaen"/>
          <w:sz w:val="24"/>
          <w:szCs w:val="24"/>
          <w:lang w:val="ka-GE"/>
        </w:rPr>
        <w:t>ხსენებული</w:t>
      </w:r>
      <w:r w:rsidRPr="005661BD">
        <w:rPr>
          <w:rFonts w:ascii="Sylfaen" w:hAnsi="Sylfaen"/>
          <w:sz w:val="24"/>
          <w:szCs w:val="24"/>
          <w:lang w:val="ka-GE"/>
        </w:rPr>
        <w:t xml:space="preserve"> კანონის 33-ე მუხლის პირველი </w:t>
      </w:r>
      <w:r w:rsidR="00C855F6">
        <w:rPr>
          <w:rFonts w:ascii="Sylfaen" w:hAnsi="Sylfaen"/>
          <w:sz w:val="24"/>
          <w:szCs w:val="24"/>
          <w:lang w:val="ka-GE"/>
        </w:rPr>
        <w:t>პუნქტით კი დადგენილია, რომ</w:t>
      </w:r>
      <w:r w:rsidR="001C75B5">
        <w:rPr>
          <w:rFonts w:ascii="Sylfaen" w:hAnsi="Sylfaen"/>
          <w:sz w:val="24"/>
          <w:szCs w:val="24"/>
          <w:lang w:val="ka-GE"/>
        </w:rPr>
        <w:t>,</w:t>
      </w:r>
      <w:r w:rsidR="00C855F6">
        <w:rPr>
          <w:rFonts w:ascii="Sylfaen" w:hAnsi="Sylfaen"/>
          <w:sz w:val="24"/>
          <w:szCs w:val="24"/>
          <w:lang w:val="ka-GE"/>
        </w:rPr>
        <w:t xml:space="preserve"> </w:t>
      </w:r>
      <w:r w:rsidRPr="005661BD">
        <w:rPr>
          <w:rFonts w:ascii="Sylfaen" w:hAnsi="Sylfaen"/>
          <w:sz w:val="24"/>
          <w:szCs w:val="24"/>
          <w:lang w:val="ka-GE"/>
        </w:rPr>
        <w:t>თუ პირი, რომლის მიმართაც შემოსულია ექსტრადიციის შესახებ შუამდგომლობა, სასჯელს იხდის საქართველოს ტერიტორიაზე ჩადენილი სხვა დანაშაულისათვის, მისი ექსტრადიცია შეიძლება გადავადდეს სასჯელის მოხდამდე ან სხვა კანონიერი საფუძვლით პირის სასჯელის მოხდისგან გათავისუფლებამდე.</w:t>
      </w:r>
    </w:p>
    <w:p w:rsidR="00F54F3B" w:rsidRPr="00566A71" w:rsidRDefault="00F54F3B" w:rsidP="00DD5593">
      <w:pPr>
        <w:pStyle w:val="ListParagraph"/>
        <w:numPr>
          <w:ilvl w:val="0"/>
          <w:numId w:val="1"/>
        </w:numPr>
        <w:spacing w:after="0" w:line="276" w:lineRule="auto"/>
        <w:ind w:left="0" w:firstLine="284"/>
        <w:jc w:val="both"/>
        <w:rPr>
          <w:rFonts w:ascii="Sylfaen" w:hAnsi="Sylfaen"/>
          <w:sz w:val="24"/>
          <w:szCs w:val="24"/>
          <w:lang w:val="ka-GE"/>
        </w:rPr>
      </w:pPr>
      <w:r w:rsidRPr="00566A71">
        <w:rPr>
          <w:rFonts w:ascii="Sylfaen" w:hAnsi="Sylfaen"/>
          <w:sz w:val="24"/>
          <w:szCs w:val="24"/>
          <w:lang w:val="ka-GE"/>
        </w:rPr>
        <w:t xml:space="preserve">ამრიგად, განსახილველ საქმეზე სადავოდ გამხდარი ნორმების რეგულირების სფერო შემოიფარგლება უცხო სახელმწიფოს სამართალდამცავი ორგანოების მიერ ძებნილი პირის საქართველოს ტერიტორიაზე დაკავების, მის მიმართ აღკვეთის ღონისძიების, ისევე, როგორც </w:t>
      </w:r>
      <w:proofErr w:type="spellStart"/>
      <w:r w:rsidRPr="00566A71">
        <w:rPr>
          <w:rFonts w:ascii="Sylfaen" w:hAnsi="Sylfaen"/>
          <w:sz w:val="24"/>
          <w:szCs w:val="24"/>
          <w:lang w:val="ka-GE"/>
        </w:rPr>
        <w:t>საექსტრადიციო</w:t>
      </w:r>
      <w:proofErr w:type="spellEnd"/>
      <w:r w:rsidRPr="00566A71">
        <w:rPr>
          <w:rFonts w:ascii="Sylfaen" w:hAnsi="Sylfaen"/>
          <w:sz w:val="24"/>
          <w:szCs w:val="24"/>
          <w:lang w:val="ka-GE"/>
        </w:rPr>
        <w:t xml:space="preserve"> პატიმრობის მექანიზმის გამოყენების შესაძლებლობის უფლებამოსილი ორგანოებისათვის მინიჭებით</w:t>
      </w:r>
      <w:r w:rsidR="00566A71" w:rsidRPr="00566A71">
        <w:rPr>
          <w:rFonts w:ascii="Sylfaen" w:hAnsi="Sylfaen"/>
          <w:sz w:val="24"/>
          <w:szCs w:val="24"/>
          <w:lang w:val="ka-GE"/>
        </w:rPr>
        <w:t xml:space="preserve">ა და საამისოდ აუცილებელი სამართლებრივი საფუძვლების განსაზღვრით. </w:t>
      </w:r>
      <w:r w:rsidRPr="00566A71">
        <w:rPr>
          <w:rFonts w:ascii="Sylfaen" w:hAnsi="Sylfaen"/>
          <w:sz w:val="24"/>
          <w:szCs w:val="24"/>
          <w:lang w:val="ka-GE"/>
        </w:rPr>
        <w:t xml:space="preserve">შესაბამისად, სადავო ნორმების გრამატიკული ანალიზის საფუძველზე, ნათელია, რომ გასაჩივრებული </w:t>
      </w:r>
      <w:r w:rsidRPr="00566A71">
        <w:rPr>
          <w:rFonts w:ascii="Sylfaen" w:hAnsi="Sylfaen"/>
          <w:sz w:val="24"/>
          <w:szCs w:val="24"/>
          <w:lang w:val="ka-GE"/>
        </w:rPr>
        <w:lastRenderedPageBreak/>
        <w:t xml:space="preserve">რეგულაციები </w:t>
      </w:r>
      <w:proofErr w:type="spellStart"/>
      <w:r w:rsidRPr="00566A71">
        <w:rPr>
          <w:rFonts w:ascii="Sylfaen" w:hAnsi="Sylfaen"/>
          <w:sz w:val="24"/>
          <w:szCs w:val="24"/>
          <w:lang w:val="ka-GE"/>
        </w:rPr>
        <w:t>საექსტრადიციო</w:t>
      </w:r>
      <w:proofErr w:type="spellEnd"/>
      <w:r w:rsidRPr="00566A71">
        <w:rPr>
          <w:rFonts w:ascii="Sylfaen" w:hAnsi="Sylfaen"/>
          <w:sz w:val="24"/>
          <w:szCs w:val="24"/>
          <w:lang w:val="ka-GE"/>
        </w:rPr>
        <w:t xml:space="preserve"> პროცედურების ინიცირების მომენტს, ისევე, როგორც </w:t>
      </w:r>
      <w:proofErr w:type="spellStart"/>
      <w:r w:rsidRPr="00566A71">
        <w:rPr>
          <w:rFonts w:ascii="Sylfaen" w:hAnsi="Sylfaen"/>
          <w:sz w:val="24"/>
          <w:szCs w:val="24"/>
          <w:lang w:val="ka-GE"/>
        </w:rPr>
        <w:t>საექსტრადიციო</w:t>
      </w:r>
      <w:proofErr w:type="spellEnd"/>
      <w:r w:rsidRPr="00566A71">
        <w:rPr>
          <w:rFonts w:ascii="Sylfaen" w:hAnsi="Sylfaen"/>
          <w:sz w:val="24"/>
          <w:szCs w:val="24"/>
          <w:lang w:val="ka-GE"/>
        </w:rPr>
        <w:t xml:space="preserve"> პატიმრობის მაქსიმალურ ვადას </w:t>
      </w:r>
      <w:proofErr w:type="spellStart"/>
      <w:r w:rsidRPr="00566A71">
        <w:rPr>
          <w:rFonts w:ascii="Sylfaen" w:hAnsi="Sylfaen"/>
          <w:i/>
          <w:sz w:val="24"/>
          <w:szCs w:val="24"/>
          <w:lang w:val="ka-GE"/>
        </w:rPr>
        <w:t>expressis</w:t>
      </w:r>
      <w:proofErr w:type="spellEnd"/>
      <w:r w:rsidRPr="00566A71">
        <w:rPr>
          <w:rFonts w:ascii="Sylfaen" w:hAnsi="Sylfaen"/>
          <w:i/>
          <w:sz w:val="24"/>
          <w:szCs w:val="24"/>
          <w:lang w:val="ka-GE"/>
        </w:rPr>
        <w:t xml:space="preserve"> </w:t>
      </w:r>
      <w:proofErr w:type="spellStart"/>
      <w:r w:rsidRPr="00566A71">
        <w:rPr>
          <w:rFonts w:ascii="Sylfaen" w:hAnsi="Sylfaen"/>
          <w:i/>
          <w:sz w:val="24"/>
          <w:szCs w:val="24"/>
          <w:lang w:val="ka-GE"/>
        </w:rPr>
        <w:t>verbis</w:t>
      </w:r>
      <w:proofErr w:type="spellEnd"/>
      <w:r w:rsidRPr="00566A71">
        <w:rPr>
          <w:rFonts w:ascii="Sylfaen" w:hAnsi="Sylfaen"/>
          <w:i/>
          <w:sz w:val="24"/>
          <w:szCs w:val="24"/>
        </w:rPr>
        <w:t xml:space="preserve"> </w:t>
      </w:r>
      <w:r w:rsidRPr="00566A71">
        <w:rPr>
          <w:rFonts w:ascii="Sylfaen" w:hAnsi="Sylfaen"/>
          <w:sz w:val="24"/>
          <w:szCs w:val="24"/>
          <w:lang w:val="ka-GE"/>
        </w:rPr>
        <w:t xml:space="preserve">არ აწესრიგებს. ამგვარად, საქართველოს საკონსტიტუციო სასამართლო მიიჩნევს, რომ </w:t>
      </w:r>
      <w:r w:rsidR="00F16F34" w:rsidRPr="00566A71">
        <w:rPr>
          <w:rFonts w:ascii="Sylfaen" w:hAnsi="Sylfaen"/>
          <w:sz w:val="24"/>
          <w:szCs w:val="24"/>
          <w:lang w:val="ka-GE"/>
        </w:rPr>
        <w:t xml:space="preserve">უშუალოდ ტექსტიდან არ გამომდინარეობს </w:t>
      </w:r>
      <w:r w:rsidR="00DD26B6">
        <w:rPr>
          <w:rFonts w:ascii="Sylfaen" w:hAnsi="Sylfaen"/>
          <w:sz w:val="24"/>
          <w:szCs w:val="24"/>
          <w:lang w:val="ka-GE"/>
        </w:rPr>
        <w:t xml:space="preserve">სადავო ნორმების </w:t>
      </w:r>
      <w:r w:rsidR="00DD26B6" w:rsidRPr="00566A71">
        <w:rPr>
          <w:rFonts w:ascii="Sylfaen" w:hAnsi="Sylfaen"/>
          <w:sz w:val="24"/>
          <w:szCs w:val="24"/>
          <w:lang w:val="ka-GE"/>
        </w:rPr>
        <w:t>მოსარჩელე მხარის</w:t>
      </w:r>
      <w:r w:rsidR="00DD26B6">
        <w:rPr>
          <w:rFonts w:ascii="Sylfaen" w:hAnsi="Sylfaen"/>
          <w:sz w:val="24"/>
          <w:szCs w:val="24"/>
          <w:lang w:val="ka-GE"/>
        </w:rPr>
        <w:t xml:space="preserve"> მიერ არაკონსტიტუციურად მიჩნეული</w:t>
      </w:r>
      <w:r w:rsidR="00F16F34" w:rsidRPr="00566A71">
        <w:rPr>
          <w:rFonts w:ascii="Sylfaen" w:hAnsi="Sylfaen"/>
          <w:sz w:val="24"/>
          <w:szCs w:val="24"/>
          <w:lang w:val="ka-GE"/>
        </w:rPr>
        <w:t xml:space="preserve"> ნორმატიული შინაარსი, რადგან ის საერთოდ არ ეხება </w:t>
      </w:r>
      <w:proofErr w:type="spellStart"/>
      <w:r w:rsidR="00F16F34" w:rsidRPr="00566A71">
        <w:rPr>
          <w:rFonts w:ascii="Sylfaen" w:hAnsi="Sylfaen"/>
          <w:sz w:val="24"/>
          <w:szCs w:val="24"/>
          <w:lang w:val="ka-GE"/>
        </w:rPr>
        <w:t>საექსტრადიციო</w:t>
      </w:r>
      <w:proofErr w:type="spellEnd"/>
      <w:r w:rsidR="00F16F34" w:rsidRPr="00566A71">
        <w:rPr>
          <w:rFonts w:ascii="Sylfaen" w:hAnsi="Sylfaen"/>
          <w:sz w:val="24"/>
          <w:szCs w:val="24"/>
          <w:lang w:val="ka-GE"/>
        </w:rPr>
        <w:t xml:space="preserve"> პატიმრობის პირობებს იმ შემთხვევაში</w:t>
      </w:r>
      <w:r w:rsidR="008B24B8" w:rsidRPr="00566A71">
        <w:rPr>
          <w:rFonts w:ascii="Sylfaen" w:hAnsi="Sylfaen"/>
          <w:sz w:val="24"/>
          <w:szCs w:val="24"/>
          <w:lang w:val="ka-GE"/>
        </w:rPr>
        <w:t>,</w:t>
      </w:r>
      <w:r w:rsidR="00F16F34" w:rsidRPr="00566A71">
        <w:rPr>
          <w:rFonts w:ascii="Sylfaen" w:hAnsi="Sylfaen"/>
          <w:sz w:val="24"/>
          <w:szCs w:val="24"/>
          <w:lang w:val="ka-GE"/>
        </w:rPr>
        <w:t xml:space="preserve"> თუ პირი სასჯელს იხდის საქართველოში. </w:t>
      </w:r>
    </w:p>
    <w:p w:rsidR="00F16F34" w:rsidRPr="00F64714" w:rsidRDefault="00BB4591" w:rsidP="00DD5593">
      <w:pPr>
        <w:pStyle w:val="ListParagraph"/>
        <w:numPr>
          <w:ilvl w:val="0"/>
          <w:numId w:val="1"/>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პარალელურად, </w:t>
      </w:r>
      <w:r w:rsidR="008B24B8">
        <w:rPr>
          <w:rFonts w:ascii="Sylfaen" w:hAnsi="Sylfaen"/>
          <w:sz w:val="24"/>
          <w:szCs w:val="24"/>
          <w:lang w:val="ka-GE"/>
        </w:rPr>
        <w:t xml:space="preserve">იმ პირობებში, როდესაც </w:t>
      </w:r>
      <w:r w:rsidR="00E50511">
        <w:rPr>
          <w:rFonts w:ascii="Sylfaen" w:hAnsi="Sylfaen"/>
          <w:sz w:val="24"/>
          <w:szCs w:val="24"/>
          <w:lang w:val="ka-GE"/>
        </w:rPr>
        <w:t xml:space="preserve">№1758 კონსტიტუციური სარჩელით სადავოდ გამხდარი ნორმატიული შინაარსი გასაჩივრებული რეგულაციების </w:t>
      </w:r>
      <w:r w:rsidR="008B24B8" w:rsidRPr="00E50511">
        <w:rPr>
          <w:rFonts w:ascii="Sylfaen" w:hAnsi="Sylfaen"/>
          <w:sz w:val="24"/>
          <w:szCs w:val="24"/>
          <w:lang w:val="ka-GE"/>
        </w:rPr>
        <w:t>ტექსტიდან</w:t>
      </w:r>
      <w:r w:rsidR="00DD5593">
        <w:rPr>
          <w:rFonts w:ascii="Sylfaen" w:hAnsi="Sylfaen"/>
          <w:sz w:val="24"/>
          <w:szCs w:val="24"/>
          <w:lang w:val="ka-GE"/>
        </w:rPr>
        <w:t xml:space="preserve"> არ</w:t>
      </w:r>
      <w:r w:rsidR="00DD5593" w:rsidRPr="00E50511">
        <w:rPr>
          <w:rFonts w:ascii="Sylfaen" w:hAnsi="Sylfaen"/>
          <w:sz w:val="24"/>
          <w:szCs w:val="24"/>
          <w:lang w:val="ka-GE"/>
        </w:rPr>
        <w:t xml:space="preserve"> გამომდინ</w:t>
      </w:r>
      <w:r w:rsidR="00DD5593">
        <w:rPr>
          <w:rFonts w:ascii="Sylfaen" w:hAnsi="Sylfaen"/>
          <w:sz w:val="24"/>
          <w:szCs w:val="24"/>
          <w:lang w:val="ka-GE"/>
        </w:rPr>
        <w:t>არეობ</w:t>
      </w:r>
      <w:r w:rsidR="00DD5593" w:rsidRPr="00E50511">
        <w:rPr>
          <w:rFonts w:ascii="Sylfaen" w:hAnsi="Sylfaen"/>
          <w:sz w:val="24"/>
          <w:szCs w:val="24"/>
          <w:lang w:val="ka-GE"/>
        </w:rPr>
        <w:t>ს</w:t>
      </w:r>
      <w:r w:rsidR="00E50511">
        <w:rPr>
          <w:rFonts w:ascii="Sylfaen" w:hAnsi="Sylfaen"/>
          <w:sz w:val="24"/>
          <w:szCs w:val="24"/>
          <w:lang w:val="ka-GE"/>
        </w:rPr>
        <w:t xml:space="preserve">, მოსარჩელე მხარეს არც საქართველოს საერთო სასამართლოების ან/და სხვა ავტორიტეტული ორგანოს პრაქტიკა წარმოუდგენია, რომელიც </w:t>
      </w:r>
      <w:r w:rsidR="00F64714">
        <w:rPr>
          <w:rFonts w:ascii="Sylfaen" w:hAnsi="Sylfaen"/>
          <w:sz w:val="24"/>
          <w:szCs w:val="24"/>
          <w:lang w:val="ka-GE"/>
        </w:rPr>
        <w:t xml:space="preserve">სადავო დებულებების საქართველოს სახალხო დამცველის მიერ პრობლემურად მიჩნეული შინაარსით განმარტებას/გამოყენებას დაადასტურებდა. </w:t>
      </w:r>
      <w:r w:rsidR="00F64714" w:rsidRPr="00F64714">
        <w:rPr>
          <w:rFonts w:ascii="Sylfaen" w:hAnsi="Sylfaen"/>
          <w:sz w:val="24"/>
          <w:szCs w:val="24"/>
          <w:lang w:val="ka-GE"/>
        </w:rPr>
        <w:t>ა</w:t>
      </w:r>
      <w:r w:rsidR="00F16F34" w:rsidRPr="00F64714">
        <w:rPr>
          <w:rFonts w:ascii="Sylfaen" w:hAnsi="Sylfaen"/>
          <w:sz w:val="24"/>
          <w:szCs w:val="24"/>
          <w:lang w:val="ka-GE"/>
        </w:rPr>
        <w:t>ქედან გამომდინარე</w:t>
      </w:r>
      <w:r w:rsidR="00F64714" w:rsidRPr="00F64714">
        <w:rPr>
          <w:rFonts w:ascii="Sylfaen" w:hAnsi="Sylfaen"/>
          <w:sz w:val="24"/>
          <w:szCs w:val="24"/>
          <w:lang w:val="ka-GE"/>
        </w:rPr>
        <w:t>, საქართველოს საკონსტიტუციო სასამართლო მიიჩნევს, რომ</w:t>
      </w:r>
      <w:r w:rsidR="00F16F34" w:rsidRPr="00F64714">
        <w:rPr>
          <w:rFonts w:ascii="Sylfaen" w:hAnsi="Sylfaen"/>
          <w:sz w:val="24"/>
          <w:szCs w:val="24"/>
          <w:lang w:val="ka-GE"/>
        </w:rPr>
        <w:t xml:space="preserve"> მოსარჩელე მხარეს არ დაუსაბუთებია</w:t>
      </w:r>
      <w:r w:rsidR="00F64714" w:rsidRPr="00F64714">
        <w:rPr>
          <w:rFonts w:ascii="Sylfaen" w:hAnsi="Sylfaen"/>
          <w:sz w:val="24"/>
          <w:szCs w:val="24"/>
          <w:lang w:val="ka-GE"/>
        </w:rPr>
        <w:t xml:space="preserve">, </w:t>
      </w:r>
      <w:r w:rsidR="00F16F34" w:rsidRPr="00F64714">
        <w:rPr>
          <w:rFonts w:ascii="Sylfaen" w:hAnsi="Sylfaen"/>
          <w:sz w:val="24"/>
          <w:szCs w:val="24"/>
          <w:lang w:val="ka-GE"/>
        </w:rPr>
        <w:t xml:space="preserve">რატომ </w:t>
      </w:r>
      <w:r w:rsidR="00F64714" w:rsidRPr="00F64714">
        <w:rPr>
          <w:rFonts w:ascii="Sylfaen" w:hAnsi="Sylfaen"/>
          <w:sz w:val="24"/>
          <w:szCs w:val="24"/>
          <w:lang w:val="ka-GE"/>
        </w:rPr>
        <w:t>გააჩნია</w:t>
      </w:r>
      <w:r w:rsidR="00F16F34" w:rsidRPr="00F64714">
        <w:rPr>
          <w:rFonts w:ascii="Sylfaen" w:hAnsi="Sylfaen"/>
          <w:sz w:val="24"/>
          <w:szCs w:val="24"/>
          <w:lang w:val="ka-GE"/>
        </w:rPr>
        <w:t xml:space="preserve"> სადავო ნორმებს ის ნორმატიული შინაარსი, რომელიც უშვებს </w:t>
      </w:r>
      <w:proofErr w:type="spellStart"/>
      <w:r w:rsidR="00F16F34" w:rsidRPr="00F64714">
        <w:rPr>
          <w:rFonts w:ascii="Sylfaen" w:hAnsi="Sylfaen"/>
          <w:sz w:val="24"/>
          <w:szCs w:val="24"/>
          <w:lang w:val="ka-GE"/>
        </w:rPr>
        <w:t>საექსტრადიციო</w:t>
      </w:r>
      <w:proofErr w:type="spellEnd"/>
      <w:r w:rsidR="00F16F34" w:rsidRPr="00F64714">
        <w:rPr>
          <w:rFonts w:ascii="Sylfaen" w:hAnsi="Sylfaen"/>
          <w:sz w:val="24"/>
          <w:szCs w:val="24"/>
          <w:lang w:val="ka-GE"/>
        </w:rPr>
        <w:t xml:space="preserve"> პატიმრობაში ყოფნას იმ პირობებში, როდესაც</w:t>
      </w:r>
      <w:r w:rsidR="0095586C">
        <w:rPr>
          <w:rFonts w:ascii="Sylfaen" w:hAnsi="Sylfaen"/>
          <w:sz w:val="24"/>
          <w:szCs w:val="24"/>
          <w:lang w:val="ka-GE"/>
        </w:rPr>
        <w:t>,</w:t>
      </w:r>
      <w:r w:rsidR="00F16F34" w:rsidRPr="00F64714">
        <w:rPr>
          <w:rFonts w:ascii="Sylfaen" w:hAnsi="Sylfaen"/>
          <w:sz w:val="24"/>
          <w:szCs w:val="24"/>
          <w:lang w:val="ka-GE"/>
        </w:rPr>
        <w:t xml:space="preserve"> პირის მიმართ </w:t>
      </w:r>
      <w:proofErr w:type="spellStart"/>
      <w:r w:rsidR="00F16F34" w:rsidRPr="00F64714">
        <w:rPr>
          <w:rFonts w:ascii="Sylfaen" w:hAnsi="Sylfaen"/>
          <w:sz w:val="24"/>
          <w:szCs w:val="24"/>
          <w:lang w:val="ka-GE"/>
        </w:rPr>
        <w:t>საექსტრადიციო</w:t>
      </w:r>
      <w:proofErr w:type="spellEnd"/>
      <w:r w:rsidR="00F16F34" w:rsidRPr="00F64714">
        <w:rPr>
          <w:rFonts w:ascii="Sylfaen" w:hAnsi="Sylfaen"/>
          <w:sz w:val="24"/>
          <w:szCs w:val="24"/>
          <w:lang w:val="ka-GE"/>
        </w:rPr>
        <w:t xml:space="preserve"> პროცედურების დაწყების საფუძვლის გამოვლენის შემდეგ</w:t>
      </w:r>
      <w:r w:rsidR="0095586C">
        <w:rPr>
          <w:rFonts w:ascii="Sylfaen" w:hAnsi="Sylfaen"/>
          <w:sz w:val="24"/>
          <w:szCs w:val="24"/>
          <w:lang w:val="ka-GE"/>
        </w:rPr>
        <w:t>,</w:t>
      </w:r>
      <w:r w:rsidR="00F16F34" w:rsidRPr="00F64714">
        <w:rPr>
          <w:rFonts w:ascii="Sylfaen" w:hAnsi="Sylfaen"/>
          <w:sz w:val="24"/>
          <w:szCs w:val="24"/>
          <w:lang w:val="ka-GE"/>
        </w:rPr>
        <w:t xml:space="preserve"> მას პატიმრობაში უკვე აქვს გატარებული 9 თვე, მის მიმართ მიმდინარე ნებისმიერი სისხლის სამართლის საქმის ფარგლებში. </w:t>
      </w:r>
      <w:bookmarkEnd w:id="1"/>
    </w:p>
    <w:p w:rsidR="00F16F34" w:rsidRPr="00F16F87" w:rsidRDefault="00F16F34" w:rsidP="00F16F34">
      <w:pPr>
        <w:pStyle w:val="ListParagraph"/>
        <w:numPr>
          <w:ilvl w:val="0"/>
          <w:numId w:val="1"/>
        </w:numPr>
        <w:spacing w:after="100" w:afterAutospacing="1" w:line="276" w:lineRule="auto"/>
        <w:ind w:left="0" w:firstLine="284"/>
        <w:jc w:val="both"/>
        <w:rPr>
          <w:rFonts w:ascii="Sylfaen" w:hAnsi="Sylfaen"/>
          <w:sz w:val="24"/>
          <w:szCs w:val="24"/>
          <w:lang w:val="ka-GE"/>
        </w:rPr>
      </w:pPr>
      <w:r w:rsidRPr="000207F1">
        <w:rPr>
          <w:rFonts w:ascii="Sylfaen" w:eastAsia="Times New Roman" w:hAnsi="Sylfaen"/>
          <w:bCs/>
          <w:sz w:val="24"/>
          <w:szCs w:val="24"/>
          <w:lang w:val="ka-GE" w:eastAsia="x-none"/>
        </w:rPr>
        <w:t>ყ</w:t>
      </w:r>
      <w:r w:rsidR="004018C3">
        <w:rPr>
          <w:rFonts w:ascii="Sylfaen" w:eastAsia="Times New Roman" w:hAnsi="Sylfaen"/>
          <w:bCs/>
          <w:sz w:val="24"/>
          <w:szCs w:val="24"/>
          <w:lang w:val="ka-GE" w:eastAsia="x-none"/>
        </w:rPr>
        <w:t xml:space="preserve">ოველივე ზემოაღნიშნულიდან გამომდინარე, საქართველოს საკონსტიტუციო სასამართლო მიიჩნევს, რომ </w:t>
      </w:r>
      <w:r w:rsidRPr="000207F1">
        <w:rPr>
          <w:rFonts w:ascii="Sylfaen" w:eastAsia="Times New Roman" w:hAnsi="Sylfaen"/>
          <w:bCs/>
          <w:sz w:val="24"/>
          <w:szCs w:val="24"/>
          <w:lang w:val="ka-GE" w:eastAsia="x-none"/>
        </w:rPr>
        <w:t xml:space="preserve">№1758 კონსტიტუციური სარჩელი დაუსაბუთებელია და </w:t>
      </w:r>
      <w:r w:rsidR="004018C3">
        <w:rPr>
          <w:rFonts w:ascii="Sylfaen" w:eastAsia="Times New Roman" w:hAnsi="Sylfaen"/>
          <w:bCs/>
          <w:sz w:val="24"/>
          <w:szCs w:val="24"/>
          <w:lang w:val="ka-GE" w:eastAsia="x-none"/>
        </w:rPr>
        <w:t xml:space="preserve">არსებობს მისი არსებითად განსახილველად მიღებაზე უარის თქმის </w:t>
      </w:r>
      <w:r w:rsidRPr="000207F1">
        <w:rPr>
          <w:rFonts w:ascii="Sylfaen" w:eastAsia="Times New Roman" w:hAnsi="Sylfaen"/>
          <w:bCs/>
          <w:sz w:val="24"/>
          <w:szCs w:val="24"/>
          <w:lang w:val="ka-GE" w:eastAsia="x-none"/>
        </w:rPr>
        <w:t>„საქართველოს საკონსტიტუციო სასამართლოს შესახებ“ საქართველოს ორგანული კანონის 31</w:t>
      </w:r>
      <w:r w:rsidRPr="000207F1">
        <w:rPr>
          <w:rFonts w:ascii="Sylfaen" w:eastAsia="Times New Roman" w:hAnsi="Sylfaen"/>
          <w:bCs/>
          <w:sz w:val="24"/>
          <w:szCs w:val="24"/>
          <w:vertAlign w:val="superscript"/>
          <w:lang w:val="ka-GE" w:eastAsia="x-none"/>
        </w:rPr>
        <w:t>1</w:t>
      </w:r>
      <w:r w:rsidRPr="000207F1">
        <w:rPr>
          <w:rFonts w:ascii="Sylfaen" w:eastAsia="Times New Roman" w:hAnsi="Sylfaen"/>
          <w:bCs/>
          <w:sz w:val="24"/>
          <w:szCs w:val="24"/>
          <w:lang w:val="ka-GE" w:eastAsia="x-none"/>
        </w:rPr>
        <w:t xml:space="preserve"> მუხლის პირველი პუნქტის „ე“ ქვეპუნქტისა და 31</w:t>
      </w:r>
      <w:r w:rsidRPr="000207F1">
        <w:rPr>
          <w:rFonts w:ascii="Sylfaen" w:eastAsia="Times New Roman" w:hAnsi="Sylfaen"/>
          <w:bCs/>
          <w:sz w:val="24"/>
          <w:szCs w:val="24"/>
          <w:vertAlign w:val="superscript"/>
          <w:lang w:val="ka-GE" w:eastAsia="x-none"/>
        </w:rPr>
        <w:t>3</w:t>
      </w:r>
      <w:r w:rsidRPr="000207F1">
        <w:rPr>
          <w:rFonts w:ascii="Sylfaen" w:eastAsia="Times New Roman" w:hAnsi="Sylfaen"/>
          <w:bCs/>
          <w:sz w:val="24"/>
          <w:szCs w:val="24"/>
          <w:lang w:val="ka-GE" w:eastAsia="x-none"/>
        </w:rPr>
        <w:t xml:space="preserve"> მუხლის</w:t>
      </w:r>
      <w:r w:rsidR="004018C3">
        <w:rPr>
          <w:rFonts w:ascii="Sylfaen" w:eastAsia="Times New Roman" w:hAnsi="Sylfaen"/>
          <w:bCs/>
          <w:sz w:val="24"/>
          <w:szCs w:val="24"/>
          <w:lang w:val="ka-GE" w:eastAsia="x-none"/>
        </w:rPr>
        <w:t xml:space="preserve"> პირველი პუნქტის „ა“ ქვეპუნქტით გათვალისწინებული საფუძველი. </w:t>
      </w:r>
    </w:p>
    <w:p w:rsidR="00F97F9D" w:rsidRPr="000207F1" w:rsidRDefault="00F97F9D" w:rsidP="00F16F34">
      <w:pPr>
        <w:rPr>
          <w:rFonts w:ascii="Sylfaen" w:hAnsi="Sylfaen"/>
          <w:b/>
          <w:bCs/>
          <w:sz w:val="24"/>
          <w:szCs w:val="24"/>
          <w:lang w:val="ka-GE"/>
        </w:rPr>
      </w:pPr>
    </w:p>
    <w:p w:rsidR="00F16F34" w:rsidRPr="00F97F9D" w:rsidRDefault="00F16F34" w:rsidP="00F97F9D">
      <w:pPr>
        <w:pStyle w:val="Heading1"/>
        <w:spacing w:before="0" w:after="100" w:afterAutospacing="1" w:line="276" w:lineRule="auto"/>
        <w:jc w:val="center"/>
        <w:rPr>
          <w:rFonts w:ascii="Sylfaen" w:hAnsi="Sylfaen"/>
          <w:b/>
          <w:bCs/>
          <w:color w:val="auto"/>
          <w:sz w:val="24"/>
          <w:szCs w:val="24"/>
          <w:lang w:val="ka-GE"/>
        </w:rPr>
      </w:pPr>
      <w:r w:rsidRPr="000207F1">
        <w:rPr>
          <w:rFonts w:ascii="Sylfaen" w:hAnsi="Sylfaen"/>
          <w:b/>
          <w:bCs/>
          <w:color w:val="auto"/>
          <w:sz w:val="24"/>
          <w:szCs w:val="24"/>
          <w:lang w:val="ka-GE"/>
        </w:rPr>
        <w:t>III</w:t>
      </w:r>
      <w:r w:rsidRPr="000207F1">
        <w:rPr>
          <w:rFonts w:ascii="Sylfaen" w:hAnsi="Sylfaen"/>
          <w:b/>
          <w:bCs/>
          <w:color w:val="auto"/>
          <w:sz w:val="24"/>
          <w:szCs w:val="24"/>
          <w:lang w:val="ka-GE"/>
        </w:rPr>
        <w:br/>
      </w:r>
      <w:proofErr w:type="spellStart"/>
      <w:r w:rsidRPr="000207F1">
        <w:rPr>
          <w:rFonts w:ascii="Sylfaen" w:hAnsi="Sylfaen"/>
          <w:b/>
          <w:bCs/>
          <w:color w:val="auto"/>
          <w:sz w:val="24"/>
          <w:szCs w:val="24"/>
          <w:lang w:val="ka-GE"/>
        </w:rPr>
        <w:t>სარეზოლუციო</w:t>
      </w:r>
      <w:proofErr w:type="spellEnd"/>
      <w:r w:rsidRPr="000207F1">
        <w:rPr>
          <w:rFonts w:ascii="Sylfaen" w:hAnsi="Sylfaen"/>
          <w:b/>
          <w:bCs/>
          <w:color w:val="auto"/>
          <w:sz w:val="24"/>
          <w:szCs w:val="24"/>
          <w:lang w:val="ka-GE"/>
        </w:rPr>
        <w:t xml:space="preserve"> ნაწილი</w:t>
      </w:r>
    </w:p>
    <w:p w:rsidR="00F16F34" w:rsidRPr="000207F1" w:rsidRDefault="00F16F34" w:rsidP="00F16F87">
      <w:pPr>
        <w:spacing w:after="100" w:afterAutospacing="1" w:line="276" w:lineRule="auto"/>
        <w:ind w:firstLine="284"/>
        <w:jc w:val="both"/>
        <w:rPr>
          <w:rFonts w:ascii="Sylfaen" w:hAnsi="Sylfaen"/>
          <w:sz w:val="24"/>
          <w:szCs w:val="24"/>
          <w:lang w:val="ka-GE"/>
        </w:rPr>
      </w:pPr>
      <w:r w:rsidRPr="000207F1">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207F1">
        <w:rPr>
          <w:rFonts w:ascii="Sylfaen" w:hAnsi="Sylfaen"/>
          <w:sz w:val="24"/>
          <w:szCs w:val="24"/>
          <w:vertAlign w:val="superscript"/>
          <w:lang w:val="ka-GE"/>
        </w:rPr>
        <w:t>1</w:t>
      </w:r>
      <w:r w:rsidRPr="000207F1">
        <w:rPr>
          <w:rFonts w:ascii="Sylfaen" w:hAnsi="Sylfaen"/>
          <w:sz w:val="24"/>
          <w:szCs w:val="24"/>
          <w:lang w:val="ka-GE"/>
        </w:rPr>
        <w:t xml:space="preserve"> მუხლის მე-2</w:t>
      </w:r>
      <w:r w:rsidR="00062221">
        <w:rPr>
          <w:rFonts w:ascii="Sylfaen" w:hAnsi="Sylfaen"/>
          <w:sz w:val="24"/>
          <w:szCs w:val="24"/>
          <w:lang w:val="ka-GE"/>
        </w:rPr>
        <w:t xml:space="preserve"> პუნქტ</w:t>
      </w:r>
      <w:r w:rsidRPr="000207F1">
        <w:rPr>
          <w:rFonts w:ascii="Sylfaen" w:hAnsi="Sylfaen"/>
          <w:sz w:val="24"/>
          <w:szCs w:val="24"/>
          <w:lang w:val="ka-GE"/>
        </w:rPr>
        <w:t>ის, 31-ე მუხლის პირველი და მე-2 პუნქტების, 31</w:t>
      </w:r>
      <w:r w:rsidRPr="000207F1">
        <w:rPr>
          <w:rFonts w:ascii="Sylfaen" w:hAnsi="Sylfaen"/>
          <w:sz w:val="24"/>
          <w:szCs w:val="24"/>
          <w:vertAlign w:val="superscript"/>
          <w:lang w:val="ka-GE"/>
        </w:rPr>
        <w:t>1</w:t>
      </w:r>
      <w:r w:rsidRPr="000207F1">
        <w:rPr>
          <w:rFonts w:ascii="Sylfaen" w:hAnsi="Sylfaen"/>
          <w:sz w:val="24"/>
          <w:szCs w:val="24"/>
          <w:lang w:val="ka-GE"/>
        </w:rPr>
        <w:t xml:space="preserve"> მუხლის პირველი და მე-2 პუნქტების, 31</w:t>
      </w:r>
      <w:r w:rsidRPr="000207F1">
        <w:rPr>
          <w:rFonts w:ascii="Sylfaen" w:hAnsi="Sylfaen"/>
          <w:sz w:val="24"/>
          <w:szCs w:val="24"/>
          <w:vertAlign w:val="superscript"/>
          <w:lang w:val="ka-GE"/>
        </w:rPr>
        <w:t>2</w:t>
      </w:r>
      <w:r w:rsidRPr="000207F1">
        <w:rPr>
          <w:rFonts w:ascii="Sylfaen" w:hAnsi="Sylfaen"/>
          <w:sz w:val="24"/>
          <w:szCs w:val="24"/>
          <w:lang w:val="ka-GE"/>
        </w:rPr>
        <w:t xml:space="preserve"> მუხლის მე-8 პუნქტის, 31</w:t>
      </w:r>
      <w:r w:rsidRPr="000207F1">
        <w:rPr>
          <w:rFonts w:ascii="Sylfaen" w:hAnsi="Sylfaen"/>
          <w:sz w:val="24"/>
          <w:szCs w:val="24"/>
          <w:vertAlign w:val="superscript"/>
          <w:lang w:val="ka-GE"/>
        </w:rPr>
        <w:t>3</w:t>
      </w:r>
      <w:r w:rsidRPr="000207F1">
        <w:rPr>
          <w:rFonts w:ascii="Sylfaen" w:hAnsi="Sylfaen"/>
          <w:sz w:val="24"/>
          <w:szCs w:val="24"/>
          <w:lang w:val="ka-GE"/>
        </w:rPr>
        <w:t xml:space="preserve"> მუხლის პირველი </w:t>
      </w:r>
      <w:r w:rsidRPr="000207F1">
        <w:rPr>
          <w:rFonts w:ascii="Sylfaen" w:hAnsi="Sylfaen"/>
          <w:sz w:val="24"/>
          <w:szCs w:val="24"/>
          <w:lang w:val="ka-GE"/>
        </w:rPr>
        <w:lastRenderedPageBreak/>
        <w:t>პუნქტის „ა“ ქვეპუნქტის, 31</w:t>
      </w:r>
      <w:r w:rsidRPr="000207F1">
        <w:rPr>
          <w:rFonts w:ascii="Sylfaen" w:hAnsi="Sylfaen"/>
          <w:sz w:val="24"/>
          <w:szCs w:val="24"/>
          <w:vertAlign w:val="superscript"/>
          <w:lang w:val="ka-GE"/>
        </w:rPr>
        <w:t>5</w:t>
      </w:r>
      <w:r w:rsidRPr="000207F1">
        <w:rPr>
          <w:rFonts w:ascii="Sylfaen" w:hAnsi="Sylfaen"/>
          <w:sz w:val="24"/>
          <w:szCs w:val="24"/>
          <w:lang w:val="ka-GE"/>
        </w:rPr>
        <w:t xml:space="preserve"> მუხლის პირველი, მე-3, მე-4 და მე-7 პუნქტების, 31</w:t>
      </w:r>
      <w:r w:rsidRPr="000207F1">
        <w:rPr>
          <w:rFonts w:ascii="Sylfaen" w:hAnsi="Sylfaen"/>
          <w:sz w:val="24"/>
          <w:szCs w:val="24"/>
          <w:vertAlign w:val="superscript"/>
          <w:lang w:val="ka-GE"/>
        </w:rPr>
        <w:t>6</w:t>
      </w:r>
      <w:r w:rsidRPr="000207F1">
        <w:rPr>
          <w:rFonts w:ascii="Sylfaen" w:hAnsi="Sylfaen"/>
          <w:sz w:val="24"/>
          <w:szCs w:val="24"/>
          <w:lang w:val="ka-GE"/>
        </w:rPr>
        <w:t xml:space="preserve"> მუხლის მე-2 პუნქტის, 39-ე მუხლის პირველი პუნქტის „ბ“ ქვეპუნქტის</w:t>
      </w:r>
      <w:r w:rsidR="00F31244">
        <w:rPr>
          <w:rFonts w:ascii="Sylfaen" w:hAnsi="Sylfaen"/>
          <w:sz w:val="24"/>
          <w:szCs w:val="24"/>
          <w:lang w:val="ka-GE"/>
        </w:rPr>
        <w:t>ა</w:t>
      </w:r>
      <w:r w:rsidRPr="000207F1">
        <w:rPr>
          <w:rFonts w:ascii="Sylfaen" w:hAnsi="Sylfaen"/>
          <w:sz w:val="24"/>
          <w:szCs w:val="24"/>
          <w:lang w:val="ka-GE"/>
        </w:rPr>
        <w:t xml:space="preserve"> და მე-2 პუნქტის, 43-ე მუხლის პირველი, მე-2, მე-5, მე-7, მე-8, მე-10 და მე-13 პუნქტების საფუძველზე,</w:t>
      </w:r>
    </w:p>
    <w:p w:rsidR="00F16F34" w:rsidRPr="000207F1" w:rsidRDefault="00F16F34" w:rsidP="00DD5593">
      <w:pPr>
        <w:spacing w:after="100" w:afterAutospacing="1" w:line="276" w:lineRule="auto"/>
        <w:jc w:val="center"/>
        <w:rPr>
          <w:rFonts w:ascii="Sylfaen" w:hAnsi="Sylfaen"/>
          <w:b/>
          <w:bCs/>
          <w:sz w:val="24"/>
          <w:szCs w:val="24"/>
          <w:lang w:val="ka-GE"/>
        </w:rPr>
      </w:pPr>
      <w:r w:rsidRPr="000207F1">
        <w:rPr>
          <w:rFonts w:ascii="Sylfaen" w:hAnsi="Sylfaen"/>
          <w:b/>
          <w:bCs/>
          <w:sz w:val="24"/>
          <w:szCs w:val="24"/>
          <w:lang w:val="ka-GE"/>
        </w:rPr>
        <w:t>საქართველოს საკონსტიტუციო სასამართლო</w:t>
      </w:r>
      <w:r w:rsidRPr="000207F1">
        <w:rPr>
          <w:rFonts w:ascii="Sylfaen" w:hAnsi="Sylfaen"/>
          <w:b/>
          <w:bCs/>
          <w:sz w:val="24"/>
          <w:szCs w:val="24"/>
          <w:lang w:val="ka-GE"/>
        </w:rPr>
        <w:br/>
        <w:t>ა დ გ ე ნ ს:</w:t>
      </w:r>
    </w:p>
    <w:p w:rsidR="00F16F34" w:rsidRPr="000207F1" w:rsidRDefault="00F16F34" w:rsidP="00DD5593">
      <w:pPr>
        <w:numPr>
          <w:ilvl w:val="0"/>
          <w:numId w:val="3"/>
        </w:numPr>
        <w:tabs>
          <w:tab w:val="left" w:pos="0"/>
        </w:tabs>
        <w:spacing w:after="0" w:line="276" w:lineRule="auto"/>
        <w:ind w:left="0" w:firstLine="284"/>
        <w:jc w:val="both"/>
        <w:rPr>
          <w:rFonts w:ascii="Sylfaen" w:hAnsi="Sylfaen"/>
          <w:bCs/>
          <w:sz w:val="24"/>
          <w:szCs w:val="24"/>
          <w:lang w:val="ka-GE"/>
        </w:rPr>
      </w:pPr>
      <w:r w:rsidRPr="000207F1">
        <w:rPr>
          <w:rFonts w:ascii="Sylfaen" w:hAnsi="Sylfaen"/>
          <w:bCs/>
          <w:sz w:val="24"/>
          <w:szCs w:val="24"/>
          <w:lang w:val="ka-GE"/>
        </w:rPr>
        <w:t xml:space="preserve"> არ იქნეს მიღებული არსებითად განსახილველად №1758 კონსტიტუციური სარჩელი („საქართველოს სახალხო დამცველი საქართველოს პარლამენტის წინააღმდეგ“).</w:t>
      </w:r>
    </w:p>
    <w:p w:rsidR="00F16F34" w:rsidRPr="000207F1" w:rsidRDefault="00F16F34" w:rsidP="00DD5593">
      <w:pPr>
        <w:numPr>
          <w:ilvl w:val="0"/>
          <w:numId w:val="3"/>
        </w:numPr>
        <w:tabs>
          <w:tab w:val="left" w:pos="0"/>
        </w:tabs>
        <w:spacing w:after="0" w:line="276" w:lineRule="auto"/>
        <w:ind w:left="0" w:firstLine="284"/>
        <w:jc w:val="both"/>
        <w:rPr>
          <w:rFonts w:ascii="Sylfaen" w:hAnsi="Sylfaen"/>
          <w:bCs/>
          <w:sz w:val="24"/>
          <w:szCs w:val="24"/>
          <w:lang w:val="ka-GE"/>
        </w:rPr>
      </w:pPr>
      <w:r w:rsidRPr="000207F1">
        <w:rPr>
          <w:rFonts w:ascii="Sylfaen" w:hAnsi="Sylfaen"/>
          <w:bCs/>
          <w:sz w:val="24"/>
          <w:szCs w:val="24"/>
          <w:lang w:val="ka-GE"/>
        </w:rPr>
        <w:t xml:space="preserve"> განჩინება საბოლოოა და გასაჩივრებას ან გადასინჯვას არ ექვემდებარება.</w:t>
      </w:r>
    </w:p>
    <w:p w:rsidR="00F16F34" w:rsidRPr="00F97F9D" w:rsidRDefault="00F16F34" w:rsidP="00DD5593">
      <w:pPr>
        <w:numPr>
          <w:ilvl w:val="0"/>
          <w:numId w:val="3"/>
        </w:numPr>
        <w:tabs>
          <w:tab w:val="left" w:pos="0"/>
        </w:tabs>
        <w:spacing w:after="100" w:afterAutospacing="1" w:line="276" w:lineRule="auto"/>
        <w:ind w:left="0" w:firstLine="284"/>
        <w:jc w:val="both"/>
        <w:rPr>
          <w:rFonts w:ascii="Sylfaen" w:hAnsi="Sylfaen"/>
          <w:bCs/>
          <w:sz w:val="24"/>
          <w:szCs w:val="24"/>
          <w:lang w:val="ka-GE"/>
        </w:rPr>
      </w:pPr>
      <w:r w:rsidRPr="000207F1">
        <w:rPr>
          <w:rFonts w:ascii="Sylfaen" w:hAnsi="Sylfaen"/>
          <w:bCs/>
          <w:sz w:val="24"/>
          <w:szCs w:val="24"/>
          <w:lang w:val="ka-GE"/>
        </w:rPr>
        <w:t xml:space="preserve"> 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F16F34" w:rsidRPr="000207F1" w:rsidRDefault="00F16F34" w:rsidP="00DD5593">
      <w:pPr>
        <w:tabs>
          <w:tab w:val="left" w:pos="0"/>
        </w:tabs>
        <w:spacing w:after="100" w:afterAutospacing="1" w:line="276" w:lineRule="auto"/>
        <w:ind w:left="-90" w:firstLine="284"/>
        <w:jc w:val="both"/>
        <w:rPr>
          <w:rFonts w:ascii="Sylfaen" w:hAnsi="Sylfaen"/>
          <w:b/>
          <w:bCs/>
          <w:sz w:val="24"/>
          <w:szCs w:val="24"/>
          <w:lang w:val="ka-GE"/>
        </w:rPr>
      </w:pPr>
      <w:r w:rsidRPr="000207F1">
        <w:rPr>
          <w:rFonts w:ascii="Sylfaen" w:hAnsi="Sylfaen"/>
          <w:b/>
          <w:bCs/>
          <w:sz w:val="24"/>
          <w:szCs w:val="24"/>
          <w:lang w:val="ka-GE"/>
        </w:rPr>
        <w:t xml:space="preserve"> კოლეგიის შემადგენლობა:</w:t>
      </w:r>
    </w:p>
    <w:p w:rsidR="00F16F34" w:rsidRPr="000207F1" w:rsidRDefault="009027AF" w:rsidP="00DD5593">
      <w:pPr>
        <w:tabs>
          <w:tab w:val="left" w:pos="0"/>
        </w:tabs>
        <w:spacing w:after="0" w:line="276" w:lineRule="auto"/>
        <w:ind w:left="-90" w:firstLine="284"/>
        <w:jc w:val="both"/>
        <w:rPr>
          <w:rFonts w:ascii="Sylfaen" w:hAnsi="Sylfaen"/>
          <w:bCs/>
          <w:sz w:val="24"/>
          <w:szCs w:val="24"/>
          <w:lang w:val="ka-GE"/>
        </w:rPr>
      </w:pPr>
      <w:r>
        <w:rPr>
          <w:rFonts w:ascii="Sylfaen" w:hAnsi="Sylfaen"/>
          <w:bCs/>
          <w:sz w:val="24"/>
          <w:szCs w:val="24"/>
          <w:lang w:val="ka-GE"/>
        </w:rPr>
        <w:t xml:space="preserve"> </w:t>
      </w:r>
      <w:r w:rsidR="00F16F34" w:rsidRPr="000207F1">
        <w:rPr>
          <w:rFonts w:ascii="Sylfaen" w:hAnsi="Sylfaen"/>
          <w:bCs/>
          <w:sz w:val="24"/>
          <w:szCs w:val="24"/>
          <w:lang w:val="ka-GE"/>
        </w:rPr>
        <w:t>ვასილ როინიშვილი</w:t>
      </w:r>
    </w:p>
    <w:p w:rsidR="00F16F34" w:rsidRPr="000207F1" w:rsidRDefault="00F16F34" w:rsidP="00DD5593">
      <w:pPr>
        <w:tabs>
          <w:tab w:val="left" w:pos="0"/>
        </w:tabs>
        <w:spacing w:after="0" w:line="276" w:lineRule="auto"/>
        <w:ind w:left="-90" w:firstLine="284"/>
        <w:jc w:val="both"/>
        <w:rPr>
          <w:rFonts w:ascii="Sylfaen" w:hAnsi="Sylfaen"/>
          <w:bCs/>
          <w:sz w:val="24"/>
          <w:szCs w:val="24"/>
          <w:lang w:val="ka-GE"/>
        </w:rPr>
      </w:pPr>
    </w:p>
    <w:p w:rsidR="00F16F34" w:rsidRDefault="00F16F34" w:rsidP="00DD5593">
      <w:pPr>
        <w:tabs>
          <w:tab w:val="left" w:pos="0"/>
        </w:tabs>
        <w:spacing w:after="0" w:line="276" w:lineRule="auto"/>
        <w:ind w:left="-90" w:firstLine="284"/>
        <w:jc w:val="both"/>
        <w:rPr>
          <w:rFonts w:ascii="Sylfaen" w:hAnsi="Sylfaen"/>
          <w:bCs/>
          <w:sz w:val="24"/>
          <w:szCs w:val="24"/>
          <w:lang w:val="ka-GE"/>
        </w:rPr>
      </w:pPr>
    </w:p>
    <w:p w:rsidR="00F97F9D" w:rsidRPr="000207F1" w:rsidRDefault="00F97F9D" w:rsidP="00DD5593">
      <w:pPr>
        <w:tabs>
          <w:tab w:val="left" w:pos="0"/>
        </w:tabs>
        <w:spacing w:after="0" w:line="276" w:lineRule="auto"/>
        <w:ind w:left="-90" w:firstLine="284"/>
        <w:jc w:val="both"/>
        <w:rPr>
          <w:rFonts w:ascii="Sylfaen" w:hAnsi="Sylfaen"/>
          <w:bCs/>
          <w:sz w:val="24"/>
          <w:szCs w:val="24"/>
          <w:lang w:val="ka-GE"/>
        </w:rPr>
      </w:pPr>
    </w:p>
    <w:p w:rsidR="00F16F34" w:rsidRPr="000207F1" w:rsidRDefault="009027AF" w:rsidP="00DD5593">
      <w:pPr>
        <w:tabs>
          <w:tab w:val="left" w:pos="0"/>
        </w:tabs>
        <w:spacing w:after="0" w:line="276" w:lineRule="auto"/>
        <w:ind w:left="-90" w:firstLine="284"/>
        <w:jc w:val="both"/>
        <w:rPr>
          <w:rFonts w:ascii="Sylfaen" w:hAnsi="Sylfaen"/>
          <w:bCs/>
          <w:sz w:val="24"/>
          <w:szCs w:val="24"/>
          <w:lang w:val="ka-GE"/>
        </w:rPr>
      </w:pPr>
      <w:r>
        <w:rPr>
          <w:rFonts w:ascii="Sylfaen" w:hAnsi="Sylfaen"/>
          <w:bCs/>
          <w:sz w:val="24"/>
          <w:szCs w:val="24"/>
          <w:lang w:val="ka-GE"/>
        </w:rPr>
        <w:t xml:space="preserve"> </w:t>
      </w:r>
      <w:r w:rsidR="00F16F34" w:rsidRPr="000207F1">
        <w:rPr>
          <w:rFonts w:ascii="Sylfaen" w:hAnsi="Sylfaen"/>
          <w:bCs/>
          <w:sz w:val="24"/>
          <w:szCs w:val="24"/>
          <w:lang w:val="ka-GE"/>
        </w:rPr>
        <w:t>ევა გოცირიძე</w:t>
      </w:r>
    </w:p>
    <w:p w:rsidR="00F16F34" w:rsidRPr="000207F1" w:rsidRDefault="00F16F34" w:rsidP="00DD5593">
      <w:pPr>
        <w:tabs>
          <w:tab w:val="left" w:pos="0"/>
        </w:tabs>
        <w:spacing w:after="0" w:line="276" w:lineRule="auto"/>
        <w:ind w:left="-90" w:firstLine="284"/>
        <w:jc w:val="both"/>
        <w:rPr>
          <w:rFonts w:ascii="Sylfaen" w:hAnsi="Sylfaen"/>
          <w:bCs/>
          <w:sz w:val="24"/>
          <w:szCs w:val="24"/>
          <w:lang w:val="ka-GE"/>
        </w:rPr>
      </w:pPr>
    </w:p>
    <w:p w:rsidR="00F16F34" w:rsidRDefault="00F16F34" w:rsidP="00DD5593">
      <w:pPr>
        <w:tabs>
          <w:tab w:val="left" w:pos="0"/>
        </w:tabs>
        <w:spacing w:after="0" w:line="276" w:lineRule="auto"/>
        <w:ind w:left="-90" w:firstLine="284"/>
        <w:jc w:val="both"/>
        <w:rPr>
          <w:rFonts w:ascii="Sylfaen" w:hAnsi="Sylfaen"/>
          <w:bCs/>
          <w:sz w:val="24"/>
          <w:szCs w:val="24"/>
          <w:lang w:val="ka-GE"/>
        </w:rPr>
      </w:pPr>
    </w:p>
    <w:p w:rsidR="00F97F9D" w:rsidRPr="000207F1" w:rsidRDefault="00F97F9D" w:rsidP="00DD5593">
      <w:pPr>
        <w:tabs>
          <w:tab w:val="left" w:pos="0"/>
        </w:tabs>
        <w:spacing w:after="0" w:line="276" w:lineRule="auto"/>
        <w:ind w:left="-90" w:firstLine="284"/>
        <w:jc w:val="both"/>
        <w:rPr>
          <w:rFonts w:ascii="Sylfaen" w:hAnsi="Sylfaen"/>
          <w:bCs/>
          <w:sz w:val="24"/>
          <w:szCs w:val="24"/>
          <w:lang w:val="ka-GE"/>
        </w:rPr>
      </w:pPr>
    </w:p>
    <w:p w:rsidR="00F16F34" w:rsidRPr="000207F1" w:rsidRDefault="009027AF" w:rsidP="00DD5593">
      <w:pPr>
        <w:tabs>
          <w:tab w:val="left" w:pos="0"/>
        </w:tabs>
        <w:spacing w:after="0" w:line="276" w:lineRule="auto"/>
        <w:ind w:left="-90" w:firstLine="284"/>
        <w:jc w:val="both"/>
        <w:rPr>
          <w:rFonts w:ascii="Sylfaen" w:hAnsi="Sylfaen"/>
          <w:bCs/>
          <w:sz w:val="24"/>
          <w:szCs w:val="24"/>
          <w:lang w:val="ka-GE"/>
        </w:rPr>
      </w:pPr>
      <w:r>
        <w:rPr>
          <w:rFonts w:ascii="Sylfaen" w:hAnsi="Sylfaen"/>
          <w:bCs/>
          <w:sz w:val="24"/>
          <w:szCs w:val="24"/>
          <w:lang w:val="ka-GE"/>
        </w:rPr>
        <w:t xml:space="preserve"> </w:t>
      </w:r>
      <w:r w:rsidR="00F16F34" w:rsidRPr="000207F1">
        <w:rPr>
          <w:rFonts w:ascii="Sylfaen" w:hAnsi="Sylfaen"/>
          <w:bCs/>
          <w:sz w:val="24"/>
          <w:szCs w:val="24"/>
          <w:lang w:val="ka-GE"/>
        </w:rPr>
        <w:t>გიორგი თევდორაშვილი</w:t>
      </w:r>
    </w:p>
    <w:p w:rsidR="00F16F34" w:rsidRDefault="00F16F34" w:rsidP="00DD5593">
      <w:pPr>
        <w:tabs>
          <w:tab w:val="left" w:pos="0"/>
        </w:tabs>
        <w:spacing w:after="0" w:line="276" w:lineRule="auto"/>
        <w:ind w:left="-90" w:firstLine="284"/>
        <w:jc w:val="both"/>
        <w:rPr>
          <w:rFonts w:ascii="Sylfaen" w:hAnsi="Sylfaen"/>
          <w:bCs/>
          <w:sz w:val="24"/>
          <w:szCs w:val="24"/>
          <w:lang w:val="ka-GE"/>
        </w:rPr>
      </w:pPr>
    </w:p>
    <w:p w:rsidR="00F97F9D" w:rsidRPr="00385CEE" w:rsidRDefault="00F97F9D" w:rsidP="00DD5593">
      <w:pPr>
        <w:tabs>
          <w:tab w:val="left" w:pos="0"/>
        </w:tabs>
        <w:spacing w:after="0" w:line="276" w:lineRule="auto"/>
        <w:ind w:left="-90" w:firstLine="284"/>
        <w:jc w:val="both"/>
        <w:rPr>
          <w:rFonts w:ascii="Sylfaen" w:hAnsi="Sylfaen"/>
          <w:bCs/>
          <w:sz w:val="24"/>
          <w:szCs w:val="24"/>
        </w:rPr>
      </w:pPr>
    </w:p>
    <w:p w:rsidR="00F16F34" w:rsidRPr="000207F1" w:rsidRDefault="00F16F34" w:rsidP="00DD5593">
      <w:pPr>
        <w:tabs>
          <w:tab w:val="left" w:pos="0"/>
        </w:tabs>
        <w:spacing w:after="0" w:line="276" w:lineRule="auto"/>
        <w:ind w:left="-90" w:firstLine="284"/>
        <w:jc w:val="both"/>
        <w:rPr>
          <w:rFonts w:ascii="Sylfaen" w:hAnsi="Sylfaen"/>
          <w:bCs/>
          <w:sz w:val="24"/>
          <w:szCs w:val="24"/>
          <w:lang w:val="ka-GE"/>
        </w:rPr>
      </w:pPr>
    </w:p>
    <w:p w:rsidR="00F16F34" w:rsidRPr="000207F1" w:rsidRDefault="00F16F34" w:rsidP="00DD5593">
      <w:pPr>
        <w:tabs>
          <w:tab w:val="left" w:pos="0"/>
        </w:tabs>
        <w:spacing w:after="0" w:line="276" w:lineRule="auto"/>
        <w:ind w:left="-90" w:firstLine="284"/>
        <w:jc w:val="both"/>
        <w:rPr>
          <w:rFonts w:ascii="Sylfaen" w:hAnsi="Sylfaen"/>
          <w:b/>
          <w:bCs/>
          <w:sz w:val="24"/>
          <w:szCs w:val="24"/>
          <w:lang w:val="ka-GE"/>
        </w:rPr>
      </w:pPr>
      <w:r w:rsidRPr="000207F1">
        <w:rPr>
          <w:rFonts w:ascii="Sylfaen" w:hAnsi="Sylfaen"/>
          <w:bCs/>
          <w:sz w:val="24"/>
          <w:szCs w:val="24"/>
          <w:lang w:val="ka-GE"/>
        </w:rPr>
        <w:t xml:space="preserve"> გიორგი კვერენჩხილაძე</w:t>
      </w:r>
    </w:p>
    <w:p w:rsidR="00293573" w:rsidRDefault="00293573"/>
    <w:sectPr w:rsidR="002935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7A" w:rsidRDefault="00913E7A">
      <w:pPr>
        <w:spacing w:after="0" w:line="240" w:lineRule="auto"/>
      </w:pPr>
      <w:r>
        <w:separator/>
      </w:r>
    </w:p>
  </w:endnote>
  <w:endnote w:type="continuationSeparator" w:id="0">
    <w:p w:rsidR="00913E7A" w:rsidRDefault="0091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86" w:rsidRPr="002B0D31" w:rsidRDefault="00F16F34">
    <w:pPr>
      <w:pStyle w:val="Footer"/>
      <w:jc w:val="right"/>
      <w:rPr>
        <w:rFonts w:ascii="Sylfaen" w:hAnsi="Sylfaen"/>
        <w:sz w:val="20"/>
      </w:rPr>
    </w:pPr>
    <w:r w:rsidRPr="002B0D31">
      <w:rPr>
        <w:rFonts w:ascii="Sylfaen" w:hAnsi="Sylfaen"/>
        <w:sz w:val="20"/>
      </w:rPr>
      <w:fldChar w:fldCharType="begin"/>
    </w:r>
    <w:r w:rsidRPr="002B0D31">
      <w:rPr>
        <w:rFonts w:ascii="Sylfaen" w:hAnsi="Sylfaen"/>
        <w:sz w:val="20"/>
      </w:rPr>
      <w:instrText xml:space="preserve"> PAGE   \* MERGEFORMAT </w:instrText>
    </w:r>
    <w:r w:rsidRPr="002B0D31">
      <w:rPr>
        <w:rFonts w:ascii="Sylfaen" w:hAnsi="Sylfaen"/>
        <w:sz w:val="20"/>
      </w:rPr>
      <w:fldChar w:fldCharType="separate"/>
    </w:r>
    <w:r w:rsidR="00F16F87">
      <w:rPr>
        <w:rFonts w:ascii="Sylfaen" w:hAnsi="Sylfaen"/>
        <w:noProof/>
        <w:sz w:val="20"/>
      </w:rPr>
      <w:t>9</w:t>
    </w:r>
    <w:r w:rsidRPr="002B0D31">
      <w:rPr>
        <w:rFonts w:ascii="Sylfaen" w:hAnsi="Sylfaen"/>
        <w:noProof/>
        <w:sz w:val="20"/>
      </w:rPr>
      <w:fldChar w:fldCharType="end"/>
    </w:r>
  </w:p>
  <w:p w:rsidR="00064D86" w:rsidRDefault="0091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7A" w:rsidRDefault="00913E7A">
      <w:pPr>
        <w:spacing w:after="0" w:line="240" w:lineRule="auto"/>
      </w:pPr>
      <w:r>
        <w:separator/>
      </w:r>
    </w:p>
  </w:footnote>
  <w:footnote w:type="continuationSeparator" w:id="0">
    <w:p w:rsidR="00913E7A" w:rsidRDefault="00913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32D79"/>
    <w:multiLevelType w:val="hybridMultilevel"/>
    <w:tmpl w:val="7772F226"/>
    <w:lvl w:ilvl="0" w:tplc="0F7C8EE0">
      <w:start w:val="1"/>
      <w:numFmt w:val="decimal"/>
      <w:lvlText w:val="%1."/>
      <w:lvlJc w:val="left"/>
      <w:pPr>
        <w:ind w:left="36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C48C5"/>
    <w:multiLevelType w:val="hybridMultilevel"/>
    <w:tmpl w:val="0EC02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D0E68"/>
    <w:multiLevelType w:val="hybridMultilevel"/>
    <w:tmpl w:val="767036D6"/>
    <w:lvl w:ilvl="0" w:tplc="21C4DD0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32"/>
    <w:rsid w:val="000244B1"/>
    <w:rsid w:val="00062221"/>
    <w:rsid w:val="00090221"/>
    <w:rsid w:val="0009481F"/>
    <w:rsid w:val="00144ABE"/>
    <w:rsid w:val="001B0A78"/>
    <w:rsid w:val="001C75B5"/>
    <w:rsid w:val="001D215F"/>
    <w:rsid w:val="001E5976"/>
    <w:rsid w:val="00213109"/>
    <w:rsid w:val="00215E61"/>
    <w:rsid w:val="00217280"/>
    <w:rsid w:val="00222358"/>
    <w:rsid w:val="00253599"/>
    <w:rsid w:val="00293573"/>
    <w:rsid w:val="002B0D31"/>
    <w:rsid w:val="002B4912"/>
    <w:rsid w:val="00382591"/>
    <w:rsid w:val="00385CEE"/>
    <w:rsid w:val="003C6322"/>
    <w:rsid w:val="004018C3"/>
    <w:rsid w:val="0041443B"/>
    <w:rsid w:val="00451794"/>
    <w:rsid w:val="004C3008"/>
    <w:rsid w:val="0050569C"/>
    <w:rsid w:val="00516EDD"/>
    <w:rsid w:val="005574F4"/>
    <w:rsid w:val="005661BD"/>
    <w:rsid w:val="00566A71"/>
    <w:rsid w:val="005B3540"/>
    <w:rsid w:val="006014D2"/>
    <w:rsid w:val="00616FC3"/>
    <w:rsid w:val="00657527"/>
    <w:rsid w:val="006960D3"/>
    <w:rsid w:val="006B3C69"/>
    <w:rsid w:val="00704590"/>
    <w:rsid w:val="007501FF"/>
    <w:rsid w:val="00763E6A"/>
    <w:rsid w:val="007771CD"/>
    <w:rsid w:val="00777D20"/>
    <w:rsid w:val="00783994"/>
    <w:rsid w:val="00796232"/>
    <w:rsid w:val="007A0EB3"/>
    <w:rsid w:val="007A2743"/>
    <w:rsid w:val="007B5C11"/>
    <w:rsid w:val="00804B2C"/>
    <w:rsid w:val="008235EC"/>
    <w:rsid w:val="008A5485"/>
    <w:rsid w:val="008B24B8"/>
    <w:rsid w:val="009027AF"/>
    <w:rsid w:val="00913E7A"/>
    <w:rsid w:val="0095586C"/>
    <w:rsid w:val="00970CD6"/>
    <w:rsid w:val="0098179A"/>
    <w:rsid w:val="00A4758E"/>
    <w:rsid w:val="00A51A7D"/>
    <w:rsid w:val="00A6715B"/>
    <w:rsid w:val="00A733D7"/>
    <w:rsid w:val="00B21E62"/>
    <w:rsid w:val="00BA1C6A"/>
    <w:rsid w:val="00BA2667"/>
    <w:rsid w:val="00BB446A"/>
    <w:rsid w:val="00BB4591"/>
    <w:rsid w:val="00BD36E6"/>
    <w:rsid w:val="00BF1C59"/>
    <w:rsid w:val="00C12122"/>
    <w:rsid w:val="00C855F6"/>
    <w:rsid w:val="00CC0C89"/>
    <w:rsid w:val="00D54A49"/>
    <w:rsid w:val="00DD26B6"/>
    <w:rsid w:val="00DD5593"/>
    <w:rsid w:val="00E456A1"/>
    <w:rsid w:val="00E50511"/>
    <w:rsid w:val="00E5526E"/>
    <w:rsid w:val="00E62B25"/>
    <w:rsid w:val="00EE4EE5"/>
    <w:rsid w:val="00F16F34"/>
    <w:rsid w:val="00F16F87"/>
    <w:rsid w:val="00F2100A"/>
    <w:rsid w:val="00F222C6"/>
    <w:rsid w:val="00F31244"/>
    <w:rsid w:val="00F37BC0"/>
    <w:rsid w:val="00F443D3"/>
    <w:rsid w:val="00F44E37"/>
    <w:rsid w:val="00F54F3B"/>
    <w:rsid w:val="00F64714"/>
    <w:rsid w:val="00F75FD6"/>
    <w:rsid w:val="00F97F9D"/>
    <w:rsid w:val="00FA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8470B-FB54-4990-BACA-1BA61857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34"/>
    <w:rPr>
      <w:rFonts w:ascii="Calibri" w:eastAsia="Calibri" w:hAnsi="Calibri" w:cs="Times New Roman"/>
    </w:rPr>
  </w:style>
  <w:style w:type="paragraph" w:styleId="Heading1">
    <w:name w:val="heading 1"/>
    <w:basedOn w:val="Normal"/>
    <w:next w:val="Normal"/>
    <w:link w:val="Heading1Char"/>
    <w:uiPriority w:val="9"/>
    <w:qFormat/>
    <w:rsid w:val="00F16F34"/>
    <w:pPr>
      <w:keepNext/>
      <w:keepLines/>
      <w:spacing w:before="240" w:after="0"/>
      <w:outlineLvl w:val="0"/>
    </w:pPr>
    <w:rPr>
      <w:rFonts w:ascii="Calibri Light" w:eastAsia="Times New Roman" w:hAnsi="Calibri Light"/>
      <w:color w:val="2F5496"/>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34"/>
    <w:rPr>
      <w:rFonts w:ascii="Calibri Light" w:eastAsia="Times New Roman" w:hAnsi="Calibri Light" w:cs="Times New Roman"/>
      <w:color w:val="2F5496"/>
      <w:sz w:val="32"/>
      <w:szCs w:val="32"/>
      <w:lang w:val="x-none" w:eastAsia="x-none"/>
    </w:rPr>
  </w:style>
  <w:style w:type="paragraph" w:styleId="Footer">
    <w:name w:val="footer"/>
    <w:basedOn w:val="Normal"/>
    <w:link w:val="FooterChar"/>
    <w:uiPriority w:val="99"/>
    <w:unhideWhenUsed/>
    <w:rsid w:val="00F16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34"/>
    <w:rPr>
      <w:rFonts w:ascii="Calibri" w:eastAsia="Calibri" w:hAnsi="Calibri" w:cs="Times New Roman"/>
    </w:rPr>
  </w:style>
  <w:style w:type="paragraph" w:styleId="ListParagraph">
    <w:name w:val="List Paragraph"/>
    <w:basedOn w:val="Normal"/>
    <w:uiPriority w:val="34"/>
    <w:qFormat/>
    <w:rsid w:val="00F16F34"/>
    <w:pPr>
      <w:ind w:left="720"/>
      <w:contextualSpacing/>
    </w:pPr>
  </w:style>
  <w:style w:type="paragraph" w:styleId="Header">
    <w:name w:val="header"/>
    <w:basedOn w:val="Normal"/>
    <w:link w:val="HeaderChar"/>
    <w:uiPriority w:val="99"/>
    <w:unhideWhenUsed/>
    <w:rsid w:val="002B0D31"/>
    <w:pPr>
      <w:tabs>
        <w:tab w:val="center" w:pos="4844"/>
        <w:tab w:val="right" w:pos="9689"/>
      </w:tabs>
      <w:spacing w:after="0" w:line="240" w:lineRule="auto"/>
    </w:pPr>
  </w:style>
  <w:style w:type="character" w:customStyle="1" w:styleId="HeaderChar">
    <w:name w:val="Header Char"/>
    <w:basedOn w:val="DefaultParagraphFont"/>
    <w:link w:val="Header"/>
    <w:uiPriority w:val="99"/>
    <w:rsid w:val="002B0D31"/>
    <w:rPr>
      <w:rFonts w:ascii="Calibri" w:eastAsia="Calibri" w:hAnsi="Calibri" w:cs="Times New Roman"/>
    </w:rPr>
  </w:style>
  <w:style w:type="character" w:styleId="CommentReference">
    <w:name w:val="annotation reference"/>
    <w:basedOn w:val="DefaultParagraphFont"/>
    <w:uiPriority w:val="99"/>
    <w:semiHidden/>
    <w:unhideWhenUsed/>
    <w:rsid w:val="00F222C6"/>
    <w:rPr>
      <w:sz w:val="16"/>
      <w:szCs w:val="16"/>
    </w:rPr>
  </w:style>
  <w:style w:type="paragraph" w:styleId="CommentText">
    <w:name w:val="annotation text"/>
    <w:basedOn w:val="Normal"/>
    <w:link w:val="CommentTextChar"/>
    <w:uiPriority w:val="99"/>
    <w:semiHidden/>
    <w:unhideWhenUsed/>
    <w:rsid w:val="00F222C6"/>
    <w:pPr>
      <w:spacing w:line="240" w:lineRule="auto"/>
    </w:pPr>
    <w:rPr>
      <w:sz w:val="20"/>
      <w:szCs w:val="20"/>
    </w:rPr>
  </w:style>
  <w:style w:type="character" w:customStyle="1" w:styleId="CommentTextChar">
    <w:name w:val="Comment Text Char"/>
    <w:basedOn w:val="DefaultParagraphFont"/>
    <w:link w:val="CommentText"/>
    <w:uiPriority w:val="99"/>
    <w:semiHidden/>
    <w:rsid w:val="00F222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22C6"/>
    <w:rPr>
      <w:b/>
      <w:bCs/>
    </w:rPr>
  </w:style>
  <w:style w:type="character" w:customStyle="1" w:styleId="CommentSubjectChar">
    <w:name w:val="Comment Subject Char"/>
    <w:basedOn w:val="CommentTextChar"/>
    <w:link w:val="CommentSubject"/>
    <w:uiPriority w:val="99"/>
    <w:semiHidden/>
    <w:rsid w:val="00F222C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2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2AE5-1D8C-43B5-BF7A-8E266B8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2476</Words>
  <Characters>14118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2023-03-21T14:48:00Z</dcterms:created>
  <dcterms:modified xsi:type="dcterms:W3CDTF">2023-06-30T10:40:00Z</dcterms:modified>
</cp:coreProperties>
</file>